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9927B" w14:textId="3C0D1E19" w:rsidR="00D925AA" w:rsidRPr="00F90905" w:rsidRDefault="00D925AA" w:rsidP="00F90905">
      <w:pPr>
        <w:rPr>
          <w:caps/>
          <w:sz w:val="22"/>
          <w:szCs w:val="22"/>
        </w:rPr>
      </w:pPr>
    </w:p>
    <w:p w14:paraId="07256F39" w14:textId="77777777" w:rsidR="00D925AA" w:rsidRPr="00F90905" w:rsidRDefault="00D925AA" w:rsidP="00F90905">
      <w:pPr>
        <w:pStyle w:val="TTEMEASMCA"/>
        <w:ind w:left="0" w:firstLine="0"/>
        <w:jc w:val="left"/>
        <w:rPr>
          <w:b w:val="0"/>
          <w:bCs/>
          <w:lang w:val="lt-LT"/>
        </w:rPr>
      </w:pPr>
      <w:bookmarkStart w:id="0" w:name="_Toc129243137"/>
      <w:bookmarkStart w:id="1" w:name="_Toc129243262"/>
    </w:p>
    <w:p w14:paraId="42289ED2" w14:textId="77777777" w:rsidR="00D925AA" w:rsidRPr="00F90905" w:rsidRDefault="00D925AA" w:rsidP="00F90905">
      <w:pPr>
        <w:pStyle w:val="TTEMEASMCA"/>
        <w:ind w:left="0" w:firstLine="0"/>
        <w:jc w:val="left"/>
        <w:rPr>
          <w:b w:val="0"/>
          <w:bCs/>
          <w:lang w:val="lt-LT"/>
        </w:rPr>
      </w:pPr>
    </w:p>
    <w:p w14:paraId="2B61B236" w14:textId="77777777" w:rsidR="00D925AA" w:rsidRPr="00F90905" w:rsidRDefault="00D925AA" w:rsidP="00F90905">
      <w:pPr>
        <w:pStyle w:val="TTEMEASMCA"/>
        <w:ind w:left="0" w:firstLine="0"/>
        <w:jc w:val="left"/>
        <w:rPr>
          <w:b w:val="0"/>
          <w:bCs/>
          <w:lang w:val="lt-LT"/>
        </w:rPr>
      </w:pPr>
    </w:p>
    <w:p w14:paraId="5DFE85E0" w14:textId="77777777" w:rsidR="00D925AA" w:rsidRPr="00F90905" w:rsidRDefault="00D925AA" w:rsidP="00F90905">
      <w:pPr>
        <w:pStyle w:val="TTEMEASMCA"/>
        <w:ind w:left="0" w:firstLine="0"/>
        <w:jc w:val="left"/>
        <w:rPr>
          <w:b w:val="0"/>
          <w:bCs/>
          <w:lang w:val="lt-LT"/>
        </w:rPr>
      </w:pPr>
    </w:p>
    <w:p w14:paraId="0862CE6D" w14:textId="77777777" w:rsidR="00D925AA" w:rsidRPr="00F90905" w:rsidRDefault="00D925AA" w:rsidP="00F90905">
      <w:pPr>
        <w:pStyle w:val="TTEMEASMCA"/>
        <w:ind w:left="0" w:firstLine="0"/>
        <w:jc w:val="left"/>
        <w:rPr>
          <w:b w:val="0"/>
          <w:bCs/>
          <w:lang w:val="lt-LT"/>
        </w:rPr>
      </w:pPr>
    </w:p>
    <w:p w14:paraId="5195DC3A" w14:textId="77777777" w:rsidR="00D925AA" w:rsidRPr="00F90905" w:rsidRDefault="00D925AA" w:rsidP="00F90905">
      <w:pPr>
        <w:pStyle w:val="TTEMEASMCA"/>
        <w:ind w:left="0" w:firstLine="0"/>
        <w:jc w:val="left"/>
        <w:rPr>
          <w:b w:val="0"/>
          <w:bCs/>
          <w:lang w:val="lt-LT"/>
        </w:rPr>
      </w:pPr>
    </w:p>
    <w:p w14:paraId="7D2E727C" w14:textId="77777777" w:rsidR="00D925AA" w:rsidRPr="00F90905" w:rsidRDefault="00D925AA" w:rsidP="00F90905">
      <w:pPr>
        <w:pStyle w:val="TTEMEASMCA"/>
        <w:ind w:left="0" w:firstLine="0"/>
        <w:jc w:val="left"/>
        <w:rPr>
          <w:b w:val="0"/>
          <w:bCs/>
          <w:lang w:val="lt-LT"/>
        </w:rPr>
      </w:pPr>
    </w:p>
    <w:p w14:paraId="79EB01F2" w14:textId="77777777" w:rsidR="00D925AA" w:rsidRPr="00F90905" w:rsidRDefault="00D925AA" w:rsidP="00F90905">
      <w:pPr>
        <w:pStyle w:val="TTEMEASMCA"/>
        <w:ind w:left="0" w:firstLine="0"/>
        <w:jc w:val="left"/>
        <w:rPr>
          <w:b w:val="0"/>
          <w:bCs/>
          <w:lang w:val="lt-LT"/>
        </w:rPr>
      </w:pPr>
    </w:p>
    <w:p w14:paraId="47B68757" w14:textId="77777777" w:rsidR="00D925AA" w:rsidRPr="00F90905" w:rsidRDefault="00D925AA" w:rsidP="00F90905">
      <w:pPr>
        <w:pStyle w:val="TTEMEASMCA"/>
        <w:ind w:left="0" w:firstLine="0"/>
        <w:jc w:val="left"/>
        <w:rPr>
          <w:b w:val="0"/>
          <w:bCs/>
          <w:lang w:val="lt-LT"/>
        </w:rPr>
      </w:pPr>
    </w:p>
    <w:p w14:paraId="4072FA22" w14:textId="77777777" w:rsidR="00D925AA" w:rsidRPr="00F90905" w:rsidRDefault="00D925AA" w:rsidP="00F90905">
      <w:pPr>
        <w:pStyle w:val="TTEMEASMCA"/>
        <w:ind w:left="0" w:firstLine="0"/>
        <w:jc w:val="left"/>
        <w:rPr>
          <w:b w:val="0"/>
          <w:bCs/>
          <w:lang w:val="lt-LT"/>
        </w:rPr>
      </w:pPr>
    </w:p>
    <w:p w14:paraId="15F2C8EA" w14:textId="77777777" w:rsidR="00D925AA" w:rsidRPr="00F90905" w:rsidRDefault="00D925AA" w:rsidP="00F90905">
      <w:pPr>
        <w:pStyle w:val="TTEMEASMCA"/>
        <w:ind w:left="0" w:firstLine="0"/>
        <w:jc w:val="left"/>
        <w:rPr>
          <w:b w:val="0"/>
          <w:bCs/>
          <w:lang w:val="lt-LT"/>
        </w:rPr>
      </w:pPr>
    </w:p>
    <w:p w14:paraId="1E127554" w14:textId="77777777" w:rsidR="00D925AA" w:rsidRPr="00F90905" w:rsidRDefault="00D925AA" w:rsidP="00F90905">
      <w:pPr>
        <w:pStyle w:val="TTEMEASMCA"/>
        <w:ind w:left="0" w:firstLine="0"/>
        <w:jc w:val="left"/>
        <w:rPr>
          <w:b w:val="0"/>
          <w:bCs/>
          <w:lang w:val="lt-LT"/>
        </w:rPr>
      </w:pPr>
    </w:p>
    <w:p w14:paraId="452BD375" w14:textId="77777777" w:rsidR="00D925AA" w:rsidRPr="00F90905" w:rsidRDefault="00D925AA" w:rsidP="00F90905">
      <w:pPr>
        <w:pStyle w:val="TTEMEASMCA"/>
        <w:ind w:left="0" w:firstLine="0"/>
        <w:jc w:val="left"/>
        <w:rPr>
          <w:b w:val="0"/>
          <w:bCs/>
          <w:lang w:val="lt-LT"/>
        </w:rPr>
      </w:pPr>
    </w:p>
    <w:p w14:paraId="3D5C1555" w14:textId="77777777" w:rsidR="00D925AA" w:rsidRPr="00F90905" w:rsidRDefault="00D925AA" w:rsidP="00F90905">
      <w:pPr>
        <w:pStyle w:val="TTEMEASMCA"/>
        <w:ind w:left="0" w:firstLine="0"/>
        <w:jc w:val="left"/>
        <w:rPr>
          <w:b w:val="0"/>
          <w:bCs/>
          <w:lang w:val="lt-LT"/>
        </w:rPr>
      </w:pPr>
    </w:p>
    <w:p w14:paraId="10AB31F4" w14:textId="77777777" w:rsidR="00D925AA" w:rsidRPr="00F90905" w:rsidRDefault="00D925AA" w:rsidP="00F90905">
      <w:pPr>
        <w:pStyle w:val="TTEMEASMCA"/>
        <w:ind w:left="0" w:firstLine="0"/>
        <w:jc w:val="left"/>
        <w:rPr>
          <w:b w:val="0"/>
          <w:bCs/>
          <w:lang w:val="lt-LT"/>
        </w:rPr>
      </w:pPr>
    </w:p>
    <w:p w14:paraId="12A8097A" w14:textId="77777777" w:rsidR="00D925AA" w:rsidRPr="00F90905" w:rsidRDefault="00D925AA" w:rsidP="00F90905">
      <w:pPr>
        <w:pStyle w:val="TTEMEASMCA"/>
        <w:ind w:left="0" w:firstLine="0"/>
        <w:jc w:val="left"/>
        <w:rPr>
          <w:b w:val="0"/>
          <w:bCs/>
          <w:lang w:val="lt-LT"/>
        </w:rPr>
      </w:pPr>
    </w:p>
    <w:p w14:paraId="53804AC3" w14:textId="77777777" w:rsidR="00D925AA" w:rsidRPr="00F90905" w:rsidRDefault="00D925AA" w:rsidP="00F90905">
      <w:pPr>
        <w:pStyle w:val="TTEMEASMCA"/>
        <w:ind w:left="0" w:firstLine="0"/>
        <w:jc w:val="left"/>
        <w:rPr>
          <w:b w:val="0"/>
          <w:bCs/>
          <w:lang w:val="lt-LT"/>
        </w:rPr>
      </w:pPr>
    </w:p>
    <w:p w14:paraId="7BC0F294" w14:textId="77777777" w:rsidR="00D925AA" w:rsidRPr="00F90905" w:rsidRDefault="00D925AA" w:rsidP="00F90905">
      <w:pPr>
        <w:pStyle w:val="TTEMEASMCA"/>
        <w:ind w:left="0" w:firstLine="0"/>
        <w:jc w:val="left"/>
        <w:rPr>
          <w:b w:val="0"/>
          <w:bCs/>
          <w:lang w:val="lt-LT"/>
        </w:rPr>
      </w:pPr>
    </w:p>
    <w:p w14:paraId="34270C81" w14:textId="77777777" w:rsidR="00D925AA" w:rsidRPr="00F90905" w:rsidRDefault="00D925AA" w:rsidP="00F90905">
      <w:pPr>
        <w:pStyle w:val="TTEMEASMCA"/>
        <w:ind w:left="0" w:firstLine="0"/>
        <w:jc w:val="left"/>
        <w:rPr>
          <w:b w:val="0"/>
          <w:bCs/>
          <w:lang w:val="lt-LT"/>
        </w:rPr>
      </w:pPr>
    </w:p>
    <w:p w14:paraId="59178AB3" w14:textId="77777777" w:rsidR="00D925AA" w:rsidRPr="00F90905" w:rsidRDefault="00D925AA" w:rsidP="00F90905">
      <w:pPr>
        <w:pStyle w:val="TTEMEASMCA"/>
        <w:ind w:left="0" w:firstLine="0"/>
        <w:jc w:val="left"/>
        <w:rPr>
          <w:b w:val="0"/>
          <w:bCs/>
          <w:lang w:val="lt-LT"/>
        </w:rPr>
      </w:pPr>
    </w:p>
    <w:p w14:paraId="7730ED0F" w14:textId="77777777" w:rsidR="00D925AA" w:rsidRPr="00F90905" w:rsidRDefault="00D925AA" w:rsidP="00F90905">
      <w:pPr>
        <w:pStyle w:val="TTEMEASMCA"/>
        <w:ind w:left="0" w:firstLine="0"/>
        <w:jc w:val="left"/>
        <w:rPr>
          <w:b w:val="0"/>
          <w:bCs/>
          <w:lang w:val="lt-LT"/>
        </w:rPr>
      </w:pPr>
    </w:p>
    <w:p w14:paraId="2B035834" w14:textId="77777777" w:rsidR="00D925AA" w:rsidRPr="00F90905" w:rsidRDefault="00D925AA" w:rsidP="00F90905">
      <w:pPr>
        <w:pStyle w:val="TTEMEASMCA"/>
        <w:ind w:left="0" w:firstLine="0"/>
        <w:jc w:val="left"/>
        <w:rPr>
          <w:b w:val="0"/>
          <w:bCs/>
          <w:lang w:val="lt-LT"/>
        </w:rPr>
      </w:pPr>
    </w:p>
    <w:p w14:paraId="3A5B9131" w14:textId="77777777" w:rsidR="00D925AA" w:rsidRPr="00F90905" w:rsidRDefault="00D925AA" w:rsidP="00F90905">
      <w:pPr>
        <w:pStyle w:val="TTEMEASMCA"/>
        <w:ind w:left="0" w:firstLine="0"/>
        <w:rPr>
          <w:b w:val="0"/>
          <w:bCs/>
          <w:lang w:val="lt-LT"/>
        </w:rPr>
      </w:pPr>
      <w:r w:rsidRPr="00F90905">
        <w:rPr>
          <w:lang w:val="lt-LT"/>
        </w:rPr>
        <w:t>B. PAKUOTĖS LAPELIS</w:t>
      </w:r>
      <w:bookmarkEnd w:id="0"/>
      <w:bookmarkEnd w:id="1"/>
    </w:p>
    <w:p w14:paraId="65DDD785" w14:textId="77777777" w:rsidR="00D925AA" w:rsidRPr="00F90905" w:rsidRDefault="00D925AA" w:rsidP="00F90905">
      <w:pPr>
        <w:jc w:val="center"/>
        <w:rPr>
          <w:i/>
          <w:iCs/>
          <w:sz w:val="22"/>
          <w:szCs w:val="22"/>
        </w:rPr>
      </w:pPr>
      <w:r w:rsidRPr="00F90905">
        <w:rPr>
          <w:sz w:val="22"/>
          <w:szCs w:val="22"/>
        </w:rPr>
        <w:br w:type="page"/>
      </w:r>
      <w:bookmarkStart w:id="2" w:name="_Toc129243138"/>
      <w:bookmarkStart w:id="3" w:name="_Toc129243263"/>
      <w:r w:rsidRPr="00F90905">
        <w:rPr>
          <w:b/>
          <w:bCs/>
          <w:sz w:val="22"/>
          <w:szCs w:val="22"/>
        </w:rPr>
        <w:lastRenderedPageBreak/>
        <w:t>Pakuotės lapelis: informacija vartotojui</w:t>
      </w:r>
    </w:p>
    <w:p w14:paraId="0AA1F78A" w14:textId="77777777" w:rsidR="00D925AA" w:rsidRPr="00F90905" w:rsidRDefault="00D925AA" w:rsidP="00F90905">
      <w:pPr>
        <w:numPr>
          <w:ilvl w:val="12"/>
          <w:numId w:val="0"/>
        </w:numPr>
        <w:shd w:val="clear" w:color="auto" w:fill="FFFFFF"/>
        <w:rPr>
          <w:sz w:val="22"/>
          <w:szCs w:val="22"/>
        </w:rPr>
      </w:pPr>
    </w:p>
    <w:bookmarkEnd w:id="2"/>
    <w:bookmarkEnd w:id="3"/>
    <w:p w14:paraId="02A22408" w14:textId="77777777" w:rsidR="00D925AA" w:rsidRPr="00F90905" w:rsidRDefault="00D925AA" w:rsidP="00F90905">
      <w:pPr>
        <w:pStyle w:val="BTbeEMEASMCA"/>
        <w:rPr>
          <w:b w:val="0"/>
          <w:bCs/>
        </w:rPr>
      </w:pPr>
      <w:proofErr w:type="spellStart"/>
      <w:r w:rsidRPr="00F90905">
        <w:t>Cuprenil</w:t>
      </w:r>
      <w:proofErr w:type="spellEnd"/>
      <w:r w:rsidRPr="00F90905">
        <w:t xml:space="preserve"> 250 mg plėvele dengtos tabletės</w:t>
      </w:r>
    </w:p>
    <w:p w14:paraId="214CF18B" w14:textId="6168D277" w:rsidR="00D925AA" w:rsidRPr="00F90905" w:rsidRDefault="009B680D" w:rsidP="00F90905">
      <w:pPr>
        <w:pStyle w:val="BTeEMEASMCA"/>
      </w:pPr>
      <w:proofErr w:type="spellStart"/>
      <w:r w:rsidRPr="00F90905">
        <w:t>p</w:t>
      </w:r>
      <w:r w:rsidR="00D925AA" w:rsidRPr="00F90905">
        <w:t>enicilaminas</w:t>
      </w:r>
      <w:proofErr w:type="spellEnd"/>
    </w:p>
    <w:p w14:paraId="1FDB228A" w14:textId="77777777" w:rsidR="00D925AA" w:rsidRPr="00F90905" w:rsidRDefault="00D925AA" w:rsidP="00F90905">
      <w:pPr>
        <w:pStyle w:val="BTEMEASMCA"/>
      </w:pPr>
    </w:p>
    <w:p w14:paraId="34C8C5BA" w14:textId="77777777" w:rsidR="00D925AA" w:rsidRPr="00F90905" w:rsidRDefault="00D925AA" w:rsidP="00F90905">
      <w:pPr>
        <w:pStyle w:val="BTbEMEASMCA"/>
        <w:rPr>
          <w:b w:val="0"/>
          <w:bCs/>
        </w:rPr>
      </w:pPr>
      <w:r w:rsidRPr="00F90905">
        <w:t>Atidžiai perskaitykite visą šį lapelį, prieš pradėdami vartoti vaistą, nes jame pateikiama Jums svarbi informacija.</w:t>
      </w:r>
    </w:p>
    <w:p w14:paraId="15562FE3" w14:textId="77777777" w:rsidR="00D925AA" w:rsidRPr="00F90905" w:rsidRDefault="00D925AA" w:rsidP="00F90905">
      <w:pPr>
        <w:pStyle w:val="BT-EMEASMCA"/>
        <w:tabs>
          <w:tab w:val="clear" w:pos="720"/>
        </w:tabs>
        <w:ind w:left="567" w:hanging="567"/>
      </w:pPr>
      <w:r w:rsidRPr="00F90905">
        <w:t>Neišmeskite šio lapelio, nes vėl gali prireikti jį perskaityti.</w:t>
      </w:r>
    </w:p>
    <w:p w14:paraId="2677DD9A" w14:textId="77777777" w:rsidR="00D925AA" w:rsidRPr="00F90905" w:rsidRDefault="00D925AA" w:rsidP="00F90905">
      <w:pPr>
        <w:pStyle w:val="BT-EMEASMCA"/>
        <w:tabs>
          <w:tab w:val="clear" w:pos="720"/>
        </w:tabs>
        <w:ind w:left="567" w:hanging="567"/>
      </w:pPr>
      <w:r w:rsidRPr="00F90905">
        <w:t>Jeigu kiltų daugiau klausimų, kreipkitės į gydytoją arba vaistininką.</w:t>
      </w:r>
    </w:p>
    <w:p w14:paraId="5F7D1105" w14:textId="77777777" w:rsidR="00D925AA" w:rsidRPr="00F90905" w:rsidRDefault="00D925AA" w:rsidP="00F90905">
      <w:pPr>
        <w:pStyle w:val="BT-EMEASMCA"/>
        <w:tabs>
          <w:tab w:val="clear" w:pos="720"/>
        </w:tabs>
        <w:ind w:left="567" w:hanging="567"/>
      </w:pPr>
      <w:r w:rsidRPr="00F90905">
        <w:t>Šis vaistas skirtas tik Jums, todėl kitiems žmonėms jo duoti negalima. Vaistas gali jiems pakenkti (net tiems, kurių ligos požymiai yra tokie patys kaip Jūsų).</w:t>
      </w:r>
    </w:p>
    <w:p w14:paraId="5C02CFDF" w14:textId="77777777" w:rsidR="00D925AA" w:rsidRPr="00F90905" w:rsidRDefault="00D925AA" w:rsidP="00F90905">
      <w:pPr>
        <w:pStyle w:val="BT-EMEASMCA"/>
        <w:tabs>
          <w:tab w:val="clear" w:pos="720"/>
        </w:tabs>
        <w:ind w:left="567" w:hanging="567"/>
      </w:pPr>
      <w:r w:rsidRPr="00F90905">
        <w:t>Jeigu pasireiškė šalutinis poveikis (net jeigu jis šiame lapelyje nenurodytas), kreipkitės į gydytoją arba vaistininką. Žr. 4 skyrių.</w:t>
      </w:r>
    </w:p>
    <w:p w14:paraId="72ED7CCB" w14:textId="77777777" w:rsidR="00D925AA" w:rsidRPr="00F90905" w:rsidRDefault="00D925AA" w:rsidP="00F90905">
      <w:pPr>
        <w:pStyle w:val="BTEMEASMCA"/>
      </w:pPr>
    </w:p>
    <w:p w14:paraId="1BD96F56" w14:textId="77777777" w:rsidR="00D925AA" w:rsidRPr="00F90905" w:rsidRDefault="00D925AA" w:rsidP="00F90905">
      <w:pPr>
        <w:pStyle w:val="BTbEMEASMCA"/>
        <w:rPr>
          <w:b w:val="0"/>
          <w:bCs/>
        </w:rPr>
      </w:pPr>
      <w:r w:rsidRPr="00F90905">
        <w:t>Apie ką rašoma šiame lapelyje?</w:t>
      </w:r>
    </w:p>
    <w:p w14:paraId="7F90E5D1" w14:textId="77777777" w:rsidR="00D925AA" w:rsidRPr="00F90905" w:rsidRDefault="00D925AA" w:rsidP="00F90905">
      <w:pPr>
        <w:pStyle w:val="BTEMEASMCA"/>
      </w:pPr>
      <w:r w:rsidRPr="00F90905">
        <w:t>1.</w:t>
      </w:r>
      <w:r w:rsidRPr="00F90905">
        <w:tab/>
        <w:t xml:space="preserve">Kas yra </w:t>
      </w:r>
      <w:proofErr w:type="spellStart"/>
      <w:r w:rsidRPr="00F90905">
        <w:t>Cuprenil</w:t>
      </w:r>
      <w:proofErr w:type="spellEnd"/>
      <w:r w:rsidRPr="00F90905">
        <w:t xml:space="preserve"> ir kam jis vartojamas</w:t>
      </w:r>
    </w:p>
    <w:p w14:paraId="74CD903D" w14:textId="77777777" w:rsidR="00D925AA" w:rsidRPr="00F90905" w:rsidRDefault="00D925AA" w:rsidP="00F90905">
      <w:pPr>
        <w:pStyle w:val="BTEMEASMCA"/>
      </w:pPr>
      <w:r w:rsidRPr="00F90905">
        <w:t>2.</w:t>
      </w:r>
      <w:r w:rsidRPr="00F90905">
        <w:tab/>
        <w:t xml:space="preserve">Kas žinotina prieš vartojant </w:t>
      </w:r>
      <w:proofErr w:type="spellStart"/>
      <w:r w:rsidRPr="00F90905">
        <w:t>Cuprenil</w:t>
      </w:r>
      <w:proofErr w:type="spellEnd"/>
    </w:p>
    <w:p w14:paraId="0D23642E" w14:textId="77777777" w:rsidR="00D925AA" w:rsidRPr="00F90905" w:rsidRDefault="00D925AA" w:rsidP="00F90905">
      <w:pPr>
        <w:pStyle w:val="BTEMEASMCA"/>
      </w:pPr>
      <w:r w:rsidRPr="00F90905">
        <w:t>3.</w:t>
      </w:r>
      <w:r w:rsidRPr="00F90905">
        <w:tab/>
        <w:t xml:space="preserve">Kaip vartoti </w:t>
      </w:r>
      <w:proofErr w:type="spellStart"/>
      <w:r w:rsidRPr="00F90905">
        <w:t>Cuprenil</w:t>
      </w:r>
      <w:proofErr w:type="spellEnd"/>
    </w:p>
    <w:p w14:paraId="21C70178" w14:textId="77777777" w:rsidR="00D925AA" w:rsidRPr="00F90905" w:rsidRDefault="00D925AA" w:rsidP="00F90905">
      <w:pPr>
        <w:pStyle w:val="BTEMEASMCA"/>
      </w:pPr>
      <w:r w:rsidRPr="00F90905">
        <w:t>4.</w:t>
      </w:r>
      <w:r w:rsidRPr="00F90905">
        <w:tab/>
        <w:t>Galimas šalutinis poveikis</w:t>
      </w:r>
    </w:p>
    <w:p w14:paraId="6A901A61" w14:textId="77777777" w:rsidR="00D925AA" w:rsidRPr="00F90905" w:rsidRDefault="00D925AA" w:rsidP="00F90905">
      <w:pPr>
        <w:pStyle w:val="BTEMEASMCA"/>
      </w:pPr>
      <w:r w:rsidRPr="00F90905">
        <w:t>5.</w:t>
      </w:r>
      <w:r w:rsidRPr="00F90905">
        <w:tab/>
        <w:t xml:space="preserve">Kaip laikyti </w:t>
      </w:r>
      <w:proofErr w:type="spellStart"/>
      <w:r w:rsidRPr="00F90905">
        <w:t>Cuprenil</w:t>
      </w:r>
      <w:proofErr w:type="spellEnd"/>
    </w:p>
    <w:p w14:paraId="3550E783" w14:textId="77777777" w:rsidR="00D925AA" w:rsidRPr="00F90905" w:rsidRDefault="00D925AA" w:rsidP="00F90905">
      <w:pPr>
        <w:pStyle w:val="BTEMEASMCA"/>
      </w:pPr>
      <w:r w:rsidRPr="00F90905">
        <w:t>6.</w:t>
      </w:r>
      <w:r w:rsidRPr="00F90905">
        <w:tab/>
        <w:t>Pakuotės turinys ir kita informacija</w:t>
      </w:r>
    </w:p>
    <w:p w14:paraId="7BCE521F" w14:textId="77777777" w:rsidR="00D925AA" w:rsidRPr="00F90905" w:rsidRDefault="00D925AA" w:rsidP="00F90905">
      <w:pPr>
        <w:pStyle w:val="BTEMEASMCA"/>
      </w:pPr>
    </w:p>
    <w:p w14:paraId="35315EAE" w14:textId="77777777" w:rsidR="00D925AA" w:rsidRPr="00F90905" w:rsidRDefault="00D925AA" w:rsidP="00F90905">
      <w:pPr>
        <w:pStyle w:val="BTEMEASMCA"/>
      </w:pPr>
    </w:p>
    <w:p w14:paraId="420A16F2" w14:textId="77777777" w:rsidR="00D925AA" w:rsidRPr="00F90905" w:rsidRDefault="00D925AA" w:rsidP="00F90905">
      <w:pPr>
        <w:pStyle w:val="PI-1EMEASMCA"/>
        <w:ind w:left="0" w:firstLine="0"/>
        <w:rPr>
          <w:b w:val="0"/>
          <w:bCs/>
        </w:rPr>
      </w:pPr>
      <w:bookmarkStart w:id="4" w:name="_Toc129243139"/>
      <w:bookmarkStart w:id="5" w:name="_Toc129243264"/>
      <w:r w:rsidRPr="00F90905">
        <w:t>1.</w:t>
      </w:r>
      <w:r w:rsidRPr="00F90905">
        <w:tab/>
        <w:t xml:space="preserve">Kas yra </w:t>
      </w:r>
      <w:proofErr w:type="spellStart"/>
      <w:r w:rsidRPr="00F90905">
        <w:t>Cuprenil</w:t>
      </w:r>
      <w:proofErr w:type="spellEnd"/>
      <w:r w:rsidRPr="00F90905">
        <w:t xml:space="preserve"> ir kam jis vartojamas</w:t>
      </w:r>
      <w:bookmarkEnd w:id="4"/>
      <w:bookmarkEnd w:id="5"/>
    </w:p>
    <w:p w14:paraId="181F24AC" w14:textId="77777777" w:rsidR="00D925AA" w:rsidRPr="00F90905" w:rsidRDefault="00D925AA" w:rsidP="00F90905">
      <w:pPr>
        <w:pStyle w:val="BTEMEASMCA"/>
      </w:pPr>
    </w:p>
    <w:p w14:paraId="7DCE9D64" w14:textId="77777777" w:rsidR="00D925AA" w:rsidRPr="00F90905" w:rsidRDefault="00D925AA" w:rsidP="00F90905">
      <w:pPr>
        <w:pStyle w:val="BTEMEASMCA"/>
      </w:pPr>
      <w:proofErr w:type="spellStart"/>
      <w:r w:rsidRPr="00F90905">
        <w:t>Cuprenil</w:t>
      </w:r>
      <w:proofErr w:type="spellEnd"/>
      <w:r w:rsidRPr="00F90905">
        <w:t xml:space="preserve"> yra vaistas, kuris aktyviai jungdamasis su metalų jonais, sudaro kompleksinius junginius. Jis prisijungia prie metalų, ypač vario, gyvsidabrio, švino, geležies bei kitų sunkiųjų metalų jonų, ir su jais sudaro stabilius tirpius kompleksinius junginius, kurie yra šalinami su šlapimu.</w:t>
      </w:r>
    </w:p>
    <w:p w14:paraId="7A790D65" w14:textId="77777777" w:rsidR="00D925AA" w:rsidRPr="00F90905" w:rsidRDefault="00D925AA" w:rsidP="00F90905">
      <w:pPr>
        <w:pStyle w:val="BTuEMEASMCA"/>
      </w:pPr>
    </w:p>
    <w:p w14:paraId="1103D681" w14:textId="77777777" w:rsidR="00D925AA" w:rsidRPr="00F90905" w:rsidRDefault="00D925AA" w:rsidP="00F90905">
      <w:pPr>
        <w:pStyle w:val="BTEMEASMCA"/>
      </w:pPr>
      <w:proofErr w:type="spellStart"/>
      <w:r w:rsidRPr="00F90905">
        <w:t>Cuprenil</w:t>
      </w:r>
      <w:proofErr w:type="spellEnd"/>
      <w:r w:rsidRPr="00F90905">
        <w:t xml:space="preserve"> yra vaistas Vilsono ligai (</w:t>
      </w:r>
      <w:proofErr w:type="spellStart"/>
      <w:r w:rsidRPr="00F90905">
        <w:t>hepatolentikulinei</w:t>
      </w:r>
      <w:proofErr w:type="spellEnd"/>
      <w:r w:rsidRPr="00F90905">
        <w:t xml:space="preserve"> degeneracijai) gydyti. Šią ligą sukelia vario apykaitos sutrikimas, dėl kurio minėtas metalas pradeda kauptis įvairiuose organuose: inkstuose, galvos smegenyse, kepenyse, akių obuoliuose.</w:t>
      </w:r>
    </w:p>
    <w:p w14:paraId="5B48BB40" w14:textId="77777777" w:rsidR="00D925AA" w:rsidRPr="00F90905" w:rsidRDefault="00D925AA" w:rsidP="00F90905">
      <w:pPr>
        <w:pStyle w:val="BTEMEASMCA"/>
      </w:pPr>
      <w:r w:rsidRPr="00F90905">
        <w:t xml:space="preserve">Be to, vaistas vartojamas sunkios eigos aktyviam reumatoidiniam sąnarių uždegimui gydyti. Kaip </w:t>
      </w:r>
      <w:proofErr w:type="spellStart"/>
      <w:r w:rsidRPr="00F90905">
        <w:t>penicilaminas</w:t>
      </w:r>
      <w:proofErr w:type="spellEnd"/>
      <w:r w:rsidRPr="00F90905">
        <w:t xml:space="preserve"> veikia minėtą liga, tiksliai nėra žinoma, tačiau manoma, kad jis didina limfocitų aktyvumą ir mažina reumatoidinio faktoriaus bei imunoglobulinų kompleksų koncentraciją kraujo plazmoje bei sąnarių skystyje.</w:t>
      </w:r>
    </w:p>
    <w:p w14:paraId="10445C6C" w14:textId="77777777" w:rsidR="00D925AA" w:rsidRPr="00F90905" w:rsidRDefault="00D925AA" w:rsidP="00F90905">
      <w:pPr>
        <w:pStyle w:val="BTEMEASMCA"/>
      </w:pPr>
      <w:proofErr w:type="spellStart"/>
      <w:r w:rsidRPr="00F90905">
        <w:t>Cuprenil</w:t>
      </w:r>
      <w:proofErr w:type="spellEnd"/>
      <w:r w:rsidRPr="00F90905">
        <w:t xml:space="preserve"> yra vartojamas </w:t>
      </w:r>
      <w:proofErr w:type="spellStart"/>
      <w:r w:rsidRPr="00F90905">
        <w:t>cistinurijai</w:t>
      </w:r>
      <w:proofErr w:type="spellEnd"/>
      <w:r w:rsidRPr="00F90905">
        <w:t xml:space="preserve"> gydyti. Gydant </w:t>
      </w:r>
      <w:proofErr w:type="spellStart"/>
      <w:r w:rsidRPr="00F90905">
        <w:t>cistinuriją</w:t>
      </w:r>
      <w:proofErr w:type="spellEnd"/>
      <w:r w:rsidRPr="00F90905">
        <w:t xml:space="preserve">, </w:t>
      </w:r>
      <w:proofErr w:type="spellStart"/>
      <w:r w:rsidRPr="00F90905">
        <w:t>penicilaminas</w:t>
      </w:r>
      <w:proofErr w:type="spellEnd"/>
      <w:r w:rsidRPr="00F90905">
        <w:t xml:space="preserve"> su </w:t>
      </w:r>
      <w:proofErr w:type="spellStart"/>
      <w:r w:rsidRPr="00F90905">
        <w:t>cistinu</w:t>
      </w:r>
      <w:proofErr w:type="spellEnd"/>
      <w:r w:rsidRPr="00F90905">
        <w:t xml:space="preserve"> sudaro kompleksinį junginį </w:t>
      </w:r>
      <w:proofErr w:type="spellStart"/>
      <w:r w:rsidRPr="00F90905">
        <w:t>penicilamincisteindisulfidą</w:t>
      </w:r>
      <w:proofErr w:type="spellEnd"/>
      <w:r w:rsidRPr="00F90905">
        <w:t xml:space="preserve">, kuris yra tirpesnis už </w:t>
      </w:r>
      <w:proofErr w:type="spellStart"/>
      <w:r w:rsidRPr="00F90905">
        <w:t>cistiną</w:t>
      </w:r>
      <w:proofErr w:type="spellEnd"/>
      <w:r w:rsidRPr="00F90905">
        <w:t xml:space="preserve"> ir lengvai išsiskiria su šlapimu.</w:t>
      </w:r>
    </w:p>
    <w:p w14:paraId="299A4A5E" w14:textId="77777777" w:rsidR="00D925AA" w:rsidRPr="00F90905" w:rsidRDefault="00D925AA" w:rsidP="00F90905">
      <w:pPr>
        <w:pStyle w:val="BTEMEASMCA"/>
      </w:pPr>
      <w:r w:rsidRPr="00F90905">
        <w:t>Šis vaistas taip pat naudojamas apsinuodijus švinu, bei lėtiniam aktyviam kepenų uždegimui malšinti.</w:t>
      </w:r>
    </w:p>
    <w:p w14:paraId="1F23B54B" w14:textId="77777777" w:rsidR="00D925AA" w:rsidRPr="00F90905" w:rsidRDefault="00D925AA" w:rsidP="00F90905">
      <w:pPr>
        <w:pStyle w:val="BTEMEASMCA"/>
      </w:pPr>
    </w:p>
    <w:p w14:paraId="72642578" w14:textId="77777777" w:rsidR="000A0089" w:rsidRPr="00F90905" w:rsidRDefault="000A0089" w:rsidP="00F90905">
      <w:pPr>
        <w:pStyle w:val="BTEMEASMCA"/>
      </w:pPr>
    </w:p>
    <w:p w14:paraId="37EEBA1D" w14:textId="77777777" w:rsidR="00D925AA" w:rsidRPr="00F90905" w:rsidRDefault="00D925AA" w:rsidP="00F90905">
      <w:pPr>
        <w:pStyle w:val="PI-1EMEASMCA"/>
        <w:ind w:left="0" w:firstLine="0"/>
        <w:rPr>
          <w:b w:val="0"/>
          <w:bCs/>
        </w:rPr>
      </w:pPr>
      <w:bookmarkStart w:id="6" w:name="_Toc129243140"/>
      <w:bookmarkStart w:id="7" w:name="_Toc129243265"/>
      <w:r w:rsidRPr="00F90905">
        <w:t>2.</w:t>
      </w:r>
      <w:r w:rsidRPr="00F90905">
        <w:tab/>
        <w:t xml:space="preserve">Kas žinotina prieš vartojant </w:t>
      </w:r>
      <w:bookmarkEnd w:id="6"/>
      <w:bookmarkEnd w:id="7"/>
      <w:proofErr w:type="spellStart"/>
      <w:r w:rsidRPr="00F90905">
        <w:t>Cuprenil</w:t>
      </w:r>
      <w:proofErr w:type="spellEnd"/>
    </w:p>
    <w:p w14:paraId="5C66C965" w14:textId="77777777" w:rsidR="00D925AA" w:rsidRPr="00F90905" w:rsidRDefault="00D925AA" w:rsidP="00F90905">
      <w:pPr>
        <w:pStyle w:val="BTEMEASMCA"/>
      </w:pPr>
    </w:p>
    <w:p w14:paraId="6E48FFE1" w14:textId="6E46624E" w:rsidR="00D925AA" w:rsidRPr="00F90905" w:rsidRDefault="00D925AA" w:rsidP="00F90905">
      <w:pPr>
        <w:pStyle w:val="PI-3EMEASMCA"/>
        <w:spacing w:line="240" w:lineRule="auto"/>
        <w:rPr>
          <w:b w:val="0"/>
          <w:bCs w:val="0"/>
        </w:rPr>
      </w:pPr>
      <w:bookmarkStart w:id="8" w:name="OLE_LINK1"/>
      <w:proofErr w:type="spellStart"/>
      <w:r w:rsidRPr="00F90905">
        <w:t>Cuprenil</w:t>
      </w:r>
      <w:bookmarkEnd w:id="8"/>
      <w:proofErr w:type="spellEnd"/>
      <w:r w:rsidRPr="00F90905">
        <w:t xml:space="preserve"> vartoti </w:t>
      </w:r>
      <w:r w:rsidR="002B5AA6" w:rsidRPr="00F90905">
        <w:t>draudžiama</w:t>
      </w:r>
      <w:r w:rsidRPr="00F90905">
        <w:t>:</w:t>
      </w:r>
    </w:p>
    <w:p w14:paraId="018D52ED" w14:textId="77777777" w:rsidR="00D925AA" w:rsidRPr="00F90905" w:rsidRDefault="00D925AA" w:rsidP="00F90905">
      <w:pPr>
        <w:pStyle w:val="BT-EMEASMCA"/>
        <w:tabs>
          <w:tab w:val="clear" w:pos="720"/>
        </w:tabs>
        <w:ind w:left="567" w:hanging="567"/>
      </w:pPr>
      <w:r w:rsidRPr="00F90905">
        <w:t xml:space="preserve">jeigu yra alergija </w:t>
      </w:r>
      <w:proofErr w:type="spellStart"/>
      <w:r w:rsidRPr="00F90905">
        <w:t>penicilaminui</w:t>
      </w:r>
      <w:proofErr w:type="spellEnd"/>
      <w:r w:rsidRPr="00F90905">
        <w:t xml:space="preserve"> arba bet kuriai pagalbinei šio vaisto medžiagai (jos išvardytos 6 skyriuje);</w:t>
      </w:r>
    </w:p>
    <w:p w14:paraId="25B30F10" w14:textId="77777777" w:rsidR="00D925AA" w:rsidRPr="00F90905" w:rsidRDefault="00D925AA" w:rsidP="00F90905">
      <w:pPr>
        <w:pStyle w:val="BT-EMEASMCA"/>
        <w:tabs>
          <w:tab w:val="clear" w:pos="720"/>
        </w:tabs>
        <w:ind w:left="567" w:hanging="567"/>
      </w:pPr>
      <w:r w:rsidRPr="00F90905">
        <w:t>jei reumatoidiniu artritu sergančiam pacientui yra inkstų nepakankamumas;</w:t>
      </w:r>
    </w:p>
    <w:p w14:paraId="61559ECC" w14:textId="77777777" w:rsidR="00D925AA" w:rsidRPr="00F90905" w:rsidRDefault="00D925AA" w:rsidP="00F90905">
      <w:pPr>
        <w:pStyle w:val="BT-EMEASMCA"/>
        <w:tabs>
          <w:tab w:val="clear" w:pos="720"/>
        </w:tabs>
        <w:ind w:left="567" w:hanging="567"/>
      </w:pPr>
      <w:r w:rsidRPr="00F90905">
        <w:t xml:space="preserve">jei anksčiau </w:t>
      </w:r>
      <w:proofErr w:type="spellStart"/>
      <w:r w:rsidRPr="00F90905">
        <w:t>penicilaminu</w:t>
      </w:r>
      <w:proofErr w:type="spellEnd"/>
      <w:r w:rsidRPr="00F90905">
        <w:t xml:space="preserve"> gydytam pacientui buvo atsiradusi </w:t>
      </w:r>
      <w:proofErr w:type="spellStart"/>
      <w:r w:rsidRPr="00F90905">
        <w:t>aplazinė</w:t>
      </w:r>
      <w:proofErr w:type="spellEnd"/>
      <w:r w:rsidRPr="00F90905">
        <w:t xml:space="preserve"> mažakraujystė arba </w:t>
      </w:r>
      <w:proofErr w:type="spellStart"/>
      <w:r w:rsidRPr="00F90905">
        <w:t>agranulocitozė</w:t>
      </w:r>
      <w:proofErr w:type="spellEnd"/>
      <w:r w:rsidRPr="00F90905">
        <w:t>;</w:t>
      </w:r>
    </w:p>
    <w:p w14:paraId="2CB9D01D" w14:textId="77777777" w:rsidR="00D925AA" w:rsidRPr="00F90905" w:rsidRDefault="00D925AA" w:rsidP="00F90905">
      <w:pPr>
        <w:pStyle w:val="BT-EMEASMCA"/>
        <w:tabs>
          <w:tab w:val="clear" w:pos="720"/>
        </w:tabs>
        <w:ind w:left="567" w:hanging="567"/>
      </w:pPr>
      <w:r w:rsidRPr="00F90905">
        <w:t>jei pacientas serga sistemine raudonąja vilklige;</w:t>
      </w:r>
    </w:p>
    <w:p w14:paraId="6F71BC27" w14:textId="77777777" w:rsidR="00D925AA" w:rsidRPr="00F90905" w:rsidRDefault="00D925AA" w:rsidP="00F90905">
      <w:pPr>
        <w:pStyle w:val="BT-EMEASMCA"/>
        <w:tabs>
          <w:tab w:val="clear" w:pos="720"/>
        </w:tabs>
        <w:ind w:left="567" w:hanging="567"/>
      </w:pPr>
      <w:r w:rsidRPr="00F90905">
        <w:t xml:space="preserve">jei pacientas vartoja aukso preparatų, vaistų nuo maliarijos, </w:t>
      </w:r>
      <w:proofErr w:type="spellStart"/>
      <w:r w:rsidRPr="00F90905">
        <w:t>citostatikų</w:t>
      </w:r>
      <w:proofErr w:type="spellEnd"/>
      <w:r w:rsidRPr="00F90905">
        <w:t xml:space="preserve">, </w:t>
      </w:r>
      <w:proofErr w:type="spellStart"/>
      <w:r w:rsidRPr="00F90905">
        <w:t>oksifenilbutazono</w:t>
      </w:r>
      <w:proofErr w:type="spellEnd"/>
      <w:r w:rsidRPr="00F90905">
        <w:t xml:space="preserve"> ir </w:t>
      </w:r>
      <w:proofErr w:type="spellStart"/>
      <w:r w:rsidRPr="00F90905">
        <w:t>fenilbutazono</w:t>
      </w:r>
      <w:proofErr w:type="spellEnd"/>
      <w:r w:rsidRPr="00F90905">
        <w:t>;</w:t>
      </w:r>
    </w:p>
    <w:p w14:paraId="794C1947" w14:textId="77777777" w:rsidR="00D925AA" w:rsidRPr="00F90905" w:rsidRDefault="00D925AA" w:rsidP="00F90905">
      <w:pPr>
        <w:pStyle w:val="BT-EMEASMCA"/>
        <w:tabs>
          <w:tab w:val="clear" w:pos="720"/>
        </w:tabs>
        <w:ind w:left="567" w:hanging="567"/>
      </w:pPr>
      <w:r w:rsidRPr="00F90905">
        <w:t>y</w:t>
      </w:r>
      <w:r w:rsidR="008026F5" w:rsidRPr="00F90905">
        <w:t>ra lėtinis apsinuodijimas švinu</w:t>
      </w:r>
      <w:r w:rsidRPr="00F90905">
        <w:t xml:space="preserve"> ir virškinimo trakto rentgenogramoje pastebima darinių, kurių sudėtyje yra švino.</w:t>
      </w:r>
    </w:p>
    <w:p w14:paraId="7772B565" w14:textId="77777777" w:rsidR="00D925AA" w:rsidRPr="00F90905" w:rsidRDefault="00D925AA" w:rsidP="00F90905">
      <w:pPr>
        <w:pStyle w:val="BTEMEASMCA"/>
      </w:pPr>
    </w:p>
    <w:p w14:paraId="6CF4E9D3" w14:textId="77777777" w:rsidR="000A0089" w:rsidRPr="00F90905" w:rsidRDefault="000A0089" w:rsidP="00F90905">
      <w:pPr>
        <w:pStyle w:val="BTEMEASMCA"/>
      </w:pPr>
    </w:p>
    <w:p w14:paraId="06A5E698" w14:textId="77777777" w:rsidR="00D925AA" w:rsidRPr="00F90905" w:rsidRDefault="00D925AA" w:rsidP="00F90905">
      <w:pPr>
        <w:pStyle w:val="PI-3EMEASMCA"/>
        <w:spacing w:line="240" w:lineRule="auto"/>
        <w:rPr>
          <w:b w:val="0"/>
          <w:bCs w:val="0"/>
        </w:rPr>
      </w:pPr>
      <w:r w:rsidRPr="00F90905">
        <w:lastRenderedPageBreak/>
        <w:t>Įspėjimai ir atsargumo priemonės</w:t>
      </w:r>
    </w:p>
    <w:p w14:paraId="258C1549" w14:textId="77777777" w:rsidR="00D925AA" w:rsidRPr="00F90905" w:rsidRDefault="00D925AA" w:rsidP="00F90905">
      <w:pPr>
        <w:pStyle w:val="PI-3EMEASMCA"/>
        <w:spacing w:line="240" w:lineRule="auto"/>
        <w:rPr>
          <w:b w:val="0"/>
        </w:rPr>
      </w:pPr>
      <w:r w:rsidRPr="00F90905">
        <w:rPr>
          <w:b w:val="0"/>
        </w:rPr>
        <w:t xml:space="preserve">Pasitarkite su gydytoju arba vaistininku prieš pradėdami vartoti </w:t>
      </w:r>
      <w:proofErr w:type="spellStart"/>
      <w:r w:rsidRPr="00F90905">
        <w:rPr>
          <w:b w:val="0"/>
        </w:rPr>
        <w:t>Cuprenil</w:t>
      </w:r>
      <w:proofErr w:type="spellEnd"/>
      <w:r w:rsidRPr="00F90905">
        <w:rPr>
          <w:b w:val="0"/>
        </w:rPr>
        <w:t>.</w:t>
      </w:r>
    </w:p>
    <w:p w14:paraId="0A19509D" w14:textId="77777777" w:rsidR="00D925AA" w:rsidRPr="00F90905" w:rsidRDefault="00D925AA" w:rsidP="00F90905">
      <w:pPr>
        <w:pStyle w:val="BTEMEASMCA"/>
      </w:pPr>
    </w:p>
    <w:p w14:paraId="08364844" w14:textId="1D91B5AD" w:rsidR="00D925AA" w:rsidRPr="00F90905" w:rsidRDefault="00D925AA" w:rsidP="00F90905">
      <w:pPr>
        <w:pStyle w:val="BTEMEASMCA"/>
      </w:pPr>
      <w:r w:rsidRPr="00F90905">
        <w:t>Vaistu gydomiems ligoniams pirmuosius 6 mėn</w:t>
      </w:r>
      <w:r w:rsidR="008026F5" w:rsidRPr="00F90905">
        <w:t xml:space="preserve">esius kas dvi savaites, vėliau </w:t>
      </w:r>
      <w:r w:rsidRPr="00F90905">
        <w:t>kas mėnesį reikia daryti bendrąjį šlapimo tyrimą, nustatyti kiekybinę kraujo ląstelių sudėtį bei trombocitų kiekį.</w:t>
      </w:r>
    </w:p>
    <w:p w14:paraId="257F1925" w14:textId="77777777" w:rsidR="00D925AA" w:rsidRPr="00F90905" w:rsidRDefault="00D925AA" w:rsidP="00F90905">
      <w:pPr>
        <w:pStyle w:val="BTEMEASMCA"/>
      </w:pPr>
      <w:r w:rsidRPr="00F90905">
        <w:t xml:space="preserve">Pacientą būtina įspėti, kad gali atsirasti </w:t>
      </w:r>
      <w:proofErr w:type="spellStart"/>
      <w:r w:rsidRPr="00F90905">
        <w:t>trombocitopenijos</w:t>
      </w:r>
      <w:proofErr w:type="spellEnd"/>
      <w:r w:rsidRPr="00F90905">
        <w:t xml:space="preserve"> ir (arba) </w:t>
      </w:r>
      <w:proofErr w:type="spellStart"/>
      <w:r w:rsidRPr="00F90905">
        <w:t>granulocitopenijos</w:t>
      </w:r>
      <w:proofErr w:type="spellEnd"/>
      <w:r w:rsidRPr="00F90905">
        <w:t xml:space="preserve"> sukeltų simptomų: karščiavimas, gerklės skausmas, šalčio krėtimas, </w:t>
      </w:r>
      <w:proofErr w:type="spellStart"/>
      <w:r w:rsidRPr="00F90905">
        <w:t>petechijų</w:t>
      </w:r>
      <w:proofErr w:type="spellEnd"/>
      <w:r w:rsidRPr="00F90905">
        <w:t xml:space="preserve"> ir kitokių kraujosruvų. Jei atsiranda šių simptomų, būtina nedelsiant kreiptis į gydytoją.</w:t>
      </w:r>
    </w:p>
    <w:p w14:paraId="17F45C03" w14:textId="77777777" w:rsidR="00D925AA" w:rsidRPr="00F90905" w:rsidRDefault="00D925AA" w:rsidP="00F90905">
      <w:pPr>
        <w:pStyle w:val="BTEMEASMCA"/>
      </w:pPr>
      <w:r w:rsidRPr="00F90905">
        <w:t xml:space="preserve">Gydymo metu šlapime gali atsirasti baltymų ir (arba) kraujo. Tai gali būti įspėjamieji prasidedančio </w:t>
      </w:r>
      <w:proofErr w:type="spellStart"/>
      <w:r w:rsidRPr="00F90905">
        <w:t>glomerulonefrito</w:t>
      </w:r>
      <w:proofErr w:type="spellEnd"/>
      <w:r w:rsidRPr="00F90905">
        <w:t xml:space="preserve">, kartais sukeliančio </w:t>
      </w:r>
      <w:proofErr w:type="spellStart"/>
      <w:r w:rsidRPr="00F90905">
        <w:t>nefrozinį</w:t>
      </w:r>
      <w:proofErr w:type="spellEnd"/>
      <w:r w:rsidRPr="00F90905">
        <w:t xml:space="preserve"> sindromą, simptomai. Jei pastebėjote tokius simptomus, būtinai pasitarkite su gydytoju. Kai kuriems pacientams </w:t>
      </w:r>
      <w:proofErr w:type="spellStart"/>
      <w:r w:rsidRPr="00F90905">
        <w:t>glomerulonefrito</w:t>
      </w:r>
      <w:proofErr w:type="spellEnd"/>
      <w:r w:rsidRPr="00F90905">
        <w:t xml:space="preserve"> simptomai (</w:t>
      </w:r>
      <w:proofErr w:type="spellStart"/>
      <w:r w:rsidRPr="00F90905">
        <w:t>proteinurija</w:t>
      </w:r>
      <w:proofErr w:type="spellEnd"/>
      <w:r w:rsidRPr="00F90905">
        <w:t xml:space="preserve">) gydymo metu išnyksta, tuo tarpu kitiems – išlieka. Tokiu atveju </w:t>
      </w:r>
      <w:proofErr w:type="spellStart"/>
      <w:r w:rsidRPr="00F90905">
        <w:t>penicilamino</w:t>
      </w:r>
      <w:proofErr w:type="spellEnd"/>
      <w:r w:rsidRPr="00F90905">
        <w:t xml:space="preserve"> vartojimą tenka nutraukti. </w:t>
      </w:r>
    </w:p>
    <w:p w14:paraId="147AA214" w14:textId="0D674B19" w:rsidR="00D925AA" w:rsidRPr="00F90905" w:rsidRDefault="00D925AA" w:rsidP="00F90905">
      <w:pPr>
        <w:pStyle w:val="BTEMEASMCA"/>
      </w:pPr>
      <w:r w:rsidRPr="00F90905">
        <w:t xml:space="preserve">Kad </w:t>
      </w:r>
      <w:proofErr w:type="spellStart"/>
      <w:r w:rsidRPr="00F90905">
        <w:t>penicilamino</w:t>
      </w:r>
      <w:proofErr w:type="spellEnd"/>
      <w:r w:rsidRPr="00F90905">
        <w:t xml:space="preserve"> vartojantiems pacientams, kuriems yra </w:t>
      </w:r>
      <w:proofErr w:type="spellStart"/>
      <w:r w:rsidRPr="00F90905">
        <w:t>cistinurija</w:t>
      </w:r>
      <w:proofErr w:type="spellEnd"/>
      <w:r w:rsidRPr="00F90905">
        <w:t xml:space="preserve">, būtų galima kuo anksčiau pastebėti inkstų akmenų atsiradimą, rekomenduojama kartą per metus daryti rentgenologinį šlapimo takų tyrimą. </w:t>
      </w:r>
      <w:proofErr w:type="spellStart"/>
      <w:r w:rsidRPr="00F90905">
        <w:t>Cistininiai</w:t>
      </w:r>
      <w:proofErr w:type="spellEnd"/>
      <w:r w:rsidRPr="00F90905">
        <w:t xml:space="preserve"> akmenys susif</w:t>
      </w:r>
      <w:r w:rsidR="008026F5" w:rsidRPr="00F90905">
        <w:t xml:space="preserve">ormuoja labai greitai, kartais </w:t>
      </w:r>
      <w:r w:rsidRPr="00F90905">
        <w:t>vos per 6 mėnesius.</w:t>
      </w:r>
    </w:p>
    <w:p w14:paraId="3FA89B94" w14:textId="77777777" w:rsidR="00D925AA" w:rsidRPr="00F90905" w:rsidRDefault="00D925AA" w:rsidP="00F90905">
      <w:pPr>
        <w:pStyle w:val="BTEMEASMCA"/>
      </w:pPr>
      <w:r w:rsidRPr="00F90905">
        <w:t>Jei atsiranda nuovargis, dusulys, neaiškių priežasčių sukeltas kosulys, švilpiantis alsavimas, būtina nedelsiant kreiptis į gydytoją.</w:t>
      </w:r>
    </w:p>
    <w:p w14:paraId="42654D17" w14:textId="0BB8C327" w:rsidR="00D925AA" w:rsidRPr="00F90905" w:rsidRDefault="00D925AA" w:rsidP="00F90905">
      <w:pPr>
        <w:pStyle w:val="BTEMEASMCA"/>
      </w:pPr>
      <w:r w:rsidRPr="00F90905">
        <w:t>Nors vaistinio preparato sukeltos tulžies stazės kepenyse bei toksinio kepenų uždegimo atvejų pastebėta mažai, vartojant vaistinio preparato, kas 6 mėnesius rekomenduojama tirti kepenų funkcijos rodiklius.</w:t>
      </w:r>
    </w:p>
    <w:p w14:paraId="434B3A68" w14:textId="48C8D9EB" w:rsidR="00D925AA" w:rsidRPr="00F90905" w:rsidRDefault="00D925AA" w:rsidP="00F90905">
      <w:pPr>
        <w:pStyle w:val="BTEMEASMCA"/>
      </w:pPr>
      <w:r w:rsidRPr="00F90905">
        <w:t xml:space="preserve">Nors </w:t>
      </w:r>
      <w:proofErr w:type="spellStart"/>
      <w:r w:rsidRPr="00F90905">
        <w:t>obliteracinis</w:t>
      </w:r>
      <w:proofErr w:type="spellEnd"/>
      <w:r w:rsidRPr="00F90905">
        <w:t xml:space="preserve"> smulkiųjų bronchų uždegimas pasireiškia retai, bet pacientus reikėtų įspėti, kad būtina nedelsiant kreiptis į gydytoją, jei po fizinio krūvio pasireiškia dusulys, atsiranda neaiškių priežasčių sukeltas kosulys, švilpiantis alsavimas. Tokiu atveju gali tekti ištirti plaučių veiklą.</w:t>
      </w:r>
    </w:p>
    <w:p w14:paraId="380C7376" w14:textId="50814ECC" w:rsidR="00D925AA" w:rsidRPr="00F90905" w:rsidRDefault="00D925AA" w:rsidP="00F90905">
      <w:pPr>
        <w:pStyle w:val="BTEMEASMCA"/>
      </w:pPr>
      <w:r w:rsidRPr="00F90905">
        <w:t xml:space="preserve">Tokie simptomai, kaip nusileidę akių vokai, vaizdo dvejinimasis, akies obuolių raumenų nusilpimas dažnai yra ankstyvieji </w:t>
      </w:r>
      <w:proofErr w:type="spellStart"/>
      <w:r w:rsidRPr="00F90905">
        <w:t>miastenijos</w:t>
      </w:r>
      <w:proofErr w:type="spellEnd"/>
      <w:r w:rsidRPr="00F90905">
        <w:t xml:space="preserve"> simptomai. Nutraukus </w:t>
      </w:r>
      <w:proofErr w:type="spellStart"/>
      <w:r w:rsidRPr="00F90905">
        <w:t>penicilamino</w:t>
      </w:r>
      <w:proofErr w:type="spellEnd"/>
      <w:r w:rsidRPr="00F90905">
        <w:t xml:space="preserve"> vartojimą, jie paprastai išnyksta.</w:t>
      </w:r>
    </w:p>
    <w:p w14:paraId="50B63AE0" w14:textId="4A2356E1" w:rsidR="00D925AA" w:rsidRPr="00F90905" w:rsidRDefault="00D925AA" w:rsidP="00F90905">
      <w:pPr>
        <w:pStyle w:val="BTEMEASMCA"/>
      </w:pPr>
      <w:r w:rsidRPr="00F90905">
        <w:t xml:space="preserve">Pasireiškus </w:t>
      </w:r>
      <w:proofErr w:type="spellStart"/>
      <w:r w:rsidRPr="00F90905">
        <w:t>pūslinei</w:t>
      </w:r>
      <w:proofErr w:type="spellEnd"/>
      <w:r w:rsidRPr="00F90905">
        <w:t>, medikamento vartojimą būtina nutraukti.</w:t>
      </w:r>
    </w:p>
    <w:p w14:paraId="79FD8860" w14:textId="77777777" w:rsidR="00D925AA" w:rsidRPr="00F90905" w:rsidRDefault="00D925AA" w:rsidP="00F90905">
      <w:pPr>
        <w:pStyle w:val="BTEMEASMCA"/>
      </w:pPr>
      <w:r w:rsidRPr="00F90905">
        <w:t xml:space="preserve">Jei pacientams, sergantiems Vilsono liga arba </w:t>
      </w:r>
      <w:proofErr w:type="spellStart"/>
      <w:r w:rsidRPr="00F90905">
        <w:t>cistinurija</w:t>
      </w:r>
      <w:proofErr w:type="spellEnd"/>
      <w:r w:rsidRPr="00F90905">
        <w:t>, šlapime atsiranda pakitimų, reikia iš naujo apsvarstyti, ar toliau vartoti vaisto yra naudinga.</w:t>
      </w:r>
    </w:p>
    <w:p w14:paraId="0E65C563" w14:textId="77777777" w:rsidR="00D925AA" w:rsidRPr="00F90905" w:rsidRDefault="00D925AA" w:rsidP="00F90905">
      <w:pPr>
        <w:pStyle w:val="BTEMEASMCA"/>
      </w:pPr>
      <w:r w:rsidRPr="00F90905">
        <w:t xml:space="preserve">Antrąją arba trečiąją gydymo savaitę kai kuriems pacientams gali atsirasti karščiavimas, kartais lydimas odos išbėrimų. Nutraukus vaisto vartojimą, minėti pokyčiai paprastai per kelias dienas išnyksta. Jei atsiranda niežulys ir išbėrimas, galima vartoti </w:t>
      </w:r>
      <w:proofErr w:type="spellStart"/>
      <w:r w:rsidRPr="00F90905">
        <w:t>antihistamininių</w:t>
      </w:r>
      <w:proofErr w:type="spellEnd"/>
      <w:r w:rsidRPr="00F90905">
        <w:t xml:space="preserve"> preparatų. Iš naujo pradėti vartoti </w:t>
      </w:r>
      <w:proofErr w:type="spellStart"/>
      <w:r w:rsidRPr="00F90905">
        <w:t>Cuprenil</w:t>
      </w:r>
      <w:proofErr w:type="spellEnd"/>
      <w:r w:rsidRPr="00F90905">
        <w:t xml:space="preserve"> reikia nuo mažų dozių. </w:t>
      </w:r>
    </w:p>
    <w:p w14:paraId="715219D7" w14:textId="77777777" w:rsidR="00D925AA" w:rsidRPr="00F90905" w:rsidRDefault="00D925AA" w:rsidP="00F90905">
      <w:pPr>
        <w:pStyle w:val="BTEMEASMCA"/>
      </w:pPr>
      <w:r w:rsidRPr="00F90905">
        <w:t>Daug rečiau, paprastai po 6 vartojimo mėnesių arba dar vėliau, galimas vėlyvosios alerginės reakcijos sukeltas išbėrimas, dėl kurios vaisto vartojimą būtina nutraukti.</w:t>
      </w:r>
    </w:p>
    <w:p w14:paraId="75B633C1" w14:textId="77777777" w:rsidR="00D925AA" w:rsidRPr="00F90905" w:rsidRDefault="00D925AA" w:rsidP="00F90905">
      <w:pPr>
        <w:pStyle w:val="BTEMEASMCA"/>
      </w:pPr>
      <w:r w:rsidRPr="00F90905">
        <w:t xml:space="preserve">Pacientai, kurių jautrumas penicilinui padidėjęs, gali būti alergiški ir </w:t>
      </w:r>
      <w:proofErr w:type="spellStart"/>
      <w:r w:rsidRPr="00F90905">
        <w:t>penicilaminui</w:t>
      </w:r>
      <w:proofErr w:type="spellEnd"/>
      <w:r w:rsidRPr="00F90905">
        <w:t xml:space="preserve"> (pasireiškia kryžminis jautrumas). </w:t>
      </w:r>
    </w:p>
    <w:p w14:paraId="69EC6D9E" w14:textId="77777777" w:rsidR="00D925AA" w:rsidRPr="00F90905" w:rsidRDefault="00D925AA" w:rsidP="00F90905">
      <w:pPr>
        <w:pStyle w:val="BTEMEASMCA"/>
      </w:pPr>
      <w:proofErr w:type="spellStart"/>
      <w:r w:rsidRPr="00F90905">
        <w:t>Penicilaminas</w:t>
      </w:r>
      <w:proofErr w:type="spellEnd"/>
      <w:r w:rsidRPr="00F90905">
        <w:t xml:space="preserve"> daro įtaką kolagenui ir elastinui, todėl prieš chirurginę operaciją </w:t>
      </w:r>
      <w:proofErr w:type="spellStart"/>
      <w:r w:rsidRPr="00F90905">
        <w:t>Cuprenil</w:t>
      </w:r>
      <w:proofErr w:type="spellEnd"/>
      <w:r w:rsidRPr="00F90905">
        <w:t xml:space="preserve"> paros dozę reikia sumažinti, t. y.</w:t>
      </w:r>
      <w:r w:rsidR="00F612DA" w:rsidRPr="00F90905">
        <w:t>,</w:t>
      </w:r>
      <w:r w:rsidRPr="00F90905">
        <w:t xml:space="preserve"> vartoti 250 mg. Vėl vartoti įprastinę gydomąją dozę galima tik po to, kai visiškai užgyja operacinė žaizda.</w:t>
      </w:r>
    </w:p>
    <w:p w14:paraId="2E364601" w14:textId="77777777" w:rsidR="00D925AA" w:rsidRPr="00F90905" w:rsidRDefault="00D925AA" w:rsidP="00F90905">
      <w:pPr>
        <w:pStyle w:val="BTEMEASMCA"/>
      </w:pPr>
    </w:p>
    <w:p w14:paraId="732854A6" w14:textId="77777777" w:rsidR="00D925AA" w:rsidRPr="00F90905" w:rsidRDefault="00D925AA" w:rsidP="00F90905">
      <w:pPr>
        <w:pStyle w:val="PI-3EMEASMCA"/>
        <w:spacing w:line="240" w:lineRule="auto"/>
        <w:rPr>
          <w:b w:val="0"/>
          <w:bCs w:val="0"/>
        </w:rPr>
      </w:pPr>
      <w:r w:rsidRPr="00F90905">
        <w:t xml:space="preserve">Kiti vaistai ir </w:t>
      </w:r>
      <w:proofErr w:type="spellStart"/>
      <w:r w:rsidRPr="00F90905">
        <w:t>Cuprenil</w:t>
      </w:r>
      <w:proofErr w:type="spellEnd"/>
    </w:p>
    <w:p w14:paraId="6D445EA9" w14:textId="77777777" w:rsidR="00D925AA" w:rsidRPr="00F90905" w:rsidRDefault="00D925AA" w:rsidP="00F90905">
      <w:pPr>
        <w:pStyle w:val="BTEMEASMCA"/>
      </w:pPr>
      <w:r w:rsidRPr="00F90905">
        <w:t>Jeigu vartojate ar neseniai vartojote kitų vaistų arba dėl to nesate tikri, apie tai pasakykite gydytojui arba vaistininkui.</w:t>
      </w:r>
    </w:p>
    <w:p w14:paraId="72F06B0F" w14:textId="77777777" w:rsidR="00D925AA" w:rsidRPr="00F90905" w:rsidRDefault="00D925AA" w:rsidP="00F90905">
      <w:pPr>
        <w:pStyle w:val="BTEMEASMCA"/>
      </w:pPr>
    </w:p>
    <w:p w14:paraId="0C480D6C" w14:textId="77777777" w:rsidR="00D925AA" w:rsidRPr="00F90905" w:rsidRDefault="00D925AA" w:rsidP="00F90905">
      <w:pPr>
        <w:pStyle w:val="BTEMEASMCA"/>
      </w:pPr>
      <w:proofErr w:type="spellStart"/>
      <w:r w:rsidRPr="00F90905">
        <w:t>Cuprenil</w:t>
      </w:r>
      <w:proofErr w:type="spellEnd"/>
      <w:r w:rsidRPr="00F90905">
        <w:t xml:space="preserve"> didina vitamino B</w:t>
      </w:r>
      <w:r w:rsidRPr="00F90905">
        <w:rPr>
          <w:vertAlign w:val="subscript"/>
        </w:rPr>
        <w:t>6</w:t>
      </w:r>
      <w:r w:rsidRPr="00F90905">
        <w:t xml:space="preserve"> poreikį organizme. </w:t>
      </w:r>
      <w:proofErr w:type="spellStart"/>
      <w:r w:rsidRPr="00F90905">
        <w:t>Penicilaminas</w:t>
      </w:r>
      <w:proofErr w:type="spellEnd"/>
      <w:r w:rsidRPr="00F90905">
        <w:t xml:space="preserve"> yra </w:t>
      </w:r>
      <w:proofErr w:type="spellStart"/>
      <w:r w:rsidRPr="00F90905">
        <w:t>piridoksino</w:t>
      </w:r>
      <w:proofErr w:type="spellEnd"/>
      <w:r w:rsidRPr="00F90905">
        <w:t xml:space="preserve"> antagonistas ir skatina jo šalinimą su šlapimu, todėl gali skatinti mažakraujystės ar periferinio neurito atsiradimą.</w:t>
      </w:r>
    </w:p>
    <w:p w14:paraId="43379C29" w14:textId="77777777" w:rsidR="00D925AA" w:rsidRPr="00F90905" w:rsidRDefault="00D925AA" w:rsidP="00F90905">
      <w:pPr>
        <w:pStyle w:val="BTEMEASMCA"/>
      </w:pPr>
      <w:r w:rsidRPr="00F90905">
        <w:t>Vaistas ir sunkieji metalai sudaro kompleksinius junginius, todėl tarp jo ir geležies preparatų vartojimo turi būti ne trumpesnis kaip 2 valandų intervalas.</w:t>
      </w:r>
    </w:p>
    <w:p w14:paraId="476EA603" w14:textId="77777777" w:rsidR="00D925AA" w:rsidRPr="00F90905" w:rsidRDefault="00D925AA" w:rsidP="00F90905">
      <w:pPr>
        <w:pStyle w:val="BTEMEASMCA"/>
      </w:pPr>
      <w:proofErr w:type="spellStart"/>
      <w:r w:rsidRPr="00F90905">
        <w:t>Cuprenil</w:t>
      </w:r>
      <w:proofErr w:type="spellEnd"/>
      <w:r w:rsidRPr="00F90905">
        <w:t xml:space="preserve"> negalima vartoti su vaistais, slopinančiais kaulų čiulpų veiklą, pvz., aukso preparatais, vaistais nuo maliarijos, </w:t>
      </w:r>
      <w:proofErr w:type="spellStart"/>
      <w:r w:rsidRPr="00F90905">
        <w:t>citostatikais</w:t>
      </w:r>
      <w:proofErr w:type="spellEnd"/>
      <w:r w:rsidRPr="00F90905">
        <w:t xml:space="preserve">, </w:t>
      </w:r>
      <w:proofErr w:type="spellStart"/>
      <w:r w:rsidRPr="00F90905">
        <w:t>oksifenilbutazonu</w:t>
      </w:r>
      <w:proofErr w:type="spellEnd"/>
      <w:r w:rsidRPr="00F90905">
        <w:t xml:space="preserve"> arba </w:t>
      </w:r>
      <w:proofErr w:type="spellStart"/>
      <w:r w:rsidRPr="00F90905">
        <w:t>fenilbutazonu</w:t>
      </w:r>
      <w:proofErr w:type="spellEnd"/>
      <w:r w:rsidRPr="00F90905">
        <w:t>.</w:t>
      </w:r>
    </w:p>
    <w:p w14:paraId="7AE3A81D" w14:textId="77777777" w:rsidR="00D925AA" w:rsidRPr="00F90905" w:rsidRDefault="00D925AA" w:rsidP="00F90905">
      <w:pPr>
        <w:autoSpaceDE w:val="0"/>
        <w:jc w:val="both"/>
        <w:rPr>
          <w:sz w:val="22"/>
          <w:szCs w:val="22"/>
        </w:rPr>
      </w:pPr>
      <w:proofErr w:type="spellStart"/>
      <w:r w:rsidRPr="00F90905">
        <w:rPr>
          <w:sz w:val="22"/>
          <w:szCs w:val="22"/>
        </w:rPr>
        <w:t>Antacidiniai</w:t>
      </w:r>
      <w:proofErr w:type="spellEnd"/>
      <w:r w:rsidRPr="00F90905">
        <w:rPr>
          <w:sz w:val="22"/>
          <w:szCs w:val="22"/>
        </w:rPr>
        <w:t xml:space="preserve"> vaistai lėtina </w:t>
      </w:r>
      <w:proofErr w:type="spellStart"/>
      <w:r w:rsidRPr="00F90905">
        <w:rPr>
          <w:sz w:val="22"/>
          <w:szCs w:val="22"/>
        </w:rPr>
        <w:t>penicilamino</w:t>
      </w:r>
      <w:proofErr w:type="spellEnd"/>
      <w:r w:rsidRPr="00F90905">
        <w:rPr>
          <w:sz w:val="22"/>
          <w:szCs w:val="22"/>
        </w:rPr>
        <w:t xml:space="preserve"> absorbciją.</w:t>
      </w:r>
    </w:p>
    <w:p w14:paraId="0AB55760" w14:textId="77777777" w:rsidR="00D925AA" w:rsidRPr="00F90905" w:rsidRDefault="00D925AA" w:rsidP="00F90905">
      <w:pPr>
        <w:jc w:val="both"/>
        <w:rPr>
          <w:sz w:val="22"/>
          <w:szCs w:val="22"/>
        </w:rPr>
      </w:pPr>
      <w:r w:rsidRPr="00F90905">
        <w:rPr>
          <w:sz w:val="22"/>
          <w:szCs w:val="22"/>
        </w:rPr>
        <w:t xml:space="preserve">Kartu vartojant </w:t>
      </w:r>
      <w:proofErr w:type="spellStart"/>
      <w:r w:rsidRPr="00F90905">
        <w:rPr>
          <w:sz w:val="22"/>
          <w:szCs w:val="22"/>
        </w:rPr>
        <w:t>digoksino</w:t>
      </w:r>
      <w:proofErr w:type="spellEnd"/>
      <w:r w:rsidRPr="00F90905">
        <w:rPr>
          <w:sz w:val="22"/>
          <w:szCs w:val="22"/>
        </w:rPr>
        <w:t>, gali sumažėti jo kiekis kraujo plazmoje.</w:t>
      </w:r>
    </w:p>
    <w:p w14:paraId="69E5B4A5" w14:textId="77777777" w:rsidR="00D925AA" w:rsidRPr="00F90905" w:rsidRDefault="00D925AA" w:rsidP="00F90905">
      <w:pPr>
        <w:pStyle w:val="BTEMEASMCA"/>
      </w:pPr>
      <w:r w:rsidRPr="00F90905">
        <w:t>Kartu vartojant nesteroidinių priešuždegiminių vaistų</w:t>
      </w:r>
      <w:r w:rsidR="008026F5" w:rsidRPr="00F90905">
        <w:t>,</w:t>
      </w:r>
      <w:r w:rsidRPr="00F90905">
        <w:t xml:space="preserve"> gali </w:t>
      </w:r>
      <w:r w:rsidR="008026F5" w:rsidRPr="00F90905">
        <w:t>padidėti</w:t>
      </w:r>
      <w:r w:rsidRPr="00F90905">
        <w:t xml:space="preserve"> </w:t>
      </w:r>
      <w:proofErr w:type="spellStart"/>
      <w:r w:rsidRPr="00F90905">
        <w:t>nefrotoksinių</w:t>
      </w:r>
      <w:proofErr w:type="spellEnd"/>
      <w:r w:rsidRPr="00F90905">
        <w:t xml:space="preserve"> reiškinių atsiradimo riziką.</w:t>
      </w:r>
    </w:p>
    <w:p w14:paraId="2C5015AE" w14:textId="77777777" w:rsidR="00D925AA" w:rsidRPr="00F90905" w:rsidRDefault="00D925AA" w:rsidP="00F90905">
      <w:pPr>
        <w:pStyle w:val="BTEMEASMCA"/>
      </w:pPr>
      <w:r w:rsidRPr="00F90905">
        <w:t xml:space="preserve">Kartu vartojant </w:t>
      </w:r>
      <w:proofErr w:type="spellStart"/>
      <w:r w:rsidRPr="00F90905">
        <w:t>levodopos</w:t>
      </w:r>
      <w:proofErr w:type="spellEnd"/>
      <w:r w:rsidR="008026F5" w:rsidRPr="00F90905">
        <w:t>,</w:t>
      </w:r>
      <w:r w:rsidRPr="00F90905">
        <w:t xml:space="preserve"> gali padidėti </w:t>
      </w:r>
      <w:proofErr w:type="spellStart"/>
      <w:r w:rsidRPr="00F90905">
        <w:t>levodopos</w:t>
      </w:r>
      <w:proofErr w:type="spellEnd"/>
      <w:r w:rsidRPr="00F90905">
        <w:t xml:space="preserve"> kiekis kraujyje.</w:t>
      </w:r>
    </w:p>
    <w:p w14:paraId="175C71BB" w14:textId="77777777" w:rsidR="00D925AA" w:rsidRPr="00F90905" w:rsidRDefault="00D925AA" w:rsidP="00F90905">
      <w:pPr>
        <w:pStyle w:val="BTEMEASMCA"/>
      </w:pPr>
      <w:r w:rsidRPr="00F90905">
        <w:lastRenderedPageBreak/>
        <w:t xml:space="preserve">Kartu vartojant vaistų, kurių sudėtyje yra cinko, gali padidėti </w:t>
      </w:r>
      <w:proofErr w:type="spellStart"/>
      <w:r w:rsidRPr="00F90905">
        <w:t>penicilamino</w:t>
      </w:r>
      <w:proofErr w:type="spellEnd"/>
      <w:r w:rsidRPr="00F90905">
        <w:t xml:space="preserve"> kiekis kraujo plazmoje.</w:t>
      </w:r>
    </w:p>
    <w:p w14:paraId="5083CB47" w14:textId="77777777" w:rsidR="00D925AA" w:rsidRPr="00F90905" w:rsidRDefault="00D925AA" w:rsidP="00F90905">
      <w:pPr>
        <w:pStyle w:val="BTEMEASMCA"/>
      </w:pPr>
    </w:p>
    <w:p w14:paraId="6B1A5368" w14:textId="77777777" w:rsidR="00D925AA" w:rsidRPr="00F90905" w:rsidRDefault="00D925AA" w:rsidP="00F90905">
      <w:pPr>
        <w:pStyle w:val="PI-3EMEASMCA"/>
        <w:spacing w:line="240" w:lineRule="auto"/>
        <w:rPr>
          <w:b w:val="0"/>
          <w:bCs w:val="0"/>
        </w:rPr>
      </w:pPr>
      <w:proofErr w:type="spellStart"/>
      <w:r w:rsidRPr="00F90905">
        <w:t>Cuprenil</w:t>
      </w:r>
      <w:proofErr w:type="spellEnd"/>
      <w:r w:rsidRPr="00F90905">
        <w:t xml:space="preserve"> vartojimas su maistu ir gėrimais</w:t>
      </w:r>
    </w:p>
    <w:p w14:paraId="6BFEBD35" w14:textId="77777777" w:rsidR="00D925AA" w:rsidRPr="00F90905" w:rsidRDefault="00D925AA" w:rsidP="00F90905">
      <w:pPr>
        <w:pStyle w:val="BTEMEASMCA"/>
      </w:pPr>
      <w:proofErr w:type="spellStart"/>
      <w:r w:rsidRPr="00F90905">
        <w:t>Cuprenil</w:t>
      </w:r>
      <w:proofErr w:type="spellEnd"/>
      <w:r w:rsidRPr="00F90905">
        <w:t xml:space="preserve"> tabletės geriamos iki valgio likus ne mažiau kaip 30 min.</w:t>
      </w:r>
      <w:r w:rsidR="00FF6FD9" w:rsidRPr="00F90905">
        <w:t xml:space="preserve"> (vaikams, sergantiems Vilsono liga arba </w:t>
      </w:r>
      <w:proofErr w:type="spellStart"/>
      <w:r w:rsidR="00FF6FD9" w:rsidRPr="00F90905">
        <w:t>cistinurija</w:t>
      </w:r>
      <w:proofErr w:type="spellEnd"/>
      <w:r w:rsidR="00FF6FD9" w:rsidRPr="00F90905">
        <w:t xml:space="preserve"> – vaistą gerti valandą prieš valgį).</w:t>
      </w:r>
    </w:p>
    <w:p w14:paraId="26AD80FC" w14:textId="77777777" w:rsidR="00D925AA" w:rsidRPr="00F90905" w:rsidRDefault="00D925AA" w:rsidP="00F90905">
      <w:pPr>
        <w:pStyle w:val="BTEMEASMCA"/>
      </w:pPr>
    </w:p>
    <w:p w14:paraId="6939F838" w14:textId="77777777" w:rsidR="00D925AA" w:rsidRPr="00F90905" w:rsidRDefault="00D925AA" w:rsidP="00F90905">
      <w:pPr>
        <w:pStyle w:val="PI-3EMEASMCA"/>
        <w:spacing w:line="240" w:lineRule="auto"/>
        <w:rPr>
          <w:b w:val="0"/>
          <w:bCs w:val="0"/>
        </w:rPr>
      </w:pPr>
      <w:r w:rsidRPr="00F90905">
        <w:t>Nėštumas ir žindymo laikotarpis</w:t>
      </w:r>
    </w:p>
    <w:p w14:paraId="6FF470C8" w14:textId="77777777" w:rsidR="00D925AA" w:rsidRPr="00F90905" w:rsidRDefault="00D925AA" w:rsidP="00F90905">
      <w:pPr>
        <w:rPr>
          <w:sz w:val="22"/>
          <w:szCs w:val="22"/>
        </w:rPr>
      </w:pPr>
      <w:r w:rsidRPr="00F90905">
        <w:rPr>
          <w:sz w:val="22"/>
          <w:szCs w:val="22"/>
        </w:rPr>
        <w:t>Prieš vartojant bet kokį vaistą, būtina pasitarti su gydytoju arba vaistininku.</w:t>
      </w:r>
    </w:p>
    <w:p w14:paraId="0F978CD7" w14:textId="77777777" w:rsidR="004F644E" w:rsidRPr="00F90905" w:rsidRDefault="004F644E" w:rsidP="00F90905">
      <w:pPr>
        <w:rPr>
          <w:sz w:val="22"/>
          <w:szCs w:val="22"/>
        </w:rPr>
      </w:pPr>
    </w:p>
    <w:p w14:paraId="4402C209" w14:textId="77777777" w:rsidR="008026F5" w:rsidRPr="00F90905" w:rsidRDefault="008026F5" w:rsidP="00F90905">
      <w:pPr>
        <w:rPr>
          <w:sz w:val="22"/>
          <w:szCs w:val="22"/>
        </w:rPr>
      </w:pPr>
      <w:r w:rsidRPr="00F90905">
        <w:rPr>
          <w:sz w:val="22"/>
          <w:szCs w:val="22"/>
        </w:rPr>
        <w:t>Jeigu esate nėščia, žindote kūdikį, manote, kad galbūt esate nėščia arba planuojate pastoti, tai prieš vartodama šį vaistą pasitarkite su gydytoju arba vaistininku.</w:t>
      </w:r>
    </w:p>
    <w:p w14:paraId="38DABA5F" w14:textId="77777777" w:rsidR="00D925AA" w:rsidRPr="00F90905" w:rsidRDefault="00D925AA" w:rsidP="00F90905">
      <w:pPr>
        <w:pStyle w:val="BTuEMEASMCA"/>
      </w:pPr>
    </w:p>
    <w:p w14:paraId="3A2CA5F4" w14:textId="77777777" w:rsidR="00D925AA" w:rsidRPr="00F90905" w:rsidRDefault="00D925AA" w:rsidP="00F90905">
      <w:pPr>
        <w:pStyle w:val="BTuEMEASMCA"/>
      </w:pPr>
      <w:r w:rsidRPr="00F90905">
        <w:t>Nėštumas</w:t>
      </w:r>
    </w:p>
    <w:p w14:paraId="5DE75A81" w14:textId="77777777" w:rsidR="00D925AA" w:rsidRPr="00F90905" w:rsidRDefault="00D925AA" w:rsidP="00F90905">
      <w:pPr>
        <w:pStyle w:val="BTEMEASMCA"/>
      </w:pPr>
      <w:r w:rsidRPr="00F90905">
        <w:t>Kontroliuojamųjų klinikinių tyrimų su nėščiomis moterimis nebuvo atlikta. Tyrimų su gyvūnais duomenimis, žiurkių, kurios vartojo 6 kartus didesnę už didžiausią rekomenduojamą žmogui dozę, vaisiams atsirado skeleto defektų bei gomurio plyšys.</w:t>
      </w:r>
    </w:p>
    <w:p w14:paraId="0F87F10A" w14:textId="77777777" w:rsidR="00D925AA" w:rsidRPr="00F90905" w:rsidRDefault="00D925AA" w:rsidP="00F90905">
      <w:pPr>
        <w:pStyle w:val="BTuEMEASMCA"/>
      </w:pPr>
    </w:p>
    <w:p w14:paraId="6D36CEDE" w14:textId="77777777" w:rsidR="00D925AA" w:rsidRPr="00F90905" w:rsidRDefault="00D925AA" w:rsidP="00F90905">
      <w:pPr>
        <w:pStyle w:val="BTuEMEASMCA"/>
      </w:pPr>
      <w:r w:rsidRPr="00F90905">
        <w:t>Vaisto tinkamumas nėščioms moterims (priklausomai nuo indikacijų)</w:t>
      </w:r>
    </w:p>
    <w:p w14:paraId="6AAB0A5D" w14:textId="77777777" w:rsidR="00D925AA" w:rsidRDefault="00D925AA" w:rsidP="00F90905">
      <w:pPr>
        <w:pStyle w:val="BTEMEASMCA"/>
      </w:pPr>
      <w:r w:rsidRPr="00F90905">
        <w:rPr>
          <w:i/>
        </w:rPr>
        <w:t>Sunkios eigos aktyvus reumatoidinis sąnarių uždegimas</w:t>
      </w:r>
      <w:r w:rsidRPr="00F90905">
        <w:t xml:space="preserve">. </w:t>
      </w:r>
      <w:proofErr w:type="spellStart"/>
      <w:r w:rsidRPr="00F90905">
        <w:t>Cuprenil</w:t>
      </w:r>
      <w:proofErr w:type="spellEnd"/>
      <w:r w:rsidRPr="00F90905">
        <w:t xml:space="preserve"> 250 mg plėvele dengtų tablečių vartoti negalima.</w:t>
      </w:r>
    </w:p>
    <w:p w14:paraId="40CD9C08" w14:textId="77777777" w:rsidR="00FD54E4" w:rsidRPr="00F90905" w:rsidRDefault="00FD54E4" w:rsidP="00F90905">
      <w:pPr>
        <w:pStyle w:val="BTEMEASMCA"/>
      </w:pPr>
    </w:p>
    <w:p w14:paraId="793C63DE" w14:textId="7B4FEF0B" w:rsidR="00FD54E4" w:rsidRDefault="00D925AA" w:rsidP="00F90905">
      <w:pPr>
        <w:pStyle w:val="BTEMEASMCA"/>
      </w:pPr>
      <w:proofErr w:type="spellStart"/>
      <w:r w:rsidRPr="00F90905">
        <w:rPr>
          <w:i/>
        </w:rPr>
        <w:t>Cistinurija</w:t>
      </w:r>
      <w:proofErr w:type="spellEnd"/>
    </w:p>
    <w:p w14:paraId="3EB98B65" w14:textId="4376936D" w:rsidR="00D925AA" w:rsidRDefault="00D925AA" w:rsidP="00F90905">
      <w:pPr>
        <w:pStyle w:val="BTEMEASMCA"/>
      </w:pPr>
      <w:proofErr w:type="spellStart"/>
      <w:r w:rsidRPr="00F90905">
        <w:t>Cuprenil</w:t>
      </w:r>
      <w:proofErr w:type="spellEnd"/>
      <w:r w:rsidRPr="00F90905">
        <w:t xml:space="preserve"> 250 mg plėvele dengtų tablečių vartoti nerekomenduojama.</w:t>
      </w:r>
    </w:p>
    <w:p w14:paraId="77E228E9" w14:textId="77777777" w:rsidR="00FD54E4" w:rsidRPr="00F90905" w:rsidRDefault="00FD54E4" w:rsidP="00F90905">
      <w:pPr>
        <w:pStyle w:val="BTEMEASMCA"/>
      </w:pPr>
    </w:p>
    <w:p w14:paraId="4F5B9507" w14:textId="77777777" w:rsidR="00FD54E4" w:rsidRDefault="00D925AA" w:rsidP="00F90905">
      <w:pPr>
        <w:pStyle w:val="BTEMEASMCA"/>
      </w:pPr>
      <w:r w:rsidRPr="00F90905">
        <w:rPr>
          <w:i/>
        </w:rPr>
        <w:t>Vilsono liga</w:t>
      </w:r>
    </w:p>
    <w:p w14:paraId="6F2573F6" w14:textId="4218E024" w:rsidR="00D925AA" w:rsidRDefault="00D925AA" w:rsidP="00F90905">
      <w:pPr>
        <w:pStyle w:val="BTEMEASMCA"/>
      </w:pPr>
      <w:r w:rsidRPr="00F90905">
        <w:t xml:space="preserve">Per parą reikėtų gerti ne daugiau kaip 1000 mg </w:t>
      </w:r>
      <w:proofErr w:type="spellStart"/>
      <w:r w:rsidRPr="00F90905">
        <w:t>penicilamino</w:t>
      </w:r>
      <w:proofErr w:type="spellEnd"/>
      <w:r w:rsidRPr="00F90905">
        <w:t>. Jei numatyta daryti Cezario pjūvį, paskutines 6 nėštumo savaites ir po gimdymo, kol visiškai užgis operacinė žaizda, vaisto patariama vartoti ne daugiau kaip 250 mg.</w:t>
      </w:r>
    </w:p>
    <w:p w14:paraId="151E38D2" w14:textId="77777777" w:rsidR="00FD54E4" w:rsidRPr="00F90905" w:rsidRDefault="00FD54E4" w:rsidP="00F90905">
      <w:pPr>
        <w:pStyle w:val="BTEMEASMCA"/>
      </w:pPr>
    </w:p>
    <w:p w14:paraId="0ADE8F25" w14:textId="77777777" w:rsidR="00D925AA" w:rsidRPr="00F90905" w:rsidRDefault="00D925AA" w:rsidP="00F90905">
      <w:pPr>
        <w:pStyle w:val="BTEMEASMCA"/>
      </w:pPr>
      <w:r w:rsidRPr="00F90905">
        <w:t xml:space="preserve">Duomenų apie </w:t>
      </w:r>
      <w:proofErr w:type="spellStart"/>
      <w:r w:rsidRPr="00F90905">
        <w:t>Cuprenil</w:t>
      </w:r>
      <w:proofErr w:type="spellEnd"/>
      <w:r w:rsidRPr="00F90905">
        <w:t xml:space="preserve"> vartojimą nėštumo metu esant apsinuodijimui švinu arba malšinant lėtinį aktyvų kepenų uždegimą nėra, todėl šiais atvejais šio vaisto vartoti negalima.</w:t>
      </w:r>
    </w:p>
    <w:p w14:paraId="17262BC7" w14:textId="77777777" w:rsidR="00D925AA" w:rsidRPr="00F90905" w:rsidRDefault="00D925AA" w:rsidP="00F90905">
      <w:pPr>
        <w:pStyle w:val="BTEMEASMCA"/>
      </w:pPr>
    </w:p>
    <w:p w14:paraId="2E6A20A6" w14:textId="77777777" w:rsidR="00D925AA" w:rsidRPr="00F90905" w:rsidRDefault="00D925AA" w:rsidP="00F90905">
      <w:pPr>
        <w:pStyle w:val="BTuEMEASMCA"/>
      </w:pPr>
      <w:r w:rsidRPr="00F90905">
        <w:t>Žindymas</w:t>
      </w:r>
    </w:p>
    <w:p w14:paraId="3873525A" w14:textId="77777777" w:rsidR="00D925AA" w:rsidRPr="00F90905" w:rsidRDefault="00D925AA" w:rsidP="00F90905">
      <w:pPr>
        <w:pStyle w:val="BTEMEASMCA"/>
      </w:pPr>
      <w:r w:rsidRPr="00F90905">
        <w:t xml:space="preserve">Nežinoma, ar vaisto išsiskiria su motinos pienu, todėl žindyvėms </w:t>
      </w:r>
      <w:proofErr w:type="spellStart"/>
      <w:r w:rsidRPr="00F90905">
        <w:t>penicilamino</w:t>
      </w:r>
      <w:proofErr w:type="spellEnd"/>
      <w:r w:rsidRPr="00F90905">
        <w:t xml:space="preserve"> vartoti negalima.</w:t>
      </w:r>
    </w:p>
    <w:p w14:paraId="3B2B1C90" w14:textId="77777777" w:rsidR="00D925AA" w:rsidRPr="00F90905" w:rsidRDefault="00D925AA" w:rsidP="00F90905">
      <w:pPr>
        <w:pStyle w:val="BTEMEASMCA"/>
      </w:pPr>
    </w:p>
    <w:p w14:paraId="7FF3A04B" w14:textId="77777777" w:rsidR="00D925AA" w:rsidRPr="00F90905" w:rsidRDefault="00D925AA" w:rsidP="00F90905">
      <w:pPr>
        <w:pStyle w:val="PI-3EMEASMCA"/>
        <w:spacing w:line="240" w:lineRule="auto"/>
        <w:rPr>
          <w:b w:val="0"/>
          <w:bCs w:val="0"/>
        </w:rPr>
      </w:pPr>
      <w:r w:rsidRPr="00F90905">
        <w:t>Vairavimas ir mechanizmų valdymas</w:t>
      </w:r>
    </w:p>
    <w:p w14:paraId="4059513C" w14:textId="77777777" w:rsidR="00D925AA" w:rsidRPr="00F90905" w:rsidRDefault="00D925AA" w:rsidP="00F90905">
      <w:pPr>
        <w:pStyle w:val="BTEMEASMCA"/>
      </w:pPr>
      <w:r w:rsidRPr="00F90905">
        <w:t>Vaistas netrikdo gebėjimo vairuoti transporto priemones bei valdyti veikiančius mechanizmus.</w:t>
      </w:r>
    </w:p>
    <w:p w14:paraId="3D8E4B88" w14:textId="77777777" w:rsidR="00D925AA" w:rsidRPr="00F90905" w:rsidRDefault="00D925AA" w:rsidP="00F90905">
      <w:pPr>
        <w:pStyle w:val="BTEMEASMCA"/>
      </w:pPr>
    </w:p>
    <w:p w14:paraId="16F466FE" w14:textId="77777777" w:rsidR="00D925AA" w:rsidRPr="00F90905" w:rsidRDefault="00D925AA" w:rsidP="00F90905">
      <w:pPr>
        <w:pStyle w:val="PI-3EMEASMCA"/>
        <w:spacing w:line="240" w:lineRule="auto"/>
        <w:rPr>
          <w:b w:val="0"/>
        </w:rPr>
      </w:pPr>
      <w:proofErr w:type="spellStart"/>
      <w:r w:rsidRPr="00F90905">
        <w:t>Cuprenil</w:t>
      </w:r>
      <w:proofErr w:type="spellEnd"/>
      <w:r w:rsidRPr="00F90905">
        <w:t xml:space="preserve"> </w:t>
      </w:r>
      <w:r w:rsidRPr="00F90905">
        <w:rPr>
          <w:bCs w:val="0"/>
        </w:rPr>
        <w:t xml:space="preserve">sudėtyje yra laktozės </w:t>
      </w:r>
      <w:proofErr w:type="spellStart"/>
      <w:r w:rsidRPr="00F90905">
        <w:rPr>
          <w:bCs w:val="0"/>
        </w:rPr>
        <w:t>monohidrato</w:t>
      </w:r>
      <w:proofErr w:type="spellEnd"/>
      <w:r w:rsidRPr="00F90905">
        <w:rPr>
          <w:bCs w:val="0"/>
        </w:rPr>
        <w:t xml:space="preserve"> ir </w:t>
      </w:r>
      <w:proofErr w:type="spellStart"/>
      <w:r w:rsidRPr="00F90905">
        <w:rPr>
          <w:bCs w:val="0"/>
        </w:rPr>
        <w:t>azorubino</w:t>
      </w:r>
      <w:proofErr w:type="spellEnd"/>
      <w:r w:rsidRPr="00F90905">
        <w:rPr>
          <w:bCs w:val="0"/>
        </w:rPr>
        <w:t xml:space="preserve"> (E122).</w:t>
      </w:r>
    </w:p>
    <w:p w14:paraId="1559BD71" w14:textId="173B142A" w:rsidR="00D925AA" w:rsidRPr="00F90905" w:rsidRDefault="00D925AA" w:rsidP="00F90905">
      <w:pPr>
        <w:pStyle w:val="PI-3EMEASMCA"/>
        <w:spacing w:line="240" w:lineRule="auto"/>
        <w:rPr>
          <w:b w:val="0"/>
          <w:bCs w:val="0"/>
        </w:rPr>
      </w:pPr>
      <w:r w:rsidRPr="00F90905">
        <w:rPr>
          <w:b w:val="0"/>
          <w:bCs w:val="0"/>
        </w:rPr>
        <w:t>Jeigu gydytojas Jums yra sakęs, kad netoleruojate kokių nors angliavandenių, kreipkitės į jį prieš pradėdami vartoti šį vaistą.</w:t>
      </w:r>
      <w:r w:rsidR="000A0089" w:rsidRPr="00F90905">
        <w:rPr>
          <w:b w:val="0"/>
          <w:bCs w:val="0"/>
        </w:rPr>
        <w:t xml:space="preserve"> </w:t>
      </w:r>
      <w:proofErr w:type="spellStart"/>
      <w:r w:rsidRPr="00F90905">
        <w:rPr>
          <w:b w:val="0"/>
          <w:bCs w:val="0"/>
        </w:rPr>
        <w:t>Azorubinas</w:t>
      </w:r>
      <w:proofErr w:type="spellEnd"/>
      <w:r w:rsidRPr="00F90905">
        <w:rPr>
          <w:b w:val="0"/>
          <w:bCs w:val="0"/>
        </w:rPr>
        <w:t xml:space="preserve"> (E122) gali sukelti alerginę reakciją.</w:t>
      </w:r>
    </w:p>
    <w:p w14:paraId="2EC552B9" w14:textId="77777777" w:rsidR="00D925AA" w:rsidRPr="00F90905" w:rsidRDefault="00D925AA" w:rsidP="00F90905">
      <w:pPr>
        <w:pStyle w:val="PI-3EMEASMCA"/>
        <w:spacing w:line="240" w:lineRule="auto"/>
        <w:rPr>
          <w:b w:val="0"/>
          <w:bCs w:val="0"/>
        </w:rPr>
      </w:pPr>
    </w:p>
    <w:p w14:paraId="61037965" w14:textId="77777777" w:rsidR="000A0089" w:rsidRPr="00F90905" w:rsidRDefault="000A0089" w:rsidP="00F90905">
      <w:pPr>
        <w:pStyle w:val="PI-3EMEASMCA"/>
        <w:spacing w:line="240" w:lineRule="auto"/>
        <w:rPr>
          <w:b w:val="0"/>
          <w:bCs w:val="0"/>
        </w:rPr>
      </w:pPr>
    </w:p>
    <w:p w14:paraId="63033F4C" w14:textId="77777777" w:rsidR="00D925AA" w:rsidRPr="00F90905" w:rsidRDefault="00D925AA" w:rsidP="00F90905">
      <w:pPr>
        <w:pStyle w:val="PI-1EMEASMCA"/>
        <w:ind w:left="0" w:firstLine="0"/>
        <w:rPr>
          <w:b w:val="0"/>
          <w:bCs/>
        </w:rPr>
      </w:pPr>
      <w:bookmarkStart w:id="9" w:name="_Toc129243141"/>
      <w:bookmarkStart w:id="10" w:name="_Toc129243266"/>
      <w:r w:rsidRPr="00F90905">
        <w:t>3.</w:t>
      </w:r>
      <w:r w:rsidRPr="00F90905">
        <w:tab/>
        <w:t xml:space="preserve">Kaip vartoti </w:t>
      </w:r>
      <w:bookmarkEnd w:id="9"/>
      <w:bookmarkEnd w:id="10"/>
      <w:proofErr w:type="spellStart"/>
      <w:r w:rsidRPr="00F90905">
        <w:t>Cuprenil</w:t>
      </w:r>
      <w:proofErr w:type="spellEnd"/>
    </w:p>
    <w:p w14:paraId="0EA03A60" w14:textId="77777777" w:rsidR="00D925AA" w:rsidRPr="00F90905" w:rsidRDefault="00D925AA" w:rsidP="00F90905">
      <w:pPr>
        <w:pStyle w:val="BTEMEASMCA"/>
      </w:pPr>
    </w:p>
    <w:p w14:paraId="33EC40B4" w14:textId="0ABB41FC" w:rsidR="00D925AA" w:rsidRPr="00F90905" w:rsidRDefault="00D925AA" w:rsidP="00F90905">
      <w:pPr>
        <w:pStyle w:val="BTEMEASMCA"/>
      </w:pPr>
      <w:r w:rsidRPr="00F90905">
        <w:t>Visada vartokite šį vaistą tiksliai</w:t>
      </w:r>
      <w:r w:rsidR="001C1C7C" w:rsidRPr="00F90905">
        <w:t>,</w:t>
      </w:r>
      <w:r w:rsidRPr="00F90905">
        <w:t xml:space="preserve"> kaip nurodė gydytojas. Jeigu abejojate, kreipkitės į gydytoją arba vaistininką.</w:t>
      </w:r>
    </w:p>
    <w:p w14:paraId="097B0C57" w14:textId="77777777" w:rsidR="00D925AA" w:rsidRPr="00F90905" w:rsidRDefault="00D925AA" w:rsidP="00F90905">
      <w:pPr>
        <w:pStyle w:val="BTEMEASMCA"/>
      </w:pPr>
    </w:p>
    <w:p w14:paraId="50951C01" w14:textId="77777777" w:rsidR="00D925AA" w:rsidRPr="00F90905" w:rsidRDefault="00D925AA" w:rsidP="00F90905">
      <w:pPr>
        <w:pStyle w:val="BTEMEASMCA"/>
      </w:pPr>
      <w:proofErr w:type="spellStart"/>
      <w:r w:rsidRPr="00F90905">
        <w:t>Cuprenil</w:t>
      </w:r>
      <w:proofErr w:type="spellEnd"/>
      <w:r w:rsidRPr="00F90905">
        <w:t xml:space="preserve"> yra vaistas, vartojamas per burną. Jį reikia vartoti iki valgio likus ne mažiau kaip 30 min. Dozė priklauso nuo indikacijos.</w:t>
      </w:r>
    </w:p>
    <w:p w14:paraId="03602743" w14:textId="77777777" w:rsidR="00D925AA" w:rsidRPr="00F90905" w:rsidRDefault="00D925AA" w:rsidP="00F90905">
      <w:pPr>
        <w:pStyle w:val="BTuEMEASMCA"/>
      </w:pPr>
    </w:p>
    <w:p w14:paraId="1ACEE11A" w14:textId="77777777" w:rsidR="00D925AA" w:rsidRPr="00F90905" w:rsidRDefault="00D925AA" w:rsidP="00F90905">
      <w:pPr>
        <w:pStyle w:val="BTuEMEASMCA"/>
      </w:pPr>
      <w:r w:rsidRPr="00F90905">
        <w:t>Sunkios eigos aktyvus reumatoidinis sąnarių uždegimas</w:t>
      </w:r>
    </w:p>
    <w:p w14:paraId="0D9E58EC" w14:textId="77777777" w:rsidR="00D925AA" w:rsidRPr="00F90905" w:rsidRDefault="00D925AA" w:rsidP="00F90905">
      <w:pPr>
        <w:pStyle w:val="BTEMEASMCA"/>
      </w:pPr>
      <w:r w:rsidRPr="00F90905">
        <w:rPr>
          <w:i/>
        </w:rPr>
        <w:t>Suaugę pacientai</w:t>
      </w:r>
      <w:r w:rsidRPr="00F90905">
        <w:t>. Pirmąjį vartojimo mėnesį kasdien reikia gerti po 250 mg, vėliau kas 4</w:t>
      </w:r>
      <w:r w:rsidR="008A7BC9" w:rsidRPr="00F90905">
        <w:t xml:space="preserve"> – </w:t>
      </w:r>
      <w:r w:rsidRPr="00F90905">
        <w:t>12</w:t>
      </w:r>
      <w:r w:rsidR="008A7BC9" w:rsidRPr="00F90905">
        <w:t xml:space="preserve"> </w:t>
      </w:r>
      <w:r w:rsidRPr="00F90905">
        <w:t>savaičių dozę būtina didinti po 250 mg tol, kol pasireikš ligos remisija. Ją palaikyti reikia mažiausia veiksminga doze. Jei per 12 vaisto vartojimo mėnesių pageidaujamas gydomasis poveikis nepasireiškia, gydymą reikia nutraukti.</w:t>
      </w:r>
    </w:p>
    <w:p w14:paraId="0EC60B3D" w14:textId="77777777" w:rsidR="00D925AA" w:rsidRPr="00F90905" w:rsidRDefault="00D925AA" w:rsidP="00F90905">
      <w:pPr>
        <w:pStyle w:val="BTEMEASMCA"/>
      </w:pPr>
      <w:r w:rsidRPr="00F90905">
        <w:lastRenderedPageBreak/>
        <w:t>Palaikomoji paros dozė yra 500</w:t>
      </w:r>
      <w:r w:rsidR="00B36052" w:rsidRPr="00F90905">
        <w:t xml:space="preserve"> – </w:t>
      </w:r>
      <w:r w:rsidRPr="00F90905">
        <w:t>750</w:t>
      </w:r>
      <w:r w:rsidR="00B36052" w:rsidRPr="00F90905">
        <w:t xml:space="preserve"> </w:t>
      </w:r>
      <w:r w:rsidRPr="00F90905">
        <w:t xml:space="preserve">mg, suvartojama per du arba tris kartus. Per parą galima gerti ne daugiau kaip 1500 mg vaisto. Po 6 ligos remisijos mėnesių dozę rekomenduojama kas 12 savaičių mažinti po 250 mg. </w:t>
      </w:r>
    </w:p>
    <w:p w14:paraId="5EA9CACC" w14:textId="77777777" w:rsidR="00D925AA" w:rsidRPr="00F90905" w:rsidRDefault="00D925AA" w:rsidP="00F90905">
      <w:pPr>
        <w:pStyle w:val="BTEMEASMCA"/>
      </w:pPr>
    </w:p>
    <w:p w14:paraId="32D5D152" w14:textId="77777777" w:rsidR="00D925AA" w:rsidRPr="00F90905" w:rsidRDefault="00D925AA" w:rsidP="00F90905">
      <w:pPr>
        <w:pStyle w:val="BTEMEASMCA"/>
      </w:pPr>
      <w:r w:rsidRPr="00F90905">
        <w:rPr>
          <w:i/>
        </w:rPr>
        <w:t>Senyvi pacientai</w:t>
      </w:r>
      <w:r w:rsidRPr="00F90905">
        <w:t xml:space="preserve">. Kadangi </w:t>
      </w:r>
      <w:proofErr w:type="spellStart"/>
      <w:r w:rsidRPr="00F90905">
        <w:t>Cuprenil</w:t>
      </w:r>
      <w:proofErr w:type="spellEnd"/>
      <w:r w:rsidRPr="00F90905">
        <w:t xml:space="preserve"> tabletėje yra 250 mg </w:t>
      </w:r>
      <w:proofErr w:type="spellStart"/>
      <w:r w:rsidRPr="00F90905">
        <w:t>penicilamino</w:t>
      </w:r>
      <w:proofErr w:type="spellEnd"/>
      <w:r w:rsidRPr="00F90905">
        <w:t xml:space="preserve">, o senyviems pacientams, sergantiems reumatoidiniu artritu, pirmąjį mėnesį </w:t>
      </w:r>
      <w:proofErr w:type="spellStart"/>
      <w:r w:rsidRPr="00F90905">
        <w:t>penicilamino</w:t>
      </w:r>
      <w:proofErr w:type="spellEnd"/>
      <w:r w:rsidRPr="00F90905">
        <w:t xml:space="preserve"> paros dozė turi būti ne didesnė kaip 125 mg, tokiems pacientams </w:t>
      </w:r>
      <w:proofErr w:type="spellStart"/>
      <w:r w:rsidRPr="00F90905">
        <w:t>Cuprenil</w:t>
      </w:r>
      <w:proofErr w:type="spellEnd"/>
      <w:r w:rsidRPr="00F90905">
        <w:t xml:space="preserve"> neturėtų būti skiriamas.</w:t>
      </w:r>
    </w:p>
    <w:p w14:paraId="4FCC0F21" w14:textId="77777777" w:rsidR="00D925AA" w:rsidRPr="00F90905" w:rsidRDefault="00D925AA" w:rsidP="00F90905">
      <w:pPr>
        <w:pStyle w:val="BTEMEASMCA"/>
      </w:pPr>
    </w:p>
    <w:p w14:paraId="626D44BF" w14:textId="77777777" w:rsidR="00D925AA" w:rsidRPr="00F90905" w:rsidRDefault="00D925AA" w:rsidP="00F90905">
      <w:pPr>
        <w:pStyle w:val="BTEMEASMCA"/>
      </w:pPr>
      <w:r w:rsidRPr="00F90905">
        <w:rPr>
          <w:i/>
        </w:rPr>
        <w:t>Vaikai</w:t>
      </w:r>
      <w:r w:rsidR="00F612DA" w:rsidRPr="00F90905">
        <w:rPr>
          <w:i/>
        </w:rPr>
        <w:t xml:space="preserve"> ir paaugliai</w:t>
      </w:r>
      <w:r w:rsidRPr="00F90905">
        <w:rPr>
          <w:i/>
        </w:rPr>
        <w:t>.</w:t>
      </w:r>
      <w:r w:rsidRPr="00F90905">
        <w:t xml:space="preserve"> Kadangi tabletėje yra 250 mg </w:t>
      </w:r>
      <w:proofErr w:type="spellStart"/>
      <w:r w:rsidRPr="00F90905">
        <w:t>penicilamino</w:t>
      </w:r>
      <w:proofErr w:type="spellEnd"/>
      <w:r w:rsidRPr="00F90905">
        <w:t xml:space="preserve">, šis vaistas netinka </w:t>
      </w:r>
      <w:r w:rsidR="00F612DA" w:rsidRPr="00F90905">
        <w:t xml:space="preserve">jaunesniems nei 12 metų vaikams. </w:t>
      </w:r>
      <w:r w:rsidR="008E7495" w:rsidRPr="00F90905">
        <w:t>paprastai vartojama paros dozė 15</w:t>
      </w:r>
      <w:r w:rsidR="00204C91" w:rsidRPr="00F90905">
        <w:t xml:space="preserve"> </w:t>
      </w:r>
      <w:r w:rsidR="008E7495" w:rsidRPr="00F90905">
        <w:t>–</w:t>
      </w:r>
      <w:r w:rsidR="00204C91" w:rsidRPr="00F90905">
        <w:t xml:space="preserve"> </w:t>
      </w:r>
      <w:r w:rsidR="008E7495" w:rsidRPr="00F90905">
        <w:t>20 mg/kg kūno svorio. Pradinė dozė turi būti mažesnė (nuo 2,5 iki 5 mg/kg kūno svorio per parą), ją galima laipsniškai didinti kas 4 savaites, nuo 3 iki 6 mėnesių.</w:t>
      </w:r>
    </w:p>
    <w:p w14:paraId="14F33279" w14:textId="77777777" w:rsidR="00D925AA" w:rsidRPr="00F90905" w:rsidRDefault="00D925AA" w:rsidP="00F90905">
      <w:pPr>
        <w:pStyle w:val="BTEMEASMCA"/>
      </w:pPr>
    </w:p>
    <w:p w14:paraId="50E412B0" w14:textId="77777777" w:rsidR="00D925AA" w:rsidRPr="00F90905" w:rsidRDefault="00D925AA" w:rsidP="00F90905">
      <w:pPr>
        <w:pStyle w:val="BTEMEASMCA"/>
      </w:pPr>
      <w:r w:rsidRPr="00F90905">
        <w:t>Duomenų apie vartojimą pacientams, kurių kepenų funkcija sutrikusi, nėra.</w:t>
      </w:r>
    </w:p>
    <w:p w14:paraId="58ADD5C2" w14:textId="77777777" w:rsidR="00D925AA" w:rsidRPr="00F90905" w:rsidRDefault="00D925AA" w:rsidP="00F90905">
      <w:pPr>
        <w:pStyle w:val="BTuEMEASMCA"/>
      </w:pPr>
    </w:p>
    <w:p w14:paraId="1FEE5BEE" w14:textId="77777777" w:rsidR="00D925AA" w:rsidRPr="00F90905" w:rsidRDefault="00D925AA" w:rsidP="00F90905">
      <w:pPr>
        <w:rPr>
          <w:color w:val="000000"/>
          <w:sz w:val="22"/>
          <w:szCs w:val="22"/>
        </w:rPr>
      </w:pPr>
      <w:r w:rsidRPr="00F90905">
        <w:rPr>
          <w:iCs/>
          <w:color w:val="000000"/>
          <w:sz w:val="22"/>
          <w:szCs w:val="22"/>
        </w:rPr>
        <w:t>Pacientams, kurių inkstų funkcija sutrikusi, gydymą reikia pradėti mažiausia doze, vėliau kas 12 savaičių ją didinti.</w:t>
      </w:r>
      <w:r w:rsidRPr="00F90905">
        <w:rPr>
          <w:color w:val="000000"/>
          <w:sz w:val="22"/>
          <w:szCs w:val="22"/>
        </w:rPr>
        <w:t xml:space="preserve"> Kas dvi savaites privaloma atlikti toksiškumo tyrimą.</w:t>
      </w:r>
    </w:p>
    <w:p w14:paraId="164974E2" w14:textId="77777777" w:rsidR="00D925AA" w:rsidRPr="00F90905" w:rsidRDefault="00D925AA" w:rsidP="00F90905">
      <w:pPr>
        <w:pStyle w:val="BTuEMEASMCA"/>
      </w:pPr>
    </w:p>
    <w:p w14:paraId="1B15B727" w14:textId="77777777" w:rsidR="00D925AA" w:rsidRPr="00F90905" w:rsidRDefault="00D925AA" w:rsidP="00F90905">
      <w:pPr>
        <w:pStyle w:val="BTuEMEASMCA"/>
      </w:pPr>
      <w:r w:rsidRPr="00F90905">
        <w:t>Vilsono liga</w:t>
      </w:r>
    </w:p>
    <w:p w14:paraId="2B201DB9" w14:textId="77777777" w:rsidR="00D925AA" w:rsidRPr="00F90905" w:rsidRDefault="00D925AA" w:rsidP="00F90905">
      <w:pPr>
        <w:pStyle w:val="BTEMEASMCA"/>
      </w:pPr>
      <w:r w:rsidRPr="00F90905">
        <w:rPr>
          <w:i/>
        </w:rPr>
        <w:t>Suaugę pacientai</w:t>
      </w:r>
      <w:r w:rsidRPr="00F90905">
        <w:t>. Paros dozė yra 1500 mg</w:t>
      </w:r>
      <w:r w:rsidR="000C6A6F" w:rsidRPr="00F90905">
        <w:t xml:space="preserve"> – </w:t>
      </w:r>
      <w:r w:rsidRPr="00F90905">
        <w:t>2000 mg. Ją reikia gerti per du arba tris kartus. Pasireiškus ligos remisijai, dozę galima sumažinti, t. y.</w:t>
      </w:r>
      <w:r w:rsidR="008A7BC9" w:rsidRPr="00F90905">
        <w:t>,</w:t>
      </w:r>
      <w:r w:rsidRPr="00F90905">
        <w:t xml:space="preserve"> gerti 750 mg</w:t>
      </w:r>
      <w:r w:rsidR="008A7BC9" w:rsidRPr="00F90905">
        <w:t xml:space="preserve"> – </w:t>
      </w:r>
      <w:r w:rsidRPr="00F90905">
        <w:t>1000</w:t>
      </w:r>
      <w:r w:rsidR="008A7BC9" w:rsidRPr="00F90905">
        <w:t xml:space="preserve"> </w:t>
      </w:r>
      <w:r w:rsidRPr="00F90905">
        <w:t xml:space="preserve">mg. Pacientams, kuriems yra neigiama vario pusiausvyra (vario netenkama daugiau, negu gaunama), reikėtų vartoti mažiausią veiksmingą </w:t>
      </w:r>
      <w:proofErr w:type="spellStart"/>
      <w:r w:rsidRPr="00F90905">
        <w:t>penicilamino</w:t>
      </w:r>
      <w:proofErr w:type="spellEnd"/>
      <w:r w:rsidRPr="00F90905">
        <w:t xml:space="preserve"> dozę.</w:t>
      </w:r>
    </w:p>
    <w:p w14:paraId="0A2111C9" w14:textId="77777777" w:rsidR="00D925AA" w:rsidRPr="00F90905" w:rsidRDefault="00D925AA" w:rsidP="00F90905">
      <w:pPr>
        <w:pStyle w:val="BTEMEASMCA"/>
      </w:pPr>
      <w:r w:rsidRPr="00F90905">
        <w:t>2000 mg paros dozę galima gerti ne ilgiau kaip metus.</w:t>
      </w:r>
    </w:p>
    <w:p w14:paraId="31B3FBC0" w14:textId="77777777" w:rsidR="00D925AA" w:rsidRPr="00F90905" w:rsidRDefault="00D925AA" w:rsidP="00F90905">
      <w:pPr>
        <w:pStyle w:val="BTEMEASMCA"/>
      </w:pPr>
    </w:p>
    <w:p w14:paraId="60CDC346" w14:textId="77777777" w:rsidR="00D925AA" w:rsidRPr="00F90905" w:rsidRDefault="00D925AA" w:rsidP="00F90905">
      <w:pPr>
        <w:pStyle w:val="BTEMEASMCA"/>
      </w:pPr>
      <w:r w:rsidRPr="00F90905">
        <w:rPr>
          <w:i/>
        </w:rPr>
        <w:t>Senyvi pacientai</w:t>
      </w:r>
      <w:r w:rsidRPr="00F90905">
        <w:t>. Paros dozė yra 20 mg/kg kūno svorio. Ją reikia gerti per du arba tris kartus. Ji turi būti parinkta taip, kad būtų pasiekta remisija ir palaikomas neigiamas vario balansas organizme.</w:t>
      </w:r>
    </w:p>
    <w:p w14:paraId="50C93C0E" w14:textId="77777777" w:rsidR="00D925AA" w:rsidRPr="00F90905" w:rsidRDefault="00D925AA" w:rsidP="00F90905">
      <w:pPr>
        <w:pStyle w:val="BTEMEASMCA"/>
      </w:pPr>
    </w:p>
    <w:p w14:paraId="5311C6F1" w14:textId="77777777" w:rsidR="00A32FA1" w:rsidRPr="00F90905" w:rsidRDefault="00D925AA" w:rsidP="00F90905">
      <w:pPr>
        <w:pStyle w:val="Betarp"/>
        <w:ind w:right="616"/>
        <w:jc w:val="both"/>
        <w:rPr>
          <w:sz w:val="22"/>
          <w:szCs w:val="22"/>
        </w:rPr>
      </w:pPr>
      <w:r w:rsidRPr="00F90905">
        <w:rPr>
          <w:i/>
          <w:sz w:val="22"/>
          <w:szCs w:val="22"/>
        </w:rPr>
        <w:t>Vaikai</w:t>
      </w:r>
      <w:r w:rsidR="00F612DA" w:rsidRPr="00F90905">
        <w:rPr>
          <w:i/>
          <w:sz w:val="22"/>
          <w:szCs w:val="22"/>
        </w:rPr>
        <w:t xml:space="preserve"> ir paaugliai</w:t>
      </w:r>
      <w:r w:rsidRPr="00F90905">
        <w:rPr>
          <w:i/>
          <w:sz w:val="22"/>
          <w:szCs w:val="22"/>
        </w:rPr>
        <w:t>.</w:t>
      </w:r>
      <w:r w:rsidRPr="00F90905">
        <w:rPr>
          <w:sz w:val="22"/>
          <w:szCs w:val="22"/>
        </w:rPr>
        <w:t xml:space="preserve"> Kadangi tabletėje yra 250 mg </w:t>
      </w:r>
      <w:proofErr w:type="spellStart"/>
      <w:r w:rsidRPr="00F90905">
        <w:rPr>
          <w:sz w:val="22"/>
          <w:szCs w:val="22"/>
        </w:rPr>
        <w:t>penicilamino</w:t>
      </w:r>
      <w:proofErr w:type="spellEnd"/>
      <w:r w:rsidRPr="00F90905">
        <w:rPr>
          <w:sz w:val="22"/>
          <w:szCs w:val="22"/>
        </w:rPr>
        <w:t xml:space="preserve">, šis vaistas netinka </w:t>
      </w:r>
      <w:r w:rsidR="00F612DA" w:rsidRPr="00F90905">
        <w:rPr>
          <w:sz w:val="22"/>
          <w:szCs w:val="22"/>
        </w:rPr>
        <w:t>jaunesniems nei 12 metų vaikams.</w:t>
      </w:r>
      <w:r w:rsidR="00A32FA1" w:rsidRPr="00F90905">
        <w:rPr>
          <w:sz w:val="22"/>
          <w:szCs w:val="22"/>
        </w:rPr>
        <w:t xml:space="preserve"> Paprastai taikoma 20 mg/kg kūno svorio paros dozė, padalinta į dvi ar tris dozes, išgeriama valandą prieš valgį. Vyresniems vaikams (vyresniems nei 12 metų), įprastinė dozė yra nuo 75</w:t>
      </w:r>
      <w:r w:rsidR="00B25358" w:rsidRPr="00F90905">
        <w:rPr>
          <w:sz w:val="22"/>
          <w:szCs w:val="22"/>
        </w:rPr>
        <w:t>0 mg</w:t>
      </w:r>
      <w:r w:rsidR="00A32FA1" w:rsidRPr="00F90905">
        <w:rPr>
          <w:sz w:val="22"/>
          <w:szCs w:val="22"/>
        </w:rPr>
        <w:t xml:space="preserve"> iki 1</w:t>
      </w:r>
      <w:r w:rsidR="00B25358" w:rsidRPr="00F90905">
        <w:rPr>
          <w:sz w:val="22"/>
          <w:szCs w:val="22"/>
        </w:rPr>
        <w:t>000</w:t>
      </w:r>
      <w:r w:rsidR="00A32FA1" w:rsidRPr="00F90905">
        <w:rPr>
          <w:sz w:val="22"/>
          <w:szCs w:val="22"/>
        </w:rPr>
        <w:t xml:space="preserve"> </w:t>
      </w:r>
      <w:r w:rsidR="00B25358" w:rsidRPr="00F90905">
        <w:rPr>
          <w:sz w:val="22"/>
          <w:szCs w:val="22"/>
        </w:rPr>
        <w:t>m</w:t>
      </w:r>
      <w:r w:rsidR="00A32FA1" w:rsidRPr="00F90905">
        <w:rPr>
          <w:sz w:val="22"/>
          <w:szCs w:val="22"/>
        </w:rPr>
        <w:t>g per parą.</w:t>
      </w:r>
    </w:p>
    <w:p w14:paraId="53F9B042" w14:textId="77777777" w:rsidR="00D925AA" w:rsidRPr="00F90905" w:rsidRDefault="00D925AA" w:rsidP="00F90905">
      <w:pPr>
        <w:pStyle w:val="BTEMEASMCA"/>
      </w:pPr>
    </w:p>
    <w:p w14:paraId="2CEBA3ED" w14:textId="77777777" w:rsidR="00D925AA" w:rsidRPr="00F90905" w:rsidRDefault="00D925AA" w:rsidP="00F90905">
      <w:pPr>
        <w:pStyle w:val="BTEMEASMCA"/>
      </w:pPr>
      <w:r w:rsidRPr="00F90905">
        <w:t>Duomenų apie vartojimą pacientams, kurių kepenų funkcija sutrikusi, nėra.</w:t>
      </w:r>
    </w:p>
    <w:p w14:paraId="66FC8DAB" w14:textId="77777777" w:rsidR="00D925AA" w:rsidRPr="00F90905" w:rsidRDefault="00D925AA" w:rsidP="00F90905">
      <w:pPr>
        <w:rPr>
          <w:iCs/>
          <w:color w:val="000000"/>
          <w:sz w:val="22"/>
          <w:szCs w:val="22"/>
        </w:rPr>
      </w:pPr>
      <w:proofErr w:type="spellStart"/>
      <w:r w:rsidRPr="00F90905">
        <w:rPr>
          <w:iCs/>
          <w:color w:val="000000"/>
          <w:sz w:val="22"/>
          <w:szCs w:val="22"/>
        </w:rPr>
        <w:t>Cuprenil</w:t>
      </w:r>
      <w:proofErr w:type="spellEnd"/>
      <w:r w:rsidRPr="00F90905">
        <w:rPr>
          <w:iCs/>
          <w:color w:val="000000"/>
          <w:sz w:val="22"/>
          <w:szCs w:val="22"/>
        </w:rPr>
        <w:t xml:space="preserve"> gydant pacientus, sergančius Vilsono liga, juos reikia prižiūrėti ypač atidžiai.</w:t>
      </w:r>
    </w:p>
    <w:p w14:paraId="01D3B968" w14:textId="77777777" w:rsidR="00D925AA" w:rsidRPr="00F90905" w:rsidRDefault="00D925AA" w:rsidP="00F90905">
      <w:pPr>
        <w:pStyle w:val="BTuEMEASMCA"/>
      </w:pPr>
    </w:p>
    <w:p w14:paraId="327C8DEB" w14:textId="77777777" w:rsidR="00D925AA" w:rsidRPr="00F90905" w:rsidRDefault="00D925AA" w:rsidP="00F90905">
      <w:pPr>
        <w:pStyle w:val="BTuEMEASMCA"/>
      </w:pPr>
      <w:proofErr w:type="spellStart"/>
      <w:r w:rsidRPr="00F90905">
        <w:t>Cistinurija</w:t>
      </w:r>
      <w:proofErr w:type="spellEnd"/>
    </w:p>
    <w:p w14:paraId="6F5D409E" w14:textId="4CDF1D9D" w:rsidR="00D925AA" w:rsidRPr="00F90905" w:rsidRDefault="00D925AA" w:rsidP="00F90905">
      <w:pPr>
        <w:pStyle w:val="BTEMEASMCA"/>
      </w:pPr>
      <w:r w:rsidRPr="00F90905">
        <w:t>Geriausiai mažiausią veiksmingą dozę nustatyti remiantis aminorūgščių kiekio, nustatyto chromatografijos metodu, rodmenimis.</w:t>
      </w:r>
    </w:p>
    <w:p w14:paraId="6784F2D8" w14:textId="77777777" w:rsidR="00D925AA" w:rsidRPr="00F90905" w:rsidRDefault="00D925AA" w:rsidP="00F90905">
      <w:pPr>
        <w:pStyle w:val="BTuEMEASMCA"/>
      </w:pPr>
    </w:p>
    <w:p w14:paraId="726535A3" w14:textId="77777777" w:rsidR="00D925AA" w:rsidRPr="00F90905" w:rsidRDefault="00D925AA" w:rsidP="00F90905">
      <w:pPr>
        <w:pStyle w:val="BTuEMEASMCA"/>
      </w:pPr>
      <w:proofErr w:type="spellStart"/>
      <w:r w:rsidRPr="00F90905">
        <w:t>Cistininių</w:t>
      </w:r>
      <w:proofErr w:type="spellEnd"/>
      <w:r w:rsidRPr="00F90905">
        <w:t xml:space="preserve"> akmenų tirpinimas </w:t>
      </w:r>
    </w:p>
    <w:p w14:paraId="2FC7A102" w14:textId="77777777" w:rsidR="00D925AA" w:rsidRPr="00F90905" w:rsidRDefault="00D925AA" w:rsidP="00F90905">
      <w:pPr>
        <w:pStyle w:val="BTEMEASMCA"/>
      </w:pPr>
      <w:r w:rsidRPr="00F90905">
        <w:rPr>
          <w:i/>
        </w:rPr>
        <w:t>Suaugę žmonės.</w:t>
      </w:r>
      <w:r w:rsidRPr="00F90905">
        <w:t xml:space="preserve"> Paros dozė yra 1000 mg</w:t>
      </w:r>
      <w:r w:rsidR="00F612DA" w:rsidRPr="00F90905">
        <w:t xml:space="preserve"> – </w:t>
      </w:r>
      <w:r w:rsidRPr="00F90905">
        <w:t>3000</w:t>
      </w:r>
      <w:r w:rsidR="00F612DA" w:rsidRPr="00F90905">
        <w:t xml:space="preserve"> </w:t>
      </w:r>
      <w:r w:rsidRPr="00F90905">
        <w:t xml:space="preserve">mg. Ją reikia gerti per du arba tris kartus. Šlapime reikėtų palaikyti mažesnę negu 200 mg/l </w:t>
      </w:r>
      <w:proofErr w:type="spellStart"/>
      <w:r w:rsidRPr="00F90905">
        <w:t>cistino</w:t>
      </w:r>
      <w:proofErr w:type="spellEnd"/>
      <w:r w:rsidRPr="00F90905">
        <w:t xml:space="preserve"> koncentraciją.</w:t>
      </w:r>
    </w:p>
    <w:p w14:paraId="187887B2" w14:textId="77777777" w:rsidR="00D925AA" w:rsidRPr="00F90905" w:rsidRDefault="00D925AA" w:rsidP="00F90905">
      <w:pPr>
        <w:pStyle w:val="BTuEMEASMCA"/>
      </w:pPr>
    </w:p>
    <w:p w14:paraId="62FA7374" w14:textId="77777777" w:rsidR="00D925AA" w:rsidRPr="00F90905" w:rsidRDefault="00D925AA" w:rsidP="00F90905">
      <w:pPr>
        <w:pStyle w:val="BTuEMEASMCA"/>
      </w:pPr>
      <w:proofErr w:type="spellStart"/>
      <w:r w:rsidRPr="00F90905">
        <w:t>Cistininių</w:t>
      </w:r>
      <w:proofErr w:type="spellEnd"/>
      <w:r w:rsidRPr="00F90905">
        <w:t xml:space="preserve"> akmenų atsiradimo profilaktika</w:t>
      </w:r>
    </w:p>
    <w:p w14:paraId="3D2C2765" w14:textId="77777777" w:rsidR="00D925AA" w:rsidRDefault="00D925AA" w:rsidP="00F90905">
      <w:pPr>
        <w:pStyle w:val="BTEMEASMCA"/>
      </w:pPr>
      <w:r w:rsidRPr="00F90905">
        <w:rPr>
          <w:i/>
        </w:rPr>
        <w:t>Suaugę pacientai</w:t>
      </w:r>
      <w:r w:rsidRPr="00F90905">
        <w:t xml:space="preserve">. Per parą reikia gerti 500 mg-1000 mg vaisto tol, kol </w:t>
      </w:r>
      <w:proofErr w:type="spellStart"/>
      <w:r w:rsidRPr="00F90905">
        <w:t>cistino</w:t>
      </w:r>
      <w:proofErr w:type="spellEnd"/>
      <w:r w:rsidRPr="00F90905">
        <w:t xml:space="preserve"> koncentracija šlapime taps mažesnė negu 300 mg/l.</w:t>
      </w:r>
    </w:p>
    <w:p w14:paraId="06E991EA" w14:textId="77777777" w:rsidR="00FD54E4" w:rsidRPr="00F90905" w:rsidRDefault="00FD54E4" w:rsidP="00F90905">
      <w:pPr>
        <w:pStyle w:val="BTEMEASMCA"/>
      </w:pPr>
    </w:p>
    <w:p w14:paraId="61F02A00" w14:textId="77777777" w:rsidR="00D925AA" w:rsidRPr="00F90905" w:rsidRDefault="00D925AA" w:rsidP="00F90905">
      <w:pPr>
        <w:pStyle w:val="BTEMEASMCA"/>
      </w:pPr>
      <w:r w:rsidRPr="00F90905">
        <w:rPr>
          <w:i/>
        </w:rPr>
        <w:t>Senyvi pacientai</w:t>
      </w:r>
      <w:r w:rsidRPr="00F90905">
        <w:t xml:space="preserve">. Reikia gerti mažiausią veiksmingą dozę tol, kol </w:t>
      </w:r>
      <w:proofErr w:type="spellStart"/>
      <w:r w:rsidRPr="00F90905">
        <w:t>cistino</w:t>
      </w:r>
      <w:proofErr w:type="spellEnd"/>
      <w:r w:rsidRPr="00F90905">
        <w:t xml:space="preserve"> koncentracija šlapime taps mažesnė negu 200 mg/l.</w:t>
      </w:r>
    </w:p>
    <w:p w14:paraId="558839CF" w14:textId="267FEB4D" w:rsidR="00D925AA" w:rsidRPr="00F90905" w:rsidRDefault="00D925AA" w:rsidP="00F90905">
      <w:pPr>
        <w:pStyle w:val="BTEMEASMCA"/>
      </w:pPr>
      <w:r w:rsidRPr="00F90905">
        <w:rPr>
          <w:i/>
        </w:rPr>
        <w:t>Vaikai</w:t>
      </w:r>
      <w:r w:rsidR="00F612DA" w:rsidRPr="00F90905">
        <w:rPr>
          <w:i/>
        </w:rPr>
        <w:t xml:space="preserve"> ir paaugliai</w:t>
      </w:r>
      <w:r w:rsidRPr="00F90905">
        <w:t xml:space="preserve">. Kadangi tabletėje yra 250 mg </w:t>
      </w:r>
      <w:proofErr w:type="spellStart"/>
      <w:r w:rsidRPr="00F90905">
        <w:t>penicilamino</w:t>
      </w:r>
      <w:proofErr w:type="spellEnd"/>
      <w:r w:rsidRPr="00F90905">
        <w:t xml:space="preserve">, šis vaistas netinka </w:t>
      </w:r>
      <w:r w:rsidR="00F612DA" w:rsidRPr="00F90905">
        <w:t>jaunesniems nei 12 metų vaikams.</w:t>
      </w:r>
    </w:p>
    <w:p w14:paraId="661EA50C" w14:textId="77777777" w:rsidR="00D925AA" w:rsidRPr="00F90905" w:rsidRDefault="00D925AA" w:rsidP="00F90905">
      <w:pPr>
        <w:pStyle w:val="BTEMEASMCA"/>
      </w:pPr>
      <w:r w:rsidRPr="00F90905">
        <w:t>Duomenų apie vartojimą pacientams, kurių kepenų funkcija sutrikusi, nėra.</w:t>
      </w:r>
    </w:p>
    <w:p w14:paraId="40AE97F3" w14:textId="77777777" w:rsidR="00D925AA" w:rsidRPr="00F90905" w:rsidRDefault="00D925AA" w:rsidP="00F90905">
      <w:pPr>
        <w:rPr>
          <w:i/>
          <w:color w:val="000000"/>
          <w:sz w:val="22"/>
          <w:szCs w:val="22"/>
        </w:rPr>
      </w:pPr>
    </w:p>
    <w:p w14:paraId="0D4769AD" w14:textId="76D93590" w:rsidR="00AC0DA5" w:rsidRDefault="00D925AA" w:rsidP="00F90905">
      <w:pPr>
        <w:rPr>
          <w:sz w:val="22"/>
          <w:szCs w:val="22"/>
        </w:rPr>
      </w:pPr>
      <w:r w:rsidRPr="00F90905">
        <w:rPr>
          <w:i/>
          <w:color w:val="000000"/>
          <w:sz w:val="22"/>
          <w:szCs w:val="22"/>
        </w:rPr>
        <w:t>Pacientai, kurių inkstų funkcija sutrikusi</w:t>
      </w:r>
      <w:r w:rsidRPr="00F90905">
        <w:rPr>
          <w:color w:val="000000"/>
          <w:sz w:val="22"/>
          <w:szCs w:val="22"/>
        </w:rPr>
        <w:t xml:space="preserve">. Jeigu inkstų funkcijos sutrikimas yra gydymo pradžioje, pradinė gydymo dozė turi būti žemesnė, tačiau būtina išlaikyti tokią </w:t>
      </w:r>
      <w:proofErr w:type="spellStart"/>
      <w:r w:rsidRPr="00F90905">
        <w:rPr>
          <w:color w:val="000000"/>
          <w:sz w:val="22"/>
          <w:szCs w:val="22"/>
        </w:rPr>
        <w:t>penicilamino</w:t>
      </w:r>
      <w:proofErr w:type="spellEnd"/>
      <w:r w:rsidRPr="00F90905">
        <w:rPr>
          <w:color w:val="000000"/>
          <w:sz w:val="22"/>
          <w:szCs w:val="22"/>
        </w:rPr>
        <w:t xml:space="preserve"> dozę, kad </w:t>
      </w:r>
      <w:proofErr w:type="spellStart"/>
      <w:r w:rsidRPr="00F90905">
        <w:rPr>
          <w:sz w:val="22"/>
          <w:szCs w:val="22"/>
        </w:rPr>
        <w:t>cistino</w:t>
      </w:r>
      <w:proofErr w:type="spellEnd"/>
      <w:r w:rsidRPr="00F90905">
        <w:rPr>
          <w:sz w:val="22"/>
          <w:szCs w:val="22"/>
        </w:rPr>
        <w:t xml:space="preserve"> </w:t>
      </w:r>
      <w:r w:rsidRPr="00F90905">
        <w:rPr>
          <w:sz w:val="22"/>
          <w:szCs w:val="22"/>
        </w:rPr>
        <w:lastRenderedPageBreak/>
        <w:t>koncentracija šlapime būtų mažesnė negu 300 mg/l. Palaikomoji dozė turi būti peržiūrima ne rečiau kaip kas keturias savaites.</w:t>
      </w:r>
    </w:p>
    <w:p w14:paraId="4E71106D" w14:textId="77777777" w:rsidR="00FD54E4" w:rsidRPr="00F90905" w:rsidRDefault="00FD54E4" w:rsidP="00F90905">
      <w:pPr>
        <w:rPr>
          <w:iCs/>
          <w:sz w:val="22"/>
          <w:szCs w:val="22"/>
        </w:rPr>
      </w:pPr>
    </w:p>
    <w:p w14:paraId="23BA29A0" w14:textId="77777777" w:rsidR="00D925AA" w:rsidRPr="00F90905" w:rsidRDefault="00D925AA" w:rsidP="00F90905">
      <w:pPr>
        <w:pStyle w:val="BTEMEASMCA"/>
        <w:rPr>
          <w:i/>
        </w:rPr>
      </w:pPr>
      <w:r w:rsidRPr="00F90905">
        <w:rPr>
          <w:i/>
        </w:rPr>
        <w:t>Įspėjimas</w:t>
      </w:r>
    </w:p>
    <w:p w14:paraId="37DBAE06" w14:textId="77777777" w:rsidR="00D925AA" w:rsidRPr="00F90905" w:rsidRDefault="00D925AA" w:rsidP="00F90905">
      <w:pPr>
        <w:pStyle w:val="BTEMEASMCA"/>
      </w:pPr>
      <w:r w:rsidRPr="00F90905">
        <w:t>Gydymo metu rekomenduojama gerti daug, t. y.</w:t>
      </w:r>
      <w:r w:rsidR="00FB4C98" w:rsidRPr="00F90905">
        <w:t>,</w:t>
      </w:r>
      <w:r w:rsidRPr="00F90905">
        <w:t xml:space="preserve"> ne mažiau kaip 3 l</w:t>
      </w:r>
      <w:r w:rsidR="000C6A6F" w:rsidRPr="00F90905">
        <w:t>itrus</w:t>
      </w:r>
      <w:r w:rsidRPr="00F90905">
        <w:t xml:space="preserve"> per parą, skysčio. Kadangi šlapimas naktį būna rūgštesnis negu dieną, pacientui būtina išgerti prieš miegą ir naktį po 500 ml vandens. Paprastai, kuo daugiau skysčio išgeriama, tuo mažiau reikia </w:t>
      </w:r>
      <w:proofErr w:type="spellStart"/>
      <w:r w:rsidRPr="00F90905">
        <w:t>penicilamino</w:t>
      </w:r>
      <w:proofErr w:type="spellEnd"/>
      <w:r w:rsidRPr="00F90905">
        <w:t xml:space="preserve">. </w:t>
      </w:r>
    </w:p>
    <w:p w14:paraId="01B0004A" w14:textId="77777777" w:rsidR="00D925AA" w:rsidRPr="00F90905" w:rsidRDefault="00D925AA" w:rsidP="00F90905">
      <w:pPr>
        <w:pStyle w:val="BTEMEASMCA"/>
      </w:pPr>
      <w:r w:rsidRPr="00F90905">
        <w:t xml:space="preserve">Kad </w:t>
      </w:r>
      <w:proofErr w:type="spellStart"/>
      <w:r w:rsidRPr="00F90905">
        <w:t>cistino</w:t>
      </w:r>
      <w:proofErr w:type="spellEnd"/>
      <w:r w:rsidRPr="00F90905">
        <w:t xml:space="preserve"> sintezė būtų kiek galima mažesnė, rekomenduojama laikytis dietos, kurios sudėtyje yra mažai </w:t>
      </w:r>
      <w:proofErr w:type="spellStart"/>
      <w:r w:rsidRPr="00F90905">
        <w:t>metionino</w:t>
      </w:r>
      <w:proofErr w:type="spellEnd"/>
      <w:r w:rsidRPr="00F90905">
        <w:t xml:space="preserve">. Kadangi, laikantis tokios dietos, į organizmą patenka mažai baltymų, ji nerekomenduojama vaikams bei nėščioms moterims. </w:t>
      </w:r>
    </w:p>
    <w:p w14:paraId="5807BDC5" w14:textId="77777777" w:rsidR="00D925AA" w:rsidRPr="00F90905" w:rsidRDefault="00D925AA" w:rsidP="00F90905">
      <w:pPr>
        <w:pStyle w:val="BTuEMEASMCA"/>
      </w:pPr>
    </w:p>
    <w:p w14:paraId="3C0812D3" w14:textId="77777777" w:rsidR="00D925AA" w:rsidRPr="00F90905" w:rsidRDefault="00D925AA" w:rsidP="00F90905">
      <w:pPr>
        <w:pStyle w:val="BTuEMEASMCA"/>
      </w:pPr>
      <w:r w:rsidRPr="00F90905">
        <w:t>Apsinuodijimas švinu</w:t>
      </w:r>
    </w:p>
    <w:p w14:paraId="1CC6F47B" w14:textId="77777777" w:rsidR="00D925AA" w:rsidRPr="00F90905" w:rsidRDefault="00D925AA" w:rsidP="00F90905">
      <w:pPr>
        <w:pStyle w:val="BTEMEASMCA"/>
      </w:pPr>
      <w:r w:rsidRPr="00F90905">
        <w:rPr>
          <w:i/>
        </w:rPr>
        <w:t>Suaugę pacientai.</w:t>
      </w:r>
      <w:r w:rsidRPr="00F90905">
        <w:t xml:space="preserve"> Paros dozė yra 1000 mg</w:t>
      </w:r>
      <w:r w:rsidR="00A32FA1" w:rsidRPr="00F90905">
        <w:t xml:space="preserve"> – </w:t>
      </w:r>
      <w:r w:rsidRPr="00F90905">
        <w:t xml:space="preserve">1500 mg. Ją reikia gerti per du arba tris kartus tol, kol su šlapimu per parą bus pašalinama maždaug 0,5 mg švino. </w:t>
      </w:r>
    </w:p>
    <w:p w14:paraId="179DE5A2" w14:textId="77777777" w:rsidR="00D925AA" w:rsidRPr="00F90905" w:rsidRDefault="00D925AA" w:rsidP="00F90905">
      <w:pPr>
        <w:pStyle w:val="BTEMEASMCA"/>
      </w:pPr>
    </w:p>
    <w:p w14:paraId="1F7F2E40" w14:textId="77777777" w:rsidR="00D925AA" w:rsidRPr="00F90905" w:rsidRDefault="00D925AA" w:rsidP="00F90905">
      <w:pPr>
        <w:pStyle w:val="BTEMEASMCA"/>
      </w:pPr>
      <w:r w:rsidRPr="00F90905">
        <w:rPr>
          <w:i/>
        </w:rPr>
        <w:t xml:space="preserve">Senyvi pacientai. </w:t>
      </w:r>
      <w:r w:rsidRPr="00F90905">
        <w:t>Paros dozė yra 20 mg/kg kūno svorio. Ją reikia vartoti per du arba tris kartus tol, kol su šlapimu per parą išsiskirs maždaug 0,5 mg</w:t>
      </w:r>
      <w:r w:rsidRPr="00F90905">
        <w:rPr>
          <w:i/>
        </w:rPr>
        <w:t xml:space="preserve"> </w:t>
      </w:r>
      <w:r w:rsidRPr="00F90905">
        <w:t>švino.</w:t>
      </w:r>
    </w:p>
    <w:p w14:paraId="6D1E2224" w14:textId="77777777" w:rsidR="00D925AA" w:rsidRPr="00F90905" w:rsidRDefault="00D925AA" w:rsidP="00F90905">
      <w:pPr>
        <w:pStyle w:val="BTEMEASMCA"/>
      </w:pPr>
    </w:p>
    <w:p w14:paraId="3810B790" w14:textId="77777777" w:rsidR="000C6A6F" w:rsidRPr="00F90905" w:rsidRDefault="00D925AA" w:rsidP="00F90905">
      <w:pPr>
        <w:pStyle w:val="Betarp"/>
        <w:ind w:right="616"/>
        <w:jc w:val="both"/>
        <w:rPr>
          <w:sz w:val="22"/>
          <w:szCs w:val="22"/>
        </w:rPr>
      </w:pPr>
      <w:r w:rsidRPr="00F90905">
        <w:rPr>
          <w:i/>
          <w:sz w:val="22"/>
          <w:szCs w:val="22"/>
        </w:rPr>
        <w:t>Vaikai</w:t>
      </w:r>
      <w:r w:rsidR="00A32FA1" w:rsidRPr="00F90905">
        <w:rPr>
          <w:i/>
          <w:sz w:val="22"/>
          <w:szCs w:val="22"/>
        </w:rPr>
        <w:t xml:space="preserve"> ir paaugliai</w:t>
      </w:r>
      <w:r w:rsidRPr="00F90905">
        <w:rPr>
          <w:i/>
          <w:sz w:val="22"/>
          <w:szCs w:val="22"/>
        </w:rPr>
        <w:t>.</w:t>
      </w:r>
      <w:r w:rsidRPr="00F90905">
        <w:rPr>
          <w:sz w:val="22"/>
          <w:szCs w:val="22"/>
        </w:rPr>
        <w:t xml:space="preserve"> Kadangi tabletėje yra 250 mg </w:t>
      </w:r>
      <w:proofErr w:type="spellStart"/>
      <w:r w:rsidRPr="00F90905">
        <w:rPr>
          <w:sz w:val="22"/>
          <w:szCs w:val="22"/>
        </w:rPr>
        <w:t>penicilamino</w:t>
      </w:r>
      <w:proofErr w:type="spellEnd"/>
      <w:r w:rsidRPr="00F90905">
        <w:rPr>
          <w:sz w:val="22"/>
          <w:szCs w:val="22"/>
        </w:rPr>
        <w:t xml:space="preserve">, šis vaistas netinka </w:t>
      </w:r>
      <w:r w:rsidR="00A32FA1" w:rsidRPr="00F90905">
        <w:rPr>
          <w:sz w:val="22"/>
          <w:szCs w:val="22"/>
        </w:rPr>
        <w:t>jaunesniems nei 12 metų vaikams.</w:t>
      </w:r>
      <w:r w:rsidR="000C6A6F" w:rsidRPr="00F90905">
        <w:rPr>
          <w:sz w:val="22"/>
          <w:szCs w:val="22"/>
        </w:rPr>
        <w:t xml:space="preserve"> vaistą galima vartoti tik tais atvejais, kai švino koncentracija kraujyje yra mažesnė kaip 45 </w:t>
      </w:r>
      <w:proofErr w:type="spellStart"/>
      <w:r w:rsidR="000C6A6F" w:rsidRPr="00F90905">
        <w:rPr>
          <w:sz w:val="22"/>
          <w:szCs w:val="22"/>
        </w:rPr>
        <w:t>μg</w:t>
      </w:r>
      <w:proofErr w:type="spellEnd"/>
      <w:r w:rsidR="000C6A6F" w:rsidRPr="00F90905">
        <w:rPr>
          <w:sz w:val="22"/>
          <w:szCs w:val="22"/>
        </w:rPr>
        <w:t>/</w:t>
      </w:r>
      <w:proofErr w:type="spellStart"/>
      <w:r w:rsidR="000C6A6F" w:rsidRPr="00F90905">
        <w:rPr>
          <w:sz w:val="22"/>
          <w:szCs w:val="22"/>
        </w:rPr>
        <w:t>dL</w:t>
      </w:r>
      <w:proofErr w:type="spellEnd"/>
      <w:r w:rsidR="000C6A6F" w:rsidRPr="00F90905">
        <w:rPr>
          <w:sz w:val="22"/>
          <w:szCs w:val="22"/>
        </w:rPr>
        <w:t>. Bendra dozė turi būti nuo 15 iki 20 mg/kg kūno svorio per parą, padalijant į 2</w:t>
      </w:r>
      <w:r w:rsidR="00204C91" w:rsidRPr="00F90905">
        <w:rPr>
          <w:sz w:val="22"/>
          <w:szCs w:val="22"/>
        </w:rPr>
        <w:t xml:space="preserve"> </w:t>
      </w:r>
      <w:r w:rsidR="000C6A6F" w:rsidRPr="00F90905">
        <w:rPr>
          <w:sz w:val="22"/>
          <w:szCs w:val="22"/>
        </w:rPr>
        <w:t>–</w:t>
      </w:r>
      <w:r w:rsidR="00204C91" w:rsidRPr="00F90905">
        <w:rPr>
          <w:sz w:val="22"/>
          <w:szCs w:val="22"/>
        </w:rPr>
        <w:t xml:space="preserve"> </w:t>
      </w:r>
      <w:r w:rsidR="000C6A6F" w:rsidRPr="00F90905">
        <w:rPr>
          <w:sz w:val="22"/>
          <w:szCs w:val="22"/>
        </w:rPr>
        <w:t>3 dozes.</w:t>
      </w:r>
    </w:p>
    <w:p w14:paraId="3894F346" w14:textId="77777777" w:rsidR="00D925AA" w:rsidRPr="00F90905" w:rsidRDefault="00D925AA" w:rsidP="00F90905">
      <w:pPr>
        <w:pStyle w:val="BTEMEASMCA"/>
      </w:pPr>
      <w:r w:rsidRPr="00F90905">
        <w:t>Duomenų apie vartojimą pacientams, kurių kepenų arba inkstų funkcija sutrikusi, nėra.</w:t>
      </w:r>
    </w:p>
    <w:p w14:paraId="4545894A" w14:textId="77777777" w:rsidR="00D925AA" w:rsidRPr="00F90905" w:rsidRDefault="00D925AA" w:rsidP="00F90905">
      <w:pPr>
        <w:pStyle w:val="BTEMEASMCA"/>
      </w:pPr>
    </w:p>
    <w:p w14:paraId="17B0B2F4" w14:textId="77777777" w:rsidR="00D925AA" w:rsidRPr="00F90905" w:rsidRDefault="00D925AA" w:rsidP="00F90905">
      <w:pPr>
        <w:pStyle w:val="BTuEMEASMCA"/>
      </w:pPr>
      <w:r w:rsidRPr="00F90905">
        <w:t>Lėtinio aktyvaus kepenų uždegimo malšinimas</w:t>
      </w:r>
    </w:p>
    <w:p w14:paraId="70CDF0A9" w14:textId="77777777" w:rsidR="00D925AA" w:rsidRPr="00F90905" w:rsidRDefault="00D925AA" w:rsidP="00F90905">
      <w:pPr>
        <w:pStyle w:val="BTEMEASMCA"/>
      </w:pPr>
      <w:r w:rsidRPr="00F90905">
        <w:rPr>
          <w:i/>
        </w:rPr>
        <w:t>Suaugę pacientai.</w:t>
      </w:r>
      <w:r w:rsidRPr="00F90905">
        <w:t xml:space="preserve"> Pradinė paros dozė yra 500 mg. Ją reikia gerti per kelis kartus. Vėliau paros dozę kas 3 mėnesius galima laipsniškai didinti tol, kol ji taps 1250 mg. </w:t>
      </w:r>
      <w:proofErr w:type="spellStart"/>
      <w:r w:rsidRPr="00F90905">
        <w:t>Cuprenil</w:t>
      </w:r>
      <w:proofErr w:type="spellEnd"/>
      <w:r w:rsidRPr="00F90905">
        <w:t xml:space="preserve"> gydomam pacientui draudžiama vartoti kortikosteroidų, be to, būtina periodiškai tikrinti kepenų veiklą.</w:t>
      </w:r>
    </w:p>
    <w:p w14:paraId="2796822D" w14:textId="77777777" w:rsidR="00D925AA" w:rsidRPr="00F90905" w:rsidRDefault="00D925AA" w:rsidP="00F90905">
      <w:pPr>
        <w:pStyle w:val="BTEMEASMCA"/>
      </w:pPr>
    </w:p>
    <w:p w14:paraId="540CB8B6" w14:textId="77777777" w:rsidR="00D925AA" w:rsidRPr="00F90905" w:rsidRDefault="00D925AA" w:rsidP="00F90905">
      <w:pPr>
        <w:pStyle w:val="BTEMEASMCA"/>
      </w:pPr>
      <w:r w:rsidRPr="00F90905">
        <w:rPr>
          <w:i/>
        </w:rPr>
        <w:t>Vaikai</w:t>
      </w:r>
      <w:r w:rsidR="00A32FA1" w:rsidRPr="00F90905">
        <w:rPr>
          <w:i/>
        </w:rPr>
        <w:t xml:space="preserve"> ir paaugliai</w:t>
      </w:r>
      <w:r w:rsidRPr="00F90905">
        <w:rPr>
          <w:i/>
        </w:rPr>
        <w:t xml:space="preserve">. </w:t>
      </w:r>
      <w:proofErr w:type="spellStart"/>
      <w:r w:rsidRPr="00F90905">
        <w:t>Penicilamino</w:t>
      </w:r>
      <w:proofErr w:type="spellEnd"/>
      <w:r w:rsidRPr="00F90905">
        <w:t xml:space="preserve"> skyrimo saugumas ir efektyvumas jaunesniems negu 18 metų vaikams, kuriems nustatytas lėtinis aktyvus kepenų uždegimas, nenustatytas. Duomenų nėra.</w:t>
      </w:r>
    </w:p>
    <w:p w14:paraId="0716F915" w14:textId="77777777" w:rsidR="00D925AA" w:rsidRPr="00F90905" w:rsidRDefault="00D925AA" w:rsidP="00F90905">
      <w:pPr>
        <w:pStyle w:val="BTEMEASMCA"/>
      </w:pPr>
    </w:p>
    <w:p w14:paraId="77BF2E6C" w14:textId="698C7346" w:rsidR="000C6A6F" w:rsidRPr="00F90905" w:rsidRDefault="00D925AA" w:rsidP="00F90905">
      <w:pPr>
        <w:pStyle w:val="BTEMEASMCA"/>
      </w:pPr>
      <w:proofErr w:type="spellStart"/>
      <w:r w:rsidRPr="00F90905">
        <w:t>Penicilamino</w:t>
      </w:r>
      <w:proofErr w:type="spellEnd"/>
      <w:r w:rsidRPr="00F90905">
        <w:t xml:space="preserve"> vartoti senyviems pacientams, sergantiems lėtiniu aktyvių kepenų uždegimu</w:t>
      </w:r>
      <w:r w:rsidR="00A32FA1" w:rsidRPr="00F90905">
        <w:t>,</w:t>
      </w:r>
      <w:r w:rsidRPr="00F90905">
        <w:t xml:space="preserve"> nerekomenduojama.</w:t>
      </w:r>
      <w:r w:rsidR="00EE7B0B">
        <w:t xml:space="preserve"> </w:t>
      </w:r>
      <w:r w:rsidR="000C6A6F" w:rsidRPr="00F90905">
        <w:t>Jeigu manote, kad vaisto poveikis yra per stiprus arba per silpnas, kreipkitės į gydytoją.</w:t>
      </w:r>
    </w:p>
    <w:p w14:paraId="7C64EF40" w14:textId="77777777" w:rsidR="000C6A6F" w:rsidRPr="00F90905" w:rsidRDefault="000C6A6F" w:rsidP="00F90905">
      <w:pPr>
        <w:pStyle w:val="BTEMEASMCA"/>
      </w:pPr>
    </w:p>
    <w:p w14:paraId="473B5A91" w14:textId="77777777" w:rsidR="00D925AA" w:rsidRPr="00F90905" w:rsidRDefault="00D925AA" w:rsidP="00F90905">
      <w:pPr>
        <w:pStyle w:val="PI-3EMEASMCA"/>
        <w:spacing w:line="240" w:lineRule="auto"/>
        <w:rPr>
          <w:b w:val="0"/>
          <w:bCs w:val="0"/>
        </w:rPr>
      </w:pPr>
      <w:r w:rsidRPr="00F90905">
        <w:t xml:space="preserve">Ką daryti pavartojus per didelę </w:t>
      </w:r>
      <w:proofErr w:type="spellStart"/>
      <w:r w:rsidRPr="00F90905">
        <w:t>Cuprenil</w:t>
      </w:r>
      <w:proofErr w:type="spellEnd"/>
      <w:r w:rsidRPr="00F90905">
        <w:t xml:space="preserve"> dozę?</w:t>
      </w:r>
    </w:p>
    <w:p w14:paraId="4B0E514E" w14:textId="77777777" w:rsidR="00D925AA" w:rsidRPr="00F90905" w:rsidRDefault="00D925AA" w:rsidP="00F90905">
      <w:pPr>
        <w:pStyle w:val="BTEMEASMCA"/>
      </w:pPr>
      <w:r w:rsidRPr="00F90905">
        <w:t>Vaisto perdozavus, būtina nedelsiant kreiptis į gydytoją. Perdozavimas gydomas simptominėmis priemonėmis.</w:t>
      </w:r>
    </w:p>
    <w:p w14:paraId="7F51F500" w14:textId="77777777" w:rsidR="00D925AA" w:rsidRPr="00F90905" w:rsidRDefault="00D925AA" w:rsidP="00F90905">
      <w:pPr>
        <w:pStyle w:val="BTEMEASMCA"/>
      </w:pPr>
    </w:p>
    <w:p w14:paraId="0630EEC6" w14:textId="77777777" w:rsidR="00D925AA" w:rsidRPr="00F90905" w:rsidRDefault="00D925AA" w:rsidP="00F90905">
      <w:pPr>
        <w:pStyle w:val="PI-3EMEASMCA"/>
        <w:spacing w:line="240" w:lineRule="auto"/>
        <w:rPr>
          <w:b w:val="0"/>
          <w:bCs w:val="0"/>
        </w:rPr>
      </w:pPr>
      <w:r w:rsidRPr="00F90905">
        <w:t xml:space="preserve">Pamiršus pavartoti </w:t>
      </w:r>
      <w:proofErr w:type="spellStart"/>
      <w:r w:rsidRPr="00F90905">
        <w:t>Cuprenil</w:t>
      </w:r>
      <w:proofErr w:type="spellEnd"/>
    </w:p>
    <w:p w14:paraId="1E44D974" w14:textId="77777777" w:rsidR="00D925AA" w:rsidRPr="00F90905" w:rsidRDefault="00D925AA" w:rsidP="00F90905">
      <w:pPr>
        <w:pStyle w:val="BTEMEASMCA"/>
      </w:pPr>
      <w:r w:rsidRPr="00F90905">
        <w:t>Negalima vartoti dvigubos dozės norint kompensuoti praleistą dozę. Toliau vaisto vartokite kaip nurodyta.</w:t>
      </w:r>
    </w:p>
    <w:p w14:paraId="52570178" w14:textId="77777777" w:rsidR="00D925AA" w:rsidRPr="00F90905" w:rsidRDefault="00D925AA" w:rsidP="00F90905">
      <w:pPr>
        <w:pStyle w:val="BTEMEASMCA"/>
      </w:pPr>
    </w:p>
    <w:p w14:paraId="6EE039A0" w14:textId="77777777" w:rsidR="00D925AA" w:rsidRPr="00F90905" w:rsidRDefault="00D925AA" w:rsidP="00F90905">
      <w:pPr>
        <w:pStyle w:val="PI-3EMEASMCA"/>
        <w:spacing w:line="240" w:lineRule="auto"/>
        <w:rPr>
          <w:b w:val="0"/>
          <w:bCs w:val="0"/>
        </w:rPr>
      </w:pPr>
      <w:r w:rsidRPr="00F90905">
        <w:t xml:space="preserve">Nustojus vartoti </w:t>
      </w:r>
      <w:proofErr w:type="spellStart"/>
      <w:r w:rsidRPr="00F90905">
        <w:t>Cuprenil</w:t>
      </w:r>
      <w:proofErr w:type="spellEnd"/>
    </w:p>
    <w:p w14:paraId="2B0F9195" w14:textId="77777777" w:rsidR="00D925AA" w:rsidRPr="00F90905" w:rsidRDefault="00D925AA" w:rsidP="00F90905">
      <w:pPr>
        <w:pStyle w:val="BTEMEASMCA"/>
      </w:pPr>
      <w:r w:rsidRPr="00F90905">
        <w:t>Jei dėl įvairių priežasčių gydymas buvo nutrauktas, jis pradedamas iš naujo nuo mažos dozės, kurią reikia laipsniškai didinti tol, kol pasireikš pageidaujamas gydomasis poveikis.</w:t>
      </w:r>
    </w:p>
    <w:p w14:paraId="0F50CEAF" w14:textId="77777777" w:rsidR="00D925AA" w:rsidRPr="00F90905" w:rsidRDefault="00D925AA" w:rsidP="00F90905">
      <w:pPr>
        <w:pStyle w:val="BTEMEASMCA"/>
      </w:pPr>
    </w:p>
    <w:p w14:paraId="2A15C2FA" w14:textId="77777777" w:rsidR="00D925AA" w:rsidRPr="00F90905" w:rsidRDefault="00D925AA" w:rsidP="00F90905">
      <w:pPr>
        <w:pStyle w:val="BTEMEASMCA"/>
      </w:pPr>
      <w:r w:rsidRPr="00F90905">
        <w:t xml:space="preserve">Jeigu kiltų daugiau klausimų dėl šio vaisto vartojimo, kreipkitės į gydytoją arba vaistininką. </w:t>
      </w:r>
    </w:p>
    <w:p w14:paraId="1FE5BB87" w14:textId="77777777" w:rsidR="00D925AA" w:rsidRPr="00F90905" w:rsidRDefault="00D925AA" w:rsidP="00F90905">
      <w:pPr>
        <w:pStyle w:val="BTEMEASMCA"/>
      </w:pPr>
    </w:p>
    <w:p w14:paraId="4B57E131" w14:textId="77777777" w:rsidR="00D925AA" w:rsidRPr="00F90905" w:rsidRDefault="00D925AA" w:rsidP="00F90905">
      <w:pPr>
        <w:pStyle w:val="BTEMEASMCA"/>
      </w:pPr>
    </w:p>
    <w:p w14:paraId="0566E2A8" w14:textId="77777777" w:rsidR="00D925AA" w:rsidRPr="00F90905" w:rsidRDefault="00D925AA" w:rsidP="00F90905">
      <w:pPr>
        <w:pStyle w:val="PI-1EMEASMCA"/>
        <w:ind w:left="0" w:firstLine="0"/>
        <w:rPr>
          <w:b w:val="0"/>
          <w:bCs/>
        </w:rPr>
      </w:pPr>
      <w:bookmarkStart w:id="11" w:name="_Toc129243142"/>
      <w:bookmarkStart w:id="12" w:name="_Toc129243267"/>
      <w:r w:rsidRPr="00F90905">
        <w:t>4.</w:t>
      </w:r>
      <w:r w:rsidRPr="00F90905">
        <w:tab/>
        <w:t>Galimas šalutinis poveikis</w:t>
      </w:r>
      <w:bookmarkEnd w:id="11"/>
      <w:bookmarkEnd w:id="12"/>
    </w:p>
    <w:p w14:paraId="5711EFF1" w14:textId="77777777" w:rsidR="00D925AA" w:rsidRPr="00F90905" w:rsidRDefault="00D925AA" w:rsidP="00F90905">
      <w:pPr>
        <w:pStyle w:val="BTEMEASMCA"/>
      </w:pPr>
    </w:p>
    <w:p w14:paraId="52BF1039" w14:textId="77777777" w:rsidR="00EE7B0B" w:rsidRDefault="00D925AA" w:rsidP="00EE7B0B">
      <w:pPr>
        <w:pStyle w:val="BTEMEASMCA"/>
      </w:pPr>
      <w:r w:rsidRPr="00F90905">
        <w:t xml:space="preserve">Šis vaistas, kaip ir visi kiti, gali sukelti šalutinį poveikį, nors jis pasireiškia ne visiems </w:t>
      </w:r>
      <w:r w:rsidR="00AC0DA5" w:rsidRPr="00F90905">
        <w:t>asmenim</w:t>
      </w:r>
      <w:r w:rsidRPr="00F90905">
        <w:t>s</w:t>
      </w:r>
      <w:r w:rsidR="00EE7B0B">
        <w:t xml:space="preserve">. </w:t>
      </w:r>
    </w:p>
    <w:p w14:paraId="173C1D65" w14:textId="77777777" w:rsidR="00EE7B0B" w:rsidRDefault="00EE7B0B" w:rsidP="00EE7B0B">
      <w:pPr>
        <w:pStyle w:val="BTEMEASMCA"/>
      </w:pPr>
    </w:p>
    <w:p w14:paraId="555A838C" w14:textId="06DE3FA4" w:rsidR="00D925AA" w:rsidRPr="00F90905" w:rsidRDefault="00D925AA" w:rsidP="00EE7B0B">
      <w:pPr>
        <w:pStyle w:val="BTEMEASMCA"/>
      </w:pPr>
      <w:r w:rsidRPr="00F90905">
        <w:rPr>
          <w:color w:val="000000"/>
          <w:lang w:eastAsia="lt-LT"/>
        </w:rPr>
        <w:t>Nepageidaujamo poveikio dažnis apibūdinamas taip: labai dažnas (</w:t>
      </w:r>
      <w:r w:rsidR="00804207" w:rsidRPr="00F90905">
        <w:rPr>
          <w:color w:val="000000"/>
          <w:lang w:eastAsia="lt-LT"/>
        </w:rPr>
        <w:t xml:space="preserve">pasireiškia </w:t>
      </w:r>
      <w:r w:rsidR="00230C57" w:rsidRPr="00F90905">
        <w:rPr>
          <w:color w:val="000000"/>
          <w:lang w:eastAsia="lt-LT"/>
        </w:rPr>
        <w:t xml:space="preserve">dažniau nei 1 </w:t>
      </w:r>
      <w:r w:rsidR="00804207" w:rsidRPr="00F90905">
        <w:rPr>
          <w:color w:val="000000"/>
          <w:lang w:eastAsia="lt-LT"/>
        </w:rPr>
        <w:t xml:space="preserve">iš 10 </w:t>
      </w:r>
      <w:r w:rsidR="00AC0DA5" w:rsidRPr="00F90905">
        <w:rPr>
          <w:color w:val="000000"/>
          <w:lang w:eastAsia="lt-LT"/>
        </w:rPr>
        <w:t>asmenų</w:t>
      </w:r>
      <w:r w:rsidRPr="00F90905">
        <w:rPr>
          <w:color w:val="000000"/>
          <w:lang w:eastAsia="lt-LT"/>
        </w:rPr>
        <w:t>), dažnas (</w:t>
      </w:r>
      <w:r w:rsidR="00804207" w:rsidRPr="00F90905">
        <w:rPr>
          <w:color w:val="000000"/>
          <w:lang w:eastAsia="lt-LT"/>
        </w:rPr>
        <w:t xml:space="preserve">pasireiškia dažniau nei 1 iš 100 </w:t>
      </w:r>
      <w:r w:rsidR="00AC0DA5" w:rsidRPr="00F90905">
        <w:rPr>
          <w:color w:val="000000"/>
          <w:lang w:eastAsia="lt-LT"/>
        </w:rPr>
        <w:t>asmen</w:t>
      </w:r>
      <w:r w:rsidR="00804207" w:rsidRPr="00F90905">
        <w:rPr>
          <w:color w:val="000000"/>
          <w:lang w:eastAsia="lt-LT"/>
        </w:rPr>
        <w:t xml:space="preserve">ų, bet rečiau nei 1 iš 10 </w:t>
      </w:r>
      <w:r w:rsidR="00AC0DA5" w:rsidRPr="00F90905">
        <w:rPr>
          <w:color w:val="000000"/>
          <w:lang w:eastAsia="lt-LT"/>
        </w:rPr>
        <w:t>asmen</w:t>
      </w:r>
      <w:r w:rsidR="00804207" w:rsidRPr="00F90905">
        <w:rPr>
          <w:color w:val="000000"/>
          <w:lang w:eastAsia="lt-LT"/>
        </w:rPr>
        <w:t>ų</w:t>
      </w:r>
      <w:r w:rsidRPr="00F90905">
        <w:rPr>
          <w:color w:val="000000"/>
          <w:lang w:eastAsia="lt-LT"/>
        </w:rPr>
        <w:t xml:space="preserve">), nedažnas </w:t>
      </w:r>
      <w:r w:rsidRPr="00F90905">
        <w:rPr>
          <w:color w:val="000000"/>
          <w:lang w:eastAsia="lt-LT"/>
        </w:rPr>
        <w:lastRenderedPageBreak/>
        <w:t>(</w:t>
      </w:r>
      <w:r w:rsidR="00804207" w:rsidRPr="00F90905">
        <w:rPr>
          <w:color w:val="000000"/>
          <w:lang w:eastAsia="lt-LT"/>
        </w:rPr>
        <w:t xml:space="preserve">pasireiškia dažniau nei 1 iš 1 000 </w:t>
      </w:r>
      <w:r w:rsidR="00AC0DA5" w:rsidRPr="00F90905">
        <w:rPr>
          <w:color w:val="000000"/>
          <w:lang w:eastAsia="lt-LT"/>
        </w:rPr>
        <w:t>asmen</w:t>
      </w:r>
      <w:r w:rsidR="00804207" w:rsidRPr="00F90905">
        <w:rPr>
          <w:color w:val="000000"/>
          <w:lang w:eastAsia="lt-LT"/>
        </w:rPr>
        <w:t xml:space="preserve">ų, bet rečiau nei 1 iš 100 </w:t>
      </w:r>
      <w:r w:rsidR="00AC0DA5" w:rsidRPr="00F90905">
        <w:rPr>
          <w:color w:val="000000"/>
          <w:lang w:eastAsia="lt-LT"/>
        </w:rPr>
        <w:t>asmen</w:t>
      </w:r>
      <w:r w:rsidR="00804207" w:rsidRPr="00F90905">
        <w:rPr>
          <w:color w:val="000000"/>
          <w:lang w:eastAsia="lt-LT"/>
        </w:rPr>
        <w:t>ų</w:t>
      </w:r>
      <w:r w:rsidRPr="00F90905">
        <w:rPr>
          <w:color w:val="000000"/>
          <w:lang w:eastAsia="lt-LT"/>
        </w:rPr>
        <w:t>), retas (</w:t>
      </w:r>
      <w:r w:rsidR="00804207" w:rsidRPr="00F90905">
        <w:rPr>
          <w:color w:val="000000"/>
          <w:lang w:eastAsia="lt-LT"/>
        </w:rPr>
        <w:t xml:space="preserve">pasireiškia dažniau nei 1 iš 10 000 </w:t>
      </w:r>
      <w:r w:rsidR="00AC0DA5" w:rsidRPr="00F90905">
        <w:rPr>
          <w:color w:val="000000"/>
          <w:lang w:eastAsia="lt-LT"/>
        </w:rPr>
        <w:t>asmen</w:t>
      </w:r>
      <w:r w:rsidR="00804207" w:rsidRPr="00F90905">
        <w:rPr>
          <w:color w:val="000000"/>
          <w:lang w:eastAsia="lt-LT"/>
        </w:rPr>
        <w:t xml:space="preserve">ų, bet rečiau nei 1 iš 1 000 </w:t>
      </w:r>
      <w:r w:rsidR="00AC0DA5" w:rsidRPr="00F90905">
        <w:rPr>
          <w:color w:val="000000"/>
          <w:lang w:eastAsia="lt-LT"/>
        </w:rPr>
        <w:t>asmen</w:t>
      </w:r>
      <w:r w:rsidR="00804207" w:rsidRPr="00F90905">
        <w:rPr>
          <w:color w:val="000000"/>
          <w:lang w:eastAsia="lt-LT"/>
        </w:rPr>
        <w:t>ų</w:t>
      </w:r>
      <w:r w:rsidRPr="00F90905">
        <w:rPr>
          <w:color w:val="000000"/>
          <w:lang w:eastAsia="lt-LT"/>
        </w:rPr>
        <w:t>), labai retas (</w:t>
      </w:r>
      <w:r w:rsidR="00804207" w:rsidRPr="00F90905">
        <w:rPr>
          <w:color w:val="000000"/>
          <w:lang w:eastAsia="lt-LT"/>
        </w:rPr>
        <w:t xml:space="preserve">pasireiškia rečiau nei 1 iš 10 000 </w:t>
      </w:r>
      <w:r w:rsidR="00AC0DA5" w:rsidRPr="00F90905">
        <w:rPr>
          <w:color w:val="000000"/>
          <w:lang w:eastAsia="lt-LT"/>
        </w:rPr>
        <w:t>asmen</w:t>
      </w:r>
      <w:r w:rsidR="00804207" w:rsidRPr="00F90905">
        <w:rPr>
          <w:color w:val="000000"/>
          <w:lang w:eastAsia="lt-LT"/>
        </w:rPr>
        <w:t>ų</w:t>
      </w:r>
      <w:r w:rsidRPr="00F90905">
        <w:rPr>
          <w:color w:val="000000"/>
          <w:lang w:eastAsia="lt-LT"/>
        </w:rPr>
        <w:t>) ir nežinomas (negali būti apskaičiuotas pagal turimus duomenis)</w:t>
      </w:r>
      <w:r w:rsidR="00804207" w:rsidRPr="00F90905">
        <w:rPr>
          <w:color w:val="000000"/>
          <w:lang w:eastAsia="lt-LT"/>
        </w:rPr>
        <w:t>.</w:t>
      </w:r>
    </w:p>
    <w:p w14:paraId="0C7581CE" w14:textId="77777777" w:rsidR="00D925AA" w:rsidRPr="00F90905" w:rsidRDefault="00D925AA" w:rsidP="00F90905">
      <w:pPr>
        <w:pStyle w:val="BTuEMEASMCA"/>
      </w:pPr>
    </w:p>
    <w:p w14:paraId="13017D8D" w14:textId="77777777" w:rsidR="00D925AA" w:rsidRPr="00F90905" w:rsidRDefault="00D925AA" w:rsidP="00F90905">
      <w:pPr>
        <w:rPr>
          <w:sz w:val="22"/>
          <w:szCs w:val="22"/>
          <w:u w:val="single"/>
        </w:rPr>
      </w:pPr>
      <w:r w:rsidRPr="00F90905">
        <w:rPr>
          <w:sz w:val="22"/>
          <w:szCs w:val="22"/>
          <w:u w:val="single"/>
        </w:rPr>
        <w:t xml:space="preserve">Infekcijos ir </w:t>
      </w:r>
      <w:proofErr w:type="spellStart"/>
      <w:r w:rsidRPr="00F90905">
        <w:rPr>
          <w:sz w:val="22"/>
          <w:szCs w:val="22"/>
          <w:u w:val="single"/>
        </w:rPr>
        <w:t>infestacijos</w:t>
      </w:r>
      <w:proofErr w:type="spellEnd"/>
    </w:p>
    <w:p w14:paraId="3B3A492A" w14:textId="77777777" w:rsidR="00D925AA" w:rsidRPr="00F90905" w:rsidRDefault="00D925AA" w:rsidP="00F90905">
      <w:pPr>
        <w:rPr>
          <w:sz w:val="22"/>
          <w:szCs w:val="22"/>
        </w:rPr>
      </w:pPr>
      <w:r w:rsidRPr="00F90905">
        <w:rPr>
          <w:i/>
          <w:sz w:val="22"/>
          <w:szCs w:val="22"/>
        </w:rPr>
        <w:t>Reti</w:t>
      </w:r>
      <w:r w:rsidRPr="00F90905">
        <w:rPr>
          <w:sz w:val="22"/>
          <w:szCs w:val="22"/>
        </w:rPr>
        <w:t>: lėtinis bronchitas.</w:t>
      </w:r>
    </w:p>
    <w:p w14:paraId="461599EA" w14:textId="77777777" w:rsidR="00D925AA" w:rsidRPr="00F90905" w:rsidRDefault="00D925AA" w:rsidP="00F90905">
      <w:pPr>
        <w:rPr>
          <w:sz w:val="22"/>
          <w:szCs w:val="22"/>
          <w:u w:val="single"/>
        </w:rPr>
      </w:pPr>
    </w:p>
    <w:p w14:paraId="45BE6EB0" w14:textId="77777777" w:rsidR="00D925AA" w:rsidRPr="00F90905" w:rsidRDefault="00D925AA" w:rsidP="00F90905">
      <w:pPr>
        <w:rPr>
          <w:sz w:val="22"/>
          <w:szCs w:val="22"/>
          <w:u w:val="single"/>
        </w:rPr>
      </w:pPr>
      <w:r w:rsidRPr="00F90905">
        <w:rPr>
          <w:sz w:val="22"/>
          <w:szCs w:val="22"/>
          <w:u w:val="single"/>
        </w:rPr>
        <w:t xml:space="preserve">Kraujo ir limfinės sistemos sutrikimai </w:t>
      </w:r>
    </w:p>
    <w:p w14:paraId="35A9371F" w14:textId="77777777" w:rsidR="00D925AA" w:rsidRPr="00F90905" w:rsidRDefault="00D925AA" w:rsidP="00F90905">
      <w:pPr>
        <w:rPr>
          <w:sz w:val="22"/>
          <w:szCs w:val="22"/>
        </w:rPr>
      </w:pPr>
      <w:r w:rsidRPr="00F90905">
        <w:rPr>
          <w:i/>
          <w:sz w:val="22"/>
          <w:szCs w:val="22"/>
        </w:rPr>
        <w:t>Dažni</w:t>
      </w:r>
      <w:r w:rsidRPr="00F90905">
        <w:rPr>
          <w:sz w:val="22"/>
          <w:szCs w:val="22"/>
        </w:rPr>
        <w:t xml:space="preserve">: </w:t>
      </w:r>
      <w:proofErr w:type="spellStart"/>
      <w:r w:rsidRPr="00F90905">
        <w:rPr>
          <w:sz w:val="22"/>
          <w:szCs w:val="22"/>
        </w:rPr>
        <w:t>trombocitopenija</w:t>
      </w:r>
      <w:proofErr w:type="spellEnd"/>
      <w:r w:rsidRPr="00F90905">
        <w:rPr>
          <w:sz w:val="22"/>
          <w:szCs w:val="22"/>
        </w:rPr>
        <w:t xml:space="preserve">, </w:t>
      </w:r>
      <w:proofErr w:type="spellStart"/>
      <w:r w:rsidRPr="00F90905">
        <w:rPr>
          <w:sz w:val="22"/>
          <w:szCs w:val="22"/>
        </w:rPr>
        <w:t>limfadenopatija</w:t>
      </w:r>
      <w:proofErr w:type="spellEnd"/>
      <w:r w:rsidRPr="00F90905">
        <w:rPr>
          <w:sz w:val="22"/>
          <w:szCs w:val="22"/>
        </w:rPr>
        <w:t xml:space="preserve">, hemolizinė anemija, </w:t>
      </w:r>
      <w:proofErr w:type="spellStart"/>
      <w:r w:rsidRPr="00F90905">
        <w:rPr>
          <w:sz w:val="22"/>
          <w:szCs w:val="22"/>
        </w:rPr>
        <w:t>leukopenija</w:t>
      </w:r>
      <w:proofErr w:type="spellEnd"/>
      <w:r w:rsidRPr="00F90905">
        <w:rPr>
          <w:sz w:val="22"/>
          <w:szCs w:val="22"/>
        </w:rPr>
        <w:t>.</w:t>
      </w:r>
    </w:p>
    <w:p w14:paraId="37B46A4B" w14:textId="77777777" w:rsidR="00D925AA" w:rsidRPr="00F90905" w:rsidRDefault="00D925AA" w:rsidP="00F90905">
      <w:pPr>
        <w:rPr>
          <w:sz w:val="22"/>
          <w:szCs w:val="22"/>
        </w:rPr>
      </w:pPr>
      <w:r w:rsidRPr="00F90905">
        <w:rPr>
          <w:sz w:val="22"/>
          <w:szCs w:val="22"/>
        </w:rPr>
        <w:t xml:space="preserve">Paprastai </w:t>
      </w:r>
      <w:proofErr w:type="spellStart"/>
      <w:r w:rsidRPr="00F90905">
        <w:rPr>
          <w:sz w:val="22"/>
          <w:szCs w:val="22"/>
        </w:rPr>
        <w:t>trombocitopenija</w:t>
      </w:r>
      <w:proofErr w:type="spellEnd"/>
      <w:r w:rsidRPr="00F90905">
        <w:rPr>
          <w:sz w:val="22"/>
          <w:szCs w:val="22"/>
        </w:rPr>
        <w:t xml:space="preserve"> simptomų nesukelia, tačiau retai atsiranda mėlynių, prasideda nespecifinis kraujavimas, pajuoduoja išmatos, šlapime ir išmatose atsiranda kraujo, odoje – smeigtuko galvutės dydžio raudonų dėmelių.</w:t>
      </w:r>
    </w:p>
    <w:p w14:paraId="1F5E8468" w14:textId="77777777" w:rsidR="00D925AA" w:rsidRPr="00F90905" w:rsidRDefault="00D925AA" w:rsidP="00F90905">
      <w:pPr>
        <w:rPr>
          <w:sz w:val="22"/>
          <w:szCs w:val="22"/>
        </w:rPr>
      </w:pPr>
    </w:p>
    <w:p w14:paraId="080A565D" w14:textId="77777777" w:rsidR="00D925AA" w:rsidRPr="00F90905" w:rsidRDefault="00D925AA" w:rsidP="00F90905">
      <w:pPr>
        <w:rPr>
          <w:sz w:val="22"/>
          <w:szCs w:val="22"/>
        </w:rPr>
      </w:pPr>
      <w:r w:rsidRPr="00F90905">
        <w:rPr>
          <w:i/>
          <w:color w:val="000000"/>
          <w:sz w:val="22"/>
          <w:szCs w:val="22"/>
          <w:lang w:eastAsia="lt-LT"/>
        </w:rPr>
        <w:t>Nedažni</w:t>
      </w:r>
      <w:r w:rsidRPr="00F90905">
        <w:rPr>
          <w:sz w:val="22"/>
          <w:szCs w:val="22"/>
        </w:rPr>
        <w:t xml:space="preserve">: </w:t>
      </w:r>
      <w:proofErr w:type="spellStart"/>
      <w:r w:rsidRPr="00F90905">
        <w:rPr>
          <w:sz w:val="22"/>
          <w:szCs w:val="22"/>
        </w:rPr>
        <w:t>agranulocitozė</w:t>
      </w:r>
      <w:proofErr w:type="spellEnd"/>
      <w:r w:rsidRPr="00F90905">
        <w:rPr>
          <w:sz w:val="22"/>
          <w:szCs w:val="22"/>
        </w:rPr>
        <w:t xml:space="preserve">, </w:t>
      </w:r>
      <w:proofErr w:type="spellStart"/>
      <w:r w:rsidRPr="00F90905">
        <w:rPr>
          <w:sz w:val="22"/>
          <w:szCs w:val="22"/>
        </w:rPr>
        <w:t>aplazinė</w:t>
      </w:r>
      <w:proofErr w:type="spellEnd"/>
      <w:r w:rsidRPr="00F90905">
        <w:rPr>
          <w:sz w:val="22"/>
          <w:szCs w:val="22"/>
        </w:rPr>
        <w:t xml:space="preserve"> anemija, hemolizinė anemija, </w:t>
      </w:r>
      <w:proofErr w:type="spellStart"/>
      <w:r w:rsidRPr="00F90905">
        <w:rPr>
          <w:sz w:val="22"/>
          <w:szCs w:val="22"/>
        </w:rPr>
        <w:t>leukopenija</w:t>
      </w:r>
      <w:proofErr w:type="spellEnd"/>
      <w:r w:rsidRPr="00F90905">
        <w:rPr>
          <w:sz w:val="22"/>
          <w:szCs w:val="22"/>
        </w:rPr>
        <w:t>.</w:t>
      </w:r>
    </w:p>
    <w:p w14:paraId="0F9FD354" w14:textId="77777777" w:rsidR="00D925AA" w:rsidRPr="00F90905" w:rsidRDefault="00D925AA" w:rsidP="00F90905">
      <w:pPr>
        <w:rPr>
          <w:sz w:val="22"/>
          <w:szCs w:val="22"/>
        </w:rPr>
      </w:pPr>
      <w:proofErr w:type="spellStart"/>
      <w:r w:rsidRPr="00F90905">
        <w:rPr>
          <w:sz w:val="22"/>
          <w:szCs w:val="22"/>
        </w:rPr>
        <w:t>Agranulocitozė</w:t>
      </w:r>
      <w:proofErr w:type="spellEnd"/>
      <w:r w:rsidRPr="00F90905">
        <w:rPr>
          <w:sz w:val="22"/>
          <w:szCs w:val="22"/>
        </w:rPr>
        <w:t xml:space="preserve"> pasireiškia gerklės skausmu, karščiavimu su </w:t>
      </w:r>
      <w:proofErr w:type="spellStart"/>
      <w:r w:rsidRPr="00F90905">
        <w:rPr>
          <w:sz w:val="22"/>
          <w:szCs w:val="22"/>
        </w:rPr>
        <w:t>šaltkrėčiu</w:t>
      </w:r>
      <w:proofErr w:type="spellEnd"/>
      <w:r w:rsidRPr="00F90905">
        <w:rPr>
          <w:sz w:val="22"/>
          <w:szCs w:val="22"/>
        </w:rPr>
        <w:t xml:space="preserve"> ar be jo, ant lūpų arba burnos gleivinėje atsiranda skausmingų žaizdų arba baltų dėmių.</w:t>
      </w:r>
    </w:p>
    <w:p w14:paraId="017AF112" w14:textId="77777777" w:rsidR="00D925AA" w:rsidRPr="00F90905" w:rsidRDefault="00D925AA" w:rsidP="00F90905">
      <w:pPr>
        <w:rPr>
          <w:sz w:val="22"/>
          <w:szCs w:val="22"/>
        </w:rPr>
      </w:pPr>
      <w:proofErr w:type="spellStart"/>
      <w:r w:rsidRPr="00F90905">
        <w:rPr>
          <w:sz w:val="22"/>
          <w:szCs w:val="22"/>
        </w:rPr>
        <w:t>Aplazinė</w:t>
      </w:r>
      <w:proofErr w:type="spellEnd"/>
      <w:r w:rsidRPr="00F90905">
        <w:rPr>
          <w:sz w:val="22"/>
          <w:szCs w:val="22"/>
        </w:rPr>
        <w:t xml:space="preserve"> anemija pasireiškia padažnėjusiu kvėpavimu, nespecifiniu kraujavimu, atsiranda dusulys, mėlynių, sunkumas krūtinėje ir (arba) švilpiantis alsavimas, ant lūpų ir burnos gleivinėje atsiranda skausmingų žaizdų arba baltų dėmių, skauda ir (arba) pabrinksta limfmazgiai.</w:t>
      </w:r>
    </w:p>
    <w:p w14:paraId="647EF1D0" w14:textId="77777777" w:rsidR="00D925AA" w:rsidRPr="00F90905" w:rsidRDefault="00D925AA" w:rsidP="00F90905">
      <w:pPr>
        <w:rPr>
          <w:sz w:val="22"/>
          <w:szCs w:val="22"/>
        </w:rPr>
      </w:pPr>
      <w:r w:rsidRPr="00F90905">
        <w:rPr>
          <w:sz w:val="22"/>
          <w:szCs w:val="22"/>
        </w:rPr>
        <w:t>Hemolizinė anemija pasireiškia dusuliu, fizinio krūvio sukeltu nuovargiu ir išsekimu.</w:t>
      </w:r>
    </w:p>
    <w:p w14:paraId="750FB431" w14:textId="77777777" w:rsidR="00D925AA" w:rsidRPr="00F90905" w:rsidRDefault="00D925AA" w:rsidP="00F90905">
      <w:pPr>
        <w:rPr>
          <w:sz w:val="22"/>
          <w:szCs w:val="22"/>
        </w:rPr>
      </w:pPr>
      <w:proofErr w:type="spellStart"/>
      <w:r w:rsidRPr="00F90905">
        <w:rPr>
          <w:sz w:val="22"/>
          <w:szCs w:val="22"/>
        </w:rPr>
        <w:t>Leukopenija</w:t>
      </w:r>
      <w:proofErr w:type="spellEnd"/>
      <w:r w:rsidRPr="00F90905">
        <w:rPr>
          <w:sz w:val="22"/>
          <w:szCs w:val="22"/>
        </w:rPr>
        <w:t xml:space="preserve"> paprastai simptomų nesukelia, tačiau kartais galimas karščiavimas ar </w:t>
      </w:r>
      <w:proofErr w:type="spellStart"/>
      <w:r w:rsidRPr="00F90905">
        <w:rPr>
          <w:sz w:val="22"/>
          <w:szCs w:val="22"/>
        </w:rPr>
        <w:t>šaltkrėtis</w:t>
      </w:r>
      <w:proofErr w:type="spellEnd"/>
      <w:r w:rsidRPr="00F90905">
        <w:rPr>
          <w:sz w:val="22"/>
          <w:szCs w:val="22"/>
        </w:rPr>
        <w:t>, kosulys arba užkimimas, sąnarių arba juosmens-kryžkaulio srities skausmas, rečiau – skausmingas arba pasunkėjęs šlapinimasis.</w:t>
      </w:r>
    </w:p>
    <w:p w14:paraId="7680BC3A" w14:textId="77777777" w:rsidR="00D925AA" w:rsidRPr="00F90905" w:rsidRDefault="00D925AA" w:rsidP="00F90905">
      <w:pPr>
        <w:rPr>
          <w:sz w:val="22"/>
          <w:szCs w:val="22"/>
          <w:u w:val="single"/>
        </w:rPr>
      </w:pPr>
    </w:p>
    <w:p w14:paraId="43C1E3CC" w14:textId="77777777" w:rsidR="00D925AA" w:rsidRPr="00F90905" w:rsidRDefault="00D925AA" w:rsidP="00F90905">
      <w:pPr>
        <w:rPr>
          <w:sz w:val="22"/>
          <w:szCs w:val="22"/>
          <w:u w:val="single"/>
        </w:rPr>
      </w:pPr>
      <w:r w:rsidRPr="00F90905">
        <w:rPr>
          <w:sz w:val="22"/>
          <w:szCs w:val="22"/>
          <w:u w:val="single"/>
        </w:rPr>
        <w:t>Imuninės sistemos sutrikimai</w:t>
      </w:r>
    </w:p>
    <w:p w14:paraId="004CE427" w14:textId="77777777" w:rsidR="00D925AA" w:rsidRPr="00F90905" w:rsidRDefault="00D925AA" w:rsidP="00F90905">
      <w:pPr>
        <w:rPr>
          <w:sz w:val="22"/>
          <w:szCs w:val="22"/>
        </w:rPr>
      </w:pPr>
      <w:r w:rsidRPr="00F90905">
        <w:rPr>
          <w:i/>
          <w:sz w:val="22"/>
          <w:szCs w:val="22"/>
        </w:rPr>
        <w:t>Dažni</w:t>
      </w:r>
      <w:r w:rsidRPr="00F90905">
        <w:rPr>
          <w:sz w:val="22"/>
          <w:szCs w:val="22"/>
        </w:rPr>
        <w:t>: alerginė reakcija.</w:t>
      </w:r>
    </w:p>
    <w:p w14:paraId="20D953E2" w14:textId="77777777" w:rsidR="00D925AA" w:rsidRPr="00F90905" w:rsidRDefault="00D925AA" w:rsidP="00F90905">
      <w:pPr>
        <w:rPr>
          <w:sz w:val="22"/>
          <w:szCs w:val="22"/>
        </w:rPr>
      </w:pPr>
      <w:r w:rsidRPr="00F90905">
        <w:rPr>
          <w:sz w:val="22"/>
          <w:szCs w:val="22"/>
        </w:rPr>
        <w:t>Alerginė reakcija pasireiškia karščiavimu, sąnarių skausmu, paraudimu, dilgėline ir (arba) niežuliu, limfmazgių pabrinkimu, burnos gleivinės uždegimu (gleivinėje atsiranda opų, skausmingų žaizdų arba baltų dėmių).</w:t>
      </w:r>
    </w:p>
    <w:p w14:paraId="4C73C2EB" w14:textId="77777777" w:rsidR="00D925AA" w:rsidRPr="00F90905" w:rsidRDefault="00D925AA" w:rsidP="00F90905">
      <w:pPr>
        <w:rPr>
          <w:sz w:val="22"/>
          <w:szCs w:val="22"/>
          <w:u w:val="single"/>
        </w:rPr>
      </w:pPr>
    </w:p>
    <w:p w14:paraId="100993FB" w14:textId="77777777" w:rsidR="00D925AA" w:rsidRPr="00F90905" w:rsidRDefault="00D925AA" w:rsidP="00F90905">
      <w:pPr>
        <w:rPr>
          <w:sz w:val="22"/>
          <w:szCs w:val="22"/>
          <w:u w:val="single"/>
        </w:rPr>
      </w:pPr>
      <w:r w:rsidRPr="00F90905">
        <w:rPr>
          <w:sz w:val="22"/>
          <w:szCs w:val="22"/>
          <w:u w:val="single"/>
        </w:rPr>
        <w:t>Akies sutrikimai</w:t>
      </w:r>
    </w:p>
    <w:p w14:paraId="5A7EB928" w14:textId="77777777" w:rsidR="00D925AA" w:rsidRPr="00F90905" w:rsidRDefault="00D925AA" w:rsidP="00F90905">
      <w:pPr>
        <w:rPr>
          <w:sz w:val="22"/>
          <w:szCs w:val="22"/>
        </w:rPr>
      </w:pPr>
      <w:r w:rsidRPr="00F90905">
        <w:rPr>
          <w:i/>
          <w:sz w:val="22"/>
          <w:szCs w:val="22"/>
        </w:rPr>
        <w:t>Reti</w:t>
      </w:r>
      <w:r w:rsidRPr="00F90905">
        <w:rPr>
          <w:sz w:val="22"/>
          <w:szCs w:val="22"/>
        </w:rPr>
        <w:t>: optinis neuritas.</w:t>
      </w:r>
    </w:p>
    <w:p w14:paraId="4A921D7B" w14:textId="77777777" w:rsidR="00D925AA" w:rsidRPr="00F90905" w:rsidRDefault="00D925AA" w:rsidP="00F90905">
      <w:pPr>
        <w:rPr>
          <w:sz w:val="22"/>
          <w:szCs w:val="22"/>
          <w:u w:val="single"/>
        </w:rPr>
      </w:pPr>
      <w:r w:rsidRPr="00F90905">
        <w:rPr>
          <w:sz w:val="22"/>
          <w:szCs w:val="22"/>
        </w:rPr>
        <w:t>Regimojo nervo uždegimas pasireiškia akių skausmu, miglotu matymu, kitais regos sutrikimais. Šiuos pokyčius gali sukelti vitamino B</w:t>
      </w:r>
      <w:r w:rsidRPr="00F90905">
        <w:rPr>
          <w:sz w:val="22"/>
          <w:szCs w:val="22"/>
          <w:vertAlign w:val="subscript"/>
        </w:rPr>
        <w:t>6</w:t>
      </w:r>
      <w:r w:rsidRPr="00F90905">
        <w:rPr>
          <w:sz w:val="22"/>
          <w:szCs w:val="22"/>
        </w:rPr>
        <w:t xml:space="preserve"> trūkumas.</w:t>
      </w:r>
    </w:p>
    <w:p w14:paraId="6281CB60" w14:textId="77777777" w:rsidR="00D925AA" w:rsidRPr="00F90905" w:rsidRDefault="00D925AA" w:rsidP="00F90905">
      <w:pPr>
        <w:rPr>
          <w:sz w:val="22"/>
          <w:szCs w:val="22"/>
          <w:u w:val="single"/>
        </w:rPr>
      </w:pPr>
    </w:p>
    <w:p w14:paraId="28641DF5" w14:textId="77777777" w:rsidR="00D925AA" w:rsidRPr="00F90905" w:rsidRDefault="00D925AA" w:rsidP="00F90905">
      <w:pPr>
        <w:rPr>
          <w:sz w:val="22"/>
          <w:szCs w:val="22"/>
          <w:u w:val="single"/>
        </w:rPr>
      </w:pPr>
      <w:r w:rsidRPr="00F90905">
        <w:rPr>
          <w:sz w:val="22"/>
          <w:szCs w:val="22"/>
          <w:u w:val="single"/>
        </w:rPr>
        <w:t>Ausies ir labirinto sutrikimai</w:t>
      </w:r>
    </w:p>
    <w:p w14:paraId="23DE120D" w14:textId="77777777" w:rsidR="00D925AA" w:rsidRPr="00F90905" w:rsidRDefault="00D925AA" w:rsidP="00F90905">
      <w:pPr>
        <w:rPr>
          <w:sz w:val="22"/>
          <w:szCs w:val="22"/>
        </w:rPr>
      </w:pPr>
      <w:r w:rsidRPr="00F90905">
        <w:rPr>
          <w:i/>
          <w:sz w:val="22"/>
          <w:szCs w:val="22"/>
        </w:rPr>
        <w:t>Reti</w:t>
      </w:r>
      <w:r w:rsidRPr="00F90905">
        <w:rPr>
          <w:sz w:val="22"/>
          <w:szCs w:val="22"/>
        </w:rPr>
        <w:t>: spengimas arba triukšmas ausyse.</w:t>
      </w:r>
    </w:p>
    <w:p w14:paraId="19675298" w14:textId="77777777" w:rsidR="00D925AA" w:rsidRPr="00F90905" w:rsidRDefault="00D925AA" w:rsidP="00F90905">
      <w:pPr>
        <w:rPr>
          <w:sz w:val="22"/>
          <w:szCs w:val="22"/>
        </w:rPr>
      </w:pPr>
    </w:p>
    <w:p w14:paraId="2BD84AD7" w14:textId="77777777" w:rsidR="00D925AA" w:rsidRPr="00F90905" w:rsidRDefault="00D925AA" w:rsidP="00F90905">
      <w:pPr>
        <w:rPr>
          <w:sz w:val="22"/>
          <w:szCs w:val="22"/>
          <w:u w:val="single"/>
        </w:rPr>
      </w:pPr>
      <w:r w:rsidRPr="00F90905">
        <w:rPr>
          <w:sz w:val="22"/>
          <w:szCs w:val="22"/>
          <w:u w:val="single"/>
        </w:rPr>
        <w:t>Virškinimo trakto sutrikimai</w:t>
      </w:r>
    </w:p>
    <w:p w14:paraId="23BBE7BC" w14:textId="77777777" w:rsidR="00D925AA" w:rsidRPr="00F90905" w:rsidRDefault="00D925AA" w:rsidP="00F90905">
      <w:pPr>
        <w:rPr>
          <w:sz w:val="22"/>
          <w:szCs w:val="22"/>
        </w:rPr>
      </w:pPr>
      <w:r w:rsidRPr="00F90905">
        <w:rPr>
          <w:i/>
          <w:sz w:val="22"/>
          <w:szCs w:val="22"/>
        </w:rPr>
        <w:t>Dažni</w:t>
      </w:r>
      <w:r w:rsidRPr="00F90905">
        <w:rPr>
          <w:sz w:val="22"/>
          <w:szCs w:val="22"/>
        </w:rPr>
        <w:t>: stomatitas.</w:t>
      </w:r>
    </w:p>
    <w:p w14:paraId="7AB5D1AA" w14:textId="77777777" w:rsidR="00D925AA" w:rsidRPr="00F90905" w:rsidRDefault="00D925AA" w:rsidP="00F90905">
      <w:pPr>
        <w:rPr>
          <w:sz w:val="22"/>
          <w:szCs w:val="22"/>
        </w:rPr>
      </w:pPr>
      <w:r w:rsidRPr="00F90905">
        <w:rPr>
          <w:i/>
          <w:sz w:val="22"/>
          <w:szCs w:val="22"/>
        </w:rPr>
        <w:t>Reti</w:t>
      </w:r>
      <w:r w:rsidRPr="00F90905">
        <w:rPr>
          <w:sz w:val="22"/>
          <w:szCs w:val="22"/>
        </w:rPr>
        <w:t>: kasos uždegimas arba skrandžio opos recidyvas.</w:t>
      </w:r>
    </w:p>
    <w:p w14:paraId="2C3953B5" w14:textId="77777777" w:rsidR="00D925AA" w:rsidRPr="00F90905" w:rsidRDefault="00D925AA" w:rsidP="00F90905">
      <w:pPr>
        <w:rPr>
          <w:sz w:val="22"/>
          <w:szCs w:val="22"/>
        </w:rPr>
      </w:pPr>
      <w:r w:rsidRPr="00F90905">
        <w:rPr>
          <w:sz w:val="22"/>
          <w:szCs w:val="22"/>
        </w:rPr>
        <w:t>Atsiranda stiprus skrandžio arba pilvo skausmas.</w:t>
      </w:r>
    </w:p>
    <w:p w14:paraId="2E4CFE6D" w14:textId="77777777" w:rsidR="00D925AA" w:rsidRPr="00F90905" w:rsidRDefault="00D925AA" w:rsidP="00F90905">
      <w:pPr>
        <w:rPr>
          <w:sz w:val="22"/>
          <w:szCs w:val="22"/>
          <w:u w:val="single"/>
        </w:rPr>
      </w:pPr>
    </w:p>
    <w:p w14:paraId="5AC973DD" w14:textId="77777777" w:rsidR="00D925AA" w:rsidRPr="00F90905" w:rsidRDefault="00D925AA" w:rsidP="00F90905">
      <w:pPr>
        <w:rPr>
          <w:sz w:val="22"/>
          <w:szCs w:val="22"/>
          <w:u w:val="single"/>
        </w:rPr>
      </w:pPr>
      <w:r w:rsidRPr="00F90905">
        <w:rPr>
          <w:sz w:val="22"/>
          <w:szCs w:val="22"/>
          <w:u w:val="single"/>
        </w:rPr>
        <w:t>Kepenų ir tulžies sistemos sutrikimai</w:t>
      </w:r>
    </w:p>
    <w:p w14:paraId="7D6EBE12" w14:textId="77777777" w:rsidR="00D925AA" w:rsidRPr="00F90905" w:rsidRDefault="00D925AA" w:rsidP="00F90905">
      <w:pPr>
        <w:rPr>
          <w:sz w:val="22"/>
          <w:szCs w:val="22"/>
        </w:rPr>
      </w:pPr>
      <w:r w:rsidRPr="00F90905">
        <w:rPr>
          <w:i/>
          <w:sz w:val="22"/>
          <w:szCs w:val="22"/>
        </w:rPr>
        <w:t>Reti</w:t>
      </w:r>
      <w:r w:rsidRPr="00F90905">
        <w:rPr>
          <w:sz w:val="22"/>
          <w:szCs w:val="22"/>
        </w:rPr>
        <w:t>: tulžies stazės sukelta gelta.</w:t>
      </w:r>
    </w:p>
    <w:p w14:paraId="1C7EC21C" w14:textId="77777777" w:rsidR="00D925AA" w:rsidRPr="00F90905" w:rsidRDefault="00D925AA" w:rsidP="00F90905">
      <w:pPr>
        <w:rPr>
          <w:sz w:val="22"/>
          <w:szCs w:val="22"/>
        </w:rPr>
      </w:pPr>
      <w:r w:rsidRPr="00F90905">
        <w:rPr>
          <w:sz w:val="22"/>
          <w:szCs w:val="22"/>
        </w:rPr>
        <w:t xml:space="preserve">Atsiranda </w:t>
      </w:r>
      <w:proofErr w:type="spellStart"/>
      <w:r w:rsidRPr="00F90905">
        <w:rPr>
          <w:sz w:val="22"/>
          <w:szCs w:val="22"/>
        </w:rPr>
        <w:t>melanurija</w:t>
      </w:r>
      <w:proofErr w:type="spellEnd"/>
      <w:r w:rsidRPr="00F90905">
        <w:rPr>
          <w:sz w:val="22"/>
          <w:szCs w:val="22"/>
        </w:rPr>
        <w:t>, niežulys, išmatos tampa bespalvės, pagelsta oda ir (arba) akys.</w:t>
      </w:r>
    </w:p>
    <w:p w14:paraId="45E97288" w14:textId="77777777" w:rsidR="00D925AA" w:rsidRPr="00F90905" w:rsidRDefault="00D925AA" w:rsidP="00F90905">
      <w:pPr>
        <w:rPr>
          <w:sz w:val="22"/>
          <w:szCs w:val="22"/>
          <w:u w:val="single"/>
        </w:rPr>
      </w:pPr>
    </w:p>
    <w:p w14:paraId="27DB9463" w14:textId="77777777" w:rsidR="00D925AA" w:rsidRPr="00F90905" w:rsidRDefault="00D925AA" w:rsidP="00F90905">
      <w:pPr>
        <w:rPr>
          <w:sz w:val="22"/>
          <w:szCs w:val="22"/>
          <w:u w:val="single"/>
        </w:rPr>
      </w:pPr>
      <w:r w:rsidRPr="00F90905">
        <w:rPr>
          <w:sz w:val="22"/>
          <w:szCs w:val="22"/>
          <w:u w:val="single"/>
        </w:rPr>
        <w:t>Odos ir poodinio audinio sutrikimai</w:t>
      </w:r>
    </w:p>
    <w:p w14:paraId="2DD870A9" w14:textId="77777777" w:rsidR="00D925AA" w:rsidRPr="00F90905" w:rsidRDefault="00D925AA" w:rsidP="00F90905">
      <w:pPr>
        <w:rPr>
          <w:sz w:val="22"/>
          <w:szCs w:val="22"/>
        </w:rPr>
      </w:pPr>
      <w:r w:rsidRPr="00F90905">
        <w:rPr>
          <w:i/>
          <w:sz w:val="22"/>
          <w:szCs w:val="22"/>
        </w:rPr>
        <w:t>Dažni</w:t>
      </w:r>
      <w:r w:rsidRPr="00F90905">
        <w:rPr>
          <w:sz w:val="22"/>
          <w:szCs w:val="22"/>
        </w:rPr>
        <w:t xml:space="preserve">: dilgėlinė, </w:t>
      </w:r>
      <w:proofErr w:type="spellStart"/>
      <w:r w:rsidRPr="00F90905">
        <w:rPr>
          <w:sz w:val="22"/>
          <w:szCs w:val="22"/>
        </w:rPr>
        <w:t>eritema</w:t>
      </w:r>
      <w:proofErr w:type="spellEnd"/>
      <w:r w:rsidRPr="00F90905">
        <w:rPr>
          <w:sz w:val="22"/>
          <w:szCs w:val="22"/>
        </w:rPr>
        <w:t>, niežulys.</w:t>
      </w:r>
    </w:p>
    <w:p w14:paraId="6366BCF0" w14:textId="77777777" w:rsidR="00D925AA" w:rsidRPr="00F90905" w:rsidRDefault="00D925AA" w:rsidP="00F90905">
      <w:pPr>
        <w:rPr>
          <w:sz w:val="22"/>
          <w:szCs w:val="22"/>
        </w:rPr>
      </w:pPr>
      <w:r w:rsidRPr="00F90905">
        <w:rPr>
          <w:i/>
          <w:sz w:val="22"/>
          <w:szCs w:val="22"/>
        </w:rPr>
        <w:t>Reti</w:t>
      </w:r>
      <w:r w:rsidRPr="00F90905">
        <w:rPr>
          <w:sz w:val="22"/>
          <w:szCs w:val="22"/>
        </w:rPr>
        <w:t xml:space="preserve">: </w:t>
      </w:r>
      <w:proofErr w:type="spellStart"/>
      <w:r w:rsidRPr="00F90905">
        <w:rPr>
          <w:sz w:val="22"/>
          <w:szCs w:val="22"/>
        </w:rPr>
        <w:t>eksfoliacinis</w:t>
      </w:r>
      <w:proofErr w:type="spellEnd"/>
      <w:r w:rsidRPr="00F90905">
        <w:rPr>
          <w:sz w:val="22"/>
          <w:szCs w:val="22"/>
        </w:rPr>
        <w:t xml:space="preserve"> dermatitas, </w:t>
      </w:r>
      <w:proofErr w:type="spellStart"/>
      <w:r w:rsidRPr="00F90905">
        <w:rPr>
          <w:sz w:val="22"/>
          <w:szCs w:val="22"/>
        </w:rPr>
        <w:t>Lajelio</w:t>
      </w:r>
      <w:proofErr w:type="spellEnd"/>
      <w:r w:rsidRPr="00F90905">
        <w:rPr>
          <w:sz w:val="22"/>
          <w:szCs w:val="22"/>
        </w:rPr>
        <w:t xml:space="preserve"> sindromas, </w:t>
      </w:r>
      <w:proofErr w:type="spellStart"/>
      <w:r w:rsidRPr="00F90905">
        <w:rPr>
          <w:sz w:val="22"/>
          <w:szCs w:val="22"/>
        </w:rPr>
        <w:t>pūslinė</w:t>
      </w:r>
      <w:proofErr w:type="spellEnd"/>
      <w:r w:rsidRPr="00F90905">
        <w:rPr>
          <w:sz w:val="22"/>
          <w:szCs w:val="22"/>
        </w:rPr>
        <w:t>.</w:t>
      </w:r>
    </w:p>
    <w:p w14:paraId="776B3035" w14:textId="77777777" w:rsidR="00D925AA" w:rsidRPr="00F90905" w:rsidRDefault="00D925AA" w:rsidP="00F90905">
      <w:pPr>
        <w:pStyle w:val="BTEMEASMCA"/>
      </w:pPr>
      <w:proofErr w:type="spellStart"/>
      <w:r w:rsidRPr="00F90905">
        <w:t>Eksfoliacinis</w:t>
      </w:r>
      <w:proofErr w:type="spellEnd"/>
      <w:r w:rsidRPr="00F90905">
        <w:t xml:space="preserve"> dermatitas pasireiškia karščiavimu, kurio metu kartais krečia šaltis, parausta, sustorėja ir lupasi oda, skauda ir (arba) pabrinksta limfmazgiai, atsiranda </w:t>
      </w:r>
      <w:proofErr w:type="spellStart"/>
      <w:r w:rsidRPr="00F90905">
        <w:t>petechijų</w:t>
      </w:r>
      <w:proofErr w:type="spellEnd"/>
      <w:r w:rsidRPr="00F90905">
        <w:t>, t.</w:t>
      </w:r>
      <w:r w:rsidR="00132303" w:rsidRPr="00F90905">
        <w:t xml:space="preserve"> </w:t>
      </w:r>
      <w:r w:rsidRPr="00F90905">
        <w:t>y.</w:t>
      </w:r>
      <w:r w:rsidR="00132303" w:rsidRPr="00F90905">
        <w:t>,</w:t>
      </w:r>
      <w:r w:rsidRPr="00F90905">
        <w:t xml:space="preserve"> taškinių odos </w:t>
      </w:r>
      <w:proofErr w:type="spellStart"/>
      <w:r w:rsidRPr="00F90905">
        <w:t>kraujosrūvų</w:t>
      </w:r>
      <w:proofErr w:type="spellEnd"/>
      <w:r w:rsidRPr="00F90905">
        <w:t>.</w:t>
      </w:r>
    </w:p>
    <w:p w14:paraId="6625461B" w14:textId="77777777" w:rsidR="00D925AA" w:rsidRPr="00F90905" w:rsidRDefault="00D925AA" w:rsidP="00F90905">
      <w:pPr>
        <w:rPr>
          <w:sz w:val="22"/>
          <w:szCs w:val="22"/>
        </w:rPr>
      </w:pPr>
      <w:r w:rsidRPr="00F90905">
        <w:rPr>
          <w:sz w:val="22"/>
          <w:szCs w:val="22"/>
        </w:rPr>
        <w:t xml:space="preserve">Toksinė epidermio </w:t>
      </w:r>
      <w:proofErr w:type="spellStart"/>
      <w:r w:rsidRPr="00F90905">
        <w:rPr>
          <w:sz w:val="22"/>
          <w:szCs w:val="22"/>
        </w:rPr>
        <w:t>nekrolizės</w:t>
      </w:r>
      <w:proofErr w:type="spellEnd"/>
      <w:r w:rsidRPr="00F90905">
        <w:rPr>
          <w:sz w:val="22"/>
          <w:szCs w:val="22"/>
        </w:rPr>
        <w:t xml:space="preserve"> (</w:t>
      </w:r>
      <w:proofErr w:type="spellStart"/>
      <w:r w:rsidRPr="00F90905">
        <w:rPr>
          <w:sz w:val="22"/>
          <w:szCs w:val="22"/>
        </w:rPr>
        <w:t>Lajelio</w:t>
      </w:r>
      <w:proofErr w:type="spellEnd"/>
      <w:r w:rsidRPr="00F90905">
        <w:rPr>
          <w:sz w:val="22"/>
          <w:szCs w:val="22"/>
        </w:rPr>
        <w:t xml:space="preserve"> sindromas) metu atsiranda </w:t>
      </w:r>
      <w:proofErr w:type="spellStart"/>
      <w:r w:rsidRPr="00F90905">
        <w:rPr>
          <w:sz w:val="22"/>
          <w:szCs w:val="22"/>
        </w:rPr>
        <w:t>dermotomija</w:t>
      </w:r>
      <w:proofErr w:type="spellEnd"/>
      <w:r w:rsidRPr="00F90905">
        <w:rPr>
          <w:sz w:val="22"/>
          <w:szCs w:val="22"/>
        </w:rPr>
        <w:t xml:space="preserve">, odos niežulys, paraudimas ir deginimas, ji pradeda luptis, pasireiškia gerklės skausmas, karščiavimas ir (arba) </w:t>
      </w:r>
      <w:proofErr w:type="spellStart"/>
      <w:r w:rsidRPr="00F90905">
        <w:rPr>
          <w:sz w:val="22"/>
          <w:szCs w:val="22"/>
        </w:rPr>
        <w:t>šaltkrėtis</w:t>
      </w:r>
      <w:proofErr w:type="spellEnd"/>
      <w:r w:rsidRPr="00F90905">
        <w:rPr>
          <w:sz w:val="22"/>
          <w:szCs w:val="22"/>
        </w:rPr>
        <w:t>, akies obuolių paraudimas bei dirginimas.</w:t>
      </w:r>
    </w:p>
    <w:p w14:paraId="3EFF6688" w14:textId="77777777" w:rsidR="00D925AA" w:rsidRPr="00FD54E4" w:rsidRDefault="00D925AA" w:rsidP="00F90905">
      <w:pPr>
        <w:rPr>
          <w:sz w:val="22"/>
          <w:szCs w:val="22"/>
        </w:rPr>
      </w:pPr>
    </w:p>
    <w:p w14:paraId="670D3862" w14:textId="77777777" w:rsidR="00D925AA" w:rsidRPr="00F90905" w:rsidRDefault="00D925AA" w:rsidP="00F90905">
      <w:pPr>
        <w:rPr>
          <w:sz w:val="22"/>
          <w:szCs w:val="22"/>
          <w:u w:val="single"/>
        </w:rPr>
      </w:pPr>
      <w:r w:rsidRPr="00F90905">
        <w:rPr>
          <w:sz w:val="22"/>
          <w:szCs w:val="22"/>
          <w:u w:val="single"/>
        </w:rPr>
        <w:lastRenderedPageBreak/>
        <w:t>Raumenų, kaulų ir jungiamojo audinio sutrikimai</w:t>
      </w:r>
    </w:p>
    <w:p w14:paraId="013904A9" w14:textId="77777777" w:rsidR="00D925AA" w:rsidRPr="00F90905" w:rsidRDefault="00D925AA" w:rsidP="00F90905">
      <w:pPr>
        <w:rPr>
          <w:sz w:val="22"/>
          <w:szCs w:val="22"/>
        </w:rPr>
      </w:pPr>
      <w:r w:rsidRPr="00F90905">
        <w:rPr>
          <w:i/>
          <w:sz w:val="22"/>
          <w:szCs w:val="22"/>
        </w:rPr>
        <w:t>Dažni</w:t>
      </w:r>
      <w:r w:rsidRPr="00F90905">
        <w:rPr>
          <w:sz w:val="22"/>
          <w:szCs w:val="22"/>
        </w:rPr>
        <w:t xml:space="preserve">: </w:t>
      </w:r>
      <w:proofErr w:type="spellStart"/>
      <w:r w:rsidRPr="00F90905">
        <w:rPr>
          <w:sz w:val="22"/>
          <w:szCs w:val="22"/>
        </w:rPr>
        <w:t>artralgija</w:t>
      </w:r>
      <w:proofErr w:type="spellEnd"/>
      <w:r w:rsidRPr="00F90905">
        <w:rPr>
          <w:sz w:val="22"/>
          <w:szCs w:val="22"/>
        </w:rPr>
        <w:t>.</w:t>
      </w:r>
    </w:p>
    <w:p w14:paraId="037480F2" w14:textId="77777777" w:rsidR="00D925AA" w:rsidRPr="00F90905" w:rsidRDefault="00D925AA" w:rsidP="00F90905">
      <w:pPr>
        <w:rPr>
          <w:sz w:val="22"/>
          <w:szCs w:val="22"/>
        </w:rPr>
      </w:pPr>
      <w:r w:rsidRPr="00F90905">
        <w:rPr>
          <w:i/>
          <w:sz w:val="22"/>
          <w:szCs w:val="22"/>
        </w:rPr>
        <w:t>Reti</w:t>
      </w:r>
      <w:r w:rsidRPr="00F90905">
        <w:rPr>
          <w:sz w:val="22"/>
          <w:szCs w:val="22"/>
        </w:rPr>
        <w:t xml:space="preserve">: sunkioji </w:t>
      </w:r>
      <w:proofErr w:type="spellStart"/>
      <w:r w:rsidRPr="00F90905">
        <w:rPr>
          <w:sz w:val="22"/>
          <w:szCs w:val="22"/>
        </w:rPr>
        <w:t>miastenija</w:t>
      </w:r>
      <w:proofErr w:type="spellEnd"/>
      <w:r w:rsidRPr="00F90905">
        <w:rPr>
          <w:sz w:val="22"/>
          <w:szCs w:val="22"/>
        </w:rPr>
        <w:t>, į vilkligę panašus sindromas.</w:t>
      </w:r>
    </w:p>
    <w:p w14:paraId="27836436" w14:textId="77777777" w:rsidR="00D925AA" w:rsidRPr="00F90905" w:rsidRDefault="00D925AA" w:rsidP="00F90905">
      <w:pPr>
        <w:rPr>
          <w:sz w:val="22"/>
          <w:szCs w:val="22"/>
        </w:rPr>
      </w:pPr>
      <w:r w:rsidRPr="00F90905">
        <w:rPr>
          <w:sz w:val="22"/>
          <w:szCs w:val="22"/>
        </w:rPr>
        <w:t xml:space="preserve">Sunkioji </w:t>
      </w:r>
      <w:proofErr w:type="spellStart"/>
      <w:r w:rsidRPr="00F90905">
        <w:rPr>
          <w:sz w:val="22"/>
          <w:szCs w:val="22"/>
        </w:rPr>
        <w:t>miastenija</w:t>
      </w:r>
      <w:proofErr w:type="spellEnd"/>
      <w:r w:rsidRPr="00F90905">
        <w:rPr>
          <w:sz w:val="22"/>
          <w:szCs w:val="22"/>
        </w:rPr>
        <w:t xml:space="preserve"> pasireiškia pasunkėjusiu kvėpavimu, kramtymu arba rijimu. Sutrinka garsų tarimas, dvejinasi vaizdas, atsiranda raumenų silpnumas.</w:t>
      </w:r>
    </w:p>
    <w:p w14:paraId="76A8359A" w14:textId="629007C0" w:rsidR="00D925AA" w:rsidRPr="00F90905" w:rsidRDefault="00D925AA" w:rsidP="00F90905">
      <w:pPr>
        <w:rPr>
          <w:sz w:val="22"/>
          <w:szCs w:val="22"/>
        </w:rPr>
      </w:pPr>
      <w:r w:rsidRPr="00F90905">
        <w:rPr>
          <w:sz w:val="22"/>
          <w:szCs w:val="22"/>
        </w:rPr>
        <w:t>Į vilkligę panašus sindromas pasireiškia odos paraudimu, dilgėline ir (arba) niežuliu, atsiranda odos pūslių, krūtinės, sąnarių skausmai, bendrasis silpnumas.</w:t>
      </w:r>
    </w:p>
    <w:p w14:paraId="2E1D4886" w14:textId="77777777" w:rsidR="00D925AA" w:rsidRPr="00FD54E4" w:rsidRDefault="00D925AA" w:rsidP="00F90905">
      <w:pPr>
        <w:rPr>
          <w:sz w:val="22"/>
          <w:szCs w:val="22"/>
        </w:rPr>
      </w:pPr>
    </w:p>
    <w:p w14:paraId="34740A62" w14:textId="77777777" w:rsidR="00D925AA" w:rsidRPr="00F90905" w:rsidRDefault="00D925AA" w:rsidP="00F90905">
      <w:pPr>
        <w:rPr>
          <w:sz w:val="22"/>
          <w:szCs w:val="22"/>
          <w:u w:val="single"/>
        </w:rPr>
      </w:pPr>
      <w:r w:rsidRPr="00F90905">
        <w:rPr>
          <w:sz w:val="22"/>
          <w:szCs w:val="22"/>
          <w:u w:val="single"/>
        </w:rPr>
        <w:t>Inkstų ir šlapimo takų sutrikimai</w:t>
      </w:r>
    </w:p>
    <w:p w14:paraId="62BF12F0" w14:textId="77777777" w:rsidR="00D925AA" w:rsidRPr="00F90905" w:rsidRDefault="00D925AA" w:rsidP="00F90905">
      <w:pPr>
        <w:rPr>
          <w:sz w:val="22"/>
          <w:szCs w:val="22"/>
        </w:rPr>
      </w:pPr>
      <w:r w:rsidRPr="00F90905">
        <w:rPr>
          <w:i/>
          <w:sz w:val="22"/>
          <w:szCs w:val="22"/>
        </w:rPr>
        <w:t>Dažni</w:t>
      </w:r>
      <w:r w:rsidRPr="00F90905">
        <w:rPr>
          <w:sz w:val="22"/>
          <w:szCs w:val="22"/>
        </w:rPr>
        <w:t xml:space="preserve">: </w:t>
      </w:r>
      <w:proofErr w:type="spellStart"/>
      <w:r w:rsidRPr="00F90905">
        <w:rPr>
          <w:sz w:val="22"/>
          <w:szCs w:val="22"/>
        </w:rPr>
        <w:t>glomerulonefropatija</w:t>
      </w:r>
      <w:proofErr w:type="spellEnd"/>
      <w:r w:rsidRPr="00F90905">
        <w:rPr>
          <w:bCs/>
          <w:sz w:val="22"/>
          <w:szCs w:val="22"/>
        </w:rPr>
        <w:t xml:space="preserve">, </w:t>
      </w:r>
      <w:r w:rsidRPr="00F90905">
        <w:rPr>
          <w:sz w:val="22"/>
          <w:szCs w:val="22"/>
        </w:rPr>
        <w:t>infekcinė šlapimo latakų liga.</w:t>
      </w:r>
    </w:p>
    <w:p w14:paraId="57466A03" w14:textId="77777777" w:rsidR="00D925AA" w:rsidRPr="00F90905" w:rsidRDefault="00D925AA" w:rsidP="00F90905">
      <w:pPr>
        <w:rPr>
          <w:sz w:val="22"/>
          <w:szCs w:val="22"/>
        </w:rPr>
      </w:pPr>
      <w:r w:rsidRPr="00F90905">
        <w:rPr>
          <w:sz w:val="22"/>
          <w:szCs w:val="22"/>
        </w:rPr>
        <w:t xml:space="preserve">Padrumstėja šlapimas, jame atsiranda kraujo, pabrinksta veidas, pėdos ir blauzdos, sumažėja kūno svoris. Dėl </w:t>
      </w:r>
      <w:proofErr w:type="spellStart"/>
      <w:r w:rsidRPr="00F90905">
        <w:rPr>
          <w:sz w:val="22"/>
          <w:szCs w:val="22"/>
        </w:rPr>
        <w:t>glomerulų</w:t>
      </w:r>
      <w:proofErr w:type="spellEnd"/>
      <w:r w:rsidRPr="00F90905">
        <w:rPr>
          <w:sz w:val="22"/>
          <w:szCs w:val="22"/>
        </w:rPr>
        <w:t xml:space="preserve"> pokyčių galimas </w:t>
      </w:r>
      <w:proofErr w:type="spellStart"/>
      <w:r w:rsidRPr="00F90905">
        <w:rPr>
          <w:sz w:val="22"/>
          <w:szCs w:val="22"/>
        </w:rPr>
        <w:t>nefrozės</w:t>
      </w:r>
      <w:proofErr w:type="spellEnd"/>
      <w:r w:rsidRPr="00F90905">
        <w:rPr>
          <w:sz w:val="22"/>
          <w:szCs w:val="22"/>
        </w:rPr>
        <w:t xml:space="preserve"> sindromas.</w:t>
      </w:r>
    </w:p>
    <w:p w14:paraId="435DD35A" w14:textId="77777777" w:rsidR="00D925AA" w:rsidRPr="00F90905" w:rsidRDefault="00D925AA" w:rsidP="00F90905">
      <w:pPr>
        <w:rPr>
          <w:bCs/>
          <w:sz w:val="22"/>
          <w:szCs w:val="22"/>
        </w:rPr>
      </w:pPr>
    </w:p>
    <w:p w14:paraId="0181EA82" w14:textId="1ED351A0" w:rsidR="00D925AA" w:rsidRPr="00F90905" w:rsidRDefault="00D925AA" w:rsidP="00F90905">
      <w:pPr>
        <w:rPr>
          <w:sz w:val="22"/>
          <w:szCs w:val="22"/>
        </w:rPr>
      </w:pPr>
      <w:r w:rsidRPr="00F90905">
        <w:rPr>
          <w:i/>
          <w:sz w:val="22"/>
          <w:szCs w:val="22"/>
        </w:rPr>
        <w:t>Reti</w:t>
      </w:r>
      <w:r w:rsidRPr="00F90905">
        <w:rPr>
          <w:bCs/>
          <w:sz w:val="22"/>
          <w:szCs w:val="22"/>
        </w:rPr>
        <w:t xml:space="preserve">: </w:t>
      </w:r>
      <w:proofErr w:type="spellStart"/>
      <w:r w:rsidRPr="00F90905">
        <w:rPr>
          <w:sz w:val="22"/>
          <w:szCs w:val="22"/>
        </w:rPr>
        <w:t>Gudpasčerio</w:t>
      </w:r>
      <w:proofErr w:type="spellEnd"/>
      <w:r w:rsidRPr="00F90905">
        <w:rPr>
          <w:sz w:val="22"/>
          <w:szCs w:val="22"/>
        </w:rPr>
        <w:t xml:space="preserve"> sindromas.</w:t>
      </w:r>
    </w:p>
    <w:p w14:paraId="700E234A" w14:textId="77777777" w:rsidR="00D925AA" w:rsidRPr="00F90905" w:rsidRDefault="00D925AA" w:rsidP="00F90905">
      <w:pPr>
        <w:rPr>
          <w:bCs/>
          <w:sz w:val="22"/>
          <w:szCs w:val="22"/>
        </w:rPr>
      </w:pPr>
      <w:r w:rsidRPr="00F90905">
        <w:rPr>
          <w:sz w:val="22"/>
          <w:szCs w:val="22"/>
        </w:rPr>
        <w:t>Sutrinka kvėpavimas, skrepliuose atsiranda kraujo, pasireiškia silpnumas ir nuovargis.</w:t>
      </w:r>
    </w:p>
    <w:p w14:paraId="696CB236" w14:textId="77777777" w:rsidR="00D925AA" w:rsidRPr="00FD54E4" w:rsidRDefault="00D925AA" w:rsidP="00F90905">
      <w:pPr>
        <w:rPr>
          <w:sz w:val="22"/>
          <w:szCs w:val="22"/>
        </w:rPr>
      </w:pPr>
    </w:p>
    <w:p w14:paraId="09FDAF64" w14:textId="77777777" w:rsidR="00D925AA" w:rsidRPr="00F90905" w:rsidRDefault="00D925AA" w:rsidP="00F90905">
      <w:pPr>
        <w:rPr>
          <w:sz w:val="22"/>
          <w:szCs w:val="22"/>
          <w:u w:val="single"/>
        </w:rPr>
      </w:pPr>
      <w:r w:rsidRPr="00F90905">
        <w:rPr>
          <w:sz w:val="22"/>
          <w:szCs w:val="22"/>
          <w:u w:val="single"/>
        </w:rPr>
        <w:t>Bendri sutrikimai ir vartojimo vietos pažeidimai</w:t>
      </w:r>
    </w:p>
    <w:p w14:paraId="643E46C6" w14:textId="77777777" w:rsidR="00D925AA" w:rsidRPr="00F90905" w:rsidRDefault="00D925AA" w:rsidP="00F90905">
      <w:pPr>
        <w:rPr>
          <w:sz w:val="22"/>
          <w:szCs w:val="22"/>
        </w:rPr>
      </w:pPr>
      <w:r w:rsidRPr="00F90905">
        <w:rPr>
          <w:i/>
          <w:sz w:val="22"/>
          <w:szCs w:val="22"/>
        </w:rPr>
        <w:t>Dažni</w:t>
      </w:r>
      <w:r w:rsidRPr="00F90905">
        <w:rPr>
          <w:sz w:val="22"/>
          <w:szCs w:val="22"/>
        </w:rPr>
        <w:t>: karščiavimas.</w:t>
      </w:r>
    </w:p>
    <w:p w14:paraId="442E03A7" w14:textId="77777777" w:rsidR="00D925AA" w:rsidRPr="00F90905" w:rsidRDefault="00D925AA" w:rsidP="00F90905">
      <w:pPr>
        <w:pStyle w:val="BTEMEASMCA"/>
      </w:pPr>
    </w:p>
    <w:p w14:paraId="344F02D2" w14:textId="77777777" w:rsidR="00DF2EA3" w:rsidRPr="00F90905" w:rsidRDefault="00DF2EA3" w:rsidP="00F90905">
      <w:pPr>
        <w:rPr>
          <w:bCs/>
          <w:sz w:val="22"/>
          <w:szCs w:val="22"/>
        </w:rPr>
      </w:pPr>
      <w:r w:rsidRPr="00F90905">
        <w:rPr>
          <w:b/>
          <w:sz w:val="22"/>
          <w:szCs w:val="22"/>
        </w:rPr>
        <w:t>Pranešimas apie šalutinį poveikį</w:t>
      </w:r>
    </w:p>
    <w:p w14:paraId="48E546A0" w14:textId="78F9AC62" w:rsidR="000A0089" w:rsidRPr="00F90905" w:rsidRDefault="002F22C8" w:rsidP="00F90905">
      <w:pPr>
        <w:rPr>
          <w:bCs/>
          <w:sz w:val="22"/>
          <w:szCs w:val="22"/>
        </w:rPr>
      </w:pPr>
      <w:r w:rsidRPr="00F90905">
        <w:rPr>
          <w:bCs/>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0" w:history="1">
        <w:r w:rsidRPr="00F90905">
          <w:rPr>
            <w:rStyle w:val="Hipersaitas"/>
            <w:bCs/>
            <w:sz w:val="22"/>
            <w:szCs w:val="22"/>
          </w:rPr>
          <w:t>https://vvkt.lrv.lt/lt/</w:t>
        </w:r>
      </w:hyperlink>
      <w:r w:rsidRPr="00F90905">
        <w:rPr>
          <w:bCs/>
          <w:sz w:val="22"/>
          <w:szCs w:val="22"/>
        </w:rPr>
        <w:t xml:space="preserve"> nurodytais būdais arba paskambinti nemokamu telefonu +370 800 73 568. Pranešdami apie šalutinį poveikį galite mums padėti gauti daugiau informacijos apie šio vaisto saugumą.</w:t>
      </w:r>
    </w:p>
    <w:p w14:paraId="562C145F" w14:textId="1931EFDF" w:rsidR="00DF2EA3" w:rsidRPr="00F90905" w:rsidRDefault="00DF2EA3" w:rsidP="00F90905">
      <w:pPr>
        <w:pStyle w:val="BTEMEASMCA"/>
      </w:pPr>
    </w:p>
    <w:p w14:paraId="7416516E" w14:textId="77777777" w:rsidR="00D925AA" w:rsidRPr="00F90905" w:rsidRDefault="00D925AA" w:rsidP="00F90905">
      <w:pPr>
        <w:pStyle w:val="BTEMEASMCA"/>
      </w:pPr>
    </w:p>
    <w:p w14:paraId="173EEFC2" w14:textId="77777777" w:rsidR="00D925AA" w:rsidRPr="00F90905" w:rsidRDefault="00D925AA" w:rsidP="00F90905">
      <w:pPr>
        <w:pStyle w:val="PI-1EMEASMCA"/>
        <w:ind w:left="0" w:firstLine="0"/>
        <w:rPr>
          <w:b w:val="0"/>
          <w:bCs/>
        </w:rPr>
      </w:pPr>
      <w:bookmarkStart w:id="13" w:name="_Toc129243143"/>
      <w:bookmarkStart w:id="14" w:name="_Toc129243268"/>
      <w:r w:rsidRPr="00F90905">
        <w:t>5.</w:t>
      </w:r>
      <w:r w:rsidRPr="00F90905">
        <w:tab/>
        <w:t xml:space="preserve">Kaip laikyti </w:t>
      </w:r>
      <w:bookmarkEnd w:id="13"/>
      <w:bookmarkEnd w:id="14"/>
      <w:proofErr w:type="spellStart"/>
      <w:r w:rsidRPr="00F90905">
        <w:t>Cuprenil</w:t>
      </w:r>
      <w:proofErr w:type="spellEnd"/>
    </w:p>
    <w:p w14:paraId="6480B69F" w14:textId="77777777" w:rsidR="00D925AA" w:rsidRPr="00F90905" w:rsidRDefault="00D925AA" w:rsidP="00F90905">
      <w:pPr>
        <w:pStyle w:val="BTEMEASMCA"/>
      </w:pPr>
    </w:p>
    <w:p w14:paraId="38EAE71A" w14:textId="77777777" w:rsidR="00D925AA" w:rsidRPr="00F90905" w:rsidRDefault="00D925AA" w:rsidP="00F90905">
      <w:pPr>
        <w:numPr>
          <w:ilvl w:val="12"/>
          <w:numId w:val="0"/>
        </w:numPr>
        <w:rPr>
          <w:sz w:val="22"/>
          <w:szCs w:val="22"/>
        </w:rPr>
      </w:pPr>
      <w:bookmarkStart w:id="15" w:name="OLE_LINK4"/>
      <w:bookmarkStart w:id="16" w:name="OLE_LINK5"/>
      <w:r w:rsidRPr="00F90905">
        <w:rPr>
          <w:sz w:val="22"/>
          <w:szCs w:val="22"/>
        </w:rPr>
        <w:t>Šį vaistą laikykite vaikams nepastebimoje ir nepasiekiamoje vietoje.</w:t>
      </w:r>
    </w:p>
    <w:p w14:paraId="0041220F" w14:textId="77777777" w:rsidR="000A0089" w:rsidRPr="00F90905" w:rsidRDefault="000A0089" w:rsidP="00F90905">
      <w:pPr>
        <w:numPr>
          <w:ilvl w:val="12"/>
          <w:numId w:val="0"/>
        </w:numPr>
        <w:rPr>
          <w:sz w:val="22"/>
          <w:szCs w:val="22"/>
        </w:rPr>
      </w:pPr>
    </w:p>
    <w:bookmarkEnd w:id="15"/>
    <w:bookmarkEnd w:id="16"/>
    <w:p w14:paraId="26B09528" w14:textId="77777777" w:rsidR="00D925AA" w:rsidRPr="00F90905" w:rsidRDefault="00D925AA" w:rsidP="00F90905">
      <w:pPr>
        <w:pStyle w:val="BTEMEASMCA"/>
      </w:pPr>
      <w:r w:rsidRPr="00F90905">
        <w:t>Laikyti ne aukštesnėje kaip 25 ºC temperatūroje.</w:t>
      </w:r>
    </w:p>
    <w:p w14:paraId="5F56E8A9" w14:textId="77777777" w:rsidR="00D925AA" w:rsidRPr="00F90905" w:rsidRDefault="00D925AA" w:rsidP="00F90905">
      <w:pPr>
        <w:pStyle w:val="BTEMEASMCA"/>
      </w:pPr>
    </w:p>
    <w:p w14:paraId="24288006" w14:textId="5851E5E8" w:rsidR="00D925AA" w:rsidRPr="00F90905" w:rsidRDefault="00D925AA" w:rsidP="00F90905">
      <w:pPr>
        <w:pStyle w:val="BTEMEASMCA"/>
      </w:pPr>
      <w:r w:rsidRPr="00F90905">
        <w:t>Ant dėžutės</w:t>
      </w:r>
      <w:r w:rsidR="00FB4C98" w:rsidRPr="00F90905">
        <w:t xml:space="preserve"> </w:t>
      </w:r>
      <w:r w:rsidR="001877A9" w:rsidRPr="00F90905">
        <w:t>arba</w:t>
      </w:r>
      <w:r w:rsidR="00FB4C98" w:rsidRPr="00F90905">
        <w:t xml:space="preserve"> lizdinės plokštelės</w:t>
      </w:r>
      <w:r w:rsidRPr="00F90905">
        <w:t xml:space="preserve"> po </w:t>
      </w:r>
      <w:r w:rsidR="00FB4C98" w:rsidRPr="00F90905">
        <w:t>„EXP“</w:t>
      </w:r>
      <w:r w:rsidRPr="00F90905">
        <w:t xml:space="preserve"> nurodytam tinkamumo laikui pasibaigus, šio vaisto vartoti negalima. Vaistas tinkamas vartoti iki paskutinės nurodyto mėnesio dienos.</w:t>
      </w:r>
    </w:p>
    <w:p w14:paraId="40C43DD9" w14:textId="77777777" w:rsidR="00D925AA" w:rsidRPr="00F90905" w:rsidRDefault="00D925AA" w:rsidP="00F90905">
      <w:pPr>
        <w:pStyle w:val="BTEMEASMCA"/>
      </w:pPr>
    </w:p>
    <w:p w14:paraId="4385753D" w14:textId="77777777" w:rsidR="00D925AA" w:rsidRPr="00F90905" w:rsidRDefault="00D925AA" w:rsidP="00F90905">
      <w:pPr>
        <w:pStyle w:val="BTEMEASMCA"/>
      </w:pPr>
      <w:r w:rsidRPr="00F90905">
        <w:t>Vaistų negalima išmesti į kanalizaciją arba su buitinėmis atliekomis. Kaip išmesti nereikalingus vaistus, klauskite vaistininko. Šios priemonės padės apsaugoti aplinką.</w:t>
      </w:r>
    </w:p>
    <w:p w14:paraId="71EF82F8" w14:textId="77777777" w:rsidR="00D925AA" w:rsidRPr="00F90905" w:rsidRDefault="00D925AA" w:rsidP="00F90905">
      <w:pPr>
        <w:pStyle w:val="BTEMEASMCA"/>
      </w:pPr>
    </w:p>
    <w:p w14:paraId="0C804DD2" w14:textId="77777777" w:rsidR="00D925AA" w:rsidRPr="00F90905" w:rsidRDefault="00D925AA" w:rsidP="00F90905">
      <w:pPr>
        <w:pStyle w:val="BTEMEASMCA"/>
      </w:pPr>
    </w:p>
    <w:p w14:paraId="31363028" w14:textId="77777777" w:rsidR="00D925AA" w:rsidRPr="00F90905" w:rsidRDefault="00D925AA" w:rsidP="00F90905">
      <w:pPr>
        <w:pStyle w:val="PI-1EMEASMCA"/>
        <w:ind w:left="0" w:firstLine="0"/>
        <w:rPr>
          <w:b w:val="0"/>
          <w:bCs/>
        </w:rPr>
      </w:pPr>
      <w:bookmarkStart w:id="17" w:name="_Toc129243144"/>
      <w:bookmarkStart w:id="18" w:name="_Toc129243269"/>
      <w:r w:rsidRPr="00F90905">
        <w:t>6.</w:t>
      </w:r>
      <w:r w:rsidRPr="00F90905">
        <w:tab/>
        <w:t>Pakuotės turinys ir kita informacija</w:t>
      </w:r>
      <w:bookmarkEnd w:id="17"/>
      <w:bookmarkEnd w:id="18"/>
    </w:p>
    <w:p w14:paraId="06E23139" w14:textId="77777777" w:rsidR="00D925AA" w:rsidRPr="00F90905" w:rsidRDefault="00D925AA" w:rsidP="00F90905">
      <w:pPr>
        <w:pStyle w:val="BTEMEASMCA"/>
      </w:pPr>
    </w:p>
    <w:p w14:paraId="2E86FE26" w14:textId="77777777" w:rsidR="00D925AA" w:rsidRPr="00F90905" w:rsidRDefault="00D925AA" w:rsidP="00F90905">
      <w:pPr>
        <w:pStyle w:val="PI-3EMEASMCA"/>
        <w:spacing w:line="240" w:lineRule="auto"/>
        <w:rPr>
          <w:b w:val="0"/>
          <w:bCs w:val="0"/>
        </w:rPr>
      </w:pPr>
      <w:proofErr w:type="spellStart"/>
      <w:r w:rsidRPr="00F90905">
        <w:t>Cuprenil</w:t>
      </w:r>
      <w:proofErr w:type="spellEnd"/>
      <w:r w:rsidRPr="00F90905">
        <w:t xml:space="preserve"> sudėtis</w:t>
      </w:r>
    </w:p>
    <w:p w14:paraId="60530ECD" w14:textId="77777777" w:rsidR="00D925AA" w:rsidRPr="00F90905" w:rsidRDefault="00D925AA" w:rsidP="00F90905">
      <w:pPr>
        <w:pStyle w:val="BT-EMEASMCA"/>
        <w:tabs>
          <w:tab w:val="clear" w:pos="720"/>
        </w:tabs>
        <w:ind w:left="567" w:hanging="567"/>
      </w:pPr>
      <w:r w:rsidRPr="00F90905">
        <w:t xml:space="preserve">Veiklioji medžiaga yra </w:t>
      </w:r>
      <w:proofErr w:type="spellStart"/>
      <w:r w:rsidRPr="00F90905">
        <w:t>penicilaminas</w:t>
      </w:r>
      <w:proofErr w:type="spellEnd"/>
      <w:r w:rsidRPr="00F90905">
        <w:t xml:space="preserve">. Kiekvienoje plėvele dengtoje tabletėje yra 250 mg </w:t>
      </w:r>
      <w:proofErr w:type="spellStart"/>
      <w:r w:rsidRPr="00F90905">
        <w:t>penicilamino</w:t>
      </w:r>
      <w:proofErr w:type="spellEnd"/>
      <w:r w:rsidRPr="00F90905">
        <w:t>.</w:t>
      </w:r>
    </w:p>
    <w:p w14:paraId="6D6BA83C" w14:textId="42579AF1" w:rsidR="00D925AA" w:rsidRPr="00F90905" w:rsidRDefault="00D925AA" w:rsidP="00EE7B0B">
      <w:pPr>
        <w:pStyle w:val="BT-EMEASMCA"/>
        <w:tabs>
          <w:tab w:val="clear" w:pos="720"/>
        </w:tabs>
        <w:ind w:left="567" w:hanging="567"/>
      </w:pPr>
      <w:r w:rsidRPr="00F90905">
        <w:t xml:space="preserve">Pagalbinės medžiagos tabletės branduolyje yra laktozė </w:t>
      </w:r>
      <w:proofErr w:type="spellStart"/>
      <w:r w:rsidRPr="00F90905">
        <w:t>monohidratas</w:t>
      </w:r>
      <w:proofErr w:type="spellEnd"/>
      <w:r w:rsidRPr="00F90905">
        <w:t xml:space="preserve">, </w:t>
      </w:r>
      <w:proofErr w:type="spellStart"/>
      <w:r w:rsidRPr="00F90905">
        <w:t>povidonas</w:t>
      </w:r>
      <w:proofErr w:type="spellEnd"/>
      <w:r w:rsidRPr="00F90905">
        <w:t xml:space="preserve">, bulvių krakmolas, talkas, magnio </w:t>
      </w:r>
      <w:proofErr w:type="spellStart"/>
      <w:r w:rsidRPr="00F90905">
        <w:t>stearatas</w:t>
      </w:r>
      <w:proofErr w:type="spellEnd"/>
      <w:r w:rsidRPr="00F90905">
        <w:t xml:space="preserve">, plėvelėje </w:t>
      </w:r>
      <w:r w:rsidR="00804207" w:rsidRPr="00F90905">
        <w:t>–</w:t>
      </w:r>
      <w:r w:rsidRPr="00F90905">
        <w:t xml:space="preserve"> </w:t>
      </w:r>
      <w:proofErr w:type="spellStart"/>
      <w:r w:rsidRPr="00F90905">
        <w:t>hipromeliozė</w:t>
      </w:r>
      <w:proofErr w:type="spellEnd"/>
      <w:r w:rsidRPr="00F90905">
        <w:t xml:space="preserve">, </w:t>
      </w:r>
      <w:proofErr w:type="spellStart"/>
      <w:r w:rsidRPr="00F90905">
        <w:t>makrogolis</w:t>
      </w:r>
      <w:proofErr w:type="spellEnd"/>
      <w:r w:rsidRPr="00F90905">
        <w:t xml:space="preserve"> 4000, dažikliai titano dioksidas (E171) ir </w:t>
      </w:r>
      <w:proofErr w:type="spellStart"/>
      <w:r w:rsidRPr="00F90905">
        <w:t>azorubinas</w:t>
      </w:r>
      <w:proofErr w:type="spellEnd"/>
      <w:r w:rsidRPr="00F90905">
        <w:t xml:space="preserve"> (E122)</w:t>
      </w:r>
      <w:r w:rsidRPr="00EE7B0B">
        <w:rPr>
          <w:i/>
        </w:rPr>
        <w:t>.</w:t>
      </w:r>
    </w:p>
    <w:p w14:paraId="5621F6DD" w14:textId="77777777" w:rsidR="00D925AA" w:rsidRPr="00F90905" w:rsidRDefault="00D925AA" w:rsidP="00F90905">
      <w:pPr>
        <w:pStyle w:val="BTEMEASMCA"/>
      </w:pPr>
    </w:p>
    <w:p w14:paraId="700859DE" w14:textId="77777777" w:rsidR="00D925AA" w:rsidRPr="00F90905" w:rsidRDefault="00D925AA" w:rsidP="00F90905">
      <w:pPr>
        <w:pStyle w:val="PI-3EMEASMCA"/>
        <w:spacing w:line="240" w:lineRule="auto"/>
        <w:rPr>
          <w:b w:val="0"/>
          <w:bCs w:val="0"/>
        </w:rPr>
      </w:pPr>
      <w:proofErr w:type="spellStart"/>
      <w:r w:rsidRPr="00F90905">
        <w:t>Cuprenil</w:t>
      </w:r>
      <w:proofErr w:type="spellEnd"/>
      <w:r w:rsidRPr="00F90905">
        <w:t xml:space="preserve"> išvaizda ir kiekis pakuotėje</w:t>
      </w:r>
    </w:p>
    <w:p w14:paraId="0B6C94D6" w14:textId="77777777" w:rsidR="00D925AA" w:rsidRPr="00F90905" w:rsidRDefault="00D925AA" w:rsidP="00F90905">
      <w:pPr>
        <w:pStyle w:val="BTEMEASMCA"/>
      </w:pPr>
      <w:r w:rsidRPr="00F90905">
        <w:t>Violetiniai</w:t>
      </w:r>
      <w:r w:rsidR="008A7BC9" w:rsidRPr="00F90905">
        <w:t xml:space="preserve"> – </w:t>
      </w:r>
      <w:r w:rsidRPr="00F90905">
        <w:t>rožinės</w:t>
      </w:r>
      <w:r w:rsidR="008A7BC9" w:rsidRPr="00F90905">
        <w:t xml:space="preserve"> </w:t>
      </w:r>
      <w:r w:rsidRPr="00F90905">
        <w:t>spalvos, apvalios</w:t>
      </w:r>
      <w:r w:rsidR="008A7BC9" w:rsidRPr="00F90905">
        <w:t>,</w:t>
      </w:r>
      <w:r w:rsidRPr="00F90905">
        <w:t xml:space="preserve"> plėvele dengtos</w:t>
      </w:r>
      <w:r w:rsidR="008A7BC9" w:rsidRPr="00F90905">
        <w:t>,</w:t>
      </w:r>
      <w:r w:rsidRPr="00F90905">
        <w:t xml:space="preserve"> abipus išgaubtos tabletės lygiu pavi</w:t>
      </w:r>
      <w:r w:rsidR="008A7BC9" w:rsidRPr="00F90905">
        <w:t>r</w:t>
      </w:r>
      <w:r w:rsidRPr="00F90905">
        <w:t>šiumi.</w:t>
      </w:r>
    </w:p>
    <w:p w14:paraId="5F967A88" w14:textId="77777777" w:rsidR="00D925AA" w:rsidRPr="00F90905" w:rsidRDefault="00D925AA" w:rsidP="00F90905">
      <w:pPr>
        <w:pStyle w:val="BTEMEASMCA"/>
      </w:pPr>
    </w:p>
    <w:p w14:paraId="2AE7945D" w14:textId="77777777" w:rsidR="00D925AA" w:rsidRPr="00F90905" w:rsidRDefault="00D925AA" w:rsidP="00F90905">
      <w:pPr>
        <w:pStyle w:val="BTEMEASMCA"/>
      </w:pPr>
      <w:r w:rsidRPr="00F90905">
        <w:t>PVC/aliuminio lizdinėje plokštelėje yra 15 plėvele dengtų tablečių.</w:t>
      </w:r>
    </w:p>
    <w:p w14:paraId="39AA65D5" w14:textId="77777777" w:rsidR="002F22C8" w:rsidRPr="00F90905" w:rsidRDefault="002F22C8" w:rsidP="00F90905">
      <w:pPr>
        <w:pStyle w:val="BTEMEASMCA"/>
      </w:pPr>
    </w:p>
    <w:p w14:paraId="11338F47" w14:textId="4019A7A6" w:rsidR="00D925AA" w:rsidRPr="00F90905" w:rsidRDefault="00D925AA" w:rsidP="00F90905">
      <w:pPr>
        <w:pStyle w:val="BTEMEASMCA"/>
      </w:pPr>
      <w:r w:rsidRPr="00F90905">
        <w:t>Kartono dėžutėje yra 2</w:t>
      </w:r>
      <w:r w:rsidR="00ED2EA3" w:rsidRPr="00F90905">
        <w:t> </w:t>
      </w:r>
      <w:r w:rsidRPr="00F90905">
        <w:t>lizdinės plokštelės (30 plėvele dengtų tablečių).</w:t>
      </w:r>
    </w:p>
    <w:p w14:paraId="16088911" w14:textId="77777777" w:rsidR="00897601" w:rsidRDefault="00897601" w:rsidP="00F90905">
      <w:pPr>
        <w:pStyle w:val="BTEMEASMCA"/>
      </w:pPr>
    </w:p>
    <w:p w14:paraId="6C1A5B34" w14:textId="77777777" w:rsidR="00EE7B0B" w:rsidRPr="00F90905" w:rsidRDefault="00EE7B0B" w:rsidP="00F90905">
      <w:pPr>
        <w:pStyle w:val="BTEMEASMCA"/>
      </w:pPr>
    </w:p>
    <w:p w14:paraId="174C4C9E" w14:textId="51299946" w:rsidR="00314BB6" w:rsidRPr="00F90905" w:rsidRDefault="00314BB6" w:rsidP="00F90905">
      <w:pPr>
        <w:tabs>
          <w:tab w:val="left" w:pos="567"/>
        </w:tabs>
        <w:rPr>
          <w:bCs/>
          <w:sz w:val="22"/>
          <w:szCs w:val="22"/>
          <w:lang w:eastAsia="lt-LT"/>
        </w:rPr>
      </w:pPr>
      <w:r w:rsidRPr="00F90905">
        <w:rPr>
          <w:b/>
          <w:sz w:val="22"/>
          <w:szCs w:val="22"/>
          <w:lang w:eastAsia="lt-LT"/>
        </w:rPr>
        <w:lastRenderedPageBreak/>
        <w:t>Gamintojas</w:t>
      </w:r>
    </w:p>
    <w:p w14:paraId="2BEEF489" w14:textId="77777777" w:rsidR="00314BB6" w:rsidRPr="00F90905" w:rsidRDefault="00314BB6" w:rsidP="00F90905">
      <w:pPr>
        <w:pStyle w:val="BTEMEASMCA"/>
      </w:pPr>
      <w:proofErr w:type="spellStart"/>
      <w:r w:rsidRPr="00F90905">
        <w:t>Teva</w:t>
      </w:r>
      <w:proofErr w:type="spellEnd"/>
      <w:r w:rsidRPr="00F90905">
        <w:t xml:space="preserve"> </w:t>
      </w:r>
      <w:proofErr w:type="spellStart"/>
      <w:r w:rsidRPr="00F90905">
        <w:t>Operations</w:t>
      </w:r>
      <w:proofErr w:type="spellEnd"/>
      <w:r w:rsidRPr="00F90905">
        <w:t xml:space="preserve"> </w:t>
      </w:r>
      <w:proofErr w:type="spellStart"/>
      <w:r w:rsidRPr="00F90905">
        <w:t>Poland</w:t>
      </w:r>
      <w:proofErr w:type="spellEnd"/>
      <w:r w:rsidRPr="00F90905">
        <w:t xml:space="preserve"> Sp. z </w:t>
      </w:r>
      <w:proofErr w:type="spellStart"/>
      <w:r w:rsidRPr="00F90905">
        <w:t>o.o</w:t>
      </w:r>
      <w:proofErr w:type="spellEnd"/>
      <w:r w:rsidRPr="00F90905">
        <w:t>.</w:t>
      </w:r>
    </w:p>
    <w:p w14:paraId="09280397" w14:textId="77777777" w:rsidR="00314BB6" w:rsidRPr="00F90905" w:rsidRDefault="00314BB6" w:rsidP="00F90905">
      <w:pPr>
        <w:pStyle w:val="BTEMEASMCA"/>
      </w:pPr>
      <w:proofErr w:type="spellStart"/>
      <w:r w:rsidRPr="00F90905">
        <w:t>ul</w:t>
      </w:r>
      <w:proofErr w:type="spellEnd"/>
      <w:r w:rsidRPr="00F90905">
        <w:t xml:space="preserve">. </w:t>
      </w:r>
      <w:proofErr w:type="spellStart"/>
      <w:r w:rsidRPr="00F90905">
        <w:t>Mogilska</w:t>
      </w:r>
      <w:proofErr w:type="spellEnd"/>
      <w:r w:rsidRPr="00F90905">
        <w:t xml:space="preserve"> 80</w:t>
      </w:r>
    </w:p>
    <w:p w14:paraId="5F1E66D5" w14:textId="77777777" w:rsidR="00314BB6" w:rsidRPr="00F90905" w:rsidRDefault="00314BB6" w:rsidP="00F90905">
      <w:pPr>
        <w:pStyle w:val="BTEMEASMCA"/>
      </w:pPr>
      <w:r w:rsidRPr="00F90905">
        <w:t xml:space="preserve">31-546 </w:t>
      </w:r>
      <w:proofErr w:type="spellStart"/>
      <w:r w:rsidRPr="00F90905">
        <w:t>Kraków</w:t>
      </w:r>
      <w:proofErr w:type="spellEnd"/>
    </w:p>
    <w:p w14:paraId="2C5BF550" w14:textId="77777777" w:rsidR="00314BB6" w:rsidRPr="00F90905" w:rsidRDefault="00314BB6" w:rsidP="00F90905">
      <w:pPr>
        <w:pStyle w:val="BTEMEASMCA"/>
      </w:pPr>
      <w:r w:rsidRPr="00F90905">
        <w:t>Lenkija</w:t>
      </w:r>
    </w:p>
    <w:p w14:paraId="03AEDB7D" w14:textId="77777777" w:rsidR="00314BB6" w:rsidRPr="00F90905" w:rsidRDefault="00314BB6" w:rsidP="00F90905">
      <w:pPr>
        <w:tabs>
          <w:tab w:val="left" w:pos="567"/>
        </w:tabs>
        <w:rPr>
          <w:bCs/>
          <w:sz w:val="22"/>
          <w:szCs w:val="22"/>
          <w:lang w:eastAsia="lt-LT"/>
        </w:rPr>
      </w:pPr>
    </w:p>
    <w:p w14:paraId="63D06F35" w14:textId="22C2BCEF" w:rsidR="00ED2EA3" w:rsidRPr="00F90905" w:rsidRDefault="00ED2EA3" w:rsidP="00F90905">
      <w:pPr>
        <w:tabs>
          <w:tab w:val="left" w:pos="567"/>
        </w:tabs>
        <w:rPr>
          <w:bCs/>
          <w:sz w:val="22"/>
          <w:szCs w:val="22"/>
          <w:lang w:eastAsia="lt-LT"/>
        </w:rPr>
      </w:pPr>
      <w:r w:rsidRPr="00F90905">
        <w:rPr>
          <w:b/>
          <w:sz w:val="22"/>
          <w:szCs w:val="22"/>
          <w:lang w:eastAsia="lt-LT"/>
        </w:rPr>
        <w:t>Registruotojas eksportuojančioje valstybėje</w:t>
      </w:r>
    </w:p>
    <w:p w14:paraId="385F08BA" w14:textId="747A18CF" w:rsidR="00314BB6" w:rsidRPr="00F90905" w:rsidRDefault="00314BB6" w:rsidP="00F90905">
      <w:pPr>
        <w:pStyle w:val="BTEMEASMCA"/>
      </w:pPr>
      <w:proofErr w:type="spellStart"/>
      <w:r w:rsidRPr="00F90905">
        <w:t>Teva</w:t>
      </w:r>
      <w:proofErr w:type="spellEnd"/>
      <w:r w:rsidRPr="00F90905">
        <w:t xml:space="preserve"> </w:t>
      </w:r>
      <w:proofErr w:type="spellStart"/>
      <w:r w:rsidRPr="00F90905">
        <w:t>Pharmaceuticals</w:t>
      </w:r>
      <w:proofErr w:type="spellEnd"/>
      <w:r w:rsidRPr="00F90905">
        <w:t xml:space="preserve"> </w:t>
      </w:r>
      <w:proofErr w:type="spellStart"/>
      <w:r w:rsidRPr="00F90905">
        <w:t>Polska</w:t>
      </w:r>
      <w:proofErr w:type="spellEnd"/>
      <w:r w:rsidRPr="00F90905">
        <w:t xml:space="preserve"> Sp. </w:t>
      </w:r>
      <w:proofErr w:type="spellStart"/>
      <w:r w:rsidR="007913F9" w:rsidRPr="00F90905">
        <w:t>z</w:t>
      </w:r>
      <w:r w:rsidRPr="00F90905">
        <w:t>.o.o</w:t>
      </w:r>
      <w:proofErr w:type="spellEnd"/>
      <w:r w:rsidRPr="00F90905">
        <w:t>.</w:t>
      </w:r>
      <w:r w:rsidR="00D35C0C" w:rsidRPr="00F90905">
        <w:t>,</w:t>
      </w:r>
    </w:p>
    <w:p w14:paraId="678CCEB2" w14:textId="04F570C7" w:rsidR="00314BB6" w:rsidRPr="00F90905" w:rsidRDefault="00314BB6" w:rsidP="00F90905">
      <w:pPr>
        <w:pStyle w:val="BTEMEASMCA"/>
      </w:pPr>
      <w:proofErr w:type="spellStart"/>
      <w:r w:rsidRPr="00F90905">
        <w:t>ul</w:t>
      </w:r>
      <w:proofErr w:type="spellEnd"/>
      <w:r w:rsidRPr="00F90905">
        <w:t xml:space="preserve">. </w:t>
      </w:r>
      <w:proofErr w:type="spellStart"/>
      <w:r w:rsidRPr="00F90905">
        <w:t>Emilii</w:t>
      </w:r>
      <w:proofErr w:type="spellEnd"/>
      <w:r w:rsidRPr="00F90905">
        <w:t xml:space="preserve"> </w:t>
      </w:r>
      <w:proofErr w:type="spellStart"/>
      <w:r w:rsidRPr="00F90905">
        <w:t>Plater</w:t>
      </w:r>
      <w:proofErr w:type="spellEnd"/>
      <w:r w:rsidRPr="00F90905">
        <w:t xml:space="preserve"> 53,</w:t>
      </w:r>
    </w:p>
    <w:p w14:paraId="4B3A0491" w14:textId="56F447FA" w:rsidR="00314BB6" w:rsidRPr="00F90905" w:rsidRDefault="00314BB6" w:rsidP="00F90905">
      <w:pPr>
        <w:pStyle w:val="BTEMEASMCA"/>
      </w:pPr>
      <w:r w:rsidRPr="00F90905">
        <w:t xml:space="preserve">00-113 </w:t>
      </w:r>
      <w:proofErr w:type="spellStart"/>
      <w:r w:rsidRPr="00F90905">
        <w:t>Warszawa</w:t>
      </w:r>
      <w:proofErr w:type="spellEnd"/>
      <w:r w:rsidRPr="00F90905">
        <w:t>,</w:t>
      </w:r>
    </w:p>
    <w:p w14:paraId="03BF15F7" w14:textId="1FE26499" w:rsidR="00DF2EA3" w:rsidRPr="00F90905" w:rsidRDefault="00314BB6" w:rsidP="00F90905">
      <w:pPr>
        <w:pStyle w:val="BTEMEASMCA"/>
      </w:pPr>
      <w:r w:rsidRPr="00F90905">
        <w:t>Lenkija</w:t>
      </w:r>
    </w:p>
    <w:p w14:paraId="11060E5C" w14:textId="77777777" w:rsidR="00314BB6" w:rsidRPr="00F90905" w:rsidRDefault="00314BB6" w:rsidP="00F90905">
      <w:pPr>
        <w:pStyle w:val="BTEMEASMCA"/>
      </w:pPr>
    </w:p>
    <w:p w14:paraId="54BA45C6" w14:textId="75817EEA" w:rsidR="00DF2EA3" w:rsidRPr="00F90905" w:rsidRDefault="00DF2EA3" w:rsidP="00F90905">
      <w:pPr>
        <w:pStyle w:val="BTEMEASMCA"/>
      </w:pPr>
      <w:r w:rsidRPr="00F90905">
        <w:rPr>
          <w:b/>
          <w:bCs/>
        </w:rPr>
        <w:t>Lygiagretus importuotojas</w:t>
      </w:r>
    </w:p>
    <w:p w14:paraId="7D278022" w14:textId="39C1ED6E" w:rsidR="00CF2B3C" w:rsidRPr="00F90905" w:rsidRDefault="00DF2EA3" w:rsidP="00F90905">
      <w:pPr>
        <w:tabs>
          <w:tab w:val="left" w:pos="3544"/>
          <w:tab w:val="left" w:pos="4678"/>
        </w:tabs>
        <w:rPr>
          <w:sz w:val="22"/>
          <w:szCs w:val="22"/>
        </w:rPr>
      </w:pPr>
      <w:r w:rsidRPr="00F90905">
        <w:rPr>
          <w:sz w:val="22"/>
          <w:szCs w:val="22"/>
        </w:rPr>
        <w:t xml:space="preserve">UAB </w:t>
      </w:r>
      <w:r w:rsidR="00CF2B3C" w:rsidRPr="00F90905">
        <w:rPr>
          <w:sz w:val="22"/>
          <w:szCs w:val="22"/>
        </w:rPr>
        <w:t>„</w:t>
      </w:r>
      <w:proofErr w:type="spellStart"/>
      <w:r w:rsidR="00CF2B3C" w:rsidRPr="00F90905">
        <w:rPr>
          <w:sz w:val="22"/>
          <w:szCs w:val="22"/>
        </w:rPr>
        <w:t>Ideal</w:t>
      </w:r>
      <w:proofErr w:type="spellEnd"/>
      <w:r w:rsidR="00CF2B3C" w:rsidRPr="00F90905">
        <w:rPr>
          <w:sz w:val="22"/>
          <w:szCs w:val="22"/>
        </w:rPr>
        <w:t xml:space="preserve"> </w:t>
      </w:r>
      <w:proofErr w:type="spellStart"/>
      <w:r w:rsidR="00CF2B3C" w:rsidRPr="00F90905">
        <w:rPr>
          <w:sz w:val="22"/>
          <w:szCs w:val="22"/>
        </w:rPr>
        <w:t>Trade</w:t>
      </w:r>
      <w:proofErr w:type="spellEnd"/>
      <w:r w:rsidR="00CF2B3C" w:rsidRPr="00F90905">
        <w:rPr>
          <w:sz w:val="22"/>
          <w:szCs w:val="22"/>
        </w:rPr>
        <w:t xml:space="preserve"> Links“</w:t>
      </w:r>
    </w:p>
    <w:p w14:paraId="6F6B84B2" w14:textId="77777777" w:rsidR="00CF2B3C" w:rsidRPr="00F90905" w:rsidRDefault="00CF2B3C" w:rsidP="00F90905">
      <w:pPr>
        <w:tabs>
          <w:tab w:val="left" w:pos="3544"/>
          <w:tab w:val="left" w:pos="4678"/>
        </w:tabs>
        <w:rPr>
          <w:sz w:val="22"/>
          <w:szCs w:val="22"/>
        </w:rPr>
      </w:pPr>
      <w:proofErr w:type="spellStart"/>
      <w:r w:rsidRPr="00F90905">
        <w:rPr>
          <w:sz w:val="22"/>
          <w:szCs w:val="22"/>
        </w:rPr>
        <w:t>Kerupės</w:t>
      </w:r>
      <w:proofErr w:type="spellEnd"/>
      <w:r w:rsidRPr="00F90905">
        <w:rPr>
          <w:sz w:val="22"/>
          <w:szCs w:val="22"/>
        </w:rPr>
        <w:t xml:space="preserve"> g. 17, Zapyškis</w:t>
      </w:r>
    </w:p>
    <w:p w14:paraId="0ACE93AF" w14:textId="77777777" w:rsidR="00CF2B3C" w:rsidRPr="00F90905" w:rsidRDefault="00CF2B3C" w:rsidP="00F90905">
      <w:pPr>
        <w:tabs>
          <w:tab w:val="left" w:pos="3544"/>
          <w:tab w:val="left" w:pos="4678"/>
        </w:tabs>
        <w:rPr>
          <w:sz w:val="22"/>
          <w:szCs w:val="22"/>
        </w:rPr>
      </w:pPr>
      <w:r w:rsidRPr="00F90905">
        <w:rPr>
          <w:sz w:val="22"/>
          <w:szCs w:val="22"/>
        </w:rPr>
        <w:t>LT-53431 Kauno r.</w:t>
      </w:r>
    </w:p>
    <w:p w14:paraId="32044D28" w14:textId="77777777" w:rsidR="00CF2B3C" w:rsidRPr="00F90905" w:rsidRDefault="00CF2B3C" w:rsidP="00F90905">
      <w:pPr>
        <w:tabs>
          <w:tab w:val="left" w:pos="3544"/>
          <w:tab w:val="left" w:pos="4678"/>
        </w:tabs>
        <w:rPr>
          <w:sz w:val="22"/>
          <w:szCs w:val="22"/>
        </w:rPr>
      </w:pPr>
      <w:r w:rsidRPr="00F90905">
        <w:rPr>
          <w:sz w:val="22"/>
          <w:szCs w:val="22"/>
        </w:rPr>
        <w:t>Lietuva</w:t>
      </w:r>
    </w:p>
    <w:p w14:paraId="7D683F15" w14:textId="6A10D44A" w:rsidR="00DF2EA3" w:rsidRPr="00F90905" w:rsidRDefault="00DF2EA3" w:rsidP="00F90905">
      <w:pPr>
        <w:pStyle w:val="BTEMEASMCA"/>
      </w:pPr>
    </w:p>
    <w:p w14:paraId="23490F6E" w14:textId="03EED916" w:rsidR="00DF2EA3" w:rsidRPr="00F90905" w:rsidRDefault="00DF2EA3" w:rsidP="00F90905">
      <w:pPr>
        <w:rPr>
          <w:bCs/>
          <w:sz w:val="22"/>
          <w:szCs w:val="22"/>
        </w:rPr>
      </w:pPr>
      <w:r w:rsidRPr="00F90905">
        <w:rPr>
          <w:b/>
          <w:sz w:val="22"/>
          <w:szCs w:val="22"/>
        </w:rPr>
        <w:t>Perpakavo</w:t>
      </w:r>
    </w:p>
    <w:p w14:paraId="322C0A0B" w14:textId="77777777" w:rsidR="00457562" w:rsidRPr="00F90905" w:rsidRDefault="00457562" w:rsidP="00F90905">
      <w:pPr>
        <w:tabs>
          <w:tab w:val="left" w:pos="3544"/>
          <w:tab w:val="left" w:pos="4678"/>
        </w:tabs>
        <w:rPr>
          <w:sz w:val="22"/>
          <w:szCs w:val="22"/>
        </w:rPr>
      </w:pPr>
      <w:proofErr w:type="spellStart"/>
      <w:r w:rsidRPr="00F90905">
        <w:rPr>
          <w:sz w:val="22"/>
          <w:szCs w:val="22"/>
        </w:rPr>
        <w:t>Medezin</w:t>
      </w:r>
      <w:proofErr w:type="spellEnd"/>
      <w:r w:rsidRPr="00F90905">
        <w:rPr>
          <w:sz w:val="22"/>
          <w:szCs w:val="22"/>
        </w:rPr>
        <w:t xml:space="preserve"> Sp. z </w:t>
      </w:r>
      <w:proofErr w:type="spellStart"/>
      <w:r w:rsidRPr="00F90905">
        <w:rPr>
          <w:sz w:val="22"/>
          <w:szCs w:val="22"/>
        </w:rPr>
        <w:t>o.o</w:t>
      </w:r>
      <w:proofErr w:type="spellEnd"/>
      <w:r w:rsidRPr="00F90905">
        <w:rPr>
          <w:sz w:val="22"/>
          <w:szCs w:val="22"/>
        </w:rPr>
        <w:t>.</w:t>
      </w:r>
    </w:p>
    <w:p w14:paraId="5E8A21FC" w14:textId="77777777" w:rsidR="00457562" w:rsidRPr="00F90905" w:rsidRDefault="00457562" w:rsidP="00F90905">
      <w:pPr>
        <w:tabs>
          <w:tab w:val="left" w:pos="3544"/>
          <w:tab w:val="left" w:pos="4678"/>
        </w:tabs>
        <w:rPr>
          <w:sz w:val="22"/>
          <w:szCs w:val="22"/>
        </w:rPr>
      </w:pPr>
      <w:proofErr w:type="spellStart"/>
      <w:r w:rsidRPr="00F90905">
        <w:rPr>
          <w:sz w:val="22"/>
          <w:szCs w:val="22"/>
        </w:rPr>
        <w:t>Ul</w:t>
      </w:r>
      <w:proofErr w:type="spellEnd"/>
      <w:r w:rsidRPr="00F90905">
        <w:rPr>
          <w:sz w:val="22"/>
          <w:szCs w:val="22"/>
        </w:rPr>
        <w:t xml:space="preserve">. </w:t>
      </w:r>
      <w:proofErr w:type="spellStart"/>
      <w:r w:rsidRPr="00F90905">
        <w:rPr>
          <w:sz w:val="22"/>
          <w:szCs w:val="22"/>
        </w:rPr>
        <w:t>Księdza</w:t>
      </w:r>
      <w:proofErr w:type="spellEnd"/>
      <w:r w:rsidRPr="00F90905">
        <w:rPr>
          <w:sz w:val="22"/>
          <w:szCs w:val="22"/>
        </w:rPr>
        <w:t xml:space="preserve"> </w:t>
      </w:r>
      <w:proofErr w:type="spellStart"/>
      <w:r w:rsidRPr="00F90905">
        <w:rPr>
          <w:sz w:val="22"/>
          <w:szCs w:val="22"/>
        </w:rPr>
        <w:t>Kazimierza</w:t>
      </w:r>
      <w:proofErr w:type="spellEnd"/>
      <w:r w:rsidRPr="00F90905">
        <w:rPr>
          <w:sz w:val="22"/>
          <w:szCs w:val="22"/>
        </w:rPr>
        <w:t xml:space="preserve"> </w:t>
      </w:r>
      <w:proofErr w:type="spellStart"/>
      <w:r w:rsidRPr="00F90905">
        <w:rPr>
          <w:sz w:val="22"/>
          <w:szCs w:val="22"/>
        </w:rPr>
        <w:t>Janika</w:t>
      </w:r>
      <w:proofErr w:type="spellEnd"/>
      <w:r w:rsidRPr="00F90905">
        <w:rPr>
          <w:sz w:val="22"/>
          <w:szCs w:val="22"/>
        </w:rPr>
        <w:t xml:space="preserve"> 14</w:t>
      </w:r>
    </w:p>
    <w:p w14:paraId="7446A027" w14:textId="77777777" w:rsidR="00457562" w:rsidRPr="00F90905" w:rsidRDefault="00457562" w:rsidP="00F90905">
      <w:pPr>
        <w:tabs>
          <w:tab w:val="left" w:pos="3544"/>
          <w:tab w:val="left" w:pos="4678"/>
        </w:tabs>
        <w:rPr>
          <w:sz w:val="22"/>
          <w:szCs w:val="22"/>
        </w:rPr>
      </w:pPr>
      <w:proofErr w:type="spellStart"/>
      <w:r w:rsidRPr="00F90905">
        <w:rPr>
          <w:sz w:val="22"/>
          <w:szCs w:val="22"/>
        </w:rPr>
        <w:t>Konstantynów</w:t>
      </w:r>
      <w:proofErr w:type="spellEnd"/>
      <w:r w:rsidRPr="00F90905">
        <w:rPr>
          <w:sz w:val="22"/>
          <w:szCs w:val="22"/>
        </w:rPr>
        <w:t xml:space="preserve"> </w:t>
      </w:r>
      <w:proofErr w:type="spellStart"/>
      <w:r w:rsidRPr="00F90905">
        <w:rPr>
          <w:sz w:val="22"/>
          <w:szCs w:val="22"/>
        </w:rPr>
        <w:t>Łódzki</w:t>
      </w:r>
      <w:proofErr w:type="spellEnd"/>
      <w:r w:rsidRPr="00F90905">
        <w:rPr>
          <w:sz w:val="22"/>
          <w:szCs w:val="22"/>
        </w:rPr>
        <w:t xml:space="preserve">, </w:t>
      </w:r>
      <w:proofErr w:type="spellStart"/>
      <w:r w:rsidRPr="00F90905">
        <w:rPr>
          <w:sz w:val="22"/>
          <w:szCs w:val="22"/>
        </w:rPr>
        <w:t>Łódzkie</w:t>
      </w:r>
      <w:proofErr w:type="spellEnd"/>
      <w:r w:rsidRPr="00F90905">
        <w:rPr>
          <w:sz w:val="22"/>
          <w:szCs w:val="22"/>
        </w:rPr>
        <w:t>, 95-050</w:t>
      </w:r>
    </w:p>
    <w:p w14:paraId="547AEFAD" w14:textId="77777777" w:rsidR="00457562" w:rsidRPr="00F90905" w:rsidRDefault="00457562" w:rsidP="00F90905">
      <w:pPr>
        <w:tabs>
          <w:tab w:val="left" w:pos="3544"/>
          <w:tab w:val="left" w:pos="4678"/>
        </w:tabs>
        <w:rPr>
          <w:sz w:val="22"/>
          <w:szCs w:val="22"/>
        </w:rPr>
      </w:pPr>
      <w:r w:rsidRPr="00F90905">
        <w:rPr>
          <w:sz w:val="22"/>
          <w:szCs w:val="22"/>
        </w:rPr>
        <w:t>Lenkija</w:t>
      </w:r>
    </w:p>
    <w:p w14:paraId="0B49B544" w14:textId="77777777" w:rsidR="00457562" w:rsidRPr="00F90905" w:rsidRDefault="00457562" w:rsidP="00F90905">
      <w:pPr>
        <w:tabs>
          <w:tab w:val="left" w:pos="3544"/>
          <w:tab w:val="left" w:pos="4678"/>
        </w:tabs>
        <w:rPr>
          <w:sz w:val="22"/>
          <w:szCs w:val="22"/>
        </w:rPr>
      </w:pPr>
    </w:p>
    <w:p w14:paraId="25BB9705" w14:textId="77777777" w:rsidR="00457562" w:rsidRPr="00F90905" w:rsidRDefault="00457562" w:rsidP="00F90905">
      <w:pPr>
        <w:tabs>
          <w:tab w:val="left" w:pos="3544"/>
          <w:tab w:val="left" w:pos="4678"/>
        </w:tabs>
        <w:rPr>
          <w:sz w:val="22"/>
          <w:szCs w:val="22"/>
          <w:highlight w:val="lightGray"/>
        </w:rPr>
      </w:pPr>
      <w:r w:rsidRPr="00F90905">
        <w:rPr>
          <w:sz w:val="22"/>
          <w:szCs w:val="22"/>
          <w:highlight w:val="lightGray"/>
        </w:rPr>
        <w:t>UAB „Entafarma“</w:t>
      </w:r>
    </w:p>
    <w:p w14:paraId="289D5FD4" w14:textId="77777777" w:rsidR="00457562" w:rsidRPr="00F90905" w:rsidRDefault="00457562" w:rsidP="00F90905">
      <w:pPr>
        <w:tabs>
          <w:tab w:val="left" w:pos="3544"/>
          <w:tab w:val="left" w:pos="4678"/>
        </w:tabs>
        <w:rPr>
          <w:sz w:val="22"/>
          <w:szCs w:val="22"/>
          <w:highlight w:val="lightGray"/>
        </w:rPr>
      </w:pPr>
      <w:proofErr w:type="spellStart"/>
      <w:r w:rsidRPr="00F90905">
        <w:rPr>
          <w:sz w:val="22"/>
          <w:szCs w:val="22"/>
          <w:highlight w:val="lightGray"/>
        </w:rPr>
        <w:t>Klonėnų</w:t>
      </w:r>
      <w:proofErr w:type="spellEnd"/>
      <w:r w:rsidRPr="00F90905">
        <w:rPr>
          <w:sz w:val="22"/>
          <w:szCs w:val="22"/>
          <w:highlight w:val="lightGray"/>
        </w:rPr>
        <w:t xml:space="preserve"> vs. 1,</w:t>
      </w:r>
    </w:p>
    <w:p w14:paraId="387206A8" w14:textId="77777777" w:rsidR="00457562" w:rsidRPr="00F90905" w:rsidRDefault="00457562" w:rsidP="00F90905">
      <w:pPr>
        <w:tabs>
          <w:tab w:val="left" w:pos="3544"/>
          <w:tab w:val="left" w:pos="4678"/>
        </w:tabs>
        <w:rPr>
          <w:sz w:val="22"/>
          <w:szCs w:val="22"/>
          <w:highlight w:val="lightGray"/>
        </w:rPr>
      </w:pPr>
      <w:r w:rsidRPr="00F90905">
        <w:rPr>
          <w:sz w:val="22"/>
          <w:szCs w:val="22"/>
          <w:highlight w:val="lightGray"/>
        </w:rPr>
        <w:t>LT-19156 Širvintų r. sav.</w:t>
      </w:r>
    </w:p>
    <w:p w14:paraId="09762F2E" w14:textId="77777777" w:rsidR="00457562" w:rsidRPr="00F90905" w:rsidRDefault="00457562" w:rsidP="00F90905">
      <w:pPr>
        <w:tabs>
          <w:tab w:val="left" w:pos="3544"/>
          <w:tab w:val="left" w:pos="4678"/>
        </w:tabs>
        <w:rPr>
          <w:sz w:val="22"/>
          <w:szCs w:val="22"/>
        </w:rPr>
      </w:pPr>
      <w:r w:rsidRPr="00F90905">
        <w:rPr>
          <w:sz w:val="22"/>
          <w:szCs w:val="22"/>
          <w:highlight w:val="lightGray"/>
        </w:rPr>
        <w:t>Lietuva</w:t>
      </w:r>
    </w:p>
    <w:p w14:paraId="1B529969" w14:textId="77777777" w:rsidR="00D925AA" w:rsidRPr="00F90905" w:rsidRDefault="00D925AA" w:rsidP="00F90905">
      <w:pPr>
        <w:pStyle w:val="BTEMEASMCA"/>
      </w:pPr>
    </w:p>
    <w:p w14:paraId="4AD41D6C" w14:textId="2BEA60D0" w:rsidR="00D925AA" w:rsidRPr="00F90905" w:rsidRDefault="00D925AA" w:rsidP="00F90905">
      <w:pPr>
        <w:pStyle w:val="BTbEMEASMCA"/>
        <w:rPr>
          <w:b w:val="0"/>
          <w:bCs/>
        </w:rPr>
      </w:pPr>
      <w:r w:rsidRPr="00F90905">
        <w:rPr>
          <w:bCs/>
        </w:rPr>
        <w:t>Šis pakuotės lapelis</w:t>
      </w:r>
      <w:r w:rsidRPr="00F90905">
        <w:t xml:space="preserve"> paskutinį kartą peržiūrėtas </w:t>
      </w:r>
      <w:r w:rsidR="00150F89">
        <w:t>2026-08-20</w:t>
      </w:r>
      <w:r w:rsidR="000A0089" w:rsidRPr="00F90905">
        <w:t>.</w:t>
      </w:r>
    </w:p>
    <w:p w14:paraId="46798EA0" w14:textId="77777777" w:rsidR="00D925AA" w:rsidRPr="00F90905" w:rsidRDefault="00D925AA" w:rsidP="00F90905">
      <w:pPr>
        <w:rPr>
          <w:sz w:val="22"/>
          <w:szCs w:val="22"/>
        </w:rPr>
      </w:pPr>
    </w:p>
    <w:p w14:paraId="629E84A4" w14:textId="0D03C76E" w:rsidR="004F26B7" w:rsidRDefault="00D925AA" w:rsidP="00F90905">
      <w:pPr>
        <w:pStyle w:val="BTEMEASMCA"/>
        <w:rPr>
          <w:rStyle w:val="Hipersaitas"/>
          <w:lang w:eastAsia="lt-LT" w:bidi="lt-LT"/>
        </w:rPr>
      </w:pPr>
      <w:r w:rsidRPr="00F90905">
        <w:t xml:space="preserve">Išsami informacija apie šį vaistą pateikiama Valstybinės vaistų kontrolės tarnybos prie Lietuvos Respublikos sveikatos apsaugos ministerijos tinklalapyje </w:t>
      </w:r>
      <w:hyperlink r:id="rId11" w:history="1">
        <w:r w:rsidR="00923C63" w:rsidRPr="00F90905">
          <w:rPr>
            <w:rStyle w:val="Hipersaitas"/>
            <w:lang w:eastAsia="lt-LT" w:bidi="lt-LT"/>
          </w:rPr>
          <w:t>https://vvkt.lrv.lt/lt/</w:t>
        </w:r>
      </w:hyperlink>
      <w:r w:rsidR="00923C63" w:rsidRPr="00F90905">
        <w:t>.</w:t>
      </w:r>
    </w:p>
    <w:p w14:paraId="2627F8D1" w14:textId="77777777" w:rsidR="00150F89" w:rsidRPr="00150F89" w:rsidRDefault="00150F89" w:rsidP="00150F89">
      <w:pPr>
        <w:rPr>
          <w:lang w:eastAsia="lt-LT" w:bidi="lt-LT"/>
        </w:rPr>
      </w:pPr>
    </w:p>
    <w:p w14:paraId="059EE412" w14:textId="77777777" w:rsidR="00150F89" w:rsidRPr="00150F89" w:rsidRDefault="00150F89" w:rsidP="00150F89">
      <w:pPr>
        <w:rPr>
          <w:lang w:eastAsia="lt-LT" w:bidi="lt-LT"/>
        </w:rPr>
      </w:pPr>
    </w:p>
    <w:p w14:paraId="0F34623A" w14:textId="77777777" w:rsidR="00150F89" w:rsidRPr="00150F89" w:rsidRDefault="00150F89" w:rsidP="00150F89">
      <w:pPr>
        <w:rPr>
          <w:lang w:eastAsia="lt-LT" w:bidi="lt-LT"/>
        </w:rPr>
      </w:pPr>
    </w:p>
    <w:p w14:paraId="5CEEA7DA" w14:textId="77777777" w:rsidR="00150F89" w:rsidRDefault="00150F89" w:rsidP="00150F89">
      <w:pPr>
        <w:rPr>
          <w:rStyle w:val="Hipersaitas"/>
          <w:iCs/>
          <w:sz w:val="22"/>
          <w:szCs w:val="22"/>
          <w:lang w:eastAsia="lt-LT" w:bidi="lt-LT"/>
        </w:rPr>
      </w:pPr>
    </w:p>
    <w:p w14:paraId="011AF740" w14:textId="028C12C4" w:rsidR="00150F89" w:rsidRPr="00150F89" w:rsidRDefault="00150F89" w:rsidP="00150F89">
      <w:pPr>
        <w:tabs>
          <w:tab w:val="left" w:pos="6192"/>
        </w:tabs>
      </w:pPr>
      <w:r>
        <w:tab/>
      </w:r>
    </w:p>
    <w:sectPr w:rsidR="00150F89" w:rsidRPr="00150F89" w:rsidSect="00F90905">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B55A" w14:textId="77777777" w:rsidR="002E64E9" w:rsidRDefault="002E64E9">
      <w:r>
        <w:separator/>
      </w:r>
    </w:p>
  </w:endnote>
  <w:endnote w:type="continuationSeparator" w:id="0">
    <w:p w14:paraId="0CCAAE20" w14:textId="77777777" w:rsidR="002E64E9" w:rsidRDefault="002E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032E" w14:textId="7C1B6DC1" w:rsidR="008E5EB2" w:rsidRPr="000A0089" w:rsidRDefault="001C1C7C" w:rsidP="009B680D">
    <w:pPr>
      <w:pStyle w:val="Porat"/>
      <w:jc w:val="right"/>
      <w:rPr>
        <w:sz w:val="22"/>
        <w:szCs w:val="22"/>
      </w:rPr>
    </w:pPr>
    <w:r w:rsidRPr="000A0089">
      <w:rPr>
        <w:sz w:val="22"/>
        <w:szCs w:val="22"/>
      </w:rPr>
      <w:fldChar w:fldCharType="begin"/>
    </w:r>
    <w:r w:rsidRPr="000A0089">
      <w:rPr>
        <w:sz w:val="22"/>
        <w:szCs w:val="22"/>
      </w:rPr>
      <w:instrText>PAGE   \* MERGEFORMAT</w:instrText>
    </w:r>
    <w:r w:rsidRPr="000A0089">
      <w:rPr>
        <w:sz w:val="22"/>
        <w:szCs w:val="22"/>
      </w:rPr>
      <w:fldChar w:fldCharType="separate"/>
    </w:r>
    <w:r w:rsidR="00881FDD" w:rsidRPr="000A0089">
      <w:rPr>
        <w:noProof/>
        <w:sz w:val="22"/>
        <w:szCs w:val="22"/>
      </w:rPr>
      <w:t>3</w:t>
    </w:r>
    <w:r w:rsidRPr="000A0089">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33128" w14:textId="77777777" w:rsidR="002E64E9" w:rsidRDefault="002E64E9">
      <w:r>
        <w:separator/>
      </w:r>
    </w:p>
  </w:footnote>
  <w:footnote w:type="continuationSeparator" w:id="0">
    <w:p w14:paraId="1FE0CC44" w14:textId="77777777" w:rsidR="002E64E9" w:rsidRDefault="002E64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613EF3"/>
    <w:multiLevelType w:val="hybridMultilevel"/>
    <w:tmpl w:val="7614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A6621"/>
    <w:multiLevelType w:val="singleLevel"/>
    <w:tmpl w:val="A37EB42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DD63A4"/>
    <w:multiLevelType w:val="hybridMultilevel"/>
    <w:tmpl w:val="97F65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D0B59"/>
    <w:multiLevelType w:val="hybridMultilevel"/>
    <w:tmpl w:val="20746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63BE9"/>
    <w:multiLevelType w:val="singleLevel"/>
    <w:tmpl w:val="C5BC5D72"/>
    <w:lvl w:ilvl="0">
      <w:start w:val="1"/>
      <w:numFmt w:val="bullet"/>
      <w:lvlText w:val=""/>
      <w:lvlJc w:val="left"/>
      <w:pPr>
        <w:tabs>
          <w:tab w:val="num" w:pos="360"/>
        </w:tabs>
        <w:ind w:left="227" w:hanging="227"/>
      </w:pPr>
      <w:rPr>
        <w:rFonts w:ascii="Symbol" w:hAnsi="Symbol" w:hint="default"/>
      </w:rPr>
    </w:lvl>
  </w:abstractNum>
  <w:abstractNum w:abstractNumId="6" w15:restartNumberingAfterBreak="0">
    <w:nsid w:val="227D5CD6"/>
    <w:multiLevelType w:val="hybridMultilevel"/>
    <w:tmpl w:val="B442E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3A31B0"/>
    <w:multiLevelType w:val="hybridMultilevel"/>
    <w:tmpl w:val="D18EB3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0F02CEA"/>
    <w:multiLevelType w:val="hybridMultilevel"/>
    <w:tmpl w:val="E47CF0FA"/>
    <w:lvl w:ilvl="0" w:tplc="6DD872DE">
      <w:start w:val="1"/>
      <w:numFmt w:val="bullet"/>
      <w:lvlRestart w:val="0"/>
      <w:pStyle w:val="BT-EMEASMCA"/>
      <w:lvlText w:val="-"/>
      <w:lvlJc w:val="left"/>
      <w:pPr>
        <w:tabs>
          <w:tab w:val="num" w:pos="720"/>
        </w:tabs>
        <w:ind w:left="720" w:hanging="363"/>
      </w:pPr>
      <w:rPr>
        <w:rFonts w:ascii="Times New Roman" w:hAnsi="Times New Roman" w:hint="default"/>
        <w:b/>
        <w:bCs/>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7A4943"/>
    <w:multiLevelType w:val="hybridMultilevel"/>
    <w:tmpl w:val="C4462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3A0F13"/>
    <w:multiLevelType w:val="hybridMultilevel"/>
    <w:tmpl w:val="F2265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C1DE1"/>
    <w:multiLevelType w:val="hybridMultilevel"/>
    <w:tmpl w:val="87EAB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7C7931"/>
    <w:multiLevelType w:val="hybridMultilevel"/>
    <w:tmpl w:val="8F6C94FC"/>
    <w:lvl w:ilvl="0" w:tplc="EAE61B1E">
      <w:start w:val="1"/>
      <w:numFmt w:val="decimal"/>
      <w:lvlText w:val="%1."/>
      <w:lvlJc w:val="left"/>
      <w:pPr>
        <w:ind w:left="720" w:hanging="360"/>
      </w:pPr>
      <w:rPr>
        <w:rFonts w:ascii="Verdana" w:hAnsi="Verdana" w:cs="Verdana" w:hint="default"/>
        <w:sz w:val="18"/>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5CA90EED"/>
    <w:multiLevelType w:val="hybridMultilevel"/>
    <w:tmpl w:val="CA3E5EF0"/>
    <w:lvl w:ilvl="0" w:tplc="7A0818BA">
      <w:start w:val="1"/>
      <w:numFmt w:val="bullet"/>
      <w:lvlText w:val=""/>
      <w:lvlJc w:val="left"/>
      <w:pPr>
        <w:tabs>
          <w:tab w:val="num" w:pos="0"/>
        </w:tabs>
        <w:ind w:left="284" w:hanging="284"/>
      </w:pPr>
      <w:rPr>
        <w:rFonts w:ascii="Symbol" w:hAnsi="Symbol" w:hint="default"/>
      </w:rPr>
    </w:lvl>
    <w:lvl w:ilvl="1" w:tplc="AD10C5E8">
      <w:numFmt w:val="bullet"/>
      <w:lvlText w:val="-"/>
      <w:lvlJc w:val="left"/>
      <w:pPr>
        <w:tabs>
          <w:tab w:val="num" w:pos="1440"/>
        </w:tabs>
        <w:ind w:left="1440" w:hanging="360"/>
      </w:pPr>
      <w:rPr>
        <w:rFonts w:ascii="Times New Roman" w:eastAsia="Times New Roman" w:hAnsi="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4E1481"/>
    <w:multiLevelType w:val="hybridMultilevel"/>
    <w:tmpl w:val="BF2A53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4223994"/>
    <w:multiLevelType w:val="hybridMultilevel"/>
    <w:tmpl w:val="8B80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2225A4"/>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01816132">
    <w:abstractNumId w:val="8"/>
  </w:num>
  <w:num w:numId="2" w16cid:durableId="1326275198">
    <w:abstractNumId w:val="5"/>
  </w:num>
  <w:num w:numId="3" w16cid:durableId="30425559">
    <w:abstractNumId w:val="2"/>
  </w:num>
  <w:num w:numId="4" w16cid:durableId="666442553">
    <w:abstractNumId w:val="7"/>
  </w:num>
  <w:num w:numId="5" w16cid:durableId="1521623482">
    <w:abstractNumId w:val="16"/>
  </w:num>
  <w:num w:numId="6" w16cid:durableId="508302352">
    <w:abstractNumId w:val="13"/>
  </w:num>
  <w:num w:numId="7" w16cid:durableId="788820415">
    <w:abstractNumId w:val="3"/>
  </w:num>
  <w:num w:numId="8" w16cid:durableId="1741635563">
    <w:abstractNumId w:val="15"/>
  </w:num>
  <w:num w:numId="9" w16cid:durableId="1291091138">
    <w:abstractNumId w:val="1"/>
  </w:num>
  <w:num w:numId="10" w16cid:durableId="219751252">
    <w:abstractNumId w:val="11"/>
  </w:num>
  <w:num w:numId="11" w16cid:durableId="2043090731">
    <w:abstractNumId w:val="9"/>
  </w:num>
  <w:num w:numId="12" w16cid:durableId="1777140911">
    <w:abstractNumId w:val="6"/>
  </w:num>
  <w:num w:numId="13" w16cid:durableId="1713335952">
    <w:abstractNumId w:val="4"/>
  </w:num>
  <w:num w:numId="14" w16cid:durableId="641663795">
    <w:abstractNumId w:val="0"/>
    <w:lvlOverride w:ilvl="0">
      <w:lvl w:ilvl="0">
        <w:start w:val="1"/>
        <w:numFmt w:val="bullet"/>
        <w:lvlText w:val="-"/>
        <w:lvlJc w:val="left"/>
        <w:pPr>
          <w:ind w:left="360" w:hanging="360"/>
        </w:pPr>
      </w:lvl>
    </w:lvlOverride>
  </w:num>
  <w:num w:numId="15" w16cid:durableId="1446148722">
    <w:abstractNumId w:val="17"/>
  </w:num>
  <w:num w:numId="16" w16cid:durableId="1641887202">
    <w:abstractNumId w:val="12"/>
  </w:num>
  <w:num w:numId="17" w16cid:durableId="1368489798">
    <w:abstractNumId w:val="14"/>
  </w:num>
  <w:num w:numId="18" w16cid:durableId="2146895266">
    <w:abstractNumId w:val="10"/>
  </w:num>
  <w:num w:numId="19" w16cid:durableId="960258986">
    <w:abstractNumId w:val="8"/>
  </w:num>
  <w:num w:numId="20" w16cid:durableId="1912735712">
    <w:abstractNumId w:val="8"/>
  </w:num>
  <w:num w:numId="21" w16cid:durableId="18485198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04"/>
    <w:rsid w:val="0002481A"/>
    <w:rsid w:val="00053357"/>
    <w:rsid w:val="000A0089"/>
    <w:rsid w:val="000C6A6F"/>
    <w:rsid w:val="001007F2"/>
    <w:rsid w:val="00132303"/>
    <w:rsid w:val="00150F89"/>
    <w:rsid w:val="001877A9"/>
    <w:rsid w:val="001C1C7C"/>
    <w:rsid w:val="001F3291"/>
    <w:rsid w:val="00204C91"/>
    <w:rsid w:val="00230C57"/>
    <w:rsid w:val="002B5AA6"/>
    <w:rsid w:val="002C528F"/>
    <w:rsid w:val="002E64E9"/>
    <w:rsid w:val="002F22C8"/>
    <w:rsid w:val="003067D5"/>
    <w:rsid w:val="00314BB6"/>
    <w:rsid w:val="0034753F"/>
    <w:rsid w:val="00415F89"/>
    <w:rsid w:val="00432794"/>
    <w:rsid w:val="00457562"/>
    <w:rsid w:val="00461E40"/>
    <w:rsid w:val="004649B3"/>
    <w:rsid w:val="0048157D"/>
    <w:rsid w:val="004E5871"/>
    <w:rsid w:val="004F26B7"/>
    <w:rsid w:val="004F644E"/>
    <w:rsid w:val="00554ADF"/>
    <w:rsid w:val="005B29DD"/>
    <w:rsid w:val="006A747B"/>
    <w:rsid w:val="00717352"/>
    <w:rsid w:val="00785201"/>
    <w:rsid w:val="007913F9"/>
    <w:rsid w:val="007D4C3B"/>
    <w:rsid w:val="008026F5"/>
    <w:rsid w:val="00804207"/>
    <w:rsid w:val="00834299"/>
    <w:rsid w:val="00881FDD"/>
    <w:rsid w:val="00897601"/>
    <w:rsid w:val="008A7BC9"/>
    <w:rsid w:val="008E5EB2"/>
    <w:rsid w:val="008E7495"/>
    <w:rsid w:val="00923C63"/>
    <w:rsid w:val="00946810"/>
    <w:rsid w:val="00960DCA"/>
    <w:rsid w:val="00991EC3"/>
    <w:rsid w:val="009A1CDB"/>
    <w:rsid w:val="009B680D"/>
    <w:rsid w:val="00A32FA1"/>
    <w:rsid w:val="00AC0DA5"/>
    <w:rsid w:val="00AC653C"/>
    <w:rsid w:val="00B25358"/>
    <w:rsid w:val="00B36052"/>
    <w:rsid w:val="00C6040E"/>
    <w:rsid w:val="00CB5705"/>
    <w:rsid w:val="00CF2B3C"/>
    <w:rsid w:val="00CF3F0D"/>
    <w:rsid w:val="00D26DA2"/>
    <w:rsid w:val="00D35C0C"/>
    <w:rsid w:val="00D925AA"/>
    <w:rsid w:val="00DD6BFE"/>
    <w:rsid w:val="00DE6841"/>
    <w:rsid w:val="00DF2EA3"/>
    <w:rsid w:val="00E10A95"/>
    <w:rsid w:val="00E6091B"/>
    <w:rsid w:val="00E755D9"/>
    <w:rsid w:val="00ED2EA3"/>
    <w:rsid w:val="00EE7B0B"/>
    <w:rsid w:val="00F01804"/>
    <w:rsid w:val="00F612DA"/>
    <w:rsid w:val="00F90905"/>
    <w:rsid w:val="00FB4C98"/>
    <w:rsid w:val="00FD54E4"/>
    <w:rsid w:val="00FE1A85"/>
    <w:rsid w:val="00FF6F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771E"/>
  <w15:chartTrackingRefBased/>
  <w15:docId w15:val="{8EDBFB0B-671E-48C9-9B0D-184F1B88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925AA"/>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9"/>
    <w:qFormat/>
    <w:rsid w:val="00D925AA"/>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D925AA"/>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qFormat/>
    <w:rsid w:val="00D925AA"/>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uiPriority w:val="99"/>
    <w:qFormat/>
    <w:rsid w:val="00D925AA"/>
    <w:pPr>
      <w:keepNext/>
      <w:spacing w:line="360" w:lineRule="auto"/>
      <w:jc w:val="both"/>
      <w:outlineLvl w:val="3"/>
    </w:pPr>
    <w:rPr>
      <w:i/>
      <w:szCs w:val="20"/>
      <w:u w:val="single"/>
    </w:rPr>
  </w:style>
  <w:style w:type="paragraph" w:styleId="Antrat5">
    <w:name w:val="heading 5"/>
    <w:basedOn w:val="prastasis"/>
    <w:next w:val="prastasis"/>
    <w:link w:val="Antrat5Diagrama"/>
    <w:uiPriority w:val="99"/>
    <w:qFormat/>
    <w:rsid w:val="00D925AA"/>
    <w:pPr>
      <w:keepNext/>
      <w:spacing w:line="360" w:lineRule="auto"/>
      <w:jc w:val="both"/>
      <w:outlineLvl w:val="4"/>
    </w:pPr>
    <w:rPr>
      <w:i/>
      <w:szCs w:val="20"/>
    </w:rPr>
  </w:style>
  <w:style w:type="paragraph" w:styleId="Antrat6">
    <w:name w:val="heading 6"/>
    <w:basedOn w:val="prastasis"/>
    <w:next w:val="prastasis"/>
    <w:link w:val="Antrat6Diagrama"/>
    <w:uiPriority w:val="99"/>
    <w:qFormat/>
    <w:rsid w:val="00D925AA"/>
    <w:pPr>
      <w:keepNext/>
      <w:keepLines/>
      <w:spacing w:before="200"/>
      <w:outlineLvl w:val="5"/>
    </w:pPr>
    <w:rPr>
      <w:rFonts w:ascii="Cambria" w:hAnsi="Cambria"/>
      <w:i/>
      <w:iCs/>
      <w:color w:val="243F60"/>
    </w:rPr>
  </w:style>
  <w:style w:type="paragraph" w:styleId="Antrat7">
    <w:name w:val="heading 7"/>
    <w:basedOn w:val="prastasis"/>
    <w:next w:val="prastasis"/>
    <w:link w:val="Antrat7Diagrama"/>
    <w:uiPriority w:val="99"/>
    <w:qFormat/>
    <w:rsid w:val="00D925AA"/>
    <w:pPr>
      <w:keepNext/>
      <w:spacing w:line="360" w:lineRule="auto"/>
      <w:jc w:val="both"/>
      <w:outlineLvl w:val="6"/>
    </w:pPr>
    <w:rPr>
      <w:b/>
      <w:i/>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D925AA"/>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uiPriority w:val="99"/>
    <w:rsid w:val="00D925AA"/>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uiPriority w:val="99"/>
    <w:rsid w:val="00D925AA"/>
    <w:rPr>
      <w:rFonts w:ascii="Arial" w:eastAsia="Times New Roman" w:hAnsi="Arial" w:cs="Arial"/>
      <w:b/>
      <w:bCs/>
      <w:sz w:val="26"/>
      <w:szCs w:val="26"/>
      <w:lang w:val="lt-LT"/>
    </w:rPr>
  </w:style>
  <w:style w:type="character" w:customStyle="1" w:styleId="Antrat4Diagrama">
    <w:name w:val="Antraštė 4 Diagrama"/>
    <w:basedOn w:val="Numatytasispastraiposriftas"/>
    <w:link w:val="Antrat4"/>
    <w:uiPriority w:val="99"/>
    <w:rsid w:val="00D925AA"/>
    <w:rPr>
      <w:rFonts w:ascii="Times New Roman" w:eastAsia="Times New Roman" w:hAnsi="Times New Roman" w:cs="Times New Roman"/>
      <w:i/>
      <w:sz w:val="24"/>
      <w:szCs w:val="20"/>
      <w:u w:val="single"/>
      <w:lang w:val="lt-LT"/>
    </w:rPr>
  </w:style>
  <w:style w:type="character" w:customStyle="1" w:styleId="Antrat5Diagrama">
    <w:name w:val="Antraštė 5 Diagrama"/>
    <w:basedOn w:val="Numatytasispastraiposriftas"/>
    <w:link w:val="Antrat5"/>
    <w:uiPriority w:val="99"/>
    <w:rsid w:val="00D925AA"/>
    <w:rPr>
      <w:rFonts w:ascii="Times New Roman" w:eastAsia="Times New Roman" w:hAnsi="Times New Roman" w:cs="Times New Roman"/>
      <w:i/>
      <w:sz w:val="24"/>
      <w:szCs w:val="20"/>
      <w:lang w:val="lt-LT"/>
    </w:rPr>
  </w:style>
  <w:style w:type="character" w:customStyle="1" w:styleId="Antrat6Diagrama">
    <w:name w:val="Antraštė 6 Diagrama"/>
    <w:basedOn w:val="Numatytasispastraiposriftas"/>
    <w:link w:val="Antrat6"/>
    <w:uiPriority w:val="99"/>
    <w:rsid w:val="00D925AA"/>
    <w:rPr>
      <w:rFonts w:ascii="Cambria" w:eastAsia="Times New Roman" w:hAnsi="Cambria" w:cs="Times New Roman"/>
      <w:i/>
      <w:iCs/>
      <w:color w:val="243F60"/>
      <w:sz w:val="24"/>
      <w:szCs w:val="24"/>
      <w:lang w:val="lt-LT"/>
    </w:rPr>
  </w:style>
  <w:style w:type="character" w:customStyle="1" w:styleId="Antrat7Diagrama">
    <w:name w:val="Antraštė 7 Diagrama"/>
    <w:basedOn w:val="Numatytasispastraiposriftas"/>
    <w:link w:val="Antrat7"/>
    <w:uiPriority w:val="99"/>
    <w:rsid w:val="00D925AA"/>
    <w:rPr>
      <w:rFonts w:ascii="Times New Roman" w:eastAsia="Times New Roman" w:hAnsi="Times New Roman" w:cs="Times New Roman"/>
      <w:b/>
      <w:i/>
      <w:sz w:val="24"/>
      <w:szCs w:val="20"/>
      <w:lang w:val="lt-LT"/>
    </w:rPr>
  </w:style>
  <w:style w:type="character" w:styleId="Hipersaitas">
    <w:name w:val="Hyperlink"/>
    <w:uiPriority w:val="99"/>
    <w:semiHidden/>
    <w:rsid w:val="00D925AA"/>
    <w:rPr>
      <w:rFonts w:cs="Times New Roman"/>
      <w:color w:val="0000FF"/>
      <w:u w:val="single"/>
    </w:rPr>
  </w:style>
  <w:style w:type="paragraph" w:customStyle="1" w:styleId="PI-1EMEASMCA">
    <w:name w:val="PI-1 EMEA_SMCA"/>
    <w:basedOn w:val="Antrat2"/>
    <w:autoRedefine/>
    <w:uiPriority w:val="99"/>
    <w:rsid w:val="00D925AA"/>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autoRedefine/>
    <w:rsid w:val="00D925AA"/>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uiPriority w:val="99"/>
    <w:rsid w:val="00D925AA"/>
    <w:rPr>
      <w:rFonts w:cs="Times New Roman"/>
      <w:b/>
      <w:noProof/>
      <w:sz w:val="22"/>
      <w:szCs w:val="22"/>
      <w:lang w:val="lt-LT" w:eastAsia="en-US" w:bidi="ar-SA"/>
    </w:rPr>
  </w:style>
  <w:style w:type="paragraph" w:customStyle="1" w:styleId="PI-2EMEASMCA">
    <w:name w:val="PI-2 EMEA_SMCA"/>
    <w:basedOn w:val="Antrat3"/>
    <w:autoRedefine/>
    <w:uiPriority w:val="99"/>
    <w:rsid w:val="00D925AA"/>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EMEASMCA">
    <w:name w:val="BT EMEA_SMCA"/>
    <w:basedOn w:val="prastasis"/>
    <w:autoRedefine/>
    <w:uiPriority w:val="99"/>
    <w:rsid w:val="008E7495"/>
    <w:rPr>
      <w:iCs/>
      <w:sz w:val="22"/>
      <w:szCs w:val="22"/>
    </w:rPr>
  </w:style>
  <w:style w:type="paragraph" w:customStyle="1" w:styleId="TTEMEASMCA">
    <w:name w:val="TT EMEA_SMCA"/>
    <w:basedOn w:val="Antrat1"/>
    <w:autoRedefine/>
    <w:uiPriority w:val="99"/>
    <w:rsid w:val="00D925AA"/>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character" w:customStyle="1" w:styleId="TTEMEASMCAChar">
    <w:name w:val="TT EMEA_SMCA Char"/>
    <w:uiPriority w:val="99"/>
    <w:rsid w:val="00D925AA"/>
    <w:rPr>
      <w:rFonts w:cs="Times New Roman"/>
      <w:b/>
      <w:caps/>
      <w:sz w:val="22"/>
      <w:szCs w:val="22"/>
      <w:lang w:val="en-US" w:eastAsia="en-US" w:bidi="ar-SA"/>
    </w:rPr>
  </w:style>
  <w:style w:type="paragraph" w:customStyle="1" w:styleId="BTAnIIEMEASMCA">
    <w:name w:val="BT(AnII) EMEA_SMCA"/>
    <w:basedOn w:val="Debesliotekstas"/>
    <w:autoRedefine/>
    <w:uiPriority w:val="99"/>
    <w:rsid w:val="00D925AA"/>
    <w:pPr>
      <w:ind w:left="1701" w:hanging="567"/>
    </w:pPr>
    <w:rPr>
      <w:rFonts w:ascii="Times New Roman" w:hAnsi="Times New Roman"/>
      <w:b/>
      <w:sz w:val="22"/>
      <w:szCs w:val="22"/>
      <w:lang w:val="en-GB"/>
    </w:rPr>
  </w:style>
  <w:style w:type="paragraph" w:customStyle="1" w:styleId="BT-EMEASMCA">
    <w:name w:val="BT- EMEA_SMCA"/>
    <w:basedOn w:val="BTEMEASMCA"/>
    <w:autoRedefine/>
    <w:uiPriority w:val="99"/>
    <w:rsid w:val="00D925AA"/>
    <w:pPr>
      <w:numPr>
        <w:numId w:val="1"/>
      </w:numPr>
    </w:pPr>
  </w:style>
  <w:style w:type="paragraph" w:customStyle="1" w:styleId="PI-3EMEASMCA">
    <w:name w:val="PI-3 EMEA_SMCA"/>
    <w:basedOn w:val="prastasis"/>
    <w:autoRedefine/>
    <w:uiPriority w:val="99"/>
    <w:rsid w:val="00D925AA"/>
    <w:pPr>
      <w:spacing w:line="220" w:lineRule="exact"/>
    </w:pPr>
    <w:rPr>
      <w:b/>
      <w:bCs/>
      <w:sz w:val="22"/>
      <w:szCs w:val="22"/>
    </w:rPr>
  </w:style>
  <w:style w:type="paragraph" w:customStyle="1" w:styleId="BTbEMEASMCA">
    <w:name w:val="BT(b) EMEA_SMCA"/>
    <w:basedOn w:val="BTEMEASMCA"/>
    <w:autoRedefine/>
    <w:uiPriority w:val="99"/>
    <w:rsid w:val="00D925AA"/>
    <w:rPr>
      <w:b/>
    </w:rPr>
  </w:style>
  <w:style w:type="paragraph" w:customStyle="1" w:styleId="BTbeEMEASMCA">
    <w:name w:val="BT(be) EMEA_SMCA"/>
    <w:basedOn w:val="BTEMEASMCA"/>
    <w:autoRedefine/>
    <w:uiPriority w:val="99"/>
    <w:rsid w:val="00D925AA"/>
    <w:pPr>
      <w:jc w:val="center"/>
    </w:pPr>
    <w:rPr>
      <w:b/>
    </w:rPr>
  </w:style>
  <w:style w:type="paragraph" w:customStyle="1" w:styleId="BTeEMEASMCA">
    <w:name w:val="BT(e) EMEA_SMCA"/>
    <w:basedOn w:val="BTEMEASMCA"/>
    <w:autoRedefine/>
    <w:uiPriority w:val="99"/>
    <w:rsid w:val="00D925AA"/>
    <w:pPr>
      <w:jc w:val="center"/>
    </w:pPr>
  </w:style>
  <w:style w:type="paragraph" w:customStyle="1" w:styleId="BTgEMEASMCA">
    <w:name w:val="BT(g) EMEA_SMCA"/>
    <w:basedOn w:val="BTEMEASMCA"/>
    <w:autoRedefine/>
    <w:uiPriority w:val="99"/>
    <w:rsid w:val="00D925AA"/>
    <w:rPr>
      <w:i/>
      <w:color w:val="008000"/>
    </w:rPr>
  </w:style>
  <w:style w:type="character" w:customStyle="1" w:styleId="BTEMEASMCAChar">
    <w:name w:val="BT EMEA_SMCA Char"/>
    <w:uiPriority w:val="99"/>
    <w:rsid w:val="00D925AA"/>
    <w:rPr>
      <w:rFonts w:cs="Times New Roman"/>
      <w:noProof/>
      <w:sz w:val="22"/>
      <w:szCs w:val="22"/>
      <w:lang w:val="lt-LT" w:eastAsia="en-US" w:bidi="ar-SA"/>
    </w:rPr>
  </w:style>
  <w:style w:type="character" w:customStyle="1" w:styleId="BTgEMEASMCAChar">
    <w:name w:val="BT(g) EMEA_SMCA Char"/>
    <w:uiPriority w:val="99"/>
    <w:rsid w:val="00D925AA"/>
    <w:rPr>
      <w:rFonts w:cs="Times New Roman"/>
      <w:i/>
      <w:noProof/>
      <w:color w:val="008000"/>
      <w:sz w:val="22"/>
      <w:szCs w:val="22"/>
      <w:lang w:val="lt-LT" w:eastAsia="en-US" w:bidi="ar-SA"/>
    </w:rPr>
  </w:style>
  <w:style w:type="paragraph" w:customStyle="1" w:styleId="BTuEMEASMCA">
    <w:name w:val="BT(u) EMEA_SMCA"/>
    <w:basedOn w:val="BTEMEASMCA"/>
    <w:autoRedefine/>
    <w:uiPriority w:val="99"/>
    <w:rsid w:val="00D925AA"/>
    <w:rPr>
      <w:u w:val="single"/>
    </w:rPr>
  </w:style>
  <w:style w:type="paragraph" w:styleId="Debesliotekstas">
    <w:name w:val="Balloon Text"/>
    <w:basedOn w:val="prastasis"/>
    <w:link w:val="DebesliotekstasDiagrama"/>
    <w:uiPriority w:val="99"/>
    <w:semiHidden/>
    <w:rsid w:val="00D925A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925AA"/>
    <w:rPr>
      <w:rFonts w:ascii="Tahoma" w:eastAsia="Times New Roman" w:hAnsi="Tahoma" w:cs="Tahoma"/>
      <w:sz w:val="16"/>
      <w:szCs w:val="16"/>
      <w:lang w:val="lt-LT"/>
    </w:rPr>
  </w:style>
  <w:style w:type="paragraph" w:styleId="Dokumentostruktra">
    <w:name w:val="Document Map"/>
    <w:basedOn w:val="prastasis"/>
    <w:link w:val="DokumentostruktraDiagrama"/>
    <w:uiPriority w:val="99"/>
    <w:semiHidden/>
    <w:rsid w:val="00D925AA"/>
    <w:pPr>
      <w:shd w:val="clear" w:color="auto" w:fill="000080"/>
    </w:pPr>
    <w:rPr>
      <w:rFonts w:ascii="Tahoma" w:hAnsi="Tahoma" w:cs="Tahoma"/>
      <w:sz w:val="20"/>
      <w:szCs w:val="20"/>
    </w:rPr>
  </w:style>
  <w:style w:type="character" w:customStyle="1" w:styleId="DokumentostruktraDiagrama">
    <w:name w:val="Dokumento struktūra Diagrama"/>
    <w:basedOn w:val="Numatytasispastraiposriftas"/>
    <w:link w:val="Dokumentostruktra"/>
    <w:uiPriority w:val="99"/>
    <w:semiHidden/>
    <w:rsid w:val="00D925AA"/>
    <w:rPr>
      <w:rFonts w:ascii="Tahoma" w:eastAsia="Times New Roman" w:hAnsi="Tahoma" w:cs="Tahoma"/>
      <w:sz w:val="20"/>
      <w:szCs w:val="20"/>
      <w:shd w:val="clear" w:color="auto" w:fill="000080"/>
      <w:lang w:val="lt-LT"/>
    </w:rPr>
  </w:style>
  <w:style w:type="paragraph" w:customStyle="1" w:styleId="Pagrindinistekstas1">
    <w:name w:val="Pagrindinis tekstas1"/>
    <w:uiPriority w:val="99"/>
    <w:rsid w:val="00D925AA"/>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Patvirtinta">
    <w:name w:val="Patvirtinta"/>
    <w:uiPriority w:val="99"/>
    <w:rsid w:val="00D925A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paragraph" w:customStyle="1" w:styleId="Linija">
    <w:name w:val="Linija"/>
    <w:basedOn w:val="prastasis"/>
    <w:uiPriority w:val="99"/>
    <w:rsid w:val="00D925AA"/>
    <w:pPr>
      <w:autoSpaceDE w:val="0"/>
      <w:autoSpaceDN w:val="0"/>
      <w:adjustRightInd w:val="0"/>
      <w:jc w:val="center"/>
    </w:pPr>
    <w:rPr>
      <w:rFonts w:ascii="TimesLT" w:hAnsi="TimesLT"/>
      <w:sz w:val="12"/>
      <w:szCs w:val="12"/>
      <w:lang w:val="en-US"/>
    </w:rPr>
  </w:style>
  <w:style w:type="paragraph" w:styleId="Pagrindinistekstas">
    <w:name w:val="Body Text"/>
    <w:basedOn w:val="prastasis"/>
    <w:link w:val="PagrindinistekstasDiagrama"/>
    <w:uiPriority w:val="99"/>
    <w:semiHidden/>
    <w:rsid w:val="00D925AA"/>
    <w:pPr>
      <w:widowControl w:val="0"/>
      <w:spacing w:line="360" w:lineRule="auto"/>
      <w:jc w:val="both"/>
    </w:pPr>
    <w:rPr>
      <w:szCs w:val="20"/>
      <w:lang w:eastAsia="pl-PL"/>
    </w:rPr>
  </w:style>
  <w:style w:type="character" w:customStyle="1" w:styleId="PagrindinistekstasDiagrama">
    <w:name w:val="Pagrindinis tekstas Diagrama"/>
    <w:basedOn w:val="Numatytasispastraiposriftas"/>
    <w:link w:val="Pagrindinistekstas"/>
    <w:uiPriority w:val="99"/>
    <w:semiHidden/>
    <w:rsid w:val="00D925AA"/>
    <w:rPr>
      <w:rFonts w:ascii="Times New Roman" w:eastAsia="Times New Roman" w:hAnsi="Times New Roman" w:cs="Times New Roman"/>
      <w:sz w:val="24"/>
      <w:szCs w:val="20"/>
      <w:lang w:val="lt-LT" w:eastAsia="pl-PL"/>
    </w:rPr>
  </w:style>
  <w:style w:type="paragraph" w:styleId="Pagrindinistekstas2">
    <w:name w:val="Body Text 2"/>
    <w:basedOn w:val="prastasis"/>
    <w:link w:val="Pagrindinistekstas2Diagrama"/>
    <w:uiPriority w:val="99"/>
    <w:semiHidden/>
    <w:rsid w:val="00D925AA"/>
    <w:pPr>
      <w:spacing w:line="360" w:lineRule="auto"/>
      <w:jc w:val="both"/>
    </w:pPr>
    <w:rPr>
      <w:szCs w:val="20"/>
    </w:rPr>
  </w:style>
  <w:style w:type="character" w:customStyle="1" w:styleId="Pagrindinistekstas2Diagrama">
    <w:name w:val="Pagrindinis tekstas 2 Diagrama"/>
    <w:basedOn w:val="Numatytasispastraiposriftas"/>
    <w:link w:val="Pagrindinistekstas2"/>
    <w:uiPriority w:val="99"/>
    <w:semiHidden/>
    <w:rsid w:val="00D925AA"/>
    <w:rPr>
      <w:rFonts w:ascii="Times New Roman" w:eastAsia="Times New Roman" w:hAnsi="Times New Roman" w:cs="Times New Roman"/>
      <w:sz w:val="24"/>
      <w:szCs w:val="20"/>
      <w:lang w:val="lt-LT"/>
    </w:rPr>
  </w:style>
  <w:style w:type="paragraph" w:styleId="Pagrindinistekstas3">
    <w:name w:val="Body Text 3"/>
    <w:basedOn w:val="prastasis"/>
    <w:link w:val="Pagrindinistekstas3Diagrama"/>
    <w:uiPriority w:val="99"/>
    <w:semiHidden/>
    <w:rsid w:val="00D925AA"/>
    <w:pPr>
      <w:spacing w:line="360" w:lineRule="auto"/>
      <w:jc w:val="both"/>
    </w:pPr>
    <w:rPr>
      <w:b/>
      <w:szCs w:val="20"/>
    </w:rPr>
  </w:style>
  <w:style w:type="character" w:customStyle="1" w:styleId="Pagrindinistekstas3Diagrama">
    <w:name w:val="Pagrindinis tekstas 3 Diagrama"/>
    <w:basedOn w:val="Numatytasispastraiposriftas"/>
    <w:link w:val="Pagrindinistekstas3"/>
    <w:uiPriority w:val="99"/>
    <w:semiHidden/>
    <w:rsid w:val="00D925AA"/>
    <w:rPr>
      <w:rFonts w:ascii="Times New Roman" w:eastAsia="Times New Roman" w:hAnsi="Times New Roman" w:cs="Times New Roman"/>
      <w:b/>
      <w:sz w:val="24"/>
      <w:szCs w:val="20"/>
      <w:lang w:val="lt-LT"/>
    </w:rPr>
  </w:style>
  <w:style w:type="character" w:styleId="Komentaronuoroda">
    <w:name w:val="annotation reference"/>
    <w:uiPriority w:val="99"/>
    <w:semiHidden/>
    <w:rsid w:val="00D925AA"/>
    <w:rPr>
      <w:rFonts w:cs="Times New Roman"/>
      <w:sz w:val="16"/>
      <w:szCs w:val="16"/>
    </w:rPr>
  </w:style>
  <w:style w:type="paragraph" w:styleId="Komentarotekstas">
    <w:name w:val="annotation text"/>
    <w:basedOn w:val="prastasis"/>
    <w:link w:val="KomentarotekstasDiagrama"/>
    <w:uiPriority w:val="99"/>
    <w:semiHidden/>
    <w:rsid w:val="00D925AA"/>
    <w:rPr>
      <w:sz w:val="20"/>
      <w:szCs w:val="20"/>
    </w:rPr>
  </w:style>
  <w:style w:type="character" w:customStyle="1" w:styleId="KomentarotekstasDiagrama">
    <w:name w:val="Komentaro tekstas Diagrama"/>
    <w:basedOn w:val="Numatytasispastraiposriftas"/>
    <w:link w:val="Komentarotekstas"/>
    <w:uiPriority w:val="99"/>
    <w:semiHidden/>
    <w:rsid w:val="00D925AA"/>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rsid w:val="00D925AA"/>
    <w:rPr>
      <w:b/>
      <w:bCs/>
    </w:rPr>
  </w:style>
  <w:style w:type="character" w:customStyle="1" w:styleId="KomentarotemaDiagrama">
    <w:name w:val="Komentaro tema Diagrama"/>
    <w:basedOn w:val="KomentarotekstasDiagrama"/>
    <w:link w:val="Komentarotema"/>
    <w:uiPriority w:val="99"/>
    <w:rsid w:val="00D925AA"/>
    <w:rPr>
      <w:rFonts w:ascii="Times New Roman" w:eastAsia="Times New Roman" w:hAnsi="Times New Roman" w:cs="Times New Roman"/>
      <w:b/>
      <w:bCs/>
      <w:sz w:val="20"/>
      <w:szCs w:val="20"/>
      <w:lang w:val="lt-LT"/>
    </w:rPr>
  </w:style>
  <w:style w:type="paragraph" w:styleId="Paprastasistekstas">
    <w:name w:val="Plain Text"/>
    <w:basedOn w:val="prastasis"/>
    <w:link w:val="PaprastasistekstasDiagrama"/>
    <w:uiPriority w:val="99"/>
    <w:rsid w:val="00D925AA"/>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sid w:val="00D925AA"/>
    <w:rPr>
      <w:rFonts w:ascii="Courier New" w:eastAsia="SimSun" w:hAnsi="Courier New" w:cs="Times New Roman"/>
      <w:sz w:val="20"/>
      <w:szCs w:val="20"/>
    </w:rPr>
  </w:style>
  <w:style w:type="paragraph" w:styleId="Pataisymai">
    <w:name w:val="Revision"/>
    <w:hidden/>
    <w:uiPriority w:val="99"/>
    <w:semiHidden/>
    <w:rsid w:val="00D925AA"/>
    <w:pPr>
      <w:spacing w:after="0" w:line="240" w:lineRule="auto"/>
    </w:pPr>
    <w:rPr>
      <w:rFonts w:ascii="Times New Roman" w:eastAsia="Times New Roman" w:hAnsi="Times New Roman" w:cs="Times New Roman"/>
      <w:sz w:val="24"/>
      <w:szCs w:val="24"/>
      <w:lang w:val="lt-LT"/>
    </w:rPr>
  </w:style>
  <w:style w:type="character" w:styleId="Puslapionumeris">
    <w:name w:val="page number"/>
    <w:uiPriority w:val="99"/>
    <w:rsid w:val="00D925AA"/>
    <w:rPr>
      <w:rFonts w:cs="Times New Roman"/>
    </w:rPr>
  </w:style>
  <w:style w:type="paragraph" w:styleId="prastasiniatinklio">
    <w:name w:val="Normal (Web)"/>
    <w:basedOn w:val="prastasis"/>
    <w:uiPriority w:val="99"/>
    <w:semiHidden/>
    <w:rsid w:val="00D925AA"/>
    <w:pPr>
      <w:spacing w:before="100" w:beforeAutospacing="1" w:after="63"/>
    </w:pPr>
    <w:rPr>
      <w:color w:val="000000"/>
      <w:lang w:val="en-US"/>
    </w:rPr>
  </w:style>
  <w:style w:type="paragraph" w:styleId="Sraopastraipa">
    <w:name w:val="List Paragraph"/>
    <w:basedOn w:val="prastasis"/>
    <w:uiPriority w:val="99"/>
    <w:qFormat/>
    <w:rsid w:val="00D925AA"/>
    <w:pPr>
      <w:ind w:left="720"/>
      <w:contextualSpacing/>
    </w:pPr>
  </w:style>
  <w:style w:type="paragraph" w:customStyle="1" w:styleId="TabletextrowsAgency">
    <w:name w:val="Table text rows (Agency)"/>
    <w:basedOn w:val="prastasis"/>
    <w:uiPriority w:val="99"/>
    <w:rsid w:val="00D925AA"/>
    <w:pPr>
      <w:spacing w:line="280" w:lineRule="exact"/>
    </w:pPr>
    <w:rPr>
      <w:rFonts w:ascii="Verdana" w:eastAsia="SimSun" w:hAnsi="Verdana" w:cs="Verdana"/>
      <w:sz w:val="18"/>
      <w:szCs w:val="18"/>
      <w:lang w:val="en-GB" w:eastAsia="zh-CN"/>
    </w:rPr>
  </w:style>
  <w:style w:type="paragraph" w:customStyle="1" w:styleId="Normal1">
    <w:name w:val="Normal1"/>
    <w:uiPriority w:val="99"/>
    <w:rsid w:val="00D925AA"/>
    <w:pPr>
      <w:widowControl w:val="0"/>
      <w:spacing w:after="0" w:line="240" w:lineRule="auto"/>
    </w:pPr>
    <w:rPr>
      <w:rFonts w:ascii="Times New Roman" w:eastAsia="Times New Roman" w:hAnsi="Times New Roman" w:cs="Times New Roman"/>
      <w:noProof/>
      <w:sz w:val="24"/>
      <w:szCs w:val="20"/>
      <w:lang w:val="en-GB"/>
    </w:rPr>
  </w:style>
  <w:style w:type="paragraph" w:styleId="Turinys1">
    <w:name w:val="toc 1"/>
    <w:basedOn w:val="prastasis"/>
    <w:next w:val="prastasis"/>
    <w:autoRedefine/>
    <w:uiPriority w:val="99"/>
    <w:semiHidden/>
    <w:rsid w:val="00D925AA"/>
    <w:pPr>
      <w:spacing w:line="360" w:lineRule="auto"/>
    </w:pPr>
    <w:rPr>
      <w:lang w:val="en-GB" w:eastAsia="cs-CZ"/>
    </w:rPr>
  </w:style>
  <w:style w:type="paragraph" w:styleId="Antrats">
    <w:name w:val="header"/>
    <w:basedOn w:val="prastasis"/>
    <w:link w:val="AntratsDiagrama"/>
    <w:uiPriority w:val="99"/>
    <w:unhideWhenUsed/>
    <w:rsid w:val="00D925AA"/>
    <w:pPr>
      <w:tabs>
        <w:tab w:val="center" w:pos="4819"/>
        <w:tab w:val="right" w:pos="9638"/>
      </w:tabs>
    </w:pPr>
  </w:style>
  <w:style w:type="character" w:customStyle="1" w:styleId="AntratsDiagrama">
    <w:name w:val="Antraštės Diagrama"/>
    <w:basedOn w:val="Numatytasispastraiposriftas"/>
    <w:link w:val="Antrats"/>
    <w:uiPriority w:val="99"/>
    <w:rsid w:val="00D925AA"/>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D925AA"/>
    <w:pPr>
      <w:tabs>
        <w:tab w:val="center" w:pos="4819"/>
        <w:tab w:val="right" w:pos="9638"/>
      </w:tabs>
    </w:pPr>
  </w:style>
  <w:style w:type="character" w:customStyle="1" w:styleId="PoratDiagrama">
    <w:name w:val="Poraštė Diagrama"/>
    <w:basedOn w:val="Numatytasispastraiposriftas"/>
    <w:link w:val="Porat"/>
    <w:uiPriority w:val="99"/>
    <w:rsid w:val="00D925AA"/>
    <w:rPr>
      <w:rFonts w:ascii="Times New Roman" w:eastAsia="Times New Roman" w:hAnsi="Times New Roman" w:cs="Times New Roman"/>
      <w:sz w:val="24"/>
      <w:szCs w:val="24"/>
      <w:lang w:val="lt-LT"/>
    </w:rPr>
  </w:style>
  <w:style w:type="paragraph" w:styleId="Betarp">
    <w:name w:val="No Spacing"/>
    <w:uiPriority w:val="1"/>
    <w:qFormat/>
    <w:rsid w:val="00D925AA"/>
    <w:pPr>
      <w:spacing w:after="0" w:line="240" w:lineRule="auto"/>
    </w:pPr>
    <w:rPr>
      <w:rFonts w:ascii="Times New Roman" w:eastAsia="Times New Roman" w:hAnsi="Times New Roman" w:cs="Times New Roman"/>
      <w:sz w:val="24"/>
      <w:szCs w:val="24"/>
      <w:lang w:val="lt-LT"/>
    </w:rPr>
  </w:style>
  <w:style w:type="character" w:styleId="Neapdorotaspaminjimas">
    <w:name w:val="Unresolved Mention"/>
    <w:basedOn w:val="Numatytasispastraiposriftas"/>
    <w:uiPriority w:val="99"/>
    <w:semiHidden/>
    <w:unhideWhenUsed/>
    <w:rsid w:val="002F2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9E0DE9-3195-423A-B2E6-705932AB2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0E8997-E426-4DB8-8435-A0F68EEDA5C6}">
  <ds:schemaRefs>
    <ds:schemaRef ds:uri="http://schemas.microsoft.com/sharepoint/v3/contenttype/forms"/>
  </ds:schemaRefs>
</ds:datastoreItem>
</file>

<file path=customXml/itemProps3.xml><?xml version="1.0" encoding="utf-8"?>
<ds:datastoreItem xmlns:ds="http://schemas.openxmlformats.org/officeDocument/2006/customXml" ds:itemID="{BFF8D5E9-2149-4BE7-B013-345C4F0723FC}">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14024</Words>
  <Characters>7995</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Akvilina Ričkutė</dc:creator>
  <cp:keywords/>
  <dc:description/>
  <cp:lastModifiedBy>Karolina Kontrauskaitė</cp:lastModifiedBy>
  <cp:revision>40</cp:revision>
  <cp:lastPrinted>2016-09-06T13:13:00Z</cp:lastPrinted>
  <dcterms:created xsi:type="dcterms:W3CDTF">2019-01-02T07:37:00Z</dcterms:created>
  <dcterms:modified xsi:type="dcterms:W3CDTF">2026-08-26T18:02:00Z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