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B2F1F" w14:textId="77777777" w:rsidR="006D3AF8" w:rsidRPr="008C005B" w:rsidRDefault="006D3AF8" w:rsidP="008C005B">
      <w:pPr>
        <w:outlineLvl w:val="0"/>
        <w:rPr>
          <w:szCs w:val="22"/>
          <w:lang w:val="lt-LT"/>
        </w:rPr>
      </w:pPr>
    </w:p>
    <w:p w14:paraId="476BB89E" w14:textId="77777777" w:rsidR="006D3AF8" w:rsidRPr="008C005B" w:rsidRDefault="006D3AF8" w:rsidP="008C005B">
      <w:pPr>
        <w:outlineLvl w:val="0"/>
        <w:rPr>
          <w:szCs w:val="22"/>
          <w:lang w:val="lt-LT"/>
        </w:rPr>
      </w:pPr>
    </w:p>
    <w:p w14:paraId="0A9655A6" w14:textId="77777777" w:rsidR="006D3AF8" w:rsidRPr="008C005B" w:rsidRDefault="006D3AF8" w:rsidP="008C005B">
      <w:pPr>
        <w:outlineLvl w:val="0"/>
        <w:rPr>
          <w:szCs w:val="22"/>
          <w:lang w:val="lt-LT"/>
        </w:rPr>
      </w:pPr>
    </w:p>
    <w:p w14:paraId="44608963" w14:textId="77777777" w:rsidR="006D3AF8" w:rsidRPr="008C005B" w:rsidRDefault="006D3AF8" w:rsidP="008C005B">
      <w:pPr>
        <w:outlineLvl w:val="0"/>
        <w:rPr>
          <w:szCs w:val="22"/>
          <w:lang w:val="lt-LT"/>
        </w:rPr>
      </w:pPr>
    </w:p>
    <w:p w14:paraId="46836AC3" w14:textId="77777777" w:rsidR="006D3AF8" w:rsidRPr="008C005B" w:rsidRDefault="006D3AF8" w:rsidP="008C005B">
      <w:pPr>
        <w:outlineLvl w:val="0"/>
        <w:rPr>
          <w:szCs w:val="22"/>
          <w:lang w:val="lt-LT"/>
        </w:rPr>
      </w:pPr>
    </w:p>
    <w:p w14:paraId="3AA3A5D7" w14:textId="77777777" w:rsidR="006D3AF8" w:rsidRPr="008C005B" w:rsidRDefault="006D3AF8" w:rsidP="008C005B">
      <w:pPr>
        <w:outlineLvl w:val="0"/>
        <w:rPr>
          <w:szCs w:val="22"/>
          <w:lang w:val="lt-LT"/>
        </w:rPr>
      </w:pPr>
    </w:p>
    <w:p w14:paraId="331DEB45" w14:textId="77777777" w:rsidR="006D3AF8" w:rsidRPr="008C005B" w:rsidRDefault="006D3AF8" w:rsidP="008C005B">
      <w:pPr>
        <w:outlineLvl w:val="0"/>
        <w:rPr>
          <w:szCs w:val="22"/>
          <w:lang w:val="lt-LT"/>
        </w:rPr>
      </w:pPr>
    </w:p>
    <w:p w14:paraId="1DD77875" w14:textId="77777777" w:rsidR="006D3AF8" w:rsidRPr="008C005B" w:rsidRDefault="006D3AF8" w:rsidP="008C005B">
      <w:pPr>
        <w:outlineLvl w:val="0"/>
        <w:rPr>
          <w:szCs w:val="22"/>
          <w:lang w:val="lt-LT"/>
        </w:rPr>
      </w:pPr>
    </w:p>
    <w:p w14:paraId="6E34D16E" w14:textId="77777777" w:rsidR="006D3AF8" w:rsidRPr="008C005B" w:rsidRDefault="006D3AF8" w:rsidP="008C005B">
      <w:pPr>
        <w:outlineLvl w:val="0"/>
        <w:rPr>
          <w:szCs w:val="22"/>
          <w:lang w:val="lt-LT"/>
        </w:rPr>
      </w:pPr>
    </w:p>
    <w:p w14:paraId="7B535A40" w14:textId="77777777" w:rsidR="006D3AF8" w:rsidRPr="008C005B" w:rsidRDefault="006D3AF8" w:rsidP="008C005B">
      <w:pPr>
        <w:outlineLvl w:val="0"/>
        <w:rPr>
          <w:szCs w:val="22"/>
          <w:lang w:val="lt-LT"/>
        </w:rPr>
      </w:pPr>
    </w:p>
    <w:p w14:paraId="47BA3BAA" w14:textId="77777777" w:rsidR="006D3AF8" w:rsidRPr="008C005B" w:rsidRDefault="006D3AF8" w:rsidP="008C005B">
      <w:pPr>
        <w:outlineLvl w:val="0"/>
        <w:rPr>
          <w:szCs w:val="22"/>
          <w:lang w:val="lt-LT"/>
        </w:rPr>
      </w:pPr>
    </w:p>
    <w:p w14:paraId="4E8FD0AF" w14:textId="77777777" w:rsidR="006D3AF8" w:rsidRPr="008C005B" w:rsidRDefault="006D3AF8" w:rsidP="008C005B">
      <w:pPr>
        <w:outlineLvl w:val="0"/>
        <w:rPr>
          <w:szCs w:val="22"/>
          <w:lang w:val="lt-LT"/>
        </w:rPr>
      </w:pPr>
    </w:p>
    <w:p w14:paraId="7E45A0F0" w14:textId="77777777" w:rsidR="006D3AF8" w:rsidRPr="008C005B" w:rsidRDefault="006D3AF8" w:rsidP="008C005B">
      <w:pPr>
        <w:outlineLvl w:val="0"/>
        <w:rPr>
          <w:szCs w:val="22"/>
          <w:lang w:val="lt-LT"/>
        </w:rPr>
      </w:pPr>
    </w:p>
    <w:p w14:paraId="503C0F72" w14:textId="77777777" w:rsidR="006D3AF8" w:rsidRPr="008C005B" w:rsidRDefault="006D3AF8" w:rsidP="008C005B">
      <w:pPr>
        <w:outlineLvl w:val="0"/>
        <w:rPr>
          <w:szCs w:val="22"/>
          <w:lang w:val="lt-LT"/>
        </w:rPr>
      </w:pPr>
    </w:p>
    <w:p w14:paraId="2B2976C9" w14:textId="77777777" w:rsidR="006D3AF8" w:rsidRPr="008C005B" w:rsidRDefault="006D3AF8" w:rsidP="008C005B">
      <w:pPr>
        <w:outlineLvl w:val="0"/>
        <w:rPr>
          <w:szCs w:val="22"/>
          <w:lang w:val="lt-LT"/>
        </w:rPr>
      </w:pPr>
    </w:p>
    <w:p w14:paraId="70BEC5D9" w14:textId="77777777" w:rsidR="006D3AF8" w:rsidRPr="008C005B" w:rsidRDefault="006D3AF8" w:rsidP="008C005B">
      <w:pPr>
        <w:outlineLvl w:val="0"/>
        <w:rPr>
          <w:szCs w:val="22"/>
          <w:lang w:val="lt-LT"/>
        </w:rPr>
      </w:pPr>
    </w:p>
    <w:p w14:paraId="61B904F3" w14:textId="77777777" w:rsidR="006D3AF8" w:rsidRPr="008C005B" w:rsidRDefault="006D3AF8" w:rsidP="008C005B">
      <w:pPr>
        <w:outlineLvl w:val="0"/>
        <w:rPr>
          <w:szCs w:val="22"/>
          <w:lang w:val="lt-LT"/>
        </w:rPr>
      </w:pPr>
    </w:p>
    <w:p w14:paraId="11FFC681" w14:textId="77777777" w:rsidR="006D3AF8" w:rsidRPr="008C005B" w:rsidRDefault="006D3AF8" w:rsidP="008C005B">
      <w:pPr>
        <w:outlineLvl w:val="0"/>
        <w:rPr>
          <w:szCs w:val="22"/>
          <w:lang w:val="lt-LT"/>
        </w:rPr>
      </w:pPr>
    </w:p>
    <w:p w14:paraId="1C6F0FBE" w14:textId="77777777" w:rsidR="006D3AF8" w:rsidRPr="008C005B" w:rsidRDefault="006D3AF8" w:rsidP="008C005B">
      <w:pPr>
        <w:outlineLvl w:val="0"/>
        <w:rPr>
          <w:szCs w:val="22"/>
          <w:lang w:val="lt-LT"/>
        </w:rPr>
      </w:pPr>
    </w:p>
    <w:p w14:paraId="6BBBAD6F" w14:textId="77777777" w:rsidR="006D3AF8" w:rsidRPr="008C005B" w:rsidRDefault="006D3AF8" w:rsidP="008C005B">
      <w:pPr>
        <w:outlineLvl w:val="0"/>
        <w:rPr>
          <w:szCs w:val="22"/>
          <w:lang w:val="lt-LT"/>
        </w:rPr>
      </w:pPr>
    </w:p>
    <w:p w14:paraId="19F96B1F" w14:textId="77777777" w:rsidR="006D3AF8" w:rsidRPr="008C005B" w:rsidRDefault="006D3AF8" w:rsidP="008C005B">
      <w:pPr>
        <w:outlineLvl w:val="0"/>
        <w:rPr>
          <w:szCs w:val="22"/>
          <w:lang w:val="lt-LT"/>
        </w:rPr>
      </w:pPr>
    </w:p>
    <w:p w14:paraId="108F380A" w14:textId="77777777" w:rsidR="006D3AF8" w:rsidRPr="008C005B" w:rsidRDefault="006D3AF8" w:rsidP="008C005B">
      <w:pPr>
        <w:outlineLvl w:val="0"/>
        <w:rPr>
          <w:szCs w:val="22"/>
          <w:lang w:val="lt-LT"/>
        </w:rPr>
      </w:pPr>
    </w:p>
    <w:p w14:paraId="61659ED0" w14:textId="77777777" w:rsidR="006D3AF8" w:rsidRPr="00404BC8" w:rsidRDefault="006D3AF8" w:rsidP="008C005B">
      <w:pPr>
        <w:jc w:val="center"/>
        <w:outlineLvl w:val="0"/>
        <w:rPr>
          <w:bCs/>
          <w:szCs w:val="22"/>
          <w:lang w:val="lt-LT"/>
        </w:rPr>
      </w:pPr>
      <w:r w:rsidRPr="008C005B">
        <w:rPr>
          <w:b/>
          <w:szCs w:val="22"/>
          <w:lang w:val="lt-LT"/>
        </w:rPr>
        <w:t>B. PAKUOTĖS LAPELIS</w:t>
      </w:r>
    </w:p>
    <w:p w14:paraId="128A80D6" w14:textId="77777777" w:rsidR="0085186D" w:rsidRPr="007219F8" w:rsidRDefault="006D3AF8" w:rsidP="00F823E7">
      <w:pPr>
        <w:pStyle w:val="TTEMEASMCA"/>
        <w:rPr>
          <w:b w:val="0"/>
          <w:bCs/>
          <w:lang w:val="lt-LT"/>
        </w:rPr>
      </w:pPr>
      <w:r w:rsidRPr="00CC3284">
        <w:rPr>
          <w:i/>
          <w:lang w:val="fr-FR"/>
        </w:rPr>
        <w:br w:type="page"/>
      </w:r>
      <w:r w:rsidR="00F823E7" w:rsidRPr="007219F8">
        <w:rPr>
          <w:caps w:val="0"/>
          <w:lang w:val="lt-LT"/>
        </w:rPr>
        <w:lastRenderedPageBreak/>
        <w:t>Pakuotės lapelis: informacija vartotojui</w:t>
      </w:r>
    </w:p>
    <w:p w14:paraId="667D3B1A" w14:textId="77777777" w:rsidR="00B25374" w:rsidRPr="00CC3284" w:rsidRDefault="00B25374" w:rsidP="00F823E7">
      <w:pPr>
        <w:pStyle w:val="TTEMEASMCA"/>
        <w:jc w:val="left"/>
        <w:rPr>
          <w:b w:val="0"/>
          <w:bCs/>
          <w:lang w:val="fr-FR"/>
        </w:rPr>
      </w:pPr>
    </w:p>
    <w:p w14:paraId="6D513879" w14:textId="77777777" w:rsidR="00555827" w:rsidRDefault="00555827" w:rsidP="008C005B">
      <w:pPr>
        <w:pStyle w:val="BTeEMEASMCA"/>
        <w:rPr>
          <w:rStyle w:val="BTbEMEASMCAChar"/>
          <w:bCs/>
        </w:rPr>
      </w:pPr>
      <w:r w:rsidRPr="00555827">
        <w:rPr>
          <w:rStyle w:val="BTbEMEASMCAChar"/>
          <w:bCs/>
        </w:rPr>
        <w:t>Linoladiol N 100 mikrogramų/g kremas</w:t>
      </w:r>
    </w:p>
    <w:p w14:paraId="5FF0669A" w14:textId="77777777" w:rsidR="0085186D" w:rsidRPr="008C005B" w:rsidRDefault="00E733A8" w:rsidP="008C005B">
      <w:pPr>
        <w:pStyle w:val="BTeEMEASMCA"/>
      </w:pPr>
      <w:r w:rsidRPr="008C005B">
        <w:t>e</w:t>
      </w:r>
      <w:r w:rsidR="0085186D" w:rsidRPr="008C005B">
        <w:t>stradiolis</w:t>
      </w:r>
    </w:p>
    <w:p w14:paraId="249D0A79" w14:textId="77777777" w:rsidR="00B25374" w:rsidRPr="008C005B" w:rsidRDefault="00B25374" w:rsidP="008C005B">
      <w:pPr>
        <w:pStyle w:val="BTeEMEASMCA"/>
        <w:jc w:val="left"/>
      </w:pPr>
    </w:p>
    <w:p w14:paraId="37A78658" w14:textId="77777777" w:rsidR="0085186D" w:rsidRPr="008C005B" w:rsidRDefault="0085186D" w:rsidP="008C005B">
      <w:pPr>
        <w:suppressAutoHyphens/>
        <w:contextualSpacing/>
        <w:rPr>
          <w:bCs/>
          <w:noProof/>
          <w:szCs w:val="22"/>
          <w:lang w:val="lt-LT"/>
        </w:rPr>
      </w:pPr>
      <w:r w:rsidRPr="008C005B">
        <w:rPr>
          <w:b/>
          <w:noProof/>
          <w:szCs w:val="22"/>
          <w:lang w:val="lt-LT"/>
        </w:rPr>
        <w:t>Atidžiai perskaitykite visą šį lapelį, prieš pradėdami vartoti vaistą, nes jame pateikiama Jums svarbi informacija.</w:t>
      </w:r>
    </w:p>
    <w:p w14:paraId="30D9B543" w14:textId="77777777" w:rsidR="0085186D" w:rsidRPr="008C005B" w:rsidRDefault="0085186D" w:rsidP="008C005B">
      <w:pPr>
        <w:pStyle w:val="Sraopastraipa"/>
        <w:numPr>
          <w:ilvl w:val="0"/>
          <w:numId w:val="14"/>
        </w:numPr>
        <w:suppressAutoHyphens/>
        <w:rPr>
          <w:szCs w:val="22"/>
        </w:rPr>
      </w:pPr>
      <w:r w:rsidRPr="008C005B">
        <w:rPr>
          <w:noProof/>
          <w:szCs w:val="22"/>
        </w:rPr>
        <w:t>Neišmeskite šio lapelio, nes vėl gali prireikti jį perskaityti.</w:t>
      </w:r>
    </w:p>
    <w:p w14:paraId="2B0B9645" w14:textId="77777777" w:rsidR="0085186D" w:rsidRPr="008C005B" w:rsidRDefault="0085186D" w:rsidP="008C005B">
      <w:pPr>
        <w:pStyle w:val="Sraopastraipa"/>
        <w:numPr>
          <w:ilvl w:val="0"/>
          <w:numId w:val="14"/>
        </w:numPr>
        <w:suppressAutoHyphens/>
        <w:rPr>
          <w:szCs w:val="22"/>
        </w:rPr>
      </w:pPr>
      <w:r w:rsidRPr="008C005B">
        <w:rPr>
          <w:noProof/>
          <w:szCs w:val="22"/>
        </w:rPr>
        <w:t>Jeigu kiltų daugiau klausimų, kreipkitės į gydytoją arba vaistininką.</w:t>
      </w:r>
    </w:p>
    <w:p w14:paraId="7690A11E" w14:textId="77777777" w:rsidR="0085186D" w:rsidRPr="008C005B" w:rsidRDefault="0085186D" w:rsidP="008C005B">
      <w:pPr>
        <w:pStyle w:val="Sraopastraipa"/>
        <w:numPr>
          <w:ilvl w:val="0"/>
          <w:numId w:val="14"/>
        </w:numPr>
        <w:suppressAutoHyphens/>
        <w:rPr>
          <w:szCs w:val="22"/>
        </w:rPr>
      </w:pPr>
      <w:r w:rsidRPr="008C005B">
        <w:rPr>
          <w:noProof/>
          <w:szCs w:val="22"/>
        </w:rPr>
        <w:t>Šis vaistas skirtas tik Jums, todėl kitiems žmonėms jo duoti negalima.</w:t>
      </w:r>
      <w:r w:rsidRPr="008C005B">
        <w:rPr>
          <w:szCs w:val="22"/>
        </w:rPr>
        <w:t xml:space="preserve"> </w:t>
      </w:r>
      <w:r w:rsidRPr="008C005B">
        <w:rPr>
          <w:noProof/>
          <w:szCs w:val="22"/>
        </w:rPr>
        <w:t>Vaistas gali jiems pakenkti (net tiems, kurių ligos požymiai yra tokie patys kaip Jūsų).</w:t>
      </w:r>
    </w:p>
    <w:p w14:paraId="2581E3C0" w14:textId="77777777" w:rsidR="0085186D" w:rsidRPr="008C005B" w:rsidRDefault="0085186D" w:rsidP="008C005B">
      <w:pPr>
        <w:pStyle w:val="Sraopastraipa"/>
        <w:numPr>
          <w:ilvl w:val="0"/>
          <w:numId w:val="14"/>
        </w:numPr>
        <w:suppressAutoHyphens/>
        <w:rPr>
          <w:szCs w:val="22"/>
        </w:rPr>
      </w:pPr>
      <w:r w:rsidRPr="008C005B">
        <w:rPr>
          <w:noProof/>
          <w:szCs w:val="22"/>
        </w:rPr>
        <w:t>Jeigu pasireiškė šalutinis poveikis (net jeigu jis šiame lapelyje nenurodytas), kreipkitės į gydytoją arba vaistininką. Žr.</w:t>
      </w:r>
      <w:r w:rsidR="00404BC8">
        <w:rPr>
          <w:noProof/>
          <w:szCs w:val="22"/>
        </w:rPr>
        <w:t> </w:t>
      </w:r>
      <w:r w:rsidRPr="008C005B">
        <w:rPr>
          <w:noProof/>
          <w:szCs w:val="22"/>
        </w:rPr>
        <w:t>4</w:t>
      </w:r>
      <w:r w:rsidR="00404BC8">
        <w:rPr>
          <w:noProof/>
          <w:szCs w:val="22"/>
        </w:rPr>
        <w:t> </w:t>
      </w:r>
      <w:r w:rsidRPr="008C005B">
        <w:rPr>
          <w:noProof/>
          <w:szCs w:val="22"/>
        </w:rPr>
        <w:t>skyrių.</w:t>
      </w:r>
    </w:p>
    <w:p w14:paraId="030B0D4D" w14:textId="77777777" w:rsidR="0085186D" w:rsidRPr="008C005B" w:rsidRDefault="0085186D" w:rsidP="008C005B">
      <w:pPr>
        <w:ind w:left="567" w:right="-2" w:hanging="567"/>
        <w:rPr>
          <w:szCs w:val="22"/>
          <w:lang w:val="lt-LT"/>
        </w:rPr>
      </w:pPr>
    </w:p>
    <w:p w14:paraId="5A0A0090" w14:textId="77777777" w:rsidR="0085186D" w:rsidRPr="008C005B" w:rsidRDefault="0085186D" w:rsidP="008C005B">
      <w:pPr>
        <w:rPr>
          <w:szCs w:val="22"/>
          <w:lang w:val="lt-LT"/>
        </w:rPr>
      </w:pPr>
      <w:r w:rsidRPr="008C005B">
        <w:rPr>
          <w:b/>
          <w:bCs/>
          <w:szCs w:val="22"/>
          <w:lang w:val="lt-LT"/>
        </w:rPr>
        <w:t>Apie ką rašoma šiame lapelyje?</w:t>
      </w:r>
    </w:p>
    <w:p w14:paraId="4CC479FE" w14:textId="77777777" w:rsidR="0085186D" w:rsidRPr="008C005B" w:rsidRDefault="0085186D" w:rsidP="008C005B">
      <w:pPr>
        <w:pStyle w:val="BTEMEASMCA"/>
      </w:pPr>
      <w:r w:rsidRPr="008C005B">
        <w:t>1.</w:t>
      </w:r>
      <w:r w:rsidRPr="008C005B">
        <w:tab/>
        <w:t>Kas yra Linoladiol N ir kam jis vartojamas</w:t>
      </w:r>
    </w:p>
    <w:p w14:paraId="2888E269" w14:textId="77777777" w:rsidR="0085186D" w:rsidRPr="008C005B" w:rsidRDefault="0085186D" w:rsidP="008C005B">
      <w:pPr>
        <w:pStyle w:val="BTEMEASMCA"/>
      </w:pPr>
      <w:r w:rsidRPr="008C005B">
        <w:t>2.</w:t>
      </w:r>
      <w:r w:rsidRPr="008C005B">
        <w:tab/>
        <w:t>Kas žinotina prieš vartojant Linoladiol N</w:t>
      </w:r>
    </w:p>
    <w:p w14:paraId="2662A785" w14:textId="77777777" w:rsidR="0085186D" w:rsidRPr="008C005B" w:rsidRDefault="0085186D" w:rsidP="008C005B">
      <w:pPr>
        <w:pStyle w:val="BTEMEASMCA"/>
      </w:pPr>
      <w:r w:rsidRPr="008C005B">
        <w:t>3.</w:t>
      </w:r>
      <w:r w:rsidRPr="008C005B">
        <w:tab/>
        <w:t>Kaip vartoti Linoladiol N</w:t>
      </w:r>
    </w:p>
    <w:p w14:paraId="31C156D5" w14:textId="77777777" w:rsidR="0085186D" w:rsidRPr="008C005B" w:rsidRDefault="0085186D" w:rsidP="008C005B">
      <w:pPr>
        <w:pStyle w:val="BTEMEASMCA"/>
      </w:pPr>
      <w:r w:rsidRPr="008C005B">
        <w:t>4.</w:t>
      </w:r>
      <w:r w:rsidRPr="008C005B">
        <w:tab/>
        <w:t>Galimas šalutinis poveikis</w:t>
      </w:r>
    </w:p>
    <w:p w14:paraId="612D0816" w14:textId="77777777" w:rsidR="0085186D" w:rsidRPr="008C005B" w:rsidRDefault="0085186D" w:rsidP="008C005B">
      <w:pPr>
        <w:pStyle w:val="BTEMEASMCA"/>
      </w:pPr>
      <w:r w:rsidRPr="008C005B">
        <w:t>5.</w:t>
      </w:r>
      <w:r w:rsidRPr="008C005B">
        <w:tab/>
        <w:t>Kaip laikyti Linoladiol N</w:t>
      </w:r>
    </w:p>
    <w:p w14:paraId="179C249D" w14:textId="77777777" w:rsidR="0085186D" w:rsidRPr="008C005B" w:rsidRDefault="0085186D" w:rsidP="008C005B">
      <w:pPr>
        <w:pStyle w:val="BTEMEASMCA"/>
        <w:contextualSpacing/>
      </w:pPr>
      <w:r w:rsidRPr="008C005B">
        <w:t>6.</w:t>
      </w:r>
      <w:r w:rsidRPr="008C005B">
        <w:tab/>
        <w:t>Pakuotės turinys ir kita informacija</w:t>
      </w:r>
    </w:p>
    <w:p w14:paraId="5C354EBC" w14:textId="77777777" w:rsidR="0085186D" w:rsidRPr="008C005B" w:rsidRDefault="0085186D" w:rsidP="008C005B">
      <w:pPr>
        <w:rPr>
          <w:szCs w:val="22"/>
          <w:lang w:val="lt-LT"/>
        </w:rPr>
      </w:pPr>
      <w:bookmarkStart w:id="0" w:name="_Toc129243264"/>
      <w:bookmarkStart w:id="1" w:name="_Toc129243139"/>
    </w:p>
    <w:p w14:paraId="041A68E1" w14:textId="77777777" w:rsidR="005D5D62" w:rsidRPr="008C005B" w:rsidRDefault="005D5D62" w:rsidP="008C005B">
      <w:pPr>
        <w:rPr>
          <w:szCs w:val="22"/>
          <w:lang w:val="lt-LT"/>
        </w:rPr>
      </w:pPr>
    </w:p>
    <w:p w14:paraId="04362668" w14:textId="77777777" w:rsidR="0085186D" w:rsidRPr="008C005B" w:rsidRDefault="0085186D" w:rsidP="008C005B">
      <w:pPr>
        <w:pStyle w:val="PI-1EMEASMCA"/>
        <w:contextualSpacing/>
        <w:rPr>
          <w:b w:val="0"/>
          <w:bCs/>
        </w:rPr>
      </w:pPr>
      <w:r w:rsidRPr="008C005B">
        <w:t>1.</w:t>
      </w:r>
      <w:r w:rsidRPr="008C005B">
        <w:tab/>
        <w:t xml:space="preserve">Kas yra </w:t>
      </w:r>
      <w:proofErr w:type="spellStart"/>
      <w:r w:rsidRPr="008C005B">
        <w:t>Linoladiol</w:t>
      </w:r>
      <w:proofErr w:type="spellEnd"/>
      <w:r w:rsidRPr="008C005B">
        <w:t xml:space="preserve"> N ir kam jis vartojamas</w:t>
      </w:r>
      <w:bookmarkEnd w:id="0"/>
      <w:bookmarkEnd w:id="1"/>
    </w:p>
    <w:p w14:paraId="2C6C0CC5" w14:textId="77777777" w:rsidR="00E733A8" w:rsidRPr="008C005B" w:rsidRDefault="00E733A8" w:rsidP="008C005B">
      <w:pPr>
        <w:contextualSpacing/>
        <w:rPr>
          <w:szCs w:val="22"/>
          <w:lang w:val="lt-LT"/>
        </w:rPr>
      </w:pPr>
    </w:p>
    <w:p w14:paraId="4832A2C1" w14:textId="77777777" w:rsidR="0085186D" w:rsidRPr="008C005B" w:rsidRDefault="0085186D" w:rsidP="008C005B">
      <w:pPr>
        <w:contextualSpacing/>
        <w:rPr>
          <w:szCs w:val="22"/>
          <w:lang w:val="lt-LT"/>
        </w:rPr>
      </w:pPr>
      <w:proofErr w:type="spellStart"/>
      <w:r w:rsidRPr="008C005B">
        <w:rPr>
          <w:szCs w:val="22"/>
          <w:lang w:val="lt-LT"/>
        </w:rPr>
        <w:t>Linoladiol</w:t>
      </w:r>
      <w:proofErr w:type="spellEnd"/>
      <w:r w:rsidRPr="008C005B">
        <w:rPr>
          <w:szCs w:val="22"/>
          <w:lang w:val="lt-LT"/>
        </w:rPr>
        <w:t xml:space="preserve"> N</w:t>
      </w:r>
      <w:r w:rsidRPr="008C005B">
        <w:rPr>
          <w:b/>
          <w:bCs/>
          <w:szCs w:val="22"/>
          <w:lang w:val="lt-LT"/>
        </w:rPr>
        <w:t xml:space="preserve"> </w:t>
      </w:r>
      <w:r w:rsidRPr="008C005B">
        <w:rPr>
          <w:szCs w:val="22"/>
          <w:lang w:val="lt-LT"/>
        </w:rPr>
        <w:t xml:space="preserve">priskiriamas prie vaistų grupės, vadinamos </w:t>
      </w:r>
      <w:r w:rsidR="004B0CEA" w:rsidRPr="008C005B">
        <w:rPr>
          <w:szCs w:val="22"/>
          <w:lang w:val="lt-LT"/>
        </w:rPr>
        <w:t xml:space="preserve">lokalaus </w:t>
      </w:r>
      <w:r w:rsidRPr="008C005B">
        <w:rPr>
          <w:szCs w:val="22"/>
          <w:lang w:val="lt-LT"/>
        </w:rPr>
        <w:t>poveikio pakaitine hormonų terapija (PHT).</w:t>
      </w:r>
    </w:p>
    <w:p w14:paraId="599AA100" w14:textId="77777777" w:rsidR="0085186D" w:rsidRPr="008C005B" w:rsidRDefault="0085186D" w:rsidP="008C005B">
      <w:pPr>
        <w:autoSpaceDE w:val="0"/>
        <w:autoSpaceDN w:val="0"/>
        <w:adjustRightInd w:val="0"/>
        <w:contextualSpacing/>
        <w:rPr>
          <w:szCs w:val="22"/>
          <w:lang w:val="lt-LT"/>
        </w:rPr>
      </w:pPr>
      <w:r w:rsidRPr="008C005B">
        <w:rPr>
          <w:szCs w:val="22"/>
          <w:lang w:val="lt-LT"/>
        </w:rPr>
        <w:t>Jis skiriamas makštyje pasireiškiantiems menopauzės simptomams, pvz., sausumui arba sudirginimui, mažinti. Medicinoje tai vadinama makšties atrofija. Ją sukelia estrogenų koncentracijos Jūsų kūne sumažėjimas. Tai nutinka natūraliai po menopauzės.</w:t>
      </w:r>
    </w:p>
    <w:p w14:paraId="1C1F6381" w14:textId="77777777" w:rsidR="0085186D" w:rsidRPr="008C005B" w:rsidRDefault="0085186D" w:rsidP="008C005B">
      <w:pPr>
        <w:contextualSpacing/>
        <w:rPr>
          <w:szCs w:val="22"/>
          <w:lang w:val="lt-LT"/>
        </w:rPr>
      </w:pPr>
      <w:proofErr w:type="spellStart"/>
      <w:r w:rsidRPr="008C005B">
        <w:rPr>
          <w:rFonts w:eastAsia="Verdana"/>
          <w:szCs w:val="22"/>
          <w:lang w:val="lt-LT"/>
        </w:rPr>
        <w:t>Linoladiol</w:t>
      </w:r>
      <w:proofErr w:type="spellEnd"/>
      <w:r w:rsidRPr="008C005B">
        <w:rPr>
          <w:rFonts w:eastAsia="Verdana"/>
          <w:szCs w:val="22"/>
          <w:lang w:val="lt-LT"/>
        </w:rPr>
        <w:t xml:space="preserve"> N pakeičia estrogeną, kuris paprastai gaminamas moterų kiaušidėse. Jis įstumiamas į makštį, todėl hormonai išskiriami būtent ten, kur jų reikia. Tai gali palengvinti nemalonius makšties pojūčius.</w:t>
      </w:r>
    </w:p>
    <w:p w14:paraId="7B3911EB" w14:textId="77777777" w:rsidR="0085186D" w:rsidRPr="008C005B" w:rsidRDefault="0085186D" w:rsidP="008C005B">
      <w:pPr>
        <w:rPr>
          <w:szCs w:val="22"/>
          <w:lang w:val="lt-LT"/>
        </w:rPr>
      </w:pPr>
    </w:p>
    <w:p w14:paraId="57715E34" w14:textId="77777777" w:rsidR="005D5D62" w:rsidRPr="008C005B" w:rsidRDefault="005D5D62" w:rsidP="008C005B">
      <w:pPr>
        <w:rPr>
          <w:szCs w:val="22"/>
          <w:lang w:val="lt-LT"/>
        </w:rPr>
      </w:pPr>
    </w:p>
    <w:p w14:paraId="3337D838" w14:textId="77777777" w:rsidR="0085186D" w:rsidRPr="00404BC8" w:rsidRDefault="0085186D" w:rsidP="008C005B">
      <w:pPr>
        <w:pStyle w:val="PI-1EMEASMCA"/>
        <w:contextualSpacing/>
        <w:rPr>
          <w:b w:val="0"/>
          <w:bCs/>
        </w:rPr>
      </w:pPr>
      <w:bookmarkStart w:id="2" w:name="_Toc129243265"/>
      <w:bookmarkStart w:id="3" w:name="_Toc129243140"/>
      <w:r w:rsidRPr="008C005B">
        <w:t>2.</w:t>
      </w:r>
      <w:r w:rsidRPr="008C005B">
        <w:tab/>
        <w:t xml:space="preserve">Kas žinotina prieš vartojant </w:t>
      </w:r>
      <w:proofErr w:type="spellStart"/>
      <w:r w:rsidRPr="008C005B">
        <w:t>Linoladiol</w:t>
      </w:r>
      <w:proofErr w:type="spellEnd"/>
      <w:r w:rsidRPr="008C005B">
        <w:t xml:space="preserve"> </w:t>
      </w:r>
      <w:bookmarkEnd w:id="2"/>
      <w:bookmarkEnd w:id="3"/>
      <w:r w:rsidRPr="008C005B">
        <w:t>N</w:t>
      </w:r>
    </w:p>
    <w:p w14:paraId="006EA255" w14:textId="77777777" w:rsidR="00E733A8" w:rsidRPr="008C005B" w:rsidRDefault="00E733A8" w:rsidP="008C005B">
      <w:pPr>
        <w:pStyle w:val="BTEMEASMCA"/>
        <w:contextualSpacing/>
        <w:rPr>
          <w:rFonts w:eastAsia="Verdana"/>
        </w:rPr>
      </w:pPr>
    </w:p>
    <w:p w14:paraId="2F563D05" w14:textId="77777777" w:rsidR="0085186D" w:rsidRPr="008C005B" w:rsidRDefault="0085186D" w:rsidP="008C005B">
      <w:pPr>
        <w:pStyle w:val="BTEMEASMCA"/>
        <w:contextualSpacing/>
        <w:rPr>
          <w:rFonts w:eastAsia="Verdana"/>
        </w:rPr>
      </w:pPr>
      <w:r w:rsidRPr="008C005B">
        <w:rPr>
          <w:rFonts w:eastAsia="Verdana"/>
        </w:rPr>
        <w:t>Gydant Linoladiol N nustatyta padidėjusi estradiolio koncentracija kraujo plazmoje, viršijanti fiziologinę estradiolio koncentracijos pomenopauzinio amžiaus moters organizme ribą. Todėl, saugumo sumetimais, Linoladiol N reikia vartoti ne ilgiau kaip 4 savaites.</w:t>
      </w:r>
    </w:p>
    <w:p w14:paraId="1A6FADC1" w14:textId="77777777" w:rsidR="0085186D" w:rsidRPr="008C005B" w:rsidRDefault="0085186D" w:rsidP="008C005B">
      <w:pPr>
        <w:contextualSpacing/>
        <w:rPr>
          <w:rFonts w:eastAsia="Verdana"/>
          <w:szCs w:val="22"/>
          <w:lang w:val="lt-LT"/>
        </w:rPr>
      </w:pPr>
      <w:proofErr w:type="spellStart"/>
      <w:r w:rsidRPr="008C005B">
        <w:rPr>
          <w:rFonts w:eastAsia="Verdana"/>
          <w:szCs w:val="22"/>
          <w:lang w:val="lt-LT"/>
        </w:rPr>
        <w:t>Linoladiol</w:t>
      </w:r>
      <w:proofErr w:type="spellEnd"/>
      <w:r w:rsidRPr="008C005B">
        <w:rPr>
          <w:rFonts w:eastAsia="Verdana"/>
          <w:szCs w:val="22"/>
          <w:lang w:val="lt-LT"/>
        </w:rPr>
        <w:t xml:space="preserve"> N negalima vartoti vartojant kitų PHT vaistų, pvz., estrogenų tablečių, pleistrų arba gelio karščio bangoms gydyti ar osteoporozei išvengti.</w:t>
      </w:r>
    </w:p>
    <w:p w14:paraId="49698849" w14:textId="77777777" w:rsidR="00F95CFA" w:rsidRPr="008C005B" w:rsidRDefault="00F95CFA" w:rsidP="008C005B">
      <w:pPr>
        <w:contextualSpacing/>
        <w:rPr>
          <w:rFonts w:eastAsia="Verdana"/>
          <w:bCs/>
          <w:szCs w:val="22"/>
          <w:lang w:val="lt-LT"/>
        </w:rPr>
      </w:pPr>
    </w:p>
    <w:p w14:paraId="709E3F6E" w14:textId="77777777" w:rsidR="0085186D" w:rsidRPr="008C005B" w:rsidRDefault="0085186D" w:rsidP="008C005B">
      <w:pPr>
        <w:contextualSpacing/>
        <w:rPr>
          <w:rFonts w:eastAsia="Verdana"/>
          <w:szCs w:val="22"/>
          <w:u w:val="single"/>
          <w:lang w:val="lt-LT"/>
        </w:rPr>
      </w:pPr>
      <w:r w:rsidRPr="008C005B">
        <w:rPr>
          <w:rFonts w:eastAsia="Verdana"/>
          <w:szCs w:val="22"/>
          <w:u w:val="single"/>
          <w:lang w:val="lt-LT"/>
        </w:rPr>
        <w:t>Sveikatos istorija ir nuolatiniai sveikatos patikrinimai</w:t>
      </w:r>
    </w:p>
    <w:p w14:paraId="01F45E7E"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PHT vartojimas kelia riziką, į kurią reikia atsižvelgti apsisprendžiant, ar pradėti vartoti </w:t>
      </w:r>
      <w:proofErr w:type="spellStart"/>
      <w:r w:rsidRPr="008C005B">
        <w:rPr>
          <w:rFonts w:eastAsia="Verdana"/>
          <w:szCs w:val="22"/>
          <w:lang w:val="lt-LT"/>
        </w:rPr>
        <w:t>Linoladiol</w:t>
      </w:r>
      <w:proofErr w:type="spellEnd"/>
      <w:r w:rsidRPr="008C005B">
        <w:rPr>
          <w:rFonts w:eastAsia="Verdana"/>
          <w:szCs w:val="22"/>
          <w:lang w:val="lt-LT"/>
        </w:rPr>
        <w:t xml:space="preserve"> N, arba sprendžiant</w:t>
      </w:r>
      <w:r w:rsidR="00F95CFA" w:rsidRPr="008C005B">
        <w:rPr>
          <w:rFonts w:eastAsia="Verdana"/>
          <w:szCs w:val="22"/>
          <w:lang w:val="lt-LT"/>
        </w:rPr>
        <w:t>,</w:t>
      </w:r>
      <w:r w:rsidRPr="008C005B">
        <w:rPr>
          <w:rFonts w:eastAsia="Verdana"/>
          <w:szCs w:val="22"/>
          <w:lang w:val="lt-LT"/>
        </w:rPr>
        <w:t xml:space="preserve"> ar jį vartoti toliau.</w:t>
      </w:r>
    </w:p>
    <w:p w14:paraId="16D9C13F" w14:textId="77777777" w:rsidR="0085186D" w:rsidRPr="008C005B" w:rsidRDefault="0085186D" w:rsidP="008C005B">
      <w:pPr>
        <w:contextualSpacing/>
        <w:rPr>
          <w:rFonts w:eastAsia="Verdana"/>
          <w:szCs w:val="22"/>
          <w:lang w:val="lt-LT"/>
        </w:rPr>
      </w:pPr>
      <w:r w:rsidRPr="008C005B">
        <w:rPr>
          <w:rFonts w:eastAsia="Verdana"/>
          <w:szCs w:val="22"/>
          <w:lang w:val="lt-LT"/>
        </w:rPr>
        <w:t>Prieš pradedant PHT, gydytojas jums užduos klausimų apie Jūsų ir Jūsų šeimos narių sveikatos istoriją. Gali būti, kad gydytojas nuspręs Jums skirti medicininę patikrą. Gydytojas gali tirti jūsų krūtis ir (arba), prireikus, atlikti vidaus organų patikrą.</w:t>
      </w:r>
    </w:p>
    <w:p w14:paraId="3AD74D94" w14:textId="77777777" w:rsidR="0085186D" w:rsidRPr="008C005B" w:rsidRDefault="0085186D" w:rsidP="008C005B">
      <w:pPr>
        <w:contextualSpacing/>
        <w:rPr>
          <w:rFonts w:eastAsia="Verdana"/>
          <w:szCs w:val="22"/>
          <w:lang w:val="lt-LT"/>
        </w:rPr>
      </w:pPr>
      <w:r w:rsidRPr="008C005B">
        <w:rPr>
          <w:rFonts w:eastAsia="Verdana"/>
          <w:szCs w:val="22"/>
          <w:lang w:val="lt-LT"/>
        </w:rPr>
        <w:t>Reguliariai tirkitės krūtis, kaip patarė gydytojas.</w:t>
      </w:r>
    </w:p>
    <w:p w14:paraId="70C80061" w14:textId="77777777" w:rsidR="009D5796" w:rsidRPr="008C005B" w:rsidRDefault="009D5796" w:rsidP="008C005B">
      <w:pPr>
        <w:contextualSpacing/>
        <w:rPr>
          <w:rFonts w:eastAsia="Verdana"/>
          <w:szCs w:val="22"/>
          <w:lang w:val="lt-LT"/>
        </w:rPr>
      </w:pPr>
    </w:p>
    <w:p w14:paraId="43C36C5E" w14:textId="77777777" w:rsidR="0085186D" w:rsidRPr="008C005B" w:rsidRDefault="0085186D" w:rsidP="008C005B">
      <w:pPr>
        <w:contextualSpacing/>
        <w:rPr>
          <w:rFonts w:eastAsia="Verdana"/>
          <w:szCs w:val="22"/>
          <w:lang w:val="lt-LT"/>
        </w:rPr>
      </w:pPr>
      <w:proofErr w:type="spellStart"/>
      <w:r w:rsidRPr="008C005B">
        <w:rPr>
          <w:rFonts w:eastAsia="Verdana"/>
          <w:b/>
          <w:bCs/>
          <w:szCs w:val="22"/>
          <w:lang w:val="lt-LT"/>
        </w:rPr>
        <w:t>Linoladiol</w:t>
      </w:r>
      <w:proofErr w:type="spellEnd"/>
      <w:r w:rsidRPr="008C005B">
        <w:rPr>
          <w:rFonts w:eastAsia="Verdana"/>
          <w:b/>
          <w:bCs/>
          <w:szCs w:val="22"/>
          <w:lang w:val="lt-LT"/>
        </w:rPr>
        <w:t xml:space="preserve"> N vartoti </w:t>
      </w:r>
      <w:r w:rsidR="00E733A8" w:rsidRPr="008C005B">
        <w:rPr>
          <w:rFonts w:eastAsia="Verdana"/>
          <w:b/>
          <w:bCs/>
          <w:szCs w:val="22"/>
          <w:lang w:val="lt-LT"/>
        </w:rPr>
        <w:t>draudžiama</w:t>
      </w:r>
      <w:r w:rsidR="00DC79FF" w:rsidRPr="008C005B">
        <w:rPr>
          <w:rFonts w:eastAsia="Verdana"/>
          <w:b/>
          <w:bCs/>
          <w:szCs w:val="22"/>
          <w:lang w:val="lt-LT"/>
        </w:rPr>
        <w:t>:</w:t>
      </w:r>
    </w:p>
    <w:p w14:paraId="3B2137FA" w14:textId="77777777" w:rsidR="0085186D" w:rsidRPr="008C005B" w:rsidRDefault="0085186D" w:rsidP="008C005B">
      <w:pPr>
        <w:contextualSpacing/>
        <w:rPr>
          <w:rFonts w:eastAsia="Verdana"/>
          <w:szCs w:val="22"/>
          <w:highlight w:val="lightGray"/>
          <w:lang w:val="lt-LT"/>
        </w:rPr>
      </w:pPr>
      <w:r w:rsidRPr="008C005B">
        <w:rPr>
          <w:rFonts w:eastAsia="Verdana"/>
          <w:szCs w:val="22"/>
          <w:lang w:val="lt-LT"/>
        </w:rPr>
        <w:t xml:space="preserve">jei kuris nors iš šių punktų jums tinka. Jei nesate tikri dėl nė vieno iš žemiau pateiktų punktų, prieš vartodami </w:t>
      </w:r>
      <w:proofErr w:type="spellStart"/>
      <w:r w:rsidRPr="008C005B">
        <w:rPr>
          <w:rFonts w:eastAsia="Verdana"/>
          <w:szCs w:val="22"/>
          <w:lang w:val="lt-LT"/>
        </w:rPr>
        <w:t>Linoladiol</w:t>
      </w:r>
      <w:proofErr w:type="spellEnd"/>
      <w:r w:rsidRPr="008C005B">
        <w:rPr>
          <w:rFonts w:eastAsia="Verdana"/>
          <w:szCs w:val="22"/>
          <w:lang w:val="lt-LT"/>
        </w:rPr>
        <w:t xml:space="preserve"> N</w:t>
      </w:r>
      <w:r w:rsidR="00DC79FF" w:rsidRPr="008C005B">
        <w:rPr>
          <w:rFonts w:eastAsia="Verdana"/>
          <w:szCs w:val="22"/>
          <w:lang w:val="lt-LT"/>
        </w:rPr>
        <w:t>,</w:t>
      </w:r>
      <w:r w:rsidRPr="008C005B">
        <w:rPr>
          <w:szCs w:val="22"/>
          <w:lang w:val="lt-LT"/>
        </w:rPr>
        <w:t xml:space="preserve"> pasitarkite su gydytoju.</w:t>
      </w:r>
    </w:p>
    <w:p w14:paraId="046D45E5" w14:textId="77777777" w:rsidR="0085186D" w:rsidRPr="008C005B" w:rsidRDefault="0085186D" w:rsidP="008C005B">
      <w:pPr>
        <w:contextualSpacing/>
        <w:rPr>
          <w:rFonts w:eastAsia="Verdana"/>
          <w:szCs w:val="22"/>
          <w:lang w:val="lt-LT"/>
        </w:rPr>
      </w:pPr>
      <w:proofErr w:type="spellStart"/>
      <w:r w:rsidRPr="008C005B">
        <w:rPr>
          <w:rFonts w:eastAsia="Verdana"/>
          <w:szCs w:val="22"/>
          <w:lang w:val="lt-LT"/>
        </w:rPr>
        <w:t>Linoladiol</w:t>
      </w:r>
      <w:proofErr w:type="spellEnd"/>
      <w:r w:rsidRPr="008C005B">
        <w:rPr>
          <w:rFonts w:eastAsia="Verdana"/>
          <w:szCs w:val="22"/>
          <w:lang w:val="lt-LT"/>
        </w:rPr>
        <w:t xml:space="preserve"> N vartoti negalima, jeigu:</w:t>
      </w:r>
    </w:p>
    <w:p w14:paraId="6F1F0E06" w14:textId="77777777" w:rsidR="0085186D" w:rsidRPr="008C005B" w:rsidRDefault="0085186D" w:rsidP="008C005B">
      <w:pPr>
        <w:pStyle w:val="Sraopastraipa"/>
        <w:numPr>
          <w:ilvl w:val="0"/>
          <w:numId w:val="14"/>
        </w:numPr>
        <w:suppressAutoHyphens/>
        <w:rPr>
          <w:noProof/>
          <w:szCs w:val="22"/>
        </w:rPr>
      </w:pPr>
      <w:r w:rsidRPr="008C005B">
        <w:rPr>
          <w:noProof/>
          <w:szCs w:val="22"/>
        </w:rPr>
        <w:t>yra alergija (padidėjęs jautrumas) estradioliui arba bet kuriai pagalbinei Linoladiol N medžiagai (jos išvardytos 6 skyriuje „Kita informacija“);</w:t>
      </w:r>
    </w:p>
    <w:p w14:paraId="1569DFFD"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lastRenderedPageBreak/>
        <w:t>sergate arba esate sirgusi krūties vėžiu</w:t>
      </w:r>
      <w:r w:rsidR="00DC79FF" w:rsidRPr="008C005B">
        <w:rPr>
          <w:rFonts w:eastAsia="Verdana"/>
          <w:szCs w:val="22"/>
        </w:rPr>
        <w:t>,</w:t>
      </w:r>
      <w:r w:rsidRPr="008C005B">
        <w:rPr>
          <w:rFonts w:eastAsia="Verdana"/>
          <w:szCs w:val="22"/>
        </w:rPr>
        <w:t xml:space="preserve"> arba jeigu įtariama, kad juo sergate; </w:t>
      </w:r>
    </w:p>
    <w:p w14:paraId="19C29E4A"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sergate arba esate sirgusi nuo estrogenų priklausomu vėžiu, pvz., gimdos gleivinės (</w:t>
      </w:r>
      <w:proofErr w:type="spellStart"/>
      <w:r w:rsidRPr="008C005B">
        <w:rPr>
          <w:rFonts w:eastAsia="Verdana"/>
          <w:szCs w:val="22"/>
        </w:rPr>
        <w:t>endometriumo</w:t>
      </w:r>
      <w:proofErr w:type="spellEnd"/>
      <w:r w:rsidRPr="008C005B">
        <w:rPr>
          <w:rFonts w:eastAsia="Verdana"/>
          <w:szCs w:val="22"/>
        </w:rPr>
        <w:t xml:space="preserve">) vėžiu, arba jeigu įtariame, kad juo sergate; </w:t>
      </w:r>
    </w:p>
    <w:p w14:paraId="5A3F4B42"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dėl nepaaiškinamų priežasčių kraujuojate iš makšties; </w:t>
      </w:r>
    </w:p>
    <w:p w14:paraId="4936FCAA"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Jūsų gimdos gleivinė pernelyg išvešėjusi (</w:t>
      </w:r>
      <w:proofErr w:type="spellStart"/>
      <w:r w:rsidRPr="008C005B">
        <w:rPr>
          <w:rFonts w:eastAsia="Verdana"/>
          <w:szCs w:val="22"/>
        </w:rPr>
        <w:t>endometriumo</w:t>
      </w:r>
      <w:proofErr w:type="spellEnd"/>
      <w:r w:rsidRPr="008C005B">
        <w:rPr>
          <w:rFonts w:eastAsia="Verdana"/>
          <w:szCs w:val="22"/>
        </w:rPr>
        <w:t xml:space="preserve"> </w:t>
      </w:r>
      <w:proofErr w:type="spellStart"/>
      <w:r w:rsidRPr="008C005B">
        <w:rPr>
          <w:rFonts w:eastAsia="Verdana"/>
          <w:szCs w:val="22"/>
        </w:rPr>
        <w:t>hiperplazija</w:t>
      </w:r>
      <w:proofErr w:type="spellEnd"/>
      <w:r w:rsidRPr="008C005B">
        <w:rPr>
          <w:rFonts w:eastAsia="Verdana"/>
          <w:szCs w:val="22"/>
        </w:rPr>
        <w:t>) ir ši būklė negydoma;</w:t>
      </w:r>
    </w:p>
    <w:p w14:paraId="5D87EFDB"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šiuo metu arba praeityje venoje buvo susiformavęs </w:t>
      </w:r>
      <w:proofErr w:type="spellStart"/>
      <w:r w:rsidRPr="008C005B">
        <w:rPr>
          <w:rFonts w:eastAsia="Verdana"/>
          <w:szCs w:val="22"/>
        </w:rPr>
        <w:t>trombas</w:t>
      </w:r>
      <w:proofErr w:type="spellEnd"/>
      <w:r w:rsidRPr="008C005B">
        <w:rPr>
          <w:rFonts w:eastAsia="Verdana"/>
          <w:szCs w:val="22"/>
        </w:rPr>
        <w:t xml:space="preserve"> (trombozė), pvz., kojose (giliųjų venų trombozė) arba plaučiuose (plaučių embolija);</w:t>
      </w:r>
    </w:p>
    <w:p w14:paraId="43098631"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turite kraujo krešėjimo sutrikimų (pvz., C baltymo, S baltymo arba </w:t>
      </w:r>
      <w:proofErr w:type="spellStart"/>
      <w:r w:rsidRPr="008C005B">
        <w:rPr>
          <w:rFonts w:eastAsia="Verdana"/>
          <w:szCs w:val="22"/>
        </w:rPr>
        <w:t>antitrombino</w:t>
      </w:r>
      <w:proofErr w:type="spellEnd"/>
      <w:r w:rsidRPr="008C005B">
        <w:rPr>
          <w:rFonts w:eastAsia="Verdana"/>
          <w:szCs w:val="22"/>
        </w:rPr>
        <w:t xml:space="preserve"> stoką);</w:t>
      </w:r>
    </w:p>
    <w:p w14:paraId="5F6DD346"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turite arba neseniai turėjote kraujo krešulių arterijose sukeltą ligą, pvz., širdies infarktą, insultą arba krūtinės anginą;</w:t>
      </w:r>
    </w:p>
    <w:p w14:paraId="134F1D97"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sergate arba esate sirgusi kepenų liga ir Jūsų kepenų funkciją rodančių tyrimų rezultatai neatsistatė;</w:t>
      </w:r>
    </w:p>
    <w:p w14:paraId="5D2EF8AE"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turite retą kraujo sutrikimą, vadinamą </w:t>
      </w:r>
      <w:proofErr w:type="spellStart"/>
      <w:r w:rsidRPr="008C005B">
        <w:rPr>
          <w:rFonts w:eastAsia="Verdana"/>
          <w:szCs w:val="22"/>
        </w:rPr>
        <w:t>porfirija</w:t>
      </w:r>
      <w:proofErr w:type="spellEnd"/>
      <w:r w:rsidRPr="008C005B">
        <w:rPr>
          <w:rFonts w:eastAsia="Verdana"/>
          <w:szCs w:val="22"/>
        </w:rPr>
        <w:t>, kuris perduodamas šeimoje (paveldimas).</w:t>
      </w:r>
    </w:p>
    <w:p w14:paraId="6E070858"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Jeigu kuris nors iš minėtų sveikatos sutrikimų pirmą kartą pasireikštų vartojant </w:t>
      </w:r>
      <w:proofErr w:type="spellStart"/>
      <w:r w:rsidRPr="008C005B">
        <w:rPr>
          <w:rFonts w:eastAsia="Verdana"/>
          <w:szCs w:val="22"/>
          <w:lang w:val="lt-LT"/>
        </w:rPr>
        <w:t>Linoladiol</w:t>
      </w:r>
      <w:proofErr w:type="spellEnd"/>
      <w:r w:rsidRPr="008C005B">
        <w:rPr>
          <w:rFonts w:eastAsia="Verdana"/>
          <w:szCs w:val="22"/>
          <w:lang w:val="lt-LT"/>
        </w:rPr>
        <w:t xml:space="preserve"> N, gydymą reikia iš karto nutraukti ir nedelsiant kreiptis į savo gydytoją.</w:t>
      </w:r>
    </w:p>
    <w:p w14:paraId="1ED80FB5" w14:textId="77777777" w:rsidR="00163225" w:rsidRPr="008C005B" w:rsidRDefault="00163225" w:rsidP="008C005B">
      <w:pPr>
        <w:contextualSpacing/>
        <w:rPr>
          <w:rFonts w:eastAsia="Verdana"/>
          <w:bCs/>
          <w:szCs w:val="22"/>
          <w:lang w:val="lt-LT"/>
        </w:rPr>
      </w:pPr>
    </w:p>
    <w:p w14:paraId="61DF506B" w14:textId="77777777" w:rsidR="0085186D" w:rsidRPr="008C005B" w:rsidRDefault="0085186D" w:rsidP="008C005B">
      <w:pPr>
        <w:contextualSpacing/>
        <w:rPr>
          <w:rFonts w:eastAsia="Verdana"/>
          <w:szCs w:val="22"/>
          <w:lang w:val="lt-LT"/>
        </w:rPr>
      </w:pPr>
      <w:r w:rsidRPr="008C005B">
        <w:rPr>
          <w:b/>
          <w:bCs/>
          <w:szCs w:val="22"/>
          <w:lang w:val="lt-LT"/>
        </w:rPr>
        <w:t xml:space="preserve">Kada imtis specialių atsargumo priemonių vartojant </w:t>
      </w:r>
      <w:proofErr w:type="spellStart"/>
      <w:r w:rsidRPr="008C005B">
        <w:rPr>
          <w:b/>
          <w:bCs/>
          <w:szCs w:val="22"/>
          <w:lang w:val="lt-LT"/>
        </w:rPr>
        <w:t>Linoladiol</w:t>
      </w:r>
      <w:proofErr w:type="spellEnd"/>
      <w:r w:rsidRPr="008C005B">
        <w:rPr>
          <w:b/>
          <w:bCs/>
          <w:szCs w:val="22"/>
          <w:lang w:val="lt-LT"/>
        </w:rPr>
        <w:t xml:space="preserve"> N</w:t>
      </w:r>
    </w:p>
    <w:p w14:paraId="4F1D0584" w14:textId="77777777" w:rsidR="0085186D" w:rsidRPr="008C005B" w:rsidRDefault="0085186D" w:rsidP="008C005B">
      <w:pPr>
        <w:contextualSpacing/>
        <w:rPr>
          <w:rFonts w:eastAsia="Verdana"/>
          <w:strike/>
          <w:szCs w:val="22"/>
          <w:lang w:val="lt-LT"/>
        </w:rPr>
      </w:pPr>
      <w:r w:rsidRPr="008C005B">
        <w:rPr>
          <w:rFonts w:eastAsia="Verdana"/>
          <w:szCs w:val="22"/>
          <w:lang w:val="lt-LT"/>
        </w:rPr>
        <w:t xml:space="preserve">Prieš pradėdami gydymą, pasakykite gydytojui, jei turite ar kada nors patyrėte kurį nors iš išvardytų sutrikimų, nes gydymo </w:t>
      </w:r>
      <w:proofErr w:type="spellStart"/>
      <w:r w:rsidRPr="008C005B">
        <w:rPr>
          <w:rFonts w:eastAsia="Verdana"/>
          <w:szCs w:val="22"/>
          <w:lang w:val="lt-LT"/>
        </w:rPr>
        <w:t>Linoladiol</w:t>
      </w:r>
      <w:proofErr w:type="spellEnd"/>
      <w:r w:rsidRPr="008C005B">
        <w:rPr>
          <w:rFonts w:eastAsia="Verdana"/>
          <w:szCs w:val="22"/>
          <w:lang w:val="lt-LT"/>
        </w:rPr>
        <w:t xml:space="preserve"> N metu jie gali atsinaujinti arba pablogėti. Apžiūrai dažniau turėtumėte kreiptis į gydytoją, jeigu Jums yra:</w:t>
      </w:r>
    </w:p>
    <w:p w14:paraId="27698154"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gimdos miomų;</w:t>
      </w:r>
    </w:p>
    <w:p w14:paraId="15934E55"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gimdos gleivinės išvešėjimas už gimdos ribų (endometriozė) arba praeityje smarkiai išvešėjusi gimdos gleivinė (gimdos gleivinės </w:t>
      </w:r>
      <w:proofErr w:type="spellStart"/>
      <w:r w:rsidRPr="008C005B">
        <w:rPr>
          <w:rFonts w:eastAsia="Verdana"/>
          <w:szCs w:val="22"/>
        </w:rPr>
        <w:t>hiperplazija</w:t>
      </w:r>
      <w:proofErr w:type="spellEnd"/>
      <w:r w:rsidRPr="008C005B">
        <w:rPr>
          <w:rFonts w:eastAsia="Verdana"/>
          <w:szCs w:val="22"/>
        </w:rPr>
        <w:t>);</w:t>
      </w:r>
    </w:p>
    <w:p w14:paraId="4F30CC0C"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padidėjusi </w:t>
      </w:r>
      <w:proofErr w:type="spellStart"/>
      <w:r w:rsidRPr="008C005B">
        <w:rPr>
          <w:rFonts w:eastAsia="Verdana"/>
          <w:szCs w:val="22"/>
        </w:rPr>
        <w:t>trombų</w:t>
      </w:r>
      <w:proofErr w:type="spellEnd"/>
      <w:r w:rsidRPr="008C005B">
        <w:rPr>
          <w:rFonts w:eastAsia="Verdana"/>
          <w:szCs w:val="22"/>
        </w:rPr>
        <w:t xml:space="preserve"> formavimosi rizika (žr. skyriuje „</w:t>
      </w:r>
      <w:proofErr w:type="spellStart"/>
      <w:r w:rsidRPr="008C005B">
        <w:rPr>
          <w:rFonts w:eastAsia="Verdana"/>
          <w:szCs w:val="22"/>
        </w:rPr>
        <w:t>Trombų</w:t>
      </w:r>
      <w:proofErr w:type="spellEnd"/>
      <w:r w:rsidRPr="008C005B">
        <w:rPr>
          <w:rFonts w:eastAsia="Verdana"/>
          <w:szCs w:val="22"/>
        </w:rPr>
        <w:t xml:space="preserve"> susidarymas venose (trombozė)“);</w:t>
      </w:r>
    </w:p>
    <w:p w14:paraId="1E10D8E7"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padidėjusi nuo estrogenų priklausomo vėžio išsivystymo rizika (pvz., jeigu mama, sesuo arba senelė sirgo krūties vėžiu);</w:t>
      </w:r>
    </w:p>
    <w:p w14:paraId="075DE904"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padidėjęs kraujospūdis;</w:t>
      </w:r>
    </w:p>
    <w:p w14:paraId="38C102CA"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sutrikusi kepenų veikla, pvz., gerybinis kepenų navikas;</w:t>
      </w:r>
    </w:p>
    <w:p w14:paraId="5F94CC08"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diabetas;</w:t>
      </w:r>
    </w:p>
    <w:p w14:paraId="6A644823"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tulžies akmenys;</w:t>
      </w:r>
    </w:p>
    <w:p w14:paraId="243062DF"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migrena arba stiprūs galvos skausmai;</w:t>
      </w:r>
    </w:p>
    <w:p w14:paraId="6F4DDE06"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imuninės sistemos liga, kuri pažeidžia daugelį organų (sisteminė raudonoji vilkligė, SRV);</w:t>
      </w:r>
    </w:p>
    <w:p w14:paraId="194B844B"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epilepsija;</w:t>
      </w:r>
    </w:p>
    <w:p w14:paraId="011EEB52"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astma;</w:t>
      </w:r>
    </w:p>
    <w:p w14:paraId="1A365380"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ausų būgnelių arba klausos liga (</w:t>
      </w:r>
      <w:proofErr w:type="spellStart"/>
      <w:r w:rsidRPr="008C005B">
        <w:rPr>
          <w:rFonts w:eastAsia="Verdana"/>
          <w:szCs w:val="22"/>
        </w:rPr>
        <w:t>otosklerozė</w:t>
      </w:r>
      <w:proofErr w:type="spellEnd"/>
      <w:r w:rsidRPr="008C005B">
        <w:rPr>
          <w:rFonts w:eastAsia="Verdana"/>
          <w:szCs w:val="22"/>
        </w:rPr>
        <w:t>);</w:t>
      </w:r>
    </w:p>
    <w:p w14:paraId="312E1D82"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labai padidėjusi kraujo riebalų (trigliceridų) koncentracija;</w:t>
      </w:r>
    </w:p>
    <w:p w14:paraId="512ED88F"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dėl širdies ar inkstų veiklos sutrikimų organizme kaupiasi skysčiai</w:t>
      </w:r>
      <w:r w:rsidR="00541765" w:rsidRPr="008C005B">
        <w:rPr>
          <w:rFonts w:eastAsia="Verdana"/>
          <w:szCs w:val="22"/>
        </w:rPr>
        <w:t>.</w:t>
      </w:r>
    </w:p>
    <w:p w14:paraId="0D36BD5B" w14:textId="77777777" w:rsidR="00541765" w:rsidRPr="008C005B" w:rsidRDefault="00541765" w:rsidP="00404BC8">
      <w:pPr>
        <w:contextualSpacing/>
        <w:rPr>
          <w:rFonts w:eastAsia="Verdana"/>
          <w:szCs w:val="22"/>
          <w:lang w:val="lt-LT"/>
        </w:rPr>
      </w:pPr>
    </w:p>
    <w:p w14:paraId="080B0E4D" w14:textId="77777777" w:rsidR="0085186D" w:rsidRPr="008C005B" w:rsidRDefault="0085186D" w:rsidP="008C005B">
      <w:pPr>
        <w:contextualSpacing/>
        <w:rPr>
          <w:rFonts w:eastAsia="Verdana"/>
          <w:szCs w:val="22"/>
          <w:lang w:val="lt-LT"/>
        </w:rPr>
      </w:pPr>
      <w:r w:rsidRPr="008C005B">
        <w:rPr>
          <w:rFonts w:eastAsia="Verdana"/>
          <w:b/>
          <w:bCs/>
          <w:szCs w:val="22"/>
          <w:lang w:val="lt-LT"/>
        </w:rPr>
        <w:t xml:space="preserve">Nustokite vartoti </w:t>
      </w:r>
      <w:proofErr w:type="spellStart"/>
      <w:r w:rsidRPr="008C005B">
        <w:rPr>
          <w:rFonts w:eastAsia="Verdana"/>
          <w:b/>
          <w:bCs/>
          <w:szCs w:val="22"/>
          <w:lang w:val="lt-LT"/>
        </w:rPr>
        <w:t>Linoladiol</w:t>
      </w:r>
      <w:proofErr w:type="spellEnd"/>
      <w:r w:rsidRPr="008C005B">
        <w:rPr>
          <w:rFonts w:eastAsia="Verdana"/>
          <w:b/>
          <w:bCs/>
          <w:szCs w:val="22"/>
          <w:lang w:val="lt-LT"/>
        </w:rPr>
        <w:t xml:space="preserve"> N ir nedelsiant kreipkitės į gydytoją</w:t>
      </w:r>
    </w:p>
    <w:p w14:paraId="2B3042F7" w14:textId="77777777" w:rsidR="0085186D" w:rsidRPr="008C005B" w:rsidRDefault="0085186D" w:rsidP="008C005B">
      <w:pPr>
        <w:contextualSpacing/>
        <w:rPr>
          <w:rFonts w:eastAsia="Verdana"/>
          <w:szCs w:val="22"/>
          <w:lang w:val="lt-LT"/>
        </w:rPr>
      </w:pPr>
      <w:r w:rsidRPr="008C005B">
        <w:rPr>
          <w:rFonts w:eastAsia="Verdana"/>
          <w:szCs w:val="22"/>
          <w:lang w:val="lt-LT"/>
        </w:rPr>
        <w:t>Jeigu vartojant PHT, pastebėtumėte bent vieną iš šių reiškinių:</w:t>
      </w:r>
    </w:p>
    <w:p w14:paraId="7585D0E6"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bent vieną iš skyriuje „</w:t>
      </w:r>
      <w:proofErr w:type="spellStart"/>
      <w:r w:rsidRPr="008C005B">
        <w:rPr>
          <w:rFonts w:eastAsia="Verdana"/>
          <w:szCs w:val="22"/>
        </w:rPr>
        <w:t>Linoladiol</w:t>
      </w:r>
      <w:proofErr w:type="spellEnd"/>
      <w:r w:rsidRPr="008C005B">
        <w:rPr>
          <w:rFonts w:eastAsia="Verdana"/>
          <w:szCs w:val="22"/>
        </w:rPr>
        <w:t xml:space="preserve"> N vartoti negalima“ nurodytų sveikatos sutrikimų;</w:t>
      </w:r>
    </w:p>
    <w:p w14:paraId="29ABF939"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odos arba akių baltymų pageltimą (gelta). Tai gali būti kepenų ligos požymiai;</w:t>
      </w:r>
    </w:p>
    <w:p w14:paraId="4584C850"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smarkų kraujospūdžio padidėjimą (galimi simptomai: galvos skausmas, nuovargis, galvos sukimasis);</w:t>
      </w:r>
    </w:p>
    <w:p w14:paraId="12057F47" w14:textId="77777777" w:rsidR="0085186D" w:rsidRPr="008C005B" w:rsidRDefault="0085186D" w:rsidP="008C005B">
      <w:pPr>
        <w:pStyle w:val="Sraopastraipa"/>
        <w:numPr>
          <w:ilvl w:val="0"/>
          <w:numId w:val="14"/>
        </w:numPr>
        <w:suppressAutoHyphens/>
        <w:rPr>
          <w:rFonts w:eastAsia="Verdana"/>
          <w:szCs w:val="22"/>
        </w:rPr>
      </w:pPr>
      <w:proofErr w:type="spellStart"/>
      <w:r w:rsidRPr="008C005B">
        <w:rPr>
          <w:rFonts w:eastAsia="Verdana"/>
          <w:szCs w:val="22"/>
        </w:rPr>
        <w:t>migreninį</w:t>
      </w:r>
      <w:proofErr w:type="spellEnd"/>
      <w:r w:rsidRPr="008C005B">
        <w:rPr>
          <w:rFonts w:eastAsia="Verdana"/>
          <w:szCs w:val="22"/>
        </w:rPr>
        <w:t xml:space="preserve"> galvos skausmą, kuris pasireiškia pirmą kartą;</w:t>
      </w:r>
    </w:p>
    <w:p w14:paraId="77F094F1"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jeigu pastojote;</w:t>
      </w:r>
    </w:p>
    <w:p w14:paraId="638ECCB2"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jeigu pastebėtumėte </w:t>
      </w:r>
      <w:proofErr w:type="spellStart"/>
      <w:r w:rsidRPr="008C005B">
        <w:rPr>
          <w:rFonts w:eastAsia="Verdana"/>
          <w:szCs w:val="22"/>
        </w:rPr>
        <w:t>trombų</w:t>
      </w:r>
      <w:proofErr w:type="spellEnd"/>
      <w:r w:rsidRPr="008C005B">
        <w:rPr>
          <w:rFonts w:eastAsia="Verdana"/>
          <w:szCs w:val="22"/>
        </w:rPr>
        <w:t xml:space="preserve"> požymių, pvz.:</w:t>
      </w:r>
    </w:p>
    <w:p w14:paraId="784FBF46" w14:textId="77777777" w:rsidR="00E733A8" w:rsidRPr="008C005B" w:rsidRDefault="0085186D" w:rsidP="008C005B">
      <w:pPr>
        <w:pStyle w:val="Sraopastraipa"/>
        <w:numPr>
          <w:ilvl w:val="0"/>
          <w:numId w:val="14"/>
        </w:numPr>
        <w:tabs>
          <w:tab w:val="left" w:pos="1134"/>
        </w:tabs>
        <w:suppressAutoHyphens/>
        <w:ind w:firstLine="349"/>
        <w:rPr>
          <w:rFonts w:eastAsia="Verdana"/>
          <w:szCs w:val="22"/>
        </w:rPr>
      </w:pPr>
      <w:r w:rsidRPr="008C005B">
        <w:rPr>
          <w:rFonts w:eastAsia="Verdana"/>
          <w:szCs w:val="22"/>
        </w:rPr>
        <w:t>skausmingą kojų patinimą ir raudonį;</w:t>
      </w:r>
    </w:p>
    <w:p w14:paraId="2669CEE0" w14:textId="77777777" w:rsidR="00E733A8" w:rsidRPr="008C005B" w:rsidRDefault="0085186D" w:rsidP="008C005B">
      <w:pPr>
        <w:pStyle w:val="Sraopastraipa"/>
        <w:numPr>
          <w:ilvl w:val="0"/>
          <w:numId w:val="14"/>
        </w:numPr>
        <w:tabs>
          <w:tab w:val="left" w:pos="1134"/>
        </w:tabs>
        <w:suppressAutoHyphens/>
        <w:ind w:firstLine="349"/>
        <w:rPr>
          <w:rFonts w:eastAsia="Verdana"/>
          <w:szCs w:val="22"/>
        </w:rPr>
      </w:pPr>
      <w:r w:rsidRPr="008C005B">
        <w:rPr>
          <w:rFonts w:eastAsia="Verdana"/>
          <w:szCs w:val="22"/>
        </w:rPr>
        <w:t>staigų krūtinės skausmą;</w:t>
      </w:r>
    </w:p>
    <w:p w14:paraId="44323753" w14:textId="77777777" w:rsidR="0085186D" w:rsidRPr="008C005B" w:rsidRDefault="0085186D" w:rsidP="008C005B">
      <w:pPr>
        <w:pStyle w:val="Sraopastraipa"/>
        <w:numPr>
          <w:ilvl w:val="0"/>
          <w:numId w:val="14"/>
        </w:numPr>
        <w:tabs>
          <w:tab w:val="left" w:pos="1134"/>
        </w:tabs>
        <w:suppressAutoHyphens/>
        <w:ind w:firstLine="349"/>
        <w:rPr>
          <w:rFonts w:eastAsia="Verdana"/>
          <w:szCs w:val="22"/>
        </w:rPr>
      </w:pPr>
      <w:r w:rsidRPr="008C005B">
        <w:rPr>
          <w:rFonts w:eastAsia="Verdana"/>
          <w:szCs w:val="22"/>
        </w:rPr>
        <w:t>dusulį.</w:t>
      </w:r>
    </w:p>
    <w:p w14:paraId="55813DB9" w14:textId="77777777" w:rsidR="001367A7" w:rsidRPr="008C005B" w:rsidRDefault="0085186D" w:rsidP="008C005B">
      <w:pPr>
        <w:contextualSpacing/>
        <w:rPr>
          <w:rFonts w:eastAsia="Verdana"/>
          <w:szCs w:val="22"/>
          <w:lang w:val="lt-LT"/>
        </w:rPr>
      </w:pPr>
      <w:r w:rsidRPr="008C005B">
        <w:rPr>
          <w:rFonts w:eastAsia="Verdana"/>
          <w:szCs w:val="22"/>
          <w:lang w:val="lt-LT"/>
        </w:rPr>
        <w:t>Daugiau informacijos rasite skyriuje „</w:t>
      </w:r>
      <w:proofErr w:type="spellStart"/>
      <w:r w:rsidRPr="008C005B">
        <w:rPr>
          <w:rFonts w:eastAsia="Verdana"/>
          <w:szCs w:val="22"/>
          <w:lang w:val="lt-LT"/>
        </w:rPr>
        <w:t>Trombų</w:t>
      </w:r>
      <w:proofErr w:type="spellEnd"/>
      <w:r w:rsidRPr="008C005B">
        <w:rPr>
          <w:rFonts w:eastAsia="Verdana"/>
          <w:szCs w:val="22"/>
          <w:lang w:val="lt-LT"/>
        </w:rPr>
        <w:t xml:space="preserve"> susidarymas venose (trombozė)“</w:t>
      </w:r>
      <w:r w:rsidR="001367A7" w:rsidRPr="008C005B">
        <w:rPr>
          <w:rFonts w:eastAsia="Verdana"/>
          <w:szCs w:val="22"/>
          <w:lang w:val="lt-LT"/>
        </w:rPr>
        <w:t>.</w:t>
      </w:r>
    </w:p>
    <w:p w14:paraId="5A29C27D" w14:textId="77777777" w:rsidR="0085186D" w:rsidRPr="008C005B" w:rsidRDefault="0085186D" w:rsidP="008C005B">
      <w:pPr>
        <w:contextualSpacing/>
        <w:rPr>
          <w:rFonts w:eastAsia="Verdana"/>
          <w:szCs w:val="22"/>
          <w:lang w:val="lt-LT"/>
        </w:rPr>
      </w:pPr>
    </w:p>
    <w:p w14:paraId="0F171EEA" w14:textId="77777777" w:rsidR="0085186D" w:rsidRPr="008C005B" w:rsidRDefault="0085186D" w:rsidP="008C005B">
      <w:pPr>
        <w:rPr>
          <w:rFonts w:eastAsia="Verdana"/>
          <w:szCs w:val="22"/>
          <w:lang w:val="lt-LT"/>
        </w:rPr>
      </w:pPr>
      <w:r w:rsidRPr="008C005B">
        <w:rPr>
          <w:rFonts w:eastAsia="Verdana"/>
          <w:b/>
          <w:bCs/>
          <w:szCs w:val="22"/>
          <w:lang w:val="lt-LT"/>
        </w:rPr>
        <w:t>PHT ir vėžys</w:t>
      </w:r>
    </w:p>
    <w:p w14:paraId="0509A0E6" w14:textId="77777777" w:rsidR="0080209C" w:rsidRPr="008C005B" w:rsidRDefault="0080209C" w:rsidP="008C005B">
      <w:pPr>
        <w:rPr>
          <w:rFonts w:eastAsia="Verdana"/>
          <w:szCs w:val="22"/>
          <w:lang w:val="lt-LT"/>
        </w:rPr>
      </w:pPr>
    </w:p>
    <w:p w14:paraId="5D6E3945" w14:textId="77777777" w:rsidR="0085186D" w:rsidRPr="008C005B" w:rsidRDefault="0085186D" w:rsidP="008C005B">
      <w:pPr>
        <w:contextualSpacing/>
        <w:rPr>
          <w:rFonts w:eastAsia="Verdana"/>
          <w:szCs w:val="22"/>
          <w:u w:val="single"/>
          <w:lang w:val="lt-LT"/>
        </w:rPr>
      </w:pPr>
      <w:r w:rsidRPr="008C005B">
        <w:rPr>
          <w:rFonts w:eastAsia="Verdana"/>
          <w:szCs w:val="22"/>
          <w:u w:val="single"/>
          <w:lang w:val="lt-LT"/>
        </w:rPr>
        <w:t xml:space="preserve">Smarkiai išvešėjusi gimdos gleivinė (gimdos gleivinės </w:t>
      </w:r>
      <w:proofErr w:type="spellStart"/>
      <w:r w:rsidRPr="008C005B">
        <w:rPr>
          <w:rFonts w:eastAsia="Verdana"/>
          <w:szCs w:val="22"/>
          <w:u w:val="single"/>
          <w:lang w:val="lt-LT"/>
        </w:rPr>
        <w:t>hiperplazija</w:t>
      </w:r>
      <w:proofErr w:type="spellEnd"/>
      <w:r w:rsidRPr="008C005B">
        <w:rPr>
          <w:rFonts w:eastAsia="Verdana"/>
          <w:szCs w:val="22"/>
          <w:u w:val="single"/>
          <w:lang w:val="lt-LT"/>
        </w:rPr>
        <w:t>) ir gimdos gleivinės vėžys (</w:t>
      </w:r>
      <w:proofErr w:type="spellStart"/>
      <w:r w:rsidRPr="008C005B">
        <w:rPr>
          <w:rFonts w:eastAsia="Verdana"/>
          <w:szCs w:val="22"/>
          <w:u w:val="single"/>
          <w:lang w:val="lt-LT"/>
        </w:rPr>
        <w:t>endometriumo</w:t>
      </w:r>
      <w:proofErr w:type="spellEnd"/>
      <w:r w:rsidRPr="008C005B">
        <w:rPr>
          <w:rFonts w:eastAsia="Verdana"/>
          <w:szCs w:val="22"/>
          <w:u w:val="single"/>
          <w:lang w:val="lt-LT"/>
        </w:rPr>
        <w:t xml:space="preserve"> vėžys) </w:t>
      </w:r>
    </w:p>
    <w:p w14:paraId="6898023A" w14:textId="77777777" w:rsidR="0085186D" w:rsidRPr="008C005B" w:rsidRDefault="0085186D" w:rsidP="008C005B">
      <w:pPr>
        <w:contextualSpacing/>
        <w:rPr>
          <w:rFonts w:eastAsia="Verdana"/>
          <w:szCs w:val="22"/>
          <w:lang w:val="lt-LT"/>
        </w:rPr>
      </w:pPr>
      <w:r w:rsidRPr="008C005B">
        <w:rPr>
          <w:rFonts w:eastAsia="Verdana"/>
          <w:szCs w:val="22"/>
          <w:lang w:val="lt-LT"/>
        </w:rPr>
        <w:lastRenderedPageBreak/>
        <w:t xml:space="preserve">Vartojant tik estrogenų PHT padidės smarkiai išvešėjusios gimdos gleivinės (gimdos gleivinės </w:t>
      </w:r>
      <w:proofErr w:type="spellStart"/>
      <w:r w:rsidRPr="008C005B">
        <w:rPr>
          <w:rFonts w:eastAsia="Verdana"/>
          <w:szCs w:val="22"/>
          <w:lang w:val="lt-LT"/>
        </w:rPr>
        <w:t>hiperplazija</w:t>
      </w:r>
      <w:proofErr w:type="spellEnd"/>
      <w:r w:rsidRPr="008C005B">
        <w:rPr>
          <w:rFonts w:eastAsia="Verdana"/>
          <w:szCs w:val="22"/>
          <w:lang w:val="lt-LT"/>
        </w:rPr>
        <w:t>) ir gimdos gleivinės vėžio (</w:t>
      </w:r>
      <w:proofErr w:type="spellStart"/>
      <w:r w:rsidRPr="008C005B">
        <w:rPr>
          <w:rFonts w:eastAsia="Verdana"/>
          <w:szCs w:val="22"/>
          <w:lang w:val="lt-LT"/>
        </w:rPr>
        <w:t>endometriumo</w:t>
      </w:r>
      <w:proofErr w:type="spellEnd"/>
      <w:r w:rsidRPr="008C005B">
        <w:rPr>
          <w:rFonts w:eastAsia="Verdana"/>
          <w:szCs w:val="22"/>
          <w:lang w:val="lt-LT"/>
        </w:rPr>
        <w:t xml:space="preserve"> vėžys) rizika.</w:t>
      </w:r>
    </w:p>
    <w:p w14:paraId="2A9A5612" w14:textId="77777777" w:rsidR="0085186D" w:rsidRPr="008C005B" w:rsidRDefault="0085186D" w:rsidP="008C005B">
      <w:pPr>
        <w:contextualSpacing/>
        <w:rPr>
          <w:rFonts w:eastAsia="Verdana"/>
          <w:szCs w:val="22"/>
          <w:lang w:val="lt-LT"/>
        </w:rPr>
      </w:pPr>
      <w:r w:rsidRPr="008C005B">
        <w:rPr>
          <w:szCs w:val="22"/>
          <w:lang w:val="lt-LT"/>
        </w:rPr>
        <w:t xml:space="preserve">Vartojant </w:t>
      </w:r>
      <w:proofErr w:type="spellStart"/>
      <w:r w:rsidRPr="008C005B">
        <w:rPr>
          <w:szCs w:val="22"/>
          <w:lang w:val="lt-LT"/>
        </w:rPr>
        <w:t>Linoladiol</w:t>
      </w:r>
      <w:proofErr w:type="spellEnd"/>
      <w:r w:rsidRPr="008C005B">
        <w:rPr>
          <w:szCs w:val="22"/>
          <w:lang w:val="lt-LT"/>
        </w:rPr>
        <w:t xml:space="preserve"> N 4 savaites ar trumpiau, papildomai </w:t>
      </w:r>
      <w:proofErr w:type="spellStart"/>
      <w:r w:rsidRPr="008C005B">
        <w:rPr>
          <w:szCs w:val="22"/>
          <w:lang w:val="lt-LT"/>
        </w:rPr>
        <w:t>progestogeno</w:t>
      </w:r>
      <w:proofErr w:type="spellEnd"/>
      <w:r w:rsidRPr="008C005B">
        <w:rPr>
          <w:szCs w:val="22"/>
          <w:lang w:val="lt-LT"/>
        </w:rPr>
        <w:t xml:space="preserve"> vartoti nereikia. Tačiau vartojant </w:t>
      </w:r>
      <w:proofErr w:type="spellStart"/>
      <w:r w:rsidRPr="008C005B">
        <w:rPr>
          <w:szCs w:val="22"/>
          <w:lang w:val="lt-LT"/>
        </w:rPr>
        <w:t>Linoladiol</w:t>
      </w:r>
      <w:proofErr w:type="spellEnd"/>
      <w:r w:rsidRPr="008C005B">
        <w:rPr>
          <w:szCs w:val="22"/>
          <w:lang w:val="lt-LT"/>
        </w:rPr>
        <w:t xml:space="preserve"> N ilgiau nei rekomenduojama, gimdos gleivinės išsiskyrimo rizika nežinoma.</w:t>
      </w:r>
    </w:p>
    <w:p w14:paraId="7DE4B2B3" w14:textId="77777777" w:rsidR="0085186D" w:rsidRPr="008C005B" w:rsidRDefault="0085186D" w:rsidP="008C005B">
      <w:pPr>
        <w:contextualSpacing/>
        <w:rPr>
          <w:szCs w:val="22"/>
          <w:lang w:val="lt-LT"/>
        </w:rPr>
      </w:pPr>
      <w:r w:rsidRPr="008C005B">
        <w:rPr>
          <w:szCs w:val="22"/>
          <w:lang w:val="lt-LT"/>
        </w:rPr>
        <w:t xml:space="preserve">Jei kraujuojate arba yra kraujingų išskyrų (tepliojimas), arba jei šie kraujavimai tęsiasi nustojus vartoti </w:t>
      </w:r>
      <w:proofErr w:type="spellStart"/>
      <w:r w:rsidRPr="008C005B">
        <w:rPr>
          <w:szCs w:val="22"/>
          <w:lang w:val="lt-LT"/>
        </w:rPr>
        <w:t>Linoladiol</w:t>
      </w:r>
      <w:proofErr w:type="spellEnd"/>
      <w:r w:rsidRPr="008C005B">
        <w:rPr>
          <w:szCs w:val="22"/>
          <w:lang w:val="lt-LT"/>
        </w:rPr>
        <w:t xml:space="preserve"> N, turėtumėte susitarti dėl apsilankymo pas gydytoją. Tai gali būti išvešėjusios gimdos gleivinės požymis.</w:t>
      </w:r>
    </w:p>
    <w:p w14:paraId="49A865C7" w14:textId="77777777" w:rsidR="00E2039C" w:rsidRPr="008C005B" w:rsidRDefault="00E2039C" w:rsidP="008C005B">
      <w:pPr>
        <w:contextualSpacing/>
        <w:rPr>
          <w:rFonts w:eastAsia="Verdana"/>
          <w:szCs w:val="22"/>
          <w:lang w:val="lt-LT"/>
        </w:rPr>
      </w:pPr>
    </w:p>
    <w:p w14:paraId="5C555ABC" w14:textId="77777777" w:rsidR="00E733A8" w:rsidRPr="008C005B" w:rsidRDefault="0085186D" w:rsidP="008C005B">
      <w:pPr>
        <w:rPr>
          <w:rFonts w:eastAsia="Verdana"/>
          <w:szCs w:val="22"/>
          <w:u w:val="single"/>
          <w:lang w:val="lt-LT"/>
        </w:rPr>
      </w:pPr>
      <w:r w:rsidRPr="008C005B">
        <w:rPr>
          <w:rFonts w:eastAsia="Verdana"/>
          <w:szCs w:val="22"/>
          <w:u w:val="single"/>
          <w:lang w:val="lt-LT"/>
        </w:rPr>
        <w:t>Krūties vėžys</w:t>
      </w:r>
    </w:p>
    <w:p w14:paraId="5186B729" w14:textId="77777777" w:rsidR="0085186D" w:rsidRPr="008C005B" w:rsidRDefault="0085186D" w:rsidP="008C005B">
      <w:pPr>
        <w:rPr>
          <w:rFonts w:eastAsia="Verdana"/>
          <w:szCs w:val="22"/>
          <w:lang w:val="lt-LT"/>
        </w:rPr>
      </w:pPr>
      <w:r w:rsidRPr="008C005B">
        <w:rPr>
          <w:rFonts w:eastAsia="Verdana"/>
          <w:szCs w:val="22"/>
          <w:lang w:val="lt-LT"/>
        </w:rPr>
        <w:t xml:space="preserve">Duomenys rodo, kad vartojant estrogeno ir </w:t>
      </w:r>
      <w:proofErr w:type="spellStart"/>
      <w:r w:rsidRPr="008C005B">
        <w:rPr>
          <w:rFonts w:eastAsia="Verdana"/>
          <w:szCs w:val="22"/>
          <w:lang w:val="lt-LT"/>
        </w:rPr>
        <w:t>progestogeno</w:t>
      </w:r>
      <w:proofErr w:type="spellEnd"/>
      <w:r w:rsidRPr="008C005B">
        <w:rPr>
          <w:rFonts w:eastAsia="Verdana"/>
          <w:szCs w:val="22"/>
          <w:lang w:val="lt-LT"/>
        </w:rPr>
        <w:t xml:space="preserve"> derinį, ir galbūt </w:t>
      </w:r>
      <w:r w:rsidR="000B57DE" w:rsidRPr="008C005B">
        <w:rPr>
          <w:rFonts w:eastAsia="Verdana"/>
          <w:szCs w:val="22"/>
          <w:lang w:val="lt-LT"/>
        </w:rPr>
        <w:t>-</w:t>
      </w:r>
      <w:r w:rsidRPr="008C005B">
        <w:rPr>
          <w:rFonts w:eastAsia="Verdana"/>
          <w:szCs w:val="22"/>
          <w:lang w:val="lt-LT"/>
        </w:rPr>
        <w:t xml:space="preserve"> tik estrogeno PHT, padidėja krūties vėžio rizika. Papildoma rizika priklauso nuo to, kaip ilgai vartojate PHT. Papildoma rizika išryškėja per kelerius metus. Tačiau nutraukus gydymą, per keletą metų (ne daugiau kaip 5 metus) ši rizika sumažėja iki įprasto lygio.</w:t>
      </w:r>
    </w:p>
    <w:p w14:paraId="382D8A12" w14:textId="77777777" w:rsidR="0085186D" w:rsidRPr="008C005B" w:rsidRDefault="0085186D" w:rsidP="008C005B">
      <w:pPr>
        <w:contextualSpacing/>
        <w:rPr>
          <w:rFonts w:eastAsia="Verdana"/>
          <w:szCs w:val="22"/>
          <w:lang w:val="lt-LT"/>
        </w:rPr>
      </w:pPr>
      <w:r w:rsidRPr="008C005B">
        <w:rPr>
          <w:rFonts w:eastAsia="Verdana"/>
          <w:szCs w:val="22"/>
          <w:lang w:val="lt-LT"/>
        </w:rPr>
        <w:t>Moterims, kurių gimda pašalinta ir kurioms 5 metus taikoma PHT vienais estrogenais, krūties vėžio rizika nepadidėjo arba padidėjo labai nedaug.</w:t>
      </w:r>
    </w:p>
    <w:p w14:paraId="461696C7" w14:textId="77777777" w:rsidR="000B57DE" w:rsidRPr="008C005B" w:rsidRDefault="000B57DE" w:rsidP="008C005B">
      <w:pPr>
        <w:contextualSpacing/>
        <w:rPr>
          <w:rFonts w:eastAsia="Verdana"/>
          <w:szCs w:val="22"/>
          <w:lang w:val="lt-LT"/>
        </w:rPr>
      </w:pPr>
    </w:p>
    <w:p w14:paraId="6BA319A5" w14:textId="77777777" w:rsidR="0085186D" w:rsidRPr="008C005B" w:rsidRDefault="0085186D" w:rsidP="008C005B">
      <w:pPr>
        <w:contextualSpacing/>
        <w:rPr>
          <w:rFonts w:eastAsia="Verdana"/>
          <w:szCs w:val="22"/>
          <w:lang w:val="lt-LT"/>
        </w:rPr>
      </w:pPr>
      <w:r w:rsidRPr="008C005B">
        <w:rPr>
          <w:rFonts w:eastAsia="Verdana"/>
          <w:i/>
          <w:iCs/>
          <w:szCs w:val="22"/>
          <w:lang w:val="lt-LT"/>
        </w:rPr>
        <w:t>Palyginimas</w:t>
      </w:r>
    </w:p>
    <w:p w14:paraId="6B1BC879"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50–79 metų amžiaus moterims, nevartojančioms PHT preparatų, krūties vėžys per 5 metų laikotarpį bus nustatytas vidutiniškai 9–17 moterų iš 1000. 50–79 metų amžiaus moterims, vartojančioms PHT estrogenų ir </w:t>
      </w:r>
      <w:proofErr w:type="spellStart"/>
      <w:r w:rsidRPr="008C005B">
        <w:rPr>
          <w:rFonts w:eastAsia="Verdana"/>
          <w:szCs w:val="22"/>
          <w:lang w:val="lt-LT"/>
        </w:rPr>
        <w:t>progestogenų</w:t>
      </w:r>
      <w:proofErr w:type="spellEnd"/>
      <w:r w:rsidRPr="008C005B">
        <w:rPr>
          <w:rFonts w:eastAsia="Verdana"/>
          <w:szCs w:val="22"/>
          <w:lang w:val="lt-LT"/>
        </w:rPr>
        <w:t xml:space="preserve"> 5 metus, tokių atvejų pasitaikys 13–23 moterų iš 1000 (t.</w:t>
      </w:r>
      <w:r w:rsidR="00404BC8">
        <w:rPr>
          <w:rFonts w:eastAsia="Verdana"/>
          <w:szCs w:val="22"/>
          <w:lang w:val="lt-LT"/>
        </w:rPr>
        <w:t xml:space="preserve"> </w:t>
      </w:r>
      <w:r w:rsidRPr="008C005B">
        <w:rPr>
          <w:rFonts w:eastAsia="Verdana"/>
          <w:szCs w:val="22"/>
          <w:lang w:val="lt-LT"/>
        </w:rPr>
        <w:t>y., 4–6 atvejais daugiau).</w:t>
      </w:r>
    </w:p>
    <w:p w14:paraId="23E6BBC6" w14:textId="77777777" w:rsidR="00D72457" w:rsidRPr="008C005B" w:rsidRDefault="00D72457" w:rsidP="008C005B">
      <w:pPr>
        <w:contextualSpacing/>
        <w:rPr>
          <w:rFonts w:eastAsia="Verdana"/>
          <w:szCs w:val="22"/>
          <w:lang w:val="lt-LT"/>
        </w:rPr>
      </w:pPr>
    </w:p>
    <w:p w14:paraId="65BE7178" w14:textId="77777777" w:rsidR="0085186D" w:rsidRPr="008C005B" w:rsidRDefault="0085186D" w:rsidP="008C005B">
      <w:pPr>
        <w:contextualSpacing/>
        <w:rPr>
          <w:rFonts w:eastAsia="Verdana"/>
          <w:szCs w:val="22"/>
          <w:lang w:val="lt-LT"/>
        </w:rPr>
      </w:pPr>
      <w:r w:rsidRPr="008C005B">
        <w:rPr>
          <w:rFonts w:eastAsia="Verdana"/>
          <w:szCs w:val="22"/>
          <w:lang w:val="lt-LT"/>
        </w:rPr>
        <w:t>Reguliariai tikrinkite krūtis. Apsilankykite pas gydytoją, jeigu pastebėtumėte šiuos pokyčius:</w:t>
      </w:r>
    </w:p>
    <w:p w14:paraId="561400ED"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įdubimus odoje;</w:t>
      </w:r>
    </w:p>
    <w:p w14:paraId="5874795C"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spenelio pokyčius;</w:t>
      </w:r>
    </w:p>
    <w:p w14:paraId="0760A288" w14:textId="77777777" w:rsidR="0085186D" w:rsidRPr="008C005B" w:rsidRDefault="0085186D" w:rsidP="008C005B">
      <w:pPr>
        <w:pStyle w:val="Sraopastraipa"/>
        <w:numPr>
          <w:ilvl w:val="0"/>
          <w:numId w:val="14"/>
        </w:numPr>
        <w:suppressAutoHyphens/>
        <w:rPr>
          <w:rFonts w:eastAsia="Verdana"/>
          <w:szCs w:val="22"/>
          <w:u w:val="single"/>
        </w:rPr>
      </w:pPr>
      <w:r w:rsidRPr="008C005B">
        <w:rPr>
          <w:rFonts w:eastAsia="Verdana"/>
          <w:szCs w:val="22"/>
        </w:rPr>
        <w:t>guzelius, kuriuos galima pamatyti arba užčiuopti.</w:t>
      </w:r>
    </w:p>
    <w:p w14:paraId="2147E24C"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Be to, Jums rekomenduojama prisijungti prie </w:t>
      </w:r>
      <w:proofErr w:type="spellStart"/>
      <w:r w:rsidRPr="008C005B">
        <w:rPr>
          <w:rFonts w:eastAsia="Verdana"/>
          <w:szCs w:val="22"/>
          <w:lang w:val="lt-LT"/>
        </w:rPr>
        <w:t>mamografijos</w:t>
      </w:r>
      <w:proofErr w:type="spellEnd"/>
      <w:r w:rsidRPr="008C005B">
        <w:rPr>
          <w:rFonts w:eastAsia="Verdana"/>
          <w:szCs w:val="22"/>
          <w:lang w:val="lt-LT"/>
        </w:rPr>
        <w:t xml:space="preserve"> patikros programų, kai Jums jos bus pasiūlytos. Dėl </w:t>
      </w:r>
      <w:proofErr w:type="spellStart"/>
      <w:r w:rsidRPr="008C005B">
        <w:rPr>
          <w:rFonts w:eastAsia="Verdana"/>
          <w:szCs w:val="22"/>
          <w:lang w:val="lt-LT"/>
        </w:rPr>
        <w:t>mamografinės</w:t>
      </w:r>
      <w:proofErr w:type="spellEnd"/>
      <w:r w:rsidRPr="008C005B">
        <w:rPr>
          <w:rFonts w:eastAsia="Verdana"/>
          <w:szCs w:val="22"/>
          <w:lang w:val="lt-LT"/>
        </w:rPr>
        <w:t xml:space="preserve"> patikros svarbu informuoti slaugytoją </w:t>
      </w:r>
      <w:r w:rsidR="009274DD" w:rsidRPr="008C005B">
        <w:rPr>
          <w:rFonts w:eastAsia="Verdana"/>
          <w:szCs w:val="22"/>
          <w:lang w:val="lt-LT"/>
        </w:rPr>
        <w:t>ar</w:t>
      </w:r>
      <w:r w:rsidRPr="008C005B">
        <w:rPr>
          <w:rFonts w:eastAsia="Verdana"/>
          <w:szCs w:val="22"/>
          <w:lang w:val="lt-LT"/>
        </w:rPr>
        <w:t xml:space="preserve"> sveikatos priežiūros specialistą, kuris atlieka rentgenologinį tyrimą, kad naudojate PHT, nes šis vaistas gali padidinti jūsų krūtų audinio tankį, o tai gali paveikti </w:t>
      </w:r>
      <w:proofErr w:type="spellStart"/>
      <w:r w:rsidRPr="008C005B">
        <w:rPr>
          <w:rFonts w:eastAsia="Verdana"/>
          <w:szCs w:val="22"/>
          <w:lang w:val="lt-LT"/>
        </w:rPr>
        <w:t>mamografijos</w:t>
      </w:r>
      <w:proofErr w:type="spellEnd"/>
      <w:r w:rsidRPr="008C005B">
        <w:rPr>
          <w:rFonts w:eastAsia="Verdana"/>
          <w:szCs w:val="22"/>
          <w:lang w:val="lt-LT"/>
        </w:rPr>
        <w:t xml:space="preserve"> rezultatą. Kai padidėja krūtų tankis, </w:t>
      </w:r>
      <w:proofErr w:type="spellStart"/>
      <w:r w:rsidRPr="008C005B">
        <w:rPr>
          <w:rFonts w:eastAsia="Verdana"/>
          <w:szCs w:val="22"/>
          <w:lang w:val="lt-LT"/>
        </w:rPr>
        <w:t>mamografija</w:t>
      </w:r>
      <w:proofErr w:type="spellEnd"/>
      <w:r w:rsidRPr="008C005B">
        <w:rPr>
          <w:rFonts w:eastAsia="Verdana"/>
          <w:szCs w:val="22"/>
          <w:lang w:val="lt-LT"/>
        </w:rPr>
        <w:t xml:space="preserve"> gali aptikti ne visus guzelius.</w:t>
      </w:r>
    </w:p>
    <w:p w14:paraId="5DC13B80" w14:textId="77777777" w:rsidR="009274DD" w:rsidRPr="008C005B" w:rsidRDefault="009274DD" w:rsidP="008C005B">
      <w:pPr>
        <w:contextualSpacing/>
        <w:rPr>
          <w:rFonts w:eastAsia="Verdana"/>
          <w:szCs w:val="22"/>
          <w:lang w:val="lt-LT"/>
        </w:rPr>
      </w:pPr>
    </w:p>
    <w:p w14:paraId="591478B0" w14:textId="77777777" w:rsidR="0085186D" w:rsidRPr="008C005B" w:rsidRDefault="0085186D" w:rsidP="008C005B">
      <w:pPr>
        <w:contextualSpacing/>
        <w:rPr>
          <w:rFonts w:eastAsia="Verdana"/>
          <w:szCs w:val="22"/>
          <w:u w:val="single"/>
          <w:lang w:val="lt-LT"/>
        </w:rPr>
      </w:pPr>
      <w:r w:rsidRPr="008C005B">
        <w:rPr>
          <w:rFonts w:eastAsia="Verdana"/>
          <w:szCs w:val="22"/>
          <w:u w:val="single"/>
          <w:lang w:val="lt-LT"/>
        </w:rPr>
        <w:t>Kiaušidžių vėžys</w:t>
      </w:r>
    </w:p>
    <w:p w14:paraId="0166D3F4"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Kiaušidžių vėžys nustatomas daug rečiau nei krūties vėžys. Ilgalaikis PHT vartojimas vienais estrogenais ir sudėtiniais estrogeno ir </w:t>
      </w:r>
      <w:proofErr w:type="spellStart"/>
      <w:r w:rsidRPr="008C005B">
        <w:rPr>
          <w:rFonts w:eastAsia="Verdana"/>
          <w:szCs w:val="22"/>
          <w:lang w:val="lt-LT"/>
        </w:rPr>
        <w:t>progest</w:t>
      </w:r>
      <w:r w:rsidR="000916AE" w:rsidRPr="008C005B">
        <w:rPr>
          <w:rFonts w:eastAsia="Verdana"/>
          <w:szCs w:val="22"/>
          <w:lang w:val="lt-LT"/>
        </w:rPr>
        <w:t>o</w:t>
      </w:r>
      <w:r w:rsidRPr="008C005B">
        <w:rPr>
          <w:rFonts w:eastAsia="Verdana"/>
          <w:szCs w:val="22"/>
          <w:lang w:val="lt-LT"/>
        </w:rPr>
        <w:t>geno</w:t>
      </w:r>
      <w:proofErr w:type="spellEnd"/>
      <w:r w:rsidRPr="008C005B">
        <w:rPr>
          <w:rFonts w:eastAsia="Verdana"/>
          <w:szCs w:val="22"/>
          <w:lang w:val="lt-LT"/>
        </w:rPr>
        <w:t xml:space="preserve"> preparatais siejamas su šiek tiek padidėjusia kiaušidžių vėžio rizika.</w:t>
      </w:r>
    </w:p>
    <w:p w14:paraId="60DDED36" w14:textId="77777777" w:rsidR="0085186D" w:rsidRPr="008C005B" w:rsidRDefault="0085186D" w:rsidP="008C005B">
      <w:pPr>
        <w:contextualSpacing/>
        <w:rPr>
          <w:rFonts w:eastAsia="Verdana"/>
          <w:szCs w:val="22"/>
          <w:lang w:val="lt-LT"/>
        </w:rPr>
      </w:pPr>
      <w:r w:rsidRPr="008C005B">
        <w:rPr>
          <w:rFonts w:eastAsia="Verdana"/>
          <w:szCs w:val="22"/>
          <w:lang w:val="lt-LT"/>
        </w:rPr>
        <w:t>Kiaušidžių vėžio rizika priklauso nuo amžiaus. Pavyzdžiui, per 5 metus kiaušidžių vėžys bus diagnozuotas vidutiniškai 2 iš 2000 50–54 metų moterų, nevartojančių PHT. Tarp moterų, kurioms PHT buvo taikoma 5 metus, bus nustatyti apie 3 kiaušidžių vėžio atvejai 1000 vartotojų (t. y. ne daugiau kaip 1 papildomas atvejis).</w:t>
      </w:r>
    </w:p>
    <w:p w14:paraId="3CE22BF3" w14:textId="77777777" w:rsidR="000916AE" w:rsidRPr="008C005B" w:rsidRDefault="000916AE" w:rsidP="008C005B">
      <w:pPr>
        <w:contextualSpacing/>
        <w:rPr>
          <w:rFonts w:eastAsia="Verdana"/>
          <w:szCs w:val="22"/>
          <w:lang w:val="lt-LT"/>
        </w:rPr>
      </w:pPr>
    </w:p>
    <w:p w14:paraId="4BBCEDD5" w14:textId="77777777" w:rsidR="0085186D" w:rsidRPr="008C005B" w:rsidRDefault="0085186D" w:rsidP="008C005B">
      <w:pPr>
        <w:contextualSpacing/>
        <w:rPr>
          <w:rFonts w:eastAsia="Verdana"/>
          <w:szCs w:val="22"/>
          <w:lang w:val="lt-LT"/>
        </w:rPr>
      </w:pPr>
      <w:r w:rsidRPr="008C005B">
        <w:rPr>
          <w:rFonts w:eastAsia="Verdana"/>
          <w:b/>
          <w:bCs/>
          <w:szCs w:val="22"/>
          <w:lang w:val="lt-LT"/>
        </w:rPr>
        <w:t>PHT poveikis širdžiai ir kraujotakai</w:t>
      </w:r>
    </w:p>
    <w:p w14:paraId="29FCD514" w14:textId="77777777" w:rsidR="0080209C" w:rsidRPr="008C005B" w:rsidRDefault="0080209C" w:rsidP="008C005B">
      <w:pPr>
        <w:contextualSpacing/>
        <w:rPr>
          <w:rFonts w:eastAsia="Verdana"/>
          <w:bCs/>
          <w:szCs w:val="22"/>
          <w:lang w:val="lt-LT"/>
        </w:rPr>
      </w:pPr>
    </w:p>
    <w:p w14:paraId="63872BCB" w14:textId="77777777" w:rsidR="0085186D" w:rsidRPr="008C005B" w:rsidRDefault="0085186D" w:rsidP="008C005B">
      <w:pPr>
        <w:contextualSpacing/>
        <w:rPr>
          <w:rFonts w:eastAsia="Verdana"/>
          <w:szCs w:val="22"/>
          <w:u w:val="single"/>
          <w:lang w:val="lt-LT"/>
        </w:rPr>
      </w:pPr>
      <w:proofErr w:type="spellStart"/>
      <w:r w:rsidRPr="008C005B">
        <w:rPr>
          <w:rFonts w:eastAsia="Verdana"/>
          <w:szCs w:val="22"/>
          <w:u w:val="single"/>
          <w:lang w:val="lt-LT"/>
        </w:rPr>
        <w:t>Trombų</w:t>
      </w:r>
      <w:proofErr w:type="spellEnd"/>
      <w:r w:rsidRPr="008C005B">
        <w:rPr>
          <w:rFonts w:eastAsia="Verdana"/>
          <w:szCs w:val="22"/>
          <w:u w:val="single"/>
          <w:lang w:val="lt-LT"/>
        </w:rPr>
        <w:t xml:space="preserve"> susidarymas venose (trombozė)</w:t>
      </w:r>
    </w:p>
    <w:p w14:paraId="53A7E82E" w14:textId="77777777" w:rsidR="0085186D" w:rsidRPr="008C005B" w:rsidRDefault="0085186D" w:rsidP="008C005B">
      <w:pPr>
        <w:contextualSpacing/>
        <w:rPr>
          <w:rFonts w:eastAsia="Verdana"/>
          <w:szCs w:val="22"/>
          <w:lang w:val="lt-LT"/>
        </w:rPr>
      </w:pPr>
      <w:r w:rsidRPr="008C005B">
        <w:rPr>
          <w:rFonts w:eastAsia="Verdana"/>
          <w:szCs w:val="22"/>
          <w:lang w:val="lt-LT"/>
        </w:rPr>
        <w:t>Kraujo krešulių venose susidarymo rizika PHT preparatus vartojančioms moterims, palyginti su jų nevartojančiomis, padidėja apie 1,3–3 kartus, ypač pirmaisiais vartojimo metais.</w:t>
      </w:r>
    </w:p>
    <w:p w14:paraId="6B8319F4" w14:textId="77777777" w:rsidR="0085186D" w:rsidRPr="008C005B" w:rsidRDefault="0085186D" w:rsidP="008C005B">
      <w:pPr>
        <w:contextualSpacing/>
        <w:rPr>
          <w:rFonts w:eastAsia="Verdana"/>
          <w:szCs w:val="22"/>
          <w:lang w:val="lt-LT"/>
        </w:rPr>
      </w:pPr>
      <w:r w:rsidRPr="008C005B">
        <w:rPr>
          <w:rFonts w:eastAsia="Verdana"/>
          <w:szCs w:val="22"/>
          <w:lang w:val="lt-LT"/>
        </w:rPr>
        <w:t>Kraujo krešuliai gali būti susiję su rimtomis problemomis ir toks krešulys, patekęs į plaučius, gali sukelti krūtinės skausmą, dusulį, nualpimą arba net mirtį.</w:t>
      </w:r>
    </w:p>
    <w:p w14:paraId="1F879F67" w14:textId="77777777" w:rsidR="0085186D" w:rsidRPr="008C005B" w:rsidRDefault="0085186D" w:rsidP="008C005B">
      <w:pPr>
        <w:contextualSpacing/>
        <w:rPr>
          <w:rFonts w:eastAsia="Verdana"/>
          <w:szCs w:val="22"/>
          <w:lang w:val="lt-LT"/>
        </w:rPr>
      </w:pPr>
      <w:r w:rsidRPr="008C005B">
        <w:rPr>
          <w:rFonts w:eastAsia="Verdana"/>
          <w:szCs w:val="22"/>
          <w:lang w:val="lt-LT"/>
        </w:rPr>
        <w:t>Krešulių susidarymo venose rizika didėja su amžiumi ir jeigu turite toliau išvardytų rizikos veiksnių. Pasakykite gydytojui, jeigu šios aplinkybės jums aktualios:</w:t>
      </w:r>
    </w:p>
    <w:p w14:paraId="30FAEC57"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jūs negalite vaikščioti ilgą laiką dėl atliktos didelės operacijos, sužeidimo arba ligos (taip pat žr. 3 skyrių, „Jeigu Jums reikia atlikti operaciją“);</w:t>
      </w:r>
    </w:p>
    <w:p w14:paraId="254988BE"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turite didelį antsvorį (KMI &gt;30 kg/m</w:t>
      </w:r>
      <w:r w:rsidRPr="00404BC8">
        <w:rPr>
          <w:rFonts w:eastAsia="Verdana"/>
          <w:szCs w:val="22"/>
        </w:rPr>
        <w:t>2</w:t>
      </w:r>
      <w:r w:rsidRPr="008C005B">
        <w:rPr>
          <w:rFonts w:eastAsia="Verdana"/>
          <w:szCs w:val="22"/>
        </w:rPr>
        <w:t>);</w:t>
      </w:r>
    </w:p>
    <w:p w14:paraId="110FB146"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jeigu turite kraujo krešėjimo sutrikimą, kurį reikia ilgai gydyti vaistais, neleidžiančiais kraujui krešėti;</w:t>
      </w:r>
    </w:p>
    <w:p w14:paraId="22109283"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bent vienam iš artimų jūsų giminaičių buvo diagnozuotas </w:t>
      </w:r>
      <w:proofErr w:type="spellStart"/>
      <w:r w:rsidRPr="008C005B">
        <w:rPr>
          <w:rFonts w:eastAsia="Verdana"/>
          <w:szCs w:val="22"/>
        </w:rPr>
        <w:t>trombas</w:t>
      </w:r>
      <w:proofErr w:type="spellEnd"/>
      <w:r w:rsidRPr="008C005B">
        <w:rPr>
          <w:rFonts w:eastAsia="Verdana"/>
          <w:szCs w:val="22"/>
        </w:rPr>
        <w:t xml:space="preserve"> kojoje, plaučiuose arba kituose organuose;</w:t>
      </w:r>
    </w:p>
    <w:p w14:paraId="70D17B63"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lastRenderedPageBreak/>
        <w:t>sergate sistemine raudonąja vilklige (SRV);</w:t>
      </w:r>
    </w:p>
    <w:p w14:paraId="2F776FF7"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sergate vėžiu;</w:t>
      </w:r>
    </w:p>
    <w:p w14:paraId="140F18E5"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Krešulio susidarymo požymius žr. skyriuje „Nustokite </w:t>
      </w:r>
      <w:r w:rsidR="00837F98" w:rsidRPr="008C005B">
        <w:rPr>
          <w:rFonts w:eastAsia="Verdana"/>
          <w:szCs w:val="22"/>
          <w:lang w:val="lt-LT"/>
        </w:rPr>
        <w:t xml:space="preserve">vartoti </w:t>
      </w:r>
      <w:proofErr w:type="spellStart"/>
      <w:r w:rsidRPr="008C005B">
        <w:rPr>
          <w:rFonts w:eastAsia="Verdana"/>
          <w:szCs w:val="22"/>
          <w:lang w:val="lt-LT"/>
        </w:rPr>
        <w:t>Linoladiol</w:t>
      </w:r>
      <w:proofErr w:type="spellEnd"/>
      <w:r w:rsidRPr="008C005B">
        <w:rPr>
          <w:rFonts w:eastAsia="Verdana"/>
          <w:szCs w:val="22"/>
          <w:lang w:val="lt-LT"/>
        </w:rPr>
        <w:t xml:space="preserve"> N ir nedelsdama kreipkitės į gydytoją“.</w:t>
      </w:r>
    </w:p>
    <w:p w14:paraId="223ACB94" w14:textId="77777777" w:rsidR="00837F98" w:rsidRPr="008C005B" w:rsidRDefault="00837F98" w:rsidP="008C005B">
      <w:pPr>
        <w:contextualSpacing/>
        <w:rPr>
          <w:rFonts w:eastAsia="Verdana"/>
          <w:szCs w:val="22"/>
          <w:lang w:val="lt-LT"/>
        </w:rPr>
      </w:pPr>
    </w:p>
    <w:p w14:paraId="44A0C40F" w14:textId="77777777" w:rsidR="0085186D" w:rsidRPr="008C005B" w:rsidRDefault="0085186D" w:rsidP="008C005B">
      <w:pPr>
        <w:contextualSpacing/>
        <w:rPr>
          <w:rFonts w:eastAsia="Verdana"/>
          <w:i/>
          <w:szCs w:val="22"/>
          <w:lang w:val="lt-LT"/>
        </w:rPr>
      </w:pPr>
      <w:r w:rsidRPr="008C005B">
        <w:rPr>
          <w:rFonts w:eastAsia="Verdana"/>
          <w:i/>
          <w:iCs/>
          <w:szCs w:val="22"/>
          <w:lang w:val="lt-LT"/>
        </w:rPr>
        <w:t>Palyginimas</w:t>
      </w:r>
    </w:p>
    <w:p w14:paraId="668E3E60"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Per 5 metų laikotarpį venų </w:t>
      </w:r>
      <w:proofErr w:type="spellStart"/>
      <w:r w:rsidRPr="008C005B">
        <w:rPr>
          <w:rFonts w:eastAsia="Verdana"/>
          <w:szCs w:val="22"/>
          <w:lang w:val="lt-LT"/>
        </w:rPr>
        <w:t>trombai</w:t>
      </w:r>
      <w:proofErr w:type="spellEnd"/>
      <w:r w:rsidRPr="008C005B">
        <w:rPr>
          <w:rFonts w:eastAsia="Verdana"/>
          <w:szCs w:val="22"/>
          <w:lang w:val="lt-LT"/>
        </w:rPr>
        <w:t xml:space="preserve"> turėtų susidaryti vidutiniškai 4–7 iš 1000 į 6-ą dešimtį įžengusių moterų, kurios nevartoja PHT preparatų.</w:t>
      </w:r>
    </w:p>
    <w:p w14:paraId="79FBDB4A"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Tarp moterų, įžengusių į 6-ą dešimtmetį, kurios daugiau kaip 5 metus vartojo estrogeno ir </w:t>
      </w:r>
      <w:proofErr w:type="spellStart"/>
      <w:r w:rsidRPr="008C005B">
        <w:rPr>
          <w:rFonts w:eastAsia="Verdana"/>
          <w:szCs w:val="22"/>
          <w:lang w:val="lt-LT"/>
        </w:rPr>
        <w:t>progestageno</w:t>
      </w:r>
      <w:proofErr w:type="spellEnd"/>
      <w:r w:rsidRPr="008C005B">
        <w:rPr>
          <w:rFonts w:eastAsia="Verdana"/>
          <w:szCs w:val="22"/>
          <w:lang w:val="lt-LT"/>
        </w:rPr>
        <w:t xml:space="preserve"> PHT preparatus, bus nustatyta 9–12 atvejų 1000 vartotojų (t. y. papildomi 5 atvejai).</w:t>
      </w:r>
    </w:p>
    <w:p w14:paraId="4E188DBC" w14:textId="77777777" w:rsidR="0085186D" w:rsidRPr="008C005B" w:rsidRDefault="0085186D" w:rsidP="008C005B">
      <w:pPr>
        <w:contextualSpacing/>
        <w:rPr>
          <w:rFonts w:eastAsia="Verdana"/>
          <w:szCs w:val="22"/>
          <w:lang w:val="lt-LT"/>
        </w:rPr>
      </w:pPr>
      <w:r w:rsidRPr="008C005B">
        <w:rPr>
          <w:rFonts w:eastAsia="Verdana"/>
          <w:szCs w:val="22"/>
          <w:lang w:val="lt-LT"/>
        </w:rPr>
        <w:t>50–60 metų amžiaus moterims, kurioms pašalinta gimda ir vartojusioms tik PHT estrogenų 5 metus, tokių atvejų pasitaikys 5–8 moterims iš 1000 (t. y., 1 atveju daugiau).</w:t>
      </w:r>
    </w:p>
    <w:p w14:paraId="1F0235D9" w14:textId="77777777" w:rsidR="00BA3D1C" w:rsidRPr="008C005B" w:rsidRDefault="00BA3D1C" w:rsidP="008C005B">
      <w:pPr>
        <w:contextualSpacing/>
        <w:rPr>
          <w:rFonts w:eastAsia="Verdana"/>
          <w:szCs w:val="22"/>
          <w:lang w:val="lt-LT"/>
        </w:rPr>
      </w:pPr>
    </w:p>
    <w:p w14:paraId="32D8836D" w14:textId="77777777" w:rsidR="0085186D" w:rsidRPr="008C005B" w:rsidRDefault="0085186D" w:rsidP="008C005B">
      <w:pPr>
        <w:contextualSpacing/>
        <w:rPr>
          <w:rFonts w:eastAsia="Verdana"/>
          <w:szCs w:val="22"/>
          <w:u w:val="single"/>
          <w:lang w:val="lt-LT"/>
        </w:rPr>
      </w:pPr>
      <w:r w:rsidRPr="008C005B">
        <w:rPr>
          <w:rFonts w:eastAsia="Verdana"/>
          <w:szCs w:val="22"/>
          <w:u w:val="single"/>
          <w:lang w:val="lt-LT"/>
        </w:rPr>
        <w:t>Širdies liga (širdies smūgis)</w:t>
      </w:r>
    </w:p>
    <w:p w14:paraId="3736ABEA" w14:textId="77777777" w:rsidR="0085186D" w:rsidRPr="008C005B" w:rsidRDefault="0085186D" w:rsidP="008C005B">
      <w:pPr>
        <w:contextualSpacing/>
        <w:rPr>
          <w:rFonts w:eastAsia="Verdana"/>
          <w:szCs w:val="22"/>
          <w:lang w:val="lt-LT"/>
        </w:rPr>
      </w:pPr>
      <w:r w:rsidRPr="008C005B">
        <w:rPr>
          <w:rFonts w:eastAsia="Verdana"/>
          <w:szCs w:val="22"/>
          <w:lang w:val="lt-LT"/>
        </w:rPr>
        <w:t>Duomenų, kurie patvirtintų, kad PHT padės išvengti širdies smūgio, nėra.</w:t>
      </w:r>
    </w:p>
    <w:p w14:paraId="476DF624"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Vyresnėms nei 60 metų moterims, kurios vartoja sudėtinius estrogeno ir </w:t>
      </w:r>
      <w:proofErr w:type="spellStart"/>
      <w:r w:rsidRPr="008C005B">
        <w:rPr>
          <w:rFonts w:eastAsia="Verdana"/>
          <w:szCs w:val="22"/>
          <w:lang w:val="lt-LT"/>
        </w:rPr>
        <w:t>progestageno</w:t>
      </w:r>
      <w:proofErr w:type="spellEnd"/>
      <w:r w:rsidRPr="008C005B">
        <w:rPr>
          <w:rFonts w:eastAsia="Verdana"/>
          <w:szCs w:val="22"/>
          <w:lang w:val="lt-LT"/>
        </w:rPr>
        <w:t xml:space="preserve"> PHT preparatus, rizika susirgti širdies liga yra šiek tiek didesnė, nei toms, kurios nevartoja jokių PHT preparatų.</w:t>
      </w:r>
    </w:p>
    <w:p w14:paraId="60889D84" w14:textId="77777777" w:rsidR="0085186D" w:rsidRPr="008C005B" w:rsidRDefault="0085186D" w:rsidP="008C005B">
      <w:pPr>
        <w:contextualSpacing/>
        <w:rPr>
          <w:rFonts w:eastAsia="Verdana"/>
          <w:szCs w:val="22"/>
          <w:lang w:val="lt-LT"/>
        </w:rPr>
      </w:pPr>
      <w:r w:rsidRPr="008C005B">
        <w:rPr>
          <w:rFonts w:eastAsia="Verdana"/>
          <w:szCs w:val="22"/>
          <w:lang w:val="lt-LT"/>
        </w:rPr>
        <w:t>Moterims, kurioms pašalinta gimda ir kurioms taikomas tik estrogenų gydymas, širdies ligos išsivystymo rizika nepadidėjusi.</w:t>
      </w:r>
    </w:p>
    <w:p w14:paraId="740FB401" w14:textId="77777777" w:rsidR="00BA3D1C" w:rsidRPr="008C005B" w:rsidRDefault="00BA3D1C" w:rsidP="008C005B">
      <w:pPr>
        <w:contextualSpacing/>
        <w:rPr>
          <w:rFonts w:eastAsia="Verdana"/>
          <w:szCs w:val="22"/>
          <w:lang w:val="lt-LT"/>
        </w:rPr>
      </w:pPr>
    </w:p>
    <w:p w14:paraId="19798F83" w14:textId="77777777" w:rsidR="0085186D" w:rsidRPr="008C005B" w:rsidRDefault="0085186D" w:rsidP="008C005B">
      <w:pPr>
        <w:contextualSpacing/>
        <w:rPr>
          <w:rFonts w:eastAsia="Verdana"/>
          <w:szCs w:val="22"/>
          <w:u w:val="single"/>
          <w:lang w:val="lt-LT"/>
        </w:rPr>
      </w:pPr>
      <w:r w:rsidRPr="008C005B">
        <w:rPr>
          <w:rFonts w:eastAsia="Verdana"/>
          <w:szCs w:val="22"/>
          <w:u w:val="single"/>
          <w:lang w:val="lt-LT"/>
        </w:rPr>
        <w:t>Insultas</w:t>
      </w:r>
    </w:p>
    <w:p w14:paraId="678365E3" w14:textId="77777777" w:rsidR="0085186D" w:rsidRPr="008C005B" w:rsidRDefault="0085186D" w:rsidP="008C005B">
      <w:pPr>
        <w:contextualSpacing/>
        <w:rPr>
          <w:rFonts w:eastAsia="Verdana"/>
          <w:szCs w:val="22"/>
          <w:lang w:val="lt-LT"/>
        </w:rPr>
      </w:pPr>
      <w:r w:rsidRPr="008C005B">
        <w:rPr>
          <w:rFonts w:eastAsia="Verdana"/>
          <w:szCs w:val="22"/>
          <w:lang w:val="lt-LT"/>
        </w:rPr>
        <w:t>Insulto rizika PHT preparatus vartojančioms moterims, palyginti su jų nevartojančiomis, yra 1,5 kart</w:t>
      </w:r>
      <w:r w:rsidR="004B40C2" w:rsidRPr="008C005B">
        <w:rPr>
          <w:rFonts w:eastAsia="Verdana"/>
          <w:szCs w:val="22"/>
          <w:lang w:val="lt-LT"/>
        </w:rPr>
        <w:t>o</w:t>
      </w:r>
      <w:r w:rsidRPr="008C005B">
        <w:rPr>
          <w:rFonts w:eastAsia="Verdana"/>
          <w:szCs w:val="22"/>
          <w:lang w:val="lt-LT"/>
        </w:rPr>
        <w:t xml:space="preserve"> didesnė. Su PHT susijusių papildomų insulto atvejų skaičius didės su amžiumi.</w:t>
      </w:r>
    </w:p>
    <w:p w14:paraId="36E89260" w14:textId="77777777" w:rsidR="004B40C2" w:rsidRPr="008C005B" w:rsidRDefault="004B40C2" w:rsidP="008C005B">
      <w:pPr>
        <w:contextualSpacing/>
        <w:rPr>
          <w:rFonts w:eastAsia="Verdana"/>
          <w:szCs w:val="22"/>
          <w:lang w:val="lt-LT"/>
        </w:rPr>
      </w:pPr>
    </w:p>
    <w:p w14:paraId="13444FB5" w14:textId="77777777" w:rsidR="0085186D" w:rsidRPr="008C005B" w:rsidRDefault="0085186D" w:rsidP="008C005B">
      <w:pPr>
        <w:contextualSpacing/>
        <w:rPr>
          <w:rFonts w:eastAsia="Verdana"/>
          <w:i/>
          <w:szCs w:val="22"/>
          <w:lang w:val="lt-LT"/>
        </w:rPr>
      </w:pPr>
      <w:r w:rsidRPr="008C005B">
        <w:rPr>
          <w:rFonts w:eastAsia="Verdana"/>
          <w:i/>
          <w:iCs/>
          <w:szCs w:val="22"/>
          <w:lang w:val="lt-LT"/>
        </w:rPr>
        <w:t>Palyginimas</w:t>
      </w:r>
    </w:p>
    <w:p w14:paraId="3EB29CA2"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Tikėtina, kad 50–60 metų amžiaus moterims, kurioms netaikoma PHT, per 5 metų laikotarpį insultas ištiks vidutiniškai 8 moteris iš 1000. Per 5 metus tarp moterų, įžengusių į 6-ą dešimtmetį, kurios vartoja PHT preparatus, turėtų būti nustatyta vidutiniškai 11 insulto atvejų 1000 vartotojų (t. </w:t>
      </w:r>
      <w:r w:rsidR="004B40C2" w:rsidRPr="008C005B">
        <w:rPr>
          <w:rFonts w:eastAsia="Verdana"/>
          <w:szCs w:val="22"/>
          <w:lang w:val="lt-LT"/>
        </w:rPr>
        <w:t>y</w:t>
      </w:r>
      <w:r w:rsidRPr="008C005B">
        <w:rPr>
          <w:rFonts w:eastAsia="Verdana"/>
          <w:szCs w:val="22"/>
          <w:lang w:val="lt-LT"/>
        </w:rPr>
        <w:t>., 3 papildomi atvejai).</w:t>
      </w:r>
    </w:p>
    <w:p w14:paraId="652FD06F" w14:textId="77777777" w:rsidR="00BA3D1C" w:rsidRPr="008C005B" w:rsidRDefault="00BA3D1C" w:rsidP="008C005B">
      <w:pPr>
        <w:contextualSpacing/>
        <w:rPr>
          <w:rFonts w:eastAsia="Verdana"/>
          <w:szCs w:val="22"/>
          <w:lang w:val="lt-LT"/>
        </w:rPr>
      </w:pPr>
    </w:p>
    <w:p w14:paraId="765C2D81" w14:textId="77777777" w:rsidR="0085186D" w:rsidRPr="008C005B" w:rsidRDefault="0085186D" w:rsidP="008C005B">
      <w:pPr>
        <w:contextualSpacing/>
        <w:rPr>
          <w:rFonts w:eastAsia="Verdana"/>
          <w:szCs w:val="22"/>
          <w:lang w:val="lt-LT"/>
        </w:rPr>
      </w:pPr>
      <w:r w:rsidRPr="008C005B">
        <w:rPr>
          <w:rFonts w:eastAsia="Verdana"/>
          <w:b/>
          <w:bCs/>
          <w:szCs w:val="22"/>
          <w:lang w:val="lt-LT"/>
        </w:rPr>
        <w:t>Kitos sąlygos</w:t>
      </w:r>
    </w:p>
    <w:p w14:paraId="494A9F61" w14:textId="77777777" w:rsidR="0085186D" w:rsidRPr="008C005B" w:rsidRDefault="0085186D" w:rsidP="008C005B">
      <w:pPr>
        <w:contextualSpacing/>
        <w:rPr>
          <w:rFonts w:eastAsia="Verdana"/>
          <w:szCs w:val="22"/>
          <w:lang w:val="lt-LT"/>
        </w:rPr>
      </w:pPr>
      <w:r w:rsidRPr="008C005B">
        <w:rPr>
          <w:rFonts w:eastAsia="Verdana"/>
          <w:szCs w:val="22"/>
          <w:lang w:val="lt-LT"/>
        </w:rPr>
        <w:t>PHT nepadės išsaugoti atminties. Yra duomenų, kurie patvirtina, kad moterims, kurioms PHT pradėta taikyti sulaukus daugiau kaip 65 metų, atminties praradimo rizika yra didesnė. Patarimo kreipkitės į savo gydytoją.</w:t>
      </w:r>
    </w:p>
    <w:p w14:paraId="4ED12D45" w14:textId="77777777" w:rsidR="00C13350" w:rsidRPr="008C005B" w:rsidRDefault="00C13350" w:rsidP="008C005B">
      <w:pPr>
        <w:contextualSpacing/>
        <w:rPr>
          <w:rFonts w:eastAsia="Verdana"/>
          <w:szCs w:val="22"/>
          <w:lang w:val="lt-LT"/>
        </w:rPr>
      </w:pPr>
    </w:p>
    <w:p w14:paraId="49C29286" w14:textId="77777777" w:rsidR="0085186D" w:rsidRPr="008C005B" w:rsidRDefault="00C13350" w:rsidP="008C005B">
      <w:pPr>
        <w:contextualSpacing/>
        <w:rPr>
          <w:rFonts w:eastAsia="Verdana"/>
          <w:szCs w:val="22"/>
          <w:lang w:val="lt-LT"/>
        </w:rPr>
      </w:pPr>
      <w:r w:rsidRPr="008C005B">
        <w:rPr>
          <w:rFonts w:eastAsia="Verdana"/>
          <w:b/>
          <w:bCs/>
          <w:szCs w:val="22"/>
          <w:lang w:val="lt-LT"/>
        </w:rPr>
        <w:t xml:space="preserve">Lokalūs </w:t>
      </w:r>
      <w:r w:rsidR="0085186D" w:rsidRPr="008C005B">
        <w:rPr>
          <w:rFonts w:eastAsia="Verdana"/>
          <w:b/>
          <w:bCs/>
          <w:szCs w:val="22"/>
          <w:lang w:val="lt-LT"/>
        </w:rPr>
        <w:t>nepageidaujami reiškiniai</w:t>
      </w:r>
    </w:p>
    <w:p w14:paraId="487BEC15"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Vartojimas į makštį gali sukelti nedidelę </w:t>
      </w:r>
      <w:r w:rsidR="0011751A" w:rsidRPr="008C005B">
        <w:rPr>
          <w:rFonts w:eastAsia="Verdana"/>
          <w:szCs w:val="22"/>
          <w:lang w:val="lt-LT"/>
        </w:rPr>
        <w:t xml:space="preserve">lokalią </w:t>
      </w:r>
      <w:r w:rsidRPr="008C005B">
        <w:rPr>
          <w:rFonts w:eastAsia="Verdana"/>
          <w:szCs w:val="22"/>
          <w:lang w:val="lt-LT"/>
        </w:rPr>
        <w:t>traumą.</w:t>
      </w:r>
    </w:p>
    <w:p w14:paraId="551CAD75" w14:textId="77777777" w:rsidR="0011751A" w:rsidRPr="008C005B" w:rsidRDefault="0011751A" w:rsidP="008C005B">
      <w:pPr>
        <w:contextualSpacing/>
        <w:rPr>
          <w:rFonts w:eastAsia="Verdana"/>
          <w:szCs w:val="22"/>
          <w:lang w:val="lt-LT"/>
        </w:rPr>
      </w:pPr>
    </w:p>
    <w:p w14:paraId="48373473" w14:textId="77777777" w:rsidR="0085186D" w:rsidRPr="008C005B" w:rsidRDefault="0085186D" w:rsidP="008C005B">
      <w:pPr>
        <w:contextualSpacing/>
        <w:rPr>
          <w:rFonts w:eastAsia="Verdana"/>
          <w:szCs w:val="22"/>
          <w:lang w:val="lt-LT"/>
        </w:rPr>
      </w:pPr>
      <w:r w:rsidRPr="008C005B">
        <w:rPr>
          <w:rFonts w:eastAsia="Verdana"/>
          <w:b/>
          <w:bCs/>
          <w:szCs w:val="22"/>
          <w:lang w:val="lt-LT"/>
        </w:rPr>
        <w:t>Vaikams ir paaugliams</w:t>
      </w:r>
    </w:p>
    <w:p w14:paraId="08E3FC8B" w14:textId="77777777" w:rsidR="0085186D" w:rsidRPr="008C005B" w:rsidRDefault="0085186D" w:rsidP="008C005B">
      <w:pPr>
        <w:contextualSpacing/>
        <w:rPr>
          <w:rFonts w:eastAsia="Verdana"/>
          <w:szCs w:val="22"/>
          <w:lang w:val="lt-LT"/>
        </w:rPr>
      </w:pPr>
      <w:proofErr w:type="spellStart"/>
      <w:r w:rsidRPr="008C005B">
        <w:rPr>
          <w:rFonts w:eastAsia="Verdana"/>
          <w:szCs w:val="22"/>
          <w:lang w:val="lt-LT"/>
        </w:rPr>
        <w:t>Linoladiol</w:t>
      </w:r>
      <w:proofErr w:type="spellEnd"/>
      <w:r w:rsidRPr="008C005B">
        <w:rPr>
          <w:rFonts w:eastAsia="Verdana"/>
          <w:szCs w:val="22"/>
          <w:lang w:val="lt-LT"/>
        </w:rPr>
        <w:t xml:space="preserve"> N nevartotinas vaikams ir paaugliams.</w:t>
      </w:r>
    </w:p>
    <w:p w14:paraId="2D5C0F07" w14:textId="77777777" w:rsidR="00550BD8" w:rsidRPr="008C005B" w:rsidRDefault="00550BD8" w:rsidP="008C005B">
      <w:pPr>
        <w:contextualSpacing/>
        <w:rPr>
          <w:rFonts w:eastAsia="Verdana"/>
          <w:szCs w:val="22"/>
          <w:lang w:val="lt-LT"/>
        </w:rPr>
      </w:pPr>
    </w:p>
    <w:p w14:paraId="3FB951AA" w14:textId="77777777" w:rsidR="0085186D" w:rsidRPr="008C005B" w:rsidRDefault="0085186D" w:rsidP="008C005B">
      <w:pPr>
        <w:contextualSpacing/>
        <w:rPr>
          <w:rFonts w:eastAsia="Verdana"/>
          <w:szCs w:val="22"/>
          <w:lang w:val="lt-LT"/>
        </w:rPr>
      </w:pPr>
      <w:r w:rsidRPr="008C005B">
        <w:rPr>
          <w:rFonts w:eastAsia="Verdana"/>
          <w:b/>
          <w:bCs/>
          <w:szCs w:val="22"/>
          <w:lang w:val="lt-LT"/>
        </w:rPr>
        <w:t xml:space="preserve">Kiti vaistai ir </w:t>
      </w:r>
      <w:proofErr w:type="spellStart"/>
      <w:r w:rsidRPr="008C005B">
        <w:rPr>
          <w:rFonts w:eastAsia="Verdana"/>
          <w:b/>
          <w:bCs/>
          <w:szCs w:val="22"/>
          <w:lang w:val="lt-LT"/>
        </w:rPr>
        <w:t>Linoladiol</w:t>
      </w:r>
      <w:proofErr w:type="spellEnd"/>
      <w:r w:rsidRPr="008C005B">
        <w:rPr>
          <w:rFonts w:eastAsia="Verdana"/>
          <w:b/>
          <w:bCs/>
          <w:szCs w:val="22"/>
          <w:lang w:val="lt-LT"/>
        </w:rPr>
        <w:t xml:space="preserve"> N</w:t>
      </w:r>
    </w:p>
    <w:p w14:paraId="437EC398" w14:textId="77777777" w:rsidR="00550BD8" w:rsidRPr="008C005B" w:rsidRDefault="00550BD8" w:rsidP="008C005B">
      <w:pPr>
        <w:contextualSpacing/>
        <w:rPr>
          <w:rFonts w:eastAsia="Verdana"/>
          <w:szCs w:val="22"/>
          <w:lang w:val="lt-LT"/>
        </w:rPr>
      </w:pPr>
      <w:r w:rsidRPr="008C005B">
        <w:rPr>
          <w:rFonts w:eastAsia="Verdana"/>
          <w:szCs w:val="22"/>
          <w:lang w:val="lt-LT"/>
        </w:rPr>
        <w:t>Jeigu vartojate ar neseniai vartojote kitų vaistų, įskaitant vaistus, įsigytus be recepto, augalinius vaistus ar kitus natūralius produktus, arba dėl to nesate tikri, apie tai pasakykite gydytojui arba vaistininkui.</w:t>
      </w:r>
    </w:p>
    <w:p w14:paraId="71227A14" w14:textId="77777777" w:rsidR="0085186D" w:rsidRPr="008C005B" w:rsidRDefault="0085186D" w:rsidP="008C005B">
      <w:pPr>
        <w:contextualSpacing/>
        <w:rPr>
          <w:rFonts w:eastAsia="Verdana"/>
          <w:szCs w:val="22"/>
          <w:lang w:val="lt-LT"/>
        </w:rPr>
      </w:pPr>
      <w:proofErr w:type="spellStart"/>
      <w:r w:rsidRPr="008C005B">
        <w:rPr>
          <w:rFonts w:eastAsia="Verdana"/>
          <w:szCs w:val="22"/>
          <w:lang w:val="lt-LT"/>
        </w:rPr>
        <w:t>Linoladiol</w:t>
      </w:r>
      <w:proofErr w:type="spellEnd"/>
      <w:r w:rsidRPr="008C005B">
        <w:rPr>
          <w:rFonts w:eastAsia="Verdana"/>
          <w:szCs w:val="22"/>
          <w:lang w:val="lt-LT"/>
        </w:rPr>
        <w:t xml:space="preserve"> N sąveikos su kitais vaistiniais preparatais tyrimų neatlikta.</w:t>
      </w:r>
    </w:p>
    <w:p w14:paraId="52B245A1" w14:textId="77777777" w:rsidR="0085186D" w:rsidRPr="008C005B" w:rsidRDefault="0085186D" w:rsidP="008C005B">
      <w:pPr>
        <w:contextualSpacing/>
        <w:rPr>
          <w:szCs w:val="22"/>
          <w:u w:val="single"/>
          <w:lang w:val="lt-LT"/>
        </w:rPr>
      </w:pPr>
      <w:r w:rsidRPr="008C005B">
        <w:rPr>
          <w:szCs w:val="22"/>
          <w:lang w:val="lt-LT"/>
        </w:rPr>
        <w:t xml:space="preserve">Kai kurie vaistai gali sutrikdyti </w:t>
      </w:r>
      <w:proofErr w:type="spellStart"/>
      <w:r w:rsidRPr="008C005B">
        <w:rPr>
          <w:szCs w:val="22"/>
          <w:lang w:val="lt-LT"/>
        </w:rPr>
        <w:t>Linoladiol</w:t>
      </w:r>
      <w:proofErr w:type="spellEnd"/>
      <w:r w:rsidRPr="008C005B">
        <w:rPr>
          <w:szCs w:val="22"/>
          <w:lang w:val="lt-LT"/>
        </w:rPr>
        <w:t xml:space="preserve"> N poveikį. Tai gali sukelti nereguliarų kraujavimą. Tai taikoma šiems vaistams: </w:t>
      </w:r>
    </w:p>
    <w:p w14:paraId="1C260EC7"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vaistai nuo epilepsijos (pvz., barbitūratai, </w:t>
      </w:r>
      <w:proofErr w:type="spellStart"/>
      <w:r w:rsidRPr="008C005B">
        <w:rPr>
          <w:rFonts w:eastAsia="Verdana"/>
          <w:szCs w:val="22"/>
        </w:rPr>
        <w:t>fenitoinas</w:t>
      </w:r>
      <w:proofErr w:type="spellEnd"/>
      <w:r w:rsidRPr="008C005B">
        <w:rPr>
          <w:rFonts w:eastAsia="Verdana"/>
          <w:szCs w:val="22"/>
        </w:rPr>
        <w:t xml:space="preserve"> ir </w:t>
      </w:r>
      <w:proofErr w:type="spellStart"/>
      <w:r w:rsidRPr="008C005B">
        <w:rPr>
          <w:rFonts w:eastAsia="Verdana"/>
          <w:szCs w:val="22"/>
        </w:rPr>
        <w:t>karbamazepinas</w:t>
      </w:r>
      <w:proofErr w:type="spellEnd"/>
      <w:r w:rsidRPr="008C005B">
        <w:rPr>
          <w:rFonts w:eastAsia="Verdana"/>
          <w:szCs w:val="22"/>
        </w:rPr>
        <w:t>);</w:t>
      </w:r>
    </w:p>
    <w:p w14:paraId="7B11A13C"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vaistai nuo tuberkuliozės (pvz., </w:t>
      </w:r>
      <w:proofErr w:type="spellStart"/>
      <w:r w:rsidRPr="008C005B">
        <w:rPr>
          <w:rFonts w:eastAsia="Verdana"/>
          <w:szCs w:val="22"/>
        </w:rPr>
        <w:t>rifampicinas</w:t>
      </w:r>
      <w:proofErr w:type="spellEnd"/>
      <w:r w:rsidRPr="008C005B">
        <w:rPr>
          <w:rFonts w:eastAsia="Verdana"/>
          <w:szCs w:val="22"/>
        </w:rPr>
        <w:t xml:space="preserve"> ir </w:t>
      </w:r>
      <w:proofErr w:type="spellStart"/>
      <w:r w:rsidRPr="008C005B">
        <w:rPr>
          <w:rFonts w:eastAsia="Verdana"/>
          <w:szCs w:val="22"/>
        </w:rPr>
        <w:t>rifabutinas</w:t>
      </w:r>
      <w:proofErr w:type="spellEnd"/>
      <w:r w:rsidRPr="008C005B">
        <w:rPr>
          <w:rFonts w:eastAsia="Verdana"/>
          <w:szCs w:val="22"/>
        </w:rPr>
        <w:t>);</w:t>
      </w:r>
    </w:p>
    <w:p w14:paraId="6E637CCC" w14:textId="77777777" w:rsidR="0085186D" w:rsidRPr="008C005B" w:rsidRDefault="0085186D" w:rsidP="008C005B">
      <w:pPr>
        <w:pStyle w:val="Sraopastraipa"/>
        <w:numPr>
          <w:ilvl w:val="0"/>
          <w:numId w:val="14"/>
        </w:numPr>
        <w:suppressAutoHyphens/>
        <w:rPr>
          <w:szCs w:val="22"/>
        </w:rPr>
      </w:pPr>
      <w:r w:rsidRPr="008C005B">
        <w:rPr>
          <w:rFonts w:eastAsia="Verdana"/>
          <w:szCs w:val="22"/>
        </w:rPr>
        <w:t>vaistai</w:t>
      </w:r>
      <w:r w:rsidRPr="008C005B">
        <w:rPr>
          <w:szCs w:val="22"/>
        </w:rPr>
        <w:t xml:space="preserve"> ŽIV infekcijai gydyti (pvz., </w:t>
      </w:r>
      <w:proofErr w:type="spellStart"/>
      <w:r w:rsidRPr="008C005B">
        <w:rPr>
          <w:szCs w:val="22"/>
        </w:rPr>
        <w:t>nevirapinas</w:t>
      </w:r>
      <w:proofErr w:type="spellEnd"/>
      <w:r w:rsidRPr="008C005B">
        <w:rPr>
          <w:szCs w:val="22"/>
        </w:rPr>
        <w:t xml:space="preserve">, </w:t>
      </w:r>
      <w:proofErr w:type="spellStart"/>
      <w:r w:rsidRPr="008C005B">
        <w:rPr>
          <w:szCs w:val="22"/>
        </w:rPr>
        <w:t>efavirenzas</w:t>
      </w:r>
      <w:proofErr w:type="spellEnd"/>
      <w:r w:rsidRPr="008C005B">
        <w:rPr>
          <w:szCs w:val="22"/>
        </w:rPr>
        <w:t xml:space="preserve">, </w:t>
      </w:r>
      <w:proofErr w:type="spellStart"/>
      <w:r w:rsidRPr="008C005B">
        <w:rPr>
          <w:szCs w:val="22"/>
        </w:rPr>
        <w:t>nelfinaviras</w:t>
      </w:r>
      <w:proofErr w:type="spellEnd"/>
      <w:r w:rsidRPr="008C005B">
        <w:rPr>
          <w:szCs w:val="22"/>
        </w:rPr>
        <w:t xml:space="preserve"> ir ritonaviras);</w:t>
      </w:r>
    </w:p>
    <w:p w14:paraId="79B77DA4" w14:textId="77777777" w:rsidR="0085186D" w:rsidRPr="008C005B" w:rsidRDefault="0085186D" w:rsidP="008C005B">
      <w:pPr>
        <w:pStyle w:val="Sraopastraipa"/>
        <w:numPr>
          <w:ilvl w:val="0"/>
          <w:numId w:val="14"/>
        </w:numPr>
        <w:suppressAutoHyphens/>
        <w:rPr>
          <w:szCs w:val="22"/>
        </w:rPr>
      </w:pPr>
      <w:r w:rsidRPr="008C005B">
        <w:rPr>
          <w:szCs w:val="22"/>
        </w:rPr>
        <w:t xml:space="preserve">vaistažolių preparatai, kuriuose yra jonažolės (lot. </w:t>
      </w:r>
      <w:proofErr w:type="spellStart"/>
      <w:r w:rsidRPr="008C005B">
        <w:rPr>
          <w:i/>
          <w:iCs/>
          <w:szCs w:val="22"/>
        </w:rPr>
        <w:t>Hypericum</w:t>
      </w:r>
      <w:proofErr w:type="spellEnd"/>
      <w:r w:rsidRPr="008C005B">
        <w:rPr>
          <w:i/>
          <w:iCs/>
          <w:szCs w:val="22"/>
        </w:rPr>
        <w:t xml:space="preserve"> </w:t>
      </w:r>
      <w:proofErr w:type="spellStart"/>
      <w:r w:rsidRPr="008C005B">
        <w:rPr>
          <w:i/>
          <w:iCs/>
          <w:szCs w:val="22"/>
        </w:rPr>
        <w:t>perforatum</w:t>
      </w:r>
      <w:proofErr w:type="spellEnd"/>
      <w:r w:rsidRPr="008C005B">
        <w:rPr>
          <w:szCs w:val="22"/>
        </w:rPr>
        <w:t>).</w:t>
      </w:r>
    </w:p>
    <w:p w14:paraId="0F5BED33" w14:textId="77777777" w:rsidR="0085186D" w:rsidRPr="008C005B" w:rsidRDefault="0085186D" w:rsidP="008C005B">
      <w:pPr>
        <w:rPr>
          <w:szCs w:val="22"/>
          <w:lang w:val="lt-LT"/>
        </w:rPr>
      </w:pPr>
    </w:p>
    <w:p w14:paraId="54A7714D" w14:textId="77777777" w:rsidR="0085186D" w:rsidRPr="008C005B" w:rsidRDefault="0085186D" w:rsidP="008C005B">
      <w:pPr>
        <w:contextualSpacing/>
        <w:rPr>
          <w:szCs w:val="22"/>
          <w:lang w:val="lt-LT"/>
        </w:rPr>
      </w:pPr>
      <w:r w:rsidRPr="008C005B">
        <w:rPr>
          <w:szCs w:val="22"/>
          <w:u w:val="single"/>
          <w:lang w:val="lt-LT"/>
        </w:rPr>
        <w:t>Laboratoriniai tyrimai</w:t>
      </w:r>
    </w:p>
    <w:p w14:paraId="36B28485" w14:textId="77777777" w:rsidR="0085186D" w:rsidRPr="008C005B" w:rsidRDefault="0085186D" w:rsidP="008C005B">
      <w:pPr>
        <w:contextualSpacing/>
        <w:rPr>
          <w:rFonts w:eastAsia="Verdana"/>
          <w:szCs w:val="22"/>
          <w:lang w:val="lt-LT"/>
        </w:rPr>
      </w:pPr>
      <w:r w:rsidRPr="008C005B">
        <w:rPr>
          <w:szCs w:val="22"/>
          <w:lang w:val="lt-LT"/>
        </w:rPr>
        <w:t xml:space="preserve">Jei jums reikia atlikti kraujo tyrimą, pasakykite gydytojui arba laboratorijos personalui, kad vartojate </w:t>
      </w:r>
      <w:proofErr w:type="spellStart"/>
      <w:r w:rsidRPr="008C005B">
        <w:rPr>
          <w:szCs w:val="22"/>
          <w:lang w:val="lt-LT"/>
        </w:rPr>
        <w:t>Linoladiol</w:t>
      </w:r>
      <w:proofErr w:type="spellEnd"/>
      <w:r w:rsidRPr="008C005B">
        <w:rPr>
          <w:szCs w:val="22"/>
          <w:lang w:val="lt-LT"/>
        </w:rPr>
        <w:t xml:space="preserve"> N, nes šis vaistas gali paveikti kai kurių laboratorinių tyrimų rezultatus.</w:t>
      </w:r>
    </w:p>
    <w:p w14:paraId="7992AB38" w14:textId="77777777" w:rsidR="0085186D" w:rsidRPr="008C005B" w:rsidRDefault="0085186D" w:rsidP="008C005B">
      <w:pPr>
        <w:contextualSpacing/>
        <w:rPr>
          <w:rFonts w:eastAsia="Verdana"/>
          <w:szCs w:val="22"/>
          <w:lang w:val="lt-LT"/>
        </w:rPr>
      </w:pPr>
      <w:r w:rsidRPr="008C005B">
        <w:rPr>
          <w:rFonts w:eastAsia="Verdana"/>
          <w:b/>
          <w:bCs/>
          <w:szCs w:val="22"/>
          <w:lang w:val="lt-LT"/>
        </w:rPr>
        <w:lastRenderedPageBreak/>
        <w:t>Nėštumas ir žindymo laikotarpis</w:t>
      </w:r>
    </w:p>
    <w:p w14:paraId="0ABF796F" w14:textId="77777777" w:rsidR="0085186D" w:rsidRPr="008C005B" w:rsidRDefault="0085186D" w:rsidP="008C005B">
      <w:pPr>
        <w:contextualSpacing/>
        <w:rPr>
          <w:rFonts w:eastAsia="Verdana"/>
          <w:szCs w:val="22"/>
          <w:lang w:val="lt-LT"/>
        </w:rPr>
      </w:pPr>
      <w:proofErr w:type="spellStart"/>
      <w:r w:rsidRPr="008C005B">
        <w:rPr>
          <w:rFonts w:eastAsia="Verdana"/>
          <w:szCs w:val="22"/>
          <w:lang w:val="lt-LT"/>
        </w:rPr>
        <w:t>Linoladiol</w:t>
      </w:r>
      <w:proofErr w:type="spellEnd"/>
      <w:r w:rsidRPr="008C005B">
        <w:rPr>
          <w:rFonts w:eastAsia="Verdana"/>
          <w:szCs w:val="22"/>
          <w:lang w:val="lt-LT"/>
        </w:rPr>
        <w:t xml:space="preserve"> N skirtas tik </w:t>
      </w:r>
      <w:proofErr w:type="spellStart"/>
      <w:r w:rsidRPr="008C005B">
        <w:rPr>
          <w:rFonts w:eastAsia="Verdana"/>
          <w:szCs w:val="22"/>
          <w:lang w:val="lt-LT"/>
        </w:rPr>
        <w:t>pomenopauzinio</w:t>
      </w:r>
      <w:proofErr w:type="spellEnd"/>
      <w:r w:rsidRPr="008C005B">
        <w:rPr>
          <w:rFonts w:eastAsia="Verdana"/>
          <w:szCs w:val="22"/>
          <w:lang w:val="lt-LT"/>
        </w:rPr>
        <w:t xml:space="preserve"> amžiaus moterims. Jeigu pastojote, nustokite vartoti </w:t>
      </w:r>
      <w:proofErr w:type="spellStart"/>
      <w:r w:rsidRPr="008C005B">
        <w:rPr>
          <w:rFonts w:eastAsia="Verdana"/>
          <w:szCs w:val="22"/>
          <w:lang w:val="lt-LT"/>
        </w:rPr>
        <w:t>Linoladiol</w:t>
      </w:r>
      <w:proofErr w:type="spellEnd"/>
      <w:r w:rsidRPr="008C005B">
        <w:rPr>
          <w:rFonts w:eastAsia="Verdana"/>
          <w:szCs w:val="22"/>
          <w:lang w:val="lt-LT"/>
        </w:rPr>
        <w:t xml:space="preserve"> N ir kreipkitės į savo gydytoją. </w:t>
      </w:r>
      <w:proofErr w:type="spellStart"/>
      <w:r w:rsidRPr="008C005B">
        <w:rPr>
          <w:rFonts w:eastAsia="Verdana"/>
          <w:szCs w:val="22"/>
          <w:lang w:val="lt-LT"/>
        </w:rPr>
        <w:t>Linoladiol</w:t>
      </w:r>
      <w:proofErr w:type="spellEnd"/>
      <w:r w:rsidRPr="008C005B">
        <w:rPr>
          <w:rFonts w:eastAsia="Verdana"/>
          <w:szCs w:val="22"/>
          <w:lang w:val="lt-LT"/>
        </w:rPr>
        <w:t xml:space="preserve"> N nevartotinas žindymo metu.</w:t>
      </w:r>
    </w:p>
    <w:p w14:paraId="6EA254FD" w14:textId="77777777" w:rsidR="00717CB9" w:rsidRPr="008C005B" w:rsidRDefault="00717CB9" w:rsidP="008C005B">
      <w:pPr>
        <w:contextualSpacing/>
        <w:rPr>
          <w:rFonts w:eastAsia="Verdana"/>
          <w:szCs w:val="22"/>
          <w:lang w:val="lt-LT"/>
        </w:rPr>
      </w:pPr>
    </w:p>
    <w:p w14:paraId="64A35A8E" w14:textId="77777777" w:rsidR="0085186D" w:rsidRPr="008C005B" w:rsidRDefault="0085186D" w:rsidP="008C005B">
      <w:pPr>
        <w:contextualSpacing/>
        <w:rPr>
          <w:rFonts w:eastAsia="Verdana"/>
          <w:szCs w:val="22"/>
          <w:lang w:val="lt-LT"/>
        </w:rPr>
      </w:pPr>
      <w:r w:rsidRPr="008C005B">
        <w:rPr>
          <w:rFonts w:eastAsia="Verdana"/>
          <w:b/>
          <w:bCs/>
          <w:szCs w:val="22"/>
          <w:lang w:val="lt-LT"/>
        </w:rPr>
        <w:t>Vairavimas ir mechanizmų valdymas</w:t>
      </w:r>
    </w:p>
    <w:p w14:paraId="69D5E21C" w14:textId="77777777" w:rsidR="00D72457" w:rsidRPr="008C005B" w:rsidRDefault="0085186D" w:rsidP="008C005B">
      <w:pPr>
        <w:contextualSpacing/>
        <w:rPr>
          <w:rFonts w:eastAsia="Verdana"/>
          <w:szCs w:val="22"/>
          <w:lang w:val="lt-LT"/>
        </w:rPr>
      </w:pPr>
      <w:r w:rsidRPr="008C005B">
        <w:rPr>
          <w:rFonts w:eastAsia="Verdana"/>
          <w:szCs w:val="22"/>
          <w:lang w:val="lt-LT"/>
        </w:rPr>
        <w:t>Poveikis nežinomas.</w:t>
      </w:r>
    </w:p>
    <w:p w14:paraId="4D5034EC" w14:textId="77777777" w:rsidR="00D72457" w:rsidRPr="008C005B" w:rsidRDefault="00D72457" w:rsidP="008C005B">
      <w:pPr>
        <w:contextualSpacing/>
        <w:rPr>
          <w:rFonts w:eastAsia="Verdana"/>
          <w:szCs w:val="22"/>
          <w:lang w:val="lt-LT"/>
        </w:rPr>
      </w:pPr>
    </w:p>
    <w:p w14:paraId="190B1907" w14:textId="77777777" w:rsidR="0085186D" w:rsidRPr="008C005B" w:rsidRDefault="0085186D" w:rsidP="008C005B">
      <w:pPr>
        <w:contextualSpacing/>
        <w:rPr>
          <w:rFonts w:eastAsia="Verdana"/>
          <w:szCs w:val="22"/>
          <w:lang w:val="lt-LT"/>
        </w:rPr>
      </w:pPr>
      <w:proofErr w:type="spellStart"/>
      <w:r w:rsidRPr="008C005B">
        <w:rPr>
          <w:rFonts w:eastAsia="Verdana"/>
          <w:b/>
          <w:bCs/>
          <w:szCs w:val="22"/>
          <w:lang w:val="lt-LT"/>
        </w:rPr>
        <w:t>Linoladiol</w:t>
      </w:r>
      <w:proofErr w:type="spellEnd"/>
      <w:r w:rsidRPr="008C005B">
        <w:rPr>
          <w:rFonts w:eastAsia="Verdana"/>
          <w:b/>
          <w:bCs/>
          <w:szCs w:val="22"/>
          <w:lang w:val="lt-LT"/>
        </w:rPr>
        <w:t xml:space="preserve"> N </w:t>
      </w:r>
      <w:r w:rsidR="00717CB9" w:rsidRPr="008C005B">
        <w:rPr>
          <w:rFonts w:eastAsia="Verdana"/>
          <w:b/>
          <w:bCs/>
          <w:szCs w:val="22"/>
          <w:lang w:val="lt-LT"/>
        </w:rPr>
        <w:t xml:space="preserve">sudėtyje yra </w:t>
      </w:r>
      <w:proofErr w:type="spellStart"/>
      <w:r w:rsidRPr="008C005B">
        <w:rPr>
          <w:rFonts w:eastAsia="Verdana"/>
          <w:b/>
          <w:bCs/>
          <w:szCs w:val="22"/>
          <w:lang w:val="lt-LT"/>
        </w:rPr>
        <w:t>benzilo</w:t>
      </w:r>
      <w:proofErr w:type="spellEnd"/>
      <w:r w:rsidRPr="008C005B">
        <w:rPr>
          <w:rFonts w:eastAsia="Verdana"/>
          <w:b/>
          <w:bCs/>
          <w:szCs w:val="22"/>
          <w:lang w:val="lt-LT"/>
        </w:rPr>
        <w:t xml:space="preserve"> alkoholi</w:t>
      </w:r>
      <w:r w:rsidR="00717CB9" w:rsidRPr="008C005B">
        <w:rPr>
          <w:rFonts w:eastAsia="Verdana"/>
          <w:b/>
          <w:bCs/>
          <w:szCs w:val="22"/>
          <w:lang w:val="lt-LT"/>
        </w:rPr>
        <w:t>o</w:t>
      </w:r>
      <w:r w:rsidRPr="008C005B">
        <w:rPr>
          <w:rFonts w:eastAsia="Verdana"/>
          <w:b/>
          <w:bCs/>
          <w:szCs w:val="22"/>
          <w:lang w:val="lt-LT"/>
        </w:rPr>
        <w:t xml:space="preserve"> ir </w:t>
      </w:r>
      <w:proofErr w:type="spellStart"/>
      <w:r w:rsidRPr="008C005B">
        <w:rPr>
          <w:rFonts w:eastAsia="Verdana"/>
          <w:b/>
          <w:bCs/>
          <w:szCs w:val="22"/>
          <w:lang w:val="lt-LT"/>
        </w:rPr>
        <w:t>cetostearilo</w:t>
      </w:r>
      <w:proofErr w:type="spellEnd"/>
      <w:r w:rsidRPr="008C005B">
        <w:rPr>
          <w:rFonts w:eastAsia="Verdana"/>
          <w:b/>
          <w:bCs/>
          <w:szCs w:val="22"/>
          <w:lang w:val="lt-LT"/>
        </w:rPr>
        <w:t xml:space="preserve"> alkoholi</w:t>
      </w:r>
      <w:r w:rsidR="00717CB9" w:rsidRPr="008C005B">
        <w:rPr>
          <w:rFonts w:eastAsia="Verdana"/>
          <w:b/>
          <w:bCs/>
          <w:szCs w:val="22"/>
          <w:lang w:val="lt-LT"/>
        </w:rPr>
        <w:t>o</w:t>
      </w:r>
    </w:p>
    <w:p w14:paraId="59CBEC78" w14:textId="77777777" w:rsidR="0085186D" w:rsidRPr="008C005B" w:rsidRDefault="004D3505" w:rsidP="008C005B">
      <w:pPr>
        <w:contextualSpacing/>
        <w:rPr>
          <w:rFonts w:eastAsia="Verdana"/>
          <w:szCs w:val="22"/>
          <w:lang w:val="lt-LT"/>
        </w:rPr>
      </w:pPr>
      <w:r w:rsidRPr="008C005B">
        <w:rPr>
          <w:rFonts w:eastAsia="Verdana"/>
          <w:szCs w:val="22"/>
          <w:lang w:val="lt-LT"/>
        </w:rPr>
        <w:t>Kiekv</w:t>
      </w:r>
      <w:r w:rsidR="0085186D" w:rsidRPr="008C005B">
        <w:rPr>
          <w:rFonts w:eastAsia="Verdana"/>
          <w:szCs w:val="22"/>
          <w:lang w:val="lt-LT"/>
        </w:rPr>
        <w:t>ienoje šio vaisto dozėje yra 20</w:t>
      </w:r>
      <w:r w:rsidR="00D72457" w:rsidRPr="008C005B">
        <w:rPr>
          <w:rFonts w:eastAsia="Verdana"/>
          <w:szCs w:val="22"/>
          <w:lang w:val="lt-LT"/>
        </w:rPr>
        <w:t> </w:t>
      </w:r>
      <w:r w:rsidR="0085186D" w:rsidRPr="008C005B">
        <w:rPr>
          <w:rFonts w:eastAsia="Verdana"/>
          <w:szCs w:val="22"/>
          <w:lang w:val="lt-LT"/>
        </w:rPr>
        <w:t xml:space="preserve">mg </w:t>
      </w:r>
      <w:proofErr w:type="spellStart"/>
      <w:r w:rsidR="0085186D" w:rsidRPr="008C005B">
        <w:rPr>
          <w:rFonts w:eastAsia="Verdana"/>
          <w:szCs w:val="22"/>
          <w:lang w:val="lt-LT"/>
        </w:rPr>
        <w:t>benzilo</w:t>
      </w:r>
      <w:proofErr w:type="spellEnd"/>
      <w:r w:rsidR="0085186D" w:rsidRPr="008C005B">
        <w:rPr>
          <w:rFonts w:eastAsia="Verdana"/>
          <w:szCs w:val="22"/>
          <w:lang w:val="lt-LT"/>
        </w:rPr>
        <w:t xml:space="preserve"> alkoholio. </w:t>
      </w:r>
      <w:proofErr w:type="spellStart"/>
      <w:r w:rsidR="0085186D" w:rsidRPr="008C005B">
        <w:rPr>
          <w:color w:val="000000"/>
          <w:szCs w:val="22"/>
          <w:lang w:val="lt-LT" w:eastAsia="de-DE"/>
        </w:rPr>
        <w:t>Benzilo</w:t>
      </w:r>
      <w:proofErr w:type="spellEnd"/>
      <w:r w:rsidR="0085186D" w:rsidRPr="008C005B">
        <w:rPr>
          <w:color w:val="000000"/>
          <w:szCs w:val="22"/>
          <w:lang w:val="lt-LT" w:eastAsia="de-DE"/>
        </w:rPr>
        <w:t xml:space="preserve"> alkoholis gali sukelti alerginių reakcijų ir lengvą </w:t>
      </w:r>
      <w:r w:rsidRPr="008C005B">
        <w:rPr>
          <w:color w:val="000000"/>
          <w:szCs w:val="22"/>
          <w:lang w:val="lt-LT" w:eastAsia="de-DE"/>
        </w:rPr>
        <w:t xml:space="preserve">lokalų </w:t>
      </w:r>
      <w:r w:rsidR="0085186D" w:rsidRPr="008C005B">
        <w:rPr>
          <w:color w:val="000000"/>
          <w:szCs w:val="22"/>
          <w:lang w:val="lt-LT" w:eastAsia="de-DE"/>
        </w:rPr>
        <w:t>sudirginimą.</w:t>
      </w:r>
    </w:p>
    <w:p w14:paraId="7F3BAA01" w14:textId="77777777" w:rsidR="0085186D" w:rsidRPr="008C005B" w:rsidRDefault="0085186D" w:rsidP="008C005B">
      <w:pPr>
        <w:contextualSpacing/>
        <w:rPr>
          <w:rFonts w:eastAsia="Verdana"/>
          <w:szCs w:val="22"/>
          <w:lang w:val="lt-LT"/>
        </w:rPr>
      </w:pPr>
      <w:proofErr w:type="spellStart"/>
      <w:r w:rsidRPr="008C005B">
        <w:rPr>
          <w:rFonts w:eastAsia="Verdana"/>
          <w:szCs w:val="22"/>
          <w:lang w:val="lt-LT"/>
        </w:rPr>
        <w:t>Cetostearilo</w:t>
      </w:r>
      <w:proofErr w:type="spellEnd"/>
      <w:r w:rsidRPr="008C005B">
        <w:rPr>
          <w:rFonts w:eastAsia="Verdana"/>
          <w:szCs w:val="22"/>
          <w:lang w:val="lt-LT"/>
        </w:rPr>
        <w:t xml:space="preserve"> alkoholis gali sukelti </w:t>
      </w:r>
      <w:r w:rsidR="004D3505" w:rsidRPr="008C005B">
        <w:rPr>
          <w:rFonts w:eastAsia="Verdana"/>
          <w:szCs w:val="22"/>
          <w:lang w:val="lt-LT"/>
        </w:rPr>
        <w:t xml:space="preserve">lokalių </w:t>
      </w:r>
      <w:r w:rsidRPr="008C005B">
        <w:rPr>
          <w:rFonts w:eastAsia="Verdana"/>
          <w:szCs w:val="22"/>
          <w:lang w:val="lt-LT"/>
        </w:rPr>
        <w:t>odos reakcijų (pvz., kontaktinį dermatitą).</w:t>
      </w:r>
    </w:p>
    <w:p w14:paraId="2EF5F694" w14:textId="77777777" w:rsidR="0085186D" w:rsidRPr="008C005B" w:rsidRDefault="0085186D" w:rsidP="008C005B">
      <w:pPr>
        <w:rPr>
          <w:rFonts w:eastAsia="Verdana"/>
          <w:iCs/>
          <w:szCs w:val="22"/>
          <w:lang w:val="lt-LT"/>
        </w:rPr>
      </w:pPr>
    </w:p>
    <w:p w14:paraId="2D015C51" w14:textId="77777777" w:rsidR="00223AA0" w:rsidRPr="008C005B" w:rsidRDefault="00223AA0" w:rsidP="008C005B">
      <w:pPr>
        <w:rPr>
          <w:rFonts w:eastAsia="Verdana"/>
          <w:iCs/>
          <w:szCs w:val="22"/>
          <w:lang w:val="lt-LT"/>
        </w:rPr>
      </w:pPr>
    </w:p>
    <w:p w14:paraId="283F4D05" w14:textId="77777777" w:rsidR="0085186D" w:rsidRPr="00404BC8" w:rsidRDefault="0085186D" w:rsidP="008C005B">
      <w:pPr>
        <w:pStyle w:val="PI-1EMEASMCA"/>
        <w:contextualSpacing/>
        <w:rPr>
          <w:b w:val="0"/>
          <w:bCs/>
        </w:rPr>
      </w:pPr>
      <w:bookmarkStart w:id="4" w:name="_Toc129243266"/>
      <w:bookmarkStart w:id="5" w:name="_Toc129243141"/>
      <w:r w:rsidRPr="008C005B">
        <w:t>3.</w:t>
      </w:r>
      <w:r w:rsidRPr="008C005B">
        <w:tab/>
        <w:t xml:space="preserve">Kaip vartoti </w:t>
      </w:r>
      <w:proofErr w:type="spellStart"/>
      <w:r w:rsidRPr="008C005B">
        <w:t>Linoladiol</w:t>
      </w:r>
      <w:proofErr w:type="spellEnd"/>
      <w:r w:rsidRPr="008C005B">
        <w:t xml:space="preserve"> </w:t>
      </w:r>
      <w:bookmarkEnd w:id="4"/>
      <w:bookmarkEnd w:id="5"/>
      <w:r w:rsidRPr="008C005B">
        <w:t>N</w:t>
      </w:r>
    </w:p>
    <w:p w14:paraId="1F7A7822" w14:textId="77777777" w:rsidR="00E733A8" w:rsidRPr="008C005B" w:rsidRDefault="00E733A8" w:rsidP="008C005B">
      <w:pPr>
        <w:contextualSpacing/>
        <w:rPr>
          <w:rFonts w:eastAsia="Verdana"/>
          <w:szCs w:val="22"/>
          <w:lang w:val="lt-LT"/>
        </w:rPr>
      </w:pPr>
    </w:p>
    <w:p w14:paraId="385F767C" w14:textId="77777777" w:rsidR="0085186D" w:rsidRPr="008C005B" w:rsidRDefault="0085186D" w:rsidP="008C005B">
      <w:pPr>
        <w:contextualSpacing/>
        <w:rPr>
          <w:rFonts w:eastAsia="Verdana"/>
          <w:szCs w:val="22"/>
          <w:lang w:val="lt-LT"/>
        </w:rPr>
      </w:pPr>
      <w:proofErr w:type="spellStart"/>
      <w:r w:rsidRPr="008C005B">
        <w:rPr>
          <w:rFonts w:eastAsia="Verdana"/>
          <w:szCs w:val="22"/>
          <w:lang w:val="lt-LT"/>
        </w:rPr>
        <w:t>Linoladiol</w:t>
      </w:r>
      <w:proofErr w:type="spellEnd"/>
      <w:r w:rsidRPr="008C005B">
        <w:rPr>
          <w:rFonts w:eastAsia="Verdana"/>
          <w:szCs w:val="22"/>
          <w:lang w:val="lt-LT"/>
        </w:rPr>
        <w:t xml:space="preserve"> N visada vartokite tiksliai pagal šio lapelio instrukcijas. Jeigu abejojate, kreipkitės į gydytoją arba vaistininką.</w:t>
      </w:r>
    </w:p>
    <w:p w14:paraId="41514D7C" w14:textId="77777777" w:rsidR="0085186D" w:rsidRPr="008C005B" w:rsidRDefault="0085186D" w:rsidP="008C005B">
      <w:pPr>
        <w:contextualSpacing/>
        <w:rPr>
          <w:rFonts w:eastAsia="Verdana"/>
          <w:szCs w:val="22"/>
          <w:lang w:val="lt-LT"/>
        </w:rPr>
      </w:pPr>
      <w:r w:rsidRPr="008C005B">
        <w:rPr>
          <w:rFonts w:eastAsia="Verdana"/>
          <w:szCs w:val="22"/>
          <w:lang w:val="lt-LT"/>
        </w:rPr>
        <w:t>Gydytojas sieks skirti mažiausią dozę, kad Jūsų simptom</w:t>
      </w:r>
      <w:r w:rsidR="006351AD" w:rsidRPr="008C005B">
        <w:rPr>
          <w:rFonts w:eastAsia="Verdana"/>
          <w:szCs w:val="22"/>
          <w:lang w:val="lt-LT"/>
        </w:rPr>
        <w:t>ų</w:t>
      </w:r>
      <w:r w:rsidRPr="008C005B">
        <w:rPr>
          <w:rFonts w:eastAsia="Verdana"/>
          <w:szCs w:val="22"/>
          <w:lang w:val="lt-LT"/>
        </w:rPr>
        <w:t xml:space="preserve"> gydymas būtų kuo trumpesnis. Pasitarkite su gydytoju, jei manote, kad ši dozė veikia per stipriai arba per silpnai.</w:t>
      </w:r>
    </w:p>
    <w:p w14:paraId="6716711A" w14:textId="77777777" w:rsidR="0085186D" w:rsidRPr="008C005B" w:rsidRDefault="0085186D" w:rsidP="008C005B">
      <w:pPr>
        <w:pStyle w:val="Sraopastraipa"/>
        <w:numPr>
          <w:ilvl w:val="0"/>
          <w:numId w:val="14"/>
        </w:numPr>
        <w:suppressAutoHyphens/>
        <w:rPr>
          <w:szCs w:val="22"/>
        </w:rPr>
      </w:pPr>
      <w:r w:rsidRPr="008C005B">
        <w:rPr>
          <w:szCs w:val="22"/>
        </w:rPr>
        <w:t xml:space="preserve">Galite pradėti gydytis </w:t>
      </w:r>
      <w:proofErr w:type="spellStart"/>
      <w:r w:rsidRPr="008C005B">
        <w:rPr>
          <w:szCs w:val="22"/>
        </w:rPr>
        <w:t>Linoladiol</w:t>
      </w:r>
      <w:proofErr w:type="spellEnd"/>
      <w:r w:rsidRPr="008C005B">
        <w:rPr>
          <w:szCs w:val="22"/>
        </w:rPr>
        <w:t xml:space="preserve"> N bet kurią Jums tinkamą dieną.</w:t>
      </w:r>
    </w:p>
    <w:p w14:paraId="62FDD13A" w14:textId="77777777" w:rsidR="0085186D" w:rsidRPr="008C005B" w:rsidRDefault="0085186D" w:rsidP="008C005B">
      <w:pPr>
        <w:pStyle w:val="Sraopastraipa"/>
        <w:numPr>
          <w:ilvl w:val="0"/>
          <w:numId w:val="14"/>
        </w:numPr>
        <w:suppressAutoHyphens/>
        <w:rPr>
          <w:szCs w:val="22"/>
        </w:rPr>
      </w:pPr>
      <w:proofErr w:type="spellStart"/>
      <w:r w:rsidRPr="008C005B">
        <w:rPr>
          <w:szCs w:val="22"/>
        </w:rPr>
        <w:t>Linoladiol</w:t>
      </w:r>
      <w:proofErr w:type="spellEnd"/>
      <w:r w:rsidRPr="008C005B">
        <w:rPr>
          <w:szCs w:val="22"/>
        </w:rPr>
        <w:t xml:space="preserve"> N – tai kremas</w:t>
      </w:r>
      <w:r w:rsidR="006351AD" w:rsidRPr="008C005B">
        <w:rPr>
          <w:szCs w:val="22"/>
        </w:rPr>
        <w:t>,</w:t>
      </w:r>
      <w:r w:rsidRPr="008C005B">
        <w:rPr>
          <w:szCs w:val="22"/>
        </w:rPr>
        <w:t xml:space="preserve"> skirtas vartoti į makštį.</w:t>
      </w:r>
    </w:p>
    <w:p w14:paraId="3E5095A8" w14:textId="77777777" w:rsidR="0085186D" w:rsidRPr="008C005B" w:rsidRDefault="0085186D" w:rsidP="008C005B">
      <w:pPr>
        <w:pStyle w:val="Sraopastraipa"/>
        <w:numPr>
          <w:ilvl w:val="0"/>
          <w:numId w:val="14"/>
        </w:numPr>
        <w:suppressAutoHyphens/>
        <w:rPr>
          <w:szCs w:val="22"/>
        </w:rPr>
      </w:pPr>
      <w:proofErr w:type="spellStart"/>
      <w:r w:rsidRPr="008C005B">
        <w:rPr>
          <w:szCs w:val="22"/>
        </w:rPr>
        <w:t>Linoladiol</w:t>
      </w:r>
      <w:proofErr w:type="spellEnd"/>
      <w:r w:rsidRPr="008C005B">
        <w:rPr>
          <w:szCs w:val="22"/>
        </w:rPr>
        <w:t xml:space="preserve"> N įstumiamas į makštį </w:t>
      </w:r>
      <w:proofErr w:type="spellStart"/>
      <w:r w:rsidRPr="008C005B">
        <w:rPr>
          <w:szCs w:val="22"/>
        </w:rPr>
        <w:t>aplikatoriumi</w:t>
      </w:r>
      <w:proofErr w:type="spellEnd"/>
      <w:r w:rsidRPr="008C005B">
        <w:rPr>
          <w:szCs w:val="22"/>
        </w:rPr>
        <w:t>.</w:t>
      </w:r>
    </w:p>
    <w:p w14:paraId="348A23FA" w14:textId="77777777" w:rsidR="0085186D" w:rsidRPr="008C005B" w:rsidRDefault="0085186D" w:rsidP="008C005B">
      <w:pPr>
        <w:pStyle w:val="Sraopastraipa"/>
        <w:numPr>
          <w:ilvl w:val="0"/>
          <w:numId w:val="14"/>
        </w:numPr>
        <w:suppressAutoHyphens/>
        <w:rPr>
          <w:szCs w:val="22"/>
        </w:rPr>
      </w:pPr>
      <w:r w:rsidRPr="008C005B">
        <w:rPr>
          <w:szCs w:val="22"/>
        </w:rPr>
        <w:t xml:space="preserve">Kaskart po naudojimo </w:t>
      </w:r>
      <w:proofErr w:type="spellStart"/>
      <w:r w:rsidRPr="008C005B">
        <w:rPr>
          <w:szCs w:val="22"/>
        </w:rPr>
        <w:t>aplikatorių</w:t>
      </w:r>
      <w:proofErr w:type="spellEnd"/>
      <w:r w:rsidRPr="008C005B">
        <w:rPr>
          <w:szCs w:val="22"/>
        </w:rPr>
        <w:t xml:space="preserve"> reikia išplauti šiltu vandeniu.</w:t>
      </w:r>
    </w:p>
    <w:p w14:paraId="3292EE69" w14:textId="77777777" w:rsidR="0085186D" w:rsidRPr="008C005B" w:rsidRDefault="0085186D" w:rsidP="008C005B">
      <w:pPr>
        <w:pStyle w:val="Sraopastraipa"/>
        <w:numPr>
          <w:ilvl w:val="0"/>
          <w:numId w:val="14"/>
        </w:numPr>
        <w:suppressAutoHyphens/>
        <w:rPr>
          <w:szCs w:val="22"/>
        </w:rPr>
      </w:pPr>
      <w:r w:rsidRPr="008C005B">
        <w:rPr>
          <w:szCs w:val="22"/>
        </w:rPr>
        <w:t xml:space="preserve">Jeigu </w:t>
      </w:r>
      <w:proofErr w:type="spellStart"/>
      <w:r w:rsidRPr="008C005B">
        <w:rPr>
          <w:szCs w:val="22"/>
        </w:rPr>
        <w:t>aplikatoriaus</w:t>
      </w:r>
      <w:proofErr w:type="spellEnd"/>
      <w:r w:rsidRPr="008C005B">
        <w:rPr>
          <w:szCs w:val="22"/>
        </w:rPr>
        <w:t xml:space="preserve"> sugadintas, jo negalima naudoti ir apie tai reikia pranešti gamintojui.</w:t>
      </w:r>
    </w:p>
    <w:p w14:paraId="49D0FBA6" w14:textId="77777777" w:rsidR="0085186D" w:rsidRPr="008C005B" w:rsidRDefault="0085186D" w:rsidP="008C005B">
      <w:pPr>
        <w:pStyle w:val="Sraopastraipa"/>
        <w:numPr>
          <w:ilvl w:val="0"/>
          <w:numId w:val="14"/>
        </w:numPr>
        <w:suppressAutoHyphens/>
        <w:rPr>
          <w:szCs w:val="22"/>
        </w:rPr>
      </w:pPr>
      <w:proofErr w:type="spellStart"/>
      <w:r w:rsidRPr="008C005B">
        <w:rPr>
          <w:szCs w:val="22"/>
        </w:rPr>
        <w:t>Linoladiol</w:t>
      </w:r>
      <w:proofErr w:type="spellEnd"/>
      <w:r w:rsidRPr="008C005B">
        <w:rPr>
          <w:szCs w:val="22"/>
        </w:rPr>
        <w:t xml:space="preserve"> N negalima vartoti prieš pat lytinę sueitį arba naudoti kaip </w:t>
      </w:r>
      <w:proofErr w:type="spellStart"/>
      <w:r w:rsidRPr="008C005B">
        <w:rPr>
          <w:szCs w:val="22"/>
        </w:rPr>
        <w:t>lubrikantą</w:t>
      </w:r>
      <w:proofErr w:type="spellEnd"/>
      <w:r w:rsidRPr="008C005B">
        <w:rPr>
          <w:szCs w:val="22"/>
        </w:rPr>
        <w:t>, kad būtų išvengta galimo šalutinio poveikio partneriui.</w:t>
      </w:r>
    </w:p>
    <w:p w14:paraId="7152F069" w14:textId="77777777" w:rsidR="0085186D" w:rsidRPr="008C005B" w:rsidRDefault="0085186D" w:rsidP="008C005B">
      <w:pPr>
        <w:pStyle w:val="Sraopastraipa"/>
        <w:numPr>
          <w:ilvl w:val="0"/>
          <w:numId w:val="14"/>
        </w:numPr>
        <w:suppressAutoHyphens/>
        <w:rPr>
          <w:szCs w:val="22"/>
        </w:rPr>
      </w:pPr>
      <w:proofErr w:type="spellStart"/>
      <w:r w:rsidRPr="008C005B">
        <w:rPr>
          <w:szCs w:val="22"/>
        </w:rPr>
        <w:t>Linoladiol</w:t>
      </w:r>
      <w:proofErr w:type="spellEnd"/>
      <w:r w:rsidRPr="008C005B">
        <w:rPr>
          <w:szCs w:val="22"/>
        </w:rPr>
        <w:t xml:space="preserve"> N vartojant kartu su latekso gaminiais (pvz., prezervatyvais, diafragmomis), reikia imtis ypatingų atsargumo priemonių, nes šio vaisto sudėtyje yra pagalbinių medžiagų (kitų sudedamųjų dalių, ypač </w:t>
      </w:r>
      <w:proofErr w:type="spellStart"/>
      <w:r w:rsidRPr="008C005B">
        <w:rPr>
          <w:szCs w:val="22"/>
        </w:rPr>
        <w:t>stearatų</w:t>
      </w:r>
      <w:proofErr w:type="spellEnd"/>
      <w:r w:rsidRPr="008C005B">
        <w:rPr>
          <w:szCs w:val="22"/>
        </w:rPr>
        <w:t>), kurios gali sumažinti tokių gaminių funkcionalumą ir taip padaryti juos ne tokius patikimus.</w:t>
      </w:r>
    </w:p>
    <w:p w14:paraId="15DDD592" w14:textId="77777777" w:rsidR="0085186D" w:rsidRPr="008C005B" w:rsidRDefault="0085186D" w:rsidP="008C005B">
      <w:pPr>
        <w:pStyle w:val="Sraopastraipa"/>
        <w:numPr>
          <w:ilvl w:val="0"/>
          <w:numId w:val="14"/>
        </w:numPr>
        <w:suppressAutoHyphens/>
        <w:rPr>
          <w:rFonts w:eastAsia="Verdana"/>
          <w:szCs w:val="22"/>
        </w:rPr>
      </w:pPr>
      <w:r w:rsidRPr="008C005B">
        <w:rPr>
          <w:szCs w:val="22"/>
        </w:rPr>
        <w:t>Jeigu</w:t>
      </w:r>
      <w:r w:rsidRPr="008C005B">
        <w:rPr>
          <w:rFonts w:eastAsia="Verdana"/>
          <w:szCs w:val="22"/>
        </w:rPr>
        <w:t xml:space="preserve"> makšties oda yra labai lengvai pažeidžiama, reikia stengtis </w:t>
      </w:r>
      <w:proofErr w:type="spellStart"/>
      <w:r w:rsidRPr="008C005B">
        <w:rPr>
          <w:rFonts w:eastAsia="Verdana"/>
          <w:szCs w:val="22"/>
        </w:rPr>
        <w:t>aplikatorių</w:t>
      </w:r>
      <w:proofErr w:type="spellEnd"/>
      <w:r w:rsidRPr="008C005B">
        <w:rPr>
          <w:rFonts w:eastAsia="Verdana"/>
          <w:szCs w:val="22"/>
        </w:rPr>
        <w:t xml:space="preserve"> į makštį įkišti labai atsargiai.</w:t>
      </w:r>
    </w:p>
    <w:p w14:paraId="7A570B64" w14:textId="77777777" w:rsidR="00D72457" w:rsidRPr="008C005B" w:rsidRDefault="00D72457" w:rsidP="008C005B">
      <w:pPr>
        <w:pStyle w:val="Sraopastraipa"/>
        <w:suppressAutoHyphens/>
        <w:ind w:left="0"/>
        <w:rPr>
          <w:rFonts w:eastAsia="Verdana"/>
          <w:szCs w:val="22"/>
        </w:rPr>
      </w:pPr>
    </w:p>
    <w:p w14:paraId="785CF4DC" w14:textId="77777777" w:rsidR="0085186D" w:rsidRPr="008C005B" w:rsidRDefault="0085186D" w:rsidP="008C005B">
      <w:pPr>
        <w:contextualSpacing/>
        <w:rPr>
          <w:rFonts w:eastAsia="Verdana"/>
          <w:i/>
          <w:szCs w:val="22"/>
          <w:lang w:val="lt-LT"/>
        </w:rPr>
      </w:pPr>
      <w:r w:rsidRPr="008C005B">
        <w:rPr>
          <w:rFonts w:eastAsia="Verdana"/>
          <w:i/>
          <w:iCs/>
          <w:szCs w:val="22"/>
          <w:lang w:val="lt-LT"/>
        </w:rPr>
        <w:t>Kiek naudoti</w:t>
      </w:r>
    </w:p>
    <w:p w14:paraId="212A8DBD" w14:textId="77777777" w:rsidR="00E733A8" w:rsidRPr="008C005B" w:rsidRDefault="0085186D" w:rsidP="008C005B">
      <w:pPr>
        <w:pStyle w:val="Sraopastraipa"/>
        <w:numPr>
          <w:ilvl w:val="0"/>
          <w:numId w:val="14"/>
        </w:numPr>
        <w:suppressAutoHyphens/>
        <w:rPr>
          <w:szCs w:val="22"/>
        </w:rPr>
      </w:pPr>
      <w:r w:rsidRPr="008C005B">
        <w:rPr>
          <w:szCs w:val="22"/>
        </w:rPr>
        <w:t>Pirmąją gydymo savaitę</w:t>
      </w:r>
    </w:p>
    <w:p w14:paraId="788C6233" w14:textId="77777777" w:rsidR="0085186D" w:rsidRPr="008C005B" w:rsidRDefault="0085186D" w:rsidP="008C005B">
      <w:pPr>
        <w:pStyle w:val="Sraopastraipa"/>
        <w:suppressAutoHyphens/>
        <w:ind w:left="360"/>
        <w:rPr>
          <w:szCs w:val="22"/>
        </w:rPr>
      </w:pPr>
      <w:r w:rsidRPr="008C005B">
        <w:rPr>
          <w:rFonts w:eastAsia="Verdana"/>
          <w:szCs w:val="22"/>
        </w:rPr>
        <w:t xml:space="preserve">Prieš einant miegoti, į makštį reikia suleisti 1 užpildyto </w:t>
      </w:r>
      <w:proofErr w:type="spellStart"/>
      <w:r w:rsidRPr="008C005B">
        <w:rPr>
          <w:rFonts w:eastAsia="Verdana"/>
          <w:szCs w:val="22"/>
        </w:rPr>
        <w:t>aplikatoriaus</w:t>
      </w:r>
      <w:proofErr w:type="spellEnd"/>
      <w:r w:rsidRPr="008C005B">
        <w:rPr>
          <w:rFonts w:eastAsia="Verdana"/>
          <w:szCs w:val="22"/>
        </w:rPr>
        <w:t xml:space="preserve"> turinį (= 2 g kremo) kas antrą dieną (palikite dvi dienas tarp kiekvienos dozės); </w:t>
      </w:r>
    </w:p>
    <w:p w14:paraId="3CA036DD" w14:textId="77777777" w:rsidR="00E733A8" w:rsidRPr="008C005B" w:rsidRDefault="0085186D" w:rsidP="008C005B">
      <w:pPr>
        <w:pStyle w:val="Sraopastraipa"/>
        <w:numPr>
          <w:ilvl w:val="0"/>
          <w:numId w:val="14"/>
        </w:numPr>
        <w:suppressAutoHyphens/>
        <w:rPr>
          <w:rFonts w:eastAsia="Verdana"/>
          <w:szCs w:val="22"/>
        </w:rPr>
      </w:pPr>
      <w:r w:rsidRPr="008C005B">
        <w:rPr>
          <w:rFonts w:eastAsia="Verdana"/>
          <w:szCs w:val="22"/>
        </w:rPr>
        <w:t>Antrąją gydymo savaitę</w:t>
      </w:r>
    </w:p>
    <w:p w14:paraId="69658B55"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 xml:space="preserve">Prieš einant miegoti, į makštį reikia suleisti 1 užpildyto </w:t>
      </w:r>
      <w:proofErr w:type="spellStart"/>
      <w:r w:rsidRPr="008C005B">
        <w:rPr>
          <w:rFonts w:eastAsia="Verdana"/>
          <w:szCs w:val="22"/>
        </w:rPr>
        <w:t>aplikatoriaus</w:t>
      </w:r>
      <w:proofErr w:type="spellEnd"/>
      <w:r w:rsidRPr="008C005B">
        <w:rPr>
          <w:rFonts w:eastAsia="Verdana"/>
          <w:szCs w:val="22"/>
        </w:rPr>
        <w:t xml:space="preserve"> turinį (= 2 g kremo) du kartus per savaitę (palikite 3 ar 4 dienas tarp kiekvienos dozės)</w:t>
      </w:r>
      <w:r w:rsidR="005B56E0" w:rsidRPr="008C005B">
        <w:rPr>
          <w:rFonts w:eastAsia="Verdana"/>
          <w:szCs w:val="22"/>
        </w:rPr>
        <w:t>.</w:t>
      </w:r>
      <w:r w:rsidRPr="008C005B">
        <w:rPr>
          <w:rFonts w:eastAsia="Verdana"/>
          <w:szCs w:val="22"/>
        </w:rPr>
        <w:t xml:space="preserve"> </w:t>
      </w:r>
    </w:p>
    <w:p w14:paraId="779F2DEB" w14:textId="77777777" w:rsidR="0085186D" w:rsidRPr="008C005B" w:rsidRDefault="0085186D" w:rsidP="008C005B">
      <w:pPr>
        <w:contextualSpacing/>
        <w:rPr>
          <w:szCs w:val="22"/>
          <w:lang w:val="lt-LT"/>
        </w:rPr>
      </w:pPr>
      <w:r w:rsidRPr="008C005B">
        <w:rPr>
          <w:rFonts w:eastAsia="Verdana"/>
          <w:szCs w:val="22"/>
          <w:lang w:val="lt-LT"/>
        </w:rPr>
        <w:t xml:space="preserve">Nevartokite </w:t>
      </w:r>
      <w:proofErr w:type="spellStart"/>
      <w:r w:rsidRPr="008C005B">
        <w:rPr>
          <w:rFonts w:eastAsia="Verdana"/>
          <w:szCs w:val="22"/>
          <w:lang w:val="lt-LT"/>
        </w:rPr>
        <w:t>Linoladiol</w:t>
      </w:r>
      <w:proofErr w:type="spellEnd"/>
      <w:r w:rsidRPr="008C005B">
        <w:rPr>
          <w:rFonts w:eastAsia="Verdana"/>
          <w:szCs w:val="22"/>
          <w:lang w:val="lt-LT"/>
        </w:rPr>
        <w:t xml:space="preserve"> N ilgiau kaip 4 savaites. Užbaigus gydymo kursą, vaisto likučių vartoti negalima.</w:t>
      </w:r>
    </w:p>
    <w:p w14:paraId="30B17BBF" w14:textId="77777777" w:rsidR="0085186D" w:rsidRPr="008C005B" w:rsidRDefault="0085186D" w:rsidP="008C005B">
      <w:pPr>
        <w:contextualSpacing/>
        <w:rPr>
          <w:szCs w:val="22"/>
          <w:lang w:val="lt-LT"/>
        </w:rPr>
      </w:pPr>
      <w:r w:rsidRPr="008C005B">
        <w:rPr>
          <w:szCs w:val="22"/>
          <w:lang w:val="lt-LT"/>
        </w:rPr>
        <w:t xml:space="preserve">Naudojant </w:t>
      </w:r>
      <w:proofErr w:type="spellStart"/>
      <w:r w:rsidRPr="008C005B">
        <w:rPr>
          <w:szCs w:val="22"/>
          <w:lang w:val="lt-LT"/>
        </w:rPr>
        <w:t>aplikatorių</w:t>
      </w:r>
      <w:proofErr w:type="spellEnd"/>
      <w:r w:rsidRPr="008C005B">
        <w:rPr>
          <w:szCs w:val="22"/>
          <w:lang w:val="lt-LT"/>
        </w:rPr>
        <w:t xml:space="preserve">, </w:t>
      </w:r>
      <w:proofErr w:type="spellStart"/>
      <w:r w:rsidRPr="008C005B">
        <w:rPr>
          <w:szCs w:val="22"/>
          <w:lang w:val="lt-LT"/>
        </w:rPr>
        <w:t>Linoladiol</w:t>
      </w:r>
      <w:proofErr w:type="spellEnd"/>
      <w:r w:rsidRPr="008C005B">
        <w:rPr>
          <w:szCs w:val="22"/>
          <w:lang w:val="lt-LT"/>
        </w:rPr>
        <w:t xml:space="preserve"> N įstumiamas į makštį taip:</w:t>
      </w:r>
    </w:p>
    <w:p w14:paraId="23E50D1B" w14:textId="3B9BFE2F" w:rsidR="0085186D" w:rsidRPr="008C005B" w:rsidRDefault="00895FD3" w:rsidP="008C005B">
      <w:pPr>
        <w:contextualSpacing/>
        <w:rPr>
          <w:szCs w:val="22"/>
          <w:lang w:val="lt-LT"/>
        </w:rPr>
      </w:pPr>
      <w:r w:rsidRPr="008C005B">
        <w:rPr>
          <w:noProof/>
          <w:szCs w:val="22"/>
          <w:lang w:val="lt-LT" w:eastAsia="lt-LT"/>
        </w:rPr>
        <w:drawing>
          <wp:inline distT="0" distB="0" distL="0" distR="0" wp14:anchorId="41F465C1" wp14:editId="1E4AEE13">
            <wp:extent cx="2727325" cy="2194560"/>
            <wp:effectExtent l="0" t="0" r="0" b="0"/>
            <wp:docPr id="10054982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27325" cy="2194560"/>
                    </a:xfrm>
                    <a:prstGeom prst="rect">
                      <a:avLst/>
                    </a:prstGeom>
                    <a:noFill/>
                    <a:ln>
                      <a:noFill/>
                    </a:ln>
                  </pic:spPr>
                </pic:pic>
              </a:graphicData>
            </a:graphic>
          </wp:inline>
        </w:drawing>
      </w:r>
      <w:r w:rsidRPr="008C005B">
        <w:rPr>
          <w:noProof/>
          <w:szCs w:val="22"/>
          <w:lang w:val="lt-LT" w:eastAsia="lt-LT"/>
        </w:rPr>
        <w:drawing>
          <wp:inline distT="0" distB="0" distL="0" distR="0" wp14:anchorId="57F08723" wp14:editId="08229354">
            <wp:extent cx="1017905" cy="16459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7905" cy="1645920"/>
                    </a:xfrm>
                    <a:prstGeom prst="rect">
                      <a:avLst/>
                    </a:prstGeom>
                    <a:noFill/>
                    <a:ln>
                      <a:noFill/>
                    </a:ln>
                  </pic:spPr>
                </pic:pic>
              </a:graphicData>
            </a:graphic>
          </wp:inline>
        </w:drawing>
      </w:r>
    </w:p>
    <w:p w14:paraId="2534798F" w14:textId="77777777" w:rsidR="0085186D" w:rsidRPr="008C005B" w:rsidRDefault="0085186D" w:rsidP="008C005B">
      <w:pPr>
        <w:numPr>
          <w:ilvl w:val="0"/>
          <w:numId w:val="24"/>
        </w:numPr>
        <w:ind w:left="567" w:hanging="567"/>
        <w:contextualSpacing/>
        <w:rPr>
          <w:szCs w:val="22"/>
          <w:lang w:val="lt-LT"/>
        </w:rPr>
      </w:pPr>
      <w:r w:rsidRPr="008C005B">
        <w:rPr>
          <w:szCs w:val="22"/>
          <w:lang w:val="lt-LT"/>
        </w:rPr>
        <w:lastRenderedPageBreak/>
        <w:t xml:space="preserve">Atidarius tūbelę, laikykite ją vertikaliai, atidarymo anga į viršų. Kita ranka prisukite </w:t>
      </w:r>
      <w:proofErr w:type="spellStart"/>
      <w:r w:rsidRPr="008C005B">
        <w:rPr>
          <w:szCs w:val="22"/>
          <w:lang w:val="lt-LT"/>
        </w:rPr>
        <w:t>aplikatorių</w:t>
      </w:r>
      <w:proofErr w:type="spellEnd"/>
      <w:r w:rsidRPr="008C005B">
        <w:rPr>
          <w:szCs w:val="22"/>
          <w:lang w:val="lt-LT"/>
        </w:rPr>
        <w:t xml:space="preserve">. Švelniai pastoviai spausdami tūbelę, užpildykite </w:t>
      </w:r>
      <w:proofErr w:type="spellStart"/>
      <w:r w:rsidRPr="008C005B">
        <w:rPr>
          <w:szCs w:val="22"/>
          <w:lang w:val="lt-LT"/>
        </w:rPr>
        <w:t>aplikatorių</w:t>
      </w:r>
      <w:proofErr w:type="spellEnd"/>
      <w:r w:rsidRPr="008C005B">
        <w:rPr>
          <w:szCs w:val="22"/>
          <w:lang w:val="lt-LT"/>
        </w:rPr>
        <w:t xml:space="preserve"> kremu.</w:t>
      </w:r>
      <w:r w:rsidRPr="008C005B">
        <w:rPr>
          <w:szCs w:val="22"/>
          <w:lang w:val="lt-LT"/>
        </w:rPr>
        <w:br/>
        <w:t>Reikiama dozė yra tuomet, kai išstumiamo kremo spaudžiamas stūmoklis daugiau nebeslenka.</w:t>
      </w:r>
    </w:p>
    <w:p w14:paraId="692837FE" w14:textId="77777777" w:rsidR="0085186D" w:rsidRPr="008C005B" w:rsidRDefault="0085186D" w:rsidP="008C005B">
      <w:pPr>
        <w:pStyle w:val="Sraopastraipa"/>
        <w:numPr>
          <w:ilvl w:val="0"/>
          <w:numId w:val="24"/>
        </w:numPr>
        <w:ind w:left="567" w:hanging="567"/>
        <w:rPr>
          <w:szCs w:val="22"/>
        </w:rPr>
      </w:pPr>
      <w:r w:rsidRPr="008C005B">
        <w:rPr>
          <w:szCs w:val="22"/>
        </w:rPr>
        <w:t xml:space="preserve">Atsigulus įstumkite </w:t>
      </w:r>
      <w:proofErr w:type="spellStart"/>
      <w:r w:rsidRPr="008C005B">
        <w:rPr>
          <w:szCs w:val="22"/>
        </w:rPr>
        <w:t>aplikatorių</w:t>
      </w:r>
      <w:proofErr w:type="spellEnd"/>
      <w:r w:rsidRPr="008C005B">
        <w:rPr>
          <w:szCs w:val="22"/>
        </w:rPr>
        <w:t xml:space="preserve"> giliai į makštį ir paspauskite stūmoklį.</w:t>
      </w:r>
    </w:p>
    <w:p w14:paraId="46F8EB55" w14:textId="77777777" w:rsidR="00404BC8" w:rsidRDefault="00404BC8" w:rsidP="008C005B">
      <w:pPr>
        <w:contextualSpacing/>
        <w:rPr>
          <w:szCs w:val="22"/>
          <w:lang w:val="lt-LT"/>
        </w:rPr>
      </w:pPr>
    </w:p>
    <w:p w14:paraId="5668F079" w14:textId="77777777" w:rsidR="0085186D" w:rsidRPr="008C005B" w:rsidRDefault="0085186D" w:rsidP="008C005B">
      <w:pPr>
        <w:contextualSpacing/>
        <w:rPr>
          <w:szCs w:val="22"/>
          <w:lang w:val="lt-LT"/>
        </w:rPr>
      </w:pPr>
      <w:r w:rsidRPr="008C005B">
        <w:rPr>
          <w:szCs w:val="22"/>
          <w:lang w:val="lt-LT"/>
        </w:rPr>
        <w:t xml:space="preserve">Po naudojimo išvalykite </w:t>
      </w:r>
      <w:proofErr w:type="spellStart"/>
      <w:r w:rsidRPr="008C005B">
        <w:rPr>
          <w:szCs w:val="22"/>
          <w:lang w:val="lt-LT"/>
        </w:rPr>
        <w:t>aplikatorių</w:t>
      </w:r>
      <w:proofErr w:type="spellEnd"/>
      <w:r w:rsidRPr="008C005B">
        <w:rPr>
          <w:szCs w:val="22"/>
          <w:lang w:val="lt-LT"/>
        </w:rPr>
        <w:t>.</w:t>
      </w:r>
    </w:p>
    <w:p w14:paraId="12DE2E92" w14:textId="77777777" w:rsidR="0085186D" w:rsidRPr="008C005B" w:rsidRDefault="0085186D" w:rsidP="008C005B">
      <w:pPr>
        <w:contextualSpacing/>
        <w:rPr>
          <w:szCs w:val="22"/>
          <w:lang w:val="lt-LT"/>
        </w:rPr>
      </w:pPr>
      <w:r w:rsidRPr="008C005B">
        <w:rPr>
          <w:szCs w:val="22"/>
          <w:lang w:val="lt-LT"/>
        </w:rPr>
        <w:t xml:space="preserve">Norint išvalyti </w:t>
      </w:r>
      <w:proofErr w:type="spellStart"/>
      <w:r w:rsidRPr="008C005B">
        <w:rPr>
          <w:szCs w:val="22"/>
          <w:lang w:val="lt-LT"/>
        </w:rPr>
        <w:t>aplikatorių</w:t>
      </w:r>
      <w:proofErr w:type="spellEnd"/>
      <w:r w:rsidRPr="008C005B">
        <w:rPr>
          <w:szCs w:val="22"/>
          <w:lang w:val="lt-LT"/>
        </w:rPr>
        <w:t xml:space="preserve">, stūmoklis ištraukiamas iš </w:t>
      </w:r>
      <w:proofErr w:type="spellStart"/>
      <w:r w:rsidRPr="008C005B">
        <w:rPr>
          <w:szCs w:val="22"/>
          <w:lang w:val="lt-LT"/>
        </w:rPr>
        <w:t>aplikatoriaus</w:t>
      </w:r>
      <w:proofErr w:type="spellEnd"/>
      <w:r w:rsidRPr="008C005B">
        <w:rPr>
          <w:szCs w:val="22"/>
          <w:lang w:val="lt-LT"/>
        </w:rPr>
        <w:t xml:space="preserve"> tvirtai suspaudus rutulio formos galą (jei reikia, paspauskite ant kieto pagrindo). Stūmoklis ir </w:t>
      </w:r>
      <w:proofErr w:type="spellStart"/>
      <w:r w:rsidRPr="008C005B">
        <w:rPr>
          <w:szCs w:val="22"/>
          <w:lang w:val="lt-LT"/>
        </w:rPr>
        <w:t>aplikatoriaus</w:t>
      </w:r>
      <w:proofErr w:type="spellEnd"/>
      <w:r w:rsidRPr="008C005B">
        <w:rPr>
          <w:szCs w:val="22"/>
          <w:lang w:val="lt-LT"/>
        </w:rPr>
        <w:t xml:space="preserve"> snapelis gali būti išplauti šiltu vandeniu, o vėliau vėl surinkti.</w:t>
      </w:r>
    </w:p>
    <w:p w14:paraId="70AD5DFE" w14:textId="77777777" w:rsidR="0085186D" w:rsidRPr="008C005B" w:rsidRDefault="0085186D" w:rsidP="008C005B">
      <w:pPr>
        <w:contextualSpacing/>
        <w:rPr>
          <w:szCs w:val="22"/>
          <w:lang w:val="lt-LT"/>
        </w:rPr>
      </w:pPr>
      <w:r w:rsidRPr="008C005B">
        <w:rPr>
          <w:szCs w:val="22"/>
          <w:lang w:val="lt-LT"/>
        </w:rPr>
        <w:t xml:space="preserve">Jeigu </w:t>
      </w:r>
      <w:proofErr w:type="spellStart"/>
      <w:r w:rsidRPr="008C005B">
        <w:rPr>
          <w:szCs w:val="22"/>
          <w:lang w:val="lt-LT"/>
        </w:rPr>
        <w:t>aplikatoriaus</w:t>
      </w:r>
      <w:proofErr w:type="spellEnd"/>
      <w:r w:rsidRPr="008C005B">
        <w:rPr>
          <w:szCs w:val="22"/>
          <w:lang w:val="lt-LT"/>
        </w:rPr>
        <w:t xml:space="preserve"> sugadintas, jo negalima naudoti ir apie tai reikia pranešti gamintojui.</w:t>
      </w:r>
    </w:p>
    <w:p w14:paraId="45FBDA00" w14:textId="77777777" w:rsidR="0085186D" w:rsidRPr="008C005B" w:rsidRDefault="0085186D" w:rsidP="008C005B">
      <w:pPr>
        <w:contextualSpacing/>
        <w:rPr>
          <w:szCs w:val="22"/>
          <w:lang w:val="lt-LT"/>
        </w:rPr>
      </w:pPr>
    </w:p>
    <w:p w14:paraId="69E70E3C" w14:textId="77777777" w:rsidR="0085186D" w:rsidRPr="008C005B" w:rsidRDefault="0085186D" w:rsidP="008C005B">
      <w:pPr>
        <w:contextualSpacing/>
        <w:rPr>
          <w:rFonts w:eastAsia="Verdana"/>
          <w:i/>
          <w:szCs w:val="22"/>
          <w:lang w:val="lt-LT"/>
        </w:rPr>
      </w:pPr>
      <w:r w:rsidRPr="008C005B">
        <w:rPr>
          <w:rFonts w:eastAsia="Verdana"/>
          <w:i/>
          <w:iCs/>
          <w:szCs w:val="22"/>
          <w:lang w:val="lt-LT"/>
        </w:rPr>
        <w:t xml:space="preserve">Kiek laiko tęsti gydymą </w:t>
      </w:r>
      <w:proofErr w:type="spellStart"/>
      <w:r w:rsidRPr="008C005B">
        <w:rPr>
          <w:rFonts w:eastAsia="Verdana"/>
          <w:i/>
          <w:iCs/>
          <w:szCs w:val="22"/>
          <w:lang w:val="lt-LT"/>
        </w:rPr>
        <w:t>Linoladiol</w:t>
      </w:r>
      <w:proofErr w:type="spellEnd"/>
      <w:r w:rsidRPr="008C005B">
        <w:rPr>
          <w:rFonts w:eastAsia="Verdana"/>
          <w:i/>
          <w:iCs/>
          <w:szCs w:val="22"/>
          <w:lang w:val="lt-LT"/>
        </w:rPr>
        <w:t xml:space="preserve"> N?</w:t>
      </w:r>
    </w:p>
    <w:p w14:paraId="601A04A3" w14:textId="77777777" w:rsidR="0085186D" w:rsidRPr="008C005B" w:rsidRDefault="0085186D" w:rsidP="008C005B">
      <w:pPr>
        <w:contextualSpacing/>
        <w:rPr>
          <w:rFonts w:eastAsia="Verdana"/>
          <w:szCs w:val="22"/>
          <w:lang w:val="lt-LT"/>
        </w:rPr>
      </w:pPr>
      <w:proofErr w:type="spellStart"/>
      <w:r w:rsidRPr="008C005B">
        <w:rPr>
          <w:rFonts w:eastAsia="Verdana"/>
          <w:szCs w:val="22"/>
          <w:lang w:val="lt-LT"/>
        </w:rPr>
        <w:t>Linoladiol</w:t>
      </w:r>
      <w:proofErr w:type="spellEnd"/>
      <w:r w:rsidRPr="008C005B">
        <w:rPr>
          <w:rFonts w:eastAsia="Verdana"/>
          <w:szCs w:val="22"/>
          <w:lang w:val="lt-LT"/>
        </w:rPr>
        <w:t xml:space="preserve"> N negalima vartoti ilgiau kaip 4 savaites.</w:t>
      </w:r>
    </w:p>
    <w:p w14:paraId="6130D02F"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Nežinoma, ar ilgalaikis gydymas ir pakartotinis gydymo kursas nesukels gimdos gleivinės išvešėjimo (gimdos gleivinės </w:t>
      </w:r>
      <w:proofErr w:type="spellStart"/>
      <w:r w:rsidRPr="008C005B">
        <w:rPr>
          <w:rFonts w:eastAsia="Verdana"/>
          <w:szCs w:val="22"/>
          <w:lang w:val="lt-LT"/>
        </w:rPr>
        <w:t>hiperplazijos</w:t>
      </w:r>
      <w:proofErr w:type="spellEnd"/>
      <w:r w:rsidRPr="008C005B">
        <w:rPr>
          <w:rFonts w:eastAsia="Verdana"/>
          <w:szCs w:val="22"/>
          <w:lang w:val="lt-LT"/>
        </w:rPr>
        <w:t>) ir gimdos vėžio (</w:t>
      </w:r>
      <w:proofErr w:type="spellStart"/>
      <w:r w:rsidRPr="008C005B">
        <w:rPr>
          <w:rFonts w:eastAsia="Verdana"/>
          <w:szCs w:val="22"/>
          <w:lang w:val="lt-LT"/>
        </w:rPr>
        <w:t>endometriumo</w:t>
      </w:r>
      <w:proofErr w:type="spellEnd"/>
      <w:r w:rsidRPr="008C005B">
        <w:rPr>
          <w:rFonts w:eastAsia="Verdana"/>
          <w:szCs w:val="22"/>
          <w:lang w:val="lt-LT"/>
        </w:rPr>
        <w:t xml:space="preserve"> vėžio). Todėl nerekomenduojama tęsti gydymo ilgiau nei 4 savaites. Jeigu makšties atrofijos simptomai išlieka daugiau kaip 4 savaites, reikia įvertinti galimybę taikyti kitokį gydymą. Pasitarkite su savo gydytoju.</w:t>
      </w:r>
    </w:p>
    <w:p w14:paraId="28AF754A" w14:textId="77777777" w:rsidR="0085186D" w:rsidRPr="008C005B" w:rsidRDefault="0085186D" w:rsidP="008C005B">
      <w:pPr>
        <w:contextualSpacing/>
        <w:rPr>
          <w:szCs w:val="22"/>
          <w:lang w:val="lt-LT"/>
        </w:rPr>
      </w:pPr>
      <w:r w:rsidRPr="008C005B">
        <w:rPr>
          <w:szCs w:val="22"/>
          <w:lang w:val="lt-LT"/>
        </w:rPr>
        <w:t>Jei kraujuojate arba yra kraujingų išskyrų</w:t>
      </w:r>
      <w:r w:rsidRPr="008C005B" w:rsidDel="004B5953">
        <w:rPr>
          <w:szCs w:val="22"/>
          <w:lang w:val="lt-LT"/>
        </w:rPr>
        <w:t xml:space="preserve"> </w:t>
      </w:r>
      <w:r w:rsidRPr="008C005B">
        <w:rPr>
          <w:szCs w:val="22"/>
          <w:lang w:val="lt-LT"/>
        </w:rPr>
        <w:t xml:space="preserve">(tepliojimas), arba jei šie kraujavimai tęsiasi nustojus vartoti </w:t>
      </w:r>
      <w:proofErr w:type="spellStart"/>
      <w:r w:rsidRPr="008C005B">
        <w:rPr>
          <w:szCs w:val="22"/>
          <w:lang w:val="lt-LT"/>
        </w:rPr>
        <w:t>Linoladiol</w:t>
      </w:r>
      <w:proofErr w:type="spellEnd"/>
      <w:r w:rsidRPr="008C005B">
        <w:rPr>
          <w:szCs w:val="22"/>
          <w:lang w:val="lt-LT"/>
        </w:rPr>
        <w:t xml:space="preserve"> N, turėtumėte susitarti dėl apsilankymo pas gydytoją. Tai gali būti išvešėjusios gimdos gleivinės požymis.</w:t>
      </w:r>
    </w:p>
    <w:p w14:paraId="6E336608" w14:textId="77777777" w:rsidR="009475CB" w:rsidRPr="008C005B" w:rsidRDefault="009475CB" w:rsidP="008C005B">
      <w:pPr>
        <w:contextualSpacing/>
        <w:rPr>
          <w:rFonts w:eastAsia="Verdana"/>
          <w:szCs w:val="22"/>
          <w:lang w:val="lt-LT"/>
        </w:rPr>
      </w:pPr>
    </w:p>
    <w:p w14:paraId="44DE2C0E" w14:textId="77777777" w:rsidR="0085186D" w:rsidRPr="008C005B" w:rsidRDefault="00BA0F2B" w:rsidP="008C005B">
      <w:pPr>
        <w:contextualSpacing/>
        <w:rPr>
          <w:rFonts w:eastAsia="Verdana"/>
          <w:szCs w:val="22"/>
          <w:lang w:val="lt-LT"/>
        </w:rPr>
      </w:pPr>
      <w:r w:rsidRPr="008C005B">
        <w:rPr>
          <w:rFonts w:eastAsia="Verdana"/>
          <w:b/>
          <w:bCs/>
          <w:szCs w:val="22"/>
          <w:lang w:val="lt-LT"/>
        </w:rPr>
        <w:t>Ką daryti p</w:t>
      </w:r>
      <w:r w:rsidR="0085186D" w:rsidRPr="008C005B">
        <w:rPr>
          <w:rFonts w:eastAsia="Verdana"/>
          <w:b/>
          <w:bCs/>
          <w:szCs w:val="22"/>
          <w:lang w:val="lt-LT"/>
        </w:rPr>
        <w:t xml:space="preserve">avartojus per didelę </w:t>
      </w:r>
      <w:proofErr w:type="spellStart"/>
      <w:r w:rsidR="0085186D" w:rsidRPr="008C005B">
        <w:rPr>
          <w:rFonts w:eastAsia="Verdana"/>
          <w:b/>
          <w:bCs/>
          <w:szCs w:val="22"/>
          <w:lang w:val="lt-LT"/>
        </w:rPr>
        <w:t>Linoladiol</w:t>
      </w:r>
      <w:proofErr w:type="spellEnd"/>
      <w:r w:rsidR="0085186D" w:rsidRPr="008C005B">
        <w:rPr>
          <w:rFonts w:eastAsia="Verdana"/>
          <w:b/>
          <w:bCs/>
          <w:szCs w:val="22"/>
          <w:lang w:val="lt-LT"/>
        </w:rPr>
        <w:t xml:space="preserve"> N dozę</w:t>
      </w:r>
      <w:r w:rsidRPr="008C005B">
        <w:rPr>
          <w:rFonts w:eastAsia="Verdana"/>
          <w:b/>
          <w:bCs/>
          <w:szCs w:val="22"/>
          <w:lang w:val="lt-LT"/>
        </w:rPr>
        <w:t>?</w:t>
      </w:r>
    </w:p>
    <w:p w14:paraId="1A4CE556"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Pavartojus per didelę </w:t>
      </w:r>
      <w:proofErr w:type="spellStart"/>
      <w:r w:rsidRPr="008C005B">
        <w:rPr>
          <w:rFonts w:eastAsia="Verdana"/>
          <w:szCs w:val="22"/>
          <w:lang w:val="lt-LT"/>
        </w:rPr>
        <w:t>Linoladiol</w:t>
      </w:r>
      <w:proofErr w:type="spellEnd"/>
      <w:r w:rsidRPr="008C005B">
        <w:rPr>
          <w:rFonts w:eastAsia="Verdana"/>
          <w:szCs w:val="22"/>
          <w:lang w:val="lt-LT"/>
        </w:rPr>
        <w:t xml:space="preserve"> N dozę per vieną kartą, gali pasireikšti šalutiniai reiškiniai pvz., pykinimas. Pasitarkite su gydytoju arba vaistininku. </w:t>
      </w:r>
    </w:p>
    <w:p w14:paraId="1306DC54" w14:textId="77777777" w:rsidR="009475CB" w:rsidRPr="008C005B" w:rsidRDefault="009475CB" w:rsidP="008C005B">
      <w:pPr>
        <w:contextualSpacing/>
        <w:rPr>
          <w:rFonts w:eastAsia="Verdana"/>
          <w:szCs w:val="22"/>
          <w:lang w:val="lt-LT"/>
        </w:rPr>
      </w:pPr>
    </w:p>
    <w:p w14:paraId="093F2BF4" w14:textId="77777777" w:rsidR="0085186D" w:rsidRPr="008C005B" w:rsidRDefault="0085186D" w:rsidP="008C005B">
      <w:pPr>
        <w:contextualSpacing/>
        <w:rPr>
          <w:rFonts w:eastAsia="Verdana"/>
          <w:szCs w:val="22"/>
          <w:lang w:val="lt-LT"/>
        </w:rPr>
      </w:pPr>
      <w:r w:rsidRPr="008C005B">
        <w:rPr>
          <w:rFonts w:eastAsia="Verdana"/>
          <w:b/>
          <w:bCs/>
          <w:szCs w:val="22"/>
          <w:lang w:val="lt-LT"/>
        </w:rPr>
        <w:t xml:space="preserve">Pamiršus pavartoti </w:t>
      </w:r>
      <w:proofErr w:type="spellStart"/>
      <w:r w:rsidRPr="008C005B">
        <w:rPr>
          <w:rFonts w:eastAsia="Verdana"/>
          <w:b/>
          <w:bCs/>
          <w:szCs w:val="22"/>
          <w:lang w:val="lt-LT"/>
        </w:rPr>
        <w:t>Linoladiol</w:t>
      </w:r>
      <w:proofErr w:type="spellEnd"/>
      <w:r w:rsidRPr="008C005B">
        <w:rPr>
          <w:rFonts w:eastAsia="Verdana"/>
          <w:b/>
          <w:bCs/>
          <w:szCs w:val="22"/>
          <w:lang w:val="lt-LT"/>
        </w:rPr>
        <w:t xml:space="preserve"> N</w:t>
      </w:r>
    </w:p>
    <w:p w14:paraId="5785F446" w14:textId="77777777" w:rsidR="0085186D" w:rsidRPr="008C005B" w:rsidRDefault="0085186D" w:rsidP="008C005B">
      <w:pPr>
        <w:contextualSpacing/>
        <w:rPr>
          <w:rFonts w:eastAsia="Verdana"/>
          <w:szCs w:val="22"/>
          <w:lang w:val="lt-LT"/>
        </w:rPr>
      </w:pPr>
      <w:r w:rsidRPr="008C005B">
        <w:rPr>
          <w:rFonts w:eastAsia="Verdana"/>
          <w:szCs w:val="22"/>
          <w:lang w:val="lt-LT"/>
        </w:rPr>
        <w:t xml:space="preserve">Negalima vartoti dvigubos </w:t>
      </w:r>
      <w:proofErr w:type="spellStart"/>
      <w:r w:rsidRPr="008C005B">
        <w:rPr>
          <w:rFonts w:eastAsia="Verdana"/>
          <w:szCs w:val="22"/>
          <w:lang w:val="lt-LT"/>
        </w:rPr>
        <w:t>Linoladiol</w:t>
      </w:r>
      <w:proofErr w:type="spellEnd"/>
      <w:r w:rsidRPr="008C005B">
        <w:rPr>
          <w:rFonts w:eastAsia="Verdana"/>
          <w:szCs w:val="22"/>
          <w:lang w:val="lt-LT"/>
        </w:rPr>
        <w:t xml:space="preserve"> N dozės norint kompensuoti praleistą dozę. Tęskite gydymą, kaip įprastai.</w:t>
      </w:r>
    </w:p>
    <w:p w14:paraId="48F909F4" w14:textId="77777777" w:rsidR="009475CB" w:rsidRPr="008C005B" w:rsidRDefault="009475CB" w:rsidP="008C005B">
      <w:pPr>
        <w:contextualSpacing/>
        <w:rPr>
          <w:rFonts w:eastAsia="Verdana"/>
          <w:szCs w:val="22"/>
          <w:lang w:val="lt-LT"/>
        </w:rPr>
      </w:pPr>
    </w:p>
    <w:p w14:paraId="14FFBE65" w14:textId="77777777" w:rsidR="0085186D" w:rsidRPr="008C005B" w:rsidRDefault="0085186D" w:rsidP="008C005B">
      <w:pPr>
        <w:contextualSpacing/>
        <w:rPr>
          <w:rFonts w:eastAsia="Verdana"/>
          <w:szCs w:val="22"/>
          <w:lang w:val="lt-LT"/>
        </w:rPr>
      </w:pPr>
      <w:r w:rsidRPr="008C005B">
        <w:rPr>
          <w:rFonts w:eastAsia="Verdana"/>
          <w:b/>
          <w:bCs/>
          <w:szCs w:val="22"/>
          <w:lang w:val="lt-LT"/>
        </w:rPr>
        <w:t xml:space="preserve">Nustojus vartoti </w:t>
      </w:r>
      <w:proofErr w:type="spellStart"/>
      <w:r w:rsidRPr="008C005B">
        <w:rPr>
          <w:rFonts w:eastAsia="Verdana"/>
          <w:b/>
          <w:bCs/>
          <w:szCs w:val="22"/>
          <w:lang w:val="lt-LT"/>
        </w:rPr>
        <w:t>Linoladiol</w:t>
      </w:r>
      <w:proofErr w:type="spellEnd"/>
      <w:r w:rsidRPr="008C005B">
        <w:rPr>
          <w:rFonts w:eastAsia="Verdana"/>
          <w:b/>
          <w:bCs/>
          <w:szCs w:val="22"/>
          <w:lang w:val="lt-LT"/>
        </w:rPr>
        <w:t xml:space="preserve"> N</w:t>
      </w:r>
    </w:p>
    <w:p w14:paraId="3237D99F" w14:textId="77777777" w:rsidR="0085186D" w:rsidRPr="008C005B" w:rsidRDefault="0085186D" w:rsidP="008C005B">
      <w:pPr>
        <w:contextualSpacing/>
        <w:rPr>
          <w:rFonts w:eastAsia="Verdana"/>
          <w:szCs w:val="22"/>
          <w:lang w:val="lt-LT"/>
        </w:rPr>
      </w:pPr>
      <w:r w:rsidRPr="008C005B">
        <w:rPr>
          <w:rFonts w:eastAsia="Verdana"/>
          <w:szCs w:val="22"/>
          <w:lang w:val="lt-LT"/>
        </w:rPr>
        <w:t>Jūsų gydytojas paaiškins jums apie gydymo nutraukimo poveikį ir kada nutraukti gydymą. Taip pat jis aptars su jumis kitas gydymo galimybes.</w:t>
      </w:r>
    </w:p>
    <w:p w14:paraId="23A473B1" w14:textId="77777777" w:rsidR="00431E29" w:rsidRPr="008C005B" w:rsidRDefault="00431E29" w:rsidP="008C005B">
      <w:pPr>
        <w:contextualSpacing/>
        <w:rPr>
          <w:rFonts w:eastAsia="Verdana"/>
          <w:szCs w:val="22"/>
          <w:lang w:val="lt-LT"/>
        </w:rPr>
      </w:pPr>
    </w:p>
    <w:p w14:paraId="76F7195A" w14:textId="77777777" w:rsidR="0085186D" w:rsidRPr="008C005B" w:rsidRDefault="0085186D" w:rsidP="008C005B">
      <w:pPr>
        <w:contextualSpacing/>
        <w:rPr>
          <w:rFonts w:eastAsia="Verdana"/>
          <w:szCs w:val="22"/>
          <w:lang w:val="lt-LT"/>
        </w:rPr>
      </w:pPr>
      <w:r w:rsidRPr="008C005B">
        <w:rPr>
          <w:rFonts w:eastAsia="Verdana"/>
          <w:b/>
          <w:bCs/>
          <w:szCs w:val="22"/>
          <w:lang w:val="lt-LT"/>
        </w:rPr>
        <w:t>Jeigu Jums reikia atlikti operaciją</w:t>
      </w:r>
    </w:p>
    <w:p w14:paraId="0094798D" w14:textId="77777777" w:rsidR="0085186D" w:rsidRPr="008C005B" w:rsidRDefault="0085186D" w:rsidP="008C005B">
      <w:pPr>
        <w:contextualSpacing/>
        <w:rPr>
          <w:szCs w:val="22"/>
          <w:lang w:val="lt-LT"/>
        </w:rPr>
      </w:pPr>
      <w:r w:rsidRPr="008C005B">
        <w:rPr>
          <w:rFonts w:eastAsia="Verdana"/>
          <w:szCs w:val="22"/>
          <w:lang w:val="lt-LT"/>
        </w:rPr>
        <w:t xml:space="preserve">Jeigu Jums reikia atlikti operaciją, pasakykite chirurgui, kad vartojate </w:t>
      </w:r>
      <w:proofErr w:type="spellStart"/>
      <w:r w:rsidRPr="008C005B">
        <w:rPr>
          <w:rFonts w:eastAsia="Verdana"/>
          <w:szCs w:val="22"/>
          <w:lang w:val="lt-LT"/>
        </w:rPr>
        <w:t>Linoladiol</w:t>
      </w:r>
      <w:proofErr w:type="spellEnd"/>
      <w:r w:rsidRPr="008C005B">
        <w:rPr>
          <w:rFonts w:eastAsia="Verdana"/>
          <w:szCs w:val="22"/>
          <w:lang w:val="lt-LT"/>
        </w:rPr>
        <w:t xml:space="preserve"> N. Jums gali tekti nutraukti </w:t>
      </w:r>
      <w:proofErr w:type="spellStart"/>
      <w:r w:rsidRPr="008C005B">
        <w:rPr>
          <w:rFonts w:eastAsia="Verdana"/>
          <w:szCs w:val="22"/>
          <w:lang w:val="lt-LT"/>
        </w:rPr>
        <w:t>Linoladiol</w:t>
      </w:r>
      <w:proofErr w:type="spellEnd"/>
      <w:r w:rsidRPr="008C005B">
        <w:rPr>
          <w:rFonts w:eastAsia="Verdana"/>
          <w:szCs w:val="22"/>
          <w:lang w:val="lt-LT"/>
        </w:rPr>
        <w:t xml:space="preserve"> N vartojimą (žr. 2 skyrių, „Kraujo krešuliai venoje“).</w:t>
      </w:r>
    </w:p>
    <w:p w14:paraId="5B07C068" w14:textId="77777777" w:rsidR="0085186D" w:rsidRPr="008C005B" w:rsidRDefault="0085186D" w:rsidP="008C005B">
      <w:pPr>
        <w:contextualSpacing/>
        <w:rPr>
          <w:szCs w:val="22"/>
          <w:lang w:val="lt-LT"/>
        </w:rPr>
      </w:pPr>
    </w:p>
    <w:p w14:paraId="536D39BC" w14:textId="77777777" w:rsidR="008B3D44" w:rsidRPr="008C005B" w:rsidRDefault="008B3D44" w:rsidP="008C005B">
      <w:pPr>
        <w:contextualSpacing/>
        <w:rPr>
          <w:szCs w:val="22"/>
          <w:lang w:val="lt-LT"/>
        </w:rPr>
      </w:pPr>
    </w:p>
    <w:p w14:paraId="204CD271" w14:textId="77777777" w:rsidR="0085186D" w:rsidRPr="008C005B" w:rsidRDefault="0085186D" w:rsidP="008C005B">
      <w:pPr>
        <w:pStyle w:val="PI-1EMEASMCA"/>
        <w:contextualSpacing/>
        <w:rPr>
          <w:b w:val="0"/>
          <w:bCs/>
        </w:rPr>
      </w:pPr>
      <w:bookmarkStart w:id="6" w:name="_Toc129243267"/>
      <w:bookmarkStart w:id="7" w:name="_Toc129243142"/>
      <w:r w:rsidRPr="008C005B">
        <w:t>4.</w:t>
      </w:r>
      <w:r w:rsidRPr="008C005B">
        <w:tab/>
        <w:t>Galimas šalutinis poveikis</w:t>
      </w:r>
      <w:bookmarkEnd w:id="6"/>
      <w:bookmarkEnd w:id="7"/>
    </w:p>
    <w:p w14:paraId="3E31F72B" w14:textId="77777777" w:rsidR="00E733A8" w:rsidRPr="008C005B" w:rsidRDefault="00E733A8" w:rsidP="008C005B">
      <w:pPr>
        <w:contextualSpacing/>
        <w:rPr>
          <w:szCs w:val="22"/>
          <w:lang w:val="lt-LT"/>
        </w:rPr>
      </w:pPr>
      <w:bookmarkStart w:id="8" w:name="_Hlk36641347"/>
    </w:p>
    <w:p w14:paraId="1DE3F65A" w14:textId="77777777" w:rsidR="0085186D" w:rsidRPr="008C005B" w:rsidRDefault="0085186D" w:rsidP="008C005B">
      <w:pPr>
        <w:contextualSpacing/>
        <w:rPr>
          <w:szCs w:val="22"/>
          <w:lang w:val="lt-LT"/>
        </w:rPr>
      </w:pPr>
      <w:r w:rsidRPr="008C005B">
        <w:rPr>
          <w:szCs w:val="22"/>
          <w:lang w:val="lt-LT"/>
        </w:rPr>
        <w:t>Moterims, vartojančioms PHT vaistus, dažniau nustatomos šios ligos, palyginti su PHT nevartojančiomis moterimis:</w:t>
      </w:r>
    </w:p>
    <w:p w14:paraId="4D6EAA58"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krūties vėžys;</w:t>
      </w:r>
    </w:p>
    <w:p w14:paraId="2989CF08"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nenormalus gimdos gleivinės augimas ar vėžys (</w:t>
      </w:r>
      <w:proofErr w:type="spellStart"/>
      <w:r w:rsidRPr="008C005B">
        <w:rPr>
          <w:rFonts w:eastAsia="Verdana"/>
          <w:szCs w:val="22"/>
        </w:rPr>
        <w:t>endometriumo</w:t>
      </w:r>
      <w:proofErr w:type="spellEnd"/>
      <w:r w:rsidRPr="008C005B">
        <w:rPr>
          <w:rFonts w:eastAsia="Verdana"/>
          <w:szCs w:val="22"/>
        </w:rPr>
        <w:t xml:space="preserve"> </w:t>
      </w:r>
      <w:proofErr w:type="spellStart"/>
      <w:r w:rsidRPr="008C005B">
        <w:rPr>
          <w:rFonts w:eastAsia="Verdana"/>
          <w:szCs w:val="22"/>
        </w:rPr>
        <w:t>hiperplazija</w:t>
      </w:r>
      <w:proofErr w:type="spellEnd"/>
      <w:r w:rsidRPr="008C005B">
        <w:rPr>
          <w:rFonts w:eastAsia="Verdana"/>
          <w:szCs w:val="22"/>
        </w:rPr>
        <w:t xml:space="preserve"> ir karcinoma);</w:t>
      </w:r>
    </w:p>
    <w:p w14:paraId="26D83050"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kiaušidžių vėžys;</w:t>
      </w:r>
    </w:p>
    <w:p w14:paraId="4EC22EB3" w14:textId="77777777" w:rsidR="0085186D" w:rsidRPr="008C005B" w:rsidRDefault="0085186D" w:rsidP="008C005B">
      <w:pPr>
        <w:pStyle w:val="Sraopastraipa"/>
        <w:numPr>
          <w:ilvl w:val="0"/>
          <w:numId w:val="14"/>
        </w:numPr>
        <w:suppressAutoHyphens/>
        <w:rPr>
          <w:rFonts w:eastAsia="Verdana"/>
          <w:szCs w:val="22"/>
        </w:rPr>
      </w:pPr>
      <w:proofErr w:type="spellStart"/>
      <w:r w:rsidRPr="008C005B">
        <w:rPr>
          <w:rFonts w:eastAsia="Verdana"/>
          <w:szCs w:val="22"/>
        </w:rPr>
        <w:t>trombai</w:t>
      </w:r>
      <w:proofErr w:type="spellEnd"/>
      <w:r w:rsidRPr="008C005B">
        <w:rPr>
          <w:rFonts w:eastAsia="Verdana"/>
          <w:szCs w:val="22"/>
        </w:rPr>
        <w:t xml:space="preserve"> kojų arba plaučių venose (venų tromboembolija);</w:t>
      </w:r>
    </w:p>
    <w:p w14:paraId="0A86675E"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širdies liga;</w:t>
      </w:r>
    </w:p>
    <w:p w14:paraId="6138288F"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insultas;</w:t>
      </w:r>
    </w:p>
    <w:p w14:paraId="4278E49E" w14:textId="77777777" w:rsidR="0085186D" w:rsidRDefault="0085186D" w:rsidP="008C005B">
      <w:pPr>
        <w:pStyle w:val="Sraopastraipa"/>
        <w:numPr>
          <w:ilvl w:val="0"/>
          <w:numId w:val="14"/>
        </w:numPr>
        <w:suppressAutoHyphens/>
        <w:rPr>
          <w:rFonts w:eastAsia="Verdana"/>
          <w:szCs w:val="22"/>
        </w:rPr>
      </w:pPr>
      <w:r w:rsidRPr="008C005B">
        <w:rPr>
          <w:rFonts w:eastAsia="Verdana"/>
          <w:szCs w:val="22"/>
        </w:rPr>
        <w:t>galimas atminties praradimas, jeigu PHT pradedama vartoti</w:t>
      </w:r>
      <w:r w:rsidR="004A16FC" w:rsidRPr="008C005B">
        <w:rPr>
          <w:rFonts w:eastAsia="Verdana"/>
          <w:szCs w:val="22"/>
        </w:rPr>
        <w:t>,</w:t>
      </w:r>
      <w:r w:rsidRPr="008C005B">
        <w:rPr>
          <w:rFonts w:eastAsia="Verdana"/>
          <w:szCs w:val="22"/>
        </w:rPr>
        <w:t xml:space="preserve"> kai pacientėms yra daugiau kaip 65 metai.</w:t>
      </w:r>
    </w:p>
    <w:p w14:paraId="32E7661A" w14:textId="77777777" w:rsidR="00CC0B17" w:rsidRPr="008C005B" w:rsidRDefault="00CC0B17" w:rsidP="00CC0B17">
      <w:pPr>
        <w:pStyle w:val="Sraopastraipa"/>
        <w:suppressAutoHyphens/>
        <w:ind w:left="0"/>
        <w:rPr>
          <w:rFonts w:eastAsia="Verdana"/>
          <w:szCs w:val="22"/>
        </w:rPr>
      </w:pPr>
    </w:p>
    <w:p w14:paraId="7244D214" w14:textId="77777777" w:rsidR="00D72457" w:rsidRPr="008C005B" w:rsidRDefault="0085186D" w:rsidP="008C005B">
      <w:pPr>
        <w:contextualSpacing/>
        <w:rPr>
          <w:rFonts w:eastAsia="Verdana"/>
          <w:szCs w:val="22"/>
          <w:lang w:val="lt-LT"/>
        </w:rPr>
      </w:pPr>
      <w:r w:rsidRPr="008C005B">
        <w:rPr>
          <w:rFonts w:eastAsia="Verdana"/>
          <w:szCs w:val="22"/>
          <w:lang w:val="lt-LT"/>
        </w:rPr>
        <w:t>Daugiau informacijos apie šiuos šalutinius reiškinius rasite 2</w:t>
      </w:r>
      <w:r w:rsidR="00861494">
        <w:rPr>
          <w:rFonts w:eastAsia="Verdana"/>
          <w:szCs w:val="22"/>
          <w:lang w:val="lt-LT"/>
        </w:rPr>
        <w:t> </w:t>
      </w:r>
      <w:r w:rsidRPr="008C005B">
        <w:rPr>
          <w:rFonts w:eastAsia="Verdana"/>
          <w:szCs w:val="22"/>
          <w:lang w:val="lt-LT"/>
        </w:rPr>
        <w:t>skyriuje.</w:t>
      </w:r>
    </w:p>
    <w:p w14:paraId="553C32EA" w14:textId="77777777" w:rsidR="00D72457" w:rsidRPr="008C005B" w:rsidRDefault="00D72457" w:rsidP="008C005B">
      <w:pPr>
        <w:contextualSpacing/>
        <w:rPr>
          <w:rFonts w:eastAsia="Verdana"/>
          <w:szCs w:val="22"/>
          <w:lang w:val="lt-LT"/>
        </w:rPr>
      </w:pPr>
    </w:p>
    <w:p w14:paraId="017A1959" w14:textId="77777777" w:rsidR="0085186D" w:rsidRDefault="00126574" w:rsidP="008C005B">
      <w:pPr>
        <w:contextualSpacing/>
        <w:rPr>
          <w:rFonts w:eastAsia="Verdana"/>
          <w:szCs w:val="22"/>
          <w:lang w:val="lt-LT"/>
        </w:rPr>
      </w:pPr>
      <w:r w:rsidRPr="008C005B">
        <w:rPr>
          <w:rFonts w:eastAsia="Verdana"/>
          <w:szCs w:val="22"/>
          <w:lang w:val="lt-LT"/>
        </w:rPr>
        <w:t>Šis vaistas</w:t>
      </w:r>
      <w:r w:rsidR="0085186D" w:rsidRPr="008C005B">
        <w:rPr>
          <w:rFonts w:eastAsia="Verdana"/>
          <w:szCs w:val="22"/>
          <w:lang w:val="lt-LT"/>
        </w:rPr>
        <w:t xml:space="preserve">, kaip ir </w:t>
      </w:r>
      <w:r w:rsidRPr="008C005B">
        <w:rPr>
          <w:rFonts w:eastAsia="Verdana"/>
          <w:szCs w:val="22"/>
          <w:lang w:val="lt-LT"/>
        </w:rPr>
        <w:t xml:space="preserve">visi </w:t>
      </w:r>
      <w:r w:rsidR="0085186D" w:rsidRPr="008C005B">
        <w:rPr>
          <w:rFonts w:eastAsia="Verdana"/>
          <w:szCs w:val="22"/>
          <w:lang w:val="lt-LT"/>
        </w:rPr>
        <w:t>kiti, gali sukelti šalutinį poveikį, nors jis pasireiškia ne visiems žmonėms.</w:t>
      </w:r>
    </w:p>
    <w:p w14:paraId="442B12BF" w14:textId="77777777" w:rsidR="0085186D" w:rsidRDefault="0085186D" w:rsidP="008C005B">
      <w:pPr>
        <w:contextualSpacing/>
        <w:rPr>
          <w:rFonts w:eastAsia="Verdana"/>
          <w:szCs w:val="22"/>
          <w:lang w:val="lt-LT"/>
        </w:rPr>
      </w:pPr>
      <w:r w:rsidRPr="008C005B">
        <w:rPr>
          <w:rFonts w:eastAsia="Verdana"/>
          <w:szCs w:val="22"/>
          <w:lang w:val="lt-LT"/>
        </w:rPr>
        <w:t>Šalutinių reiškinių suskirstymas į toliau nurodytas kategorijas parodo jų dažnį.</w:t>
      </w:r>
    </w:p>
    <w:p w14:paraId="437AF1B2" w14:textId="77777777" w:rsidR="00CC0B17" w:rsidRDefault="00CC0B17" w:rsidP="008C005B">
      <w:pPr>
        <w:contextualSpacing/>
        <w:rPr>
          <w:rFonts w:eastAsia="Verdana"/>
          <w:szCs w:val="22"/>
          <w:lang w:val="lt-LT"/>
        </w:rPr>
      </w:pPr>
    </w:p>
    <w:p w14:paraId="5E970378" w14:textId="77777777" w:rsidR="00CC0B17" w:rsidRDefault="00CC0B17" w:rsidP="008C005B">
      <w:pPr>
        <w:contextualSpacing/>
        <w:rPr>
          <w:rFonts w:eastAsia="Verdana"/>
          <w:szCs w:val="22"/>
          <w:lang w:val="lt-LT"/>
        </w:rPr>
      </w:pPr>
    </w:p>
    <w:p w14:paraId="626CE936" w14:textId="77777777" w:rsidR="0085186D" w:rsidRPr="008C005B" w:rsidRDefault="0085186D" w:rsidP="00CC0B17">
      <w:pPr>
        <w:pBdr>
          <w:top w:val="single" w:sz="4" w:space="1" w:color="auto"/>
          <w:left w:val="single" w:sz="4" w:space="0" w:color="auto"/>
          <w:bottom w:val="single" w:sz="4" w:space="1" w:color="auto"/>
          <w:right w:val="single" w:sz="4" w:space="0" w:color="auto"/>
          <w:between w:val="single" w:sz="4" w:space="1" w:color="auto"/>
        </w:pBdr>
        <w:contextualSpacing/>
        <w:rPr>
          <w:rFonts w:eastAsia="Verdana"/>
          <w:szCs w:val="22"/>
          <w:lang w:val="lt-LT"/>
        </w:rPr>
      </w:pPr>
      <w:r w:rsidRPr="008C005B">
        <w:rPr>
          <w:rFonts w:eastAsia="Verdana"/>
          <w:szCs w:val="22"/>
          <w:lang w:val="lt-LT"/>
        </w:rPr>
        <w:lastRenderedPageBreak/>
        <w:t xml:space="preserve">Labai dažni: </w:t>
      </w:r>
      <w:r w:rsidRPr="008C005B">
        <w:rPr>
          <w:rFonts w:eastAsia="Verdana"/>
          <w:szCs w:val="22"/>
          <w:lang w:val="lt-LT"/>
        </w:rPr>
        <w:tab/>
      </w:r>
      <w:r w:rsidRPr="008C005B">
        <w:rPr>
          <w:rFonts w:eastAsia="Verdana"/>
          <w:szCs w:val="22"/>
          <w:lang w:val="lt-LT"/>
        </w:rPr>
        <w:tab/>
        <w:t>daugiau nei 1 iš 10 gydomų pacienčių</w:t>
      </w:r>
    </w:p>
    <w:p w14:paraId="073B9590" w14:textId="77777777" w:rsidR="0085186D" w:rsidRPr="008C005B" w:rsidRDefault="0085186D" w:rsidP="00CC0B17">
      <w:pPr>
        <w:pBdr>
          <w:top w:val="single" w:sz="4" w:space="1" w:color="auto"/>
          <w:left w:val="single" w:sz="4" w:space="0" w:color="auto"/>
          <w:bottom w:val="single" w:sz="4" w:space="1" w:color="auto"/>
          <w:right w:val="single" w:sz="4" w:space="0" w:color="auto"/>
          <w:between w:val="single" w:sz="4" w:space="1" w:color="auto"/>
        </w:pBdr>
        <w:contextualSpacing/>
        <w:rPr>
          <w:rFonts w:eastAsia="Verdana"/>
          <w:szCs w:val="22"/>
          <w:lang w:val="lt-LT"/>
        </w:rPr>
      </w:pPr>
      <w:r w:rsidRPr="008C005B">
        <w:rPr>
          <w:rFonts w:eastAsia="Verdana"/>
          <w:szCs w:val="22"/>
          <w:lang w:val="lt-LT"/>
        </w:rPr>
        <w:t xml:space="preserve">Dažni: </w:t>
      </w:r>
      <w:r w:rsidRPr="008C005B">
        <w:rPr>
          <w:rFonts w:eastAsia="Verdana"/>
          <w:szCs w:val="22"/>
          <w:lang w:val="lt-LT"/>
        </w:rPr>
        <w:tab/>
      </w:r>
      <w:r w:rsidRPr="008C005B">
        <w:rPr>
          <w:rFonts w:eastAsia="Verdana"/>
          <w:szCs w:val="22"/>
          <w:lang w:val="lt-LT"/>
        </w:rPr>
        <w:tab/>
      </w:r>
      <w:r w:rsidRPr="008C005B">
        <w:rPr>
          <w:rFonts w:eastAsia="Verdana"/>
          <w:szCs w:val="22"/>
          <w:lang w:val="lt-LT"/>
        </w:rPr>
        <w:tab/>
        <w:t>1–10 gydytų pacienčių iš 100</w:t>
      </w:r>
    </w:p>
    <w:p w14:paraId="13E559BB" w14:textId="77777777" w:rsidR="0085186D" w:rsidRPr="008C005B" w:rsidRDefault="0085186D" w:rsidP="00CC0B17">
      <w:pPr>
        <w:pBdr>
          <w:top w:val="single" w:sz="4" w:space="1" w:color="auto"/>
          <w:left w:val="single" w:sz="4" w:space="0" w:color="auto"/>
          <w:bottom w:val="single" w:sz="4" w:space="1" w:color="auto"/>
          <w:right w:val="single" w:sz="4" w:space="0" w:color="auto"/>
          <w:between w:val="single" w:sz="4" w:space="1" w:color="auto"/>
        </w:pBdr>
        <w:contextualSpacing/>
        <w:rPr>
          <w:rFonts w:eastAsia="Verdana"/>
          <w:szCs w:val="22"/>
          <w:lang w:val="lt-LT"/>
        </w:rPr>
      </w:pPr>
      <w:r w:rsidRPr="008C005B">
        <w:rPr>
          <w:rFonts w:eastAsia="Verdana"/>
          <w:szCs w:val="22"/>
          <w:lang w:val="lt-LT"/>
        </w:rPr>
        <w:t xml:space="preserve">Nedažni: </w:t>
      </w:r>
      <w:r w:rsidRPr="008C005B">
        <w:rPr>
          <w:rFonts w:eastAsia="Verdana"/>
          <w:szCs w:val="22"/>
          <w:lang w:val="lt-LT"/>
        </w:rPr>
        <w:tab/>
      </w:r>
      <w:r w:rsidRPr="008C005B">
        <w:rPr>
          <w:rFonts w:eastAsia="Verdana"/>
          <w:szCs w:val="22"/>
          <w:lang w:val="lt-LT"/>
        </w:rPr>
        <w:tab/>
        <w:t>1–10 gydytų pacienčių iš 1000</w:t>
      </w:r>
    </w:p>
    <w:p w14:paraId="60B0190C" w14:textId="77777777" w:rsidR="0085186D" w:rsidRPr="008C005B" w:rsidRDefault="0085186D" w:rsidP="00CC0B17">
      <w:pPr>
        <w:pBdr>
          <w:top w:val="single" w:sz="4" w:space="1" w:color="auto"/>
          <w:left w:val="single" w:sz="4" w:space="0" w:color="auto"/>
          <w:bottom w:val="single" w:sz="4" w:space="1" w:color="auto"/>
          <w:right w:val="single" w:sz="4" w:space="0" w:color="auto"/>
          <w:between w:val="single" w:sz="4" w:space="1" w:color="auto"/>
        </w:pBdr>
        <w:contextualSpacing/>
        <w:rPr>
          <w:rFonts w:eastAsia="Verdana"/>
          <w:szCs w:val="22"/>
          <w:lang w:val="lt-LT"/>
        </w:rPr>
      </w:pPr>
      <w:r w:rsidRPr="008C005B">
        <w:rPr>
          <w:rFonts w:eastAsia="Verdana"/>
          <w:szCs w:val="22"/>
          <w:lang w:val="lt-LT"/>
        </w:rPr>
        <w:t xml:space="preserve">Reti: </w:t>
      </w:r>
      <w:r w:rsidRPr="008C005B">
        <w:rPr>
          <w:rFonts w:eastAsia="Verdana"/>
          <w:szCs w:val="22"/>
          <w:lang w:val="lt-LT"/>
        </w:rPr>
        <w:tab/>
      </w:r>
      <w:r w:rsidRPr="008C005B">
        <w:rPr>
          <w:rFonts w:eastAsia="Verdana"/>
          <w:szCs w:val="22"/>
          <w:lang w:val="lt-LT"/>
        </w:rPr>
        <w:tab/>
      </w:r>
      <w:r w:rsidRPr="008C005B">
        <w:rPr>
          <w:rFonts w:eastAsia="Verdana"/>
          <w:szCs w:val="22"/>
          <w:lang w:val="lt-LT"/>
        </w:rPr>
        <w:tab/>
        <w:t>1–10 gydytų pacientų iš 10000</w:t>
      </w:r>
    </w:p>
    <w:p w14:paraId="5EBDD173" w14:textId="77777777" w:rsidR="0085186D" w:rsidRPr="008C005B" w:rsidRDefault="0085186D" w:rsidP="00CC0B17">
      <w:pPr>
        <w:pBdr>
          <w:top w:val="single" w:sz="4" w:space="1" w:color="auto"/>
          <w:left w:val="single" w:sz="4" w:space="0" w:color="auto"/>
          <w:bottom w:val="single" w:sz="4" w:space="1" w:color="auto"/>
          <w:right w:val="single" w:sz="4" w:space="0" w:color="auto"/>
          <w:between w:val="single" w:sz="4" w:space="1" w:color="auto"/>
        </w:pBdr>
        <w:contextualSpacing/>
        <w:rPr>
          <w:rFonts w:eastAsia="Verdana"/>
          <w:szCs w:val="22"/>
          <w:lang w:val="lt-LT"/>
        </w:rPr>
      </w:pPr>
      <w:r w:rsidRPr="008C005B">
        <w:rPr>
          <w:rFonts w:eastAsia="Verdana"/>
          <w:szCs w:val="22"/>
          <w:lang w:val="lt-LT"/>
        </w:rPr>
        <w:t xml:space="preserve">Labai reti: </w:t>
      </w:r>
      <w:r w:rsidRPr="008C005B">
        <w:rPr>
          <w:rFonts w:eastAsia="Verdana"/>
          <w:szCs w:val="22"/>
          <w:lang w:val="lt-LT"/>
        </w:rPr>
        <w:tab/>
      </w:r>
      <w:r w:rsidRPr="008C005B">
        <w:rPr>
          <w:rFonts w:eastAsia="Verdana"/>
          <w:szCs w:val="22"/>
          <w:lang w:val="lt-LT"/>
        </w:rPr>
        <w:tab/>
        <w:t>mažiau nei 1 iš 10000 gydomų pacienčių</w:t>
      </w:r>
    </w:p>
    <w:p w14:paraId="33191ECA" w14:textId="77777777" w:rsidR="0085186D" w:rsidRPr="008C005B" w:rsidRDefault="0085186D" w:rsidP="00CC0B17">
      <w:pPr>
        <w:pBdr>
          <w:top w:val="single" w:sz="4" w:space="1" w:color="auto"/>
          <w:left w:val="single" w:sz="4" w:space="0" w:color="auto"/>
          <w:bottom w:val="single" w:sz="4" w:space="1" w:color="auto"/>
          <w:right w:val="single" w:sz="4" w:space="0" w:color="auto"/>
          <w:between w:val="single" w:sz="4" w:space="1" w:color="auto"/>
        </w:pBdr>
        <w:contextualSpacing/>
        <w:rPr>
          <w:rFonts w:eastAsia="Verdana"/>
          <w:szCs w:val="22"/>
          <w:lang w:val="lt-LT"/>
        </w:rPr>
      </w:pPr>
      <w:r w:rsidRPr="008C005B">
        <w:rPr>
          <w:rFonts w:eastAsia="Verdana"/>
          <w:szCs w:val="22"/>
          <w:lang w:val="lt-LT"/>
        </w:rPr>
        <w:t xml:space="preserve">Dažnis nežinomas: </w:t>
      </w:r>
      <w:r w:rsidRPr="008C005B">
        <w:rPr>
          <w:rFonts w:eastAsia="Verdana"/>
          <w:szCs w:val="22"/>
          <w:lang w:val="lt-LT"/>
        </w:rPr>
        <w:tab/>
        <w:t>negali būti apskaičiuotas pagal turimus duomenis</w:t>
      </w:r>
    </w:p>
    <w:p w14:paraId="65BF0871" w14:textId="77777777" w:rsidR="006D596C" w:rsidRPr="008C005B" w:rsidRDefault="006D596C" w:rsidP="00CC0B17">
      <w:pPr>
        <w:ind w:right="276"/>
        <w:contextualSpacing/>
        <w:rPr>
          <w:rFonts w:eastAsia="Verdana"/>
          <w:szCs w:val="22"/>
          <w:u w:val="single"/>
          <w:lang w:val="lt-LT"/>
        </w:rPr>
      </w:pPr>
    </w:p>
    <w:p w14:paraId="6CB3C7D1" w14:textId="77777777" w:rsidR="0085186D" w:rsidRPr="008C005B" w:rsidRDefault="0085186D" w:rsidP="008C005B">
      <w:pPr>
        <w:contextualSpacing/>
        <w:rPr>
          <w:rFonts w:eastAsia="Verdana"/>
          <w:szCs w:val="22"/>
          <w:lang w:val="lt-LT"/>
        </w:rPr>
      </w:pPr>
      <w:r w:rsidRPr="008C005B">
        <w:rPr>
          <w:rFonts w:eastAsia="Verdana"/>
          <w:szCs w:val="22"/>
          <w:u w:val="single"/>
          <w:lang w:val="lt-LT"/>
        </w:rPr>
        <w:t>Nedažni</w:t>
      </w:r>
      <w:r w:rsidRPr="008C005B">
        <w:rPr>
          <w:rFonts w:eastAsia="Verdana"/>
          <w:szCs w:val="22"/>
          <w:lang w:val="lt-LT"/>
        </w:rPr>
        <w:t xml:space="preserve">: laikinas nestiprus </w:t>
      </w:r>
      <w:r w:rsidR="00283782" w:rsidRPr="008C005B">
        <w:rPr>
          <w:rFonts w:eastAsia="Verdana"/>
          <w:szCs w:val="22"/>
          <w:lang w:val="lt-LT"/>
        </w:rPr>
        <w:t xml:space="preserve">lokalus </w:t>
      </w:r>
      <w:r w:rsidRPr="008C005B">
        <w:rPr>
          <w:rFonts w:eastAsia="Verdana"/>
          <w:szCs w:val="22"/>
          <w:lang w:val="lt-LT"/>
        </w:rPr>
        <w:t>sudirginimas (pvz., niežėjimas, deginimo pojūtis) ir negausios išskyros.</w:t>
      </w:r>
    </w:p>
    <w:p w14:paraId="480584ED" w14:textId="77777777" w:rsidR="00D72457" w:rsidRPr="008C005B" w:rsidRDefault="00D72457" w:rsidP="008C005B">
      <w:pPr>
        <w:contextualSpacing/>
        <w:rPr>
          <w:rFonts w:eastAsia="Verdana"/>
          <w:szCs w:val="22"/>
          <w:lang w:val="lt-LT"/>
        </w:rPr>
      </w:pPr>
    </w:p>
    <w:p w14:paraId="16C9566F" w14:textId="77777777" w:rsidR="0085186D" w:rsidRPr="008C005B" w:rsidRDefault="0085186D" w:rsidP="008C005B">
      <w:pPr>
        <w:contextualSpacing/>
        <w:rPr>
          <w:rFonts w:eastAsia="Verdana"/>
          <w:szCs w:val="22"/>
          <w:lang w:val="lt-LT"/>
        </w:rPr>
      </w:pPr>
      <w:r w:rsidRPr="008C005B">
        <w:rPr>
          <w:rFonts w:eastAsia="Verdana"/>
          <w:szCs w:val="22"/>
          <w:u w:val="single"/>
          <w:lang w:val="lt-LT"/>
        </w:rPr>
        <w:t>Labai reti</w:t>
      </w:r>
      <w:r w:rsidRPr="008C005B">
        <w:rPr>
          <w:rFonts w:eastAsia="Verdana"/>
          <w:szCs w:val="22"/>
          <w:lang w:val="lt-LT"/>
        </w:rPr>
        <w:t>: alerginės reakcijos.</w:t>
      </w:r>
    </w:p>
    <w:p w14:paraId="4505AE1A" w14:textId="77777777" w:rsidR="0085186D" w:rsidRPr="008C005B" w:rsidRDefault="0085186D" w:rsidP="008C005B">
      <w:pPr>
        <w:contextualSpacing/>
        <w:rPr>
          <w:rFonts w:eastAsia="Verdana"/>
          <w:szCs w:val="22"/>
          <w:lang w:val="lt-LT"/>
        </w:rPr>
      </w:pPr>
      <w:r w:rsidRPr="008C005B">
        <w:rPr>
          <w:szCs w:val="22"/>
          <w:lang w:val="lt-LT"/>
        </w:rPr>
        <w:t xml:space="preserve">Vartojant kitus PHT </w:t>
      </w:r>
      <w:r w:rsidR="00283782" w:rsidRPr="008C005B">
        <w:rPr>
          <w:szCs w:val="22"/>
          <w:lang w:val="lt-LT"/>
        </w:rPr>
        <w:t xml:space="preserve">preparatus </w:t>
      </w:r>
      <w:r w:rsidRPr="008C005B">
        <w:rPr>
          <w:szCs w:val="22"/>
          <w:lang w:val="lt-LT"/>
        </w:rPr>
        <w:t>buvo nustatyti šie šalutiniai poveikiai:</w:t>
      </w:r>
    </w:p>
    <w:p w14:paraId="05F4E3C1" w14:textId="77777777" w:rsidR="0085186D" w:rsidRPr="008C005B" w:rsidRDefault="0085186D" w:rsidP="008C005B">
      <w:pPr>
        <w:pStyle w:val="Sraopastraipa"/>
        <w:numPr>
          <w:ilvl w:val="0"/>
          <w:numId w:val="14"/>
        </w:numPr>
        <w:suppressAutoHyphens/>
        <w:rPr>
          <w:rFonts w:eastAsia="Verdana"/>
          <w:szCs w:val="22"/>
        </w:rPr>
      </w:pPr>
      <w:r w:rsidRPr="008C005B">
        <w:rPr>
          <w:rFonts w:eastAsia="Verdana"/>
          <w:szCs w:val="22"/>
        </w:rPr>
        <w:t>tulžies pūslės liga;</w:t>
      </w:r>
    </w:p>
    <w:p w14:paraId="1ED22175" w14:textId="77777777" w:rsidR="0085186D" w:rsidRPr="008C005B" w:rsidRDefault="0085186D" w:rsidP="008C005B">
      <w:pPr>
        <w:pStyle w:val="Sraopastraipa"/>
        <w:numPr>
          <w:ilvl w:val="0"/>
          <w:numId w:val="14"/>
        </w:numPr>
        <w:suppressAutoHyphens/>
        <w:rPr>
          <w:rFonts w:eastAsia="Verdana"/>
          <w:color w:val="000000"/>
          <w:szCs w:val="22"/>
        </w:rPr>
      </w:pPr>
      <w:r w:rsidRPr="008C005B">
        <w:rPr>
          <w:rFonts w:eastAsia="Verdana"/>
          <w:szCs w:val="22"/>
        </w:rPr>
        <w:t>įvairūs odos sutrikimai: odos spalvos pakitimai, ypač ant veido arba kaklo – vadinamosios nėštumo dėmės</w:t>
      </w:r>
      <w:r w:rsidRPr="008C005B">
        <w:rPr>
          <w:rFonts w:eastAsia="Verdana"/>
          <w:color w:val="000000"/>
          <w:szCs w:val="22"/>
        </w:rPr>
        <w:t xml:space="preserve"> (rudmė);</w:t>
      </w:r>
    </w:p>
    <w:p w14:paraId="7E5A3DC6" w14:textId="77777777" w:rsidR="0085186D" w:rsidRPr="008C005B" w:rsidRDefault="0085186D" w:rsidP="008C005B">
      <w:pPr>
        <w:pStyle w:val="Sraopastraipa"/>
        <w:numPr>
          <w:ilvl w:val="0"/>
          <w:numId w:val="14"/>
        </w:numPr>
        <w:suppressAutoHyphens/>
        <w:rPr>
          <w:rFonts w:eastAsia="Verdana"/>
          <w:color w:val="000000"/>
          <w:szCs w:val="22"/>
        </w:rPr>
      </w:pPr>
      <w:r w:rsidRPr="008C005B">
        <w:rPr>
          <w:rFonts w:eastAsia="Verdana"/>
          <w:color w:val="000000"/>
          <w:szCs w:val="22"/>
        </w:rPr>
        <w:t xml:space="preserve">skausmingi rausvi odos mazgeliai (mazginė </w:t>
      </w:r>
      <w:proofErr w:type="spellStart"/>
      <w:r w:rsidRPr="008C005B">
        <w:rPr>
          <w:rFonts w:eastAsia="Verdana"/>
          <w:color w:val="000000"/>
          <w:szCs w:val="22"/>
        </w:rPr>
        <w:t>eritema</w:t>
      </w:r>
      <w:proofErr w:type="spellEnd"/>
      <w:r w:rsidRPr="008C005B">
        <w:rPr>
          <w:rFonts w:eastAsia="Verdana"/>
          <w:color w:val="000000"/>
          <w:szCs w:val="22"/>
        </w:rPr>
        <w:t>);</w:t>
      </w:r>
    </w:p>
    <w:p w14:paraId="6700BE94" w14:textId="77777777" w:rsidR="0085186D" w:rsidRPr="008C005B" w:rsidRDefault="0085186D" w:rsidP="008C005B">
      <w:pPr>
        <w:pStyle w:val="Sraopastraipa"/>
        <w:numPr>
          <w:ilvl w:val="0"/>
          <w:numId w:val="14"/>
        </w:numPr>
        <w:suppressAutoHyphens/>
        <w:rPr>
          <w:rFonts w:eastAsia="Verdana"/>
          <w:color w:val="000000"/>
          <w:szCs w:val="22"/>
        </w:rPr>
      </w:pPr>
      <w:r w:rsidRPr="008C005B">
        <w:rPr>
          <w:rFonts w:eastAsia="Verdana"/>
          <w:color w:val="000000"/>
          <w:szCs w:val="22"/>
        </w:rPr>
        <w:t>išbėrimas su židininiu paraudimu arba žaizdelėmis (daugiaformė raudonė).</w:t>
      </w:r>
    </w:p>
    <w:p w14:paraId="229C121A" w14:textId="77777777" w:rsidR="00283782" w:rsidRPr="008C005B" w:rsidRDefault="00283782" w:rsidP="008C005B">
      <w:pPr>
        <w:contextualSpacing/>
        <w:rPr>
          <w:rFonts w:eastAsia="Verdana"/>
          <w:color w:val="000000"/>
          <w:szCs w:val="22"/>
          <w:lang w:val="lt-LT"/>
        </w:rPr>
      </w:pPr>
    </w:p>
    <w:p w14:paraId="586F3D38" w14:textId="77777777" w:rsidR="0085186D" w:rsidRPr="008C005B" w:rsidRDefault="0085186D" w:rsidP="008C005B">
      <w:pPr>
        <w:contextualSpacing/>
        <w:rPr>
          <w:rFonts w:eastAsia="Verdana"/>
          <w:color w:val="000000"/>
          <w:szCs w:val="22"/>
          <w:lang w:val="lt-LT"/>
        </w:rPr>
      </w:pPr>
      <w:r w:rsidRPr="008C005B">
        <w:rPr>
          <w:rFonts w:eastAsia="Verdana"/>
          <w:color w:val="000000"/>
          <w:szCs w:val="22"/>
          <w:u w:val="single"/>
          <w:lang w:val="lt-LT"/>
        </w:rPr>
        <w:t>Dažni</w:t>
      </w:r>
      <w:r w:rsidR="00283782" w:rsidRPr="008C005B">
        <w:rPr>
          <w:rFonts w:eastAsia="Verdana"/>
          <w:color w:val="000000"/>
          <w:szCs w:val="22"/>
          <w:u w:val="single"/>
          <w:lang w:val="lt-LT"/>
        </w:rPr>
        <w:t>:</w:t>
      </w:r>
      <w:r w:rsidRPr="00CC0B17">
        <w:rPr>
          <w:rFonts w:eastAsia="Verdana"/>
          <w:color w:val="000000"/>
          <w:szCs w:val="22"/>
          <w:lang w:val="lt-LT"/>
        </w:rPr>
        <w:t xml:space="preserve"> </w:t>
      </w:r>
      <w:r w:rsidR="00283782" w:rsidRPr="00CC0B17">
        <w:rPr>
          <w:rFonts w:eastAsia="Verdana"/>
          <w:color w:val="000000"/>
          <w:szCs w:val="22"/>
          <w:lang w:val="lt-LT"/>
        </w:rPr>
        <w:t>d</w:t>
      </w:r>
      <w:r w:rsidRPr="00CC0B17">
        <w:rPr>
          <w:rFonts w:eastAsia="Verdana"/>
          <w:color w:val="000000"/>
          <w:szCs w:val="22"/>
          <w:lang w:val="lt-LT"/>
        </w:rPr>
        <w:t>epresija</w:t>
      </w:r>
      <w:r w:rsidRPr="008C005B">
        <w:rPr>
          <w:rFonts w:eastAsia="Verdana"/>
          <w:color w:val="000000"/>
          <w:szCs w:val="22"/>
          <w:lang w:val="lt-LT"/>
        </w:rPr>
        <w:t>, plaukų slinkimas, sąnarių skausmas, kojų mėšlungis, patologinis kraujavimas iš gimdos, krūtų skausmas, krūtų jautrumas, krūtų padidėjimas, išskyros iš krūtų, kūno masės padidėjimas arba sumažėjimas, riebalų (trigliceridų) kiekio kraujyje padidėjimas</w:t>
      </w:r>
      <w:r w:rsidR="00407DE4" w:rsidRPr="008C005B">
        <w:rPr>
          <w:rFonts w:eastAsia="Verdana"/>
          <w:color w:val="000000"/>
          <w:szCs w:val="22"/>
          <w:lang w:val="lt-LT"/>
        </w:rPr>
        <w:t>.</w:t>
      </w:r>
    </w:p>
    <w:p w14:paraId="3E8C7C03" w14:textId="77777777" w:rsidR="00D72457" w:rsidRPr="008C005B" w:rsidRDefault="00D72457" w:rsidP="008C005B">
      <w:pPr>
        <w:contextualSpacing/>
        <w:rPr>
          <w:rFonts w:eastAsia="Verdana"/>
          <w:color w:val="000000"/>
          <w:szCs w:val="22"/>
          <w:lang w:val="lt-LT"/>
        </w:rPr>
      </w:pPr>
    </w:p>
    <w:p w14:paraId="2E7E63CB" w14:textId="77777777" w:rsidR="0085186D" w:rsidRPr="008C005B" w:rsidRDefault="0085186D" w:rsidP="008C005B">
      <w:pPr>
        <w:contextualSpacing/>
        <w:rPr>
          <w:rFonts w:eastAsia="Verdana"/>
          <w:color w:val="000000"/>
          <w:szCs w:val="22"/>
          <w:lang w:val="lt-LT"/>
        </w:rPr>
      </w:pPr>
      <w:r w:rsidRPr="008C005B">
        <w:rPr>
          <w:rFonts w:eastAsia="Verdana"/>
          <w:color w:val="000000"/>
          <w:szCs w:val="22"/>
          <w:u w:val="single"/>
          <w:lang w:val="lt-LT"/>
        </w:rPr>
        <w:t>Nedažni</w:t>
      </w:r>
      <w:r w:rsidR="00283782" w:rsidRPr="008C005B">
        <w:rPr>
          <w:rFonts w:eastAsia="Verdana"/>
          <w:color w:val="000000"/>
          <w:szCs w:val="22"/>
          <w:u w:val="single"/>
          <w:lang w:val="lt-LT"/>
        </w:rPr>
        <w:t>:</w:t>
      </w:r>
      <w:r w:rsidRPr="00CC0B17">
        <w:rPr>
          <w:rFonts w:eastAsia="Verdana"/>
          <w:color w:val="000000"/>
          <w:szCs w:val="22"/>
          <w:lang w:val="lt-LT"/>
        </w:rPr>
        <w:t xml:space="preserve"> </w:t>
      </w:r>
      <w:r w:rsidR="00283782" w:rsidRPr="00CC0B17">
        <w:rPr>
          <w:rFonts w:eastAsia="Verdana"/>
          <w:color w:val="000000"/>
          <w:szCs w:val="22"/>
          <w:lang w:val="lt-LT"/>
        </w:rPr>
        <w:t>v</w:t>
      </w:r>
      <w:r w:rsidRPr="00CC0B17">
        <w:rPr>
          <w:rFonts w:eastAsia="Verdana"/>
          <w:color w:val="000000"/>
          <w:szCs w:val="22"/>
          <w:lang w:val="lt-LT"/>
        </w:rPr>
        <w:t>aginitas</w:t>
      </w:r>
      <w:r w:rsidRPr="008C005B">
        <w:rPr>
          <w:rFonts w:eastAsia="Verdana"/>
          <w:color w:val="000000"/>
          <w:szCs w:val="22"/>
          <w:lang w:val="lt-LT"/>
        </w:rPr>
        <w:t>, įskaitant lyties organų infekciją, sukeltą grybelių</w:t>
      </w:r>
      <w:r w:rsidR="00407DE4" w:rsidRPr="008C005B">
        <w:rPr>
          <w:rFonts w:eastAsia="Verdana"/>
          <w:color w:val="000000"/>
          <w:szCs w:val="22"/>
          <w:lang w:val="lt-LT"/>
        </w:rPr>
        <w:t>,</w:t>
      </w:r>
      <w:r w:rsidRPr="008C005B">
        <w:rPr>
          <w:rFonts w:eastAsia="Verdana"/>
          <w:color w:val="000000"/>
          <w:szCs w:val="22"/>
          <w:lang w:val="lt-LT"/>
        </w:rPr>
        <w:t xml:space="preserve"> lytinio potraukio pokyčiai</w:t>
      </w:r>
      <w:r w:rsidR="00407DE4" w:rsidRPr="008C005B">
        <w:rPr>
          <w:rFonts w:eastAsia="Verdana"/>
          <w:color w:val="000000"/>
          <w:szCs w:val="22"/>
          <w:lang w:val="lt-LT"/>
        </w:rPr>
        <w:t>,</w:t>
      </w:r>
      <w:r w:rsidRPr="008C005B">
        <w:rPr>
          <w:rFonts w:eastAsia="Verdana"/>
          <w:color w:val="000000"/>
          <w:szCs w:val="22"/>
          <w:lang w:val="lt-LT"/>
        </w:rPr>
        <w:t xml:space="preserve"> nuotaikos sutrikimai</w:t>
      </w:r>
      <w:r w:rsidR="00407DE4" w:rsidRPr="008C005B">
        <w:rPr>
          <w:rFonts w:eastAsia="Verdana"/>
          <w:color w:val="000000"/>
          <w:szCs w:val="22"/>
          <w:lang w:val="lt-LT"/>
        </w:rPr>
        <w:t>,</w:t>
      </w:r>
      <w:r w:rsidRPr="008C005B">
        <w:rPr>
          <w:rFonts w:eastAsia="Verdana"/>
          <w:color w:val="000000"/>
          <w:szCs w:val="22"/>
          <w:lang w:val="lt-LT"/>
        </w:rPr>
        <w:t xml:space="preserve"> galvos svaigimas</w:t>
      </w:r>
      <w:r w:rsidR="00407DE4" w:rsidRPr="008C005B">
        <w:rPr>
          <w:rFonts w:eastAsia="Verdana"/>
          <w:color w:val="000000"/>
          <w:szCs w:val="22"/>
          <w:lang w:val="lt-LT"/>
        </w:rPr>
        <w:t>,</w:t>
      </w:r>
      <w:r w:rsidRPr="008C005B">
        <w:rPr>
          <w:rFonts w:eastAsia="Verdana"/>
          <w:color w:val="000000"/>
          <w:szCs w:val="22"/>
          <w:lang w:val="lt-LT"/>
        </w:rPr>
        <w:t xml:space="preserve"> galvos skausmas</w:t>
      </w:r>
      <w:r w:rsidR="00407DE4" w:rsidRPr="008C005B">
        <w:rPr>
          <w:rFonts w:eastAsia="Verdana"/>
          <w:color w:val="000000"/>
          <w:szCs w:val="22"/>
          <w:lang w:val="lt-LT"/>
        </w:rPr>
        <w:t>,</w:t>
      </w:r>
      <w:r w:rsidRPr="008C005B">
        <w:rPr>
          <w:rFonts w:eastAsia="Verdana"/>
          <w:color w:val="000000"/>
          <w:szCs w:val="22"/>
          <w:lang w:val="lt-LT"/>
        </w:rPr>
        <w:t xml:space="preserve"> migrena</w:t>
      </w:r>
      <w:r w:rsidR="00407DE4" w:rsidRPr="008C005B">
        <w:rPr>
          <w:rFonts w:eastAsia="Verdana"/>
          <w:color w:val="000000"/>
          <w:szCs w:val="22"/>
          <w:lang w:val="lt-LT"/>
        </w:rPr>
        <w:t>,</w:t>
      </w:r>
      <w:r w:rsidRPr="008C005B">
        <w:rPr>
          <w:rFonts w:eastAsia="Verdana"/>
          <w:color w:val="000000"/>
          <w:szCs w:val="22"/>
          <w:lang w:val="lt-LT"/>
        </w:rPr>
        <w:t xml:space="preserve"> nerimas</w:t>
      </w:r>
      <w:r w:rsidR="00407DE4" w:rsidRPr="008C005B">
        <w:rPr>
          <w:rFonts w:eastAsia="Verdana"/>
          <w:color w:val="000000"/>
          <w:szCs w:val="22"/>
          <w:lang w:val="lt-LT"/>
        </w:rPr>
        <w:t>,</w:t>
      </w:r>
      <w:r w:rsidRPr="008C005B">
        <w:rPr>
          <w:rFonts w:eastAsia="Verdana"/>
          <w:color w:val="000000"/>
          <w:szCs w:val="22"/>
          <w:lang w:val="lt-LT"/>
        </w:rPr>
        <w:t xml:space="preserve"> kontaktinių lęšių netoleravimas, kraujo krešuliai venoje (trombozė)</w:t>
      </w:r>
      <w:r w:rsidR="00407DE4" w:rsidRPr="008C005B">
        <w:rPr>
          <w:rFonts w:eastAsia="Verdana"/>
          <w:color w:val="000000"/>
          <w:szCs w:val="22"/>
          <w:lang w:val="lt-LT"/>
        </w:rPr>
        <w:t>,</w:t>
      </w:r>
      <w:r w:rsidRPr="008C005B">
        <w:rPr>
          <w:rFonts w:eastAsia="Verdana"/>
          <w:color w:val="000000"/>
          <w:szCs w:val="22"/>
          <w:lang w:val="lt-LT"/>
        </w:rPr>
        <w:t xml:space="preserve"> pykinimas</w:t>
      </w:r>
      <w:r w:rsidR="00407DE4" w:rsidRPr="008C005B">
        <w:rPr>
          <w:rFonts w:eastAsia="Verdana"/>
          <w:color w:val="000000"/>
          <w:szCs w:val="22"/>
          <w:lang w:val="lt-LT"/>
        </w:rPr>
        <w:t>,</w:t>
      </w:r>
      <w:r w:rsidRPr="008C005B">
        <w:rPr>
          <w:rFonts w:eastAsia="Verdana"/>
          <w:color w:val="000000"/>
          <w:szCs w:val="22"/>
          <w:lang w:val="lt-LT"/>
        </w:rPr>
        <w:t xml:space="preserve"> pilvo pūtimas</w:t>
      </w:r>
      <w:r w:rsidR="00407DE4" w:rsidRPr="008C005B">
        <w:rPr>
          <w:rFonts w:eastAsia="Verdana"/>
          <w:color w:val="000000"/>
          <w:szCs w:val="22"/>
          <w:lang w:val="lt-LT"/>
        </w:rPr>
        <w:t>,</w:t>
      </w:r>
      <w:r w:rsidRPr="008C005B">
        <w:rPr>
          <w:rFonts w:eastAsia="Verdana"/>
          <w:color w:val="000000"/>
          <w:szCs w:val="22"/>
          <w:lang w:val="lt-LT"/>
        </w:rPr>
        <w:t xml:space="preserve"> pilvo skausmas</w:t>
      </w:r>
      <w:r w:rsidR="00407DE4" w:rsidRPr="008C005B">
        <w:rPr>
          <w:rFonts w:eastAsia="Verdana"/>
          <w:color w:val="000000"/>
          <w:szCs w:val="22"/>
          <w:lang w:val="lt-LT"/>
        </w:rPr>
        <w:t>,</w:t>
      </w:r>
      <w:r w:rsidRPr="008C005B">
        <w:rPr>
          <w:rFonts w:eastAsia="Verdana"/>
          <w:color w:val="000000"/>
          <w:szCs w:val="22"/>
          <w:lang w:val="lt-LT"/>
        </w:rPr>
        <w:t xml:space="preserve"> padidėjęs plaukuotumas</w:t>
      </w:r>
      <w:r w:rsidR="00407DE4" w:rsidRPr="008C005B">
        <w:rPr>
          <w:rFonts w:eastAsia="Verdana"/>
          <w:color w:val="000000"/>
          <w:szCs w:val="22"/>
          <w:lang w:val="lt-LT"/>
        </w:rPr>
        <w:t>,</w:t>
      </w:r>
      <w:r w:rsidRPr="008C005B">
        <w:rPr>
          <w:rFonts w:eastAsia="Verdana"/>
          <w:color w:val="000000"/>
          <w:szCs w:val="22"/>
          <w:lang w:val="lt-LT"/>
        </w:rPr>
        <w:t xml:space="preserve"> niežėjimas</w:t>
      </w:r>
      <w:r w:rsidR="00407DE4" w:rsidRPr="008C005B">
        <w:rPr>
          <w:rFonts w:eastAsia="Verdana"/>
          <w:color w:val="000000"/>
          <w:szCs w:val="22"/>
          <w:lang w:val="lt-LT"/>
        </w:rPr>
        <w:t>,</w:t>
      </w:r>
      <w:r w:rsidRPr="008C005B">
        <w:rPr>
          <w:rFonts w:eastAsia="Verdana"/>
          <w:color w:val="000000"/>
          <w:szCs w:val="22"/>
          <w:lang w:val="lt-LT"/>
        </w:rPr>
        <w:t xml:space="preserve"> </w:t>
      </w:r>
      <w:r w:rsidR="00407DE4" w:rsidRPr="008C005B">
        <w:rPr>
          <w:rFonts w:eastAsia="Verdana"/>
          <w:color w:val="000000"/>
          <w:szCs w:val="22"/>
          <w:lang w:val="lt-LT"/>
        </w:rPr>
        <w:t>iš</w:t>
      </w:r>
      <w:r w:rsidRPr="008C005B">
        <w:rPr>
          <w:rFonts w:eastAsia="Verdana"/>
          <w:color w:val="000000"/>
          <w:szCs w:val="22"/>
          <w:lang w:val="lt-LT"/>
        </w:rPr>
        <w:t>bėrimas</w:t>
      </w:r>
      <w:r w:rsidR="00407DE4" w:rsidRPr="008C005B">
        <w:rPr>
          <w:rFonts w:eastAsia="Verdana"/>
          <w:color w:val="000000"/>
          <w:szCs w:val="22"/>
          <w:lang w:val="lt-LT"/>
        </w:rPr>
        <w:t>,</w:t>
      </w:r>
      <w:r w:rsidRPr="008C005B">
        <w:rPr>
          <w:rFonts w:eastAsia="Verdana"/>
          <w:color w:val="000000"/>
          <w:szCs w:val="22"/>
          <w:lang w:val="lt-LT"/>
        </w:rPr>
        <w:t xml:space="preserve"> tinimas</w:t>
      </w:r>
      <w:bookmarkEnd w:id="8"/>
      <w:r w:rsidR="006D596C" w:rsidRPr="008C005B">
        <w:rPr>
          <w:rFonts w:eastAsia="Verdana"/>
          <w:color w:val="000000"/>
          <w:szCs w:val="22"/>
          <w:lang w:val="lt-LT"/>
        </w:rPr>
        <w:t>.</w:t>
      </w:r>
    </w:p>
    <w:p w14:paraId="41C74161" w14:textId="77777777" w:rsidR="006D596C" w:rsidRPr="008C005B" w:rsidRDefault="006D596C" w:rsidP="008C005B">
      <w:pPr>
        <w:contextualSpacing/>
        <w:rPr>
          <w:szCs w:val="22"/>
          <w:lang w:val="lt-LT"/>
        </w:rPr>
      </w:pPr>
    </w:p>
    <w:p w14:paraId="14240FE4" w14:textId="77777777" w:rsidR="0085186D" w:rsidRPr="00861494" w:rsidRDefault="0085186D" w:rsidP="008C005B">
      <w:pPr>
        <w:contextualSpacing/>
        <w:rPr>
          <w:szCs w:val="22"/>
          <w:lang w:val="lt-LT"/>
        </w:rPr>
      </w:pPr>
      <w:r w:rsidRPr="008C005B">
        <w:rPr>
          <w:b/>
          <w:bCs/>
          <w:szCs w:val="22"/>
          <w:lang w:val="lt-LT"/>
        </w:rPr>
        <w:t>Pranešimas apie šalutinį poveikį</w:t>
      </w:r>
    </w:p>
    <w:p w14:paraId="468255A6" w14:textId="77777777" w:rsidR="00CC0B17" w:rsidRPr="00753169" w:rsidRDefault="00CC0B17" w:rsidP="00CC0B17">
      <w:pPr>
        <w:rPr>
          <w:rFonts w:eastAsia="Calibri"/>
          <w:szCs w:val="22"/>
          <w:lang w:val="lt-LT"/>
        </w:rPr>
      </w:pPr>
      <w:r w:rsidRPr="00753169">
        <w:rPr>
          <w:rFonts w:eastAsia="Calibri"/>
          <w:szCs w:val="22"/>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0" w:history="1">
        <w:r w:rsidRPr="00753169">
          <w:rPr>
            <w:rStyle w:val="Hipersaitas"/>
            <w:rFonts w:eastAsia="Calibri"/>
            <w:szCs w:val="22"/>
            <w:lang w:val="lt-LT"/>
          </w:rPr>
          <w:t>https://vvkt.lrv.lt/lt/</w:t>
        </w:r>
      </w:hyperlink>
      <w:r w:rsidRPr="00753169">
        <w:rPr>
          <w:rFonts w:eastAsia="Calibri"/>
          <w:szCs w:val="22"/>
          <w:lang w:val="lt-LT"/>
        </w:rPr>
        <w:t xml:space="preserve"> nurodytais būdais arba paskambinti nemokamu telefonu +370 800 73 568. Pranešdami apie šalutinį poveikį galite mums padėti gauti daugiau informacijos apie šio vaisto saugumą.</w:t>
      </w:r>
    </w:p>
    <w:p w14:paraId="111CA783" w14:textId="77777777" w:rsidR="0085186D" w:rsidRPr="008C005B" w:rsidRDefault="0085186D" w:rsidP="008C005B">
      <w:pPr>
        <w:contextualSpacing/>
        <w:rPr>
          <w:szCs w:val="22"/>
          <w:lang w:val="lt-LT"/>
        </w:rPr>
      </w:pPr>
    </w:p>
    <w:p w14:paraId="1352F6C7" w14:textId="77777777" w:rsidR="00E3363F" w:rsidRPr="008C005B" w:rsidRDefault="00E3363F" w:rsidP="008C005B">
      <w:pPr>
        <w:contextualSpacing/>
        <w:rPr>
          <w:szCs w:val="22"/>
          <w:lang w:val="lt-LT"/>
        </w:rPr>
      </w:pPr>
    </w:p>
    <w:p w14:paraId="70D1EDE2" w14:textId="77777777" w:rsidR="0085186D" w:rsidRPr="008C005B" w:rsidRDefault="0085186D" w:rsidP="008C005B">
      <w:pPr>
        <w:pStyle w:val="PI-1EMEASMCA"/>
        <w:contextualSpacing/>
      </w:pPr>
      <w:bookmarkStart w:id="9" w:name="_Toc129243268"/>
      <w:bookmarkStart w:id="10" w:name="_Toc129243143"/>
      <w:r w:rsidRPr="008C005B">
        <w:t>5.</w:t>
      </w:r>
      <w:r w:rsidRPr="008C005B">
        <w:tab/>
        <w:t xml:space="preserve">Kaip laikyti </w:t>
      </w:r>
      <w:proofErr w:type="spellStart"/>
      <w:r w:rsidRPr="008C005B">
        <w:t>Linoladiol</w:t>
      </w:r>
      <w:proofErr w:type="spellEnd"/>
      <w:r w:rsidRPr="008C005B">
        <w:t xml:space="preserve"> </w:t>
      </w:r>
      <w:bookmarkEnd w:id="9"/>
      <w:bookmarkEnd w:id="10"/>
      <w:r w:rsidRPr="008C005B">
        <w:t xml:space="preserve">N </w:t>
      </w:r>
    </w:p>
    <w:p w14:paraId="409FDCC8" w14:textId="77777777" w:rsidR="00033FA1" w:rsidRPr="008C005B" w:rsidRDefault="00033FA1" w:rsidP="008C005B">
      <w:pPr>
        <w:rPr>
          <w:szCs w:val="22"/>
          <w:lang w:val="lt-LT"/>
        </w:rPr>
      </w:pPr>
    </w:p>
    <w:p w14:paraId="4FE5AADD" w14:textId="77777777" w:rsidR="0085186D" w:rsidRPr="008C005B" w:rsidRDefault="0085186D" w:rsidP="008C005B">
      <w:pPr>
        <w:pStyle w:val="BTEMEASMCA"/>
        <w:contextualSpacing/>
      </w:pPr>
      <w:r w:rsidRPr="008C005B">
        <w:t>Šį vaistą laikykite vaikams nepastebimoje ir nepasiekiamoje vietoje.</w:t>
      </w:r>
    </w:p>
    <w:p w14:paraId="38D8C1B1" w14:textId="77777777" w:rsidR="00D72457" w:rsidRPr="008C005B" w:rsidRDefault="00D72457" w:rsidP="008C005B">
      <w:pPr>
        <w:pStyle w:val="BTEMEASMCA"/>
        <w:contextualSpacing/>
      </w:pPr>
    </w:p>
    <w:p w14:paraId="6E8B823B" w14:textId="77777777" w:rsidR="0085186D" w:rsidRPr="008C005B" w:rsidRDefault="0085186D" w:rsidP="008C005B">
      <w:pPr>
        <w:pStyle w:val="BTEMEASMCA"/>
        <w:contextualSpacing/>
      </w:pPr>
      <w:r w:rsidRPr="008C005B">
        <w:t>Laikyti ne aukštesnėje kaip 25</w:t>
      </w:r>
      <w:r w:rsidR="00D72457" w:rsidRPr="008C005B">
        <w:t> </w:t>
      </w:r>
      <w:r w:rsidRPr="008C005B">
        <w:sym w:font="Symbol" w:char="F0B0"/>
      </w:r>
      <w:r w:rsidRPr="008C005B">
        <w:t>C temperatūroje.</w:t>
      </w:r>
    </w:p>
    <w:p w14:paraId="791016F4" w14:textId="77777777" w:rsidR="00D72457" w:rsidRPr="008C005B" w:rsidRDefault="00D72457" w:rsidP="008C005B">
      <w:pPr>
        <w:numPr>
          <w:ilvl w:val="12"/>
          <w:numId w:val="0"/>
        </w:numPr>
        <w:ind w:right="-2"/>
        <w:contextualSpacing/>
        <w:rPr>
          <w:szCs w:val="22"/>
          <w:lang w:val="lt-LT"/>
        </w:rPr>
      </w:pPr>
      <w:r w:rsidRPr="008C005B">
        <w:rPr>
          <w:szCs w:val="22"/>
          <w:lang w:val="lt-LT"/>
        </w:rPr>
        <w:t>Tinkamumo laikas atidarius pakuotę: iki tinkamumo laiko pabaigos.</w:t>
      </w:r>
    </w:p>
    <w:p w14:paraId="794D82DA" w14:textId="77777777" w:rsidR="00D72457" w:rsidRPr="008C005B" w:rsidRDefault="00D72457" w:rsidP="008C005B">
      <w:pPr>
        <w:pStyle w:val="Pagrindinistekstas"/>
        <w:spacing w:after="0"/>
        <w:contextualSpacing/>
        <w:rPr>
          <w:szCs w:val="22"/>
        </w:rPr>
      </w:pPr>
      <w:r w:rsidRPr="008C005B">
        <w:rPr>
          <w:szCs w:val="22"/>
        </w:rPr>
        <w:t>Pastebėjus ženklius kremo savybių pokyčius (spalva, kvapas, konsistencija), vartoti negalima.</w:t>
      </w:r>
    </w:p>
    <w:p w14:paraId="2DA1DAE9" w14:textId="77777777" w:rsidR="00033FA1" w:rsidRPr="008C005B" w:rsidRDefault="00033FA1" w:rsidP="008C005B">
      <w:pPr>
        <w:pStyle w:val="BTEMEASMCA"/>
        <w:contextualSpacing/>
      </w:pPr>
    </w:p>
    <w:p w14:paraId="3557DDE8" w14:textId="77777777" w:rsidR="0085186D" w:rsidRPr="008C005B" w:rsidRDefault="0085186D" w:rsidP="008C005B">
      <w:pPr>
        <w:pStyle w:val="BTEMEASMCA"/>
        <w:contextualSpacing/>
      </w:pPr>
      <w:r w:rsidRPr="008C005B">
        <w:t>Ant dėžutės ir tūbelės po „</w:t>
      </w:r>
      <w:r w:rsidR="00E733A8" w:rsidRPr="008C005B">
        <w:t>EXP:</w:t>
      </w:r>
      <w:r w:rsidRPr="008C005B">
        <w:t>“ nurodytam tinkamumo laikui pasibaigus, vartoti negalima. Vaistas tinkamas vartoti iki paskutinės nurodyto mėnesio dienos.</w:t>
      </w:r>
    </w:p>
    <w:p w14:paraId="06E8EF24" w14:textId="77777777" w:rsidR="00E733A8" w:rsidRPr="008C005B" w:rsidRDefault="00E733A8" w:rsidP="008C005B">
      <w:pPr>
        <w:pStyle w:val="BTEMEASMCA"/>
        <w:contextualSpacing/>
      </w:pPr>
    </w:p>
    <w:p w14:paraId="312AF419" w14:textId="77777777" w:rsidR="0085186D" w:rsidRPr="008C005B" w:rsidRDefault="0085186D" w:rsidP="008C005B">
      <w:pPr>
        <w:pStyle w:val="BTEMEASMCA"/>
        <w:contextualSpacing/>
      </w:pPr>
      <w:r w:rsidRPr="008C005B">
        <w:t>Vaistų negalima išmesti į kanalizaciją arba su buitinėmis atliekomis. Kaip išmesti nereikalingus vaistus, klauskite vaistininko. Šios priemonės padės apsaugoti aplinką.</w:t>
      </w:r>
    </w:p>
    <w:p w14:paraId="57E32983" w14:textId="77777777" w:rsidR="0085186D" w:rsidRPr="008C005B" w:rsidRDefault="0085186D" w:rsidP="008C005B">
      <w:pPr>
        <w:pStyle w:val="BTEMEASMCA"/>
        <w:contextualSpacing/>
      </w:pPr>
    </w:p>
    <w:p w14:paraId="40BC7CE7" w14:textId="77777777" w:rsidR="00C54299" w:rsidRPr="008C005B" w:rsidRDefault="00C54299" w:rsidP="008C005B">
      <w:pPr>
        <w:pStyle w:val="BTEMEASMCA"/>
        <w:contextualSpacing/>
      </w:pPr>
    </w:p>
    <w:p w14:paraId="1A107C7E" w14:textId="77777777" w:rsidR="0085186D" w:rsidRPr="008C005B" w:rsidRDefault="0085186D" w:rsidP="008C005B">
      <w:pPr>
        <w:pStyle w:val="PI-1EMEASMCA"/>
        <w:contextualSpacing/>
        <w:rPr>
          <w:b w:val="0"/>
          <w:bCs/>
        </w:rPr>
      </w:pPr>
      <w:bookmarkStart w:id="11" w:name="_Toc129243269"/>
      <w:bookmarkStart w:id="12" w:name="_Toc129243144"/>
      <w:r w:rsidRPr="008C005B">
        <w:t>6.</w:t>
      </w:r>
      <w:r w:rsidRPr="008C005B">
        <w:tab/>
        <w:t>Pakuotės turinys ir kita informacija</w:t>
      </w:r>
      <w:bookmarkEnd w:id="11"/>
      <w:bookmarkEnd w:id="12"/>
    </w:p>
    <w:p w14:paraId="0584A7B2" w14:textId="77777777" w:rsidR="00C54299" w:rsidRPr="008C005B" w:rsidRDefault="00C54299" w:rsidP="008C005B">
      <w:pPr>
        <w:pStyle w:val="PI-3EMEASMCA"/>
        <w:spacing w:line="240" w:lineRule="auto"/>
        <w:contextualSpacing/>
        <w:rPr>
          <w:b w:val="0"/>
          <w:bCs w:val="0"/>
        </w:rPr>
      </w:pPr>
    </w:p>
    <w:p w14:paraId="4D221ACD" w14:textId="77777777" w:rsidR="0085186D" w:rsidRPr="008C005B" w:rsidRDefault="0085186D" w:rsidP="008C005B">
      <w:pPr>
        <w:pStyle w:val="PI-3EMEASMCA"/>
        <w:spacing w:line="240" w:lineRule="auto"/>
        <w:contextualSpacing/>
        <w:rPr>
          <w:b w:val="0"/>
          <w:bCs w:val="0"/>
        </w:rPr>
      </w:pPr>
      <w:proofErr w:type="spellStart"/>
      <w:r w:rsidRPr="008C005B">
        <w:t>Linoladiol</w:t>
      </w:r>
      <w:proofErr w:type="spellEnd"/>
      <w:r w:rsidRPr="008C005B">
        <w:t xml:space="preserve"> N sudėtis</w:t>
      </w:r>
    </w:p>
    <w:p w14:paraId="306AFAB9" w14:textId="77777777" w:rsidR="0085186D" w:rsidRPr="008C005B" w:rsidRDefault="0085186D" w:rsidP="008C005B">
      <w:pPr>
        <w:pStyle w:val="Sraopastraipa"/>
        <w:numPr>
          <w:ilvl w:val="0"/>
          <w:numId w:val="14"/>
        </w:numPr>
        <w:suppressAutoHyphens/>
        <w:rPr>
          <w:szCs w:val="22"/>
        </w:rPr>
      </w:pPr>
      <w:r w:rsidRPr="008C005B">
        <w:rPr>
          <w:szCs w:val="22"/>
        </w:rPr>
        <w:t xml:space="preserve">Veiklioji medžiaga yra </w:t>
      </w:r>
      <w:proofErr w:type="spellStart"/>
      <w:r w:rsidRPr="008C005B">
        <w:rPr>
          <w:szCs w:val="22"/>
        </w:rPr>
        <w:t>estradiolis</w:t>
      </w:r>
      <w:proofErr w:type="spellEnd"/>
      <w:r w:rsidRPr="008C005B">
        <w:rPr>
          <w:szCs w:val="22"/>
        </w:rPr>
        <w:t xml:space="preserve">. 1 g makšties kremo yra 103,3 </w:t>
      </w:r>
      <w:proofErr w:type="spellStart"/>
      <w:r w:rsidR="007219F8" w:rsidRPr="007219F8">
        <w:rPr>
          <w:szCs w:val="22"/>
        </w:rPr>
        <w:t>mikrogramų</w:t>
      </w:r>
      <w:proofErr w:type="spellEnd"/>
      <w:r w:rsidRPr="008C005B">
        <w:rPr>
          <w:szCs w:val="22"/>
        </w:rPr>
        <w:t xml:space="preserve"> </w:t>
      </w:r>
      <w:proofErr w:type="spellStart"/>
      <w:r w:rsidRPr="008C005B">
        <w:rPr>
          <w:szCs w:val="22"/>
        </w:rPr>
        <w:t>estradiolio</w:t>
      </w:r>
      <w:proofErr w:type="spellEnd"/>
      <w:r w:rsidRPr="008C005B">
        <w:rPr>
          <w:szCs w:val="22"/>
        </w:rPr>
        <w:t xml:space="preserve"> </w:t>
      </w:r>
      <w:proofErr w:type="spellStart"/>
      <w:r w:rsidRPr="008C005B">
        <w:rPr>
          <w:szCs w:val="22"/>
        </w:rPr>
        <w:t>hemihidrato</w:t>
      </w:r>
      <w:proofErr w:type="spellEnd"/>
      <w:r w:rsidRPr="008C005B">
        <w:rPr>
          <w:szCs w:val="22"/>
        </w:rPr>
        <w:t xml:space="preserve"> (atitinka 100 </w:t>
      </w:r>
      <w:proofErr w:type="spellStart"/>
      <w:r w:rsidR="007219F8" w:rsidRPr="007219F8">
        <w:rPr>
          <w:szCs w:val="22"/>
        </w:rPr>
        <w:t>mikrogramų</w:t>
      </w:r>
      <w:proofErr w:type="spellEnd"/>
      <w:r w:rsidR="007219F8" w:rsidRPr="007219F8">
        <w:rPr>
          <w:szCs w:val="22"/>
        </w:rPr>
        <w:t xml:space="preserve"> </w:t>
      </w:r>
      <w:proofErr w:type="spellStart"/>
      <w:r w:rsidRPr="008C005B">
        <w:rPr>
          <w:szCs w:val="22"/>
        </w:rPr>
        <w:t>estradiolio</w:t>
      </w:r>
      <w:proofErr w:type="spellEnd"/>
      <w:r w:rsidRPr="008C005B">
        <w:rPr>
          <w:szCs w:val="22"/>
        </w:rPr>
        <w:t>).</w:t>
      </w:r>
    </w:p>
    <w:p w14:paraId="1321534B" w14:textId="77777777" w:rsidR="0085186D" w:rsidRPr="008C005B" w:rsidRDefault="0085186D" w:rsidP="008C005B">
      <w:pPr>
        <w:pStyle w:val="Sraopastraipa"/>
        <w:numPr>
          <w:ilvl w:val="0"/>
          <w:numId w:val="14"/>
        </w:numPr>
        <w:suppressAutoHyphens/>
        <w:rPr>
          <w:szCs w:val="22"/>
        </w:rPr>
      </w:pPr>
      <w:r w:rsidRPr="008C005B">
        <w:rPr>
          <w:szCs w:val="22"/>
        </w:rPr>
        <w:lastRenderedPageBreak/>
        <w:t xml:space="preserve">Pagalbinės medžiagos yra </w:t>
      </w:r>
      <w:proofErr w:type="spellStart"/>
      <w:r w:rsidRPr="008C005B">
        <w:rPr>
          <w:szCs w:val="22"/>
        </w:rPr>
        <w:t>benzilo</w:t>
      </w:r>
      <w:proofErr w:type="spellEnd"/>
      <w:r w:rsidRPr="008C005B">
        <w:rPr>
          <w:szCs w:val="22"/>
        </w:rPr>
        <w:t xml:space="preserve"> alkoholis, </w:t>
      </w:r>
      <w:proofErr w:type="spellStart"/>
      <w:r w:rsidRPr="008C005B">
        <w:rPr>
          <w:szCs w:val="22"/>
        </w:rPr>
        <w:t>cetilo</w:t>
      </w:r>
      <w:proofErr w:type="spellEnd"/>
      <w:r w:rsidRPr="008C005B">
        <w:rPr>
          <w:szCs w:val="22"/>
        </w:rPr>
        <w:t xml:space="preserve"> </w:t>
      </w:r>
      <w:proofErr w:type="spellStart"/>
      <w:r w:rsidRPr="008C005B">
        <w:rPr>
          <w:szCs w:val="22"/>
        </w:rPr>
        <w:t>palmitatas</w:t>
      </w:r>
      <w:proofErr w:type="spellEnd"/>
      <w:r w:rsidRPr="008C005B">
        <w:rPr>
          <w:szCs w:val="22"/>
        </w:rPr>
        <w:t xml:space="preserve">, </w:t>
      </w:r>
      <w:proofErr w:type="spellStart"/>
      <w:r w:rsidRPr="008C005B">
        <w:rPr>
          <w:szCs w:val="22"/>
        </w:rPr>
        <w:t>cetostearilo</w:t>
      </w:r>
      <w:proofErr w:type="spellEnd"/>
      <w:r w:rsidRPr="008C005B">
        <w:rPr>
          <w:szCs w:val="22"/>
        </w:rPr>
        <w:t xml:space="preserve"> alkoholis, natrio citratas (E331), </w:t>
      </w:r>
      <w:proofErr w:type="spellStart"/>
      <w:r w:rsidRPr="008C005B">
        <w:rPr>
          <w:szCs w:val="22"/>
        </w:rPr>
        <w:t>oktildodekanolis</w:t>
      </w:r>
      <w:proofErr w:type="spellEnd"/>
      <w:r w:rsidRPr="008C005B">
        <w:rPr>
          <w:szCs w:val="22"/>
        </w:rPr>
        <w:t xml:space="preserve">, </w:t>
      </w:r>
      <w:proofErr w:type="spellStart"/>
      <w:r w:rsidRPr="008C005B">
        <w:rPr>
          <w:szCs w:val="22"/>
        </w:rPr>
        <w:t>polisorbatas</w:t>
      </w:r>
      <w:proofErr w:type="spellEnd"/>
      <w:r w:rsidRPr="008C005B">
        <w:rPr>
          <w:szCs w:val="22"/>
        </w:rPr>
        <w:t xml:space="preserve"> 60, </w:t>
      </w:r>
      <w:proofErr w:type="spellStart"/>
      <w:r w:rsidRPr="008C005B">
        <w:rPr>
          <w:szCs w:val="22"/>
        </w:rPr>
        <w:t>sorbitano</w:t>
      </w:r>
      <w:proofErr w:type="spellEnd"/>
      <w:r w:rsidRPr="008C005B">
        <w:rPr>
          <w:szCs w:val="22"/>
        </w:rPr>
        <w:t xml:space="preserve"> </w:t>
      </w:r>
      <w:proofErr w:type="spellStart"/>
      <w:r w:rsidRPr="008C005B">
        <w:rPr>
          <w:szCs w:val="22"/>
        </w:rPr>
        <w:t>stearatas</w:t>
      </w:r>
      <w:proofErr w:type="spellEnd"/>
      <w:r w:rsidRPr="008C005B">
        <w:rPr>
          <w:szCs w:val="22"/>
        </w:rPr>
        <w:t xml:space="preserve"> (E491), išgrynintas vanduo.</w:t>
      </w:r>
    </w:p>
    <w:p w14:paraId="00850DB0" w14:textId="77777777" w:rsidR="00E733A8" w:rsidRPr="008C005B" w:rsidRDefault="00E733A8" w:rsidP="008C005B">
      <w:pPr>
        <w:pStyle w:val="PI-3EMEASMCA"/>
        <w:spacing w:line="240" w:lineRule="auto"/>
        <w:contextualSpacing/>
        <w:rPr>
          <w:b w:val="0"/>
          <w:bCs w:val="0"/>
        </w:rPr>
      </w:pPr>
    </w:p>
    <w:p w14:paraId="0B6AB736" w14:textId="77777777" w:rsidR="0085186D" w:rsidRPr="008C005B" w:rsidRDefault="0085186D" w:rsidP="008C005B">
      <w:pPr>
        <w:pStyle w:val="PI-3EMEASMCA"/>
        <w:spacing w:line="240" w:lineRule="auto"/>
        <w:contextualSpacing/>
        <w:rPr>
          <w:b w:val="0"/>
          <w:bCs w:val="0"/>
        </w:rPr>
      </w:pPr>
      <w:proofErr w:type="spellStart"/>
      <w:r w:rsidRPr="008C005B">
        <w:t>Linoladiol</w:t>
      </w:r>
      <w:proofErr w:type="spellEnd"/>
      <w:r w:rsidRPr="008C005B">
        <w:t xml:space="preserve"> N išvaizda ir kiekis pakuotėje</w:t>
      </w:r>
    </w:p>
    <w:p w14:paraId="180354C8" w14:textId="77777777" w:rsidR="000A6C82" w:rsidRDefault="0085186D" w:rsidP="008C005B">
      <w:pPr>
        <w:contextualSpacing/>
        <w:rPr>
          <w:szCs w:val="22"/>
          <w:lang w:val="lt-LT"/>
        </w:rPr>
      </w:pPr>
      <w:proofErr w:type="spellStart"/>
      <w:r w:rsidRPr="008C005B">
        <w:rPr>
          <w:szCs w:val="22"/>
          <w:lang w:val="lt-LT"/>
        </w:rPr>
        <w:t>Linoladiol</w:t>
      </w:r>
      <w:proofErr w:type="spellEnd"/>
      <w:r w:rsidRPr="008C005B">
        <w:rPr>
          <w:szCs w:val="22"/>
          <w:lang w:val="lt-LT"/>
        </w:rPr>
        <w:t xml:space="preserve"> N yra baltas, vienalytis kremas.</w:t>
      </w:r>
      <w:r w:rsidR="00753169">
        <w:rPr>
          <w:szCs w:val="22"/>
          <w:lang w:val="lt-LT"/>
        </w:rPr>
        <w:t xml:space="preserve"> </w:t>
      </w:r>
    </w:p>
    <w:p w14:paraId="52D84A8B" w14:textId="77777777" w:rsidR="000A6C82" w:rsidRDefault="000A6C82" w:rsidP="008C005B">
      <w:pPr>
        <w:contextualSpacing/>
        <w:rPr>
          <w:szCs w:val="22"/>
          <w:lang w:val="lt-LT"/>
        </w:rPr>
      </w:pPr>
    </w:p>
    <w:p w14:paraId="4EB09C6F" w14:textId="77777777" w:rsidR="0085186D" w:rsidRPr="008C005B" w:rsidRDefault="0085186D" w:rsidP="008C005B">
      <w:pPr>
        <w:contextualSpacing/>
        <w:rPr>
          <w:szCs w:val="22"/>
          <w:lang w:val="lt-LT"/>
        </w:rPr>
      </w:pPr>
      <w:r w:rsidRPr="008C005B">
        <w:rPr>
          <w:szCs w:val="22"/>
          <w:lang w:val="lt-LT"/>
        </w:rPr>
        <w:t>Aliuminio tūbelėje yra 25 g kremo.</w:t>
      </w:r>
    </w:p>
    <w:p w14:paraId="686E4010" w14:textId="77777777" w:rsidR="0085186D" w:rsidRDefault="0085186D" w:rsidP="008C005B">
      <w:pPr>
        <w:pStyle w:val="BTEMEASMCA"/>
        <w:contextualSpacing/>
      </w:pPr>
      <w:r w:rsidRPr="008C005B">
        <w:t>Pakuotės su 25 g</w:t>
      </w:r>
      <w:r w:rsidR="00555827">
        <w:t xml:space="preserve"> </w:t>
      </w:r>
      <w:r w:rsidRPr="008C005B">
        <w:t>kremo tūbelėmis tiekiamos su aplikatoriumi.</w:t>
      </w:r>
    </w:p>
    <w:p w14:paraId="689C9BAC" w14:textId="77777777" w:rsidR="00CC0B17" w:rsidRDefault="00CC0B17" w:rsidP="008C005B">
      <w:pPr>
        <w:pStyle w:val="BTEMEASMCA"/>
        <w:contextualSpacing/>
      </w:pPr>
    </w:p>
    <w:p w14:paraId="5B0D0AF8" w14:textId="77777777" w:rsidR="0085186D" w:rsidRPr="00861494" w:rsidRDefault="0085186D" w:rsidP="008C005B">
      <w:pPr>
        <w:pStyle w:val="PI-3EMEASMCA"/>
        <w:spacing w:line="240" w:lineRule="auto"/>
        <w:contextualSpacing/>
        <w:rPr>
          <w:b w:val="0"/>
          <w:bCs w:val="0"/>
        </w:rPr>
      </w:pPr>
      <w:r w:rsidRPr="008C005B">
        <w:t>Registruotojas</w:t>
      </w:r>
      <w:r w:rsidR="008C005B" w:rsidRPr="008C005B">
        <w:t xml:space="preserve"> eksportuojančioje valstybėje</w:t>
      </w:r>
      <w:r w:rsidRPr="008C005B">
        <w:t xml:space="preserve"> ir gamintojas</w:t>
      </w:r>
    </w:p>
    <w:p w14:paraId="1E6AC51B" w14:textId="77777777" w:rsidR="000F1595" w:rsidRPr="000F1595" w:rsidRDefault="000F1595" w:rsidP="000F1595">
      <w:pPr>
        <w:pStyle w:val="BTEMEASMCA"/>
        <w:contextualSpacing/>
      </w:pPr>
      <w:r w:rsidRPr="000F1595">
        <w:t>Dr. August Wolff GmbH &amp; Co. KG Arzneimittel</w:t>
      </w:r>
    </w:p>
    <w:p w14:paraId="01185DB3" w14:textId="77777777" w:rsidR="000F1595" w:rsidRPr="000F1595" w:rsidRDefault="000F1595" w:rsidP="000F1595">
      <w:pPr>
        <w:pStyle w:val="BTEMEASMCA"/>
        <w:contextualSpacing/>
      </w:pPr>
      <w:r w:rsidRPr="000F1595">
        <w:t>Sudbrackstrasse 56</w:t>
      </w:r>
    </w:p>
    <w:p w14:paraId="1ECF5B0B" w14:textId="77777777" w:rsidR="000F1595" w:rsidRPr="000F1595" w:rsidRDefault="000F1595" w:rsidP="000F1595">
      <w:pPr>
        <w:pStyle w:val="BTEMEASMCA"/>
        <w:contextualSpacing/>
      </w:pPr>
      <w:r w:rsidRPr="000F1595">
        <w:t>33611 Bielefeld</w:t>
      </w:r>
    </w:p>
    <w:p w14:paraId="13E485A0" w14:textId="77777777" w:rsidR="000F1595" w:rsidRDefault="000F1595" w:rsidP="000F1595">
      <w:pPr>
        <w:pStyle w:val="BTEMEASMCA"/>
        <w:contextualSpacing/>
      </w:pPr>
      <w:r w:rsidRPr="000F1595">
        <w:t>Vokietija</w:t>
      </w:r>
    </w:p>
    <w:p w14:paraId="40E6F4D3" w14:textId="77777777" w:rsidR="00CC0B17" w:rsidRPr="000F1595" w:rsidRDefault="00CC0B17" w:rsidP="000F1595">
      <w:pPr>
        <w:pStyle w:val="BTEMEASMCA"/>
        <w:contextualSpacing/>
      </w:pPr>
    </w:p>
    <w:p w14:paraId="774B0C7E" w14:textId="77777777" w:rsidR="00CC0B17" w:rsidRPr="008062C7" w:rsidRDefault="00CC0B17" w:rsidP="00CC0B17">
      <w:pPr>
        <w:rPr>
          <w:rFonts w:eastAsia="Calibri"/>
          <w:bCs/>
          <w:szCs w:val="22"/>
        </w:rPr>
      </w:pPr>
      <w:r w:rsidRPr="008062C7">
        <w:rPr>
          <w:rFonts w:eastAsia="Calibri"/>
          <w:b/>
          <w:szCs w:val="22"/>
        </w:rPr>
        <w:t xml:space="preserve">Lygiagretus </w:t>
      </w:r>
      <w:proofErr w:type="spellStart"/>
      <w:r w:rsidRPr="008062C7">
        <w:rPr>
          <w:rFonts w:eastAsia="Calibri"/>
          <w:b/>
          <w:szCs w:val="22"/>
        </w:rPr>
        <w:t>importuotojas</w:t>
      </w:r>
      <w:proofErr w:type="spellEnd"/>
    </w:p>
    <w:p w14:paraId="152B2B06" w14:textId="77777777" w:rsidR="00CC0B17" w:rsidRPr="008062C7" w:rsidRDefault="00CC0B17" w:rsidP="00CC0B17">
      <w:pPr>
        <w:rPr>
          <w:rFonts w:eastAsia="Calibri"/>
          <w:bCs/>
          <w:szCs w:val="22"/>
        </w:rPr>
      </w:pPr>
      <w:r w:rsidRPr="008062C7">
        <w:rPr>
          <w:rFonts w:eastAsia="Calibri"/>
          <w:bCs/>
          <w:szCs w:val="22"/>
        </w:rPr>
        <w:t>UAB „Ideal Trade Links“</w:t>
      </w:r>
    </w:p>
    <w:p w14:paraId="341E325D" w14:textId="77777777" w:rsidR="00CC0B17" w:rsidRPr="008062C7" w:rsidRDefault="00CC0B17" w:rsidP="00CC0B17">
      <w:pPr>
        <w:rPr>
          <w:rFonts w:eastAsia="Calibri"/>
          <w:bCs/>
          <w:szCs w:val="22"/>
        </w:rPr>
      </w:pPr>
      <w:proofErr w:type="spellStart"/>
      <w:r w:rsidRPr="008062C7">
        <w:rPr>
          <w:rFonts w:eastAsia="Calibri"/>
          <w:bCs/>
          <w:szCs w:val="22"/>
        </w:rPr>
        <w:t>Kerupės</w:t>
      </w:r>
      <w:proofErr w:type="spellEnd"/>
      <w:r w:rsidRPr="008062C7">
        <w:rPr>
          <w:rFonts w:eastAsia="Calibri"/>
          <w:bCs/>
          <w:szCs w:val="22"/>
        </w:rPr>
        <w:t xml:space="preserve"> g. 17, Zapyškis</w:t>
      </w:r>
    </w:p>
    <w:p w14:paraId="057EE192" w14:textId="77777777" w:rsidR="00CC0B17" w:rsidRPr="008062C7" w:rsidRDefault="00CC0B17" w:rsidP="00CC0B17">
      <w:pPr>
        <w:rPr>
          <w:rFonts w:eastAsia="Calibri"/>
          <w:bCs/>
          <w:szCs w:val="22"/>
        </w:rPr>
      </w:pPr>
      <w:r w:rsidRPr="008062C7">
        <w:rPr>
          <w:rFonts w:eastAsia="Calibri"/>
          <w:bCs/>
          <w:szCs w:val="22"/>
        </w:rPr>
        <w:t>LT-53431 Kauno r.</w:t>
      </w:r>
    </w:p>
    <w:p w14:paraId="6FA051F6" w14:textId="77777777" w:rsidR="00CC0B17" w:rsidRPr="008062C7" w:rsidRDefault="00CC0B17" w:rsidP="00CC0B17">
      <w:pPr>
        <w:rPr>
          <w:rFonts w:eastAsia="Calibri"/>
          <w:bCs/>
          <w:szCs w:val="22"/>
        </w:rPr>
      </w:pPr>
      <w:proofErr w:type="spellStart"/>
      <w:r w:rsidRPr="008062C7">
        <w:rPr>
          <w:rFonts w:eastAsia="Calibri"/>
          <w:bCs/>
          <w:szCs w:val="22"/>
        </w:rPr>
        <w:t>Lietuva</w:t>
      </w:r>
      <w:proofErr w:type="spellEnd"/>
    </w:p>
    <w:p w14:paraId="747545D9" w14:textId="77777777" w:rsidR="00D72457" w:rsidRPr="008C005B" w:rsidRDefault="00D72457" w:rsidP="008C005B">
      <w:pPr>
        <w:pStyle w:val="BTEMEASMCA"/>
        <w:contextualSpacing/>
      </w:pPr>
    </w:p>
    <w:p w14:paraId="52057CDC" w14:textId="77777777" w:rsidR="000F1595" w:rsidRPr="00861494" w:rsidRDefault="000F1595" w:rsidP="000F1595">
      <w:pPr>
        <w:pStyle w:val="BTEMEASMCA"/>
        <w:contextualSpacing/>
      </w:pPr>
      <w:r w:rsidRPr="000F1595">
        <w:rPr>
          <w:b/>
          <w:bCs w:val="0"/>
        </w:rPr>
        <w:t>Perpakavo</w:t>
      </w:r>
    </w:p>
    <w:p w14:paraId="3793D478" w14:textId="77777777" w:rsidR="000F1595" w:rsidRDefault="000F1595" w:rsidP="000F1595">
      <w:pPr>
        <w:pStyle w:val="BTEMEASMCA"/>
        <w:contextualSpacing/>
      </w:pPr>
      <w:r>
        <w:t>Medezin sp. z o.o.</w:t>
      </w:r>
    </w:p>
    <w:p w14:paraId="3D4AE38C" w14:textId="77777777" w:rsidR="000F1595" w:rsidRDefault="000F1595" w:rsidP="000F1595">
      <w:pPr>
        <w:pStyle w:val="BTEMEASMCA"/>
        <w:contextualSpacing/>
      </w:pPr>
      <w:r>
        <w:t>Księdza Kazimierza Janika 14</w:t>
      </w:r>
    </w:p>
    <w:p w14:paraId="7D085789" w14:textId="77777777" w:rsidR="000F1595" w:rsidRDefault="000F1595" w:rsidP="000F1595">
      <w:pPr>
        <w:pStyle w:val="BTEMEASMCA"/>
        <w:contextualSpacing/>
      </w:pPr>
      <w:r>
        <w:t>Konstantynów Łódzki, Łódzkie, 95-050</w:t>
      </w:r>
    </w:p>
    <w:p w14:paraId="44130F44" w14:textId="77777777" w:rsidR="000F1595" w:rsidRDefault="000F1595" w:rsidP="000F1595">
      <w:pPr>
        <w:pStyle w:val="BTEMEASMCA"/>
        <w:contextualSpacing/>
      </w:pPr>
      <w:r>
        <w:t>Lenkija</w:t>
      </w:r>
    </w:p>
    <w:p w14:paraId="2A3D7E25" w14:textId="77777777" w:rsidR="000F1595" w:rsidRDefault="000F1595" w:rsidP="000F1595">
      <w:pPr>
        <w:pStyle w:val="BTEMEASMCA"/>
        <w:contextualSpacing/>
      </w:pPr>
    </w:p>
    <w:p w14:paraId="141D0E23" w14:textId="77777777" w:rsidR="000F1595" w:rsidRPr="00CC0B17" w:rsidRDefault="000F1595" w:rsidP="000F1595">
      <w:pPr>
        <w:pStyle w:val="BTEMEASMCA"/>
        <w:contextualSpacing/>
        <w:rPr>
          <w:highlight w:val="lightGray"/>
        </w:rPr>
      </w:pPr>
      <w:r w:rsidRPr="00CC0B17">
        <w:rPr>
          <w:highlight w:val="lightGray"/>
        </w:rPr>
        <w:t>UAB „Entafarma“</w:t>
      </w:r>
    </w:p>
    <w:p w14:paraId="39B40D23" w14:textId="77777777" w:rsidR="000F1595" w:rsidRPr="00CC0B17" w:rsidRDefault="000F1595" w:rsidP="000F1595">
      <w:pPr>
        <w:pStyle w:val="BTEMEASMCA"/>
        <w:contextualSpacing/>
        <w:rPr>
          <w:highlight w:val="lightGray"/>
        </w:rPr>
      </w:pPr>
      <w:r w:rsidRPr="00CC0B17">
        <w:rPr>
          <w:highlight w:val="lightGray"/>
        </w:rPr>
        <w:t>Klonėnų vs. 1</w:t>
      </w:r>
    </w:p>
    <w:p w14:paraId="4B68C8F0" w14:textId="77777777" w:rsidR="000F1595" w:rsidRPr="00CC0B17" w:rsidRDefault="000F1595" w:rsidP="000F1595">
      <w:pPr>
        <w:pStyle w:val="BTEMEASMCA"/>
        <w:contextualSpacing/>
        <w:rPr>
          <w:highlight w:val="lightGray"/>
        </w:rPr>
      </w:pPr>
      <w:r w:rsidRPr="00CC0B17">
        <w:rPr>
          <w:highlight w:val="lightGray"/>
        </w:rPr>
        <w:t>LT-19156 Širvintų r. sav., Jauniūnų sen.</w:t>
      </w:r>
    </w:p>
    <w:p w14:paraId="0DF17522" w14:textId="77777777" w:rsidR="000F1595" w:rsidRDefault="000F1595" w:rsidP="000F1595">
      <w:pPr>
        <w:pStyle w:val="BTEMEASMCA"/>
        <w:contextualSpacing/>
      </w:pPr>
      <w:r w:rsidRPr="00CC0B17">
        <w:rPr>
          <w:highlight w:val="lightGray"/>
        </w:rPr>
        <w:t>Lietuva</w:t>
      </w:r>
    </w:p>
    <w:p w14:paraId="032759F2" w14:textId="77777777" w:rsidR="000F1595" w:rsidRPr="008C005B" w:rsidRDefault="000F1595" w:rsidP="000F1595">
      <w:pPr>
        <w:pStyle w:val="BTEMEASMCA"/>
        <w:contextualSpacing/>
      </w:pPr>
    </w:p>
    <w:p w14:paraId="17B23C0F" w14:textId="731DCF60" w:rsidR="0085186D" w:rsidRPr="00861494" w:rsidRDefault="0085186D" w:rsidP="008C005B">
      <w:pPr>
        <w:rPr>
          <w:szCs w:val="22"/>
          <w:lang w:val="lt-LT"/>
        </w:rPr>
      </w:pPr>
      <w:r w:rsidRPr="008C005B">
        <w:rPr>
          <w:b/>
          <w:bCs/>
          <w:szCs w:val="22"/>
          <w:lang w:val="lt-LT"/>
        </w:rPr>
        <w:t>Šis pakuotės lapelis paskutinį kartą peržiūrėtas</w:t>
      </w:r>
      <w:r w:rsidR="00D72457" w:rsidRPr="008C005B">
        <w:rPr>
          <w:b/>
          <w:bCs/>
          <w:szCs w:val="22"/>
          <w:lang w:val="lt-LT"/>
        </w:rPr>
        <w:t xml:space="preserve"> </w:t>
      </w:r>
      <w:r w:rsidR="00CC3284">
        <w:rPr>
          <w:b/>
          <w:bCs/>
          <w:szCs w:val="22"/>
          <w:lang w:val="lt-LT"/>
        </w:rPr>
        <w:t>2026-08-21</w:t>
      </w:r>
      <w:r w:rsidR="00450E50" w:rsidRPr="008C005B">
        <w:rPr>
          <w:b/>
          <w:bCs/>
          <w:szCs w:val="22"/>
          <w:lang w:val="lt-LT"/>
        </w:rPr>
        <w:t>.</w:t>
      </w:r>
    </w:p>
    <w:p w14:paraId="2BB6C632" w14:textId="77777777" w:rsidR="0085186D" w:rsidRPr="008C005B" w:rsidRDefault="0085186D" w:rsidP="008C005B">
      <w:pPr>
        <w:rPr>
          <w:szCs w:val="22"/>
          <w:lang w:val="lt-LT"/>
        </w:rPr>
      </w:pPr>
    </w:p>
    <w:p w14:paraId="1DDE463B" w14:textId="77777777" w:rsidR="0085186D" w:rsidRPr="008C005B" w:rsidRDefault="0085186D" w:rsidP="008C005B">
      <w:pPr>
        <w:contextualSpacing/>
        <w:rPr>
          <w:szCs w:val="22"/>
          <w:lang w:val="lt-LT"/>
        </w:rPr>
      </w:pPr>
      <w:r w:rsidRPr="008C005B">
        <w:rPr>
          <w:szCs w:val="22"/>
          <w:lang w:val="lt-LT"/>
        </w:rPr>
        <w:t xml:space="preserve">Išsami informacija apie šį vaistą pateikiama Valstybinės vaistų kontrolės tarnybos prie Lietuvos Respublikos sveikatos apsaugos ministerijos </w:t>
      </w:r>
      <w:r w:rsidR="005928AC" w:rsidRPr="008C005B">
        <w:rPr>
          <w:szCs w:val="22"/>
          <w:lang w:val="lt-LT"/>
        </w:rPr>
        <w:t>tinklalapyje</w:t>
      </w:r>
      <w:r w:rsidR="005928AC" w:rsidRPr="008C005B">
        <w:rPr>
          <w:i/>
          <w:szCs w:val="22"/>
          <w:lang w:val="lt-LT"/>
        </w:rPr>
        <w:t xml:space="preserve"> </w:t>
      </w:r>
      <w:hyperlink r:id="rId11" w:history="1">
        <w:r w:rsidR="00CC0B17" w:rsidRPr="00141822">
          <w:rPr>
            <w:rStyle w:val="Hipersaitas"/>
            <w:szCs w:val="22"/>
            <w:lang w:val="lt-LT"/>
          </w:rPr>
          <w:t>https://vvkt.lrv.lt/lt/</w:t>
        </w:r>
      </w:hyperlink>
      <w:r w:rsidR="00CC0B17" w:rsidRPr="00CC0B17">
        <w:rPr>
          <w:szCs w:val="22"/>
          <w:lang w:val="lt-LT"/>
        </w:rPr>
        <w:t>.</w:t>
      </w:r>
    </w:p>
    <w:p w14:paraId="733905A5" w14:textId="77777777" w:rsidR="006D3AF8" w:rsidRPr="008C005B" w:rsidRDefault="006D3AF8" w:rsidP="008C005B">
      <w:pPr>
        <w:ind w:right="-1"/>
        <w:contextualSpacing/>
        <w:rPr>
          <w:noProof/>
          <w:szCs w:val="22"/>
          <w:lang w:val="lt-LT"/>
        </w:rPr>
      </w:pPr>
    </w:p>
    <w:sectPr w:rsidR="006D3AF8" w:rsidRPr="008C005B" w:rsidSect="002E75BA">
      <w:footerReference w:type="default" r:id="rId12"/>
      <w:headerReference w:type="first" r:id="rId13"/>
      <w:footerReference w:type="first" r:id="rId14"/>
      <w:pgSz w:w="11901" w:h="16840" w:code="9"/>
      <w:pgMar w:top="1134" w:right="1418" w:bottom="1134" w:left="1418" w:header="737" w:footer="737"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C0D7F" w14:textId="77777777" w:rsidR="00840781" w:rsidRDefault="00840781">
      <w:r>
        <w:separator/>
      </w:r>
    </w:p>
  </w:endnote>
  <w:endnote w:type="continuationSeparator" w:id="0">
    <w:p w14:paraId="3228218D" w14:textId="77777777" w:rsidR="00840781" w:rsidRDefault="00840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82CBD" w14:textId="77777777" w:rsidR="009721D5" w:rsidRDefault="009721D5">
    <w:pPr>
      <w:pStyle w:val="Porat"/>
      <w:jc w:val="center"/>
    </w:pPr>
    <w:r>
      <w:fldChar w:fldCharType="begin"/>
    </w:r>
    <w:r>
      <w:instrText xml:space="preserve"> EQ </w:instrText>
    </w:r>
    <w:r>
      <w:fldChar w:fldCharType="end"/>
    </w:r>
    <w:r w:rsidRPr="0089197E">
      <w:rPr>
        <w:rStyle w:val="Puslapionumeris"/>
        <w:rFonts w:ascii="Arial" w:hAnsi="Arial" w:cs="Arial"/>
      </w:rPr>
      <w:fldChar w:fldCharType="begin"/>
    </w:r>
    <w:r w:rsidRPr="0089197E">
      <w:rPr>
        <w:rStyle w:val="Puslapionumeris"/>
        <w:rFonts w:ascii="Arial" w:hAnsi="Arial" w:cs="Arial"/>
      </w:rPr>
      <w:instrText xml:space="preserve">PAGE  </w:instrText>
    </w:r>
    <w:r w:rsidRPr="0089197E">
      <w:rPr>
        <w:rStyle w:val="Puslapionumeris"/>
        <w:rFonts w:ascii="Arial" w:hAnsi="Arial" w:cs="Arial"/>
      </w:rPr>
      <w:fldChar w:fldCharType="separate"/>
    </w:r>
    <w:r w:rsidR="00450E50">
      <w:rPr>
        <w:rStyle w:val="Puslapionumeris"/>
        <w:rFonts w:ascii="Arial" w:hAnsi="Arial" w:cs="Arial"/>
        <w:noProof/>
      </w:rPr>
      <w:t>28</w:t>
    </w:r>
    <w:r w:rsidRPr="0089197E">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BEE63" w14:textId="77777777" w:rsidR="009721D5" w:rsidRDefault="009721D5">
    <w:pPr>
      <w:pStyle w:val="Porat"/>
      <w:jc w:val="center"/>
    </w:pPr>
    <w:r>
      <w:fldChar w:fldCharType="begin"/>
    </w:r>
    <w:r>
      <w:instrText xml:space="preserve"> EQ </w:instrText>
    </w:r>
    <w:r>
      <w:fldChar w:fldCharType="end"/>
    </w:r>
    <w:r w:rsidRPr="00CF70DB">
      <w:rPr>
        <w:rStyle w:val="Puslapionumeris"/>
        <w:rFonts w:ascii="Times New Roman" w:hAnsi="Times New Roman"/>
      </w:rPr>
      <w:fldChar w:fldCharType="begin"/>
    </w:r>
    <w:r w:rsidRPr="00CF70DB">
      <w:rPr>
        <w:rStyle w:val="Puslapionumeris"/>
        <w:rFonts w:ascii="Times New Roman" w:hAnsi="Times New Roman"/>
      </w:rPr>
      <w:instrText xml:space="preserve">PAGE  </w:instrText>
    </w:r>
    <w:r w:rsidRPr="00CF70DB">
      <w:rPr>
        <w:rStyle w:val="Puslapionumeris"/>
        <w:rFonts w:ascii="Times New Roman" w:hAnsi="Times New Roman"/>
      </w:rPr>
      <w:fldChar w:fldCharType="separate"/>
    </w:r>
    <w:r>
      <w:rPr>
        <w:rStyle w:val="Puslapionumeris"/>
        <w:rFonts w:ascii="Times New Roman" w:hAnsi="Times New Roman"/>
        <w:noProof/>
      </w:rPr>
      <w:t>1</w:t>
    </w:r>
    <w:r w:rsidRPr="00CF70DB">
      <w:rPr>
        <w:rStyle w:val="Puslapionumeris"/>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736BF" w14:textId="77777777" w:rsidR="00840781" w:rsidRDefault="00840781">
      <w:r>
        <w:separator/>
      </w:r>
    </w:p>
  </w:footnote>
  <w:footnote w:type="continuationSeparator" w:id="0">
    <w:p w14:paraId="6409256E" w14:textId="77777777" w:rsidR="00840781" w:rsidRDefault="00840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7"/>
      <w:gridCol w:w="5784"/>
      <w:gridCol w:w="1928"/>
    </w:tblGrid>
    <w:tr w:rsidR="009721D5" w:rsidRPr="002C06BF" w14:paraId="74392AFE" w14:textId="77777777" w:rsidTr="003A1E8E">
      <w:trPr>
        <w:trHeight w:val="851"/>
      </w:trPr>
      <w:tc>
        <w:tcPr>
          <w:tcW w:w="1927" w:type="dxa"/>
        </w:tcPr>
        <w:p w14:paraId="3B1CDA13" w14:textId="564875C0" w:rsidR="009721D5" w:rsidRPr="008E676C" w:rsidRDefault="00895FD3" w:rsidP="003A1E8E">
          <w:pPr>
            <w:pStyle w:val="Antrats"/>
            <w:jc w:val="center"/>
            <w:rPr>
              <w:rFonts w:eastAsia="Calibri"/>
              <w:kern w:val="22"/>
              <w:szCs w:val="22"/>
            </w:rPr>
          </w:pPr>
          <w:r>
            <w:rPr>
              <w:noProof/>
            </w:rPr>
            <w:drawing>
              <wp:anchor distT="0" distB="0" distL="114300" distR="114300" simplePos="0" relativeHeight="251657728" behindDoc="0" locked="0" layoutInCell="1" allowOverlap="1" wp14:anchorId="3E758285" wp14:editId="589B3B8D">
                <wp:simplePos x="0" y="0"/>
                <wp:positionH relativeFrom="margin">
                  <wp:posOffset>5080</wp:posOffset>
                </wp:positionH>
                <wp:positionV relativeFrom="margin">
                  <wp:posOffset>107315</wp:posOffset>
                </wp:positionV>
                <wp:extent cx="1076325" cy="276225"/>
                <wp:effectExtent l="0" t="0" r="0" b="0"/>
                <wp:wrapSquare wrapText="bothSides"/>
                <wp:docPr id="1" name="Grafik 18" descr="DrAugustWolff-Logo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DrAugustWolff-Logo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276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84" w:type="dxa"/>
        </w:tcPr>
        <w:p w14:paraId="5CE6EF74" w14:textId="77777777" w:rsidR="009721D5" w:rsidRPr="00110332" w:rsidRDefault="009721D5" w:rsidP="00CF70DB">
          <w:pPr>
            <w:jc w:val="center"/>
            <w:rPr>
              <w:rFonts w:eastAsia="Calibri"/>
              <w:b/>
              <w:kern w:val="22"/>
              <w:szCs w:val="22"/>
            </w:rPr>
          </w:pPr>
          <w:r w:rsidRPr="00110332">
            <w:rPr>
              <w:rFonts w:eastAsia="Calibri"/>
              <w:b/>
              <w:kern w:val="22"/>
              <w:szCs w:val="22"/>
            </w:rPr>
            <w:t>“Produktname”</w:t>
          </w:r>
        </w:p>
        <w:p w14:paraId="227D2C34" w14:textId="77777777" w:rsidR="009721D5" w:rsidRPr="00110332" w:rsidRDefault="009721D5" w:rsidP="00CF70DB">
          <w:pPr>
            <w:jc w:val="center"/>
            <w:rPr>
              <w:rFonts w:eastAsia="Calibri"/>
              <w:b/>
              <w:kern w:val="22"/>
              <w:szCs w:val="22"/>
            </w:rPr>
          </w:pPr>
        </w:p>
        <w:p w14:paraId="3715926B" w14:textId="77777777" w:rsidR="009721D5" w:rsidRPr="00110332" w:rsidRDefault="009721D5" w:rsidP="00020C41">
          <w:pPr>
            <w:jc w:val="center"/>
            <w:rPr>
              <w:rFonts w:eastAsia="Calibri"/>
              <w:kern w:val="22"/>
              <w:szCs w:val="22"/>
            </w:rPr>
          </w:pPr>
          <w:r w:rsidRPr="00110332">
            <w:rPr>
              <w:rFonts w:eastAsia="Calibri"/>
              <w:kern w:val="22"/>
              <w:szCs w:val="22"/>
            </w:rPr>
            <w:t xml:space="preserve">1.3.1 Summary of </w:t>
          </w:r>
          <w:proofErr w:type="spellStart"/>
          <w:r w:rsidRPr="00110332">
            <w:rPr>
              <w:rFonts w:eastAsia="Calibri"/>
              <w:kern w:val="22"/>
              <w:szCs w:val="22"/>
            </w:rPr>
            <w:t>Product</w:t>
          </w:r>
          <w:proofErr w:type="spellEnd"/>
          <w:r w:rsidRPr="00110332">
            <w:rPr>
              <w:rFonts w:eastAsia="Calibri"/>
              <w:kern w:val="22"/>
              <w:szCs w:val="22"/>
            </w:rPr>
            <w:t xml:space="preserve"> </w:t>
          </w:r>
          <w:proofErr w:type="spellStart"/>
          <w:r w:rsidRPr="00110332">
            <w:rPr>
              <w:rFonts w:eastAsia="Calibri"/>
              <w:kern w:val="22"/>
              <w:szCs w:val="22"/>
            </w:rPr>
            <w:t>Characteristics</w:t>
          </w:r>
          <w:proofErr w:type="spellEnd"/>
          <w:r w:rsidRPr="00110332">
            <w:rPr>
              <w:rFonts w:eastAsia="Calibri"/>
              <w:kern w:val="22"/>
              <w:szCs w:val="22"/>
            </w:rPr>
            <w:t xml:space="preserve">, </w:t>
          </w:r>
          <w:proofErr w:type="spellStart"/>
          <w:r w:rsidRPr="00110332">
            <w:rPr>
              <w:rFonts w:eastAsia="Calibri"/>
              <w:kern w:val="22"/>
              <w:szCs w:val="22"/>
            </w:rPr>
            <w:t>Labelling</w:t>
          </w:r>
          <w:proofErr w:type="spellEnd"/>
          <w:r w:rsidRPr="00110332">
            <w:rPr>
              <w:rFonts w:eastAsia="Calibri"/>
              <w:kern w:val="22"/>
              <w:szCs w:val="22"/>
            </w:rPr>
            <w:t xml:space="preserve"> and Package </w:t>
          </w:r>
          <w:proofErr w:type="spellStart"/>
          <w:r w:rsidRPr="00110332">
            <w:rPr>
              <w:rFonts w:eastAsia="Calibri"/>
              <w:kern w:val="22"/>
              <w:szCs w:val="22"/>
            </w:rPr>
            <w:t>Leaflet</w:t>
          </w:r>
          <w:proofErr w:type="spellEnd"/>
          <w:r w:rsidRPr="00110332">
            <w:rPr>
              <w:rFonts w:eastAsia="Calibri"/>
              <w:kern w:val="22"/>
              <w:szCs w:val="22"/>
            </w:rPr>
            <w:t xml:space="preserve"> </w:t>
          </w:r>
        </w:p>
        <w:p w14:paraId="519EF04E" w14:textId="77777777" w:rsidR="009721D5" w:rsidRPr="00110332" w:rsidRDefault="009721D5" w:rsidP="00020C41">
          <w:pPr>
            <w:jc w:val="center"/>
            <w:rPr>
              <w:rFonts w:eastAsia="Calibri"/>
              <w:kern w:val="22"/>
              <w:szCs w:val="22"/>
            </w:rPr>
          </w:pPr>
          <w:r w:rsidRPr="00110332">
            <w:rPr>
              <w:rFonts w:eastAsia="Calibri"/>
              <w:kern w:val="22"/>
              <w:szCs w:val="22"/>
            </w:rPr>
            <w:t>SPC</w:t>
          </w:r>
        </w:p>
      </w:tc>
      <w:tc>
        <w:tcPr>
          <w:tcW w:w="1928" w:type="dxa"/>
        </w:tcPr>
        <w:p w14:paraId="5975CD95" w14:textId="77777777" w:rsidR="009721D5" w:rsidRPr="008E676C" w:rsidRDefault="009721D5" w:rsidP="003A1E8E">
          <w:pPr>
            <w:ind w:right="139"/>
            <w:jc w:val="right"/>
            <w:rPr>
              <w:rStyle w:val="Puslapionumeris"/>
              <w:rFonts w:eastAsia="Calibri"/>
              <w:b/>
              <w:kern w:val="22"/>
              <w:szCs w:val="22"/>
              <w:lang w:val="fr-CH"/>
            </w:rPr>
          </w:pPr>
          <w:r w:rsidRPr="008E676C">
            <w:rPr>
              <w:rStyle w:val="Puslapionumeris"/>
              <w:rFonts w:eastAsia="Calibri"/>
              <w:kern w:val="22"/>
              <w:szCs w:val="22"/>
              <w:lang w:val="fr-CH"/>
            </w:rPr>
            <w:t xml:space="preserve">Page </w:t>
          </w:r>
          <w:r w:rsidRPr="008E676C">
            <w:rPr>
              <w:rStyle w:val="Puslapionumeris"/>
              <w:rFonts w:eastAsia="Calibri"/>
              <w:b/>
              <w:kern w:val="22"/>
              <w:szCs w:val="22"/>
            </w:rPr>
            <w:fldChar w:fldCharType="begin"/>
          </w:r>
          <w:r w:rsidRPr="008E676C">
            <w:rPr>
              <w:rStyle w:val="Puslapionumeris"/>
              <w:rFonts w:eastAsia="Calibri"/>
              <w:b/>
              <w:kern w:val="22"/>
              <w:szCs w:val="22"/>
              <w:lang w:val="fr-CH"/>
            </w:rPr>
            <w:instrText xml:space="preserve"> PAGE </w:instrText>
          </w:r>
          <w:r w:rsidRPr="008E676C">
            <w:rPr>
              <w:rStyle w:val="Puslapionumeris"/>
              <w:rFonts w:eastAsia="Calibri"/>
              <w:b/>
              <w:kern w:val="22"/>
              <w:szCs w:val="22"/>
            </w:rPr>
            <w:fldChar w:fldCharType="separate"/>
          </w:r>
          <w:r>
            <w:rPr>
              <w:rStyle w:val="Puslapionumeris"/>
              <w:rFonts w:eastAsia="Calibri"/>
              <w:b/>
              <w:noProof/>
              <w:kern w:val="22"/>
              <w:szCs w:val="22"/>
              <w:lang w:val="fr-CH"/>
            </w:rPr>
            <w:t>1</w:t>
          </w:r>
          <w:r w:rsidRPr="008E676C">
            <w:rPr>
              <w:rStyle w:val="Puslapionumeris"/>
              <w:rFonts w:eastAsia="Calibri"/>
              <w:b/>
              <w:kern w:val="22"/>
              <w:szCs w:val="22"/>
            </w:rPr>
            <w:fldChar w:fldCharType="end"/>
          </w:r>
        </w:p>
        <w:p w14:paraId="175CA087" w14:textId="77777777" w:rsidR="009721D5" w:rsidRPr="008E676C" w:rsidRDefault="009721D5" w:rsidP="003A1E8E">
          <w:pPr>
            <w:ind w:right="139"/>
            <w:jc w:val="right"/>
            <w:rPr>
              <w:rStyle w:val="Puslapionumeris"/>
              <w:rFonts w:eastAsia="Calibri"/>
              <w:noProof/>
              <w:kern w:val="22"/>
              <w:szCs w:val="22"/>
              <w:lang w:val="fr-CH"/>
            </w:rPr>
          </w:pPr>
        </w:p>
        <w:p w14:paraId="578714E3" w14:textId="77777777" w:rsidR="009721D5" w:rsidRPr="008E676C" w:rsidRDefault="009721D5" w:rsidP="003A1E8E">
          <w:pPr>
            <w:pStyle w:val="Antrats"/>
            <w:jc w:val="right"/>
            <w:rPr>
              <w:rFonts w:eastAsia="Calibri"/>
              <w:kern w:val="22"/>
              <w:szCs w:val="24"/>
            </w:rPr>
          </w:pPr>
          <w:r w:rsidRPr="008E676C">
            <w:rPr>
              <w:rStyle w:val="Puslapionumeris"/>
              <w:rFonts w:eastAsia="Calibri"/>
              <w:kern w:val="22"/>
              <w:szCs w:val="22"/>
              <w:lang w:val="fr-CH"/>
            </w:rPr>
            <w:t>MM/JJJJ</w:t>
          </w:r>
        </w:p>
      </w:tc>
    </w:tr>
  </w:tbl>
  <w:p w14:paraId="50334D01" w14:textId="77777777" w:rsidR="009721D5" w:rsidRDefault="009721D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7EE5A84"/>
    <w:lvl w:ilvl="0">
      <w:numFmt w:val="decimal"/>
      <w:lvlText w:val="*"/>
      <w:lvlJc w:val="left"/>
    </w:lvl>
  </w:abstractNum>
  <w:abstractNum w:abstractNumId="1"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FD2F26"/>
    <w:multiLevelType w:val="hybridMultilevel"/>
    <w:tmpl w:val="15E2F4B2"/>
    <w:lvl w:ilvl="0" w:tplc="149E5BC0">
      <w:start w:val="1"/>
      <w:numFmt w:val="bullet"/>
      <w:lvlText w:val="-"/>
      <w:lvlJc w:val="left"/>
      <w:pPr>
        <w:ind w:left="720" w:hanging="360"/>
      </w:pPr>
      <w:rPr>
        <w:rFonts w:ascii="Verdana" w:hAnsi="Verdana" w:hint="default"/>
      </w:rPr>
    </w:lvl>
    <w:lvl w:ilvl="1" w:tplc="36EC4810" w:tentative="1">
      <w:start w:val="1"/>
      <w:numFmt w:val="bullet"/>
      <w:lvlText w:val="o"/>
      <w:lvlJc w:val="left"/>
      <w:pPr>
        <w:ind w:left="1440" w:hanging="360"/>
      </w:pPr>
      <w:rPr>
        <w:rFonts w:ascii="Courier New" w:hAnsi="Courier New" w:cs="Courier New" w:hint="default"/>
      </w:rPr>
    </w:lvl>
    <w:lvl w:ilvl="2" w:tplc="126AB6F4" w:tentative="1">
      <w:start w:val="1"/>
      <w:numFmt w:val="bullet"/>
      <w:lvlText w:val=""/>
      <w:lvlJc w:val="left"/>
      <w:pPr>
        <w:ind w:left="2160" w:hanging="360"/>
      </w:pPr>
      <w:rPr>
        <w:rFonts w:ascii="Wingdings" w:hAnsi="Wingdings" w:hint="default"/>
      </w:rPr>
    </w:lvl>
    <w:lvl w:ilvl="3" w:tplc="4CA23854" w:tentative="1">
      <w:start w:val="1"/>
      <w:numFmt w:val="bullet"/>
      <w:lvlText w:val=""/>
      <w:lvlJc w:val="left"/>
      <w:pPr>
        <w:ind w:left="2880" w:hanging="360"/>
      </w:pPr>
      <w:rPr>
        <w:rFonts w:ascii="Symbol" w:hAnsi="Symbol" w:hint="default"/>
      </w:rPr>
    </w:lvl>
    <w:lvl w:ilvl="4" w:tplc="411AF210" w:tentative="1">
      <w:start w:val="1"/>
      <w:numFmt w:val="bullet"/>
      <w:lvlText w:val="o"/>
      <w:lvlJc w:val="left"/>
      <w:pPr>
        <w:ind w:left="3600" w:hanging="360"/>
      </w:pPr>
      <w:rPr>
        <w:rFonts w:ascii="Courier New" w:hAnsi="Courier New" w:cs="Courier New" w:hint="default"/>
      </w:rPr>
    </w:lvl>
    <w:lvl w:ilvl="5" w:tplc="13120BDC" w:tentative="1">
      <w:start w:val="1"/>
      <w:numFmt w:val="bullet"/>
      <w:lvlText w:val=""/>
      <w:lvlJc w:val="left"/>
      <w:pPr>
        <w:ind w:left="4320" w:hanging="360"/>
      </w:pPr>
      <w:rPr>
        <w:rFonts w:ascii="Wingdings" w:hAnsi="Wingdings" w:hint="default"/>
      </w:rPr>
    </w:lvl>
    <w:lvl w:ilvl="6" w:tplc="3E4A1FE4" w:tentative="1">
      <w:start w:val="1"/>
      <w:numFmt w:val="bullet"/>
      <w:lvlText w:val=""/>
      <w:lvlJc w:val="left"/>
      <w:pPr>
        <w:ind w:left="5040" w:hanging="360"/>
      </w:pPr>
      <w:rPr>
        <w:rFonts w:ascii="Symbol" w:hAnsi="Symbol" w:hint="default"/>
      </w:rPr>
    </w:lvl>
    <w:lvl w:ilvl="7" w:tplc="E1EC9F1C" w:tentative="1">
      <w:start w:val="1"/>
      <w:numFmt w:val="bullet"/>
      <w:lvlText w:val="o"/>
      <w:lvlJc w:val="left"/>
      <w:pPr>
        <w:ind w:left="5760" w:hanging="360"/>
      </w:pPr>
      <w:rPr>
        <w:rFonts w:ascii="Courier New" w:hAnsi="Courier New" w:cs="Courier New" w:hint="default"/>
      </w:rPr>
    </w:lvl>
    <w:lvl w:ilvl="8" w:tplc="87A67108" w:tentative="1">
      <w:start w:val="1"/>
      <w:numFmt w:val="bullet"/>
      <w:lvlText w:val=""/>
      <w:lvlJc w:val="left"/>
      <w:pPr>
        <w:ind w:left="6480" w:hanging="360"/>
      </w:pPr>
      <w:rPr>
        <w:rFonts w:ascii="Wingdings" w:hAnsi="Wingdings" w:hint="default"/>
      </w:rPr>
    </w:lvl>
  </w:abstractNum>
  <w:abstractNum w:abstractNumId="3" w15:restartNumberingAfterBreak="0">
    <w:nsid w:val="12851E7E"/>
    <w:multiLevelType w:val="hybridMultilevel"/>
    <w:tmpl w:val="EC4E1440"/>
    <w:lvl w:ilvl="0" w:tplc="490CA5C0">
      <w:numFmt w:val="bullet"/>
      <w:lvlText w:val="–"/>
      <w:lvlJc w:val="left"/>
      <w:pPr>
        <w:ind w:left="360" w:hanging="360"/>
      </w:pPr>
      <w:rPr>
        <w:rFonts w:ascii="Times New Roman" w:eastAsia="Calibri" w:hAnsi="Times New Roman" w:cs="Times New Roman" w:hint="default"/>
        <w:sz w:val="16"/>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13F719AA"/>
    <w:multiLevelType w:val="hybridMultilevel"/>
    <w:tmpl w:val="C26097C8"/>
    <w:lvl w:ilvl="0" w:tplc="39108B36">
      <w:start w:val="1"/>
      <w:numFmt w:val="bullet"/>
      <w:lvlText w:val=""/>
      <w:lvlJc w:val="left"/>
      <w:pPr>
        <w:ind w:left="720" w:hanging="360"/>
      </w:pPr>
      <w:rPr>
        <w:rFonts w:ascii="Symbol" w:hAnsi="Symbol" w:hint="default"/>
      </w:rPr>
    </w:lvl>
    <w:lvl w:ilvl="1" w:tplc="3B56A4E8">
      <w:start w:val="1"/>
      <w:numFmt w:val="bullet"/>
      <w:lvlText w:val="o"/>
      <w:lvlJc w:val="left"/>
      <w:pPr>
        <w:ind w:left="1440" w:hanging="360"/>
      </w:pPr>
      <w:rPr>
        <w:rFonts w:ascii="Courier New" w:hAnsi="Courier New" w:cs="Courier New" w:hint="default"/>
      </w:rPr>
    </w:lvl>
    <w:lvl w:ilvl="2" w:tplc="F62465B8">
      <w:start w:val="1"/>
      <w:numFmt w:val="bullet"/>
      <w:lvlText w:val=""/>
      <w:lvlJc w:val="left"/>
      <w:pPr>
        <w:ind w:left="2160" w:hanging="360"/>
      </w:pPr>
      <w:rPr>
        <w:rFonts w:ascii="Wingdings" w:hAnsi="Wingdings" w:hint="default"/>
      </w:rPr>
    </w:lvl>
    <w:lvl w:ilvl="3" w:tplc="B1BE5A82">
      <w:start w:val="1"/>
      <w:numFmt w:val="bullet"/>
      <w:lvlText w:val=""/>
      <w:lvlJc w:val="left"/>
      <w:pPr>
        <w:ind w:left="2880" w:hanging="360"/>
      </w:pPr>
      <w:rPr>
        <w:rFonts w:ascii="Symbol" w:hAnsi="Symbol" w:hint="default"/>
      </w:rPr>
    </w:lvl>
    <w:lvl w:ilvl="4" w:tplc="8466AC44">
      <w:start w:val="1"/>
      <w:numFmt w:val="bullet"/>
      <w:lvlText w:val="o"/>
      <w:lvlJc w:val="left"/>
      <w:pPr>
        <w:ind w:left="3600" w:hanging="360"/>
      </w:pPr>
      <w:rPr>
        <w:rFonts w:ascii="Courier New" w:hAnsi="Courier New" w:cs="Courier New" w:hint="default"/>
      </w:rPr>
    </w:lvl>
    <w:lvl w:ilvl="5" w:tplc="2AEAA32E">
      <w:start w:val="1"/>
      <w:numFmt w:val="bullet"/>
      <w:lvlText w:val=""/>
      <w:lvlJc w:val="left"/>
      <w:pPr>
        <w:ind w:left="4320" w:hanging="360"/>
      </w:pPr>
      <w:rPr>
        <w:rFonts w:ascii="Wingdings" w:hAnsi="Wingdings" w:hint="default"/>
      </w:rPr>
    </w:lvl>
    <w:lvl w:ilvl="6" w:tplc="CBC0224C">
      <w:start w:val="1"/>
      <w:numFmt w:val="bullet"/>
      <w:lvlText w:val=""/>
      <w:lvlJc w:val="left"/>
      <w:pPr>
        <w:ind w:left="5040" w:hanging="360"/>
      </w:pPr>
      <w:rPr>
        <w:rFonts w:ascii="Symbol" w:hAnsi="Symbol" w:hint="default"/>
      </w:rPr>
    </w:lvl>
    <w:lvl w:ilvl="7" w:tplc="03202AEA">
      <w:start w:val="1"/>
      <w:numFmt w:val="bullet"/>
      <w:lvlText w:val="o"/>
      <w:lvlJc w:val="left"/>
      <w:pPr>
        <w:ind w:left="5760" w:hanging="360"/>
      </w:pPr>
      <w:rPr>
        <w:rFonts w:ascii="Courier New" w:hAnsi="Courier New" w:cs="Courier New" w:hint="default"/>
      </w:rPr>
    </w:lvl>
    <w:lvl w:ilvl="8" w:tplc="C79EB208">
      <w:start w:val="1"/>
      <w:numFmt w:val="bullet"/>
      <w:lvlText w:val=""/>
      <w:lvlJc w:val="left"/>
      <w:pPr>
        <w:ind w:left="6480" w:hanging="360"/>
      </w:pPr>
      <w:rPr>
        <w:rFonts w:ascii="Wingdings" w:hAnsi="Wingdings" w:hint="default"/>
      </w:rPr>
    </w:lvl>
  </w:abstractNum>
  <w:abstractNum w:abstractNumId="5"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6" w15:restartNumberingAfterBreak="0">
    <w:nsid w:val="1EC0555F"/>
    <w:multiLevelType w:val="hybridMultilevel"/>
    <w:tmpl w:val="BD7E1CD0"/>
    <w:lvl w:ilvl="0" w:tplc="31281784">
      <w:start w:val="1"/>
      <w:numFmt w:val="bullet"/>
      <w:lvlText w:val=""/>
      <w:lvlJc w:val="left"/>
      <w:pPr>
        <w:ind w:left="720" w:hanging="360"/>
      </w:pPr>
      <w:rPr>
        <w:rFonts w:ascii="Symbol" w:hAnsi="Symbol" w:hint="default"/>
      </w:rPr>
    </w:lvl>
    <w:lvl w:ilvl="1" w:tplc="72164ED0" w:tentative="1">
      <w:start w:val="1"/>
      <w:numFmt w:val="bullet"/>
      <w:lvlText w:val="o"/>
      <w:lvlJc w:val="left"/>
      <w:pPr>
        <w:ind w:left="1440" w:hanging="360"/>
      </w:pPr>
      <w:rPr>
        <w:rFonts w:ascii="Courier New" w:hAnsi="Courier New" w:cs="Courier New" w:hint="default"/>
      </w:rPr>
    </w:lvl>
    <w:lvl w:ilvl="2" w:tplc="EBAE096C" w:tentative="1">
      <w:start w:val="1"/>
      <w:numFmt w:val="bullet"/>
      <w:lvlText w:val=""/>
      <w:lvlJc w:val="left"/>
      <w:pPr>
        <w:ind w:left="2160" w:hanging="360"/>
      </w:pPr>
      <w:rPr>
        <w:rFonts w:ascii="Wingdings" w:hAnsi="Wingdings" w:hint="default"/>
      </w:rPr>
    </w:lvl>
    <w:lvl w:ilvl="3" w:tplc="ED928E68" w:tentative="1">
      <w:start w:val="1"/>
      <w:numFmt w:val="bullet"/>
      <w:lvlText w:val=""/>
      <w:lvlJc w:val="left"/>
      <w:pPr>
        <w:ind w:left="2880" w:hanging="360"/>
      </w:pPr>
      <w:rPr>
        <w:rFonts w:ascii="Symbol" w:hAnsi="Symbol" w:hint="default"/>
      </w:rPr>
    </w:lvl>
    <w:lvl w:ilvl="4" w:tplc="C7A6A1C6" w:tentative="1">
      <w:start w:val="1"/>
      <w:numFmt w:val="bullet"/>
      <w:lvlText w:val="o"/>
      <w:lvlJc w:val="left"/>
      <w:pPr>
        <w:ind w:left="3600" w:hanging="360"/>
      </w:pPr>
      <w:rPr>
        <w:rFonts w:ascii="Courier New" w:hAnsi="Courier New" w:cs="Courier New" w:hint="default"/>
      </w:rPr>
    </w:lvl>
    <w:lvl w:ilvl="5" w:tplc="A03A4438" w:tentative="1">
      <w:start w:val="1"/>
      <w:numFmt w:val="bullet"/>
      <w:lvlText w:val=""/>
      <w:lvlJc w:val="left"/>
      <w:pPr>
        <w:ind w:left="4320" w:hanging="360"/>
      </w:pPr>
      <w:rPr>
        <w:rFonts w:ascii="Wingdings" w:hAnsi="Wingdings" w:hint="default"/>
      </w:rPr>
    </w:lvl>
    <w:lvl w:ilvl="6" w:tplc="9FA85E68" w:tentative="1">
      <w:start w:val="1"/>
      <w:numFmt w:val="bullet"/>
      <w:lvlText w:val=""/>
      <w:lvlJc w:val="left"/>
      <w:pPr>
        <w:ind w:left="5040" w:hanging="360"/>
      </w:pPr>
      <w:rPr>
        <w:rFonts w:ascii="Symbol" w:hAnsi="Symbol" w:hint="default"/>
      </w:rPr>
    </w:lvl>
    <w:lvl w:ilvl="7" w:tplc="21E002EC" w:tentative="1">
      <w:start w:val="1"/>
      <w:numFmt w:val="bullet"/>
      <w:lvlText w:val="o"/>
      <w:lvlJc w:val="left"/>
      <w:pPr>
        <w:ind w:left="5760" w:hanging="360"/>
      </w:pPr>
      <w:rPr>
        <w:rFonts w:ascii="Courier New" w:hAnsi="Courier New" w:cs="Courier New" w:hint="default"/>
      </w:rPr>
    </w:lvl>
    <w:lvl w:ilvl="8" w:tplc="5ACA6C12" w:tentative="1">
      <w:start w:val="1"/>
      <w:numFmt w:val="bullet"/>
      <w:lvlText w:val=""/>
      <w:lvlJc w:val="left"/>
      <w:pPr>
        <w:ind w:left="6480" w:hanging="360"/>
      </w:pPr>
      <w:rPr>
        <w:rFonts w:ascii="Wingdings" w:hAnsi="Wingdings" w:hint="default"/>
      </w:rPr>
    </w:lvl>
  </w:abstractNum>
  <w:abstractNum w:abstractNumId="7" w15:restartNumberingAfterBreak="0">
    <w:nsid w:val="254913CB"/>
    <w:multiLevelType w:val="hybridMultilevel"/>
    <w:tmpl w:val="9E92BC42"/>
    <w:lvl w:ilvl="0" w:tplc="78E8BF16">
      <w:start w:val="1"/>
      <w:numFmt w:val="bullet"/>
      <w:lvlText w:val=""/>
      <w:lvlJc w:val="left"/>
      <w:pPr>
        <w:ind w:left="720" w:hanging="360"/>
      </w:pPr>
      <w:rPr>
        <w:rFonts w:ascii="Symbol" w:hAnsi="Symbol" w:hint="default"/>
      </w:rPr>
    </w:lvl>
    <w:lvl w:ilvl="1" w:tplc="55006000">
      <w:start w:val="1"/>
      <w:numFmt w:val="bullet"/>
      <w:lvlText w:val="o"/>
      <w:lvlJc w:val="left"/>
      <w:pPr>
        <w:ind w:left="1440" w:hanging="360"/>
      </w:pPr>
      <w:rPr>
        <w:rFonts w:ascii="Courier New" w:hAnsi="Courier New" w:cs="Courier New" w:hint="default"/>
      </w:rPr>
    </w:lvl>
    <w:lvl w:ilvl="2" w:tplc="37F04252">
      <w:start w:val="1"/>
      <w:numFmt w:val="bullet"/>
      <w:lvlText w:val=""/>
      <w:lvlJc w:val="left"/>
      <w:pPr>
        <w:ind w:left="2160" w:hanging="360"/>
      </w:pPr>
      <w:rPr>
        <w:rFonts w:ascii="Wingdings" w:hAnsi="Wingdings" w:hint="default"/>
      </w:rPr>
    </w:lvl>
    <w:lvl w:ilvl="3" w:tplc="CF8A70F8">
      <w:start w:val="1"/>
      <w:numFmt w:val="bullet"/>
      <w:lvlText w:val=""/>
      <w:lvlJc w:val="left"/>
      <w:pPr>
        <w:ind w:left="2880" w:hanging="360"/>
      </w:pPr>
      <w:rPr>
        <w:rFonts w:ascii="Symbol" w:hAnsi="Symbol" w:hint="default"/>
      </w:rPr>
    </w:lvl>
    <w:lvl w:ilvl="4" w:tplc="40B854D2">
      <w:start w:val="1"/>
      <w:numFmt w:val="bullet"/>
      <w:lvlText w:val="o"/>
      <w:lvlJc w:val="left"/>
      <w:pPr>
        <w:ind w:left="3600" w:hanging="360"/>
      </w:pPr>
      <w:rPr>
        <w:rFonts w:ascii="Courier New" w:hAnsi="Courier New" w:cs="Courier New" w:hint="default"/>
      </w:rPr>
    </w:lvl>
    <w:lvl w:ilvl="5" w:tplc="62443426">
      <w:start w:val="1"/>
      <w:numFmt w:val="bullet"/>
      <w:lvlText w:val=""/>
      <w:lvlJc w:val="left"/>
      <w:pPr>
        <w:ind w:left="4320" w:hanging="360"/>
      </w:pPr>
      <w:rPr>
        <w:rFonts w:ascii="Wingdings" w:hAnsi="Wingdings" w:hint="default"/>
      </w:rPr>
    </w:lvl>
    <w:lvl w:ilvl="6" w:tplc="26B20390">
      <w:start w:val="1"/>
      <w:numFmt w:val="bullet"/>
      <w:lvlText w:val=""/>
      <w:lvlJc w:val="left"/>
      <w:pPr>
        <w:ind w:left="5040" w:hanging="360"/>
      </w:pPr>
      <w:rPr>
        <w:rFonts w:ascii="Symbol" w:hAnsi="Symbol" w:hint="default"/>
      </w:rPr>
    </w:lvl>
    <w:lvl w:ilvl="7" w:tplc="FB022032">
      <w:start w:val="1"/>
      <w:numFmt w:val="bullet"/>
      <w:lvlText w:val="o"/>
      <w:lvlJc w:val="left"/>
      <w:pPr>
        <w:ind w:left="5760" w:hanging="360"/>
      </w:pPr>
      <w:rPr>
        <w:rFonts w:ascii="Courier New" w:hAnsi="Courier New" w:cs="Courier New" w:hint="default"/>
      </w:rPr>
    </w:lvl>
    <w:lvl w:ilvl="8" w:tplc="98E0612A">
      <w:start w:val="1"/>
      <w:numFmt w:val="bullet"/>
      <w:lvlText w:val=""/>
      <w:lvlJc w:val="left"/>
      <w:pPr>
        <w:ind w:left="6480" w:hanging="360"/>
      </w:pPr>
      <w:rPr>
        <w:rFonts w:ascii="Wingdings" w:hAnsi="Wingdings" w:hint="default"/>
      </w:rPr>
    </w:lvl>
  </w:abstractNum>
  <w:abstractNum w:abstractNumId="8" w15:restartNumberingAfterBreak="0">
    <w:nsid w:val="261811CA"/>
    <w:multiLevelType w:val="hybridMultilevel"/>
    <w:tmpl w:val="3D0EB48E"/>
    <w:lvl w:ilvl="0" w:tplc="32EA89FA">
      <w:numFmt w:val="bullet"/>
      <w:lvlText w:val="-"/>
      <w:lvlJc w:val="left"/>
      <w:pPr>
        <w:ind w:left="720" w:hanging="360"/>
      </w:pPr>
      <w:rPr>
        <w:rFonts w:ascii="Times New Roman" w:eastAsia="Calibri" w:hAnsi="Times New Roman" w:cs="Times New Roman"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63D1EC7"/>
    <w:multiLevelType w:val="hybridMultilevel"/>
    <w:tmpl w:val="C79EA706"/>
    <w:lvl w:ilvl="0" w:tplc="32EA89FA">
      <w:numFmt w:val="bullet"/>
      <w:lvlText w:val="-"/>
      <w:lvlJc w:val="left"/>
      <w:pPr>
        <w:ind w:left="720" w:hanging="360"/>
      </w:pPr>
      <w:rPr>
        <w:rFonts w:ascii="Times New Roman" w:eastAsia="Calibri" w:hAnsi="Times New Roman" w:cs="Times New Roman"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67457F3"/>
    <w:multiLevelType w:val="hybridMultilevel"/>
    <w:tmpl w:val="95044FA2"/>
    <w:lvl w:ilvl="0" w:tplc="893E8D40">
      <w:start w:val="1"/>
      <w:numFmt w:val="bullet"/>
      <w:lvlText w:val="-"/>
      <w:lvlJc w:val="left"/>
      <w:pPr>
        <w:ind w:left="1287" w:hanging="360"/>
      </w:pPr>
      <w:rPr>
        <w:rFonts w:ascii="Verdana" w:hAnsi="Verdana" w:hint="default"/>
      </w:rPr>
    </w:lvl>
    <w:lvl w:ilvl="1" w:tplc="674EA842" w:tentative="1">
      <w:start w:val="1"/>
      <w:numFmt w:val="bullet"/>
      <w:lvlText w:val="o"/>
      <w:lvlJc w:val="left"/>
      <w:pPr>
        <w:ind w:left="2007" w:hanging="360"/>
      </w:pPr>
      <w:rPr>
        <w:rFonts w:ascii="Courier New" w:hAnsi="Courier New" w:cs="Courier New" w:hint="default"/>
      </w:rPr>
    </w:lvl>
    <w:lvl w:ilvl="2" w:tplc="600E5DCE" w:tentative="1">
      <w:start w:val="1"/>
      <w:numFmt w:val="bullet"/>
      <w:lvlText w:val=""/>
      <w:lvlJc w:val="left"/>
      <w:pPr>
        <w:ind w:left="2727" w:hanging="360"/>
      </w:pPr>
      <w:rPr>
        <w:rFonts w:ascii="Wingdings" w:hAnsi="Wingdings" w:hint="default"/>
      </w:rPr>
    </w:lvl>
    <w:lvl w:ilvl="3" w:tplc="16F6334C" w:tentative="1">
      <w:start w:val="1"/>
      <w:numFmt w:val="bullet"/>
      <w:lvlText w:val=""/>
      <w:lvlJc w:val="left"/>
      <w:pPr>
        <w:ind w:left="3447" w:hanging="360"/>
      </w:pPr>
      <w:rPr>
        <w:rFonts w:ascii="Symbol" w:hAnsi="Symbol" w:hint="default"/>
      </w:rPr>
    </w:lvl>
    <w:lvl w:ilvl="4" w:tplc="722ED8D8" w:tentative="1">
      <w:start w:val="1"/>
      <w:numFmt w:val="bullet"/>
      <w:lvlText w:val="o"/>
      <w:lvlJc w:val="left"/>
      <w:pPr>
        <w:ind w:left="4167" w:hanging="360"/>
      </w:pPr>
      <w:rPr>
        <w:rFonts w:ascii="Courier New" w:hAnsi="Courier New" w:cs="Courier New" w:hint="default"/>
      </w:rPr>
    </w:lvl>
    <w:lvl w:ilvl="5" w:tplc="5C9C333C" w:tentative="1">
      <w:start w:val="1"/>
      <w:numFmt w:val="bullet"/>
      <w:lvlText w:val=""/>
      <w:lvlJc w:val="left"/>
      <w:pPr>
        <w:ind w:left="4887" w:hanging="360"/>
      </w:pPr>
      <w:rPr>
        <w:rFonts w:ascii="Wingdings" w:hAnsi="Wingdings" w:hint="default"/>
      </w:rPr>
    </w:lvl>
    <w:lvl w:ilvl="6" w:tplc="DD7C994E" w:tentative="1">
      <w:start w:val="1"/>
      <w:numFmt w:val="bullet"/>
      <w:lvlText w:val=""/>
      <w:lvlJc w:val="left"/>
      <w:pPr>
        <w:ind w:left="5607" w:hanging="360"/>
      </w:pPr>
      <w:rPr>
        <w:rFonts w:ascii="Symbol" w:hAnsi="Symbol" w:hint="default"/>
      </w:rPr>
    </w:lvl>
    <w:lvl w:ilvl="7" w:tplc="EF5C2A12" w:tentative="1">
      <w:start w:val="1"/>
      <w:numFmt w:val="bullet"/>
      <w:lvlText w:val="o"/>
      <w:lvlJc w:val="left"/>
      <w:pPr>
        <w:ind w:left="6327" w:hanging="360"/>
      </w:pPr>
      <w:rPr>
        <w:rFonts w:ascii="Courier New" w:hAnsi="Courier New" w:cs="Courier New" w:hint="default"/>
      </w:rPr>
    </w:lvl>
    <w:lvl w:ilvl="8" w:tplc="69ECF712" w:tentative="1">
      <w:start w:val="1"/>
      <w:numFmt w:val="bullet"/>
      <w:lvlText w:val=""/>
      <w:lvlJc w:val="left"/>
      <w:pPr>
        <w:ind w:left="7047" w:hanging="360"/>
      </w:pPr>
      <w:rPr>
        <w:rFonts w:ascii="Wingdings" w:hAnsi="Wingdings" w:hint="default"/>
      </w:rPr>
    </w:lvl>
  </w:abstractNum>
  <w:abstractNum w:abstractNumId="11" w15:restartNumberingAfterBreak="0">
    <w:nsid w:val="2D693E6A"/>
    <w:multiLevelType w:val="hybridMultilevel"/>
    <w:tmpl w:val="4C721BB4"/>
    <w:lvl w:ilvl="0" w:tplc="9F726E52">
      <w:start w:val="1"/>
      <w:numFmt w:val="bullet"/>
      <w:lvlText w:val="-"/>
      <w:lvlJc w:val="left"/>
      <w:pPr>
        <w:ind w:left="720" w:hanging="360"/>
      </w:pPr>
      <w:rPr>
        <w:rFonts w:ascii="Verdana" w:hAnsi="Verdana" w:hint="default"/>
      </w:rPr>
    </w:lvl>
    <w:lvl w:ilvl="1" w:tplc="D3DA0476" w:tentative="1">
      <w:start w:val="1"/>
      <w:numFmt w:val="bullet"/>
      <w:lvlText w:val="o"/>
      <w:lvlJc w:val="left"/>
      <w:pPr>
        <w:ind w:left="1440" w:hanging="360"/>
      </w:pPr>
      <w:rPr>
        <w:rFonts w:ascii="Courier New" w:hAnsi="Courier New" w:cs="Courier New" w:hint="default"/>
      </w:rPr>
    </w:lvl>
    <w:lvl w:ilvl="2" w:tplc="9DEE61D8">
      <w:start w:val="1"/>
      <w:numFmt w:val="bullet"/>
      <w:lvlText w:val="-"/>
      <w:lvlJc w:val="left"/>
      <w:pPr>
        <w:ind w:left="2160" w:hanging="360"/>
      </w:pPr>
      <w:rPr>
        <w:rFonts w:ascii="Verdana" w:hAnsi="Verdana" w:hint="default"/>
      </w:rPr>
    </w:lvl>
    <w:lvl w:ilvl="3" w:tplc="1842E08C" w:tentative="1">
      <w:start w:val="1"/>
      <w:numFmt w:val="bullet"/>
      <w:lvlText w:val=""/>
      <w:lvlJc w:val="left"/>
      <w:pPr>
        <w:ind w:left="2880" w:hanging="360"/>
      </w:pPr>
      <w:rPr>
        <w:rFonts w:ascii="Symbol" w:hAnsi="Symbol" w:hint="default"/>
      </w:rPr>
    </w:lvl>
    <w:lvl w:ilvl="4" w:tplc="EF7283B4" w:tentative="1">
      <w:start w:val="1"/>
      <w:numFmt w:val="bullet"/>
      <w:lvlText w:val="o"/>
      <w:lvlJc w:val="left"/>
      <w:pPr>
        <w:ind w:left="3600" w:hanging="360"/>
      </w:pPr>
      <w:rPr>
        <w:rFonts w:ascii="Courier New" w:hAnsi="Courier New" w:cs="Courier New" w:hint="default"/>
      </w:rPr>
    </w:lvl>
    <w:lvl w:ilvl="5" w:tplc="F850B6A4" w:tentative="1">
      <w:start w:val="1"/>
      <w:numFmt w:val="bullet"/>
      <w:lvlText w:val=""/>
      <w:lvlJc w:val="left"/>
      <w:pPr>
        <w:ind w:left="4320" w:hanging="360"/>
      </w:pPr>
      <w:rPr>
        <w:rFonts w:ascii="Wingdings" w:hAnsi="Wingdings" w:hint="default"/>
      </w:rPr>
    </w:lvl>
    <w:lvl w:ilvl="6" w:tplc="3628F592" w:tentative="1">
      <w:start w:val="1"/>
      <w:numFmt w:val="bullet"/>
      <w:lvlText w:val=""/>
      <w:lvlJc w:val="left"/>
      <w:pPr>
        <w:ind w:left="5040" w:hanging="360"/>
      </w:pPr>
      <w:rPr>
        <w:rFonts w:ascii="Symbol" w:hAnsi="Symbol" w:hint="default"/>
      </w:rPr>
    </w:lvl>
    <w:lvl w:ilvl="7" w:tplc="7480AFA8" w:tentative="1">
      <w:start w:val="1"/>
      <w:numFmt w:val="bullet"/>
      <w:lvlText w:val="o"/>
      <w:lvlJc w:val="left"/>
      <w:pPr>
        <w:ind w:left="5760" w:hanging="360"/>
      </w:pPr>
      <w:rPr>
        <w:rFonts w:ascii="Courier New" w:hAnsi="Courier New" w:cs="Courier New" w:hint="default"/>
      </w:rPr>
    </w:lvl>
    <w:lvl w:ilvl="8" w:tplc="310CE578" w:tentative="1">
      <w:start w:val="1"/>
      <w:numFmt w:val="bullet"/>
      <w:lvlText w:val=""/>
      <w:lvlJc w:val="left"/>
      <w:pPr>
        <w:ind w:left="6480" w:hanging="360"/>
      </w:pPr>
      <w:rPr>
        <w:rFonts w:ascii="Wingdings" w:hAnsi="Wingdings" w:hint="default"/>
      </w:rPr>
    </w:lvl>
  </w:abstractNum>
  <w:abstractNum w:abstractNumId="12"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3B9909EF"/>
    <w:multiLevelType w:val="multilevel"/>
    <w:tmpl w:val="A350E4E4"/>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420B52DD"/>
    <w:multiLevelType w:val="hybridMultilevel"/>
    <w:tmpl w:val="4DA4DF48"/>
    <w:lvl w:ilvl="0" w:tplc="32EA89FA">
      <w:numFmt w:val="bullet"/>
      <w:lvlText w:val="-"/>
      <w:lvlJc w:val="left"/>
      <w:pPr>
        <w:ind w:left="720" w:hanging="360"/>
      </w:pPr>
      <w:rPr>
        <w:rFonts w:ascii="Times New Roman" w:eastAsia="Calibri" w:hAnsi="Times New Roman" w:cs="Times New Roman"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6EB6832"/>
    <w:multiLevelType w:val="hybridMultilevel"/>
    <w:tmpl w:val="0382CD46"/>
    <w:lvl w:ilvl="0" w:tplc="32EA89FA">
      <w:numFmt w:val="bullet"/>
      <w:lvlText w:val="-"/>
      <w:lvlJc w:val="left"/>
      <w:pPr>
        <w:ind w:left="720" w:hanging="360"/>
      </w:pPr>
      <w:rPr>
        <w:rFonts w:ascii="Times New Roman" w:eastAsia="Calibri" w:hAnsi="Times New Roman" w:cs="Times New Roman"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8"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9" w15:restartNumberingAfterBreak="0">
    <w:nsid w:val="58EF24C4"/>
    <w:multiLevelType w:val="singleLevel"/>
    <w:tmpl w:val="5A8CFE6C"/>
    <w:lvl w:ilvl="0">
      <w:start w:val="1"/>
      <w:numFmt w:val="upperLetter"/>
      <w:lvlText w:val="%1."/>
      <w:lvlJc w:val="left"/>
      <w:pPr>
        <w:tabs>
          <w:tab w:val="num" w:pos="360"/>
        </w:tabs>
        <w:ind w:left="360" w:hanging="360"/>
      </w:pPr>
      <w:rPr>
        <w:rFonts w:cs="Times New Roman"/>
      </w:rPr>
    </w:lvl>
  </w:abstractNum>
  <w:abstractNum w:abstractNumId="20" w15:restartNumberingAfterBreak="0">
    <w:nsid w:val="5AAF4295"/>
    <w:multiLevelType w:val="multilevel"/>
    <w:tmpl w:val="065E850C"/>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5FEA68B4"/>
    <w:multiLevelType w:val="hybridMultilevel"/>
    <w:tmpl w:val="FA588E8E"/>
    <w:lvl w:ilvl="0" w:tplc="1284C2AE">
      <w:start w:val="1"/>
      <w:numFmt w:val="bullet"/>
      <w:lvlText w:val=""/>
      <w:lvlJc w:val="left"/>
      <w:pPr>
        <w:ind w:left="720" w:hanging="360"/>
      </w:pPr>
      <w:rPr>
        <w:rFonts w:ascii="Symbol" w:hAnsi="Symbol" w:hint="default"/>
      </w:rPr>
    </w:lvl>
    <w:lvl w:ilvl="1" w:tplc="25CC61C2" w:tentative="1">
      <w:start w:val="1"/>
      <w:numFmt w:val="bullet"/>
      <w:lvlText w:val="o"/>
      <w:lvlJc w:val="left"/>
      <w:pPr>
        <w:ind w:left="1440" w:hanging="360"/>
      </w:pPr>
      <w:rPr>
        <w:rFonts w:ascii="Courier New" w:hAnsi="Courier New" w:cs="Courier New" w:hint="default"/>
      </w:rPr>
    </w:lvl>
    <w:lvl w:ilvl="2" w:tplc="A678B5F2" w:tentative="1">
      <w:start w:val="1"/>
      <w:numFmt w:val="bullet"/>
      <w:lvlText w:val=""/>
      <w:lvlJc w:val="left"/>
      <w:pPr>
        <w:ind w:left="2160" w:hanging="360"/>
      </w:pPr>
      <w:rPr>
        <w:rFonts w:ascii="Wingdings" w:hAnsi="Wingdings" w:hint="default"/>
      </w:rPr>
    </w:lvl>
    <w:lvl w:ilvl="3" w:tplc="A0D24252" w:tentative="1">
      <w:start w:val="1"/>
      <w:numFmt w:val="bullet"/>
      <w:lvlText w:val=""/>
      <w:lvlJc w:val="left"/>
      <w:pPr>
        <w:ind w:left="2880" w:hanging="360"/>
      </w:pPr>
      <w:rPr>
        <w:rFonts w:ascii="Symbol" w:hAnsi="Symbol" w:hint="default"/>
      </w:rPr>
    </w:lvl>
    <w:lvl w:ilvl="4" w:tplc="AE6E6598" w:tentative="1">
      <w:start w:val="1"/>
      <w:numFmt w:val="bullet"/>
      <w:lvlText w:val="o"/>
      <w:lvlJc w:val="left"/>
      <w:pPr>
        <w:ind w:left="3600" w:hanging="360"/>
      </w:pPr>
      <w:rPr>
        <w:rFonts w:ascii="Courier New" w:hAnsi="Courier New" w:cs="Courier New" w:hint="default"/>
      </w:rPr>
    </w:lvl>
    <w:lvl w:ilvl="5" w:tplc="15888516" w:tentative="1">
      <w:start w:val="1"/>
      <w:numFmt w:val="bullet"/>
      <w:lvlText w:val=""/>
      <w:lvlJc w:val="left"/>
      <w:pPr>
        <w:ind w:left="4320" w:hanging="360"/>
      </w:pPr>
      <w:rPr>
        <w:rFonts w:ascii="Wingdings" w:hAnsi="Wingdings" w:hint="default"/>
      </w:rPr>
    </w:lvl>
    <w:lvl w:ilvl="6" w:tplc="3DCE77F2" w:tentative="1">
      <w:start w:val="1"/>
      <w:numFmt w:val="bullet"/>
      <w:lvlText w:val=""/>
      <w:lvlJc w:val="left"/>
      <w:pPr>
        <w:ind w:left="5040" w:hanging="360"/>
      </w:pPr>
      <w:rPr>
        <w:rFonts w:ascii="Symbol" w:hAnsi="Symbol" w:hint="default"/>
      </w:rPr>
    </w:lvl>
    <w:lvl w:ilvl="7" w:tplc="19BC90DC" w:tentative="1">
      <w:start w:val="1"/>
      <w:numFmt w:val="bullet"/>
      <w:lvlText w:val="o"/>
      <w:lvlJc w:val="left"/>
      <w:pPr>
        <w:ind w:left="5760" w:hanging="360"/>
      </w:pPr>
      <w:rPr>
        <w:rFonts w:ascii="Courier New" w:hAnsi="Courier New" w:cs="Courier New" w:hint="default"/>
      </w:rPr>
    </w:lvl>
    <w:lvl w:ilvl="8" w:tplc="AE9E531C" w:tentative="1">
      <w:start w:val="1"/>
      <w:numFmt w:val="bullet"/>
      <w:lvlText w:val=""/>
      <w:lvlJc w:val="left"/>
      <w:pPr>
        <w:ind w:left="6480" w:hanging="360"/>
      </w:pPr>
      <w:rPr>
        <w:rFonts w:ascii="Wingdings" w:hAnsi="Wingdings" w:hint="default"/>
      </w:rPr>
    </w:lvl>
  </w:abstractNum>
  <w:abstractNum w:abstractNumId="22" w15:restartNumberingAfterBreak="0">
    <w:nsid w:val="64F016FD"/>
    <w:multiLevelType w:val="hybridMultilevel"/>
    <w:tmpl w:val="ED403F5C"/>
    <w:lvl w:ilvl="0" w:tplc="4D88CD32">
      <w:start w:val="1"/>
      <w:numFmt w:val="bullet"/>
      <w:lvlText w:val=""/>
      <w:lvlJc w:val="left"/>
      <w:pPr>
        <w:ind w:left="720" w:hanging="360"/>
      </w:pPr>
      <w:rPr>
        <w:rFonts w:ascii="Symbol" w:hAnsi="Symbol" w:hint="default"/>
      </w:rPr>
    </w:lvl>
    <w:lvl w:ilvl="1" w:tplc="89C280B0">
      <w:start w:val="1"/>
      <w:numFmt w:val="bullet"/>
      <w:lvlText w:val="o"/>
      <w:lvlJc w:val="left"/>
      <w:pPr>
        <w:ind w:left="1440" w:hanging="360"/>
      </w:pPr>
      <w:rPr>
        <w:rFonts w:ascii="Courier New" w:hAnsi="Courier New" w:cs="Courier New" w:hint="default"/>
      </w:rPr>
    </w:lvl>
    <w:lvl w:ilvl="2" w:tplc="69A44838">
      <w:numFmt w:val="bullet"/>
      <w:lvlText w:val="•"/>
      <w:lvlJc w:val="left"/>
      <w:pPr>
        <w:ind w:left="2160" w:hanging="360"/>
      </w:pPr>
      <w:rPr>
        <w:rFonts w:ascii="Verdana" w:eastAsia="Verdana" w:hAnsi="Verdana" w:cs="Times New Roman" w:hint="default"/>
      </w:rPr>
    </w:lvl>
    <w:lvl w:ilvl="3" w:tplc="F04C1284" w:tentative="1">
      <w:start w:val="1"/>
      <w:numFmt w:val="bullet"/>
      <w:lvlText w:val=""/>
      <w:lvlJc w:val="left"/>
      <w:pPr>
        <w:ind w:left="2880" w:hanging="360"/>
      </w:pPr>
      <w:rPr>
        <w:rFonts w:ascii="Symbol" w:hAnsi="Symbol" w:hint="default"/>
      </w:rPr>
    </w:lvl>
    <w:lvl w:ilvl="4" w:tplc="C052B690" w:tentative="1">
      <w:start w:val="1"/>
      <w:numFmt w:val="bullet"/>
      <w:lvlText w:val="o"/>
      <w:lvlJc w:val="left"/>
      <w:pPr>
        <w:ind w:left="3600" w:hanging="360"/>
      </w:pPr>
      <w:rPr>
        <w:rFonts w:ascii="Courier New" w:hAnsi="Courier New" w:cs="Courier New" w:hint="default"/>
      </w:rPr>
    </w:lvl>
    <w:lvl w:ilvl="5" w:tplc="613CB604" w:tentative="1">
      <w:start w:val="1"/>
      <w:numFmt w:val="bullet"/>
      <w:lvlText w:val=""/>
      <w:lvlJc w:val="left"/>
      <w:pPr>
        <w:ind w:left="4320" w:hanging="360"/>
      </w:pPr>
      <w:rPr>
        <w:rFonts w:ascii="Wingdings" w:hAnsi="Wingdings" w:hint="default"/>
      </w:rPr>
    </w:lvl>
    <w:lvl w:ilvl="6" w:tplc="63BA424A" w:tentative="1">
      <w:start w:val="1"/>
      <w:numFmt w:val="bullet"/>
      <w:lvlText w:val=""/>
      <w:lvlJc w:val="left"/>
      <w:pPr>
        <w:ind w:left="5040" w:hanging="360"/>
      </w:pPr>
      <w:rPr>
        <w:rFonts w:ascii="Symbol" w:hAnsi="Symbol" w:hint="default"/>
      </w:rPr>
    </w:lvl>
    <w:lvl w:ilvl="7" w:tplc="80A257DE" w:tentative="1">
      <w:start w:val="1"/>
      <w:numFmt w:val="bullet"/>
      <w:lvlText w:val="o"/>
      <w:lvlJc w:val="left"/>
      <w:pPr>
        <w:ind w:left="5760" w:hanging="360"/>
      </w:pPr>
      <w:rPr>
        <w:rFonts w:ascii="Courier New" w:hAnsi="Courier New" w:cs="Courier New" w:hint="default"/>
      </w:rPr>
    </w:lvl>
    <w:lvl w:ilvl="8" w:tplc="5E7E731C" w:tentative="1">
      <w:start w:val="1"/>
      <w:numFmt w:val="bullet"/>
      <w:lvlText w:val=""/>
      <w:lvlJc w:val="left"/>
      <w:pPr>
        <w:ind w:left="6480" w:hanging="360"/>
      </w:pPr>
      <w:rPr>
        <w:rFonts w:ascii="Wingdings" w:hAnsi="Wingdings" w:hint="default"/>
      </w:rPr>
    </w:lvl>
  </w:abstractNum>
  <w:abstractNum w:abstractNumId="23" w15:restartNumberingAfterBreak="0">
    <w:nsid w:val="65147D23"/>
    <w:multiLevelType w:val="hybridMultilevel"/>
    <w:tmpl w:val="872C3E6A"/>
    <w:lvl w:ilvl="0" w:tplc="32EA89FA">
      <w:numFmt w:val="bullet"/>
      <w:lvlText w:val="-"/>
      <w:lvlJc w:val="left"/>
      <w:pPr>
        <w:ind w:left="720" w:hanging="360"/>
      </w:pPr>
      <w:rPr>
        <w:rFonts w:ascii="Times New Roman" w:eastAsia="Calibri" w:hAnsi="Times New Roman" w:cs="Times New Roman"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5"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6"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7" w15:restartNumberingAfterBreak="0">
    <w:nsid w:val="74E01690"/>
    <w:multiLevelType w:val="hybridMultilevel"/>
    <w:tmpl w:val="9E489DAA"/>
    <w:lvl w:ilvl="0" w:tplc="4CE8B2C0">
      <w:start w:val="1"/>
      <w:numFmt w:val="bullet"/>
      <w:lvlText w:val="o"/>
      <w:lvlJc w:val="left"/>
      <w:pPr>
        <w:ind w:left="1800" w:hanging="360"/>
      </w:pPr>
      <w:rPr>
        <w:rFonts w:ascii="Courier New" w:hAnsi="Courier New" w:cs="Courier New" w:hint="default"/>
      </w:rPr>
    </w:lvl>
    <w:lvl w:ilvl="1" w:tplc="F4D67B74" w:tentative="1">
      <w:start w:val="1"/>
      <w:numFmt w:val="bullet"/>
      <w:lvlText w:val="o"/>
      <w:lvlJc w:val="left"/>
      <w:pPr>
        <w:ind w:left="2520" w:hanging="360"/>
      </w:pPr>
      <w:rPr>
        <w:rFonts w:ascii="Courier New" w:hAnsi="Courier New" w:cs="Courier New" w:hint="default"/>
      </w:rPr>
    </w:lvl>
    <w:lvl w:ilvl="2" w:tplc="861EA27A" w:tentative="1">
      <w:start w:val="1"/>
      <w:numFmt w:val="bullet"/>
      <w:lvlText w:val=""/>
      <w:lvlJc w:val="left"/>
      <w:pPr>
        <w:ind w:left="3240" w:hanging="360"/>
      </w:pPr>
      <w:rPr>
        <w:rFonts w:ascii="Wingdings" w:hAnsi="Wingdings" w:hint="default"/>
      </w:rPr>
    </w:lvl>
    <w:lvl w:ilvl="3" w:tplc="C1DEF042" w:tentative="1">
      <w:start w:val="1"/>
      <w:numFmt w:val="bullet"/>
      <w:lvlText w:val=""/>
      <w:lvlJc w:val="left"/>
      <w:pPr>
        <w:ind w:left="3960" w:hanging="360"/>
      </w:pPr>
      <w:rPr>
        <w:rFonts w:ascii="Symbol" w:hAnsi="Symbol" w:hint="default"/>
      </w:rPr>
    </w:lvl>
    <w:lvl w:ilvl="4" w:tplc="C5D05E54" w:tentative="1">
      <w:start w:val="1"/>
      <w:numFmt w:val="bullet"/>
      <w:lvlText w:val="o"/>
      <w:lvlJc w:val="left"/>
      <w:pPr>
        <w:ind w:left="4680" w:hanging="360"/>
      </w:pPr>
      <w:rPr>
        <w:rFonts w:ascii="Courier New" w:hAnsi="Courier New" w:cs="Courier New" w:hint="default"/>
      </w:rPr>
    </w:lvl>
    <w:lvl w:ilvl="5" w:tplc="0F908BAE" w:tentative="1">
      <w:start w:val="1"/>
      <w:numFmt w:val="bullet"/>
      <w:lvlText w:val=""/>
      <w:lvlJc w:val="left"/>
      <w:pPr>
        <w:ind w:left="5400" w:hanging="360"/>
      </w:pPr>
      <w:rPr>
        <w:rFonts w:ascii="Wingdings" w:hAnsi="Wingdings" w:hint="default"/>
      </w:rPr>
    </w:lvl>
    <w:lvl w:ilvl="6" w:tplc="FB4AD7A6" w:tentative="1">
      <w:start w:val="1"/>
      <w:numFmt w:val="bullet"/>
      <w:lvlText w:val=""/>
      <w:lvlJc w:val="left"/>
      <w:pPr>
        <w:ind w:left="6120" w:hanging="360"/>
      </w:pPr>
      <w:rPr>
        <w:rFonts w:ascii="Symbol" w:hAnsi="Symbol" w:hint="default"/>
      </w:rPr>
    </w:lvl>
    <w:lvl w:ilvl="7" w:tplc="BBFAE06A" w:tentative="1">
      <w:start w:val="1"/>
      <w:numFmt w:val="bullet"/>
      <w:lvlText w:val="o"/>
      <w:lvlJc w:val="left"/>
      <w:pPr>
        <w:ind w:left="6840" w:hanging="360"/>
      </w:pPr>
      <w:rPr>
        <w:rFonts w:ascii="Courier New" w:hAnsi="Courier New" w:cs="Courier New" w:hint="default"/>
      </w:rPr>
    </w:lvl>
    <w:lvl w:ilvl="8" w:tplc="CC7C5478" w:tentative="1">
      <w:start w:val="1"/>
      <w:numFmt w:val="bullet"/>
      <w:lvlText w:val=""/>
      <w:lvlJc w:val="left"/>
      <w:pPr>
        <w:ind w:left="7560" w:hanging="360"/>
      </w:pPr>
      <w:rPr>
        <w:rFonts w:ascii="Wingdings" w:hAnsi="Wingdings" w:hint="default"/>
      </w:rPr>
    </w:lvl>
  </w:abstractNum>
  <w:abstractNum w:abstractNumId="28" w15:restartNumberingAfterBreak="0">
    <w:nsid w:val="7A124645"/>
    <w:multiLevelType w:val="hybridMultilevel"/>
    <w:tmpl w:val="FBBC0218"/>
    <w:lvl w:ilvl="0" w:tplc="32EA89FA">
      <w:numFmt w:val="bullet"/>
      <w:lvlText w:val="-"/>
      <w:lvlJc w:val="left"/>
      <w:pPr>
        <w:ind w:left="720" w:hanging="360"/>
      </w:pPr>
      <w:rPr>
        <w:rFonts w:ascii="Times New Roman" w:eastAsia="Calibri" w:hAnsi="Times New Roman" w:cs="Times New Roman"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A747432"/>
    <w:multiLevelType w:val="hybridMultilevel"/>
    <w:tmpl w:val="FDFC4FF4"/>
    <w:lvl w:ilvl="0" w:tplc="F5F41958">
      <w:start w:val="1"/>
      <w:numFmt w:val="bullet"/>
      <w:lvlText w:val="-"/>
      <w:lvlJc w:val="left"/>
      <w:pPr>
        <w:ind w:left="720" w:hanging="360"/>
      </w:pPr>
      <w:rPr>
        <w:rFonts w:ascii="Verdana" w:hAnsi="Verdana" w:hint="default"/>
      </w:rPr>
    </w:lvl>
    <w:lvl w:ilvl="1" w:tplc="A690643C" w:tentative="1">
      <w:start w:val="1"/>
      <w:numFmt w:val="bullet"/>
      <w:lvlText w:val="o"/>
      <w:lvlJc w:val="left"/>
      <w:pPr>
        <w:ind w:left="1440" w:hanging="360"/>
      </w:pPr>
      <w:rPr>
        <w:rFonts w:ascii="Courier New" w:hAnsi="Courier New" w:cs="Courier New" w:hint="default"/>
      </w:rPr>
    </w:lvl>
    <w:lvl w:ilvl="2" w:tplc="C498AB22">
      <w:start w:val="1"/>
      <w:numFmt w:val="bullet"/>
      <w:lvlText w:val="-"/>
      <w:lvlJc w:val="left"/>
      <w:pPr>
        <w:ind w:left="2160" w:hanging="360"/>
      </w:pPr>
      <w:rPr>
        <w:rFonts w:ascii="Verdana" w:hAnsi="Verdana" w:hint="default"/>
      </w:rPr>
    </w:lvl>
    <w:lvl w:ilvl="3" w:tplc="AFCE09D8" w:tentative="1">
      <w:start w:val="1"/>
      <w:numFmt w:val="bullet"/>
      <w:lvlText w:val=""/>
      <w:lvlJc w:val="left"/>
      <w:pPr>
        <w:ind w:left="2880" w:hanging="360"/>
      </w:pPr>
      <w:rPr>
        <w:rFonts w:ascii="Symbol" w:hAnsi="Symbol" w:hint="default"/>
      </w:rPr>
    </w:lvl>
    <w:lvl w:ilvl="4" w:tplc="0266445C" w:tentative="1">
      <w:start w:val="1"/>
      <w:numFmt w:val="bullet"/>
      <w:lvlText w:val="o"/>
      <w:lvlJc w:val="left"/>
      <w:pPr>
        <w:ind w:left="3600" w:hanging="360"/>
      </w:pPr>
      <w:rPr>
        <w:rFonts w:ascii="Courier New" w:hAnsi="Courier New" w:cs="Courier New" w:hint="default"/>
      </w:rPr>
    </w:lvl>
    <w:lvl w:ilvl="5" w:tplc="04CAF5CE" w:tentative="1">
      <w:start w:val="1"/>
      <w:numFmt w:val="bullet"/>
      <w:lvlText w:val=""/>
      <w:lvlJc w:val="left"/>
      <w:pPr>
        <w:ind w:left="4320" w:hanging="360"/>
      </w:pPr>
      <w:rPr>
        <w:rFonts w:ascii="Wingdings" w:hAnsi="Wingdings" w:hint="default"/>
      </w:rPr>
    </w:lvl>
    <w:lvl w:ilvl="6" w:tplc="72F0C776" w:tentative="1">
      <w:start w:val="1"/>
      <w:numFmt w:val="bullet"/>
      <w:lvlText w:val=""/>
      <w:lvlJc w:val="left"/>
      <w:pPr>
        <w:ind w:left="5040" w:hanging="360"/>
      </w:pPr>
      <w:rPr>
        <w:rFonts w:ascii="Symbol" w:hAnsi="Symbol" w:hint="default"/>
      </w:rPr>
    </w:lvl>
    <w:lvl w:ilvl="7" w:tplc="B11CFFBA" w:tentative="1">
      <w:start w:val="1"/>
      <w:numFmt w:val="bullet"/>
      <w:lvlText w:val="o"/>
      <w:lvlJc w:val="left"/>
      <w:pPr>
        <w:ind w:left="5760" w:hanging="360"/>
      </w:pPr>
      <w:rPr>
        <w:rFonts w:ascii="Courier New" w:hAnsi="Courier New" w:cs="Courier New" w:hint="default"/>
      </w:rPr>
    </w:lvl>
    <w:lvl w:ilvl="8" w:tplc="34365FA0" w:tentative="1">
      <w:start w:val="1"/>
      <w:numFmt w:val="bullet"/>
      <w:lvlText w:val=""/>
      <w:lvlJc w:val="left"/>
      <w:pPr>
        <w:ind w:left="6480" w:hanging="360"/>
      </w:pPr>
      <w:rPr>
        <w:rFonts w:ascii="Wingdings" w:hAnsi="Wingdings" w:hint="default"/>
      </w:rPr>
    </w:lvl>
  </w:abstractNum>
  <w:abstractNum w:abstractNumId="30" w15:restartNumberingAfterBreak="0">
    <w:nsid w:val="7EDC2085"/>
    <w:multiLevelType w:val="hybridMultilevel"/>
    <w:tmpl w:val="8AE87424"/>
    <w:lvl w:ilvl="0" w:tplc="32EA89FA">
      <w:numFmt w:val="bullet"/>
      <w:lvlText w:val="-"/>
      <w:lvlJc w:val="left"/>
      <w:pPr>
        <w:ind w:left="720" w:hanging="360"/>
      </w:pPr>
      <w:rPr>
        <w:rFonts w:ascii="Times New Roman" w:eastAsia="Calibri" w:hAnsi="Times New Roman" w:cs="Times New Roman"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EDE620C"/>
    <w:multiLevelType w:val="hybridMultilevel"/>
    <w:tmpl w:val="782CA51C"/>
    <w:lvl w:ilvl="0" w:tplc="32EA89FA">
      <w:numFmt w:val="bullet"/>
      <w:lvlText w:val="-"/>
      <w:lvlJc w:val="left"/>
      <w:pPr>
        <w:ind w:left="720" w:hanging="360"/>
      </w:pPr>
      <w:rPr>
        <w:rFonts w:ascii="Times New Roman" w:eastAsia="Calibri" w:hAnsi="Times New Roman" w:cs="Times New Roman"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18840691">
    <w:abstractNumId w:val="0"/>
    <w:lvlOverride w:ilvl="0">
      <w:lvl w:ilvl="0">
        <w:start w:val="1"/>
        <w:numFmt w:val="bullet"/>
        <w:lvlText w:val="-"/>
        <w:legacy w:legacy="1" w:legacySpace="0" w:legacyIndent="360"/>
        <w:lvlJc w:val="left"/>
        <w:pPr>
          <w:ind w:left="360" w:hanging="360"/>
        </w:pPr>
      </w:lvl>
    </w:lvlOverride>
  </w:num>
  <w:num w:numId="2" w16cid:durableId="71809438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493033558">
    <w:abstractNumId w:val="26"/>
  </w:num>
  <w:num w:numId="4" w16cid:durableId="1639610904">
    <w:abstractNumId w:val="25"/>
  </w:num>
  <w:num w:numId="5" w16cid:durableId="840202333">
    <w:abstractNumId w:val="12"/>
  </w:num>
  <w:num w:numId="6" w16cid:durableId="1827628522">
    <w:abstractNumId w:val="18"/>
  </w:num>
  <w:num w:numId="7" w16cid:durableId="406150896">
    <w:abstractNumId w:val="17"/>
  </w:num>
  <w:num w:numId="8" w16cid:durableId="1518500976">
    <w:abstractNumId w:val="5"/>
  </w:num>
  <w:num w:numId="9" w16cid:durableId="601841821">
    <w:abstractNumId w:val="24"/>
  </w:num>
  <w:num w:numId="10" w16cid:durableId="601449162">
    <w:abstractNumId w:val="1"/>
  </w:num>
  <w:num w:numId="11" w16cid:durableId="823426355">
    <w:abstractNumId w:val="14"/>
  </w:num>
  <w:num w:numId="12" w16cid:durableId="1681346484">
    <w:abstractNumId w:val="20"/>
  </w:num>
  <w:num w:numId="13" w16cid:durableId="1782844306">
    <w:abstractNumId w:val="13"/>
  </w:num>
  <w:num w:numId="14" w16cid:durableId="373506230">
    <w:abstractNumId w:val="0"/>
    <w:lvlOverride w:ilvl="0">
      <w:lvl w:ilvl="0">
        <w:start w:val="1"/>
        <w:numFmt w:val="bullet"/>
        <w:lvlText w:val="-"/>
        <w:lvlJc w:val="left"/>
        <w:pPr>
          <w:ind w:left="360" w:hanging="360"/>
        </w:pPr>
        <w:rPr>
          <w:b/>
          <w:bCs/>
        </w:rPr>
      </w:lvl>
    </w:lvlOverride>
  </w:num>
  <w:num w:numId="15" w16cid:durableId="1293442876">
    <w:abstractNumId w:val="23"/>
  </w:num>
  <w:num w:numId="16" w16cid:durableId="1207258317">
    <w:abstractNumId w:val="8"/>
  </w:num>
  <w:num w:numId="17" w16cid:durableId="303123651">
    <w:abstractNumId w:val="28"/>
  </w:num>
  <w:num w:numId="18" w16cid:durableId="709453878">
    <w:abstractNumId w:val="30"/>
  </w:num>
  <w:num w:numId="19" w16cid:durableId="801966684">
    <w:abstractNumId w:val="15"/>
  </w:num>
  <w:num w:numId="20" w16cid:durableId="518666171">
    <w:abstractNumId w:val="9"/>
  </w:num>
  <w:num w:numId="21" w16cid:durableId="945817906">
    <w:abstractNumId w:val="31"/>
  </w:num>
  <w:num w:numId="22" w16cid:durableId="10572684">
    <w:abstractNumId w:val="16"/>
  </w:num>
  <w:num w:numId="23" w16cid:durableId="1915699206">
    <w:abstractNumId w:val="3"/>
  </w:num>
  <w:num w:numId="24" w16cid:durableId="1740131522">
    <w:abstractNumId w:val="19"/>
    <w:lvlOverride w:ilvl="0">
      <w:startOverride w:val="1"/>
    </w:lvlOverride>
  </w:num>
  <w:num w:numId="25" w16cid:durableId="82000620">
    <w:abstractNumId w:val="22"/>
  </w:num>
  <w:num w:numId="26" w16cid:durableId="737634830">
    <w:abstractNumId w:val="6"/>
  </w:num>
  <w:num w:numId="27" w16cid:durableId="1562518725">
    <w:abstractNumId w:val="21"/>
  </w:num>
  <w:num w:numId="28" w16cid:durableId="1484734250">
    <w:abstractNumId w:val="27"/>
  </w:num>
  <w:num w:numId="29" w16cid:durableId="2019650160">
    <w:abstractNumId w:val="11"/>
  </w:num>
  <w:num w:numId="30" w16cid:durableId="552352752">
    <w:abstractNumId w:val="2"/>
  </w:num>
  <w:num w:numId="31" w16cid:durableId="327287894">
    <w:abstractNumId w:val="10"/>
  </w:num>
  <w:num w:numId="32" w16cid:durableId="133790677">
    <w:abstractNumId w:val="29"/>
  </w:num>
  <w:num w:numId="33" w16cid:durableId="1925530137">
    <w:abstractNumId w:val="4"/>
  </w:num>
  <w:num w:numId="34" w16cid:durableId="20952745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activeWritingStyle w:appName="MSWord" w:lang="nl-NL" w:vendorID="9" w:dllVersion="512" w:checkStyle="1"/>
  <w:activeWritingStyle w:appName="MSWord" w:lang="es-ES" w:vendorID="9" w:dllVersion="512" w:checkStyle="1"/>
  <w:activeWritingStyle w:appName="MSWord" w:lang="es-ES_tradnl" w:vendorID="9" w:dllVersion="512" w:checkStyle="1"/>
  <w:activeWritingStyle w:appName="MSWord" w:lang="en-GB" w:vendorID="8" w:dllVersion="513" w:checkStyle="1"/>
  <w:activeWritingStyle w:appName="MSWord" w:lang="it-IT" w:vendorID="3" w:dllVersion="512" w:checkStyle="1"/>
  <w:activeWritingStyle w:appName="MSWord" w:lang="fr-FR" w:vendorID="9" w:dllVersion="512" w:checkStyle="1"/>
  <w:activeWritingStyle w:appName="MSWord" w:lang="sv-SE" w:vendorID="0" w:dllVersion="512" w:checkStyle="1"/>
  <w:activeWritingStyle w:appName="MSWord" w:lang="it-IT" w:vendorID="3" w:dllVersion="517" w:checkStyle="1"/>
  <w:activeWritingStyle w:appName="MSWord" w:lang="pl-PL" w:vendorID="12"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482315"/>
    <w:rsid w:val="000045F3"/>
    <w:rsid w:val="00016A08"/>
    <w:rsid w:val="00020C41"/>
    <w:rsid w:val="0003028E"/>
    <w:rsid w:val="00033FA1"/>
    <w:rsid w:val="0004374C"/>
    <w:rsid w:val="0005400E"/>
    <w:rsid w:val="000609BF"/>
    <w:rsid w:val="00072BC1"/>
    <w:rsid w:val="00077695"/>
    <w:rsid w:val="000843ED"/>
    <w:rsid w:val="000916AE"/>
    <w:rsid w:val="000955C5"/>
    <w:rsid w:val="000A6C82"/>
    <w:rsid w:val="000B57DE"/>
    <w:rsid w:val="000B7DDA"/>
    <w:rsid w:val="000C3DD4"/>
    <w:rsid w:val="000D066F"/>
    <w:rsid w:val="000D3853"/>
    <w:rsid w:val="000D705E"/>
    <w:rsid w:val="000E0A64"/>
    <w:rsid w:val="000E1950"/>
    <w:rsid w:val="000E5E2F"/>
    <w:rsid w:val="000E7E69"/>
    <w:rsid w:val="000F1595"/>
    <w:rsid w:val="000F62BC"/>
    <w:rsid w:val="000F70D5"/>
    <w:rsid w:val="00110332"/>
    <w:rsid w:val="00111B22"/>
    <w:rsid w:val="00117159"/>
    <w:rsid w:val="0011751A"/>
    <w:rsid w:val="00126574"/>
    <w:rsid w:val="0013547D"/>
    <w:rsid w:val="001367A7"/>
    <w:rsid w:val="00137427"/>
    <w:rsid w:val="00137780"/>
    <w:rsid w:val="00141B77"/>
    <w:rsid w:val="001425A7"/>
    <w:rsid w:val="0014271A"/>
    <w:rsid w:val="00143003"/>
    <w:rsid w:val="0016038C"/>
    <w:rsid w:val="00163225"/>
    <w:rsid w:val="001637E2"/>
    <w:rsid w:val="00172868"/>
    <w:rsid w:val="0018374B"/>
    <w:rsid w:val="00194A9C"/>
    <w:rsid w:val="001B01E7"/>
    <w:rsid w:val="001B06FF"/>
    <w:rsid w:val="001C4530"/>
    <w:rsid w:val="001D307D"/>
    <w:rsid w:val="001D409B"/>
    <w:rsid w:val="001F275D"/>
    <w:rsid w:val="001F4767"/>
    <w:rsid w:val="00212AF3"/>
    <w:rsid w:val="002164C1"/>
    <w:rsid w:val="00223AA0"/>
    <w:rsid w:val="0023359E"/>
    <w:rsid w:val="00254BEC"/>
    <w:rsid w:val="00277DD3"/>
    <w:rsid w:val="00281DC6"/>
    <w:rsid w:val="00283782"/>
    <w:rsid w:val="00287289"/>
    <w:rsid w:val="002A48DC"/>
    <w:rsid w:val="002B49AB"/>
    <w:rsid w:val="002C5C68"/>
    <w:rsid w:val="002D7362"/>
    <w:rsid w:val="002D7DFB"/>
    <w:rsid w:val="002E6826"/>
    <w:rsid w:val="002E75BA"/>
    <w:rsid w:val="00303C8F"/>
    <w:rsid w:val="0030798D"/>
    <w:rsid w:val="00315D69"/>
    <w:rsid w:val="003307FB"/>
    <w:rsid w:val="00332835"/>
    <w:rsid w:val="00336EFC"/>
    <w:rsid w:val="003561D9"/>
    <w:rsid w:val="003746A1"/>
    <w:rsid w:val="00375869"/>
    <w:rsid w:val="00376C00"/>
    <w:rsid w:val="003854D1"/>
    <w:rsid w:val="003943D1"/>
    <w:rsid w:val="003A1E8E"/>
    <w:rsid w:val="003A57EC"/>
    <w:rsid w:val="003B6408"/>
    <w:rsid w:val="003C1C5D"/>
    <w:rsid w:val="003D19AA"/>
    <w:rsid w:val="003D686B"/>
    <w:rsid w:val="00400A84"/>
    <w:rsid w:val="00402910"/>
    <w:rsid w:val="00404BC8"/>
    <w:rsid w:val="00407DE4"/>
    <w:rsid w:val="004134D4"/>
    <w:rsid w:val="00427A92"/>
    <w:rsid w:val="00427EA5"/>
    <w:rsid w:val="00431E29"/>
    <w:rsid w:val="00450E50"/>
    <w:rsid w:val="0046718F"/>
    <w:rsid w:val="00476BDB"/>
    <w:rsid w:val="004819A0"/>
    <w:rsid w:val="00482315"/>
    <w:rsid w:val="00497646"/>
    <w:rsid w:val="004A16FC"/>
    <w:rsid w:val="004A5B3A"/>
    <w:rsid w:val="004B0CEA"/>
    <w:rsid w:val="004B40C2"/>
    <w:rsid w:val="004D3505"/>
    <w:rsid w:val="004E1989"/>
    <w:rsid w:val="004E35E7"/>
    <w:rsid w:val="004E6E06"/>
    <w:rsid w:val="004F6691"/>
    <w:rsid w:val="005116A1"/>
    <w:rsid w:val="005116EA"/>
    <w:rsid w:val="00517B87"/>
    <w:rsid w:val="005412F2"/>
    <w:rsid w:val="00541765"/>
    <w:rsid w:val="00543393"/>
    <w:rsid w:val="00550BD8"/>
    <w:rsid w:val="0055150E"/>
    <w:rsid w:val="00555827"/>
    <w:rsid w:val="00555B86"/>
    <w:rsid w:val="00556685"/>
    <w:rsid w:val="005604BF"/>
    <w:rsid w:val="00567DB4"/>
    <w:rsid w:val="005928AC"/>
    <w:rsid w:val="00594ADE"/>
    <w:rsid w:val="005B0B71"/>
    <w:rsid w:val="005B3B6B"/>
    <w:rsid w:val="005B56E0"/>
    <w:rsid w:val="005C54DE"/>
    <w:rsid w:val="005D0984"/>
    <w:rsid w:val="005D53CA"/>
    <w:rsid w:val="005D5D62"/>
    <w:rsid w:val="005F546A"/>
    <w:rsid w:val="005F65F6"/>
    <w:rsid w:val="0061020C"/>
    <w:rsid w:val="0062440A"/>
    <w:rsid w:val="00627F48"/>
    <w:rsid w:val="006351AD"/>
    <w:rsid w:val="00651A18"/>
    <w:rsid w:val="00653AA5"/>
    <w:rsid w:val="00660D94"/>
    <w:rsid w:val="006A6421"/>
    <w:rsid w:val="006B1FB8"/>
    <w:rsid w:val="006D3AF8"/>
    <w:rsid w:val="006D596C"/>
    <w:rsid w:val="006D7246"/>
    <w:rsid w:val="006E239F"/>
    <w:rsid w:val="006F4875"/>
    <w:rsid w:val="00706770"/>
    <w:rsid w:val="0071509C"/>
    <w:rsid w:val="00716AEE"/>
    <w:rsid w:val="00717CB9"/>
    <w:rsid w:val="007219F8"/>
    <w:rsid w:val="007323B9"/>
    <w:rsid w:val="00746308"/>
    <w:rsid w:val="00753169"/>
    <w:rsid w:val="007648E6"/>
    <w:rsid w:val="007701B1"/>
    <w:rsid w:val="00776280"/>
    <w:rsid w:val="00787224"/>
    <w:rsid w:val="00790A82"/>
    <w:rsid w:val="007B1AF1"/>
    <w:rsid w:val="007B2B53"/>
    <w:rsid w:val="007B4E8C"/>
    <w:rsid w:val="007D2E81"/>
    <w:rsid w:val="007D66A5"/>
    <w:rsid w:val="007E62BA"/>
    <w:rsid w:val="0080209C"/>
    <w:rsid w:val="0082593D"/>
    <w:rsid w:val="00837F98"/>
    <w:rsid w:val="00840781"/>
    <w:rsid w:val="0085036B"/>
    <w:rsid w:val="0085186D"/>
    <w:rsid w:val="00860674"/>
    <w:rsid w:val="00861494"/>
    <w:rsid w:val="0086338C"/>
    <w:rsid w:val="00863772"/>
    <w:rsid w:val="008678CE"/>
    <w:rsid w:val="00874A36"/>
    <w:rsid w:val="0089197E"/>
    <w:rsid w:val="00895FD3"/>
    <w:rsid w:val="008A34E6"/>
    <w:rsid w:val="008B0859"/>
    <w:rsid w:val="008B3D44"/>
    <w:rsid w:val="008C005B"/>
    <w:rsid w:val="008C05B3"/>
    <w:rsid w:val="008C0EB8"/>
    <w:rsid w:val="008D51EA"/>
    <w:rsid w:val="008E6882"/>
    <w:rsid w:val="008F740A"/>
    <w:rsid w:val="0090401A"/>
    <w:rsid w:val="00906956"/>
    <w:rsid w:val="00917966"/>
    <w:rsid w:val="009236BA"/>
    <w:rsid w:val="009274DD"/>
    <w:rsid w:val="00932EF8"/>
    <w:rsid w:val="00941EF5"/>
    <w:rsid w:val="009475CB"/>
    <w:rsid w:val="0095323E"/>
    <w:rsid w:val="00953B73"/>
    <w:rsid w:val="00955623"/>
    <w:rsid w:val="0096048C"/>
    <w:rsid w:val="009721D5"/>
    <w:rsid w:val="009C6CB2"/>
    <w:rsid w:val="009C7FB5"/>
    <w:rsid w:val="009D5796"/>
    <w:rsid w:val="009F025E"/>
    <w:rsid w:val="00A02D71"/>
    <w:rsid w:val="00A23596"/>
    <w:rsid w:val="00A24558"/>
    <w:rsid w:val="00A36E05"/>
    <w:rsid w:val="00A47DC8"/>
    <w:rsid w:val="00A5630B"/>
    <w:rsid w:val="00A70C2A"/>
    <w:rsid w:val="00A82A56"/>
    <w:rsid w:val="00A82E53"/>
    <w:rsid w:val="00AC1DFF"/>
    <w:rsid w:val="00AE54C4"/>
    <w:rsid w:val="00B00127"/>
    <w:rsid w:val="00B02CE7"/>
    <w:rsid w:val="00B05B2E"/>
    <w:rsid w:val="00B06984"/>
    <w:rsid w:val="00B11AE8"/>
    <w:rsid w:val="00B144AB"/>
    <w:rsid w:val="00B23B97"/>
    <w:rsid w:val="00B25374"/>
    <w:rsid w:val="00B30B07"/>
    <w:rsid w:val="00B3660B"/>
    <w:rsid w:val="00B4646D"/>
    <w:rsid w:val="00B7333F"/>
    <w:rsid w:val="00B73E09"/>
    <w:rsid w:val="00B81350"/>
    <w:rsid w:val="00B9756C"/>
    <w:rsid w:val="00BA0F2B"/>
    <w:rsid w:val="00BA14A4"/>
    <w:rsid w:val="00BA3D1C"/>
    <w:rsid w:val="00BB528C"/>
    <w:rsid w:val="00BC25E7"/>
    <w:rsid w:val="00BC4C74"/>
    <w:rsid w:val="00C13350"/>
    <w:rsid w:val="00C148D5"/>
    <w:rsid w:val="00C30681"/>
    <w:rsid w:val="00C3325A"/>
    <w:rsid w:val="00C434D5"/>
    <w:rsid w:val="00C4741F"/>
    <w:rsid w:val="00C5404D"/>
    <w:rsid w:val="00C54299"/>
    <w:rsid w:val="00C54642"/>
    <w:rsid w:val="00C661CB"/>
    <w:rsid w:val="00C6636C"/>
    <w:rsid w:val="00C82148"/>
    <w:rsid w:val="00C84818"/>
    <w:rsid w:val="00C93309"/>
    <w:rsid w:val="00C93419"/>
    <w:rsid w:val="00CA064B"/>
    <w:rsid w:val="00CC0B17"/>
    <w:rsid w:val="00CC3284"/>
    <w:rsid w:val="00CC4027"/>
    <w:rsid w:val="00CC4A8A"/>
    <w:rsid w:val="00CD15B9"/>
    <w:rsid w:val="00CD6AB4"/>
    <w:rsid w:val="00CD709B"/>
    <w:rsid w:val="00CD7D91"/>
    <w:rsid w:val="00CF1CDC"/>
    <w:rsid w:val="00CF1F01"/>
    <w:rsid w:val="00CF70DB"/>
    <w:rsid w:val="00D05EA5"/>
    <w:rsid w:val="00D21FE0"/>
    <w:rsid w:val="00D51511"/>
    <w:rsid w:val="00D627C9"/>
    <w:rsid w:val="00D6670E"/>
    <w:rsid w:val="00D72457"/>
    <w:rsid w:val="00D76CD1"/>
    <w:rsid w:val="00D83CF5"/>
    <w:rsid w:val="00D92476"/>
    <w:rsid w:val="00D959D8"/>
    <w:rsid w:val="00DB0475"/>
    <w:rsid w:val="00DB13CB"/>
    <w:rsid w:val="00DC280E"/>
    <w:rsid w:val="00DC79FF"/>
    <w:rsid w:val="00DD09C3"/>
    <w:rsid w:val="00DD0FDB"/>
    <w:rsid w:val="00DD62E5"/>
    <w:rsid w:val="00E041A3"/>
    <w:rsid w:val="00E2039C"/>
    <w:rsid w:val="00E268D3"/>
    <w:rsid w:val="00E26A7B"/>
    <w:rsid w:val="00E2780D"/>
    <w:rsid w:val="00E3363F"/>
    <w:rsid w:val="00E42C78"/>
    <w:rsid w:val="00E47325"/>
    <w:rsid w:val="00E56CBB"/>
    <w:rsid w:val="00E575A6"/>
    <w:rsid w:val="00E6700A"/>
    <w:rsid w:val="00E733A8"/>
    <w:rsid w:val="00EB5850"/>
    <w:rsid w:val="00ED1B33"/>
    <w:rsid w:val="00ED5A1D"/>
    <w:rsid w:val="00EE6C54"/>
    <w:rsid w:val="00F02F51"/>
    <w:rsid w:val="00F0661C"/>
    <w:rsid w:val="00F1436C"/>
    <w:rsid w:val="00F357F0"/>
    <w:rsid w:val="00F56380"/>
    <w:rsid w:val="00F823E7"/>
    <w:rsid w:val="00F95CFA"/>
    <w:rsid w:val="00FA6C31"/>
    <w:rsid w:val="00FB5125"/>
    <w:rsid w:val="00FC0F96"/>
    <w:rsid w:val="00FD4878"/>
    <w:rsid w:val="00FE78C6"/>
    <w:rsid w:val="00FF25B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AC857"/>
  <w15:docId w15:val="{CD526A18-2B4C-4DDC-9302-4B428014E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lang w:val="de-DE" w:eastAsia="en-US"/>
    </w:rPr>
  </w:style>
  <w:style w:type="paragraph" w:styleId="Antrat1">
    <w:name w:val="heading 1"/>
    <w:basedOn w:val="prastasis"/>
    <w:next w:val="prastasis"/>
    <w:qFormat/>
    <w:pPr>
      <w:keepNext/>
      <w:spacing w:line="260" w:lineRule="exact"/>
      <w:jc w:val="both"/>
      <w:outlineLvl w:val="0"/>
    </w:pPr>
    <w:rPr>
      <w:b/>
    </w:rPr>
  </w:style>
  <w:style w:type="paragraph" w:styleId="Antrat2">
    <w:name w:val="heading 2"/>
    <w:basedOn w:val="prastasis"/>
    <w:next w:val="prastasis"/>
    <w:qFormat/>
    <w:pPr>
      <w:keepNext/>
      <w:tabs>
        <w:tab w:val="left" w:pos="567"/>
      </w:tabs>
      <w:outlineLvl w:val="1"/>
    </w:pPr>
    <w:rPr>
      <w:b/>
    </w:rPr>
  </w:style>
  <w:style w:type="paragraph" w:styleId="Antrat3">
    <w:name w:val="heading 3"/>
    <w:basedOn w:val="prastasis"/>
    <w:next w:val="prastasis"/>
    <w:qFormat/>
    <w:pPr>
      <w:keepNext/>
      <w:spacing w:line="260" w:lineRule="exact"/>
      <w:jc w:val="both"/>
      <w:outlineLvl w:val="2"/>
    </w:pPr>
  </w:style>
  <w:style w:type="paragraph" w:styleId="Antrat4">
    <w:name w:val="heading 4"/>
    <w:basedOn w:val="prastasis"/>
    <w:next w:val="prastasis"/>
    <w:qFormat/>
    <w:pPr>
      <w:keepNext/>
      <w:tabs>
        <w:tab w:val="left" w:pos="567"/>
      </w:tabs>
      <w:spacing w:line="260" w:lineRule="exact"/>
      <w:jc w:val="both"/>
      <w:outlineLvl w:val="3"/>
    </w:pPr>
    <w:rPr>
      <w:b/>
      <w:noProof/>
    </w:rPr>
  </w:style>
  <w:style w:type="paragraph" w:styleId="Antrat5">
    <w:name w:val="heading 5"/>
    <w:basedOn w:val="prastasis"/>
    <w:next w:val="prastasis"/>
    <w:qFormat/>
    <w:pPr>
      <w:keepNext/>
      <w:jc w:val="center"/>
      <w:outlineLvl w:val="4"/>
    </w:pPr>
    <w:rPr>
      <w:b/>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lang w:val="en-GB"/>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lang w:val="en-GB"/>
    </w:rPr>
  </w:style>
  <w:style w:type="paragraph" w:styleId="Antrat8">
    <w:name w:val="heading 8"/>
    <w:basedOn w:val="prastasis"/>
    <w:next w:val="prastasis"/>
    <w:qFormat/>
    <w:pPr>
      <w:keepNext/>
      <w:ind w:left="1494" w:hanging="360"/>
      <w:outlineLvl w:val="7"/>
    </w:pPr>
    <w:rPr>
      <w:b/>
    </w:rPr>
  </w:style>
  <w:style w:type="paragraph" w:styleId="Antrat9">
    <w:name w:val="heading 9"/>
    <w:basedOn w:val="prastasis"/>
    <w:next w:val="prastasis"/>
    <w:qFormat/>
    <w:pPr>
      <w:keepNext/>
      <w:shd w:val="pct25" w:color="000000" w:fill="FFFFFF"/>
      <w:outlineLvl w:val="8"/>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
  </w:style>
  <w:style w:type="paragraph" w:styleId="Antrats">
    <w:name w:val="header"/>
    <w:basedOn w:val="prastasis"/>
    <w:link w:val="AntratsDiagrama"/>
    <w:pPr>
      <w:tabs>
        <w:tab w:val="center" w:pos="4320"/>
        <w:tab w:val="right" w:pos="8640"/>
      </w:tabs>
    </w:pPr>
  </w:style>
  <w:style w:type="paragraph" w:styleId="Porat">
    <w:name w:val="footer"/>
    <w:basedOn w:val="prastasis"/>
    <w:pPr>
      <w:tabs>
        <w:tab w:val="center" w:pos="4536"/>
        <w:tab w:val="center" w:pos="8930"/>
      </w:tabs>
    </w:pPr>
    <w:rPr>
      <w:rFonts w:ascii="Helvetica" w:hAnsi="Helvetica"/>
      <w:sz w:val="16"/>
      <w:lang w:val="es-ES_tradnl"/>
    </w:rPr>
  </w:style>
  <w:style w:type="paragraph" w:styleId="Pagrindiniotekstotrauka">
    <w:name w:val="Body Text Indent"/>
    <w:basedOn w:val="prastasis"/>
    <w:pPr>
      <w:shd w:val="pct25" w:color="000000" w:fill="FFFFFF"/>
      <w:ind w:left="567" w:hanging="567"/>
    </w:pPr>
    <w:rPr>
      <w:b/>
    </w:rPr>
  </w:style>
  <w:style w:type="character" w:styleId="Hipersaitas">
    <w:name w:val="Hyperlink"/>
    <w:uiPriority w:val="99"/>
    <w:rPr>
      <w:color w:val="0000FF"/>
      <w:u w:val="single"/>
    </w:rPr>
  </w:style>
  <w:style w:type="paragraph" w:customStyle="1" w:styleId="EMEAEnBodyText">
    <w:name w:val="EMEA En Body Text"/>
    <w:basedOn w:val="prastasis"/>
    <w:pPr>
      <w:spacing w:before="120" w:after="120"/>
      <w:jc w:val="both"/>
    </w:pPr>
    <w:rPr>
      <w:lang w:val="en-U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uiPriority w:val="99"/>
    <w:semiHidden/>
    <w:unhideWhenUsed/>
    <w:rPr>
      <w:sz w:val="16"/>
      <w:szCs w:val="16"/>
    </w:rPr>
  </w:style>
  <w:style w:type="paragraph" w:styleId="Komentarotekstas">
    <w:name w:val="annotation text"/>
    <w:basedOn w:val="prastasis"/>
    <w:link w:val="KomentarotekstasDiagrama"/>
    <w:uiPriority w:val="99"/>
    <w:semiHidden/>
    <w:unhideWhenUsed/>
    <w:rPr>
      <w:sz w:val="20"/>
    </w:rPr>
  </w:style>
  <w:style w:type="character" w:customStyle="1" w:styleId="KomentarotekstasDiagrama">
    <w:name w:val="Komentaro tekstas Diagrama"/>
    <w:link w:val="Komentarotekstas"/>
    <w:uiPriority w:val="99"/>
    <w:semiHidden/>
    <w:rPr>
      <w:lang w:eastAsia="en-US"/>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link w:val="Komentarotema"/>
    <w:uiPriority w:val="99"/>
    <w:semiHidden/>
    <w:rPr>
      <w:b/>
      <w:bCs/>
      <w:lang w:eastAsia="en-US"/>
    </w:rPr>
  </w:style>
  <w:style w:type="character" w:customStyle="1" w:styleId="AntratsDiagrama">
    <w:name w:val="Antraštės Diagrama"/>
    <w:link w:val="Antrats"/>
    <w:rsid w:val="00BB528C"/>
    <w:rPr>
      <w:sz w:val="22"/>
      <w:lang w:eastAsia="en-US"/>
    </w:rPr>
  </w:style>
  <w:style w:type="character" w:styleId="Vietosrezervavimoenklotekstas">
    <w:name w:val="Placeholder Text"/>
    <w:uiPriority w:val="99"/>
    <w:semiHidden/>
    <w:rsid w:val="00110332"/>
    <w:rPr>
      <w:color w:val="808080"/>
    </w:rPr>
  </w:style>
  <w:style w:type="character" w:customStyle="1" w:styleId="FettFormat">
    <w:name w:val="Fett Format"/>
    <w:uiPriority w:val="1"/>
    <w:qFormat/>
    <w:rsid w:val="006E239F"/>
    <w:rPr>
      <w:b/>
    </w:rPr>
  </w:style>
  <w:style w:type="paragraph" w:styleId="Pagrindinistekstas">
    <w:name w:val="Body Text"/>
    <w:basedOn w:val="prastasis"/>
    <w:link w:val="PagrindinistekstasDiagrama"/>
    <w:rsid w:val="00375869"/>
    <w:pPr>
      <w:spacing w:after="120"/>
    </w:pPr>
    <w:rPr>
      <w:lang w:val="lt-LT" w:eastAsia="lt-LT"/>
    </w:rPr>
  </w:style>
  <w:style w:type="character" w:customStyle="1" w:styleId="PagrindinistekstasDiagrama">
    <w:name w:val="Pagrindinis tekstas Diagrama"/>
    <w:link w:val="Pagrindinistekstas"/>
    <w:rsid w:val="00375869"/>
    <w:rPr>
      <w:sz w:val="22"/>
      <w:lang w:val="lt-LT" w:eastAsia="lt-LT"/>
    </w:rPr>
  </w:style>
  <w:style w:type="paragraph" w:customStyle="1" w:styleId="BodyTextAfter0">
    <w:name w:val="Body Text + After 0"/>
    <w:basedOn w:val="Pagrindinistekstas"/>
    <w:link w:val="BodyTextAfter0Char"/>
    <w:rsid w:val="00375869"/>
    <w:pPr>
      <w:spacing w:after="0"/>
    </w:pPr>
    <w:rPr>
      <w:szCs w:val="22"/>
      <w:lang w:eastAsia="en-US"/>
    </w:rPr>
  </w:style>
  <w:style w:type="character" w:customStyle="1" w:styleId="BodyTextAfter0Char">
    <w:name w:val="Body Text + After 0 Char"/>
    <w:link w:val="BodyTextAfter0"/>
    <w:locked/>
    <w:rsid w:val="00375869"/>
    <w:rPr>
      <w:sz w:val="22"/>
      <w:szCs w:val="22"/>
      <w:lang w:val="lt-LT" w:eastAsia="en-US"/>
    </w:rPr>
  </w:style>
  <w:style w:type="paragraph" w:customStyle="1" w:styleId="BTEMEASMCA">
    <w:name w:val="BT EMEA_SMCA"/>
    <w:basedOn w:val="prastasis"/>
    <w:link w:val="BTEMEASMCAChar"/>
    <w:autoRedefine/>
    <w:uiPriority w:val="99"/>
    <w:rsid w:val="00C661CB"/>
    <w:pPr>
      <w:tabs>
        <w:tab w:val="left" w:pos="0"/>
      </w:tabs>
    </w:pPr>
    <w:rPr>
      <w:bCs/>
      <w:noProof/>
      <w:szCs w:val="22"/>
      <w:lang w:val="lt-LT"/>
    </w:rPr>
  </w:style>
  <w:style w:type="character" w:customStyle="1" w:styleId="BTEMEASMCAChar">
    <w:name w:val="BT EMEA_SMCA Char"/>
    <w:link w:val="BTEMEASMCA"/>
    <w:uiPriority w:val="99"/>
    <w:locked/>
    <w:rsid w:val="00C661CB"/>
    <w:rPr>
      <w:bCs/>
      <w:noProof/>
      <w:sz w:val="22"/>
      <w:szCs w:val="22"/>
      <w:lang w:val="lt-LT" w:eastAsia="en-US"/>
    </w:rPr>
  </w:style>
  <w:style w:type="paragraph" w:customStyle="1" w:styleId="PI-1EMEASMCA">
    <w:name w:val="PI-1 EMEA_SMCA"/>
    <w:basedOn w:val="Antrat2"/>
    <w:autoRedefine/>
    <w:rsid w:val="00375869"/>
    <w:pPr>
      <w:ind w:left="567" w:hanging="567"/>
    </w:pPr>
    <w:rPr>
      <w:szCs w:val="22"/>
      <w:lang w:val="lt-LT"/>
    </w:rPr>
  </w:style>
  <w:style w:type="paragraph" w:customStyle="1" w:styleId="PI-2EMEASMCA">
    <w:name w:val="PI-2 EMEA_SMCA"/>
    <w:basedOn w:val="Antrat3"/>
    <w:autoRedefine/>
    <w:rsid w:val="00375869"/>
    <w:pPr>
      <w:keepLines/>
      <w:tabs>
        <w:tab w:val="left" w:pos="567"/>
        <w:tab w:val="left" w:pos="1276"/>
      </w:tabs>
      <w:spacing w:line="240" w:lineRule="auto"/>
      <w:ind w:left="567" w:hanging="567"/>
      <w:jc w:val="left"/>
    </w:pPr>
    <w:rPr>
      <w:b/>
      <w:kern w:val="28"/>
      <w:szCs w:val="22"/>
      <w:lang w:val="lt-LT"/>
    </w:rPr>
  </w:style>
  <w:style w:type="paragraph" w:customStyle="1" w:styleId="BT-EMEASMCA">
    <w:name w:val="BT- EMEA_SMCA"/>
    <w:basedOn w:val="BTEMEASMCA"/>
    <w:autoRedefine/>
    <w:rsid w:val="00651A18"/>
    <w:pPr>
      <w:ind w:left="720" w:hanging="360"/>
    </w:pPr>
  </w:style>
  <w:style w:type="paragraph" w:customStyle="1" w:styleId="Default">
    <w:name w:val="Default"/>
    <w:rsid w:val="00375869"/>
    <w:pPr>
      <w:autoSpaceDE w:val="0"/>
      <w:autoSpaceDN w:val="0"/>
      <w:adjustRightInd w:val="0"/>
    </w:pPr>
    <w:rPr>
      <w:rFonts w:eastAsia="Calibri"/>
      <w:color w:val="000000"/>
      <w:sz w:val="24"/>
      <w:szCs w:val="24"/>
      <w:lang w:val="lt-LT" w:eastAsia="en-US"/>
    </w:rPr>
  </w:style>
  <w:style w:type="paragraph" w:styleId="Betarp">
    <w:name w:val="No Spacing"/>
    <w:uiPriority w:val="1"/>
    <w:qFormat/>
    <w:rsid w:val="00375869"/>
    <w:rPr>
      <w:sz w:val="22"/>
      <w:lang w:val="lt-LT" w:eastAsia="lt-LT"/>
    </w:rPr>
  </w:style>
  <w:style w:type="paragraph" w:styleId="Sraopastraipa">
    <w:name w:val="List Paragraph"/>
    <w:basedOn w:val="prastasis"/>
    <w:uiPriority w:val="34"/>
    <w:qFormat/>
    <w:rsid w:val="00375869"/>
    <w:pPr>
      <w:ind w:left="720"/>
      <w:contextualSpacing/>
    </w:pPr>
    <w:rPr>
      <w:lang w:val="lt-LT" w:eastAsia="lt-LT"/>
    </w:rPr>
  </w:style>
  <w:style w:type="table" w:styleId="Lentelstinklelis">
    <w:name w:val="Table Grid"/>
    <w:basedOn w:val="prastojilentel"/>
    <w:uiPriority w:val="59"/>
    <w:rsid w:val="00375869"/>
    <w:rPr>
      <w:rFonts w:ascii="Calibri" w:eastAsia="Calibri" w:hAnsi="Calibr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EMEASMCA">
    <w:name w:val="TT EMEA_SMCA"/>
    <w:basedOn w:val="Antrat1"/>
    <w:link w:val="TTEMEASMCAChar"/>
    <w:autoRedefine/>
    <w:rsid w:val="00F823E7"/>
    <w:pPr>
      <w:keepNext w:val="0"/>
      <w:tabs>
        <w:tab w:val="left" w:pos="567"/>
      </w:tabs>
      <w:spacing w:line="240" w:lineRule="auto"/>
      <w:ind w:left="567" w:hanging="567"/>
      <w:jc w:val="center"/>
    </w:pPr>
    <w:rPr>
      <w:caps/>
      <w:szCs w:val="22"/>
      <w:lang w:val="en-US"/>
    </w:rPr>
  </w:style>
  <w:style w:type="character" w:customStyle="1" w:styleId="TTEMEASMCAChar">
    <w:name w:val="TT EMEA_SMCA Char"/>
    <w:link w:val="TTEMEASMCA"/>
    <w:locked/>
    <w:rsid w:val="00F823E7"/>
    <w:rPr>
      <w:b/>
      <w:caps/>
      <w:sz w:val="22"/>
      <w:szCs w:val="22"/>
      <w:lang w:val="en-US" w:eastAsia="en-US"/>
    </w:rPr>
  </w:style>
  <w:style w:type="paragraph" w:customStyle="1" w:styleId="PI-1labEMEASMCA">
    <w:name w:val="PI-1_lab EMEA_SMCA"/>
    <w:basedOn w:val="prastasis"/>
    <w:link w:val="PI-1labEMEASMCAChar"/>
    <w:autoRedefine/>
    <w:rsid w:val="006D3AF8"/>
    <w:pPr>
      <w:pBdr>
        <w:top w:val="single" w:sz="4" w:space="1" w:color="auto"/>
        <w:left w:val="single" w:sz="4" w:space="4" w:color="auto"/>
        <w:bottom w:val="single" w:sz="4" w:space="1" w:color="auto"/>
        <w:right w:val="single" w:sz="4" w:space="4" w:color="auto"/>
      </w:pBdr>
      <w:tabs>
        <w:tab w:val="left" w:pos="540"/>
      </w:tabs>
    </w:pPr>
    <w:rPr>
      <w:b/>
      <w:noProof/>
      <w:szCs w:val="22"/>
      <w:lang w:val="lt-LT"/>
    </w:rPr>
  </w:style>
  <w:style w:type="character" w:customStyle="1" w:styleId="PI-1labEMEASMCAChar">
    <w:name w:val="PI-1_lab EMEA_SMCA Char"/>
    <w:link w:val="PI-1labEMEASMCA"/>
    <w:locked/>
    <w:rsid w:val="006D3AF8"/>
    <w:rPr>
      <w:b/>
      <w:noProof/>
      <w:sz w:val="22"/>
      <w:szCs w:val="22"/>
      <w:lang w:val="lt-LT" w:eastAsia="en-US"/>
    </w:rPr>
  </w:style>
  <w:style w:type="paragraph" w:customStyle="1" w:styleId="BTAnIIEMEASMCA">
    <w:name w:val="BT(AnII) EMEA_SMCA"/>
    <w:basedOn w:val="Debesliotekstas"/>
    <w:autoRedefine/>
    <w:rsid w:val="006D3AF8"/>
    <w:pPr>
      <w:tabs>
        <w:tab w:val="left" w:pos="1701"/>
      </w:tabs>
      <w:ind w:left="1701" w:hanging="567"/>
    </w:pPr>
    <w:rPr>
      <w:rFonts w:ascii="Times New Roman" w:hAnsi="Times New Roman"/>
      <w:b/>
      <w:sz w:val="22"/>
      <w:szCs w:val="22"/>
      <w:lang w:val="en-GB"/>
    </w:rPr>
  </w:style>
  <w:style w:type="paragraph" w:customStyle="1" w:styleId="PI-3EMEASMCA">
    <w:name w:val="PI-3 EMEA_SMCA"/>
    <w:basedOn w:val="prastasis"/>
    <w:autoRedefine/>
    <w:rsid w:val="0085186D"/>
    <w:pPr>
      <w:spacing w:line="220" w:lineRule="exact"/>
      <w:ind w:left="567" w:hanging="567"/>
    </w:pPr>
    <w:rPr>
      <w:b/>
      <w:bCs/>
      <w:szCs w:val="22"/>
      <w:lang w:val="lt-LT"/>
    </w:rPr>
  </w:style>
  <w:style w:type="paragraph" w:customStyle="1" w:styleId="BTbEMEASMCA">
    <w:name w:val="BT(b) EMEA_SMCA"/>
    <w:basedOn w:val="BTEMEASMCA"/>
    <w:link w:val="BTbEMEASMCAChar"/>
    <w:autoRedefine/>
    <w:rsid w:val="0085186D"/>
    <w:rPr>
      <w:b/>
    </w:rPr>
  </w:style>
  <w:style w:type="paragraph" w:customStyle="1" w:styleId="BTeEMEASMCA">
    <w:name w:val="BT(e) EMEA_SMCA"/>
    <w:basedOn w:val="BTEMEASMCA"/>
    <w:autoRedefine/>
    <w:rsid w:val="008C0EB8"/>
    <w:pPr>
      <w:contextualSpacing/>
      <w:jc w:val="center"/>
    </w:pPr>
  </w:style>
  <w:style w:type="character" w:customStyle="1" w:styleId="BTbEMEASMCAChar">
    <w:name w:val="BT(b) EMEA_SMCA Char"/>
    <w:link w:val="BTbEMEASMCA"/>
    <w:locked/>
    <w:rsid w:val="0085186D"/>
    <w:rPr>
      <w:b/>
      <w:bCs/>
      <w:noProof/>
      <w:sz w:val="22"/>
      <w:szCs w:val="22"/>
      <w:lang w:val="lt-LT" w:eastAsia="en-US"/>
    </w:rPr>
  </w:style>
  <w:style w:type="character" w:styleId="Neapdorotaspaminjimas">
    <w:name w:val="Unresolved Mention"/>
    <w:uiPriority w:val="99"/>
    <w:semiHidden/>
    <w:unhideWhenUsed/>
    <w:rsid w:val="00CC0B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07507">
      <w:bodyDiv w:val="1"/>
      <w:marLeft w:val="0"/>
      <w:marRight w:val="0"/>
      <w:marTop w:val="0"/>
      <w:marBottom w:val="0"/>
      <w:divBdr>
        <w:top w:val="none" w:sz="0" w:space="0" w:color="auto"/>
        <w:left w:val="none" w:sz="0" w:space="0" w:color="auto"/>
        <w:bottom w:val="none" w:sz="0" w:space="0" w:color="auto"/>
        <w:right w:val="none" w:sz="0" w:space="0" w:color="auto"/>
      </w:divBdr>
    </w:div>
    <w:div w:id="64096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B12A3-E119-4614-A220-A8AC8AC52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13671</Words>
  <Characters>7794</Characters>
  <Application>Microsoft Office Word</Application>
  <DocSecurity>0</DocSecurity>
  <Lines>64</Lines>
  <Paragraphs>42</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Hreferralspccleande</vt:lpstr>
      <vt:lpstr>Hreferralspccleande</vt:lpstr>
      <vt:lpstr>Hreferralspccleande</vt:lpstr>
    </vt:vector>
  </TitlesOfParts>
  <Company>EMEA</Company>
  <LinksUpToDate>false</LinksUpToDate>
  <CharactersWithSpaces>21423</CharactersWithSpaces>
  <SharedDoc>false</SharedDoc>
  <HLinks>
    <vt:vector size="12" baseType="variant">
      <vt:variant>
        <vt:i4>4063287</vt:i4>
      </vt:variant>
      <vt:variant>
        <vt:i4>3</vt:i4>
      </vt:variant>
      <vt:variant>
        <vt:i4>0</vt:i4>
      </vt:variant>
      <vt:variant>
        <vt:i4>5</vt:i4>
      </vt:variant>
      <vt:variant>
        <vt:lpwstr>https://vvkt.lrv.lt/lt/</vt:lpwstr>
      </vt:variant>
      <vt:variant>
        <vt:lpwstr/>
      </vt: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Hreferralspccleande</dc:title>
  <dc:subject>General-EMA/53546/2010</dc:subject>
  <dc:creator>Offermann, Rita</dc:creator>
  <cp:keywords/>
  <cp:lastModifiedBy>Karolina Kontrauskaitė</cp:lastModifiedBy>
  <cp:revision>3</cp:revision>
  <cp:lastPrinted>2003-12-17T11:32:00Z</cp:lastPrinted>
  <dcterms:created xsi:type="dcterms:W3CDTF">2026-06-12T10:27:00Z</dcterms:created>
  <dcterms:modified xsi:type="dcterms:W3CDTF">2026-08-26T18:07:00Z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Title">
    <vt:lpwstr/>
  </property>
  <property fmtid="{D5CDD505-2E9C-101B-9397-08002B2CF9AE}" pid="6" name="DM_Language">
    <vt:lpwstr/>
  </property>
  <property fmtid="{D5CDD505-2E9C-101B-9397-08002B2CF9AE}" pid="7" name="DM_Owner">
    <vt:lpwstr>Espinasse Claire</vt:lpwstr>
  </property>
  <property fmtid="{D5CDD505-2E9C-101B-9397-08002B2CF9AE}" pid="8" name="DM_emea_cc">
    <vt:lpwstr/>
  </property>
  <property fmtid="{D5CDD505-2E9C-101B-9397-08002B2CF9AE}" pid="9" name="DM_emea_message_subject">
    <vt:lpwstr/>
  </property>
  <property fmtid="{D5CDD505-2E9C-101B-9397-08002B2CF9AE}" pid="10" name="DM_emea_doc_number">
    <vt:lpwstr>53546</vt:lpwstr>
  </property>
  <property fmtid="{D5CDD505-2E9C-101B-9397-08002B2CF9AE}" pid="11" name="DM_emea_received_date">
    <vt:lpwstr>nulldate</vt:lpwstr>
  </property>
  <property fmtid="{D5CDD505-2E9C-101B-9397-08002B2CF9AE}" pid="12" name="DM_emea_resp_body">
    <vt:lpwstr/>
  </property>
  <property fmtid="{D5CDD505-2E9C-101B-9397-08002B2CF9AE}" pid="13" name="DM_emea_revision_label">
    <vt:lpwstr/>
  </property>
  <property fmtid="{D5CDD505-2E9C-101B-9397-08002B2CF9AE}" pid="14" name="DM_emea_to">
    <vt:lpwstr/>
  </property>
  <property fmtid="{D5CDD505-2E9C-101B-9397-08002B2CF9AE}" pid="15" name="DM_emea_bcc">
    <vt:lpwstr/>
  </property>
  <property fmtid="{D5CDD505-2E9C-101B-9397-08002B2CF9AE}" pid="16" name="DM_emea_doc_category">
    <vt:lpwstr>General</vt:lpwstr>
  </property>
  <property fmtid="{D5CDD505-2E9C-101B-9397-08002B2CF9AE}" pid="17" name="DM_emea_from">
    <vt:lpwstr/>
  </property>
  <property fmtid="{D5CDD505-2E9C-101B-9397-08002B2CF9AE}" pid="18" name="DM_emea_internal_label">
    <vt:lpwstr>EMA</vt:lpwstr>
  </property>
  <property fmtid="{D5CDD505-2E9C-101B-9397-08002B2CF9AE}" pid="19" name="DM_emea_legal_date">
    <vt:lpwstr>nulldate</vt:lpwstr>
  </property>
  <property fmtid="{D5CDD505-2E9C-101B-9397-08002B2CF9AE}" pid="20" name="DM_emea_year">
    <vt:lpwstr>2010</vt:lpwstr>
  </property>
  <property fmtid="{D5CDD505-2E9C-101B-9397-08002B2CF9AE}" pid="21" name="DM_emea_sent_date">
    <vt:lpwstr>nulldate</vt:lpwstr>
  </property>
  <property fmtid="{D5CDD505-2E9C-101B-9397-08002B2CF9AE}" pid="22" name="DM_emea_doc_lang">
    <vt:lpwstr/>
  </property>
  <property fmtid="{D5CDD505-2E9C-101B-9397-08002B2CF9AE}" pid="23" name="DM_emea_meeting_status">
    <vt:lpwstr/>
  </property>
  <property fmtid="{D5CDD505-2E9C-101B-9397-08002B2CF9AE}" pid="24" name="DM_emea_meeting_action">
    <vt:lpwstr/>
  </property>
  <property fmtid="{D5CDD505-2E9C-101B-9397-08002B2CF9AE}" pid="25" name="DM_emea_meeting_hyperlink">
    <vt:lpwstr/>
  </property>
  <property fmtid="{D5CDD505-2E9C-101B-9397-08002B2CF9AE}" pid="26" name="DM_emea_meeting_title">
    <vt:lpwstr/>
  </property>
  <property fmtid="{D5CDD505-2E9C-101B-9397-08002B2CF9AE}" pid="27" name="DM_emea_meeting_ref">
    <vt:lpwstr/>
  </property>
  <property fmtid="{D5CDD505-2E9C-101B-9397-08002B2CF9AE}" pid="28" name="DM_emea_meeting_flags">
    <vt:lpwstr/>
  </property>
  <property fmtid="{D5CDD505-2E9C-101B-9397-08002B2CF9AE}" pid="29" name="DM_Subject">
    <vt:lpwstr>General-EMA/53546/2010</vt:lpwstr>
  </property>
  <property fmtid="{D5CDD505-2E9C-101B-9397-08002B2CF9AE}" pid="30" name="DM_Version">
    <vt:lpwstr>CURRENT,1.0</vt:lpwstr>
  </property>
  <property fmtid="{D5CDD505-2E9C-101B-9397-08002B2CF9AE}" pid="31" name="DM_Name">
    <vt:lpwstr>Hreferralspccleande</vt:lpwstr>
  </property>
  <property fmtid="{D5CDD505-2E9C-101B-9397-08002B2CF9AE}" pid="32" name="DM_Creation_Date">
    <vt:lpwstr>04/04/2013 15:45:01</vt:lpwstr>
  </property>
  <property fmtid="{D5CDD505-2E9C-101B-9397-08002B2CF9AE}" pid="33" name="DM_Modify_Date">
    <vt:lpwstr>04/04/2013 15:45:02</vt:lpwstr>
  </property>
  <property fmtid="{D5CDD505-2E9C-101B-9397-08002B2CF9AE}" pid="34" name="DM_Creator_Name">
    <vt:lpwstr>Horemans Karina</vt:lpwstr>
  </property>
  <property fmtid="{D5CDD505-2E9C-101B-9397-08002B2CF9AE}" pid="35" name="DM_Modifier_Name">
    <vt:lpwstr>Horemans Karina</vt:lpwstr>
  </property>
  <property fmtid="{D5CDD505-2E9C-101B-9397-08002B2CF9AE}" pid="36" name="DM_Type">
    <vt:lpwstr>emea_document</vt:lpwstr>
  </property>
  <property fmtid="{D5CDD505-2E9C-101B-9397-08002B2CF9AE}" pid="37" name="DM_DocRefId">
    <vt:lpwstr>EMA/213249/2013</vt:lpwstr>
  </property>
  <property fmtid="{D5CDD505-2E9C-101B-9397-08002B2CF9AE}" pid="38" name="DM_Category">
    <vt:lpwstr>Product Information</vt:lpwstr>
  </property>
  <property fmtid="{D5CDD505-2E9C-101B-9397-08002B2CF9AE}" pid="39" name="DM_Path">
    <vt:lpwstr>/02b. Administration of Scientific Meeting/WPs SAGs DGs and other WGs/CxMP - QRD/3. Other activities/02. Procedures/01. QRD PI templates/03 QRD H-Referral templates/05 H Referral template v 3.0 (Phvig)/03 Final templates for publication/Clean templates</vt:lpwstr>
  </property>
  <property fmtid="{D5CDD505-2E9C-101B-9397-08002B2CF9AE}" pid="40" name="DM_emea_doc_ref_id">
    <vt:lpwstr>EMA/213249/2013</vt:lpwstr>
  </property>
  <property fmtid="{D5CDD505-2E9C-101B-9397-08002B2CF9AE}" pid="41" name="DM_Modifer_Name">
    <vt:lpwstr>Horemans Karina</vt:lpwstr>
  </property>
  <property fmtid="{D5CDD505-2E9C-101B-9397-08002B2CF9AE}" pid="42" name="DM_Modified_Date">
    <vt:lpwstr>04/04/2013 15:45:02</vt:lpwstr>
  </property>
</Properties>
</file>