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F9283"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39B49623"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FF0A1CB"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D7BC3DC"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015A3F8"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9401ACA"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B508BFB"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C16E012"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049EDBBF"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D60F39E"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B6EEE4E"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9B9147C"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C538D1F"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C59C151"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7A5A1F5B"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E71EB94"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36780FB"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54CBEC88"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2E3E04F5"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1C5105E5"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6B5BE254"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3F069CF0"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7BBF76BB" w14:textId="77777777" w:rsidR="00BF77E6" w:rsidRPr="0017190B" w:rsidRDefault="00BF77E6" w:rsidP="00BF77E6">
      <w:pPr>
        <w:tabs>
          <w:tab w:val="left" w:pos="567"/>
        </w:tabs>
        <w:ind w:left="0" w:firstLine="0"/>
        <w:outlineLvl w:val="0"/>
        <w:rPr>
          <w:rFonts w:ascii="Times New Roman" w:eastAsia="Times New Roman" w:hAnsi="Times New Roman" w:cs="Times New Roman"/>
          <w:snapToGrid w:val="0"/>
          <w:kern w:val="0"/>
          <w:sz w:val="22"/>
          <w:szCs w:val="22"/>
          <w14:ligatures w14:val="none"/>
        </w:rPr>
      </w:pPr>
    </w:p>
    <w:p w14:paraId="7B3AD213" w14:textId="77777777" w:rsidR="00BF77E6" w:rsidRPr="0017190B" w:rsidRDefault="00BF77E6" w:rsidP="00BF77E6">
      <w:pPr>
        <w:tabs>
          <w:tab w:val="left" w:pos="567"/>
        </w:tabs>
        <w:ind w:left="0" w:firstLine="0"/>
        <w:jc w:val="center"/>
        <w:outlineLvl w:val="0"/>
        <w:rPr>
          <w:rFonts w:ascii="Times New Roman" w:eastAsia="Times New Roman" w:hAnsi="Times New Roman" w:cs="Times New Roman"/>
          <w:b/>
          <w:snapToGrid w:val="0"/>
          <w:kern w:val="0"/>
          <w:sz w:val="22"/>
          <w:szCs w:val="22"/>
          <w14:ligatures w14:val="none"/>
        </w:rPr>
      </w:pPr>
      <w:r w:rsidRPr="0017190B">
        <w:rPr>
          <w:rFonts w:ascii="Times New Roman" w:eastAsia="Times New Roman" w:hAnsi="Times New Roman" w:cs="Times New Roman"/>
          <w:b/>
          <w:snapToGrid w:val="0"/>
          <w:kern w:val="0"/>
          <w:sz w:val="22"/>
          <w:szCs w:val="22"/>
          <w14:ligatures w14:val="none"/>
        </w:rPr>
        <w:t>B. PAKUOTĖS LAPELIS</w:t>
      </w:r>
    </w:p>
    <w:p w14:paraId="1A9A23B5" w14:textId="77777777" w:rsidR="00BF77E6" w:rsidRPr="0017190B" w:rsidRDefault="00BF77E6" w:rsidP="00BF77E6">
      <w:pPr>
        <w:keepNext/>
        <w:tabs>
          <w:tab w:val="left" w:pos="567"/>
        </w:tabs>
        <w:ind w:left="0" w:firstLine="0"/>
        <w:jc w:val="center"/>
        <w:outlineLvl w:val="1"/>
        <w:rPr>
          <w:rFonts w:ascii="Times New Roman" w:eastAsia="Times New Roman" w:hAnsi="Times New Roman" w:cs="Times New Roman"/>
          <w:b/>
          <w:snapToGrid w:val="0"/>
          <w:kern w:val="0"/>
          <w:sz w:val="22"/>
          <w:szCs w:val="22"/>
          <w:lang w:eastAsia="x-none"/>
          <w14:ligatures w14:val="none"/>
        </w:rPr>
      </w:pPr>
      <w:r w:rsidRPr="0017190B">
        <w:rPr>
          <w:rFonts w:ascii="Times New Roman" w:eastAsia="Times New Roman" w:hAnsi="Times New Roman" w:cs="Times New Roman"/>
          <w:b/>
          <w:bCs/>
          <w:iCs/>
          <w:snapToGrid w:val="0"/>
          <w:kern w:val="0"/>
          <w:sz w:val="22"/>
          <w:szCs w:val="22"/>
          <w:lang w:eastAsia="x-none"/>
          <w14:ligatures w14:val="none"/>
        </w:rPr>
        <w:br w:type="page"/>
      </w:r>
      <w:bookmarkStart w:id="0" w:name="_Hlk24983568"/>
      <w:r w:rsidRPr="0017190B">
        <w:rPr>
          <w:rFonts w:ascii="Times New Roman" w:eastAsia="Times New Roman" w:hAnsi="Times New Roman" w:cs="Times New Roman"/>
          <w:b/>
          <w:bCs/>
          <w:iCs/>
          <w:snapToGrid w:val="0"/>
          <w:kern w:val="0"/>
          <w:sz w:val="22"/>
          <w:szCs w:val="22"/>
          <w:lang w:eastAsia="x-none"/>
          <w14:ligatures w14:val="none"/>
        </w:rPr>
        <w:lastRenderedPageBreak/>
        <w:t>Pakuotės lapelis:</w:t>
      </w:r>
      <w:r w:rsidRPr="0017190B">
        <w:rPr>
          <w:rFonts w:ascii="Times New Roman" w:eastAsia="Times New Roman" w:hAnsi="Times New Roman" w:cs="Times New Roman"/>
          <w:b/>
          <w:snapToGrid w:val="0"/>
          <w:kern w:val="0"/>
          <w:sz w:val="22"/>
          <w:szCs w:val="22"/>
          <w:lang w:eastAsia="x-none"/>
          <w14:ligatures w14:val="none"/>
        </w:rPr>
        <w:t xml:space="preserve"> </w:t>
      </w:r>
      <w:r w:rsidRPr="0017190B">
        <w:rPr>
          <w:rFonts w:ascii="Times New Roman" w:eastAsia="Times New Roman" w:hAnsi="Times New Roman" w:cs="Times New Roman"/>
          <w:b/>
          <w:bCs/>
          <w:iCs/>
          <w:snapToGrid w:val="0"/>
          <w:kern w:val="0"/>
          <w:sz w:val="22"/>
          <w:szCs w:val="22"/>
          <w:lang w:eastAsia="x-none"/>
          <w14:ligatures w14:val="none"/>
        </w:rPr>
        <w:t>informacija pacientui</w:t>
      </w:r>
    </w:p>
    <w:p w14:paraId="26589386" w14:textId="77777777" w:rsidR="00BF77E6" w:rsidRPr="0017190B" w:rsidRDefault="00BF77E6" w:rsidP="00BF77E6">
      <w:pPr>
        <w:numPr>
          <w:ilvl w:val="12"/>
          <w:numId w:val="0"/>
        </w:numPr>
        <w:shd w:val="clear" w:color="auto" w:fill="FFFFFF"/>
        <w:jc w:val="center"/>
        <w:rPr>
          <w:rFonts w:ascii="Times New Roman" w:eastAsia="Times New Roman" w:hAnsi="Times New Roman" w:cs="Times New Roman"/>
          <w:snapToGrid w:val="0"/>
          <w:kern w:val="0"/>
          <w:sz w:val="22"/>
          <w:szCs w:val="22"/>
          <w14:ligatures w14:val="none"/>
        </w:rPr>
      </w:pPr>
    </w:p>
    <w:p w14:paraId="2F203B12" w14:textId="3B5A390B" w:rsidR="00BF77E6" w:rsidRPr="0017190B" w:rsidRDefault="0017190B" w:rsidP="00BF77E6">
      <w:pPr>
        <w:tabs>
          <w:tab w:val="left" w:pos="567"/>
        </w:tabs>
        <w:ind w:left="0" w:firstLine="0"/>
        <w:jc w:val="center"/>
        <w:rPr>
          <w:rFonts w:ascii="Times New Roman" w:eastAsia="Times New Roman" w:hAnsi="Times New Roman" w:cs="Times New Roman"/>
          <w:b/>
          <w:snapToGrid w:val="0"/>
          <w:kern w:val="0"/>
          <w:sz w:val="22"/>
          <w:szCs w:val="22"/>
          <w14:ligatures w14:val="none"/>
        </w:rPr>
      </w:pPr>
      <w:r w:rsidRPr="0017190B">
        <w:rPr>
          <w:rFonts w:ascii="Times New Roman" w:eastAsia="Times New Roman" w:hAnsi="Times New Roman" w:cs="Times New Roman"/>
          <w:b/>
          <w:noProof/>
          <w:snapToGrid w:val="0"/>
          <w:kern w:val="0"/>
          <w:sz w:val="22"/>
          <w:szCs w:val="22"/>
          <w14:ligatures w14:val="none"/>
        </w:rPr>
        <w:t>Bimifre</w:t>
      </w:r>
      <w:r w:rsidR="00BF77E6" w:rsidRPr="0017190B">
        <w:rPr>
          <w:rFonts w:ascii="Times New Roman" w:eastAsia="Times New Roman" w:hAnsi="Times New Roman" w:cs="Times New Roman"/>
          <w:b/>
          <w:noProof/>
          <w:snapToGrid w:val="0"/>
          <w:kern w:val="0"/>
          <w:sz w:val="22"/>
          <w:szCs w:val="22"/>
          <w14:ligatures w14:val="none"/>
        </w:rPr>
        <w:t xml:space="preserve"> 0,3 mg/ml akių lašai </w:t>
      </w:r>
      <w:r w:rsidR="000C6FF3">
        <w:rPr>
          <w:rFonts w:ascii="Times New Roman" w:eastAsia="Times New Roman" w:hAnsi="Times New Roman" w:cs="Times New Roman"/>
          <w:b/>
          <w:noProof/>
          <w:snapToGrid w:val="0"/>
          <w:kern w:val="0"/>
          <w:sz w:val="22"/>
          <w:szCs w:val="22"/>
          <w14:ligatures w14:val="none"/>
        </w:rPr>
        <w:t>(</w:t>
      </w:r>
      <w:r w:rsidR="00BF77E6" w:rsidRPr="0017190B">
        <w:rPr>
          <w:rFonts w:ascii="Times New Roman" w:eastAsia="Times New Roman" w:hAnsi="Times New Roman" w:cs="Times New Roman"/>
          <w:b/>
          <w:noProof/>
          <w:snapToGrid w:val="0"/>
          <w:kern w:val="0"/>
          <w:sz w:val="22"/>
          <w:szCs w:val="22"/>
          <w14:ligatures w14:val="none"/>
        </w:rPr>
        <w:t>tirpalas</w:t>
      </w:r>
      <w:r w:rsidR="000C6FF3">
        <w:rPr>
          <w:rFonts w:ascii="Times New Roman" w:eastAsia="Times New Roman" w:hAnsi="Times New Roman" w:cs="Times New Roman"/>
          <w:b/>
          <w:noProof/>
          <w:snapToGrid w:val="0"/>
          <w:kern w:val="0"/>
          <w:sz w:val="22"/>
          <w:szCs w:val="22"/>
          <w14:ligatures w14:val="none"/>
        </w:rPr>
        <w:t>)</w:t>
      </w:r>
    </w:p>
    <w:p w14:paraId="0286EEA5" w14:textId="2C2968AA" w:rsidR="00BF77E6" w:rsidRPr="0017190B" w:rsidRDefault="0017190B" w:rsidP="00BF77E6">
      <w:pPr>
        <w:numPr>
          <w:ilvl w:val="12"/>
          <w:numId w:val="0"/>
        </w:numPr>
        <w:jc w:val="center"/>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b</w:t>
      </w:r>
      <w:r w:rsidR="00BF77E6" w:rsidRPr="0017190B">
        <w:rPr>
          <w:rFonts w:ascii="Times New Roman" w:eastAsia="Times New Roman" w:hAnsi="Times New Roman" w:cs="Times New Roman"/>
          <w:noProof/>
          <w:snapToGrid w:val="0"/>
          <w:kern w:val="0"/>
          <w:sz w:val="22"/>
          <w:szCs w:val="22"/>
          <w14:ligatures w14:val="none"/>
        </w:rPr>
        <w:t>imatoprostas</w:t>
      </w:r>
    </w:p>
    <w:p w14:paraId="0D7DDFE6" w14:textId="77777777" w:rsidR="00BF77E6" w:rsidRPr="0017190B" w:rsidRDefault="00BF77E6" w:rsidP="00BF77E6">
      <w:pPr>
        <w:suppressAutoHyphens/>
        <w:ind w:left="142" w:hanging="142"/>
        <w:rPr>
          <w:rFonts w:ascii="Times New Roman" w:eastAsia="Times New Roman" w:hAnsi="Times New Roman" w:cs="Times New Roman"/>
          <w:snapToGrid w:val="0"/>
          <w:kern w:val="0"/>
          <w:sz w:val="22"/>
          <w:szCs w:val="22"/>
          <w14:ligatures w14:val="none"/>
        </w:rPr>
      </w:pPr>
    </w:p>
    <w:p w14:paraId="310337A0" w14:textId="77777777" w:rsidR="00BF77E6" w:rsidRPr="0017190B" w:rsidRDefault="00BF77E6" w:rsidP="00BF77E6">
      <w:pPr>
        <w:suppressAutoHyphen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b/>
          <w:noProof/>
          <w:snapToGrid w:val="0"/>
          <w:kern w:val="0"/>
          <w:sz w:val="22"/>
          <w:szCs w:val="22"/>
          <w14:ligatures w14:val="none"/>
        </w:rPr>
        <w:t>Atidžiai perskaitykite visą šį lapelį, prieš pradėdami vartoti vaistą, nes jame pateikiama Jums svarbi informacija.</w:t>
      </w:r>
    </w:p>
    <w:p w14:paraId="6379C107" w14:textId="77777777" w:rsidR="00BF77E6" w:rsidRPr="0017190B" w:rsidRDefault="00BF77E6" w:rsidP="0017190B">
      <w:pPr>
        <w:numPr>
          <w:ilvl w:val="0"/>
          <w:numId w:val="23"/>
        </w:numPr>
        <w:spacing w:line="260" w:lineRule="exact"/>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Neišmeskite šio lapelio, nes vėl gali prireikti jį perskaityti.</w:t>
      </w:r>
      <w:r w:rsidRPr="0017190B">
        <w:rPr>
          <w:rFonts w:ascii="Times New Roman" w:eastAsia="Times New Roman" w:hAnsi="Times New Roman" w:cs="Times New Roman"/>
          <w:snapToGrid w:val="0"/>
          <w:kern w:val="0"/>
          <w:sz w:val="22"/>
          <w:szCs w:val="22"/>
          <w14:ligatures w14:val="none"/>
        </w:rPr>
        <w:t xml:space="preserve"> </w:t>
      </w:r>
    </w:p>
    <w:p w14:paraId="50EF0375" w14:textId="77777777" w:rsidR="00BF77E6" w:rsidRPr="0017190B" w:rsidRDefault="00BF77E6" w:rsidP="0017190B">
      <w:pPr>
        <w:numPr>
          <w:ilvl w:val="0"/>
          <w:numId w:val="23"/>
        </w:numPr>
        <w:spacing w:line="260" w:lineRule="exact"/>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Jeigu kiltų daugiau klausimų, kreipkitės į gydytoją arba vaistininką.</w:t>
      </w:r>
    </w:p>
    <w:p w14:paraId="7C647824" w14:textId="6366F8B9" w:rsidR="00BF77E6" w:rsidRPr="0017190B" w:rsidRDefault="00BF77E6" w:rsidP="0017190B">
      <w:pPr>
        <w:pStyle w:val="Sraopastraipa"/>
        <w:numPr>
          <w:ilvl w:val="0"/>
          <w:numId w:val="23"/>
        </w:numPr>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Šis vaistas skirtas tik Jums, todėl kitiems žmonėms jo duoti negalima.</w:t>
      </w:r>
      <w:r w:rsidRPr="0017190B">
        <w:rPr>
          <w:rFonts w:ascii="Times New Roman" w:eastAsia="Times New Roman" w:hAnsi="Times New Roman" w:cs="Times New Roman"/>
          <w:snapToGrid w:val="0"/>
          <w:kern w:val="0"/>
          <w:sz w:val="22"/>
          <w:szCs w:val="22"/>
          <w14:ligatures w14:val="none"/>
        </w:rPr>
        <w:t xml:space="preserve"> </w:t>
      </w:r>
      <w:r w:rsidRPr="0017190B">
        <w:rPr>
          <w:rFonts w:ascii="Times New Roman" w:eastAsia="Times New Roman" w:hAnsi="Times New Roman" w:cs="Times New Roman"/>
          <w:noProof/>
          <w:snapToGrid w:val="0"/>
          <w:kern w:val="0"/>
          <w:sz w:val="22"/>
          <w:szCs w:val="22"/>
          <w14:ligatures w14:val="none"/>
        </w:rPr>
        <w:t>Vaistas gali jiems pakenkti (net tiems, kurių ligos požymiai yra tokie patys kaip Jūsų).</w:t>
      </w:r>
    </w:p>
    <w:p w14:paraId="3561F8B6" w14:textId="77777777" w:rsidR="00BF77E6" w:rsidRPr="0017190B" w:rsidRDefault="00BF77E6" w:rsidP="0017190B">
      <w:pPr>
        <w:numPr>
          <w:ilvl w:val="0"/>
          <w:numId w:val="23"/>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Jeigu pasireiškė šalutinis poveikis (net jeigu jis šiame lapelyje nenurodytas), kreipkitės į gydytoją arba vaistininką. Žr. 4 skyrių.</w:t>
      </w:r>
    </w:p>
    <w:p w14:paraId="0A8F2CDF" w14:textId="77777777" w:rsidR="00BF77E6" w:rsidRPr="0017190B" w:rsidRDefault="00BF77E6" w:rsidP="00BF77E6">
      <w:pPr>
        <w:ind w:left="0" w:right="-2" w:firstLine="0"/>
        <w:rPr>
          <w:rFonts w:ascii="Times New Roman" w:eastAsia="Times New Roman" w:hAnsi="Times New Roman" w:cs="Times New Roman"/>
          <w:snapToGrid w:val="0"/>
          <w:kern w:val="0"/>
          <w:sz w:val="22"/>
          <w:szCs w:val="22"/>
          <w14:ligatures w14:val="none"/>
        </w:rPr>
      </w:pPr>
    </w:p>
    <w:p w14:paraId="31B916D1" w14:textId="77777777" w:rsidR="00BF77E6" w:rsidRPr="0017190B" w:rsidRDefault="00BF77E6" w:rsidP="00BF77E6">
      <w:pPr>
        <w:ind w:left="0" w:right="-2" w:firstLine="0"/>
        <w:rPr>
          <w:rFonts w:ascii="Times New Roman" w:eastAsia="Times New Roman" w:hAnsi="Times New Roman" w:cs="Times New Roman"/>
          <w:snapToGrid w:val="0"/>
          <w:kern w:val="0"/>
          <w:sz w:val="22"/>
          <w:szCs w:val="22"/>
          <w14:ligatures w14:val="none"/>
        </w:rPr>
      </w:pPr>
    </w:p>
    <w:p w14:paraId="24AD256C" w14:textId="77777777"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Apie ką rašoma šiame lapelyje?</w:t>
      </w:r>
    </w:p>
    <w:p w14:paraId="21815D61" w14:textId="77777777" w:rsidR="00BF77E6" w:rsidRPr="0017190B" w:rsidRDefault="00BF77E6" w:rsidP="00BF77E6">
      <w:pPr>
        <w:numPr>
          <w:ilvl w:val="12"/>
          <w:numId w:val="0"/>
        </w:numPr>
        <w:ind w:left="284" w:right="-2"/>
        <w:rPr>
          <w:rFonts w:ascii="Times New Roman" w:eastAsia="Times New Roman" w:hAnsi="Times New Roman" w:cs="Times New Roman"/>
          <w:snapToGrid w:val="0"/>
          <w:kern w:val="0"/>
          <w:sz w:val="22"/>
          <w:szCs w:val="22"/>
          <w14:ligatures w14:val="none"/>
        </w:rPr>
      </w:pPr>
    </w:p>
    <w:p w14:paraId="7AE80E1A" w14:textId="360F8D1D" w:rsidR="00BF77E6" w:rsidRPr="0017190B" w:rsidRDefault="00BF77E6" w:rsidP="0017190B">
      <w:pPr>
        <w:pStyle w:val="Sraopastraipa"/>
        <w:numPr>
          <w:ilvl w:val="0"/>
          <w:numId w:val="22"/>
        </w:numPr>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Kas yra </w:t>
      </w:r>
      <w:r w:rsidR="0017190B" w:rsidRPr="0017190B">
        <w:rPr>
          <w:rFonts w:ascii="Times New Roman" w:eastAsia="Times New Roman" w:hAnsi="Times New Roman" w:cs="Times New Roman"/>
          <w:snapToGrid w:val="0"/>
          <w:kern w:val="0"/>
          <w:sz w:val="22"/>
          <w:szCs w:val="22"/>
          <w14:ligatures w14:val="none"/>
        </w:rPr>
        <w:t>Bimifre</w:t>
      </w:r>
      <w:r w:rsidRPr="0017190B">
        <w:rPr>
          <w:rFonts w:ascii="Times New Roman" w:eastAsia="Times New Roman" w:hAnsi="Times New Roman" w:cs="Times New Roman"/>
          <w:snapToGrid w:val="0"/>
          <w:kern w:val="0"/>
          <w:sz w:val="22"/>
          <w:szCs w:val="22"/>
          <w14:ligatures w14:val="none"/>
        </w:rPr>
        <w:t xml:space="preserve"> ir kam jis vartojamas</w:t>
      </w:r>
    </w:p>
    <w:p w14:paraId="337200AB" w14:textId="1B0CF678" w:rsidR="00BF77E6" w:rsidRPr="0017190B" w:rsidRDefault="00BF77E6" w:rsidP="0017190B">
      <w:pPr>
        <w:pStyle w:val="Sraopastraipa"/>
        <w:numPr>
          <w:ilvl w:val="0"/>
          <w:numId w:val="22"/>
        </w:numPr>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 xml:space="preserve">Kas žinotina prieš vartojant </w:t>
      </w:r>
      <w:r w:rsidR="0017190B" w:rsidRPr="0017190B">
        <w:rPr>
          <w:rFonts w:ascii="Times New Roman" w:eastAsia="Times New Roman" w:hAnsi="Times New Roman" w:cs="Times New Roman"/>
          <w:noProof/>
          <w:snapToGrid w:val="0"/>
          <w:kern w:val="0"/>
          <w:sz w:val="22"/>
          <w:szCs w:val="22"/>
          <w14:ligatures w14:val="none"/>
        </w:rPr>
        <w:t>Bimifre</w:t>
      </w:r>
    </w:p>
    <w:p w14:paraId="37907876" w14:textId="5BEEBDBA" w:rsidR="00BF77E6" w:rsidRPr="0017190B" w:rsidRDefault="00BF77E6" w:rsidP="0017190B">
      <w:pPr>
        <w:pStyle w:val="Sraopastraipa"/>
        <w:numPr>
          <w:ilvl w:val="0"/>
          <w:numId w:val="22"/>
        </w:numPr>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 xml:space="preserve">Kaip vartoti </w:t>
      </w:r>
      <w:r w:rsidR="0017190B" w:rsidRPr="0017190B">
        <w:rPr>
          <w:rFonts w:ascii="Times New Roman" w:eastAsia="Times New Roman" w:hAnsi="Times New Roman" w:cs="Times New Roman"/>
          <w:noProof/>
          <w:snapToGrid w:val="0"/>
          <w:kern w:val="0"/>
          <w:sz w:val="22"/>
          <w:szCs w:val="22"/>
          <w14:ligatures w14:val="none"/>
        </w:rPr>
        <w:t>Bimifre</w:t>
      </w:r>
    </w:p>
    <w:p w14:paraId="3C6A26A0" w14:textId="6057062A" w:rsidR="00BF77E6" w:rsidRPr="0017190B" w:rsidRDefault="00BF77E6" w:rsidP="0017190B">
      <w:pPr>
        <w:pStyle w:val="Sraopastraipa"/>
        <w:numPr>
          <w:ilvl w:val="0"/>
          <w:numId w:val="22"/>
        </w:numPr>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Galimas šalutinis poveikis</w:t>
      </w:r>
    </w:p>
    <w:p w14:paraId="4F58A735" w14:textId="79C04C23" w:rsidR="00BF77E6" w:rsidRPr="0017190B" w:rsidRDefault="00BF77E6" w:rsidP="0017190B">
      <w:pPr>
        <w:pStyle w:val="Sraopastraipa"/>
        <w:numPr>
          <w:ilvl w:val="0"/>
          <w:numId w:val="22"/>
        </w:numPr>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Kaip laikyti </w:t>
      </w:r>
      <w:r w:rsidR="0017190B" w:rsidRPr="0017190B">
        <w:rPr>
          <w:rFonts w:ascii="Times New Roman" w:eastAsia="Times New Roman" w:hAnsi="Times New Roman" w:cs="Times New Roman"/>
          <w:snapToGrid w:val="0"/>
          <w:kern w:val="0"/>
          <w:sz w:val="22"/>
          <w:szCs w:val="22"/>
          <w14:ligatures w14:val="none"/>
        </w:rPr>
        <w:t>Bimifre</w:t>
      </w:r>
      <w:r w:rsidRPr="0017190B">
        <w:rPr>
          <w:rFonts w:ascii="Times New Roman" w:eastAsia="Times New Roman" w:hAnsi="Times New Roman" w:cs="Times New Roman"/>
          <w:snapToGrid w:val="0"/>
          <w:kern w:val="0"/>
          <w:sz w:val="22"/>
          <w:szCs w:val="22"/>
          <w14:ligatures w14:val="none"/>
        </w:rPr>
        <w:t xml:space="preserve"> </w:t>
      </w:r>
    </w:p>
    <w:p w14:paraId="1713895A" w14:textId="077A6076" w:rsidR="00BF77E6" w:rsidRPr="0017190B" w:rsidRDefault="00BF77E6" w:rsidP="0017190B">
      <w:pPr>
        <w:pStyle w:val="Sraopastraipa"/>
        <w:numPr>
          <w:ilvl w:val="0"/>
          <w:numId w:val="22"/>
        </w:numPr>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Pakuotės turinys ir kita informacija</w:t>
      </w:r>
    </w:p>
    <w:p w14:paraId="63890727"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1AE44B9F"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4335CE2E" w14:textId="6A1C3B1E"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1.</w:t>
      </w:r>
      <w:r w:rsidRPr="0017190B">
        <w:rPr>
          <w:rFonts w:ascii="Times New Roman" w:eastAsia="Times New Roman" w:hAnsi="Times New Roman" w:cs="Times New Roman"/>
          <w:b/>
          <w:bCs/>
          <w:snapToGrid w:val="0"/>
          <w:kern w:val="0"/>
          <w:sz w:val="22"/>
          <w:szCs w:val="22"/>
          <w:lang w:eastAsia="x-none"/>
          <w14:ligatures w14:val="none"/>
        </w:rPr>
        <w:tab/>
        <w:t xml:space="preserve">Kas yra </w:t>
      </w:r>
      <w:r w:rsidR="0017190B" w:rsidRPr="0017190B">
        <w:rPr>
          <w:rFonts w:ascii="Times New Roman" w:eastAsia="Times New Roman" w:hAnsi="Times New Roman" w:cs="Times New Roman"/>
          <w:b/>
          <w:bCs/>
          <w:snapToGrid w:val="0"/>
          <w:kern w:val="0"/>
          <w:sz w:val="22"/>
          <w:szCs w:val="22"/>
          <w:lang w:eastAsia="x-none"/>
          <w14:ligatures w14:val="none"/>
        </w:rPr>
        <w:t>Bimifre</w:t>
      </w:r>
      <w:r w:rsidRPr="0017190B">
        <w:rPr>
          <w:rFonts w:ascii="Times New Roman" w:eastAsia="Times New Roman" w:hAnsi="Times New Roman" w:cs="Times New Roman"/>
          <w:b/>
          <w:bCs/>
          <w:snapToGrid w:val="0"/>
          <w:kern w:val="0"/>
          <w:sz w:val="22"/>
          <w:szCs w:val="22"/>
          <w:lang w:eastAsia="x-none"/>
          <w14:ligatures w14:val="none"/>
        </w:rPr>
        <w:t xml:space="preserve"> ir kam jis vartojamas</w:t>
      </w:r>
    </w:p>
    <w:p w14:paraId="02339621"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1013142F" w14:textId="31398415" w:rsidR="00BF77E6" w:rsidRPr="0017190B" w:rsidRDefault="0017190B"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Bimifre</w:t>
      </w:r>
      <w:r w:rsidR="00BF77E6" w:rsidRPr="0017190B">
        <w:rPr>
          <w:rFonts w:ascii="Times New Roman" w:eastAsia="Times New Roman" w:hAnsi="Times New Roman" w:cs="Times New Roman"/>
          <w:snapToGrid w:val="0"/>
          <w:kern w:val="0"/>
          <w:sz w:val="22"/>
          <w:szCs w:val="22"/>
          <w14:ligatures w14:val="none"/>
        </w:rPr>
        <w:t xml:space="preserve"> yra vaistas nuo glaukomos. Jis priklauso grupei vaistų, vadinamų prostamidais.</w:t>
      </w:r>
    </w:p>
    <w:p w14:paraId="46F9F849"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7EB6F59D" w14:textId="66570BEE" w:rsidR="00BF77E6" w:rsidRPr="0017190B" w:rsidRDefault="0017190B"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Bimifre</w:t>
      </w:r>
      <w:r w:rsidR="00BF77E6" w:rsidRPr="0017190B">
        <w:rPr>
          <w:rFonts w:ascii="Times New Roman" w:eastAsia="Times New Roman" w:hAnsi="Times New Roman" w:cs="Times New Roman"/>
          <w:snapToGrid w:val="0"/>
          <w:kern w:val="0"/>
          <w:sz w:val="22"/>
          <w:szCs w:val="22"/>
          <w14:ligatures w14:val="none"/>
        </w:rPr>
        <w:t xml:space="preserve"> vartojamas padidėjusiam akispūdžiui mažinti. Šį vaistą galima vartoti vieną ar kartu su kitais lašais, vadinamais beta adrenoblokatoriais, kurie taip pat mažina akispūdį.</w:t>
      </w:r>
    </w:p>
    <w:p w14:paraId="4BF973DB"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3BDE8116"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Akyse yra skaidraus, į vandenį panašaus skysčio, kuris maitina vidinę akies dalį. Skystis iš akies nuolat išteka, todėl jo trūkumui papildyti gaminamas naujas skystis. Jei skystis negali pakankamai greitai ištekėti, akyje didėja spaudimas. Šis vaistas veikia didindamas ištekančio skysčio kiekį. Tai sumažina akispūdį. Jei padidėjęs spaudimas nesumažinamas, jis gali sukelti ligą, vadinamą glaukoma, ir galiausiai pažeisti regėjimą.</w:t>
      </w:r>
    </w:p>
    <w:p w14:paraId="620AEB60"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57F4BF87"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Šio vaisto sudėtyje nėra konservantų.</w:t>
      </w:r>
    </w:p>
    <w:p w14:paraId="63648F55"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23DBA24C"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3BEDFF19" w14:textId="057E67D7"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2.</w:t>
      </w:r>
      <w:r w:rsidRPr="0017190B">
        <w:rPr>
          <w:rFonts w:ascii="Times New Roman" w:eastAsia="Times New Roman" w:hAnsi="Times New Roman" w:cs="Times New Roman"/>
          <w:b/>
          <w:bCs/>
          <w:snapToGrid w:val="0"/>
          <w:kern w:val="0"/>
          <w:sz w:val="22"/>
          <w:szCs w:val="22"/>
          <w:lang w:eastAsia="x-none"/>
          <w14:ligatures w14:val="none"/>
        </w:rPr>
        <w:tab/>
        <w:t xml:space="preserve">Kas žinotina prieš vartojant </w:t>
      </w:r>
      <w:r w:rsidR="0017190B" w:rsidRPr="0017190B">
        <w:rPr>
          <w:rFonts w:ascii="Times New Roman" w:eastAsia="Times New Roman" w:hAnsi="Times New Roman" w:cs="Times New Roman"/>
          <w:b/>
          <w:bCs/>
          <w:snapToGrid w:val="0"/>
          <w:kern w:val="0"/>
          <w:sz w:val="22"/>
          <w:szCs w:val="22"/>
          <w:lang w:eastAsia="x-none"/>
          <w14:ligatures w14:val="none"/>
        </w:rPr>
        <w:t>Bimifre</w:t>
      </w:r>
    </w:p>
    <w:p w14:paraId="3460327B"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697D6EB3" w14:textId="231BA739" w:rsidR="00BF77E6" w:rsidRPr="0017190B" w:rsidRDefault="0017190B"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Bimifre</w:t>
      </w:r>
      <w:r w:rsidR="00BF77E6" w:rsidRPr="0017190B">
        <w:rPr>
          <w:rFonts w:ascii="Times New Roman" w:eastAsia="Times New Roman" w:hAnsi="Times New Roman" w:cs="Times New Roman"/>
          <w:b/>
          <w:bCs/>
          <w:snapToGrid w:val="0"/>
          <w:kern w:val="0"/>
          <w:sz w:val="22"/>
          <w:szCs w:val="22"/>
          <w:lang w:eastAsia="x-none"/>
          <w14:ligatures w14:val="none"/>
        </w:rPr>
        <w:t xml:space="preserve"> vartoti </w:t>
      </w:r>
      <w:r w:rsidR="00B531AC" w:rsidRPr="0017190B">
        <w:rPr>
          <w:rFonts w:ascii="Times New Roman" w:eastAsia="Times New Roman" w:hAnsi="Times New Roman" w:cs="Times New Roman"/>
          <w:b/>
          <w:bCs/>
          <w:snapToGrid w:val="0"/>
          <w:kern w:val="0"/>
          <w:sz w:val="22"/>
          <w:szCs w:val="22"/>
          <w:lang w:eastAsia="x-none"/>
          <w14:ligatures w14:val="none"/>
        </w:rPr>
        <w:t>draudžiama:</w:t>
      </w:r>
    </w:p>
    <w:p w14:paraId="0C0CB6F3" w14:textId="2A31559B" w:rsidR="00BF77E6" w:rsidRPr="0017190B" w:rsidRDefault="00BF77E6" w:rsidP="00B531AC">
      <w:pPr>
        <w:pStyle w:val="Sraopastraipa"/>
        <w:numPr>
          <w:ilvl w:val="0"/>
          <w:numId w:val="20"/>
        </w:numPr>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jeigu yra alergija bimatoprostui arba bet kuriai pagalbinei šio vaisto medžiagai (jos išvardytos 6 skyriuje).</w:t>
      </w:r>
    </w:p>
    <w:p w14:paraId="5ED34DA9"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6B572DE0" w14:textId="77777777"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 xml:space="preserve">Įspėjimai ir atsargumo priemonės </w:t>
      </w:r>
    </w:p>
    <w:p w14:paraId="0A87D048" w14:textId="2E6D9153" w:rsidR="00BF77E6" w:rsidRPr="0017190B" w:rsidRDefault="00BF77E6" w:rsidP="00BF77E6">
      <w:pPr>
        <w:numPr>
          <w:ilvl w:val="12"/>
          <w:numId w:val="0"/>
        </w:numPr>
        <w:ind w:right="-2"/>
        <w:rPr>
          <w:rFonts w:ascii="Times New Roman" w:eastAsia="Times New Roman" w:hAnsi="Times New Roman" w:cs="Times New Roman"/>
          <w:noProof/>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 xml:space="preserve">Pasitarkite su gydytoju arba vaistininku, prieš pradėdami vartoti </w:t>
      </w:r>
      <w:r w:rsidR="0017190B" w:rsidRPr="0017190B">
        <w:rPr>
          <w:rFonts w:ascii="Times New Roman" w:eastAsia="Times New Roman" w:hAnsi="Times New Roman" w:cs="Times New Roman"/>
          <w:noProof/>
          <w:snapToGrid w:val="0"/>
          <w:kern w:val="0"/>
          <w:sz w:val="22"/>
          <w:szCs w:val="22"/>
          <w14:ligatures w14:val="none"/>
        </w:rPr>
        <w:t>Bimifre</w:t>
      </w:r>
      <w:r w:rsidRPr="0017190B">
        <w:rPr>
          <w:rFonts w:ascii="Times New Roman" w:eastAsia="Times New Roman" w:hAnsi="Times New Roman" w:cs="Times New Roman"/>
          <w:noProof/>
          <w:snapToGrid w:val="0"/>
          <w:kern w:val="0"/>
          <w:sz w:val="22"/>
          <w:szCs w:val="22"/>
          <w14:ligatures w14:val="none"/>
        </w:rPr>
        <w:t>, jeigu:</w:t>
      </w:r>
    </w:p>
    <w:p w14:paraId="174E0ED5" w14:textId="77777777" w:rsidR="00BF77E6" w:rsidRPr="0017190B" w:rsidRDefault="00BF77E6" w:rsidP="00B531AC">
      <w:pPr>
        <w:numPr>
          <w:ilvl w:val="0"/>
          <w:numId w:val="19"/>
        </w:numPr>
        <w:spacing w:line="260" w:lineRule="exact"/>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Jums yra bet kokių kvėpavimo sutrikimų,</w:t>
      </w:r>
    </w:p>
    <w:p w14:paraId="289BCF75" w14:textId="77777777" w:rsidR="00BF77E6" w:rsidRPr="0017190B" w:rsidRDefault="00BF77E6" w:rsidP="00B531AC">
      <w:pPr>
        <w:numPr>
          <w:ilvl w:val="0"/>
          <w:numId w:val="19"/>
        </w:numPr>
        <w:spacing w:line="260" w:lineRule="exact"/>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Jums yra kepenų ar inkstų sutrikimų,</w:t>
      </w:r>
    </w:p>
    <w:p w14:paraId="7C727951" w14:textId="77777777" w:rsidR="00BF77E6" w:rsidRPr="0017190B" w:rsidRDefault="00BF77E6" w:rsidP="00B531AC">
      <w:pPr>
        <w:numPr>
          <w:ilvl w:val="0"/>
          <w:numId w:val="19"/>
        </w:numPr>
        <w:spacing w:line="260" w:lineRule="exact"/>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Jums anksčiau buvo atlikta kataraktos operacija,</w:t>
      </w:r>
    </w:p>
    <w:p w14:paraId="4EA51302" w14:textId="77777777" w:rsidR="00BF77E6" w:rsidRPr="0017190B" w:rsidRDefault="00BF77E6" w:rsidP="00B531AC">
      <w:pPr>
        <w:numPr>
          <w:ilvl w:val="0"/>
          <w:numId w:val="19"/>
        </w:numPr>
        <w:spacing w:line="260" w:lineRule="exact"/>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Jums dabar ar praeityje yra buvęs žemas kraujospūdis arba lėtas širdies ritmas,</w:t>
      </w:r>
    </w:p>
    <w:p w14:paraId="2DD713DC" w14:textId="77777777" w:rsidR="00BF77E6" w:rsidRPr="0017190B" w:rsidRDefault="00BF77E6" w:rsidP="00B531AC">
      <w:pPr>
        <w:numPr>
          <w:ilvl w:val="0"/>
          <w:numId w:val="19"/>
        </w:numPr>
        <w:spacing w:line="260" w:lineRule="exact"/>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Jūs sirgote virusine akių infekcine liga arba akių uždegimu,</w:t>
      </w:r>
    </w:p>
    <w:p w14:paraId="2F21BA7C"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3BFBFF8A" w14:textId="530DDAD6" w:rsidR="00BF77E6" w:rsidRPr="0017190B" w:rsidRDefault="00BF77E6" w:rsidP="00BF77E6">
      <w:pPr>
        <w:autoSpaceDE w:val="0"/>
        <w:autoSpaceDN w:val="0"/>
        <w:adjustRightInd w:val="0"/>
        <w:ind w:left="0" w:firstLine="0"/>
        <w:rPr>
          <w:rFonts w:ascii="Times New Roman" w:eastAsia="Calibri" w:hAnsi="Times New Roman" w:cs="Times New Roman"/>
          <w:snapToGrid w:val="0"/>
          <w:kern w:val="0"/>
          <w:sz w:val="22"/>
          <w:szCs w:val="22"/>
          <w:lang w:eastAsia="lt-LT"/>
          <w14:ligatures w14:val="none"/>
        </w:rPr>
      </w:pPr>
      <w:r w:rsidRPr="0017190B">
        <w:rPr>
          <w:rFonts w:ascii="Times New Roman" w:eastAsia="Calibri" w:hAnsi="Times New Roman" w:cs="Times New Roman"/>
          <w:snapToGrid w:val="0"/>
          <w:kern w:val="0"/>
          <w:sz w:val="22"/>
          <w:szCs w:val="22"/>
          <w:lang w:eastAsia="lt-LT"/>
          <w14:ligatures w14:val="none"/>
        </w:rPr>
        <w:t xml:space="preserve">Dėl </w:t>
      </w:r>
      <w:r w:rsidR="0017190B" w:rsidRPr="0017190B">
        <w:rPr>
          <w:rFonts w:ascii="Times New Roman" w:eastAsia="Calibri" w:hAnsi="Times New Roman" w:cs="Times New Roman"/>
          <w:snapToGrid w:val="0"/>
          <w:kern w:val="0"/>
          <w:sz w:val="22"/>
          <w:szCs w:val="22"/>
          <w:lang w:eastAsia="lt-LT"/>
          <w14:ligatures w14:val="none"/>
        </w:rPr>
        <w:t>Bimifre</w:t>
      </w:r>
      <w:r w:rsidRPr="0017190B">
        <w:rPr>
          <w:rFonts w:ascii="Times New Roman" w:eastAsia="Calibri" w:hAnsi="Times New Roman" w:cs="Times New Roman"/>
          <w:snapToGrid w:val="0"/>
          <w:kern w:val="0"/>
          <w:sz w:val="22"/>
          <w:szCs w:val="22"/>
          <w:lang w:eastAsia="lt-LT"/>
          <w14:ligatures w14:val="none"/>
        </w:rPr>
        <w:t xml:space="preserve"> poveikio gydymo metu gali būti prarandama riebalų akies srityje, tai gali sukelti akies voko vagelės pagilėjimą, akių įdubimą (enoftalmą), viršutinių vokų nukarimą (ptozę), odos ištempimą </w:t>
      </w:r>
      <w:r w:rsidRPr="0017190B">
        <w:rPr>
          <w:rFonts w:ascii="Times New Roman" w:eastAsia="Calibri" w:hAnsi="Times New Roman" w:cs="Times New Roman"/>
          <w:snapToGrid w:val="0"/>
          <w:kern w:val="0"/>
          <w:sz w:val="22"/>
          <w:szCs w:val="22"/>
          <w:lang w:eastAsia="lt-LT"/>
          <w14:ligatures w14:val="none"/>
        </w:rPr>
        <w:lastRenderedPageBreak/>
        <w:t xml:space="preserve">aplink akį (dermatochalazės involiuciją) ir gali matytis daugiau apatinės akių obuolių baltosios dalies (odenos apatinės dalies atvirumas). Pokyčiai paprastai yra nežymūs, tačiau jei jie išryškėtų stipriau, tai gali paveikti regėjimo lauką. Pokyčiai gali išnykti nustojus vartoti </w:t>
      </w:r>
      <w:r w:rsidR="0017190B" w:rsidRPr="0017190B">
        <w:rPr>
          <w:rFonts w:ascii="Times New Roman" w:eastAsia="Calibri" w:hAnsi="Times New Roman" w:cs="Times New Roman"/>
          <w:snapToGrid w:val="0"/>
          <w:kern w:val="0"/>
          <w:sz w:val="22"/>
          <w:szCs w:val="22"/>
          <w:lang w:eastAsia="lt-LT"/>
          <w14:ligatures w14:val="none"/>
        </w:rPr>
        <w:t>Bimifre</w:t>
      </w:r>
      <w:r w:rsidRPr="0017190B">
        <w:rPr>
          <w:rFonts w:ascii="Times New Roman" w:eastAsia="Calibri" w:hAnsi="Times New Roman" w:cs="Times New Roman"/>
          <w:snapToGrid w:val="0"/>
          <w:kern w:val="0"/>
          <w:sz w:val="22"/>
          <w:szCs w:val="22"/>
          <w:lang w:eastAsia="lt-LT"/>
          <w14:ligatures w14:val="none"/>
        </w:rPr>
        <w:t>.</w:t>
      </w:r>
    </w:p>
    <w:p w14:paraId="4D871877" w14:textId="3CD7DB6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Dėl </w:t>
      </w:r>
      <w:r w:rsidR="0017190B" w:rsidRPr="0017190B">
        <w:rPr>
          <w:rFonts w:ascii="Times New Roman" w:eastAsia="Times New Roman" w:hAnsi="Times New Roman" w:cs="Times New Roman"/>
          <w:snapToGrid w:val="0"/>
          <w:kern w:val="0"/>
          <w:sz w:val="22"/>
          <w:szCs w:val="22"/>
          <w14:ligatures w14:val="none"/>
        </w:rPr>
        <w:t>Bimifre</w:t>
      </w:r>
      <w:r w:rsidRPr="0017190B">
        <w:rPr>
          <w:rFonts w:ascii="Times New Roman" w:eastAsia="Times New Roman" w:hAnsi="Times New Roman" w:cs="Times New Roman"/>
          <w:snapToGrid w:val="0"/>
          <w:kern w:val="0"/>
          <w:sz w:val="22"/>
          <w:szCs w:val="22"/>
          <w14:ligatures w14:val="none"/>
        </w:rPr>
        <w:t xml:space="preserve"> poveikio </w:t>
      </w:r>
      <w:r w:rsidRPr="0017190B">
        <w:rPr>
          <w:rFonts w:ascii="Times New Roman" w:eastAsia="Calibri" w:hAnsi="Times New Roman" w:cs="Times New Roman"/>
          <w:snapToGrid w:val="0"/>
          <w:kern w:val="0"/>
          <w:sz w:val="22"/>
          <w:szCs w:val="22"/>
          <w:lang w:eastAsia="lt-LT"/>
          <w14:ligatures w14:val="none"/>
        </w:rPr>
        <w:t>taip pat</w:t>
      </w:r>
      <w:r w:rsidRPr="0017190B">
        <w:rPr>
          <w:rFonts w:ascii="Times New Roman" w:eastAsia="Times New Roman" w:hAnsi="Times New Roman" w:cs="Times New Roman"/>
          <w:snapToGrid w:val="0"/>
          <w:kern w:val="0"/>
          <w:sz w:val="22"/>
          <w:szCs w:val="22"/>
          <w14:ligatures w14:val="none"/>
        </w:rPr>
        <w:t xml:space="preserve"> gali patamsėti ir augti ilgesnės blakstienos, taip pat patamsėti oda aplink akies voką. Gali patamsėti akies rainelės spalva. Šie pokyčiai gali būti ilgalaikiai. Poky</w:t>
      </w:r>
      <w:r w:rsidRPr="0017190B">
        <w:rPr>
          <w:rFonts w:ascii="Times New Roman" w:eastAsia="Calibri" w:hAnsi="Times New Roman" w:cs="Times New Roman"/>
          <w:snapToGrid w:val="0"/>
          <w:kern w:val="0"/>
          <w:sz w:val="22"/>
          <w:szCs w:val="22"/>
          <w:lang w:eastAsia="lt-LT"/>
          <w14:ligatures w14:val="none"/>
        </w:rPr>
        <w:t>čiai</w:t>
      </w:r>
      <w:r w:rsidRPr="0017190B">
        <w:rPr>
          <w:rFonts w:ascii="Times New Roman" w:eastAsia="Times New Roman" w:hAnsi="Times New Roman" w:cs="Times New Roman"/>
          <w:snapToGrid w:val="0"/>
          <w:kern w:val="0"/>
          <w:sz w:val="22"/>
          <w:szCs w:val="22"/>
          <w14:ligatures w14:val="none"/>
        </w:rPr>
        <w:t xml:space="preserve"> gali būti labiau pastebimi, jei gydoma tik viena akis.</w:t>
      </w:r>
    </w:p>
    <w:p w14:paraId="52C26412"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0685F463" w14:textId="77777777"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Vaikams ir paaugliams</w:t>
      </w:r>
    </w:p>
    <w:p w14:paraId="5BFD3861" w14:textId="029EF7EB" w:rsidR="00BF77E6" w:rsidRPr="0017190B" w:rsidRDefault="00BF77E6" w:rsidP="00BF77E6">
      <w:pPr>
        <w:numPr>
          <w:ilvl w:val="12"/>
          <w:numId w:val="0"/>
        </w:numPr>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Nebuvo atlikti </w:t>
      </w:r>
      <w:r w:rsidR="0017190B" w:rsidRPr="0017190B">
        <w:rPr>
          <w:rFonts w:ascii="Times New Roman" w:eastAsia="Times New Roman" w:hAnsi="Times New Roman" w:cs="Times New Roman"/>
          <w:snapToGrid w:val="0"/>
          <w:kern w:val="0"/>
          <w:sz w:val="22"/>
          <w:szCs w:val="22"/>
          <w14:ligatures w14:val="none"/>
        </w:rPr>
        <w:t>Bimifre</w:t>
      </w:r>
      <w:r w:rsidRPr="0017190B">
        <w:rPr>
          <w:rFonts w:ascii="Times New Roman" w:eastAsia="Times New Roman" w:hAnsi="Times New Roman" w:cs="Times New Roman"/>
          <w:snapToGrid w:val="0"/>
          <w:kern w:val="0"/>
          <w:sz w:val="22"/>
          <w:szCs w:val="22"/>
          <w14:ligatures w14:val="none"/>
        </w:rPr>
        <w:t xml:space="preserve"> tyrimai su jaunesniais nei 18 metų vaikais ir paaugliais, todėl jaunesniems nei 18 metų pacientams </w:t>
      </w:r>
      <w:r w:rsidR="0017190B" w:rsidRPr="0017190B">
        <w:rPr>
          <w:rFonts w:ascii="Times New Roman" w:eastAsia="Times New Roman" w:hAnsi="Times New Roman" w:cs="Times New Roman"/>
          <w:snapToGrid w:val="0"/>
          <w:kern w:val="0"/>
          <w:sz w:val="22"/>
          <w:szCs w:val="22"/>
          <w14:ligatures w14:val="none"/>
        </w:rPr>
        <w:t>Bimifre</w:t>
      </w:r>
      <w:r w:rsidRPr="0017190B">
        <w:rPr>
          <w:rFonts w:ascii="Times New Roman" w:eastAsia="Times New Roman" w:hAnsi="Times New Roman" w:cs="Times New Roman"/>
          <w:snapToGrid w:val="0"/>
          <w:kern w:val="0"/>
          <w:sz w:val="22"/>
          <w:szCs w:val="22"/>
          <w14:ligatures w14:val="none"/>
        </w:rPr>
        <w:t xml:space="preserve"> vartoti negalima.</w:t>
      </w:r>
    </w:p>
    <w:p w14:paraId="1C68C6D8" w14:textId="77777777" w:rsidR="00BF77E6" w:rsidRPr="0017190B" w:rsidRDefault="00BF77E6" w:rsidP="00BF77E6">
      <w:pPr>
        <w:numPr>
          <w:ilvl w:val="12"/>
          <w:numId w:val="0"/>
        </w:numPr>
        <w:rPr>
          <w:rFonts w:ascii="Times New Roman" w:eastAsia="Times New Roman" w:hAnsi="Times New Roman" w:cs="Times New Roman"/>
          <w:b/>
          <w:snapToGrid w:val="0"/>
          <w:kern w:val="0"/>
          <w:sz w:val="22"/>
          <w:szCs w:val="22"/>
          <w14:ligatures w14:val="none"/>
        </w:rPr>
      </w:pPr>
    </w:p>
    <w:p w14:paraId="7AA10BA1" w14:textId="49A7E819"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 xml:space="preserve">Kiti vaistai ir </w:t>
      </w:r>
      <w:r w:rsidR="0017190B" w:rsidRPr="0017190B">
        <w:rPr>
          <w:rFonts w:ascii="Times New Roman" w:eastAsia="Times New Roman" w:hAnsi="Times New Roman" w:cs="Times New Roman"/>
          <w:b/>
          <w:bCs/>
          <w:snapToGrid w:val="0"/>
          <w:kern w:val="0"/>
          <w:sz w:val="22"/>
          <w:szCs w:val="22"/>
          <w:lang w:eastAsia="x-none"/>
          <w14:ligatures w14:val="none"/>
        </w:rPr>
        <w:t>Bimifre</w:t>
      </w:r>
    </w:p>
    <w:p w14:paraId="5DA9B2F9" w14:textId="728A8BD5"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Jeigu vartojate ar neseniai vartojote kitų vaistų arba dėl to nesate tikri, apie tai pasakykite gydytojui arba vaistininkui.</w:t>
      </w:r>
    </w:p>
    <w:p w14:paraId="5243EAB3" w14:textId="77777777" w:rsidR="00BF77E6" w:rsidRPr="0017190B" w:rsidRDefault="00BF77E6" w:rsidP="00BF77E6">
      <w:pPr>
        <w:numPr>
          <w:ilvl w:val="12"/>
          <w:numId w:val="0"/>
        </w:numPr>
        <w:rPr>
          <w:rFonts w:ascii="Times New Roman" w:eastAsia="Times New Roman" w:hAnsi="Times New Roman" w:cs="Times New Roman"/>
          <w:snapToGrid w:val="0"/>
          <w:kern w:val="0"/>
          <w:sz w:val="22"/>
          <w:szCs w:val="22"/>
          <w14:ligatures w14:val="none"/>
        </w:rPr>
      </w:pPr>
    </w:p>
    <w:p w14:paraId="128FB29E" w14:textId="77777777"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Nėštumas ir žindymo laikotarpis</w:t>
      </w:r>
    </w:p>
    <w:p w14:paraId="2DC405DB" w14:textId="77777777" w:rsidR="00BF77E6" w:rsidRPr="0017190B" w:rsidRDefault="00BF77E6" w:rsidP="00BF77E6">
      <w:pPr>
        <w:numPr>
          <w:ilvl w:val="12"/>
          <w:numId w:val="0"/>
        </w:numPr>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Jeigu esate nėščia, žindote kūdikį, manote, kad galbūt esate nėščia, arba planuojate pastoti, tai prieš vartodama šį vaistą, pasitarkite su gydytoju arba vaistininku.</w:t>
      </w:r>
      <w:r w:rsidRPr="0017190B">
        <w:rPr>
          <w:rFonts w:ascii="Times New Roman" w:eastAsia="Times New Roman" w:hAnsi="Times New Roman" w:cs="Times New Roman"/>
          <w:snapToGrid w:val="0"/>
          <w:kern w:val="0"/>
          <w:sz w:val="22"/>
          <w:szCs w:val="22"/>
          <w14:ligatures w14:val="none"/>
        </w:rPr>
        <w:t xml:space="preserve"> </w:t>
      </w:r>
    </w:p>
    <w:p w14:paraId="54216DB6" w14:textId="77777777" w:rsidR="00BF77E6" w:rsidRPr="0017190B" w:rsidRDefault="00BF77E6" w:rsidP="00BF77E6">
      <w:pPr>
        <w:numPr>
          <w:ilvl w:val="12"/>
          <w:numId w:val="0"/>
        </w:numPr>
        <w:rPr>
          <w:rFonts w:ascii="Times New Roman" w:eastAsia="Times New Roman" w:hAnsi="Times New Roman" w:cs="Times New Roman"/>
          <w:snapToGrid w:val="0"/>
          <w:kern w:val="0"/>
          <w:sz w:val="22"/>
          <w:szCs w:val="22"/>
          <w14:ligatures w14:val="none"/>
        </w:rPr>
      </w:pPr>
    </w:p>
    <w:p w14:paraId="217AC014" w14:textId="5EBE2CB9" w:rsidR="00BF77E6" w:rsidRPr="0017190B" w:rsidRDefault="0017190B" w:rsidP="00BF77E6">
      <w:pPr>
        <w:numPr>
          <w:ilvl w:val="12"/>
          <w:numId w:val="0"/>
        </w:numPr>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Bimifre</w:t>
      </w:r>
      <w:r w:rsidR="00BF77E6" w:rsidRPr="0017190B">
        <w:rPr>
          <w:rFonts w:ascii="Times New Roman" w:eastAsia="Times New Roman" w:hAnsi="Times New Roman" w:cs="Times New Roman"/>
          <w:snapToGrid w:val="0"/>
          <w:kern w:val="0"/>
          <w:sz w:val="22"/>
          <w:szCs w:val="22"/>
          <w14:ligatures w14:val="none"/>
        </w:rPr>
        <w:t xml:space="preserve"> gali patekti į motinos pieną, todėl nemaitinkite krūtimi, jeigu vartojate </w:t>
      </w:r>
      <w:r w:rsidRPr="0017190B">
        <w:rPr>
          <w:rFonts w:ascii="Times New Roman" w:eastAsia="Times New Roman" w:hAnsi="Times New Roman" w:cs="Times New Roman"/>
          <w:snapToGrid w:val="0"/>
          <w:kern w:val="0"/>
          <w:sz w:val="22"/>
          <w:szCs w:val="22"/>
          <w14:ligatures w14:val="none"/>
        </w:rPr>
        <w:t>Bimifre</w:t>
      </w:r>
      <w:r w:rsidR="00BF77E6" w:rsidRPr="0017190B">
        <w:rPr>
          <w:rFonts w:ascii="Times New Roman" w:eastAsia="Times New Roman" w:hAnsi="Times New Roman" w:cs="Times New Roman"/>
          <w:snapToGrid w:val="0"/>
          <w:kern w:val="0"/>
          <w:sz w:val="22"/>
          <w:szCs w:val="22"/>
          <w14:ligatures w14:val="none"/>
        </w:rPr>
        <w:t>.</w:t>
      </w:r>
    </w:p>
    <w:p w14:paraId="7D277463" w14:textId="77777777" w:rsidR="00BF77E6" w:rsidRPr="0017190B" w:rsidRDefault="00BF77E6" w:rsidP="00BF77E6">
      <w:pPr>
        <w:numPr>
          <w:ilvl w:val="12"/>
          <w:numId w:val="0"/>
        </w:numPr>
        <w:rPr>
          <w:rFonts w:ascii="Times New Roman" w:eastAsia="Times New Roman" w:hAnsi="Times New Roman" w:cs="Times New Roman"/>
          <w:snapToGrid w:val="0"/>
          <w:kern w:val="0"/>
          <w:sz w:val="22"/>
          <w:szCs w:val="22"/>
          <w14:ligatures w14:val="none"/>
        </w:rPr>
      </w:pPr>
    </w:p>
    <w:p w14:paraId="6DA8F1D9" w14:textId="77777777"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Vairavimas ir mechanizmų valdymas</w:t>
      </w:r>
    </w:p>
    <w:p w14:paraId="055303A7" w14:textId="206FA2BC"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Pavartojus </w:t>
      </w:r>
      <w:r w:rsidR="0017190B" w:rsidRPr="0017190B">
        <w:rPr>
          <w:rFonts w:ascii="Times New Roman" w:eastAsia="Times New Roman" w:hAnsi="Times New Roman" w:cs="Times New Roman"/>
          <w:snapToGrid w:val="0"/>
          <w:kern w:val="0"/>
          <w:sz w:val="22"/>
          <w:szCs w:val="22"/>
          <w14:ligatures w14:val="none"/>
        </w:rPr>
        <w:t>Bimifre</w:t>
      </w:r>
      <w:r w:rsidRPr="0017190B">
        <w:rPr>
          <w:rFonts w:ascii="Times New Roman" w:eastAsia="Times New Roman" w:hAnsi="Times New Roman" w:cs="Times New Roman"/>
          <w:snapToGrid w:val="0"/>
          <w:kern w:val="0"/>
          <w:sz w:val="22"/>
          <w:szCs w:val="22"/>
          <w14:ligatures w14:val="none"/>
        </w:rPr>
        <w:t>, kurį laiką matomas vaizdas gali būti neryškus. Vairuoti ir valdyti mechanizmų negalima tol, kol regėjimas vėl nebus aiškus.</w:t>
      </w:r>
    </w:p>
    <w:p w14:paraId="5CBFCDD8"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4548CFCE" w14:textId="4D6B8F6D" w:rsidR="00BF77E6" w:rsidRPr="0017190B" w:rsidRDefault="0017190B" w:rsidP="00BF77E6">
      <w:pPr>
        <w:autoSpaceDE w:val="0"/>
        <w:autoSpaceDN w:val="0"/>
        <w:adjustRightInd w:val="0"/>
        <w:ind w:left="0" w:firstLine="0"/>
        <w:jc w:val="both"/>
        <w:rPr>
          <w:rFonts w:ascii="Times New Roman" w:eastAsia="SimSun" w:hAnsi="Times New Roman" w:cs="Times New Roman"/>
          <w:b/>
          <w:color w:val="000000"/>
          <w:kern w:val="0"/>
          <w:szCs w:val="22"/>
          <w:lang w:eastAsia="zh-CN"/>
          <w14:ligatures w14:val="none"/>
        </w:rPr>
      </w:pPr>
      <w:r w:rsidRPr="0017190B">
        <w:rPr>
          <w:rFonts w:ascii="Times New Roman" w:eastAsia="SimSun" w:hAnsi="Times New Roman" w:cs="Times New Roman"/>
          <w:b/>
          <w:color w:val="000000"/>
          <w:kern w:val="0"/>
          <w:sz w:val="22"/>
          <w:szCs w:val="22"/>
          <w:lang w:eastAsia="zh-CN"/>
          <w14:ligatures w14:val="none"/>
        </w:rPr>
        <w:t>Bimifre</w:t>
      </w:r>
      <w:r w:rsidR="00BF77E6" w:rsidRPr="0017190B">
        <w:rPr>
          <w:rFonts w:ascii="Times New Roman" w:eastAsia="SimSun" w:hAnsi="Times New Roman" w:cs="Times New Roman"/>
          <w:b/>
          <w:color w:val="000000"/>
          <w:kern w:val="0"/>
          <w:szCs w:val="22"/>
          <w:lang w:eastAsia="zh-CN"/>
          <w14:ligatures w14:val="none"/>
        </w:rPr>
        <w:t xml:space="preserve"> sudėtyje yra fosfatų </w:t>
      </w:r>
    </w:p>
    <w:p w14:paraId="1558E0BD" w14:textId="77777777" w:rsidR="00BF77E6" w:rsidRPr="0017190B" w:rsidRDefault="00BF77E6" w:rsidP="00BF77E6">
      <w:pPr>
        <w:autoSpaceDE w:val="0"/>
        <w:autoSpaceDN w:val="0"/>
        <w:adjustRightInd w:val="0"/>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Kiekviename </w:t>
      </w:r>
      <w:r w:rsidRPr="0017190B">
        <w:rPr>
          <w:rFonts w:ascii="Times New Roman" w:eastAsia="Times New Roman" w:hAnsi="Times New Roman" w:cs="Times New Roman"/>
          <w:snapToGrid w:val="0"/>
          <w:kern w:val="0"/>
          <w:sz w:val="22"/>
          <w:szCs w:val="20"/>
          <w14:ligatures w14:val="none"/>
        </w:rPr>
        <w:t>mililitre</w:t>
      </w:r>
      <w:r w:rsidRPr="0017190B">
        <w:rPr>
          <w:rFonts w:ascii="Times New Roman" w:eastAsia="Times New Roman" w:hAnsi="Times New Roman" w:cs="Times New Roman"/>
          <w:snapToGrid w:val="0"/>
          <w:kern w:val="0"/>
          <w:sz w:val="22"/>
          <w:szCs w:val="22"/>
          <w14:ligatures w14:val="none"/>
        </w:rPr>
        <w:t xml:space="preserve"> šio vaisto yra 0,95 mg fosfatų. Jeigu Jums yra sunkių, akies priekinę dalį gaubiančio skaidraus sluoksnio (ragenos),pažeidimų, labai retais atvejais fosfatai gali sukelti drumzlinus ragenos plotelius dėl gydymo metu susiformavusių kalcio nuosėdų. </w:t>
      </w:r>
    </w:p>
    <w:p w14:paraId="0DB27068"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118EECAC"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331A4060" w14:textId="2B6A835D" w:rsidR="00BF77E6" w:rsidRPr="0017190B" w:rsidRDefault="00BF77E6" w:rsidP="00BF77E6">
      <w:pPr>
        <w:keepNext/>
        <w:keepLines/>
        <w:tabs>
          <w:tab w:val="left" w:pos="567"/>
        </w:tabs>
        <w:ind w:left="0" w:firstLine="0"/>
        <w:outlineLvl w:val="2"/>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3.</w:t>
      </w:r>
      <w:r w:rsidRPr="0017190B">
        <w:rPr>
          <w:rFonts w:ascii="Times New Roman" w:eastAsia="Times New Roman" w:hAnsi="Times New Roman" w:cs="Times New Roman"/>
          <w:b/>
          <w:bCs/>
          <w:snapToGrid w:val="0"/>
          <w:kern w:val="0"/>
          <w:sz w:val="22"/>
          <w:szCs w:val="22"/>
          <w:lang w:eastAsia="x-none"/>
          <w14:ligatures w14:val="none"/>
        </w:rPr>
        <w:tab/>
        <w:t xml:space="preserve">Kaip vartoti </w:t>
      </w:r>
      <w:r w:rsidR="0017190B" w:rsidRPr="0017190B">
        <w:rPr>
          <w:rFonts w:ascii="Times New Roman" w:eastAsia="Times New Roman" w:hAnsi="Times New Roman" w:cs="Times New Roman"/>
          <w:b/>
          <w:bCs/>
          <w:snapToGrid w:val="0"/>
          <w:kern w:val="0"/>
          <w:sz w:val="22"/>
          <w:szCs w:val="22"/>
          <w:lang w:eastAsia="x-none"/>
          <w14:ligatures w14:val="none"/>
        </w:rPr>
        <w:t>Bimifre</w:t>
      </w:r>
    </w:p>
    <w:p w14:paraId="11247E11"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400507D3"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Visada vartokite šį vaistą tiksliai kaip nurodė gydytojas arba vaistininkas.</w:t>
      </w:r>
      <w:r w:rsidRPr="0017190B">
        <w:rPr>
          <w:rFonts w:ascii="Times New Roman" w:eastAsia="Times New Roman" w:hAnsi="Times New Roman" w:cs="Times New Roman"/>
          <w:snapToGrid w:val="0"/>
          <w:kern w:val="0"/>
          <w:sz w:val="22"/>
          <w:szCs w:val="22"/>
          <w14:ligatures w14:val="none"/>
        </w:rPr>
        <w:t xml:space="preserve"> </w:t>
      </w:r>
      <w:r w:rsidRPr="0017190B">
        <w:rPr>
          <w:rFonts w:ascii="Times New Roman" w:eastAsia="Times New Roman" w:hAnsi="Times New Roman" w:cs="Times New Roman"/>
          <w:noProof/>
          <w:snapToGrid w:val="0"/>
          <w:kern w:val="0"/>
          <w:sz w:val="22"/>
          <w:szCs w:val="22"/>
          <w14:ligatures w14:val="none"/>
        </w:rPr>
        <w:t>Jeigu abejojate, kreipkitės į gydytoją arba vaistininką.</w:t>
      </w:r>
      <w:r w:rsidRPr="0017190B">
        <w:rPr>
          <w:rFonts w:ascii="Times New Roman" w:eastAsia="Times New Roman" w:hAnsi="Times New Roman" w:cs="Times New Roman"/>
          <w:snapToGrid w:val="0"/>
          <w:kern w:val="0"/>
          <w:sz w:val="22"/>
          <w:szCs w:val="22"/>
          <w14:ligatures w14:val="none"/>
        </w:rPr>
        <w:t xml:space="preserve"> </w:t>
      </w:r>
    </w:p>
    <w:p w14:paraId="1C0A0598"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478546D3" w14:textId="04B1C58D" w:rsidR="00BF77E6" w:rsidRPr="0017190B" w:rsidRDefault="0017190B"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Bimifre</w:t>
      </w:r>
      <w:r w:rsidR="00BF77E6" w:rsidRPr="0017190B">
        <w:rPr>
          <w:rFonts w:ascii="Times New Roman" w:eastAsia="Times New Roman" w:hAnsi="Times New Roman" w:cs="Times New Roman"/>
          <w:snapToGrid w:val="0"/>
          <w:kern w:val="0"/>
          <w:sz w:val="22"/>
          <w:szCs w:val="22"/>
          <w14:ligatures w14:val="none"/>
        </w:rPr>
        <w:t xml:space="preserve"> galima vartoti tik ant akių. Rekomenduojama dozė yra vienas </w:t>
      </w:r>
      <w:r w:rsidRPr="0017190B">
        <w:rPr>
          <w:rFonts w:ascii="Times New Roman" w:eastAsia="Times New Roman" w:hAnsi="Times New Roman" w:cs="Times New Roman"/>
          <w:snapToGrid w:val="0"/>
          <w:kern w:val="0"/>
          <w:sz w:val="22"/>
          <w:szCs w:val="22"/>
          <w14:ligatures w14:val="none"/>
        </w:rPr>
        <w:t>Bimifre</w:t>
      </w:r>
      <w:r w:rsidR="00BF77E6" w:rsidRPr="0017190B">
        <w:rPr>
          <w:rFonts w:ascii="Times New Roman" w:eastAsia="Times New Roman" w:hAnsi="Times New Roman" w:cs="Times New Roman"/>
          <w:snapToGrid w:val="0"/>
          <w:kern w:val="0"/>
          <w:sz w:val="22"/>
          <w:szCs w:val="22"/>
          <w14:ligatures w14:val="none"/>
        </w:rPr>
        <w:t xml:space="preserve"> lašas ant kiekvienos gydomos akies vieną kartą per parą, vakare.</w:t>
      </w:r>
    </w:p>
    <w:p w14:paraId="5EFAE5BE"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5A4C82BD" w14:textId="622B4C81" w:rsidR="00BF77E6" w:rsidRPr="0017190B" w:rsidRDefault="00BF77E6" w:rsidP="00BF77E6">
      <w:pPr>
        <w:numPr>
          <w:ilvl w:val="12"/>
          <w:numId w:val="0"/>
        </w:numPr>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b/>
          <w:snapToGrid w:val="0"/>
          <w:kern w:val="0"/>
          <w:sz w:val="22"/>
          <w:szCs w:val="22"/>
          <w14:ligatures w14:val="none"/>
        </w:rPr>
        <w:t>Jei vartojate kitų akių lašų</w:t>
      </w:r>
      <w:r w:rsidRPr="0017190B">
        <w:rPr>
          <w:rFonts w:ascii="Times New Roman" w:eastAsia="Times New Roman" w:hAnsi="Times New Roman" w:cs="Times New Roman"/>
          <w:snapToGrid w:val="0"/>
          <w:kern w:val="0"/>
          <w:sz w:val="22"/>
          <w:szCs w:val="22"/>
          <w14:ligatures w14:val="none"/>
        </w:rPr>
        <w:t xml:space="preserve">, tarp </w:t>
      </w:r>
      <w:r w:rsidR="0017190B" w:rsidRPr="0017190B">
        <w:rPr>
          <w:rFonts w:ascii="Times New Roman" w:eastAsia="Times New Roman" w:hAnsi="Times New Roman" w:cs="Times New Roman"/>
          <w:snapToGrid w:val="0"/>
          <w:kern w:val="0"/>
          <w:sz w:val="22"/>
          <w:szCs w:val="22"/>
          <w14:ligatures w14:val="none"/>
        </w:rPr>
        <w:t>Bimifre</w:t>
      </w:r>
      <w:r w:rsidRPr="0017190B">
        <w:rPr>
          <w:rFonts w:ascii="Times New Roman" w:eastAsia="Times New Roman" w:hAnsi="Times New Roman" w:cs="Times New Roman"/>
          <w:snapToGrid w:val="0"/>
          <w:kern w:val="0"/>
          <w:sz w:val="22"/>
          <w:szCs w:val="22"/>
          <w14:ligatures w14:val="none"/>
        </w:rPr>
        <w:t xml:space="preserve"> ir kito akių vaisto vartojimo padarykite bent 5 minučių pertrauką. Akių tepalus vartoti reikia paskutinius.</w:t>
      </w:r>
    </w:p>
    <w:p w14:paraId="444068E6"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76050A08"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Negalima vartoti daugiau nei vieną kartą per parą, nes tai gali sumažinti gydymo veiksmingumą.</w:t>
      </w:r>
    </w:p>
    <w:p w14:paraId="3A5EC3E0"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608D42A9" w14:textId="1E4E2F12" w:rsidR="00BF77E6" w:rsidRPr="0017190B" w:rsidRDefault="0017190B"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Bimifre</w:t>
      </w:r>
      <w:r w:rsidR="00BF77E6" w:rsidRPr="0017190B">
        <w:rPr>
          <w:rFonts w:ascii="Times New Roman" w:eastAsia="Times New Roman" w:hAnsi="Times New Roman" w:cs="Times New Roman"/>
          <w:snapToGrid w:val="0"/>
          <w:kern w:val="0"/>
          <w:sz w:val="22"/>
          <w:szCs w:val="22"/>
          <w14:ligatures w14:val="none"/>
        </w:rPr>
        <w:t xml:space="preserve"> yra sterilus tirpalas, kurio sudėtyje nėra konservantų. Žr. 6 skyrių </w:t>
      </w:r>
      <w:r w:rsidRPr="0017190B">
        <w:rPr>
          <w:rFonts w:ascii="Times New Roman" w:eastAsia="Times New Roman" w:hAnsi="Times New Roman" w:cs="Times New Roman"/>
          <w:i/>
          <w:snapToGrid w:val="0"/>
          <w:kern w:val="0"/>
          <w:sz w:val="22"/>
          <w:szCs w:val="22"/>
          <w14:ligatures w14:val="none"/>
        </w:rPr>
        <w:t>Bimifre</w:t>
      </w:r>
      <w:r w:rsidR="00BF77E6" w:rsidRPr="0017190B">
        <w:rPr>
          <w:rFonts w:ascii="Times New Roman" w:eastAsia="Times New Roman" w:hAnsi="Times New Roman" w:cs="Times New Roman"/>
          <w:i/>
          <w:snapToGrid w:val="0"/>
          <w:kern w:val="0"/>
          <w:sz w:val="22"/>
          <w:szCs w:val="22"/>
          <w14:ligatures w14:val="none"/>
        </w:rPr>
        <w:t xml:space="preserve"> išvaizda ir kiekis pakuotėje</w:t>
      </w:r>
      <w:r w:rsidR="00BF77E6" w:rsidRPr="0017190B">
        <w:rPr>
          <w:rFonts w:ascii="Times New Roman" w:eastAsia="Times New Roman" w:hAnsi="Times New Roman" w:cs="Times New Roman"/>
          <w:snapToGrid w:val="0"/>
          <w:kern w:val="0"/>
          <w:sz w:val="22"/>
          <w:szCs w:val="22"/>
          <w14:ligatures w14:val="none"/>
        </w:rPr>
        <w:t>.</w:t>
      </w:r>
    </w:p>
    <w:p w14:paraId="264348E1"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7E4FA066" w14:textId="77777777" w:rsidR="00BF77E6" w:rsidRPr="0017190B" w:rsidRDefault="00BF77E6" w:rsidP="00BF77E6">
      <w:pPr>
        <w:tabs>
          <w:tab w:val="left" w:pos="567"/>
        </w:tabs>
        <w:ind w:left="0" w:firstLine="0"/>
        <w:rPr>
          <w:rFonts w:ascii="Times New Roman" w:eastAsia="Times New Roman" w:hAnsi="Times New Roman" w:cs="Times New Roman"/>
          <w:b/>
          <w:snapToGrid w:val="0"/>
          <w:kern w:val="0"/>
          <w:sz w:val="22"/>
          <w:szCs w:val="22"/>
          <w14:ligatures w14:val="none"/>
        </w:rPr>
      </w:pPr>
      <w:r w:rsidRPr="0017190B">
        <w:rPr>
          <w:rFonts w:ascii="Times New Roman" w:eastAsia="Times New Roman" w:hAnsi="Times New Roman" w:cs="Times New Roman"/>
          <w:b/>
          <w:snapToGrid w:val="0"/>
          <w:kern w:val="0"/>
          <w:sz w:val="22"/>
          <w:szCs w:val="22"/>
          <w14:ligatures w14:val="none"/>
        </w:rPr>
        <w:t>Prieš lašinant akių lašus:</w:t>
      </w:r>
    </w:p>
    <w:p w14:paraId="4FC95FE4" w14:textId="77777777" w:rsidR="00BF77E6" w:rsidRPr="0017190B" w:rsidRDefault="00BF77E6" w:rsidP="00B531AC">
      <w:pPr>
        <w:numPr>
          <w:ilvl w:val="0"/>
          <w:numId w:val="1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Vartojant lašus pirmą kartą, prieš lašinant lašą ant akies, turėtumėte pabandyti naudoti buteliuką su lašintuvu, lėtai jį paspaudžiant, kad vienas lašas išlašėtų į orą, toliau nuo akies.</w:t>
      </w:r>
    </w:p>
    <w:p w14:paraId="7B708AF6" w14:textId="77777777" w:rsidR="00BF77E6" w:rsidRPr="0017190B" w:rsidRDefault="00BF77E6" w:rsidP="00B531AC">
      <w:pPr>
        <w:numPr>
          <w:ilvl w:val="0"/>
          <w:numId w:val="1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Kai būsite užtikrinti, kad ant akies sugebėsite įlašinti vieną lašą, pasirinkite Jums patogią padėtį akių lašų įlašinimui (galite atsisėsti, atsigulti ant nugaros, ar stovėti prieš veidrodį).</w:t>
      </w:r>
    </w:p>
    <w:p w14:paraId="278FF71B"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59078479" w14:textId="77777777" w:rsidR="00BF77E6" w:rsidRPr="0017190B" w:rsidRDefault="00BF77E6" w:rsidP="00BF77E6">
      <w:pPr>
        <w:tabs>
          <w:tab w:val="left" w:pos="567"/>
        </w:tabs>
        <w:ind w:left="0" w:firstLine="0"/>
        <w:rPr>
          <w:rFonts w:ascii="Times New Roman" w:eastAsia="Times New Roman" w:hAnsi="Times New Roman" w:cs="Times New Roman"/>
          <w:b/>
          <w:snapToGrid w:val="0"/>
          <w:kern w:val="0"/>
          <w:sz w:val="22"/>
          <w:szCs w:val="22"/>
          <w14:ligatures w14:val="none"/>
        </w:rPr>
      </w:pPr>
      <w:r w:rsidRPr="0017190B">
        <w:rPr>
          <w:rFonts w:ascii="Times New Roman" w:eastAsia="Times New Roman" w:hAnsi="Times New Roman" w:cs="Times New Roman"/>
          <w:b/>
          <w:snapToGrid w:val="0"/>
          <w:kern w:val="0"/>
          <w:sz w:val="22"/>
          <w:szCs w:val="22"/>
          <w14:ligatures w14:val="none"/>
        </w:rPr>
        <w:t>Vartojimo instrukcija:</w:t>
      </w:r>
    </w:p>
    <w:p w14:paraId="1072029B" w14:textId="77777777" w:rsidR="00BF77E6" w:rsidRPr="0017190B" w:rsidRDefault="00BF77E6" w:rsidP="00BF77E6">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Prieš šio vaisto vartojimą, dėmesingai nusiplaukite rankas.</w:t>
      </w:r>
    </w:p>
    <w:p w14:paraId="00DAB653" w14:textId="77777777" w:rsidR="00BF77E6" w:rsidRPr="0017190B" w:rsidRDefault="00BF77E6" w:rsidP="00BF77E6">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Jei pakuotė ar buteliukas yra pažeistas, vaisto nevartokite.</w:t>
      </w:r>
    </w:p>
    <w:p w14:paraId="6191429A" w14:textId="77777777" w:rsidR="00BF77E6" w:rsidRPr="0017190B" w:rsidRDefault="00BF77E6" w:rsidP="00BF77E6">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lastRenderedPageBreak/>
        <w:t>Vaisto vartojant pirmą kartą, atsukite dangtelį, įsitikindami, kad dangtelio žiedas nebuvo pažeistas. Turite jausti mažą pasipriešinimą, kol šis pirmojo atidarymo apsaugos žiedas atitrūksta (</w:t>
      </w:r>
      <w:r w:rsidRPr="0017190B">
        <w:rPr>
          <w:rFonts w:ascii="Times New Roman" w:eastAsia="Times New Roman" w:hAnsi="Times New Roman" w:cs="Times New Roman"/>
          <w:i/>
          <w:snapToGrid w:val="0"/>
          <w:kern w:val="0"/>
          <w:sz w:val="22"/>
          <w:szCs w:val="22"/>
          <w14:ligatures w14:val="none"/>
        </w:rPr>
        <w:t>žr. 1 paveikslėlį</w:t>
      </w:r>
      <w:r w:rsidRPr="0017190B">
        <w:rPr>
          <w:rFonts w:ascii="Times New Roman" w:eastAsia="Times New Roman" w:hAnsi="Times New Roman" w:cs="Times New Roman"/>
          <w:snapToGrid w:val="0"/>
          <w:kern w:val="0"/>
          <w:sz w:val="22"/>
          <w:szCs w:val="22"/>
          <w14:ligatures w14:val="none"/>
        </w:rPr>
        <w:t>).</w:t>
      </w:r>
    </w:p>
    <w:p w14:paraId="1CB4ED7C" w14:textId="349A1D75" w:rsidR="00BF77E6" w:rsidRPr="0017190B" w:rsidRDefault="00BF77E6" w:rsidP="00BF77E6">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Jeigu pirmojo atidarymo apsaugos žiedas atsilaisvinęs, išmeskite jį, nes jis gali įkrist</w:t>
      </w:r>
      <w:r w:rsidR="00EB323D">
        <w:rPr>
          <w:rFonts w:ascii="Times New Roman" w:eastAsia="Times New Roman" w:hAnsi="Times New Roman" w:cs="Times New Roman"/>
          <w:snapToGrid w:val="0"/>
          <w:kern w:val="0"/>
          <w:sz w:val="22"/>
          <w:szCs w:val="22"/>
          <w14:ligatures w14:val="none"/>
        </w:rPr>
        <w:t>i</w:t>
      </w:r>
      <w:r w:rsidRPr="0017190B">
        <w:rPr>
          <w:rFonts w:ascii="Times New Roman" w:eastAsia="Times New Roman" w:hAnsi="Times New Roman" w:cs="Times New Roman"/>
          <w:snapToGrid w:val="0"/>
          <w:kern w:val="0"/>
          <w:sz w:val="22"/>
          <w:szCs w:val="22"/>
          <w14:ligatures w14:val="none"/>
        </w:rPr>
        <w:t xml:space="preserve"> į akį ir ją pažeisti.</w:t>
      </w:r>
    </w:p>
    <w:p w14:paraId="64075D53" w14:textId="77777777" w:rsidR="00BF77E6" w:rsidRPr="0017190B" w:rsidRDefault="00BF77E6" w:rsidP="00BF77E6">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Atloškite galvą ir švelniai patempkite apatinį akies voką žemyn, kad susidarytų kišenėlė tarp akies ir akies voko (</w:t>
      </w:r>
      <w:r w:rsidRPr="0017190B">
        <w:rPr>
          <w:rFonts w:ascii="Times New Roman" w:eastAsia="Times New Roman" w:hAnsi="Times New Roman" w:cs="Times New Roman"/>
          <w:i/>
          <w:snapToGrid w:val="0"/>
          <w:kern w:val="0"/>
          <w:sz w:val="22"/>
          <w:szCs w:val="22"/>
          <w14:ligatures w14:val="none"/>
        </w:rPr>
        <w:t>žr. 2 paveikslėlį</w:t>
      </w:r>
      <w:r w:rsidRPr="0017190B">
        <w:rPr>
          <w:rFonts w:ascii="Times New Roman" w:eastAsia="Times New Roman" w:hAnsi="Times New Roman" w:cs="Times New Roman"/>
          <w:snapToGrid w:val="0"/>
          <w:kern w:val="0"/>
          <w:sz w:val="22"/>
          <w:szCs w:val="22"/>
          <w14:ligatures w14:val="none"/>
        </w:rPr>
        <w:t>). Venkite buteliuko galiuko kontakto su akimi, akių vokais, ar pirštais.</w:t>
      </w:r>
    </w:p>
    <w:p w14:paraId="09942A99" w14:textId="77777777" w:rsidR="00BF77E6" w:rsidRPr="0017190B" w:rsidRDefault="00BF77E6" w:rsidP="00BF77E6">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Lėtai spaudžiant buteliuką, įlašinkite vieną lašą į kišenėlę (</w:t>
      </w:r>
      <w:r w:rsidRPr="0017190B">
        <w:rPr>
          <w:rFonts w:ascii="Times New Roman" w:eastAsia="Times New Roman" w:hAnsi="Times New Roman" w:cs="Times New Roman"/>
          <w:i/>
          <w:snapToGrid w:val="0"/>
          <w:kern w:val="0"/>
          <w:sz w:val="22"/>
          <w:szCs w:val="22"/>
          <w14:ligatures w14:val="none"/>
        </w:rPr>
        <w:t>žr. 3 paveikslėlį</w:t>
      </w:r>
      <w:r w:rsidRPr="0017190B">
        <w:rPr>
          <w:rFonts w:ascii="Times New Roman" w:eastAsia="Times New Roman" w:hAnsi="Times New Roman" w:cs="Times New Roman"/>
          <w:snapToGrid w:val="0"/>
          <w:kern w:val="0"/>
          <w:sz w:val="22"/>
          <w:szCs w:val="22"/>
          <w14:ligatures w14:val="none"/>
        </w:rPr>
        <w:t>). Švelniai spustelkite buteliuko vidurį ir leiskite lašui įkristi į Jūsų akį. Po paspaudimo gali būti kelių sekundžių uždelsimas, kol lašas išlašės. Nespauskite per stipriai. Jeigu nežinote, kaip lašinti savo vaisto, pasitarkite su gydytoju, vaistininku ar slaugytoju.</w:t>
      </w:r>
    </w:p>
    <w:p w14:paraId="1432E336" w14:textId="77777777" w:rsidR="00BF77E6" w:rsidRPr="0017190B" w:rsidRDefault="00BF77E6" w:rsidP="00BF77E6">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Užspauskite ašarų lataką maždaug 2 minutes (pirštu prispauskite akies kraštą prie nosies) ir užmerkite akį (-is) ir laikykite ją (jas) užmerktą (-as) visą šį laiką. Tai užtikrins, kad lašas bus absorbuotas akyje, ir vaisto nutekėjimas ašarų lataku greičiausiai sumažės.</w:t>
      </w:r>
    </w:p>
    <w:p w14:paraId="7F4347DC" w14:textId="77777777" w:rsidR="00BF77E6" w:rsidRPr="0017190B" w:rsidRDefault="00BF77E6" w:rsidP="00BF77E6">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Pakartokite 5, 6 ir 7 žingsnius su kita akimi, jeigu gydytojas Jums taip nurodė.</w:t>
      </w:r>
    </w:p>
    <w:p w14:paraId="5328BA6F" w14:textId="77777777" w:rsidR="00BF77E6" w:rsidRPr="0017190B" w:rsidRDefault="00BF77E6" w:rsidP="00BF77E6">
      <w:pPr>
        <w:numPr>
          <w:ilvl w:val="0"/>
          <w:numId w:val="8"/>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Po vartojimo ir prieš uždedant dangtelį, buteliuką vieną kartą pakratykite žemyn, neliesdami lašintuvo galiuko, kad pasišalintų bet koks likęs skystis galiuke. Tai būtina, norint užtikrinti sekančių lašų išlašinimą. Po įlašinimo, užsukite dangtelį ant buteliuko (</w:t>
      </w:r>
      <w:r w:rsidRPr="0017190B">
        <w:rPr>
          <w:rFonts w:ascii="Times New Roman" w:eastAsia="Times New Roman" w:hAnsi="Times New Roman" w:cs="Times New Roman"/>
          <w:i/>
          <w:snapToGrid w:val="0"/>
          <w:kern w:val="0"/>
          <w:sz w:val="22"/>
          <w:szCs w:val="22"/>
          <w14:ligatures w14:val="none"/>
        </w:rPr>
        <w:t>žr. 4 paveikslėlį</w:t>
      </w:r>
      <w:r w:rsidRPr="0017190B">
        <w:rPr>
          <w:rFonts w:ascii="Times New Roman" w:eastAsia="Times New Roman" w:hAnsi="Times New Roman" w:cs="Times New Roman"/>
          <w:snapToGrid w:val="0"/>
          <w:kern w:val="0"/>
          <w:sz w:val="22"/>
          <w:szCs w:val="22"/>
          <w14:ligatures w14:val="none"/>
        </w:rPr>
        <w:t>).</w:t>
      </w:r>
    </w:p>
    <w:p w14:paraId="5C85035F"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75DF458D"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Nuvalykite skruostu nubėgusį perteklių.</w:t>
      </w:r>
    </w:p>
    <w:p w14:paraId="117C1D99"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6188354C"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Jeigu lašas nepateko į akį, bandykite dar kartą.</w:t>
      </w:r>
    </w:p>
    <w:p w14:paraId="41717FB9"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tbl>
      <w:tblPr>
        <w:tblW w:w="0" w:type="auto"/>
        <w:tblLook w:val="04A0" w:firstRow="1" w:lastRow="0" w:firstColumn="1" w:lastColumn="0" w:noHBand="0" w:noVBand="1"/>
      </w:tblPr>
      <w:tblGrid>
        <w:gridCol w:w="2291"/>
        <w:gridCol w:w="2313"/>
        <w:gridCol w:w="2217"/>
        <w:gridCol w:w="2249"/>
      </w:tblGrid>
      <w:tr w:rsidR="00BF77E6" w:rsidRPr="0017190B" w14:paraId="4041CAC0" w14:textId="77777777" w:rsidTr="00C5303C">
        <w:tc>
          <w:tcPr>
            <w:tcW w:w="2291" w:type="dxa"/>
            <w:vAlign w:val="center"/>
          </w:tcPr>
          <w:p w14:paraId="3A3DB140" w14:textId="77777777" w:rsidR="00BF77E6" w:rsidRPr="0017190B" w:rsidRDefault="00BF77E6" w:rsidP="00BF77E6">
            <w:pPr>
              <w:tabs>
                <w:tab w:val="left" w:pos="567"/>
              </w:tabs>
              <w:ind w:left="0" w:firstLine="0"/>
              <w:jc w:val="center"/>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b/>
                <w:noProof/>
                <w:kern w:val="0"/>
                <w:sz w:val="22"/>
                <w:szCs w:val="22"/>
                <w:lang w:eastAsia="lt-LT"/>
                <w14:ligatures w14:val="none"/>
              </w:rPr>
              <w:drawing>
                <wp:inline distT="0" distB="0" distL="0" distR="0" wp14:anchorId="485C9A80" wp14:editId="239FEF2D">
                  <wp:extent cx="1123950" cy="704850"/>
                  <wp:effectExtent l="0" t="0" r="0" b="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3950" cy="704850"/>
                          </a:xfrm>
                          <a:prstGeom prst="rect">
                            <a:avLst/>
                          </a:prstGeom>
                          <a:noFill/>
                          <a:ln>
                            <a:noFill/>
                          </a:ln>
                        </pic:spPr>
                      </pic:pic>
                    </a:graphicData>
                  </a:graphic>
                </wp:inline>
              </w:drawing>
            </w:r>
          </w:p>
        </w:tc>
        <w:tc>
          <w:tcPr>
            <w:tcW w:w="2313" w:type="dxa"/>
            <w:vAlign w:val="center"/>
          </w:tcPr>
          <w:p w14:paraId="6BC5C44E" w14:textId="77777777" w:rsidR="00BF77E6" w:rsidRPr="0017190B" w:rsidRDefault="00BF77E6" w:rsidP="00BF77E6">
            <w:pPr>
              <w:tabs>
                <w:tab w:val="left" w:pos="567"/>
              </w:tabs>
              <w:ind w:left="0" w:firstLine="0"/>
              <w:jc w:val="center"/>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b/>
                <w:noProof/>
                <w:kern w:val="0"/>
                <w:sz w:val="22"/>
                <w:szCs w:val="22"/>
                <w:lang w:eastAsia="lt-LT"/>
                <w14:ligatures w14:val="none"/>
              </w:rPr>
              <w:drawing>
                <wp:inline distT="0" distB="0" distL="0" distR="0" wp14:anchorId="49A7608C" wp14:editId="352FB479">
                  <wp:extent cx="1085850" cy="619125"/>
                  <wp:effectExtent l="38100" t="38100" r="38100" b="4762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619125"/>
                          </a:xfrm>
                          <a:prstGeom prst="rect">
                            <a:avLst/>
                          </a:prstGeom>
                          <a:noFill/>
                          <a:ln w="28575" cmpd="sng">
                            <a:solidFill>
                              <a:srgbClr val="000000"/>
                            </a:solidFill>
                            <a:miter lim="800000"/>
                            <a:headEnd/>
                            <a:tailEnd/>
                          </a:ln>
                          <a:effectLst/>
                        </pic:spPr>
                      </pic:pic>
                    </a:graphicData>
                  </a:graphic>
                </wp:inline>
              </w:drawing>
            </w:r>
          </w:p>
        </w:tc>
        <w:tc>
          <w:tcPr>
            <w:tcW w:w="2217" w:type="dxa"/>
            <w:vAlign w:val="center"/>
          </w:tcPr>
          <w:p w14:paraId="1D08DF4C" w14:textId="77777777" w:rsidR="00BF77E6" w:rsidRPr="0017190B" w:rsidRDefault="00BF77E6" w:rsidP="00BF77E6">
            <w:pPr>
              <w:tabs>
                <w:tab w:val="left" w:pos="567"/>
              </w:tabs>
              <w:ind w:left="0" w:firstLine="0"/>
              <w:jc w:val="center"/>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b/>
                <w:noProof/>
                <w:kern w:val="0"/>
                <w:sz w:val="22"/>
                <w:szCs w:val="22"/>
                <w:lang w:eastAsia="lt-LT"/>
                <w14:ligatures w14:val="none"/>
              </w:rPr>
              <w:drawing>
                <wp:inline distT="0" distB="0" distL="0" distR="0" wp14:anchorId="022B6917" wp14:editId="566B56BE">
                  <wp:extent cx="981075" cy="666750"/>
                  <wp:effectExtent l="0" t="0" r="9525"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1075" cy="666750"/>
                          </a:xfrm>
                          <a:prstGeom prst="rect">
                            <a:avLst/>
                          </a:prstGeom>
                          <a:noFill/>
                          <a:ln>
                            <a:noFill/>
                          </a:ln>
                        </pic:spPr>
                      </pic:pic>
                    </a:graphicData>
                  </a:graphic>
                </wp:inline>
              </w:drawing>
            </w:r>
          </w:p>
        </w:tc>
        <w:tc>
          <w:tcPr>
            <w:tcW w:w="2249" w:type="dxa"/>
            <w:vAlign w:val="center"/>
          </w:tcPr>
          <w:p w14:paraId="786B1CEE" w14:textId="77777777" w:rsidR="00BF77E6" w:rsidRPr="0017190B" w:rsidRDefault="00BF77E6" w:rsidP="00BF77E6">
            <w:pPr>
              <w:tabs>
                <w:tab w:val="left" w:pos="567"/>
              </w:tabs>
              <w:ind w:left="0" w:firstLine="0"/>
              <w:jc w:val="center"/>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b/>
                <w:noProof/>
                <w:kern w:val="0"/>
                <w:sz w:val="22"/>
                <w:szCs w:val="22"/>
                <w:lang w:eastAsia="lt-LT"/>
                <w14:ligatures w14:val="none"/>
              </w:rPr>
              <w:drawing>
                <wp:inline distT="0" distB="0" distL="0" distR="0" wp14:anchorId="6EEBAA7D" wp14:editId="61F86ABB">
                  <wp:extent cx="1047750" cy="685800"/>
                  <wp:effectExtent l="0" t="0" r="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7750" cy="685800"/>
                          </a:xfrm>
                          <a:prstGeom prst="rect">
                            <a:avLst/>
                          </a:prstGeom>
                          <a:noFill/>
                          <a:ln>
                            <a:noFill/>
                          </a:ln>
                        </pic:spPr>
                      </pic:pic>
                    </a:graphicData>
                  </a:graphic>
                </wp:inline>
              </w:drawing>
            </w:r>
          </w:p>
        </w:tc>
      </w:tr>
      <w:tr w:rsidR="00BF77E6" w:rsidRPr="0017190B" w14:paraId="4DFCFA43" w14:textId="77777777" w:rsidTr="00C5303C">
        <w:tc>
          <w:tcPr>
            <w:tcW w:w="2291" w:type="dxa"/>
            <w:vAlign w:val="center"/>
          </w:tcPr>
          <w:p w14:paraId="370BFDFE" w14:textId="77777777" w:rsidR="00BF77E6" w:rsidRPr="0017190B" w:rsidRDefault="00BF77E6" w:rsidP="00BF77E6">
            <w:pPr>
              <w:tabs>
                <w:tab w:val="left" w:pos="567"/>
              </w:tabs>
              <w:ind w:left="0" w:firstLine="0"/>
              <w:jc w:val="center"/>
              <w:rPr>
                <w:rFonts w:ascii="Times New Roman" w:eastAsia="Times New Roman" w:hAnsi="Times New Roman" w:cs="Times New Roman"/>
                <w:i/>
                <w:snapToGrid w:val="0"/>
                <w:kern w:val="0"/>
                <w:sz w:val="22"/>
                <w:szCs w:val="22"/>
                <w14:ligatures w14:val="none"/>
              </w:rPr>
            </w:pPr>
            <w:r w:rsidRPr="0017190B">
              <w:rPr>
                <w:rFonts w:ascii="Times New Roman" w:eastAsia="Times New Roman" w:hAnsi="Times New Roman" w:cs="Times New Roman"/>
                <w:i/>
                <w:snapToGrid w:val="0"/>
                <w:kern w:val="0"/>
                <w:sz w:val="22"/>
                <w:szCs w:val="22"/>
                <w14:ligatures w14:val="none"/>
              </w:rPr>
              <w:t>1 paveikslėlis</w:t>
            </w:r>
          </w:p>
        </w:tc>
        <w:tc>
          <w:tcPr>
            <w:tcW w:w="2313" w:type="dxa"/>
            <w:vAlign w:val="center"/>
          </w:tcPr>
          <w:p w14:paraId="621BD5BC" w14:textId="77777777" w:rsidR="00BF77E6" w:rsidRPr="0017190B" w:rsidRDefault="00BF77E6" w:rsidP="00BF77E6">
            <w:pPr>
              <w:tabs>
                <w:tab w:val="left" w:pos="567"/>
              </w:tabs>
              <w:ind w:left="0" w:firstLine="0"/>
              <w:jc w:val="center"/>
              <w:rPr>
                <w:rFonts w:ascii="Times New Roman" w:eastAsia="Times New Roman" w:hAnsi="Times New Roman" w:cs="Times New Roman"/>
                <w:i/>
                <w:snapToGrid w:val="0"/>
                <w:kern w:val="0"/>
                <w:sz w:val="22"/>
                <w:szCs w:val="22"/>
                <w14:ligatures w14:val="none"/>
              </w:rPr>
            </w:pPr>
            <w:r w:rsidRPr="0017190B">
              <w:rPr>
                <w:rFonts w:ascii="Times New Roman" w:eastAsia="Times New Roman" w:hAnsi="Times New Roman" w:cs="Times New Roman"/>
                <w:i/>
                <w:snapToGrid w:val="0"/>
                <w:kern w:val="0"/>
                <w:sz w:val="22"/>
                <w:szCs w:val="22"/>
                <w14:ligatures w14:val="none"/>
              </w:rPr>
              <w:t>2 paveikslėlis</w:t>
            </w:r>
          </w:p>
        </w:tc>
        <w:tc>
          <w:tcPr>
            <w:tcW w:w="2217" w:type="dxa"/>
            <w:vAlign w:val="center"/>
          </w:tcPr>
          <w:p w14:paraId="60E36CAE" w14:textId="77777777" w:rsidR="00BF77E6" w:rsidRPr="0017190B" w:rsidRDefault="00BF77E6" w:rsidP="00BF77E6">
            <w:pPr>
              <w:tabs>
                <w:tab w:val="left" w:pos="567"/>
              </w:tabs>
              <w:ind w:left="0" w:firstLine="0"/>
              <w:jc w:val="center"/>
              <w:rPr>
                <w:rFonts w:ascii="Times New Roman" w:eastAsia="Times New Roman" w:hAnsi="Times New Roman" w:cs="Times New Roman"/>
                <w:i/>
                <w:snapToGrid w:val="0"/>
                <w:kern w:val="0"/>
                <w:sz w:val="22"/>
                <w:szCs w:val="22"/>
                <w14:ligatures w14:val="none"/>
              </w:rPr>
            </w:pPr>
            <w:r w:rsidRPr="0017190B">
              <w:rPr>
                <w:rFonts w:ascii="Times New Roman" w:eastAsia="Times New Roman" w:hAnsi="Times New Roman" w:cs="Times New Roman"/>
                <w:i/>
                <w:snapToGrid w:val="0"/>
                <w:kern w:val="0"/>
                <w:sz w:val="22"/>
                <w:szCs w:val="22"/>
                <w14:ligatures w14:val="none"/>
              </w:rPr>
              <w:t>3 paveikslėlis</w:t>
            </w:r>
          </w:p>
        </w:tc>
        <w:tc>
          <w:tcPr>
            <w:tcW w:w="2249" w:type="dxa"/>
            <w:vAlign w:val="center"/>
          </w:tcPr>
          <w:p w14:paraId="0FCD31D2" w14:textId="77777777" w:rsidR="00BF77E6" w:rsidRPr="0017190B" w:rsidRDefault="00BF77E6" w:rsidP="00BF77E6">
            <w:pPr>
              <w:tabs>
                <w:tab w:val="left" w:pos="567"/>
              </w:tabs>
              <w:ind w:left="0" w:firstLine="0"/>
              <w:jc w:val="center"/>
              <w:rPr>
                <w:rFonts w:ascii="Times New Roman" w:eastAsia="Times New Roman" w:hAnsi="Times New Roman" w:cs="Times New Roman"/>
                <w:i/>
                <w:snapToGrid w:val="0"/>
                <w:kern w:val="0"/>
                <w:sz w:val="22"/>
                <w:szCs w:val="22"/>
                <w14:ligatures w14:val="none"/>
              </w:rPr>
            </w:pPr>
            <w:r w:rsidRPr="0017190B">
              <w:rPr>
                <w:rFonts w:ascii="Times New Roman" w:eastAsia="Times New Roman" w:hAnsi="Times New Roman" w:cs="Times New Roman"/>
                <w:i/>
                <w:snapToGrid w:val="0"/>
                <w:kern w:val="0"/>
                <w:sz w:val="22"/>
                <w:szCs w:val="22"/>
                <w14:ligatures w14:val="none"/>
              </w:rPr>
              <w:t>4 paveikslėlis</w:t>
            </w:r>
          </w:p>
        </w:tc>
      </w:tr>
    </w:tbl>
    <w:p w14:paraId="7D19C649"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60D8D893" w14:textId="4FD3899F" w:rsidR="00BF77E6" w:rsidRPr="0017190B" w:rsidRDefault="0017190B"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Bimifre</w:t>
      </w:r>
      <w:r w:rsidR="00BF77E6" w:rsidRPr="0017190B">
        <w:rPr>
          <w:rFonts w:ascii="Times New Roman" w:eastAsia="Times New Roman" w:hAnsi="Times New Roman" w:cs="Times New Roman"/>
          <w:snapToGrid w:val="0"/>
          <w:kern w:val="0"/>
          <w:sz w:val="22"/>
          <w:szCs w:val="22"/>
          <w14:ligatures w14:val="none"/>
        </w:rPr>
        <w:t xml:space="preserve"> vartojimas pacientams, nešiojantiems kontaktinius lęšius, netirtas. Prieš lašinant lašų, lęšius reikia išsiimti, o sulašinus vaisto, juos vėl įsidėti galima po 15 minučių.</w:t>
      </w:r>
    </w:p>
    <w:p w14:paraId="79F97B8E"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7305F5F6" w14:textId="7B153BF5"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 xml:space="preserve">Ką daryti pavartojus per didelę </w:t>
      </w:r>
      <w:r w:rsidR="0017190B" w:rsidRPr="0017190B">
        <w:rPr>
          <w:rFonts w:ascii="Times New Roman" w:eastAsia="Times New Roman" w:hAnsi="Times New Roman" w:cs="Times New Roman"/>
          <w:b/>
          <w:bCs/>
          <w:snapToGrid w:val="0"/>
          <w:kern w:val="0"/>
          <w:sz w:val="22"/>
          <w:szCs w:val="22"/>
          <w:lang w:eastAsia="x-none"/>
          <w14:ligatures w14:val="none"/>
        </w:rPr>
        <w:t>Bimifre</w:t>
      </w:r>
      <w:r w:rsidRPr="0017190B">
        <w:rPr>
          <w:rFonts w:ascii="Times New Roman" w:eastAsia="Times New Roman" w:hAnsi="Times New Roman" w:cs="Times New Roman"/>
          <w:b/>
          <w:bCs/>
          <w:snapToGrid w:val="0"/>
          <w:kern w:val="0"/>
          <w:sz w:val="22"/>
          <w:szCs w:val="22"/>
          <w:lang w:eastAsia="x-none"/>
          <w14:ligatures w14:val="none"/>
        </w:rPr>
        <w:t xml:space="preserve"> dozę</w:t>
      </w:r>
    </w:p>
    <w:p w14:paraId="46B9D67A" w14:textId="3094730B"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Pavartojus per didelę </w:t>
      </w:r>
      <w:r w:rsidR="0017190B" w:rsidRPr="0017190B">
        <w:rPr>
          <w:rFonts w:ascii="Times New Roman" w:eastAsia="Times New Roman" w:hAnsi="Times New Roman" w:cs="Times New Roman"/>
          <w:snapToGrid w:val="0"/>
          <w:kern w:val="0"/>
          <w:sz w:val="22"/>
          <w:szCs w:val="22"/>
          <w14:ligatures w14:val="none"/>
        </w:rPr>
        <w:t>Bimifre</w:t>
      </w:r>
      <w:r w:rsidRPr="0017190B">
        <w:rPr>
          <w:rFonts w:ascii="Times New Roman" w:eastAsia="Times New Roman" w:hAnsi="Times New Roman" w:cs="Times New Roman"/>
          <w:snapToGrid w:val="0"/>
          <w:kern w:val="0"/>
          <w:sz w:val="22"/>
          <w:szCs w:val="22"/>
          <w14:ligatures w14:val="none"/>
        </w:rPr>
        <w:t xml:space="preserve"> dozę, nieko blogo neturėtų atsitikti. Atėjus kitam lašinimo laikui, įsilašinkite kitą dozę. Jei Jums neramu, pasikalbėkite su gydytoju arba vaistininku.</w:t>
      </w:r>
    </w:p>
    <w:p w14:paraId="6265E6C0"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7A524B2F" w14:textId="1FCEDC48"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 xml:space="preserve">Pamiršus pavartoti </w:t>
      </w:r>
      <w:r w:rsidR="0017190B" w:rsidRPr="0017190B">
        <w:rPr>
          <w:rFonts w:ascii="Times New Roman" w:eastAsia="Times New Roman" w:hAnsi="Times New Roman" w:cs="Times New Roman"/>
          <w:b/>
          <w:bCs/>
          <w:snapToGrid w:val="0"/>
          <w:kern w:val="0"/>
          <w:sz w:val="22"/>
          <w:szCs w:val="22"/>
          <w:lang w:eastAsia="x-none"/>
          <w14:ligatures w14:val="none"/>
        </w:rPr>
        <w:t>Bimifre</w:t>
      </w:r>
      <w:r w:rsidRPr="0017190B">
        <w:rPr>
          <w:rFonts w:ascii="Times New Roman" w:eastAsia="Times New Roman" w:hAnsi="Times New Roman" w:cs="Times New Roman"/>
          <w:b/>
          <w:bCs/>
          <w:snapToGrid w:val="0"/>
          <w:kern w:val="0"/>
          <w:sz w:val="22"/>
          <w:szCs w:val="22"/>
          <w:lang w:eastAsia="x-none"/>
          <w14:ligatures w14:val="none"/>
        </w:rPr>
        <w:t xml:space="preserve"> </w:t>
      </w:r>
    </w:p>
    <w:p w14:paraId="421B3872" w14:textId="45237CBF"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 xml:space="preserve">Pamiršus pavartoti </w:t>
      </w:r>
      <w:r w:rsidR="0017190B" w:rsidRPr="0017190B">
        <w:rPr>
          <w:rFonts w:ascii="Times New Roman" w:eastAsia="Times New Roman" w:hAnsi="Times New Roman" w:cs="Times New Roman"/>
          <w:noProof/>
          <w:snapToGrid w:val="0"/>
          <w:kern w:val="0"/>
          <w:sz w:val="22"/>
          <w:szCs w:val="22"/>
          <w14:ligatures w14:val="none"/>
        </w:rPr>
        <w:t>Bimifre</w:t>
      </w:r>
      <w:r w:rsidRPr="0017190B">
        <w:rPr>
          <w:rFonts w:ascii="Times New Roman" w:eastAsia="Times New Roman" w:hAnsi="Times New Roman" w:cs="Times New Roman"/>
          <w:noProof/>
          <w:snapToGrid w:val="0"/>
          <w:kern w:val="0"/>
          <w:sz w:val="22"/>
          <w:szCs w:val="22"/>
          <w14:ligatures w14:val="none"/>
        </w:rPr>
        <w:t>, kai tik prisiminsite, įsilašinkite vieną lašą. Vaistą toliau vartokite įprasta tvarka. Negalima vartoti dvigubos dozės norint kompensuoti praleistą dozę.</w:t>
      </w:r>
    </w:p>
    <w:p w14:paraId="29513652"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2B9DB784" w14:textId="227EBCFC" w:rsidR="00BF77E6" w:rsidRPr="0017190B" w:rsidRDefault="00BF77E6"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 xml:space="preserve">Nustojus vartoti </w:t>
      </w:r>
      <w:r w:rsidR="0017190B" w:rsidRPr="0017190B">
        <w:rPr>
          <w:rFonts w:ascii="Times New Roman" w:eastAsia="Times New Roman" w:hAnsi="Times New Roman" w:cs="Times New Roman"/>
          <w:b/>
          <w:bCs/>
          <w:snapToGrid w:val="0"/>
          <w:kern w:val="0"/>
          <w:sz w:val="22"/>
          <w:szCs w:val="22"/>
          <w:lang w:eastAsia="x-none"/>
          <w14:ligatures w14:val="none"/>
        </w:rPr>
        <w:t>Bimifre</w:t>
      </w:r>
    </w:p>
    <w:p w14:paraId="5C96009E" w14:textId="65574361" w:rsidR="00BF77E6" w:rsidRPr="0017190B" w:rsidRDefault="0017190B" w:rsidP="00BF77E6">
      <w:pPr>
        <w:numPr>
          <w:ilvl w:val="12"/>
          <w:numId w:val="0"/>
        </w:numPr>
        <w:ind w:right="-29"/>
        <w:rPr>
          <w:rFonts w:ascii="Times New Roman" w:eastAsia="Times New Roman" w:hAnsi="Times New Roman" w:cs="Times New Roman"/>
          <w:noProof/>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Bimifre</w:t>
      </w:r>
      <w:r w:rsidR="00BF77E6" w:rsidRPr="0017190B">
        <w:rPr>
          <w:rFonts w:ascii="Times New Roman" w:eastAsia="Times New Roman" w:hAnsi="Times New Roman" w:cs="Times New Roman"/>
          <w:noProof/>
          <w:snapToGrid w:val="0"/>
          <w:kern w:val="0"/>
          <w:sz w:val="22"/>
          <w:szCs w:val="22"/>
          <w14:ligatures w14:val="none"/>
        </w:rPr>
        <w:t xml:space="preserve"> reikia vartoti kasdien, kad jis tinkamai veiktų. Nustojus vartoti </w:t>
      </w:r>
      <w:r w:rsidRPr="0017190B">
        <w:rPr>
          <w:rFonts w:ascii="Times New Roman" w:eastAsia="Times New Roman" w:hAnsi="Times New Roman" w:cs="Times New Roman"/>
          <w:noProof/>
          <w:snapToGrid w:val="0"/>
          <w:kern w:val="0"/>
          <w:sz w:val="22"/>
          <w:szCs w:val="22"/>
          <w14:ligatures w14:val="none"/>
        </w:rPr>
        <w:t>Bimifre</w:t>
      </w:r>
      <w:r w:rsidR="00BF77E6" w:rsidRPr="0017190B">
        <w:rPr>
          <w:rFonts w:ascii="Times New Roman" w:eastAsia="Times New Roman" w:hAnsi="Times New Roman" w:cs="Times New Roman"/>
          <w:noProof/>
          <w:snapToGrid w:val="0"/>
          <w:kern w:val="0"/>
          <w:sz w:val="22"/>
          <w:szCs w:val="22"/>
          <w14:ligatures w14:val="none"/>
        </w:rPr>
        <w:t>, akispūdis gali padidėti, todėl prieš nutraukdami gydymą pasitarkite su gydytoju.</w:t>
      </w:r>
    </w:p>
    <w:p w14:paraId="01A29A0C" w14:textId="77777777" w:rsidR="00BF77E6" w:rsidRPr="0017190B" w:rsidRDefault="00BF77E6" w:rsidP="00BF77E6">
      <w:pPr>
        <w:numPr>
          <w:ilvl w:val="12"/>
          <w:numId w:val="0"/>
        </w:numPr>
        <w:ind w:right="-29"/>
        <w:rPr>
          <w:rFonts w:ascii="Times New Roman" w:eastAsia="Times New Roman" w:hAnsi="Times New Roman" w:cs="Times New Roman"/>
          <w:noProof/>
          <w:snapToGrid w:val="0"/>
          <w:kern w:val="0"/>
          <w:sz w:val="22"/>
          <w:szCs w:val="22"/>
          <w14:ligatures w14:val="none"/>
        </w:rPr>
      </w:pPr>
    </w:p>
    <w:p w14:paraId="55FC805F" w14:textId="77777777" w:rsidR="00BF77E6" w:rsidRPr="0017190B" w:rsidRDefault="00BF77E6" w:rsidP="00BF77E6">
      <w:pPr>
        <w:numPr>
          <w:ilvl w:val="12"/>
          <w:numId w:val="0"/>
        </w:numPr>
        <w:ind w:right="-29"/>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Jeigu kiltų daugiau klausimų dėl šio vaisto vartojimo, kreipkitės į gydytoją arba vaistininką.</w:t>
      </w:r>
    </w:p>
    <w:p w14:paraId="52D59753" w14:textId="77777777" w:rsidR="00BF77E6" w:rsidRPr="0017190B" w:rsidRDefault="00BF77E6" w:rsidP="00BF77E6">
      <w:pPr>
        <w:numPr>
          <w:ilvl w:val="12"/>
          <w:numId w:val="0"/>
        </w:numPr>
        <w:rPr>
          <w:rFonts w:ascii="Times New Roman" w:eastAsia="Times New Roman" w:hAnsi="Times New Roman" w:cs="Times New Roman"/>
          <w:snapToGrid w:val="0"/>
          <w:kern w:val="0"/>
          <w:sz w:val="22"/>
          <w:szCs w:val="22"/>
          <w14:ligatures w14:val="none"/>
        </w:rPr>
      </w:pPr>
    </w:p>
    <w:p w14:paraId="671B3626" w14:textId="77777777" w:rsidR="00BF77E6" w:rsidRPr="0017190B" w:rsidRDefault="00BF77E6" w:rsidP="00BF77E6">
      <w:pPr>
        <w:numPr>
          <w:ilvl w:val="12"/>
          <w:numId w:val="0"/>
        </w:numPr>
        <w:rPr>
          <w:rFonts w:ascii="Times New Roman" w:eastAsia="Times New Roman" w:hAnsi="Times New Roman" w:cs="Times New Roman"/>
          <w:snapToGrid w:val="0"/>
          <w:kern w:val="0"/>
          <w:sz w:val="22"/>
          <w:szCs w:val="22"/>
          <w14:ligatures w14:val="none"/>
        </w:rPr>
      </w:pPr>
    </w:p>
    <w:p w14:paraId="19F93855" w14:textId="77777777" w:rsidR="00BF77E6" w:rsidRPr="0017190B" w:rsidRDefault="00BF77E6" w:rsidP="00BF77E6">
      <w:pPr>
        <w:keepNext/>
        <w:keepLines/>
        <w:tabs>
          <w:tab w:val="left" w:pos="567"/>
        </w:tabs>
        <w:ind w:left="0" w:firstLine="0"/>
        <w:outlineLvl w:val="2"/>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4.</w:t>
      </w:r>
      <w:r w:rsidRPr="0017190B">
        <w:rPr>
          <w:rFonts w:ascii="Times New Roman" w:eastAsia="Times New Roman" w:hAnsi="Times New Roman" w:cs="Times New Roman"/>
          <w:b/>
          <w:bCs/>
          <w:snapToGrid w:val="0"/>
          <w:kern w:val="0"/>
          <w:sz w:val="22"/>
          <w:szCs w:val="22"/>
          <w:lang w:eastAsia="x-none"/>
          <w14:ligatures w14:val="none"/>
        </w:rPr>
        <w:tab/>
        <w:t>Galimas šalutinis poveikis</w:t>
      </w:r>
    </w:p>
    <w:p w14:paraId="08F2D745" w14:textId="77777777" w:rsidR="00BF77E6" w:rsidRPr="0017190B" w:rsidRDefault="00BF77E6" w:rsidP="00BF77E6">
      <w:pPr>
        <w:numPr>
          <w:ilvl w:val="12"/>
          <w:numId w:val="0"/>
        </w:numPr>
        <w:rPr>
          <w:rFonts w:ascii="Times New Roman" w:eastAsia="Times New Roman" w:hAnsi="Times New Roman" w:cs="Times New Roman"/>
          <w:snapToGrid w:val="0"/>
          <w:kern w:val="0"/>
          <w:sz w:val="22"/>
          <w:szCs w:val="22"/>
          <w14:ligatures w14:val="none"/>
        </w:rPr>
      </w:pPr>
    </w:p>
    <w:p w14:paraId="673922FE" w14:textId="77777777" w:rsidR="00BF77E6" w:rsidRPr="0017190B" w:rsidRDefault="00BF77E6" w:rsidP="00BF77E6">
      <w:pPr>
        <w:numPr>
          <w:ilvl w:val="12"/>
          <w:numId w:val="0"/>
        </w:numPr>
        <w:ind w:right="-29"/>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Šis vaistas, kaip ir visi kiti, gali sukelti šalutinį poveikį, nors jis pasireiškia ne visiems žmonėms.</w:t>
      </w:r>
    </w:p>
    <w:p w14:paraId="16005B91"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26C595BB" w14:textId="77777777" w:rsidR="00BF77E6" w:rsidRPr="0017190B" w:rsidRDefault="00BF77E6" w:rsidP="00BF77E6">
      <w:pPr>
        <w:tabs>
          <w:tab w:val="left" w:pos="567"/>
        </w:tabs>
        <w:ind w:left="0" w:firstLine="0"/>
        <w:rPr>
          <w:rFonts w:ascii="Times New Roman" w:eastAsia="Times New Roman" w:hAnsi="Times New Roman" w:cs="Times New Roman"/>
          <w:b/>
          <w:snapToGrid w:val="0"/>
          <w:kern w:val="0"/>
          <w:sz w:val="22"/>
          <w:szCs w:val="22"/>
          <w14:ligatures w14:val="none"/>
        </w:rPr>
      </w:pPr>
      <w:r w:rsidRPr="0017190B">
        <w:rPr>
          <w:rFonts w:ascii="Times New Roman" w:eastAsia="Times New Roman" w:hAnsi="Times New Roman" w:cs="Times New Roman"/>
          <w:b/>
          <w:snapToGrid w:val="0"/>
          <w:kern w:val="0"/>
          <w:sz w:val="22"/>
          <w:szCs w:val="22"/>
          <w14:ligatures w14:val="none"/>
        </w:rPr>
        <w:t>Labai dažni šalutinio poveikio reiškiniai</w:t>
      </w:r>
    </w:p>
    <w:p w14:paraId="050DE86D"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Gali pasireikšti ne rečiau kaip 1 iš 10 asmenų </w:t>
      </w:r>
    </w:p>
    <w:p w14:paraId="019A47A3"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Poveikis akiai</w:t>
      </w:r>
    </w:p>
    <w:p w14:paraId="16BAE7DF" w14:textId="77777777" w:rsidR="00BF77E6" w:rsidRPr="0017190B" w:rsidRDefault="00BF77E6" w:rsidP="00B531AC">
      <w:pPr>
        <w:numPr>
          <w:ilvl w:val="0"/>
          <w:numId w:val="17"/>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Nežymus paraudimas (ne daugiau kaip 24 % žmonių).</w:t>
      </w:r>
    </w:p>
    <w:p w14:paraId="1B5E1D92" w14:textId="77777777" w:rsidR="00BF77E6" w:rsidRPr="0017190B" w:rsidRDefault="00BF77E6" w:rsidP="00BF77E6">
      <w:pPr>
        <w:autoSpaceDE w:val="0"/>
        <w:autoSpaceDN w:val="0"/>
        <w:adjustRightInd w:val="0"/>
        <w:ind w:left="0" w:firstLine="0"/>
        <w:rPr>
          <w:rFonts w:ascii="Times New Roman" w:eastAsia="Calibri" w:hAnsi="Times New Roman" w:cs="Times New Roman"/>
          <w:snapToGrid w:val="0"/>
          <w:kern w:val="0"/>
          <w:sz w:val="22"/>
          <w:szCs w:val="22"/>
          <w:u w:val="single"/>
          <w:lang w:eastAsia="lt-LT"/>
          <w14:ligatures w14:val="none"/>
        </w:rPr>
      </w:pPr>
      <w:r w:rsidRPr="0017190B">
        <w:rPr>
          <w:rFonts w:ascii="Times New Roman" w:eastAsia="Calibri" w:hAnsi="Times New Roman" w:cs="Times New Roman"/>
          <w:snapToGrid w:val="0"/>
          <w:kern w:val="0"/>
          <w:sz w:val="22"/>
          <w:szCs w:val="22"/>
          <w:u w:val="single"/>
          <w:lang w:eastAsia="lt-LT"/>
          <w14:ligatures w14:val="none"/>
        </w:rPr>
        <w:lastRenderedPageBreak/>
        <w:t>Poveikis akies srityje</w:t>
      </w:r>
    </w:p>
    <w:p w14:paraId="04A13AEE" w14:textId="77777777" w:rsidR="00BF77E6" w:rsidRPr="0017190B" w:rsidRDefault="00BF77E6" w:rsidP="00B531AC">
      <w:pPr>
        <w:numPr>
          <w:ilvl w:val="0"/>
          <w:numId w:val="16"/>
        </w:numPr>
        <w:autoSpaceDE w:val="0"/>
        <w:autoSpaceDN w:val="0"/>
        <w:adjustRightInd w:val="0"/>
        <w:spacing w:line="260" w:lineRule="exact"/>
        <w:ind w:left="567" w:hanging="283"/>
        <w:contextualSpacing/>
        <w:rPr>
          <w:rFonts w:ascii="Times New Roman" w:eastAsia="Calibri" w:hAnsi="Times New Roman" w:cs="Times New Roman"/>
          <w:snapToGrid w:val="0"/>
          <w:kern w:val="0"/>
          <w:sz w:val="22"/>
          <w:szCs w:val="22"/>
          <w:lang w:eastAsia="lt-LT"/>
          <w14:ligatures w14:val="none"/>
        </w:rPr>
      </w:pPr>
      <w:r w:rsidRPr="0017190B">
        <w:rPr>
          <w:rFonts w:ascii="Times New Roman" w:eastAsia="Calibri" w:hAnsi="Times New Roman" w:cs="Times New Roman"/>
          <w:snapToGrid w:val="0"/>
          <w:kern w:val="0"/>
          <w:sz w:val="22"/>
          <w:szCs w:val="22"/>
          <w:lang w:eastAsia="lt-LT"/>
          <w14:ligatures w14:val="none"/>
        </w:rPr>
        <w:t>riebalų praradimas akies srityje, kuris gali sukelti akies voko vagelės pagilėjimą, akių įdubimą (enoftalmą), vokų nukarimą (ptozę), odos ištempimą aplink akį (dermatochalazės involiuciją) ir gali matytis daugiau apatinės akių obuolių baltosios dalies (skleros apatinės dalies atvirumas).</w:t>
      </w:r>
    </w:p>
    <w:p w14:paraId="385E5FDE"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1790879A" w14:textId="77777777" w:rsidR="00BF77E6" w:rsidRPr="0017190B" w:rsidRDefault="00BF77E6" w:rsidP="00BF77E6">
      <w:pPr>
        <w:tabs>
          <w:tab w:val="left" w:pos="567"/>
        </w:tabs>
        <w:ind w:left="0" w:firstLine="0"/>
        <w:rPr>
          <w:rFonts w:ascii="Times New Roman" w:eastAsia="Times New Roman" w:hAnsi="Times New Roman" w:cs="Times New Roman"/>
          <w:b/>
          <w:snapToGrid w:val="0"/>
          <w:kern w:val="0"/>
          <w:sz w:val="22"/>
          <w:szCs w:val="22"/>
          <w14:ligatures w14:val="none"/>
        </w:rPr>
      </w:pPr>
      <w:r w:rsidRPr="0017190B">
        <w:rPr>
          <w:rFonts w:ascii="Times New Roman" w:eastAsia="Times New Roman" w:hAnsi="Times New Roman" w:cs="Times New Roman"/>
          <w:b/>
          <w:snapToGrid w:val="0"/>
          <w:kern w:val="0"/>
          <w:sz w:val="22"/>
          <w:szCs w:val="22"/>
          <w14:ligatures w14:val="none"/>
        </w:rPr>
        <w:t xml:space="preserve">Dažni </w:t>
      </w:r>
      <w:bookmarkStart w:id="1" w:name="_Hlk99184378"/>
      <w:r w:rsidRPr="0017190B">
        <w:rPr>
          <w:rFonts w:ascii="Times New Roman" w:eastAsia="Times New Roman" w:hAnsi="Times New Roman" w:cs="Times New Roman"/>
          <w:b/>
          <w:snapToGrid w:val="0"/>
          <w:kern w:val="0"/>
          <w:sz w:val="22"/>
          <w:szCs w:val="22"/>
          <w14:ligatures w14:val="none"/>
        </w:rPr>
        <w:t>šalutinio poveikio reiškiniai</w:t>
      </w:r>
      <w:bookmarkEnd w:id="1"/>
    </w:p>
    <w:p w14:paraId="1EAEE6BB" w14:textId="77777777" w:rsidR="00BF77E6" w:rsidRPr="0017190B" w:rsidRDefault="00BF77E6" w:rsidP="00BF77E6">
      <w:pPr>
        <w:tabs>
          <w:tab w:val="left" w:pos="567"/>
        </w:tabs>
        <w:ind w:left="0" w:firstLine="0"/>
        <w:rPr>
          <w:rFonts w:ascii="Times New Roman" w:eastAsia="Times New Roman" w:hAnsi="Times New Roman" w:cs="Times New Roman"/>
          <w:b/>
          <w:snapToGrid w:val="0"/>
          <w:kern w:val="0"/>
          <w:sz w:val="22"/>
          <w:szCs w:val="20"/>
          <w14:ligatures w14:val="none"/>
        </w:rPr>
      </w:pPr>
      <w:r w:rsidRPr="0017190B">
        <w:rPr>
          <w:rFonts w:ascii="Times New Roman" w:eastAsia="Times New Roman" w:hAnsi="Times New Roman" w:cs="Times New Roman"/>
          <w:snapToGrid w:val="0"/>
          <w:kern w:val="0"/>
          <w:sz w:val="22"/>
          <w:szCs w:val="22"/>
          <w14:ligatures w14:val="none"/>
        </w:rPr>
        <w:t>Gali pasireikšti rečiau kaip 1 iš 10 asmenų</w:t>
      </w:r>
    </w:p>
    <w:p w14:paraId="36D647DC"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Poveikis akiai</w:t>
      </w:r>
    </w:p>
    <w:p w14:paraId="558F980A" w14:textId="77777777" w:rsidR="00BF77E6" w:rsidRPr="0017190B" w:rsidRDefault="00BF77E6" w:rsidP="00B531AC">
      <w:pPr>
        <w:numPr>
          <w:ilvl w:val="0"/>
          <w:numId w:val="15"/>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Maži įtrūkimai akies paviršiuje, su uždegimu ar be jo.</w:t>
      </w:r>
    </w:p>
    <w:p w14:paraId="00C89EAA" w14:textId="77777777" w:rsidR="00BF77E6" w:rsidRPr="0017190B" w:rsidRDefault="00BF77E6" w:rsidP="00B531AC">
      <w:pPr>
        <w:numPr>
          <w:ilvl w:val="0"/>
          <w:numId w:val="15"/>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Dirginimas.</w:t>
      </w:r>
    </w:p>
    <w:p w14:paraId="2B7B89DE" w14:textId="77777777" w:rsidR="00BF77E6" w:rsidRPr="0017190B" w:rsidRDefault="00BF77E6" w:rsidP="00B531AC">
      <w:pPr>
        <w:numPr>
          <w:ilvl w:val="0"/>
          <w:numId w:val="15"/>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Akių niežėjimas.</w:t>
      </w:r>
    </w:p>
    <w:p w14:paraId="3D64E6A3" w14:textId="77777777" w:rsidR="00BF77E6" w:rsidRPr="0017190B" w:rsidRDefault="00BF77E6" w:rsidP="00B531AC">
      <w:pPr>
        <w:numPr>
          <w:ilvl w:val="0"/>
          <w:numId w:val="15"/>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Skausmas.</w:t>
      </w:r>
    </w:p>
    <w:p w14:paraId="62F0CA26" w14:textId="77777777" w:rsidR="00BF77E6" w:rsidRPr="0017190B" w:rsidRDefault="00BF77E6" w:rsidP="00B531AC">
      <w:pPr>
        <w:numPr>
          <w:ilvl w:val="0"/>
          <w:numId w:val="15"/>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Sausumas.</w:t>
      </w:r>
    </w:p>
    <w:p w14:paraId="4A880E89" w14:textId="77777777" w:rsidR="00BF77E6" w:rsidRPr="0017190B" w:rsidRDefault="00BF77E6" w:rsidP="00B531AC">
      <w:pPr>
        <w:numPr>
          <w:ilvl w:val="0"/>
          <w:numId w:val="15"/>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Pojūtis, kad kažkas įkrito į akį.</w:t>
      </w:r>
    </w:p>
    <w:p w14:paraId="60A28BD6" w14:textId="77777777" w:rsidR="00BF77E6" w:rsidRPr="0017190B" w:rsidRDefault="00BF77E6" w:rsidP="00B531AC">
      <w:pPr>
        <w:numPr>
          <w:ilvl w:val="0"/>
          <w:numId w:val="15"/>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Ilgesnės blakstienos.</w:t>
      </w:r>
    </w:p>
    <w:p w14:paraId="56DB8A6D" w14:textId="77777777" w:rsidR="00BF77E6" w:rsidRPr="0017190B" w:rsidRDefault="00BF77E6" w:rsidP="00B531AC">
      <w:pPr>
        <w:numPr>
          <w:ilvl w:val="0"/>
          <w:numId w:val="15"/>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Tamsesnė odos spalva apie akį.</w:t>
      </w:r>
    </w:p>
    <w:p w14:paraId="3F5A50D6" w14:textId="77777777" w:rsidR="00BF77E6" w:rsidRPr="0017190B" w:rsidRDefault="00BF77E6" w:rsidP="00B531AC">
      <w:pPr>
        <w:numPr>
          <w:ilvl w:val="0"/>
          <w:numId w:val="15"/>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Paraudę akių vokai.</w:t>
      </w:r>
    </w:p>
    <w:p w14:paraId="06DC0866"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423ADEB0" w14:textId="77777777" w:rsidR="00BF77E6" w:rsidRPr="0017190B" w:rsidRDefault="00BF77E6" w:rsidP="00BF77E6">
      <w:pPr>
        <w:tabs>
          <w:tab w:val="left" w:pos="567"/>
        </w:tabs>
        <w:ind w:left="0" w:firstLine="0"/>
        <w:rPr>
          <w:rFonts w:ascii="Times New Roman" w:eastAsia="Times New Roman" w:hAnsi="Times New Roman" w:cs="Times New Roman"/>
          <w:b/>
          <w:snapToGrid w:val="0"/>
          <w:kern w:val="0"/>
          <w:sz w:val="22"/>
          <w:szCs w:val="22"/>
          <w14:ligatures w14:val="none"/>
        </w:rPr>
      </w:pPr>
      <w:r w:rsidRPr="0017190B">
        <w:rPr>
          <w:rFonts w:ascii="Times New Roman" w:eastAsia="Times New Roman" w:hAnsi="Times New Roman" w:cs="Times New Roman"/>
          <w:b/>
          <w:snapToGrid w:val="0"/>
          <w:kern w:val="0"/>
          <w:sz w:val="22"/>
          <w:szCs w:val="22"/>
          <w14:ligatures w14:val="none"/>
        </w:rPr>
        <w:t>Nedažni šalutinio poveikio reiškiniai</w:t>
      </w:r>
    </w:p>
    <w:p w14:paraId="677DD12A" w14:textId="77777777" w:rsidR="00BF77E6" w:rsidRPr="0017190B" w:rsidRDefault="00BF77E6" w:rsidP="00BF77E6">
      <w:pPr>
        <w:tabs>
          <w:tab w:val="left" w:pos="567"/>
        </w:tabs>
        <w:ind w:left="0" w:firstLine="0"/>
        <w:rPr>
          <w:rFonts w:ascii="Times New Roman" w:eastAsia="Times New Roman" w:hAnsi="Times New Roman" w:cs="Times New Roman"/>
          <w:bCs/>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Gali pasireikšti rečiau kaip 1 iš 100 asmenų</w:t>
      </w:r>
    </w:p>
    <w:p w14:paraId="60CE202F"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Poveikis akiai</w:t>
      </w:r>
    </w:p>
    <w:p w14:paraId="5EB58270" w14:textId="77777777" w:rsidR="00BF77E6" w:rsidRPr="0017190B" w:rsidRDefault="00BF77E6" w:rsidP="00B531AC">
      <w:pPr>
        <w:numPr>
          <w:ilvl w:val="0"/>
          <w:numId w:val="14"/>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Akių nuovargis.</w:t>
      </w:r>
    </w:p>
    <w:p w14:paraId="7459FAF2" w14:textId="77777777" w:rsidR="00BF77E6" w:rsidRPr="0017190B" w:rsidRDefault="00BF77E6" w:rsidP="00B531AC">
      <w:pPr>
        <w:numPr>
          <w:ilvl w:val="0"/>
          <w:numId w:val="14"/>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Jautrumas šviesai.</w:t>
      </w:r>
    </w:p>
    <w:p w14:paraId="3AFD0436" w14:textId="77777777" w:rsidR="00BF77E6" w:rsidRPr="0017190B" w:rsidRDefault="00BF77E6" w:rsidP="00B531AC">
      <w:pPr>
        <w:numPr>
          <w:ilvl w:val="0"/>
          <w:numId w:val="14"/>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Tamsesnės spalvos rainelė.</w:t>
      </w:r>
    </w:p>
    <w:p w14:paraId="17974D7B" w14:textId="77777777" w:rsidR="00BF77E6" w:rsidRPr="0017190B" w:rsidRDefault="00BF77E6" w:rsidP="00B531AC">
      <w:pPr>
        <w:numPr>
          <w:ilvl w:val="0"/>
          <w:numId w:val="14"/>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Akių vokų niežėjimas ir patinimas.</w:t>
      </w:r>
    </w:p>
    <w:p w14:paraId="22843490" w14:textId="77777777" w:rsidR="00BF77E6" w:rsidRPr="0017190B" w:rsidRDefault="00BF77E6" w:rsidP="00B531AC">
      <w:pPr>
        <w:numPr>
          <w:ilvl w:val="0"/>
          <w:numId w:val="14"/>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Ašarojimas.</w:t>
      </w:r>
    </w:p>
    <w:p w14:paraId="44E139BA" w14:textId="77777777" w:rsidR="00BF77E6" w:rsidRPr="0017190B" w:rsidRDefault="00BF77E6" w:rsidP="00B531AC">
      <w:pPr>
        <w:numPr>
          <w:ilvl w:val="0"/>
          <w:numId w:val="14"/>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Akį dengiančio permatomo sluoksnio pabrinkimas.</w:t>
      </w:r>
    </w:p>
    <w:p w14:paraId="0F705E01" w14:textId="77777777" w:rsidR="00BF77E6" w:rsidRPr="0017190B" w:rsidRDefault="00BF77E6" w:rsidP="00B531AC">
      <w:pPr>
        <w:numPr>
          <w:ilvl w:val="0"/>
          <w:numId w:val="14"/>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Neryškus matymas.</w:t>
      </w:r>
    </w:p>
    <w:p w14:paraId="64D30023"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0DB92C43"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Poveikis kūnui</w:t>
      </w:r>
    </w:p>
    <w:p w14:paraId="13E3CF40" w14:textId="77777777" w:rsidR="00BF77E6" w:rsidRPr="0017190B" w:rsidRDefault="00BF77E6" w:rsidP="00B531AC">
      <w:pPr>
        <w:numPr>
          <w:ilvl w:val="0"/>
          <w:numId w:val="13"/>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Galvos skausmas.</w:t>
      </w:r>
    </w:p>
    <w:p w14:paraId="2592739D" w14:textId="77777777" w:rsidR="00BF77E6" w:rsidRPr="0017190B" w:rsidRDefault="00BF77E6" w:rsidP="00B531AC">
      <w:pPr>
        <w:numPr>
          <w:ilvl w:val="0"/>
          <w:numId w:val="13"/>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Plaukų augimas aplink akį.</w:t>
      </w:r>
    </w:p>
    <w:p w14:paraId="7E6A0BB3"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454FBEAC" w14:textId="77777777" w:rsidR="00BF77E6" w:rsidRPr="0017190B" w:rsidRDefault="00BF77E6" w:rsidP="00BF77E6">
      <w:pPr>
        <w:tabs>
          <w:tab w:val="left" w:pos="567"/>
        </w:tabs>
        <w:ind w:left="0" w:firstLine="0"/>
        <w:rPr>
          <w:rFonts w:ascii="Times New Roman" w:eastAsia="Times New Roman" w:hAnsi="Times New Roman" w:cs="Times New Roman"/>
          <w:b/>
          <w:snapToGrid w:val="0"/>
          <w:kern w:val="0"/>
          <w:sz w:val="22"/>
          <w:szCs w:val="22"/>
          <w14:ligatures w14:val="none"/>
        </w:rPr>
      </w:pPr>
      <w:r w:rsidRPr="0017190B">
        <w:rPr>
          <w:rFonts w:ascii="Times New Roman" w:eastAsia="Times New Roman" w:hAnsi="Times New Roman" w:cs="Times New Roman"/>
          <w:b/>
          <w:snapToGrid w:val="0"/>
          <w:kern w:val="0"/>
          <w:sz w:val="22"/>
          <w:szCs w:val="22"/>
          <w14:ligatures w14:val="none"/>
        </w:rPr>
        <w:t>Šalutinio poveikio reiškiniai, kurių dažnis nežinomas (negali būti apskaičiuotas pagal turimus duomenis)</w:t>
      </w:r>
    </w:p>
    <w:p w14:paraId="1F52B503"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Poveikis akiai</w:t>
      </w:r>
    </w:p>
    <w:p w14:paraId="42F6F67A" w14:textId="77777777" w:rsidR="00BF77E6" w:rsidRPr="0017190B" w:rsidRDefault="00BF77E6" w:rsidP="00B531AC">
      <w:pPr>
        <w:numPr>
          <w:ilvl w:val="0"/>
          <w:numId w:val="12"/>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Lipnios akys. </w:t>
      </w:r>
    </w:p>
    <w:p w14:paraId="175A7D9D" w14:textId="77777777" w:rsidR="00BF77E6" w:rsidRPr="0017190B" w:rsidRDefault="00BF77E6" w:rsidP="00B531AC">
      <w:pPr>
        <w:numPr>
          <w:ilvl w:val="0"/>
          <w:numId w:val="12"/>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Akių diskomfortas.</w:t>
      </w:r>
    </w:p>
    <w:p w14:paraId="0591BAF8"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42BE61C8"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Poveikis organizmui</w:t>
      </w:r>
    </w:p>
    <w:p w14:paraId="1CBA1D82" w14:textId="77777777" w:rsidR="00BF77E6" w:rsidRPr="0017190B" w:rsidRDefault="00BF77E6" w:rsidP="00B531AC">
      <w:pPr>
        <w:numPr>
          <w:ilvl w:val="0"/>
          <w:numId w:val="11"/>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Astma.</w:t>
      </w:r>
    </w:p>
    <w:p w14:paraId="2B0AD4A0" w14:textId="77777777" w:rsidR="00BF77E6" w:rsidRPr="0017190B" w:rsidRDefault="00BF77E6" w:rsidP="00B531AC">
      <w:pPr>
        <w:numPr>
          <w:ilvl w:val="0"/>
          <w:numId w:val="11"/>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Astmos paūmėjimas.</w:t>
      </w:r>
    </w:p>
    <w:p w14:paraId="598BD424" w14:textId="77777777" w:rsidR="00BF77E6" w:rsidRPr="0017190B" w:rsidRDefault="00BF77E6" w:rsidP="00B531AC">
      <w:pPr>
        <w:numPr>
          <w:ilvl w:val="0"/>
          <w:numId w:val="11"/>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Plaučių ligos, vadinamos lėtine obstrukcine plaučių liga (LOPL), paūmėjimas.</w:t>
      </w:r>
    </w:p>
    <w:p w14:paraId="645656FF" w14:textId="77777777" w:rsidR="00BF77E6" w:rsidRPr="0017190B" w:rsidRDefault="00BF77E6" w:rsidP="00B531AC">
      <w:pPr>
        <w:numPr>
          <w:ilvl w:val="0"/>
          <w:numId w:val="11"/>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Dusulys.</w:t>
      </w:r>
    </w:p>
    <w:p w14:paraId="5F546062" w14:textId="77777777" w:rsidR="00BF77E6" w:rsidRPr="0017190B" w:rsidRDefault="00BF77E6" w:rsidP="00B531AC">
      <w:pPr>
        <w:numPr>
          <w:ilvl w:val="0"/>
          <w:numId w:val="11"/>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Alerginės reakcijos simptomai (akių patinimas, paraudimas ir odos išbėrimas).</w:t>
      </w:r>
    </w:p>
    <w:p w14:paraId="43027115" w14:textId="77777777" w:rsidR="00BF77E6" w:rsidRPr="0017190B" w:rsidRDefault="00BF77E6" w:rsidP="00B531AC">
      <w:pPr>
        <w:numPr>
          <w:ilvl w:val="0"/>
          <w:numId w:val="11"/>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Galvos svaigimas </w:t>
      </w:r>
    </w:p>
    <w:p w14:paraId="4FB91888" w14:textId="77777777" w:rsidR="00BF77E6" w:rsidRPr="0017190B" w:rsidRDefault="00BF77E6" w:rsidP="00B531AC">
      <w:pPr>
        <w:numPr>
          <w:ilvl w:val="0"/>
          <w:numId w:val="11"/>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Padidėjęs kraujospūdis </w:t>
      </w:r>
    </w:p>
    <w:p w14:paraId="0AEEF473" w14:textId="77777777" w:rsidR="00BF77E6" w:rsidRPr="0017190B" w:rsidRDefault="00BF77E6" w:rsidP="00B531AC">
      <w:pPr>
        <w:numPr>
          <w:ilvl w:val="0"/>
          <w:numId w:val="11"/>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Pakitusi odos spalva (apie akis)</w:t>
      </w:r>
    </w:p>
    <w:p w14:paraId="0C24877E"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706EAA96" w14:textId="01E2C998"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Be šalutinio poveikio, pasireiškusio vartojant 0,3 mg/ml bimatoprosto (vienadozė formuluotė be konservantų), toliau išvardytas šalutinis poveikis, pasireiškęs vartojant 0,3 mg/ml bimatoprosto (daugiadozė forma), sudėtyje turinčio konservanto, ir taip pat galintis pasireikšti pacientams, vartojantiems </w:t>
      </w:r>
      <w:r w:rsidR="0017190B" w:rsidRPr="0017190B">
        <w:rPr>
          <w:rFonts w:ascii="Times New Roman" w:eastAsia="Times New Roman" w:hAnsi="Times New Roman" w:cs="Times New Roman"/>
          <w:snapToGrid w:val="0"/>
          <w:kern w:val="0"/>
          <w:sz w:val="22"/>
          <w:szCs w:val="22"/>
          <w14:ligatures w14:val="none"/>
        </w:rPr>
        <w:t>Bimifre</w:t>
      </w:r>
      <w:r w:rsidRPr="0017190B">
        <w:rPr>
          <w:rFonts w:ascii="Times New Roman" w:eastAsia="Times New Roman" w:hAnsi="Times New Roman" w:cs="Times New Roman"/>
          <w:snapToGrid w:val="0"/>
          <w:kern w:val="0"/>
          <w:sz w:val="22"/>
          <w:szCs w:val="22"/>
          <w14:ligatures w14:val="none"/>
        </w:rPr>
        <w:t xml:space="preserve"> 0,3 mg/ml (vienadozė formuluotė be konservantų):</w:t>
      </w:r>
    </w:p>
    <w:p w14:paraId="60933713"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Akies deginimas.</w:t>
      </w:r>
    </w:p>
    <w:p w14:paraId="0AB4B40A"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Alerginė akies reakcija.</w:t>
      </w:r>
    </w:p>
    <w:p w14:paraId="516B98D5"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Uždegimo apimti akių vokai.</w:t>
      </w:r>
    </w:p>
    <w:p w14:paraId="27D2FBDF"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lastRenderedPageBreak/>
        <w:t>Neaiškus matymas.</w:t>
      </w:r>
    </w:p>
    <w:p w14:paraId="64156157"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Lipnios akys.</w:t>
      </w:r>
    </w:p>
    <w:p w14:paraId="234443D0"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Regėjimo pablogėjimas.</w:t>
      </w:r>
    </w:p>
    <w:p w14:paraId="0CEA4A0C"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Tamsesnės blakstienos.</w:t>
      </w:r>
    </w:p>
    <w:p w14:paraId="13276CC7"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Tinklainės kraujavimas.</w:t>
      </w:r>
    </w:p>
    <w:p w14:paraId="6A84CD88"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Akies uždegimas.</w:t>
      </w:r>
    </w:p>
    <w:p w14:paraId="03CDBFF0" w14:textId="1768E37A"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Cistoidinė geltonosios dėmės</w:t>
      </w:r>
      <w:r w:rsidR="00EB323D">
        <w:rPr>
          <w:rFonts w:ascii="Times New Roman" w:eastAsia="Times New Roman" w:hAnsi="Times New Roman" w:cs="Times New Roman"/>
          <w:snapToGrid w:val="0"/>
          <w:kern w:val="0"/>
          <w:sz w:val="22"/>
          <w:szCs w:val="22"/>
          <w14:ligatures w14:val="none"/>
        </w:rPr>
        <w:t xml:space="preserve"> </w:t>
      </w:r>
      <w:r w:rsidRPr="0017190B">
        <w:rPr>
          <w:rFonts w:ascii="Times New Roman" w:eastAsia="Times New Roman" w:hAnsi="Times New Roman" w:cs="Times New Roman"/>
          <w:snapToGrid w:val="0"/>
          <w:kern w:val="0"/>
          <w:sz w:val="22"/>
          <w:szCs w:val="22"/>
          <w14:ligatures w14:val="none"/>
        </w:rPr>
        <w:t>edema (tinklainės pabrinkimas, pabloginantis regėjimą).</w:t>
      </w:r>
    </w:p>
    <w:p w14:paraId="07491263"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Rainelės uždegimas.</w:t>
      </w:r>
    </w:p>
    <w:p w14:paraId="19531C49"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Akių vokų trūkčiojimas.</w:t>
      </w:r>
    </w:p>
    <w:p w14:paraId="2470D877"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Akies voko susitraukimas, pasislinkimas nuo akies paviršiaus.</w:t>
      </w:r>
    </w:p>
    <w:p w14:paraId="182D0CB3"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Pykinimas.</w:t>
      </w:r>
    </w:p>
    <w:p w14:paraId="134CDCBD"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Odos paraudimas aplink akį.</w:t>
      </w:r>
    </w:p>
    <w:p w14:paraId="06BCEA7F"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Silpnumas.</w:t>
      </w:r>
    </w:p>
    <w:p w14:paraId="187CC795" w14:textId="77777777" w:rsidR="00BF77E6" w:rsidRPr="0017190B" w:rsidRDefault="00BF77E6" w:rsidP="00B531AC">
      <w:pPr>
        <w:numPr>
          <w:ilvl w:val="0"/>
          <w:numId w:val="10"/>
        </w:numPr>
        <w:spacing w:line="260" w:lineRule="exact"/>
        <w:ind w:left="567"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Padidėję kepenų funkciją atspindintys kraujo tyrimų rodmenys.</w:t>
      </w:r>
    </w:p>
    <w:p w14:paraId="06015083"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p>
    <w:p w14:paraId="7B7A5999"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Kiti šalutinio poveikio reiškiniai, apie kuriuos buvo pranešta vartojant akių lašų, kurių sudėtyje yra fosfatų</w:t>
      </w:r>
    </w:p>
    <w:p w14:paraId="1FCC42A3" w14:textId="77777777" w:rsidR="00BF77E6" w:rsidRPr="0017190B" w:rsidRDefault="00BF77E6" w:rsidP="00BF77E6">
      <w:pPr>
        <w:tabs>
          <w:tab w:val="left" w:pos="567"/>
        </w:tabs>
        <w:ind w:left="0"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Jeigu Jums yra akies priekinę dalį gaubiančio skaidraus sluoksnio (ragenos) sunkių pažeidimų, labai retais atvejais fosfatai gali sukelti drumzlinus ragenos plotelius dėl gydymo metu susiformavusių kalcio nuosėdų.</w:t>
      </w:r>
    </w:p>
    <w:p w14:paraId="7A252B06" w14:textId="77777777" w:rsidR="00BF77E6" w:rsidRPr="0017190B" w:rsidRDefault="00BF77E6" w:rsidP="00BF77E6">
      <w:pPr>
        <w:tabs>
          <w:tab w:val="left" w:pos="567"/>
        </w:tabs>
        <w:ind w:left="0" w:firstLine="0"/>
        <w:rPr>
          <w:rFonts w:ascii="Times New Roman" w:eastAsia="Times New Roman" w:hAnsi="Times New Roman" w:cs="Times New Roman"/>
          <w:b/>
          <w:snapToGrid w:val="0"/>
          <w:kern w:val="0"/>
          <w:sz w:val="22"/>
          <w:szCs w:val="22"/>
          <w14:ligatures w14:val="none"/>
        </w:rPr>
      </w:pPr>
    </w:p>
    <w:p w14:paraId="7EF06DC7" w14:textId="77777777" w:rsidR="00BF77E6" w:rsidRPr="0017190B" w:rsidRDefault="00BF77E6" w:rsidP="00BF77E6">
      <w:pPr>
        <w:tabs>
          <w:tab w:val="left" w:pos="567"/>
        </w:tabs>
        <w:ind w:left="0" w:firstLine="0"/>
        <w:rPr>
          <w:rFonts w:ascii="Times New Roman" w:eastAsia="Times New Roman" w:hAnsi="Times New Roman" w:cs="Times New Roman"/>
          <w:b/>
          <w:snapToGrid w:val="0"/>
          <w:kern w:val="0"/>
          <w:sz w:val="22"/>
          <w:szCs w:val="22"/>
          <w14:ligatures w14:val="none"/>
        </w:rPr>
      </w:pPr>
      <w:r w:rsidRPr="0017190B">
        <w:rPr>
          <w:rFonts w:ascii="Times New Roman" w:eastAsia="Times New Roman" w:hAnsi="Times New Roman" w:cs="Times New Roman"/>
          <w:b/>
          <w:noProof/>
          <w:snapToGrid w:val="0"/>
          <w:kern w:val="0"/>
          <w:sz w:val="22"/>
          <w:szCs w:val="22"/>
          <w14:ligatures w14:val="none"/>
        </w:rPr>
        <w:t>Pranešimas apie šalutinį poveikį</w:t>
      </w:r>
    </w:p>
    <w:p w14:paraId="22701601" w14:textId="77777777" w:rsidR="00B531AC" w:rsidRPr="0017190B" w:rsidRDefault="00B531AC" w:rsidP="00B531AC">
      <w:pPr>
        <w:ind w:left="0" w:firstLine="0"/>
        <w:rPr>
          <w:rFonts w:ascii="Times New Roman" w:eastAsia="Times New Roman" w:hAnsi="Times New Roman" w:cs="Times New Roman"/>
          <w:kern w:val="0"/>
          <w:sz w:val="22"/>
          <w:szCs w:val="20"/>
          <w14:ligatures w14:val="none"/>
        </w:rPr>
      </w:pPr>
      <w:r w:rsidRPr="0017190B">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1" w:history="1">
        <w:r w:rsidRPr="0017190B">
          <w:rPr>
            <w:rFonts w:ascii="Times New Roman" w:eastAsia="Times New Roman" w:hAnsi="Times New Roman" w:cs="Times New Roman"/>
            <w:color w:val="467886"/>
            <w:kern w:val="0"/>
            <w:sz w:val="22"/>
            <w:szCs w:val="20"/>
            <w:u w:val="single"/>
            <w:lang w:eastAsia="lt-LT"/>
            <w14:ligatures w14:val="none"/>
          </w:rPr>
          <w:t>https://vvkt.lrv.lt/lt/</w:t>
        </w:r>
      </w:hyperlink>
      <w:r w:rsidRPr="0017190B">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17190B">
        <w:rPr>
          <w:rFonts w:ascii="Times New Roman" w:eastAsia="Times New Roman" w:hAnsi="Times New Roman" w:cs="Times New Roman"/>
          <w:kern w:val="0"/>
          <w:sz w:val="22"/>
          <w:szCs w:val="20"/>
          <w14:ligatures w14:val="none"/>
        </w:rPr>
        <w:t>.</w:t>
      </w:r>
    </w:p>
    <w:p w14:paraId="50A05556" w14:textId="77777777" w:rsidR="00BF77E6" w:rsidRPr="0017190B" w:rsidRDefault="00BF77E6" w:rsidP="00BF77E6">
      <w:pPr>
        <w:tabs>
          <w:tab w:val="left" w:pos="567"/>
        </w:tabs>
        <w:ind w:left="0" w:right="-449" w:firstLine="0"/>
        <w:rPr>
          <w:rFonts w:ascii="Times New Roman" w:eastAsia="Times New Roman" w:hAnsi="Times New Roman" w:cs="Times New Roman"/>
          <w:noProof/>
          <w:snapToGrid w:val="0"/>
          <w:kern w:val="0"/>
          <w:sz w:val="22"/>
          <w:szCs w:val="22"/>
          <w14:ligatures w14:val="none"/>
        </w:rPr>
      </w:pPr>
    </w:p>
    <w:p w14:paraId="31F69684" w14:textId="77777777" w:rsidR="00BF77E6" w:rsidRPr="0017190B" w:rsidRDefault="00BF77E6" w:rsidP="00BF77E6">
      <w:pPr>
        <w:tabs>
          <w:tab w:val="left" w:pos="567"/>
        </w:tabs>
        <w:ind w:left="0" w:right="-449" w:firstLine="0"/>
        <w:rPr>
          <w:rFonts w:ascii="Times New Roman" w:eastAsia="Times New Roman" w:hAnsi="Times New Roman" w:cs="Times New Roman"/>
          <w:noProof/>
          <w:snapToGrid w:val="0"/>
          <w:kern w:val="0"/>
          <w:sz w:val="22"/>
          <w:szCs w:val="22"/>
          <w14:ligatures w14:val="none"/>
        </w:rPr>
      </w:pPr>
    </w:p>
    <w:p w14:paraId="5BF90A5C" w14:textId="1B39E5BD" w:rsidR="00BF77E6" w:rsidRPr="0017190B" w:rsidRDefault="00BF77E6" w:rsidP="00BF77E6">
      <w:pPr>
        <w:keepNext/>
        <w:keepLines/>
        <w:tabs>
          <w:tab w:val="left" w:pos="567"/>
        </w:tabs>
        <w:ind w:left="0" w:firstLine="0"/>
        <w:outlineLvl w:val="2"/>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5.</w:t>
      </w:r>
      <w:r w:rsidRPr="0017190B">
        <w:rPr>
          <w:rFonts w:ascii="Times New Roman" w:eastAsia="Times New Roman" w:hAnsi="Times New Roman" w:cs="Times New Roman"/>
          <w:b/>
          <w:bCs/>
          <w:snapToGrid w:val="0"/>
          <w:kern w:val="0"/>
          <w:sz w:val="22"/>
          <w:szCs w:val="22"/>
          <w:lang w:eastAsia="x-none"/>
          <w14:ligatures w14:val="none"/>
        </w:rPr>
        <w:tab/>
        <w:t xml:space="preserve">Kaip laikyti </w:t>
      </w:r>
      <w:r w:rsidR="0017190B" w:rsidRPr="0017190B">
        <w:rPr>
          <w:rFonts w:ascii="Times New Roman" w:eastAsia="Times New Roman" w:hAnsi="Times New Roman" w:cs="Times New Roman"/>
          <w:b/>
          <w:bCs/>
          <w:snapToGrid w:val="0"/>
          <w:kern w:val="0"/>
          <w:sz w:val="22"/>
          <w:szCs w:val="22"/>
          <w:lang w:eastAsia="x-none"/>
          <w14:ligatures w14:val="none"/>
        </w:rPr>
        <w:t>Bimifre</w:t>
      </w:r>
    </w:p>
    <w:p w14:paraId="7C0F6567"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75B21587" w14:textId="77777777" w:rsidR="00BF77E6" w:rsidRPr="0017190B" w:rsidRDefault="00BF77E6" w:rsidP="00BF77E6">
      <w:pPr>
        <w:numPr>
          <w:ilvl w:val="12"/>
          <w:numId w:val="0"/>
        </w:numPr>
        <w:ind w:right="-2"/>
        <w:rPr>
          <w:rFonts w:ascii="Times New Roman" w:eastAsia="Times New Roman" w:hAnsi="Times New Roman" w:cs="Times New Roman"/>
          <w:noProof/>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Šiam vaistui specialių laikymo sąlygų nereikia.</w:t>
      </w:r>
    </w:p>
    <w:p w14:paraId="4BF0D8A6" w14:textId="77777777" w:rsidR="00BF77E6" w:rsidRPr="0017190B" w:rsidRDefault="00BF77E6" w:rsidP="00BF77E6">
      <w:pPr>
        <w:numPr>
          <w:ilvl w:val="12"/>
          <w:numId w:val="0"/>
        </w:numPr>
        <w:ind w:right="-2"/>
        <w:rPr>
          <w:rFonts w:ascii="Times New Roman" w:eastAsia="Times New Roman" w:hAnsi="Times New Roman" w:cs="Times New Roman"/>
          <w:noProof/>
          <w:snapToGrid w:val="0"/>
          <w:kern w:val="0"/>
          <w:sz w:val="22"/>
          <w:szCs w:val="22"/>
          <w14:ligatures w14:val="none"/>
        </w:rPr>
      </w:pPr>
    </w:p>
    <w:p w14:paraId="71B434D7"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Šį vaistą laikykite vaikams nepastebimoje ir nepasiekiamoje vietoje.</w:t>
      </w:r>
    </w:p>
    <w:p w14:paraId="295C0276"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49D72123" w14:textId="1C5F4142"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 xml:space="preserve">Ant dėžutės ir buteliuko po </w:t>
      </w:r>
      <w:r w:rsidR="00B531AC" w:rsidRPr="0017190B">
        <w:rPr>
          <w:rFonts w:ascii="Times New Roman" w:eastAsia="Times New Roman" w:hAnsi="Times New Roman" w:cs="Times New Roman"/>
          <w:noProof/>
          <w:snapToGrid w:val="0"/>
          <w:kern w:val="0"/>
          <w:sz w:val="22"/>
          <w:szCs w:val="22"/>
          <w14:ligatures w14:val="none"/>
        </w:rPr>
        <w:t>„</w:t>
      </w:r>
      <w:r w:rsidRPr="0017190B">
        <w:rPr>
          <w:rFonts w:ascii="Times New Roman" w:eastAsia="Times New Roman" w:hAnsi="Times New Roman" w:cs="Times New Roman"/>
          <w:noProof/>
          <w:snapToGrid w:val="0"/>
          <w:kern w:val="0"/>
          <w:sz w:val="22"/>
          <w:szCs w:val="22"/>
          <w14:ligatures w14:val="none"/>
        </w:rPr>
        <w:t>EXP</w:t>
      </w:r>
      <w:r w:rsidR="00B531AC" w:rsidRPr="0017190B">
        <w:rPr>
          <w:rFonts w:ascii="Times New Roman" w:eastAsia="Times New Roman" w:hAnsi="Times New Roman" w:cs="Times New Roman"/>
          <w:noProof/>
          <w:snapToGrid w:val="0"/>
          <w:kern w:val="0"/>
          <w:sz w:val="22"/>
          <w:szCs w:val="22"/>
          <w14:ligatures w14:val="none"/>
        </w:rPr>
        <w:t>“</w:t>
      </w:r>
      <w:r w:rsidRPr="0017190B">
        <w:rPr>
          <w:rFonts w:ascii="Times New Roman" w:eastAsia="Times New Roman" w:hAnsi="Times New Roman" w:cs="Times New Roman"/>
          <w:noProof/>
          <w:snapToGrid w:val="0"/>
          <w:kern w:val="0"/>
          <w:sz w:val="22"/>
          <w:szCs w:val="22"/>
          <w14:ligatures w14:val="none"/>
        </w:rPr>
        <w:t xml:space="preserve"> nurodytam tinkamumo laikui pasibaigus, šio vaisto vartoti negalima.</w:t>
      </w:r>
      <w:r w:rsidRPr="0017190B">
        <w:rPr>
          <w:rFonts w:ascii="Times New Roman" w:eastAsia="Times New Roman" w:hAnsi="Times New Roman" w:cs="Times New Roman"/>
          <w:snapToGrid w:val="0"/>
          <w:kern w:val="0"/>
          <w:sz w:val="22"/>
          <w:szCs w:val="22"/>
          <w14:ligatures w14:val="none"/>
        </w:rPr>
        <w:t xml:space="preserve"> </w:t>
      </w:r>
      <w:r w:rsidRPr="0017190B">
        <w:rPr>
          <w:rFonts w:ascii="Times New Roman" w:eastAsia="Times New Roman" w:hAnsi="Times New Roman" w:cs="Times New Roman"/>
          <w:noProof/>
          <w:snapToGrid w:val="0"/>
          <w:kern w:val="0"/>
          <w:sz w:val="22"/>
          <w:szCs w:val="22"/>
          <w14:ligatures w14:val="none"/>
        </w:rPr>
        <w:t>Vaistas tinkamas vartoti iki paskutinės nurodyto mėnesio dienos.</w:t>
      </w:r>
    </w:p>
    <w:p w14:paraId="5D1F255D"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0EE93EF9"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Po buteliuko pirmojo atidarymo, laikykite 90 parų žemesnėje kaip 25 °C temperatūroje.</w:t>
      </w:r>
    </w:p>
    <w:p w14:paraId="2521964C"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148FB229"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Išmeskite po buteliuko pirmojo atidarymo praėjus 90 parų.</w:t>
      </w:r>
    </w:p>
    <w:p w14:paraId="67B28C7C"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47C456B9" w14:textId="77777777" w:rsidR="00BF77E6" w:rsidRPr="0017190B" w:rsidRDefault="00BF77E6" w:rsidP="00BF77E6">
      <w:pPr>
        <w:numPr>
          <w:ilvl w:val="12"/>
          <w:numId w:val="0"/>
        </w:numPr>
        <w:ind w:right="-2"/>
        <w:rPr>
          <w:rFonts w:ascii="Times New Roman" w:eastAsia="Times New Roman" w:hAnsi="Times New Roman" w:cs="Times New Roman"/>
          <w:i/>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Vaistų negalima išmesti į kanalizaciją arba su buitinėmis atliekomis.</w:t>
      </w:r>
      <w:r w:rsidRPr="0017190B">
        <w:rPr>
          <w:rFonts w:ascii="Times New Roman" w:eastAsia="Times New Roman" w:hAnsi="Times New Roman" w:cs="Times New Roman"/>
          <w:snapToGrid w:val="0"/>
          <w:kern w:val="0"/>
          <w:sz w:val="22"/>
          <w:szCs w:val="22"/>
          <w14:ligatures w14:val="none"/>
        </w:rPr>
        <w:t xml:space="preserve"> </w:t>
      </w:r>
      <w:r w:rsidRPr="0017190B">
        <w:rPr>
          <w:rFonts w:ascii="Times New Roman" w:eastAsia="Times New Roman" w:hAnsi="Times New Roman" w:cs="Times New Roman"/>
          <w:noProof/>
          <w:snapToGrid w:val="0"/>
          <w:kern w:val="0"/>
          <w:sz w:val="22"/>
          <w:szCs w:val="22"/>
          <w14:ligatures w14:val="none"/>
        </w:rPr>
        <w:t>Kaip išmesti nereikalingus vaistus, klauskite vaistininko.</w:t>
      </w:r>
      <w:r w:rsidRPr="0017190B">
        <w:rPr>
          <w:rFonts w:ascii="Times New Roman" w:eastAsia="Times New Roman" w:hAnsi="Times New Roman" w:cs="Times New Roman"/>
          <w:snapToGrid w:val="0"/>
          <w:kern w:val="0"/>
          <w:sz w:val="22"/>
          <w:szCs w:val="22"/>
          <w14:ligatures w14:val="none"/>
        </w:rPr>
        <w:t xml:space="preserve"> </w:t>
      </w:r>
      <w:r w:rsidRPr="0017190B">
        <w:rPr>
          <w:rFonts w:ascii="Times New Roman" w:eastAsia="Times New Roman" w:hAnsi="Times New Roman" w:cs="Times New Roman"/>
          <w:noProof/>
          <w:snapToGrid w:val="0"/>
          <w:kern w:val="0"/>
          <w:sz w:val="22"/>
          <w:szCs w:val="22"/>
          <w14:ligatures w14:val="none"/>
        </w:rPr>
        <w:t>Šios priemonės padės apsaugoti aplinką.</w:t>
      </w:r>
    </w:p>
    <w:p w14:paraId="523FE3B4" w14:textId="77777777" w:rsidR="00BF77E6" w:rsidRPr="0017190B" w:rsidRDefault="00BF77E6" w:rsidP="00BF77E6">
      <w:pPr>
        <w:numPr>
          <w:ilvl w:val="12"/>
          <w:numId w:val="0"/>
        </w:numPr>
        <w:ind w:right="-2"/>
        <w:rPr>
          <w:rFonts w:ascii="Times New Roman" w:eastAsia="Times New Roman" w:hAnsi="Times New Roman" w:cs="Times New Roman"/>
          <w:noProof/>
          <w:snapToGrid w:val="0"/>
          <w:kern w:val="0"/>
          <w:sz w:val="22"/>
          <w:szCs w:val="22"/>
          <w14:ligatures w14:val="none"/>
        </w:rPr>
      </w:pPr>
    </w:p>
    <w:p w14:paraId="780F4AD3" w14:textId="77777777" w:rsidR="00BF77E6" w:rsidRPr="0017190B" w:rsidRDefault="00BF77E6" w:rsidP="00BF77E6">
      <w:pPr>
        <w:numPr>
          <w:ilvl w:val="12"/>
          <w:numId w:val="0"/>
        </w:numPr>
        <w:ind w:right="-2"/>
        <w:rPr>
          <w:rFonts w:ascii="Times New Roman" w:eastAsia="Times New Roman" w:hAnsi="Times New Roman" w:cs="Times New Roman"/>
          <w:noProof/>
          <w:snapToGrid w:val="0"/>
          <w:kern w:val="0"/>
          <w:sz w:val="22"/>
          <w:szCs w:val="22"/>
          <w14:ligatures w14:val="none"/>
        </w:rPr>
      </w:pPr>
    </w:p>
    <w:p w14:paraId="7DB68A11" w14:textId="77777777" w:rsidR="00BF77E6" w:rsidRPr="0017190B" w:rsidRDefault="00BF77E6" w:rsidP="00BF77E6">
      <w:pPr>
        <w:keepNext/>
        <w:keepLines/>
        <w:tabs>
          <w:tab w:val="left" w:pos="567"/>
        </w:tabs>
        <w:ind w:left="0" w:firstLine="0"/>
        <w:outlineLvl w:val="2"/>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6.</w:t>
      </w:r>
      <w:r w:rsidRPr="0017190B">
        <w:rPr>
          <w:rFonts w:ascii="Times New Roman" w:eastAsia="Times New Roman" w:hAnsi="Times New Roman" w:cs="Times New Roman"/>
          <w:bCs/>
          <w:snapToGrid w:val="0"/>
          <w:kern w:val="0"/>
          <w:sz w:val="22"/>
          <w:szCs w:val="22"/>
          <w:lang w:eastAsia="x-none"/>
          <w14:ligatures w14:val="none"/>
        </w:rPr>
        <w:tab/>
      </w:r>
      <w:r w:rsidRPr="0017190B">
        <w:rPr>
          <w:rFonts w:ascii="Times New Roman" w:eastAsia="Times New Roman" w:hAnsi="Times New Roman" w:cs="Times New Roman"/>
          <w:b/>
          <w:bCs/>
          <w:snapToGrid w:val="0"/>
          <w:kern w:val="0"/>
          <w:sz w:val="22"/>
          <w:szCs w:val="22"/>
          <w:lang w:eastAsia="x-none"/>
          <w14:ligatures w14:val="none"/>
        </w:rPr>
        <w:t>Pakuotės turinys ir kita informacija</w:t>
      </w:r>
    </w:p>
    <w:p w14:paraId="5EDBB379" w14:textId="77777777" w:rsidR="00BF77E6" w:rsidRPr="0017190B" w:rsidRDefault="00BF77E6" w:rsidP="00BF77E6">
      <w:pPr>
        <w:numPr>
          <w:ilvl w:val="12"/>
          <w:numId w:val="0"/>
        </w:numPr>
        <w:rPr>
          <w:rFonts w:ascii="Times New Roman" w:eastAsia="Times New Roman" w:hAnsi="Times New Roman" w:cs="Times New Roman"/>
          <w:snapToGrid w:val="0"/>
          <w:kern w:val="0"/>
          <w:sz w:val="22"/>
          <w:szCs w:val="22"/>
          <w14:ligatures w14:val="none"/>
        </w:rPr>
      </w:pPr>
    </w:p>
    <w:p w14:paraId="2D810831" w14:textId="0AC77B5B" w:rsidR="00BF77E6" w:rsidRPr="0017190B" w:rsidRDefault="0017190B"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t>Bimifre</w:t>
      </w:r>
      <w:r w:rsidR="00BF77E6" w:rsidRPr="0017190B">
        <w:rPr>
          <w:rFonts w:ascii="Times New Roman" w:eastAsia="Times New Roman" w:hAnsi="Times New Roman" w:cs="Times New Roman"/>
          <w:b/>
          <w:bCs/>
          <w:snapToGrid w:val="0"/>
          <w:kern w:val="0"/>
          <w:sz w:val="22"/>
          <w:szCs w:val="22"/>
          <w:lang w:eastAsia="x-none"/>
          <w14:ligatures w14:val="none"/>
        </w:rPr>
        <w:t xml:space="preserve"> sudėtis </w:t>
      </w:r>
    </w:p>
    <w:p w14:paraId="1BCE5534" w14:textId="77777777" w:rsidR="003C265D" w:rsidRPr="0017190B" w:rsidRDefault="00BF77E6" w:rsidP="003C265D">
      <w:pPr>
        <w:numPr>
          <w:ilvl w:val="0"/>
          <w:numId w:val="1"/>
        </w:numPr>
        <w:spacing w:line="260" w:lineRule="exact"/>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Veiklioji medžiaga yra bimatoprostas.</w:t>
      </w:r>
    </w:p>
    <w:p w14:paraId="32095769" w14:textId="77777777" w:rsidR="003C265D" w:rsidRPr="0017190B" w:rsidRDefault="00BF77E6" w:rsidP="003C265D">
      <w:pPr>
        <w:spacing w:line="260" w:lineRule="exact"/>
        <w:ind w:left="567" w:right="-2" w:firstLine="0"/>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Kiekviename ml tirpalo yra 0,3 mg bimatoprosto.</w:t>
      </w:r>
    </w:p>
    <w:p w14:paraId="1A4D0037" w14:textId="77777777" w:rsidR="003C265D" w:rsidRPr="0017190B" w:rsidRDefault="00BF77E6" w:rsidP="003C265D">
      <w:pPr>
        <w:spacing w:line="260" w:lineRule="exact"/>
        <w:ind w:left="567" w:right="-2" w:firstLine="0"/>
        <w:rPr>
          <w:rFonts w:ascii="Times New Roman" w:eastAsia="Times New Roman" w:hAnsi="Times New Roman" w:cs="Times New Roman"/>
          <w:noProof/>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Kiekviename buteliuke yra 3 ml tirpalo </w:t>
      </w:r>
      <w:r w:rsidRPr="0017190B">
        <w:rPr>
          <w:rFonts w:ascii="Times New Roman" w:eastAsia="Times New Roman" w:hAnsi="Times New Roman" w:cs="Times New Roman"/>
          <w:noProof/>
          <w:snapToGrid w:val="0"/>
          <w:kern w:val="0"/>
          <w:sz w:val="22"/>
          <w:szCs w:val="22"/>
          <w14:ligatures w14:val="none"/>
        </w:rPr>
        <w:t>- ne mažiau kaip 80 lašų.</w:t>
      </w:r>
    </w:p>
    <w:p w14:paraId="6B843DCF" w14:textId="37F70379" w:rsidR="00BF77E6" w:rsidRPr="0017190B" w:rsidRDefault="00BF77E6" w:rsidP="003C265D">
      <w:pPr>
        <w:spacing w:line="260" w:lineRule="exact"/>
        <w:ind w:left="567" w:right="-2" w:firstLine="0"/>
        <w:rPr>
          <w:rFonts w:ascii="Times New Roman" w:eastAsia="Times New Roman" w:hAnsi="Times New Roman" w:cs="Times New Roman"/>
          <w:noProof/>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Viename laše (</w:t>
      </w:r>
      <w:r w:rsidRPr="0017190B">
        <w:rPr>
          <w:rFonts w:ascii="Times New Roman" w:eastAsia="Times New Roman" w:hAnsi="Times New Roman" w:cs="Times New Roman"/>
          <w:snapToGrid w:val="0"/>
          <w:kern w:val="0"/>
          <w:sz w:val="22"/>
          <w:szCs w:val="22"/>
          <w14:ligatures w14:val="none"/>
        </w:rPr>
        <w:t>maždaug 29,4 mikrolitro</w:t>
      </w:r>
      <w:r w:rsidRPr="0017190B">
        <w:rPr>
          <w:rFonts w:ascii="Times New Roman" w:eastAsia="Times New Roman" w:hAnsi="Times New Roman" w:cs="Times New Roman"/>
          <w:noProof/>
          <w:snapToGrid w:val="0"/>
          <w:kern w:val="0"/>
          <w:sz w:val="22"/>
          <w:szCs w:val="22"/>
          <w14:ligatures w14:val="none"/>
        </w:rPr>
        <w:t>) yra maždaug 8,82 mikrogramai bimatoprosto.</w:t>
      </w:r>
    </w:p>
    <w:p w14:paraId="4B442D21" w14:textId="77777777" w:rsidR="00BF77E6" w:rsidRPr="0017190B" w:rsidRDefault="00BF77E6" w:rsidP="003C265D">
      <w:pPr>
        <w:numPr>
          <w:ilvl w:val="0"/>
          <w:numId w:val="1"/>
        </w:numPr>
        <w:spacing w:line="260" w:lineRule="exact"/>
        <w:ind w:left="567" w:right="-2" w:hanging="283"/>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noProof/>
          <w:snapToGrid w:val="0"/>
          <w:kern w:val="0"/>
          <w:sz w:val="22"/>
          <w:szCs w:val="22"/>
          <w14:ligatures w14:val="none"/>
        </w:rPr>
        <w:t>Pagalbinės medžiagos yra dinatrio fosfatas dodekahidratas, citrinų rūgštis monohidratas, natrio chloridas, praskiesta vandenilio chlorido rūgštis, injekcinis</w:t>
      </w:r>
      <w:r w:rsidRPr="0017190B">
        <w:rPr>
          <w:rFonts w:ascii="Times New Roman" w:eastAsia="Times New Roman" w:hAnsi="Times New Roman" w:cs="Times New Roman"/>
          <w:snapToGrid w:val="0"/>
          <w:kern w:val="0"/>
          <w:sz w:val="22"/>
          <w:szCs w:val="20"/>
          <w14:ligatures w14:val="none"/>
        </w:rPr>
        <w:t xml:space="preserve"> vanduo</w:t>
      </w:r>
      <w:r w:rsidRPr="0017190B">
        <w:rPr>
          <w:rFonts w:ascii="Times New Roman" w:eastAsia="Times New Roman" w:hAnsi="Times New Roman" w:cs="Times New Roman"/>
          <w:noProof/>
          <w:snapToGrid w:val="0"/>
          <w:kern w:val="0"/>
          <w:sz w:val="22"/>
          <w:szCs w:val="22"/>
          <w14:ligatures w14:val="none"/>
        </w:rPr>
        <w:t>.</w:t>
      </w:r>
    </w:p>
    <w:p w14:paraId="11841971"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13D0BE59" w14:textId="5BFC806D" w:rsidR="00BF77E6" w:rsidRPr="0017190B" w:rsidRDefault="0017190B" w:rsidP="00BF77E6">
      <w:pPr>
        <w:keepNext/>
        <w:tabs>
          <w:tab w:val="left" w:pos="567"/>
        </w:tabs>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17190B">
        <w:rPr>
          <w:rFonts w:ascii="Times New Roman" w:eastAsia="Times New Roman" w:hAnsi="Times New Roman" w:cs="Times New Roman"/>
          <w:b/>
          <w:bCs/>
          <w:snapToGrid w:val="0"/>
          <w:kern w:val="0"/>
          <w:sz w:val="22"/>
          <w:szCs w:val="22"/>
          <w:lang w:eastAsia="x-none"/>
          <w14:ligatures w14:val="none"/>
        </w:rPr>
        <w:lastRenderedPageBreak/>
        <w:t>Bimifre</w:t>
      </w:r>
      <w:r w:rsidR="00BF77E6" w:rsidRPr="0017190B">
        <w:rPr>
          <w:rFonts w:ascii="Times New Roman" w:eastAsia="Times New Roman" w:hAnsi="Times New Roman" w:cs="Times New Roman"/>
          <w:b/>
          <w:bCs/>
          <w:snapToGrid w:val="0"/>
          <w:kern w:val="0"/>
          <w:sz w:val="22"/>
          <w:szCs w:val="22"/>
          <w:lang w:eastAsia="x-none"/>
          <w14:ligatures w14:val="none"/>
        </w:rPr>
        <w:t xml:space="preserve"> išvaizda ir kiekis pakuotėje</w:t>
      </w:r>
    </w:p>
    <w:p w14:paraId="4A231BF2" w14:textId="6EE21CCE" w:rsidR="00BF77E6" w:rsidRPr="0017190B" w:rsidRDefault="0017190B"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Bimifre</w:t>
      </w:r>
      <w:r w:rsidR="00BF77E6" w:rsidRPr="0017190B">
        <w:rPr>
          <w:rFonts w:ascii="Times New Roman" w:eastAsia="Times New Roman" w:hAnsi="Times New Roman" w:cs="Times New Roman"/>
          <w:snapToGrid w:val="0"/>
          <w:kern w:val="0"/>
          <w:sz w:val="22"/>
          <w:szCs w:val="22"/>
          <w14:ligatures w14:val="none"/>
        </w:rPr>
        <w:t xml:space="preserve"> yra skaidrus, bespalvis tirpalas.</w:t>
      </w:r>
    </w:p>
    <w:p w14:paraId="3FF3F4EC"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 xml:space="preserve">Šis vaistas tiekiams baltame MTPE buteliuke (5 ml) su daugiadozio DTPE lašintuvo aplikatoriumi, kurio silikono vožtuvų sistema ir grįžtančio į buteliuką oro filtravimas panaikina turinio taršos galimybę, ir DTPE užsukamuoju dangteliu su pirmojo atidarymo apsauga, supakuotu kartono dėžutėje. </w:t>
      </w:r>
    </w:p>
    <w:p w14:paraId="0D07CBB1"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3D78C979" w14:textId="5E328516"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r w:rsidRPr="0017190B">
        <w:rPr>
          <w:rFonts w:ascii="Times New Roman" w:eastAsia="Times New Roman" w:hAnsi="Times New Roman" w:cs="Times New Roman"/>
          <w:snapToGrid w:val="0"/>
          <w:kern w:val="0"/>
          <w:sz w:val="22"/>
          <w:szCs w:val="22"/>
          <w14:ligatures w14:val="none"/>
        </w:rPr>
        <w:t>Pakuo</w:t>
      </w:r>
      <w:r w:rsidR="003C265D" w:rsidRPr="0017190B">
        <w:rPr>
          <w:rFonts w:ascii="Times New Roman" w:eastAsia="Times New Roman" w:hAnsi="Times New Roman" w:cs="Times New Roman"/>
          <w:snapToGrid w:val="0"/>
          <w:kern w:val="0"/>
          <w:sz w:val="22"/>
          <w:szCs w:val="22"/>
          <w14:ligatures w14:val="none"/>
        </w:rPr>
        <w:t>tės</w:t>
      </w:r>
      <w:r w:rsidRPr="0017190B">
        <w:rPr>
          <w:rFonts w:ascii="Times New Roman" w:eastAsia="Times New Roman" w:hAnsi="Times New Roman" w:cs="Times New Roman"/>
          <w:snapToGrid w:val="0"/>
          <w:kern w:val="0"/>
          <w:sz w:val="22"/>
          <w:szCs w:val="22"/>
          <w14:ligatures w14:val="none"/>
        </w:rPr>
        <w:t xml:space="preserve"> dydi</w:t>
      </w:r>
      <w:r w:rsidR="003C265D" w:rsidRPr="0017190B">
        <w:rPr>
          <w:rFonts w:ascii="Times New Roman" w:eastAsia="Times New Roman" w:hAnsi="Times New Roman" w:cs="Times New Roman"/>
          <w:snapToGrid w:val="0"/>
          <w:kern w:val="0"/>
          <w:sz w:val="22"/>
          <w:szCs w:val="22"/>
          <w14:ligatures w14:val="none"/>
        </w:rPr>
        <w:t>s</w:t>
      </w:r>
      <w:r w:rsidRPr="0017190B">
        <w:rPr>
          <w:rFonts w:ascii="Times New Roman" w:eastAsia="Times New Roman" w:hAnsi="Times New Roman" w:cs="Times New Roman"/>
          <w:snapToGrid w:val="0"/>
          <w:kern w:val="0"/>
          <w:sz w:val="22"/>
          <w:szCs w:val="22"/>
          <w14:ligatures w14:val="none"/>
        </w:rPr>
        <w:t>:</w:t>
      </w:r>
      <w:r w:rsidR="003C265D" w:rsidRPr="0017190B">
        <w:rPr>
          <w:rFonts w:ascii="Times New Roman" w:eastAsia="Times New Roman" w:hAnsi="Times New Roman" w:cs="Times New Roman"/>
          <w:snapToGrid w:val="0"/>
          <w:kern w:val="0"/>
          <w:sz w:val="22"/>
          <w:szCs w:val="22"/>
          <w14:ligatures w14:val="none"/>
        </w:rPr>
        <w:t xml:space="preserve"> </w:t>
      </w:r>
      <w:r w:rsidRPr="0017190B">
        <w:rPr>
          <w:rFonts w:ascii="Times New Roman" w:eastAsia="Times New Roman" w:hAnsi="Times New Roman" w:cs="Times New Roman"/>
          <w:snapToGrid w:val="0"/>
          <w:kern w:val="0"/>
          <w:sz w:val="22"/>
          <w:szCs w:val="22"/>
          <w14:ligatures w14:val="none"/>
        </w:rPr>
        <w:t>1 x 5 ml buteliukas.</w:t>
      </w:r>
    </w:p>
    <w:p w14:paraId="3D6331D2"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p w14:paraId="6927497F" w14:textId="77777777" w:rsidR="003C265D" w:rsidRPr="0017190B" w:rsidRDefault="003C265D" w:rsidP="003C265D">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17190B">
        <w:rPr>
          <w:rFonts w:ascii="Times New Roman" w:eastAsia="Times New Roman" w:hAnsi="Times New Roman" w:cs="Times New Roman"/>
          <w:b/>
          <w:noProof/>
          <w:kern w:val="0"/>
          <w:sz w:val="22"/>
          <w:szCs w:val="22"/>
          <w14:ligatures w14:val="none"/>
        </w:rPr>
        <w:t>Registruotojas eksportuojančioje valstybėje ir gamintojas</w:t>
      </w:r>
    </w:p>
    <w:p w14:paraId="233B8001" w14:textId="77777777"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CAA6B4C" w14:textId="77777777" w:rsidR="003C265D" w:rsidRPr="0017190B" w:rsidRDefault="003C265D" w:rsidP="003C265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7190B">
        <w:rPr>
          <w:rFonts w:ascii="Times New Roman" w:eastAsia="Aptos" w:hAnsi="Times New Roman" w:cs="Times New Roman"/>
          <w:b/>
          <w:color w:val="000000"/>
          <w:kern w:val="0"/>
          <w:sz w:val="22"/>
          <w:szCs w:val="22"/>
          <w14:ligatures w14:val="none"/>
        </w:rPr>
        <w:t>Registruotojas</w:t>
      </w:r>
    </w:p>
    <w:p w14:paraId="0145B8A8" w14:textId="77777777"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7190B">
        <w:rPr>
          <w:rFonts w:ascii="Times New Roman" w:eastAsia="Aptos" w:hAnsi="Times New Roman" w:cs="Times New Roman"/>
          <w:bCs/>
          <w:color w:val="000000"/>
          <w:kern w:val="0"/>
          <w:sz w:val="22"/>
          <w:szCs w:val="22"/>
          <w14:ligatures w14:val="none"/>
        </w:rPr>
        <w:t>Pharmaceutical Works POLPHARMA SA</w:t>
      </w:r>
    </w:p>
    <w:p w14:paraId="6AC9AFD0" w14:textId="77777777"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7190B">
        <w:rPr>
          <w:rFonts w:ascii="Times New Roman" w:eastAsia="Aptos" w:hAnsi="Times New Roman" w:cs="Times New Roman"/>
          <w:bCs/>
          <w:color w:val="000000"/>
          <w:kern w:val="0"/>
          <w:sz w:val="22"/>
          <w:szCs w:val="22"/>
          <w14:ligatures w14:val="none"/>
        </w:rPr>
        <w:t>19, Pelplińska Str.</w:t>
      </w:r>
    </w:p>
    <w:p w14:paraId="566AB3E6" w14:textId="77777777"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7190B">
        <w:rPr>
          <w:rFonts w:ascii="Times New Roman" w:eastAsia="Aptos" w:hAnsi="Times New Roman" w:cs="Times New Roman"/>
          <w:bCs/>
          <w:color w:val="000000"/>
          <w:kern w:val="0"/>
          <w:sz w:val="22"/>
          <w:szCs w:val="22"/>
          <w14:ligatures w14:val="none"/>
        </w:rPr>
        <w:t>83-200 Starogard Gdański</w:t>
      </w:r>
    </w:p>
    <w:p w14:paraId="54683235" w14:textId="5684752A"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7190B">
        <w:rPr>
          <w:rFonts w:ascii="Times New Roman" w:eastAsia="Aptos" w:hAnsi="Times New Roman" w:cs="Times New Roman"/>
          <w:bCs/>
          <w:color w:val="000000"/>
          <w:kern w:val="0"/>
          <w:sz w:val="22"/>
          <w:szCs w:val="22"/>
          <w14:ligatures w14:val="none"/>
        </w:rPr>
        <w:t>Lenkija</w:t>
      </w:r>
    </w:p>
    <w:p w14:paraId="06A35642" w14:textId="77777777"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C5AF432" w14:textId="77777777" w:rsidR="003C265D" w:rsidRPr="0017190B" w:rsidRDefault="003C265D" w:rsidP="003C265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17190B">
        <w:rPr>
          <w:rFonts w:ascii="Times New Roman" w:eastAsia="Aptos" w:hAnsi="Times New Roman" w:cs="Times New Roman"/>
          <w:b/>
          <w:color w:val="000000"/>
          <w:kern w:val="0"/>
          <w:sz w:val="22"/>
          <w:szCs w:val="22"/>
          <w14:ligatures w14:val="none"/>
        </w:rPr>
        <w:t>Gamintojas</w:t>
      </w:r>
    </w:p>
    <w:p w14:paraId="1E306DDF" w14:textId="77777777"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7190B">
        <w:rPr>
          <w:rFonts w:ascii="Times New Roman" w:eastAsia="Aptos" w:hAnsi="Times New Roman" w:cs="Times New Roman"/>
          <w:bCs/>
          <w:color w:val="000000"/>
          <w:kern w:val="0"/>
          <w:sz w:val="22"/>
          <w:szCs w:val="22"/>
          <w14:ligatures w14:val="none"/>
        </w:rPr>
        <w:t>Rafarm S.A.</w:t>
      </w:r>
    </w:p>
    <w:p w14:paraId="42F3CEF1" w14:textId="77777777"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7190B">
        <w:rPr>
          <w:rFonts w:ascii="Times New Roman" w:eastAsia="Aptos" w:hAnsi="Times New Roman" w:cs="Times New Roman"/>
          <w:bCs/>
          <w:color w:val="000000"/>
          <w:kern w:val="0"/>
          <w:sz w:val="22"/>
          <w:szCs w:val="22"/>
          <w14:ligatures w14:val="none"/>
        </w:rPr>
        <w:t>Thesi Pousi Xatzi Agiou Louka</w:t>
      </w:r>
    </w:p>
    <w:p w14:paraId="1E56BF9B" w14:textId="77777777"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7190B">
        <w:rPr>
          <w:rFonts w:ascii="Times New Roman" w:eastAsia="Aptos" w:hAnsi="Times New Roman" w:cs="Times New Roman"/>
          <w:bCs/>
          <w:color w:val="000000"/>
          <w:kern w:val="0"/>
          <w:sz w:val="22"/>
          <w:szCs w:val="22"/>
          <w14:ligatures w14:val="none"/>
        </w:rPr>
        <w:t>Paiania, 190 02</w:t>
      </w:r>
    </w:p>
    <w:p w14:paraId="0856ECF2" w14:textId="01015ECD"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17190B">
        <w:rPr>
          <w:rFonts w:ascii="Times New Roman" w:eastAsia="Aptos" w:hAnsi="Times New Roman" w:cs="Times New Roman"/>
          <w:bCs/>
          <w:color w:val="000000"/>
          <w:kern w:val="0"/>
          <w:sz w:val="22"/>
          <w:szCs w:val="22"/>
          <w14:ligatures w14:val="none"/>
        </w:rPr>
        <w:t>Graikija</w:t>
      </w:r>
    </w:p>
    <w:p w14:paraId="09CCBE09" w14:textId="77777777" w:rsidR="003C265D" w:rsidRPr="0017190B" w:rsidRDefault="003C265D" w:rsidP="003C265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EA302A4" w14:textId="77777777" w:rsidR="003C265D" w:rsidRPr="0017190B" w:rsidRDefault="003C265D" w:rsidP="003C265D">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17190B">
        <w:rPr>
          <w:rFonts w:ascii="Times New Roman" w:eastAsia="Aptos" w:hAnsi="Times New Roman" w:cs="Times New Roman"/>
          <w:b/>
          <w:color w:val="000000"/>
          <w:kern w:val="0"/>
          <w:sz w:val="22"/>
          <w:szCs w:val="22"/>
          <w14:ligatures w14:val="none"/>
        </w:rPr>
        <w:t xml:space="preserve">Lygiagretus importuotojas </w:t>
      </w:r>
      <w:r w:rsidRPr="0017190B">
        <w:rPr>
          <w:rFonts w:ascii="Times New Roman" w:eastAsia="Aptos" w:hAnsi="Times New Roman" w:cs="Times New Roman"/>
          <w:b/>
          <w:color w:val="000000"/>
          <w:kern w:val="0"/>
          <w:sz w:val="22"/>
          <w:szCs w:val="22"/>
          <w14:ligatures w14:val="none"/>
        </w:rPr>
        <w:br/>
      </w:r>
      <w:r w:rsidRPr="0017190B">
        <w:rPr>
          <w:rFonts w:ascii="Times New Roman" w:eastAsia="TimesNewRoman" w:hAnsi="Times New Roman" w:cs="Times New Roman"/>
          <w:color w:val="000000"/>
          <w:kern w:val="0"/>
          <w:sz w:val="22"/>
          <w:szCs w:val="22"/>
          <w14:ligatures w14:val="none"/>
        </w:rPr>
        <w:t>UAB „Niromed“</w:t>
      </w:r>
      <w:r w:rsidRPr="0017190B">
        <w:rPr>
          <w:rFonts w:ascii="Times New Roman" w:eastAsia="Aptos" w:hAnsi="Times New Roman" w:cs="Times New Roman"/>
          <w:b/>
          <w:color w:val="000000"/>
          <w:kern w:val="0"/>
          <w:sz w:val="22"/>
          <w:szCs w:val="22"/>
          <w14:ligatures w14:val="none"/>
        </w:rPr>
        <w:br/>
      </w:r>
      <w:r w:rsidRPr="0017190B">
        <w:rPr>
          <w:rFonts w:ascii="Times New Roman" w:eastAsia="TimesNewRoman" w:hAnsi="Times New Roman" w:cs="Times New Roman"/>
          <w:color w:val="000000"/>
          <w:kern w:val="0"/>
          <w:sz w:val="22"/>
          <w:szCs w:val="22"/>
          <w14:ligatures w14:val="none"/>
        </w:rPr>
        <w:t>Žirmūnų g. 139A</w:t>
      </w:r>
      <w:r w:rsidRPr="0017190B">
        <w:rPr>
          <w:rFonts w:ascii="Times New Roman" w:eastAsia="Aptos" w:hAnsi="Times New Roman" w:cs="Times New Roman"/>
          <w:b/>
          <w:color w:val="000000"/>
          <w:kern w:val="0"/>
          <w:sz w:val="22"/>
          <w:szCs w:val="22"/>
          <w14:ligatures w14:val="none"/>
        </w:rPr>
        <w:br/>
      </w:r>
      <w:r w:rsidRPr="0017190B">
        <w:rPr>
          <w:rFonts w:ascii="Times New Roman" w:eastAsia="TimesNewRoman" w:hAnsi="Times New Roman" w:cs="Times New Roman"/>
          <w:color w:val="000000"/>
          <w:kern w:val="0"/>
          <w:sz w:val="22"/>
          <w:szCs w:val="22"/>
          <w14:ligatures w14:val="none"/>
        </w:rPr>
        <w:t>LT-09120 Vilnius</w:t>
      </w:r>
      <w:r w:rsidRPr="0017190B">
        <w:rPr>
          <w:rFonts w:ascii="Times New Roman" w:eastAsia="TimesNewRoman" w:hAnsi="Times New Roman" w:cs="Times New Roman"/>
          <w:color w:val="000000"/>
          <w:kern w:val="0"/>
          <w:sz w:val="22"/>
          <w:szCs w:val="22"/>
          <w14:ligatures w14:val="none"/>
        </w:rPr>
        <w:br/>
        <w:t>Lietuva</w:t>
      </w:r>
    </w:p>
    <w:p w14:paraId="1EA8F6DE" w14:textId="77777777" w:rsidR="003C265D" w:rsidRPr="0017190B" w:rsidRDefault="003C265D" w:rsidP="003C265D">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3135958" w14:textId="77777777" w:rsidR="003C265D" w:rsidRPr="0017190B" w:rsidRDefault="003C265D" w:rsidP="003C265D">
      <w:pPr>
        <w:tabs>
          <w:tab w:val="left" w:pos="1296"/>
        </w:tabs>
        <w:snapToGrid w:val="0"/>
        <w:ind w:left="567" w:hanging="567"/>
        <w:rPr>
          <w:rFonts w:ascii="Times New Roman" w:eastAsia="Times New Roman" w:hAnsi="Times New Roman" w:cs="Times New Roman"/>
          <w:b/>
          <w:bCs/>
          <w:kern w:val="0"/>
          <w:sz w:val="22"/>
          <w:szCs w:val="22"/>
          <w14:ligatures w14:val="none"/>
        </w:rPr>
      </w:pPr>
      <w:r w:rsidRPr="0017190B">
        <w:rPr>
          <w:rFonts w:ascii="Times New Roman" w:eastAsia="Times New Roman" w:hAnsi="Times New Roman" w:cs="Times New Roman"/>
          <w:b/>
          <w:bCs/>
          <w:kern w:val="0"/>
          <w:sz w:val="22"/>
          <w:szCs w:val="22"/>
          <w14:ligatures w14:val="none"/>
        </w:rPr>
        <w:t>Perpakavo</w:t>
      </w:r>
    </w:p>
    <w:p w14:paraId="285775BD" w14:textId="77777777" w:rsidR="003C265D" w:rsidRPr="0017190B" w:rsidRDefault="003C265D" w:rsidP="003C265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7190B">
        <w:rPr>
          <w:rFonts w:ascii="Times New Roman" w:eastAsia="TimesNewRoman" w:hAnsi="Times New Roman" w:cs="Times New Roman"/>
          <w:color w:val="000000"/>
          <w:kern w:val="0"/>
          <w:sz w:val="22"/>
          <w:szCs w:val="22"/>
          <w14:ligatures w14:val="none"/>
        </w:rPr>
        <w:t>LABOR Przedsiębiorstwo Farmaceutyczno-Chemiczne sp. z o.o.</w:t>
      </w:r>
    </w:p>
    <w:p w14:paraId="3E4C954C" w14:textId="77777777" w:rsidR="003C265D" w:rsidRPr="0017190B" w:rsidRDefault="003C265D" w:rsidP="003C265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7190B">
        <w:rPr>
          <w:rFonts w:ascii="Times New Roman" w:eastAsia="TimesNewRoman" w:hAnsi="Times New Roman" w:cs="Times New Roman"/>
          <w:color w:val="000000"/>
          <w:kern w:val="0"/>
          <w:sz w:val="22"/>
          <w:szCs w:val="22"/>
          <w14:ligatures w14:val="none"/>
        </w:rPr>
        <w:t>Ul. Długosza 49,</w:t>
      </w:r>
    </w:p>
    <w:p w14:paraId="1B0862F2" w14:textId="77777777" w:rsidR="003C265D" w:rsidRPr="0017190B" w:rsidRDefault="003C265D" w:rsidP="003C265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7190B">
        <w:rPr>
          <w:rFonts w:ascii="Times New Roman" w:eastAsia="TimesNewRoman" w:hAnsi="Times New Roman" w:cs="Times New Roman"/>
          <w:color w:val="000000"/>
          <w:kern w:val="0"/>
          <w:sz w:val="22"/>
          <w:szCs w:val="22"/>
          <w14:ligatures w14:val="none"/>
        </w:rPr>
        <w:t>51-162 Wrocław,</w:t>
      </w:r>
    </w:p>
    <w:p w14:paraId="2BC8ABB1" w14:textId="77777777" w:rsidR="003C265D" w:rsidRPr="0017190B" w:rsidRDefault="003C265D" w:rsidP="003C265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7190B">
        <w:rPr>
          <w:rFonts w:ascii="Times New Roman" w:eastAsia="TimesNewRoman" w:hAnsi="Times New Roman" w:cs="Times New Roman"/>
          <w:color w:val="000000"/>
          <w:kern w:val="0"/>
          <w:sz w:val="22"/>
          <w:szCs w:val="22"/>
          <w14:ligatures w14:val="none"/>
        </w:rPr>
        <w:t>Lenkija</w:t>
      </w:r>
    </w:p>
    <w:p w14:paraId="4C6F6D9B" w14:textId="77777777" w:rsidR="003C265D" w:rsidRPr="0017190B" w:rsidRDefault="003C265D" w:rsidP="003C265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9CCB803" w14:textId="77777777" w:rsidR="003C265D" w:rsidRPr="0017190B" w:rsidRDefault="003C265D" w:rsidP="003C265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17190B">
        <w:rPr>
          <w:rFonts w:ascii="Times New Roman" w:eastAsia="TimesNewRoman" w:hAnsi="Times New Roman" w:cs="Times New Roman"/>
          <w:color w:val="000000"/>
          <w:kern w:val="0"/>
          <w:sz w:val="22"/>
          <w:szCs w:val="22"/>
          <w14:ligatures w14:val="none"/>
        </w:rPr>
        <w:t>arba</w:t>
      </w:r>
    </w:p>
    <w:p w14:paraId="6DBC29B9" w14:textId="77777777" w:rsidR="003C265D" w:rsidRPr="0017190B" w:rsidRDefault="003C265D" w:rsidP="003C265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69987DB" w14:textId="77777777" w:rsidR="003C265D" w:rsidRPr="0017190B" w:rsidRDefault="003C265D" w:rsidP="003C265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7190B">
        <w:rPr>
          <w:rFonts w:ascii="Times New Roman" w:eastAsia="TimesNewRoman" w:hAnsi="Times New Roman" w:cs="Times New Roman"/>
          <w:color w:val="000000"/>
          <w:kern w:val="0"/>
          <w:sz w:val="22"/>
          <w:szCs w:val="22"/>
          <w14:ligatures w14:val="none"/>
        </w:rPr>
        <w:t>UAB „Entafarma“</w:t>
      </w:r>
    </w:p>
    <w:p w14:paraId="2AFDBAE5" w14:textId="77777777" w:rsidR="003C265D" w:rsidRPr="0017190B" w:rsidRDefault="003C265D" w:rsidP="003C265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7190B">
        <w:rPr>
          <w:rFonts w:ascii="Times New Roman" w:eastAsia="TimesNewRoman" w:hAnsi="Times New Roman" w:cs="Times New Roman"/>
          <w:color w:val="000000"/>
          <w:kern w:val="0"/>
          <w:sz w:val="22"/>
          <w:szCs w:val="22"/>
          <w14:ligatures w14:val="none"/>
        </w:rPr>
        <w:t>Klonėnų vs. 1,</w:t>
      </w:r>
    </w:p>
    <w:p w14:paraId="62F7B0F7" w14:textId="77777777" w:rsidR="003C265D" w:rsidRPr="0017190B" w:rsidRDefault="003C265D" w:rsidP="003C265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17190B">
        <w:rPr>
          <w:rFonts w:ascii="Times New Roman" w:eastAsia="TimesNewRoman" w:hAnsi="Times New Roman" w:cs="Times New Roman"/>
          <w:color w:val="000000"/>
          <w:kern w:val="0"/>
          <w:sz w:val="22"/>
          <w:szCs w:val="22"/>
          <w14:ligatures w14:val="none"/>
        </w:rPr>
        <w:t>LT-19156 Širvintų r. sav.</w:t>
      </w:r>
    </w:p>
    <w:p w14:paraId="534CE266" w14:textId="77777777" w:rsidR="003C265D" w:rsidRPr="0017190B" w:rsidRDefault="003C265D" w:rsidP="003C265D">
      <w:pPr>
        <w:tabs>
          <w:tab w:val="left" w:pos="1296"/>
        </w:tabs>
        <w:snapToGrid w:val="0"/>
        <w:ind w:left="0" w:firstLine="0"/>
        <w:rPr>
          <w:rFonts w:ascii="Times New Roman" w:eastAsia="Times New Roman" w:hAnsi="Times New Roman" w:cs="Times New Roman"/>
          <w:kern w:val="0"/>
          <w:sz w:val="22"/>
          <w:szCs w:val="20"/>
          <w14:ligatures w14:val="none"/>
        </w:rPr>
      </w:pPr>
      <w:r w:rsidRPr="0017190B">
        <w:rPr>
          <w:rFonts w:ascii="Times New Roman" w:eastAsia="TimesNewRoman" w:hAnsi="Times New Roman" w:cs="Times New Roman"/>
          <w:color w:val="000000"/>
          <w:kern w:val="0"/>
          <w:sz w:val="22"/>
          <w:szCs w:val="22"/>
          <w14:ligatures w14:val="none"/>
        </w:rPr>
        <w:t>Lietuva</w:t>
      </w:r>
    </w:p>
    <w:p w14:paraId="726DAA93" w14:textId="77777777" w:rsidR="00BF77E6" w:rsidRPr="0017190B" w:rsidRDefault="00BF77E6" w:rsidP="00BF77E6">
      <w:pPr>
        <w:tabs>
          <w:tab w:val="left" w:pos="567"/>
        </w:tabs>
        <w:ind w:left="567" w:hanging="567"/>
        <w:rPr>
          <w:rFonts w:ascii="Times New Roman" w:eastAsia="Times New Roman" w:hAnsi="Times New Roman" w:cs="Times New Roman"/>
          <w:snapToGrid w:val="0"/>
          <w:kern w:val="0"/>
          <w:sz w:val="22"/>
          <w:szCs w:val="22"/>
          <w14:ligatures w14:val="none"/>
        </w:rPr>
      </w:pPr>
    </w:p>
    <w:p w14:paraId="7435B61F" w14:textId="02D0BB13" w:rsidR="00BF77E6" w:rsidRPr="0017190B" w:rsidRDefault="00BF77E6" w:rsidP="00BF77E6">
      <w:pPr>
        <w:numPr>
          <w:ilvl w:val="12"/>
          <w:numId w:val="0"/>
        </w:numPr>
        <w:ind w:right="-2"/>
        <w:rPr>
          <w:rFonts w:ascii="Times New Roman" w:eastAsia="Times New Roman" w:hAnsi="Times New Roman" w:cs="Times New Roman"/>
          <w:b/>
          <w:snapToGrid w:val="0"/>
          <w:kern w:val="0"/>
          <w:sz w:val="22"/>
          <w:szCs w:val="22"/>
          <w14:ligatures w14:val="none"/>
        </w:rPr>
      </w:pPr>
      <w:r w:rsidRPr="0017190B">
        <w:rPr>
          <w:rFonts w:ascii="Times New Roman" w:eastAsia="Times New Roman" w:hAnsi="Times New Roman" w:cs="Times New Roman"/>
          <w:b/>
          <w:snapToGrid w:val="0"/>
          <w:kern w:val="0"/>
          <w:sz w:val="22"/>
          <w:szCs w:val="22"/>
          <w14:ligatures w14:val="none"/>
        </w:rPr>
        <w:t>Šis pakuotės lapelis paskutinį kartą peržiūrėtas</w:t>
      </w:r>
      <w:r w:rsidR="000B2F18">
        <w:rPr>
          <w:rFonts w:ascii="Times New Roman" w:eastAsia="Times New Roman" w:hAnsi="Times New Roman" w:cs="Times New Roman"/>
          <w:b/>
          <w:snapToGrid w:val="0"/>
          <w:kern w:val="0"/>
          <w:sz w:val="22"/>
          <w:szCs w:val="22"/>
          <w14:ligatures w14:val="none"/>
        </w:rPr>
        <w:t xml:space="preserve"> 2026-07-29.</w:t>
      </w:r>
    </w:p>
    <w:p w14:paraId="4B98B2AE" w14:textId="77777777" w:rsidR="00BF77E6" w:rsidRPr="0017190B" w:rsidRDefault="00BF77E6" w:rsidP="00BF77E6">
      <w:pPr>
        <w:numPr>
          <w:ilvl w:val="12"/>
          <w:numId w:val="0"/>
        </w:numPr>
        <w:ind w:right="-2"/>
        <w:rPr>
          <w:rFonts w:ascii="Times New Roman" w:eastAsia="Times New Roman" w:hAnsi="Times New Roman" w:cs="Times New Roman"/>
          <w:snapToGrid w:val="0"/>
          <w:kern w:val="0"/>
          <w:sz w:val="22"/>
          <w:szCs w:val="22"/>
          <w14:ligatures w14:val="none"/>
        </w:rPr>
      </w:pPr>
    </w:p>
    <w:bookmarkEnd w:id="0"/>
    <w:p w14:paraId="536B1727" w14:textId="02B1B53C" w:rsidR="000E75BE" w:rsidRPr="0017190B" w:rsidRDefault="003C59A0" w:rsidP="003C59A0">
      <w:pPr>
        <w:ind w:left="0" w:firstLine="0"/>
        <w:rPr>
          <w:rFonts w:ascii="Times New Roman" w:eastAsia="Times New Roman" w:hAnsi="Times New Roman" w:cs="Times New Roman"/>
          <w:kern w:val="0"/>
          <w:sz w:val="22"/>
          <w:szCs w:val="20"/>
          <w:lang w:eastAsia="lt-LT" w:bidi="lt-LT"/>
          <w14:ligatures w14:val="none"/>
        </w:rPr>
      </w:pPr>
      <w:r w:rsidRPr="0017190B">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12" w:history="1">
        <w:r w:rsidRPr="0017190B">
          <w:rPr>
            <w:rStyle w:val="Hipersaitas"/>
            <w:rFonts w:ascii="Times New Roman" w:eastAsia="Times New Roman" w:hAnsi="Times New Roman" w:cs="Times New Roman"/>
            <w:kern w:val="0"/>
            <w:sz w:val="22"/>
            <w:szCs w:val="20"/>
            <w:lang w:eastAsia="lt-LT" w:bidi="lt-LT"/>
            <w14:ligatures w14:val="none"/>
          </w:rPr>
          <w:t>https://vvkt.lrv.lt/lt/</w:t>
        </w:r>
      </w:hyperlink>
      <w:r w:rsidRPr="0017190B">
        <w:rPr>
          <w:rFonts w:ascii="Times New Roman" w:eastAsia="Times New Roman" w:hAnsi="Times New Roman" w:cs="Times New Roman"/>
          <w:kern w:val="0"/>
          <w:sz w:val="22"/>
          <w:szCs w:val="20"/>
          <w:lang w:eastAsia="lt-LT" w:bidi="lt-LT"/>
          <w14:ligatures w14:val="none"/>
        </w:rPr>
        <w:t>.</w:t>
      </w:r>
    </w:p>
    <w:p w14:paraId="6D0520A9" w14:textId="77777777" w:rsidR="003C59A0" w:rsidRPr="0017190B" w:rsidRDefault="003C59A0" w:rsidP="003C59A0">
      <w:pPr>
        <w:ind w:left="0" w:firstLine="0"/>
        <w:rPr>
          <w:rFonts w:ascii="Times New Roman" w:eastAsia="Times New Roman" w:hAnsi="Times New Roman" w:cs="Times New Roman"/>
          <w:kern w:val="0"/>
          <w:sz w:val="22"/>
          <w:szCs w:val="20"/>
          <w:lang w:eastAsia="lt-LT" w:bidi="lt-LT"/>
          <w14:ligatures w14:val="none"/>
        </w:rPr>
      </w:pPr>
    </w:p>
    <w:sectPr w:rsidR="003C59A0" w:rsidRPr="0017190B" w:rsidSect="00BF77E6">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E01CC" w14:textId="77777777" w:rsidR="00E11D20" w:rsidRDefault="00E11D20" w:rsidP="0017190B">
      <w:r>
        <w:separator/>
      </w:r>
    </w:p>
  </w:endnote>
  <w:endnote w:type="continuationSeparator" w:id="0">
    <w:p w14:paraId="34778DE9" w14:textId="77777777" w:rsidR="00E11D20" w:rsidRDefault="00E11D20" w:rsidP="00171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BA225" w14:textId="77777777" w:rsidR="00E11D20" w:rsidRDefault="00E11D20" w:rsidP="0017190B">
      <w:r>
        <w:separator/>
      </w:r>
    </w:p>
  </w:footnote>
  <w:footnote w:type="continuationSeparator" w:id="0">
    <w:p w14:paraId="75AB0BB4" w14:textId="77777777" w:rsidR="00E11D20" w:rsidRDefault="00E11D20" w:rsidP="00171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3B74BF"/>
    <w:multiLevelType w:val="hybridMultilevel"/>
    <w:tmpl w:val="5344C24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2C5C1E"/>
    <w:multiLevelType w:val="hybridMultilevel"/>
    <w:tmpl w:val="545A81A4"/>
    <w:lvl w:ilvl="0" w:tplc="EEA49B6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34013F"/>
    <w:multiLevelType w:val="hybridMultilevel"/>
    <w:tmpl w:val="E9D8C828"/>
    <w:lvl w:ilvl="0" w:tplc="7616B08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55761BB"/>
    <w:multiLevelType w:val="hybridMultilevel"/>
    <w:tmpl w:val="2EA0372E"/>
    <w:lvl w:ilvl="0" w:tplc="7616B08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F9A2028"/>
    <w:multiLevelType w:val="hybridMultilevel"/>
    <w:tmpl w:val="B78611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B3F4E08"/>
    <w:multiLevelType w:val="hybridMultilevel"/>
    <w:tmpl w:val="6C7C503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4F6265"/>
    <w:multiLevelType w:val="hybridMultilevel"/>
    <w:tmpl w:val="3B1E55F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3FE51E5"/>
    <w:multiLevelType w:val="hybridMultilevel"/>
    <w:tmpl w:val="E5A0B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157BAB"/>
    <w:multiLevelType w:val="hybridMultilevel"/>
    <w:tmpl w:val="50043D1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E1D2C7D"/>
    <w:multiLevelType w:val="hybridMultilevel"/>
    <w:tmpl w:val="4F86478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2381397"/>
    <w:multiLevelType w:val="hybridMultilevel"/>
    <w:tmpl w:val="E41A34C2"/>
    <w:lvl w:ilvl="0" w:tplc="7616B08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0581849"/>
    <w:multiLevelType w:val="hybridMultilevel"/>
    <w:tmpl w:val="A16E8792"/>
    <w:lvl w:ilvl="0" w:tplc="7616B08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3A821DF"/>
    <w:multiLevelType w:val="hybridMultilevel"/>
    <w:tmpl w:val="92E6F07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45A45E1"/>
    <w:multiLevelType w:val="hybridMultilevel"/>
    <w:tmpl w:val="156AFEC0"/>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7BB592E"/>
    <w:multiLevelType w:val="hybridMultilevel"/>
    <w:tmpl w:val="D51AEDB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EA65E17"/>
    <w:multiLevelType w:val="hybridMultilevel"/>
    <w:tmpl w:val="C61A7D64"/>
    <w:lvl w:ilvl="0" w:tplc="454285AE">
      <w:start w:val="1"/>
      <w:numFmt w:val="decimal"/>
      <w:lvlText w:val="%1."/>
      <w:lvlJc w:val="left"/>
      <w:pPr>
        <w:ind w:left="1073" w:hanging="713"/>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5245149"/>
    <w:multiLevelType w:val="hybridMultilevel"/>
    <w:tmpl w:val="75F0FCB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5855E74"/>
    <w:multiLevelType w:val="hybridMultilevel"/>
    <w:tmpl w:val="D7CE978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9FE730A"/>
    <w:multiLevelType w:val="hybridMultilevel"/>
    <w:tmpl w:val="34A4FBD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75755490"/>
    <w:multiLevelType w:val="hybridMultilevel"/>
    <w:tmpl w:val="CC241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0C1625"/>
    <w:multiLevelType w:val="hybridMultilevel"/>
    <w:tmpl w:val="7758C64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B6B02BE"/>
    <w:multiLevelType w:val="hybridMultilevel"/>
    <w:tmpl w:val="E17E24F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61137152">
    <w:abstractNumId w:val="0"/>
    <w:lvlOverride w:ilvl="0">
      <w:lvl w:ilvl="0">
        <w:start w:val="1"/>
        <w:numFmt w:val="bullet"/>
        <w:lvlText w:val="-"/>
        <w:lvlJc w:val="left"/>
        <w:pPr>
          <w:ind w:left="360" w:hanging="360"/>
        </w:pPr>
      </w:lvl>
    </w:lvlOverride>
  </w:num>
  <w:num w:numId="2" w16cid:durableId="1172725407">
    <w:abstractNumId w:val="14"/>
  </w:num>
  <w:num w:numId="3" w16cid:durableId="232280820">
    <w:abstractNumId w:val="12"/>
  </w:num>
  <w:num w:numId="4" w16cid:durableId="262157080">
    <w:abstractNumId w:val="3"/>
  </w:num>
  <w:num w:numId="5" w16cid:durableId="4521990">
    <w:abstractNumId w:val="11"/>
  </w:num>
  <w:num w:numId="6" w16cid:durableId="1072698203">
    <w:abstractNumId w:val="4"/>
  </w:num>
  <w:num w:numId="7" w16cid:durableId="958802771">
    <w:abstractNumId w:val="2"/>
  </w:num>
  <w:num w:numId="8" w16cid:durableId="1921253481">
    <w:abstractNumId w:val="8"/>
  </w:num>
  <w:num w:numId="9" w16cid:durableId="2128503606">
    <w:abstractNumId w:val="20"/>
  </w:num>
  <w:num w:numId="10" w16cid:durableId="2071266641">
    <w:abstractNumId w:val="10"/>
  </w:num>
  <w:num w:numId="11" w16cid:durableId="1887520595">
    <w:abstractNumId w:val="22"/>
  </w:num>
  <w:num w:numId="12" w16cid:durableId="566578485">
    <w:abstractNumId w:val="17"/>
  </w:num>
  <w:num w:numId="13" w16cid:durableId="1881092214">
    <w:abstractNumId w:val="19"/>
  </w:num>
  <w:num w:numId="14" w16cid:durableId="1552378349">
    <w:abstractNumId w:val="18"/>
  </w:num>
  <w:num w:numId="15" w16cid:durableId="726077242">
    <w:abstractNumId w:val="13"/>
  </w:num>
  <w:num w:numId="16" w16cid:durableId="208034245">
    <w:abstractNumId w:val="7"/>
  </w:num>
  <w:num w:numId="17" w16cid:durableId="1466966876">
    <w:abstractNumId w:val="6"/>
  </w:num>
  <w:num w:numId="18" w16cid:durableId="225650848">
    <w:abstractNumId w:val="1"/>
  </w:num>
  <w:num w:numId="19" w16cid:durableId="1894930203">
    <w:abstractNumId w:val="15"/>
  </w:num>
  <w:num w:numId="20" w16cid:durableId="1384866833">
    <w:abstractNumId w:val="9"/>
  </w:num>
  <w:num w:numId="21" w16cid:durableId="1181091110">
    <w:abstractNumId w:val="5"/>
  </w:num>
  <w:num w:numId="22" w16cid:durableId="1122188162">
    <w:abstractNumId w:val="16"/>
  </w:num>
  <w:num w:numId="23" w16cid:durableId="11317029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FE2"/>
    <w:rsid w:val="00090DCA"/>
    <w:rsid w:val="000B2F18"/>
    <w:rsid w:val="000C6FF3"/>
    <w:rsid w:val="000E75BE"/>
    <w:rsid w:val="0017190B"/>
    <w:rsid w:val="003C265D"/>
    <w:rsid w:val="003C59A0"/>
    <w:rsid w:val="003E4E5D"/>
    <w:rsid w:val="004779EB"/>
    <w:rsid w:val="00544756"/>
    <w:rsid w:val="00647FE2"/>
    <w:rsid w:val="00877360"/>
    <w:rsid w:val="00A57BBC"/>
    <w:rsid w:val="00B531AC"/>
    <w:rsid w:val="00B97080"/>
    <w:rsid w:val="00BF77E6"/>
    <w:rsid w:val="00CD3962"/>
    <w:rsid w:val="00D93C28"/>
    <w:rsid w:val="00E11D20"/>
    <w:rsid w:val="00E931B6"/>
    <w:rsid w:val="00EB323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B5DBE"/>
  <w15:chartTrackingRefBased/>
  <w15:docId w15:val="{57F4E3EB-2EDB-4069-BDE0-20FCBA287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47F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47F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47FE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47FE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47FE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47FE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47FE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47FE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47FE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47FE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47FE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47FE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47FE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47FE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47FE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47FE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47FE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47FE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47FE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47FE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47FE2"/>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47FE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47FE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47FE2"/>
    <w:rPr>
      <w:i/>
      <w:iCs/>
      <w:color w:val="404040" w:themeColor="text1" w:themeTint="BF"/>
    </w:rPr>
  </w:style>
  <w:style w:type="paragraph" w:styleId="Sraopastraipa">
    <w:name w:val="List Paragraph"/>
    <w:basedOn w:val="prastasis"/>
    <w:uiPriority w:val="34"/>
    <w:qFormat/>
    <w:rsid w:val="00647FE2"/>
    <w:pPr>
      <w:ind w:left="720"/>
      <w:contextualSpacing/>
    </w:pPr>
  </w:style>
  <w:style w:type="character" w:styleId="Rykuspabraukimas">
    <w:name w:val="Intense Emphasis"/>
    <w:basedOn w:val="Numatytasispastraiposriftas"/>
    <w:uiPriority w:val="21"/>
    <w:qFormat/>
    <w:rsid w:val="00647FE2"/>
    <w:rPr>
      <w:i/>
      <w:iCs/>
      <w:color w:val="0F4761" w:themeColor="accent1" w:themeShade="BF"/>
    </w:rPr>
  </w:style>
  <w:style w:type="paragraph" w:styleId="Iskirtacitata">
    <w:name w:val="Intense Quote"/>
    <w:basedOn w:val="prastasis"/>
    <w:next w:val="prastasis"/>
    <w:link w:val="IskirtacitataDiagrama"/>
    <w:uiPriority w:val="30"/>
    <w:qFormat/>
    <w:rsid w:val="00647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47FE2"/>
    <w:rPr>
      <w:i/>
      <w:iCs/>
      <w:color w:val="0F4761" w:themeColor="accent1" w:themeShade="BF"/>
    </w:rPr>
  </w:style>
  <w:style w:type="character" w:styleId="Rykinuoroda">
    <w:name w:val="Intense Reference"/>
    <w:basedOn w:val="Numatytasispastraiposriftas"/>
    <w:uiPriority w:val="32"/>
    <w:qFormat/>
    <w:rsid w:val="00647FE2"/>
    <w:rPr>
      <w:b/>
      <w:bCs/>
      <w:smallCaps/>
      <w:color w:val="0F4761" w:themeColor="accent1" w:themeShade="BF"/>
      <w:spacing w:val="5"/>
    </w:rPr>
  </w:style>
  <w:style w:type="paragraph" w:styleId="Porat">
    <w:name w:val="footer"/>
    <w:basedOn w:val="prastasis"/>
    <w:link w:val="PoratDiagrama"/>
    <w:uiPriority w:val="99"/>
    <w:unhideWhenUsed/>
    <w:rsid w:val="00BF77E6"/>
    <w:pPr>
      <w:tabs>
        <w:tab w:val="center" w:pos="4819"/>
        <w:tab w:val="right" w:pos="9638"/>
      </w:tabs>
    </w:pPr>
  </w:style>
  <w:style w:type="character" w:customStyle="1" w:styleId="PoratDiagrama">
    <w:name w:val="Poraštė Diagrama"/>
    <w:basedOn w:val="Numatytasispastraiposriftas"/>
    <w:link w:val="Porat"/>
    <w:uiPriority w:val="99"/>
    <w:rsid w:val="00BF77E6"/>
  </w:style>
  <w:style w:type="paragraph" w:styleId="Antrats">
    <w:name w:val="header"/>
    <w:basedOn w:val="prastasis"/>
    <w:link w:val="AntratsDiagrama"/>
    <w:uiPriority w:val="99"/>
    <w:unhideWhenUsed/>
    <w:rsid w:val="00BF77E6"/>
    <w:pPr>
      <w:tabs>
        <w:tab w:val="center" w:pos="4819"/>
        <w:tab w:val="right" w:pos="9638"/>
      </w:tabs>
    </w:pPr>
  </w:style>
  <w:style w:type="character" w:customStyle="1" w:styleId="AntratsDiagrama">
    <w:name w:val="Antraštės Diagrama"/>
    <w:basedOn w:val="Numatytasispastraiposriftas"/>
    <w:link w:val="Antrats"/>
    <w:uiPriority w:val="99"/>
    <w:rsid w:val="00BF77E6"/>
  </w:style>
  <w:style w:type="character" w:styleId="Hipersaitas">
    <w:name w:val="Hyperlink"/>
    <w:basedOn w:val="Numatytasispastraiposriftas"/>
    <w:uiPriority w:val="99"/>
    <w:unhideWhenUsed/>
    <w:rsid w:val="003C59A0"/>
    <w:rPr>
      <w:color w:val="467886" w:themeColor="hyperlink"/>
      <w:u w:val="single"/>
    </w:rPr>
  </w:style>
  <w:style w:type="character" w:styleId="Neapdorotaspaminjimas">
    <w:name w:val="Unresolved Mention"/>
    <w:basedOn w:val="Numatytasispastraiposriftas"/>
    <w:uiPriority w:val="99"/>
    <w:semiHidden/>
    <w:unhideWhenUsed/>
    <w:rsid w:val="003C59A0"/>
    <w:rPr>
      <w:color w:val="605E5C"/>
      <w:shd w:val="clear" w:color="auto" w:fill="E1DFDD"/>
    </w:rPr>
  </w:style>
  <w:style w:type="paragraph" w:styleId="Pataisymai">
    <w:name w:val="Revision"/>
    <w:hidden/>
    <w:uiPriority w:val="99"/>
    <w:semiHidden/>
    <w:rsid w:val="000C6FF3"/>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vkt.lrv.lt/lt/"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8661</Words>
  <Characters>4938</Characters>
  <Application>Microsoft Office Word</Application>
  <DocSecurity>0</DocSecurity>
  <Lines>41</Lines>
  <Paragraphs>27</Paragraphs>
  <ScaleCrop>false</ScaleCrop>
  <Company/>
  <LinksUpToDate>false</LinksUpToDate>
  <CharactersWithSpaces>13572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10</cp:revision>
  <dcterms:created xsi:type="dcterms:W3CDTF">2026-06-17T19:59:00Z</dcterms:created>
  <dcterms:modified xsi:type="dcterms:W3CDTF">2026-08-18T08:32:00Z</dcterms:modified>
</cp:coreProperties>
</file>