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CE6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DC2BEE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323850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4B446B3"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30907F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C8428EA"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5224EBC"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03355D5"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C70AB3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9661B59"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D341D85"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235D384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A44E82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08A799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B670E1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B9359D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EEAB22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CC221D1"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E9834F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03543C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2676AEF2"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222387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5DD93DC" w14:textId="77777777" w:rsidR="00B647BA" w:rsidRPr="001D047C" w:rsidRDefault="00B647BA" w:rsidP="00B647BA">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bookmarkStart w:id="0" w:name="_Toc129243137"/>
      <w:bookmarkStart w:id="1" w:name="_Toc129243262"/>
      <w:r w:rsidRPr="001D047C">
        <w:rPr>
          <w:rFonts w:ascii="Times New Roman" w:eastAsia="Times New Roman" w:hAnsi="Times New Roman" w:cs="Times New Roman"/>
          <w:b/>
          <w:caps/>
          <w:kern w:val="0"/>
          <w:sz w:val="22"/>
          <w:szCs w:val="22"/>
          <w14:ligatures w14:val="none"/>
        </w:rPr>
        <w:t>B. PAKUOTĖS LAPELIS</w:t>
      </w:r>
      <w:bookmarkEnd w:id="0"/>
      <w:bookmarkEnd w:id="1"/>
    </w:p>
    <w:p w14:paraId="007E3C36" w14:textId="77777777" w:rsidR="00B647BA" w:rsidRPr="001D047C" w:rsidRDefault="00B647BA" w:rsidP="00B647BA">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1D047C">
        <w:rPr>
          <w:rFonts w:ascii="Times New Roman" w:eastAsia="Times New Roman" w:hAnsi="Times New Roman" w:cs="Times New Roman"/>
          <w:b/>
          <w:caps/>
          <w:kern w:val="0"/>
          <w:sz w:val="22"/>
          <w:szCs w:val="22"/>
          <w14:ligatures w14:val="none"/>
        </w:rPr>
        <w:br w:type="page"/>
      </w:r>
      <w:r w:rsidRPr="001D047C">
        <w:rPr>
          <w:rFonts w:ascii="Times New Roman" w:eastAsia="Times New Roman" w:hAnsi="Times New Roman" w:cs="Times New Roman"/>
          <w:b/>
          <w:caps/>
          <w:kern w:val="0"/>
          <w:sz w:val="22"/>
          <w:szCs w:val="22"/>
          <w14:ligatures w14:val="none"/>
        </w:rPr>
        <w:lastRenderedPageBreak/>
        <w:t>P</w:t>
      </w:r>
      <w:r w:rsidRPr="001D047C">
        <w:rPr>
          <w:rFonts w:ascii="Times New Roman" w:eastAsia="Times New Roman" w:hAnsi="Times New Roman" w:cs="Times New Roman"/>
          <w:b/>
          <w:kern w:val="0"/>
          <w:sz w:val="22"/>
          <w:szCs w:val="22"/>
          <w14:ligatures w14:val="none"/>
        </w:rPr>
        <w:t>akuotės lapelis: informacija pacientui</w:t>
      </w:r>
    </w:p>
    <w:p w14:paraId="05D89C91"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1FB1BF3" w14:textId="168AC8F5" w:rsidR="00B647BA" w:rsidRPr="001D047C" w:rsidRDefault="00DA6CD8" w:rsidP="00B647BA">
      <w:pPr>
        <w:ind w:left="0" w:firstLine="0"/>
        <w:jc w:val="center"/>
        <w:rPr>
          <w:rFonts w:ascii="Times New Roman" w:eastAsia="Times New Roman" w:hAnsi="Times New Roman" w:cs="Times New Roman"/>
          <w:b/>
          <w:kern w:val="0"/>
          <w:sz w:val="22"/>
          <w:szCs w:val="22"/>
          <w14:ligatures w14:val="none"/>
        </w:rPr>
      </w:pPr>
      <w:r w:rsidRPr="001D047C">
        <w:rPr>
          <w:rFonts w:ascii="Times New Roman" w:eastAsia="Times New Roman" w:hAnsi="Times New Roman" w:cs="Times New Roman"/>
          <w:b/>
          <w:kern w:val="0"/>
          <w:sz w:val="22"/>
          <w:szCs w:val="22"/>
          <w14:ligatures w14:val="none"/>
        </w:rPr>
        <w:t xml:space="preserve">Galazolin </w:t>
      </w:r>
      <w:r w:rsidR="00B647BA" w:rsidRPr="001D047C">
        <w:rPr>
          <w:rFonts w:ascii="Times New Roman" w:eastAsia="Times New Roman" w:hAnsi="Times New Roman" w:cs="Times New Roman"/>
          <w:b/>
          <w:kern w:val="0"/>
          <w:sz w:val="22"/>
          <w:szCs w:val="22"/>
          <w14:ligatures w14:val="none"/>
        </w:rPr>
        <w:t>1</w:t>
      </w:r>
      <w:r w:rsidR="0022102E" w:rsidRPr="001D047C">
        <w:rPr>
          <w:rFonts w:ascii="Times New Roman" w:eastAsia="Times New Roman" w:hAnsi="Times New Roman" w:cs="Times New Roman"/>
          <w:b/>
          <w:kern w:val="0"/>
          <w:sz w:val="22"/>
          <w:szCs w:val="22"/>
          <w14:ligatures w14:val="none"/>
        </w:rPr>
        <w:t xml:space="preserve"> mg/ml</w:t>
      </w:r>
      <w:r w:rsidR="00B647BA" w:rsidRPr="001D047C">
        <w:rPr>
          <w:rFonts w:ascii="Times New Roman" w:eastAsia="Times New Roman" w:hAnsi="Times New Roman" w:cs="Times New Roman"/>
          <w:b/>
          <w:kern w:val="0"/>
          <w:sz w:val="22"/>
          <w:szCs w:val="22"/>
          <w14:ligatures w14:val="none"/>
        </w:rPr>
        <w:t xml:space="preserve"> nosies lašai (tirpalas)</w:t>
      </w:r>
    </w:p>
    <w:p w14:paraId="796C243B" w14:textId="77777777" w:rsidR="00B647BA" w:rsidRPr="001D047C" w:rsidRDefault="00B647BA" w:rsidP="00B647BA">
      <w:pPr>
        <w:ind w:left="0" w:firstLine="0"/>
        <w:jc w:val="center"/>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ksilometazolino hidrochloridas</w:t>
      </w:r>
    </w:p>
    <w:p w14:paraId="44B6DC0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624B8DD" w14:textId="77777777" w:rsidR="00B647BA" w:rsidRPr="001D047C" w:rsidRDefault="00B647BA" w:rsidP="00B647BA">
      <w:pPr>
        <w:ind w:left="0" w:firstLine="0"/>
        <w:rPr>
          <w:rFonts w:ascii="Times New Roman" w:eastAsia="Times New Roman" w:hAnsi="Times New Roman" w:cs="Times New Roman"/>
          <w:b/>
          <w:kern w:val="0"/>
          <w:sz w:val="22"/>
          <w:szCs w:val="22"/>
          <w14:ligatures w14:val="none"/>
        </w:rPr>
      </w:pPr>
      <w:r w:rsidRPr="001D047C">
        <w:rPr>
          <w:rFonts w:ascii="Times New Roman" w:eastAsia="Times New Roman" w:hAnsi="Times New Roman" w:cs="Times New Roman"/>
          <w:b/>
          <w:kern w:val="0"/>
          <w:sz w:val="22"/>
          <w:szCs w:val="22"/>
          <w14:ligatures w14:val="none"/>
        </w:rPr>
        <w:t>Atidžiai perskaitykite visą šį lapelį, prieš pradėdami vartoti šį vaistą, nes jame pateikiama Jums svarbi informacija.</w:t>
      </w:r>
    </w:p>
    <w:p w14:paraId="39D4BD7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Visada vartokite šį vaistą tiksliai kaip aprašyta šiame lapelyje arba kaip nurodė gydytojas arba vaistininkas.</w:t>
      </w:r>
    </w:p>
    <w:p w14:paraId="31756D80" w14:textId="77777777" w:rsidR="00B647BA" w:rsidRPr="001D047C" w:rsidRDefault="00B647BA" w:rsidP="0022102E">
      <w:pPr>
        <w:numPr>
          <w:ilvl w:val="0"/>
          <w:numId w:val="12"/>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Neišmeskite šio lapelio, nes vėl gali prireikti jį perskaityti.</w:t>
      </w:r>
    </w:p>
    <w:p w14:paraId="00F6973A" w14:textId="77777777" w:rsidR="00B647BA" w:rsidRPr="001D047C" w:rsidRDefault="00B647BA" w:rsidP="0022102E">
      <w:pPr>
        <w:numPr>
          <w:ilvl w:val="0"/>
          <w:numId w:val="12"/>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norite sužinoti daugiau arba pasitarti, kreipkitės į vaistininką.</w:t>
      </w:r>
    </w:p>
    <w:p w14:paraId="0F1449BD" w14:textId="77777777" w:rsidR="00B647BA" w:rsidRPr="001D047C" w:rsidRDefault="00B647BA" w:rsidP="0022102E">
      <w:pPr>
        <w:numPr>
          <w:ilvl w:val="0"/>
          <w:numId w:val="12"/>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185D9DF2" w14:textId="77777777" w:rsidR="00B647BA" w:rsidRPr="001D047C" w:rsidRDefault="00B647BA" w:rsidP="0022102E">
      <w:pPr>
        <w:numPr>
          <w:ilvl w:val="0"/>
          <w:numId w:val="12"/>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per 5 dienas Jūsų savijauta nepagerėjo arba net pablogėjo, kreipkitės į gydytoją.</w:t>
      </w:r>
    </w:p>
    <w:p w14:paraId="5A811A6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25DFB110" w14:textId="77777777" w:rsidR="00B647BA" w:rsidRPr="001D047C" w:rsidRDefault="00B647BA" w:rsidP="00B647BA">
      <w:pPr>
        <w:ind w:left="0" w:firstLine="0"/>
        <w:rPr>
          <w:rFonts w:ascii="Times New Roman" w:eastAsia="Times New Roman" w:hAnsi="Times New Roman" w:cs="Times New Roman"/>
          <w:b/>
          <w:kern w:val="0"/>
          <w:sz w:val="22"/>
          <w:szCs w:val="22"/>
          <w14:ligatures w14:val="none"/>
        </w:rPr>
      </w:pPr>
      <w:r w:rsidRPr="001D047C">
        <w:rPr>
          <w:rFonts w:ascii="Times New Roman" w:eastAsia="Times New Roman" w:hAnsi="Times New Roman" w:cs="Times New Roman"/>
          <w:b/>
          <w:kern w:val="0"/>
          <w:sz w:val="22"/>
          <w:szCs w:val="22"/>
          <w14:ligatures w14:val="none"/>
        </w:rPr>
        <w:t>Apie ką rašoma šiame lapelyje?</w:t>
      </w:r>
    </w:p>
    <w:p w14:paraId="11986C5C" w14:textId="77777777" w:rsidR="00B647BA" w:rsidRPr="001D047C" w:rsidRDefault="00B647BA" w:rsidP="00B647BA">
      <w:pPr>
        <w:ind w:left="0" w:firstLine="0"/>
        <w:rPr>
          <w:rFonts w:ascii="Times New Roman" w:eastAsia="Times New Roman" w:hAnsi="Times New Roman" w:cs="Times New Roman"/>
          <w:b/>
          <w:kern w:val="0"/>
          <w:sz w:val="22"/>
          <w:szCs w:val="22"/>
          <w14:ligatures w14:val="none"/>
        </w:rPr>
      </w:pPr>
    </w:p>
    <w:p w14:paraId="1F81CC15" w14:textId="711B9D8E"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Kas yra Galazolin ir kam jis vartojamas</w:t>
      </w:r>
    </w:p>
    <w:p w14:paraId="517F001E" w14:textId="4010CB71"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Kas žinotina prieš vartojant Galazolin </w:t>
      </w:r>
    </w:p>
    <w:p w14:paraId="10346B79" w14:textId="41070B39"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Kaip vartoti Galazolin </w:t>
      </w:r>
    </w:p>
    <w:p w14:paraId="460BBC00" w14:textId="5CF4835E"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Galimas šalutinis poveikis</w:t>
      </w:r>
    </w:p>
    <w:p w14:paraId="4B382AEF" w14:textId="2C926435"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Kaip laikyti Galazolin </w:t>
      </w:r>
    </w:p>
    <w:p w14:paraId="44D3F1FC" w14:textId="17F2D793" w:rsidR="00B647BA" w:rsidRPr="001D047C" w:rsidRDefault="00B647BA" w:rsidP="0002512F">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Pakuotės turinys ir kita informacija</w:t>
      </w:r>
    </w:p>
    <w:p w14:paraId="11F71E4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0503E96"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17DE951"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2" w:name="_Toc129243139"/>
      <w:bookmarkStart w:id="3" w:name="_Toc129243264"/>
      <w:r w:rsidRPr="001D047C">
        <w:rPr>
          <w:rFonts w:ascii="Times New Roman" w:eastAsia="Times New Roman" w:hAnsi="Times New Roman" w:cs="Times New Roman"/>
          <w:b/>
          <w:kern w:val="0"/>
          <w:sz w:val="22"/>
          <w:szCs w:val="22"/>
          <w14:ligatures w14:val="none"/>
        </w:rPr>
        <w:t>1.</w:t>
      </w:r>
      <w:r w:rsidRPr="001D047C">
        <w:rPr>
          <w:rFonts w:ascii="Times New Roman" w:eastAsia="Times New Roman" w:hAnsi="Times New Roman" w:cs="Times New Roman"/>
          <w:b/>
          <w:kern w:val="0"/>
          <w:sz w:val="22"/>
          <w:szCs w:val="22"/>
          <w14:ligatures w14:val="none"/>
        </w:rPr>
        <w:tab/>
        <w:t>Kas yra Galazolin ir kam jis vartojamas</w:t>
      </w:r>
      <w:bookmarkEnd w:id="2"/>
      <w:bookmarkEnd w:id="3"/>
    </w:p>
    <w:p w14:paraId="466CA6AF"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14374BE"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Galazolin yra nosies lašai. Jo veiklioji medžiaga ksilometazolino hidrochloridas yra imidazolo grupės junginys, sukeliantis simpatikomimetinį poveikį. Užlašintas ant nosies gleivinės vaistas sutraukia kraujagysles, todėl mažėja nosiaryklės gleivinės hiperemija, paburkimas bei išskyrų kiekis. </w:t>
      </w:r>
    </w:p>
    <w:p w14:paraId="23E28FD1"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Šio vaisto vartojama esant įprastiniam peršalimui, alerginei slogai arba vidurinės ausies uždegimui.</w:t>
      </w:r>
    </w:p>
    <w:p w14:paraId="45B402E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25DFC6FC"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4E18971"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40"/>
      <w:bookmarkStart w:id="5" w:name="_Toc129243265"/>
      <w:r w:rsidRPr="001D047C">
        <w:rPr>
          <w:rFonts w:ascii="Times New Roman" w:eastAsia="Times New Roman" w:hAnsi="Times New Roman" w:cs="Times New Roman"/>
          <w:b/>
          <w:kern w:val="0"/>
          <w:sz w:val="22"/>
          <w:szCs w:val="22"/>
          <w14:ligatures w14:val="none"/>
        </w:rPr>
        <w:t>2.</w:t>
      </w:r>
      <w:r w:rsidRPr="001D047C">
        <w:rPr>
          <w:rFonts w:ascii="Times New Roman" w:eastAsia="Times New Roman" w:hAnsi="Times New Roman" w:cs="Times New Roman"/>
          <w:b/>
          <w:kern w:val="0"/>
          <w:sz w:val="22"/>
          <w:szCs w:val="22"/>
          <w14:ligatures w14:val="none"/>
        </w:rPr>
        <w:tab/>
        <w:t xml:space="preserve">Kas žinotina prieš vartojant Galazolin </w:t>
      </w:r>
      <w:bookmarkEnd w:id="4"/>
      <w:bookmarkEnd w:id="5"/>
    </w:p>
    <w:p w14:paraId="2B626A0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9895372" w14:textId="2485E691"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 xml:space="preserve">Galazolin  vartoti </w:t>
      </w:r>
      <w:r w:rsidR="0002512F" w:rsidRPr="001D047C">
        <w:rPr>
          <w:rFonts w:ascii="Times New Roman" w:eastAsia="Times New Roman" w:hAnsi="Times New Roman" w:cs="Times New Roman"/>
          <w:b/>
          <w:bCs/>
          <w:kern w:val="0"/>
          <w:sz w:val="22"/>
          <w:szCs w:val="22"/>
          <w14:ligatures w14:val="none"/>
        </w:rPr>
        <w:t>draudžiama</w:t>
      </w:r>
      <w:r w:rsidRPr="001D047C">
        <w:rPr>
          <w:rFonts w:ascii="Times New Roman" w:eastAsia="Times New Roman" w:hAnsi="Times New Roman" w:cs="Times New Roman"/>
          <w:b/>
          <w:bCs/>
          <w:kern w:val="0"/>
          <w:sz w:val="22"/>
          <w:szCs w:val="22"/>
          <w14:ligatures w14:val="none"/>
        </w:rPr>
        <w:t>:</w:t>
      </w:r>
    </w:p>
    <w:p w14:paraId="24532744" w14:textId="77777777" w:rsidR="00B647BA" w:rsidRPr="001D047C" w:rsidRDefault="00B647BA" w:rsidP="0002512F">
      <w:pPr>
        <w:numPr>
          <w:ilvl w:val="0"/>
          <w:numId w:val="9"/>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yra alergija ksilometazolino hidrochloridui arba bet kuriai pagalbinei šio vaisto medžiagai (jos išvardytos 6.1 skyriuje);</w:t>
      </w:r>
    </w:p>
    <w:p w14:paraId="25161014" w14:textId="77777777" w:rsidR="00B647BA" w:rsidRPr="001D047C" w:rsidRDefault="00B647BA" w:rsidP="0002512F">
      <w:pPr>
        <w:numPr>
          <w:ilvl w:val="0"/>
          <w:numId w:val="9"/>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yra sausoji sloga;</w:t>
      </w:r>
    </w:p>
    <w:p w14:paraId="5A73A7D4" w14:textId="77777777" w:rsidR="00B647BA" w:rsidRPr="001D047C" w:rsidRDefault="00B647BA" w:rsidP="0002512F">
      <w:pPr>
        <w:numPr>
          <w:ilvl w:val="0"/>
          <w:numId w:val="9"/>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yra uždaro kampo glaukoma;</w:t>
      </w:r>
    </w:p>
    <w:p w14:paraId="21FA64AE" w14:textId="77777777" w:rsidR="00B647BA" w:rsidRPr="001D047C" w:rsidRDefault="00B647BA" w:rsidP="0002512F">
      <w:pPr>
        <w:numPr>
          <w:ilvl w:val="0"/>
          <w:numId w:val="9"/>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pacientui ką tik pašalinta hipofizė arba atlikta kitokia operacija, kurios metu buvo atvertas kietasis smegenų dangalas;</w:t>
      </w:r>
    </w:p>
    <w:p w14:paraId="1DF539EF" w14:textId="77777777" w:rsidR="00B647BA" w:rsidRPr="001D047C" w:rsidRDefault="00B647BA" w:rsidP="0002512F">
      <w:pPr>
        <w:numPr>
          <w:ilvl w:val="0"/>
          <w:numId w:val="9"/>
        </w:numPr>
        <w:ind w:left="568" w:hanging="284"/>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pacientas jaunesnis kaip 7 metų.</w:t>
      </w:r>
    </w:p>
    <w:p w14:paraId="63BC4DA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9FCED78"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Įspėjimai ir atsargumo priemonės</w:t>
      </w:r>
    </w:p>
    <w:p w14:paraId="072EE598"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Pasitarkite su gydytoju arba vaistininku, prieš pradėdami vartoti Galazolin, </w:t>
      </w:r>
      <w:r w:rsidRPr="001D047C">
        <w:rPr>
          <w:rFonts w:ascii="Times New Roman" w:eastAsia="Calibri" w:hAnsi="Times New Roman" w:cs="Times New Roman"/>
          <w:kern w:val="0"/>
          <w:sz w:val="22"/>
          <w:szCs w:val="22"/>
          <w14:ligatures w14:val="none"/>
        </w:rPr>
        <w:t xml:space="preserve">jeigu sergate širdies liga </w:t>
      </w:r>
      <w:r w:rsidRPr="001D047C">
        <w:rPr>
          <w:rFonts w:ascii="Times New Roman" w:eastAsia="Calibri" w:hAnsi="Times New Roman" w:cs="Times New Roman"/>
          <w:kern w:val="0"/>
          <w:sz w:val="22"/>
          <w:szCs w:val="22"/>
          <w:u w:val="single"/>
          <w14:ligatures w14:val="none"/>
        </w:rPr>
        <w:t>(pvz., pailgėjusio QT intervalo sindromu).</w:t>
      </w:r>
    </w:p>
    <w:p w14:paraId="2D2AB942"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p>
    <w:p w14:paraId="5B11E5ED"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Pacientams, kurie serga krūtinės angina, padidėjusio kraujospūdžio liga (hipertenzija), cukriniu diabetu, prostatos hiperplazija ar kurių skydliaukės veikla suaktyvėjusi, vaisto reikėtų vartoti labai atsargiai.</w:t>
      </w:r>
    </w:p>
    <w:p w14:paraId="58AEA3D7"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Vaisto negalima vartoti kartu su MAO inhibitoriais bei tricikliais antidepresantais.</w:t>
      </w:r>
    </w:p>
    <w:p w14:paraId="3ED05AC7"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p>
    <w:p w14:paraId="5A375ECE"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Infekcijos plitimo profilaktikai nosies lašų buteliuką turi vartoti tik vienas pacientas.</w:t>
      </w:r>
    </w:p>
    <w:p w14:paraId="193CEEDD"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p>
    <w:p w14:paraId="51A44896" w14:textId="77777777" w:rsidR="00B647BA" w:rsidRPr="001D047C" w:rsidRDefault="00B647BA" w:rsidP="00B647BA">
      <w:pPr>
        <w:ind w:left="0" w:right="227" w:firstLine="0"/>
        <w:rPr>
          <w:rFonts w:ascii="Times New Roman" w:eastAsia="Times New Roman" w:hAnsi="Times New Roman" w:cs="Times New Roman"/>
          <w:b/>
          <w:kern w:val="0"/>
          <w:sz w:val="22"/>
          <w:szCs w:val="22"/>
          <w14:ligatures w14:val="none"/>
        </w:rPr>
      </w:pPr>
      <w:r w:rsidRPr="001D047C">
        <w:rPr>
          <w:rFonts w:ascii="Times New Roman" w:eastAsia="Calibri" w:hAnsi="Times New Roman" w:cs="Times New Roman"/>
          <w:b/>
          <w:kern w:val="0"/>
          <w:sz w:val="22"/>
          <w:szCs w:val="22"/>
          <w14:ligatures w14:val="none"/>
        </w:rPr>
        <w:t>Vaikams</w:t>
      </w:r>
    </w:p>
    <w:p w14:paraId="26817417" w14:textId="77777777" w:rsidR="00B647BA" w:rsidRPr="001D047C" w:rsidRDefault="00B647BA" w:rsidP="00B647BA">
      <w:pPr>
        <w:ind w:left="0" w:right="227"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lastRenderedPageBreak/>
        <w:t>Jaunesniems kaip 7 metų vaikams šio vaisto vartoti negalima.</w:t>
      </w:r>
    </w:p>
    <w:p w14:paraId="4F4F68C7"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4736CA4"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Kiti vaistai ir Galazolin</w:t>
      </w:r>
    </w:p>
    <w:p w14:paraId="4B1B9AF5"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w:t>
      </w:r>
    </w:p>
    <w:p w14:paraId="7D14788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55FBBF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Retai galima Galazolin ir triciklių antidepresantų sąveika.</w:t>
      </w:r>
    </w:p>
    <w:p w14:paraId="14BBAB8F"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EB14DD5"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Nėštumas ir žindymo laikotarpis</w:t>
      </w:r>
    </w:p>
    <w:p w14:paraId="7303F01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791FA5F5"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E2E99F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Kadangi ksilometazolino hidrochloridas gali sukelti sisteminį kraujagyslių sutraukiamąjį poveikį, nėščioms moterims jo vartoti nerekomenduojama. Nėščiai moteriai vaisto galima vartoti tik tokiu atveju, jei, gydytojo nuomone, nauda motinai didesnė už pavojų vaisiui. </w:t>
      </w:r>
    </w:p>
    <w:p w14:paraId="6CD5A392"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Žindyvei vaisto reikia vartoti atsargiai.</w:t>
      </w:r>
    </w:p>
    <w:p w14:paraId="5AF10821"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BD1CFFF"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Vairavimas ir mechanizmų valdymas</w:t>
      </w:r>
    </w:p>
    <w:p w14:paraId="6B256D0F" w14:textId="77777777" w:rsidR="00B647BA" w:rsidRPr="001D047C" w:rsidRDefault="00B647BA" w:rsidP="00B647BA">
      <w:pPr>
        <w:ind w:left="0" w:firstLine="0"/>
        <w:jc w:val="both"/>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Galazolin gebėjimo vairuoti ir valdyti mechanizmus neveikia.</w:t>
      </w:r>
    </w:p>
    <w:p w14:paraId="15D5C95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59AEACC" w14:textId="77777777" w:rsidR="00B647BA" w:rsidRPr="001D047C" w:rsidRDefault="00B647BA" w:rsidP="00B647BA">
      <w:pPr>
        <w:tabs>
          <w:tab w:val="left" w:pos="540"/>
        </w:tabs>
        <w:ind w:left="0" w:firstLine="0"/>
        <w:rPr>
          <w:rFonts w:ascii="Times New Roman" w:eastAsia="Calibri" w:hAnsi="Times New Roman" w:cs="Times New Roman"/>
          <w:b/>
          <w:noProof/>
          <w:kern w:val="0"/>
          <w:sz w:val="22"/>
          <w:szCs w:val="22"/>
          <w14:ligatures w14:val="none"/>
        </w:rPr>
      </w:pPr>
      <w:r w:rsidRPr="001D047C">
        <w:rPr>
          <w:rFonts w:ascii="Times New Roman" w:eastAsia="Calibri" w:hAnsi="Times New Roman" w:cs="Times New Roman"/>
          <w:b/>
          <w:noProof/>
          <w:kern w:val="0"/>
          <w:sz w:val="22"/>
          <w:szCs w:val="22"/>
          <w14:ligatures w14:val="none"/>
        </w:rPr>
        <w:t>Galazolin sudėtyje yra benzalkonio chlorido.</w:t>
      </w:r>
    </w:p>
    <w:p w14:paraId="632E712B" w14:textId="77777777" w:rsidR="00B647BA" w:rsidRPr="001D047C" w:rsidRDefault="00B647BA" w:rsidP="00B647BA">
      <w:pPr>
        <w:autoSpaceDE w:val="0"/>
        <w:autoSpaceDN w:val="0"/>
        <w:adjustRightInd w:val="0"/>
        <w:ind w:left="0" w:firstLine="0"/>
        <w:rPr>
          <w:rFonts w:ascii="Verdana" w:eastAsia="Calibri" w:hAnsi="Verdana" w:cs="Verdana"/>
          <w:color w:val="000000"/>
          <w:kern w:val="0"/>
          <w14:ligatures w14:val="none"/>
        </w:rPr>
      </w:pPr>
      <w:r w:rsidRPr="001D047C">
        <w:rPr>
          <w:rFonts w:ascii="Times New Roman" w:eastAsia="Calibri" w:hAnsi="Times New Roman" w:cs="Times New Roman"/>
          <w:color w:val="000000"/>
          <w:kern w:val="0"/>
          <w:sz w:val="22"/>
          <w:szCs w:val="22"/>
          <w14:ligatures w14:val="none"/>
        </w:rPr>
        <w:t>Viename vaistinio preparato ml yra 0,1 mg benzalkonio chlorido. Benzalkonio chloridas gali sukelti sudirginimą ar patinimą nosies viduje, ypač jei vartojamas ilgai.</w:t>
      </w:r>
    </w:p>
    <w:p w14:paraId="07B86F6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99610F7"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141"/>
      <w:bookmarkStart w:id="7" w:name="_Toc129243266"/>
      <w:r w:rsidRPr="001D047C">
        <w:rPr>
          <w:rFonts w:ascii="Times New Roman" w:eastAsia="Times New Roman" w:hAnsi="Times New Roman" w:cs="Times New Roman"/>
          <w:b/>
          <w:kern w:val="0"/>
          <w:sz w:val="22"/>
          <w:szCs w:val="22"/>
          <w14:ligatures w14:val="none"/>
        </w:rPr>
        <w:t>3.</w:t>
      </w:r>
      <w:r w:rsidRPr="001D047C">
        <w:rPr>
          <w:rFonts w:ascii="Times New Roman" w:eastAsia="Times New Roman" w:hAnsi="Times New Roman" w:cs="Times New Roman"/>
          <w:b/>
          <w:kern w:val="0"/>
          <w:sz w:val="22"/>
          <w:szCs w:val="22"/>
          <w14:ligatures w14:val="none"/>
        </w:rPr>
        <w:tab/>
        <w:t xml:space="preserve">Kaip vartoti Galazolin </w:t>
      </w:r>
      <w:bookmarkEnd w:id="6"/>
      <w:bookmarkEnd w:id="7"/>
    </w:p>
    <w:p w14:paraId="1D15B211"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45D03F3"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Vyresniems negu 7 metų pacientams į kiekvieną nosies landą reikia lašinti kas 8–10 val. po 2–3 nosies lašus.</w:t>
      </w:r>
    </w:p>
    <w:p w14:paraId="5F6D6FF2"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Paprastai vaisto reikėtų vartoti 5 dienas. Išimtiniu atveju galima vartoti ilgiau, tačiau jokiu būdu ne ilgiau kaip 2 savaites.</w:t>
      </w:r>
    </w:p>
    <w:p w14:paraId="046C7B9F" w14:textId="77777777" w:rsidR="00B647BA" w:rsidRPr="001D047C" w:rsidRDefault="00B647BA" w:rsidP="00B647BA">
      <w:pPr>
        <w:ind w:left="0" w:firstLine="0"/>
        <w:jc w:val="both"/>
        <w:rPr>
          <w:rFonts w:ascii="Times New Roman" w:eastAsia="Calibri" w:hAnsi="Times New Roman" w:cs="Times New Roman"/>
          <w:kern w:val="0"/>
          <w:sz w:val="22"/>
          <w:szCs w:val="22"/>
          <w14:ligatures w14:val="none"/>
        </w:rPr>
      </w:pPr>
    </w:p>
    <w:p w14:paraId="50CF3B08" w14:textId="77777777" w:rsidR="00B647BA" w:rsidRPr="001D047C" w:rsidRDefault="00B647BA" w:rsidP="00B647BA">
      <w:pPr>
        <w:ind w:left="0" w:firstLine="0"/>
        <w:jc w:val="both"/>
        <w:rPr>
          <w:rFonts w:ascii="Times New Roman" w:eastAsia="Calibri" w:hAnsi="Times New Roman" w:cs="Times New Roman"/>
          <w:kern w:val="0"/>
          <w:sz w:val="22"/>
          <w:szCs w:val="22"/>
          <w:u w:val="single"/>
          <w14:ligatures w14:val="none"/>
        </w:rPr>
      </w:pPr>
      <w:r w:rsidRPr="001D047C">
        <w:rPr>
          <w:rFonts w:ascii="Times New Roman" w:eastAsia="Calibri" w:hAnsi="Times New Roman" w:cs="Times New Roman"/>
          <w:kern w:val="0"/>
          <w:sz w:val="22"/>
          <w:szCs w:val="22"/>
          <w:u w:val="single"/>
          <w14:ligatures w14:val="none"/>
        </w:rPr>
        <w:t>Vartojimo metodas</w:t>
      </w:r>
    </w:p>
    <w:p w14:paraId="39188B8E"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Vartoti į nosį.</w:t>
      </w:r>
    </w:p>
    <w:p w14:paraId="7DAEA4C4"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p>
    <w:p w14:paraId="2FF3FFC5"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Prieš kiekvieną vartojimą atsukite dangtelį.</w:t>
      </w:r>
    </w:p>
    <w:p w14:paraId="3EA7F91D"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Švelniai išsišnypškite nosį.</w:t>
      </w:r>
    </w:p>
    <w:p w14:paraId="4D0CB17D"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Atloškite galvą.</w:t>
      </w:r>
    </w:p>
    <w:p w14:paraId="7B01EE16"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Apverskite buteliuką ir įstatykite lašintuvo galiuką į vieną nosies landą.</w:t>
      </w:r>
    </w:p>
    <w:p w14:paraId="1417AE7E"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Švelniai suspauskite buteliuką nykščiu ar smiliumi ir įlašinkite norimą skaičių lašų į nosies landą.</w:t>
      </w:r>
    </w:p>
    <w:p w14:paraId="6B8DCBD9"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Pakartokite 3-5 veiksmus kitai nosies landai.</w:t>
      </w:r>
    </w:p>
    <w:p w14:paraId="39D226E3" w14:textId="77777777" w:rsidR="00B647BA" w:rsidRPr="001D047C" w:rsidRDefault="00B647BA" w:rsidP="0002512F">
      <w:pPr>
        <w:numPr>
          <w:ilvl w:val="0"/>
          <w:numId w:val="3"/>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Po naudojimo užsukite buteliuko dangtelį.</w:t>
      </w:r>
    </w:p>
    <w:p w14:paraId="4E2AB166" w14:textId="77777777" w:rsidR="00B647BA" w:rsidRPr="001D047C" w:rsidRDefault="00B647BA" w:rsidP="00B647BA">
      <w:pPr>
        <w:ind w:left="0" w:firstLine="0"/>
        <w:jc w:val="both"/>
        <w:rPr>
          <w:rFonts w:ascii="Times New Roman" w:eastAsia="Times New Roman" w:hAnsi="Times New Roman" w:cs="Times New Roman"/>
          <w:kern w:val="0"/>
          <w:sz w:val="22"/>
          <w:szCs w:val="22"/>
          <w14:ligatures w14:val="none"/>
        </w:rPr>
      </w:pPr>
    </w:p>
    <w:p w14:paraId="56E47536" w14:textId="77777777" w:rsidR="00B647BA" w:rsidRPr="001D047C" w:rsidRDefault="00B647BA" w:rsidP="00B647BA">
      <w:pPr>
        <w:ind w:left="0" w:firstLine="0"/>
        <w:jc w:val="both"/>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Jei manote, kad vaistas veikia per stipriai arba per silpnai, nedelsdami kreipkitės į gydytoją.</w:t>
      </w:r>
    </w:p>
    <w:p w14:paraId="15718CAF" w14:textId="77777777" w:rsidR="00B647BA" w:rsidRPr="001D047C" w:rsidRDefault="00B647BA" w:rsidP="00B647BA">
      <w:pPr>
        <w:ind w:left="0" w:firstLine="0"/>
        <w:jc w:val="both"/>
        <w:rPr>
          <w:rFonts w:ascii="Times New Roman" w:eastAsia="Times New Roman" w:hAnsi="Times New Roman" w:cs="Times New Roman"/>
          <w:kern w:val="0"/>
          <w:sz w:val="22"/>
          <w:szCs w:val="22"/>
          <w14:ligatures w14:val="none"/>
        </w:rPr>
      </w:pPr>
    </w:p>
    <w:p w14:paraId="402ED6E9"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Ką daryti pavartojus per didelę Galazolin dozę?</w:t>
      </w:r>
    </w:p>
    <w:p w14:paraId="5FF7917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 xml:space="preserve">Gerokai perdozuotas arba netyčia išgertas vaistas pacientams, ypač vaikams, sukelia per stiprų raminamąjį poveikį, regos sutrikimą, galvos skausmą, nervingumą, širdies ritmo sutrikimą ir nemigą. </w:t>
      </w:r>
    </w:p>
    <w:p w14:paraId="379486D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Ilgiau vartojamas Galazolin gali sukelti vaistų poveikiui nejautrią antrinę slogą (</w:t>
      </w:r>
      <w:r w:rsidRPr="001D047C">
        <w:rPr>
          <w:rFonts w:ascii="Times New Roman" w:eastAsia="Times New Roman" w:hAnsi="Times New Roman" w:cs="Times New Roman"/>
          <w:i/>
          <w:kern w:val="0"/>
          <w:sz w:val="22"/>
          <w:szCs w:val="22"/>
          <w14:ligatures w14:val="none"/>
        </w:rPr>
        <w:t>Rhinitis medicamentosa</w:t>
      </w:r>
      <w:r w:rsidRPr="001D047C">
        <w:rPr>
          <w:rFonts w:ascii="Times New Roman" w:eastAsia="Times New Roman" w:hAnsi="Times New Roman" w:cs="Times New Roman"/>
          <w:kern w:val="0"/>
          <w:sz w:val="22"/>
          <w:szCs w:val="22"/>
          <w14:ligatures w14:val="none"/>
        </w:rPr>
        <w:t>). Vaisto perdozavus, reikia nedelsiant kreiptis į gydytoją, kuris skirs simptomį gydymą.</w:t>
      </w:r>
    </w:p>
    <w:p w14:paraId="5806465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3C6509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Vaisto pavartojus per daug, būtina nedelsiant kreiptis į gydytoją ar vaistininką.</w:t>
      </w:r>
    </w:p>
    <w:p w14:paraId="6A0DFBBB"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57F1717"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 xml:space="preserve">Pamiršus pavartoti Galazolin </w:t>
      </w:r>
    </w:p>
    <w:p w14:paraId="67A5A53F"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Negalima vartoti dvigubos dozės norint kompensuoti praleistą dozę.</w:t>
      </w:r>
    </w:p>
    <w:p w14:paraId="58C13E32"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87BFBFA"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77E6A4F"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142"/>
      <w:bookmarkStart w:id="9" w:name="_Toc129243267"/>
      <w:r w:rsidRPr="001D047C">
        <w:rPr>
          <w:rFonts w:ascii="Times New Roman" w:eastAsia="Times New Roman" w:hAnsi="Times New Roman" w:cs="Times New Roman"/>
          <w:b/>
          <w:kern w:val="0"/>
          <w:sz w:val="22"/>
          <w:szCs w:val="22"/>
          <w14:ligatures w14:val="none"/>
        </w:rPr>
        <w:t>4.</w:t>
      </w:r>
      <w:r w:rsidRPr="001D047C">
        <w:rPr>
          <w:rFonts w:ascii="Times New Roman" w:eastAsia="Times New Roman" w:hAnsi="Times New Roman" w:cs="Times New Roman"/>
          <w:b/>
          <w:kern w:val="0"/>
          <w:sz w:val="22"/>
          <w:szCs w:val="22"/>
          <w14:ligatures w14:val="none"/>
        </w:rPr>
        <w:tab/>
        <w:t>Galimas šalutinis poveikis</w:t>
      </w:r>
      <w:bookmarkEnd w:id="8"/>
      <w:bookmarkEnd w:id="9"/>
    </w:p>
    <w:p w14:paraId="67C10CEC"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419AAB9"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17B7781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487C294" w14:textId="4ADF1A3C" w:rsidR="00B647BA" w:rsidRPr="001D047C" w:rsidRDefault="000A4DB3" w:rsidP="00B647BA">
      <w:pPr>
        <w:ind w:left="0" w:firstLine="0"/>
        <w:rPr>
          <w:rFonts w:ascii="Times New Roman" w:eastAsia="Calibri" w:hAnsi="Times New Roman" w:cs="Times New Roman"/>
          <w:i/>
          <w:kern w:val="0"/>
          <w:sz w:val="22"/>
          <w:szCs w:val="22"/>
          <w14:ligatures w14:val="none"/>
        </w:rPr>
      </w:pPr>
      <w:r w:rsidRPr="001D047C">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1740A400" w14:textId="19410319" w:rsidR="00B647BA" w:rsidRPr="001D047C" w:rsidRDefault="00B647BA" w:rsidP="000A4DB3">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čiaudulys,</w:t>
      </w:r>
    </w:p>
    <w:p w14:paraId="25E04DC6" w14:textId="77777777" w:rsidR="00B647BA" w:rsidRPr="001D047C" w:rsidRDefault="00B647BA" w:rsidP="000A4DB3">
      <w:pPr>
        <w:numPr>
          <w:ilvl w:val="0"/>
          <w:numId w:val="6"/>
        </w:numPr>
        <w:spacing w:after="200" w:line="276" w:lineRule="auto"/>
        <w:ind w:left="567" w:hanging="283"/>
        <w:contextualSpacing/>
        <w:rPr>
          <w:rFonts w:ascii="Times New Roman" w:eastAsia="Calibri"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nemalonus nosies gleivinės sausumas, deginimas, dirginimas.</w:t>
      </w:r>
    </w:p>
    <w:p w14:paraId="29145A21" w14:textId="77777777" w:rsidR="00B647BA" w:rsidRPr="001D047C" w:rsidRDefault="00B647BA" w:rsidP="00B647BA">
      <w:pPr>
        <w:ind w:left="0" w:firstLine="0"/>
        <w:rPr>
          <w:rFonts w:ascii="Times New Roman" w:eastAsia="Calibri" w:hAnsi="Times New Roman" w:cs="Times New Roman"/>
          <w:bCs/>
          <w:i/>
          <w:iCs/>
          <w:noProof/>
          <w:kern w:val="0"/>
          <w:sz w:val="22"/>
          <w:szCs w:val="22"/>
          <w14:ligatures w14:val="none"/>
        </w:rPr>
      </w:pPr>
      <w:bookmarkStart w:id="10" w:name="_Hlk69115860"/>
    </w:p>
    <w:p w14:paraId="0CD27C7B" w14:textId="4F64740A" w:rsidR="00B647BA" w:rsidRPr="001D047C" w:rsidRDefault="00E77603" w:rsidP="00B647BA">
      <w:pPr>
        <w:ind w:left="0" w:firstLine="0"/>
        <w:rPr>
          <w:rFonts w:ascii="Times New Roman" w:eastAsia="Calibri" w:hAnsi="Times New Roman" w:cs="Times New Roman"/>
          <w:bCs/>
          <w:i/>
          <w:iCs/>
          <w:noProof/>
          <w:kern w:val="0"/>
          <w:sz w:val="22"/>
          <w:szCs w:val="22"/>
          <w14:ligatures w14:val="none"/>
        </w:rPr>
      </w:pPr>
      <w:r w:rsidRPr="001D047C">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01FE4205" w14:textId="77777777" w:rsidR="00B647BA" w:rsidRPr="001D047C" w:rsidRDefault="00B647BA" w:rsidP="00E77603">
      <w:pPr>
        <w:numPr>
          <w:ilvl w:val="0"/>
          <w:numId w:val="7"/>
        </w:numPr>
        <w:spacing w:after="200" w:line="276" w:lineRule="auto"/>
        <w:ind w:left="567" w:hanging="283"/>
        <w:contextualSpacing/>
        <w:rPr>
          <w:rFonts w:ascii="Times New Roman" w:eastAsia="Calibri" w:hAnsi="Times New Roman" w:cs="Times New Roman"/>
          <w:iCs/>
          <w:kern w:val="0"/>
          <w:sz w:val="22"/>
          <w:szCs w:val="22"/>
          <w14:ligatures w14:val="none"/>
        </w:rPr>
      </w:pPr>
      <w:r w:rsidRPr="001D047C">
        <w:rPr>
          <w:rFonts w:ascii="Times New Roman" w:eastAsia="Calibri" w:hAnsi="Times New Roman" w:cs="Times New Roman"/>
          <w:iCs/>
          <w:kern w:val="0"/>
          <w:sz w:val="22"/>
          <w:szCs w:val="22"/>
          <w14:ligatures w14:val="none"/>
        </w:rPr>
        <w:t>kraujavimas iš nosies.</w:t>
      </w:r>
    </w:p>
    <w:bookmarkEnd w:id="10"/>
    <w:p w14:paraId="12376A4C" w14:textId="77777777" w:rsidR="00B647BA" w:rsidRPr="001D047C" w:rsidRDefault="00B647BA" w:rsidP="00B647BA">
      <w:pPr>
        <w:ind w:left="0" w:firstLine="0"/>
        <w:rPr>
          <w:rFonts w:ascii="Times New Roman" w:eastAsia="Calibri" w:hAnsi="Times New Roman" w:cs="Times New Roman"/>
          <w:iCs/>
          <w:kern w:val="0"/>
          <w:sz w:val="22"/>
          <w:szCs w:val="22"/>
          <w14:ligatures w14:val="none"/>
        </w:rPr>
      </w:pPr>
    </w:p>
    <w:p w14:paraId="72F5AD17" w14:textId="6DB2F357" w:rsidR="00B647BA" w:rsidRPr="001D047C" w:rsidRDefault="0002512F" w:rsidP="00B647BA">
      <w:pPr>
        <w:ind w:left="0" w:firstLine="0"/>
        <w:rPr>
          <w:rFonts w:ascii="Times New Roman" w:eastAsia="Times New Roman" w:hAnsi="Times New Roman" w:cs="Times New Roman"/>
          <w:i/>
          <w:kern w:val="0"/>
          <w:sz w:val="22"/>
          <w:szCs w:val="22"/>
          <w14:ligatures w14:val="none"/>
        </w:rPr>
      </w:pPr>
      <w:r w:rsidRPr="001D047C">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55FE4723" w14:textId="7BBD5E8F" w:rsidR="00B647BA" w:rsidRPr="001D047C" w:rsidRDefault="00B647BA" w:rsidP="0002512F">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dažnas širdies plakimas,</w:t>
      </w:r>
    </w:p>
    <w:p w14:paraId="16FBE641" w14:textId="2A765153" w:rsidR="00B647BA" w:rsidRPr="001D047C" w:rsidRDefault="00B647BA" w:rsidP="0002512F">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galvos skausmas, mieguistumas, per stiprus raminamasis poveikis (perdozavus,</w:t>
      </w:r>
      <w:r w:rsidRPr="001D047C">
        <w:rPr>
          <w:rFonts w:ascii="Calibri" w:eastAsia="Calibri" w:hAnsi="Calibri" w:cs="Times New Roman"/>
          <w:kern w:val="0"/>
          <w:sz w:val="22"/>
          <w:szCs w:val="22"/>
          <w14:ligatures w14:val="none"/>
        </w:rPr>
        <w:t xml:space="preserve"> </w:t>
      </w:r>
      <w:r w:rsidRPr="001D047C">
        <w:rPr>
          <w:rFonts w:ascii="Times New Roman" w:eastAsia="Times New Roman" w:hAnsi="Times New Roman" w:cs="Times New Roman"/>
          <w:kern w:val="0"/>
          <w:sz w:val="22"/>
          <w:szCs w:val="22"/>
          <w14:ligatures w14:val="none"/>
        </w:rPr>
        <w:t>ypač vaikams, netyčia nurijus vaisto),</w:t>
      </w:r>
    </w:p>
    <w:p w14:paraId="58BD0B9A" w14:textId="5E947CD8" w:rsidR="00B647BA" w:rsidRPr="001D047C" w:rsidRDefault="00B647BA" w:rsidP="0002512F">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nuovargis.</w:t>
      </w:r>
    </w:p>
    <w:p w14:paraId="6772F16E"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3FA4E4AC" w14:textId="77777777" w:rsidR="00B647BA" w:rsidRPr="001D047C" w:rsidRDefault="00B647BA" w:rsidP="00B647BA">
      <w:pPr>
        <w:tabs>
          <w:tab w:val="left" w:pos="567"/>
        </w:tabs>
        <w:ind w:left="0" w:firstLine="0"/>
        <w:rPr>
          <w:rFonts w:ascii="Times New Roman" w:eastAsia="Times New Roman" w:hAnsi="Times New Roman" w:cs="Times New Roman"/>
          <w:b/>
          <w:snapToGrid w:val="0"/>
          <w:kern w:val="0"/>
          <w:sz w:val="22"/>
          <w:szCs w:val="22"/>
          <w14:ligatures w14:val="none"/>
        </w:rPr>
      </w:pPr>
      <w:r w:rsidRPr="001D047C">
        <w:rPr>
          <w:rFonts w:ascii="Times New Roman" w:eastAsia="Times New Roman" w:hAnsi="Times New Roman" w:cs="Times New Roman"/>
          <w:b/>
          <w:noProof/>
          <w:snapToGrid w:val="0"/>
          <w:kern w:val="0"/>
          <w:sz w:val="22"/>
          <w:szCs w:val="22"/>
          <w14:ligatures w14:val="none"/>
        </w:rPr>
        <w:t>Pranešimas apie šalutinį poveikį</w:t>
      </w:r>
    </w:p>
    <w:p w14:paraId="2DD304E4" w14:textId="77777777" w:rsidR="00450E6A" w:rsidRPr="001D047C" w:rsidRDefault="00450E6A" w:rsidP="00450E6A">
      <w:pPr>
        <w:ind w:left="0" w:firstLine="0"/>
        <w:rPr>
          <w:rFonts w:ascii="Times New Roman" w:eastAsia="Times New Roman" w:hAnsi="Times New Roman" w:cs="Times New Roman"/>
          <w:kern w:val="0"/>
          <w:sz w:val="22"/>
          <w:szCs w:val="20"/>
          <w14:ligatures w14:val="none"/>
        </w:rPr>
      </w:pPr>
      <w:r w:rsidRPr="001D047C">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1D047C">
          <w:rPr>
            <w:rFonts w:ascii="Times New Roman" w:eastAsia="Times New Roman" w:hAnsi="Times New Roman" w:cs="Times New Roman"/>
            <w:color w:val="467886"/>
            <w:kern w:val="0"/>
            <w:sz w:val="22"/>
            <w:szCs w:val="20"/>
            <w:u w:val="single"/>
            <w:lang w:eastAsia="lt-LT"/>
            <w14:ligatures w14:val="none"/>
          </w:rPr>
          <w:t>https://vvkt.lrv.lt/lt/</w:t>
        </w:r>
      </w:hyperlink>
      <w:r w:rsidRPr="001D047C">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D047C">
        <w:rPr>
          <w:rFonts w:ascii="Times New Roman" w:eastAsia="Times New Roman" w:hAnsi="Times New Roman" w:cs="Times New Roman"/>
          <w:kern w:val="0"/>
          <w:sz w:val="22"/>
          <w:szCs w:val="20"/>
          <w14:ligatures w14:val="none"/>
        </w:rPr>
        <w:t>.</w:t>
      </w:r>
    </w:p>
    <w:p w14:paraId="068F501A"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300A6AC"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B06FB4A"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1" w:name="_Toc129243143"/>
      <w:bookmarkStart w:id="12" w:name="_Toc129243268"/>
      <w:r w:rsidRPr="001D047C">
        <w:rPr>
          <w:rFonts w:ascii="Times New Roman" w:eastAsia="Times New Roman" w:hAnsi="Times New Roman" w:cs="Times New Roman"/>
          <w:b/>
          <w:kern w:val="0"/>
          <w:sz w:val="22"/>
          <w:szCs w:val="22"/>
          <w14:ligatures w14:val="none"/>
        </w:rPr>
        <w:t>5.</w:t>
      </w:r>
      <w:r w:rsidRPr="001D047C">
        <w:rPr>
          <w:rFonts w:ascii="Times New Roman" w:eastAsia="Times New Roman" w:hAnsi="Times New Roman" w:cs="Times New Roman"/>
          <w:b/>
          <w:kern w:val="0"/>
          <w:sz w:val="22"/>
          <w:szCs w:val="22"/>
          <w14:ligatures w14:val="none"/>
        </w:rPr>
        <w:tab/>
        <w:t>Kaip laikyti Galazolin</w:t>
      </w:r>
      <w:bookmarkEnd w:id="11"/>
      <w:bookmarkEnd w:id="12"/>
    </w:p>
    <w:p w14:paraId="25E30174"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0BB8221"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Šį vaistą laikykite vaikams nepastebimoje ir nepasiekiamoje vietoje.</w:t>
      </w:r>
    </w:p>
    <w:p w14:paraId="65B98835" w14:textId="77777777" w:rsidR="00450E6A" w:rsidRPr="001D047C" w:rsidRDefault="00450E6A" w:rsidP="00B647BA">
      <w:pPr>
        <w:ind w:left="0" w:firstLine="0"/>
        <w:rPr>
          <w:rFonts w:ascii="Times New Roman" w:eastAsia="Times New Roman" w:hAnsi="Times New Roman" w:cs="Times New Roman"/>
          <w:kern w:val="0"/>
          <w:sz w:val="22"/>
          <w:szCs w:val="22"/>
          <w14:ligatures w14:val="none"/>
        </w:rPr>
      </w:pPr>
    </w:p>
    <w:p w14:paraId="047BEE4E"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Laikyti ne aukštesnėje kaip 25 </w:t>
      </w:r>
      <w:r w:rsidRPr="001D047C">
        <w:rPr>
          <w:rFonts w:ascii="Times New Roman" w:eastAsia="Times New Roman" w:hAnsi="Times New Roman" w:cs="Times New Roman"/>
          <w:kern w:val="0"/>
          <w:sz w:val="22"/>
          <w:szCs w:val="22"/>
          <w:lang w:eastAsia="lt-LT"/>
          <w14:ligatures w14:val="none"/>
        </w:rPr>
        <w:sym w:font="Symbol" w:char="F0B0"/>
      </w:r>
      <w:r w:rsidRPr="001D047C">
        <w:rPr>
          <w:rFonts w:ascii="Times New Roman" w:eastAsia="Times New Roman" w:hAnsi="Times New Roman" w:cs="Times New Roman"/>
          <w:kern w:val="0"/>
          <w:sz w:val="22"/>
          <w:szCs w:val="22"/>
          <w:lang w:eastAsia="lt-LT"/>
          <w14:ligatures w14:val="none"/>
        </w:rPr>
        <w:t>C temperatūroje.</w:t>
      </w:r>
    </w:p>
    <w:p w14:paraId="0594F67D" w14:textId="77777777" w:rsidR="001561F1" w:rsidRPr="0056414F" w:rsidRDefault="001561F1" w:rsidP="001561F1">
      <w:pPr>
        <w:ind w:left="0" w:firstLine="0"/>
        <w:rPr>
          <w:rFonts w:ascii="Times New Roman" w:eastAsia="Times New Roman" w:hAnsi="Times New Roman" w:cs="Times New Roman"/>
          <w:kern w:val="0"/>
          <w:sz w:val="22"/>
          <w:szCs w:val="22"/>
          <w14:ligatures w14:val="none"/>
        </w:rPr>
      </w:pPr>
      <w:r w:rsidRPr="0056414F">
        <w:rPr>
          <w:rFonts w:ascii="Times New Roman" w:eastAsia="Times New Roman" w:hAnsi="Times New Roman" w:cs="Times New Roman"/>
          <w:kern w:val="0"/>
          <w:sz w:val="22"/>
          <w:szCs w:val="22"/>
          <w:lang w:eastAsia="lt-LT"/>
          <w14:ligatures w14:val="none"/>
        </w:rPr>
        <w:t xml:space="preserve">Buteliuką laikyti </w:t>
      </w:r>
      <w:r>
        <w:rPr>
          <w:rFonts w:ascii="Times New Roman" w:eastAsia="Times New Roman" w:hAnsi="Times New Roman" w:cs="Times New Roman"/>
          <w:kern w:val="0"/>
          <w:sz w:val="22"/>
          <w:szCs w:val="22"/>
          <w:lang w:eastAsia="lt-LT"/>
          <w14:ligatures w14:val="none"/>
        </w:rPr>
        <w:t>gamintojo</w:t>
      </w:r>
      <w:r w:rsidRPr="0056414F">
        <w:rPr>
          <w:rFonts w:ascii="Times New Roman" w:eastAsia="Times New Roman" w:hAnsi="Times New Roman" w:cs="Times New Roman"/>
          <w:kern w:val="0"/>
          <w:sz w:val="22"/>
          <w:szCs w:val="22"/>
          <w:lang w:eastAsia="lt-LT"/>
          <w14:ligatures w14:val="none"/>
        </w:rPr>
        <w:t xml:space="preserve"> dėžutėje, kad preparatas būtų apsaugotas nuo šviesos.</w:t>
      </w:r>
    </w:p>
    <w:p w14:paraId="5C1DFFFD" w14:textId="77777777" w:rsidR="00450E6A" w:rsidRPr="001D047C" w:rsidRDefault="00450E6A" w:rsidP="00B647BA">
      <w:pPr>
        <w:ind w:left="0" w:firstLine="0"/>
        <w:rPr>
          <w:rFonts w:ascii="Times New Roman" w:eastAsia="Times New Roman" w:hAnsi="Times New Roman" w:cs="Times New Roman"/>
          <w:kern w:val="0"/>
          <w:sz w:val="22"/>
          <w:szCs w:val="22"/>
          <w14:ligatures w14:val="none"/>
        </w:rPr>
      </w:pPr>
    </w:p>
    <w:p w14:paraId="2650C2A9" w14:textId="19AB4FB8"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Pirmą kartą atidarius buteliuką, nosies lašų tinkamumo laikas – 12 savaičių.</w:t>
      </w:r>
    </w:p>
    <w:p w14:paraId="03489913"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132532EA" w14:textId="490438EA"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Ant buteliuko etiketės ir dėžutės po „EXP“ nurodytam tinkamumo laikui pasibaigus, šio vaisto vartoti negalima. Vaistas tinkamas vartoti iki paskutinės nurodyto mėnesio dienos.</w:t>
      </w:r>
    </w:p>
    <w:p w14:paraId="151EF9A7"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605C4073"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4E21723D"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74286EAA"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4E2A6E29" w14:textId="77777777" w:rsidR="00B647BA" w:rsidRPr="001D047C" w:rsidRDefault="00B647BA" w:rsidP="00B647B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3" w:name="_Toc129243144"/>
      <w:bookmarkStart w:id="14" w:name="_Toc129243269"/>
      <w:r w:rsidRPr="001D047C">
        <w:rPr>
          <w:rFonts w:ascii="Times New Roman" w:eastAsia="Times New Roman" w:hAnsi="Times New Roman" w:cs="Times New Roman"/>
          <w:b/>
          <w:kern w:val="0"/>
          <w:sz w:val="22"/>
          <w:szCs w:val="22"/>
          <w14:ligatures w14:val="none"/>
        </w:rPr>
        <w:t>6.</w:t>
      </w:r>
      <w:r w:rsidRPr="001D047C">
        <w:rPr>
          <w:rFonts w:ascii="Times New Roman" w:eastAsia="Times New Roman" w:hAnsi="Times New Roman" w:cs="Times New Roman"/>
          <w:b/>
          <w:kern w:val="0"/>
          <w:sz w:val="22"/>
          <w:szCs w:val="22"/>
          <w14:ligatures w14:val="none"/>
        </w:rPr>
        <w:tab/>
        <w:t>Pakuotės turinys ir kita informacija</w:t>
      </w:r>
      <w:bookmarkEnd w:id="13"/>
      <w:bookmarkEnd w:id="14"/>
    </w:p>
    <w:p w14:paraId="4CD10538"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09C20585" w14:textId="77777777" w:rsidR="00B647BA" w:rsidRPr="001D047C" w:rsidRDefault="00B647BA" w:rsidP="00B647BA">
      <w:pPr>
        <w:ind w:left="0" w:firstLine="0"/>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Galazolin sudėtis</w:t>
      </w:r>
    </w:p>
    <w:p w14:paraId="735A806D" w14:textId="2FA0DB27" w:rsidR="00B647BA" w:rsidRPr="001D047C" w:rsidRDefault="00B647BA" w:rsidP="004B7EF1">
      <w:pPr>
        <w:pStyle w:val="Sraopastraipa"/>
        <w:numPr>
          <w:ilvl w:val="0"/>
          <w:numId w:val="5"/>
        </w:numPr>
        <w:ind w:left="567" w:hanging="283"/>
        <w:rPr>
          <w:rFonts w:ascii="Times New Roman" w:eastAsia="Calibri" w:hAnsi="Times New Roman" w:cs="Times New Roman"/>
          <w:kern w:val="0"/>
          <w:sz w:val="22"/>
          <w:szCs w:val="22"/>
          <w14:ligatures w14:val="none"/>
        </w:rPr>
      </w:pPr>
      <w:r w:rsidRPr="001D047C">
        <w:rPr>
          <w:rFonts w:ascii="Times New Roman" w:eastAsia="Calibri" w:hAnsi="Times New Roman" w:cs="Times New Roman"/>
          <w:kern w:val="0"/>
          <w:sz w:val="22"/>
          <w:szCs w:val="22"/>
          <w14:ligatures w14:val="none"/>
        </w:rPr>
        <w:t>Veiklioji medžiaga yra ksilometazolino hidrochloridas. Kiekviename ml tirpalo yra 1 mg</w:t>
      </w:r>
      <w:r w:rsidR="00DA6CD8" w:rsidRPr="001D047C">
        <w:rPr>
          <w:rFonts w:ascii="Times New Roman" w:eastAsia="Calibri" w:hAnsi="Times New Roman" w:cs="Times New Roman"/>
          <w:kern w:val="0"/>
          <w:sz w:val="22"/>
          <w:szCs w:val="22"/>
          <w14:ligatures w14:val="none"/>
        </w:rPr>
        <w:t xml:space="preserve"> </w:t>
      </w:r>
      <w:r w:rsidRPr="001D047C">
        <w:rPr>
          <w:rFonts w:ascii="Times New Roman" w:eastAsia="Calibri" w:hAnsi="Times New Roman" w:cs="Times New Roman"/>
          <w:kern w:val="0"/>
          <w:sz w:val="22"/>
          <w:szCs w:val="22"/>
          <w14:ligatures w14:val="none"/>
        </w:rPr>
        <w:t>ksilometazolino hidrochlorido. Kiekviename laše yra 0,05 mg ksilometazolino hidrochlorido.</w:t>
      </w:r>
    </w:p>
    <w:p w14:paraId="311CD55D" w14:textId="70CBF5DD" w:rsidR="00B647BA" w:rsidRPr="001D047C" w:rsidRDefault="00B647BA" w:rsidP="004B7EF1">
      <w:pPr>
        <w:numPr>
          <w:ilvl w:val="0"/>
          <w:numId w:val="5"/>
        </w:numPr>
        <w:spacing w:after="200" w:line="276" w:lineRule="auto"/>
        <w:ind w:left="567" w:hanging="283"/>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Pagalbinės medžiagos yra natrio-divandenilio fosfatas monohidratas, dinatrio fosfatas dodekahidratas, natrio chloridas, sorbitolis, dinatrio edetatas, benzalkonio chloridas, išgrynintas vanduo.</w:t>
      </w:r>
    </w:p>
    <w:p w14:paraId="2E97B075" w14:textId="5691C7B9"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b/>
          <w:bCs/>
          <w:kern w:val="0"/>
          <w:sz w:val="22"/>
          <w:szCs w:val="22"/>
          <w14:ligatures w14:val="none"/>
        </w:rPr>
        <w:t>Galazolin išvaizda ir kiekis pakuotėje</w:t>
      </w:r>
    </w:p>
    <w:p w14:paraId="0C5949CE" w14:textId="77777777" w:rsidR="00B647BA" w:rsidRPr="001D047C" w:rsidRDefault="00B647BA" w:rsidP="00B647BA">
      <w:pPr>
        <w:ind w:left="0" w:firstLine="0"/>
        <w:rPr>
          <w:rFonts w:ascii="Times New Roman" w:eastAsia="Times New Roman" w:hAnsi="Times New Roman" w:cs="Times New Roman"/>
          <w:kern w:val="0"/>
          <w:sz w:val="22"/>
          <w:szCs w:val="22"/>
          <w:lang w:eastAsia="lt-LT"/>
          <w14:ligatures w14:val="none"/>
        </w:rPr>
      </w:pPr>
      <w:r w:rsidRPr="001D047C">
        <w:rPr>
          <w:rFonts w:ascii="Times New Roman" w:eastAsia="Times New Roman" w:hAnsi="Times New Roman" w:cs="Times New Roman"/>
          <w:kern w:val="0"/>
          <w:sz w:val="22"/>
          <w:szCs w:val="22"/>
          <w:lang w:eastAsia="lt-LT"/>
          <w14:ligatures w14:val="none"/>
        </w:rPr>
        <w:t>Skaidrus ir bespalvis tirpalas.</w:t>
      </w:r>
    </w:p>
    <w:p w14:paraId="58711A62"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r w:rsidRPr="001D047C">
        <w:rPr>
          <w:rFonts w:ascii="Times New Roman" w:eastAsia="Times New Roman" w:hAnsi="Times New Roman" w:cs="Times New Roman"/>
          <w:kern w:val="0"/>
          <w:sz w:val="22"/>
          <w:szCs w:val="22"/>
          <w14:ligatures w14:val="none"/>
        </w:rPr>
        <w:t>Kartono dėžutėje yra 10 ml polietileno buteliukas su lašintuvu ir užsukamu dangteliu.</w:t>
      </w:r>
    </w:p>
    <w:p w14:paraId="060E047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E656811" w14:textId="77777777" w:rsidR="004B7EF1" w:rsidRPr="001D047C" w:rsidRDefault="004B7EF1" w:rsidP="004B7EF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D047C">
        <w:rPr>
          <w:rFonts w:ascii="Times New Roman" w:eastAsia="Times New Roman" w:hAnsi="Times New Roman" w:cs="Times New Roman"/>
          <w:b/>
          <w:noProof/>
          <w:kern w:val="0"/>
          <w:sz w:val="22"/>
          <w:szCs w:val="22"/>
          <w14:ligatures w14:val="none"/>
        </w:rPr>
        <w:lastRenderedPageBreak/>
        <w:t>Registruotojas eksportuojančioje valstybėje ir gamintojas</w:t>
      </w:r>
    </w:p>
    <w:p w14:paraId="7356405F"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EF06171" w14:textId="77777777" w:rsidR="004B7EF1" w:rsidRPr="001D047C" w:rsidRDefault="004B7EF1" w:rsidP="004B7EF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D047C">
        <w:rPr>
          <w:rFonts w:ascii="Times New Roman" w:eastAsia="Aptos" w:hAnsi="Times New Roman" w:cs="Times New Roman"/>
          <w:b/>
          <w:color w:val="000000"/>
          <w:kern w:val="0"/>
          <w:sz w:val="22"/>
          <w:szCs w:val="22"/>
          <w14:ligatures w14:val="none"/>
        </w:rPr>
        <w:t>Registruotojas</w:t>
      </w:r>
    </w:p>
    <w:p w14:paraId="55501136"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Zakłady Farmaceutyczne POLPHARMA S.A.</w:t>
      </w:r>
    </w:p>
    <w:p w14:paraId="7BB12891"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ul. Pelplińska 19</w:t>
      </w:r>
    </w:p>
    <w:p w14:paraId="566E4EB7"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83-200 Starogard Gdański</w:t>
      </w:r>
    </w:p>
    <w:p w14:paraId="76D6F94D" w14:textId="60CEAF0D"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Lenkija</w:t>
      </w:r>
    </w:p>
    <w:p w14:paraId="3026E33A"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EE80368" w14:textId="77777777" w:rsidR="004B7EF1" w:rsidRPr="001D047C" w:rsidRDefault="004B7EF1" w:rsidP="004B7EF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D047C">
        <w:rPr>
          <w:rFonts w:ascii="Times New Roman" w:eastAsia="Aptos" w:hAnsi="Times New Roman" w:cs="Times New Roman"/>
          <w:b/>
          <w:color w:val="000000"/>
          <w:kern w:val="0"/>
          <w:sz w:val="22"/>
          <w:szCs w:val="22"/>
          <w14:ligatures w14:val="none"/>
        </w:rPr>
        <w:t>Gamintojas</w:t>
      </w:r>
    </w:p>
    <w:p w14:paraId="76707A64"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 xml:space="preserve">Zakłady Farmaceutyczne POLPHARMA S.A. </w:t>
      </w:r>
    </w:p>
    <w:p w14:paraId="541442D7"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 xml:space="preserve">Oddział Medana w Sieradzu </w:t>
      </w:r>
    </w:p>
    <w:p w14:paraId="28551D54"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ul. Władysława Łokietka 10</w:t>
      </w:r>
    </w:p>
    <w:p w14:paraId="6452F695"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98-200 Sieradz</w:t>
      </w:r>
    </w:p>
    <w:p w14:paraId="05D796BC" w14:textId="5DCA8E84"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D047C">
        <w:rPr>
          <w:rFonts w:ascii="Times New Roman" w:eastAsia="Aptos" w:hAnsi="Times New Roman" w:cs="Times New Roman"/>
          <w:bCs/>
          <w:color w:val="000000"/>
          <w:kern w:val="0"/>
          <w:sz w:val="22"/>
          <w:szCs w:val="22"/>
          <w14:ligatures w14:val="none"/>
        </w:rPr>
        <w:t>Lenkija</w:t>
      </w:r>
    </w:p>
    <w:p w14:paraId="3ABE57A1" w14:textId="77777777" w:rsidR="004B7EF1" w:rsidRPr="001D047C" w:rsidRDefault="004B7EF1" w:rsidP="004B7E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3349135" w14:textId="77777777" w:rsidR="004B7EF1" w:rsidRPr="001D047C" w:rsidRDefault="004B7EF1" w:rsidP="004B7EF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D047C">
        <w:rPr>
          <w:rFonts w:ascii="Times New Roman" w:eastAsia="Aptos" w:hAnsi="Times New Roman" w:cs="Times New Roman"/>
          <w:b/>
          <w:color w:val="000000"/>
          <w:kern w:val="0"/>
          <w:sz w:val="22"/>
          <w:szCs w:val="22"/>
          <w14:ligatures w14:val="none"/>
        </w:rPr>
        <w:t xml:space="preserve">Lygiagretus importuotojas </w:t>
      </w:r>
      <w:r w:rsidRPr="001D047C">
        <w:rPr>
          <w:rFonts w:ascii="Times New Roman" w:eastAsia="Aptos" w:hAnsi="Times New Roman" w:cs="Times New Roman"/>
          <w:b/>
          <w:color w:val="000000"/>
          <w:kern w:val="0"/>
          <w:sz w:val="22"/>
          <w:szCs w:val="22"/>
          <w14:ligatures w14:val="none"/>
        </w:rPr>
        <w:br/>
      </w:r>
      <w:r w:rsidRPr="001D047C">
        <w:rPr>
          <w:rFonts w:ascii="Times New Roman" w:eastAsia="TimesNewRoman" w:hAnsi="Times New Roman" w:cs="Times New Roman"/>
          <w:color w:val="000000"/>
          <w:kern w:val="0"/>
          <w:sz w:val="22"/>
          <w:szCs w:val="22"/>
          <w14:ligatures w14:val="none"/>
        </w:rPr>
        <w:t>UAB „Niromed“</w:t>
      </w:r>
      <w:r w:rsidRPr="001D047C">
        <w:rPr>
          <w:rFonts w:ascii="Times New Roman" w:eastAsia="Aptos" w:hAnsi="Times New Roman" w:cs="Times New Roman"/>
          <w:b/>
          <w:color w:val="000000"/>
          <w:kern w:val="0"/>
          <w:sz w:val="22"/>
          <w:szCs w:val="22"/>
          <w14:ligatures w14:val="none"/>
        </w:rPr>
        <w:br/>
      </w:r>
      <w:r w:rsidRPr="001D047C">
        <w:rPr>
          <w:rFonts w:ascii="Times New Roman" w:eastAsia="TimesNewRoman" w:hAnsi="Times New Roman" w:cs="Times New Roman"/>
          <w:color w:val="000000"/>
          <w:kern w:val="0"/>
          <w:sz w:val="22"/>
          <w:szCs w:val="22"/>
          <w14:ligatures w14:val="none"/>
        </w:rPr>
        <w:t>Žirmūnų g. 139A</w:t>
      </w:r>
      <w:r w:rsidRPr="001D047C">
        <w:rPr>
          <w:rFonts w:ascii="Times New Roman" w:eastAsia="Aptos" w:hAnsi="Times New Roman" w:cs="Times New Roman"/>
          <w:b/>
          <w:color w:val="000000"/>
          <w:kern w:val="0"/>
          <w:sz w:val="22"/>
          <w:szCs w:val="22"/>
          <w14:ligatures w14:val="none"/>
        </w:rPr>
        <w:br/>
      </w:r>
      <w:r w:rsidRPr="001D047C">
        <w:rPr>
          <w:rFonts w:ascii="Times New Roman" w:eastAsia="TimesNewRoman" w:hAnsi="Times New Roman" w:cs="Times New Roman"/>
          <w:color w:val="000000"/>
          <w:kern w:val="0"/>
          <w:sz w:val="22"/>
          <w:szCs w:val="22"/>
          <w14:ligatures w14:val="none"/>
        </w:rPr>
        <w:t>LT-09120 Vilnius</w:t>
      </w:r>
      <w:r w:rsidRPr="001D047C">
        <w:rPr>
          <w:rFonts w:ascii="Times New Roman" w:eastAsia="TimesNewRoman" w:hAnsi="Times New Roman" w:cs="Times New Roman"/>
          <w:color w:val="000000"/>
          <w:kern w:val="0"/>
          <w:sz w:val="22"/>
          <w:szCs w:val="22"/>
          <w14:ligatures w14:val="none"/>
        </w:rPr>
        <w:br/>
        <w:t>Lietuva</w:t>
      </w:r>
    </w:p>
    <w:p w14:paraId="02B3704E" w14:textId="77777777" w:rsidR="004B7EF1" w:rsidRPr="001D047C" w:rsidRDefault="004B7EF1" w:rsidP="004B7EF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8E80FD7" w14:textId="77777777" w:rsidR="004B7EF1" w:rsidRPr="001D047C" w:rsidRDefault="004B7EF1" w:rsidP="004B7EF1">
      <w:pPr>
        <w:tabs>
          <w:tab w:val="left" w:pos="1296"/>
        </w:tabs>
        <w:snapToGrid w:val="0"/>
        <w:ind w:left="567" w:hanging="567"/>
        <w:rPr>
          <w:rFonts w:ascii="Times New Roman" w:eastAsia="Times New Roman" w:hAnsi="Times New Roman" w:cs="Times New Roman"/>
          <w:b/>
          <w:bCs/>
          <w:kern w:val="0"/>
          <w:sz w:val="22"/>
          <w:szCs w:val="22"/>
          <w14:ligatures w14:val="none"/>
        </w:rPr>
      </w:pPr>
      <w:r w:rsidRPr="001D047C">
        <w:rPr>
          <w:rFonts w:ascii="Times New Roman" w:eastAsia="Times New Roman" w:hAnsi="Times New Roman" w:cs="Times New Roman"/>
          <w:b/>
          <w:bCs/>
          <w:kern w:val="0"/>
          <w:sz w:val="22"/>
          <w:szCs w:val="22"/>
          <w14:ligatures w14:val="none"/>
        </w:rPr>
        <w:t>Perpakavo</w:t>
      </w:r>
    </w:p>
    <w:p w14:paraId="39B48B17"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LABOR Przedsiębiorstwo Farmaceutyczno-Chemiczne sp. z o.o.</w:t>
      </w:r>
    </w:p>
    <w:p w14:paraId="5E48D5FC"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Ul. Długosza 49,</w:t>
      </w:r>
    </w:p>
    <w:p w14:paraId="2B45FC37"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51-162 Wrocław,</w:t>
      </w:r>
    </w:p>
    <w:p w14:paraId="36E99163"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Lenkija</w:t>
      </w:r>
    </w:p>
    <w:p w14:paraId="397B60C7"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D3C75A7"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arba</w:t>
      </w:r>
    </w:p>
    <w:p w14:paraId="237A6CD3" w14:textId="77777777" w:rsidR="004B7EF1" w:rsidRPr="001D047C" w:rsidRDefault="004B7EF1" w:rsidP="004B7EF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AAD965F" w14:textId="77777777" w:rsidR="004B7EF1" w:rsidRPr="001D047C" w:rsidRDefault="004B7EF1" w:rsidP="004B7E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UAB „Entafarma“</w:t>
      </w:r>
    </w:p>
    <w:p w14:paraId="606E8B6F" w14:textId="77777777" w:rsidR="004B7EF1" w:rsidRPr="001D047C" w:rsidRDefault="004B7EF1" w:rsidP="004B7E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Klonėnų vs. 1,</w:t>
      </w:r>
    </w:p>
    <w:p w14:paraId="0BE801C3" w14:textId="77777777" w:rsidR="004B7EF1" w:rsidRPr="001D047C" w:rsidRDefault="004B7EF1" w:rsidP="004B7E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D047C">
        <w:rPr>
          <w:rFonts w:ascii="Times New Roman" w:eastAsia="TimesNewRoman" w:hAnsi="Times New Roman" w:cs="Times New Roman"/>
          <w:color w:val="000000"/>
          <w:kern w:val="0"/>
          <w:sz w:val="22"/>
          <w:szCs w:val="22"/>
          <w14:ligatures w14:val="none"/>
        </w:rPr>
        <w:t>LT-19156 Širvintų r. sav.</w:t>
      </w:r>
    </w:p>
    <w:p w14:paraId="5E98408C" w14:textId="77777777" w:rsidR="004B7EF1" w:rsidRPr="001D047C" w:rsidRDefault="004B7EF1" w:rsidP="004B7EF1">
      <w:pPr>
        <w:tabs>
          <w:tab w:val="left" w:pos="1296"/>
        </w:tabs>
        <w:snapToGrid w:val="0"/>
        <w:ind w:left="0" w:firstLine="0"/>
        <w:rPr>
          <w:rFonts w:ascii="Times New Roman" w:eastAsia="Times New Roman" w:hAnsi="Times New Roman" w:cs="Times New Roman"/>
          <w:kern w:val="0"/>
          <w:sz w:val="22"/>
          <w:szCs w:val="20"/>
          <w14:ligatures w14:val="none"/>
        </w:rPr>
      </w:pPr>
      <w:r w:rsidRPr="001D047C">
        <w:rPr>
          <w:rFonts w:ascii="Times New Roman" w:eastAsia="TimesNewRoman" w:hAnsi="Times New Roman" w:cs="Times New Roman"/>
          <w:color w:val="000000"/>
          <w:kern w:val="0"/>
          <w:sz w:val="22"/>
          <w:szCs w:val="22"/>
          <w14:ligatures w14:val="none"/>
        </w:rPr>
        <w:t>Lietuva</w:t>
      </w:r>
    </w:p>
    <w:p w14:paraId="56C4AFEA"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529D7874" w14:textId="6505F1FB" w:rsidR="00B647BA" w:rsidRPr="001D047C" w:rsidRDefault="00B647BA" w:rsidP="00B647BA">
      <w:pPr>
        <w:ind w:left="0" w:firstLine="0"/>
        <w:rPr>
          <w:rFonts w:ascii="Times New Roman" w:eastAsia="Times New Roman" w:hAnsi="Times New Roman" w:cs="Times New Roman"/>
          <w:bCs/>
          <w:kern w:val="0"/>
          <w:sz w:val="22"/>
          <w:szCs w:val="22"/>
          <w14:ligatures w14:val="none"/>
        </w:rPr>
      </w:pPr>
      <w:r w:rsidRPr="001D047C">
        <w:rPr>
          <w:rFonts w:ascii="Times New Roman" w:eastAsia="Times New Roman" w:hAnsi="Times New Roman" w:cs="Times New Roman"/>
          <w:b/>
          <w:bCs/>
          <w:kern w:val="0"/>
          <w:sz w:val="22"/>
          <w:szCs w:val="22"/>
          <w14:ligatures w14:val="none"/>
        </w:rPr>
        <w:t>Šis pakuotės lapelis</w:t>
      </w:r>
      <w:r w:rsidRPr="001D047C">
        <w:rPr>
          <w:rFonts w:ascii="Times New Roman" w:eastAsia="Times New Roman" w:hAnsi="Times New Roman" w:cs="Times New Roman"/>
          <w:b/>
          <w:kern w:val="0"/>
          <w:sz w:val="22"/>
          <w:szCs w:val="22"/>
          <w14:ligatures w14:val="none"/>
        </w:rPr>
        <w:t xml:space="preserve"> paskutinį kartą peržiūrėtas</w:t>
      </w:r>
      <w:r w:rsidR="00E54903">
        <w:rPr>
          <w:rFonts w:ascii="Times New Roman" w:eastAsia="Times New Roman" w:hAnsi="Times New Roman" w:cs="Times New Roman"/>
          <w:b/>
          <w:kern w:val="0"/>
          <w:sz w:val="22"/>
          <w:szCs w:val="22"/>
          <w14:ligatures w14:val="none"/>
        </w:rPr>
        <w:t xml:space="preserve"> 2026-08-21.</w:t>
      </w:r>
    </w:p>
    <w:p w14:paraId="7E22C8D0" w14:textId="77777777" w:rsidR="00B647BA" w:rsidRPr="001D047C" w:rsidRDefault="00B647BA" w:rsidP="00B647BA">
      <w:pPr>
        <w:ind w:left="0" w:firstLine="0"/>
        <w:rPr>
          <w:rFonts w:ascii="Times New Roman" w:eastAsia="Times New Roman" w:hAnsi="Times New Roman" w:cs="Times New Roman"/>
          <w:kern w:val="0"/>
          <w:sz w:val="22"/>
          <w:szCs w:val="22"/>
          <w14:ligatures w14:val="none"/>
        </w:rPr>
      </w:pPr>
    </w:p>
    <w:p w14:paraId="26EF0E11" w14:textId="2093B08A" w:rsidR="000E75BE" w:rsidRPr="001D047C" w:rsidRDefault="00DC5A0E" w:rsidP="00DC5A0E">
      <w:pPr>
        <w:ind w:left="0" w:firstLine="0"/>
        <w:rPr>
          <w:rFonts w:ascii="Times New Roman" w:eastAsia="Times New Roman" w:hAnsi="Times New Roman" w:cs="Times New Roman"/>
          <w:kern w:val="0"/>
          <w:sz w:val="22"/>
          <w:szCs w:val="20"/>
          <w:lang w:eastAsia="lt-LT" w:bidi="lt-LT"/>
          <w14:ligatures w14:val="none"/>
        </w:rPr>
      </w:pPr>
      <w:r w:rsidRPr="001D047C">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1D047C">
          <w:rPr>
            <w:rStyle w:val="Hipersaitas"/>
            <w:rFonts w:ascii="Times New Roman" w:eastAsia="Times New Roman" w:hAnsi="Times New Roman" w:cs="Times New Roman"/>
            <w:kern w:val="0"/>
            <w:sz w:val="22"/>
            <w:szCs w:val="20"/>
            <w:lang w:eastAsia="lt-LT" w:bidi="lt-LT"/>
            <w14:ligatures w14:val="none"/>
          </w:rPr>
          <w:t>https://vvkt.lrv.lt/lt/</w:t>
        </w:r>
      </w:hyperlink>
      <w:r w:rsidRPr="001D047C">
        <w:rPr>
          <w:rFonts w:ascii="Times New Roman" w:eastAsia="Times New Roman" w:hAnsi="Times New Roman" w:cs="Times New Roman"/>
          <w:kern w:val="0"/>
          <w:sz w:val="22"/>
          <w:szCs w:val="20"/>
          <w:lang w:eastAsia="lt-LT" w:bidi="lt-LT"/>
          <w14:ligatures w14:val="none"/>
        </w:rPr>
        <w:t>.</w:t>
      </w:r>
    </w:p>
    <w:p w14:paraId="26C07504" w14:textId="77777777" w:rsidR="00DC5A0E" w:rsidRPr="001D047C" w:rsidRDefault="00DC5A0E" w:rsidP="00DC5A0E">
      <w:pPr>
        <w:ind w:left="0" w:firstLine="0"/>
        <w:rPr>
          <w:rFonts w:ascii="Times New Roman" w:eastAsia="Times New Roman" w:hAnsi="Times New Roman" w:cs="Times New Roman"/>
          <w:kern w:val="0"/>
          <w:sz w:val="22"/>
          <w:szCs w:val="20"/>
          <w:lang w:eastAsia="lt-LT" w:bidi="lt-LT"/>
          <w14:ligatures w14:val="none"/>
        </w:rPr>
      </w:pPr>
    </w:p>
    <w:sectPr w:rsidR="00DC5A0E" w:rsidRPr="001D047C" w:rsidSect="001D047C">
      <w:footerReference w:type="even" r:id="rId9"/>
      <w:footerReference w:type="default" r:id="rId10"/>
      <w:pgSz w:w="11906" w:h="16838" w:code="9"/>
      <w:pgMar w:top="993" w:right="1418" w:bottom="1276"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89A3" w14:textId="77777777" w:rsidR="00632BA4" w:rsidRDefault="00632BA4" w:rsidP="004B7EF1">
      <w:r>
        <w:separator/>
      </w:r>
    </w:p>
  </w:endnote>
  <w:endnote w:type="continuationSeparator" w:id="0">
    <w:p w14:paraId="59EB9DE4" w14:textId="77777777" w:rsidR="00632BA4" w:rsidRDefault="00632BA4" w:rsidP="004B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DD90" w14:textId="5D62E431" w:rsidR="00B647BA" w:rsidRDefault="00B647BA" w:rsidP="00340F2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50E6A">
      <w:rPr>
        <w:rStyle w:val="Puslapionumeris"/>
        <w:noProof/>
      </w:rPr>
      <w:t>4</w:t>
    </w:r>
    <w:r>
      <w:rPr>
        <w:rStyle w:val="Puslapionumeris"/>
      </w:rPr>
      <w:fldChar w:fldCharType="end"/>
    </w:r>
  </w:p>
  <w:p w14:paraId="5A278852" w14:textId="77777777" w:rsidR="00B647BA" w:rsidRDefault="00B647B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78A2" w14:textId="77777777" w:rsidR="00B647BA" w:rsidRPr="004B7EF1" w:rsidRDefault="00B647BA" w:rsidP="004B7EF1">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844A" w14:textId="77777777" w:rsidR="00632BA4" w:rsidRDefault="00632BA4" w:rsidP="004B7EF1">
      <w:r>
        <w:separator/>
      </w:r>
    </w:p>
  </w:footnote>
  <w:footnote w:type="continuationSeparator" w:id="0">
    <w:p w14:paraId="281CF33E" w14:textId="77777777" w:rsidR="00632BA4" w:rsidRDefault="00632BA4" w:rsidP="004B7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1E3"/>
    <w:multiLevelType w:val="hybridMultilevel"/>
    <w:tmpl w:val="0CA43758"/>
    <w:lvl w:ilvl="0" w:tplc="FFFFFFFF">
      <w:start w:val="1"/>
      <w:numFmt w:val="bullet"/>
      <w:lvlText w:val="-"/>
      <w:lvlJc w:val="left"/>
      <w:pPr>
        <w:tabs>
          <w:tab w:val="num" w:pos="717"/>
        </w:tabs>
        <w:ind w:left="717"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365158"/>
    <w:multiLevelType w:val="hybridMultilevel"/>
    <w:tmpl w:val="B88A00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4531A4"/>
    <w:multiLevelType w:val="hybridMultilevel"/>
    <w:tmpl w:val="19648C4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9C25CD2"/>
    <w:multiLevelType w:val="hybridMultilevel"/>
    <w:tmpl w:val="0B62063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2D3D3F"/>
    <w:multiLevelType w:val="hybridMultilevel"/>
    <w:tmpl w:val="D94485D4"/>
    <w:lvl w:ilvl="0" w:tplc="FFFFFFFF">
      <w:start w:val="1"/>
      <w:numFmt w:val="bullet"/>
      <w:lvlText w:val="-"/>
      <w:lvlJc w:val="left"/>
      <w:pPr>
        <w:tabs>
          <w:tab w:val="num" w:pos="717"/>
        </w:tabs>
        <w:ind w:left="717"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1B7C61"/>
    <w:multiLevelType w:val="hybridMultilevel"/>
    <w:tmpl w:val="B746ACDC"/>
    <w:lvl w:ilvl="0" w:tplc="A8F2F046">
      <w:start w:val="1"/>
      <w:numFmt w:val="bullet"/>
      <w:lvlText w:val="-"/>
      <w:lvlJc w:val="left"/>
      <w:pPr>
        <w:ind w:left="2016" w:hanging="360"/>
      </w:pPr>
      <w:rPr>
        <w:rFonts w:ascii="Times New Roman" w:hAnsi="Times New Roman" w:cs="Times New Roman" w:hint="default"/>
      </w:rPr>
    </w:lvl>
    <w:lvl w:ilvl="1" w:tplc="04150003" w:tentative="1">
      <w:start w:val="1"/>
      <w:numFmt w:val="bullet"/>
      <w:lvlText w:val="o"/>
      <w:lvlJc w:val="left"/>
      <w:pPr>
        <w:ind w:left="2736" w:hanging="360"/>
      </w:pPr>
      <w:rPr>
        <w:rFonts w:ascii="Courier New" w:hAnsi="Courier New" w:cs="Courier New" w:hint="default"/>
      </w:rPr>
    </w:lvl>
    <w:lvl w:ilvl="2" w:tplc="04150005" w:tentative="1">
      <w:start w:val="1"/>
      <w:numFmt w:val="bullet"/>
      <w:lvlText w:val=""/>
      <w:lvlJc w:val="left"/>
      <w:pPr>
        <w:ind w:left="3456" w:hanging="360"/>
      </w:pPr>
      <w:rPr>
        <w:rFonts w:ascii="Wingdings" w:hAnsi="Wingdings" w:hint="default"/>
      </w:rPr>
    </w:lvl>
    <w:lvl w:ilvl="3" w:tplc="04150001" w:tentative="1">
      <w:start w:val="1"/>
      <w:numFmt w:val="bullet"/>
      <w:lvlText w:val=""/>
      <w:lvlJc w:val="left"/>
      <w:pPr>
        <w:ind w:left="4176" w:hanging="360"/>
      </w:pPr>
      <w:rPr>
        <w:rFonts w:ascii="Symbol" w:hAnsi="Symbol" w:hint="default"/>
      </w:rPr>
    </w:lvl>
    <w:lvl w:ilvl="4" w:tplc="04150003" w:tentative="1">
      <w:start w:val="1"/>
      <w:numFmt w:val="bullet"/>
      <w:lvlText w:val="o"/>
      <w:lvlJc w:val="left"/>
      <w:pPr>
        <w:ind w:left="4896" w:hanging="360"/>
      </w:pPr>
      <w:rPr>
        <w:rFonts w:ascii="Courier New" w:hAnsi="Courier New" w:cs="Courier New" w:hint="default"/>
      </w:rPr>
    </w:lvl>
    <w:lvl w:ilvl="5" w:tplc="04150005" w:tentative="1">
      <w:start w:val="1"/>
      <w:numFmt w:val="bullet"/>
      <w:lvlText w:val=""/>
      <w:lvlJc w:val="left"/>
      <w:pPr>
        <w:ind w:left="5616" w:hanging="360"/>
      </w:pPr>
      <w:rPr>
        <w:rFonts w:ascii="Wingdings" w:hAnsi="Wingdings" w:hint="default"/>
      </w:rPr>
    </w:lvl>
    <w:lvl w:ilvl="6" w:tplc="04150001" w:tentative="1">
      <w:start w:val="1"/>
      <w:numFmt w:val="bullet"/>
      <w:lvlText w:val=""/>
      <w:lvlJc w:val="left"/>
      <w:pPr>
        <w:ind w:left="6336" w:hanging="360"/>
      </w:pPr>
      <w:rPr>
        <w:rFonts w:ascii="Symbol" w:hAnsi="Symbol" w:hint="default"/>
      </w:rPr>
    </w:lvl>
    <w:lvl w:ilvl="7" w:tplc="04150003" w:tentative="1">
      <w:start w:val="1"/>
      <w:numFmt w:val="bullet"/>
      <w:lvlText w:val="o"/>
      <w:lvlJc w:val="left"/>
      <w:pPr>
        <w:ind w:left="7056" w:hanging="360"/>
      </w:pPr>
      <w:rPr>
        <w:rFonts w:ascii="Courier New" w:hAnsi="Courier New" w:cs="Courier New" w:hint="default"/>
      </w:rPr>
    </w:lvl>
    <w:lvl w:ilvl="8" w:tplc="04150005" w:tentative="1">
      <w:start w:val="1"/>
      <w:numFmt w:val="bullet"/>
      <w:lvlText w:val=""/>
      <w:lvlJc w:val="left"/>
      <w:pPr>
        <w:ind w:left="7776" w:hanging="360"/>
      </w:pPr>
      <w:rPr>
        <w:rFonts w:ascii="Wingdings" w:hAnsi="Wingdings" w:hint="default"/>
      </w:rPr>
    </w:lvl>
  </w:abstractNum>
  <w:abstractNum w:abstractNumId="6" w15:restartNumberingAfterBreak="0">
    <w:nsid w:val="52566EB3"/>
    <w:multiLevelType w:val="hybridMultilevel"/>
    <w:tmpl w:val="0F9C44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974F60"/>
    <w:multiLevelType w:val="hybridMultilevel"/>
    <w:tmpl w:val="93D26D92"/>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0238B4"/>
    <w:multiLevelType w:val="hybridMultilevel"/>
    <w:tmpl w:val="2A485C4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C4C74CD"/>
    <w:multiLevelType w:val="hybridMultilevel"/>
    <w:tmpl w:val="614E5CC8"/>
    <w:lvl w:ilvl="0" w:tplc="40766028">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D576AD1"/>
    <w:multiLevelType w:val="hybridMultilevel"/>
    <w:tmpl w:val="5A8AD5CC"/>
    <w:lvl w:ilvl="0" w:tplc="110E895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E01F5"/>
    <w:multiLevelType w:val="hybridMultilevel"/>
    <w:tmpl w:val="A304785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00364472">
    <w:abstractNumId w:val="7"/>
  </w:num>
  <w:num w:numId="2" w16cid:durableId="93526570">
    <w:abstractNumId w:val="5"/>
  </w:num>
  <w:num w:numId="3" w16cid:durableId="301497049">
    <w:abstractNumId w:val="1"/>
  </w:num>
  <w:num w:numId="4" w16cid:durableId="1700273934">
    <w:abstractNumId w:val="10"/>
  </w:num>
  <w:num w:numId="5" w16cid:durableId="1160462966">
    <w:abstractNumId w:val="8"/>
  </w:num>
  <w:num w:numId="6" w16cid:durableId="862982477">
    <w:abstractNumId w:val="11"/>
  </w:num>
  <w:num w:numId="7" w16cid:durableId="773600869">
    <w:abstractNumId w:val="3"/>
  </w:num>
  <w:num w:numId="8" w16cid:durableId="2115980182">
    <w:abstractNumId w:val="2"/>
  </w:num>
  <w:num w:numId="9" w16cid:durableId="1521432331">
    <w:abstractNumId w:val="4"/>
  </w:num>
  <w:num w:numId="10" w16cid:durableId="332731091">
    <w:abstractNumId w:val="6"/>
  </w:num>
  <w:num w:numId="11" w16cid:durableId="192889563">
    <w:abstractNumId w:val="9"/>
  </w:num>
  <w:num w:numId="12" w16cid:durableId="180908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0D"/>
    <w:rsid w:val="0002512F"/>
    <w:rsid w:val="000269B8"/>
    <w:rsid w:val="00090DCA"/>
    <w:rsid w:val="000A4DB3"/>
    <w:rsid w:val="000E75BE"/>
    <w:rsid w:val="001561F1"/>
    <w:rsid w:val="001D047C"/>
    <w:rsid w:val="0022102E"/>
    <w:rsid w:val="00261EAC"/>
    <w:rsid w:val="003E4E5D"/>
    <w:rsid w:val="00450E6A"/>
    <w:rsid w:val="004B7EF1"/>
    <w:rsid w:val="005314F1"/>
    <w:rsid w:val="0061330D"/>
    <w:rsid w:val="00632BA4"/>
    <w:rsid w:val="00877360"/>
    <w:rsid w:val="00943E41"/>
    <w:rsid w:val="00B647BA"/>
    <w:rsid w:val="00BF29EB"/>
    <w:rsid w:val="00D93C28"/>
    <w:rsid w:val="00DA6CD8"/>
    <w:rsid w:val="00DC5A0E"/>
    <w:rsid w:val="00E2116C"/>
    <w:rsid w:val="00E54903"/>
    <w:rsid w:val="00E77603"/>
    <w:rsid w:val="00FA33F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E58F"/>
  <w15:chartTrackingRefBased/>
  <w15:docId w15:val="{7A4D28B9-C52D-41A2-9CA4-6245C3BD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33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33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330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330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330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330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330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330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330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330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330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330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330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330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330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330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330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330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330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33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330D"/>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330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330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1330D"/>
    <w:rPr>
      <w:i/>
      <w:iCs/>
      <w:color w:val="404040" w:themeColor="text1" w:themeTint="BF"/>
    </w:rPr>
  </w:style>
  <w:style w:type="paragraph" w:styleId="Sraopastraipa">
    <w:name w:val="List Paragraph"/>
    <w:basedOn w:val="prastasis"/>
    <w:uiPriority w:val="34"/>
    <w:qFormat/>
    <w:rsid w:val="0061330D"/>
    <w:pPr>
      <w:ind w:left="720"/>
      <w:contextualSpacing/>
    </w:pPr>
  </w:style>
  <w:style w:type="character" w:styleId="Rykuspabraukimas">
    <w:name w:val="Intense Emphasis"/>
    <w:basedOn w:val="Numatytasispastraiposriftas"/>
    <w:uiPriority w:val="21"/>
    <w:qFormat/>
    <w:rsid w:val="0061330D"/>
    <w:rPr>
      <w:i/>
      <w:iCs/>
      <w:color w:val="0F4761" w:themeColor="accent1" w:themeShade="BF"/>
    </w:rPr>
  </w:style>
  <w:style w:type="paragraph" w:styleId="Iskirtacitata">
    <w:name w:val="Intense Quote"/>
    <w:basedOn w:val="prastasis"/>
    <w:next w:val="prastasis"/>
    <w:link w:val="IskirtacitataDiagrama"/>
    <w:uiPriority w:val="30"/>
    <w:qFormat/>
    <w:rsid w:val="006133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330D"/>
    <w:rPr>
      <w:i/>
      <w:iCs/>
      <w:color w:val="0F4761" w:themeColor="accent1" w:themeShade="BF"/>
    </w:rPr>
  </w:style>
  <w:style w:type="character" w:styleId="Rykinuoroda">
    <w:name w:val="Intense Reference"/>
    <w:basedOn w:val="Numatytasispastraiposriftas"/>
    <w:uiPriority w:val="32"/>
    <w:qFormat/>
    <w:rsid w:val="0061330D"/>
    <w:rPr>
      <w:b/>
      <w:bCs/>
      <w:smallCaps/>
      <w:color w:val="0F4761" w:themeColor="accent1" w:themeShade="BF"/>
      <w:spacing w:val="5"/>
    </w:rPr>
  </w:style>
  <w:style w:type="paragraph" w:styleId="Porat">
    <w:name w:val="footer"/>
    <w:basedOn w:val="prastasis"/>
    <w:link w:val="PoratDiagrama"/>
    <w:uiPriority w:val="99"/>
    <w:unhideWhenUsed/>
    <w:rsid w:val="00B647BA"/>
    <w:pPr>
      <w:tabs>
        <w:tab w:val="center" w:pos="4819"/>
        <w:tab w:val="right" w:pos="9638"/>
      </w:tabs>
    </w:pPr>
  </w:style>
  <w:style w:type="character" w:customStyle="1" w:styleId="PoratDiagrama">
    <w:name w:val="Poraštė Diagrama"/>
    <w:basedOn w:val="Numatytasispastraiposriftas"/>
    <w:link w:val="Porat"/>
    <w:uiPriority w:val="99"/>
    <w:rsid w:val="00B647BA"/>
  </w:style>
  <w:style w:type="paragraph" w:styleId="Antrats">
    <w:name w:val="header"/>
    <w:basedOn w:val="prastasis"/>
    <w:link w:val="AntratsDiagrama"/>
    <w:uiPriority w:val="99"/>
    <w:semiHidden/>
    <w:unhideWhenUsed/>
    <w:rsid w:val="00B647BA"/>
    <w:pPr>
      <w:tabs>
        <w:tab w:val="center" w:pos="4819"/>
        <w:tab w:val="right" w:pos="9638"/>
      </w:tabs>
    </w:pPr>
  </w:style>
  <w:style w:type="character" w:customStyle="1" w:styleId="AntratsDiagrama">
    <w:name w:val="Antraštės Diagrama"/>
    <w:basedOn w:val="Numatytasispastraiposriftas"/>
    <w:link w:val="Antrats"/>
    <w:uiPriority w:val="99"/>
    <w:semiHidden/>
    <w:rsid w:val="00B647BA"/>
  </w:style>
  <w:style w:type="character" w:styleId="Puslapionumeris">
    <w:name w:val="page number"/>
    <w:basedOn w:val="Numatytasispastraiposriftas"/>
    <w:rsid w:val="00B647BA"/>
  </w:style>
  <w:style w:type="character" w:styleId="Hipersaitas">
    <w:name w:val="Hyperlink"/>
    <w:basedOn w:val="Numatytasispastraiposriftas"/>
    <w:uiPriority w:val="99"/>
    <w:unhideWhenUsed/>
    <w:rsid w:val="00DC5A0E"/>
    <w:rPr>
      <w:color w:val="467886" w:themeColor="hyperlink"/>
      <w:u w:val="single"/>
    </w:rPr>
  </w:style>
  <w:style w:type="character" w:styleId="Neapdorotaspaminjimas">
    <w:name w:val="Unresolved Mention"/>
    <w:basedOn w:val="Numatytasispastraiposriftas"/>
    <w:uiPriority w:val="99"/>
    <w:semiHidden/>
    <w:unhideWhenUsed/>
    <w:rsid w:val="00DC5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5205</Words>
  <Characters>2968</Characters>
  <Application>Microsoft Office Word</Application>
  <DocSecurity>0</DocSecurity>
  <Lines>24</Lines>
  <Paragraphs>16</Paragraphs>
  <ScaleCrop>false</ScaleCrop>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14</cp:revision>
  <dcterms:created xsi:type="dcterms:W3CDTF">2026-06-17T20:17:00Z</dcterms:created>
  <dcterms:modified xsi:type="dcterms:W3CDTF">2026-08-31T11:46:00Z</dcterms:modified>
</cp:coreProperties>
</file>