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2AAD7"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4020C99B"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44E30E6F"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55AD8AF8"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7DB93357"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44F39C59"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50C1D307"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36C9A56F"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70DC70C2"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53DEAFB9"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p>
    <w:p w14:paraId="21081FC1"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4FB6F6E5"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392A897B"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2FE908CE"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1A038780"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147209FA"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75F57271"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643442D9"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43F56AF4"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3914F09A"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735F153D" w14:textId="77777777" w:rsidR="00FF2EEF" w:rsidRPr="00CD0BD4" w:rsidRDefault="00FF2EEF" w:rsidP="00FF2EEF">
      <w:pPr>
        <w:ind w:left="0" w:firstLine="0"/>
        <w:jc w:val="center"/>
        <w:outlineLvl w:val="0"/>
        <w:rPr>
          <w:rFonts w:ascii="Times New Roman" w:eastAsia="Times New Roman" w:hAnsi="Times New Roman" w:cs="Times New Roman"/>
          <w:b/>
          <w:kern w:val="28"/>
          <w:sz w:val="22"/>
          <w:szCs w:val="20"/>
          <w:lang w:eastAsia="lt-LT"/>
          <w14:ligatures w14:val="none"/>
        </w:rPr>
      </w:pPr>
    </w:p>
    <w:p w14:paraId="21BEC870" w14:textId="77777777" w:rsidR="00FF2EEF" w:rsidRPr="00CD0BD4" w:rsidRDefault="00FF2EEF" w:rsidP="00FF2EEF">
      <w:pPr>
        <w:ind w:left="0" w:firstLine="0"/>
        <w:jc w:val="center"/>
        <w:outlineLvl w:val="0"/>
        <w:rPr>
          <w:rFonts w:ascii="Times New Roman" w:eastAsia="Times New Roman" w:hAnsi="Times New Roman" w:cs="Times New Roman"/>
          <w:b/>
          <w:kern w:val="28"/>
          <w:sz w:val="22"/>
          <w:szCs w:val="20"/>
          <w:lang w:eastAsia="lt-LT"/>
          <w14:ligatures w14:val="none"/>
        </w:rPr>
      </w:pPr>
      <w:r w:rsidRPr="00CD0BD4">
        <w:rPr>
          <w:rFonts w:ascii="Times New Roman" w:eastAsia="Times New Roman" w:hAnsi="Times New Roman" w:cs="Times New Roman"/>
          <w:b/>
          <w:kern w:val="28"/>
          <w:sz w:val="22"/>
          <w:szCs w:val="20"/>
          <w:lang w:eastAsia="lt-LT"/>
          <w14:ligatures w14:val="none"/>
        </w:rPr>
        <w:t>B. PAKUOTĖS LAPELIS</w:t>
      </w:r>
    </w:p>
    <w:p w14:paraId="2F1C2D28" w14:textId="77777777" w:rsidR="00FF2EEF" w:rsidRPr="00CD0BD4" w:rsidRDefault="00FF2EEF" w:rsidP="00FF2EEF">
      <w:pPr>
        <w:snapToGrid w:val="0"/>
        <w:ind w:left="0" w:firstLine="0"/>
        <w:jc w:val="center"/>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br w:type="page"/>
      </w:r>
      <w:r w:rsidRPr="00CD0BD4">
        <w:rPr>
          <w:rFonts w:ascii="Times New Roman" w:eastAsia="Times New Roman" w:hAnsi="Times New Roman" w:cs="Times New Roman"/>
          <w:b/>
          <w:kern w:val="0"/>
          <w:sz w:val="22"/>
          <w:szCs w:val="22"/>
          <w:lang w:eastAsia="lt-LT"/>
          <w14:ligatures w14:val="none"/>
        </w:rPr>
        <w:lastRenderedPageBreak/>
        <w:t>Pakuotės lapelis: informacija vartotojui</w:t>
      </w:r>
    </w:p>
    <w:p w14:paraId="66FD2169"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17F796BC" w14:textId="77777777" w:rsidR="00FF2EEF" w:rsidRPr="00CD0BD4" w:rsidRDefault="00FF2EEF" w:rsidP="00FF2EEF">
      <w:pPr>
        <w:snapToGrid w:val="0"/>
        <w:ind w:left="0" w:firstLine="0"/>
        <w:jc w:val="center"/>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Qlaira plėvele dengtos tabletės</w:t>
      </w:r>
    </w:p>
    <w:p w14:paraId="105E58C1" w14:textId="57930171" w:rsidR="00FF2EEF" w:rsidRPr="00CD0BD4" w:rsidRDefault="00542E56" w:rsidP="00FF2EEF">
      <w:pPr>
        <w:snapToGrid w:val="0"/>
        <w:ind w:left="0" w:firstLine="0"/>
        <w:jc w:val="center"/>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e</w:t>
      </w:r>
      <w:r w:rsidR="00FF2EEF" w:rsidRPr="00CD0BD4">
        <w:rPr>
          <w:rFonts w:ascii="Times New Roman" w:eastAsia="Times New Roman" w:hAnsi="Times New Roman" w:cs="Times New Roman"/>
          <w:kern w:val="0"/>
          <w:sz w:val="22"/>
          <w:szCs w:val="22"/>
          <w:lang w:eastAsia="lt-LT"/>
          <w14:ligatures w14:val="none"/>
        </w:rPr>
        <w:t>stradiolio valeratas/</w:t>
      </w:r>
      <w:r w:rsidRPr="00CD0BD4">
        <w:rPr>
          <w:rFonts w:ascii="Times New Roman" w:eastAsia="Times New Roman" w:hAnsi="Times New Roman" w:cs="Times New Roman"/>
          <w:kern w:val="0"/>
          <w:sz w:val="22"/>
          <w:szCs w:val="22"/>
          <w:lang w:eastAsia="lt-LT"/>
          <w14:ligatures w14:val="none"/>
        </w:rPr>
        <w:t>d</w:t>
      </w:r>
      <w:r w:rsidR="00FF2EEF" w:rsidRPr="00CD0BD4">
        <w:rPr>
          <w:rFonts w:ascii="Times New Roman" w:eastAsia="Times New Roman" w:hAnsi="Times New Roman" w:cs="Times New Roman"/>
          <w:kern w:val="0"/>
          <w:sz w:val="22"/>
          <w:szCs w:val="22"/>
          <w:lang w:eastAsia="lt-LT"/>
          <w14:ligatures w14:val="none"/>
        </w:rPr>
        <w:t>ienogestas</w:t>
      </w:r>
    </w:p>
    <w:p w14:paraId="0E7FAF45" w14:textId="77777777" w:rsidR="00FF2EEF" w:rsidRPr="00CD0BD4" w:rsidRDefault="00FF2EEF" w:rsidP="00FF2EEF">
      <w:pPr>
        <w:keepNext/>
        <w:keepLines/>
        <w:snapToGrid w:val="0"/>
        <w:ind w:left="0" w:firstLine="0"/>
        <w:rPr>
          <w:rFonts w:ascii="Times New Roman" w:eastAsia="Times New Roman" w:hAnsi="Times New Roman" w:cs="Times New Roman"/>
          <w:b/>
          <w:kern w:val="0"/>
          <w:sz w:val="22"/>
          <w:szCs w:val="22"/>
          <w:lang w:eastAsia="lt-LT"/>
          <w14:ligatures w14:val="none"/>
        </w:rPr>
      </w:pPr>
    </w:p>
    <w:p w14:paraId="5373A4A9" w14:textId="77777777" w:rsidR="00FF2EEF" w:rsidRPr="00CD0BD4" w:rsidRDefault="00FF2EEF" w:rsidP="00FF2EEF">
      <w:pPr>
        <w:keepNext/>
        <w:keepLines/>
        <w:snapToGrid w:val="0"/>
        <w:ind w:left="0" w:firstLine="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Atidžiai perskaitykite visą šį lapelį, prieš pradėdami vartoti vaistą, nes jame pateikiama Jums svarbi informacija.</w:t>
      </w:r>
    </w:p>
    <w:p w14:paraId="1680C2E3" w14:textId="77777777" w:rsidR="00FF2EEF" w:rsidRPr="00CD0BD4" w:rsidRDefault="00FF2EEF" w:rsidP="00542E56">
      <w:pPr>
        <w:keepNext/>
        <w:keepLines/>
        <w:numPr>
          <w:ilvl w:val="0"/>
          <w:numId w:val="4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Neišmeskite šio lapelio, nes vėl gali prireikti jį perskaityti.</w:t>
      </w:r>
    </w:p>
    <w:p w14:paraId="64C1299F" w14:textId="77777777" w:rsidR="00FF2EEF" w:rsidRPr="00CD0BD4" w:rsidRDefault="00FF2EEF" w:rsidP="00542E56">
      <w:pPr>
        <w:numPr>
          <w:ilvl w:val="0"/>
          <w:numId w:val="4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kiltų daugiau klausimų, kreipkitės į gydytoją arba vaistininką.</w:t>
      </w:r>
    </w:p>
    <w:p w14:paraId="6166AA93" w14:textId="77777777" w:rsidR="00FF2EEF" w:rsidRPr="00CD0BD4" w:rsidRDefault="00FF2EEF" w:rsidP="00542E56">
      <w:pPr>
        <w:numPr>
          <w:ilvl w:val="0"/>
          <w:numId w:val="4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3AAAC63C" w14:textId="77777777" w:rsidR="00FF2EEF" w:rsidRPr="00CD0BD4" w:rsidRDefault="00FF2EEF" w:rsidP="00542E56">
      <w:pPr>
        <w:numPr>
          <w:ilvl w:val="0"/>
          <w:numId w:val="4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arba vaistininką.</w:t>
      </w:r>
      <w:r w:rsidRPr="00CD0BD4">
        <w:rPr>
          <w:rFonts w:ascii="Times New Roman" w:eastAsia="Times New Roman" w:hAnsi="Times New Roman" w:cs="Times New Roman"/>
          <w:noProof/>
          <w:kern w:val="0"/>
          <w:sz w:val="22"/>
          <w:szCs w:val="22"/>
          <w:lang w:eastAsia="lt-LT"/>
          <w14:ligatures w14:val="none"/>
        </w:rPr>
        <w:t xml:space="preserve"> Žr. 4 skyrių.</w:t>
      </w:r>
    </w:p>
    <w:p w14:paraId="4483B6CD" w14:textId="77777777" w:rsidR="00FF2EEF" w:rsidRPr="00CD0BD4" w:rsidRDefault="00FF2EEF" w:rsidP="00FF2EEF">
      <w:pPr>
        <w:spacing w:line="259" w:lineRule="auto"/>
        <w:ind w:left="0" w:firstLine="0"/>
        <w:jc w:val="both"/>
        <w:rPr>
          <w:rFonts w:ascii="Times New Roman" w:eastAsia="Calibri" w:hAnsi="Times New Roman" w:cs="Times New Roman"/>
          <w:b/>
          <w:kern w:val="0"/>
          <w:sz w:val="22"/>
          <w:szCs w:val="22"/>
          <w14:ligatures w14:val="none"/>
        </w:rPr>
      </w:pPr>
    </w:p>
    <w:p w14:paraId="0C08A97F" w14:textId="77777777" w:rsidR="00FF2EEF" w:rsidRPr="00CD0BD4" w:rsidRDefault="00FF2EEF" w:rsidP="00FF2EEF">
      <w:pPr>
        <w:autoSpaceDE w:val="0"/>
        <w:autoSpaceDN w:val="0"/>
        <w:adjustRightInd w:val="0"/>
        <w:spacing w:line="259" w:lineRule="auto"/>
        <w:ind w:left="0" w:firstLine="0"/>
        <w:outlineLvl w:val="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Svarbūs dalykai, kuriuos reikia žinoti apie sudėtinius hormoninius kontraceptikus (SHK)</w:t>
      </w:r>
    </w:p>
    <w:p w14:paraId="435B2A81" w14:textId="77777777" w:rsidR="00FF2EEF" w:rsidRPr="00CD0BD4" w:rsidRDefault="00FF2EEF" w:rsidP="00542E56">
      <w:pPr>
        <w:numPr>
          <w:ilvl w:val="0"/>
          <w:numId w:val="48"/>
        </w:numPr>
        <w:tabs>
          <w:tab w:val="clear" w:pos="72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Teisingai naudojant, tai yra vienas iš patikimiausių grįžtamojo poveikio kontracepcijos metodų.</w:t>
      </w:r>
    </w:p>
    <w:p w14:paraId="1B7A67A3" w14:textId="77777777" w:rsidR="00FF2EEF" w:rsidRPr="00CD0BD4" w:rsidRDefault="00FF2EEF" w:rsidP="00542E56">
      <w:pPr>
        <w:numPr>
          <w:ilvl w:val="0"/>
          <w:numId w:val="48"/>
        </w:numPr>
        <w:tabs>
          <w:tab w:val="clear" w:pos="72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Sudėtiniai hormoniniai kontraceptikai šiek tiek didina kraujo krešulių venose ir arterijose riziką, ypač pirmaisiais metais arba vėl pradėjus juos vartoti po 4 savaičių arba ilgesnės pertraukos.</w:t>
      </w:r>
    </w:p>
    <w:p w14:paraId="41E6AAB6" w14:textId="77777777" w:rsidR="00FF2EEF" w:rsidRPr="00CD0BD4" w:rsidRDefault="00FF2EEF" w:rsidP="00542E56">
      <w:pPr>
        <w:numPr>
          <w:ilvl w:val="0"/>
          <w:numId w:val="48"/>
        </w:numPr>
        <w:tabs>
          <w:tab w:val="clear" w:pos="72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manote, kad Jums galbūt pasireiškė kraujo krešulio simptomų, būkite budrūs ir kreipkitės į gydytoją (žr. 2 skyriuje poskyrį „Kraujo krešuliai“).</w:t>
      </w:r>
    </w:p>
    <w:p w14:paraId="492FE16E"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4CE82695" w14:textId="77777777" w:rsidR="00FF2EEF" w:rsidRPr="00CD0BD4" w:rsidRDefault="00FF2EEF" w:rsidP="00FF2EEF">
      <w:pPr>
        <w:keepNext/>
        <w:keepLines/>
        <w:snapToGrid w:val="0"/>
        <w:ind w:left="0" w:firstLine="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 xml:space="preserve">Apie ką rašoma šiame lapelyje? </w:t>
      </w:r>
    </w:p>
    <w:p w14:paraId="011CF202" w14:textId="77777777" w:rsidR="00FF2EEF" w:rsidRPr="00CD0BD4" w:rsidRDefault="00FF2EEF" w:rsidP="00FF2EEF">
      <w:pPr>
        <w:snapToGrid w:val="0"/>
        <w:ind w:left="0" w:firstLine="0"/>
        <w:rPr>
          <w:rFonts w:ascii="Times New Roman" w:eastAsia="Times New Roman" w:hAnsi="Times New Roman" w:cs="Times New Roman"/>
          <w:kern w:val="0"/>
          <w:szCs w:val="20"/>
          <w:lang w:eastAsia="lt-LT"/>
          <w14:ligatures w14:val="none"/>
        </w:rPr>
      </w:pPr>
    </w:p>
    <w:p w14:paraId="4E7CDBF7" w14:textId="443654B4" w:rsidR="00FF2EEF" w:rsidRPr="00CD0BD4" w:rsidRDefault="00FF2EEF" w:rsidP="00542E56">
      <w:pPr>
        <w:pStyle w:val="Sraopastraipa"/>
        <w:numPr>
          <w:ilvl w:val="0"/>
          <w:numId w:val="47"/>
        </w:numPr>
        <w:ind w:left="567" w:hanging="283"/>
        <w:rPr>
          <w:rFonts w:ascii="Times New Roman" w:eastAsia="Times New Roman" w:hAnsi="Times New Roman" w:cs="Times New Roman"/>
          <w:kern w:val="0"/>
          <w:sz w:val="22"/>
          <w:szCs w:val="22"/>
          <w14:ligatures w14:val="none"/>
        </w:rPr>
      </w:pPr>
      <w:r w:rsidRPr="00CD0BD4">
        <w:rPr>
          <w:rFonts w:ascii="Times New Roman" w:eastAsia="Times New Roman" w:hAnsi="Times New Roman" w:cs="Times New Roman"/>
          <w:kern w:val="0"/>
          <w:sz w:val="22"/>
          <w:szCs w:val="22"/>
          <w14:ligatures w14:val="none"/>
        </w:rPr>
        <w:t>Kas yra Qlaira ir kam ji vartojama</w:t>
      </w:r>
    </w:p>
    <w:p w14:paraId="270F7723" w14:textId="09A2F4DB" w:rsidR="00FF2EEF" w:rsidRPr="00CD0BD4" w:rsidRDefault="00FF2EEF" w:rsidP="00542E56">
      <w:pPr>
        <w:pStyle w:val="Sraopastraipa"/>
        <w:numPr>
          <w:ilvl w:val="0"/>
          <w:numId w:val="47"/>
        </w:numPr>
        <w:ind w:left="567" w:hanging="283"/>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Kas žinotina prieš vartojant Qlaira</w:t>
      </w:r>
    </w:p>
    <w:p w14:paraId="175A47F1" w14:textId="0D80CC03" w:rsidR="00FF2EEF" w:rsidRPr="00CD0BD4" w:rsidRDefault="00FF2EEF" w:rsidP="00542E56">
      <w:pPr>
        <w:pStyle w:val="Sraopastraipa"/>
        <w:numPr>
          <w:ilvl w:val="0"/>
          <w:numId w:val="47"/>
        </w:numPr>
        <w:ind w:left="567" w:hanging="283"/>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Kaip vartoti Qlaira</w:t>
      </w:r>
    </w:p>
    <w:p w14:paraId="7D86B44D" w14:textId="0D557F9B" w:rsidR="00FF2EEF" w:rsidRPr="00CD0BD4" w:rsidRDefault="00FF2EEF" w:rsidP="00542E56">
      <w:pPr>
        <w:pStyle w:val="Sraopastraipa"/>
        <w:numPr>
          <w:ilvl w:val="0"/>
          <w:numId w:val="47"/>
        </w:numPr>
        <w:ind w:left="567" w:hanging="283"/>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Galimas šalutinis poveikis</w:t>
      </w:r>
    </w:p>
    <w:p w14:paraId="33BFE050" w14:textId="6240C16F" w:rsidR="00FF2EEF" w:rsidRPr="00CD0BD4" w:rsidRDefault="00FF2EEF" w:rsidP="00542E56">
      <w:pPr>
        <w:pStyle w:val="Sraopastraipa"/>
        <w:numPr>
          <w:ilvl w:val="0"/>
          <w:numId w:val="47"/>
        </w:numPr>
        <w:ind w:left="567" w:hanging="283"/>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Kaip laikyti Qlaira</w:t>
      </w:r>
    </w:p>
    <w:p w14:paraId="630D3E18" w14:textId="0C2B0BA7" w:rsidR="00FF2EEF" w:rsidRPr="00CD0BD4" w:rsidRDefault="00FF2EEF" w:rsidP="00542E56">
      <w:pPr>
        <w:pStyle w:val="Sraopastraipa"/>
        <w:numPr>
          <w:ilvl w:val="0"/>
          <w:numId w:val="47"/>
        </w:numPr>
        <w:ind w:left="567" w:hanging="283"/>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Pakuotės turinys ir kita informacija</w:t>
      </w:r>
    </w:p>
    <w:p w14:paraId="0E14012E"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307DE8C0"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6956D993" w14:textId="77777777" w:rsidR="00FF2EEF" w:rsidRPr="00CD0BD4" w:rsidRDefault="00FF2EEF" w:rsidP="00FF2EEF">
      <w:pPr>
        <w:keepNext/>
        <w:numPr>
          <w:ilvl w:val="0"/>
          <w:numId w:val="3"/>
        </w:numPr>
        <w:tabs>
          <w:tab w:val="left" w:pos="720"/>
        </w:tabs>
        <w:snapToGrid w:val="0"/>
        <w:spacing w:after="160" w:line="259" w:lineRule="auto"/>
        <w:ind w:left="567" w:hanging="567"/>
        <w:outlineLvl w:val="0"/>
        <w:rPr>
          <w:rFonts w:ascii="Times New Roman" w:eastAsia="Times New Roman" w:hAnsi="Times New Roman" w:cs="Times New Roman"/>
          <w:b/>
          <w:kern w:val="0"/>
          <w:sz w:val="22"/>
          <w:szCs w:val="22"/>
          <w:lang w:eastAsia="lt-LT"/>
          <w14:ligatures w14:val="none"/>
        </w:rPr>
      </w:pPr>
      <w:bookmarkStart w:id="0" w:name="_Toc184402323"/>
      <w:r w:rsidRPr="00CD0BD4">
        <w:rPr>
          <w:rFonts w:ascii="Times New Roman" w:eastAsia="Times New Roman" w:hAnsi="Times New Roman" w:cs="Times New Roman"/>
          <w:b/>
          <w:kern w:val="0"/>
          <w:sz w:val="22"/>
          <w:szCs w:val="22"/>
          <w:lang w:eastAsia="lt-LT"/>
          <w14:ligatures w14:val="none"/>
        </w:rPr>
        <w:t xml:space="preserve">Kas yra Qlaira ir kam ji vartojama </w:t>
      </w:r>
    </w:p>
    <w:bookmarkEnd w:id="0"/>
    <w:p w14:paraId="43E5D5B6" w14:textId="77777777" w:rsidR="00FF2EEF" w:rsidRPr="00CD0BD4" w:rsidRDefault="00FF2EEF" w:rsidP="00FF2EEF">
      <w:pPr>
        <w:keepNext/>
        <w:tabs>
          <w:tab w:val="left" w:pos="720"/>
        </w:tabs>
        <w:snapToGrid w:val="0"/>
        <w:ind w:left="0" w:firstLine="0"/>
        <w:outlineLvl w:val="0"/>
        <w:rPr>
          <w:rFonts w:ascii="Times New Roman" w:eastAsia="Times New Roman" w:hAnsi="Times New Roman" w:cs="Times New Roman"/>
          <w:b/>
          <w:kern w:val="0"/>
          <w:sz w:val="22"/>
          <w:szCs w:val="22"/>
          <w:lang w:eastAsia="lt-LT"/>
          <w14:ligatures w14:val="none"/>
        </w:rPr>
      </w:pPr>
    </w:p>
    <w:p w14:paraId="634483E0" w14:textId="77777777" w:rsidR="00FF2EEF" w:rsidRPr="00CD0BD4" w:rsidRDefault="00FF2EEF" w:rsidP="00542E56">
      <w:pPr>
        <w:numPr>
          <w:ilvl w:val="0"/>
          <w:numId w:val="45"/>
        </w:numPr>
        <w:tabs>
          <w:tab w:val="clear" w:pos="720"/>
          <w:tab w:val="left" w:pos="5400"/>
        </w:tabs>
        <w:snapToGrid w:val="0"/>
        <w:ind w:left="568" w:right="360"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Qlaira yra kontraceptinės tabletės ir vartojama norint apsisaugoti nuo nėštumo.</w:t>
      </w:r>
    </w:p>
    <w:p w14:paraId="568423A2" w14:textId="77777777" w:rsidR="00FF2EEF" w:rsidRPr="00CD0BD4" w:rsidRDefault="00FF2EEF" w:rsidP="00542E56">
      <w:pPr>
        <w:numPr>
          <w:ilvl w:val="0"/>
          <w:numId w:val="45"/>
        </w:numPr>
        <w:tabs>
          <w:tab w:val="clear" w:pos="720"/>
          <w:tab w:val="left" w:pos="5400"/>
        </w:tabs>
        <w:snapToGrid w:val="0"/>
        <w:ind w:left="568" w:right="357"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Qlaira vartojama gausiam mėnesinių kraujavimui gydyti (sukeltam ne gimdos ligos) moterims, kurios nori vartoti geriamosios kontracepcijos preparatus.</w:t>
      </w:r>
    </w:p>
    <w:p w14:paraId="2657CFFA" w14:textId="77777777" w:rsidR="00FF2EEF" w:rsidRPr="00CD0BD4" w:rsidRDefault="00FF2EEF" w:rsidP="00542E56">
      <w:pPr>
        <w:numPr>
          <w:ilvl w:val="0"/>
          <w:numId w:val="45"/>
        </w:numPr>
        <w:tabs>
          <w:tab w:val="clear" w:pos="720"/>
          <w:tab w:val="left" w:pos="5400"/>
        </w:tabs>
        <w:snapToGrid w:val="0"/>
        <w:ind w:left="568" w:right="360"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Kiekvienoje spalvotoje veikliojoje tabletėje yra nedidelis moteriškų hormonų kiekis: arba estradiolio valerato, arba estradiolio valerato kartu su dienogestu.</w:t>
      </w:r>
    </w:p>
    <w:p w14:paraId="11D2604C" w14:textId="77777777" w:rsidR="00FF2EEF" w:rsidRPr="00CD0BD4" w:rsidRDefault="00FF2EEF" w:rsidP="00542E56">
      <w:pPr>
        <w:numPr>
          <w:ilvl w:val="0"/>
          <w:numId w:val="45"/>
        </w:numPr>
        <w:tabs>
          <w:tab w:val="clear" w:pos="720"/>
          <w:tab w:val="left" w:pos="5400"/>
        </w:tabs>
        <w:snapToGrid w:val="0"/>
        <w:ind w:left="568" w:right="360"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Dviejose baltose tabletėse nėra veikliųjų medžiagų ir jos vadinamos neveikliosiomis tabletėmis.</w:t>
      </w:r>
    </w:p>
    <w:p w14:paraId="4EC4F91C" w14:textId="77777777" w:rsidR="00FF2EEF" w:rsidRPr="00CD0BD4" w:rsidRDefault="00FF2EEF" w:rsidP="00542E56">
      <w:pPr>
        <w:numPr>
          <w:ilvl w:val="0"/>
          <w:numId w:val="45"/>
        </w:numPr>
        <w:tabs>
          <w:tab w:val="clear" w:pos="720"/>
          <w:tab w:val="left" w:pos="5400"/>
        </w:tabs>
        <w:snapToGrid w:val="0"/>
        <w:ind w:left="568" w:right="360"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Kontraceptinės tabletės, kurių sudėtyje yra dviejų hormonų, vadinamos sudėtinėmis tabletėmis.</w:t>
      </w:r>
    </w:p>
    <w:p w14:paraId="7595752B" w14:textId="77777777" w:rsidR="00FF2EEF" w:rsidRPr="00CD0BD4" w:rsidRDefault="00FF2EEF" w:rsidP="00FF2EEF">
      <w:pPr>
        <w:tabs>
          <w:tab w:val="left" w:pos="5400"/>
        </w:tabs>
        <w:snapToGrid w:val="0"/>
        <w:ind w:left="470" w:right="360" w:hanging="360"/>
        <w:rPr>
          <w:rFonts w:ascii="Times New Roman" w:eastAsia="Times New Roman" w:hAnsi="Times New Roman" w:cs="Times New Roman"/>
          <w:kern w:val="0"/>
          <w:sz w:val="22"/>
          <w:szCs w:val="22"/>
          <w:lang w:eastAsia="lt-LT"/>
          <w14:ligatures w14:val="none"/>
        </w:rPr>
      </w:pPr>
    </w:p>
    <w:p w14:paraId="01BCF633" w14:textId="77777777" w:rsidR="00FF2EEF" w:rsidRPr="00CD0BD4" w:rsidRDefault="00FF2EEF" w:rsidP="00FF2EEF">
      <w:pPr>
        <w:tabs>
          <w:tab w:val="left" w:pos="5400"/>
        </w:tabs>
        <w:snapToGrid w:val="0"/>
        <w:ind w:left="470" w:right="360" w:hanging="360"/>
        <w:rPr>
          <w:rFonts w:ascii="Times New Roman" w:eastAsia="Times New Roman" w:hAnsi="Times New Roman" w:cs="Times New Roman"/>
          <w:kern w:val="0"/>
          <w:sz w:val="22"/>
          <w:szCs w:val="22"/>
          <w:lang w:eastAsia="lt-LT"/>
          <w14:ligatures w14:val="none"/>
        </w:rPr>
      </w:pPr>
    </w:p>
    <w:p w14:paraId="493DB481" w14:textId="77777777" w:rsidR="00FF2EEF" w:rsidRPr="00CD0BD4" w:rsidRDefault="00FF2EEF" w:rsidP="00FF2EEF">
      <w:pPr>
        <w:keepNext/>
        <w:tabs>
          <w:tab w:val="num" w:pos="836"/>
        </w:tabs>
        <w:snapToGrid w:val="0"/>
        <w:spacing w:after="160" w:line="259" w:lineRule="auto"/>
        <w:ind w:left="567" w:hanging="567"/>
        <w:outlineLvl w:val="0"/>
        <w:rPr>
          <w:rFonts w:ascii="Times New Roman" w:eastAsia="Times New Roman" w:hAnsi="Times New Roman" w:cs="Times New Roman"/>
          <w:b/>
          <w:kern w:val="0"/>
          <w:sz w:val="22"/>
          <w:szCs w:val="22"/>
          <w:lang w:eastAsia="de-DE"/>
          <w14:ligatures w14:val="none"/>
        </w:rPr>
      </w:pPr>
      <w:bookmarkStart w:id="1" w:name="before"/>
      <w:bookmarkStart w:id="2" w:name="_Toc184402324"/>
      <w:r w:rsidRPr="00CD0BD4">
        <w:rPr>
          <w:rFonts w:ascii="Times New Roman" w:eastAsia="Times New Roman" w:hAnsi="Times New Roman" w:cs="Times New Roman"/>
          <w:b/>
          <w:kern w:val="0"/>
          <w:sz w:val="22"/>
          <w:szCs w:val="22"/>
          <w:lang w:eastAsia="lt-LT"/>
          <w14:ligatures w14:val="none"/>
        </w:rPr>
        <w:t>Kas žinotina prieš vartojant Qlaira</w:t>
      </w:r>
    </w:p>
    <w:bookmarkEnd w:id="1"/>
    <w:bookmarkEnd w:id="2"/>
    <w:p w14:paraId="5F42989F" w14:textId="77777777" w:rsidR="00FF2EEF" w:rsidRPr="00CD0BD4" w:rsidRDefault="00FF2EEF" w:rsidP="00FF2EEF">
      <w:pPr>
        <w:keepNext/>
        <w:tabs>
          <w:tab w:val="left" w:pos="720"/>
        </w:tabs>
        <w:snapToGrid w:val="0"/>
        <w:ind w:left="836" w:firstLine="0"/>
        <w:outlineLvl w:val="0"/>
        <w:rPr>
          <w:rFonts w:ascii="Times New Roman" w:eastAsia="Times New Roman" w:hAnsi="Times New Roman" w:cs="Times New Roman"/>
          <w:b/>
          <w:kern w:val="0"/>
          <w:sz w:val="22"/>
          <w:szCs w:val="22"/>
          <w:lang w:eastAsia="de-DE"/>
          <w14:ligatures w14:val="none"/>
        </w:rPr>
      </w:pPr>
    </w:p>
    <w:p w14:paraId="18E601DA" w14:textId="77777777" w:rsidR="00FF2EEF" w:rsidRPr="00CD0BD4" w:rsidRDefault="00FF2EEF" w:rsidP="00FF2EEF">
      <w:pPr>
        <w:keepNext/>
        <w:keepLines/>
        <w:pBdr>
          <w:top w:val="single" w:sz="4" w:space="1" w:color="auto"/>
          <w:left w:val="single" w:sz="4" w:space="0" w:color="auto"/>
          <w:bottom w:val="single" w:sz="4" w:space="1" w:color="auto"/>
          <w:right w:val="single" w:sz="4" w:space="1" w:color="auto"/>
        </w:pBdr>
        <w:tabs>
          <w:tab w:val="left" w:pos="5472"/>
        </w:tabs>
        <w:snapToGrid w:val="0"/>
        <w:ind w:left="0" w:right="252" w:firstLine="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Bendros pastabos</w:t>
      </w:r>
    </w:p>
    <w:p w14:paraId="4AE1C5DC" w14:textId="77777777" w:rsidR="00FF2EEF" w:rsidRPr="00CD0BD4" w:rsidRDefault="00FF2EEF" w:rsidP="00FF2EEF">
      <w:pPr>
        <w:pBdr>
          <w:top w:val="single" w:sz="4" w:space="1" w:color="auto"/>
          <w:left w:val="single" w:sz="4" w:space="0" w:color="auto"/>
          <w:bottom w:val="single" w:sz="4" w:space="1" w:color="auto"/>
          <w:right w:val="single" w:sz="4" w:space="1" w:color="auto"/>
        </w:pBdr>
        <w:tabs>
          <w:tab w:val="left" w:pos="5472"/>
        </w:tabs>
        <w:snapToGrid w:val="0"/>
        <w:ind w:left="0" w:right="252" w:firstLine="0"/>
        <w:rPr>
          <w:rFonts w:ascii="Times New Roman" w:eastAsia="Times New Roman" w:hAnsi="Times New Roman" w:cs="Times New Roman"/>
          <w:kern w:val="0"/>
          <w:sz w:val="22"/>
          <w:szCs w:val="22"/>
          <w:lang w:eastAsia="lt-LT"/>
          <w14:ligatures w14:val="none"/>
        </w:rPr>
      </w:pPr>
    </w:p>
    <w:p w14:paraId="52707591" w14:textId="77777777" w:rsidR="00FF2EEF" w:rsidRPr="00CD0BD4" w:rsidRDefault="00FF2EEF" w:rsidP="00FF2EEF">
      <w:pPr>
        <w:pBdr>
          <w:top w:val="single" w:sz="4" w:space="1" w:color="auto"/>
          <w:left w:val="single" w:sz="4" w:space="0" w:color="auto"/>
          <w:bottom w:val="single" w:sz="4" w:space="1" w:color="auto"/>
          <w:right w:val="single" w:sz="4" w:space="1" w:color="auto"/>
        </w:pBdr>
        <w:tabs>
          <w:tab w:val="left" w:pos="5472"/>
        </w:tabs>
        <w:snapToGrid w:val="0"/>
        <w:ind w:left="0" w:right="25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Prieš pradėdamos vartoti Qlaira,</w:t>
      </w:r>
      <w:r w:rsidRPr="00CD0BD4">
        <w:rPr>
          <w:rFonts w:ascii="Times New Roman" w:eastAsia="Times New Roman" w:hAnsi="Times New Roman" w:cs="Times New Roman"/>
          <w:b/>
          <w:kern w:val="0"/>
          <w:sz w:val="22"/>
          <w:szCs w:val="22"/>
          <w:lang w:eastAsia="lt-LT"/>
          <w14:ligatures w14:val="none"/>
        </w:rPr>
        <w:t xml:space="preserve"> </w:t>
      </w:r>
      <w:r w:rsidRPr="00CD0BD4">
        <w:rPr>
          <w:rFonts w:ascii="Times New Roman" w:eastAsia="Times New Roman" w:hAnsi="Times New Roman" w:cs="Times New Roman"/>
          <w:kern w:val="0"/>
          <w:sz w:val="22"/>
          <w:szCs w:val="22"/>
          <w:lang w:eastAsia="lt-LT"/>
          <w14:ligatures w14:val="none"/>
        </w:rPr>
        <w:t>turite perskaityti 2 skyriuje pateikiamą informaciją apie kraujo krešulius. Ypač svarbu perskaityti kraujo krešulio simptomus (žr. 2 skyriuje poskyrį „Kraujo krešuliai“).</w:t>
      </w:r>
    </w:p>
    <w:p w14:paraId="3F5B240D" w14:textId="77777777" w:rsidR="00FF2EEF" w:rsidRPr="00CD0BD4" w:rsidRDefault="00FF2EEF" w:rsidP="00FF2EEF">
      <w:pPr>
        <w:pBdr>
          <w:top w:val="single" w:sz="4" w:space="1" w:color="auto"/>
          <w:left w:val="single" w:sz="4" w:space="0" w:color="auto"/>
          <w:bottom w:val="single" w:sz="4" w:space="1" w:color="auto"/>
          <w:right w:val="single" w:sz="4" w:space="1" w:color="auto"/>
        </w:pBdr>
        <w:tabs>
          <w:tab w:val="left" w:pos="5472"/>
        </w:tabs>
        <w:snapToGrid w:val="0"/>
        <w:ind w:left="0" w:right="252" w:firstLine="0"/>
        <w:rPr>
          <w:rFonts w:ascii="Times New Roman" w:eastAsia="Times New Roman" w:hAnsi="Times New Roman" w:cs="Times New Roman"/>
          <w:kern w:val="0"/>
          <w:sz w:val="22"/>
          <w:szCs w:val="22"/>
          <w:lang w:eastAsia="lt-LT"/>
          <w14:ligatures w14:val="none"/>
        </w:rPr>
      </w:pPr>
    </w:p>
    <w:p w14:paraId="2682E18A" w14:textId="77777777" w:rsidR="00FF2EEF" w:rsidRPr="00CD0BD4" w:rsidRDefault="00FF2EEF" w:rsidP="00FF2EEF">
      <w:pPr>
        <w:pBdr>
          <w:top w:val="single" w:sz="4" w:space="1" w:color="auto"/>
          <w:left w:val="single" w:sz="4" w:space="0" w:color="auto"/>
          <w:bottom w:val="single" w:sz="4" w:space="1" w:color="auto"/>
          <w:right w:val="single" w:sz="4" w:space="1" w:color="auto"/>
        </w:pBdr>
        <w:tabs>
          <w:tab w:val="left" w:pos="5472"/>
        </w:tabs>
        <w:snapToGrid w:val="0"/>
        <w:ind w:left="0" w:right="25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Prieš pradedant vartoti Qlaira, Jūsų gydytojas paklaus kai kurių klausimų apie Jūsų asmeninę ir Jūsų artimiausių giminių sveikatos būklę. Gydytojas pamatuos Jums kraujospūdį ir, priklausomai nuo Jūsų sveikatos būklės, gali būti atliekami kiti tyrimai.</w:t>
      </w:r>
    </w:p>
    <w:p w14:paraId="0613244F" w14:textId="77777777" w:rsidR="00FF2EEF" w:rsidRPr="00CD0BD4" w:rsidRDefault="00FF2EEF" w:rsidP="00FF2EEF">
      <w:pPr>
        <w:pBdr>
          <w:top w:val="single" w:sz="4" w:space="1" w:color="auto"/>
          <w:left w:val="single" w:sz="4" w:space="0" w:color="auto"/>
          <w:bottom w:val="single" w:sz="4" w:space="1" w:color="auto"/>
          <w:right w:val="single" w:sz="4" w:space="1" w:color="auto"/>
        </w:pBdr>
        <w:tabs>
          <w:tab w:val="left" w:pos="5472"/>
        </w:tabs>
        <w:snapToGrid w:val="0"/>
        <w:ind w:left="0" w:right="252" w:firstLine="0"/>
        <w:rPr>
          <w:rFonts w:ascii="Times New Roman" w:eastAsia="Times New Roman" w:hAnsi="Times New Roman" w:cs="Times New Roman"/>
          <w:kern w:val="0"/>
          <w:sz w:val="22"/>
          <w:szCs w:val="22"/>
          <w:lang w:eastAsia="lt-LT"/>
          <w14:ligatures w14:val="none"/>
        </w:rPr>
      </w:pPr>
    </w:p>
    <w:p w14:paraId="27648E84" w14:textId="77777777" w:rsidR="00FF2EEF" w:rsidRPr="00CD0BD4" w:rsidRDefault="00FF2EEF" w:rsidP="00FF2EEF">
      <w:pPr>
        <w:pBdr>
          <w:top w:val="single" w:sz="4" w:space="1" w:color="auto"/>
          <w:left w:val="single" w:sz="4" w:space="0" w:color="auto"/>
          <w:bottom w:val="single" w:sz="4" w:space="1" w:color="auto"/>
          <w:right w:val="single" w:sz="4" w:space="1" w:color="auto"/>
        </w:pBdr>
        <w:tabs>
          <w:tab w:val="left" w:pos="5472"/>
        </w:tabs>
        <w:snapToGrid w:val="0"/>
        <w:ind w:left="0" w:right="25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nl-NL"/>
          <w14:ligatures w14:val="none"/>
        </w:rPr>
        <w:t>Šiame</w:t>
      </w:r>
      <w:r w:rsidRPr="00CD0BD4">
        <w:rPr>
          <w:rFonts w:ascii="Times New Roman" w:eastAsia="Times New Roman" w:hAnsi="Times New Roman" w:cs="Times New Roman"/>
          <w:kern w:val="0"/>
          <w:sz w:val="22"/>
          <w:szCs w:val="22"/>
          <w:lang w:eastAsia="lt-LT"/>
          <w14:ligatures w14:val="none"/>
        </w:rPr>
        <w:t xml:space="preserve"> lapelyje aprašoma keletas situacijų, kai reikia liautis vartoti Qlaira arba kai jos patikimumas gali būti sumažėjęs. Tokiomis situacijomis reikia vengti lytinių santykių arba vartoti nehormonines kontracepcijos priemones, pvz., prezervatyvus ar kitas barjerines priemones. Nesinaudokite ritmo ar temperatūros metodais. Šie metodai gali būti nepatikimi, nes Qlaira pakeičia įprastinius temperatūros svyravimus ir gimdos kaklelio gleivių pokyčius, vykstančius per mėnesinių ciklą.</w:t>
      </w:r>
    </w:p>
    <w:p w14:paraId="57BC310C" w14:textId="77777777" w:rsidR="00FF2EEF" w:rsidRPr="00CD0BD4" w:rsidRDefault="00FF2EEF" w:rsidP="00FF2EEF">
      <w:pPr>
        <w:pBdr>
          <w:top w:val="single" w:sz="4" w:space="1" w:color="auto"/>
          <w:left w:val="single" w:sz="4" w:space="0" w:color="auto"/>
          <w:bottom w:val="single" w:sz="4" w:space="1" w:color="auto"/>
          <w:right w:val="single" w:sz="4" w:space="1" w:color="auto"/>
        </w:pBdr>
        <w:tabs>
          <w:tab w:val="left" w:pos="5472"/>
        </w:tabs>
        <w:snapToGrid w:val="0"/>
        <w:ind w:left="0" w:right="252" w:firstLine="0"/>
        <w:rPr>
          <w:rFonts w:ascii="Times New Roman" w:eastAsia="Times New Roman" w:hAnsi="Times New Roman" w:cs="Times New Roman"/>
          <w:kern w:val="0"/>
          <w:sz w:val="22"/>
          <w:szCs w:val="22"/>
          <w:lang w:eastAsia="lt-LT"/>
          <w14:ligatures w14:val="none"/>
        </w:rPr>
      </w:pPr>
    </w:p>
    <w:p w14:paraId="69B2840E" w14:textId="77777777" w:rsidR="00FF2EEF" w:rsidRPr="00CD0BD4" w:rsidRDefault="00FF2EEF" w:rsidP="00FF2EEF">
      <w:pPr>
        <w:pBdr>
          <w:top w:val="single" w:sz="4" w:space="1" w:color="auto"/>
          <w:left w:val="single" w:sz="4" w:space="0" w:color="auto"/>
          <w:bottom w:val="single" w:sz="4" w:space="1" w:color="auto"/>
          <w:right w:val="single" w:sz="4" w:space="1" w:color="auto"/>
        </w:pBdr>
        <w:tabs>
          <w:tab w:val="left" w:pos="5472"/>
        </w:tabs>
        <w:snapToGrid w:val="0"/>
        <w:ind w:left="0" w:right="252" w:firstLine="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Qlaira, kaip ir kitos kontraceptinės tabletės, neapsaugo nuo ŽIV infekcijos (AIDS) ar kitų lytiškai plintančių ligų.</w:t>
      </w:r>
    </w:p>
    <w:p w14:paraId="0081001B" w14:textId="77777777" w:rsidR="00FF2EEF" w:rsidRPr="00CD0BD4" w:rsidRDefault="00FF2EEF" w:rsidP="00FF2EEF">
      <w:pPr>
        <w:tabs>
          <w:tab w:val="left" w:pos="720"/>
        </w:tabs>
        <w:snapToGrid w:val="0"/>
        <w:ind w:left="0" w:right="72" w:firstLine="0"/>
        <w:rPr>
          <w:rFonts w:ascii="Times New Roman" w:eastAsia="Times New Roman" w:hAnsi="Times New Roman" w:cs="Times New Roman"/>
          <w:kern w:val="0"/>
          <w:sz w:val="22"/>
          <w:szCs w:val="22"/>
          <w:lang w:eastAsia="lt-LT"/>
          <w14:ligatures w14:val="none"/>
        </w:rPr>
      </w:pPr>
    </w:p>
    <w:p w14:paraId="6FEDB850"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bookmarkStart w:id="3" w:name="_Toc184402325"/>
      <w:r w:rsidRPr="00CD0BD4">
        <w:rPr>
          <w:rFonts w:ascii="Times New Roman" w:eastAsia="Calibri" w:hAnsi="Times New Roman" w:cs="Times New Roman"/>
          <w:b/>
          <w:kern w:val="0"/>
          <w:sz w:val="22"/>
          <w:szCs w:val="22"/>
          <w14:ligatures w14:val="none"/>
        </w:rPr>
        <w:t>Kada negalima vartoti Qlaira</w:t>
      </w:r>
    </w:p>
    <w:p w14:paraId="0DC4D139" w14:textId="77777777" w:rsidR="00FF2EEF" w:rsidRPr="00CD0BD4" w:rsidRDefault="00FF2EEF" w:rsidP="00FF2EEF">
      <w:pPr>
        <w:keepNext/>
        <w:tabs>
          <w:tab w:val="left" w:pos="720"/>
        </w:tabs>
        <w:snapToGrid w:val="0"/>
        <w:ind w:left="567" w:hanging="567"/>
        <w:outlineLvl w:val="1"/>
        <w:rPr>
          <w:rFonts w:ascii="Times New Roman" w:eastAsia="Times New Roman" w:hAnsi="Times New Roman" w:cs="Times New Roman"/>
          <w:b/>
          <w:kern w:val="0"/>
          <w:sz w:val="22"/>
          <w:szCs w:val="22"/>
          <w:lang w:eastAsia="lt-LT"/>
          <w14:ligatures w14:val="none"/>
        </w:rPr>
      </w:pPr>
    </w:p>
    <w:p w14:paraId="529B35F9"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Jums yra bent viena iš toliau išvardytų būklių, Qlaira vartoti negalima. Jeigu Jums yra bent viena iš toliau išvardytų būklių, reikia pasakyti gydytojui. Gydytojas su Jumis aptars, koks būtų tinkamesnis kitas kontracepcijos metodas.</w:t>
      </w:r>
    </w:p>
    <w:p w14:paraId="27726920"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6B37B808" w14:textId="77777777" w:rsidR="00FF2EEF" w:rsidRPr="00CD0BD4" w:rsidRDefault="00FF2EEF" w:rsidP="00FF2EEF">
      <w:pPr>
        <w:keepNext/>
        <w:tabs>
          <w:tab w:val="left" w:pos="720"/>
        </w:tabs>
        <w:snapToGrid w:val="0"/>
        <w:ind w:left="567" w:hanging="567"/>
        <w:outlineLvl w:val="1"/>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Qlaira vartoti draudžiama</w:t>
      </w:r>
      <w:bookmarkEnd w:id="3"/>
      <w:r w:rsidRPr="00CD0BD4">
        <w:rPr>
          <w:rFonts w:ascii="Times New Roman" w:eastAsia="Times New Roman" w:hAnsi="Times New Roman" w:cs="Times New Roman"/>
          <w:b/>
          <w:kern w:val="0"/>
          <w:sz w:val="22"/>
          <w:szCs w:val="22"/>
          <w:lang w:eastAsia="lt-LT"/>
          <w14:ligatures w14:val="none"/>
        </w:rPr>
        <w:t>:</w:t>
      </w:r>
    </w:p>
    <w:p w14:paraId="539BE8B7" w14:textId="77777777" w:rsidR="00FF2EEF" w:rsidRPr="00CD0BD4" w:rsidRDefault="00FF2EEF" w:rsidP="008E5719">
      <w:pPr>
        <w:numPr>
          <w:ilvl w:val="0"/>
          <w:numId w:val="42"/>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jeigu Jums yra (arba kada nors buvo) </w:t>
      </w:r>
      <w:r w:rsidRPr="00CD0BD4">
        <w:rPr>
          <w:rFonts w:ascii="Times New Roman" w:eastAsia="Times New Roman" w:hAnsi="Times New Roman" w:cs="Times New Roman"/>
          <w:b/>
          <w:kern w:val="0"/>
          <w:sz w:val="22"/>
          <w:szCs w:val="22"/>
          <w:lang w:eastAsia="lt-LT"/>
          <w14:ligatures w14:val="none"/>
        </w:rPr>
        <w:t>kraujo krešulys</w:t>
      </w:r>
      <w:r w:rsidRPr="00CD0BD4">
        <w:rPr>
          <w:rFonts w:ascii="Times New Roman" w:eastAsia="Times New Roman" w:hAnsi="Times New Roman" w:cs="Times New Roman"/>
          <w:kern w:val="0"/>
          <w:sz w:val="22"/>
          <w:szCs w:val="22"/>
          <w:lang w:eastAsia="lt-LT"/>
          <w14:ligatures w14:val="none"/>
        </w:rPr>
        <w:t xml:space="preserve"> kojų (giliųjų venų trombozė, GVT), plaučių (plaučių embolija, PE) ar kitų organų kraujagyslėse;</w:t>
      </w:r>
    </w:p>
    <w:p w14:paraId="1F3B9E35" w14:textId="77777777" w:rsidR="00FF2EEF" w:rsidRPr="00CD0BD4" w:rsidRDefault="00FF2EEF" w:rsidP="008E5719">
      <w:pPr>
        <w:numPr>
          <w:ilvl w:val="0"/>
          <w:numId w:val="42"/>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jeigu žinote, kad Jums yra </w:t>
      </w:r>
      <w:r w:rsidRPr="00CD0BD4">
        <w:rPr>
          <w:rFonts w:ascii="Times New Roman" w:eastAsia="Times New Roman" w:hAnsi="Times New Roman" w:cs="Times New Roman"/>
          <w:b/>
          <w:kern w:val="0"/>
          <w:sz w:val="22"/>
          <w:szCs w:val="22"/>
          <w:lang w:eastAsia="lt-LT"/>
          <w14:ligatures w14:val="none"/>
        </w:rPr>
        <w:t>sutrikimas, veikiantis kraujo krešėjimą</w:t>
      </w:r>
      <w:r w:rsidRPr="00CD0BD4">
        <w:rPr>
          <w:rFonts w:ascii="Times New Roman" w:eastAsia="Times New Roman" w:hAnsi="Times New Roman" w:cs="Times New Roman"/>
          <w:kern w:val="0"/>
          <w:sz w:val="22"/>
          <w:szCs w:val="22"/>
          <w:lang w:eastAsia="lt-LT"/>
          <w14:ligatures w14:val="none"/>
        </w:rPr>
        <w:t xml:space="preserve">, pvz., baltymo C trūkumas, baltymo S trūkumas, antitrombino III trūkumas, </w:t>
      </w:r>
      <w:r w:rsidRPr="00CD0BD4">
        <w:rPr>
          <w:rFonts w:ascii="Times New Roman" w:eastAsia="Times New Roman" w:hAnsi="Times New Roman" w:cs="Times New Roman"/>
          <w:i/>
          <w:kern w:val="0"/>
          <w:sz w:val="22"/>
          <w:szCs w:val="22"/>
          <w:lang w:eastAsia="lt-LT"/>
          <w14:ligatures w14:val="none"/>
        </w:rPr>
        <w:t xml:space="preserve">Leideno V faktorius arba </w:t>
      </w:r>
      <w:r w:rsidRPr="00CD0BD4">
        <w:rPr>
          <w:rFonts w:ascii="Times New Roman" w:eastAsia="Times New Roman" w:hAnsi="Times New Roman" w:cs="Times New Roman"/>
          <w:kern w:val="0"/>
          <w:sz w:val="22"/>
          <w:szCs w:val="22"/>
          <w:lang w:eastAsia="lt-LT"/>
          <w14:ligatures w14:val="none"/>
        </w:rPr>
        <w:t>antifosfolipidiniai antikūnai;</w:t>
      </w:r>
    </w:p>
    <w:p w14:paraId="4D31160B" w14:textId="77777777" w:rsidR="00FF2EEF" w:rsidRPr="00CD0BD4" w:rsidRDefault="00FF2EEF" w:rsidP="008E5719">
      <w:pPr>
        <w:numPr>
          <w:ilvl w:val="0"/>
          <w:numId w:val="42"/>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Jums reikalinga operacija arba ilgą laiką nevaikštote (žr. skyrių „Kraujo krešuliai“);</w:t>
      </w:r>
    </w:p>
    <w:p w14:paraId="6F278613" w14:textId="77777777" w:rsidR="00FF2EEF" w:rsidRPr="00CD0BD4" w:rsidRDefault="00FF2EEF" w:rsidP="008E5719">
      <w:pPr>
        <w:numPr>
          <w:ilvl w:val="0"/>
          <w:numId w:val="42"/>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jeigu Jums kada nors buvo </w:t>
      </w:r>
      <w:r w:rsidRPr="00CD0BD4">
        <w:rPr>
          <w:rFonts w:ascii="Times New Roman" w:eastAsia="Times New Roman" w:hAnsi="Times New Roman" w:cs="Times New Roman"/>
          <w:b/>
          <w:kern w:val="0"/>
          <w:sz w:val="22"/>
          <w:szCs w:val="22"/>
          <w:lang w:eastAsia="lt-LT"/>
          <w14:ligatures w14:val="none"/>
        </w:rPr>
        <w:t>širdies priepuolis (miokardo infarktas)</w:t>
      </w:r>
      <w:r w:rsidRPr="00CD0BD4">
        <w:rPr>
          <w:rFonts w:ascii="Times New Roman" w:eastAsia="Times New Roman" w:hAnsi="Times New Roman" w:cs="Times New Roman"/>
          <w:kern w:val="0"/>
          <w:sz w:val="22"/>
          <w:szCs w:val="22"/>
          <w:lang w:eastAsia="lt-LT"/>
          <w14:ligatures w14:val="none"/>
        </w:rPr>
        <w:t xml:space="preserve"> arba </w:t>
      </w:r>
      <w:r w:rsidRPr="00CD0BD4">
        <w:rPr>
          <w:rFonts w:ascii="Times New Roman" w:eastAsia="Times New Roman" w:hAnsi="Times New Roman" w:cs="Times New Roman"/>
          <w:b/>
          <w:kern w:val="0"/>
          <w:sz w:val="22"/>
          <w:szCs w:val="22"/>
          <w:lang w:eastAsia="lt-LT"/>
          <w14:ligatures w14:val="none"/>
        </w:rPr>
        <w:t>insultas</w:t>
      </w:r>
      <w:r w:rsidRPr="00CD0BD4">
        <w:rPr>
          <w:rFonts w:ascii="Times New Roman" w:eastAsia="Times New Roman" w:hAnsi="Times New Roman" w:cs="Times New Roman"/>
          <w:kern w:val="0"/>
          <w:sz w:val="22"/>
          <w:szCs w:val="22"/>
          <w:lang w:eastAsia="lt-LT"/>
          <w14:ligatures w14:val="none"/>
        </w:rPr>
        <w:t>;</w:t>
      </w:r>
    </w:p>
    <w:p w14:paraId="5A4F7E30" w14:textId="77777777" w:rsidR="00FF2EEF" w:rsidRPr="00CD0BD4" w:rsidRDefault="00FF2EEF" w:rsidP="008E5719">
      <w:pPr>
        <w:numPr>
          <w:ilvl w:val="0"/>
          <w:numId w:val="42"/>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jeigu Jums yra (arba kada nors buvo) </w:t>
      </w:r>
      <w:r w:rsidRPr="00CD0BD4">
        <w:rPr>
          <w:rFonts w:ascii="Times New Roman" w:eastAsia="Times New Roman" w:hAnsi="Times New Roman" w:cs="Times New Roman"/>
          <w:b/>
          <w:kern w:val="0"/>
          <w:sz w:val="22"/>
          <w:szCs w:val="22"/>
          <w:lang w:eastAsia="lt-LT"/>
          <w14:ligatures w14:val="none"/>
        </w:rPr>
        <w:t>krūtinės angina</w:t>
      </w:r>
      <w:r w:rsidRPr="00CD0BD4">
        <w:rPr>
          <w:rFonts w:ascii="Times New Roman" w:eastAsia="Times New Roman" w:hAnsi="Times New Roman" w:cs="Times New Roman"/>
          <w:kern w:val="0"/>
          <w:sz w:val="22"/>
          <w:szCs w:val="22"/>
          <w:lang w:eastAsia="lt-LT"/>
          <w14:ligatures w14:val="none"/>
        </w:rPr>
        <w:t xml:space="preserve"> (būklė, kuri sukelia sunkų krūtinės skausmą ir gali būti pirmasis širdies priepuolio [miokardo infarkto] požymis) arba </w:t>
      </w:r>
      <w:r w:rsidRPr="00CD0BD4">
        <w:rPr>
          <w:rFonts w:ascii="Times New Roman" w:eastAsia="Times New Roman" w:hAnsi="Times New Roman" w:cs="Times New Roman"/>
          <w:b/>
          <w:kern w:val="0"/>
          <w:sz w:val="22"/>
          <w:szCs w:val="22"/>
          <w:lang w:eastAsia="lt-LT"/>
          <w14:ligatures w14:val="none"/>
        </w:rPr>
        <w:t>praeinantysis smegenų išemijos priepuolis</w:t>
      </w:r>
      <w:r w:rsidRPr="00CD0BD4">
        <w:rPr>
          <w:rFonts w:ascii="Times New Roman" w:eastAsia="Times New Roman" w:hAnsi="Times New Roman" w:cs="Times New Roman"/>
          <w:kern w:val="0"/>
          <w:sz w:val="22"/>
          <w:szCs w:val="22"/>
          <w:lang w:eastAsia="lt-LT"/>
          <w14:ligatures w14:val="none"/>
        </w:rPr>
        <w:t xml:space="preserve"> (PSIP – trumpalaikiai insulto simptomai);</w:t>
      </w:r>
    </w:p>
    <w:p w14:paraId="36A8D7DF" w14:textId="77777777" w:rsidR="00FF2EEF" w:rsidRPr="00CD0BD4" w:rsidRDefault="00FF2EEF" w:rsidP="008E5719">
      <w:pPr>
        <w:numPr>
          <w:ilvl w:val="0"/>
          <w:numId w:val="42"/>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Jums yra bent viena iš toliau nurodytų ligų, galinčių didinti krešulio arterijose riziką:</w:t>
      </w:r>
    </w:p>
    <w:p w14:paraId="066E5717" w14:textId="77777777" w:rsidR="00FF2EEF" w:rsidRPr="00CD0BD4" w:rsidRDefault="00FF2EEF" w:rsidP="008E5719">
      <w:pPr>
        <w:numPr>
          <w:ilvl w:val="0"/>
          <w:numId w:val="43"/>
        </w:numPr>
        <w:snapToGrid w:val="0"/>
        <w:ind w:left="851"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sunkus </w:t>
      </w:r>
      <w:r w:rsidRPr="00CD0BD4">
        <w:rPr>
          <w:rFonts w:ascii="Times New Roman" w:eastAsia="Times New Roman" w:hAnsi="Times New Roman" w:cs="Times New Roman"/>
          <w:b/>
          <w:kern w:val="0"/>
          <w:sz w:val="22"/>
          <w:szCs w:val="22"/>
          <w:lang w:eastAsia="lt-LT"/>
          <w14:ligatures w14:val="none"/>
        </w:rPr>
        <w:t>cukrinis diabetas su kraujagyslių pažeidimu</w:t>
      </w:r>
      <w:r w:rsidRPr="00CD0BD4">
        <w:rPr>
          <w:rFonts w:ascii="Times New Roman" w:eastAsia="Times New Roman" w:hAnsi="Times New Roman" w:cs="Times New Roman"/>
          <w:kern w:val="0"/>
          <w:sz w:val="22"/>
          <w:szCs w:val="22"/>
          <w:lang w:eastAsia="lt-LT"/>
          <w14:ligatures w14:val="none"/>
        </w:rPr>
        <w:t>,</w:t>
      </w:r>
    </w:p>
    <w:p w14:paraId="520FAEFF" w14:textId="77777777" w:rsidR="00FF2EEF" w:rsidRPr="00CD0BD4" w:rsidRDefault="00FF2EEF" w:rsidP="008E5719">
      <w:pPr>
        <w:numPr>
          <w:ilvl w:val="0"/>
          <w:numId w:val="43"/>
        </w:numPr>
        <w:snapToGrid w:val="0"/>
        <w:ind w:left="851"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labai </w:t>
      </w:r>
      <w:r w:rsidRPr="00CD0BD4">
        <w:rPr>
          <w:rFonts w:ascii="Times New Roman" w:eastAsia="Times New Roman" w:hAnsi="Times New Roman" w:cs="Times New Roman"/>
          <w:b/>
          <w:kern w:val="0"/>
          <w:sz w:val="22"/>
          <w:szCs w:val="22"/>
          <w:lang w:eastAsia="lt-LT"/>
          <w14:ligatures w14:val="none"/>
        </w:rPr>
        <w:t>didelis kraujospūdis</w:t>
      </w:r>
      <w:r w:rsidRPr="00CD0BD4">
        <w:rPr>
          <w:rFonts w:ascii="Times New Roman" w:eastAsia="Times New Roman" w:hAnsi="Times New Roman" w:cs="Times New Roman"/>
          <w:kern w:val="0"/>
          <w:sz w:val="22"/>
          <w:szCs w:val="22"/>
          <w:lang w:eastAsia="lt-LT"/>
          <w14:ligatures w14:val="none"/>
        </w:rPr>
        <w:t>,</w:t>
      </w:r>
    </w:p>
    <w:p w14:paraId="3EB95BD5" w14:textId="77777777" w:rsidR="00FF2EEF" w:rsidRPr="00CD0BD4" w:rsidRDefault="00FF2EEF" w:rsidP="008E5719">
      <w:pPr>
        <w:numPr>
          <w:ilvl w:val="0"/>
          <w:numId w:val="43"/>
        </w:numPr>
        <w:snapToGrid w:val="0"/>
        <w:ind w:left="851"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labai didelis </w:t>
      </w:r>
      <w:r w:rsidRPr="00CD0BD4">
        <w:rPr>
          <w:rFonts w:ascii="Times New Roman" w:eastAsia="Times New Roman" w:hAnsi="Times New Roman" w:cs="Times New Roman"/>
          <w:b/>
          <w:kern w:val="0"/>
          <w:sz w:val="22"/>
          <w:szCs w:val="22"/>
          <w:lang w:eastAsia="lt-LT"/>
          <w14:ligatures w14:val="none"/>
        </w:rPr>
        <w:t>riebalų</w:t>
      </w:r>
      <w:r w:rsidRPr="00CD0BD4">
        <w:rPr>
          <w:rFonts w:ascii="Times New Roman" w:eastAsia="Times New Roman" w:hAnsi="Times New Roman" w:cs="Times New Roman"/>
          <w:kern w:val="0"/>
          <w:sz w:val="22"/>
          <w:szCs w:val="22"/>
          <w:lang w:eastAsia="lt-LT"/>
          <w14:ligatures w14:val="none"/>
        </w:rPr>
        <w:t xml:space="preserve"> (cholesterolio arba trigliceridų) kiekis kraujyje,</w:t>
      </w:r>
    </w:p>
    <w:p w14:paraId="6804C322" w14:textId="77777777" w:rsidR="00FF2EEF" w:rsidRPr="00CD0BD4" w:rsidRDefault="00FF2EEF" w:rsidP="008E5719">
      <w:pPr>
        <w:numPr>
          <w:ilvl w:val="0"/>
          <w:numId w:val="43"/>
        </w:numPr>
        <w:snapToGrid w:val="0"/>
        <w:ind w:left="851"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būklė, vadinama </w:t>
      </w:r>
      <w:r w:rsidRPr="00CD0BD4">
        <w:rPr>
          <w:rFonts w:ascii="Times New Roman" w:eastAsia="Times New Roman" w:hAnsi="Times New Roman" w:cs="Times New Roman"/>
          <w:b/>
          <w:kern w:val="0"/>
          <w:sz w:val="22"/>
          <w:szCs w:val="22"/>
          <w:lang w:eastAsia="lt-LT"/>
          <w14:ligatures w14:val="none"/>
        </w:rPr>
        <w:t>hiperhomocisteinemija</w:t>
      </w:r>
      <w:r w:rsidRPr="00CD0BD4">
        <w:rPr>
          <w:rFonts w:ascii="Times New Roman" w:eastAsia="Times New Roman" w:hAnsi="Times New Roman" w:cs="Times New Roman"/>
          <w:kern w:val="0"/>
          <w:sz w:val="22"/>
          <w:szCs w:val="22"/>
          <w:lang w:eastAsia="lt-LT"/>
          <w14:ligatures w14:val="none"/>
        </w:rPr>
        <w:t>;</w:t>
      </w:r>
    </w:p>
    <w:p w14:paraId="19BED781" w14:textId="77777777" w:rsidR="00FF2EEF" w:rsidRPr="00CD0BD4" w:rsidRDefault="00FF2EEF" w:rsidP="008E5719">
      <w:pPr>
        <w:numPr>
          <w:ilvl w:val="0"/>
          <w:numId w:val="44"/>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jeigu Jums būna (arba kada nors būdavo) tam tikro tipo </w:t>
      </w:r>
      <w:r w:rsidRPr="00CD0BD4">
        <w:rPr>
          <w:rFonts w:ascii="Times New Roman" w:eastAsia="Times New Roman" w:hAnsi="Times New Roman" w:cs="Times New Roman"/>
          <w:b/>
          <w:kern w:val="0"/>
          <w:sz w:val="22"/>
          <w:szCs w:val="22"/>
          <w:lang w:eastAsia="lt-LT"/>
          <w14:ligatures w14:val="none"/>
        </w:rPr>
        <w:t>migrena</w:t>
      </w:r>
      <w:r w:rsidRPr="00CD0BD4">
        <w:rPr>
          <w:rFonts w:ascii="Times New Roman" w:eastAsia="Times New Roman" w:hAnsi="Times New Roman" w:cs="Times New Roman"/>
          <w:kern w:val="0"/>
          <w:sz w:val="22"/>
          <w:szCs w:val="22"/>
          <w:lang w:eastAsia="lt-LT"/>
          <w14:ligatures w14:val="none"/>
        </w:rPr>
        <w:t>, vadinama „migrena su aura“;</w:t>
      </w:r>
    </w:p>
    <w:p w14:paraId="495E35C5" w14:textId="77777777" w:rsidR="00FF2EEF" w:rsidRPr="00CD0BD4" w:rsidRDefault="00FF2EEF" w:rsidP="008E5719">
      <w:pPr>
        <w:pStyle w:val="Sraopastraipa"/>
        <w:numPr>
          <w:ilvl w:val="0"/>
          <w:numId w:val="44"/>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jeigu Jums yra (ar buvo) </w:t>
      </w:r>
      <w:r w:rsidRPr="00CD0BD4">
        <w:rPr>
          <w:rFonts w:ascii="Times New Roman" w:eastAsia="Times New Roman" w:hAnsi="Times New Roman" w:cs="Times New Roman"/>
          <w:b/>
          <w:kern w:val="0"/>
          <w:sz w:val="22"/>
          <w:szCs w:val="22"/>
          <w:lang w:eastAsia="lt-LT"/>
          <w14:ligatures w14:val="none"/>
        </w:rPr>
        <w:t xml:space="preserve">kepenų liga </w:t>
      </w:r>
      <w:r w:rsidRPr="00CD0BD4">
        <w:rPr>
          <w:rFonts w:ascii="Times New Roman" w:eastAsia="Times New Roman" w:hAnsi="Times New Roman" w:cs="Times New Roman"/>
          <w:kern w:val="0"/>
          <w:sz w:val="22"/>
          <w:szCs w:val="22"/>
          <w:lang w:eastAsia="lt-LT"/>
          <w14:ligatures w14:val="none"/>
        </w:rPr>
        <w:t>ir Jūsų kepenų funkcija dar nėra normali;</w:t>
      </w:r>
    </w:p>
    <w:p w14:paraId="3E41B277" w14:textId="77777777" w:rsidR="00FF2EEF" w:rsidRPr="00CD0BD4" w:rsidRDefault="00FF2EEF" w:rsidP="008E5719">
      <w:pPr>
        <w:pStyle w:val="Sraopastraipa"/>
        <w:numPr>
          <w:ilvl w:val="0"/>
          <w:numId w:val="44"/>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jeigu Jums yra (ar buvo) </w:t>
      </w:r>
      <w:r w:rsidRPr="00CD0BD4">
        <w:rPr>
          <w:rFonts w:ascii="Times New Roman" w:eastAsia="Times New Roman" w:hAnsi="Times New Roman" w:cs="Times New Roman"/>
          <w:b/>
          <w:kern w:val="0"/>
          <w:sz w:val="22"/>
          <w:szCs w:val="22"/>
          <w:lang w:eastAsia="lt-LT"/>
          <w14:ligatures w14:val="none"/>
        </w:rPr>
        <w:t>kepenų navikas</w:t>
      </w:r>
      <w:r w:rsidRPr="00CD0BD4">
        <w:rPr>
          <w:rFonts w:ascii="Times New Roman" w:eastAsia="Times New Roman" w:hAnsi="Times New Roman" w:cs="Times New Roman"/>
          <w:kern w:val="0"/>
          <w:sz w:val="22"/>
          <w:szCs w:val="22"/>
          <w:lang w:eastAsia="lt-LT"/>
          <w14:ligatures w14:val="none"/>
        </w:rPr>
        <w:t>;</w:t>
      </w:r>
    </w:p>
    <w:p w14:paraId="79684848" w14:textId="77777777" w:rsidR="00FF2EEF" w:rsidRPr="00CD0BD4" w:rsidRDefault="00FF2EEF" w:rsidP="008E5719">
      <w:pPr>
        <w:pStyle w:val="Sraopastraipa"/>
        <w:numPr>
          <w:ilvl w:val="0"/>
          <w:numId w:val="44"/>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jeigu Jums yra (ar buvo) </w:t>
      </w:r>
      <w:r w:rsidRPr="00CD0BD4">
        <w:rPr>
          <w:rFonts w:ascii="Times New Roman" w:eastAsia="Times New Roman" w:hAnsi="Times New Roman" w:cs="Times New Roman"/>
          <w:b/>
          <w:kern w:val="0"/>
          <w:sz w:val="22"/>
          <w:szCs w:val="22"/>
          <w:lang w:eastAsia="lt-LT"/>
          <w14:ligatures w14:val="none"/>
        </w:rPr>
        <w:t>arba įtariamas krūties ar lytinių organų vėžys</w:t>
      </w:r>
      <w:r w:rsidRPr="00CD0BD4">
        <w:rPr>
          <w:rFonts w:ascii="Times New Roman" w:eastAsia="Times New Roman" w:hAnsi="Times New Roman" w:cs="Times New Roman"/>
          <w:kern w:val="0"/>
          <w:sz w:val="22"/>
          <w:szCs w:val="22"/>
          <w:lang w:eastAsia="lt-LT"/>
          <w14:ligatures w14:val="none"/>
        </w:rPr>
        <w:t>;</w:t>
      </w:r>
    </w:p>
    <w:p w14:paraId="30A9F62E" w14:textId="77777777" w:rsidR="00FF2EEF" w:rsidRPr="00CD0BD4" w:rsidRDefault="00FF2EEF" w:rsidP="008E5719">
      <w:pPr>
        <w:pStyle w:val="Sraopastraipa"/>
        <w:numPr>
          <w:ilvl w:val="0"/>
          <w:numId w:val="44"/>
        </w:numPr>
        <w:snapToGrid w:val="0"/>
        <w:ind w:left="567" w:hanging="283"/>
        <w:rPr>
          <w:rFonts w:ascii="Times New Roman" w:eastAsia="Times New Roman" w:hAnsi="Times New Roman" w:cs="Times New Roman"/>
          <w:i/>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jeigu yra bet koks </w:t>
      </w:r>
      <w:r w:rsidRPr="00CD0BD4">
        <w:rPr>
          <w:rFonts w:ascii="Times New Roman" w:eastAsia="Times New Roman" w:hAnsi="Times New Roman" w:cs="Times New Roman"/>
          <w:b/>
          <w:kern w:val="0"/>
          <w:sz w:val="22"/>
          <w:szCs w:val="22"/>
          <w:lang w:eastAsia="lt-LT"/>
          <w14:ligatures w14:val="none"/>
        </w:rPr>
        <w:t>kraujavimas iš makšties dėl nenustatytos priežasties</w:t>
      </w:r>
      <w:r w:rsidRPr="00CD0BD4">
        <w:rPr>
          <w:rFonts w:ascii="Times New Roman" w:eastAsia="Times New Roman" w:hAnsi="Times New Roman" w:cs="Times New Roman"/>
          <w:kern w:val="0"/>
          <w:sz w:val="22"/>
          <w:szCs w:val="22"/>
          <w:lang w:eastAsia="lt-LT"/>
          <w14:ligatures w14:val="none"/>
        </w:rPr>
        <w:t>;</w:t>
      </w:r>
    </w:p>
    <w:p w14:paraId="03561EA7" w14:textId="77777777" w:rsidR="00FF2EEF" w:rsidRPr="00CD0BD4" w:rsidRDefault="00FF2EEF" w:rsidP="008E5719">
      <w:pPr>
        <w:pStyle w:val="Sraopastraipa"/>
        <w:numPr>
          <w:ilvl w:val="0"/>
          <w:numId w:val="44"/>
        </w:numPr>
        <w:snapToGrid w:val="0"/>
        <w:ind w:left="567" w:hanging="283"/>
        <w:rPr>
          <w:rFonts w:ascii="Times New Roman" w:eastAsia="Times New Roman" w:hAnsi="Times New Roman" w:cs="Times New Roman"/>
          <w:i/>
          <w:kern w:val="0"/>
          <w:sz w:val="22"/>
          <w:szCs w:val="22"/>
          <w:lang w:eastAsia="lt-LT"/>
          <w14:ligatures w14:val="none"/>
        </w:rPr>
      </w:pPr>
      <w:bookmarkStart w:id="4" w:name="_Toc184402326"/>
      <w:r w:rsidRPr="00CD0BD4">
        <w:rPr>
          <w:rFonts w:ascii="Times New Roman" w:eastAsia="Times New Roman" w:hAnsi="Times New Roman" w:cs="Times New Roman"/>
          <w:kern w:val="0"/>
          <w:sz w:val="22"/>
          <w:szCs w:val="22"/>
          <w:lang w:eastAsia="lt-LT"/>
          <w14:ligatures w14:val="none"/>
        </w:rPr>
        <w:t xml:space="preserve">jeigu yra </w:t>
      </w:r>
      <w:r w:rsidRPr="00CD0BD4">
        <w:rPr>
          <w:rFonts w:ascii="Times New Roman" w:eastAsia="Times New Roman" w:hAnsi="Times New Roman" w:cs="Times New Roman"/>
          <w:b/>
          <w:kern w:val="0"/>
          <w:sz w:val="22"/>
          <w:szCs w:val="22"/>
          <w:lang w:eastAsia="lt-LT"/>
          <w14:ligatures w14:val="none"/>
        </w:rPr>
        <w:t xml:space="preserve">alergija </w:t>
      </w:r>
      <w:r w:rsidRPr="00CD0BD4">
        <w:rPr>
          <w:rFonts w:ascii="Times New Roman" w:eastAsia="Times New Roman" w:hAnsi="Times New Roman" w:cs="Times New Roman"/>
          <w:kern w:val="0"/>
          <w:sz w:val="22"/>
          <w:szCs w:val="22"/>
          <w:lang w:eastAsia="lt-LT"/>
          <w14:ligatures w14:val="none"/>
        </w:rPr>
        <w:t>estradiolio valeratui arba dienogestui, arba bet kuriai pagalbinei šio vaisto medžiagai (jos išvardytos 6 skyriuje). Tai gali sukelti niežėjimą, bėrimą ar tinimą.</w:t>
      </w:r>
    </w:p>
    <w:p w14:paraId="19E29B47" w14:textId="77777777" w:rsidR="00FF2EEF" w:rsidRPr="00CD0BD4" w:rsidRDefault="00FF2EEF" w:rsidP="00FF2EEF">
      <w:pPr>
        <w:keepNext/>
        <w:tabs>
          <w:tab w:val="left" w:pos="720"/>
        </w:tabs>
        <w:snapToGrid w:val="0"/>
        <w:ind w:left="726" w:firstLine="0"/>
        <w:outlineLvl w:val="1"/>
        <w:rPr>
          <w:rFonts w:ascii="Times New Roman" w:eastAsia="Times New Roman" w:hAnsi="Times New Roman" w:cs="Times New Roman"/>
          <w:b/>
          <w:kern w:val="0"/>
          <w:sz w:val="22"/>
          <w:szCs w:val="22"/>
          <w:lang w:eastAsia="lt-LT"/>
          <w14:ligatures w14:val="none"/>
        </w:rPr>
      </w:pPr>
    </w:p>
    <w:bookmarkEnd w:id="4"/>
    <w:p w14:paraId="256BA585" w14:textId="77777777" w:rsidR="00FF2EEF" w:rsidRPr="00CD0BD4" w:rsidRDefault="00FF2EEF" w:rsidP="00FF2EEF">
      <w:pPr>
        <w:keepNext/>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Įspėjimai ir atsargumo priemonės</w:t>
      </w:r>
    </w:p>
    <w:p w14:paraId="2DB9B808" w14:textId="77777777" w:rsidR="00FF2EEF" w:rsidRPr="00CD0BD4" w:rsidRDefault="00FF2EEF" w:rsidP="00FF2EEF">
      <w:pPr>
        <w:keepNext/>
        <w:spacing w:line="259" w:lineRule="auto"/>
        <w:ind w:left="567" w:hanging="567"/>
        <w:rPr>
          <w:rFonts w:ascii="Times New Roman" w:eastAsia="Calibri" w:hAnsi="Times New Roman" w:cs="Times New Roman"/>
          <w:i/>
          <w:kern w:val="0"/>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FF2EEF" w:rsidRPr="00CD0BD4" w14:paraId="006493D8" w14:textId="77777777" w:rsidTr="00176F7E">
        <w:trPr>
          <w:cantSplit/>
        </w:trPr>
        <w:tc>
          <w:tcPr>
            <w:tcW w:w="8885" w:type="dxa"/>
            <w:tcBorders>
              <w:top w:val="single" w:sz="4" w:space="0" w:color="auto"/>
              <w:left w:val="single" w:sz="4" w:space="0" w:color="auto"/>
              <w:bottom w:val="single" w:sz="4" w:space="0" w:color="auto"/>
              <w:right w:val="single" w:sz="4" w:space="0" w:color="auto"/>
            </w:tcBorders>
            <w:hideMark/>
          </w:tcPr>
          <w:p w14:paraId="48D5E725"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Kada reikia kreiptis į gydytoją?</w:t>
            </w:r>
          </w:p>
          <w:p w14:paraId="511140EB" w14:textId="77777777" w:rsidR="00FF2EEF" w:rsidRPr="00CD0BD4" w:rsidRDefault="00FF2EEF" w:rsidP="00FF2EEF">
            <w:pPr>
              <w:spacing w:line="259" w:lineRule="auto"/>
              <w:ind w:left="0" w:firstLine="0"/>
              <w:rPr>
                <w:rFonts w:ascii="Times New Roman" w:eastAsia="Calibri" w:hAnsi="Times New Roman" w:cs="Times New Roman"/>
                <w:kern w:val="0"/>
                <w:sz w:val="22"/>
                <w:szCs w:val="22"/>
                <w:u w:val="single"/>
                <w14:ligatures w14:val="none"/>
              </w:rPr>
            </w:pPr>
          </w:p>
          <w:p w14:paraId="1DF46658"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u w:val="single"/>
                <w14:ligatures w14:val="none"/>
              </w:rPr>
              <w:t>Kreipkitės skubios medicininės pagalbos</w:t>
            </w:r>
          </w:p>
          <w:p w14:paraId="4406F1D2" w14:textId="77777777" w:rsidR="00FF2EEF" w:rsidRPr="00CD0BD4" w:rsidRDefault="00FF2EEF" w:rsidP="00FF2EEF">
            <w:pPr>
              <w:numPr>
                <w:ilvl w:val="0"/>
                <w:numId w:val="16"/>
              </w:numPr>
              <w:snapToGrid w:val="0"/>
              <w:spacing w:after="160" w:line="259" w:lineRule="auto"/>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poskyrį „Kraujo krešulys (trombozė)“).</w:t>
            </w:r>
          </w:p>
          <w:p w14:paraId="5977D370"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64F75AD5"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Šio sunkaus šalutinio poveikio simptomai aprašyti poskyrį „Kaip atpažinti kraujo krešulį“.</w:t>
            </w:r>
          </w:p>
        </w:tc>
      </w:tr>
    </w:tbl>
    <w:p w14:paraId="2D887F9D" w14:textId="77777777" w:rsidR="00FF2EEF" w:rsidRPr="00CD0BD4" w:rsidRDefault="00FF2EEF" w:rsidP="00FF2EEF">
      <w:pPr>
        <w:tabs>
          <w:tab w:val="left" w:pos="1277"/>
        </w:tabs>
        <w:spacing w:line="259" w:lineRule="auto"/>
        <w:ind w:left="0" w:firstLine="0"/>
        <w:jc w:val="center"/>
        <w:outlineLvl w:val="0"/>
        <w:rPr>
          <w:rFonts w:ascii="Times New Roman" w:eastAsia="Calibri" w:hAnsi="Times New Roman" w:cs="Times New Roman"/>
          <w:kern w:val="0"/>
          <w:sz w:val="22"/>
          <w:szCs w:val="22"/>
          <w14:ligatures w14:val="none"/>
        </w:rPr>
      </w:pPr>
    </w:p>
    <w:p w14:paraId="68948213" w14:textId="77777777" w:rsidR="00FF2EEF" w:rsidRPr="00CD0BD4" w:rsidRDefault="00FF2EEF" w:rsidP="00FF2EEF">
      <w:pPr>
        <w:spacing w:line="280" w:lineRule="atLeast"/>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b/>
          <w:kern w:val="0"/>
          <w:sz w:val="22"/>
          <w:szCs w:val="22"/>
          <w14:ligatures w14:val="none"/>
        </w:rPr>
        <w:t>Jeigu Jums tinka bent viena iš toliau nurodytų būklių, pasakykite gydytojui</w:t>
      </w:r>
      <w:r w:rsidRPr="00CD0BD4">
        <w:rPr>
          <w:rFonts w:ascii="Times New Roman" w:eastAsia="Calibri" w:hAnsi="Times New Roman" w:cs="Times New Roman"/>
          <w:kern w:val="0"/>
          <w:sz w:val="22"/>
          <w:szCs w:val="22"/>
          <w14:ligatures w14:val="none"/>
        </w:rPr>
        <w:t>.</w:t>
      </w:r>
    </w:p>
    <w:p w14:paraId="244F0B8A"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077A718C" w14:textId="77777777" w:rsidR="00FF2EEF" w:rsidRPr="00CD0BD4" w:rsidRDefault="00FF2EEF" w:rsidP="00FF2EEF">
      <w:pPr>
        <w:snapToGrid w:val="0"/>
        <w:ind w:left="0" w:right="72" w:firstLine="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lastRenderedPageBreak/>
        <w:t>Kai kuriais atvejais, vartojant Qlaira ar kitas sudėtines kontraceptines tabletes, Jums reikės imtis specialių atsargumo priemonių ir gydytojui gali prireikti periodiškai tikrinti Jūsų sveikatą. Jeigu tokia būklė pasireiškia arba pasunkėja vartojant Qlaira, taip pat reikia pasakyti gydytojui.</w:t>
      </w:r>
    </w:p>
    <w:p w14:paraId="7F62B51D"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kas nors iš artimiausių giminių yra sirgęs ar serga krūties vėžiu;</w:t>
      </w:r>
    </w:p>
    <w:p w14:paraId="08CB0EA7"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sergate kepenų ir tulžies pūslės liga;</w:t>
      </w:r>
    </w:p>
    <w:p w14:paraId="70FDCC8B"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sergate gelta;</w:t>
      </w:r>
    </w:p>
    <w:p w14:paraId="539CF352"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sergate cukriniu diabetu;</w:t>
      </w:r>
    </w:p>
    <w:p w14:paraId="472F7053"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Jums depresija;</w:t>
      </w:r>
    </w:p>
    <w:p w14:paraId="01F4EA56" w14:textId="77777777" w:rsidR="00FF2EEF" w:rsidRPr="00CD0BD4" w:rsidRDefault="00FF2EEF" w:rsidP="0060468B">
      <w:pPr>
        <w:numPr>
          <w:ilvl w:val="0"/>
          <w:numId w:val="41"/>
        </w:numPr>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sergate Krono liga arba opiniu kolitu (lėtine uždegimine žarnyno liga);</w:t>
      </w:r>
    </w:p>
    <w:p w14:paraId="2BCE91FA" w14:textId="77777777" w:rsidR="00FF2EEF" w:rsidRPr="00CD0BD4" w:rsidRDefault="00FF2EEF" w:rsidP="0060468B">
      <w:pPr>
        <w:numPr>
          <w:ilvl w:val="0"/>
          <w:numId w:val="41"/>
        </w:numPr>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sergate sistemine raudonąja vilklige (SRV – liga, veikiančia natūralią organizmo apsaugos sistemą);</w:t>
      </w:r>
    </w:p>
    <w:p w14:paraId="2EC2E829" w14:textId="77777777" w:rsidR="00FF2EEF" w:rsidRPr="00CD0BD4" w:rsidRDefault="00FF2EEF" w:rsidP="0060468B">
      <w:pPr>
        <w:numPr>
          <w:ilvl w:val="0"/>
          <w:numId w:val="41"/>
        </w:numPr>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Jums yra hemolizinis ureminis sindromas (HUS – inkstų nepakankamumą sukeliantis kraujo krešėjimo sutrikimas);</w:t>
      </w:r>
    </w:p>
    <w:p w14:paraId="06512A31" w14:textId="77777777" w:rsidR="00FF2EEF" w:rsidRPr="00CD0BD4" w:rsidRDefault="00FF2EEF" w:rsidP="0060468B">
      <w:pPr>
        <w:numPr>
          <w:ilvl w:val="0"/>
          <w:numId w:val="41"/>
        </w:numPr>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sergate pjautuvo pavidalo ląstelių anemija (paveldima raudonųjų kraujo ląstelių liga);</w:t>
      </w:r>
    </w:p>
    <w:p w14:paraId="72CC3D3D" w14:textId="77777777" w:rsidR="00FF2EEF" w:rsidRPr="00CD0BD4" w:rsidRDefault="00FF2EEF" w:rsidP="0060468B">
      <w:pPr>
        <w:numPr>
          <w:ilvl w:val="0"/>
          <w:numId w:val="41"/>
        </w:numPr>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Jūsų kraujyje yra padidėjusi riebalų koncentracija kraujyje (hipertrigliceridemija) arba teigiama šios būklės šeimos anamnezė. Hipertrigliceridemija yra susijusi su padidėjusia pankreatito (kasos uždegimo) išsivystymo rizika;</w:t>
      </w:r>
    </w:p>
    <w:p w14:paraId="20564A25" w14:textId="77777777" w:rsidR="00FF2EEF" w:rsidRPr="00CD0BD4" w:rsidRDefault="00FF2EEF" w:rsidP="0060468B">
      <w:pPr>
        <w:numPr>
          <w:ilvl w:val="0"/>
          <w:numId w:val="41"/>
        </w:numPr>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Jums reikalinga operacija arba ilgą laiką nevaikštote (žr. 2 skyrių „Kraujo krešuliai“);</w:t>
      </w:r>
    </w:p>
    <w:p w14:paraId="29672005" w14:textId="77777777" w:rsidR="00FF2EEF" w:rsidRPr="00CD0BD4" w:rsidRDefault="00FF2EEF" w:rsidP="0060468B">
      <w:pPr>
        <w:numPr>
          <w:ilvl w:val="0"/>
          <w:numId w:val="41"/>
        </w:numPr>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w:t>
      </w:r>
      <w:r w:rsidRPr="00CD0BD4">
        <w:rPr>
          <w:rFonts w:ascii="Times New Roman" w:eastAsia="Calibri" w:hAnsi="Times New Roman" w:cs="Times New Roman"/>
          <w:spacing w:val="-5"/>
          <w:kern w:val="0"/>
          <w:sz w:val="22"/>
          <w:szCs w:val="22"/>
          <w14:ligatures w14:val="none"/>
        </w:rPr>
        <w:t xml:space="preserve"> </w:t>
      </w:r>
      <w:r w:rsidRPr="00CD0BD4">
        <w:rPr>
          <w:rFonts w:ascii="Times New Roman" w:eastAsia="Calibri" w:hAnsi="Times New Roman" w:cs="Times New Roman"/>
          <w:spacing w:val="-1"/>
          <w:kern w:val="0"/>
          <w:sz w:val="22"/>
          <w:szCs w:val="22"/>
          <w14:ligatures w14:val="none"/>
        </w:rPr>
        <w:t>J</w:t>
      </w:r>
      <w:r w:rsidRPr="00CD0BD4">
        <w:rPr>
          <w:rFonts w:ascii="Times New Roman" w:eastAsia="Calibri" w:hAnsi="Times New Roman" w:cs="Times New Roman"/>
          <w:spacing w:val="1"/>
          <w:kern w:val="0"/>
          <w:sz w:val="22"/>
          <w:szCs w:val="22"/>
          <w14:ligatures w14:val="none"/>
        </w:rPr>
        <w:t>ū</w:t>
      </w:r>
      <w:r w:rsidRPr="00CD0BD4">
        <w:rPr>
          <w:rFonts w:ascii="Times New Roman" w:eastAsia="Calibri" w:hAnsi="Times New Roman" w:cs="Times New Roman"/>
          <w:kern w:val="0"/>
          <w:sz w:val="22"/>
          <w:szCs w:val="22"/>
          <w14:ligatures w14:val="none"/>
        </w:rPr>
        <w:t>s</w:t>
      </w:r>
      <w:r w:rsidRPr="00CD0BD4">
        <w:rPr>
          <w:rFonts w:ascii="Times New Roman" w:eastAsia="Calibri" w:hAnsi="Times New Roman" w:cs="Times New Roman"/>
          <w:spacing w:val="-3"/>
          <w:kern w:val="0"/>
          <w:sz w:val="22"/>
          <w:szCs w:val="22"/>
          <w14:ligatures w14:val="none"/>
        </w:rPr>
        <w:t xml:space="preserve"> ką tik gimdėte, Jums yra padidėjusi kraujo krešulių rizika</w:t>
      </w:r>
      <w:r w:rsidRPr="00CD0BD4">
        <w:rPr>
          <w:rFonts w:ascii="Times New Roman" w:eastAsia="Calibri" w:hAnsi="Times New Roman" w:cs="Times New Roman"/>
          <w:kern w:val="0"/>
          <w:sz w:val="22"/>
          <w:szCs w:val="22"/>
          <w14:ligatures w14:val="none"/>
        </w:rPr>
        <w:t>. Turite paklausti gydytojo, po kiek laiko po gimdymo galėsite pradėti vartoti Qlaira;</w:t>
      </w:r>
    </w:p>
    <w:p w14:paraId="74442A98" w14:textId="77777777" w:rsidR="00FF2EEF" w:rsidRPr="00CD0BD4" w:rsidRDefault="00FF2EEF" w:rsidP="0060468B">
      <w:pPr>
        <w:numPr>
          <w:ilvl w:val="0"/>
          <w:numId w:val="41"/>
        </w:numPr>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Jums yra poodinių venų uždegimas (paviršinis tromboflebitas);</w:t>
      </w:r>
    </w:p>
    <w:p w14:paraId="7622EDB2"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Jūsų venos mazguotos ir išsiplėtusios;</w:t>
      </w:r>
    </w:p>
    <w:p w14:paraId="3505B5D5"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sergate epilepsija (žr. „Kiti vaistai ir Qlaira“);</w:t>
      </w:r>
    </w:p>
    <w:p w14:paraId="371D8312"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sergate liga, kuri pirmą kartą pasireiškė nėštumo metu arba anksčiau vartojant lytinius hormonus (pvz., klausos praradimas, porfirija (kraujo liga), nėščiųjų pūslelinė (odos išbėrimas pūslelėmis nėštumo metu), Saidenhemo (</w:t>
      </w:r>
      <w:r w:rsidRPr="00CD0BD4">
        <w:rPr>
          <w:rFonts w:ascii="Times New Roman" w:eastAsia="Times New Roman" w:hAnsi="Times New Roman" w:cs="Times New Roman"/>
          <w:i/>
          <w:kern w:val="0"/>
          <w:sz w:val="22"/>
          <w:szCs w:val="22"/>
          <w:lang w:eastAsia="lt-LT"/>
          <w14:ligatures w14:val="none"/>
        </w:rPr>
        <w:t>Sydenham</w:t>
      </w:r>
      <w:r w:rsidRPr="00CD0BD4">
        <w:rPr>
          <w:rFonts w:ascii="Times New Roman" w:eastAsia="Times New Roman" w:hAnsi="Times New Roman" w:cs="Times New Roman"/>
          <w:kern w:val="0"/>
          <w:sz w:val="22"/>
          <w:szCs w:val="22"/>
          <w:lang w:eastAsia="lt-LT"/>
          <w14:ligatures w14:val="none"/>
        </w:rPr>
        <w:t>) chorėja (nervų liga, kai atsiranda staigių judesių);</w:t>
      </w:r>
    </w:p>
    <w:p w14:paraId="023A2974"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Jums yra ar anksčiau buvo gelsvai rudos pigmentinės dėmės, vadinamos „nėštumo dėmėmis“, ypač ant veido (rudmė). Šiuo atveju venkite tiesioginių saulės arba ultravioletinių spindulių;</w:t>
      </w:r>
    </w:p>
    <w:p w14:paraId="0C54E770"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sergate paveldima ar įgyta angioneurozine edema. Nustokite vartoti Qlaira ir nedelsdama kreipkitės į gydytoją, jei  pasireiškė tokie simptomai kaip veido, liežuvio ir (arba) gerklės patinimas ir (arba) dusulys ar dilgėlinė, kartu su pasunkėjusiu kvėpavimu, kurie būdingi angioneurozinei edemai. Vaistai, kurių sudėtyje yra estrogenų, gali sukelti arba pasunkinti angioneurozinės edemos simptomus;</w:t>
      </w:r>
    </w:p>
    <w:p w14:paraId="303F722E" w14:textId="77777777" w:rsidR="00FF2EEF" w:rsidRPr="00CD0BD4" w:rsidRDefault="00FF2EEF" w:rsidP="0060468B">
      <w:pPr>
        <w:pStyle w:val="Sraopastraipa"/>
        <w:numPr>
          <w:ilvl w:val="0"/>
          <w:numId w:val="4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yra širdies ar inkstų nepakankamumas.</w:t>
      </w:r>
    </w:p>
    <w:p w14:paraId="0D0C2BEA"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nl-NL"/>
          <w14:ligatures w14:val="none"/>
        </w:rPr>
      </w:pPr>
      <w:bookmarkStart w:id="5" w:name="_Toc184402327"/>
      <w:bookmarkStart w:id="6" w:name="clots"/>
    </w:p>
    <w:p w14:paraId="26FD791A"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nl-NL"/>
          <w14:ligatures w14:val="none"/>
        </w:rPr>
      </w:pPr>
      <w:r w:rsidRPr="00CD0BD4">
        <w:rPr>
          <w:rFonts w:ascii="Times New Roman" w:eastAsia="Times New Roman" w:hAnsi="Times New Roman" w:cs="Times New Roman"/>
          <w:kern w:val="0"/>
          <w:sz w:val="22"/>
          <w:szCs w:val="22"/>
          <w:lang w:eastAsia="nl-NL"/>
          <w14:ligatures w14:val="none"/>
        </w:rPr>
        <w:t>Pasitarkite su gydytoju prieš vartodama Qlaira.</w:t>
      </w:r>
    </w:p>
    <w:p w14:paraId="651BA868"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nl-NL"/>
          <w14:ligatures w14:val="none"/>
        </w:rPr>
      </w:pPr>
    </w:p>
    <w:p w14:paraId="71188AB0" w14:textId="77777777" w:rsidR="00FF2EEF" w:rsidRPr="00CD0BD4" w:rsidRDefault="00FF2EEF" w:rsidP="00FF2EEF">
      <w:pPr>
        <w:snapToGrid w:val="0"/>
        <w:ind w:left="0" w:firstLine="0"/>
        <w:rPr>
          <w:rFonts w:ascii="Times New Roman" w:eastAsia="Times New Roman" w:hAnsi="Times New Roman" w:cs="Times New Roman"/>
          <w:i/>
          <w:kern w:val="0"/>
          <w:sz w:val="22"/>
          <w:szCs w:val="22"/>
          <w:lang w:eastAsia="lt-LT"/>
          <w14:ligatures w14:val="none"/>
        </w:rPr>
      </w:pPr>
      <w:r w:rsidRPr="00CD0BD4">
        <w:rPr>
          <w:rFonts w:ascii="Times New Roman" w:eastAsia="Times New Roman" w:hAnsi="Times New Roman" w:cs="Times New Roman"/>
          <w:i/>
          <w:kern w:val="0"/>
          <w:sz w:val="22"/>
          <w:szCs w:val="22"/>
          <w:lang w:eastAsia="lt-LT"/>
          <w14:ligatures w14:val="none"/>
        </w:rPr>
        <w:t>Papildoma informacija ypatingoms populiacijoms</w:t>
      </w:r>
    </w:p>
    <w:p w14:paraId="558D6F7B"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nl-NL"/>
          <w14:ligatures w14:val="none"/>
        </w:rPr>
      </w:pPr>
    </w:p>
    <w:p w14:paraId="2DFAB11A"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nl-NL"/>
          <w14:ligatures w14:val="none"/>
        </w:rPr>
      </w:pPr>
      <w:r w:rsidRPr="00CD0BD4">
        <w:rPr>
          <w:rFonts w:ascii="Times New Roman" w:eastAsia="Times New Roman" w:hAnsi="Times New Roman" w:cs="Times New Roman"/>
          <w:kern w:val="0"/>
          <w:sz w:val="22"/>
          <w:szCs w:val="22"/>
          <w:lang w:eastAsia="nl-NL"/>
          <w14:ligatures w14:val="none"/>
        </w:rPr>
        <w:t>Vartojimas vaikams</w:t>
      </w:r>
    </w:p>
    <w:p w14:paraId="0569101C"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nl-NL"/>
          <w14:ligatures w14:val="none"/>
        </w:rPr>
      </w:pPr>
      <w:r w:rsidRPr="00CD0BD4">
        <w:rPr>
          <w:rFonts w:ascii="Times New Roman" w:eastAsia="Times New Roman" w:hAnsi="Times New Roman" w:cs="Times New Roman"/>
          <w:kern w:val="0"/>
          <w:sz w:val="22"/>
          <w:szCs w:val="22"/>
          <w:lang w:eastAsia="nl-NL"/>
          <w14:ligatures w14:val="none"/>
        </w:rPr>
        <w:t>Qlaira negalima vartoti merginoms, kurioms dar neprasidėjo mėnesinių ciklas.</w:t>
      </w:r>
    </w:p>
    <w:p w14:paraId="2A9BB799"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nl-NL"/>
          <w14:ligatures w14:val="none"/>
        </w:rPr>
      </w:pPr>
    </w:p>
    <w:bookmarkEnd w:id="5"/>
    <w:bookmarkEnd w:id="6"/>
    <w:p w14:paraId="32DF2F9D" w14:textId="77777777" w:rsidR="00FF2EEF" w:rsidRPr="00CD0BD4" w:rsidRDefault="00FF2EEF" w:rsidP="00FF2EEF">
      <w:pPr>
        <w:spacing w:line="259" w:lineRule="auto"/>
        <w:ind w:left="0" w:firstLine="0"/>
        <w:outlineLvl w:val="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KRAUJO KREŠULIAI</w:t>
      </w:r>
    </w:p>
    <w:p w14:paraId="37327B5E"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26B39D1E"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Vartojant sudėtinį hormoninį kontraceptiką, pvz., Qlaira, Jums yra didesnė kraujo krešulio atsiradimo rizika nei jo nevartojant. Retais atvejais kraujo krešulys gali užkimšti kraujagysles ir sukelti sunkius sutrikimus.</w:t>
      </w:r>
    </w:p>
    <w:p w14:paraId="539F44D0"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201FD341"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Kraujo krešulių gali atsirasti</w:t>
      </w:r>
    </w:p>
    <w:p w14:paraId="7FF82978" w14:textId="77777777" w:rsidR="00FF2EEF" w:rsidRPr="00CD0BD4" w:rsidRDefault="00FF2EEF" w:rsidP="006554E5">
      <w:pPr>
        <w:numPr>
          <w:ilvl w:val="0"/>
          <w:numId w:val="40"/>
        </w:numPr>
        <w:tabs>
          <w:tab w:val="clear" w:pos="788"/>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venose (vadinama venų tromboze, venų tromboembolija arba VTE),</w:t>
      </w:r>
    </w:p>
    <w:p w14:paraId="6E5BDE05" w14:textId="77777777" w:rsidR="00FF2EEF" w:rsidRPr="00CD0BD4" w:rsidRDefault="00FF2EEF" w:rsidP="006554E5">
      <w:pPr>
        <w:numPr>
          <w:ilvl w:val="0"/>
          <w:numId w:val="40"/>
        </w:numPr>
        <w:tabs>
          <w:tab w:val="clear" w:pos="788"/>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arterijose (vadinama arterijų tromboze, arterijų tromboembolija arba ATE).</w:t>
      </w:r>
    </w:p>
    <w:p w14:paraId="556168B7"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14FB1AE9"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Kraujo krešuliai ne visada visiškai išnyksta. Retais atvejais krešuliai gali sukelti sunkius ilgalaikius padarinius arba labai retais atvejais jie gali baigtis mirtimi.</w:t>
      </w:r>
    </w:p>
    <w:p w14:paraId="00441BBD"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p>
    <w:p w14:paraId="4FE8D2E3"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Svarbu atsiminti, kad bendra kenksmingo kraujo krešulio dėl Qlaira vartojimo rizika yra maža.</w:t>
      </w:r>
    </w:p>
    <w:p w14:paraId="31EF3545"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p>
    <w:p w14:paraId="40DB6205"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KAIP ATPAŽINTI KRAUJO KREŠULĮ</w:t>
      </w:r>
    </w:p>
    <w:p w14:paraId="3B4C3E5F"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 xml:space="preserve">Jeigu pastebėjote bent vieną iš šių požymių ar simptomų, </w:t>
      </w:r>
      <w:r w:rsidRPr="00CD0BD4">
        <w:rPr>
          <w:rFonts w:ascii="Times New Roman" w:eastAsia="Calibri" w:hAnsi="Times New Roman" w:cs="Times New Roman"/>
          <w:kern w:val="0"/>
          <w:sz w:val="22"/>
          <w:szCs w:val="22"/>
          <w:u w:val="single"/>
          <w14:ligatures w14:val="none"/>
        </w:rPr>
        <w:t>kreipkitės skubios medicininės pagalbos</w:t>
      </w:r>
      <w:r w:rsidRPr="00CD0BD4">
        <w:rPr>
          <w:rFonts w:ascii="Times New Roman" w:eastAsia="Calibri" w:hAnsi="Times New Roman" w:cs="Times New Roman"/>
          <w:kern w:val="0"/>
          <w:sz w:val="22"/>
          <w:szCs w:val="22"/>
          <w14:ligatures w14:val="none"/>
        </w:rPr>
        <w:t>.</w:t>
      </w:r>
    </w:p>
    <w:p w14:paraId="77019335"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FF2EEF" w:rsidRPr="00CD0BD4" w14:paraId="6F2B609E" w14:textId="77777777" w:rsidTr="00176F7E">
        <w:tc>
          <w:tcPr>
            <w:tcW w:w="5868" w:type="dxa"/>
            <w:tcBorders>
              <w:top w:val="single" w:sz="4" w:space="0" w:color="auto"/>
              <w:left w:val="single" w:sz="4" w:space="0" w:color="auto"/>
              <w:bottom w:val="single" w:sz="4" w:space="0" w:color="auto"/>
              <w:right w:val="single" w:sz="4" w:space="0" w:color="auto"/>
            </w:tcBorders>
            <w:shd w:val="clear" w:color="auto" w:fill="CCCCCC"/>
            <w:hideMark/>
          </w:tcPr>
          <w:p w14:paraId="12794A26"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14:paraId="521E4AE0"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Kokia Jums gali būti būklė?</w:t>
            </w:r>
          </w:p>
        </w:tc>
      </w:tr>
      <w:tr w:rsidR="00FF2EEF" w:rsidRPr="00CD0BD4" w14:paraId="7FB48946" w14:textId="77777777" w:rsidTr="00176F7E">
        <w:tc>
          <w:tcPr>
            <w:tcW w:w="5868" w:type="dxa"/>
            <w:tcBorders>
              <w:top w:val="single" w:sz="4" w:space="0" w:color="auto"/>
              <w:left w:val="single" w:sz="4" w:space="0" w:color="auto"/>
              <w:bottom w:val="single" w:sz="4" w:space="0" w:color="auto"/>
              <w:right w:val="single" w:sz="4" w:space="0" w:color="auto"/>
            </w:tcBorders>
          </w:tcPr>
          <w:p w14:paraId="6E268728" w14:textId="77777777" w:rsidR="00FF2EEF" w:rsidRPr="00CD0BD4" w:rsidRDefault="00FF2EEF" w:rsidP="006554E5">
            <w:pPr>
              <w:numPr>
                <w:ilvl w:val="0"/>
                <w:numId w:val="19"/>
              </w:numPr>
              <w:snapToGrid w:val="0"/>
              <w:ind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vienos kojos, pėdos patinimas arba patinimas išilgai kojos venos, ypač jeigu susijęs su:</w:t>
            </w:r>
          </w:p>
          <w:p w14:paraId="571BE9D0" w14:textId="77777777" w:rsidR="00FF2EEF" w:rsidRPr="00CD0BD4" w:rsidRDefault="00FF2EEF" w:rsidP="006554E5">
            <w:pPr>
              <w:numPr>
                <w:ilvl w:val="0"/>
                <w:numId w:val="19"/>
              </w:numPr>
              <w:snapToGrid w:val="0"/>
              <w:ind w:left="720"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kojos skausmu arba skausmingumu, kuris gali būti juntamas tik stovint arba vaikščiojant;</w:t>
            </w:r>
          </w:p>
          <w:p w14:paraId="64E5BA22" w14:textId="77777777" w:rsidR="00FF2EEF" w:rsidRPr="00CD0BD4" w:rsidRDefault="00FF2EEF" w:rsidP="006554E5">
            <w:pPr>
              <w:numPr>
                <w:ilvl w:val="0"/>
                <w:numId w:val="19"/>
              </w:numPr>
              <w:snapToGrid w:val="0"/>
              <w:ind w:left="720"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padidėjusia paveiktos kojos temperatūra;</w:t>
            </w:r>
          </w:p>
          <w:p w14:paraId="5C22A7EE" w14:textId="77777777" w:rsidR="00FF2EEF" w:rsidRPr="00CD0BD4" w:rsidRDefault="00FF2EEF" w:rsidP="006554E5">
            <w:pPr>
              <w:numPr>
                <w:ilvl w:val="0"/>
                <w:numId w:val="19"/>
              </w:numPr>
              <w:snapToGrid w:val="0"/>
              <w:ind w:left="720"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pakitusia, pvz., išbalusia, paraudusia ar pamėlusia kojos odos spalva.</w:t>
            </w:r>
          </w:p>
          <w:p w14:paraId="38913FC9"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tc>
        <w:tc>
          <w:tcPr>
            <w:tcW w:w="2786" w:type="dxa"/>
            <w:tcBorders>
              <w:top w:val="single" w:sz="4" w:space="0" w:color="auto"/>
              <w:left w:val="single" w:sz="4" w:space="0" w:color="auto"/>
              <w:bottom w:val="single" w:sz="4" w:space="0" w:color="auto"/>
              <w:right w:val="single" w:sz="4" w:space="0" w:color="auto"/>
            </w:tcBorders>
            <w:hideMark/>
          </w:tcPr>
          <w:p w14:paraId="3748D232"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Giliųjų venų trombozė</w:t>
            </w:r>
          </w:p>
        </w:tc>
      </w:tr>
      <w:tr w:rsidR="00FF2EEF" w:rsidRPr="00CD0BD4" w14:paraId="12EAD418" w14:textId="77777777" w:rsidTr="00176F7E">
        <w:tc>
          <w:tcPr>
            <w:tcW w:w="5868" w:type="dxa"/>
            <w:tcBorders>
              <w:top w:val="single" w:sz="4" w:space="0" w:color="auto"/>
              <w:left w:val="single" w:sz="4" w:space="0" w:color="auto"/>
              <w:bottom w:val="single" w:sz="4" w:space="0" w:color="auto"/>
              <w:right w:val="single" w:sz="4" w:space="0" w:color="auto"/>
            </w:tcBorders>
          </w:tcPr>
          <w:p w14:paraId="4C033CB6" w14:textId="77777777" w:rsidR="00FF2EEF" w:rsidRPr="00CD0BD4" w:rsidRDefault="00FF2EEF" w:rsidP="006554E5">
            <w:pPr>
              <w:numPr>
                <w:ilvl w:val="0"/>
                <w:numId w:val="19"/>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staigus nepaaiškinamas dusulys arba kvėpavimo padažnėjimas;</w:t>
            </w:r>
          </w:p>
          <w:p w14:paraId="333CFCBE" w14:textId="77777777" w:rsidR="00FF2EEF" w:rsidRPr="00CD0BD4" w:rsidRDefault="00FF2EEF" w:rsidP="006554E5">
            <w:pPr>
              <w:numPr>
                <w:ilvl w:val="0"/>
                <w:numId w:val="19"/>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staigus kosulys be aiškios priežasties, kuris gali būti su krauju;</w:t>
            </w:r>
          </w:p>
          <w:p w14:paraId="45B8CAB5" w14:textId="77777777" w:rsidR="00FF2EEF" w:rsidRPr="00CD0BD4" w:rsidRDefault="00FF2EEF" w:rsidP="006554E5">
            <w:pPr>
              <w:numPr>
                <w:ilvl w:val="0"/>
                <w:numId w:val="19"/>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aštrus krūtinės skausmas, kuris gali padidėti giliai kvėpuojant;</w:t>
            </w:r>
          </w:p>
          <w:p w14:paraId="5D4558BF" w14:textId="77777777" w:rsidR="00FF2EEF" w:rsidRPr="00CD0BD4" w:rsidRDefault="00FF2EEF" w:rsidP="006554E5">
            <w:pPr>
              <w:numPr>
                <w:ilvl w:val="0"/>
                <w:numId w:val="19"/>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sunkus galvos svaigimas ar sukimasis;</w:t>
            </w:r>
          </w:p>
          <w:p w14:paraId="486A6CCE" w14:textId="77777777" w:rsidR="00FF2EEF" w:rsidRPr="00CD0BD4" w:rsidRDefault="00FF2EEF" w:rsidP="006554E5">
            <w:pPr>
              <w:numPr>
                <w:ilvl w:val="0"/>
                <w:numId w:val="19"/>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dažnas arba neritmiškas širdies plakimas;</w:t>
            </w:r>
          </w:p>
          <w:p w14:paraId="35DCF760" w14:textId="77777777" w:rsidR="00FF2EEF" w:rsidRPr="00CD0BD4" w:rsidRDefault="00FF2EEF" w:rsidP="006554E5">
            <w:pPr>
              <w:numPr>
                <w:ilvl w:val="0"/>
                <w:numId w:val="19"/>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sunkus skrandžio skausmas.</w:t>
            </w:r>
          </w:p>
          <w:p w14:paraId="790ADDDC"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30EE45C5"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14:paraId="3FF7725B"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Plaučių embolija</w:t>
            </w:r>
          </w:p>
        </w:tc>
      </w:tr>
      <w:tr w:rsidR="00FF2EEF" w:rsidRPr="00CD0BD4" w14:paraId="70840E03" w14:textId="77777777" w:rsidTr="00176F7E">
        <w:tc>
          <w:tcPr>
            <w:tcW w:w="5868" w:type="dxa"/>
            <w:tcBorders>
              <w:top w:val="single" w:sz="4" w:space="0" w:color="auto"/>
              <w:left w:val="single" w:sz="4" w:space="0" w:color="auto"/>
              <w:bottom w:val="single" w:sz="4" w:space="0" w:color="auto"/>
              <w:right w:val="single" w:sz="4" w:space="0" w:color="auto"/>
            </w:tcBorders>
          </w:tcPr>
          <w:p w14:paraId="55D757B0"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Simptomai, dažniausiai pasireiškiantys vienoje akyje:</w:t>
            </w:r>
          </w:p>
          <w:p w14:paraId="414BD2E7" w14:textId="77777777" w:rsidR="00FF2EEF" w:rsidRPr="00CD0BD4" w:rsidRDefault="00FF2EEF" w:rsidP="006554E5">
            <w:pPr>
              <w:numPr>
                <w:ilvl w:val="0"/>
                <w:numId w:val="20"/>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staigus apakimas arba</w:t>
            </w:r>
          </w:p>
          <w:p w14:paraId="14E6CB33" w14:textId="77777777" w:rsidR="00FF2EEF" w:rsidRPr="00CD0BD4" w:rsidRDefault="00FF2EEF" w:rsidP="006554E5">
            <w:pPr>
              <w:numPr>
                <w:ilvl w:val="0"/>
                <w:numId w:val="20"/>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skausmo nesukeliantis neryškus regėjimas, kuris gali progresuoti iki apakimo.</w:t>
            </w:r>
          </w:p>
          <w:p w14:paraId="750E30DA"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tc>
        <w:tc>
          <w:tcPr>
            <w:tcW w:w="2786" w:type="dxa"/>
            <w:tcBorders>
              <w:top w:val="single" w:sz="4" w:space="0" w:color="auto"/>
              <w:left w:val="single" w:sz="4" w:space="0" w:color="auto"/>
              <w:bottom w:val="single" w:sz="4" w:space="0" w:color="auto"/>
              <w:right w:val="single" w:sz="4" w:space="0" w:color="auto"/>
            </w:tcBorders>
            <w:hideMark/>
          </w:tcPr>
          <w:p w14:paraId="3C75066B"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Tinklainės venos trombozė (kraujo krešulys akyje)</w:t>
            </w:r>
          </w:p>
        </w:tc>
      </w:tr>
      <w:tr w:rsidR="00FF2EEF" w:rsidRPr="00CD0BD4" w14:paraId="03CEE8F5" w14:textId="77777777" w:rsidTr="00176F7E">
        <w:tc>
          <w:tcPr>
            <w:tcW w:w="5868" w:type="dxa"/>
            <w:tcBorders>
              <w:top w:val="single" w:sz="4" w:space="0" w:color="auto"/>
              <w:left w:val="single" w:sz="4" w:space="0" w:color="auto"/>
              <w:bottom w:val="single" w:sz="4" w:space="0" w:color="auto"/>
              <w:right w:val="single" w:sz="4" w:space="0" w:color="auto"/>
            </w:tcBorders>
          </w:tcPr>
          <w:p w14:paraId="151A6C73" w14:textId="77777777" w:rsidR="00FF2EEF" w:rsidRPr="00CD0BD4" w:rsidRDefault="00FF2EEF" w:rsidP="006554E5">
            <w:pPr>
              <w:numPr>
                <w:ilvl w:val="0"/>
                <w:numId w:val="21"/>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krūtinės skausmas, diskomfortas, spaudimas, sunkumas;</w:t>
            </w:r>
          </w:p>
          <w:p w14:paraId="31BF25DC" w14:textId="77777777" w:rsidR="00FF2EEF" w:rsidRPr="00CD0BD4" w:rsidRDefault="00FF2EEF" w:rsidP="006554E5">
            <w:pPr>
              <w:numPr>
                <w:ilvl w:val="0"/>
                <w:numId w:val="21"/>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veržimo ar pilnumo pojūtis krūtinėje, rankoje ar po krūtinkauliu;</w:t>
            </w:r>
          </w:p>
          <w:p w14:paraId="0D1C379A" w14:textId="77777777" w:rsidR="00FF2EEF" w:rsidRPr="00CD0BD4" w:rsidRDefault="00FF2EEF" w:rsidP="006554E5">
            <w:pPr>
              <w:numPr>
                <w:ilvl w:val="0"/>
                <w:numId w:val="21"/>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pilnumo, nevirškinimo arba užspringimo pojūtis;</w:t>
            </w:r>
          </w:p>
          <w:p w14:paraId="0E8DB7C9" w14:textId="77777777" w:rsidR="00FF2EEF" w:rsidRPr="00CD0BD4" w:rsidRDefault="00FF2EEF" w:rsidP="006554E5">
            <w:pPr>
              <w:numPr>
                <w:ilvl w:val="0"/>
                <w:numId w:val="21"/>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viršutinės kūno dalies diskomfortas, plintantis į nugarą, žandikaulį, gerklę, ranką ir skrandį;</w:t>
            </w:r>
          </w:p>
          <w:p w14:paraId="6DD04D45" w14:textId="77777777" w:rsidR="00FF2EEF" w:rsidRPr="00CD0BD4" w:rsidRDefault="00FF2EEF" w:rsidP="006554E5">
            <w:pPr>
              <w:numPr>
                <w:ilvl w:val="0"/>
                <w:numId w:val="21"/>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prakaitavimas, pykinimas, vėmimas ar galvos sukimasis;</w:t>
            </w:r>
          </w:p>
          <w:p w14:paraId="6B313332" w14:textId="77777777" w:rsidR="00FF2EEF" w:rsidRPr="00CD0BD4" w:rsidRDefault="00FF2EEF" w:rsidP="006554E5">
            <w:pPr>
              <w:numPr>
                <w:ilvl w:val="0"/>
                <w:numId w:val="21"/>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labai didelis silpnumas, nerimas ar dusulys;</w:t>
            </w:r>
          </w:p>
          <w:p w14:paraId="5985EAFE" w14:textId="77777777" w:rsidR="00FF2EEF" w:rsidRPr="00CD0BD4" w:rsidRDefault="00FF2EEF" w:rsidP="006554E5">
            <w:pPr>
              <w:numPr>
                <w:ilvl w:val="0"/>
                <w:numId w:val="21"/>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dažnas arba neritmiškas širdies plakimas.</w:t>
            </w:r>
          </w:p>
          <w:p w14:paraId="0194E66C"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tc>
        <w:tc>
          <w:tcPr>
            <w:tcW w:w="2786" w:type="dxa"/>
            <w:tcBorders>
              <w:top w:val="single" w:sz="4" w:space="0" w:color="auto"/>
              <w:left w:val="single" w:sz="4" w:space="0" w:color="auto"/>
              <w:bottom w:val="single" w:sz="4" w:space="0" w:color="auto"/>
              <w:right w:val="single" w:sz="4" w:space="0" w:color="auto"/>
            </w:tcBorders>
            <w:hideMark/>
          </w:tcPr>
          <w:p w14:paraId="48587009"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Širdies priepuolis (miokardo infarktas)</w:t>
            </w:r>
          </w:p>
        </w:tc>
      </w:tr>
      <w:tr w:rsidR="00FF2EEF" w:rsidRPr="00CD0BD4" w14:paraId="1B80DE5A" w14:textId="77777777" w:rsidTr="00176F7E">
        <w:tc>
          <w:tcPr>
            <w:tcW w:w="5868" w:type="dxa"/>
            <w:tcBorders>
              <w:top w:val="single" w:sz="4" w:space="0" w:color="auto"/>
              <w:left w:val="single" w:sz="4" w:space="0" w:color="auto"/>
              <w:bottom w:val="single" w:sz="4" w:space="0" w:color="auto"/>
              <w:right w:val="single" w:sz="4" w:space="0" w:color="auto"/>
            </w:tcBorders>
          </w:tcPr>
          <w:p w14:paraId="33CBBC39" w14:textId="77777777" w:rsidR="00FF2EEF" w:rsidRPr="00CD0BD4" w:rsidRDefault="00FF2EEF" w:rsidP="006554E5">
            <w:pPr>
              <w:numPr>
                <w:ilvl w:val="0"/>
                <w:numId w:val="22"/>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staigus veido, rankos ar kojos silpnumas ar tirpulys, ypač vienoje kūno pusėje;</w:t>
            </w:r>
          </w:p>
          <w:p w14:paraId="2A00998B" w14:textId="77777777" w:rsidR="00FF2EEF" w:rsidRPr="00CD0BD4" w:rsidRDefault="00FF2EEF" w:rsidP="006554E5">
            <w:pPr>
              <w:numPr>
                <w:ilvl w:val="0"/>
                <w:numId w:val="22"/>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staigus sumišimas, kalbėjimo ar supratimo sutrikimas;</w:t>
            </w:r>
          </w:p>
          <w:p w14:paraId="740F443B" w14:textId="77777777" w:rsidR="00FF2EEF" w:rsidRPr="00CD0BD4" w:rsidRDefault="00FF2EEF" w:rsidP="006554E5">
            <w:pPr>
              <w:numPr>
                <w:ilvl w:val="0"/>
                <w:numId w:val="22"/>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staigus matymo viena ar abiem akimis sutrikimas;</w:t>
            </w:r>
          </w:p>
          <w:p w14:paraId="08B98A5E" w14:textId="77777777" w:rsidR="00FF2EEF" w:rsidRPr="00CD0BD4" w:rsidRDefault="00FF2EEF" w:rsidP="006554E5">
            <w:pPr>
              <w:numPr>
                <w:ilvl w:val="0"/>
                <w:numId w:val="22"/>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staigus vaikščiojimo sutrikimas, galvos sukimasis, pusiausvyros ar koordinacijos sutrikimas;</w:t>
            </w:r>
          </w:p>
          <w:p w14:paraId="50FDE03C" w14:textId="77777777" w:rsidR="00FF2EEF" w:rsidRPr="00CD0BD4" w:rsidRDefault="00FF2EEF" w:rsidP="006554E5">
            <w:pPr>
              <w:numPr>
                <w:ilvl w:val="0"/>
                <w:numId w:val="22"/>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staigus, sunkus ar ilgalaikis galvos skausmas be žinomos priežasties;</w:t>
            </w:r>
          </w:p>
          <w:p w14:paraId="36903E75" w14:textId="77777777" w:rsidR="00FF2EEF" w:rsidRPr="00CD0BD4" w:rsidRDefault="00FF2EEF" w:rsidP="006554E5">
            <w:pPr>
              <w:numPr>
                <w:ilvl w:val="0"/>
                <w:numId w:val="22"/>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sąmonės netekimas ar apalpimas su traukuliais arba be jų.</w:t>
            </w:r>
          </w:p>
          <w:p w14:paraId="56B8CE1E"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0AC836E9"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lastRenderedPageBreak/>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14:paraId="3DEF2C3C"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lastRenderedPageBreak/>
              <w:t>Insultas</w:t>
            </w:r>
          </w:p>
        </w:tc>
      </w:tr>
      <w:tr w:rsidR="00FF2EEF" w:rsidRPr="00CD0BD4" w14:paraId="2B5FF98A" w14:textId="77777777" w:rsidTr="00176F7E">
        <w:tc>
          <w:tcPr>
            <w:tcW w:w="5868" w:type="dxa"/>
            <w:tcBorders>
              <w:top w:val="single" w:sz="4" w:space="0" w:color="auto"/>
              <w:left w:val="single" w:sz="4" w:space="0" w:color="auto"/>
              <w:bottom w:val="single" w:sz="4" w:space="0" w:color="auto"/>
              <w:right w:val="single" w:sz="4" w:space="0" w:color="auto"/>
            </w:tcBorders>
            <w:hideMark/>
          </w:tcPr>
          <w:p w14:paraId="39DEF365" w14:textId="77777777" w:rsidR="00FF2EEF" w:rsidRPr="00CD0BD4" w:rsidRDefault="00FF2EEF" w:rsidP="006554E5">
            <w:pPr>
              <w:numPr>
                <w:ilvl w:val="0"/>
                <w:numId w:val="23"/>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galūnės patinimas ir lengvas pamėlynavimas;</w:t>
            </w:r>
          </w:p>
          <w:p w14:paraId="392C3538" w14:textId="77777777" w:rsidR="00FF2EEF" w:rsidRPr="00CD0BD4" w:rsidRDefault="00FF2EEF" w:rsidP="006554E5">
            <w:pPr>
              <w:numPr>
                <w:ilvl w:val="0"/>
                <w:numId w:val="23"/>
              </w:numPr>
              <w:snapToGrid w:val="0"/>
              <w:ind w:left="357" w:hanging="357"/>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14:paraId="700282C7"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Kraujo krešuliai, užkemšantys kitas kraujagysles</w:t>
            </w:r>
          </w:p>
        </w:tc>
      </w:tr>
    </w:tbl>
    <w:p w14:paraId="1BF4F6AE"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p>
    <w:p w14:paraId="1FA838FF" w14:textId="77777777" w:rsidR="00FF2EEF" w:rsidRPr="00CD0BD4" w:rsidRDefault="00FF2EEF" w:rsidP="00FF2EEF">
      <w:pPr>
        <w:autoSpaceDE w:val="0"/>
        <w:autoSpaceDN w:val="0"/>
        <w:adjustRightInd w:val="0"/>
        <w:spacing w:line="259" w:lineRule="auto"/>
        <w:ind w:left="0" w:firstLine="0"/>
        <w:outlineLvl w:val="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KRAUJO KREŠULIAI VENOJE</w:t>
      </w:r>
    </w:p>
    <w:p w14:paraId="139F4291"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5FC9636E"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Kas gali atsitikti, jeigu venoje susidarė kraujo krešulys?</w:t>
      </w:r>
    </w:p>
    <w:p w14:paraId="4BF859FD" w14:textId="77777777" w:rsidR="00FF2EEF" w:rsidRPr="00CD0BD4" w:rsidRDefault="00FF2EEF" w:rsidP="00A02ED5">
      <w:pPr>
        <w:numPr>
          <w:ilvl w:val="0"/>
          <w:numId w:val="39"/>
        </w:numPr>
        <w:tabs>
          <w:tab w:val="clear" w:pos="36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11A10F63" w14:textId="77777777" w:rsidR="00FF2EEF" w:rsidRPr="00CD0BD4" w:rsidRDefault="00FF2EEF" w:rsidP="00A02ED5">
      <w:pPr>
        <w:numPr>
          <w:ilvl w:val="0"/>
          <w:numId w:val="39"/>
        </w:numPr>
        <w:tabs>
          <w:tab w:val="clear" w:pos="36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kojos ar pėdos venoje susidarė kraujo krešulys, jis gali sukelti giliųjų venų trombozę (GVT).</w:t>
      </w:r>
    </w:p>
    <w:p w14:paraId="6AD7FF96" w14:textId="77777777" w:rsidR="00FF2EEF" w:rsidRPr="00CD0BD4" w:rsidRDefault="00FF2EEF" w:rsidP="00A02ED5">
      <w:pPr>
        <w:numPr>
          <w:ilvl w:val="0"/>
          <w:numId w:val="39"/>
        </w:numPr>
        <w:tabs>
          <w:tab w:val="clear" w:pos="36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kraujo krešulys iš kojos patenka į plaučius, jis gali sukelti plaučių emboliją.</w:t>
      </w:r>
    </w:p>
    <w:p w14:paraId="7B75074A" w14:textId="77777777" w:rsidR="00FF2EEF" w:rsidRPr="00CD0BD4" w:rsidRDefault="00FF2EEF" w:rsidP="00A02ED5">
      <w:pPr>
        <w:numPr>
          <w:ilvl w:val="0"/>
          <w:numId w:val="39"/>
        </w:numPr>
        <w:tabs>
          <w:tab w:val="clear" w:pos="36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Labai retai krešulys gali susidaryti kito organo, pvz., akies, venoje (tinklainės venos trombozė).</w:t>
      </w:r>
    </w:p>
    <w:p w14:paraId="53A58E01"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11459A67"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Kada kraujo krešulio susidarymo venoje rizika yra didžiausia?</w:t>
      </w:r>
    </w:p>
    <w:p w14:paraId="36411352"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798F0993"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7F6F55F8"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6D41F7D0"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Po pirmųjų metų ši rizika mažėja, tačiau lieka šiek tiek didesnė nei nevartojant sudėtinio hormoninio kontraceptiko.</w:t>
      </w:r>
    </w:p>
    <w:p w14:paraId="16CCD5FC"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4B39DBEB"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Nutraukus Qlaira vartojimą, Jums esanti kraujo krešulio atsiradimo rizika vėl tampa normali per kelias savaites.</w:t>
      </w:r>
    </w:p>
    <w:p w14:paraId="05B6A921"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4B8319E6"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Kokia yra kraujo krešulio susidarymo rizika?</w:t>
      </w:r>
    </w:p>
    <w:p w14:paraId="7F856E42"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3CE3D4C9"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Ši rizika priklauso nuo natūralios Jums esančios VTE rizikos ir vartojamo sudėtinio hormoninio kontraceptiko tipo.</w:t>
      </w:r>
    </w:p>
    <w:p w14:paraId="0B66F1C6"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0755E8BD"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Bendra kraujo krešulio atsiradimo kojoje ar plaučiuose (GVT arba PE) rizika vartojant Qlaira yra maža.</w:t>
      </w:r>
    </w:p>
    <w:p w14:paraId="05CE49CB" w14:textId="77777777" w:rsidR="00FF2EEF" w:rsidRPr="00CD0BD4" w:rsidRDefault="00FF2EEF" w:rsidP="00FF2EEF">
      <w:pPr>
        <w:spacing w:line="259" w:lineRule="auto"/>
        <w:ind w:left="0" w:firstLine="0"/>
        <w:jc w:val="both"/>
        <w:rPr>
          <w:rFonts w:ascii="Times New Roman" w:eastAsia="Calibri" w:hAnsi="Times New Roman" w:cs="Times New Roman"/>
          <w:kern w:val="0"/>
          <w:sz w:val="22"/>
          <w:szCs w:val="22"/>
          <w14:ligatures w14:val="none"/>
        </w:rPr>
      </w:pPr>
    </w:p>
    <w:p w14:paraId="55F1ADE3" w14:textId="77777777" w:rsidR="00FF2EEF" w:rsidRPr="00CD0BD4" w:rsidRDefault="00FF2EEF" w:rsidP="00A02ED5">
      <w:pPr>
        <w:numPr>
          <w:ilvl w:val="0"/>
          <w:numId w:val="38"/>
        </w:numPr>
        <w:tabs>
          <w:tab w:val="clear" w:pos="72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 xml:space="preserve">Maždaug 2 iš 10000 moterų, kurios nevartoja SHK ir nėra nėščios, per metus susidarys kraujo krešuliai. </w:t>
      </w:r>
    </w:p>
    <w:p w14:paraId="33A8BFB2" w14:textId="77777777" w:rsidR="00FF2EEF" w:rsidRPr="00CD0BD4" w:rsidRDefault="00FF2EEF" w:rsidP="00A02ED5">
      <w:pPr>
        <w:numPr>
          <w:ilvl w:val="0"/>
          <w:numId w:val="38"/>
        </w:numPr>
        <w:tabs>
          <w:tab w:val="clear" w:pos="72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Maždaug 5</w:t>
      </w:r>
      <w:r w:rsidRPr="00CD0BD4">
        <w:rPr>
          <w:rFonts w:ascii="Times New Roman" w:eastAsia="Calibri" w:hAnsi="Times New Roman" w:cs="Times New Roman"/>
          <w:kern w:val="0"/>
          <w:sz w:val="22"/>
          <w:szCs w:val="22"/>
          <w14:ligatures w14:val="none"/>
        </w:rPr>
        <w:noBreakHyphen/>
        <w:t>7 iš 10000 moterų, kurios vartoja sudėtinius hormoninius kontraceptikus, kurių sudėtyje yra levonorgestrelio, noretisterono arba norgestimato, per metus susidarys kraujo krešuliai.</w:t>
      </w:r>
    </w:p>
    <w:p w14:paraId="6BCEEE85" w14:textId="77777777" w:rsidR="00FF2EEF" w:rsidRPr="00CD0BD4" w:rsidRDefault="00FF2EEF" w:rsidP="00A02ED5">
      <w:pPr>
        <w:numPr>
          <w:ilvl w:val="0"/>
          <w:numId w:val="38"/>
        </w:numPr>
        <w:tabs>
          <w:tab w:val="clear" w:pos="72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Kraujo krešulių susidarymo rizika, vartojant Qlaira, yra maždaug tokia pati, kaip ir vartojant kitų sudėtinių hormoninių kontraceptikų, įskaitant tuos, kurių sudėtyje yra levonorgestrelio.</w:t>
      </w:r>
    </w:p>
    <w:p w14:paraId="7CA162DE" w14:textId="77777777" w:rsidR="00FF2EEF" w:rsidRPr="00CD0BD4" w:rsidRDefault="00FF2EEF" w:rsidP="00A02ED5">
      <w:pPr>
        <w:numPr>
          <w:ilvl w:val="0"/>
          <w:numId w:val="38"/>
        </w:numPr>
        <w:tabs>
          <w:tab w:val="clear" w:pos="720"/>
        </w:tabs>
        <w:autoSpaceDE w:val="0"/>
        <w:autoSpaceDN w:val="0"/>
        <w:adjustRightInd w:val="0"/>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Kraujo krešulio susidarymo rizika yra įvairi ir priklauso nuo individualios medicininės anamnezės (žr. „Veiksniai, kurie didina kraujo krešulio riziką“ toliau).</w:t>
      </w:r>
    </w:p>
    <w:p w14:paraId="565AD6E8" w14:textId="77777777" w:rsidR="00FF2EEF" w:rsidRPr="00CD0BD4" w:rsidRDefault="00FF2EEF" w:rsidP="00FF2EEF">
      <w:pPr>
        <w:keepNext/>
        <w:autoSpaceDE w:val="0"/>
        <w:autoSpaceDN w:val="0"/>
        <w:adjustRightInd w:val="0"/>
        <w:spacing w:line="259" w:lineRule="auto"/>
        <w:ind w:left="714" w:firstLine="0"/>
        <w:rPr>
          <w:rFonts w:ascii="Times New Roman" w:eastAsia="Calibri" w:hAnsi="Times New Roman" w:cs="Times New Roman"/>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1"/>
        <w:gridCol w:w="3193"/>
      </w:tblGrid>
      <w:tr w:rsidR="00FF2EEF" w:rsidRPr="00CD0BD4" w14:paraId="7A691A41" w14:textId="77777777" w:rsidTr="00176F7E">
        <w:trPr>
          <w:cantSplit/>
        </w:trPr>
        <w:tc>
          <w:tcPr>
            <w:tcW w:w="5221" w:type="dxa"/>
            <w:tcBorders>
              <w:top w:val="nil"/>
              <w:left w:val="nil"/>
              <w:bottom w:val="single" w:sz="4" w:space="0" w:color="auto"/>
              <w:right w:val="single" w:sz="4" w:space="0" w:color="auto"/>
            </w:tcBorders>
          </w:tcPr>
          <w:p w14:paraId="75F370A6"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14:ligatures w14:val="none"/>
              </w:rPr>
            </w:pPr>
          </w:p>
        </w:tc>
        <w:tc>
          <w:tcPr>
            <w:tcW w:w="3193" w:type="dxa"/>
            <w:tcBorders>
              <w:top w:val="single" w:sz="4" w:space="0" w:color="auto"/>
              <w:left w:val="single" w:sz="4" w:space="0" w:color="auto"/>
              <w:bottom w:val="single" w:sz="4" w:space="0" w:color="auto"/>
              <w:right w:val="single" w:sz="4" w:space="0" w:color="auto"/>
            </w:tcBorders>
            <w:hideMark/>
          </w:tcPr>
          <w:p w14:paraId="17357F80"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b/>
                <w:kern w:val="0"/>
                <w:sz w:val="22"/>
                <w:szCs w:val="22"/>
                <w14:ligatures w14:val="none"/>
              </w:rPr>
              <w:t>Kraujo krešulio susidarymo per metus rizika</w:t>
            </w:r>
          </w:p>
        </w:tc>
      </w:tr>
      <w:tr w:rsidR="00FF2EEF" w:rsidRPr="00CD0BD4" w14:paraId="40DA5DCF" w14:textId="77777777" w:rsidTr="00176F7E">
        <w:trPr>
          <w:cantSplit/>
        </w:trPr>
        <w:tc>
          <w:tcPr>
            <w:tcW w:w="5221" w:type="dxa"/>
            <w:tcBorders>
              <w:top w:val="single" w:sz="4" w:space="0" w:color="auto"/>
              <w:left w:val="single" w:sz="4" w:space="0" w:color="auto"/>
              <w:bottom w:val="single" w:sz="4" w:space="0" w:color="auto"/>
              <w:right w:val="single" w:sz="4" w:space="0" w:color="auto"/>
            </w:tcBorders>
            <w:hideMark/>
          </w:tcPr>
          <w:p w14:paraId="2D2117C4"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 xml:space="preserve">Moterys, kurios </w:t>
            </w:r>
            <w:r w:rsidRPr="00CD0BD4">
              <w:rPr>
                <w:rFonts w:ascii="Times New Roman" w:eastAsia="Calibri" w:hAnsi="Times New Roman" w:cs="Times New Roman"/>
                <w:b/>
                <w:kern w:val="0"/>
                <w:sz w:val="22"/>
                <w:szCs w:val="22"/>
                <w14:ligatures w14:val="none"/>
              </w:rPr>
              <w:t>nevartoja</w:t>
            </w:r>
            <w:r w:rsidRPr="00CD0BD4">
              <w:rPr>
                <w:rFonts w:ascii="Times New Roman" w:eastAsia="Calibri" w:hAnsi="Times New Roman" w:cs="Times New Roman"/>
                <w:kern w:val="0"/>
                <w:sz w:val="22"/>
                <w:szCs w:val="22"/>
                <w14:ligatures w14:val="none"/>
              </w:rPr>
              <w:t xml:space="preserve">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14:paraId="69998042"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Maždaug 2 iš 10 000 moterų</w:t>
            </w:r>
          </w:p>
        </w:tc>
      </w:tr>
      <w:tr w:rsidR="00FF2EEF" w:rsidRPr="00CD0BD4" w14:paraId="5A487F43" w14:textId="77777777" w:rsidTr="00176F7E">
        <w:trPr>
          <w:cantSplit/>
        </w:trPr>
        <w:tc>
          <w:tcPr>
            <w:tcW w:w="5221" w:type="dxa"/>
            <w:tcBorders>
              <w:top w:val="single" w:sz="4" w:space="0" w:color="auto"/>
              <w:left w:val="single" w:sz="4" w:space="0" w:color="auto"/>
              <w:bottom w:val="single" w:sz="4" w:space="0" w:color="auto"/>
              <w:right w:val="single" w:sz="4" w:space="0" w:color="auto"/>
            </w:tcBorders>
            <w:hideMark/>
          </w:tcPr>
          <w:p w14:paraId="144DB561"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 xml:space="preserve">Moterys, vartojančios sudėtines hormonines tabletes, kurių sudėtyje yra </w:t>
            </w:r>
            <w:r w:rsidRPr="00CD0BD4">
              <w:rPr>
                <w:rFonts w:ascii="Times New Roman" w:eastAsia="Calibri" w:hAnsi="Times New Roman" w:cs="Times New Roman"/>
                <w:b/>
                <w:kern w:val="0"/>
                <w:sz w:val="22"/>
                <w:szCs w:val="22"/>
                <w14:ligatures w14:val="none"/>
              </w:rPr>
              <w:t>levonorgestrelio, noretisterono ar norgestimato</w:t>
            </w:r>
          </w:p>
        </w:tc>
        <w:tc>
          <w:tcPr>
            <w:tcW w:w="3193" w:type="dxa"/>
            <w:tcBorders>
              <w:top w:val="single" w:sz="4" w:space="0" w:color="auto"/>
              <w:left w:val="single" w:sz="4" w:space="0" w:color="auto"/>
              <w:bottom w:val="single" w:sz="4" w:space="0" w:color="auto"/>
              <w:right w:val="single" w:sz="4" w:space="0" w:color="auto"/>
            </w:tcBorders>
            <w:hideMark/>
          </w:tcPr>
          <w:p w14:paraId="0434024A"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Maždaug 5</w:t>
            </w:r>
            <w:r w:rsidRPr="00CD0BD4">
              <w:rPr>
                <w:rFonts w:ascii="Times New Roman" w:eastAsia="Calibri" w:hAnsi="Times New Roman" w:cs="Times New Roman"/>
                <w:kern w:val="0"/>
                <w:sz w:val="22"/>
                <w:szCs w:val="22"/>
                <w14:ligatures w14:val="none"/>
              </w:rPr>
              <w:noBreakHyphen/>
              <w:t>7 iš 10 000 moterų</w:t>
            </w:r>
          </w:p>
        </w:tc>
      </w:tr>
      <w:tr w:rsidR="00FF2EEF" w:rsidRPr="00CD0BD4" w14:paraId="488E639C" w14:textId="77777777" w:rsidTr="00176F7E">
        <w:trPr>
          <w:cantSplit/>
        </w:trPr>
        <w:tc>
          <w:tcPr>
            <w:tcW w:w="5221" w:type="dxa"/>
            <w:tcBorders>
              <w:top w:val="single" w:sz="4" w:space="0" w:color="auto"/>
              <w:left w:val="single" w:sz="4" w:space="0" w:color="auto"/>
              <w:bottom w:val="single" w:sz="4" w:space="0" w:color="auto"/>
              <w:right w:val="single" w:sz="4" w:space="0" w:color="auto"/>
            </w:tcBorders>
            <w:hideMark/>
          </w:tcPr>
          <w:p w14:paraId="2A4717E4"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Moterys, kurios vartoja Qlaira</w:t>
            </w:r>
          </w:p>
        </w:tc>
        <w:tc>
          <w:tcPr>
            <w:tcW w:w="3193" w:type="dxa"/>
            <w:tcBorders>
              <w:top w:val="single" w:sz="4" w:space="0" w:color="auto"/>
              <w:left w:val="single" w:sz="4" w:space="0" w:color="auto"/>
              <w:bottom w:val="single" w:sz="4" w:space="0" w:color="auto"/>
              <w:right w:val="single" w:sz="4" w:space="0" w:color="auto"/>
            </w:tcBorders>
            <w:hideMark/>
          </w:tcPr>
          <w:p w14:paraId="046C448C"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Maždaug tokia pati, kaip ir vartojant kitų sudėtinių hormoninių kontraceptikų, kurių sudėtyje yra levonorgestrelio.</w:t>
            </w:r>
          </w:p>
        </w:tc>
      </w:tr>
    </w:tbl>
    <w:p w14:paraId="19902CB8" w14:textId="77777777" w:rsidR="00FF2EEF" w:rsidRPr="00CD0BD4" w:rsidRDefault="00FF2EEF" w:rsidP="00FF2EEF">
      <w:pPr>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4B10488A" w14:textId="77777777" w:rsidR="00FF2EEF" w:rsidRPr="00CD0BD4" w:rsidRDefault="00FF2EEF" w:rsidP="00FF2EEF">
      <w:pPr>
        <w:spacing w:line="259" w:lineRule="auto"/>
        <w:ind w:left="0" w:firstLine="0"/>
        <w:outlineLvl w:val="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Veiksniai, kurie didina kraujo krešulių venose riziką</w:t>
      </w:r>
    </w:p>
    <w:p w14:paraId="4ABBAABA"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1C917E2F"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Kraujo krešulių susidarymo rizika vartojant Qlaira yra maža, tačiau kai kurios būklės šią riziką didina. Ši rizika yra didesnė:</w:t>
      </w:r>
    </w:p>
    <w:p w14:paraId="14A29809" w14:textId="77777777" w:rsidR="00FF2EEF" w:rsidRPr="00CD0BD4" w:rsidRDefault="00FF2EEF" w:rsidP="00A02ED5">
      <w:pPr>
        <w:numPr>
          <w:ilvl w:val="0"/>
          <w:numId w:val="37"/>
        </w:numPr>
        <w:tabs>
          <w:tab w:val="clear" w:pos="36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 turite labai daug antsvorio (kūno masės indeksas (KMI) viršija 30 kg/m²);</w:t>
      </w:r>
    </w:p>
    <w:p w14:paraId="3CAF4545" w14:textId="77777777" w:rsidR="00FF2EEF" w:rsidRPr="00CD0BD4" w:rsidRDefault="00FF2EEF" w:rsidP="00A02ED5">
      <w:pPr>
        <w:numPr>
          <w:ilvl w:val="0"/>
          <w:numId w:val="37"/>
        </w:numPr>
        <w:tabs>
          <w:tab w:val="clear" w:pos="36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 kuriam nors Jūsų kraujo giminaičiui buvo</w:t>
      </w:r>
      <w:r w:rsidRPr="00CD0BD4">
        <w:rPr>
          <w:rFonts w:ascii="Times New Roman" w:eastAsia="Calibri" w:hAnsi="Times New Roman" w:cs="Times New Roman"/>
          <w:spacing w:val="-4"/>
          <w:kern w:val="0"/>
          <w:sz w:val="22"/>
          <w:szCs w:val="22"/>
          <w14:ligatures w14:val="none"/>
        </w:rPr>
        <w:t xml:space="preserve"> susidaręs </w:t>
      </w:r>
      <w:r w:rsidRPr="00CD0BD4">
        <w:rPr>
          <w:rFonts w:ascii="Times New Roman" w:eastAsia="Calibri" w:hAnsi="Times New Roman" w:cs="Times New Roman"/>
          <w:kern w:val="0"/>
          <w:sz w:val="22"/>
          <w:szCs w:val="22"/>
          <w14:ligatures w14:val="none"/>
        </w:rPr>
        <w:t>kraujo</w:t>
      </w:r>
      <w:r w:rsidRPr="00CD0BD4">
        <w:rPr>
          <w:rFonts w:ascii="Times New Roman" w:eastAsia="Calibri" w:hAnsi="Times New Roman" w:cs="Times New Roman"/>
          <w:spacing w:val="-6"/>
          <w:kern w:val="0"/>
          <w:sz w:val="22"/>
          <w:szCs w:val="22"/>
          <w14:ligatures w14:val="none"/>
        </w:rPr>
        <w:t xml:space="preserve"> </w:t>
      </w:r>
      <w:r w:rsidRPr="00CD0BD4">
        <w:rPr>
          <w:rFonts w:ascii="Times New Roman" w:eastAsia="Calibri" w:hAnsi="Times New Roman" w:cs="Times New Roman"/>
          <w:kern w:val="0"/>
          <w:sz w:val="22"/>
          <w:szCs w:val="22"/>
          <w14:ligatures w14:val="none"/>
        </w:rPr>
        <w:t>krešulys</w:t>
      </w:r>
      <w:r w:rsidRPr="00CD0BD4">
        <w:rPr>
          <w:rFonts w:ascii="Times New Roman" w:eastAsia="Calibri" w:hAnsi="Times New Roman" w:cs="Times New Roman"/>
          <w:spacing w:val="-6"/>
          <w:kern w:val="0"/>
          <w:sz w:val="22"/>
          <w:szCs w:val="22"/>
          <w14:ligatures w14:val="none"/>
        </w:rPr>
        <w:t xml:space="preserve"> </w:t>
      </w:r>
      <w:r w:rsidRPr="00CD0BD4">
        <w:rPr>
          <w:rFonts w:ascii="Times New Roman" w:eastAsia="Calibri" w:hAnsi="Times New Roman" w:cs="Times New Roman"/>
          <w:kern w:val="0"/>
          <w:sz w:val="22"/>
          <w:szCs w:val="22"/>
          <w14:ligatures w14:val="none"/>
        </w:rPr>
        <w:t>kojoje,</w:t>
      </w:r>
      <w:r w:rsidRPr="00CD0BD4">
        <w:rPr>
          <w:rFonts w:ascii="Times New Roman" w:eastAsia="Calibri" w:hAnsi="Times New Roman" w:cs="Times New Roman"/>
          <w:spacing w:val="-6"/>
          <w:kern w:val="0"/>
          <w:sz w:val="22"/>
          <w:szCs w:val="22"/>
          <w14:ligatures w14:val="none"/>
        </w:rPr>
        <w:t xml:space="preserve"> </w:t>
      </w:r>
      <w:r w:rsidRPr="00CD0BD4">
        <w:rPr>
          <w:rFonts w:ascii="Times New Roman" w:eastAsia="Calibri" w:hAnsi="Times New Roman" w:cs="Times New Roman"/>
          <w:kern w:val="0"/>
          <w:sz w:val="22"/>
          <w:szCs w:val="22"/>
          <w14:ligatures w14:val="none"/>
        </w:rPr>
        <w:t>pla</w:t>
      </w:r>
      <w:r w:rsidRPr="00CD0BD4">
        <w:rPr>
          <w:rFonts w:ascii="Times New Roman" w:eastAsia="Calibri" w:hAnsi="Times New Roman" w:cs="Times New Roman"/>
          <w:spacing w:val="1"/>
          <w:kern w:val="0"/>
          <w:sz w:val="22"/>
          <w:szCs w:val="22"/>
          <w14:ligatures w14:val="none"/>
        </w:rPr>
        <w:t>u</w:t>
      </w:r>
      <w:r w:rsidRPr="00CD0BD4">
        <w:rPr>
          <w:rFonts w:ascii="Times New Roman" w:eastAsia="Calibri" w:hAnsi="Times New Roman" w:cs="Times New Roman"/>
          <w:kern w:val="0"/>
          <w:sz w:val="22"/>
          <w:szCs w:val="22"/>
          <w14:ligatures w14:val="none"/>
        </w:rPr>
        <w:t>čiuose arba</w:t>
      </w:r>
      <w:r w:rsidRPr="00CD0BD4">
        <w:rPr>
          <w:rFonts w:ascii="Times New Roman" w:eastAsia="Calibri" w:hAnsi="Times New Roman" w:cs="Times New Roman"/>
          <w:spacing w:val="-4"/>
          <w:kern w:val="0"/>
          <w:sz w:val="22"/>
          <w:szCs w:val="22"/>
          <w14:ligatures w14:val="none"/>
        </w:rPr>
        <w:t xml:space="preserve"> kitame organe ankstyvame amžiuje (pvz., maždaug iki 50 metų)</w:t>
      </w:r>
      <w:r w:rsidRPr="00CD0BD4">
        <w:rPr>
          <w:rFonts w:ascii="Times New Roman" w:eastAsia="Calibri" w:hAnsi="Times New Roman" w:cs="Times New Roman"/>
          <w:spacing w:val="-6"/>
          <w:kern w:val="0"/>
          <w:sz w:val="22"/>
          <w:szCs w:val="22"/>
          <w14:ligatures w14:val="none"/>
        </w:rPr>
        <w:t>.</w:t>
      </w:r>
      <w:r w:rsidRPr="00CD0BD4">
        <w:rPr>
          <w:rFonts w:ascii="Times New Roman" w:eastAsia="Calibri" w:hAnsi="Times New Roman" w:cs="Times New Roman"/>
          <w:kern w:val="0"/>
          <w:sz w:val="22"/>
          <w:szCs w:val="22"/>
          <w14:ligatures w14:val="none"/>
        </w:rPr>
        <w:t xml:space="preserve"> Tokiu atveju Jums gali būti paveldimas kraujo krešėjimo sutrikimas;</w:t>
      </w:r>
    </w:p>
    <w:p w14:paraId="2B014428" w14:textId="77777777" w:rsidR="00FF2EEF" w:rsidRPr="00CD0BD4" w:rsidRDefault="00FF2EEF" w:rsidP="00A02ED5">
      <w:pPr>
        <w:numPr>
          <w:ilvl w:val="0"/>
          <w:numId w:val="37"/>
        </w:numPr>
        <w:tabs>
          <w:tab w:val="clear" w:pos="36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 Jums reikalinga operacija arba ilgą laiką nevaikštote dėl sužalojimo, ligos arba sugipsuotos kojos. Likus kelioms savaitėms iki operacijos arba kol Jūsų judrumas ribotas, gali reikėti nutraukti Qlaira vartojimą. Jeigu Jums reikia nutraukti gydymą Qlaira, paklauskite gydytojo, kada galėsite vėl pradėti jį vartoti;</w:t>
      </w:r>
    </w:p>
    <w:p w14:paraId="6AA06F12" w14:textId="77777777" w:rsidR="00FF2EEF" w:rsidRPr="00CD0BD4" w:rsidRDefault="00FF2EEF" w:rsidP="00A02ED5">
      <w:pPr>
        <w:numPr>
          <w:ilvl w:val="0"/>
          <w:numId w:val="37"/>
        </w:numPr>
        <w:tabs>
          <w:tab w:val="clear" w:pos="36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su amžiumi (ypač jeigu Jums yra daugiau nei maždaug 35 metai);</w:t>
      </w:r>
    </w:p>
    <w:p w14:paraId="27D1FCC0" w14:textId="77777777" w:rsidR="00FF2EEF" w:rsidRPr="00CD0BD4" w:rsidRDefault="00FF2EEF" w:rsidP="00A02ED5">
      <w:pPr>
        <w:numPr>
          <w:ilvl w:val="0"/>
          <w:numId w:val="37"/>
        </w:numPr>
        <w:tabs>
          <w:tab w:val="clear" w:pos="36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gimdėte prieš mažiau nei kelias savaites.</w:t>
      </w:r>
    </w:p>
    <w:p w14:paraId="3DDA2B37"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75B8B22C"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Kuo daugiau šių sąlygų Jums tinka, tuo kraujo krešulio susidarymo rizika yra didesnė.</w:t>
      </w:r>
    </w:p>
    <w:p w14:paraId="49982FFB"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6E757C88"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Keliavimas oro transportu (&gt; 4 valandas) gali laikinai padidinti kraujo krešulio susidarymo riziką, ypač jeigu Jums yra kitų išvardytų rizikos veiksnių.</w:t>
      </w:r>
    </w:p>
    <w:p w14:paraId="2C377122"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65FBE56A"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Svarbu pasakyti gydytojui, jeigu Jums tinka bet kuri iš šių sąlygų, net jeigu nesate tikra. Gydytojas gali nuspręsti, kad Qlaira vartojimą reikia nutraukti.</w:t>
      </w:r>
    </w:p>
    <w:p w14:paraId="0B9CF8F7"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2007CCF6"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vartojant Qlaira pasikeitė bet kuri iš pirmiau išvardytų sąlygų, pvz., kraujo giminaičiui pasireiškė trombozė be žinomos priežasties arba priaugote daug svorio, pasakykite gydytojui.</w:t>
      </w:r>
    </w:p>
    <w:p w14:paraId="664EB9CE" w14:textId="77777777" w:rsidR="00FF2EEF" w:rsidRPr="00CD0BD4" w:rsidRDefault="00FF2EEF" w:rsidP="00FF2EEF">
      <w:pPr>
        <w:spacing w:line="259" w:lineRule="auto"/>
        <w:ind w:left="0" w:firstLine="0"/>
        <w:outlineLvl w:val="0"/>
        <w:rPr>
          <w:rFonts w:ascii="Times New Roman" w:eastAsia="Calibri" w:hAnsi="Times New Roman" w:cs="Times New Roman"/>
          <w:b/>
          <w:kern w:val="0"/>
          <w:sz w:val="22"/>
          <w:szCs w:val="22"/>
          <w14:ligatures w14:val="none"/>
        </w:rPr>
      </w:pPr>
    </w:p>
    <w:p w14:paraId="753AF5C4" w14:textId="77777777" w:rsidR="00FF2EEF" w:rsidRPr="00CD0BD4" w:rsidRDefault="00FF2EEF" w:rsidP="00FF2EEF">
      <w:pPr>
        <w:spacing w:line="259" w:lineRule="auto"/>
        <w:ind w:left="0" w:firstLine="0"/>
        <w:outlineLvl w:val="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KRAUJO KREŠULIAI ARTERIJOJE</w:t>
      </w:r>
    </w:p>
    <w:p w14:paraId="71F3498D"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p>
    <w:p w14:paraId="1D598F0D"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Kas gali atsitikti, jeigu arterijoje susidarė kraujo krešulys?</w:t>
      </w:r>
    </w:p>
    <w:p w14:paraId="0FD19DB3"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Arterijoje, kaip ir venoje, susidaręs kraujo krešulys gali sukelti sunkių sutrikimų. Pavyzdžiui, jis gali sukelti širdies priepuolį (miokardo infarktą) arba insultą.</w:t>
      </w:r>
    </w:p>
    <w:p w14:paraId="779B8370"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240E4E5C"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Veiksniai, kurie didina kraujo krešulio arterijoje riziką</w:t>
      </w:r>
    </w:p>
    <w:p w14:paraId="53E0DDD6"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74AB4058"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Svarbu atkreipti dėmesį, kad širdies priepuolio (miokardo infarkto) arba insulto dėl Qlaira vartojimo rizika yra labai maža, bet ji gali padidėti:</w:t>
      </w:r>
    </w:p>
    <w:p w14:paraId="68D0557F" w14:textId="77777777" w:rsidR="00FF2EEF" w:rsidRPr="00CD0BD4" w:rsidRDefault="00FF2EEF" w:rsidP="00A02ED5">
      <w:pPr>
        <w:numPr>
          <w:ilvl w:val="0"/>
          <w:numId w:val="36"/>
        </w:numPr>
        <w:tabs>
          <w:tab w:val="clear" w:pos="72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su amžiumi (daugiau kaip maždaug 35 metų amžiaus);</w:t>
      </w:r>
    </w:p>
    <w:p w14:paraId="1B6CC7C6" w14:textId="77777777" w:rsidR="00FF2EEF" w:rsidRPr="00CD0BD4" w:rsidRDefault="00FF2EEF" w:rsidP="00A02ED5">
      <w:pPr>
        <w:numPr>
          <w:ilvl w:val="0"/>
          <w:numId w:val="36"/>
        </w:numPr>
        <w:tabs>
          <w:tab w:val="clear" w:pos="72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b/>
          <w:kern w:val="0"/>
          <w:sz w:val="22"/>
          <w:szCs w:val="22"/>
          <w14:ligatures w14:val="none"/>
        </w:rPr>
        <w:t xml:space="preserve">jeigu rūkote. </w:t>
      </w:r>
      <w:r w:rsidRPr="00CD0BD4">
        <w:rPr>
          <w:rFonts w:ascii="Times New Roman" w:eastAsia="Calibri" w:hAnsi="Times New Roman" w:cs="Times New Roman"/>
          <w:kern w:val="0"/>
          <w:sz w:val="22"/>
          <w:szCs w:val="22"/>
          <w14:ligatures w14:val="none"/>
        </w:rPr>
        <w:t>Vartojant sudėtinius hormoninius kontraceptikus, pvz., Qlaira, patartina nerūkyti. Jeigu negalite mesti rūkyti ir Jums yra daugiau nei 35 metai, gydytojas gali patarti Jums naudoti kitą kontracepcijos metodą;</w:t>
      </w:r>
    </w:p>
    <w:p w14:paraId="3738BA37" w14:textId="77777777" w:rsidR="00FF2EEF" w:rsidRPr="00CD0BD4" w:rsidRDefault="00FF2EEF" w:rsidP="00A02ED5">
      <w:pPr>
        <w:numPr>
          <w:ilvl w:val="0"/>
          <w:numId w:val="36"/>
        </w:numPr>
        <w:tabs>
          <w:tab w:val="clear" w:pos="72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turite antsvorio;</w:t>
      </w:r>
    </w:p>
    <w:p w14:paraId="164CAE2B" w14:textId="77777777" w:rsidR="00FF2EEF" w:rsidRPr="00CD0BD4" w:rsidRDefault="00FF2EEF" w:rsidP="00A02ED5">
      <w:pPr>
        <w:numPr>
          <w:ilvl w:val="0"/>
          <w:numId w:val="36"/>
        </w:numPr>
        <w:tabs>
          <w:tab w:val="clear" w:pos="72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lastRenderedPageBreak/>
        <w:t>jeigu Jūsų kraujospūdis yra padidėjęs;</w:t>
      </w:r>
    </w:p>
    <w:p w14:paraId="16C26776" w14:textId="77777777" w:rsidR="00FF2EEF" w:rsidRPr="00CD0BD4" w:rsidRDefault="00FF2EEF" w:rsidP="00A02ED5">
      <w:pPr>
        <w:numPr>
          <w:ilvl w:val="0"/>
          <w:numId w:val="36"/>
        </w:numPr>
        <w:tabs>
          <w:tab w:val="clear" w:pos="72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kuriam nors iš  Jūsų kraujo giminaičių buvo</w:t>
      </w:r>
      <w:r w:rsidRPr="00CD0BD4">
        <w:rPr>
          <w:rFonts w:ascii="Times New Roman" w:eastAsia="Calibri" w:hAnsi="Times New Roman" w:cs="Times New Roman"/>
          <w:spacing w:val="-4"/>
          <w:kern w:val="0"/>
          <w:sz w:val="22"/>
          <w:szCs w:val="22"/>
          <w14:ligatures w14:val="none"/>
        </w:rPr>
        <w:t xml:space="preserve"> širdies priepuolis </w:t>
      </w:r>
      <w:r w:rsidRPr="00CD0BD4">
        <w:rPr>
          <w:rFonts w:ascii="Times New Roman" w:eastAsia="Calibri" w:hAnsi="Times New Roman" w:cs="Times New Roman"/>
          <w:kern w:val="0"/>
          <w:sz w:val="22"/>
          <w:szCs w:val="22"/>
          <w14:ligatures w14:val="none"/>
        </w:rPr>
        <w:t xml:space="preserve">(miokardo infarktas) </w:t>
      </w:r>
      <w:r w:rsidRPr="00CD0BD4">
        <w:rPr>
          <w:rFonts w:ascii="Times New Roman" w:eastAsia="Calibri" w:hAnsi="Times New Roman" w:cs="Times New Roman"/>
          <w:spacing w:val="-4"/>
          <w:kern w:val="0"/>
          <w:sz w:val="22"/>
          <w:szCs w:val="22"/>
          <w14:ligatures w14:val="none"/>
        </w:rPr>
        <w:t>arba insultas ankstyvame amžiuje (maždaug iki 50 metų)</w:t>
      </w:r>
      <w:r w:rsidRPr="00CD0BD4">
        <w:rPr>
          <w:rFonts w:ascii="Times New Roman" w:eastAsia="Calibri" w:hAnsi="Times New Roman" w:cs="Times New Roman"/>
          <w:spacing w:val="-6"/>
          <w:kern w:val="0"/>
          <w:sz w:val="22"/>
          <w:szCs w:val="22"/>
          <w14:ligatures w14:val="none"/>
        </w:rPr>
        <w:t>.</w:t>
      </w:r>
      <w:r w:rsidRPr="00CD0BD4">
        <w:rPr>
          <w:rFonts w:ascii="Times New Roman" w:eastAsia="Calibri" w:hAnsi="Times New Roman" w:cs="Times New Roman"/>
          <w:kern w:val="0"/>
          <w:sz w:val="22"/>
          <w:szCs w:val="22"/>
          <w14:ligatures w14:val="none"/>
        </w:rPr>
        <w:t xml:space="preserve"> Tokiu atveju Jums taip pat gali būti didesnė širdies priepuolio (miokardo infarkto) arba insulto rizika;</w:t>
      </w:r>
    </w:p>
    <w:p w14:paraId="3B07EA6A" w14:textId="77777777" w:rsidR="00FF2EEF" w:rsidRPr="00CD0BD4" w:rsidRDefault="00FF2EEF" w:rsidP="00A02ED5">
      <w:pPr>
        <w:numPr>
          <w:ilvl w:val="0"/>
          <w:numId w:val="36"/>
        </w:numPr>
        <w:tabs>
          <w:tab w:val="clear" w:pos="72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Jums ar kam nors iš Jūsų kraujo giminaičių nustatyta didelė riebalų (cholesterolio arba trigliceridų) koncentracija kraujyje;</w:t>
      </w:r>
    </w:p>
    <w:p w14:paraId="39B8C876" w14:textId="77777777" w:rsidR="00FF2EEF" w:rsidRPr="00CD0BD4" w:rsidRDefault="00FF2EEF" w:rsidP="00A02ED5">
      <w:pPr>
        <w:numPr>
          <w:ilvl w:val="0"/>
          <w:numId w:val="36"/>
        </w:numPr>
        <w:tabs>
          <w:tab w:val="clear" w:pos="72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Jums pasireiškia migrena, ypač migrena su aura;</w:t>
      </w:r>
    </w:p>
    <w:p w14:paraId="00EF3C8D" w14:textId="77777777" w:rsidR="00FF2EEF" w:rsidRPr="00CD0BD4" w:rsidRDefault="00FF2EEF" w:rsidP="00A02ED5">
      <w:pPr>
        <w:numPr>
          <w:ilvl w:val="0"/>
          <w:numId w:val="36"/>
        </w:numPr>
        <w:tabs>
          <w:tab w:val="clear" w:pos="72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Jums yra širdies sutrikimas (vožtuvo sutrikimas ar ritmo sutrikimas, vadinamas prieširdžių virpėjimu);</w:t>
      </w:r>
    </w:p>
    <w:p w14:paraId="74F28CFD" w14:textId="77777777" w:rsidR="00FF2EEF" w:rsidRPr="00CD0BD4" w:rsidRDefault="00FF2EEF" w:rsidP="00A02ED5">
      <w:pPr>
        <w:numPr>
          <w:ilvl w:val="0"/>
          <w:numId w:val="36"/>
        </w:numPr>
        <w:tabs>
          <w:tab w:val="clear" w:pos="720"/>
        </w:tabs>
        <w:snapToGrid w:val="0"/>
        <w:ind w:left="568"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sergate cukriniu diabetu.</w:t>
      </w:r>
    </w:p>
    <w:p w14:paraId="1817C6B7"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632F22C9"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Jums tinka daugiau nei viena iš išvardytų sąlygų arba bet kuri iš šių būklių yra sunki, kraujo krešulio susidarymo rizika gali būti dar didesnė.</w:t>
      </w:r>
    </w:p>
    <w:p w14:paraId="22565DBA"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665660D7"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Jeigu vartojant Qlaira pasikeitė bet kuri iš pirmiau išvardytų sąlygų, pvz., pradėjote rūkyti, kraujo giminaičiui pasireiškė trombozė be žinomos priežasties arba priaugote daug svorio, pasakykite gydytojui.</w:t>
      </w:r>
    </w:p>
    <w:p w14:paraId="1ACE01C2" w14:textId="77777777" w:rsidR="00FF2EEF" w:rsidRPr="00CD0BD4" w:rsidRDefault="00FF2EEF" w:rsidP="00FF2EEF">
      <w:pPr>
        <w:tabs>
          <w:tab w:val="left" w:pos="720"/>
        </w:tabs>
        <w:snapToGrid w:val="0"/>
        <w:ind w:left="0" w:firstLine="0"/>
        <w:rPr>
          <w:rFonts w:ascii="Times New Roman" w:eastAsia="Times New Roman" w:hAnsi="Times New Roman" w:cs="Times New Roman"/>
          <w:kern w:val="0"/>
          <w:sz w:val="22"/>
          <w:szCs w:val="22"/>
          <w:lang w:eastAsia="lt-LT"/>
          <w14:ligatures w14:val="none"/>
        </w:rPr>
      </w:pPr>
    </w:p>
    <w:p w14:paraId="6C26274C"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nl-NL"/>
          <w14:ligatures w14:val="none"/>
        </w:rPr>
      </w:pPr>
      <w:bookmarkStart w:id="7" w:name="_Toc184402328"/>
      <w:bookmarkStart w:id="8" w:name="cancer"/>
      <w:r w:rsidRPr="00CD0BD4">
        <w:rPr>
          <w:rFonts w:ascii="Times New Roman" w:eastAsia="Times New Roman" w:hAnsi="Times New Roman" w:cs="Times New Roman"/>
          <w:b/>
          <w:kern w:val="0"/>
          <w:sz w:val="22"/>
          <w:szCs w:val="22"/>
          <w:lang w:eastAsia="nl-NL"/>
          <w14:ligatures w14:val="none"/>
        </w:rPr>
        <w:t>Qlaira ir vėžys</w:t>
      </w:r>
      <w:bookmarkEnd w:id="7"/>
    </w:p>
    <w:bookmarkEnd w:id="8"/>
    <w:p w14:paraId="0EBE74D1" w14:textId="77777777" w:rsidR="00FF2EEF" w:rsidRPr="00CD0BD4" w:rsidRDefault="00FF2EEF" w:rsidP="00FF2EEF">
      <w:pPr>
        <w:snapToGrid w:val="0"/>
        <w:ind w:left="0" w:right="72" w:firstLine="0"/>
        <w:rPr>
          <w:rFonts w:ascii="Times New Roman" w:eastAsia="Times New Roman" w:hAnsi="Times New Roman" w:cs="Times New Roman"/>
          <w:b/>
          <w:kern w:val="0"/>
          <w:sz w:val="22"/>
          <w:szCs w:val="22"/>
          <w:lang w:eastAsia="lt-LT"/>
          <w14:ligatures w14:val="none"/>
        </w:rPr>
      </w:pPr>
    </w:p>
    <w:p w14:paraId="3B94201C"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Krūties vėžys</w:t>
      </w:r>
      <w:r w:rsidRPr="00CD0BD4">
        <w:rPr>
          <w:rFonts w:ascii="Times New Roman" w:eastAsia="Times New Roman" w:hAnsi="Times New Roman" w:cs="Times New Roman"/>
          <w:kern w:val="0"/>
          <w:sz w:val="22"/>
          <w:szCs w:val="22"/>
          <w:lang w:eastAsia="lt-LT"/>
          <w14:ligatures w14:val="none"/>
        </w:rPr>
        <w:t xml:space="preserve"> truputį dažniau diagnozuojamas sudėtines kontraceptines tabletes vartojančioms moterims, bet nežinoma, ar jį sukelia gydymas. Pvz., galbūt moterys, vartojančios kontraceptines tabletes, yra dažniau tiriamos, todėl navikai diagnozuojami dažniau. Nutraukus sudėtinių hormoninių kontraceptikų vartojimą, krūties vėžys palaipsniui pasireiškia rečiau. Svarbu nuolat tikrintis krūtis ir, jei apčiuopiate kokį nors gumbą, kreiptis į gydytoją.</w:t>
      </w:r>
    </w:p>
    <w:p w14:paraId="3CA0B620"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7C77CF4D"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Kontraceptines tabletes vartojančioms moterims retai pasitaiko </w:t>
      </w:r>
      <w:r w:rsidRPr="00CD0BD4">
        <w:rPr>
          <w:rFonts w:ascii="Times New Roman" w:eastAsia="Times New Roman" w:hAnsi="Times New Roman" w:cs="Times New Roman"/>
          <w:b/>
          <w:kern w:val="0"/>
          <w:sz w:val="22"/>
          <w:szCs w:val="22"/>
          <w:lang w:eastAsia="lt-LT"/>
          <w14:ligatures w14:val="none"/>
        </w:rPr>
        <w:t>gerybinių</w:t>
      </w:r>
      <w:r w:rsidRPr="00CD0BD4">
        <w:rPr>
          <w:rFonts w:ascii="Times New Roman" w:eastAsia="Times New Roman" w:hAnsi="Times New Roman" w:cs="Times New Roman"/>
          <w:kern w:val="0"/>
          <w:sz w:val="22"/>
          <w:szCs w:val="22"/>
          <w:lang w:eastAsia="lt-LT"/>
          <w14:ligatures w14:val="none"/>
        </w:rPr>
        <w:t xml:space="preserve">, o dar rečiau – </w:t>
      </w:r>
      <w:r w:rsidRPr="00CD0BD4">
        <w:rPr>
          <w:rFonts w:ascii="Times New Roman" w:eastAsia="Times New Roman" w:hAnsi="Times New Roman" w:cs="Times New Roman"/>
          <w:b/>
          <w:kern w:val="0"/>
          <w:sz w:val="22"/>
          <w:szCs w:val="22"/>
          <w:lang w:eastAsia="lt-LT"/>
          <w14:ligatures w14:val="none"/>
        </w:rPr>
        <w:t>piktybinių kepenų navikų</w:t>
      </w:r>
      <w:r w:rsidRPr="00CD0BD4">
        <w:rPr>
          <w:rFonts w:ascii="Times New Roman" w:eastAsia="Times New Roman" w:hAnsi="Times New Roman" w:cs="Times New Roman"/>
          <w:kern w:val="0"/>
          <w:sz w:val="22"/>
          <w:szCs w:val="22"/>
          <w:lang w:eastAsia="lt-LT"/>
          <w14:ligatures w14:val="none"/>
        </w:rPr>
        <w:t>. Pavieniais atvejais šie navikai sukelia gyvybei pavojingą kraujavimą į pilvaplėvės ertmę. Jeigu Jums neįprastai stipriai skauda pilvą, kreipkitės į gydytoją.</w:t>
      </w:r>
    </w:p>
    <w:p w14:paraId="1B58A979"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336A3B09"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Kai kurie tyrimai rodo, kad ilgalaikis kontraceptinių tablečių vartojimas gali didinti gimdos kaklelio vėžio atsiradimo riziką. Tačiau nėra aišku, kiek šią riziką didina lytinio gyvenimo būdas ir kiti veiksniai, pvz., žmogaus papilomos virusas (ŽPV).</w:t>
      </w:r>
    </w:p>
    <w:p w14:paraId="0D6784F7"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5764B026" w14:textId="77777777" w:rsidR="00FF2EEF" w:rsidRPr="00CD0BD4" w:rsidRDefault="00FF2EEF" w:rsidP="00FF2EEF">
      <w:pPr>
        <w:ind w:left="0" w:firstLine="0"/>
        <w:rPr>
          <w:rFonts w:ascii="Times New Roman" w:eastAsia="Times New Roman" w:hAnsi="Times New Roman" w:cs="Times New Roman"/>
          <w:b/>
          <w:kern w:val="0"/>
          <w:sz w:val="22"/>
          <w:szCs w:val="22"/>
          <w14:ligatures w14:val="none"/>
        </w:rPr>
      </w:pPr>
      <w:r w:rsidRPr="00CD0BD4">
        <w:rPr>
          <w:rFonts w:ascii="Times New Roman" w:eastAsia="Times New Roman" w:hAnsi="Times New Roman" w:cs="Times New Roman"/>
          <w:b/>
          <w:kern w:val="0"/>
          <w:sz w:val="22"/>
          <w:szCs w:val="22"/>
          <w14:ligatures w14:val="none"/>
        </w:rPr>
        <w:t>Psichikos sutrikimai</w:t>
      </w:r>
    </w:p>
    <w:p w14:paraId="4CC69964" w14:textId="77777777" w:rsidR="00FF2EEF" w:rsidRPr="00CD0BD4" w:rsidRDefault="00FF2EEF" w:rsidP="00FF2EEF">
      <w:pPr>
        <w:ind w:left="0" w:firstLine="0"/>
        <w:rPr>
          <w:rFonts w:ascii="Times New Roman" w:eastAsia="Times New Roman" w:hAnsi="Times New Roman" w:cs="Times New Roman"/>
          <w:kern w:val="0"/>
          <w:sz w:val="22"/>
          <w:szCs w:val="22"/>
          <w14:ligatures w14:val="none"/>
        </w:rPr>
      </w:pPr>
      <w:r w:rsidRPr="00CD0BD4">
        <w:rPr>
          <w:rFonts w:ascii="Times New Roman" w:eastAsia="Times New Roman" w:hAnsi="Times New Roman" w:cs="Times New Roman"/>
          <w:kern w:val="0"/>
          <w:sz w:val="22"/>
          <w:szCs w:val="22"/>
          <w14:ligatures w14:val="none"/>
        </w:rPr>
        <w:t>Kai kurios hormoninius kontraceptikus, įskaitant Qlaira,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79F76745"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2341A905"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bookmarkStart w:id="9" w:name="_Toc184402329"/>
      <w:r w:rsidRPr="00CD0BD4">
        <w:rPr>
          <w:rFonts w:ascii="Times New Roman" w:eastAsia="Times New Roman" w:hAnsi="Times New Roman" w:cs="Times New Roman"/>
          <w:b/>
          <w:kern w:val="0"/>
          <w:sz w:val="22"/>
          <w:szCs w:val="22"/>
          <w:lang w:eastAsia="lt-LT"/>
          <w14:ligatures w14:val="none"/>
        </w:rPr>
        <w:t>Tarpciklinis kraujavimas</w:t>
      </w:r>
      <w:bookmarkEnd w:id="9"/>
    </w:p>
    <w:p w14:paraId="28FDEE79"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30B260A4"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Per pirmus keletą Qlaira vartojimo mėnesių galite nelauktai pradėti kraujuoti. Dažniausiai kraujavimas prasideda 26</w:t>
      </w:r>
      <w:r w:rsidRPr="00CD0BD4">
        <w:rPr>
          <w:rFonts w:ascii="Times New Roman" w:eastAsia="Times New Roman" w:hAnsi="Times New Roman" w:cs="Times New Roman"/>
          <w:kern w:val="0"/>
          <w:sz w:val="22"/>
          <w:szCs w:val="22"/>
          <w:lang w:eastAsia="lt-LT"/>
          <w14:ligatures w14:val="none"/>
        </w:rPr>
        <w:noBreakHyphen/>
        <w:t>ą dieną (tą dieną, kai vartojate antrą tamsiai raudoną tabletę) arba artimiausią (</w:t>
      </w:r>
      <w:r w:rsidRPr="00CD0BD4">
        <w:rPr>
          <w:rFonts w:ascii="Times New Roman" w:eastAsia="Times New Roman" w:hAnsi="Times New Roman" w:cs="Times New Roman"/>
          <w:kern w:val="0"/>
          <w:sz w:val="22"/>
          <w:szCs w:val="22"/>
          <w:lang w:eastAsia="lt-LT"/>
          <w14:ligatures w14:val="none"/>
        </w:rPr>
        <w:noBreakHyphen/>
        <w:t>iomis) dieną (</w:t>
      </w:r>
      <w:r w:rsidRPr="00CD0BD4">
        <w:rPr>
          <w:rFonts w:ascii="Times New Roman" w:eastAsia="Times New Roman" w:hAnsi="Times New Roman" w:cs="Times New Roman"/>
          <w:kern w:val="0"/>
          <w:sz w:val="22"/>
          <w:szCs w:val="22"/>
          <w:lang w:eastAsia="lt-LT"/>
          <w14:ligatures w14:val="none"/>
        </w:rPr>
        <w:noBreakHyphen/>
        <w:t>omis). Remiantis moterų pateikta informacija kalendoriuose, kuriuos jos pildė Qlaira klinikinio tyrimo metu, nelauktas kraujavimas nėra retas reiškinys (nuo 10 iki 18 % vartotojų per vieną ciklą). Jei toks kraujavimas kartojasi daugiau nei 3 mėnesius iš eilės arba prasideda praėjus keliems mėnesiams, gydytojas turi ištirti priežastį.</w:t>
      </w:r>
    </w:p>
    <w:p w14:paraId="46322E66"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0E2AC916"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i/>
          <w:kern w:val="0"/>
          <w:sz w:val="22"/>
          <w:szCs w:val="22"/>
          <w:lang w:eastAsia="lt-LT"/>
          <w14:ligatures w14:val="none"/>
        </w:rPr>
      </w:pPr>
      <w:bookmarkStart w:id="10" w:name="_Toc184402330"/>
      <w:r w:rsidRPr="00CD0BD4">
        <w:rPr>
          <w:rFonts w:ascii="Times New Roman" w:eastAsia="Times New Roman" w:hAnsi="Times New Roman" w:cs="Times New Roman"/>
          <w:b/>
          <w:kern w:val="0"/>
          <w:sz w:val="22"/>
          <w:szCs w:val="22"/>
          <w:lang w:eastAsia="lt-LT"/>
          <w14:ligatures w14:val="none"/>
        </w:rPr>
        <w:t>Ką daryti, jei kraujavimo nebūna 26-ą dieną arba artimiausią (-ias) dieną (-as)</w:t>
      </w:r>
      <w:bookmarkEnd w:id="10"/>
    </w:p>
    <w:p w14:paraId="1A711627" w14:textId="77777777" w:rsidR="00FF2EEF" w:rsidRPr="00CD0BD4" w:rsidRDefault="00FF2EEF" w:rsidP="00FF2EEF">
      <w:pPr>
        <w:tabs>
          <w:tab w:val="left" w:pos="5652"/>
        </w:tabs>
        <w:snapToGrid w:val="0"/>
        <w:ind w:left="0" w:firstLine="0"/>
        <w:rPr>
          <w:rFonts w:ascii="Times New Roman" w:eastAsia="Times New Roman" w:hAnsi="Times New Roman" w:cs="Times New Roman"/>
          <w:kern w:val="0"/>
          <w:sz w:val="22"/>
          <w:szCs w:val="22"/>
          <w:lang w:eastAsia="lt-LT"/>
          <w14:ligatures w14:val="none"/>
        </w:rPr>
      </w:pPr>
    </w:p>
    <w:p w14:paraId="7F6BA2BE" w14:textId="77777777" w:rsidR="00FF2EEF" w:rsidRPr="00CD0BD4" w:rsidRDefault="00FF2EEF" w:rsidP="00FF2EEF">
      <w:pPr>
        <w:tabs>
          <w:tab w:val="left" w:pos="5652"/>
        </w:tabs>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Remiantis moterų pateikta informacija kalendoriuose, kuriuos jos pildė Qlaira klinikinio tyrimo metu, įprastinio kraujavimo nebuvimas po 26-os dienos nėra retas reiškinys (nustatyta maždaug 15 </w:t>
      </w:r>
      <w:r w:rsidRPr="00CD0BD4">
        <w:rPr>
          <w:rFonts w:ascii="Times New Roman" w:eastAsia="Times New Roman" w:hAnsi="Times New Roman" w:cs="Times New Roman"/>
          <w:kern w:val="0"/>
          <w:sz w:val="22"/>
          <w:szCs w:val="22"/>
          <w14:ligatures w14:val="none"/>
        </w:rPr>
        <w:t>% ciklų)</w:t>
      </w:r>
      <w:r w:rsidRPr="00CD0BD4">
        <w:rPr>
          <w:rFonts w:ascii="Times New Roman" w:eastAsia="Times New Roman" w:hAnsi="Times New Roman" w:cs="Times New Roman"/>
          <w:kern w:val="0"/>
          <w:sz w:val="22"/>
          <w:szCs w:val="22"/>
          <w:lang w:eastAsia="lt-LT"/>
          <w14:ligatures w14:val="none"/>
        </w:rPr>
        <w:t xml:space="preserve">. </w:t>
      </w:r>
    </w:p>
    <w:p w14:paraId="5F4F454A" w14:textId="77777777" w:rsidR="00FF2EEF" w:rsidRPr="00CD0BD4" w:rsidRDefault="00FF2EEF" w:rsidP="00FF2EEF">
      <w:pPr>
        <w:tabs>
          <w:tab w:val="left" w:pos="5652"/>
        </w:tabs>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 visas tabletes vartojote tinkamai, nevėmėte, stipriai neviduriavote, nevartojote kitų vaistų, labai mažai tikėtina, kad pastojote.</w:t>
      </w:r>
    </w:p>
    <w:p w14:paraId="7F2201DE" w14:textId="77777777" w:rsidR="00FF2EEF" w:rsidRPr="00CD0BD4" w:rsidRDefault="00FF2EEF" w:rsidP="00FF2EEF">
      <w:pPr>
        <w:tabs>
          <w:tab w:val="left" w:pos="5652"/>
        </w:tabs>
        <w:snapToGrid w:val="0"/>
        <w:ind w:left="0" w:firstLine="0"/>
        <w:rPr>
          <w:rFonts w:ascii="Times New Roman" w:eastAsia="Times New Roman" w:hAnsi="Times New Roman" w:cs="Times New Roman"/>
          <w:kern w:val="0"/>
          <w:sz w:val="22"/>
          <w:szCs w:val="22"/>
          <w:lang w:eastAsia="lt-LT"/>
          <w14:ligatures w14:val="none"/>
        </w:rPr>
      </w:pPr>
    </w:p>
    <w:p w14:paraId="56AEA79F" w14:textId="77777777" w:rsidR="00FF2EEF" w:rsidRPr="00CD0BD4" w:rsidRDefault="00FF2EEF" w:rsidP="00FF2EEF">
      <w:pPr>
        <w:tabs>
          <w:tab w:val="left" w:pos="5652"/>
        </w:tabs>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lastRenderedPageBreak/>
        <w:t>Jei laukto kraujavimo nebuvo du kartus iš eilės arba vartojote tabletes neteisingai, Jūs galite būti nėščia. Nedelsdama kreipkitės į gydytoją. Nepradėkite naujo dėklo, kol įsitikinsite, kad nepastojote.</w:t>
      </w:r>
    </w:p>
    <w:p w14:paraId="05614FEA" w14:textId="77777777" w:rsidR="00FF2EEF" w:rsidRPr="00CD0BD4" w:rsidRDefault="00FF2EEF" w:rsidP="00FF2EEF">
      <w:pPr>
        <w:tabs>
          <w:tab w:val="left" w:pos="5652"/>
        </w:tabs>
        <w:snapToGrid w:val="0"/>
        <w:ind w:left="0" w:firstLine="0"/>
        <w:rPr>
          <w:rFonts w:ascii="Times New Roman" w:eastAsia="Times New Roman" w:hAnsi="Times New Roman" w:cs="Times New Roman"/>
          <w:kern w:val="0"/>
          <w:sz w:val="22"/>
          <w:szCs w:val="22"/>
          <w:lang w:eastAsia="lt-LT"/>
          <w14:ligatures w14:val="none"/>
        </w:rPr>
      </w:pPr>
    </w:p>
    <w:p w14:paraId="01436CA0" w14:textId="77777777" w:rsidR="00FF2EEF" w:rsidRPr="00CD0BD4" w:rsidRDefault="00FF2EEF" w:rsidP="00FF2EEF">
      <w:pPr>
        <w:keepNext/>
        <w:keepLines/>
        <w:tabs>
          <w:tab w:val="left" w:pos="720"/>
        </w:tabs>
        <w:snapToGrid w:val="0"/>
        <w:ind w:left="0" w:firstLine="0"/>
        <w:outlineLvl w:val="1"/>
        <w:rPr>
          <w:rFonts w:ascii="Times New Roman" w:eastAsia="Times New Roman" w:hAnsi="Times New Roman" w:cs="Times New Roman"/>
          <w:b/>
          <w:kern w:val="0"/>
          <w:sz w:val="22"/>
          <w:szCs w:val="22"/>
          <w:lang w:eastAsia="nl-NL"/>
          <w14:ligatures w14:val="none"/>
        </w:rPr>
      </w:pPr>
      <w:bookmarkStart w:id="11" w:name="_Toc184402331"/>
      <w:bookmarkStart w:id="12" w:name="_Ref146273365"/>
      <w:bookmarkStart w:id="13" w:name="_Hlt146274913"/>
      <w:bookmarkStart w:id="14" w:name="_Hlt146274916"/>
      <w:bookmarkStart w:id="15" w:name="Using"/>
      <w:r w:rsidRPr="00CD0BD4">
        <w:rPr>
          <w:rFonts w:ascii="Times New Roman" w:eastAsia="Times New Roman" w:hAnsi="Times New Roman" w:cs="Times New Roman"/>
          <w:b/>
          <w:kern w:val="0"/>
          <w:sz w:val="22"/>
          <w:szCs w:val="22"/>
          <w:lang w:eastAsia="nl-NL"/>
          <w14:ligatures w14:val="none"/>
        </w:rPr>
        <w:t>Kiti vaistai ir Qlaira</w:t>
      </w:r>
      <w:bookmarkEnd w:id="11"/>
    </w:p>
    <w:p w14:paraId="12AAD479" w14:textId="77777777" w:rsidR="00FF2EEF" w:rsidRPr="00CD0BD4" w:rsidRDefault="00FF2EEF" w:rsidP="00FF2EEF">
      <w:pPr>
        <w:keepNext/>
        <w:keepLines/>
        <w:snapToGrid w:val="0"/>
        <w:ind w:left="0" w:firstLine="0"/>
        <w:rPr>
          <w:rFonts w:ascii="Times New Roman" w:eastAsia="Times New Roman" w:hAnsi="Times New Roman" w:cs="Times New Roman"/>
          <w:kern w:val="0"/>
          <w:sz w:val="22"/>
          <w:szCs w:val="22"/>
          <w:lang w:eastAsia="nl-NL"/>
          <w14:ligatures w14:val="none"/>
        </w:rPr>
      </w:pPr>
    </w:p>
    <w:bookmarkEnd w:id="12"/>
    <w:bookmarkEnd w:id="13"/>
    <w:bookmarkEnd w:id="14"/>
    <w:bookmarkEnd w:id="15"/>
    <w:p w14:paraId="3EA5EF17" w14:textId="77777777" w:rsidR="00FF2EEF" w:rsidRPr="00CD0BD4" w:rsidRDefault="00FF2EEF" w:rsidP="00FF2EEF">
      <w:pPr>
        <w:keepNext/>
        <w:keepLines/>
        <w:pBdr>
          <w:top w:val="single" w:sz="4" w:space="1" w:color="auto"/>
          <w:left w:val="single" w:sz="4" w:space="4" w:color="auto"/>
          <w:bottom w:val="single" w:sz="4" w:space="1" w:color="auto"/>
          <w:right w:val="single" w:sz="4" w:space="4" w:color="auto"/>
        </w:pBdr>
        <w:tabs>
          <w:tab w:val="left" w:pos="5472"/>
        </w:tabs>
        <w:snapToGrid w:val="0"/>
        <w:ind w:left="72" w:right="43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Visada pasakykite gydytojui, kokius vaistus ar vaistažoles Jūs jau vartojate. Pasakykite bet kuriam kitam gydytojui ar odontologui, skiriančiam kitų vaistų (arba vaistininkui, pas kurį perkate vaistą), kad Jūs vartojate Qlaira. Jie gali Jums patarti, ar reikia papildomų kontracepcijos priemonių (pvz., prezervatyvų) ir, jei taip, kiek laiko jas naudoti.</w:t>
      </w:r>
    </w:p>
    <w:p w14:paraId="7ED20F1E"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Kai kurie vaistai turi įtakos Qlaira koncentracijai kraujyje, dėl jų vartojimo gali susilpnėti nuo nėštumo apsaugantis Qlaira poveikis, jie gali sukelti nelauktą kraujavimą. Šie vaistai yra:</w:t>
      </w:r>
    </w:p>
    <w:p w14:paraId="5B9AFE9D" w14:textId="77777777" w:rsidR="00FF2EEF" w:rsidRPr="00CD0BD4" w:rsidRDefault="00FF2EEF" w:rsidP="00A02ED5">
      <w:pPr>
        <w:numPr>
          <w:ilvl w:val="0"/>
          <w:numId w:val="33"/>
        </w:numPr>
        <w:rPr>
          <w:rFonts w:ascii="Times New Roman" w:eastAsia="MS Mincho" w:hAnsi="Times New Roman" w:cs="Times New Roman"/>
          <w:kern w:val="0"/>
          <w:sz w:val="22"/>
          <w:szCs w:val="22"/>
          <w14:ligatures w14:val="none"/>
        </w:rPr>
      </w:pPr>
      <w:r w:rsidRPr="00CD0BD4">
        <w:rPr>
          <w:rFonts w:ascii="Times New Roman" w:eastAsia="MS Mincho" w:hAnsi="Times New Roman" w:cs="Times New Roman"/>
          <w:kern w:val="0"/>
          <w:sz w:val="22"/>
          <w:szCs w:val="22"/>
          <w14:ligatures w14:val="none"/>
        </w:rPr>
        <w:t xml:space="preserve"> vaistai vartojami nuo:</w:t>
      </w:r>
    </w:p>
    <w:p w14:paraId="6426ABAB" w14:textId="77777777" w:rsidR="00FF2EEF" w:rsidRPr="00CD0BD4" w:rsidRDefault="00FF2EEF" w:rsidP="00A02ED5">
      <w:pPr>
        <w:numPr>
          <w:ilvl w:val="0"/>
          <w:numId w:val="5"/>
        </w:numPr>
        <w:tabs>
          <w:tab w:val="clear" w:pos="720"/>
        </w:tabs>
        <w:ind w:left="851" w:hanging="284"/>
        <w:rPr>
          <w:rFonts w:ascii="Times New Roman" w:eastAsia="MS Mincho" w:hAnsi="Times New Roman" w:cs="Times New Roman"/>
          <w:kern w:val="0"/>
          <w:sz w:val="22"/>
          <w:szCs w:val="22"/>
          <w14:ligatures w14:val="none"/>
        </w:rPr>
      </w:pPr>
      <w:r w:rsidRPr="00CD0BD4">
        <w:rPr>
          <w:rFonts w:ascii="Times New Roman" w:eastAsia="MS Mincho" w:hAnsi="Times New Roman" w:cs="Times New Roman"/>
          <w:kern w:val="0"/>
          <w:sz w:val="22"/>
          <w:szCs w:val="22"/>
          <w14:ligatures w14:val="none"/>
        </w:rPr>
        <w:t>epilepsijos (pvz., primidonas, fenitoinas, barbitūratai, karbamazepinas, okskarbazepinas, topiramatas, felbamatas),</w:t>
      </w:r>
    </w:p>
    <w:p w14:paraId="3A94A8C5" w14:textId="77777777" w:rsidR="00FF2EEF" w:rsidRPr="00CD0BD4" w:rsidRDefault="00FF2EEF" w:rsidP="00A02ED5">
      <w:pPr>
        <w:numPr>
          <w:ilvl w:val="0"/>
          <w:numId w:val="5"/>
        </w:numPr>
        <w:tabs>
          <w:tab w:val="clear" w:pos="720"/>
        </w:tabs>
        <w:ind w:left="851" w:hanging="284"/>
        <w:rPr>
          <w:rFonts w:ascii="Times New Roman" w:eastAsia="MS Mincho" w:hAnsi="Times New Roman" w:cs="Times New Roman"/>
          <w:kern w:val="0"/>
          <w:sz w:val="22"/>
          <w:szCs w:val="22"/>
          <w14:ligatures w14:val="none"/>
        </w:rPr>
      </w:pPr>
      <w:r w:rsidRPr="00CD0BD4">
        <w:rPr>
          <w:rFonts w:ascii="Times New Roman" w:eastAsia="MS Mincho" w:hAnsi="Times New Roman" w:cs="Times New Roman"/>
          <w:kern w:val="0"/>
          <w:sz w:val="22"/>
          <w:szCs w:val="22"/>
          <w14:ligatures w14:val="none"/>
        </w:rPr>
        <w:t>tuberkuliozės (pvz., rifampicinas),</w:t>
      </w:r>
    </w:p>
    <w:p w14:paraId="741B6BC0" w14:textId="77777777" w:rsidR="00FF2EEF" w:rsidRPr="00CD0BD4" w:rsidRDefault="00FF2EEF" w:rsidP="00A02ED5">
      <w:pPr>
        <w:numPr>
          <w:ilvl w:val="0"/>
          <w:numId w:val="5"/>
        </w:numPr>
        <w:tabs>
          <w:tab w:val="clear" w:pos="720"/>
        </w:tabs>
        <w:ind w:left="851" w:hanging="284"/>
        <w:contextualSpacing/>
        <w:rPr>
          <w:rFonts w:ascii="Times New Roman" w:eastAsia="MS Mincho" w:hAnsi="Times New Roman" w:cs="Times New Roman"/>
          <w:kern w:val="0"/>
          <w:sz w:val="22"/>
          <w:szCs w:val="22"/>
          <w14:ligatures w14:val="none"/>
        </w:rPr>
      </w:pPr>
      <w:r w:rsidRPr="00CD0BD4">
        <w:rPr>
          <w:rFonts w:ascii="Times New Roman" w:eastAsia="MS Mincho" w:hAnsi="Times New Roman" w:cs="Times New Roman"/>
          <w:kern w:val="0"/>
          <w:sz w:val="22"/>
          <w:szCs w:val="22"/>
          <w14:ligatures w14:val="none"/>
        </w:rPr>
        <w:t>ŽIV ir hepatito C virusų (taip vadinami proteazių inhibitoriai ir nenukleozidiniai atvirkštinės transkriptazės inhibitoriai, pvz., ritonaviras, nevirapinas, efavirenzas),</w:t>
      </w:r>
    </w:p>
    <w:p w14:paraId="6350485A" w14:textId="77777777" w:rsidR="00CD0BD4" w:rsidRPr="00CD0BD4" w:rsidRDefault="00FF2EEF" w:rsidP="00A02ED5">
      <w:pPr>
        <w:numPr>
          <w:ilvl w:val="0"/>
          <w:numId w:val="5"/>
        </w:numPr>
        <w:tabs>
          <w:tab w:val="clear" w:pos="720"/>
        </w:tabs>
        <w:ind w:left="851" w:hanging="284"/>
        <w:contextualSpacing/>
        <w:rPr>
          <w:rFonts w:ascii="Times New Roman" w:eastAsia="MS Mincho" w:hAnsi="Times New Roman" w:cs="Times New Roman"/>
          <w:kern w:val="0"/>
          <w:sz w:val="22"/>
          <w:szCs w:val="22"/>
          <w14:ligatures w14:val="none"/>
        </w:rPr>
      </w:pPr>
      <w:r w:rsidRPr="00CD0BD4">
        <w:rPr>
          <w:rFonts w:ascii="Times New Roman" w:eastAsia="MS Mincho" w:hAnsi="Times New Roman" w:cs="Times New Roman"/>
          <w:kern w:val="0"/>
          <w:sz w:val="22"/>
          <w:szCs w:val="22"/>
          <w14:ligatures w14:val="none"/>
        </w:rPr>
        <w:t>nuo hepatito C viruso (HCV) deriniai (ombitasviras/paritapreviras/ritonaviras ir dasabuviras kartu su ribavirinu arba be jo, glekapreviras/pibrentasviras arba sofosbuviras/velpatasviras/voksilapreviras) gali lemti kepenų veiklą atspindinčio kraujo tyrimo rodmens padidėjimą (padidėja kepenų fermento ALT aktyvumas) moterims, vartojančioms SKH, kurių sudėtyje yra etinilestradiolio. Qlaira sudėtyje vietoje etinilestradiolio yra estradiolis. Ar kepenų fermento ALT aktyvumas gali padidėti kartu su Qlaira vartojant minėtų vaistų nuo HCV derinį, nėra žinoma. Jums patars Jūsų gydytojas.</w:t>
      </w:r>
    </w:p>
    <w:p w14:paraId="5B018AF3" w14:textId="201F1408" w:rsidR="00FF2EEF" w:rsidRPr="00CD0BD4" w:rsidRDefault="00FF2EEF" w:rsidP="00A02ED5">
      <w:pPr>
        <w:numPr>
          <w:ilvl w:val="0"/>
          <w:numId w:val="5"/>
        </w:numPr>
        <w:tabs>
          <w:tab w:val="clear" w:pos="720"/>
        </w:tabs>
        <w:ind w:left="851" w:hanging="284"/>
        <w:contextualSpacing/>
        <w:rPr>
          <w:rFonts w:ascii="Times New Roman" w:eastAsia="MS Mincho" w:hAnsi="Times New Roman" w:cs="Times New Roman"/>
          <w:kern w:val="0"/>
          <w:sz w:val="22"/>
          <w:szCs w:val="22"/>
          <w14:ligatures w14:val="none"/>
        </w:rPr>
      </w:pPr>
      <w:r w:rsidRPr="00CD0BD4">
        <w:rPr>
          <w:rFonts w:ascii="Times New Roman" w:eastAsia="MS Mincho" w:hAnsi="Times New Roman" w:cs="Times New Roman"/>
          <w:kern w:val="0"/>
          <w:sz w:val="22"/>
          <w:szCs w:val="22"/>
          <w14:ligatures w14:val="none"/>
        </w:rPr>
        <w:t>grybelinių infekcijų (pvz., grizeofulvinas, ketokonazolas),</w:t>
      </w:r>
    </w:p>
    <w:p w14:paraId="653C8330" w14:textId="77777777" w:rsidR="00FF2EEF" w:rsidRPr="00CD0BD4" w:rsidRDefault="00FF2EEF" w:rsidP="00A02ED5">
      <w:pPr>
        <w:numPr>
          <w:ilvl w:val="0"/>
          <w:numId w:val="34"/>
        </w:numPr>
        <w:ind w:left="567" w:hanging="283"/>
        <w:rPr>
          <w:rFonts w:ascii="Times New Roman" w:eastAsia="MS Mincho" w:hAnsi="Times New Roman" w:cs="Times New Roman"/>
          <w:kern w:val="0"/>
          <w:sz w:val="22"/>
          <w:szCs w:val="22"/>
          <w14:ligatures w14:val="none"/>
        </w:rPr>
      </w:pPr>
      <w:r w:rsidRPr="00CD0BD4">
        <w:rPr>
          <w:rFonts w:ascii="Times New Roman" w:eastAsia="MS Mincho" w:hAnsi="Times New Roman" w:cs="Times New Roman"/>
          <w:kern w:val="0"/>
          <w:sz w:val="22"/>
          <w:szCs w:val="22"/>
          <w14:ligatures w14:val="none"/>
        </w:rPr>
        <w:t>vaistažolė jonažolė.</w:t>
      </w:r>
    </w:p>
    <w:p w14:paraId="093215E9" w14:textId="77777777" w:rsidR="00CE2F6D" w:rsidRDefault="00CE2F6D" w:rsidP="00FF2EEF">
      <w:pPr>
        <w:tabs>
          <w:tab w:val="left" w:pos="0"/>
        </w:tabs>
        <w:snapToGrid w:val="0"/>
        <w:ind w:left="284"/>
        <w:rPr>
          <w:rFonts w:ascii="Times New Roman" w:eastAsia="Times New Roman" w:hAnsi="Times New Roman" w:cs="Times New Roman"/>
          <w:kern w:val="0"/>
          <w:sz w:val="22"/>
          <w:szCs w:val="22"/>
          <w:lang w:eastAsia="lt-LT"/>
          <w14:ligatures w14:val="none"/>
        </w:rPr>
      </w:pPr>
    </w:p>
    <w:p w14:paraId="5D81AC64" w14:textId="20737A93" w:rsidR="00FF2EEF" w:rsidRPr="00CD0BD4" w:rsidRDefault="00FF2EEF" w:rsidP="00FF2EEF">
      <w:pPr>
        <w:tabs>
          <w:tab w:val="left" w:pos="0"/>
        </w:tabs>
        <w:snapToGrid w:val="0"/>
        <w:ind w:left="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Qlaira gali pakeisti kitų vaistų veiksmingumą, pvz.,</w:t>
      </w:r>
    </w:p>
    <w:p w14:paraId="52BF5E01" w14:textId="77777777" w:rsidR="00FF2EEF" w:rsidRPr="00CD0BD4" w:rsidRDefault="00FF2EEF" w:rsidP="00CE2F6D">
      <w:pPr>
        <w:numPr>
          <w:ilvl w:val="0"/>
          <w:numId w:val="35"/>
        </w:numPr>
        <w:tabs>
          <w:tab w:val="clear" w:pos="720"/>
        </w:tabs>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vaistų, kurių sudėtyje yra ciklosporino,</w:t>
      </w:r>
    </w:p>
    <w:p w14:paraId="128638DD" w14:textId="77777777" w:rsidR="00FF2EEF" w:rsidRPr="00CD0BD4" w:rsidRDefault="00FF2EEF" w:rsidP="00CE2F6D">
      <w:pPr>
        <w:numPr>
          <w:ilvl w:val="0"/>
          <w:numId w:val="35"/>
        </w:numPr>
        <w:tabs>
          <w:tab w:val="clear" w:pos="720"/>
          <w:tab w:val="left" w:pos="5652"/>
        </w:tabs>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vaisto nuo epilepsijos lamotrigino (tai gali padažninti priepuolius).</w:t>
      </w:r>
    </w:p>
    <w:p w14:paraId="42402A5C" w14:textId="77777777" w:rsidR="00FF2EEF" w:rsidRPr="00CD0BD4" w:rsidRDefault="00FF2EEF" w:rsidP="00FF2EEF">
      <w:pPr>
        <w:snapToGrid w:val="0"/>
        <w:ind w:left="0" w:right="74" w:firstLine="0"/>
        <w:rPr>
          <w:rFonts w:ascii="Times New Roman" w:eastAsia="Times New Roman" w:hAnsi="Times New Roman" w:cs="Times New Roman"/>
          <w:i/>
          <w:kern w:val="0"/>
          <w:sz w:val="22"/>
          <w:szCs w:val="22"/>
          <w:lang w:eastAsia="lt-LT"/>
          <w14:ligatures w14:val="none"/>
        </w:rPr>
      </w:pPr>
    </w:p>
    <w:p w14:paraId="32A5EE7A" w14:textId="77777777" w:rsidR="00FF2EEF" w:rsidRPr="00CD0BD4" w:rsidRDefault="00FF2EEF" w:rsidP="00FF2EEF">
      <w:pPr>
        <w:snapToGrid w:val="0"/>
        <w:ind w:left="0" w:right="74"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i/>
          <w:kern w:val="0"/>
          <w:sz w:val="22"/>
          <w:szCs w:val="22"/>
          <w:lang w:eastAsia="lt-LT"/>
          <w14:ligatures w14:val="none"/>
        </w:rPr>
        <w:t>Prieš vartojant bet kokį vaistą, būtina pasitarti su gydytoju arba vaistininku. Gydytojas arba vaistininkas gali patarti naudoti papildomas apsaugos priemones, kol kartu su Qlaira vartojate kitų vaistų.</w:t>
      </w:r>
    </w:p>
    <w:p w14:paraId="22BA9D1B"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bookmarkStart w:id="16" w:name="_Toc184402332"/>
    </w:p>
    <w:p w14:paraId="6C29E607"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Qlaira vartojimas su maistu ir gėrimais</w:t>
      </w:r>
    </w:p>
    <w:p w14:paraId="1E6A96DA"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kern w:val="0"/>
          <w:sz w:val="22"/>
          <w:szCs w:val="22"/>
          <w:lang w:eastAsia="lt-LT"/>
          <w14:ligatures w14:val="none"/>
        </w:rPr>
      </w:pPr>
    </w:p>
    <w:p w14:paraId="7A29E9DB"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Qlaira galima vartoti valgio metu arba nevalgius, jei reikia, užgeriant trupučiu vandens.</w:t>
      </w:r>
    </w:p>
    <w:p w14:paraId="34FD6D65"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795A98D3"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Laboratoriniai tyrimai</w:t>
      </w:r>
      <w:bookmarkEnd w:id="16"/>
    </w:p>
    <w:p w14:paraId="23A5CE64"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2AEB8FFF"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 Jums reikia atlikti kraujo tyrimą arba kitus laboratorinius tyrimus, pasakykite gydytojui arba laboratorijos darbuotojams, kad vartojate kontraceptines tabletes, nes geriamieji kontraceptikai gali paveikti kai kurių tyrimų rezultatus.</w:t>
      </w:r>
    </w:p>
    <w:p w14:paraId="29FFEFEC"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nl-NL"/>
          <w14:ligatures w14:val="none"/>
        </w:rPr>
      </w:pPr>
      <w:bookmarkStart w:id="17" w:name="_Toc184402333"/>
      <w:bookmarkStart w:id="18" w:name="breast"/>
    </w:p>
    <w:p w14:paraId="5AA3F2BF"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nl-NL"/>
          <w14:ligatures w14:val="none"/>
        </w:rPr>
      </w:pPr>
      <w:r w:rsidRPr="00CD0BD4">
        <w:rPr>
          <w:rFonts w:ascii="Times New Roman" w:eastAsia="Times New Roman" w:hAnsi="Times New Roman" w:cs="Times New Roman"/>
          <w:b/>
          <w:kern w:val="0"/>
          <w:sz w:val="22"/>
          <w:szCs w:val="22"/>
          <w:lang w:eastAsia="nl-NL"/>
          <w14:ligatures w14:val="none"/>
        </w:rPr>
        <w:t>Nėštumas ir žindymo laikotarpis</w:t>
      </w:r>
      <w:bookmarkEnd w:id="17"/>
    </w:p>
    <w:bookmarkEnd w:id="18"/>
    <w:p w14:paraId="5EA46433"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63A4D80F"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vartodama Qlaira, pastojote, nedelsdama nutraukite vaisto vartojimą ir kreipkitės į gydytoją. Jei norite pastoti, Qlaira vartojimą galite nutraukti bet kuriuo metu (taip pat žr. „Nustojus vartoti Qlaira“).</w:t>
      </w:r>
    </w:p>
    <w:p w14:paraId="4601A7FE"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48968E5E"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Žindymo laikotarpiu Qlaira vartoti negalima. Jei žindote kūdikį ir norite vartoti šias tabletes, pasitarkite su gydytoju.</w:t>
      </w:r>
    </w:p>
    <w:p w14:paraId="52E096D8"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0D07CF7D" w14:textId="77777777" w:rsidR="00FF2EEF" w:rsidRPr="00CD0BD4" w:rsidRDefault="00FF2EEF" w:rsidP="00FF2EEF">
      <w:pPr>
        <w:snapToGrid w:val="0"/>
        <w:ind w:left="0" w:right="72" w:firstLine="0"/>
        <w:rPr>
          <w:rFonts w:ascii="Times New Roman" w:eastAsia="Times New Roman" w:hAnsi="Times New Roman" w:cs="Times New Roman"/>
          <w:i/>
          <w:kern w:val="0"/>
          <w:sz w:val="22"/>
          <w:szCs w:val="22"/>
          <w:lang w:eastAsia="lt-LT"/>
          <w14:ligatures w14:val="none"/>
        </w:rPr>
      </w:pPr>
      <w:r w:rsidRPr="00CD0BD4">
        <w:rPr>
          <w:rFonts w:ascii="Times New Roman" w:eastAsia="Times New Roman" w:hAnsi="Times New Roman" w:cs="Times New Roman"/>
          <w:i/>
          <w:kern w:val="0"/>
          <w:sz w:val="22"/>
          <w:szCs w:val="22"/>
          <w:lang w:eastAsia="lt-LT"/>
          <w14:ligatures w14:val="none"/>
        </w:rPr>
        <w:t>Jeigu esate nėščia arba žindote kūdikį, tai prieš vartodama bet kokį vaistą pasitarkite su gydytoju arba vaistininku.</w:t>
      </w:r>
    </w:p>
    <w:p w14:paraId="7FAF9AEA"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bookmarkStart w:id="19" w:name="_Toc184402334"/>
    </w:p>
    <w:p w14:paraId="0ED6FF2B"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Vairavimas ir mechanizmų valdymas</w:t>
      </w:r>
      <w:bookmarkEnd w:id="19"/>
    </w:p>
    <w:p w14:paraId="6907C758"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6A777A0B"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Duomenų, rodančių, kad vartojant Qlaira pablogėtų gebėjimas vairuoti ir valdyti mechanizmus, nėra.</w:t>
      </w:r>
    </w:p>
    <w:p w14:paraId="0491FA9A"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bookmarkStart w:id="20" w:name="_Toc184402335"/>
    </w:p>
    <w:bookmarkEnd w:id="20"/>
    <w:p w14:paraId="6F478A0F" w14:textId="77777777" w:rsidR="00FF2EEF" w:rsidRPr="00CD0BD4" w:rsidRDefault="00FF2EEF" w:rsidP="00FF2EEF">
      <w:pPr>
        <w:snapToGrid w:val="0"/>
        <w:ind w:left="0" w:right="74" w:firstLine="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Qlaira sudėtyje yra laktozės.</w:t>
      </w:r>
    </w:p>
    <w:p w14:paraId="2688506B" w14:textId="77777777" w:rsidR="00FF2EEF" w:rsidRPr="00CD0BD4" w:rsidRDefault="00FF2EEF" w:rsidP="00FF2EEF">
      <w:pPr>
        <w:snapToGrid w:val="0"/>
        <w:ind w:left="0" w:right="74"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gydytojas Jums yra sakęs, kad netoleruojate kokių nors angliavandenių, kreipkitės į jį prieš pradėdama vartoti šį vaistą.</w:t>
      </w:r>
    </w:p>
    <w:p w14:paraId="5681F329" w14:textId="77777777" w:rsidR="00FF2EEF" w:rsidRPr="00CD0BD4" w:rsidRDefault="00FF2EEF" w:rsidP="00FF2EEF">
      <w:pPr>
        <w:snapToGrid w:val="0"/>
        <w:ind w:left="0" w:right="74" w:firstLine="0"/>
        <w:rPr>
          <w:rFonts w:ascii="Times New Roman" w:eastAsia="Times New Roman" w:hAnsi="Times New Roman" w:cs="Times New Roman"/>
          <w:kern w:val="0"/>
          <w:sz w:val="22"/>
          <w:szCs w:val="22"/>
          <w:lang w:eastAsia="lt-LT"/>
          <w14:ligatures w14:val="none"/>
        </w:rPr>
      </w:pPr>
    </w:p>
    <w:p w14:paraId="525A4103" w14:textId="77777777" w:rsidR="00FF2EEF" w:rsidRPr="00CD0BD4" w:rsidRDefault="00FF2EEF" w:rsidP="00FF2EEF">
      <w:pPr>
        <w:snapToGrid w:val="0"/>
        <w:ind w:left="0" w:right="74" w:firstLine="0"/>
        <w:rPr>
          <w:rFonts w:ascii="Times New Roman" w:eastAsia="Times New Roman" w:hAnsi="Times New Roman" w:cs="Times New Roman"/>
          <w:kern w:val="0"/>
          <w:sz w:val="22"/>
          <w:szCs w:val="22"/>
          <w:lang w:eastAsia="lt-LT"/>
          <w14:ligatures w14:val="none"/>
        </w:rPr>
      </w:pPr>
    </w:p>
    <w:p w14:paraId="6B7CF71D" w14:textId="77777777" w:rsidR="00FF2EEF" w:rsidRPr="00CD0BD4" w:rsidRDefault="00FF2EEF" w:rsidP="00FF2EEF">
      <w:pPr>
        <w:keepNext/>
        <w:tabs>
          <w:tab w:val="num" w:pos="836"/>
          <w:tab w:val="num" w:pos="862"/>
          <w:tab w:val="left" w:pos="4860"/>
        </w:tabs>
        <w:snapToGrid w:val="0"/>
        <w:spacing w:after="160" w:line="259" w:lineRule="auto"/>
        <w:ind w:left="567" w:hanging="567"/>
        <w:outlineLvl w:val="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Kaip Vartoti Qlaira</w:t>
      </w:r>
    </w:p>
    <w:p w14:paraId="34210A5F" w14:textId="77777777" w:rsidR="00FF2EEF" w:rsidRPr="00CD0BD4" w:rsidRDefault="00FF2EEF" w:rsidP="00FF2EEF">
      <w:pPr>
        <w:snapToGrid w:val="0"/>
        <w:ind w:left="0" w:right="74" w:firstLine="0"/>
        <w:rPr>
          <w:rFonts w:ascii="Times New Roman" w:eastAsia="Times New Roman" w:hAnsi="Times New Roman" w:cs="Times New Roman"/>
          <w:kern w:val="0"/>
          <w:sz w:val="22"/>
          <w:szCs w:val="22"/>
          <w:lang w:eastAsia="lt-LT"/>
          <w14:ligatures w14:val="none"/>
        </w:rPr>
      </w:pPr>
    </w:p>
    <w:p w14:paraId="7297BBA5"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Kiekviename dėkle yra 26 spalvotos veikliosios tabletės ir 2 baltos neveikliosios tabletės.</w:t>
      </w:r>
    </w:p>
    <w:p w14:paraId="4206A0AD"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Gerkite po vieną Qlaira tabletę kasdien, jei reikia, užgerkite trupučiu vandens. Jūs galite vartoti tabletes valgio metu arba nevalgius, bet turite jas gerti kasdien maždaug tuo pačiu laiku.</w:t>
      </w:r>
    </w:p>
    <w:p w14:paraId="134EF0E1"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bookmarkStart w:id="21" w:name="_Toc184402337"/>
    </w:p>
    <w:p w14:paraId="567BAE05"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Dėklo paruošimas</w:t>
      </w:r>
      <w:bookmarkEnd w:id="21"/>
    </w:p>
    <w:p w14:paraId="61CFDE31"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p>
    <w:p w14:paraId="7E8BD89C"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Kad Jums būtų patogiau prisiminti, yra 7 lipnios juostelės, kuriose pažymėtos 7 savaitės dienos.</w:t>
      </w:r>
    </w:p>
    <w:p w14:paraId="5601DE91"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p>
    <w:p w14:paraId="20C4514C"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Pasirinkite savaitės dienas žyminčią lipnią juostelę, kurios pradžioje nurodyta diena atitinka tą dieną, kurią pradėsite vartoti tabletes. Pvz., jei tabletes pradėsite vartoti trečiadienį, pasirinkite lipnią juostelę, kurios pradžioje yra raidė „T“.</w:t>
      </w:r>
    </w:p>
    <w:p w14:paraId="266F8450"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p>
    <w:p w14:paraId="1F33B147"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Savaitės dienas žyminčią lipnią juostelę užklijuokite Qlaira dėklo viršuje, kur užrašyta „Klijuokite lipduką čia“ taip, kad pirma diena būtų virš tabletės, pažymėtos „1“.</w:t>
      </w:r>
    </w:p>
    <w:p w14:paraId="1D24BDD2"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p>
    <w:p w14:paraId="2592F0A4"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Dabar virš kiekvienos tabletės yra nurodyta diena ir Jūs galite matyti, ar konkrečią dieną išgėrėte tabletę. Vadovaukitės rodyklės kryptimi ant dėklo, kol suvartosite 28 tabletes.</w:t>
      </w:r>
    </w:p>
    <w:p w14:paraId="112684C5"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p>
    <w:p w14:paraId="0DC02E18"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Taip vadinamas nutraukimo kraujavimas dažniausiai prasideda, kai išgeriama antra tamsiai raudona tabletė arba baltos tabletės ir, prieš pradedant naują dėklą, gali būti nepasibaigęs. Kai kurioms moterims kraujavimas dar tęsiasi vartojant pirmąsias naujo dėklo tabletes.</w:t>
      </w:r>
    </w:p>
    <w:p w14:paraId="20B50EDC"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p>
    <w:p w14:paraId="5D07D3FA"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Pradėkite naują dėklą nedarydama pertraukos, kitais žodžiais tariant, kitą dieną, kai pabaigsite senąjį dėklą, net jei kraujavimas nepasibaigęs. Tai reiškia, kad naują dėklą Jūs visada turite pradėti </w:t>
      </w:r>
      <w:r w:rsidRPr="00CD0BD4">
        <w:rPr>
          <w:rFonts w:ascii="Times New Roman" w:eastAsia="Times New Roman" w:hAnsi="Times New Roman" w:cs="Times New Roman"/>
          <w:kern w:val="0"/>
          <w:sz w:val="22"/>
          <w:szCs w:val="22"/>
          <w:u w:val="single"/>
          <w:lang w:eastAsia="lt-LT"/>
          <w14:ligatures w14:val="none"/>
        </w:rPr>
        <w:t>tą pačią savaitės dieną</w:t>
      </w:r>
      <w:r w:rsidRPr="00CD0BD4">
        <w:rPr>
          <w:rFonts w:ascii="Times New Roman" w:eastAsia="Times New Roman" w:hAnsi="Times New Roman" w:cs="Times New Roman"/>
          <w:kern w:val="0"/>
          <w:sz w:val="22"/>
          <w:szCs w:val="22"/>
          <w:lang w:eastAsia="lt-LT"/>
          <w14:ligatures w14:val="none"/>
        </w:rPr>
        <w:t>, o nutraukimo kraujavimas bus kiekvieną mėnesį maždaug tomis pačiomis savaitės dienomis.</w:t>
      </w:r>
    </w:p>
    <w:p w14:paraId="105C17A8"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p>
    <w:p w14:paraId="380448D8"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 vartosite Qlaira tokiu būdu, būsite apsaugota nuo nėštumo ir tas 2 dienas, kai gersite neveikliąsias tabletes.</w:t>
      </w:r>
    </w:p>
    <w:p w14:paraId="176B64E2" w14:textId="77777777" w:rsidR="00FF2EEF" w:rsidRPr="00CD0BD4" w:rsidRDefault="00FF2EEF" w:rsidP="00FF2EEF">
      <w:pPr>
        <w:tabs>
          <w:tab w:val="left" w:pos="4860"/>
        </w:tabs>
        <w:snapToGrid w:val="0"/>
        <w:ind w:left="0" w:right="72" w:firstLine="0"/>
        <w:rPr>
          <w:rFonts w:ascii="Times New Roman" w:eastAsia="Times New Roman" w:hAnsi="Times New Roman" w:cs="Times New Roman"/>
          <w:kern w:val="0"/>
          <w:sz w:val="22"/>
          <w:szCs w:val="22"/>
          <w:lang w:eastAsia="lt-LT"/>
          <w14:ligatures w14:val="none"/>
        </w:rPr>
      </w:pPr>
    </w:p>
    <w:p w14:paraId="0E09E07C"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bookmarkStart w:id="22" w:name="_Toc184402338"/>
      <w:r w:rsidRPr="00CD0BD4">
        <w:rPr>
          <w:rFonts w:ascii="Times New Roman" w:eastAsia="Times New Roman" w:hAnsi="Times New Roman" w:cs="Times New Roman"/>
          <w:b/>
          <w:kern w:val="0"/>
          <w:sz w:val="22"/>
          <w:szCs w:val="22"/>
          <w:lang w:eastAsia="lt-LT"/>
          <w14:ligatures w14:val="none"/>
        </w:rPr>
        <w:t>Kada galima pradėti pirmąjį dėklą?</w:t>
      </w:r>
      <w:bookmarkEnd w:id="22"/>
    </w:p>
    <w:p w14:paraId="2BF5B93C"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0CCFF184" w14:textId="77777777" w:rsidR="00FF2EEF" w:rsidRPr="00CD0BD4" w:rsidRDefault="00FF2EEF" w:rsidP="00FF2EEF">
      <w:pPr>
        <w:tabs>
          <w:tab w:val="num" w:pos="440"/>
          <w:tab w:val="num" w:pos="470"/>
        </w:tabs>
        <w:snapToGrid w:val="0"/>
        <w:ind w:left="454" w:hanging="45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i/>
          <w:kern w:val="0"/>
          <w:sz w:val="22"/>
          <w:szCs w:val="22"/>
          <w:lang w:eastAsia="lt-LT"/>
          <w14:ligatures w14:val="none"/>
        </w:rPr>
        <w:t>Jei pastarąjį mėnesį ar anksčiau hormoninių kontraceptikų nevartojote.</w:t>
      </w:r>
      <w:r w:rsidRPr="00CD0BD4">
        <w:rPr>
          <w:rFonts w:ascii="Times New Roman" w:eastAsia="Times New Roman" w:hAnsi="Times New Roman" w:cs="Times New Roman"/>
          <w:i/>
          <w:kern w:val="0"/>
          <w:sz w:val="22"/>
          <w:szCs w:val="22"/>
          <w:lang w:eastAsia="lt-LT"/>
          <w14:ligatures w14:val="none"/>
        </w:rPr>
        <w:br/>
      </w:r>
      <w:r w:rsidRPr="00CD0BD4">
        <w:rPr>
          <w:rFonts w:ascii="Times New Roman" w:eastAsia="Times New Roman" w:hAnsi="Times New Roman" w:cs="Times New Roman"/>
          <w:kern w:val="0"/>
          <w:sz w:val="22"/>
          <w:szCs w:val="22"/>
          <w:lang w:eastAsia="lt-LT"/>
          <w14:ligatures w14:val="none"/>
        </w:rPr>
        <w:t>Pradėkite Qlaira pirmąją ciklo dieną (tai yra pirmąją mėnesinių dieną).</w:t>
      </w:r>
    </w:p>
    <w:p w14:paraId="207109B4" w14:textId="77777777" w:rsidR="00FF2EEF" w:rsidRPr="00CD0BD4" w:rsidRDefault="00FF2EEF" w:rsidP="00FF2EEF">
      <w:pPr>
        <w:tabs>
          <w:tab w:val="left" w:pos="720"/>
        </w:tabs>
        <w:snapToGrid w:val="0"/>
        <w:ind w:left="454" w:firstLine="0"/>
        <w:rPr>
          <w:rFonts w:ascii="Times New Roman" w:eastAsia="Times New Roman" w:hAnsi="Times New Roman" w:cs="Times New Roman"/>
          <w:kern w:val="0"/>
          <w:sz w:val="22"/>
          <w:szCs w:val="22"/>
          <w:lang w:eastAsia="lt-LT"/>
          <w14:ligatures w14:val="none"/>
        </w:rPr>
      </w:pPr>
    </w:p>
    <w:p w14:paraId="2B8E1370" w14:textId="77777777" w:rsidR="00FF2EEF" w:rsidRPr="00CD0BD4" w:rsidRDefault="00FF2EEF" w:rsidP="00FF2EEF">
      <w:pPr>
        <w:tabs>
          <w:tab w:val="num" w:pos="440"/>
          <w:tab w:val="num" w:pos="470"/>
        </w:tabs>
        <w:snapToGrid w:val="0"/>
        <w:ind w:left="454" w:hanging="45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i/>
          <w:kern w:val="0"/>
          <w:sz w:val="22"/>
          <w:szCs w:val="22"/>
          <w:lang w:eastAsia="lt-LT"/>
          <w14:ligatures w14:val="none"/>
        </w:rPr>
        <w:t>Keičiant kitas sudėtines hormonines kontraceptines tabletes arba sudėtinį kontraceptinį makšties žiedą ar pleistrą.</w:t>
      </w:r>
      <w:r w:rsidRPr="00CD0BD4">
        <w:rPr>
          <w:rFonts w:ascii="Times New Roman" w:eastAsia="Times New Roman" w:hAnsi="Times New Roman" w:cs="Times New Roman"/>
          <w:kern w:val="0"/>
          <w:sz w:val="22"/>
          <w:szCs w:val="22"/>
          <w:lang w:eastAsia="lt-LT"/>
          <w14:ligatures w14:val="none"/>
        </w:rPr>
        <w:br/>
        <w:t>Pradėkite Qlaira kitą dieną po paskutinės anksčiau gertų kontraceptinių vaistų veikliosios tabletės pavartojimo (paskutinės tabletės, kurioje yra veikliųjų medžiagų). Kai keičiate sudėtinį kontraceptinį makšties žiedą arba pleistrą, Qlaira pradėkite vartoti tą dieną, kai pašalinamas žiedas ar pleistras, arba klauskite gydytojo patarimo.</w:t>
      </w:r>
    </w:p>
    <w:p w14:paraId="048C6963" w14:textId="77777777" w:rsidR="00FF2EEF" w:rsidRPr="00CD0BD4" w:rsidRDefault="00FF2EEF" w:rsidP="00FF2EEF">
      <w:pPr>
        <w:tabs>
          <w:tab w:val="left" w:pos="720"/>
        </w:tabs>
        <w:snapToGrid w:val="0"/>
        <w:ind w:left="454" w:firstLine="0"/>
        <w:rPr>
          <w:rFonts w:ascii="Times New Roman" w:eastAsia="Times New Roman" w:hAnsi="Times New Roman" w:cs="Times New Roman"/>
          <w:kern w:val="0"/>
          <w:sz w:val="22"/>
          <w:szCs w:val="22"/>
          <w:lang w:eastAsia="lt-LT"/>
          <w14:ligatures w14:val="none"/>
        </w:rPr>
      </w:pPr>
    </w:p>
    <w:p w14:paraId="19B3A933" w14:textId="77777777" w:rsidR="00FF2EEF" w:rsidRPr="00CD0BD4" w:rsidRDefault="00FF2EEF" w:rsidP="00FF2EEF">
      <w:pPr>
        <w:tabs>
          <w:tab w:val="num" w:pos="440"/>
          <w:tab w:val="num" w:pos="470"/>
        </w:tabs>
        <w:snapToGrid w:val="0"/>
        <w:ind w:left="454" w:hanging="45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i/>
          <w:kern w:val="0"/>
          <w:sz w:val="22"/>
          <w:szCs w:val="22"/>
          <w:lang w:eastAsia="lt-LT"/>
          <w14:ligatures w14:val="none"/>
        </w:rPr>
        <w:t>Keičiant vien progestogeno kontracepcijos metodą (progestogeno tabletes, injekcijas, implantus) arba po progestogeną atpalaiduojančią vartojimo į gimdos ertmę sistemą (VGES)</w:t>
      </w:r>
      <w:r w:rsidRPr="00CD0BD4">
        <w:rPr>
          <w:rFonts w:ascii="Times New Roman" w:eastAsia="Times New Roman" w:hAnsi="Times New Roman" w:cs="Times New Roman"/>
          <w:i/>
          <w:kern w:val="0"/>
          <w:sz w:val="22"/>
          <w:szCs w:val="22"/>
          <w:lang w:eastAsia="lt-LT"/>
          <w14:ligatures w14:val="none"/>
        </w:rPr>
        <w:br/>
      </w:r>
      <w:r w:rsidRPr="00CD0BD4">
        <w:rPr>
          <w:rFonts w:ascii="Times New Roman" w:eastAsia="Times New Roman" w:hAnsi="Times New Roman" w:cs="Times New Roman"/>
          <w:kern w:val="0"/>
          <w:sz w:val="22"/>
          <w:szCs w:val="22"/>
          <w:lang w:eastAsia="lt-LT"/>
          <w14:ligatures w14:val="none"/>
        </w:rPr>
        <w:lastRenderedPageBreak/>
        <w:t xml:space="preserve">Galite pradėti vartoti bet kurią dieną vietoj progestogeno tablečių (tą dieną, kai šalinamas implantas ar VGES, arba tą dieną, kai turėtų būti leidžiama progestogeno), bet visais šiais atvejais pirmąsias </w:t>
      </w:r>
      <w:r w:rsidRPr="00CD0BD4">
        <w:rPr>
          <w:rFonts w:ascii="Times New Roman" w:eastAsia="Times New Roman" w:hAnsi="Times New Roman" w:cs="Times New Roman"/>
          <w:b/>
          <w:kern w:val="0"/>
          <w:sz w:val="22"/>
          <w:szCs w:val="22"/>
          <w:lang w:eastAsia="lt-LT"/>
          <w14:ligatures w14:val="none"/>
        </w:rPr>
        <w:t>9 </w:t>
      </w:r>
      <w:r w:rsidRPr="00CD0BD4">
        <w:rPr>
          <w:rFonts w:ascii="Times New Roman" w:eastAsia="Times New Roman" w:hAnsi="Times New Roman" w:cs="Times New Roman"/>
          <w:kern w:val="0"/>
          <w:sz w:val="22"/>
          <w:szCs w:val="22"/>
          <w:lang w:eastAsia="lt-LT"/>
          <w14:ligatures w14:val="none"/>
        </w:rPr>
        <w:t xml:space="preserve">Qlaira vartojimo </w:t>
      </w:r>
      <w:r w:rsidRPr="00CD0BD4">
        <w:rPr>
          <w:rFonts w:ascii="Times New Roman" w:eastAsia="Times New Roman" w:hAnsi="Times New Roman" w:cs="Times New Roman"/>
          <w:b/>
          <w:kern w:val="0"/>
          <w:sz w:val="22"/>
          <w:szCs w:val="22"/>
          <w:lang w:eastAsia="lt-LT"/>
          <w14:ligatures w14:val="none"/>
        </w:rPr>
        <w:t xml:space="preserve">dienas </w:t>
      </w:r>
      <w:r w:rsidRPr="00CD0BD4">
        <w:rPr>
          <w:rFonts w:ascii="Times New Roman" w:eastAsia="Times New Roman" w:hAnsi="Times New Roman" w:cs="Times New Roman"/>
          <w:kern w:val="0"/>
          <w:sz w:val="22"/>
          <w:szCs w:val="22"/>
          <w:lang w:eastAsia="lt-LT"/>
          <w14:ligatures w14:val="none"/>
        </w:rPr>
        <w:t>reikia naudoti papildomas (barjerines) kontracepcijos priemones (pvz., prezervatyvus).</w:t>
      </w:r>
    </w:p>
    <w:p w14:paraId="1C6EBFC7"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5FBFFC40" w14:textId="77777777" w:rsidR="00FF2EEF" w:rsidRPr="00CD0BD4" w:rsidRDefault="00FF2EEF" w:rsidP="00FF2EEF">
      <w:pPr>
        <w:tabs>
          <w:tab w:val="num" w:pos="440"/>
          <w:tab w:val="num" w:pos="470"/>
        </w:tabs>
        <w:snapToGrid w:val="0"/>
        <w:ind w:left="454" w:hanging="45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i/>
          <w:kern w:val="0"/>
          <w:sz w:val="22"/>
          <w:szCs w:val="22"/>
          <w:lang w:eastAsia="lt-LT"/>
          <w14:ligatures w14:val="none"/>
        </w:rPr>
        <w:t>Po persileidimo</w:t>
      </w:r>
      <w:r w:rsidRPr="00CD0BD4">
        <w:rPr>
          <w:rFonts w:ascii="Times New Roman" w:eastAsia="Times New Roman" w:hAnsi="Times New Roman" w:cs="Times New Roman"/>
          <w:i/>
          <w:kern w:val="0"/>
          <w:sz w:val="22"/>
          <w:szCs w:val="22"/>
          <w:lang w:eastAsia="lt-LT"/>
          <w14:ligatures w14:val="none"/>
        </w:rPr>
        <w:br/>
      </w:r>
      <w:r w:rsidRPr="00CD0BD4">
        <w:rPr>
          <w:rFonts w:ascii="Times New Roman" w:eastAsia="Times New Roman" w:hAnsi="Times New Roman" w:cs="Times New Roman"/>
          <w:kern w:val="0"/>
          <w:sz w:val="22"/>
          <w:szCs w:val="22"/>
          <w:lang w:eastAsia="lt-LT"/>
          <w14:ligatures w14:val="none"/>
        </w:rPr>
        <w:t>Klauskite gydytojo patarimo.</w:t>
      </w:r>
    </w:p>
    <w:p w14:paraId="633CFD9D" w14:textId="77777777" w:rsidR="00FF2EEF" w:rsidRPr="00CD0BD4" w:rsidRDefault="00FF2EEF" w:rsidP="00FF2EEF">
      <w:pPr>
        <w:tabs>
          <w:tab w:val="left" w:pos="720"/>
        </w:tabs>
        <w:snapToGrid w:val="0"/>
        <w:ind w:left="454" w:firstLine="0"/>
        <w:rPr>
          <w:rFonts w:ascii="Times New Roman" w:eastAsia="Times New Roman" w:hAnsi="Times New Roman" w:cs="Times New Roman"/>
          <w:kern w:val="0"/>
          <w:sz w:val="22"/>
          <w:szCs w:val="22"/>
          <w:lang w:eastAsia="lt-LT"/>
          <w14:ligatures w14:val="none"/>
        </w:rPr>
      </w:pPr>
    </w:p>
    <w:p w14:paraId="35DA4C1F" w14:textId="77777777" w:rsidR="00FF2EEF" w:rsidRPr="00CD0BD4" w:rsidRDefault="00FF2EEF" w:rsidP="00FF2EEF">
      <w:pPr>
        <w:tabs>
          <w:tab w:val="num" w:pos="470"/>
          <w:tab w:val="num" w:pos="580"/>
        </w:tabs>
        <w:snapToGrid w:val="0"/>
        <w:ind w:left="454" w:hanging="45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i/>
          <w:kern w:val="0"/>
          <w:sz w:val="22"/>
          <w:szCs w:val="22"/>
          <w:lang w:eastAsia="lt-LT"/>
          <w14:ligatures w14:val="none"/>
        </w:rPr>
        <w:t>Po gimdymo</w:t>
      </w:r>
      <w:r w:rsidRPr="00CD0BD4">
        <w:rPr>
          <w:rFonts w:ascii="Times New Roman" w:eastAsia="Times New Roman" w:hAnsi="Times New Roman" w:cs="Times New Roman"/>
          <w:i/>
          <w:kern w:val="0"/>
          <w:sz w:val="22"/>
          <w:szCs w:val="22"/>
          <w:lang w:eastAsia="lt-LT"/>
          <w14:ligatures w14:val="none"/>
        </w:rPr>
        <w:br/>
      </w:r>
      <w:r w:rsidRPr="00CD0BD4">
        <w:rPr>
          <w:rFonts w:ascii="Times New Roman" w:eastAsia="Times New Roman" w:hAnsi="Times New Roman" w:cs="Times New Roman"/>
          <w:kern w:val="0"/>
          <w:sz w:val="22"/>
          <w:szCs w:val="22"/>
          <w:lang w:eastAsia="lt-LT"/>
          <w14:ligatures w14:val="none"/>
        </w:rPr>
        <w:t>Jūs galite pradėti vartoti Qlaira, praėjus</w:t>
      </w:r>
      <w:r w:rsidRPr="00CD0BD4">
        <w:rPr>
          <w:rFonts w:ascii="Times New Roman" w:eastAsia="Times New Roman" w:hAnsi="Times New Roman" w:cs="Times New Roman"/>
          <w:i/>
          <w:kern w:val="0"/>
          <w:sz w:val="22"/>
          <w:szCs w:val="22"/>
          <w:lang w:eastAsia="lt-LT"/>
          <w14:ligatures w14:val="none"/>
        </w:rPr>
        <w:t xml:space="preserve"> </w:t>
      </w:r>
      <w:r w:rsidRPr="00CD0BD4">
        <w:rPr>
          <w:rFonts w:ascii="Times New Roman" w:eastAsia="Times New Roman" w:hAnsi="Times New Roman" w:cs="Times New Roman"/>
          <w:b/>
          <w:kern w:val="0"/>
          <w:sz w:val="22"/>
          <w:szCs w:val="22"/>
          <w:lang w:eastAsia="lt-LT"/>
          <w14:ligatures w14:val="none"/>
        </w:rPr>
        <w:t>21</w:t>
      </w:r>
      <w:r w:rsidRPr="00CD0BD4">
        <w:rPr>
          <w:rFonts w:ascii="Times New Roman" w:eastAsia="Times New Roman" w:hAnsi="Times New Roman" w:cs="Times New Roman"/>
          <w:kern w:val="0"/>
          <w:sz w:val="22"/>
          <w:szCs w:val="22"/>
          <w:lang w:eastAsia="lt-LT"/>
          <w14:ligatures w14:val="none"/>
        </w:rPr>
        <w:noBreakHyphen/>
      </w:r>
      <w:r w:rsidRPr="00CD0BD4">
        <w:rPr>
          <w:rFonts w:ascii="Times New Roman" w:eastAsia="Times New Roman" w:hAnsi="Times New Roman" w:cs="Times New Roman"/>
          <w:b/>
          <w:kern w:val="0"/>
          <w:sz w:val="22"/>
          <w:szCs w:val="22"/>
          <w:lang w:eastAsia="lt-LT"/>
          <w14:ligatures w14:val="none"/>
        </w:rPr>
        <w:t>28 dienoms</w:t>
      </w:r>
      <w:r w:rsidRPr="00CD0BD4">
        <w:rPr>
          <w:rFonts w:ascii="Times New Roman" w:eastAsia="Times New Roman" w:hAnsi="Times New Roman" w:cs="Times New Roman"/>
          <w:kern w:val="0"/>
          <w:sz w:val="22"/>
          <w:szCs w:val="22"/>
          <w:lang w:eastAsia="lt-LT"/>
          <w14:ligatures w14:val="none"/>
        </w:rPr>
        <w:t xml:space="preserve"> po gimdymo. Jei pradėsite vėliau nei </w:t>
      </w:r>
      <w:r w:rsidRPr="00CD0BD4">
        <w:rPr>
          <w:rFonts w:ascii="Times New Roman" w:eastAsia="Times New Roman" w:hAnsi="Times New Roman" w:cs="Times New Roman"/>
          <w:b/>
          <w:kern w:val="0"/>
          <w:sz w:val="22"/>
          <w:szCs w:val="22"/>
          <w:lang w:eastAsia="lt-LT"/>
          <w14:ligatures w14:val="none"/>
        </w:rPr>
        <w:t>28 dieną</w:t>
      </w:r>
      <w:r w:rsidRPr="00CD0BD4">
        <w:rPr>
          <w:rFonts w:ascii="Times New Roman" w:eastAsia="Times New Roman" w:hAnsi="Times New Roman" w:cs="Times New Roman"/>
          <w:kern w:val="0"/>
          <w:sz w:val="22"/>
          <w:szCs w:val="22"/>
          <w:lang w:eastAsia="lt-LT"/>
          <w14:ligatures w14:val="none"/>
        </w:rPr>
        <w:t xml:space="preserve">, pirmąsias </w:t>
      </w:r>
      <w:r w:rsidRPr="00CD0BD4">
        <w:rPr>
          <w:rFonts w:ascii="Times New Roman" w:eastAsia="Times New Roman" w:hAnsi="Times New Roman" w:cs="Times New Roman"/>
          <w:b/>
          <w:kern w:val="0"/>
          <w:sz w:val="22"/>
          <w:szCs w:val="22"/>
          <w:lang w:eastAsia="lt-LT"/>
          <w14:ligatures w14:val="none"/>
        </w:rPr>
        <w:t>9</w:t>
      </w:r>
      <w:r w:rsidRPr="00CD0BD4">
        <w:rPr>
          <w:rFonts w:ascii="Times New Roman" w:eastAsia="Times New Roman" w:hAnsi="Times New Roman" w:cs="Times New Roman"/>
          <w:kern w:val="0"/>
          <w:sz w:val="22"/>
          <w:szCs w:val="22"/>
          <w:lang w:eastAsia="lt-LT"/>
          <w14:ligatures w14:val="none"/>
        </w:rPr>
        <w:t xml:space="preserve"> Qlaira vartojimo </w:t>
      </w:r>
      <w:r w:rsidRPr="00CD0BD4">
        <w:rPr>
          <w:rFonts w:ascii="Times New Roman" w:eastAsia="Times New Roman" w:hAnsi="Times New Roman" w:cs="Times New Roman"/>
          <w:b/>
          <w:kern w:val="0"/>
          <w:sz w:val="22"/>
          <w:szCs w:val="22"/>
          <w:lang w:eastAsia="lt-LT"/>
          <w14:ligatures w14:val="none"/>
        </w:rPr>
        <w:t>dienas</w:t>
      </w:r>
      <w:r w:rsidRPr="00CD0BD4">
        <w:rPr>
          <w:rFonts w:ascii="Times New Roman" w:eastAsia="Times New Roman" w:hAnsi="Times New Roman" w:cs="Times New Roman"/>
          <w:kern w:val="0"/>
          <w:sz w:val="22"/>
          <w:szCs w:val="22"/>
          <w:lang w:eastAsia="lt-LT"/>
          <w14:ligatures w14:val="none"/>
        </w:rPr>
        <w:t xml:space="preserve"> Jūs turite naudoti barjerines kontracepcijos priemones (pvz., prezervatyvus).</w:t>
      </w:r>
    </w:p>
    <w:p w14:paraId="12A7242C" w14:textId="77777777" w:rsidR="00FF2EEF" w:rsidRPr="00CD0BD4" w:rsidRDefault="00FF2EEF" w:rsidP="00FF2EEF">
      <w:pPr>
        <w:numPr>
          <w:ilvl w:val="0"/>
          <w:numId w:val="6"/>
        </w:numPr>
        <w:tabs>
          <w:tab w:val="left" w:pos="720"/>
        </w:tabs>
        <w:snapToGrid w:val="0"/>
        <w:spacing w:before="40" w:after="40" w:line="259" w:lineRule="auto"/>
        <w:ind w:left="454" w:hanging="45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 po gimdymo turėjote lytinių santykių, prieš pradėdama vartoti Qlaira, įsitikinkite, kad nesate nėščia arba palaukite kitų mėnesinių.</w:t>
      </w:r>
    </w:p>
    <w:p w14:paraId="31235678" w14:textId="77777777" w:rsidR="00FF2EEF" w:rsidRPr="00CD0BD4" w:rsidRDefault="00FF2EEF" w:rsidP="00FF2EEF">
      <w:pPr>
        <w:numPr>
          <w:ilvl w:val="0"/>
          <w:numId w:val="6"/>
        </w:numPr>
        <w:tabs>
          <w:tab w:val="left" w:pos="720"/>
        </w:tabs>
        <w:snapToGrid w:val="0"/>
        <w:spacing w:after="160" w:line="259" w:lineRule="auto"/>
        <w:ind w:left="454" w:hanging="45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 norite pradėti vartoti Qlaira po gimdymo ir žindote kūdikį, skaitykite skyrių „Nėštumas ir žindymo laikotarpis“.</w:t>
      </w:r>
    </w:p>
    <w:p w14:paraId="33B9130F" w14:textId="77777777" w:rsidR="00FF2EEF" w:rsidRPr="00CD0BD4" w:rsidRDefault="00FF2EEF" w:rsidP="00FF2EEF">
      <w:pPr>
        <w:tabs>
          <w:tab w:val="left" w:pos="720"/>
        </w:tabs>
        <w:snapToGrid w:val="0"/>
        <w:ind w:left="0" w:right="74"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abejojate, kada pradėti, klauskite gydytojo patarimo.</w:t>
      </w:r>
    </w:p>
    <w:p w14:paraId="5E1CFBA4"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bookmarkStart w:id="23" w:name="_Toc184402339"/>
    </w:p>
    <w:p w14:paraId="18EEB093"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Pavartojus per didelę Qlaira dozę</w:t>
      </w:r>
      <w:bookmarkEnd w:id="23"/>
    </w:p>
    <w:p w14:paraId="17F8C3C2"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3D7AA079"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Nepastebėta, kad vienu metu išgėrus per daug Qlaira tablečių, pasireikštų sunkus žalingas poveikis.</w:t>
      </w:r>
    </w:p>
    <w:p w14:paraId="246B283C"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3DF35D50"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Iškart išgėrus keletą veikliųjų tablečių, gali būti pykinimas ar vėmimas. Jaunoms merginoms gali kraujuoti iš makšties.</w:t>
      </w:r>
    </w:p>
    <w:p w14:paraId="3C4FA5E5"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569C283E"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 išgėrėte per daug Qlaira tablečių arba pastebėjote, kad jų išgėrė vaikas, klauskite gydytojo ar vaistininko patarimo.</w:t>
      </w:r>
    </w:p>
    <w:p w14:paraId="3FC0BB80"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p w14:paraId="5FE5E355"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nl-NL"/>
          <w14:ligatures w14:val="none"/>
        </w:rPr>
      </w:pPr>
      <w:bookmarkStart w:id="24" w:name="_Toc184402340"/>
      <w:bookmarkStart w:id="25" w:name="forget"/>
      <w:r w:rsidRPr="00CD0BD4">
        <w:rPr>
          <w:rFonts w:ascii="Times New Roman" w:eastAsia="Times New Roman" w:hAnsi="Times New Roman" w:cs="Times New Roman"/>
          <w:b/>
          <w:kern w:val="0"/>
          <w:sz w:val="22"/>
          <w:szCs w:val="22"/>
          <w:lang w:eastAsia="nl-NL"/>
          <w14:ligatures w14:val="none"/>
        </w:rPr>
        <w:t>Pamiršus pavartoti Qlaira</w:t>
      </w:r>
      <w:bookmarkEnd w:id="24"/>
    </w:p>
    <w:bookmarkEnd w:id="25"/>
    <w:p w14:paraId="114F18CF" w14:textId="77777777" w:rsidR="00FF2EEF" w:rsidRPr="00CD0BD4" w:rsidRDefault="00FF2EEF" w:rsidP="00FF2EEF">
      <w:pPr>
        <w:snapToGrid w:val="0"/>
        <w:ind w:left="0" w:right="72" w:firstLine="0"/>
        <w:rPr>
          <w:rFonts w:ascii="Times New Roman" w:eastAsia="Times New Roman" w:hAnsi="Times New Roman" w:cs="Times New Roman"/>
          <w:b/>
          <w:kern w:val="0"/>
          <w:sz w:val="22"/>
          <w:szCs w:val="22"/>
          <w:lang w:eastAsia="lt-LT"/>
          <w14:ligatures w14:val="none"/>
        </w:rPr>
      </w:pPr>
    </w:p>
    <w:p w14:paraId="22778A61"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Neveikliosios tabletės.</w:t>
      </w:r>
      <w:r w:rsidRPr="00CD0BD4">
        <w:rPr>
          <w:rFonts w:ascii="Times New Roman" w:eastAsia="Times New Roman" w:hAnsi="Times New Roman" w:cs="Times New Roman"/>
          <w:kern w:val="0"/>
          <w:sz w:val="22"/>
          <w:szCs w:val="22"/>
          <w:lang w:eastAsia="lt-LT"/>
          <w14:ligatures w14:val="none"/>
        </w:rPr>
        <w:t xml:space="preserve"> Jei užmiršote išgerti baltą tabletę (2 tabletės dėklo pabaigoje), Jums nereikia jos gerti, nes joje nėra veikliųjų medžiagų. Vis tik svarbu, kad praleistą (</w:t>
      </w:r>
      <w:r w:rsidRPr="00CD0BD4">
        <w:rPr>
          <w:rFonts w:ascii="Times New Roman" w:eastAsia="Times New Roman" w:hAnsi="Times New Roman" w:cs="Times New Roman"/>
          <w:kern w:val="0"/>
          <w:sz w:val="22"/>
          <w:szCs w:val="22"/>
          <w:lang w:eastAsia="lt-LT"/>
          <w14:ligatures w14:val="none"/>
        </w:rPr>
        <w:noBreakHyphen/>
        <w:t>as) baltą (</w:t>
      </w:r>
      <w:r w:rsidRPr="00CD0BD4">
        <w:rPr>
          <w:rFonts w:ascii="Times New Roman" w:eastAsia="Times New Roman" w:hAnsi="Times New Roman" w:cs="Times New Roman"/>
          <w:kern w:val="0"/>
          <w:sz w:val="22"/>
          <w:szCs w:val="22"/>
          <w:lang w:eastAsia="lt-LT"/>
          <w14:ligatures w14:val="none"/>
        </w:rPr>
        <w:noBreakHyphen/>
        <w:t>as) tabletę (</w:t>
      </w:r>
      <w:r w:rsidRPr="00CD0BD4">
        <w:rPr>
          <w:rFonts w:ascii="Times New Roman" w:eastAsia="Times New Roman" w:hAnsi="Times New Roman" w:cs="Times New Roman"/>
          <w:kern w:val="0"/>
          <w:sz w:val="22"/>
          <w:szCs w:val="22"/>
          <w:lang w:eastAsia="lt-LT"/>
          <w14:ligatures w14:val="none"/>
        </w:rPr>
        <w:noBreakHyphen/>
        <w:t>es) išmestumėte, taip užsitikrindama, kad nepadidinsite dienų skaičiaus, kai vartojate tabletes, nes kitaip gali padidėti nėštumo rizika. Kitą tabletę gerkite įprastu laiku.</w:t>
      </w:r>
    </w:p>
    <w:p w14:paraId="5F046229" w14:textId="77777777" w:rsidR="00FF2EEF" w:rsidRPr="00CD0BD4" w:rsidRDefault="00FF2EEF" w:rsidP="00FF2EEF">
      <w:pPr>
        <w:snapToGrid w:val="0"/>
        <w:ind w:left="0" w:right="72" w:firstLine="0"/>
        <w:rPr>
          <w:rFonts w:ascii="Times New Roman" w:eastAsia="Times New Roman" w:hAnsi="Times New Roman" w:cs="Times New Roman"/>
          <w:b/>
          <w:kern w:val="0"/>
          <w:sz w:val="22"/>
          <w:szCs w:val="22"/>
          <w:lang w:eastAsia="lt-LT"/>
          <w14:ligatures w14:val="none"/>
        </w:rPr>
      </w:pPr>
      <w:bookmarkStart w:id="26" w:name="_Hlt177198933"/>
      <w:bookmarkStart w:id="27" w:name="_Hlt177198934"/>
    </w:p>
    <w:p w14:paraId="46369E34" w14:textId="77777777" w:rsidR="00FF2EEF" w:rsidRPr="00CD0BD4" w:rsidRDefault="00FF2EEF" w:rsidP="00FF2EEF">
      <w:pPr>
        <w:snapToGrid w:val="0"/>
        <w:ind w:left="0" w:right="72" w:firstLine="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 xml:space="preserve">Veikliosios tabletės. </w:t>
      </w:r>
      <w:r w:rsidRPr="00CD0BD4">
        <w:rPr>
          <w:rFonts w:ascii="Times New Roman" w:eastAsia="Times New Roman" w:hAnsi="Times New Roman" w:cs="Times New Roman"/>
          <w:kern w:val="0"/>
          <w:sz w:val="22"/>
          <w:szCs w:val="22"/>
          <w:lang w:eastAsia="lt-LT"/>
          <w14:ligatures w14:val="none"/>
        </w:rPr>
        <w:t>Priklausomai nuo ciklo dienos, kaip nurodyta dabartiniame dėkle, kai buvo praleista</w:t>
      </w:r>
      <w:r w:rsidRPr="00CD0BD4">
        <w:rPr>
          <w:rFonts w:ascii="Times New Roman" w:eastAsia="Times New Roman" w:hAnsi="Times New Roman" w:cs="Times New Roman"/>
          <w:b/>
          <w:kern w:val="0"/>
          <w:sz w:val="22"/>
          <w:szCs w:val="22"/>
          <w:lang w:eastAsia="lt-LT"/>
          <w14:ligatures w14:val="none"/>
        </w:rPr>
        <w:t xml:space="preserve"> viena</w:t>
      </w:r>
      <w:r w:rsidRPr="00CD0BD4">
        <w:rPr>
          <w:rFonts w:ascii="Times New Roman" w:eastAsia="Times New Roman" w:hAnsi="Times New Roman" w:cs="Times New Roman"/>
          <w:kern w:val="0"/>
          <w:sz w:val="22"/>
          <w:szCs w:val="22"/>
          <w:lang w:eastAsia="lt-LT"/>
          <w14:ligatures w14:val="none"/>
        </w:rPr>
        <w:t xml:space="preserve"> veiklioji tabletė, Jums gali prireikti </w:t>
      </w:r>
      <w:r w:rsidRPr="00CD0BD4">
        <w:rPr>
          <w:rFonts w:ascii="Times New Roman" w:eastAsia="Times New Roman" w:hAnsi="Times New Roman" w:cs="Times New Roman"/>
          <w:b/>
          <w:kern w:val="0"/>
          <w:sz w:val="22"/>
          <w:szCs w:val="22"/>
          <w:lang w:eastAsia="lt-LT"/>
          <w14:ligatures w14:val="none"/>
        </w:rPr>
        <w:t>papildomų kontraceptinių priemonių</w:t>
      </w:r>
      <w:r w:rsidRPr="00CD0BD4">
        <w:rPr>
          <w:rFonts w:ascii="Times New Roman" w:eastAsia="Times New Roman" w:hAnsi="Times New Roman" w:cs="Times New Roman"/>
          <w:kern w:val="0"/>
          <w:sz w:val="22"/>
          <w:szCs w:val="22"/>
          <w:lang w:eastAsia="lt-LT"/>
          <w14:ligatures w14:val="none"/>
        </w:rPr>
        <w:t xml:space="preserve">, pvz., barjerinių priemonių, t. y. prezervatyvų. </w:t>
      </w:r>
      <w:r w:rsidRPr="00CD0BD4">
        <w:rPr>
          <w:rFonts w:ascii="Times New Roman" w:eastAsia="Times New Roman" w:hAnsi="Times New Roman" w:cs="Times New Roman"/>
          <w:b/>
          <w:kern w:val="0"/>
          <w:sz w:val="22"/>
          <w:szCs w:val="22"/>
          <w:lang w:eastAsia="lt-LT"/>
          <w14:ligatures w14:val="none"/>
        </w:rPr>
        <w:t>Vartokite tabletes vadovaudamasi toliau nurodytais principais.</w:t>
      </w:r>
      <w:r w:rsidRPr="00CD0BD4">
        <w:rPr>
          <w:rFonts w:ascii="Times New Roman" w:eastAsia="Times New Roman" w:hAnsi="Times New Roman" w:cs="Times New Roman"/>
          <w:kern w:val="0"/>
          <w:sz w:val="22"/>
          <w:szCs w:val="22"/>
          <w:lang w:eastAsia="lt-LT"/>
          <w14:ligatures w14:val="none"/>
        </w:rPr>
        <w:t xml:space="preserve"> </w:t>
      </w:r>
      <w:r w:rsidRPr="00CD0BD4">
        <w:rPr>
          <w:rFonts w:ascii="Times New Roman" w:eastAsia="Times New Roman" w:hAnsi="Times New Roman" w:cs="Times New Roman"/>
          <w:b/>
          <w:kern w:val="0"/>
          <w:sz w:val="22"/>
          <w:szCs w:val="22"/>
          <w:lang w:eastAsia="lt-LT"/>
          <w14:ligatures w14:val="none"/>
        </w:rPr>
        <w:t>Išsamią informaciją taip pat žr. diagramoje apie praleistas tabletes.</w:t>
      </w:r>
    </w:p>
    <w:p w14:paraId="38600C87" w14:textId="77777777" w:rsidR="00FF2EEF" w:rsidRPr="00CD0BD4" w:rsidRDefault="00FF2EEF" w:rsidP="00FF2EEF">
      <w:pPr>
        <w:snapToGrid w:val="0"/>
        <w:ind w:left="0" w:right="72" w:firstLine="0"/>
        <w:rPr>
          <w:rFonts w:ascii="Times New Roman" w:eastAsia="Times New Roman" w:hAnsi="Times New Roman" w:cs="Times New Roman"/>
          <w:kern w:val="0"/>
          <w:sz w:val="22"/>
          <w:szCs w:val="22"/>
          <w:lang w:eastAsia="lt-LT"/>
          <w14:ligatures w14:val="none"/>
        </w:rPr>
      </w:pPr>
    </w:p>
    <w:bookmarkEnd w:id="26"/>
    <w:bookmarkEnd w:id="27"/>
    <w:p w14:paraId="0047F614" w14:textId="747979E4" w:rsidR="00FF2EEF" w:rsidRPr="00CD0BD4" w:rsidRDefault="00FF2EEF" w:rsidP="00A02ED5">
      <w:pPr>
        <w:numPr>
          <w:ilvl w:val="0"/>
          <w:numId w:val="32"/>
        </w:numPr>
        <w:snapToGrid w:val="0"/>
        <w:spacing w:after="160" w:line="259" w:lineRule="auto"/>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 pavėlavote išgerti tabletę </w:t>
      </w:r>
      <w:r w:rsidRPr="00CD0BD4">
        <w:rPr>
          <w:rFonts w:ascii="Times New Roman" w:eastAsia="Times New Roman" w:hAnsi="Times New Roman" w:cs="Times New Roman"/>
          <w:b/>
          <w:kern w:val="0"/>
          <w:sz w:val="22"/>
          <w:szCs w:val="22"/>
          <w:lang w:eastAsia="lt-LT"/>
          <w14:ligatures w14:val="none"/>
        </w:rPr>
        <w:t>mažiau negu 12 valandų</w:t>
      </w:r>
      <w:r w:rsidRPr="00CD0BD4">
        <w:rPr>
          <w:rFonts w:ascii="Times New Roman" w:eastAsia="Times New Roman" w:hAnsi="Times New Roman" w:cs="Times New Roman"/>
          <w:kern w:val="0"/>
          <w:sz w:val="22"/>
          <w:szCs w:val="22"/>
          <w:lang w:eastAsia="lt-LT"/>
          <w14:ligatures w14:val="none"/>
        </w:rPr>
        <w:t>, apsauga nuo nėštumo nesusilpnėja. Tabletę išgerkite, kai tik prisiminsite, paskui gerkite vaistą įprastu laiku.</w:t>
      </w:r>
    </w:p>
    <w:p w14:paraId="27027F3A" w14:textId="0A3B5110" w:rsidR="00FF2EEF" w:rsidRPr="00CD0BD4" w:rsidRDefault="00FF2EEF" w:rsidP="00A02ED5">
      <w:pPr>
        <w:numPr>
          <w:ilvl w:val="0"/>
          <w:numId w:val="32"/>
        </w:numPr>
        <w:snapToGrid w:val="0"/>
        <w:spacing w:after="160" w:line="259" w:lineRule="auto"/>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Jei pavėlavote išgerti tabletę </w:t>
      </w:r>
      <w:r w:rsidRPr="00CD0BD4">
        <w:rPr>
          <w:rFonts w:ascii="Times New Roman" w:eastAsia="Times New Roman" w:hAnsi="Times New Roman" w:cs="Times New Roman"/>
          <w:b/>
          <w:kern w:val="0"/>
          <w:sz w:val="22"/>
          <w:szCs w:val="22"/>
          <w:lang w:eastAsia="lt-LT"/>
          <w14:ligatures w14:val="none"/>
        </w:rPr>
        <w:t>daugiau kaip 12 valandų</w:t>
      </w:r>
      <w:r w:rsidRPr="00CD0BD4">
        <w:rPr>
          <w:rFonts w:ascii="Times New Roman" w:eastAsia="Times New Roman" w:hAnsi="Times New Roman" w:cs="Times New Roman"/>
          <w:kern w:val="0"/>
          <w:sz w:val="22"/>
          <w:szCs w:val="22"/>
          <w:lang w:eastAsia="lt-LT"/>
          <w14:ligatures w14:val="none"/>
        </w:rPr>
        <w:t xml:space="preserve">, apsauga nuo nėštumo gali susilpnėti. Priklausomai nuo ciklo dienos, kaip nurodyta dabartiniame dėkle, kai buvo praleista viena tabletė, naudokitės papildomomis kontraceptinėmis priemonėmis, pvz., barjerinėmis priemonėmis, t. y. prezervatyvais. </w:t>
      </w:r>
      <w:r w:rsidRPr="00CD0BD4">
        <w:rPr>
          <w:rFonts w:ascii="Times New Roman" w:eastAsia="Times New Roman" w:hAnsi="Times New Roman" w:cs="Times New Roman"/>
          <w:b/>
          <w:kern w:val="0"/>
          <w:sz w:val="22"/>
          <w:szCs w:val="22"/>
          <w:lang w:eastAsia="lt-LT"/>
          <w14:ligatures w14:val="none"/>
        </w:rPr>
        <w:t>Išsamią informaciją taip pat žr. diagramoje apie praleistas tabletes.</w:t>
      </w:r>
    </w:p>
    <w:p w14:paraId="25D78C45" w14:textId="77777777" w:rsidR="00FF2EEF" w:rsidRPr="00CD0BD4" w:rsidRDefault="00FF2EEF" w:rsidP="00A02ED5">
      <w:pPr>
        <w:numPr>
          <w:ilvl w:val="0"/>
          <w:numId w:val="32"/>
        </w:numPr>
        <w:snapToGrid w:val="0"/>
        <w:spacing w:after="160" w:line="259" w:lineRule="auto"/>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 xml:space="preserve">Praleista daugiau negu viena šio dėklo tabletė </w:t>
      </w:r>
      <w:r w:rsidRPr="00CD0BD4">
        <w:rPr>
          <w:rFonts w:ascii="Times New Roman" w:eastAsia="Times New Roman" w:hAnsi="Times New Roman" w:cs="Times New Roman"/>
          <w:b/>
          <w:kern w:val="0"/>
          <w:sz w:val="22"/>
          <w:szCs w:val="22"/>
          <w:lang w:eastAsia="lt-LT"/>
          <w14:ligatures w14:val="none"/>
        </w:rPr>
        <w:br/>
      </w:r>
      <w:r w:rsidRPr="00CD0BD4">
        <w:rPr>
          <w:rFonts w:ascii="Times New Roman" w:eastAsia="Times New Roman" w:hAnsi="Times New Roman" w:cs="Times New Roman"/>
          <w:kern w:val="0"/>
          <w:sz w:val="22"/>
          <w:szCs w:val="22"/>
          <w:lang w:eastAsia="lt-LT"/>
          <w14:ligatures w14:val="none"/>
        </w:rPr>
        <w:t>Klauskite gydytojo patarimo.</w:t>
      </w:r>
    </w:p>
    <w:p w14:paraId="592CEF62"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p>
    <w:p w14:paraId="2BE864E9"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Negalima vartoti daugiau kaip 2 veikliųjų tablečių per dieną.</w:t>
      </w:r>
    </w:p>
    <w:p w14:paraId="0D73FE1D"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35E84C3E"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lastRenderedPageBreak/>
        <w:t xml:space="preserve">Jei pamiršote pradėti naują dėklą arba jei </w:t>
      </w:r>
      <w:r w:rsidRPr="00CD0BD4">
        <w:rPr>
          <w:rFonts w:ascii="Times New Roman" w:eastAsia="Times New Roman" w:hAnsi="Times New Roman" w:cs="Times New Roman"/>
          <w:b/>
          <w:kern w:val="0"/>
          <w:sz w:val="22"/>
          <w:szCs w:val="22"/>
          <w:lang w:eastAsia="lt-LT"/>
          <w14:ligatures w14:val="none"/>
        </w:rPr>
        <w:t>3</w:t>
      </w:r>
      <w:r w:rsidRPr="00CD0BD4">
        <w:rPr>
          <w:rFonts w:ascii="Times New Roman" w:eastAsia="Times New Roman" w:hAnsi="Times New Roman" w:cs="Times New Roman"/>
          <w:kern w:val="0"/>
          <w:sz w:val="22"/>
          <w:szCs w:val="22"/>
          <w:lang w:eastAsia="lt-LT"/>
          <w14:ligatures w14:val="none"/>
        </w:rPr>
        <w:noBreakHyphen/>
      </w:r>
      <w:r w:rsidRPr="00CD0BD4">
        <w:rPr>
          <w:rFonts w:ascii="Times New Roman" w:eastAsia="Times New Roman" w:hAnsi="Times New Roman" w:cs="Times New Roman"/>
          <w:b/>
          <w:kern w:val="0"/>
          <w:sz w:val="22"/>
          <w:szCs w:val="22"/>
          <w:lang w:eastAsia="lt-LT"/>
          <w14:ligatures w14:val="none"/>
        </w:rPr>
        <w:t>9-ą dieną</w:t>
      </w:r>
      <w:r w:rsidRPr="00CD0BD4">
        <w:rPr>
          <w:rFonts w:ascii="Times New Roman" w:eastAsia="Times New Roman" w:hAnsi="Times New Roman" w:cs="Times New Roman"/>
          <w:kern w:val="0"/>
          <w:sz w:val="22"/>
          <w:szCs w:val="22"/>
          <w:lang w:eastAsia="lt-LT"/>
          <w14:ligatures w14:val="none"/>
        </w:rPr>
        <w:t xml:space="preserve"> praleidote vieną ar daugiau tablečių, yra rizika, kad pastojote (</w:t>
      </w:r>
      <w:bookmarkStart w:id="28" w:name="OLE_LINK6"/>
      <w:bookmarkStart w:id="29" w:name="OLE_LINK7"/>
      <w:r w:rsidRPr="00CD0BD4">
        <w:rPr>
          <w:rFonts w:ascii="Times New Roman" w:eastAsia="Times New Roman" w:hAnsi="Times New Roman" w:cs="Times New Roman"/>
          <w:kern w:val="0"/>
          <w:sz w:val="22"/>
          <w:szCs w:val="22"/>
          <w:lang w:eastAsia="lt-LT"/>
          <w14:ligatures w14:val="none"/>
        </w:rPr>
        <w:t>jei per 7 dienas prieš užmirštant išgerti tabletę turėjote lytinių santykių</w:t>
      </w:r>
      <w:bookmarkEnd w:id="28"/>
      <w:bookmarkEnd w:id="29"/>
      <w:r w:rsidRPr="00CD0BD4">
        <w:rPr>
          <w:rFonts w:ascii="Times New Roman" w:eastAsia="Times New Roman" w:hAnsi="Times New Roman" w:cs="Times New Roman"/>
          <w:kern w:val="0"/>
          <w:sz w:val="22"/>
          <w:szCs w:val="22"/>
          <w:lang w:eastAsia="lt-LT"/>
          <w14:ligatures w14:val="none"/>
        </w:rPr>
        <w:t xml:space="preserve">). Tokiu atveju kreipkitės į gydytoją. Kuo daugiau tablečių pamiršote (ypač </w:t>
      </w:r>
      <w:r w:rsidRPr="00CD0BD4">
        <w:rPr>
          <w:rFonts w:ascii="Times New Roman" w:eastAsia="Times New Roman" w:hAnsi="Times New Roman" w:cs="Times New Roman"/>
          <w:b/>
          <w:kern w:val="0"/>
          <w:sz w:val="22"/>
          <w:szCs w:val="22"/>
          <w:lang w:eastAsia="lt-LT"/>
          <w14:ligatures w14:val="none"/>
        </w:rPr>
        <w:t>3</w:t>
      </w:r>
      <w:r w:rsidRPr="00CD0BD4">
        <w:rPr>
          <w:rFonts w:ascii="Times New Roman" w:eastAsia="Times New Roman" w:hAnsi="Times New Roman" w:cs="Times New Roman"/>
          <w:kern w:val="0"/>
          <w:sz w:val="22"/>
          <w:szCs w:val="22"/>
          <w:lang w:eastAsia="lt-LT"/>
          <w14:ligatures w14:val="none"/>
        </w:rPr>
        <w:noBreakHyphen/>
      </w:r>
      <w:r w:rsidRPr="00CD0BD4">
        <w:rPr>
          <w:rFonts w:ascii="Times New Roman" w:eastAsia="Times New Roman" w:hAnsi="Times New Roman" w:cs="Times New Roman"/>
          <w:b/>
          <w:kern w:val="0"/>
          <w:sz w:val="22"/>
          <w:szCs w:val="22"/>
          <w:lang w:eastAsia="lt-LT"/>
          <w14:ligatures w14:val="none"/>
        </w:rPr>
        <w:t>24</w:t>
      </w:r>
      <w:r w:rsidRPr="00CD0BD4">
        <w:rPr>
          <w:rFonts w:ascii="Times New Roman" w:eastAsia="Times New Roman" w:hAnsi="Times New Roman" w:cs="Times New Roman"/>
          <w:b/>
          <w:kern w:val="0"/>
          <w:sz w:val="22"/>
          <w:szCs w:val="22"/>
          <w:lang w:eastAsia="lt-LT"/>
          <w14:ligatures w14:val="none"/>
        </w:rPr>
        <w:noBreakHyphen/>
        <w:t>ą dieną</w:t>
      </w:r>
      <w:r w:rsidRPr="00CD0BD4">
        <w:rPr>
          <w:rFonts w:ascii="Times New Roman" w:eastAsia="Times New Roman" w:hAnsi="Times New Roman" w:cs="Times New Roman"/>
          <w:kern w:val="0"/>
          <w:sz w:val="22"/>
          <w:szCs w:val="22"/>
          <w:lang w:eastAsia="lt-LT"/>
          <w14:ligatures w14:val="none"/>
        </w:rPr>
        <w:t>) ir kuo jos yra arčiau neveikliųjų tablečių fazės, tuo didesnė rizika, kad susilpnėjo apsauga nuo nėštumo.</w:t>
      </w:r>
      <w:r w:rsidRPr="00CD0BD4">
        <w:rPr>
          <w:rFonts w:ascii="Times New Roman" w:eastAsia="Times New Roman" w:hAnsi="Times New Roman" w:cs="Times New Roman"/>
          <w:b/>
          <w:kern w:val="0"/>
          <w:sz w:val="22"/>
          <w:szCs w:val="22"/>
          <w:lang w:eastAsia="lt-LT"/>
          <w14:ligatures w14:val="none"/>
        </w:rPr>
        <w:t xml:space="preserve"> Išsamią informaciją taip pat žr. diagramoje apie praleistas tabletes.</w:t>
      </w:r>
    </w:p>
    <w:p w14:paraId="2BC1B8B9"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41D84EA6"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 buvote užmiršusi bent vieną veikliąją dėklo tabletę ir, baigiant vartoti dėklo tabletes, neprasidėjo kraujavimas, Jūs galite būti nėščia. Prieš pradėdama naują dėklą, kreipkitės į gydytoją.</w:t>
      </w:r>
    </w:p>
    <w:p w14:paraId="224E0E0C"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277DB0BC"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1BF1F5FD" w14:textId="77777777" w:rsidR="00FF2EEF" w:rsidRPr="00CD0BD4" w:rsidRDefault="00FF2EEF" w:rsidP="00FF2EEF">
      <w:pPr>
        <w:spacing w:after="160" w:line="259" w:lineRule="auto"/>
        <w:ind w:left="0" w:right="-655" w:firstLine="0"/>
        <w:rPr>
          <w:rFonts w:ascii="Times New Roman" w:eastAsia="Calibri" w:hAnsi="Times New Roman" w:cs="Times New Roman"/>
          <w:color w:val="000000"/>
          <w:kern w:val="0"/>
          <w:sz w:val="22"/>
          <w:szCs w:val="22"/>
          <w14:ligatures w14:val="none"/>
        </w:rPr>
      </w:pPr>
      <w:r w:rsidRPr="00CD0BD4">
        <w:rPr>
          <w:rFonts w:ascii="Times New Roman" w:eastAsia="Calibri" w:hAnsi="Times New Roman" w:cs="Times New Roman"/>
          <w:noProof/>
          <w:kern w:val="0"/>
          <w:sz w:val="22"/>
          <w:szCs w:val="22"/>
          <w:lang w:eastAsia="lt-LT"/>
          <w14:ligatures w14:val="none"/>
        </w:rPr>
        <mc:AlternateContent>
          <mc:Choice Requires="wps">
            <w:drawing>
              <wp:anchor distT="0" distB="0" distL="114299" distR="114299" simplePos="0" relativeHeight="251659264" behindDoc="0" locked="0" layoutInCell="1" allowOverlap="1" wp14:anchorId="544D8934" wp14:editId="3D957831">
                <wp:simplePos x="0" y="0"/>
                <wp:positionH relativeFrom="column">
                  <wp:posOffset>9770744</wp:posOffset>
                </wp:positionH>
                <wp:positionV relativeFrom="paragraph">
                  <wp:posOffset>5288280</wp:posOffset>
                </wp:positionV>
                <wp:extent cx="0" cy="441325"/>
                <wp:effectExtent l="76200" t="0" r="57150" b="5397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1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F25CC9" id="Straight Connector 33"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69.35pt,416.4pt" to="769.35pt,4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">
                <v:stroke endarrow="block"/>
              </v:line>
            </w:pict>
          </mc:Fallback>
        </mc:AlternateContent>
      </w:r>
      <w:r w:rsidRPr="00CD0BD4">
        <w:rPr>
          <w:rFonts w:ascii="Times New Roman" w:eastAsia="Calibri" w:hAnsi="Times New Roman" w:cs="Times New Roman"/>
          <w:noProof/>
          <w:kern w:val="0"/>
          <w:sz w:val="22"/>
          <w:szCs w:val="22"/>
          <w:lang w:eastAsia="lt-LT"/>
          <w14:ligatures w14:val="none"/>
        </w:rPr>
        <mc:AlternateContent>
          <mc:Choice Requires="wps">
            <w:drawing>
              <wp:anchor distT="0" distB="0" distL="114299" distR="114299" simplePos="0" relativeHeight="251660288" behindDoc="0" locked="0" layoutInCell="1" allowOverlap="1" wp14:anchorId="2A30C3A6" wp14:editId="2BCE7499">
                <wp:simplePos x="0" y="0"/>
                <wp:positionH relativeFrom="column">
                  <wp:posOffset>9484994</wp:posOffset>
                </wp:positionH>
                <wp:positionV relativeFrom="paragraph">
                  <wp:posOffset>4577080</wp:posOffset>
                </wp:positionV>
                <wp:extent cx="0" cy="421640"/>
                <wp:effectExtent l="76200" t="38100" r="57150" b="1651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16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26F17" id="Straight Connector 32" o:spid="_x0000_s1026" style="position:absolute;flip:y;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46.85pt,360.4pt" to="746.85pt,3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">
                <v:stroke endarrow="block"/>
              </v:line>
            </w:pict>
          </mc:Fallback>
        </mc:AlternateContent>
      </w:r>
      <w:r w:rsidRPr="00CD0BD4">
        <w:rPr>
          <w:rFonts w:ascii="Times New Roman" w:eastAsia="Calibri" w:hAnsi="Times New Roman" w:cs="Times New Roman"/>
          <w:noProof/>
          <w:color w:val="000000"/>
          <w:kern w:val="0"/>
          <w:sz w:val="22"/>
          <w:szCs w:val="22"/>
          <w:lang w:eastAsia="lt-LT"/>
          <w14:ligatures w14:val="none"/>
        </w:rPr>
        <mc:AlternateContent>
          <mc:Choice Requires="wpc">
            <w:drawing>
              <wp:inline distT="0" distB="0" distL="0" distR="0" wp14:anchorId="2A5BDB63" wp14:editId="00C2027C">
                <wp:extent cx="7665085" cy="7084883"/>
                <wp:effectExtent l="0" t="0" r="0" b="1905"/>
                <wp:docPr id="31" name="Canvas 3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0" y="0"/>
                            <a:ext cx="1327260" cy="933473"/>
                          </a:xfrm>
                          <a:prstGeom prst="rect">
                            <a:avLst/>
                          </a:prstGeom>
                          <a:solidFill>
                            <a:srgbClr val="FFFFFF"/>
                          </a:solidFill>
                          <a:ln w="9525">
                            <a:solidFill>
                              <a:srgbClr val="000000"/>
                            </a:solidFill>
                            <a:miter lim="800000"/>
                            <a:headEnd/>
                            <a:tailEnd/>
                          </a:ln>
                        </wps:spPr>
                        <wps:txbx>
                          <w:txbxContent>
                            <w:p w14:paraId="73647687" w14:textId="77777777" w:rsidR="00FF2EEF" w:rsidRDefault="00FF2EEF" w:rsidP="00FF2EEF">
                              <w:pPr>
                                <w:autoSpaceDE w:val="0"/>
                                <w:autoSpaceDN w:val="0"/>
                                <w:adjustRightInd w:val="0"/>
                                <w:rPr>
                                  <w:rFonts w:ascii="Times New Roman" w:hAnsi="Times New Roman"/>
                                  <w:b/>
                                  <w:bCs/>
                                  <w:color w:val="000000"/>
                                  <w:sz w:val="20"/>
                                </w:rPr>
                              </w:pPr>
                              <w:r>
                                <w:rPr>
                                  <w:rFonts w:ascii="Times New Roman" w:hAnsi="Times New Roman"/>
                                  <w:color w:val="000000"/>
                                  <w:sz w:val="20"/>
                                </w:rPr>
                                <w:t xml:space="preserve">Praleista </w:t>
                              </w:r>
                              <w:r>
                                <w:rPr>
                                  <w:rFonts w:ascii="Times New Roman" w:hAnsi="Times New Roman"/>
                                  <w:b/>
                                  <w:bCs/>
                                  <w:color w:val="000000"/>
                                  <w:sz w:val="20"/>
                                </w:rPr>
                                <w:t xml:space="preserve">daugiau nei 1 spalvota tabletė </w:t>
                              </w:r>
                            </w:p>
                            <w:p w14:paraId="70240397" w14:textId="77777777" w:rsidR="00FF2EEF" w:rsidRDefault="00FF2EEF" w:rsidP="00FF2EEF">
                              <w:pPr>
                                <w:autoSpaceDE w:val="0"/>
                                <w:autoSpaceDN w:val="0"/>
                                <w:adjustRightInd w:val="0"/>
                                <w:rPr>
                                  <w:rFonts w:ascii="Times New Roman" w:hAnsi="Times New Roman"/>
                                  <w:b/>
                                  <w:bCs/>
                                  <w:color w:val="000000"/>
                                  <w:sz w:val="20"/>
                                </w:rPr>
                              </w:pPr>
                              <w:r>
                                <w:rPr>
                                  <w:rFonts w:ascii="Times New Roman" w:hAnsi="Times New Roman"/>
                                  <w:b/>
                                  <w:bCs/>
                                  <w:color w:val="000000"/>
                                  <w:sz w:val="20"/>
                                </w:rPr>
                                <w:t>Pamiršote pradėti naują dėklą</w:t>
                              </w:r>
                            </w:p>
                            <w:p w14:paraId="30AA9D16" w14:textId="77777777" w:rsidR="00FF2EEF" w:rsidRDefault="00FF2EEF" w:rsidP="00FF2EEF">
                              <w:pPr>
                                <w:autoSpaceDE w:val="0"/>
                                <w:autoSpaceDN w:val="0"/>
                                <w:adjustRightInd w:val="0"/>
                                <w:rPr>
                                  <w:b/>
                                  <w:bCs/>
                                  <w:color w:val="000000"/>
                                </w:rPr>
                              </w:pPr>
                            </w:p>
                          </w:txbxContent>
                        </wps:txbx>
                        <wps:bodyPr rot="0" vert="horz" wrap="square" lIns="91440" tIns="45720" rIns="91440" bIns="45720" anchor="t" anchorCtr="0" upright="1">
                          <a:noAutofit/>
                        </wps:bodyPr>
                      </wps:wsp>
                      <wps:wsp>
                        <wps:cNvPr id="2" name="Line 5"/>
                        <wps:cNvCnPr/>
                        <wps:spPr bwMode="auto">
                          <a:xfrm flipV="1">
                            <a:off x="1327260" y="571514"/>
                            <a:ext cx="2305241"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Text Box 6"/>
                        <wps:cNvSpPr txBox="1">
                          <a:spLocks noChangeArrowheads="1"/>
                        </wps:cNvSpPr>
                        <wps:spPr bwMode="auto">
                          <a:xfrm>
                            <a:off x="3632501" y="435935"/>
                            <a:ext cx="2304447" cy="30221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20F11AE3" w14:textId="77777777" w:rsidR="00FF2EEF" w:rsidRDefault="00FF2EEF" w:rsidP="00FF2EEF">
                              <w:pPr>
                                <w:autoSpaceDE w:val="0"/>
                                <w:autoSpaceDN w:val="0"/>
                                <w:adjustRightInd w:val="0"/>
                                <w:rPr>
                                  <w:rFonts w:ascii="Times New Roman" w:hAnsi="Times New Roman"/>
                                  <w:color w:val="000000"/>
                                  <w:sz w:val="20"/>
                                </w:rPr>
                              </w:pPr>
                              <w:r>
                                <w:rPr>
                                  <w:rFonts w:ascii="Times New Roman" w:hAnsi="Times New Roman"/>
                                  <w:color w:val="000000"/>
                                  <w:sz w:val="20"/>
                                </w:rPr>
                                <w:t>Iš karto kreipkitės į gydytoją</w:t>
                              </w:r>
                            </w:p>
                          </w:txbxContent>
                        </wps:txbx>
                        <wps:bodyPr rot="0" vert="horz" wrap="square" lIns="91440" tIns="45720" rIns="91440" bIns="45720" anchor="t" anchorCtr="0" upright="1">
                          <a:noAutofit/>
                        </wps:bodyPr>
                      </wps:wsp>
                      <wps:wsp>
                        <wps:cNvPr id="4" name="Text Box 7"/>
                        <wps:cNvSpPr txBox="1">
                          <a:spLocks noChangeArrowheads="1"/>
                        </wps:cNvSpPr>
                        <wps:spPr bwMode="auto">
                          <a:xfrm>
                            <a:off x="4577142" y="804853"/>
                            <a:ext cx="503555" cy="79248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00F4F" w14:textId="77777777" w:rsidR="00FF2EEF" w:rsidRDefault="00FF2EEF" w:rsidP="00FF2EEF">
                              <w:pPr>
                                <w:autoSpaceDE w:val="0"/>
                                <w:autoSpaceDN w:val="0"/>
                                <w:adjustRightInd w:val="0"/>
                                <w:rPr>
                                  <w:rFonts w:ascii="Times New Roman" w:hAnsi="Times New Roman"/>
                                  <w:color w:val="000000"/>
                                </w:rPr>
                              </w:pPr>
                              <w:r>
                                <w:rPr>
                                  <w:rFonts w:ascii="Times New Roman" w:hAnsi="Times New Roman"/>
                                  <w:color w:val="000000"/>
                                </w:rPr>
                                <w:t>Taip</w:t>
                              </w:r>
                            </w:p>
                          </w:txbxContent>
                        </wps:txbx>
                        <wps:bodyPr rot="0" vert="horz" wrap="square" lIns="91440" tIns="45720" rIns="91440" bIns="45720" anchor="t" anchorCtr="0" upright="1">
                          <a:spAutoFit/>
                        </wps:bodyPr>
                      </wps:wsp>
                      <wps:wsp>
                        <wps:cNvPr id="5" name="Line 8"/>
                        <wps:cNvCnPr/>
                        <wps:spPr bwMode="auto">
                          <a:xfrm flipV="1">
                            <a:off x="5149483" y="723014"/>
                            <a:ext cx="0" cy="4247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Text Box 9"/>
                        <wps:cNvSpPr txBox="1">
                          <a:spLocks noChangeArrowheads="1"/>
                        </wps:cNvSpPr>
                        <wps:spPr bwMode="auto">
                          <a:xfrm>
                            <a:off x="3772212" y="1142987"/>
                            <a:ext cx="2184601" cy="47967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690E3D03" w14:textId="77777777" w:rsidR="00FF2EEF" w:rsidRDefault="00FF2EEF" w:rsidP="00FF2EEF">
                              <w:pPr>
                                <w:autoSpaceDE w:val="0"/>
                                <w:autoSpaceDN w:val="0"/>
                                <w:adjustRightInd w:val="0"/>
                                <w:rPr>
                                  <w:rFonts w:ascii="Times New Roman" w:hAnsi="Times New Roman"/>
                                  <w:color w:val="333399"/>
                                  <w:sz w:val="20"/>
                                </w:rPr>
                              </w:pPr>
                              <w:r>
                                <w:rPr>
                                  <w:rFonts w:ascii="Times New Roman" w:hAnsi="Times New Roman"/>
                                  <w:color w:val="000000"/>
                                  <w:sz w:val="20"/>
                                </w:rPr>
                                <w:t>Ar turėjote lytinių santykių per 7 dienas prieš praleisdama tabletę?</w:t>
                              </w:r>
                            </w:p>
                          </w:txbxContent>
                        </wps:txbx>
                        <wps:bodyPr rot="0" vert="horz" wrap="square" lIns="91440" tIns="45720" rIns="91440" bIns="45720" anchor="t" anchorCtr="0" upright="1">
                          <a:noAutofit/>
                        </wps:bodyPr>
                      </wps:wsp>
                      <wps:wsp>
                        <wps:cNvPr id="7" name="Line 10"/>
                        <wps:cNvCnPr/>
                        <wps:spPr bwMode="auto">
                          <a:xfrm>
                            <a:off x="1886106" y="1371634"/>
                            <a:ext cx="27755" cy="474208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1"/>
                        <wps:cNvCnPr/>
                        <wps:spPr bwMode="auto">
                          <a:xfrm>
                            <a:off x="1886106" y="1371634"/>
                            <a:ext cx="431836"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12"/>
                        <wps:cNvSpPr txBox="1">
                          <a:spLocks noChangeArrowheads="1"/>
                        </wps:cNvSpPr>
                        <wps:spPr bwMode="auto">
                          <a:xfrm>
                            <a:off x="0" y="2971661"/>
                            <a:ext cx="1327784" cy="83311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6B58B38F" w14:textId="77777777" w:rsidR="00FF2EEF" w:rsidRDefault="00FF2EEF" w:rsidP="00FF2EEF">
                              <w:pPr>
                                <w:autoSpaceDE w:val="0"/>
                                <w:autoSpaceDN w:val="0"/>
                                <w:adjustRightInd w:val="0"/>
                                <w:rPr>
                                  <w:rFonts w:ascii="Times New Roman" w:hAnsi="Times New Roman"/>
                                  <w:color w:val="000000"/>
                                  <w:sz w:val="20"/>
                                  <w:lang w:val="de-DE"/>
                                </w:rPr>
                              </w:pPr>
                              <w:r>
                                <w:rPr>
                                  <w:rFonts w:ascii="Times New Roman" w:hAnsi="Times New Roman"/>
                                  <w:b/>
                                  <w:bCs/>
                                  <w:color w:val="000000"/>
                                  <w:sz w:val="20"/>
                                </w:rPr>
                                <w:t>Praleista</w:t>
                              </w:r>
                              <w:r>
                                <w:rPr>
                                  <w:rFonts w:ascii="Times New Roman" w:hAnsi="Times New Roman"/>
                                  <w:color w:val="000000"/>
                                  <w:sz w:val="20"/>
                                </w:rPr>
                                <w:t xml:space="preserve"> tik </w:t>
                              </w:r>
                              <w:r>
                                <w:rPr>
                                  <w:rFonts w:ascii="Times New Roman" w:hAnsi="Times New Roman"/>
                                  <w:b/>
                                  <w:bCs/>
                                  <w:color w:val="000000"/>
                                  <w:sz w:val="20"/>
                                </w:rPr>
                                <w:t>1 tabletė</w:t>
                              </w:r>
                              <w:r>
                                <w:rPr>
                                  <w:rFonts w:ascii="Times New Roman" w:hAnsi="Times New Roman"/>
                                  <w:color w:val="000000"/>
                                  <w:sz w:val="20"/>
                                </w:rPr>
                                <w:t xml:space="preserve">  (praėjo daugiau kaip </w:t>
                              </w:r>
                              <w:r>
                                <w:rPr>
                                  <w:rFonts w:ascii="Times New Roman" w:hAnsi="Times New Roman"/>
                                  <w:b/>
                                  <w:bCs/>
                                  <w:color w:val="000000"/>
                                  <w:sz w:val="20"/>
                                </w:rPr>
                                <w:t>12 valandų</w:t>
                              </w:r>
                              <w:r>
                                <w:rPr>
                                  <w:rFonts w:ascii="Times New Roman" w:hAnsi="Times New Roman"/>
                                  <w:color w:val="000000"/>
                                  <w:sz w:val="20"/>
                                </w:rPr>
                                <w:t>)</w:t>
                              </w:r>
                            </w:p>
                          </w:txbxContent>
                        </wps:txbx>
                        <wps:bodyPr rot="0" vert="horz" wrap="square" lIns="91440" tIns="45720" rIns="91440" bIns="45720" anchor="t" anchorCtr="0" upright="1">
                          <a:spAutoFit/>
                        </wps:bodyPr>
                      </wps:wsp>
                      <wps:wsp>
                        <wps:cNvPr id="10" name="Line 13"/>
                        <wps:cNvCnPr/>
                        <wps:spPr bwMode="auto">
                          <a:xfrm flipH="1" flipV="1">
                            <a:off x="1327260" y="3314781"/>
                            <a:ext cx="571547"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Text Box 14"/>
                        <wps:cNvSpPr txBox="1">
                          <a:spLocks noChangeArrowheads="1"/>
                        </wps:cNvSpPr>
                        <wps:spPr bwMode="auto">
                          <a:xfrm>
                            <a:off x="2343341" y="1270031"/>
                            <a:ext cx="914476" cy="457211"/>
                          </a:xfrm>
                          <a:prstGeom prst="rect">
                            <a:avLst/>
                          </a:prstGeom>
                          <a:solidFill>
                            <a:srgbClr val="FFFFFF"/>
                          </a:solidFill>
                          <a:ln w="9525">
                            <a:solidFill>
                              <a:srgbClr val="000000"/>
                            </a:solidFill>
                            <a:miter lim="800000"/>
                            <a:headEnd/>
                            <a:tailEnd/>
                          </a:ln>
                        </wps:spPr>
                        <wps:txbx>
                          <w:txbxContent>
                            <w:p w14:paraId="64EDA854" w14:textId="77777777" w:rsidR="00FF2EEF" w:rsidRDefault="00FF2EEF" w:rsidP="00FF2EEF">
                              <w:pPr>
                                <w:autoSpaceDE w:val="0"/>
                                <w:autoSpaceDN w:val="0"/>
                                <w:adjustRightInd w:val="0"/>
                                <w:snapToGrid w:val="0"/>
                                <w:rPr>
                                  <w:rFonts w:ascii="Times New Roman" w:hAnsi="Times New Roman"/>
                                  <w:color w:val="000000"/>
                                  <w:sz w:val="20"/>
                                </w:rPr>
                              </w:pPr>
                              <w:r w:rsidRPr="00830CB4">
                                <w:rPr>
                                  <w:rFonts w:ascii="Times New Roman" w:hAnsi="Times New Roman"/>
                                  <w:color w:val="000000"/>
                                  <w:sz w:val="20"/>
                                </w:rPr>
                                <w:t>1</w:t>
                              </w:r>
                              <w:r>
                                <w:rPr>
                                  <w:sz w:val="20"/>
                                </w:rPr>
                                <w:noBreakHyphen/>
                              </w:r>
                              <w:r w:rsidRPr="00830CB4">
                                <w:rPr>
                                  <w:rFonts w:ascii="Times New Roman" w:hAnsi="Times New Roman"/>
                                  <w:color w:val="000000"/>
                                  <w:sz w:val="20"/>
                                </w:rPr>
                                <w:t>9</w:t>
                              </w:r>
                              <w:r>
                                <w:rPr>
                                  <w:rFonts w:ascii="Times New Roman" w:hAnsi="Times New Roman"/>
                                  <w:color w:val="000000"/>
                                  <w:sz w:val="20"/>
                                </w:rPr>
                                <w:noBreakHyphen/>
                                <w:t>a diena</w:t>
                              </w:r>
                            </w:p>
                          </w:txbxContent>
                        </wps:txbx>
                        <wps:bodyPr rot="0" vert="horz" wrap="square" lIns="91440" tIns="45720" rIns="91440" bIns="45720" anchor="t" anchorCtr="0" upright="1">
                          <a:noAutofit/>
                        </wps:bodyPr>
                      </wps:wsp>
                      <wps:wsp>
                        <wps:cNvPr id="12" name="Line 15"/>
                        <wps:cNvCnPr/>
                        <wps:spPr bwMode="auto">
                          <a:xfrm>
                            <a:off x="3213366" y="1371634"/>
                            <a:ext cx="574723"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Text Box 16"/>
                        <wps:cNvSpPr txBox="1">
                          <a:spLocks noChangeArrowheads="1"/>
                        </wps:cNvSpPr>
                        <wps:spPr bwMode="auto">
                          <a:xfrm>
                            <a:off x="4492081" y="1658713"/>
                            <a:ext cx="457238" cy="2232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8AB4F" w14:textId="77777777" w:rsidR="00FF2EEF" w:rsidRDefault="00FF2EEF" w:rsidP="00FF2EEF">
                              <w:pPr>
                                <w:autoSpaceDE w:val="0"/>
                                <w:autoSpaceDN w:val="0"/>
                                <w:adjustRightInd w:val="0"/>
                                <w:rPr>
                                  <w:rFonts w:ascii="Times New Roman" w:hAnsi="Times New Roman"/>
                                  <w:color w:val="000000"/>
                                </w:rPr>
                              </w:pPr>
                              <w:r>
                                <w:rPr>
                                  <w:rFonts w:ascii="Times New Roman" w:hAnsi="Times New Roman"/>
                                  <w:color w:val="000000"/>
                                  <w:lang w:val="de-DE"/>
                                </w:rPr>
                                <w:t>N</w:t>
                              </w:r>
                              <w:r>
                                <w:rPr>
                                  <w:rFonts w:ascii="Times New Roman" w:hAnsi="Times New Roman"/>
                                  <w:color w:val="000000"/>
                                </w:rPr>
                                <w:t>e</w:t>
                              </w:r>
                            </w:p>
                          </w:txbxContent>
                        </wps:txbx>
                        <wps:bodyPr rot="0" vert="horz" wrap="square" lIns="91440" tIns="45720" rIns="91440" bIns="45720" anchor="t" anchorCtr="0" upright="1">
                          <a:noAutofit/>
                        </wps:bodyPr>
                      </wps:wsp>
                      <wps:wsp>
                        <wps:cNvPr id="14" name="Line 17"/>
                        <wps:cNvCnPr/>
                        <wps:spPr bwMode="auto">
                          <a:xfrm>
                            <a:off x="5168534" y="1600239"/>
                            <a:ext cx="2381" cy="2923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Text Box 18"/>
                        <wps:cNvSpPr txBox="1">
                          <a:spLocks noChangeArrowheads="1"/>
                        </wps:cNvSpPr>
                        <wps:spPr bwMode="auto">
                          <a:xfrm>
                            <a:off x="3772213" y="1881704"/>
                            <a:ext cx="2756178" cy="13293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455A1F9C"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Nedelsdama išgerkite praleistą tabletę</w:t>
                              </w:r>
                            </w:p>
                            <w:p w14:paraId="2D7B6F0D"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Tęskite kitų tablečių vartojimą kaip įprasta, tuo pačiu metu (tai reiškia, kad gali tekti gerti 2 tabletes tą pačią dieną)</w:t>
                              </w:r>
                            </w:p>
                            <w:p w14:paraId="73601538"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EA6505">
                                <w:rPr>
                                  <w:rFonts w:ascii="Times New Roman" w:hAnsi="Times New Roman"/>
                                  <w:color w:val="000000"/>
                                  <w:sz w:val="20"/>
                                </w:rPr>
                                <w:t>Toliau vartokite po vieną tabletę kasdien tuo pačiu metu</w:t>
                              </w:r>
                              <w:r>
                                <w:rPr>
                                  <w:rFonts w:ascii="Times New Roman" w:hAnsi="Times New Roman"/>
                                  <w:color w:val="000000"/>
                                  <w:sz w:val="20"/>
                                </w:rPr>
                                <w:t xml:space="preserve">, </w:t>
                              </w:r>
                              <w:r w:rsidRPr="00EA6505">
                                <w:rPr>
                                  <w:rFonts w:ascii="Times New Roman" w:hAnsi="Times New Roman"/>
                                  <w:color w:val="000000"/>
                                  <w:sz w:val="20"/>
                                </w:rPr>
                                <w:t>kaip įprasta</w:t>
                              </w:r>
                            </w:p>
                            <w:p w14:paraId="481AFAD5"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333399"/>
                                  <w:sz w:val="20"/>
                                </w:rPr>
                              </w:pPr>
                              <w:r>
                                <w:rPr>
                                  <w:rFonts w:ascii="Times New Roman" w:hAnsi="Times New Roman"/>
                                  <w:b/>
                                  <w:color w:val="000000"/>
                                  <w:sz w:val="20"/>
                                </w:rPr>
                                <w:t>Kitas 9 d</w:t>
                              </w:r>
                              <w:r>
                                <w:rPr>
                                  <w:rFonts w:ascii="Times New Roman" w:hAnsi="Times New Roman"/>
                                  <w:b/>
                                  <w:bCs/>
                                  <w:color w:val="000000"/>
                                  <w:sz w:val="20"/>
                                </w:rPr>
                                <w:t>iena</w:t>
                              </w:r>
                              <w:r>
                                <w:rPr>
                                  <w:rFonts w:ascii="Times New Roman" w:hAnsi="Times New Roman"/>
                                  <w:b/>
                                  <w:color w:val="000000"/>
                                  <w:sz w:val="20"/>
                                </w:rPr>
                                <w:t>s</w:t>
                              </w:r>
                              <w:r>
                                <w:rPr>
                                  <w:rFonts w:ascii="Times New Roman" w:hAnsi="Times New Roman"/>
                                  <w:color w:val="333399"/>
                                  <w:sz w:val="20"/>
                                </w:rPr>
                                <w:t xml:space="preserve"> </w:t>
                              </w:r>
                              <w:r>
                                <w:rPr>
                                  <w:rFonts w:ascii="Times New Roman" w:hAnsi="Times New Roman"/>
                                  <w:color w:val="000000"/>
                                  <w:sz w:val="20"/>
                                </w:rPr>
                                <w:t>naudokitės barjeriniu metodu (pvz., prezervatyvais)</w:t>
                              </w:r>
                            </w:p>
                          </w:txbxContent>
                        </wps:txbx>
                        <wps:bodyPr rot="0" vert="horz" wrap="square" lIns="91440" tIns="45720" rIns="91440" bIns="45720" anchor="t" anchorCtr="0" upright="1">
                          <a:noAutofit/>
                        </wps:bodyPr>
                      </wps:wsp>
                      <wps:wsp>
                        <wps:cNvPr id="16" name="Line 19"/>
                        <wps:cNvCnPr/>
                        <wps:spPr bwMode="auto">
                          <a:xfrm>
                            <a:off x="1886106" y="2514662"/>
                            <a:ext cx="431836"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20"/>
                        <wps:cNvSpPr txBox="1">
                          <a:spLocks noChangeArrowheads="1"/>
                        </wps:cNvSpPr>
                        <wps:spPr bwMode="auto">
                          <a:xfrm>
                            <a:off x="2305241" y="2359934"/>
                            <a:ext cx="996759" cy="383266"/>
                          </a:xfrm>
                          <a:prstGeom prst="rect">
                            <a:avLst/>
                          </a:prstGeom>
                          <a:solidFill>
                            <a:srgbClr val="FFFFFF"/>
                          </a:solidFill>
                          <a:ln w="9525">
                            <a:solidFill>
                              <a:srgbClr val="000000"/>
                            </a:solidFill>
                            <a:miter lim="800000"/>
                            <a:headEnd/>
                            <a:tailEnd/>
                          </a:ln>
                        </wps:spPr>
                        <wps:txbx>
                          <w:txbxContent>
                            <w:p w14:paraId="2C431D6F" w14:textId="71F793BC" w:rsidR="00FF2EEF" w:rsidRDefault="00FF2EEF" w:rsidP="00CD0BD4">
                              <w:pPr>
                                <w:autoSpaceDE w:val="0"/>
                                <w:autoSpaceDN w:val="0"/>
                                <w:adjustRightInd w:val="0"/>
                                <w:snapToGrid w:val="0"/>
                                <w:ind w:left="426" w:hanging="142"/>
                                <w:rPr>
                                  <w:rFonts w:ascii="Times New Roman" w:hAnsi="Times New Roman"/>
                                  <w:color w:val="000000"/>
                                  <w:sz w:val="20"/>
                                </w:rPr>
                              </w:pPr>
                              <w:r>
                                <w:rPr>
                                  <w:rFonts w:ascii="Times New Roman" w:hAnsi="Times New Roman"/>
                                  <w:color w:val="000000"/>
                                  <w:sz w:val="20"/>
                                  <w:lang w:val="de-DE"/>
                                </w:rPr>
                                <w:t>10</w:t>
                              </w:r>
                              <w:r>
                                <w:rPr>
                                  <w:sz w:val="20"/>
                                </w:rPr>
                                <w:noBreakHyphen/>
                              </w:r>
                              <w:r w:rsidRPr="00830CB4">
                                <w:rPr>
                                  <w:rFonts w:ascii="Times New Roman" w:hAnsi="Times New Roman"/>
                                  <w:color w:val="000000"/>
                                  <w:sz w:val="20"/>
                                  <w:lang w:val="de-DE"/>
                                </w:rPr>
                                <w:t>17</w:t>
                              </w:r>
                              <w:r>
                                <w:rPr>
                                  <w:rFonts w:ascii="Times New Roman" w:hAnsi="Times New Roman"/>
                                  <w:color w:val="000000"/>
                                  <w:sz w:val="20"/>
                                  <w:lang w:val="de-DE"/>
                                </w:rPr>
                                <w:noBreakHyphen/>
                                <w:t>a</w:t>
                              </w:r>
                              <w:r w:rsidR="00CD0BD4">
                                <w:rPr>
                                  <w:rFonts w:ascii="Times New Roman" w:hAnsi="Times New Roman"/>
                                  <w:color w:val="000000"/>
                                  <w:sz w:val="20"/>
                                  <w:lang w:val="de-DE"/>
                                </w:rPr>
                                <w:t xml:space="preserve"> </w:t>
                              </w:r>
                              <w:r w:rsidRPr="00CD0BD4">
                                <w:rPr>
                                  <w:rFonts w:ascii="Times New Roman" w:hAnsi="Times New Roman"/>
                                  <w:color w:val="000000"/>
                                  <w:sz w:val="20"/>
                                </w:rPr>
                                <w:t>diena</w:t>
                              </w:r>
                            </w:p>
                          </w:txbxContent>
                        </wps:txbx>
                        <wps:bodyPr rot="0" vert="horz" wrap="square" lIns="91440" tIns="45720" rIns="91440" bIns="45720" anchor="t" anchorCtr="0" upright="1">
                          <a:noAutofit/>
                        </wps:bodyPr>
                      </wps:wsp>
                      <wps:wsp>
                        <wps:cNvPr id="18" name="Line 21"/>
                        <wps:cNvCnPr/>
                        <wps:spPr bwMode="auto">
                          <a:xfrm>
                            <a:off x="3213366" y="2514662"/>
                            <a:ext cx="574723"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2"/>
                        <wps:cNvCnPr/>
                        <wps:spPr bwMode="auto">
                          <a:xfrm>
                            <a:off x="1898807" y="3880974"/>
                            <a:ext cx="431836"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Text Box 23"/>
                        <wps:cNvSpPr txBox="1">
                          <a:spLocks noChangeArrowheads="1"/>
                        </wps:cNvSpPr>
                        <wps:spPr bwMode="auto">
                          <a:xfrm>
                            <a:off x="2330643" y="3752601"/>
                            <a:ext cx="914399" cy="401954"/>
                          </a:xfrm>
                          <a:prstGeom prst="rect">
                            <a:avLst/>
                          </a:prstGeom>
                          <a:solidFill>
                            <a:srgbClr val="FFFFFF"/>
                          </a:solidFill>
                          <a:ln w="9525">
                            <a:solidFill>
                              <a:srgbClr val="000000"/>
                            </a:solidFill>
                            <a:miter lim="800000"/>
                            <a:headEnd/>
                            <a:tailEnd/>
                          </a:ln>
                        </wps:spPr>
                        <wps:txbx>
                          <w:txbxContent>
                            <w:p w14:paraId="4146DC3B" w14:textId="77777777" w:rsidR="00FF2EEF" w:rsidRPr="00CD0BD4" w:rsidRDefault="00FF2EEF" w:rsidP="00FF2EEF">
                              <w:pPr>
                                <w:autoSpaceDE w:val="0"/>
                                <w:autoSpaceDN w:val="0"/>
                                <w:adjustRightInd w:val="0"/>
                                <w:snapToGrid w:val="0"/>
                                <w:rPr>
                                  <w:rFonts w:ascii="Times New Roman" w:hAnsi="Times New Roman"/>
                                  <w:color w:val="000000"/>
                                  <w:sz w:val="20"/>
                                </w:rPr>
                              </w:pPr>
                              <w:r w:rsidRPr="00CD0BD4">
                                <w:rPr>
                                  <w:rFonts w:ascii="Times New Roman" w:hAnsi="Times New Roman"/>
                                  <w:color w:val="000000"/>
                                  <w:sz w:val="20"/>
                                </w:rPr>
                                <w:t>18</w:t>
                              </w:r>
                              <w:r w:rsidRPr="00CD0BD4">
                                <w:rPr>
                                  <w:sz w:val="20"/>
                                </w:rPr>
                                <w:noBreakHyphen/>
                              </w:r>
                              <w:r w:rsidRPr="00CD0BD4">
                                <w:rPr>
                                  <w:rFonts w:ascii="Times New Roman" w:hAnsi="Times New Roman"/>
                                  <w:color w:val="000000"/>
                                  <w:sz w:val="20"/>
                                </w:rPr>
                                <w:t>24</w:t>
                              </w:r>
                              <w:r w:rsidRPr="00CD0BD4">
                                <w:rPr>
                                  <w:rFonts w:ascii="Times New Roman" w:hAnsi="Times New Roman"/>
                                  <w:color w:val="000000"/>
                                  <w:sz w:val="20"/>
                                </w:rPr>
                                <w:noBreakHyphen/>
                                <w:t>a diena</w:t>
                              </w:r>
                            </w:p>
                          </w:txbxContent>
                        </wps:txbx>
                        <wps:bodyPr rot="0" vert="horz" wrap="square" lIns="91440" tIns="45720" rIns="91440" bIns="45720" anchor="t" anchorCtr="0" upright="1">
                          <a:spAutoFit/>
                        </wps:bodyPr>
                      </wps:wsp>
                      <wps:wsp>
                        <wps:cNvPr id="21" name="Line 24"/>
                        <wps:cNvCnPr/>
                        <wps:spPr bwMode="auto">
                          <a:xfrm>
                            <a:off x="3245042" y="3901971"/>
                            <a:ext cx="51256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Text Box 25"/>
                        <wps:cNvSpPr txBox="1">
                          <a:spLocks noChangeArrowheads="1"/>
                        </wps:cNvSpPr>
                        <wps:spPr bwMode="auto">
                          <a:xfrm>
                            <a:off x="3772212" y="3285010"/>
                            <a:ext cx="2756179" cy="11806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5C1CFCD4"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b/>
                                  <w:bCs/>
                                  <w:color w:val="000000"/>
                                  <w:sz w:val="20"/>
                                </w:rPr>
                                <w:t>Nevartokite</w:t>
                              </w:r>
                              <w:r>
                                <w:rPr>
                                  <w:rFonts w:ascii="Times New Roman" w:hAnsi="Times New Roman"/>
                                  <w:color w:val="000000"/>
                                  <w:sz w:val="20"/>
                                </w:rPr>
                                <w:t xml:space="preserve"> praleistos tabletės ir išmeskite vartojamą dėklą</w:t>
                              </w:r>
                            </w:p>
                            <w:p w14:paraId="5F1C3DE3"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F44E5C">
                                <w:rPr>
                                  <w:rFonts w:ascii="Times New Roman" w:hAnsi="Times New Roman"/>
                                  <w:color w:val="000000"/>
                                  <w:sz w:val="20"/>
                                </w:rPr>
                                <w:t>Pradėkite naują dėklą nuo pirmosios tabletės.</w:t>
                              </w:r>
                            </w:p>
                            <w:p w14:paraId="597F0461"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E40599">
                                <w:rPr>
                                  <w:rFonts w:ascii="Times New Roman" w:hAnsi="Times New Roman"/>
                                  <w:color w:val="000000"/>
                                  <w:sz w:val="20"/>
                                </w:rPr>
                                <w:t>Toliau kasdien vartokite po vieną tabletę iš naujo dėklo tuo pačiu metu, kaip įprasta</w:t>
                              </w:r>
                            </w:p>
                            <w:p w14:paraId="78D7F20C"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b/>
                                  <w:bCs/>
                                  <w:color w:val="000000"/>
                                  <w:sz w:val="20"/>
                                </w:rPr>
                                <w:t xml:space="preserve">Kitas </w:t>
                              </w:r>
                              <w:r>
                                <w:rPr>
                                  <w:rFonts w:ascii="Times New Roman" w:hAnsi="Times New Roman"/>
                                  <w:b/>
                                  <w:color w:val="000000"/>
                                  <w:sz w:val="20"/>
                                </w:rPr>
                                <w:t>9 d</w:t>
                              </w:r>
                              <w:r>
                                <w:rPr>
                                  <w:rFonts w:ascii="Times New Roman" w:hAnsi="Times New Roman"/>
                                  <w:b/>
                                  <w:bCs/>
                                  <w:color w:val="000000"/>
                                  <w:sz w:val="20"/>
                                </w:rPr>
                                <w:t>iena</w:t>
                              </w:r>
                              <w:r>
                                <w:rPr>
                                  <w:rFonts w:ascii="Times New Roman" w:hAnsi="Times New Roman"/>
                                  <w:b/>
                                  <w:color w:val="000000"/>
                                  <w:sz w:val="20"/>
                                </w:rPr>
                                <w:t>s</w:t>
                              </w:r>
                              <w:r>
                                <w:rPr>
                                  <w:rFonts w:ascii="Times New Roman" w:hAnsi="Times New Roman"/>
                                  <w:color w:val="000000"/>
                                  <w:sz w:val="20"/>
                                </w:rPr>
                                <w:t xml:space="preserve"> naudokitės barjeriniu metodu (pvz., prezervatyvais)</w:t>
                              </w:r>
                            </w:p>
                          </w:txbxContent>
                        </wps:txbx>
                        <wps:bodyPr rot="0" vert="horz" wrap="square" lIns="91440" tIns="45720" rIns="91440" bIns="45720" anchor="t" anchorCtr="0" upright="1">
                          <a:noAutofit/>
                        </wps:bodyPr>
                      </wps:wsp>
                      <wps:wsp>
                        <wps:cNvPr id="23" name="Line 26"/>
                        <wps:cNvCnPr/>
                        <wps:spPr bwMode="auto">
                          <a:xfrm>
                            <a:off x="1913861" y="5212721"/>
                            <a:ext cx="387382"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27"/>
                        <wps:cNvSpPr txBox="1">
                          <a:spLocks noChangeArrowheads="1"/>
                        </wps:cNvSpPr>
                        <wps:spPr bwMode="auto">
                          <a:xfrm>
                            <a:off x="2305241" y="5073607"/>
                            <a:ext cx="1015809" cy="417555"/>
                          </a:xfrm>
                          <a:prstGeom prst="rect">
                            <a:avLst/>
                          </a:prstGeom>
                          <a:solidFill>
                            <a:srgbClr val="FFFFFF"/>
                          </a:solidFill>
                          <a:ln w="9525">
                            <a:solidFill>
                              <a:srgbClr val="000000"/>
                            </a:solidFill>
                            <a:miter lim="800000"/>
                            <a:headEnd/>
                            <a:tailEnd/>
                          </a:ln>
                        </wps:spPr>
                        <wps:txbx>
                          <w:txbxContent>
                            <w:p w14:paraId="0007185F" w14:textId="77777777" w:rsidR="00FF2EEF" w:rsidRDefault="00FF2EEF" w:rsidP="00FF2EEF">
                              <w:pPr>
                                <w:autoSpaceDE w:val="0"/>
                                <w:autoSpaceDN w:val="0"/>
                                <w:adjustRightInd w:val="0"/>
                                <w:snapToGrid w:val="0"/>
                                <w:rPr>
                                  <w:rFonts w:ascii="Times New Roman" w:hAnsi="Times New Roman"/>
                                  <w:color w:val="000000"/>
                                  <w:sz w:val="20"/>
                                </w:rPr>
                              </w:pPr>
                              <w:r w:rsidRPr="00830CB4">
                                <w:rPr>
                                  <w:rFonts w:ascii="Times New Roman" w:hAnsi="Times New Roman"/>
                                  <w:color w:val="000000"/>
                                  <w:sz w:val="20"/>
                                  <w:lang w:val="de-DE"/>
                                </w:rPr>
                                <w:t>25</w:t>
                              </w:r>
                              <w:r>
                                <w:rPr>
                                  <w:sz w:val="20"/>
                                </w:rPr>
                                <w:noBreakHyphen/>
                              </w:r>
                              <w:r w:rsidRPr="00830CB4">
                                <w:rPr>
                                  <w:rFonts w:ascii="Times New Roman" w:hAnsi="Times New Roman"/>
                                  <w:color w:val="000000"/>
                                  <w:sz w:val="20"/>
                                  <w:lang w:val="de-DE"/>
                                </w:rPr>
                                <w:t>26</w:t>
                              </w:r>
                              <w:r>
                                <w:rPr>
                                  <w:rFonts w:ascii="Times New Roman" w:hAnsi="Times New Roman"/>
                                  <w:color w:val="000000"/>
                                  <w:sz w:val="20"/>
                                  <w:lang w:val="de-DE"/>
                                </w:rPr>
                                <w:noBreakHyphen/>
                                <w:t xml:space="preserve">a </w:t>
                              </w:r>
                              <w:r w:rsidRPr="00CD0BD4">
                                <w:rPr>
                                  <w:rFonts w:ascii="Times New Roman" w:hAnsi="Times New Roman"/>
                                  <w:color w:val="000000"/>
                                  <w:sz w:val="20"/>
                                </w:rPr>
                                <w:t>diena</w:t>
                              </w:r>
                            </w:p>
                          </w:txbxContent>
                        </wps:txbx>
                        <wps:bodyPr rot="0" vert="horz" wrap="square" lIns="91440" tIns="45720" rIns="91440" bIns="45720" anchor="t" anchorCtr="0" upright="1">
                          <a:noAutofit/>
                        </wps:bodyPr>
                      </wps:wsp>
                      <wps:wsp>
                        <wps:cNvPr id="25" name="Line 28"/>
                        <wps:cNvCnPr/>
                        <wps:spPr bwMode="auto">
                          <a:xfrm flipV="1">
                            <a:off x="3219717" y="5211927"/>
                            <a:ext cx="537891"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Text Box 29"/>
                        <wps:cNvSpPr txBox="1">
                          <a:spLocks noChangeArrowheads="1"/>
                        </wps:cNvSpPr>
                        <wps:spPr bwMode="auto">
                          <a:xfrm>
                            <a:off x="3757608" y="4518837"/>
                            <a:ext cx="2777134" cy="12171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1B4FA2A6"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 xml:space="preserve">Nedelsdama išgerkite praleistą tabletę </w:t>
                              </w:r>
                            </w:p>
                            <w:p w14:paraId="591F86E1"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Tęskite kitų tablečių vartojimą kaip įprasta, tuo pačiu metu (tai reiškia, kad gali tekti gerti 2 tabletes tą pačią dieną)</w:t>
                              </w:r>
                            </w:p>
                            <w:p w14:paraId="29865801" w14:textId="77777777" w:rsidR="00FF2EEF" w:rsidRPr="000A1924"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EA6505">
                                <w:rPr>
                                  <w:rFonts w:ascii="Times New Roman" w:hAnsi="Times New Roman"/>
                                  <w:color w:val="000000"/>
                                  <w:sz w:val="20"/>
                                </w:rPr>
                                <w:t>Toliau vartokite po vieną tabletę kasdien tuo pačiu metu</w:t>
                              </w:r>
                              <w:r>
                                <w:rPr>
                                  <w:rFonts w:ascii="Times New Roman" w:hAnsi="Times New Roman"/>
                                  <w:color w:val="000000"/>
                                  <w:sz w:val="20"/>
                                </w:rPr>
                                <w:t xml:space="preserve">, </w:t>
                              </w:r>
                              <w:r w:rsidRPr="00EA6505">
                                <w:rPr>
                                  <w:rFonts w:ascii="Times New Roman" w:hAnsi="Times New Roman"/>
                                  <w:color w:val="000000"/>
                                  <w:sz w:val="20"/>
                                </w:rPr>
                                <w:t>kaip įprasta</w:t>
                              </w:r>
                            </w:p>
                            <w:p w14:paraId="21EAF848"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lang w:val="sv-SE"/>
                                </w:rPr>
                              </w:pPr>
                              <w:r>
                                <w:rPr>
                                  <w:rFonts w:ascii="Times New Roman" w:hAnsi="Times New Roman"/>
                                  <w:color w:val="000000"/>
                                  <w:sz w:val="20"/>
                                </w:rPr>
                                <w:t>Papildoma kontracepcija nereikalinga</w:t>
                              </w:r>
                            </w:p>
                          </w:txbxContent>
                        </wps:txbx>
                        <wps:bodyPr rot="0" vert="horz" wrap="square" lIns="91440" tIns="45720" rIns="91440" bIns="45720" anchor="t" anchorCtr="0" upright="1">
                          <a:noAutofit/>
                        </wps:bodyPr>
                      </wps:wsp>
                      <wps:wsp>
                        <wps:cNvPr id="27" name="Line 30"/>
                        <wps:cNvCnPr/>
                        <wps:spPr bwMode="auto">
                          <a:xfrm>
                            <a:off x="1898807" y="6097912"/>
                            <a:ext cx="457238"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Text Box 31"/>
                        <wps:cNvSpPr txBox="1">
                          <a:spLocks noChangeArrowheads="1"/>
                        </wps:cNvSpPr>
                        <wps:spPr bwMode="auto">
                          <a:xfrm>
                            <a:off x="2356045" y="5929867"/>
                            <a:ext cx="1111055" cy="437596"/>
                          </a:xfrm>
                          <a:prstGeom prst="rect">
                            <a:avLst/>
                          </a:prstGeom>
                          <a:solidFill>
                            <a:srgbClr val="FFFFFF"/>
                          </a:solidFill>
                          <a:ln w="9525">
                            <a:solidFill>
                              <a:srgbClr val="000000"/>
                            </a:solidFill>
                            <a:miter lim="800000"/>
                            <a:headEnd/>
                            <a:tailEnd/>
                          </a:ln>
                        </wps:spPr>
                        <wps:txbx>
                          <w:txbxContent>
                            <w:p w14:paraId="285C875F" w14:textId="77777777" w:rsidR="00CD0BD4" w:rsidRDefault="00FF2EEF" w:rsidP="00FF2EEF">
                              <w:pPr>
                                <w:autoSpaceDE w:val="0"/>
                                <w:autoSpaceDN w:val="0"/>
                                <w:adjustRightInd w:val="0"/>
                                <w:snapToGrid w:val="0"/>
                                <w:rPr>
                                  <w:rFonts w:ascii="Times New Roman" w:hAnsi="Times New Roman"/>
                                  <w:color w:val="000000"/>
                                  <w:sz w:val="20"/>
                                  <w:lang w:val="de-DE"/>
                                </w:rPr>
                              </w:pPr>
                              <w:r w:rsidRPr="00830CB4">
                                <w:rPr>
                                  <w:rFonts w:ascii="Times New Roman" w:hAnsi="Times New Roman"/>
                                  <w:color w:val="000000"/>
                                  <w:sz w:val="20"/>
                                  <w:lang w:val="de-DE"/>
                                </w:rPr>
                                <w:t>27</w:t>
                              </w:r>
                              <w:r>
                                <w:rPr>
                                  <w:sz w:val="20"/>
                                </w:rPr>
                                <w:noBreakHyphen/>
                              </w:r>
                              <w:r w:rsidRPr="00830CB4">
                                <w:rPr>
                                  <w:rFonts w:ascii="Times New Roman" w:hAnsi="Times New Roman"/>
                                  <w:color w:val="000000"/>
                                  <w:sz w:val="20"/>
                                  <w:lang w:val="de-DE"/>
                                </w:rPr>
                                <w:t>28</w:t>
                              </w:r>
                              <w:r>
                                <w:rPr>
                                  <w:rFonts w:ascii="Times New Roman" w:hAnsi="Times New Roman"/>
                                  <w:color w:val="000000"/>
                                  <w:sz w:val="20"/>
                                  <w:lang w:val="de-DE"/>
                                </w:rPr>
                                <w:noBreakHyphen/>
                                <w:t xml:space="preserve">a </w:t>
                              </w:r>
                            </w:p>
                            <w:p w14:paraId="11A23B99" w14:textId="03F3504F" w:rsidR="00FF2EEF" w:rsidRDefault="00FF2EEF" w:rsidP="00FF2EEF">
                              <w:pPr>
                                <w:autoSpaceDE w:val="0"/>
                                <w:autoSpaceDN w:val="0"/>
                                <w:adjustRightInd w:val="0"/>
                                <w:snapToGrid w:val="0"/>
                                <w:rPr>
                                  <w:color w:val="000000"/>
                                </w:rPr>
                              </w:pPr>
                              <w:r w:rsidRPr="00CD0BD4">
                                <w:rPr>
                                  <w:rFonts w:ascii="Times New Roman" w:hAnsi="Times New Roman"/>
                                  <w:color w:val="000000"/>
                                  <w:sz w:val="20"/>
                                </w:rPr>
                                <w:t>diena</w:t>
                              </w:r>
                            </w:p>
                          </w:txbxContent>
                        </wps:txbx>
                        <wps:bodyPr rot="0" vert="horz" wrap="square" lIns="91440" tIns="45720" rIns="91440" bIns="45720" anchor="t" anchorCtr="0" upright="1">
                          <a:noAutofit/>
                        </wps:bodyPr>
                      </wps:wsp>
                      <wps:wsp>
                        <wps:cNvPr id="29" name="Line 32"/>
                        <wps:cNvCnPr/>
                        <wps:spPr bwMode="auto">
                          <a:xfrm>
                            <a:off x="3353078" y="6087279"/>
                            <a:ext cx="39817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Text Box 33"/>
                        <wps:cNvSpPr txBox="1">
                          <a:spLocks noChangeArrowheads="1"/>
                        </wps:cNvSpPr>
                        <wps:spPr bwMode="auto">
                          <a:xfrm>
                            <a:off x="3751257" y="5814422"/>
                            <a:ext cx="2777134" cy="123471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6226B485"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 xml:space="preserve">Išmeskite praleistą tabletę </w:t>
                              </w:r>
                            </w:p>
                            <w:p w14:paraId="01E8300E"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AF0D4A">
                                <w:rPr>
                                  <w:rFonts w:ascii="Times New Roman" w:hAnsi="Times New Roman"/>
                                  <w:color w:val="000000"/>
                                  <w:sz w:val="20"/>
                                </w:rPr>
                                <w:t>Kitą tabletę vartokite įprastu metu</w:t>
                              </w:r>
                            </w:p>
                            <w:p w14:paraId="4388457A"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4D538C">
                                <w:rPr>
                                  <w:rFonts w:ascii="Times New Roman" w:hAnsi="Times New Roman"/>
                                  <w:color w:val="000000"/>
                                  <w:sz w:val="20"/>
                                </w:rPr>
                                <w:t>Praleidus paskutinę tabletę dabartiniame dėkle, toliau išgerkite pirmąją tabletę iš naujo dėklo tuo pačiu metu kaip įprastai</w:t>
                              </w:r>
                            </w:p>
                            <w:p w14:paraId="5DDE4298" w14:textId="77777777" w:rsidR="00FF2EEF" w:rsidRPr="0054150D" w:rsidRDefault="00FF2EEF" w:rsidP="00FF2EEF">
                              <w:pPr>
                                <w:numPr>
                                  <w:ilvl w:val="0"/>
                                  <w:numId w:val="7"/>
                                </w:numPr>
                                <w:autoSpaceDE w:val="0"/>
                                <w:autoSpaceDN w:val="0"/>
                                <w:adjustRightInd w:val="0"/>
                                <w:snapToGrid w:val="0"/>
                                <w:ind w:left="277" w:hanging="277"/>
                                <w:rPr>
                                  <w:rFonts w:ascii="Times New Roman" w:hAnsi="Times New Roman"/>
                                  <w:color w:val="000000"/>
                                  <w:sz w:val="20"/>
                                  <w:lang w:val="sv-SE"/>
                                </w:rPr>
                              </w:pPr>
                              <w:r>
                                <w:rPr>
                                  <w:rFonts w:ascii="Times New Roman" w:hAnsi="Times New Roman"/>
                                  <w:color w:val="000000"/>
                                  <w:sz w:val="20"/>
                                </w:rPr>
                                <w:t>Papildoma kontracepcija nereikalinga</w:t>
                              </w:r>
                            </w:p>
                          </w:txbxContent>
                        </wps:txbx>
                        <wps:bodyPr rot="0" vert="horz" wrap="square" lIns="91440" tIns="45720" rIns="91440" bIns="45720" anchor="t" anchorCtr="0" upright="1">
                          <a:noAutofit/>
                        </wps:bodyPr>
                      </wps:wsp>
                    </wpc:wpc>
                  </a:graphicData>
                </a:graphic>
              </wp:inline>
            </w:drawing>
          </mc:Choice>
          <mc:Fallback>
            <w:pict>
              <v:group w14:anchorId="2A5BDB63" id="Canvas 31" o:spid="_x0000_s1026" editas="canvas" style="width:603.55pt;height:557.85pt;mso-position-horizontal-relative:char;mso-position-vertical-relative:line" coordsize="76650,70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650;height:70846;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width:13272;height:9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73647687" w14:textId="77777777" w:rsidR="00FF2EEF" w:rsidRDefault="00FF2EEF" w:rsidP="00FF2EEF">
                        <w:pPr>
                          <w:autoSpaceDE w:val="0"/>
                          <w:autoSpaceDN w:val="0"/>
                          <w:adjustRightInd w:val="0"/>
                          <w:rPr>
                            <w:rFonts w:ascii="Times New Roman" w:hAnsi="Times New Roman"/>
                            <w:b/>
                            <w:bCs/>
                            <w:color w:val="000000"/>
                            <w:sz w:val="20"/>
                          </w:rPr>
                        </w:pPr>
                        <w:r>
                          <w:rPr>
                            <w:rFonts w:ascii="Times New Roman" w:hAnsi="Times New Roman"/>
                            <w:color w:val="000000"/>
                            <w:sz w:val="20"/>
                          </w:rPr>
                          <w:t xml:space="preserve">Praleista </w:t>
                        </w:r>
                        <w:r>
                          <w:rPr>
                            <w:rFonts w:ascii="Times New Roman" w:hAnsi="Times New Roman"/>
                            <w:b/>
                            <w:bCs/>
                            <w:color w:val="000000"/>
                            <w:sz w:val="20"/>
                          </w:rPr>
                          <w:t xml:space="preserve">daugiau nei 1 spalvota tabletė </w:t>
                        </w:r>
                      </w:p>
                      <w:p w14:paraId="70240397" w14:textId="77777777" w:rsidR="00FF2EEF" w:rsidRDefault="00FF2EEF" w:rsidP="00FF2EEF">
                        <w:pPr>
                          <w:autoSpaceDE w:val="0"/>
                          <w:autoSpaceDN w:val="0"/>
                          <w:adjustRightInd w:val="0"/>
                          <w:rPr>
                            <w:rFonts w:ascii="Times New Roman" w:hAnsi="Times New Roman"/>
                            <w:b/>
                            <w:bCs/>
                            <w:color w:val="000000"/>
                            <w:sz w:val="20"/>
                          </w:rPr>
                        </w:pPr>
                        <w:r>
                          <w:rPr>
                            <w:rFonts w:ascii="Times New Roman" w:hAnsi="Times New Roman"/>
                            <w:b/>
                            <w:bCs/>
                            <w:color w:val="000000"/>
                            <w:sz w:val="20"/>
                          </w:rPr>
                          <w:t>Pamiršote pradėti naują dėklą</w:t>
                        </w:r>
                      </w:p>
                      <w:p w14:paraId="30AA9D16" w14:textId="77777777" w:rsidR="00FF2EEF" w:rsidRDefault="00FF2EEF" w:rsidP="00FF2EEF">
                        <w:pPr>
                          <w:autoSpaceDE w:val="0"/>
                          <w:autoSpaceDN w:val="0"/>
                          <w:adjustRightInd w:val="0"/>
                          <w:rPr>
                            <w:b/>
                            <w:bCs/>
                            <w:color w:val="000000"/>
                          </w:rPr>
                        </w:pPr>
                      </w:p>
                    </w:txbxContent>
                  </v:textbox>
                </v:shape>
                <v:line id="Line 5" o:spid="_x0000_s1029" style="position:absolute;flip:y;visibility:visible;mso-wrap-style:square" from="13272,5715" to="36325,5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v:shape id="Text Box 6" o:spid="_x0000_s1030" type="#_x0000_t202" style="position:absolute;left:36325;top:4359;width:23044;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" filled="f" fillcolor="#bbe0e3">
                  <v:textbox>
                    <w:txbxContent>
                      <w:p w14:paraId="20F11AE3" w14:textId="77777777" w:rsidR="00FF2EEF" w:rsidRDefault="00FF2EEF" w:rsidP="00FF2EEF">
                        <w:pPr>
                          <w:autoSpaceDE w:val="0"/>
                          <w:autoSpaceDN w:val="0"/>
                          <w:adjustRightInd w:val="0"/>
                          <w:rPr>
                            <w:rFonts w:ascii="Times New Roman" w:hAnsi="Times New Roman"/>
                            <w:color w:val="000000"/>
                            <w:sz w:val="20"/>
                          </w:rPr>
                        </w:pPr>
                        <w:r>
                          <w:rPr>
                            <w:rFonts w:ascii="Times New Roman" w:hAnsi="Times New Roman"/>
                            <w:color w:val="000000"/>
                            <w:sz w:val="20"/>
                          </w:rPr>
                          <w:t>Iš karto kreipkitės į gydytoją</w:t>
                        </w:r>
                      </w:p>
                    </w:txbxContent>
                  </v:textbox>
                </v:shape>
                <v:shape id="Text Box 7" o:spid="_x0000_s1031" type="#_x0000_t202" style="position:absolute;left:45771;top:8048;width:5035;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" filled="f" fillcolor="#bbe0e3" stroked="f">
                  <v:textbox style="mso-fit-shape-to-text:t">
                    <w:txbxContent>
                      <w:p w14:paraId="2E400F4F" w14:textId="77777777" w:rsidR="00FF2EEF" w:rsidRDefault="00FF2EEF" w:rsidP="00FF2EEF">
                        <w:pPr>
                          <w:autoSpaceDE w:val="0"/>
                          <w:autoSpaceDN w:val="0"/>
                          <w:adjustRightInd w:val="0"/>
                          <w:rPr>
                            <w:rFonts w:ascii="Times New Roman" w:hAnsi="Times New Roman"/>
                            <w:color w:val="000000"/>
                          </w:rPr>
                        </w:pPr>
                        <w:r>
                          <w:rPr>
                            <w:rFonts w:ascii="Times New Roman" w:hAnsi="Times New Roman"/>
                            <w:color w:val="000000"/>
                          </w:rPr>
                          <w:t>Taip</w:t>
                        </w:r>
                      </w:p>
                    </w:txbxContent>
                  </v:textbox>
                </v:shape>
                <v:line id="Line 8" o:spid="_x0000_s1032" style="position:absolute;flip:y;visibility:visible;mso-wrap-style:square" from="51494,7230" to="51494,11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">
                  <v:stroke endarrow="block"/>
                </v:line>
                <v:shape id="Text Box 9" o:spid="_x0000_s1033" type="#_x0000_t202" style="position:absolute;left:37722;top:11429;width:21846;height:4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" filled="f" fillcolor="#bbe0e3">
                  <v:textbox>
                    <w:txbxContent>
                      <w:p w14:paraId="690E3D03" w14:textId="77777777" w:rsidR="00FF2EEF" w:rsidRDefault="00FF2EEF" w:rsidP="00FF2EEF">
                        <w:pPr>
                          <w:autoSpaceDE w:val="0"/>
                          <w:autoSpaceDN w:val="0"/>
                          <w:adjustRightInd w:val="0"/>
                          <w:rPr>
                            <w:rFonts w:ascii="Times New Roman" w:hAnsi="Times New Roman"/>
                            <w:color w:val="333399"/>
                            <w:sz w:val="20"/>
                          </w:rPr>
                        </w:pPr>
                        <w:r>
                          <w:rPr>
                            <w:rFonts w:ascii="Times New Roman" w:hAnsi="Times New Roman"/>
                            <w:color w:val="000000"/>
                            <w:sz w:val="20"/>
                          </w:rPr>
                          <w:t>Ar turėjote lytinių santykių per 7 dienas prieš praleisdama tabletę?</w:t>
                        </w:r>
                      </w:p>
                    </w:txbxContent>
                  </v:textbox>
                </v:shape>
                <v:line id="Line 10" o:spid="_x0000_s1034" style="position:absolute;visibility:visible;mso-wrap-style:square" from="18861,13716" to="19138,61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11" o:spid="_x0000_s1035" style="position:absolute;visibility:visible;mso-wrap-style:square" from="18861,13716" to="23179,1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shape id="Text Box 12" o:spid="_x0000_s1036" type="#_x0000_t202" style="position:absolute;top:29716;width:13277;height:8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" filled="f" fillcolor="#bbe0e3">
                  <v:textbox style="mso-fit-shape-to-text:t">
                    <w:txbxContent>
                      <w:p w14:paraId="6B58B38F" w14:textId="77777777" w:rsidR="00FF2EEF" w:rsidRDefault="00FF2EEF" w:rsidP="00FF2EEF">
                        <w:pPr>
                          <w:autoSpaceDE w:val="0"/>
                          <w:autoSpaceDN w:val="0"/>
                          <w:adjustRightInd w:val="0"/>
                          <w:rPr>
                            <w:rFonts w:ascii="Times New Roman" w:hAnsi="Times New Roman"/>
                            <w:color w:val="000000"/>
                            <w:sz w:val="20"/>
                            <w:lang w:val="de-DE"/>
                          </w:rPr>
                        </w:pPr>
                        <w:r>
                          <w:rPr>
                            <w:rFonts w:ascii="Times New Roman" w:hAnsi="Times New Roman"/>
                            <w:b/>
                            <w:bCs/>
                            <w:color w:val="000000"/>
                            <w:sz w:val="20"/>
                          </w:rPr>
                          <w:t>Praleista</w:t>
                        </w:r>
                        <w:r>
                          <w:rPr>
                            <w:rFonts w:ascii="Times New Roman" w:hAnsi="Times New Roman"/>
                            <w:color w:val="000000"/>
                            <w:sz w:val="20"/>
                          </w:rPr>
                          <w:t xml:space="preserve"> tik </w:t>
                        </w:r>
                        <w:r>
                          <w:rPr>
                            <w:rFonts w:ascii="Times New Roman" w:hAnsi="Times New Roman"/>
                            <w:b/>
                            <w:bCs/>
                            <w:color w:val="000000"/>
                            <w:sz w:val="20"/>
                          </w:rPr>
                          <w:t>1 tabletė</w:t>
                        </w:r>
                        <w:r>
                          <w:rPr>
                            <w:rFonts w:ascii="Times New Roman" w:hAnsi="Times New Roman"/>
                            <w:color w:val="000000"/>
                            <w:sz w:val="20"/>
                          </w:rPr>
                          <w:t xml:space="preserve">  (praėjo daugiau kaip </w:t>
                        </w:r>
                        <w:r>
                          <w:rPr>
                            <w:rFonts w:ascii="Times New Roman" w:hAnsi="Times New Roman"/>
                            <w:b/>
                            <w:bCs/>
                            <w:color w:val="000000"/>
                            <w:sz w:val="20"/>
                          </w:rPr>
                          <w:t>12 valandų</w:t>
                        </w:r>
                        <w:r>
                          <w:rPr>
                            <w:rFonts w:ascii="Times New Roman" w:hAnsi="Times New Roman"/>
                            <w:color w:val="000000"/>
                            <w:sz w:val="20"/>
                          </w:rPr>
                          <w:t>)</w:t>
                        </w:r>
                      </w:p>
                    </w:txbxContent>
                  </v:textbox>
                </v:shape>
                <v:line id="Line 13" o:spid="_x0000_s1037" style="position:absolute;flip:x y;visibility:visible;mso-wrap-style:square" from="13272,33147" to="18988,3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"/>
                <v:shape id="Text Box 14" o:spid="_x0000_s1038" type="#_x0000_t202" style="position:absolute;left:23433;top:12700;width:914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64EDA854" w14:textId="77777777" w:rsidR="00FF2EEF" w:rsidRDefault="00FF2EEF" w:rsidP="00FF2EEF">
                        <w:pPr>
                          <w:autoSpaceDE w:val="0"/>
                          <w:autoSpaceDN w:val="0"/>
                          <w:adjustRightInd w:val="0"/>
                          <w:snapToGrid w:val="0"/>
                          <w:rPr>
                            <w:rFonts w:ascii="Times New Roman" w:hAnsi="Times New Roman"/>
                            <w:color w:val="000000"/>
                            <w:sz w:val="20"/>
                          </w:rPr>
                        </w:pPr>
                        <w:r w:rsidRPr="00830CB4">
                          <w:rPr>
                            <w:rFonts w:ascii="Times New Roman" w:hAnsi="Times New Roman"/>
                            <w:color w:val="000000"/>
                            <w:sz w:val="20"/>
                          </w:rPr>
                          <w:t>1</w:t>
                        </w:r>
                        <w:r>
                          <w:rPr>
                            <w:sz w:val="20"/>
                          </w:rPr>
                          <w:noBreakHyphen/>
                        </w:r>
                        <w:r w:rsidRPr="00830CB4">
                          <w:rPr>
                            <w:rFonts w:ascii="Times New Roman" w:hAnsi="Times New Roman"/>
                            <w:color w:val="000000"/>
                            <w:sz w:val="20"/>
                          </w:rPr>
                          <w:t>9</w:t>
                        </w:r>
                        <w:r>
                          <w:rPr>
                            <w:rFonts w:ascii="Times New Roman" w:hAnsi="Times New Roman"/>
                            <w:color w:val="000000"/>
                            <w:sz w:val="20"/>
                          </w:rPr>
                          <w:noBreakHyphen/>
                          <w:t>a diena</w:t>
                        </w:r>
                      </w:p>
                    </w:txbxContent>
                  </v:textbox>
                </v:shape>
                <v:line id="Line 15" o:spid="_x0000_s1039" style="position:absolute;visibility:visible;mso-wrap-style:square" from="32133,13716" to="37880,1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shape id="Text Box 16" o:spid="_x0000_s1040" type="#_x0000_t202" style="position:absolute;left:44920;top:16587;width:4573;height:2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" filled="f" fillcolor="#bbe0e3" stroked="f">
                  <v:textbox>
                    <w:txbxContent>
                      <w:p w14:paraId="45B8AB4F" w14:textId="77777777" w:rsidR="00FF2EEF" w:rsidRDefault="00FF2EEF" w:rsidP="00FF2EEF">
                        <w:pPr>
                          <w:autoSpaceDE w:val="0"/>
                          <w:autoSpaceDN w:val="0"/>
                          <w:adjustRightInd w:val="0"/>
                          <w:rPr>
                            <w:rFonts w:ascii="Times New Roman" w:hAnsi="Times New Roman"/>
                            <w:color w:val="000000"/>
                          </w:rPr>
                        </w:pPr>
                        <w:r>
                          <w:rPr>
                            <w:rFonts w:ascii="Times New Roman" w:hAnsi="Times New Roman"/>
                            <w:color w:val="000000"/>
                            <w:lang w:val="de-DE"/>
                          </w:rPr>
                          <w:t>N</w:t>
                        </w:r>
                        <w:r>
                          <w:rPr>
                            <w:rFonts w:ascii="Times New Roman" w:hAnsi="Times New Roman"/>
                            <w:color w:val="000000"/>
                          </w:rPr>
                          <w:t>e</w:t>
                        </w:r>
                      </w:p>
                    </w:txbxContent>
                  </v:textbox>
                </v:shape>
                <v:line id="Line 17" o:spid="_x0000_s1041" style="position:absolute;visibility:visible;mso-wrap-style:square" from="51685,16002" to="51709,1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shape id="Text Box 18" o:spid="_x0000_s1042" type="#_x0000_t202" style="position:absolute;left:37722;top:18817;width:27561;height:13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" filled="f" fillcolor="#bbe0e3">
                  <v:textbox>
                    <w:txbxContent>
                      <w:p w14:paraId="455A1F9C"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Nedelsdama išgerkite praleistą tabletę</w:t>
                        </w:r>
                      </w:p>
                      <w:p w14:paraId="2D7B6F0D"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Tęskite kitų tablečių vartojimą kaip įprasta, tuo pačiu metu (tai reiškia, kad gali tekti gerti 2 tabletes tą pačią dieną)</w:t>
                        </w:r>
                      </w:p>
                      <w:p w14:paraId="73601538"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EA6505">
                          <w:rPr>
                            <w:rFonts w:ascii="Times New Roman" w:hAnsi="Times New Roman"/>
                            <w:color w:val="000000"/>
                            <w:sz w:val="20"/>
                          </w:rPr>
                          <w:t>Toliau vartokite po vieną tabletę kasdien tuo pačiu metu</w:t>
                        </w:r>
                        <w:r>
                          <w:rPr>
                            <w:rFonts w:ascii="Times New Roman" w:hAnsi="Times New Roman"/>
                            <w:color w:val="000000"/>
                            <w:sz w:val="20"/>
                          </w:rPr>
                          <w:t xml:space="preserve">, </w:t>
                        </w:r>
                        <w:r w:rsidRPr="00EA6505">
                          <w:rPr>
                            <w:rFonts w:ascii="Times New Roman" w:hAnsi="Times New Roman"/>
                            <w:color w:val="000000"/>
                            <w:sz w:val="20"/>
                          </w:rPr>
                          <w:t>kaip įprasta</w:t>
                        </w:r>
                      </w:p>
                      <w:p w14:paraId="481AFAD5"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333399"/>
                            <w:sz w:val="20"/>
                          </w:rPr>
                        </w:pPr>
                        <w:r>
                          <w:rPr>
                            <w:rFonts w:ascii="Times New Roman" w:hAnsi="Times New Roman"/>
                            <w:b/>
                            <w:color w:val="000000"/>
                            <w:sz w:val="20"/>
                          </w:rPr>
                          <w:t>Kitas 9 d</w:t>
                        </w:r>
                        <w:r>
                          <w:rPr>
                            <w:rFonts w:ascii="Times New Roman" w:hAnsi="Times New Roman"/>
                            <w:b/>
                            <w:bCs/>
                            <w:color w:val="000000"/>
                            <w:sz w:val="20"/>
                          </w:rPr>
                          <w:t>iena</w:t>
                        </w:r>
                        <w:r>
                          <w:rPr>
                            <w:rFonts w:ascii="Times New Roman" w:hAnsi="Times New Roman"/>
                            <w:b/>
                            <w:color w:val="000000"/>
                            <w:sz w:val="20"/>
                          </w:rPr>
                          <w:t>s</w:t>
                        </w:r>
                        <w:r>
                          <w:rPr>
                            <w:rFonts w:ascii="Times New Roman" w:hAnsi="Times New Roman"/>
                            <w:color w:val="333399"/>
                            <w:sz w:val="20"/>
                          </w:rPr>
                          <w:t xml:space="preserve"> </w:t>
                        </w:r>
                        <w:r>
                          <w:rPr>
                            <w:rFonts w:ascii="Times New Roman" w:hAnsi="Times New Roman"/>
                            <w:color w:val="000000"/>
                            <w:sz w:val="20"/>
                          </w:rPr>
                          <w:t>naudokitės barjeriniu metodu (pvz., prezervatyvais)</w:t>
                        </w:r>
                      </w:p>
                    </w:txbxContent>
                  </v:textbox>
                </v:shape>
                <v:line id="Line 19" o:spid="_x0000_s1043" style="position:absolute;visibility:visible;mso-wrap-style:square" from="18861,25146" to="23179,25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shape id="Text Box 20" o:spid="_x0000_s1044" type="#_x0000_t202" style="position:absolute;left:23052;top:23599;width:9968;height:3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2C431D6F" w14:textId="71F793BC" w:rsidR="00FF2EEF" w:rsidRDefault="00FF2EEF" w:rsidP="00CD0BD4">
                        <w:pPr>
                          <w:autoSpaceDE w:val="0"/>
                          <w:autoSpaceDN w:val="0"/>
                          <w:adjustRightInd w:val="0"/>
                          <w:snapToGrid w:val="0"/>
                          <w:ind w:left="426" w:hanging="142"/>
                          <w:rPr>
                            <w:rFonts w:ascii="Times New Roman" w:hAnsi="Times New Roman"/>
                            <w:color w:val="000000"/>
                            <w:sz w:val="20"/>
                          </w:rPr>
                        </w:pPr>
                        <w:r>
                          <w:rPr>
                            <w:rFonts w:ascii="Times New Roman" w:hAnsi="Times New Roman"/>
                            <w:color w:val="000000"/>
                            <w:sz w:val="20"/>
                            <w:lang w:val="de-DE"/>
                          </w:rPr>
                          <w:t>10</w:t>
                        </w:r>
                        <w:r>
                          <w:rPr>
                            <w:sz w:val="20"/>
                          </w:rPr>
                          <w:noBreakHyphen/>
                        </w:r>
                        <w:r w:rsidRPr="00830CB4">
                          <w:rPr>
                            <w:rFonts w:ascii="Times New Roman" w:hAnsi="Times New Roman"/>
                            <w:color w:val="000000"/>
                            <w:sz w:val="20"/>
                            <w:lang w:val="de-DE"/>
                          </w:rPr>
                          <w:t>17</w:t>
                        </w:r>
                        <w:r>
                          <w:rPr>
                            <w:rFonts w:ascii="Times New Roman" w:hAnsi="Times New Roman"/>
                            <w:color w:val="000000"/>
                            <w:sz w:val="20"/>
                            <w:lang w:val="de-DE"/>
                          </w:rPr>
                          <w:noBreakHyphen/>
                          <w:t>a</w:t>
                        </w:r>
                        <w:r w:rsidR="00CD0BD4">
                          <w:rPr>
                            <w:rFonts w:ascii="Times New Roman" w:hAnsi="Times New Roman"/>
                            <w:color w:val="000000"/>
                            <w:sz w:val="20"/>
                            <w:lang w:val="de-DE"/>
                          </w:rPr>
                          <w:t xml:space="preserve"> </w:t>
                        </w:r>
                        <w:r w:rsidRPr="00CD0BD4">
                          <w:rPr>
                            <w:rFonts w:ascii="Times New Roman" w:hAnsi="Times New Roman"/>
                            <w:color w:val="000000"/>
                            <w:sz w:val="20"/>
                          </w:rPr>
                          <w:t>diena</w:t>
                        </w:r>
                      </w:p>
                    </w:txbxContent>
                  </v:textbox>
                </v:shape>
                <v:line id="Line 21" o:spid="_x0000_s1045" style="position:absolute;visibility:visible;mso-wrap-style:square" from="32133,25146" to="37880,25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line id="Line 22" o:spid="_x0000_s1046" style="position:absolute;visibility:visible;mso-wrap-style:square" from="18988,38809" to="23306,38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">
                  <v:stroke endarrow="block"/>
                </v:line>
                <v:shape id="Text Box 23" o:spid="_x0000_s1047" type="#_x0000_t202" style="position:absolute;left:23306;top:37526;width:9144;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">
                  <v:textbox style="mso-fit-shape-to-text:t">
                    <w:txbxContent>
                      <w:p w14:paraId="4146DC3B" w14:textId="77777777" w:rsidR="00FF2EEF" w:rsidRPr="00CD0BD4" w:rsidRDefault="00FF2EEF" w:rsidP="00FF2EEF">
                        <w:pPr>
                          <w:autoSpaceDE w:val="0"/>
                          <w:autoSpaceDN w:val="0"/>
                          <w:adjustRightInd w:val="0"/>
                          <w:snapToGrid w:val="0"/>
                          <w:rPr>
                            <w:rFonts w:ascii="Times New Roman" w:hAnsi="Times New Roman"/>
                            <w:color w:val="000000"/>
                            <w:sz w:val="20"/>
                          </w:rPr>
                        </w:pPr>
                        <w:r w:rsidRPr="00CD0BD4">
                          <w:rPr>
                            <w:rFonts w:ascii="Times New Roman" w:hAnsi="Times New Roman"/>
                            <w:color w:val="000000"/>
                            <w:sz w:val="20"/>
                          </w:rPr>
                          <w:t>18</w:t>
                        </w:r>
                        <w:r w:rsidRPr="00CD0BD4">
                          <w:rPr>
                            <w:sz w:val="20"/>
                          </w:rPr>
                          <w:noBreakHyphen/>
                        </w:r>
                        <w:r w:rsidRPr="00CD0BD4">
                          <w:rPr>
                            <w:rFonts w:ascii="Times New Roman" w:hAnsi="Times New Roman"/>
                            <w:color w:val="000000"/>
                            <w:sz w:val="20"/>
                          </w:rPr>
                          <w:t>24</w:t>
                        </w:r>
                        <w:r w:rsidRPr="00CD0BD4">
                          <w:rPr>
                            <w:rFonts w:ascii="Times New Roman" w:hAnsi="Times New Roman"/>
                            <w:color w:val="000000"/>
                            <w:sz w:val="20"/>
                          </w:rPr>
                          <w:noBreakHyphen/>
                          <w:t>a diena</w:t>
                        </w:r>
                      </w:p>
                    </w:txbxContent>
                  </v:textbox>
                </v:shape>
                <v:line id="Line 24" o:spid="_x0000_s1048" style="position:absolute;visibility:visible;mso-wrap-style:square" from="32450,39019" to="37576,39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">
                  <v:stroke endarrow="block"/>
                </v:line>
                <v:shape id="Text Box 25" o:spid="_x0000_s1049" type="#_x0000_t202" style="position:absolute;left:37722;top:32850;width:27561;height:1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" filled="f" fillcolor="#bbe0e3">
                  <v:textbox>
                    <w:txbxContent>
                      <w:p w14:paraId="5C1CFCD4"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b/>
                            <w:bCs/>
                            <w:color w:val="000000"/>
                            <w:sz w:val="20"/>
                          </w:rPr>
                          <w:t>Nevartokite</w:t>
                        </w:r>
                        <w:r>
                          <w:rPr>
                            <w:rFonts w:ascii="Times New Roman" w:hAnsi="Times New Roman"/>
                            <w:color w:val="000000"/>
                            <w:sz w:val="20"/>
                          </w:rPr>
                          <w:t xml:space="preserve"> praleistos tabletės ir išmeskite vartojamą dėklą</w:t>
                        </w:r>
                      </w:p>
                      <w:p w14:paraId="5F1C3DE3"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F44E5C">
                          <w:rPr>
                            <w:rFonts w:ascii="Times New Roman" w:hAnsi="Times New Roman"/>
                            <w:color w:val="000000"/>
                            <w:sz w:val="20"/>
                          </w:rPr>
                          <w:t>Pradėkite naują dėklą nuo pirmosios tabletės.</w:t>
                        </w:r>
                      </w:p>
                      <w:p w14:paraId="597F0461"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E40599">
                          <w:rPr>
                            <w:rFonts w:ascii="Times New Roman" w:hAnsi="Times New Roman"/>
                            <w:color w:val="000000"/>
                            <w:sz w:val="20"/>
                          </w:rPr>
                          <w:t>Toliau kasdien vartokite po vieną tabletę iš naujo dėklo tuo pačiu metu, kaip įprasta</w:t>
                        </w:r>
                      </w:p>
                      <w:p w14:paraId="78D7F20C"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b/>
                            <w:bCs/>
                            <w:color w:val="000000"/>
                            <w:sz w:val="20"/>
                          </w:rPr>
                          <w:t xml:space="preserve">Kitas </w:t>
                        </w:r>
                        <w:r>
                          <w:rPr>
                            <w:rFonts w:ascii="Times New Roman" w:hAnsi="Times New Roman"/>
                            <w:b/>
                            <w:color w:val="000000"/>
                            <w:sz w:val="20"/>
                          </w:rPr>
                          <w:t>9 d</w:t>
                        </w:r>
                        <w:r>
                          <w:rPr>
                            <w:rFonts w:ascii="Times New Roman" w:hAnsi="Times New Roman"/>
                            <w:b/>
                            <w:bCs/>
                            <w:color w:val="000000"/>
                            <w:sz w:val="20"/>
                          </w:rPr>
                          <w:t>iena</w:t>
                        </w:r>
                        <w:r>
                          <w:rPr>
                            <w:rFonts w:ascii="Times New Roman" w:hAnsi="Times New Roman"/>
                            <w:b/>
                            <w:color w:val="000000"/>
                            <w:sz w:val="20"/>
                          </w:rPr>
                          <w:t>s</w:t>
                        </w:r>
                        <w:r>
                          <w:rPr>
                            <w:rFonts w:ascii="Times New Roman" w:hAnsi="Times New Roman"/>
                            <w:color w:val="000000"/>
                            <w:sz w:val="20"/>
                          </w:rPr>
                          <w:t xml:space="preserve"> naudokitės barjeriniu metodu (pvz., prezervatyvais)</w:t>
                        </w:r>
                      </w:p>
                    </w:txbxContent>
                  </v:textbox>
                </v:shape>
                <v:line id="Line 26" o:spid="_x0000_s1050" style="position:absolute;visibility:visible;mso-wrap-style:square" from="19138,52127" to="23012,5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1z2xAAAANsAAAAPAAAAZHJzL2Rvd25yZXYueG1sRI9PawIx&#10;FMTvhX6H8ArealaF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AwHXPbEAAAA2wAAAA8A&#10;AAAAAAAAAAAAAAAABwIAAGRycy9kb3ducmV2LnhtbFBLBQYAAAAAAwADALcAAAD4AgAAAAA=&#10;">
                  <v:stroke endarrow="block"/>
                </v:line>
                <v:shape id="Text Box 27" o:spid="_x0000_s1051" type="#_x0000_t202" style="position:absolute;left:23052;top:50736;width:10158;height:4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0007185F" w14:textId="77777777" w:rsidR="00FF2EEF" w:rsidRDefault="00FF2EEF" w:rsidP="00FF2EEF">
                        <w:pPr>
                          <w:autoSpaceDE w:val="0"/>
                          <w:autoSpaceDN w:val="0"/>
                          <w:adjustRightInd w:val="0"/>
                          <w:snapToGrid w:val="0"/>
                          <w:rPr>
                            <w:rFonts w:ascii="Times New Roman" w:hAnsi="Times New Roman"/>
                            <w:color w:val="000000"/>
                            <w:sz w:val="20"/>
                          </w:rPr>
                        </w:pPr>
                        <w:r w:rsidRPr="00830CB4">
                          <w:rPr>
                            <w:rFonts w:ascii="Times New Roman" w:hAnsi="Times New Roman"/>
                            <w:color w:val="000000"/>
                            <w:sz w:val="20"/>
                            <w:lang w:val="de-DE"/>
                          </w:rPr>
                          <w:t>25</w:t>
                        </w:r>
                        <w:r>
                          <w:rPr>
                            <w:sz w:val="20"/>
                          </w:rPr>
                          <w:noBreakHyphen/>
                        </w:r>
                        <w:r w:rsidRPr="00830CB4">
                          <w:rPr>
                            <w:rFonts w:ascii="Times New Roman" w:hAnsi="Times New Roman"/>
                            <w:color w:val="000000"/>
                            <w:sz w:val="20"/>
                            <w:lang w:val="de-DE"/>
                          </w:rPr>
                          <w:t>26</w:t>
                        </w:r>
                        <w:r>
                          <w:rPr>
                            <w:rFonts w:ascii="Times New Roman" w:hAnsi="Times New Roman"/>
                            <w:color w:val="000000"/>
                            <w:sz w:val="20"/>
                            <w:lang w:val="de-DE"/>
                          </w:rPr>
                          <w:noBreakHyphen/>
                          <w:t xml:space="preserve">a </w:t>
                        </w:r>
                        <w:r w:rsidRPr="00CD0BD4">
                          <w:rPr>
                            <w:rFonts w:ascii="Times New Roman" w:hAnsi="Times New Roman"/>
                            <w:color w:val="000000"/>
                            <w:sz w:val="20"/>
                          </w:rPr>
                          <w:t>diena</w:t>
                        </w:r>
                      </w:p>
                    </w:txbxContent>
                  </v:textbox>
                </v:shape>
                <v:line id="Line 28" o:spid="_x0000_s1052" style="position:absolute;flip:y;visibility:visible;mso-wrap-style:square" from="32197,52119" to="37576,5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shape id="Text Box 29" o:spid="_x0000_s1053" type="#_x0000_t202" style="position:absolute;left:37576;top:45188;width:27771;height:12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" filled="f" fillcolor="#bbe0e3">
                  <v:textbox>
                    <w:txbxContent>
                      <w:p w14:paraId="1B4FA2A6"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 xml:space="preserve">Nedelsdama išgerkite praleistą tabletę </w:t>
                        </w:r>
                      </w:p>
                      <w:p w14:paraId="591F86E1"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Tęskite kitų tablečių vartojimą kaip įprasta, tuo pačiu metu (tai reiškia, kad gali tekti gerti 2 tabletes tą pačią dieną)</w:t>
                        </w:r>
                      </w:p>
                      <w:p w14:paraId="29865801" w14:textId="77777777" w:rsidR="00FF2EEF" w:rsidRPr="000A1924"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EA6505">
                          <w:rPr>
                            <w:rFonts w:ascii="Times New Roman" w:hAnsi="Times New Roman"/>
                            <w:color w:val="000000"/>
                            <w:sz w:val="20"/>
                          </w:rPr>
                          <w:t>Toliau vartokite po vieną tabletę kasdien tuo pačiu metu</w:t>
                        </w:r>
                        <w:r>
                          <w:rPr>
                            <w:rFonts w:ascii="Times New Roman" w:hAnsi="Times New Roman"/>
                            <w:color w:val="000000"/>
                            <w:sz w:val="20"/>
                          </w:rPr>
                          <w:t xml:space="preserve">, </w:t>
                        </w:r>
                        <w:r w:rsidRPr="00EA6505">
                          <w:rPr>
                            <w:rFonts w:ascii="Times New Roman" w:hAnsi="Times New Roman"/>
                            <w:color w:val="000000"/>
                            <w:sz w:val="20"/>
                          </w:rPr>
                          <w:t>kaip įprasta</w:t>
                        </w:r>
                      </w:p>
                      <w:p w14:paraId="21EAF848"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lang w:val="sv-SE"/>
                          </w:rPr>
                        </w:pPr>
                        <w:r>
                          <w:rPr>
                            <w:rFonts w:ascii="Times New Roman" w:hAnsi="Times New Roman"/>
                            <w:color w:val="000000"/>
                            <w:sz w:val="20"/>
                          </w:rPr>
                          <w:t>Papildoma kontracepcija nereikalinga</w:t>
                        </w:r>
                      </w:p>
                    </w:txbxContent>
                  </v:textbox>
                </v:shape>
                <v:line id="Line 30" o:spid="_x0000_s1054" style="position:absolute;visibility:visible;mso-wrap-style:square" from="18988,60979" to="23560,60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shape id="Text Box 31" o:spid="_x0000_s1055" type="#_x0000_t202" style="position:absolute;left:23560;top:59298;width:11111;height:4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285C875F" w14:textId="77777777" w:rsidR="00CD0BD4" w:rsidRDefault="00FF2EEF" w:rsidP="00FF2EEF">
                        <w:pPr>
                          <w:autoSpaceDE w:val="0"/>
                          <w:autoSpaceDN w:val="0"/>
                          <w:adjustRightInd w:val="0"/>
                          <w:snapToGrid w:val="0"/>
                          <w:rPr>
                            <w:rFonts w:ascii="Times New Roman" w:hAnsi="Times New Roman"/>
                            <w:color w:val="000000"/>
                            <w:sz w:val="20"/>
                            <w:lang w:val="de-DE"/>
                          </w:rPr>
                        </w:pPr>
                        <w:r w:rsidRPr="00830CB4">
                          <w:rPr>
                            <w:rFonts w:ascii="Times New Roman" w:hAnsi="Times New Roman"/>
                            <w:color w:val="000000"/>
                            <w:sz w:val="20"/>
                            <w:lang w:val="de-DE"/>
                          </w:rPr>
                          <w:t>27</w:t>
                        </w:r>
                        <w:r>
                          <w:rPr>
                            <w:sz w:val="20"/>
                          </w:rPr>
                          <w:noBreakHyphen/>
                        </w:r>
                        <w:r w:rsidRPr="00830CB4">
                          <w:rPr>
                            <w:rFonts w:ascii="Times New Roman" w:hAnsi="Times New Roman"/>
                            <w:color w:val="000000"/>
                            <w:sz w:val="20"/>
                            <w:lang w:val="de-DE"/>
                          </w:rPr>
                          <w:t>28</w:t>
                        </w:r>
                        <w:r>
                          <w:rPr>
                            <w:rFonts w:ascii="Times New Roman" w:hAnsi="Times New Roman"/>
                            <w:color w:val="000000"/>
                            <w:sz w:val="20"/>
                            <w:lang w:val="de-DE"/>
                          </w:rPr>
                          <w:noBreakHyphen/>
                          <w:t xml:space="preserve">a </w:t>
                        </w:r>
                      </w:p>
                      <w:p w14:paraId="11A23B99" w14:textId="03F3504F" w:rsidR="00FF2EEF" w:rsidRDefault="00FF2EEF" w:rsidP="00FF2EEF">
                        <w:pPr>
                          <w:autoSpaceDE w:val="0"/>
                          <w:autoSpaceDN w:val="0"/>
                          <w:adjustRightInd w:val="0"/>
                          <w:snapToGrid w:val="0"/>
                          <w:rPr>
                            <w:color w:val="000000"/>
                          </w:rPr>
                        </w:pPr>
                        <w:r w:rsidRPr="00CD0BD4">
                          <w:rPr>
                            <w:rFonts w:ascii="Times New Roman" w:hAnsi="Times New Roman"/>
                            <w:color w:val="000000"/>
                            <w:sz w:val="20"/>
                          </w:rPr>
                          <w:t>diena</w:t>
                        </w:r>
                      </w:p>
                    </w:txbxContent>
                  </v:textbox>
                </v:shape>
                <v:line id="Line 32" o:spid="_x0000_s1056" style="position:absolute;visibility:visible;mso-wrap-style:square" from="33530,60872" to="37512,60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shape id="Text Box 33" o:spid="_x0000_s1057" type="#_x0000_t202" style="position:absolute;left:37512;top:58144;width:27771;height:12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" filled="f" fillcolor="#bbe0e3">
                  <v:textbox>
                    <w:txbxContent>
                      <w:p w14:paraId="6226B485"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Pr>
                            <w:rFonts w:ascii="Times New Roman" w:hAnsi="Times New Roman"/>
                            <w:color w:val="000000"/>
                            <w:sz w:val="20"/>
                          </w:rPr>
                          <w:t xml:space="preserve">Išmeskite praleistą tabletę </w:t>
                        </w:r>
                      </w:p>
                      <w:p w14:paraId="01E8300E"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AF0D4A">
                          <w:rPr>
                            <w:rFonts w:ascii="Times New Roman" w:hAnsi="Times New Roman"/>
                            <w:color w:val="000000"/>
                            <w:sz w:val="20"/>
                          </w:rPr>
                          <w:t>Kitą tabletę vartokite įprastu metu</w:t>
                        </w:r>
                      </w:p>
                      <w:p w14:paraId="4388457A" w14:textId="77777777" w:rsidR="00FF2EEF" w:rsidRDefault="00FF2EEF" w:rsidP="00FF2EEF">
                        <w:pPr>
                          <w:numPr>
                            <w:ilvl w:val="0"/>
                            <w:numId w:val="7"/>
                          </w:numPr>
                          <w:autoSpaceDE w:val="0"/>
                          <w:autoSpaceDN w:val="0"/>
                          <w:adjustRightInd w:val="0"/>
                          <w:snapToGrid w:val="0"/>
                          <w:ind w:left="277" w:hanging="277"/>
                          <w:rPr>
                            <w:rFonts w:ascii="Times New Roman" w:hAnsi="Times New Roman"/>
                            <w:color w:val="000000"/>
                            <w:sz w:val="20"/>
                          </w:rPr>
                        </w:pPr>
                        <w:r w:rsidRPr="004D538C">
                          <w:rPr>
                            <w:rFonts w:ascii="Times New Roman" w:hAnsi="Times New Roman"/>
                            <w:color w:val="000000"/>
                            <w:sz w:val="20"/>
                          </w:rPr>
                          <w:t>Praleidus paskutinę tabletę dabartiniame dėkle, toliau išgerkite pirmąją tabletę iš naujo dėklo tuo pačiu metu kaip įprastai</w:t>
                        </w:r>
                      </w:p>
                      <w:p w14:paraId="5DDE4298" w14:textId="77777777" w:rsidR="00FF2EEF" w:rsidRPr="0054150D" w:rsidRDefault="00FF2EEF" w:rsidP="00FF2EEF">
                        <w:pPr>
                          <w:numPr>
                            <w:ilvl w:val="0"/>
                            <w:numId w:val="7"/>
                          </w:numPr>
                          <w:autoSpaceDE w:val="0"/>
                          <w:autoSpaceDN w:val="0"/>
                          <w:adjustRightInd w:val="0"/>
                          <w:snapToGrid w:val="0"/>
                          <w:ind w:left="277" w:hanging="277"/>
                          <w:rPr>
                            <w:rFonts w:ascii="Times New Roman" w:hAnsi="Times New Roman"/>
                            <w:color w:val="000000"/>
                            <w:sz w:val="20"/>
                            <w:lang w:val="sv-SE"/>
                          </w:rPr>
                        </w:pPr>
                        <w:r>
                          <w:rPr>
                            <w:rFonts w:ascii="Times New Roman" w:hAnsi="Times New Roman"/>
                            <w:color w:val="000000"/>
                            <w:sz w:val="20"/>
                          </w:rPr>
                          <w:t>Papildoma kontracepcija nereikalinga</w:t>
                        </w:r>
                      </w:p>
                    </w:txbxContent>
                  </v:textbox>
                </v:shape>
                <w10:anchorlock/>
              </v:group>
            </w:pict>
          </mc:Fallback>
        </mc:AlternateContent>
      </w:r>
    </w:p>
    <w:p w14:paraId="2C76AEA6"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bookmarkStart w:id="30" w:name="_Toc184402342"/>
      <w:r w:rsidRPr="00CD0BD4">
        <w:rPr>
          <w:rFonts w:ascii="Times New Roman" w:eastAsia="Times New Roman" w:hAnsi="Times New Roman" w:cs="Times New Roman"/>
          <w:b/>
          <w:kern w:val="0"/>
          <w:sz w:val="22"/>
          <w:szCs w:val="22"/>
          <w:lang w:eastAsia="lt-LT"/>
          <w14:ligatures w14:val="none"/>
        </w:rPr>
        <w:lastRenderedPageBreak/>
        <w:t>Vartojimas vaikams</w:t>
      </w:r>
    </w:p>
    <w:p w14:paraId="6016D192"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lang w:eastAsia="de-DE"/>
          <w14:ligatures w14:val="none"/>
        </w:rPr>
      </w:pPr>
    </w:p>
    <w:p w14:paraId="6672C1E0" w14:textId="77777777" w:rsidR="00FF2EEF" w:rsidRPr="00CD0BD4" w:rsidRDefault="00FF2EEF" w:rsidP="00FF2EEF">
      <w:pPr>
        <w:keepNext/>
        <w:spacing w:line="259" w:lineRule="auto"/>
        <w:ind w:left="0" w:firstLine="0"/>
        <w:rPr>
          <w:rFonts w:ascii="Times New Roman" w:eastAsia="Calibri" w:hAnsi="Times New Roman" w:cs="Times New Roman"/>
          <w:kern w:val="0"/>
          <w:sz w:val="22"/>
          <w:szCs w:val="22"/>
          <w:lang w:eastAsia="de-DE"/>
          <w14:ligatures w14:val="none"/>
        </w:rPr>
      </w:pPr>
      <w:r w:rsidRPr="00CD0BD4">
        <w:rPr>
          <w:rFonts w:ascii="Times New Roman" w:eastAsia="Calibri" w:hAnsi="Times New Roman" w:cs="Times New Roman"/>
          <w:kern w:val="0"/>
          <w:sz w:val="22"/>
          <w:szCs w:val="22"/>
          <w:lang w:eastAsia="de-DE"/>
          <w14:ligatures w14:val="none"/>
        </w:rPr>
        <w:t>Duomenų apie vartojimą jaunesnėms nei 18 metų paauglėms nėra.</w:t>
      </w:r>
    </w:p>
    <w:p w14:paraId="5B84A788"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p>
    <w:p w14:paraId="0B1C0199"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Ką daryti, jei vemiate ar stipriai viduriuojate</w:t>
      </w:r>
      <w:bookmarkEnd w:id="30"/>
    </w:p>
    <w:p w14:paraId="4C76015B"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661ED16E"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 išgėrusi veikliąją tabletę, per 3</w:t>
      </w:r>
      <w:r w:rsidRPr="00CD0BD4">
        <w:rPr>
          <w:rFonts w:ascii="Times New Roman" w:eastAsia="Times New Roman" w:hAnsi="Times New Roman" w:cs="Times New Roman"/>
          <w:kern w:val="0"/>
          <w:sz w:val="22"/>
          <w:szCs w:val="22"/>
          <w:lang w:eastAsia="lt-LT"/>
          <w14:ligatures w14:val="none"/>
        </w:rPr>
        <w:noBreakHyphen/>
        <w:t>4 valandas vėmėte ar stipriai viduriavote, organizmas galėjo ne visiškai pasisavinti veikliąsias tabletės medžiagas.</w:t>
      </w:r>
    </w:p>
    <w:p w14:paraId="47554CD7"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2E71B2D1"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Tai yra beveik tas pats, lyg būtumėte pamiršusi išgerti tabletę. Po vėmimo ar viduriavimo kuo greičiau išgerkite kitą tabletę. Jei įmanoma, išgerkite ją per 12 valandų nuo Jums įprasto laiko. Jei tai neįmanoma ar jau praėjo 12 valandų, darykite taip, kaip nurodyta skyriuje „Pamiršus pavartoti Qlaira“. Jeigu nenorite keisti įprasto tablečių vartojimo modelio, išgerkite atitinkamą tabletę iš kito dėklo.</w:t>
      </w:r>
    </w:p>
    <w:p w14:paraId="5AE5C62E"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nl-NL"/>
          <w14:ligatures w14:val="none"/>
        </w:rPr>
      </w:pPr>
      <w:bookmarkStart w:id="31" w:name="_Toc184402343"/>
      <w:bookmarkStart w:id="32" w:name="stop"/>
    </w:p>
    <w:p w14:paraId="3BF0ACC6" w14:textId="77777777" w:rsidR="00FF2EEF" w:rsidRPr="00CD0BD4" w:rsidRDefault="00FF2EEF" w:rsidP="00FF2EEF">
      <w:pPr>
        <w:keepNext/>
        <w:tabs>
          <w:tab w:val="left" w:pos="720"/>
        </w:tabs>
        <w:snapToGrid w:val="0"/>
        <w:ind w:left="0" w:firstLine="0"/>
        <w:outlineLvl w:val="1"/>
        <w:rPr>
          <w:rFonts w:ascii="Times New Roman" w:eastAsia="Times New Roman" w:hAnsi="Times New Roman" w:cs="Times New Roman"/>
          <w:b/>
          <w:kern w:val="0"/>
          <w:sz w:val="22"/>
          <w:szCs w:val="22"/>
          <w:lang w:eastAsia="nl-NL"/>
          <w14:ligatures w14:val="none"/>
        </w:rPr>
      </w:pPr>
      <w:r w:rsidRPr="00CD0BD4">
        <w:rPr>
          <w:rFonts w:ascii="Times New Roman" w:eastAsia="Times New Roman" w:hAnsi="Times New Roman" w:cs="Times New Roman"/>
          <w:b/>
          <w:kern w:val="0"/>
          <w:sz w:val="22"/>
          <w:szCs w:val="22"/>
          <w:lang w:eastAsia="nl-NL"/>
          <w14:ligatures w14:val="none"/>
        </w:rPr>
        <w:t>Nustojus vartoti Qlaira</w:t>
      </w:r>
      <w:bookmarkEnd w:id="31"/>
    </w:p>
    <w:bookmarkEnd w:id="32"/>
    <w:p w14:paraId="1B210E82" w14:textId="77777777" w:rsidR="00FF2EEF" w:rsidRPr="00CD0BD4" w:rsidRDefault="00FF2EEF" w:rsidP="00FF2EEF">
      <w:pPr>
        <w:keepNext/>
        <w:tabs>
          <w:tab w:val="left" w:pos="5400"/>
        </w:tabs>
        <w:snapToGrid w:val="0"/>
        <w:ind w:left="0" w:right="72" w:firstLine="0"/>
        <w:rPr>
          <w:rFonts w:ascii="Times New Roman" w:eastAsia="Times New Roman" w:hAnsi="Times New Roman" w:cs="Times New Roman"/>
          <w:kern w:val="0"/>
          <w:sz w:val="22"/>
          <w:szCs w:val="22"/>
          <w:lang w:eastAsia="lt-LT"/>
          <w14:ligatures w14:val="none"/>
        </w:rPr>
      </w:pPr>
    </w:p>
    <w:p w14:paraId="5E365E40" w14:textId="77777777" w:rsidR="00FF2EEF" w:rsidRPr="00CD0BD4" w:rsidRDefault="00FF2EEF" w:rsidP="00FF2EEF">
      <w:pPr>
        <w:keepNext/>
        <w:tabs>
          <w:tab w:val="left" w:pos="5400"/>
        </w:tabs>
        <w:snapToGrid w:val="0"/>
        <w:ind w:left="0" w:right="7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Galite nustoti vartoti Qlaira bet kuriuo metu. Jei nenorite pastoti, klauskite gydytojo apie kitus patikimus apsaugos nuo nėštumo būdus. Jei norite pastoti, nutraukite Qlaira vartojimą ir palaukite mėnesinių, prieš bandydama pastoti. Tuomet lengviau galėsite apskaičiuoti tikėtiną gimdymo datą.</w:t>
      </w:r>
    </w:p>
    <w:p w14:paraId="66CAB2F6" w14:textId="77777777" w:rsidR="00FF2EEF" w:rsidRPr="00CD0BD4" w:rsidRDefault="00FF2EEF" w:rsidP="00FF2EEF">
      <w:pPr>
        <w:tabs>
          <w:tab w:val="left" w:pos="5400"/>
        </w:tabs>
        <w:snapToGrid w:val="0"/>
        <w:ind w:left="0" w:right="72" w:firstLine="0"/>
        <w:rPr>
          <w:rFonts w:ascii="Times New Roman" w:eastAsia="Times New Roman" w:hAnsi="Times New Roman" w:cs="Times New Roman"/>
          <w:kern w:val="0"/>
          <w:sz w:val="22"/>
          <w:szCs w:val="22"/>
          <w:lang w:eastAsia="lt-LT"/>
          <w14:ligatures w14:val="none"/>
        </w:rPr>
      </w:pPr>
    </w:p>
    <w:p w14:paraId="09406EEC" w14:textId="77777777" w:rsidR="00FF2EEF" w:rsidRPr="00CD0BD4" w:rsidRDefault="00FF2EEF" w:rsidP="00FF2EEF">
      <w:pPr>
        <w:spacing w:line="259" w:lineRule="auto"/>
        <w:ind w:left="0" w:firstLine="0"/>
        <w:rPr>
          <w:rFonts w:ascii="Times New Roman" w:eastAsia="Calibri" w:hAnsi="Times New Roman" w:cs="Times New Roman"/>
          <w:i/>
          <w:kern w:val="0"/>
          <w:sz w:val="22"/>
          <w:szCs w:val="22"/>
          <w14:ligatures w14:val="none"/>
        </w:rPr>
      </w:pPr>
      <w:r w:rsidRPr="00CD0BD4">
        <w:rPr>
          <w:rFonts w:ascii="Times New Roman" w:eastAsia="Calibri" w:hAnsi="Times New Roman" w:cs="Times New Roman"/>
          <w:i/>
          <w:kern w:val="0"/>
          <w:sz w:val="22"/>
          <w:szCs w:val="22"/>
          <w14:ligatures w14:val="none"/>
        </w:rPr>
        <w:t>Jeigu kiltų daugiau klausimų dėl šio vaisto vartojimo, kreipkitės į gydytoją arba vaistininką.</w:t>
      </w:r>
    </w:p>
    <w:p w14:paraId="07EC0843"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0505B27B"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469CDEBE" w14:textId="77777777" w:rsidR="00FF2EEF" w:rsidRPr="00CD0BD4" w:rsidRDefault="00FF2EEF" w:rsidP="00FF2EEF">
      <w:pPr>
        <w:keepNext/>
        <w:tabs>
          <w:tab w:val="num" w:pos="836"/>
          <w:tab w:val="num" w:pos="862"/>
          <w:tab w:val="left" w:pos="4860"/>
        </w:tabs>
        <w:snapToGrid w:val="0"/>
        <w:spacing w:after="160" w:line="259" w:lineRule="auto"/>
        <w:ind w:left="567" w:right="74" w:hanging="567"/>
        <w:outlineLvl w:val="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Galimas šalutinis poveikis</w:t>
      </w:r>
    </w:p>
    <w:p w14:paraId="0B19F27F" w14:textId="77777777" w:rsidR="00FF2EEF" w:rsidRPr="00CD0BD4" w:rsidRDefault="00FF2EEF" w:rsidP="00FF2EEF">
      <w:pPr>
        <w:tabs>
          <w:tab w:val="left" w:pos="5400"/>
        </w:tabs>
        <w:snapToGrid w:val="0"/>
        <w:ind w:left="0" w:right="72" w:firstLine="0"/>
        <w:rPr>
          <w:rFonts w:ascii="Times New Roman" w:eastAsia="Times New Roman" w:hAnsi="Times New Roman" w:cs="Times New Roman"/>
          <w:kern w:val="0"/>
          <w:sz w:val="22"/>
          <w:szCs w:val="22"/>
          <w:lang w:eastAsia="lt-LT"/>
          <w14:ligatures w14:val="none"/>
        </w:rPr>
      </w:pPr>
    </w:p>
    <w:p w14:paraId="7D78B2F2" w14:textId="77777777" w:rsidR="00FF2EEF" w:rsidRPr="00CD0BD4" w:rsidRDefault="00FF2EEF" w:rsidP="00FF2EEF">
      <w:pPr>
        <w:spacing w:line="259" w:lineRule="auto"/>
        <w:ind w:left="0" w:firstLine="0"/>
        <w:jc w:val="both"/>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Šis vaistas, kaip ir kiti, gali sukelti šalutinį poveikį, nors jis pasireiškia ne visiems žmonėms. Jeigu pasireiškė šalutinis poveikis, ypač jeigu jis sunkus ir nepraeinantis, arba atsirado sveikatos būklės pakitimas, kurį, Jūsų nuomone, galėjo sukelti Qlaira, pasakykite gydytojui.</w:t>
      </w:r>
    </w:p>
    <w:p w14:paraId="1A75F2B1" w14:textId="77777777" w:rsidR="00FF2EEF" w:rsidRPr="00CD0BD4" w:rsidRDefault="00FF2EEF" w:rsidP="00FF2EEF">
      <w:pPr>
        <w:spacing w:line="259" w:lineRule="auto"/>
        <w:ind w:left="567" w:hanging="567"/>
        <w:jc w:val="both"/>
        <w:rPr>
          <w:rFonts w:ascii="Times New Roman" w:eastAsia="Calibri" w:hAnsi="Times New Roman" w:cs="Times New Roman"/>
          <w:kern w:val="0"/>
          <w:sz w:val="22"/>
          <w:szCs w:val="22"/>
          <w14:ligatures w14:val="none"/>
        </w:rPr>
      </w:pPr>
    </w:p>
    <w:p w14:paraId="39EC1EAF"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r w:rsidRPr="00CD0BD4">
        <w:rPr>
          <w:rFonts w:ascii="Times New Roman" w:eastAsia="SimSun" w:hAnsi="Times New Roman" w:cs="Times New Roman"/>
          <w:kern w:val="0"/>
          <w:sz w:val="22"/>
          <w:szCs w:val="22"/>
          <w14:ligatures w14:val="none"/>
        </w:rPr>
        <w:t>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Qlaira“.</w:t>
      </w:r>
    </w:p>
    <w:p w14:paraId="3261E3C3" w14:textId="77777777" w:rsidR="00FF2EEF" w:rsidRPr="00CD0BD4" w:rsidRDefault="00FF2EEF" w:rsidP="00FF2EEF">
      <w:pPr>
        <w:keepNext/>
        <w:keepLines/>
        <w:snapToGrid w:val="0"/>
        <w:ind w:left="0" w:firstLine="0"/>
        <w:rPr>
          <w:rFonts w:ascii="Times New Roman" w:eastAsia="Times New Roman" w:hAnsi="Times New Roman" w:cs="Times New Roman"/>
          <w:b/>
          <w:kern w:val="0"/>
          <w:sz w:val="22"/>
          <w:szCs w:val="22"/>
          <w:lang w:eastAsia="lt-LT"/>
          <w14:ligatures w14:val="none"/>
        </w:rPr>
      </w:pPr>
    </w:p>
    <w:p w14:paraId="706B6E8D" w14:textId="77777777" w:rsidR="00FF2EEF" w:rsidRPr="00CD0BD4" w:rsidRDefault="00FF2EEF" w:rsidP="00FF2EEF">
      <w:pPr>
        <w:keepNext/>
        <w:keepLines/>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Sunkus šalutinis poveikis</w:t>
      </w:r>
    </w:p>
    <w:p w14:paraId="647D18B2"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bookmarkStart w:id="33" w:name="_Hlt177199131"/>
    </w:p>
    <w:p w14:paraId="2E296013"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Sunkios reakcijos, susijusios su tabletės vartojimu, ir susiję simptomai yra aprašyti šiuose skyriuose: „Kraujo krešuliai</w:t>
      </w:r>
      <w:r w:rsidRPr="00CD0BD4">
        <w:rPr>
          <w:rFonts w:ascii="Times New Roman" w:eastAsia="Times New Roman" w:hAnsi="Times New Roman" w:cs="Times New Roman"/>
          <w:i/>
          <w:kern w:val="0"/>
          <w:sz w:val="22"/>
          <w:szCs w:val="22"/>
          <w:lang w:eastAsia="lt-LT"/>
          <w14:ligatures w14:val="none"/>
        </w:rPr>
        <w:t>“</w:t>
      </w:r>
      <w:r w:rsidRPr="00CD0BD4">
        <w:rPr>
          <w:rFonts w:ascii="Times New Roman" w:eastAsia="Times New Roman" w:hAnsi="Times New Roman" w:cs="Times New Roman"/>
          <w:kern w:val="0"/>
          <w:sz w:val="22"/>
          <w:szCs w:val="22"/>
          <w:lang w:eastAsia="lt-LT"/>
          <w14:ligatures w14:val="none"/>
        </w:rPr>
        <w:t xml:space="preserve"> ir „Qlaira ir vėžys“. Atidžiai perskaitykite šiuos skyrius ir, jei reikalinga, nedelsdama kreipkitės į gydytoją.</w:t>
      </w:r>
    </w:p>
    <w:p w14:paraId="0457729A"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bookmarkEnd w:id="33"/>
    <w:p w14:paraId="29D42C2E" w14:textId="77777777" w:rsidR="00FF2EEF" w:rsidRPr="00CD0BD4" w:rsidRDefault="00FF2EEF" w:rsidP="00FF2EEF">
      <w:pPr>
        <w:keepNext/>
        <w:keepLines/>
        <w:snapToGrid w:val="0"/>
        <w:ind w:left="0" w:firstLine="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Kitas galimas šalutinis poveikis</w:t>
      </w:r>
    </w:p>
    <w:p w14:paraId="4BAF96F5"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2A3F2253"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Šis šalutinis poveikis yra siejamas su Qlaira vartojimu:</w:t>
      </w:r>
    </w:p>
    <w:p w14:paraId="5314A484" w14:textId="77777777" w:rsidR="00FF2EEF" w:rsidRPr="00CD0BD4" w:rsidRDefault="00FF2EEF" w:rsidP="00FF2EEF">
      <w:pPr>
        <w:tabs>
          <w:tab w:val="left" w:pos="4508"/>
        </w:tabs>
        <w:snapToGrid w:val="0"/>
        <w:ind w:left="0" w:firstLine="0"/>
        <w:rPr>
          <w:rFonts w:ascii="Times New Roman" w:eastAsia="Times New Roman" w:hAnsi="Times New Roman" w:cs="Times New Roman"/>
          <w:b/>
          <w:kern w:val="0"/>
          <w:sz w:val="22"/>
          <w:szCs w:val="22"/>
          <w:lang w:eastAsia="lt-LT"/>
          <w14:ligatures w14:val="none"/>
        </w:rPr>
      </w:pPr>
    </w:p>
    <w:p w14:paraId="59F8380A" w14:textId="77777777" w:rsidR="00FF2EEF" w:rsidRPr="00CD0BD4" w:rsidRDefault="00FF2EEF" w:rsidP="00FF2EEF">
      <w:pPr>
        <w:tabs>
          <w:tab w:val="left" w:pos="4508"/>
        </w:tabs>
        <w:snapToGrid w:val="0"/>
        <w:ind w:left="0" w:firstLine="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Dažni šalutinio poveikio reiškiniai (gali pasireikšti rečiau kaip 1 iš 10 asmenų):</w:t>
      </w:r>
    </w:p>
    <w:p w14:paraId="228ABA8A" w14:textId="77777777" w:rsidR="00FF2EEF" w:rsidRPr="00CD0BD4" w:rsidRDefault="00FF2EEF" w:rsidP="00A02ED5">
      <w:pPr>
        <w:numPr>
          <w:ilvl w:val="0"/>
          <w:numId w:val="8"/>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galvos skausmas,</w:t>
      </w:r>
    </w:p>
    <w:p w14:paraId="3F2310FB" w14:textId="77777777" w:rsidR="00FF2EEF" w:rsidRPr="00CD0BD4" w:rsidRDefault="00FF2EEF" w:rsidP="00A02ED5">
      <w:pPr>
        <w:numPr>
          <w:ilvl w:val="0"/>
          <w:numId w:val="8"/>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pilvo skausmas, pykinimas,</w:t>
      </w:r>
    </w:p>
    <w:p w14:paraId="3F4F46A6" w14:textId="77777777" w:rsidR="00FF2EEF" w:rsidRPr="00CD0BD4" w:rsidRDefault="00FF2EEF" w:rsidP="00A02ED5">
      <w:pPr>
        <w:numPr>
          <w:ilvl w:val="0"/>
          <w:numId w:val="8"/>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spuogai,</w:t>
      </w:r>
    </w:p>
    <w:p w14:paraId="5F56237F" w14:textId="77777777" w:rsidR="00FF2EEF" w:rsidRPr="00CD0BD4" w:rsidRDefault="00FF2EEF" w:rsidP="00A02ED5">
      <w:pPr>
        <w:numPr>
          <w:ilvl w:val="0"/>
          <w:numId w:val="8"/>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mėnesinių nebuvimas, diskomfortas krūtyse, skausmingos mėnesinės, nereguliarus kraujavimas (gausus nereguliarus kraujavimas),</w:t>
      </w:r>
    </w:p>
    <w:p w14:paraId="069CAD23" w14:textId="77777777" w:rsidR="00FF2EEF" w:rsidRPr="00CD0BD4" w:rsidRDefault="00FF2EEF" w:rsidP="00A02ED5">
      <w:pPr>
        <w:numPr>
          <w:ilvl w:val="0"/>
          <w:numId w:val="8"/>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svorio didėjimas.</w:t>
      </w:r>
    </w:p>
    <w:p w14:paraId="43AABDB4" w14:textId="77777777" w:rsidR="00FF2EEF" w:rsidRPr="00CD0BD4" w:rsidRDefault="00FF2EEF" w:rsidP="00FF2EEF">
      <w:pPr>
        <w:tabs>
          <w:tab w:val="left" w:pos="4508"/>
        </w:tabs>
        <w:snapToGrid w:val="0"/>
        <w:ind w:left="0" w:firstLine="0"/>
        <w:rPr>
          <w:rFonts w:ascii="Times New Roman" w:eastAsia="Times New Roman" w:hAnsi="Times New Roman" w:cs="Times New Roman"/>
          <w:b/>
          <w:kern w:val="0"/>
          <w:sz w:val="22"/>
          <w:szCs w:val="22"/>
          <w:lang w:eastAsia="lt-LT"/>
          <w14:ligatures w14:val="none"/>
        </w:rPr>
      </w:pPr>
    </w:p>
    <w:p w14:paraId="083C7FC1" w14:textId="77777777" w:rsidR="00FF2EEF" w:rsidRPr="00CD0BD4" w:rsidRDefault="00FF2EEF" w:rsidP="00FF2EEF">
      <w:pPr>
        <w:tabs>
          <w:tab w:val="left" w:pos="4508"/>
        </w:tabs>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b/>
          <w:bCs/>
          <w:kern w:val="0"/>
          <w:sz w:val="22"/>
          <w:szCs w:val="22"/>
          <w:lang w:eastAsia="lt-LT"/>
          <w14:ligatures w14:val="none"/>
        </w:rPr>
        <w:t>Nedažni šalutinio poveikio reiškiniai (gali pasireikšti rečiau kaip 1 iš 100 asmenų):</w:t>
      </w:r>
    </w:p>
    <w:p w14:paraId="13FDCF08"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grybelinė infekcija, makšties ir išorinių lytinių organų grybelinė infekcija, makšties infekcija,</w:t>
      </w:r>
    </w:p>
    <w:p w14:paraId="0AFC1710"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padidėjęs apetitas,</w:t>
      </w:r>
    </w:p>
    <w:p w14:paraId="040D7A49"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lastRenderedPageBreak/>
        <w:t>depresija, depresinė nuotaika, emocinis sutrikimas, miego problemos, sumažėjęs lytinis potraukis, psichikos sutrikimai, nuotaikų kaita,</w:t>
      </w:r>
    </w:p>
    <w:p w14:paraId="14190236"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svaigulys, migrena,</w:t>
      </w:r>
    </w:p>
    <w:p w14:paraId="1E76943B"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karščio pylimas, padidėjęs kraujospūdis,</w:t>
      </w:r>
    </w:p>
    <w:p w14:paraId="46216144"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viduriavimas, vėmimas,</w:t>
      </w:r>
    </w:p>
    <w:p w14:paraId="099D52A3"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padidėjęs kepenų fermentų aktyvumas,</w:t>
      </w:r>
    </w:p>
    <w:p w14:paraId="7377DE06"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plaukų slinkimas, sustiprėjęs prakaitavimas (hiperhidrozė), niežėjimas, išbėrimas,</w:t>
      </w:r>
    </w:p>
    <w:p w14:paraId="588D8FD4"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raumenų spazmai,</w:t>
      </w:r>
    </w:p>
    <w:p w14:paraId="49D39766"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krūtų padidėjimas, krūties augliai, nenormalus ląstelių augimas gimdos kaklelyje (gimdos kaklelio displazija), disfunkcinis kraujavimas iš lyties organų, skausmingas lytinis aktas, fibrocistinė krūtų liga, gausios mėnesinės, menstruacijų sutrikimai, kiaušidės cista, dubens skausmas, priešmenstruacinis sindromas, gimdos padidėjimas, gimdos susitraukimai, kraujavimas iš gimdos ar makšties, įskaitant tepimą, išskyros iš makšties, makšties sausumas,</w:t>
      </w:r>
    </w:p>
    <w:p w14:paraId="556406A9"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nuovargis, dirglumas, kūno dalių, pvz., kulkšnių, tinimas (edema),</w:t>
      </w:r>
    </w:p>
    <w:p w14:paraId="79605CBB" w14:textId="77777777" w:rsidR="00FF2EEF" w:rsidRPr="00CD0BD4" w:rsidRDefault="00FF2EEF" w:rsidP="00A02ED5">
      <w:pPr>
        <w:numPr>
          <w:ilvl w:val="0"/>
          <w:numId w:val="9"/>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svorio sumažėjimas, kraujospūdžio pokyčiai.</w:t>
      </w:r>
    </w:p>
    <w:p w14:paraId="00D25BE3" w14:textId="77777777" w:rsidR="00FF2EEF" w:rsidRPr="00CD0BD4" w:rsidRDefault="00FF2EEF" w:rsidP="00FF2EEF">
      <w:pPr>
        <w:tabs>
          <w:tab w:val="left" w:pos="4508"/>
        </w:tabs>
        <w:snapToGrid w:val="0"/>
        <w:ind w:left="0" w:firstLine="0"/>
        <w:rPr>
          <w:rFonts w:ascii="Times New Roman" w:eastAsia="Times New Roman" w:hAnsi="Times New Roman" w:cs="Times New Roman"/>
          <w:b/>
          <w:kern w:val="0"/>
          <w:sz w:val="22"/>
          <w:szCs w:val="22"/>
          <w:lang w:eastAsia="lt-LT"/>
          <w14:ligatures w14:val="none"/>
        </w:rPr>
      </w:pPr>
    </w:p>
    <w:p w14:paraId="211BC0F3" w14:textId="77777777" w:rsidR="00FF2EEF" w:rsidRPr="00CD0BD4" w:rsidRDefault="00FF2EEF" w:rsidP="00FF2EEF">
      <w:pPr>
        <w:tabs>
          <w:tab w:val="left" w:pos="4508"/>
        </w:tabs>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b/>
          <w:bCs/>
          <w:kern w:val="0"/>
          <w:sz w:val="22"/>
          <w:szCs w:val="22"/>
          <w:lang w:eastAsia="lt-LT"/>
          <w14:ligatures w14:val="none"/>
        </w:rPr>
        <w:t>Reti šalutinio poveikio reiškiniai (gali pasireikšti rečiau kaip 1 iš 1 000 asmenų):</w:t>
      </w:r>
    </w:p>
    <w:p w14:paraId="40C5E792" w14:textId="77777777" w:rsidR="00FF2EEF" w:rsidRPr="00CD0BD4" w:rsidRDefault="00FF2EEF" w:rsidP="00C72870">
      <w:pPr>
        <w:numPr>
          <w:ilvl w:val="0"/>
          <w:numId w:val="30"/>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i/>
          <w:kern w:val="0"/>
          <w:sz w:val="22"/>
          <w:szCs w:val="22"/>
          <w:lang w:eastAsia="lt-LT"/>
          <w14:ligatures w14:val="none"/>
        </w:rPr>
        <w:t>Candida</w:t>
      </w:r>
      <w:r w:rsidRPr="00CD0BD4">
        <w:rPr>
          <w:rFonts w:ascii="Times New Roman" w:eastAsia="Times New Roman" w:hAnsi="Times New Roman" w:cs="Times New Roman"/>
          <w:kern w:val="0"/>
          <w:sz w:val="22"/>
          <w:szCs w:val="22"/>
          <w:lang w:eastAsia="lt-LT"/>
          <w14:ligatures w14:val="none"/>
        </w:rPr>
        <w:t xml:space="preserve"> grybelių sukeliama infekcija, burnos pūslelinė, dubens uždegiminė liga, akies kraujagyslių liga, panaši į grybelinę infekciją (galimas akies histoplazmozės sindromas), odos grybelinė liga (</w:t>
      </w:r>
      <w:r w:rsidRPr="00CD0BD4">
        <w:rPr>
          <w:rFonts w:ascii="Times New Roman" w:eastAsia="Times New Roman" w:hAnsi="Times New Roman" w:cs="Times New Roman"/>
          <w:i/>
          <w:kern w:val="0"/>
          <w:sz w:val="22"/>
          <w:szCs w:val="22"/>
          <w:lang w:eastAsia="lt-LT"/>
          <w14:ligatures w14:val="none"/>
        </w:rPr>
        <w:t>tinea versicolor</w:t>
      </w:r>
      <w:r w:rsidRPr="00CD0BD4">
        <w:rPr>
          <w:rFonts w:ascii="Times New Roman" w:eastAsia="Times New Roman" w:hAnsi="Times New Roman" w:cs="Times New Roman"/>
          <w:kern w:val="0"/>
          <w:sz w:val="22"/>
          <w:szCs w:val="22"/>
          <w:lang w:eastAsia="lt-LT"/>
          <w14:ligatures w14:val="none"/>
        </w:rPr>
        <w:t>), šlapimo takų infekcija, bakterinis makšties uždegimas,</w:t>
      </w:r>
    </w:p>
    <w:p w14:paraId="0351A159" w14:textId="77777777" w:rsidR="00FF2EEF" w:rsidRPr="00CD0BD4" w:rsidRDefault="00FF2EEF" w:rsidP="00C72870">
      <w:pPr>
        <w:numPr>
          <w:ilvl w:val="0"/>
          <w:numId w:val="30"/>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skysčių kaupimasis, tam tikrų kraujo riebalų (trigliceridų) kiekio padidėjimas,</w:t>
      </w:r>
    </w:p>
    <w:p w14:paraId="6DA79245" w14:textId="77777777" w:rsidR="00FF2EEF" w:rsidRPr="00CD0BD4" w:rsidRDefault="00FF2EEF" w:rsidP="00C72870">
      <w:pPr>
        <w:numPr>
          <w:ilvl w:val="0"/>
          <w:numId w:val="30"/>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agresija, nerimas, nelaimingumo jausmas, padidėjęs lytinis potraukis, nervingumas, košmarai, neramumas, miego sutrikimai, stresas,</w:t>
      </w:r>
    </w:p>
    <w:p w14:paraId="50A35116" w14:textId="77777777" w:rsidR="00FF2EEF" w:rsidRPr="00CD0BD4" w:rsidRDefault="00FF2EEF" w:rsidP="00C72870">
      <w:pPr>
        <w:numPr>
          <w:ilvl w:val="0"/>
          <w:numId w:val="30"/>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sumažėjęs dėmesys, dilgčiojimas, svaigulys,</w:t>
      </w:r>
    </w:p>
    <w:p w14:paraId="246A98AD" w14:textId="77777777" w:rsidR="00FF2EEF" w:rsidRPr="00CD0BD4" w:rsidRDefault="00FF2EEF" w:rsidP="00C72870">
      <w:pPr>
        <w:numPr>
          <w:ilvl w:val="0"/>
          <w:numId w:val="30"/>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kontaktinių lęšių netoleravimas, akių sausumas, paburkimas aplink akis,</w:t>
      </w:r>
    </w:p>
    <w:p w14:paraId="286FFCF7" w14:textId="77777777" w:rsidR="00FF2EEF" w:rsidRPr="00CD0BD4" w:rsidRDefault="00FF2EEF" w:rsidP="00C72870">
      <w:pPr>
        <w:numPr>
          <w:ilvl w:val="0"/>
          <w:numId w:val="30"/>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širdies priepuolis (miokardo infarktas), palpitacijos,</w:t>
      </w:r>
    </w:p>
    <w:p w14:paraId="6B485A95" w14:textId="77777777" w:rsidR="00FF2EEF" w:rsidRPr="00CD0BD4" w:rsidRDefault="00FF2EEF" w:rsidP="00C72870">
      <w:pPr>
        <w:numPr>
          <w:ilvl w:val="0"/>
          <w:numId w:val="30"/>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kraujavimas iš išsiplėtusių venų, kraujospūdžio sumažėjimas, paviršinių venų uždegimas, skausmingos venos,</w:t>
      </w:r>
    </w:p>
    <w:p w14:paraId="51C7F193" w14:textId="77777777" w:rsidR="00FF2EEF" w:rsidRPr="00CD0BD4" w:rsidRDefault="00FF2EEF" w:rsidP="00C72870">
      <w:pPr>
        <w:numPr>
          <w:ilvl w:val="0"/>
          <w:numId w:val="30"/>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kenksmingi kraujo krešuliai venoje ar arterijoje, pvz.:</w:t>
      </w:r>
    </w:p>
    <w:p w14:paraId="7E8B8085" w14:textId="77777777" w:rsidR="00FF2EEF" w:rsidRPr="00CD0BD4" w:rsidRDefault="00FF2EEF" w:rsidP="00C72870">
      <w:pPr>
        <w:numPr>
          <w:ilvl w:val="1"/>
          <w:numId w:val="9"/>
        </w:numPr>
        <w:snapToGrid w:val="0"/>
        <w:ind w:left="851"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kojoje ar pėdoje (t. y., GVT);</w:t>
      </w:r>
    </w:p>
    <w:p w14:paraId="48CE72A4" w14:textId="77777777" w:rsidR="00FF2EEF" w:rsidRPr="00CD0BD4" w:rsidRDefault="00FF2EEF" w:rsidP="00C72870">
      <w:pPr>
        <w:numPr>
          <w:ilvl w:val="1"/>
          <w:numId w:val="9"/>
        </w:numPr>
        <w:snapToGrid w:val="0"/>
        <w:ind w:left="851"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plaučiuose (t. y., PE);</w:t>
      </w:r>
    </w:p>
    <w:p w14:paraId="3310CF07" w14:textId="77777777" w:rsidR="00FF2EEF" w:rsidRPr="00CD0BD4" w:rsidRDefault="00FF2EEF" w:rsidP="00C72870">
      <w:pPr>
        <w:numPr>
          <w:ilvl w:val="1"/>
          <w:numId w:val="9"/>
        </w:numPr>
        <w:snapToGrid w:val="0"/>
        <w:ind w:left="851"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širdies priepuolis (miokardo infarktas);</w:t>
      </w:r>
    </w:p>
    <w:p w14:paraId="26E30407" w14:textId="77777777" w:rsidR="00FF2EEF" w:rsidRPr="00CD0BD4" w:rsidRDefault="00FF2EEF" w:rsidP="00C72870">
      <w:pPr>
        <w:numPr>
          <w:ilvl w:val="1"/>
          <w:numId w:val="9"/>
        </w:numPr>
        <w:snapToGrid w:val="0"/>
        <w:ind w:left="851"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insultas;</w:t>
      </w:r>
    </w:p>
    <w:p w14:paraId="6E1E5B21" w14:textId="77777777" w:rsidR="00FF2EEF" w:rsidRPr="00CD0BD4" w:rsidRDefault="00FF2EEF" w:rsidP="00C72870">
      <w:pPr>
        <w:numPr>
          <w:ilvl w:val="1"/>
          <w:numId w:val="9"/>
        </w:numPr>
        <w:snapToGrid w:val="0"/>
        <w:ind w:left="851"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mikroinsultas arba trumpalaikiai į insultą panašūs simptomai, vadinami praeinančiuoju smegenų išemijos priepuoliu (PSIP);</w:t>
      </w:r>
    </w:p>
    <w:p w14:paraId="1D9AF1FC" w14:textId="77777777" w:rsidR="00FF2EEF" w:rsidRPr="00CD0BD4" w:rsidRDefault="00FF2EEF" w:rsidP="00C72870">
      <w:pPr>
        <w:numPr>
          <w:ilvl w:val="1"/>
          <w:numId w:val="9"/>
        </w:numPr>
        <w:snapToGrid w:val="0"/>
        <w:ind w:left="851" w:hanging="284"/>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kraujo krešuliai kepenyse, skrandyje, žarnyne, inkstuose ar akyje.</w:t>
      </w:r>
    </w:p>
    <w:p w14:paraId="5C4200B9" w14:textId="77777777" w:rsidR="00FF2EEF" w:rsidRPr="00CD0BD4" w:rsidRDefault="00FF2EEF" w:rsidP="00A02ED5">
      <w:pPr>
        <w:spacing w:line="259" w:lineRule="auto"/>
        <w:ind w:left="142"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Kraujo krešulio susidarymo tikimybė gali būti didesnė, jeigu yra kitų veiksnių, kurie didina šią riziką (daugiau informacijos apie veiksnius, kurie didina kraujo krešulio susidarymo riziką, ir apie kraujo krešulio simptomus pateikiama 2 skyriuje).</w:t>
      </w:r>
    </w:p>
    <w:p w14:paraId="6B22B18A"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vidurių užkietėjimas, burnos džiūvimas, nevirškinimas, rėmuo,</w:t>
      </w:r>
    </w:p>
    <w:p w14:paraId="2D01F066"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kepenų mazgai (židininė mazginė hiperplazija), lėtinis tulžies pūslės uždegimas,</w:t>
      </w:r>
    </w:p>
    <w:p w14:paraId="3E7036DF"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alerginės odos reakcijos, rudos pigmentinės dėmės (rudmė) ir kiti pigmentacijos sutrikimai, vyriško tipo plaukuotumas, padidėjęs plaukuotumas, odos reakcijos, pvz., dermatitas ir neurodermatitas, pleiskanos ar riebi oda (seborėja) ir kiti odos sutrikimai, </w:t>
      </w:r>
    </w:p>
    <w:p w14:paraId="71F5DD3A"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nugaros skausmas, žandikaulio skausmas, sunkumo pojūtis,</w:t>
      </w:r>
    </w:p>
    <w:p w14:paraId="00350092"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skausmas šlapimo takuose,</w:t>
      </w:r>
    </w:p>
    <w:p w14:paraId="0C639651"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nenormalus nutraukimo kraujavimas, gerybiniai krūtų mazgai, ankstyvosios stadijos krūties vėžys, cistos krūtyse, išskyros iš krūtų, gimdos kaklelio polipas, gimdos kaklelio paraudimas, kraujavimas lytinio akto metu, savaiminis pieno tekėjimas iš pieno liaukų, išskyros iš lytinių organų, labai negausios mėnesinės, mėnesinių vėlavimas, kiaušidės cistos plyšimas, makšties kvapas, deginimo pojūtis išoriniuose lytiniuose organuose ir makštyje, išorinių lytinių organų ir makšties diskomfortas,</w:t>
      </w:r>
    </w:p>
    <w:p w14:paraId="638A5A85"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padidėję limfmazgiai,</w:t>
      </w:r>
    </w:p>
    <w:p w14:paraId="4DBF9844"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astma, sunkumas kvėpuojant, kraujavimas iš nosies,</w:t>
      </w:r>
    </w:p>
    <w:p w14:paraId="4A415234"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krūtinės skausmas, nuovargis ir bendras negalavimas, karščiavimas,</w:t>
      </w:r>
    </w:p>
    <w:p w14:paraId="46FB6524" w14:textId="77777777" w:rsidR="00FF2EEF" w:rsidRPr="00CD0BD4" w:rsidRDefault="00FF2EEF" w:rsidP="00C72870">
      <w:pPr>
        <w:numPr>
          <w:ilvl w:val="0"/>
          <w:numId w:val="31"/>
        </w:numPr>
        <w:snapToGrid w:val="0"/>
        <w:ind w:left="568" w:hanging="284"/>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lastRenderedPageBreak/>
        <w:t>gimdos kaklelio tepinėlio patologija.</w:t>
      </w:r>
    </w:p>
    <w:p w14:paraId="3563DE29"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534E9AB1"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Daugiau informacijos (gautos iš kalendorių, kuriuos moterys pildė Qlaira klinikinio tyrimo metu) apie galimą šalutinį poveikį „nereguliarų kraujavimą (gausų nereguliarų kraujavimą)“ ir „mėnesinių nebuvimą“ pateikta skyriuose „Tarpciklinis kraujavimas“ ir „Ką daryti, jei kraujavimo nebūna 26</w:t>
      </w:r>
      <w:r w:rsidRPr="00CD0BD4">
        <w:rPr>
          <w:rFonts w:ascii="Times New Roman" w:eastAsia="Calibri" w:hAnsi="Times New Roman" w:cs="Times New Roman"/>
          <w:kern w:val="0"/>
          <w:sz w:val="22"/>
          <w:szCs w:val="22"/>
          <w14:ligatures w14:val="none"/>
        </w:rPr>
        <w:noBreakHyphen/>
        <w:t>ą dieną arba artimiausią (-ias) dieną (-as)“.</w:t>
      </w:r>
    </w:p>
    <w:p w14:paraId="0991634D" w14:textId="77777777" w:rsidR="00FF2EEF" w:rsidRPr="00CD0BD4" w:rsidRDefault="00FF2EEF" w:rsidP="00FF2EEF">
      <w:pPr>
        <w:ind w:left="0" w:firstLine="0"/>
        <w:rPr>
          <w:rFonts w:ascii="Times New Roman" w:eastAsia="Calibri" w:hAnsi="Times New Roman" w:cs="Times New Roman"/>
          <w:i/>
          <w:kern w:val="0"/>
          <w:sz w:val="22"/>
          <w:szCs w:val="22"/>
          <w14:ligatures w14:val="none"/>
        </w:rPr>
      </w:pPr>
    </w:p>
    <w:p w14:paraId="299B4323" w14:textId="77777777" w:rsidR="00FF2EEF" w:rsidRPr="00CD0BD4" w:rsidRDefault="00FF2EEF" w:rsidP="00FF2EEF">
      <w:pPr>
        <w:snapToGrid w:val="0"/>
        <w:ind w:left="0" w:firstLine="0"/>
        <w:rPr>
          <w:rFonts w:ascii="Times New Roman" w:eastAsia="Times New Roman" w:hAnsi="Times New Roman" w:cs="Times New Roman"/>
          <w:i/>
          <w:kern w:val="0"/>
          <w:sz w:val="22"/>
          <w:szCs w:val="22"/>
          <w:u w:val="single"/>
          <w:lang w:eastAsia="lt-LT"/>
          <w14:ligatures w14:val="none"/>
        </w:rPr>
      </w:pPr>
      <w:r w:rsidRPr="00CD0BD4">
        <w:rPr>
          <w:rFonts w:ascii="Times New Roman" w:eastAsia="Times New Roman" w:hAnsi="Times New Roman" w:cs="Times New Roman"/>
          <w:i/>
          <w:kern w:val="0"/>
          <w:sz w:val="22"/>
          <w:szCs w:val="22"/>
          <w:u w:val="single"/>
          <w:lang w:eastAsia="lt-LT"/>
          <w14:ligatures w14:val="none"/>
        </w:rPr>
        <w:t>Pasirinktų nepageidaujamų reakcijų aprašymas</w:t>
      </w:r>
    </w:p>
    <w:p w14:paraId="446B581A"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Žemiau nurodytos labai retos nepageidaujamos reakcijos arba nepageidaujamos reakcijos su vėlyva simptomų atsiradimo pradžia, kurios yra siejamos su sudėtinių geriamųjų kontraceptikų vartojimu ir gali pasireikšti vartojant Qlaira (žr. „Kada negalima vartoti Qlaira“, „Įspėjimai ir atsargumo priemonės“):</w:t>
      </w:r>
    </w:p>
    <w:p w14:paraId="651FB4BC" w14:textId="466FB08A" w:rsidR="00FF2EEF" w:rsidRPr="00CD0BD4" w:rsidRDefault="00FF2EEF" w:rsidP="00563823">
      <w:pPr>
        <w:pStyle w:val="Sraopastraipa"/>
        <w:numPr>
          <w:ilvl w:val="0"/>
          <w:numId w:val="29"/>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kepenų navikai (gerybiniai ir piktybiniai);</w:t>
      </w:r>
    </w:p>
    <w:p w14:paraId="0C658198" w14:textId="491E8FA3" w:rsidR="00FF2EEF" w:rsidRPr="00CD0BD4" w:rsidRDefault="00FF2EEF" w:rsidP="00563823">
      <w:pPr>
        <w:pStyle w:val="Sraopastraipa"/>
        <w:numPr>
          <w:ilvl w:val="0"/>
          <w:numId w:val="29"/>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mazginė eritema (minkšti raudoni poodiniai mazgeliai), daugiaformė eritema (odos bėrimas su raudonomis dėmėmis arba žaizdomis);</w:t>
      </w:r>
    </w:p>
    <w:p w14:paraId="2D2949E9" w14:textId="5633A215" w:rsidR="00FF2EEF" w:rsidRPr="00CD0BD4" w:rsidRDefault="00FF2EEF" w:rsidP="00563823">
      <w:pPr>
        <w:pStyle w:val="Sraopastraipa"/>
        <w:numPr>
          <w:ilvl w:val="0"/>
          <w:numId w:val="29"/>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padidėjęs jautrumas (įskaitant tokius simp</w:t>
      </w:r>
      <w:r w:rsidR="00CD0BD4" w:rsidRPr="00CD0BD4">
        <w:rPr>
          <w:rFonts w:ascii="Times New Roman" w:eastAsia="Times New Roman" w:hAnsi="Times New Roman" w:cs="Times New Roman"/>
          <w:kern w:val="0"/>
          <w:sz w:val="22"/>
          <w:szCs w:val="22"/>
          <w:lang w:eastAsia="lt-LT"/>
          <w14:ligatures w14:val="none"/>
        </w:rPr>
        <w:t>t</w:t>
      </w:r>
      <w:r w:rsidRPr="00CD0BD4">
        <w:rPr>
          <w:rFonts w:ascii="Times New Roman" w:eastAsia="Times New Roman" w:hAnsi="Times New Roman" w:cs="Times New Roman"/>
          <w:kern w:val="0"/>
          <w:sz w:val="22"/>
          <w:szCs w:val="22"/>
          <w:lang w:eastAsia="lt-LT"/>
          <w14:ligatures w14:val="none"/>
        </w:rPr>
        <w:t>omus kaip bėrimas, dilgėlinė);</w:t>
      </w:r>
    </w:p>
    <w:p w14:paraId="24053122" w14:textId="1EF564E8" w:rsidR="00FF2EEF" w:rsidRPr="00CD0BD4" w:rsidRDefault="00FF2EEF" w:rsidP="00563823">
      <w:pPr>
        <w:pStyle w:val="Sraopastraipa"/>
        <w:numPr>
          <w:ilvl w:val="0"/>
          <w:numId w:val="29"/>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moterims, sergančioms paveldima angioneurozine edema (apibūdinama staigiu, pvz., akių, burnos, ryklės ir kt. patinimu), estrogenai, esantys sudėtinių geriamųjų kontraceptikų sudėtyje, gali sukelti arba paaštrinti angioneurozinės edemos simptomus.</w:t>
      </w:r>
    </w:p>
    <w:p w14:paraId="763AB5BF"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pasireiškia kepenų funkcijos sutrikimas, gali prireikti laikinai nutraukti sudėtinių geriamųjų kontraceptikų vartojimą.</w:t>
      </w:r>
    </w:p>
    <w:p w14:paraId="455B5CC5"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5D02B91F"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Jeigu pasireiškė šalutinis poveikis, įskaitant šiame lapelyje nenurodytą, pasakykite gydytojui arba vaistininkui.</w:t>
      </w:r>
    </w:p>
    <w:p w14:paraId="4C84C602"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1CAD1C36" w14:textId="77777777" w:rsidR="00FF2EEF" w:rsidRPr="00CD0BD4" w:rsidRDefault="00FF2EEF" w:rsidP="00FF2EEF">
      <w:pPr>
        <w:spacing w:line="259" w:lineRule="auto"/>
        <w:ind w:left="0" w:firstLine="0"/>
        <w:rPr>
          <w:rFonts w:ascii="Times New Roman" w:eastAsia="Calibri" w:hAnsi="Times New Roman" w:cs="Times New Roman"/>
          <w:b/>
          <w:kern w:val="0"/>
          <w:sz w:val="22"/>
          <w:szCs w:val="22"/>
          <w14:ligatures w14:val="none"/>
        </w:rPr>
      </w:pPr>
      <w:r w:rsidRPr="00CD0BD4">
        <w:rPr>
          <w:rFonts w:ascii="Times New Roman" w:eastAsia="Calibri" w:hAnsi="Times New Roman" w:cs="Times New Roman"/>
          <w:b/>
          <w:kern w:val="0"/>
          <w:sz w:val="22"/>
          <w:szCs w:val="22"/>
          <w14:ligatures w14:val="none"/>
        </w:rPr>
        <w:t>Pranešimas apie šalutinį poveikį</w:t>
      </w:r>
    </w:p>
    <w:p w14:paraId="38200328" w14:textId="77777777" w:rsidR="00FF2EEF" w:rsidRPr="00CD0BD4" w:rsidRDefault="00FF2EEF" w:rsidP="00FF2EEF">
      <w:pPr>
        <w:spacing w:line="259" w:lineRule="auto"/>
        <w:ind w:left="0" w:right="-449" w:firstLine="0"/>
        <w:rPr>
          <w:rFonts w:ascii="Times New Roman" w:eastAsia="Calibri" w:hAnsi="Times New Roman" w:cs="Times New Roman"/>
          <w:noProof/>
          <w:kern w:val="0"/>
          <w:sz w:val="22"/>
          <w14:ligatures w14:val="none"/>
        </w:rPr>
      </w:pPr>
      <w:r w:rsidRPr="00CD0BD4">
        <w:rPr>
          <w:rFonts w:ascii="Times New Roman" w:eastAsia="Calibri" w:hAnsi="Times New Roman" w:cs="Times New Roman"/>
          <w:kern w:val="0"/>
          <w:sz w:val="22"/>
          <w:szCs w:val="22"/>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5" w:history="1">
        <w:r w:rsidRPr="00CD0BD4">
          <w:rPr>
            <w:rFonts w:ascii="Times New Roman" w:eastAsia="Calibri" w:hAnsi="Times New Roman" w:cs="Times New Roman"/>
            <w:color w:val="0000FF"/>
            <w:kern w:val="0"/>
            <w:sz w:val="22"/>
            <w:szCs w:val="22"/>
            <w:u w:val="single"/>
            <w14:ligatures w14:val="none"/>
          </w:rPr>
          <w:t>https://vvkt.lrv.lt/lt/</w:t>
        </w:r>
      </w:hyperlink>
      <w:r w:rsidRPr="00CD0BD4">
        <w:rPr>
          <w:rFonts w:ascii="Times New Roman" w:eastAsia="Calibri" w:hAnsi="Times New Roman" w:cs="Times New Roman"/>
          <w:kern w:val="0"/>
          <w:sz w:val="22"/>
          <w:szCs w:val="22"/>
          <w14:ligatures w14:val="none"/>
        </w:rPr>
        <w:t xml:space="preserve"> nurodytais būdais arba paskambinti nemokamu telefonu +370 800 73 568. Pranešdami apie šalutinį poveikį galite mums padėti gauti daugiau informacijos apie šio vaisto saugumą.</w:t>
      </w:r>
    </w:p>
    <w:p w14:paraId="3F25F092" w14:textId="77777777" w:rsidR="00FF2EEF" w:rsidRPr="00CD0BD4" w:rsidRDefault="00FF2EEF" w:rsidP="00FF2EEF">
      <w:pPr>
        <w:snapToGrid w:val="0"/>
        <w:ind w:left="0" w:firstLine="0"/>
        <w:rPr>
          <w:rFonts w:ascii="Times New Roman" w:eastAsia="Times New Roman" w:hAnsi="Times New Roman" w:cs="Times New Roman"/>
          <w:i/>
          <w:kern w:val="0"/>
          <w:sz w:val="22"/>
          <w:szCs w:val="22"/>
          <w:lang w:eastAsia="lt-LT"/>
          <w14:ligatures w14:val="none"/>
        </w:rPr>
      </w:pPr>
    </w:p>
    <w:p w14:paraId="2D8ADF1E" w14:textId="77777777" w:rsidR="00FF2EEF" w:rsidRPr="00CD0BD4" w:rsidRDefault="00FF2EEF" w:rsidP="00FF2EEF">
      <w:pPr>
        <w:snapToGrid w:val="0"/>
        <w:ind w:left="0" w:firstLine="0"/>
        <w:rPr>
          <w:rFonts w:ascii="Times New Roman" w:eastAsia="Times New Roman" w:hAnsi="Times New Roman" w:cs="Times New Roman"/>
          <w:i/>
          <w:kern w:val="0"/>
          <w:sz w:val="22"/>
          <w:szCs w:val="22"/>
          <w:lang w:eastAsia="lt-LT"/>
          <w14:ligatures w14:val="none"/>
        </w:rPr>
      </w:pPr>
    </w:p>
    <w:p w14:paraId="439E3FB7" w14:textId="77777777" w:rsidR="00FF2EEF" w:rsidRPr="00CD0BD4" w:rsidRDefault="00FF2EEF" w:rsidP="00FF2EEF">
      <w:pPr>
        <w:keepNext/>
        <w:tabs>
          <w:tab w:val="num" w:pos="836"/>
          <w:tab w:val="num" w:pos="862"/>
          <w:tab w:val="left" w:pos="4860"/>
        </w:tabs>
        <w:snapToGrid w:val="0"/>
        <w:spacing w:after="160" w:line="259" w:lineRule="auto"/>
        <w:ind w:left="567" w:hanging="567"/>
        <w:outlineLvl w:val="0"/>
        <w:rPr>
          <w:rFonts w:ascii="Times New Roman" w:eastAsia="Times New Roman" w:hAnsi="Times New Roman" w:cs="Times New Roman"/>
          <w:b/>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Kaip laikyti Qlaira</w:t>
      </w:r>
    </w:p>
    <w:p w14:paraId="28FF23B4" w14:textId="77777777" w:rsidR="00FF2EEF" w:rsidRPr="00CD0BD4" w:rsidRDefault="00FF2EEF" w:rsidP="00FF2EEF">
      <w:pPr>
        <w:tabs>
          <w:tab w:val="left" w:pos="5652"/>
        </w:tabs>
        <w:snapToGrid w:val="0"/>
        <w:ind w:left="0" w:right="252" w:firstLine="0"/>
        <w:rPr>
          <w:rFonts w:ascii="Times New Roman" w:eastAsia="Times New Roman" w:hAnsi="Times New Roman" w:cs="Times New Roman"/>
          <w:kern w:val="0"/>
          <w:sz w:val="22"/>
          <w:szCs w:val="22"/>
          <w:lang w:eastAsia="lt-LT"/>
          <w14:ligatures w14:val="none"/>
        </w:rPr>
      </w:pPr>
    </w:p>
    <w:p w14:paraId="5F096A29" w14:textId="77777777" w:rsidR="00FF2EEF" w:rsidRPr="00CD0BD4" w:rsidRDefault="00FF2EEF" w:rsidP="00FF2EEF">
      <w:pPr>
        <w:tabs>
          <w:tab w:val="left" w:pos="5652"/>
        </w:tabs>
        <w:snapToGrid w:val="0"/>
        <w:ind w:left="0" w:right="25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073A8276" w14:textId="77777777" w:rsidR="00FF2EEF" w:rsidRPr="00CD0BD4" w:rsidRDefault="00FF2EEF" w:rsidP="00FF2EEF">
      <w:pPr>
        <w:tabs>
          <w:tab w:val="left" w:pos="5652"/>
        </w:tabs>
        <w:snapToGrid w:val="0"/>
        <w:ind w:left="0" w:right="252" w:firstLine="0"/>
        <w:rPr>
          <w:rFonts w:ascii="Times New Roman" w:eastAsia="Times New Roman" w:hAnsi="Times New Roman" w:cs="Times New Roman"/>
          <w:kern w:val="0"/>
          <w:sz w:val="22"/>
          <w:szCs w:val="22"/>
          <w:lang w:eastAsia="lt-LT"/>
          <w14:ligatures w14:val="none"/>
        </w:rPr>
      </w:pPr>
    </w:p>
    <w:p w14:paraId="6AAB9AFE" w14:textId="0C3E55DC" w:rsidR="00FF2EEF" w:rsidRPr="00CD0BD4" w:rsidRDefault="00FF2EEF" w:rsidP="00FF2EEF">
      <w:pPr>
        <w:tabs>
          <w:tab w:val="left" w:pos="5652"/>
        </w:tabs>
        <w:snapToGrid w:val="0"/>
        <w:ind w:left="0" w:right="25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Šiam vaist</w:t>
      </w:r>
      <w:r w:rsidR="00314B0F" w:rsidRPr="00CD0BD4">
        <w:rPr>
          <w:rFonts w:ascii="Times New Roman" w:eastAsia="Times New Roman" w:hAnsi="Times New Roman" w:cs="Times New Roman"/>
          <w:kern w:val="0"/>
          <w:sz w:val="22"/>
          <w:szCs w:val="22"/>
          <w:lang w:eastAsia="lt-LT"/>
          <w14:ligatures w14:val="none"/>
        </w:rPr>
        <w:t>ui</w:t>
      </w:r>
      <w:r w:rsidRPr="00CD0BD4">
        <w:rPr>
          <w:rFonts w:ascii="Times New Roman" w:eastAsia="Times New Roman" w:hAnsi="Times New Roman" w:cs="Times New Roman"/>
          <w:kern w:val="0"/>
          <w:sz w:val="22"/>
          <w:szCs w:val="22"/>
          <w:lang w:eastAsia="lt-LT"/>
          <w14:ligatures w14:val="none"/>
        </w:rPr>
        <w:t xml:space="preserve"> specialių laikymo sąlygų nereikia.</w:t>
      </w:r>
    </w:p>
    <w:p w14:paraId="5465EFF8"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65B3D3EF" w14:textId="07C803DF"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 xml:space="preserve">Ant </w:t>
      </w:r>
      <w:r w:rsidR="00314B0F" w:rsidRPr="00CD0BD4">
        <w:rPr>
          <w:rFonts w:ascii="Times New Roman" w:eastAsia="Times New Roman" w:hAnsi="Times New Roman" w:cs="Times New Roman"/>
          <w:kern w:val="0"/>
          <w:sz w:val="22"/>
          <w:szCs w:val="22"/>
          <w:lang w:eastAsia="lt-LT"/>
          <w14:ligatures w14:val="none"/>
        </w:rPr>
        <w:t>kartono dėžutės p</w:t>
      </w:r>
      <w:r w:rsidRPr="00CD0BD4">
        <w:rPr>
          <w:rFonts w:ascii="Times New Roman" w:eastAsia="Times New Roman" w:hAnsi="Times New Roman" w:cs="Times New Roman"/>
          <w:kern w:val="0"/>
          <w:sz w:val="22"/>
          <w:szCs w:val="22"/>
          <w:lang w:eastAsia="lt-LT"/>
          <w14:ligatures w14:val="none"/>
        </w:rPr>
        <w:t>o „EXP“ nurodytam tinkamumo laikui pasibaigus, šio vaisto vartoti negalima.</w:t>
      </w:r>
      <w:bookmarkStart w:id="34" w:name="_Hlt146279679"/>
      <w:r w:rsidRPr="00CD0BD4">
        <w:rPr>
          <w:rFonts w:ascii="Times New Roman" w:eastAsia="Times New Roman" w:hAnsi="Times New Roman" w:cs="Times New Roman"/>
          <w:kern w:val="0"/>
          <w:sz w:val="22"/>
          <w:szCs w:val="22"/>
          <w:lang w:eastAsia="lt-LT"/>
          <w14:ligatures w14:val="none"/>
        </w:rPr>
        <w:t xml:space="preserve"> Vaistas tinkamas vartoti iki paskutinės nurodyto mėnesio dienos.</w:t>
      </w:r>
    </w:p>
    <w:p w14:paraId="3ED665AB" w14:textId="77777777" w:rsidR="00FF2EEF" w:rsidRPr="00CD0BD4" w:rsidRDefault="00FF2EEF" w:rsidP="00FF2EEF">
      <w:pPr>
        <w:snapToGrid w:val="0"/>
        <w:ind w:left="0" w:firstLine="0"/>
        <w:rPr>
          <w:rFonts w:ascii="Times New Roman" w:eastAsia="Times New Roman" w:hAnsi="Times New Roman" w:cs="Times New Roman"/>
          <w:i/>
          <w:kern w:val="0"/>
          <w:sz w:val="22"/>
          <w:szCs w:val="22"/>
          <w:lang w:eastAsia="lt-LT"/>
          <w14:ligatures w14:val="none"/>
        </w:rPr>
      </w:pPr>
    </w:p>
    <w:p w14:paraId="420735E6"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29AB9E29"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37DF4A0F"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0C290003" w14:textId="77777777" w:rsidR="00FF2EEF" w:rsidRPr="00CD0BD4" w:rsidRDefault="00FF2EEF" w:rsidP="00FF2EEF">
      <w:pPr>
        <w:keepNext/>
        <w:tabs>
          <w:tab w:val="num" w:pos="862"/>
          <w:tab w:val="left" w:pos="5652"/>
        </w:tabs>
        <w:snapToGrid w:val="0"/>
        <w:ind w:left="567" w:right="249" w:hanging="567"/>
        <w:outlineLvl w:val="0"/>
        <w:rPr>
          <w:rFonts w:ascii="Times New Roman" w:eastAsia="Times New Roman" w:hAnsi="Times New Roman" w:cs="Times New Roman"/>
          <w:b/>
          <w:kern w:val="0"/>
          <w:sz w:val="22"/>
          <w:szCs w:val="22"/>
          <w:lang w:eastAsia="lt-LT"/>
          <w14:ligatures w14:val="none"/>
        </w:rPr>
      </w:pPr>
      <w:bookmarkStart w:id="35" w:name="_Toc184402346"/>
      <w:bookmarkEnd w:id="34"/>
      <w:r w:rsidRPr="00CD0BD4">
        <w:rPr>
          <w:rFonts w:ascii="Times New Roman" w:eastAsia="Times New Roman" w:hAnsi="Times New Roman" w:cs="Times New Roman"/>
          <w:b/>
          <w:kern w:val="0"/>
          <w:sz w:val="22"/>
          <w:szCs w:val="22"/>
          <w:lang w:eastAsia="lt-LT"/>
          <w14:ligatures w14:val="none"/>
        </w:rPr>
        <w:t xml:space="preserve">6. </w:t>
      </w:r>
      <w:r w:rsidRPr="00CD0BD4">
        <w:rPr>
          <w:rFonts w:ascii="Times New Roman" w:eastAsia="Times New Roman" w:hAnsi="Times New Roman" w:cs="Times New Roman"/>
          <w:b/>
          <w:kern w:val="0"/>
          <w:sz w:val="22"/>
          <w:szCs w:val="22"/>
          <w:lang w:eastAsia="lt-LT"/>
          <w14:ligatures w14:val="none"/>
        </w:rPr>
        <w:tab/>
        <w:t>Pakuotės turinys ir kita informacija</w:t>
      </w:r>
      <w:bookmarkEnd w:id="35"/>
    </w:p>
    <w:p w14:paraId="1BF22F69" w14:textId="77777777" w:rsidR="00FF2EEF" w:rsidRPr="00CD0BD4" w:rsidRDefault="00FF2EEF" w:rsidP="00FF2EEF">
      <w:pPr>
        <w:keepNext/>
        <w:keepLines/>
        <w:tabs>
          <w:tab w:val="left" w:pos="5652"/>
        </w:tabs>
        <w:snapToGrid w:val="0"/>
        <w:ind w:left="0" w:right="249" w:firstLine="0"/>
        <w:rPr>
          <w:rFonts w:ascii="Times New Roman" w:eastAsia="Times New Roman" w:hAnsi="Times New Roman" w:cs="Times New Roman"/>
          <w:b/>
          <w:kern w:val="0"/>
          <w:sz w:val="22"/>
          <w:szCs w:val="22"/>
          <w:lang w:eastAsia="lt-LT"/>
          <w14:ligatures w14:val="none"/>
        </w:rPr>
      </w:pPr>
    </w:p>
    <w:p w14:paraId="7D11B0D1" w14:textId="380B6EF1" w:rsidR="00FF2EEF" w:rsidRPr="00CD0BD4" w:rsidRDefault="00FF2EEF" w:rsidP="00B52956">
      <w:pPr>
        <w:keepNext/>
        <w:keepLines/>
        <w:tabs>
          <w:tab w:val="left" w:pos="5652"/>
        </w:tabs>
        <w:snapToGrid w:val="0"/>
        <w:ind w:left="0" w:right="249" w:firstLine="0"/>
        <w:rPr>
          <w:rFonts w:ascii="Times New Roman" w:eastAsia="Times New Roman" w:hAnsi="Times New Roman" w:cs="Times New Roman"/>
          <w:kern w:val="0"/>
          <w:sz w:val="22"/>
          <w:szCs w:val="22"/>
          <w:u w:val="single"/>
          <w:lang w:eastAsia="lt-LT"/>
          <w14:ligatures w14:val="none"/>
        </w:rPr>
      </w:pPr>
      <w:r w:rsidRPr="00CD0BD4">
        <w:rPr>
          <w:rFonts w:ascii="Times New Roman" w:eastAsia="Times New Roman" w:hAnsi="Times New Roman" w:cs="Times New Roman"/>
          <w:b/>
          <w:kern w:val="0"/>
          <w:sz w:val="22"/>
          <w:szCs w:val="22"/>
          <w:lang w:eastAsia="lt-LT"/>
          <w14:ligatures w14:val="none"/>
        </w:rPr>
        <w:t>Qlaira sudėtis</w:t>
      </w:r>
    </w:p>
    <w:p w14:paraId="14517B4F" w14:textId="77777777" w:rsidR="00B52956" w:rsidRPr="00CD0BD4" w:rsidRDefault="00FF2EEF" w:rsidP="00563823">
      <w:pPr>
        <w:pStyle w:val="Sraopastraipa"/>
        <w:numPr>
          <w:ilvl w:val="0"/>
          <w:numId w:val="28"/>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Veikliosios medžiagos yra estradiolio valeratas arba estradiolio valeratas ir dienogestas.</w:t>
      </w:r>
    </w:p>
    <w:p w14:paraId="7792BBF1" w14:textId="44127CFB" w:rsidR="00FF2EEF" w:rsidRPr="00CD0BD4" w:rsidRDefault="00FF2EEF" w:rsidP="00563823">
      <w:pPr>
        <w:pStyle w:val="Sraopastraipa"/>
        <w:snapToGrid w:val="0"/>
        <w:ind w:left="567"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Kiekviename Qlaira dėkle (28 plėvele dengtos tabletės) yra 26 veikliosios keturių skirtingų spalvų tabletės, išdėstytos 1, 2, 3 ir 4</w:t>
      </w:r>
      <w:r w:rsidRPr="00CD0BD4">
        <w:rPr>
          <w:rFonts w:ascii="Times New Roman" w:eastAsia="Times New Roman" w:hAnsi="Times New Roman" w:cs="Times New Roman"/>
          <w:kern w:val="0"/>
          <w:sz w:val="22"/>
          <w:szCs w:val="22"/>
          <w:lang w:eastAsia="lt-LT"/>
          <w14:ligatures w14:val="none"/>
        </w:rPr>
        <w:noBreakHyphen/>
        <w:t>oje dėklo eilutėse, ir 2 baltos neveikliosios tabletės 4</w:t>
      </w:r>
      <w:r w:rsidRPr="00CD0BD4">
        <w:rPr>
          <w:rFonts w:ascii="Times New Roman" w:eastAsia="Times New Roman" w:hAnsi="Times New Roman" w:cs="Times New Roman"/>
          <w:kern w:val="0"/>
          <w:sz w:val="22"/>
          <w:szCs w:val="22"/>
          <w:lang w:eastAsia="lt-LT"/>
          <w14:ligatures w14:val="none"/>
        </w:rPr>
        <w:noBreakHyphen/>
        <w:t>oje dėklo eilutėje.</w:t>
      </w:r>
    </w:p>
    <w:p w14:paraId="5341026A" w14:textId="77777777" w:rsidR="00FF2EEF" w:rsidRPr="00CD0BD4" w:rsidRDefault="00FF2EEF" w:rsidP="00563823">
      <w:pPr>
        <w:snapToGrid w:val="0"/>
        <w:ind w:left="567" w:hanging="283"/>
        <w:rPr>
          <w:rFonts w:ascii="Times New Roman" w:eastAsia="Times New Roman" w:hAnsi="Times New Roman" w:cs="Times New Roman"/>
          <w:kern w:val="0"/>
          <w:sz w:val="22"/>
          <w:szCs w:val="22"/>
          <w:lang w:eastAsia="lt-LT"/>
          <w14:ligatures w14:val="none"/>
        </w:rPr>
      </w:pPr>
    </w:p>
    <w:p w14:paraId="122DF066" w14:textId="77777777" w:rsidR="00563823" w:rsidRPr="00CD0BD4" w:rsidRDefault="00FF2EEF" w:rsidP="00563823">
      <w:pPr>
        <w:pStyle w:val="Sraopastraipa"/>
        <w:numPr>
          <w:ilvl w:val="0"/>
          <w:numId w:val="28"/>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u w:val="single"/>
          <w:lang w:eastAsia="lt-LT"/>
          <w14:ligatures w14:val="none"/>
        </w:rPr>
        <w:t>Spalvotų tablečių, kurių sudėtyje yra viena arba dvi veikliosios medžiagos, sudėtis:</w:t>
      </w:r>
    </w:p>
    <w:p w14:paraId="115ED85F" w14:textId="43637CE6" w:rsidR="00FF2EEF" w:rsidRPr="00CD0BD4" w:rsidRDefault="00FF2EEF" w:rsidP="00563823">
      <w:pPr>
        <w:snapToGrid w:val="0"/>
        <w:ind w:left="567"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lastRenderedPageBreak/>
        <w:t>2 tamsiai geltonos tabletės, kurių kiekvienoje yra 3 mg estradiolio valerato,</w:t>
      </w:r>
      <w:r w:rsidRPr="00CD0BD4">
        <w:rPr>
          <w:rFonts w:ascii="Times New Roman" w:eastAsia="Times New Roman" w:hAnsi="Times New Roman" w:cs="Times New Roman"/>
          <w:kern w:val="0"/>
          <w:sz w:val="22"/>
          <w:szCs w:val="22"/>
          <w:lang w:eastAsia="lt-LT"/>
          <w14:ligatures w14:val="none"/>
        </w:rPr>
        <w:br/>
        <w:t>5 raudonos tabletės, kurių kiekvienoje yra 2 mg estradiolio valerato ir 2 mg dienogesto,</w:t>
      </w:r>
      <w:r w:rsidRPr="00CD0BD4">
        <w:rPr>
          <w:rFonts w:ascii="Times New Roman" w:eastAsia="Times New Roman" w:hAnsi="Times New Roman" w:cs="Times New Roman"/>
          <w:kern w:val="0"/>
          <w:sz w:val="22"/>
          <w:szCs w:val="22"/>
          <w:lang w:eastAsia="lt-LT"/>
          <w14:ligatures w14:val="none"/>
        </w:rPr>
        <w:br/>
        <w:t>17 šviesiai geltonų tablečių, kurių kiekvienoje yra 2 mg estradiolio valerato ir 3 mg dienogesto,</w:t>
      </w:r>
      <w:r w:rsidRPr="00CD0BD4">
        <w:rPr>
          <w:rFonts w:ascii="Times New Roman" w:eastAsia="Times New Roman" w:hAnsi="Times New Roman" w:cs="Times New Roman"/>
          <w:kern w:val="0"/>
          <w:sz w:val="22"/>
          <w:szCs w:val="22"/>
          <w:lang w:eastAsia="lt-LT"/>
          <w14:ligatures w14:val="none"/>
        </w:rPr>
        <w:br/>
        <w:t>2 tamsiai raudonos tabletės, kurių kiekvienoje yra 1 mg estradiolio valerato.</w:t>
      </w:r>
    </w:p>
    <w:p w14:paraId="7E9F7147" w14:textId="77777777" w:rsidR="00FF2EEF" w:rsidRPr="00CD0BD4" w:rsidRDefault="00FF2EEF" w:rsidP="00563823">
      <w:pPr>
        <w:snapToGrid w:val="0"/>
        <w:ind w:left="567" w:hanging="283"/>
        <w:rPr>
          <w:rFonts w:ascii="Times New Roman" w:eastAsia="Times New Roman" w:hAnsi="Times New Roman" w:cs="Times New Roman"/>
          <w:kern w:val="0"/>
          <w:sz w:val="22"/>
          <w:szCs w:val="22"/>
          <w:u w:val="single"/>
          <w:lang w:eastAsia="lt-LT"/>
          <w14:ligatures w14:val="none"/>
        </w:rPr>
      </w:pPr>
    </w:p>
    <w:p w14:paraId="695A0394" w14:textId="77777777" w:rsidR="00563823" w:rsidRPr="00CD0BD4" w:rsidRDefault="00FF2EEF" w:rsidP="00563823">
      <w:pPr>
        <w:pStyle w:val="Sraopastraipa"/>
        <w:numPr>
          <w:ilvl w:val="0"/>
          <w:numId w:val="28"/>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u w:val="single"/>
          <w:lang w:eastAsia="lt-LT"/>
          <w14:ligatures w14:val="none"/>
        </w:rPr>
        <w:t>Baltų neveikliųjų tablečių sudėtis:</w:t>
      </w:r>
    </w:p>
    <w:p w14:paraId="63AD2672" w14:textId="1799262B" w:rsidR="00FF2EEF" w:rsidRPr="00CD0BD4" w:rsidRDefault="00FF2EEF" w:rsidP="00563823">
      <w:pPr>
        <w:pStyle w:val="Sraopastraipa"/>
        <w:snapToGrid w:val="0"/>
        <w:ind w:left="567"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Tabletėse nėra jokių veikliųjų medžiagų.</w:t>
      </w:r>
    </w:p>
    <w:p w14:paraId="04A8CF2A" w14:textId="77777777" w:rsidR="00FF2EEF" w:rsidRPr="00CD0BD4" w:rsidRDefault="00FF2EEF" w:rsidP="00563823">
      <w:pPr>
        <w:snapToGrid w:val="0"/>
        <w:ind w:left="567" w:hanging="283"/>
        <w:rPr>
          <w:rFonts w:ascii="Times New Roman" w:eastAsia="Times New Roman" w:hAnsi="Times New Roman" w:cs="Times New Roman"/>
          <w:kern w:val="0"/>
          <w:sz w:val="22"/>
          <w:szCs w:val="22"/>
          <w:u w:val="single"/>
          <w:lang w:eastAsia="lt-LT"/>
          <w14:ligatures w14:val="none"/>
        </w:rPr>
      </w:pPr>
    </w:p>
    <w:p w14:paraId="282EB87B" w14:textId="77777777" w:rsidR="00563823" w:rsidRPr="00CD0BD4" w:rsidRDefault="00FF2EEF" w:rsidP="00563823">
      <w:pPr>
        <w:pStyle w:val="Sraopastraipa"/>
        <w:keepNext/>
        <w:numPr>
          <w:ilvl w:val="0"/>
          <w:numId w:val="28"/>
        </w:numPr>
        <w:snapToGrid w:val="0"/>
        <w:ind w:left="567" w:hanging="283"/>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u w:val="single"/>
          <w:lang w:eastAsia="lt-LT"/>
          <w14:ligatures w14:val="none"/>
        </w:rPr>
        <w:t>Spalvotų veikliųjų tablečių pagalbinės medžiagos:</w:t>
      </w:r>
    </w:p>
    <w:p w14:paraId="43C7226A" w14:textId="77777777" w:rsidR="00563823" w:rsidRPr="00CD0BD4" w:rsidRDefault="00FF2EEF" w:rsidP="00563823">
      <w:pPr>
        <w:pStyle w:val="Sraopastraipa"/>
        <w:keepNext/>
        <w:snapToGrid w:val="0"/>
        <w:ind w:left="567"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u w:val="single"/>
          <w:lang w:eastAsia="lt-LT"/>
          <w14:ligatures w14:val="none"/>
        </w:rPr>
        <w:t>Tabletės šerdis</w:t>
      </w:r>
      <w:r w:rsidRPr="00CD0BD4">
        <w:rPr>
          <w:rFonts w:ascii="Times New Roman" w:eastAsia="Times New Roman" w:hAnsi="Times New Roman" w:cs="Times New Roman"/>
          <w:kern w:val="0"/>
          <w:sz w:val="22"/>
          <w:szCs w:val="22"/>
          <w:lang w:eastAsia="lt-LT"/>
          <w14:ligatures w14:val="none"/>
        </w:rPr>
        <w:t>: laktozė monohidratas, kukurūzų krakmolas, pregelifikuotas kukurūzų krakmolas, povidonas K25 (E1201), magnio stearatas (E572).</w:t>
      </w:r>
    </w:p>
    <w:p w14:paraId="5E259654" w14:textId="755B1F27" w:rsidR="00FF2EEF" w:rsidRPr="00CD0BD4" w:rsidRDefault="00FF2EEF" w:rsidP="00563823">
      <w:pPr>
        <w:pStyle w:val="Sraopastraipa"/>
        <w:keepNext/>
        <w:snapToGrid w:val="0"/>
        <w:ind w:left="567"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u w:val="single"/>
          <w:lang w:eastAsia="lt-LT"/>
          <w14:ligatures w14:val="none"/>
        </w:rPr>
        <w:t>Tabletės plėvelė:</w:t>
      </w:r>
      <w:r w:rsidRPr="00CD0BD4">
        <w:rPr>
          <w:rFonts w:ascii="Times New Roman" w:eastAsia="Times New Roman" w:hAnsi="Times New Roman" w:cs="Times New Roman"/>
          <w:kern w:val="0"/>
          <w:sz w:val="22"/>
          <w:szCs w:val="22"/>
          <w:lang w:eastAsia="lt-LT"/>
          <w14:ligatures w14:val="none"/>
        </w:rPr>
        <w:t xml:space="preserve"> hipromeliozė 2910 (E464), makrogolis 6000, talkas (E553b), titano dioksidas (E171), geltonasis geležies oksidas (E172) ir (arba) raudonasis geležies oksidas (E172).</w:t>
      </w:r>
    </w:p>
    <w:p w14:paraId="63050907" w14:textId="77777777" w:rsidR="00FF2EEF" w:rsidRPr="00CD0BD4" w:rsidRDefault="00FF2EEF" w:rsidP="00563823">
      <w:pPr>
        <w:snapToGrid w:val="0"/>
        <w:ind w:left="567" w:hanging="283"/>
        <w:rPr>
          <w:rFonts w:ascii="Times New Roman" w:eastAsia="Times New Roman" w:hAnsi="Times New Roman" w:cs="Times New Roman"/>
          <w:kern w:val="0"/>
          <w:sz w:val="22"/>
          <w:szCs w:val="22"/>
          <w:u w:val="single"/>
          <w:lang w:eastAsia="lt-LT"/>
          <w14:ligatures w14:val="none"/>
        </w:rPr>
      </w:pPr>
    </w:p>
    <w:p w14:paraId="18EFAE8C" w14:textId="77777777" w:rsidR="00563823" w:rsidRPr="00CD0BD4" w:rsidRDefault="00FF2EEF" w:rsidP="00563823">
      <w:pPr>
        <w:pStyle w:val="Sraopastraipa"/>
        <w:numPr>
          <w:ilvl w:val="0"/>
          <w:numId w:val="28"/>
        </w:numPr>
        <w:snapToGrid w:val="0"/>
        <w:ind w:left="567" w:hanging="283"/>
        <w:rPr>
          <w:rFonts w:ascii="Times New Roman" w:eastAsia="Times New Roman" w:hAnsi="Times New Roman" w:cs="Times New Roman"/>
          <w:kern w:val="0"/>
          <w:sz w:val="22"/>
          <w:szCs w:val="22"/>
          <w:u w:val="single"/>
          <w:lang w:eastAsia="lt-LT"/>
          <w14:ligatures w14:val="none"/>
        </w:rPr>
      </w:pPr>
      <w:r w:rsidRPr="00CD0BD4">
        <w:rPr>
          <w:rFonts w:ascii="Times New Roman" w:eastAsia="Times New Roman" w:hAnsi="Times New Roman" w:cs="Times New Roman"/>
          <w:kern w:val="0"/>
          <w:sz w:val="22"/>
          <w:szCs w:val="22"/>
          <w:u w:val="single"/>
          <w:lang w:eastAsia="lt-LT"/>
          <w14:ligatures w14:val="none"/>
        </w:rPr>
        <w:t>Baltų neveikliųjų tablečių pagalbinės medžiagos:</w:t>
      </w:r>
    </w:p>
    <w:p w14:paraId="65DACE13" w14:textId="77777777" w:rsidR="00563823" w:rsidRPr="00CD0BD4" w:rsidRDefault="00FF2EEF" w:rsidP="00563823">
      <w:pPr>
        <w:pStyle w:val="Sraopastraipa"/>
        <w:snapToGrid w:val="0"/>
        <w:ind w:left="567" w:firstLine="0"/>
        <w:rPr>
          <w:rFonts w:ascii="Times New Roman" w:eastAsia="Times New Roman" w:hAnsi="Times New Roman" w:cs="Times New Roman"/>
          <w:kern w:val="0"/>
          <w:sz w:val="22"/>
          <w:szCs w:val="22"/>
          <w:u w:val="single"/>
          <w:lang w:eastAsia="lt-LT"/>
          <w14:ligatures w14:val="none"/>
        </w:rPr>
      </w:pPr>
      <w:r w:rsidRPr="00CD0BD4">
        <w:rPr>
          <w:rFonts w:ascii="Times New Roman" w:eastAsia="Times New Roman" w:hAnsi="Times New Roman" w:cs="Times New Roman"/>
          <w:kern w:val="0"/>
          <w:sz w:val="22"/>
          <w:szCs w:val="22"/>
          <w:u w:val="single"/>
          <w:lang w:eastAsia="lt-LT"/>
          <w14:ligatures w14:val="none"/>
        </w:rPr>
        <w:t>Tabletės šerdis</w:t>
      </w:r>
      <w:r w:rsidRPr="00CD0BD4">
        <w:rPr>
          <w:rFonts w:ascii="Times New Roman" w:eastAsia="Times New Roman" w:hAnsi="Times New Roman" w:cs="Times New Roman"/>
          <w:kern w:val="0"/>
          <w:sz w:val="22"/>
          <w:szCs w:val="22"/>
          <w:lang w:eastAsia="lt-LT"/>
          <w14:ligatures w14:val="none"/>
        </w:rPr>
        <w:t>: laktozė monohidratas, kukurūzų krakmolas, povidonas K25 (E1201), magnio stearatas (E572).</w:t>
      </w:r>
    </w:p>
    <w:p w14:paraId="6E9D838F" w14:textId="00F22DFC" w:rsidR="00FF2EEF" w:rsidRPr="00CD0BD4" w:rsidRDefault="00FF2EEF" w:rsidP="00563823">
      <w:pPr>
        <w:pStyle w:val="Sraopastraipa"/>
        <w:snapToGrid w:val="0"/>
        <w:ind w:left="567" w:firstLine="0"/>
        <w:rPr>
          <w:rFonts w:ascii="Times New Roman" w:eastAsia="Times New Roman" w:hAnsi="Times New Roman" w:cs="Times New Roman"/>
          <w:kern w:val="0"/>
          <w:sz w:val="22"/>
          <w:szCs w:val="22"/>
          <w:u w:val="single"/>
          <w:lang w:eastAsia="lt-LT"/>
          <w14:ligatures w14:val="none"/>
        </w:rPr>
      </w:pPr>
      <w:r w:rsidRPr="00CD0BD4">
        <w:rPr>
          <w:rFonts w:ascii="Times New Roman" w:eastAsia="Times New Roman" w:hAnsi="Times New Roman" w:cs="Times New Roman"/>
          <w:kern w:val="0"/>
          <w:sz w:val="22"/>
          <w:szCs w:val="22"/>
          <w:u w:val="single"/>
          <w:lang w:eastAsia="lt-LT"/>
          <w14:ligatures w14:val="none"/>
        </w:rPr>
        <w:t>Tabletės plėvelė:</w:t>
      </w:r>
      <w:r w:rsidRPr="00CD0BD4">
        <w:rPr>
          <w:rFonts w:ascii="Times New Roman" w:eastAsia="Times New Roman" w:hAnsi="Times New Roman" w:cs="Times New Roman"/>
          <w:kern w:val="0"/>
          <w:sz w:val="22"/>
          <w:szCs w:val="22"/>
          <w:lang w:eastAsia="lt-LT"/>
          <w14:ligatures w14:val="none"/>
        </w:rPr>
        <w:t xml:space="preserve"> hipromeliozė 2910 (E464), talkas (E553b), titano dioksidas (E171).</w:t>
      </w:r>
    </w:p>
    <w:p w14:paraId="2BCD035B" w14:textId="77777777" w:rsidR="00FF2EEF" w:rsidRPr="00CD0BD4" w:rsidRDefault="00FF2EEF" w:rsidP="00FF2EEF">
      <w:pPr>
        <w:keepNext/>
        <w:keepLines/>
        <w:tabs>
          <w:tab w:val="left" w:pos="5652"/>
        </w:tabs>
        <w:snapToGrid w:val="0"/>
        <w:ind w:left="0" w:right="252" w:firstLine="0"/>
        <w:rPr>
          <w:rFonts w:ascii="Times New Roman" w:eastAsia="Times New Roman" w:hAnsi="Times New Roman" w:cs="Times New Roman"/>
          <w:b/>
          <w:kern w:val="0"/>
          <w:sz w:val="22"/>
          <w:szCs w:val="22"/>
          <w:lang w:eastAsia="lt-LT"/>
          <w14:ligatures w14:val="none"/>
        </w:rPr>
      </w:pPr>
    </w:p>
    <w:p w14:paraId="5B1D55FD" w14:textId="01ECC178" w:rsidR="00FF2EEF" w:rsidRPr="00CD0BD4" w:rsidRDefault="00FF2EEF" w:rsidP="00B52956">
      <w:pPr>
        <w:keepNext/>
        <w:keepLines/>
        <w:tabs>
          <w:tab w:val="left" w:pos="5652"/>
        </w:tabs>
        <w:snapToGrid w:val="0"/>
        <w:ind w:left="0" w:right="252"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b/>
          <w:kern w:val="0"/>
          <w:sz w:val="22"/>
          <w:szCs w:val="22"/>
          <w:lang w:eastAsia="lt-LT"/>
          <w14:ligatures w14:val="none"/>
        </w:rPr>
        <w:t>Qlaira išvaizda ir kiekis pakuotėje</w:t>
      </w:r>
    </w:p>
    <w:p w14:paraId="0F78B28A"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Qlaira tabletės yra plėvele dengtos tabletės; tabletės šerdis yra padengta plėvele.</w:t>
      </w:r>
    </w:p>
    <w:p w14:paraId="246613A1"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Kiekviename dėkle (28 plėvele dengtos tabletės) yra 2 tamsiai geltonos tabletės 1</w:t>
      </w:r>
      <w:r w:rsidRPr="00CD0BD4">
        <w:rPr>
          <w:rFonts w:ascii="Times New Roman" w:eastAsia="Calibri" w:hAnsi="Times New Roman" w:cs="Times New Roman"/>
          <w:kern w:val="0"/>
          <w:sz w:val="22"/>
          <w:szCs w:val="22"/>
          <w14:ligatures w14:val="none"/>
        </w:rPr>
        <w:noBreakHyphen/>
        <w:t>oje eilutėje, 5 raudonos tabletės 1</w:t>
      </w:r>
      <w:r w:rsidRPr="00CD0BD4">
        <w:rPr>
          <w:rFonts w:ascii="Times New Roman" w:eastAsia="Calibri" w:hAnsi="Times New Roman" w:cs="Times New Roman"/>
          <w:kern w:val="0"/>
          <w:sz w:val="22"/>
          <w:szCs w:val="22"/>
          <w14:ligatures w14:val="none"/>
        </w:rPr>
        <w:noBreakHyphen/>
        <w:t>oje eilutėje, 17 šviesiai geltonų tablečių 2</w:t>
      </w:r>
      <w:r w:rsidRPr="00CD0BD4">
        <w:rPr>
          <w:rFonts w:ascii="Times New Roman" w:eastAsia="Calibri" w:hAnsi="Times New Roman" w:cs="Times New Roman"/>
          <w:kern w:val="0"/>
          <w:sz w:val="22"/>
          <w:szCs w:val="22"/>
          <w14:ligatures w14:val="none"/>
        </w:rPr>
        <w:noBreakHyphen/>
        <w:t>oje, 3</w:t>
      </w:r>
      <w:r w:rsidRPr="00CD0BD4">
        <w:rPr>
          <w:rFonts w:ascii="Times New Roman" w:eastAsia="Calibri" w:hAnsi="Times New Roman" w:cs="Times New Roman"/>
          <w:kern w:val="0"/>
          <w:sz w:val="22"/>
          <w:szCs w:val="22"/>
          <w14:ligatures w14:val="none"/>
        </w:rPr>
        <w:noBreakHyphen/>
        <w:t>oje ir 4</w:t>
      </w:r>
      <w:r w:rsidRPr="00CD0BD4">
        <w:rPr>
          <w:rFonts w:ascii="Times New Roman" w:eastAsia="Calibri" w:hAnsi="Times New Roman" w:cs="Times New Roman"/>
          <w:kern w:val="0"/>
          <w:sz w:val="22"/>
          <w:szCs w:val="22"/>
          <w14:ligatures w14:val="none"/>
        </w:rPr>
        <w:noBreakHyphen/>
        <w:t>oje eilutėse, 2 tamsiai raudonos tabletės 4</w:t>
      </w:r>
      <w:r w:rsidRPr="00CD0BD4">
        <w:rPr>
          <w:rFonts w:ascii="Times New Roman" w:eastAsia="Calibri" w:hAnsi="Times New Roman" w:cs="Times New Roman"/>
          <w:kern w:val="0"/>
          <w:sz w:val="22"/>
          <w:szCs w:val="22"/>
          <w14:ligatures w14:val="none"/>
        </w:rPr>
        <w:noBreakHyphen/>
        <w:t>oje eilutėje ir 2 baltos tabletės 4</w:t>
      </w:r>
      <w:r w:rsidRPr="00CD0BD4">
        <w:rPr>
          <w:rFonts w:ascii="Times New Roman" w:eastAsia="Calibri" w:hAnsi="Times New Roman" w:cs="Times New Roman"/>
          <w:kern w:val="0"/>
          <w:sz w:val="22"/>
          <w:szCs w:val="22"/>
          <w14:ligatures w14:val="none"/>
        </w:rPr>
        <w:noBreakHyphen/>
        <w:t>oje eilutėje.</w:t>
      </w:r>
    </w:p>
    <w:p w14:paraId="7B0BC381" w14:textId="77777777" w:rsidR="00FF2EEF" w:rsidRPr="00CD0BD4" w:rsidRDefault="00FF2EEF" w:rsidP="00FF2EEF">
      <w:pPr>
        <w:ind w:left="0" w:firstLine="0"/>
        <w:rPr>
          <w:rFonts w:ascii="Times New Roman" w:eastAsia="Calibri" w:hAnsi="Times New Roman" w:cs="Times New Roman"/>
          <w:kern w:val="0"/>
          <w:sz w:val="22"/>
          <w:szCs w:val="22"/>
          <w14:ligatures w14:val="none"/>
        </w:rPr>
      </w:pPr>
    </w:p>
    <w:p w14:paraId="0D5818AA"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Tamsiai geltona veiklioji tabletė yra apvali, abipus išgaubta, su vienoje pusėje taisyklingame šešiakampyje pažymėtomis raidėmis „DD“.</w:t>
      </w:r>
    </w:p>
    <w:p w14:paraId="07B6DB59"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0D09918B"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Raudona veiklioji tabletė yra apvali, abipus išgaubta, su vienoje pusėje taisyklingame šešiakampyje pažymėtomis raidėmis „DJ“.</w:t>
      </w:r>
    </w:p>
    <w:p w14:paraId="43213B6A"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6CF13B01"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Šviesiai geltona veiklioji tabletė yra apvali, abipus išgaubta, su vienoje pusėje taisyklingame šešiakampyje pažymėtomis raidėmis „DH“.</w:t>
      </w:r>
    </w:p>
    <w:p w14:paraId="7D718BF9"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0813BDFB"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Tamsiai raudona veiklioji tabletė yra apvali, abipus išgaubta, su vienoje pusėje taisyklingame šešiakampyje pažymėtomis raidėmis „DN“.</w:t>
      </w:r>
    </w:p>
    <w:p w14:paraId="786BF6A9"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60E29F3D"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Balta neveiklioji tabletė yra apvali, abipus išgaubta, su vienoje pusėje taisyklingame šešiakampyje pažymėtomis raidėmis „DT“.</w:t>
      </w:r>
    </w:p>
    <w:p w14:paraId="7103CC16"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39B95B88" w14:textId="31CBED95"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Qlaira yra tiekiama pakuotėmis po 1</w:t>
      </w:r>
      <w:r w:rsidR="00CE2F6D">
        <w:rPr>
          <w:rFonts w:ascii="Times New Roman" w:eastAsia="Times New Roman" w:hAnsi="Times New Roman" w:cs="Times New Roman"/>
          <w:kern w:val="0"/>
          <w:sz w:val="22"/>
          <w:szCs w:val="22"/>
          <w:lang w:eastAsia="lt-LT"/>
          <w14:ligatures w14:val="none"/>
        </w:rPr>
        <w:t xml:space="preserve"> arba</w:t>
      </w:r>
      <w:r w:rsidRPr="00CD0BD4">
        <w:rPr>
          <w:rFonts w:ascii="Times New Roman" w:eastAsia="Times New Roman" w:hAnsi="Times New Roman" w:cs="Times New Roman"/>
          <w:kern w:val="0"/>
          <w:sz w:val="22"/>
          <w:szCs w:val="22"/>
          <w:lang w:eastAsia="lt-LT"/>
          <w14:ligatures w14:val="none"/>
        </w:rPr>
        <w:t xml:space="preserve"> 3 dėklus, kurių kiekviename yra po 28 tabletes.</w:t>
      </w:r>
    </w:p>
    <w:p w14:paraId="16F94DD8"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752C1E59"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r w:rsidRPr="00CD0BD4">
        <w:rPr>
          <w:rFonts w:ascii="Times New Roman" w:eastAsia="Times New Roman" w:hAnsi="Times New Roman" w:cs="Times New Roman"/>
          <w:kern w:val="0"/>
          <w:sz w:val="22"/>
          <w:szCs w:val="22"/>
          <w:lang w:eastAsia="lt-LT"/>
          <w14:ligatures w14:val="none"/>
        </w:rPr>
        <w:t>Gali būti tiekiamos ne visų dydžių pakuotės.</w:t>
      </w:r>
    </w:p>
    <w:p w14:paraId="38953617" w14:textId="77777777" w:rsidR="00FF2EEF" w:rsidRPr="00CD0BD4" w:rsidRDefault="00FF2EEF" w:rsidP="00FF2EEF">
      <w:pPr>
        <w:snapToGrid w:val="0"/>
        <w:ind w:left="0" w:firstLine="0"/>
        <w:rPr>
          <w:rFonts w:ascii="Times New Roman" w:eastAsia="Times New Roman" w:hAnsi="Times New Roman" w:cs="Times New Roman"/>
          <w:kern w:val="0"/>
          <w:sz w:val="22"/>
          <w:szCs w:val="22"/>
          <w:lang w:eastAsia="lt-LT"/>
          <w14:ligatures w14:val="none"/>
        </w:rPr>
      </w:pPr>
    </w:p>
    <w:p w14:paraId="4AA278CE" w14:textId="77777777" w:rsidR="0046540B" w:rsidRPr="00CD0BD4" w:rsidRDefault="0046540B" w:rsidP="0046540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CD0BD4">
        <w:rPr>
          <w:rFonts w:ascii="Times New Roman" w:eastAsia="Times New Roman" w:hAnsi="Times New Roman" w:cs="Times New Roman"/>
          <w:b/>
          <w:noProof/>
          <w:kern w:val="0"/>
          <w:sz w:val="22"/>
          <w:szCs w:val="22"/>
          <w14:ligatures w14:val="none"/>
        </w:rPr>
        <w:t>Registruotojas eksportuojančioje valstybėje ir gamintojas</w:t>
      </w:r>
    </w:p>
    <w:p w14:paraId="5601553F"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C3026A2" w14:textId="77777777" w:rsidR="0046540B" w:rsidRPr="00CD0BD4" w:rsidRDefault="0046540B" w:rsidP="0046540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D0BD4">
        <w:rPr>
          <w:rFonts w:ascii="Times New Roman" w:eastAsia="Aptos" w:hAnsi="Times New Roman" w:cs="Times New Roman"/>
          <w:b/>
          <w:color w:val="000000"/>
          <w:kern w:val="0"/>
          <w:sz w:val="22"/>
          <w:szCs w:val="22"/>
          <w14:ligatures w14:val="none"/>
        </w:rPr>
        <w:t>Registruotojas</w:t>
      </w:r>
    </w:p>
    <w:p w14:paraId="6B7821F2"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Bayer Healthcare</w:t>
      </w:r>
    </w:p>
    <w:p w14:paraId="7ABB2145"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1 Rue Claude Bernard</w:t>
      </w:r>
    </w:p>
    <w:p w14:paraId="77F844AE"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59000 Lille</w:t>
      </w:r>
    </w:p>
    <w:p w14:paraId="2E46D90A" w14:textId="0A6FC7B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Prancūzija</w:t>
      </w:r>
    </w:p>
    <w:p w14:paraId="6F011358"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7501873" w14:textId="77777777" w:rsidR="0046540B" w:rsidRPr="00CD0BD4" w:rsidRDefault="0046540B" w:rsidP="0046540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D0BD4">
        <w:rPr>
          <w:rFonts w:ascii="Times New Roman" w:eastAsia="Aptos" w:hAnsi="Times New Roman" w:cs="Times New Roman"/>
          <w:b/>
          <w:color w:val="000000"/>
          <w:kern w:val="0"/>
          <w:sz w:val="22"/>
          <w:szCs w:val="22"/>
          <w14:ligatures w14:val="none"/>
        </w:rPr>
        <w:t>Gamintojas</w:t>
      </w:r>
    </w:p>
    <w:p w14:paraId="139483F0"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Bayer Weimar GmbH und Co. KG</w:t>
      </w:r>
    </w:p>
    <w:p w14:paraId="43963B12"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99427 Weimar</w:t>
      </w:r>
    </w:p>
    <w:p w14:paraId="7564F3CF"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Vokietija</w:t>
      </w:r>
    </w:p>
    <w:p w14:paraId="3CEA36F9"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04BC228"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lastRenderedPageBreak/>
        <w:t>arba</w:t>
      </w:r>
    </w:p>
    <w:p w14:paraId="756427E2"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E5B0184"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Bayer AG</w:t>
      </w:r>
    </w:p>
    <w:p w14:paraId="2455E2EC"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13342 Berlin</w:t>
      </w:r>
    </w:p>
    <w:p w14:paraId="76C6A274" w14:textId="0DEF3388"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0BD4">
        <w:rPr>
          <w:rFonts w:ascii="Times New Roman" w:eastAsia="Aptos" w:hAnsi="Times New Roman" w:cs="Times New Roman"/>
          <w:bCs/>
          <w:color w:val="000000"/>
          <w:kern w:val="0"/>
          <w:sz w:val="22"/>
          <w:szCs w:val="22"/>
          <w14:ligatures w14:val="none"/>
        </w:rPr>
        <w:t>Vokietija</w:t>
      </w:r>
    </w:p>
    <w:p w14:paraId="3D534290" w14:textId="77777777" w:rsidR="0046540B" w:rsidRPr="00CD0BD4" w:rsidRDefault="0046540B" w:rsidP="0046540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E2D630F" w14:textId="77777777" w:rsidR="0046540B" w:rsidRPr="00CD0BD4" w:rsidRDefault="0046540B" w:rsidP="0046540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CD0BD4">
        <w:rPr>
          <w:rFonts w:ascii="Times New Roman" w:eastAsia="Aptos" w:hAnsi="Times New Roman" w:cs="Times New Roman"/>
          <w:b/>
          <w:color w:val="000000"/>
          <w:kern w:val="0"/>
          <w:sz w:val="22"/>
          <w:szCs w:val="22"/>
          <w14:ligatures w14:val="none"/>
        </w:rPr>
        <w:t xml:space="preserve">Lygiagretus importuotojas </w:t>
      </w:r>
      <w:r w:rsidRPr="00CD0BD4">
        <w:rPr>
          <w:rFonts w:ascii="Times New Roman" w:eastAsia="Aptos" w:hAnsi="Times New Roman" w:cs="Times New Roman"/>
          <w:b/>
          <w:color w:val="000000"/>
          <w:kern w:val="0"/>
          <w:sz w:val="22"/>
          <w:szCs w:val="22"/>
          <w14:ligatures w14:val="none"/>
        </w:rPr>
        <w:br/>
      </w:r>
      <w:r w:rsidRPr="00CD0BD4">
        <w:rPr>
          <w:rFonts w:ascii="Times New Roman" w:eastAsia="TimesNewRoman" w:hAnsi="Times New Roman" w:cs="Times New Roman"/>
          <w:color w:val="000000"/>
          <w:kern w:val="0"/>
          <w:sz w:val="22"/>
          <w:szCs w:val="22"/>
          <w14:ligatures w14:val="none"/>
        </w:rPr>
        <w:t>UAB „Niromed“</w:t>
      </w:r>
      <w:r w:rsidRPr="00CD0BD4">
        <w:rPr>
          <w:rFonts w:ascii="Times New Roman" w:eastAsia="Aptos" w:hAnsi="Times New Roman" w:cs="Times New Roman"/>
          <w:b/>
          <w:color w:val="000000"/>
          <w:kern w:val="0"/>
          <w:sz w:val="22"/>
          <w:szCs w:val="22"/>
          <w14:ligatures w14:val="none"/>
        </w:rPr>
        <w:br/>
      </w:r>
      <w:r w:rsidRPr="00CD0BD4">
        <w:rPr>
          <w:rFonts w:ascii="Times New Roman" w:eastAsia="TimesNewRoman" w:hAnsi="Times New Roman" w:cs="Times New Roman"/>
          <w:color w:val="000000"/>
          <w:kern w:val="0"/>
          <w:sz w:val="22"/>
          <w:szCs w:val="22"/>
          <w14:ligatures w14:val="none"/>
        </w:rPr>
        <w:t>Žirmūnų g. 139A</w:t>
      </w:r>
      <w:r w:rsidRPr="00CD0BD4">
        <w:rPr>
          <w:rFonts w:ascii="Times New Roman" w:eastAsia="Aptos" w:hAnsi="Times New Roman" w:cs="Times New Roman"/>
          <w:b/>
          <w:color w:val="000000"/>
          <w:kern w:val="0"/>
          <w:sz w:val="22"/>
          <w:szCs w:val="22"/>
          <w14:ligatures w14:val="none"/>
        </w:rPr>
        <w:br/>
      </w:r>
      <w:r w:rsidRPr="00CD0BD4">
        <w:rPr>
          <w:rFonts w:ascii="Times New Roman" w:eastAsia="TimesNewRoman" w:hAnsi="Times New Roman" w:cs="Times New Roman"/>
          <w:color w:val="000000"/>
          <w:kern w:val="0"/>
          <w:sz w:val="22"/>
          <w:szCs w:val="22"/>
          <w14:ligatures w14:val="none"/>
        </w:rPr>
        <w:t>LT-09120 Vilnius</w:t>
      </w:r>
      <w:r w:rsidRPr="00CD0BD4">
        <w:rPr>
          <w:rFonts w:ascii="Times New Roman" w:eastAsia="TimesNewRoman" w:hAnsi="Times New Roman" w:cs="Times New Roman"/>
          <w:color w:val="000000"/>
          <w:kern w:val="0"/>
          <w:sz w:val="22"/>
          <w:szCs w:val="22"/>
          <w14:ligatures w14:val="none"/>
        </w:rPr>
        <w:br/>
        <w:t>Lietuva</w:t>
      </w:r>
    </w:p>
    <w:p w14:paraId="6E3DFAA2" w14:textId="77777777" w:rsidR="0046540B" w:rsidRPr="00CD0BD4" w:rsidRDefault="0046540B" w:rsidP="0046540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AC4FDEE" w14:textId="77777777" w:rsidR="0046540B" w:rsidRPr="00CD0BD4" w:rsidRDefault="0046540B" w:rsidP="0046540B">
      <w:pPr>
        <w:tabs>
          <w:tab w:val="left" w:pos="1296"/>
        </w:tabs>
        <w:snapToGrid w:val="0"/>
        <w:ind w:left="567" w:hanging="567"/>
        <w:rPr>
          <w:rFonts w:ascii="Times New Roman" w:eastAsia="Times New Roman" w:hAnsi="Times New Roman" w:cs="Times New Roman"/>
          <w:b/>
          <w:bCs/>
          <w:kern w:val="0"/>
          <w:sz w:val="22"/>
          <w:szCs w:val="22"/>
          <w14:ligatures w14:val="none"/>
        </w:rPr>
      </w:pPr>
      <w:r w:rsidRPr="00CD0BD4">
        <w:rPr>
          <w:rFonts w:ascii="Times New Roman" w:eastAsia="Times New Roman" w:hAnsi="Times New Roman" w:cs="Times New Roman"/>
          <w:b/>
          <w:bCs/>
          <w:kern w:val="0"/>
          <w:sz w:val="22"/>
          <w:szCs w:val="22"/>
          <w14:ligatures w14:val="none"/>
        </w:rPr>
        <w:t>Perpakavo</w:t>
      </w:r>
    </w:p>
    <w:p w14:paraId="524E6EA6" w14:textId="77777777" w:rsidR="0046540B" w:rsidRPr="00CD0BD4" w:rsidRDefault="0046540B" w:rsidP="0046540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D0BD4">
        <w:rPr>
          <w:rFonts w:ascii="Times New Roman" w:eastAsia="TimesNewRoman" w:hAnsi="Times New Roman" w:cs="Times New Roman"/>
          <w:color w:val="000000"/>
          <w:kern w:val="0"/>
          <w:sz w:val="22"/>
          <w:szCs w:val="22"/>
          <w14:ligatures w14:val="none"/>
        </w:rPr>
        <w:t>LABOR Przedsiębiorstwo Farmaceutyczno-Chemiczne sp. z o.o.</w:t>
      </w:r>
    </w:p>
    <w:p w14:paraId="25F7B252" w14:textId="77777777" w:rsidR="0046540B" w:rsidRPr="00CD0BD4" w:rsidRDefault="0046540B" w:rsidP="0046540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D0BD4">
        <w:rPr>
          <w:rFonts w:ascii="Times New Roman" w:eastAsia="TimesNewRoman" w:hAnsi="Times New Roman" w:cs="Times New Roman"/>
          <w:color w:val="000000"/>
          <w:kern w:val="0"/>
          <w:sz w:val="22"/>
          <w:szCs w:val="22"/>
          <w14:ligatures w14:val="none"/>
        </w:rPr>
        <w:t>Ul. Długosza 49,</w:t>
      </w:r>
    </w:p>
    <w:p w14:paraId="2A80A95D" w14:textId="77777777" w:rsidR="0046540B" w:rsidRPr="00CD0BD4" w:rsidRDefault="0046540B" w:rsidP="0046540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D0BD4">
        <w:rPr>
          <w:rFonts w:ascii="Times New Roman" w:eastAsia="TimesNewRoman" w:hAnsi="Times New Roman" w:cs="Times New Roman"/>
          <w:color w:val="000000"/>
          <w:kern w:val="0"/>
          <w:sz w:val="22"/>
          <w:szCs w:val="22"/>
          <w14:ligatures w14:val="none"/>
        </w:rPr>
        <w:t>51-162 Wrocław,</w:t>
      </w:r>
    </w:p>
    <w:p w14:paraId="24EE29C1" w14:textId="77777777" w:rsidR="0046540B" w:rsidRPr="00CD0BD4" w:rsidRDefault="0046540B" w:rsidP="0046540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D0BD4">
        <w:rPr>
          <w:rFonts w:ascii="Times New Roman" w:eastAsia="TimesNewRoman" w:hAnsi="Times New Roman" w:cs="Times New Roman"/>
          <w:color w:val="000000"/>
          <w:kern w:val="0"/>
          <w:sz w:val="22"/>
          <w:szCs w:val="22"/>
          <w14:ligatures w14:val="none"/>
        </w:rPr>
        <w:t>Lenkija</w:t>
      </w:r>
    </w:p>
    <w:p w14:paraId="5FC4AA34" w14:textId="77777777" w:rsidR="0046540B" w:rsidRPr="00CD0BD4" w:rsidRDefault="0046540B" w:rsidP="0046540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6C2659C" w14:textId="77777777" w:rsidR="0046540B" w:rsidRPr="00CD0BD4" w:rsidRDefault="0046540B" w:rsidP="0046540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D0BD4">
        <w:rPr>
          <w:rFonts w:ascii="Times New Roman" w:eastAsia="TimesNewRoman" w:hAnsi="Times New Roman" w:cs="Times New Roman"/>
          <w:color w:val="000000"/>
          <w:kern w:val="0"/>
          <w:sz w:val="22"/>
          <w:szCs w:val="22"/>
          <w14:ligatures w14:val="none"/>
        </w:rPr>
        <w:t>arba</w:t>
      </w:r>
    </w:p>
    <w:p w14:paraId="3AC0C78C" w14:textId="77777777" w:rsidR="0046540B" w:rsidRPr="00CD0BD4" w:rsidRDefault="0046540B" w:rsidP="0046540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0B41057" w14:textId="77777777" w:rsidR="0046540B" w:rsidRPr="00CD0BD4" w:rsidRDefault="0046540B" w:rsidP="0046540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D0BD4">
        <w:rPr>
          <w:rFonts w:ascii="Times New Roman" w:eastAsia="TimesNewRoman" w:hAnsi="Times New Roman" w:cs="Times New Roman"/>
          <w:color w:val="000000"/>
          <w:kern w:val="0"/>
          <w:sz w:val="22"/>
          <w:szCs w:val="22"/>
          <w14:ligatures w14:val="none"/>
        </w:rPr>
        <w:t>UAB „Entafarma“</w:t>
      </w:r>
    </w:p>
    <w:p w14:paraId="66E3A235" w14:textId="77777777" w:rsidR="0046540B" w:rsidRPr="00CD0BD4" w:rsidRDefault="0046540B" w:rsidP="0046540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D0BD4">
        <w:rPr>
          <w:rFonts w:ascii="Times New Roman" w:eastAsia="TimesNewRoman" w:hAnsi="Times New Roman" w:cs="Times New Roman"/>
          <w:color w:val="000000"/>
          <w:kern w:val="0"/>
          <w:sz w:val="22"/>
          <w:szCs w:val="22"/>
          <w14:ligatures w14:val="none"/>
        </w:rPr>
        <w:t>Klonėnų vs. 1,</w:t>
      </w:r>
    </w:p>
    <w:p w14:paraId="45D2CBD5" w14:textId="77777777" w:rsidR="0046540B" w:rsidRPr="00CD0BD4" w:rsidRDefault="0046540B" w:rsidP="0046540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D0BD4">
        <w:rPr>
          <w:rFonts w:ascii="Times New Roman" w:eastAsia="TimesNewRoman" w:hAnsi="Times New Roman" w:cs="Times New Roman"/>
          <w:color w:val="000000"/>
          <w:kern w:val="0"/>
          <w:sz w:val="22"/>
          <w:szCs w:val="22"/>
          <w14:ligatures w14:val="none"/>
        </w:rPr>
        <w:t>LT-19156 Širvintų r. sav.</w:t>
      </w:r>
    </w:p>
    <w:p w14:paraId="42E27887" w14:textId="77777777" w:rsidR="0046540B" w:rsidRPr="00CD0BD4" w:rsidRDefault="0046540B" w:rsidP="0046540B">
      <w:pPr>
        <w:tabs>
          <w:tab w:val="left" w:pos="1296"/>
        </w:tabs>
        <w:snapToGrid w:val="0"/>
        <w:ind w:left="0" w:firstLine="0"/>
        <w:rPr>
          <w:rFonts w:ascii="Times New Roman" w:eastAsia="Times New Roman" w:hAnsi="Times New Roman" w:cs="Times New Roman"/>
          <w:kern w:val="0"/>
          <w:sz w:val="22"/>
          <w:szCs w:val="20"/>
          <w14:ligatures w14:val="none"/>
        </w:rPr>
      </w:pPr>
      <w:r w:rsidRPr="00CD0BD4">
        <w:rPr>
          <w:rFonts w:ascii="Times New Roman" w:eastAsia="TimesNewRoman" w:hAnsi="Times New Roman" w:cs="Times New Roman"/>
          <w:color w:val="000000"/>
          <w:kern w:val="0"/>
          <w:sz w:val="22"/>
          <w:szCs w:val="22"/>
          <w14:ligatures w14:val="none"/>
        </w:rPr>
        <w:t>Lietuva</w:t>
      </w:r>
    </w:p>
    <w:p w14:paraId="12FDCDC7" w14:textId="77777777" w:rsidR="00FF2EEF" w:rsidRPr="00CD0BD4" w:rsidRDefault="00FF2EEF" w:rsidP="00FF2EEF">
      <w:pPr>
        <w:snapToGrid w:val="0"/>
        <w:ind w:left="0" w:firstLine="0"/>
        <w:rPr>
          <w:rFonts w:ascii="Times New Roman" w:eastAsia="Times New Roman" w:hAnsi="Times New Roman" w:cs="Times New Roman"/>
          <w:b/>
          <w:kern w:val="0"/>
          <w:sz w:val="22"/>
          <w:szCs w:val="22"/>
          <w:lang w:eastAsia="lt-LT"/>
          <w14:ligatures w14:val="none"/>
        </w:rPr>
      </w:pPr>
    </w:p>
    <w:p w14:paraId="482C39BD" w14:textId="7D2790A9" w:rsidR="00FF2EEF" w:rsidRPr="00CD0BD4" w:rsidRDefault="00FF2EEF" w:rsidP="0027667C">
      <w:pPr>
        <w:keepNext/>
        <w:keepLines/>
        <w:tabs>
          <w:tab w:val="left" w:pos="5652"/>
        </w:tabs>
        <w:snapToGrid w:val="0"/>
        <w:ind w:left="0" w:right="252" w:firstLine="0"/>
        <w:rPr>
          <w:rFonts w:ascii="Times New Roman" w:eastAsia="Calibri" w:hAnsi="Times New Roman" w:cs="Times New Roman"/>
          <w:kern w:val="0"/>
          <w:sz w:val="22"/>
          <w:szCs w:val="22"/>
          <w14:ligatures w14:val="none"/>
        </w:rPr>
      </w:pPr>
      <w:r w:rsidRPr="00CD0BD4">
        <w:rPr>
          <w:rFonts w:ascii="Times New Roman" w:eastAsia="Times New Roman" w:hAnsi="Times New Roman" w:cs="Times New Roman"/>
          <w:b/>
          <w:bCs/>
          <w:kern w:val="0"/>
          <w:sz w:val="22"/>
          <w:szCs w:val="22"/>
          <w:lang w:eastAsia="lt-LT"/>
          <w14:ligatures w14:val="none"/>
        </w:rPr>
        <w:t xml:space="preserve">Šis pakuotės </w:t>
      </w:r>
      <w:r w:rsidRPr="00CD0BD4">
        <w:rPr>
          <w:rFonts w:ascii="Times New Roman" w:eastAsia="Times New Roman" w:hAnsi="Times New Roman" w:cs="Times New Roman"/>
          <w:b/>
          <w:kern w:val="0"/>
          <w:sz w:val="22"/>
          <w:szCs w:val="22"/>
          <w:lang w:eastAsia="lt-LT"/>
          <w14:ligatures w14:val="none"/>
        </w:rPr>
        <w:t>lapelis paskutinį kartą peržiūrėtas</w:t>
      </w:r>
      <w:r w:rsidR="00B06EB8">
        <w:rPr>
          <w:rFonts w:ascii="Times New Roman" w:eastAsia="Times New Roman" w:hAnsi="Times New Roman" w:cs="Times New Roman"/>
          <w:b/>
          <w:kern w:val="0"/>
          <w:sz w:val="22"/>
          <w:szCs w:val="22"/>
          <w:lang w:eastAsia="lt-LT"/>
          <w14:ligatures w14:val="none"/>
        </w:rPr>
        <w:t xml:space="preserve"> 2026-08-13</w:t>
      </w:r>
    </w:p>
    <w:p w14:paraId="63AFE65E" w14:textId="77777777" w:rsidR="00FF2EEF" w:rsidRPr="00CD0BD4" w:rsidRDefault="00FF2EEF" w:rsidP="00FF2EEF">
      <w:pPr>
        <w:spacing w:line="259" w:lineRule="auto"/>
        <w:ind w:left="0" w:firstLine="0"/>
        <w:rPr>
          <w:rFonts w:ascii="Times New Roman" w:eastAsia="Calibri" w:hAnsi="Times New Roman" w:cs="Times New Roman"/>
          <w:kern w:val="0"/>
          <w:sz w:val="22"/>
          <w:szCs w:val="22"/>
          <w14:ligatures w14:val="none"/>
        </w:rPr>
      </w:pPr>
    </w:p>
    <w:p w14:paraId="1DEF2F3D" w14:textId="4EA87DFF" w:rsidR="000E75BE" w:rsidRPr="00CD0BD4" w:rsidRDefault="00FF2EEF" w:rsidP="0027667C">
      <w:pPr>
        <w:ind w:left="0" w:firstLine="0"/>
        <w:rPr>
          <w:rFonts w:ascii="Times New Roman" w:eastAsia="Calibri" w:hAnsi="Times New Roman" w:cs="Times New Roman"/>
          <w:kern w:val="0"/>
          <w:sz w:val="22"/>
          <w:szCs w:val="22"/>
          <w14:ligatures w14:val="none"/>
        </w:rPr>
      </w:pPr>
      <w:r w:rsidRPr="00CD0BD4">
        <w:rPr>
          <w:rFonts w:ascii="Times New Roman" w:eastAsia="Calibri"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6" w:history="1">
        <w:r w:rsidRPr="00CD0BD4">
          <w:rPr>
            <w:rFonts w:ascii="Times New Roman" w:eastAsia="Calibri" w:hAnsi="Times New Roman" w:cs="Times New Roman"/>
            <w:color w:val="0000FF"/>
            <w:kern w:val="0"/>
            <w:sz w:val="22"/>
            <w:szCs w:val="22"/>
            <w:u w:val="single"/>
            <w14:ligatures w14:val="none"/>
          </w:rPr>
          <w:t>https://vvkt.lrv.lt/lt/</w:t>
        </w:r>
      </w:hyperlink>
      <w:r w:rsidRPr="00CD0BD4">
        <w:rPr>
          <w:rFonts w:ascii="Times New Roman" w:eastAsia="Calibri" w:hAnsi="Times New Roman" w:cs="Times New Roman"/>
          <w:kern w:val="0"/>
          <w:sz w:val="22"/>
          <w:szCs w:val="22"/>
          <w14:ligatures w14:val="none"/>
        </w:rPr>
        <w:t>.</w:t>
      </w:r>
    </w:p>
    <w:sectPr w:rsidR="000E75BE" w:rsidRPr="00CD0BD4" w:rsidSect="00FF2EEF">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ackadder ITC">
    <w:panose1 w:val="04020505051007020D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AD20E4"/>
    <w:multiLevelType w:val="hybridMultilevel"/>
    <w:tmpl w:val="1F3222D4"/>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9F4F7F"/>
    <w:multiLevelType w:val="hybridMultilevel"/>
    <w:tmpl w:val="E92A96A4"/>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3737602"/>
    <w:multiLevelType w:val="hybridMultilevel"/>
    <w:tmpl w:val="17CEA77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5640D47"/>
    <w:multiLevelType w:val="hybridMultilevel"/>
    <w:tmpl w:val="0172E9BC"/>
    <w:lvl w:ilvl="0" w:tplc="FFFFFFFF">
      <w:numFmt w:val="bullet"/>
      <w:lvlText w:val="-"/>
      <w:lvlJc w:val="left"/>
      <w:pPr>
        <w:ind w:left="1174" w:hanging="360"/>
      </w:pPr>
      <w:rPr>
        <w:rFonts w:cs="Times New Roman" w:hint="default"/>
        <w:sz w:val="24"/>
      </w:rPr>
    </w:lvl>
    <w:lvl w:ilvl="1" w:tplc="FFFFFFFF">
      <w:start w:val="1"/>
      <w:numFmt w:val="bullet"/>
      <w:lvlText w:val="o"/>
      <w:lvlJc w:val="left"/>
      <w:pPr>
        <w:ind w:left="1894" w:hanging="360"/>
      </w:pPr>
      <w:rPr>
        <w:rFonts w:ascii="Courier New" w:hAnsi="Courier New" w:cs="Times New Roman" w:hint="default"/>
      </w:rPr>
    </w:lvl>
    <w:lvl w:ilvl="2" w:tplc="FFFFFFFF">
      <w:start w:val="1"/>
      <w:numFmt w:val="bullet"/>
      <w:lvlText w:val=""/>
      <w:lvlJc w:val="left"/>
      <w:pPr>
        <w:ind w:left="2614" w:hanging="360"/>
      </w:pPr>
      <w:rPr>
        <w:rFonts w:ascii="Wingdings" w:hAnsi="Wingdings" w:hint="default"/>
      </w:rPr>
    </w:lvl>
    <w:lvl w:ilvl="3" w:tplc="FFFFFFFF">
      <w:start w:val="1"/>
      <w:numFmt w:val="bullet"/>
      <w:lvlText w:val=""/>
      <w:lvlJc w:val="left"/>
      <w:pPr>
        <w:ind w:left="3334" w:hanging="360"/>
      </w:pPr>
      <w:rPr>
        <w:rFonts w:ascii="Symbol" w:hAnsi="Symbol" w:hint="default"/>
      </w:rPr>
    </w:lvl>
    <w:lvl w:ilvl="4" w:tplc="FFFFFFFF">
      <w:start w:val="1"/>
      <w:numFmt w:val="bullet"/>
      <w:lvlText w:val="o"/>
      <w:lvlJc w:val="left"/>
      <w:pPr>
        <w:ind w:left="4054" w:hanging="360"/>
      </w:pPr>
      <w:rPr>
        <w:rFonts w:ascii="Courier New" w:hAnsi="Courier New" w:cs="Times New Roman" w:hint="default"/>
      </w:rPr>
    </w:lvl>
    <w:lvl w:ilvl="5" w:tplc="FFFFFFFF">
      <w:start w:val="1"/>
      <w:numFmt w:val="bullet"/>
      <w:lvlText w:val=""/>
      <w:lvlJc w:val="left"/>
      <w:pPr>
        <w:ind w:left="4774" w:hanging="360"/>
      </w:pPr>
      <w:rPr>
        <w:rFonts w:ascii="Wingdings" w:hAnsi="Wingdings" w:hint="default"/>
      </w:rPr>
    </w:lvl>
    <w:lvl w:ilvl="6" w:tplc="FFFFFFFF">
      <w:start w:val="1"/>
      <w:numFmt w:val="bullet"/>
      <w:lvlText w:val=""/>
      <w:lvlJc w:val="left"/>
      <w:pPr>
        <w:ind w:left="5494" w:hanging="360"/>
      </w:pPr>
      <w:rPr>
        <w:rFonts w:ascii="Symbol" w:hAnsi="Symbol" w:hint="default"/>
      </w:rPr>
    </w:lvl>
    <w:lvl w:ilvl="7" w:tplc="FFFFFFFF">
      <w:start w:val="1"/>
      <w:numFmt w:val="bullet"/>
      <w:lvlText w:val="o"/>
      <w:lvlJc w:val="left"/>
      <w:pPr>
        <w:ind w:left="6214" w:hanging="360"/>
      </w:pPr>
      <w:rPr>
        <w:rFonts w:ascii="Courier New" w:hAnsi="Courier New" w:cs="Times New Roman" w:hint="default"/>
      </w:rPr>
    </w:lvl>
    <w:lvl w:ilvl="8" w:tplc="FFFFFFFF">
      <w:start w:val="1"/>
      <w:numFmt w:val="bullet"/>
      <w:lvlText w:val=""/>
      <w:lvlJc w:val="left"/>
      <w:pPr>
        <w:ind w:left="6934" w:hanging="360"/>
      </w:pPr>
      <w:rPr>
        <w:rFonts w:ascii="Wingdings" w:hAnsi="Wingdings" w:hint="default"/>
      </w:rPr>
    </w:lvl>
  </w:abstractNum>
  <w:abstractNum w:abstractNumId="5" w15:restartNumberingAfterBreak="0">
    <w:nsid w:val="068E2EED"/>
    <w:multiLevelType w:val="hybridMultilevel"/>
    <w:tmpl w:val="173CD96E"/>
    <w:lvl w:ilvl="0" w:tplc="FFFFFFFF">
      <w:numFmt w:val="bullet"/>
      <w:lvlText w:val="-"/>
      <w:lvlJc w:val="left"/>
      <w:pPr>
        <w:tabs>
          <w:tab w:val="num" w:pos="360"/>
        </w:tabs>
        <w:ind w:left="360" w:hanging="360"/>
      </w:pPr>
      <w:rPr>
        <w:rFonts w:cs="Times New Roman"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6A807AE"/>
    <w:multiLevelType w:val="hybridMultilevel"/>
    <w:tmpl w:val="A4C002DA"/>
    <w:lvl w:ilvl="0" w:tplc="1B2496A0">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3A6EA4"/>
    <w:multiLevelType w:val="hybridMultilevel"/>
    <w:tmpl w:val="9132AF72"/>
    <w:lvl w:ilvl="0" w:tplc="FFFFFFFF">
      <w:numFmt w:val="bullet"/>
      <w:lvlText w:val="-"/>
      <w:lvlJc w:val="left"/>
      <w:pPr>
        <w:ind w:left="470" w:hanging="360"/>
      </w:pPr>
      <w:rPr>
        <w:rFonts w:cs="Times New Roman"/>
      </w:rPr>
    </w:lvl>
    <w:lvl w:ilvl="1" w:tplc="04270003" w:tentative="1">
      <w:start w:val="1"/>
      <w:numFmt w:val="bullet"/>
      <w:lvlText w:val="o"/>
      <w:lvlJc w:val="left"/>
      <w:pPr>
        <w:ind w:left="1190" w:hanging="360"/>
      </w:pPr>
      <w:rPr>
        <w:rFonts w:ascii="Courier New" w:hAnsi="Courier New" w:cs="Courier New" w:hint="default"/>
      </w:rPr>
    </w:lvl>
    <w:lvl w:ilvl="2" w:tplc="04270005" w:tentative="1">
      <w:start w:val="1"/>
      <w:numFmt w:val="bullet"/>
      <w:lvlText w:val=""/>
      <w:lvlJc w:val="left"/>
      <w:pPr>
        <w:ind w:left="1910" w:hanging="360"/>
      </w:pPr>
      <w:rPr>
        <w:rFonts w:ascii="Wingdings" w:hAnsi="Wingdings" w:hint="default"/>
      </w:rPr>
    </w:lvl>
    <w:lvl w:ilvl="3" w:tplc="04270001" w:tentative="1">
      <w:start w:val="1"/>
      <w:numFmt w:val="bullet"/>
      <w:lvlText w:val=""/>
      <w:lvlJc w:val="left"/>
      <w:pPr>
        <w:ind w:left="2630" w:hanging="360"/>
      </w:pPr>
      <w:rPr>
        <w:rFonts w:ascii="Symbol" w:hAnsi="Symbol" w:hint="default"/>
      </w:rPr>
    </w:lvl>
    <w:lvl w:ilvl="4" w:tplc="04270003" w:tentative="1">
      <w:start w:val="1"/>
      <w:numFmt w:val="bullet"/>
      <w:lvlText w:val="o"/>
      <w:lvlJc w:val="left"/>
      <w:pPr>
        <w:ind w:left="3350" w:hanging="360"/>
      </w:pPr>
      <w:rPr>
        <w:rFonts w:ascii="Courier New" w:hAnsi="Courier New" w:cs="Courier New" w:hint="default"/>
      </w:rPr>
    </w:lvl>
    <w:lvl w:ilvl="5" w:tplc="04270005" w:tentative="1">
      <w:start w:val="1"/>
      <w:numFmt w:val="bullet"/>
      <w:lvlText w:val=""/>
      <w:lvlJc w:val="left"/>
      <w:pPr>
        <w:ind w:left="4070" w:hanging="360"/>
      </w:pPr>
      <w:rPr>
        <w:rFonts w:ascii="Wingdings" w:hAnsi="Wingdings" w:hint="default"/>
      </w:rPr>
    </w:lvl>
    <w:lvl w:ilvl="6" w:tplc="04270001" w:tentative="1">
      <w:start w:val="1"/>
      <w:numFmt w:val="bullet"/>
      <w:lvlText w:val=""/>
      <w:lvlJc w:val="left"/>
      <w:pPr>
        <w:ind w:left="4790" w:hanging="360"/>
      </w:pPr>
      <w:rPr>
        <w:rFonts w:ascii="Symbol" w:hAnsi="Symbol" w:hint="default"/>
      </w:rPr>
    </w:lvl>
    <w:lvl w:ilvl="7" w:tplc="04270003" w:tentative="1">
      <w:start w:val="1"/>
      <w:numFmt w:val="bullet"/>
      <w:lvlText w:val="o"/>
      <w:lvlJc w:val="left"/>
      <w:pPr>
        <w:ind w:left="5510" w:hanging="360"/>
      </w:pPr>
      <w:rPr>
        <w:rFonts w:ascii="Courier New" w:hAnsi="Courier New" w:cs="Courier New" w:hint="default"/>
      </w:rPr>
    </w:lvl>
    <w:lvl w:ilvl="8" w:tplc="04270005" w:tentative="1">
      <w:start w:val="1"/>
      <w:numFmt w:val="bullet"/>
      <w:lvlText w:val=""/>
      <w:lvlJc w:val="left"/>
      <w:pPr>
        <w:ind w:left="6230" w:hanging="360"/>
      </w:pPr>
      <w:rPr>
        <w:rFonts w:ascii="Wingdings" w:hAnsi="Wingdings" w:hint="default"/>
      </w:rPr>
    </w:lvl>
  </w:abstractNum>
  <w:abstractNum w:abstractNumId="8" w15:restartNumberingAfterBreak="0">
    <w:nsid w:val="0C294305"/>
    <w:multiLevelType w:val="hybridMultilevel"/>
    <w:tmpl w:val="D16A5D04"/>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EE51300"/>
    <w:multiLevelType w:val="hybridMultilevel"/>
    <w:tmpl w:val="1AAC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030F84"/>
    <w:multiLevelType w:val="hybridMultilevel"/>
    <w:tmpl w:val="FA2297DC"/>
    <w:lvl w:ilvl="0" w:tplc="FFFFFFFF">
      <w:start w:val="1"/>
      <w:numFmt w:val="bullet"/>
      <w:lvlText w:val=""/>
      <w:lvlJc w:val="left"/>
      <w:pPr>
        <w:tabs>
          <w:tab w:val="num" w:pos="720"/>
        </w:tabs>
        <w:ind w:left="720" w:hanging="360"/>
      </w:pPr>
      <w:rPr>
        <w:rFonts w:ascii="Wingdings" w:hAnsi="Wingdings" w:hint="default"/>
        <w:sz w:val="16"/>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4E4516"/>
    <w:multiLevelType w:val="hybridMultilevel"/>
    <w:tmpl w:val="15CCA7B6"/>
    <w:lvl w:ilvl="0" w:tplc="FFFFFFFF">
      <w:numFmt w:val="bullet"/>
      <w:lvlText w:val="-"/>
      <w:lvlJc w:val="left"/>
      <w:pPr>
        <w:tabs>
          <w:tab w:val="num" w:pos="720"/>
        </w:tabs>
        <w:ind w:left="720"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AE278C"/>
    <w:multiLevelType w:val="hybridMultilevel"/>
    <w:tmpl w:val="A98620CC"/>
    <w:lvl w:ilvl="0" w:tplc="0407000B">
      <w:start w:val="1"/>
      <w:numFmt w:val="bullet"/>
      <w:lvlText w:val="-"/>
      <w:lvlJc w:val="left"/>
      <w:pPr>
        <w:ind w:left="1117" w:hanging="360"/>
      </w:p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3" w15:restartNumberingAfterBreak="0">
    <w:nsid w:val="25822B80"/>
    <w:multiLevelType w:val="hybridMultilevel"/>
    <w:tmpl w:val="DA6AD0F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26457181"/>
    <w:multiLevelType w:val="hybridMultilevel"/>
    <w:tmpl w:val="7A2C73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2C28FD"/>
    <w:multiLevelType w:val="hybridMultilevel"/>
    <w:tmpl w:val="441A2254"/>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16C37DF"/>
    <w:multiLevelType w:val="hybridMultilevel"/>
    <w:tmpl w:val="93D006F0"/>
    <w:lvl w:ilvl="0" w:tplc="FFFFFFFF">
      <w:numFmt w:val="bullet"/>
      <w:lvlText w:val="-"/>
      <w:lvlJc w:val="left"/>
      <w:pPr>
        <w:ind w:left="1174" w:hanging="360"/>
      </w:pPr>
      <w:rPr>
        <w:rFonts w:cs="Times New Roman" w:hint="default"/>
        <w:sz w:val="24"/>
      </w:rPr>
    </w:lvl>
    <w:lvl w:ilvl="1" w:tplc="FFFFFFFF">
      <w:start w:val="1"/>
      <w:numFmt w:val="bullet"/>
      <w:lvlText w:val="o"/>
      <w:lvlJc w:val="left"/>
      <w:pPr>
        <w:ind w:left="1894" w:hanging="360"/>
      </w:pPr>
      <w:rPr>
        <w:rFonts w:ascii="Courier New" w:hAnsi="Courier New" w:cs="Times New Roman" w:hint="default"/>
      </w:rPr>
    </w:lvl>
    <w:lvl w:ilvl="2" w:tplc="FFFFFFFF">
      <w:start w:val="1"/>
      <w:numFmt w:val="bullet"/>
      <w:lvlText w:val=""/>
      <w:lvlJc w:val="left"/>
      <w:pPr>
        <w:ind w:left="2614" w:hanging="360"/>
      </w:pPr>
      <w:rPr>
        <w:rFonts w:ascii="Wingdings" w:hAnsi="Wingdings" w:hint="default"/>
      </w:rPr>
    </w:lvl>
    <w:lvl w:ilvl="3" w:tplc="FFFFFFFF">
      <w:start w:val="1"/>
      <w:numFmt w:val="bullet"/>
      <w:lvlText w:val=""/>
      <w:lvlJc w:val="left"/>
      <w:pPr>
        <w:ind w:left="3334" w:hanging="360"/>
      </w:pPr>
      <w:rPr>
        <w:rFonts w:ascii="Symbol" w:hAnsi="Symbol" w:hint="default"/>
      </w:rPr>
    </w:lvl>
    <w:lvl w:ilvl="4" w:tplc="FFFFFFFF">
      <w:start w:val="1"/>
      <w:numFmt w:val="bullet"/>
      <w:lvlText w:val="o"/>
      <w:lvlJc w:val="left"/>
      <w:pPr>
        <w:ind w:left="4054" w:hanging="360"/>
      </w:pPr>
      <w:rPr>
        <w:rFonts w:ascii="Courier New" w:hAnsi="Courier New" w:cs="Times New Roman" w:hint="default"/>
      </w:rPr>
    </w:lvl>
    <w:lvl w:ilvl="5" w:tplc="FFFFFFFF">
      <w:start w:val="1"/>
      <w:numFmt w:val="bullet"/>
      <w:lvlText w:val=""/>
      <w:lvlJc w:val="left"/>
      <w:pPr>
        <w:ind w:left="4774" w:hanging="360"/>
      </w:pPr>
      <w:rPr>
        <w:rFonts w:ascii="Wingdings" w:hAnsi="Wingdings" w:hint="default"/>
      </w:rPr>
    </w:lvl>
    <w:lvl w:ilvl="6" w:tplc="FFFFFFFF">
      <w:start w:val="1"/>
      <w:numFmt w:val="bullet"/>
      <w:lvlText w:val=""/>
      <w:lvlJc w:val="left"/>
      <w:pPr>
        <w:ind w:left="5494" w:hanging="360"/>
      </w:pPr>
      <w:rPr>
        <w:rFonts w:ascii="Symbol" w:hAnsi="Symbol" w:hint="default"/>
      </w:rPr>
    </w:lvl>
    <w:lvl w:ilvl="7" w:tplc="FFFFFFFF">
      <w:start w:val="1"/>
      <w:numFmt w:val="bullet"/>
      <w:lvlText w:val="o"/>
      <w:lvlJc w:val="left"/>
      <w:pPr>
        <w:ind w:left="6214" w:hanging="360"/>
      </w:pPr>
      <w:rPr>
        <w:rFonts w:ascii="Courier New" w:hAnsi="Courier New" w:cs="Times New Roman" w:hint="default"/>
      </w:rPr>
    </w:lvl>
    <w:lvl w:ilvl="8" w:tplc="FFFFFFFF">
      <w:start w:val="1"/>
      <w:numFmt w:val="bullet"/>
      <w:lvlText w:val=""/>
      <w:lvlJc w:val="left"/>
      <w:pPr>
        <w:ind w:left="6934" w:hanging="360"/>
      </w:pPr>
      <w:rPr>
        <w:rFonts w:ascii="Wingdings" w:hAnsi="Wingdings" w:hint="default"/>
      </w:rPr>
    </w:lvl>
  </w:abstractNum>
  <w:abstractNum w:abstractNumId="17" w15:restartNumberingAfterBreak="0">
    <w:nsid w:val="322567E6"/>
    <w:multiLevelType w:val="singleLevel"/>
    <w:tmpl w:val="FDC61A7C"/>
    <w:lvl w:ilvl="0">
      <w:start w:val="1"/>
      <w:numFmt w:val="bullet"/>
      <w:pStyle w:val="Bullet0s"/>
      <w:lvlText w:val=""/>
      <w:lvlJc w:val="left"/>
      <w:pPr>
        <w:tabs>
          <w:tab w:val="num" w:pos="470"/>
        </w:tabs>
        <w:ind w:left="470" w:hanging="360"/>
      </w:pPr>
      <w:rPr>
        <w:rFonts w:ascii="Symbol" w:hAnsi="Symbol" w:hint="default"/>
      </w:rPr>
    </w:lvl>
  </w:abstractNum>
  <w:abstractNum w:abstractNumId="18" w15:restartNumberingAfterBreak="0">
    <w:nsid w:val="34847A87"/>
    <w:multiLevelType w:val="hybridMultilevel"/>
    <w:tmpl w:val="C73A79A6"/>
    <w:lvl w:ilvl="0" w:tplc="08090005">
      <w:start w:val="1"/>
      <w:numFmt w:val="bullet"/>
      <w:lvlText w:val=""/>
      <w:lvlJc w:val="left"/>
      <w:pPr>
        <w:tabs>
          <w:tab w:val="num" w:pos="788"/>
        </w:tabs>
        <w:ind w:left="788" w:hanging="360"/>
      </w:pPr>
      <w:rPr>
        <w:rFonts w:ascii="Wingdings" w:hAnsi="Wingdings"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19" w15:restartNumberingAfterBreak="0">
    <w:nsid w:val="35C51643"/>
    <w:multiLevelType w:val="hybridMultilevel"/>
    <w:tmpl w:val="16CE568C"/>
    <w:lvl w:ilvl="0" w:tplc="FFFFFFFF">
      <w:numFmt w:val="bullet"/>
      <w:lvlText w:val="-"/>
      <w:lvlJc w:val="left"/>
      <w:pPr>
        <w:tabs>
          <w:tab w:val="num" w:pos="720"/>
        </w:tabs>
        <w:ind w:left="720"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5D348F"/>
    <w:multiLevelType w:val="singleLevel"/>
    <w:tmpl w:val="AE0A5EB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B7825F9"/>
    <w:multiLevelType w:val="hybridMultilevel"/>
    <w:tmpl w:val="E4D8DEAE"/>
    <w:lvl w:ilvl="0" w:tplc="AE128E96">
      <w:start w:val="1"/>
      <w:numFmt w:val="bullet"/>
      <w:lvlText w:val="-"/>
      <w:lvlJc w:val="left"/>
      <w:pPr>
        <w:ind w:left="828" w:hanging="360"/>
      </w:pPr>
      <w:rPr>
        <w:rFonts w:ascii="Times New Roman" w:hAnsi="Times New Roman" w:cs="Times New Roman" w:hint="default"/>
        <w:sz w:val="24"/>
      </w:rPr>
    </w:lvl>
    <w:lvl w:ilvl="1" w:tplc="04090003">
      <w:start w:val="1"/>
      <w:numFmt w:val="bullet"/>
      <w:lvlText w:val="o"/>
      <w:lvlJc w:val="left"/>
      <w:pPr>
        <w:ind w:left="1548" w:hanging="360"/>
      </w:pPr>
      <w:rPr>
        <w:rFonts w:ascii="Courier New" w:hAnsi="Courier New" w:cs="Times New Roman"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Times New Roman"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Times New Roman" w:hint="default"/>
      </w:rPr>
    </w:lvl>
    <w:lvl w:ilvl="8" w:tplc="04090005">
      <w:start w:val="1"/>
      <w:numFmt w:val="bullet"/>
      <w:lvlText w:val=""/>
      <w:lvlJc w:val="left"/>
      <w:pPr>
        <w:ind w:left="6588" w:hanging="360"/>
      </w:pPr>
      <w:rPr>
        <w:rFonts w:ascii="Wingdings" w:hAnsi="Wingdings" w:hint="default"/>
      </w:rPr>
    </w:lvl>
  </w:abstractNum>
  <w:abstractNum w:abstractNumId="22"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9F7456"/>
    <w:multiLevelType w:val="hybridMultilevel"/>
    <w:tmpl w:val="B0B8F172"/>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FB33D1"/>
    <w:multiLevelType w:val="hybridMultilevel"/>
    <w:tmpl w:val="095E9532"/>
    <w:lvl w:ilvl="0" w:tplc="FFFFFFFF">
      <w:numFmt w:val="bullet"/>
      <w:lvlText w:val="-"/>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C0C3B81"/>
    <w:multiLevelType w:val="hybridMultilevel"/>
    <w:tmpl w:val="8310A538"/>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C47123B"/>
    <w:multiLevelType w:val="hybridMultilevel"/>
    <w:tmpl w:val="FE4EAC60"/>
    <w:lvl w:ilvl="0" w:tplc="FFFFFFFF">
      <w:numFmt w:val="bullet"/>
      <w:lvlText w:val="-"/>
      <w:lvlJc w:val="left"/>
      <w:pPr>
        <w:ind w:left="720" w:hanging="360"/>
      </w:pPr>
      <w:rPr>
        <w:rFonts w:cs="Times New Roman"/>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4F761B9B"/>
    <w:multiLevelType w:val="hybridMultilevel"/>
    <w:tmpl w:val="84DC628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F970999"/>
    <w:multiLevelType w:val="hybridMultilevel"/>
    <w:tmpl w:val="D632C3AA"/>
    <w:lvl w:ilvl="0" w:tplc="08B2F4DE">
      <w:numFmt w:val="bullet"/>
      <w:lvlText w:val=" "/>
      <w:lvlJc w:val="left"/>
      <w:pPr>
        <w:ind w:left="777" w:hanging="360"/>
      </w:pPr>
      <w:rPr>
        <w:rFonts w:ascii="Times New Roman" w:eastAsia="Times New Roman" w:hAnsi="Times New Roman" w:cs="Times New Roman" w:hint="default"/>
      </w:rPr>
    </w:lvl>
    <w:lvl w:ilvl="1" w:tplc="04090003">
      <w:start w:val="1"/>
      <w:numFmt w:val="bullet"/>
      <w:lvlText w:val="o"/>
      <w:lvlJc w:val="left"/>
      <w:pPr>
        <w:ind w:left="1497" w:hanging="360"/>
      </w:pPr>
      <w:rPr>
        <w:rFonts w:ascii="Courier New" w:hAnsi="Courier New" w:cs="Times New Roman" w:hint="default"/>
      </w:rPr>
    </w:lvl>
    <w:lvl w:ilvl="2" w:tplc="04090005">
      <w:start w:val="1"/>
      <w:numFmt w:val="bullet"/>
      <w:lvlText w:val=""/>
      <w:lvlJc w:val="left"/>
      <w:pPr>
        <w:ind w:left="2217" w:hanging="360"/>
      </w:pPr>
      <w:rPr>
        <w:rFonts w:ascii="Wingdings" w:hAnsi="Wingdings" w:hint="default"/>
      </w:rPr>
    </w:lvl>
    <w:lvl w:ilvl="3" w:tplc="04090001">
      <w:start w:val="1"/>
      <w:numFmt w:val="bullet"/>
      <w:lvlText w:val=""/>
      <w:lvlJc w:val="left"/>
      <w:pPr>
        <w:ind w:left="2937" w:hanging="360"/>
      </w:pPr>
      <w:rPr>
        <w:rFonts w:ascii="Symbol" w:hAnsi="Symbol" w:hint="default"/>
      </w:rPr>
    </w:lvl>
    <w:lvl w:ilvl="4" w:tplc="04090003">
      <w:start w:val="1"/>
      <w:numFmt w:val="bullet"/>
      <w:lvlText w:val="o"/>
      <w:lvlJc w:val="left"/>
      <w:pPr>
        <w:ind w:left="3657" w:hanging="360"/>
      </w:pPr>
      <w:rPr>
        <w:rFonts w:ascii="Courier New" w:hAnsi="Courier New" w:cs="Times New Roman" w:hint="default"/>
      </w:rPr>
    </w:lvl>
    <w:lvl w:ilvl="5" w:tplc="04090005">
      <w:start w:val="1"/>
      <w:numFmt w:val="bullet"/>
      <w:lvlText w:val=""/>
      <w:lvlJc w:val="left"/>
      <w:pPr>
        <w:ind w:left="4377" w:hanging="360"/>
      </w:pPr>
      <w:rPr>
        <w:rFonts w:ascii="Wingdings" w:hAnsi="Wingdings" w:hint="default"/>
      </w:rPr>
    </w:lvl>
    <w:lvl w:ilvl="6" w:tplc="04090001">
      <w:start w:val="1"/>
      <w:numFmt w:val="bullet"/>
      <w:lvlText w:val=""/>
      <w:lvlJc w:val="left"/>
      <w:pPr>
        <w:ind w:left="5097" w:hanging="360"/>
      </w:pPr>
      <w:rPr>
        <w:rFonts w:ascii="Symbol" w:hAnsi="Symbol" w:hint="default"/>
      </w:rPr>
    </w:lvl>
    <w:lvl w:ilvl="7" w:tplc="04090003">
      <w:start w:val="1"/>
      <w:numFmt w:val="bullet"/>
      <w:lvlText w:val="o"/>
      <w:lvlJc w:val="left"/>
      <w:pPr>
        <w:ind w:left="5817" w:hanging="360"/>
      </w:pPr>
      <w:rPr>
        <w:rFonts w:ascii="Courier New" w:hAnsi="Courier New" w:cs="Times New Roman" w:hint="default"/>
      </w:rPr>
    </w:lvl>
    <w:lvl w:ilvl="8" w:tplc="04090005">
      <w:start w:val="1"/>
      <w:numFmt w:val="bullet"/>
      <w:lvlText w:val=""/>
      <w:lvlJc w:val="left"/>
      <w:pPr>
        <w:ind w:left="6537" w:hanging="360"/>
      </w:pPr>
      <w:rPr>
        <w:rFonts w:ascii="Wingdings" w:hAnsi="Wingdings" w:hint="default"/>
      </w:rPr>
    </w:lvl>
  </w:abstractNum>
  <w:abstractNum w:abstractNumId="29" w15:restartNumberingAfterBreak="0">
    <w:nsid w:val="50407AB7"/>
    <w:multiLevelType w:val="hybridMultilevel"/>
    <w:tmpl w:val="31585F02"/>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067490F"/>
    <w:multiLevelType w:val="hybridMultilevel"/>
    <w:tmpl w:val="3CC49FF0"/>
    <w:lvl w:ilvl="0" w:tplc="FFFFFFFF">
      <w:numFmt w:val="bullet"/>
      <w:lvlText w:val="-"/>
      <w:lvlJc w:val="left"/>
      <w:pPr>
        <w:tabs>
          <w:tab w:val="num" w:pos="720"/>
        </w:tabs>
        <w:ind w:left="720"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FB06D8"/>
    <w:multiLevelType w:val="hybridMultilevel"/>
    <w:tmpl w:val="87DA5278"/>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32" w15:restartNumberingAfterBreak="0">
    <w:nsid w:val="51CE0CEF"/>
    <w:multiLevelType w:val="hybridMultilevel"/>
    <w:tmpl w:val="F17A8948"/>
    <w:lvl w:ilvl="0" w:tplc="70ACE948">
      <w:start w:val="1"/>
      <w:numFmt w:val="decimal"/>
      <w:lvlText w:val="%1."/>
      <w:lvlJc w:val="left"/>
      <w:pPr>
        <w:ind w:left="1658" w:hanging="129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3D31A51"/>
    <w:multiLevelType w:val="hybridMultilevel"/>
    <w:tmpl w:val="75244894"/>
    <w:lvl w:ilvl="0" w:tplc="E0666D96">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0530B5"/>
    <w:multiLevelType w:val="hybridMultilevel"/>
    <w:tmpl w:val="9CDE7D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A900914"/>
    <w:multiLevelType w:val="hybridMultilevel"/>
    <w:tmpl w:val="F2902782"/>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B493976"/>
    <w:multiLevelType w:val="hybridMultilevel"/>
    <w:tmpl w:val="55BCA3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C197804"/>
    <w:multiLevelType w:val="hybridMultilevel"/>
    <w:tmpl w:val="24AA1B0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CFC0A91"/>
    <w:multiLevelType w:val="hybridMultilevel"/>
    <w:tmpl w:val="8C62FF56"/>
    <w:lvl w:ilvl="0" w:tplc="FFFFFFFF">
      <w:numFmt w:val="bullet"/>
      <w:lvlText w:val="-"/>
      <w:lvlJc w:val="left"/>
      <w:pPr>
        <w:tabs>
          <w:tab w:val="num" w:pos="788"/>
        </w:tabs>
        <w:ind w:left="788" w:hanging="360"/>
      </w:pPr>
      <w:rPr>
        <w:rFonts w:cs="Times New Roman" w:hint="default"/>
      </w:rPr>
    </w:lvl>
    <w:lvl w:ilvl="1" w:tplc="FFFFFFFF">
      <w:start w:val="1"/>
      <w:numFmt w:val="bullet"/>
      <w:lvlText w:val="o"/>
      <w:lvlJc w:val="left"/>
      <w:pPr>
        <w:tabs>
          <w:tab w:val="num" w:pos="1508"/>
        </w:tabs>
        <w:ind w:left="1508" w:hanging="360"/>
      </w:pPr>
      <w:rPr>
        <w:rFonts w:ascii="Courier New" w:hAnsi="Courier New" w:cs="Times New Roman" w:hint="default"/>
      </w:rPr>
    </w:lvl>
    <w:lvl w:ilvl="2" w:tplc="FFFFFFFF">
      <w:start w:val="1"/>
      <w:numFmt w:val="bullet"/>
      <w:lvlText w:val=""/>
      <w:lvlJc w:val="left"/>
      <w:pPr>
        <w:tabs>
          <w:tab w:val="num" w:pos="2228"/>
        </w:tabs>
        <w:ind w:left="2228" w:hanging="360"/>
      </w:pPr>
      <w:rPr>
        <w:rFonts w:ascii="Wingdings" w:hAnsi="Wingdings" w:hint="default"/>
      </w:rPr>
    </w:lvl>
    <w:lvl w:ilvl="3" w:tplc="FFFFFFFF">
      <w:start w:val="1"/>
      <w:numFmt w:val="bullet"/>
      <w:lvlText w:val=""/>
      <w:lvlJc w:val="left"/>
      <w:pPr>
        <w:tabs>
          <w:tab w:val="num" w:pos="2948"/>
        </w:tabs>
        <w:ind w:left="2948" w:hanging="360"/>
      </w:pPr>
      <w:rPr>
        <w:rFonts w:ascii="Symbol" w:hAnsi="Symbol" w:hint="default"/>
      </w:rPr>
    </w:lvl>
    <w:lvl w:ilvl="4" w:tplc="FFFFFFFF">
      <w:start w:val="1"/>
      <w:numFmt w:val="bullet"/>
      <w:lvlText w:val="o"/>
      <w:lvlJc w:val="left"/>
      <w:pPr>
        <w:tabs>
          <w:tab w:val="num" w:pos="3668"/>
        </w:tabs>
        <w:ind w:left="3668" w:hanging="360"/>
      </w:pPr>
      <w:rPr>
        <w:rFonts w:ascii="Courier New" w:hAnsi="Courier New" w:cs="Times New Roman" w:hint="default"/>
      </w:rPr>
    </w:lvl>
    <w:lvl w:ilvl="5" w:tplc="FFFFFFFF">
      <w:start w:val="1"/>
      <w:numFmt w:val="bullet"/>
      <w:lvlText w:val=""/>
      <w:lvlJc w:val="left"/>
      <w:pPr>
        <w:tabs>
          <w:tab w:val="num" w:pos="4388"/>
        </w:tabs>
        <w:ind w:left="4388" w:hanging="360"/>
      </w:pPr>
      <w:rPr>
        <w:rFonts w:ascii="Wingdings" w:hAnsi="Wingdings" w:hint="default"/>
      </w:rPr>
    </w:lvl>
    <w:lvl w:ilvl="6" w:tplc="FFFFFFFF">
      <w:start w:val="1"/>
      <w:numFmt w:val="bullet"/>
      <w:lvlText w:val=""/>
      <w:lvlJc w:val="left"/>
      <w:pPr>
        <w:tabs>
          <w:tab w:val="num" w:pos="5108"/>
        </w:tabs>
        <w:ind w:left="5108" w:hanging="360"/>
      </w:pPr>
      <w:rPr>
        <w:rFonts w:ascii="Symbol" w:hAnsi="Symbol" w:hint="default"/>
      </w:rPr>
    </w:lvl>
    <w:lvl w:ilvl="7" w:tplc="FFFFFFFF">
      <w:start w:val="1"/>
      <w:numFmt w:val="bullet"/>
      <w:lvlText w:val="o"/>
      <w:lvlJc w:val="left"/>
      <w:pPr>
        <w:tabs>
          <w:tab w:val="num" w:pos="5828"/>
        </w:tabs>
        <w:ind w:left="5828" w:hanging="360"/>
      </w:pPr>
      <w:rPr>
        <w:rFonts w:ascii="Courier New" w:hAnsi="Courier New" w:cs="Times New Roman" w:hint="default"/>
      </w:rPr>
    </w:lvl>
    <w:lvl w:ilvl="8" w:tplc="FFFFFFFF">
      <w:start w:val="1"/>
      <w:numFmt w:val="bullet"/>
      <w:lvlText w:val=""/>
      <w:lvlJc w:val="left"/>
      <w:pPr>
        <w:tabs>
          <w:tab w:val="num" w:pos="6548"/>
        </w:tabs>
        <w:ind w:left="6548" w:hanging="360"/>
      </w:pPr>
      <w:rPr>
        <w:rFonts w:ascii="Wingdings" w:hAnsi="Wingdings" w:hint="default"/>
      </w:rPr>
    </w:lvl>
  </w:abstractNum>
  <w:abstractNum w:abstractNumId="39" w15:restartNumberingAfterBreak="0">
    <w:nsid w:val="60B727CE"/>
    <w:multiLevelType w:val="hybridMultilevel"/>
    <w:tmpl w:val="7570A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24D6A1E"/>
    <w:multiLevelType w:val="hybridMultilevel"/>
    <w:tmpl w:val="85C41A88"/>
    <w:lvl w:ilvl="0" w:tplc="AE128E96">
      <w:start w:val="1"/>
      <w:numFmt w:val="bullet"/>
      <w:lvlText w:val="-"/>
      <w:lvlJc w:val="left"/>
      <w:pPr>
        <w:ind w:left="1174" w:hanging="360"/>
      </w:pPr>
      <w:rPr>
        <w:rFonts w:ascii="Times New Roman" w:hAnsi="Times New Roman" w:cs="Times New Roman" w:hint="default"/>
        <w:sz w:val="24"/>
      </w:rPr>
    </w:lvl>
    <w:lvl w:ilvl="1" w:tplc="04090003">
      <w:start w:val="1"/>
      <w:numFmt w:val="bullet"/>
      <w:lvlText w:val="o"/>
      <w:lvlJc w:val="left"/>
      <w:pPr>
        <w:ind w:left="1894" w:hanging="360"/>
      </w:pPr>
      <w:rPr>
        <w:rFonts w:ascii="Courier New" w:hAnsi="Courier New" w:cs="Times New Roman" w:hint="default"/>
      </w:rPr>
    </w:lvl>
    <w:lvl w:ilvl="2" w:tplc="04090005">
      <w:start w:val="1"/>
      <w:numFmt w:val="bullet"/>
      <w:lvlText w:val=""/>
      <w:lvlJc w:val="left"/>
      <w:pPr>
        <w:ind w:left="2614" w:hanging="360"/>
      </w:pPr>
      <w:rPr>
        <w:rFonts w:ascii="Wingdings" w:hAnsi="Wingdings" w:hint="default"/>
      </w:rPr>
    </w:lvl>
    <w:lvl w:ilvl="3" w:tplc="04090001">
      <w:start w:val="1"/>
      <w:numFmt w:val="bullet"/>
      <w:lvlText w:val=""/>
      <w:lvlJc w:val="left"/>
      <w:pPr>
        <w:ind w:left="3334" w:hanging="360"/>
      </w:pPr>
      <w:rPr>
        <w:rFonts w:ascii="Symbol" w:hAnsi="Symbol" w:hint="default"/>
      </w:rPr>
    </w:lvl>
    <w:lvl w:ilvl="4" w:tplc="04090003">
      <w:start w:val="1"/>
      <w:numFmt w:val="bullet"/>
      <w:lvlText w:val="o"/>
      <w:lvlJc w:val="left"/>
      <w:pPr>
        <w:ind w:left="4054" w:hanging="360"/>
      </w:pPr>
      <w:rPr>
        <w:rFonts w:ascii="Courier New" w:hAnsi="Courier New" w:cs="Times New Roman" w:hint="default"/>
      </w:rPr>
    </w:lvl>
    <w:lvl w:ilvl="5" w:tplc="04090005">
      <w:start w:val="1"/>
      <w:numFmt w:val="bullet"/>
      <w:lvlText w:val=""/>
      <w:lvlJc w:val="left"/>
      <w:pPr>
        <w:ind w:left="4774" w:hanging="360"/>
      </w:pPr>
      <w:rPr>
        <w:rFonts w:ascii="Wingdings" w:hAnsi="Wingdings" w:hint="default"/>
      </w:rPr>
    </w:lvl>
    <w:lvl w:ilvl="6" w:tplc="04090001">
      <w:start w:val="1"/>
      <w:numFmt w:val="bullet"/>
      <w:lvlText w:val=""/>
      <w:lvlJc w:val="left"/>
      <w:pPr>
        <w:ind w:left="5494" w:hanging="360"/>
      </w:pPr>
      <w:rPr>
        <w:rFonts w:ascii="Symbol" w:hAnsi="Symbol" w:hint="default"/>
      </w:rPr>
    </w:lvl>
    <w:lvl w:ilvl="7" w:tplc="04090003">
      <w:start w:val="1"/>
      <w:numFmt w:val="bullet"/>
      <w:lvlText w:val="o"/>
      <w:lvlJc w:val="left"/>
      <w:pPr>
        <w:ind w:left="6214" w:hanging="360"/>
      </w:pPr>
      <w:rPr>
        <w:rFonts w:ascii="Courier New" w:hAnsi="Courier New" w:cs="Times New Roman" w:hint="default"/>
      </w:rPr>
    </w:lvl>
    <w:lvl w:ilvl="8" w:tplc="04090005">
      <w:start w:val="1"/>
      <w:numFmt w:val="bullet"/>
      <w:lvlText w:val=""/>
      <w:lvlJc w:val="left"/>
      <w:pPr>
        <w:ind w:left="6934" w:hanging="360"/>
      </w:pPr>
      <w:rPr>
        <w:rFonts w:ascii="Wingdings" w:hAnsi="Wingdings" w:hint="default"/>
      </w:rPr>
    </w:lvl>
  </w:abstractNum>
  <w:abstractNum w:abstractNumId="41" w15:restartNumberingAfterBreak="0">
    <w:nsid w:val="643F7E64"/>
    <w:multiLevelType w:val="hybridMultilevel"/>
    <w:tmpl w:val="6A386B38"/>
    <w:lvl w:ilvl="0" w:tplc="FFFFFFFF">
      <w:numFmt w:val="bullet"/>
      <w:lvlText w:val="-"/>
      <w:lvlJc w:val="left"/>
      <w:pPr>
        <w:tabs>
          <w:tab w:val="num" w:pos="720"/>
        </w:tabs>
        <w:ind w:left="720" w:hanging="360"/>
      </w:pPr>
      <w:rPr>
        <w:rFonts w:cs="Times New Roman" w:hint="default"/>
        <w:sz w:val="16"/>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996A28"/>
    <w:multiLevelType w:val="hybridMultilevel"/>
    <w:tmpl w:val="922C245A"/>
    <w:lvl w:ilvl="0" w:tplc="FFFFFFFF">
      <w:numFmt w:val="bullet"/>
      <w:lvlText w:val="-"/>
      <w:lvlJc w:val="left"/>
      <w:pPr>
        <w:ind w:left="470" w:hanging="360"/>
      </w:pPr>
      <w:rPr>
        <w:rFonts w:cs="Times New Roman"/>
      </w:rPr>
    </w:lvl>
    <w:lvl w:ilvl="1" w:tplc="04270003" w:tentative="1">
      <w:start w:val="1"/>
      <w:numFmt w:val="bullet"/>
      <w:lvlText w:val="o"/>
      <w:lvlJc w:val="left"/>
      <w:pPr>
        <w:ind w:left="1190" w:hanging="360"/>
      </w:pPr>
      <w:rPr>
        <w:rFonts w:ascii="Courier New" w:hAnsi="Courier New" w:cs="Courier New" w:hint="default"/>
      </w:rPr>
    </w:lvl>
    <w:lvl w:ilvl="2" w:tplc="04270005" w:tentative="1">
      <w:start w:val="1"/>
      <w:numFmt w:val="bullet"/>
      <w:lvlText w:val=""/>
      <w:lvlJc w:val="left"/>
      <w:pPr>
        <w:ind w:left="1910" w:hanging="360"/>
      </w:pPr>
      <w:rPr>
        <w:rFonts w:ascii="Wingdings" w:hAnsi="Wingdings" w:hint="default"/>
      </w:rPr>
    </w:lvl>
    <w:lvl w:ilvl="3" w:tplc="04270001" w:tentative="1">
      <w:start w:val="1"/>
      <w:numFmt w:val="bullet"/>
      <w:lvlText w:val=""/>
      <w:lvlJc w:val="left"/>
      <w:pPr>
        <w:ind w:left="2630" w:hanging="360"/>
      </w:pPr>
      <w:rPr>
        <w:rFonts w:ascii="Symbol" w:hAnsi="Symbol" w:hint="default"/>
      </w:rPr>
    </w:lvl>
    <w:lvl w:ilvl="4" w:tplc="04270003" w:tentative="1">
      <w:start w:val="1"/>
      <w:numFmt w:val="bullet"/>
      <w:lvlText w:val="o"/>
      <w:lvlJc w:val="left"/>
      <w:pPr>
        <w:ind w:left="3350" w:hanging="360"/>
      </w:pPr>
      <w:rPr>
        <w:rFonts w:ascii="Courier New" w:hAnsi="Courier New" w:cs="Courier New" w:hint="default"/>
      </w:rPr>
    </w:lvl>
    <w:lvl w:ilvl="5" w:tplc="04270005" w:tentative="1">
      <w:start w:val="1"/>
      <w:numFmt w:val="bullet"/>
      <w:lvlText w:val=""/>
      <w:lvlJc w:val="left"/>
      <w:pPr>
        <w:ind w:left="4070" w:hanging="360"/>
      </w:pPr>
      <w:rPr>
        <w:rFonts w:ascii="Wingdings" w:hAnsi="Wingdings" w:hint="default"/>
      </w:rPr>
    </w:lvl>
    <w:lvl w:ilvl="6" w:tplc="04270001" w:tentative="1">
      <w:start w:val="1"/>
      <w:numFmt w:val="bullet"/>
      <w:lvlText w:val=""/>
      <w:lvlJc w:val="left"/>
      <w:pPr>
        <w:ind w:left="4790" w:hanging="360"/>
      </w:pPr>
      <w:rPr>
        <w:rFonts w:ascii="Symbol" w:hAnsi="Symbol" w:hint="default"/>
      </w:rPr>
    </w:lvl>
    <w:lvl w:ilvl="7" w:tplc="04270003" w:tentative="1">
      <w:start w:val="1"/>
      <w:numFmt w:val="bullet"/>
      <w:lvlText w:val="o"/>
      <w:lvlJc w:val="left"/>
      <w:pPr>
        <w:ind w:left="5510" w:hanging="360"/>
      </w:pPr>
      <w:rPr>
        <w:rFonts w:ascii="Courier New" w:hAnsi="Courier New" w:cs="Courier New" w:hint="default"/>
      </w:rPr>
    </w:lvl>
    <w:lvl w:ilvl="8" w:tplc="04270005" w:tentative="1">
      <w:start w:val="1"/>
      <w:numFmt w:val="bullet"/>
      <w:lvlText w:val=""/>
      <w:lvlJc w:val="left"/>
      <w:pPr>
        <w:ind w:left="6230" w:hanging="360"/>
      </w:pPr>
      <w:rPr>
        <w:rFonts w:ascii="Wingdings" w:hAnsi="Wingdings" w:hint="default"/>
      </w:rPr>
    </w:lvl>
  </w:abstractNum>
  <w:abstractNum w:abstractNumId="43" w15:restartNumberingAfterBreak="0">
    <w:nsid w:val="6A201D6B"/>
    <w:multiLevelType w:val="hybridMultilevel"/>
    <w:tmpl w:val="935237E8"/>
    <w:lvl w:ilvl="0" w:tplc="0407000B">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3B23C91"/>
    <w:multiLevelType w:val="hybridMultilevel"/>
    <w:tmpl w:val="33B4DD48"/>
    <w:lvl w:ilvl="0" w:tplc="FFFFFFFF">
      <w:numFmt w:val="bullet"/>
      <w:lvlText w:val="-"/>
      <w:lvlJc w:val="left"/>
      <w:pPr>
        <w:tabs>
          <w:tab w:val="num" w:pos="720"/>
        </w:tabs>
        <w:ind w:left="720" w:hanging="360"/>
      </w:pPr>
      <w:rPr>
        <w:rFonts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3"/>
      <w:numFmt w:val="bullet"/>
      <w:lvlText w:val="-"/>
      <w:lvlJc w:val="left"/>
      <w:pPr>
        <w:tabs>
          <w:tab w:val="num" w:pos="2160"/>
        </w:tabs>
        <w:ind w:left="2160" w:hanging="360"/>
      </w:pPr>
      <w:rPr>
        <w:rFonts w:ascii="Blackadder ITC" w:eastAsia="Times New Roman" w:hAnsi="Blackadder ITC"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395D4D"/>
    <w:multiLevelType w:val="hybridMultilevel"/>
    <w:tmpl w:val="27EC0868"/>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73B61A8"/>
    <w:multiLevelType w:val="hybridMultilevel"/>
    <w:tmpl w:val="D0C6C2C6"/>
    <w:lvl w:ilvl="0" w:tplc="04270003">
      <w:start w:val="1"/>
      <w:numFmt w:val="bullet"/>
      <w:lvlText w:val="o"/>
      <w:lvlJc w:val="left"/>
      <w:pPr>
        <w:ind w:left="1117" w:hanging="360"/>
      </w:pPr>
      <w:rPr>
        <w:rFonts w:ascii="Courier New" w:hAnsi="Courier New" w:cs="Courier New" w:hint="default"/>
      </w:rPr>
    </w:lvl>
    <w:lvl w:ilvl="1" w:tplc="FFFFFFFF" w:tentative="1">
      <w:start w:val="1"/>
      <w:numFmt w:val="bullet"/>
      <w:lvlText w:val="o"/>
      <w:lvlJc w:val="left"/>
      <w:pPr>
        <w:ind w:left="1837" w:hanging="360"/>
      </w:pPr>
      <w:rPr>
        <w:rFonts w:ascii="Courier New" w:hAnsi="Courier New" w:cs="Courier New" w:hint="default"/>
      </w:rPr>
    </w:lvl>
    <w:lvl w:ilvl="2" w:tplc="FFFFFFFF" w:tentative="1">
      <w:start w:val="1"/>
      <w:numFmt w:val="bullet"/>
      <w:lvlText w:val=""/>
      <w:lvlJc w:val="left"/>
      <w:pPr>
        <w:ind w:left="2557" w:hanging="360"/>
      </w:pPr>
      <w:rPr>
        <w:rFonts w:ascii="Wingdings" w:hAnsi="Wingdings" w:hint="default"/>
      </w:rPr>
    </w:lvl>
    <w:lvl w:ilvl="3" w:tplc="FFFFFFFF" w:tentative="1">
      <w:start w:val="1"/>
      <w:numFmt w:val="bullet"/>
      <w:lvlText w:val=""/>
      <w:lvlJc w:val="left"/>
      <w:pPr>
        <w:ind w:left="3277" w:hanging="360"/>
      </w:pPr>
      <w:rPr>
        <w:rFonts w:ascii="Symbol" w:hAnsi="Symbol" w:hint="default"/>
      </w:rPr>
    </w:lvl>
    <w:lvl w:ilvl="4" w:tplc="FFFFFFFF" w:tentative="1">
      <w:start w:val="1"/>
      <w:numFmt w:val="bullet"/>
      <w:lvlText w:val="o"/>
      <w:lvlJc w:val="left"/>
      <w:pPr>
        <w:ind w:left="3997" w:hanging="360"/>
      </w:pPr>
      <w:rPr>
        <w:rFonts w:ascii="Courier New" w:hAnsi="Courier New" w:cs="Courier New" w:hint="default"/>
      </w:rPr>
    </w:lvl>
    <w:lvl w:ilvl="5" w:tplc="FFFFFFFF" w:tentative="1">
      <w:start w:val="1"/>
      <w:numFmt w:val="bullet"/>
      <w:lvlText w:val=""/>
      <w:lvlJc w:val="left"/>
      <w:pPr>
        <w:ind w:left="4717" w:hanging="360"/>
      </w:pPr>
      <w:rPr>
        <w:rFonts w:ascii="Wingdings" w:hAnsi="Wingdings" w:hint="default"/>
      </w:rPr>
    </w:lvl>
    <w:lvl w:ilvl="6" w:tplc="FFFFFFFF" w:tentative="1">
      <w:start w:val="1"/>
      <w:numFmt w:val="bullet"/>
      <w:lvlText w:val=""/>
      <w:lvlJc w:val="left"/>
      <w:pPr>
        <w:ind w:left="5437" w:hanging="360"/>
      </w:pPr>
      <w:rPr>
        <w:rFonts w:ascii="Symbol" w:hAnsi="Symbol" w:hint="default"/>
      </w:rPr>
    </w:lvl>
    <w:lvl w:ilvl="7" w:tplc="FFFFFFFF" w:tentative="1">
      <w:start w:val="1"/>
      <w:numFmt w:val="bullet"/>
      <w:lvlText w:val="o"/>
      <w:lvlJc w:val="left"/>
      <w:pPr>
        <w:ind w:left="6157" w:hanging="360"/>
      </w:pPr>
      <w:rPr>
        <w:rFonts w:ascii="Courier New" w:hAnsi="Courier New" w:cs="Courier New" w:hint="default"/>
      </w:rPr>
    </w:lvl>
    <w:lvl w:ilvl="8" w:tplc="FFFFFFFF" w:tentative="1">
      <w:start w:val="1"/>
      <w:numFmt w:val="bullet"/>
      <w:lvlText w:val=""/>
      <w:lvlJc w:val="left"/>
      <w:pPr>
        <w:ind w:left="6877" w:hanging="360"/>
      </w:pPr>
      <w:rPr>
        <w:rFonts w:ascii="Wingdings" w:hAnsi="Wingdings" w:hint="default"/>
      </w:rPr>
    </w:lvl>
  </w:abstractNum>
  <w:abstractNum w:abstractNumId="47" w15:restartNumberingAfterBreak="0">
    <w:nsid w:val="79520E61"/>
    <w:multiLevelType w:val="hybridMultilevel"/>
    <w:tmpl w:val="9C0C1520"/>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A043369"/>
    <w:multiLevelType w:val="hybridMultilevel"/>
    <w:tmpl w:val="B4268DA0"/>
    <w:lvl w:ilvl="0" w:tplc="FFFFFFFF">
      <w:numFmt w:val="bullet"/>
      <w:lvlText w:val="-"/>
      <w:lvlJc w:val="left"/>
      <w:pPr>
        <w:tabs>
          <w:tab w:val="num" w:pos="360"/>
        </w:tabs>
        <w:ind w:left="360" w:hanging="360"/>
      </w:pPr>
      <w:rPr>
        <w:rFonts w:cs="Times New Roman" w:hint="default"/>
        <w:color w:val="auto"/>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num w:numId="1" w16cid:durableId="1851524869">
    <w:abstractNumId w:val="17"/>
  </w:num>
  <w:num w:numId="2" w16cid:durableId="231620911">
    <w:abstractNumId w:val="43"/>
  </w:num>
  <w:num w:numId="3" w16cid:durableId="3609345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3659754">
    <w:abstractNumId w:val="1"/>
  </w:num>
  <w:num w:numId="5" w16cid:durableId="721557023">
    <w:abstractNumId w:val="10"/>
  </w:num>
  <w:num w:numId="6" w16cid:durableId="1832912905">
    <w:abstractNumId w:val="28"/>
  </w:num>
  <w:num w:numId="7" w16cid:durableId="1730566751">
    <w:abstractNumId w:val="0"/>
    <w:lvlOverride w:ilvl="0">
      <w:lvl w:ilvl="0">
        <w:numFmt w:val="bullet"/>
        <w:lvlText w:val=""/>
        <w:legacy w:legacy="1" w:legacySpace="0" w:legacyIndent="0"/>
        <w:lvlJc w:val="left"/>
        <w:pPr>
          <w:ind w:left="0" w:firstLine="0"/>
        </w:pPr>
        <w:rPr>
          <w:rFonts w:ascii="Wingdings" w:hAnsi="Wingdings" w:cs="Times New Roman" w:hint="default"/>
          <w:sz w:val="24"/>
        </w:rPr>
      </w:lvl>
    </w:lvlOverride>
  </w:num>
  <w:num w:numId="8" w16cid:durableId="331445601">
    <w:abstractNumId w:val="21"/>
  </w:num>
  <w:num w:numId="9" w16cid:durableId="1737893862">
    <w:abstractNumId w:val="40"/>
  </w:num>
  <w:num w:numId="10" w16cid:durableId="151484493">
    <w:abstractNumId w:val="33"/>
  </w:num>
  <w:num w:numId="11" w16cid:durableId="759638914">
    <w:abstractNumId w:val="6"/>
  </w:num>
  <w:num w:numId="12" w16cid:durableId="1133838487">
    <w:abstractNumId w:val="27"/>
  </w:num>
  <w:num w:numId="13" w16cid:durableId="650058624">
    <w:abstractNumId w:val="9"/>
  </w:num>
  <w:num w:numId="14" w16cid:durableId="1123235403">
    <w:abstractNumId w:val="12"/>
  </w:num>
  <w:num w:numId="15" w16cid:durableId="883062823">
    <w:abstractNumId w:val="31"/>
  </w:num>
  <w:num w:numId="16" w16cid:durableId="1002971338">
    <w:abstractNumId w:val="47"/>
  </w:num>
  <w:num w:numId="17" w16cid:durableId="1198154012">
    <w:abstractNumId w:val="20"/>
  </w:num>
  <w:num w:numId="18" w16cid:durableId="1054543088">
    <w:abstractNumId w:val="18"/>
  </w:num>
  <w:num w:numId="19" w16cid:durableId="34737958">
    <w:abstractNumId w:val="36"/>
  </w:num>
  <w:num w:numId="20" w16cid:durableId="110244762">
    <w:abstractNumId w:val="34"/>
  </w:num>
  <w:num w:numId="21" w16cid:durableId="1432623153">
    <w:abstractNumId w:val="14"/>
  </w:num>
  <w:num w:numId="22" w16cid:durableId="1043408331">
    <w:abstractNumId w:val="39"/>
  </w:num>
  <w:num w:numId="23" w16cid:durableId="578710025">
    <w:abstractNumId w:val="15"/>
  </w:num>
  <w:num w:numId="24" w16cid:durableId="801505396">
    <w:abstractNumId w:val="29"/>
  </w:num>
  <w:num w:numId="25" w16cid:durableId="1218200296">
    <w:abstractNumId w:val="23"/>
  </w:num>
  <w:num w:numId="26" w16cid:durableId="583875243">
    <w:abstractNumId w:val="37"/>
  </w:num>
  <w:num w:numId="27" w16cid:durableId="1866938092">
    <w:abstractNumId w:val="22"/>
  </w:num>
  <w:num w:numId="28" w16cid:durableId="1924335941">
    <w:abstractNumId w:val="25"/>
  </w:num>
  <w:num w:numId="29" w16cid:durableId="1662391902">
    <w:abstractNumId w:val="35"/>
  </w:num>
  <w:num w:numId="30" w16cid:durableId="394282283">
    <w:abstractNumId w:val="16"/>
  </w:num>
  <w:num w:numId="31" w16cid:durableId="274748160">
    <w:abstractNumId w:val="4"/>
  </w:num>
  <w:num w:numId="32" w16cid:durableId="1200583834">
    <w:abstractNumId w:val="7"/>
  </w:num>
  <w:num w:numId="33" w16cid:durableId="923537694">
    <w:abstractNumId w:val="42"/>
  </w:num>
  <w:num w:numId="34" w16cid:durableId="924149302">
    <w:abstractNumId w:val="2"/>
  </w:num>
  <w:num w:numId="35" w16cid:durableId="587732974">
    <w:abstractNumId w:val="41"/>
  </w:num>
  <w:num w:numId="36" w16cid:durableId="771896977">
    <w:abstractNumId w:val="19"/>
  </w:num>
  <w:num w:numId="37" w16cid:durableId="102309109">
    <w:abstractNumId w:val="5"/>
  </w:num>
  <w:num w:numId="38" w16cid:durableId="1026491552">
    <w:abstractNumId w:val="44"/>
  </w:num>
  <w:num w:numId="39" w16cid:durableId="217474643">
    <w:abstractNumId w:val="48"/>
  </w:num>
  <w:num w:numId="40" w16cid:durableId="2099862655">
    <w:abstractNumId w:val="38"/>
  </w:num>
  <w:num w:numId="41" w16cid:durableId="2008361983">
    <w:abstractNumId w:val="8"/>
  </w:num>
  <w:num w:numId="42" w16cid:durableId="331572540">
    <w:abstractNumId w:val="24"/>
  </w:num>
  <w:num w:numId="43" w16cid:durableId="840510756">
    <w:abstractNumId w:val="46"/>
  </w:num>
  <w:num w:numId="44" w16cid:durableId="913124807">
    <w:abstractNumId w:val="45"/>
  </w:num>
  <w:num w:numId="45" w16cid:durableId="363363966">
    <w:abstractNumId w:val="11"/>
  </w:num>
  <w:num w:numId="46" w16cid:durableId="2002419636">
    <w:abstractNumId w:val="3"/>
  </w:num>
  <w:num w:numId="47" w16cid:durableId="934824011">
    <w:abstractNumId w:val="32"/>
  </w:num>
  <w:num w:numId="48" w16cid:durableId="409279336">
    <w:abstractNumId w:val="30"/>
  </w:num>
  <w:num w:numId="49" w16cid:durableId="3899645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6CC"/>
    <w:rsid w:val="00090DCA"/>
    <w:rsid w:val="000E75BE"/>
    <w:rsid w:val="00140BE7"/>
    <w:rsid w:val="00187402"/>
    <w:rsid w:val="0027667C"/>
    <w:rsid w:val="002F4EEE"/>
    <w:rsid w:val="00314B0F"/>
    <w:rsid w:val="003E4E5D"/>
    <w:rsid w:val="0046540B"/>
    <w:rsid w:val="00542E56"/>
    <w:rsid w:val="00563823"/>
    <w:rsid w:val="0060468B"/>
    <w:rsid w:val="006554E5"/>
    <w:rsid w:val="0077249D"/>
    <w:rsid w:val="00886782"/>
    <w:rsid w:val="008E5719"/>
    <w:rsid w:val="009B4BE0"/>
    <w:rsid w:val="00A02ED5"/>
    <w:rsid w:val="00B06EB8"/>
    <w:rsid w:val="00B52956"/>
    <w:rsid w:val="00C72870"/>
    <w:rsid w:val="00CD0BD4"/>
    <w:rsid w:val="00CE2F6D"/>
    <w:rsid w:val="00D93C28"/>
    <w:rsid w:val="00E156CC"/>
    <w:rsid w:val="00ED716E"/>
    <w:rsid w:val="00FF2E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213BD"/>
  <w15:chartTrackingRefBased/>
  <w15:docId w15:val="{FF0F7E73-8CE6-4997-A962-720C0813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E156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E156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E156C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E156C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9"/>
    <w:unhideWhenUsed/>
    <w:qFormat/>
    <w:rsid w:val="00E156C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9"/>
    <w:unhideWhenUsed/>
    <w:qFormat/>
    <w:rsid w:val="00E156C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E156C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E156C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E156C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156C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156C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156C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156C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156C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156C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156C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156C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156C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156C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156C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156CC"/>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156C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156C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E156CC"/>
    <w:rPr>
      <w:i/>
      <w:iCs/>
      <w:color w:val="404040" w:themeColor="text1" w:themeTint="BF"/>
    </w:rPr>
  </w:style>
  <w:style w:type="paragraph" w:styleId="Sraopastraipa">
    <w:name w:val="List Paragraph"/>
    <w:basedOn w:val="prastasis"/>
    <w:uiPriority w:val="34"/>
    <w:qFormat/>
    <w:rsid w:val="00E156CC"/>
    <w:pPr>
      <w:ind w:left="720"/>
      <w:contextualSpacing/>
    </w:pPr>
  </w:style>
  <w:style w:type="character" w:styleId="Rykuspabraukimas">
    <w:name w:val="Intense Emphasis"/>
    <w:basedOn w:val="Numatytasispastraiposriftas"/>
    <w:uiPriority w:val="21"/>
    <w:qFormat/>
    <w:rsid w:val="00E156CC"/>
    <w:rPr>
      <w:i/>
      <w:iCs/>
      <w:color w:val="0F4761" w:themeColor="accent1" w:themeShade="BF"/>
    </w:rPr>
  </w:style>
  <w:style w:type="paragraph" w:styleId="Iskirtacitata">
    <w:name w:val="Intense Quote"/>
    <w:basedOn w:val="prastasis"/>
    <w:next w:val="prastasis"/>
    <w:link w:val="IskirtacitataDiagrama"/>
    <w:uiPriority w:val="30"/>
    <w:qFormat/>
    <w:rsid w:val="00E156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156CC"/>
    <w:rPr>
      <w:i/>
      <w:iCs/>
      <w:color w:val="0F4761" w:themeColor="accent1" w:themeShade="BF"/>
    </w:rPr>
  </w:style>
  <w:style w:type="character" w:styleId="Rykinuoroda">
    <w:name w:val="Intense Reference"/>
    <w:basedOn w:val="Numatytasispastraiposriftas"/>
    <w:uiPriority w:val="32"/>
    <w:qFormat/>
    <w:rsid w:val="00E156CC"/>
    <w:rPr>
      <w:b/>
      <w:bCs/>
      <w:smallCaps/>
      <w:color w:val="0F4761" w:themeColor="accent1" w:themeShade="BF"/>
      <w:spacing w:val="5"/>
    </w:rPr>
  </w:style>
  <w:style w:type="paragraph" w:customStyle="1" w:styleId="Bullet0s">
    <w:name w:val="Bullet:0:s"/>
    <w:basedOn w:val="prastasis"/>
    <w:uiPriority w:val="99"/>
    <w:rsid w:val="00FF2EEF"/>
    <w:pPr>
      <w:numPr>
        <w:numId w:val="1"/>
      </w:numPr>
      <w:snapToGrid w:val="0"/>
      <w:spacing w:before="40" w:after="40"/>
    </w:pPr>
    <w:rPr>
      <w:rFonts w:ascii="Times New Roman" w:eastAsia="Times New Roman" w:hAnsi="Times New Roman" w:cs="Times New Roman"/>
      <w:kern w:val="0"/>
      <w:szCs w:val="20"/>
      <w:lang w:val="en-US"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17</Pages>
  <Words>26116</Words>
  <Characters>14887</Characters>
  <Application>Microsoft Office Word</Application>
  <DocSecurity>0</DocSecurity>
  <Lines>124</Lines>
  <Paragraphs>81</Paragraphs>
  <ScaleCrop>false</ScaleCrop>
  <Company/>
  <LinksUpToDate>false</LinksUpToDate>
  <CharactersWithSpaces>40922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19</cp:revision>
  <dcterms:created xsi:type="dcterms:W3CDTF">2026-06-18T20:20:00Z</dcterms:created>
  <dcterms:modified xsi:type="dcterms:W3CDTF">2026-08-26T08:41:00Z</dcterms:modified>
</cp:coreProperties>
</file>