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B8883" w14:textId="77777777" w:rsidR="001A3E7F" w:rsidRPr="00954388" w:rsidRDefault="001A3E7F" w:rsidP="001A3E7F">
      <w:pPr>
        <w:widowControl w:val="0"/>
        <w:ind w:left="0" w:firstLine="0"/>
        <w:jc w:val="center"/>
        <w:rPr>
          <w:rFonts w:ascii="Times New Roman" w:eastAsia="Times New Roman" w:hAnsi="Times New Roman" w:cs="Times New Roman"/>
          <w:kern w:val="0"/>
          <w:sz w:val="22"/>
          <w:szCs w:val="22"/>
          <w:lang w:eastAsia="lt-LT"/>
          <w14:ligatures w14:val="none"/>
        </w:rPr>
      </w:pPr>
    </w:p>
    <w:p w14:paraId="7C00F662" w14:textId="77777777" w:rsidR="001A3E7F" w:rsidRPr="00954388" w:rsidRDefault="001A3E7F" w:rsidP="001A3E7F">
      <w:pPr>
        <w:widowControl w:val="0"/>
        <w:ind w:left="0" w:firstLine="0"/>
        <w:jc w:val="center"/>
        <w:rPr>
          <w:rFonts w:ascii="Times New Roman" w:eastAsia="Times New Roman" w:hAnsi="Times New Roman" w:cs="Times New Roman"/>
          <w:kern w:val="0"/>
          <w:sz w:val="22"/>
          <w:szCs w:val="22"/>
          <w:lang w:eastAsia="lt-LT"/>
          <w14:ligatures w14:val="none"/>
        </w:rPr>
      </w:pPr>
    </w:p>
    <w:p w14:paraId="4BF903EA" w14:textId="77777777" w:rsidR="001A3E7F" w:rsidRPr="00954388" w:rsidRDefault="001A3E7F" w:rsidP="001A3E7F">
      <w:pPr>
        <w:widowControl w:val="0"/>
        <w:ind w:left="0" w:firstLine="0"/>
        <w:jc w:val="center"/>
        <w:rPr>
          <w:rFonts w:ascii="Times New Roman" w:eastAsia="Times New Roman" w:hAnsi="Times New Roman" w:cs="Times New Roman"/>
          <w:kern w:val="0"/>
          <w:sz w:val="22"/>
          <w:szCs w:val="22"/>
          <w:lang w:eastAsia="lt-LT"/>
          <w14:ligatures w14:val="none"/>
        </w:rPr>
      </w:pPr>
    </w:p>
    <w:p w14:paraId="2B17FAA8" w14:textId="77777777" w:rsidR="001A3E7F" w:rsidRPr="00954388" w:rsidRDefault="001A3E7F" w:rsidP="001A3E7F">
      <w:pPr>
        <w:widowControl w:val="0"/>
        <w:ind w:left="0" w:firstLine="0"/>
        <w:jc w:val="center"/>
        <w:rPr>
          <w:rFonts w:ascii="Times New Roman" w:eastAsia="Times New Roman" w:hAnsi="Times New Roman" w:cs="Times New Roman"/>
          <w:kern w:val="0"/>
          <w:sz w:val="22"/>
          <w:szCs w:val="22"/>
          <w:lang w:eastAsia="lt-LT"/>
          <w14:ligatures w14:val="none"/>
        </w:rPr>
      </w:pPr>
    </w:p>
    <w:p w14:paraId="51F7BFEB" w14:textId="77777777" w:rsidR="001A3E7F" w:rsidRPr="00954388" w:rsidRDefault="001A3E7F" w:rsidP="001A3E7F">
      <w:pPr>
        <w:widowControl w:val="0"/>
        <w:ind w:left="0" w:firstLine="0"/>
        <w:jc w:val="center"/>
        <w:rPr>
          <w:rFonts w:ascii="Times New Roman" w:eastAsia="Times New Roman" w:hAnsi="Times New Roman" w:cs="Times New Roman"/>
          <w:kern w:val="0"/>
          <w:sz w:val="22"/>
          <w:szCs w:val="22"/>
          <w:lang w:eastAsia="lt-LT"/>
          <w14:ligatures w14:val="none"/>
        </w:rPr>
      </w:pPr>
    </w:p>
    <w:p w14:paraId="288A7FC0" w14:textId="77777777" w:rsidR="001A3E7F" w:rsidRPr="00954388" w:rsidRDefault="001A3E7F" w:rsidP="001A3E7F">
      <w:pPr>
        <w:widowControl w:val="0"/>
        <w:ind w:left="0" w:firstLine="0"/>
        <w:jc w:val="center"/>
        <w:rPr>
          <w:rFonts w:ascii="Times New Roman" w:eastAsia="Times New Roman" w:hAnsi="Times New Roman" w:cs="Times New Roman"/>
          <w:kern w:val="0"/>
          <w:sz w:val="22"/>
          <w:szCs w:val="22"/>
          <w:lang w:eastAsia="lt-LT"/>
          <w14:ligatures w14:val="none"/>
        </w:rPr>
      </w:pPr>
    </w:p>
    <w:p w14:paraId="6453B95F" w14:textId="77777777" w:rsidR="001A3E7F" w:rsidRPr="00954388" w:rsidRDefault="001A3E7F" w:rsidP="001A3E7F">
      <w:pPr>
        <w:widowControl w:val="0"/>
        <w:ind w:left="0" w:firstLine="0"/>
        <w:jc w:val="center"/>
        <w:rPr>
          <w:rFonts w:ascii="Times New Roman" w:eastAsia="Times New Roman" w:hAnsi="Times New Roman" w:cs="Times New Roman"/>
          <w:kern w:val="0"/>
          <w:sz w:val="22"/>
          <w:szCs w:val="22"/>
          <w:lang w:eastAsia="lt-LT"/>
          <w14:ligatures w14:val="none"/>
        </w:rPr>
      </w:pPr>
    </w:p>
    <w:p w14:paraId="7AFB5C6E" w14:textId="77777777" w:rsidR="001A3E7F" w:rsidRPr="00954388" w:rsidRDefault="001A3E7F" w:rsidP="001A3E7F">
      <w:pPr>
        <w:widowControl w:val="0"/>
        <w:ind w:left="0" w:firstLine="0"/>
        <w:jc w:val="center"/>
        <w:rPr>
          <w:rFonts w:ascii="Times New Roman" w:eastAsia="Times New Roman" w:hAnsi="Times New Roman" w:cs="Times New Roman"/>
          <w:kern w:val="0"/>
          <w:sz w:val="22"/>
          <w:szCs w:val="22"/>
          <w:lang w:eastAsia="lt-LT"/>
          <w14:ligatures w14:val="none"/>
        </w:rPr>
      </w:pPr>
    </w:p>
    <w:p w14:paraId="1815EFE2" w14:textId="77777777" w:rsidR="001A3E7F" w:rsidRPr="00954388" w:rsidRDefault="001A3E7F" w:rsidP="001A3E7F">
      <w:pPr>
        <w:widowControl w:val="0"/>
        <w:ind w:left="0" w:firstLine="0"/>
        <w:jc w:val="center"/>
        <w:rPr>
          <w:rFonts w:ascii="Times New Roman" w:eastAsia="Times New Roman" w:hAnsi="Times New Roman" w:cs="Times New Roman"/>
          <w:kern w:val="0"/>
          <w:sz w:val="22"/>
          <w:szCs w:val="22"/>
          <w:lang w:eastAsia="lt-LT"/>
          <w14:ligatures w14:val="none"/>
        </w:rPr>
      </w:pPr>
    </w:p>
    <w:p w14:paraId="1CA077C3" w14:textId="77777777" w:rsidR="001A3E7F" w:rsidRPr="00954388" w:rsidRDefault="001A3E7F" w:rsidP="001A3E7F">
      <w:pPr>
        <w:widowControl w:val="0"/>
        <w:ind w:left="0" w:firstLine="0"/>
        <w:jc w:val="center"/>
        <w:rPr>
          <w:rFonts w:ascii="Times New Roman" w:eastAsia="Times New Roman" w:hAnsi="Times New Roman" w:cs="Times New Roman"/>
          <w:kern w:val="0"/>
          <w:sz w:val="22"/>
          <w:szCs w:val="22"/>
          <w:lang w:eastAsia="lt-LT"/>
          <w14:ligatures w14:val="none"/>
        </w:rPr>
      </w:pPr>
    </w:p>
    <w:p w14:paraId="531F3254" w14:textId="77777777" w:rsidR="001A3E7F" w:rsidRPr="00954388" w:rsidRDefault="001A3E7F" w:rsidP="001A3E7F">
      <w:pPr>
        <w:widowControl w:val="0"/>
        <w:ind w:left="0" w:firstLine="0"/>
        <w:jc w:val="center"/>
        <w:outlineLvl w:val="0"/>
        <w:rPr>
          <w:rFonts w:ascii="Times New Roman" w:eastAsia="Times New Roman" w:hAnsi="Times New Roman" w:cs="Times New Roman"/>
          <w:b/>
          <w:kern w:val="28"/>
          <w:sz w:val="22"/>
          <w:szCs w:val="22"/>
          <w:lang w:eastAsia="lt-LT"/>
          <w14:ligatures w14:val="none"/>
        </w:rPr>
      </w:pPr>
    </w:p>
    <w:p w14:paraId="6EDAAD16" w14:textId="77777777" w:rsidR="001A3E7F" w:rsidRPr="00954388" w:rsidRDefault="001A3E7F" w:rsidP="001A3E7F">
      <w:pPr>
        <w:widowControl w:val="0"/>
        <w:ind w:left="0" w:firstLine="0"/>
        <w:jc w:val="center"/>
        <w:outlineLvl w:val="0"/>
        <w:rPr>
          <w:rFonts w:ascii="Times New Roman" w:eastAsia="Times New Roman" w:hAnsi="Times New Roman" w:cs="Times New Roman"/>
          <w:b/>
          <w:kern w:val="28"/>
          <w:sz w:val="22"/>
          <w:szCs w:val="22"/>
          <w:lang w:eastAsia="lt-LT"/>
          <w14:ligatures w14:val="none"/>
        </w:rPr>
      </w:pPr>
    </w:p>
    <w:p w14:paraId="562F0666" w14:textId="77777777" w:rsidR="001A3E7F" w:rsidRPr="00954388" w:rsidRDefault="001A3E7F" w:rsidP="001A3E7F">
      <w:pPr>
        <w:widowControl w:val="0"/>
        <w:ind w:left="0" w:firstLine="0"/>
        <w:jc w:val="center"/>
        <w:outlineLvl w:val="0"/>
        <w:rPr>
          <w:rFonts w:ascii="Times New Roman" w:eastAsia="Times New Roman" w:hAnsi="Times New Roman" w:cs="Times New Roman"/>
          <w:b/>
          <w:kern w:val="28"/>
          <w:sz w:val="22"/>
          <w:szCs w:val="22"/>
          <w:lang w:eastAsia="lt-LT"/>
          <w14:ligatures w14:val="none"/>
        </w:rPr>
      </w:pPr>
    </w:p>
    <w:p w14:paraId="651555FD" w14:textId="77777777" w:rsidR="001A3E7F" w:rsidRPr="00954388" w:rsidRDefault="001A3E7F" w:rsidP="001A3E7F">
      <w:pPr>
        <w:widowControl w:val="0"/>
        <w:ind w:left="0" w:firstLine="0"/>
        <w:jc w:val="center"/>
        <w:outlineLvl w:val="0"/>
        <w:rPr>
          <w:rFonts w:ascii="Times New Roman" w:eastAsia="Times New Roman" w:hAnsi="Times New Roman" w:cs="Times New Roman"/>
          <w:b/>
          <w:kern w:val="28"/>
          <w:sz w:val="22"/>
          <w:szCs w:val="22"/>
          <w:lang w:eastAsia="lt-LT"/>
          <w14:ligatures w14:val="none"/>
        </w:rPr>
      </w:pPr>
    </w:p>
    <w:p w14:paraId="7E90AA11" w14:textId="77777777" w:rsidR="001A3E7F" w:rsidRPr="00954388" w:rsidRDefault="001A3E7F" w:rsidP="001A3E7F">
      <w:pPr>
        <w:widowControl w:val="0"/>
        <w:ind w:left="0" w:firstLine="0"/>
        <w:jc w:val="center"/>
        <w:outlineLvl w:val="0"/>
        <w:rPr>
          <w:rFonts w:ascii="Times New Roman" w:eastAsia="Times New Roman" w:hAnsi="Times New Roman" w:cs="Times New Roman"/>
          <w:b/>
          <w:kern w:val="28"/>
          <w:sz w:val="22"/>
          <w:szCs w:val="22"/>
          <w:lang w:eastAsia="lt-LT"/>
          <w14:ligatures w14:val="none"/>
        </w:rPr>
      </w:pPr>
    </w:p>
    <w:p w14:paraId="0ED9423E" w14:textId="77777777" w:rsidR="001A3E7F" w:rsidRPr="00954388" w:rsidRDefault="001A3E7F" w:rsidP="001A3E7F">
      <w:pPr>
        <w:widowControl w:val="0"/>
        <w:ind w:left="0" w:firstLine="0"/>
        <w:jc w:val="center"/>
        <w:outlineLvl w:val="0"/>
        <w:rPr>
          <w:rFonts w:ascii="Times New Roman" w:eastAsia="Times New Roman" w:hAnsi="Times New Roman" w:cs="Times New Roman"/>
          <w:b/>
          <w:kern w:val="28"/>
          <w:sz w:val="22"/>
          <w:szCs w:val="22"/>
          <w:lang w:eastAsia="lt-LT"/>
          <w14:ligatures w14:val="none"/>
        </w:rPr>
      </w:pPr>
    </w:p>
    <w:p w14:paraId="3FCF05F0" w14:textId="77777777" w:rsidR="001A3E7F" w:rsidRPr="00954388" w:rsidRDefault="001A3E7F" w:rsidP="001A3E7F">
      <w:pPr>
        <w:widowControl w:val="0"/>
        <w:ind w:left="0" w:firstLine="0"/>
        <w:jc w:val="center"/>
        <w:outlineLvl w:val="0"/>
        <w:rPr>
          <w:rFonts w:ascii="Times New Roman" w:eastAsia="Times New Roman" w:hAnsi="Times New Roman" w:cs="Times New Roman"/>
          <w:b/>
          <w:kern w:val="28"/>
          <w:sz w:val="22"/>
          <w:szCs w:val="22"/>
          <w:lang w:eastAsia="lt-LT"/>
          <w14:ligatures w14:val="none"/>
        </w:rPr>
      </w:pPr>
    </w:p>
    <w:p w14:paraId="0423919F" w14:textId="77777777" w:rsidR="001A3E7F" w:rsidRPr="00954388" w:rsidRDefault="001A3E7F" w:rsidP="001A3E7F">
      <w:pPr>
        <w:widowControl w:val="0"/>
        <w:ind w:left="0" w:firstLine="0"/>
        <w:jc w:val="center"/>
        <w:outlineLvl w:val="0"/>
        <w:rPr>
          <w:rFonts w:ascii="Times New Roman" w:eastAsia="Times New Roman" w:hAnsi="Times New Roman" w:cs="Times New Roman"/>
          <w:b/>
          <w:kern w:val="28"/>
          <w:sz w:val="22"/>
          <w:szCs w:val="22"/>
          <w:lang w:eastAsia="lt-LT"/>
          <w14:ligatures w14:val="none"/>
        </w:rPr>
      </w:pPr>
    </w:p>
    <w:p w14:paraId="63963489" w14:textId="77777777" w:rsidR="001A3E7F" w:rsidRPr="00954388" w:rsidRDefault="001A3E7F" w:rsidP="001A3E7F">
      <w:pPr>
        <w:widowControl w:val="0"/>
        <w:ind w:left="0" w:firstLine="0"/>
        <w:jc w:val="center"/>
        <w:outlineLvl w:val="0"/>
        <w:rPr>
          <w:rFonts w:ascii="Times New Roman" w:eastAsia="Times New Roman" w:hAnsi="Times New Roman" w:cs="Times New Roman"/>
          <w:b/>
          <w:kern w:val="28"/>
          <w:sz w:val="22"/>
          <w:szCs w:val="22"/>
          <w:lang w:eastAsia="lt-LT"/>
          <w14:ligatures w14:val="none"/>
        </w:rPr>
      </w:pPr>
    </w:p>
    <w:p w14:paraId="146A5951" w14:textId="77777777" w:rsidR="001A3E7F" w:rsidRPr="00954388" w:rsidRDefault="001A3E7F" w:rsidP="001A3E7F">
      <w:pPr>
        <w:widowControl w:val="0"/>
        <w:ind w:left="0" w:firstLine="0"/>
        <w:jc w:val="center"/>
        <w:outlineLvl w:val="0"/>
        <w:rPr>
          <w:rFonts w:ascii="Times New Roman" w:eastAsia="Times New Roman" w:hAnsi="Times New Roman" w:cs="Times New Roman"/>
          <w:b/>
          <w:kern w:val="28"/>
          <w:sz w:val="22"/>
          <w:szCs w:val="22"/>
          <w:lang w:eastAsia="lt-LT"/>
          <w14:ligatures w14:val="none"/>
        </w:rPr>
      </w:pPr>
    </w:p>
    <w:p w14:paraId="4EF14155" w14:textId="77777777" w:rsidR="001A3E7F" w:rsidRPr="00954388" w:rsidRDefault="001A3E7F" w:rsidP="001A3E7F">
      <w:pPr>
        <w:widowControl w:val="0"/>
        <w:ind w:left="0" w:firstLine="0"/>
        <w:jc w:val="center"/>
        <w:outlineLvl w:val="0"/>
        <w:rPr>
          <w:rFonts w:ascii="Times New Roman" w:eastAsia="Times New Roman" w:hAnsi="Times New Roman" w:cs="Times New Roman"/>
          <w:b/>
          <w:kern w:val="28"/>
          <w:sz w:val="22"/>
          <w:szCs w:val="22"/>
          <w:lang w:eastAsia="lt-LT"/>
          <w14:ligatures w14:val="none"/>
        </w:rPr>
      </w:pPr>
    </w:p>
    <w:p w14:paraId="1864299B" w14:textId="77777777" w:rsidR="001A3E7F" w:rsidRPr="00954388" w:rsidRDefault="001A3E7F" w:rsidP="001A3E7F">
      <w:pPr>
        <w:widowControl w:val="0"/>
        <w:ind w:left="0" w:firstLine="0"/>
        <w:jc w:val="center"/>
        <w:outlineLvl w:val="0"/>
        <w:rPr>
          <w:rFonts w:ascii="Times New Roman" w:eastAsia="Times New Roman" w:hAnsi="Times New Roman" w:cs="Times New Roman"/>
          <w:b/>
          <w:kern w:val="28"/>
          <w:sz w:val="22"/>
          <w:szCs w:val="22"/>
          <w:lang w:eastAsia="lt-LT"/>
          <w14:ligatures w14:val="none"/>
        </w:rPr>
      </w:pPr>
    </w:p>
    <w:p w14:paraId="559CDCF9" w14:textId="77777777" w:rsidR="001A3E7F" w:rsidRPr="00954388" w:rsidRDefault="001A3E7F" w:rsidP="001A3E7F">
      <w:pPr>
        <w:widowControl w:val="0"/>
        <w:ind w:left="0" w:firstLine="0"/>
        <w:jc w:val="center"/>
        <w:outlineLvl w:val="0"/>
        <w:rPr>
          <w:rFonts w:ascii="Times New Roman" w:eastAsia="Times New Roman" w:hAnsi="Times New Roman" w:cs="Times New Roman"/>
          <w:b/>
          <w:kern w:val="28"/>
          <w:sz w:val="22"/>
          <w:szCs w:val="22"/>
          <w:lang w:eastAsia="lt-LT"/>
          <w14:ligatures w14:val="none"/>
        </w:rPr>
      </w:pPr>
      <w:r w:rsidRPr="00954388">
        <w:rPr>
          <w:rFonts w:ascii="Times New Roman" w:eastAsia="Times New Roman" w:hAnsi="Times New Roman" w:cs="Times New Roman"/>
          <w:b/>
          <w:kern w:val="28"/>
          <w:sz w:val="22"/>
          <w:szCs w:val="22"/>
          <w:lang w:eastAsia="lt-LT"/>
          <w14:ligatures w14:val="none"/>
        </w:rPr>
        <w:t>B. PAKUOTĖS LAPELIS</w:t>
      </w:r>
    </w:p>
    <w:p w14:paraId="7DD62919" w14:textId="77777777" w:rsidR="001A3E7F" w:rsidRPr="00954388" w:rsidRDefault="001A3E7F" w:rsidP="001A3E7F">
      <w:pPr>
        <w:widowControl w:val="0"/>
        <w:ind w:left="0" w:firstLine="0"/>
        <w:jc w:val="center"/>
        <w:rPr>
          <w:rFonts w:ascii="Times New Roman" w:eastAsia="Times New Roman" w:hAnsi="Times New Roman" w:cs="Times New Roman"/>
          <w:b/>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br w:type="page"/>
      </w:r>
      <w:bookmarkStart w:id="0" w:name="_Toc129243263"/>
      <w:bookmarkStart w:id="1" w:name="_Toc129243138"/>
      <w:r w:rsidRPr="00954388">
        <w:rPr>
          <w:rFonts w:ascii="Times New Roman" w:eastAsia="Times New Roman" w:hAnsi="Times New Roman" w:cs="Times New Roman"/>
          <w:b/>
          <w:kern w:val="0"/>
          <w:sz w:val="22"/>
          <w:szCs w:val="22"/>
          <w:lang w:eastAsia="lt-LT"/>
          <w14:ligatures w14:val="none"/>
        </w:rPr>
        <w:lastRenderedPageBreak/>
        <w:t>Pakuotės lapelis: informacija vartotojui</w:t>
      </w:r>
      <w:bookmarkEnd w:id="0"/>
      <w:bookmarkEnd w:id="1"/>
    </w:p>
    <w:p w14:paraId="1BF3B2D3" w14:textId="77777777" w:rsidR="001A3E7F" w:rsidRPr="00954388" w:rsidRDefault="001A3E7F" w:rsidP="001A3E7F">
      <w:pPr>
        <w:widowControl w:val="0"/>
        <w:ind w:left="0" w:firstLine="0"/>
        <w:jc w:val="center"/>
        <w:rPr>
          <w:rFonts w:ascii="Times New Roman" w:eastAsia="Times New Roman" w:hAnsi="Times New Roman" w:cs="Times New Roman"/>
          <w:b/>
          <w:kern w:val="0"/>
          <w:sz w:val="22"/>
          <w:szCs w:val="22"/>
          <w:lang w:eastAsia="lt-LT"/>
          <w14:ligatures w14:val="none"/>
        </w:rPr>
      </w:pPr>
    </w:p>
    <w:p w14:paraId="6F1FFD2D" w14:textId="08351610" w:rsidR="001A3E7F" w:rsidRPr="00954388" w:rsidRDefault="00DD63DC" w:rsidP="001A3E7F">
      <w:pPr>
        <w:widowControl w:val="0"/>
        <w:ind w:left="0" w:firstLine="0"/>
        <w:jc w:val="center"/>
        <w:rPr>
          <w:rFonts w:ascii="Times New Roman" w:eastAsia="Times New Roman" w:hAnsi="Times New Roman" w:cs="Times New Roman"/>
          <w:b/>
          <w:kern w:val="0"/>
          <w:sz w:val="22"/>
          <w:szCs w:val="22"/>
          <w:lang w:eastAsia="lt-LT"/>
          <w14:ligatures w14:val="none"/>
        </w:rPr>
      </w:pPr>
      <w:r w:rsidRPr="00954388">
        <w:rPr>
          <w:rFonts w:ascii="Times New Roman" w:eastAsia="Times New Roman" w:hAnsi="Times New Roman" w:cs="Times New Roman"/>
          <w:b/>
          <w:kern w:val="0"/>
          <w:sz w:val="22"/>
          <w:szCs w:val="22"/>
          <w:lang w:eastAsia="lt-LT"/>
          <w14:ligatures w14:val="none"/>
        </w:rPr>
        <w:t>TRIACORT</w:t>
      </w:r>
      <w:r w:rsidR="001A3E7F" w:rsidRPr="00954388">
        <w:rPr>
          <w:rFonts w:ascii="Times New Roman" w:eastAsia="Times New Roman" w:hAnsi="Times New Roman" w:cs="Times New Roman"/>
          <w:b/>
          <w:kern w:val="0"/>
          <w:sz w:val="22"/>
          <w:szCs w:val="22"/>
          <w:lang w:eastAsia="lt-LT"/>
          <w14:ligatures w14:val="none"/>
        </w:rPr>
        <w:t xml:space="preserve"> 40 mg/ml injekcinė suspensija</w:t>
      </w:r>
    </w:p>
    <w:p w14:paraId="39408DDA" w14:textId="77777777" w:rsidR="001A3E7F" w:rsidRPr="00954388" w:rsidRDefault="001A3E7F" w:rsidP="001A3E7F">
      <w:pPr>
        <w:widowControl w:val="0"/>
        <w:ind w:left="0" w:firstLine="0"/>
        <w:jc w:val="center"/>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triamcinolono acetonidas</w:t>
      </w:r>
    </w:p>
    <w:p w14:paraId="7C8EAA40" w14:textId="77777777" w:rsidR="001A3E7F" w:rsidRPr="00954388" w:rsidRDefault="001A3E7F" w:rsidP="001A3E7F">
      <w:pPr>
        <w:widowControl w:val="0"/>
        <w:ind w:left="0" w:firstLine="0"/>
        <w:jc w:val="center"/>
        <w:rPr>
          <w:rFonts w:ascii="Times New Roman" w:eastAsia="Times New Roman" w:hAnsi="Times New Roman" w:cs="Times New Roman"/>
          <w:kern w:val="0"/>
          <w:sz w:val="22"/>
          <w:szCs w:val="22"/>
          <w:lang w:eastAsia="lt-LT"/>
          <w14:ligatures w14:val="none"/>
        </w:rPr>
      </w:pPr>
    </w:p>
    <w:p w14:paraId="08265316"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b/>
          <w:kern w:val="0"/>
          <w:sz w:val="22"/>
          <w:szCs w:val="22"/>
          <w:lang w:eastAsia="lt-LT"/>
          <w14:ligatures w14:val="none"/>
        </w:rPr>
        <w:t>Atidžiai perskaitykite visą šį lapelį, prieš pradėdami vartoti vaistą, nes jame pateikiama Jums svarbi informacija.</w:t>
      </w:r>
    </w:p>
    <w:p w14:paraId="414E33F5" w14:textId="77777777" w:rsidR="001A3E7F" w:rsidRPr="00954388" w:rsidRDefault="001A3E7F" w:rsidP="00402598">
      <w:pPr>
        <w:widowControl w:val="0"/>
        <w:numPr>
          <w:ilvl w:val="0"/>
          <w:numId w:val="16"/>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Neišmeskite šio lapelio, nes vėl gali prireikti jį perskaityti.</w:t>
      </w:r>
    </w:p>
    <w:p w14:paraId="702C03FC" w14:textId="77777777" w:rsidR="001A3E7F" w:rsidRPr="00954388" w:rsidRDefault="001A3E7F" w:rsidP="00402598">
      <w:pPr>
        <w:widowControl w:val="0"/>
        <w:numPr>
          <w:ilvl w:val="0"/>
          <w:numId w:val="16"/>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Jeigu kiltų daugiau klausimų, kreipkitės į gydytoją arba vaistininką.</w:t>
      </w:r>
    </w:p>
    <w:p w14:paraId="63A1CD69" w14:textId="77777777" w:rsidR="001A3E7F" w:rsidRPr="00954388" w:rsidRDefault="001A3E7F" w:rsidP="00402598">
      <w:pPr>
        <w:widowControl w:val="0"/>
        <w:numPr>
          <w:ilvl w:val="0"/>
          <w:numId w:val="16"/>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Šis vaistas skirtas tik Jums, todėl kitiems žmonėms jo duoti negalima. Vaistas gali jiems pakenkti (net tiems, kurių ligos požymiai yra tokie patys kaip Jūsų).</w:t>
      </w:r>
    </w:p>
    <w:p w14:paraId="51522084" w14:textId="77777777" w:rsidR="001A3E7F" w:rsidRPr="00954388" w:rsidRDefault="001A3E7F" w:rsidP="00402598">
      <w:pPr>
        <w:widowControl w:val="0"/>
        <w:numPr>
          <w:ilvl w:val="0"/>
          <w:numId w:val="16"/>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Jeigu pasireiškė šalutinis poveikis (net jeigu jis šiame lapelyje nenurodytas), kreipkitės į gydytoją arba vaistininką arba slaugytoją. Žr. 4 skyrių.</w:t>
      </w:r>
    </w:p>
    <w:p w14:paraId="56B64CF5"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2AB32726" w14:textId="77777777" w:rsidR="001A3E7F" w:rsidRPr="00954388" w:rsidRDefault="001A3E7F" w:rsidP="001A3E7F">
      <w:pPr>
        <w:widowControl w:val="0"/>
        <w:ind w:left="0" w:firstLine="0"/>
        <w:outlineLvl w:val="3"/>
        <w:rPr>
          <w:rFonts w:ascii="Times New Roman" w:eastAsia="Times New Roman" w:hAnsi="Times New Roman" w:cs="Times New Roman"/>
          <w:b/>
          <w:bCs/>
          <w:iCs/>
          <w:kern w:val="0"/>
          <w:sz w:val="22"/>
          <w:szCs w:val="22"/>
          <w:lang w:eastAsia="lt-LT"/>
          <w14:ligatures w14:val="none"/>
        </w:rPr>
      </w:pPr>
      <w:r w:rsidRPr="00954388">
        <w:rPr>
          <w:rFonts w:ascii="Times New Roman" w:eastAsia="Times New Roman" w:hAnsi="Times New Roman" w:cs="Times New Roman"/>
          <w:b/>
          <w:bCs/>
          <w:iCs/>
          <w:kern w:val="0"/>
          <w:sz w:val="22"/>
          <w:szCs w:val="22"/>
          <w:lang w:eastAsia="lt-LT"/>
          <w14:ligatures w14:val="none"/>
        </w:rPr>
        <w:t>Apie ką rašoma šiame lapelyje?</w:t>
      </w:r>
    </w:p>
    <w:p w14:paraId="512784D7" w14:textId="77777777" w:rsidR="00402598" w:rsidRPr="00954388" w:rsidRDefault="00402598" w:rsidP="001A3E7F">
      <w:pPr>
        <w:widowControl w:val="0"/>
        <w:ind w:left="0" w:firstLine="0"/>
        <w:outlineLvl w:val="3"/>
        <w:rPr>
          <w:rFonts w:ascii="Times New Roman" w:eastAsia="Times New Roman" w:hAnsi="Times New Roman" w:cs="Times New Roman"/>
          <w:bCs/>
          <w:i/>
          <w:iCs/>
          <w:kern w:val="0"/>
          <w:sz w:val="22"/>
          <w:szCs w:val="22"/>
          <w:lang w:eastAsia="lt-LT"/>
          <w14:ligatures w14:val="none"/>
        </w:rPr>
      </w:pPr>
    </w:p>
    <w:p w14:paraId="35F1B5F8" w14:textId="40482807" w:rsidR="001A3E7F" w:rsidRPr="00954388" w:rsidRDefault="001A3E7F" w:rsidP="00402598">
      <w:pPr>
        <w:pStyle w:val="Sraopastraipa"/>
        <w:widowControl w:val="0"/>
        <w:numPr>
          <w:ilvl w:val="0"/>
          <w:numId w:val="15"/>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 xml:space="preserve">Kas yra </w:t>
      </w:r>
      <w:r w:rsidR="00DD63DC" w:rsidRPr="00954388">
        <w:rPr>
          <w:rFonts w:ascii="Times New Roman" w:eastAsia="Times New Roman" w:hAnsi="Times New Roman" w:cs="Times New Roman"/>
          <w:kern w:val="0"/>
          <w:sz w:val="22"/>
          <w:szCs w:val="22"/>
          <w:lang w:eastAsia="lt-LT"/>
          <w14:ligatures w14:val="none"/>
        </w:rPr>
        <w:t>TRIACORT</w:t>
      </w:r>
      <w:r w:rsidRPr="00954388">
        <w:rPr>
          <w:rFonts w:ascii="Times New Roman" w:eastAsia="Times New Roman" w:hAnsi="Times New Roman" w:cs="Times New Roman"/>
          <w:kern w:val="0"/>
          <w:sz w:val="22"/>
          <w:szCs w:val="22"/>
          <w:lang w:eastAsia="lt-LT"/>
          <w14:ligatures w14:val="none"/>
        </w:rPr>
        <w:t xml:space="preserve"> kam jis vartojamas</w:t>
      </w:r>
    </w:p>
    <w:p w14:paraId="14DECAC8" w14:textId="1589D6A1" w:rsidR="001A3E7F" w:rsidRPr="00954388" w:rsidRDefault="001A3E7F" w:rsidP="00402598">
      <w:pPr>
        <w:pStyle w:val="Sraopastraipa"/>
        <w:widowControl w:val="0"/>
        <w:numPr>
          <w:ilvl w:val="0"/>
          <w:numId w:val="15"/>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 xml:space="preserve">Kas žinotina prieš vartojant </w:t>
      </w:r>
      <w:r w:rsidR="00DD63DC" w:rsidRPr="00954388">
        <w:rPr>
          <w:rFonts w:ascii="Times New Roman" w:eastAsia="Times New Roman" w:hAnsi="Times New Roman" w:cs="Times New Roman"/>
          <w:kern w:val="0"/>
          <w:sz w:val="22"/>
          <w:szCs w:val="22"/>
          <w:lang w:eastAsia="lt-LT"/>
          <w14:ligatures w14:val="none"/>
        </w:rPr>
        <w:t>TRIACORT</w:t>
      </w:r>
    </w:p>
    <w:p w14:paraId="42160C69" w14:textId="47B38487" w:rsidR="001A3E7F" w:rsidRPr="00954388" w:rsidRDefault="001A3E7F" w:rsidP="00402598">
      <w:pPr>
        <w:pStyle w:val="Sraopastraipa"/>
        <w:widowControl w:val="0"/>
        <w:numPr>
          <w:ilvl w:val="0"/>
          <w:numId w:val="15"/>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 xml:space="preserve">Kaip vartoti </w:t>
      </w:r>
      <w:r w:rsidR="00DD63DC" w:rsidRPr="00954388">
        <w:rPr>
          <w:rFonts w:ascii="Times New Roman" w:eastAsia="Times New Roman" w:hAnsi="Times New Roman" w:cs="Times New Roman"/>
          <w:kern w:val="0"/>
          <w:sz w:val="22"/>
          <w:szCs w:val="22"/>
          <w:lang w:eastAsia="lt-LT"/>
          <w14:ligatures w14:val="none"/>
        </w:rPr>
        <w:t>TRIACORT</w:t>
      </w:r>
    </w:p>
    <w:p w14:paraId="62E6E2FF" w14:textId="4F755A8D" w:rsidR="001A3E7F" w:rsidRPr="00954388" w:rsidRDefault="001A3E7F" w:rsidP="00402598">
      <w:pPr>
        <w:pStyle w:val="Sraopastraipa"/>
        <w:widowControl w:val="0"/>
        <w:numPr>
          <w:ilvl w:val="0"/>
          <w:numId w:val="15"/>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Galimas šalutinis poveikis</w:t>
      </w:r>
    </w:p>
    <w:p w14:paraId="4E9F3C15" w14:textId="30916C44" w:rsidR="001A3E7F" w:rsidRPr="00954388" w:rsidRDefault="001A3E7F" w:rsidP="00402598">
      <w:pPr>
        <w:pStyle w:val="Sraopastraipa"/>
        <w:widowControl w:val="0"/>
        <w:numPr>
          <w:ilvl w:val="0"/>
          <w:numId w:val="15"/>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 xml:space="preserve">Kaip laikyti </w:t>
      </w:r>
      <w:r w:rsidR="00DD63DC" w:rsidRPr="00954388">
        <w:rPr>
          <w:rFonts w:ascii="Times New Roman" w:eastAsia="Times New Roman" w:hAnsi="Times New Roman" w:cs="Times New Roman"/>
          <w:kern w:val="0"/>
          <w:sz w:val="22"/>
          <w:szCs w:val="22"/>
          <w:lang w:eastAsia="lt-LT"/>
          <w14:ligatures w14:val="none"/>
        </w:rPr>
        <w:t>TRIACORT</w:t>
      </w:r>
    </w:p>
    <w:p w14:paraId="4DD0DD9A" w14:textId="6BCB4640" w:rsidR="001A3E7F" w:rsidRPr="00954388" w:rsidRDefault="001A3E7F" w:rsidP="00402598">
      <w:pPr>
        <w:pStyle w:val="Sraopastraipa"/>
        <w:widowControl w:val="0"/>
        <w:numPr>
          <w:ilvl w:val="0"/>
          <w:numId w:val="15"/>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Pakuotės turinys ir kita informacija</w:t>
      </w:r>
    </w:p>
    <w:p w14:paraId="60D22CF8"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7A13FFA1"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6C42C603" w14:textId="6D9BDA0F" w:rsidR="001A3E7F" w:rsidRPr="00954388" w:rsidRDefault="001A3E7F" w:rsidP="001A3E7F">
      <w:pPr>
        <w:widowControl w:val="0"/>
        <w:ind w:left="567" w:hanging="567"/>
        <w:outlineLvl w:val="1"/>
        <w:rPr>
          <w:rFonts w:ascii="Times New Roman" w:eastAsia="Times New Roman" w:hAnsi="Times New Roman" w:cs="Times New Roman"/>
          <w:b/>
          <w:kern w:val="0"/>
          <w:sz w:val="22"/>
          <w:szCs w:val="22"/>
          <w:lang w:eastAsia="lt-LT"/>
          <w14:ligatures w14:val="none"/>
        </w:rPr>
      </w:pPr>
      <w:r w:rsidRPr="00954388">
        <w:rPr>
          <w:rFonts w:ascii="Times New Roman" w:eastAsia="Times New Roman" w:hAnsi="Times New Roman" w:cs="Times New Roman"/>
          <w:b/>
          <w:kern w:val="0"/>
          <w:sz w:val="22"/>
          <w:szCs w:val="22"/>
          <w:lang w:eastAsia="lt-LT"/>
          <w14:ligatures w14:val="none"/>
        </w:rPr>
        <w:t>1.</w:t>
      </w:r>
      <w:r w:rsidRPr="00954388">
        <w:rPr>
          <w:rFonts w:ascii="Times New Roman" w:eastAsia="Times New Roman" w:hAnsi="Times New Roman" w:cs="Times New Roman"/>
          <w:b/>
          <w:kern w:val="0"/>
          <w:sz w:val="22"/>
          <w:szCs w:val="22"/>
          <w:lang w:eastAsia="lt-LT"/>
          <w14:ligatures w14:val="none"/>
        </w:rPr>
        <w:tab/>
        <w:t xml:space="preserve">Kas yra </w:t>
      </w:r>
      <w:r w:rsidR="00DD63DC" w:rsidRPr="00954388">
        <w:rPr>
          <w:rFonts w:ascii="Times New Roman" w:eastAsia="Times New Roman" w:hAnsi="Times New Roman" w:cs="Times New Roman"/>
          <w:b/>
          <w:kern w:val="0"/>
          <w:sz w:val="22"/>
          <w:szCs w:val="22"/>
          <w:lang w:eastAsia="lt-LT"/>
          <w14:ligatures w14:val="none"/>
        </w:rPr>
        <w:t>TRIACORT</w:t>
      </w:r>
      <w:r w:rsidRPr="00954388">
        <w:rPr>
          <w:rFonts w:ascii="Times New Roman" w:eastAsia="Times New Roman" w:hAnsi="Times New Roman" w:cs="Times New Roman"/>
          <w:b/>
          <w:kern w:val="0"/>
          <w:sz w:val="22"/>
          <w:szCs w:val="22"/>
          <w:lang w:eastAsia="lt-LT"/>
          <w14:ligatures w14:val="none"/>
        </w:rPr>
        <w:t xml:space="preserve"> ir kam jis vartojamas</w:t>
      </w:r>
    </w:p>
    <w:p w14:paraId="58B34B1D"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71557245" w14:textId="754368E7" w:rsidR="001A3E7F" w:rsidRPr="00954388" w:rsidRDefault="00DD63DC"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TRIACORT</w:t>
      </w:r>
      <w:r w:rsidR="001A3E7F" w:rsidRPr="00954388">
        <w:rPr>
          <w:rFonts w:ascii="Times New Roman" w:eastAsia="Times New Roman" w:hAnsi="Times New Roman" w:cs="Times New Roman"/>
          <w:kern w:val="0"/>
          <w:sz w:val="22"/>
          <w:szCs w:val="22"/>
          <w:lang w:eastAsia="lt-LT"/>
          <w14:ligatures w14:val="none"/>
        </w:rPr>
        <w:t xml:space="preserve"> yra triamcinolono acetonido pailginto veikimo vandeninė injekcinė suspensija, skirta sisteminiam ir lokaliam vartojimui. Tai sintetinis kortikosteroidas, kuris slopina uždegimą, imuninę sistemą, niežulį ir alergines reakcijas. Kraujospūdžio triamcinolonas beveik neveikia. Šis vaistas slopina posmegeninės liaukos (hipofizės) veiklą truputį silpniau už kitus kortikosteroidus, vartojamus atitinkamomis dozėmis.</w:t>
      </w:r>
    </w:p>
    <w:p w14:paraId="760DBFFE"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088B6817" w14:textId="77D1C43F" w:rsidR="001A3E7F" w:rsidRPr="00954388" w:rsidRDefault="00DD63DC" w:rsidP="001A3E7F">
      <w:pPr>
        <w:widowControl w:val="0"/>
        <w:autoSpaceDE w:val="0"/>
        <w:autoSpaceDN w:val="0"/>
        <w:adjustRightInd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TRIACORT</w:t>
      </w:r>
      <w:r w:rsidR="001A3E7F" w:rsidRPr="00954388">
        <w:rPr>
          <w:rFonts w:ascii="Times New Roman" w:eastAsia="Times New Roman" w:hAnsi="Times New Roman" w:cs="Times New Roman"/>
          <w:kern w:val="0"/>
          <w:sz w:val="22"/>
          <w:szCs w:val="22"/>
          <w:lang w:eastAsia="lt-LT"/>
          <w14:ligatures w14:val="none"/>
        </w:rPr>
        <w:t xml:space="preserve"> vartojama įvairioms uždegimu pasireiškiančioms ir (arba) alerginėms ligoms gydyti. Tokios ligos yra astma, sezoninė alergija, kraujo ligos, hormoniniai sutrikimai, reumatas bei inkstų, plaučių ar odos sutrikimai, uždegiminės sąnarių ir aplink sąnarį esančių audinių ligos.</w:t>
      </w:r>
    </w:p>
    <w:p w14:paraId="6724F4B9"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0FCD4A28"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51A2980D" w14:textId="75C5C544" w:rsidR="001A3E7F" w:rsidRPr="00954388" w:rsidRDefault="001A3E7F" w:rsidP="001A3E7F">
      <w:pPr>
        <w:widowControl w:val="0"/>
        <w:ind w:left="567" w:hanging="567"/>
        <w:outlineLvl w:val="1"/>
        <w:rPr>
          <w:rFonts w:ascii="Times New Roman" w:eastAsia="Times New Roman" w:hAnsi="Times New Roman" w:cs="Times New Roman"/>
          <w:b/>
          <w:kern w:val="0"/>
          <w:sz w:val="22"/>
          <w:szCs w:val="22"/>
          <w:lang w:eastAsia="lt-LT"/>
          <w14:ligatures w14:val="none"/>
        </w:rPr>
      </w:pPr>
      <w:r w:rsidRPr="00954388">
        <w:rPr>
          <w:rFonts w:ascii="Times New Roman" w:eastAsia="Times New Roman" w:hAnsi="Times New Roman" w:cs="Times New Roman"/>
          <w:b/>
          <w:kern w:val="0"/>
          <w:sz w:val="22"/>
          <w:szCs w:val="22"/>
          <w:lang w:eastAsia="lt-LT"/>
          <w14:ligatures w14:val="none"/>
        </w:rPr>
        <w:t>2.</w:t>
      </w:r>
      <w:r w:rsidRPr="00954388">
        <w:rPr>
          <w:rFonts w:ascii="Times New Roman" w:eastAsia="Times New Roman" w:hAnsi="Times New Roman" w:cs="Times New Roman"/>
          <w:b/>
          <w:kern w:val="0"/>
          <w:sz w:val="22"/>
          <w:szCs w:val="22"/>
          <w:lang w:eastAsia="lt-LT"/>
          <w14:ligatures w14:val="none"/>
        </w:rPr>
        <w:tab/>
        <w:t xml:space="preserve">Kas žinotina prieš vartojant </w:t>
      </w:r>
      <w:r w:rsidR="00DD63DC" w:rsidRPr="00954388">
        <w:rPr>
          <w:rFonts w:ascii="Times New Roman" w:eastAsia="Times New Roman" w:hAnsi="Times New Roman" w:cs="Times New Roman"/>
          <w:b/>
          <w:kern w:val="0"/>
          <w:sz w:val="22"/>
          <w:szCs w:val="22"/>
          <w:lang w:eastAsia="lt-LT"/>
          <w14:ligatures w14:val="none"/>
        </w:rPr>
        <w:t>TRIACORT</w:t>
      </w:r>
    </w:p>
    <w:p w14:paraId="65B01B6A"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3018928B"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Pasakykite gydytojui apie visas lėtines ar medžiagų apykaitos ligas arba jeigu yra padidėjęs jautrumas arba vartojate kokių nors kitų vaistų.</w:t>
      </w:r>
    </w:p>
    <w:p w14:paraId="39BA9A97"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46C96042" w14:textId="5A40C9EB" w:rsidR="001A3E7F" w:rsidRPr="00954388" w:rsidRDefault="00DD63DC" w:rsidP="001A3E7F">
      <w:pPr>
        <w:widowControl w:val="0"/>
        <w:ind w:left="567" w:hanging="567"/>
        <w:outlineLvl w:val="2"/>
        <w:rPr>
          <w:rFonts w:ascii="Times New Roman" w:eastAsia="Times New Roman" w:hAnsi="Times New Roman" w:cs="Times New Roman"/>
          <w:b/>
          <w:kern w:val="0"/>
          <w:sz w:val="22"/>
          <w:szCs w:val="22"/>
          <w:lang w:eastAsia="lt-LT"/>
          <w14:ligatures w14:val="none"/>
        </w:rPr>
      </w:pPr>
      <w:r w:rsidRPr="00954388">
        <w:rPr>
          <w:rFonts w:ascii="Times New Roman" w:eastAsia="Times New Roman" w:hAnsi="Times New Roman" w:cs="Times New Roman"/>
          <w:b/>
          <w:kern w:val="0"/>
          <w:sz w:val="22"/>
          <w:szCs w:val="22"/>
          <w:lang w:eastAsia="lt-LT"/>
          <w14:ligatures w14:val="none"/>
        </w:rPr>
        <w:t>TRIACORT</w:t>
      </w:r>
      <w:r w:rsidR="001A3E7F" w:rsidRPr="00954388">
        <w:rPr>
          <w:rFonts w:ascii="Times New Roman" w:eastAsia="Times New Roman" w:hAnsi="Times New Roman" w:cs="Times New Roman"/>
          <w:b/>
          <w:kern w:val="0"/>
          <w:sz w:val="22"/>
          <w:szCs w:val="22"/>
          <w:lang w:eastAsia="lt-LT"/>
          <w14:ligatures w14:val="none"/>
        </w:rPr>
        <w:t xml:space="preserve"> vartoti draudžiama:</w:t>
      </w:r>
    </w:p>
    <w:p w14:paraId="367E8FCE" w14:textId="77777777" w:rsidR="001A3E7F" w:rsidRPr="00954388" w:rsidRDefault="001A3E7F" w:rsidP="00402598">
      <w:pPr>
        <w:widowControl w:val="0"/>
        <w:numPr>
          <w:ilvl w:val="0"/>
          <w:numId w:val="13"/>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jeigu yra alergija veikliajai medžiagai arba bet kuriai pagalbinei šio vaisto medžiagai (jos išvardytos 6 skyriuje);</w:t>
      </w:r>
    </w:p>
    <w:p w14:paraId="305FA4C8" w14:textId="77777777" w:rsidR="001A3E7F" w:rsidRPr="00954388" w:rsidRDefault="001A3E7F" w:rsidP="00402598">
      <w:pPr>
        <w:widowControl w:val="0"/>
        <w:numPr>
          <w:ilvl w:val="0"/>
          <w:numId w:val="13"/>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jeigu sergate infekcija, nebent gydytojas taip pat paskyrė gydymą nuo infekcijos;</w:t>
      </w:r>
    </w:p>
    <w:p w14:paraId="6041696A" w14:textId="77777777" w:rsidR="001A3E7F" w:rsidRPr="00954388" w:rsidRDefault="001A3E7F" w:rsidP="00402598">
      <w:pPr>
        <w:widowControl w:val="0"/>
        <w:numPr>
          <w:ilvl w:val="0"/>
          <w:numId w:val="13"/>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jeigu sergate idiopatine trombocitopenine purpura (autoimunine liga, sumažėjęs trombocitų skaičius).</w:t>
      </w:r>
    </w:p>
    <w:p w14:paraId="37E1B534" w14:textId="77777777" w:rsidR="00402598" w:rsidRPr="00954388" w:rsidRDefault="00402598" w:rsidP="001A3E7F">
      <w:pPr>
        <w:widowControl w:val="0"/>
        <w:ind w:left="0" w:firstLine="0"/>
        <w:outlineLvl w:val="3"/>
        <w:rPr>
          <w:rFonts w:ascii="Times New Roman" w:eastAsia="Times New Roman" w:hAnsi="Times New Roman" w:cs="Times New Roman"/>
          <w:kern w:val="0"/>
          <w:sz w:val="22"/>
          <w:szCs w:val="22"/>
          <w:lang w:eastAsia="lt-LT"/>
          <w14:ligatures w14:val="none"/>
        </w:rPr>
      </w:pPr>
    </w:p>
    <w:p w14:paraId="487602C4" w14:textId="4A7E574F" w:rsidR="001A3E7F" w:rsidRPr="00954388" w:rsidRDefault="00DD63DC" w:rsidP="001A3E7F">
      <w:pPr>
        <w:widowControl w:val="0"/>
        <w:ind w:left="0" w:firstLine="0"/>
        <w:outlineLvl w:val="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TRIACORT</w:t>
      </w:r>
      <w:r w:rsidR="001A3E7F" w:rsidRPr="00954388">
        <w:rPr>
          <w:rFonts w:ascii="Times New Roman" w:eastAsia="Times New Roman" w:hAnsi="Times New Roman" w:cs="Times New Roman"/>
          <w:kern w:val="0"/>
          <w:sz w:val="22"/>
          <w:szCs w:val="22"/>
          <w:lang w:eastAsia="lt-LT"/>
          <w14:ligatures w14:val="none"/>
        </w:rPr>
        <w:t xml:space="preserve"> negalima švirkšti į veną (į veną), intratekaliai (į stuburo kanalą), epiduriniu būdu (švirkšti aplink nugaros smegenis) ir į akį (į akis).</w:t>
      </w:r>
    </w:p>
    <w:p w14:paraId="7254EB52" w14:textId="77777777" w:rsidR="001A3E7F" w:rsidRPr="00954388" w:rsidRDefault="001A3E7F" w:rsidP="001A3E7F">
      <w:pPr>
        <w:widowControl w:val="0"/>
        <w:ind w:left="0" w:firstLine="0"/>
        <w:outlineLvl w:val="3"/>
        <w:rPr>
          <w:rFonts w:ascii="Times New Roman" w:eastAsia="Times New Roman" w:hAnsi="Times New Roman" w:cs="Times New Roman"/>
          <w:bCs/>
          <w:iCs/>
          <w:kern w:val="0"/>
          <w:sz w:val="22"/>
          <w:szCs w:val="22"/>
          <w:lang w:eastAsia="lt-LT"/>
          <w14:ligatures w14:val="none"/>
        </w:rPr>
      </w:pPr>
    </w:p>
    <w:p w14:paraId="3ED4ABFD" w14:textId="77777777" w:rsidR="001A3E7F" w:rsidRPr="00954388" w:rsidRDefault="001A3E7F" w:rsidP="001A3E7F">
      <w:pPr>
        <w:widowControl w:val="0"/>
        <w:ind w:left="0" w:firstLine="0"/>
        <w:outlineLvl w:val="3"/>
        <w:rPr>
          <w:rFonts w:ascii="Times New Roman" w:eastAsia="Times New Roman" w:hAnsi="Times New Roman" w:cs="Times New Roman"/>
          <w:b/>
          <w:bCs/>
          <w:iCs/>
          <w:kern w:val="0"/>
          <w:sz w:val="22"/>
          <w:szCs w:val="22"/>
          <w:lang w:eastAsia="lt-LT"/>
          <w14:ligatures w14:val="none"/>
        </w:rPr>
      </w:pPr>
      <w:r w:rsidRPr="00954388">
        <w:rPr>
          <w:rFonts w:ascii="Times New Roman" w:eastAsia="Times New Roman" w:hAnsi="Times New Roman" w:cs="Times New Roman"/>
          <w:b/>
          <w:bCs/>
          <w:iCs/>
          <w:kern w:val="0"/>
          <w:sz w:val="22"/>
          <w:szCs w:val="22"/>
          <w:lang w:eastAsia="lt-LT"/>
          <w14:ligatures w14:val="none"/>
        </w:rPr>
        <w:t>Įspėjimai ir atsargumo priemonės</w:t>
      </w:r>
    </w:p>
    <w:p w14:paraId="0C8E4E80" w14:textId="77777777" w:rsidR="00402598" w:rsidRPr="00954388" w:rsidRDefault="00402598" w:rsidP="001A3E7F">
      <w:pPr>
        <w:widowControl w:val="0"/>
        <w:ind w:left="0" w:firstLine="0"/>
        <w:outlineLvl w:val="3"/>
        <w:rPr>
          <w:rFonts w:ascii="Times New Roman" w:eastAsia="Times New Roman" w:hAnsi="Times New Roman" w:cs="Times New Roman"/>
          <w:b/>
          <w:bCs/>
          <w:iCs/>
          <w:kern w:val="0"/>
          <w:sz w:val="22"/>
          <w:szCs w:val="22"/>
          <w:lang w:eastAsia="lt-LT"/>
          <w14:ligatures w14:val="none"/>
        </w:rPr>
      </w:pPr>
    </w:p>
    <w:p w14:paraId="7FD6E4D8" w14:textId="4A6D2CE2"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 xml:space="preserve">Pasitarkite su gydytoju arba vaistininku, prieš pradėdami vartoti </w:t>
      </w:r>
      <w:r w:rsidR="00DD63DC" w:rsidRPr="00954388">
        <w:rPr>
          <w:rFonts w:ascii="Times New Roman" w:eastAsia="Times New Roman" w:hAnsi="Times New Roman" w:cs="Times New Roman"/>
          <w:kern w:val="0"/>
          <w:sz w:val="22"/>
          <w:szCs w:val="22"/>
          <w:lang w:eastAsia="lt-LT"/>
          <w14:ligatures w14:val="none"/>
        </w:rPr>
        <w:t>TRIACORT</w:t>
      </w:r>
      <w:r w:rsidRPr="00954388">
        <w:rPr>
          <w:rFonts w:ascii="Times New Roman" w:eastAsia="Times New Roman" w:hAnsi="Times New Roman" w:cs="Times New Roman"/>
          <w:kern w:val="0"/>
          <w:sz w:val="22"/>
          <w:szCs w:val="22"/>
          <w:lang w:eastAsia="lt-LT"/>
          <w14:ligatures w14:val="none"/>
        </w:rPr>
        <w:t>.</w:t>
      </w:r>
    </w:p>
    <w:p w14:paraId="72162DCC" w14:textId="77777777" w:rsidR="001A3E7F" w:rsidRPr="00954388" w:rsidRDefault="001A3E7F" w:rsidP="001A3E7F">
      <w:pPr>
        <w:widowControl w:val="0"/>
        <w:ind w:left="0" w:firstLine="0"/>
        <w:rPr>
          <w:rFonts w:ascii="Times New Roman" w:eastAsia="Times New Roman" w:hAnsi="Times New Roman" w:cs="Times New Roman"/>
          <w:b/>
          <w:bCs/>
          <w:kern w:val="0"/>
          <w:sz w:val="22"/>
          <w:szCs w:val="22"/>
          <w:lang w:eastAsia="sl-SI"/>
          <w14:ligatures w14:val="none"/>
        </w:rPr>
      </w:pPr>
    </w:p>
    <w:p w14:paraId="57E7EAB6" w14:textId="4980DF76"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 xml:space="preserve">Prieš pradėdami vartoti </w:t>
      </w:r>
      <w:r w:rsidR="00DD63DC" w:rsidRPr="00954388">
        <w:rPr>
          <w:rFonts w:ascii="Times New Roman" w:eastAsia="Times New Roman" w:hAnsi="Times New Roman" w:cs="Times New Roman"/>
          <w:kern w:val="0"/>
          <w:sz w:val="22"/>
          <w:szCs w:val="22"/>
          <w:lang w:eastAsia="lt-LT"/>
          <w14:ligatures w14:val="none"/>
        </w:rPr>
        <w:t>TRIACORT</w:t>
      </w:r>
      <w:r w:rsidRPr="00954388">
        <w:rPr>
          <w:rFonts w:ascii="Times New Roman" w:eastAsia="Times New Roman" w:hAnsi="Times New Roman" w:cs="Times New Roman"/>
          <w:kern w:val="0"/>
          <w:sz w:val="22"/>
          <w:szCs w:val="22"/>
          <w:lang w:eastAsia="lt-LT"/>
          <w14:ligatures w14:val="none"/>
        </w:rPr>
        <w:t>, pasakykite gydytojui, jeigu:</w:t>
      </w:r>
    </w:p>
    <w:p w14:paraId="77242ED7" w14:textId="77777777" w:rsidR="001A3E7F" w:rsidRPr="00954388" w:rsidRDefault="001A3E7F" w:rsidP="001A3E7F">
      <w:pPr>
        <w:widowControl w:val="0"/>
        <w:numPr>
          <w:ilvl w:val="0"/>
          <w:numId w:val="4"/>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lastRenderedPageBreak/>
        <w:t>jeigu buvo alergija bet kuriam vaistui;</w:t>
      </w:r>
    </w:p>
    <w:p w14:paraId="4225EF6F" w14:textId="77777777" w:rsidR="001A3E7F" w:rsidRPr="00954388" w:rsidRDefault="001A3E7F" w:rsidP="001A3E7F">
      <w:pPr>
        <w:widowControl w:val="0"/>
        <w:numPr>
          <w:ilvl w:val="0"/>
          <w:numId w:val="4"/>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sergate ar anksčiau sirgote žarnyno liga ar skrandžio opalige;</w:t>
      </w:r>
    </w:p>
    <w:p w14:paraId="445F3C95" w14:textId="77777777" w:rsidR="001A3E7F" w:rsidRPr="00954388" w:rsidRDefault="001A3E7F" w:rsidP="001A3E7F">
      <w:pPr>
        <w:widowControl w:val="0"/>
        <w:numPr>
          <w:ilvl w:val="0"/>
          <w:numId w:val="4"/>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yra infekcija ar uždegimas kojų venose;</w:t>
      </w:r>
    </w:p>
    <w:p w14:paraId="14A3F001" w14:textId="77777777" w:rsidR="001A3E7F" w:rsidRPr="00954388" w:rsidRDefault="001A3E7F" w:rsidP="001A3E7F">
      <w:pPr>
        <w:widowControl w:val="0"/>
        <w:numPr>
          <w:ilvl w:val="0"/>
          <w:numId w:val="4"/>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neseniai buvo atlikta žarnyno operacija;</w:t>
      </w:r>
    </w:p>
    <w:p w14:paraId="703B21F7" w14:textId="77777777" w:rsidR="001A3E7F" w:rsidRPr="00954388" w:rsidRDefault="001A3E7F" w:rsidP="001A3E7F">
      <w:pPr>
        <w:widowControl w:val="0"/>
        <w:numPr>
          <w:ilvl w:val="0"/>
          <w:numId w:val="4"/>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Jūs ar Jūsų giminaitis sergate glaukoma (yra padidėjęs akispūdis);</w:t>
      </w:r>
    </w:p>
    <w:p w14:paraId="2792E523" w14:textId="77777777" w:rsidR="001A3E7F" w:rsidRPr="00954388" w:rsidRDefault="001A3E7F" w:rsidP="001A3E7F">
      <w:pPr>
        <w:widowControl w:val="0"/>
        <w:numPr>
          <w:ilvl w:val="0"/>
          <w:numId w:val="4"/>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yra neryškus matymas ar kitų regos sutrikimų, apakimas, akies uždegimas ar virusinis retinitas (tinklainės uždegimas, kurį dažniausiai sukelia citomegalovirusas);</w:t>
      </w:r>
    </w:p>
    <w:p w14:paraId="496D327A" w14:textId="77777777" w:rsidR="001A3E7F" w:rsidRPr="00954388" w:rsidRDefault="001A3E7F" w:rsidP="001A3E7F">
      <w:pPr>
        <w:widowControl w:val="0"/>
        <w:numPr>
          <w:ilvl w:val="0"/>
          <w:numId w:val="4"/>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sergate sunkų (egzanteminį) išbėrimą sukeliančia liga;</w:t>
      </w:r>
    </w:p>
    <w:p w14:paraId="7D364616" w14:textId="77777777" w:rsidR="001A3E7F" w:rsidRPr="00954388" w:rsidRDefault="001A3E7F" w:rsidP="001A3E7F">
      <w:pPr>
        <w:widowControl w:val="0"/>
        <w:numPr>
          <w:ilvl w:val="0"/>
          <w:numId w:val="4"/>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sergate cukriniu diabetu, nes gali reikėti keisti insulino dozę;</w:t>
      </w:r>
    </w:p>
    <w:p w14:paraId="262BBD0B" w14:textId="77777777" w:rsidR="001A3E7F" w:rsidRPr="00954388" w:rsidRDefault="001A3E7F" w:rsidP="001A3E7F">
      <w:pPr>
        <w:widowControl w:val="0"/>
        <w:numPr>
          <w:ilvl w:val="0"/>
          <w:numId w:val="4"/>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yra suplonėję ar trapūs kaulai (osteoporozė);</w:t>
      </w:r>
    </w:p>
    <w:p w14:paraId="77001CFE" w14:textId="77777777" w:rsidR="001A3E7F" w:rsidRPr="00954388" w:rsidRDefault="001A3E7F" w:rsidP="001A3E7F">
      <w:pPr>
        <w:widowControl w:val="0"/>
        <w:numPr>
          <w:ilvl w:val="0"/>
          <w:numId w:val="4"/>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sergate generalizuota miastenija (raumenų silpnumą sukeliančia liga);</w:t>
      </w:r>
    </w:p>
    <w:p w14:paraId="5A653FD9" w14:textId="77777777" w:rsidR="001A3E7F" w:rsidRPr="00954388" w:rsidRDefault="001A3E7F" w:rsidP="001A3E7F">
      <w:pPr>
        <w:widowControl w:val="0"/>
        <w:numPr>
          <w:ilvl w:val="0"/>
          <w:numId w:val="4"/>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neseniai buvo pasireiškusi bet kokia infekcija (įskaitant tuberkuliozę);</w:t>
      </w:r>
    </w:p>
    <w:p w14:paraId="794F402B" w14:textId="77777777" w:rsidR="001A3E7F" w:rsidRPr="00954388" w:rsidRDefault="001A3E7F" w:rsidP="001A3E7F">
      <w:pPr>
        <w:widowControl w:val="0"/>
        <w:numPr>
          <w:ilvl w:val="0"/>
          <w:numId w:val="4"/>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neseniai sirgote vėjaraupiais arba tymais;</w:t>
      </w:r>
    </w:p>
    <w:p w14:paraId="705DB7BD" w14:textId="77777777" w:rsidR="001A3E7F" w:rsidRPr="00954388" w:rsidRDefault="001A3E7F" w:rsidP="001A3E7F">
      <w:pPr>
        <w:widowControl w:val="0"/>
        <w:numPr>
          <w:ilvl w:val="0"/>
          <w:numId w:val="4"/>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yra padidėjęs kraujospūdis ar širdies nepakankamumas;</w:t>
      </w:r>
    </w:p>
    <w:p w14:paraId="565ED342" w14:textId="77777777" w:rsidR="001A3E7F" w:rsidRPr="00954388" w:rsidRDefault="001A3E7F" w:rsidP="001A3E7F">
      <w:pPr>
        <w:widowControl w:val="0"/>
        <w:numPr>
          <w:ilvl w:val="0"/>
          <w:numId w:val="4"/>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sergate bet kokia psichikos liga arba epilepsija;</w:t>
      </w:r>
    </w:p>
    <w:p w14:paraId="0EDB5FB9" w14:textId="77777777" w:rsidR="001A3E7F" w:rsidRPr="00954388" w:rsidRDefault="001A3E7F" w:rsidP="001A3E7F">
      <w:pPr>
        <w:widowControl w:val="0"/>
        <w:numPr>
          <w:ilvl w:val="0"/>
          <w:numId w:val="4"/>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Jums buvo kepenų nepakankamumas;</w:t>
      </w:r>
    </w:p>
    <w:p w14:paraId="10F40065" w14:textId="39BA2AFF" w:rsidR="001A3E7F" w:rsidRPr="00954388" w:rsidRDefault="001A3E7F" w:rsidP="001A3E7F">
      <w:pPr>
        <w:widowControl w:val="0"/>
        <w:numPr>
          <w:ilvl w:val="0"/>
          <w:numId w:val="4"/>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 xml:space="preserve">yra bet kokia inkstų, kepenų ar skydliaukės problema, kadangi gali reikėti koreguoti </w:t>
      </w:r>
      <w:r w:rsidR="00DD63DC" w:rsidRPr="00954388">
        <w:rPr>
          <w:rFonts w:ascii="Times New Roman" w:eastAsia="Times New Roman" w:hAnsi="Times New Roman" w:cs="Times New Roman"/>
          <w:kern w:val="0"/>
          <w:sz w:val="22"/>
          <w:szCs w:val="22"/>
          <w:lang w:eastAsia="lt-LT"/>
          <w14:ligatures w14:val="none"/>
        </w:rPr>
        <w:t>TRIACORT</w:t>
      </w:r>
      <w:r w:rsidRPr="00954388">
        <w:rPr>
          <w:rFonts w:ascii="Times New Roman" w:eastAsia="Times New Roman" w:hAnsi="Times New Roman" w:cs="Times New Roman"/>
          <w:kern w:val="0"/>
          <w:sz w:val="22"/>
          <w:szCs w:val="22"/>
          <w:lang w:eastAsia="lt-LT"/>
          <w14:ligatures w14:val="none"/>
        </w:rPr>
        <w:t xml:space="preserve"> dozę;</w:t>
      </w:r>
    </w:p>
    <w:p w14:paraId="7BBFE167" w14:textId="77777777" w:rsidR="001A3E7F" w:rsidRPr="00954388" w:rsidRDefault="001A3E7F" w:rsidP="001A3E7F">
      <w:pPr>
        <w:widowControl w:val="0"/>
        <w:numPr>
          <w:ilvl w:val="0"/>
          <w:numId w:val="4"/>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neseniai sirgote bet kokios formos vėžiu;</w:t>
      </w:r>
    </w:p>
    <w:p w14:paraId="0B372DE6" w14:textId="77777777" w:rsidR="001A3E7F" w:rsidRPr="00954388" w:rsidRDefault="001A3E7F" w:rsidP="001A3E7F">
      <w:pPr>
        <w:widowControl w:val="0"/>
        <w:numPr>
          <w:ilvl w:val="0"/>
          <w:numId w:val="4"/>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yra buvusi steroidinė miopatija (gydymo kortikosteroidais sukeltas raumenų skaidulų pažeidimas);</w:t>
      </w:r>
    </w:p>
    <w:p w14:paraId="5EE87F3C" w14:textId="77777777" w:rsidR="001A3E7F" w:rsidRPr="00954388" w:rsidRDefault="001A3E7F" w:rsidP="001A3E7F">
      <w:pPr>
        <w:widowControl w:val="0"/>
        <w:numPr>
          <w:ilvl w:val="0"/>
          <w:numId w:val="4"/>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yra susilpnėjusi skydliaukės veikla;</w:t>
      </w:r>
    </w:p>
    <w:p w14:paraId="186600DC" w14:textId="77777777" w:rsidR="001A3E7F" w:rsidRPr="00954388" w:rsidRDefault="001A3E7F" w:rsidP="001A3E7F">
      <w:pPr>
        <w:widowControl w:val="0"/>
        <w:numPr>
          <w:ilvl w:val="0"/>
          <w:numId w:val="4"/>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yra menopauzė.</w:t>
      </w:r>
    </w:p>
    <w:p w14:paraId="1C3BA628"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376202C8" w14:textId="77777777" w:rsidR="001A3E7F" w:rsidRPr="00954388" w:rsidRDefault="001A3E7F" w:rsidP="001A3E7F">
      <w:pPr>
        <w:tabs>
          <w:tab w:val="left" w:pos="567"/>
        </w:tabs>
        <w:spacing w:line="260" w:lineRule="exact"/>
        <w:ind w:left="0" w:firstLine="0"/>
        <w:rPr>
          <w:rFonts w:ascii="Times New Roman" w:eastAsia="Times New Roman" w:hAnsi="Times New Roman" w:cs="Times New Roman"/>
          <w:b/>
          <w:kern w:val="0"/>
          <w:sz w:val="22"/>
          <w:szCs w:val="22"/>
          <w14:ligatures w14:val="none"/>
        </w:rPr>
      </w:pPr>
      <w:r w:rsidRPr="00954388">
        <w:rPr>
          <w:rFonts w:ascii="Times New Roman" w:eastAsia="Times New Roman" w:hAnsi="Times New Roman" w:cs="Times New Roman"/>
          <w:b/>
          <w:kern w:val="0"/>
          <w:sz w:val="22"/>
          <w:szCs w:val="22"/>
          <w14:ligatures w14:val="none"/>
        </w:rPr>
        <w:t>Pirmiausia pasitarkite su gydytoju:</w:t>
      </w:r>
    </w:p>
    <w:p w14:paraId="4611799D" w14:textId="283686A7" w:rsidR="001A3E7F" w:rsidRPr="00954388" w:rsidRDefault="001A3E7F" w:rsidP="00402598">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954388">
        <w:rPr>
          <w:rFonts w:ascii="Times New Roman" w:eastAsia="Times New Roman" w:hAnsi="Times New Roman" w:cs="Times New Roman"/>
          <w:kern w:val="0"/>
          <w:sz w:val="22"/>
          <w:szCs w:val="22"/>
          <w14:ligatures w14:val="none"/>
        </w:rPr>
        <w:t xml:space="preserve">jeigu yra buvusi sunki depresija arba manija-depresija (bipolinis sutrikimas), įskaitant anksčiau pasireiškusią depresiją vartojant steroidinių vaistų, tokių kaip </w:t>
      </w:r>
      <w:r w:rsidR="00DD63DC" w:rsidRPr="00954388">
        <w:rPr>
          <w:rFonts w:ascii="Times New Roman" w:eastAsia="Times New Roman" w:hAnsi="Times New Roman" w:cs="Times New Roman"/>
          <w:kern w:val="0"/>
          <w:sz w:val="22"/>
          <w:szCs w:val="22"/>
          <w14:ligatures w14:val="none"/>
        </w:rPr>
        <w:t>TRIACORT</w:t>
      </w:r>
      <w:r w:rsidRPr="00954388">
        <w:rPr>
          <w:rFonts w:ascii="Times New Roman" w:eastAsia="Times New Roman" w:hAnsi="Times New Roman" w:cs="Times New Roman"/>
          <w:kern w:val="0"/>
          <w:sz w:val="22"/>
          <w:szCs w:val="22"/>
          <w14:ligatures w14:val="none"/>
        </w:rPr>
        <w:t>;</w:t>
      </w:r>
    </w:p>
    <w:p w14:paraId="27735667" w14:textId="77777777" w:rsidR="001A3E7F" w:rsidRPr="00954388" w:rsidRDefault="001A3E7F" w:rsidP="00402598">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954388">
        <w:rPr>
          <w:rFonts w:ascii="Times New Roman" w:eastAsia="Times New Roman" w:hAnsi="Times New Roman" w:cs="Times New Roman"/>
          <w:kern w:val="0"/>
          <w:sz w:val="22"/>
          <w:szCs w:val="22"/>
          <w14:ligatures w14:val="none"/>
        </w:rPr>
        <w:t>jeigu bet kuria iš šių ligų sirgo Jūsų kraujo giminaitis.</w:t>
      </w:r>
    </w:p>
    <w:p w14:paraId="0EC66325" w14:textId="639831A4" w:rsidR="001A3E7F" w:rsidRPr="00954388" w:rsidRDefault="001A3E7F" w:rsidP="001A3E7F">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954388">
        <w:rPr>
          <w:rFonts w:ascii="Times New Roman" w:eastAsia="Times New Roman" w:hAnsi="Times New Roman" w:cs="Times New Roman"/>
          <w:kern w:val="0"/>
          <w:sz w:val="22"/>
          <w:szCs w:val="22"/>
          <w14:ligatures w14:val="none"/>
        </w:rPr>
        <w:t xml:space="preserve">Jeigu bet kuri paminėta būklė Jums tinka, pasitarkite su gydytoju prieš pradėdami vartoti </w:t>
      </w:r>
      <w:r w:rsidR="00DD63DC" w:rsidRPr="00954388">
        <w:rPr>
          <w:rFonts w:ascii="Times New Roman" w:eastAsia="Times New Roman" w:hAnsi="Times New Roman" w:cs="Times New Roman"/>
          <w:kern w:val="0"/>
          <w:sz w:val="22"/>
          <w:szCs w:val="22"/>
          <w14:ligatures w14:val="none"/>
        </w:rPr>
        <w:t>TRIACORT</w:t>
      </w:r>
      <w:r w:rsidRPr="00954388">
        <w:rPr>
          <w:rFonts w:ascii="Times New Roman" w:eastAsia="Times New Roman" w:hAnsi="Times New Roman" w:cs="Times New Roman"/>
          <w:kern w:val="0"/>
          <w:sz w:val="22"/>
          <w:szCs w:val="22"/>
          <w14:ligatures w14:val="none"/>
        </w:rPr>
        <w:t xml:space="preserve"> 40 mg/ml injekcinę suspensiją.</w:t>
      </w:r>
    </w:p>
    <w:p w14:paraId="6BD63EFB" w14:textId="77777777" w:rsidR="001A3E7F" w:rsidRPr="00954388" w:rsidRDefault="001A3E7F" w:rsidP="001A3E7F">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153B1A66" w14:textId="05519007" w:rsidR="001A3E7F" w:rsidRPr="00954388" w:rsidRDefault="001A3E7F" w:rsidP="001A3E7F">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954388">
        <w:rPr>
          <w:rFonts w:ascii="Times New Roman" w:eastAsia="Times New Roman" w:hAnsi="Times New Roman" w:cs="Times New Roman"/>
          <w:kern w:val="0"/>
          <w:sz w:val="22"/>
          <w:szCs w:val="22"/>
          <w14:ligatures w14:val="none"/>
        </w:rPr>
        <w:t xml:space="preserve">Patariama būti atsargiems, jeigu vartojate </w:t>
      </w:r>
      <w:r w:rsidR="00DD63DC" w:rsidRPr="00954388">
        <w:rPr>
          <w:rFonts w:ascii="Times New Roman" w:eastAsia="Times New Roman" w:hAnsi="Times New Roman" w:cs="Times New Roman"/>
          <w:kern w:val="0"/>
          <w:sz w:val="22"/>
          <w:szCs w:val="22"/>
          <w14:ligatures w14:val="none"/>
        </w:rPr>
        <w:t>TRIACORT</w:t>
      </w:r>
      <w:r w:rsidRPr="00954388">
        <w:rPr>
          <w:rFonts w:ascii="Times New Roman" w:eastAsia="Times New Roman" w:hAnsi="Times New Roman" w:cs="Times New Roman"/>
          <w:kern w:val="0"/>
          <w:sz w:val="22"/>
          <w:szCs w:val="22"/>
          <w14:ligatures w14:val="none"/>
        </w:rPr>
        <w:t xml:space="preserve"> ir vaistų ŽIV kontroliuoti (antiretrovirusinių vaistų) arba vaistų nuo grybelių infekcijos (priešgrybelinių vaistų), nes gali pasireikšti daugiau šalutinio poveikio reiškinių ir gydytojas gali norėti atidžiau stebėti Jūsų būklę. Taip pat žr. skyrių „Kiti vaistai ir </w:t>
      </w:r>
      <w:r w:rsidR="00DD63DC" w:rsidRPr="00954388">
        <w:rPr>
          <w:rFonts w:ascii="Times New Roman" w:eastAsia="Times New Roman" w:hAnsi="Times New Roman" w:cs="Times New Roman"/>
          <w:kern w:val="0"/>
          <w:sz w:val="22"/>
          <w:szCs w:val="22"/>
          <w14:ligatures w14:val="none"/>
        </w:rPr>
        <w:t>TRIACORT</w:t>
      </w:r>
      <w:r w:rsidRPr="00954388">
        <w:rPr>
          <w:rFonts w:ascii="Times New Roman" w:eastAsia="Times New Roman" w:hAnsi="Times New Roman" w:cs="Times New Roman"/>
          <w:kern w:val="0"/>
          <w:sz w:val="22"/>
          <w:szCs w:val="22"/>
          <w14:ligatures w14:val="none"/>
        </w:rPr>
        <w:t>“.</w:t>
      </w:r>
    </w:p>
    <w:p w14:paraId="17706E3C" w14:textId="77777777" w:rsidR="001A3E7F" w:rsidRPr="00954388" w:rsidRDefault="001A3E7F" w:rsidP="001A3E7F">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4F41A998" w14:textId="3DAE0BF5" w:rsidR="001A3E7F" w:rsidRPr="00954388" w:rsidRDefault="001A3E7F" w:rsidP="001A3E7F">
      <w:pPr>
        <w:tabs>
          <w:tab w:val="left" w:pos="567"/>
        </w:tabs>
        <w:spacing w:line="260" w:lineRule="exact"/>
        <w:ind w:left="0" w:firstLine="0"/>
        <w:rPr>
          <w:rFonts w:ascii="Times New Roman" w:eastAsia="Times New Roman" w:hAnsi="Times New Roman" w:cs="Times New Roman"/>
          <w:kern w:val="0"/>
          <w:sz w:val="22"/>
          <w:szCs w:val="22"/>
          <w:highlight w:val="yellow"/>
          <w14:ligatures w14:val="none"/>
        </w:rPr>
      </w:pPr>
      <w:r w:rsidRPr="00954388">
        <w:rPr>
          <w:rFonts w:ascii="Times New Roman" w:eastAsia="Times New Roman" w:hAnsi="Times New Roman" w:cs="Times New Roman"/>
          <w:kern w:val="0"/>
          <w:sz w:val="22"/>
          <w:szCs w:val="22"/>
          <w14:ligatures w14:val="none"/>
        </w:rPr>
        <w:t xml:space="preserve">Steroidiniai vaistai slopina natūralų imuninį Jūsų organizmo atsaką. Jeigu pasireiškia sunki infekcija, </w:t>
      </w:r>
      <w:r w:rsidR="00DD63DC" w:rsidRPr="00954388">
        <w:rPr>
          <w:rFonts w:ascii="Times New Roman" w:eastAsia="Times New Roman" w:hAnsi="Times New Roman" w:cs="Times New Roman"/>
          <w:kern w:val="0"/>
          <w:sz w:val="22"/>
          <w:szCs w:val="22"/>
          <w14:ligatures w14:val="none"/>
        </w:rPr>
        <w:t>TRIACORT</w:t>
      </w:r>
      <w:r w:rsidRPr="00954388">
        <w:rPr>
          <w:rFonts w:ascii="Times New Roman" w:eastAsia="Times New Roman" w:hAnsi="Times New Roman" w:cs="Times New Roman"/>
          <w:kern w:val="0"/>
          <w:sz w:val="22"/>
          <w:szCs w:val="22"/>
          <w14:ligatures w14:val="none"/>
        </w:rPr>
        <w:t xml:space="preserve"> galima vartoti tik kartu taikant tinkamą gydymą antibiotikais. Gydymo </w:t>
      </w:r>
      <w:r w:rsidR="00DD63DC" w:rsidRPr="00954388">
        <w:rPr>
          <w:rFonts w:ascii="Times New Roman" w:eastAsia="Times New Roman" w:hAnsi="Times New Roman" w:cs="Times New Roman"/>
          <w:kern w:val="0"/>
          <w:sz w:val="22"/>
          <w:szCs w:val="22"/>
          <w14:ligatures w14:val="none"/>
        </w:rPr>
        <w:t>TRIACORT</w:t>
      </w:r>
      <w:r w:rsidRPr="00954388">
        <w:rPr>
          <w:rFonts w:ascii="Times New Roman" w:eastAsia="Times New Roman" w:hAnsi="Times New Roman" w:cs="Times New Roman"/>
          <w:kern w:val="0"/>
          <w:sz w:val="22"/>
          <w:szCs w:val="22"/>
          <w14:ligatures w14:val="none"/>
        </w:rPr>
        <w:t xml:space="preserve"> 40 mg/ml injekcine suspensija metu būtina vengti kontakto su infekcinėmis ligomis, tokiomis kaip vėjaraupiai, juostinė pūslelinė ar tymai, sergančiais asmenimis. Jei toks kontaktas įvyksta, būtina kiek įmanoma greičiau pasitarti su gydytoju.</w:t>
      </w:r>
    </w:p>
    <w:p w14:paraId="25141618"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0EA06373"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Kol vartojate šį vaistą (arba neseniai nutraukėte gydymo kursą), nepasitarę su gydytoju, nesiskiepykite.</w:t>
      </w:r>
    </w:p>
    <w:p w14:paraId="3A13E641" w14:textId="762C3BF8"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 xml:space="preserve">Vartojant </w:t>
      </w:r>
      <w:r w:rsidR="00DD63DC" w:rsidRPr="00954388">
        <w:rPr>
          <w:rFonts w:ascii="Times New Roman" w:eastAsia="Times New Roman" w:hAnsi="Times New Roman" w:cs="Times New Roman"/>
          <w:kern w:val="0"/>
          <w:sz w:val="22"/>
          <w:szCs w:val="22"/>
          <w:lang w:eastAsia="lt-LT"/>
          <w14:ligatures w14:val="none"/>
        </w:rPr>
        <w:t>TRIACORT</w:t>
      </w:r>
      <w:r w:rsidRPr="00954388">
        <w:rPr>
          <w:rFonts w:ascii="Times New Roman" w:eastAsia="Times New Roman" w:hAnsi="Times New Roman" w:cs="Times New Roman"/>
          <w:kern w:val="0"/>
          <w:sz w:val="22"/>
          <w:szCs w:val="22"/>
          <w:lang w:eastAsia="lt-LT"/>
          <w14:ligatures w14:val="none"/>
        </w:rPr>
        <w:t>, gali sumažėti kalio koncentracija, todėl, jei šį vaistą vartosite ilgai, būtina kontroliuoti kalio koncentraciją</w:t>
      </w:r>
    </w:p>
    <w:p w14:paraId="28751D49"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2FF152E9"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Ilgai didelėmis dozėmis vartojamas triamcinolono acetonidas slopina antinksčių hormonų sekreciją, todėl baigti jį vartoti reikia palaipsniui. Po to antinksčių funkcija gali likti susilpnėjusi dar kelis mėnesius.</w:t>
      </w:r>
    </w:p>
    <w:p w14:paraId="580682DE"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0CD770C5" w14:textId="619DA3F6" w:rsidR="001A3E7F" w:rsidRPr="00954388" w:rsidRDefault="001A3E7F" w:rsidP="001A3E7F">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954388">
        <w:rPr>
          <w:rFonts w:ascii="Times New Roman" w:eastAsia="Times New Roman" w:hAnsi="Times New Roman" w:cs="Times New Roman"/>
          <w:kern w:val="0"/>
          <w:sz w:val="22"/>
          <w:szCs w:val="22"/>
          <w14:ligatures w14:val="none"/>
        </w:rPr>
        <w:t xml:space="preserve">Būtina vengtų per didelio krūvio sąnariams, kurių būklė pagerėjo po </w:t>
      </w:r>
      <w:r w:rsidR="00DD63DC" w:rsidRPr="00954388">
        <w:rPr>
          <w:rFonts w:ascii="Times New Roman" w:eastAsia="Times New Roman" w:hAnsi="Times New Roman" w:cs="Times New Roman"/>
          <w:kern w:val="0"/>
          <w:sz w:val="22"/>
          <w:szCs w:val="22"/>
          <w14:ligatures w14:val="none"/>
        </w:rPr>
        <w:t>TRIACORT</w:t>
      </w:r>
      <w:r w:rsidRPr="00954388">
        <w:rPr>
          <w:rFonts w:ascii="Times New Roman" w:eastAsia="Times New Roman" w:hAnsi="Times New Roman" w:cs="Times New Roman"/>
          <w:kern w:val="0"/>
          <w:sz w:val="22"/>
          <w:szCs w:val="22"/>
          <w14:ligatures w14:val="none"/>
        </w:rPr>
        <w:t xml:space="preserve"> 40 mg/ml injekcinės suspensijos suleidimo. Sąnariui reikia atsigauti po uždegimo, kuris sukėlė Jūsų simptomus.</w:t>
      </w:r>
    </w:p>
    <w:p w14:paraId="400DDB2E" w14:textId="77777777" w:rsidR="001A3E7F" w:rsidRPr="00954388" w:rsidRDefault="001A3E7F" w:rsidP="001A3E7F">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6E9E5497" w14:textId="77777777" w:rsidR="001A3E7F" w:rsidRPr="00954388" w:rsidRDefault="001A3E7F" w:rsidP="001A3E7F">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954388">
        <w:rPr>
          <w:rFonts w:ascii="Times New Roman" w:eastAsia="Times New Roman" w:hAnsi="Times New Roman" w:cs="Times New Roman"/>
          <w:kern w:val="0"/>
          <w:sz w:val="22"/>
          <w:szCs w:val="22"/>
          <w14:ligatures w14:val="none"/>
        </w:rPr>
        <w:t>Menstruacijos gali tapti nereguliarios, be to, buvo kraujavimo iš makšties atvejų moterims po menopauzės.</w:t>
      </w:r>
    </w:p>
    <w:p w14:paraId="4B201FBD"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2A6E6B4E"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Kreipkitės į gydytoją jei Jums pasireiškė neryškus regėjimas ar kiti regėjimo sutrikimai.</w:t>
      </w:r>
    </w:p>
    <w:p w14:paraId="69175A69"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3FF46E7F"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Vaikams ir paaugliams</w:t>
      </w:r>
    </w:p>
    <w:p w14:paraId="1F3FDDBF" w14:textId="77777777" w:rsidR="001A3E7F" w:rsidRPr="00954388" w:rsidRDefault="001A3E7F" w:rsidP="001A3E7F">
      <w:pPr>
        <w:widowControl w:val="0"/>
        <w:ind w:left="0" w:firstLine="0"/>
        <w:rPr>
          <w:rFonts w:ascii="Times New Roman" w:eastAsia="Times New Roman" w:hAnsi="Times New Roman" w:cs="Times New Roman"/>
          <w:i/>
          <w:kern w:val="0"/>
          <w:sz w:val="22"/>
          <w:szCs w:val="22"/>
          <w:lang w:eastAsia="lt-LT"/>
          <w14:ligatures w14:val="none"/>
        </w:rPr>
      </w:pPr>
      <w:r w:rsidRPr="00954388">
        <w:rPr>
          <w:rFonts w:ascii="Times New Roman" w:eastAsia="Times New Roman" w:hAnsi="Times New Roman" w:cs="Times New Roman"/>
          <w:i/>
          <w:kern w:val="0"/>
          <w:sz w:val="22"/>
          <w:szCs w:val="22"/>
          <w:lang w:eastAsia="lt-LT"/>
          <w14:ligatures w14:val="none"/>
        </w:rPr>
        <w:t>Vaikams jaunesniems nei 6 metų</w:t>
      </w:r>
    </w:p>
    <w:p w14:paraId="702AB988" w14:textId="02F0FBD5" w:rsidR="001A3E7F" w:rsidRPr="00954388" w:rsidRDefault="00DD63DC"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TRIACORT</w:t>
      </w:r>
      <w:r w:rsidR="001A3E7F" w:rsidRPr="00954388">
        <w:rPr>
          <w:rFonts w:ascii="Times New Roman" w:eastAsia="Times New Roman" w:hAnsi="Times New Roman" w:cs="Times New Roman"/>
          <w:kern w:val="0"/>
          <w:sz w:val="22"/>
          <w:szCs w:val="22"/>
          <w:lang w:eastAsia="lt-LT"/>
          <w14:ligatures w14:val="none"/>
        </w:rPr>
        <w:t xml:space="preserve"> nerekomenduojamas vaikams jaunesniems nei 6 metų.</w:t>
      </w:r>
    </w:p>
    <w:p w14:paraId="321C8BBF"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0C29E340" w14:textId="77777777" w:rsidR="001A3E7F" w:rsidRPr="00954388" w:rsidRDefault="001A3E7F" w:rsidP="001A3E7F">
      <w:pPr>
        <w:widowControl w:val="0"/>
        <w:ind w:left="0" w:firstLine="0"/>
        <w:rPr>
          <w:rFonts w:ascii="Times New Roman" w:eastAsia="Times New Roman" w:hAnsi="Times New Roman" w:cs="Times New Roman"/>
          <w:i/>
          <w:kern w:val="0"/>
          <w:sz w:val="22"/>
          <w:szCs w:val="22"/>
          <w:lang w:eastAsia="lt-LT"/>
          <w14:ligatures w14:val="none"/>
        </w:rPr>
      </w:pPr>
      <w:r w:rsidRPr="00954388">
        <w:rPr>
          <w:rFonts w:ascii="Times New Roman" w:eastAsia="Times New Roman" w:hAnsi="Times New Roman" w:cs="Times New Roman"/>
          <w:i/>
          <w:kern w:val="0"/>
          <w:sz w:val="22"/>
          <w:szCs w:val="22"/>
          <w:lang w:eastAsia="lt-LT"/>
          <w14:ligatures w14:val="none"/>
        </w:rPr>
        <w:t>Vaikams ir paaugliams 6 – 12 metų</w:t>
      </w:r>
    </w:p>
    <w:p w14:paraId="3DFFBEF4" w14:textId="1652A822" w:rsidR="001A3E7F" w:rsidRPr="00954388" w:rsidRDefault="00DD63DC"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TRIACORT</w:t>
      </w:r>
      <w:r w:rsidR="001A3E7F" w:rsidRPr="00954388">
        <w:rPr>
          <w:rFonts w:ascii="Times New Roman" w:eastAsia="Times New Roman" w:hAnsi="Times New Roman" w:cs="Times New Roman"/>
          <w:kern w:val="0"/>
          <w:sz w:val="22"/>
          <w:szCs w:val="22"/>
          <w:lang w:eastAsia="lt-LT"/>
          <w14:ligatures w14:val="none"/>
        </w:rPr>
        <w:t xml:space="preserve"> gali būti skiriamas į sąnarį, jei gydytojas nusprendžia, kad to reikia.</w:t>
      </w:r>
    </w:p>
    <w:p w14:paraId="174D7308"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1142ABF6" w14:textId="7C6ADE63" w:rsidR="001A3E7F" w:rsidRPr="00954388" w:rsidRDefault="001A3E7F" w:rsidP="001A3E7F">
      <w:pPr>
        <w:widowControl w:val="0"/>
        <w:ind w:left="567" w:hanging="567"/>
        <w:outlineLvl w:val="2"/>
        <w:rPr>
          <w:rFonts w:ascii="Times New Roman" w:eastAsia="Times New Roman" w:hAnsi="Times New Roman" w:cs="Times New Roman"/>
          <w:b/>
          <w:kern w:val="0"/>
          <w:sz w:val="22"/>
          <w:szCs w:val="22"/>
          <w:lang w:eastAsia="lt-LT"/>
          <w14:ligatures w14:val="none"/>
        </w:rPr>
      </w:pPr>
      <w:r w:rsidRPr="00954388">
        <w:rPr>
          <w:rFonts w:ascii="Times New Roman" w:eastAsia="Times New Roman" w:hAnsi="Times New Roman" w:cs="Times New Roman"/>
          <w:b/>
          <w:kern w:val="0"/>
          <w:sz w:val="22"/>
          <w:szCs w:val="22"/>
          <w:lang w:eastAsia="lt-LT"/>
          <w14:ligatures w14:val="none"/>
        </w:rPr>
        <w:t xml:space="preserve">Kiti vaistai ir </w:t>
      </w:r>
      <w:r w:rsidR="00DD63DC" w:rsidRPr="00954388">
        <w:rPr>
          <w:rFonts w:ascii="Times New Roman" w:eastAsia="Times New Roman" w:hAnsi="Times New Roman" w:cs="Times New Roman"/>
          <w:b/>
          <w:kern w:val="0"/>
          <w:sz w:val="22"/>
          <w:szCs w:val="22"/>
          <w:lang w:eastAsia="lt-LT"/>
          <w14:ligatures w14:val="none"/>
        </w:rPr>
        <w:t>TRIACORT</w:t>
      </w:r>
    </w:p>
    <w:p w14:paraId="45CBBCBB"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Jeigu vartojate arba neseniai vartojote kitų vaistų, įskaitant įsigytus be recepto, arba dėl to nesate tikri, apie tai pasakykite gydytojui arba vaistininkui.</w:t>
      </w:r>
    </w:p>
    <w:p w14:paraId="34142CE6" w14:textId="4DB6CFE2"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 xml:space="preserve">Kai kurie vaistai gali stiprinti </w:t>
      </w:r>
      <w:r w:rsidR="00DD63DC" w:rsidRPr="00954388">
        <w:rPr>
          <w:rFonts w:ascii="Times New Roman" w:eastAsia="Times New Roman" w:hAnsi="Times New Roman" w:cs="Times New Roman"/>
          <w:kern w:val="0"/>
          <w:sz w:val="22"/>
          <w:szCs w:val="22"/>
          <w:lang w:eastAsia="lt-LT"/>
          <w14:ligatures w14:val="none"/>
        </w:rPr>
        <w:t>TRIACORT</w:t>
      </w:r>
      <w:r w:rsidRPr="00954388">
        <w:rPr>
          <w:rFonts w:ascii="Times New Roman" w:eastAsia="Times New Roman" w:hAnsi="Times New Roman" w:cs="Times New Roman"/>
          <w:kern w:val="0"/>
          <w:sz w:val="22"/>
          <w:szCs w:val="22"/>
          <w:lang w:eastAsia="lt-LT"/>
          <w14:ligatures w14:val="none"/>
        </w:rPr>
        <w:t xml:space="preserve"> poveikį ir gydytojas tokių vaistų (įskaitant tam tikrus vaistus nuo ŽIV: ritonavirą, kobicistatą) vartojimo laikotarpiu gali norėti atidžiau stebėti Jūsų būklę.</w:t>
      </w:r>
    </w:p>
    <w:p w14:paraId="050B3AAA"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1AD64DB3"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Ypač svarbu informuoti gydytoją arba vaistininką, jeigu vartojate:</w:t>
      </w:r>
    </w:p>
    <w:p w14:paraId="2A6F7983" w14:textId="77777777" w:rsidR="001A3E7F" w:rsidRPr="00954388" w:rsidRDefault="001A3E7F" w:rsidP="00402598">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varfarino ar kitokių kraujui skystinti skiriamų vaistų;</w:t>
      </w:r>
    </w:p>
    <w:p w14:paraId="119553E2" w14:textId="77777777" w:rsidR="001A3E7F" w:rsidRPr="00954388" w:rsidRDefault="001A3E7F" w:rsidP="00402598">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acetilsalicilo rūgšties, ibuprofeno ar kitokių nesteroidinių vaistų nuo uždegimo (NVNU), nes kortikosteroidai gali didinti kraujavimo iš žarnyno riziką;</w:t>
      </w:r>
    </w:p>
    <w:p w14:paraId="28BFCEE8" w14:textId="77777777" w:rsidR="001A3E7F" w:rsidRPr="00954388" w:rsidRDefault="001A3E7F" w:rsidP="00402598">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vaistų nuo cukrinio diabeto;</w:t>
      </w:r>
    </w:p>
    <w:p w14:paraId="617170E6" w14:textId="77777777" w:rsidR="001A3E7F" w:rsidRPr="00954388" w:rsidRDefault="001A3E7F" w:rsidP="00402598">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vaistų nuo skydliaukės sutrikimų;</w:t>
      </w:r>
    </w:p>
    <w:p w14:paraId="5805007E" w14:textId="77777777" w:rsidR="001A3E7F" w:rsidRPr="00954388" w:rsidRDefault="001A3E7F" w:rsidP="00402598">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kalio kiekį organizme mažinančių vaistų;</w:t>
      </w:r>
    </w:p>
    <w:p w14:paraId="52F0D2EA" w14:textId="77777777" w:rsidR="001A3E7F" w:rsidRPr="00954388" w:rsidRDefault="001A3E7F" w:rsidP="00402598">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šlapimo išskyrimą didinančių vaistų (diuretikų), pvz., acetazolamido, Henlės kilpoje veikiančių diuretikų, tiazidinių diuretikų ir karbenoksolono;</w:t>
      </w:r>
    </w:p>
    <w:p w14:paraId="7BD83F7C" w14:textId="77777777" w:rsidR="001A3E7F" w:rsidRPr="00954388" w:rsidRDefault="001A3E7F" w:rsidP="00402598">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vaistų nuo širdies nepakankamumo (rusmenės glikozidų);</w:t>
      </w:r>
    </w:p>
    <w:p w14:paraId="32086824" w14:textId="77777777" w:rsidR="001A3E7F" w:rsidRPr="00954388" w:rsidRDefault="001A3E7F" w:rsidP="00402598">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geriamųjų kontraceptikų ar hormonų pakeičiamosios terapijos (HPT) vaistų;</w:t>
      </w:r>
    </w:p>
    <w:p w14:paraId="078FFCBB" w14:textId="77777777" w:rsidR="001A3E7F" w:rsidRPr="00954388" w:rsidRDefault="001A3E7F" w:rsidP="00402598">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žmogaus augimo hormono (somatropino);</w:t>
      </w:r>
    </w:p>
    <w:p w14:paraId="39DF48A2" w14:textId="77777777" w:rsidR="001A3E7F" w:rsidRPr="00954388" w:rsidRDefault="001A3E7F" w:rsidP="00402598">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vaisto, vadinamo ciklosporinu;</w:t>
      </w:r>
    </w:p>
    <w:p w14:paraId="45F23941" w14:textId="77777777" w:rsidR="001A3E7F" w:rsidRPr="00954388" w:rsidRDefault="001A3E7F" w:rsidP="00402598">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barbitūratų, karbamazepino, primidono arba aminoglutetimido;</w:t>
      </w:r>
    </w:p>
    <w:p w14:paraId="788B5A9C" w14:textId="77777777" w:rsidR="001A3E7F" w:rsidRPr="00954388" w:rsidRDefault="001A3E7F" w:rsidP="00402598">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vaistų nuo epilepsijos ar priepuolių (pvz., fenitoino);</w:t>
      </w:r>
    </w:p>
    <w:p w14:paraId="1520175F" w14:textId="77777777" w:rsidR="001A3E7F" w:rsidRPr="00954388" w:rsidRDefault="001A3E7F" w:rsidP="00402598">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nedepoliarizuojamojo tipo raumenų relaksantų, kurie atpalaiduoja raumenis operacijos metu;</w:t>
      </w:r>
    </w:p>
    <w:p w14:paraId="0B2D655E" w14:textId="77777777" w:rsidR="001A3E7F" w:rsidRPr="00954388" w:rsidRDefault="001A3E7F" w:rsidP="00402598">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vaistų nuo generalizuotos miastenijos (raumenų silpnumą sukeliančios ligos);</w:t>
      </w:r>
    </w:p>
    <w:p w14:paraId="6796700F" w14:textId="77777777" w:rsidR="001A3E7F" w:rsidRPr="00954388" w:rsidRDefault="001A3E7F" w:rsidP="00402598">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vaistų nuo tuberkuliozės (rifampicino, izoniazido);</w:t>
      </w:r>
    </w:p>
    <w:p w14:paraId="1155D009" w14:textId="77777777" w:rsidR="001A3E7F" w:rsidRPr="00954388" w:rsidRDefault="001A3E7F" w:rsidP="00402598">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vaistų nuo padidėjusio kraujospūdžio;</w:t>
      </w:r>
    </w:p>
    <w:p w14:paraId="241AA1EB" w14:textId="77777777" w:rsidR="001A3E7F" w:rsidRPr="00954388" w:rsidRDefault="001A3E7F" w:rsidP="00402598">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antiretrovirusinių ir priešgrybelinių vaistų: rekomenduojama imtis atsargumo priemonių, jei kartu su triamcinolonu vartojama ritonaviro, atazanaviro, klaritromicino, indinaviro, itrakonazolo, nefazodono, nelfinaviro, sakvinaviro, ketokonazolo ir telitromicino, nes gali sustiprėti šalutinis poveikis, įskaitant Kušingo sindromą ir hormono susidarymo sumažėjimą.</w:t>
      </w:r>
    </w:p>
    <w:p w14:paraId="2CC27423"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3AEE2C4C"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Jei vartojate bet kurį iš šių vaistų, neseniai buvote paskiepyti, turite skiepytis arba dėl to nesate tikri, pasitarkite su gydytoju.</w:t>
      </w:r>
    </w:p>
    <w:p w14:paraId="5E262152"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77D92C17" w14:textId="77777777" w:rsidR="001A3E7F" w:rsidRPr="00954388" w:rsidRDefault="001A3E7F" w:rsidP="001A3E7F">
      <w:pPr>
        <w:widowControl w:val="0"/>
        <w:ind w:left="567" w:hanging="567"/>
        <w:outlineLvl w:val="2"/>
        <w:rPr>
          <w:rFonts w:ascii="Times New Roman" w:eastAsia="Times New Roman" w:hAnsi="Times New Roman" w:cs="Times New Roman"/>
          <w:b/>
          <w:kern w:val="0"/>
          <w:sz w:val="22"/>
          <w:szCs w:val="22"/>
          <w:lang w:eastAsia="lt-LT"/>
          <w14:ligatures w14:val="none"/>
        </w:rPr>
      </w:pPr>
      <w:r w:rsidRPr="00954388">
        <w:rPr>
          <w:rFonts w:ascii="Times New Roman" w:eastAsia="Times New Roman" w:hAnsi="Times New Roman" w:cs="Times New Roman"/>
          <w:b/>
          <w:kern w:val="0"/>
          <w:sz w:val="22"/>
          <w:szCs w:val="22"/>
          <w:lang w:eastAsia="lt-LT"/>
          <w14:ligatures w14:val="none"/>
        </w:rPr>
        <w:t>Nėštumas ir žindymo laikotarpis ir vaisingumas</w:t>
      </w:r>
    </w:p>
    <w:p w14:paraId="617D5E5F"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Prieš pradėdami vartoti bet kokį vaistą, pasitarkite su gydytoju arba vaistininku.</w:t>
      </w:r>
    </w:p>
    <w:p w14:paraId="219A51A2"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Jeigu esate nėščia, žindote kūdikį, manote, kad galbūt esate nėščia, arba planuojate pastoti, tai kuo greičiau prieš vartodama šį vaistą, pasitarkite su gydytoju.</w:t>
      </w:r>
    </w:p>
    <w:p w14:paraId="383A75A4"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35BFDA7D" w14:textId="77777777" w:rsidR="001A3E7F" w:rsidRPr="00954388" w:rsidRDefault="001A3E7F" w:rsidP="001A3E7F">
      <w:pPr>
        <w:widowControl w:val="0"/>
        <w:ind w:left="567" w:hanging="567"/>
        <w:outlineLvl w:val="2"/>
        <w:rPr>
          <w:rFonts w:ascii="Times New Roman" w:eastAsia="Times New Roman" w:hAnsi="Times New Roman" w:cs="Times New Roman"/>
          <w:b/>
          <w:kern w:val="0"/>
          <w:sz w:val="22"/>
          <w:szCs w:val="22"/>
          <w:lang w:eastAsia="lt-LT"/>
          <w14:ligatures w14:val="none"/>
        </w:rPr>
      </w:pPr>
      <w:r w:rsidRPr="00954388">
        <w:rPr>
          <w:rFonts w:ascii="Times New Roman" w:eastAsia="Times New Roman" w:hAnsi="Times New Roman" w:cs="Times New Roman"/>
          <w:b/>
          <w:kern w:val="0"/>
          <w:sz w:val="22"/>
          <w:szCs w:val="22"/>
          <w:lang w:eastAsia="lt-LT"/>
          <w14:ligatures w14:val="none"/>
        </w:rPr>
        <w:t>Vairavimas ir mechanizmų valdymas</w:t>
      </w:r>
    </w:p>
    <w:p w14:paraId="1C2DB2F2"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Šis vaistas gebėjimo vairuoti ir valdyti mechanizmus paprastai neveikia, tačiau jis gali paveikti regą. Jei atsiras akių skausmas ar regos sutrikimas, nedelsdami kreipkitės į gydytoją.</w:t>
      </w:r>
    </w:p>
    <w:p w14:paraId="2036B6F9"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6E1625C0" w14:textId="5A216985" w:rsidR="001A3E7F" w:rsidRPr="00954388" w:rsidRDefault="00DD63DC" w:rsidP="001A3E7F">
      <w:pPr>
        <w:widowControl w:val="0"/>
        <w:ind w:left="567" w:hanging="567"/>
        <w:outlineLvl w:val="2"/>
        <w:rPr>
          <w:rFonts w:ascii="Times New Roman" w:eastAsia="Times New Roman" w:hAnsi="Times New Roman" w:cs="Times New Roman"/>
          <w:b/>
          <w:kern w:val="0"/>
          <w:sz w:val="22"/>
          <w:szCs w:val="22"/>
          <w:lang w:eastAsia="lt-LT"/>
          <w14:ligatures w14:val="none"/>
        </w:rPr>
      </w:pPr>
      <w:r w:rsidRPr="00954388">
        <w:rPr>
          <w:rFonts w:ascii="Times New Roman" w:eastAsia="Times New Roman" w:hAnsi="Times New Roman" w:cs="Times New Roman"/>
          <w:b/>
          <w:kern w:val="0"/>
          <w:sz w:val="22"/>
          <w:szCs w:val="22"/>
          <w:lang w:eastAsia="lt-LT"/>
          <w14:ligatures w14:val="none"/>
        </w:rPr>
        <w:t>TRIACORT</w:t>
      </w:r>
      <w:r w:rsidR="001A3E7F" w:rsidRPr="00954388">
        <w:rPr>
          <w:rFonts w:ascii="Times New Roman" w:eastAsia="Times New Roman" w:hAnsi="Times New Roman" w:cs="Times New Roman"/>
          <w:b/>
          <w:kern w:val="0"/>
          <w:sz w:val="22"/>
          <w:szCs w:val="22"/>
          <w:lang w:eastAsia="lt-LT"/>
          <w14:ligatures w14:val="none"/>
        </w:rPr>
        <w:t xml:space="preserve"> sudėtyje yra benzilo alkoholio ir natrio</w:t>
      </w:r>
    </w:p>
    <w:p w14:paraId="62B338E6" w14:textId="197D286E" w:rsidR="001A3E7F" w:rsidRPr="00954388" w:rsidRDefault="001A3E7F" w:rsidP="001A3E7F">
      <w:pPr>
        <w:widowControl w:val="0"/>
        <w:autoSpaceDE w:val="0"/>
        <w:autoSpaceDN w:val="0"/>
        <w:adjustRightInd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 xml:space="preserve">Kiekviename </w:t>
      </w:r>
      <w:r w:rsidR="00DD63DC" w:rsidRPr="00954388">
        <w:rPr>
          <w:rFonts w:ascii="Times New Roman" w:eastAsia="Times New Roman" w:hAnsi="Times New Roman" w:cs="Times New Roman"/>
          <w:kern w:val="0"/>
          <w:sz w:val="22"/>
          <w:szCs w:val="22"/>
          <w:lang w:eastAsia="lt-LT"/>
          <w14:ligatures w14:val="none"/>
        </w:rPr>
        <w:t>TRIACORT</w:t>
      </w:r>
      <w:r w:rsidRPr="00954388">
        <w:rPr>
          <w:rFonts w:ascii="Times New Roman" w:eastAsia="Times New Roman" w:hAnsi="Times New Roman" w:cs="Times New Roman"/>
          <w:kern w:val="0"/>
          <w:sz w:val="22"/>
          <w:szCs w:val="22"/>
          <w:lang w:eastAsia="lt-LT"/>
          <w14:ligatures w14:val="none"/>
        </w:rPr>
        <w:t xml:space="preserve"> mililitre (1 ampulėje) yra 9,9 mg benzilo alkoholio.</w:t>
      </w:r>
    </w:p>
    <w:p w14:paraId="109ABD07" w14:textId="77777777" w:rsidR="001A3E7F" w:rsidRPr="00954388" w:rsidRDefault="001A3E7F" w:rsidP="001A3E7F">
      <w:pPr>
        <w:widowControl w:val="0"/>
        <w:autoSpaceDE w:val="0"/>
        <w:autoSpaceDN w:val="0"/>
        <w:adjustRightInd w:val="0"/>
        <w:ind w:left="0" w:firstLine="0"/>
        <w:rPr>
          <w:rFonts w:ascii="Times New Roman" w:eastAsia="Times New Roman" w:hAnsi="Times New Roman" w:cs="Times New Roman"/>
          <w:kern w:val="0"/>
          <w:sz w:val="22"/>
          <w:szCs w:val="22"/>
          <w:lang w:eastAsia="lt-LT"/>
          <w14:ligatures w14:val="none"/>
        </w:rPr>
      </w:pPr>
    </w:p>
    <w:p w14:paraId="1B52777C" w14:textId="77777777" w:rsidR="001A3E7F" w:rsidRPr="00954388" w:rsidRDefault="001A3E7F" w:rsidP="001A3E7F">
      <w:pPr>
        <w:widowControl w:val="0"/>
        <w:autoSpaceDE w:val="0"/>
        <w:autoSpaceDN w:val="0"/>
        <w:adjustRightInd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 xml:space="preserve">Benzilo alkoholis gali sukelti alerginių reakcijų. </w:t>
      </w:r>
    </w:p>
    <w:p w14:paraId="45BE7D87" w14:textId="77777777" w:rsidR="001A3E7F" w:rsidRPr="00954388" w:rsidRDefault="001A3E7F" w:rsidP="001A3E7F">
      <w:pPr>
        <w:widowControl w:val="0"/>
        <w:autoSpaceDE w:val="0"/>
        <w:autoSpaceDN w:val="0"/>
        <w:adjustRightInd w:val="0"/>
        <w:ind w:left="0" w:firstLine="0"/>
        <w:rPr>
          <w:rFonts w:ascii="Times New Roman" w:eastAsia="Times New Roman" w:hAnsi="Times New Roman" w:cs="Times New Roman"/>
          <w:kern w:val="0"/>
          <w:sz w:val="22"/>
          <w:szCs w:val="22"/>
          <w:lang w:eastAsia="sl-SI"/>
          <w14:ligatures w14:val="none"/>
        </w:rPr>
      </w:pPr>
      <w:r w:rsidRPr="00954388">
        <w:rPr>
          <w:rFonts w:ascii="Times New Roman" w:eastAsia="Times New Roman" w:hAnsi="Times New Roman" w:cs="Times New Roman"/>
          <w:kern w:val="0"/>
          <w:sz w:val="22"/>
          <w:szCs w:val="22"/>
          <w:lang w:eastAsia="lt-LT"/>
          <w14:ligatures w14:val="none"/>
        </w:rPr>
        <w:t xml:space="preserve">Mažiems vaikams benzilo alkoholis siejamas su sunkaus šalutinio poveikio, įskaitant kvėpavimo </w:t>
      </w:r>
      <w:r w:rsidRPr="00954388">
        <w:rPr>
          <w:rFonts w:ascii="Times New Roman" w:eastAsia="Times New Roman" w:hAnsi="Times New Roman" w:cs="Times New Roman"/>
          <w:kern w:val="0"/>
          <w:sz w:val="22"/>
          <w:szCs w:val="22"/>
          <w:lang w:eastAsia="lt-LT"/>
          <w14:ligatures w14:val="none"/>
        </w:rPr>
        <w:lastRenderedPageBreak/>
        <w:t xml:space="preserve">sutrikimą (vadinamąjį žiobčiojimo sindromą), rizika. </w:t>
      </w:r>
      <w:r w:rsidRPr="00954388">
        <w:rPr>
          <w:rFonts w:ascii="Times New Roman" w:eastAsia="Times New Roman" w:hAnsi="Times New Roman" w:cs="Times New Roman"/>
          <w:kern w:val="0"/>
          <w:sz w:val="22"/>
          <w:szCs w:val="22"/>
          <w:lang w:eastAsia="sl-SI"/>
          <w14:ligatures w14:val="none"/>
        </w:rPr>
        <w:t xml:space="preserve">Neduokite savo naujagimiui (iki 4 savaičių), nebent tai patarė gydytojas. </w:t>
      </w:r>
    </w:p>
    <w:p w14:paraId="37E287B3" w14:textId="77777777" w:rsidR="001A3E7F" w:rsidRPr="00954388" w:rsidRDefault="001A3E7F" w:rsidP="001A3E7F">
      <w:pPr>
        <w:widowControl w:val="0"/>
        <w:autoSpaceDE w:val="0"/>
        <w:autoSpaceDN w:val="0"/>
        <w:adjustRightInd w:val="0"/>
        <w:ind w:left="0" w:firstLine="0"/>
        <w:rPr>
          <w:rFonts w:ascii="Times New Roman" w:eastAsia="Times New Roman" w:hAnsi="Times New Roman" w:cs="Times New Roman"/>
          <w:kern w:val="0"/>
          <w:sz w:val="22"/>
          <w:szCs w:val="22"/>
          <w:lang w:eastAsia="sl-SI"/>
          <w14:ligatures w14:val="none"/>
        </w:rPr>
      </w:pPr>
      <w:r w:rsidRPr="00954388">
        <w:rPr>
          <w:rFonts w:ascii="Times New Roman" w:eastAsia="Times New Roman" w:hAnsi="Times New Roman" w:cs="Times New Roman"/>
          <w:kern w:val="0"/>
          <w:sz w:val="22"/>
          <w:szCs w:val="22"/>
          <w:lang w:eastAsia="sl-SI"/>
          <w14:ligatures w14:val="none"/>
        </w:rPr>
        <w:t xml:space="preserve">Nevartokite ilgiau nei savaitę mažiems vaikams (jaunesniems kaip 3 metų), nebent tai patarė gydytojas arba vaistininkas. </w:t>
      </w:r>
    </w:p>
    <w:p w14:paraId="087CA7D6" w14:textId="77777777" w:rsidR="001A3E7F" w:rsidRPr="00954388" w:rsidRDefault="001A3E7F" w:rsidP="001A3E7F">
      <w:pPr>
        <w:widowControl w:val="0"/>
        <w:autoSpaceDE w:val="0"/>
        <w:autoSpaceDN w:val="0"/>
        <w:adjustRightInd w:val="0"/>
        <w:ind w:left="0" w:firstLine="0"/>
        <w:rPr>
          <w:rFonts w:ascii="Times New Roman" w:eastAsia="Times New Roman" w:hAnsi="Times New Roman" w:cs="Times New Roman"/>
          <w:kern w:val="0"/>
          <w:sz w:val="22"/>
          <w:szCs w:val="22"/>
          <w:lang w:eastAsia="sl-SI"/>
          <w14:ligatures w14:val="none"/>
        </w:rPr>
      </w:pPr>
      <w:r w:rsidRPr="00954388">
        <w:rPr>
          <w:rFonts w:ascii="Times New Roman" w:eastAsia="Times New Roman" w:hAnsi="Times New Roman" w:cs="Times New Roman"/>
          <w:kern w:val="0"/>
          <w:sz w:val="22"/>
          <w:szCs w:val="22"/>
          <w:lang w:eastAsia="sl-SI"/>
          <w14:ligatures w14:val="none"/>
        </w:rPr>
        <w:t>Pasitarkite su gydytoju arba vaistininku, jeigu esate nėščia arba žindote kūdikį, kadangi didelis benzilo alkoholio kiekis gali kauptis Jūsų organizme ir sukelti šalutinį poveikį (vadinamąją metabolinę acidozę).</w:t>
      </w:r>
    </w:p>
    <w:p w14:paraId="313F6CFF" w14:textId="77777777" w:rsidR="001A3E7F" w:rsidRPr="00954388" w:rsidRDefault="001A3E7F" w:rsidP="001A3E7F">
      <w:pPr>
        <w:widowControl w:val="0"/>
        <w:autoSpaceDE w:val="0"/>
        <w:autoSpaceDN w:val="0"/>
        <w:adjustRightInd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Pasitarkite su gydytoju arba vaistininku, jeigu sergate kepenų arba inkstų ligomis, kadangi didelis benzilo alkoholio kiekis gali kauptis Jūsų organizme ir sukelti šalutinį poveikį (vadinamąją metabolinę acidozę).</w:t>
      </w:r>
    </w:p>
    <w:p w14:paraId="69454B93"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2271378C"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Šio vaisto sudėtyje (vienoje dozėje) yra mažiau nei 1 mmol (23 mg) natrio, t.y. jis beveik neturi reikšmės.</w:t>
      </w:r>
    </w:p>
    <w:p w14:paraId="6C6CB3F9"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2141478D"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6062BBDF" w14:textId="0D77FE9A" w:rsidR="001A3E7F" w:rsidRPr="00954388" w:rsidRDefault="001A3E7F" w:rsidP="001A3E7F">
      <w:pPr>
        <w:widowControl w:val="0"/>
        <w:ind w:left="567" w:hanging="567"/>
        <w:outlineLvl w:val="1"/>
        <w:rPr>
          <w:rFonts w:ascii="Times New Roman" w:eastAsia="Times New Roman" w:hAnsi="Times New Roman" w:cs="Times New Roman"/>
          <w:b/>
          <w:kern w:val="0"/>
          <w:sz w:val="22"/>
          <w:szCs w:val="22"/>
          <w:lang w:eastAsia="lt-LT"/>
          <w14:ligatures w14:val="none"/>
        </w:rPr>
      </w:pPr>
      <w:r w:rsidRPr="00954388">
        <w:rPr>
          <w:rFonts w:ascii="Times New Roman" w:eastAsia="Times New Roman" w:hAnsi="Times New Roman" w:cs="Times New Roman"/>
          <w:b/>
          <w:kern w:val="0"/>
          <w:sz w:val="22"/>
          <w:szCs w:val="22"/>
          <w:lang w:eastAsia="lt-LT"/>
          <w14:ligatures w14:val="none"/>
        </w:rPr>
        <w:t>3.</w:t>
      </w:r>
      <w:r w:rsidRPr="00954388">
        <w:rPr>
          <w:rFonts w:ascii="Times New Roman" w:eastAsia="Times New Roman" w:hAnsi="Times New Roman" w:cs="Times New Roman"/>
          <w:b/>
          <w:kern w:val="0"/>
          <w:sz w:val="22"/>
          <w:szCs w:val="22"/>
          <w:lang w:eastAsia="lt-LT"/>
          <w14:ligatures w14:val="none"/>
        </w:rPr>
        <w:tab/>
        <w:t xml:space="preserve">Kaip vartoti </w:t>
      </w:r>
      <w:r w:rsidR="00DD63DC" w:rsidRPr="00954388">
        <w:rPr>
          <w:rFonts w:ascii="Times New Roman" w:eastAsia="Times New Roman" w:hAnsi="Times New Roman" w:cs="Times New Roman"/>
          <w:b/>
          <w:kern w:val="0"/>
          <w:sz w:val="22"/>
          <w:szCs w:val="22"/>
          <w:lang w:eastAsia="lt-LT"/>
          <w14:ligatures w14:val="none"/>
        </w:rPr>
        <w:t>TRIACORT</w:t>
      </w:r>
    </w:p>
    <w:p w14:paraId="46CE3713"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70239E4E"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Visada vartokite šį vaistą tiksliai kaip nurodė gydytojas. Jeigu abejojate, kreipkitės į gydytoją arba vaistininką.</w:t>
      </w:r>
    </w:p>
    <w:p w14:paraId="217CFE57"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53360793" w14:textId="72E13437" w:rsidR="001A3E7F" w:rsidRPr="00954388" w:rsidRDefault="00DD63DC"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TRIACORT</w:t>
      </w:r>
      <w:r w:rsidR="001A3E7F" w:rsidRPr="00954388">
        <w:rPr>
          <w:rFonts w:ascii="Times New Roman" w:eastAsia="Times New Roman" w:hAnsi="Times New Roman" w:cs="Times New Roman"/>
          <w:kern w:val="0"/>
          <w:sz w:val="22"/>
          <w:szCs w:val="22"/>
          <w:lang w:eastAsia="lt-LT"/>
          <w14:ligatures w14:val="none"/>
        </w:rPr>
        <w:t xml:space="preserve"> negalima vartoti į veną.</w:t>
      </w:r>
    </w:p>
    <w:p w14:paraId="5ACD868A"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Dozuojama individualiai, atsižvelgiant į paciento būklę ir ligos sunkumą.</w:t>
      </w:r>
    </w:p>
    <w:p w14:paraId="19AF4ACE"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74D57F2C"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sl-SI"/>
          <w14:ligatures w14:val="none"/>
        </w:rPr>
      </w:pPr>
      <w:r w:rsidRPr="00954388">
        <w:rPr>
          <w:rFonts w:ascii="Times New Roman" w:eastAsia="Times New Roman" w:hAnsi="Times New Roman" w:cs="Times New Roman"/>
          <w:kern w:val="0"/>
          <w:sz w:val="22"/>
          <w:szCs w:val="22"/>
          <w:lang w:eastAsia="sl-SI"/>
          <w14:ligatures w14:val="none"/>
        </w:rPr>
        <w:t>Vartojimas į raumenis</w:t>
      </w:r>
    </w:p>
    <w:p w14:paraId="3D7CBFFC"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 xml:space="preserve">Įprasta pradinė dozė </w:t>
      </w:r>
      <w:r w:rsidRPr="00954388">
        <w:rPr>
          <w:rFonts w:ascii="Times New Roman" w:eastAsia="Times New Roman" w:hAnsi="Times New Roman" w:cs="Times New Roman"/>
          <w:kern w:val="0"/>
          <w:sz w:val="22"/>
          <w:szCs w:val="22"/>
          <w:u w:val="single"/>
          <w:lang w:eastAsia="lt-LT"/>
          <w14:ligatures w14:val="none"/>
        </w:rPr>
        <w:t xml:space="preserve">suaugusiems ir </w:t>
      </w:r>
      <w:r w:rsidRPr="00954388">
        <w:rPr>
          <w:rFonts w:ascii="Times New Roman" w:eastAsia="Times New Roman" w:hAnsi="Times New Roman" w:cs="Times New Roman"/>
          <w:kern w:val="0"/>
          <w:sz w:val="22"/>
          <w:szCs w:val="22"/>
          <w:u w:val="single"/>
          <w:lang w:eastAsia="sl-SI"/>
          <w14:ligatures w14:val="none"/>
        </w:rPr>
        <w:t>vyresniems kaip 12 metų paaugliams</w:t>
      </w:r>
      <w:r w:rsidRPr="00954388">
        <w:rPr>
          <w:rFonts w:ascii="Times New Roman" w:eastAsia="Times New Roman" w:hAnsi="Times New Roman" w:cs="Times New Roman"/>
          <w:kern w:val="0"/>
          <w:sz w:val="22"/>
          <w:szCs w:val="22"/>
          <w:lang w:eastAsia="lt-LT"/>
          <w14:ligatures w14:val="none"/>
        </w:rPr>
        <w:t xml:space="preserve"> – 40 mg triamcinolono acetonido. Vėliau leidžiama po 40-80 mg triamcinolono acetonido kas 2</w:t>
      </w:r>
      <w:r w:rsidRPr="00954388">
        <w:rPr>
          <w:rFonts w:ascii="Times New Roman" w:eastAsia="Times New Roman" w:hAnsi="Times New Roman" w:cs="Times New Roman"/>
          <w:kern w:val="0"/>
          <w:sz w:val="22"/>
          <w:szCs w:val="22"/>
          <w:lang w:eastAsia="lt-LT"/>
          <w14:ligatures w14:val="none"/>
        </w:rPr>
        <w:noBreakHyphen/>
        <w:t>4 savaites, priklausomai nuo organizmo atsako. Prireikus iš karto galima leisti iki 120 mg triamcinolono acetonido.</w:t>
      </w:r>
    </w:p>
    <w:p w14:paraId="75DDE9E8"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5D634E6F"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Vartojimas į sąnarį</w:t>
      </w:r>
    </w:p>
    <w:p w14:paraId="45C4DA8E"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2C015872"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Suaugusiesiems</w:t>
      </w:r>
    </w:p>
    <w:p w14:paraId="4AAAE59B"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Į sąnarį galima leisti 5-60 mg triamcinolono acetonido. Vienu kartu į kelis sąnarius iš viso galima leisti iki 80 mg triamcinolono acetonido. Vėl leisti į sąnarį galima po 3-4 savaičių (priklausomai nuo ligos simptomų).</w:t>
      </w:r>
    </w:p>
    <w:p w14:paraId="19373D22" w14:textId="77777777" w:rsidR="001A3E7F" w:rsidRPr="00954388" w:rsidRDefault="001A3E7F" w:rsidP="001A3E7F">
      <w:pPr>
        <w:ind w:left="0" w:firstLine="0"/>
        <w:contextualSpacing/>
        <w:outlineLvl w:val="0"/>
        <w:rPr>
          <w:rFonts w:ascii="Times New Roman" w:eastAsia="Times New Roman" w:hAnsi="Times New Roman" w:cs="Times New Roman"/>
          <w:iCs/>
          <w:color w:val="000000"/>
          <w:kern w:val="0"/>
          <w:sz w:val="22"/>
          <w:szCs w:val="22"/>
          <w:lang w:eastAsia="sl-SI"/>
          <w14:ligatures w14:val="none"/>
        </w:rPr>
      </w:pPr>
    </w:p>
    <w:p w14:paraId="77310250" w14:textId="77777777" w:rsidR="001A3E7F" w:rsidRPr="00954388" w:rsidRDefault="001A3E7F" w:rsidP="001A3E7F">
      <w:pPr>
        <w:ind w:left="0" w:firstLine="0"/>
        <w:contextualSpacing/>
        <w:outlineLvl w:val="0"/>
        <w:rPr>
          <w:rFonts w:ascii="Times New Roman" w:eastAsia="Times New Roman" w:hAnsi="Times New Roman" w:cs="Times New Roman"/>
          <w:iCs/>
          <w:color w:val="000000"/>
          <w:kern w:val="0"/>
          <w:sz w:val="22"/>
          <w:szCs w:val="22"/>
          <w:lang w:eastAsia="sl-SI"/>
          <w14:ligatures w14:val="none"/>
        </w:rPr>
      </w:pPr>
      <w:r w:rsidRPr="00954388">
        <w:rPr>
          <w:rFonts w:ascii="Times New Roman" w:eastAsia="Times New Roman" w:hAnsi="Times New Roman" w:cs="Times New Roman"/>
          <w:iCs/>
          <w:color w:val="000000"/>
          <w:kern w:val="0"/>
          <w:sz w:val="22"/>
          <w:szCs w:val="22"/>
          <w:lang w:eastAsia="sl-SI"/>
          <w14:ligatures w14:val="none"/>
        </w:rPr>
        <w:t>Pacientams, kurių inkstų funkcija sutrikusi</w:t>
      </w:r>
    </w:p>
    <w:p w14:paraId="2E32A369"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Esant sutrikusiai inkstų funkcijai dozės koreguoti nereikia.</w:t>
      </w:r>
    </w:p>
    <w:p w14:paraId="67B3BFCB" w14:textId="77777777" w:rsidR="001A3E7F" w:rsidRPr="00954388" w:rsidRDefault="001A3E7F" w:rsidP="001A3E7F">
      <w:pPr>
        <w:ind w:left="0" w:firstLine="0"/>
        <w:contextualSpacing/>
        <w:outlineLvl w:val="0"/>
        <w:rPr>
          <w:rFonts w:ascii="Times New Roman" w:eastAsia="Times New Roman" w:hAnsi="Times New Roman" w:cs="Times New Roman"/>
          <w:iCs/>
          <w:color w:val="000000"/>
          <w:kern w:val="0"/>
          <w:sz w:val="22"/>
          <w:szCs w:val="22"/>
          <w:lang w:eastAsia="sl-SI"/>
          <w14:ligatures w14:val="none"/>
        </w:rPr>
      </w:pPr>
    </w:p>
    <w:p w14:paraId="75D1C7FA" w14:textId="77777777" w:rsidR="001A3E7F" w:rsidRPr="00954388" w:rsidRDefault="001A3E7F" w:rsidP="001A3E7F">
      <w:pPr>
        <w:ind w:left="0" w:firstLine="0"/>
        <w:contextualSpacing/>
        <w:outlineLvl w:val="0"/>
        <w:rPr>
          <w:rFonts w:ascii="Times New Roman" w:eastAsia="Times New Roman" w:hAnsi="Times New Roman" w:cs="Times New Roman"/>
          <w:iCs/>
          <w:color w:val="000000"/>
          <w:kern w:val="0"/>
          <w:sz w:val="22"/>
          <w:szCs w:val="22"/>
          <w:lang w:eastAsia="sl-SI"/>
          <w14:ligatures w14:val="none"/>
        </w:rPr>
      </w:pPr>
      <w:r w:rsidRPr="00954388">
        <w:rPr>
          <w:rFonts w:ascii="Times New Roman" w:eastAsia="Times New Roman" w:hAnsi="Times New Roman" w:cs="Times New Roman"/>
          <w:iCs/>
          <w:color w:val="000000"/>
          <w:kern w:val="0"/>
          <w:sz w:val="22"/>
          <w:szCs w:val="22"/>
          <w:lang w:eastAsia="sl-SI"/>
          <w14:ligatures w14:val="none"/>
        </w:rPr>
        <w:t>Pacientams, kurių kepenų funkcija sutrikusi</w:t>
      </w:r>
    </w:p>
    <w:p w14:paraId="0BF1BDFB" w14:textId="77777777" w:rsidR="001A3E7F" w:rsidRPr="00954388" w:rsidRDefault="001A3E7F" w:rsidP="001A3E7F">
      <w:pPr>
        <w:ind w:left="0" w:firstLine="0"/>
        <w:contextualSpacing/>
        <w:outlineLvl w:val="0"/>
        <w:rPr>
          <w:rFonts w:ascii="Times New Roman" w:eastAsia="Times New Roman" w:hAnsi="Times New Roman" w:cs="Times New Roman"/>
          <w:iCs/>
          <w:color w:val="000000"/>
          <w:kern w:val="0"/>
          <w:sz w:val="22"/>
          <w:szCs w:val="22"/>
          <w:u w:val="single"/>
          <w:lang w:eastAsia="sl-SI"/>
          <w14:ligatures w14:val="none"/>
        </w:rPr>
      </w:pPr>
      <w:r w:rsidRPr="00954388">
        <w:rPr>
          <w:rFonts w:ascii="Times New Roman" w:eastAsia="Times New Roman" w:hAnsi="Times New Roman" w:cs="Times New Roman"/>
          <w:kern w:val="0"/>
          <w:sz w:val="22"/>
          <w:szCs w:val="22"/>
          <w:lang w:eastAsia="lt-LT"/>
          <w14:ligatures w14:val="none"/>
        </w:rPr>
        <w:t>Kadangi triamcinolonas daugiausia metabolizuojamas kepenyse, esant kepenų nepakankamumui, gali reikėti koreguoti dozę</w:t>
      </w:r>
    </w:p>
    <w:p w14:paraId="5411F8E9"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5086DB5C" w14:textId="77777777" w:rsidR="001A3E7F" w:rsidRPr="00954388" w:rsidRDefault="001A3E7F" w:rsidP="001A3E7F">
      <w:pPr>
        <w:widowControl w:val="0"/>
        <w:ind w:left="0" w:firstLine="0"/>
        <w:rPr>
          <w:rFonts w:ascii="Times New Roman" w:eastAsia="Times New Roman" w:hAnsi="Times New Roman" w:cs="Times New Roman"/>
          <w:b/>
          <w:kern w:val="0"/>
          <w:sz w:val="22"/>
          <w:szCs w:val="22"/>
          <w:lang w:eastAsia="lt-LT"/>
          <w14:ligatures w14:val="none"/>
        </w:rPr>
      </w:pPr>
      <w:r w:rsidRPr="00954388">
        <w:rPr>
          <w:rFonts w:ascii="Times New Roman" w:eastAsia="Times New Roman" w:hAnsi="Times New Roman" w:cs="Times New Roman"/>
          <w:b/>
          <w:kern w:val="0"/>
          <w:sz w:val="22"/>
          <w:szCs w:val="22"/>
          <w:lang w:eastAsia="lt-LT"/>
          <w14:ligatures w14:val="none"/>
        </w:rPr>
        <w:t>Vartojimas vaikams ir paaugliams</w:t>
      </w:r>
    </w:p>
    <w:p w14:paraId="609A34A8" w14:textId="77777777" w:rsidR="001A3E7F" w:rsidRPr="00954388" w:rsidRDefault="001A3E7F" w:rsidP="001A3E7F">
      <w:pPr>
        <w:widowControl w:val="0"/>
        <w:ind w:left="0" w:firstLine="0"/>
        <w:rPr>
          <w:rFonts w:ascii="Times New Roman" w:eastAsia="Times New Roman" w:hAnsi="Times New Roman" w:cs="Times New Roman"/>
          <w:iCs/>
          <w:kern w:val="0"/>
          <w:sz w:val="22"/>
          <w:szCs w:val="22"/>
          <w:lang w:eastAsia="lt-LT"/>
          <w14:ligatures w14:val="none"/>
        </w:rPr>
      </w:pPr>
      <w:r w:rsidRPr="00954388">
        <w:rPr>
          <w:rFonts w:ascii="Times New Roman" w:eastAsia="Times New Roman" w:hAnsi="Times New Roman" w:cs="Times New Roman"/>
          <w:iCs/>
          <w:kern w:val="0"/>
          <w:sz w:val="22"/>
          <w:szCs w:val="22"/>
          <w:lang w:eastAsia="lt-LT"/>
          <w14:ligatures w14:val="none"/>
        </w:rPr>
        <w:t>Vartojimas į raumenis:</w:t>
      </w:r>
    </w:p>
    <w:p w14:paraId="16E301E0" w14:textId="77777777" w:rsidR="001A3E7F" w:rsidRPr="00954388" w:rsidRDefault="001A3E7F" w:rsidP="001A3E7F">
      <w:pPr>
        <w:widowControl w:val="0"/>
        <w:ind w:left="0" w:firstLine="0"/>
        <w:rPr>
          <w:rFonts w:ascii="Times New Roman" w:eastAsia="Times New Roman" w:hAnsi="Times New Roman" w:cs="Times New Roman"/>
          <w:iCs/>
          <w:kern w:val="0"/>
          <w:sz w:val="22"/>
          <w:szCs w:val="22"/>
          <w:lang w:eastAsia="lt-LT"/>
          <w14:ligatures w14:val="none"/>
        </w:rPr>
      </w:pPr>
      <w:r w:rsidRPr="00954388">
        <w:rPr>
          <w:rFonts w:ascii="Times New Roman" w:eastAsia="Times New Roman" w:hAnsi="Times New Roman" w:cs="Times New Roman"/>
          <w:iCs/>
          <w:kern w:val="0"/>
          <w:sz w:val="22"/>
          <w:szCs w:val="22"/>
          <w:lang w:eastAsia="lt-LT"/>
          <w14:ligatures w14:val="none"/>
        </w:rPr>
        <w:t>Jaunesniems kaip 6 metų vaikams</w:t>
      </w:r>
    </w:p>
    <w:p w14:paraId="1DCBB6FC" w14:textId="56F6A7B5" w:rsidR="001A3E7F" w:rsidRPr="00954388" w:rsidRDefault="001A3E7F" w:rsidP="001A3E7F">
      <w:pPr>
        <w:widowControl w:val="0"/>
        <w:ind w:left="0" w:firstLine="0"/>
        <w:rPr>
          <w:rFonts w:ascii="Times New Roman" w:eastAsia="Times New Roman" w:hAnsi="Times New Roman" w:cs="Times New Roman"/>
          <w:iCs/>
          <w:kern w:val="0"/>
          <w:sz w:val="22"/>
          <w:szCs w:val="22"/>
          <w:lang w:eastAsia="lt-LT"/>
          <w14:ligatures w14:val="none"/>
        </w:rPr>
      </w:pPr>
      <w:r w:rsidRPr="00954388">
        <w:rPr>
          <w:rFonts w:ascii="Times New Roman" w:eastAsia="Times New Roman" w:hAnsi="Times New Roman" w:cs="Times New Roman"/>
          <w:iCs/>
          <w:kern w:val="0"/>
          <w:sz w:val="22"/>
          <w:szCs w:val="22"/>
          <w:lang w:eastAsia="lt-LT"/>
          <w14:ligatures w14:val="none"/>
        </w:rPr>
        <w:t xml:space="preserve">Jaunesnių kaip šešerių metų vaikų gydyti </w:t>
      </w:r>
      <w:r w:rsidR="00DD63DC" w:rsidRPr="00954388">
        <w:rPr>
          <w:rFonts w:ascii="Times New Roman" w:eastAsia="Times New Roman" w:hAnsi="Times New Roman" w:cs="Times New Roman"/>
          <w:iCs/>
          <w:kern w:val="0"/>
          <w:sz w:val="22"/>
          <w:szCs w:val="22"/>
          <w:lang w:eastAsia="lt-LT"/>
          <w14:ligatures w14:val="none"/>
        </w:rPr>
        <w:t>TRIACORT</w:t>
      </w:r>
      <w:r w:rsidRPr="00954388">
        <w:rPr>
          <w:rFonts w:ascii="Times New Roman" w:eastAsia="Times New Roman" w:hAnsi="Times New Roman" w:cs="Times New Roman"/>
          <w:iCs/>
          <w:kern w:val="0"/>
          <w:sz w:val="22"/>
          <w:szCs w:val="22"/>
          <w:lang w:eastAsia="lt-LT"/>
          <w14:ligatures w14:val="none"/>
        </w:rPr>
        <w:t xml:space="preserve"> nerekomenduojama.</w:t>
      </w:r>
    </w:p>
    <w:p w14:paraId="2B379566" w14:textId="77777777" w:rsidR="001A3E7F" w:rsidRPr="00954388" w:rsidRDefault="001A3E7F" w:rsidP="001A3E7F">
      <w:pPr>
        <w:widowControl w:val="0"/>
        <w:ind w:left="0" w:firstLine="0"/>
        <w:rPr>
          <w:rFonts w:ascii="Times New Roman" w:eastAsia="Times New Roman" w:hAnsi="Times New Roman" w:cs="Times New Roman"/>
          <w:iCs/>
          <w:kern w:val="0"/>
          <w:sz w:val="22"/>
          <w:szCs w:val="22"/>
          <w:lang w:eastAsia="lt-LT"/>
          <w14:ligatures w14:val="none"/>
        </w:rPr>
      </w:pPr>
    </w:p>
    <w:p w14:paraId="0E6B3835" w14:textId="77777777" w:rsidR="001A3E7F" w:rsidRPr="00954388" w:rsidRDefault="001A3E7F" w:rsidP="001A3E7F">
      <w:pPr>
        <w:widowControl w:val="0"/>
        <w:ind w:left="0" w:firstLine="0"/>
        <w:rPr>
          <w:rFonts w:ascii="Times New Roman" w:eastAsia="Times New Roman" w:hAnsi="Times New Roman" w:cs="Times New Roman"/>
          <w:iCs/>
          <w:kern w:val="0"/>
          <w:sz w:val="22"/>
          <w:szCs w:val="22"/>
          <w:lang w:eastAsia="lt-LT"/>
          <w14:ligatures w14:val="none"/>
        </w:rPr>
      </w:pPr>
      <w:r w:rsidRPr="00954388">
        <w:rPr>
          <w:rFonts w:ascii="Times New Roman" w:eastAsia="Times New Roman" w:hAnsi="Times New Roman" w:cs="Times New Roman"/>
          <w:iCs/>
          <w:kern w:val="0"/>
          <w:sz w:val="22"/>
          <w:szCs w:val="22"/>
          <w:lang w:eastAsia="lt-LT"/>
          <w14:ligatures w14:val="none"/>
        </w:rPr>
        <w:t>6 – 12 metų vaikams ir paaugliams</w:t>
      </w:r>
    </w:p>
    <w:p w14:paraId="42580E0A" w14:textId="60489BC3" w:rsidR="001A3E7F" w:rsidRPr="00954388" w:rsidRDefault="001A3E7F" w:rsidP="001A3E7F">
      <w:pPr>
        <w:widowControl w:val="0"/>
        <w:ind w:left="0" w:firstLine="0"/>
        <w:rPr>
          <w:rFonts w:ascii="Times New Roman" w:eastAsia="Times New Roman" w:hAnsi="Times New Roman" w:cs="Times New Roman"/>
          <w:iCs/>
          <w:kern w:val="0"/>
          <w:sz w:val="22"/>
          <w:szCs w:val="22"/>
          <w:lang w:eastAsia="lt-LT"/>
          <w14:ligatures w14:val="none"/>
        </w:rPr>
      </w:pPr>
      <w:r w:rsidRPr="00954388">
        <w:rPr>
          <w:rFonts w:ascii="Times New Roman" w:eastAsia="Times New Roman" w:hAnsi="Times New Roman" w:cs="Times New Roman"/>
          <w:iCs/>
          <w:kern w:val="0"/>
          <w:sz w:val="22"/>
          <w:szCs w:val="22"/>
          <w:lang w:eastAsia="lt-LT"/>
          <w14:ligatures w14:val="none"/>
        </w:rPr>
        <w:t xml:space="preserve">6 – 12 metų vaikams ir paaugliams pradinė </w:t>
      </w:r>
      <w:r w:rsidR="00DD63DC" w:rsidRPr="00954388">
        <w:rPr>
          <w:rFonts w:ascii="Times New Roman" w:eastAsia="Times New Roman" w:hAnsi="Times New Roman" w:cs="Times New Roman"/>
          <w:iCs/>
          <w:kern w:val="0"/>
          <w:sz w:val="22"/>
          <w:szCs w:val="22"/>
          <w:lang w:eastAsia="lt-LT"/>
          <w14:ligatures w14:val="none"/>
        </w:rPr>
        <w:t>TRIACORT</w:t>
      </w:r>
      <w:r w:rsidRPr="00954388">
        <w:rPr>
          <w:rFonts w:ascii="Times New Roman" w:eastAsia="Times New Roman" w:hAnsi="Times New Roman" w:cs="Times New Roman"/>
          <w:iCs/>
          <w:kern w:val="0"/>
          <w:sz w:val="22"/>
          <w:szCs w:val="22"/>
          <w:lang w:eastAsia="lt-LT"/>
          <w14:ligatures w14:val="none"/>
        </w:rPr>
        <w:t xml:space="preserve"> dozė yra 40 mg. Dozė turi būti leidžiama giliai į sėdmens raumenį. </w:t>
      </w:r>
    </w:p>
    <w:p w14:paraId="471F65BB" w14:textId="77777777" w:rsidR="001A3E7F" w:rsidRPr="00954388" w:rsidRDefault="001A3E7F" w:rsidP="001A3E7F">
      <w:pPr>
        <w:widowControl w:val="0"/>
        <w:ind w:left="0" w:firstLine="0"/>
        <w:rPr>
          <w:rFonts w:ascii="Times New Roman" w:eastAsia="Times New Roman" w:hAnsi="Times New Roman" w:cs="Times New Roman"/>
          <w:iCs/>
          <w:kern w:val="0"/>
          <w:sz w:val="22"/>
          <w:szCs w:val="22"/>
          <w:lang w:eastAsia="lt-LT"/>
          <w14:ligatures w14:val="none"/>
        </w:rPr>
      </w:pPr>
    </w:p>
    <w:p w14:paraId="1A8E9772" w14:textId="77777777" w:rsidR="001A3E7F" w:rsidRPr="00954388" w:rsidRDefault="001A3E7F" w:rsidP="001A3E7F">
      <w:pPr>
        <w:widowControl w:val="0"/>
        <w:ind w:left="0" w:firstLine="0"/>
        <w:rPr>
          <w:rFonts w:ascii="Times New Roman" w:eastAsia="Times New Roman" w:hAnsi="Times New Roman" w:cs="Times New Roman"/>
          <w:iCs/>
          <w:kern w:val="0"/>
          <w:sz w:val="22"/>
          <w:szCs w:val="22"/>
          <w:lang w:eastAsia="lt-LT"/>
          <w14:ligatures w14:val="none"/>
        </w:rPr>
      </w:pPr>
      <w:r w:rsidRPr="00954388">
        <w:rPr>
          <w:rFonts w:ascii="Times New Roman" w:eastAsia="Times New Roman" w:hAnsi="Times New Roman" w:cs="Times New Roman"/>
          <w:iCs/>
          <w:kern w:val="0"/>
          <w:sz w:val="22"/>
          <w:szCs w:val="22"/>
          <w:lang w:eastAsia="lt-LT"/>
          <w14:ligatures w14:val="none"/>
        </w:rPr>
        <w:t>Vartojimas į sąnarį:</w:t>
      </w:r>
    </w:p>
    <w:p w14:paraId="6B54A217" w14:textId="77777777" w:rsidR="001A3E7F" w:rsidRPr="00954388" w:rsidRDefault="001A3E7F" w:rsidP="001A3E7F">
      <w:pPr>
        <w:widowControl w:val="0"/>
        <w:ind w:left="0" w:firstLine="0"/>
        <w:rPr>
          <w:rFonts w:ascii="Times New Roman" w:eastAsia="Times New Roman" w:hAnsi="Times New Roman" w:cs="Times New Roman"/>
          <w:iCs/>
          <w:kern w:val="0"/>
          <w:sz w:val="22"/>
          <w:szCs w:val="22"/>
          <w:lang w:eastAsia="lt-LT"/>
          <w14:ligatures w14:val="none"/>
        </w:rPr>
      </w:pPr>
      <w:r w:rsidRPr="00954388">
        <w:rPr>
          <w:rFonts w:ascii="Times New Roman" w:eastAsia="Times New Roman" w:hAnsi="Times New Roman" w:cs="Times New Roman"/>
          <w:iCs/>
          <w:kern w:val="0"/>
          <w:sz w:val="22"/>
          <w:szCs w:val="22"/>
          <w:lang w:eastAsia="lt-LT"/>
          <w14:ligatures w14:val="none"/>
        </w:rPr>
        <w:t>Jaunesniems kaip 6 metų vaikams</w:t>
      </w:r>
    </w:p>
    <w:p w14:paraId="28DB369B" w14:textId="12832B41" w:rsidR="001A3E7F" w:rsidRPr="00954388" w:rsidRDefault="001A3E7F" w:rsidP="001A3E7F">
      <w:pPr>
        <w:widowControl w:val="0"/>
        <w:ind w:left="0" w:firstLine="0"/>
        <w:rPr>
          <w:rFonts w:ascii="Times New Roman" w:eastAsia="Times New Roman" w:hAnsi="Times New Roman" w:cs="Times New Roman"/>
          <w:iCs/>
          <w:kern w:val="0"/>
          <w:sz w:val="22"/>
          <w:szCs w:val="22"/>
          <w:lang w:eastAsia="lt-LT"/>
          <w14:ligatures w14:val="none"/>
        </w:rPr>
      </w:pPr>
      <w:r w:rsidRPr="00954388">
        <w:rPr>
          <w:rFonts w:ascii="Times New Roman" w:eastAsia="Times New Roman" w:hAnsi="Times New Roman" w:cs="Times New Roman"/>
          <w:iCs/>
          <w:kern w:val="0"/>
          <w:sz w:val="22"/>
          <w:szCs w:val="22"/>
          <w:lang w:eastAsia="lt-LT"/>
          <w14:ligatures w14:val="none"/>
        </w:rPr>
        <w:t xml:space="preserve">Jaunesnių kaip šešerių metų vaikų gydyti </w:t>
      </w:r>
      <w:r w:rsidR="00DD63DC" w:rsidRPr="00954388">
        <w:rPr>
          <w:rFonts w:ascii="Times New Roman" w:eastAsia="Times New Roman" w:hAnsi="Times New Roman" w:cs="Times New Roman"/>
          <w:iCs/>
          <w:kern w:val="0"/>
          <w:sz w:val="22"/>
          <w:szCs w:val="22"/>
          <w:lang w:eastAsia="lt-LT"/>
          <w14:ligatures w14:val="none"/>
        </w:rPr>
        <w:t>TRIACORT</w:t>
      </w:r>
      <w:r w:rsidRPr="00954388">
        <w:rPr>
          <w:rFonts w:ascii="Times New Roman" w:eastAsia="Times New Roman" w:hAnsi="Times New Roman" w:cs="Times New Roman"/>
          <w:iCs/>
          <w:kern w:val="0"/>
          <w:sz w:val="22"/>
          <w:szCs w:val="22"/>
          <w:lang w:eastAsia="lt-LT"/>
          <w14:ligatures w14:val="none"/>
        </w:rPr>
        <w:t xml:space="preserve"> nerekomenduojama.</w:t>
      </w:r>
    </w:p>
    <w:p w14:paraId="7CCAA1A9" w14:textId="77777777" w:rsidR="001A3E7F" w:rsidRPr="00954388" w:rsidRDefault="001A3E7F" w:rsidP="001A3E7F">
      <w:pPr>
        <w:widowControl w:val="0"/>
        <w:ind w:left="0" w:firstLine="0"/>
        <w:rPr>
          <w:rFonts w:ascii="Times New Roman" w:eastAsia="Times New Roman" w:hAnsi="Times New Roman" w:cs="Times New Roman"/>
          <w:iCs/>
          <w:kern w:val="0"/>
          <w:sz w:val="22"/>
          <w:szCs w:val="22"/>
          <w:lang w:eastAsia="lt-LT"/>
          <w14:ligatures w14:val="none"/>
        </w:rPr>
      </w:pPr>
    </w:p>
    <w:p w14:paraId="04A8C9EF" w14:textId="77777777" w:rsidR="001A3E7F" w:rsidRPr="00954388" w:rsidRDefault="001A3E7F" w:rsidP="001A3E7F">
      <w:pPr>
        <w:widowControl w:val="0"/>
        <w:ind w:left="0" w:firstLine="0"/>
        <w:rPr>
          <w:rFonts w:ascii="Times New Roman" w:eastAsia="Times New Roman" w:hAnsi="Times New Roman" w:cs="Times New Roman"/>
          <w:iCs/>
          <w:kern w:val="0"/>
          <w:sz w:val="22"/>
          <w:szCs w:val="22"/>
          <w:lang w:eastAsia="lt-LT"/>
          <w14:ligatures w14:val="none"/>
        </w:rPr>
      </w:pPr>
      <w:r w:rsidRPr="00954388">
        <w:rPr>
          <w:rFonts w:ascii="Times New Roman" w:eastAsia="Times New Roman" w:hAnsi="Times New Roman" w:cs="Times New Roman"/>
          <w:iCs/>
          <w:kern w:val="0"/>
          <w:sz w:val="22"/>
          <w:szCs w:val="22"/>
          <w:lang w:eastAsia="lt-LT"/>
          <w14:ligatures w14:val="none"/>
        </w:rPr>
        <w:t>6 – 12 metų vaikams ir paaugliams</w:t>
      </w:r>
    </w:p>
    <w:p w14:paraId="5A577AEA" w14:textId="3CCFE77C" w:rsidR="001A3E7F" w:rsidRPr="00954388" w:rsidRDefault="001A3E7F" w:rsidP="001A3E7F">
      <w:pPr>
        <w:widowControl w:val="0"/>
        <w:ind w:left="0" w:firstLine="0"/>
        <w:rPr>
          <w:rFonts w:ascii="Times New Roman" w:eastAsia="Times New Roman" w:hAnsi="Times New Roman" w:cs="Times New Roman"/>
          <w:iCs/>
          <w:kern w:val="0"/>
          <w:sz w:val="22"/>
          <w:szCs w:val="22"/>
          <w:lang w:eastAsia="lt-LT"/>
          <w14:ligatures w14:val="none"/>
        </w:rPr>
      </w:pPr>
      <w:r w:rsidRPr="00954388">
        <w:rPr>
          <w:rFonts w:ascii="Times New Roman" w:eastAsia="Times New Roman" w:hAnsi="Times New Roman" w:cs="Times New Roman"/>
          <w:iCs/>
          <w:kern w:val="0"/>
          <w:sz w:val="22"/>
          <w:szCs w:val="22"/>
          <w:lang w:eastAsia="lt-LT"/>
          <w14:ligatures w14:val="none"/>
        </w:rPr>
        <w:t xml:space="preserve">6 – 12 metų vaikams </w:t>
      </w:r>
      <w:r w:rsidR="00DD63DC" w:rsidRPr="00954388">
        <w:rPr>
          <w:rFonts w:ascii="Times New Roman" w:eastAsia="Times New Roman" w:hAnsi="Times New Roman" w:cs="Times New Roman"/>
          <w:iCs/>
          <w:kern w:val="0"/>
          <w:sz w:val="22"/>
          <w:szCs w:val="22"/>
          <w:lang w:eastAsia="lt-LT"/>
          <w14:ligatures w14:val="none"/>
        </w:rPr>
        <w:t>TRIACORT</w:t>
      </w:r>
      <w:r w:rsidRPr="00954388">
        <w:rPr>
          <w:rFonts w:ascii="Times New Roman" w:eastAsia="Times New Roman" w:hAnsi="Times New Roman" w:cs="Times New Roman"/>
          <w:iCs/>
          <w:kern w:val="0"/>
          <w:sz w:val="22"/>
          <w:szCs w:val="22"/>
          <w:lang w:eastAsia="lt-LT"/>
          <w14:ligatures w14:val="none"/>
        </w:rPr>
        <w:t xml:space="preserve"> leisti į sąnarį nerekomenduojama, nebent tam yra aiškios </w:t>
      </w:r>
      <w:r w:rsidRPr="00954388">
        <w:rPr>
          <w:rFonts w:ascii="Times New Roman" w:eastAsia="Times New Roman" w:hAnsi="Times New Roman" w:cs="Times New Roman"/>
          <w:iCs/>
          <w:kern w:val="0"/>
          <w:sz w:val="22"/>
          <w:szCs w:val="22"/>
          <w:lang w:eastAsia="lt-LT"/>
          <w14:ligatures w14:val="none"/>
        </w:rPr>
        <w:lastRenderedPageBreak/>
        <w:t>indikacijos.</w:t>
      </w:r>
    </w:p>
    <w:p w14:paraId="69133979" w14:textId="77777777" w:rsidR="001A3E7F" w:rsidRPr="00954388" w:rsidRDefault="001A3E7F" w:rsidP="001A3E7F">
      <w:pPr>
        <w:widowControl w:val="0"/>
        <w:ind w:left="0" w:firstLine="0"/>
        <w:rPr>
          <w:rFonts w:ascii="Times New Roman" w:eastAsia="Times New Roman" w:hAnsi="Times New Roman" w:cs="Times New Roman"/>
          <w:iCs/>
          <w:kern w:val="0"/>
          <w:sz w:val="22"/>
          <w:szCs w:val="22"/>
          <w:lang w:eastAsia="lt-LT"/>
          <w14:ligatures w14:val="none"/>
        </w:rPr>
      </w:pPr>
    </w:p>
    <w:p w14:paraId="2190C853" w14:textId="77777777" w:rsidR="001A3E7F" w:rsidRPr="00954388" w:rsidRDefault="001A3E7F" w:rsidP="001A3E7F">
      <w:pPr>
        <w:widowControl w:val="0"/>
        <w:ind w:left="0" w:firstLine="0"/>
        <w:rPr>
          <w:rFonts w:ascii="Times New Roman" w:eastAsia="Times New Roman" w:hAnsi="Times New Roman" w:cs="Times New Roman"/>
          <w:iCs/>
          <w:kern w:val="0"/>
          <w:sz w:val="22"/>
          <w:szCs w:val="22"/>
          <w:lang w:eastAsia="lt-LT"/>
          <w14:ligatures w14:val="none"/>
        </w:rPr>
      </w:pPr>
      <w:r w:rsidRPr="00954388">
        <w:rPr>
          <w:rFonts w:ascii="Times New Roman" w:eastAsia="Times New Roman" w:hAnsi="Times New Roman" w:cs="Times New Roman"/>
          <w:iCs/>
          <w:kern w:val="0"/>
          <w:sz w:val="22"/>
          <w:szCs w:val="22"/>
          <w:lang w:eastAsia="lt-LT"/>
          <w14:ligatures w14:val="none"/>
        </w:rPr>
        <w:t>Vyresniems kaip 12 metų paaugliams</w:t>
      </w:r>
    </w:p>
    <w:p w14:paraId="4A61EB2C" w14:textId="3339E7B8"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 xml:space="preserve">12 – 18 metų paaugliams gali būti leidžiama nuo 2,5 iki 40 mg </w:t>
      </w:r>
      <w:r w:rsidR="00DD63DC" w:rsidRPr="00954388">
        <w:rPr>
          <w:rFonts w:ascii="Times New Roman" w:eastAsia="Times New Roman" w:hAnsi="Times New Roman" w:cs="Times New Roman"/>
          <w:kern w:val="0"/>
          <w:sz w:val="22"/>
          <w:szCs w:val="22"/>
          <w:lang w:eastAsia="lt-LT"/>
          <w14:ligatures w14:val="none"/>
        </w:rPr>
        <w:t>TRIACORT</w:t>
      </w:r>
      <w:r w:rsidRPr="00954388">
        <w:rPr>
          <w:rFonts w:ascii="Times New Roman" w:eastAsia="Times New Roman" w:hAnsi="Times New Roman" w:cs="Times New Roman"/>
          <w:kern w:val="0"/>
          <w:sz w:val="22"/>
          <w:szCs w:val="22"/>
          <w:lang w:eastAsia="lt-LT"/>
          <w14:ligatures w14:val="none"/>
        </w:rPr>
        <w:t xml:space="preserve"> dozė į sąnarį.</w:t>
      </w:r>
    </w:p>
    <w:p w14:paraId="2987DAB7"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5BDE6F40" w14:textId="77777777" w:rsidR="001A3E7F" w:rsidRPr="00954388" w:rsidRDefault="001A3E7F" w:rsidP="001A3E7F">
      <w:pPr>
        <w:widowControl w:val="0"/>
        <w:ind w:left="0" w:firstLine="0"/>
        <w:rPr>
          <w:rFonts w:ascii="Times New Roman" w:eastAsia="Times New Roman" w:hAnsi="Times New Roman" w:cs="Times New Roman"/>
          <w:bCs/>
          <w:iCs/>
          <w:kern w:val="0"/>
          <w:sz w:val="22"/>
          <w:szCs w:val="22"/>
          <w:lang w:eastAsia="sl-SI"/>
          <w14:ligatures w14:val="none"/>
        </w:rPr>
      </w:pPr>
      <w:r w:rsidRPr="00954388">
        <w:rPr>
          <w:rFonts w:ascii="Times New Roman" w:eastAsia="Times New Roman" w:hAnsi="Times New Roman" w:cs="Times New Roman"/>
          <w:bCs/>
          <w:iCs/>
          <w:kern w:val="0"/>
          <w:sz w:val="22"/>
          <w:szCs w:val="22"/>
          <w:lang w:eastAsia="sl-SI"/>
          <w14:ligatures w14:val="none"/>
        </w:rPr>
        <w:t>Ilgalaikio gydymo atveju būtina atidžiai stebėti augimą ir vystymąsi.</w:t>
      </w:r>
    </w:p>
    <w:p w14:paraId="7F5EE31B" w14:textId="77777777" w:rsidR="001A3E7F" w:rsidRPr="00954388" w:rsidRDefault="001A3E7F" w:rsidP="001A3E7F">
      <w:pPr>
        <w:widowControl w:val="0"/>
        <w:ind w:left="0" w:firstLine="0"/>
        <w:rPr>
          <w:rFonts w:ascii="Times New Roman" w:eastAsia="Times New Roman" w:hAnsi="Times New Roman" w:cs="Times New Roman"/>
          <w:bCs/>
          <w:iCs/>
          <w:kern w:val="0"/>
          <w:sz w:val="22"/>
          <w:szCs w:val="22"/>
          <w:lang w:eastAsia="sl-SI"/>
          <w14:ligatures w14:val="none"/>
        </w:rPr>
      </w:pPr>
    </w:p>
    <w:p w14:paraId="763B827C" w14:textId="77777777" w:rsidR="001A3E7F" w:rsidRPr="00954388" w:rsidRDefault="001A3E7F" w:rsidP="001A3E7F">
      <w:pPr>
        <w:widowControl w:val="0"/>
        <w:ind w:left="0" w:firstLine="0"/>
        <w:rPr>
          <w:rFonts w:ascii="Times New Roman" w:eastAsia="Times New Roman" w:hAnsi="Times New Roman" w:cs="Times New Roman"/>
          <w:b/>
          <w:bCs/>
          <w:iCs/>
          <w:kern w:val="0"/>
          <w:sz w:val="22"/>
          <w:szCs w:val="22"/>
          <w:lang w:eastAsia="sl-SI"/>
          <w14:ligatures w14:val="none"/>
        </w:rPr>
      </w:pPr>
      <w:r w:rsidRPr="00954388">
        <w:rPr>
          <w:rFonts w:ascii="Times New Roman" w:eastAsia="Times New Roman" w:hAnsi="Times New Roman" w:cs="Times New Roman"/>
          <w:b/>
          <w:bCs/>
          <w:iCs/>
          <w:kern w:val="0"/>
          <w:sz w:val="22"/>
          <w:szCs w:val="22"/>
          <w:lang w:eastAsia="sl-SI"/>
          <w14:ligatures w14:val="none"/>
        </w:rPr>
        <w:t>Senyvi pacientai</w:t>
      </w:r>
    </w:p>
    <w:p w14:paraId="6409BCAA" w14:textId="77777777" w:rsidR="001A3E7F" w:rsidRPr="00954388" w:rsidRDefault="001A3E7F" w:rsidP="001A3E7F">
      <w:pPr>
        <w:widowControl w:val="0"/>
        <w:ind w:left="0" w:firstLine="0"/>
        <w:rPr>
          <w:rFonts w:ascii="Times New Roman" w:eastAsia="Times New Roman" w:hAnsi="Times New Roman" w:cs="Times New Roman"/>
          <w:bCs/>
          <w:iCs/>
          <w:kern w:val="0"/>
          <w:sz w:val="22"/>
          <w:szCs w:val="22"/>
          <w:lang w:eastAsia="sl-SI"/>
          <w14:ligatures w14:val="none"/>
        </w:rPr>
      </w:pPr>
      <w:r w:rsidRPr="00954388">
        <w:rPr>
          <w:rFonts w:ascii="Times New Roman" w:eastAsia="Times New Roman" w:hAnsi="Times New Roman" w:cs="Times New Roman"/>
          <w:bCs/>
          <w:iCs/>
          <w:kern w:val="0"/>
          <w:sz w:val="22"/>
          <w:szCs w:val="22"/>
          <w:lang w:eastAsia="sl-SI"/>
          <w14:ligatures w14:val="none"/>
        </w:rPr>
        <w:t>Ilgalaikį gydymą būtina prižiūrėti, kad būtų išvengta gyvybei pavojingų reakcijų.</w:t>
      </w:r>
    </w:p>
    <w:p w14:paraId="6497BC11" w14:textId="77777777" w:rsidR="001A3E7F" w:rsidRPr="00954388" w:rsidRDefault="001A3E7F" w:rsidP="001A3E7F">
      <w:pPr>
        <w:widowControl w:val="0"/>
        <w:ind w:left="0" w:firstLine="0"/>
        <w:rPr>
          <w:rFonts w:ascii="Times New Roman" w:eastAsia="Times New Roman" w:hAnsi="Times New Roman" w:cs="Times New Roman"/>
          <w:bCs/>
          <w:iCs/>
          <w:kern w:val="0"/>
          <w:sz w:val="22"/>
          <w:szCs w:val="22"/>
          <w:lang w:eastAsia="sl-SI"/>
          <w14:ligatures w14:val="none"/>
        </w:rPr>
      </w:pPr>
    </w:p>
    <w:p w14:paraId="2C16D11D" w14:textId="77777777" w:rsidR="001A3E7F" w:rsidRPr="00954388" w:rsidRDefault="001A3E7F" w:rsidP="001A3E7F">
      <w:pPr>
        <w:widowControl w:val="0"/>
        <w:ind w:left="0" w:firstLine="0"/>
        <w:rPr>
          <w:rFonts w:ascii="Times New Roman" w:eastAsia="Times New Roman" w:hAnsi="Times New Roman" w:cs="Times New Roman"/>
          <w:bCs/>
          <w:kern w:val="0"/>
          <w:sz w:val="22"/>
          <w:szCs w:val="22"/>
          <w:lang w:eastAsia="sl-SI"/>
          <w14:ligatures w14:val="none"/>
        </w:rPr>
      </w:pPr>
      <w:r w:rsidRPr="00954388">
        <w:rPr>
          <w:rFonts w:ascii="Times New Roman" w:eastAsia="Times New Roman" w:hAnsi="Times New Roman" w:cs="Times New Roman"/>
          <w:bCs/>
          <w:kern w:val="0"/>
          <w:sz w:val="22"/>
          <w:szCs w:val="22"/>
          <w:lang w:eastAsia="sl-SI"/>
          <w14:ligatures w14:val="none"/>
        </w:rPr>
        <w:t>Dažnas nepageidaujamas sisteminių kortikosteroidų poveikis gali būti susijęs su rimtesnėmis pasekmėmis senatvėje, ypač osteoporoze, hipertenzija, hipokalemija, diabetu, jautrumu infekcijai ir odos plonėjimu.</w:t>
      </w:r>
    </w:p>
    <w:p w14:paraId="0260FF75"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5E34EEA3"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Vartojimo metodas BŪTINA LAIKYTIS GRIEŽTOS ASEPTIKO TECHNIKOS. Prieš naudojimą ampulę reikia suplakti, kad suspensija būtų vientisa. Prieš ištraukiant, reikia patikrinti, ar suspensija nėra sulipusi arba granuliuota (aglomeruota). Aglomeracija įvyksta, kai vaistinė medžiaga atsiskiria nuo tirpalo ir ampulėje atrodo kaip baltos nuosėdos. Sulipusį produktą reikia išmesti ir jo vartoti negalima. Ištraukus vaistą, nedelsiant sušvirkšti, kad švirkšte nenusėstų.</w:t>
      </w:r>
    </w:p>
    <w:p w14:paraId="2FB3D9D4"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21B8791A" w14:textId="48501839" w:rsidR="001A3E7F" w:rsidRPr="00954388" w:rsidRDefault="001A3E7F" w:rsidP="001A3E7F">
      <w:pPr>
        <w:widowControl w:val="0"/>
        <w:ind w:left="567" w:hanging="567"/>
        <w:outlineLvl w:val="2"/>
        <w:rPr>
          <w:rFonts w:ascii="Times New Roman" w:eastAsia="Times New Roman" w:hAnsi="Times New Roman" w:cs="Times New Roman"/>
          <w:b/>
          <w:kern w:val="0"/>
          <w:sz w:val="22"/>
          <w:szCs w:val="22"/>
          <w:lang w:eastAsia="lt-LT"/>
          <w14:ligatures w14:val="none"/>
        </w:rPr>
      </w:pPr>
      <w:r w:rsidRPr="00954388">
        <w:rPr>
          <w:rFonts w:ascii="Times New Roman" w:eastAsia="Times New Roman" w:hAnsi="Times New Roman" w:cs="Times New Roman"/>
          <w:b/>
          <w:kern w:val="0"/>
          <w:sz w:val="22"/>
          <w:szCs w:val="22"/>
          <w:lang w:eastAsia="lt-LT"/>
          <w14:ligatures w14:val="none"/>
        </w:rPr>
        <w:t xml:space="preserve">Ką daryti pavartojus per didelę </w:t>
      </w:r>
      <w:r w:rsidR="00DD63DC" w:rsidRPr="00954388">
        <w:rPr>
          <w:rFonts w:ascii="Times New Roman" w:eastAsia="Times New Roman" w:hAnsi="Times New Roman" w:cs="Times New Roman"/>
          <w:b/>
          <w:kern w:val="0"/>
          <w:sz w:val="22"/>
          <w:szCs w:val="22"/>
          <w:lang w:eastAsia="lt-LT"/>
          <w14:ligatures w14:val="none"/>
        </w:rPr>
        <w:t>TRIACORT</w:t>
      </w:r>
      <w:r w:rsidRPr="00954388">
        <w:rPr>
          <w:rFonts w:ascii="Times New Roman" w:eastAsia="Times New Roman" w:hAnsi="Times New Roman" w:cs="Times New Roman"/>
          <w:b/>
          <w:kern w:val="0"/>
          <w:sz w:val="22"/>
          <w:szCs w:val="22"/>
          <w:lang w:eastAsia="lt-LT"/>
          <w14:ligatures w14:val="none"/>
        </w:rPr>
        <w:t xml:space="preserve"> dozę</w:t>
      </w:r>
    </w:p>
    <w:p w14:paraId="3D0AA12E"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Per didelės dozės (paprastai tik po kelių savaičių gydymo) dažniausiai sukelia Kušingo sindromą, antinksčių žievės funkcijos susilpnėjimą, raumenų silpnumą, kaulinio audinio kiekio mažėjimą (osteoporozę), pepsinę ar dvylikapirštės žarnos opą.</w:t>
      </w:r>
    </w:p>
    <w:p w14:paraId="5BD6272B"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Gydymas simptominis.</w:t>
      </w:r>
    </w:p>
    <w:p w14:paraId="41A98512"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1F62E553" w14:textId="6EE41DD5" w:rsidR="001A3E7F" w:rsidRPr="00954388" w:rsidRDefault="001A3E7F" w:rsidP="001A3E7F">
      <w:pPr>
        <w:widowControl w:val="0"/>
        <w:ind w:left="567" w:hanging="567"/>
        <w:outlineLvl w:val="2"/>
        <w:rPr>
          <w:rFonts w:ascii="Times New Roman" w:eastAsia="Times New Roman" w:hAnsi="Times New Roman" w:cs="Times New Roman"/>
          <w:b/>
          <w:kern w:val="0"/>
          <w:sz w:val="22"/>
          <w:szCs w:val="22"/>
          <w:lang w:eastAsia="lt-LT"/>
          <w14:ligatures w14:val="none"/>
        </w:rPr>
      </w:pPr>
      <w:r w:rsidRPr="00954388">
        <w:rPr>
          <w:rFonts w:ascii="Times New Roman" w:eastAsia="Times New Roman" w:hAnsi="Times New Roman" w:cs="Times New Roman"/>
          <w:b/>
          <w:kern w:val="0"/>
          <w:sz w:val="22"/>
          <w:szCs w:val="22"/>
          <w:lang w:eastAsia="lt-LT"/>
          <w14:ligatures w14:val="none"/>
        </w:rPr>
        <w:t xml:space="preserve">Pamiršus pavartoti </w:t>
      </w:r>
      <w:r w:rsidR="00DD63DC" w:rsidRPr="00954388">
        <w:rPr>
          <w:rFonts w:ascii="Times New Roman" w:eastAsia="Times New Roman" w:hAnsi="Times New Roman" w:cs="Times New Roman"/>
          <w:b/>
          <w:kern w:val="0"/>
          <w:sz w:val="22"/>
          <w:szCs w:val="22"/>
          <w:lang w:eastAsia="lt-LT"/>
          <w14:ligatures w14:val="none"/>
        </w:rPr>
        <w:t>TRIACORT</w:t>
      </w:r>
    </w:p>
    <w:p w14:paraId="30045634" w14:textId="3F5C5205"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 xml:space="preserve">Kokiais laiko intervalais leisti </w:t>
      </w:r>
      <w:r w:rsidR="00DD63DC" w:rsidRPr="00954388">
        <w:rPr>
          <w:rFonts w:ascii="Times New Roman" w:eastAsia="Times New Roman" w:hAnsi="Times New Roman" w:cs="Times New Roman"/>
          <w:kern w:val="0"/>
          <w:sz w:val="22"/>
          <w:szCs w:val="22"/>
          <w:lang w:eastAsia="lt-LT"/>
          <w14:ligatures w14:val="none"/>
        </w:rPr>
        <w:t>TRIACORT</w:t>
      </w:r>
      <w:r w:rsidRPr="00954388">
        <w:rPr>
          <w:rFonts w:ascii="Times New Roman" w:eastAsia="Times New Roman" w:hAnsi="Times New Roman" w:cs="Times New Roman"/>
          <w:kern w:val="0"/>
          <w:sz w:val="22"/>
          <w:szCs w:val="22"/>
          <w:lang w:eastAsia="lt-LT"/>
          <w14:ligatures w14:val="none"/>
        </w:rPr>
        <w:t>, nuspręs gydytojas. Jei laiku Jums nebuvo suleista šio vaisto, apie tai kiek įmanoma greičiau pasakykite gydytojui.</w:t>
      </w:r>
    </w:p>
    <w:p w14:paraId="316BD372"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109B8BFE" w14:textId="0C1A7B74" w:rsidR="001A3E7F" w:rsidRPr="00954388" w:rsidRDefault="001A3E7F" w:rsidP="001A3E7F">
      <w:pPr>
        <w:widowControl w:val="0"/>
        <w:ind w:left="567" w:hanging="567"/>
        <w:outlineLvl w:val="2"/>
        <w:rPr>
          <w:rFonts w:ascii="Times New Roman" w:eastAsia="Times New Roman" w:hAnsi="Times New Roman" w:cs="Times New Roman"/>
          <w:b/>
          <w:kern w:val="0"/>
          <w:sz w:val="22"/>
          <w:szCs w:val="22"/>
          <w:lang w:eastAsia="lt-LT"/>
          <w14:ligatures w14:val="none"/>
        </w:rPr>
      </w:pPr>
      <w:r w:rsidRPr="00954388">
        <w:rPr>
          <w:rFonts w:ascii="Times New Roman" w:eastAsia="Times New Roman" w:hAnsi="Times New Roman" w:cs="Times New Roman"/>
          <w:b/>
          <w:kern w:val="0"/>
          <w:sz w:val="22"/>
          <w:szCs w:val="22"/>
          <w:lang w:eastAsia="lt-LT"/>
          <w14:ligatures w14:val="none"/>
        </w:rPr>
        <w:t xml:space="preserve">Nustojus vartoti </w:t>
      </w:r>
      <w:r w:rsidR="00DD63DC" w:rsidRPr="00954388">
        <w:rPr>
          <w:rFonts w:ascii="Times New Roman" w:eastAsia="Times New Roman" w:hAnsi="Times New Roman" w:cs="Times New Roman"/>
          <w:b/>
          <w:kern w:val="0"/>
          <w:sz w:val="22"/>
          <w:szCs w:val="22"/>
          <w:lang w:eastAsia="lt-LT"/>
          <w14:ligatures w14:val="none"/>
        </w:rPr>
        <w:t>TRIACORT</w:t>
      </w:r>
    </w:p>
    <w:p w14:paraId="3A563F01"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Savavališkai nutraukti šio vaisto vartojimą gali būti pavojinga. Per anksti nutraukus šio vaisto vartojimą, liga gali pasunkėti.</w:t>
      </w:r>
    </w:p>
    <w:p w14:paraId="19BBD7E4"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Gydymas steroidais paprastai tęsiamas kiek įmanoma trumpiau ir jo negalima nutraukti staiga. Jei injekcijos kartojamos ilgą laikotarpį, sąnariai gali būti pažeisti negrįžtamai.</w:t>
      </w:r>
    </w:p>
    <w:p w14:paraId="56560717"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Nutraukus gydymą gali pasireikšti į gripą panašių simptomų, sloga arba akių ar odos niežėjimas.</w:t>
      </w:r>
    </w:p>
    <w:p w14:paraId="3D5ADF36"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6231FCFF"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Jeigu kiltų daugiau klausimų dėl šio vaisto vartojimo, kreipkitės į gydytoją arba vaistininką.</w:t>
      </w:r>
    </w:p>
    <w:p w14:paraId="32C3AF6F"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182E0547" w14:textId="3FD5070B" w:rsidR="001A3E7F" w:rsidRPr="00954388" w:rsidRDefault="001A3E7F" w:rsidP="001A3E7F">
      <w:pPr>
        <w:widowControl w:val="0"/>
        <w:ind w:left="0" w:firstLine="0"/>
        <w:rPr>
          <w:rFonts w:ascii="Times New Roman" w:eastAsia="Times New Roman" w:hAnsi="Times New Roman" w:cs="Times New Roman"/>
          <w:b/>
          <w:kern w:val="0"/>
          <w:sz w:val="22"/>
          <w:szCs w:val="22"/>
          <w:u w:val="single"/>
          <w14:ligatures w14:val="none"/>
        </w:rPr>
      </w:pPr>
      <w:r w:rsidRPr="00954388">
        <w:rPr>
          <w:rFonts w:ascii="Times New Roman" w:eastAsia="Times New Roman" w:hAnsi="Times New Roman" w:cs="Times New Roman"/>
          <w:b/>
          <w:kern w:val="0"/>
          <w:sz w:val="22"/>
          <w:szCs w:val="22"/>
          <w:u w:val="single"/>
          <w14:ligatures w14:val="none"/>
        </w:rPr>
        <w:t xml:space="preserve">Psichikos problemos vartojant </w:t>
      </w:r>
      <w:r w:rsidR="00DD63DC" w:rsidRPr="00954388">
        <w:rPr>
          <w:rFonts w:ascii="Times New Roman" w:eastAsia="Times New Roman" w:hAnsi="Times New Roman" w:cs="Times New Roman"/>
          <w:b/>
          <w:kern w:val="0"/>
          <w:sz w:val="22"/>
          <w:szCs w:val="22"/>
          <w:u w:val="single"/>
          <w14:ligatures w14:val="none"/>
        </w:rPr>
        <w:t>TRIACORT</w:t>
      </w:r>
    </w:p>
    <w:p w14:paraId="388D2100" w14:textId="33B8856A" w:rsidR="001A3E7F" w:rsidRPr="00954388" w:rsidRDefault="001A3E7F" w:rsidP="001A3E7F">
      <w:pPr>
        <w:widowControl w:val="0"/>
        <w:ind w:left="0" w:firstLine="0"/>
        <w:rPr>
          <w:rFonts w:ascii="Times New Roman" w:eastAsia="Times New Roman" w:hAnsi="Times New Roman" w:cs="Times New Roman"/>
          <w:bCs/>
          <w:kern w:val="0"/>
          <w:sz w:val="22"/>
          <w:szCs w:val="22"/>
          <w:u w:val="single"/>
          <w14:ligatures w14:val="none"/>
        </w:rPr>
      </w:pPr>
      <w:r w:rsidRPr="00954388">
        <w:rPr>
          <w:rFonts w:ascii="Times New Roman" w:eastAsia="Times New Roman" w:hAnsi="Times New Roman" w:cs="Times New Roman"/>
          <w:bCs/>
          <w:kern w:val="0"/>
          <w:sz w:val="22"/>
          <w:szCs w:val="22"/>
          <w:u w:val="single"/>
          <w14:ligatures w14:val="none"/>
        </w:rPr>
        <w:t xml:space="preserve">Vartojant steroidų, tokių kaip </w:t>
      </w:r>
      <w:r w:rsidR="00DD63DC" w:rsidRPr="00954388">
        <w:rPr>
          <w:rFonts w:ascii="Times New Roman" w:eastAsia="Times New Roman" w:hAnsi="Times New Roman" w:cs="Times New Roman"/>
          <w:bCs/>
          <w:kern w:val="0"/>
          <w:sz w:val="22"/>
          <w:szCs w:val="22"/>
          <w:u w:val="single"/>
          <w14:ligatures w14:val="none"/>
        </w:rPr>
        <w:t>TRIACORT</w:t>
      </w:r>
      <w:r w:rsidRPr="00954388">
        <w:rPr>
          <w:rFonts w:ascii="Times New Roman" w:eastAsia="Times New Roman" w:hAnsi="Times New Roman" w:cs="Times New Roman"/>
          <w:bCs/>
          <w:kern w:val="0"/>
          <w:sz w:val="22"/>
          <w:szCs w:val="22"/>
          <w:u w:val="single"/>
          <w14:ligatures w14:val="none"/>
        </w:rPr>
        <w:t>, gali kilti psichikos problemų.</w:t>
      </w:r>
    </w:p>
    <w:p w14:paraId="1937DD49" w14:textId="77777777" w:rsidR="001A3E7F" w:rsidRPr="00954388" w:rsidRDefault="001A3E7F" w:rsidP="00402598">
      <w:pPr>
        <w:widowControl w:val="0"/>
        <w:numPr>
          <w:ilvl w:val="0"/>
          <w:numId w:val="11"/>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Tokie sutrikimai gali būti sunkūs.</w:t>
      </w:r>
    </w:p>
    <w:p w14:paraId="0F30FCA9" w14:textId="77777777" w:rsidR="001A3E7F" w:rsidRPr="00954388" w:rsidRDefault="001A3E7F" w:rsidP="00402598">
      <w:pPr>
        <w:widowControl w:val="0"/>
        <w:numPr>
          <w:ilvl w:val="0"/>
          <w:numId w:val="11"/>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Paprastai jie prasideda per kelias dienas ar savaites nuo vaisto vartojimo pradžios.</w:t>
      </w:r>
    </w:p>
    <w:p w14:paraId="65598947" w14:textId="77777777" w:rsidR="001A3E7F" w:rsidRPr="00954388" w:rsidRDefault="001A3E7F" w:rsidP="00402598">
      <w:pPr>
        <w:widowControl w:val="0"/>
        <w:numPr>
          <w:ilvl w:val="0"/>
          <w:numId w:val="11"/>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Vartojant didelių dozių, tokių sutrikimų rizika yra didesnė.</w:t>
      </w:r>
    </w:p>
    <w:p w14:paraId="36F4573D" w14:textId="77777777" w:rsidR="001A3E7F" w:rsidRPr="00954388" w:rsidRDefault="001A3E7F" w:rsidP="00402598">
      <w:pPr>
        <w:widowControl w:val="0"/>
        <w:numPr>
          <w:ilvl w:val="0"/>
          <w:numId w:val="11"/>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Dauguma šių problemų išnyksta sumažinus dozę arba nutraukus vaisto vartojimą. Tačiau, jei kyla problemų, gali prireikti gydymo.</w:t>
      </w:r>
    </w:p>
    <w:p w14:paraId="56C38EF5" w14:textId="77777777" w:rsidR="001A3E7F" w:rsidRPr="00954388" w:rsidRDefault="001A3E7F" w:rsidP="001A3E7F">
      <w:pPr>
        <w:widowControl w:val="0"/>
        <w:ind w:left="0" w:firstLine="0"/>
        <w:rPr>
          <w:rFonts w:ascii="Times New Roman" w:eastAsia="Times New Roman" w:hAnsi="Times New Roman" w:cs="Times New Roman"/>
          <w:bCs/>
          <w:kern w:val="0"/>
          <w:sz w:val="22"/>
          <w:szCs w:val="22"/>
          <w:u w:val="single"/>
          <w14:ligatures w14:val="none"/>
        </w:rPr>
      </w:pPr>
      <w:r w:rsidRPr="00954388">
        <w:rPr>
          <w:rFonts w:ascii="Times New Roman" w:eastAsia="Times New Roman" w:hAnsi="Times New Roman" w:cs="Times New Roman"/>
          <w:bCs/>
          <w:kern w:val="0"/>
          <w:sz w:val="22"/>
          <w:szCs w:val="22"/>
          <w:u w:val="single"/>
          <w14:ligatures w14:val="none"/>
        </w:rPr>
        <w:t>Pasitarkite su gydytoju, jei Jums (ar kam kitam, vartojančiam šį vaistą) atsiranda bet kokių psichikos sutrikimų požymių. Tai ypač svarbu, jei pasireiškia depresija arba galvojate apie savižudybę. Kai kuriais atvejais psichikos sutrikimai pasireiškė mažinant dozę arba gydymą nutraukus.</w:t>
      </w:r>
    </w:p>
    <w:p w14:paraId="27503801" w14:textId="77777777" w:rsidR="001A3E7F" w:rsidRPr="00954388" w:rsidRDefault="001A3E7F" w:rsidP="001A3E7F">
      <w:pPr>
        <w:widowControl w:val="0"/>
        <w:ind w:left="0" w:firstLine="0"/>
        <w:rPr>
          <w:rFonts w:ascii="Times New Roman" w:eastAsia="Times New Roman" w:hAnsi="Times New Roman" w:cs="Times New Roman"/>
          <w:bCs/>
          <w:kern w:val="0"/>
          <w:sz w:val="22"/>
          <w:szCs w:val="22"/>
          <w:u w:val="single"/>
          <w14:ligatures w14:val="none"/>
        </w:rPr>
      </w:pPr>
    </w:p>
    <w:p w14:paraId="4B814086" w14:textId="77777777" w:rsidR="001A3E7F" w:rsidRPr="00954388" w:rsidRDefault="001A3E7F" w:rsidP="001A3E7F">
      <w:pPr>
        <w:widowControl w:val="0"/>
        <w:ind w:left="0" w:firstLine="0"/>
        <w:rPr>
          <w:rFonts w:ascii="Times New Roman" w:eastAsia="Times New Roman" w:hAnsi="Times New Roman" w:cs="Times New Roman"/>
          <w:bCs/>
          <w:kern w:val="0"/>
          <w:sz w:val="22"/>
          <w:szCs w:val="22"/>
          <w:lang w:eastAsia="lt-LT"/>
          <w14:ligatures w14:val="none"/>
        </w:rPr>
      </w:pPr>
    </w:p>
    <w:p w14:paraId="38953D6E" w14:textId="77777777" w:rsidR="001A3E7F" w:rsidRPr="00954388" w:rsidRDefault="001A3E7F" w:rsidP="001A3E7F">
      <w:pPr>
        <w:widowControl w:val="0"/>
        <w:ind w:left="567" w:hanging="567"/>
        <w:outlineLvl w:val="1"/>
        <w:rPr>
          <w:rFonts w:ascii="Times New Roman" w:eastAsia="Times New Roman" w:hAnsi="Times New Roman" w:cs="Times New Roman"/>
          <w:b/>
          <w:kern w:val="0"/>
          <w:sz w:val="22"/>
          <w:szCs w:val="22"/>
          <w:lang w:eastAsia="lt-LT"/>
          <w14:ligatures w14:val="none"/>
        </w:rPr>
      </w:pPr>
      <w:r w:rsidRPr="00954388">
        <w:rPr>
          <w:rFonts w:ascii="Times New Roman" w:eastAsia="Times New Roman" w:hAnsi="Times New Roman" w:cs="Times New Roman"/>
          <w:b/>
          <w:kern w:val="0"/>
          <w:sz w:val="22"/>
          <w:szCs w:val="22"/>
          <w:lang w:eastAsia="lt-LT"/>
          <w14:ligatures w14:val="none"/>
        </w:rPr>
        <w:t>4.</w:t>
      </w:r>
      <w:r w:rsidRPr="00954388">
        <w:rPr>
          <w:rFonts w:ascii="Times New Roman" w:eastAsia="Times New Roman" w:hAnsi="Times New Roman" w:cs="Times New Roman"/>
          <w:b/>
          <w:kern w:val="0"/>
          <w:sz w:val="22"/>
          <w:szCs w:val="22"/>
          <w:lang w:eastAsia="lt-LT"/>
          <w14:ligatures w14:val="none"/>
        </w:rPr>
        <w:tab/>
        <w:t>Galimas šalutinis poveikis</w:t>
      </w:r>
    </w:p>
    <w:p w14:paraId="50627C40"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6D45948A" w14:textId="77777777" w:rsidR="001A3E7F" w:rsidRPr="00954388" w:rsidRDefault="001A3E7F" w:rsidP="001A3E7F">
      <w:pPr>
        <w:widowControl w:val="0"/>
        <w:ind w:left="0" w:firstLine="0"/>
        <w:rPr>
          <w:rFonts w:ascii="Times New Roman" w:eastAsia="Times New Roman" w:hAnsi="Times New Roman" w:cs="Times New Roman"/>
          <w:kern w:val="0"/>
          <w:sz w:val="22"/>
          <w:szCs w:val="22"/>
          <w14:ligatures w14:val="none"/>
        </w:rPr>
      </w:pPr>
      <w:r w:rsidRPr="00954388">
        <w:rPr>
          <w:rFonts w:ascii="Times New Roman" w:eastAsia="Times New Roman" w:hAnsi="Times New Roman" w:cs="Times New Roman"/>
          <w:kern w:val="0"/>
          <w:sz w:val="22"/>
          <w:szCs w:val="22"/>
          <w:lang w:eastAsia="lt-LT"/>
          <w14:ligatures w14:val="none"/>
        </w:rPr>
        <w:t>Šis vaistas kaip ir visi kiti, gali sukelti šalutinį poveikį, nors jis pasireiškia ne visiems pacientams.</w:t>
      </w:r>
      <w:r w:rsidRPr="00954388">
        <w:rPr>
          <w:rFonts w:ascii="Times New Roman" w:eastAsia="Times New Roman" w:hAnsi="Times New Roman" w:cs="Times New Roman"/>
          <w:kern w:val="0"/>
          <w:szCs w:val="20"/>
          <w:lang w:eastAsia="sl-SI"/>
          <w14:ligatures w14:val="none"/>
        </w:rPr>
        <w:t xml:space="preserve"> </w:t>
      </w:r>
    </w:p>
    <w:p w14:paraId="2160648D"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09FE36CA" w14:textId="4972A1C8"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 xml:space="preserve">Šalutinis poveikis dažniausiai pasireiškia ilgai vartojant </w:t>
      </w:r>
      <w:r w:rsidR="00DD63DC" w:rsidRPr="00954388">
        <w:rPr>
          <w:rFonts w:ascii="Times New Roman" w:eastAsia="Times New Roman" w:hAnsi="Times New Roman" w:cs="Times New Roman"/>
          <w:kern w:val="0"/>
          <w:sz w:val="22"/>
          <w:szCs w:val="22"/>
          <w:lang w:eastAsia="lt-LT"/>
          <w14:ligatures w14:val="none"/>
        </w:rPr>
        <w:t>TRIACORT</w:t>
      </w:r>
      <w:r w:rsidRPr="00954388">
        <w:rPr>
          <w:rFonts w:ascii="Times New Roman" w:eastAsia="Times New Roman" w:hAnsi="Times New Roman" w:cs="Times New Roman"/>
          <w:kern w:val="0"/>
          <w:sz w:val="22"/>
          <w:szCs w:val="22"/>
          <w:lang w:eastAsia="lt-LT"/>
          <w14:ligatures w14:val="none"/>
        </w:rPr>
        <w:t xml:space="preserve"> didelėmis dozėmis. Jis yra panašus į kitų kortikosteroidų ir išvardytas žemiau.</w:t>
      </w:r>
    </w:p>
    <w:p w14:paraId="78889462"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2AB16BDD" w14:textId="77777777" w:rsidR="001A3E7F" w:rsidRPr="00954388" w:rsidRDefault="001A3E7F" w:rsidP="001A3E7F">
      <w:pPr>
        <w:tabs>
          <w:tab w:val="left" w:pos="567"/>
        </w:tabs>
        <w:spacing w:line="260" w:lineRule="exact"/>
        <w:ind w:left="0" w:firstLine="0"/>
        <w:outlineLvl w:val="0"/>
        <w:rPr>
          <w:rFonts w:ascii="Times New Roman" w:eastAsia="Times New Roman" w:hAnsi="Times New Roman" w:cs="Times New Roman"/>
          <w:b/>
          <w:kern w:val="0"/>
          <w:sz w:val="22"/>
          <w:szCs w:val="22"/>
          <w14:ligatures w14:val="none"/>
        </w:rPr>
      </w:pPr>
      <w:r w:rsidRPr="00954388">
        <w:rPr>
          <w:rFonts w:ascii="Times New Roman" w:eastAsia="Times New Roman" w:hAnsi="Times New Roman" w:cs="Times New Roman"/>
          <w:kern w:val="0"/>
          <w:sz w:val="22"/>
          <w:szCs w:val="22"/>
          <w14:ligatures w14:val="none"/>
        </w:rPr>
        <w:t xml:space="preserve">Pranešta apie sunkius anafilaksinės reakcijos (t. y. sunkios alerginės reakcijos) ir anafilaksinio šoko, įskaitant mirtiną, atvejus. Jei pasireikš bet kuris toliau išvarytas poveikis, </w:t>
      </w:r>
      <w:r w:rsidRPr="00954388">
        <w:rPr>
          <w:rFonts w:ascii="Times New Roman" w:eastAsia="Times New Roman" w:hAnsi="Times New Roman" w:cs="Times New Roman"/>
          <w:b/>
          <w:kern w:val="0"/>
          <w:sz w:val="22"/>
          <w:szCs w:val="22"/>
          <w14:ligatures w14:val="none"/>
        </w:rPr>
        <w:t>nedelsdami kreipkitės į gydytoją:</w:t>
      </w:r>
    </w:p>
    <w:p w14:paraId="7383C54A" w14:textId="77777777" w:rsidR="001A3E7F" w:rsidRPr="00954388" w:rsidRDefault="001A3E7F" w:rsidP="001A3E7F">
      <w:pPr>
        <w:numPr>
          <w:ilvl w:val="0"/>
          <w:numId w:val="9"/>
        </w:numPr>
        <w:spacing w:line="260" w:lineRule="exact"/>
        <w:ind w:left="567" w:hanging="283"/>
        <w:outlineLvl w:val="0"/>
        <w:rPr>
          <w:rFonts w:ascii="Times New Roman" w:eastAsia="Times New Roman" w:hAnsi="Times New Roman" w:cs="Times New Roman"/>
          <w:kern w:val="0"/>
          <w:sz w:val="22"/>
          <w:szCs w:val="22"/>
          <w14:ligatures w14:val="none"/>
        </w:rPr>
      </w:pPr>
      <w:r w:rsidRPr="00954388">
        <w:rPr>
          <w:rFonts w:ascii="Times New Roman" w:eastAsia="Times New Roman" w:hAnsi="Times New Roman" w:cs="Times New Roman"/>
          <w:kern w:val="0"/>
          <w:sz w:val="22"/>
          <w:szCs w:val="22"/>
          <w14:ligatures w14:val="none"/>
        </w:rPr>
        <w:t>veido, lūpų ar gerklės patinimas,</w:t>
      </w:r>
    </w:p>
    <w:p w14:paraId="21349714" w14:textId="77777777" w:rsidR="001A3E7F" w:rsidRPr="00954388" w:rsidRDefault="001A3E7F" w:rsidP="001A3E7F">
      <w:pPr>
        <w:numPr>
          <w:ilvl w:val="0"/>
          <w:numId w:val="9"/>
        </w:numPr>
        <w:spacing w:line="260" w:lineRule="exact"/>
        <w:ind w:left="567" w:hanging="283"/>
        <w:outlineLvl w:val="0"/>
        <w:rPr>
          <w:rFonts w:ascii="Times New Roman" w:eastAsia="Times New Roman" w:hAnsi="Times New Roman" w:cs="Times New Roman"/>
          <w:kern w:val="0"/>
          <w:sz w:val="22"/>
          <w:szCs w:val="22"/>
          <w14:ligatures w14:val="none"/>
        </w:rPr>
      </w:pPr>
      <w:r w:rsidRPr="00954388">
        <w:rPr>
          <w:rFonts w:ascii="Times New Roman" w:eastAsia="Times New Roman" w:hAnsi="Times New Roman" w:cs="Times New Roman"/>
          <w:kern w:val="0"/>
          <w:sz w:val="22"/>
          <w:szCs w:val="22"/>
          <w14:ligatures w14:val="none"/>
        </w:rPr>
        <w:t>kvėpavimo pasunkėjimas,</w:t>
      </w:r>
    </w:p>
    <w:p w14:paraId="7994A305" w14:textId="77777777" w:rsidR="001A3E7F" w:rsidRPr="00954388" w:rsidRDefault="001A3E7F" w:rsidP="001A3E7F">
      <w:pPr>
        <w:numPr>
          <w:ilvl w:val="0"/>
          <w:numId w:val="9"/>
        </w:numPr>
        <w:spacing w:line="260" w:lineRule="exact"/>
        <w:ind w:left="567" w:hanging="283"/>
        <w:outlineLvl w:val="0"/>
        <w:rPr>
          <w:rFonts w:ascii="Times New Roman" w:eastAsia="Times New Roman" w:hAnsi="Times New Roman" w:cs="Times New Roman"/>
          <w:kern w:val="0"/>
          <w:sz w:val="22"/>
          <w:szCs w:val="22"/>
          <w14:ligatures w14:val="none"/>
        </w:rPr>
      </w:pPr>
      <w:r w:rsidRPr="00954388">
        <w:rPr>
          <w:rFonts w:ascii="Times New Roman" w:eastAsia="Times New Roman" w:hAnsi="Times New Roman" w:cs="Times New Roman"/>
          <w:kern w:val="0"/>
          <w:sz w:val="22"/>
          <w:szCs w:val="22"/>
          <w14:ligatures w14:val="none"/>
        </w:rPr>
        <w:t>odos niežėjimas, paraudimas arba išbėrimas,</w:t>
      </w:r>
    </w:p>
    <w:p w14:paraId="563EDEF7" w14:textId="77777777" w:rsidR="001A3E7F" w:rsidRPr="00954388" w:rsidRDefault="001A3E7F" w:rsidP="001A3E7F">
      <w:pPr>
        <w:tabs>
          <w:tab w:val="left" w:pos="567"/>
        </w:tabs>
        <w:spacing w:line="260" w:lineRule="exact"/>
        <w:ind w:left="0" w:firstLine="0"/>
        <w:outlineLvl w:val="0"/>
        <w:rPr>
          <w:rFonts w:ascii="Times New Roman" w:eastAsia="Times New Roman" w:hAnsi="Times New Roman" w:cs="Times New Roman"/>
          <w:kern w:val="0"/>
          <w:sz w:val="22"/>
          <w:szCs w:val="22"/>
          <w14:ligatures w14:val="none"/>
        </w:rPr>
      </w:pPr>
      <w:r w:rsidRPr="00954388">
        <w:rPr>
          <w:rFonts w:ascii="Times New Roman" w:eastAsia="Times New Roman" w:hAnsi="Times New Roman" w:cs="Times New Roman"/>
          <w:kern w:val="0"/>
          <w:sz w:val="22"/>
          <w:szCs w:val="22"/>
          <w14:ligatures w14:val="none"/>
        </w:rPr>
        <w:t>nes tai gali būti alerginės reakcijos požymiai.</w:t>
      </w:r>
    </w:p>
    <w:p w14:paraId="44FC9627" w14:textId="77777777" w:rsidR="001A3E7F" w:rsidRPr="00954388" w:rsidRDefault="001A3E7F" w:rsidP="001A3E7F">
      <w:pPr>
        <w:tabs>
          <w:tab w:val="left" w:pos="567"/>
        </w:tabs>
        <w:spacing w:line="260" w:lineRule="exact"/>
        <w:ind w:left="0" w:firstLine="0"/>
        <w:outlineLvl w:val="0"/>
        <w:rPr>
          <w:rFonts w:ascii="Times New Roman" w:eastAsia="Times New Roman" w:hAnsi="Times New Roman" w:cs="Times New Roman"/>
          <w:kern w:val="0"/>
          <w:sz w:val="22"/>
          <w:szCs w:val="22"/>
          <w14:ligatures w14:val="none"/>
        </w:rPr>
      </w:pPr>
    </w:p>
    <w:p w14:paraId="291929A4" w14:textId="77777777" w:rsidR="001A3E7F" w:rsidRPr="00954388" w:rsidRDefault="001A3E7F" w:rsidP="001A3E7F">
      <w:pPr>
        <w:widowControl w:val="0"/>
        <w:tabs>
          <w:tab w:val="left" w:pos="567"/>
        </w:tabs>
        <w:spacing w:line="260" w:lineRule="exact"/>
        <w:ind w:left="0" w:firstLine="0"/>
        <w:rPr>
          <w:rFonts w:ascii="Times New Roman" w:eastAsia="Times New Roman" w:hAnsi="Times New Roman" w:cs="Times New Roman"/>
          <w:b/>
          <w:bCs/>
          <w:kern w:val="0"/>
          <w:sz w:val="22"/>
          <w:szCs w:val="22"/>
          <w14:ligatures w14:val="none"/>
        </w:rPr>
      </w:pPr>
      <w:r w:rsidRPr="00954388">
        <w:rPr>
          <w:rFonts w:ascii="Times New Roman" w:eastAsia="Times New Roman" w:hAnsi="Times New Roman" w:cs="Times New Roman"/>
          <w:b/>
          <w:bCs/>
          <w:kern w:val="0"/>
          <w:sz w:val="22"/>
          <w:szCs w:val="22"/>
          <w14:ligatures w14:val="none"/>
        </w:rPr>
        <w:t>Jei pasireikš bet kuris toliau išvarytas poveikis, apie tai nedelsdami pasakykite gydytojui.</w:t>
      </w:r>
    </w:p>
    <w:p w14:paraId="455F3964" w14:textId="3D9B251F" w:rsidR="001A3E7F" w:rsidRPr="00954388" w:rsidRDefault="001A3E7F" w:rsidP="001A3E7F">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954388">
        <w:rPr>
          <w:rFonts w:ascii="Times New Roman" w:eastAsia="Times New Roman" w:hAnsi="Times New Roman" w:cs="Times New Roman"/>
          <w:kern w:val="0"/>
          <w:sz w:val="22"/>
          <w:szCs w:val="22"/>
          <w14:ligatures w14:val="none"/>
        </w:rPr>
        <w:t xml:space="preserve">Steroidai, įskaitant </w:t>
      </w:r>
      <w:r w:rsidR="00DD63DC" w:rsidRPr="00954388">
        <w:rPr>
          <w:rFonts w:ascii="Times New Roman" w:eastAsia="Times New Roman" w:hAnsi="Times New Roman" w:cs="Times New Roman"/>
          <w:kern w:val="0"/>
          <w:sz w:val="22"/>
          <w:szCs w:val="22"/>
          <w14:ligatures w14:val="none"/>
        </w:rPr>
        <w:t>TRIACORT</w:t>
      </w:r>
      <w:r w:rsidRPr="00954388">
        <w:rPr>
          <w:rFonts w:ascii="Times New Roman" w:eastAsia="Times New Roman" w:hAnsi="Times New Roman" w:cs="Times New Roman"/>
          <w:kern w:val="0"/>
          <w:sz w:val="22"/>
          <w:szCs w:val="22"/>
          <w14:ligatures w14:val="none"/>
        </w:rPr>
        <w:t xml:space="preserve"> 40 mg/ml injekcinę suspensiją, gali sukelti sunkių psichikos sutrikimų. Toks poveikis tiek suaugusiesiems, tiek vaikams pasireiškia nedažnai.</w:t>
      </w:r>
    </w:p>
    <w:p w14:paraId="71298FBC" w14:textId="77777777" w:rsidR="001A3E7F" w:rsidRPr="00954388" w:rsidRDefault="001A3E7F" w:rsidP="00844B84">
      <w:pPr>
        <w:numPr>
          <w:ilvl w:val="0"/>
          <w:numId w:val="9"/>
        </w:numPr>
        <w:spacing w:line="260" w:lineRule="exact"/>
        <w:ind w:left="567" w:hanging="283"/>
        <w:outlineLvl w:val="0"/>
        <w:rPr>
          <w:rFonts w:ascii="Times New Roman" w:eastAsia="Times New Roman" w:hAnsi="Times New Roman" w:cs="Times New Roman"/>
          <w:kern w:val="0"/>
          <w:sz w:val="22"/>
          <w:szCs w:val="22"/>
          <w14:ligatures w14:val="none"/>
        </w:rPr>
      </w:pPr>
      <w:r w:rsidRPr="00954388">
        <w:rPr>
          <w:rFonts w:ascii="Times New Roman" w:eastAsia="Times New Roman" w:hAnsi="Times New Roman" w:cs="Times New Roman"/>
          <w:kern w:val="0"/>
          <w:sz w:val="22"/>
          <w:szCs w:val="22"/>
          <w14:ligatures w14:val="none"/>
        </w:rPr>
        <w:t>Nuotaikos pokyčiai, psichikos sutrikimai, priklausomybės nuo vaisto pojūtis, miego sutrikimas, priepuoliai arba epilepsija, apalpimas ir svaigulys.</w:t>
      </w:r>
    </w:p>
    <w:p w14:paraId="627C1A67" w14:textId="77777777" w:rsidR="001A3E7F" w:rsidRPr="00954388" w:rsidRDefault="001A3E7F" w:rsidP="00844B84">
      <w:pPr>
        <w:numPr>
          <w:ilvl w:val="0"/>
          <w:numId w:val="9"/>
        </w:numPr>
        <w:spacing w:line="260" w:lineRule="exact"/>
        <w:ind w:left="567" w:hanging="283"/>
        <w:outlineLvl w:val="0"/>
        <w:rPr>
          <w:rFonts w:ascii="Times New Roman" w:eastAsia="Times New Roman" w:hAnsi="Times New Roman" w:cs="Times New Roman"/>
          <w:kern w:val="0"/>
          <w:sz w:val="22"/>
          <w:szCs w:val="22"/>
          <w14:ligatures w14:val="none"/>
        </w:rPr>
      </w:pPr>
      <w:r w:rsidRPr="00954388">
        <w:rPr>
          <w:rFonts w:ascii="Times New Roman" w:eastAsia="Times New Roman" w:hAnsi="Times New Roman" w:cs="Times New Roman"/>
          <w:kern w:val="0"/>
          <w:sz w:val="22"/>
          <w:szCs w:val="22"/>
          <w14:ligatures w14:val="none"/>
        </w:rPr>
        <w:t>Depresijos pojūtis, įskaitant mintis apie savižudybę.</w:t>
      </w:r>
    </w:p>
    <w:p w14:paraId="4E0DCC0A" w14:textId="77777777" w:rsidR="001A3E7F" w:rsidRPr="00954388" w:rsidRDefault="001A3E7F" w:rsidP="00844B84">
      <w:pPr>
        <w:numPr>
          <w:ilvl w:val="0"/>
          <w:numId w:val="9"/>
        </w:numPr>
        <w:spacing w:line="260" w:lineRule="exact"/>
        <w:ind w:left="567" w:hanging="283"/>
        <w:outlineLvl w:val="0"/>
        <w:rPr>
          <w:rFonts w:ascii="Times New Roman" w:eastAsia="Times New Roman" w:hAnsi="Times New Roman" w:cs="Times New Roman"/>
          <w:kern w:val="0"/>
          <w:sz w:val="22"/>
          <w:szCs w:val="22"/>
          <w14:ligatures w14:val="none"/>
        </w:rPr>
      </w:pPr>
      <w:r w:rsidRPr="00954388">
        <w:rPr>
          <w:rFonts w:ascii="Times New Roman" w:eastAsia="Times New Roman" w:hAnsi="Times New Roman" w:cs="Times New Roman"/>
          <w:kern w:val="0"/>
          <w:sz w:val="22"/>
          <w:szCs w:val="22"/>
          <w14:ligatures w14:val="none"/>
        </w:rPr>
        <w:t>Pakylėjimo jausmas (euforija ir manija), nuotaikos gerėjimas ir blogėjimas.</w:t>
      </w:r>
    </w:p>
    <w:p w14:paraId="025987AF" w14:textId="77777777" w:rsidR="001A3E7F" w:rsidRPr="00954388" w:rsidRDefault="001A3E7F" w:rsidP="00844B84">
      <w:pPr>
        <w:numPr>
          <w:ilvl w:val="0"/>
          <w:numId w:val="9"/>
        </w:numPr>
        <w:spacing w:line="260" w:lineRule="exact"/>
        <w:ind w:left="567" w:hanging="283"/>
        <w:outlineLvl w:val="0"/>
        <w:rPr>
          <w:rFonts w:ascii="Times New Roman" w:eastAsia="Times New Roman" w:hAnsi="Times New Roman" w:cs="Times New Roman"/>
          <w:kern w:val="0"/>
          <w:sz w:val="22"/>
          <w:szCs w:val="22"/>
          <w14:ligatures w14:val="none"/>
        </w:rPr>
      </w:pPr>
      <w:r w:rsidRPr="00954388">
        <w:rPr>
          <w:rFonts w:ascii="Times New Roman" w:eastAsia="Times New Roman" w:hAnsi="Times New Roman" w:cs="Times New Roman"/>
          <w:kern w:val="0"/>
          <w:sz w:val="22"/>
          <w:szCs w:val="22"/>
          <w14:ligatures w14:val="none"/>
        </w:rPr>
        <w:t>Nerimo / irzlumo pojūtis, miego sutrikimai, mąstymo pasunkėjimas, minčių susipainiojimas, atminties pablogėjimas.</w:t>
      </w:r>
    </w:p>
    <w:p w14:paraId="3FB6F534" w14:textId="77777777" w:rsidR="001A3E7F" w:rsidRPr="00954388" w:rsidRDefault="001A3E7F" w:rsidP="00844B84">
      <w:pPr>
        <w:numPr>
          <w:ilvl w:val="0"/>
          <w:numId w:val="9"/>
        </w:numPr>
        <w:spacing w:line="260" w:lineRule="exact"/>
        <w:ind w:left="567" w:hanging="283"/>
        <w:outlineLvl w:val="0"/>
        <w:rPr>
          <w:rFonts w:ascii="Times New Roman" w:eastAsia="Times New Roman" w:hAnsi="Times New Roman" w:cs="Times New Roman"/>
          <w:kern w:val="0"/>
          <w:sz w:val="22"/>
          <w:szCs w:val="22"/>
          <w14:ligatures w14:val="none"/>
        </w:rPr>
      </w:pPr>
      <w:r w:rsidRPr="00954388">
        <w:rPr>
          <w:rFonts w:ascii="Times New Roman" w:eastAsia="Times New Roman" w:hAnsi="Times New Roman" w:cs="Times New Roman"/>
          <w:kern w:val="0"/>
          <w:sz w:val="22"/>
          <w:szCs w:val="22"/>
          <w14:ligatures w14:val="none"/>
        </w:rPr>
        <w:t>Nesamų dalymų jautimas, matymas arba girdėjimas. Keistos ir bauginančios mintys, elgesio pokytis arba vienatvės pojūtis.</w:t>
      </w:r>
    </w:p>
    <w:p w14:paraId="68E9A14F"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65DE473D"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b/>
          <w:kern w:val="0"/>
          <w:sz w:val="22"/>
          <w:szCs w:val="22"/>
          <w:lang w:eastAsia="lt-LT"/>
          <w14:ligatures w14:val="none"/>
        </w:rPr>
        <w:t>Dažni šalutinio poveikio reiškiniai (gali pasireikšti rečiau kaip 1 iš 10 asmenų):</w:t>
      </w:r>
    </w:p>
    <w:p w14:paraId="1B5FCC73"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padidėjusi infekcijos pasireiškimo rizika;</w:t>
      </w:r>
    </w:p>
    <w:p w14:paraId="453310B9"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reakcijos injekcijos vietoje;</w:t>
      </w:r>
    </w:p>
    <w:p w14:paraId="531564D8"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galvos skausmas;</w:t>
      </w:r>
    </w:p>
    <w:p w14:paraId="76CA91ED"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sausa burna;</w:t>
      </w:r>
    </w:p>
    <w:p w14:paraId="544D1AAC"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sąnarių skausmas;</w:t>
      </w:r>
    </w:p>
    <w:p w14:paraId="2D050FC7"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mėlynės, smulkių kraujagyslių atsiradimas odos paviršiuje.</w:t>
      </w:r>
    </w:p>
    <w:p w14:paraId="363B1039"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12EA26C3" w14:textId="77777777" w:rsidR="001A3E7F" w:rsidRPr="00954388" w:rsidRDefault="001A3E7F" w:rsidP="001A3E7F">
      <w:pPr>
        <w:widowControl w:val="0"/>
        <w:ind w:left="0" w:firstLine="0"/>
        <w:rPr>
          <w:rFonts w:ascii="Times New Roman" w:eastAsia="Times New Roman" w:hAnsi="Times New Roman" w:cs="Times New Roman"/>
          <w:kern w:val="0"/>
          <w:sz w:val="22"/>
          <w:szCs w:val="22"/>
          <w:shd w:val="clear" w:color="auto" w:fill="E6ECF9"/>
          <w:lang w:eastAsia="sl-SI"/>
          <w14:ligatures w14:val="none"/>
        </w:rPr>
      </w:pPr>
      <w:r w:rsidRPr="00954388">
        <w:rPr>
          <w:rFonts w:ascii="Times New Roman" w:eastAsia="Times New Roman" w:hAnsi="Times New Roman" w:cs="Times New Roman"/>
          <w:b/>
          <w:kern w:val="0"/>
          <w:sz w:val="22"/>
          <w:szCs w:val="22"/>
          <w:lang w:eastAsia="lt-LT"/>
          <w14:ligatures w14:val="none"/>
        </w:rPr>
        <w:t>Nedažni šalutinio poveikio reiškiniai (gali pasireikšti rečiau kaip 1 iš 100 asmenų):</w:t>
      </w:r>
    </w:p>
    <w:p w14:paraId="3BDDC854"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shd w:val="clear" w:color="auto" w:fill="E6ECF9"/>
          <w:lang w:eastAsia="sl-SI"/>
          <w14:ligatures w14:val="none"/>
        </w:rPr>
      </w:pPr>
      <w:r w:rsidRPr="00954388">
        <w:rPr>
          <w:rFonts w:ascii="Times New Roman" w:eastAsia="Times New Roman" w:hAnsi="Times New Roman" w:cs="Times New Roman"/>
          <w:kern w:val="0"/>
          <w:sz w:val="22"/>
          <w:szCs w:val="22"/>
          <w:lang w:eastAsia="lt-LT"/>
          <w14:ligatures w14:val="none"/>
        </w:rPr>
        <w:t>kraujo biocheminės sudėties pokyčiai, galintys sukelti skysčių susilaikymą;</w:t>
      </w:r>
    </w:p>
    <w:p w14:paraId="465B0EEA"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shd w:val="clear" w:color="auto" w:fill="E6ECF9"/>
          <w:lang w:eastAsia="sl-SI"/>
          <w14:ligatures w14:val="none"/>
        </w:rPr>
      </w:pPr>
      <w:r w:rsidRPr="00954388">
        <w:rPr>
          <w:rFonts w:ascii="Times New Roman" w:eastAsia="Times New Roman" w:hAnsi="Times New Roman" w:cs="Times New Roman"/>
          <w:kern w:val="0"/>
          <w:sz w:val="22"/>
          <w:szCs w:val="22"/>
          <w:lang w:eastAsia="lt-LT"/>
          <w14:ligatures w14:val="none"/>
        </w:rPr>
        <w:t>širdies nepakankamumas ar neritmiškas širdies plakimas;</w:t>
      </w:r>
    </w:p>
    <w:p w14:paraId="2E57FD07"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shd w:val="clear" w:color="auto" w:fill="E6ECF9"/>
          <w:lang w:eastAsia="sl-SI"/>
          <w14:ligatures w14:val="none"/>
        </w:rPr>
      </w:pPr>
      <w:r w:rsidRPr="00954388">
        <w:rPr>
          <w:rFonts w:ascii="Times New Roman" w:eastAsia="Times New Roman" w:hAnsi="Times New Roman" w:cs="Times New Roman"/>
          <w:kern w:val="0"/>
          <w:sz w:val="22"/>
          <w:szCs w:val="22"/>
          <w:lang w:eastAsia="lt-LT"/>
          <w14:ligatures w14:val="none"/>
        </w:rPr>
        <w:t>Kušingo sindromas (mėnulio formos veidas ir sprando suapvalėjimas);</w:t>
      </w:r>
    </w:p>
    <w:p w14:paraId="0092BD1B"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silpni arba trapūs kaulai arba raumenys, blogas lūžusių kaulų gijimas arba kaulų galų irimas, raumenų masės sumažėjimas, raumenų ar kaulų skausmas, raumenų silpnumas/diskomfortas, kaulų lūžiai;</w:t>
      </w:r>
    </w:p>
    <w:p w14:paraId="186D53D5"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kaulų audinio netekimas (osteoporozė);</w:t>
      </w:r>
    </w:p>
    <w:p w14:paraId="3535CD80"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plona / trapi oda, išbėrimai, strijos, kraujosruvos, prakaitavimas, paraudimas ir padidėjęs plaukų augimas, niežtintys gumbeliai, odos spalvos praradimas / patamsėjimas, odos uždegimas (dermatitas);</w:t>
      </w:r>
    </w:p>
    <w:p w14:paraId="6C19728A"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virškinimo sutrikimas, pilvo skausmas, skrandžio opa ir perforacija, pilvo pūtimas, padidėjęs apetitas ir kūno svorio sumažėjimas, kasos / stemplės uždegimas, kraujavimas iš skrandžio;</w:t>
      </w:r>
    </w:p>
    <w:p w14:paraId="274C01D2"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akių problemos, įskaitant uždegimą, glaukomą ir kataraktą, aklumą, akies iškilimą, ragenos arba akies baltymo pažeidimą, papiloedemą;</w:t>
      </w:r>
    </w:p>
    <w:p w14:paraId="29EEA3E4"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nosies infekcija;</w:t>
      </w:r>
    </w:p>
    <w:p w14:paraId="43122A0F"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menstruacinio kraujavimo nebuvimas, kraujavimas iš makšties po menopauzės;</w:t>
      </w:r>
    </w:p>
    <w:p w14:paraId="2AE45F30"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grybelinė ar virusinė akių infekcija;</w:t>
      </w:r>
    </w:p>
    <w:p w14:paraId="162470D5"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mieliagrybių infekcija, pvz. pienligė;</w:t>
      </w:r>
    </w:p>
    <w:p w14:paraId="0F095E4B"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nuovargis ir dilgčiojimas, padidėjęs spaudimas smegenyse;</w:t>
      </w:r>
    </w:p>
    <w:p w14:paraId="75731E96"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pablogėjęs angliavandenių toleravimas;</w:t>
      </w:r>
    </w:p>
    <w:p w14:paraId="5C695B4C"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lengva cukrinio diabeto forma be aiškių simptomų;</w:t>
      </w:r>
    </w:p>
    <w:p w14:paraId="50E067B9"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nepakankamai kontroliuojamas cukrinis diabetas, didelis cukraus kiekis kraujyje;</w:t>
      </w:r>
    </w:p>
    <w:p w14:paraId="4BF7FA60"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shd w:val="clear" w:color="auto" w:fill="E6ECF9"/>
          <w:lang w:eastAsia="sl-SI"/>
          <w14:ligatures w14:val="none"/>
        </w:rPr>
      </w:pPr>
      <w:r w:rsidRPr="00954388">
        <w:rPr>
          <w:rFonts w:ascii="Times New Roman" w:eastAsia="Times New Roman" w:hAnsi="Times New Roman" w:cs="Times New Roman"/>
          <w:kern w:val="0"/>
          <w:sz w:val="22"/>
          <w:szCs w:val="22"/>
          <w:lang w:eastAsia="lt-LT"/>
          <w14:ligatures w14:val="none"/>
        </w:rPr>
        <w:t>sąnario, į kurį atlikta injekcija, skausmas, patinimas ir skausmo sustiprėjimas;</w:t>
      </w:r>
    </w:p>
    <w:p w14:paraId="034D0A5F"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shd w:val="clear" w:color="auto" w:fill="E6ECF9"/>
          <w:lang w:eastAsia="sl-SI"/>
          <w14:ligatures w14:val="none"/>
        </w:rPr>
      </w:pPr>
      <w:r w:rsidRPr="00954388">
        <w:rPr>
          <w:rFonts w:ascii="Times New Roman" w:eastAsia="Times New Roman" w:hAnsi="Times New Roman" w:cs="Times New Roman"/>
          <w:kern w:val="0"/>
          <w:sz w:val="22"/>
          <w:szCs w:val="22"/>
          <w:lang w:eastAsia="lt-LT"/>
          <w14:ligatures w14:val="none"/>
        </w:rPr>
        <w:t>pablogėjęs gijimas;</w:t>
      </w:r>
    </w:p>
    <w:p w14:paraId="3D939BA7"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shd w:val="clear" w:color="auto" w:fill="E6ECF9"/>
          <w:lang w:eastAsia="sl-SI"/>
          <w14:ligatures w14:val="none"/>
        </w:rPr>
      </w:pPr>
      <w:r w:rsidRPr="00954388">
        <w:rPr>
          <w:rFonts w:ascii="Times New Roman" w:eastAsia="Times New Roman" w:hAnsi="Times New Roman" w:cs="Times New Roman"/>
          <w:kern w:val="0"/>
          <w:sz w:val="22"/>
          <w:szCs w:val="22"/>
          <w:lang w:eastAsia="lt-LT"/>
          <w14:ligatures w14:val="none"/>
        </w:rPr>
        <w:t>didelė kūno temperatūra;</w:t>
      </w:r>
    </w:p>
    <w:p w14:paraId="62C737E6"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shd w:val="clear" w:color="auto" w:fill="E6ECF9"/>
          <w:lang w:eastAsia="sl-SI"/>
          <w14:ligatures w14:val="none"/>
        </w:rPr>
      </w:pPr>
      <w:r w:rsidRPr="00954388">
        <w:rPr>
          <w:rFonts w:ascii="Times New Roman" w:eastAsia="Times New Roman" w:hAnsi="Times New Roman" w:cs="Times New Roman"/>
          <w:kern w:val="0"/>
          <w:sz w:val="22"/>
          <w:szCs w:val="22"/>
          <w:lang w:eastAsia="lt-LT"/>
          <w14:ligatures w14:val="none"/>
        </w:rPr>
        <w:t xml:space="preserve">gydymas steroidais gali sustabdyti tam tikrų hormonų susidarymą organizme, todėl gali sulėtėti </w:t>
      </w:r>
      <w:r w:rsidRPr="00954388">
        <w:rPr>
          <w:rFonts w:ascii="Times New Roman" w:eastAsia="Times New Roman" w:hAnsi="Times New Roman" w:cs="Times New Roman"/>
          <w:kern w:val="0"/>
          <w:sz w:val="22"/>
          <w:szCs w:val="22"/>
          <w:lang w:eastAsia="lt-LT"/>
          <w14:ligatures w14:val="none"/>
        </w:rPr>
        <w:lastRenderedPageBreak/>
        <w:t>ar nutrūkti vaikų augimas;</w:t>
      </w:r>
    </w:p>
    <w:p w14:paraId="0FB8686C"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shd w:val="clear" w:color="auto" w:fill="E6ECF9"/>
          <w:lang w:eastAsia="sl-SI"/>
          <w14:ligatures w14:val="none"/>
        </w:rPr>
      </w:pPr>
      <w:r w:rsidRPr="00954388">
        <w:rPr>
          <w:rFonts w:ascii="Times New Roman" w:eastAsia="Times New Roman" w:hAnsi="Times New Roman" w:cs="Times New Roman"/>
          <w:kern w:val="0"/>
          <w:sz w:val="22"/>
          <w:szCs w:val="22"/>
          <w:lang w:eastAsia="lt-LT"/>
          <w14:ligatures w14:val="none"/>
        </w:rPr>
        <w:t>gali padidėti arba sumažėto hormonų gamyba tam tikrose liaukose;</w:t>
      </w:r>
    </w:p>
    <w:p w14:paraId="308A9FFF"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shd w:val="clear" w:color="auto" w:fill="E6ECF9"/>
          <w:lang w:eastAsia="sl-SI"/>
          <w14:ligatures w14:val="none"/>
        </w:rPr>
      </w:pPr>
      <w:r w:rsidRPr="00954388">
        <w:rPr>
          <w:rFonts w:ascii="Times New Roman" w:eastAsia="Times New Roman" w:hAnsi="Times New Roman" w:cs="Times New Roman"/>
          <w:kern w:val="0"/>
          <w:sz w:val="22"/>
          <w:szCs w:val="22"/>
          <w:lang w:eastAsia="lt-LT"/>
          <w14:ligatures w14:val="none"/>
        </w:rPr>
        <w:t>galvos sukimasis (</w:t>
      </w:r>
      <w:r w:rsidRPr="00954388">
        <w:rPr>
          <w:rFonts w:ascii="Times New Roman" w:eastAsia="Times New Roman" w:hAnsi="Times New Roman" w:cs="Times New Roman"/>
          <w:i/>
          <w:iCs/>
          <w:kern w:val="0"/>
          <w:sz w:val="22"/>
          <w:szCs w:val="22"/>
          <w:lang w:eastAsia="lt-LT"/>
          <w14:ligatures w14:val="none"/>
        </w:rPr>
        <w:t>vertigo</w:t>
      </w:r>
      <w:r w:rsidRPr="00954388">
        <w:rPr>
          <w:rFonts w:ascii="Times New Roman" w:eastAsia="Times New Roman" w:hAnsi="Times New Roman" w:cs="Times New Roman"/>
          <w:kern w:val="0"/>
          <w:sz w:val="22"/>
          <w:szCs w:val="22"/>
          <w:lang w:eastAsia="lt-LT"/>
          <w14:ligatures w14:val="none"/>
        </w:rPr>
        <w:t>);</w:t>
      </w:r>
    </w:p>
    <w:p w14:paraId="5128CC48"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shd w:val="clear" w:color="auto" w:fill="E6ECF9"/>
          <w:lang w:eastAsia="sl-SI"/>
          <w14:ligatures w14:val="none"/>
        </w:rPr>
      </w:pPr>
      <w:r w:rsidRPr="00954388">
        <w:rPr>
          <w:rFonts w:ascii="Times New Roman" w:eastAsia="Times New Roman" w:hAnsi="Times New Roman" w:cs="Times New Roman"/>
          <w:kern w:val="0"/>
          <w:sz w:val="22"/>
          <w:szCs w:val="22"/>
          <w:lang w:eastAsia="lt-LT"/>
          <w14:ligatures w14:val="none"/>
        </w:rPr>
        <w:t>aukštas / žemas kraujospūdis, kraujagyslių uždegimas;</w:t>
      </w:r>
    </w:p>
    <w:p w14:paraId="2531CD69" w14:textId="77777777" w:rsidR="001A3E7F" w:rsidRPr="00954388" w:rsidRDefault="001A3E7F" w:rsidP="00844B84">
      <w:pPr>
        <w:widowControl w:val="0"/>
        <w:numPr>
          <w:ilvl w:val="0"/>
          <w:numId w:val="8"/>
        </w:numPr>
        <w:ind w:left="567" w:hanging="283"/>
        <w:rPr>
          <w:rFonts w:ascii="Times New Roman" w:eastAsia="Times New Roman" w:hAnsi="Times New Roman" w:cs="Times New Roman"/>
          <w:kern w:val="0"/>
          <w:sz w:val="22"/>
          <w:szCs w:val="22"/>
          <w:shd w:val="clear" w:color="auto" w:fill="E6ECF9"/>
          <w:lang w:eastAsia="sl-SI"/>
          <w14:ligatures w14:val="none"/>
        </w:rPr>
      </w:pPr>
      <w:r w:rsidRPr="00954388">
        <w:rPr>
          <w:rFonts w:ascii="Times New Roman" w:eastAsia="Times New Roman" w:hAnsi="Times New Roman" w:cs="Times New Roman"/>
          <w:kern w:val="0"/>
          <w:sz w:val="22"/>
          <w:szCs w:val="22"/>
          <w:lang w:eastAsia="lt-LT"/>
          <w14:ligatures w14:val="none"/>
        </w:rPr>
        <w:t>nenormalūs kraujo krešuliai, kraujo krešulių susidarymą sukeliantis venos uždegimas (tromboflebitas);</w:t>
      </w:r>
    </w:p>
    <w:p w14:paraId="02A1F42A" w14:textId="77777777" w:rsidR="001A3E7F" w:rsidRPr="00954388" w:rsidRDefault="001A3E7F" w:rsidP="00844B84">
      <w:pPr>
        <w:widowControl w:val="0"/>
        <w:numPr>
          <w:ilvl w:val="0"/>
          <w:numId w:val="8"/>
        </w:numPr>
        <w:ind w:left="567" w:hanging="283"/>
        <w:jc w:val="both"/>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gali pasunkėti ilgalaikė lėtinė infekcija, pvz., tuberkuliozė;</w:t>
      </w:r>
    </w:p>
    <w:p w14:paraId="1A209985" w14:textId="77777777" w:rsidR="001A3E7F" w:rsidRPr="00954388" w:rsidRDefault="001A3E7F" w:rsidP="00844B84">
      <w:pPr>
        <w:widowControl w:val="0"/>
        <w:numPr>
          <w:ilvl w:val="0"/>
          <w:numId w:val="8"/>
        </w:numPr>
        <w:ind w:left="567" w:hanging="283"/>
        <w:jc w:val="both"/>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padidėjęs kraujo riebalų kiekis (trigliceridai, cholesterolis).</w:t>
      </w:r>
    </w:p>
    <w:p w14:paraId="6FAE47E0" w14:textId="77777777" w:rsidR="001A3E7F" w:rsidRPr="00954388" w:rsidRDefault="001A3E7F" w:rsidP="001A3E7F">
      <w:pPr>
        <w:ind w:left="0" w:firstLine="0"/>
        <w:rPr>
          <w:rFonts w:ascii="Calibri" w:eastAsia="Times New Roman" w:hAnsi="Calibri" w:cs="Times New Roman"/>
          <w:kern w:val="0"/>
          <w:sz w:val="22"/>
          <w:szCs w:val="22"/>
          <w:lang w:eastAsia="sl-SI"/>
          <w14:ligatures w14:val="none"/>
        </w:rPr>
      </w:pPr>
    </w:p>
    <w:p w14:paraId="0C0854F0" w14:textId="77777777" w:rsidR="001A3E7F" w:rsidRPr="00954388" w:rsidRDefault="001A3E7F" w:rsidP="001A3E7F">
      <w:pPr>
        <w:ind w:left="0" w:firstLine="0"/>
        <w:rPr>
          <w:rFonts w:ascii="Times New Roman" w:eastAsia="Times New Roman" w:hAnsi="Times New Roman" w:cs="Times New Roman"/>
          <w:kern w:val="0"/>
          <w:sz w:val="22"/>
          <w:szCs w:val="22"/>
          <w14:ligatures w14:val="none"/>
        </w:rPr>
      </w:pPr>
      <w:r w:rsidRPr="00954388">
        <w:rPr>
          <w:rFonts w:ascii="Times New Roman" w:eastAsia="Times New Roman" w:hAnsi="Times New Roman" w:cs="Times New Roman"/>
          <w:b/>
          <w:kern w:val="0"/>
          <w:sz w:val="22"/>
          <w:szCs w:val="22"/>
          <w:lang w:eastAsia="sl-SI"/>
          <w14:ligatures w14:val="none"/>
        </w:rPr>
        <w:t>Reti šalutinio poveikio reiškiniai (gali pasireikšti rečiau kaip 1 iš 1 000 asmenų):</w:t>
      </w:r>
    </w:p>
    <w:p w14:paraId="36AF38B4" w14:textId="77777777" w:rsidR="001A3E7F" w:rsidRPr="00954388" w:rsidRDefault="001A3E7F" w:rsidP="00844B84">
      <w:pPr>
        <w:widowControl w:val="0"/>
        <w:numPr>
          <w:ilvl w:val="0"/>
          <w:numId w:val="7"/>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padidėjęs arba sumažėjęs tam tikrų kraujo ląstelių kiekis (granulocitozė, limfopenija, monocitopenija);</w:t>
      </w:r>
    </w:p>
    <w:p w14:paraId="7B1F3019" w14:textId="77777777" w:rsidR="001A3E7F" w:rsidRPr="00954388" w:rsidRDefault="001A3E7F" w:rsidP="00844B84">
      <w:pPr>
        <w:widowControl w:val="0"/>
        <w:numPr>
          <w:ilvl w:val="0"/>
          <w:numId w:val="7"/>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porfirija (hemoglobino apykaitos sutrikimai);</w:t>
      </w:r>
    </w:p>
    <w:p w14:paraId="76851FB2" w14:textId="77777777" w:rsidR="001A3E7F" w:rsidRPr="00954388" w:rsidRDefault="001A3E7F" w:rsidP="00844B84">
      <w:pPr>
        <w:widowControl w:val="0"/>
        <w:numPr>
          <w:ilvl w:val="0"/>
          <w:numId w:val="7"/>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neegzistuojančių dalykų matymas ar girdėjimas (haliucinacijos).</w:t>
      </w:r>
    </w:p>
    <w:p w14:paraId="6C1DF02A"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539368E1" w14:textId="77777777" w:rsidR="001A3E7F" w:rsidRPr="00954388" w:rsidRDefault="001A3E7F" w:rsidP="001A3E7F">
      <w:pPr>
        <w:ind w:left="0" w:firstLine="0"/>
        <w:rPr>
          <w:rFonts w:ascii="Times New Roman" w:eastAsia="Times New Roman" w:hAnsi="Times New Roman" w:cs="Times New Roman"/>
          <w:kern w:val="0"/>
          <w:sz w:val="22"/>
          <w:szCs w:val="22"/>
          <w:lang w:eastAsia="sl-SI"/>
          <w14:ligatures w14:val="none"/>
        </w:rPr>
      </w:pPr>
      <w:r w:rsidRPr="00954388">
        <w:rPr>
          <w:rFonts w:ascii="Times New Roman" w:eastAsia="Times New Roman" w:hAnsi="Times New Roman" w:cs="Times New Roman"/>
          <w:b/>
          <w:kern w:val="0"/>
          <w:sz w:val="22"/>
          <w:szCs w:val="22"/>
          <w:lang w:eastAsia="sl-SI"/>
          <w14:ligatures w14:val="none"/>
        </w:rPr>
        <w:t>Šalutinio poveikio reiškiniai, kurių dažnis nežinomas (negali būti apskaičiuotas pagal turimus duomenis):</w:t>
      </w:r>
    </w:p>
    <w:p w14:paraId="592B4FB0" w14:textId="77777777" w:rsidR="001A3E7F" w:rsidRPr="00954388" w:rsidRDefault="001A3E7F" w:rsidP="00844B84">
      <w:pPr>
        <w:widowControl w:val="0"/>
        <w:numPr>
          <w:ilvl w:val="0"/>
          <w:numId w:val="7"/>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centrinė serozinė chorioretinopatija, matomo vaizdo neryškumas, regėjimo sutrikimas;</w:t>
      </w:r>
    </w:p>
    <w:p w14:paraId="6D9CE582" w14:textId="77777777" w:rsidR="001A3E7F" w:rsidRPr="00954388" w:rsidRDefault="001A3E7F" w:rsidP="00844B84">
      <w:pPr>
        <w:widowControl w:val="0"/>
        <w:numPr>
          <w:ilvl w:val="0"/>
          <w:numId w:val="7"/>
        </w:numPr>
        <w:ind w:left="567" w:hanging="283"/>
        <w:rPr>
          <w:rFonts w:ascii="Times New Roman" w:eastAsia="Times New Roman" w:hAnsi="Times New Roman" w:cs="Times New Roman"/>
          <w:kern w:val="0"/>
          <w:sz w:val="22"/>
          <w:szCs w:val="22"/>
          <w:lang w:eastAsia="sl-SI"/>
          <w14:ligatures w14:val="none"/>
        </w:rPr>
      </w:pPr>
      <w:r w:rsidRPr="00954388">
        <w:rPr>
          <w:rFonts w:ascii="Times New Roman" w:eastAsia="Times New Roman" w:hAnsi="Times New Roman" w:cs="Times New Roman"/>
          <w:kern w:val="0"/>
          <w:sz w:val="22"/>
          <w:szCs w:val="22"/>
          <w:lang w:eastAsia="sl-SI"/>
          <w14:ligatures w14:val="none"/>
        </w:rPr>
        <w:t>žagsulys;</w:t>
      </w:r>
    </w:p>
    <w:p w14:paraId="371D8C83" w14:textId="77777777" w:rsidR="001A3E7F" w:rsidRPr="00954388" w:rsidRDefault="001A3E7F" w:rsidP="00844B84">
      <w:pPr>
        <w:widowControl w:val="0"/>
        <w:numPr>
          <w:ilvl w:val="0"/>
          <w:numId w:val="7"/>
        </w:numPr>
        <w:ind w:left="567" w:hanging="283"/>
        <w:rPr>
          <w:rFonts w:ascii="Times New Roman" w:eastAsia="Times New Roman" w:hAnsi="Times New Roman" w:cs="Times New Roman"/>
          <w:kern w:val="0"/>
          <w:sz w:val="22"/>
          <w:szCs w:val="22"/>
          <w:lang w:eastAsia="sl-SI"/>
          <w14:ligatures w14:val="none"/>
        </w:rPr>
      </w:pPr>
      <w:r w:rsidRPr="00954388">
        <w:rPr>
          <w:rFonts w:ascii="Times New Roman" w:eastAsia="Times New Roman" w:hAnsi="Times New Roman" w:cs="Times New Roman"/>
          <w:kern w:val="0"/>
          <w:sz w:val="22"/>
          <w:szCs w:val="22"/>
          <w:lang w:eastAsia="lt-LT"/>
          <w14:ligatures w14:val="none"/>
        </w:rPr>
        <w:t>sausgyslių plyšimas.</w:t>
      </w:r>
    </w:p>
    <w:p w14:paraId="03A440CE" w14:textId="77777777" w:rsidR="001A3E7F" w:rsidRPr="00954388" w:rsidRDefault="001A3E7F" w:rsidP="001A3E7F">
      <w:pPr>
        <w:widowControl w:val="0"/>
        <w:ind w:left="0" w:firstLine="0"/>
        <w:jc w:val="both"/>
        <w:rPr>
          <w:rFonts w:ascii="Times New Roman" w:eastAsia="Times New Roman" w:hAnsi="Times New Roman" w:cs="Times New Roman"/>
          <w:kern w:val="0"/>
          <w:sz w:val="22"/>
          <w:szCs w:val="22"/>
          <w:lang w:eastAsia="lt-LT"/>
          <w14:ligatures w14:val="none"/>
        </w:rPr>
      </w:pPr>
    </w:p>
    <w:p w14:paraId="4F56CFB0" w14:textId="77777777" w:rsidR="001A3E7F" w:rsidRPr="00954388" w:rsidRDefault="001A3E7F" w:rsidP="001A3E7F">
      <w:pPr>
        <w:widowControl w:val="0"/>
        <w:tabs>
          <w:tab w:val="left" w:pos="567"/>
        </w:tabs>
        <w:ind w:left="0" w:firstLine="0"/>
        <w:rPr>
          <w:rFonts w:ascii="Times New Roman" w:eastAsia="Times New Roman" w:hAnsi="Times New Roman" w:cs="Times New Roman"/>
          <w:b/>
          <w:snapToGrid w:val="0"/>
          <w:kern w:val="0"/>
          <w:sz w:val="22"/>
          <w:szCs w:val="22"/>
          <w:lang w:eastAsia="sl-SI"/>
          <w14:ligatures w14:val="none"/>
        </w:rPr>
      </w:pPr>
      <w:r w:rsidRPr="00954388">
        <w:rPr>
          <w:rFonts w:ascii="Times New Roman" w:eastAsia="Times New Roman" w:hAnsi="Times New Roman" w:cs="Times New Roman"/>
          <w:b/>
          <w:snapToGrid w:val="0"/>
          <w:kern w:val="0"/>
          <w:sz w:val="22"/>
          <w:szCs w:val="22"/>
          <w:lang w:eastAsia="sl-SI"/>
          <w14:ligatures w14:val="none"/>
        </w:rPr>
        <w:t>Pranešimas apie šalutinį poveikį</w:t>
      </w:r>
    </w:p>
    <w:p w14:paraId="506A7D43" w14:textId="77777777" w:rsidR="001A3E7F" w:rsidRPr="00954388" w:rsidRDefault="001A3E7F" w:rsidP="001A3E7F">
      <w:pPr>
        <w:tabs>
          <w:tab w:val="left" w:pos="567"/>
        </w:tabs>
        <w:spacing w:line="260" w:lineRule="exact"/>
        <w:ind w:left="0" w:right="-1" w:firstLine="0"/>
        <w:rPr>
          <w:rFonts w:ascii="Times New Roman" w:eastAsia="Times New Roman" w:hAnsi="Times New Roman" w:cs="Times New Roman"/>
          <w:kern w:val="0"/>
          <w:sz w:val="22"/>
          <w:szCs w:val="20"/>
          <w14:ligatures w14:val="none"/>
        </w:rPr>
      </w:pPr>
      <w:r w:rsidRPr="00954388">
        <w:rPr>
          <w:rFonts w:ascii="Times New Roman" w:eastAsia="Times New Roman" w:hAnsi="Times New Roman" w:cs="Times New Roman"/>
          <w:kern w:val="0"/>
          <w:sz w:val="22"/>
          <w:szCs w:val="22"/>
          <w:lang w:eastAsia="lt-LT"/>
          <w14:ligatures w14:val="none"/>
        </w:rPr>
        <w:t xml:space="preserve">Jeigu pasireiškė šalutinis poveikis, įskaitant šiame lapelyje nenurodytą, pasakykite gydytojui, vaistininkui arba slaugytojui. </w:t>
      </w:r>
      <w:bookmarkStart w:id="2" w:name="_Hlk173407583"/>
      <w:r w:rsidRPr="00954388">
        <w:rPr>
          <w:rFonts w:ascii="Times New Roman" w:eastAsia="Times New Roman" w:hAnsi="Times New Roman" w:cs="Times New Roman"/>
          <w:kern w:val="0"/>
          <w:sz w:val="22"/>
          <w:szCs w:val="22"/>
          <w:lang w:eastAsia="lt-LT"/>
          <w14:ligatures w14:val="none"/>
        </w:rPr>
        <w:t xml:space="preserve">Pranešimą apie šalutinį poveikį galite užpildyti ir pateikti Valstybinės vaistų kontrolės tarnybos prie Lietuvos Respublikos sveikatos apsaugos ministerijos tinklalapyje </w:t>
      </w:r>
      <w:hyperlink r:id="rId7" w:history="1">
        <w:r w:rsidRPr="00954388">
          <w:rPr>
            <w:rFonts w:ascii="Times New Roman" w:eastAsia="Times New Roman" w:hAnsi="Times New Roman" w:cs="Times New Roman"/>
            <w:kern w:val="0"/>
            <w:sz w:val="22"/>
            <w:szCs w:val="22"/>
            <w:u w:val="single"/>
            <w:lang w:eastAsia="lt-LT"/>
            <w14:ligatures w14:val="none"/>
          </w:rPr>
          <w:t>https://vvkt.lrv.lt/lt/</w:t>
        </w:r>
      </w:hyperlink>
      <w:r w:rsidRPr="00954388">
        <w:rPr>
          <w:rFonts w:ascii="Times New Roman" w:eastAsia="Times New Roman" w:hAnsi="Times New Roman" w:cs="Times New Roman"/>
          <w:kern w:val="0"/>
          <w:sz w:val="22"/>
          <w:szCs w:val="22"/>
          <w:lang w:eastAsia="lt-LT"/>
          <w14:ligatures w14:val="none"/>
        </w:rPr>
        <w:t xml:space="preserve"> nurodytais būdais arba paskambinti nemokamu telefonu +370 800 73 568. Pranešdami apie šalutinį poveikį galite mums padėti gauti daugiau informacijos apie šio vaisto saugumą</w:t>
      </w:r>
      <w:r w:rsidRPr="00954388">
        <w:rPr>
          <w:rFonts w:ascii="Times New Roman" w:eastAsia="Times New Roman" w:hAnsi="Times New Roman" w:cs="Times New Roman"/>
          <w:kern w:val="0"/>
          <w:sz w:val="22"/>
          <w:szCs w:val="20"/>
          <w14:ligatures w14:val="none"/>
        </w:rPr>
        <w:t>.</w:t>
      </w:r>
      <w:bookmarkEnd w:id="2"/>
    </w:p>
    <w:p w14:paraId="20544384"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5BAEE010"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5ED6C018" w14:textId="0E751AF7" w:rsidR="001A3E7F" w:rsidRPr="00954388" w:rsidRDefault="001A3E7F" w:rsidP="001A3E7F">
      <w:pPr>
        <w:widowControl w:val="0"/>
        <w:ind w:left="567" w:hanging="567"/>
        <w:outlineLvl w:val="1"/>
        <w:rPr>
          <w:rFonts w:ascii="Times New Roman" w:eastAsia="Times New Roman" w:hAnsi="Times New Roman" w:cs="Times New Roman"/>
          <w:b/>
          <w:kern w:val="0"/>
          <w:sz w:val="22"/>
          <w:szCs w:val="22"/>
          <w:lang w:eastAsia="lt-LT"/>
          <w14:ligatures w14:val="none"/>
        </w:rPr>
      </w:pPr>
      <w:r w:rsidRPr="00954388">
        <w:rPr>
          <w:rFonts w:ascii="Times New Roman" w:eastAsia="Times New Roman" w:hAnsi="Times New Roman" w:cs="Times New Roman"/>
          <w:b/>
          <w:kern w:val="0"/>
          <w:sz w:val="22"/>
          <w:szCs w:val="22"/>
          <w:lang w:eastAsia="lt-LT"/>
          <w14:ligatures w14:val="none"/>
        </w:rPr>
        <w:t>5.</w:t>
      </w:r>
      <w:r w:rsidRPr="00954388">
        <w:rPr>
          <w:rFonts w:ascii="Times New Roman" w:eastAsia="Times New Roman" w:hAnsi="Times New Roman" w:cs="Times New Roman"/>
          <w:b/>
          <w:kern w:val="0"/>
          <w:sz w:val="22"/>
          <w:szCs w:val="22"/>
          <w:lang w:eastAsia="lt-LT"/>
          <w14:ligatures w14:val="none"/>
        </w:rPr>
        <w:tab/>
        <w:t xml:space="preserve">Kaip laikyti </w:t>
      </w:r>
      <w:r w:rsidR="00DD63DC" w:rsidRPr="00954388">
        <w:rPr>
          <w:rFonts w:ascii="Times New Roman" w:eastAsia="Times New Roman" w:hAnsi="Times New Roman" w:cs="Times New Roman"/>
          <w:b/>
          <w:kern w:val="0"/>
          <w:sz w:val="22"/>
          <w:szCs w:val="22"/>
          <w:lang w:eastAsia="lt-LT"/>
          <w14:ligatures w14:val="none"/>
        </w:rPr>
        <w:t>TRIACORT</w:t>
      </w:r>
    </w:p>
    <w:p w14:paraId="6F944357"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25E84CA7"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Šį vaistą laikykite vaikams nepastebimoje ir nepasiekiamoje vietoje.</w:t>
      </w:r>
    </w:p>
    <w:p w14:paraId="5BD179CF"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0E3ADD8F" w14:textId="71379D5C"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 xml:space="preserve">Ant dėžutės ir </w:t>
      </w:r>
      <w:r w:rsidR="000E5F93">
        <w:rPr>
          <w:rFonts w:ascii="Times New Roman" w:eastAsia="Times New Roman" w:hAnsi="Times New Roman" w:cs="Times New Roman"/>
          <w:kern w:val="0"/>
          <w:sz w:val="22"/>
          <w:szCs w:val="22"/>
          <w:lang w:eastAsia="lt-LT"/>
          <w14:ligatures w14:val="none"/>
        </w:rPr>
        <w:t>flakono</w:t>
      </w:r>
      <w:r w:rsidRPr="00954388">
        <w:rPr>
          <w:rFonts w:ascii="Times New Roman" w:eastAsia="Times New Roman" w:hAnsi="Times New Roman" w:cs="Times New Roman"/>
          <w:kern w:val="0"/>
          <w:sz w:val="22"/>
          <w:szCs w:val="22"/>
          <w:lang w:eastAsia="lt-LT"/>
          <w14:ligatures w14:val="none"/>
        </w:rPr>
        <w:t xml:space="preserve"> po „EXP“ nurodytam tinkamumo laikui pasibaigus, šio vaisto vartoti negalima. Vaistas tinkamas vartoti iki paskutinės nurodyto mėnesio dienos.</w:t>
      </w:r>
    </w:p>
    <w:p w14:paraId="035264E2"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0AF4F2D8" w14:textId="7F8FE653"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Laikyti ne aukštesnėje kaip 25 </w:t>
      </w:r>
      <w:r w:rsidR="00844B84" w:rsidRPr="00954388">
        <w:rPr>
          <w:bCs/>
          <w:noProof/>
          <w:szCs w:val="22"/>
        </w:rPr>
        <w:t>°</w:t>
      </w:r>
      <w:r w:rsidRPr="00954388">
        <w:rPr>
          <w:rFonts w:ascii="Times New Roman" w:eastAsia="Times New Roman" w:hAnsi="Times New Roman" w:cs="Times New Roman"/>
          <w:kern w:val="0"/>
          <w:sz w:val="22"/>
          <w:szCs w:val="22"/>
          <w:lang w:eastAsia="lt-LT"/>
          <w14:ligatures w14:val="none"/>
        </w:rPr>
        <w:t>C temperatūroje.</w:t>
      </w:r>
    </w:p>
    <w:p w14:paraId="7214F98C"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Negalima šaldyti ar užšaldyti.</w:t>
      </w:r>
    </w:p>
    <w:p w14:paraId="29B65FB8"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5482E7BD"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Vaistų negalima išmesti į kanalizaciją arba su buitinėmis atliekomis. Kaip išmesti nereikalingus vaistus, klauskite vaistininko. Šios priemonės padės apsaugoti aplinką</w:t>
      </w:r>
    </w:p>
    <w:p w14:paraId="3D012BF5"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710017DD"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2BA06C87" w14:textId="77777777" w:rsidR="001A3E7F" w:rsidRPr="00954388" w:rsidRDefault="001A3E7F" w:rsidP="001A3E7F">
      <w:pPr>
        <w:widowControl w:val="0"/>
        <w:ind w:left="567" w:hanging="567"/>
        <w:outlineLvl w:val="1"/>
        <w:rPr>
          <w:rFonts w:ascii="Times New Roman" w:eastAsia="Times New Roman" w:hAnsi="Times New Roman" w:cs="Times New Roman"/>
          <w:b/>
          <w:kern w:val="0"/>
          <w:sz w:val="22"/>
          <w:szCs w:val="22"/>
          <w:lang w:eastAsia="lt-LT"/>
          <w14:ligatures w14:val="none"/>
        </w:rPr>
      </w:pPr>
      <w:r w:rsidRPr="00954388">
        <w:rPr>
          <w:rFonts w:ascii="Times New Roman" w:eastAsia="Times New Roman" w:hAnsi="Times New Roman" w:cs="Times New Roman"/>
          <w:b/>
          <w:kern w:val="0"/>
          <w:sz w:val="22"/>
          <w:szCs w:val="22"/>
          <w:lang w:eastAsia="lt-LT"/>
          <w14:ligatures w14:val="none"/>
        </w:rPr>
        <w:t>6.</w:t>
      </w:r>
      <w:r w:rsidRPr="00954388">
        <w:rPr>
          <w:rFonts w:ascii="Times New Roman" w:eastAsia="Times New Roman" w:hAnsi="Times New Roman" w:cs="Times New Roman"/>
          <w:b/>
          <w:kern w:val="0"/>
          <w:sz w:val="22"/>
          <w:szCs w:val="22"/>
          <w:lang w:eastAsia="lt-LT"/>
          <w14:ligatures w14:val="none"/>
        </w:rPr>
        <w:tab/>
        <w:t>Pakuotės turinys ir kita informacija</w:t>
      </w:r>
    </w:p>
    <w:p w14:paraId="4470389B"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203869AD" w14:textId="10D0AF2C" w:rsidR="001A3E7F" w:rsidRPr="00954388" w:rsidRDefault="00DD63DC" w:rsidP="001A3E7F">
      <w:pPr>
        <w:widowControl w:val="0"/>
        <w:ind w:left="0" w:firstLine="0"/>
        <w:rPr>
          <w:rFonts w:ascii="Times New Roman" w:eastAsia="Times New Roman" w:hAnsi="Times New Roman" w:cs="Times New Roman"/>
          <w:b/>
          <w:bCs/>
          <w:kern w:val="0"/>
          <w:sz w:val="22"/>
          <w:szCs w:val="22"/>
          <w:lang w:eastAsia="sl-SI"/>
          <w14:ligatures w14:val="none"/>
        </w:rPr>
      </w:pPr>
      <w:r w:rsidRPr="00954388">
        <w:rPr>
          <w:rFonts w:ascii="Times New Roman" w:eastAsia="Times New Roman" w:hAnsi="Times New Roman" w:cs="Times New Roman"/>
          <w:b/>
          <w:bCs/>
          <w:kern w:val="0"/>
          <w:sz w:val="22"/>
          <w:szCs w:val="22"/>
          <w:lang w:eastAsia="sl-SI"/>
          <w14:ligatures w14:val="none"/>
        </w:rPr>
        <w:t>TRIACORT</w:t>
      </w:r>
      <w:r w:rsidR="001A3E7F" w:rsidRPr="00954388">
        <w:rPr>
          <w:rFonts w:ascii="Times New Roman" w:eastAsia="Times New Roman" w:hAnsi="Times New Roman" w:cs="Times New Roman"/>
          <w:b/>
          <w:bCs/>
          <w:kern w:val="0"/>
          <w:sz w:val="22"/>
          <w:szCs w:val="22"/>
          <w:lang w:eastAsia="sl-SI"/>
          <w14:ligatures w14:val="none"/>
        </w:rPr>
        <w:t xml:space="preserve"> sudėtis</w:t>
      </w:r>
    </w:p>
    <w:p w14:paraId="2F3AE3BF" w14:textId="268028D1" w:rsidR="001A3E7F" w:rsidRPr="00954388" w:rsidRDefault="001A3E7F" w:rsidP="00731BB1">
      <w:pPr>
        <w:widowControl w:val="0"/>
        <w:numPr>
          <w:ilvl w:val="0"/>
          <w:numId w:val="10"/>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Veiklioji medžiaga yra triamcinolono acetonidas. Kiekviename injekcinės suspensijos mililitre (vien</w:t>
      </w:r>
      <w:r w:rsidR="000E5F93">
        <w:rPr>
          <w:rFonts w:ascii="Times New Roman" w:eastAsia="Times New Roman" w:hAnsi="Times New Roman" w:cs="Times New Roman"/>
          <w:kern w:val="0"/>
          <w:sz w:val="22"/>
          <w:szCs w:val="22"/>
          <w:lang w:eastAsia="lt-LT"/>
          <w14:ligatures w14:val="none"/>
        </w:rPr>
        <w:t>ame</w:t>
      </w:r>
      <w:r w:rsidRPr="00954388">
        <w:rPr>
          <w:rFonts w:ascii="Times New Roman" w:eastAsia="Times New Roman" w:hAnsi="Times New Roman" w:cs="Times New Roman"/>
          <w:kern w:val="0"/>
          <w:sz w:val="22"/>
          <w:szCs w:val="22"/>
          <w:lang w:eastAsia="lt-LT"/>
          <w14:ligatures w14:val="none"/>
        </w:rPr>
        <w:t xml:space="preserve"> </w:t>
      </w:r>
      <w:r w:rsidR="000E5F93">
        <w:rPr>
          <w:rFonts w:ascii="Times New Roman" w:eastAsia="Times New Roman" w:hAnsi="Times New Roman" w:cs="Times New Roman"/>
          <w:kern w:val="0"/>
          <w:sz w:val="22"/>
          <w:szCs w:val="22"/>
          <w:lang w:eastAsia="lt-LT"/>
          <w14:ligatures w14:val="none"/>
        </w:rPr>
        <w:t>flakone</w:t>
      </w:r>
      <w:r w:rsidRPr="00954388">
        <w:rPr>
          <w:rFonts w:ascii="Times New Roman" w:eastAsia="Times New Roman" w:hAnsi="Times New Roman" w:cs="Times New Roman"/>
          <w:kern w:val="0"/>
          <w:sz w:val="22"/>
          <w:szCs w:val="22"/>
          <w:lang w:eastAsia="lt-LT"/>
          <w14:ligatures w14:val="none"/>
        </w:rPr>
        <w:t>) yra 40 mg triamcinolono acetonido.</w:t>
      </w:r>
    </w:p>
    <w:p w14:paraId="013FDE52" w14:textId="2454E648" w:rsidR="001A3E7F" w:rsidRPr="00954388" w:rsidRDefault="001A3E7F" w:rsidP="00731BB1">
      <w:pPr>
        <w:widowControl w:val="0"/>
        <w:numPr>
          <w:ilvl w:val="0"/>
          <w:numId w:val="10"/>
        </w:numPr>
        <w:ind w:left="567" w:hanging="283"/>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Pagalbinės medžiagos yra karmeliozės natrio druska, natrio chloridas, benzilo alkoholis, polisorbatas 80, injekcinis vanduo. Žr. 2 skyrių</w:t>
      </w:r>
      <w:r w:rsidRPr="00954388">
        <w:rPr>
          <w:rFonts w:ascii="Times New Roman" w:eastAsia="Times New Roman" w:hAnsi="Times New Roman" w:cs="Times New Roman"/>
          <w:kern w:val="0"/>
          <w:sz w:val="22"/>
          <w:szCs w:val="22"/>
          <w:lang w:eastAsia="sl-SI"/>
          <w14:ligatures w14:val="none"/>
        </w:rPr>
        <w:t xml:space="preserve"> „</w:t>
      </w:r>
      <w:r w:rsidR="00DD63DC" w:rsidRPr="00954388">
        <w:rPr>
          <w:rFonts w:ascii="Times New Roman" w:eastAsia="Times New Roman" w:hAnsi="Times New Roman" w:cs="Times New Roman"/>
          <w:kern w:val="0"/>
          <w:sz w:val="22"/>
          <w:szCs w:val="22"/>
          <w:lang w:eastAsia="lt-LT"/>
          <w14:ligatures w14:val="none"/>
        </w:rPr>
        <w:t>TRIACORT</w:t>
      </w:r>
      <w:r w:rsidRPr="00954388">
        <w:rPr>
          <w:rFonts w:ascii="Times New Roman" w:eastAsia="Times New Roman" w:hAnsi="Times New Roman" w:cs="Times New Roman"/>
          <w:kern w:val="0"/>
          <w:sz w:val="22"/>
          <w:szCs w:val="22"/>
          <w:lang w:eastAsia="lt-LT"/>
          <w14:ligatures w14:val="none"/>
        </w:rPr>
        <w:t xml:space="preserve"> sudėtyje yra benzilo alkoholio ir natrio“.</w:t>
      </w:r>
    </w:p>
    <w:p w14:paraId="0A40B1A8"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6EEC208B" w14:textId="42246450" w:rsidR="001A3E7F" w:rsidRPr="00954388" w:rsidRDefault="00DD63DC" w:rsidP="001A3E7F">
      <w:pPr>
        <w:widowControl w:val="0"/>
        <w:ind w:left="0" w:firstLine="0"/>
        <w:rPr>
          <w:rFonts w:ascii="Times New Roman" w:eastAsia="Times New Roman" w:hAnsi="Times New Roman" w:cs="Times New Roman"/>
          <w:b/>
          <w:bCs/>
          <w:kern w:val="0"/>
          <w:sz w:val="22"/>
          <w:szCs w:val="22"/>
          <w:lang w:eastAsia="sl-SI"/>
          <w14:ligatures w14:val="none"/>
        </w:rPr>
      </w:pPr>
      <w:r w:rsidRPr="00954388">
        <w:rPr>
          <w:rFonts w:ascii="Times New Roman" w:eastAsia="Times New Roman" w:hAnsi="Times New Roman" w:cs="Times New Roman"/>
          <w:b/>
          <w:bCs/>
          <w:kern w:val="0"/>
          <w:sz w:val="22"/>
          <w:szCs w:val="22"/>
          <w:lang w:eastAsia="sl-SI"/>
          <w14:ligatures w14:val="none"/>
        </w:rPr>
        <w:t>TRIACORT</w:t>
      </w:r>
      <w:r w:rsidR="001A3E7F" w:rsidRPr="00954388">
        <w:rPr>
          <w:rFonts w:ascii="Times New Roman" w:eastAsia="Times New Roman" w:hAnsi="Times New Roman" w:cs="Times New Roman"/>
          <w:b/>
          <w:bCs/>
          <w:kern w:val="0"/>
          <w:sz w:val="22"/>
          <w:szCs w:val="22"/>
          <w:lang w:eastAsia="sl-SI"/>
          <w14:ligatures w14:val="none"/>
        </w:rPr>
        <w:t xml:space="preserve"> išvaizda ir kiekis pakuotėje</w:t>
      </w:r>
    </w:p>
    <w:p w14:paraId="73A967C5"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Injekcinė suspensija yra silpno benzilo alkoholio kvapo, balta, joje nėra matomų mechaninių priemaišų ar aglomeratų.</w:t>
      </w:r>
    </w:p>
    <w:p w14:paraId="44FEEF1F"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03284A2A" w14:textId="405C0791"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 xml:space="preserve">Dėžutėje yra </w:t>
      </w:r>
      <w:r w:rsidR="0005300F" w:rsidRPr="00954388">
        <w:rPr>
          <w:rFonts w:ascii="Times New Roman" w:eastAsia="Times New Roman" w:hAnsi="Times New Roman" w:cs="Times New Roman"/>
          <w:kern w:val="0"/>
          <w:sz w:val="22"/>
          <w:szCs w:val="22"/>
          <w:lang w:eastAsia="lt-LT"/>
          <w14:ligatures w14:val="none"/>
        </w:rPr>
        <w:t>3</w:t>
      </w:r>
      <w:r w:rsidRPr="00954388">
        <w:rPr>
          <w:rFonts w:ascii="Times New Roman" w:eastAsia="Times New Roman" w:hAnsi="Times New Roman" w:cs="Times New Roman"/>
          <w:kern w:val="0"/>
          <w:sz w:val="22"/>
          <w:szCs w:val="22"/>
          <w:lang w:eastAsia="lt-LT"/>
          <w14:ligatures w14:val="none"/>
        </w:rPr>
        <w:t xml:space="preserve"> </w:t>
      </w:r>
      <w:r w:rsidR="000E5F93">
        <w:rPr>
          <w:rFonts w:ascii="Times New Roman" w:eastAsia="Times New Roman" w:hAnsi="Times New Roman" w:cs="Times New Roman"/>
          <w:kern w:val="0"/>
          <w:sz w:val="22"/>
          <w:szCs w:val="22"/>
          <w:lang w:eastAsia="lt-LT"/>
          <w14:ligatures w14:val="none"/>
        </w:rPr>
        <w:t>flakonai</w:t>
      </w:r>
      <w:r w:rsidRPr="00954388">
        <w:rPr>
          <w:rFonts w:ascii="Times New Roman" w:eastAsia="Times New Roman" w:hAnsi="Times New Roman" w:cs="Times New Roman"/>
          <w:kern w:val="0"/>
          <w:sz w:val="22"/>
          <w:szCs w:val="22"/>
          <w:lang w:eastAsia="lt-LT"/>
          <w14:ligatures w14:val="none"/>
        </w:rPr>
        <w:t xml:space="preserve"> po 1 ml injekcinės suspensijos.</w:t>
      </w:r>
    </w:p>
    <w:p w14:paraId="3BB1CED4" w14:textId="77777777" w:rsidR="001A3E7F" w:rsidRPr="00954388" w:rsidRDefault="001A3E7F" w:rsidP="001A3E7F">
      <w:pPr>
        <w:widowControl w:val="0"/>
        <w:ind w:left="0" w:firstLine="0"/>
        <w:rPr>
          <w:rFonts w:ascii="Times New Roman" w:eastAsia="Times New Roman" w:hAnsi="Times New Roman" w:cs="Times New Roman"/>
          <w:b/>
          <w:bCs/>
          <w:kern w:val="0"/>
          <w:sz w:val="22"/>
          <w:szCs w:val="22"/>
          <w:lang w:eastAsia="sl-SI"/>
          <w14:ligatures w14:val="none"/>
        </w:rPr>
      </w:pPr>
    </w:p>
    <w:p w14:paraId="55FE1336" w14:textId="77777777" w:rsidR="00731BB1" w:rsidRPr="00954388" w:rsidRDefault="00731BB1" w:rsidP="00731BB1">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954388">
        <w:rPr>
          <w:rFonts w:ascii="Times New Roman" w:eastAsia="Times New Roman" w:hAnsi="Times New Roman" w:cs="Times New Roman"/>
          <w:b/>
          <w:noProof/>
          <w:kern w:val="0"/>
          <w:sz w:val="22"/>
          <w:szCs w:val="22"/>
          <w14:ligatures w14:val="none"/>
        </w:rPr>
        <w:t>Registruotojas eksportuojančioje valstybėje ir gamintojas</w:t>
      </w:r>
    </w:p>
    <w:p w14:paraId="0F33DA8F" w14:textId="77777777" w:rsidR="00731BB1" w:rsidRPr="00954388" w:rsidRDefault="00731BB1" w:rsidP="00731BB1">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3544E8E" w14:textId="77777777" w:rsidR="00731BB1" w:rsidRPr="00954388" w:rsidRDefault="00731BB1" w:rsidP="00731BB1">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954388">
        <w:rPr>
          <w:rFonts w:ascii="Times New Roman" w:eastAsia="Aptos" w:hAnsi="Times New Roman" w:cs="Times New Roman"/>
          <w:b/>
          <w:color w:val="000000"/>
          <w:kern w:val="0"/>
          <w:sz w:val="22"/>
          <w:szCs w:val="22"/>
          <w14:ligatures w14:val="none"/>
        </w:rPr>
        <w:t>Registruotojas</w:t>
      </w:r>
    </w:p>
    <w:p w14:paraId="359487B2" w14:textId="77777777" w:rsidR="00731BB1" w:rsidRPr="00954388" w:rsidRDefault="00731BB1" w:rsidP="00731BB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54388">
        <w:rPr>
          <w:rFonts w:ascii="Times New Roman" w:eastAsia="Aptos" w:hAnsi="Times New Roman" w:cs="Times New Roman"/>
          <w:bCs/>
          <w:color w:val="000000"/>
          <w:kern w:val="0"/>
          <w:sz w:val="22"/>
          <w:szCs w:val="22"/>
          <w14:ligatures w14:val="none"/>
        </w:rPr>
        <w:t xml:space="preserve">Pharmatex Italia Srl  </w:t>
      </w:r>
    </w:p>
    <w:p w14:paraId="1E2684EB" w14:textId="77777777" w:rsidR="00731BB1" w:rsidRPr="00954388" w:rsidRDefault="00731BB1" w:rsidP="00731BB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54388">
        <w:rPr>
          <w:rFonts w:ascii="Times New Roman" w:eastAsia="Aptos" w:hAnsi="Times New Roman" w:cs="Times New Roman"/>
          <w:bCs/>
          <w:color w:val="000000"/>
          <w:kern w:val="0"/>
          <w:sz w:val="22"/>
          <w:szCs w:val="22"/>
          <w14:ligatures w14:val="none"/>
        </w:rPr>
        <w:t xml:space="preserve">Via Appiani, 22  </w:t>
      </w:r>
    </w:p>
    <w:p w14:paraId="46C5E943" w14:textId="77777777" w:rsidR="00731BB1" w:rsidRPr="00954388" w:rsidRDefault="00731BB1" w:rsidP="00731BB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54388">
        <w:rPr>
          <w:rFonts w:ascii="Times New Roman" w:eastAsia="Aptos" w:hAnsi="Times New Roman" w:cs="Times New Roman"/>
          <w:bCs/>
          <w:color w:val="000000"/>
          <w:kern w:val="0"/>
          <w:sz w:val="22"/>
          <w:szCs w:val="22"/>
          <w14:ligatures w14:val="none"/>
        </w:rPr>
        <w:t>20121 Milano</w:t>
      </w:r>
    </w:p>
    <w:p w14:paraId="645676AC" w14:textId="31928A87" w:rsidR="00731BB1" w:rsidRPr="00954388" w:rsidRDefault="00731BB1" w:rsidP="00731BB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54388">
        <w:rPr>
          <w:rFonts w:ascii="Times New Roman" w:eastAsia="Aptos" w:hAnsi="Times New Roman" w:cs="Times New Roman"/>
          <w:bCs/>
          <w:color w:val="000000"/>
          <w:kern w:val="0"/>
          <w:sz w:val="22"/>
          <w:szCs w:val="22"/>
          <w14:ligatures w14:val="none"/>
        </w:rPr>
        <w:t>Italija</w:t>
      </w:r>
    </w:p>
    <w:p w14:paraId="6413A390" w14:textId="77777777" w:rsidR="00731BB1" w:rsidRPr="00954388" w:rsidRDefault="00731BB1" w:rsidP="00731BB1">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076A78C" w14:textId="77777777" w:rsidR="00731BB1" w:rsidRPr="00954388" w:rsidRDefault="00731BB1" w:rsidP="00731BB1">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954388">
        <w:rPr>
          <w:rFonts w:ascii="Times New Roman" w:eastAsia="Aptos" w:hAnsi="Times New Roman" w:cs="Times New Roman"/>
          <w:b/>
          <w:color w:val="000000"/>
          <w:kern w:val="0"/>
          <w:sz w:val="22"/>
          <w:szCs w:val="22"/>
          <w14:ligatures w14:val="none"/>
        </w:rPr>
        <w:t>Gamintojas</w:t>
      </w:r>
    </w:p>
    <w:p w14:paraId="4F150E8C" w14:textId="77777777" w:rsidR="00731BB1" w:rsidRPr="00954388" w:rsidRDefault="00731BB1" w:rsidP="00731BB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54388">
        <w:rPr>
          <w:rFonts w:ascii="Times New Roman" w:eastAsia="Aptos" w:hAnsi="Times New Roman" w:cs="Times New Roman"/>
          <w:bCs/>
          <w:color w:val="000000"/>
          <w:kern w:val="0"/>
          <w:sz w:val="22"/>
          <w:szCs w:val="22"/>
          <w14:ligatures w14:val="none"/>
        </w:rPr>
        <w:t xml:space="preserve">Lisapharma Spa  </w:t>
      </w:r>
    </w:p>
    <w:p w14:paraId="75DBE646" w14:textId="77777777" w:rsidR="00731BB1" w:rsidRPr="00954388" w:rsidRDefault="00731BB1" w:rsidP="00731BB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54388">
        <w:rPr>
          <w:rFonts w:ascii="Times New Roman" w:eastAsia="Aptos" w:hAnsi="Times New Roman" w:cs="Times New Roman"/>
          <w:bCs/>
          <w:color w:val="000000"/>
          <w:kern w:val="0"/>
          <w:sz w:val="22"/>
          <w:szCs w:val="22"/>
          <w14:ligatures w14:val="none"/>
        </w:rPr>
        <w:t xml:space="preserve">Via Licinio 11  </w:t>
      </w:r>
    </w:p>
    <w:p w14:paraId="101E0E55" w14:textId="77777777" w:rsidR="00731BB1" w:rsidRPr="00954388" w:rsidRDefault="00731BB1" w:rsidP="00731BB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54388">
        <w:rPr>
          <w:rFonts w:ascii="Times New Roman" w:eastAsia="Aptos" w:hAnsi="Times New Roman" w:cs="Times New Roman"/>
          <w:bCs/>
          <w:color w:val="000000"/>
          <w:kern w:val="0"/>
          <w:sz w:val="22"/>
          <w:szCs w:val="22"/>
          <w14:ligatures w14:val="none"/>
        </w:rPr>
        <w:t>22036 Erba (Como)</w:t>
      </w:r>
    </w:p>
    <w:p w14:paraId="430696B4" w14:textId="6C1892F1" w:rsidR="00731BB1" w:rsidRPr="00954388" w:rsidRDefault="00731BB1" w:rsidP="00731BB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54388">
        <w:rPr>
          <w:rFonts w:ascii="Times New Roman" w:eastAsia="Aptos" w:hAnsi="Times New Roman" w:cs="Times New Roman"/>
          <w:bCs/>
          <w:color w:val="000000"/>
          <w:kern w:val="0"/>
          <w:sz w:val="22"/>
          <w:szCs w:val="22"/>
          <w14:ligatures w14:val="none"/>
        </w:rPr>
        <w:t>Italija</w:t>
      </w:r>
    </w:p>
    <w:p w14:paraId="6ED03FFE" w14:textId="77777777" w:rsidR="00731BB1" w:rsidRPr="00954388" w:rsidRDefault="00731BB1" w:rsidP="00731BB1">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633F3DA" w14:textId="77777777" w:rsidR="00731BB1" w:rsidRPr="00954388" w:rsidRDefault="00731BB1" w:rsidP="00731BB1">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954388">
        <w:rPr>
          <w:rFonts w:ascii="Times New Roman" w:eastAsia="Aptos" w:hAnsi="Times New Roman" w:cs="Times New Roman"/>
          <w:b/>
          <w:color w:val="000000"/>
          <w:kern w:val="0"/>
          <w:sz w:val="22"/>
          <w:szCs w:val="22"/>
          <w14:ligatures w14:val="none"/>
        </w:rPr>
        <w:t xml:space="preserve">Lygiagretus importuotojas </w:t>
      </w:r>
      <w:r w:rsidRPr="00954388">
        <w:rPr>
          <w:rFonts w:ascii="Times New Roman" w:eastAsia="Aptos" w:hAnsi="Times New Roman" w:cs="Times New Roman"/>
          <w:b/>
          <w:color w:val="000000"/>
          <w:kern w:val="0"/>
          <w:sz w:val="22"/>
          <w:szCs w:val="22"/>
          <w14:ligatures w14:val="none"/>
        </w:rPr>
        <w:br/>
      </w:r>
      <w:r w:rsidRPr="00954388">
        <w:rPr>
          <w:rFonts w:ascii="Times New Roman" w:eastAsia="TimesNewRoman" w:hAnsi="Times New Roman" w:cs="Times New Roman"/>
          <w:color w:val="000000"/>
          <w:kern w:val="0"/>
          <w:sz w:val="22"/>
          <w:szCs w:val="22"/>
          <w14:ligatures w14:val="none"/>
        </w:rPr>
        <w:t>UAB „Niromed“</w:t>
      </w:r>
      <w:r w:rsidRPr="00954388">
        <w:rPr>
          <w:rFonts w:ascii="Times New Roman" w:eastAsia="Aptos" w:hAnsi="Times New Roman" w:cs="Times New Roman"/>
          <w:b/>
          <w:color w:val="000000"/>
          <w:kern w:val="0"/>
          <w:sz w:val="22"/>
          <w:szCs w:val="22"/>
          <w14:ligatures w14:val="none"/>
        </w:rPr>
        <w:br/>
      </w:r>
      <w:r w:rsidRPr="00954388">
        <w:rPr>
          <w:rFonts w:ascii="Times New Roman" w:eastAsia="TimesNewRoman" w:hAnsi="Times New Roman" w:cs="Times New Roman"/>
          <w:color w:val="000000"/>
          <w:kern w:val="0"/>
          <w:sz w:val="22"/>
          <w:szCs w:val="22"/>
          <w14:ligatures w14:val="none"/>
        </w:rPr>
        <w:t>Žirmūnų g. 139A</w:t>
      </w:r>
      <w:r w:rsidRPr="00954388">
        <w:rPr>
          <w:rFonts w:ascii="Times New Roman" w:eastAsia="Aptos" w:hAnsi="Times New Roman" w:cs="Times New Roman"/>
          <w:b/>
          <w:color w:val="000000"/>
          <w:kern w:val="0"/>
          <w:sz w:val="22"/>
          <w:szCs w:val="22"/>
          <w14:ligatures w14:val="none"/>
        </w:rPr>
        <w:br/>
      </w:r>
      <w:r w:rsidRPr="00954388">
        <w:rPr>
          <w:rFonts w:ascii="Times New Roman" w:eastAsia="TimesNewRoman" w:hAnsi="Times New Roman" w:cs="Times New Roman"/>
          <w:color w:val="000000"/>
          <w:kern w:val="0"/>
          <w:sz w:val="22"/>
          <w:szCs w:val="22"/>
          <w14:ligatures w14:val="none"/>
        </w:rPr>
        <w:t>LT-09120 Vilnius</w:t>
      </w:r>
      <w:r w:rsidRPr="00954388">
        <w:rPr>
          <w:rFonts w:ascii="Times New Roman" w:eastAsia="TimesNewRoman" w:hAnsi="Times New Roman" w:cs="Times New Roman"/>
          <w:color w:val="000000"/>
          <w:kern w:val="0"/>
          <w:sz w:val="22"/>
          <w:szCs w:val="22"/>
          <w14:ligatures w14:val="none"/>
        </w:rPr>
        <w:br/>
        <w:t>Lietuva</w:t>
      </w:r>
    </w:p>
    <w:p w14:paraId="521EC058" w14:textId="77777777" w:rsidR="00731BB1" w:rsidRPr="00954388" w:rsidRDefault="00731BB1" w:rsidP="00731BB1">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00C5DB1F" w14:textId="77777777" w:rsidR="00731BB1" w:rsidRPr="00954388" w:rsidRDefault="00731BB1" w:rsidP="00731BB1">
      <w:pPr>
        <w:tabs>
          <w:tab w:val="left" w:pos="1296"/>
        </w:tabs>
        <w:snapToGrid w:val="0"/>
        <w:ind w:left="567" w:hanging="567"/>
        <w:rPr>
          <w:rFonts w:ascii="Times New Roman" w:eastAsia="Times New Roman" w:hAnsi="Times New Roman" w:cs="Times New Roman"/>
          <w:b/>
          <w:bCs/>
          <w:kern w:val="0"/>
          <w:sz w:val="22"/>
          <w:szCs w:val="22"/>
          <w14:ligatures w14:val="none"/>
        </w:rPr>
      </w:pPr>
      <w:r w:rsidRPr="00954388">
        <w:rPr>
          <w:rFonts w:ascii="Times New Roman" w:eastAsia="Times New Roman" w:hAnsi="Times New Roman" w:cs="Times New Roman"/>
          <w:b/>
          <w:bCs/>
          <w:kern w:val="0"/>
          <w:sz w:val="22"/>
          <w:szCs w:val="22"/>
          <w14:ligatures w14:val="none"/>
        </w:rPr>
        <w:t>Perpakavo</w:t>
      </w:r>
    </w:p>
    <w:p w14:paraId="4173DDFF" w14:textId="77777777" w:rsidR="00731BB1" w:rsidRPr="00954388" w:rsidRDefault="00731BB1" w:rsidP="00731BB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54388">
        <w:rPr>
          <w:rFonts w:ascii="Times New Roman" w:eastAsia="TimesNewRoman" w:hAnsi="Times New Roman" w:cs="Times New Roman"/>
          <w:color w:val="000000"/>
          <w:kern w:val="0"/>
          <w:sz w:val="22"/>
          <w:szCs w:val="22"/>
          <w14:ligatures w14:val="none"/>
        </w:rPr>
        <w:t>LABOR Przedsiębiorstwo Farmaceutyczno-Chemiczne sp. z o.o.</w:t>
      </w:r>
    </w:p>
    <w:p w14:paraId="15186026" w14:textId="77777777" w:rsidR="00731BB1" w:rsidRPr="00954388" w:rsidRDefault="00731BB1" w:rsidP="00731BB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54388">
        <w:rPr>
          <w:rFonts w:ascii="Times New Roman" w:eastAsia="TimesNewRoman" w:hAnsi="Times New Roman" w:cs="Times New Roman"/>
          <w:color w:val="000000"/>
          <w:kern w:val="0"/>
          <w:sz w:val="22"/>
          <w:szCs w:val="22"/>
          <w14:ligatures w14:val="none"/>
        </w:rPr>
        <w:t>Ul. Długosza 49,</w:t>
      </w:r>
    </w:p>
    <w:p w14:paraId="632D4EF2" w14:textId="77777777" w:rsidR="00731BB1" w:rsidRPr="00954388" w:rsidRDefault="00731BB1" w:rsidP="00731BB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54388">
        <w:rPr>
          <w:rFonts w:ascii="Times New Roman" w:eastAsia="TimesNewRoman" w:hAnsi="Times New Roman" w:cs="Times New Roman"/>
          <w:color w:val="000000"/>
          <w:kern w:val="0"/>
          <w:sz w:val="22"/>
          <w:szCs w:val="22"/>
          <w14:ligatures w14:val="none"/>
        </w:rPr>
        <w:t>51-162 Wrocław,</w:t>
      </w:r>
    </w:p>
    <w:p w14:paraId="5C3A7C25" w14:textId="77777777" w:rsidR="00731BB1" w:rsidRPr="00954388" w:rsidRDefault="00731BB1" w:rsidP="00731BB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54388">
        <w:rPr>
          <w:rFonts w:ascii="Times New Roman" w:eastAsia="TimesNewRoman" w:hAnsi="Times New Roman" w:cs="Times New Roman"/>
          <w:color w:val="000000"/>
          <w:kern w:val="0"/>
          <w:sz w:val="22"/>
          <w:szCs w:val="22"/>
          <w14:ligatures w14:val="none"/>
        </w:rPr>
        <w:t>Lenkija</w:t>
      </w:r>
    </w:p>
    <w:p w14:paraId="4AB9764D" w14:textId="77777777" w:rsidR="00731BB1" w:rsidRPr="00954388" w:rsidRDefault="00731BB1" w:rsidP="00731BB1">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7FC402A" w14:textId="77777777" w:rsidR="00731BB1" w:rsidRPr="00954388" w:rsidRDefault="00731BB1" w:rsidP="00731BB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54388">
        <w:rPr>
          <w:rFonts w:ascii="Times New Roman" w:eastAsia="TimesNewRoman" w:hAnsi="Times New Roman" w:cs="Times New Roman"/>
          <w:color w:val="000000"/>
          <w:kern w:val="0"/>
          <w:sz w:val="22"/>
          <w:szCs w:val="22"/>
          <w14:ligatures w14:val="none"/>
        </w:rPr>
        <w:t>arba</w:t>
      </w:r>
    </w:p>
    <w:p w14:paraId="33365D15" w14:textId="77777777" w:rsidR="00731BB1" w:rsidRPr="00954388" w:rsidRDefault="00731BB1" w:rsidP="00731BB1">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79DAF97" w14:textId="77777777" w:rsidR="00731BB1" w:rsidRPr="00954388" w:rsidRDefault="00731BB1" w:rsidP="00731BB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954388">
        <w:rPr>
          <w:rFonts w:ascii="Times New Roman" w:eastAsia="TimesNewRoman" w:hAnsi="Times New Roman" w:cs="Times New Roman"/>
          <w:color w:val="000000"/>
          <w:kern w:val="0"/>
          <w:sz w:val="22"/>
          <w:szCs w:val="22"/>
          <w14:ligatures w14:val="none"/>
        </w:rPr>
        <w:t>UAB „Entafarma“</w:t>
      </w:r>
    </w:p>
    <w:p w14:paraId="07662035" w14:textId="77777777" w:rsidR="00731BB1" w:rsidRPr="00954388" w:rsidRDefault="00731BB1" w:rsidP="00731BB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954388">
        <w:rPr>
          <w:rFonts w:ascii="Times New Roman" w:eastAsia="TimesNewRoman" w:hAnsi="Times New Roman" w:cs="Times New Roman"/>
          <w:color w:val="000000"/>
          <w:kern w:val="0"/>
          <w:sz w:val="22"/>
          <w:szCs w:val="22"/>
          <w14:ligatures w14:val="none"/>
        </w:rPr>
        <w:t>Klonėnų vs. 1,</w:t>
      </w:r>
    </w:p>
    <w:p w14:paraId="73EE3764" w14:textId="77777777" w:rsidR="00731BB1" w:rsidRPr="00954388" w:rsidRDefault="00731BB1" w:rsidP="00731BB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954388">
        <w:rPr>
          <w:rFonts w:ascii="Times New Roman" w:eastAsia="TimesNewRoman" w:hAnsi="Times New Roman" w:cs="Times New Roman"/>
          <w:color w:val="000000"/>
          <w:kern w:val="0"/>
          <w:sz w:val="22"/>
          <w:szCs w:val="22"/>
          <w14:ligatures w14:val="none"/>
        </w:rPr>
        <w:t>LT-19156 Širvintų r. sav.</w:t>
      </w:r>
    </w:p>
    <w:p w14:paraId="14CFE2A1" w14:textId="77777777" w:rsidR="00731BB1" w:rsidRPr="00954388" w:rsidRDefault="00731BB1" w:rsidP="00731BB1">
      <w:pPr>
        <w:tabs>
          <w:tab w:val="left" w:pos="1296"/>
        </w:tabs>
        <w:snapToGrid w:val="0"/>
        <w:ind w:left="0" w:firstLine="0"/>
        <w:rPr>
          <w:rFonts w:ascii="Times New Roman" w:eastAsia="Times New Roman" w:hAnsi="Times New Roman" w:cs="Times New Roman"/>
          <w:kern w:val="0"/>
          <w:sz w:val="22"/>
          <w:szCs w:val="20"/>
          <w14:ligatures w14:val="none"/>
        </w:rPr>
      </w:pPr>
      <w:r w:rsidRPr="00954388">
        <w:rPr>
          <w:rFonts w:ascii="Times New Roman" w:eastAsia="TimesNewRoman" w:hAnsi="Times New Roman" w:cs="Times New Roman"/>
          <w:color w:val="000000"/>
          <w:kern w:val="0"/>
          <w:sz w:val="22"/>
          <w:szCs w:val="22"/>
          <w14:ligatures w14:val="none"/>
        </w:rPr>
        <w:t>Lietuva</w:t>
      </w:r>
    </w:p>
    <w:p w14:paraId="732C822C"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0D8AD6C3" w14:textId="138A48F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b/>
          <w:kern w:val="0"/>
          <w:sz w:val="22"/>
          <w:szCs w:val="22"/>
          <w:lang w:eastAsia="lt-LT"/>
          <w14:ligatures w14:val="none"/>
        </w:rPr>
        <w:t>Šis pakuotės lapelis paskutinį kartą peržiūrėtas</w:t>
      </w:r>
      <w:r w:rsidR="006243C5">
        <w:rPr>
          <w:rFonts w:ascii="Times New Roman" w:eastAsia="Times New Roman" w:hAnsi="Times New Roman" w:cs="Times New Roman"/>
          <w:b/>
          <w:kern w:val="0"/>
          <w:sz w:val="22"/>
          <w:szCs w:val="22"/>
          <w:lang w:eastAsia="lt-LT"/>
          <w14:ligatures w14:val="none"/>
        </w:rPr>
        <w:t xml:space="preserve"> 2026-08-28.</w:t>
      </w:r>
    </w:p>
    <w:p w14:paraId="225DA539"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7D983FE3" w14:textId="172399A0"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Išsami informacija apie šį vaistą pateikiama Valstybinės vaistų kontrolės tarnybos prie Lietuvos Respublikos sveikatos apsaugos ministerijos tinklalapyje</w:t>
      </w:r>
      <w:r w:rsidRPr="00954388">
        <w:rPr>
          <w:rFonts w:ascii="Times New Roman" w:eastAsia="Times New Roman" w:hAnsi="Times New Roman" w:cs="Times New Roman"/>
          <w:i/>
          <w:kern w:val="0"/>
          <w:sz w:val="22"/>
          <w:szCs w:val="22"/>
          <w:lang w:eastAsia="lt-LT"/>
          <w14:ligatures w14:val="none"/>
        </w:rPr>
        <w:t xml:space="preserve"> </w:t>
      </w:r>
      <w:bookmarkStart w:id="3" w:name="_Hlk173407610"/>
      <w:r w:rsidRPr="00954388">
        <w:rPr>
          <w:rFonts w:ascii="Times New Roman" w:eastAsia="Times New Roman" w:hAnsi="Times New Roman" w:cs="Times New Roman"/>
          <w:color w:val="0000EE"/>
          <w:kern w:val="0"/>
          <w:sz w:val="22"/>
          <w:szCs w:val="22"/>
          <w:u w:val="single"/>
          <w:lang w:eastAsia="lt-LT"/>
          <w14:ligatures w14:val="none"/>
        </w:rPr>
        <w:fldChar w:fldCharType="begin"/>
      </w:r>
      <w:r w:rsidRPr="00954388">
        <w:rPr>
          <w:rFonts w:ascii="Times New Roman" w:eastAsia="Times New Roman" w:hAnsi="Times New Roman" w:cs="Times New Roman"/>
          <w:color w:val="0000EE"/>
          <w:kern w:val="0"/>
          <w:sz w:val="22"/>
          <w:szCs w:val="22"/>
          <w:u w:val="single"/>
          <w:lang w:eastAsia="lt-LT"/>
          <w14:ligatures w14:val="none"/>
        </w:rPr>
        <w:instrText>HYPERLINK "https://vvkt.lrv.lt/lt/"</w:instrText>
      </w:r>
      <w:r w:rsidRPr="00954388">
        <w:rPr>
          <w:rFonts w:ascii="Times New Roman" w:eastAsia="Times New Roman" w:hAnsi="Times New Roman" w:cs="Times New Roman"/>
          <w:color w:val="0000EE"/>
          <w:kern w:val="0"/>
          <w:sz w:val="22"/>
          <w:szCs w:val="22"/>
          <w:u w:val="single"/>
          <w:lang w:eastAsia="lt-LT"/>
          <w14:ligatures w14:val="none"/>
        </w:rPr>
      </w:r>
      <w:r w:rsidRPr="00954388">
        <w:rPr>
          <w:rFonts w:ascii="Times New Roman" w:eastAsia="Times New Roman" w:hAnsi="Times New Roman" w:cs="Times New Roman"/>
          <w:color w:val="0000EE"/>
          <w:kern w:val="0"/>
          <w:sz w:val="22"/>
          <w:szCs w:val="22"/>
          <w:u w:val="single"/>
          <w:lang w:eastAsia="lt-LT"/>
          <w14:ligatures w14:val="none"/>
        </w:rPr>
        <w:fldChar w:fldCharType="separate"/>
      </w:r>
      <w:r w:rsidRPr="00954388">
        <w:rPr>
          <w:rStyle w:val="Hipersaitas"/>
          <w:rFonts w:ascii="Times New Roman" w:eastAsia="Times New Roman" w:hAnsi="Times New Roman" w:cs="Times New Roman"/>
          <w:kern w:val="0"/>
          <w:sz w:val="22"/>
          <w:szCs w:val="22"/>
          <w:lang w:eastAsia="lt-LT"/>
          <w14:ligatures w14:val="none"/>
        </w:rPr>
        <w:t>https://vvkt.lrv.lt/lt/</w:t>
      </w:r>
      <w:bookmarkEnd w:id="3"/>
      <w:r w:rsidRPr="00954388">
        <w:rPr>
          <w:rFonts w:ascii="Times New Roman" w:eastAsia="Times New Roman" w:hAnsi="Times New Roman" w:cs="Times New Roman"/>
          <w:color w:val="0000EE"/>
          <w:kern w:val="0"/>
          <w:sz w:val="22"/>
          <w:szCs w:val="22"/>
          <w:u w:val="single"/>
          <w:lang w:eastAsia="lt-LT"/>
          <w14:ligatures w14:val="none"/>
        </w:rPr>
        <w:fldChar w:fldCharType="end"/>
      </w:r>
      <w:r w:rsidRPr="00954388">
        <w:rPr>
          <w:rFonts w:ascii="Times New Roman" w:eastAsia="Times New Roman" w:hAnsi="Times New Roman" w:cs="Times New Roman"/>
          <w:kern w:val="0"/>
          <w:sz w:val="22"/>
          <w:szCs w:val="22"/>
          <w:lang w:eastAsia="lt-LT"/>
          <w14:ligatures w14:val="none"/>
        </w:rPr>
        <w:t>.</w:t>
      </w:r>
    </w:p>
    <w:p w14:paraId="4776A3C5"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6C669CB8" w14:textId="77777777" w:rsidR="00003132" w:rsidRPr="007C1774" w:rsidRDefault="00003132" w:rsidP="00003132">
      <w:pPr>
        <w:spacing w:after="160" w:line="259" w:lineRule="auto"/>
        <w:ind w:left="0" w:firstLine="0"/>
        <w:rPr>
          <w:rFonts w:ascii="Times New Roman" w:eastAsia="Aptos" w:hAnsi="Times New Roman" w:cs="Times New Roman"/>
          <w:sz w:val="22"/>
          <w:szCs w:val="22"/>
        </w:rPr>
      </w:pPr>
      <w:r w:rsidRPr="007C1774">
        <w:rPr>
          <w:rFonts w:ascii="Times New Roman" w:eastAsia="Aptos" w:hAnsi="Times New Roman" w:cs="Times New Roman"/>
          <w:i/>
          <w:iCs/>
          <w:sz w:val="22"/>
          <w:szCs w:val="22"/>
        </w:rPr>
        <w:t>Lygiagrečiai importuojamas vaistas nuo referencinio vaisto skiriasi pakuotės dydžiu: referencinio vaisto – 1 ml N5, lygiagrečiai importuojamo – 1 ml N3</w:t>
      </w:r>
      <w:r>
        <w:rPr>
          <w:rFonts w:ascii="Times New Roman" w:eastAsia="Aptos" w:hAnsi="Times New Roman" w:cs="Times New Roman"/>
          <w:i/>
          <w:iCs/>
          <w:sz w:val="22"/>
          <w:szCs w:val="22"/>
        </w:rPr>
        <w:t xml:space="preserve">; </w:t>
      </w:r>
      <w:r w:rsidRPr="00340292">
        <w:rPr>
          <w:rFonts w:ascii="Times New Roman" w:eastAsia="Aptos" w:hAnsi="Times New Roman" w:cs="Times New Roman"/>
          <w:i/>
          <w:iCs/>
          <w:sz w:val="22"/>
          <w:szCs w:val="22"/>
        </w:rPr>
        <w:t>talpykl</w:t>
      </w:r>
      <w:r>
        <w:rPr>
          <w:rFonts w:ascii="Times New Roman" w:eastAsia="Aptos" w:hAnsi="Times New Roman" w:cs="Times New Roman"/>
          <w:i/>
          <w:iCs/>
          <w:sz w:val="22"/>
          <w:szCs w:val="22"/>
        </w:rPr>
        <w:t>e</w:t>
      </w:r>
      <w:r w:rsidRPr="00340292">
        <w:rPr>
          <w:rFonts w:ascii="Times New Roman" w:eastAsia="Aptos" w:hAnsi="Times New Roman" w:cs="Times New Roman"/>
          <w:i/>
          <w:iCs/>
          <w:sz w:val="22"/>
          <w:szCs w:val="22"/>
        </w:rPr>
        <w:t>: referencinio vaisto – ampulė, lygiagrečiai importuojamo – flakonas</w:t>
      </w:r>
      <w:r w:rsidRPr="007C1774">
        <w:rPr>
          <w:rFonts w:ascii="Times New Roman" w:eastAsia="Aptos" w:hAnsi="Times New Roman" w:cs="Times New Roman"/>
          <w:i/>
          <w:iCs/>
          <w:sz w:val="22"/>
          <w:szCs w:val="22"/>
        </w:rPr>
        <w:t>.</w:t>
      </w:r>
    </w:p>
    <w:p w14:paraId="54D7F2E8"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w:t>
      </w:r>
    </w:p>
    <w:p w14:paraId="4C099764"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7B8E8977"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Toliau pateikta informacija skirta tik sveikatos priežiūros specialistams:</w:t>
      </w:r>
    </w:p>
    <w:p w14:paraId="263C9C9C" w14:textId="77777777" w:rsidR="001A3E7F"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p>
    <w:p w14:paraId="664D9A23" w14:textId="066B3D37" w:rsidR="000E75BE" w:rsidRPr="00954388" w:rsidRDefault="001A3E7F" w:rsidP="001A3E7F">
      <w:pPr>
        <w:widowControl w:val="0"/>
        <w:ind w:left="0" w:firstLine="0"/>
        <w:rPr>
          <w:rFonts w:ascii="Times New Roman" w:eastAsia="Times New Roman" w:hAnsi="Times New Roman" w:cs="Times New Roman"/>
          <w:kern w:val="0"/>
          <w:sz w:val="22"/>
          <w:szCs w:val="22"/>
          <w:lang w:eastAsia="lt-LT"/>
          <w14:ligatures w14:val="none"/>
        </w:rPr>
      </w:pPr>
      <w:r w:rsidRPr="00954388">
        <w:rPr>
          <w:rFonts w:ascii="Times New Roman" w:eastAsia="Times New Roman" w:hAnsi="Times New Roman" w:cs="Times New Roman"/>
          <w:kern w:val="0"/>
          <w:sz w:val="22"/>
          <w:szCs w:val="22"/>
          <w:lang w:eastAsia="lt-LT"/>
          <w14:ligatures w14:val="none"/>
        </w:rPr>
        <w:t>Šio vaistinio preparato negalima maišyti su kitais.</w:t>
      </w:r>
    </w:p>
    <w:sectPr w:rsidR="000E75BE" w:rsidRPr="00954388" w:rsidSect="00084741">
      <w:headerReference w:type="even" r:id="rId8"/>
      <w:headerReference w:type="default" r:id="rId9"/>
      <w:footerReference w:type="even" r:id="rId10"/>
      <w:footerReference w:type="default" r:id="rId11"/>
      <w:headerReference w:type="first" r:id="rId12"/>
      <w:footerReference w:type="first" r:id="rId13"/>
      <w:pgSz w:w="11907" w:h="16840" w:code="9"/>
      <w:pgMar w:top="1418" w:right="1418" w:bottom="993" w:left="1418" w:header="1021"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9A7AA" w14:textId="77777777" w:rsidR="00225288" w:rsidRDefault="00225288">
      <w:r>
        <w:separator/>
      </w:r>
    </w:p>
  </w:endnote>
  <w:endnote w:type="continuationSeparator" w:id="0">
    <w:p w14:paraId="1B455603" w14:textId="77777777" w:rsidR="00225288" w:rsidRDefault="00225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8FBC5" w14:textId="77777777" w:rsidR="001A3E7F" w:rsidRDefault="001A3E7F">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24F7EBF" w14:textId="77777777" w:rsidR="001A3E7F" w:rsidRDefault="001A3E7F">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9B162" w14:textId="77777777" w:rsidR="001A3E7F" w:rsidRDefault="001A3E7F">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39033" w14:textId="77777777" w:rsidR="001A3E7F" w:rsidRDefault="001A3E7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FEFD5" w14:textId="77777777" w:rsidR="00225288" w:rsidRDefault="00225288">
      <w:r>
        <w:separator/>
      </w:r>
    </w:p>
  </w:footnote>
  <w:footnote w:type="continuationSeparator" w:id="0">
    <w:p w14:paraId="223B34F2" w14:textId="77777777" w:rsidR="00225288" w:rsidRDefault="00225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F31D5" w14:textId="77777777" w:rsidR="001A3E7F" w:rsidRDefault="001A3E7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C1BDD" w14:textId="77777777" w:rsidR="001A3E7F" w:rsidRDefault="001A3E7F">
    <w:pPr>
      <w:spacing w:line="20" w:lineRule="exact"/>
    </w:pPr>
  </w:p>
  <w:p w14:paraId="4065AF4C" w14:textId="77777777" w:rsidR="001A3E7F" w:rsidRDefault="001A3E7F">
    <w:pPr>
      <w:pStyle w:val="Antrats"/>
    </w:pPr>
    <w:bookmarkStart w:id="4" w:name="TableTag1"/>
    <w:bookmarkEnd w:id="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3957B" w14:textId="77777777" w:rsidR="001A3E7F" w:rsidRDefault="001A3E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1C7592"/>
    <w:multiLevelType w:val="hybridMultilevel"/>
    <w:tmpl w:val="CB340AE2"/>
    <w:lvl w:ilvl="0" w:tplc="FFFFFFFF">
      <w:start w:val="1"/>
      <w:numFmt w:val="bullet"/>
      <w:lvlText w:val="-"/>
      <w:lvlJc w:val="left"/>
      <w:pPr>
        <w:ind w:left="720" w:hanging="360"/>
      </w:pPr>
      <w:rPr>
        <w:rFonts w:hint="default"/>
        <w:b w:val="0"/>
        <w:i w:val="0"/>
        <w:sz w:val="16"/>
        <w:szCs w:val="16"/>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118C5A4F"/>
    <w:multiLevelType w:val="hybridMultilevel"/>
    <w:tmpl w:val="344495D4"/>
    <w:lvl w:ilvl="0" w:tplc="FFFFFFFF">
      <w:start w:val="1"/>
      <w:numFmt w:val="bullet"/>
      <w:lvlText w:val="-"/>
      <w:lvlJc w:val="left"/>
      <w:pPr>
        <w:ind w:left="720" w:hanging="360"/>
      </w:pPr>
      <w:rPr>
        <w:rFonts w:hint="default"/>
        <w:b w:val="0"/>
        <w:i w:val="0"/>
        <w:sz w:val="16"/>
        <w:szCs w:val="16"/>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13736574"/>
    <w:multiLevelType w:val="hybridMultilevel"/>
    <w:tmpl w:val="DEF4DA5E"/>
    <w:lvl w:ilvl="0" w:tplc="04F80370">
      <w:start w:val="1"/>
      <w:numFmt w:val="bullet"/>
      <w:lvlText w:val="-"/>
      <w:lvlJc w:val="left"/>
      <w:pPr>
        <w:ind w:left="720" w:hanging="360"/>
      </w:pPr>
      <w:rPr>
        <w:rFonts w:ascii="Times New Roman" w:hAnsi="Times New Roman" w:cs="Times New Roman" w:hint="default"/>
        <w:b w:val="0"/>
        <w:i w:val="0"/>
        <w:sz w:val="16"/>
        <w:szCs w:val="16"/>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1450683F"/>
    <w:multiLevelType w:val="hybridMultilevel"/>
    <w:tmpl w:val="18723E20"/>
    <w:lvl w:ilvl="0" w:tplc="D450914A">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B0369E1"/>
    <w:multiLevelType w:val="hybridMultilevel"/>
    <w:tmpl w:val="87AA1DCC"/>
    <w:lvl w:ilvl="0" w:tplc="FFFFFFFF">
      <w:start w:val="1"/>
      <w:numFmt w:val="bullet"/>
      <w:lvlText w:val="-"/>
      <w:lvlJc w:val="left"/>
      <w:pPr>
        <w:ind w:left="720" w:hanging="360"/>
      </w:pPr>
      <w:rPr>
        <w:rFonts w:hint="default"/>
        <w:b w:val="0"/>
        <w:i w:val="0"/>
        <w:sz w:val="16"/>
        <w:szCs w:val="16"/>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20C55F8A"/>
    <w:multiLevelType w:val="hybridMultilevel"/>
    <w:tmpl w:val="2B7EE0B4"/>
    <w:lvl w:ilvl="0" w:tplc="FFFFFFFF">
      <w:start w:val="1"/>
      <w:numFmt w:val="bullet"/>
      <w:lvlText w:val="-"/>
      <w:lvlJc w:val="left"/>
      <w:pPr>
        <w:ind w:left="720" w:hanging="360"/>
      </w:pPr>
      <w:rPr>
        <w:rFonts w:hint="default"/>
        <w:b w:val="0"/>
        <w:i w:val="0"/>
        <w:sz w:val="16"/>
        <w:szCs w:val="16"/>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22484D91"/>
    <w:multiLevelType w:val="hybridMultilevel"/>
    <w:tmpl w:val="FCD6308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9D57C0E"/>
    <w:multiLevelType w:val="hybridMultilevel"/>
    <w:tmpl w:val="FA66A9B8"/>
    <w:lvl w:ilvl="0" w:tplc="32D0AA38">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49F6F6E"/>
    <w:multiLevelType w:val="hybridMultilevel"/>
    <w:tmpl w:val="324861EE"/>
    <w:lvl w:ilvl="0" w:tplc="04F80370">
      <w:start w:val="1"/>
      <w:numFmt w:val="bullet"/>
      <w:lvlText w:val="-"/>
      <w:lvlJc w:val="left"/>
      <w:pPr>
        <w:ind w:left="720" w:hanging="360"/>
      </w:pPr>
      <w:rPr>
        <w:rFonts w:ascii="Times New Roman" w:hAnsi="Times New Roman" w:cs="Times New Roman" w:hint="default"/>
        <w:b w:val="0"/>
        <w:i w:val="0"/>
        <w:sz w:val="16"/>
        <w:szCs w:val="16"/>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4CCB4413"/>
    <w:multiLevelType w:val="hybridMultilevel"/>
    <w:tmpl w:val="8C9CA232"/>
    <w:lvl w:ilvl="0" w:tplc="04F80370">
      <w:start w:val="1"/>
      <w:numFmt w:val="bullet"/>
      <w:lvlText w:val="-"/>
      <w:lvlJc w:val="left"/>
      <w:pPr>
        <w:ind w:left="720" w:hanging="360"/>
      </w:pPr>
      <w:rPr>
        <w:rFonts w:ascii="Times New Roman" w:hAnsi="Times New Roman" w:cs="Times New Roman" w:hint="default"/>
        <w:b w:val="0"/>
        <w:i w:val="0"/>
        <w:sz w:val="16"/>
        <w:szCs w:val="16"/>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4FAD6E76"/>
    <w:multiLevelType w:val="hybridMultilevel"/>
    <w:tmpl w:val="046CEBE6"/>
    <w:lvl w:ilvl="0" w:tplc="04F80370">
      <w:start w:val="1"/>
      <w:numFmt w:val="bullet"/>
      <w:lvlText w:val="-"/>
      <w:lvlJc w:val="left"/>
      <w:pPr>
        <w:ind w:left="720" w:hanging="360"/>
      </w:pPr>
      <w:rPr>
        <w:rFonts w:ascii="Times New Roman" w:hAnsi="Times New Roman" w:cs="Times New Roman" w:hint="default"/>
        <w:b w:val="0"/>
        <w:i w:val="0"/>
        <w:sz w:val="16"/>
        <w:szCs w:val="16"/>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53F40F48"/>
    <w:multiLevelType w:val="hybridMultilevel"/>
    <w:tmpl w:val="C7209E50"/>
    <w:lvl w:ilvl="0" w:tplc="04F80370">
      <w:start w:val="1"/>
      <w:numFmt w:val="bullet"/>
      <w:lvlText w:val="-"/>
      <w:lvlJc w:val="left"/>
      <w:pPr>
        <w:ind w:left="720" w:hanging="360"/>
      </w:pPr>
      <w:rPr>
        <w:rFonts w:ascii="Times New Roman" w:hAnsi="Times New Roman" w:cs="Times New Roman" w:hint="default"/>
        <w:b w:val="0"/>
        <w:i w:val="0"/>
        <w:sz w:val="16"/>
        <w:szCs w:val="16"/>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3" w15:restartNumberingAfterBreak="0">
    <w:nsid w:val="5A636101"/>
    <w:multiLevelType w:val="hybridMultilevel"/>
    <w:tmpl w:val="1F7C5D58"/>
    <w:lvl w:ilvl="0" w:tplc="FFFFFFFF">
      <w:start w:val="1"/>
      <w:numFmt w:val="bullet"/>
      <w:lvlText w:val="-"/>
      <w:lvlJc w:val="left"/>
      <w:pPr>
        <w:ind w:left="720" w:hanging="360"/>
      </w:pPr>
      <w:rPr>
        <w:rFonts w:hint="default"/>
        <w:b w:val="0"/>
        <w:i w:val="0"/>
        <w:sz w:val="16"/>
        <w:szCs w:val="16"/>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69827151"/>
    <w:multiLevelType w:val="hybridMultilevel"/>
    <w:tmpl w:val="2744D0E0"/>
    <w:lvl w:ilvl="0" w:tplc="D450914A">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6C3C1777"/>
    <w:multiLevelType w:val="hybridMultilevel"/>
    <w:tmpl w:val="7B525A04"/>
    <w:lvl w:ilvl="0" w:tplc="A892696A">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91919838">
    <w:abstractNumId w:val="0"/>
    <w:lvlOverride w:ilvl="0">
      <w:lvl w:ilvl="0">
        <w:start w:val="1"/>
        <w:numFmt w:val="bullet"/>
        <w:lvlText w:val="-"/>
        <w:legacy w:legacy="1" w:legacySpace="0" w:legacyIndent="360"/>
        <w:lvlJc w:val="left"/>
        <w:pPr>
          <w:ind w:left="360" w:hanging="360"/>
        </w:pPr>
      </w:lvl>
    </w:lvlOverride>
  </w:num>
  <w:num w:numId="2" w16cid:durableId="886910975">
    <w:abstractNumId w:val="3"/>
  </w:num>
  <w:num w:numId="3" w16cid:durableId="923221010">
    <w:abstractNumId w:val="12"/>
  </w:num>
  <w:num w:numId="4" w16cid:durableId="1849101230">
    <w:abstractNumId w:val="11"/>
  </w:num>
  <w:num w:numId="5" w16cid:durableId="1183974843">
    <w:abstractNumId w:val="9"/>
  </w:num>
  <w:num w:numId="6" w16cid:durableId="420222776">
    <w:abstractNumId w:val="10"/>
  </w:num>
  <w:num w:numId="7" w16cid:durableId="393628632">
    <w:abstractNumId w:val="4"/>
  </w:num>
  <w:num w:numId="8" w16cid:durableId="33314638">
    <w:abstractNumId w:val="14"/>
  </w:num>
  <w:num w:numId="9" w16cid:durableId="243956499">
    <w:abstractNumId w:val="8"/>
  </w:num>
  <w:num w:numId="10" w16cid:durableId="1171216220">
    <w:abstractNumId w:val="2"/>
  </w:num>
  <w:num w:numId="11" w16cid:durableId="1028990424">
    <w:abstractNumId w:val="13"/>
  </w:num>
  <w:num w:numId="12" w16cid:durableId="1158688489">
    <w:abstractNumId w:val="1"/>
  </w:num>
  <w:num w:numId="13" w16cid:durableId="2037851985">
    <w:abstractNumId w:val="6"/>
  </w:num>
  <w:num w:numId="14" w16cid:durableId="1785953218">
    <w:abstractNumId w:val="7"/>
  </w:num>
  <w:num w:numId="15" w16cid:durableId="1669671520">
    <w:abstractNumId w:val="15"/>
  </w:num>
  <w:num w:numId="16" w16cid:durableId="7589395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68F"/>
    <w:rsid w:val="00003132"/>
    <w:rsid w:val="0005300F"/>
    <w:rsid w:val="00084741"/>
    <w:rsid w:val="00090DCA"/>
    <w:rsid w:val="000E5F93"/>
    <w:rsid w:val="000E75BE"/>
    <w:rsid w:val="001A3E7F"/>
    <w:rsid w:val="00222E1E"/>
    <w:rsid w:val="00225288"/>
    <w:rsid w:val="003E4E5D"/>
    <w:rsid w:val="00402598"/>
    <w:rsid w:val="006243C5"/>
    <w:rsid w:val="00646886"/>
    <w:rsid w:val="00730D8E"/>
    <w:rsid w:val="00731BB1"/>
    <w:rsid w:val="007D3872"/>
    <w:rsid w:val="00844B84"/>
    <w:rsid w:val="00954388"/>
    <w:rsid w:val="00AF268F"/>
    <w:rsid w:val="00C75B54"/>
    <w:rsid w:val="00CE2A9C"/>
    <w:rsid w:val="00D93C28"/>
    <w:rsid w:val="00DD63DC"/>
    <w:rsid w:val="00EA7CA4"/>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C5920"/>
  <w15:chartTrackingRefBased/>
  <w15:docId w15:val="{5A148CFF-07BF-40A7-9A6E-F12DB70EB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F26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F26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F268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F268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F268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AF268F"/>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F268F"/>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F268F"/>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F268F"/>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F268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F268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F268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F268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F268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F268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F268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F268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F268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F268F"/>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F268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F268F"/>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F268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F268F"/>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AF268F"/>
    <w:rPr>
      <w:i/>
      <w:iCs/>
      <w:color w:val="404040" w:themeColor="text1" w:themeTint="BF"/>
    </w:rPr>
  </w:style>
  <w:style w:type="paragraph" w:styleId="Sraopastraipa">
    <w:name w:val="List Paragraph"/>
    <w:basedOn w:val="prastasis"/>
    <w:uiPriority w:val="34"/>
    <w:qFormat/>
    <w:rsid w:val="00AF268F"/>
    <w:pPr>
      <w:ind w:left="720"/>
      <w:contextualSpacing/>
    </w:pPr>
  </w:style>
  <w:style w:type="character" w:styleId="Rykuspabraukimas">
    <w:name w:val="Intense Emphasis"/>
    <w:basedOn w:val="Numatytasispastraiposriftas"/>
    <w:uiPriority w:val="21"/>
    <w:qFormat/>
    <w:rsid w:val="00AF268F"/>
    <w:rPr>
      <w:i/>
      <w:iCs/>
      <w:color w:val="0F4761" w:themeColor="accent1" w:themeShade="BF"/>
    </w:rPr>
  </w:style>
  <w:style w:type="paragraph" w:styleId="Iskirtacitata">
    <w:name w:val="Intense Quote"/>
    <w:basedOn w:val="prastasis"/>
    <w:next w:val="prastasis"/>
    <w:link w:val="IskirtacitataDiagrama"/>
    <w:uiPriority w:val="30"/>
    <w:qFormat/>
    <w:rsid w:val="00AF26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F268F"/>
    <w:rPr>
      <w:i/>
      <w:iCs/>
      <w:color w:val="0F4761" w:themeColor="accent1" w:themeShade="BF"/>
    </w:rPr>
  </w:style>
  <w:style w:type="character" w:styleId="Rykinuoroda">
    <w:name w:val="Intense Reference"/>
    <w:basedOn w:val="Numatytasispastraiposriftas"/>
    <w:uiPriority w:val="32"/>
    <w:qFormat/>
    <w:rsid w:val="00AF268F"/>
    <w:rPr>
      <w:b/>
      <w:bCs/>
      <w:smallCaps/>
      <w:color w:val="0F4761" w:themeColor="accent1" w:themeShade="BF"/>
      <w:spacing w:val="5"/>
    </w:rPr>
  </w:style>
  <w:style w:type="paragraph" w:styleId="Antrats">
    <w:name w:val="header"/>
    <w:basedOn w:val="prastasis"/>
    <w:link w:val="AntratsDiagrama"/>
    <w:uiPriority w:val="99"/>
    <w:semiHidden/>
    <w:unhideWhenUsed/>
    <w:rsid w:val="001A3E7F"/>
    <w:pPr>
      <w:tabs>
        <w:tab w:val="center" w:pos="4819"/>
        <w:tab w:val="right" w:pos="9638"/>
      </w:tabs>
    </w:pPr>
  </w:style>
  <w:style w:type="character" w:customStyle="1" w:styleId="AntratsDiagrama">
    <w:name w:val="Antraštės Diagrama"/>
    <w:basedOn w:val="Numatytasispastraiposriftas"/>
    <w:link w:val="Antrats"/>
    <w:uiPriority w:val="99"/>
    <w:semiHidden/>
    <w:rsid w:val="001A3E7F"/>
  </w:style>
  <w:style w:type="paragraph" w:styleId="Porat">
    <w:name w:val="footer"/>
    <w:basedOn w:val="prastasis"/>
    <w:link w:val="PoratDiagrama"/>
    <w:uiPriority w:val="99"/>
    <w:semiHidden/>
    <w:unhideWhenUsed/>
    <w:rsid w:val="001A3E7F"/>
    <w:pPr>
      <w:tabs>
        <w:tab w:val="center" w:pos="4819"/>
        <w:tab w:val="right" w:pos="9638"/>
      </w:tabs>
    </w:pPr>
  </w:style>
  <w:style w:type="character" w:customStyle="1" w:styleId="PoratDiagrama">
    <w:name w:val="Poraštė Diagrama"/>
    <w:basedOn w:val="Numatytasispastraiposriftas"/>
    <w:link w:val="Porat"/>
    <w:uiPriority w:val="99"/>
    <w:semiHidden/>
    <w:rsid w:val="001A3E7F"/>
  </w:style>
  <w:style w:type="character" w:styleId="Puslapionumeris">
    <w:name w:val="page number"/>
    <w:basedOn w:val="Numatytasispastraiposriftas"/>
    <w:rsid w:val="001A3E7F"/>
  </w:style>
  <w:style w:type="character" w:styleId="Hipersaitas">
    <w:name w:val="Hyperlink"/>
    <w:basedOn w:val="Numatytasispastraiposriftas"/>
    <w:uiPriority w:val="99"/>
    <w:unhideWhenUsed/>
    <w:rsid w:val="001A3E7F"/>
    <w:rPr>
      <w:color w:val="467886" w:themeColor="hyperlink"/>
      <w:u w:val="single"/>
    </w:rPr>
  </w:style>
  <w:style w:type="character" w:styleId="Neapdorotaspaminjimas">
    <w:name w:val="Unresolved Mention"/>
    <w:basedOn w:val="Numatytasispastraiposriftas"/>
    <w:uiPriority w:val="99"/>
    <w:semiHidden/>
    <w:unhideWhenUsed/>
    <w:rsid w:val="001A3E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13407</Words>
  <Characters>7643</Characters>
  <Application>Microsoft Office Word</Application>
  <DocSecurity>0</DocSecurity>
  <Lines>63</Lines>
  <Paragraphs>42</Paragraphs>
  <ScaleCrop>false</ScaleCrop>
  <Company/>
  <LinksUpToDate>false</LinksUpToDate>
  <CharactersWithSpaces>21008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12</cp:revision>
  <dcterms:created xsi:type="dcterms:W3CDTF">2026-06-28T20:40:00Z</dcterms:created>
  <dcterms:modified xsi:type="dcterms:W3CDTF">2026-09-03T18:08:00Z</dcterms:modified>
</cp:coreProperties>
</file>