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0C807"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56E6B4E5"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6BB694DF"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567A2D7D"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283005A1"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5554B692"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2DECEB03"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7500A21C"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34580C13"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30D41124"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52A25C8E"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39C5A28E"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6DF9FBCC"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2A3DB5A0"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1C6D7FFD"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2FD3BD9D"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691E0C6B"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40CF63A6"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6F2EBE07"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6F3D13DE"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15301945"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71463C03"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2E793807"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p>
    <w:p w14:paraId="7B671E9C" w14:textId="77777777" w:rsidR="00CD58A8" w:rsidRPr="00D952BA" w:rsidRDefault="00CD58A8" w:rsidP="00CD58A8">
      <w:pPr>
        <w:ind w:left="0" w:firstLine="0"/>
        <w:jc w:val="center"/>
        <w:rPr>
          <w:rFonts w:ascii="Times New Roman" w:eastAsia="Times New Roman" w:hAnsi="Times New Roman" w:cs="Times New Roman"/>
          <w:b/>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B. PAKUOTĖS LAPELIS</w:t>
      </w:r>
    </w:p>
    <w:p w14:paraId="3E0E3E1C" w14:textId="77777777" w:rsidR="00CD58A8" w:rsidRPr="00D952BA" w:rsidRDefault="00CD58A8" w:rsidP="00CD58A8">
      <w:pPr>
        <w:ind w:left="0" w:firstLine="0"/>
        <w:jc w:val="center"/>
        <w:rPr>
          <w:rFonts w:ascii="Times New Roman" w:eastAsia="Times New Roman" w:hAnsi="Times New Roman" w:cs="Times New Roman"/>
          <w:b/>
          <w:caps/>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br w:type="page"/>
      </w:r>
      <w:r w:rsidRPr="00D952BA">
        <w:rPr>
          <w:rFonts w:ascii="Times New Roman" w:eastAsia="Times New Roman" w:hAnsi="Times New Roman" w:cs="Times New Roman"/>
          <w:b/>
          <w:snapToGrid w:val="0"/>
          <w:kern w:val="0"/>
          <w:sz w:val="22"/>
          <w:szCs w:val="22"/>
          <w:lang w:eastAsia="lt-LT"/>
          <w14:ligatures w14:val="none"/>
        </w:rPr>
        <w:lastRenderedPageBreak/>
        <w:t>Pakuotės lapelis:</w:t>
      </w:r>
      <w:r w:rsidRPr="00D952BA">
        <w:rPr>
          <w:rFonts w:ascii="Times New Roman" w:eastAsia="Times New Roman" w:hAnsi="Times New Roman" w:cs="Times New Roman"/>
          <w:b/>
          <w:bCs/>
          <w:iCs/>
          <w:snapToGrid w:val="0"/>
          <w:kern w:val="0"/>
          <w:sz w:val="22"/>
          <w:szCs w:val="22"/>
          <w:lang w:eastAsia="lt-LT"/>
          <w14:ligatures w14:val="none"/>
        </w:rPr>
        <w:t xml:space="preserve"> </w:t>
      </w:r>
      <w:r w:rsidRPr="00D952BA">
        <w:rPr>
          <w:rFonts w:ascii="Times New Roman" w:eastAsia="Times New Roman" w:hAnsi="Times New Roman" w:cs="Times New Roman"/>
          <w:b/>
          <w:snapToGrid w:val="0"/>
          <w:kern w:val="0"/>
          <w:sz w:val="22"/>
          <w:szCs w:val="22"/>
          <w:lang w:eastAsia="lt-LT"/>
          <w14:ligatures w14:val="none"/>
        </w:rPr>
        <w:t>informacija pacientui</w:t>
      </w:r>
    </w:p>
    <w:p w14:paraId="43718054"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7454ED48" w14:textId="69DC6515" w:rsidR="00CD58A8" w:rsidRPr="00D952BA" w:rsidRDefault="00D952BA" w:rsidP="00CD58A8">
      <w:pPr>
        <w:ind w:left="0" w:firstLine="0"/>
        <w:jc w:val="center"/>
        <w:rPr>
          <w:rFonts w:ascii="Times New Roman" w:eastAsia="Times New Roman" w:hAnsi="Times New Roman" w:cs="Times New Roman"/>
          <w:b/>
          <w:i/>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Doxorubicin Ebewe</w:t>
      </w:r>
      <w:r w:rsidR="00CD58A8" w:rsidRPr="00D952BA">
        <w:rPr>
          <w:rFonts w:ascii="Times New Roman" w:eastAsia="Times New Roman" w:hAnsi="Times New Roman" w:cs="Times New Roman"/>
          <w:b/>
          <w:kern w:val="0"/>
          <w:sz w:val="22"/>
          <w:szCs w:val="22"/>
          <w:lang w:eastAsia="lt-LT"/>
          <w14:ligatures w14:val="none"/>
        </w:rPr>
        <w:t xml:space="preserve"> 2 mg/ml koncentratas infuziniam tirpalui</w:t>
      </w:r>
    </w:p>
    <w:p w14:paraId="791FCA08" w14:textId="77777777" w:rsidR="00CD58A8" w:rsidRPr="00D952BA" w:rsidRDefault="00CD58A8" w:rsidP="00CD58A8">
      <w:pPr>
        <w:ind w:left="567" w:hanging="567"/>
        <w:jc w:val="center"/>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doksorubicino hidrochloridas</w:t>
      </w:r>
    </w:p>
    <w:p w14:paraId="53967DE1" w14:textId="77777777" w:rsidR="00CD58A8" w:rsidRPr="00D952BA" w:rsidRDefault="00CD58A8" w:rsidP="00CD58A8">
      <w:pPr>
        <w:suppressAutoHyphens/>
        <w:ind w:left="142" w:hanging="142"/>
        <w:rPr>
          <w:rFonts w:ascii="Times New Roman" w:eastAsia="Times New Roman" w:hAnsi="Times New Roman" w:cs="Times New Roman"/>
          <w:b/>
          <w:noProof/>
          <w:snapToGrid w:val="0"/>
          <w:kern w:val="0"/>
          <w:sz w:val="22"/>
          <w:szCs w:val="22"/>
          <w:lang w:eastAsia="lt-LT"/>
          <w14:ligatures w14:val="none"/>
        </w:rPr>
      </w:pPr>
    </w:p>
    <w:p w14:paraId="4F680D02" w14:textId="77777777" w:rsidR="00CD58A8" w:rsidRPr="00D952BA" w:rsidRDefault="00CD58A8" w:rsidP="00CD58A8">
      <w:pPr>
        <w:suppressAutoHyphens/>
        <w:ind w:left="0" w:firstLine="0"/>
        <w:rPr>
          <w:rFonts w:ascii="Times New Roman" w:eastAsia="Times New Roman" w:hAnsi="Times New Roman" w:cs="Times New Roman"/>
          <w:snapToGrid w:val="0"/>
          <w:kern w:val="0"/>
          <w:sz w:val="22"/>
          <w:szCs w:val="22"/>
          <w:lang w:eastAsia="lt-LT"/>
          <w14:ligatures w14:val="none"/>
        </w:rPr>
      </w:pPr>
      <w:r w:rsidRPr="00D952BA">
        <w:rPr>
          <w:rFonts w:ascii="Times New Roman" w:eastAsia="Times New Roman" w:hAnsi="Times New Roman" w:cs="Times New Roman"/>
          <w:b/>
          <w:noProof/>
          <w:snapToGrid w:val="0"/>
          <w:kern w:val="0"/>
          <w:sz w:val="22"/>
          <w:szCs w:val="22"/>
          <w:lang w:eastAsia="lt-LT"/>
          <w14:ligatures w14:val="none"/>
        </w:rPr>
        <w:t>Atidžiai perskaitykite visą šį lapelį, prieš pradėdami vartoti vaistą, nes jame pateikiama Jums svarbi informacija.</w:t>
      </w:r>
    </w:p>
    <w:p w14:paraId="65C7F19F" w14:textId="77777777" w:rsidR="00CD58A8" w:rsidRPr="00D952BA" w:rsidRDefault="00CD58A8" w:rsidP="00D952BA">
      <w:pPr>
        <w:numPr>
          <w:ilvl w:val="0"/>
          <w:numId w:val="23"/>
        </w:numPr>
        <w:spacing w:line="260" w:lineRule="exact"/>
        <w:ind w:left="567" w:right="-2" w:hanging="283"/>
        <w:rPr>
          <w:rFonts w:ascii="Times New Roman" w:eastAsia="Times New Roman" w:hAnsi="Times New Roman" w:cs="Times New Roman"/>
          <w:snapToGrid w:val="0"/>
          <w:kern w:val="0"/>
          <w:sz w:val="22"/>
          <w:szCs w:val="22"/>
          <w:lang w:eastAsia="lt-LT"/>
          <w14:ligatures w14:val="none"/>
        </w:rPr>
      </w:pPr>
      <w:r w:rsidRPr="00D952BA">
        <w:rPr>
          <w:rFonts w:ascii="Times New Roman" w:eastAsia="Times New Roman" w:hAnsi="Times New Roman" w:cs="Times New Roman"/>
          <w:noProof/>
          <w:snapToGrid w:val="0"/>
          <w:kern w:val="0"/>
          <w:sz w:val="22"/>
          <w:szCs w:val="22"/>
          <w:lang w:eastAsia="lt-LT"/>
          <w14:ligatures w14:val="none"/>
        </w:rPr>
        <w:t>Neišmeskite šio lapelio, nes vėl gali prireikti jį perskaityti.</w:t>
      </w:r>
    </w:p>
    <w:p w14:paraId="428D502E" w14:textId="77777777" w:rsidR="00CD58A8" w:rsidRPr="00D952BA" w:rsidRDefault="00CD58A8" w:rsidP="00D952BA">
      <w:pPr>
        <w:numPr>
          <w:ilvl w:val="0"/>
          <w:numId w:val="23"/>
        </w:numPr>
        <w:spacing w:line="260" w:lineRule="exact"/>
        <w:ind w:left="567" w:right="-2" w:hanging="283"/>
        <w:rPr>
          <w:rFonts w:ascii="Times New Roman" w:eastAsia="Times New Roman" w:hAnsi="Times New Roman" w:cs="Times New Roman"/>
          <w:snapToGrid w:val="0"/>
          <w:kern w:val="0"/>
          <w:sz w:val="22"/>
          <w:szCs w:val="22"/>
          <w:lang w:eastAsia="lt-LT"/>
          <w14:ligatures w14:val="none"/>
        </w:rPr>
      </w:pPr>
      <w:r w:rsidRPr="00D952BA">
        <w:rPr>
          <w:rFonts w:ascii="Times New Roman" w:eastAsia="Times New Roman" w:hAnsi="Times New Roman" w:cs="Times New Roman"/>
          <w:noProof/>
          <w:snapToGrid w:val="0"/>
          <w:kern w:val="0"/>
          <w:sz w:val="22"/>
          <w:szCs w:val="22"/>
          <w:lang w:eastAsia="lt-LT"/>
          <w14:ligatures w14:val="none"/>
        </w:rPr>
        <w:t>Jeigu kiltų daugiau klausimų, kreipkitės į gydytoją arba vaistininką.</w:t>
      </w:r>
    </w:p>
    <w:p w14:paraId="4249D25F" w14:textId="3B69F4E6" w:rsidR="00CD58A8" w:rsidRPr="00D952BA" w:rsidRDefault="00CD58A8" w:rsidP="00D952BA">
      <w:pPr>
        <w:pStyle w:val="Sraopastraipa"/>
        <w:numPr>
          <w:ilvl w:val="0"/>
          <w:numId w:val="23"/>
        </w:numPr>
        <w:ind w:left="567" w:right="-2" w:hanging="283"/>
        <w:rPr>
          <w:rFonts w:ascii="Times New Roman" w:eastAsia="Times New Roman" w:hAnsi="Times New Roman" w:cs="Times New Roman"/>
          <w:snapToGrid w:val="0"/>
          <w:kern w:val="0"/>
          <w:sz w:val="22"/>
          <w:szCs w:val="22"/>
          <w:lang w:eastAsia="lt-LT"/>
          <w14:ligatures w14:val="none"/>
        </w:rPr>
      </w:pPr>
      <w:r w:rsidRPr="00D952BA">
        <w:rPr>
          <w:rFonts w:ascii="Times New Roman" w:eastAsia="Times New Roman" w:hAnsi="Times New Roman" w:cs="Times New Roman"/>
          <w:noProof/>
          <w:snapToGrid w:val="0"/>
          <w:kern w:val="0"/>
          <w:sz w:val="22"/>
          <w:szCs w:val="22"/>
          <w:lang w:eastAsia="lt-LT"/>
          <w14:ligatures w14:val="none"/>
        </w:rPr>
        <w:t>Šis vaistas skirtas tik Jums, todėl kitiems žmonėms jo duoti negalima.</w:t>
      </w:r>
      <w:r w:rsidRPr="00D952BA">
        <w:rPr>
          <w:rFonts w:ascii="Times New Roman" w:eastAsia="Times New Roman" w:hAnsi="Times New Roman" w:cs="Times New Roman"/>
          <w:snapToGrid w:val="0"/>
          <w:kern w:val="0"/>
          <w:sz w:val="22"/>
          <w:szCs w:val="22"/>
          <w:lang w:eastAsia="lt-LT"/>
          <w14:ligatures w14:val="none"/>
        </w:rPr>
        <w:t xml:space="preserve"> </w:t>
      </w:r>
      <w:r w:rsidRPr="00D952BA">
        <w:rPr>
          <w:rFonts w:ascii="Times New Roman" w:eastAsia="Times New Roman" w:hAnsi="Times New Roman" w:cs="Times New Roman"/>
          <w:noProof/>
          <w:snapToGrid w:val="0"/>
          <w:kern w:val="0"/>
          <w:sz w:val="22"/>
          <w:szCs w:val="22"/>
          <w:lang w:eastAsia="lt-LT"/>
          <w14:ligatures w14:val="none"/>
        </w:rPr>
        <w:t>Vaistas gali jiems pakenkti (net tiems, kurių ligos požymiai yra tokie patys kaip Jūsų).</w:t>
      </w:r>
    </w:p>
    <w:p w14:paraId="2518624D" w14:textId="77777777" w:rsidR="00CD58A8" w:rsidRPr="00D952BA" w:rsidRDefault="00CD58A8" w:rsidP="00D952BA">
      <w:pPr>
        <w:numPr>
          <w:ilvl w:val="0"/>
          <w:numId w:val="23"/>
        </w:numPr>
        <w:spacing w:line="260" w:lineRule="exact"/>
        <w:ind w:left="567" w:hanging="283"/>
        <w:rPr>
          <w:rFonts w:ascii="Times New Roman" w:eastAsia="Times New Roman" w:hAnsi="Times New Roman" w:cs="Times New Roman"/>
          <w:snapToGrid w:val="0"/>
          <w:kern w:val="0"/>
          <w:sz w:val="22"/>
          <w:szCs w:val="22"/>
          <w:lang w:eastAsia="lt-LT"/>
          <w14:ligatures w14:val="none"/>
        </w:rPr>
      </w:pPr>
      <w:r w:rsidRPr="00D952BA">
        <w:rPr>
          <w:rFonts w:ascii="Times New Roman" w:eastAsia="Times New Roman" w:hAnsi="Times New Roman" w:cs="Times New Roman"/>
          <w:noProof/>
          <w:snapToGrid w:val="0"/>
          <w:kern w:val="0"/>
          <w:sz w:val="22"/>
          <w:szCs w:val="22"/>
          <w:lang w:eastAsia="lt-LT"/>
          <w14:ligatures w14:val="none"/>
        </w:rPr>
        <w:t xml:space="preserve">Jeigu pasireiškė šalutinis poveikis (net jeigu jis šiame lapelyje nenurodytas), kreipkitės į gydytoją, vaistininką arba slaugytoją. Žr. 4 skyrių. </w:t>
      </w:r>
    </w:p>
    <w:p w14:paraId="337FEB01"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4D6766B2" w14:textId="77777777" w:rsidR="00CD58A8" w:rsidRPr="00D952BA" w:rsidRDefault="00CD58A8" w:rsidP="00CD58A8">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lt-LT"/>
          <w14:ligatures w14:val="none"/>
        </w:rPr>
      </w:pPr>
      <w:r w:rsidRPr="00D952BA">
        <w:rPr>
          <w:rFonts w:ascii="Times New Roman" w:eastAsia="Times New Roman" w:hAnsi="Times New Roman" w:cs="Times New Roman"/>
          <w:b/>
          <w:bCs/>
          <w:snapToGrid w:val="0"/>
          <w:kern w:val="0"/>
          <w:sz w:val="22"/>
          <w:szCs w:val="22"/>
          <w:lang w:eastAsia="lt-LT"/>
          <w14:ligatures w14:val="none"/>
        </w:rPr>
        <w:t>Apie ką rašoma šiame lapelyje?</w:t>
      </w:r>
    </w:p>
    <w:p w14:paraId="2C8DF130" w14:textId="77777777" w:rsidR="00D952BA" w:rsidRPr="00D952BA" w:rsidRDefault="00D952BA" w:rsidP="00CD58A8">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lt-LT"/>
          <w14:ligatures w14:val="none"/>
        </w:rPr>
      </w:pPr>
    </w:p>
    <w:p w14:paraId="12DB92A2" w14:textId="22995F64" w:rsidR="00CD58A8" w:rsidRPr="00D952BA" w:rsidRDefault="00CD58A8" w:rsidP="00D952BA">
      <w:pPr>
        <w:pStyle w:val="Sraopastraipa"/>
        <w:numPr>
          <w:ilvl w:val="0"/>
          <w:numId w:val="22"/>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 xml:space="preserve">Kas yra </w:t>
      </w:r>
      <w:r w:rsidR="00D952BA">
        <w:rPr>
          <w:rFonts w:ascii="Times New Roman" w:eastAsia="Times New Roman" w:hAnsi="Times New Roman" w:cs="Times New Roman"/>
          <w:kern w:val="0"/>
          <w:sz w:val="22"/>
          <w:szCs w:val="22"/>
          <w:lang w:eastAsia="lt-LT"/>
          <w14:ligatures w14:val="none"/>
        </w:rPr>
        <w:t>Doxorubicin Ebewe</w:t>
      </w:r>
      <w:r w:rsidRPr="00D952BA">
        <w:rPr>
          <w:rFonts w:ascii="Times New Roman" w:eastAsia="Times New Roman" w:hAnsi="Times New Roman" w:cs="Times New Roman"/>
          <w:kern w:val="0"/>
          <w:sz w:val="22"/>
          <w:szCs w:val="22"/>
          <w:lang w:eastAsia="lt-LT"/>
          <w14:ligatures w14:val="none"/>
        </w:rPr>
        <w:t xml:space="preserve"> ir kam jis vartojamas</w:t>
      </w:r>
    </w:p>
    <w:p w14:paraId="0C950DC6" w14:textId="5B9CA2A3" w:rsidR="00CD58A8" w:rsidRPr="00D952BA" w:rsidRDefault="00CD58A8" w:rsidP="00D952BA">
      <w:pPr>
        <w:pStyle w:val="Sraopastraipa"/>
        <w:numPr>
          <w:ilvl w:val="0"/>
          <w:numId w:val="22"/>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 xml:space="preserve">Kas žinotina prieš vartojant </w:t>
      </w:r>
      <w:r w:rsidR="00D952BA">
        <w:rPr>
          <w:rFonts w:ascii="Times New Roman" w:eastAsia="Times New Roman" w:hAnsi="Times New Roman" w:cs="Times New Roman"/>
          <w:kern w:val="0"/>
          <w:sz w:val="22"/>
          <w:szCs w:val="22"/>
          <w:lang w:eastAsia="lt-LT"/>
          <w14:ligatures w14:val="none"/>
        </w:rPr>
        <w:t>Doxorubicin Ebewe</w:t>
      </w:r>
    </w:p>
    <w:p w14:paraId="4D3E0BE4" w14:textId="731740F5" w:rsidR="00CD58A8" w:rsidRPr="00D952BA" w:rsidRDefault="00CD58A8" w:rsidP="00D952BA">
      <w:pPr>
        <w:pStyle w:val="Sraopastraipa"/>
        <w:numPr>
          <w:ilvl w:val="0"/>
          <w:numId w:val="22"/>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 xml:space="preserve">Kaip vartoti </w:t>
      </w:r>
      <w:r w:rsidR="00D952BA">
        <w:rPr>
          <w:rFonts w:ascii="Times New Roman" w:eastAsia="Times New Roman" w:hAnsi="Times New Roman" w:cs="Times New Roman"/>
          <w:kern w:val="0"/>
          <w:sz w:val="22"/>
          <w:szCs w:val="22"/>
          <w:lang w:eastAsia="lt-LT"/>
          <w14:ligatures w14:val="none"/>
        </w:rPr>
        <w:t>Doxorubicin Ebewe</w:t>
      </w:r>
    </w:p>
    <w:p w14:paraId="605B150D" w14:textId="1900BC86" w:rsidR="00CD58A8" w:rsidRPr="00D952BA" w:rsidRDefault="00CD58A8" w:rsidP="00D952BA">
      <w:pPr>
        <w:pStyle w:val="Sraopastraipa"/>
        <w:numPr>
          <w:ilvl w:val="0"/>
          <w:numId w:val="22"/>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Galimas šalutinis poveikis</w:t>
      </w:r>
    </w:p>
    <w:p w14:paraId="21436ACB" w14:textId="2370CDC8" w:rsidR="00CD58A8" w:rsidRPr="00D952BA" w:rsidRDefault="00CD58A8" w:rsidP="00D952BA">
      <w:pPr>
        <w:pStyle w:val="Sraopastraipa"/>
        <w:numPr>
          <w:ilvl w:val="0"/>
          <w:numId w:val="22"/>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 xml:space="preserve">Kaip laikyti </w:t>
      </w:r>
      <w:r w:rsidR="00D952BA">
        <w:rPr>
          <w:rFonts w:ascii="Times New Roman" w:eastAsia="Times New Roman" w:hAnsi="Times New Roman" w:cs="Times New Roman"/>
          <w:kern w:val="0"/>
          <w:sz w:val="22"/>
          <w:szCs w:val="22"/>
          <w:lang w:eastAsia="lt-LT"/>
          <w14:ligatures w14:val="none"/>
        </w:rPr>
        <w:t>Doxorubicin Ebewe</w:t>
      </w:r>
    </w:p>
    <w:p w14:paraId="3264A3C5" w14:textId="6FE3A31B" w:rsidR="00CD58A8" w:rsidRPr="00D952BA" w:rsidRDefault="00CD58A8" w:rsidP="00D952BA">
      <w:pPr>
        <w:pStyle w:val="Sraopastraipa"/>
        <w:numPr>
          <w:ilvl w:val="0"/>
          <w:numId w:val="22"/>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Pakuotės turinys ir kita informacija</w:t>
      </w:r>
    </w:p>
    <w:p w14:paraId="59EB94FB"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3DBF47E9" w14:textId="5E99A8C9" w:rsidR="00CD58A8" w:rsidRPr="00D952BA" w:rsidRDefault="00CD58A8" w:rsidP="00CD58A8">
      <w:pPr>
        <w:numPr>
          <w:ilvl w:val="12"/>
          <w:numId w:val="0"/>
        </w:numPr>
        <w:ind w:left="567" w:hanging="567"/>
        <w:outlineLvl w:val="0"/>
        <w:rPr>
          <w:rFonts w:ascii="Times New Roman" w:eastAsia="Times New Roman" w:hAnsi="Times New Roman" w:cs="Times New Roman"/>
          <w:b/>
          <w:caps/>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1.</w:t>
      </w:r>
      <w:r w:rsidRPr="00D952BA">
        <w:rPr>
          <w:rFonts w:ascii="Times New Roman" w:eastAsia="Times New Roman" w:hAnsi="Times New Roman" w:cs="Times New Roman"/>
          <w:b/>
          <w:kern w:val="0"/>
          <w:sz w:val="22"/>
          <w:szCs w:val="22"/>
          <w:lang w:eastAsia="lt-LT"/>
          <w14:ligatures w14:val="none"/>
        </w:rPr>
        <w:tab/>
        <w:t xml:space="preserve">Kas yra </w:t>
      </w:r>
      <w:r w:rsidR="00D952BA">
        <w:rPr>
          <w:rFonts w:ascii="Times New Roman" w:eastAsia="Times New Roman" w:hAnsi="Times New Roman" w:cs="Times New Roman"/>
          <w:b/>
          <w:kern w:val="0"/>
          <w:sz w:val="22"/>
          <w:szCs w:val="22"/>
          <w:lang w:eastAsia="lt-LT"/>
          <w14:ligatures w14:val="none"/>
        </w:rPr>
        <w:t>Doxorubicin Ebewe</w:t>
      </w:r>
      <w:r w:rsidRPr="00D952BA">
        <w:rPr>
          <w:rFonts w:ascii="Times New Roman" w:eastAsia="Times New Roman" w:hAnsi="Times New Roman" w:cs="Times New Roman"/>
          <w:b/>
          <w:kern w:val="0"/>
          <w:sz w:val="22"/>
          <w:szCs w:val="22"/>
          <w:lang w:eastAsia="lt-LT"/>
          <w14:ligatures w14:val="none"/>
        </w:rPr>
        <w:t xml:space="preserve"> ir kam jis vartojamas</w:t>
      </w:r>
    </w:p>
    <w:p w14:paraId="6E36909B"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3E5677C7" w14:textId="6F1DB1DA" w:rsidR="00CD58A8" w:rsidRPr="00D952BA" w:rsidRDefault="00D952BA" w:rsidP="00CD58A8">
      <w:pPr>
        <w:ind w:left="0" w:firstLine="0"/>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Doxorubicin Ebewe</w:t>
      </w:r>
      <w:r w:rsidR="00CD58A8" w:rsidRPr="00D952BA">
        <w:rPr>
          <w:rFonts w:ascii="Times New Roman" w:eastAsia="Times New Roman" w:hAnsi="Times New Roman" w:cs="Times New Roman"/>
          <w:kern w:val="0"/>
          <w:sz w:val="22"/>
          <w:szCs w:val="22"/>
          <w:lang w:eastAsia="lt-LT"/>
          <w14:ligatures w14:val="none"/>
        </w:rPr>
        <w:t xml:space="preserve"> gydomas kai kurių rūšių vėžys. Galima gydyti vien doksorubicinu arba juo ir kartu kitais priešvėžiniais vaistais.</w:t>
      </w:r>
    </w:p>
    <w:p w14:paraId="163DF5AC"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62067BEF"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2DCD5F5C" w14:textId="79492749" w:rsidR="00CD58A8" w:rsidRPr="00D952BA" w:rsidRDefault="00CD58A8" w:rsidP="00CD58A8">
      <w:pPr>
        <w:numPr>
          <w:ilvl w:val="12"/>
          <w:numId w:val="0"/>
        </w:numPr>
        <w:ind w:left="567" w:hanging="567"/>
        <w:outlineLvl w:val="0"/>
        <w:rPr>
          <w:rFonts w:ascii="Times New Roman" w:eastAsia="Times New Roman" w:hAnsi="Times New Roman" w:cs="Times New Roman"/>
          <w:b/>
          <w:caps/>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2.</w:t>
      </w:r>
      <w:r w:rsidRPr="00D952BA">
        <w:rPr>
          <w:rFonts w:ascii="Times New Roman" w:eastAsia="Times New Roman" w:hAnsi="Times New Roman" w:cs="Times New Roman"/>
          <w:b/>
          <w:kern w:val="0"/>
          <w:sz w:val="22"/>
          <w:szCs w:val="22"/>
          <w:lang w:eastAsia="lt-LT"/>
          <w14:ligatures w14:val="none"/>
        </w:rPr>
        <w:tab/>
        <w:t xml:space="preserve">Kas žinotina prieš vartojant </w:t>
      </w:r>
      <w:r w:rsidR="00D952BA">
        <w:rPr>
          <w:rFonts w:ascii="Times New Roman" w:eastAsia="Times New Roman" w:hAnsi="Times New Roman" w:cs="Times New Roman"/>
          <w:b/>
          <w:kern w:val="0"/>
          <w:sz w:val="22"/>
          <w:szCs w:val="22"/>
          <w:lang w:eastAsia="lt-LT"/>
          <w14:ligatures w14:val="none"/>
        </w:rPr>
        <w:t>Doxorubicin Ebewe</w:t>
      </w:r>
    </w:p>
    <w:p w14:paraId="3AD0169A"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5BFFE50A" w14:textId="5619F580" w:rsidR="00CD58A8" w:rsidRPr="00D952BA" w:rsidRDefault="00D952BA" w:rsidP="00CD58A8">
      <w:pPr>
        <w:ind w:left="567" w:hanging="567"/>
        <w:rPr>
          <w:rFonts w:ascii="Times New Roman" w:eastAsia="Times New Roman" w:hAnsi="Times New Roman" w:cs="Times New Roman"/>
          <w:b/>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Doxorubicin Ebewe</w:t>
      </w:r>
      <w:r w:rsidR="00CD58A8" w:rsidRPr="00D952BA">
        <w:rPr>
          <w:rFonts w:ascii="Times New Roman" w:eastAsia="Times New Roman" w:hAnsi="Times New Roman" w:cs="Times New Roman"/>
          <w:b/>
          <w:kern w:val="0"/>
          <w:sz w:val="22"/>
          <w:szCs w:val="22"/>
          <w:lang w:eastAsia="lt-LT"/>
          <w14:ligatures w14:val="none"/>
        </w:rPr>
        <w:t xml:space="preserve"> vartoti </w:t>
      </w:r>
      <w:r w:rsidRPr="00D952BA">
        <w:rPr>
          <w:rFonts w:ascii="Times New Roman" w:eastAsia="Times New Roman" w:hAnsi="Times New Roman" w:cs="Times New Roman"/>
          <w:b/>
          <w:kern w:val="0"/>
          <w:sz w:val="22"/>
          <w:szCs w:val="22"/>
          <w:lang w:eastAsia="lt-LT"/>
          <w14:ligatures w14:val="none"/>
        </w:rPr>
        <w:t>draudžiama</w:t>
      </w:r>
      <w:r w:rsidR="00CD58A8" w:rsidRPr="00D952BA">
        <w:rPr>
          <w:rFonts w:ascii="Times New Roman" w:eastAsia="Times New Roman" w:hAnsi="Times New Roman" w:cs="Times New Roman"/>
          <w:b/>
          <w:kern w:val="0"/>
          <w:sz w:val="22"/>
          <w:szCs w:val="22"/>
          <w:lang w:eastAsia="lt-LT"/>
          <w14:ligatures w14:val="none"/>
        </w:rPr>
        <w:t>:</w:t>
      </w:r>
    </w:p>
    <w:p w14:paraId="03029B56" w14:textId="77777777" w:rsidR="00CD58A8" w:rsidRPr="00D952BA" w:rsidRDefault="00CD58A8" w:rsidP="00D952BA">
      <w:pPr>
        <w:numPr>
          <w:ilvl w:val="0"/>
          <w:numId w:val="20"/>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 xml:space="preserve">jeigu yra alergija doksorubicinui arba bet kuriai pagalbinei šio vaisto medžiagai </w:t>
      </w:r>
      <w:r w:rsidRPr="00D952BA">
        <w:rPr>
          <w:rFonts w:ascii="Times New Roman" w:eastAsia="Times New Roman" w:hAnsi="Times New Roman" w:cs="Times New Roman"/>
          <w:noProof/>
          <w:kern w:val="0"/>
          <w:sz w:val="22"/>
          <w:szCs w:val="22"/>
          <w:lang w:eastAsia="lt-LT"/>
          <w14:ligatures w14:val="none"/>
        </w:rPr>
        <w:t>(jos išvardytos 6 skyriuje);</w:t>
      </w:r>
    </w:p>
    <w:p w14:paraId="160DD889" w14:textId="77777777" w:rsidR="00CD58A8" w:rsidRPr="00D952BA" w:rsidRDefault="00CD58A8" w:rsidP="00D952BA">
      <w:pPr>
        <w:numPr>
          <w:ilvl w:val="0"/>
          <w:numId w:val="20"/>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yra alergija kitiems vaistams nuo vėžio, priklausantiems antraciklinų ar antracendiono grupėms;</w:t>
      </w:r>
    </w:p>
    <w:p w14:paraId="2C38AC48" w14:textId="77777777" w:rsidR="00CD58A8" w:rsidRPr="00D952BA" w:rsidRDefault="00CD58A8" w:rsidP="00D952BA">
      <w:pPr>
        <w:numPr>
          <w:ilvl w:val="0"/>
          <w:numId w:val="20"/>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nėštumo ir žindymo laikotarpiu.</w:t>
      </w:r>
    </w:p>
    <w:p w14:paraId="15360C97" w14:textId="77777777" w:rsidR="00CD58A8" w:rsidRPr="00D952BA" w:rsidRDefault="00CD58A8" w:rsidP="00CD58A8">
      <w:pPr>
        <w:tabs>
          <w:tab w:val="left" w:pos="567"/>
        </w:tabs>
        <w:ind w:left="567" w:hanging="567"/>
        <w:rPr>
          <w:rFonts w:ascii="Times New Roman" w:eastAsia="Times New Roman" w:hAnsi="Times New Roman" w:cs="Times New Roman"/>
          <w:kern w:val="0"/>
          <w:sz w:val="22"/>
          <w:szCs w:val="22"/>
          <w:lang w:eastAsia="lt-LT"/>
          <w14:ligatures w14:val="none"/>
        </w:rPr>
      </w:pPr>
    </w:p>
    <w:p w14:paraId="558DCCCE" w14:textId="49961917" w:rsidR="00CD58A8" w:rsidRPr="00D952BA" w:rsidRDefault="00D952BA" w:rsidP="00CD58A8">
      <w:pPr>
        <w:tabs>
          <w:tab w:val="left" w:pos="567"/>
        </w:tabs>
        <w:ind w:left="567" w:hanging="567"/>
        <w:rPr>
          <w:rFonts w:ascii="Times New Roman" w:eastAsia="Times New Roman" w:hAnsi="Times New Roman" w:cs="Times New Roman"/>
          <w:i/>
          <w:kern w:val="0"/>
          <w:sz w:val="22"/>
          <w:szCs w:val="22"/>
          <w:lang w:eastAsia="lt-LT"/>
          <w14:ligatures w14:val="none"/>
        </w:rPr>
      </w:pPr>
      <w:r>
        <w:rPr>
          <w:rFonts w:ascii="Times New Roman" w:eastAsia="Times New Roman" w:hAnsi="Times New Roman" w:cs="Times New Roman"/>
          <w:i/>
          <w:kern w:val="0"/>
          <w:sz w:val="22"/>
          <w:szCs w:val="22"/>
          <w:lang w:eastAsia="lt-LT"/>
          <w14:ligatures w14:val="none"/>
        </w:rPr>
        <w:t>Doxorubicin Ebewe</w:t>
      </w:r>
      <w:r w:rsidR="00CD58A8" w:rsidRPr="00D952BA">
        <w:rPr>
          <w:rFonts w:ascii="Times New Roman" w:eastAsia="Times New Roman" w:hAnsi="Times New Roman" w:cs="Times New Roman"/>
          <w:i/>
          <w:kern w:val="0"/>
          <w:sz w:val="22"/>
          <w:szCs w:val="22"/>
          <w:lang w:eastAsia="lt-LT"/>
          <w14:ligatures w14:val="none"/>
        </w:rPr>
        <w:t xml:space="preserve"> leisti į veną negalima:</w:t>
      </w:r>
    </w:p>
    <w:p w14:paraId="3BF6CD68" w14:textId="77777777" w:rsidR="00CD58A8" w:rsidRPr="00D952BA" w:rsidRDefault="00CD58A8" w:rsidP="00D952BA">
      <w:pPr>
        <w:numPr>
          <w:ilvl w:val="0"/>
          <w:numId w:val="19"/>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yra susilpnėjusi kaulų čiulpų (kraujo elementus gaminanti sudedamoji kaulų dalis) veikla,</w:t>
      </w:r>
    </w:p>
    <w:p w14:paraId="0632EF11" w14:textId="77777777" w:rsidR="00CD58A8" w:rsidRPr="00D952BA" w:rsidRDefault="00CD58A8" w:rsidP="00D952BA">
      <w:pPr>
        <w:numPr>
          <w:ilvl w:val="0"/>
          <w:numId w:val="19"/>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yra padidėjęs polinkis į kraujavimą,</w:t>
      </w:r>
    </w:p>
    <w:p w14:paraId="6B0A224F" w14:textId="77777777" w:rsidR="00CD58A8" w:rsidRPr="00D952BA" w:rsidRDefault="00CD58A8" w:rsidP="00D952BA">
      <w:pPr>
        <w:numPr>
          <w:ilvl w:val="0"/>
          <w:numId w:val="19"/>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anksčiau yra buvę širdies sutrikimų,</w:t>
      </w:r>
    </w:p>
    <w:p w14:paraId="7ED3274F" w14:textId="77777777" w:rsidR="00CD58A8" w:rsidRPr="00D952BA" w:rsidRDefault="00CD58A8" w:rsidP="00D952BA">
      <w:pPr>
        <w:numPr>
          <w:ilvl w:val="0"/>
          <w:numId w:val="19"/>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yra sunkus inkstų ir kepenų sutrikimas,</w:t>
      </w:r>
    </w:p>
    <w:p w14:paraId="0597F039" w14:textId="77777777" w:rsidR="00CD58A8" w:rsidRPr="00D952BA" w:rsidRDefault="00CD58A8" w:rsidP="00D952BA">
      <w:pPr>
        <w:numPr>
          <w:ilvl w:val="0"/>
          <w:numId w:val="19"/>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anksčiau buvote gydomas (-a) antraciklinų grupės vaistais nuo vėžio (pvz., epirubicinu, idarubicinu arba daunorubicinu),</w:t>
      </w:r>
    </w:p>
    <w:p w14:paraId="30E76B30" w14:textId="77777777" w:rsidR="00CD58A8" w:rsidRPr="00D952BA" w:rsidRDefault="00CD58A8" w:rsidP="00D952BA">
      <w:pPr>
        <w:numPr>
          <w:ilvl w:val="0"/>
          <w:numId w:val="19"/>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esate paskiepytas gyvąją arba gyvąją susilpninta vakcina (</w:t>
      </w:r>
      <w:r w:rsidRPr="00D952BA">
        <w:rPr>
          <w:rFonts w:ascii="Times New Roman" w:eastAsia="PMingLiU" w:hAnsi="Times New Roman" w:cs="Times New Roman"/>
          <w:kern w:val="0"/>
          <w:sz w:val="22"/>
          <w:szCs w:val="22"/>
          <w:lang w:eastAsia="lt-LT"/>
          <w14:ligatures w14:val="none"/>
        </w:rPr>
        <w:t>nuo geltonosios karštinės, vėjaraupių, juostinės pūslelinės, tymų, kiaulytės, raudonukės, tuberkuliozės, rotaviruso, gripo) arba yra praėję mažiau kaip 6 mėnesiai po skiepo.</w:t>
      </w:r>
    </w:p>
    <w:p w14:paraId="3907D7EB" w14:textId="77777777" w:rsidR="00CD58A8" w:rsidRPr="00D952BA" w:rsidRDefault="00CD58A8" w:rsidP="00D952BA">
      <w:pPr>
        <w:numPr>
          <w:ilvl w:val="0"/>
          <w:numId w:val="19"/>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sergate ūmine užkrečiamąja liga.</w:t>
      </w:r>
    </w:p>
    <w:p w14:paraId="7CF33725" w14:textId="77777777" w:rsidR="00CD58A8" w:rsidRPr="00D952BA" w:rsidRDefault="00CD58A8" w:rsidP="00CD58A8">
      <w:pPr>
        <w:tabs>
          <w:tab w:val="left" w:pos="567"/>
        </w:tabs>
        <w:ind w:left="567" w:hanging="567"/>
        <w:rPr>
          <w:rFonts w:ascii="Times New Roman" w:eastAsia="Times New Roman" w:hAnsi="Times New Roman" w:cs="Times New Roman"/>
          <w:kern w:val="0"/>
          <w:sz w:val="22"/>
          <w:szCs w:val="22"/>
          <w:lang w:eastAsia="lt-LT"/>
          <w14:ligatures w14:val="none"/>
        </w:rPr>
      </w:pPr>
    </w:p>
    <w:p w14:paraId="19979269" w14:textId="1C1D4FBD" w:rsidR="00CD58A8" w:rsidRPr="00D952BA" w:rsidRDefault="00D952BA" w:rsidP="00CD58A8">
      <w:pPr>
        <w:tabs>
          <w:tab w:val="left" w:pos="567"/>
        </w:tabs>
        <w:ind w:left="567" w:hanging="567"/>
        <w:rPr>
          <w:rFonts w:ascii="Times New Roman" w:eastAsia="Times New Roman" w:hAnsi="Times New Roman" w:cs="Times New Roman"/>
          <w:i/>
          <w:kern w:val="0"/>
          <w:sz w:val="22"/>
          <w:szCs w:val="22"/>
          <w:lang w:eastAsia="lt-LT"/>
          <w14:ligatures w14:val="none"/>
        </w:rPr>
      </w:pPr>
      <w:r>
        <w:rPr>
          <w:rFonts w:ascii="Times New Roman" w:eastAsia="Times New Roman" w:hAnsi="Times New Roman" w:cs="Times New Roman"/>
          <w:i/>
          <w:kern w:val="0"/>
          <w:sz w:val="22"/>
          <w:szCs w:val="22"/>
          <w:lang w:eastAsia="lt-LT"/>
          <w14:ligatures w14:val="none"/>
        </w:rPr>
        <w:t>Doxorubicin Ebewe</w:t>
      </w:r>
      <w:r w:rsidR="00CD58A8" w:rsidRPr="00D952BA">
        <w:rPr>
          <w:rFonts w:ascii="Times New Roman" w:eastAsia="Times New Roman" w:hAnsi="Times New Roman" w:cs="Times New Roman"/>
          <w:i/>
          <w:kern w:val="0"/>
          <w:sz w:val="22"/>
          <w:szCs w:val="22"/>
          <w:lang w:eastAsia="lt-LT"/>
          <w14:ligatures w14:val="none"/>
        </w:rPr>
        <w:t xml:space="preserve"> vartoti į šlapimo pūslę negalima:</w:t>
      </w:r>
    </w:p>
    <w:p w14:paraId="66D8854F" w14:textId="77777777" w:rsidR="00CD58A8" w:rsidRPr="00D952BA" w:rsidRDefault="00CD58A8" w:rsidP="00D952BA">
      <w:pPr>
        <w:numPr>
          <w:ilvl w:val="0"/>
          <w:numId w:val="18"/>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yra navikas, įsiskverbęs į šlapimo pūslės sienelę,</w:t>
      </w:r>
    </w:p>
    <w:p w14:paraId="1B7F0643" w14:textId="77777777" w:rsidR="00CD58A8" w:rsidRPr="00D952BA" w:rsidRDefault="00CD58A8" w:rsidP="00D952BA">
      <w:pPr>
        <w:numPr>
          <w:ilvl w:val="0"/>
          <w:numId w:val="18"/>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yra šlapimo takų infekcija ir šlapimo pūslės uždegimas,</w:t>
      </w:r>
    </w:p>
    <w:p w14:paraId="731FF4A8" w14:textId="77777777" w:rsidR="00CD58A8" w:rsidRPr="00D952BA" w:rsidRDefault="00CD58A8" w:rsidP="00D952BA">
      <w:pPr>
        <w:numPr>
          <w:ilvl w:val="0"/>
          <w:numId w:val="18"/>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šlapime yra kraujo priemaišų (hematurija).</w:t>
      </w:r>
    </w:p>
    <w:p w14:paraId="2BF9B357" w14:textId="77777777" w:rsidR="00CD58A8" w:rsidRPr="00D952BA" w:rsidRDefault="00CD58A8" w:rsidP="00CD58A8">
      <w:pPr>
        <w:ind w:left="0" w:firstLine="0"/>
        <w:rPr>
          <w:rFonts w:ascii="Times New Roman" w:eastAsia="Times New Roman" w:hAnsi="Times New Roman" w:cs="Times New Roman"/>
          <w:b/>
          <w:kern w:val="0"/>
          <w:sz w:val="22"/>
          <w:szCs w:val="22"/>
          <w:lang w:eastAsia="lt-LT"/>
          <w14:ligatures w14:val="none"/>
        </w:rPr>
      </w:pPr>
    </w:p>
    <w:p w14:paraId="2561D012" w14:textId="77777777" w:rsidR="00CD58A8" w:rsidRPr="00D952BA" w:rsidRDefault="00CD58A8" w:rsidP="00CD58A8">
      <w:pPr>
        <w:ind w:left="567" w:hanging="567"/>
        <w:rPr>
          <w:rFonts w:ascii="Times New Roman" w:eastAsia="Times New Roman" w:hAnsi="Times New Roman" w:cs="Times New Roman"/>
          <w:b/>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 xml:space="preserve">Įspėjimai ir atsargumo priemonės </w:t>
      </w:r>
    </w:p>
    <w:p w14:paraId="3478169C" w14:textId="3BE7AF33" w:rsidR="00CD58A8" w:rsidRPr="00D952BA" w:rsidRDefault="00CD58A8" w:rsidP="00CD58A8">
      <w:pPr>
        <w:numPr>
          <w:ilvl w:val="12"/>
          <w:numId w:val="0"/>
        </w:numPr>
        <w:ind w:right="-2"/>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noProof/>
          <w:snapToGrid w:val="0"/>
          <w:kern w:val="0"/>
          <w:sz w:val="22"/>
          <w:szCs w:val="22"/>
          <w:lang w:eastAsia="lt-LT"/>
          <w14:ligatures w14:val="none"/>
        </w:rPr>
        <w:t xml:space="preserve">Pasitarkite su gydytoju arba vaistininku, prieš pradėdami vartoti </w:t>
      </w:r>
      <w:r w:rsidR="00D952BA">
        <w:rPr>
          <w:rFonts w:ascii="Times New Roman" w:eastAsia="Times New Roman" w:hAnsi="Times New Roman" w:cs="Times New Roman"/>
          <w:noProof/>
          <w:snapToGrid w:val="0"/>
          <w:kern w:val="0"/>
          <w:sz w:val="22"/>
          <w:szCs w:val="22"/>
          <w:lang w:eastAsia="lt-LT"/>
          <w14:ligatures w14:val="none"/>
        </w:rPr>
        <w:t>Doxorubicin Ebewe</w:t>
      </w:r>
      <w:r w:rsidRPr="00D952BA">
        <w:rPr>
          <w:rFonts w:ascii="Times New Roman" w:eastAsia="Times New Roman" w:hAnsi="Times New Roman" w:cs="Times New Roman"/>
          <w:noProof/>
          <w:snapToGrid w:val="0"/>
          <w:kern w:val="0"/>
          <w:sz w:val="22"/>
          <w:szCs w:val="22"/>
          <w:lang w:eastAsia="lt-LT"/>
          <w14:ligatures w14:val="none"/>
        </w:rPr>
        <w:t>.</w:t>
      </w:r>
      <w:r w:rsidRPr="00D952BA">
        <w:rPr>
          <w:rFonts w:ascii="Times New Roman" w:eastAsia="Times New Roman" w:hAnsi="Times New Roman" w:cs="Times New Roman"/>
          <w:color w:val="000000"/>
          <w:kern w:val="0"/>
          <w:sz w:val="22"/>
          <w:szCs w:val="20"/>
          <w:lang w:eastAsia="lt-LT"/>
          <w14:ligatures w14:val="none"/>
        </w:rPr>
        <w:t xml:space="preserve"> </w:t>
      </w:r>
      <w:r w:rsidRPr="00D952BA">
        <w:rPr>
          <w:rFonts w:ascii="Times New Roman" w:eastAsia="Times New Roman" w:hAnsi="Times New Roman" w:cs="Times New Roman"/>
          <w:kern w:val="0"/>
          <w:sz w:val="22"/>
          <w:szCs w:val="22"/>
          <w:lang w:eastAsia="lt-LT"/>
          <w14:ligatures w14:val="none"/>
        </w:rPr>
        <w:t>Pasakykite gydytojui, jeigu:</w:t>
      </w:r>
    </w:p>
    <w:p w14:paraId="7E0830DD" w14:textId="77777777" w:rsidR="00CD58A8" w:rsidRPr="00D952BA" w:rsidRDefault="00CD58A8" w:rsidP="00D952BA">
      <w:pPr>
        <w:numPr>
          <w:ilvl w:val="0"/>
          <w:numId w:val="17"/>
        </w:numPr>
        <w:ind w:left="567" w:right="-2"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sergate mažakraujyste,</w:t>
      </w:r>
    </w:p>
    <w:p w14:paraId="1B479875" w14:textId="77777777" w:rsidR="00CD58A8" w:rsidRPr="00D952BA" w:rsidRDefault="00CD58A8" w:rsidP="00D952BA">
      <w:pPr>
        <w:numPr>
          <w:ilvl w:val="0"/>
          <w:numId w:val="17"/>
        </w:numPr>
        <w:ind w:left="567" w:right="-2"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color w:val="000000"/>
          <w:kern w:val="0"/>
          <w:sz w:val="22"/>
          <w:szCs w:val="20"/>
          <w:lang w:eastAsia="lt-LT"/>
          <w14:ligatures w14:val="none"/>
        </w:rPr>
        <w:t>sergate širdies ar kraujagyslių liga,</w:t>
      </w:r>
    </w:p>
    <w:p w14:paraId="24B071E2" w14:textId="77777777" w:rsidR="00CD58A8" w:rsidRPr="00D952BA" w:rsidRDefault="00CD58A8" w:rsidP="00D952BA">
      <w:pPr>
        <w:numPr>
          <w:ilvl w:val="0"/>
          <w:numId w:val="17"/>
        </w:numPr>
        <w:ind w:left="567" w:right="-2"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Jums taikomas arba anksčiau buvo taikytas spindulinis gydymas,</w:t>
      </w:r>
    </w:p>
    <w:p w14:paraId="200DB97B" w14:textId="77777777" w:rsidR="00CD58A8" w:rsidRPr="00D952BA" w:rsidRDefault="00CD58A8" w:rsidP="00D952BA">
      <w:pPr>
        <w:numPr>
          <w:ilvl w:val="0"/>
          <w:numId w:val="17"/>
        </w:numPr>
        <w:ind w:left="567" w:right="-2"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vartojate ar anksčiau vartojote vaistų, kurie gali pakenkti širdžiai,</w:t>
      </w:r>
    </w:p>
    <w:p w14:paraId="49915702" w14:textId="77777777" w:rsidR="00CD58A8" w:rsidRPr="00D952BA" w:rsidRDefault="00CD58A8" w:rsidP="00D952BA">
      <w:pPr>
        <w:numPr>
          <w:ilvl w:val="0"/>
          <w:numId w:val="17"/>
        </w:numPr>
        <w:ind w:left="567" w:right="-2"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turite šlapinimosi problemų. Jeigu Jums šis vaistas bus skiriamas į šlapimo pūslę, gali prireikti specialių atsargumo priemonių,</w:t>
      </w:r>
    </w:p>
    <w:p w14:paraId="67C3D1D3" w14:textId="77777777" w:rsidR="00CD58A8" w:rsidRPr="00D952BA" w:rsidRDefault="00CD58A8" w:rsidP="00D952BA">
      <w:pPr>
        <w:numPr>
          <w:ilvl w:val="0"/>
          <w:numId w:val="17"/>
        </w:numPr>
        <w:ind w:left="567" w:right="-2"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esate senyvo amžiaus (&gt; 70 metų),</w:t>
      </w:r>
    </w:p>
    <w:p w14:paraId="5E556D48" w14:textId="77777777" w:rsidR="00CD58A8" w:rsidRPr="00D952BA" w:rsidRDefault="00CD58A8" w:rsidP="00D952BA">
      <w:pPr>
        <w:numPr>
          <w:ilvl w:val="0"/>
          <w:numId w:val="17"/>
        </w:numPr>
        <w:ind w:left="567" w:right="-2"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esate nutukęs (-usi).</w:t>
      </w:r>
    </w:p>
    <w:p w14:paraId="0E4E5700" w14:textId="77777777" w:rsidR="00CD58A8" w:rsidRPr="00D952BA" w:rsidRDefault="00CD58A8" w:rsidP="00CD58A8">
      <w:pPr>
        <w:tabs>
          <w:tab w:val="left" w:pos="567"/>
        </w:tabs>
        <w:ind w:left="0" w:firstLine="0"/>
        <w:rPr>
          <w:rFonts w:ascii="Times New Roman" w:eastAsia="Times New Roman" w:hAnsi="Times New Roman" w:cs="Times New Roman"/>
          <w:color w:val="000000"/>
          <w:kern w:val="0"/>
          <w:sz w:val="22"/>
          <w:szCs w:val="20"/>
          <w:lang w:eastAsia="lt-LT"/>
          <w14:ligatures w14:val="none"/>
        </w:rPr>
      </w:pPr>
    </w:p>
    <w:p w14:paraId="6E6C476E" w14:textId="77777777" w:rsidR="00CD58A8" w:rsidRPr="00D952BA" w:rsidRDefault="00CD58A8" w:rsidP="00CD58A8">
      <w:pPr>
        <w:ind w:left="0" w:firstLine="0"/>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0"/>
          <w:lang w:eastAsia="lt-LT"/>
          <w14:ligatures w14:val="none"/>
        </w:rPr>
        <w:t>Gydant šiuo vaistu būtinas ypatingas atsargumas, kadangi kartu su gydomuoju poveikiu paprastai pasireiškia ir šalutinis poveikis.</w:t>
      </w:r>
    </w:p>
    <w:p w14:paraId="4AFD3C26" w14:textId="77777777" w:rsidR="00CD58A8" w:rsidRPr="00D952BA" w:rsidRDefault="00CD58A8" w:rsidP="00CD58A8">
      <w:pPr>
        <w:ind w:left="0" w:firstLine="0"/>
        <w:rPr>
          <w:rFonts w:ascii="Times New Roman" w:eastAsia="Times New Roman" w:hAnsi="Times New Roman" w:cs="Times New Roman"/>
          <w:color w:val="000000"/>
          <w:kern w:val="0"/>
          <w:sz w:val="22"/>
          <w:szCs w:val="20"/>
          <w:lang w:eastAsia="lt-LT"/>
          <w14:ligatures w14:val="none"/>
        </w:rPr>
      </w:pPr>
    </w:p>
    <w:p w14:paraId="6FF95AF0" w14:textId="77777777" w:rsidR="00CD58A8" w:rsidRPr="00D952BA" w:rsidRDefault="00CD58A8" w:rsidP="00CD58A8">
      <w:pPr>
        <w:ind w:left="0" w:firstLine="0"/>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0"/>
          <w:lang w:eastAsia="lt-LT"/>
          <w14:ligatures w14:val="none"/>
        </w:rPr>
        <w:t>Jeigu vaisto leidimo vietoje pastebėjote bet kokių neįprastų simptomų (pvz., skausmą, paraudimą, pūslių), nedelsiant pasakykite apie tai savo gydytojui.</w:t>
      </w:r>
    </w:p>
    <w:p w14:paraId="4C22A0EC" w14:textId="77777777" w:rsidR="00CD58A8" w:rsidRPr="00D952BA" w:rsidRDefault="00CD58A8" w:rsidP="00CD58A8">
      <w:pPr>
        <w:ind w:left="0" w:firstLine="0"/>
        <w:rPr>
          <w:rFonts w:ascii="Times New Roman" w:eastAsia="Times New Roman" w:hAnsi="Times New Roman" w:cs="Times New Roman"/>
          <w:color w:val="000000"/>
          <w:kern w:val="0"/>
          <w:sz w:val="22"/>
          <w:szCs w:val="20"/>
          <w:lang w:eastAsia="lt-LT"/>
          <w14:ligatures w14:val="none"/>
        </w:rPr>
      </w:pPr>
    </w:p>
    <w:p w14:paraId="678461C3" w14:textId="77777777" w:rsidR="00CD58A8" w:rsidRPr="00D952BA" w:rsidRDefault="00CD58A8" w:rsidP="00CD58A8">
      <w:pPr>
        <w:ind w:left="0" w:firstLine="0"/>
        <w:rPr>
          <w:rFonts w:ascii="Times New Roman" w:eastAsia="Times New Roman" w:hAnsi="Times New Roman" w:cs="Times New Roman"/>
          <w:color w:val="000000"/>
          <w:kern w:val="0"/>
          <w:sz w:val="22"/>
          <w:szCs w:val="20"/>
          <w:lang w:eastAsia="lt-LT"/>
          <w14:ligatures w14:val="none"/>
        </w:rPr>
      </w:pPr>
      <w:r w:rsidRPr="00D952BA">
        <w:rPr>
          <w:rFonts w:ascii="Times New Roman" w:eastAsia="Times New Roman" w:hAnsi="Times New Roman" w:cs="Times New Roman"/>
          <w:color w:val="000000"/>
          <w:kern w:val="0"/>
          <w:sz w:val="22"/>
          <w:szCs w:val="20"/>
          <w:lang w:eastAsia="lt-LT"/>
          <w14:ligatures w14:val="none"/>
        </w:rPr>
        <w:t>Prieš gydymą ir gydymo metu Jums bus reguliariai atliekami kraujo tyrimai, siekiant įvertinti kraujo ląstelių kiekį bei patikrinti kepenų ir inkstų veiklą. Gydytojas tolimesnes dozes skirs atsižvelgdamas į Jūsų kraujo tyrimo rezultatus.</w:t>
      </w:r>
    </w:p>
    <w:p w14:paraId="5CA7627C" w14:textId="77777777" w:rsidR="00CD58A8" w:rsidRPr="00D952BA" w:rsidRDefault="00CD58A8" w:rsidP="00CD58A8">
      <w:pPr>
        <w:ind w:left="0" w:firstLine="0"/>
        <w:rPr>
          <w:rFonts w:ascii="Times New Roman" w:eastAsia="Times New Roman" w:hAnsi="Times New Roman" w:cs="Times New Roman"/>
          <w:color w:val="000000"/>
          <w:kern w:val="0"/>
          <w:sz w:val="22"/>
          <w:szCs w:val="20"/>
          <w:lang w:eastAsia="lt-LT"/>
          <w14:ligatures w14:val="none"/>
        </w:rPr>
      </w:pPr>
    </w:p>
    <w:p w14:paraId="1C7A176D" w14:textId="77777777" w:rsidR="00CD58A8" w:rsidRPr="00D952BA" w:rsidRDefault="00CD58A8" w:rsidP="00CD58A8">
      <w:pPr>
        <w:ind w:left="0" w:firstLine="0"/>
        <w:rPr>
          <w:rFonts w:ascii="Times New Roman" w:eastAsia="Times New Roman" w:hAnsi="Times New Roman" w:cs="Times New Roman"/>
          <w:color w:val="000000"/>
          <w:kern w:val="0"/>
          <w:sz w:val="22"/>
          <w:szCs w:val="20"/>
          <w:lang w:eastAsia="lt-LT"/>
          <w14:ligatures w14:val="none"/>
        </w:rPr>
      </w:pPr>
      <w:r w:rsidRPr="00D952BA">
        <w:rPr>
          <w:rFonts w:ascii="Times New Roman" w:eastAsia="Times New Roman" w:hAnsi="Times New Roman" w:cs="Times New Roman"/>
          <w:color w:val="000000"/>
          <w:kern w:val="0"/>
          <w:sz w:val="22"/>
          <w:szCs w:val="20"/>
          <w:lang w:eastAsia="lt-LT"/>
          <w14:ligatures w14:val="none"/>
        </w:rPr>
        <w:t>Prieš gydymą ir gydymo metu Jums taip pat bus atliekami širdies veiklos tyrimai.</w:t>
      </w:r>
    </w:p>
    <w:p w14:paraId="12E1650D" w14:textId="77777777" w:rsidR="00CD58A8" w:rsidRPr="00D952BA" w:rsidRDefault="00CD58A8" w:rsidP="00CD58A8">
      <w:pPr>
        <w:ind w:left="0" w:firstLine="0"/>
        <w:rPr>
          <w:rFonts w:ascii="Times New Roman" w:eastAsia="Times New Roman" w:hAnsi="Times New Roman" w:cs="Times New Roman"/>
          <w:color w:val="000000"/>
          <w:kern w:val="0"/>
          <w:sz w:val="22"/>
          <w:szCs w:val="20"/>
          <w:lang w:eastAsia="lt-LT"/>
          <w14:ligatures w14:val="none"/>
        </w:rPr>
      </w:pPr>
    </w:p>
    <w:p w14:paraId="6BEE5CE4" w14:textId="223C763F" w:rsidR="00CD58A8" w:rsidRPr="00D952BA" w:rsidRDefault="00CD58A8" w:rsidP="00CD58A8">
      <w:pPr>
        <w:ind w:left="567" w:hanging="567"/>
        <w:rPr>
          <w:rFonts w:ascii="Times New Roman" w:eastAsia="Times New Roman" w:hAnsi="Times New Roman" w:cs="Times New Roman"/>
          <w:b/>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 xml:space="preserve">Kiti vaistai ir </w:t>
      </w:r>
      <w:r w:rsidR="00D952BA">
        <w:rPr>
          <w:rFonts w:ascii="Times New Roman" w:eastAsia="Times New Roman" w:hAnsi="Times New Roman" w:cs="Times New Roman"/>
          <w:b/>
          <w:kern w:val="0"/>
          <w:sz w:val="22"/>
          <w:szCs w:val="22"/>
          <w:lang w:eastAsia="lt-LT"/>
          <w14:ligatures w14:val="none"/>
        </w:rPr>
        <w:t>Doxorubicin Ebewe</w:t>
      </w:r>
    </w:p>
    <w:p w14:paraId="326E875F" w14:textId="77777777" w:rsidR="00CD58A8" w:rsidRPr="00D952BA" w:rsidRDefault="00CD58A8" w:rsidP="00CD58A8">
      <w:pPr>
        <w:ind w:left="0" w:firstLine="0"/>
        <w:rPr>
          <w:rFonts w:ascii="Times New Roman" w:eastAsia="Times New Roman" w:hAnsi="Times New Roman" w:cs="Times New Roman"/>
          <w:noProof/>
          <w:kern w:val="0"/>
          <w:sz w:val="22"/>
          <w:szCs w:val="22"/>
          <w:lang w:eastAsia="lt-LT"/>
          <w14:ligatures w14:val="none"/>
        </w:rPr>
      </w:pPr>
      <w:r w:rsidRPr="00D952BA">
        <w:rPr>
          <w:rFonts w:ascii="Times New Roman" w:eastAsia="Times New Roman" w:hAnsi="Times New Roman" w:cs="Times New Roman"/>
          <w:noProof/>
          <w:kern w:val="0"/>
          <w:sz w:val="22"/>
          <w:szCs w:val="22"/>
          <w:lang w:eastAsia="lt-LT"/>
          <w14:ligatures w14:val="none"/>
        </w:rPr>
        <w:t>Jeigu vartojate ar neseniai vartojote kitų vaistų arba dėl to nesate tikri, apie tai pasakykite gydytojui.</w:t>
      </w:r>
    </w:p>
    <w:p w14:paraId="554C1AC2" w14:textId="77777777" w:rsidR="00CD58A8" w:rsidRPr="00D952BA" w:rsidRDefault="00CD58A8" w:rsidP="00CD58A8">
      <w:pPr>
        <w:ind w:left="0" w:firstLine="0"/>
        <w:rPr>
          <w:rFonts w:ascii="Times New Roman" w:eastAsia="Times New Roman" w:hAnsi="Times New Roman" w:cs="Times New Roman"/>
          <w:noProof/>
          <w:kern w:val="0"/>
          <w:sz w:val="22"/>
          <w:szCs w:val="22"/>
          <w:lang w:eastAsia="lt-LT"/>
          <w14:ligatures w14:val="none"/>
        </w:rPr>
      </w:pPr>
    </w:p>
    <w:p w14:paraId="63AB56BF" w14:textId="77777777" w:rsidR="00CD58A8" w:rsidRPr="00D952BA" w:rsidRDefault="00CD58A8" w:rsidP="00CD58A8">
      <w:pPr>
        <w:ind w:left="0" w:firstLine="0"/>
        <w:rPr>
          <w:rFonts w:ascii="Times New Roman" w:eastAsia="Calibri" w:hAnsi="Times New Roman" w:cs="Times New Roman"/>
          <w:kern w:val="0"/>
          <w:sz w:val="22"/>
          <w:szCs w:val="22"/>
          <w:lang w:eastAsia="lt-LT"/>
          <w14:ligatures w14:val="none"/>
        </w:rPr>
      </w:pPr>
      <w:r w:rsidRPr="00D952BA">
        <w:rPr>
          <w:rFonts w:ascii="Times New Roman" w:eastAsia="Calibri" w:hAnsi="Times New Roman" w:cs="Times New Roman"/>
          <w:kern w:val="0"/>
          <w:sz w:val="22"/>
          <w:szCs w:val="22"/>
          <w:lang w:eastAsia="lt-LT"/>
          <w14:ligatures w14:val="none"/>
        </w:rPr>
        <w:t>Ypa</w:t>
      </w:r>
      <w:r w:rsidRPr="00D952BA">
        <w:rPr>
          <w:rFonts w:ascii="TimesNewRoman" w:eastAsia="TimesNewRoman" w:hAnsi="Times New Roman" w:cs="TimesNewRoman"/>
          <w:kern w:val="0"/>
          <w:sz w:val="22"/>
          <w:szCs w:val="22"/>
          <w:lang w:eastAsia="lt-LT"/>
          <w14:ligatures w14:val="none"/>
        </w:rPr>
        <w:t>č</w:t>
      </w:r>
      <w:r w:rsidRPr="00D952BA">
        <w:rPr>
          <w:rFonts w:ascii="TimesNewRoman" w:eastAsia="TimesNewRoman" w:hAnsi="TimesNewRoman" w:cs="TimesNewRoman"/>
          <w:kern w:val="0"/>
          <w:sz w:val="22"/>
          <w:szCs w:val="22"/>
          <w:lang w:eastAsia="lt-LT"/>
          <w14:ligatures w14:val="none"/>
        </w:rPr>
        <w:t xml:space="preserve"> </w:t>
      </w:r>
      <w:r w:rsidRPr="00D952BA">
        <w:rPr>
          <w:rFonts w:ascii="Times New Roman" w:eastAsia="Calibri" w:hAnsi="Times New Roman" w:cs="Times New Roman"/>
          <w:kern w:val="0"/>
          <w:sz w:val="22"/>
          <w:szCs w:val="22"/>
          <w:lang w:eastAsia="lt-LT"/>
          <w14:ligatures w14:val="none"/>
        </w:rPr>
        <w:t>svarbu pasakyti gydytojui, jeigu vartojate:</w:t>
      </w:r>
    </w:p>
    <w:p w14:paraId="3F2BC829" w14:textId="77777777" w:rsidR="00CD58A8" w:rsidRPr="00D952BA" w:rsidRDefault="00CD58A8" w:rsidP="00D952BA">
      <w:pPr>
        <w:numPr>
          <w:ilvl w:val="0"/>
          <w:numId w:val="16"/>
        </w:numPr>
        <w:ind w:left="567" w:hanging="283"/>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kitų priešvėžinių vaistų (pvz., paklitakselio, ciklofosfamido, trastuzumabo, everolimuzo, sorafenibo,</w:t>
      </w:r>
      <w:r w:rsidRPr="00D952BA">
        <w:rPr>
          <w:rFonts w:ascii="Times New Roman" w:eastAsia="Times New Roman" w:hAnsi="Times New Roman" w:cs="Times New Roman"/>
          <w:kern w:val="0"/>
          <w:sz w:val="22"/>
          <w:szCs w:val="20"/>
          <w:lang w:eastAsia="lt-LT"/>
          <w14:ligatures w14:val="none"/>
        </w:rPr>
        <w:t xml:space="preserve"> </w:t>
      </w:r>
      <w:r w:rsidRPr="00D952BA">
        <w:rPr>
          <w:rFonts w:ascii="Times New Roman" w:eastAsia="Times New Roman" w:hAnsi="Times New Roman" w:cs="Times New Roman"/>
          <w:kern w:val="0"/>
          <w:sz w:val="22"/>
          <w:szCs w:val="22"/>
          <w14:ligatures w14:val="none"/>
        </w:rPr>
        <w:t>citarabino),</w:t>
      </w:r>
    </w:p>
    <w:p w14:paraId="0DAAA085" w14:textId="77777777" w:rsidR="00CD58A8" w:rsidRPr="00D952BA" w:rsidRDefault="00CD58A8" w:rsidP="00D952BA">
      <w:pPr>
        <w:numPr>
          <w:ilvl w:val="0"/>
          <w:numId w:val="16"/>
        </w:numPr>
        <w:ind w:left="567" w:hanging="283"/>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 xml:space="preserve">ciklosporino </w:t>
      </w:r>
      <w:r w:rsidRPr="00D952BA">
        <w:rPr>
          <w:rFonts w:ascii="Times New Roman" w:eastAsia="Times New Roman" w:hAnsi="Times New Roman" w:cs="Times New Roman"/>
          <w:kern w:val="0"/>
          <w:sz w:val="22"/>
          <w:szCs w:val="20"/>
          <w:lang w:eastAsia="lt-LT"/>
          <w14:ligatures w14:val="none"/>
        </w:rPr>
        <w:t>(vaisto, vartojamo po organų persodinimo operacijos) ar kitų imunosupresiją sukeliančių vaistų (takrolimuzo, sirolimuzo)</w:t>
      </w:r>
      <w:r w:rsidRPr="00D952BA">
        <w:rPr>
          <w:rFonts w:ascii="Times New Roman" w:eastAsia="Times New Roman" w:hAnsi="Times New Roman" w:cs="Times New Roman"/>
          <w:kern w:val="0"/>
          <w:sz w:val="22"/>
          <w:szCs w:val="22"/>
          <w14:ligatures w14:val="none"/>
        </w:rPr>
        <w:t>,</w:t>
      </w:r>
    </w:p>
    <w:p w14:paraId="65DCB6B3" w14:textId="77777777" w:rsidR="00CD58A8" w:rsidRPr="00D952BA" w:rsidRDefault="00CD58A8" w:rsidP="00D952BA">
      <w:pPr>
        <w:numPr>
          <w:ilvl w:val="0"/>
          <w:numId w:val="16"/>
        </w:numPr>
        <w:ind w:left="567" w:hanging="283"/>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cimetidino (nuo padidėjusio skrandžio rūgštingumo),</w:t>
      </w:r>
    </w:p>
    <w:p w14:paraId="5F59ED8E" w14:textId="77777777" w:rsidR="00CD58A8" w:rsidRPr="00D952BA" w:rsidRDefault="00CD58A8" w:rsidP="00D952BA">
      <w:pPr>
        <w:numPr>
          <w:ilvl w:val="0"/>
          <w:numId w:val="16"/>
        </w:numPr>
        <w:ind w:left="567" w:hanging="283"/>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fenobarbitalio (vaisto nuo nemigos),</w:t>
      </w:r>
    </w:p>
    <w:p w14:paraId="17FB5C72" w14:textId="77777777" w:rsidR="00CD58A8" w:rsidRPr="00D952BA" w:rsidRDefault="00CD58A8" w:rsidP="00D952BA">
      <w:pPr>
        <w:numPr>
          <w:ilvl w:val="0"/>
          <w:numId w:val="16"/>
        </w:numPr>
        <w:ind w:left="567" w:hanging="283"/>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vaistų nuo epilepsijos (pvz., karbamazepino, fenitoino, valproato),</w:t>
      </w:r>
    </w:p>
    <w:p w14:paraId="21163E8F" w14:textId="77777777" w:rsidR="00CD58A8" w:rsidRPr="00D952BA" w:rsidRDefault="00CD58A8" w:rsidP="00D952BA">
      <w:pPr>
        <w:numPr>
          <w:ilvl w:val="0"/>
          <w:numId w:val="16"/>
        </w:numPr>
        <w:ind w:left="567" w:hanging="283"/>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heparino ir kitų vaistų, mažinančių kraujo krešėjimą,</w:t>
      </w:r>
    </w:p>
    <w:p w14:paraId="6D6AAFD1" w14:textId="77777777" w:rsidR="00CD58A8" w:rsidRPr="00D952BA" w:rsidRDefault="00CD58A8" w:rsidP="00D952BA">
      <w:pPr>
        <w:numPr>
          <w:ilvl w:val="0"/>
          <w:numId w:val="16"/>
        </w:numPr>
        <w:ind w:left="567" w:hanging="283"/>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amfotericino (vaisto nuo grybelinių ligų),</w:t>
      </w:r>
    </w:p>
    <w:p w14:paraId="30E7C3C9" w14:textId="77777777" w:rsidR="00CD58A8" w:rsidRPr="00D952BA" w:rsidRDefault="00CD58A8" w:rsidP="00D952BA">
      <w:pPr>
        <w:numPr>
          <w:ilvl w:val="0"/>
          <w:numId w:val="16"/>
        </w:numPr>
        <w:ind w:left="567" w:hanging="283"/>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 xml:space="preserve">ritonaviro (priešvirusinio vaisto), </w:t>
      </w:r>
    </w:p>
    <w:p w14:paraId="464ECE5C" w14:textId="77777777" w:rsidR="00CD58A8" w:rsidRPr="00D952BA" w:rsidRDefault="00CD58A8" w:rsidP="00D952BA">
      <w:pPr>
        <w:numPr>
          <w:ilvl w:val="0"/>
          <w:numId w:val="16"/>
        </w:numPr>
        <w:ind w:left="567" w:hanging="283"/>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jonažolės preparatų (augalinio vaisto nuo depresijos),</w:t>
      </w:r>
    </w:p>
    <w:p w14:paraId="584F7F2E" w14:textId="77777777" w:rsidR="00CD58A8" w:rsidRPr="00D952BA" w:rsidRDefault="00CD58A8" w:rsidP="00D952BA">
      <w:pPr>
        <w:numPr>
          <w:ilvl w:val="0"/>
          <w:numId w:val="16"/>
        </w:numPr>
        <w:ind w:left="567" w:hanging="283"/>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vaistų, kurie mažina šlapimo rūgšties kiekį kraujyje,</w:t>
      </w:r>
    </w:p>
    <w:p w14:paraId="7CCEE6CB" w14:textId="77777777" w:rsidR="00CD58A8" w:rsidRPr="00D952BA" w:rsidRDefault="00CD58A8" w:rsidP="00D952BA">
      <w:pPr>
        <w:numPr>
          <w:ilvl w:val="0"/>
          <w:numId w:val="16"/>
        </w:numPr>
        <w:ind w:left="567" w:hanging="283"/>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vaistų, kurie veikia širdies veiklą (pvz., digoksino, verapamilio, kalcio kanalų blokatorių),</w:t>
      </w:r>
    </w:p>
    <w:p w14:paraId="2878E6D8" w14:textId="77777777" w:rsidR="00CD58A8" w:rsidRPr="00D952BA" w:rsidRDefault="00CD58A8" w:rsidP="00D952BA">
      <w:pPr>
        <w:numPr>
          <w:ilvl w:val="0"/>
          <w:numId w:val="16"/>
        </w:numPr>
        <w:ind w:left="567" w:hanging="283"/>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vaistų, kurie gali pakenkti kepenims ar kaulų čiulpams,</w:t>
      </w:r>
    </w:p>
    <w:p w14:paraId="413CB1ED" w14:textId="77777777" w:rsidR="00CD58A8" w:rsidRPr="00D952BA" w:rsidRDefault="00CD58A8" w:rsidP="00D952BA">
      <w:pPr>
        <w:numPr>
          <w:ilvl w:val="0"/>
          <w:numId w:val="16"/>
        </w:numPr>
        <w:autoSpaceDE w:val="0"/>
        <w:autoSpaceDN w:val="0"/>
        <w:adjustRightInd w:val="0"/>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gyvųjų ar gyvųjų susilpnintų vakcinų (pvz., nuo poliomielito, maliarijos</w:t>
      </w:r>
      <w:r w:rsidRPr="00D952BA">
        <w:rPr>
          <w:rFonts w:ascii="Times New Roman" w:eastAsia="Times New Roman" w:hAnsi="Times New Roman" w:cs="Times New Roman"/>
          <w:kern w:val="0"/>
          <w:sz w:val="22"/>
          <w:szCs w:val="22"/>
          <w14:ligatures w14:val="none"/>
        </w:rPr>
        <w:t>).</w:t>
      </w:r>
    </w:p>
    <w:p w14:paraId="5082B98C" w14:textId="77777777" w:rsidR="00CD58A8" w:rsidRPr="00D952BA" w:rsidRDefault="00CD58A8" w:rsidP="00CD58A8">
      <w:pPr>
        <w:ind w:left="0" w:firstLine="0"/>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Pasakykite gydytojui, jeigu Jums taikomas arba anksčiau buvo taikytas spindulinis gydymas.</w:t>
      </w:r>
    </w:p>
    <w:p w14:paraId="421511A4"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3D529BFE" w14:textId="77777777" w:rsidR="00CD58A8" w:rsidRPr="00D952BA" w:rsidRDefault="00CD58A8" w:rsidP="00CD5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Courier New" w:eastAsia="Times New Roman" w:hAnsi="Courier New" w:cs="Courier New"/>
          <w:kern w:val="0"/>
          <w:sz w:val="20"/>
          <w:szCs w:val="20"/>
          <w14:ligatures w14:val="none"/>
        </w:rPr>
      </w:pPr>
      <w:r w:rsidRPr="00D952BA">
        <w:rPr>
          <w:rFonts w:ascii="Times New Roman" w:eastAsia="Times New Roman" w:hAnsi="Times New Roman" w:cs="Times New Roman"/>
          <w:kern w:val="0"/>
          <w:sz w:val="22"/>
          <w:szCs w:val="22"/>
          <w14:ligatures w14:val="none"/>
        </w:rPr>
        <w:t>Šio vaisto negalima vartoti kartu su gyvosiomis ir gyvosiomis susilpnintomis vakcinomis.</w:t>
      </w:r>
    </w:p>
    <w:p w14:paraId="253729D4" w14:textId="4B0E9035" w:rsidR="00CD58A8" w:rsidRPr="00D952BA" w:rsidRDefault="00CD58A8" w:rsidP="00CD58A8">
      <w:pPr>
        <w:ind w:left="0" w:firstLine="0"/>
        <w:contextualSpacing/>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 xml:space="preserve">Taip pat pasakykite gydytojui, jeigu ketinate skiepytis nuo bet kokios ligos. Gydymo </w:t>
      </w:r>
      <w:r w:rsidR="00D952BA">
        <w:rPr>
          <w:rFonts w:ascii="Times New Roman" w:eastAsia="Times New Roman" w:hAnsi="Times New Roman" w:cs="Times New Roman"/>
          <w:kern w:val="0"/>
          <w:sz w:val="22"/>
          <w:szCs w:val="22"/>
          <w14:ligatures w14:val="none"/>
        </w:rPr>
        <w:t>Doxorubicin Ebewe</w:t>
      </w:r>
      <w:r w:rsidRPr="00D952BA">
        <w:rPr>
          <w:rFonts w:ascii="Times New Roman" w:eastAsia="Times New Roman" w:hAnsi="Times New Roman" w:cs="Times New Roman"/>
          <w:kern w:val="0"/>
          <w:sz w:val="22"/>
          <w:szCs w:val="22"/>
          <w14:ligatures w14:val="none"/>
        </w:rPr>
        <w:t xml:space="preserve"> laikotarpiu venkite kontakto su asmenimis, neseniai skiepytais gyvąja vakcina nuo poliomielito.</w:t>
      </w:r>
    </w:p>
    <w:p w14:paraId="504C7997" w14:textId="77777777" w:rsidR="00CD58A8" w:rsidRPr="00D952BA" w:rsidRDefault="00CD58A8" w:rsidP="00CD58A8">
      <w:pPr>
        <w:ind w:left="0" w:firstLine="0"/>
        <w:contextualSpacing/>
        <w:rPr>
          <w:rFonts w:ascii="Times New Roman" w:eastAsia="Times New Roman" w:hAnsi="Times New Roman" w:cs="Times New Roman"/>
          <w:kern w:val="0"/>
          <w:sz w:val="22"/>
          <w:szCs w:val="22"/>
          <w14:ligatures w14:val="none"/>
        </w:rPr>
      </w:pPr>
    </w:p>
    <w:p w14:paraId="20E16BF3" w14:textId="77777777" w:rsidR="00CD58A8" w:rsidRPr="00D952BA" w:rsidRDefault="00CD58A8" w:rsidP="00CD58A8">
      <w:pPr>
        <w:ind w:left="0" w:firstLine="0"/>
        <w:rPr>
          <w:rFonts w:ascii="Times New Roman" w:eastAsia="Times New Roman" w:hAnsi="Times New Roman" w:cs="Times New Roman"/>
          <w:b/>
          <w:snapToGrid w:val="0"/>
          <w:kern w:val="0"/>
          <w:sz w:val="22"/>
          <w:szCs w:val="22"/>
          <w:lang w:eastAsia="lt-LT"/>
          <w14:ligatures w14:val="none"/>
        </w:rPr>
      </w:pPr>
      <w:r w:rsidRPr="00D952BA">
        <w:rPr>
          <w:rFonts w:ascii="Times New Roman" w:eastAsia="Times New Roman" w:hAnsi="Times New Roman" w:cs="Times New Roman"/>
          <w:b/>
          <w:snapToGrid w:val="0"/>
          <w:kern w:val="0"/>
          <w:sz w:val="22"/>
          <w:szCs w:val="22"/>
          <w:lang w:eastAsia="lt-LT"/>
          <w14:ligatures w14:val="none"/>
        </w:rPr>
        <w:t>Nėštumas, žindymo laikotarpis ir vaisingumas</w:t>
      </w:r>
    </w:p>
    <w:p w14:paraId="02F717CE" w14:textId="77777777" w:rsidR="00CD58A8" w:rsidRPr="00D952BA" w:rsidRDefault="00CD58A8" w:rsidP="00CD58A8">
      <w:pPr>
        <w:ind w:left="0" w:firstLine="0"/>
        <w:rPr>
          <w:rFonts w:ascii="Times New Roman" w:eastAsia="Times New Roman" w:hAnsi="Times New Roman" w:cs="Times New Roman"/>
          <w:noProof/>
          <w:kern w:val="0"/>
          <w:sz w:val="22"/>
          <w:lang w:eastAsia="lt-LT"/>
          <w14:ligatures w14:val="none"/>
        </w:rPr>
      </w:pPr>
      <w:r w:rsidRPr="00D952BA">
        <w:rPr>
          <w:rFonts w:ascii="Times New Roman" w:eastAsia="Times New Roman" w:hAnsi="Times New Roman" w:cs="Times New Roman"/>
          <w:noProof/>
          <w:kern w:val="0"/>
          <w:sz w:val="22"/>
          <w:lang w:eastAsia="lt-LT"/>
          <w14:ligatures w14:val="none"/>
        </w:rPr>
        <w:t>Jeigu esate nėščia, žindote kūdikį, manote, kad galbūt esate nėščia, arba planuojate pastoti, tai prieš vartodama šį vaistą, pasitarkite su gydytoju arba vaistininku.</w:t>
      </w:r>
    </w:p>
    <w:p w14:paraId="5C58FB19" w14:textId="77777777" w:rsidR="00CD58A8" w:rsidRPr="00D952BA" w:rsidRDefault="00CD58A8" w:rsidP="00CD58A8">
      <w:pPr>
        <w:ind w:left="0" w:firstLine="0"/>
        <w:rPr>
          <w:rFonts w:ascii="Times New Roman" w:eastAsia="Times New Roman" w:hAnsi="Times New Roman" w:cs="Times New Roman"/>
          <w:b/>
          <w:kern w:val="0"/>
          <w:sz w:val="22"/>
          <w:szCs w:val="22"/>
          <w:lang w:eastAsia="lt-LT"/>
          <w14:ligatures w14:val="none"/>
        </w:rPr>
      </w:pPr>
    </w:p>
    <w:p w14:paraId="5CA5CFF0" w14:textId="77777777" w:rsidR="00CD58A8" w:rsidRPr="00D952BA" w:rsidRDefault="00CD58A8" w:rsidP="00CD58A8">
      <w:pPr>
        <w:tabs>
          <w:tab w:val="left" w:pos="567"/>
        </w:tabs>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Nėščioms moterims šio vaisto vartoti negalima.</w:t>
      </w:r>
    </w:p>
    <w:p w14:paraId="60272392" w14:textId="77777777" w:rsidR="00CD58A8" w:rsidRPr="00D952BA" w:rsidRDefault="00CD58A8" w:rsidP="00CD58A8">
      <w:pPr>
        <w:tabs>
          <w:tab w:val="left" w:pos="567"/>
        </w:tabs>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Kontracepcija moterims</w:t>
      </w:r>
    </w:p>
    <w:p w14:paraId="588C7BC4" w14:textId="2471310F" w:rsidR="00CD58A8" w:rsidRPr="00D952BA" w:rsidRDefault="00CD58A8" w:rsidP="00CD58A8">
      <w:pPr>
        <w:tabs>
          <w:tab w:val="left" w:pos="567"/>
        </w:tabs>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 xml:space="preserve">Gydymo </w:t>
      </w:r>
      <w:r w:rsidR="00D952BA">
        <w:rPr>
          <w:rFonts w:ascii="Times New Roman" w:eastAsia="Times New Roman" w:hAnsi="Times New Roman" w:cs="Times New Roman"/>
          <w:kern w:val="0"/>
          <w:sz w:val="22"/>
          <w:szCs w:val="22"/>
          <w:lang w:eastAsia="lt-LT"/>
          <w14:ligatures w14:val="none"/>
        </w:rPr>
        <w:t>Doxorubicin Ebewe</w:t>
      </w:r>
      <w:r w:rsidRPr="00D952BA">
        <w:rPr>
          <w:rFonts w:ascii="Times New Roman" w:eastAsia="Times New Roman" w:hAnsi="Times New Roman" w:cs="Times New Roman"/>
          <w:kern w:val="0"/>
          <w:sz w:val="22"/>
          <w:szCs w:val="22"/>
          <w:lang w:eastAsia="lt-LT"/>
          <w14:ligatures w14:val="none"/>
        </w:rPr>
        <w:t xml:space="preserve"> metu ir mažiausiai 7  mėnesius po paskutinės dozės vartojimo visada turite naudoti patikimą kontracepcijos metodą, nes negalima atmesti žalos kūdikiui. Pasitarkite su savo gydytoju apie tinkamą kontracepcijos metodą jums ir jūsų partneriui.</w:t>
      </w:r>
    </w:p>
    <w:p w14:paraId="20750557" w14:textId="77777777" w:rsidR="00CD58A8" w:rsidRPr="00D952BA" w:rsidRDefault="00CD58A8" w:rsidP="00CD58A8">
      <w:pPr>
        <w:tabs>
          <w:tab w:val="left" w:pos="567"/>
        </w:tabs>
        <w:ind w:left="0" w:firstLine="0"/>
        <w:rPr>
          <w:rFonts w:ascii="Times New Roman" w:eastAsia="Times New Roman" w:hAnsi="Times New Roman" w:cs="Times New Roman"/>
          <w:kern w:val="0"/>
          <w:sz w:val="22"/>
          <w:szCs w:val="22"/>
          <w:lang w:eastAsia="lt-LT"/>
          <w14:ligatures w14:val="none"/>
        </w:rPr>
      </w:pPr>
    </w:p>
    <w:p w14:paraId="445AAD1A" w14:textId="77777777" w:rsidR="00CD58A8" w:rsidRPr="00D952BA" w:rsidRDefault="00CD58A8" w:rsidP="00CD58A8">
      <w:pPr>
        <w:tabs>
          <w:tab w:val="left" w:pos="567"/>
        </w:tabs>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Kontracepcija vyrams</w:t>
      </w:r>
    </w:p>
    <w:p w14:paraId="65AF97C2" w14:textId="684E2DF6" w:rsidR="00CD58A8" w:rsidRPr="00D952BA" w:rsidRDefault="00CD58A8" w:rsidP="00CD58A8">
      <w:pPr>
        <w:tabs>
          <w:tab w:val="left" w:pos="567"/>
        </w:tabs>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 xml:space="preserve">Gydymo </w:t>
      </w:r>
      <w:r w:rsidR="00D952BA">
        <w:rPr>
          <w:rFonts w:ascii="Times New Roman" w:eastAsia="Times New Roman" w:hAnsi="Times New Roman" w:cs="Times New Roman"/>
          <w:kern w:val="0"/>
          <w:sz w:val="22"/>
          <w:szCs w:val="22"/>
          <w:lang w:eastAsia="lt-LT"/>
          <w14:ligatures w14:val="none"/>
        </w:rPr>
        <w:t>Doxorubicin Ebewe</w:t>
      </w:r>
      <w:r w:rsidRPr="00D952BA">
        <w:rPr>
          <w:rFonts w:ascii="Times New Roman" w:eastAsia="Times New Roman" w:hAnsi="Times New Roman" w:cs="Times New Roman"/>
          <w:kern w:val="0"/>
          <w:sz w:val="22"/>
          <w:szCs w:val="22"/>
          <w:lang w:eastAsia="lt-LT"/>
          <w14:ligatures w14:val="none"/>
        </w:rPr>
        <w:t xml:space="preserve"> metu ir mažiausiai 4  mėnesius po paskutinės dozės vyrai visada turi naudoti profilaktines kontracepcijos priemones, nes gali būti genetinei pakitimai.</w:t>
      </w:r>
    </w:p>
    <w:p w14:paraId="1C5DDB19" w14:textId="77777777" w:rsidR="00CD58A8" w:rsidRPr="00D952BA" w:rsidRDefault="00CD58A8" w:rsidP="00CD58A8">
      <w:pPr>
        <w:tabs>
          <w:tab w:val="left" w:pos="567"/>
        </w:tabs>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Gali būti paveikta spermos gamyba. Prieš pradedant gydymą reikėtų ištirti spermos saugojimo galimybę.</w:t>
      </w:r>
    </w:p>
    <w:p w14:paraId="57AB1DF4"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5AA90B9B"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Šio vaisto draudžiama vartoti žindymo laikotarpiu.</w:t>
      </w:r>
    </w:p>
    <w:p w14:paraId="222F1DB7"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0493B83F"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ketinate po gydymo susilaukti vaikų, pasitarkite su genetiku.</w:t>
      </w:r>
    </w:p>
    <w:p w14:paraId="320FF64B" w14:textId="77777777" w:rsidR="00CD58A8" w:rsidRPr="00D952BA" w:rsidRDefault="00CD58A8" w:rsidP="00CD58A8">
      <w:pPr>
        <w:tabs>
          <w:tab w:val="left" w:pos="567"/>
        </w:tabs>
        <w:ind w:left="0" w:firstLine="0"/>
        <w:rPr>
          <w:rFonts w:ascii="Times New Roman" w:eastAsia="Times New Roman" w:hAnsi="Times New Roman" w:cs="Times New Roman"/>
          <w:kern w:val="0"/>
          <w:sz w:val="22"/>
          <w:szCs w:val="22"/>
          <w:u w:val="single"/>
          <w14:ligatures w14:val="none"/>
        </w:rPr>
      </w:pPr>
    </w:p>
    <w:p w14:paraId="296877EF" w14:textId="0F63D659" w:rsidR="00CD58A8" w:rsidRPr="00D952BA" w:rsidRDefault="00D952BA" w:rsidP="00CD58A8">
      <w:pPr>
        <w:tabs>
          <w:tab w:val="left" w:pos="567"/>
        </w:tabs>
        <w:ind w:left="0" w:firstLine="0"/>
        <w:rPr>
          <w:rFonts w:ascii="Times New Roman" w:eastAsia="Times New Roman" w:hAnsi="Times New Roman" w:cs="Times New Roman"/>
          <w:b/>
          <w:i/>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Doxorubicin Ebewe</w:t>
      </w:r>
      <w:r w:rsidR="00CD58A8" w:rsidRPr="00D952BA">
        <w:rPr>
          <w:rFonts w:ascii="Times New Roman" w:eastAsia="Times New Roman" w:hAnsi="Times New Roman" w:cs="Times New Roman"/>
          <w:kern w:val="0"/>
          <w:sz w:val="22"/>
          <w:szCs w:val="22"/>
          <w:lang w:eastAsia="lt-LT"/>
          <w14:ligatures w14:val="none"/>
        </w:rPr>
        <w:t xml:space="preserve"> gali sumažinti vyrų ir moterų vaisingumą.</w:t>
      </w:r>
    </w:p>
    <w:p w14:paraId="27CDD9C0" w14:textId="77777777" w:rsidR="00CD58A8" w:rsidRPr="00D952BA" w:rsidRDefault="00CD58A8" w:rsidP="00CD58A8">
      <w:pPr>
        <w:ind w:left="0" w:firstLine="0"/>
        <w:rPr>
          <w:rFonts w:ascii="Times New Roman" w:eastAsia="Times New Roman" w:hAnsi="Times New Roman" w:cs="Times New Roman"/>
          <w:b/>
          <w:kern w:val="0"/>
          <w:sz w:val="22"/>
          <w:szCs w:val="22"/>
          <w:lang w:eastAsia="lt-LT"/>
          <w14:ligatures w14:val="none"/>
        </w:rPr>
      </w:pPr>
    </w:p>
    <w:p w14:paraId="1F2770FF" w14:textId="77777777" w:rsidR="00CD58A8" w:rsidRPr="00D952BA" w:rsidRDefault="00CD58A8" w:rsidP="00CD58A8">
      <w:pPr>
        <w:ind w:left="567" w:hanging="567"/>
        <w:rPr>
          <w:rFonts w:ascii="Times New Roman" w:eastAsia="Times New Roman" w:hAnsi="Times New Roman" w:cs="Times New Roman"/>
          <w:b/>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Vairavimas ir mechanizmų valdymas</w:t>
      </w:r>
    </w:p>
    <w:p w14:paraId="47269CBC"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14:ligatures w14:val="none"/>
        </w:rPr>
        <w:t>Vartojant šio vaisto gali sutrikti gebėjimas vairuoti ir valdyti mechanizmus</w:t>
      </w:r>
      <w:r w:rsidRPr="00D952BA">
        <w:rPr>
          <w:rFonts w:ascii="Times New Roman" w:eastAsia="Times New Roman" w:hAnsi="Times New Roman" w:cs="Times New Roman"/>
          <w:kern w:val="0"/>
          <w:sz w:val="22"/>
          <w:szCs w:val="22"/>
          <w:lang w:eastAsia="lt-LT"/>
          <w14:ligatures w14:val="none"/>
        </w:rPr>
        <w:t>.</w:t>
      </w:r>
    </w:p>
    <w:p w14:paraId="2F57B7AF"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532E70D1" w14:textId="46C53172" w:rsidR="00CD58A8" w:rsidRPr="00D952BA" w:rsidRDefault="00D952BA" w:rsidP="00CD58A8">
      <w:pPr>
        <w:ind w:left="567" w:hanging="567"/>
        <w:rPr>
          <w:rFonts w:ascii="Times New Roman" w:eastAsia="Times New Roman" w:hAnsi="Times New Roman" w:cs="Times New Roman"/>
          <w:b/>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Doxorubicin Ebewe</w:t>
      </w:r>
      <w:r w:rsidR="00CD58A8" w:rsidRPr="00D952BA">
        <w:rPr>
          <w:rFonts w:ascii="Times New Roman" w:eastAsia="Times New Roman" w:hAnsi="Times New Roman" w:cs="Times New Roman"/>
          <w:b/>
          <w:kern w:val="0"/>
          <w:sz w:val="22"/>
          <w:szCs w:val="22"/>
          <w:lang w:eastAsia="lt-LT"/>
          <w14:ligatures w14:val="none"/>
        </w:rPr>
        <w:t xml:space="preserve"> sudėtyje yra natrio</w:t>
      </w:r>
    </w:p>
    <w:p w14:paraId="37AADD44" w14:textId="77777777" w:rsidR="00CD58A8" w:rsidRPr="00D952BA" w:rsidRDefault="00CD58A8" w:rsidP="00CD58A8">
      <w:pPr>
        <w:ind w:left="567" w:hanging="567"/>
        <w:rPr>
          <w:rFonts w:ascii="Times New Roman" w:eastAsia="Times New Roman" w:hAnsi="Times New Roman" w:cs="Times New Roman"/>
          <w:b/>
          <w:kern w:val="0"/>
          <w:sz w:val="22"/>
          <w:szCs w:val="22"/>
          <w:lang w:eastAsia="lt-LT"/>
          <w14:ligatures w14:val="none"/>
        </w:rPr>
      </w:pPr>
    </w:p>
    <w:p w14:paraId="30F73D4A" w14:textId="77777777" w:rsidR="00CD58A8" w:rsidRPr="00D952BA" w:rsidRDefault="00CD58A8" w:rsidP="00CD58A8">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Šio vaisto 1 ml yra mažiau kaip 1 mmol (23 mg) natrio, t. y. jis beveik neturi reikšmės.</w:t>
      </w:r>
    </w:p>
    <w:p w14:paraId="17F71395"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7CB6EA7B"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104E6919" w14:textId="1D6DA466" w:rsidR="00CD58A8" w:rsidRPr="00D952BA" w:rsidRDefault="00CD58A8" w:rsidP="00CD58A8">
      <w:pPr>
        <w:numPr>
          <w:ilvl w:val="12"/>
          <w:numId w:val="0"/>
        </w:numPr>
        <w:ind w:left="567" w:hanging="567"/>
        <w:outlineLvl w:val="0"/>
        <w:rPr>
          <w:rFonts w:ascii="Times New Roman" w:eastAsia="Times New Roman" w:hAnsi="Times New Roman" w:cs="Times New Roman"/>
          <w:b/>
          <w:caps/>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3.</w:t>
      </w:r>
      <w:r w:rsidRPr="00D952BA">
        <w:rPr>
          <w:rFonts w:ascii="Times New Roman" w:eastAsia="Times New Roman" w:hAnsi="Times New Roman" w:cs="Times New Roman"/>
          <w:b/>
          <w:kern w:val="0"/>
          <w:sz w:val="22"/>
          <w:szCs w:val="22"/>
          <w:lang w:eastAsia="lt-LT"/>
          <w14:ligatures w14:val="none"/>
        </w:rPr>
        <w:tab/>
        <w:t xml:space="preserve">Kaip vartoti </w:t>
      </w:r>
      <w:r w:rsidR="00D952BA">
        <w:rPr>
          <w:rFonts w:ascii="Times New Roman" w:eastAsia="Times New Roman" w:hAnsi="Times New Roman" w:cs="Times New Roman"/>
          <w:b/>
          <w:kern w:val="0"/>
          <w:sz w:val="22"/>
          <w:szCs w:val="22"/>
          <w:lang w:eastAsia="lt-LT"/>
          <w14:ligatures w14:val="none"/>
        </w:rPr>
        <w:t>Doxorubicin Ebewe</w:t>
      </w:r>
    </w:p>
    <w:p w14:paraId="2B2293AA"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6887A158" w14:textId="77777777" w:rsidR="00CD58A8" w:rsidRPr="00D952BA" w:rsidRDefault="00CD58A8" w:rsidP="00CD58A8">
      <w:pPr>
        <w:ind w:left="0" w:firstLine="0"/>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0"/>
          <w:lang w:eastAsia="lt-LT"/>
          <w14:ligatures w14:val="none"/>
        </w:rPr>
        <w:t>Įvertinęs Jūsų būklę, ligos tipą, kitus vartojamus vaistus, gydytojas nuspręs, kokia vaisto dozė Jums tinka ir kaip dažnai jo reikia vartoti.</w:t>
      </w:r>
    </w:p>
    <w:p w14:paraId="36459CD6" w14:textId="77777777" w:rsidR="00CD58A8" w:rsidRPr="00D952BA" w:rsidRDefault="00CD58A8" w:rsidP="00CD58A8">
      <w:pPr>
        <w:ind w:left="0" w:firstLine="0"/>
        <w:rPr>
          <w:rFonts w:ascii="Times New Roman" w:eastAsia="Times New Roman" w:hAnsi="Times New Roman" w:cs="Times New Roman"/>
          <w:kern w:val="0"/>
          <w:sz w:val="22"/>
          <w:szCs w:val="20"/>
          <w:lang w:eastAsia="lt-LT"/>
          <w14:ligatures w14:val="none"/>
        </w:rPr>
      </w:pPr>
    </w:p>
    <w:p w14:paraId="279E9EDA" w14:textId="77777777" w:rsidR="00CD58A8" w:rsidRPr="00D952BA" w:rsidRDefault="00CD58A8" w:rsidP="00CD58A8">
      <w:pPr>
        <w:ind w:left="0" w:firstLine="0"/>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0"/>
          <w:lang w:eastAsia="lt-LT"/>
          <w14:ligatures w14:val="none"/>
        </w:rPr>
        <w:t>Vaisto Jums į veną arba į šlapimo pūslę suleis gydytojas arba slaugytojas.</w:t>
      </w:r>
    </w:p>
    <w:p w14:paraId="0B40D442" w14:textId="77777777" w:rsidR="00CD58A8" w:rsidRPr="00D952BA" w:rsidRDefault="00CD58A8" w:rsidP="00CD58A8">
      <w:pPr>
        <w:ind w:left="0" w:firstLine="0"/>
        <w:rPr>
          <w:rFonts w:ascii="Times New Roman" w:eastAsia="Times New Roman" w:hAnsi="Times New Roman" w:cs="Times New Roman"/>
          <w:kern w:val="0"/>
          <w:sz w:val="22"/>
          <w:szCs w:val="20"/>
          <w:lang w:eastAsia="lt-LT"/>
          <w14:ligatures w14:val="none"/>
        </w:rPr>
      </w:pPr>
    </w:p>
    <w:p w14:paraId="511BB141" w14:textId="77777777" w:rsidR="00CD58A8" w:rsidRPr="00D952BA" w:rsidRDefault="00CD58A8" w:rsidP="00CD58A8">
      <w:pPr>
        <w:ind w:left="0" w:firstLine="0"/>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0"/>
          <w:lang w:eastAsia="lt-LT"/>
          <w14:ligatures w14:val="none"/>
        </w:rPr>
        <w:t>Jeigu vaisto vartojimo metu atsiranda bet kokių neįprastų požymių, simptomų ar pojūčių, nedelsiant pasakykite apie tai gydytojui arba slaugytojui.</w:t>
      </w:r>
    </w:p>
    <w:p w14:paraId="2E6BFD2E" w14:textId="77777777" w:rsidR="00CD58A8" w:rsidRPr="00D952BA" w:rsidRDefault="00CD58A8" w:rsidP="00CD58A8">
      <w:pPr>
        <w:ind w:left="567" w:hanging="567"/>
        <w:rPr>
          <w:rFonts w:ascii="Times New Roman" w:eastAsia="Times New Roman" w:hAnsi="Times New Roman" w:cs="Times New Roman"/>
          <w:b/>
          <w:kern w:val="0"/>
          <w:sz w:val="22"/>
          <w:szCs w:val="22"/>
          <w:lang w:eastAsia="lt-LT"/>
          <w14:ligatures w14:val="none"/>
        </w:rPr>
      </w:pPr>
    </w:p>
    <w:p w14:paraId="7FDC9D22" w14:textId="04B824C3" w:rsidR="00CD58A8" w:rsidRPr="00D952BA" w:rsidRDefault="00CD58A8" w:rsidP="00CD58A8">
      <w:pPr>
        <w:ind w:left="567" w:hanging="567"/>
        <w:rPr>
          <w:rFonts w:ascii="Times New Roman" w:eastAsia="Times New Roman" w:hAnsi="Times New Roman" w:cs="Times New Roman"/>
          <w:b/>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 xml:space="preserve">Ką daryti pavartojus per didelę </w:t>
      </w:r>
      <w:r w:rsidR="00D952BA">
        <w:rPr>
          <w:rFonts w:ascii="Times New Roman" w:eastAsia="Times New Roman" w:hAnsi="Times New Roman" w:cs="Times New Roman"/>
          <w:b/>
          <w:kern w:val="0"/>
          <w:sz w:val="22"/>
          <w:szCs w:val="22"/>
          <w:lang w:eastAsia="lt-LT"/>
          <w14:ligatures w14:val="none"/>
        </w:rPr>
        <w:t>Doxorubicin Ebewe</w:t>
      </w:r>
      <w:r w:rsidRPr="00D952BA">
        <w:rPr>
          <w:rFonts w:ascii="Times New Roman" w:eastAsia="Times New Roman" w:hAnsi="Times New Roman" w:cs="Times New Roman"/>
          <w:b/>
          <w:kern w:val="0"/>
          <w:sz w:val="22"/>
          <w:szCs w:val="22"/>
          <w:lang w:eastAsia="lt-LT"/>
          <w14:ligatures w14:val="none"/>
        </w:rPr>
        <w:t xml:space="preserve"> dozę?</w:t>
      </w:r>
    </w:p>
    <w:p w14:paraId="4D850FDF"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Vaisto Jums suleis gydytojas arba slaugytojas, todėl mažai tikėtina, kad galėtų būti suleista per didelė dozė. Vis dėlto, jeigu įtariate, kad Jums suleido per didelę dozę, nedelsiant pasakykite gydytojui arba slaugytojui.</w:t>
      </w:r>
    </w:p>
    <w:p w14:paraId="04BEB4DC" w14:textId="77777777" w:rsidR="00CD58A8" w:rsidRPr="00D952BA" w:rsidRDefault="00CD58A8" w:rsidP="00CD58A8">
      <w:pPr>
        <w:ind w:left="567" w:hanging="567"/>
        <w:rPr>
          <w:rFonts w:ascii="Times New Roman" w:eastAsia="Times New Roman" w:hAnsi="Times New Roman" w:cs="Times New Roman"/>
          <w:b/>
          <w:kern w:val="0"/>
          <w:sz w:val="22"/>
          <w:szCs w:val="22"/>
          <w:lang w:eastAsia="lt-LT"/>
          <w14:ligatures w14:val="none"/>
        </w:rPr>
      </w:pPr>
    </w:p>
    <w:p w14:paraId="232CFD0B"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kiltų daugiau klausimų dėl šio vaisto vartojimo, kreipkitės į gydytoją.</w:t>
      </w:r>
    </w:p>
    <w:p w14:paraId="0FF44D6A"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2A4A9AC0"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0B1F76EB" w14:textId="77777777" w:rsidR="00CD58A8" w:rsidRPr="00D952BA" w:rsidRDefault="00CD58A8" w:rsidP="00CD58A8">
      <w:pPr>
        <w:numPr>
          <w:ilvl w:val="12"/>
          <w:numId w:val="0"/>
        </w:numPr>
        <w:ind w:left="567" w:hanging="567"/>
        <w:outlineLvl w:val="0"/>
        <w:rPr>
          <w:rFonts w:ascii="Times New Roman" w:eastAsia="Times New Roman" w:hAnsi="Times New Roman" w:cs="Times New Roman"/>
          <w:b/>
          <w:caps/>
          <w:kern w:val="0"/>
          <w:sz w:val="22"/>
          <w:szCs w:val="22"/>
          <w:lang w:eastAsia="lt-LT"/>
          <w14:ligatures w14:val="none"/>
        </w:rPr>
      </w:pPr>
      <w:r w:rsidRPr="00D952BA">
        <w:rPr>
          <w:rFonts w:ascii="Times New Roman" w:eastAsia="Times New Roman" w:hAnsi="Times New Roman" w:cs="Times New Roman"/>
          <w:b/>
          <w:caps/>
          <w:kern w:val="0"/>
          <w:sz w:val="22"/>
          <w:szCs w:val="22"/>
          <w:lang w:eastAsia="lt-LT"/>
          <w14:ligatures w14:val="none"/>
        </w:rPr>
        <w:t>4.</w:t>
      </w:r>
      <w:r w:rsidRPr="00D952BA">
        <w:rPr>
          <w:rFonts w:ascii="Times New Roman" w:eastAsia="Times New Roman" w:hAnsi="Times New Roman" w:cs="Times New Roman"/>
          <w:b/>
          <w:caps/>
          <w:kern w:val="0"/>
          <w:sz w:val="22"/>
          <w:szCs w:val="22"/>
          <w:lang w:eastAsia="lt-LT"/>
          <w14:ligatures w14:val="none"/>
        </w:rPr>
        <w:tab/>
        <w:t>g</w:t>
      </w:r>
      <w:r w:rsidRPr="00D952BA">
        <w:rPr>
          <w:rFonts w:ascii="Times New Roman" w:eastAsia="Times New Roman" w:hAnsi="Times New Roman" w:cs="Times New Roman"/>
          <w:b/>
          <w:kern w:val="0"/>
          <w:sz w:val="22"/>
          <w:szCs w:val="22"/>
          <w:lang w:eastAsia="lt-LT"/>
          <w14:ligatures w14:val="none"/>
        </w:rPr>
        <w:t>alimas šalutinis poveikis</w:t>
      </w:r>
    </w:p>
    <w:p w14:paraId="5121CD91"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18D8165C"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Šis vaistas, kaip ir visi kiti, gali sukelti šalutinį poveikį, nors jis pasireiškia ne visiems žmonėms. Šalutiniai poveikiai dažniausiai yra laikini.</w:t>
      </w:r>
    </w:p>
    <w:p w14:paraId="34DE835E"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57626C9D" w14:textId="3EA0ACD9" w:rsidR="00CD58A8" w:rsidRPr="00D952BA" w:rsidRDefault="009E5C52" w:rsidP="00CD58A8">
      <w:pPr>
        <w:ind w:left="0" w:firstLine="0"/>
        <w:rPr>
          <w:rFonts w:ascii="Times New Roman" w:eastAsia="Times New Roman" w:hAnsi="Times New Roman" w:cs="Times New Roman"/>
          <w:i/>
          <w:kern w:val="0"/>
          <w:sz w:val="22"/>
          <w:szCs w:val="22"/>
          <w:lang w:eastAsia="lt-LT"/>
          <w14:ligatures w14:val="none"/>
        </w:rPr>
      </w:pPr>
      <w:r w:rsidRPr="00D952BA">
        <w:rPr>
          <w:rFonts w:ascii="Times New Roman" w:eastAsia="Times New Roman" w:hAnsi="Times New Roman" w:cs="Times New Roman"/>
          <w:b/>
          <w:bCs/>
          <w:noProof/>
          <w:snapToGrid w:val="0"/>
          <w:kern w:val="0"/>
          <w:sz w:val="22"/>
          <w:szCs w:val="22"/>
          <w14:ligatures w14:val="none"/>
        </w:rPr>
        <w:t>Labai dažni šalutinio poveikio reiškiniai (gali pasireikšti ne rečiau kaip 1 iš 10 asmenų):</w:t>
      </w:r>
    </w:p>
    <w:p w14:paraId="75ED971A"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i/>
          <w:kern w:val="0"/>
          <w:sz w:val="22"/>
          <w:szCs w:val="22"/>
          <w:lang w:eastAsia="lt-LT"/>
          <w14:ligatures w14:val="none"/>
        </w:rPr>
      </w:pPr>
      <w:r w:rsidRPr="00D952BA">
        <w:rPr>
          <w:rFonts w:ascii="Times New Roman" w:eastAsia="Times New Roman" w:hAnsi="Times New Roman" w:cs="Times New Roman"/>
          <w:i/>
          <w:kern w:val="0"/>
          <w:sz w:val="22"/>
          <w:szCs w:val="22"/>
          <w:lang w:eastAsia="lt-LT"/>
          <w14:ligatures w14:val="none"/>
        </w:rPr>
        <w:t>infekcijos,</w:t>
      </w:r>
    </w:p>
    <w:p w14:paraId="36CAB901"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14:ligatures w14:val="none"/>
        </w:rPr>
        <w:t>kaulų čiulpų (kraujo elementus gaminanti sudedamoji kaulų dalis) veiklos slopinimas,</w:t>
      </w:r>
    </w:p>
    <w:p w14:paraId="1A283F3F"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baltųjų kraujo ląstelių skaičiaus sumažėjimas (</w:t>
      </w:r>
      <w:r w:rsidRPr="00D952BA">
        <w:rPr>
          <w:rFonts w:ascii="Times New Roman" w:eastAsia="Times New Roman" w:hAnsi="Times New Roman" w:cs="Times New Roman"/>
          <w:kern w:val="0"/>
          <w:sz w:val="22"/>
          <w:szCs w:val="22"/>
          <w14:ligatures w14:val="none"/>
        </w:rPr>
        <w:t xml:space="preserve">leukopenija, neutropenija), kurį gali lydėti karščiavimas (febrilinė neutropenija), </w:t>
      </w:r>
    </w:p>
    <w:p w14:paraId="150F0C3C"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14:ligatures w14:val="none"/>
        </w:rPr>
        <w:t>mažakraujystė (raudonųjų kraujo ląstelių kiekio sumažėjimas),</w:t>
      </w:r>
    </w:p>
    <w:p w14:paraId="7D55240C"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14:ligatures w14:val="none"/>
        </w:rPr>
        <w:t>trombocitų skaičiaus sumažėjimas (trombocitopenija),</w:t>
      </w:r>
    </w:p>
    <w:p w14:paraId="4654E0C9"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14:ligatures w14:val="none"/>
        </w:rPr>
        <w:t>sutrikęs audinių aprūpinimas deguonimi,</w:t>
      </w:r>
    </w:p>
    <w:p w14:paraId="414065BF"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14:ligatures w14:val="none"/>
        </w:rPr>
        <w:t>audinių žūtis (nekrozė),</w:t>
      </w:r>
    </w:p>
    <w:p w14:paraId="5E8C2B59"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apetito netekimas,</w:t>
      </w:r>
    </w:p>
    <w:p w14:paraId="4267E2CD"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venų uždegimas, susijęs su krešulių susidarymu (tromboflebitas),</w:t>
      </w:r>
    </w:p>
    <w:p w14:paraId="2674BAC6"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pykinimas, vėmimas,</w:t>
      </w:r>
    </w:p>
    <w:p w14:paraId="672E11C6"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 xml:space="preserve">virškinimo trakto gleivinės uždegimas ir išopėjimas (mukozitas), burnos gleivinės uždegimas (stomatitas), </w:t>
      </w:r>
    </w:p>
    <w:p w14:paraId="6D6CBC95"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viduriavimas,</w:t>
      </w:r>
    </w:p>
    <w:p w14:paraId="7F8B904B"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2"/>
          <w:lang w:eastAsia="lt-LT"/>
          <w14:ligatures w14:val="none"/>
        </w:rPr>
        <w:t>toksinis poveikis (vaisto vartojimo vietoje),</w:t>
      </w:r>
    </w:p>
    <w:p w14:paraId="282B8A4E"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2"/>
          <w:lang w:eastAsia="lt-LT"/>
          <w14:ligatures w14:val="none"/>
        </w:rPr>
        <w:t>nagų nukritimas,</w:t>
      </w:r>
    </w:p>
    <w:p w14:paraId="29658BF5"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2"/>
          <w:lang w:eastAsia="lt-LT"/>
          <w14:ligatures w14:val="none"/>
        </w:rPr>
        <w:t>išbėrimas,</w:t>
      </w:r>
    </w:p>
    <w:p w14:paraId="37B703A1"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0"/>
          <w:lang w:eastAsia="lt-LT"/>
          <w14:ligatures w14:val="none"/>
        </w:rPr>
        <w:t>paraudimas,</w:t>
      </w:r>
    </w:p>
    <w:p w14:paraId="0313183A"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0"/>
          <w:lang w:eastAsia="lt-LT"/>
          <w14:ligatures w14:val="none"/>
        </w:rPr>
        <w:t>jautrumo šviesai padidėjimas,</w:t>
      </w:r>
    </w:p>
    <w:p w14:paraId="0E95094B"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0"/>
          <w:lang w:eastAsia="lt-LT"/>
          <w14:ligatures w14:val="none"/>
        </w:rPr>
        <w:t>delnų ir padų paraudimas, patinimas, skausmas,</w:t>
      </w:r>
    </w:p>
    <w:p w14:paraId="069239C6"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0"/>
          <w:lang w:eastAsia="lt-LT"/>
          <w14:ligatures w14:val="none"/>
        </w:rPr>
        <w:t>nuplikimas,</w:t>
      </w:r>
    </w:p>
    <w:p w14:paraId="32BF1BE6"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karščiavimas,</w:t>
      </w:r>
    </w:p>
    <w:p w14:paraId="689E1E85"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nuovargis,</w:t>
      </w:r>
    </w:p>
    <w:p w14:paraId="1505B799"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šiurpulys,</w:t>
      </w:r>
    </w:p>
    <w:p w14:paraId="176135E9"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besimptomis širdies išstumiamo kraujo kiekio sumažėjimas,</w:t>
      </w:r>
    </w:p>
    <w:p w14:paraId="075DF082"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pokyčiai elektrokardiogramoje,</w:t>
      </w:r>
    </w:p>
    <w:p w14:paraId="39E05BEE"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kepenų fermentų aktyvumo pokyčiai (nustatomi kraujo tyrimais),</w:t>
      </w:r>
    </w:p>
    <w:p w14:paraId="6F3395D8" w14:textId="77777777" w:rsidR="00CD58A8" w:rsidRPr="00D952BA" w:rsidRDefault="00CD58A8" w:rsidP="009E5C52">
      <w:pPr>
        <w:numPr>
          <w:ilvl w:val="0"/>
          <w:numId w:val="15"/>
        </w:numPr>
        <w:ind w:left="567" w:hanging="283"/>
        <w:contextualSpacing/>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kūno svorio padidėjimas.</w:t>
      </w:r>
    </w:p>
    <w:p w14:paraId="29087E40"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45E01D9D" w14:textId="6F88926D" w:rsidR="00CD58A8" w:rsidRPr="00D952BA" w:rsidRDefault="00864EF5" w:rsidP="00CD58A8">
      <w:pPr>
        <w:ind w:left="0" w:firstLine="0"/>
        <w:rPr>
          <w:rFonts w:ascii="Times New Roman" w:eastAsia="Times New Roman" w:hAnsi="Times New Roman" w:cs="Times New Roman"/>
          <w:i/>
          <w:kern w:val="0"/>
          <w:sz w:val="22"/>
          <w:szCs w:val="22"/>
          <w:lang w:eastAsia="lt-LT"/>
          <w14:ligatures w14:val="none"/>
        </w:rPr>
      </w:pPr>
      <w:r w:rsidRPr="00D952BA">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41DCEB00"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lang w:eastAsia="lt-LT"/>
          <w14:ligatures w14:val="none"/>
        </w:rPr>
        <w:t>kraujo užkrėtimas (sepsis/septicemija),</w:t>
      </w:r>
    </w:p>
    <w:p w14:paraId="5330261B"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lang w:eastAsia="lt-LT"/>
          <w14:ligatures w14:val="none"/>
        </w:rPr>
        <w:t>skysčių netekimas,</w:t>
      </w:r>
    </w:p>
    <w:p w14:paraId="7932C21B"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lang w:eastAsia="lt-LT"/>
          <w14:ligatures w14:val="none"/>
        </w:rPr>
        <w:t>akių junginės uždegimas (konjunktyvitas),</w:t>
      </w:r>
    </w:p>
    <w:p w14:paraId="2B4D8005"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širdies raumens liga</w:t>
      </w:r>
      <w:r w:rsidRPr="00D952BA" w:rsidDel="004B40CC">
        <w:rPr>
          <w:rFonts w:ascii="Times New Roman" w:eastAsia="Times New Roman" w:hAnsi="Times New Roman" w:cs="Times New Roman"/>
          <w:kern w:val="0"/>
          <w:sz w:val="22"/>
          <w:szCs w:val="22"/>
          <w:lang w:eastAsia="lt-LT"/>
          <w14:ligatures w14:val="none"/>
        </w:rPr>
        <w:t xml:space="preserve"> </w:t>
      </w:r>
      <w:r w:rsidRPr="00D952BA">
        <w:rPr>
          <w:rFonts w:ascii="Times New Roman" w:eastAsia="Times New Roman" w:hAnsi="Times New Roman" w:cs="Times New Roman"/>
          <w:kern w:val="0"/>
          <w:sz w:val="22"/>
          <w:szCs w:val="22"/>
          <w:lang w:eastAsia="lt-LT"/>
          <w14:ligatures w14:val="none"/>
        </w:rPr>
        <w:t>(kardiomiopatija),</w:t>
      </w:r>
    </w:p>
    <w:p w14:paraId="5734FD2E"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širdies ritmo sutrikimai,</w:t>
      </w:r>
    </w:p>
    <w:p w14:paraId="26E1C4D9"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širdies nepakankamumas,</w:t>
      </w:r>
    </w:p>
    <w:p w14:paraId="3E498B54"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venų uždegimas,</w:t>
      </w:r>
    </w:p>
    <w:p w14:paraId="2672EED5"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kraujavimas,</w:t>
      </w:r>
    </w:p>
    <w:p w14:paraId="224128A3"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stemplės uždegimas,</w:t>
      </w:r>
    </w:p>
    <w:p w14:paraId="38C0C517"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pilvo skausmas,</w:t>
      </w:r>
    </w:p>
    <w:p w14:paraId="5655CEF5"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deginimo pojūtis,</w:t>
      </w:r>
    </w:p>
    <w:p w14:paraId="34F17169"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niežulys,</w:t>
      </w:r>
    </w:p>
    <w:p w14:paraId="2D988BE8"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padidėjęs jautrumas spinduliais gydytame odos plote,</w:t>
      </w:r>
    </w:p>
    <w:p w14:paraId="503C170D"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odos ir nagų spalvos pokytis,</w:t>
      </w:r>
    </w:p>
    <w:p w14:paraId="2C4D2A69"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dilgėlinė,</w:t>
      </w:r>
    </w:p>
    <w:p w14:paraId="2760CC12"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šlapimo pūslės uždegimas (cistitas) po vaisto vartojimo į šlapimo pūslę. Gali pasireikšti skausmingu, dažnu šlapinimusi, kraujo atsiradimu šlapime, gausiu šlapinimusi, dažnu naktiniu šlapinimusi, stipriais spazminiais šlapimo pūslės skausmais, pasikartojančiais kas keletą minučių, nekrozėmis, šlapimo pūslės spazmais,</w:t>
      </w:r>
    </w:p>
    <w:p w14:paraId="4781A4C8" w14:textId="77777777" w:rsidR="00CD58A8" w:rsidRPr="00D952BA" w:rsidRDefault="00CD58A8" w:rsidP="00864EF5">
      <w:pPr>
        <w:numPr>
          <w:ilvl w:val="0"/>
          <w:numId w:val="14"/>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reakcija vaisto leidimo vietoje.</w:t>
      </w:r>
    </w:p>
    <w:p w14:paraId="539B691E"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0C1C8349" w14:textId="1A8B5646" w:rsidR="00CD58A8" w:rsidRPr="00D952BA" w:rsidRDefault="0059611F"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3CE543C3" w14:textId="77777777" w:rsidR="00CD58A8" w:rsidRPr="00D952BA" w:rsidRDefault="00CD58A8" w:rsidP="0059611F">
      <w:pPr>
        <w:numPr>
          <w:ilvl w:val="0"/>
          <w:numId w:val="13"/>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lang w:eastAsia="lt-LT"/>
          <w14:ligatures w14:val="none"/>
        </w:rPr>
        <w:t>šokas dėl kraujo užkrėtimo (septinis šokas),</w:t>
      </w:r>
    </w:p>
    <w:p w14:paraId="42656B2D" w14:textId="77777777" w:rsidR="00CD58A8" w:rsidRPr="00D952BA" w:rsidRDefault="00CD58A8" w:rsidP="0059611F">
      <w:pPr>
        <w:numPr>
          <w:ilvl w:val="0"/>
          <w:numId w:val="13"/>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14:ligatures w14:val="none"/>
        </w:rPr>
        <w:t xml:space="preserve">kraujo vėžys (ūminė limfocitinė leukemija, ūminė mieloidinė leukemija, </w:t>
      </w:r>
      <w:r w:rsidRPr="00D952BA">
        <w:rPr>
          <w:rFonts w:ascii="Times New Roman" w:eastAsia="Times New Roman" w:hAnsi="Times New Roman" w:cs="Times New Roman"/>
          <w:kern w:val="0"/>
          <w:sz w:val="22"/>
          <w:szCs w:val="22"/>
          <w:lang w:eastAsia="lt-LT"/>
          <w14:ligatures w14:val="none"/>
        </w:rPr>
        <w:t>antrinė mieloidinė leukemija),</w:t>
      </w:r>
    </w:p>
    <w:p w14:paraId="47CD874C" w14:textId="77777777" w:rsidR="00CD58A8" w:rsidRPr="00D952BA" w:rsidRDefault="00CD58A8" w:rsidP="0059611F">
      <w:pPr>
        <w:numPr>
          <w:ilvl w:val="0"/>
          <w:numId w:val="13"/>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lang w:eastAsia="lt-LT"/>
          <w14:ligatures w14:val="none"/>
        </w:rPr>
        <w:t>kraujagyslės užsikimšimas krešuliu (tromboembolija),</w:t>
      </w:r>
    </w:p>
    <w:p w14:paraId="32CC424E" w14:textId="77777777" w:rsidR="00CD58A8" w:rsidRPr="00D952BA" w:rsidRDefault="00CD58A8" w:rsidP="0059611F">
      <w:pPr>
        <w:numPr>
          <w:ilvl w:val="0"/>
          <w:numId w:val="13"/>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virškinimo trakto kraujavimas,</w:t>
      </w:r>
    </w:p>
    <w:p w14:paraId="6118800D" w14:textId="77777777" w:rsidR="00CD58A8" w:rsidRPr="00D952BA" w:rsidRDefault="00CD58A8" w:rsidP="0059611F">
      <w:pPr>
        <w:numPr>
          <w:ilvl w:val="0"/>
          <w:numId w:val="13"/>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žarnų uždegimas (kolitas), kuris gali būti sunkus (nekrozuojantis kolitas) ar pasireikšti kartu su sunkiomis infekcijomis,</w:t>
      </w:r>
    </w:p>
    <w:p w14:paraId="03F56B23" w14:textId="77777777" w:rsidR="00CD58A8" w:rsidRPr="00D952BA" w:rsidRDefault="00CD58A8" w:rsidP="0059611F">
      <w:pPr>
        <w:numPr>
          <w:ilvl w:val="0"/>
          <w:numId w:val="13"/>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skrandžio uždegimas (erozinis gastritas).</w:t>
      </w:r>
    </w:p>
    <w:p w14:paraId="791BCD37"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3A9CBD54" w14:textId="1BE2C21E" w:rsidR="00CD58A8" w:rsidRPr="00D952BA" w:rsidRDefault="001B5EE3" w:rsidP="00CD58A8">
      <w:pPr>
        <w:ind w:left="0" w:firstLine="0"/>
        <w:rPr>
          <w:rFonts w:ascii="Times New Roman" w:eastAsia="Times New Roman" w:hAnsi="Times New Roman" w:cs="Times New Roman"/>
          <w:i/>
          <w:kern w:val="0"/>
          <w:sz w:val="22"/>
          <w:szCs w:val="22"/>
          <w:lang w:eastAsia="lt-LT"/>
          <w14:ligatures w14:val="none"/>
        </w:rPr>
      </w:pPr>
      <w:r w:rsidRPr="00D952BA">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2A180D38" w14:textId="77777777" w:rsidR="00CD58A8" w:rsidRPr="00D952BA" w:rsidRDefault="00CD58A8" w:rsidP="001B5EE3">
      <w:pPr>
        <w:numPr>
          <w:ilvl w:val="0"/>
          <w:numId w:val="12"/>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lang w:eastAsia="lt-LT"/>
          <w14:ligatures w14:val="none"/>
        </w:rPr>
        <w:t>akių vokų ir liežuvio patinimas, lydimas kvėpavimo pasunkėjimo (angioneurozinė edema),</w:t>
      </w:r>
    </w:p>
    <w:p w14:paraId="77BFDEAE" w14:textId="77777777" w:rsidR="00CD58A8" w:rsidRPr="00D952BA" w:rsidRDefault="00CD58A8" w:rsidP="001B5EE3">
      <w:pPr>
        <w:numPr>
          <w:ilvl w:val="0"/>
          <w:numId w:val="12"/>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kvėpavimo pasunkėjimas,</w:t>
      </w:r>
    </w:p>
    <w:p w14:paraId="16CEA20A" w14:textId="77777777" w:rsidR="00CD58A8" w:rsidRPr="00D952BA" w:rsidRDefault="00CD58A8" w:rsidP="001B5EE3">
      <w:pPr>
        <w:numPr>
          <w:ilvl w:val="0"/>
          <w:numId w:val="12"/>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nosies gleivinės paburkimas,</w:t>
      </w:r>
    </w:p>
    <w:p w14:paraId="102B119C" w14:textId="77777777" w:rsidR="00CD58A8" w:rsidRPr="00D952BA" w:rsidRDefault="00CD58A8" w:rsidP="001B5EE3">
      <w:pPr>
        <w:numPr>
          <w:ilvl w:val="0"/>
          <w:numId w:val="12"/>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dažnas kvėpavimas,</w:t>
      </w:r>
    </w:p>
    <w:p w14:paraId="5F4F3515" w14:textId="77777777" w:rsidR="00CD58A8" w:rsidRPr="00D952BA" w:rsidRDefault="00CD58A8" w:rsidP="001B5EE3">
      <w:pPr>
        <w:numPr>
          <w:ilvl w:val="0"/>
          <w:numId w:val="12"/>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dusulys,</w:t>
      </w:r>
    </w:p>
    <w:p w14:paraId="7CB4554B" w14:textId="77777777" w:rsidR="00CD58A8" w:rsidRPr="00D952BA" w:rsidRDefault="00CD58A8" w:rsidP="001B5EE3">
      <w:pPr>
        <w:numPr>
          <w:ilvl w:val="0"/>
          <w:numId w:val="12"/>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spindulinio gydymo sukeltas plaučių uždegimas (pneumonitas).</w:t>
      </w:r>
    </w:p>
    <w:p w14:paraId="2D392951"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04F2C0B3" w14:textId="0486B86F" w:rsidR="00CD58A8" w:rsidRPr="00D952BA" w:rsidRDefault="00381878" w:rsidP="00CD58A8">
      <w:pPr>
        <w:ind w:left="0" w:firstLine="0"/>
        <w:rPr>
          <w:rFonts w:ascii="Times New Roman" w:eastAsia="Times New Roman" w:hAnsi="Times New Roman" w:cs="Times New Roman"/>
          <w:i/>
          <w:kern w:val="0"/>
          <w:sz w:val="22"/>
          <w:szCs w:val="22"/>
          <w:lang w:eastAsia="lt-LT"/>
          <w14:ligatures w14:val="none"/>
        </w:rPr>
      </w:pPr>
      <w:r w:rsidRPr="00D952BA">
        <w:rPr>
          <w:rFonts w:ascii="Times New Roman" w:eastAsia="Times New Roman" w:hAnsi="Times New Roman" w:cs="Times New Roman"/>
          <w:b/>
          <w:bCs/>
          <w:noProof/>
          <w:snapToGrid w:val="0"/>
          <w:kern w:val="0"/>
          <w:sz w:val="22"/>
          <w:szCs w:val="22"/>
          <w14:ligatures w14:val="none"/>
        </w:rPr>
        <w:t>Labai reti šalutinio poveikio reiškiniai (gali pasireikšti rečiau kaip 1 iš 10 000 asmenų):</w:t>
      </w:r>
    </w:p>
    <w:p w14:paraId="6FD7564F" w14:textId="77777777" w:rsidR="00CD58A8" w:rsidRPr="00D952BA" w:rsidRDefault="00CD58A8" w:rsidP="00381878">
      <w:pPr>
        <w:numPr>
          <w:ilvl w:val="0"/>
          <w:numId w:val="11"/>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lang w:eastAsia="lt-LT"/>
          <w14:ligatures w14:val="none"/>
        </w:rPr>
        <w:t>sunki alerginė (anafilaksinė) reakcija,</w:t>
      </w:r>
    </w:p>
    <w:p w14:paraId="33171940" w14:textId="77777777" w:rsidR="00CD58A8" w:rsidRPr="00D952BA" w:rsidRDefault="00CD58A8" w:rsidP="00381878">
      <w:pPr>
        <w:numPr>
          <w:ilvl w:val="0"/>
          <w:numId w:val="11"/>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lang w:eastAsia="lt-LT"/>
          <w14:ligatures w14:val="none"/>
        </w:rPr>
        <w:t>padidėjęs šlapimo rūgšties kiekis kraujyje,</w:t>
      </w:r>
    </w:p>
    <w:p w14:paraId="18306C2B" w14:textId="77777777" w:rsidR="00CD58A8" w:rsidRPr="00D952BA" w:rsidRDefault="00CD58A8" w:rsidP="00381878">
      <w:pPr>
        <w:numPr>
          <w:ilvl w:val="0"/>
          <w:numId w:val="11"/>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lang w:eastAsia="lt-LT"/>
          <w14:ligatures w14:val="none"/>
        </w:rPr>
        <w:t>širdies sutrikimai (atrioventrikulinė blokada, Hiso pluošto kojytės blokada),</w:t>
      </w:r>
    </w:p>
    <w:p w14:paraId="14B25EC7" w14:textId="77777777" w:rsidR="00CD58A8" w:rsidRPr="00D952BA" w:rsidRDefault="00CD58A8" w:rsidP="00381878">
      <w:pPr>
        <w:numPr>
          <w:ilvl w:val="0"/>
          <w:numId w:val="11"/>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šokas,</w:t>
      </w:r>
    </w:p>
    <w:p w14:paraId="19EAB1C4" w14:textId="77777777" w:rsidR="00CD58A8" w:rsidRPr="00D952BA" w:rsidRDefault="00CD58A8" w:rsidP="00381878">
      <w:pPr>
        <w:numPr>
          <w:ilvl w:val="0"/>
          <w:numId w:val="11"/>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opos, burnos gleivinės spalvos pokytis,</w:t>
      </w:r>
    </w:p>
    <w:p w14:paraId="5BB26BE4" w14:textId="77777777" w:rsidR="00CD58A8" w:rsidRPr="00D952BA" w:rsidRDefault="00CD58A8" w:rsidP="00381878">
      <w:pPr>
        <w:numPr>
          <w:ilvl w:val="0"/>
          <w:numId w:val="11"/>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galūnių paraudimas,</w:t>
      </w:r>
    </w:p>
    <w:p w14:paraId="66E1F2CD" w14:textId="77777777" w:rsidR="00CD58A8" w:rsidRPr="00D952BA" w:rsidRDefault="00CD58A8" w:rsidP="00381878">
      <w:pPr>
        <w:numPr>
          <w:ilvl w:val="0"/>
          <w:numId w:val="11"/>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raumenų silpnumas ir nuovargis (generalizuota miastenija),</w:t>
      </w:r>
    </w:p>
    <w:p w14:paraId="052C8EAC" w14:textId="77777777" w:rsidR="00CD58A8" w:rsidRPr="00D952BA" w:rsidRDefault="00CD58A8" w:rsidP="00381878">
      <w:pPr>
        <w:numPr>
          <w:ilvl w:val="0"/>
          <w:numId w:val="11"/>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menstruacijų nebuvimas,</w:t>
      </w:r>
    </w:p>
    <w:p w14:paraId="196A1B0D" w14:textId="77777777" w:rsidR="00CD58A8" w:rsidRPr="00D952BA" w:rsidRDefault="00CD58A8" w:rsidP="00381878">
      <w:pPr>
        <w:numPr>
          <w:ilvl w:val="0"/>
          <w:numId w:val="11"/>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spermatozoidų skaičiaus sumažėjimas arba išnykimas,</w:t>
      </w:r>
    </w:p>
    <w:p w14:paraId="169C8EE7" w14:textId="77777777" w:rsidR="00CD58A8" w:rsidRPr="00D952BA" w:rsidRDefault="00CD58A8" w:rsidP="00381878">
      <w:pPr>
        <w:numPr>
          <w:ilvl w:val="0"/>
          <w:numId w:val="11"/>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bendrasis negalavimas/silpnumas.</w:t>
      </w:r>
    </w:p>
    <w:p w14:paraId="0F22EAD8"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4998196A"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6B13D325" w14:textId="4A584FAA" w:rsidR="00CD58A8" w:rsidRPr="00D952BA" w:rsidRDefault="008846EB" w:rsidP="00CD58A8">
      <w:pPr>
        <w:ind w:left="0" w:firstLine="0"/>
        <w:rPr>
          <w:rFonts w:ascii="Times New Roman" w:eastAsia="Times New Roman" w:hAnsi="Times New Roman" w:cs="Times New Roman"/>
          <w:i/>
          <w:kern w:val="0"/>
          <w:sz w:val="22"/>
          <w:szCs w:val="22"/>
          <w:lang w:eastAsia="lt-LT"/>
          <w14:ligatures w14:val="none"/>
        </w:rPr>
      </w:pPr>
      <w:r w:rsidRPr="00D952BA">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729811E6" w14:textId="77777777" w:rsidR="00CD58A8" w:rsidRPr="00D952BA" w:rsidRDefault="00CD58A8" w:rsidP="008846EB">
      <w:pPr>
        <w:numPr>
          <w:ilvl w:val="0"/>
          <w:numId w:val="10"/>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naviko irimo sindromas. Tai sindromas, pasireiškiantis kai organizmas nepajėgia pašalinti priešvėžinių vaistų sunaikintų ląstelių liekanų. Dėl to pirmosiomis gydymo savaitėmis gali sutrikti inkstų veikla ir atsirasti širdies sutrikimų,</w:t>
      </w:r>
    </w:p>
    <w:p w14:paraId="4EF38E47" w14:textId="77777777" w:rsidR="00CD58A8" w:rsidRPr="00D952BA" w:rsidRDefault="00CD58A8" w:rsidP="008846EB">
      <w:pPr>
        <w:numPr>
          <w:ilvl w:val="0"/>
          <w:numId w:val="10"/>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akių ragenos uždegimas (keratitas),</w:t>
      </w:r>
    </w:p>
    <w:p w14:paraId="70A61F05" w14:textId="77777777" w:rsidR="00CD58A8" w:rsidRPr="00D952BA" w:rsidRDefault="00CD58A8" w:rsidP="008846EB">
      <w:pPr>
        <w:numPr>
          <w:ilvl w:val="0"/>
          <w:numId w:val="10"/>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ašarojimas,</w:t>
      </w:r>
    </w:p>
    <w:p w14:paraId="3000EBDE" w14:textId="77777777" w:rsidR="00CD58A8" w:rsidRPr="00D952BA" w:rsidRDefault="00CD58A8" w:rsidP="008846EB">
      <w:pPr>
        <w:numPr>
          <w:ilvl w:val="0"/>
          <w:numId w:val="10"/>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lang w:eastAsia="lt-LT"/>
          <w14:ligatures w14:val="none"/>
        </w:rPr>
        <w:t>karščio pylimas,</w:t>
      </w:r>
    </w:p>
    <w:p w14:paraId="2E65709A" w14:textId="77777777" w:rsidR="00CD58A8" w:rsidRPr="00D952BA" w:rsidRDefault="00CD58A8" w:rsidP="008846EB">
      <w:pPr>
        <w:numPr>
          <w:ilvl w:val="0"/>
          <w:numId w:val="10"/>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0"/>
          <w:lang w:eastAsia="lt-LT"/>
          <w14:ligatures w14:val="none"/>
        </w:rPr>
        <w:t>sąnarių skausmas,</w:t>
      </w:r>
    </w:p>
    <w:p w14:paraId="049D8C54" w14:textId="77777777" w:rsidR="00CD58A8" w:rsidRPr="00D952BA" w:rsidRDefault="00CD58A8" w:rsidP="008846EB">
      <w:pPr>
        <w:numPr>
          <w:ilvl w:val="0"/>
          <w:numId w:val="10"/>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raudonos spalvos šlapimas (1-2 parą po vaisto pavartojimo),</w:t>
      </w:r>
    </w:p>
    <w:p w14:paraId="2B1D37D3" w14:textId="77777777" w:rsidR="00CD58A8" w:rsidRPr="00D952BA" w:rsidRDefault="00CD58A8" w:rsidP="008846EB">
      <w:pPr>
        <w:numPr>
          <w:ilvl w:val="0"/>
          <w:numId w:val="10"/>
        </w:numPr>
        <w:ind w:left="567" w:hanging="283"/>
        <w:rPr>
          <w:rFonts w:ascii="Times New Roman" w:eastAsia="Times New Roman" w:hAnsi="Times New Roman" w:cs="Times New Roman"/>
          <w:kern w:val="0"/>
          <w:sz w:val="22"/>
          <w:szCs w:val="22"/>
          <w14:ligatures w14:val="none"/>
        </w:rPr>
      </w:pPr>
      <w:r w:rsidRPr="00D952BA">
        <w:rPr>
          <w:rFonts w:ascii="Times New Roman" w:eastAsia="Times New Roman" w:hAnsi="Times New Roman" w:cs="Times New Roman"/>
          <w:kern w:val="0"/>
          <w:sz w:val="22"/>
          <w:szCs w:val="22"/>
          <w14:ligatures w14:val="none"/>
        </w:rPr>
        <w:t>ūminis inkstų nepakankamumas,</w:t>
      </w:r>
    </w:p>
    <w:p w14:paraId="1AF3742B" w14:textId="77777777" w:rsidR="00CD58A8" w:rsidRPr="00D952BA" w:rsidRDefault="00CD58A8" w:rsidP="008846EB">
      <w:pPr>
        <w:numPr>
          <w:ilvl w:val="0"/>
          <w:numId w:val="10"/>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venos „užkalkėjimas“.</w:t>
      </w:r>
    </w:p>
    <w:p w14:paraId="08BC5949"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3CB9F9D2" w14:textId="77777777" w:rsidR="00CD58A8" w:rsidRPr="00D952BA" w:rsidRDefault="00CD58A8" w:rsidP="00CD58A8">
      <w:pPr>
        <w:tabs>
          <w:tab w:val="left" w:pos="567"/>
        </w:tabs>
        <w:ind w:left="0" w:firstLine="0"/>
        <w:rPr>
          <w:rFonts w:ascii="Times New Roman" w:eastAsia="Times New Roman" w:hAnsi="Times New Roman" w:cs="Times New Roman"/>
          <w:b/>
          <w:snapToGrid w:val="0"/>
          <w:kern w:val="0"/>
          <w:sz w:val="22"/>
          <w:szCs w:val="22"/>
          <w:lang w:eastAsia="lt-LT"/>
          <w14:ligatures w14:val="none"/>
        </w:rPr>
      </w:pPr>
      <w:r w:rsidRPr="00D952BA">
        <w:rPr>
          <w:rFonts w:ascii="Times New Roman" w:eastAsia="Times New Roman" w:hAnsi="Times New Roman" w:cs="Times New Roman"/>
          <w:b/>
          <w:noProof/>
          <w:snapToGrid w:val="0"/>
          <w:kern w:val="0"/>
          <w:sz w:val="22"/>
          <w:szCs w:val="22"/>
          <w:lang w:eastAsia="lt-LT"/>
          <w14:ligatures w14:val="none"/>
        </w:rPr>
        <w:t>Pranešimas apie šalutinį poveikį</w:t>
      </w:r>
    </w:p>
    <w:p w14:paraId="20ACABC5" w14:textId="77777777" w:rsidR="0010133E" w:rsidRPr="00D952BA" w:rsidRDefault="0010133E" w:rsidP="0010133E">
      <w:pPr>
        <w:ind w:left="0" w:firstLine="0"/>
        <w:rPr>
          <w:rFonts w:ascii="Times New Roman" w:eastAsia="Times New Roman" w:hAnsi="Times New Roman" w:cs="Times New Roman"/>
          <w:kern w:val="0"/>
          <w:sz w:val="22"/>
          <w:szCs w:val="20"/>
          <w14:ligatures w14:val="none"/>
        </w:rPr>
      </w:pPr>
      <w:r w:rsidRPr="00D952BA">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D952BA">
          <w:rPr>
            <w:rFonts w:ascii="Times New Roman" w:eastAsia="Times New Roman" w:hAnsi="Times New Roman" w:cs="Times New Roman"/>
            <w:color w:val="467886"/>
            <w:kern w:val="0"/>
            <w:sz w:val="22"/>
            <w:szCs w:val="20"/>
            <w:u w:val="single"/>
            <w:lang w:eastAsia="lt-LT"/>
            <w14:ligatures w14:val="none"/>
          </w:rPr>
          <w:t>https://vvkt.lrv.lt/lt/</w:t>
        </w:r>
      </w:hyperlink>
      <w:r w:rsidRPr="00D952BA">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D952BA">
        <w:rPr>
          <w:rFonts w:ascii="Times New Roman" w:eastAsia="Times New Roman" w:hAnsi="Times New Roman" w:cs="Times New Roman"/>
          <w:kern w:val="0"/>
          <w:sz w:val="22"/>
          <w:szCs w:val="20"/>
          <w14:ligatures w14:val="none"/>
        </w:rPr>
        <w:t>.</w:t>
      </w:r>
    </w:p>
    <w:p w14:paraId="22CAC2D0" w14:textId="77777777" w:rsidR="00CD58A8" w:rsidRPr="00D952BA" w:rsidRDefault="00CD58A8" w:rsidP="0010133E">
      <w:pPr>
        <w:ind w:left="0" w:firstLine="0"/>
        <w:rPr>
          <w:rFonts w:ascii="Times New Roman" w:eastAsia="Times New Roman" w:hAnsi="Times New Roman" w:cs="Times New Roman"/>
          <w:kern w:val="0"/>
          <w:sz w:val="22"/>
          <w:szCs w:val="22"/>
          <w:lang w:eastAsia="lt-LT"/>
          <w14:ligatures w14:val="none"/>
        </w:rPr>
      </w:pPr>
    </w:p>
    <w:p w14:paraId="57A070F0"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41199D0D" w14:textId="37BA3B9F" w:rsidR="00CD58A8" w:rsidRPr="00D952BA" w:rsidRDefault="00CD58A8" w:rsidP="00CD58A8">
      <w:pPr>
        <w:numPr>
          <w:ilvl w:val="12"/>
          <w:numId w:val="0"/>
        </w:numPr>
        <w:ind w:left="567" w:hanging="567"/>
        <w:outlineLvl w:val="0"/>
        <w:rPr>
          <w:rFonts w:ascii="Times New Roman" w:eastAsia="Times New Roman" w:hAnsi="Times New Roman" w:cs="Times New Roman"/>
          <w:b/>
          <w:caps/>
          <w:kern w:val="0"/>
          <w:sz w:val="22"/>
          <w:szCs w:val="22"/>
          <w:lang w:eastAsia="lt-LT"/>
          <w14:ligatures w14:val="none"/>
        </w:rPr>
      </w:pPr>
      <w:r w:rsidRPr="00D952BA">
        <w:rPr>
          <w:rFonts w:ascii="Times New Roman" w:eastAsia="Times New Roman" w:hAnsi="Times New Roman" w:cs="Times New Roman"/>
          <w:b/>
          <w:caps/>
          <w:kern w:val="0"/>
          <w:sz w:val="22"/>
          <w:szCs w:val="22"/>
          <w:lang w:eastAsia="lt-LT"/>
          <w14:ligatures w14:val="none"/>
        </w:rPr>
        <w:t>5.</w:t>
      </w:r>
      <w:r w:rsidRPr="00D952BA">
        <w:rPr>
          <w:rFonts w:ascii="Times New Roman" w:eastAsia="Times New Roman" w:hAnsi="Times New Roman" w:cs="Times New Roman"/>
          <w:b/>
          <w:caps/>
          <w:kern w:val="0"/>
          <w:sz w:val="22"/>
          <w:szCs w:val="22"/>
          <w:lang w:eastAsia="lt-LT"/>
          <w14:ligatures w14:val="none"/>
        </w:rPr>
        <w:tab/>
        <w:t>K</w:t>
      </w:r>
      <w:r w:rsidRPr="00D952BA">
        <w:rPr>
          <w:rFonts w:ascii="Times New Roman" w:eastAsia="Times New Roman" w:hAnsi="Times New Roman" w:cs="Times New Roman"/>
          <w:b/>
          <w:kern w:val="0"/>
          <w:sz w:val="22"/>
          <w:szCs w:val="22"/>
          <w:lang w:eastAsia="lt-LT"/>
          <w14:ligatures w14:val="none"/>
        </w:rPr>
        <w:t xml:space="preserve">aip laikyti </w:t>
      </w:r>
      <w:r w:rsidR="00D952BA" w:rsidRPr="00DE2AF8">
        <w:rPr>
          <w:rFonts w:ascii="Times New Roman" w:eastAsia="Times New Roman" w:hAnsi="Times New Roman" w:cs="Times New Roman"/>
          <w:b/>
          <w:kern w:val="0"/>
          <w:sz w:val="22"/>
          <w:szCs w:val="22"/>
          <w:lang w:eastAsia="lt-LT"/>
          <w14:ligatures w14:val="none"/>
        </w:rPr>
        <w:t>Doxorubicin Ebewe</w:t>
      </w:r>
    </w:p>
    <w:p w14:paraId="0EAACADA"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4934B97A"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06BC6493"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046B1A6C" w14:textId="75A9789E"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Laikyti šaldytuve (2 </w:t>
      </w:r>
      <w:r w:rsidR="00625DB0" w:rsidRPr="00625DB0">
        <w:rPr>
          <w:rFonts w:ascii="Times New Roman" w:eastAsia="Times New Roman" w:hAnsi="Times New Roman" w:cs="Times New Roman"/>
          <w:kern w:val="0"/>
          <w:sz w:val="22"/>
          <w:szCs w:val="22"/>
          <w:lang w:eastAsia="lt-LT"/>
          <w14:ligatures w14:val="none"/>
        </w:rPr>
        <w:t>°</w:t>
      </w:r>
      <w:r w:rsidRPr="00D952BA">
        <w:rPr>
          <w:rFonts w:ascii="Times New Roman" w:eastAsia="Times New Roman" w:hAnsi="Times New Roman" w:cs="Times New Roman"/>
          <w:kern w:val="0"/>
          <w:sz w:val="22"/>
          <w:szCs w:val="22"/>
          <w:lang w:eastAsia="lt-LT"/>
          <w14:ligatures w14:val="none"/>
        </w:rPr>
        <w:t>C – 8 </w:t>
      </w:r>
      <w:r w:rsidR="00625DB0" w:rsidRPr="00625DB0">
        <w:rPr>
          <w:rFonts w:ascii="Times New Roman" w:eastAsia="Times New Roman" w:hAnsi="Times New Roman" w:cs="Times New Roman"/>
          <w:kern w:val="0"/>
          <w:sz w:val="22"/>
          <w:szCs w:val="22"/>
          <w:lang w:eastAsia="lt-LT"/>
          <w14:ligatures w14:val="none"/>
        </w:rPr>
        <w:t>°</w:t>
      </w:r>
      <w:r w:rsidRPr="00D952BA">
        <w:rPr>
          <w:rFonts w:ascii="Times New Roman" w:eastAsia="Times New Roman" w:hAnsi="Times New Roman" w:cs="Times New Roman"/>
          <w:kern w:val="0"/>
          <w:sz w:val="22"/>
          <w:szCs w:val="22"/>
          <w:lang w:eastAsia="lt-LT"/>
          <w14:ligatures w14:val="none"/>
        </w:rPr>
        <w:t>C).</w:t>
      </w:r>
    </w:p>
    <w:p w14:paraId="1BE14B7F"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Flakoną laikyti išorinėje dėžutėje, kad vaistas būtų apsaugotas nuo šviesos.</w:t>
      </w:r>
    </w:p>
    <w:p w14:paraId="1E773A14" w14:textId="77777777" w:rsidR="00A71F80" w:rsidRPr="00D952BA" w:rsidRDefault="00A71F80" w:rsidP="00CD58A8">
      <w:pPr>
        <w:ind w:left="0" w:firstLine="0"/>
        <w:rPr>
          <w:rFonts w:ascii="Times New Roman" w:eastAsia="Times New Roman" w:hAnsi="Times New Roman" w:cs="Times New Roman"/>
          <w:kern w:val="0"/>
          <w:sz w:val="22"/>
          <w:szCs w:val="22"/>
          <w:lang w:eastAsia="lt-LT"/>
          <w14:ligatures w14:val="none"/>
        </w:rPr>
      </w:pPr>
    </w:p>
    <w:p w14:paraId="2D1A0BB3"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Atidarius flakoną: vartoti iš karto.</w:t>
      </w:r>
    </w:p>
    <w:p w14:paraId="5B3F8D38"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Mikrobiologiniu požiūriu, paruoštą infuzinį tirpalą reikėtų infuzuoti nedelsiant. Jeigu jis tuoj</w:t>
      </w:r>
      <w:r w:rsidRPr="00D952BA">
        <w:rPr>
          <w:rFonts w:ascii="Times New Roman" w:eastAsia="Times New Roman" w:hAnsi="Times New Roman" w:cs="Times New Roman"/>
          <w:kern w:val="0"/>
          <w:sz w:val="22"/>
          <w:szCs w:val="22"/>
          <w:lang w:eastAsia="lt-LT"/>
          <w14:ligatures w14:val="none"/>
        </w:rPr>
        <w:sym w:font="Symbol" w:char="F020"/>
      </w:r>
      <w:r w:rsidRPr="00D952BA">
        <w:rPr>
          <w:rFonts w:ascii="Times New Roman" w:eastAsia="Times New Roman" w:hAnsi="Times New Roman" w:cs="Times New Roman"/>
          <w:kern w:val="0"/>
          <w:sz w:val="22"/>
          <w:szCs w:val="22"/>
          <w:lang w:eastAsia="lt-LT"/>
          <w14:ligatures w14:val="none"/>
        </w:rPr>
        <w:t>pat nevartojamas, už laikymo sąlygas ir trukmę atsako gydantis gydytojas. Paruošto infuzinio tirpalo, laikomo 2 </w:t>
      </w:r>
      <w:r w:rsidRPr="00D952BA">
        <w:rPr>
          <w:rFonts w:ascii="Times New Roman" w:eastAsia="Times New Roman" w:hAnsi="Times New Roman" w:cs="Times New Roman"/>
          <w:kern w:val="0"/>
          <w:sz w:val="22"/>
          <w:szCs w:val="22"/>
          <w:lang w:eastAsia="lt-LT"/>
          <w14:ligatures w14:val="none"/>
        </w:rPr>
        <w:sym w:font="Symbol" w:char="F0B0"/>
      </w:r>
      <w:r w:rsidRPr="00D952BA">
        <w:rPr>
          <w:rFonts w:ascii="Times New Roman" w:eastAsia="Times New Roman" w:hAnsi="Times New Roman" w:cs="Times New Roman"/>
          <w:kern w:val="0"/>
          <w:sz w:val="22"/>
          <w:szCs w:val="22"/>
          <w:lang w:eastAsia="lt-LT"/>
          <w14:ligatures w14:val="none"/>
        </w:rPr>
        <w:t>C – 8 </w:t>
      </w:r>
      <w:r w:rsidRPr="00D952BA">
        <w:rPr>
          <w:rFonts w:ascii="Times New Roman" w:eastAsia="Times New Roman" w:hAnsi="Times New Roman" w:cs="Times New Roman"/>
          <w:kern w:val="0"/>
          <w:sz w:val="22"/>
          <w:szCs w:val="22"/>
          <w:lang w:eastAsia="lt-LT"/>
          <w14:ligatures w14:val="none"/>
        </w:rPr>
        <w:sym w:font="Symbol" w:char="F0B0"/>
      </w:r>
      <w:r w:rsidRPr="00D952BA">
        <w:rPr>
          <w:rFonts w:ascii="Times New Roman" w:eastAsia="Times New Roman" w:hAnsi="Times New Roman" w:cs="Times New Roman"/>
          <w:kern w:val="0"/>
          <w:sz w:val="22"/>
          <w:szCs w:val="22"/>
          <w:lang w:eastAsia="lt-LT"/>
          <w14:ligatures w14:val="none"/>
        </w:rPr>
        <w:t>C temperatūroje, tinkamumo laikas yra ne ilgesnis kaip 24 val., išskyrus tuos atvejus, kai sterilus koncentratas skiedžiamas kontroliuojamomis ir validuotomis aseptinėmis sąlygomis.</w:t>
      </w:r>
    </w:p>
    <w:p w14:paraId="30198A37"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5ED836E5" w14:textId="77777777" w:rsidR="00CD58A8" w:rsidRPr="00D952BA" w:rsidRDefault="00CD58A8" w:rsidP="00CD58A8">
      <w:pPr>
        <w:ind w:left="0" w:firstLine="0"/>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2"/>
          <w:lang w:eastAsia="lt-LT"/>
          <w14:ligatures w14:val="none"/>
        </w:rPr>
        <w:t xml:space="preserve">Ant dėžutės ir flakono etiketės po „EXP“ nurodytam tinkamumo laikui pasibaigus, šio vaisto vartoti negalima. </w:t>
      </w:r>
      <w:r w:rsidRPr="00D952BA">
        <w:rPr>
          <w:rFonts w:ascii="Times New Roman" w:eastAsia="Times New Roman" w:hAnsi="Times New Roman" w:cs="Times New Roman"/>
          <w:kern w:val="0"/>
          <w:sz w:val="22"/>
          <w:szCs w:val="20"/>
          <w:lang w:eastAsia="lt-LT"/>
          <w14:ligatures w14:val="none"/>
        </w:rPr>
        <w:t>Vaistas tinkamas vartoti iki paskutinės nurodyto mėnesio dienos.</w:t>
      </w:r>
    </w:p>
    <w:p w14:paraId="27BEE402"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613DDB05"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noProof/>
          <w:snapToGrid w:val="0"/>
          <w:kern w:val="0"/>
          <w:sz w:val="22"/>
          <w:szCs w:val="22"/>
          <w:lang w:eastAsia="lt-LT"/>
          <w14:ligatures w14:val="none"/>
        </w:rPr>
        <w:t>Vaistų negalima išmesti į kanalizaciją arba su buitinėmis atliekomis.</w:t>
      </w:r>
      <w:r w:rsidRPr="00D952BA">
        <w:rPr>
          <w:rFonts w:ascii="Times New Roman" w:eastAsia="Times New Roman" w:hAnsi="Times New Roman" w:cs="Times New Roman"/>
          <w:snapToGrid w:val="0"/>
          <w:kern w:val="0"/>
          <w:sz w:val="22"/>
          <w:szCs w:val="22"/>
          <w:lang w:eastAsia="lt-LT"/>
          <w14:ligatures w14:val="none"/>
        </w:rPr>
        <w:t xml:space="preserve"> </w:t>
      </w:r>
      <w:r w:rsidRPr="00D952BA">
        <w:rPr>
          <w:rFonts w:ascii="Times New Roman" w:eastAsia="Times New Roman" w:hAnsi="Times New Roman" w:cs="Times New Roman"/>
          <w:noProof/>
          <w:snapToGrid w:val="0"/>
          <w:kern w:val="0"/>
          <w:sz w:val="22"/>
          <w:szCs w:val="22"/>
          <w:lang w:eastAsia="lt-LT"/>
          <w14:ligatures w14:val="none"/>
        </w:rPr>
        <w:t>Kaip išmesti nereikalingus vaistus, klauskite vaistininko.</w:t>
      </w:r>
      <w:r w:rsidRPr="00D952BA">
        <w:rPr>
          <w:rFonts w:ascii="Times New Roman" w:eastAsia="Times New Roman" w:hAnsi="Times New Roman" w:cs="Times New Roman"/>
          <w:snapToGrid w:val="0"/>
          <w:kern w:val="0"/>
          <w:sz w:val="22"/>
          <w:szCs w:val="22"/>
          <w:lang w:eastAsia="lt-LT"/>
          <w14:ligatures w14:val="none"/>
        </w:rPr>
        <w:t xml:space="preserve"> </w:t>
      </w:r>
      <w:r w:rsidRPr="00D952BA">
        <w:rPr>
          <w:rFonts w:ascii="Times New Roman" w:eastAsia="Times New Roman" w:hAnsi="Times New Roman" w:cs="Times New Roman"/>
          <w:noProof/>
          <w:snapToGrid w:val="0"/>
          <w:kern w:val="0"/>
          <w:sz w:val="22"/>
          <w:szCs w:val="22"/>
          <w:lang w:eastAsia="lt-LT"/>
          <w14:ligatures w14:val="none"/>
        </w:rPr>
        <w:t>Šios priemonės padės apsaugoti aplinką.</w:t>
      </w:r>
    </w:p>
    <w:p w14:paraId="1D0834CC"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5EDE31C0"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0D278312" w14:textId="77777777" w:rsidR="00CD58A8" w:rsidRPr="00D952BA" w:rsidRDefault="00CD58A8" w:rsidP="00CD58A8">
      <w:pPr>
        <w:numPr>
          <w:ilvl w:val="12"/>
          <w:numId w:val="0"/>
        </w:numPr>
        <w:ind w:left="567" w:hanging="567"/>
        <w:outlineLvl w:val="0"/>
        <w:rPr>
          <w:rFonts w:ascii="Times New Roman" w:eastAsia="Times New Roman" w:hAnsi="Times New Roman" w:cs="Times New Roman"/>
          <w:b/>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6.</w:t>
      </w:r>
      <w:r w:rsidRPr="00D952BA">
        <w:rPr>
          <w:rFonts w:ascii="Times New Roman" w:eastAsia="Times New Roman" w:hAnsi="Times New Roman" w:cs="Times New Roman"/>
          <w:kern w:val="0"/>
          <w:sz w:val="22"/>
          <w:szCs w:val="22"/>
          <w:lang w:eastAsia="lt-LT"/>
          <w14:ligatures w14:val="none"/>
        </w:rPr>
        <w:tab/>
      </w:r>
      <w:r w:rsidRPr="00D952BA">
        <w:rPr>
          <w:rFonts w:ascii="Times New Roman" w:eastAsia="Times New Roman" w:hAnsi="Times New Roman" w:cs="Times New Roman"/>
          <w:b/>
          <w:kern w:val="0"/>
          <w:sz w:val="22"/>
          <w:szCs w:val="22"/>
          <w:lang w:eastAsia="lt-LT"/>
          <w14:ligatures w14:val="none"/>
        </w:rPr>
        <w:t>Pakuotės turinys ir kita informacija</w:t>
      </w:r>
    </w:p>
    <w:p w14:paraId="3FDC07BB" w14:textId="77777777" w:rsidR="00CD58A8" w:rsidRPr="00D952BA" w:rsidRDefault="00CD58A8" w:rsidP="00CD58A8">
      <w:pPr>
        <w:numPr>
          <w:ilvl w:val="12"/>
          <w:numId w:val="0"/>
        </w:numPr>
        <w:ind w:left="567" w:hanging="567"/>
        <w:outlineLvl w:val="0"/>
        <w:rPr>
          <w:rFonts w:ascii="Times New Roman" w:eastAsia="Times New Roman" w:hAnsi="Times New Roman" w:cs="Times New Roman"/>
          <w:b/>
          <w:kern w:val="0"/>
          <w:sz w:val="22"/>
          <w:szCs w:val="22"/>
          <w:lang w:eastAsia="lt-LT"/>
          <w14:ligatures w14:val="none"/>
        </w:rPr>
      </w:pPr>
    </w:p>
    <w:p w14:paraId="772161A1" w14:textId="2BEC3D21" w:rsidR="00CD58A8" w:rsidRPr="00D952BA" w:rsidRDefault="00D952BA" w:rsidP="00CD58A8">
      <w:pPr>
        <w:numPr>
          <w:ilvl w:val="12"/>
          <w:numId w:val="0"/>
        </w:numPr>
        <w:ind w:left="567" w:hanging="567"/>
        <w:outlineLvl w:val="0"/>
        <w:rPr>
          <w:rFonts w:ascii="Times New Roman" w:eastAsia="Times New Roman" w:hAnsi="Times New Roman" w:cs="Times New Roman"/>
          <w:b/>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Doxorubicin Ebewe</w:t>
      </w:r>
      <w:r w:rsidR="00CD58A8" w:rsidRPr="00D952BA">
        <w:rPr>
          <w:rFonts w:ascii="Times New Roman" w:eastAsia="Times New Roman" w:hAnsi="Times New Roman" w:cs="Times New Roman"/>
          <w:b/>
          <w:kern w:val="0"/>
          <w:sz w:val="22"/>
          <w:szCs w:val="22"/>
          <w:lang w:eastAsia="lt-LT"/>
          <w14:ligatures w14:val="none"/>
        </w:rPr>
        <w:t xml:space="preserve"> sudėtis</w:t>
      </w:r>
    </w:p>
    <w:p w14:paraId="56AB4F61" w14:textId="1F3B8E18" w:rsidR="00CD58A8" w:rsidRPr="00D952BA" w:rsidRDefault="00CD58A8" w:rsidP="00A71F80">
      <w:pPr>
        <w:pStyle w:val="Sraopastraipa"/>
        <w:numPr>
          <w:ilvl w:val="0"/>
          <w:numId w:val="9"/>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Veiklioji medžiaga yra doksorubicino hidrochloridas. 1 ml sterilaus koncentrato yra 2 mg doksorubicino hidrochlorido.</w:t>
      </w:r>
    </w:p>
    <w:p w14:paraId="051119AE" w14:textId="0C218669" w:rsidR="00CD58A8" w:rsidRPr="00D952BA" w:rsidRDefault="00CD58A8" w:rsidP="00A71F80">
      <w:pPr>
        <w:pStyle w:val="Sraopastraipa"/>
        <w:numPr>
          <w:ilvl w:val="0"/>
          <w:numId w:val="9"/>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Pagalbinės medžiagos yra vandenilio chlorido rūgštis (pH koreguoti), natrio chloridas ir injekcinis vanduo.</w:t>
      </w:r>
    </w:p>
    <w:p w14:paraId="7C12C8BA"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77AB8153" w14:textId="7AB5186E" w:rsidR="00CD58A8" w:rsidRPr="00D952BA" w:rsidRDefault="00D952BA" w:rsidP="00CD58A8">
      <w:pPr>
        <w:ind w:left="567" w:hanging="567"/>
        <w:rPr>
          <w:rFonts w:ascii="Times New Roman" w:eastAsia="Times New Roman" w:hAnsi="Times New Roman" w:cs="Times New Roman"/>
          <w:b/>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Doxorubicin Ebewe</w:t>
      </w:r>
      <w:r w:rsidR="00CD58A8" w:rsidRPr="00D952BA">
        <w:rPr>
          <w:rFonts w:ascii="Times New Roman" w:eastAsia="Times New Roman" w:hAnsi="Times New Roman" w:cs="Times New Roman"/>
          <w:b/>
          <w:kern w:val="0"/>
          <w:sz w:val="22"/>
          <w:szCs w:val="22"/>
          <w:lang w:eastAsia="lt-LT"/>
          <w14:ligatures w14:val="none"/>
        </w:rPr>
        <w:t xml:space="preserve"> išvaizda ir kiekis pakuotėje</w:t>
      </w:r>
    </w:p>
    <w:p w14:paraId="098D53CD"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Skaidrus, kraujo spalvos skystis.</w:t>
      </w:r>
    </w:p>
    <w:p w14:paraId="0DD4A2B0" w14:textId="77777777" w:rsidR="00CD58A8" w:rsidRPr="00D952BA" w:rsidRDefault="00CD58A8" w:rsidP="00CD58A8">
      <w:pPr>
        <w:tabs>
          <w:tab w:val="left" w:pos="567"/>
        </w:tabs>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Vaistas tiekiamas vienkartiniais rudo stiklo flakonais. Viename flakone yra:</w:t>
      </w:r>
    </w:p>
    <w:p w14:paraId="3171EACB" w14:textId="76DEB4BF" w:rsidR="00CD58A8" w:rsidRPr="00D952BA" w:rsidRDefault="00CD58A8" w:rsidP="00A71F80">
      <w:pPr>
        <w:pStyle w:val="Sraopastraipa"/>
        <w:numPr>
          <w:ilvl w:val="0"/>
          <w:numId w:val="8"/>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5 ml sterilaus koncentrato, kuriame yra 10 mg doksorubicino hidrochlorido;</w:t>
      </w:r>
    </w:p>
    <w:p w14:paraId="7A4931B4" w14:textId="17BB9C14" w:rsidR="00CD58A8" w:rsidRPr="00D952BA" w:rsidRDefault="00CD58A8" w:rsidP="00A71F80">
      <w:pPr>
        <w:pStyle w:val="Sraopastraipa"/>
        <w:numPr>
          <w:ilvl w:val="0"/>
          <w:numId w:val="8"/>
        </w:numPr>
        <w:ind w:left="567" w:hanging="283"/>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25 ml sterilaus koncentrato, kuriame yra 50 mg doksorubicino hidrochlorido.</w:t>
      </w:r>
    </w:p>
    <w:p w14:paraId="6504BCED"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 xml:space="preserve">Flakonai užsandarinti su apsauginiu apvalkalu „Onco-Safe“ ir ,,Sleeving“ arba be jo. </w:t>
      </w:r>
    </w:p>
    <w:p w14:paraId="01D0B7BA" w14:textId="77777777" w:rsidR="00CD58A8" w:rsidRPr="00D952BA" w:rsidRDefault="00CD58A8" w:rsidP="00CD58A8">
      <w:pPr>
        <w:ind w:left="720" w:hanging="720"/>
        <w:rPr>
          <w:rFonts w:ascii="Times New Roman" w:eastAsia="Times New Roman" w:hAnsi="Times New Roman" w:cs="Times New Roman"/>
          <w:noProof/>
          <w:snapToGrid w:val="0"/>
          <w:kern w:val="0"/>
          <w:sz w:val="22"/>
          <w:szCs w:val="22"/>
          <w:lang w:eastAsia="lt-LT"/>
          <w14:ligatures w14:val="none"/>
        </w:rPr>
      </w:pPr>
    </w:p>
    <w:p w14:paraId="3F251610" w14:textId="77777777" w:rsidR="00CD58A8" w:rsidRPr="00D952BA" w:rsidRDefault="00CD58A8" w:rsidP="00CD58A8">
      <w:pPr>
        <w:ind w:left="720" w:hanging="72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noProof/>
          <w:snapToGrid w:val="0"/>
          <w:kern w:val="0"/>
          <w:sz w:val="22"/>
          <w:szCs w:val="22"/>
          <w:lang w:eastAsia="lt-LT"/>
          <w14:ligatures w14:val="none"/>
        </w:rPr>
        <w:t>Gali būti tiekiamos ne visų dydžių pakuotės.</w:t>
      </w:r>
    </w:p>
    <w:p w14:paraId="0CCC4633" w14:textId="77777777" w:rsidR="00CD58A8" w:rsidRPr="00D952BA" w:rsidRDefault="00CD58A8" w:rsidP="00CD58A8">
      <w:pPr>
        <w:ind w:left="567" w:hanging="567"/>
        <w:rPr>
          <w:rFonts w:ascii="Times New Roman" w:eastAsia="Times New Roman" w:hAnsi="Times New Roman" w:cs="Times New Roman"/>
          <w:kern w:val="0"/>
          <w:sz w:val="22"/>
          <w:szCs w:val="22"/>
          <w:lang w:eastAsia="lt-LT"/>
          <w14:ligatures w14:val="none"/>
        </w:rPr>
      </w:pPr>
    </w:p>
    <w:p w14:paraId="20F2D0DF" w14:textId="77777777" w:rsidR="00A71F80" w:rsidRPr="00D952BA" w:rsidRDefault="00A71F80" w:rsidP="00A71F80">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D952BA">
        <w:rPr>
          <w:rFonts w:ascii="Times New Roman" w:eastAsia="Times New Roman" w:hAnsi="Times New Roman" w:cs="Times New Roman"/>
          <w:b/>
          <w:noProof/>
          <w:kern w:val="0"/>
          <w:sz w:val="22"/>
          <w:szCs w:val="22"/>
          <w14:ligatures w14:val="none"/>
        </w:rPr>
        <w:t>Registruotojas eksportuojančioje valstybėje ir gamintojas</w:t>
      </w:r>
    </w:p>
    <w:p w14:paraId="1E43C797"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94CB7C2" w14:textId="77777777" w:rsidR="00A71F80" w:rsidRPr="00D952BA" w:rsidRDefault="00A71F80" w:rsidP="00A71F80">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952BA">
        <w:rPr>
          <w:rFonts w:ascii="Times New Roman" w:eastAsia="Aptos" w:hAnsi="Times New Roman" w:cs="Times New Roman"/>
          <w:b/>
          <w:color w:val="000000"/>
          <w:kern w:val="0"/>
          <w:sz w:val="22"/>
          <w:szCs w:val="22"/>
          <w14:ligatures w14:val="none"/>
        </w:rPr>
        <w:t>Registruotojas</w:t>
      </w:r>
    </w:p>
    <w:p w14:paraId="347735C5"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EBEWE Pharma Ges.m.b.H. Nfg. KG</w:t>
      </w:r>
    </w:p>
    <w:p w14:paraId="5C569F6E"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Mondseestrasse 11</w:t>
      </w:r>
    </w:p>
    <w:p w14:paraId="022F2923"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A-4866 Unterach</w:t>
      </w:r>
    </w:p>
    <w:p w14:paraId="7F326763" w14:textId="6649E5F3"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Austrija</w:t>
      </w:r>
    </w:p>
    <w:p w14:paraId="4BB53FF8"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363E271" w14:textId="77777777" w:rsidR="00A71F80" w:rsidRPr="00D952BA" w:rsidRDefault="00A71F80" w:rsidP="00A71F80">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952BA">
        <w:rPr>
          <w:rFonts w:ascii="Times New Roman" w:eastAsia="Aptos" w:hAnsi="Times New Roman" w:cs="Times New Roman"/>
          <w:b/>
          <w:color w:val="000000"/>
          <w:kern w:val="0"/>
          <w:sz w:val="22"/>
          <w:szCs w:val="22"/>
          <w14:ligatures w14:val="none"/>
        </w:rPr>
        <w:t>Gamintojas</w:t>
      </w:r>
    </w:p>
    <w:p w14:paraId="75FBA272"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EBEWE Pharma Ges.m.b.H. Nfg. KG</w:t>
      </w:r>
    </w:p>
    <w:p w14:paraId="5193EF8A"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Mondseestrasse 11</w:t>
      </w:r>
    </w:p>
    <w:p w14:paraId="3359725A"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A-4866 Unterach</w:t>
      </w:r>
    </w:p>
    <w:p w14:paraId="0984ABC8"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Austrija</w:t>
      </w:r>
    </w:p>
    <w:p w14:paraId="41BEDD44"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23B49BA"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arba</w:t>
      </w:r>
    </w:p>
    <w:p w14:paraId="47883E1C"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0C39455"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Fareva Unterach GmbH</w:t>
      </w:r>
    </w:p>
    <w:p w14:paraId="7A1E6AC0"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Mondseestrasse 11</w:t>
      </w:r>
    </w:p>
    <w:p w14:paraId="7BF23AD6"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4866 Unterach</w:t>
      </w:r>
    </w:p>
    <w:p w14:paraId="29F2B842" w14:textId="16C823F3"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952BA">
        <w:rPr>
          <w:rFonts w:ascii="Times New Roman" w:eastAsia="Aptos" w:hAnsi="Times New Roman" w:cs="Times New Roman"/>
          <w:bCs/>
          <w:color w:val="000000"/>
          <w:kern w:val="0"/>
          <w:sz w:val="22"/>
          <w:szCs w:val="22"/>
          <w14:ligatures w14:val="none"/>
        </w:rPr>
        <w:t>Austrija</w:t>
      </w:r>
    </w:p>
    <w:p w14:paraId="5F938016" w14:textId="77777777" w:rsidR="00A71F80" w:rsidRPr="00D952BA" w:rsidRDefault="00A71F80" w:rsidP="00A71F8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8A5AA1A" w14:textId="77777777" w:rsidR="00A71F80" w:rsidRPr="00D952BA" w:rsidRDefault="00A71F80" w:rsidP="00A71F80">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952BA">
        <w:rPr>
          <w:rFonts w:ascii="Times New Roman" w:eastAsia="Aptos" w:hAnsi="Times New Roman" w:cs="Times New Roman"/>
          <w:b/>
          <w:color w:val="000000"/>
          <w:kern w:val="0"/>
          <w:sz w:val="22"/>
          <w:szCs w:val="22"/>
          <w14:ligatures w14:val="none"/>
        </w:rPr>
        <w:t xml:space="preserve">Lygiagretus importuotojas </w:t>
      </w:r>
      <w:r w:rsidRPr="00D952BA">
        <w:rPr>
          <w:rFonts w:ascii="Times New Roman" w:eastAsia="Aptos" w:hAnsi="Times New Roman" w:cs="Times New Roman"/>
          <w:b/>
          <w:color w:val="000000"/>
          <w:kern w:val="0"/>
          <w:sz w:val="22"/>
          <w:szCs w:val="22"/>
          <w14:ligatures w14:val="none"/>
        </w:rPr>
        <w:br/>
      </w:r>
      <w:r w:rsidRPr="00D952BA">
        <w:rPr>
          <w:rFonts w:ascii="Times New Roman" w:eastAsia="TimesNewRoman" w:hAnsi="Times New Roman" w:cs="Times New Roman"/>
          <w:color w:val="000000"/>
          <w:kern w:val="0"/>
          <w:sz w:val="22"/>
          <w:szCs w:val="22"/>
          <w14:ligatures w14:val="none"/>
        </w:rPr>
        <w:t>UAB „Niromed“</w:t>
      </w:r>
      <w:r w:rsidRPr="00D952BA">
        <w:rPr>
          <w:rFonts w:ascii="Times New Roman" w:eastAsia="Aptos" w:hAnsi="Times New Roman" w:cs="Times New Roman"/>
          <w:b/>
          <w:color w:val="000000"/>
          <w:kern w:val="0"/>
          <w:sz w:val="22"/>
          <w:szCs w:val="22"/>
          <w14:ligatures w14:val="none"/>
        </w:rPr>
        <w:br/>
      </w:r>
      <w:r w:rsidRPr="00D952BA">
        <w:rPr>
          <w:rFonts w:ascii="Times New Roman" w:eastAsia="TimesNewRoman" w:hAnsi="Times New Roman" w:cs="Times New Roman"/>
          <w:color w:val="000000"/>
          <w:kern w:val="0"/>
          <w:sz w:val="22"/>
          <w:szCs w:val="22"/>
          <w14:ligatures w14:val="none"/>
        </w:rPr>
        <w:t>Žirmūnų g. 139A</w:t>
      </w:r>
      <w:r w:rsidRPr="00D952BA">
        <w:rPr>
          <w:rFonts w:ascii="Times New Roman" w:eastAsia="Aptos" w:hAnsi="Times New Roman" w:cs="Times New Roman"/>
          <w:b/>
          <w:color w:val="000000"/>
          <w:kern w:val="0"/>
          <w:sz w:val="22"/>
          <w:szCs w:val="22"/>
          <w14:ligatures w14:val="none"/>
        </w:rPr>
        <w:br/>
      </w:r>
      <w:r w:rsidRPr="00D952BA">
        <w:rPr>
          <w:rFonts w:ascii="Times New Roman" w:eastAsia="TimesNewRoman" w:hAnsi="Times New Roman" w:cs="Times New Roman"/>
          <w:color w:val="000000"/>
          <w:kern w:val="0"/>
          <w:sz w:val="22"/>
          <w:szCs w:val="22"/>
          <w14:ligatures w14:val="none"/>
        </w:rPr>
        <w:t>LT-09120 Vilnius</w:t>
      </w:r>
      <w:r w:rsidRPr="00D952BA">
        <w:rPr>
          <w:rFonts w:ascii="Times New Roman" w:eastAsia="TimesNewRoman" w:hAnsi="Times New Roman" w:cs="Times New Roman"/>
          <w:color w:val="000000"/>
          <w:kern w:val="0"/>
          <w:sz w:val="22"/>
          <w:szCs w:val="22"/>
          <w14:ligatures w14:val="none"/>
        </w:rPr>
        <w:br/>
        <w:t>Lietuva</w:t>
      </w:r>
    </w:p>
    <w:p w14:paraId="467B86AE" w14:textId="77777777" w:rsidR="00A71F80" w:rsidRPr="00D952BA" w:rsidRDefault="00A71F80" w:rsidP="00A71F80">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BEA95E2" w14:textId="77777777" w:rsidR="00A71F80" w:rsidRPr="00D952BA" w:rsidRDefault="00A71F80" w:rsidP="00A71F80">
      <w:pPr>
        <w:tabs>
          <w:tab w:val="left" w:pos="1296"/>
        </w:tabs>
        <w:snapToGrid w:val="0"/>
        <w:ind w:left="567" w:hanging="567"/>
        <w:rPr>
          <w:rFonts w:ascii="Times New Roman" w:eastAsia="Times New Roman" w:hAnsi="Times New Roman" w:cs="Times New Roman"/>
          <w:b/>
          <w:bCs/>
          <w:kern w:val="0"/>
          <w:sz w:val="22"/>
          <w:szCs w:val="22"/>
          <w14:ligatures w14:val="none"/>
        </w:rPr>
      </w:pPr>
      <w:r w:rsidRPr="00D952BA">
        <w:rPr>
          <w:rFonts w:ascii="Times New Roman" w:eastAsia="Times New Roman" w:hAnsi="Times New Roman" w:cs="Times New Roman"/>
          <w:b/>
          <w:bCs/>
          <w:kern w:val="0"/>
          <w:sz w:val="22"/>
          <w:szCs w:val="22"/>
          <w14:ligatures w14:val="none"/>
        </w:rPr>
        <w:t>Perpakavo</w:t>
      </w:r>
    </w:p>
    <w:p w14:paraId="4184BC51" w14:textId="77777777" w:rsidR="00A71F80" w:rsidRPr="00D952BA" w:rsidRDefault="00A71F80" w:rsidP="00A71F8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952BA">
        <w:rPr>
          <w:rFonts w:ascii="Times New Roman" w:eastAsia="TimesNewRoman" w:hAnsi="Times New Roman" w:cs="Times New Roman"/>
          <w:color w:val="000000"/>
          <w:kern w:val="0"/>
          <w:sz w:val="22"/>
          <w:szCs w:val="22"/>
          <w14:ligatures w14:val="none"/>
        </w:rPr>
        <w:t>LABOR Przedsiębiorstwo Farmaceutyczno-Chemiczne sp. z o.o.</w:t>
      </w:r>
    </w:p>
    <w:p w14:paraId="1C3958A1" w14:textId="77777777" w:rsidR="00A71F80" w:rsidRPr="00D952BA" w:rsidRDefault="00A71F80" w:rsidP="00A71F8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952BA">
        <w:rPr>
          <w:rFonts w:ascii="Times New Roman" w:eastAsia="TimesNewRoman" w:hAnsi="Times New Roman" w:cs="Times New Roman"/>
          <w:color w:val="000000"/>
          <w:kern w:val="0"/>
          <w:sz w:val="22"/>
          <w:szCs w:val="22"/>
          <w14:ligatures w14:val="none"/>
        </w:rPr>
        <w:t>Ul. Długosza 49,</w:t>
      </w:r>
    </w:p>
    <w:p w14:paraId="5F09CCDD" w14:textId="77777777" w:rsidR="00A71F80" w:rsidRPr="00D952BA" w:rsidRDefault="00A71F80" w:rsidP="00A71F8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952BA">
        <w:rPr>
          <w:rFonts w:ascii="Times New Roman" w:eastAsia="TimesNewRoman" w:hAnsi="Times New Roman" w:cs="Times New Roman"/>
          <w:color w:val="000000"/>
          <w:kern w:val="0"/>
          <w:sz w:val="22"/>
          <w:szCs w:val="22"/>
          <w14:ligatures w14:val="none"/>
        </w:rPr>
        <w:t>51-162 Wrocław,</w:t>
      </w:r>
    </w:p>
    <w:p w14:paraId="160512DA" w14:textId="77777777" w:rsidR="00A71F80" w:rsidRPr="00D952BA" w:rsidRDefault="00A71F80" w:rsidP="00A71F8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952BA">
        <w:rPr>
          <w:rFonts w:ascii="Times New Roman" w:eastAsia="TimesNewRoman" w:hAnsi="Times New Roman" w:cs="Times New Roman"/>
          <w:color w:val="000000"/>
          <w:kern w:val="0"/>
          <w:sz w:val="22"/>
          <w:szCs w:val="22"/>
          <w14:ligatures w14:val="none"/>
        </w:rPr>
        <w:t>Lenkija</w:t>
      </w:r>
    </w:p>
    <w:p w14:paraId="5BB1037E" w14:textId="77777777" w:rsidR="00A71F80" w:rsidRPr="00D952BA" w:rsidRDefault="00A71F80" w:rsidP="00A71F80">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0DFF1DC" w14:textId="77777777" w:rsidR="00A71F80" w:rsidRPr="00D952BA" w:rsidRDefault="00A71F80" w:rsidP="00A71F8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952BA">
        <w:rPr>
          <w:rFonts w:ascii="Times New Roman" w:eastAsia="TimesNewRoman" w:hAnsi="Times New Roman" w:cs="Times New Roman"/>
          <w:color w:val="000000"/>
          <w:kern w:val="0"/>
          <w:sz w:val="22"/>
          <w:szCs w:val="22"/>
          <w14:ligatures w14:val="none"/>
        </w:rPr>
        <w:t>arba</w:t>
      </w:r>
    </w:p>
    <w:p w14:paraId="1A4E4CC8" w14:textId="77777777" w:rsidR="00A71F80" w:rsidRPr="00D952BA" w:rsidRDefault="00A71F80" w:rsidP="00A71F80">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8E44F8D" w14:textId="77777777" w:rsidR="00A71F80" w:rsidRPr="00D952BA" w:rsidRDefault="00A71F80" w:rsidP="00A71F8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952BA">
        <w:rPr>
          <w:rFonts w:ascii="Times New Roman" w:eastAsia="TimesNewRoman" w:hAnsi="Times New Roman" w:cs="Times New Roman"/>
          <w:color w:val="000000"/>
          <w:kern w:val="0"/>
          <w:sz w:val="22"/>
          <w:szCs w:val="22"/>
          <w14:ligatures w14:val="none"/>
        </w:rPr>
        <w:t>UAB „Entafarma“</w:t>
      </w:r>
    </w:p>
    <w:p w14:paraId="79CCA538" w14:textId="77777777" w:rsidR="00A71F80" w:rsidRPr="00D952BA" w:rsidRDefault="00A71F80" w:rsidP="00A71F8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952BA">
        <w:rPr>
          <w:rFonts w:ascii="Times New Roman" w:eastAsia="TimesNewRoman" w:hAnsi="Times New Roman" w:cs="Times New Roman"/>
          <w:color w:val="000000"/>
          <w:kern w:val="0"/>
          <w:sz w:val="22"/>
          <w:szCs w:val="22"/>
          <w14:ligatures w14:val="none"/>
        </w:rPr>
        <w:t>Klonėnų vs. 1,</w:t>
      </w:r>
    </w:p>
    <w:p w14:paraId="3AEB3CBF" w14:textId="77777777" w:rsidR="00A71F80" w:rsidRPr="00D952BA" w:rsidRDefault="00A71F80" w:rsidP="00A71F8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952BA">
        <w:rPr>
          <w:rFonts w:ascii="Times New Roman" w:eastAsia="TimesNewRoman" w:hAnsi="Times New Roman" w:cs="Times New Roman"/>
          <w:color w:val="000000"/>
          <w:kern w:val="0"/>
          <w:sz w:val="22"/>
          <w:szCs w:val="22"/>
          <w14:ligatures w14:val="none"/>
        </w:rPr>
        <w:t>LT-19156 Širvintų r. sav.</w:t>
      </w:r>
    </w:p>
    <w:p w14:paraId="6D863856" w14:textId="77777777" w:rsidR="00A71F80" w:rsidRPr="00D952BA" w:rsidRDefault="00A71F80" w:rsidP="00A71F80">
      <w:pPr>
        <w:tabs>
          <w:tab w:val="left" w:pos="1296"/>
        </w:tabs>
        <w:snapToGrid w:val="0"/>
        <w:ind w:left="0" w:firstLine="0"/>
        <w:rPr>
          <w:rFonts w:ascii="Times New Roman" w:eastAsia="Times New Roman" w:hAnsi="Times New Roman" w:cs="Times New Roman"/>
          <w:kern w:val="0"/>
          <w:sz w:val="22"/>
          <w:szCs w:val="20"/>
          <w14:ligatures w14:val="none"/>
        </w:rPr>
      </w:pPr>
      <w:r w:rsidRPr="00D952BA">
        <w:rPr>
          <w:rFonts w:ascii="Times New Roman" w:eastAsia="TimesNewRoman" w:hAnsi="Times New Roman" w:cs="Times New Roman"/>
          <w:color w:val="000000"/>
          <w:kern w:val="0"/>
          <w:sz w:val="22"/>
          <w:szCs w:val="22"/>
          <w14:ligatures w14:val="none"/>
        </w:rPr>
        <w:t>Lietuva</w:t>
      </w:r>
    </w:p>
    <w:p w14:paraId="2A4378CB" w14:textId="77777777" w:rsidR="00CD58A8" w:rsidRPr="00D952BA" w:rsidRDefault="00CD58A8" w:rsidP="00CD58A8">
      <w:pPr>
        <w:numPr>
          <w:ilvl w:val="12"/>
          <w:numId w:val="0"/>
        </w:numPr>
        <w:ind w:left="567" w:hanging="567"/>
        <w:rPr>
          <w:rFonts w:ascii="Times New Roman" w:eastAsia="Times New Roman" w:hAnsi="Times New Roman" w:cs="Times New Roman"/>
          <w:kern w:val="0"/>
          <w:sz w:val="22"/>
          <w:szCs w:val="22"/>
          <w:lang w:eastAsia="lt-LT"/>
          <w14:ligatures w14:val="none"/>
        </w:rPr>
      </w:pPr>
    </w:p>
    <w:p w14:paraId="797DBF03" w14:textId="0A9F9597" w:rsidR="00CD58A8" w:rsidRPr="00D952BA" w:rsidRDefault="00CD58A8" w:rsidP="00CD58A8">
      <w:pPr>
        <w:ind w:left="567" w:hanging="567"/>
        <w:rPr>
          <w:rFonts w:ascii="Times New Roman" w:eastAsia="Times New Roman" w:hAnsi="Times New Roman" w:cs="Times New Roman"/>
          <w:b/>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Šis pakuotės lapelis paskutinį kartą peržiūrėtas</w:t>
      </w:r>
      <w:r w:rsidR="00FF313F">
        <w:rPr>
          <w:rFonts w:ascii="Times New Roman" w:eastAsia="Times New Roman" w:hAnsi="Times New Roman" w:cs="Times New Roman"/>
          <w:b/>
          <w:kern w:val="0"/>
          <w:sz w:val="22"/>
          <w:szCs w:val="22"/>
          <w:lang w:eastAsia="lt-LT"/>
          <w14:ligatures w14:val="none"/>
        </w:rPr>
        <w:t xml:space="preserve"> 2026-09-24.</w:t>
      </w:r>
    </w:p>
    <w:p w14:paraId="6815C9ED" w14:textId="77777777" w:rsidR="00CD58A8" w:rsidRPr="00D952BA" w:rsidRDefault="00CD58A8" w:rsidP="00CD58A8">
      <w:pPr>
        <w:numPr>
          <w:ilvl w:val="12"/>
          <w:numId w:val="0"/>
        </w:numPr>
        <w:ind w:left="567" w:hanging="567"/>
        <w:rPr>
          <w:rFonts w:ascii="Times New Roman" w:eastAsia="Times New Roman" w:hAnsi="Times New Roman" w:cs="Times New Roman"/>
          <w:kern w:val="0"/>
          <w:sz w:val="22"/>
          <w:szCs w:val="22"/>
          <w:lang w:eastAsia="lt-LT"/>
          <w14:ligatures w14:val="none"/>
        </w:rPr>
      </w:pPr>
    </w:p>
    <w:p w14:paraId="03631775" w14:textId="24F08554" w:rsidR="00B80545" w:rsidRPr="00D952BA" w:rsidRDefault="00B80545" w:rsidP="00B80545">
      <w:pPr>
        <w:ind w:left="0" w:firstLine="0"/>
        <w:rPr>
          <w:rFonts w:ascii="Times New Roman" w:eastAsia="Times New Roman" w:hAnsi="Times New Roman" w:cs="Times New Roman"/>
          <w:kern w:val="0"/>
          <w:sz w:val="22"/>
          <w:szCs w:val="20"/>
          <w:lang w:eastAsia="lt-LT" w:bidi="lt-LT"/>
          <w14:ligatures w14:val="none"/>
        </w:rPr>
      </w:pPr>
      <w:r w:rsidRPr="00D952BA">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D952BA">
          <w:rPr>
            <w:rStyle w:val="Hipersaitas"/>
            <w:rFonts w:ascii="Times New Roman" w:eastAsia="Times New Roman" w:hAnsi="Times New Roman" w:cs="Times New Roman"/>
            <w:kern w:val="0"/>
            <w:sz w:val="22"/>
            <w:szCs w:val="20"/>
            <w:lang w:eastAsia="lt-LT" w:bidi="lt-LT"/>
            <w14:ligatures w14:val="none"/>
          </w:rPr>
          <w:t>https://vvkt.lrv.lt/lt/</w:t>
        </w:r>
      </w:hyperlink>
      <w:r w:rsidRPr="00D952BA">
        <w:rPr>
          <w:rFonts w:ascii="Times New Roman" w:eastAsia="Times New Roman" w:hAnsi="Times New Roman" w:cs="Times New Roman"/>
          <w:kern w:val="0"/>
          <w:sz w:val="22"/>
          <w:szCs w:val="20"/>
          <w:lang w:eastAsia="lt-LT" w:bidi="lt-LT"/>
          <w14:ligatures w14:val="none"/>
        </w:rPr>
        <w:t>.</w:t>
      </w:r>
    </w:p>
    <w:p w14:paraId="7AFF9F62" w14:textId="77777777" w:rsidR="00B80545" w:rsidRPr="00D952BA" w:rsidRDefault="00B80545" w:rsidP="00B80545">
      <w:pPr>
        <w:ind w:left="0" w:firstLine="0"/>
        <w:rPr>
          <w:rFonts w:ascii="Times New Roman" w:eastAsia="Times New Roman" w:hAnsi="Times New Roman" w:cs="Times New Roman"/>
          <w:kern w:val="0"/>
          <w:sz w:val="22"/>
          <w:szCs w:val="20"/>
          <w:lang w:eastAsia="lt-LT" w:bidi="lt-LT"/>
          <w14:ligatures w14:val="none"/>
        </w:rPr>
      </w:pPr>
    </w:p>
    <w:p w14:paraId="4E332564" w14:textId="77777777" w:rsidR="00CD58A8" w:rsidRPr="00D952BA" w:rsidRDefault="00CD58A8" w:rsidP="00CD58A8">
      <w:pPr>
        <w:numPr>
          <w:ilvl w:val="12"/>
          <w:numId w:val="0"/>
        </w:numPr>
        <w:ind w:right="-2"/>
        <w:rPr>
          <w:rFonts w:ascii="Times New Roman" w:eastAsia="Times New Roman" w:hAnsi="Times New Roman" w:cs="Times New Roman"/>
          <w:kern w:val="0"/>
          <w:sz w:val="22"/>
          <w:lang w:eastAsia="lt-LT"/>
          <w14:ligatures w14:val="none"/>
        </w:rPr>
      </w:pPr>
      <w:r w:rsidRPr="00D952BA">
        <w:rPr>
          <w:rFonts w:ascii="Times New Roman" w:eastAsia="Times New Roman" w:hAnsi="Times New Roman" w:cs="Times New Roman"/>
          <w:kern w:val="0"/>
          <w:sz w:val="22"/>
          <w:lang w:eastAsia="lt-LT"/>
          <w14:ligatures w14:val="none"/>
        </w:rPr>
        <w:t>---------------------------------------------------------------------------------------------------------------------------</w:t>
      </w:r>
    </w:p>
    <w:p w14:paraId="1B2E3F87" w14:textId="77777777" w:rsidR="00CD58A8" w:rsidRPr="00D952BA" w:rsidRDefault="00CD58A8" w:rsidP="00CD58A8">
      <w:pPr>
        <w:numPr>
          <w:ilvl w:val="12"/>
          <w:numId w:val="0"/>
        </w:numPr>
        <w:ind w:left="567" w:hanging="567"/>
        <w:rPr>
          <w:rFonts w:ascii="Times New Roman" w:eastAsia="Times New Roman" w:hAnsi="Times New Roman" w:cs="Times New Roman"/>
          <w:kern w:val="0"/>
          <w:sz w:val="22"/>
          <w:szCs w:val="22"/>
          <w:lang w:eastAsia="lt-LT"/>
          <w14:ligatures w14:val="none"/>
        </w:rPr>
      </w:pPr>
    </w:p>
    <w:p w14:paraId="5847DB7C"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Toliau pateikta informacija yra skirta tik gydytojams ir kitokiems sveikatos priežiūros specialistams</w:t>
      </w:r>
    </w:p>
    <w:p w14:paraId="57BBFBC9" w14:textId="77777777" w:rsidR="00CD58A8" w:rsidRPr="00D952BA" w:rsidRDefault="00CD58A8" w:rsidP="00CD58A8">
      <w:pPr>
        <w:numPr>
          <w:ilvl w:val="12"/>
          <w:numId w:val="0"/>
        </w:numPr>
        <w:ind w:left="567" w:hanging="567"/>
        <w:rPr>
          <w:rFonts w:ascii="Times New Roman" w:eastAsia="Times New Roman" w:hAnsi="Times New Roman" w:cs="Times New Roman"/>
          <w:kern w:val="0"/>
          <w:sz w:val="22"/>
          <w:szCs w:val="22"/>
          <w:lang w:eastAsia="lt-LT"/>
          <w14:ligatures w14:val="none"/>
        </w:rPr>
      </w:pPr>
    </w:p>
    <w:p w14:paraId="61B742C2" w14:textId="77777777" w:rsidR="00CD58A8" w:rsidRPr="00D952BA" w:rsidRDefault="00CD58A8" w:rsidP="00CD58A8">
      <w:pPr>
        <w:ind w:left="0" w:firstLine="0"/>
        <w:rPr>
          <w:rFonts w:ascii="Times New Roman" w:eastAsia="Times New Roman" w:hAnsi="Times New Roman" w:cs="Times New Roman"/>
          <w:b/>
          <w:i/>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Vartojimo ir darbo su vaistiniu preparatu bei jo likučių naikinimo instrukcija</w:t>
      </w:r>
    </w:p>
    <w:p w14:paraId="4E88E62A"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Tik vienkartiniam vartojimui.</w:t>
      </w:r>
    </w:p>
    <w:p w14:paraId="74F2C35A"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Būtina laikytis elgesio su citotoksiniais preparatais taisyklių. Kadangi vaistinis preparatas sukelia toksinį poveikį, rekomenduojama laikytis tokių saugaus darbo taisyklių:</w:t>
      </w:r>
    </w:p>
    <w:p w14:paraId="203D5BB1" w14:textId="77777777" w:rsidR="00CD58A8" w:rsidRPr="00D952BA" w:rsidRDefault="00CD58A8" w:rsidP="00CD58A8">
      <w:pPr>
        <w:tabs>
          <w:tab w:val="left" w:pos="567"/>
        </w:tabs>
        <w:ind w:left="720" w:hanging="72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w:t>
      </w:r>
      <w:r w:rsidRPr="00D952BA">
        <w:rPr>
          <w:rFonts w:ascii="Times New Roman" w:eastAsia="Times New Roman" w:hAnsi="Times New Roman" w:cs="Times New Roman"/>
          <w:kern w:val="0"/>
          <w:sz w:val="22"/>
          <w:szCs w:val="22"/>
          <w:lang w:eastAsia="lt-LT"/>
          <w14:ligatures w14:val="none"/>
        </w:rPr>
        <w:tab/>
        <w:t>su preparatu dirbančiam personalui būtina turėti geros tokio darbo metodikos įgūdžių;</w:t>
      </w:r>
    </w:p>
    <w:p w14:paraId="6CF362D9" w14:textId="77777777" w:rsidR="00CD58A8" w:rsidRPr="00D952BA" w:rsidRDefault="00CD58A8" w:rsidP="00CD58A8">
      <w:pPr>
        <w:tabs>
          <w:tab w:val="left" w:pos="567"/>
        </w:tabs>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w:t>
      </w:r>
      <w:r w:rsidRPr="00D952BA">
        <w:rPr>
          <w:rFonts w:ascii="Times New Roman" w:eastAsia="Times New Roman" w:hAnsi="Times New Roman" w:cs="Times New Roman"/>
          <w:kern w:val="0"/>
          <w:sz w:val="22"/>
          <w:szCs w:val="22"/>
          <w:lang w:eastAsia="lt-LT"/>
          <w14:ligatures w14:val="none"/>
        </w:rPr>
        <w:tab/>
        <w:t>nėščioms moterims su šiuo vaistiniu preparatu dirbti negalima;</w:t>
      </w:r>
    </w:p>
    <w:p w14:paraId="50241EF5" w14:textId="77777777" w:rsidR="00CD58A8" w:rsidRPr="00D952BA" w:rsidRDefault="00CD58A8" w:rsidP="00CD58A8">
      <w:pPr>
        <w:tabs>
          <w:tab w:val="left" w:pos="567"/>
        </w:tabs>
        <w:ind w:left="567" w:hanging="567"/>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w:t>
      </w:r>
      <w:r w:rsidRPr="00D952BA">
        <w:rPr>
          <w:rFonts w:ascii="Times New Roman" w:eastAsia="Times New Roman" w:hAnsi="Times New Roman" w:cs="Times New Roman"/>
          <w:kern w:val="0"/>
          <w:sz w:val="22"/>
          <w:szCs w:val="22"/>
          <w:lang w:eastAsia="lt-LT"/>
          <w14:ligatures w14:val="none"/>
        </w:rPr>
        <w:tab/>
        <w:t>su doksorubicinu dirbančiam asmeniui būtina vilkėti apsauginius drabužius, įskaitant chalatą, mūvėti vienkartines pirštines ir kaukę, būti su apsauginiais akiniais;</w:t>
      </w:r>
    </w:p>
    <w:p w14:paraId="14C48E39" w14:textId="77777777" w:rsidR="00CD58A8" w:rsidRPr="00D952BA" w:rsidRDefault="00CD58A8" w:rsidP="00CD58A8">
      <w:pPr>
        <w:tabs>
          <w:tab w:val="left" w:pos="567"/>
        </w:tabs>
        <w:ind w:left="567" w:hanging="567"/>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w:t>
      </w:r>
      <w:r w:rsidRPr="00D952BA">
        <w:rPr>
          <w:rFonts w:ascii="Times New Roman" w:eastAsia="Times New Roman" w:hAnsi="Times New Roman" w:cs="Times New Roman"/>
          <w:kern w:val="0"/>
          <w:sz w:val="22"/>
          <w:szCs w:val="22"/>
          <w:lang w:eastAsia="lt-LT"/>
          <w14:ligatures w14:val="none"/>
        </w:rPr>
        <w:tab/>
        <w:t>preparatui skiesti, leisti ar valyti naudotas medžiagas, įskaitant pirštines, reikia sumesti į didelės rizikos atliekų naikinimo maišus, kurie deginami 700 </w:t>
      </w:r>
      <w:r w:rsidRPr="00D952BA">
        <w:rPr>
          <w:rFonts w:ascii="Times New Roman" w:eastAsia="Times New Roman" w:hAnsi="Times New Roman" w:cs="Times New Roman"/>
          <w:kern w:val="0"/>
          <w:sz w:val="22"/>
          <w:szCs w:val="22"/>
          <w:lang w:eastAsia="lt-LT"/>
          <w14:ligatures w14:val="none"/>
        </w:rPr>
        <w:sym w:font="Symbol" w:char="F0B0"/>
      </w:r>
      <w:r w:rsidRPr="00D952BA">
        <w:rPr>
          <w:rFonts w:ascii="Times New Roman" w:eastAsia="Times New Roman" w:hAnsi="Times New Roman" w:cs="Times New Roman"/>
          <w:kern w:val="0"/>
          <w:sz w:val="22"/>
          <w:szCs w:val="22"/>
          <w:lang w:eastAsia="lt-LT"/>
          <w14:ligatures w14:val="none"/>
        </w:rPr>
        <w:t>C temperatūroje.</w:t>
      </w:r>
    </w:p>
    <w:p w14:paraId="5390E5CA"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78CC625A"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doksorubicino sterilaus koncentrato arba paruošto infuzinio tirpalo atsitiktinai patenka ant odos ar į akis, būtina tuoj pat nuplauti dideliu kiekiu vandens, vandeniu ir muilu arba natrio-vandenilio karbonato tirpalu ir kreiptis į gydytoją.</w:t>
      </w:r>
    </w:p>
    <w:p w14:paraId="53E60D15"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3B90B82B"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Jeigu doksorubicino sterilaus koncentrato arba paruošto infuzinio tirpalo išbėga arba atsitiktinai išsilieja ant kokio nors paviršiaus, jį reikia sudrėkinti 1 </w:t>
      </w:r>
      <w:r w:rsidRPr="00D952BA">
        <w:rPr>
          <w:rFonts w:ascii="Times New Roman" w:eastAsia="Times New Roman" w:hAnsi="Times New Roman" w:cs="Times New Roman"/>
          <w:kern w:val="0"/>
          <w:sz w:val="22"/>
          <w:szCs w:val="22"/>
          <w:lang w:eastAsia="lt-LT"/>
          <w14:ligatures w14:val="none"/>
        </w:rPr>
        <w:sym w:font="Symbol" w:char="F025"/>
      </w:r>
      <w:r w:rsidRPr="00D952BA">
        <w:rPr>
          <w:rFonts w:ascii="Times New Roman" w:eastAsia="Times New Roman" w:hAnsi="Times New Roman" w:cs="Times New Roman"/>
          <w:kern w:val="0"/>
          <w:sz w:val="22"/>
          <w:szCs w:val="22"/>
          <w:lang w:eastAsia="lt-LT"/>
          <w14:ligatures w14:val="none"/>
        </w:rPr>
        <w:t xml:space="preserve"> natrio hipochlorito tirpalu, o vėliau, geriausiai po nakties, nuplauti vandeniu. </w:t>
      </w:r>
    </w:p>
    <w:p w14:paraId="39F625C9"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33145388"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Visas valymui naudotas medžiagas būtina naikinti taip, kaip nurodyta aukščiau.</w:t>
      </w:r>
    </w:p>
    <w:p w14:paraId="2DD55522"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p>
    <w:p w14:paraId="6C2FD330"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Rekomenduojami infuziniai tirpalai sterilaus koncentrato praskiedimui yra 0,9 </w:t>
      </w:r>
      <w:r w:rsidRPr="00D952BA">
        <w:rPr>
          <w:rFonts w:ascii="Times New Roman" w:eastAsia="Times New Roman" w:hAnsi="Times New Roman" w:cs="Times New Roman"/>
          <w:kern w:val="0"/>
          <w:sz w:val="22"/>
          <w:szCs w:val="22"/>
          <w:lang w:eastAsia="lt-LT"/>
          <w14:ligatures w14:val="none"/>
        </w:rPr>
        <w:sym w:font="Symbol" w:char="F025"/>
      </w:r>
      <w:r w:rsidRPr="00D952BA">
        <w:rPr>
          <w:rFonts w:ascii="Times New Roman" w:eastAsia="Times New Roman" w:hAnsi="Times New Roman" w:cs="Times New Roman"/>
          <w:kern w:val="0"/>
          <w:sz w:val="22"/>
          <w:szCs w:val="22"/>
          <w:lang w:eastAsia="lt-LT"/>
          <w14:ligatures w14:val="none"/>
        </w:rPr>
        <w:t xml:space="preserve"> natrio chlorido infuzinis tirpalas, 5 </w:t>
      </w:r>
      <w:r w:rsidRPr="00D952BA">
        <w:rPr>
          <w:rFonts w:ascii="Times New Roman" w:eastAsia="Times New Roman" w:hAnsi="Times New Roman" w:cs="Times New Roman"/>
          <w:kern w:val="0"/>
          <w:sz w:val="22"/>
          <w:szCs w:val="22"/>
          <w:lang w:eastAsia="lt-LT"/>
          <w14:ligatures w14:val="none"/>
        </w:rPr>
        <w:sym w:font="Symbol" w:char="F025"/>
      </w:r>
      <w:r w:rsidRPr="00D952BA">
        <w:rPr>
          <w:rFonts w:ascii="Times New Roman" w:eastAsia="Times New Roman" w:hAnsi="Times New Roman" w:cs="Times New Roman"/>
          <w:kern w:val="0"/>
          <w:sz w:val="22"/>
          <w:szCs w:val="22"/>
          <w:lang w:eastAsia="lt-LT"/>
          <w14:ligatures w14:val="none"/>
        </w:rPr>
        <w:t xml:space="preserve"> gliukozės infuzinis tirpalas arba natrio chlorido ir gliukozės infuzinių tirpalų mišinys.</w:t>
      </w:r>
    </w:p>
    <w:p w14:paraId="01C5D07A" w14:textId="77777777" w:rsidR="00CD58A8" w:rsidRPr="00D952BA" w:rsidRDefault="00CD58A8" w:rsidP="00CD58A8">
      <w:pPr>
        <w:ind w:left="0" w:firstLine="0"/>
        <w:rPr>
          <w:rFonts w:ascii="Times New Roman" w:eastAsia="Times New Roman" w:hAnsi="Times New Roman" w:cs="Times New Roman"/>
          <w:b/>
          <w:i/>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Kadangi dozavimo būdai yra įvairūs, doksorubicinu gydyti rekomenduojama tik vadovaujant gydytojui, turinčiam gydymo citotoksiniais preparatais patirties.</w:t>
      </w:r>
    </w:p>
    <w:p w14:paraId="1CDB8B80" w14:textId="77777777" w:rsidR="00CD58A8" w:rsidRPr="00D952BA" w:rsidRDefault="00CD58A8" w:rsidP="00CD58A8">
      <w:pPr>
        <w:numPr>
          <w:ilvl w:val="12"/>
          <w:numId w:val="0"/>
        </w:numPr>
        <w:ind w:left="567" w:hanging="567"/>
        <w:rPr>
          <w:rFonts w:ascii="Times New Roman" w:eastAsia="Times New Roman" w:hAnsi="Times New Roman" w:cs="Times New Roman"/>
          <w:kern w:val="0"/>
          <w:sz w:val="22"/>
          <w:szCs w:val="22"/>
          <w:lang w:eastAsia="lt-LT"/>
          <w14:ligatures w14:val="none"/>
        </w:rPr>
      </w:pPr>
    </w:p>
    <w:p w14:paraId="2D83634D" w14:textId="77777777" w:rsidR="00CD58A8" w:rsidRPr="00D952BA" w:rsidRDefault="00CD58A8" w:rsidP="00CD58A8">
      <w:pPr>
        <w:ind w:left="0" w:firstLine="0"/>
        <w:rPr>
          <w:rFonts w:ascii="Times New Roman" w:eastAsia="Times New Roman" w:hAnsi="Times New Roman" w:cs="Times New Roman"/>
          <w:b/>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Ekstravazacija</w:t>
      </w:r>
    </w:p>
    <w:p w14:paraId="24855B7D" w14:textId="77777777" w:rsidR="00CD58A8" w:rsidRPr="00D952BA" w:rsidRDefault="00CD58A8" w:rsidP="00CD58A8">
      <w:pPr>
        <w:ind w:left="0" w:firstLine="0"/>
        <w:rPr>
          <w:rFonts w:ascii="Times New Roman" w:eastAsia="Times New Roman" w:hAnsi="Times New Roman" w:cs="Times New Roman"/>
          <w:kern w:val="0"/>
          <w:sz w:val="22"/>
          <w:szCs w:val="20"/>
          <w:lang w:eastAsia="lt-LT"/>
          <w14:ligatures w14:val="none"/>
        </w:rPr>
      </w:pPr>
      <w:r w:rsidRPr="00D952BA">
        <w:rPr>
          <w:rFonts w:ascii="Times New Roman" w:eastAsia="Times New Roman" w:hAnsi="Times New Roman" w:cs="Times New Roman"/>
          <w:kern w:val="0"/>
          <w:sz w:val="22"/>
          <w:szCs w:val="22"/>
          <w:lang w:eastAsia="lt-LT"/>
          <w14:ligatures w14:val="none"/>
        </w:rPr>
        <w:t>Doksorubicinas turi būti vartojamas tik saugios injekcijos į kraujagyslę būdu, kadangi injekcija šalia venos sukelia lokalią nekrozę ir tromboflebitą.</w:t>
      </w:r>
    </w:p>
    <w:p w14:paraId="2B138E12"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Aštrus skausmas arba deginimas aplink infuzinę adatą rodo ekstravazaciją. Jeigu įvyksta ekstravazacija, reikia nedelsiant nutraukti injekciją ar infuziją. Kaniulė turi būti trumpam paliekama, kad ją pašalinti po greito išsiurbimo.</w:t>
      </w:r>
    </w:p>
    <w:p w14:paraId="283E2334" w14:textId="77777777" w:rsidR="00CD58A8"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Praėjus ne daugiau kaip 6 valandoms po ekstravazacijos yra rekomenduojama infuzuoti į veną deksrazoksano (kaip dozuoti ir kitą informaciją žr. deksrazoksano PCS). Tais atvejais, kur deksrazoksanas yra kontraindikuotinas, yra rekomenduojama lokaliai vartoti 99 % DMSO (dimetilsulfoksido) ant ploto, kuris yra dvigubai didesnis už paveiktą plotą (4 lašai 10 cm</w:t>
      </w:r>
      <w:r w:rsidRPr="00D952BA">
        <w:rPr>
          <w:rFonts w:ascii="Times New Roman" w:eastAsia="Times New Roman" w:hAnsi="Times New Roman" w:cs="Times New Roman"/>
          <w:kern w:val="0"/>
          <w:sz w:val="22"/>
          <w:szCs w:val="22"/>
          <w:vertAlign w:val="superscript"/>
          <w:lang w:eastAsia="lt-LT"/>
          <w14:ligatures w14:val="none"/>
        </w:rPr>
        <w:t>2</w:t>
      </w:r>
      <w:r w:rsidRPr="00D952BA">
        <w:rPr>
          <w:rFonts w:ascii="Times New Roman" w:eastAsia="Times New Roman" w:hAnsi="Times New Roman" w:cs="Times New Roman"/>
          <w:kern w:val="0"/>
          <w:sz w:val="22"/>
          <w:szCs w:val="22"/>
          <w:lang w:eastAsia="lt-LT"/>
          <w14:ligatures w14:val="none"/>
        </w:rPr>
        <w:t xml:space="preserve"> odos paviršiaus) ir tai kartoti 3 kartus per parą 14 parų. Jeigu būtina, reikia turėti galvoje audinių pašalinimą. Dėl kontrastuojančio mechanizmo, plotas turi būti šaldomas, pvz., kad sumažinti skausmą, nuosekliai su DMSO taikymu (kraujagyslių sutraukimas prieš kraujagyslių išplėtimą). Kitos priemonės mokslinėje literatūroje yra ginčytinos ir neapibrėžtos vertės. </w:t>
      </w:r>
    </w:p>
    <w:p w14:paraId="72D9537C" w14:textId="77777777" w:rsidR="00CD58A8" w:rsidRPr="00D952BA" w:rsidRDefault="00CD58A8" w:rsidP="00CD58A8">
      <w:pPr>
        <w:numPr>
          <w:ilvl w:val="12"/>
          <w:numId w:val="0"/>
        </w:numPr>
        <w:ind w:left="567" w:hanging="567"/>
        <w:rPr>
          <w:rFonts w:ascii="Times New Roman" w:eastAsia="Times New Roman" w:hAnsi="Times New Roman" w:cs="Times New Roman"/>
          <w:kern w:val="0"/>
          <w:sz w:val="22"/>
          <w:szCs w:val="22"/>
          <w:lang w:eastAsia="lt-LT"/>
          <w14:ligatures w14:val="none"/>
        </w:rPr>
      </w:pPr>
    </w:p>
    <w:p w14:paraId="1664B4D6" w14:textId="77777777" w:rsidR="00CD58A8" w:rsidRPr="00D952BA" w:rsidRDefault="00CD58A8" w:rsidP="00CD58A8">
      <w:pPr>
        <w:ind w:left="0" w:firstLine="0"/>
        <w:rPr>
          <w:rFonts w:ascii="Times New Roman" w:eastAsia="Times New Roman" w:hAnsi="Times New Roman" w:cs="Times New Roman"/>
          <w:b/>
          <w:i/>
          <w:kern w:val="0"/>
          <w:sz w:val="22"/>
          <w:szCs w:val="22"/>
          <w:lang w:eastAsia="lt-LT"/>
          <w14:ligatures w14:val="none"/>
        </w:rPr>
      </w:pPr>
      <w:r w:rsidRPr="00D952BA">
        <w:rPr>
          <w:rFonts w:ascii="Times New Roman" w:eastAsia="Times New Roman" w:hAnsi="Times New Roman" w:cs="Times New Roman"/>
          <w:b/>
          <w:kern w:val="0"/>
          <w:sz w:val="22"/>
          <w:szCs w:val="22"/>
          <w:lang w:eastAsia="lt-LT"/>
          <w14:ligatures w14:val="none"/>
        </w:rPr>
        <w:t>Nesuderinamumas</w:t>
      </w:r>
    </w:p>
    <w:p w14:paraId="26C17932" w14:textId="2DD99CB7" w:rsidR="000E75BE" w:rsidRPr="00D952BA" w:rsidRDefault="00CD58A8" w:rsidP="00CD58A8">
      <w:pPr>
        <w:ind w:left="0" w:firstLine="0"/>
        <w:rPr>
          <w:rFonts w:ascii="Times New Roman" w:eastAsia="Times New Roman" w:hAnsi="Times New Roman" w:cs="Times New Roman"/>
          <w:kern w:val="0"/>
          <w:sz w:val="22"/>
          <w:szCs w:val="22"/>
          <w:lang w:eastAsia="lt-LT"/>
          <w14:ligatures w14:val="none"/>
        </w:rPr>
      </w:pPr>
      <w:r w:rsidRPr="00D952BA">
        <w:rPr>
          <w:rFonts w:ascii="Times New Roman" w:eastAsia="Times New Roman" w:hAnsi="Times New Roman" w:cs="Times New Roman"/>
          <w:kern w:val="0"/>
          <w:sz w:val="22"/>
          <w:szCs w:val="22"/>
          <w:lang w:eastAsia="lt-LT"/>
          <w14:ligatures w14:val="none"/>
        </w:rPr>
        <w:t>Doksorubicino tirpalo negalima maišyti su jokiu šarminiu tirpalu, kadangi galima preparato hidrolizė, bei su heparinu ar 5-fluorouracilu, kadangi atsiranda nuosėdų. Su kitais vaistiniais preparatais jo maišyti irgi nerekomenduojama.</w:t>
      </w:r>
    </w:p>
    <w:sectPr w:rsidR="000E75BE" w:rsidRPr="00D952BA" w:rsidSect="00CD58A8">
      <w:headerReference w:type="even" r:id="rId9"/>
      <w:headerReference w:type="default" r:id="rId10"/>
      <w:footerReference w:type="even" r:id="rId11"/>
      <w:footerReference w:type="default" r:id="rId12"/>
      <w:headerReference w:type="first" r:id="rId13"/>
      <w:footerReference w:type="first" r:id="rId14"/>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02906" w14:textId="77777777" w:rsidR="0031732E" w:rsidRDefault="0031732E">
      <w:r>
        <w:separator/>
      </w:r>
    </w:p>
  </w:endnote>
  <w:endnote w:type="continuationSeparator" w:id="0">
    <w:p w14:paraId="4736C199" w14:textId="77777777" w:rsidR="0031732E" w:rsidRDefault="00317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BA"/>
    <w:family w:val="swiss"/>
    <w:pitch w:val="variable"/>
    <w:sig w:usb0="E4002EFF" w:usb1="C200247B" w:usb2="00000009" w:usb3="00000000" w:csb0="000001FF" w:csb1="00000000"/>
  </w:font>
  <w:font w:name="TimesNewRoman">
    <w:altName w:val="MS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9D57B" w14:textId="77777777" w:rsidR="00CD58A8" w:rsidRDefault="00CD58A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1ACB8" w14:textId="77777777" w:rsidR="00CD58A8" w:rsidRDefault="00CD58A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E033" w14:textId="77777777" w:rsidR="00CD58A8" w:rsidRDefault="00CD58A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89656" w14:textId="77777777" w:rsidR="0031732E" w:rsidRDefault="0031732E">
      <w:r>
        <w:separator/>
      </w:r>
    </w:p>
  </w:footnote>
  <w:footnote w:type="continuationSeparator" w:id="0">
    <w:p w14:paraId="40ACD329" w14:textId="77777777" w:rsidR="0031732E" w:rsidRDefault="00317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1B34" w14:textId="77777777" w:rsidR="00CD58A8" w:rsidRDefault="00CD58A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E4AB0" w14:textId="77777777" w:rsidR="00CD58A8" w:rsidRDefault="00CD58A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566E7" w14:textId="77777777" w:rsidR="00CD58A8" w:rsidRDefault="00CD58A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50D70C6"/>
    <w:multiLevelType w:val="hybridMultilevel"/>
    <w:tmpl w:val="41721A02"/>
    <w:lvl w:ilvl="0" w:tplc="FFFFFFFF">
      <w:start w:val="1"/>
      <w:numFmt w:val="bullet"/>
      <w:lvlText w:val="-"/>
      <w:lvlJc w:val="left"/>
      <w:pPr>
        <w:ind w:left="360" w:hanging="360"/>
      </w:p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B382494"/>
    <w:multiLevelType w:val="hybridMultilevel"/>
    <w:tmpl w:val="FC9C8282"/>
    <w:lvl w:ilvl="0" w:tplc="FFFFFFFF">
      <w:start w:val="1"/>
      <w:numFmt w:val="bullet"/>
      <w:lvlText w:val="-"/>
      <w:lvlJc w:val="left"/>
      <w:pPr>
        <w:ind w:left="360" w:hanging="360"/>
      </w:p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12DE0172"/>
    <w:multiLevelType w:val="hybridMultilevel"/>
    <w:tmpl w:val="3F4A484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3D0DCE"/>
    <w:multiLevelType w:val="hybridMultilevel"/>
    <w:tmpl w:val="928EE4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44F6112"/>
    <w:multiLevelType w:val="hybridMultilevel"/>
    <w:tmpl w:val="E10C03E4"/>
    <w:lvl w:ilvl="0" w:tplc="FFFFFFFF">
      <w:start w:val="1"/>
      <w:numFmt w:val="bullet"/>
      <w:lvlText w:val="-"/>
      <w:lvlJc w:val="left"/>
      <w:pPr>
        <w:ind w:left="360" w:hanging="360"/>
      </w:p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92F5CE2"/>
    <w:multiLevelType w:val="hybridMultilevel"/>
    <w:tmpl w:val="53928F6C"/>
    <w:lvl w:ilvl="0" w:tplc="FFFFFFFF">
      <w:start w:val="1"/>
      <w:numFmt w:val="bullet"/>
      <w:lvlText w:val="-"/>
      <w:lvlJc w:val="left"/>
      <w:pPr>
        <w:ind w:left="1080" w:hanging="360"/>
      </w:p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30D34977"/>
    <w:multiLevelType w:val="hybridMultilevel"/>
    <w:tmpl w:val="CBA03322"/>
    <w:lvl w:ilvl="0" w:tplc="FFFFFFFF">
      <w:start w:val="1"/>
      <w:numFmt w:val="bullet"/>
      <w:lvlText w:val="-"/>
      <w:lvlJc w:val="left"/>
      <w:pPr>
        <w:ind w:left="1080" w:hanging="360"/>
      </w:p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1BF1EC8"/>
    <w:multiLevelType w:val="hybridMultilevel"/>
    <w:tmpl w:val="509AADEE"/>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3B056213"/>
    <w:multiLevelType w:val="hybridMultilevel"/>
    <w:tmpl w:val="86E209A0"/>
    <w:lvl w:ilvl="0" w:tplc="FFFFFFFF">
      <w:start w:val="1"/>
      <w:numFmt w:val="bullet"/>
      <w:lvlText w:val="-"/>
      <w:lvlJc w:val="left"/>
      <w:pPr>
        <w:ind w:left="1080" w:hanging="360"/>
      </w:p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3EA45F62"/>
    <w:multiLevelType w:val="hybridMultilevel"/>
    <w:tmpl w:val="0D3E758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FE877A5"/>
    <w:multiLevelType w:val="hybridMultilevel"/>
    <w:tmpl w:val="800CF010"/>
    <w:lvl w:ilvl="0" w:tplc="FFFFFFFF">
      <w:start w:val="1"/>
      <w:numFmt w:val="bullet"/>
      <w:lvlText w:val="-"/>
      <w:lvlJc w:val="left"/>
      <w:pPr>
        <w:ind w:left="720" w:hanging="360"/>
      </w:pPr>
      <w:rPr>
        <w:rFonts w:hint="default"/>
      </w:rPr>
    </w:lvl>
    <w:lvl w:ilvl="1" w:tplc="FFFFFFFF">
      <w:numFmt w:val="bullet"/>
      <w:lvlText w:val="•"/>
      <w:lvlJc w:val="left"/>
      <w:pPr>
        <w:ind w:left="1650" w:hanging="57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742663B"/>
    <w:multiLevelType w:val="hybridMultilevel"/>
    <w:tmpl w:val="4B7AF0AC"/>
    <w:lvl w:ilvl="0" w:tplc="FFFFFFFF">
      <w:start w:val="1"/>
      <w:numFmt w:val="bullet"/>
      <w:lvlText w:val="-"/>
      <w:lvlJc w:val="left"/>
      <w:pPr>
        <w:ind w:left="360" w:hanging="360"/>
      </w:p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0C1459B"/>
    <w:multiLevelType w:val="hybridMultilevel"/>
    <w:tmpl w:val="2806F6C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9C34C03"/>
    <w:multiLevelType w:val="hybridMultilevel"/>
    <w:tmpl w:val="FE02235C"/>
    <w:lvl w:ilvl="0" w:tplc="FFFFFFFF">
      <w:start w:val="1"/>
      <w:numFmt w:val="bullet"/>
      <w:lvlText w:val="-"/>
      <w:lvlJc w:val="left"/>
      <w:pPr>
        <w:ind w:left="1080" w:hanging="360"/>
      </w:p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5DE0359B"/>
    <w:multiLevelType w:val="hybridMultilevel"/>
    <w:tmpl w:val="93D4C1CA"/>
    <w:lvl w:ilvl="0" w:tplc="FFFFFFFF">
      <w:start w:val="1"/>
      <w:numFmt w:val="bullet"/>
      <w:lvlText w:val="-"/>
      <w:lvlJc w:val="left"/>
      <w:pPr>
        <w:ind w:left="1080" w:hanging="360"/>
      </w:p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624C485B"/>
    <w:multiLevelType w:val="hybridMultilevel"/>
    <w:tmpl w:val="1D2801DA"/>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2691C64"/>
    <w:multiLevelType w:val="hybridMultilevel"/>
    <w:tmpl w:val="A20E97DA"/>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641E1A4E"/>
    <w:multiLevelType w:val="hybridMultilevel"/>
    <w:tmpl w:val="B29A5C30"/>
    <w:lvl w:ilvl="0" w:tplc="EA42A47C">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7E05B78"/>
    <w:multiLevelType w:val="hybridMultilevel"/>
    <w:tmpl w:val="8EC0C07A"/>
    <w:lvl w:ilvl="0" w:tplc="FFFFFFFF">
      <w:start w:val="1"/>
      <w:numFmt w:val="bullet"/>
      <w:lvlText w:val="-"/>
      <w:lvlJc w:val="left"/>
      <w:pPr>
        <w:ind w:left="360" w:hanging="360"/>
      </w:p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0" w15:restartNumberingAfterBreak="0">
    <w:nsid w:val="6A6C05EE"/>
    <w:multiLevelType w:val="hybridMultilevel"/>
    <w:tmpl w:val="F378DEFA"/>
    <w:lvl w:ilvl="0" w:tplc="FFFFFFFF">
      <w:start w:val="1"/>
      <w:numFmt w:val="bullet"/>
      <w:lvlText w:val="-"/>
      <w:lvlJc w:val="left"/>
      <w:pPr>
        <w:ind w:left="360" w:hanging="360"/>
      </w:p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04E23E0"/>
    <w:multiLevelType w:val="hybridMultilevel"/>
    <w:tmpl w:val="712078FA"/>
    <w:lvl w:ilvl="0" w:tplc="105844F0">
      <w:start w:val="1"/>
      <w:numFmt w:val="bullet"/>
      <w:lvlText w:val=""/>
      <w:lvlJc w:val="left"/>
      <w:pPr>
        <w:ind w:left="720" w:hanging="360"/>
      </w:pPr>
      <w:rPr>
        <w:rFonts w:ascii="Symbol" w:hAnsi="Symbol" w:hint="default"/>
      </w:rPr>
    </w:lvl>
    <w:lvl w:ilvl="1" w:tplc="8DAC90DE">
      <w:numFmt w:val="bullet"/>
      <w:lvlText w:val="•"/>
      <w:lvlJc w:val="left"/>
      <w:pPr>
        <w:ind w:left="1650" w:hanging="57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9323EE3"/>
    <w:multiLevelType w:val="hybridMultilevel"/>
    <w:tmpl w:val="C8FAC5E0"/>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72330110">
    <w:abstractNumId w:val="0"/>
    <w:lvlOverride w:ilvl="0">
      <w:lvl w:ilvl="0">
        <w:start w:val="1"/>
        <w:numFmt w:val="bullet"/>
        <w:lvlText w:val="-"/>
        <w:lvlJc w:val="left"/>
        <w:pPr>
          <w:ind w:left="360" w:hanging="360"/>
        </w:pPr>
      </w:lvl>
    </w:lvlOverride>
  </w:num>
  <w:num w:numId="2" w16cid:durableId="1662343843">
    <w:abstractNumId w:val="8"/>
  </w:num>
  <w:num w:numId="3" w16cid:durableId="534857112">
    <w:abstractNumId w:val="2"/>
  </w:num>
  <w:num w:numId="4" w16cid:durableId="1417903027">
    <w:abstractNumId w:val="19"/>
  </w:num>
  <w:num w:numId="5" w16cid:durableId="1465273921">
    <w:abstractNumId w:val="17"/>
  </w:num>
  <w:num w:numId="6" w16cid:durableId="1914706044">
    <w:abstractNumId w:val="22"/>
  </w:num>
  <w:num w:numId="7" w16cid:durableId="2090955686">
    <w:abstractNumId w:val="21"/>
  </w:num>
  <w:num w:numId="8" w16cid:durableId="1227573558">
    <w:abstractNumId w:val="16"/>
  </w:num>
  <w:num w:numId="9" w16cid:durableId="153299688">
    <w:abstractNumId w:val="13"/>
  </w:num>
  <w:num w:numId="10" w16cid:durableId="932085536">
    <w:abstractNumId w:val="9"/>
  </w:num>
  <w:num w:numId="11" w16cid:durableId="1046101451">
    <w:abstractNumId w:val="15"/>
  </w:num>
  <w:num w:numId="12" w16cid:durableId="96875403">
    <w:abstractNumId w:val="6"/>
  </w:num>
  <w:num w:numId="13" w16cid:durableId="1593852401">
    <w:abstractNumId w:val="14"/>
  </w:num>
  <w:num w:numId="14" w16cid:durableId="272515662">
    <w:abstractNumId w:val="7"/>
  </w:num>
  <w:num w:numId="15" w16cid:durableId="1082293861">
    <w:abstractNumId w:val="11"/>
  </w:num>
  <w:num w:numId="16" w16cid:durableId="731345508">
    <w:abstractNumId w:val="12"/>
  </w:num>
  <w:num w:numId="17" w16cid:durableId="621306990">
    <w:abstractNumId w:val="3"/>
  </w:num>
  <w:num w:numId="18" w16cid:durableId="860388536">
    <w:abstractNumId w:val="20"/>
  </w:num>
  <w:num w:numId="19" w16cid:durableId="967858736">
    <w:abstractNumId w:val="1"/>
  </w:num>
  <w:num w:numId="20" w16cid:durableId="877081619">
    <w:abstractNumId w:val="5"/>
  </w:num>
  <w:num w:numId="21" w16cid:durableId="263617424">
    <w:abstractNumId w:val="4"/>
  </w:num>
  <w:num w:numId="22" w16cid:durableId="778523833">
    <w:abstractNumId w:val="18"/>
  </w:num>
  <w:num w:numId="23" w16cid:durableId="11204136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6B"/>
    <w:rsid w:val="00090DCA"/>
    <w:rsid w:val="000E75BE"/>
    <w:rsid w:val="0010133E"/>
    <w:rsid w:val="001B5EE3"/>
    <w:rsid w:val="0031732E"/>
    <w:rsid w:val="00381878"/>
    <w:rsid w:val="003E4E5D"/>
    <w:rsid w:val="00446B7F"/>
    <w:rsid w:val="0059611F"/>
    <w:rsid w:val="00625DB0"/>
    <w:rsid w:val="006F228F"/>
    <w:rsid w:val="0080006B"/>
    <w:rsid w:val="00864EF5"/>
    <w:rsid w:val="008846EB"/>
    <w:rsid w:val="009451EC"/>
    <w:rsid w:val="009E5C52"/>
    <w:rsid w:val="00A71F80"/>
    <w:rsid w:val="00B80545"/>
    <w:rsid w:val="00CC0BDD"/>
    <w:rsid w:val="00CD58A8"/>
    <w:rsid w:val="00CE2A9C"/>
    <w:rsid w:val="00D93C28"/>
    <w:rsid w:val="00D952BA"/>
    <w:rsid w:val="00DE2AF8"/>
    <w:rsid w:val="00FF313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2BC90"/>
  <w15:chartTrackingRefBased/>
  <w15:docId w15:val="{DED2F885-A672-44A7-9129-6F461882E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000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000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0006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0006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0006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0006B"/>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0006B"/>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0006B"/>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0006B"/>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0006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0006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0006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0006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0006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0006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0006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0006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0006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0006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0006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0006B"/>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0006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0006B"/>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80006B"/>
    <w:rPr>
      <w:i/>
      <w:iCs/>
      <w:color w:val="404040" w:themeColor="text1" w:themeTint="BF"/>
    </w:rPr>
  </w:style>
  <w:style w:type="paragraph" w:styleId="Sraopastraipa">
    <w:name w:val="List Paragraph"/>
    <w:basedOn w:val="prastasis"/>
    <w:uiPriority w:val="34"/>
    <w:qFormat/>
    <w:rsid w:val="0080006B"/>
    <w:pPr>
      <w:ind w:left="720"/>
      <w:contextualSpacing/>
    </w:pPr>
  </w:style>
  <w:style w:type="character" w:styleId="Rykuspabraukimas">
    <w:name w:val="Intense Emphasis"/>
    <w:basedOn w:val="Numatytasispastraiposriftas"/>
    <w:uiPriority w:val="21"/>
    <w:qFormat/>
    <w:rsid w:val="0080006B"/>
    <w:rPr>
      <w:i/>
      <w:iCs/>
      <w:color w:val="0F4761" w:themeColor="accent1" w:themeShade="BF"/>
    </w:rPr>
  </w:style>
  <w:style w:type="paragraph" w:styleId="Iskirtacitata">
    <w:name w:val="Intense Quote"/>
    <w:basedOn w:val="prastasis"/>
    <w:next w:val="prastasis"/>
    <w:link w:val="IskirtacitataDiagrama"/>
    <w:uiPriority w:val="30"/>
    <w:qFormat/>
    <w:rsid w:val="008000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0006B"/>
    <w:rPr>
      <w:i/>
      <w:iCs/>
      <w:color w:val="0F4761" w:themeColor="accent1" w:themeShade="BF"/>
    </w:rPr>
  </w:style>
  <w:style w:type="character" w:styleId="Rykinuoroda">
    <w:name w:val="Intense Reference"/>
    <w:basedOn w:val="Numatytasispastraiposriftas"/>
    <w:uiPriority w:val="32"/>
    <w:qFormat/>
    <w:rsid w:val="0080006B"/>
    <w:rPr>
      <w:b/>
      <w:bCs/>
      <w:smallCaps/>
      <w:color w:val="0F4761" w:themeColor="accent1" w:themeShade="BF"/>
      <w:spacing w:val="5"/>
    </w:rPr>
  </w:style>
  <w:style w:type="paragraph" w:styleId="Porat">
    <w:name w:val="footer"/>
    <w:basedOn w:val="prastasis"/>
    <w:link w:val="PoratDiagrama"/>
    <w:uiPriority w:val="99"/>
    <w:semiHidden/>
    <w:unhideWhenUsed/>
    <w:rsid w:val="00CD58A8"/>
    <w:pPr>
      <w:tabs>
        <w:tab w:val="center" w:pos="4819"/>
        <w:tab w:val="right" w:pos="9638"/>
      </w:tabs>
    </w:pPr>
  </w:style>
  <w:style w:type="character" w:customStyle="1" w:styleId="PoratDiagrama">
    <w:name w:val="Poraštė Diagrama"/>
    <w:basedOn w:val="Numatytasispastraiposriftas"/>
    <w:link w:val="Porat"/>
    <w:uiPriority w:val="99"/>
    <w:semiHidden/>
    <w:rsid w:val="00CD58A8"/>
  </w:style>
  <w:style w:type="paragraph" w:styleId="Antrats">
    <w:name w:val="header"/>
    <w:basedOn w:val="prastasis"/>
    <w:link w:val="AntratsDiagrama"/>
    <w:uiPriority w:val="99"/>
    <w:semiHidden/>
    <w:unhideWhenUsed/>
    <w:rsid w:val="00CD58A8"/>
    <w:pPr>
      <w:tabs>
        <w:tab w:val="center" w:pos="4819"/>
        <w:tab w:val="right" w:pos="9638"/>
      </w:tabs>
    </w:pPr>
  </w:style>
  <w:style w:type="character" w:customStyle="1" w:styleId="AntratsDiagrama">
    <w:name w:val="Antraštės Diagrama"/>
    <w:basedOn w:val="Numatytasispastraiposriftas"/>
    <w:link w:val="Antrats"/>
    <w:uiPriority w:val="99"/>
    <w:semiHidden/>
    <w:rsid w:val="00CD58A8"/>
  </w:style>
  <w:style w:type="character" w:styleId="Hipersaitas">
    <w:name w:val="Hyperlink"/>
    <w:basedOn w:val="Numatytasispastraiposriftas"/>
    <w:uiPriority w:val="99"/>
    <w:unhideWhenUsed/>
    <w:rsid w:val="00B80545"/>
    <w:rPr>
      <w:color w:val="467886" w:themeColor="hyperlink"/>
      <w:u w:val="single"/>
    </w:rPr>
  </w:style>
  <w:style w:type="character" w:styleId="Neapdorotaspaminjimas">
    <w:name w:val="Unresolved Mention"/>
    <w:basedOn w:val="Numatytasispastraiposriftas"/>
    <w:uiPriority w:val="99"/>
    <w:semiHidden/>
    <w:unhideWhenUsed/>
    <w:rsid w:val="00B805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11096</Words>
  <Characters>6326</Characters>
  <Application>Microsoft Office Word</Application>
  <DocSecurity>0</DocSecurity>
  <Lines>52</Lines>
  <Paragraphs>34</Paragraphs>
  <ScaleCrop>false</ScaleCrop>
  <Company/>
  <LinksUpToDate>false</LinksUpToDate>
  <CharactersWithSpaces>17388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15</cp:revision>
  <dcterms:created xsi:type="dcterms:W3CDTF">2026-06-24T20:31:00Z</dcterms:created>
  <dcterms:modified xsi:type="dcterms:W3CDTF">2026-10-01T18:03:00Z</dcterms:modified>
</cp:coreProperties>
</file>