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A6825" w14:textId="77777777" w:rsidR="002B2E6C" w:rsidRPr="00485220" w:rsidRDefault="002B2E6C" w:rsidP="002B2E6C">
      <w:pPr>
        <w:rPr>
          <w:sz w:val="22"/>
          <w:szCs w:val="22"/>
        </w:rPr>
      </w:pPr>
    </w:p>
    <w:p w14:paraId="0C7A33E1" w14:textId="77777777" w:rsidR="002B2E6C" w:rsidRPr="00485220" w:rsidRDefault="002B2E6C" w:rsidP="002B2E6C">
      <w:pPr>
        <w:rPr>
          <w:sz w:val="22"/>
          <w:szCs w:val="22"/>
        </w:rPr>
      </w:pPr>
    </w:p>
    <w:p w14:paraId="4724E973" w14:textId="77777777" w:rsidR="002B2E6C" w:rsidRPr="00485220" w:rsidRDefault="002B2E6C" w:rsidP="002B2E6C">
      <w:pPr>
        <w:rPr>
          <w:sz w:val="22"/>
          <w:szCs w:val="22"/>
        </w:rPr>
      </w:pPr>
    </w:p>
    <w:p w14:paraId="6E1CA8C8" w14:textId="77777777" w:rsidR="002B2E6C" w:rsidRPr="00485220" w:rsidRDefault="002B2E6C" w:rsidP="002B2E6C">
      <w:pPr>
        <w:rPr>
          <w:sz w:val="22"/>
          <w:szCs w:val="22"/>
        </w:rPr>
      </w:pPr>
    </w:p>
    <w:p w14:paraId="5C83EFD9" w14:textId="77777777" w:rsidR="002B2E6C" w:rsidRPr="00485220" w:rsidRDefault="002B2E6C" w:rsidP="002B2E6C">
      <w:pPr>
        <w:rPr>
          <w:sz w:val="22"/>
          <w:szCs w:val="22"/>
        </w:rPr>
      </w:pPr>
    </w:p>
    <w:p w14:paraId="4C9546F3" w14:textId="77777777" w:rsidR="002B2E6C" w:rsidRPr="00485220" w:rsidRDefault="002B2E6C" w:rsidP="002B2E6C">
      <w:pPr>
        <w:rPr>
          <w:sz w:val="22"/>
          <w:szCs w:val="22"/>
        </w:rPr>
      </w:pPr>
    </w:p>
    <w:p w14:paraId="15CFC06E" w14:textId="77777777" w:rsidR="002B2E6C" w:rsidRPr="00485220" w:rsidRDefault="002B2E6C" w:rsidP="002B2E6C">
      <w:pPr>
        <w:rPr>
          <w:sz w:val="22"/>
          <w:szCs w:val="22"/>
        </w:rPr>
      </w:pPr>
    </w:p>
    <w:p w14:paraId="5E1601DE" w14:textId="77777777" w:rsidR="002B2E6C" w:rsidRPr="00485220" w:rsidRDefault="002B2E6C" w:rsidP="002B2E6C">
      <w:pPr>
        <w:rPr>
          <w:sz w:val="22"/>
          <w:szCs w:val="22"/>
        </w:rPr>
      </w:pPr>
    </w:p>
    <w:p w14:paraId="0D528D8C" w14:textId="77777777" w:rsidR="002B2E6C" w:rsidRPr="00485220" w:rsidRDefault="002B2E6C" w:rsidP="002B2E6C">
      <w:pPr>
        <w:rPr>
          <w:sz w:val="22"/>
          <w:szCs w:val="22"/>
        </w:rPr>
      </w:pPr>
    </w:p>
    <w:p w14:paraId="330CFCEA" w14:textId="77777777" w:rsidR="002B2E6C" w:rsidRPr="00485220" w:rsidRDefault="002B2E6C" w:rsidP="002B2E6C">
      <w:pPr>
        <w:rPr>
          <w:sz w:val="22"/>
          <w:szCs w:val="22"/>
        </w:rPr>
      </w:pPr>
    </w:p>
    <w:p w14:paraId="144F7AAC" w14:textId="77777777" w:rsidR="002B2E6C" w:rsidRPr="00485220" w:rsidRDefault="002B2E6C" w:rsidP="002B2E6C">
      <w:pPr>
        <w:pStyle w:val="BTEMEASMCA"/>
        <w:rPr>
          <w:noProof w:val="0"/>
        </w:rPr>
      </w:pPr>
    </w:p>
    <w:p w14:paraId="4821CDE8" w14:textId="77777777" w:rsidR="002B2E6C" w:rsidRPr="00485220" w:rsidRDefault="002B2E6C" w:rsidP="002B2E6C">
      <w:pPr>
        <w:pStyle w:val="BTEMEASMCA"/>
        <w:rPr>
          <w:noProof w:val="0"/>
        </w:rPr>
      </w:pPr>
    </w:p>
    <w:p w14:paraId="53E52AAD" w14:textId="77777777" w:rsidR="002B2E6C" w:rsidRPr="00485220" w:rsidRDefault="002B2E6C" w:rsidP="002B2E6C">
      <w:pPr>
        <w:pStyle w:val="BTEMEASMCA"/>
        <w:rPr>
          <w:noProof w:val="0"/>
        </w:rPr>
      </w:pPr>
    </w:p>
    <w:p w14:paraId="19A3102F" w14:textId="77777777" w:rsidR="002B2E6C" w:rsidRPr="00485220" w:rsidRDefault="002B2E6C" w:rsidP="002B2E6C">
      <w:pPr>
        <w:pStyle w:val="BTEMEASMCA"/>
        <w:rPr>
          <w:noProof w:val="0"/>
        </w:rPr>
      </w:pPr>
    </w:p>
    <w:p w14:paraId="1FB08CAE" w14:textId="77777777" w:rsidR="002B2E6C" w:rsidRPr="00485220" w:rsidRDefault="002B2E6C" w:rsidP="002B2E6C">
      <w:pPr>
        <w:pStyle w:val="BTEMEASMCA"/>
        <w:rPr>
          <w:noProof w:val="0"/>
        </w:rPr>
      </w:pPr>
    </w:p>
    <w:p w14:paraId="5311AC20" w14:textId="77777777" w:rsidR="002B2E6C" w:rsidRPr="00485220" w:rsidRDefault="002B2E6C" w:rsidP="002B2E6C">
      <w:pPr>
        <w:pStyle w:val="BTEMEASMCA"/>
        <w:rPr>
          <w:noProof w:val="0"/>
        </w:rPr>
      </w:pPr>
    </w:p>
    <w:p w14:paraId="68053B50" w14:textId="77777777" w:rsidR="002B2E6C" w:rsidRPr="00485220" w:rsidRDefault="002B2E6C" w:rsidP="002B2E6C">
      <w:pPr>
        <w:pStyle w:val="BTEMEASMCA"/>
        <w:rPr>
          <w:noProof w:val="0"/>
        </w:rPr>
      </w:pPr>
    </w:p>
    <w:p w14:paraId="2BC15749" w14:textId="77777777" w:rsidR="002B2E6C" w:rsidRPr="00485220" w:rsidRDefault="002B2E6C" w:rsidP="002B2E6C">
      <w:pPr>
        <w:pStyle w:val="BTEMEASMCA"/>
        <w:rPr>
          <w:noProof w:val="0"/>
        </w:rPr>
      </w:pPr>
    </w:p>
    <w:p w14:paraId="333E6296" w14:textId="77777777" w:rsidR="002B2E6C" w:rsidRPr="00485220" w:rsidRDefault="002B2E6C" w:rsidP="002B2E6C">
      <w:pPr>
        <w:pStyle w:val="BTEMEASMCA"/>
        <w:rPr>
          <w:noProof w:val="0"/>
        </w:rPr>
      </w:pPr>
    </w:p>
    <w:p w14:paraId="7B58F0E0" w14:textId="77777777" w:rsidR="002B2E6C" w:rsidRPr="00485220" w:rsidRDefault="002B2E6C" w:rsidP="002B2E6C">
      <w:pPr>
        <w:pStyle w:val="BTEMEASMCA"/>
        <w:rPr>
          <w:noProof w:val="0"/>
        </w:rPr>
      </w:pPr>
    </w:p>
    <w:p w14:paraId="1E1DC028" w14:textId="77777777" w:rsidR="002B2E6C" w:rsidRPr="00485220" w:rsidRDefault="002B2E6C" w:rsidP="002B2E6C">
      <w:pPr>
        <w:pStyle w:val="BTEMEASMCA"/>
        <w:rPr>
          <w:noProof w:val="0"/>
        </w:rPr>
      </w:pPr>
    </w:p>
    <w:p w14:paraId="76617EE4" w14:textId="77777777" w:rsidR="002B2E6C" w:rsidRPr="00485220" w:rsidRDefault="002B2E6C" w:rsidP="002B2E6C">
      <w:pPr>
        <w:pStyle w:val="BTEMEASMCA"/>
        <w:rPr>
          <w:noProof w:val="0"/>
        </w:rPr>
      </w:pPr>
    </w:p>
    <w:p w14:paraId="154DF228" w14:textId="77777777" w:rsidR="002B2E6C" w:rsidRPr="00485220" w:rsidRDefault="002B2E6C" w:rsidP="002B2E6C">
      <w:pPr>
        <w:pStyle w:val="BTEMEASMCA"/>
      </w:pPr>
    </w:p>
    <w:p w14:paraId="6A4FAFC9" w14:textId="77777777" w:rsidR="002B2E6C" w:rsidRPr="00485220" w:rsidRDefault="002B2E6C" w:rsidP="002B2E6C">
      <w:pPr>
        <w:pStyle w:val="TTEMEASMCA"/>
        <w:rPr>
          <w:lang w:val="lt-LT"/>
        </w:rPr>
      </w:pPr>
      <w:bookmarkStart w:id="0" w:name="_Toc129243096"/>
      <w:bookmarkStart w:id="1" w:name="_Toc129243221"/>
      <w:r w:rsidRPr="00485220">
        <w:rPr>
          <w:lang w:val="lt-LT"/>
        </w:rPr>
        <w:t>I PRIEDAS</w:t>
      </w:r>
      <w:bookmarkEnd w:id="0"/>
      <w:bookmarkEnd w:id="1"/>
    </w:p>
    <w:p w14:paraId="0E17A842" w14:textId="77777777" w:rsidR="002B2E6C" w:rsidRPr="00485220" w:rsidRDefault="002B2E6C" w:rsidP="002B2E6C">
      <w:pPr>
        <w:pStyle w:val="BTEMEASMCA"/>
        <w:rPr>
          <w:noProof w:val="0"/>
        </w:rPr>
      </w:pPr>
    </w:p>
    <w:p w14:paraId="3C9EB794" w14:textId="77777777" w:rsidR="002B2E6C" w:rsidRPr="00485220" w:rsidRDefault="002B2E6C" w:rsidP="002B2E6C">
      <w:pPr>
        <w:pStyle w:val="TTEMEASMCA"/>
        <w:rPr>
          <w:lang w:val="lt-LT"/>
        </w:rPr>
      </w:pPr>
      <w:bookmarkStart w:id="2" w:name="_Toc129243097"/>
      <w:bookmarkStart w:id="3" w:name="_Toc129243222"/>
      <w:r w:rsidRPr="00485220">
        <w:rPr>
          <w:lang w:val="lt-LT"/>
        </w:rPr>
        <w:t>PREPARATO CHARAKTERISTIKŲ SANTRAUKA</w:t>
      </w:r>
      <w:bookmarkEnd w:id="2"/>
      <w:bookmarkEnd w:id="3"/>
    </w:p>
    <w:p w14:paraId="2FF58D2C" w14:textId="77777777" w:rsidR="002B2E6C" w:rsidRPr="00485220" w:rsidRDefault="002B2E6C" w:rsidP="002B2E6C">
      <w:pPr>
        <w:pStyle w:val="PI-1EMEASMCA"/>
      </w:pPr>
      <w:r w:rsidRPr="00485220">
        <w:rPr>
          <w:bCs/>
          <w:iCs/>
        </w:rPr>
        <w:br w:type="page"/>
      </w:r>
      <w:bookmarkStart w:id="4" w:name="_Toc129243098"/>
      <w:bookmarkStart w:id="5" w:name="_Toc129243223"/>
      <w:r w:rsidRPr="00485220">
        <w:lastRenderedPageBreak/>
        <w:t>1.</w:t>
      </w:r>
      <w:r w:rsidRPr="00485220">
        <w:tab/>
        <w:t>VAISTINIO PREPARATO PAVADINIMAS</w:t>
      </w:r>
      <w:bookmarkEnd w:id="4"/>
      <w:bookmarkEnd w:id="5"/>
    </w:p>
    <w:p w14:paraId="7A3593BE" w14:textId="77777777" w:rsidR="002B2E6C" w:rsidRPr="00485220" w:rsidRDefault="002B2E6C" w:rsidP="002B2E6C">
      <w:pPr>
        <w:pStyle w:val="BTEMEASMCA"/>
        <w:rPr>
          <w:noProof w:val="0"/>
        </w:rPr>
      </w:pPr>
    </w:p>
    <w:p w14:paraId="7471DA27" w14:textId="77777777" w:rsidR="002B2E6C" w:rsidRPr="00485220" w:rsidRDefault="002B2E6C" w:rsidP="002B2E6C">
      <w:pPr>
        <w:pStyle w:val="Pagrindinistekstas"/>
        <w:spacing w:after="0"/>
        <w:rPr>
          <w:szCs w:val="22"/>
        </w:rPr>
      </w:pPr>
      <w:r w:rsidRPr="00485220">
        <w:rPr>
          <w:szCs w:val="22"/>
        </w:rPr>
        <w:t>Dentinox burnos gleivinės gelis</w:t>
      </w:r>
    </w:p>
    <w:p w14:paraId="4ECB0D5E" w14:textId="77777777" w:rsidR="002B2E6C" w:rsidRPr="00485220" w:rsidRDefault="002B2E6C" w:rsidP="002B2E6C">
      <w:pPr>
        <w:pStyle w:val="BTEMEASMCA"/>
        <w:rPr>
          <w:noProof w:val="0"/>
        </w:rPr>
      </w:pPr>
    </w:p>
    <w:p w14:paraId="5ECCAB15" w14:textId="77777777" w:rsidR="002B2E6C" w:rsidRPr="00485220" w:rsidRDefault="002B2E6C" w:rsidP="002B2E6C">
      <w:pPr>
        <w:pStyle w:val="BTEMEASMCA"/>
        <w:rPr>
          <w:noProof w:val="0"/>
        </w:rPr>
      </w:pPr>
    </w:p>
    <w:p w14:paraId="6CCC3FF5" w14:textId="77777777" w:rsidR="002B2E6C" w:rsidRPr="00485220" w:rsidRDefault="002B2E6C" w:rsidP="002B2E6C">
      <w:pPr>
        <w:pStyle w:val="PI-1EMEASMCA"/>
      </w:pPr>
      <w:bookmarkStart w:id="6" w:name="_Toc129243099"/>
      <w:bookmarkStart w:id="7" w:name="_Toc129243224"/>
      <w:r w:rsidRPr="00485220">
        <w:t>2.</w:t>
      </w:r>
      <w:r w:rsidRPr="00485220">
        <w:tab/>
        <w:t>KOKYBINĖ IR KIEKYBINĖ SUDĖTIS</w:t>
      </w:r>
      <w:bookmarkEnd w:id="6"/>
      <w:bookmarkEnd w:id="7"/>
    </w:p>
    <w:p w14:paraId="72BE9974" w14:textId="77777777" w:rsidR="002B2E6C" w:rsidRPr="00485220" w:rsidRDefault="002B2E6C" w:rsidP="002B2E6C">
      <w:pPr>
        <w:pStyle w:val="BTEMEASMCA"/>
        <w:rPr>
          <w:noProof w:val="0"/>
        </w:rPr>
      </w:pPr>
    </w:p>
    <w:p w14:paraId="1511F64C" w14:textId="58D10564" w:rsidR="002B2E6C" w:rsidRPr="00485220" w:rsidRDefault="002B2E6C" w:rsidP="002B2E6C">
      <w:pPr>
        <w:pStyle w:val="BTEMEASMCA"/>
      </w:pPr>
      <w:r w:rsidRPr="00485220">
        <w:t xml:space="preserve">1 g gelio yra 150 mg </w:t>
      </w:r>
      <w:r w:rsidRPr="00485220">
        <w:rPr>
          <w:i/>
          <w:noProof w:val="0"/>
        </w:rPr>
        <w:t>Matricaria recutita</w:t>
      </w:r>
      <w:r w:rsidRPr="00485220">
        <w:rPr>
          <w:noProof w:val="0"/>
        </w:rPr>
        <w:t xml:space="preserve"> L. (</w:t>
      </w:r>
      <w:r w:rsidRPr="00485220">
        <w:rPr>
          <w:i/>
          <w:noProof w:val="0"/>
        </w:rPr>
        <w:t>Chamomilla recutita</w:t>
      </w:r>
      <w:r w:rsidRPr="00485220">
        <w:rPr>
          <w:noProof w:val="0"/>
        </w:rPr>
        <w:t xml:space="preserve"> (L.) Rauschert, flos</w:t>
      </w:r>
      <w:r w:rsidRPr="00485220" w:rsidDel="006D0D1B">
        <w:t xml:space="preserve"> </w:t>
      </w:r>
      <w:r w:rsidRPr="00485220">
        <w:rPr>
          <w:noProof w:val="0"/>
        </w:rPr>
        <w:t>(ramunėlių žiedų)</w:t>
      </w:r>
      <w:r w:rsidRPr="00485220">
        <w:t xml:space="preserve"> tinktūros 1:5, (ekstrakcijos tirpiklis 70 % V/V etanolis), 3,4 mg lidokaino hidrochlorido</w:t>
      </w:r>
      <w:r w:rsidR="001C3C3D">
        <w:t xml:space="preserve"> monohidrato</w:t>
      </w:r>
      <w:r w:rsidRPr="00485220">
        <w:t>, 3,2 mg</w:t>
      </w:r>
      <w:r w:rsidRPr="00485220" w:rsidDel="006074A7">
        <w:t xml:space="preserve"> </w:t>
      </w:r>
      <w:r w:rsidR="001C3C3D">
        <w:t>lauromakrogolio 400</w:t>
      </w:r>
      <w:r w:rsidRPr="00485220">
        <w:t>.</w:t>
      </w:r>
    </w:p>
    <w:p w14:paraId="6D227E86" w14:textId="77777777" w:rsidR="002B2E6C" w:rsidRPr="00485220" w:rsidRDefault="002B2E6C" w:rsidP="002B2E6C">
      <w:pPr>
        <w:pStyle w:val="BTEMEASMCA"/>
        <w:rPr>
          <w:u w:val="single"/>
        </w:rPr>
      </w:pPr>
    </w:p>
    <w:p w14:paraId="5F5CCE5E" w14:textId="77777777" w:rsidR="002B2E6C" w:rsidRPr="00485220" w:rsidRDefault="002B2E6C" w:rsidP="002B2E6C">
      <w:pPr>
        <w:pStyle w:val="BTEMEASMCA"/>
      </w:pPr>
      <w:r w:rsidRPr="00485220">
        <w:rPr>
          <w:u w:val="single"/>
        </w:rPr>
        <w:t xml:space="preserve">Pagalbinė medžiaga, kurios poveikis žinomas: </w:t>
      </w:r>
      <w:r w:rsidRPr="00485220">
        <w:t>sorbitolis.</w:t>
      </w:r>
    </w:p>
    <w:p w14:paraId="0665D760" w14:textId="77777777" w:rsidR="002B2E6C" w:rsidRPr="00485220" w:rsidRDefault="002B2E6C" w:rsidP="002B2E6C">
      <w:pPr>
        <w:pStyle w:val="BTEMEASMCA"/>
        <w:rPr>
          <w:noProof w:val="0"/>
        </w:rPr>
      </w:pPr>
    </w:p>
    <w:p w14:paraId="0C042E95" w14:textId="77777777" w:rsidR="002B2E6C" w:rsidRPr="00485220" w:rsidRDefault="002B2E6C" w:rsidP="002B2E6C">
      <w:pPr>
        <w:pStyle w:val="BTEMEASMCA"/>
        <w:rPr>
          <w:noProof w:val="0"/>
        </w:rPr>
      </w:pPr>
      <w:r w:rsidRPr="00485220">
        <w:rPr>
          <w:noProof w:val="0"/>
        </w:rPr>
        <w:t>Visos pagalbinės medžiagos išvardytos 6.1 skyriuje.</w:t>
      </w:r>
    </w:p>
    <w:p w14:paraId="177BC028" w14:textId="77777777" w:rsidR="002B2E6C" w:rsidRPr="00485220" w:rsidRDefault="002B2E6C" w:rsidP="002B2E6C">
      <w:pPr>
        <w:pStyle w:val="BTEMEASMCA"/>
        <w:rPr>
          <w:noProof w:val="0"/>
        </w:rPr>
      </w:pPr>
    </w:p>
    <w:p w14:paraId="01877096" w14:textId="77777777" w:rsidR="002B2E6C" w:rsidRPr="00485220" w:rsidRDefault="002B2E6C" w:rsidP="002B2E6C">
      <w:pPr>
        <w:pStyle w:val="BTEMEASMCA"/>
        <w:rPr>
          <w:noProof w:val="0"/>
        </w:rPr>
      </w:pPr>
    </w:p>
    <w:p w14:paraId="43F6EADB" w14:textId="77777777" w:rsidR="002B2E6C" w:rsidRPr="00485220" w:rsidRDefault="002B2E6C" w:rsidP="002B2E6C">
      <w:pPr>
        <w:pStyle w:val="PI-1EMEASMCA"/>
      </w:pPr>
      <w:bookmarkStart w:id="8" w:name="_Toc129243100"/>
      <w:bookmarkStart w:id="9" w:name="_Toc129243225"/>
      <w:r w:rsidRPr="00485220">
        <w:t>3.</w:t>
      </w:r>
      <w:r w:rsidRPr="00485220">
        <w:tab/>
        <w:t>FARMACINĖ FORMA</w:t>
      </w:r>
      <w:bookmarkEnd w:id="8"/>
      <w:bookmarkEnd w:id="9"/>
    </w:p>
    <w:p w14:paraId="729CAE85" w14:textId="77777777" w:rsidR="002B2E6C" w:rsidRPr="00485220" w:rsidRDefault="002B2E6C" w:rsidP="002B2E6C">
      <w:pPr>
        <w:pStyle w:val="BTEMEASMCA"/>
        <w:rPr>
          <w:noProof w:val="0"/>
        </w:rPr>
      </w:pPr>
    </w:p>
    <w:p w14:paraId="7FE01D3F" w14:textId="77777777" w:rsidR="002B2E6C" w:rsidRPr="00485220" w:rsidRDefault="002B2E6C" w:rsidP="002B2E6C">
      <w:pPr>
        <w:ind w:left="567" w:hanging="567"/>
        <w:rPr>
          <w:sz w:val="22"/>
          <w:szCs w:val="22"/>
        </w:rPr>
      </w:pPr>
      <w:r w:rsidRPr="00485220">
        <w:rPr>
          <w:sz w:val="22"/>
          <w:szCs w:val="22"/>
        </w:rPr>
        <w:t>Burnos gleivinės gelis.</w:t>
      </w:r>
    </w:p>
    <w:p w14:paraId="53CF00AF" w14:textId="27EBF55B" w:rsidR="002B2E6C" w:rsidRPr="00485220" w:rsidRDefault="002B2E6C" w:rsidP="002B2E6C">
      <w:pPr>
        <w:pStyle w:val="BTEMEASMCA"/>
        <w:rPr>
          <w:noProof w:val="0"/>
        </w:rPr>
      </w:pPr>
      <w:r w:rsidRPr="00485220">
        <w:rPr>
          <w:noProof w:val="0"/>
        </w:rPr>
        <w:t>Skaidrus</w:t>
      </w:r>
      <w:r w:rsidR="005B47C3">
        <w:rPr>
          <w:noProof w:val="0"/>
        </w:rPr>
        <w:t xml:space="preserve">, vienalytis, gelsvai rudas </w:t>
      </w:r>
      <w:r w:rsidRPr="00485220">
        <w:rPr>
          <w:noProof w:val="0"/>
        </w:rPr>
        <w:t>gelis.</w:t>
      </w:r>
    </w:p>
    <w:p w14:paraId="475A0AB9" w14:textId="77777777" w:rsidR="002B2E6C" w:rsidRPr="00485220" w:rsidRDefault="002B2E6C" w:rsidP="002B2E6C">
      <w:pPr>
        <w:pStyle w:val="BTEMEASMCA"/>
        <w:rPr>
          <w:noProof w:val="0"/>
        </w:rPr>
      </w:pPr>
    </w:p>
    <w:p w14:paraId="645A2A2E" w14:textId="77777777" w:rsidR="002B2E6C" w:rsidRPr="00485220" w:rsidRDefault="002B2E6C" w:rsidP="002B2E6C">
      <w:pPr>
        <w:pStyle w:val="BTEMEASMCA"/>
        <w:rPr>
          <w:noProof w:val="0"/>
        </w:rPr>
      </w:pPr>
    </w:p>
    <w:p w14:paraId="721111C8" w14:textId="77777777" w:rsidR="002B2E6C" w:rsidRPr="00485220" w:rsidRDefault="002B2E6C" w:rsidP="002B2E6C">
      <w:pPr>
        <w:pStyle w:val="PI-1EMEASMCA"/>
      </w:pPr>
      <w:bookmarkStart w:id="10" w:name="_Toc129243101"/>
      <w:bookmarkStart w:id="11" w:name="_Toc129243226"/>
      <w:r w:rsidRPr="00485220">
        <w:t>4.</w:t>
      </w:r>
      <w:r w:rsidRPr="00485220">
        <w:tab/>
        <w:t>KLINIKINĖ INFORMACIJA</w:t>
      </w:r>
      <w:bookmarkEnd w:id="10"/>
      <w:bookmarkEnd w:id="11"/>
    </w:p>
    <w:p w14:paraId="13E41527" w14:textId="77777777" w:rsidR="002B2E6C" w:rsidRPr="00485220" w:rsidRDefault="002B2E6C" w:rsidP="002B2E6C">
      <w:pPr>
        <w:pStyle w:val="BTEMEASMCA"/>
        <w:rPr>
          <w:noProof w:val="0"/>
        </w:rPr>
      </w:pPr>
    </w:p>
    <w:p w14:paraId="300C376F" w14:textId="77777777" w:rsidR="002B2E6C" w:rsidRPr="00485220" w:rsidRDefault="002B2E6C" w:rsidP="002B2E6C">
      <w:pPr>
        <w:pStyle w:val="PI-2EMEASMCA"/>
      </w:pPr>
      <w:bookmarkStart w:id="12" w:name="_Toc129243102"/>
      <w:bookmarkStart w:id="13" w:name="_Toc129243227"/>
      <w:r w:rsidRPr="00485220">
        <w:t>4.1</w:t>
      </w:r>
      <w:r w:rsidRPr="00485220">
        <w:tab/>
        <w:t>Terapinės indikacijos</w:t>
      </w:r>
      <w:bookmarkEnd w:id="12"/>
      <w:bookmarkEnd w:id="13"/>
    </w:p>
    <w:p w14:paraId="5FB774FD" w14:textId="77777777" w:rsidR="002B2E6C" w:rsidRPr="00485220" w:rsidRDefault="002B2E6C" w:rsidP="002B2E6C">
      <w:pPr>
        <w:pStyle w:val="BTEMEASMCA"/>
        <w:rPr>
          <w:noProof w:val="0"/>
        </w:rPr>
      </w:pPr>
    </w:p>
    <w:p w14:paraId="1C0FFBAF" w14:textId="77777777" w:rsidR="002B2E6C" w:rsidRPr="00485220" w:rsidRDefault="002B2E6C" w:rsidP="002B2E6C">
      <w:pPr>
        <w:pStyle w:val="BTEMEASMCA"/>
        <w:rPr>
          <w:noProof w:val="0"/>
        </w:rPr>
      </w:pPr>
      <w:r w:rsidRPr="00485220">
        <w:rPr>
          <w:noProof w:val="0"/>
        </w:rPr>
        <w:t>Trumpalaikis pieninių dantų dygimo sukeltų simptomų mažinimas.</w:t>
      </w:r>
    </w:p>
    <w:p w14:paraId="2C372006" w14:textId="77777777" w:rsidR="002B2E6C" w:rsidRPr="00485220" w:rsidRDefault="002B2E6C" w:rsidP="002B2E6C">
      <w:pPr>
        <w:pStyle w:val="BTEMEASMCA"/>
        <w:rPr>
          <w:noProof w:val="0"/>
        </w:rPr>
      </w:pPr>
    </w:p>
    <w:p w14:paraId="59D4498A" w14:textId="77777777" w:rsidR="002B2E6C" w:rsidRPr="00485220" w:rsidRDefault="002B2E6C" w:rsidP="002B2E6C">
      <w:pPr>
        <w:pStyle w:val="PI-2EMEASMCA"/>
      </w:pPr>
      <w:bookmarkStart w:id="14" w:name="_Toc129243103"/>
      <w:bookmarkStart w:id="15" w:name="_Toc129243228"/>
      <w:r w:rsidRPr="00485220">
        <w:t>4.2</w:t>
      </w:r>
      <w:r w:rsidRPr="00485220">
        <w:tab/>
        <w:t>Dozavimas ir vartojimo metodas</w:t>
      </w:r>
      <w:bookmarkEnd w:id="14"/>
      <w:bookmarkEnd w:id="15"/>
    </w:p>
    <w:p w14:paraId="40161849" w14:textId="77777777" w:rsidR="002B2E6C" w:rsidRPr="00485220" w:rsidRDefault="002B2E6C" w:rsidP="002B2E6C">
      <w:pPr>
        <w:pStyle w:val="BTEMEASMCA"/>
        <w:rPr>
          <w:noProof w:val="0"/>
        </w:rPr>
      </w:pPr>
    </w:p>
    <w:p w14:paraId="2AAE8A9A" w14:textId="77777777" w:rsidR="002B2E6C" w:rsidRPr="00485220" w:rsidRDefault="002B2E6C" w:rsidP="002B2E6C">
      <w:pPr>
        <w:pStyle w:val="BTEMEASMCA"/>
        <w:rPr>
          <w:noProof w:val="0"/>
          <w:u w:val="single"/>
        </w:rPr>
      </w:pPr>
      <w:r w:rsidRPr="00485220">
        <w:rPr>
          <w:noProof w:val="0"/>
          <w:u w:val="single"/>
        </w:rPr>
        <w:t>Dozavimas</w:t>
      </w:r>
    </w:p>
    <w:p w14:paraId="050806DF" w14:textId="77777777" w:rsidR="002B2E6C" w:rsidRPr="00485220" w:rsidRDefault="002B2E6C" w:rsidP="002B2E6C">
      <w:pPr>
        <w:pStyle w:val="BTEMEASMCA"/>
        <w:rPr>
          <w:noProof w:val="0"/>
        </w:rPr>
      </w:pPr>
    </w:p>
    <w:p w14:paraId="1FFC5315" w14:textId="77777777" w:rsidR="002B2E6C" w:rsidRPr="00485220" w:rsidRDefault="002B2E6C" w:rsidP="002B2E6C">
      <w:pPr>
        <w:pStyle w:val="BTEMEASMCA"/>
        <w:rPr>
          <w:i/>
          <w:noProof w:val="0"/>
        </w:rPr>
      </w:pPr>
      <w:r w:rsidRPr="00485220">
        <w:rPr>
          <w:i/>
          <w:noProof w:val="0"/>
        </w:rPr>
        <w:t>Vaikų populiacija</w:t>
      </w:r>
    </w:p>
    <w:p w14:paraId="2E0C1DB4" w14:textId="77777777" w:rsidR="002B2E6C" w:rsidRPr="00485220" w:rsidRDefault="002B2E6C" w:rsidP="002B2E6C">
      <w:pPr>
        <w:pStyle w:val="BTEMEASMCA"/>
        <w:rPr>
          <w:noProof w:val="0"/>
        </w:rPr>
      </w:pPr>
      <w:r w:rsidRPr="00485220">
        <w:t xml:space="preserve">Švariu pirštu arba švariu vatos tamponėliu užtepti žirnio dydžio </w:t>
      </w:r>
      <w:r w:rsidRPr="00485220">
        <w:rPr>
          <w:bCs/>
          <w:iCs/>
        </w:rPr>
        <w:t>Dentinox burnos gleivinės gelio</w:t>
      </w:r>
      <w:r w:rsidRPr="00485220">
        <w:t xml:space="preserve"> ant pažeistos dantenų srities bei lengvai įtrinti.</w:t>
      </w:r>
      <w:r w:rsidRPr="00485220">
        <w:br/>
        <w:t>Šią procedūrą reikia pakartoti 2-3 kartus per dieną, ypač po valgio ir prieš miegą.</w:t>
      </w:r>
      <w:r w:rsidRPr="00485220">
        <w:br/>
      </w:r>
      <w:r w:rsidRPr="00485220">
        <w:rPr>
          <w:bCs/>
          <w:iCs/>
        </w:rPr>
        <w:t>Dentinox burnos gleivinės gelis</w:t>
      </w:r>
      <w:r w:rsidRPr="00485220">
        <w:t xml:space="preserve"> vaikams gali būti vartojamas tol, kol išdygs visi pieniniai dantys, taip pat ir vėliau, kai dygsta krūminiai dantys.</w:t>
      </w:r>
    </w:p>
    <w:p w14:paraId="21DC4A66" w14:textId="77777777" w:rsidR="002B2E6C" w:rsidRPr="00485220" w:rsidRDefault="002B2E6C" w:rsidP="002B2E6C">
      <w:pPr>
        <w:pStyle w:val="BTEMEASMCA"/>
        <w:rPr>
          <w:noProof w:val="0"/>
        </w:rPr>
      </w:pPr>
    </w:p>
    <w:p w14:paraId="1B1EF3E3" w14:textId="77777777" w:rsidR="002B2E6C" w:rsidRPr="00485220" w:rsidRDefault="002B2E6C" w:rsidP="002B2E6C">
      <w:pPr>
        <w:pStyle w:val="BTEMEASMCA"/>
        <w:rPr>
          <w:noProof w:val="0"/>
          <w:u w:val="single"/>
        </w:rPr>
      </w:pPr>
      <w:r w:rsidRPr="00485220">
        <w:rPr>
          <w:noProof w:val="0"/>
          <w:u w:val="single"/>
        </w:rPr>
        <w:t>Vartojimo metodas</w:t>
      </w:r>
    </w:p>
    <w:p w14:paraId="0D7F1439" w14:textId="77777777" w:rsidR="002B2E6C" w:rsidRPr="00485220" w:rsidRDefault="002B2E6C" w:rsidP="002B2E6C">
      <w:pPr>
        <w:pStyle w:val="BTEMEASMCA"/>
        <w:rPr>
          <w:noProof w:val="0"/>
        </w:rPr>
      </w:pPr>
      <w:r w:rsidRPr="00485220">
        <w:rPr>
          <w:noProof w:val="0"/>
        </w:rPr>
        <w:t>Vartoti ant burnos gleivinės.</w:t>
      </w:r>
    </w:p>
    <w:p w14:paraId="5F37907E" w14:textId="77777777" w:rsidR="002B2E6C" w:rsidRPr="00485220" w:rsidRDefault="002B2E6C" w:rsidP="002B2E6C">
      <w:pPr>
        <w:pStyle w:val="BTEMEASMCA"/>
        <w:rPr>
          <w:noProof w:val="0"/>
        </w:rPr>
      </w:pPr>
    </w:p>
    <w:p w14:paraId="71AF1E0B" w14:textId="77777777" w:rsidR="002B2E6C" w:rsidRPr="00485220" w:rsidRDefault="002B2E6C" w:rsidP="002B2E6C">
      <w:pPr>
        <w:pStyle w:val="PI-2EMEASMCA"/>
      </w:pPr>
      <w:bookmarkStart w:id="16" w:name="_Toc129243104"/>
      <w:bookmarkStart w:id="17" w:name="_Toc129243229"/>
      <w:r w:rsidRPr="00485220">
        <w:t>4.3</w:t>
      </w:r>
      <w:r w:rsidRPr="00485220">
        <w:tab/>
        <w:t>Kontraindikacijos</w:t>
      </w:r>
      <w:bookmarkEnd w:id="16"/>
      <w:bookmarkEnd w:id="17"/>
    </w:p>
    <w:p w14:paraId="662077E4" w14:textId="77777777" w:rsidR="002B2E6C" w:rsidRPr="00485220" w:rsidRDefault="002B2E6C" w:rsidP="002B2E6C">
      <w:pPr>
        <w:pStyle w:val="BTEMEASMCA"/>
        <w:rPr>
          <w:noProof w:val="0"/>
        </w:rPr>
      </w:pPr>
    </w:p>
    <w:p w14:paraId="06A45540" w14:textId="77777777" w:rsidR="002B2E6C" w:rsidRPr="00485220" w:rsidRDefault="002B2E6C" w:rsidP="002B2E6C">
      <w:pPr>
        <w:rPr>
          <w:sz w:val="22"/>
          <w:szCs w:val="22"/>
        </w:rPr>
      </w:pPr>
      <w:r w:rsidRPr="00485220">
        <w:rPr>
          <w:sz w:val="22"/>
          <w:szCs w:val="22"/>
        </w:rPr>
        <w:t>Padidėjęs jautrumas ramunėlėms arba kitoms graižažiedžių (</w:t>
      </w:r>
      <w:r w:rsidRPr="00485220">
        <w:rPr>
          <w:i/>
          <w:sz w:val="22"/>
          <w:szCs w:val="22"/>
        </w:rPr>
        <w:t>Asteraceae</w:t>
      </w:r>
      <w:r w:rsidRPr="00485220">
        <w:rPr>
          <w:sz w:val="22"/>
          <w:szCs w:val="22"/>
        </w:rPr>
        <w:t>) medžiagoms, lidokainui ir jam panašiems (amidų grupės) anestetikams arba bet kuriai 6.1 skyriuje nurodytai pagalbinei medžiagai.</w:t>
      </w:r>
    </w:p>
    <w:p w14:paraId="69672F8B" w14:textId="77777777" w:rsidR="002B2E6C" w:rsidRPr="00485220" w:rsidRDefault="002B2E6C" w:rsidP="002B2E6C">
      <w:pPr>
        <w:pStyle w:val="BTEMEASMCA"/>
        <w:rPr>
          <w:noProof w:val="0"/>
        </w:rPr>
      </w:pPr>
      <w:r w:rsidRPr="00485220">
        <w:rPr>
          <w:noProof w:val="0"/>
        </w:rPr>
        <w:t>Šio vaistinio preparato negalima vartoti pacientams, kuriems nustatytas retas paveldimas sutrikimas – fruktozės netoleravimas.</w:t>
      </w:r>
    </w:p>
    <w:p w14:paraId="3697E9A6" w14:textId="77777777" w:rsidR="002B2E6C" w:rsidRPr="00485220" w:rsidRDefault="002B2E6C" w:rsidP="002B2E6C">
      <w:pPr>
        <w:pStyle w:val="BTEMEASMCA"/>
        <w:rPr>
          <w:noProof w:val="0"/>
        </w:rPr>
      </w:pPr>
    </w:p>
    <w:p w14:paraId="7CEB4C55" w14:textId="77777777" w:rsidR="002B2E6C" w:rsidRPr="00485220" w:rsidRDefault="002B2E6C" w:rsidP="002B2E6C">
      <w:pPr>
        <w:pStyle w:val="PI-2EMEASMCA"/>
      </w:pPr>
      <w:bookmarkStart w:id="18" w:name="_Toc129243105"/>
      <w:bookmarkStart w:id="19" w:name="_Toc129243230"/>
      <w:r w:rsidRPr="00485220">
        <w:t>4.4</w:t>
      </w:r>
      <w:r w:rsidRPr="00485220">
        <w:tab/>
        <w:t>Specialūs įspėjimai ir atsargumo priemonės</w:t>
      </w:r>
      <w:bookmarkEnd w:id="18"/>
      <w:bookmarkEnd w:id="19"/>
    </w:p>
    <w:p w14:paraId="69DC6092" w14:textId="77777777" w:rsidR="002B2E6C" w:rsidRPr="00485220" w:rsidRDefault="002B2E6C" w:rsidP="002B2E6C">
      <w:pPr>
        <w:pStyle w:val="BTEMEASMCA"/>
        <w:rPr>
          <w:noProof w:val="0"/>
        </w:rPr>
      </w:pPr>
    </w:p>
    <w:p w14:paraId="4671BF71" w14:textId="77777777" w:rsidR="002B2E6C" w:rsidRPr="00485220" w:rsidRDefault="002B2E6C" w:rsidP="002B2E6C">
      <w:pPr>
        <w:ind w:left="567" w:hanging="567"/>
        <w:rPr>
          <w:sz w:val="22"/>
          <w:szCs w:val="22"/>
        </w:rPr>
      </w:pPr>
      <w:r w:rsidRPr="00485220">
        <w:rPr>
          <w:sz w:val="22"/>
          <w:szCs w:val="22"/>
        </w:rPr>
        <w:t>Reikia saugotis, kad preparato nepatektų į akis.</w:t>
      </w:r>
    </w:p>
    <w:p w14:paraId="14CA3C4D" w14:textId="77777777" w:rsidR="002B2E6C" w:rsidRPr="00485220" w:rsidRDefault="002B2E6C" w:rsidP="002B2E6C">
      <w:pPr>
        <w:pStyle w:val="BTEMEASMCA"/>
        <w:rPr>
          <w:noProof w:val="0"/>
        </w:rPr>
      </w:pPr>
    </w:p>
    <w:p w14:paraId="2D781F2E" w14:textId="77777777" w:rsidR="002B2E6C" w:rsidRPr="00485220" w:rsidRDefault="002B2E6C" w:rsidP="002B2E6C">
      <w:pPr>
        <w:pStyle w:val="PI-2EMEASMCA"/>
      </w:pPr>
      <w:bookmarkStart w:id="20" w:name="_Toc129243106"/>
      <w:bookmarkStart w:id="21" w:name="_Toc129243231"/>
      <w:r w:rsidRPr="00485220">
        <w:t>4.5</w:t>
      </w:r>
      <w:r w:rsidRPr="00485220">
        <w:tab/>
        <w:t>Sąveika su kitais vaistiniais preparatais ir kitokia sąveika</w:t>
      </w:r>
      <w:bookmarkEnd w:id="20"/>
      <w:bookmarkEnd w:id="21"/>
    </w:p>
    <w:p w14:paraId="7450ECF1" w14:textId="77777777" w:rsidR="002B2E6C" w:rsidRPr="00485220" w:rsidRDefault="002B2E6C" w:rsidP="002B2E6C">
      <w:pPr>
        <w:pStyle w:val="BTEMEASMCA"/>
        <w:rPr>
          <w:noProof w:val="0"/>
        </w:rPr>
      </w:pPr>
    </w:p>
    <w:p w14:paraId="5F9ED375" w14:textId="77777777" w:rsidR="002B2E6C" w:rsidRPr="00485220" w:rsidRDefault="002B2E6C" w:rsidP="002B2E6C">
      <w:pPr>
        <w:pStyle w:val="Pagrindinistekstas"/>
        <w:spacing w:after="0"/>
        <w:rPr>
          <w:szCs w:val="22"/>
        </w:rPr>
      </w:pPr>
      <w:r w:rsidRPr="00485220">
        <w:rPr>
          <w:szCs w:val="22"/>
        </w:rPr>
        <w:t>Nežinoma.</w:t>
      </w:r>
    </w:p>
    <w:p w14:paraId="6B231DB9" w14:textId="77777777" w:rsidR="002B2E6C" w:rsidRPr="00485220" w:rsidRDefault="002B2E6C" w:rsidP="002B2E6C">
      <w:pPr>
        <w:pStyle w:val="BTEMEASMCA"/>
        <w:rPr>
          <w:noProof w:val="0"/>
        </w:rPr>
      </w:pPr>
    </w:p>
    <w:p w14:paraId="3D382377" w14:textId="77777777" w:rsidR="002B2E6C" w:rsidRPr="00485220" w:rsidRDefault="002B2E6C" w:rsidP="002B2E6C">
      <w:pPr>
        <w:pStyle w:val="PI-2EMEASMCA"/>
      </w:pPr>
      <w:bookmarkStart w:id="22" w:name="_Toc129243107"/>
      <w:bookmarkStart w:id="23" w:name="_Toc129243232"/>
      <w:r w:rsidRPr="00485220">
        <w:t>4.6</w:t>
      </w:r>
      <w:r w:rsidRPr="00485220">
        <w:tab/>
        <w:t>Vaisingumas, nėštumo ir žindymo laikotarpis</w:t>
      </w:r>
      <w:bookmarkEnd w:id="22"/>
      <w:bookmarkEnd w:id="23"/>
    </w:p>
    <w:p w14:paraId="2DB55D61" w14:textId="77777777" w:rsidR="002B2E6C" w:rsidRPr="00485220" w:rsidRDefault="002B2E6C" w:rsidP="002B2E6C">
      <w:pPr>
        <w:pStyle w:val="BTEMEASMCA"/>
        <w:rPr>
          <w:noProof w:val="0"/>
        </w:rPr>
      </w:pPr>
    </w:p>
    <w:p w14:paraId="21CC2137" w14:textId="77777777" w:rsidR="002B2E6C" w:rsidRPr="00485220" w:rsidRDefault="002B2E6C" w:rsidP="002B2E6C">
      <w:pPr>
        <w:pStyle w:val="Pagrindinistekstas"/>
        <w:spacing w:after="0"/>
        <w:rPr>
          <w:iCs/>
          <w:szCs w:val="22"/>
        </w:rPr>
      </w:pPr>
      <w:r w:rsidRPr="00485220">
        <w:rPr>
          <w:iCs/>
          <w:szCs w:val="22"/>
        </w:rPr>
        <w:t>Dentinox burnos gleivinės gelis vietiškai vartojamas tik mažiems vaikams. Apie jo vartojimą nėštumo ir žindymo laikotarpiu informacija nereikšminga.</w:t>
      </w:r>
    </w:p>
    <w:p w14:paraId="2F22FFB1" w14:textId="77777777" w:rsidR="002B2E6C" w:rsidRPr="00485220" w:rsidRDefault="002B2E6C" w:rsidP="002B2E6C">
      <w:pPr>
        <w:pStyle w:val="BTEMEASMCA"/>
        <w:rPr>
          <w:noProof w:val="0"/>
        </w:rPr>
      </w:pPr>
    </w:p>
    <w:p w14:paraId="6CB7F26E" w14:textId="77777777" w:rsidR="002B2E6C" w:rsidRPr="00485220" w:rsidRDefault="002B2E6C" w:rsidP="002B2E6C">
      <w:pPr>
        <w:pStyle w:val="PI-2EMEASMCA"/>
      </w:pPr>
      <w:bookmarkStart w:id="24" w:name="_Toc129243108"/>
      <w:bookmarkStart w:id="25" w:name="_Toc129243233"/>
      <w:r w:rsidRPr="00485220">
        <w:t>4.7</w:t>
      </w:r>
      <w:r w:rsidRPr="00485220">
        <w:tab/>
        <w:t>Poveikis gebėjimui vairuoti ir valdyti mechanizmus</w:t>
      </w:r>
      <w:bookmarkEnd w:id="24"/>
      <w:bookmarkEnd w:id="25"/>
    </w:p>
    <w:p w14:paraId="67DC4A96" w14:textId="77777777" w:rsidR="002B2E6C" w:rsidRPr="00485220" w:rsidRDefault="002B2E6C" w:rsidP="002B2E6C">
      <w:pPr>
        <w:pStyle w:val="BTEMEASMCA"/>
        <w:rPr>
          <w:noProof w:val="0"/>
        </w:rPr>
      </w:pPr>
    </w:p>
    <w:p w14:paraId="09265A9A" w14:textId="77777777" w:rsidR="002B2E6C" w:rsidRPr="00485220" w:rsidRDefault="002B2E6C" w:rsidP="002B2E6C">
      <w:pPr>
        <w:pStyle w:val="BTEMEASMCA"/>
        <w:rPr>
          <w:noProof w:val="0"/>
        </w:rPr>
      </w:pPr>
      <w:r w:rsidRPr="00485220">
        <w:rPr>
          <w:noProof w:val="0"/>
        </w:rPr>
        <w:t>Duomenys neaktualūs.</w:t>
      </w:r>
    </w:p>
    <w:p w14:paraId="1F6E6DF6" w14:textId="77777777" w:rsidR="002B2E6C" w:rsidRPr="00485220" w:rsidRDefault="002B2E6C" w:rsidP="002B2E6C">
      <w:pPr>
        <w:pStyle w:val="BTEMEASMCA"/>
        <w:rPr>
          <w:noProof w:val="0"/>
        </w:rPr>
      </w:pPr>
    </w:p>
    <w:p w14:paraId="6A7D29B1" w14:textId="77777777" w:rsidR="002B2E6C" w:rsidRPr="00485220" w:rsidRDefault="002B2E6C" w:rsidP="002B2E6C">
      <w:pPr>
        <w:pStyle w:val="PI-2EMEASMCA"/>
      </w:pPr>
      <w:bookmarkStart w:id="26" w:name="_Toc129243109"/>
      <w:bookmarkStart w:id="27" w:name="_Toc129243234"/>
      <w:r w:rsidRPr="00485220">
        <w:t>4.8</w:t>
      </w:r>
      <w:r w:rsidRPr="00485220">
        <w:tab/>
        <w:t>Nepageidaujamas poveikis</w:t>
      </w:r>
      <w:bookmarkEnd w:id="26"/>
      <w:bookmarkEnd w:id="27"/>
    </w:p>
    <w:p w14:paraId="5EB55566" w14:textId="77777777" w:rsidR="002B2E6C" w:rsidRPr="00485220" w:rsidRDefault="002B2E6C" w:rsidP="002B2E6C">
      <w:pPr>
        <w:pStyle w:val="PI-2EMEASMCA"/>
      </w:pPr>
    </w:p>
    <w:p w14:paraId="6D9A0BAF" w14:textId="44756F3B" w:rsidR="002B2E6C" w:rsidRPr="00485220" w:rsidRDefault="002B2E6C" w:rsidP="002B2E6C">
      <w:pPr>
        <w:autoSpaceDE w:val="0"/>
        <w:contextualSpacing/>
        <w:rPr>
          <w:sz w:val="22"/>
          <w:szCs w:val="22"/>
        </w:rPr>
      </w:pPr>
      <w:r w:rsidRPr="00485220">
        <w:rPr>
          <w:sz w:val="22"/>
          <w:szCs w:val="22"/>
        </w:rPr>
        <w:t>Nepageidaujamo poveikio dažnis apibūdinamas taip: labai dažnas (≥ 1/10), dažnas (nuo ≥ 1/100 iki &lt; 1/10), nedažnas (nuo ≥ 1/1</w:t>
      </w:r>
      <w:r w:rsidR="001C3C3D">
        <w:rPr>
          <w:sz w:val="22"/>
          <w:szCs w:val="22"/>
        </w:rPr>
        <w:t xml:space="preserve"> </w:t>
      </w:r>
      <w:r w:rsidRPr="00485220">
        <w:rPr>
          <w:sz w:val="22"/>
          <w:szCs w:val="22"/>
        </w:rPr>
        <w:t>000 iki &lt; 1/100), retas (nuo ≥ 1/10</w:t>
      </w:r>
      <w:r w:rsidR="001C3C3D">
        <w:rPr>
          <w:sz w:val="22"/>
          <w:szCs w:val="22"/>
        </w:rPr>
        <w:t xml:space="preserve"> </w:t>
      </w:r>
      <w:r w:rsidRPr="00485220">
        <w:rPr>
          <w:sz w:val="22"/>
          <w:szCs w:val="22"/>
        </w:rPr>
        <w:t>000 iki &lt; 1/1</w:t>
      </w:r>
      <w:r w:rsidR="001C3C3D">
        <w:rPr>
          <w:sz w:val="22"/>
          <w:szCs w:val="22"/>
        </w:rPr>
        <w:t xml:space="preserve"> </w:t>
      </w:r>
      <w:r w:rsidRPr="00485220">
        <w:rPr>
          <w:sz w:val="22"/>
          <w:szCs w:val="22"/>
        </w:rPr>
        <w:t>000), labai retas (&lt; 1/10</w:t>
      </w:r>
      <w:r w:rsidR="001C3C3D">
        <w:rPr>
          <w:sz w:val="22"/>
          <w:szCs w:val="22"/>
        </w:rPr>
        <w:t xml:space="preserve"> </w:t>
      </w:r>
      <w:r w:rsidRPr="00485220">
        <w:rPr>
          <w:sz w:val="22"/>
          <w:szCs w:val="22"/>
        </w:rPr>
        <w:t>000) ir nežinomas (negali būti apskaičiuotas pagal turimus duomenis).&gt;</w:t>
      </w:r>
    </w:p>
    <w:p w14:paraId="49BF2C6A" w14:textId="77777777" w:rsidR="002B2E6C" w:rsidRPr="00485220" w:rsidRDefault="002B2E6C" w:rsidP="002B2E6C">
      <w:pPr>
        <w:pStyle w:val="BTEMEASMCA"/>
        <w:rPr>
          <w:noProof w:val="0"/>
        </w:rPr>
      </w:pPr>
    </w:p>
    <w:p w14:paraId="4617B174" w14:textId="77777777" w:rsidR="002B2E6C" w:rsidRPr="00485220" w:rsidRDefault="002B2E6C" w:rsidP="002B2E6C">
      <w:pPr>
        <w:pStyle w:val="Pagrindinistekstas"/>
        <w:spacing w:after="0"/>
        <w:rPr>
          <w:i/>
          <w:iCs/>
          <w:szCs w:val="22"/>
        </w:rPr>
      </w:pPr>
      <w:r w:rsidRPr="00485220">
        <w:rPr>
          <w:i/>
          <w:iCs/>
          <w:szCs w:val="22"/>
        </w:rPr>
        <w:t>Dažnis nežinomas</w:t>
      </w:r>
    </w:p>
    <w:p w14:paraId="15FF8BE8" w14:textId="77777777" w:rsidR="002B2E6C" w:rsidRPr="00485220" w:rsidRDefault="002B2E6C" w:rsidP="002B2E6C">
      <w:pPr>
        <w:pStyle w:val="Pagrindinistekstas"/>
        <w:spacing w:after="0"/>
        <w:rPr>
          <w:iCs/>
          <w:szCs w:val="22"/>
        </w:rPr>
      </w:pPr>
      <w:r w:rsidRPr="00485220">
        <w:rPr>
          <w:iCs/>
          <w:szCs w:val="22"/>
        </w:rPr>
        <w:t xml:space="preserve">Dėl lidokaino gali pasitaikyti alerginių reakcijų. </w:t>
      </w:r>
    </w:p>
    <w:p w14:paraId="07A6F1D1" w14:textId="77777777" w:rsidR="002B2E6C" w:rsidRPr="00485220" w:rsidRDefault="002B2E6C" w:rsidP="002B2E6C">
      <w:pPr>
        <w:autoSpaceDE w:val="0"/>
        <w:autoSpaceDN w:val="0"/>
        <w:adjustRightInd w:val="0"/>
        <w:jc w:val="both"/>
        <w:rPr>
          <w:noProof/>
          <w:sz w:val="22"/>
          <w:szCs w:val="22"/>
          <w:u w:val="single"/>
        </w:rPr>
      </w:pPr>
    </w:p>
    <w:p w14:paraId="2A978AAF" w14:textId="77777777" w:rsidR="002B2E6C" w:rsidRPr="00485220" w:rsidRDefault="002B2E6C" w:rsidP="002B2E6C">
      <w:pPr>
        <w:autoSpaceDE w:val="0"/>
        <w:autoSpaceDN w:val="0"/>
        <w:adjustRightInd w:val="0"/>
        <w:jc w:val="both"/>
        <w:rPr>
          <w:sz w:val="22"/>
          <w:szCs w:val="22"/>
          <w:u w:val="single"/>
        </w:rPr>
      </w:pPr>
      <w:r w:rsidRPr="00485220">
        <w:rPr>
          <w:noProof/>
          <w:sz w:val="22"/>
          <w:szCs w:val="22"/>
          <w:u w:val="single"/>
        </w:rPr>
        <w:t>Pranešimas apie įtariamas nepageidaujamas reakcijas</w:t>
      </w:r>
    </w:p>
    <w:p w14:paraId="0D70F003" w14:textId="002C705B" w:rsidR="002B2E6C" w:rsidRDefault="002B2E6C" w:rsidP="0035016C">
      <w:pPr>
        <w:autoSpaceDE w:val="0"/>
        <w:autoSpaceDN w:val="0"/>
        <w:adjustRightInd w:val="0"/>
        <w:rPr>
          <w:sz w:val="22"/>
          <w:szCs w:val="22"/>
          <w:lang w:eastAsia="lt-LT"/>
        </w:rPr>
      </w:pPr>
      <w:r w:rsidRPr="00485220">
        <w:rPr>
          <w:noProof/>
          <w:sz w:val="22"/>
          <w:szCs w:val="22"/>
        </w:rPr>
        <w:t>Svarbu pranešti apie įtariamas nepageidaujamas reakcijas, pastebėtas po vaistinio preparato registracijos, nes tai leidžia nuolat stebėti vaistinio preparato naudos ir rizikos santykį.</w:t>
      </w:r>
      <w:r w:rsidRPr="00485220">
        <w:rPr>
          <w:sz w:val="22"/>
          <w:szCs w:val="22"/>
        </w:rPr>
        <w:t xml:space="preserve"> </w:t>
      </w:r>
      <w:r w:rsidR="0035016C">
        <w:rPr>
          <w:sz w:val="22"/>
          <w:szCs w:val="22"/>
          <w:lang w:eastAsia="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35016C">
        <w:rPr>
          <w:color w:val="0000EE"/>
          <w:sz w:val="22"/>
          <w:szCs w:val="22"/>
          <w:u w:val="single"/>
          <w:lang w:eastAsia="lt-LT"/>
        </w:rPr>
        <w:t>https://vvkt.lrv.lt/lt/</w:t>
      </w:r>
      <w:r w:rsidR="0035016C">
        <w:rPr>
          <w:sz w:val="22"/>
          <w:szCs w:val="22"/>
          <w:lang w:eastAsia="lt-LT"/>
        </w:rPr>
        <w:t xml:space="preserve"> nurodytais būdais.</w:t>
      </w:r>
    </w:p>
    <w:p w14:paraId="5D584F76" w14:textId="77777777" w:rsidR="00B6380D" w:rsidRPr="00485220" w:rsidRDefault="00B6380D" w:rsidP="0035016C">
      <w:pPr>
        <w:autoSpaceDE w:val="0"/>
        <w:autoSpaceDN w:val="0"/>
        <w:adjustRightInd w:val="0"/>
      </w:pPr>
    </w:p>
    <w:p w14:paraId="40B44ABA" w14:textId="77777777" w:rsidR="002B2E6C" w:rsidRPr="00485220" w:rsidRDefault="002B2E6C" w:rsidP="002B2E6C">
      <w:pPr>
        <w:pStyle w:val="PI-2EMEASMCA"/>
      </w:pPr>
      <w:bookmarkStart w:id="28" w:name="_Toc129243110"/>
      <w:bookmarkStart w:id="29" w:name="_Toc129243235"/>
      <w:r w:rsidRPr="00485220">
        <w:t>4.9</w:t>
      </w:r>
      <w:r w:rsidRPr="00485220">
        <w:tab/>
        <w:t>Perdozavimas</w:t>
      </w:r>
      <w:bookmarkEnd w:id="28"/>
      <w:bookmarkEnd w:id="29"/>
    </w:p>
    <w:p w14:paraId="5FA39EC8" w14:textId="77777777" w:rsidR="002B2E6C" w:rsidRPr="00485220" w:rsidRDefault="002B2E6C" w:rsidP="002B2E6C">
      <w:pPr>
        <w:pStyle w:val="BTEMEASMCA"/>
        <w:rPr>
          <w:noProof w:val="0"/>
        </w:rPr>
      </w:pPr>
    </w:p>
    <w:p w14:paraId="230F3700" w14:textId="77777777" w:rsidR="002B2E6C" w:rsidRPr="00485220" w:rsidRDefault="002B2E6C" w:rsidP="002B2E6C">
      <w:pPr>
        <w:pStyle w:val="Pagrindinistekstas"/>
        <w:spacing w:after="0"/>
        <w:rPr>
          <w:szCs w:val="22"/>
        </w:rPr>
      </w:pPr>
      <w:r w:rsidRPr="00485220">
        <w:rPr>
          <w:szCs w:val="22"/>
        </w:rPr>
        <w:t>Dėl to, kad veikliųjų medžiagų kiekis nedidelis, vaisto  pakuotė maža (10 g), perdozavimo atvejų nepasitaikė. Apsinuodijimo atvejų nebuvo.</w:t>
      </w:r>
    </w:p>
    <w:p w14:paraId="19BDB466" w14:textId="77777777" w:rsidR="002B2E6C" w:rsidRPr="00485220" w:rsidRDefault="002B2E6C" w:rsidP="002B2E6C">
      <w:pPr>
        <w:pStyle w:val="BTEMEASMCA"/>
        <w:rPr>
          <w:noProof w:val="0"/>
        </w:rPr>
      </w:pPr>
    </w:p>
    <w:p w14:paraId="1DBE65C7" w14:textId="77777777" w:rsidR="002B2E6C" w:rsidRPr="00485220" w:rsidRDefault="002B2E6C" w:rsidP="002B2E6C">
      <w:pPr>
        <w:pStyle w:val="BTEMEASMCA"/>
        <w:rPr>
          <w:noProof w:val="0"/>
        </w:rPr>
      </w:pPr>
    </w:p>
    <w:p w14:paraId="2C534A07" w14:textId="77777777" w:rsidR="002B2E6C" w:rsidRPr="00485220" w:rsidRDefault="002B2E6C" w:rsidP="002B2E6C">
      <w:pPr>
        <w:pStyle w:val="PI-1EMEASMCA"/>
      </w:pPr>
      <w:bookmarkStart w:id="30" w:name="_Toc129243111"/>
      <w:bookmarkStart w:id="31" w:name="_Toc129243236"/>
      <w:r w:rsidRPr="00485220">
        <w:t>5.</w:t>
      </w:r>
      <w:r w:rsidRPr="00485220">
        <w:tab/>
        <w:t>FARMAKOLOGINĖS SAVYBĖS</w:t>
      </w:r>
      <w:bookmarkEnd w:id="30"/>
      <w:bookmarkEnd w:id="31"/>
    </w:p>
    <w:p w14:paraId="124BB401" w14:textId="77777777" w:rsidR="002B2E6C" w:rsidRPr="00485220" w:rsidRDefault="002B2E6C" w:rsidP="002B2E6C">
      <w:pPr>
        <w:pStyle w:val="BTEMEASMCA"/>
        <w:rPr>
          <w:noProof w:val="0"/>
        </w:rPr>
      </w:pPr>
    </w:p>
    <w:p w14:paraId="7D454C72" w14:textId="77777777" w:rsidR="002B2E6C" w:rsidRPr="00485220" w:rsidRDefault="002B2E6C" w:rsidP="002B2E6C">
      <w:pPr>
        <w:pStyle w:val="PI-2EMEASMCA"/>
      </w:pPr>
      <w:bookmarkStart w:id="32" w:name="_Toc129243112"/>
      <w:bookmarkStart w:id="33" w:name="_Toc129243237"/>
      <w:r w:rsidRPr="00485220">
        <w:t>5.1</w:t>
      </w:r>
      <w:r w:rsidRPr="00485220">
        <w:tab/>
        <w:t>Farmakodinaminės savybės</w:t>
      </w:r>
      <w:bookmarkEnd w:id="32"/>
      <w:bookmarkEnd w:id="33"/>
    </w:p>
    <w:p w14:paraId="6692B98F" w14:textId="77777777" w:rsidR="002B2E6C" w:rsidRPr="00485220" w:rsidRDefault="002B2E6C" w:rsidP="002B2E6C">
      <w:pPr>
        <w:pStyle w:val="BTEMEASMCA"/>
        <w:rPr>
          <w:noProof w:val="0"/>
        </w:rPr>
      </w:pPr>
    </w:p>
    <w:p w14:paraId="25E57E70" w14:textId="77777777" w:rsidR="002B2E6C" w:rsidRPr="00485220" w:rsidRDefault="002B2E6C" w:rsidP="002B2E6C">
      <w:pPr>
        <w:pStyle w:val="prastasiniatinklio"/>
        <w:spacing w:before="0" w:beforeAutospacing="0" w:after="0" w:afterAutospacing="0"/>
        <w:ind w:left="171" w:right="171" w:hanging="171"/>
        <w:rPr>
          <w:rFonts w:ascii="Times New Roman" w:hAnsi="Times New Roman" w:cs="Times New Roman"/>
          <w:sz w:val="22"/>
          <w:szCs w:val="22"/>
          <w:lang w:val="lt-LT"/>
        </w:rPr>
      </w:pPr>
      <w:r w:rsidRPr="00485220">
        <w:rPr>
          <w:rFonts w:ascii="Times New Roman" w:hAnsi="Times New Roman" w:cs="Times New Roman"/>
          <w:sz w:val="22"/>
          <w:szCs w:val="22"/>
          <w:lang w:val="lt-LT"/>
        </w:rPr>
        <w:t xml:space="preserve">Farmakoterapinė grupė – </w:t>
      </w:r>
      <w:r>
        <w:rPr>
          <w:rFonts w:ascii="Times New Roman" w:hAnsi="Times New Roman" w:cs="Times New Roman"/>
          <w:sz w:val="22"/>
          <w:szCs w:val="22"/>
          <w:lang w:val="lt-LT"/>
        </w:rPr>
        <w:t>k</w:t>
      </w:r>
      <w:r w:rsidRPr="00485220">
        <w:rPr>
          <w:rFonts w:ascii="Times New Roman" w:hAnsi="Times New Roman" w:cs="Times New Roman"/>
          <w:sz w:val="22"/>
          <w:szCs w:val="22"/>
          <w:lang w:val="lt-LT"/>
        </w:rPr>
        <w:t>iti lokalaus poveikio burnos vaistai, ATC kodas – A 01AD11</w:t>
      </w:r>
      <w:r>
        <w:rPr>
          <w:rFonts w:ascii="Times New Roman" w:hAnsi="Times New Roman" w:cs="Times New Roman"/>
          <w:sz w:val="22"/>
          <w:szCs w:val="22"/>
          <w:lang w:val="lt-LT"/>
        </w:rPr>
        <w:t>.</w:t>
      </w:r>
    </w:p>
    <w:p w14:paraId="70306035" w14:textId="77777777" w:rsidR="002B2E6C" w:rsidRPr="00485220" w:rsidRDefault="002B2E6C" w:rsidP="002B2E6C">
      <w:pPr>
        <w:rPr>
          <w:sz w:val="22"/>
          <w:szCs w:val="22"/>
        </w:rPr>
      </w:pPr>
    </w:p>
    <w:p w14:paraId="0AE7C313" w14:textId="775E7DB2" w:rsidR="002B2E6C" w:rsidRPr="00485220" w:rsidRDefault="002B2E6C" w:rsidP="002B2E6C">
      <w:pPr>
        <w:rPr>
          <w:sz w:val="22"/>
          <w:szCs w:val="22"/>
        </w:rPr>
      </w:pPr>
      <w:r w:rsidRPr="00485220">
        <w:rPr>
          <w:sz w:val="22"/>
          <w:szCs w:val="22"/>
        </w:rPr>
        <w:t xml:space="preserve">Vartojant ramunėlių ištrauką, vaistažolių preparatą, pasižymintį uždegimą slopinančiu poveikiu, taip pat vietiškai veikiantį anestetiką  lidokainą ir anestezuojančių savybių turintį </w:t>
      </w:r>
      <w:r w:rsidR="0012206E">
        <w:rPr>
          <w:sz w:val="22"/>
          <w:szCs w:val="22"/>
        </w:rPr>
        <w:t>lauromakrogolį 400</w:t>
      </w:r>
      <w:r w:rsidRPr="00485220">
        <w:rPr>
          <w:sz w:val="22"/>
          <w:szCs w:val="22"/>
        </w:rPr>
        <w:t>, numalšinamas skausmas, atsirandantis dygstant pieniniams dantims.</w:t>
      </w:r>
    </w:p>
    <w:p w14:paraId="78336014" w14:textId="77777777" w:rsidR="002B2E6C" w:rsidRPr="00485220" w:rsidRDefault="002B2E6C" w:rsidP="002B2E6C">
      <w:pPr>
        <w:rPr>
          <w:sz w:val="22"/>
          <w:szCs w:val="22"/>
        </w:rPr>
      </w:pPr>
      <w:r w:rsidRPr="00485220">
        <w:rPr>
          <w:bCs/>
          <w:iCs/>
          <w:sz w:val="22"/>
          <w:szCs w:val="22"/>
        </w:rPr>
        <w:t>Dentinox burnos gleivinės gelis</w:t>
      </w:r>
      <w:r w:rsidRPr="00485220">
        <w:rPr>
          <w:sz w:val="22"/>
          <w:szCs w:val="22"/>
        </w:rPr>
        <w:t xml:space="preserve">  pagamintas tokia vaisto forma, kuri gerai laikosi prikibusi prie gleivinės ir  veikia geriau nei vietiškai vartojami tirpalai.</w:t>
      </w:r>
    </w:p>
    <w:p w14:paraId="65F9D799" w14:textId="77777777" w:rsidR="002B2E6C" w:rsidRPr="00485220" w:rsidRDefault="002B2E6C" w:rsidP="002B2E6C">
      <w:pPr>
        <w:rPr>
          <w:sz w:val="22"/>
          <w:szCs w:val="22"/>
        </w:rPr>
      </w:pPr>
    </w:p>
    <w:p w14:paraId="3CD0FDFF" w14:textId="77777777" w:rsidR="002B2E6C" w:rsidRPr="00485220" w:rsidRDefault="002B2E6C" w:rsidP="002B2E6C">
      <w:pPr>
        <w:pStyle w:val="PI-2EMEASMCA"/>
      </w:pPr>
      <w:bookmarkStart w:id="34" w:name="_Toc129243113"/>
      <w:bookmarkStart w:id="35" w:name="_Toc129243238"/>
      <w:r w:rsidRPr="00485220">
        <w:t>5.2</w:t>
      </w:r>
      <w:r w:rsidRPr="00485220">
        <w:tab/>
        <w:t>Farmakokinetinės savybės</w:t>
      </w:r>
      <w:bookmarkEnd w:id="34"/>
      <w:bookmarkEnd w:id="35"/>
    </w:p>
    <w:p w14:paraId="38ACEB51" w14:textId="77777777" w:rsidR="002B2E6C" w:rsidRPr="00485220" w:rsidRDefault="002B2E6C" w:rsidP="002B2E6C">
      <w:pPr>
        <w:pStyle w:val="BTEMEASMCA"/>
        <w:rPr>
          <w:noProof w:val="0"/>
        </w:rPr>
      </w:pPr>
    </w:p>
    <w:p w14:paraId="5CCC476F" w14:textId="77777777" w:rsidR="002B2E6C" w:rsidRPr="00485220" w:rsidRDefault="002B2E6C" w:rsidP="002B2E6C">
      <w:pPr>
        <w:pStyle w:val="Pagrindinistekstas"/>
        <w:spacing w:after="0"/>
        <w:rPr>
          <w:szCs w:val="22"/>
        </w:rPr>
      </w:pPr>
      <w:r w:rsidRPr="00485220">
        <w:rPr>
          <w:bCs/>
          <w:iCs/>
          <w:szCs w:val="22"/>
        </w:rPr>
        <w:t>Dentinox burnos gleivinės gelis</w:t>
      </w:r>
      <w:r w:rsidRPr="00485220">
        <w:rPr>
          <w:szCs w:val="22"/>
        </w:rPr>
        <w:t xml:space="preserve"> yra vietiškai vartojamas vandeninis gelis burnos gleivinei gydyti, todėl duomenys apie jo farmakokinetiką nebūtini.</w:t>
      </w:r>
    </w:p>
    <w:p w14:paraId="23DD5254" w14:textId="77777777" w:rsidR="002B2E6C" w:rsidRPr="00485220" w:rsidRDefault="002B2E6C" w:rsidP="002B2E6C">
      <w:pPr>
        <w:pStyle w:val="BTEMEASMCA"/>
        <w:rPr>
          <w:noProof w:val="0"/>
        </w:rPr>
      </w:pPr>
    </w:p>
    <w:p w14:paraId="7CAC34A8" w14:textId="77777777" w:rsidR="002B2E6C" w:rsidRPr="00485220" w:rsidRDefault="002B2E6C" w:rsidP="002B2E6C">
      <w:pPr>
        <w:pStyle w:val="PI-2EMEASMCA"/>
      </w:pPr>
      <w:bookmarkStart w:id="36" w:name="_Toc129243114"/>
      <w:bookmarkStart w:id="37" w:name="_Toc129243239"/>
      <w:r w:rsidRPr="00485220">
        <w:t>5.3</w:t>
      </w:r>
      <w:r w:rsidRPr="00485220">
        <w:tab/>
        <w:t>Ikiklinikinių saugumo tyrimų duomenys</w:t>
      </w:r>
      <w:bookmarkEnd w:id="36"/>
      <w:bookmarkEnd w:id="37"/>
    </w:p>
    <w:p w14:paraId="756D108E" w14:textId="77777777" w:rsidR="002B2E6C" w:rsidRPr="00485220" w:rsidRDefault="002B2E6C" w:rsidP="002B2E6C">
      <w:pPr>
        <w:pStyle w:val="BTEMEASMCA"/>
        <w:rPr>
          <w:noProof w:val="0"/>
        </w:rPr>
      </w:pPr>
    </w:p>
    <w:p w14:paraId="74211DC8" w14:textId="77777777" w:rsidR="002B2E6C" w:rsidRPr="00485220" w:rsidRDefault="002B2E6C" w:rsidP="002B2E6C">
      <w:pPr>
        <w:rPr>
          <w:sz w:val="22"/>
          <w:szCs w:val="22"/>
        </w:rPr>
      </w:pPr>
      <w:r w:rsidRPr="00485220">
        <w:rPr>
          <w:sz w:val="22"/>
          <w:szCs w:val="22"/>
        </w:rPr>
        <w:t>Ramunėlių nuoviras</w:t>
      </w:r>
    </w:p>
    <w:p w14:paraId="358067C9" w14:textId="77777777" w:rsidR="002B2E6C" w:rsidRPr="00485220" w:rsidRDefault="002B2E6C" w:rsidP="002B2E6C">
      <w:pPr>
        <w:rPr>
          <w:sz w:val="22"/>
          <w:szCs w:val="22"/>
        </w:rPr>
      </w:pPr>
    </w:p>
    <w:p w14:paraId="1A1A53AD" w14:textId="77777777" w:rsidR="002B2E6C" w:rsidRPr="00485220" w:rsidRDefault="002B2E6C" w:rsidP="002B2E6C">
      <w:pPr>
        <w:rPr>
          <w:i/>
          <w:sz w:val="22"/>
          <w:szCs w:val="22"/>
        </w:rPr>
      </w:pPr>
      <w:r w:rsidRPr="00485220">
        <w:rPr>
          <w:i/>
          <w:sz w:val="22"/>
          <w:szCs w:val="22"/>
        </w:rPr>
        <w:t>Vienkartinės dozės toksiškumas</w:t>
      </w:r>
    </w:p>
    <w:p w14:paraId="7F08DC86" w14:textId="77777777" w:rsidR="002B2E6C" w:rsidRPr="00485220" w:rsidRDefault="002B2E6C" w:rsidP="002B2E6C">
      <w:pPr>
        <w:rPr>
          <w:sz w:val="22"/>
          <w:szCs w:val="22"/>
        </w:rPr>
      </w:pPr>
      <w:r w:rsidRPr="00485220">
        <w:rPr>
          <w:sz w:val="22"/>
          <w:szCs w:val="22"/>
        </w:rPr>
        <w:t>Vartojant Dentinox maksimali ramunėlių nuoviro ekspozicija yra 11,25 mg/kg kūno svorio per parą. Turima informacija negali tinkamai apimti visų 120 ramunėlių komponentų. Vis tik ūminis ramunėlių ekstrakto LD</w:t>
      </w:r>
      <w:r w:rsidRPr="00485220">
        <w:rPr>
          <w:sz w:val="22"/>
          <w:szCs w:val="22"/>
          <w:vertAlign w:val="subscript"/>
        </w:rPr>
        <w:t xml:space="preserve">50 </w:t>
      </w:r>
      <w:r w:rsidRPr="00485220">
        <w:rPr>
          <w:sz w:val="22"/>
          <w:szCs w:val="22"/>
        </w:rPr>
        <w:t xml:space="preserve">žiurkėms viršijo 5000 mg/kg kūno svorio - tai 400 kartų didesnė dozė nei didžiausia </w:t>
      </w:r>
      <w:r w:rsidRPr="00485220">
        <w:rPr>
          <w:sz w:val="22"/>
          <w:szCs w:val="22"/>
        </w:rPr>
        <w:lastRenderedPageBreak/>
        <w:t>paros dozė. Todėl tikėtina, kad vienkartinė vartojama pagal PCS apribojimus ramunėlių nuoviro dozė toksiniu poveikiu nepasižymi.</w:t>
      </w:r>
    </w:p>
    <w:p w14:paraId="1201083A" w14:textId="77777777" w:rsidR="002B2E6C" w:rsidRPr="00485220" w:rsidRDefault="002B2E6C" w:rsidP="002B2E6C">
      <w:pPr>
        <w:rPr>
          <w:sz w:val="22"/>
          <w:szCs w:val="22"/>
        </w:rPr>
      </w:pPr>
    </w:p>
    <w:p w14:paraId="4CA5632D" w14:textId="77777777" w:rsidR="002B2E6C" w:rsidRPr="00485220" w:rsidRDefault="002B2E6C" w:rsidP="002B2E6C">
      <w:pPr>
        <w:rPr>
          <w:i/>
          <w:sz w:val="22"/>
          <w:szCs w:val="22"/>
        </w:rPr>
      </w:pPr>
      <w:r w:rsidRPr="00485220">
        <w:rPr>
          <w:i/>
          <w:sz w:val="22"/>
          <w:szCs w:val="22"/>
        </w:rPr>
        <w:t>Kartotinių dozių toksiškumas</w:t>
      </w:r>
    </w:p>
    <w:p w14:paraId="7FDA8179" w14:textId="77777777" w:rsidR="002B2E6C" w:rsidRPr="00485220" w:rsidRDefault="002B2E6C" w:rsidP="002B2E6C">
      <w:pPr>
        <w:rPr>
          <w:sz w:val="22"/>
          <w:szCs w:val="22"/>
        </w:rPr>
      </w:pPr>
      <w:r w:rsidRPr="00485220">
        <w:rPr>
          <w:sz w:val="22"/>
          <w:szCs w:val="22"/>
        </w:rPr>
        <w:t>Vartojant Dentinox, maksimali ramunėlių nuoviro ekspozicija yra 11,25 mg/kg kūno svorio per parą.</w:t>
      </w:r>
    </w:p>
    <w:p w14:paraId="7CA5EDC6" w14:textId="77777777" w:rsidR="002B2E6C" w:rsidRPr="00485220" w:rsidRDefault="002B2E6C" w:rsidP="002B2E6C">
      <w:pPr>
        <w:rPr>
          <w:sz w:val="22"/>
          <w:szCs w:val="22"/>
        </w:rPr>
      </w:pPr>
      <w:r w:rsidRPr="00485220">
        <w:rPr>
          <w:sz w:val="22"/>
          <w:szCs w:val="22"/>
        </w:rPr>
        <w:t>Remiantis turima informacija tikėtina, kad pagal PCS apribojimus vartojamos ramunėlių nuoviro kartotinės dozės toksiniu poveikiu nepasižymi.</w:t>
      </w:r>
    </w:p>
    <w:p w14:paraId="049FB7A6" w14:textId="77777777" w:rsidR="002B2E6C" w:rsidRPr="00485220" w:rsidRDefault="002B2E6C" w:rsidP="002B2E6C">
      <w:pPr>
        <w:rPr>
          <w:sz w:val="22"/>
          <w:szCs w:val="22"/>
        </w:rPr>
      </w:pPr>
    </w:p>
    <w:p w14:paraId="7E551260" w14:textId="77777777" w:rsidR="002B2E6C" w:rsidRPr="00485220" w:rsidRDefault="002B2E6C" w:rsidP="002B2E6C">
      <w:pPr>
        <w:rPr>
          <w:i/>
          <w:sz w:val="22"/>
          <w:szCs w:val="22"/>
        </w:rPr>
      </w:pPr>
      <w:r w:rsidRPr="00485220">
        <w:rPr>
          <w:i/>
          <w:sz w:val="22"/>
          <w:szCs w:val="22"/>
        </w:rPr>
        <w:t>Genotoksiškumas</w:t>
      </w:r>
    </w:p>
    <w:p w14:paraId="20AEDA1F" w14:textId="77777777" w:rsidR="002B2E6C" w:rsidRPr="00485220" w:rsidRDefault="002B2E6C" w:rsidP="002B2E6C">
      <w:pPr>
        <w:rPr>
          <w:sz w:val="22"/>
          <w:szCs w:val="22"/>
        </w:rPr>
      </w:pPr>
      <w:r w:rsidRPr="00485220">
        <w:rPr>
          <w:sz w:val="22"/>
          <w:szCs w:val="22"/>
        </w:rPr>
        <w:t xml:space="preserve">Standartinių mutageniškumo tyrimų </w:t>
      </w:r>
      <w:r w:rsidRPr="00485220">
        <w:rPr>
          <w:i/>
          <w:sz w:val="22"/>
          <w:szCs w:val="22"/>
        </w:rPr>
        <w:t>in vitro</w:t>
      </w:r>
      <w:r w:rsidRPr="00485220">
        <w:rPr>
          <w:sz w:val="22"/>
          <w:szCs w:val="22"/>
        </w:rPr>
        <w:t xml:space="preserve"> duomenimis, (-)-α-bisabololis mutageninio pavojaus žmogui nerodo ir iš tikrųjų slopina aflatoksino B</w:t>
      </w:r>
      <w:r w:rsidRPr="00485220">
        <w:rPr>
          <w:sz w:val="22"/>
          <w:szCs w:val="22"/>
          <w:vertAlign w:val="subscript"/>
        </w:rPr>
        <w:t>1</w:t>
      </w:r>
      <w:r w:rsidRPr="00485220">
        <w:rPr>
          <w:sz w:val="22"/>
          <w:szCs w:val="22"/>
        </w:rPr>
        <w:t xml:space="preserve"> ir kitų netiesiogiai veikiančių mutagenų veikimą. Ramunėlės ir jų ekstraktas turi antimutageninių savybių.</w:t>
      </w:r>
    </w:p>
    <w:p w14:paraId="6EF2AACE" w14:textId="77777777" w:rsidR="002B2E6C" w:rsidRPr="00485220" w:rsidRDefault="002B2E6C" w:rsidP="002B2E6C">
      <w:pPr>
        <w:rPr>
          <w:sz w:val="22"/>
          <w:szCs w:val="22"/>
        </w:rPr>
      </w:pPr>
    </w:p>
    <w:p w14:paraId="6E8F8EFA" w14:textId="77777777" w:rsidR="002B2E6C" w:rsidRPr="00485220" w:rsidRDefault="002B2E6C" w:rsidP="002B2E6C">
      <w:pPr>
        <w:rPr>
          <w:i/>
          <w:sz w:val="22"/>
          <w:szCs w:val="22"/>
        </w:rPr>
      </w:pPr>
      <w:r w:rsidRPr="00485220">
        <w:rPr>
          <w:i/>
          <w:sz w:val="22"/>
          <w:szCs w:val="22"/>
        </w:rPr>
        <w:t>Kancerogeniškumas</w:t>
      </w:r>
    </w:p>
    <w:p w14:paraId="146D0DA0" w14:textId="77777777" w:rsidR="002B2E6C" w:rsidRPr="00485220" w:rsidRDefault="002B2E6C" w:rsidP="002B2E6C">
      <w:pPr>
        <w:rPr>
          <w:sz w:val="22"/>
          <w:szCs w:val="22"/>
        </w:rPr>
      </w:pPr>
      <w:r w:rsidRPr="00485220">
        <w:rPr>
          <w:sz w:val="22"/>
          <w:szCs w:val="22"/>
        </w:rPr>
        <w:t>Remiantis antimutageniniu poveikiu ir nesant įtarimo apie intensyvią ekspoziciją žmogui, tikėtina, kad ramunėlės kancerogeninio poveikio žmogui neturi.</w:t>
      </w:r>
    </w:p>
    <w:p w14:paraId="36B06FE5" w14:textId="77777777" w:rsidR="002B2E6C" w:rsidRPr="00485220" w:rsidRDefault="002B2E6C" w:rsidP="002B2E6C">
      <w:pPr>
        <w:rPr>
          <w:sz w:val="22"/>
          <w:szCs w:val="22"/>
        </w:rPr>
      </w:pPr>
    </w:p>
    <w:p w14:paraId="29C16395" w14:textId="77777777" w:rsidR="002B2E6C" w:rsidRPr="00485220" w:rsidRDefault="002B2E6C" w:rsidP="002B2E6C">
      <w:pPr>
        <w:rPr>
          <w:i/>
          <w:sz w:val="22"/>
          <w:szCs w:val="22"/>
        </w:rPr>
      </w:pPr>
      <w:r w:rsidRPr="00485220">
        <w:rPr>
          <w:i/>
          <w:sz w:val="22"/>
          <w:szCs w:val="22"/>
        </w:rPr>
        <w:t>Toksinis poveikis reprodukcijai ir vystymuisi</w:t>
      </w:r>
    </w:p>
    <w:p w14:paraId="7B16183A" w14:textId="77777777" w:rsidR="002B2E6C" w:rsidRPr="00485220" w:rsidRDefault="002B2E6C" w:rsidP="002B2E6C">
      <w:pPr>
        <w:rPr>
          <w:sz w:val="22"/>
          <w:szCs w:val="22"/>
        </w:rPr>
      </w:pPr>
      <w:r w:rsidRPr="00485220">
        <w:rPr>
          <w:sz w:val="22"/>
          <w:szCs w:val="22"/>
        </w:rPr>
        <w:t>Dentinox yra vietiškai vartojamas vaistinis preparatas, ypač tinkantis mažiems vaikams. Atsižvelgiant į šias ypatingas indikacijas nuspręsta, kad duomenys apie vartojimą nėštumo ir žindymo laikotarpiu nebūtini.</w:t>
      </w:r>
    </w:p>
    <w:p w14:paraId="19AC65C1" w14:textId="77777777" w:rsidR="002B2E6C" w:rsidRPr="00485220" w:rsidRDefault="002B2E6C" w:rsidP="002B2E6C">
      <w:pPr>
        <w:rPr>
          <w:sz w:val="22"/>
          <w:szCs w:val="22"/>
        </w:rPr>
      </w:pPr>
    </w:p>
    <w:p w14:paraId="05C85A2F" w14:textId="571B2FED" w:rsidR="002B2E6C" w:rsidRPr="00485220" w:rsidRDefault="002B2E6C" w:rsidP="002B2E6C">
      <w:pPr>
        <w:rPr>
          <w:sz w:val="22"/>
          <w:szCs w:val="22"/>
        </w:rPr>
      </w:pPr>
      <w:r w:rsidRPr="00485220">
        <w:rPr>
          <w:sz w:val="22"/>
          <w:szCs w:val="22"/>
        </w:rPr>
        <w:t>Lidokainas (lidokaino hidrochloridas</w:t>
      </w:r>
      <w:r w:rsidR="00ED2403">
        <w:rPr>
          <w:sz w:val="22"/>
          <w:szCs w:val="22"/>
        </w:rPr>
        <w:t xml:space="preserve"> monohidratas</w:t>
      </w:r>
      <w:r w:rsidRPr="00485220">
        <w:rPr>
          <w:sz w:val="22"/>
          <w:szCs w:val="22"/>
        </w:rPr>
        <w:t>)</w:t>
      </w:r>
    </w:p>
    <w:p w14:paraId="723871F9" w14:textId="77777777" w:rsidR="002B2E6C" w:rsidRPr="00485220" w:rsidRDefault="002B2E6C" w:rsidP="002B2E6C">
      <w:pPr>
        <w:rPr>
          <w:sz w:val="22"/>
          <w:szCs w:val="22"/>
        </w:rPr>
      </w:pPr>
    </w:p>
    <w:p w14:paraId="7A79406F" w14:textId="77777777" w:rsidR="002B2E6C" w:rsidRPr="00485220" w:rsidRDefault="002B2E6C" w:rsidP="002B2E6C">
      <w:pPr>
        <w:rPr>
          <w:i/>
          <w:sz w:val="22"/>
          <w:szCs w:val="22"/>
        </w:rPr>
      </w:pPr>
      <w:r w:rsidRPr="00485220">
        <w:rPr>
          <w:i/>
          <w:sz w:val="22"/>
          <w:szCs w:val="22"/>
        </w:rPr>
        <w:t>Vienkartinės dozės toksiškumas</w:t>
      </w:r>
    </w:p>
    <w:p w14:paraId="18A9E095" w14:textId="77777777" w:rsidR="002B2E6C" w:rsidRPr="00485220" w:rsidRDefault="002B2E6C" w:rsidP="002B2E6C">
      <w:pPr>
        <w:rPr>
          <w:sz w:val="22"/>
          <w:szCs w:val="22"/>
        </w:rPr>
      </w:pPr>
      <w:r w:rsidRPr="00485220">
        <w:rPr>
          <w:sz w:val="22"/>
          <w:szCs w:val="22"/>
        </w:rPr>
        <w:t>Lidokaino galimas toksinis poveikis CNS, širdies ir kraujagyslių sistemai siejamas su jo gydomuoju natrio jonų kanalus blokuojančiu poveikiu ir nervinio impulso kilimo bei plitimo slopinimu. Lidokaino toksinio poveikio širdžiai dozės didesnės nei toksinio poveikio CNS dozės. Tačiau įvertinus tai, kad patekus per burną 0,25 mg/kg kūno svorio per parą lidokaino dozei, tikėtina jo koncentracija kraujo plazmoje visai nedidelė. Todėl lidokaino toksinio poveikio koncentracija plazmoje nebus pasiekta. Sušerto pelėms ir žiurkėms lidokaino LD</w:t>
      </w:r>
      <w:r w:rsidRPr="00485220">
        <w:rPr>
          <w:sz w:val="22"/>
          <w:szCs w:val="22"/>
          <w:vertAlign w:val="subscript"/>
        </w:rPr>
        <w:t>50</w:t>
      </w:r>
      <w:r w:rsidRPr="00485220">
        <w:rPr>
          <w:sz w:val="22"/>
          <w:szCs w:val="22"/>
        </w:rPr>
        <w:t xml:space="preserve"> atitinkamai buvo 292 mg/ kg kūno svorio ir 317 mg/kg kūno svorio; šie dydžiai yra daugiau kaip 1tūkst. kartų didesni negu tikėtini pasiekti suvartojant tokį lidokaino kiekį, koks yra Dentinox, kai šis preparatas pacientų vartojamas kasdien. Todėl nėra tikimybės, kad Dentinox gali pasižymėti vienkartinės dozės toksiniu poveikiu.</w:t>
      </w:r>
    </w:p>
    <w:p w14:paraId="48196A27" w14:textId="77777777" w:rsidR="002B2E6C" w:rsidRPr="00485220" w:rsidRDefault="002B2E6C" w:rsidP="002B2E6C">
      <w:pPr>
        <w:rPr>
          <w:sz w:val="22"/>
          <w:szCs w:val="22"/>
        </w:rPr>
      </w:pPr>
    </w:p>
    <w:p w14:paraId="120A3296" w14:textId="77777777" w:rsidR="002B2E6C" w:rsidRPr="00485220" w:rsidRDefault="002B2E6C" w:rsidP="002B2E6C">
      <w:pPr>
        <w:rPr>
          <w:i/>
          <w:sz w:val="22"/>
          <w:szCs w:val="22"/>
        </w:rPr>
      </w:pPr>
      <w:r w:rsidRPr="00485220">
        <w:rPr>
          <w:i/>
          <w:sz w:val="22"/>
          <w:szCs w:val="22"/>
        </w:rPr>
        <w:t>Kartotinių dozių toksiškumas</w:t>
      </w:r>
    </w:p>
    <w:p w14:paraId="2C4364DB" w14:textId="77777777" w:rsidR="002B2E6C" w:rsidRPr="00485220" w:rsidRDefault="002B2E6C" w:rsidP="002B2E6C">
      <w:pPr>
        <w:rPr>
          <w:sz w:val="22"/>
          <w:szCs w:val="22"/>
        </w:rPr>
      </w:pPr>
      <w:r w:rsidRPr="00485220">
        <w:rPr>
          <w:sz w:val="22"/>
          <w:szCs w:val="22"/>
        </w:rPr>
        <w:t xml:space="preserve">Atliekant lidokaino kartotinių dozių toksiškumo tyrimus su įvairių rūšių gyvūnais, kai preparato buvo duodama su maistu, toksinis poveikis nepasireiškė.  Didelės metabolito 2,6-ksilidino dozės šunims sukėlė kepenų pažeidimus, bet žiurkėms pokyčiai buvo silpnesni. Šių duomenų klinikinė reikšmė nedidelė vertinant 0,25 mg/kg kūno svorio per parą lidokaino dozę, kuri gaunama vartojant Dentinox. </w:t>
      </w:r>
    </w:p>
    <w:p w14:paraId="30810086" w14:textId="77777777" w:rsidR="002B2E6C" w:rsidRPr="00485220" w:rsidRDefault="002B2E6C" w:rsidP="002B2E6C">
      <w:pPr>
        <w:rPr>
          <w:sz w:val="22"/>
          <w:szCs w:val="22"/>
        </w:rPr>
      </w:pPr>
      <w:r w:rsidRPr="00485220">
        <w:rPr>
          <w:sz w:val="22"/>
          <w:szCs w:val="22"/>
        </w:rPr>
        <w:t>Tikėtina, kad lidokaino, kai Dentinox vartojamas pagal PCS apribojimus, kartotinės dozės toksiniu poveikiu nepasižymi.</w:t>
      </w:r>
    </w:p>
    <w:p w14:paraId="5FFDDBC9" w14:textId="77777777" w:rsidR="002B2E6C" w:rsidRPr="00485220" w:rsidRDefault="002B2E6C" w:rsidP="002B2E6C">
      <w:pPr>
        <w:rPr>
          <w:sz w:val="22"/>
          <w:szCs w:val="22"/>
        </w:rPr>
      </w:pPr>
    </w:p>
    <w:p w14:paraId="28E59652" w14:textId="77777777" w:rsidR="002B2E6C" w:rsidRPr="00485220" w:rsidRDefault="002B2E6C" w:rsidP="002B2E6C">
      <w:pPr>
        <w:rPr>
          <w:i/>
          <w:sz w:val="22"/>
          <w:szCs w:val="22"/>
        </w:rPr>
      </w:pPr>
      <w:r w:rsidRPr="00485220">
        <w:rPr>
          <w:i/>
          <w:sz w:val="22"/>
          <w:szCs w:val="22"/>
        </w:rPr>
        <w:t>Genotoksiškumas</w:t>
      </w:r>
    </w:p>
    <w:p w14:paraId="0AC49BA3" w14:textId="77777777" w:rsidR="002B2E6C" w:rsidRPr="00485220" w:rsidRDefault="002B2E6C" w:rsidP="002B2E6C">
      <w:pPr>
        <w:rPr>
          <w:sz w:val="22"/>
          <w:szCs w:val="22"/>
        </w:rPr>
      </w:pPr>
      <w:r w:rsidRPr="00485220">
        <w:rPr>
          <w:sz w:val="22"/>
          <w:szCs w:val="22"/>
        </w:rPr>
        <w:t>Gauti duomenys rodo, kad 2,6-ksilidinas, 4-hidroksi-2,6-ksilidino pirmtakas, vartojamas didelėmis dozėmis ir veikiant metaboliniam aktyvinimui, pasižymi silpnu mutageniniu poveikiu. Esant S9 aktyvinimui, arba jos nesant, lidokainas mutageniniu poveikiu nepasižymi. Maža lidokaino ekspozicija, kai Dentinox  vartojamas laikantis PCS nuorodų, ir reikšmingos biotransformacijos galimybių stoka reiškia, kad Dentinox komponentas lidokainas mutageninio poveikio neturi.</w:t>
      </w:r>
    </w:p>
    <w:p w14:paraId="33937982" w14:textId="77777777" w:rsidR="002B2E6C" w:rsidRPr="00485220" w:rsidRDefault="002B2E6C" w:rsidP="002B2E6C">
      <w:pPr>
        <w:rPr>
          <w:sz w:val="22"/>
          <w:szCs w:val="22"/>
        </w:rPr>
      </w:pPr>
    </w:p>
    <w:p w14:paraId="3BA93A08" w14:textId="77777777" w:rsidR="002B2E6C" w:rsidRPr="00485220" w:rsidRDefault="002B2E6C" w:rsidP="002B2E6C">
      <w:pPr>
        <w:rPr>
          <w:i/>
          <w:sz w:val="22"/>
          <w:szCs w:val="22"/>
        </w:rPr>
      </w:pPr>
      <w:r w:rsidRPr="00485220">
        <w:rPr>
          <w:i/>
          <w:sz w:val="22"/>
          <w:szCs w:val="22"/>
        </w:rPr>
        <w:t>Kancerogeniškumas</w:t>
      </w:r>
    </w:p>
    <w:p w14:paraId="66241B85" w14:textId="77777777" w:rsidR="002B2E6C" w:rsidRPr="00485220" w:rsidRDefault="002B2E6C" w:rsidP="002B2E6C">
      <w:pPr>
        <w:rPr>
          <w:sz w:val="22"/>
          <w:szCs w:val="22"/>
        </w:rPr>
      </w:pPr>
      <w:r w:rsidRPr="00485220">
        <w:rPr>
          <w:sz w:val="22"/>
          <w:szCs w:val="22"/>
        </w:rPr>
        <w:t>Tyrimais su žiurkėmis nustatyta, kad DNR sąraiša ir karcinomos susiformavimas nosies ertmėje įvyksta tik tuomet, kai gyvūnų burnos ertmė nuolat veikiama labai didele 2,6-ksilidino doze. Taigi dozės, kurios sukėlė DNR pokyčius, buvo 400 kartų didesnės nei paros dozė, gaunama vartojant Dentinox.  Maža lidokaino ekspozicija, kai Dentinox gelis vartojamas laikantis PCS nuorodų, ir reikšmingos biotransformacijos galimybių stoka reiškia, kad Dentinox sudėties medžiaga lidokainas karcinogeniškumu  nepasižymi.</w:t>
      </w:r>
    </w:p>
    <w:p w14:paraId="1240BC9F" w14:textId="77777777" w:rsidR="002B2E6C" w:rsidRPr="00485220" w:rsidRDefault="002B2E6C" w:rsidP="002B2E6C">
      <w:pPr>
        <w:rPr>
          <w:sz w:val="22"/>
          <w:szCs w:val="22"/>
        </w:rPr>
      </w:pPr>
    </w:p>
    <w:p w14:paraId="5890EA8A" w14:textId="77777777" w:rsidR="002B2E6C" w:rsidRPr="00485220" w:rsidRDefault="002B2E6C" w:rsidP="002B2E6C">
      <w:pPr>
        <w:rPr>
          <w:i/>
          <w:sz w:val="22"/>
          <w:szCs w:val="22"/>
        </w:rPr>
      </w:pPr>
      <w:r w:rsidRPr="00485220">
        <w:rPr>
          <w:i/>
          <w:sz w:val="22"/>
          <w:szCs w:val="22"/>
        </w:rPr>
        <w:t>Toksinis poveikis reprodukcijai ir vystymuisi</w:t>
      </w:r>
    </w:p>
    <w:p w14:paraId="4A82949D" w14:textId="77777777" w:rsidR="002B2E6C" w:rsidRPr="00485220" w:rsidRDefault="002B2E6C" w:rsidP="002B2E6C">
      <w:pPr>
        <w:rPr>
          <w:sz w:val="22"/>
          <w:szCs w:val="22"/>
        </w:rPr>
      </w:pPr>
      <w:r w:rsidRPr="00485220">
        <w:rPr>
          <w:sz w:val="22"/>
          <w:szCs w:val="22"/>
        </w:rPr>
        <w:t>Dentinox yra vietiškai vartojamas vaistinis preparatas, ypač tinkantis mažiems vaikams. Atsižvelgiant į šias ypatingas indikacijas nuspręsta, kad duomenys apie vartojimą nėštumo ir žindymo laikotarpiu nebūtini.</w:t>
      </w:r>
    </w:p>
    <w:p w14:paraId="0E8C14C5" w14:textId="77777777" w:rsidR="002B2E6C" w:rsidRPr="00485220" w:rsidRDefault="002B2E6C" w:rsidP="002B2E6C">
      <w:pPr>
        <w:rPr>
          <w:sz w:val="22"/>
          <w:szCs w:val="22"/>
        </w:rPr>
      </w:pPr>
    </w:p>
    <w:p w14:paraId="2F0572DA" w14:textId="7F090AC6" w:rsidR="002B2E6C" w:rsidRPr="00485220" w:rsidRDefault="00D2783B" w:rsidP="002B2E6C">
      <w:pPr>
        <w:rPr>
          <w:sz w:val="22"/>
          <w:szCs w:val="22"/>
        </w:rPr>
      </w:pPr>
      <w:r>
        <w:rPr>
          <w:sz w:val="22"/>
          <w:szCs w:val="22"/>
        </w:rPr>
        <w:t>Lauromakrogolis 400</w:t>
      </w:r>
    </w:p>
    <w:p w14:paraId="7F13F241" w14:textId="77777777" w:rsidR="002B2E6C" w:rsidRPr="00485220" w:rsidRDefault="002B2E6C" w:rsidP="002B2E6C">
      <w:pPr>
        <w:rPr>
          <w:sz w:val="22"/>
          <w:szCs w:val="22"/>
        </w:rPr>
      </w:pPr>
    </w:p>
    <w:p w14:paraId="3B419862" w14:textId="77777777" w:rsidR="002B2E6C" w:rsidRPr="00485220" w:rsidRDefault="002B2E6C" w:rsidP="002B2E6C">
      <w:pPr>
        <w:rPr>
          <w:i/>
          <w:sz w:val="22"/>
          <w:szCs w:val="22"/>
        </w:rPr>
      </w:pPr>
      <w:r w:rsidRPr="00485220">
        <w:rPr>
          <w:i/>
          <w:sz w:val="22"/>
          <w:szCs w:val="22"/>
        </w:rPr>
        <w:t>Vienkartinės dozės toksiškumas</w:t>
      </w:r>
    </w:p>
    <w:p w14:paraId="5E7FA950" w14:textId="77777777" w:rsidR="002B2E6C" w:rsidRPr="00485220" w:rsidRDefault="002B2E6C" w:rsidP="002B2E6C">
      <w:pPr>
        <w:rPr>
          <w:sz w:val="22"/>
          <w:szCs w:val="22"/>
        </w:rPr>
      </w:pPr>
      <w:r w:rsidRPr="00485220">
        <w:rPr>
          <w:sz w:val="22"/>
          <w:szCs w:val="22"/>
        </w:rPr>
        <w:t>Vartojant Dentinox maksimali polidokanolio paros ekspozicija yra 0,24 mg/kg kūno svorio. Tai 10 tūkst. kartų mažiau nei pelėms šeriant šios medžiagos nustatyta LD</w:t>
      </w:r>
      <w:r w:rsidRPr="00485220">
        <w:rPr>
          <w:sz w:val="22"/>
          <w:szCs w:val="22"/>
          <w:vertAlign w:val="subscript"/>
        </w:rPr>
        <w:t>50</w:t>
      </w:r>
      <w:r w:rsidRPr="00485220">
        <w:rPr>
          <w:sz w:val="22"/>
          <w:szCs w:val="22"/>
        </w:rPr>
        <w:t>. Kaip ir kiti vietiškai veikiantys anestetikai, didelės polidokanolio dozės (ypač vartojamos parenteraliai), gali sukelti CNS slopinimą ir vėliau traukulius. Įvertinus labai mažą ekspoziciją, kai vaistas vartojamas pagal PCS nuorodas, tai nėra tikėtina.</w:t>
      </w:r>
    </w:p>
    <w:p w14:paraId="628F475D" w14:textId="77777777" w:rsidR="002B2E6C" w:rsidRPr="00485220" w:rsidRDefault="002B2E6C" w:rsidP="002B2E6C">
      <w:pPr>
        <w:rPr>
          <w:sz w:val="22"/>
          <w:szCs w:val="22"/>
        </w:rPr>
      </w:pPr>
    </w:p>
    <w:p w14:paraId="2DB1AACE" w14:textId="77777777" w:rsidR="002B2E6C" w:rsidRPr="00485220" w:rsidRDefault="002B2E6C" w:rsidP="002B2E6C">
      <w:pPr>
        <w:rPr>
          <w:i/>
          <w:sz w:val="22"/>
          <w:szCs w:val="22"/>
        </w:rPr>
      </w:pPr>
      <w:r w:rsidRPr="00485220">
        <w:rPr>
          <w:i/>
          <w:sz w:val="22"/>
          <w:szCs w:val="22"/>
        </w:rPr>
        <w:t>Kartotinių dozių toksiškumas</w:t>
      </w:r>
    </w:p>
    <w:p w14:paraId="13F26985" w14:textId="77777777" w:rsidR="002B2E6C" w:rsidRPr="00485220" w:rsidRDefault="002B2E6C" w:rsidP="002B2E6C">
      <w:pPr>
        <w:rPr>
          <w:sz w:val="22"/>
          <w:szCs w:val="22"/>
        </w:rPr>
      </w:pPr>
      <w:r w:rsidRPr="00485220">
        <w:rPr>
          <w:sz w:val="22"/>
          <w:szCs w:val="22"/>
        </w:rPr>
        <w:t>Vartojant Dentinox maksimali polidokanolio ekspozicija yra 0,24 mg/kg kūno svorio per parą. Tai apytikriai 5 tūkst. kartų mažiau nei duodama 5 dienas su maistu pelėms LD</w:t>
      </w:r>
      <w:r w:rsidRPr="00485220">
        <w:rPr>
          <w:sz w:val="22"/>
          <w:szCs w:val="22"/>
          <w:vertAlign w:val="subscript"/>
        </w:rPr>
        <w:t>50</w:t>
      </w:r>
      <w:r w:rsidRPr="00485220">
        <w:rPr>
          <w:sz w:val="22"/>
          <w:szCs w:val="22"/>
        </w:rPr>
        <w:t>. Remiantis labai maža ekspozicija, kuri susidaro laikantis PCS nurodyto vartojimo, tikėtina, kad polidokanolis kartotinių dozių toksiškumo pavojaus žmogui nesukelia.</w:t>
      </w:r>
    </w:p>
    <w:p w14:paraId="55C6CE22" w14:textId="77777777" w:rsidR="002B2E6C" w:rsidRPr="00485220" w:rsidRDefault="002B2E6C" w:rsidP="002B2E6C">
      <w:pPr>
        <w:rPr>
          <w:sz w:val="22"/>
          <w:szCs w:val="22"/>
        </w:rPr>
      </w:pPr>
    </w:p>
    <w:p w14:paraId="46DEDEBE" w14:textId="77777777" w:rsidR="002B2E6C" w:rsidRPr="00485220" w:rsidRDefault="002B2E6C" w:rsidP="002B2E6C">
      <w:pPr>
        <w:rPr>
          <w:i/>
          <w:sz w:val="22"/>
          <w:szCs w:val="22"/>
        </w:rPr>
      </w:pPr>
      <w:r w:rsidRPr="00485220">
        <w:rPr>
          <w:i/>
          <w:sz w:val="22"/>
          <w:szCs w:val="22"/>
        </w:rPr>
        <w:t>Genotoksiškumas</w:t>
      </w:r>
    </w:p>
    <w:p w14:paraId="6F140A8B" w14:textId="77777777" w:rsidR="002B2E6C" w:rsidRPr="00485220" w:rsidRDefault="002B2E6C" w:rsidP="002B2E6C">
      <w:pPr>
        <w:rPr>
          <w:sz w:val="22"/>
          <w:szCs w:val="22"/>
        </w:rPr>
      </w:pPr>
      <w:r w:rsidRPr="00485220">
        <w:rPr>
          <w:sz w:val="22"/>
          <w:szCs w:val="22"/>
        </w:rPr>
        <w:t xml:space="preserve">Standartiniais </w:t>
      </w:r>
      <w:r w:rsidRPr="00485220">
        <w:rPr>
          <w:i/>
          <w:sz w:val="22"/>
          <w:szCs w:val="22"/>
        </w:rPr>
        <w:t>in vitro</w:t>
      </w:r>
      <w:r w:rsidRPr="00485220">
        <w:rPr>
          <w:sz w:val="22"/>
          <w:szCs w:val="22"/>
        </w:rPr>
        <w:t xml:space="preserve"> tyrimais gauti neigiami DAE rezultatai. Remiantis šiais duomenimis, tikėtina, kad polidekanolis nerodo genotoksiškumo, jei preparatas vartojamas laikantis PCS nurodymų.</w:t>
      </w:r>
    </w:p>
    <w:p w14:paraId="6EE5696F" w14:textId="77777777" w:rsidR="002B2E6C" w:rsidRPr="00485220" w:rsidRDefault="002B2E6C" w:rsidP="002B2E6C">
      <w:pPr>
        <w:rPr>
          <w:sz w:val="22"/>
          <w:szCs w:val="22"/>
        </w:rPr>
      </w:pPr>
    </w:p>
    <w:p w14:paraId="720AB9BD" w14:textId="77777777" w:rsidR="002B2E6C" w:rsidRPr="00485220" w:rsidRDefault="002B2E6C" w:rsidP="002B2E6C">
      <w:pPr>
        <w:rPr>
          <w:i/>
          <w:sz w:val="22"/>
          <w:szCs w:val="22"/>
        </w:rPr>
      </w:pPr>
      <w:r w:rsidRPr="00485220">
        <w:rPr>
          <w:i/>
          <w:sz w:val="22"/>
          <w:szCs w:val="22"/>
        </w:rPr>
        <w:t>Kancerogeniškumas</w:t>
      </w:r>
    </w:p>
    <w:p w14:paraId="20846F97" w14:textId="77777777" w:rsidR="002B2E6C" w:rsidRPr="00485220" w:rsidRDefault="002B2E6C" w:rsidP="002B2E6C">
      <w:pPr>
        <w:rPr>
          <w:sz w:val="22"/>
          <w:szCs w:val="22"/>
        </w:rPr>
      </w:pPr>
      <w:r w:rsidRPr="00485220">
        <w:rPr>
          <w:sz w:val="22"/>
          <w:szCs w:val="22"/>
        </w:rPr>
        <w:t xml:space="preserve">Remiantis polidokanolio cheminėmis savybėmis ir klinikinio vartojimo saugumo duomenimis, atitinkamos informacijos apie kancerogeniškumą ir įtarimų apie tokį poveikį nėra. </w:t>
      </w:r>
    </w:p>
    <w:p w14:paraId="13B9A4F0" w14:textId="77777777" w:rsidR="002B2E6C" w:rsidRPr="00485220" w:rsidRDefault="002B2E6C" w:rsidP="002B2E6C">
      <w:pPr>
        <w:rPr>
          <w:i/>
          <w:sz w:val="22"/>
          <w:szCs w:val="22"/>
        </w:rPr>
      </w:pPr>
    </w:p>
    <w:p w14:paraId="53F93DB0" w14:textId="77777777" w:rsidR="002B2E6C" w:rsidRPr="00485220" w:rsidRDefault="002B2E6C" w:rsidP="002B2E6C">
      <w:pPr>
        <w:rPr>
          <w:i/>
          <w:sz w:val="22"/>
          <w:szCs w:val="22"/>
        </w:rPr>
      </w:pPr>
      <w:r w:rsidRPr="00485220">
        <w:rPr>
          <w:i/>
          <w:sz w:val="22"/>
          <w:szCs w:val="22"/>
        </w:rPr>
        <w:t>Toksinis poveikis reprodukcijai ir vystymuisi</w:t>
      </w:r>
    </w:p>
    <w:p w14:paraId="1BC0731D" w14:textId="77777777" w:rsidR="002B2E6C" w:rsidRPr="00485220" w:rsidRDefault="002B2E6C" w:rsidP="002B2E6C">
      <w:pPr>
        <w:rPr>
          <w:sz w:val="22"/>
          <w:szCs w:val="22"/>
        </w:rPr>
      </w:pPr>
      <w:r w:rsidRPr="00485220">
        <w:rPr>
          <w:sz w:val="22"/>
          <w:szCs w:val="22"/>
        </w:rPr>
        <w:t>Dentinox yra vietiškai vartojamas vaistinis preparatas, ypač tinkantis mažiems vaikams. Atsižvelgiant į šias ypatingas indikacijas nuspręsta, kad duomenys apie vartojimą nėštumo ir žindymo laikotarpiu nebūtini.</w:t>
      </w:r>
    </w:p>
    <w:p w14:paraId="410CE1C6" w14:textId="77777777" w:rsidR="002B2E6C" w:rsidRPr="00485220" w:rsidRDefault="002B2E6C" w:rsidP="002B2E6C">
      <w:pPr>
        <w:rPr>
          <w:sz w:val="22"/>
          <w:szCs w:val="22"/>
        </w:rPr>
      </w:pPr>
    </w:p>
    <w:p w14:paraId="263E3249" w14:textId="77777777" w:rsidR="002B2E6C" w:rsidRPr="00485220" w:rsidRDefault="002B2E6C" w:rsidP="002B2E6C">
      <w:pPr>
        <w:rPr>
          <w:sz w:val="22"/>
          <w:szCs w:val="22"/>
        </w:rPr>
      </w:pPr>
      <w:r w:rsidRPr="00485220">
        <w:rPr>
          <w:sz w:val="22"/>
          <w:szCs w:val="22"/>
        </w:rPr>
        <w:t>Išvada</w:t>
      </w:r>
    </w:p>
    <w:p w14:paraId="3B1BEDB1" w14:textId="77777777" w:rsidR="002B2E6C" w:rsidRPr="00485220" w:rsidRDefault="002B2E6C" w:rsidP="002B2E6C">
      <w:pPr>
        <w:rPr>
          <w:sz w:val="22"/>
          <w:szCs w:val="22"/>
        </w:rPr>
      </w:pPr>
      <w:r w:rsidRPr="00485220">
        <w:rPr>
          <w:sz w:val="22"/>
          <w:szCs w:val="22"/>
        </w:rPr>
        <w:t>Įprastų farmakologinio saugumo (vienkartinės dozės ir  kartotinių dozių toksiškumo), genotoksiškumo, galimo kancerogeniškumo ir toksinio poveikio reprodukcijai bei vystymuisi ikiklinikinių tyrimų duomenys specifinio pavojaus žmogui nerodo.</w:t>
      </w:r>
    </w:p>
    <w:p w14:paraId="397A6A9B" w14:textId="77777777" w:rsidR="002B2E6C" w:rsidRPr="00485220" w:rsidRDefault="002B2E6C" w:rsidP="002B2E6C">
      <w:pPr>
        <w:pStyle w:val="BTEMEASMCA"/>
        <w:rPr>
          <w:noProof w:val="0"/>
        </w:rPr>
      </w:pPr>
    </w:p>
    <w:p w14:paraId="285884D7" w14:textId="77777777" w:rsidR="002B2E6C" w:rsidRPr="00485220" w:rsidRDefault="002B2E6C" w:rsidP="002B2E6C">
      <w:pPr>
        <w:pStyle w:val="BTEMEASMCA"/>
        <w:rPr>
          <w:noProof w:val="0"/>
        </w:rPr>
      </w:pPr>
    </w:p>
    <w:p w14:paraId="66ECFF59" w14:textId="77777777" w:rsidR="002B2E6C" w:rsidRPr="00485220" w:rsidRDefault="002B2E6C" w:rsidP="002B2E6C">
      <w:pPr>
        <w:pStyle w:val="PI-1EMEASMCA"/>
      </w:pPr>
      <w:bookmarkStart w:id="38" w:name="_Toc129243115"/>
      <w:bookmarkStart w:id="39" w:name="_Toc129243240"/>
      <w:r w:rsidRPr="00485220">
        <w:t>6.</w:t>
      </w:r>
      <w:r w:rsidRPr="00485220">
        <w:tab/>
        <w:t>FARMACINĖ INFORMACIJA</w:t>
      </w:r>
      <w:bookmarkEnd w:id="38"/>
      <w:bookmarkEnd w:id="39"/>
    </w:p>
    <w:p w14:paraId="2D0CF1F8" w14:textId="77777777" w:rsidR="002B2E6C" w:rsidRPr="00485220" w:rsidRDefault="002B2E6C" w:rsidP="002B2E6C">
      <w:pPr>
        <w:pStyle w:val="PI-2EMEASMCA"/>
      </w:pPr>
    </w:p>
    <w:p w14:paraId="64AB7B80" w14:textId="77777777" w:rsidR="002B2E6C" w:rsidRPr="00485220" w:rsidRDefault="002B2E6C" w:rsidP="002B2E6C">
      <w:pPr>
        <w:pStyle w:val="PI-2EMEASMCA"/>
      </w:pPr>
      <w:r w:rsidRPr="00485220">
        <w:t>6.1</w:t>
      </w:r>
      <w:r w:rsidRPr="00485220">
        <w:tab/>
        <w:t>Pagalbinių medžiagų sąrašas</w:t>
      </w:r>
    </w:p>
    <w:p w14:paraId="21ADD77C" w14:textId="77777777" w:rsidR="002B2E6C" w:rsidRPr="00485220" w:rsidRDefault="002B2E6C" w:rsidP="002B2E6C">
      <w:pPr>
        <w:pStyle w:val="BTEMEASMCA"/>
        <w:rPr>
          <w:noProof w:val="0"/>
        </w:rPr>
      </w:pPr>
    </w:p>
    <w:p w14:paraId="25307ECC" w14:textId="77777777" w:rsidR="002B2E6C" w:rsidRPr="00485220" w:rsidRDefault="002B2E6C" w:rsidP="002B2E6C">
      <w:pPr>
        <w:pStyle w:val="Pagrindinistekstas"/>
        <w:spacing w:after="0"/>
        <w:rPr>
          <w:szCs w:val="22"/>
        </w:rPr>
      </w:pPr>
      <w:r w:rsidRPr="00485220">
        <w:rPr>
          <w:szCs w:val="22"/>
        </w:rPr>
        <w:t>Ksilitolis</w:t>
      </w:r>
    </w:p>
    <w:p w14:paraId="507D2E47" w14:textId="77777777" w:rsidR="002B2E6C" w:rsidRPr="00485220" w:rsidRDefault="002B2E6C" w:rsidP="002B2E6C">
      <w:pPr>
        <w:pStyle w:val="Pagrindinistekstas"/>
        <w:spacing w:after="0"/>
        <w:rPr>
          <w:szCs w:val="22"/>
        </w:rPr>
      </w:pPr>
      <w:r w:rsidRPr="00485220">
        <w:rPr>
          <w:szCs w:val="22"/>
        </w:rPr>
        <w:t>Skystasis sorbitolis (nesikristalizuojantis)</w:t>
      </w:r>
    </w:p>
    <w:p w14:paraId="6D652F49" w14:textId="77777777" w:rsidR="002B2E6C" w:rsidRPr="00485220" w:rsidRDefault="002B2E6C" w:rsidP="002B2E6C">
      <w:pPr>
        <w:pStyle w:val="Pagrindinistekstas"/>
        <w:spacing w:after="0"/>
        <w:rPr>
          <w:szCs w:val="22"/>
        </w:rPr>
      </w:pPr>
      <w:r w:rsidRPr="00485220">
        <w:rPr>
          <w:szCs w:val="22"/>
        </w:rPr>
        <w:t>Propilenglikolis</w:t>
      </w:r>
    </w:p>
    <w:p w14:paraId="5DD3E706" w14:textId="77777777" w:rsidR="002B2E6C" w:rsidRPr="00485220" w:rsidRDefault="002B2E6C" w:rsidP="002B2E6C">
      <w:pPr>
        <w:pStyle w:val="Pagrindinistekstas"/>
        <w:spacing w:after="0"/>
        <w:rPr>
          <w:szCs w:val="22"/>
        </w:rPr>
      </w:pPr>
      <w:r w:rsidRPr="00485220">
        <w:rPr>
          <w:szCs w:val="22"/>
        </w:rPr>
        <w:t>Dinatrio edetatas</w:t>
      </w:r>
    </w:p>
    <w:p w14:paraId="2552B36A" w14:textId="77777777" w:rsidR="002B2E6C" w:rsidRPr="00485220" w:rsidRDefault="002B2E6C" w:rsidP="002B2E6C">
      <w:pPr>
        <w:pStyle w:val="Pagrindinistekstas"/>
        <w:spacing w:after="0"/>
        <w:rPr>
          <w:szCs w:val="22"/>
        </w:rPr>
      </w:pPr>
      <w:r w:rsidRPr="00485220">
        <w:rPr>
          <w:szCs w:val="22"/>
        </w:rPr>
        <w:t>Karbomeras 974P</w:t>
      </w:r>
    </w:p>
    <w:p w14:paraId="70B9A200" w14:textId="77777777" w:rsidR="002B2E6C" w:rsidRPr="00485220" w:rsidRDefault="002B2E6C" w:rsidP="002B2E6C">
      <w:pPr>
        <w:pStyle w:val="Pagrindinistekstas"/>
        <w:spacing w:after="0"/>
        <w:rPr>
          <w:szCs w:val="22"/>
        </w:rPr>
      </w:pPr>
      <w:r w:rsidRPr="00485220">
        <w:rPr>
          <w:szCs w:val="22"/>
        </w:rPr>
        <w:t>Polisorbatas 20</w:t>
      </w:r>
    </w:p>
    <w:p w14:paraId="1C88D88E" w14:textId="77777777" w:rsidR="002B2E6C" w:rsidRPr="00485220" w:rsidRDefault="002B2E6C" w:rsidP="002B2E6C">
      <w:pPr>
        <w:pStyle w:val="Pagrindinistekstas"/>
        <w:spacing w:after="0"/>
        <w:rPr>
          <w:szCs w:val="22"/>
        </w:rPr>
      </w:pPr>
      <w:r w:rsidRPr="00485220">
        <w:rPr>
          <w:szCs w:val="22"/>
        </w:rPr>
        <w:t>Sacharino natrio druska</w:t>
      </w:r>
    </w:p>
    <w:p w14:paraId="1D2209FB" w14:textId="77777777" w:rsidR="002B2E6C" w:rsidRPr="00485220" w:rsidRDefault="002B2E6C" w:rsidP="002B2E6C">
      <w:pPr>
        <w:pStyle w:val="Pagrindinistekstas"/>
        <w:spacing w:after="0"/>
        <w:rPr>
          <w:szCs w:val="22"/>
        </w:rPr>
      </w:pPr>
      <w:r w:rsidRPr="00485220">
        <w:rPr>
          <w:szCs w:val="22"/>
        </w:rPr>
        <w:t>Išgrynintas vanduo</w:t>
      </w:r>
    </w:p>
    <w:p w14:paraId="3DE5A40C" w14:textId="77777777" w:rsidR="002B2E6C" w:rsidRPr="00485220" w:rsidRDefault="002B2E6C" w:rsidP="002B2E6C">
      <w:pPr>
        <w:pStyle w:val="Pagrindinistekstas"/>
        <w:spacing w:after="0"/>
        <w:rPr>
          <w:szCs w:val="22"/>
        </w:rPr>
      </w:pPr>
      <w:r w:rsidRPr="00485220">
        <w:rPr>
          <w:szCs w:val="22"/>
        </w:rPr>
        <w:t>Natrio hidroksidas (pH koreguoti iki 6 – 6,7)</w:t>
      </w:r>
    </w:p>
    <w:p w14:paraId="2DD32D3D" w14:textId="77777777" w:rsidR="002B2E6C" w:rsidRPr="00DA5958" w:rsidRDefault="002B2E6C" w:rsidP="002B2E6C">
      <w:pPr>
        <w:pStyle w:val="BTEMEASMCA"/>
        <w:rPr>
          <w:noProof w:val="0"/>
        </w:rPr>
      </w:pPr>
      <w:r w:rsidRPr="002920C5">
        <w:rPr>
          <w:noProof w:val="0"/>
        </w:rPr>
        <w:t>Etanolis (96 %)</w:t>
      </w:r>
    </w:p>
    <w:p w14:paraId="197B3E93" w14:textId="77777777" w:rsidR="002B2E6C" w:rsidRPr="00485220" w:rsidRDefault="002B2E6C" w:rsidP="002B2E6C">
      <w:pPr>
        <w:pStyle w:val="BTEMEASMCA"/>
        <w:rPr>
          <w:noProof w:val="0"/>
        </w:rPr>
      </w:pPr>
    </w:p>
    <w:p w14:paraId="281C56D5" w14:textId="77777777" w:rsidR="002B2E6C" w:rsidRPr="00485220" w:rsidRDefault="002B2E6C" w:rsidP="002B2E6C">
      <w:pPr>
        <w:pStyle w:val="PI-2EMEASMCA"/>
      </w:pPr>
      <w:bookmarkStart w:id="40" w:name="_Toc129243117"/>
      <w:bookmarkStart w:id="41" w:name="_Toc129243242"/>
      <w:r w:rsidRPr="00485220">
        <w:t>6.2</w:t>
      </w:r>
      <w:r w:rsidRPr="00485220">
        <w:tab/>
        <w:t>Nesuderinamumas</w:t>
      </w:r>
      <w:bookmarkEnd w:id="40"/>
      <w:bookmarkEnd w:id="41"/>
    </w:p>
    <w:p w14:paraId="623C0384" w14:textId="77777777" w:rsidR="002B2E6C" w:rsidRPr="00485220" w:rsidRDefault="002B2E6C" w:rsidP="002B2E6C">
      <w:pPr>
        <w:pStyle w:val="BTEMEASMCA"/>
        <w:rPr>
          <w:noProof w:val="0"/>
        </w:rPr>
      </w:pPr>
    </w:p>
    <w:p w14:paraId="335FCC80" w14:textId="77777777" w:rsidR="002B2E6C" w:rsidRPr="00485220" w:rsidRDefault="002B2E6C" w:rsidP="002B2E6C">
      <w:pPr>
        <w:pStyle w:val="BTEMEASMCA"/>
        <w:rPr>
          <w:noProof w:val="0"/>
        </w:rPr>
      </w:pPr>
      <w:r w:rsidRPr="00485220">
        <w:rPr>
          <w:noProof w:val="0"/>
        </w:rPr>
        <w:lastRenderedPageBreak/>
        <w:t>Duomenys nebūtini.</w:t>
      </w:r>
    </w:p>
    <w:p w14:paraId="7D351367" w14:textId="77777777" w:rsidR="002B2E6C" w:rsidRPr="00485220" w:rsidRDefault="002B2E6C" w:rsidP="002B2E6C">
      <w:pPr>
        <w:pStyle w:val="PI-2EMEASMCA"/>
      </w:pPr>
      <w:bookmarkStart w:id="42" w:name="_Toc129243118"/>
      <w:bookmarkStart w:id="43" w:name="_Toc129243243"/>
    </w:p>
    <w:p w14:paraId="78364C80" w14:textId="77777777" w:rsidR="002B2E6C" w:rsidRPr="00485220" w:rsidRDefault="002B2E6C" w:rsidP="002B2E6C">
      <w:pPr>
        <w:pStyle w:val="PI-2EMEASMCA"/>
      </w:pPr>
      <w:r w:rsidRPr="00485220">
        <w:t>6.3</w:t>
      </w:r>
      <w:r w:rsidRPr="00485220">
        <w:tab/>
        <w:t>Tinkamumo laikas</w:t>
      </w:r>
      <w:bookmarkEnd w:id="42"/>
      <w:bookmarkEnd w:id="43"/>
    </w:p>
    <w:p w14:paraId="5621D4E4" w14:textId="77777777" w:rsidR="002B2E6C" w:rsidRPr="00485220" w:rsidRDefault="002B2E6C" w:rsidP="002B2E6C">
      <w:pPr>
        <w:pStyle w:val="BTEMEASMCA"/>
        <w:rPr>
          <w:noProof w:val="0"/>
        </w:rPr>
      </w:pPr>
    </w:p>
    <w:p w14:paraId="6AF11B8C" w14:textId="77777777" w:rsidR="002B2E6C" w:rsidRPr="00485220" w:rsidRDefault="002B2E6C" w:rsidP="002B2E6C">
      <w:pPr>
        <w:pStyle w:val="Pagrindinistekstas"/>
        <w:spacing w:after="0"/>
        <w:rPr>
          <w:szCs w:val="22"/>
        </w:rPr>
      </w:pPr>
      <w:r w:rsidRPr="00485220">
        <w:rPr>
          <w:szCs w:val="22"/>
        </w:rPr>
        <w:t>5 metai.</w:t>
      </w:r>
    </w:p>
    <w:p w14:paraId="3EBAB934" w14:textId="77777777" w:rsidR="002B2E6C" w:rsidRPr="00485220" w:rsidRDefault="002B2E6C" w:rsidP="002B2E6C">
      <w:pPr>
        <w:pStyle w:val="Pagrindinistekstas"/>
        <w:spacing w:after="0"/>
        <w:rPr>
          <w:szCs w:val="22"/>
        </w:rPr>
      </w:pPr>
      <w:r w:rsidRPr="00485220">
        <w:rPr>
          <w:szCs w:val="22"/>
        </w:rPr>
        <w:t>Pirmą kartą atidarius tūbelę: 1 metai.</w:t>
      </w:r>
    </w:p>
    <w:p w14:paraId="1C5FD6BC" w14:textId="77777777" w:rsidR="002B2E6C" w:rsidRPr="00485220" w:rsidRDefault="002B2E6C" w:rsidP="002B2E6C">
      <w:pPr>
        <w:pStyle w:val="BTEMEASMCA"/>
        <w:rPr>
          <w:noProof w:val="0"/>
        </w:rPr>
      </w:pPr>
    </w:p>
    <w:p w14:paraId="23BDB1C8" w14:textId="77777777" w:rsidR="002B2E6C" w:rsidRPr="00485220" w:rsidRDefault="002B2E6C" w:rsidP="002B2E6C">
      <w:pPr>
        <w:pStyle w:val="PI-2EMEASMCA"/>
      </w:pPr>
      <w:bookmarkStart w:id="44" w:name="_Toc129243119"/>
      <w:bookmarkStart w:id="45" w:name="_Toc129243244"/>
      <w:r w:rsidRPr="00485220">
        <w:t>6.4</w:t>
      </w:r>
      <w:r w:rsidRPr="00485220">
        <w:tab/>
        <w:t>Specialios laikymo sąlygos</w:t>
      </w:r>
      <w:bookmarkEnd w:id="44"/>
      <w:bookmarkEnd w:id="45"/>
    </w:p>
    <w:p w14:paraId="3F5A0412" w14:textId="77777777" w:rsidR="002B2E6C" w:rsidRPr="00485220" w:rsidRDefault="002B2E6C" w:rsidP="002B2E6C">
      <w:pPr>
        <w:pStyle w:val="BTEMEASMCA"/>
        <w:rPr>
          <w:noProof w:val="0"/>
        </w:rPr>
      </w:pPr>
    </w:p>
    <w:p w14:paraId="7B5B0C23" w14:textId="77777777" w:rsidR="002B2E6C" w:rsidRPr="00485220" w:rsidRDefault="002B2E6C" w:rsidP="002B2E6C">
      <w:pPr>
        <w:pStyle w:val="Pagrindinistekstas"/>
        <w:spacing w:after="0"/>
        <w:rPr>
          <w:szCs w:val="22"/>
        </w:rPr>
      </w:pPr>
      <w:r w:rsidRPr="00485220">
        <w:rPr>
          <w:szCs w:val="22"/>
        </w:rPr>
        <w:t>Laikyti ne aukštesnėje kaip 25 </w:t>
      </w:r>
      <w:r w:rsidRPr="00485220">
        <w:rPr>
          <w:szCs w:val="22"/>
        </w:rPr>
        <w:sym w:font="Symbol" w:char="F0B0"/>
      </w:r>
      <w:r w:rsidRPr="00485220">
        <w:rPr>
          <w:szCs w:val="22"/>
        </w:rPr>
        <w:t>C temperatūroje.</w:t>
      </w:r>
      <w:r w:rsidRPr="00485220">
        <w:rPr>
          <w:iCs/>
          <w:szCs w:val="22"/>
        </w:rPr>
        <w:t xml:space="preserve"> Tūbelę laikyti sandarią.</w:t>
      </w:r>
    </w:p>
    <w:p w14:paraId="6EEDA69A" w14:textId="77777777" w:rsidR="002B2E6C" w:rsidRPr="00485220" w:rsidRDefault="002B2E6C" w:rsidP="002B2E6C">
      <w:pPr>
        <w:pStyle w:val="BTEMEASMCA"/>
        <w:rPr>
          <w:noProof w:val="0"/>
        </w:rPr>
      </w:pPr>
    </w:p>
    <w:p w14:paraId="2E1D66F2" w14:textId="77777777" w:rsidR="002B2E6C" w:rsidRPr="00485220" w:rsidRDefault="002B2E6C" w:rsidP="002B2E6C">
      <w:pPr>
        <w:pStyle w:val="PI-2EMEASMCA"/>
      </w:pPr>
      <w:bookmarkStart w:id="46" w:name="_Toc129243120"/>
      <w:bookmarkStart w:id="47" w:name="_Toc129243245"/>
      <w:r w:rsidRPr="00485220">
        <w:t>6.5</w:t>
      </w:r>
      <w:r w:rsidRPr="00485220">
        <w:tab/>
        <w:t>Talpyklės pobūdis ir jos turinys</w:t>
      </w:r>
      <w:bookmarkEnd w:id="46"/>
      <w:bookmarkEnd w:id="47"/>
    </w:p>
    <w:p w14:paraId="39031546" w14:textId="77777777" w:rsidR="002B2E6C" w:rsidRPr="00485220" w:rsidRDefault="002B2E6C" w:rsidP="002B2E6C">
      <w:pPr>
        <w:pStyle w:val="BTEMEASMCA"/>
        <w:rPr>
          <w:noProof w:val="0"/>
        </w:rPr>
      </w:pPr>
    </w:p>
    <w:p w14:paraId="46540395" w14:textId="77777777" w:rsidR="002B2E6C" w:rsidRPr="00485220" w:rsidRDefault="002B2E6C" w:rsidP="002B2E6C">
      <w:pPr>
        <w:pStyle w:val="Pagrindinistekstas"/>
        <w:spacing w:after="0"/>
        <w:rPr>
          <w:szCs w:val="22"/>
        </w:rPr>
      </w:pPr>
      <w:r w:rsidRPr="00485220">
        <w:rPr>
          <w:szCs w:val="22"/>
        </w:rPr>
        <w:t>Tūbelė pagaminta iš aliuminio, kurio vidinė pusė padengta laku, aliuminio membrana. Užsukamas dangtelis pagamintas iš didelio tankio polietileno.</w:t>
      </w:r>
    </w:p>
    <w:p w14:paraId="201A4D36" w14:textId="77777777" w:rsidR="002B2E6C" w:rsidRPr="00485220" w:rsidRDefault="002B2E6C" w:rsidP="002B2E6C">
      <w:pPr>
        <w:pStyle w:val="Pagrindinistekstas"/>
        <w:spacing w:after="0"/>
        <w:rPr>
          <w:szCs w:val="22"/>
        </w:rPr>
      </w:pPr>
      <w:r w:rsidRPr="00485220">
        <w:rPr>
          <w:szCs w:val="22"/>
        </w:rPr>
        <w:t>Tūbelėje yra 10 g gelio. Išorinė pakuotė - kartono dėžutė.</w:t>
      </w:r>
    </w:p>
    <w:p w14:paraId="2C10E18B" w14:textId="77777777" w:rsidR="002B2E6C" w:rsidRPr="00485220" w:rsidRDefault="002B2E6C" w:rsidP="002B2E6C">
      <w:pPr>
        <w:pStyle w:val="BTEMEASMCA"/>
        <w:rPr>
          <w:noProof w:val="0"/>
        </w:rPr>
      </w:pPr>
    </w:p>
    <w:p w14:paraId="1EA94B91" w14:textId="77777777" w:rsidR="002B2E6C" w:rsidRPr="00485220" w:rsidRDefault="002B2E6C" w:rsidP="002B2E6C">
      <w:pPr>
        <w:pStyle w:val="PI-2EMEASMCA"/>
      </w:pPr>
      <w:bookmarkStart w:id="48" w:name="_Toc129243121"/>
      <w:bookmarkStart w:id="49" w:name="_Toc129243246"/>
      <w:r w:rsidRPr="00485220">
        <w:t>6.6</w:t>
      </w:r>
      <w:r w:rsidRPr="00485220">
        <w:tab/>
        <w:t xml:space="preserve">Specialūs reikalavimai atliekoms tvarkyti </w:t>
      </w:r>
      <w:bookmarkEnd w:id="48"/>
      <w:bookmarkEnd w:id="49"/>
    </w:p>
    <w:p w14:paraId="5FC4CABF" w14:textId="77777777" w:rsidR="002B2E6C" w:rsidRPr="00485220" w:rsidRDefault="002B2E6C" w:rsidP="002B2E6C">
      <w:pPr>
        <w:pStyle w:val="BTEMEASMCA"/>
        <w:rPr>
          <w:noProof w:val="0"/>
        </w:rPr>
      </w:pPr>
    </w:p>
    <w:p w14:paraId="1BA2EFC2" w14:textId="77777777" w:rsidR="002B2E6C" w:rsidRPr="00485220" w:rsidRDefault="002B2E6C" w:rsidP="002B2E6C">
      <w:pPr>
        <w:pStyle w:val="BTEMEASMCA"/>
        <w:rPr>
          <w:noProof w:val="0"/>
        </w:rPr>
      </w:pPr>
      <w:r w:rsidRPr="00485220">
        <w:rPr>
          <w:noProof w:val="0"/>
        </w:rPr>
        <w:t>Specialių reikalavimų nėra.</w:t>
      </w:r>
    </w:p>
    <w:p w14:paraId="54D4AE4E" w14:textId="77777777" w:rsidR="002B2E6C" w:rsidRPr="00485220" w:rsidRDefault="002B2E6C" w:rsidP="002B2E6C">
      <w:pPr>
        <w:pStyle w:val="BTEMEASMCA"/>
        <w:rPr>
          <w:noProof w:val="0"/>
        </w:rPr>
      </w:pPr>
    </w:p>
    <w:p w14:paraId="7E2FD573" w14:textId="77777777" w:rsidR="002B2E6C" w:rsidRPr="00485220" w:rsidRDefault="002B2E6C" w:rsidP="002B2E6C">
      <w:pPr>
        <w:pStyle w:val="PI-1EMEASMCA"/>
      </w:pPr>
      <w:bookmarkStart w:id="50" w:name="_Toc129243122"/>
      <w:bookmarkStart w:id="51" w:name="_Toc129243247"/>
      <w:r w:rsidRPr="00485220">
        <w:t>7.</w:t>
      </w:r>
      <w:r w:rsidRPr="00485220">
        <w:tab/>
      </w:r>
      <w:bookmarkEnd w:id="50"/>
      <w:bookmarkEnd w:id="51"/>
      <w:r w:rsidRPr="00485220">
        <w:t>REGISTRUOTOJAS</w:t>
      </w:r>
    </w:p>
    <w:p w14:paraId="0C1CAB4B" w14:textId="77777777" w:rsidR="002B2E6C" w:rsidRPr="00485220" w:rsidRDefault="002B2E6C" w:rsidP="002B2E6C">
      <w:pPr>
        <w:pStyle w:val="BTEMEASMCA"/>
        <w:rPr>
          <w:noProof w:val="0"/>
        </w:rPr>
      </w:pPr>
    </w:p>
    <w:p w14:paraId="42E4224E" w14:textId="77777777" w:rsidR="002B2E6C" w:rsidRPr="00485220" w:rsidRDefault="002B2E6C" w:rsidP="002B2E6C">
      <w:pPr>
        <w:pStyle w:val="Pagrindinistekstas"/>
        <w:spacing w:after="0"/>
        <w:rPr>
          <w:szCs w:val="22"/>
        </w:rPr>
      </w:pPr>
      <w:r w:rsidRPr="00485220">
        <w:rPr>
          <w:szCs w:val="22"/>
        </w:rPr>
        <w:t>Dentinox Gesellschaft für pharmazeutische Präparate Lenk &amp; Schuppan</w:t>
      </w:r>
    </w:p>
    <w:p w14:paraId="4504DDCE" w14:textId="77777777" w:rsidR="002B2E6C" w:rsidRPr="00485220" w:rsidRDefault="002B2E6C" w:rsidP="002B2E6C">
      <w:pPr>
        <w:pStyle w:val="Pagrindinistekstas"/>
        <w:spacing w:after="0"/>
        <w:rPr>
          <w:szCs w:val="22"/>
        </w:rPr>
      </w:pPr>
      <w:r w:rsidRPr="00485220">
        <w:rPr>
          <w:szCs w:val="22"/>
        </w:rPr>
        <w:t>Nunsdorfer Ring 19</w:t>
      </w:r>
    </w:p>
    <w:p w14:paraId="66BE0F03" w14:textId="77777777" w:rsidR="002B2E6C" w:rsidRPr="00485220" w:rsidRDefault="002B2E6C" w:rsidP="002B2E6C">
      <w:pPr>
        <w:pStyle w:val="Pagrindinistekstas"/>
        <w:spacing w:after="0"/>
        <w:rPr>
          <w:szCs w:val="22"/>
        </w:rPr>
      </w:pPr>
      <w:r w:rsidRPr="00485220">
        <w:rPr>
          <w:szCs w:val="22"/>
        </w:rPr>
        <w:t>D-12277 Berlin</w:t>
      </w:r>
    </w:p>
    <w:p w14:paraId="2452C480" w14:textId="77777777" w:rsidR="002B2E6C" w:rsidRPr="00485220" w:rsidRDefault="002B2E6C" w:rsidP="002B2E6C">
      <w:pPr>
        <w:pStyle w:val="Pagrindinistekstas"/>
        <w:spacing w:after="0"/>
        <w:rPr>
          <w:szCs w:val="22"/>
        </w:rPr>
      </w:pPr>
      <w:r w:rsidRPr="00485220">
        <w:rPr>
          <w:szCs w:val="22"/>
        </w:rPr>
        <w:t>Vokietija</w:t>
      </w:r>
    </w:p>
    <w:p w14:paraId="1649373F" w14:textId="77777777" w:rsidR="002B2E6C" w:rsidRPr="00485220" w:rsidRDefault="002B2E6C" w:rsidP="002B2E6C">
      <w:pPr>
        <w:pStyle w:val="Pagrindinistekstas"/>
        <w:spacing w:after="0"/>
        <w:rPr>
          <w:szCs w:val="22"/>
        </w:rPr>
      </w:pPr>
      <w:r w:rsidRPr="00485220">
        <w:rPr>
          <w:szCs w:val="22"/>
        </w:rPr>
        <w:t>Tel : +49 30 7200340</w:t>
      </w:r>
    </w:p>
    <w:p w14:paraId="11D93013" w14:textId="77777777" w:rsidR="002B2E6C" w:rsidRPr="00485220" w:rsidRDefault="002B2E6C" w:rsidP="002B2E6C">
      <w:pPr>
        <w:pStyle w:val="Pagrindinistekstas"/>
        <w:spacing w:after="0"/>
        <w:rPr>
          <w:szCs w:val="22"/>
        </w:rPr>
      </w:pPr>
      <w:r w:rsidRPr="00485220">
        <w:rPr>
          <w:szCs w:val="22"/>
        </w:rPr>
        <w:t>Faksas: +49 30 7211038</w:t>
      </w:r>
    </w:p>
    <w:p w14:paraId="5416079E" w14:textId="77777777" w:rsidR="002B2E6C" w:rsidRPr="00485220" w:rsidRDefault="002B2E6C" w:rsidP="002B2E6C">
      <w:pPr>
        <w:pStyle w:val="Pagrindinistekstas"/>
        <w:spacing w:after="0"/>
        <w:rPr>
          <w:szCs w:val="22"/>
        </w:rPr>
      </w:pPr>
      <w:r w:rsidRPr="00485220">
        <w:rPr>
          <w:szCs w:val="22"/>
        </w:rPr>
        <w:t>dentinox@dentinox.de</w:t>
      </w:r>
    </w:p>
    <w:p w14:paraId="6C2F1382" w14:textId="77777777" w:rsidR="002B2E6C" w:rsidRPr="00485220" w:rsidRDefault="002B2E6C" w:rsidP="002B2E6C">
      <w:pPr>
        <w:pStyle w:val="BTEMEASMCA"/>
        <w:rPr>
          <w:noProof w:val="0"/>
        </w:rPr>
      </w:pPr>
    </w:p>
    <w:p w14:paraId="650C5DA2" w14:textId="77777777" w:rsidR="002B2E6C" w:rsidRPr="00485220" w:rsidRDefault="002B2E6C" w:rsidP="002B2E6C">
      <w:pPr>
        <w:pStyle w:val="BTEMEASMCA"/>
        <w:rPr>
          <w:noProof w:val="0"/>
        </w:rPr>
      </w:pPr>
    </w:p>
    <w:p w14:paraId="2670EFFD" w14:textId="77777777" w:rsidR="002B2E6C" w:rsidRPr="00485220" w:rsidRDefault="002B2E6C" w:rsidP="002B2E6C">
      <w:pPr>
        <w:pStyle w:val="PI-1EMEASMCA"/>
      </w:pPr>
      <w:bookmarkStart w:id="52" w:name="_Toc129243123"/>
      <w:bookmarkStart w:id="53" w:name="_Toc129243248"/>
      <w:r w:rsidRPr="00485220">
        <w:t>8.</w:t>
      </w:r>
      <w:r w:rsidRPr="00485220">
        <w:tab/>
        <w:t>REGISTRACIJOS PAŽYMĖJIMO NUMERIS</w:t>
      </w:r>
      <w:bookmarkEnd w:id="52"/>
      <w:bookmarkEnd w:id="53"/>
      <w:r w:rsidRPr="00485220">
        <w:t xml:space="preserve"> (-IAI)</w:t>
      </w:r>
    </w:p>
    <w:p w14:paraId="55B3721C" w14:textId="77777777" w:rsidR="002B2E6C" w:rsidRPr="00485220" w:rsidRDefault="002B2E6C" w:rsidP="002B2E6C">
      <w:pPr>
        <w:pStyle w:val="BTEMEASMCA"/>
        <w:rPr>
          <w:noProof w:val="0"/>
        </w:rPr>
      </w:pPr>
    </w:p>
    <w:p w14:paraId="602D74A9" w14:textId="77777777" w:rsidR="002B2E6C" w:rsidRPr="00485220" w:rsidRDefault="002B2E6C" w:rsidP="002B2E6C">
      <w:pPr>
        <w:pStyle w:val="BTEMEASMCA"/>
        <w:rPr>
          <w:noProof w:val="0"/>
        </w:rPr>
      </w:pPr>
      <w:r w:rsidRPr="00485220">
        <w:rPr>
          <w:noProof w:val="0"/>
        </w:rPr>
        <w:t>LT/1/94/1375/001</w:t>
      </w:r>
    </w:p>
    <w:p w14:paraId="4AE16517" w14:textId="77777777" w:rsidR="002B2E6C" w:rsidRPr="00485220" w:rsidRDefault="002B2E6C" w:rsidP="002B2E6C">
      <w:pPr>
        <w:pStyle w:val="BTEMEASMCA"/>
        <w:rPr>
          <w:noProof w:val="0"/>
        </w:rPr>
      </w:pPr>
    </w:p>
    <w:p w14:paraId="43EFFA33" w14:textId="77777777" w:rsidR="002B2E6C" w:rsidRPr="00485220" w:rsidRDefault="002B2E6C" w:rsidP="002B2E6C">
      <w:pPr>
        <w:pStyle w:val="BTEMEASMCA"/>
        <w:rPr>
          <w:noProof w:val="0"/>
        </w:rPr>
      </w:pPr>
    </w:p>
    <w:p w14:paraId="685E3E02" w14:textId="77777777" w:rsidR="002B2E6C" w:rsidRPr="00485220" w:rsidRDefault="002B2E6C" w:rsidP="002B2E6C">
      <w:pPr>
        <w:pStyle w:val="PI-1EMEASMCA"/>
      </w:pPr>
      <w:bookmarkStart w:id="54" w:name="_Toc129243124"/>
      <w:bookmarkStart w:id="55" w:name="_Toc129243249"/>
      <w:r w:rsidRPr="00485220">
        <w:t>9.</w:t>
      </w:r>
      <w:r w:rsidRPr="00485220">
        <w:tab/>
        <w:t>REGISTRAVIMO / PERREGISTRAVIMO DATA</w:t>
      </w:r>
      <w:bookmarkEnd w:id="54"/>
      <w:bookmarkEnd w:id="55"/>
    </w:p>
    <w:p w14:paraId="027DB782" w14:textId="77777777" w:rsidR="002B2E6C" w:rsidRPr="00485220" w:rsidRDefault="002B2E6C" w:rsidP="002B2E6C">
      <w:pPr>
        <w:pStyle w:val="BTEMEASMCA"/>
        <w:rPr>
          <w:noProof w:val="0"/>
        </w:rPr>
      </w:pPr>
    </w:p>
    <w:p w14:paraId="2BF5B578" w14:textId="77777777" w:rsidR="002B2E6C" w:rsidRPr="00485220" w:rsidRDefault="002B2E6C" w:rsidP="002B2E6C">
      <w:pPr>
        <w:tabs>
          <w:tab w:val="left" w:pos="720"/>
        </w:tabs>
        <w:rPr>
          <w:sz w:val="22"/>
          <w:szCs w:val="22"/>
        </w:rPr>
      </w:pPr>
      <w:r w:rsidRPr="00485220">
        <w:rPr>
          <w:noProof/>
          <w:sz w:val="22"/>
          <w:szCs w:val="22"/>
        </w:rPr>
        <w:t>Registravimo data 1994 m. liepos mėn.</w:t>
      </w:r>
      <w:r w:rsidRPr="00485220">
        <w:rPr>
          <w:sz w:val="22"/>
          <w:szCs w:val="22"/>
        </w:rPr>
        <w:t xml:space="preserve"> </w:t>
      </w:r>
      <w:r w:rsidRPr="00485220">
        <w:rPr>
          <w:noProof/>
          <w:sz w:val="22"/>
          <w:szCs w:val="22"/>
        </w:rPr>
        <w:t>05 d.</w:t>
      </w:r>
    </w:p>
    <w:p w14:paraId="0C3F7BC4" w14:textId="77777777" w:rsidR="002B2E6C" w:rsidRPr="00485220" w:rsidRDefault="002B2E6C" w:rsidP="002B2E6C">
      <w:pPr>
        <w:tabs>
          <w:tab w:val="left" w:pos="720"/>
        </w:tabs>
        <w:rPr>
          <w:sz w:val="22"/>
          <w:szCs w:val="22"/>
        </w:rPr>
      </w:pPr>
      <w:r w:rsidRPr="00485220">
        <w:rPr>
          <w:noProof/>
          <w:sz w:val="22"/>
          <w:szCs w:val="22"/>
        </w:rPr>
        <w:t>Paskutinio perregistravimo data 2008 m. gruodžio mėn.</w:t>
      </w:r>
      <w:r w:rsidRPr="00485220">
        <w:rPr>
          <w:sz w:val="22"/>
          <w:szCs w:val="22"/>
        </w:rPr>
        <w:t xml:space="preserve"> </w:t>
      </w:r>
      <w:r w:rsidRPr="00485220">
        <w:rPr>
          <w:noProof/>
          <w:sz w:val="22"/>
          <w:szCs w:val="22"/>
        </w:rPr>
        <w:t>18 d.</w:t>
      </w:r>
    </w:p>
    <w:p w14:paraId="7A7BB709" w14:textId="77777777" w:rsidR="002B2E6C" w:rsidRPr="00485220" w:rsidRDefault="002B2E6C" w:rsidP="002B2E6C">
      <w:pPr>
        <w:pStyle w:val="BTEMEASMCA"/>
        <w:rPr>
          <w:noProof w:val="0"/>
        </w:rPr>
      </w:pPr>
    </w:p>
    <w:p w14:paraId="7729D43E" w14:textId="77777777" w:rsidR="002B2E6C" w:rsidRPr="00485220" w:rsidRDefault="002B2E6C" w:rsidP="002B2E6C">
      <w:pPr>
        <w:pStyle w:val="BTEMEASMCA"/>
        <w:rPr>
          <w:noProof w:val="0"/>
        </w:rPr>
      </w:pPr>
    </w:p>
    <w:p w14:paraId="1AC05805" w14:textId="77777777" w:rsidR="002B2E6C" w:rsidRPr="00485220" w:rsidRDefault="002B2E6C" w:rsidP="002B2E6C">
      <w:pPr>
        <w:pStyle w:val="PI-1EMEASMCA"/>
      </w:pPr>
      <w:bookmarkStart w:id="56" w:name="_Toc129243125"/>
      <w:bookmarkStart w:id="57" w:name="_Toc129243250"/>
      <w:r w:rsidRPr="00485220">
        <w:t>10.</w:t>
      </w:r>
      <w:r w:rsidRPr="00485220">
        <w:tab/>
        <w:t>TEKSTO PERŽIŪROS DATA</w:t>
      </w:r>
      <w:bookmarkEnd w:id="56"/>
      <w:bookmarkEnd w:id="57"/>
    </w:p>
    <w:p w14:paraId="5FFD7747" w14:textId="77777777" w:rsidR="002B2E6C" w:rsidRPr="00485220" w:rsidRDefault="002B2E6C" w:rsidP="002B2E6C">
      <w:pPr>
        <w:pStyle w:val="BTEMEASMCA"/>
        <w:rPr>
          <w:noProof w:val="0"/>
        </w:rPr>
      </w:pPr>
    </w:p>
    <w:p w14:paraId="3BFB5844" w14:textId="55CD609E" w:rsidR="002B2E6C" w:rsidRDefault="00D87FDD" w:rsidP="002B2E6C">
      <w:pPr>
        <w:pStyle w:val="Paprastasistekstas"/>
        <w:tabs>
          <w:tab w:val="left" w:pos="5954"/>
          <w:tab w:val="left" w:pos="6237"/>
          <w:tab w:val="left" w:pos="6663"/>
          <w:tab w:val="left" w:pos="6946"/>
        </w:tabs>
        <w:rPr>
          <w:rFonts w:ascii="Times New Roman" w:hAnsi="Times New Roman"/>
          <w:noProof/>
          <w:sz w:val="22"/>
          <w:szCs w:val="22"/>
          <w:lang w:val="lt-LT"/>
        </w:rPr>
      </w:pPr>
      <w:r>
        <w:rPr>
          <w:rFonts w:ascii="Times New Roman" w:hAnsi="Times New Roman"/>
          <w:noProof/>
          <w:sz w:val="22"/>
          <w:szCs w:val="22"/>
          <w:lang w:val="lt-LT"/>
        </w:rPr>
        <w:t>202</w:t>
      </w:r>
      <w:r w:rsidR="00341102">
        <w:rPr>
          <w:rFonts w:ascii="Times New Roman" w:hAnsi="Times New Roman"/>
          <w:noProof/>
          <w:sz w:val="22"/>
          <w:szCs w:val="22"/>
          <w:lang w:val="lt-LT"/>
        </w:rPr>
        <w:t>5</w:t>
      </w:r>
      <w:r>
        <w:rPr>
          <w:rFonts w:ascii="Times New Roman" w:hAnsi="Times New Roman"/>
          <w:noProof/>
          <w:sz w:val="22"/>
          <w:szCs w:val="22"/>
          <w:lang w:val="lt-LT"/>
        </w:rPr>
        <w:t xml:space="preserve"> m. </w:t>
      </w:r>
      <w:r w:rsidR="00B6380D">
        <w:rPr>
          <w:rFonts w:ascii="Times New Roman" w:hAnsi="Times New Roman"/>
          <w:noProof/>
          <w:sz w:val="22"/>
          <w:szCs w:val="22"/>
          <w:lang w:val="lt-LT"/>
        </w:rPr>
        <w:t>gruodžio 18 d.</w:t>
      </w:r>
    </w:p>
    <w:p w14:paraId="76214982" w14:textId="77777777" w:rsidR="00123DE2" w:rsidRDefault="00123DE2" w:rsidP="002B2E6C">
      <w:pPr>
        <w:pStyle w:val="Paprastasistekstas"/>
        <w:tabs>
          <w:tab w:val="left" w:pos="5954"/>
          <w:tab w:val="left" w:pos="6237"/>
          <w:tab w:val="left" w:pos="6663"/>
          <w:tab w:val="left" w:pos="6946"/>
        </w:tabs>
        <w:rPr>
          <w:rFonts w:ascii="Times New Roman" w:hAnsi="Times New Roman"/>
          <w:noProof/>
          <w:sz w:val="22"/>
          <w:szCs w:val="22"/>
          <w:lang w:val="lt-LT"/>
        </w:rPr>
      </w:pPr>
    </w:p>
    <w:p w14:paraId="34760C82" w14:textId="0F6C8BDD" w:rsidR="002B2E6C" w:rsidRPr="00485220" w:rsidRDefault="002B2E6C" w:rsidP="002B2E6C">
      <w:pPr>
        <w:pStyle w:val="Paprastasistekstas"/>
        <w:tabs>
          <w:tab w:val="left" w:pos="5954"/>
          <w:tab w:val="left" w:pos="6237"/>
          <w:tab w:val="left" w:pos="6663"/>
          <w:tab w:val="left" w:pos="6946"/>
        </w:tabs>
        <w:rPr>
          <w:rFonts w:ascii="Times New Roman" w:hAnsi="Times New Roman"/>
          <w:sz w:val="22"/>
          <w:szCs w:val="22"/>
          <w:lang w:val="lt-LT"/>
        </w:rPr>
      </w:pPr>
      <w:r w:rsidRPr="00485220">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485220">
        <w:rPr>
          <w:rFonts w:ascii="Times New Roman" w:hAnsi="Times New Roman"/>
          <w:i/>
          <w:iCs/>
          <w:noProof/>
          <w:sz w:val="22"/>
          <w:szCs w:val="22"/>
          <w:lang w:val="lt-LT"/>
        </w:rPr>
        <w:t xml:space="preserve"> </w:t>
      </w:r>
      <w:hyperlink r:id="rId7" w:history="1">
        <w:r w:rsidR="0035016C" w:rsidRPr="00EA14AE">
          <w:rPr>
            <w:rStyle w:val="Hipersaitas"/>
            <w:rFonts w:ascii="Times New Roman" w:hAnsi="Times New Roman"/>
            <w:sz w:val="22"/>
            <w:szCs w:val="22"/>
            <w:lang w:val="lt-LT" w:eastAsia="lt-LT"/>
          </w:rPr>
          <w:t>https://vvkt.lrv.lt/lt/</w:t>
        </w:r>
      </w:hyperlink>
      <w:r w:rsidR="0035016C" w:rsidRPr="00EA14AE">
        <w:rPr>
          <w:rFonts w:ascii="Times New Roman" w:hAnsi="Times New Roman"/>
          <w:sz w:val="22"/>
          <w:szCs w:val="22"/>
          <w:lang w:val="lt-LT" w:eastAsia="lt-LT"/>
        </w:rPr>
        <w:t>.</w:t>
      </w:r>
    </w:p>
    <w:p w14:paraId="2FCAAEF8" w14:textId="77777777" w:rsidR="002B2E6C" w:rsidRPr="00485220" w:rsidRDefault="002B2E6C" w:rsidP="002B2E6C">
      <w:pPr>
        <w:pStyle w:val="BTEMEASMCA"/>
        <w:rPr>
          <w:noProof w:val="0"/>
        </w:rPr>
      </w:pPr>
      <w:r w:rsidRPr="00485220">
        <w:rPr>
          <w:noProof w:val="0"/>
        </w:rPr>
        <w:br w:type="page"/>
      </w:r>
    </w:p>
    <w:p w14:paraId="0DA72E79" w14:textId="77777777" w:rsidR="002B2E6C" w:rsidRPr="00485220" w:rsidRDefault="002B2E6C" w:rsidP="002B2E6C">
      <w:pPr>
        <w:pStyle w:val="BTEMEASMCA"/>
        <w:rPr>
          <w:noProof w:val="0"/>
        </w:rPr>
      </w:pPr>
    </w:p>
    <w:p w14:paraId="61AE8B48" w14:textId="77777777" w:rsidR="002B2E6C" w:rsidRPr="00485220" w:rsidRDefault="002B2E6C" w:rsidP="002B2E6C">
      <w:pPr>
        <w:pStyle w:val="BTEMEASMCA"/>
        <w:rPr>
          <w:noProof w:val="0"/>
        </w:rPr>
      </w:pPr>
    </w:p>
    <w:p w14:paraId="00223342" w14:textId="77777777" w:rsidR="002B2E6C" w:rsidRPr="00485220" w:rsidRDefault="002B2E6C" w:rsidP="002B2E6C">
      <w:pPr>
        <w:pStyle w:val="BTEMEASMCA"/>
        <w:rPr>
          <w:noProof w:val="0"/>
        </w:rPr>
      </w:pPr>
    </w:p>
    <w:p w14:paraId="3B15263F" w14:textId="77777777" w:rsidR="002B2E6C" w:rsidRPr="00485220" w:rsidRDefault="002B2E6C" w:rsidP="002B2E6C">
      <w:pPr>
        <w:pStyle w:val="BTEMEASMCA"/>
        <w:rPr>
          <w:noProof w:val="0"/>
        </w:rPr>
      </w:pPr>
    </w:p>
    <w:p w14:paraId="35690C5D" w14:textId="77777777" w:rsidR="002B2E6C" w:rsidRPr="00485220" w:rsidRDefault="002B2E6C" w:rsidP="002B2E6C">
      <w:pPr>
        <w:pStyle w:val="BTEMEASMCA"/>
        <w:rPr>
          <w:noProof w:val="0"/>
        </w:rPr>
      </w:pPr>
    </w:p>
    <w:p w14:paraId="1A0C2CF8" w14:textId="77777777" w:rsidR="002B2E6C" w:rsidRPr="00485220" w:rsidRDefault="002B2E6C" w:rsidP="002B2E6C">
      <w:pPr>
        <w:pStyle w:val="BTEMEASMCA"/>
        <w:rPr>
          <w:noProof w:val="0"/>
        </w:rPr>
      </w:pPr>
    </w:p>
    <w:p w14:paraId="6025F01F" w14:textId="77777777" w:rsidR="002B2E6C" w:rsidRPr="00485220" w:rsidRDefault="002B2E6C" w:rsidP="002B2E6C">
      <w:pPr>
        <w:pStyle w:val="BTEMEASMCA"/>
        <w:rPr>
          <w:noProof w:val="0"/>
        </w:rPr>
      </w:pPr>
    </w:p>
    <w:p w14:paraId="2A79C0C9" w14:textId="77777777" w:rsidR="002B2E6C" w:rsidRPr="00485220" w:rsidRDefault="002B2E6C" w:rsidP="002B2E6C">
      <w:pPr>
        <w:pStyle w:val="BTEMEASMCA"/>
        <w:rPr>
          <w:noProof w:val="0"/>
        </w:rPr>
      </w:pPr>
    </w:p>
    <w:p w14:paraId="1BE5AB99" w14:textId="77777777" w:rsidR="002B2E6C" w:rsidRPr="00485220" w:rsidRDefault="002B2E6C" w:rsidP="002B2E6C">
      <w:pPr>
        <w:pStyle w:val="BTEMEASMCA"/>
        <w:rPr>
          <w:noProof w:val="0"/>
        </w:rPr>
      </w:pPr>
    </w:p>
    <w:p w14:paraId="54F4D87C" w14:textId="77777777" w:rsidR="002B2E6C" w:rsidRPr="00485220" w:rsidRDefault="002B2E6C" w:rsidP="002B2E6C">
      <w:pPr>
        <w:pStyle w:val="BTEMEASMCA"/>
        <w:rPr>
          <w:noProof w:val="0"/>
        </w:rPr>
      </w:pPr>
    </w:p>
    <w:p w14:paraId="5021E6F6" w14:textId="77777777" w:rsidR="002B2E6C" w:rsidRPr="00485220" w:rsidRDefault="002B2E6C" w:rsidP="002B2E6C">
      <w:pPr>
        <w:pStyle w:val="BTEMEASMCA"/>
        <w:rPr>
          <w:noProof w:val="0"/>
        </w:rPr>
      </w:pPr>
    </w:p>
    <w:p w14:paraId="3FA64402" w14:textId="77777777" w:rsidR="002B2E6C" w:rsidRPr="00485220" w:rsidRDefault="002B2E6C" w:rsidP="002B2E6C">
      <w:pPr>
        <w:pStyle w:val="BTEMEASMCA"/>
        <w:rPr>
          <w:noProof w:val="0"/>
        </w:rPr>
      </w:pPr>
    </w:p>
    <w:p w14:paraId="688BD5FE" w14:textId="77777777" w:rsidR="002B2E6C" w:rsidRPr="00485220" w:rsidRDefault="002B2E6C" w:rsidP="002B2E6C">
      <w:pPr>
        <w:pStyle w:val="BTEMEASMCA"/>
        <w:rPr>
          <w:noProof w:val="0"/>
        </w:rPr>
      </w:pPr>
    </w:p>
    <w:p w14:paraId="579D663C" w14:textId="77777777" w:rsidR="002B2E6C" w:rsidRPr="00485220" w:rsidRDefault="002B2E6C" w:rsidP="002B2E6C">
      <w:pPr>
        <w:pStyle w:val="BTEMEASMCA"/>
        <w:rPr>
          <w:noProof w:val="0"/>
        </w:rPr>
      </w:pPr>
    </w:p>
    <w:p w14:paraId="4C67FA64" w14:textId="77777777" w:rsidR="002B2E6C" w:rsidRPr="00485220" w:rsidRDefault="002B2E6C" w:rsidP="002B2E6C">
      <w:pPr>
        <w:pStyle w:val="BTEMEASMCA"/>
        <w:rPr>
          <w:noProof w:val="0"/>
        </w:rPr>
      </w:pPr>
    </w:p>
    <w:p w14:paraId="4BFDAC10" w14:textId="77777777" w:rsidR="002B2E6C" w:rsidRPr="00485220" w:rsidRDefault="002B2E6C" w:rsidP="002B2E6C">
      <w:pPr>
        <w:pStyle w:val="BTEMEASMCA"/>
        <w:rPr>
          <w:noProof w:val="0"/>
        </w:rPr>
      </w:pPr>
    </w:p>
    <w:p w14:paraId="5DBEC491" w14:textId="77777777" w:rsidR="002B2E6C" w:rsidRPr="00485220" w:rsidRDefault="002B2E6C" w:rsidP="002B2E6C">
      <w:pPr>
        <w:pStyle w:val="BTEMEASMCA"/>
        <w:rPr>
          <w:noProof w:val="0"/>
        </w:rPr>
      </w:pPr>
    </w:p>
    <w:p w14:paraId="7A87D7F2" w14:textId="77777777" w:rsidR="002B2E6C" w:rsidRPr="00485220" w:rsidRDefault="002B2E6C" w:rsidP="002B2E6C">
      <w:pPr>
        <w:pStyle w:val="BTEMEASMCA"/>
        <w:rPr>
          <w:noProof w:val="0"/>
        </w:rPr>
      </w:pPr>
    </w:p>
    <w:p w14:paraId="487466FC" w14:textId="77777777" w:rsidR="002B2E6C" w:rsidRPr="00485220" w:rsidRDefault="002B2E6C" w:rsidP="002B2E6C">
      <w:pPr>
        <w:pStyle w:val="BTEMEASMCA"/>
        <w:rPr>
          <w:noProof w:val="0"/>
        </w:rPr>
      </w:pPr>
    </w:p>
    <w:p w14:paraId="349FA5FE" w14:textId="77777777" w:rsidR="002B2E6C" w:rsidRPr="00485220" w:rsidRDefault="002B2E6C" w:rsidP="002B2E6C">
      <w:pPr>
        <w:pStyle w:val="BTEMEASMCA"/>
        <w:rPr>
          <w:noProof w:val="0"/>
        </w:rPr>
      </w:pPr>
    </w:p>
    <w:p w14:paraId="6BAFCFF2" w14:textId="77777777" w:rsidR="002B2E6C" w:rsidRPr="00485220" w:rsidRDefault="002B2E6C" w:rsidP="002B2E6C">
      <w:pPr>
        <w:pStyle w:val="BTEMEASMCA"/>
        <w:rPr>
          <w:noProof w:val="0"/>
        </w:rPr>
      </w:pPr>
    </w:p>
    <w:p w14:paraId="52C96C7A" w14:textId="77777777" w:rsidR="002B2E6C" w:rsidRPr="00485220" w:rsidRDefault="002B2E6C" w:rsidP="002B2E6C">
      <w:pPr>
        <w:pStyle w:val="BTEMEASMCA"/>
        <w:rPr>
          <w:noProof w:val="0"/>
        </w:rPr>
      </w:pPr>
    </w:p>
    <w:p w14:paraId="14535E03" w14:textId="77777777" w:rsidR="002B2E6C" w:rsidRPr="00485220" w:rsidRDefault="002B2E6C" w:rsidP="002B2E6C">
      <w:pPr>
        <w:pStyle w:val="TTEMEASMCA"/>
        <w:rPr>
          <w:lang w:val="lt-LT"/>
        </w:rPr>
      </w:pPr>
      <w:bookmarkStart w:id="58" w:name="_Toc129243128"/>
      <w:bookmarkStart w:id="59" w:name="_Toc129243253"/>
      <w:r w:rsidRPr="00485220">
        <w:rPr>
          <w:lang w:val="lt-LT"/>
        </w:rPr>
        <w:t>II PRIEDAS</w:t>
      </w:r>
      <w:bookmarkEnd w:id="58"/>
      <w:bookmarkEnd w:id="59"/>
    </w:p>
    <w:p w14:paraId="5D4A5CD3" w14:textId="77777777" w:rsidR="002B2E6C" w:rsidRPr="00485220" w:rsidRDefault="002B2E6C" w:rsidP="002B2E6C">
      <w:pPr>
        <w:pStyle w:val="TTEMEASMCA"/>
        <w:rPr>
          <w:lang w:val="lt-LT"/>
        </w:rPr>
      </w:pPr>
    </w:p>
    <w:p w14:paraId="08D7EC4A" w14:textId="77777777" w:rsidR="002B2E6C" w:rsidRPr="00485220" w:rsidRDefault="002B2E6C" w:rsidP="002B2E6C">
      <w:pPr>
        <w:pStyle w:val="TTEMEASMCA"/>
        <w:rPr>
          <w:lang w:val="lt-LT"/>
        </w:rPr>
      </w:pPr>
      <w:r w:rsidRPr="00485220">
        <w:rPr>
          <w:lang w:val="lt-LT"/>
        </w:rPr>
        <w:t>REGISTRACIJOS SĄLYGOS</w:t>
      </w:r>
    </w:p>
    <w:p w14:paraId="5E9079FE" w14:textId="77777777" w:rsidR="002B2E6C" w:rsidRPr="00485220" w:rsidRDefault="002B2E6C" w:rsidP="002B2E6C">
      <w:pPr>
        <w:pStyle w:val="BTEMEASMCA"/>
        <w:rPr>
          <w:noProof w:val="0"/>
        </w:rPr>
      </w:pPr>
    </w:p>
    <w:p w14:paraId="67A4FE6E" w14:textId="77777777" w:rsidR="002B2E6C" w:rsidRPr="00485220" w:rsidRDefault="002B2E6C" w:rsidP="002B2E6C">
      <w:pPr>
        <w:pStyle w:val="BTAnIIEMEASMCA"/>
        <w:rPr>
          <w:rFonts w:cs="Times New Roman"/>
          <w:highlight w:val="yellow"/>
          <w:lang w:val="lt-LT"/>
        </w:rPr>
      </w:pPr>
      <w:r w:rsidRPr="00485220">
        <w:rPr>
          <w:rFonts w:cs="Times New Roman"/>
          <w:lang w:val="lt-LT"/>
        </w:rPr>
        <w:t>A.</w:t>
      </w:r>
      <w:r w:rsidRPr="00485220">
        <w:rPr>
          <w:rFonts w:cs="Times New Roman"/>
          <w:lang w:val="lt-LT"/>
        </w:rPr>
        <w:tab/>
        <w:t>GAMINTOJAS, ATSAKINGAS UŽ SERIJŲ IŠLEIDIMĄ</w:t>
      </w:r>
    </w:p>
    <w:p w14:paraId="3FC1B726" w14:textId="77777777" w:rsidR="002B2E6C" w:rsidRPr="00485220" w:rsidRDefault="002B2E6C" w:rsidP="002B2E6C">
      <w:pPr>
        <w:pStyle w:val="BTEMEASMCA"/>
        <w:rPr>
          <w:noProof w:val="0"/>
          <w:highlight w:val="yellow"/>
        </w:rPr>
      </w:pPr>
    </w:p>
    <w:p w14:paraId="059C09F2" w14:textId="77777777" w:rsidR="002B2E6C" w:rsidRPr="00485220" w:rsidRDefault="002B2E6C" w:rsidP="002B2E6C">
      <w:pPr>
        <w:pStyle w:val="BTAnIIEMEASMCA"/>
        <w:rPr>
          <w:rFonts w:cs="Times New Roman"/>
          <w:lang w:val="lt-LT"/>
        </w:rPr>
      </w:pPr>
      <w:r w:rsidRPr="00485220">
        <w:rPr>
          <w:rFonts w:cs="Times New Roman"/>
          <w:lang w:val="lt-LT"/>
        </w:rPr>
        <w:t>B.</w:t>
      </w:r>
      <w:r w:rsidRPr="00485220">
        <w:rPr>
          <w:rFonts w:cs="Times New Roman"/>
          <w:lang w:val="lt-LT"/>
        </w:rPr>
        <w:tab/>
        <w:t>TIEKIMO IR VARTOJIMO SĄLYGOS AR APRIBOJIMAI</w:t>
      </w:r>
    </w:p>
    <w:p w14:paraId="4E3633EC" w14:textId="77777777" w:rsidR="002B2E6C" w:rsidRPr="00485220" w:rsidRDefault="002B2E6C" w:rsidP="002B2E6C">
      <w:pPr>
        <w:pStyle w:val="BTEMEASMCA"/>
        <w:rPr>
          <w:noProof w:val="0"/>
          <w:highlight w:val="yellow"/>
        </w:rPr>
      </w:pPr>
    </w:p>
    <w:p w14:paraId="1072C89E" w14:textId="77777777" w:rsidR="002B2E6C" w:rsidRPr="00485220" w:rsidRDefault="002B2E6C" w:rsidP="002B2E6C">
      <w:pPr>
        <w:pStyle w:val="PI-1EMEASMCA"/>
      </w:pPr>
      <w:r w:rsidRPr="00485220">
        <w:br w:type="page"/>
      </w:r>
      <w:r w:rsidRPr="00485220">
        <w:lastRenderedPageBreak/>
        <w:t>A.</w:t>
      </w:r>
      <w:r w:rsidRPr="00485220">
        <w:tab/>
        <w:t>GAMINTOJAS, ATSAKINGAS UŽ SERIJŲ IŠLEIDIMĄ</w:t>
      </w:r>
    </w:p>
    <w:p w14:paraId="1E870DBF" w14:textId="77777777" w:rsidR="002B2E6C" w:rsidRPr="00485220" w:rsidRDefault="002B2E6C" w:rsidP="002B2E6C">
      <w:pPr>
        <w:pStyle w:val="BTEMEASMCA"/>
        <w:rPr>
          <w:noProof w:val="0"/>
          <w:highlight w:val="yellow"/>
        </w:rPr>
      </w:pPr>
    </w:p>
    <w:p w14:paraId="3E2722A4" w14:textId="77777777" w:rsidR="002B2E6C" w:rsidRPr="00485220" w:rsidRDefault="002B2E6C" w:rsidP="002B2E6C">
      <w:pPr>
        <w:pStyle w:val="BTuEMEASMCA"/>
        <w:rPr>
          <w:noProof w:val="0"/>
        </w:rPr>
      </w:pPr>
      <w:r w:rsidRPr="00485220">
        <w:rPr>
          <w:noProof w:val="0"/>
        </w:rPr>
        <w:t xml:space="preserve">Gamintojo, atsakingo už serijų išleidimą, pavadinimas ir adresas </w:t>
      </w:r>
    </w:p>
    <w:p w14:paraId="7E68C7A3" w14:textId="77777777" w:rsidR="002B2E6C" w:rsidRPr="00485220" w:rsidRDefault="002B2E6C" w:rsidP="002B2E6C">
      <w:pPr>
        <w:pStyle w:val="BTEMEASMCA"/>
        <w:rPr>
          <w:noProof w:val="0"/>
        </w:rPr>
      </w:pPr>
    </w:p>
    <w:p w14:paraId="14BFC528" w14:textId="77777777" w:rsidR="002B2E6C" w:rsidRPr="00485220" w:rsidRDefault="002B2E6C" w:rsidP="002B2E6C">
      <w:pPr>
        <w:pStyle w:val="Pagrindinistekstas"/>
        <w:spacing w:after="0"/>
        <w:rPr>
          <w:szCs w:val="22"/>
        </w:rPr>
      </w:pPr>
      <w:r w:rsidRPr="00485220">
        <w:rPr>
          <w:szCs w:val="22"/>
        </w:rPr>
        <w:t>Dentinox Gesellschaft für pharmazeutische Präparate Lenk &amp; Schuppan</w:t>
      </w:r>
    </w:p>
    <w:p w14:paraId="1BFB5CA3" w14:textId="77777777" w:rsidR="002B2E6C" w:rsidRPr="00485220" w:rsidRDefault="002B2E6C" w:rsidP="002B2E6C">
      <w:pPr>
        <w:pStyle w:val="Pagrindinistekstas"/>
        <w:spacing w:after="0"/>
        <w:rPr>
          <w:szCs w:val="22"/>
        </w:rPr>
      </w:pPr>
      <w:r w:rsidRPr="00485220">
        <w:rPr>
          <w:szCs w:val="22"/>
        </w:rPr>
        <w:t>Nunsdorfer Ring 19</w:t>
      </w:r>
    </w:p>
    <w:p w14:paraId="151D892C" w14:textId="77777777" w:rsidR="002B2E6C" w:rsidRPr="00485220" w:rsidRDefault="002B2E6C" w:rsidP="002B2E6C">
      <w:pPr>
        <w:pStyle w:val="Pagrindinistekstas"/>
        <w:spacing w:after="0"/>
        <w:rPr>
          <w:szCs w:val="22"/>
        </w:rPr>
      </w:pPr>
      <w:r w:rsidRPr="00485220">
        <w:rPr>
          <w:szCs w:val="22"/>
        </w:rPr>
        <w:t>D-12277 Berlin</w:t>
      </w:r>
    </w:p>
    <w:p w14:paraId="29241A0D" w14:textId="77777777" w:rsidR="002B2E6C" w:rsidRPr="00485220" w:rsidRDefault="002B2E6C" w:rsidP="002B2E6C">
      <w:pPr>
        <w:pStyle w:val="Pagrindinistekstas"/>
        <w:spacing w:after="0"/>
        <w:rPr>
          <w:szCs w:val="22"/>
        </w:rPr>
      </w:pPr>
      <w:r w:rsidRPr="00485220">
        <w:rPr>
          <w:szCs w:val="22"/>
        </w:rPr>
        <w:t>Vokietija</w:t>
      </w:r>
    </w:p>
    <w:p w14:paraId="69083FFC" w14:textId="77777777" w:rsidR="002B2E6C" w:rsidRPr="00485220" w:rsidRDefault="002B2E6C" w:rsidP="002B2E6C">
      <w:pPr>
        <w:pStyle w:val="BTEMEASMCA"/>
        <w:rPr>
          <w:noProof w:val="0"/>
          <w:highlight w:val="yellow"/>
        </w:rPr>
      </w:pPr>
    </w:p>
    <w:p w14:paraId="7C8B8986" w14:textId="77777777" w:rsidR="002B2E6C" w:rsidRPr="00485220" w:rsidRDefault="002B2E6C" w:rsidP="002B2E6C">
      <w:pPr>
        <w:pStyle w:val="BTEMEASMCA"/>
        <w:rPr>
          <w:noProof w:val="0"/>
          <w:highlight w:val="yellow"/>
        </w:rPr>
      </w:pPr>
    </w:p>
    <w:p w14:paraId="1027D7DD" w14:textId="77777777" w:rsidR="002B2E6C" w:rsidRPr="00485220" w:rsidRDefault="002B2E6C" w:rsidP="002B2E6C">
      <w:pPr>
        <w:pStyle w:val="PI-1EMEASMCA"/>
      </w:pPr>
      <w:bookmarkStart w:id="60" w:name="_Toc129243129"/>
      <w:bookmarkStart w:id="61" w:name="_Toc129243254"/>
      <w:r w:rsidRPr="00485220">
        <w:t>B.</w:t>
      </w:r>
      <w:r w:rsidRPr="00485220">
        <w:tab/>
      </w:r>
      <w:bookmarkEnd w:id="60"/>
      <w:bookmarkEnd w:id="61"/>
      <w:r w:rsidRPr="00485220">
        <w:t>TIEKIMO IR VARTOJIMO SĄLYGOS AR APRIBOJIMAI</w:t>
      </w:r>
    </w:p>
    <w:p w14:paraId="6390E843" w14:textId="77777777" w:rsidR="002B2E6C" w:rsidRPr="00485220" w:rsidRDefault="002B2E6C" w:rsidP="002B2E6C">
      <w:pPr>
        <w:pStyle w:val="BTEMEASMCA"/>
        <w:rPr>
          <w:noProof w:val="0"/>
        </w:rPr>
      </w:pPr>
    </w:p>
    <w:p w14:paraId="492B4E45" w14:textId="77777777" w:rsidR="002B2E6C" w:rsidRPr="00485220" w:rsidRDefault="002B2E6C" w:rsidP="002B2E6C">
      <w:pPr>
        <w:pStyle w:val="BTEMEASMCA"/>
        <w:rPr>
          <w:noProof w:val="0"/>
        </w:rPr>
      </w:pPr>
      <w:r w:rsidRPr="00485220">
        <w:rPr>
          <w:noProof w:val="0"/>
        </w:rPr>
        <w:t>Nereceptinis vaistinis preparatas</w:t>
      </w:r>
    </w:p>
    <w:p w14:paraId="1D66978B" w14:textId="77777777" w:rsidR="002B2E6C" w:rsidRPr="00485220" w:rsidRDefault="002B2E6C" w:rsidP="002B2E6C">
      <w:pPr>
        <w:pStyle w:val="BTEMEASMCA"/>
        <w:rPr>
          <w:noProof w:val="0"/>
          <w:highlight w:val="yellow"/>
        </w:rPr>
      </w:pPr>
    </w:p>
    <w:p w14:paraId="03D0673F" w14:textId="77777777" w:rsidR="002B2E6C" w:rsidRPr="00485220" w:rsidRDefault="002B2E6C" w:rsidP="002B2E6C">
      <w:pPr>
        <w:pStyle w:val="BTEMEASMCA"/>
        <w:rPr>
          <w:noProof w:val="0"/>
        </w:rPr>
      </w:pPr>
    </w:p>
    <w:p w14:paraId="6D1594C1" w14:textId="77777777" w:rsidR="002B2E6C" w:rsidRPr="00485220" w:rsidRDefault="002B2E6C" w:rsidP="002B2E6C">
      <w:pPr>
        <w:pStyle w:val="BTEMEASMCA"/>
        <w:rPr>
          <w:noProof w:val="0"/>
        </w:rPr>
      </w:pPr>
    </w:p>
    <w:p w14:paraId="6FF8AB25" w14:textId="77777777" w:rsidR="002B2E6C" w:rsidRPr="00485220" w:rsidRDefault="002B2E6C" w:rsidP="002B2E6C">
      <w:pPr>
        <w:pStyle w:val="BTEMEASMCA"/>
        <w:rPr>
          <w:noProof w:val="0"/>
        </w:rPr>
      </w:pPr>
      <w:r w:rsidRPr="00485220">
        <w:rPr>
          <w:noProof w:val="0"/>
        </w:rPr>
        <w:br w:type="page"/>
      </w:r>
    </w:p>
    <w:p w14:paraId="31CA8E2C" w14:textId="77777777" w:rsidR="002B2E6C" w:rsidRPr="00485220" w:rsidRDefault="002B2E6C" w:rsidP="002B2E6C">
      <w:pPr>
        <w:pStyle w:val="BTEMEASMCA"/>
        <w:rPr>
          <w:noProof w:val="0"/>
        </w:rPr>
      </w:pPr>
    </w:p>
    <w:p w14:paraId="42BCFED5" w14:textId="77777777" w:rsidR="002B2E6C" w:rsidRPr="00485220" w:rsidRDefault="002B2E6C" w:rsidP="002B2E6C">
      <w:pPr>
        <w:pStyle w:val="BTEMEASMCA"/>
        <w:rPr>
          <w:noProof w:val="0"/>
        </w:rPr>
      </w:pPr>
    </w:p>
    <w:p w14:paraId="67890AD7" w14:textId="77777777" w:rsidR="002B2E6C" w:rsidRPr="00485220" w:rsidRDefault="002B2E6C" w:rsidP="002B2E6C">
      <w:pPr>
        <w:pStyle w:val="BTEMEASMCA"/>
        <w:rPr>
          <w:noProof w:val="0"/>
        </w:rPr>
      </w:pPr>
    </w:p>
    <w:p w14:paraId="0F71D5AA" w14:textId="77777777" w:rsidR="002B2E6C" w:rsidRPr="00485220" w:rsidRDefault="002B2E6C" w:rsidP="002B2E6C">
      <w:pPr>
        <w:pStyle w:val="BTEMEASMCA"/>
        <w:rPr>
          <w:noProof w:val="0"/>
        </w:rPr>
      </w:pPr>
    </w:p>
    <w:p w14:paraId="1D1EA264" w14:textId="77777777" w:rsidR="002B2E6C" w:rsidRPr="00485220" w:rsidRDefault="002B2E6C" w:rsidP="002B2E6C">
      <w:pPr>
        <w:pStyle w:val="BTEMEASMCA"/>
        <w:rPr>
          <w:noProof w:val="0"/>
        </w:rPr>
      </w:pPr>
    </w:p>
    <w:p w14:paraId="3B48A2AE" w14:textId="77777777" w:rsidR="002B2E6C" w:rsidRPr="00485220" w:rsidRDefault="002B2E6C" w:rsidP="002B2E6C">
      <w:pPr>
        <w:pStyle w:val="BTEMEASMCA"/>
        <w:rPr>
          <w:noProof w:val="0"/>
        </w:rPr>
      </w:pPr>
    </w:p>
    <w:p w14:paraId="6C95CA92" w14:textId="77777777" w:rsidR="002B2E6C" w:rsidRPr="00485220" w:rsidRDefault="002B2E6C" w:rsidP="002B2E6C">
      <w:pPr>
        <w:pStyle w:val="BTEMEASMCA"/>
        <w:rPr>
          <w:noProof w:val="0"/>
        </w:rPr>
      </w:pPr>
    </w:p>
    <w:p w14:paraId="49892951" w14:textId="77777777" w:rsidR="002B2E6C" w:rsidRPr="00485220" w:rsidRDefault="002B2E6C" w:rsidP="002B2E6C">
      <w:pPr>
        <w:pStyle w:val="BTEMEASMCA"/>
        <w:rPr>
          <w:noProof w:val="0"/>
        </w:rPr>
      </w:pPr>
    </w:p>
    <w:p w14:paraId="2E02E005" w14:textId="77777777" w:rsidR="002B2E6C" w:rsidRPr="00485220" w:rsidRDefault="002B2E6C" w:rsidP="002B2E6C">
      <w:pPr>
        <w:pStyle w:val="BTEMEASMCA"/>
        <w:rPr>
          <w:noProof w:val="0"/>
        </w:rPr>
      </w:pPr>
    </w:p>
    <w:p w14:paraId="3F58E041" w14:textId="77777777" w:rsidR="002B2E6C" w:rsidRPr="00485220" w:rsidRDefault="002B2E6C" w:rsidP="002B2E6C">
      <w:pPr>
        <w:pStyle w:val="BTEMEASMCA"/>
        <w:rPr>
          <w:noProof w:val="0"/>
        </w:rPr>
      </w:pPr>
    </w:p>
    <w:p w14:paraId="4F9FFF8B" w14:textId="77777777" w:rsidR="002B2E6C" w:rsidRPr="00485220" w:rsidRDefault="002B2E6C" w:rsidP="002B2E6C">
      <w:pPr>
        <w:pStyle w:val="BTEMEASMCA"/>
        <w:rPr>
          <w:noProof w:val="0"/>
        </w:rPr>
      </w:pPr>
    </w:p>
    <w:p w14:paraId="481B60D8" w14:textId="77777777" w:rsidR="002B2E6C" w:rsidRPr="00485220" w:rsidRDefault="002B2E6C" w:rsidP="002B2E6C">
      <w:pPr>
        <w:pStyle w:val="BTEMEASMCA"/>
        <w:rPr>
          <w:noProof w:val="0"/>
        </w:rPr>
      </w:pPr>
    </w:p>
    <w:p w14:paraId="5D5F2724" w14:textId="77777777" w:rsidR="002B2E6C" w:rsidRPr="00485220" w:rsidRDefault="002B2E6C" w:rsidP="002B2E6C">
      <w:pPr>
        <w:pStyle w:val="BTEMEASMCA"/>
        <w:rPr>
          <w:noProof w:val="0"/>
        </w:rPr>
      </w:pPr>
    </w:p>
    <w:p w14:paraId="266D86C4" w14:textId="77777777" w:rsidR="002B2E6C" w:rsidRPr="00485220" w:rsidRDefault="002B2E6C" w:rsidP="002B2E6C">
      <w:pPr>
        <w:pStyle w:val="BTEMEASMCA"/>
        <w:rPr>
          <w:noProof w:val="0"/>
        </w:rPr>
      </w:pPr>
    </w:p>
    <w:p w14:paraId="52D7DC40" w14:textId="77777777" w:rsidR="002B2E6C" w:rsidRPr="00485220" w:rsidRDefault="002B2E6C" w:rsidP="002B2E6C">
      <w:pPr>
        <w:pStyle w:val="BTEMEASMCA"/>
        <w:rPr>
          <w:noProof w:val="0"/>
        </w:rPr>
      </w:pPr>
    </w:p>
    <w:p w14:paraId="3E29754B" w14:textId="77777777" w:rsidR="002B2E6C" w:rsidRPr="00485220" w:rsidRDefault="002B2E6C" w:rsidP="002B2E6C">
      <w:pPr>
        <w:pStyle w:val="BTEMEASMCA"/>
        <w:rPr>
          <w:noProof w:val="0"/>
        </w:rPr>
      </w:pPr>
    </w:p>
    <w:p w14:paraId="57858341" w14:textId="77777777" w:rsidR="002B2E6C" w:rsidRPr="00485220" w:rsidRDefault="002B2E6C" w:rsidP="002B2E6C">
      <w:pPr>
        <w:pStyle w:val="BTEMEASMCA"/>
        <w:rPr>
          <w:noProof w:val="0"/>
        </w:rPr>
      </w:pPr>
    </w:p>
    <w:p w14:paraId="3809399E" w14:textId="77777777" w:rsidR="002B2E6C" w:rsidRPr="00485220" w:rsidRDefault="002B2E6C" w:rsidP="002B2E6C">
      <w:pPr>
        <w:pStyle w:val="BTEMEASMCA"/>
        <w:rPr>
          <w:noProof w:val="0"/>
        </w:rPr>
      </w:pPr>
    </w:p>
    <w:p w14:paraId="54F4368B" w14:textId="77777777" w:rsidR="002B2E6C" w:rsidRPr="00485220" w:rsidRDefault="002B2E6C" w:rsidP="002B2E6C">
      <w:pPr>
        <w:pStyle w:val="BTEMEASMCA"/>
        <w:rPr>
          <w:noProof w:val="0"/>
        </w:rPr>
      </w:pPr>
    </w:p>
    <w:p w14:paraId="37DD4BA9" w14:textId="77777777" w:rsidR="002B2E6C" w:rsidRPr="00485220" w:rsidRDefault="002B2E6C" w:rsidP="002B2E6C">
      <w:pPr>
        <w:pStyle w:val="BTEMEASMCA"/>
        <w:rPr>
          <w:noProof w:val="0"/>
        </w:rPr>
      </w:pPr>
    </w:p>
    <w:p w14:paraId="3FAC7214" w14:textId="77777777" w:rsidR="002B2E6C" w:rsidRPr="00485220" w:rsidRDefault="002B2E6C" w:rsidP="002B2E6C">
      <w:pPr>
        <w:pStyle w:val="BTEMEASMCA"/>
        <w:rPr>
          <w:noProof w:val="0"/>
        </w:rPr>
      </w:pPr>
    </w:p>
    <w:p w14:paraId="55A14161" w14:textId="77777777" w:rsidR="002B2E6C" w:rsidRPr="00485220" w:rsidRDefault="002B2E6C" w:rsidP="002B2E6C">
      <w:pPr>
        <w:pStyle w:val="BTEMEASMCA"/>
        <w:rPr>
          <w:noProof w:val="0"/>
        </w:rPr>
      </w:pPr>
    </w:p>
    <w:p w14:paraId="26561775" w14:textId="77777777" w:rsidR="002B2E6C" w:rsidRPr="00485220" w:rsidRDefault="002B2E6C" w:rsidP="002B2E6C">
      <w:pPr>
        <w:pStyle w:val="TTEMEASMCA"/>
        <w:rPr>
          <w:lang w:val="lt-LT"/>
        </w:rPr>
      </w:pPr>
      <w:bookmarkStart w:id="62" w:name="_Toc129243134"/>
      <w:bookmarkStart w:id="63" w:name="_Toc129243259"/>
    </w:p>
    <w:p w14:paraId="4FCEA896" w14:textId="77777777" w:rsidR="002B2E6C" w:rsidRPr="00485220" w:rsidRDefault="002B2E6C" w:rsidP="002B2E6C">
      <w:pPr>
        <w:pStyle w:val="TTEMEASMCA"/>
        <w:rPr>
          <w:lang w:val="lt-LT"/>
        </w:rPr>
      </w:pPr>
      <w:r w:rsidRPr="00485220">
        <w:rPr>
          <w:lang w:val="lt-LT"/>
        </w:rPr>
        <w:t>III PRIEDAS</w:t>
      </w:r>
      <w:bookmarkEnd w:id="62"/>
      <w:bookmarkEnd w:id="63"/>
    </w:p>
    <w:p w14:paraId="46266E77" w14:textId="77777777" w:rsidR="002B2E6C" w:rsidRPr="00485220" w:rsidRDefault="002B2E6C" w:rsidP="002B2E6C">
      <w:pPr>
        <w:pStyle w:val="BTEMEASMCA"/>
        <w:rPr>
          <w:noProof w:val="0"/>
        </w:rPr>
      </w:pPr>
    </w:p>
    <w:p w14:paraId="4B689B41" w14:textId="77777777" w:rsidR="002B2E6C" w:rsidRPr="00485220" w:rsidRDefault="002B2E6C" w:rsidP="002B2E6C">
      <w:pPr>
        <w:pStyle w:val="TTEMEASMCA"/>
        <w:rPr>
          <w:lang w:val="lt-LT"/>
        </w:rPr>
      </w:pPr>
      <w:bookmarkStart w:id="64" w:name="_Toc129243135"/>
      <w:bookmarkStart w:id="65" w:name="_Toc129243260"/>
      <w:r w:rsidRPr="00485220">
        <w:rPr>
          <w:lang w:val="lt-LT"/>
        </w:rPr>
        <w:t>ŽENKLINIMAS IR PAKUOTĖS LAPELIS</w:t>
      </w:r>
      <w:bookmarkEnd w:id="64"/>
      <w:bookmarkEnd w:id="65"/>
    </w:p>
    <w:p w14:paraId="0718E628" w14:textId="77777777" w:rsidR="002B2E6C" w:rsidRPr="00485220" w:rsidRDefault="002B2E6C" w:rsidP="002B2E6C">
      <w:pPr>
        <w:pStyle w:val="BTEMEASMCA"/>
        <w:rPr>
          <w:noProof w:val="0"/>
        </w:rPr>
      </w:pPr>
      <w:r w:rsidRPr="00485220">
        <w:rPr>
          <w:noProof w:val="0"/>
        </w:rPr>
        <w:br w:type="page"/>
      </w:r>
    </w:p>
    <w:p w14:paraId="61424254" w14:textId="77777777" w:rsidR="002B2E6C" w:rsidRPr="00485220" w:rsidRDefault="002B2E6C" w:rsidP="002B2E6C">
      <w:pPr>
        <w:pStyle w:val="BTEMEASMCA"/>
        <w:rPr>
          <w:noProof w:val="0"/>
        </w:rPr>
      </w:pPr>
    </w:p>
    <w:p w14:paraId="45F77A64" w14:textId="77777777" w:rsidR="002B2E6C" w:rsidRPr="00485220" w:rsidRDefault="002B2E6C" w:rsidP="002B2E6C">
      <w:pPr>
        <w:pStyle w:val="BTEMEASMCA"/>
        <w:rPr>
          <w:noProof w:val="0"/>
        </w:rPr>
      </w:pPr>
    </w:p>
    <w:p w14:paraId="421F1B0E" w14:textId="77777777" w:rsidR="002B2E6C" w:rsidRPr="00485220" w:rsidRDefault="002B2E6C" w:rsidP="002B2E6C">
      <w:pPr>
        <w:pStyle w:val="BTEMEASMCA"/>
        <w:rPr>
          <w:noProof w:val="0"/>
        </w:rPr>
      </w:pPr>
    </w:p>
    <w:p w14:paraId="3E5DC1ED" w14:textId="77777777" w:rsidR="002B2E6C" w:rsidRPr="00485220" w:rsidRDefault="002B2E6C" w:rsidP="002B2E6C">
      <w:pPr>
        <w:pStyle w:val="BTEMEASMCA"/>
        <w:rPr>
          <w:noProof w:val="0"/>
        </w:rPr>
      </w:pPr>
    </w:p>
    <w:p w14:paraId="2DE572C5" w14:textId="77777777" w:rsidR="002B2E6C" w:rsidRPr="00485220" w:rsidRDefault="002B2E6C" w:rsidP="002B2E6C">
      <w:pPr>
        <w:pStyle w:val="BTEMEASMCA"/>
        <w:rPr>
          <w:noProof w:val="0"/>
        </w:rPr>
      </w:pPr>
    </w:p>
    <w:p w14:paraId="5670C8F4" w14:textId="77777777" w:rsidR="002B2E6C" w:rsidRPr="00485220" w:rsidRDefault="002B2E6C" w:rsidP="002B2E6C">
      <w:pPr>
        <w:pStyle w:val="BTEMEASMCA"/>
        <w:rPr>
          <w:noProof w:val="0"/>
        </w:rPr>
      </w:pPr>
    </w:p>
    <w:p w14:paraId="3FDA2D3B" w14:textId="77777777" w:rsidR="002B2E6C" w:rsidRPr="00485220" w:rsidRDefault="002B2E6C" w:rsidP="002B2E6C">
      <w:pPr>
        <w:pStyle w:val="BTEMEASMCA"/>
        <w:rPr>
          <w:noProof w:val="0"/>
        </w:rPr>
      </w:pPr>
    </w:p>
    <w:p w14:paraId="3005FC30" w14:textId="77777777" w:rsidR="002B2E6C" w:rsidRPr="00485220" w:rsidRDefault="002B2E6C" w:rsidP="002B2E6C">
      <w:pPr>
        <w:pStyle w:val="BTEMEASMCA"/>
        <w:rPr>
          <w:noProof w:val="0"/>
        </w:rPr>
      </w:pPr>
    </w:p>
    <w:p w14:paraId="70A8896A" w14:textId="77777777" w:rsidR="002B2E6C" w:rsidRPr="00485220" w:rsidRDefault="002B2E6C" w:rsidP="002B2E6C">
      <w:pPr>
        <w:pStyle w:val="BTEMEASMCA"/>
        <w:rPr>
          <w:noProof w:val="0"/>
        </w:rPr>
      </w:pPr>
    </w:p>
    <w:p w14:paraId="0CAC8865" w14:textId="77777777" w:rsidR="002B2E6C" w:rsidRPr="00485220" w:rsidRDefault="002B2E6C" w:rsidP="002B2E6C">
      <w:pPr>
        <w:pStyle w:val="BTEMEASMCA"/>
        <w:rPr>
          <w:noProof w:val="0"/>
        </w:rPr>
      </w:pPr>
    </w:p>
    <w:p w14:paraId="51F938EC" w14:textId="77777777" w:rsidR="002B2E6C" w:rsidRPr="00485220" w:rsidRDefault="002B2E6C" w:rsidP="002B2E6C">
      <w:pPr>
        <w:pStyle w:val="BTEMEASMCA"/>
        <w:rPr>
          <w:noProof w:val="0"/>
        </w:rPr>
      </w:pPr>
    </w:p>
    <w:p w14:paraId="61099258" w14:textId="77777777" w:rsidR="002B2E6C" w:rsidRPr="00485220" w:rsidRDefault="002B2E6C" w:rsidP="002B2E6C">
      <w:pPr>
        <w:pStyle w:val="BTEMEASMCA"/>
        <w:rPr>
          <w:noProof w:val="0"/>
        </w:rPr>
      </w:pPr>
    </w:p>
    <w:p w14:paraId="4740274A" w14:textId="77777777" w:rsidR="002B2E6C" w:rsidRPr="00485220" w:rsidRDefault="002B2E6C" w:rsidP="002B2E6C">
      <w:pPr>
        <w:pStyle w:val="BTEMEASMCA"/>
        <w:rPr>
          <w:noProof w:val="0"/>
        </w:rPr>
      </w:pPr>
    </w:p>
    <w:p w14:paraId="03301C40" w14:textId="77777777" w:rsidR="002B2E6C" w:rsidRPr="00485220" w:rsidRDefault="002B2E6C" w:rsidP="002B2E6C">
      <w:pPr>
        <w:pStyle w:val="BTEMEASMCA"/>
        <w:rPr>
          <w:noProof w:val="0"/>
        </w:rPr>
      </w:pPr>
    </w:p>
    <w:p w14:paraId="67B878F9" w14:textId="77777777" w:rsidR="002B2E6C" w:rsidRPr="00485220" w:rsidRDefault="002B2E6C" w:rsidP="002B2E6C">
      <w:pPr>
        <w:pStyle w:val="BTEMEASMCA"/>
        <w:rPr>
          <w:noProof w:val="0"/>
        </w:rPr>
      </w:pPr>
    </w:p>
    <w:p w14:paraId="2B05CB5E" w14:textId="77777777" w:rsidR="002B2E6C" w:rsidRPr="00485220" w:rsidRDefault="002B2E6C" w:rsidP="002B2E6C">
      <w:pPr>
        <w:pStyle w:val="BTEMEASMCA"/>
        <w:rPr>
          <w:noProof w:val="0"/>
        </w:rPr>
      </w:pPr>
    </w:p>
    <w:p w14:paraId="185796A3" w14:textId="77777777" w:rsidR="002B2E6C" w:rsidRPr="00485220" w:rsidRDefault="002B2E6C" w:rsidP="002B2E6C">
      <w:pPr>
        <w:pStyle w:val="BTEMEASMCA"/>
        <w:rPr>
          <w:noProof w:val="0"/>
        </w:rPr>
      </w:pPr>
    </w:p>
    <w:p w14:paraId="733ABB9C" w14:textId="77777777" w:rsidR="002B2E6C" w:rsidRPr="00485220" w:rsidRDefault="002B2E6C" w:rsidP="002B2E6C">
      <w:pPr>
        <w:pStyle w:val="BTEMEASMCA"/>
        <w:rPr>
          <w:noProof w:val="0"/>
        </w:rPr>
      </w:pPr>
    </w:p>
    <w:p w14:paraId="2F3C4C0E" w14:textId="77777777" w:rsidR="002B2E6C" w:rsidRPr="00485220" w:rsidRDefault="002B2E6C" w:rsidP="002B2E6C">
      <w:pPr>
        <w:pStyle w:val="BTEMEASMCA"/>
        <w:rPr>
          <w:noProof w:val="0"/>
        </w:rPr>
      </w:pPr>
    </w:p>
    <w:p w14:paraId="373E7CA5" w14:textId="77777777" w:rsidR="002B2E6C" w:rsidRPr="00485220" w:rsidRDefault="002B2E6C" w:rsidP="002B2E6C">
      <w:pPr>
        <w:pStyle w:val="BTEMEASMCA"/>
        <w:rPr>
          <w:noProof w:val="0"/>
        </w:rPr>
      </w:pPr>
    </w:p>
    <w:p w14:paraId="73408B52" w14:textId="77777777" w:rsidR="002B2E6C" w:rsidRPr="00485220" w:rsidRDefault="002B2E6C" w:rsidP="002B2E6C">
      <w:pPr>
        <w:pStyle w:val="BTEMEASMCA"/>
        <w:rPr>
          <w:noProof w:val="0"/>
        </w:rPr>
      </w:pPr>
    </w:p>
    <w:p w14:paraId="0E2DD0A3" w14:textId="77777777" w:rsidR="002B2E6C" w:rsidRPr="00485220" w:rsidRDefault="002B2E6C" w:rsidP="002B2E6C">
      <w:pPr>
        <w:pStyle w:val="BTEMEASMCA"/>
        <w:rPr>
          <w:noProof w:val="0"/>
        </w:rPr>
      </w:pPr>
    </w:p>
    <w:p w14:paraId="0EA9BCD5" w14:textId="77777777" w:rsidR="002B2E6C" w:rsidRPr="00485220" w:rsidRDefault="002B2E6C" w:rsidP="002B2E6C">
      <w:pPr>
        <w:pStyle w:val="TTEMEASMCA"/>
        <w:rPr>
          <w:lang w:val="lt-LT"/>
        </w:rPr>
      </w:pPr>
      <w:bookmarkStart w:id="66" w:name="_Toc129243136"/>
      <w:bookmarkStart w:id="67" w:name="_Toc129243261"/>
    </w:p>
    <w:p w14:paraId="20BDF306" w14:textId="77777777" w:rsidR="002B2E6C" w:rsidRPr="00485220" w:rsidRDefault="002B2E6C" w:rsidP="002B2E6C">
      <w:pPr>
        <w:pStyle w:val="TTEMEASMCA"/>
        <w:rPr>
          <w:lang w:val="lt-LT"/>
        </w:rPr>
      </w:pPr>
      <w:r w:rsidRPr="00485220">
        <w:rPr>
          <w:lang w:val="lt-LT"/>
        </w:rPr>
        <w:t>A. ŽENKLINIMAS</w:t>
      </w:r>
      <w:bookmarkEnd w:id="66"/>
      <w:bookmarkEnd w:id="67"/>
    </w:p>
    <w:p w14:paraId="3220F723" w14:textId="77777777" w:rsidR="002B2E6C" w:rsidRPr="00485220" w:rsidRDefault="002B2E6C" w:rsidP="002B2E6C">
      <w:pPr>
        <w:pStyle w:val="BTEMEASMCA"/>
      </w:pPr>
      <w:r w:rsidRPr="00485220">
        <w:br w:type="page"/>
      </w:r>
    </w:p>
    <w:p w14:paraId="35B5B7E8" w14:textId="77777777" w:rsidR="002B2E6C" w:rsidRPr="00485220" w:rsidRDefault="002B2E6C" w:rsidP="002B2E6C">
      <w:pPr>
        <w:pStyle w:val="PI-1labEMEASMCA"/>
      </w:pPr>
      <w:r w:rsidRPr="00485220">
        <w:lastRenderedPageBreak/>
        <w:t>INFORMACIJA ANT IŠORINĖS PAKUOTĖS</w:t>
      </w:r>
    </w:p>
    <w:p w14:paraId="175D0FFB" w14:textId="77777777" w:rsidR="002B2E6C" w:rsidRPr="00485220" w:rsidRDefault="002B2E6C" w:rsidP="002B2E6C">
      <w:pPr>
        <w:pStyle w:val="PI-1labEMEASMCA"/>
      </w:pPr>
    </w:p>
    <w:p w14:paraId="683ADBB6" w14:textId="77777777" w:rsidR="002B2E6C" w:rsidRPr="00485220" w:rsidRDefault="002B2E6C" w:rsidP="002B2E6C">
      <w:pPr>
        <w:pStyle w:val="PI-1labEMEASMCA"/>
        <w:rPr>
          <w:bCs/>
        </w:rPr>
      </w:pPr>
      <w:r w:rsidRPr="00485220">
        <w:t>KARTONO DĖŽUTĖ</w:t>
      </w:r>
    </w:p>
    <w:p w14:paraId="350BB28E" w14:textId="77777777" w:rsidR="002B2E6C" w:rsidRPr="00485220" w:rsidRDefault="002B2E6C" w:rsidP="002B2E6C">
      <w:pPr>
        <w:pStyle w:val="BTEMEASMCA"/>
        <w:rPr>
          <w:noProof w:val="0"/>
        </w:rPr>
      </w:pPr>
    </w:p>
    <w:p w14:paraId="1CCDB878" w14:textId="77777777" w:rsidR="002B2E6C" w:rsidRPr="00485220" w:rsidRDefault="002B2E6C" w:rsidP="002B2E6C">
      <w:pPr>
        <w:pStyle w:val="PI-1labEMEASMCA"/>
      </w:pPr>
      <w:r w:rsidRPr="00485220">
        <w:t>1.</w:t>
      </w:r>
      <w:r w:rsidRPr="00485220">
        <w:tab/>
        <w:t>VAISTINIO PREPARATO PAVADINIMAS</w:t>
      </w:r>
    </w:p>
    <w:p w14:paraId="1B2AA6FE" w14:textId="77777777" w:rsidR="002B2E6C" w:rsidRPr="00485220" w:rsidRDefault="002B2E6C" w:rsidP="002B2E6C">
      <w:pPr>
        <w:pStyle w:val="BTEMEASMCA"/>
        <w:rPr>
          <w:noProof w:val="0"/>
        </w:rPr>
      </w:pPr>
    </w:p>
    <w:p w14:paraId="4E55181E" w14:textId="77777777" w:rsidR="002B2E6C" w:rsidRPr="00485220" w:rsidRDefault="002B2E6C" w:rsidP="002B2E6C">
      <w:pPr>
        <w:pStyle w:val="Pagrindinistekstas"/>
        <w:spacing w:after="0"/>
        <w:rPr>
          <w:szCs w:val="22"/>
        </w:rPr>
      </w:pPr>
      <w:r w:rsidRPr="00485220">
        <w:rPr>
          <w:szCs w:val="22"/>
        </w:rPr>
        <w:t>Dentinox burnos gleivinės gelis</w:t>
      </w:r>
    </w:p>
    <w:p w14:paraId="318B196E" w14:textId="15E1B26D" w:rsidR="002B2E6C" w:rsidRPr="00485220" w:rsidRDefault="00442B09" w:rsidP="002B2E6C">
      <w:pPr>
        <w:pStyle w:val="Pagrindinistekstas"/>
        <w:spacing w:after="0"/>
        <w:rPr>
          <w:szCs w:val="22"/>
        </w:rPr>
      </w:pPr>
      <w:r>
        <w:rPr>
          <w:szCs w:val="22"/>
        </w:rPr>
        <w:t>r</w:t>
      </w:r>
      <w:r w:rsidR="002B2E6C" w:rsidRPr="00485220">
        <w:rPr>
          <w:szCs w:val="22"/>
        </w:rPr>
        <w:t>amunėlių tinktūra, lidokaino hidrochloridas</w:t>
      </w:r>
      <w:r w:rsidR="00A92C4E">
        <w:rPr>
          <w:szCs w:val="22"/>
        </w:rPr>
        <w:t xml:space="preserve"> monohidratas</w:t>
      </w:r>
      <w:r w:rsidR="002B2E6C" w:rsidRPr="00485220">
        <w:rPr>
          <w:szCs w:val="22"/>
        </w:rPr>
        <w:t xml:space="preserve">, </w:t>
      </w:r>
      <w:r w:rsidR="00A92C4E">
        <w:rPr>
          <w:szCs w:val="22"/>
        </w:rPr>
        <w:t>lauromakrogolis 400.</w:t>
      </w:r>
    </w:p>
    <w:p w14:paraId="405B6555" w14:textId="77777777" w:rsidR="002B2E6C" w:rsidRPr="00485220" w:rsidRDefault="002B2E6C" w:rsidP="002B2E6C">
      <w:pPr>
        <w:pStyle w:val="BTEMEASMCA"/>
        <w:rPr>
          <w:noProof w:val="0"/>
        </w:rPr>
      </w:pPr>
    </w:p>
    <w:p w14:paraId="0D4B3597" w14:textId="77777777" w:rsidR="002B2E6C" w:rsidRPr="00485220" w:rsidRDefault="002B2E6C" w:rsidP="002B2E6C">
      <w:pPr>
        <w:pStyle w:val="BTEMEASMCA"/>
        <w:rPr>
          <w:noProof w:val="0"/>
        </w:rPr>
      </w:pPr>
    </w:p>
    <w:p w14:paraId="19538ED1" w14:textId="77777777" w:rsidR="002B2E6C" w:rsidRPr="00485220" w:rsidRDefault="002B2E6C" w:rsidP="002B2E6C">
      <w:pPr>
        <w:pStyle w:val="PI-1labEMEASMCA"/>
      </w:pPr>
      <w:r w:rsidRPr="00485220">
        <w:t>2.</w:t>
      </w:r>
      <w:r w:rsidRPr="00485220">
        <w:tab/>
        <w:t>VEIKLIOJI MEDŽIAGA IR JOS KIEKIS</w:t>
      </w:r>
    </w:p>
    <w:p w14:paraId="359A9ACE" w14:textId="77777777" w:rsidR="002B2E6C" w:rsidRPr="00485220" w:rsidRDefault="002B2E6C" w:rsidP="002B2E6C">
      <w:pPr>
        <w:pStyle w:val="BTEMEASMCA"/>
        <w:rPr>
          <w:noProof w:val="0"/>
        </w:rPr>
      </w:pPr>
    </w:p>
    <w:p w14:paraId="07319121" w14:textId="0E86B4F3" w:rsidR="002B2E6C" w:rsidRPr="00485220" w:rsidRDefault="002B2E6C" w:rsidP="002B2E6C">
      <w:pPr>
        <w:pStyle w:val="Pagrindinistekstas"/>
        <w:spacing w:after="0"/>
        <w:rPr>
          <w:szCs w:val="22"/>
        </w:rPr>
      </w:pPr>
      <w:r w:rsidRPr="00485220">
        <w:rPr>
          <w:szCs w:val="22"/>
        </w:rPr>
        <w:t>1 g gelio yra 150 mg</w:t>
      </w:r>
      <w:r w:rsidRPr="00485220" w:rsidDel="003C37D9">
        <w:rPr>
          <w:szCs w:val="22"/>
        </w:rPr>
        <w:t xml:space="preserve"> </w:t>
      </w:r>
      <w:r w:rsidRPr="00485220">
        <w:rPr>
          <w:szCs w:val="22"/>
        </w:rPr>
        <w:t>ramunėlių tinktūros (1:5, ekstrakcijos tirpiklis etanolis 70 %  V/V), 3,4 mg lidokaino hidrochlorido</w:t>
      </w:r>
      <w:r w:rsidR="00A92C4E">
        <w:rPr>
          <w:szCs w:val="22"/>
        </w:rPr>
        <w:t xml:space="preserve"> monohidrato</w:t>
      </w:r>
      <w:r w:rsidRPr="00485220">
        <w:rPr>
          <w:szCs w:val="22"/>
        </w:rPr>
        <w:t xml:space="preserve">, 3,2 mg </w:t>
      </w:r>
      <w:r w:rsidR="00A92C4E">
        <w:rPr>
          <w:szCs w:val="22"/>
        </w:rPr>
        <w:t>lauromakrogolio 400</w:t>
      </w:r>
      <w:r w:rsidRPr="00485220">
        <w:rPr>
          <w:szCs w:val="22"/>
        </w:rPr>
        <w:t>.</w:t>
      </w:r>
    </w:p>
    <w:p w14:paraId="13994C9F" w14:textId="77777777" w:rsidR="002B2E6C" w:rsidRPr="00485220" w:rsidRDefault="002B2E6C" w:rsidP="002B2E6C">
      <w:pPr>
        <w:pStyle w:val="BTEMEASMCA"/>
        <w:rPr>
          <w:noProof w:val="0"/>
        </w:rPr>
      </w:pPr>
    </w:p>
    <w:p w14:paraId="7B1D3AFD" w14:textId="77777777" w:rsidR="002B2E6C" w:rsidRPr="00485220" w:rsidRDefault="002B2E6C" w:rsidP="002B2E6C">
      <w:pPr>
        <w:pStyle w:val="BTEMEASMCA"/>
        <w:rPr>
          <w:noProof w:val="0"/>
        </w:rPr>
      </w:pPr>
    </w:p>
    <w:p w14:paraId="2B6CE3D6" w14:textId="77777777" w:rsidR="002B2E6C" w:rsidRPr="00485220" w:rsidRDefault="002B2E6C" w:rsidP="002B2E6C">
      <w:pPr>
        <w:pStyle w:val="PI-1labEMEASMCA"/>
        <w:rPr>
          <w:highlight w:val="lightGray"/>
        </w:rPr>
      </w:pPr>
      <w:r w:rsidRPr="00485220">
        <w:t>3.</w:t>
      </w:r>
      <w:r w:rsidRPr="00485220">
        <w:tab/>
        <w:t>PAGALBINIŲ MEDŽIAGŲ SĄRAŠAS</w:t>
      </w:r>
    </w:p>
    <w:p w14:paraId="0B6D6030" w14:textId="77777777" w:rsidR="002B2E6C" w:rsidRPr="00485220" w:rsidRDefault="002B2E6C" w:rsidP="002B2E6C">
      <w:pPr>
        <w:pStyle w:val="Pagrindinistekstas"/>
        <w:spacing w:after="0"/>
        <w:rPr>
          <w:szCs w:val="22"/>
        </w:rPr>
      </w:pPr>
    </w:p>
    <w:p w14:paraId="7E0FC3F0" w14:textId="523E5F5F" w:rsidR="002B2E6C" w:rsidRPr="00485220" w:rsidRDefault="002B2E6C" w:rsidP="002B2E6C">
      <w:pPr>
        <w:pStyle w:val="Pagrindinistekstas"/>
        <w:spacing w:after="0"/>
        <w:rPr>
          <w:szCs w:val="22"/>
        </w:rPr>
      </w:pPr>
      <w:r w:rsidRPr="00485220">
        <w:rPr>
          <w:szCs w:val="22"/>
        </w:rPr>
        <w:t xml:space="preserve">Pagalbinės medžiagos yra ksilitolis, skystasis sorbitolis (nesikristalizuojantis), propilenglikolis, dinatrio edetatas, karbomeras (974P), polisorbatas 20, sacharino natrio druska, išgrynintas vanduo, natrio hidroksidas, </w:t>
      </w:r>
      <w:r w:rsidRPr="002920C5">
        <w:rPr>
          <w:szCs w:val="22"/>
        </w:rPr>
        <w:t>etanolis (96%).</w:t>
      </w:r>
    </w:p>
    <w:p w14:paraId="3DDCB85D" w14:textId="77777777" w:rsidR="002B2E6C" w:rsidRPr="00485220" w:rsidRDefault="002B2E6C" w:rsidP="002B2E6C">
      <w:pPr>
        <w:pStyle w:val="BTEMEASMCA"/>
        <w:rPr>
          <w:noProof w:val="0"/>
        </w:rPr>
      </w:pPr>
    </w:p>
    <w:p w14:paraId="57998A18" w14:textId="77777777" w:rsidR="002B2E6C" w:rsidRPr="00485220" w:rsidRDefault="002B2E6C" w:rsidP="002B2E6C">
      <w:pPr>
        <w:pStyle w:val="BTEMEASMCA"/>
        <w:rPr>
          <w:noProof w:val="0"/>
        </w:rPr>
      </w:pPr>
    </w:p>
    <w:p w14:paraId="3853B168" w14:textId="77777777" w:rsidR="002B2E6C" w:rsidRPr="00485220" w:rsidRDefault="002B2E6C" w:rsidP="002B2E6C">
      <w:pPr>
        <w:pStyle w:val="PI-1labEMEASMCA"/>
      </w:pPr>
      <w:r w:rsidRPr="00485220">
        <w:t>4.</w:t>
      </w:r>
      <w:r w:rsidRPr="00485220">
        <w:tab/>
        <w:t>FARMACINĖ FORMA IR KIEKIS PAKUOTĖJE</w:t>
      </w:r>
    </w:p>
    <w:p w14:paraId="7DC9B1D4" w14:textId="77777777" w:rsidR="002B2E6C" w:rsidRPr="00485220" w:rsidRDefault="002B2E6C" w:rsidP="002B2E6C">
      <w:pPr>
        <w:pStyle w:val="BTEMEASMCA"/>
        <w:rPr>
          <w:noProof w:val="0"/>
        </w:rPr>
      </w:pPr>
    </w:p>
    <w:p w14:paraId="3DB8040F" w14:textId="77777777" w:rsidR="002B2E6C" w:rsidRPr="00485220" w:rsidRDefault="002B2E6C" w:rsidP="002B2E6C">
      <w:pPr>
        <w:pStyle w:val="BTEMEASMCA"/>
        <w:rPr>
          <w:noProof w:val="0"/>
        </w:rPr>
      </w:pPr>
      <w:r w:rsidRPr="00485220">
        <w:rPr>
          <w:noProof w:val="0"/>
          <w:highlight w:val="lightGray"/>
        </w:rPr>
        <w:t>Burnos gleivinės gelis</w:t>
      </w:r>
      <w:r w:rsidRPr="00485220">
        <w:rPr>
          <w:noProof w:val="0"/>
        </w:rPr>
        <w:t xml:space="preserve"> </w:t>
      </w:r>
    </w:p>
    <w:p w14:paraId="5780789B" w14:textId="77777777" w:rsidR="002B2E6C" w:rsidRPr="00485220" w:rsidRDefault="002B2E6C" w:rsidP="002B2E6C">
      <w:pPr>
        <w:pStyle w:val="BTEMEASMCA"/>
        <w:rPr>
          <w:noProof w:val="0"/>
        </w:rPr>
      </w:pPr>
      <w:r w:rsidRPr="00485220">
        <w:rPr>
          <w:noProof w:val="0"/>
        </w:rPr>
        <w:t>10 g</w:t>
      </w:r>
    </w:p>
    <w:p w14:paraId="769FC53F" w14:textId="77777777" w:rsidR="002B2E6C" w:rsidRPr="00485220" w:rsidRDefault="002B2E6C" w:rsidP="002B2E6C">
      <w:pPr>
        <w:pStyle w:val="BTEMEASMCA"/>
        <w:rPr>
          <w:noProof w:val="0"/>
        </w:rPr>
      </w:pPr>
    </w:p>
    <w:p w14:paraId="6A5EF426" w14:textId="77777777" w:rsidR="002B2E6C" w:rsidRPr="00485220" w:rsidRDefault="002B2E6C" w:rsidP="002B2E6C">
      <w:pPr>
        <w:pStyle w:val="BTEMEASMCA"/>
        <w:rPr>
          <w:noProof w:val="0"/>
        </w:rPr>
      </w:pPr>
    </w:p>
    <w:p w14:paraId="57C95628" w14:textId="77777777" w:rsidR="002B2E6C" w:rsidRPr="00485220" w:rsidRDefault="002B2E6C" w:rsidP="002B2E6C">
      <w:pPr>
        <w:pStyle w:val="PI-1labEMEASMCA"/>
        <w:rPr>
          <w:highlight w:val="lightGray"/>
        </w:rPr>
      </w:pPr>
      <w:r w:rsidRPr="00485220">
        <w:t>5.</w:t>
      </w:r>
      <w:r w:rsidRPr="00485220">
        <w:tab/>
        <w:t>VARTOJIMO METODAS IR BŪDAS (-AI)</w:t>
      </w:r>
    </w:p>
    <w:p w14:paraId="61FB1C23" w14:textId="77777777" w:rsidR="002B2E6C" w:rsidRPr="00485220" w:rsidRDefault="002B2E6C" w:rsidP="002B2E6C">
      <w:pPr>
        <w:pStyle w:val="BTEMEASMCA"/>
        <w:rPr>
          <w:noProof w:val="0"/>
        </w:rPr>
      </w:pPr>
    </w:p>
    <w:p w14:paraId="79736239" w14:textId="77777777" w:rsidR="002B2E6C" w:rsidRPr="00485220" w:rsidRDefault="002B2E6C" w:rsidP="002B2E6C">
      <w:pPr>
        <w:pStyle w:val="BTEMEASMCA"/>
        <w:rPr>
          <w:noProof w:val="0"/>
        </w:rPr>
      </w:pPr>
      <w:r w:rsidRPr="00485220">
        <w:rPr>
          <w:noProof w:val="0"/>
        </w:rPr>
        <w:t>Vartoti ant burnos gleivinės.</w:t>
      </w:r>
    </w:p>
    <w:p w14:paraId="5A8C1A0B" w14:textId="77777777" w:rsidR="002B2E6C" w:rsidRPr="00485220" w:rsidRDefault="002B2E6C" w:rsidP="002B2E6C">
      <w:pPr>
        <w:pStyle w:val="BTEMEASMCA"/>
        <w:rPr>
          <w:noProof w:val="0"/>
        </w:rPr>
      </w:pPr>
      <w:r w:rsidRPr="00485220">
        <w:rPr>
          <w:noProof w:val="0"/>
        </w:rPr>
        <w:t>Prieš vartojimą perskaitykite pakuotės lapelį.</w:t>
      </w:r>
    </w:p>
    <w:p w14:paraId="4BD00338" w14:textId="77777777" w:rsidR="002B2E6C" w:rsidRPr="00485220" w:rsidRDefault="002B2E6C" w:rsidP="002B2E6C">
      <w:pPr>
        <w:pStyle w:val="BTEMEASMCA"/>
        <w:rPr>
          <w:noProof w:val="0"/>
        </w:rPr>
      </w:pPr>
    </w:p>
    <w:p w14:paraId="0618526A" w14:textId="77777777" w:rsidR="002B2E6C" w:rsidRPr="00485220" w:rsidRDefault="002B2E6C" w:rsidP="002B2E6C">
      <w:pPr>
        <w:pStyle w:val="BTEMEASMCA"/>
        <w:rPr>
          <w:noProof w:val="0"/>
        </w:rPr>
      </w:pPr>
    </w:p>
    <w:p w14:paraId="6E1E6287" w14:textId="77777777" w:rsidR="002B2E6C" w:rsidRPr="00485220" w:rsidRDefault="002B2E6C" w:rsidP="002B2E6C">
      <w:pPr>
        <w:pStyle w:val="PI-1labEMEASMCA"/>
      </w:pPr>
      <w:r w:rsidRPr="00485220">
        <w:t>6.</w:t>
      </w:r>
      <w:r w:rsidRPr="00485220">
        <w:tab/>
        <w:t>SPECIALUS ĮSPĖJIMAS, KAD VAISTINĮ PREPARATĄ BŪTINA LAIKYTI VAIKAMS NEPASTEBIMOJE IR NEPASIEKIAMOJE VIETOJE</w:t>
      </w:r>
    </w:p>
    <w:p w14:paraId="1EB6D3D3" w14:textId="77777777" w:rsidR="002B2E6C" w:rsidRPr="00485220" w:rsidRDefault="002B2E6C" w:rsidP="002B2E6C">
      <w:pPr>
        <w:pStyle w:val="BTEMEASMCA"/>
        <w:rPr>
          <w:noProof w:val="0"/>
        </w:rPr>
      </w:pPr>
    </w:p>
    <w:p w14:paraId="66E90604" w14:textId="77777777" w:rsidR="002B2E6C" w:rsidRPr="00485220" w:rsidRDefault="002B2E6C" w:rsidP="002B2E6C">
      <w:pPr>
        <w:pStyle w:val="BTEMEASMCA"/>
        <w:rPr>
          <w:noProof w:val="0"/>
        </w:rPr>
      </w:pPr>
      <w:r w:rsidRPr="00485220">
        <w:rPr>
          <w:noProof w:val="0"/>
        </w:rPr>
        <w:t>Laikyti vaikams nepastebimoje ir nepasiekiamoje vietoje.</w:t>
      </w:r>
    </w:p>
    <w:p w14:paraId="1498A26B" w14:textId="77777777" w:rsidR="002B2E6C" w:rsidRPr="00485220" w:rsidRDefault="002B2E6C" w:rsidP="002B2E6C">
      <w:pPr>
        <w:pStyle w:val="BTEMEASMCA"/>
        <w:rPr>
          <w:noProof w:val="0"/>
        </w:rPr>
      </w:pPr>
    </w:p>
    <w:p w14:paraId="3E9BA9FA" w14:textId="77777777" w:rsidR="002B2E6C" w:rsidRPr="00485220" w:rsidRDefault="002B2E6C" w:rsidP="002B2E6C">
      <w:pPr>
        <w:pStyle w:val="BTEMEASMCA"/>
        <w:rPr>
          <w:noProof w:val="0"/>
        </w:rPr>
      </w:pPr>
    </w:p>
    <w:p w14:paraId="74D4C41E" w14:textId="77777777" w:rsidR="002B2E6C" w:rsidRPr="00485220" w:rsidRDefault="002B2E6C" w:rsidP="002B2E6C">
      <w:pPr>
        <w:pStyle w:val="PI-1labEMEASMCA"/>
        <w:rPr>
          <w:highlight w:val="lightGray"/>
        </w:rPr>
      </w:pPr>
      <w:r w:rsidRPr="00485220">
        <w:t>7.</w:t>
      </w:r>
      <w:r w:rsidRPr="00485220">
        <w:tab/>
        <w:t>KITAS SPECIALUS ĮSPĖJIMAS (JEI REIKIA)</w:t>
      </w:r>
    </w:p>
    <w:p w14:paraId="2174AD1C" w14:textId="77777777" w:rsidR="002B2E6C" w:rsidRPr="00485220" w:rsidRDefault="002B2E6C" w:rsidP="002B2E6C">
      <w:pPr>
        <w:pStyle w:val="BTEMEASMCA"/>
        <w:rPr>
          <w:noProof w:val="0"/>
        </w:rPr>
      </w:pPr>
    </w:p>
    <w:p w14:paraId="1421C88B" w14:textId="77777777" w:rsidR="002B2E6C" w:rsidRPr="00485220" w:rsidRDefault="002B2E6C" w:rsidP="002B2E6C">
      <w:pPr>
        <w:pStyle w:val="BTEMEASMCA"/>
        <w:rPr>
          <w:noProof w:val="0"/>
        </w:rPr>
      </w:pPr>
    </w:p>
    <w:p w14:paraId="6F1726E7" w14:textId="77777777" w:rsidR="002B2E6C" w:rsidRPr="00485220" w:rsidRDefault="002B2E6C" w:rsidP="002B2E6C">
      <w:pPr>
        <w:pStyle w:val="PI-1labEMEASMCA"/>
        <w:rPr>
          <w:highlight w:val="lightGray"/>
        </w:rPr>
      </w:pPr>
      <w:r w:rsidRPr="00485220">
        <w:t>8.</w:t>
      </w:r>
      <w:r w:rsidRPr="00485220">
        <w:tab/>
        <w:t>TINKAMUMO LAIKAS</w:t>
      </w:r>
    </w:p>
    <w:p w14:paraId="663C64C6" w14:textId="77777777" w:rsidR="002B2E6C" w:rsidRPr="00485220" w:rsidRDefault="002B2E6C" w:rsidP="002B2E6C">
      <w:pPr>
        <w:pStyle w:val="BTEMEASMCA"/>
        <w:rPr>
          <w:noProof w:val="0"/>
        </w:rPr>
      </w:pPr>
    </w:p>
    <w:p w14:paraId="35F2FFAF" w14:textId="77777777" w:rsidR="002B2E6C" w:rsidRPr="00485220" w:rsidRDefault="002B2E6C" w:rsidP="002B2E6C">
      <w:pPr>
        <w:pStyle w:val="Pagrindinistekstas"/>
        <w:spacing w:after="0"/>
        <w:rPr>
          <w:szCs w:val="22"/>
        </w:rPr>
      </w:pPr>
      <w:r w:rsidRPr="00485220">
        <w:rPr>
          <w:szCs w:val="22"/>
        </w:rPr>
        <w:t>Tinka iki {MMMM/mm} [metai, mėnuo]</w:t>
      </w:r>
    </w:p>
    <w:p w14:paraId="4647AACD" w14:textId="77777777" w:rsidR="002B2E6C" w:rsidRPr="00485220" w:rsidRDefault="002B2E6C" w:rsidP="002B2E6C">
      <w:pPr>
        <w:pStyle w:val="Pagrindinistekstas"/>
        <w:spacing w:after="0"/>
        <w:rPr>
          <w:szCs w:val="22"/>
        </w:rPr>
      </w:pPr>
      <w:r w:rsidRPr="00485220">
        <w:rPr>
          <w:szCs w:val="22"/>
        </w:rPr>
        <w:t>Pirmą kartą atidarius tūbelę, gelio tinkamumo laikas yra 1 metai.</w:t>
      </w:r>
    </w:p>
    <w:p w14:paraId="4670463A" w14:textId="77777777" w:rsidR="002B2E6C" w:rsidRPr="00485220" w:rsidRDefault="002B2E6C" w:rsidP="002B2E6C">
      <w:pPr>
        <w:pStyle w:val="BTEMEASMCA"/>
        <w:rPr>
          <w:noProof w:val="0"/>
        </w:rPr>
      </w:pPr>
    </w:p>
    <w:p w14:paraId="5C42EB0C" w14:textId="77777777" w:rsidR="002B2E6C" w:rsidRPr="00485220" w:rsidRDefault="002B2E6C" w:rsidP="002B2E6C">
      <w:pPr>
        <w:pStyle w:val="BTEMEASMCA"/>
        <w:rPr>
          <w:noProof w:val="0"/>
        </w:rPr>
      </w:pPr>
    </w:p>
    <w:p w14:paraId="0E400C3F" w14:textId="77777777" w:rsidR="002B2E6C" w:rsidRPr="00485220" w:rsidRDefault="002B2E6C" w:rsidP="002B2E6C">
      <w:pPr>
        <w:pStyle w:val="PI-1labEMEASMCA"/>
      </w:pPr>
      <w:r w:rsidRPr="00485220">
        <w:t>9.</w:t>
      </w:r>
      <w:r w:rsidRPr="00485220">
        <w:tab/>
        <w:t>SPECIALIOS LAIKYMO SĄLYGOS</w:t>
      </w:r>
    </w:p>
    <w:p w14:paraId="4A227B0B" w14:textId="77777777" w:rsidR="002B2E6C" w:rsidRPr="00485220" w:rsidRDefault="002B2E6C" w:rsidP="002B2E6C">
      <w:pPr>
        <w:pStyle w:val="BTEMEASMCA"/>
        <w:rPr>
          <w:noProof w:val="0"/>
        </w:rPr>
      </w:pPr>
    </w:p>
    <w:p w14:paraId="27D72AA4" w14:textId="77777777" w:rsidR="002B2E6C" w:rsidRPr="00485220" w:rsidRDefault="002B2E6C" w:rsidP="002B2E6C">
      <w:pPr>
        <w:pStyle w:val="BTEMEASMCA"/>
        <w:rPr>
          <w:noProof w:val="0"/>
        </w:rPr>
      </w:pPr>
      <w:r w:rsidRPr="00485220">
        <w:t xml:space="preserve">Laikyti ne aukštesnėje kaip 25 </w:t>
      </w:r>
      <w:r w:rsidRPr="00485220">
        <w:sym w:font="Symbol" w:char="F0B0"/>
      </w:r>
      <w:r w:rsidRPr="00485220">
        <w:t>C temperatūroje. Tūbelę laikyti sandarią.</w:t>
      </w:r>
    </w:p>
    <w:p w14:paraId="048BA0A9" w14:textId="77777777" w:rsidR="002B2E6C" w:rsidRPr="00485220" w:rsidRDefault="002B2E6C" w:rsidP="002B2E6C">
      <w:pPr>
        <w:pStyle w:val="PI-1labEMEASMCA"/>
      </w:pPr>
      <w:r w:rsidRPr="00485220">
        <w:lastRenderedPageBreak/>
        <w:t>10.</w:t>
      </w:r>
      <w:r w:rsidRPr="00485220">
        <w:tab/>
        <w:t xml:space="preserve">SPECIALIOS ATSARGUMO PRIEMONĖS DĖL NESUVARTOTO </w:t>
      </w:r>
      <w:r w:rsidRPr="00485220">
        <w:rPr>
          <w:bCs/>
        </w:rPr>
        <w:t xml:space="preserve">VAISTINIO PREPARATO AR JO ATLIEKŲ </w:t>
      </w:r>
      <w:r w:rsidRPr="00485220">
        <w:t>TVARKYMO (JEI REIKIA)</w:t>
      </w:r>
    </w:p>
    <w:p w14:paraId="7B9F2704" w14:textId="77777777" w:rsidR="002B2E6C" w:rsidRPr="00485220" w:rsidRDefault="002B2E6C" w:rsidP="002B2E6C">
      <w:pPr>
        <w:pStyle w:val="BTEMEASMCA"/>
        <w:rPr>
          <w:noProof w:val="0"/>
        </w:rPr>
      </w:pPr>
    </w:p>
    <w:p w14:paraId="23A8CA6D" w14:textId="77777777" w:rsidR="002B2E6C" w:rsidRPr="00485220" w:rsidRDefault="002B2E6C" w:rsidP="002B2E6C">
      <w:pPr>
        <w:pStyle w:val="BTEMEASMCA"/>
        <w:rPr>
          <w:noProof w:val="0"/>
        </w:rPr>
      </w:pPr>
    </w:p>
    <w:p w14:paraId="1D6A88BF" w14:textId="77777777" w:rsidR="002B2E6C" w:rsidRPr="00485220" w:rsidRDefault="002B2E6C" w:rsidP="002B2E6C">
      <w:pPr>
        <w:pStyle w:val="PI-1labEMEASMCA"/>
      </w:pPr>
      <w:r w:rsidRPr="00485220">
        <w:t>11.</w:t>
      </w:r>
      <w:r w:rsidRPr="00485220">
        <w:tab/>
        <w:t>REGISTRUOTOJO PAVADINIMAS IR ADRESAS</w:t>
      </w:r>
    </w:p>
    <w:p w14:paraId="1B0CD65D" w14:textId="77777777" w:rsidR="002B2E6C" w:rsidRPr="00485220" w:rsidRDefault="002B2E6C" w:rsidP="002B2E6C">
      <w:pPr>
        <w:pStyle w:val="BTEMEASMCA"/>
        <w:rPr>
          <w:noProof w:val="0"/>
        </w:rPr>
      </w:pPr>
    </w:p>
    <w:p w14:paraId="5688727E" w14:textId="77777777" w:rsidR="002B2E6C" w:rsidRPr="00485220" w:rsidRDefault="002B2E6C" w:rsidP="002B2E6C">
      <w:pPr>
        <w:pStyle w:val="Pagrindinistekstas"/>
        <w:spacing w:after="0"/>
        <w:rPr>
          <w:szCs w:val="22"/>
        </w:rPr>
      </w:pPr>
      <w:r w:rsidRPr="00485220">
        <w:rPr>
          <w:szCs w:val="22"/>
        </w:rPr>
        <w:t>Dentinox Gesellschaft für pharmazeutische Präparate Lenk &amp; Schuppan</w:t>
      </w:r>
    </w:p>
    <w:p w14:paraId="4B9D3B44" w14:textId="77777777" w:rsidR="002B2E6C" w:rsidRPr="00485220" w:rsidRDefault="002B2E6C" w:rsidP="002B2E6C">
      <w:pPr>
        <w:pStyle w:val="Pagrindinistekstas"/>
        <w:spacing w:after="0"/>
        <w:rPr>
          <w:szCs w:val="22"/>
        </w:rPr>
      </w:pPr>
      <w:bookmarkStart w:id="68" w:name="OLE_LINK1"/>
      <w:bookmarkStart w:id="69" w:name="OLE_LINK2"/>
      <w:r w:rsidRPr="00485220">
        <w:rPr>
          <w:szCs w:val="22"/>
        </w:rPr>
        <w:t>Nunsdorfer Ring 19</w:t>
      </w:r>
    </w:p>
    <w:p w14:paraId="69F78454" w14:textId="77777777" w:rsidR="002B2E6C" w:rsidRPr="00485220" w:rsidRDefault="002B2E6C" w:rsidP="002B2E6C">
      <w:pPr>
        <w:pStyle w:val="Pagrindinistekstas"/>
        <w:spacing w:after="0"/>
        <w:rPr>
          <w:szCs w:val="22"/>
        </w:rPr>
      </w:pPr>
      <w:r w:rsidRPr="00485220">
        <w:rPr>
          <w:szCs w:val="22"/>
        </w:rPr>
        <w:t>D-12277 Berlin</w:t>
      </w:r>
    </w:p>
    <w:bookmarkEnd w:id="68"/>
    <w:bookmarkEnd w:id="69"/>
    <w:p w14:paraId="579C888B" w14:textId="77777777" w:rsidR="002B2E6C" w:rsidRPr="00485220" w:rsidRDefault="002B2E6C" w:rsidP="002B2E6C">
      <w:pPr>
        <w:pStyle w:val="Pagrindinistekstas"/>
        <w:spacing w:after="0"/>
        <w:rPr>
          <w:szCs w:val="22"/>
        </w:rPr>
      </w:pPr>
      <w:r w:rsidRPr="00485220">
        <w:rPr>
          <w:szCs w:val="22"/>
        </w:rPr>
        <w:t>Vokietija</w:t>
      </w:r>
    </w:p>
    <w:p w14:paraId="2B2F2A45" w14:textId="77777777" w:rsidR="002B2E6C" w:rsidRPr="00485220" w:rsidRDefault="002B2E6C" w:rsidP="002B2E6C">
      <w:pPr>
        <w:pStyle w:val="BTEMEASMCA"/>
        <w:rPr>
          <w:noProof w:val="0"/>
        </w:rPr>
      </w:pPr>
    </w:p>
    <w:p w14:paraId="4B755083" w14:textId="77777777" w:rsidR="002B2E6C" w:rsidRPr="00485220" w:rsidRDefault="002B2E6C" w:rsidP="002B2E6C">
      <w:pPr>
        <w:pStyle w:val="BTEMEASMCA"/>
        <w:rPr>
          <w:noProof w:val="0"/>
        </w:rPr>
      </w:pPr>
    </w:p>
    <w:p w14:paraId="6E9E9B50" w14:textId="77777777" w:rsidR="002B2E6C" w:rsidRPr="00485220" w:rsidRDefault="002B2E6C" w:rsidP="002B2E6C">
      <w:pPr>
        <w:pStyle w:val="PI-1labEMEASMCA"/>
      </w:pPr>
      <w:r w:rsidRPr="00485220">
        <w:t>12.</w:t>
      </w:r>
      <w:r w:rsidRPr="00485220">
        <w:tab/>
        <w:t xml:space="preserve">REGISTRACIJOS PAŽYMĖJIMO NUMERIS </w:t>
      </w:r>
    </w:p>
    <w:p w14:paraId="55B93137" w14:textId="77777777" w:rsidR="002B2E6C" w:rsidRPr="00485220" w:rsidRDefault="002B2E6C" w:rsidP="002B2E6C">
      <w:pPr>
        <w:pStyle w:val="BTEMEASMCA"/>
        <w:rPr>
          <w:noProof w:val="0"/>
        </w:rPr>
      </w:pPr>
    </w:p>
    <w:p w14:paraId="3CA1ED36" w14:textId="77777777" w:rsidR="002B2E6C" w:rsidRPr="00485220" w:rsidRDefault="002B2E6C" w:rsidP="002B2E6C">
      <w:pPr>
        <w:pStyle w:val="BTEMEASMCA"/>
        <w:rPr>
          <w:noProof w:val="0"/>
        </w:rPr>
      </w:pPr>
      <w:r w:rsidRPr="00485220">
        <w:rPr>
          <w:noProof w:val="0"/>
        </w:rPr>
        <w:t>LT/1/94/1375/001</w:t>
      </w:r>
    </w:p>
    <w:p w14:paraId="2B160F7A" w14:textId="77777777" w:rsidR="002B2E6C" w:rsidRPr="00485220" w:rsidRDefault="002B2E6C" w:rsidP="002B2E6C">
      <w:pPr>
        <w:pStyle w:val="BTEMEASMCA"/>
        <w:rPr>
          <w:noProof w:val="0"/>
        </w:rPr>
      </w:pPr>
    </w:p>
    <w:p w14:paraId="085C9384" w14:textId="77777777" w:rsidR="002B2E6C" w:rsidRPr="00485220" w:rsidRDefault="002B2E6C" w:rsidP="002B2E6C">
      <w:pPr>
        <w:pStyle w:val="BTEMEASMCA"/>
        <w:rPr>
          <w:noProof w:val="0"/>
        </w:rPr>
      </w:pPr>
    </w:p>
    <w:p w14:paraId="6293DA69" w14:textId="77777777" w:rsidR="002B2E6C" w:rsidRPr="00485220" w:rsidRDefault="002B2E6C" w:rsidP="002B2E6C">
      <w:pPr>
        <w:pStyle w:val="PI-1labEMEASMCA"/>
      </w:pPr>
      <w:r w:rsidRPr="00485220">
        <w:t>13.</w:t>
      </w:r>
      <w:r w:rsidRPr="00485220">
        <w:tab/>
        <w:t>SERIJOS NUMERIS</w:t>
      </w:r>
    </w:p>
    <w:p w14:paraId="5D2ED578" w14:textId="77777777" w:rsidR="002B2E6C" w:rsidRPr="00485220" w:rsidRDefault="002B2E6C" w:rsidP="002B2E6C">
      <w:pPr>
        <w:pStyle w:val="BTEMEASMCA"/>
        <w:rPr>
          <w:noProof w:val="0"/>
        </w:rPr>
      </w:pPr>
    </w:p>
    <w:p w14:paraId="68C048F0" w14:textId="77777777" w:rsidR="002B2E6C" w:rsidRPr="00485220" w:rsidRDefault="002B2E6C" w:rsidP="002B2E6C">
      <w:pPr>
        <w:pStyle w:val="Pagrindinistekstas"/>
        <w:spacing w:after="0"/>
        <w:rPr>
          <w:szCs w:val="22"/>
        </w:rPr>
      </w:pPr>
      <w:r w:rsidRPr="00485220">
        <w:rPr>
          <w:szCs w:val="22"/>
        </w:rPr>
        <w:t>Serija</w:t>
      </w:r>
    </w:p>
    <w:p w14:paraId="33BB120E" w14:textId="77777777" w:rsidR="002B2E6C" w:rsidRPr="00485220" w:rsidRDefault="002B2E6C" w:rsidP="002B2E6C">
      <w:pPr>
        <w:pStyle w:val="BTEMEASMCA"/>
        <w:rPr>
          <w:noProof w:val="0"/>
        </w:rPr>
      </w:pPr>
    </w:p>
    <w:p w14:paraId="2AB06806" w14:textId="77777777" w:rsidR="002B2E6C" w:rsidRPr="00485220" w:rsidRDefault="002B2E6C" w:rsidP="002B2E6C">
      <w:pPr>
        <w:pStyle w:val="BTEMEASMCA"/>
        <w:rPr>
          <w:noProof w:val="0"/>
        </w:rPr>
      </w:pPr>
    </w:p>
    <w:p w14:paraId="4C9365DA" w14:textId="77777777" w:rsidR="002B2E6C" w:rsidRPr="00485220" w:rsidRDefault="002B2E6C" w:rsidP="002B2E6C">
      <w:pPr>
        <w:pStyle w:val="PI-1labEMEASMCA"/>
      </w:pPr>
      <w:r w:rsidRPr="00485220">
        <w:t>14.</w:t>
      </w:r>
      <w:r w:rsidRPr="00485220">
        <w:tab/>
        <w:t>PARDAVIMO (IŠDAVIMO) TVARKA</w:t>
      </w:r>
    </w:p>
    <w:p w14:paraId="4DB73476" w14:textId="77777777" w:rsidR="002B2E6C" w:rsidRPr="00485220" w:rsidRDefault="002B2E6C" w:rsidP="002B2E6C">
      <w:pPr>
        <w:pStyle w:val="BTEMEASMCA"/>
        <w:rPr>
          <w:noProof w:val="0"/>
        </w:rPr>
      </w:pPr>
    </w:p>
    <w:p w14:paraId="08646BA9" w14:textId="77777777" w:rsidR="002B2E6C" w:rsidRPr="00485220" w:rsidRDefault="002B2E6C" w:rsidP="002B2E6C">
      <w:pPr>
        <w:pStyle w:val="BTEMEASMCA"/>
        <w:rPr>
          <w:noProof w:val="0"/>
        </w:rPr>
      </w:pPr>
      <w:r w:rsidRPr="00485220">
        <w:rPr>
          <w:noProof w:val="0"/>
        </w:rPr>
        <w:t>Nereceptinis vaistinis preparatas</w:t>
      </w:r>
    </w:p>
    <w:p w14:paraId="0F82EF3D" w14:textId="77777777" w:rsidR="002B2E6C" w:rsidRPr="00485220" w:rsidRDefault="002B2E6C" w:rsidP="002B2E6C">
      <w:pPr>
        <w:pStyle w:val="BTEMEASMCA"/>
        <w:rPr>
          <w:noProof w:val="0"/>
        </w:rPr>
      </w:pPr>
    </w:p>
    <w:p w14:paraId="2D20BD85" w14:textId="77777777" w:rsidR="002B2E6C" w:rsidRPr="00485220" w:rsidRDefault="002B2E6C" w:rsidP="002B2E6C">
      <w:pPr>
        <w:pStyle w:val="BTEMEASMCA"/>
        <w:rPr>
          <w:noProof w:val="0"/>
        </w:rPr>
      </w:pPr>
    </w:p>
    <w:p w14:paraId="5C13604C" w14:textId="77777777" w:rsidR="002B2E6C" w:rsidRPr="00485220" w:rsidRDefault="002B2E6C" w:rsidP="002B2E6C">
      <w:pPr>
        <w:pStyle w:val="PI-1labEMEASMCA"/>
      </w:pPr>
      <w:r w:rsidRPr="00485220">
        <w:t>15.</w:t>
      </w:r>
      <w:r w:rsidRPr="00485220">
        <w:tab/>
        <w:t>VARTOJIMO INSTRUKCIJA</w:t>
      </w:r>
    </w:p>
    <w:p w14:paraId="6E621A4D" w14:textId="77777777" w:rsidR="002B2E6C" w:rsidRPr="00485220" w:rsidRDefault="002B2E6C" w:rsidP="002B2E6C">
      <w:pPr>
        <w:pStyle w:val="BTEMEASMCA"/>
        <w:rPr>
          <w:noProof w:val="0"/>
        </w:rPr>
      </w:pPr>
    </w:p>
    <w:p w14:paraId="4497DBE2" w14:textId="77777777" w:rsidR="002B2E6C" w:rsidRPr="00485220" w:rsidRDefault="002B2E6C" w:rsidP="002B2E6C">
      <w:pPr>
        <w:pStyle w:val="Pagrindinistekstas"/>
        <w:spacing w:after="0"/>
        <w:rPr>
          <w:szCs w:val="22"/>
        </w:rPr>
      </w:pPr>
      <w:r w:rsidRPr="00485220">
        <w:rPr>
          <w:szCs w:val="22"/>
        </w:rPr>
        <w:t>Trumpalaikiam pieninių dantų dygimo sukeltam skausmui ir uždegimui mažinti</w:t>
      </w:r>
      <w:r w:rsidRPr="00485220">
        <w:rPr>
          <w:i/>
          <w:szCs w:val="22"/>
        </w:rPr>
        <w:t>.</w:t>
      </w:r>
      <w:r w:rsidRPr="00485220" w:rsidDel="00B66737">
        <w:rPr>
          <w:szCs w:val="22"/>
        </w:rPr>
        <w:t xml:space="preserve"> </w:t>
      </w:r>
    </w:p>
    <w:p w14:paraId="10DB33C3" w14:textId="77777777" w:rsidR="002B2E6C" w:rsidRPr="00485220" w:rsidRDefault="002B2E6C" w:rsidP="002B2E6C">
      <w:pPr>
        <w:pStyle w:val="Pagrindinistekstas"/>
        <w:spacing w:after="0"/>
        <w:rPr>
          <w:szCs w:val="22"/>
        </w:rPr>
      </w:pPr>
      <w:r w:rsidRPr="00485220">
        <w:rPr>
          <w:b/>
          <w:szCs w:val="22"/>
        </w:rPr>
        <w:t>Vartojimo metodas.</w:t>
      </w:r>
      <w:r w:rsidRPr="00485220">
        <w:rPr>
          <w:szCs w:val="22"/>
        </w:rPr>
        <w:t xml:space="preserve"> Pasireiškus dantų dygimo požymiams, švariu pirštu arba švariu vatos tamponėliu užtepkite žirnio dydžio </w:t>
      </w:r>
      <w:r w:rsidRPr="00485220">
        <w:rPr>
          <w:bCs/>
          <w:iCs/>
          <w:szCs w:val="22"/>
        </w:rPr>
        <w:t>Dentinox burnos gleivinės gelio</w:t>
      </w:r>
      <w:r w:rsidRPr="00485220">
        <w:rPr>
          <w:szCs w:val="22"/>
        </w:rPr>
        <w:t xml:space="preserve"> ant pažeistos dantenų srities bei lengvai jį įtrinkite.</w:t>
      </w:r>
      <w:r w:rsidRPr="00485220">
        <w:rPr>
          <w:szCs w:val="22"/>
        </w:rPr>
        <w:br/>
        <w:t>Šią procedūrą reikia pakartoti 2-3 kartus per dieną, ypač po valgio ir prieš miegą.</w:t>
      </w:r>
    </w:p>
    <w:p w14:paraId="445D7E55" w14:textId="77777777" w:rsidR="002B2E6C" w:rsidRPr="00485220" w:rsidRDefault="002B2E6C" w:rsidP="002B2E6C">
      <w:pPr>
        <w:pStyle w:val="BTEMEASMCA"/>
        <w:rPr>
          <w:noProof w:val="0"/>
        </w:rPr>
      </w:pPr>
    </w:p>
    <w:p w14:paraId="51C44916" w14:textId="77777777" w:rsidR="002B2E6C" w:rsidRPr="00485220" w:rsidRDefault="002B2E6C" w:rsidP="002B2E6C">
      <w:pPr>
        <w:pStyle w:val="BTEMEASMCA"/>
        <w:rPr>
          <w:noProof w:val="0"/>
        </w:rPr>
      </w:pPr>
    </w:p>
    <w:p w14:paraId="7234B265" w14:textId="77777777" w:rsidR="002B2E6C" w:rsidRPr="00485220" w:rsidRDefault="002B2E6C" w:rsidP="002B2E6C">
      <w:pPr>
        <w:pStyle w:val="PI-1labEMEASMCA"/>
      </w:pPr>
      <w:r w:rsidRPr="00485220">
        <w:t>16.</w:t>
      </w:r>
      <w:r w:rsidRPr="00485220">
        <w:tab/>
        <w:t>INFORMACIJA BRAILIO RAŠTU</w:t>
      </w:r>
    </w:p>
    <w:p w14:paraId="6AACD1FD" w14:textId="77777777" w:rsidR="002B2E6C" w:rsidRPr="00485220" w:rsidRDefault="002B2E6C" w:rsidP="002B2E6C">
      <w:pPr>
        <w:pStyle w:val="BTEMEASMCA"/>
        <w:rPr>
          <w:noProof w:val="0"/>
        </w:rPr>
      </w:pPr>
    </w:p>
    <w:p w14:paraId="0300B626" w14:textId="77777777" w:rsidR="002B2E6C" w:rsidRPr="00485220" w:rsidRDefault="002B2E6C" w:rsidP="002B2E6C">
      <w:pPr>
        <w:pStyle w:val="BTEMEASMCA"/>
        <w:rPr>
          <w:noProof w:val="0"/>
        </w:rPr>
      </w:pPr>
      <w:r w:rsidRPr="00485220">
        <w:rPr>
          <w:noProof w:val="0"/>
        </w:rPr>
        <w:t>Dentinox</w:t>
      </w:r>
    </w:p>
    <w:p w14:paraId="4D587E1C" w14:textId="77777777" w:rsidR="002B2E6C" w:rsidRPr="00485220" w:rsidRDefault="002B2E6C" w:rsidP="002B2E6C">
      <w:pPr>
        <w:pStyle w:val="BTEMEASMCA"/>
        <w:rPr>
          <w:noProof w:val="0"/>
        </w:rPr>
      </w:pPr>
      <w:r w:rsidRPr="00485220">
        <w:rPr>
          <w:noProof w:val="0"/>
        </w:rPr>
        <w:br w:type="page"/>
      </w:r>
    </w:p>
    <w:p w14:paraId="56EADBC1" w14:textId="77777777" w:rsidR="002B2E6C" w:rsidRPr="00485220" w:rsidRDefault="002B2E6C" w:rsidP="002B2E6C">
      <w:pPr>
        <w:pStyle w:val="PI-1labEMEASMCA"/>
      </w:pPr>
      <w:r w:rsidRPr="00485220">
        <w:lastRenderedPageBreak/>
        <w:t>MINIMALI INFORMACIJA ANT MAŽŲ VIDINIŲ</w:t>
      </w:r>
      <w:r w:rsidRPr="00485220">
        <w:rPr>
          <w:bCs/>
        </w:rPr>
        <w:t xml:space="preserve"> </w:t>
      </w:r>
      <w:r w:rsidRPr="00485220">
        <w:t>PAKUOČIŲ</w:t>
      </w:r>
    </w:p>
    <w:p w14:paraId="0AFD54F5" w14:textId="77777777" w:rsidR="002B2E6C" w:rsidRPr="00485220" w:rsidRDefault="002B2E6C" w:rsidP="002B2E6C">
      <w:pPr>
        <w:pStyle w:val="PI-1labEMEASMCA"/>
      </w:pPr>
    </w:p>
    <w:p w14:paraId="33B0E650" w14:textId="77777777" w:rsidR="002B2E6C" w:rsidRPr="00485220" w:rsidRDefault="002B2E6C" w:rsidP="002B2E6C">
      <w:pPr>
        <w:pStyle w:val="PI-1labEMEASMCA"/>
      </w:pPr>
      <w:r w:rsidRPr="00485220">
        <w:t>TŪBELĖ</w:t>
      </w:r>
    </w:p>
    <w:p w14:paraId="24806474" w14:textId="77777777" w:rsidR="002B2E6C" w:rsidRPr="00485220" w:rsidRDefault="002B2E6C" w:rsidP="002B2E6C">
      <w:pPr>
        <w:pStyle w:val="BTEMEASMCA"/>
        <w:rPr>
          <w:noProof w:val="0"/>
        </w:rPr>
      </w:pPr>
    </w:p>
    <w:p w14:paraId="6C9A845D" w14:textId="77777777" w:rsidR="002B2E6C" w:rsidRPr="00485220" w:rsidRDefault="002B2E6C" w:rsidP="002B2E6C">
      <w:pPr>
        <w:pStyle w:val="BTEMEASMCA"/>
        <w:rPr>
          <w:noProof w:val="0"/>
        </w:rPr>
      </w:pPr>
    </w:p>
    <w:p w14:paraId="7ED4D5E6" w14:textId="77777777" w:rsidR="002B2E6C" w:rsidRPr="00485220" w:rsidRDefault="002B2E6C" w:rsidP="002B2E6C">
      <w:pPr>
        <w:pStyle w:val="PI-1labEMEASMCA"/>
      </w:pPr>
      <w:r w:rsidRPr="00485220">
        <w:t>1.</w:t>
      </w:r>
      <w:r w:rsidRPr="00485220">
        <w:tab/>
        <w:t>VAISTINIO PREPARATO PAVADINIMAS IR VARTOJIMO BŪDAS (-AI)</w:t>
      </w:r>
    </w:p>
    <w:p w14:paraId="461ECAF8" w14:textId="77777777" w:rsidR="002B2E6C" w:rsidRPr="00485220" w:rsidRDefault="002B2E6C" w:rsidP="002B2E6C">
      <w:pPr>
        <w:pStyle w:val="BTEMEASMCA"/>
        <w:rPr>
          <w:noProof w:val="0"/>
        </w:rPr>
      </w:pPr>
    </w:p>
    <w:p w14:paraId="265D7405" w14:textId="77777777" w:rsidR="002B2E6C" w:rsidRPr="00485220" w:rsidRDefault="002B2E6C" w:rsidP="002B2E6C">
      <w:pPr>
        <w:pStyle w:val="Pagrindinistekstas"/>
        <w:spacing w:after="0"/>
        <w:rPr>
          <w:szCs w:val="22"/>
        </w:rPr>
      </w:pPr>
      <w:r w:rsidRPr="00485220">
        <w:rPr>
          <w:szCs w:val="22"/>
        </w:rPr>
        <w:t>Dentinox burnos gleivinės</w:t>
      </w:r>
      <w:r w:rsidRPr="00485220">
        <w:rPr>
          <w:color w:val="0000FF"/>
          <w:szCs w:val="22"/>
        </w:rPr>
        <w:t xml:space="preserve"> </w:t>
      </w:r>
      <w:r w:rsidRPr="00485220">
        <w:rPr>
          <w:szCs w:val="22"/>
        </w:rPr>
        <w:t>gelis</w:t>
      </w:r>
    </w:p>
    <w:p w14:paraId="6A38BB2E" w14:textId="41413934" w:rsidR="002B2E6C" w:rsidRPr="00485220" w:rsidRDefault="00442B09" w:rsidP="002B2E6C">
      <w:pPr>
        <w:pStyle w:val="Pagrindinistekstas"/>
        <w:spacing w:after="0"/>
        <w:rPr>
          <w:szCs w:val="22"/>
        </w:rPr>
      </w:pPr>
      <w:r>
        <w:rPr>
          <w:szCs w:val="22"/>
        </w:rPr>
        <w:t>r</w:t>
      </w:r>
      <w:r w:rsidR="002B2E6C" w:rsidRPr="00485220">
        <w:rPr>
          <w:szCs w:val="22"/>
        </w:rPr>
        <w:t>amunėlių tinktūra, lidokaino hidrochloridas</w:t>
      </w:r>
      <w:r w:rsidR="008A5D5C">
        <w:rPr>
          <w:szCs w:val="22"/>
        </w:rPr>
        <w:t xml:space="preserve"> monohidratas</w:t>
      </w:r>
      <w:r w:rsidR="002B2E6C" w:rsidRPr="00485220">
        <w:rPr>
          <w:szCs w:val="22"/>
        </w:rPr>
        <w:t xml:space="preserve">, </w:t>
      </w:r>
      <w:r>
        <w:rPr>
          <w:szCs w:val="22"/>
        </w:rPr>
        <w:t>lauromakrogolis 400</w:t>
      </w:r>
      <w:r w:rsidR="008A5D5C">
        <w:rPr>
          <w:szCs w:val="22"/>
        </w:rPr>
        <w:t>.</w:t>
      </w:r>
    </w:p>
    <w:p w14:paraId="1D71CBF9" w14:textId="77777777" w:rsidR="002B2E6C" w:rsidRPr="00485220" w:rsidRDefault="002B2E6C" w:rsidP="002B2E6C">
      <w:pPr>
        <w:pStyle w:val="BTEMEASMCA"/>
        <w:rPr>
          <w:noProof w:val="0"/>
        </w:rPr>
      </w:pPr>
    </w:p>
    <w:p w14:paraId="31AAD764" w14:textId="77777777" w:rsidR="002B2E6C" w:rsidRPr="00485220" w:rsidRDefault="002B2E6C" w:rsidP="002B2E6C">
      <w:pPr>
        <w:pStyle w:val="BTEMEASMCA"/>
        <w:rPr>
          <w:noProof w:val="0"/>
        </w:rPr>
      </w:pPr>
    </w:p>
    <w:p w14:paraId="0215D932" w14:textId="77777777" w:rsidR="002B2E6C" w:rsidRPr="00485220" w:rsidRDefault="002B2E6C" w:rsidP="002B2E6C">
      <w:pPr>
        <w:pStyle w:val="PI-1labEMEASMCA"/>
      </w:pPr>
      <w:r w:rsidRPr="00485220">
        <w:t>2.</w:t>
      </w:r>
      <w:r w:rsidRPr="00485220">
        <w:tab/>
        <w:t>VARTOJIMO METODAS</w:t>
      </w:r>
    </w:p>
    <w:p w14:paraId="1B39F9AE" w14:textId="77777777" w:rsidR="002B2E6C" w:rsidRPr="00485220" w:rsidRDefault="002B2E6C" w:rsidP="002B2E6C">
      <w:pPr>
        <w:pStyle w:val="BTEMEASMCA"/>
        <w:rPr>
          <w:noProof w:val="0"/>
        </w:rPr>
      </w:pPr>
    </w:p>
    <w:p w14:paraId="1A2C49A1" w14:textId="77777777" w:rsidR="002B2E6C" w:rsidRPr="00485220" w:rsidRDefault="002B2E6C" w:rsidP="002B2E6C">
      <w:pPr>
        <w:pStyle w:val="Pagrindinistekstas"/>
        <w:spacing w:after="0"/>
        <w:rPr>
          <w:szCs w:val="22"/>
        </w:rPr>
      </w:pPr>
      <w:r w:rsidRPr="00485220">
        <w:rPr>
          <w:szCs w:val="22"/>
        </w:rPr>
        <w:t>Vartoti ant burnos gleivinės.</w:t>
      </w:r>
    </w:p>
    <w:p w14:paraId="30115F8F" w14:textId="77777777" w:rsidR="002B2E6C" w:rsidRPr="00485220" w:rsidRDefault="002B2E6C" w:rsidP="002B2E6C">
      <w:pPr>
        <w:pStyle w:val="BTEMEASMCA"/>
        <w:rPr>
          <w:noProof w:val="0"/>
        </w:rPr>
      </w:pPr>
    </w:p>
    <w:p w14:paraId="258BC206" w14:textId="77777777" w:rsidR="002B2E6C" w:rsidRPr="00485220" w:rsidRDefault="002B2E6C" w:rsidP="002B2E6C">
      <w:pPr>
        <w:pStyle w:val="BTEMEASMCA"/>
        <w:rPr>
          <w:noProof w:val="0"/>
        </w:rPr>
      </w:pPr>
    </w:p>
    <w:p w14:paraId="7D9F282F" w14:textId="77777777" w:rsidR="002B2E6C" w:rsidRPr="00485220" w:rsidRDefault="002B2E6C" w:rsidP="002B2E6C">
      <w:pPr>
        <w:pStyle w:val="PI-1labEMEASMCA"/>
      </w:pPr>
      <w:r w:rsidRPr="00485220">
        <w:t>3.</w:t>
      </w:r>
      <w:r w:rsidRPr="00485220">
        <w:tab/>
        <w:t>TINKAMUMO LAIKAS</w:t>
      </w:r>
    </w:p>
    <w:p w14:paraId="5DD58244" w14:textId="77777777" w:rsidR="002B2E6C" w:rsidRPr="00485220" w:rsidRDefault="002B2E6C" w:rsidP="002B2E6C">
      <w:pPr>
        <w:pStyle w:val="Pagrindinistekstas"/>
        <w:spacing w:after="0"/>
        <w:rPr>
          <w:szCs w:val="22"/>
        </w:rPr>
      </w:pPr>
    </w:p>
    <w:p w14:paraId="62F359D2" w14:textId="77777777" w:rsidR="002B2E6C" w:rsidRPr="00485220" w:rsidRDefault="002B2E6C" w:rsidP="002B2E6C">
      <w:pPr>
        <w:pStyle w:val="Pagrindinistekstas"/>
        <w:spacing w:after="0"/>
        <w:rPr>
          <w:szCs w:val="22"/>
        </w:rPr>
      </w:pPr>
      <w:r w:rsidRPr="00485220">
        <w:rPr>
          <w:szCs w:val="22"/>
        </w:rPr>
        <w:t>Tinka iki {MMMM/mm} [metai, mėnuo]</w:t>
      </w:r>
    </w:p>
    <w:p w14:paraId="2CC9B571" w14:textId="77777777" w:rsidR="002B2E6C" w:rsidRPr="00485220" w:rsidRDefault="002B2E6C" w:rsidP="002B2E6C">
      <w:pPr>
        <w:pStyle w:val="BTEMEASMCA"/>
        <w:rPr>
          <w:noProof w:val="0"/>
        </w:rPr>
      </w:pPr>
    </w:p>
    <w:p w14:paraId="514275F5" w14:textId="77777777" w:rsidR="002B2E6C" w:rsidRPr="00485220" w:rsidRDefault="002B2E6C" w:rsidP="002B2E6C">
      <w:pPr>
        <w:pStyle w:val="BTEMEASMCA"/>
        <w:rPr>
          <w:noProof w:val="0"/>
        </w:rPr>
      </w:pPr>
    </w:p>
    <w:p w14:paraId="7DB423E6" w14:textId="77777777" w:rsidR="002B2E6C" w:rsidRPr="00485220" w:rsidRDefault="002B2E6C" w:rsidP="002B2E6C">
      <w:pPr>
        <w:pStyle w:val="PI-1labEMEASMCA"/>
        <w:rPr>
          <w:highlight w:val="lightGray"/>
        </w:rPr>
      </w:pPr>
      <w:r w:rsidRPr="00485220">
        <w:t>4.</w:t>
      </w:r>
      <w:r w:rsidRPr="00485220">
        <w:tab/>
        <w:t>SERIJOS NUMERIS</w:t>
      </w:r>
    </w:p>
    <w:p w14:paraId="02D21DFA" w14:textId="77777777" w:rsidR="002B2E6C" w:rsidRPr="00485220" w:rsidRDefault="002B2E6C" w:rsidP="002B2E6C">
      <w:pPr>
        <w:pStyle w:val="BTEMEASMCA"/>
        <w:rPr>
          <w:noProof w:val="0"/>
        </w:rPr>
      </w:pPr>
    </w:p>
    <w:p w14:paraId="51D4B731" w14:textId="77777777" w:rsidR="002B2E6C" w:rsidRPr="00485220" w:rsidRDefault="002B2E6C" w:rsidP="002B2E6C">
      <w:pPr>
        <w:pStyle w:val="Pagrindinistekstas"/>
        <w:spacing w:after="0"/>
        <w:rPr>
          <w:szCs w:val="22"/>
        </w:rPr>
      </w:pPr>
      <w:r w:rsidRPr="00485220">
        <w:rPr>
          <w:szCs w:val="22"/>
        </w:rPr>
        <w:t>Serija {numeris}</w:t>
      </w:r>
    </w:p>
    <w:p w14:paraId="6884B58E" w14:textId="77777777" w:rsidR="002B2E6C" w:rsidRPr="00485220" w:rsidRDefault="002B2E6C" w:rsidP="002B2E6C">
      <w:pPr>
        <w:pStyle w:val="BTEMEASMCA"/>
        <w:rPr>
          <w:noProof w:val="0"/>
        </w:rPr>
      </w:pPr>
    </w:p>
    <w:p w14:paraId="463608DD" w14:textId="77777777" w:rsidR="002B2E6C" w:rsidRPr="00485220" w:rsidRDefault="002B2E6C" w:rsidP="002B2E6C">
      <w:pPr>
        <w:pStyle w:val="BTEMEASMCA"/>
        <w:rPr>
          <w:noProof w:val="0"/>
        </w:rPr>
      </w:pPr>
    </w:p>
    <w:p w14:paraId="21FEDEED" w14:textId="77777777" w:rsidR="002B2E6C" w:rsidRPr="00485220" w:rsidRDefault="002B2E6C" w:rsidP="002B2E6C">
      <w:pPr>
        <w:pStyle w:val="PI-1labEMEASMCA"/>
        <w:rPr>
          <w:highlight w:val="lightGray"/>
        </w:rPr>
      </w:pPr>
      <w:r w:rsidRPr="00485220">
        <w:t>5.</w:t>
      </w:r>
      <w:r w:rsidRPr="00485220">
        <w:tab/>
        <w:t>KIEKIS (MASĖ, TŪRIS ARBA VIENETAI)</w:t>
      </w:r>
    </w:p>
    <w:p w14:paraId="49BAFF5E" w14:textId="77777777" w:rsidR="002B2E6C" w:rsidRPr="00485220" w:rsidRDefault="002B2E6C" w:rsidP="002B2E6C">
      <w:pPr>
        <w:pStyle w:val="BTEMEASMCA"/>
        <w:rPr>
          <w:noProof w:val="0"/>
        </w:rPr>
      </w:pPr>
    </w:p>
    <w:p w14:paraId="25E387C0" w14:textId="77777777" w:rsidR="002B2E6C" w:rsidRPr="00485220" w:rsidRDefault="002B2E6C" w:rsidP="002B2E6C">
      <w:pPr>
        <w:pStyle w:val="Pagrindinistekstas"/>
        <w:spacing w:after="0"/>
        <w:rPr>
          <w:szCs w:val="22"/>
        </w:rPr>
      </w:pPr>
      <w:r w:rsidRPr="00485220">
        <w:rPr>
          <w:szCs w:val="22"/>
        </w:rPr>
        <w:t>10 g</w:t>
      </w:r>
    </w:p>
    <w:p w14:paraId="24DB98FC" w14:textId="77777777" w:rsidR="002B2E6C" w:rsidRPr="00485220" w:rsidRDefault="002B2E6C" w:rsidP="002B2E6C">
      <w:pPr>
        <w:pStyle w:val="BTEMEASMCA"/>
        <w:rPr>
          <w:noProof w:val="0"/>
        </w:rPr>
      </w:pPr>
    </w:p>
    <w:p w14:paraId="1788B2EC" w14:textId="77777777" w:rsidR="002B2E6C" w:rsidRPr="00485220" w:rsidRDefault="002B2E6C" w:rsidP="002B2E6C">
      <w:pPr>
        <w:pStyle w:val="BTEMEASMCA"/>
        <w:rPr>
          <w:noProof w:val="0"/>
        </w:rPr>
      </w:pPr>
    </w:p>
    <w:p w14:paraId="7244C420" w14:textId="77777777" w:rsidR="002B2E6C" w:rsidRPr="00485220" w:rsidRDefault="002B2E6C" w:rsidP="002B2E6C">
      <w:pPr>
        <w:pStyle w:val="PI-1labEMEASMCA"/>
        <w:rPr>
          <w:highlight w:val="lightGray"/>
        </w:rPr>
      </w:pPr>
      <w:r w:rsidRPr="00485220">
        <w:t>6.</w:t>
      </w:r>
      <w:r w:rsidRPr="00485220">
        <w:tab/>
        <w:t>KITA</w:t>
      </w:r>
    </w:p>
    <w:p w14:paraId="5324E8E6" w14:textId="77777777" w:rsidR="002B2E6C" w:rsidRPr="00485220" w:rsidRDefault="002B2E6C" w:rsidP="002B2E6C">
      <w:pPr>
        <w:pStyle w:val="BTEMEASMCA"/>
        <w:rPr>
          <w:noProof w:val="0"/>
        </w:rPr>
      </w:pPr>
    </w:p>
    <w:p w14:paraId="4A07A156" w14:textId="77777777" w:rsidR="002B2E6C" w:rsidRPr="00485220" w:rsidRDefault="002B2E6C" w:rsidP="002B2E6C">
      <w:pPr>
        <w:pStyle w:val="Pagrindinistekstas"/>
        <w:spacing w:after="0"/>
        <w:rPr>
          <w:szCs w:val="22"/>
        </w:rPr>
      </w:pPr>
      <w:r w:rsidRPr="00485220">
        <w:rPr>
          <w:szCs w:val="22"/>
        </w:rPr>
        <w:t>Dentinox KG Nunsdorfer Ring 19</w:t>
      </w:r>
    </w:p>
    <w:p w14:paraId="21C53BA8" w14:textId="77777777" w:rsidR="002B2E6C" w:rsidRPr="00485220" w:rsidRDefault="002B2E6C" w:rsidP="002B2E6C">
      <w:pPr>
        <w:pStyle w:val="Pagrindinistekstas"/>
        <w:spacing w:after="0"/>
        <w:rPr>
          <w:szCs w:val="22"/>
        </w:rPr>
      </w:pPr>
      <w:r w:rsidRPr="00485220">
        <w:rPr>
          <w:szCs w:val="22"/>
        </w:rPr>
        <w:t>D-12277 Berlin</w:t>
      </w:r>
    </w:p>
    <w:p w14:paraId="268E6696" w14:textId="77777777" w:rsidR="002B2E6C" w:rsidRPr="00485220" w:rsidRDefault="002B2E6C" w:rsidP="002B2E6C">
      <w:pPr>
        <w:pStyle w:val="BTEMEASMCA"/>
        <w:rPr>
          <w:noProof w:val="0"/>
        </w:rPr>
      </w:pPr>
      <w:r w:rsidRPr="00485220">
        <w:rPr>
          <w:noProof w:val="0"/>
        </w:rPr>
        <w:br w:type="page"/>
      </w:r>
    </w:p>
    <w:p w14:paraId="40025811" w14:textId="77777777" w:rsidR="002B2E6C" w:rsidRPr="00485220" w:rsidRDefault="002B2E6C" w:rsidP="002B2E6C">
      <w:pPr>
        <w:pStyle w:val="BTEMEASMCA"/>
        <w:rPr>
          <w:noProof w:val="0"/>
        </w:rPr>
      </w:pPr>
    </w:p>
    <w:p w14:paraId="34F95A45" w14:textId="77777777" w:rsidR="002B2E6C" w:rsidRPr="00485220" w:rsidRDefault="002B2E6C" w:rsidP="002B2E6C">
      <w:pPr>
        <w:pStyle w:val="BTEMEASMCA"/>
        <w:rPr>
          <w:noProof w:val="0"/>
        </w:rPr>
      </w:pPr>
    </w:p>
    <w:p w14:paraId="5D08D797" w14:textId="77777777" w:rsidR="002B2E6C" w:rsidRPr="00485220" w:rsidRDefault="002B2E6C" w:rsidP="002B2E6C">
      <w:pPr>
        <w:pStyle w:val="BTEMEASMCA"/>
        <w:rPr>
          <w:noProof w:val="0"/>
        </w:rPr>
      </w:pPr>
    </w:p>
    <w:p w14:paraId="3743A37B" w14:textId="77777777" w:rsidR="002B2E6C" w:rsidRPr="00485220" w:rsidRDefault="002B2E6C" w:rsidP="002B2E6C">
      <w:pPr>
        <w:pStyle w:val="BTEMEASMCA"/>
        <w:rPr>
          <w:noProof w:val="0"/>
        </w:rPr>
      </w:pPr>
    </w:p>
    <w:p w14:paraId="38E3878A" w14:textId="77777777" w:rsidR="002B2E6C" w:rsidRPr="00485220" w:rsidRDefault="002B2E6C" w:rsidP="002B2E6C">
      <w:pPr>
        <w:pStyle w:val="BTEMEASMCA"/>
        <w:rPr>
          <w:noProof w:val="0"/>
        </w:rPr>
      </w:pPr>
    </w:p>
    <w:p w14:paraId="0BD39B84" w14:textId="77777777" w:rsidR="002B2E6C" w:rsidRPr="00485220" w:rsidRDefault="002B2E6C" w:rsidP="002B2E6C">
      <w:pPr>
        <w:pStyle w:val="BTEMEASMCA"/>
        <w:rPr>
          <w:noProof w:val="0"/>
        </w:rPr>
      </w:pPr>
    </w:p>
    <w:p w14:paraId="5001DD63" w14:textId="77777777" w:rsidR="002B2E6C" w:rsidRPr="00485220" w:rsidRDefault="002B2E6C" w:rsidP="002B2E6C">
      <w:pPr>
        <w:pStyle w:val="BTEMEASMCA"/>
        <w:rPr>
          <w:noProof w:val="0"/>
        </w:rPr>
      </w:pPr>
    </w:p>
    <w:p w14:paraId="7296EEE9" w14:textId="77777777" w:rsidR="002B2E6C" w:rsidRPr="00485220" w:rsidRDefault="002B2E6C" w:rsidP="002B2E6C">
      <w:pPr>
        <w:pStyle w:val="BTEMEASMCA"/>
        <w:rPr>
          <w:noProof w:val="0"/>
        </w:rPr>
      </w:pPr>
    </w:p>
    <w:p w14:paraId="23585995" w14:textId="77777777" w:rsidR="002B2E6C" w:rsidRPr="00485220" w:rsidRDefault="002B2E6C" w:rsidP="002B2E6C">
      <w:pPr>
        <w:pStyle w:val="BTEMEASMCA"/>
        <w:rPr>
          <w:noProof w:val="0"/>
        </w:rPr>
      </w:pPr>
    </w:p>
    <w:p w14:paraId="0F716334" w14:textId="77777777" w:rsidR="002B2E6C" w:rsidRPr="00485220" w:rsidRDefault="002B2E6C" w:rsidP="002B2E6C">
      <w:pPr>
        <w:pStyle w:val="BTEMEASMCA"/>
        <w:rPr>
          <w:noProof w:val="0"/>
        </w:rPr>
      </w:pPr>
    </w:p>
    <w:p w14:paraId="0BF76C9A" w14:textId="77777777" w:rsidR="002B2E6C" w:rsidRPr="00485220" w:rsidRDefault="002B2E6C" w:rsidP="002B2E6C">
      <w:pPr>
        <w:pStyle w:val="BTEMEASMCA"/>
        <w:rPr>
          <w:noProof w:val="0"/>
        </w:rPr>
      </w:pPr>
    </w:p>
    <w:p w14:paraId="2E0E17F4" w14:textId="77777777" w:rsidR="002B2E6C" w:rsidRPr="00485220" w:rsidRDefault="002B2E6C" w:rsidP="002B2E6C">
      <w:pPr>
        <w:pStyle w:val="BTEMEASMCA"/>
        <w:rPr>
          <w:noProof w:val="0"/>
        </w:rPr>
      </w:pPr>
    </w:p>
    <w:p w14:paraId="6DB9B478" w14:textId="77777777" w:rsidR="002B2E6C" w:rsidRPr="00485220" w:rsidRDefault="002B2E6C" w:rsidP="002B2E6C">
      <w:pPr>
        <w:pStyle w:val="BTEMEASMCA"/>
        <w:rPr>
          <w:noProof w:val="0"/>
        </w:rPr>
      </w:pPr>
    </w:p>
    <w:p w14:paraId="084D4EB7" w14:textId="77777777" w:rsidR="002B2E6C" w:rsidRPr="00485220" w:rsidRDefault="002B2E6C" w:rsidP="002B2E6C">
      <w:pPr>
        <w:pStyle w:val="BTEMEASMCA"/>
        <w:rPr>
          <w:noProof w:val="0"/>
        </w:rPr>
      </w:pPr>
    </w:p>
    <w:p w14:paraId="18D18458" w14:textId="77777777" w:rsidR="002B2E6C" w:rsidRPr="00485220" w:rsidRDefault="002B2E6C" w:rsidP="002B2E6C">
      <w:pPr>
        <w:pStyle w:val="BTEMEASMCA"/>
        <w:rPr>
          <w:noProof w:val="0"/>
        </w:rPr>
      </w:pPr>
    </w:p>
    <w:p w14:paraId="38CEF0D9" w14:textId="77777777" w:rsidR="002B2E6C" w:rsidRPr="00485220" w:rsidRDefault="002B2E6C" w:rsidP="002B2E6C">
      <w:pPr>
        <w:pStyle w:val="BTEMEASMCA"/>
        <w:rPr>
          <w:noProof w:val="0"/>
        </w:rPr>
      </w:pPr>
    </w:p>
    <w:p w14:paraId="75FA763E" w14:textId="77777777" w:rsidR="002B2E6C" w:rsidRPr="00485220" w:rsidRDefault="002B2E6C" w:rsidP="002B2E6C">
      <w:pPr>
        <w:pStyle w:val="BTEMEASMCA"/>
        <w:rPr>
          <w:noProof w:val="0"/>
        </w:rPr>
      </w:pPr>
    </w:p>
    <w:p w14:paraId="24971852" w14:textId="77777777" w:rsidR="002B2E6C" w:rsidRPr="00485220" w:rsidRDefault="002B2E6C" w:rsidP="002B2E6C">
      <w:pPr>
        <w:pStyle w:val="BTEMEASMCA"/>
        <w:rPr>
          <w:noProof w:val="0"/>
        </w:rPr>
      </w:pPr>
    </w:p>
    <w:p w14:paraId="538CB590" w14:textId="77777777" w:rsidR="002B2E6C" w:rsidRPr="00485220" w:rsidRDefault="002B2E6C" w:rsidP="002B2E6C">
      <w:pPr>
        <w:pStyle w:val="BTEMEASMCA"/>
        <w:rPr>
          <w:noProof w:val="0"/>
        </w:rPr>
      </w:pPr>
    </w:p>
    <w:p w14:paraId="581E42DB" w14:textId="77777777" w:rsidR="002B2E6C" w:rsidRPr="00485220" w:rsidRDefault="002B2E6C" w:rsidP="002B2E6C">
      <w:pPr>
        <w:pStyle w:val="BTEMEASMCA"/>
        <w:rPr>
          <w:noProof w:val="0"/>
        </w:rPr>
      </w:pPr>
    </w:p>
    <w:p w14:paraId="1BF7BAD4" w14:textId="77777777" w:rsidR="002B2E6C" w:rsidRPr="00485220" w:rsidRDefault="002B2E6C" w:rsidP="002B2E6C">
      <w:pPr>
        <w:pStyle w:val="BTEMEASMCA"/>
        <w:rPr>
          <w:noProof w:val="0"/>
        </w:rPr>
      </w:pPr>
    </w:p>
    <w:p w14:paraId="09C726BE" w14:textId="77777777" w:rsidR="002B2E6C" w:rsidRPr="00485220" w:rsidRDefault="002B2E6C" w:rsidP="002B2E6C">
      <w:pPr>
        <w:pStyle w:val="BTEMEASMCA"/>
        <w:rPr>
          <w:noProof w:val="0"/>
        </w:rPr>
      </w:pPr>
    </w:p>
    <w:p w14:paraId="382604B1" w14:textId="77777777" w:rsidR="002B2E6C" w:rsidRPr="00485220" w:rsidRDefault="002B2E6C" w:rsidP="002B2E6C">
      <w:pPr>
        <w:pStyle w:val="TTEMEASMCA"/>
        <w:rPr>
          <w:lang w:val="lt-LT"/>
        </w:rPr>
      </w:pPr>
      <w:bookmarkStart w:id="70" w:name="_Toc129243137"/>
      <w:bookmarkStart w:id="71" w:name="_Toc129243262"/>
    </w:p>
    <w:p w14:paraId="258EC096" w14:textId="77777777" w:rsidR="002B2E6C" w:rsidRPr="00485220" w:rsidRDefault="002B2E6C" w:rsidP="002B2E6C">
      <w:pPr>
        <w:pStyle w:val="TTEMEASMCA"/>
        <w:rPr>
          <w:lang w:val="lt-LT"/>
        </w:rPr>
      </w:pPr>
      <w:r w:rsidRPr="00485220">
        <w:rPr>
          <w:lang w:val="lt-LT"/>
        </w:rPr>
        <w:t>B. PAKUOTĖS LAPELIS</w:t>
      </w:r>
      <w:bookmarkEnd w:id="70"/>
      <w:bookmarkEnd w:id="71"/>
    </w:p>
    <w:p w14:paraId="707EFC80" w14:textId="77777777" w:rsidR="002B2E6C" w:rsidRPr="00485220" w:rsidRDefault="002B2E6C" w:rsidP="002B2E6C">
      <w:pPr>
        <w:pStyle w:val="TTEMEASMCA"/>
        <w:rPr>
          <w:lang w:val="lt-LT"/>
        </w:rPr>
      </w:pPr>
      <w:r w:rsidRPr="00485220">
        <w:rPr>
          <w:lang w:val="lt-LT"/>
        </w:rPr>
        <w:br w:type="page"/>
      </w:r>
      <w:bookmarkStart w:id="72" w:name="_Toc129243138"/>
      <w:bookmarkStart w:id="73" w:name="_Toc129243263"/>
      <w:r w:rsidRPr="00485220">
        <w:rPr>
          <w:caps w:val="0"/>
          <w:lang w:val="lt-LT"/>
        </w:rPr>
        <w:lastRenderedPageBreak/>
        <w:t>Pakuotės lapelis: informacija vartotojui</w:t>
      </w:r>
      <w:bookmarkEnd w:id="72"/>
      <w:bookmarkEnd w:id="73"/>
    </w:p>
    <w:p w14:paraId="52A9BBAD" w14:textId="77777777" w:rsidR="002B2E6C" w:rsidRPr="00485220" w:rsidRDefault="002B2E6C" w:rsidP="002B2E6C">
      <w:pPr>
        <w:pStyle w:val="BTEMEASMCA"/>
        <w:rPr>
          <w:noProof w:val="0"/>
        </w:rPr>
      </w:pPr>
    </w:p>
    <w:p w14:paraId="5491BB61" w14:textId="0CE1C690" w:rsidR="002B2E6C" w:rsidRDefault="002B2E6C" w:rsidP="002B2E6C">
      <w:pPr>
        <w:pStyle w:val="Pagrindinistekstas"/>
        <w:spacing w:after="0"/>
        <w:jc w:val="center"/>
        <w:rPr>
          <w:b/>
          <w:szCs w:val="22"/>
        </w:rPr>
      </w:pPr>
      <w:r w:rsidRPr="00485220">
        <w:rPr>
          <w:b/>
          <w:szCs w:val="22"/>
        </w:rPr>
        <w:t>Dentinox burnos gleivinės gelis</w:t>
      </w:r>
    </w:p>
    <w:p w14:paraId="4C8B3FFA" w14:textId="77777777" w:rsidR="00D87FDD" w:rsidRPr="00485220" w:rsidRDefault="00D87FDD" w:rsidP="002B2E6C">
      <w:pPr>
        <w:pStyle w:val="Pagrindinistekstas"/>
        <w:spacing w:after="0"/>
        <w:jc w:val="center"/>
        <w:rPr>
          <w:b/>
          <w:szCs w:val="22"/>
        </w:rPr>
      </w:pPr>
    </w:p>
    <w:p w14:paraId="75CE68C7" w14:textId="07EE2E83" w:rsidR="002B2E6C" w:rsidRPr="00485220" w:rsidRDefault="00442B09" w:rsidP="002B2E6C">
      <w:pPr>
        <w:pStyle w:val="Pagrindinistekstas"/>
        <w:spacing w:after="0"/>
        <w:jc w:val="center"/>
        <w:rPr>
          <w:szCs w:val="22"/>
        </w:rPr>
      </w:pPr>
      <w:r>
        <w:rPr>
          <w:szCs w:val="22"/>
        </w:rPr>
        <w:t>r</w:t>
      </w:r>
      <w:r w:rsidR="002B2E6C" w:rsidRPr="00485220">
        <w:rPr>
          <w:szCs w:val="22"/>
        </w:rPr>
        <w:t>amunėlių tinktūra, lidokaino hidrochloridas</w:t>
      </w:r>
      <w:r w:rsidR="0012206E">
        <w:rPr>
          <w:szCs w:val="22"/>
        </w:rPr>
        <w:t xml:space="preserve"> monohidratas</w:t>
      </w:r>
      <w:r w:rsidR="002B2E6C" w:rsidRPr="00485220">
        <w:rPr>
          <w:szCs w:val="22"/>
        </w:rPr>
        <w:t xml:space="preserve">, </w:t>
      </w:r>
      <w:r w:rsidR="0012206E">
        <w:rPr>
          <w:szCs w:val="22"/>
        </w:rPr>
        <w:t>lauromakrogolis 400</w:t>
      </w:r>
    </w:p>
    <w:p w14:paraId="0A9693C1" w14:textId="77777777" w:rsidR="002B2E6C" w:rsidRPr="00485220" w:rsidRDefault="002B2E6C" w:rsidP="002B2E6C">
      <w:pPr>
        <w:pStyle w:val="BTEMEASMCA"/>
        <w:rPr>
          <w:noProof w:val="0"/>
        </w:rPr>
      </w:pPr>
    </w:p>
    <w:p w14:paraId="4DAF1786" w14:textId="77777777" w:rsidR="002B2E6C" w:rsidRPr="00485220" w:rsidRDefault="002B2E6C" w:rsidP="0012206E">
      <w:pPr>
        <w:pStyle w:val="Pagrindinistekstas"/>
      </w:pPr>
      <w:r w:rsidRPr="00485220">
        <w:t>Atidžiai perskaitykite visą šį lapelį, prieš pradėdami vartoti šį vaistą, nes jame pateikiama Jums svarbi informacija.</w:t>
      </w:r>
    </w:p>
    <w:p w14:paraId="5126434D" w14:textId="77777777" w:rsidR="002B2E6C" w:rsidRPr="00485220" w:rsidRDefault="002B2E6C" w:rsidP="002B2E6C">
      <w:pPr>
        <w:pStyle w:val="BTEMEASMCA"/>
        <w:rPr>
          <w:noProof w:val="0"/>
        </w:rPr>
      </w:pPr>
      <w:r w:rsidRPr="00485220">
        <w:t>Visada vartokite šį vaistą tiksliai kaip aprašyta šiame lapelyje arba kaip nurodė gydytojas arba vaistininkas.</w:t>
      </w:r>
    </w:p>
    <w:p w14:paraId="43F0AFB9" w14:textId="77777777" w:rsidR="002B2E6C" w:rsidRPr="00485220" w:rsidRDefault="002B2E6C" w:rsidP="002B2E6C">
      <w:pPr>
        <w:pStyle w:val="BT-EMEASMCA"/>
      </w:pPr>
      <w:r w:rsidRPr="00485220">
        <w:t>Neišmeskite šio lapelio, nes vėl gali prireikti jį perskaityti.</w:t>
      </w:r>
    </w:p>
    <w:p w14:paraId="03922261" w14:textId="77777777" w:rsidR="002B2E6C" w:rsidRPr="00485220" w:rsidRDefault="002B2E6C" w:rsidP="002B2E6C">
      <w:pPr>
        <w:pStyle w:val="BT-EMEASMCA"/>
      </w:pPr>
      <w:r w:rsidRPr="00485220">
        <w:t>Jeigu norite sužinoti daugiau arba pasitarti, kreipkitės į vaistininką.</w:t>
      </w:r>
    </w:p>
    <w:p w14:paraId="183D925F" w14:textId="77777777" w:rsidR="002B2E6C" w:rsidRPr="00485220" w:rsidRDefault="002B2E6C" w:rsidP="002B2E6C">
      <w:pPr>
        <w:pStyle w:val="BT-EMEASMCA"/>
      </w:pPr>
      <w:r w:rsidRPr="00485220">
        <w:t>Jeigu pasireiškė šalutinis poveikis (net jeigu jis šiame lapelyje nenurodytas), kreipkitės į gydytoją arba vaistininką. Žr. 4 skyrių.</w:t>
      </w:r>
    </w:p>
    <w:p w14:paraId="0D2503A8" w14:textId="77777777" w:rsidR="002B2E6C" w:rsidRPr="00485220" w:rsidRDefault="002B2E6C" w:rsidP="002B2E6C">
      <w:pPr>
        <w:pStyle w:val="BT-EMEASMCA"/>
      </w:pPr>
      <w:r w:rsidRPr="00485220">
        <w:t>Jeigu per 7 dienas Jūsų savijauta nepagerėjo arba net pablogėjo, kreipkitės į gydytoją.</w:t>
      </w:r>
    </w:p>
    <w:p w14:paraId="6009FFE6" w14:textId="77777777" w:rsidR="002B2E6C" w:rsidRPr="00485220" w:rsidRDefault="002B2E6C" w:rsidP="002B2E6C">
      <w:pPr>
        <w:pStyle w:val="BTEMEASMCA"/>
        <w:rPr>
          <w:noProof w:val="0"/>
        </w:rPr>
      </w:pPr>
    </w:p>
    <w:p w14:paraId="7AAAF969" w14:textId="77777777" w:rsidR="002B2E6C" w:rsidRPr="001B09D5" w:rsidRDefault="002B2E6C" w:rsidP="0012206E">
      <w:pPr>
        <w:pStyle w:val="Pagrindinistekstas"/>
        <w:rPr>
          <w:b/>
          <w:bCs/>
        </w:rPr>
      </w:pPr>
      <w:r w:rsidRPr="001B09D5">
        <w:rPr>
          <w:b/>
          <w:bCs/>
        </w:rPr>
        <w:t>Apie ką rašoma šiame lapelyje?</w:t>
      </w:r>
    </w:p>
    <w:p w14:paraId="0C2F2FB4" w14:textId="77777777" w:rsidR="002B2E6C" w:rsidRPr="00485220" w:rsidRDefault="002B2E6C" w:rsidP="0012206E">
      <w:pPr>
        <w:pStyle w:val="Pagrindinistekstas"/>
      </w:pPr>
    </w:p>
    <w:p w14:paraId="0945B7ED" w14:textId="77777777" w:rsidR="002B2E6C" w:rsidRPr="00485220" w:rsidRDefault="002B2E6C" w:rsidP="002B2E6C">
      <w:pPr>
        <w:pStyle w:val="BTEMEASMCA"/>
        <w:tabs>
          <w:tab w:val="left" w:pos="720"/>
        </w:tabs>
        <w:rPr>
          <w:noProof w:val="0"/>
        </w:rPr>
      </w:pPr>
      <w:r w:rsidRPr="00485220">
        <w:rPr>
          <w:noProof w:val="0"/>
        </w:rPr>
        <w:t>1.</w:t>
      </w:r>
      <w:r w:rsidRPr="00485220">
        <w:rPr>
          <w:noProof w:val="0"/>
        </w:rPr>
        <w:tab/>
        <w:t>Kas yra Dentinox ir kam jis vartojamas</w:t>
      </w:r>
    </w:p>
    <w:p w14:paraId="52ADC707" w14:textId="77777777" w:rsidR="002B2E6C" w:rsidRPr="00485220" w:rsidRDefault="002B2E6C" w:rsidP="002B2E6C">
      <w:pPr>
        <w:pStyle w:val="BTEMEASMCA"/>
        <w:tabs>
          <w:tab w:val="left" w:pos="720"/>
        </w:tabs>
        <w:rPr>
          <w:noProof w:val="0"/>
        </w:rPr>
      </w:pPr>
      <w:r w:rsidRPr="00485220">
        <w:rPr>
          <w:noProof w:val="0"/>
        </w:rPr>
        <w:t>2.</w:t>
      </w:r>
      <w:r w:rsidRPr="00485220">
        <w:rPr>
          <w:noProof w:val="0"/>
        </w:rPr>
        <w:tab/>
        <w:t>Kas žinotina prieš vartojant Dentinox</w:t>
      </w:r>
    </w:p>
    <w:p w14:paraId="6FB93FC4" w14:textId="77777777" w:rsidR="002B2E6C" w:rsidRPr="00485220" w:rsidRDefault="002B2E6C" w:rsidP="002B2E6C">
      <w:pPr>
        <w:pStyle w:val="BTEMEASMCA"/>
        <w:tabs>
          <w:tab w:val="left" w:pos="720"/>
        </w:tabs>
        <w:rPr>
          <w:noProof w:val="0"/>
        </w:rPr>
      </w:pPr>
      <w:r w:rsidRPr="00485220">
        <w:rPr>
          <w:noProof w:val="0"/>
        </w:rPr>
        <w:t>3.</w:t>
      </w:r>
      <w:r w:rsidRPr="00485220">
        <w:rPr>
          <w:noProof w:val="0"/>
        </w:rPr>
        <w:tab/>
        <w:t>Kaip vartoti Dentinox</w:t>
      </w:r>
    </w:p>
    <w:p w14:paraId="30D03572" w14:textId="77777777" w:rsidR="002B2E6C" w:rsidRPr="00485220" w:rsidRDefault="002B2E6C" w:rsidP="002B2E6C">
      <w:pPr>
        <w:pStyle w:val="BTEMEASMCA"/>
        <w:tabs>
          <w:tab w:val="left" w:pos="720"/>
        </w:tabs>
        <w:rPr>
          <w:noProof w:val="0"/>
        </w:rPr>
      </w:pPr>
      <w:r w:rsidRPr="00485220">
        <w:rPr>
          <w:noProof w:val="0"/>
        </w:rPr>
        <w:t>4.</w:t>
      </w:r>
      <w:r w:rsidRPr="00485220">
        <w:rPr>
          <w:noProof w:val="0"/>
        </w:rPr>
        <w:tab/>
        <w:t>Galimas šalutinis poveikis</w:t>
      </w:r>
    </w:p>
    <w:p w14:paraId="3E9F17FA" w14:textId="77777777" w:rsidR="002B2E6C" w:rsidRPr="00485220" w:rsidRDefault="002B2E6C" w:rsidP="002B2E6C">
      <w:pPr>
        <w:pStyle w:val="BTEMEASMCA"/>
        <w:tabs>
          <w:tab w:val="left" w:pos="720"/>
        </w:tabs>
        <w:rPr>
          <w:noProof w:val="0"/>
        </w:rPr>
      </w:pPr>
      <w:r w:rsidRPr="00485220">
        <w:rPr>
          <w:noProof w:val="0"/>
        </w:rPr>
        <w:t>5.</w:t>
      </w:r>
      <w:r w:rsidRPr="00485220">
        <w:rPr>
          <w:noProof w:val="0"/>
        </w:rPr>
        <w:tab/>
        <w:t>Kaip laikyti Dentinox</w:t>
      </w:r>
    </w:p>
    <w:p w14:paraId="7867A92F" w14:textId="77777777" w:rsidR="002B2E6C" w:rsidRPr="00485220" w:rsidRDefault="002B2E6C" w:rsidP="002B2E6C">
      <w:pPr>
        <w:pStyle w:val="BTEMEASMCA"/>
        <w:tabs>
          <w:tab w:val="left" w:pos="720"/>
        </w:tabs>
        <w:rPr>
          <w:noProof w:val="0"/>
        </w:rPr>
      </w:pPr>
      <w:r w:rsidRPr="00485220">
        <w:rPr>
          <w:noProof w:val="0"/>
        </w:rPr>
        <w:t>6.</w:t>
      </w:r>
      <w:r w:rsidRPr="00485220">
        <w:rPr>
          <w:noProof w:val="0"/>
        </w:rPr>
        <w:tab/>
        <w:t>Pakuotės turinys ir kita informacija</w:t>
      </w:r>
    </w:p>
    <w:p w14:paraId="3BD26856" w14:textId="77777777" w:rsidR="002B2E6C" w:rsidRPr="00485220" w:rsidRDefault="002B2E6C" w:rsidP="002B2E6C">
      <w:pPr>
        <w:pStyle w:val="BTEMEASMCA"/>
        <w:rPr>
          <w:noProof w:val="0"/>
        </w:rPr>
      </w:pPr>
    </w:p>
    <w:p w14:paraId="11F97340" w14:textId="77777777" w:rsidR="002B2E6C" w:rsidRPr="00485220" w:rsidRDefault="002B2E6C" w:rsidP="002B2E6C">
      <w:pPr>
        <w:pStyle w:val="BTEMEASMCA"/>
        <w:rPr>
          <w:noProof w:val="0"/>
        </w:rPr>
      </w:pPr>
    </w:p>
    <w:p w14:paraId="29C72715" w14:textId="77777777" w:rsidR="002B2E6C" w:rsidRPr="00485220" w:rsidRDefault="002B2E6C" w:rsidP="002B2E6C">
      <w:pPr>
        <w:pStyle w:val="PI-1EMEASMCA"/>
      </w:pPr>
      <w:bookmarkStart w:id="74" w:name="_Toc129243139"/>
      <w:bookmarkStart w:id="75" w:name="_Toc129243264"/>
      <w:r w:rsidRPr="00485220">
        <w:t>1.</w:t>
      </w:r>
      <w:r w:rsidRPr="00485220">
        <w:tab/>
        <w:t>Kas yra Dentinox ir kam jis vartojamas</w:t>
      </w:r>
      <w:bookmarkEnd w:id="74"/>
      <w:bookmarkEnd w:id="75"/>
    </w:p>
    <w:p w14:paraId="58331962" w14:textId="77777777" w:rsidR="002B2E6C" w:rsidRPr="00485220" w:rsidRDefault="002B2E6C" w:rsidP="002B2E6C">
      <w:pPr>
        <w:pStyle w:val="BTEMEASMCA"/>
        <w:rPr>
          <w:noProof w:val="0"/>
        </w:rPr>
      </w:pPr>
    </w:p>
    <w:p w14:paraId="3B61ACC1" w14:textId="577B1A20" w:rsidR="002B2E6C" w:rsidRPr="00485220" w:rsidRDefault="002B2E6C" w:rsidP="002B2E6C">
      <w:pPr>
        <w:pStyle w:val="Pagrindinistekstas"/>
        <w:spacing w:after="0"/>
        <w:rPr>
          <w:szCs w:val="22"/>
        </w:rPr>
      </w:pPr>
      <w:r w:rsidRPr="00485220">
        <w:rPr>
          <w:szCs w:val="22"/>
        </w:rPr>
        <w:t xml:space="preserve">Dentinox sudėtyje yra ramunėlių tinktūros, pasižyminčios uždegimą slopinančiu poveikiu, taip pat vietiškai veikiančio anestetiko  lidokaino ir anestezuojančių savybių turinčio </w:t>
      </w:r>
      <w:r w:rsidR="001D2CC9">
        <w:rPr>
          <w:szCs w:val="22"/>
        </w:rPr>
        <w:t>lauromakrogolio 400</w:t>
      </w:r>
      <w:r w:rsidRPr="00485220">
        <w:rPr>
          <w:szCs w:val="22"/>
        </w:rPr>
        <w:t>. Vaistas skirtas burnos gleivinei tepti.</w:t>
      </w:r>
    </w:p>
    <w:p w14:paraId="2D2D2E06" w14:textId="77777777" w:rsidR="002B2E6C" w:rsidRPr="00485220" w:rsidRDefault="002B2E6C" w:rsidP="002B2E6C">
      <w:pPr>
        <w:pStyle w:val="BodyTextAfter0"/>
      </w:pPr>
    </w:p>
    <w:p w14:paraId="394B61B7" w14:textId="77777777" w:rsidR="002B2E6C" w:rsidRPr="00485220" w:rsidRDefault="002B2E6C" w:rsidP="002B2E6C">
      <w:pPr>
        <w:pStyle w:val="BodyTextAfter0"/>
      </w:pPr>
      <w:r w:rsidRPr="00485220">
        <w:t>Vaistas vartojamas trumpai pieninių dantų dygimo negalavimams (dantenų sudirginimui, skausmingumui) mažinti.</w:t>
      </w:r>
    </w:p>
    <w:p w14:paraId="1BF0728A" w14:textId="77777777" w:rsidR="002B2E6C" w:rsidRPr="00485220" w:rsidRDefault="002B2E6C" w:rsidP="002B2E6C">
      <w:pPr>
        <w:pStyle w:val="BTEMEASMCA"/>
        <w:rPr>
          <w:noProof w:val="0"/>
        </w:rPr>
      </w:pPr>
    </w:p>
    <w:p w14:paraId="7266CF6D" w14:textId="77777777" w:rsidR="002B2E6C" w:rsidRPr="00485220" w:rsidRDefault="002B2E6C" w:rsidP="002B2E6C">
      <w:pPr>
        <w:pStyle w:val="BTEMEASMCA"/>
        <w:rPr>
          <w:noProof w:val="0"/>
        </w:rPr>
      </w:pPr>
    </w:p>
    <w:p w14:paraId="6D308ABF" w14:textId="77777777" w:rsidR="002B2E6C" w:rsidRPr="00485220" w:rsidRDefault="002B2E6C" w:rsidP="002B2E6C">
      <w:pPr>
        <w:pStyle w:val="PI-1EMEASMCA"/>
      </w:pPr>
      <w:bookmarkStart w:id="76" w:name="_Toc129243140"/>
      <w:bookmarkStart w:id="77" w:name="_Toc129243265"/>
      <w:r w:rsidRPr="00485220">
        <w:t>2.</w:t>
      </w:r>
      <w:r w:rsidRPr="00485220">
        <w:tab/>
        <w:t xml:space="preserve">Kas žinotina prieš vartojant </w:t>
      </w:r>
      <w:bookmarkEnd w:id="76"/>
      <w:bookmarkEnd w:id="77"/>
      <w:r w:rsidRPr="00485220">
        <w:t>Dentinox</w:t>
      </w:r>
    </w:p>
    <w:p w14:paraId="7A47AEDB" w14:textId="77777777" w:rsidR="002B2E6C" w:rsidRPr="00485220" w:rsidRDefault="002B2E6C" w:rsidP="002B2E6C">
      <w:pPr>
        <w:pStyle w:val="BTEMEASMCA"/>
        <w:rPr>
          <w:noProof w:val="0"/>
        </w:rPr>
      </w:pPr>
    </w:p>
    <w:p w14:paraId="2B0BEFEF" w14:textId="28A622DB" w:rsidR="002B2E6C" w:rsidRPr="00485220" w:rsidRDefault="002B2E6C" w:rsidP="002B2E6C">
      <w:pPr>
        <w:pStyle w:val="PI-3EMEASMCA"/>
        <w:spacing w:line="240" w:lineRule="auto"/>
      </w:pPr>
      <w:r w:rsidRPr="00485220">
        <w:t xml:space="preserve">Dentinox vartoti </w:t>
      </w:r>
      <w:r w:rsidR="001D2CC9">
        <w:t>draudžiama</w:t>
      </w:r>
      <w:r w:rsidRPr="00485220">
        <w:t>:</w:t>
      </w:r>
    </w:p>
    <w:p w14:paraId="04007EB7" w14:textId="77777777" w:rsidR="002B2E6C" w:rsidRPr="00485220" w:rsidRDefault="002B2E6C" w:rsidP="002B2E6C">
      <w:pPr>
        <w:pStyle w:val="BT-EMEASMCA"/>
      </w:pPr>
      <w:r w:rsidRPr="00485220">
        <w:rPr>
          <w:noProof w:val="0"/>
        </w:rPr>
        <w:t>jeigu yra alergija (</w:t>
      </w:r>
      <w:r w:rsidRPr="00485220">
        <w:t>padidėjęs jautrumas) ramunėlėms arba kitoms graižažiedžių  (</w:t>
      </w:r>
      <w:r w:rsidRPr="00485220">
        <w:rPr>
          <w:i/>
        </w:rPr>
        <w:t>Asteraceae</w:t>
      </w:r>
      <w:r w:rsidRPr="00485220">
        <w:t>) medžiagoms, lidokainui ir jam panašiems (amidų grupės) anestetikams, bet kuriai pagalbinei šio vaisto medžiagai (jos išvardytos 6 skyriuje).</w:t>
      </w:r>
    </w:p>
    <w:p w14:paraId="2209F29F" w14:textId="77777777" w:rsidR="002B2E6C" w:rsidRPr="00485220" w:rsidRDefault="002B2E6C" w:rsidP="002B2E6C">
      <w:pPr>
        <w:pStyle w:val="BT-EMEASMCA"/>
        <w:numPr>
          <w:ilvl w:val="0"/>
          <w:numId w:val="0"/>
        </w:numPr>
        <w:ind w:left="720"/>
        <w:rPr>
          <w:noProof w:val="0"/>
        </w:rPr>
      </w:pPr>
    </w:p>
    <w:p w14:paraId="72AD83D1" w14:textId="77777777" w:rsidR="002B2E6C" w:rsidRPr="00485220" w:rsidRDefault="002B2E6C" w:rsidP="002B2E6C">
      <w:pPr>
        <w:pStyle w:val="PI-3EMEASMCA"/>
        <w:spacing w:line="240" w:lineRule="auto"/>
      </w:pPr>
      <w:r w:rsidRPr="00485220">
        <w:t>Įspėjimai ir atsargumo priemonės</w:t>
      </w:r>
    </w:p>
    <w:p w14:paraId="05A6E2C3" w14:textId="77777777" w:rsidR="002B2E6C" w:rsidRPr="00485220" w:rsidRDefault="002B2E6C" w:rsidP="002B2E6C">
      <w:pPr>
        <w:pStyle w:val="PI-3EMEASMCA"/>
        <w:spacing w:line="240" w:lineRule="auto"/>
        <w:rPr>
          <w:b w:val="0"/>
        </w:rPr>
      </w:pPr>
      <w:r w:rsidRPr="00485220">
        <w:rPr>
          <w:b w:val="0"/>
          <w:noProof/>
        </w:rPr>
        <w:t>Pasitarkite su gydytoju arba vaistininku, prieš pradėdami vartoti Dentinox.</w:t>
      </w:r>
    </w:p>
    <w:p w14:paraId="6E5613CD" w14:textId="77777777" w:rsidR="002B2E6C" w:rsidRPr="00485220" w:rsidRDefault="002B2E6C" w:rsidP="002B2E6C">
      <w:pPr>
        <w:pStyle w:val="BT-EMEASMCA"/>
        <w:numPr>
          <w:ilvl w:val="0"/>
          <w:numId w:val="0"/>
        </w:numPr>
      </w:pPr>
      <w:r w:rsidRPr="00485220">
        <w:t>Reikia saugotis, kad vaisto nepatektų į akis.</w:t>
      </w:r>
    </w:p>
    <w:p w14:paraId="77428BD1" w14:textId="77777777" w:rsidR="002B2E6C" w:rsidRPr="00485220" w:rsidRDefault="002B2E6C" w:rsidP="002B2E6C">
      <w:pPr>
        <w:pStyle w:val="BT-EMEASMCA"/>
        <w:numPr>
          <w:ilvl w:val="0"/>
          <w:numId w:val="0"/>
        </w:numPr>
        <w:ind w:left="720" w:hanging="720"/>
      </w:pPr>
    </w:p>
    <w:p w14:paraId="4EFAC3F1" w14:textId="77777777" w:rsidR="002B2E6C" w:rsidRPr="0074158A" w:rsidRDefault="002B2E6C" w:rsidP="002B2E6C">
      <w:pPr>
        <w:tabs>
          <w:tab w:val="left" w:pos="589"/>
          <w:tab w:val="left" w:pos="1570"/>
          <w:tab w:val="left" w:pos="2061"/>
        </w:tabs>
        <w:rPr>
          <w:sz w:val="22"/>
          <w:szCs w:val="22"/>
        </w:rPr>
      </w:pPr>
      <w:r w:rsidRPr="0074158A">
        <w:rPr>
          <w:sz w:val="22"/>
          <w:szCs w:val="22"/>
        </w:rPr>
        <w:t xml:space="preserve">Jei parausta dantenos ar patinsta gleivinė arba atsiranda kitų požymių, reikia kreiptis į gydytoją. </w:t>
      </w:r>
    </w:p>
    <w:p w14:paraId="053BC780" w14:textId="77777777" w:rsidR="002B2E6C" w:rsidRPr="00485220" w:rsidRDefault="002B2E6C" w:rsidP="002B2E6C">
      <w:pPr>
        <w:pStyle w:val="BT-EMEASMCA"/>
        <w:numPr>
          <w:ilvl w:val="0"/>
          <w:numId w:val="0"/>
        </w:numPr>
        <w:ind w:left="720" w:hanging="720"/>
      </w:pPr>
    </w:p>
    <w:p w14:paraId="61612FE5" w14:textId="77777777" w:rsidR="002B2E6C" w:rsidRPr="00485220" w:rsidRDefault="002B2E6C" w:rsidP="002B2E6C">
      <w:pPr>
        <w:pStyle w:val="PI-3EMEASMCA"/>
        <w:spacing w:line="240" w:lineRule="auto"/>
      </w:pPr>
      <w:r w:rsidRPr="00485220">
        <w:t>Kiti vaistai ir Dentinox</w:t>
      </w:r>
    </w:p>
    <w:p w14:paraId="68775F72" w14:textId="77777777" w:rsidR="002B2E6C" w:rsidRPr="00485220" w:rsidRDefault="002B2E6C" w:rsidP="002B2E6C">
      <w:pPr>
        <w:ind w:left="567" w:hanging="567"/>
        <w:rPr>
          <w:sz w:val="22"/>
          <w:szCs w:val="22"/>
        </w:rPr>
      </w:pPr>
      <w:r w:rsidRPr="00485220">
        <w:rPr>
          <w:sz w:val="22"/>
          <w:szCs w:val="22"/>
        </w:rPr>
        <w:t>Sąveika nežinoma.</w:t>
      </w:r>
    </w:p>
    <w:p w14:paraId="469590E6" w14:textId="77777777" w:rsidR="002B2E6C" w:rsidRPr="00485220" w:rsidRDefault="002B2E6C" w:rsidP="002B2E6C">
      <w:pPr>
        <w:pStyle w:val="BTEMEASMCA"/>
        <w:rPr>
          <w:noProof w:val="0"/>
        </w:rPr>
      </w:pPr>
    </w:p>
    <w:p w14:paraId="72E4A463" w14:textId="77777777" w:rsidR="002B2E6C" w:rsidRPr="00485220" w:rsidRDefault="002B2E6C" w:rsidP="002B2E6C">
      <w:pPr>
        <w:pStyle w:val="PI-3EMEASMCA"/>
        <w:spacing w:line="240" w:lineRule="auto"/>
      </w:pPr>
      <w:r w:rsidRPr="00485220">
        <w:t>Nėštumas ir žindymo laikotarpis</w:t>
      </w:r>
    </w:p>
    <w:p w14:paraId="48836C31" w14:textId="77777777" w:rsidR="002B2E6C" w:rsidRPr="00485220" w:rsidRDefault="002B2E6C" w:rsidP="002B2E6C">
      <w:pPr>
        <w:pStyle w:val="BodyTextAfter0"/>
      </w:pPr>
      <w:r w:rsidRPr="00485220">
        <w:t>Dentinox vietiškai vartojamas tik mažiems vaikams. Apie jo vartojimą nėštumo ir žindymo laikotarpiu informacija nereikšminga.</w:t>
      </w:r>
    </w:p>
    <w:p w14:paraId="74DA61F3" w14:textId="77777777" w:rsidR="002B2E6C" w:rsidRPr="00485220" w:rsidRDefault="002B2E6C" w:rsidP="002B2E6C">
      <w:pPr>
        <w:pStyle w:val="BTEMEASMCA"/>
        <w:rPr>
          <w:noProof w:val="0"/>
        </w:rPr>
      </w:pPr>
    </w:p>
    <w:p w14:paraId="78EC926C" w14:textId="77777777" w:rsidR="002B2E6C" w:rsidRPr="00485220" w:rsidRDefault="002B2E6C" w:rsidP="002B2E6C">
      <w:pPr>
        <w:pStyle w:val="PI-3EMEASMCA"/>
        <w:spacing w:line="240" w:lineRule="auto"/>
      </w:pPr>
      <w:r w:rsidRPr="00485220">
        <w:lastRenderedPageBreak/>
        <w:t>Vairavimas ir mechanizmų valdymas</w:t>
      </w:r>
    </w:p>
    <w:p w14:paraId="26BA2FD9" w14:textId="77777777" w:rsidR="002B2E6C" w:rsidRPr="00485220" w:rsidRDefault="002B2E6C" w:rsidP="002B2E6C">
      <w:pPr>
        <w:ind w:left="567" w:hanging="567"/>
        <w:rPr>
          <w:sz w:val="22"/>
          <w:szCs w:val="22"/>
        </w:rPr>
      </w:pPr>
      <w:r w:rsidRPr="00485220">
        <w:rPr>
          <w:sz w:val="22"/>
          <w:szCs w:val="22"/>
        </w:rPr>
        <w:t>Vaisto poveikis neaktualus.</w:t>
      </w:r>
    </w:p>
    <w:p w14:paraId="4FCA5FFD" w14:textId="77777777" w:rsidR="002B2E6C" w:rsidRPr="00485220" w:rsidRDefault="002B2E6C" w:rsidP="002B2E6C">
      <w:pPr>
        <w:pStyle w:val="BTEMEASMCA"/>
        <w:rPr>
          <w:noProof w:val="0"/>
        </w:rPr>
      </w:pPr>
    </w:p>
    <w:p w14:paraId="21D143AE" w14:textId="77777777" w:rsidR="002B2E6C" w:rsidRPr="00485220" w:rsidRDefault="002B2E6C" w:rsidP="002B2E6C">
      <w:pPr>
        <w:pStyle w:val="PI-3EMEASMCA"/>
        <w:spacing w:line="240" w:lineRule="auto"/>
        <w:rPr>
          <w:color w:val="000000"/>
        </w:rPr>
      </w:pPr>
      <w:r w:rsidRPr="00485220">
        <w:t xml:space="preserve">Dentinox sudėtyje yra </w:t>
      </w:r>
      <w:r w:rsidRPr="00485220">
        <w:rPr>
          <w:color w:val="000000"/>
        </w:rPr>
        <w:t>sorbitolio.</w:t>
      </w:r>
    </w:p>
    <w:p w14:paraId="741E2AB9" w14:textId="77777777" w:rsidR="002B2E6C" w:rsidRPr="00485220" w:rsidRDefault="002B2E6C" w:rsidP="002B2E6C">
      <w:pPr>
        <w:pStyle w:val="PI-3EMEASMCA"/>
        <w:spacing w:line="240" w:lineRule="auto"/>
        <w:rPr>
          <w:b w:val="0"/>
        </w:rPr>
      </w:pPr>
      <w:r w:rsidRPr="00485220">
        <w:rPr>
          <w:b w:val="0"/>
        </w:rPr>
        <w:t>Jeigu gydytojas Jums yra sakęs, kad netoleruojate kokių nors angliavandenių, kreipkitės į jį prieš pradėdami vartoti šį vaistą.</w:t>
      </w:r>
    </w:p>
    <w:p w14:paraId="4459E41B" w14:textId="77777777" w:rsidR="002B2E6C" w:rsidRPr="00485220" w:rsidRDefault="002B2E6C" w:rsidP="002B2E6C">
      <w:pPr>
        <w:pStyle w:val="BTEMEASMCA"/>
        <w:rPr>
          <w:noProof w:val="0"/>
        </w:rPr>
      </w:pPr>
    </w:p>
    <w:p w14:paraId="4790C509" w14:textId="77777777" w:rsidR="002B2E6C" w:rsidRPr="00485220" w:rsidRDefault="002B2E6C" w:rsidP="002B2E6C">
      <w:pPr>
        <w:pStyle w:val="BTEMEASMCA"/>
        <w:rPr>
          <w:noProof w:val="0"/>
        </w:rPr>
      </w:pPr>
    </w:p>
    <w:p w14:paraId="17E3D352" w14:textId="77777777" w:rsidR="002B2E6C" w:rsidRPr="00485220" w:rsidRDefault="002B2E6C" w:rsidP="002B2E6C">
      <w:pPr>
        <w:pStyle w:val="PI-1EMEASMCA"/>
      </w:pPr>
      <w:bookmarkStart w:id="78" w:name="_Toc129243141"/>
      <w:bookmarkStart w:id="79" w:name="_Toc129243266"/>
      <w:r w:rsidRPr="00485220">
        <w:t>3.</w:t>
      </w:r>
      <w:r w:rsidRPr="00485220">
        <w:tab/>
        <w:t>Kaip vartoti</w:t>
      </w:r>
      <w:bookmarkEnd w:id="78"/>
      <w:bookmarkEnd w:id="79"/>
      <w:r w:rsidRPr="00485220">
        <w:t xml:space="preserve"> Dentinox</w:t>
      </w:r>
    </w:p>
    <w:p w14:paraId="1A2EBD98" w14:textId="77777777" w:rsidR="002B2E6C" w:rsidRPr="00485220" w:rsidRDefault="002B2E6C" w:rsidP="002B2E6C">
      <w:pPr>
        <w:pStyle w:val="BTEMEASMCA"/>
        <w:rPr>
          <w:noProof w:val="0"/>
        </w:rPr>
      </w:pPr>
    </w:p>
    <w:p w14:paraId="0E2C2AAB" w14:textId="77777777" w:rsidR="002B2E6C" w:rsidRPr="00485220" w:rsidRDefault="002B2E6C" w:rsidP="002B2E6C">
      <w:pPr>
        <w:pStyle w:val="BodyTextAfter0"/>
      </w:pPr>
      <w:r w:rsidRPr="00485220">
        <w:t xml:space="preserve">Jei kitaip nenurodyta, pasireiškus dantų dygimo  požymiams, švariu pirštu arba švariu vatos tamponėliu užtepkite žirnio dydžio </w:t>
      </w:r>
      <w:r w:rsidRPr="00485220">
        <w:rPr>
          <w:bCs/>
          <w:iCs/>
        </w:rPr>
        <w:t xml:space="preserve">Dentinox </w:t>
      </w:r>
      <w:r w:rsidRPr="00485220">
        <w:t>ant pažeistos dantenų srities bei lengvai jį įtrinkite.</w:t>
      </w:r>
      <w:r w:rsidRPr="00485220">
        <w:br/>
        <w:t>Šią procedūrą reikia pakartoti 2-3 kartus per dieną, ypač po valgio ir prieš miegą.</w:t>
      </w:r>
      <w:r w:rsidRPr="00485220">
        <w:br/>
      </w:r>
      <w:r w:rsidRPr="00485220">
        <w:rPr>
          <w:bCs/>
          <w:iCs/>
        </w:rPr>
        <w:t xml:space="preserve">Dentinox </w:t>
      </w:r>
      <w:r w:rsidRPr="00485220">
        <w:t>vaikams gali būti vartojamas tol, kol išdygs  visi pieniniai dantys, taip pat ir vėliau, kai dygsta  krūminiai dantys.</w:t>
      </w:r>
    </w:p>
    <w:p w14:paraId="4F6D894F" w14:textId="77777777" w:rsidR="002B2E6C" w:rsidRPr="00485220" w:rsidRDefault="002B2E6C" w:rsidP="002B2E6C">
      <w:pPr>
        <w:pStyle w:val="BTEMEASMCA"/>
        <w:rPr>
          <w:noProof w:val="0"/>
        </w:rPr>
      </w:pPr>
    </w:p>
    <w:p w14:paraId="38397577" w14:textId="77777777" w:rsidR="002B2E6C" w:rsidRPr="00485220" w:rsidRDefault="002B2E6C" w:rsidP="002B2E6C">
      <w:pPr>
        <w:pStyle w:val="PI-3EMEASMCA"/>
        <w:spacing w:line="240" w:lineRule="auto"/>
      </w:pPr>
      <w:r w:rsidRPr="00485220">
        <w:t>Pamiršus pavartoti Dentinox</w:t>
      </w:r>
    </w:p>
    <w:p w14:paraId="0F5C20F0" w14:textId="77777777" w:rsidR="002B2E6C" w:rsidRPr="00485220" w:rsidRDefault="002B2E6C" w:rsidP="002B2E6C">
      <w:pPr>
        <w:pStyle w:val="BTEMEASMCA"/>
        <w:rPr>
          <w:noProof w:val="0"/>
        </w:rPr>
      </w:pPr>
      <w:r w:rsidRPr="00485220">
        <w:rPr>
          <w:noProof w:val="0"/>
        </w:rPr>
        <w:t>Negalima vartoti dvigubos dozės norint kompensuoti praleistą dozę.</w:t>
      </w:r>
    </w:p>
    <w:p w14:paraId="5C684E55" w14:textId="77777777" w:rsidR="002B2E6C" w:rsidRPr="00485220" w:rsidRDefault="002B2E6C" w:rsidP="002B2E6C">
      <w:pPr>
        <w:pStyle w:val="BTEMEASMCA"/>
        <w:rPr>
          <w:noProof w:val="0"/>
        </w:rPr>
      </w:pPr>
    </w:p>
    <w:p w14:paraId="28920718" w14:textId="77777777" w:rsidR="002B2E6C" w:rsidRPr="00485220" w:rsidRDefault="002B2E6C" w:rsidP="002B2E6C">
      <w:pPr>
        <w:pStyle w:val="PI-3EMEASMCA"/>
        <w:spacing w:line="240" w:lineRule="auto"/>
      </w:pPr>
      <w:r w:rsidRPr="00485220">
        <w:t>Nustojus vartoti Dentinox</w:t>
      </w:r>
    </w:p>
    <w:p w14:paraId="0526F2FF" w14:textId="77777777" w:rsidR="002B2E6C" w:rsidRPr="00485220" w:rsidRDefault="002B2E6C" w:rsidP="002B2E6C">
      <w:pPr>
        <w:pStyle w:val="BTEMEASMCA"/>
        <w:rPr>
          <w:noProof w:val="0"/>
        </w:rPr>
      </w:pPr>
      <w:r w:rsidRPr="00485220">
        <w:rPr>
          <w:noProof w:val="0"/>
        </w:rPr>
        <w:t>Jeigu kiltų daugiau klausimų dėl šio vaisto vartojimo, kreipkitės į gydytoją arba vaistininką.</w:t>
      </w:r>
    </w:p>
    <w:p w14:paraId="4244DADB" w14:textId="77777777" w:rsidR="002B2E6C" w:rsidRPr="00485220" w:rsidRDefault="002B2E6C" w:rsidP="002B2E6C">
      <w:pPr>
        <w:pStyle w:val="BTEMEASMCA"/>
        <w:rPr>
          <w:noProof w:val="0"/>
        </w:rPr>
      </w:pPr>
    </w:p>
    <w:p w14:paraId="668CE291" w14:textId="77777777" w:rsidR="002B2E6C" w:rsidRPr="00485220" w:rsidRDefault="002B2E6C" w:rsidP="002B2E6C">
      <w:pPr>
        <w:pStyle w:val="BTEMEASMCA"/>
        <w:rPr>
          <w:noProof w:val="0"/>
        </w:rPr>
      </w:pPr>
    </w:p>
    <w:p w14:paraId="45DCBACE" w14:textId="77777777" w:rsidR="002B2E6C" w:rsidRPr="00485220" w:rsidRDefault="002B2E6C" w:rsidP="002B2E6C">
      <w:pPr>
        <w:pStyle w:val="PI-1EMEASMCA"/>
      </w:pPr>
      <w:bookmarkStart w:id="80" w:name="_Toc129243142"/>
      <w:bookmarkStart w:id="81" w:name="_Toc129243267"/>
      <w:r w:rsidRPr="00485220">
        <w:t>4.</w:t>
      </w:r>
      <w:r w:rsidRPr="00485220">
        <w:tab/>
        <w:t>Galimas šalutinis poveikis</w:t>
      </w:r>
      <w:bookmarkEnd w:id="80"/>
      <w:bookmarkEnd w:id="81"/>
    </w:p>
    <w:p w14:paraId="3FF73A6A" w14:textId="77777777" w:rsidR="002B2E6C" w:rsidRPr="00485220" w:rsidRDefault="002B2E6C" w:rsidP="002B2E6C">
      <w:pPr>
        <w:pStyle w:val="BTEMEASMCA"/>
        <w:rPr>
          <w:noProof w:val="0"/>
        </w:rPr>
      </w:pPr>
    </w:p>
    <w:p w14:paraId="0A88DC96" w14:textId="77777777" w:rsidR="002B2E6C" w:rsidRPr="00485220" w:rsidRDefault="002B2E6C" w:rsidP="002B2E6C">
      <w:pPr>
        <w:pStyle w:val="BTEMEASMCA"/>
        <w:rPr>
          <w:noProof w:val="0"/>
        </w:rPr>
      </w:pPr>
      <w:r w:rsidRPr="00485220">
        <w:rPr>
          <w:noProof w:val="0"/>
        </w:rPr>
        <w:t>Šis vaistas, kaip ir visi kiti, gali sukelti šalutinį poveikį, nors jis pasireiškia ne visiems žmonėms.</w:t>
      </w:r>
    </w:p>
    <w:p w14:paraId="3F83256F" w14:textId="77777777" w:rsidR="002B2E6C" w:rsidRPr="00485220" w:rsidRDefault="002B2E6C" w:rsidP="002B2E6C">
      <w:pPr>
        <w:pStyle w:val="Pagrindinistekstas"/>
        <w:spacing w:after="0"/>
        <w:rPr>
          <w:iCs/>
          <w:szCs w:val="22"/>
        </w:rPr>
      </w:pPr>
    </w:p>
    <w:p w14:paraId="253FDCFB" w14:textId="77777777" w:rsidR="002B2E6C" w:rsidRPr="00485220" w:rsidRDefault="002B2E6C" w:rsidP="002B2E6C">
      <w:pPr>
        <w:pStyle w:val="Pagrindinistekstas"/>
        <w:spacing w:after="0"/>
        <w:rPr>
          <w:iCs/>
          <w:szCs w:val="22"/>
        </w:rPr>
      </w:pPr>
      <w:r w:rsidRPr="00485220">
        <w:rPr>
          <w:iCs/>
          <w:szCs w:val="22"/>
        </w:rPr>
        <w:t xml:space="preserve">Dėl lidokaino gali pasitaikyti alerginių reakcijų. </w:t>
      </w:r>
    </w:p>
    <w:p w14:paraId="1E0D51DE" w14:textId="77777777" w:rsidR="002B2E6C" w:rsidRPr="00485220" w:rsidRDefault="002B2E6C" w:rsidP="002B2E6C">
      <w:pPr>
        <w:pStyle w:val="Pagrindinistekstas"/>
        <w:spacing w:after="0"/>
        <w:rPr>
          <w:szCs w:val="22"/>
        </w:rPr>
      </w:pPr>
      <w:r w:rsidRPr="00485220">
        <w:rPr>
          <w:szCs w:val="22"/>
        </w:rPr>
        <w:t xml:space="preserve">Jei dėl padidėjusio jautrumo prasideda odos ar gleivinių reakcija, reikia nedelsiant nutraukti vaisto vartojimą ir pasitarti su gydytoju. </w:t>
      </w:r>
    </w:p>
    <w:p w14:paraId="000A6C79" w14:textId="77777777" w:rsidR="002B2E6C" w:rsidRPr="00485220" w:rsidRDefault="002B2E6C" w:rsidP="002B2E6C">
      <w:pPr>
        <w:pStyle w:val="Pagrindinistekstas"/>
        <w:spacing w:after="0"/>
        <w:rPr>
          <w:szCs w:val="22"/>
        </w:rPr>
      </w:pPr>
    </w:p>
    <w:p w14:paraId="2AF001A0" w14:textId="77777777" w:rsidR="002B2E6C" w:rsidRPr="00485220" w:rsidRDefault="002B2E6C" w:rsidP="002B2E6C">
      <w:pPr>
        <w:rPr>
          <w:b/>
          <w:bCs/>
          <w:sz w:val="22"/>
          <w:szCs w:val="22"/>
        </w:rPr>
      </w:pPr>
      <w:r w:rsidRPr="00485220">
        <w:rPr>
          <w:b/>
          <w:bCs/>
          <w:noProof/>
          <w:sz w:val="22"/>
          <w:szCs w:val="22"/>
        </w:rPr>
        <w:t>Pranešimas apie šalutinį poveikį</w:t>
      </w:r>
    </w:p>
    <w:p w14:paraId="547B1C49" w14:textId="2D7A1866" w:rsidR="002B2E6C" w:rsidRPr="00485220" w:rsidRDefault="002B2E6C" w:rsidP="002B2E6C">
      <w:pPr>
        <w:ind w:right="-449"/>
        <w:rPr>
          <w:noProof/>
          <w:sz w:val="22"/>
          <w:szCs w:val="22"/>
        </w:rPr>
      </w:pPr>
      <w:r w:rsidRPr="00485220">
        <w:rPr>
          <w:noProof/>
          <w:sz w:val="22"/>
          <w:szCs w:val="22"/>
        </w:rPr>
        <w:t>Jeigu pasireiškė šalutinis poveikis, įskaitant šiame lapelyje nenurodytą, pasakykite gydytojui arba vaistininkui</w:t>
      </w:r>
      <w:r w:rsidRPr="00485220">
        <w:rPr>
          <w:sz w:val="22"/>
          <w:szCs w:val="22"/>
        </w:rPr>
        <w:t>.</w:t>
      </w:r>
      <w:r w:rsidRPr="00485220">
        <w:rPr>
          <w:noProof/>
          <w:sz w:val="22"/>
          <w:szCs w:val="22"/>
        </w:rPr>
        <w:t xml:space="preserve"> </w:t>
      </w:r>
      <w:r w:rsidR="0035016C">
        <w:rPr>
          <w:sz w:val="22"/>
          <w:szCs w:val="22"/>
          <w:lang w:eastAsia="lt-LT"/>
        </w:rPr>
        <w:t xml:space="preserve">Pranešimą apie šalutinį poveikį galite užpildyti ir pateikti Valstybinės vaistų kontrolės tarnybos prie Lietuvos Respublikos sveikatos apsaugos ministerijos tinklalapyje </w:t>
      </w:r>
      <w:r w:rsidR="0035016C">
        <w:rPr>
          <w:color w:val="0000EE"/>
          <w:sz w:val="22"/>
          <w:szCs w:val="22"/>
          <w:u w:val="single"/>
          <w:lang w:eastAsia="lt-LT"/>
        </w:rPr>
        <w:t>https://vvkt.lrv.lt/lt/</w:t>
      </w:r>
      <w:r w:rsidR="0035016C">
        <w:rPr>
          <w:sz w:val="22"/>
          <w:szCs w:val="22"/>
          <w:lang w:eastAsia="lt-LT"/>
        </w:rPr>
        <w:t xml:space="preserve"> nurodytais būdais arba paskambinti nemokamu telefonu </w:t>
      </w:r>
      <w:r w:rsidR="00B6380D">
        <w:rPr>
          <w:sz w:val="22"/>
          <w:szCs w:val="22"/>
          <w:lang w:eastAsia="lt-LT"/>
        </w:rPr>
        <w:t xml:space="preserve">+370 </w:t>
      </w:r>
      <w:r w:rsidR="0035016C">
        <w:rPr>
          <w:sz w:val="22"/>
          <w:szCs w:val="22"/>
          <w:lang w:eastAsia="lt-LT"/>
        </w:rPr>
        <w:t>800 73 568.</w:t>
      </w:r>
      <w:r w:rsidRPr="00485220">
        <w:rPr>
          <w:sz w:val="22"/>
          <w:szCs w:val="22"/>
        </w:rPr>
        <w:t xml:space="preserve"> Pranešdami apie šalutinį poveikį galite mums padėti gauti daugiau informacijos apie šio vaisto saugumą.</w:t>
      </w:r>
    </w:p>
    <w:p w14:paraId="11F8F6BD" w14:textId="77777777" w:rsidR="002B2E6C" w:rsidRPr="00485220" w:rsidRDefault="002B2E6C" w:rsidP="002B2E6C">
      <w:pPr>
        <w:ind w:right="-449"/>
        <w:rPr>
          <w:noProof/>
          <w:sz w:val="22"/>
          <w:szCs w:val="22"/>
        </w:rPr>
      </w:pPr>
    </w:p>
    <w:p w14:paraId="171E5873" w14:textId="77777777" w:rsidR="002B2E6C" w:rsidRPr="00485220" w:rsidRDefault="002B2E6C" w:rsidP="002B2E6C">
      <w:pPr>
        <w:pStyle w:val="BTEMEASMCA"/>
        <w:rPr>
          <w:noProof w:val="0"/>
        </w:rPr>
      </w:pPr>
    </w:p>
    <w:p w14:paraId="0233F891" w14:textId="77777777" w:rsidR="002B2E6C" w:rsidRPr="00485220" w:rsidRDefault="002B2E6C" w:rsidP="002B2E6C">
      <w:pPr>
        <w:pStyle w:val="PI-1EMEASMCA"/>
      </w:pPr>
      <w:bookmarkStart w:id="82" w:name="_Toc129243143"/>
      <w:bookmarkStart w:id="83" w:name="_Toc129243268"/>
      <w:r w:rsidRPr="00485220">
        <w:t>5.</w:t>
      </w:r>
      <w:r w:rsidRPr="00485220">
        <w:tab/>
        <w:t xml:space="preserve">Kaip laikyti </w:t>
      </w:r>
      <w:bookmarkEnd w:id="82"/>
      <w:bookmarkEnd w:id="83"/>
      <w:r w:rsidRPr="00485220">
        <w:t>D</w:t>
      </w:r>
      <w:r w:rsidRPr="00485220">
        <w:rPr>
          <w:sz w:val="20"/>
        </w:rPr>
        <w:t>entinox</w:t>
      </w:r>
    </w:p>
    <w:p w14:paraId="1ED37C6A" w14:textId="77777777" w:rsidR="002B2E6C" w:rsidRPr="00485220" w:rsidRDefault="002B2E6C" w:rsidP="002B2E6C">
      <w:pPr>
        <w:pStyle w:val="BTEMEASMCA"/>
        <w:rPr>
          <w:noProof w:val="0"/>
        </w:rPr>
      </w:pPr>
    </w:p>
    <w:p w14:paraId="3258A8A8" w14:textId="77777777" w:rsidR="002B2E6C" w:rsidRPr="00485220" w:rsidRDefault="002B2E6C" w:rsidP="002B2E6C">
      <w:pPr>
        <w:pStyle w:val="BTEMEASMCA"/>
        <w:rPr>
          <w:noProof w:val="0"/>
        </w:rPr>
      </w:pPr>
      <w:r w:rsidRPr="00485220">
        <w:rPr>
          <w:noProof w:val="0"/>
        </w:rPr>
        <w:t>Šį vaistą laikykite vaikams nepastebimoje ir nepasiekiamoje  vietoje.</w:t>
      </w:r>
    </w:p>
    <w:p w14:paraId="0E4AFDB7" w14:textId="77777777" w:rsidR="002B2E6C" w:rsidRPr="00485220" w:rsidRDefault="002B2E6C" w:rsidP="002B2E6C">
      <w:pPr>
        <w:pStyle w:val="Pagrindinistekstas"/>
        <w:spacing w:after="0"/>
        <w:rPr>
          <w:szCs w:val="22"/>
        </w:rPr>
      </w:pPr>
    </w:p>
    <w:p w14:paraId="6DF4104C" w14:textId="77777777" w:rsidR="002B2E6C" w:rsidRPr="00485220" w:rsidRDefault="002B2E6C" w:rsidP="002B2E6C">
      <w:pPr>
        <w:pStyle w:val="Pagrindinistekstas"/>
        <w:spacing w:after="0"/>
        <w:rPr>
          <w:szCs w:val="22"/>
        </w:rPr>
      </w:pPr>
      <w:r w:rsidRPr="00485220">
        <w:rPr>
          <w:szCs w:val="22"/>
        </w:rPr>
        <w:t>Laikyti ne aukštesnėje kaip 25 ºC temperatūroje. Tūbelę laikyti sandarią.</w:t>
      </w:r>
    </w:p>
    <w:p w14:paraId="47222400" w14:textId="77777777" w:rsidR="002B2E6C" w:rsidRPr="00485220" w:rsidRDefault="002B2E6C" w:rsidP="002B2E6C">
      <w:pPr>
        <w:pStyle w:val="Pagrindinistekstas"/>
        <w:spacing w:after="0"/>
        <w:rPr>
          <w:szCs w:val="22"/>
        </w:rPr>
      </w:pPr>
      <w:r w:rsidRPr="00485220">
        <w:rPr>
          <w:szCs w:val="22"/>
        </w:rPr>
        <w:t>Pirmą kartą atidarius tūbelę, gelio tinkamumo laikas yra 1 metai.</w:t>
      </w:r>
    </w:p>
    <w:p w14:paraId="03CBFF87" w14:textId="77777777" w:rsidR="002B2E6C" w:rsidRPr="00485220" w:rsidRDefault="002B2E6C" w:rsidP="002B2E6C">
      <w:pPr>
        <w:pStyle w:val="BTEMEASMCA"/>
        <w:rPr>
          <w:noProof w:val="0"/>
        </w:rPr>
      </w:pPr>
    </w:p>
    <w:p w14:paraId="44168442" w14:textId="77777777" w:rsidR="002B2E6C" w:rsidRPr="00485220" w:rsidRDefault="002B2E6C" w:rsidP="002B2E6C">
      <w:pPr>
        <w:pStyle w:val="BTEMEASMCA"/>
        <w:rPr>
          <w:noProof w:val="0"/>
        </w:rPr>
      </w:pPr>
      <w:r w:rsidRPr="00485220">
        <w:rPr>
          <w:noProof w:val="0"/>
        </w:rPr>
        <w:t xml:space="preserve">Ant tūbelės ir dėžutės „Tinka iki“ nurodytam tinkamumo laikui pasibaigus, </w:t>
      </w:r>
      <w:r w:rsidRPr="00485220">
        <w:t>šio vaisto</w:t>
      </w:r>
      <w:r w:rsidRPr="00485220">
        <w:rPr>
          <w:noProof w:val="0"/>
        </w:rPr>
        <w:t xml:space="preserve"> vartoti negalima. Vaistas tinkamas vartoti iki paskutinės nurodyto mėnesio dienos.</w:t>
      </w:r>
    </w:p>
    <w:p w14:paraId="2EDCA3E1" w14:textId="77777777" w:rsidR="002B2E6C" w:rsidRPr="00485220" w:rsidRDefault="002B2E6C" w:rsidP="002B2E6C">
      <w:pPr>
        <w:pStyle w:val="BTEMEASMCA"/>
        <w:rPr>
          <w:noProof w:val="0"/>
        </w:rPr>
      </w:pPr>
    </w:p>
    <w:p w14:paraId="6187C8A7" w14:textId="77777777" w:rsidR="002B2E6C" w:rsidRPr="00485220" w:rsidRDefault="002B2E6C" w:rsidP="002B2E6C">
      <w:pPr>
        <w:pStyle w:val="BTEMEASMCA"/>
        <w:rPr>
          <w:noProof w:val="0"/>
        </w:rPr>
      </w:pPr>
      <w:r w:rsidRPr="00485220">
        <w:rPr>
          <w:noProof w:val="0"/>
        </w:rPr>
        <w:t>Vaistų negalima išmesti į kanalizaciją arba su buitinėmis atliekomis. Kaip išmesti nereikalingus vaistus, klauskite vaistininko. Šios priemonės padės apsaugoti aplinką.</w:t>
      </w:r>
    </w:p>
    <w:p w14:paraId="3129874F" w14:textId="77777777" w:rsidR="002B2E6C" w:rsidRPr="00485220" w:rsidRDefault="002B2E6C" w:rsidP="002B2E6C">
      <w:pPr>
        <w:pStyle w:val="Pagrindinistekstas"/>
        <w:spacing w:after="0"/>
        <w:rPr>
          <w:szCs w:val="22"/>
        </w:rPr>
      </w:pPr>
    </w:p>
    <w:p w14:paraId="2138B6F8" w14:textId="77777777" w:rsidR="002B2E6C" w:rsidRPr="00485220" w:rsidRDefault="002B2E6C" w:rsidP="002B2E6C">
      <w:pPr>
        <w:pStyle w:val="BTEMEASMCA"/>
        <w:rPr>
          <w:noProof w:val="0"/>
        </w:rPr>
      </w:pPr>
    </w:p>
    <w:p w14:paraId="17D016B2" w14:textId="77777777" w:rsidR="002B2E6C" w:rsidRPr="00485220" w:rsidRDefault="002B2E6C" w:rsidP="002B2E6C">
      <w:pPr>
        <w:pStyle w:val="PI-1EMEASMCA"/>
      </w:pPr>
      <w:bookmarkStart w:id="84" w:name="_Toc129243144"/>
      <w:bookmarkStart w:id="85" w:name="_Toc129243269"/>
      <w:r w:rsidRPr="00485220">
        <w:t>6.</w:t>
      </w:r>
      <w:r w:rsidRPr="00485220">
        <w:tab/>
        <w:t>Pakuotės turinys ir kita informacija</w:t>
      </w:r>
      <w:bookmarkEnd w:id="84"/>
      <w:bookmarkEnd w:id="85"/>
    </w:p>
    <w:p w14:paraId="250372E6" w14:textId="77777777" w:rsidR="002B2E6C" w:rsidRPr="00485220" w:rsidRDefault="002B2E6C" w:rsidP="002B2E6C">
      <w:pPr>
        <w:pStyle w:val="BTEMEASMCA"/>
        <w:rPr>
          <w:noProof w:val="0"/>
        </w:rPr>
      </w:pPr>
    </w:p>
    <w:p w14:paraId="25069EDB" w14:textId="1F7852D4" w:rsidR="002B2E6C" w:rsidRPr="00485220" w:rsidRDefault="002B2E6C" w:rsidP="00123DE2">
      <w:pPr>
        <w:pStyle w:val="PI-3EMEASMCA"/>
        <w:spacing w:line="240" w:lineRule="auto"/>
        <w:rPr>
          <w:u w:val="single"/>
        </w:rPr>
      </w:pPr>
      <w:r w:rsidRPr="00485220">
        <w:t>Dentinox sudėtis</w:t>
      </w:r>
    </w:p>
    <w:p w14:paraId="0A08FA79" w14:textId="2140D40C" w:rsidR="002B2E6C" w:rsidRPr="00485220" w:rsidRDefault="002B2E6C" w:rsidP="002B2E6C">
      <w:pPr>
        <w:pStyle w:val="BT-EMEASMCA"/>
        <w:numPr>
          <w:ilvl w:val="0"/>
          <w:numId w:val="1"/>
        </w:numPr>
      </w:pPr>
      <w:r w:rsidRPr="00485220">
        <w:lastRenderedPageBreak/>
        <w:t>Veikliosios medžiagos yra ramunėlių tinktūra, lidokaino hidrochloridas</w:t>
      </w:r>
      <w:r w:rsidR="001D2CC9">
        <w:t xml:space="preserve"> monohidratas</w:t>
      </w:r>
      <w:r w:rsidRPr="00485220">
        <w:t xml:space="preserve"> ir </w:t>
      </w:r>
      <w:r w:rsidR="001D2CC9">
        <w:t>lauromakrogolis 400</w:t>
      </w:r>
      <w:r w:rsidRPr="00485220">
        <w:t xml:space="preserve">. 1 g gelio yra 150 mg </w:t>
      </w:r>
      <w:r w:rsidRPr="00485220">
        <w:rPr>
          <w:i/>
          <w:noProof w:val="0"/>
        </w:rPr>
        <w:t>Matricaria recutita</w:t>
      </w:r>
      <w:r w:rsidRPr="00485220">
        <w:rPr>
          <w:noProof w:val="0"/>
        </w:rPr>
        <w:t xml:space="preserve"> L. (</w:t>
      </w:r>
      <w:r w:rsidRPr="00485220">
        <w:rPr>
          <w:i/>
          <w:noProof w:val="0"/>
        </w:rPr>
        <w:t>Chamomilla recutita</w:t>
      </w:r>
      <w:r w:rsidRPr="00485220">
        <w:rPr>
          <w:noProof w:val="0"/>
        </w:rPr>
        <w:t xml:space="preserve"> (L.) Rauschert, flos</w:t>
      </w:r>
      <w:r w:rsidRPr="00485220" w:rsidDel="006D0D1B">
        <w:t xml:space="preserve"> </w:t>
      </w:r>
      <w:r w:rsidRPr="00485220">
        <w:rPr>
          <w:noProof w:val="0"/>
        </w:rPr>
        <w:t>(ramunėlių žiedų)</w:t>
      </w:r>
      <w:r w:rsidRPr="00485220">
        <w:t xml:space="preserve"> tinktūros 1:5, (ekstrakcijos tirpiklis 70 % V/V etanolis), 3,4 mg lidokaino hidrochlorido</w:t>
      </w:r>
      <w:r w:rsidR="001D2CC9">
        <w:t xml:space="preserve"> monohidrato</w:t>
      </w:r>
      <w:r w:rsidRPr="00485220">
        <w:t xml:space="preserve">, 3,2 mg </w:t>
      </w:r>
      <w:r w:rsidR="001D2CC9">
        <w:t>lauromakrogolio 400</w:t>
      </w:r>
      <w:r w:rsidRPr="00485220">
        <w:t>.</w:t>
      </w:r>
    </w:p>
    <w:p w14:paraId="157DAF4E" w14:textId="018EF903" w:rsidR="002B2E6C" w:rsidRPr="00485220" w:rsidRDefault="002B2E6C" w:rsidP="002B2E6C">
      <w:pPr>
        <w:pStyle w:val="BT-EMEASMCA"/>
        <w:numPr>
          <w:ilvl w:val="0"/>
          <w:numId w:val="1"/>
        </w:numPr>
      </w:pPr>
      <w:r w:rsidRPr="00485220">
        <w:t xml:space="preserve">Pagalbinės medžiagos yra ksilitolis, skystasis sorbitolis (nesikristalizuojantis), propilenglikolis, dinatrio edetatas, karbomeras (974P), polisorbatas 20, sacharino natrio druska, išgrynintas vanduo, natrio hidroksidas (pH koreguoti), </w:t>
      </w:r>
      <w:r w:rsidRPr="002920C5">
        <w:t>etanolis (96 %).</w:t>
      </w:r>
    </w:p>
    <w:p w14:paraId="11BAF16C" w14:textId="77777777" w:rsidR="002B2E6C" w:rsidRPr="00485220" w:rsidRDefault="002B2E6C" w:rsidP="002B2E6C">
      <w:pPr>
        <w:pStyle w:val="BT-EMEASMCA"/>
        <w:numPr>
          <w:ilvl w:val="0"/>
          <w:numId w:val="0"/>
        </w:numPr>
        <w:ind w:left="720"/>
      </w:pPr>
    </w:p>
    <w:p w14:paraId="4BCC648C" w14:textId="77777777" w:rsidR="002B2E6C" w:rsidRPr="00485220" w:rsidRDefault="002B2E6C" w:rsidP="002B2E6C">
      <w:pPr>
        <w:pStyle w:val="PI-3EMEASMCA"/>
        <w:spacing w:line="240" w:lineRule="auto"/>
      </w:pPr>
      <w:r w:rsidRPr="00485220">
        <w:t>Dentinox išvaizda ir kiekis pakuotėje</w:t>
      </w:r>
    </w:p>
    <w:p w14:paraId="7B3A1E0E" w14:textId="212B2F11" w:rsidR="002B2E6C" w:rsidRPr="00485220" w:rsidRDefault="002B2E6C" w:rsidP="002B2E6C">
      <w:pPr>
        <w:pStyle w:val="BTEMEASMCA"/>
        <w:rPr>
          <w:noProof w:val="0"/>
        </w:rPr>
      </w:pPr>
      <w:r w:rsidRPr="00485220">
        <w:rPr>
          <w:noProof w:val="0"/>
        </w:rPr>
        <w:t>Skaidrus</w:t>
      </w:r>
      <w:r w:rsidR="00C5339C">
        <w:rPr>
          <w:noProof w:val="0"/>
        </w:rPr>
        <w:t xml:space="preserve">, vienalytis, gelsvai rudas </w:t>
      </w:r>
      <w:r w:rsidRPr="00485220">
        <w:rPr>
          <w:noProof w:val="0"/>
        </w:rPr>
        <w:t>gelis.</w:t>
      </w:r>
    </w:p>
    <w:p w14:paraId="7F9FFF0F" w14:textId="77777777" w:rsidR="002B2E6C" w:rsidRPr="00485220" w:rsidRDefault="002B2E6C" w:rsidP="002B2E6C">
      <w:pPr>
        <w:pStyle w:val="Pagrindinistekstas"/>
        <w:spacing w:after="0"/>
        <w:rPr>
          <w:szCs w:val="22"/>
        </w:rPr>
      </w:pPr>
      <w:r w:rsidRPr="00485220">
        <w:rPr>
          <w:szCs w:val="22"/>
        </w:rPr>
        <w:t>Tūbelėje yra 10 g gelio. Išorinė pakuotė - kartono dėžutė.</w:t>
      </w:r>
    </w:p>
    <w:p w14:paraId="3808EBF2" w14:textId="77777777" w:rsidR="002B2E6C" w:rsidRPr="00485220" w:rsidRDefault="002B2E6C" w:rsidP="002B2E6C">
      <w:pPr>
        <w:pStyle w:val="PI-3EMEASMCA"/>
        <w:spacing w:line="240" w:lineRule="auto"/>
      </w:pPr>
    </w:p>
    <w:p w14:paraId="49506261" w14:textId="77777777" w:rsidR="002B2E6C" w:rsidRPr="00485220" w:rsidRDefault="002B2E6C" w:rsidP="002B2E6C">
      <w:pPr>
        <w:pStyle w:val="PI-3EMEASMCA"/>
        <w:spacing w:line="240" w:lineRule="auto"/>
      </w:pPr>
      <w:r w:rsidRPr="00485220">
        <w:t>Registruotojas ir gamintojas</w:t>
      </w:r>
    </w:p>
    <w:p w14:paraId="2BDAF74F" w14:textId="77777777" w:rsidR="002B2E6C" w:rsidRPr="00485220" w:rsidRDefault="002B2E6C" w:rsidP="002B2E6C">
      <w:pPr>
        <w:pStyle w:val="Pagrindinistekstas"/>
        <w:spacing w:after="0"/>
        <w:rPr>
          <w:szCs w:val="22"/>
        </w:rPr>
      </w:pPr>
      <w:r w:rsidRPr="00485220">
        <w:rPr>
          <w:szCs w:val="22"/>
        </w:rPr>
        <w:t>Dentinox Gesellschaft für pharmazeutische Präparate Lenk &amp; Schuppan</w:t>
      </w:r>
    </w:p>
    <w:p w14:paraId="0A4E63E6" w14:textId="77777777" w:rsidR="002B2E6C" w:rsidRPr="00485220" w:rsidRDefault="002B2E6C" w:rsidP="002B2E6C">
      <w:pPr>
        <w:pStyle w:val="Pagrindinistekstas"/>
        <w:spacing w:after="0"/>
        <w:rPr>
          <w:szCs w:val="22"/>
        </w:rPr>
      </w:pPr>
      <w:r w:rsidRPr="00485220">
        <w:rPr>
          <w:szCs w:val="22"/>
        </w:rPr>
        <w:t>Nunsdorfer Ring 19</w:t>
      </w:r>
    </w:p>
    <w:p w14:paraId="7C5B2BFE" w14:textId="77777777" w:rsidR="002B2E6C" w:rsidRPr="00485220" w:rsidRDefault="002B2E6C" w:rsidP="002B2E6C">
      <w:pPr>
        <w:pStyle w:val="Pagrindinistekstas"/>
        <w:spacing w:after="0"/>
        <w:rPr>
          <w:szCs w:val="22"/>
        </w:rPr>
      </w:pPr>
      <w:r w:rsidRPr="00485220">
        <w:rPr>
          <w:szCs w:val="22"/>
        </w:rPr>
        <w:t>D-12277 Berlin</w:t>
      </w:r>
    </w:p>
    <w:p w14:paraId="50B3AD61" w14:textId="77777777" w:rsidR="002B2E6C" w:rsidRPr="00485220" w:rsidRDefault="002B2E6C" w:rsidP="002B2E6C">
      <w:pPr>
        <w:pStyle w:val="Pagrindinistekstas"/>
        <w:spacing w:after="0"/>
        <w:rPr>
          <w:szCs w:val="22"/>
        </w:rPr>
      </w:pPr>
      <w:r w:rsidRPr="00485220">
        <w:rPr>
          <w:szCs w:val="22"/>
        </w:rPr>
        <w:t>Vokietija</w:t>
      </w:r>
    </w:p>
    <w:p w14:paraId="180F30B1" w14:textId="77777777" w:rsidR="002B2E6C" w:rsidRPr="00485220" w:rsidRDefault="002B2E6C" w:rsidP="002B2E6C">
      <w:pPr>
        <w:pStyle w:val="Pagrindinistekstas"/>
        <w:spacing w:after="0"/>
        <w:rPr>
          <w:szCs w:val="22"/>
        </w:rPr>
      </w:pPr>
      <w:r w:rsidRPr="00485220">
        <w:rPr>
          <w:szCs w:val="22"/>
        </w:rPr>
        <w:t>Tel : +49 30 7200340</w:t>
      </w:r>
    </w:p>
    <w:p w14:paraId="19CBB099" w14:textId="77777777" w:rsidR="002B2E6C" w:rsidRPr="00485220" w:rsidRDefault="002B2E6C" w:rsidP="002B2E6C">
      <w:pPr>
        <w:pStyle w:val="Pagrindinistekstas"/>
        <w:spacing w:after="0"/>
        <w:rPr>
          <w:szCs w:val="22"/>
        </w:rPr>
      </w:pPr>
      <w:r w:rsidRPr="00485220">
        <w:rPr>
          <w:szCs w:val="22"/>
        </w:rPr>
        <w:t>Faksas: +49 30 7211038</w:t>
      </w:r>
    </w:p>
    <w:p w14:paraId="36429D32" w14:textId="77777777" w:rsidR="002B2E6C" w:rsidRPr="00485220" w:rsidRDefault="002B2E6C" w:rsidP="002B2E6C">
      <w:pPr>
        <w:pStyle w:val="Pagrindinistekstas"/>
        <w:spacing w:after="0"/>
        <w:rPr>
          <w:szCs w:val="22"/>
        </w:rPr>
      </w:pPr>
      <w:r w:rsidRPr="00485220">
        <w:rPr>
          <w:szCs w:val="22"/>
        </w:rPr>
        <w:t>dentinox@dentinox.de</w:t>
      </w:r>
    </w:p>
    <w:p w14:paraId="3495692C" w14:textId="77777777" w:rsidR="002B2E6C" w:rsidRPr="00485220" w:rsidRDefault="002B2E6C" w:rsidP="002B2E6C">
      <w:pPr>
        <w:pStyle w:val="BTEMEASMCA"/>
        <w:rPr>
          <w:noProof w:val="0"/>
        </w:rPr>
      </w:pPr>
    </w:p>
    <w:p w14:paraId="62F086F0" w14:textId="77777777" w:rsidR="002B2E6C" w:rsidRPr="00485220" w:rsidRDefault="002B2E6C" w:rsidP="002B2E6C">
      <w:pPr>
        <w:pStyle w:val="BTEMEASMCA"/>
        <w:rPr>
          <w:noProof w:val="0"/>
        </w:rPr>
      </w:pPr>
      <w:r w:rsidRPr="00485220">
        <w:rPr>
          <w:noProof w:val="0"/>
        </w:rPr>
        <w:t>Jeigu apie šį vaistą norite sužinoti daugiau, kreipkitės į vietinį registruotojo atstovą.</w:t>
      </w:r>
    </w:p>
    <w:p w14:paraId="407589BE" w14:textId="77777777" w:rsidR="002B2E6C" w:rsidRPr="00485220" w:rsidRDefault="002B2E6C" w:rsidP="002B2E6C">
      <w:pPr>
        <w:rPr>
          <w:sz w:val="22"/>
          <w:szCs w:val="22"/>
        </w:rPr>
      </w:pPr>
    </w:p>
    <w:tbl>
      <w:tblPr>
        <w:tblW w:w="4678" w:type="dxa"/>
        <w:tblInd w:w="-34" w:type="dxa"/>
        <w:tblLayout w:type="fixed"/>
        <w:tblLook w:val="0000" w:firstRow="0" w:lastRow="0" w:firstColumn="0" w:lastColumn="0" w:noHBand="0" w:noVBand="0"/>
      </w:tblPr>
      <w:tblGrid>
        <w:gridCol w:w="4678"/>
      </w:tblGrid>
      <w:tr w:rsidR="002B2E6C" w:rsidRPr="00485220" w14:paraId="624D121B" w14:textId="77777777" w:rsidTr="0041077A">
        <w:tc>
          <w:tcPr>
            <w:tcW w:w="4678" w:type="dxa"/>
          </w:tcPr>
          <w:p w14:paraId="78320EB8" w14:textId="77777777" w:rsidR="002B2E6C" w:rsidRPr="00485220" w:rsidRDefault="002B2E6C" w:rsidP="0041077A">
            <w:pPr>
              <w:pStyle w:val="Pagrindinistekstas"/>
              <w:spacing w:after="0"/>
              <w:rPr>
                <w:szCs w:val="22"/>
              </w:rPr>
            </w:pPr>
            <w:r w:rsidRPr="00485220">
              <w:rPr>
                <w:szCs w:val="22"/>
              </w:rPr>
              <w:t>UAB „Sirowa Vilnius“</w:t>
            </w:r>
          </w:p>
          <w:p w14:paraId="336B9ABC" w14:textId="77777777" w:rsidR="002B2E6C" w:rsidRPr="00485220" w:rsidRDefault="002B2E6C" w:rsidP="0041077A">
            <w:pPr>
              <w:pStyle w:val="Pagrindinistekstas"/>
              <w:spacing w:after="0"/>
              <w:rPr>
                <w:szCs w:val="22"/>
              </w:rPr>
            </w:pPr>
            <w:r w:rsidRPr="00485220">
              <w:rPr>
                <w:szCs w:val="22"/>
              </w:rPr>
              <w:t>Eišiškių pl. 8A,</w:t>
            </w:r>
          </w:p>
          <w:p w14:paraId="421BFBBC" w14:textId="77777777" w:rsidR="002B2E6C" w:rsidRPr="00485220" w:rsidRDefault="002B2E6C" w:rsidP="0041077A">
            <w:pPr>
              <w:pStyle w:val="Pagrindinistekstas"/>
              <w:spacing w:after="0"/>
              <w:rPr>
                <w:szCs w:val="22"/>
              </w:rPr>
            </w:pPr>
            <w:r w:rsidRPr="00485220">
              <w:rPr>
                <w:szCs w:val="22"/>
              </w:rPr>
              <w:t>LT-02184 Vilnius</w:t>
            </w:r>
          </w:p>
          <w:p w14:paraId="4695222E" w14:textId="77777777" w:rsidR="002B2E6C" w:rsidRPr="00485220" w:rsidRDefault="002B2E6C" w:rsidP="0041077A">
            <w:pPr>
              <w:tabs>
                <w:tab w:val="left" w:pos="-720"/>
              </w:tabs>
              <w:suppressAutoHyphens/>
              <w:rPr>
                <w:sz w:val="22"/>
                <w:szCs w:val="22"/>
              </w:rPr>
            </w:pPr>
            <w:r w:rsidRPr="00485220">
              <w:rPr>
                <w:sz w:val="22"/>
                <w:szCs w:val="22"/>
              </w:rPr>
              <w:t>Tel. + 370 5 2394150</w:t>
            </w:r>
          </w:p>
        </w:tc>
      </w:tr>
    </w:tbl>
    <w:p w14:paraId="41BC7604" w14:textId="77777777" w:rsidR="002B2E6C" w:rsidRPr="00485220" w:rsidRDefault="002B2E6C" w:rsidP="002B2E6C">
      <w:pPr>
        <w:pStyle w:val="BTEMEASMCA"/>
        <w:rPr>
          <w:noProof w:val="0"/>
        </w:rPr>
      </w:pPr>
    </w:p>
    <w:p w14:paraId="760859FB" w14:textId="77777777" w:rsidR="002B2E6C" w:rsidRPr="00485220" w:rsidRDefault="002B2E6C" w:rsidP="002B2E6C">
      <w:pPr>
        <w:pStyle w:val="BTEMEASMCA"/>
        <w:rPr>
          <w:noProof w:val="0"/>
        </w:rPr>
      </w:pPr>
    </w:p>
    <w:p w14:paraId="3970ECEB" w14:textId="58614D91" w:rsidR="002B2E6C" w:rsidRPr="00123DE2" w:rsidRDefault="002B2E6C" w:rsidP="001D2CC9">
      <w:pPr>
        <w:pStyle w:val="Pagrindinistekstas"/>
        <w:rPr>
          <w:b/>
        </w:rPr>
      </w:pPr>
      <w:r w:rsidRPr="00123DE2">
        <w:rPr>
          <w:b/>
          <w:bCs/>
        </w:rPr>
        <w:t>Šis pakuotės lapelis</w:t>
      </w:r>
      <w:r w:rsidRPr="00123DE2">
        <w:rPr>
          <w:b/>
        </w:rPr>
        <w:t xml:space="preserve"> paskutinį kartą peržiūrėtas </w:t>
      </w:r>
      <w:r w:rsidR="00D87FDD" w:rsidRPr="00123DE2">
        <w:rPr>
          <w:b/>
        </w:rPr>
        <w:t>202</w:t>
      </w:r>
      <w:r w:rsidR="00341102">
        <w:rPr>
          <w:b/>
        </w:rPr>
        <w:t>5-</w:t>
      </w:r>
      <w:r w:rsidR="00B6380D">
        <w:rPr>
          <w:b/>
        </w:rPr>
        <w:t>12-18</w:t>
      </w:r>
      <w:r w:rsidR="00D87FDD" w:rsidRPr="00123DE2">
        <w:rPr>
          <w:b/>
        </w:rPr>
        <w:t>.</w:t>
      </w:r>
    </w:p>
    <w:p w14:paraId="27448154" w14:textId="77777777" w:rsidR="002B2E6C" w:rsidRPr="00485220" w:rsidRDefault="002B2E6C" w:rsidP="002B2E6C">
      <w:pPr>
        <w:rPr>
          <w:sz w:val="22"/>
          <w:szCs w:val="22"/>
        </w:rPr>
      </w:pPr>
    </w:p>
    <w:p w14:paraId="0A224484" w14:textId="6ED5102B" w:rsidR="002B2E6C" w:rsidRPr="00485220" w:rsidRDefault="002B2E6C" w:rsidP="002B2E6C">
      <w:pPr>
        <w:numPr>
          <w:ilvl w:val="12"/>
          <w:numId w:val="0"/>
        </w:numPr>
        <w:ind w:right="-2"/>
        <w:rPr>
          <w:sz w:val="22"/>
          <w:szCs w:val="22"/>
        </w:rPr>
      </w:pPr>
      <w:r w:rsidRPr="00485220">
        <w:rPr>
          <w:sz w:val="22"/>
          <w:szCs w:val="22"/>
        </w:rPr>
        <w:t>Išsami informacija apie šį vaistą pateikiama Valstybinės vaistų kontrolės tarnybos prie Lietuvos Respublikos sveikatos apsaugos ministerijos tinklalapyje</w:t>
      </w:r>
      <w:r w:rsidRPr="00485220">
        <w:rPr>
          <w:i/>
          <w:iCs/>
          <w:sz w:val="22"/>
          <w:szCs w:val="22"/>
        </w:rPr>
        <w:t xml:space="preserve"> </w:t>
      </w:r>
      <w:r w:rsidR="0035016C">
        <w:rPr>
          <w:color w:val="0000EE"/>
          <w:sz w:val="22"/>
          <w:szCs w:val="22"/>
          <w:u w:val="single"/>
          <w:lang w:eastAsia="lt-LT"/>
        </w:rPr>
        <w:t>https://vvkt.lrv.lt/lt/.</w:t>
      </w:r>
    </w:p>
    <w:p w14:paraId="5FAB3CFD" w14:textId="77777777" w:rsidR="002B2E6C" w:rsidRPr="00485220" w:rsidRDefault="002B2E6C" w:rsidP="002B2E6C">
      <w:pPr>
        <w:pStyle w:val="BTEMEASMCA"/>
      </w:pPr>
    </w:p>
    <w:p w14:paraId="474FA93A" w14:textId="77777777" w:rsidR="002B2E6C" w:rsidRPr="00485220" w:rsidRDefault="002B2E6C" w:rsidP="002B2E6C">
      <w:pPr>
        <w:rPr>
          <w:sz w:val="22"/>
          <w:szCs w:val="22"/>
          <w:highlight w:val="yellow"/>
        </w:rPr>
      </w:pPr>
    </w:p>
    <w:p w14:paraId="561BDE73" w14:textId="77777777" w:rsidR="002B2E6C" w:rsidRPr="00485220" w:rsidRDefault="002B2E6C" w:rsidP="002B2E6C">
      <w:pPr>
        <w:rPr>
          <w:sz w:val="22"/>
          <w:szCs w:val="22"/>
        </w:rPr>
      </w:pPr>
    </w:p>
    <w:p w14:paraId="0C882B17" w14:textId="77777777" w:rsidR="00BB747C" w:rsidRDefault="00BB747C"/>
    <w:sectPr w:rsidR="00BB747C">
      <w:footerReference w:type="even" r:id="rId8"/>
      <w:footerReference w:type="default" r:id="rId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350B9" w14:textId="77777777" w:rsidR="00A24AB4" w:rsidRDefault="00A24AB4">
      <w:r>
        <w:separator/>
      </w:r>
    </w:p>
  </w:endnote>
  <w:endnote w:type="continuationSeparator" w:id="0">
    <w:p w14:paraId="34DC0F15" w14:textId="77777777" w:rsidR="00A24AB4" w:rsidRDefault="00A24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1CD74" w14:textId="77777777" w:rsidR="00C5339C" w:rsidRDefault="00ED2403" w:rsidP="0077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FA38F4B" w14:textId="77777777" w:rsidR="00C5339C" w:rsidRDefault="00C5339C" w:rsidP="00B6492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5E5F1" w14:textId="60C37306" w:rsidR="00C5339C" w:rsidRPr="00B64928" w:rsidRDefault="00ED2403" w:rsidP="00772ED4">
    <w:pPr>
      <w:pStyle w:val="Porat"/>
      <w:framePr w:wrap="around" w:vAnchor="text" w:hAnchor="margin" w:xAlign="right" w:y="1"/>
      <w:rPr>
        <w:rStyle w:val="Puslapionumeris"/>
        <w:sz w:val="22"/>
        <w:szCs w:val="22"/>
      </w:rPr>
    </w:pPr>
    <w:r w:rsidRPr="00B64928">
      <w:rPr>
        <w:rStyle w:val="Puslapionumeris"/>
        <w:sz w:val="22"/>
        <w:szCs w:val="22"/>
      </w:rPr>
      <w:fldChar w:fldCharType="begin"/>
    </w:r>
    <w:r w:rsidRPr="00B64928">
      <w:rPr>
        <w:rStyle w:val="Puslapionumeris"/>
        <w:sz w:val="22"/>
        <w:szCs w:val="22"/>
      </w:rPr>
      <w:instrText xml:space="preserve">PAGE  </w:instrText>
    </w:r>
    <w:r w:rsidRPr="00B64928">
      <w:rPr>
        <w:rStyle w:val="Puslapionumeris"/>
        <w:sz w:val="22"/>
        <w:szCs w:val="22"/>
      </w:rPr>
      <w:fldChar w:fldCharType="separate"/>
    </w:r>
    <w:r w:rsidR="00FB4CC0">
      <w:rPr>
        <w:rStyle w:val="Puslapionumeris"/>
        <w:noProof/>
        <w:sz w:val="22"/>
        <w:szCs w:val="22"/>
      </w:rPr>
      <w:t>2</w:t>
    </w:r>
    <w:r w:rsidRPr="00B64928">
      <w:rPr>
        <w:rStyle w:val="Puslapionumeris"/>
        <w:sz w:val="22"/>
        <w:szCs w:val="22"/>
      </w:rPr>
      <w:fldChar w:fldCharType="end"/>
    </w:r>
  </w:p>
  <w:p w14:paraId="6DB34682" w14:textId="77777777" w:rsidR="00C5339C" w:rsidRDefault="00C5339C" w:rsidP="00B6492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A4848" w14:textId="77777777" w:rsidR="00A24AB4" w:rsidRDefault="00A24AB4">
      <w:r>
        <w:separator/>
      </w:r>
    </w:p>
  </w:footnote>
  <w:footnote w:type="continuationSeparator" w:id="0">
    <w:p w14:paraId="19EAAF67" w14:textId="77777777" w:rsidR="00A24AB4" w:rsidRDefault="00A24A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C645D"/>
    <w:multiLevelType w:val="hybridMultilevel"/>
    <w:tmpl w:val="0934809C"/>
    <w:lvl w:ilvl="0" w:tplc="231E892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8485826"/>
    <w:multiLevelType w:val="hybridMultilevel"/>
    <w:tmpl w:val="A740D8D2"/>
    <w:lvl w:ilvl="0" w:tplc="8F40F344">
      <w:start w:val="3"/>
      <w:numFmt w:val="bullet"/>
      <w:pStyle w:val="BT-EMEASMCA"/>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77305224">
    <w:abstractNumId w:val="0"/>
  </w:num>
  <w:num w:numId="2" w16cid:durableId="197595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E6C"/>
    <w:rsid w:val="0012206E"/>
    <w:rsid w:val="00123DE2"/>
    <w:rsid w:val="0016608D"/>
    <w:rsid w:val="001B09D5"/>
    <w:rsid w:val="001C3C3D"/>
    <w:rsid w:val="001D2CC9"/>
    <w:rsid w:val="002B2E6C"/>
    <w:rsid w:val="00311AB2"/>
    <w:rsid w:val="00341102"/>
    <w:rsid w:val="0035016C"/>
    <w:rsid w:val="00381CC1"/>
    <w:rsid w:val="00442B09"/>
    <w:rsid w:val="0045401D"/>
    <w:rsid w:val="00454D3C"/>
    <w:rsid w:val="004E7A56"/>
    <w:rsid w:val="005648BD"/>
    <w:rsid w:val="005B47C3"/>
    <w:rsid w:val="00602725"/>
    <w:rsid w:val="00707A8A"/>
    <w:rsid w:val="00772797"/>
    <w:rsid w:val="008A5D5C"/>
    <w:rsid w:val="009B1CDD"/>
    <w:rsid w:val="00A24AB4"/>
    <w:rsid w:val="00A92C4E"/>
    <w:rsid w:val="00AA7E28"/>
    <w:rsid w:val="00B6380D"/>
    <w:rsid w:val="00BB747C"/>
    <w:rsid w:val="00C2437F"/>
    <w:rsid w:val="00C43D28"/>
    <w:rsid w:val="00C5339C"/>
    <w:rsid w:val="00D158AA"/>
    <w:rsid w:val="00D2783B"/>
    <w:rsid w:val="00D87FDD"/>
    <w:rsid w:val="00DF0D9A"/>
    <w:rsid w:val="00E07CC0"/>
    <w:rsid w:val="00E9785A"/>
    <w:rsid w:val="00ED2403"/>
    <w:rsid w:val="00ED5F2B"/>
    <w:rsid w:val="00FB4CC0"/>
    <w:rsid w:val="00FF0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7B3F4"/>
  <w15:chartTrackingRefBased/>
  <w15:docId w15:val="{75AC674D-7622-48EF-9A3F-862E50B2A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Arial"/>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2E6C"/>
    <w:rPr>
      <w:rFonts w:ascii="Times New Roman" w:eastAsia="Times New Roman" w:hAnsi="Times New Roman" w:cs="Times New Roman"/>
      <w:sz w:val="24"/>
      <w:szCs w:val="24"/>
    </w:rPr>
  </w:style>
  <w:style w:type="paragraph" w:styleId="Antrat1">
    <w:name w:val="heading 1"/>
    <w:basedOn w:val="prastasis"/>
    <w:next w:val="prastasis"/>
    <w:link w:val="Antrat1Diagrama"/>
    <w:qFormat/>
    <w:locked/>
    <w:rsid w:val="002B2E6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semiHidden/>
    <w:unhideWhenUsed/>
    <w:qFormat/>
    <w:locked/>
    <w:rsid w:val="002B2E6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semiHidden/>
    <w:unhideWhenUsed/>
    <w:qFormat/>
    <w:locked/>
    <w:rsid w:val="002B2E6C"/>
    <w:pPr>
      <w:keepNext/>
      <w:keepLines/>
      <w:spacing w:before="40"/>
      <w:outlineLvl w:val="2"/>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54D3C"/>
  </w:style>
  <w:style w:type="paragraph" w:styleId="Sraopastraipa">
    <w:name w:val="List Paragraph"/>
    <w:basedOn w:val="prastasis"/>
    <w:uiPriority w:val="99"/>
    <w:qFormat/>
    <w:rsid w:val="00454D3C"/>
    <w:pPr>
      <w:ind w:left="720"/>
    </w:pPr>
  </w:style>
  <w:style w:type="character" w:styleId="Hipersaitas">
    <w:name w:val="Hyperlink"/>
    <w:basedOn w:val="Numatytasispastraiposriftas"/>
    <w:uiPriority w:val="99"/>
    <w:rsid w:val="002B2E6C"/>
    <w:rPr>
      <w:color w:val="0000FF"/>
      <w:u w:val="single"/>
    </w:rPr>
  </w:style>
  <w:style w:type="paragraph" w:customStyle="1" w:styleId="PI-1EMEASMCA">
    <w:name w:val="PI-1 EMEA_SMCA"/>
    <w:basedOn w:val="Antrat2"/>
    <w:autoRedefine/>
    <w:rsid w:val="002B2E6C"/>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PI-1labEMEASMCA">
    <w:name w:val="PI-1_lab EMEA_SMCA"/>
    <w:basedOn w:val="prastasis"/>
    <w:autoRedefine/>
    <w:rsid w:val="002B2E6C"/>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rsid w:val="002B2E6C"/>
    <w:pPr>
      <w:tabs>
        <w:tab w:val="left" w:pos="567"/>
      </w:tabs>
      <w:spacing w:before="0"/>
      <w:ind w:left="567" w:hanging="567"/>
    </w:pPr>
    <w:rPr>
      <w:rFonts w:ascii="Times New Roman" w:eastAsia="Times New Roman" w:hAnsi="Times New Roman" w:cs="Times New Roman"/>
      <w:b/>
      <w:color w:val="auto"/>
      <w:kern w:val="28"/>
      <w:sz w:val="22"/>
      <w:szCs w:val="22"/>
    </w:rPr>
  </w:style>
  <w:style w:type="paragraph" w:customStyle="1" w:styleId="BTEMEASMCA">
    <w:name w:val="BT EMEA_SMCA"/>
    <w:basedOn w:val="prastasis"/>
    <w:autoRedefine/>
    <w:rsid w:val="002B2E6C"/>
    <w:rPr>
      <w:noProof/>
      <w:sz w:val="22"/>
      <w:szCs w:val="22"/>
    </w:rPr>
  </w:style>
  <w:style w:type="paragraph" w:customStyle="1" w:styleId="TTEMEASMCA">
    <w:name w:val="TT EMEA_SMCA"/>
    <w:basedOn w:val="Antrat1"/>
    <w:autoRedefine/>
    <w:rsid w:val="002B2E6C"/>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paragraph" w:customStyle="1" w:styleId="BTAnIIEMEASMCA">
    <w:name w:val="BT(AnII) EMEA_SMCA"/>
    <w:basedOn w:val="Debesliotekstas"/>
    <w:autoRedefine/>
    <w:rsid w:val="002B2E6C"/>
    <w:pPr>
      <w:tabs>
        <w:tab w:val="left" w:pos="1701"/>
      </w:tabs>
      <w:ind w:left="1701" w:hanging="567"/>
    </w:pPr>
    <w:rPr>
      <w:rFonts w:ascii="Times New Roman" w:hAnsi="Times New Roman" w:cs="Tahoma"/>
      <w:b/>
      <w:sz w:val="22"/>
      <w:szCs w:val="22"/>
      <w:lang w:val="en-GB"/>
    </w:rPr>
  </w:style>
  <w:style w:type="paragraph" w:customStyle="1" w:styleId="BT-EMEASMCA">
    <w:name w:val="BT- EMEA_SMCA"/>
    <w:basedOn w:val="BTEMEASMCA"/>
    <w:autoRedefine/>
    <w:rsid w:val="002B2E6C"/>
    <w:pPr>
      <w:numPr>
        <w:numId w:val="2"/>
      </w:numPr>
      <w:ind w:hanging="720"/>
    </w:pPr>
  </w:style>
  <w:style w:type="paragraph" w:customStyle="1" w:styleId="PI-3EMEASMCA">
    <w:name w:val="PI-3 EMEA_SMCA"/>
    <w:basedOn w:val="prastasis"/>
    <w:autoRedefine/>
    <w:rsid w:val="002B2E6C"/>
    <w:pPr>
      <w:spacing w:line="220" w:lineRule="exact"/>
    </w:pPr>
    <w:rPr>
      <w:b/>
      <w:bCs/>
      <w:sz w:val="22"/>
      <w:szCs w:val="22"/>
    </w:rPr>
  </w:style>
  <w:style w:type="paragraph" w:customStyle="1" w:styleId="BTbEMEASMCA">
    <w:name w:val="BT(b) EMEA_SMCA"/>
    <w:basedOn w:val="BTEMEASMCA"/>
    <w:autoRedefine/>
    <w:rsid w:val="001D2CC9"/>
    <w:rPr>
      <w:b/>
    </w:rPr>
  </w:style>
  <w:style w:type="paragraph" w:customStyle="1" w:styleId="BTuEMEASMCA">
    <w:name w:val="BT(u) EMEA_SMCA"/>
    <w:basedOn w:val="BTEMEASMCA"/>
    <w:autoRedefine/>
    <w:rsid w:val="002B2E6C"/>
    <w:rPr>
      <w:u w:val="single"/>
    </w:rPr>
  </w:style>
  <w:style w:type="paragraph" w:styleId="Pagrindinistekstas">
    <w:name w:val="Body Text"/>
    <w:basedOn w:val="prastasis"/>
    <w:link w:val="PagrindinistekstasDiagrama"/>
    <w:rsid w:val="002B2E6C"/>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2B2E6C"/>
    <w:rPr>
      <w:rFonts w:ascii="Times New Roman" w:eastAsia="Times New Roman" w:hAnsi="Times New Roman" w:cs="Times New Roman"/>
      <w:szCs w:val="20"/>
      <w:lang w:eastAsia="lt-LT"/>
    </w:rPr>
  </w:style>
  <w:style w:type="paragraph" w:styleId="prastasiniatinklio">
    <w:name w:val="Normal (Web)"/>
    <w:basedOn w:val="prastasis"/>
    <w:rsid w:val="002B2E6C"/>
    <w:pPr>
      <w:spacing w:before="100" w:beforeAutospacing="1" w:after="100" w:afterAutospacing="1"/>
    </w:pPr>
    <w:rPr>
      <w:rFonts w:ascii="Verdana" w:eastAsia="Arial Unicode MS" w:hAnsi="Verdana" w:cs="Arial Unicode MS"/>
      <w:color w:val="000000"/>
      <w:sz w:val="21"/>
      <w:szCs w:val="21"/>
      <w:lang w:val="en-GB"/>
    </w:rPr>
  </w:style>
  <w:style w:type="paragraph" w:customStyle="1" w:styleId="BodyTextAfter0">
    <w:name w:val="Body Text + After 0"/>
    <w:basedOn w:val="Pagrindinistekstas"/>
    <w:rsid w:val="002B2E6C"/>
    <w:pPr>
      <w:spacing w:after="0"/>
    </w:pPr>
    <w:rPr>
      <w:szCs w:val="22"/>
      <w:lang w:eastAsia="en-US"/>
    </w:rPr>
  </w:style>
  <w:style w:type="paragraph" w:styleId="Porat">
    <w:name w:val="footer"/>
    <w:basedOn w:val="prastasis"/>
    <w:link w:val="PoratDiagrama"/>
    <w:rsid w:val="002B2E6C"/>
    <w:pPr>
      <w:tabs>
        <w:tab w:val="center" w:pos="4819"/>
        <w:tab w:val="right" w:pos="9638"/>
      </w:tabs>
    </w:pPr>
  </w:style>
  <w:style w:type="character" w:customStyle="1" w:styleId="PoratDiagrama">
    <w:name w:val="Poraštė Diagrama"/>
    <w:basedOn w:val="Numatytasispastraiposriftas"/>
    <w:link w:val="Porat"/>
    <w:rsid w:val="002B2E6C"/>
    <w:rPr>
      <w:rFonts w:ascii="Times New Roman" w:eastAsia="Times New Roman" w:hAnsi="Times New Roman" w:cs="Times New Roman"/>
      <w:sz w:val="24"/>
      <w:szCs w:val="24"/>
    </w:rPr>
  </w:style>
  <w:style w:type="character" w:styleId="Puslapionumeris">
    <w:name w:val="page number"/>
    <w:basedOn w:val="Numatytasispastraiposriftas"/>
    <w:rsid w:val="002B2E6C"/>
  </w:style>
  <w:style w:type="paragraph" w:styleId="Paprastasistekstas">
    <w:name w:val="Plain Text"/>
    <w:basedOn w:val="prastasis"/>
    <w:link w:val="PaprastasistekstasDiagrama"/>
    <w:uiPriority w:val="99"/>
    <w:semiHidden/>
    <w:unhideWhenUsed/>
    <w:rsid w:val="002B2E6C"/>
    <w:rPr>
      <w:rFonts w:ascii="Courier New" w:eastAsia="SimSun" w:hAnsi="Courier New"/>
      <w:sz w:val="20"/>
      <w:szCs w:val="20"/>
      <w:lang w:val="en-US"/>
    </w:rPr>
  </w:style>
  <w:style w:type="character" w:customStyle="1" w:styleId="PlainTextChar">
    <w:name w:val="Plain Text Char"/>
    <w:basedOn w:val="Numatytasispastraiposriftas"/>
    <w:uiPriority w:val="99"/>
    <w:semiHidden/>
    <w:rsid w:val="002B2E6C"/>
    <w:rPr>
      <w:rFonts w:ascii="Consolas" w:eastAsia="Times New Roman" w:hAnsi="Consolas" w:cs="Consolas"/>
      <w:sz w:val="21"/>
      <w:szCs w:val="21"/>
    </w:rPr>
  </w:style>
  <w:style w:type="character" w:customStyle="1" w:styleId="PaprastasistekstasDiagrama">
    <w:name w:val="Paprastasis tekstas Diagrama"/>
    <w:link w:val="Paprastasistekstas"/>
    <w:uiPriority w:val="99"/>
    <w:semiHidden/>
    <w:locked/>
    <w:rsid w:val="002B2E6C"/>
    <w:rPr>
      <w:rFonts w:ascii="Courier New" w:eastAsia="SimSun" w:hAnsi="Courier New" w:cs="Times New Roman"/>
      <w:sz w:val="20"/>
      <w:szCs w:val="20"/>
      <w:lang w:val="en-US"/>
    </w:rPr>
  </w:style>
  <w:style w:type="character" w:customStyle="1" w:styleId="Antrat2Diagrama">
    <w:name w:val="Antraštė 2 Diagrama"/>
    <w:basedOn w:val="Numatytasispastraiposriftas"/>
    <w:link w:val="Antrat2"/>
    <w:semiHidden/>
    <w:rsid w:val="002B2E6C"/>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semiHidden/>
    <w:rsid w:val="002B2E6C"/>
    <w:rPr>
      <w:rFonts w:asciiTheme="majorHAnsi" w:eastAsiaTheme="majorEastAsia" w:hAnsiTheme="majorHAnsi" w:cstheme="majorBidi"/>
      <w:color w:val="243F60" w:themeColor="accent1" w:themeShade="7F"/>
      <w:sz w:val="24"/>
      <w:szCs w:val="24"/>
    </w:rPr>
  </w:style>
  <w:style w:type="character" w:customStyle="1" w:styleId="Antrat1Diagrama">
    <w:name w:val="Antraštė 1 Diagrama"/>
    <w:basedOn w:val="Numatytasispastraiposriftas"/>
    <w:link w:val="Antrat1"/>
    <w:rsid w:val="002B2E6C"/>
    <w:rPr>
      <w:rFonts w:asciiTheme="majorHAnsi" w:eastAsiaTheme="majorEastAsia" w:hAnsiTheme="majorHAnsi" w:cstheme="majorBidi"/>
      <w:color w:val="365F91" w:themeColor="accent1" w:themeShade="BF"/>
      <w:sz w:val="32"/>
      <w:szCs w:val="32"/>
    </w:rPr>
  </w:style>
  <w:style w:type="paragraph" w:styleId="Debesliotekstas">
    <w:name w:val="Balloon Text"/>
    <w:basedOn w:val="prastasis"/>
    <w:link w:val="DebesliotekstasDiagrama"/>
    <w:uiPriority w:val="99"/>
    <w:semiHidden/>
    <w:unhideWhenUsed/>
    <w:rsid w:val="002B2E6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B2E6C"/>
    <w:rPr>
      <w:rFonts w:ascii="Segoe UI" w:eastAsia="Times New Roman" w:hAnsi="Segoe UI" w:cs="Segoe UI"/>
      <w:sz w:val="18"/>
      <w:szCs w:val="18"/>
    </w:rPr>
  </w:style>
  <w:style w:type="paragraph" w:styleId="Pataisymai">
    <w:name w:val="Revision"/>
    <w:hidden/>
    <w:uiPriority w:val="99"/>
    <w:semiHidden/>
    <w:rsid w:val="001C3C3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13059</Words>
  <Characters>7444</Characters>
  <Application>Microsoft Office Word</Application>
  <DocSecurity>0</DocSecurity>
  <Lines>62</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Mateliene</dc:creator>
  <cp:keywords/>
  <dc:description/>
  <cp:lastModifiedBy>Albina Burkauskaitė</cp:lastModifiedBy>
  <cp:revision>3</cp:revision>
  <dcterms:created xsi:type="dcterms:W3CDTF">2026-01-29T11:59:00Z</dcterms:created>
  <dcterms:modified xsi:type="dcterms:W3CDTF">2026-01-29T12:02:00Z</dcterms:modified>
</cp:coreProperties>
</file>