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47326" w14:textId="77777777" w:rsidR="006224E1" w:rsidRPr="002F0602" w:rsidRDefault="006224E1" w:rsidP="006224E1">
      <w:pPr>
        <w:tabs>
          <w:tab w:val="left" w:pos="0"/>
        </w:tabs>
        <w:spacing w:after="0" w:line="240" w:lineRule="auto"/>
        <w:jc w:val="center"/>
        <w:outlineLvl w:val="0"/>
        <w:rPr>
          <w:rFonts w:ascii="Times New Roman" w:hAnsi="Times New Roman"/>
          <w:kern w:val="28"/>
          <w:lang w:val="lt-LT" w:eastAsia="lt-LT"/>
        </w:rPr>
      </w:pPr>
      <w:bookmarkStart w:id="0" w:name="_Toc129243098"/>
      <w:bookmarkStart w:id="1" w:name="_Toc129243223"/>
    </w:p>
    <w:p w14:paraId="74723438" w14:textId="77777777" w:rsidR="006224E1" w:rsidRPr="002F0602" w:rsidRDefault="006224E1" w:rsidP="006224E1">
      <w:pPr>
        <w:tabs>
          <w:tab w:val="left" w:pos="0"/>
        </w:tabs>
        <w:spacing w:after="0" w:line="240" w:lineRule="auto"/>
        <w:jc w:val="center"/>
        <w:outlineLvl w:val="0"/>
        <w:rPr>
          <w:rFonts w:ascii="Times New Roman" w:hAnsi="Times New Roman"/>
          <w:kern w:val="28"/>
          <w:lang w:val="lt-LT" w:eastAsia="lt-LT"/>
        </w:rPr>
      </w:pPr>
    </w:p>
    <w:p w14:paraId="5C4A4A1E" w14:textId="77777777" w:rsidR="006224E1" w:rsidRPr="002F0602" w:rsidRDefault="006224E1" w:rsidP="006224E1">
      <w:pPr>
        <w:tabs>
          <w:tab w:val="left" w:pos="0"/>
        </w:tabs>
        <w:spacing w:after="0" w:line="240" w:lineRule="auto"/>
        <w:jc w:val="center"/>
        <w:outlineLvl w:val="0"/>
        <w:rPr>
          <w:rFonts w:ascii="Times New Roman" w:hAnsi="Times New Roman"/>
          <w:kern w:val="28"/>
          <w:lang w:val="lt-LT" w:eastAsia="lt-LT"/>
        </w:rPr>
      </w:pPr>
    </w:p>
    <w:p w14:paraId="290A51D1" w14:textId="77777777" w:rsidR="006224E1" w:rsidRPr="002F0602" w:rsidRDefault="006224E1" w:rsidP="006224E1">
      <w:pPr>
        <w:tabs>
          <w:tab w:val="left" w:pos="0"/>
        </w:tabs>
        <w:spacing w:after="0" w:line="240" w:lineRule="auto"/>
        <w:jc w:val="center"/>
        <w:outlineLvl w:val="0"/>
        <w:rPr>
          <w:rFonts w:ascii="Times New Roman" w:hAnsi="Times New Roman"/>
          <w:kern w:val="28"/>
          <w:lang w:val="lt-LT" w:eastAsia="lt-LT"/>
        </w:rPr>
      </w:pPr>
    </w:p>
    <w:p w14:paraId="0BF18E81" w14:textId="77777777" w:rsidR="006224E1" w:rsidRPr="002F0602" w:rsidRDefault="006224E1" w:rsidP="006224E1">
      <w:pPr>
        <w:tabs>
          <w:tab w:val="left" w:pos="0"/>
        </w:tabs>
        <w:spacing w:after="0" w:line="240" w:lineRule="auto"/>
        <w:jc w:val="center"/>
        <w:outlineLvl w:val="0"/>
        <w:rPr>
          <w:rFonts w:ascii="Times New Roman" w:hAnsi="Times New Roman"/>
          <w:kern w:val="28"/>
          <w:lang w:val="lt-LT" w:eastAsia="lt-LT"/>
        </w:rPr>
      </w:pPr>
    </w:p>
    <w:p w14:paraId="4CF49A98" w14:textId="77777777" w:rsidR="006224E1" w:rsidRPr="002F0602" w:rsidRDefault="006224E1" w:rsidP="006224E1">
      <w:pPr>
        <w:tabs>
          <w:tab w:val="left" w:pos="0"/>
        </w:tabs>
        <w:spacing w:after="0" w:line="240" w:lineRule="auto"/>
        <w:jc w:val="center"/>
        <w:outlineLvl w:val="0"/>
        <w:rPr>
          <w:rFonts w:ascii="Times New Roman" w:hAnsi="Times New Roman"/>
          <w:kern w:val="28"/>
          <w:lang w:val="lt-LT" w:eastAsia="lt-LT"/>
        </w:rPr>
      </w:pPr>
    </w:p>
    <w:p w14:paraId="5EDB87BE" w14:textId="77777777" w:rsidR="006224E1" w:rsidRPr="002F0602" w:rsidRDefault="006224E1" w:rsidP="006224E1">
      <w:pPr>
        <w:tabs>
          <w:tab w:val="left" w:pos="0"/>
        </w:tabs>
        <w:spacing w:after="0" w:line="240" w:lineRule="auto"/>
        <w:jc w:val="center"/>
        <w:outlineLvl w:val="0"/>
        <w:rPr>
          <w:rFonts w:ascii="Times New Roman" w:hAnsi="Times New Roman"/>
          <w:kern w:val="28"/>
          <w:lang w:val="lt-LT" w:eastAsia="lt-LT"/>
        </w:rPr>
      </w:pPr>
    </w:p>
    <w:p w14:paraId="26F36BA7" w14:textId="77777777" w:rsidR="006224E1" w:rsidRPr="002F0602" w:rsidRDefault="006224E1" w:rsidP="006224E1">
      <w:pPr>
        <w:tabs>
          <w:tab w:val="left" w:pos="0"/>
        </w:tabs>
        <w:spacing w:after="0" w:line="240" w:lineRule="auto"/>
        <w:jc w:val="center"/>
        <w:outlineLvl w:val="0"/>
        <w:rPr>
          <w:rFonts w:ascii="Times New Roman" w:hAnsi="Times New Roman"/>
          <w:kern w:val="28"/>
          <w:lang w:val="lt-LT" w:eastAsia="lt-LT"/>
        </w:rPr>
      </w:pPr>
    </w:p>
    <w:p w14:paraId="6375A129" w14:textId="77777777" w:rsidR="006224E1" w:rsidRPr="002F0602" w:rsidRDefault="006224E1" w:rsidP="006224E1">
      <w:pPr>
        <w:tabs>
          <w:tab w:val="left" w:pos="0"/>
        </w:tabs>
        <w:spacing w:after="0" w:line="240" w:lineRule="auto"/>
        <w:jc w:val="center"/>
        <w:outlineLvl w:val="0"/>
        <w:rPr>
          <w:rFonts w:ascii="Times New Roman" w:hAnsi="Times New Roman"/>
          <w:kern w:val="28"/>
          <w:lang w:val="lt-LT" w:eastAsia="lt-LT"/>
        </w:rPr>
      </w:pPr>
    </w:p>
    <w:p w14:paraId="32B48447" w14:textId="77777777" w:rsidR="006224E1" w:rsidRPr="002F0602" w:rsidRDefault="006224E1" w:rsidP="006224E1">
      <w:pPr>
        <w:tabs>
          <w:tab w:val="left" w:pos="0"/>
        </w:tabs>
        <w:spacing w:after="0" w:line="240" w:lineRule="auto"/>
        <w:jc w:val="center"/>
        <w:outlineLvl w:val="0"/>
        <w:rPr>
          <w:rFonts w:ascii="Times New Roman" w:hAnsi="Times New Roman"/>
          <w:kern w:val="28"/>
          <w:lang w:val="lt-LT" w:eastAsia="lt-LT"/>
        </w:rPr>
      </w:pPr>
    </w:p>
    <w:p w14:paraId="52435E3A" w14:textId="77777777" w:rsidR="006224E1" w:rsidRPr="002F0602" w:rsidRDefault="006224E1" w:rsidP="006224E1">
      <w:pPr>
        <w:tabs>
          <w:tab w:val="left" w:pos="0"/>
        </w:tabs>
        <w:spacing w:after="0" w:line="240" w:lineRule="auto"/>
        <w:jc w:val="center"/>
        <w:outlineLvl w:val="0"/>
        <w:rPr>
          <w:rFonts w:ascii="Times New Roman" w:hAnsi="Times New Roman"/>
          <w:kern w:val="28"/>
          <w:lang w:val="lt-LT" w:eastAsia="lt-LT"/>
        </w:rPr>
      </w:pPr>
    </w:p>
    <w:p w14:paraId="7D82A704" w14:textId="77777777" w:rsidR="006224E1" w:rsidRPr="002F0602" w:rsidRDefault="006224E1" w:rsidP="006224E1">
      <w:pPr>
        <w:tabs>
          <w:tab w:val="left" w:pos="0"/>
        </w:tabs>
        <w:spacing w:after="0" w:line="240" w:lineRule="auto"/>
        <w:jc w:val="center"/>
        <w:outlineLvl w:val="0"/>
        <w:rPr>
          <w:rFonts w:ascii="Times New Roman" w:hAnsi="Times New Roman"/>
          <w:kern w:val="28"/>
          <w:lang w:val="lt-LT" w:eastAsia="lt-LT"/>
        </w:rPr>
      </w:pPr>
    </w:p>
    <w:p w14:paraId="184E3D64" w14:textId="77777777" w:rsidR="006224E1" w:rsidRPr="002F0602" w:rsidRDefault="006224E1" w:rsidP="006224E1">
      <w:pPr>
        <w:tabs>
          <w:tab w:val="left" w:pos="0"/>
        </w:tabs>
        <w:spacing w:after="0" w:line="240" w:lineRule="auto"/>
        <w:jc w:val="center"/>
        <w:outlineLvl w:val="0"/>
        <w:rPr>
          <w:rFonts w:ascii="Times New Roman" w:hAnsi="Times New Roman"/>
          <w:kern w:val="28"/>
          <w:lang w:val="lt-LT" w:eastAsia="lt-LT"/>
        </w:rPr>
      </w:pPr>
    </w:p>
    <w:p w14:paraId="0C95DF67" w14:textId="77777777" w:rsidR="006224E1" w:rsidRPr="002F0602" w:rsidRDefault="006224E1" w:rsidP="006224E1">
      <w:pPr>
        <w:tabs>
          <w:tab w:val="left" w:pos="0"/>
        </w:tabs>
        <w:spacing w:after="0" w:line="240" w:lineRule="auto"/>
        <w:jc w:val="center"/>
        <w:outlineLvl w:val="0"/>
        <w:rPr>
          <w:rFonts w:ascii="Times New Roman" w:hAnsi="Times New Roman"/>
          <w:kern w:val="28"/>
          <w:lang w:val="lt-LT" w:eastAsia="lt-LT"/>
        </w:rPr>
      </w:pPr>
    </w:p>
    <w:p w14:paraId="6CA81D20" w14:textId="77777777" w:rsidR="006224E1" w:rsidRPr="002F0602" w:rsidRDefault="006224E1" w:rsidP="006224E1">
      <w:pPr>
        <w:tabs>
          <w:tab w:val="left" w:pos="0"/>
        </w:tabs>
        <w:spacing w:after="0" w:line="240" w:lineRule="auto"/>
        <w:jc w:val="center"/>
        <w:outlineLvl w:val="0"/>
        <w:rPr>
          <w:rFonts w:ascii="Times New Roman" w:hAnsi="Times New Roman"/>
          <w:kern w:val="28"/>
          <w:lang w:val="lt-LT" w:eastAsia="lt-LT"/>
        </w:rPr>
      </w:pPr>
    </w:p>
    <w:p w14:paraId="08724300" w14:textId="77777777" w:rsidR="006224E1" w:rsidRPr="002F0602" w:rsidRDefault="006224E1" w:rsidP="006224E1">
      <w:pPr>
        <w:tabs>
          <w:tab w:val="left" w:pos="0"/>
        </w:tabs>
        <w:spacing w:after="0" w:line="240" w:lineRule="auto"/>
        <w:jc w:val="center"/>
        <w:outlineLvl w:val="0"/>
        <w:rPr>
          <w:rFonts w:ascii="Times New Roman" w:hAnsi="Times New Roman"/>
          <w:kern w:val="28"/>
          <w:lang w:val="lt-LT" w:eastAsia="lt-LT"/>
        </w:rPr>
      </w:pPr>
    </w:p>
    <w:p w14:paraId="2280F98B" w14:textId="77777777" w:rsidR="006224E1" w:rsidRPr="002F0602" w:rsidRDefault="006224E1" w:rsidP="006224E1">
      <w:pPr>
        <w:tabs>
          <w:tab w:val="left" w:pos="0"/>
        </w:tabs>
        <w:spacing w:after="0" w:line="240" w:lineRule="auto"/>
        <w:jc w:val="center"/>
        <w:outlineLvl w:val="0"/>
        <w:rPr>
          <w:rFonts w:ascii="Times New Roman" w:hAnsi="Times New Roman"/>
          <w:kern w:val="28"/>
          <w:lang w:val="lt-LT" w:eastAsia="lt-LT"/>
        </w:rPr>
      </w:pPr>
    </w:p>
    <w:p w14:paraId="48F21938" w14:textId="77777777" w:rsidR="006224E1" w:rsidRPr="002F0602" w:rsidRDefault="006224E1" w:rsidP="006224E1">
      <w:pPr>
        <w:tabs>
          <w:tab w:val="left" w:pos="0"/>
        </w:tabs>
        <w:spacing w:after="0" w:line="240" w:lineRule="auto"/>
        <w:jc w:val="center"/>
        <w:outlineLvl w:val="0"/>
        <w:rPr>
          <w:rFonts w:ascii="Times New Roman" w:hAnsi="Times New Roman"/>
          <w:kern w:val="28"/>
          <w:lang w:val="lt-LT" w:eastAsia="lt-LT"/>
        </w:rPr>
      </w:pPr>
    </w:p>
    <w:p w14:paraId="0ABE5D60" w14:textId="77777777" w:rsidR="006224E1" w:rsidRPr="002F0602" w:rsidRDefault="006224E1" w:rsidP="006224E1">
      <w:pPr>
        <w:tabs>
          <w:tab w:val="left" w:pos="0"/>
        </w:tabs>
        <w:spacing w:after="0" w:line="240" w:lineRule="auto"/>
        <w:jc w:val="center"/>
        <w:outlineLvl w:val="0"/>
        <w:rPr>
          <w:rFonts w:ascii="Times New Roman" w:hAnsi="Times New Roman"/>
          <w:kern w:val="28"/>
          <w:lang w:val="lt-LT" w:eastAsia="lt-LT"/>
        </w:rPr>
      </w:pPr>
    </w:p>
    <w:p w14:paraId="4410F228" w14:textId="77777777" w:rsidR="006224E1" w:rsidRPr="002F0602" w:rsidRDefault="006224E1" w:rsidP="006224E1">
      <w:pPr>
        <w:tabs>
          <w:tab w:val="left" w:pos="0"/>
        </w:tabs>
        <w:spacing w:after="0" w:line="240" w:lineRule="auto"/>
        <w:jc w:val="center"/>
        <w:outlineLvl w:val="0"/>
        <w:rPr>
          <w:rFonts w:ascii="Times New Roman" w:hAnsi="Times New Roman"/>
          <w:kern w:val="28"/>
          <w:lang w:val="lt-LT" w:eastAsia="lt-LT"/>
        </w:rPr>
      </w:pPr>
    </w:p>
    <w:p w14:paraId="5926D0E8" w14:textId="77777777" w:rsidR="006224E1" w:rsidRPr="002F0602" w:rsidRDefault="006224E1" w:rsidP="006224E1">
      <w:pPr>
        <w:tabs>
          <w:tab w:val="left" w:pos="0"/>
        </w:tabs>
        <w:spacing w:after="0" w:line="240" w:lineRule="auto"/>
        <w:jc w:val="center"/>
        <w:outlineLvl w:val="0"/>
        <w:rPr>
          <w:rFonts w:ascii="Times New Roman" w:hAnsi="Times New Roman"/>
          <w:kern w:val="28"/>
          <w:lang w:val="lt-LT" w:eastAsia="lt-LT"/>
        </w:rPr>
      </w:pPr>
    </w:p>
    <w:p w14:paraId="41292F18" w14:textId="77777777" w:rsidR="006224E1" w:rsidRPr="002F0602" w:rsidRDefault="006224E1" w:rsidP="006224E1">
      <w:pPr>
        <w:tabs>
          <w:tab w:val="left" w:pos="0"/>
        </w:tabs>
        <w:spacing w:after="0" w:line="240" w:lineRule="auto"/>
        <w:jc w:val="center"/>
        <w:outlineLvl w:val="0"/>
        <w:rPr>
          <w:rFonts w:ascii="Times New Roman" w:hAnsi="Times New Roman"/>
          <w:kern w:val="28"/>
          <w:lang w:val="lt-LT" w:eastAsia="lt-LT"/>
        </w:rPr>
      </w:pPr>
    </w:p>
    <w:p w14:paraId="64008B40" w14:textId="77777777" w:rsidR="006224E1" w:rsidRPr="002F0602" w:rsidRDefault="006224E1" w:rsidP="006224E1">
      <w:pPr>
        <w:tabs>
          <w:tab w:val="left" w:pos="0"/>
        </w:tabs>
        <w:spacing w:after="0" w:line="240" w:lineRule="auto"/>
        <w:jc w:val="center"/>
        <w:outlineLvl w:val="0"/>
        <w:rPr>
          <w:rFonts w:ascii="Times New Roman" w:hAnsi="Times New Roman"/>
          <w:kern w:val="28"/>
          <w:lang w:val="lt-LT" w:eastAsia="lt-LT"/>
        </w:rPr>
      </w:pPr>
    </w:p>
    <w:p w14:paraId="03EB06CC" w14:textId="77777777" w:rsidR="006224E1" w:rsidRPr="002F0602" w:rsidRDefault="006224E1" w:rsidP="006224E1">
      <w:pPr>
        <w:tabs>
          <w:tab w:val="left" w:pos="0"/>
        </w:tabs>
        <w:spacing w:after="0" w:line="240" w:lineRule="auto"/>
        <w:jc w:val="center"/>
        <w:outlineLvl w:val="0"/>
        <w:rPr>
          <w:rFonts w:ascii="Times New Roman" w:hAnsi="Times New Roman"/>
          <w:b/>
          <w:kern w:val="28"/>
          <w:lang w:val="lt-LT" w:eastAsia="lt-LT"/>
        </w:rPr>
      </w:pPr>
      <w:r w:rsidRPr="002F0602">
        <w:rPr>
          <w:rFonts w:ascii="Times New Roman" w:hAnsi="Times New Roman"/>
          <w:b/>
          <w:kern w:val="28"/>
          <w:lang w:val="lt-LT" w:eastAsia="lt-LT"/>
        </w:rPr>
        <w:t>I PRIEDAS</w:t>
      </w:r>
    </w:p>
    <w:p w14:paraId="6A706CD7" w14:textId="77777777" w:rsidR="006224E1" w:rsidRPr="002F0602" w:rsidRDefault="006224E1" w:rsidP="006224E1">
      <w:pPr>
        <w:tabs>
          <w:tab w:val="left" w:pos="0"/>
        </w:tabs>
        <w:spacing w:after="0" w:line="240" w:lineRule="auto"/>
        <w:jc w:val="center"/>
        <w:outlineLvl w:val="0"/>
        <w:rPr>
          <w:rFonts w:ascii="Times New Roman" w:hAnsi="Times New Roman"/>
          <w:b/>
          <w:kern w:val="28"/>
          <w:lang w:val="lt-LT" w:eastAsia="lt-LT"/>
        </w:rPr>
      </w:pPr>
    </w:p>
    <w:p w14:paraId="760C5ECD" w14:textId="77777777" w:rsidR="006224E1" w:rsidRPr="002F0602" w:rsidRDefault="006224E1" w:rsidP="006224E1">
      <w:pPr>
        <w:tabs>
          <w:tab w:val="left" w:pos="0"/>
        </w:tabs>
        <w:spacing w:after="0" w:line="240" w:lineRule="auto"/>
        <w:jc w:val="center"/>
        <w:outlineLvl w:val="0"/>
        <w:rPr>
          <w:rFonts w:ascii="Times New Roman" w:hAnsi="Times New Roman"/>
          <w:b/>
          <w:kern w:val="28"/>
          <w:lang w:val="lt-LT" w:eastAsia="lt-LT"/>
        </w:rPr>
      </w:pPr>
      <w:r w:rsidRPr="002F0602">
        <w:rPr>
          <w:rFonts w:ascii="Times New Roman" w:hAnsi="Times New Roman"/>
          <w:b/>
          <w:kern w:val="28"/>
          <w:lang w:val="lt-LT" w:eastAsia="lt-LT"/>
        </w:rPr>
        <w:t>PREPARATO CHARAKTERISTIKŲ SANTRAUKA</w:t>
      </w:r>
    </w:p>
    <w:p w14:paraId="3629F9E0" w14:textId="0A53A23C" w:rsidR="00D3190E" w:rsidRDefault="00D3190E">
      <w:pPr>
        <w:spacing w:after="0" w:line="240" w:lineRule="auto"/>
        <w:rPr>
          <w:rFonts w:ascii="Times New Roman" w:hAnsi="Times New Roman"/>
          <w:kern w:val="28"/>
          <w:lang w:val="lt-LT" w:eastAsia="lt-LT"/>
        </w:rPr>
      </w:pPr>
      <w:r>
        <w:rPr>
          <w:rFonts w:ascii="Times New Roman" w:hAnsi="Times New Roman"/>
          <w:kern w:val="28"/>
          <w:lang w:val="lt-LT" w:eastAsia="lt-LT"/>
        </w:rPr>
        <w:br w:type="page"/>
      </w:r>
    </w:p>
    <w:p w14:paraId="45838AD3" w14:textId="77777777" w:rsidR="006224E1" w:rsidRPr="002F0602" w:rsidRDefault="006224E1" w:rsidP="006224E1">
      <w:pPr>
        <w:tabs>
          <w:tab w:val="left" w:pos="0"/>
        </w:tabs>
        <w:spacing w:after="0" w:line="240" w:lineRule="auto"/>
        <w:jc w:val="center"/>
        <w:outlineLvl w:val="0"/>
        <w:rPr>
          <w:rFonts w:ascii="Times New Roman" w:hAnsi="Times New Roman"/>
          <w:kern w:val="28"/>
          <w:lang w:val="lt-LT" w:eastAsia="lt-LT"/>
        </w:rPr>
      </w:pPr>
    </w:p>
    <w:p w14:paraId="0363E636" w14:textId="77777777" w:rsidR="006224E1" w:rsidRPr="002F0602" w:rsidRDefault="006224E1" w:rsidP="006224E1">
      <w:pPr>
        <w:keepNext/>
        <w:tabs>
          <w:tab w:val="left" w:pos="567"/>
        </w:tabs>
        <w:spacing w:after="0" w:line="240" w:lineRule="auto"/>
        <w:ind w:left="567" w:hanging="567"/>
        <w:outlineLvl w:val="1"/>
        <w:rPr>
          <w:rFonts w:ascii="Times New Roman" w:hAnsi="Times New Roman"/>
          <w:b/>
          <w:lang w:val="lt-LT"/>
        </w:rPr>
      </w:pPr>
      <w:r w:rsidRPr="002F0602">
        <w:rPr>
          <w:rFonts w:ascii="Times New Roman" w:hAnsi="Times New Roman"/>
          <w:b/>
          <w:lang w:val="lt-LT"/>
        </w:rPr>
        <w:t>1.</w:t>
      </w:r>
      <w:r w:rsidRPr="002F0602">
        <w:rPr>
          <w:rFonts w:ascii="Times New Roman" w:hAnsi="Times New Roman"/>
          <w:b/>
          <w:lang w:val="lt-LT"/>
        </w:rPr>
        <w:tab/>
        <w:t>VAISTINIO PREPARATO PAVADINIMAS</w:t>
      </w:r>
      <w:bookmarkEnd w:id="0"/>
      <w:bookmarkEnd w:id="1"/>
    </w:p>
    <w:p w14:paraId="2A83654F"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0DD24A50" w14:textId="60B24B10" w:rsidR="006224E1" w:rsidRPr="002F0602" w:rsidRDefault="006224E1" w:rsidP="006224E1">
      <w:pPr>
        <w:spacing w:after="0" w:line="240" w:lineRule="auto"/>
        <w:rPr>
          <w:rFonts w:ascii="Times New Roman" w:hAnsi="Times New Roman"/>
          <w:lang w:val="lt-LT" w:eastAsia="lt-LT"/>
        </w:rPr>
      </w:pPr>
      <w:r w:rsidRPr="002F0602">
        <w:rPr>
          <w:rFonts w:ascii="Times New Roman" w:hAnsi="Times New Roman"/>
          <w:lang w:val="lt-LT"/>
        </w:rPr>
        <w:t>Hedelix 8</w:t>
      </w:r>
      <w:r w:rsidR="00F126CD">
        <w:rPr>
          <w:rFonts w:ascii="Times New Roman" w:hAnsi="Times New Roman"/>
          <w:lang w:val="lt-LT"/>
        </w:rPr>
        <w:t> </w:t>
      </w:r>
      <w:r w:rsidRPr="002F0602">
        <w:rPr>
          <w:rFonts w:ascii="Times New Roman" w:hAnsi="Times New Roman"/>
          <w:lang w:val="lt-LT"/>
        </w:rPr>
        <w:t>mg/ml sirupas</w:t>
      </w:r>
    </w:p>
    <w:p w14:paraId="5779A4E5"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70B7CA1E"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55D1D470" w14:textId="77777777" w:rsidR="006224E1" w:rsidRPr="002F0602" w:rsidRDefault="006224E1" w:rsidP="006224E1">
      <w:pPr>
        <w:keepNext/>
        <w:tabs>
          <w:tab w:val="left" w:pos="567"/>
        </w:tabs>
        <w:spacing w:after="0" w:line="240" w:lineRule="auto"/>
        <w:ind w:left="567" w:hanging="567"/>
        <w:outlineLvl w:val="1"/>
        <w:rPr>
          <w:rFonts w:ascii="Times New Roman" w:hAnsi="Times New Roman"/>
          <w:b/>
          <w:lang w:val="lt-LT"/>
        </w:rPr>
      </w:pPr>
      <w:bookmarkStart w:id="2" w:name="_Toc129243099"/>
      <w:bookmarkStart w:id="3" w:name="_Toc129243224"/>
      <w:r w:rsidRPr="002F0602">
        <w:rPr>
          <w:rFonts w:ascii="Times New Roman" w:hAnsi="Times New Roman"/>
          <w:b/>
          <w:lang w:val="lt-LT"/>
        </w:rPr>
        <w:t>2.</w:t>
      </w:r>
      <w:r w:rsidRPr="002F0602">
        <w:rPr>
          <w:rFonts w:ascii="Times New Roman" w:hAnsi="Times New Roman"/>
          <w:b/>
          <w:lang w:val="lt-LT"/>
        </w:rPr>
        <w:tab/>
        <w:t>KOKYBINĖ IR KIEKYBINĖ SUDĖTIS</w:t>
      </w:r>
      <w:bookmarkEnd w:id="2"/>
      <w:bookmarkEnd w:id="3"/>
    </w:p>
    <w:p w14:paraId="6DCFAA1F"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52BE5482" w14:textId="27897DF8" w:rsidR="006224E1" w:rsidRPr="002F0602" w:rsidRDefault="006224E1" w:rsidP="006224E1">
      <w:pPr>
        <w:tabs>
          <w:tab w:val="left" w:pos="567"/>
        </w:tabs>
        <w:spacing w:after="0" w:line="240" w:lineRule="auto"/>
        <w:rPr>
          <w:rFonts w:ascii="Times New Roman" w:hAnsi="Times New Roman"/>
          <w:lang w:val="lt-LT" w:eastAsia="lt-LT"/>
        </w:rPr>
      </w:pPr>
      <w:r w:rsidRPr="002F0602">
        <w:rPr>
          <w:rFonts w:ascii="Times New Roman" w:hAnsi="Times New Roman"/>
          <w:lang w:val="lt-LT" w:eastAsia="lt-LT"/>
        </w:rPr>
        <w:t>1 ml sirupo yra 8</w:t>
      </w:r>
      <w:r w:rsidR="00F126CD">
        <w:rPr>
          <w:rFonts w:ascii="Times New Roman" w:hAnsi="Times New Roman"/>
          <w:lang w:val="lt-LT" w:eastAsia="lt-LT"/>
        </w:rPr>
        <w:t> </w:t>
      </w:r>
      <w:r w:rsidRPr="002F0602">
        <w:rPr>
          <w:rFonts w:ascii="Times New Roman" w:hAnsi="Times New Roman"/>
          <w:lang w:val="lt-LT" w:eastAsia="lt-LT"/>
        </w:rPr>
        <w:t xml:space="preserve">mg </w:t>
      </w:r>
      <w:r w:rsidRPr="002F0602">
        <w:rPr>
          <w:rFonts w:ascii="Times New Roman" w:hAnsi="Times New Roman"/>
          <w:i/>
          <w:lang w:val="lt-LT" w:eastAsia="lt-LT"/>
        </w:rPr>
        <w:t>Hederae helicis</w:t>
      </w:r>
      <w:r w:rsidRPr="002F0602">
        <w:rPr>
          <w:rFonts w:ascii="Times New Roman" w:hAnsi="Times New Roman"/>
          <w:lang w:val="lt-LT" w:eastAsia="lt-LT"/>
        </w:rPr>
        <w:t xml:space="preserve"> L. folium (gebenių lapų) tirštojo ekstrakto (2,2-2,9:1).</w:t>
      </w:r>
    </w:p>
    <w:p w14:paraId="6ABCD2C5" w14:textId="32F698F4" w:rsidR="006224E1" w:rsidRPr="002F0602" w:rsidRDefault="006224E1" w:rsidP="006224E1">
      <w:pPr>
        <w:tabs>
          <w:tab w:val="left" w:pos="567"/>
        </w:tabs>
        <w:spacing w:after="0" w:line="240" w:lineRule="auto"/>
        <w:rPr>
          <w:rFonts w:ascii="Times New Roman" w:hAnsi="Times New Roman"/>
          <w:lang w:val="lt-LT" w:eastAsia="lt-LT"/>
        </w:rPr>
      </w:pPr>
      <w:r w:rsidRPr="002F0602">
        <w:rPr>
          <w:rFonts w:ascii="Times New Roman" w:hAnsi="Times New Roman"/>
          <w:lang w:val="lt-LT" w:eastAsia="lt-LT"/>
        </w:rPr>
        <w:t>Ekstrahentas: 50</w:t>
      </w:r>
      <w:r w:rsidR="00F126CD">
        <w:rPr>
          <w:rFonts w:ascii="Times New Roman" w:hAnsi="Times New Roman"/>
          <w:lang w:val="lt-LT" w:eastAsia="lt-LT"/>
        </w:rPr>
        <w:t> </w:t>
      </w:r>
      <w:r w:rsidRPr="002F0602">
        <w:rPr>
          <w:rFonts w:ascii="Times New Roman" w:hAnsi="Times New Roman"/>
          <w:lang w:val="lt-LT" w:eastAsia="lt-LT"/>
        </w:rPr>
        <w:t>% (V/V) etanolis, propilenglikolis (98:2</w:t>
      </w:r>
      <w:r w:rsidR="008175D2">
        <w:rPr>
          <w:rFonts w:ascii="Times New Roman" w:hAnsi="Times New Roman"/>
          <w:lang w:val="lt-LT" w:eastAsia="lt-LT"/>
        </w:rPr>
        <w:t> m/m</w:t>
      </w:r>
      <w:r w:rsidRPr="002F0602">
        <w:rPr>
          <w:rFonts w:ascii="Times New Roman" w:hAnsi="Times New Roman"/>
          <w:lang w:val="lt-LT" w:eastAsia="lt-LT"/>
        </w:rPr>
        <w:t>).</w:t>
      </w:r>
    </w:p>
    <w:p w14:paraId="68EEBDB5" w14:textId="77777777" w:rsidR="006224E1" w:rsidRPr="002F0602" w:rsidRDefault="006224E1" w:rsidP="006224E1">
      <w:p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imes New Roman" w:hAnsi="Times New Roman"/>
          <w:lang w:val="lt-LT"/>
        </w:rPr>
      </w:pPr>
    </w:p>
    <w:p w14:paraId="6017E3EF" w14:textId="1184CB7E" w:rsidR="00BE1025" w:rsidRDefault="00BE1025" w:rsidP="006224E1">
      <w:pPr>
        <w:tabs>
          <w:tab w:val="left" w:pos="5760"/>
        </w:tabs>
        <w:spacing w:after="0" w:line="240" w:lineRule="auto"/>
        <w:rPr>
          <w:rFonts w:ascii="Times New Roman" w:hAnsi="Times New Roman"/>
          <w:u w:val="single"/>
          <w:lang w:val="lt-LT"/>
        </w:rPr>
      </w:pPr>
      <w:r w:rsidRPr="00BE1025">
        <w:rPr>
          <w:rFonts w:ascii="Times New Roman" w:hAnsi="Times New Roman"/>
          <w:u w:val="single"/>
          <w:lang w:val="lt-LT"/>
        </w:rPr>
        <w:t>Pagalbinė (-s) medžiaga (-os), kurios (-ių) poveikis žinomas:</w:t>
      </w:r>
    </w:p>
    <w:p w14:paraId="29F0C968" w14:textId="3377AF17" w:rsidR="006224E1" w:rsidRDefault="00830B13" w:rsidP="006224E1">
      <w:pPr>
        <w:tabs>
          <w:tab w:val="left" w:pos="5760"/>
        </w:tabs>
        <w:spacing w:after="0" w:line="240" w:lineRule="auto"/>
        <w:rPr>
          <w:rFonts w:ascii="Times New Roman" w:hAnsi="Times New Roman"/>
          <w:lang w:val="lt-LT"/>
        </w:rPr>
      </w:pPr>
      <w:r>
        <w:rPr>
          <w:rFonts w:ascii="Times New Roman" w:hAnsi="Times New Roman"/>
          <w:u w:val="single"/>
          <w:lang w:val="lt-LT"/>
        </w:rPr>
        <w:t>5</w:t>
      </w:r>
      <w:r>
        <w:rPr>
          <w:rFonts w:ascii="Times New Roman" w:hAnsi="Times New Roman"/>
          <w:lang w:val="lt-LT"/>
        </w:rPr>
        <w:t> </w:t>
      </w:r>
      <w:r w:rsidR="002F16A1" w:rsidRPr="00682E7B">
        <w:rPr>
          <w:rFonts w:ascii="Times New Roman" w:hAnsi="Times New Roman"/>
          <w:lang w:val="lt-LT"/>
        </w:rPr>
        <w:t xml:space="preserve">ml </w:t>
      </w:r>
      <w:r>
        <w:rPr>
          <w:rFonts w:ascii="Times New Roman" w:hAnsi="Times New Roman"/>
          <w:lang w:val="lt-LT"/>
        </w:rPr>
        <w:t>vaistinio preparato</w:t>
      </w:r>
      <w:r w:rsidRPr="00682E7B">
        <w:rPr>
          <w:rFonts w:ascii="Times New Roman" w:hAnsi="Times New Roman"/>
          <w:lang w:val="lt-LT"/>
        </w:rPr>
        <w:t xml:space="preserve"> </w:t>
      </w:r>
      <w:r w:rsidR="002F16A1" w:rsidRPr="00682E7B">
        <w:rPr>
          <w:rFonts w:ascii="Times New Roman" w:hAnsi="Times New Roman"/>
          <w:lang w:val="lt-LT"/>
        </w:rPr>
        <w:t xml:space="preserve">yra </w:t>
      </w:r>
      <w:r>
        <w:rPr>
          <w:rFonts w:ascii="Times New Roman" w:hAnsi="Times New Roman"/>
          <w:lang w:val="lt-LT"/>
        </w:rPr>
        <w:t>1750 </w:t>
      </w:r>
      <w:r w:rsidR="002F16A1">
        <w:rPr>
          <w:rFonts w:ascii="Times New Roman" w:hAnsi="Times New Roman"/>
          <w:lang w:val="lt-LT"/>
        </w:rPr>
        <w:t xml:space="preserve">mg </w:t>
      </w:r>
      <w:r w:rsidR="00B60415">
        <w:rPr>
          <w:rFonts w:ascii="Times New Roman" w:hAnsi="Times New Roman"/>
          <w:lang w:val="lt-LT"/>
        </w:rPr>
        <w:t>sorbitolio</w:t>
      </w:r>
      <w:r w:rsidR="002F16A1">
        <w:rPr>
          <w:rFonts w:ascii="Times New Roman" w:hAnsi="Times New Roman"/>
          <w:lang w:val="lt-LT"/>
        </w:rPr>
        <w:t>.</w:t>
      </w:r>
    </w:p>
    <w:p w14:paraId="278989E4" w14:textId="5F1ED872" w:rsidR="00830B13" w:rsidRPr="002F0602" w:rsidRDefault="00830B13" w:rsidP="006224E1">
      <w:pPr>
        <w:tabs>
          <w:tab w:val="left" w:pos="5760"/>
        </w:tabs>
        <w:spacing w:after="0" w:line="240" w:lineRule="auto"/>
        <w:rPr>
          <w:rFonts w:ascii="Times New Roman" w:hAnsi="Times New Roman"/>
          <w:u w:val="single"/>
          <w:lang w:val="lt-LT"/>
        </w:rPr>
      </w:pPr>
      <w:r>
        <w:rPr>
          <w:rFonts w:ascii="Times New Roman" w:hAnsi="Times New Roman"/>
          <w:lang w:val="lt-LT"/>
        </w:rPr>
        <w:t>5 ml vaistinio preparato yra 694 mg propilenglikolio</w:t>
      </w:r>
      <w:r w:rsidRPr="00682E7B">
        <w:rPr>
          <w:rFonts w:ascii="Times New Roman" w:hAnsi="Times New Roman"/>
          <w:lang w:val="lt-LT"/>
        </w:rPr>
        <w:t>.</w:t>
      </w:r>
    </w:p>
    <w:p w14:paraId="156B6FE7" w14:textId="77777777" w:rsidR="006224E1" w:rsidRPr="002F0602" w:rsidRDefault="006224E1" w:rsidP="006224E1">
      <w:pPr>
        <w:tabs>
          <w:tab w:val="left" w:pos="5760"/>
        </w:tabs>
        <w:spacing w:after="0" w:line="240" w:lineRule="auto"/>
        <w:rPr>
          <w:rFonts w:ascii="Times New Roman" w:hAnsi="Times New Roman"/>
          <w:u w:val="single"/>
          <w:lang w:val="lt-LT"/>
        </w:rPr>
      </w:pPr>
    </w:p>
    <w:p w14:paraId="55B0B195" w14:textId="77777777" w:rsidR="006224E1" w:rsidRPr="002F0602" w:rsidRDefault="006224E1" w:rsidP="006224E1">
      <w:pPr>
        <w:tabs>
          <w:tab w:val="left" w:pos="5760"/>
        </w:tabs>
        <w:spacing w:after="0" w:line="240" w:lineRule="auto"/>
        <w:rPr>
          <w:rFonts w:ascii="Times New Roman" w:hAnsi="Times New Roman"/>
          <w:noProof/>
          <w:color w:val="000000"/>
          <w:lang w:val="lt-LT"/>
        </w:rPr>
      </w:pPr>
      <w:r w:rsidRPr="002F0602">
        <w:rPr>
          <w:rFonts w:ascii="Times New Roman" w:hAnsi="Times New Roman"/>
          <w:noProof/>
          <w:color w:val="000000"/>
          <w:lang w:val="lt-LT"/>
        </w:rPr>
        <w:t>Visos pagalbinės medžiagos išvardytos 6.1 skyriuje.</w:t>
      </w:r>
    </w:p>
    <w:p w14:paraId="76997199"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77A7FDEE"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02C57D57" w14:textId="77777777" w:rsidR="006224E1" w:rsidRPr="002F0602" w:rsidRDefault="006224E1" w:rsidP="006224E1">
      <w:pPr>
        <w:keepNext/>
        <w:tabs>
          <w:tab w:val="left" w:pos="567"/>
        </w:tabs>
        <w:spacing w:after="0" w:line="240" w:lineRule="auto"/>
        <w:ind w:left="567" w:hanging="567"/>
        <w:outlineLvl w:val="1"/>
        <w:rPr>
          <w:rFonts w:ascii="Times New Roman" w:hAnsi="Times New Roman"/>
          <w:b/>
          <w:lang w:val="lt-LT"/>
        </w:rPr>
      </w:pPr>
      <w:bookmarkStart w:id="4" w:name="_Toc129243100"/>
      <w:bookmarkStart w:id="5" w:name="_Toc129243225"/>
      <w:r w:rsidRPr="002F0602">
        <w:rPr>
          <w:rFonts w:ascii="Times New Roman" w:hAnsi="Times New Roman"/>
          <w:b/>
          <w:lang w:val="lt-LT"/>
        </w:rPr>
        <w:t>3.</w:t>
      </w:r>
      <w:r w:rsidRPr="002F0602">
        <w:rPr>
          <w:rFonts w:ascii="Times New Roman" w:hAnsi="Times New Roman"/>
          <w:b/>
          <w:lang w:val="lt-LT"/>
        </w:rPr>
        <w:tab/>
        <w:t>FARMACINĖ FORMA</w:t>
      </w:r>
      <w:bookmarkEnd w:id="4"/>
      <w:bookmarkEnd w:id="5"/>
    </w:p>
    <w:p w14:paraId="6D66190B"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00DB9BCF" w14:textId="77777777" w:rsidR="006224E1" w:rsidRPr="002F0602" w:rsidRDefault="006224E1" w:rsidP="006224E1">
      <w:pPr>
        <w:tabs>
          <w:tab w:val="left" w:pos="567"/>
        </w:tabs>
        <w:spacing w:after="0" w:line="240" w:lineRule="auto"/>
        <w:rPr>
          <w:rFonts w:ascii="Times New Roman" w:hAnsi="Times New Roman"/>
          <w:lang w:val="lt-LT"/>
        </w:rPr>
      </w:pPr>
      <w:r w:rsidRPr="002F0602">
        <w:rPr>
          <w:rFonts w:ascii="Times New Roman" w:hAnsi="Times New Roman"/>
          <w:bCs/>
          <w:lang w:val="lt-LT"/>
        </w:rPr>
        <w:t>Sirupas</w:t>
      </w:r>
    </w:p>
    <w:p w14:paraId="03F51278" w14:textId="2E7F54DA" w:rsidR="006224E1" w:rsidRPr="002F0602" w:rsidRDefault="00830B13" w:rsidP="006224E1">
      <w:pPr>
        <w:tabs>
          <w:tab w:val="left" w:pos="567"/>
        </w:tabs>
        <w:spacing w:after="0" w:line="240" w:lineRule="auto"/>
        <w:rPr>
          <w:rFonts w:ascii="Times New Roman" w:hAnsi="Times New Roman"/>
          <w:bCs/>
          <w:lang w:val="lt-LT"/>
        </w:rPr>
      </w:pPr>
      <w:r>
        <w:rPr>
          <w:rFonts w:ascii="Times New Roman" w:hAnsi="Times New Roman"/>
          <w:bCs/>
          <w:lang w:val="lt-LT"/>
        </w:rPr>
        <w:t>Hedelix</w:t>
      </w:r>
      <w:r w:rsidRPr="002F0602">
        <w:rPr>
          <w:rFonts w:ascii="Times New Roman" w:hAnsi="Times New Roman"/>
          <w:bCs/>
          <w:lang w:val="lt-LT"/>
        </w:rPr>
        <w:t xml:space="preserve"> </w:t>
      </w:r>
      <w:r w:rsidR="006224E1" w:rsidRPr="002F0602">
        <w:rPr>
          <w:rFonts w:ascii="Times New Roman" w:hAnsi="Times New Roman"/>
          <w:bCs/>
          <w:lang w:val="lt-LT"/>
        </w:rPr>
        <w:t>yra skaidrus, gelsvai rudas tirpalas.</w:t>
      </w:r>
    </w:p>
    <w:p w14:paraId="6BD236E5"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7A90E874"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2432B56F" w14:textId="77777777" w:rsidR="006224E1" w:rsidRPr="002F0602" w:rsidRDefault="006224E1" w:rsidP="006224E1">
      <w:pPr>
        <w:keepNext/>
        <w:tabs>
          <w:tab w:val="left" w:pos="567"/>
        </w:tabs>
        <w:spacing w:after="0" w:line="240" w:lineRule="auto"/>
        <w:ind w:left="567" w:hanging="567"/>
        <w:outlineLvl w:val="1"/>
        <w:rPr>
          <w:rFonts w:ascii="Times New Roman" w:hAnsi="Times New Roman"/>
          <w:b/>
          <w:lang w:val="lt-LT"/>
        </w:rPr>
      </w:pPr>
      <w:bookmarkStart w:id="6" w:name="_Toc129243101"/>
      <w:bookmarkStart w:id="7" w:name="_Toc129243226"/>
      <w:r w:rsidRPr="002F0602">
        <w:rPr>
          <w:rFonts w:ascii="Times New Roman" w:hAnsi="Times New Roman"/>
          <w:b/>
          <w:lang w:val="lt-LT"/>
        </w:rPr>
        <w:t>4.</w:t>
      </w:r>
      <w:r w:rsidRPr="002F0602">
        <w:rPr>
          <w:rFonts w:ascii="Times New Roman" w:hAnsi="Times New Roman"/>
          <w:b/>
          <w:lang w:val="lt-LT"/>
        </w:rPr>
        <w:tab/>
        <w:t>KLINIKINĖ INFORMACIJA</w:t>
      </w:r>
      <w:bookmarkEnd w:id="6"/>
      <w:bookmarkEnd w:id="7"/>
    </w:p>
    <w:p w14:paraId="48673093"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39BF5BA8" w14:textId="77777777" w:rsidR="006224E1" w:rsidRPr="002F0602" w:rsidRDefault="006224E1" w:rsidP="006224E1">
      <w:pPr>
        <w:keepNext/>
        <w:keepLines/>
        <w:tabs>
          <w:tab w:val="left" w:pos="567"/>
        </w:tabs>
        <w:spacing w:after="0" w:line="240" w:lineRule="auto"/>
        <w:ind w:left="567" w:hanging="567"/>
        <w:outlineLvl w:val="2"/>
        <w:rPr>
          <w:rFonts w:ascii="Times New Roman" w:hAnsi="Times New Roman"/>
          <w:b/>
          <w:kern w:val="28"/>
          <w:lang w:val="lt-LT"/>
        </w:rPr>
      </w:pPr>
      <w:bookmarkStart w:id="8" w:name="_Toc129243102"/>
      <w:bookmarkStart w:id="9" w:name="_Toc129243227"/>
      <w:r w:rsidRPr="002F0602">
        <w:rPr>
          <w:rFonts w:ascii="Times New Roman" w:hAnsi="Times New Roman"/>
          <w:b/>
          <w:kern w:val="28"/>
          <w:lang w:val="lt-LT"/>
        </w:rPr>
        <w:t>4.1.</w:t>
      </w:r>
      <w:r w:rsidRPr="002F0602">
        <w:rPr>
          <w:rFonts w:ascii="Times New Roman" w:hAnsi="Times New Roman"/>
          <w:b/>
          <w:kern w:val="28"/>
          <w:lang w:val="lt-LT"/>
        </w:rPr>
        <w:tab/>
        <w:t>Terapinės indikacijos</w:t>
      </w:r>
      <w:bookmarkEnd w:id="8"/>
      <w:bookmarkEnd w:id="9"/>
    </w:p>
    <w:p w14:paraId="7D2C1737"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1F839B5C" w14:textId="77777777" w:rsidR="006224E1" w:rsidRPr="002F0602" w:rsidRDefault="006224E1" w:rsidP="006224E1">
      <w:pPr>
        <w:tabs>
          <w:tab w:val="left" w:pos="5760"/>
        </w:tabs>
        <w:spacing w:after="0" w:line="240" w:lineRule="auto"/>
        <w:rPr>
          <w:rFonts w:ascii="Times New Roman" w:hAnsi="Times New Roman"/>
          <w:noProof/>
          <w:color w:val="000000"/>
          <w:lang w:val="lt-LT"/>
        </w:rPr>
      </w:pPr>
      <w:r w:rsidRPr="002F0602">
        <w:rPr>
          <w:rFonts w:ascii="Times New Roman" w:hAnsi="Times New Roman"/>
          <w:noProof/>
          <w:color w:val="000000"/>
          <w:lang w:val="lt-LT"/>
        </w:rPr>
        <w:t>Atsikosėjimo lengvinimas sergant peršalimo ligomis arba lėtiniu bronchitu.</w:t>
      </w:r>
    </w:p>
    <w:p w14:paraId="16EBCE00"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6F4A849A" w14:textId="77777777" w:rsidR="006224E1" w:rsidRPr="002F0602" w:rsidRDefault="006224E1" w:rsidP="006224E1">
      <w:pPr>
        <w:keepNext/>
        <w:keepLines/>
        <w:tabs>
          <w:tab w:val="left" w:pos="567"/>
        </w:tabs>
        <w:spacing w:after="0" w:line="240" w:lineRule="auto"/>
        <w:ind w:left="567" w:hanging="567"/>
        <w:outlineLvl w:val="2"/>
        <w:rPr>
          <w:rFonts w:ascii="Times New Roman" w:hAnsi="Times New Roman"/>
          <w:b/>
          <w:kern w:val="28"/>
          <w:lang w:val="lt-LT"/>
        </w:rPr>
      </w:pPr>
      <w:bookmarkStart w:id="10" w:name="_Toc129243103"/>
      <w:bookmarkStart w:id="11" w:name="_Toc129243228"/>
      <w:r w:rsidRPr="002F0602">
        <w:rPr>
          <w:rFonts w:ascii="Times New Roman" w:hAnsi="Times New Roman"/>
          <w:b/>
          <w:kern w:val="28"/>
          <w:lang w:val="lt-LT"/>
        </w:rPr>
        <w:t>4.2.</w:t>
      </w:r>
      <w:r w:rsidRPr="002F0602">
        <w:rPr>
          <w:rFonts w:ascii="Times New Roman" w:hAnsi="Times New Roman"/>
          <w:b/>
          <w:kern w:val="28"/>
          <w:lang w:val="lt-LT"/>
        </w:rPr>
        <w:tab/>
        <w:t>Dozavimas ir vartojimo metodas</w:t>
      </w:r>
      <w:bookmarkEnd w:id="10"/>
      <w:bookmarkEnd w:id="11"/>
    </w:p>
    <w:p w14:paraId="18CE0767" w14:textId="77777777" w:rsidR="006224E1" w:rsidRPr="002F0602" w:rsidRDefault="006224E1" w:rsidP="006224E1">
      <w:pPr>
        <w:spacing w:after="0" w:line="240" w:lineRule="auto"/>
        <w:rPr>
          <w:rFonts w:ascii="Times New Roman" w:hAnsi="Times New Roman"/>
          <w:i/>
          <w:lang w:val="lt-LT"/>
        </w:rPr>
      </w:pPr>
    </w:p>
    <w:p w14:paraId="32FEACD9" w14:textId="77777777" w:rsidR="006224E1" w:rsidRPr="002F0602" w:rsidRDefault="006224E1" w:rsidP="006224E1">
      <w:pPr>
        <w:spacing w:after="0" w:line="240" w:lineRule="auto"/>
        <w:rPr>
          <w:rFonts w:ascii="Times New Roman" w:hAnsi="Times New Roman"/>
          <w:u w:val="single"/>
          <w:lang w:val="lt-LT"/>
        </w:rPr>
      </w:pPr>
      <w:r w:rsidRPr="002F0602">
        <w:rPr>
          <w:rFonts w:ascii="Times New Roman" w:hAnsi="Times New Roman"/>
          <w:u w:val="single"/>
          <w:lang w:val="lt-LT"/>
        </w:rPr>
        <w:t>Dozavimas</w:t>
      </w:r>
    </w:p>
    <w:p w14:paraId="6F39BDAC" w14:textId="77777777" w:rsidR="006224E1" w:rsidRPr="002F0602" w:rsidRDefault="006224E1" w:rsidP="006224E1">
      <w:pPr>
        <w:spacing w:after="0" w:line="240" w:lineRule="auto"/>
        <w:rPr>
          <w:rFonts w:ascii="Times New Roman" w:hAnsi="Times New Roman"/>
          <w:u w:val="single"/>
          <w:lang w:val="lt-LT"/>
        </w:rPr>
      </w:pPr>
    </w:p>
    <w:p w14:paraId="152E5C35" w14:textId="77777777" w:rsidR="006224E1" w:rsidRPr="002F0602" w:rsidRDefault="006224E1" w:rsidP="006224E1">
      <w:pPr>
        <w:spacing w:after="0" w:line="240" w:lineRule="auto"/>
        <w:rPr>
          <w:rFonts w:ascii="Times New Roman" w:hAnsi="Times New Roman"/>
          <w:i/>
          <w:lang w:val="lt-LT"/>
        </w:rPr>
      </w:pPr>
      <w:r w:rsidRPr="002F0602">
        <w:rPr>
          <w:rFonts w:ascii="Times New Roman" w:hAnsi="Times New Roman"/>
          <w:i/>
          <w:lang w:val="lt-LT"/>
        </w:rPr>
        <w:t>Suaugę ir vyresni nei 10 metų vaikai:</w:t>
      </w:r>
    </w:p>
    <w:p w14:paraId="2E94264F" w14:textId="766F9CA6" w:rsidR="006224E1" w:rsidRPr="002F0602" w:rsidRDefault="006224E1" w:rsidP="006224E1">
      <w:pPr>
        <w:spacing w:after="0" w:line="240" w:lineRule="auto"/>
        <w:rPr>
          <w:rFonts w:ascii="Times New Roman" w:hAnsi="Times New Roman"/>
          <w:lang w:val="lt-LT"/>
        </w:rPr>
      </w:pPr>
      <w:r w:rsidRPr="002F0602">
        <w:rPr>
          <w:rFonts w:ascii="Times New Roman" w:hAnsi="Times New Roman"/>
          <w:lang w:val="lt-LT"/>
        </w:rPr>
        <w:t>5</w:t>
      </w:r>
      <w:r w:rsidR="00830B13">
        <w:rPr>
          <w:rFonts w:ascii="Times New Roman" w:hAnsi="Times New Roman"/>
          <w:lang w:val="lt-LT"/>
        </w:rPr>
        <w:t> </w:t>
      </w:r>
      <w:r w:rsidRPr="002F0602">
        <w:rPr>
          <w:rFonts w:ascii="Times New Roman" w:hAnsi="Times New Roman"/>
          <w:lang w:val="lt-LT"/>
        </w:rPr>
        <w:t>ml sirupo tris kartus per parą (atitinka 300</w:t>
      </w:r>
      <w:r w:rsidR="00830B13">
        <w:rPr>
          <w:rFonts w:ascii="Times New Roman" w:hAnsi="Times New Roman"/>
          <w:lang w:val="lt-LT"/>
        </w:rPr>
        <w:t> </w:t>
      </w:r>
      <w:r w:rsidRPr="002F0602">
        <w:rPr>
          <w:rFonts w:ascii="Times New Roman" w:hAnsi="Times New Roman"/>
          <w:lang w:val="lt-LT"/>
        </w:rPr>
        <w:t>mg vaistinio preparato paros dozę);</w:t>
      </w:r>
    </w:p>
    <w:p w14:paraId="048E825D" w14:textId="77777777" w:rsidR="006224E1" w:rsidRPr="002F0602" w:rsidRDefault="006224E1" w:rsidP="006224E1">
      <w:pPr>
        <w:spacing w:after="0" w:line="240" w:lineRule="auto"/>
        <w:rPr>
          <w:rFonts w:ascii="Times New Roman" w:hAnsi="Times New Roman"/>
          <w:lang w:val="lt-LT"/>
        </w:rPr>
      </w:pPr>
    </w:p>
    <w:p w14:paraId="6A2BDF35" w14:textId="77777777" w:rsidR="006224E1" w:rsidRPr="002F0602" w:rsidRDefault="006224E1" w:rsidP="006224E1">
      <w:pPr>
        <w:spacing w:after="0" w:line="240" w:lineRule="auto"/>
        <w:rPr>
          <w:rFonts w:ascii="Times New Roman" w:hAnsi="Times New Roman"/>
          <w:i/>
          <w:lang w:val="lt-LT"/>
        </w:rPr>
      </w:pPr>
      <w:r w:rsidRPr="002F0602">
        <w:rPr>
          <w:rFonts w:ascii="Times New Roman" w:hAnsi="Times New Roman"/>
          <w:i/>
          <w:lang w:val="lt-LT"/>
        </w:rPr>
        <w:t>4-10 metų amžiaus vaikai:</w:t>
      </w:r>
    </w:p>
    <w:p w14:paraId="301EE1A7" w14:textId="5D74BA0B" w:rsidR="006224E1" w:rsidRPr="002F0602" w:rsidRDefault="006224E1" w:rsidP="006224E1">
      <w:pPr>
        <w:spacing w:after="0" w:line="240" w:lineRule="auto"/>
        <w:rPr>
          <w:rFonts w:ascii="Times New Roman" w:hAnsi="Times New Roman"/>
          <w:lang w:val="lt-LT"/>
        </w:rPr>
      </w:pPr>
      <w:r w:rsidRPr="002F0602">
        <w:rPr>
          <w:rFonts w:ascii="Times New Roman" w:hAnsi="Times New Roman"/>
          <w:lang w:val="lt-LT"/>
        </w:rPr>
        <w:t>2,5</w:t>
      </w:r>
      <w:r w:rsidR="00830B13">
        <w:rPr>
          <w:rFonts w:ascii="Times New Roman" w:hAnsi="Times New Roman"/>
          <w:lang w:val="lt-LT"/>
        </w:rPr>
        <w:t> </w:t>
      </w:r>
      <w:r w:rsidRPr="002F0602">
        <w:rPr>
          <w:rFonts w:ascii="Times New Roman" w:hAnsi="Times New Roman"/>
          <w:lang w:val="lt-LT"/>
        </w:rPr>
        <w:t>ml sirupo keturis kartus per parą (atitinka 200</w:t>
      </w:r>
      <w:r w:rsidR="00830B13">
        <w:rPr>
          <w:rFonts w:ascii="Times New Roman" w:hAnsi="Times New Roman"/>
          <w:lang w:val="lt-LT"/>
        </w:rPr>
        <w:t> </w:t>
      </w:r>
      <w:r w:rsidRPr="002F0602">
        <w:rPr>
          <w:rFonts w:ascii="Times New Roman" w:hAnsi="Times New Roman"/>
          <w:lang w:val="lt-LT"/>
        </w:rPr>
        <w:t>mg vaistinio preparato paros dozę);</w:t>
      </w:r>
    </w:p>
    <w:p w14:paraId="2BC37EA3" w14:textId="77777777" w:rsidR="006224E1" w:rsidRPr="002F0602" w:rsidRDefault="006224E1" w:rsidP="006224E1">
      <w:pPr>
        <w:spacing w:after="0" w:line="240" w:lineRule="auto"/>
        <w:rPr>
          <w:rFonts w:ascii="Times New Roman" w:hAnsi="Times New Roman"/>
          <w:lang w:val="lt-LT"/>
        </w:rPr>
      </w:pPr>
    </w:p>
    <w:p w14:paraId="05DE0B2F" w14:textId="77777777" w:rsidR="006224E1" w:rsidRPr="002F0602" w:rsidRDefault="006224E1" w:rsidP="006224E1">
      <w:pPr>
        <w:spacing w:after="0" w:line="240" w:lineRule="auto"/>
        <w:rPr>
          <w:rFonts w:ascii="Times New Roman" w:hAnsi="Times New Roman"/>
          <w:i/>
          <w:lang w:val="lt-LT"/>
        </w:rPr>
      </w:pPr>
      <w:r w:rsidRPr="002F0602">
        <w:rPr>
          <w:rFonts w:ascii="Times New Roman" w:hAnsi="Times New Roman"/>
          <w:i/>
          <w:lang w:val="lt-LT"/>
        </w:rPr>
        <w:t>1-4 metų amžiaus vaikai:</w:t>
      </w:r>
    </w:p>
    <w:p w14:paraId="325FC6FE" w14:textId="6C459943" w:rsidR="006224E1" w:rsidRPr="002F0602" w:rsidRDefault="006224E1" w:rsidP="006224E1">
      <w:pPr>
        <w:spacing w:after="0" w:line="240" w:lineRule="auto"/>
        <w:rPr>
          <w:rFonts w:ascii="Times New Roman" w:hAnsi="Times New Roman"/>
          <w:lang w:val="lt-LT"/>
        </w:rPr>
      </w:pPr>
      <w:r w:rsidRPr="002F0602">
        <w:rPr>
          <w:rFonts w:ascii="Times New Roman" w:hAnsi="Times New Roman"/>
          <w:lang w:val="lt-LT"/>
        </w:rPr>
        <w:t>2,5</w:t>
      </w:r>
      <w:r w:rsidR="00830B13">
        <w:rPr>
          <w:rFonts w:ascii="Times New Roman" w:hAnsi="Times New Roman"/>
          <w:lang w:val="lt-LT"/>
        </w:rPr>
        <w:t> </w:t>
      </w:r>
      <w:r w:rsidRPr="002F0602">
        <w:rPr>
          <w:rFonts w:ascii="Times New Roman" w:hAnsi="Times New Roman"/>
          <w:lang w:val="lt-LT"/>
        </w:rPr>
        <w:t>ml sirupo tris kartus per parą (atitinka 150</w:t>
      </w:r>
      <w:r w:rsidR="00830B13">
        <w:rPr>
          <w:rFonts w:ascii="Times New Roman" w:hAnsi="Times New Roman"/>
          <w:lang w:val="lt-LT"/>
        </w:rPr>
        <w:t> </w:t>
      </w:r>
      <w:r w:rsidRPr="002F0602">
        <w:rPr>
          <w:rFonts w:ascii="Times New Roman" w:hAnsi="Times New Roman"/>
          <w:lang w:val="lt-LT"/>
        </w:rPr>
        <w:t>mg vaistinio preparato paros dozę);</w:t>
      </w:r>
    </w:p>
    <w:p w14:paraId="1F61CB9A" w14:textId="77777777" w:rsidR="006224E1" w:rsidRPr="002F0602" w:rsidRDefault="006224E1" w:rsidP="006224E1">
      <w:pPr>
        <w:spacing w:after="0" w:line="240" w:lineRule="auto"/>
        <w:rPr>
          <w:rFonts w:ascii="Times New Roman" w:hAnsi="Times New Roman"/>
          <w:lang w:val="lt-LT"/>
        </w:rPr>
      </w:pPr>
    </w:p>
    <w:p w14:paraId="05CC97CF" w14:textId="77777777" w:rsidR="006224E1" w:rsidRPr="002F0602" w:rsidRDefault="006224E1" w:rsidP="006224E1">
      <w:pPr>
        <w:spacing w:after="0" w:line="240" w:lineRule="auto"/>
        <w:rPr>
          <w:rFonts w:ascii="Times New Roman" w:hAnsi="Times New Roman"/>
          <w:lang w:val="lt-LT"/>
        </w:rPr>
      </w:pPr>
      <w:r w:rsidRPr="002F0602">
        <w:rPr>
          <w:rFonts w:ascii="Times New Roman" w:hAnsi="Times New Roman"/>
          <w:lang w:val="lt-LT"/>
        </w:rPr>
        <w:t>Vaikams iki 1 metų</w:t>
      </w:r>
    </w:p>
    <w:p w14:paraId="14E890E8" w14:textId="6834D913" w:rsidR="006224E1" w:rsidRPr="002F0602" w:rsidRDefault="006224E1" w:rsidP="006224E1">
      <w:pPr>
        <w:spacing w:after="0" w:line="240" w:lineRule="auto"/>
        <w:rPr>
          <w:rFonts w:ascii="Times New Roman" w:hAnsi="Times New Roman"/>
          <w:lang w:val="lt-LT"/>
        </w:rPr>
      </w:pPr>
      <w:r w:rsidRPr="002F0602">
        <w:rPr>
          <w:rFonts w:ascii="Times New Roman" w:hAnsi="Times New Roman"/>
          <w:lang w:val="lt-LT"/>
        </w:rPr>
        <w:t>2,5</w:t>
      </w:r>
      <w:r w:rsidR="00830B13">
        <w:rPr>
          <w:rFonts w:ascii="Times New Roman" w:hAnsi="Times New Roman"/>
          <w:lang w:val="lt-LT"/>
        </w:rPr>
        <w:t> </w:t>
      </w:r>
      <w:r w:rsidRPr="002F0602">
        <w:rPr>
          <w:rFonts w:ascii="Times New Roman" w:hAnsi="Times New Roman"/>
          <w:lang w:val="lt-LT"/>
        </w:rPr>
        <w:t>ml sirupo vieną kartą per parą (atitinka 50</w:t>
      </w:r>
      <w:r w:rsidR="00830B13">
        <w:rPr>
          <w:rFonts w:ascii="Times New Roman" w:hAnsi="Times New Roman"/>
          <w:lang w:val="lt-LT"/>
        </w:rPr>
        <w:t> </w:t>
      </w:r>
      <w:r w:rsidRPr="002F0602">
        <w:rPr>
          <w:rFonts w:ascii="Times New Roman" w:hAnsi="Times New Roman"/>
          <w:lang w:val="lt-LT"/>
        </w:rPr>
        <w:t>mg vaistinio preparato paros dozę).</w:t>
      </w:r>
    </w:p>
    <w:p w14:paraId="390BCA4E"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145CEAC1" w14:textId="77777777" w:rsidR="006224E1" w:rsidRPr="002F0602" w:rsidRDefault="006224E1" w:rsidP="006224E1">
      <w:pPr>
        <w:tabs>
          <w:tab w:val="left" w:pos="5760"/>
        </w:tabs>
        <w:spacing w:after="0" w:line="240" w:lineRule="auto"/>
        <w:rPr>
          <w:rFonts w:ascii="Times New Roman" w:hAnsi="Times New Roman"/>
          <w:noProof/>
          <w:color w:val="000000"/>
          <w:u w:val="single"/>
          <w:lang w:val="lt-LT"/>
        </w:rPr>
      </w:pPr>
      <w:r w:rsidRPr="002F0602">
        <w:rPr>
          <w:rFonts w:ascii="Times New Roman" w:hAnsi="Times New Roman"/>
          <w:noProof/>
          <w:color w:val="000000"/>
          <w:u w:val="single"/>
          <w:lang w:val="lt-LT"/>
        </w:rPr>
        <w:t>Vartojimo metodas</w:t>
      </w:r>
    </w:p>
    <w:p w14:paraId="4BA6AE7A" w14:textId="77777777" w:rsidR="006224E1" w:rsidRPr="002F0602" w:rsidRDefault="006224E1" w:rsidP="006224E1">
      <w:pPr>
        <w:tabs>
          <w:tab w:val="left" w:pos="5760"/>
        </w:tabs>
        <w:spacing w:after="0" w:line="240" w:lineRule="auto"/>
        <w:rPr>
          <w:rFonts w:ascii="Times New Roman" w:hAnsi="Times New Roman"/>
          <w:noProof/>
          <w:color w:val="000000"/>
          <w:lang w:val="lt-LT"/>
        </w:rPr>
      </w:pPr>
      <w:r w:rsidRPr="002F0602">
        <w:rPr>
          <w:rFonts w:ascii="Times New Roman" w:hAnsi="Times New Roman"/>
          <w:noProof/>
          <w:color w:val="000000"/>
          <w:lang w:val="lt-LT"/>
        </w:rPr>
        <w:t>Vartoti per burną.</w:t>
      </w:r>
    </w:p>
    <w:p w14:paraId="54805948" w14:textId="77777777" w:rsidR="006224E1" w:rsidRPr="002F0602" w:rsidRDefault="006224E1" w:rsidP="006224E1">
      <w:pPr>
        <w:tabs>
          <w:tab w:val="left" w:pos="5760"/>
        </w:tabs>
        <w:spacing w:after="0" w:line="240" w:lineRule="auto"/>
        <w:rPr>
          <w:rFonts w:ascii="Times New Roman" w:hAnsi="Times New Roman"/>
          <w:noProof/>
          <w:color w:val="000000"/>
          <w:u w:val="single"/>
          <w:lang w:val="lt-LT"/>
        </w:rPr>
      </w:pPr>
    </w:p>
    <w:p w14:paraId="5AEE0CA0" w14:textId="77777777" w:rsidR="006224E1" w:rsidRPr="002F0602" w:rsidRDefault="006224E1" w:rsidP="006224E1">
      <w:pPr>
        <w:keepNext/>
        <w:keepLines/>
        <w:tabs>
          <w:tab w:val="left" w:pos="567"/>
        </w:tabs>
        <w:spacing w:after="0" w:line="240" w:lineRule="auto"/>
        <w:ind w:left="567" w:hanging="567"/>
        <w:outlineLvl w:val="2"/>
        <w:rPr>
          <w:rFonts w:ascii="Times New Roman" w:hAnsi="Times New Roman"/>
          <w:b/>
          <w:kern w:val="28"/>
          <w:lang w:val="lt-LT"/>
        </w:rPr>
      </w:pPr>
      <w:bookmarkStart w:id="12" w:name="_Toc129243104"/>
      <w:bookmarkStart w:id="13" w:name="_Toc129243229"/>
      <w:r w:rsidRPr="002F0602">
        <w:rPr>
          <w:rFonts w:ascii="Times New Roman" w:hAnsi="Times New Roman"/>
          <w:b/>
          <w:kern w:val="28"/>
          <w:lang w:val="lt-LT"/>
        </w:rPr>
        <w:t>4.3.</w:t>
      </w:r>
      <w:r w:rsidRPr="002F0602">
        <w:rPr>
          <w:rFonts w:ascii="Times New Roman" w:hAnsi="Times New Roman"/>
          <w:b/>
          <w:kern w:val="28"/>
          <w:lang w:val="lt-LT"/>
        </w:rPr>
        <w:tab/>
        <w:t>Kontraindikacijos</w:t>
      </w:r>
      <w:bookmarkEnd w:id="12"/>
      <w:bookmarkEnd w:id="13"/>
    </w:p>
    <w:p w14:paraId="79673E6C"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08D2AF72" w14:textId="77777777" w:rsidR="006224E1" w:rsidRPr="002F0602" w:rsidRDefault="006224E1" w:rsidP="00682E7B">
      <w:pPr>
        <w:numPr>
          <w:ilvl w:val="0"/>
          <w:numId w:val="1"/>
        </w:numPr>
        <w:tabs>
          <w:tab w:val="clear" w:pos="720"/>
          <w:tab w:val="num" w:pos="567"/>
        </w:tabs>
        <w:spacing w:after="0" w:line="240" w:lineRule="auto"/>
        <w:ind w:left="567" w:hanging="567"/>
        <w:rPr>
          <w:rFonts w:ascii="Times New Roman" w:hAnsi="Times New Roman"/>
          <w:lang w:val="lt-LT"/>
        </w:rPr>
      </w:pPr>
      <w:r w:rsidRPr="002F0602">
        <w:rPr>
          <w:rFonts w:ascii="Times New Roman" w:hAnsi="Times New Roman"/>
          <w:noProof/>
          <w:lang w:val="lt-LT"/>
        </w:rPr>
        <w:t>Padidėjęs jautrumas veikliajai arba bet kuriai 6.1 skyriuje nurodytai pagalbinei medžiagai</w:t>
      </w:r>
      <w:r w:rsidRPr="002F0602">
        <w:rPr>
          <w:rFonts w:ascii="Times New Roman" w:hAnsi="Times New Roman"/>
          <w:lang w:val="lt-LT"/>
        </w:rPr>
        <w:t xml:space="preserve">; </w:t>
      </w:r>
    </w:p>
    <w:p w14:paraId="15A165C9" w14:textId="77777777" w:rsidR="006224E1" w:rsidRPr="002F0602" w:rsidRDefault="006224E1" w:rsidP="00682E7B">
      <w:pPr>
        <w:numPr>
          <w:ilvl w:val="0"/>
          <w:numId w:val="1"/>
        </w:numPr>
        <w:tabs>
          <w:tab w:val="clear" w:pos="720"/>
          <w:tab w:val="num" w:pos="567"/>
        </w:tabs>
        <w:spacing w:after="0" w:line="240" w:lineRule="auto"/>
        <w:ind w:left="567" w:hanging="567"/>
        <w:rPr>
          <w:rFonts w:ascii="Times New Roman" w:hAnsi="Times New Roman"/>
          <w:lang w:val="lt-LT"/>
        </w:rPr>
      </w:pPr>
      <w:r w:rsidRPr="002F0602">
        <w:rPr>
          <w:rFonts w:ascii="Times New Roman" w:hAnsi="Times New Roman"/>
          <w:lang w:val="lt-LT"/>
        </w:rPr>
        <w:t>kai yra argininsukcinatsintetazės trūkumas (metabolinė šlapalo ciklo liga);</w:t>
      </w:r>
    </w:p>
    <w:p w14:paraId="6BCA7A6D" w14:textId="77777777" w:rsidR="006224E1" w:rsidRPr="002F0602" w:rsidRDefault="006224E1" w:rsidP="00682E7B">
      <w:pPr>
        <w:numPr>
          <w:ilvl w:val="0"/>
          <w:numId w:val="1"/>
        </w:numPr>
        <w:tabs>
          <w:tab w:val="clear" w:pos="720"/>
          <w:tab w:val="num" w:pos="567"/>
        </w:tabs>
        <w:spacing w:after="0" w:line="240" w:lineRule="auto"/>
        <w:ind w:left="567" w:hanging="567"/>
        <w:rPr>
          <w:rFonts w:ascii="Times New Roman" w:hAnsi="Times New Roman"/>
          <w:lang w:val="lt-LT"/>
        </w:rPr>
      </w:pPr>
      <w:r w:rsidRPr="002F0602">
        <w:rPr>
          <w:rFonts w:ascii="Times New Roman" w:hAnsi="Times New Roman"/>
          <w:lang w:val="lt-LT"/>
        </w:rPr>
        <w:t>kai yra paveldimas fruktozės netoleravimas.</w:t>
      </w:r>
    </w:p>
    <w:p w14:paraId="51C7A075" w14:textId="77777777" w:rsidR="006224E1" w:rsidRPr="002F0602" w:rsidRDefault="006224E1" w:rsidP="006224E1">
      <w:pPr>
        <w:spacing w:after="0" w:line="240" w:lineRule="auto"/>
        <w:rPr>
          <w:rFonts w:ascii="Times New Roman" w:hAnsi="Times New Roman"/>
          <w:lang w:val="lt-LT"/>
        </w:rPr>
      </w:pPr>
    </w:p>
    <w:p w14:paraId="726381E4" w14:textId="77777777" w:rsidR="006224E1" w:rsidRPr="002F0602" w:rsidRDefault="006224E1" w:rsidP="006224E1">
      <w:pPr>
        <w:keepNext/>
        <w:keepLines/>
        <w:numPr>
          <w:ilvl w:val="1"/>
          <w:numId w:val="2"/>
        </w:numPr>
        <w:spacing w:after="0" w:line="240" w:lineRule="auto"/>
        <w:outlineLvl w:val="2"/>
        <w:rPr>
          <w:rFonts w:ascii="Times New Roman" w:hAnsi="Times New Roman"/>
          <w:b/>
          <w:kern w:val="28"/>
          <w:lang w:val="lt-LT"/>
        </w:rPr>
      </w:pPr>
      <w:bookmarkStart w:id="14" w:name="_Toc129243105"/>
      <w:bookmarkStart w:id="15" w:name="_Toc129243230"/>
      <w:r w:rsidRPr="002F0602">
        <w:rPr>
          <w:rFonts w:ascii="Times New Roman" w:hAnsi="Times New Roman"/>
          <w:b/>
          <w:kern w:val="28"/>
          <w:lang w:val="lt-LT"/>
        </w:rPr>
        <w:lastRenderedPageBreak/>
        <w:t>Specialūs įspėjimai ir atsargumo priemonės</w:t>
      </w:r>
      <w:bookmarkEnd w:id="14"/>
      <w:bookmarkEnd w:id="15"/>
    </w:p>
    <w:p w14:paraId="6E7AFC6A" w14:textId="6A425EEA" w:rsidR="006224E1" w:rsidRDefault="006224E1" w:rsidP="006224E1">
      <w:pPr>
        <w:keepNext/>
        <w:keepLines/>
        <w:tabs>
          <w:tab w:val="left" w:pos="567"/>
        </w:tabs>
        <w:spacing w:after="0" w:line="240" w:lineRule="auto"/>
        <w:outlineLvl w:val="2"/>
        <w:rPr>
          <w:rFonts w:ascii="Times New Roman" w:hAnsi="Times New Roman"/>
          <w:b/>
          <w:kern w:val="28"/>
          <w:lang w:val="lt-LT"/>
        </w:rPr>
      </w:pPr>
    </w:p>
    <w:p w14:paraId="0F402335" w14:textId="41997F04" w:rsidR="00B60415" w:rsidRDefault="00B60415" w:rsidP="006224E1">
      <w:pPr>
        <w:keepNext/>
        <w:keepLines/>
        <w:tabs>
          <w:tab w:val="left" w:pos="567"/>
        </w:tabs>
        <w:spacing w:after="0" w:line="240" w:lineRule="auto"/>
        <w:outlineLvl w:val="2"/>
        <w:rPr>
          <w:rFonts w:ascii="Times New Roman" w:hAnsi="Times New Roman"/>
          <w:kern w:val="28"/>
          <w:lang w:val="lt-LT"/>
        </w:rPr>
      </w:pPr>
      <w:r w:rsidRPr="00682E7B">
        <w:rPr>
          <w:rFonts w:ascii="Times New Roman" w:hAnsi="Times New Roman"/>
          <w:kern w:val="28"/>
          <w:lang w:val="lt-LT"/>
        </w:rPr>
        <w:t>Pagalbinės medžiagos</w:t>
      </w:r>
    </w:p>
    <w:p w14:paraId="38AA8B6E" w14:textId="46992620" w:rsidR="00B60415" w:rsidRPr="00682E7B" w:rsidRDefault="00B60415" w:rsidP="006224E1">
      <w:pPr>
        <w:keepNext/>
        <w:keepLines/>
        <w:tabs>
          <w:tab w:val="left" w:pos="567"/>
        </w:tabs>
        <w:spacing w:after="0" w:line="240" w:lineRule="auto"/>
        <w:outlineLvl w:val="2"/>
        <w:rPr>
          <w:rFonts w:ascii="Times New Roman" w:hAnsi="Times New Roman"/>
          <w:kern w:val="28"/>
          <w:lang w:val="lt-LT"/>
        </w:rPr>
      </w:pPr>
      <w:r>
        <w:rPr>
          <w:rFonts w:ascii="Times New Roman" w:hAnsi="Times New Roman"/>
          <w:kern w:val="28"/>
          <w:lang w:val="lt-LT"/>
        </w:rPr>
        <w:t>Sorbitolis</w:t>
      </w:r>
    </w:p>
    <w:p w14:paraId="40CBECA5" w14:textId="02246861" w:rsidR="00B60415" w:rsidRDefault="006224E1" w:rsidP="006224E1">
      <w:pPr>
        <w:spacing w:after="0" w:line="240" w:lineRule="auto"/>
        <w:rPr>
          <w:rFonts w:ascii="Times New Roman" w:hAnsi="Times New Roman"/>
          <w:lang w:val="lt-LT"/>
        </w:rPr>
      </w:pPr>
      <w:r w:rsidRPr="002F0602">
        <w:rPr>
          <w:rFonts w:ascii="Times New Roman" w:hAnsi="Times New Roman"/>
          <w:lang w:val="lt-LT"/>
        </w:rPr>
        <w:t>5 ml sirupo yra 175</w:t>
      </w:r>
      <w:r w:rsidR="0057764B">
        <w:rPr>
          <w:rFonts w:ascii="Times New Roman" w:hAnsi="Times New Roman"/>
          <w:lang w:val="lt-LT"/>
        </w:rPr>
        <w:t>0</w:t>
      </w:r>
      <w:r w:rsidR="00830B13">
        <w:rPr>
          <w:rFonts w:ascii="Times New Roman" w:hAnsi="Times New Roman"/>
          <w:lang w:val="lt-LT"/>
        </w:rPr>
        <w:t> </w:t>
      </w:r>
      <w:r w:rsidR="0057764B">
        <w:rPr>
          <w:rFonts w:ascii="Times New Roman" w:hAnsi="Times New Roman"/>
          <w:lang w:val="lt-LT"/>
        </w:rPr>
        <w:t>m</w:t>
      </w:r>
      <w:r w:rsidRPr="002F0602">
        <w:rPr>
          <w:rFonts w:ascii="Times New Roman" w:hAnsi="Times New Roman"/>
          <w:lang w:val="lt-LT"/>
        </w:rPr>
        <w:t>g sorbitolio (atitinka 0,44</w:t>
      </w:r>
      <w:r w:rsidR="008175D2">
        <w:rPr>
          <w:rFonts w:ascii="Times New Roman" w:hAnsi="Times New Roman"/>
          <w:lang w:val="lt-LT"/>
        </w:rPr>
        <w:t> </w:t>
      </w:r>
      <w:r w:rsidRPr="002F0602">
        <w:rPr>
          <w:rFonts w:ascii="Times New Roman" w:hAnsi="Times New Roman"/>
          <w:lang w:val="lt-LT"/>
        </w:rPr>
        <w:t>g fruktozės), o tai apytiksliai atitinka 0,15 duonos vienetų (DV).</w:t>
      </w:r>
    </w:p>
    <w:p w14:paraId="74644CBE" w14:textId="1D05D4BC" w:rsidR="0057764B" w:rsidRPr="00682E7B" w:rsidRDefault="0057764B" w:rsidP="0057764B">
      <w:pPr>
        <w:autoSpaceDE w:val="0"/>
        <w:autoSpaceDN w:val="0"/>
        <w:adjustRightInd w:val="0"/>
        <w:spacing w:after="0" w:line="240" w:lineRule="auto"/>
        <w:rPr>
          <w:rFonts w:ascii="Times New Roman" w:eastAsiaTheme="minorHAnsi" w:hAnsi="Times New Roman"/>
          <w:lang w:val="lt-LT"/>
        </w:rPr>
      </w:pPr>
      <w:r w:rsidRPr="00682E7B">
        <w:rPr>
          <w:rFonts w:ascii="Times New Roman" w:eastAsiaTheme="minorHAnsi" w:hAnsi="Times New Roman"/>
          <w:lang w:val="lt-LT"/>
        </w:rPr>
        <w:t>Reikia atsižvelgti į adityvų kartu vartojamų vaistinių preparatų, kurių sudėtyje yra sorbitolio (ar fruktozės), ir su maistu vartojamo sorbitolio (ar fruktozės) poveikį.</w:t>
      </w:r>
    </w:p>
    <w:p w14:paraId="1080B921" w14:textId="63B201D6" w:rsidR="0057764B" w:rsidRPr="007B5A66" w:rsidRDefault="0057764B" w:rsidP="00682E7B">
      <w:pPr>
        <w:autoSpaceDE w:val="0"/>
        <w:autoSpaceDN w:val="0"/>
        <w:adjustRightInd w:val="0"/>
        <w:spacing w:after="0" w:line="240" w:lineRule="auto"/>
        <w:rPr>
          <w:rFonts w:ascii="Times New Roman" w:hAnsi="Times New Roman"/>
          <w:lang w:val="lt-LT"/>
        </w:rPr>
      </w:pPr>
      <w:r w:rsidRPr="00682E7B">
        <w:rPr>
          <w:rFonts w:ascii="Times New Roman" w:eastAsiaTheme="minorHAnsi" w:hAnsi="Times New Roman"/>
          <w:lang w:val="lt-LT"/>
        </w:rPr>
        <w:t>Geriamojo vaistinio preparato sudėtyje esantis sorbitolis gali paveikti kitų kartu vartojamų geriamųjų vaistinių</w:t>
      </w:r>
      <w:r w:rsidR="007B5A66">
        <w:rPr>
          <w:rFonts w:ascii="Times New Roman" w:eastAsiaTheme="minorHAnsi" w:hAnsi="Times New Roman"/>
          <w:lang w:val="lt-LT"/>
        </w:rPr>
        <w:t xml:space="preserve"> </w:t>
      </w:r>
      <w:r w:rsidRPr="00682E7B">
        <w:rPr>
          <w:rFonts w:ascii="Times New Roman" w:eastAsiaTheme="minorHAnsi" w:hAnsi="Times New Roman"/>
          <w:lang w:val="lt-LT"/>
        </w:rPr>
        <w:t>preparatų biologinį prieinamumą.</w:t>
      </w:r>
    </w:p>
    <w:p w14:paraId="4AB1A62D" w14:textId="09174B31" w:rsidR="006224E1" w:rsidRDefault="006224E1" w:rsidP="0057764B">
      <w:pPr>
        <w:spacing w:after="0" w:line="240" w:lineRule="auto"/>
        <w:rPr>
          <w:rFonts w:ascii="Times New Roman" w:hAnsi="Times New Roman"/>
          <w:lang w:val="lt-LT"/>
        </w:rPr>
      </w:pPr>
      <w:r w:rsidRPr="002F0602">
        <w:rPr>
          <w:rFonts w:ascii="Times New Roman" w:hAnsi="Times New Roman"/>
          <w:lang w:val="lt-LT"/>
        </w:rPr>
        <w:t>Šio vaistinio preparato negalima vartoti</w:t>
      </w:r>
      <w:r w:rsidR="00B60415">
        <w:rPr>
          <w:rFonts w:ascii="Times New Roman" w:hAnsi="Times New Roman"/>
          <w:lang w:val="lt-LT"/>
        </w:rPr>
        <w:t xml:space="preserve"> ar duoti</w:t>
      </w:r>
      <w:r w:rsidRPr="002F0602">
        <w:rPr>
          <w:rFonts w:ascii="Times New Roman" w:hAnsi="Times New Roman"/>
          <w:lang w:val="lt-LT"/>
        </w:rPr>
        <w:t xml:space="preserve"> pacientams</w:t>
      </w:r>
      <w:r w:rsidR="00830B13">
        <w:rPr>
          <w:rFonts w:ascii="Times New Roman" w:hAnsi="Times New Roman"/>
          <w:lang w:val="lt-LT"/>
        </w:rPr>
        <w:t>, k</w:t>
      </w:r>
      <w:r w:rsidRPr="002F0602">
        <w:rPr>
          <w:rFonts w:ascii="Times New Roman" w:hAnsi="Times New Roman"/>
          <w:lang w:val="lt-LT"/>
        </w:rPr>
        <w:t>uriems nustatytas</w:t>
      </w:r>
      <w:r w:rsidR="00B60415">
        <w:rPr>
          <w:rFonts w:ascii="Times New Roman" w:hAnsi="Times New Roman"/>
          <w:lang w:val="lt-LT"/>
        </w:rPr>
        <w:t xml:space="preserve"> įgimtas</w:t>
      </w:r>
      <w:r w:rsidRPr="002F0602">
        <w:rPr>
          <w:rFonts w:ascii="Times New Roman" w:hAnsi="Times New Roman"/>
          <w:lang w:val="lt-LT"/>
        </w:rPr>
        <w:t xml:space="preserve"> fruktozės netoleravimas.</w:t>
      </w:r>
      <w:r w:rsidR="00B60415" w:rsidRPr="009B70C4">
        <w:rPr>
          <w:lang w:val="en-US"/>
        </w:rPr>
        <w:t xml:space="preserve"> </w:t>
      </w:r>
    </w:p>
    <w:p w14:paraId="6FE01E4C" w14:textId="3FADBB5A" w:rsidR="00830B13" w:rsidRDefault="00830B13" w:rsidP="006224E1">
      <w:pPr>
        <w:spacing w:after="0" w:line="240" w:lineRule="auto"/>
        <w:rPr>
          <w:rFonts w:ascii="Times New Roman" w:hAnsi="Times New Roman"/>
          <w:lang w:val="lt-LT"/>
        </w:rPr>
      </w:pPr>
      <w:r>
        <w:rPr>
          <w:rFonts w:ascii="Times New Roman" w:hAnsi="Times New Roman"/>
          <w:lang w:val="lt-LT"/>
        </w:rPr>
        <w:t>Sorbitolis gali sukelti skrandžio ir žarnyno diskomfortą ir lengvą vidurius laisvinantį poveikį.</w:t>
      </w:r>
    </w:p>
    <w:p w14:paraId="06F94DEE" w14:textId="1AEE3B50" w:rsidR="00830B13" w:rsidRDefault="00830B13" w:rsidP="006224E1">
      <w:pPr>
        <w:spacing w:after="0" w:line="240" w:lineRule="auto"/>
        <w:rPr>
          <w:rFonts w:ascii="Times New Roman" w:hAnsi="Times New Roman"/>
          <w:lang w:val="lt-LT"/>
        </w:rPr>
      </w:pPr>
    </w:p>
    <w:p w14:paraId="40662695" w14:textId="731CD7A4" w:rsidR="0057764B" w:rsidRDefault="0057764B" w:rsidP="006224E1">
      <w:pPr>
        <w:spacing w:after="0" w:line="240" w:lineRule="auto"/>
        <w:rPr>
          <w:rFonts w:ascii="Times New Roman" w:hAnsi="Times New Roman"/>
          <w:lang w:val="lt-LT"/>
        </w:rPr>
      </w:pPr>
      <w:r>
        <w:rPr>
          <w:rFonts w:ascii="Times New Roman" w:hAnsi="Times New Roman"/>
          <w:lang w:val="lt-LT"/>
        </w:rPr>
        <w:t>Propilenglikolis</w:t>
      </w:r>
    </w:p>
    <w:p w14:paraId="168E0822" w14:textId="491CB5BD" w:rsidR="00830B13" w:rsidRPr="00830B13" w:rsidRDefault="00830B13" w:rsidP="00830B13">
      <w:pPr>
        <w:spacing w:after="0" w:line="240" w:lineRule="auto"/>
        <w:rPr>
          <w:rFonts w:ascii="Times New Roman" w:hAnsi="Times New Roman"/>
          <w:lang w:val="lt-LT"/>
        </w:rPr>
      </w:pPr>
      <w:r w:rsidRPr="00830B13">
        <w:rPr>
          <w:rFonts w:ascii="Times New Roman" w:hAnsi="Times New Roman"/>
          <w:lang w:val="lt-LT"/>
        </w:rPr>
        <w:t xml:space="preserve">Vartojimas kartu su bet kokiu alkoholdehidrogenazės substratu, pavyzdžiui, etanoliu, </w:t>
      </w:r>
      <w:r w:rsidR="007B5A66">
        <w:rPr>
          <w:rFonts w:ascii="Times New Roman" w:hAnsi="Times New Roman"/>
          <w:lang w:val="lt-LT"/>
        </w:rPr>
        <w:t xml:space="preserve">naujagimiams ir </w:t>
      </w:r>
      <w:r w:rsidRPr="00830B13">
        <w:rPr>
          <w:rFonts w:ascii="Times New Roman" w:hAnsi="Times New Roman"/>
          <w:lang w:val="lt-LT"/>
        </w:rPr>
        <w:t xml:space="preserve">jaunesniam kaip 5 metų vaikui gali sukelti </w:t>
      </w:r>
      <w:r w:rsidR="007B5A66">
        <w:rPr>
          <w:rFonts w:ascii="Times New Roman" w:hAnsi="Times New Roman"/>
          <w:lang w:val="lt-LT"/>
        </w:rPr>
        <w:t xml:space="preserve">sunkų </w:t>
      </w:r>
      <w:r w:rsidRPr="00830B13">
        <w:rPr>
          <w:rFonts w:ascii="Times New Roman" w:hAnsi="Times New Roman"/>
          <w:lang w:val="lt-LT"/>
        </w:rPr>
        <w:t>nepageidaujamą poveikį.</w:t>
      </w:r>
    </w:p>
    <w:p w14:paraId="0A5A5B90" w14:textId="77777777" w:rsidR="0057764B" w:rsidRDefault="00830B13" w:rsidP="00830B13">
      <w:pPr>
        <w:spacing w:after="0" w:line="240" w:lineRule="auto"/>
        <w:rPr>
          <w:rFonts w:ascii="Times New Roman" w:hAnsi="Times New Roman"/>
          <w:lang w:val="lt-LT"/>
        </w:rPr>
      </w:pPr>
      <w:r w:rsidRPr="00830B13">
        <w:rPr>
          <w:rFonts w:ascii="Times New Roman" w:hAnsi="Times New Roman"/>
          <w:lang w:val="lt-LT"/>
        </w:rPr>
        <w:t xml:space="preserve">Nors neįrodyta, kad propilenglikolis sukelia toksinį poveikį gyvūnų ar žmonių reprodukcijai ar vystymuisi, jis gali daryti įtaką vaisiui ir yra aptiktas piene. Taigi, propilenglikolio vartojimas nėščiai pacientei ar žindyvei turi būti apgalvotas kiekvienu konkrečiu atveju. </w:t>
      </w:r>
    </w:p>
    <w:p w14:paraId="24E79E32" w14:textId="4CAC558A" w:rsidR="00830B13" w:rsidRDefault="00830B13" w:rsidP="00830B13">
      <w:pPr>
        <w:spacing w:after="0" w:line="240" w:lineRule="auto"/>
        <w:rPr>
          <w:rFonts w:ascii="Times New Roman" w:hAnsi="Times New Roman"/>
          <w:lang w:val="lt-LT"/>
        </w:rPr>
      </w:pPr>
      <w:r w:rsidRPr="00830B13">
        <w:rPr>
          <w:rFonts w:ascii="Times New Roman" w:hAnsi="Times New Roman"/>
          <w:lang w:val="lt-LT"/>
        </w:rPr>
        <w:t>Medicininis stebėjimas reikalingas pacientams, kurių sutrikusi inkstų ar kepenų funkcija, kadangi gauta pranešimų apie propilenglikoliui priskirtus įvairius nepageidaujamus reiškinius, tokius, kaip inkstų funkcijos sutrikimas (ūminė kanalėlių nekrozė), ūminis inkstų nepakankamumas ir kepenų funkcijos sutrikimas</w:t>
      </w:r>
      <w:r>
        <w:rPr>
          <w:rFonts w:ascii="Times New Roman" w:hAnsi="Times New Roman"/>
          <w:lang w:val="lt-LT"/>
        </w:rPr>
        <w:t>.</w:t>
      </w:r>
    </w:p>
    <w:p w14:paraId="02D4905A" w14:textId="0ED2BC2C" w:rsidR="00830B13" w:rsidRDefault="00830B13" w:rsidP="00830B13">
      <w:pPr>
        <w:spacing w:after="0" w:line="240" w:lineRule="auto"/>
        <w:rPr>
          <w:rFonts w:ascii="Times New Roman" w:hAnsi="Times New Roman"/>
          <w:lang w:val="lt-LT"/>
        </w:rPr>
      </w:pPr>
    </w:p>
    <w:p w14:paraId="458999EF" w14:textId="4AE33745" w:rsidR="0057764B" w:rsidRDefault="0057764B" w:rsidP="00830B13">
      <w:pPr>
        <w:spacing w:after="0" w:line="240" w:lineRule="auto"/>
        <w:rPr>
          <w:rFonts w:ascii="Times New Roman" w:hAnsi="Times New Roman"/>
          <w:lang w:val="lt-LT"/>
        </w:rPr>
      </w:pPr>
      <w:r>
        <w:rPr>
          <w:rFonts w:ascii="Times New Roman" w:hAnsi="Times New Roman"/>
          <w:lang w:val="lt-LT"/>
        </w:rPr>
        <w:t>Makrogolglicerolio hidroksistearatas</w:t>
      </w:r>
    </w:p>
    <w:p w14:paraId="6CC3D6FA" w14:textId="5B6141C8" w:rsidR="00830B13" w:rsidRPr="002F0602" w:rsidRDefault="00830B13" w:rsidP="00830B13">
      <w:pPr>
        <w:spacing w:after="0" w:line="240" w:lineRule="auto"/>
        <w:rPr>
          <w:rFonts w:ascii="Times New Roman" w:hAnsi="Times New Roman"/>
          <w:lang w:val="lt-LT"/>
        </w:rPr>
      </w:pPr>
      <w:r>
        <w:rPr>
          <w:rFonts w:ascii="Times New Roman" w:hAnsi="Times New Roman"/>
          <w:lang w:val="lt-LT"/>
        </w:rPr>
        <w:t>Makrogolglicerolio hidroksistearatas gali sukelti skrandžio sutrikimus ir viduriavimą.</w:t>
      </w:r>
    </w:p>
    <w:p w14:paraId="1C40F447"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02E7F8CD" w14:textId="77777777" w:rsidR="006224E1" w:rsidRPr="002F0602" w:rsidRDefault="006224E1" w:rsidP="006224E1">
      <w:pPr>
        <w:keepNext/>
        <w:keepLines/>
        <w:tabs>
          <w:tab w:val="left" w:pos="567"/>
        </w:tabs>
        <w:spacing w:after="0" w:line="240" w:lineRule="auto"/>
        <w:ind w:left="567" w:hanging="567"/>
        <w:outlineLvl w:val="2"/>
        <w:rPr>
          <w:rFonts w:ascii="Times New Roman" w:hAnsi="Times New Roman"/>
          <w:b/>
          <w:kern w:val="28"/>
          <w:lang w:val="lt-LT"/>
        </w:rPr>
      </w:pPr>
      <w:bookmarkStart w:id="16" w:name="_Toc129243106"/>
      <w:bookmarkStart w:id="17" w:name="_Toc129243231"/>
      <w:r w:rsidRPr="002F0602">
        <w:rPr>
          <w:rFonts w:ascii="Times New Roman" w:hAnsi="Times New Roman"/>
          <w:b/>
          <w:kern w:val="28"/>
          <w:lang w:val="lt-LT"/>
        </w:rPr>
        <w:t>4.5.</w:t>
      </w:r>
      <w:r w:rsidRPr="002F0602">
        <w:rPr>
          <w:rFonts w:ascii="Times New Roman" w:hAnsi="Times New Roman"/>
          <w:b/>
          <w:kern w:val="28"/>
          <w:lang w:val="lt-LT"/>
        </w:rPr>
        <w:tab/>
        <w:t>Sąveika su kitais vaistiniais preparatais ir kitokia sąveika</w:t>
      </w:r>
      <w:bookmarkEnd w:id="16"/>
      <w:bookmarkEnd w:id="17"/>
    </w:p>
    <w:p w14:paraId="18407C02"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7CE220A8" w14:textId="77777777" w:rsidR="006224E1" w:rsidRPr="002F0602" w:rsidRDefault="006224E1" w:rsidP="006224E1">
      <w:pPr>
        <w:tabs>
          <w:tab w:val="left" w:pos="5760"/>
        </w:tabs>
        <w:spacing w:after="0" w:line="240" w:lineRule="auto"/>
        <w:rPr>
          <w:rFonts w:ascii="Times New Roman" w:hAnsi="Times New Roman"/>
          <w:noProof/>
          <w:lang w:val="lt-LT"/>
        </w:rPr>
      </w:pPr>
      <w:r w:rsidRPr="002F0602">
        <w:rPr>
          <w:rFonts w:ascii="Times New Roman" w:hAnsi="Times New Roman"/>
          <w:noProof/>
          <w:lang w:val="lt-LT"/>
        </w:rPr>
        <w:t>Sąveikos tyrimų neatlikta.</w:t>
      </w:r>
    </w:p>
    <w:p w14:paraId="0A0BCC43"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01A7EA4E" w14:textId="77777777" w:rsidR="006224E1" w:rsidRPr="002F0602" w:rsidRDefault="006224E1" w:rsidP="006224E1">
      <w:pPr>
        <w:keepNext/>
        <w:keepLines/>
        <w:tabs>
          <w:tab w:val="left" w:pos="567"/>
        </w:tabs>
        <w:spacing w:after="0" w:line="240" w:lineRule="auto"/>
        <w:ind w:left="567" w:hanging="567"/>
        <w:outlineLvl w:val="2"/>
        <w:rPr>
          <w:rFonts w:ascii="Times New Roman" w:hAnsi="Times New Roman"/>
          <w:b/>
          <w:kern w:val="28"/>
          <w:lang w:val="lt-LT"/>
        </w:rPr>
      </w:pPr>
      <w:bookmarkStart w:id="18" w:name="_Toc129243107"/>
      <w:bookmarkStart w:id="19" w:name="_Toc129243232"/>
      <w:r w:rsidRPr="002F0602">
        <w:rPr>
          <w:rFonts w:ascii="Times New Roman" w:hAnsi="Times New Roman"/>
          <w:b/>
          <w:kern w:val="28"/>
          <w:lang w:val="lt-LT"/>
        </w:rPr>
        <w:t>4.6.</w:t>
      </w:r>
      <w:r w:rsidRPr="002F0602">
        <w:rPr>
          <w:rFonts w:ascii="Times New Roman" w:hAnsi="Times New Roman"/>
          <w:b/>
          <w:kern w:val="28"/>
          <w:lang w:val="lt-LT"/>
        </w:rPr>
        <w:tab/>
      </w:r>
      <w:r w:rsidRPr="002F0602">
        <w:rPr>
          <w:rFonts w:ascii="Times New Roman" w:hAnsi="Times New Roman"/>
          <w:b/>
          <w:lang w:val="lt-LT"/>
        </w:rPr>
        <w:t>Vaisingumas, nėštumo ir</w:t>
      </w:r>
      <w:r w:rsidRPr="002F0602">
        <w:rPr>
          <w:rFonts w:ascii="Times New Roman" w:hAnsi="Times New Roman"/>
          <w:b/>
          <w:kern w:val="28"/>
          <w:lang w:val="lt-LT"/>
        </w:rPr>
        <w:t xml:space="preserve"> žindymo laikotarpis</w:t>
      </w:r>
      <w:bookmarkEnd w:id="18"/>
      <w:bookmarkEnd w:id="19"/>
    </w:p>
    <w:p w14:paraId="21D45C26" w14:textId="77777777" w:rsidR="006224E1" w:rsidRPr="002F0602" w:rsidRDefault="006224E1" w:rsidP="006224E1">
      <w:pPr>
        <w:spacing w:after="0" w:line="240" w:lineRule="auto"/>
        <w:rPr>
          <w:rFonts w:ascii="Times New Roman" w:hAnsi="Times New Roman"/>
          <w:lang w:val="lt-LT"/>
        </w:rPr>
      </w:pPr>
    </w:p>
    <w:p w14:paraId="6ADFDEEB" w14:textId="77777777" w:rsidR="006224E1" w:rsidRPr="002F0602" w:rsidRDefault="006224E1" w:rsidP="006224E1">
      <w:pPr>
        <w:pStyle w:val="BTEMEASMCA"/>
      </w:pPr>
      <w:r w:rsidRPr="002F0602">
        <w:rPr>
          <w:rStyle w:val="apple-style-span"/>
          <w:rFonts w:eastAsiaTheme="majorEastAsia"/>
        </w:rPr>
        <w:t>Nebuvo atlikta jokių tyrimų, kurių metu būtų tirtas veikliosios medžiagos gebėjimas prasiskverbti per placentos barjerą arba patekti į motinos pieną. Dėl šios priežasties nėštumo ir žindymo laikotarpiu negalima vartoti vaistinio preparato, išskyrus atvejus, kai manoma, kad laukiama nauda yra didesnė už galimą riziką.</w:t>
      </w:r>
    </w:p>
    <w:p w14:paraId="2977BCCB"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71928AB0" w14:textId="77777777" w:rsidR="006224E1" w:rsidRPr="002F0602" w:rsidRDefault="006224E1" w:rsidP="006224E1">
      <w:pPr>
        <w:keepNext/>
        <w:keepLines/>
        <w:tabs>
          <w:tab w:val="left" w:pos="567"/>
        </w:tabs>
        <w:spacing w:after="0" w:line="240" w:lineRule="auto"/>
        <w:ind w:left="567" w:hanging="567"/>
        <w:outlineLvl w:val="2"/>
        <w:rPr>
          <w:rFonts w:ascii="Times New Roman" w:hAnsi="Times New Roman"/>
          <w:b/>
          <w:kern w:val="28"/>
          <w:lang w:val="lt-LT"/>
        </w:rPr>
      </w:pPr>
      <w:bookmarkStart w:id="20" w:name="_Toc129243108"/>
      <w:bookmarkStart w:id="21" w:name="_Toc129243233"/>
      <w:r w:rsidRPr="002F0602">
        <w:rPr>
          <w:rFonts w:ascii="Times New Roman" w:hAnsi="Times New Roman"/>
          <w:b/>
          <w:kern w:val="28"/>
          <w:lang w:val="lt-LT"/>
        </w:rPr>
        <w:t>4.7.</w:t>
      </w:r>
      <w:r w:rsidRPr="002F0602">
        <w:rPr>
          <w:rFonts w:ascii="Times New Roman" w:hAnsi="Times New Roman"/>
          <w:b/>
          <w:kern w:val="28"/>
          <w:lang w:val="lt-LT"/>
        </w:rPr>
        <w:tab/>
        <w:t>Poveikis gebėjimui vairuoti ir valdyti mechanizmus</w:t>
      </w:r>
      <w:bookmarkEnd w:id="20"/>
      <w:bookmarkEnd w:id="21"/>
    </w:p>
    <w:p w14:paraId="1DDF8510"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23008BDC" w14:textId="77777777" w:rsidR="006224E1" w:rsidRPr="002F0602" w:rsidRDefault="006224E1" w:rsidP="006224E1">
      <w:pPr>
        <w:tabs>
          <w:tab w:val="left" w:pos="5760"/>
        </w:tabs>
        <w:spacing w:after="0" w:line="240" w:lineRule="auto"/>
        <w:rPr>
          <w:rFonts w:ascii="Times New Roman" w:hAnsi="Times New Roman"/>
          <w:noProof/>
          <w:lang w:val="lt-LT"/>
        </w:rPr>
      </w:pPr>
      <w:r w:rsidRPr="002F0602">
        <w:rPr>
          <w:rFonts w:ascii="Times New Roman" w:hAnsi="Times New Roman"/>
          <w:noProof/>
          <w:lang w:val="lt-LT"/>
        </w:rPr>
        <w:t>Hedelix gebėjimo vairuoti ir valdyti mechanizmus neveikia arba veikia nereikšmingai.</w:t>
      </w:r>
    </w:p>
    <w:p w14:paraId="6702309D" w14:textId="77777777" w:rsidR="006224E1" w:rsidRPr="002F0602" w:rsidRDefault="006224E1" w:rsidP="006224E1">
      <w:pPr>
        <w:tabs>
          <w:tab w:val="left" w:pos="5760"/>
        </w:tabs>
        <w:spacing w:after="0" w:line="240" w:lineRule="auto"/>
        <w:rPr>
          <w:rFonts w:ascii="Times New Roman" w:hAnsi="Times New Roman"/>
          <w:noProof/>
          <w:color w:val="000000"/>
          <w:lang w:val="lt-LT"/>
        </w:rPr>
      </w:pPr>
      <w:r w:rsidRPr="002F0602" w:rsidDel="00AD73FC">
        <w:rPr>
          <w:rFonts w:ascii="Times New Roman" w:hAnsi="Times New Roman"/>
          <w:noProof/>
          <w:color w:val="000000"/>
          <w:lang w:val="lt-LT"/>
        </w:rPr>
        <w:t xml:space="preserve"> </w:t>
      </w:r>
    </w:p>
    <w:p w14:paraId="5A0FF1FE" w14:textId="77777777" w:rsidR="006224E1" w:rsidRPr="002F0602" w:rsidRDefault="006224E1" w:rsidP="006224E1">
      <w:pPr>
        <w:keepNext/>
        <w:keepLines/>
        <w:tabs>
          <w:tab w:val="left" w:pos="567"/>
        </w:tabs>
        <w:spacing w:after="0" w:line="240" w:lineRule="auto"/>
        <w:ind w:left="567" w:hanging="567"/>
        <w:outlineLvl w:val="2"/>
        <w:rPr>
          <w:rFonts w:ascii="Times New Roman" w:hAnsi="Times New Roman"/>
          <w:b/>
          <w:kern w:val="28"/>
          <w:lang w:val="lt-LT"/>
        </w:rPr>
      </w:pPr>
      <w:bookmarkStart w:id="22" w:name="_Toc129243109"/>
      <w:bookmarkStart w:id="23" w:name="_Toc129243234"/>
      <w:r w:rsidRPr="002F0602">
        <w:rPr>
          <w:rFonts w:ascii="Times New Roman" w:hAnsi="Times New Roman"/>
          <w:b/>
          <w:kern w:val="28"/>
          <w:lang w:val="lt-LT"/>
        </w:rPr>
        <w:t>4.8.</w:t>
      </w:r>
      <w:r w:rsidRPr="002F0602">
        <w:rPr>
          <w:rFonts w:ascii="Times New Roman" w:hAnsi="Times New Roman"/>
          <w:b/>
          <w:kern w:val="28"/>
          <w:lang w:val="lt-LT"/>
        </w:rPr>
        <w:tab/>
        <w:t>Nepageidaujamas poveikis</w:t>
      </w:r>
      <w:bookmarkEnd w:id="22"/>
      <w:bookmarkEnd w:id="23"/>
    </w:p>
    <w:p w14:paraId="30C379E3"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5C0CAD2D" w14:textId="77777777" w:rsidR="0057764B" w:rsidRPr="0057764B" w:rsidRDefault="0057764B" w:rsidP="0057764B">
      <w:pPr>
        <w:autoSpaceDE w:val="0"/>
        <w:spacing w:after="0" w:line="240" w:lineRule="auto"/>
        <w:contextualSpacing/>
        <w:rPr>
          <w:rFonts w:ascii="Times New Roman" w:hAnsi="Times New Roman"/>
          <w:snapToGrid w:val="0"/>
          <w:szCs w:val="20"/>
          <w:lang w:val="lt-LT"/>
        </w:rPr>
      </w:pPr>
      <w:r w:rsidRPr="0057764B">
        <w:rPr>
          <w:rFonts w:ascii="Times New Roman" w:hAnsi="Times New Roman"/>
          <w:snapToGrid w:val="0"/>
          <w:lang w:val="lt-LT"/>
        </w:rPr>
        <w:t xml:space="preserve">Nepageidaujamo poveikio </w:t>
      </w:r>
      <w:r w:rsidRPr="0057764B">
        <w:rPr>
          <w:rFonts w:ascii="Times New Roman" w:hAnsi="Times New Roman"/>
          <w:snapToGrid w:val="0"/>
          <w:szCs w:val="20"/>
          <w:lang w:val="lt-LT"/>
        </w:rPr>
        <w:t>dažnis apibūdinamas taip: labai dažnas (≥ 1/10), dažnas (nuo ≥ 1/100 iki &lt; 1/10), nedažnas (nuo ≥ 1/1 000 iki &lt; 1/100), retas (nuo ≥ 1/10 000 iki &lt; 1/1 000), labai retas (&lt; 1/10 000) ir nežinomas (negali būti apskaičiuotas pagal turimus duomenis).&gt;</w:t>
      </w:r>
    </w:p>
    <w:p w14:paraId="3BF15C3D" w14:textId="77777777" w:rsidR="006224E1" w:rsidRPr="002F0602" w:rsidRDefault="006224E1" w:rsidP="006224E1">
      <w:pPr>
        <w:tabs>
          <w:tab w:val="left" w:pos="567"/>
        </w:tabs>
        <w:spacing w:after="0" w:line="240" w:lineRule="auto"/>
        <w:ind w:left="567" w:hanging="567"/>
        <w:rPr>
          <w:rFonts w:ascii="Times New Roman" w:hAnsi="Times New Roman"/>
          <w:b/>
          <w:lang w:val="lt-LT"/>
        </w:rPr>
      </w:pPr>
    </w:p>
    <w:p w14:paraId="356C589E" w14:textId="77777777" w:rsidR="006224E1" w:rsidRPr="002F0602" w:rsidRDefault="006224E1" w:rsidP="006224E1">
      <w:pPr>
        <w:tabs>
          <w:tab w:val="left" w:pos="0"/>
        </w:tabs>
        <w:spacing w:after="0" w:line="240" w:lineRule="auto"/>
        <w:rPr>
          <w:rFonts w:ascii="Times New Roman" w:hAnsi="Times New Roman"/>
          <w:i/>
          <w:lang w:val="lt-LT"/>
        </w:rPr>
      </w:pPr>
      <w:r w:rsidRPr="002F0602">
        <w:rPr>
          <w:rFonts w:ascii="Times New Roman" w:hAnsi="Times New Roman"/>
          <w:i/>
          <w:lang w:val="lt-LT"/>
        </w:rPr>
        <w:t>Imuninės sistemos sutrikimai</w:t>
      </w:r>
    </w:p>
    <w:p w14:paraId="189071AE" w14:textId="77777777" w:rsidR="006224E1" w:rsidRPr="002F0602" w:rsidRDefault="006224E1" w:rsidP="006224E1">
      <w:pPr>
        <w:tabs>
          <w:tab w:val="left" w:pos="0"/>
        </w:tabs>
        <w:spacing w:after="0" w:line="240" w:lineRule="auto"/>
        <w:rPr>
          <w:rFonts w:ascii="Times New Roman" w:hAnsi="Times New Roman"/>
          <w:b/>
          <w:lang w:val="lt-LT"/>
        </w:rPr>
      </w:pPr>
      <w:r w:rsidRPr="002F0602">
        <w:rPr>
          <w:rFonts w:ascii="Times New Roman" w:hAnsi="Times New Roman"/>
          <w:lang w:val="lt-LT"/>
        </w:rPr>
        <w:t>Labai retas: išgėrus gebenės preparatų, gali pasireikšti alerginės reakcijos tokios kaip pasunkėjęs kvėpavimas, Kvinkės edema, egzantema, dilgėlinė.</w:t>
      </w:r>
    </w:p>
    <w:p w14:paraId="7865D03D" w14:textId="77777777" w:rsidR="006224E1" w:rsidRPr="002F0602" w:rsidRDefault="006224E1" w:rsidP="006224E1">
      <w:pPr>
        <w:tabs>
          <w:tab w:val="left" w:pos="567"/>
        </w:tabs>
        <w:spacing w:after="0" w:line="240" w:lineRule="auto"/>
        <w:rPr>
          <w:rFonts w:ascii="Times New Roman" w:hAnsi="Times New Roman"/>
          <w:lang w:val="lt-LT"/>
        </w:rPr>
      </w:pPr>
    </w:p>
    <w:p w14:paraId="74F29E8E" w14:textId="77777777" w:rsidR="006224E1" w:rsidRPr="002F0602" w:rsidRDefault="006224E1" w:rsidP="006224E1">
      <w:pPr>
        <w:tabs>
          <w:tab w:val="left" w:pos="567"/>
        </w:tabs>
        <w:spacing w:after="0" w:line="240" w:lineRule="auto"/>
        <w:rPr>
          <w:rFonts w:ascii="Times New Roman" w:hAnsi="Times New Roman"/>
          <w:i/>
          <w:lang w:val="lt-LT"/>
        </w:rPr>
      </w:pPr>
      <w:r w:rsidRPr="002F0602">
        <w:rPr>
          <w:rFonts w:ascii="Times New Roman" w:hAnsi="Times New Roman"/>
          <w:i/>
          <w:lang w:val="lt-LT"/>
        </w:rPr>
        <w:t>Virškinimo trakto sutrikimai</w:t>
      </w:r>
    </w:p>
    <w:p w14:paraId="1AB9AB18" w14:textId="77777777" w:rsidR="006224E1" w:rsidRPr="002F0602" w:rsidRDefault="006224E1" w:rsidP="006224E1">
      <w:pPr>
        <w:tabs>
          <w:tab w:val="left" w:pos="567"/>
        </w:tabs>
        <w:spacing w:after="0" w:line="240" w:lineRule="auto"/>
        <w:rPr>
          <w:rFonts w:ascii="Times New Roman" w:hAnsi="Times New Roman"/>
          <w:lang w:val="lt-LT"/>
        </w:rPr>
      </w:pPr>
      <w:r w:rsidRPr="002F0602">
        <w:rPr>
          <w:rFonts w:ascii="Times New Roman" w:hAnsi="Times New Roman"/>
          <w:lang w:val="lt-LT"/>
        </w:rPr>
        <w:t>Nedažnas: jautriems žmonėms gali pasireikšti virškinimo trakto simptomai (pykinimas, vėmimas, viduriavimas).</w:t>
      </w:r>
    </w:p>
    <w:p w14:paraId="5FE574C9" w14:textId="77777777" w:rsidR="006224E1" w:rsidRPr="002F0602" w:rsidRDefault="006224E1" w:rsidP="006224E1">
      <w:pPr>
        <w:tabs>
          <w:tab w:val="left" w:pos="567"/>
        </w:tabs>
        <w:spacing w:after="0" w:line="240" w:lineRule="auto"/>
        <w:rPr>
          <w:rFonts w:ascii="Times New Roman" w:hAnsi="Times New Roman"/>
          <w:lang w:val="lt-LT"/>
        </w:rPr>
      </w:pPr>
    </w:p>
    <w:p w14:paraId="00BE1E49" w14:textId="77777777" w:rsidR="006224E1" w:rsidRPr="002F0602" w:rsidRDefault="006224E1" w:rsidP="006224E1">
      <w:pPr>
        <w:autoSpaceDE w:val="0"/>
        <w:autoSpaceDN w:val="0"/>
        <w:adjustRightInd w:val="0"/>
        <w:spacing w:after="0" w:line="240" w:lineRule="auto"/>
        <w:rPr>
          <w:rFonts w:ascii="Times New Roman" w:hAnsi="Times New Roman"/>
          <w:u w:val="single"/>
          <w:lang w:val="lt-LT"/>
        </w:rPr>
      </w:pPr>
      <w:r w:rsidRPr="002F0602">
        <w:rPr>
          <w:rFonts w:ascii="Times New Roman" w:hAnsi="Times New Roman"/>
          <w:noProof/>
          <w:u w:val="single"/>
          <w:lang w:val="lt-LT"/>
        </w:rPr>
        <w:lastRenderedPageBreak/>
        <w:t>Pranešimas apie įtariamas nepageidaujamas reakcijas</w:t>
      </w:r>
    </w:p>
    <w:p w14:paraId="718FDC5F" w14:textId="1115CE22" w:rsidR="0057764B" w:rsidRPr="0057764B" w:rsidRDefault="006224E1" w:rsidP="00B54D69">
      <w:pPr>
        <w:tabs>
          <w:tab w:val="left" w:pos="567"/>
        </w:tabs>
        <w:autoSpaceDE w:val="0"/>
        <w:autoSpaceDN w:val="0"/>
        <w:adjustRightInd w:val="0"/>
        <w:spacing w:line="260" w:lineRule="exact"/>
        <w:rPr>
          <w:rFonts w:ascii="Times New Roman" w:hAnsi="Times New Roman"/>
          <w:noProof/>
          <w:snapToGrid w:val="0"/>
          <w:szCs w:val="24"/>
          <w:lang w:val="lt-LT"/>
        </w:rPr>
      </w:pPr>
      <w:r w:rsidRPr="002F0602">
        <w:rPr>
          <w:rFonts w:ascii="Times New Roman" w:hAnsi="Times New Roman"/>
          <w:noProof/>
          <w:lang w:val="lt-LT"/>
        </w:rPr>
        <w:t>Svarbu pranešti apie įtariamas nepageidaujamas reakcijas, pastebėtas po vaistinio preparato registracijos, nes tai leidžia nuolat stebėti vaistinio preparato naudos ir rizikos santykį.</w:t>
      </w:r>
      <w:r w:rsidR="00682E7B">
        <w:rPr>
          <w:rFonts w:ascii="Times New Roman" w:hAnsi="Times New Roman"/>
          <w:noProof/>
          <w:lang w:val="lt-LT"/>
        </w:rPr>
        <w:t xml:space="preserve"> </w:t>
      </w:r>
      <w:r w:rsidR="00782ED2" w:rsidRPr="00782ED2">
        <w:rPr>
          <w:rFonts w:ascii="Times New Roman" w:hAnsi="Times New Roman"/>
          <w:noProof/>
          <w:snapToGrid w:val="0"/>
          <w:szCs w:val="24"/>
          <w:lang w:val="lt-LT"/>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49C57D88" w14:textId="77777777" w:rsidR="006224E1" w:rsidRPr="002F0602" w:rsidRDefault="006224E1" w:rsidP="0057764B">
      <w:pPr>
        <w:autoSpaceDE w:val="0"/>
        <w:autoSpaceDN w:val="0"/>
        <w:adjustRightInd w:val="0"/>
        <w:spacing w:after="0" w:line="240" w:lineRule="auto"/>
        <w:rPr>
          <w:rFonts w:ascii="Times New Roman" w:hAnsi="Times New Roman"/>
          <w:noProof/>
          <w:color w:val="000000"/>
          <w:lang w:val="lt-LT"/>
        </w:rPr>
      </w:pPr>
    </w:p>
    <w:p w14:paraId="386DAB40" w14:textId="77777777" w:rsidR="006224E1" w:rsidRPr="002F0602" w:rsidRDefault="006224E1" w:rsidP="006224E1">
      <w:pPr>
        <w:keepNext/>
        <w:keepLines/>
        <w:tabs>
          <w:tab w:val="left" w:pos="567"/>
        </w:tabs>
        <w:spacing w:after="0" w:line="240" w:lineRule="auto"/>
        <w:ind w:left="567" w:hanging="567"/>
        <w:outlineLvl w:val="2"/>
        <w:rPr>
          <w:rFonts w:ascii="Times New Roman" w:hAnsi="Times New Roman"/>
          <w:b/>
          <w:kern w:val="28"/>
          <w:lang w:val="lt-LT"/>
        </w:rPr>
      </w:pPr>
      <w:bookmarkStart w:id="24" w:name="_Toc129243110"/>
      <w:bookmarkStart w:id="25" w:name="_Toc129243235"/>
      <w:r w:rsidRPr="002F0602">
        <w:rPr>
          <w:rFonts w:ascii="Times New Roman" w:hAnsi="Times New Roman"/>
          <w:b/>
          <w:kern w:val="28"/>
          <w:lang w:val="lt-LT"/>
        </w:rPr>
        <w:t>4.9.</w:t>
      </w:r>
      <w:r w:rsidRPr="002F0602">
        <w:rPr>
          <w:rFonts w:ascii="Times New Roman" w:hAnsi="Times New Roman"/>
          <w:b/>
          <w:kern w:val="28"/>
          <w:lang w:val="lt-LT"/>
        </w:rPr>
        <w:tab/>
        <w:t>Perdozavimas</w:t>
      </w:r>
      <w:bookmarkEnd w:id="24"/>
      <w:bookmarkEnd w:id="25"/>
    </w:p>
    <w:p w14:paraId="624F9A81"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22E7220E" w14:textId="62AEA53E" w:rsidR="006224E1" w:rsidRPr="002F0602" w:rsidRDefault="006224E1" w:rsidP="006224E1">
      <w:pPr>
        <w:spacing w:after="0" w:line="240" w:lineRule="auto"/>
        <w:rPr>
          <w:rFonts w:ascii="Times New Roman" w:hAnsi="Times New Roman"/>
          <w:lang w:val="lt-LT"/>
        </w:rPr>
      </w:pPr>
      <w:r w:rsidRPr="002F0602">
        <w:rPr>
          <w:rFonts w:ascii="Times New Roman" w:hAnsi="Times New Roman"/>
          <w:lang w:val="lt-LT"/>
        </w:rPr>
        <w:t>Išgėrus didelį vaistinio preparato kiekį, galimas gastroenteritas dėl vaistinio preparato sudėtyje esančių saponinų. Iki šiol yra aprašyti tik tokie atvejai, kai vaikai suvalgė šviežius gebenių lapus. Paskelbtais toksikologijos centro duomenimis, iš 301 vaiko, suvalgiusių 1-5, rečiau iki 10, šviežių gebenių lapų ir vaisių, vėmė ir viduriavo 10</w:t>
      </w:r>
      <w:r w:rsidR="008175D2">
        <w:rPr>
          <w:rFonts w:ascii="Times New Roman" w:hAnsi="Times New Roman"/>
          <w:lang w:val="lt-LT"/>
        </w:rPr>
        <w:t> </w:t>
      </w:r>
      <w:r w:rsidRPr="002F0602">
        <w:rPr>
          <w:rFonts w:ascii="Times New Roman" w:hAnsi="Times New Roman"/>
          <w:lang w:val="lt-LT"/>
        </w:rPr>
        <w:t>% vaikų.</w:t>
      </w:r>
    </w:p>
    <w:p w14:paraId="181228BD" w14:textId="77777777" w:rsidR="006224E1" w:rsidRPr="002F0602" w:rsidRDefault="006224E1" w:rsidP="006224E1">
      <w:pPr>
        <w:spacing w:after="0" w:line="240" w:lineRule="auto"/>
        <w:rPr>
          <w:rFonts w:ascii="Times New Roman" w:hAnsi="Times New Roman"/>
          <w:lang w:val="lt-LT"/>
        </w:rPr>
      </w:pPr>
      <w:r w:rsidRPr="002F0602">
        <w:rPr>
          <w:rFonts w:ascii="Times New Roman" w:hAnsi="Times New Roman"/>
          <w:lang w:val="lt-LT"/>
        </w:rPr>
        <w:t>Kūdikiams ir mažiems vaikams, suvalgiusiems 2 šviežius gebenių lapus, rekomenduojama taikyti pirmines detoksikacijos priemones, duoti aktyvintosios anglies.</w:t>
      </w:r>
    </w:p>
    <w:p w14:paraId="0BB1903D"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35F722C4"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64FD924A" w14:textId="77777777" w:rsidR="006224E1" w:rsidRPr="002F0602" w:rsidRDefault="006224E1" w:rsidP="006224E1">
      <w:pPr>
        <w:keepNext/>
        <w:tabs>
          <w:tab w:val="left" w:pos="567"/>
        </w:tabs>
        <w:spacing w:after="0" w:line="240" w:lineRule="auto"/>
        <w:ind w:left="567" w:hanging="567"/>
        <w:outlineLvl w:val="1"/>
        <w:rPr>
          <w:rFonts w:ascii="Times New Roman" w:hAnsi="Times New Roman"/>
          <w:b/>
          <w:lang w:val="lt-LT"/>
        </w:rPr>
      </w:pPr>
      <w:bookmarkStart w:id="26" w:name="_Toc129243111"/>
      <w:bookmarkStart w:id="27" w:name="_Toc129243236"/>
      <w:r w:rsidRPr="002F0602">
        <w:rPr>
          <w:rFonts w:ascii="Times New Roman" w:hAnsi="Times New Roman"/>
          <w:b/>
          <w:lang w:val="lt-LT"/>
        </w:rPr>
        <w:t>5.</w:t>
      </w:r>
      <w:r w:rsidRPr="002F0602">
        <w:rPr>
          <w:rFonts w:ascii="Times New Roman" w:hAnsi="Times New Roman"/>
          <w:b/>
          <w:lang w:val="lt-LT"/>
        </w:rPr>
        <w:tab/>
        <w:t>FARMAKOLOGINĖS SAVYBĖS</w:t>
      </w:r>
      <w:bookmarkEnd w:id="26"/>
      <w:bookmarkEnd w:id="27"/>
    </w:p>
    <w:p w14:paraId="6EE21FF5"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73F0FC9A" w14:textId="77777777" w:rsidR="006224E1" w:rsidRPr="002F0602" w:rsidRDefault="006224E1" w:rsidP="006224E1">
      <w:pPr>
        <w:keepNext/>
        <w:keepLines/>
        <w:tabs>
          <w:tab w:val="left" w:pos="567"/>
        </w:tabs>
        <w:spacing w:after="0" w:line="240" w:lineRule="auto"/>
        <w:ind w:left="567" w:hanging="567"/>
        <w:outlineLvl w:val="2"/>
        <w:rPr>
          <w:rFonts w:ascii="Times New Roman" w:hAnsi="Times New Roman"/>
          <w:b/>
          <w:kern w:val="28"/>
          <w:lang w:val="lt-LT"/>
        </w:rPr>
      </w:pPr>
      <w:bookmarkStart w:id="28" w:name="_Toc129243112"/>
      <w:bookmarkStart w:id="29" w:name="_Toc129243237"/>
      <w:r w:rsidRPr="002F0602">
        <w:rPr>
          <w:rFonts w:ascii="Times New Roman" w:hAnsi="Times New Roman"/>
          <w:b/>
          <w:kern w:val="28"/>
          <w:lang w:val="lt-LT"/>
        </w:rPr>
        <w:t>5.1.</w:t>
      </w:r>
      <w:r w:rsidRPr="002F0602">
        <w:rPr>
          <w:rFonts w:ascii="Times New Roman" w:hAnsi="Times New Roman"/>
          <w:b/>
          <w:kern w:val="28"/>
          <w:lang w:val="lt-LT"/>
        </w:rPr>
        <w:tab/>
        <w:t>Farmakodinaminės savybės</w:t>
      </w:r>
      <w:bookmarkEnd w:id="28"/>
      <w:bookmarkEnd w:id="29"/>
    </w:p>
    <w:p w14:paraId="7F1790DC"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461D3DEF" w14:textId="77777777" w:rsidR="006224E1" w:rsidRPr="002F0602" w:rsidRDefault="006224E1" w:rsidP="006224E1">
      <w:pPr>
        <w:spacing w:after="0" w:line="240" w:lineRule="auto"/>
        <w:rPr>
          <w:rFonts w:ascii="Times New Roman" w:hAnsi="Times New Roman"/>
          <w:lang w:val="lt-LT" w:eastAsia="lt-LT"/>
        </w:rPr>
      </w:pPr>
      <w:r w:rsidRPr="002F0602">
        <w:rPr>
          <w:rFonts w:ascii="Times New Roman" w:hAnsi="Times New Roman"/>
          <w:lang w:val="lt-LT" w:eastAsia="lt-LT"/>
        </w:rPr>
        <w:t>Farmakoterapinė grupė - augaliniai ekspektorantai.</w:t>
      </w:r>
    </w:p>
    <w:p w14:paraId="6ADDD6F5" w14:textId="77777777" w:rsidR="006224E1" w:rsidRPr="002F0602" w:rsidRDefault="006224E1" w:rsidP="006224E1">
      <w:pPr>
        <w:spacing w:after="0" w:line="240" w:lineRule="auto"/>
        <w:rPr>
          <w:rFonts w:ascii="Times New Roman" w:hAnsi="Times New Roman"/>
          <w:lang w:val="lt-LT" w:eastAsia="lt-LT"/>
        </w:rPr>
      </w:pPr>
      <w:r w:rsidRPr="002F0602">
        <w:rPr>
          <w:rFonts w:ascii="Times New Roman" w:hAnsi="Times New Roman"/>
          <w:lang w:val="lt-LT" w:eastAsia="lt-LT"/>
        </w:rPr>
        <w:t>ATC kodas - R05CA</w:t>
      </w:r>
    </w:p>
    <w:p w14:paraId="5B8C6CBD" w14:textId="77777777" w:rsidR="006224E1" w:rsidRPr="002F0602" w:rsidRDefault="006224E1" w:rsidP="006224E1">
      <w:pPr>
        <w:spacing w:after="0" w:line="240" w:lineRule="auto"/>
        <w:rPr>
          <w:rFonts w:ascii="Times New Roman" w:hAnsi="Times New Roman"/>
          <w:lang w:val="lt-LT" w:eastAsia="lt-LT"/>
        </w:rPr>
      </w:pPr>
    </w:p>
    <w:p w14:paraId="353472B1" w14:textId="77777777" w:rsidR="006224E1" w:rsidRPr="002F0602" w:rsidRDefault="006224E1" w:rsidP="006224E1">
      <w:pPr>
        <w:spacing w:after="0" w:line="240" w:lineRule="auto"/>
        <w:rPr>
          <w:rFonts w:ascii="Times New Roman" w:hAnsi="Times New Roman"/>
          <w:lang w:val="lt-LT"/>
        </w:rPr>
      </w:pPr>
      <w:r w:rsidRPr="002F0602">
        <w:rPr>
          <w:rFonts w:ascii="Times New Roman" w:hAnsi="Times New Roman"/>
          <w:lang w:val="lt-LT"/>
        </w:rPr>
        <w:t>Atsikosėjimą skatinantis efektas yra pasiekiamas dėl skrandžio gleivinės dirginimo. Parasimpatinės nervų sistemos juntamosios galūnėlės refleksiškai stimuliuoja gleives gaminančias liaukas, esančias bronchų gleivinėje.</w:t>
      </w:r>
    </w:p>
    <w:p w14:paraId="3820B696"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5A095A81" w14:textId="77777777" w:rsidR="006224E1" w:rsidRPr="002F0602" w:rsidRDefault="006224E1" w:rsidP="006224E1">
      <w:pPr>
        <w:keepNext/>
        <w:keepLines/>
        <w:tabs>
          <w:tab w:val="left" w:pos="567"/>
        </w:tabs>
        <w:spacing w:after="0" w:line="240" w:lineRule="auto"/>
        <w:ind w:left="567" w:hanging="567"/>
        <w:outlineLvl w:val="2"/>
        <w:rPr>
          <w:rFonts w:ascii="Times New Roman" w:hAnsi="Times New Roman"/>
          <w:b/>
          <w:kern w:val="28"/>
          <w:lang w:val="lt-LT"/>
        </w:rPr>
      </w:pPr>
      <w:bookmarkStart w:id="30" w:name="_Toc129243113"/>
      <w:bookmarkStart w:id="31" w:name="_Toc129243238"/>
      <w:r w:rsidRPr="002F0602">
        <w:rPr>
          <w:rFonts w:ascii="Times New Roman" w:hAnsi="Times New Roman"/>
          <w:b/>
          <w:kern w:val="28"/>
          <w:lang w:val="lt-LT"/>
        </w:rPr>
        <w:t>5.2.</w:t>
      </w:r>
      <w:r w:rsidRPr="002F0602">
        <w:rPr>
          <w:rFonts w:ascii="Times New Roman" w:hAnsi="Times New Roman"/>
          <w:b/>
          <w:kern w:val="28"/>
          <w:lang w:val="lt-LT"/>
        </w:rPr>
        <w:tab/>
        <w:t>Farmakokinetinės savybės</w:t>
      </w:r>
      <w:bookmarkEnd w:id="30"/>
      <w:bookmarkEnd w:id="31"/>
    </w:p>
    <w:p w14:paraId="33E1E1AD" w14:textId="77777777" w:rsidR="006224E1" w:rsidRPr="002F0602" w:rsidRDefault="006224E1" w:rsidP="006224E1">
      <w:pPr>
        <w:keepNext/>
        <w:keepLines/>
        <w:tabs>
          <w:tab w:val="left" w:pos="567"/>
        </w:tabs>
        <w:spacing w:after="0" w:line="240" w:lineRule="auto"/>
        <w:ind w:left="567" w:hanging="567"/>
        <w:outlineLvl w:val="2"/>
        <w:rPr>
          <w:rFonts w:ascii="Times New Roman" w:hAnsi="Times New Roman"/>
          <w:b/>
          <w:kern w:val="28"/>
          <w:lang w:val="lt-LT"/>
        </w:rPr>
      </w:pPr>
    </w:p>
    <w:p w14:paraId="7B9B8961" w14:textId="77777777" w:rsidR="006224E1" w:rsidRPr="002F0602" w:rsidRDefault="006224E1" w:rsidP="006224E1">
      <w:pPr>
        <w:keepNext/>
        <w:keepLines/>
        <w:tabs>
          <w:tab w:val="left" w:pos="567"/>
        </w:tabs>
        <w:spacing w:after="0" w:line="240" w:lineRule="auto"/>
        <w:ind w:left="567" w:hanging="567"/>
        <w:outlineLvl w:val="2"/>
        <w:rPr>
          <w:rFonts w:ascii="Times New Roman" w:hAnsi="Times New Roman"/>
          <w:kern w:val="28"/>
          <w:lang w:val="lt-LT"/>
        </w:rPr>
      </w:pPr>
      <w:r w:rsidRPr="002F0602">
        <w:rPr>
          <w:rFonts w:ascii="Times New Roman" w:hAnsi="Times New Roman"/>
          <w:kern w:val="28"/>
          <w:lang w:val="lt-LT"/>
        </w:rPr>
        <w:t>Iš tyrimų gautų duomenų nėra.</w:t>
      </w:r>
    </w:p>
    <w:p w14:paraId="18F23EC9"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205F51E7" w14:textId="77777777" w:rsidR="006224E1" w:rsidRPr="002F0602" w:rsidRDefault="006224E1" w:rsidP="006224E1">
      <w:pPr>
        <w:keepNext/>
        <w:keepLines/>
        <w:tabs>
          <w:tab w:val="left" w:pos="567"/>
        </w:tabs>
        <w:spacing w:after="0" w:line="240" w:lineRule="auto"/>
        <w:ind w:left="567" w:hanging="567"/>
        <w:outlineLvl w:val="2"/>
        <w:rPr>
          <w:rFonts w:ascii="Times New Roman" w:hAnsi="Times New Roman"/>
          <w:b/>
          <w:kern w:val="28"/>
          <w:lang w:val="lt-LT"/>
        </w:rPr>
      </w:pPr>
      <w:bookmarkStart w:id="32" w:name="_Toc129243114"/>
      <w:bookmarkStart w:id="33" w:name="_Toc129243239"/>
      <w:r w:rsidRPr="002F0602">
        <w:rPr>
          <w:rFonts w:ascii="Times New Roman" w:hAnsi="Times New Roman"/>
          <w:b/>
          <w:kern w:val="28"/>
          <w:lang w:val="lt-LT"/>
        </w:rPr>
        <w:t>5.3.</w:t>
      </w:r>
      <w:r w:rsidRPr="002F0602">
        <w:rPr>
          <w:rFonts w:ascii="Times New Roman" w:hAnsi="Times New Roman"/>
          <w:b/>
          <w:kern w:val="28"/>
          <w:lang w:val="lt-LT"/>
        </w:rPr>
        <w:tab/>
        <w:t>Ikiklinikinių saugumo tyrimų duomenys</w:t>
      </w:r>
      <w:bookmarkEnd w:id="32"/>
      <w:bookmarkEnd w:id="33"/>
    </w:p>
    <w:p w14:paraId="03D5DD31"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3E936536" w14:textId="77777777" w:rsidR="006224E1" w:rsidRPr="002F0602" w:rsidRDefault="006224E1" w:rsidP="006224E1">
      <w:pPr>
        <w:spacing w:after="0" w:line="240" w:lineRule="auto"/>
        <w:rPr>
          <w:rFonts w:ascii="Times New Roman" w:hAnsi="Times New Roman"/>
          <w:lang w:val="lt-LT"/>
        </w:rPr>
      </w:pPr>
      <w:r w:rsidRPr="002F0602">
        <w:rPr>
          <w:rFonts w:ascii="Times New Roman" w:hAnsi="Times New Roman"/>
          <w:lang w:val="lt-LT"/>
        </w:rPr>
        <w:t>Iki šiol apsinuodijimo džiovintais gebenių lapų vaistiniais preparatais atvejų nepasitaikė.</w:t>
      </w:r>
    </w:p>
    <w:p w14:paraId="379E9C3D"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5ADC9EE9"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5CC926D0" w14:textId="77777777" w:rsidR="006224E1" w:rsidRPr="002F0602" w:rsidRDefault="006224E1" w:rsidP="006224E1">
      <w:pPr>
        <w:keepNext/>
        <w:tabs>
          <w:tab w:val="left" w:pos="567"/>
        </w:tabs>
        <w:spacing w:after="0" w:line="240" w:lineRule="auto"/>
        <w:ind w:left="567" w:hanging="567"/>
        <w:outlineLvl w:val="1"/>
        <w:rPr>
          <w:rFonts w:ascii="Times New Roman" w:hAnsi="Times New Roman"/>
          <w:b/>
          <w:lang w:val="lt-LT"/>
        </w:rPr>
      </w:pPr>
      <w:bookmarkStart w:id="34" w:name="_Toc129243115"/>
      <w:bookmarkStart w:id="35" w:name="_Toc129243240"/>
      <w:r w:rsidRPr="002F0602">
        <w:rPr>
          <w:rFonts w:ascii="Times New Roman" w:hAnsi="Times New Roman"/>
          <w:b/>
          <w:lang w:val="lt-LT"/>
        </w:rPr>
        <w:t>6.</w:t>
      </w:r>
      <w:r w:rsidRPr="002F0602">
        <w:rPr>
          <w:rFonts w:ascii="Times New Roman" w:hAnsi="Times New Roman"/>
          <w:b/>
          <w:lang w:val="lt-LT"/>
        </w:rPr>
        <w:tab/>
        <w:t>FARMACINĖ INFORMACIJA</w:t>
      </w:r>
      <w:bookmarkEnd w:id="34"/>
      <w:bookmarkEnd w:id="35"/>
    </w:p>
    <w:p w14:paraId="2BE2CF0F"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372E2F97" w14:textId="77777777" w:rsidR="006224E1" w:rsidRPr="002F0602" w:rsidRDefault="006224E1" w:rsidP="006224E1">
      <w:pPr>
        <w:keepNext/>
        <w:keepLines/>
        <w:tabs>
          <w:tab w:val="left" w:pos="567"/>
        </w:tabs>
        <w:spacing w:after="0" w:line="240" w:lineRule="auto"/>
        <w:ind w:left="567" w:hanging="567"/>
        <w:outlineLvl w:val="2"/>
        <w:rPr>
          <w:rFonts w:ascii="Times New Roman" w:hAnsi="Times New Roman"/>
          <w:b/>
          <w:kern w:val="28"/>
          <w:lang w:val="lt-LT"/>
        </w:rPr>
      </w:pPr>
      <w:bookmarkStart w:id="36" w:name="_Toc129243116"/>
      <w:bookmarkStart w:id="37" w:name="_Toc129243241"/>
      <w:r w:rsidRPr="002F0602">
        <w:rPr>
          <w:rFonts w:ascii="Times New Roman" w:hAnsi="Times New Roman"/>
          <w:b/>
          <w:kern w:val="28"/>
          <w:lang w:val="lt-LT"/>
        </w:rPr>
        <w:t>6.1.</w:t>
      </w:r>
      <w:r w:rsidRPr="002F0602">
        <w:rPr>
          <w:rFonts w:ascii="Times New Roman" w:hAnsi="Times New Roman"/>
          <w:b/>
          <w:kern w:val="28"/>
          <w:lang w:val="lt-LT"/>
        </w:rPr>
        <w:tab/>
        <w:t>Pagalbinių medžiagų sąrašas</w:t>
      </w:r>
      <w:bookmarkEnd w:id="36"/>
      <w:bookmarkEnd w:id="37"/>
    </w:p>
    <w:p w14:paraId="01E49617"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395EA8DA" w14:textId="77777777" w:rsidR="006224E1" w:rsidRPr="002F0602" w:rsidRDefault="006224E1" w:rsidP="006224E1">
      <w:pPr>
        <w:tabs>
          <w:tab w:val="left" w:pos="5760"/>
        </w:tabs>
        <w:spacing w:after="0" w:line="240" w:lineRule="auto"/>
        <w:rPr>
          <w:rFonts w:ascii="Times New Roman" w:hAnsi="Times New Roman"/>
          <w:noProof/>
          <w:color w:val="000000"/>
          <w:lang w:val="lt-LT"/>
        </w:rPr>
      </w:pPr>
      <w:r w:rsidRPr="002F0602">
        <w:rPr>
          <w:rFonts w:ascii="Times New Roman" w:hAnsi="Times New Roman"/>
          <w:noProof/>
          <w:color w:val="000000"/>
          <w:lang w:val="lt-LT"/>
        </w:rPr>
        <w:t>Makrogolglicerolio hidroksistearatas</w:t>
      </w:r>
    </w:p>
    <w:p w14:paraId="7F808B62" w14:textId="77777777" w:rsidR="006224E1" w:rsidRPr="002F0602" w:rsidRDefault="006224E1" w:rsidP="006224E1">
      <w:p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imes New Roman" w:hAnsi="Times New Roman"/>
          <w:lang w:val="lt-LT"/>
        </w:rPr>
      </w:pPr>
      <w:r w:rsidRPr="002F0602">
        <w:rPr>
          <w:rFonts w:ascii="Times New Roman" w:hAnsi="Times New Roman"/>
          <w:lang w:val="lt-LT"/>
        </w:rPr>
        <w:t>Žvaigždanyžių eterinis aliejus</w:t>
      </w:r>
    </w:p>
    <w:p w14:paraId="01703DCB" w14:textId="77777777" w:rsidR="006224E1" w:rsidRPr="002F0602" w:rsidRDefault="006224E1" w:rsidP="006224E1">
      <w:p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imes New Roman" w:hAnsi="Times New Roman"/>
          <w:lang w:val="lt-LT"/>
        </w:rPr>
      </w:pPr>
      <w:r w:rsidRPr="002F0602">
        <w:rPr>
          <w:rFonts w:ascii="Times New Roman" w:hAnsi="Times New Roman"/>
          <w:lang w:val="lt-LT"/>
        </w:rPr>
        <w:t>Hidroksietilceliuliozė</w:t>
      </w:r>
    </w:p>
    <w:p w14:paraId="49FF4CB8" w14:textId="61062984" w:rsidR="006224E1" w:rsidRPr="002F0602" w:rsidRDefault="006224E1" w:rsidP="006224E1">
      <w:p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imes New Roman" w:hAnsi="Times New Roman"/>
          <w:lang w:val="lt-LT"/>
        </w:rPr>
      </w:pPr>
      <w:r w:rsidRPr="002F0602">
        <w:rPr>
          <w:rFonts w:ascii="Times New Roman" w:hAnsi="Times New Roman"/>
          <w:lang w:val="lt-LT"/>
        </w:rPr>
        <w:t>Skystasis sorbitolis (nesikristalizuojantis)</w:t>
      </w:r>
    </w:p>
    <w:p w14:paraId="622EFC9E" w14:textId="77777777" w:rsidR="006224E1" w:rsidRPr="002F0602" w:rsidRDefault="006224E1" w:rsidP="006224E1">
      <w:p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imes New Roman" w:hAnsi="Times New Roman"/>
          <w:lang w:val="lt-LT"/>
        </w:rPr>
      </w:pPr>
      <w:r w:rsidRPr="002F0602">
        <w:rPr>
          <w:rFonts w:ascii="Times New Roman" w:hAnsi="Times New Roman"/>
          <w:lang w:val="lt-LT"/>
        </w:rPr>
        <w:t xml:space="preserve">Propilenglikolis </w:t>
      </w:r>
    </w:p>
    <w:p w14:paraId="3F9E3388" w14:textId="77777777" w:rsidR="006224E1" w:rsidRPr="002F0602" w:rsidRDefault="006224E1" w:rsidP="006224E1">
      <w:p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imes New Roman" w:hAnsi="Times New Roman"/>
          <w:lang w:val="lt-LT"/>
        </w:rPr>
      </w:pPr>
      <w:r w:rsidRPr="002F0602">
        <w:rPr>
          <w:rFonts w:ascii="Times New Roman" w:hAnsi="Times New Roman"/>
          <w:lang w:val="lt-LT"/>
        </w:rPr>
        <w:t xml:space="preserve">Glicerolis </w:t>
      </w:r>
    </w:p>
    <w:p w14:paraId="332BC518" w14:textId="77777777" w:rsidR="006224E1" w:rsidRPr="002F0602" w:rsidRDefault="006224E1" w:rsidP="006224E1">
      <w:p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imes New Roman" w:hAnsi="Times New Roman"/>
          <w:lang w:val="lt-LT"/>
        </w:rPr>
      </w:pPr>
      <w:r w:rsidRPr="002F0602">
        <w:rPr>
          <w:rFonts w:ascii="Times New Roman" w:hAnsi="Times New Roman"/>
          <w:lang w:val="lt-LT"/>
        </w:rPr>
        <w:t>Išgrynintas vanduo</w:t>
      </w:r>
    </w:p>
    <w:p w14:paraId="3134F7A5" w14:textId="77777777" w:rsidR="006224E1" w:rsidRPr="002F0602" w:rsidRDefault="006224E1" w:rsidP="006224E1">
      <w:pPr>
        <w:tabs>
          <w:tab w:val="left" w:pos="5760"/>
        </w:tabs>
        <w:spacing w:after="0" w:line="240" w:lineRule="auto"/>
        <w:rPr>
          <w:rFonts w:ascii="Times New Roman" w:hAnsi="Times New Roman"/>
          <w:noProof/>
          <w:color w:val="000000"/>
          <w:lang w:val="lt-LT"/>
        </w:rPr>
      </w:pPr>
      <w:r w:rsidRPr="002F0602">
        <w:rPr>
          <w:rFonts w:ascii="Times New Roman" w:hAnsi="Times New Roman"/>
          <w:noProof/>
          <w:color w:val="000000"/>
          <w:lang w:val="lt-LT"/>
        </w:rPr>
        <w:tab/>
      </w:r>
    </w:p>
    <w:p w14:paraId="580D4B2F" w14:textId="77777777" w:rsidR="006224E1" w:rsidRPr="002F0602" w:rsidRDefault="006224E1" w:rsidP="006224E1">
      <w:pPr>
        <w:keepNext/>
        <w:keepLines/>
        <w:tabs>
          <w:tab w:val="left" w:pos="567"/>
        </w:tabs>
        <w:spacing w:after="0" w:line="240" w:lineRule="auto"/>
        <w:ind w:left="567" w:hanging="567"/>
        <w:outlineLvl w:val="2"/>
        <w:rPr>
          <w:rFonts w:ascii="Times New Roman" w:hAnsi="Times New Roman"/>
          <w:b/>
          <w:kern w:val="28"/>
          <w:lang w:val="lt-LT"/>
        </w:rPr>
      </w:pPr>
      <w:bookmarkStart w:id="38" w:name="_Toc129243117"/>
      <w:bookmarkStart w:id="39" w:name="_Toc129243242"/>
      <w:r w:rsidRPr="002F0602">
        <w:rPr>
          <w:rFonts w:ascii="Times New Roman" w:hAnsi="Times New Roman"/>
          <w:b/>
          <w:kern w:val="28"/>
          <w:lang w:val="lt-LT"/>
        </w:rPr>
        <w:t>6.2.</w:t>
      </w:r>
      <w:r w:rsidRPr="002F0602">
        <w:rPr>
          <w:rFonts w:ascii="Times New Roman" w:hAnsi="Times New Roman"/>
          <w:b/>
          <w:kern w:val="28"/>
          <w:lang w:val="lt-LT"/>
        </w:rPr>
        <w:tab/>
        <w:t>Nesuderinamumas</w:t>
      </w:r>
      <w:bookmarkEnd w:id="38"/>
      <w:bookmarkEnd w:id="39"/>
    </w:p>
    <w:p w14:paraId="110A268A"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4D753527" w14:textId="77777777" w:rsidR="006224E1" w:rsidRPr="002F0602" w:rsidRDefault="006224E1" w:rsidP="006224E1">
      <w:pPr>
        <w:tabs>
          <w:tab w:val="left" w:pos="5760"/>
        </w:tabs>
        <w:spacing w:after="0" w:line="240" w:lineRule="auto"/>
        <w:rPr>
          <w:rFonts w:ascii="Times New Roman" w:hAnsi="Times New Roman"/>
          <w:noProof/>
          <w:color w:val="000000"/>
          <w:lang w:val="lt-LT"/>
        </w:rPr>
      </w:pPr>
      <w:r w:rsidRPr="002F0602">
        <w:rPr>
          <w:rFonts w:ascii="Times New Roman" w:hAnsi="Times New Roman"/>
          <w:noProof/>
          <w:color w:val="000000"/>
          <w:lang w:val="lt-LT"/>
        </w:rPr>
        <w:t>Duomenys nebūtini.</w:t>
      </w:r>
    </w:p>
    <w:p w14:paraId="2484FBC7"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1CBBB645" w14:textId="77777777" w:rsidR="006224E1" w:rsidRPr="002F0602" w:rsidRDefault="006224E1" w:rsidP="006224E1">
      <w:pPr>
        <w:keepNext/>
        <w:keepLines/>
        <w:tabs>
          <w:tab w:val="left" w:pos="567"/>
        </w:tabs>
        <w:spacing w:after="0" w:line="240" w:lineRule="auto"/>
        <w:ind w:left="567" w:hanging="567"/>
        <w:outlineLvl w:val="2"/>
        <w:rPr>
          <w:rFonts w:ascii="Times New Roman" w:hAnsi="Times New Roman"/>
          <w:b/>
          <w:kern w:val="28"/>
          <w:lang w:val="lt-LT"/>
        </w:rPr>
      </w:pPr>
      <w:bookmarkStart w:id="40" w:name="_Toc129243118"/>
      <w:bookmarkStart w:id="41" w:name="_Toc129243243"/>
      <w:r w:rsidRPr="002F0602">
        <w:rPr>
          <w:rFonts w:ascii="Times New Roman" w:hAnsi="Times New Roman"/>
          <w:b/>
          <w:kern w:val="28"/>
          <w:lang w:val="lt-LT"/>
        </w:rPr>
        <w:t>6.3.</w:t>
      </w:r>
      <w:r w:rsidRPr="002F0602">
        <w:rPr>
          <w:rFonts w:ascii="Times New Roman" w:hAnsi="Times New Roman"/>
          <w:b/>
          <w:kern w:val="28"/>
          <w:lang w:val="lt-LT"/>
        </w:rPr>
        <w:tab/>
        <w:t>Tinkamumo laikas</w:t>
      </w:r>
      <w:bookmarkEnd w:id="40"/>
      <w:bookmarkEnd w:id="41"/>
    </w:p>
    <w:p w14:paraId="684C38A6"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4F26325D" w14:textId="77777777" w:rsidR="006224E1" w:rsidRPr="002F0602" w:rsidRDefault="006224E1" w:rsidP="006224E1">
      <w:pPr>
        <w:tabs>
          <w:tab w:val="left" w:pos="5760"/>
        </w:tabs>
        <w:spacing w:after="0" w:line="240" w:lineRule="auto"/>
        <w:rPr>
          <w:rFonts w:ascii="Times New Roman" w:hAnsi="Times New Roman"/>
          <w:noProof/>
          <w:color w:val="000000"/>
          <w:lang w:val="lt-LT"/>
        </w:rPr>
      </w:pPr>
      <w:r w:rsidRPr="002F0602">
        <w:rPr>
          <w:rFonts w:ascii="Times New Roman" w:hAnsi="Times New Roman"/>
          <w:noProof/>
          <w:color w:val="000000"/>
          <w:lang w:val="lt-LT"/>
        </w:rPr>
        <w:t>3 metai.</w:t>
      </w:r>
    </w:p>
    <w:p w14:paraId="0766EF82" w14:textId="77777777" w:rsidR="006224E1" w:rsidRPr="002F0602" w:rsidRDefault="006224E1" w:rsidP="006224E1">
      <w:pPr>
        <w:spacing w:after="0" w:line="240" w:lineRule="auto"/>
        <w:ind w:left="567" w:hanging="567"/>
        <w:rPr>
          <w:rFonts w:ascii="Times New Roman" w:hAnsi="Times New Roman"/>
          <w:noProof/>
          <w:lang w:val="lt-LT"/>
        </w:rPr>
      </w:pPr>
      <w:r w:rsidRPr="002F0602">
        <w:rPr>
          <w:rFonts w:ascii="Times New Roman" w:hAnsi="Times New Roman"/>
          <w:noProof/>
          <w:lang w:val="lt-LT"/>
        </w:rPr>
        <w:lastRenderedPageBreak/>
        <w:t>Pirmą kartą atidarius buteliuką, sirupo tinkamumo laikas – 6 mėnesiai.</w:t>
      </w:r>
    </w:p>
    <w:p w14:paraId="12FEF9EA"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5AC63583" w14:textId="77777777" w:rsidR="006224E1" w:rsidRPr="002F0602" w:rsidRDefault="006224E1" w:rsidP="006224E1">
      <w:pPr>
        <w:keepNext/>
        <w:keepLines/>
        <w:tabs>
          <w:tab w:val="left" w:pos="567"/>
        </w:tabs>
        <w:spacing w:after="0" w:line="240" w:lineRule="auto"/>
        <w:ind w:left="567" w:hanging="567"/>
        <w:outlineLvl w:val="2"/>
        <w:rPr>
          <w:rFonts w:ascii="Times New Roman" w:hAnsi="Times New Roman"/>
          <w:b/>
          <w:kern w:val="28"/>
          <w:lang w:val="lt-LT"/>
        </w:rPr>
      </w:pPr>
      <w:bookmarkStart w:id="42" w:name="_Toc129243119"/>
      <w:bookmarkStart w:id="43" w:name="_Toc129243244"/>
      <w:r w:rsidRPr="002F0602">
        <w:rPr>
          <w:rFonts w:ascii="Times New Roman" w:hAnsi="Times New Roman"/>
          <w:b/>
          <w:kern w:val="28"/>
          <w:lang w:val="lt-LT"/>
        </w:rPr>
        <w:t>6.4.</w:t>
      </w:r>
      <w:r w:rsidRPr="002F0602">
        <w:rPr>
          <w:rFonts w:ascii="Times New Roman" w:hAnsi="Times New Roman"/>
          <w:b/>
          <w:kern w:val="28"/>
          <w:lang w:val="lt-LT"/>
        </w:rPr>
        <w:tab/>
        <w:t>Specialios laikymo sąlygos</w:t>
      </w:r>
      <w:bookmarkEnd w:id="42"/>
      <w:bookmarkEnd w:id="43"/>
    </w:p>
    <w:p w14:paraId="00FFC294"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6ED84F07" w14:textId="77777777" w:rsidR="006224E1" w:rsidRPr="002F0602" w:rsidRDefault="006224E1" w:rsidP="006224E1">
      <w:pPr>
        <w:tabs>
          <w:tab w:val="left" w:pos="5760"/>
        </w:tabs>
        <w:spacing w:after="0" w:line="240" w:lineRule="auto"/>
        <w:rPr>
          <w:rFonts w:ascii="Times New Roman" w:hAnsi="Times New Roman"/>
          <w:noProof/>
          <w:color w:val="000000"/>
          <w:lang w:val="lt-LT"/>
        </w:rPr>
      </w:pPr>
      <w:r w:rsidRPr="002F0602">
        <w:rPr>
          <w:rFonts w:ascii="Times New Roman" w:hAnsi="Times New Roman"/>
          <w:noProof/>
          <w:color w:val="000000"/>
          <w:lang w:val="lt-LT"/>
        </w:rPr>
        <w:t>Šiam vaistiniam preparatui specialių laikymo sąlygų nereikia.</w:t>
      </w:r>
    </w:p>
    <w:p w14:paraId="7B5CA046"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2B7D95FE" w14:textId="77777777" w:rsidR="006224E1" w:rsidRPr="002F0602" w:rsidRDefault="006224E1" w:rsidP="006224E1">
      <w:pPr>
        <w:keepNext/>
        <w:keepLines/>
        <w:tabs>
          <w:tab w:val="left" w:pos="567"/>
        </w:tabs>
        <w:spacing w:after="0" w:line="240" w:lineRule="auto"/>
        <w:ind w:left="567" w:hanging="567"/>
        <w:outlineLvl w:val="2"/>
        <w:rPr>
          <w:rFonts w:ascii="Times New Roman" w:hAnsi="Times New Roman"/>
          <w:b/>
          <w:kern w:val="28"/>
          <w:lang w:val="lt-LT"/>
        </w:rPr>
      </w:pPr>
      <w:bookmarkStart w:id="44" w:name="_Toc129243120"/>
      <w:bookmarkStart w:id="45" w:name="_Toc129243245"/>
      <w:r w:rsidRPr="002F0602">
        <w:rPr>
          <w:rFonts w:ascii="Times New Roman" w:hAnsi="Times New Roman"/>
          <w:b/>
          <w:kern w:val="28"/>
          <w:lang w:val="lt-LT"/>
        </w:rPr>
        <w:t>6.5.</w:t>
      </w:r>
      <w:r w:rsidRPr="002F0602">
        <w:rPr>
          <w:rFonts w:ascii="Times New Roman" w:hAnsi="Times New Roman"/>
          <w:b/>
          <w:kern w:val="28"/>
          <w:lang w:val="lt-LT"/>
        </w:rPr>
        <w:tab/>
        <w:t>Pakuotė ir jos turinys</w:t>
      </w:r>
      <w:bookmarkEnd w:id="44"/>
      <w:bookmarkEnd w:id="45"/>
    </w:p>
    <w:p w14:paraId="0BEFEECB"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0EA89A18" w14:textId="77777777" w:rsidR="006224E1" w:rsidRPr="002F0602" w:rsidRDefault="006224E1" w:rsidP="006224E1">
      <w:pPr>
        <w:spacing w:after="0" w:line="240" w:lineRule="auto"/>
        <w:rPr>
          <w:rFonts w:ascii="Times New Roman" w:hAnsi="Times New Roman"/>
          <w:lang w:val="lt-LT" w:eastAsia="lt-LT"/>
        </w:rPr>
      </w:pPr>
      <w:r w:rsidRPr="002F0602">
        <w:rPr>
          <w:rFonts w:ascii="Times New Roman" w:hAnsi="Times New Roman"/>
          <w:lang w:val="lt-LT" w:eastAsia="lt-LT"/>
        </w:rPr>
        <w:t xml:space="preserve">III hidrolitinės klasės rudo stiklo buteliukas su polipropileniniu dangteliu. </w:t>
      </w:r>
    </w:p>
    <w:p w14:paraId="752C54F8" w14:textId="20E597E1" w:rsidR="006224E1" w:rsidRPr="002F0602" w:rsidRDefault="006224E1" w:rsidP="006224E1">
      <w:pPr>
        <w:spacing w:after="0" w:line="240" w:lineRule="auto"/>
        <w:rPr>
          <w:rFonts w:ascii="Times New Roman" w:hAnsi="Times New Roman"/>
          <w:lang w:val="lt-LT" w:eastAsia="lt-LT"/>
        </w:rPr>
      </w:pPr>
      <w:r w:rsidRPr="002F0602">
        <w:rPr>
          <w:rFonts w:ascii="Times New Roman" w:hAnsi="Times New Roman"/>
          <w:lang w:val="lt-LT" w:eastAsia="lt-LT"/>
        </w:rPr>
        <w:t>Buteliuke yra 100</w:t>
      </w:r>
      <w:r w:rsidR="008175D2">
        <w:rPr>
          <w:rFonts w:ascii="Times New Roman" w:hAnsi="Times New Roman"/>
          <w:lang w:val="lt-LT" w:eastAsia="lt-LT"/>
        </w:rPr>
        <w:t> </w:t>
      </w:r>
      <w:r w:rsidRPr="002F0602">
        <w:rPr>
          <w:rFonts w:ascii="Times New Roman" w:hAnsi="Times New Roman"/>
          <w:lang w:val="lt-LT" w:eastAsia="lt-LT"/>
        </w:rPr>
        <w:t>ml sirupo.</w:t>
      </w:r>
    </w:p>
    <w:p w14:paraId="5C1D872E" w14:textId="2D3FE9B2" w:rsidR="00005766" w:rsidRDefault="006224E1" w:rsidP="006224E1">
      <w:pPr>
        <w:spacing w:after="0" w:line="240" w:lineRule="auto"/>
        <w:rPr>
          <w:rFonts w:ascii="Times New Roman" w:hAnsi="Times New Roman"/>
          <w:lang w:val="lt-LT" w:eastAsia="lt-LT"/>
        </w:rPr>
      </w:pPr>
      <w:r w:rsidRPr="002F0602">
        <w:rPr>
          <w:rFonts w:ascii="Times New Roman" w:hAnsi="Times New Roman"/>
          <w:lang w:val="lt-LT" w:eastAsia="lt-LT"/>
        </w:rPr>
        <w:t xml:space="preserve">Buteliukas yra kartoninėje dėžutėje, kurioje taip pat yra </w:t>
      </w:r>
      <w:r w:rsidR="00005766">
        <w:rPr>
          <w:rFonts w:ascii="Times New Roman" w:hAnsi="Times New Roman"/>
          <w:lang w:val="lt-LT" w:eastAsia="lt-LT"/>
        </w:rPr>
        <w:t>ir dozavimo priemonė:</w:t>
      </w:r>
    </w:p>
    <w:p w14:paraId="5207BFBD" w14:textId="6F3DA863" w:rsidR="00F914F5" w:rsidRDefault="00005766" w:rsidP="006224E1">
      <w:pPr>
        <w:spacing w:after="0" w:line="240" w:lineRule="auto"/>
        <w:rPr>
          <w:rFonts w:ascii="Times New Roman" w:hAnsi="Times New Roman"/>
          <w:lang w:val="lt-LT" w:eastAsia="lt-LT"/>
        </w:rPr>
      </w:pPr>
      <w:r w:rsidRPr="007537EC">
        <w:rPr>
          <w:rFonts w:ascii="Times New Roman" w:hAnsi="Times New Roman"/>
          <w:highlight w:val="lightGray"/>
          <w:lang w:val="lt-LT" w:eastAsia="lt-LT"/>
        </w:rPr>
        <w:t>5 ml polipropileno matavimo šaukštas.</w:t>
      </w:r>
    </w:p>
    <w:p w14:paraId="40C4AE85" w14:textId="6F6A6A8F" w:rsidR="006224E1" w:rsidRPr="002F0602" w:rsidRDefault="00005766" w:rsidP="006224E1">
      <w:pPr>
        <w:spacing w:after="0" w:line="240" w:lineRule="auto"/>
        <w:rPr>
          <w:rFonts w:ascii="Times New Roman" w:hAnsi="Times New Roman"/>
          <w:lang w:val="lt-LT" w:eastAsia="lt-LT"/>
        </w:rPr>
      </w:pPr>
      <w:r>
        <w:rPr>
          <w:rFonts w:ascii="Times New Roman" w:hAnsi="Times New Roman"/>
          <w:lang w:val="lt-LT" w:eastAsia="lt-LT"/>
        </w:rPr>
        <w:t xml:space="preserve">5 ml geriamasis švirkštas iš balto arba žalio stūmuoklio ir </w:t>
      </w:r>
      <w:r w:rsidR="00D03E58">
        <w:rPr>
          <w:rFonts w:ascii="Times New Roman" w:hAnsi="Times New Roman"/>
          <w:lang w:val="lt-LT" w:eastAsia="lt-LT"/>
        </w:rPr>
        <w:t>bespalvio</w:t>
      </w:r>
      <w:r>
        <w:rPr>
          <w:rFonts w:ascii="Times New Roman" w:hAnsi="Times New Roman"/>
          <w:lang w:val="lt-LT" w:eastAsia="lt-LT"/>
        </w:rPr>
        <w:t xml:space="preserve"> cilindro</w:t>
      </w:r>
      <w:r w:rsidR="00D03E58">
        <w:rPr>
          <w:rFonts w:ascii="Times New Roman" w:hAnsi="Times New Roman"/>
          <w:lang w:val="lt-LT" w:eastAsia="lt-LT"/>
        </w:rPr>
        <w:t xml:space="preserve"> su 1 ml, 2 ml, 2,5 ml, 3 ml, 4 ml ir 5 ml žymomis.</w:t>
      </w:r>
      <w:r w:rsidR="006224E1" w:rsidRPr="002F0602">
        <w:rPr>
          <w:rFonts w:ascii="Times New Roman" w:hAnsi="Times New Roman"/>
          <w:lang w:val="lt-LT" w:eastAsia="lt-LT"/>
        </w:rPr>
        <w:t>.</w:t>
      </w:r>
    </w:p>
    <w:p w14:paraId="54680B0B"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367C7FF6" w14:textId="77777777" w:rsidR="006224E1" w:rsidRPr="002F0602" w:rsidRDefault="006224E1" w:rsidP="006224E1">
      <w:pPr>
        <w:keepNext/>
        <w:keepLines/>
        <w:tabs>
          <w:tab w:val="left" w:pos="567"/>
        </w:tabs>
        <w:spacing w:after="0" w:line="240" w:lineRule="auto"/>
        <w:ind w:left="567" w:hanging="567"/>
        <w:outlineLvl w:val="2"/>
        <w:rPr>
          <w:rFonts w:ascii="Times New Roman" w:hAnsi="Times New Roman"/>
          <w:b/>
          <w:kern w:val="28"/>
          <w:lang w:val="lt-LT"/>
        </w:rPr>
      </w:pPr>
      <w:bookmarkStart w:id="46" w:name="_Toc129243121"/>
      <w:bookmarkStart w:id="47" w:name="_Toc129243246"/>
      <w:r w:rsidRPr="002F0602">
        <w:rPr>
          <w:rFonts w:ascii="Times New Roman" w:hAnsi="Times New Roman"/>
          <w:b/>
          <w:kern w:val="28"/>
          <w:lang w:val="lt-LT"/>
        </w:rPr>
        <w:t>6.6.</w:t>
      </w:r>
      <w:r w:rsidRPr="002F0602">
        <w:rPr>
          <w:rFonts w:ascii="Times New Roman" w:hAnsi="Times New Roman"/>
          <w:b/>
          <w:kern w:val="28"/>
          <w:lang w:val="lt-LT"/>
        </w:rPr>
        <w:tab/>
        <w:t xml:space="preserve">Specialūs reikalavimai atliekoms tvarkyti </w:t>
      </w:r>
      <w:bookmarkEnd w:id="46"/>
      <w:bookmarkEnd w:id="47"/>
    </w:p>
    <w:p w14:paraId="6145C779"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4D025542" w14:textId="77777777" w:rsidR="006224E1" w:rsidRPr="002F0602" w:rsidRDefault="006224E1" w:rsidP="006224E1">
      <w:pPr>
        <w:tabs>
          <w:tab w:val="left" w:pos="5760"/>
        </w:tabs>
        <w:spacing w:after="0" w:line="240" w:lineRule="auto"/>
        <w:rPr>
          <w:rFonts w:ascii="Times New Roman" w:hAnsi="Times New Roman"/>
          <w:noProof/>
          <w:color w:val="000000"/>
          <w:lang w:val="lt-LT"/>
        </w:rPr>
      </w:pPr>
      <w:r w:rsidRPr="002F0602">
        <w:rPr>
          <w:rFonts w:ascii="Times New Roman" w:hAnsi="Times New Roman"/>
          <w:noProof/>
          <w:color w:val="000000"/>
          <w:lang w:val="lt-LT"/>
        </w:rPr>
        <w:t>Specialių reikalavimų nėra.</w:t>
      </w:r>
    </w:p>
    <w:p w14:paraId="6D8D98D2"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6C2C93F1"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053474DF" w14:textId="77777777" w:rsidR="006224E1" w:rsidRPr="002F0602" w:rsidRDefault="006224E1" w:rsidP="006224E1">
      <w:pPr>
        <w:keepNext/>
        <w:tabs>
          <w:tab w:val="left" w:pos="567"/>
        </w:tabs>
        <w:spacing w:after="0" w:line="240" w:lineRule="auto"/>
        <w:ind w:left="567" w:hanging="567"/>
        <w:outlineLvl w:val="1"/>
        <w:rPr>
          <w:rFonts w:ascii="Times New Roman" w:hAnsi="Times New Roman"/>
          <w:b/>
          <w:lang w:val="lt-LT"/>
        </w:rPr>
      </w:pPr>
      <w:bookmarkStart w:id="48" w:name="_Toc129243122"/>
      <w:bookmarkStart w:id="49" w:name="_Toc129243247"/>
      <w:r w:rsidRPr="002F0602">
        <w:rPr>
          <w:rFonts w:ascii="Times New Roman" w:hAnsi="Times New Roman"/>
          <w:b/>
          <w:lang w:val="lt-LT"/>
        </w:rPr>
        <w:t>7.</w:t>
      </w:r>
      <w:r w:rsidRPr="002F0602">
        <w:rPr>
          <w:rFonts w:ascii="Times New Roman" w:hAnsi="Times New Roman"/>
          <w:b/>
          <w:lang w:val="lt-LT"/>
        </w:rPr>
        <w:tab/>
      </w:r>
      <w:bookmarkEnd w:id="48"/>
      <w:bookmarkEnd w:id="49"/>
      <w:r w:rsidRPr="002F0602">
        <w:rPr>
          <w:rFonts w:ascii="Times New Roman" w:hAnsi="Times New Roman"/>
          <w:b/>
          <w:lang w:val="lt-LT"/>
        </w:rPr>
        <w:t>REGISTRUOTOJAS</w:t>
      </w:r>
    </w:p>
    <w:p w14:paraId="48744D47"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30C57476" w14:textId="0C91B6F6" w:rsidR="006224E1" w:rsidRPr="002F0602" w:rsidRDefault="00913933" w:rsidP="006224E1">
      <w:p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imes New Roman" w:hAnsi="Times New Roman"/>
          <w:lang w:val="lt-LT"/>
        </w:rPr>
      </w:pPr>
      <w:bookmarkStart w:id="50" w:name="_Toc129243123"/>
      <w:bookmarkStart w:id="51" w:name="_Toc129243248"/>
      <w:r>
        <w:rPr>
          <w:rFonts w:ascii="Times New Roman" w:hAnsi="Times New Roman"/>
          <w:lang w:val="lt-LT"/>
        </w:rPr>
        <w:t>Dr. Theiss Naturwaren GmbH</w:t>
      </w:r>
      <w:r w:rsidR="006224E1" w:rsidRPr="002F0602">
        <w:rPr>
          <w:rFonts w:ascii="Times New Roman" w:hAnsi="Times New Roman"/>
          <w:lang w:val="lt-LT"/>
        </w:rPr>
        <w:t xml:space="preserve"> </w:t>
      </w:r>
    </w:p>
    <w:p w14:paraId="22119A47" w14:textId="4D24AF38" w:rsidR="006224E1" w:rsidRPr="002F0602" w:rsidRDefault="00913933" w:rsidP="006224E1">
      <w:p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imes New Roman" w:hAnsi="Times New Roman"/>
          <w:lang w:val="lt-LT"/>
        </w:rPr>
      </w:pPr>
      <w:r>
        <w:rPr>
          <w:rFonts w:ascii="Times New Roman" w:hAnsi="Times New Roman"/>
          <w:lang w:val="lt-LT"/>
        </w:rPr>
        <w:t>Michelinstraße 10</w:t>
      </w:r>
      <w:r w:rsidR="006224E1" w:rsidRPr="002F0602">
        <w:rPr>
          <w:rFonts w:ascii="Times New Roman" w:hAnsi="Times New Roman"/>
          <w:lang w:val="lt-LT"/>
        </w:rPr>
        <w:t xml:space="preserve">, </w:t>
      </w:r>
    </w:p>
    <w:p w14:paraId="18584D3E" w14:textId="1362C57F" w:rsidR="006224E1" w:rsidRPr="002F0602" w:rsidRDefault="00913933" w:rsidP="006224E1">
      <w:p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imes New Roman" w:hAnsi="Times New Roman"/>
          <w:lang w:val="lt-LT"/>
        </w:rPr>
      </w:pPr>
      <w:r>
        <w:rPr>
          <w:rFonts w:ascii="Times New Roman" w:hAnsi="Times New Roman"/>
          <w:lang w:val="lt-LT"/>
        </w:rPr>
        <w:t>66424 Homburg</w:t>
      </w:r>
      <w:r w:rsidR="006224E1" w:rsidRPr="002F0602">
        <w:rPr>
          <w:rFonts w:ascii="Times New Roman" w:hAnsi="Times New Roman"/>
          <w:lang w:val="lt-LT"/>
        </w:rPr>
        <w:t xml:space="preserve">, </w:t>
      </w:r>
    </w:p>
    <w:p w14:paraId="0E9806E3" w14:textId="77777777" w:rsidR="006224E1" w:rsidRPr="002F0602" w:rsidRDefault="006224E1" w:rsidP="006224E1">
      <w:p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imes New Roman" w:hAnsi="Times New Roman"/>
          <w:lang w:val="lt-LT"/>
        </w:rPr>
      </w:pPr>
      <w:r w:rsidRPr="002F0602">
        <w:rPr>
          <w:rFonts w:ascii="Times New Roman" w:hAnsi="Times New Roman"/>
          <w:lang w:val="lt-LT"/>
        </w:rPr>
        <w:t>Vokietija</w:t>
      </w:r>
    </w:p>
    <w:p w14:paraId="794CF140" w14:textId="77777777" w:rsidR="006224E1" w:rsidRPr="002F0602" w:rsidRDefault="006224E1" w:rsidP="006224E1">
      <w:p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imes New Roman" w:hAnsi="Times New Roman"/>
          <w:lang w:val="lt-LT"/>
        </w:rPr>
      </w:pPr>
    </w:p>
    <w:p w14:paraId="17D02CB2" w14:textId="77777777" w:rsidR="006224E1" w:rsidRPr="002F0602" w:rsidRDefault="006224E1" w:rsidP="006224E1">
      <w:p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imes New Roman" w:hAnsi="Times New Roman"/>
          <w:lang w:val="lt-LT"/>
        </w:rPr>
      </w:pPr>
    </w:p>
    <w:p w14:paraId="284F79AA" w14:textId="77777777" w:rsidR="006224E1" w:rsidRPr="002F0602" w:rsidRDefault="006224E1" w:rsidP="006224E1">
      <w:pPr>
        <w:keepNext/>
        <w:tabs>
          <w:tab w:val="left" w:pos="567"/>
        </w:tabs>
        <w:spacing w:after="0" w:line="240" w:lineRule="auto"/>
        <w:ind w:left="567" w:hanging="567"/>
        <w:outlineLvl w:val="1"/>
        <w:rPr>
          <w:rFonts w:ascii="Times New Roman" w:hAnsi="Times New Roman"/>
          <w:b/>
          <w:lang w:val="lt-LT"/>
        </w:rPr>
      </w:pPr>
      <w:r w:rsidRPr="002F0602">
        <w:rPr>
          <w:rFonts w:ascii="Times New Roman" w:hAnsi="Times New Roman"/>
          <w:b/>
          <w:lang w:val="lt-LT"/>
        </w:rPr>
        <w:t>8.</w:t>
      </w:r>
      <w:r w:rsidRPr="002F0602">
        <w:rPr>
          <w:rFonts w:ascii="Times New Roman" w:hAnsi="Times New Roman"/>
          <w:b/>
          <w:lang w:val="lt-LT"/>
        </w:rPr>
        <w:tab/>
        <w:t xml:space="preserve">REGISTRACIJOS </w:t>
      </w:r>
      <w:r w:rsidRPr="002F0602">
        <w:rPr>
          <w:rFonts w:ascii="Times New Roman" w:hAnsi="Times New Roman"/>
          <w:b/>
          <w:noProof/>
          <w:lang w:val="lt-LT"/>
        </w:rPr>
        <w:t>PAŽYMĖJIMO</w:t>
      </w:r>
      <w:r w:rsidRPr="002F0602">
        <w:rPr>
          <w:rFonts w:ascii="Times New Roman" w:hAnsi="Times New Roman"/>
          <w:b/>
          <w:lang w:val="lt-LT"/>
        </w:rPr>
        <w:t xml:space="preserve"> NUMERIS (-IAI)</w:t>
      </w:r>
      <w:bookmarkEnd w:id="50"/>
      <w:bookmarkEnd w:id="51"/>
    </w:p>
    <w:p w14:paraId="0BFB2FCD"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29519A87" w14:textId="133A3F84" w:rsidR="00D03E58" w:rsidRPr="002F0602" w:rsidRDefault="006224E1" w:rsidP="006224E1">
      <w:pPr>
        <w:tabs>
          <w:tab w:val="left" w:pos="5760"/>
        </w:tabs>
        <w:spacing w:after="0" w:line="240" w:lineRule="auto"/>
        <w:rPr>
          <w:rFonts w:ascii="Times New Roman" w:hAnsi="Times New Roman"/>
          <w:noProof/>
          <w:color w:val="000000"/>
          <w:lang w:val="lt-LT"/>
        </w:rPr>
      </w:pPr>
      <w:r w:rsidRPr="002F0602">
        <w:rPr>
          <w:rFonts w:ascii="Times New Roman" w:hAnsi="Times New Roman"/>
          <w:noProof/>
          <w:color w:val="000000"/>
          <w:lang w:val="lt-LT"/>
        </w:rPr>
        <w:t>LT/1/94/0052/002</w:t>
      </w:r>
    </w:p>
    <w:p w14:paraId="54D59831"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213C7B7A"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2859AB79" w14:textId="77777777" w:rsidR="006224E1" w:rsidRPr="002F0602" w:rsidRDefault="006224E1" w:rsidP="006224E1">
      <w:pPr>
        <w:keepNext/>
        <w:tabs>
          <w:tab w:val="left" w:pos="567"/>
        </w:tabs>
        <w:spacing w:after="0" w:line="240" w:lineRule="auto"/>
        <w:ind w:left="567" w:hanging="567"/>
        <w:outlineLvl w:val="1"/>
        <w:rPr>
          <w:rFonts w:ascii="Times New Roman" w:hAnsi="Times New Roman"/>
          <w:b/>
          <w:lang w:val="lt-LT"/>
        </w:rPr>
      </w:pPr>
      <w:bookmarkStart w:id="52" w:name="_Toc129243124"/>
      <w:bookmarkStart w:id="53" w:name="_Toc129243249"/>
      <w:r w:rsidRPr="002F0602">
        <w:rPr>
          <w:rFonts w:ascii="Times New Roman" w:hAnsi="Times New Roman"/>
          <w:b/>
          <w:lang w:val="lt-LT"/>
        </w:rPr>
        <w:t>9.</w:t>
      </w:r>
      <w:r w:rsidRPr="002F0602">
        <w:rPr>
          <w:rFonts w:ascii="Times New Roman" w:hAnsi="Times New Roman"/>
          <w:b/>
          <w:lang w:val="lt-LT"/>
        </w:rPr>
        <w:tab/>
        <w:t>REGISTRAVIMO / PERREGISTRAVIMO DATA</w:t>
      </w:r>
      <w:bookmarkEnd w:id="52"/>
      <w:bookmarkEnd w:id="53"/>
    </w:p>
    <w:p w14:paraId="1314049F"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0201FC11" w14:textId="7E7AD6F8" w:rsidR="006224E1" w:rsidRPr="002F0602" w:rsidRDefault="006224E1" w:rsidP="006224E1">
      <w:pPr>
        <w:spacing w:after="0" w:line="240" w:lineRule="auto"/>
        <w:rPr>
          <w:rFonts w:ascii="Times New Roman" w:hAnsi="Times New Roman"/>
          <w:lang w:val="lt-LT"/>
        </w:rPr>
      </w:pPr>
      <w:r w:rsidRPr="002F0602">
        <w:rPr>
          <w:rFonts w:ascii="Times New Roman" w:hAnsi="Times New Roman"/>
          <w:noProof/>
          <w:lang w:val="lt-LT"/>
        </w:rPr>
        <w:t xml:space="preserve">Registravimo data 1994 m. liepos </w:t>
      </w:r>
      <w:r w:rsidRPr="002F0602">
        <w:rPr>
          <w:rFonts w:ascii="Times New Roman" w:hAnsi="Times New Roman"/>
          <w:lang w:val="lt-LT"/>
        </w:rPr>
        <w:t>5</w:t>
      </w:r>
      <w:r w:rsidRPr="002F0602">
        <w:rPr>
          <w:rFonts w:ascii="Times New Roman" w:hAnsi="Times New Roman"/>
          <w:noProof/>
          <w:lang w:val="lt-LT"/>
        </w:rPr>
        <w:t> d.</w:t>
      </w:r>
    </w:p>
    <w:p w14:paraId="212FC369" w14:textId="1966069A" w:rsidR="006224E1" w:rsidRPr="002F0602" w:rsidRDefault="006224E1" w:rsidP="006224E1">
      <w:pPr>
        <w:spacing w:after="0" w:line="240" w:lineRule="auto"/>
        <w:rPr>
          <w:rFonts w:ascii="Times New Roman" w:hAnsi="Times New Roman"/>
          <w:lang w:val="lt-LT"/>
        </w:rPr>
      </w:pPr>
      <w:r w:rsidRPr="002F0602">
        <w:rPr>
          <w:rFonts w:ascii="Times New Roman" w:hAnsi="Times New Roman"/>
          <w:noProof/>
          <w:lang w:val="lt-LT"/>
        </w:rPr>
        <w:t>Paskutinio perregistravimo data 2007 m. kovo 1 d.</w:t>
      </w:r>
    </w:p>
    <w:p w14:paraId="40686591"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000D5507"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1A83AFDB" w14:textId="77777777" w:rsidR="006224E1" w:rsidRPr="002F0602" w:rsidRDefault="006224E1" w:rsidP="006224E1">
      <w:pPr>
        <w:keepNext/>
        <w:tabs>
          <w:tab w:val="left" w:pos="567"/>
        </w:tabs>
        <w:spacing w:after="0" w:line="240" w:lineRule="auto"/>
        <w:ind w:left="567" w:hanging="567"/>
        <w:outlineLvl w:val="1"/>
        <w:rPr>
          <w:rFonts w:ascii="Times New Roman" w:hAnsi="Times New Roman"/>
          <w:b/>
          <w:lang w:val="lt-LT"/>
        </w:rPr>
      </w:pPr>
      <w:bookmarkStart w:id="54" w:name="_Toc129243125"/>
      <w:bookmarkStart w:id="55" w:name="_Toc129243250"/>
      <w:r w:rsidRPr="002F0602">
        <w:rPr>
          <w:rFonts w:ascii="Times New Roman" w:hAnsi="Times New Roman"/>
          <w:b/>
          <w:lang w:val="lt-LT"/>
        </w:rPr>
        <w:t>10.</w:t>
      </w:r>
      <w:r w:rsidRPr="002F0602">
        <w:rPr>
          <w:rFonts w:ascii="Times New Roman" w:hAnsi="Times New Roman"/>
          <w:b/>
          <w:lang w:val="lt-LT"/>
        </w:rPr>
        <w:tab/>
        <w:t>TEKSTO PERŽIŪROS DATA</w:t>
      </w:r>
      <w:bookmarkEnd w:id="54"/>
      <w:bookmarkEnd w:id="55"/>
    </w:p>
    <w:p w14:paraId="48FE34E2" w14:textId="77777777" w:rsidR="006224E1" w:rsidRPr="002F0602" w:rsidRDefault="006224E1" w:rsidP="006224E1">
      <w:pPr>
        <w:tabs>
          <w:tab w:val="left" w:pos="5760"/>
        </w:tabs>
        <w:spacing w:after="0" w:line="240" w:lineRule="auto"/>
        <w:rPr>
          <w:rFonts w:ascii="Times New Roman" w:hAnsi="Times New Roman"/>
          <w:noProof/>
          <w:color w:val="000000"/>
          <w:lang w:val="lt-LT"/>
        </w:rPr>
      </w:pPr>
    </w:p>
    <w:p w14:paraId="335F3E3E" w14:textId="2DEDA664" w:rsidR="00682E7B" w:rsidRDefault="00E61C08" w:rsidP="006224E1">
      <w:pPr>
        <w:tabs>
          <w:tab w:val="left" w:pos="5760"/>
        </w:tabs>
        <w:spacing w:after="0" w:line="240" w:lineRule="auto"/>
        <w:rPr>
          <w:rFonts w:ascii="Times New Roman" w:hAnsi="Times New Roman"/>
          <w:noProof/>
          <w:color w:val="000000"/>
          <w:lang w:val="lt-LT"/>
        </w:rPr>
      </w:pPr>
      <w:r>
        <w:rPr>
          <w:rFonts w:ascii="Times New Roman" w:hAnsi="Times New Roman"/>
          <w:noProof/>
          <w:color w:val="000000"/>
          <w:lang w:val="lt-LT"/>
        </w:rPr>
        <w:t>202</w:t>
      </w:r>
      <w:r w:rsidR="00CC2DAB">
        <w:rPr>
          <w:rFonts w:ascii="Times New Roman" w:hAnsi="Times New Roman"/>
          <w:noProof/>
          <w:color w:val="000000"/>
          <w:lang w:val="lt-LT"/>
        </w:rPr>
        <w:t>6</w:t>
      </w:r>
      <w:r>
        <w:rPr>
          <w:rFonts w:ascii="Times New Roman" w:hAnsi="Times New Roman"/>
          <w:noProof/>
          <w:color w:val="000000"/>
          <w:lang w:val="lt-LT"/>
        </w:rPr>
        <w:t xml:space="preserve"> m.</w:t>
      </w:r>
      <w:r w:rsidR="00FE512C">
        <w:rPr>
          <w:rFonts w:ascii="Times New Roman" w:hAnsi="Times New Roman"/>
          <w:noProof/>
          <w:color w:val="000000"/>
          <w:lang w:val="lt-LT"/>
        </w:rPr>
        <w:t xml:space="preserve"> </w:t>
      </w:r>
      <w:r w:rsidR="00D42A4A">
        <w:rPr>
          <w:rFonts w:ascii="Times New Roman" w:hAnsi="Times New Roman"/>
          <w:noProof/>
          <w:color w:val="000000"/>
          <w:lang w:val="lt-LT"/>
        </w:rPr>
        <w:t xml:space="preserve">gegužės </w:t>
      </w:r>
      <w:r w:rsidR="00CC2DAB">
        <w:rPr>
          <w:rFonts w:ascii="Times New Roman" w:hAnsi="Times New Roman"/>
          <w:noProof/>
          <w:color w:val="000000"/>
          <w:lang w:val="lt-LT"/>
        </w:rPr>
        <w:t>1</w:t>
      </w:r>
      <w:r w:rsidR="00D42A4A">
        <w:rPr>
          <w:rFonts w:ascii="Times New Roman" w:hAnsi="Times New Roman"/>
          <w:noProof/>
          <w:color w:val="000000"/>
          <w:lang w:val="lt-LT"/>
        </w:rPr>
        <w:t xml:space="preserve"> d.</w:t>
      </w:r>
    </w:p>
    <w:p w14:paraId="2201B61A" w14:textId="77777777" w:rsidR="00682E7B" w:rsidRPr="002F0602" w:rsidRDefault="00682E7B" w:rsidP="006224E1">
      <w:pPr>
        <w:tabs>
          <w:tab w:val="left" w:pos="5760"/>
        </w:tabs>
        <w:spacing w:after="0" w:line="240" w:lineRule="auto"/>
        <w:rPr>
          <w:rFonts w:ascii="Times New Roman" w:hAnsi="Times New Roman"/>
          <w:noProof/>
          <w:color w:val="000000"/>
          <w:lang w:val="lt-LT"/>
        </w:rPr>
      </w:pPr>
    </w:p>
    <w:p w14:paraId="78BA8472" w14:textId="05C429E4" w:rsidR="006224E1" w:rsidRPr="002F0602" w:rsidRDefault="006224E1" w:rsidP="006224E1">
      <w:pPr>
        <w:pStyle w:val="Paprastasistekstas"/>
        <w:tabs>
          <w:tab w:val="left" w:pos="5954"/>
          <w:tab w:val="left" w:pos="6237"/>
          <w:tab w:val="left" w:pos="6663"/>
          <w:tab w:val="left" w:pos="6946"/>
        </w:tabs>
        <w:rPr>
          <w:rFonts w:ascii="Times New Roman" w:hAnsi="Times New Roman"/>
          <w:sz w:val="22"/>
          <w:szCs w:val="22"/>
          <w:lang w:val="lt-LT"/>
        </w:rPr>
      </w:pPr>
      <w:r w:rsidRPr="002F0602">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00782ED2">
        <w:rPr>
          <w:rFonts w:ascii="Times New Roman" w:hAnsi="Times New Roman"/>
          <w:noProof/>
          <w:sz w:val="22"/>
          <w:szCs w:val="22"/>
          <w:lang w:val="lt-LT"/>
        </w:rPr>
        <w:t xml:space="preserve"> </w:t>
      </w:r>
      <w:r w:rsidR="00782ED2" w:rsidRPr="00782ED2">
        <w:rPr>
          <w:rFonts w:ascii="Times New Roman" w:hAnsi="Times New Roman"/>
          <w:noProof/>
          <w:sz w:val="22"/>
          <w:szCs w:val="22"/>
          <w:lang w:val="lt-LT"/>
        </w:rPr>
        <w:t>https://vvkt.lrv.lt/lt/.</w:t>
      </w:r>
    </w:p>
    <w:p w14:paraId="2677F098" w14:textId="77777777" w:rsidR="006224E1" w:rsidRPr="002F0602" w:rsidRDefault="006224E1" w:rsidP="006224E1">
      <w:pPr>
        <w:spacing w:after="160" w:line="259" w:lineRule="auto"/>
        <w:rPr>
          <w:rFonts w:ascii="Times New Roman" w:eastAsia="SimSun" w:hAnsi="Times New Roman"/>
          <w:kern w:val="28"/>
          <w:lang w:val="lt-LT" w:eastAsia="lt-LT"/>
        </w:rPr>
      </w:pPr>
      <w:r w:rsidRPr="002F0602">
        <w:rPr>
          <w:rFonts w:ascii="Times New Roman" w:hAnsi="Times New Roman"/>
          <w:kern w:val="28"/>
          <w:lang w:val="lt-LT" w:eastAsia="lt-LT"/>
        </w:rPr>
        <w:br w:type="page"/>
      </w:r>
    </w:p>
    <w:p w14:paraId="6255AF57" w14:textId="77777777" w:rsidR="006224E1" w:rsidRPr="002F0602" w:rsidRDefault="006224E1" w:rsidP="006224E1">
      <w:pPr>
        <w:tabs>
          <w:tab w:val="left" w:pos="0"/>
        </w:tabs>
        <w:spacing w:after="0" w:line="240" w:lineRule="auto"/>
        <w:jc w:val="center"/>
        <w:outlineLvl w:val="0"/>
        <w:rPr>
          <w:rFonts w:ascii="Times New Roman" w:hAnsi="Times New Roman"/>
          <w:kern w:val="28"/>
          <w:lang w:val="lt-LT" w:eastAsia="lt-LT"/>
        </w:rPr>
      </w:pPr>
    </w:p>
    <w:p w14:paraId="0C347852" w14:textId="77777777" w:rsidR="006224E1" w:rsidRPr="002F0602" w:rsidRDefault="006224E1" w:rsidP="006224E1">
      <w:pPr>
        <w:tabs>
          <w:tab w:val="left" w:pos="0"/>
        </w:tabs>
        <w:spacing w:after="0" w:line="240" w:lineRule="auto"/>
        <w:jc w:val="center"/>
        <w:outlineLvl w:val="0"/>
        <w:rPr>
          <w:rFonts w:ascii="Times New Roman" w:hAnsi="Times New Roman"/>
          <w:kern w:val="28"/>
          <w:lang w:val="lt-LT" w:eastAsia="lt-LT"/>
        </w:rPr>
      </w:pPr>
    </w:p>
    <w:p w14:paraId="53F8A1DA" w14:textId="77777777" w:rsidR="006224E1" w:rsidRPr="002F0602" w:rsidRDefault="006224E1" w:rsidP="006224E1">
      <w:pPr>
        <w:tabs>
          <w:tab w:val="left" w:pos="0"/>
        </w:tabs>
        <w:spacing w:after="0" w:line="240" w:lineRule="auto"/>
        <w:outlineLvl w:val="0"/>
        <w:rPr>
          <w:rFonts w:ascii="Times New Roman" w:hAnsi="Times New Roman"/>
          <w:kern w:val="28"/>
          <w:lang w:val="lt-LT" w:eastAsia="lt-LT"/>
        </w:rPr>
      </w:pPr>
    </w:p>
    <w:p w14:paraId="04660DA7" w14:textId="77777777" w:rsidR="006224E1" w:rsidRPr="002F0602" w:rsidRDefault="006224E1" w:rsidP="006224E1">
      <w:pPr>
        <w:tabs>
          <w:tab w:val="left" w:pos="0"/>
        </w:tabs>
        <w:spacing w:after="0" w:line="240" w:lineRule="auto"/>
        <w:outlineLvl w:val="0"/>
        <w:rPr>
          <w:rFonts w:ascii="Times New Roman" w:hAnsi="Times New Roman"/>
          <w:kern w:val="28"/>
          <w:lang w:val="lt-LT" w:eastAsia="lt-LT"/>
        </w:rPr>
      </w:pPr>
    </w:p>
    <w:p w14:paraId="5A2670E5" w14:textId="77777777" w:rsidR="006224E1" w:rsidRPr="002F0602" w:rsidRDefault="006224E1" w:rsidP="006224E1">
      <w:pPr>
        <w:tabs>
          <w:tab w:val="left" w:pos="0"/>
        </w:tabs>
        <w:spacing w:after="0" w:line="240" w:lineRule="auto"/>
        <w:outlineLvl w:val="0"/>
        <w:rPr>
          <w:rFonts w:ascii="Times New Roman" w:hAnsi="Times New Roman"/>
          <w:kern w:val="28"/>
          <w:lang w:val="lt-LT" w:eastAsia="lt-LT"/>
        </w:rPr>
      </w:pPr>
    </w:p>
    <w:p w14:paraId="0FC5E7FF" w14:textId="77777777" w:rsidR="006224E1" w:rsidRPr="002F0602" w:rsidRDefault="006224E1" w:rsidP="006224E1">
      <w:pPr>
        <w:tabs>
          <w:tab w:val="left" w:pos="0"/>
        </w:tabs>
        <w:spacing w:after="0" w:line="240" w:lineRule="auto"/>
        <w:outlineLvl w:val="0"/>
        <w:rPr>
          <w:rFonts w:ascii="Times New Roman" w:hAnsi="Times New Roman"/>
          <w:kern w:val="28"/>
          <w:lang w:val="lt-LT" w:eastAsia="lt-LT"/>
        </w:rPr>
      </w:pPr>
    </w:p>
    <w:p w14:paraId="3661DD35" w14:textId="77777777" w:rsidR="006224E1" w:rsidRPr="002F0602" w:rsidRDefault="006224E1" w:rsidP="006224E1">
      <w:pPr>
        <w:tabs>
          <w:tab w:val="left" w:pos="0"/>
        </w:tabs>
        <w:spacing w:after="0" w:line="240" w:lineRule="auto"/>
        <w:outlineLvl w:val="0"/>
        <w:rPr>
          <w:rFonts w:ascii="Times New Roman" w:hAnsi="Times New Roman"/>
          <w:kern w:val="28"/>
          <w:lang w:val="lt-LT" w:eastAsia="lt-LT"/>
        </w:rPr>
      </w:pPr>
    </w:p>
    <w:p w14:paraId="636FFD3D" w14:textId="77777777" w:rsidR="006224E1" w:rsidRPr="002F0602" w:rsidRDefault="006224E1" w:rsidP="006224E1">
      <w:pPr>
        <w:tabs>
          <w:tab w:val="left" w:pos="0"/>
        </w:tabs>
        <w:spacing w:after="0" w:line="240" w:lineRule="auto"/>
        <w:outlineLvl w:val="0"/>
        <w:rPr>
          <w:rFonts w:ascii="Times New Roman" w:hAnsi="Times New Roman"/>
          <w:kern w:val="28"/>
          <w:lang w:val="lt-LT" w:eastAsia="lt-LT"/>
        </w:rPr>
      </w:pPr>
    </w:p>
    <w:p w14:paraId="5A52F5D5" w14:textId="77777777" w:rsidR="006224E1" w:rsidRPr="002F0602" w:rsidRDefault="006224E1" w:rsidP="006224E1">
      <w:pPr>
        <w:tabs>
          <w:tab w:val="left" w:pos="0"/>
        </w:tabs>
        <w:spacing w:after="0" w:line="240" w:lineRule="auto"/>
        <w:outlineLvl w:val="0"/>
        <w:rPr>
          <w:rFonts w:ascii="Times New Roman" w:hAnsi="Times New Roman"/>
          <w:kern w:val="28"/>
          <w:lang w:val="lt-LT" w:eastAsia="lt-LT"/>
        </w:rPr>
      </w:pPr>
    </w:p>
    <w:p w14:paraId="3BADE311" w14:textId="77777777" w:rsidR="006224E1" w:rsidRPr="002F0602" w:rsidRDefault="006224E1" w:rsidP="006224E1">
      <w:pPr>
        <w:tabs>
          <w:tab w:val="left" w:pos="0"/>
        </w:tabs>
        <w:spacing w:after="0" w:line="240" w:lineRule="auto"/>
        <w:outlineLvl w:val="0"/>
        <w:rPr>
          <w:rFonts w:ascii="Times New Roman" w:hAnsi="Times New Roman"/>
          <w:kern w:val="28"/>
          <w:lang w:val="lt-LT" w:eastAsia="lt-LT"/>
        </w:rPr>
      </w:pPr>
    </w:p>
    <w:p w14:paraId="18ECD23A" w14:textId="77777777" w:rsidR="006224E1" w:rsidRPr="002F0602" w:rsidRDefault="006224E1" w:rsidP="006224E1">
      <w:pPr>
        <w:tabs>
          <w:tab w:val="left" w:pos="0"/>
        </w:tabs>
        <w:spacing w:after="0" w:line="240" w:lineRule="auto"/>
        <w:outlineLvl w:val="0"/>
        <w:rPr>
          <w:rFonts w:ascii="Times New Roman" w:hAnsi="Times New Roman"/>
          <w:kern w:val="28"/>
          <w:lang w:val="lt-LT" w:eastAsia="lt-LT"/>
        </w:rPr>
      </w:pPr>
    </w:p>
    <w:p w14:paraId="5049C6BF" w14:textId="77777777" w:rsidR="006224E1" w:rsidRPr="002F0602" w:rsidRDefault="006224E1" w:rsidP="006224E1">
      <w:pPr>
        <w:tabs>
          <w:tab w:val="left" w:pos="0"/>
        </w:tabs>
        <w:spacing w:after="0" w:line="240" w:lineRule="auto"/>
        <w:outlineLvl w:val="0"/>
        <w:rPr>
          <w:rFonts w:ascii="Times New Roman" w:hAnsi="Times New Roman"/>
          <w:kern w:val="28"/>
          <w:lang w:val="lt-LT" w:eastAsia="lt-LT"/>
        </w:rPr>
      </w:pPr>
    </w:p>
    <w:p w14:paraId="395A78C2" w14:textId="77777777" w:rsidR="006224E1" w:rsidRPr="002F0602" w:rsidRDefault="006224E1" w:rsidP="006224E1">
      <w:pPr>
        <w:tabs>
          <w:tab w:val="left" w:pos="0"/>
        </w:tabs>
        <w:spacing w:after="0" w:line="240" w:lineRule="auto"/>
        <w:outlineLvl w:val="0"/>
        <w:rPr>
          <w:rFonts w:ascii="Times New Roman" w:hAnsi="Times New Roman"/>
          <w:kern w:val="28"/>
          <w:lang w:val="lt-LT" w:eastAsia="lt-LT"/>
        </w:rPr>
      </w:pPr>
    </w:p>
    <w:p w14:paraId="5ED78F7A" w14:textId="77777777" w:rsidR="006224E1" w:rsidRPr="002F0602" w:rsidRDefault="006224E1" w:rsidP="006224E1">
      <w:pPr>
        <w:tabs>
          <w:tab w:val="left" w:pos="0"/>
        </w:tabs>
        <w:spacing w:after="0" w:line="240" w:lineRule="auto"/>
        <w:outlineLvl w:val="0"/>
        <w:rPr>
          <w:rFonts w:ascii="Times New Roman" w:hAnsi="Times New Roman"/>
          <w:kern w:val="28"/>
          <w:lang w:val="lt-LT" w:eastAsia="lt-LT"/>
        </w:rPr>
      </w:pPr>
    </w:p>
    <w:p w14:paraId="0EA835D5" w14:textId="77777777" w:rsidR="006224E1" w:rsidRPr="002F0602" w:rsidRDefault="006224E1" w:rsidP="006224E1">
      <w:pPr>
        <w:tabs>
          <w:tab w:val="left" w:pos="0"/>
        </w:tabs>
        <w:spacing w:after="0" w:line="240" w:lineRule="auto"/>
        <w:outlineLvl w:val="0"/>
        <w:rPr>
          <w:rFonts w:ascii="Times New Roman" w:hAnsi="Times New Roman"/>
          <w:kern w:val="28"/>
          <w:lang w:val="lt-LT" w:eastAsia="lt-LT"/>
        </w:rPr>
      </w:pPr>
    </w:p>
    <w:p w14:paraId="6625DF2E" w14:textId="77777777" w:rsidR="006224E1" w:rsidRPr="002F0602" w:rsidRDefault="006224E1" w:rsidP="006224E1">
      <w:pPr>
        <w:tabs>
          <w:tab w:val="left" w:pos="0"/>
        </w:tabs>
        <w:spacing w:after="0" w:line="240" w:lineRule="auto"/>
        <w:outlineLvl w:val="0"/>
        <w:rPr>
          <w:rFonts w:ascii="Times New Roman" w:hAnsi="Times New Roman"/>
          <w:kern w:val="28"/>
          <w:lang w:val="lt-LT" w:eastAsia="lt-LT"/>
        </w:rPr>
      </w:pPr>
    </w:p>
    <w:p w14:paraId="55EFC765" w14:textId="77777777" w:rsidR="006224E1" w:rsidRPr="002F0602" w:rsidRDefault="006224E1" w:rsidP="006224E1">
      <w:pPr>
        <w:tabs>
          <w:tab w:val="left" w:pos="0"/>
        </w:tabs>
        <w:spacing w:after="0" w:line="240" w:lineRule="auto"/>
        <w:outlineLvl w:val="0"/>
        <w:rPr>
          <w:rFonts w:ascii="Times New Roman" w:hAnsi="Times New Roman"/>
          <w:kern w:val="28"/>
          <w:lang w:val="lt-LT" w:eastAsia="lt-LT"/>
        </w:rPr>
      </w:pPr>
    </w:p>
    <w:p w14:paraId="6AC145CE" w14:textId="77777777" w:rsidR="006224E1" w:rsidRPr="002F0602" w:rsidRDefault="006224E1" w:rsidP="006224E1">
      <w:pPr>
        <w:tabs>
          <w:tab w:val="left" w:pos="0"/>
        </w:tabs>
        <w:spacing w:after="0" w:line="240" w:lineRule="auto"/>
        <w:outlineLvl w:val="0"/>
        <w:rPr>
          <w:rFonts w:ascii="Times New Roman" w:hAnsi="Times New Roman"/>
          <w:kern w:val="28"/>
          <w:lang w:val="lt-LT" w:eastAsia="lt-LT"/>
        </w:rPr>
      </w:pPr>
    </w:p>
    <w:p w14:paraId="139FE10E" w14:textId="77777777" w:rsidR="006224E1" w:rsidRPr="002F0602" w:rsidRDefault="006224E1" w:rsidP="006224E1">
      <w:pPr>
        <w:tabs>
          <w:tab w:val="left" w:pos="0"/>
        </w:tabs>
        <w:spacing w:after="0" w:line="240" w:lineRule="auto"/>
        <w:outlineLvl w:val="0"/>
        <w:rPr>
          <w:rFonts w:ascii="Times New Roman" w:hAnsi="Times New Roman"/>
          <w:kern w:val="28"/>
          <w:lang w:val="lt-LT" w:eastAsia="lt-LT"/>
        </w:rPr>
      </w:pPr>
    </w:p>
    <w:p w14:paraId="77899B2B" w14:textId="77777777" w:rsidR="006224E1" w:rsidRPr="002F0602" w:rsidRDefault="006224E1" w:rsidP="00A96A56">
      <w:pPr>
        <w:pStyle w:val="Pavadinimas"/>
      </w:pPr>
    </w:p>
    <w:p w14:paraId="7512AC97" w14:textId="77777777" w:rsidR="006224E1" w:rsidRPr="002F0602" w:rsidRDefault="006224E1" w:rsidP="006224E1">
      <w:pPr>
        <w:spacing w:after="0" w:line="240" w:lineRule="auto"/>
        <w:jc w:val="center"/>
        <w:rPr>
          <w:rFonts w:ascii="Times New Roman" w:hAnsi="Times New Roman"/>
          <w:b/>
          <w:lang w:val="lt-LT"/>
        </w:rPr>
      </w:pPr>
      <w:r w:rsidRPr="002F0602">
        <w:rPr>
          <w:rFonts w:ascii="Times New Roman" w:hAnsi="Times New Roman"/>
          <w:b/>
          <w:lang w:val="lt-LT"/>
        </w:rPr>
        <w:t>II PRIEDAS</w:t>
      </w:r>
    </w:p>
    <w:p w14:paraId="68741351" w14:textId="77777777" w:rsidR="006224E1" w:rsidRPr="002F0602" w:rsidRDefault="006224E1" w:rsidP="006224E1">
      <w:pPr>
        <w:spacing w:after="0" w:line="240" w:lineRule="auto"/>
        <w:ind w:left="1701" w:right="1416" w:hanging="567"/>
        <w:rPr>
          <w:rFonts w:ascii="Times New Roman" w:hAnsi="Times New Roman"/>
          <w:lang w:val="lt-LT"/>
        </w:rPr>
      </w:pPr>
    </w:p>
    <w:p w14:paraId="4815EB02" w14:textId="77777777" w:rsidR="006224E1" w:rsidRPr="002F0602" w:rsidRDefault="006224E1" w:rsidP="006224E1">
      <w:pPr>
        <w:spacing w:after="0" w:line="240" w:lineRule="auto"/>
        <w:jc w:val="center"/>
        <w:rPr>
          <w:rFonts w:ascii="Times New Roman" w:hAnsi="Times New Roman"/>
          <w:i/>
          <w:lang w:val="lt-LT"/>
        </w:rPr>
      </w:pPr>
      <w:r w:rsidRPr="002F0602">
        <w:rPr>
          <w:rFonts w:ascii="Times New Roman" w:hAnsi="Times New Roman"/>
          <w:b/>
          <w:lang w:val="lt-LT"/>
        </w:rPr>
        <w:t>REGISTRACIJOS SĄLYGOS</w:t>
      </w:r>
    </w:p>
    <w:p w14:paraId="0BE58ABD" w14:textId="77777777" w:rsidR="006224E1" w:rsidRPr="002F0602" w:rsidRDefault="006224E1" w:rsidP="006224E1">
      <w:pPr>
        <w:spacing w:after="0" w:line="240" w:lineRule="auto"/>
        <w:rPr>
          <w:rFonts w:ascii="Times New Roman" w:hAnsi="Times New Roman"/>
          <w:lang w:val="lt-LT"/>
        </w:rPr>
      </w:pPr>
    </w:p>
    <w:p w14:paraId="0008346E" w14:textId="77777777" w:rsidR="006224E1" w:rsidRPr="002F0602" w:rsidRDefault="006224E1" w:rsidP="006224E1">
      <w:pPr>
        <w:tabs>
          <w:tab w:val="left" w:pos="1701"/>
        </w:tabs>
        <w:spacing w:after="0" w:line="240" w:lineRule="auto"/>
        <w:ind w:left="1701" w:right="567" w:hanging="567"/>
        <w:rPr>
          <w:rFonts w:ascii="Times New Roman" w:hAnsi="Times New Roman"/>
          <w:b/>
          <w:noProof/>
          <w:lang w:val="lt-LT"/>
        </w:rPr>
      </w:pPr>
      <w:r w:rsidRPr="002F0602">
        <w:rPr>
          <w:rFonts w:ascii="Times New Roman" w:hAnsi="Times New Roman"/>
          <w:b/>
          <w:noProof/>
          <w:lang w:val="lt-LT"/>
        </w:rPr>
        <w:t>A.</w:t>
      </w:r>
      <w:r w:rsidRPr="002F0602">
        <w:rPr>
          <w:rFonts w:ascii="Times New Roman" w:hAnsi="Times New Roman"/>
          <w:b/>
          <w:noProof/>
          <w:lang w:val="lt-LT"/>
        </w:rPr>
        <w:tab/>
        <w:t>GAMINTOJAS (-AI), ATSAKINGAS (-I) UŽ SERIJŲ IŠLEIDIMĄ</w:t>
      </w:r>
    </w:p>
    <w:p w14:paraId="55D0032D" w14:textId="77777777" w:rsidR="006224E1" w:rsidRPr="002F0602" w:rsidRDefault="006224E1" w:rsidP="006224E1">
      <w:pPr>
        <w:tabs>
          <w:tab w:val="left" w:pos="1701"/>
        </w:tabs>
        <w:spacing w:after="0" w:line="240" w:lineRule="auto"/>
        <w:ind w:left="567" w:right="567" w:hanging="567"/>
        <w:rPr>
          <w:rFonts w:ascii="Times New Roman" w:hAnsi="Times New Roman"/>
          <w:noProof/>
          <w:lang w:val="lt-LT"/>
        </w:rPr>
      </w:pPr>
    </w:p>
    <w:p w14:paraId="2816BD6D" w14:textId="77777777" w:rsidR="006224E1" w:rsidRPr="002F0602" w:rsidRDefault="006224E1" w:rsidP="006224E1">
      <w:pPr>
        <w:tabs>
          <w:tab w:val="left" w:pos="1701"/>
        </w:tabs>
        <w:spacing w:after="0" w:line="240" w:lineRule="auto"/>
        <w:ind w:left="1701" w:right="567" w:hanging="567"/>
        <w:rPr>
          <w:rFonts w:ascii="Times New Roman" w:hAnsi="Times New Roman"/>
          <w:b/>
          <w:lang w:val="lt-LT"/>
        </w:rPr>
      </w:pPr>
      <w:r w:rsidRPr="002F0602">
        <w:rPr>
          <w:rFonts w:ascii="Times New Roman" w:hAnsi="Times New Roman"/>
          <w:b/>
          <w:lang w:val="lt-LT"/>
        </w:rPr>
        <w:t>B.</w:t>
      </w:r>
      <w:r w:rsidRPr="002F0602">
        <w:rPr>
          <w:rFonts w:ascii="Times New Roman" w:hAnsi="Times New Roman"/>
          <w:b/>
          <w:lang w:val="lt-LT"/>
        </w:rPr>
        <w:tab/>
        <w:t>TIEKIMO IR VARTOJIMO SĄLYGOS AR APRIBOJIMAI</w:t>
      </w:r>
    </w:p>
    <w:p w14:paraId="0B6DCB2E" w14:textId="77777777" w:rsidR="006224E1" w:rsidRPr="002F0602" w:rsidRDefault="006224E1" w:rsidP="006224E1">
      <w:pPr>
        <w:pStyle w:val="BTEMEASMCA"/>
        <w:ind w:left="-360"/>
        <w:jc w:val="center"/>
      </w:pPr>
      <w:r w:rsidRPr="002F0602">
        <w:br w:type="page"/>
      </w:r>
    </w:p>
    <w:p w14:paraId="0E184941" w14:textId="77777777" w:rsidR="006224E1" w:rsidRPr="002F0602" w:rsidRDefault="006224E1" w:rsidP="006224E1">
      <w:pPr>
        <w:spacing w:after="0"/>
        <w:rPr>
          <w:rFonts w:ascii="Times New Roman" w:hAnsi="Times New Roman"/>
          <w:b/>
          <w:lang w:val="lt-LT"/>
        </w:rPr>
      </w:pPr>
      <w:r w:rsidRPr="002F0602">
        <w:rPr>
          <w:rFonts w:ascii="Times New Roman" w:hAnsi="Times New Roman"/>
          <w:b/>
          <w:lang w:val="lt-LT"/>
        </w:rPr>
        <w:lastRenderedPageBreak/>
        <w:t>A. GAMINTOJAS (-AI), ATSAKINGAS (-I) UŽ SERIJŲ IŠLEIDIMĄ</w:t>
      </w:r>
      <w:r w:rsidRPr="002F0602" w:rsidDel="00144C7D">
        <w:rPr>
          <w:rFonts w:ascii="Times New Roman" w:hAnsi="Times New Roman"/>
          <w:b/>
          <w:lang w:val="lt-LT"/>
        </w:rPr>
        <w:t xml:space="preserve"> </w:t>
      </w:r>
    </w:p>
    <w:p w14:paraId="54BEF62A" w14:textId="77777777" w:rsidR="006224E1" w:rsidRPr="002F0602" w:rsidRDefault="006224E1" w:rsidP="006224E1">
      <w:pPr>
        <w:pStyle w:val="BTEMEASMCA"/>
      </w:pPr>
    </w:p>
    <w:p w14:paraId="3CF681E6" w14:textId="77777777" w:rsidR="006224E1" w:rsidRPr="002F0602" w:rsidRDefault="006224E1" w:rsidP="006224E1">
      <w:pPr>
        <w:pStyle w:val="BTEMEASMCA"/>
        <w:rPr>
          <w:u w:val="single"/>
        </w:rPr>
      </w:pPr>
      <w:r w:rsidRPr="002F0602">
        <w:rPr>
          <w:u w:val="single"/>
        </w:rPr>
        <w:t>Gamintojo (-ų), atsakingo (-ų) už serijų išleidimą, pavadinimas (-ai) ir adresas (-ai)</w:t>
      </w:r>
    </w:p>
    <w:p w14:paraId="57E229D2" w14:textId="77777777" w:rsidR="006224E1" w:rsidRPr="002F0602" w:rsidRDefault="006224E1" w:rsidP="006224E1">
      <w:pPr>
        <w:pStyle w:val="BTEMEASMCA"/>
      </w:pPr>
    </w:p>
    <w:p w14:paraId="1A6B5241" w14:textId="5187C181" w:rsidR="006224E1" w:rsidRDefault="00720B43" w:rsidP="006224E1">
      <w:pPr>
        <w:pStyle w:val="BTEMEASMCA"/>
      </w:pPr>
      <w:r>
        <w:t>Dr. Theiss Naturwaren</w:t>
      </w:r>
      <w:r w:rsidR="006224E1" w:rsidRPr="002F0602">
        <w:t xml:space="preserve"> GmbH</w:t>
      </w:r>
    </w:p>
    <w:p w14:paraId="223F4FD9" w14:textId="60175C1C" w:rsidR="006224E1" w:rsidRPr="002F0602" w:rsidRDefault="00720B43" w:rsidP="006224E1">
      <w:pPr>
        <w:pStyle w:val="BTEMEASMCA"/>
      </w:pPr>
      <w:r>
        <w:t>Michelinstraße 10</w:t>
      </w:r>
    </w:p>
    <w:p w14:paraId="71E6EF34" w14:textId="7B358DBD" w:rsidR="006224E1" w:rsidRPr="002F0602" w:rsidRDefault="00720B43" w:rsidP="006224E1">
      <w:pPr>
        <w:pStyle w:val="BTEMEASMCA"/>
      </w:pPr>
      <w:r>
        <w:t>66424 Homburg</w:t>
      </w:r>
    </w:p>
    <w:p w14:paraId="437380A5" w14:textId="77777777" w:rsidR="006224E1" w:rsidRPr="002F0602" w:rsidRDefault="006224E1" w:rsidP="006224E1">
      <w:pPr>
        <w:pStyle w:val="BTEMEASMCA"/>
      </w:pPr>
      <w:r w:rsidRPr="002F0602">
        <w:t>Vokietija</w:t>
      </w:r>
    </w:p>
    <w:p w14:paraId="411B235E" w14:textId="77777777" w:rsidR="006224E1" w:rsidRPr="002F0602" w:rsidRDefault="006224E1" w:rsidP="006224E1">
      <w:pPr>
        <w:pStyle w:val="BTEMEASMCA"/>
      </w:pPr>
    </w:p>
    <w:p w14:paraId="4928966E" w14:textId="77777777" w:rsidR="006224E1" w:rsidRPr="002F0602" w:rsidRDefault="006224E1" w:rsidP="006224E1">
      <w:pPr>
        <w:pStyle w:val="BTEMEASMCA"/>
      </w:pPr>
    </w:p>
    <w:p w14:paraId="351FC62A" w14:textId="77777777" w:rsidR="006224E1" w:rsidRPr="002F0602" w:rsidRDefault="006224E1" w:rsidP="006224E1">
      <w:pPr>
        <w:spacing w:after="0" w:line="240" w:lineRule="auto"/>
        <w:ind w:left="567" w:hanging="567"/>
        <w:rPr>
          <w:rFonts w:ascii="Times New Roman" w:hAnsi="Times New Roman"/>
          <w:lang w:val="lt-LT"/>
        </w:rPr>
      </w:pPr>
      <w:r w:rsidRPr="002F0602">
        <w:rPr>
          <w:rFonts w:ascii="Times New Roman" w:hAnsi="Times New Roman"/>
          <w:b/>
          <w:noProof/>
          <w:lang w:val="lt-LT"/>
        </w:rPr>
        <w:t>B.</w:t>
      </w:r>
      <w:r w:rsidRPr="002F0602">
        <w:rPr>
          <w:rFonts w:ascii="Times New Roman" w:hAnsi="Times New Roman"/>
          <w:b/>
          <w:lang w:val="lt-LT"/>
        </w:rPr>
        <w:tab/>
      </w:r>
      <w:r w:rsidRPr="002F0602">
        <w:rPr>
          <w:rFonts w:ascii="Times New Roman" w:hAnsi="Times New Roman"/>
          <w:b/>
          <w:noProof/>
          <w:lang w:val="lt-LT"/>
        </w:rPr>
        <w:t>TIEKIMO IR VARTOJIMO SĄLYGOS AR APRIBOJIMAI</w:t>
      </w:r>
    </w:p>
    <w:p w14:paraId="1F0208AF" w14:textId="77777777" w:rsidR="006224E1" w:rsidRPr="002F0602" w:rsidRDefault="006224E1" w:rsidP="006224E1">
      <w:pPr>
        <w:pStyle w:val="BTEMEASMCA"/>
      </w:pPr>
    </w:p>
    <w:p w14:paraId="2C13E9BB" w14:textId="77777777" w:rsidR="006224E1" w:rsidRPr="002F0602" w:rsidRDefault="006224E1" w:rsidP="005748DC">
      <w:pPr>
        <w:pStyle w:val="BT-EMEASMCA"/>
      </w:pPr>
      <w:r w:rsidRPr="002F0602">
        <w:t>Nereceptinis vaistinis preparatas.</w:t>
      </w:r>
    </w:p>
    <w:p w14:paraId="12FA81B4" w14:textId="77777777" w:rsidR="006224E1" w:rsidRPr="002F0602" w:rsidRDefault="006224E1" w:rsidP="00A96A56">
      <w:pPr>
        <w:pStyle w:val="Pavadinimas"/>
      </w:pPr>
      <w:r w:rsidRPr="002F0602">
        <w:br w:type="page"/>
      </w:r>
    </w:p>
    <w:p w14:paraId="2F4E96E8" w14:textId="77777777" w:rsidR="006224E1" w:rsidRPr="002F0602" w:rsidRDefault="006224E1" w:rsidP="006224E1">
      <w:pPr>
        <w:pStyle w:val="TTEMEASMCA"/>
      </w:pPr>
    </w:p>
    <w:p w14:paraId="750004D1" w14:textId="77777777" w:rsidR="006224E1" w:rsidRPr="002F0602" w:rsidRDefault="006224E1" w:rsidP="006224E1">
      <w:pPr>
        <w:pStyle w:val="TTEMEASMCA"/>
      </w:pPr>
    </w:p>
    <w:p w14:paraId="1CC5AB28" w14:textId="77777777" w:rsidR="006224E1" w:rsidRPr="002F0602" w:rsidRDefault="006224E1" w:rsidP="006224E1">
      <w:pPr>
        <w:pStyle w:val="TTEMEASMCA"/>
      </w:pPr>
    </w:p>
    <w:p w14:paraId="6643E04A" w14:textId="77777777" w:rsidR="006224E1" w:rsidRPr="002F0602" w:rsidRDefault="006224E1" w:rsidP="006224E1">
      <w:pPr>
        <w:pStyle w:val="TTEMEASMCA"/>
      </w:pPr>
    </w:p>
    <w:p w14:paraId="55007104" w14:textId="77777777" w:rsidR="006224E1" w:rsidRPr="002F0602" w:rsidRDefault="006224E1" w:rsidP="006224E1">
      <w:pPr>
        <w:pStyle w:val="TTEMEASMCA"/>
      </w:pPr>
    </w:p>
    <w:p w14:paraId="0CFC8325" w14:textId="77777777" w:rsidR="006224E1" w:rsidRPr="002F0602" w:rsidRDefault="006224E1" w:rsidP="006224E1">
      <w:pPr>
        <w:pStyle w:val="TTEMEASMCA"/>
      </w:pPr>
    </w:p>
    <w:p w14:paraId="4E3FCA01" w14:textId="77777777" w:rsidR="006224E1" w:rsidRPr="002F0602" w:rsidRDefault="006224E1" w:rsidP="006224E1">
      <w:pPr>
        <w:pStyle w:val="TTEMEASMCA"/>
      </w:pPr>
    </w:p>
    <w:p w14:paraId="00355E9C" w14:textId="77777777" w:rsidR="006224E1" w:rsidRPr="002F0602" w:rsidRDefault="006224E1" w:rsidP="006224E1">
      <w:pPr>
        <w:pStyle w:val="TTEMEASMCA"/>
      </w:pPr>
    </w:p>
    <w:p w14:paraId="1A7B3CC6" w14:textId="77777777" w:rsidR="006224E1" w:rsidRPr="002F0602" w:rsidRDefault="006224E1" w:rsidP="006224E1">
      <w:pPr>
        <w:pStyle w:val="TTEMEASMCA"/>
      </w:pPr>
    </w:p>
    <w:p w14:paraId="04D730F5" w14:textId="77777777" w:rsidR="006224E1" w:rsidRPr="002F0602" w:rsidRDefault="006224E1" w:rsidP="006224E1">
      <w:pPr>
        <w:pStyle w:val="TTEMEASMCA"/>
      </w:pPr>
    </w:p>
    <w:p w14:paraId="4E7DCB40" w14:textId="77777777" w:rsidR="006224E1" w:rsidRPr="002F0602" w:rsidRDefault="006224E1" w:rsidP="006224E1">
      <w:pPr>
        <w:pStyle w:val="TTEMEASMCA"/>
      </w:pPr>
    </w:p>
    <w:p w14:paraId="4AEB34A4" w14:textId="77777777" w:rsidR="006224E1" w:rsidRPr="002F0602" w:rsidRDefault="006224E1" w:rsidP="006224E1">
      <w:pPr>
        <w:pStyle w:val="TTEMEASMCA"/>
      </w:pPr>
    </w:p>
    <w:p w14:paraId="3C4F5431" w14:textId="77777777" w:rsidR="006224E1" w:rsidRPr="002F0602" w:rsidRDefault="006224E1" w:rsidP="006224E1">
      <w:pPr>
        <w:pStyle w:val="TTEMEASMCA"/>
      </w:pPr>
    </w:p>
    <w:p w14:paraId="4A5DA2C2" w14:textId="77777777" w:rsidR="006224E1" w:rsidRPr="002F0602" w:rsidRDefault="006224E1" w:rsidP="006224E1">
      <w:pPr>
        <w:pStyle w:val="TTEMEASMCA"/>
      </w:pPr>
    </w:p>
    <w:p w14:paraId="0539C6D8" w14:textId="77777777" w:rsidR="006224E1" w:rsidRPr="002F0602" w:rsidRDefault="006224E1" w:rsidP="006224E1">
      <w:pPr>
        <w:pStyle w:val="TTEMEASMCA"/>
      </w:pPr>
    </w:p>
    <w:p w14:paraId="148E0232" w14:textId="77777777" w:rsidR="006224E1" w:rsidRPr="002F0602" w:rsidRDefault="006224E1" w:rsidP="006224E1">
      <w:pPr>
        <w:pStyle w:val="TTEMEASMCA"/>
      </w:pPr>
    </w:p>
    <w:p w14:paraId="26F6F4B5" w14:textId="77777777" w:rsidR="006224E1" w:rsidRPr="002F0602" w:rsidRDefault="006224E1" w:rsidP="006224E1">
      <w:pPr>
        <w:pStyle w:val="TTEMEASMCA"/>
      </w:pPr>
    </w:p>
    <w:p w14:paraId="6B169499" w14:textId="77777777" w:rsidR="006224E1" w:rsidRPr="002F0602" w:rsidRDefault="006224E1" w:rsidP="006224E1">
      <w:pPr>
        <w:pStyle w:val="TTEMEASMCA"/>
      </w:pPr>
    </w:p>
    <w:p w14:paraId="5C4FB169" w14:textId="77777777" w:rsidR="006224E1" w:rsidRPr="002F0602" w:rsidRDefault="006224E1" w:rsidP="006224E1">
      <w:pPr>
        <w:pStyle w:val="TTEMEASMCA"/>
      </w:pPr>
    </w:p>
    <w:p w14:paraId="7855DE7C" w14:textId="77777777" w:rsidR="006224E1" w:rsidRPr="002F0602" w:rsidRDefault="006224E1" w:rsidP="006224E1">
      <w:pPr>
        <w:pStyle w:val="BTEMEASMCA"/>
        <w:jc w:val="center"/>
      </w:pPr>
    </w:p>
    <w:p w14:paraId="114536FB" w14:textId="77777777" w:rsidR="006224E1" w:rsidRPr="002F0602" w:rsidRDefault="006224E1" w:rsidP="006224E1">
      <w:pPr>
        <w:pStyle w:val="BTEMEASMCA"/>
        <w:jc w:val="center"/>
      </w:pPr>
    </w:p>
    <w:p w14:paraId="275AFF72" w14:textId="77777777" w:rsidR="006224E1" w:rsidRPr="002F0602" w:rsidRDefault="006224E1" w:rsidP="006224E1">
      <w:pPr>
        <w:pStyle w:val="BTEMEASMCA"/>
        <w:jc w:val="center"/>
        <w:rPr>
          <w:b/>
        </w:rPr>
      </w:pPr>
    </w:p>
    <w:p w14:paraId="69067E18" w14:textId="77777777" w:rsidR="006224E1" w:rsidRPr="002F0602" w:rsidRDefault="006224E1" w:rsidP="006224E1">
      <w:pPr>
        <w:pStyle w:val="BTEMEASMCA"/>
        <w:jc w:val="center"/>
        <w:rPr>
          <w:b/>
        </w:rPr>
      </w:pPr>
      <w:r w:rsidRPr="002F0602">
        <w:rPr>
          <w:b/>
        </w:rPr>
        <w:t>III PRIEDAS</w:t>
      </w:r>
    </w:p>
    <w:p w14:paraId="39205C13" w14:textId="77777777" w:rsidR="006224E1" w:rsidRPr="002F0602" w:rsidRDefault="006224E1" w:rsidP="006224E1">
      <w:pPr>
        <w:pStyle w:val="BTEMEASMCA"/>
        <w:jc w:val="center"/>
        <w:rPr>
          <w:b/>
        </w:rPr>
      </w:pPr>
    </w:p>
    <w:p w14:paraId="29791A53" w14:textId="77777777" w:rsidR="006224E1" w:rsidRPr="002F0602" w:rsidRDefault="006224E1" w:rsidP="006224E1">
      <w:pPr>
        <w:pStyle w:val="BTEMEASMCA"/>
        <w:jc w:val="center"/>
        <w:rPr>
          <w:b/>
        </w:rPr>
      </w:pPr>
      <w:r w:rsidRPr="002F0602">
        <w:rPr>
          <w:b/>
        </w:rPr>
        <w:t>ŽENKLINIMAS IR PAKUOTĖS LAPELIS</w:t>
      </w:r>
    </w:p>
    <w:p w14:paraId="25F39854" w14:textId="77777777" w:rsidR="006224E1" w:rsidRPr="002F0602" w:rsidRDefault="006224E1" w:rsidP="006224E1">
      <w:pPr>
        <w:spacing w:after="160" w:line="259" w:lineRule="auto"/>
        <w:rPr>
          <w:rFonts w:ascii="Times New Roman" w:hAnsi="Times New Roman"/>
          <w:b/>
          <w:noProof/>
          <w:color w:val="000000"/>
          <w:lang w:val="lt-LT"/>
        </w:rPr>
      </w:pPr>
      <w:r w:rsidRPr="002F0602">
        <w:rPr>
          <w:b/>
          <w:lang w:val="lt-LT"/>
        </w:rPr>
        <w:br w:type="page"/>
      </w:r>
    </w:p>
    <w:p w14:paraId="0D278E82" w14:textId="77777777" w:rsidR="006224E1" w:rsidRPr="002F0602" w:rsidRDefault="006224E1" w:rsidP="006224E1">
      <w:pPr>
        <w:pStyle w:val="BTEMEASMCA"/>
        <w:jc w:val="center"/>
      </w:pPr>
    </w:p>
    <w:p w14:paraId="4192C959" w14:textId="77777777" w:rsidR="006224E1" w:rsidRPr="002F0602" w:rsidRDefault="006224E1" w:rsidP="006224E1">
      <w:pPr>
        <w:pStyle w:val="BTEMEASMCA"/>
        <w:jc w:val="center"/>
      </w:pPr>
    </w:p>
    <w:p w14:paraId="3743370C" w14:textId="77777777" w:rsidR="006224E1" w:rsidRPr="002F0602" w:rsidRDefault="006224E1" w:rsidP="006224E1">
      <w:pPr>
        <w:pStyle w:val="BTEMEASMCA"/>
        <w:jc w:val="center"/>
      </w:pPr>
    </w:p>
    <w:p w14:paraId="28A3876D" w14:textId="77777777" w:rsidR="006224E1" w:rsidRPr="002F0602" w:rsidRDefault="006224E1" w:rsidP="006224E1">
      <w:pPr>
        <w:pStyle w:val="BTEMEASMCA"/>
        <w:jc w:val="center"/>
      </w:pPr>
    </w:p>
    <w:p w14:paraId="248F1FB0" w14:textId="77777777" w:rsidR="006224E1" w:rsidRPr="002F0602" w:rsidRDefault="006224E1" w:rsidP="006224E1">
      <w:pPr>
        <w:pStyle w:val="BTEMEASMCA"/>
        <w:jc w:val="center"/>
      </w:pPr>
    </w:p>
    <w:p w14:paraId="21BF7A88" w14:textId="77777777" w:rsidR="006224E1" w:rsidRPr="002F0602" w:rsidRDefault="006224E1" w:rsidP="006224E1">
      <w:pPr>
        <w:pStyle w:val="BTEMEASMCA"/>
        <w:jc w:val="center"/>
      </w:pPr>
    </w:p>
    <w:p w14:paraId="49CC73D8" w14:textId="77777777" w:rsidR="006224E1" w:rsidRPr="002F0602" w:rsidRDefault="006224E1" w:rsidP="006224E1">
      <w:pPr>
        <w:pStyle w:val="BTEMEASMCA"/>
        <w:jc w:val="center"/>
      </w:pPr>
    </w:p>
    <w:p w14:paraId="43850766" w14:textId="77777777" w:rsidR="006224E1" w:rsidRPr="002F0602" w:rsidRDefault="006224E1" w:rsidP="006224E1">
      <w:pPr>
        <w:pStyle w:val="BTEMEASMCA"/>
        <w:jc w:val="center"/>
      </w:pPr>
    </w:p>
    <w:p w14:paraId="6179BD67" w14:textId="77777777" w:rsidR="006224E1" w:rsidRPr="002F0602" w:rsidRDefault="006224E1" w:rsidP="006224E1">
      <w:pPr>
        <w:pStyle w:val="BTEMEASMCA"/>
        <w:jc w:val="center"/>
      </w:pPr>
    </w:p>
    <w:p w14:paraId="16640118" w14:textId="77777777" w:rsidR="006224E1" w:rsidRPr="002F0602" w:rsidRDefault="006224E1" w:rsidP="006224E1">
      <w:pPr>
        <w:pStyle w:val="BTEMEASMCA"/>
        <w:jc w:val="center"/>
      </w:pPr>
    </w:p>
    <w:p w14:paraId="158AC60B" w14:textId="77777777" w:rsidR="006224E1" w:rsidRPr="002F0602" w:rsidRDefault="006224E1" w:rsidP="006224E1">
      <w:pPr>
        <w:pStyle w:val="BTEMEASMCA"/>
        <w:jc w:val="center"/>
        <w:rPr>
          <w:b/>
        </w:rPr>
      </w:pPr>
    </w:p>
    <w:p w14:paraId="07DC630D" w14:textId="77777777" w:rsidR="006224E1" w:rsidRPr="002F0602" w:rsidRDefault="006224E1" w:rsidP="006224E1">
      <w:pPr>
        <w:pStyle w:val="BTEMEASMCA"/>
        <w:jc w:val="center"/>
        <w:rPr>
          <w:b/>
        </w:rPr>
      </w:pPr>
    </w:p>
    <w:p w14:paraId="2CD08F0A" w14:textId="77777777" w:rsidR="006224E1" w:rsidRPr="002F0602" w:rsidRDefault="006224E1" w:rsidP="006224E1">
      <w:pPr>
        <w:pStyle w:val="BTEMEASMCA"/>
        <w:jc w:val="center"/>
        <w:rPr>
          <w:b/>
        </w:rPr>
      </w:pPr>
    </w:p>
    <w:p w14:paraId="580C37A4" w14:textId="77777777" w:rsidR="006224E1" w:rsidRPr="002F0602" w:rsidRDefault="006224E1" w:rsidP="006224E1">
      <w:pPr>
        <w:pStyle w:val="BTEMEASMCA"/>
        <w:jc w:val="center"/>
        <w:rPr>
          <w:b/>
        </w:rPr>
      </w:pPr>
    </w:p>
    <w:p w14:paraId="67BF7394" w14:textId="77777777" w:rsidR="006224E1" w:rsidRPr="002F0602" w:rsidRDefault="006224E1" w:rsidP="006224E1">
      <w:pPr>
        <w:pStyle w:val="BTEMEASMCA"/>
        <w:jc w:val="center"/>
        <w:rPr>
          <w:b/>
        </w:rPr>
      </w:pPr>
    </w:p>
    <w:p w14:paraId="36C1EF46" w14:textId="77777777" w:rsidR="006224E1" w:rsidRPr="002F0602" w:rsidRDefault="006224E1" w:rsidP="006224E1">
      <w:pPr>
        <w:pStyle w:val="BTEMEASMCA"/>
        <w:jc w:val="center"/>
        <w:rPr>
          <w:b/>
        </w:rPr>
      </w:pPr>
    </w:p>
    <w:p w14:paraId="49052998" w14:textId="77777777" w:rsidR="006224E1" w:rsidRPr="002F0602" w:rsidRDefault="006224E1" w:rsidP="006224E1">
      <w:pPr>
        <w:pStyle w:val="BTEMEASMCA"/>
        <w:jc w:val="center"/>
        <w:rPr>
          <w:b/>
        </w:rPr>
      </w:pPr>
    </w:p>
    <w:p w14:paraId="66198BE6" w14:textId="77777777" w:rsidR="006224E1" w:rsidRPr="002F0602" w:rsidRDefault="006224E1" w:rsidP="006224E1">
      <w:pPr>
        <w:pStyle w:val="BTEMEASMCA"/>
        <w:jc w:val="center"/>
        <w:rPr>
          <w:b/>
        </w:rPr>
      </w:pPr>
    </w:p>
    <w:p w14:paraId="7D18F508" w14:textId="77777777" w:rsidR="006224E1" w:rsidRPr="002F0602" w:rsidRDefault="006224E1" w:rsidP="006224E1">
      <w:pPr>
        <w:pStyle w:val="BTEMEASMCA"/>
        <w:jc w:val="center"/>
        <w:rPr>
          <w:b/>
        </w:rPr>
      </w:pPr>
    </w:p>
    <w:p w14:paraId="417D2520" w14:textId="77777777" w:rsidR="006224E1" w:rsidRPr="002F0602" w:rsidRDefault="006224E1" w:rsidP="006224E1">
      <w:pPr>
        <w:pStyle w:val="BTEMEASMCA"/>
        <w:jc w:val="center"/>
        <w:rPr>
          <w:b/>
        </w:rPr>
      </w:pPr>
    </w:p>
    <w:p w14:paraId="790601C8" w14:textId="77777777" w:rsidR="006224E1" w:rsidRPr="002F0602" w:rsidRDefault="006224E1" w:rsidP="006224E1">
      <w:pPr>
        <w:pStyle w:val="BTEMEASMCA"/>
        <w:jc w:val="center"/>
        <w:rPr>
          <w:b/>
        </w:rPr>
      </w:pPr>
    </w:p>
    <w:p w14:paraId="767F4898" w14:textId="77777777" w:rsidR="006224E1" w:rsidRPr="002F0602" w:rsidRDefault="006224E1" w:rsidP="006224E1">
      <w:pPr>
        <w:pStyle w:val="BTEMEASMCA"/>
        <w:jc w:val="center"/>
        <w:rPr>
          <w:b/>
        </w:rPr>
      </w:pPr>
    </w:p>
    <w:p w14:paraId="0137486F" w14:textId="77777777" w:rsidR="00AD2411" w:rsidRPr="00F63BD2" w:rsidRDefault="00AD2411" w:rsidP="00AD2411">
      <w:pPr>
        <w:spacing w:line="240" w:lineRule="auto"/>
        <w:outlineLvl w:val="0"/>
        <w:rPr>
          <w:b/>
          <w:lang w:val="lt-LT"/>
        </w:rPr>
      </w:pPr>
    </w:p>
    <w:p w14:paraId="40E26D04" w14:textId="77777777" w:rsidR="00AD2411" w:rsidRPr="009B70C4" w:rsidRDefault="00AD2411" w:rsidP="00682E7B">
      <w:pPr>
        <w:spacing w:line="240" w:lineRule="auto"/>
        <w:jc w:val="center"/>
        <w:outlineLvl w:val="0"/>
        <w:rPr>
          <w:lang w:val="lt-LT"/>
        </w:rPr>
      </w:pPr>
      <w:r w:rsidRPr="009B70C4">
        <w:rPr>
          <w:rStyle w:val="DoNotTranslateExternal1"/>
          <w:lang w:val="lt-LT"/>
        </w:rPr>
        <w:t>A.</w:t>
      </w:r>
      <w:r w:rsidRPr="00682E7B">
        <w:rPr>
          <w:rFonts w:ascii="Times New Roman" w:hAnsi="Times New Roman"/>
          <w:b/>
          <w:lang w:val="lt-LT"/>
        </w:rPr>
        <w:t xml:space="preserve"> ŽENKLINIMAS</w:t>
      </w:r>
    </w:p>
    <w:p w14:paraId="497D101D" w14:textId="77777777" w:rsidR="00AD2411" w:rsidRPr="00682E7B" w:rsidRDefault="00AD2411" w:rsidP="00682E7B">
      <w:pPr>
        <w:shd w:val="clear" w:color="auto" w:fill="FFFFFF"/>
        <w:spacing w:line="240" w:lineRule="auto"/>
        <w:rPr>
          <w:lang w:val="lt-LT"/>
        </w:rPr>
      </w:pPr>
      <w:r w:rsidRPr="00682E7B">
        <w:rPr>
          <w:lang w:val="lt-LT"/>
        </w:rPr>
        <w:br w:type="page"/>
      </w:r>
    </w:p>
    <w:p w14:paraId="4ADE08A9" w14:textId="77777777" w:rsidR="006224E1" w:rsidRPr="002F0602" w:rsidRDefault="006224E1" w:rsidP="00735E5E">
      <w:pPr>
        <w:pStyle w:val="BTEMEASMCA"/>
        <w:jc w:val="center"/>
        <w:rPr>
          <w:b/>
        </w:rPr>
      </w:pPr>
    </w:p>
    <w:p w14:paraId="42FF0D71" w14:textId="77777777" w:rsidR="006224E1" w:rsidRPr="002F0602" w:rsidRDefault="006224E1" w:rsidP="00735E5E">
      <w:pPr>
        <w:pStyle w:val="PI-1labEMEASMCA"/>
      </w:pPr>
      <w:r w:rsidRPr="002F0602">
        <w:t>INFORMACIJA ANT IŠORINĖS PAKUOTĖS</w:t>
      </w:r>
    </w:p>
    <w:p w14:paraId="4DB37DEB" w14:textId="77777777" w:rsidR="006224E1" w:rsidRPr="002F0602" w:rsidRDefault="006224E1" w:rsidP="00735E5E">
      <w:pPr>
        <w:pStyle w:val="PI-1labEMEASMCA"/>
      </w:pPr>
    </w:p>
    <w:p w14:paraId="79F2805A" w14:textId="77777777" w:rsidR="006224E1" w:rsidRPr="002F0602" w:rsidRDefault="006224E1" w:rsidP="00735E5E">
      <w:pPr>
        <w:pStyle w:val="PI-1labEMEASMCA"/>
        <w:rPr>
          <w:bCs/>
        </w:rPr>
      </w:pPr>
      <w:r w:rsidRPr="002F0602">
        <w:t>KARTONO DĖŽUTĖ</w:t>
      </w:r>
    </w:p>
    <w:p w14:paraId="6732F0AF" w14:textId="77777777" w:rsidR="006224E1" w:rsidRPr="002F0602" w:rsidRDefault="006224E1" w:rsidP="00735E5E">
      <w:pPr>
        <w:pStyle w:val="BTEMEASMCA"/>
      </w:pPr>
    </w:p>
    <w:p w14:paraId="28484A4F" w14:textId="77777777" w:rsidR="006224E1" w:rsidRPr="002F0602" w:rsidRDefault="006224E1" w:rsidP="00735E5E">
      <w:pPr>
        <w:pStyle w:val="BTEMEASMCA"/>
      </w:pPr>
    </w:p>
    <w:p w14:paraId="78577F47" w14:textId="77777777" w:rsidR="006224E1" w:rsidRPr="002F0602" w:rsidRDefault="006224E1" w:rsidP="00735E5E">
      <w:pPr>
        <w:pStyle w:val="PI-1labEMEASMCA"/>
      </w:pPr>
      <w:r w:rsidRPr="002F0602">
        <w:t>1.</w:t>
      </w:r>
      <w:r w:rsidRPr="002F0602">
        <w:tab/>
        <w:t>VAISTINIO PREPARATO PAVADINIMAS</w:t>
      </w:r>
    </w:p>
    <w:p w14:paraId="4FBACB0A" w14:textId="77777777" w:rsidR="006224E1" w:rsidRPr="002F0602" w:rsidRDefault="006224E1" w:rsidP="00735E5E">
      <w:pPr>
        <w:pStyle w:val="BTEMEASMCA"/>
      </w:pPr>
    </w:p>
    <w:p w14:paraId="4C0C2F66" w14:textId="2C193ABB" w:rsidR="006224E1" w:rsidRPr="002F0602" w:rsidRDefault="006224E1" w:rsidP="00735E5E">
      <w:pPr>
        <w:spacing w:after="0"/>
        <w:rPr>
          <w:rFonts w:ascii="Times New Roman" w:hAnsi="Times New Roman"/>
          <w:lang w:val="lt-LT" w:eastAsia="lt-LT"/>
        </w:rPr>
      </w:pPr>
      <w:r w:rsidRPr="002F0602">
        <w:rPr>
          <w:rFonts w:ascii="Times New Roman" w:hAnsi="Times New Roman"/>
          <w:lang w:val="lt-LT"/>
        </w:rPr>
        <w:t>Hedelix 8</w:t>
      </w:r>
      <w:r w:rsidR="00477308">
        <w:rPr>
          <w:rFonts w:ascii="Times New Roman" w:hAnsi="Times New Roman"/>
          <w:lang w:val="lt-LT"/>
        </w:rPr>
        <w:t> </w:t>
      </w:r>
      <w:r w:rsidRPr="002F0602">
        <w:rPr>
          <w:rFonts w:ascii="Times New Roman" w:hAnsi="Times New Roman"/>
          <w:lang w:val="lt-LT"/>
        </w:rPr>
        <w:t>mg/ml sirupas</w:t>
      </w:r>
    </w:p>
    <w:p w14:paraId="0A83440F" w14:textId="06893E1B" w:rsidR="006224E1" w:rsidRPr="002F0602" w:rsidRDefault="00B52DE9" w:rsidP="00735E5E">
      <w:pPr>
        <w:pStyle w:val="Pagrindinistekstas"/>
        <w:spacing w:after="0"/>
        <w:rPr>
          <w:szCs w:val="22"/>
        </w:rPr>
      </w:pPr>
      <w:r>
        <w:rPr>
          <w:szCs w:val="22"/>
        </w:rPr>
        <w:t>g</w:t>
      </w:r>
      <w:r w:rsidRPr="002F0602">
        <w:rPr>
          <w:szCs w:val="22"/>
        </w:rPr>
        <w:t xml:space="preserve">ebenių </w:t>
      </w:r>
      <w:r w:rsidR="006224E1" w:rsidRPr="002F0602">
        <w:rPr>
          <w:szCs w:val="22"/>
        </w:rPr>
        <w:t>lapų tirštasis ekstraktas</w:t>
      </w:r>
    </w:p>
    <w:p w14:paraId="68D6AB6B" w14:textId="77777777" w:rsidR="006224E1" w:rsidRPr="002F0602" w:rsidRDefault="006224E1" w:rsidP="00735E5E">
      <w:pPr>
        <w:pStyle w:val="BTEMEASMCA"/>
      </w:pPr>
    </w:p>
    <w:p w14:paraId="0E7B1C03" w14:textId="77777777" w:rsidR="006224E1" w:rsidRPr="002F0602" w:rsidRDefault="006224E1" w:rsidP="00735E5E">
      <w:pPr>
        <w:pStyle w:val="BTEMEASMCA"/>
      </w:pPr>
    </w:p>
    <w:p w14:paraId="23EE6766" w14:textId="77777777" w:rsidR="006224E1" w:rsidRPr="002F0602" w:rsidRDefault="006224E1" w:rsidP="00735E5E">
      <w:pPr>
        <w:pStyle w:val="PI-1labEMEASMCA"/>
      </w:pPr>
      <w:r w:rsidRPr="002F0602">
        <w:t>2.</w:t>
      </w:r>
      <w:r w:rsidRPr="002F0602">
        <w:tab/>
        <w:t>VEIKLIOJI (-IOS) MEDŽIAGA (-OS) IR JOS (-Ų) KIEKIS (-IAI)</w:t>
      </w:r>
    </w:p>
    <w:p w14:paraId="0C017266" w14:textId="77777777" w:rsidR="006224E1" w:rsidRPr="002F0602" w:rsidRDefault="006224E1" w:rsidP="00735E5E">
      <w:pPr>
        <w:pStyle w:val="BTEMEASMCA"/>
      </w:pPr>
    </w:p>
    <w:p w14:paraId="2E8E6B54" w14:textId="5A20413D" w:rsidR="006224E1" w:rsidRPr="002F0602" w:rsidRDefault="006224E1" w:rsidP="00735E5E">
      <w:pPr>
        <w:pStyle w:val="Pagrindinistekstas"/>
        <w:tabs>
          <w:tab w:val="left" w:pos="567"/>
        </w:tabs>
        <w:spacing w:after="0"/>
        <w:rPr>
          <w:szCs w:val="22"/>
        </w:rPr>
      </w:pPr>
      <w:r w:rsidRPr="002F0602">
        <w:rPr>
          <w:szCs w:val="22"/>
        </w:rPr>
        <w:t>1 ml sirupo yra 8</w:t>
      </w:r>
      <w:r w:rsidR="00477308">
        <w:rPr>
          <w:szCs w:val="22"/>
        </w:rPr>
        <w:t> </w:t>
      </w:r>
      <w:r w:rsidRPr="002F0602">
        <w:rPr>
          <w:szCs w:val="22"/>
        </w:rPr>
        <w:t xml:space="preserve">mg </w:t>
      </w:r>
      <w:r w:rsidRPr="002F0602">
        <w:rPr>
          <w:i/>
          <w:szCs w:val="22"/>
        </w:rPr>
        <w:t>Hederae helicis</w:t>
      </w:r>
      <w:r w:rsidRPr="002F0602">
        <w:rPr>
          <w:szCs w:val="22"/>
        </w:rPr>
        <w:t xml:space="preserve"> L. folium (gebenių lapų) tirštojo ekstrakto (2,2-2,9:1).</w:t>
      </w:r>
    </w:p>
    <w:p w14:paraId="28B838CE" w14:textId="22739A2D" w:rsidR="006224E1" w:rsidRPr="002F0602" w:rsidRDefault="006224E1" w:rsidP="00735E5E">
      <w:pPr>
        <w:pStyle w:val="Pagrindinistekstas"/>
        <w:tabs>
          <w:tab w:val="left" w:pos="567"/>
        </w:tabs>
        <w:spacing w:after="0"/>
        <w:rPr>
          <w:szCs w:val="22"/>
        </w:rPr>
      </w:pPr>
      <w:r w:rsidRPr="002F0602">
        <w:rPr>
          <w:szCs w:val="22"/>
        </w:rPr>
        <w:t>Ekstrahentas: 50</w:t>
      </w:r>
      <w:r w:rsidR="008175D2">
        <w:rPr>
          <w:szCs w:val="22"/>
        </w:rPr>
        <w:t> </w:t>
      </w:r>
      <w:r w:rsidRPr="002F0602">
        <w:rPr>
          <w:szCs w:val="22"/>
        </w:rPr>
        <w:t>% (V/V) etanolis, propilenglikolis (98:2</w:t>
      </w:r>
      <w:r w:rsidR="008175D2">
        <w:rPr>
          <w:szCs w:val="22"/>
        </w:rPr>
        <w:t> m/m</w:t>
      </w:r>
      <w:r w:rsidRPr="002F0602">
        <w:rPr>
          <w:szCs w:val="22"/>
        </w:rPr>
        <w:t>).</w:t>
      </w:r>
    </w:p>
    <w:p w14:paraId="3E67EEA8" w14:textId="77777777" w:rsidR="006224E1" w:rsidRPr="002F0602" w:rsidRDefault="006224E1" w:rsidP="00735E5E">
      <w:pPr>
        <w:pStyle w:val="BTEMEASMCA"/>
      </w:pPr>
    </w:p>
    <w:p w14:paraId="343B893C" w14:textId="77777777" w:rsidR="006224E1" w:rsidRPr="002F0602" w:rsidRDefault="006224E1" w:rsidP="00735E5E">
      <w:pPr>
        <w:pStyle w:val="BTEMEASMCA"/>
      </w:pPr>
    </w:p>
    <w:p w14:paraId="6B0C9358" w14:textId="77777777" w:rsidR="006224E1" w:rsidRPr="002F0602" w:rsidRDefault="006224E1" w:rsidP="00735E5E">
      <w:pPr>
        <w:pStyle w:val="PI-1labEMEASMCA"/>
        <w:rPr>
          <w:highlight w:val="lightGray"/>
        </w:rPr>
      </w:pPr>
      <w:r w:rsidRPr="002F0602">
        <w:t>3.</w:t>
      </w:r>
      <w:r w:rsidRPr="002F0602">
        <w:tab/>
        <w:t>PAGALBINIŲ MEDŽIAGŲ SĄRAŠAS</w:t>
      </w:r>
    </w:p>
    <w:p w14:paraId="5C7D7AEC" w14:textId="77777777" w:rsidR="006224E1" w:rsidRPr="00477308" w:rsidRDefault="006224E1" w:rsidP="00735E5E">
      <w:pPr>
        <w:pStyle w:val="BTEMEASMCA"/>
      </w:pPr>
    </w:p>
    <w:p w14:paraId="1894A990" w14:textId="47EE8218" w:rsidR="00477308" w:rsidRPr="009B70C4" w:rsidRDefault="00477308" w:rsidP="00B32A4E">
      <w:pPr>
        <w:tabs>
          <w:tab w:val="left" w:pos="5760"/>
        </w:tabs>
        <w:spacing w:after="0" w:line="240" w:lineRule="auto"/>
        <w:rPr>
          <w:lang w:val="lt-LT"/>
        </w:rPr>
      </w:pPr>
      <w:r w:rsidRPr="00477308">
        <w:rPr>
          <w:rFonts w:ascii="Times New Roman" w:hAnsi="Times New Roman"/>
          <w:lang w:val="lt-LT"/>
        </w:rPr>
        <w:t>Šio vaisto sudėtyje</w:t>
      </w:r>
      <w:r w:rsidRPr="00B32A4E">
        <w:rPr>
          <w:rFonts w:ascii="Times New Roman" w:hAnsi="Times New Roman"/>
          <w:lang w:val="lt-LT"/>
        </w:rPr>
        <w:t xml:space="preserve"> yra sorbitolio</w:t>
      </w:r>
      <w:r w:rsidRPr="00477308">
        <w:rPr>
          <w:rFonts w:ascii="Times New Roman" w:hAnsi="Times New Roman"/>
          <w:lang w:val="lt-LT"/>
        </w:rPr>
        <w:t xml:space="preserve">, propilenglikolio ir </w:t>
      </w:r>
      <w:r w:rsidRPr="00477308">
        <w:rPr>
          <w:rFonts w:ascii="Times New Roman" w:hAnsi="Times New Roman"/>
          <w:noProof/>
          <w:color w:val="000000"/>
          <w:lang w:val="lt-LT"/>
        </w:rPr>
        <w:t>makrogolglicerolio hidroksistearat</w:t>
      </w:r>
      <w:r>
        <w:rPr>
          <w:rFonts w:ascii="Times New Roman" w:hAnsi="Times New Roman"/>
          <w:noProof/>
          <w:color w:val="000000"/>
          <w:lang w:val="lt-LT"/>
        </w:rPr>
        <w:t>o.</w:t>
      </w:r>
    </w:p>
    <w:p w14:paraId="1C99B8DB" w14:textId="76C900B4" w:rsidR="00560D55" w:rsidRPr="00477308" w:rsidRDefault="00560D55" w:rsidP="00735E5E">
      <w:pPr>
        <w:tabs>
          <w:tab w:val="left" w:pos="5760"/>
        </w:tabs>
        <w:spacing w:after="0" w:line="240" w:lineRule="auto"/>
        <w:rPr>
          <w:rFonts w:ascii="Times New Roman" w:hAnsi="Times New Roman"/>
          <w:noProof/>
          <w:color w:val="000000"/>
          <w:lang w:val="lt-LT"/>
        </w:rPr>
      </w:pPr>
      <w:r>
        <w:rPr>
          <w:rFonts w:ascii="Times New Roman" w:hAnsi="Times New Roman"/>
          <w:noProof/>
          <w:color w:val="000000"/>
          <w:lang w:val="lt-LT"/>
        </w:rPr>
        <w:t>Daugiau informacijos pateikta pakuotės lapelyje.</w:t>
      </w:r>
    </w:p>
    <w:p w14:paraId="6D338961" w14:textId="77777777" w:rsidR="006224E1" w:rsidRPr="002F0602" w:rsidRDefault="006224E1" w:rsidP="00735E5E">
      <w:pPr>
        <w:pStyle w:val="BTEMEASMCA"/>
      </w:pPr>
    </w:p>
    <w:p w14:paraId="6D2A46CC" w14:textId="77777777" w:rsidR="006224E1" w:rsidRPr="002F0602" w:rsidRDefault="006224E1" w:rsidP="00735E5E">
      <w:pPr>
        <w:pStyle w:val="BTEMEASMCA"/>
      </w:pPr>
    </w:p>
    <w:p w14:paraId="09EAE3FE" w14:textId="77777777" w:rsidR="006224E1" w:rsidRPr="002F0602" w:rsidRDefault="006224E1" w:rsidP="00735E5E">
      <w:pPr>
        <w:pStyle w:val="PI-1labEMEASMCA"/>
      </w:pPr>
      <w:r w:rsidRPr="002F0602">
        <w:t>4.</w:t>
      </w:r>
      <w:r w:rsidRPr="002F0602">
        <w:tab/>
        <w:t>FARMACINĖ FORMA IR KIEKIS PAKUOTĖJE</w:t>
      </w:r>
    </w:p>
    <w:p w14:paraId="13393FB3" w14:textId="77777777" w:rsidR="006224E1" w:rsidRPr="002F0602" w:rsidRDefault="006224E1" w:rsidP="00735E5E">
      <w:pPr>
        <w:pStyle w:val="BTEMEASMCA"/>
      </w:pPr>
    </w:p>
    <w:p w14:paraId="164D60E4" w14:textId="77777777" w:rsidR="006224E1" w:rsidRPr="002F0602" w:rsidRDefault="006224E1" w:rsidP="00735E5E">
      <w:pPr>
        <w:pStyle w:val="BTEMEASMCA"/>
      </w:pPr>
      <w:r w:rsidRPr="002F0602">
        <w:rPr>
          <w:highlight w:val="lightGray"/>
        </w:rPr>
        <w:t>Sirupas</w:t>
      </w:r>
    </w:p>
    <w:p w14:paraId="318ABA69" w14:textId="0C2D2865" w:rsidR="006224E1" w:rsidRPr="002F0602" w:rsidRDefault="006224E1" w:rsidP="00735E5E">
      <w:pPr>
        <w:pStyle w:val="Pagrindinistekstas"/>
        <w:spacing w:after="0"/>
        <w:rPr>
          <w:szCs w:val="22"/>
        </w:rPr>
      </w:pPr>
      <w:r w:rsidRPr="002F0602">
        <w:rPr>
          <w:szCs w:val="22"/>
        </w:rPr>
        <w:t>100</w:t>
      </w:r>
      <w:r w:rsidR="008175D2">
        <w:rPr>
          <w:szCs w:val="22"/>
        </w:rPr>
        <w:t> </w:t>
      </w:r>
      <w:r w:rsidRPr="002F0602">
        <w:rPr>
          <w:szCs w:val="22"/>
        </w:rPr>
        <w:t xml:space="preserve">ml. Pakuotėje yra </w:t>
      </w:r>
      <w:r w:rsidR="00D03E58">
        <w:rPr>
          <w:szCs w:val="22"/>
        </w:rPr>
        <w:t>geriamasis</w:t>
      </w:r>
      <w:r w:rsidR="00E61C08">
        <w:rPr>
          <w:szCs w:val="22"/>
        </w:rPr>
        <w:t xml:space="preserve"> švirkštas </w:t>
      </w:r>
      <w:r w:rsidR="00D03E58">
        <w:rPr>
          <w:szCs w:val="22"/>
          <w:highlight w:val="lightGray"/>
        </w:rPr>
        <w:t>/</w:t>
      </w:r>
      <w:r w:rsidR="00FE512C" w:rsidRPr="007537EC">
        <w:rPr>
          <w:szCs w:val="22"/>
          <w:highlight w:val="lightGray"/>
        </w:rPr>
        <w:t xml:space="preserve"> </w:t>
      </w:r>
      <w:r w:rsidRPr="007537EC">
        <w:rPr>
          <w:szCs w:val="22"/>
          <w:highlight w:val="lightGray"/>
        </w:rPr>
        <w:t>matavimo šaukštas</w:t>
      </w:r>
      <w:r w:rsidRPr="002F0602">
        <w:rPr>
          <w:szCs w:val="22"/>
        </w:rPr>
        <w:t xml:space="preserve">. </w:t>
      </w:r>
    </w:p>
    <w:p w14:paraId="321E0EBC" w14:textId="77777777" w:rsidR="006224E1" w:rsidRPr="002F0602" w:rsidRDefault="006224E1" w:rsidP="00735E5E">
      <w:pPr>
        <w:pStyle w:val="BTEMEASMCA"/>
      </w:pPr>
    </w:p>
    <w:p w14:paraId="46280BCD" w14:textId="77777777" w:rsidR="006224E1" w:rsidRPr="002F0602" w:rsidRDefault="006224E1" w:rsidP="00735E5E">
      <w:pPr>
        <w:pStyle w:val="BTEMEASMCA"/>
      </w:pPr>
    </w:p>
    <w:p w14:paraId="09599895" w14:textId="77777777" w:rsidR="006224E1" w:rsidRPr="002F0602" w:rsidRDefault="006224E1" w:rsidP="00735E5E">
      <w:pPr>
        <w:pStyle w:val="PI-1labEMEASMCA"/>
        <w:rPr>
          <w:highlight w:val="lightGray"/>
        </w:rPr>
      </w:pPr>
      <w:r w:rsidRPr="002F0602">
        <w:t>5.</w:t>
      </w:r>
      <w:r w:rsidRPr="002F0602">
        <w:tab/>
        <w:t>VARTOJIMO METODAS IR BŪDAS (-AI)</w:t>
      </w:r>
    </w:p>
    <w:p w14:paraId="4D3F4F30" w14:textId="77777777" w:rsidR="006224E1" w:rsidRPr="002F0602" w:rsidRDefault="006224E1" w:rsidP="00735E5E">
      <w:pPr>
        <w:pStyle w:val="BTEMEASMCA"/>
      </w:pPr>
    </w:p>
    <w:p w14:paraId="10CDD415" w14:textId="77777777" w:rsidR="006224E1" w:rsidRPr="002F0602" w:rsidRDefault="006224E1" w:rsidP="00735E5E">
      <w:pPr>
        <w:pStyle w:val="BTEMEASMCA"/>
      </w:pPr>
      <w:r w:rsidRPr="002F0602">
        <w:t>Vartoti per burną.</w:t>
      </w:r>
    </w:p>
    <w:p w14:paraId="434DF5D5" w14:textId="77777777" w:rsidR="006224E1" w:rsidRPr="002F0602" w:rsidRDefault="006224E1" w:rsidP="00735E5E">
      <w:pPr>
        <w:pStyle w:val="BTEMEASMCA"/>
      </w:pPr>
      <w:r w:rsidRPr="002F0602">
        <w:t>Prieš vartojimą perskaitykite pakuotės lapelį.</w:t>
      </w:r>
    </w:p>
    <w:p w14:paraId="20DCBBCE" w14:textId="77777777" w:rsidR="006224E1" w:rsidRPr="002F0602" w:rsidRDefault="006224E1" w:rsidP="00735E5E">
      <w:pPr>
        <w:pStyle w:val="BTEMEASMCA"/>
      </w:pPr>
    </w:p>
    <w:p w14:paraId="4F1D95FE" w14:textId="77777777" w:rsidR="006224E1" w:rsidRPr="002F0602" w:rsidRDefault="006224E1" w:rsidP="00735E5E">
      <w:pPr>
        <w:pStyle w:val="BTEMEASMCA"/>
      </w:pPr>
    </w:p>
    <w:p w14:paraId="3D10080A" w14:textId="77777777" w:rsidR="006224E1" w:rsidRPr="002F0602" w:rsidRDefault="006224E1" w:rsidP="00735E5E">
      <w:pPr>
        <w:pStyle w:val="PI-1labEMEASMCA"/>
      </w:pPr>
      <w:r w:rsidRPr="002F0602">
        <w:t>6.</w:t>
      </w:r>
      <w:r w:rsidRPr="002F0602">
        <w:tab/>
        <w:t>SPECIALUS ĮSPĖJIMAS, KAD VAISTINĮ PREPARATĄ BŪTINA LAIKYTI VAIKAMS NEPASTEBIMOJE IR  NEPASIEKIAMOJE VIETOJE</w:t>
      </w:r>
    </w:p>
    <w:p w14:paraId="2B114E83" w14:textId="77777777" w:rsidR="006224E1" w:rsidRPr="002F0602" w:rsidRDefault="006224E1" w:rsidP="00735E5E">
      <w:pPr>
        <w:pStyle w:val="BTEMEASMCA"/>
      </w:pPr>
    </w:p>
    <w:p w14:paraId="51FDBA20" w14:textId="77777777" w:rsidR="006224E1" w:rsidRPr="002F0602" w:rsidRDefault="006224E1" w:rsidP="00735E5E">
      <w:pPr>
        <w:pStyle w:val="BTEMEASMCA"/>
      </w:pPr>
      <w:r w:rsidRPr="002F0602">
        <w:t>Laikyti vaikams nepastebimoje ir nepasiekiamoje vietoje.</w:t>
      </w:r>
    </w:p>
    <w:p w14:paraId="0DDA42DB" w14:textId="77777777" w:rsidR="006224E1" w:rsidRPr="002F0602" w:rsidRDefault="006224E1" w:rsidP="00735E5E">
      <w:pPr>
        <w:pStyle w:val="BTEMEASMCA"/>
      </w:pPr>
    </w:p>
    <w:p w14:paraId="09438E40" w14:textId="77777777" w:rsidR="006224E1" w:rsidRPr="002F0602" w:rsidRDefault="006224E1" w:rsidP="00735E5E">
      <w:pPr>
        <w:pStyle w:val="BTEMEASMCA"/>
      </w:pPr>
    </w:p>
    <w:p w14:paraId="7FB4D3AF" w14:textId="77777777" w:rsidR="006224E1" w:rsidRPr="002F0602" w:rsidRDefault="006224E1" w:rsidP="00735E5E">
      <w:pPr>
        <w:pStyle w:val="PI-1labEMEASMCA"/>
        <w:rPr>
          <w:highlight w:val="lightGray"/>
        </w:rPr>
      </w:pPr>
      <w:r w:rsidRPr="002F0602">
        <w:t>7.</w:t>
      </w:r>
      <w:r w:rsidRPr="002F0602">
        <w:tab/>
        <w:t>KITAS (-I) SPECIALUS (-ŪS) ĮSPĖJIMAS (-AI) (JEI REIKIA)</w:t>
      </w:r>
    </w:p>
    <w:p w14:paraId="5729E7BE" w14:textId="77777777" w:rsidR="006224E1" w:rsidRPr="002F0602" w:rsidRDefault="006224E1" w:rsidP="00735E5E">
      <w:pPr>
        <w:pStyle w:val="Pagrindinistekstas"/>
        <w:spacing w:after="0"/>
        <w:rPr>
          <w:color w:val="000000"/>
          <w:szCs w:val="22"/>
        </w:rPr>
      </w:pPr>
    </w:p>
    <w:p w14:paraId="7DAC57EF" w14:textId="703FD05E" w:rsidR="006224E1" w:rsidRPr="002F0602" w:rsidRDefault="006224E1" w:rsidP="00735E5E">
      <w:pPr>
        <w:pStyle w:val="Pagrindinistekstas"/>
        <w:spacing w:after="0"/>
        <w:rPr>
          <w:color w:val="000000"/>
          <w:szCs w:val="22"/>
        </w:rPr>
      </w:pPr>
      <w:r w:rsidRPr="002F0602">
        <w:rPr>
          <w:color w:val="000000"/>
          <w:szCs w:val="22"/>
        </w:rPr>
        <w:t>5 ml</w:t>
      </w:r>
      <w:r w:rsidRPr="002F0602">
        <w:rPr>
          <w:szCs w:val="22"/>
        </w:rPr>
        <w:t xml:space="preserve"> sirupo yra 1,75</w:t>
      </w:r>
      <w:r w:rsidR="008175D2">
        <w:rPr>
          <w:szCs w:val="22"/>
        </w:rPr>
        <w:t> </w:t>
      </w:r>
      <w:r w:rsidRPr="002F0602">
        <w:rPr>
          <w:szCs w:val="22"/>
        </w:rPr>
        <w:t>g sorbitolio (tai atitinka 0,15 duonos vieneto).</w:t>
      </w:r>
    </w:p>
    <w:p w14:paraId="57B66BF3" w14:textId="77777777" w:rsidR="006224E1" w:rsidRPr="002F0602" w:rsidRDefault="006224E1" w:rsidP="00735E5E">
      <w:pPr>
        <w:pStyle w:val="BTEMEASMCA"/>
      </w:pPr>
    </w:p>
    <w:p w14:paraId="0C583A7F" w14:textId="77777777" w:rsidR="006224E1" w:rsidRPr="002F0602" w:rsidRDefault="006224E1" w:rsidP="00735E5E">
      <w:pPr>
        <w:pStyle w:val="BTEMEASMCA"/>
      </w:pPr>
    </w:p>
    <w:p w14:paraId="2FC8DF39" w14:textId="77777777" w:rsidR="006224E1" w:rsidRPr="002F0602" w:rsidRDefault="006224E1" w:rsidP="00735E5E">
      <w:pPr>
        <w:pStyle w:val="PI-1labEMEASMCA"/>
        <w:rPr>
          <w:highlight w:val="lightGray"/>
        </w:rPr>
      </w:pPr>
      <w:r w:rsidRPr="002F0602">
        <w:t>8.</w:t>
      </w:r>
      <w:r w:rsidRPr="002F0602">
        <w:tab/>
        <w:t>TINKAMUMO LAIKAS</w:t>
      </w:r>
    </w:p>
    <w:p w14:paraId="48285351" w14:textId="77777777" w:rsidR="006224E1" w:rsidRPr="002F0602" w:rsidRDefault="006224E1" w:rsidP="00735E5E">
      <w:pPr>
        <w:pStyle w:val="BTEMEASMCA"/>
      </w:pPr>
    </w:p>
    <w:p w14:paraId="4E111A73" w14:textId="502B97DB" w:rsidR="006224E1" w:rsidRPr="002F0602" w:rsidRDefault="006224E1" w:rsidP="00735E5E">
      <w:pPr>
        <w:pStyle w:val="Pagrindinistekstas"/>
        <w:spacing w:after="0"/>
        <w:rPr>
          <w:szCs w:val="22"/>
        </w:rPr>
      </w:pPr>
      <w:r w:rsidRPr="002F0602">
        <w:rPr>
          <w:szCs w:val="22"/>
        </w:rPr>
        <w:t>Tinka iki</w:t>
      </w:r>
      <w:r w:rsidR="00477308">
        <w:rPr>
          <w:szCs w:val="22"/>
        </w:rPr>
        <w:t>:</w:t>
      </w:r>
      <w:r w:rsidRPr="002F0602">
        <w:rPr>
          <w:szCs w:val="22"/>
        </w:rPr>
        <w:t xml:space="preserve"> </w:t>
      </w:r>
      <w:r w:rsidRPr="002F0602">
        <w:rPr>
          <w:szCs w:val="22"/>
          <w:highlight w:val="lightGray"/>
        </w:rPr>
        <w:t>{mm.MMMM}</w:t>
      </w:r>
    </w:p>
    <w:p w14:paraId="01308752" w14:textId="77777777" w:rsidR="006224E1" w:rsidRPr="002F0602" w:rsidRDefault="006224E1" w:rsidP="00B32A4E">
      <w:pPr>
        <w:tabs>
          <w:tab w:val="left" w:pos="567"/>
        </w:tabs>
        <w:spacing w:after="0"/>
        <w:rPr>
          <w:rFonts w:ascii="Times New Roman" w:hAnsi="Times New Roman"/>
          <w:noProof/>
          <w:lang w:val="lt-LT"/>
        </w:rPr>
      </w:pPr>
      <w:r w:rsidRPr="002F0602">
        <w:rPr>
          <w:rFonts w:ascii="Times New Roman" w:hAnsi="Times New Roman"/>
          <w:lang w:val="lt-LT"/>
        </w:rPr>
        <w:t xml:space="preserve">Pirmą kartą atidarius buteliuką, sirupo </w:t>
      </w:r>
      <w:r w:rsidRPr="002F0602">
        <w:rPr>
          <w:rFonts w:ascii="Times New Roman" w:hAnsi="Times New Roman"/>
          <w:noProof/>
          <w:lang w:val="lt-LT"/>
        </w:rPr>
        <w:t>tinkamumo laikas – 6 mėnesiai.</w:t>
      </w:r>
    </w:p>
    <w:p w14:paraId="3DC40A97" w14:textId="77777777" w:rsidR="006224E1" w:rsidRPr="002F0602" w:rsidRDefault="006224E1" w:rsidP="00735E5E">
      <w:pPr>
        <w:pStyle w:val="Pagrindinistekstas"/>
        <w:spacing w:after="0"/>
        <w:rPr>
          <w:szCs w:val="22"/>
        </w:rPr>
      </w:pPr>
    </w:p>
    <w:p w14:paraId="24D7065E" w14:textId="77777777" w:rsidR="006224E1" w:rsidRPr="002F0602" w:rsidRDefault="006224E1" w:rsidP="00735E5E">
      <w:pPr>
        <w:pStyle w:val="BTEMEASMCA"/>
      </w:pPr>
    </w:p>
    <w:p w14:paraId="681C1C56" w14:textId="77777777" w:rsidR="006224E1" w:rsidRPr="002F0602" w:rsidRDefault="006224E1" w:rsidP="00735E5E">
      <w:pPr>
        <w:pStyle w:val="PI-1labEMEASMCA"/>
      </w:pPr>
      <w:r w:rsidRPr="002F0602">
        <w:t>9.</w:t>
      </w:r>
      <w:r w:rsidRPr="002F0602">
        <w:tab/>
        <w:t>SPECIALIOS LAIKYMO SĄLYGOS</w:t>
      </w:r>
    </w:p>
    <w:p w14:paraId="1978076E" w14:textId="77777777" w:rsidR="006224E1" w:rsidRPr="002F0602" w:rsidRDefault="006224E1" w:rsidP="00735E5E">
      <w:pPr>
        <w:pStyle w:val="BTEMEASMCA"/>
      </w:pPr>
    </w:p>
    <w:p w14:paraId="2CC1C7ED" w14:textId="77777777" w:rsidR="006224E1" w:rsidRPr="002F0602" w:rsidRDefault="006224E1" w:rsidP="00735E5E">
      <w:pPr>
        <w:pStyle w:val="BTEMEASMCA"/>
      </w:pPr>
    </w:p>
    <w:p w14:paraId="211F9515" w14:textId="77777777" w:rsidR="006224E1" w:rsidRPr="002F0602" w:rsidRDefault="006224E1" w:rsidP="00735E5E">
      <w:pPr>
        <w:pStyle w:val="PI-1labEMEASMCA"/>
      </w:pPr>
      <w:r w:rsidRPr="002F0602">
        <w:t>10.</w:t>
      </w:r>
      <w:r w:rsidRPr="002F0602">
        <w:tab/>
        <w:t xml:space="preserve">SPECIALIOS ATSARGUMO PRIEMONĖS DĖL NESUVARTOTO </w:t>
      </w:r>
      <w:r w:rsidRPr="002F0602">
        <w:rPr>
          <w:bCs/>
        </w:rPr>
        <w:t xml:space="preserve">VAISTINIO PREPARATO AR JO ATLIEKŲ </w:t>
      </w:r>
      <w:r w:rsidRPr="002F0602">
        <w:t>TVARKYMO (JEI REIKIA)</w:t>
      </w:r>
    </w:p>
    <w:p w14:paraId="53A71321" w14:textId="77777777" w:rsidR="006224E1" w:rsidRPr="002F0602" w:rsidRDefault="006224E1" w:rsidP="00735E5E">
      <w:pPr>
        <w:pStyle w:val="BTEMEASMCA"/>
      </w:pPr>
    </w:p>
    <w:p w14:paraId="4B95C449" w14:textId="77777777" w:rsidR="006224E1" w:rsidRPr="002F0602" w:rsidRDefault="006224E1" w:rsidP="00735E5E">
      <w:pPr>
        <w:pStyle w:val="BTEMEASMCA"/>
      </w:pPr>
    </w:p>
    <w:p w14:paraId="4B98028E" w14:textId="77777777" w:rsidR="006224E1" w:rsidRPr="002F0602" w:rsidRDefault="006224E1" w:rsidP="00735E5E">
      <w:pPr>
        <w:pStyle w:val="PI-1labEMEASMCA"/>
      </w:pPr>
      <w:r w:rsidRPr="002F0602">
        <w:t>11.</w:t>
      </w:r>
      <w:r w:rsidRPr="002F0602">
        <w:tab/>
        <w:t>REGISTRUOTOJO PAVADINIMAS IR ADRESAS</w:t>
      </w:r>
    </w:p>
    <w:p w14:paraId="21A6D9DB" w14:textId="77777777" w:rsidR="006224E1" w:rsidRPr="002F0602" w:rsidRDefault="006224E1" w:rsidP="00735E5E">
      <w:pPr>
        <w:pStyle w:val="BTEMEASMCA"/>
      </w:pPr>
    </w:p>
    <w:p w14:paraId="2247A8AB" w14:textId="77777777" w:rsidR="00913933" w:rsidRPr="002F0602" w:rsidRDefault="00913933" w:rsidP="00913933">
      <w:p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imes New Roman" w:hAnsi="Times New Roman"/>
          <w:lang w:val="lt-LT"/>
        </w:rPr>
      </w:pPr>
      <w:r>
        <w:rPr>
          <w:rFonts w:ascii="Times New Roman" w:hAnsi="Times New Roman"/>
          <w:lang w:val="lt-LT"/>
        </w:rPr>
        <w:t>Dr. Theiss Naturwaren GmbH</w:t>
      </w:r>
      <w:r w:rsidRPr="002F0602">
        <w:rPr>
          <w:rFonts w:ascii="Times New Roman" w:hAnsi="Times New Roman"/>
          <w:lang w:val="lt-LT"/>
        </w:rPr>
        <w:t xml:space="preserve"> </w:t>
      </w:r>
    </w:p>
    <w:p w14:paraId="321E609E" w14:textId="77777777" w:rsidR="00913933" w:rsidRPr="002F0602" w:rsidRDefault="00913933" w:rsidP="00913933">
      <w:p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imes New Roman" w:hAnsi="Times New Roman"/>
          <w:lang w:val="lt-LT"/>
        </w:rPr>
      </w:pPr>
      <w:r>
        <w:rPr>
          <w:rFonts w:ascii="Times New Roman" w:hAnsi="Times New Roman"/>
          <w:lang w:val="lt-LT"/>
        </w:rPr>
        <w:t>Michelinstraße 10</w:t>
      </w:r>
      <w:r w:rsidRPr="002F0602">
        <w:rPr>
          <w:rFonts w:ascii="Times New Roman" w:hAnsi="Times New Roman"/>
          <w:lang w:val="lt-LT"/>
        </w:rPr>
        <w:t xml:space="preserve">, </w:t>
      </w:r>
    </w:p>
    <w:p w14:paraId="0B711879" w14:textId="0AE00EA7" w:rsidR="006224E1" w:rsidRPr="002F0602" w:rsidRDefault="00913933" w:rsidP="00735E5E">
      <w:p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imes New Roman" w:hAnsi="Times New Roman"/>
          <w:lang w:val="lt-LT"/>
        </w:rPr>
      </w:pPr>
      <w:r>
        <w:rPr>
          <w:rFonts w:ascii="Times New Roman" w:hAnsi="Times New Roman"/>
          <w:lang w:val="lt-LT"/>
        </w:rPr>
        <w:t>66424 Homburg,</w:t>
      </w:r>
      <w:r w:rsidRPr="002F0602" w:rsidDel="00913933">
        <w:rPr>
          <w:rFonts w:ascii="Times New Roman" w:hAnsi="Times New Roman"/>
          <w:lang w:val="lt-LT"/>
        </w:rPr>
        <w:t xml:space="preserve"> </w:t>
      </w:r>
      <w:r w:rsidR="006224E1" w:rsidRPr="002F0602">
        <w:rPr>
          <w:rFonts w:ascii="Times New Roman" w:hAnsi="Times New Roman"/>
          <w:lang w:val="lt-LT"/>
        </w:rPr>
        <w:t xml:space="preserve"> </w:t>
      </w:r>
    </w:p>
    <w:p w14:paraId="0CC4A2F1" w14:textId="77777777" w:rsidR="006224E1" w:rsidRPr="002F0602" w:rsidRDefault="006224E1" w:rsidP="00735E5E">
      <w:p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imes New Roman" w:hAnsi="Times New Roman"/>
          <w:lang w:val="lt-LT"/>
        </w:rPr>
      </w:pPr>
      <w:r w:rsidRPr="002F0602">
        <w:rPr>
          <w:rFonts w:ascii="Times New Roman" w:hAnsi="Times New Roman"/>
          <w:lang w:val="lt-LT"/>
        </w:rPr>
        <w:t>Vokietija</w:t>
      </w:r>
    </w:p>
    <w:p w14:paraId="6EABA7E1" w14:textId="77777777" w:rsidR="006224E1" w:rsidRPr="002F0602" w:rsidRDefault="006224E1" w:rsidP="00735E5E">
      <w:pPr>
        <w:pStyle w:val="BTEMEASMCA"/>
      </w:pPr>
    </w:p>
    <w:p w14:paraId="4A5442A5" w14:textId="77777777" w:rsidR="006224E1" w:rsidRPr="002F0602" w:rsidRDefault="006224E1" w:rsidP="00735E5E">
      <w:pPr>
        <w:pStyle w:val="BTEMEASMCA"/>
      </w:pPr>
    </w:p>
    <w:p w14:paraId="1D8DA0F7" w14:textId="77777777" w:rsidR="006224E1" w:rsidRPr="002F0602" w:rsidRDefault="006224E1" w:rsidP="00735E5E">
      <w:pPr>
        <w:pStyle w:val="PI-1labEMEASMCA"/>
      </w:pPr>
      <w:r w:rsidRPr="002F0602">
        <w:t>12.</w:t>
      </w:r>
      <w:r w:rsidRPr="002F0602">
        <w:tab/>
        <w:t>REGISTRACIJOS PAŽYMĖJIMO NUMERIS (-IAI)</w:t>
      </w:r>
      <w:r w:rsidRPr="002F0602">
        <w:rPr>
          <w:b w:val="0"/>
        </w:rPr>
        <w:t xml:space="preserve"> </w:t>
      </w:r>
    </w:p>
    <w:p w14:paraId="5D64E238" w14:textId="77777777" w:rsidR="006224E1" w:rsidRPr="002F0602" w:rsidRDefault="006224E1" w:rsidP="00735E5E">
      <w:pPr>
        <w:pStyle w:val="BTEMEASMCA"/>
      </w:pPr>
    </w:p>
    <w:p w14:paraId="02476AEB" w14:textId="423CBF23" w:rsidR="006224E1" w:rsidRPr="002F0602" w:rsidRDefault="006224E1" w:rsidP="00735E5E">
      <w:pPr>
        <w:pStyle w:val="BTEMEASMCA"/>
      </w:pPr>
      <w:r w:rsidRPr="002F0602">
        <w:t>LT/1/94/0052/002</w:t>
      </w:r>
    </w:p>
    <w:p w14:paraId="08DD746B" w14:textId="77777777" w:rsidR="006224E1" w:rsidRPr="002F0602" w:rsidRDefault="006224E1" w:rsidP="00735E5E">
      <w:pPr>
        <w:pStyle w:val="BTEMEASMCA"/>
      </w:pPr>
    </w:p>
    <w:p w14:paraId="32C7E572" w14:textId="77777777" w:rsidR="006224E1" w:rsidRPr="002F0602" w:rsidRDefault="006224E1" w:rsidP="00735E5E">
      <w:pPr>
        <w:pStyle w:val="BTEMEASMCA"/>
      </w:pPr>
    </w:p>
    <w:p w14:paraId="39BA1634" w14:textId="77777777" w:rsidR="006224E1" w:rsidRPr="002F0602" w:rsidRDefault="006224E1" w:rsidP="00735E5E">
      <w:pPr>
        <w:pStyle w:val="PI-1labEMEASMCA"/>
      </w:pPr>
      <w:r w:rsidRPr="002F0602">
        <w:t>13.</w:t>
      </w:r>
      <w:r w:rsidRPr="002F0602">
        <w:tab/>
        <w:t>SERIJOS NUMERIS</w:t>
      </w:r>
    </w:p>
    <w:p w14:paraId="32F2A4A4" w14:textId="77777777" w:rsidR="006224E1" w:rsidRPr="002F0602" w:rsidRDefault="006224E1" w:rsidP="00735E5E">
      <w:pPr>
        <w:pStyle w:val="BTEMEASMCA"/>
      </w:pPr>
    </w:p>
    <w:p w14:paraId="21A2FE59" w14:textId="592DE15D" w:rsidR="006224E1" w:rsidRPr="002F0602" w:rsidRDefault="006224E1" w:rsidP="00735E5E">
      <w:pPr>
        <w:pStyle w:val="BTEMEASMCA"/>
      </w:pPr>
      <w:r w:rsidRPr="002F0602">
        <w:t>Serija</w:t>
      </w:r>
      <w:r w:rsidR="00477308">
        <w:t>:</w:t>
      </w:r>
    </w:p>
    <w:p w14:paraId="05045CD9" w14:textId="77777777" w:rsidR="006224E1" w:rsidRPr="002F0602" w:rsidRDefault="006224E1" w:rsidP="00735E5E">
      <w:pPr>
        <w:pStyle w:val="BTEMEASMCA"/>
      </w:pPr>
    </w:p>
    <w:p w14:paraId="136AB35F" w14:textId="77777777" w:rsidR="006224E1" w:rsidRPr="002F0602" w:rsidRDefault="006224E1" w:rsidP="00735E5E">
      <w:pPr>
        <w:pStyle w:val="BTEMEASMCA"/>
      </w:pPr>
    </w:p>
    <w:p w14:paraId="7F70025F" w14:textId="77777777" w:rsidR="006224E1" w:rsidRPr="002F0602" w:rsidRDefault="006224E1" w:rsidP="00735E5E">
      <w:pPr>
        <w:pStyle w:val="PI-1labEMEASMCA"/>
      </w:pPr>
      <w:r w:rsidRPr="002F0602">
        <w:t>14.</w:t>
      </w:r>
      <w:r w:rsidRPr="002F0602">
        <w:tab/>
        <w:t>PARDAVIMO (IŠDAVIMO) TVARKA</w:t>
      </w:r>
    </w:p>
    <w:p w14:paraId="071805EE" w14:textId="77777777" w:rsidR="006224E1" w:rsidRPr="002F0602" w:rsidRDefault="006224E1" w:rsidP="00735E5E">
      <w:pPr>
        <w:pStyle w:val="BTEMEASMCA"/>
      </w:pPr>
    </w:p>
    <w:p w14:paraId="3FA8220D" w14:textId="65D19408" w:rsidR="006224E1" w:rsidRPr="002F0602" w:rsidRDefault="006224E1" w:rsidP="00735E5E">
      <w:pPr>
        <w:pStyle w:val="BTEMEASMCA"/>
      </w:pPr>
      <w:r w:rsidRPr="002F0602">
        <w:t>Nereceptinis vaist</w:t>
      </w:r>
      <w:r w:rsidR="00477308">
        <w:t>as.</w:t>
      </w:r>
    </w:p>
    <w:p w14:paraId="302F151B" w14:textId="77777777" w:rsidR="006224E1" w:rsidRPr="002F0602" w:rsidRDefault="006224E1" w:rsidP="00735E5E">
      <w:pPr>
        <w:pStyle w:val="BTEMEASMCA"/>
      </w:pPr>
    </w:p>
    <w:p w14:paraId="1949721F" w14:textId="77777777" w:rsidR="006224E1" w:rsidRPr="002F0602" w:rsidRDefault="006224E1" w:rsidP="00735E5E">
      <w:pPr>
        <w:pStyle w:val="BTEMEASMCA"/>
      </w:pPr>
    </w:p>
    <w:p w14:paraId="31ABC36A" w14:textId="77777777" w:rsidR="006224E1" w:rsidRPr="002F0602" w:rsidRDefault="006224E1" w:rsidP="00735E5E">
      <w:pPr>
        <w:pStyle w:val="PI-1labEMEASMCA"/>
      </w:pPr>
      <w:r w:rsidRPr="002F0602">
        <w:t>15.</w:t>
      </w:r>
      <w:r w:rsidRPr="002F0602">
        <w:tab/>
        <w:t>VARTOJIMO INSTRUKCIJA</w:t>
      </w:r>
    </w:p>
    <w:p w14:paraId="25747D2C" w14:textId="77777777" w:rsidR="006224E1" w:rsidRPr="002F0602" w:rsidRDefault="006224E1" w:rsidP="00735E5E">
      <w:pPr>
        <w:pStyle w:val="BTEMEASMCA"/>
      </w:pPr>
    </w:p>
    <w:p w14:paraId="00F2B54A" w14:textId="77777777" w:rsidR="006224E1" w:rsidRPr="002F0602" w:rsidRDefault="006224E1" w:rsidP="00735E5E">
      <w:pPr>
        <w:pStyle w:val="BTEMEASMCA"/>
      </w:pPr>
      <w:r w:rsidRPr="002F0602">
        <w:t>Atsikosėjimo lengvinimas sergant peršalimo ligomis arba lėtiniu bronchitu.</w:t>
      </w:r>
    </w:p>
    <w:p w14:paraId="7A21831D" w14:textId="77777777" w:rsidR="006224E1" w:rsidRPr="002F0602" w:rsidRDefault="006224E1" w:rsidP="00735E5E">
      <w:pPr>
        <w:pStyle w:val="Pagrindinistekstas"/>
        <w:spacing w:after="0"/>
        <w:rPr>
          <w:szCs w:val="22"/>
        </w:rPr>
      </w:pPr>
    </w:p>
    <w:p w14:paraId="72AFE851" w14:textId="77777777" w:rsidR="006224E1" w:rsidRPr="002F0602" w:rsidRDefault="006224E1" w:rsidP="00735E5E">
      <w:pPr>
        <w:pStyle w:val="Pagrindinistekstas"/>
        <w:spacing w:after="0"/>
        <w:rPr>
          <w:szCs w:val="22"/>
        </w:rPr>
      </w:pPr>
      <w:r w:rsidRPr="002F0602">
        <w:rPr>
          <w:szCs w:val="22"/>
        </w:rPr>
        <w:t>Hedelix sirupą visada vartokite tiksliai taip, kaip nurodė gydytojas arba vaistininkas. Jeigu abejojate, kreipkitės į gydytoją arba vaistininką.</w:t>
      </w:r>
    </w:p>
    <w:p w14:paraId="61706FAC" w14:textId="77777777" w:rsidR="006224E1" w:rsidRPr="002F0602" w:rsidRDefault="006224E1" w:rsidP="00735E5E">
      <w:pPr>
        <w:pStyle w:val="Pagrindinistekstas"/>
        <w:spacing w:after="0"/>
        <w:rPr>
          <w:szCs w:val="22"/>
        </w:rPr>
      </w:pPr>
    </w:p>
    <w:p w14:paraId="31790A41" w14:textId="565D4D5C" w:rsidR="006224E1" w:rsidRPr="002F0602" w:rsidRDefault="006224E1" w:rsidP="00735E5E">
      <w:pPr>
        <w:pStyle w:val="BTEMEASMCA"/>
        <w:rPr>
          <w:noProof w:val="0"/>
        </w:rPr>
      </w:pPr>
      <w:r w:rsidRPr="002F0602">
        <w:t xml:space="preserve">Sirupą reikia gerti naudojant </w:t>
      </w:r>
      <w:r w:rsidR="004A2519">
        <w:t>geriamajį</w:t>
      </w:r>
      <w:r w:rsidR="00E61C08">
        <w:t xml:space="preserve"> švirkštą </w:t>
      </w:r>
      <w:r w:rsidR="004A2519">
        <w:rPr>
          <w:highlight w:val="lightGray"/>
        </w:rPr>
        <w:t>/</w:t>
      </w:r>
      <w:r w:rsidR="00FE512C" w:rsidRPr="007537EC">
        <w:rPr>
          <w:highlight w:val="lightGray"/>
        </w:rPr>
        <w:t xml:space="preserve"> </w:t>
      </w:r>
      <w:r w:rsidRPr="007537EC">
        <w:rPr>
          <w:highlight w:val="lightGray"/>
        </w:rPr>
        <w:t>matavimo šaukštą</w:t>
      </w:r>
      <w:r w:rsidRPr="002F0602">
        <w:t>.</w:t>
      </w:r>
    </w:p>
    <w:p w14:paraId="0B8B2141" w14:textId="77777777" w:rsidR="006224E1" w:rsidRPr="002F0602" w:rsidRDefault="006224E1" w:rsidP="00735E5E">
      <w:pPr>
        <w:pStyle w:val="BTEMEASMCA"/>
      </w:pPr>
    </w:p>
    <w:p w14:paraId="73877295" w14:textId="77777777" w:rsidR="006224E1" w:rsidRPr="002F0602" w:rsidRDefault="006224E1" w:rsidP="00735E5E">
      <w:pPr>
        <w:pStyle w:val="BTEMEASMCA"/>
      </w:pPr>
    </w:p>
    <w:p w14:paraId="2E43B245" w14:textId="77777777" w:rsidR="006224E1" w:rsidRPr="002F0602" w:rsidRDefault="006224E1" w:rsidP="00735E5E">
      <w:pPr>
        <w:pStyle w:val="PI-1labEMEASMCA"/>
      </w:pPr>
      <w:r w:rsidRPr="002F0602">
        <w:t>16.</w:t>
      </w:r>
      <w:r w:rsidRPr="002F0602">
        <w:tab/>
        <w:t>INFORMACIJA BRAILIO RAŠTU</w:t>
      </w:r>
    </w:p>
    <w:p w14:paraId="6FB6D333" w14:textId="77777777" w:rsidR="00477308" w:rsidRPr="00682E7B" w:rsidRDefault="00477308" w:rsidP="00B32A4E">
      <w:pPr>
        <w:spacing w:after="0" w:line="240" w:lineRule="auto"/>
      </w:pPr>
    </w:p>
    <w:p w14:paraId="53D1357A" w14:textId="4A70C58F" w:rsidR="00477308" w:rsidRPr="00B52DE9" w:rsidRDefault="00E55FDB" w:rsidP="00735E5E">
      <w:pPr>
        <w:spacing w:after="0" w:line="240" w:lineRule="auto"/>
        <w:rPr>
          <w:rFonts w:ascii="Times New Roman" w:hAnsi="Times New Roman"/>
          <w:shd w:val="clear" w:color="auto" w:fill="CCCCCC"/>
          <w:lang w:val="lt-LT"/>
        </w:rPr>
      </w:pPr>
      <w:r>
        <w:rPr>
          <w:rFonts w:ascii="Times New Roman" w:hAnsi="Times New Roman"/>
          <w:lang w:val="lt-LT"/>
        </w:rPr>
        <w:t>h</w:t>
      </w:r>
      <w:r w:rsidRPr="00B52DE9">
        <w:rPr>
          <w:rFonts w:ascii="Times New Roman" w:hAnsi="Times New Roman"/>
          <w:lang w:val="lt-LT"/>
        </w:rPr>
        <w:t>edelix</w:t>
      </w:r>
    </w:p>
    <w:p w14:paraId="1BFD5D2B" w14:textId="77777777" w:rsidR="00477308" w:rsidRPr="008175D2" w:rsidRDefault="00477308" w:rsidP="00735E5E">
      <w:pPr>
        <w:spacing w:after="0" w:line="240" w:lineRule="auto"/>
        <w:rPr>
          <w:rFonts w:ascii="Times New Roman" w:hAnsi="Times New Roman"/>
          <w:shd w:val="clear" w:color="auto" w:fill="CCCCCC"/>
          <w:lang w:val="lt-LT"/>
        </w:rPr>
      </w:pPr>
    </w:p>
    <w:p w14:paraId="61EBF7E9" w14:textId="77777777" w:rsidR="00477308" w:rsidRPr="008175D2" w:rsidRDefault="00477308" w:rsidP="00735E5E">
      <w:pPr>
        <w:spacing w:after="0" w:line="240" w:lineRule="auto"/>
        <w:rPr>
          <w:rFonts w:ascii="Times New Roman" w:hAnsi="Times New Roman"/>
          <w:shd w:val="clear" w:color="auto" w:fill="CCCCCC"/>
          <w:lang w:val="lt-LT"/>
        </w:rPr>
      </w:pPr>
    </w:p>
    <w:p w14:paraId="7CED686A" w14:textId="7A503114" w:rsidR="00477308" w:rsidRPr="00A50425" w:rsidRDefault="00477308" w:rsidP="00735E5E">
      <w:pPr>
        <w:pStyle w:val="Sraopastraipa"/>
        <w:keepNext/>
        <w:numPr>
          <w:ilvl w:val="0"/>
          <w:numId w:val="4"/>
        </w:numPr>
        <w:pBdr>
          <w:top w:val="single" w:sz="4" w:space="1" w:color="auto"/>
          <w:left w:val="single" w:sz="4" w:space="4" w:color="auto"/>
          <w:bottom w:val="single" w:sz="4" w:space="1" w:color="auto"/>
          <w:right w:val="single" w:sz="4" w:space="4" w:color="auto"/>
        </w:pBdr>
        <w:tabs>
          <w:tab w:val="left" w:pos="567"/>
        </w:tabs>
        <w:ind w:left="0" w:firstLine="0"/>
        <w:outlineLvl w:val="0"/>
        <w:rPr>
          <w:i/>
        </w:rPr>
      </w:pPr>
      <w:r w:rsidRPr="00A50425">
        <w:rPr>
          <w:b/>
        </w:rPr>
        <w:t>UNIKALUS IDENTIFIKATORIUS – 2D BRŪKŠNINIS KODAS</w:t>
      </w:r>
    </w:p>
    <w:p w14:paraId="3ACBAA1D" w14:textId="33661ABD" w:rsidR="00477308" w:rsidRPr="00B52DE9" w:rsidRDefault="00477308" w:rsidP="00735E5E">
      <w:pPr>
        <w:spacing w:after="0" w:line="240" w:lineRule="auto"/>
        <w:rPr>
          <w:rFonts w:ascii="Times New Roman" w:hAnsi="Times New Roman"/>
          <w:lang w:val="lt-LT"/>
        </w:rPr>
      </w:pPr>
    </w:p>
    <w:p w14:paraId="4648404C" w14:textId="77777777" w:rsidR="00B02467" w:rsidRPr="00B52DE9" w:rsidRDefault="00B02467" w:rsidP="00B02467">
      <w:pPr>
        <w:spacing w:after="0"/>
        <w:rPr>
          <w:rFonts w:ascii="Times New Roman" w:hAnsi="Times New Roman"/>
          <w:highlight w:val="lightGray"/>
          <w:lang w:val="lt-LT"/>
        </w:rPr>
      </w:pPr>
      <w:r w:rsidRPr="00B52DE9">
        <w:rPr>
          <w:rFonts w:ascii="Times New Roman" w:hAnsi="Times New Roman"/>
          <w:highlight w:val="lightGray"/>
          <w:lang w:val="lt-LT"/>
        </w:rPr>
        <w:t>Duomenys nebūtini.</w:t>
      </w:r>
    </w:p>
    <w:p w14:paraId="565F8484" w14:textId="77777777" w:rsidR="00477308" w:rsidRPr="00B52DE9" w:rsidRDefault="00477308" w:rsidP="00735E5E">
      <w:pPr>
        <w:spacing w:after="0" w:line="240" w:lineRule="auto"/>
        <w:rPr>
          <w:rFonts w:ascii="Times New Roman" w:hAnsi="Times New Roman"/>
          <w:lang w:val="lt-LT"/>
        </w:rPr>
      </w:pPr>
    </w:p>
    <w:p w14:paraId="296BA96D" w14:textId="77777777" w:rsidR="00477308" w:rsidRPr="00B52DE9" w:rsidRDefault="00477308" w:rsidP="00735E5E">
      <w:pPr>
        <w:spacing w:after="0" w:line="240" w:lineRule="auto"/>
        <w:rPr>
          <w:rFonts w:ascii="Times New Roman" w:hAnsi="Times New Roman"/>
          <w:lang w:val="lt-LT"/>
        </w:rPr>
      </w:pPr>
    </w:p>
    <w:p w14:paraId="224F7C89" w14:textId="77777777" w:rsidR="00477308" w:rsidRPr="00B52DE9" w:rsidRDefault="00477308" w:rsidP="00735E5E">
      <w:pPr>
        <w:pStyle w:val="Sraopastraipa"/>
        <w:keepNext/>
        <w:numPr>
          <w:ilvl w:val="0"/>
          <w:numId w:val="4"/>
        </w:numPr>
        <w:pBdr>
          <w:top w:val="single" w:sz="4" w:space="1" w:color="auto"/>
          <w:left w:val="single" w:sz="4" w:space="4" w:color="auto"/>
          <w:bottom w:val="single" w:sz="4" w:space="1" w:color="auto"/>
          <w:right w:val="single" w:sz="4" w:space="4" w:color="auto"/>
        </w:pBdr>
        <w:tabs>
          <w:tab w:val="left" w:pos="567"/>
        </w:tabs>
        <w:ind w:left="0" w:firstLine="0"/>
        <w:outlineLvl w:val="0"/>
        <w:rPr>
          <w:i/>
        </w:rPr>
      </w:pPr>
      <w:r w:rsidRPr="00B52DE9">
        <w:rPr>
          <w:b/>
        </w:rPr>
        <w:t>UNIKALUS IDENTIFIKATORIUS – ŽMONĖMS SUPRANTAMI DUOMENYS</w:t>
      </w:r>
    </w:p>
    <w:p w14:paraId="5E69679D" w14:textId="77777777" w:rsidR="00477308" w:rsidRPr="00B52DE9" w:rsidRDefault="00477308" w:rsidP="00735E5E">
      <w:pPr>
        <w:spacing w:after="0" w:line="240" w:lineRule="auto"/>
        <w:rPr>
          <w:rFonts w:ascii="Times New Roman" w:hAnsi="Times New Roman"/>
          <w:lang w:val="lt-LT"/>
        </w:rPr>
      </w:pPr>
    </w:p>
    <w:p w14:paraId="7083E2E9" w14:textId="58BD701F" w:rsidR="00477308" w:rsidRPr="00B52DE9" w:rsidRDefault="00477308" w:rsidP="00735E5E">
      <w:pPr>
        <w:spacing w:after="0"/>
        <w:rPr>
          <w:rFonts w:ascii="Times New Roman" w:hAnsi="Times New Roman"/>
          <w:highlight w:val="lightGray"/>
          <w:lang w:val="lt-LT"/>
        </w:rPr>
      </w:pPr>
      <w:r w:rsidRPr="00B52DE9">
        <w:rPr>
          <w:rFonts w:ascii="Times New Roman" w:hAnsi="Times New Roman"/>
          <w:highlight w:val="lightGray"/>
          <w:lang w:val="lt-LT"/>
        </w:rPr>
        <w:t>Duomenys nebūtini.</w:t>
      </w:r>
    </w:p>
    <w:p w14:paraId="6FCDD2E7" w14:textId="6357E958" w:rsidR="006224E1" w:rsidRPr="002F0602" w:rsidRDefault="006224E1" w:rsidP="00B02467">
      <w:pPr>
        <w:spacing w:after="0" w:line="259" w:lineRule="auto"/>
      </w:pPr>
      <w:r w:rsidRPr="002F0602">
        <w:rPr>
          <w:b/>
          <w:lang w:val="lt-LT"/>
        </w:rPr>
        <w:br w:type="page"/>
      </w:r>
    </w:p>
    <w:p w14:paraId="4620E426" w14:textId="77777777" w:rsidR="006224E1" w:rsidRPr="002F0602" w:rsidRDefault="006224E1" w:rsidP="006224E1">
      <w:pPr>
        <w:pStyle w:val="PI-1labEMEASMCA"/>
      </w:pPr>
      <w:r w:rsidRPr="002F0602">
        <w:lastRenderedPageBreak/>
        <w:t>INFORMACIJA ANT VIDINĖS PAKUOTĖS</w:t>
      </w:r>
    </w:p>
    <w:p w14:paraId="76DD65EF" w14:textId="77777777" w:rsidR="006224E1" w:rsidRPr="002F0602" w:rsidRDefault="006224E1" w:rsidP="006224E1">
      <w:pPr>
        <w:pStyle w:val="PI-1labEMEASMCA"/>
      </w:pPr>
    </w:p>
    <w:p w14:paraId="269C83C0" w14:textId="77777777" w:rsidR="006224E1" w:rsidRPr="002F0602" w:rsidRDefault="006224E1" w:rsidP="006224E1">
      <w:pPr>
        <w:pStyle w:val="PI-1labEMEASMCA"/>
      </w:pPr>
      <w:r w:rsidRPr="002F0602">
        <w:t xml:space="preserve">ETIKETĖ </w:t>
      </w:r>
    </w:p>
    <w:p w14:paraId="5D773564" w14:textId="77777777" w:rsidR="006224E1" w:rsidRDefault="006224E1" w:rsidP="006224E1">
      <w:pPr>
        <w:pStyle w:val="BTEMEASMCA"/>
      </w:pPr>
    </w:p>
    <w:p w14:paraId="4A36CDF3" w14:textId="77777777" w:rsidR="00F914F5" w:rsidRPr="002F0602" w:rsidRDefault="00F914F5" w:rsidP="006224E1">
      <w:pPr>
        <w:pStyle w:val="BTEMEASMCA"/>
      </w:pPr>
    </w:p>
    <w:p w14:paraId="41481299" w14:textId="77777777" w:rsidR="006224E1" w:rsidRPr="002F0602" w:rsidRDefault="006224E1" w:rsidP="006224E1">
      <w:pPr>
        <w:pStyle w:val="PI-1labEMEASMCA"/>
      </w:pPr>
      <w:r w:rsidRPr="002F0602">
        <w:t>1.</w:t>
      </w:r>
      <w:r w:rsidRPr="002F0602">
        <w:tab/>
        <w:t>VAISTINIO PREPARATO PAVADINIMAS</w:t>
      </w:r>
    </w:p>
    <w:p w14:paraId="04FE4630" w14:textId="77777777" w:rsidR="006224E1" w:rsidRPr="002F0602" w:rsidRDefault="006224E1" w:rsidP="006224E1">
      <w:pPr>
        <w:pStyle w:val="BTEMEASMCA"/>
      </w:pPr>
    </w:p>
    <w:p w14:paraId="29D7414F" w14:textId="12FA0AD9" w:rsidR="006224E1" w:rsidRPr="002F0602" w:rsidRDefault="006224E1" w:rsidP="006224E1">
      <w:pPr>
        <w:spacing w:after="0"/>
        <w:rPr>
          <w:rFonts w:ascii="Times New Roman" w:hAnsi="Times New Roman"/>
          <w:lang w:val="lt-LT" w:eastAsia="lt-LT"/>
        </w:rPr>
      </w:pPr>
      <w:r w:rsidRPr="002F0602">
        <w:rPr>
          <w:rFonts w:ascii="Times New Roman" w:hAnsi="Times New Roman"/>
          <w:lang w:val="lt-LT"/>
        </w:rPr>
        <w:t>Hedelix 8</w:t>
      </w:r>
      <w:r w:rsidR="00157E48">
        <w:rPr>
          <w:rFonts w:ascii="Times New Roman" w:hAnsi="Times New Roman"/>
          <w:lang w:val="lt-LT"/>
        </w:rPr>
        <w:t> </w:t>
      </w:r>
      <w:r w:rsidRPr="002F0602">
        <w:rPr>
          <w:rFonts w:ascii="Times New Roman" w:hAnsi="Times New Roman"/>
          <w:lang w:val="lt-LT"/>
        </w:rPr>
        <w:t>mg/ml sirupas</w:t>
      </w:r>
    </w:p>
    <w:p w14:paraId="41F12B12" w14:textId="03273A73" w:rsidR="006224E1" w:rsidRPr="002F0602" w:rsidRDefault="00B52DE9" w:rsidP="006224E1">
      <w:pPr>
        <w:pStyle w:val="Pagrindinistekstas"/>
        <w:spacing w:after="0"/>
        <w:rPr>
          <w:szCs w:val="22"/>
        </w:rPr>
      </w:pPr>
      <w:r>
        <w:rPr>
          <w:szCs w:val="22"/>
        </w:rPr>
        <w:t>g</w:t>
      </w:r>
      <w:r w:rsidRPr="002F0602">
        <w:rPr>
          <w:szCs w:val="22"/>
        </w:rPr>
        <w:t xml:space="preserve">ebenių </w:t>
      </w:r>
      <w:r w:rsidR="006224E1" w:rsidRPr="002F0602">
        <w:rPr>
          <w:szCs w:val="22"/>
        </w:rPr>
        <w:t>lapų tirštasis ekstraktas</w:t>
      </w:r>
    </w:p>
    <w:p w14:paraId="5C0E344B" w14:textId="77777777" w:rsidR="006224E1" w:rsidRPr="002F0602" w:rsidRDefault="006224E1" w:rsidP="006224E1">
      <w:pPr>
        <w:pStyle w:val="BTEMEASMCA"/>
      </w:pPr>
    </w:p>
    <w:p w14:paraId="27F90A86" w14:textId="77777777" w:rsidR="006224E1" w:rsidRPr="002F0602" w:rsidRDefault="006224E1" w:rsidP="006224E1">
      <w:pPr>
        <w:pStyle w:val="BTEMEASMCA"/>
      </w:pPr>
    </w:p>
    <w:p w14:paraId="18157207" w14:textId="77777777" w:rsidR="006224E1" w:rsidRPr="002F0602" w:rsidRDefault="006224E1" w:rsidP="006224E1">
      <w:pPr>
        <w:pStyle w:val="PI-1labEMEASMCA"/>
      </w:pPr>
      <w:r w:rsidRPr="002F0602">
        <w:t>2.</w:t>
      </w:r>
      <w:r w:rsidRPr="002F0602">
        <w:tab/>
        <w:t>VEIKLIOJI (-IOS) MEDŽIAGA (-OS) IR JOS (-Ų) KIEKIS (-IAI)</w:t>
      </w:r>
    </w:p>
    <w:p w14:paraId="09C424A1" w14:textId="77777777" w:rsidR="006224E1" w:rsidRPr="002F0602" w:rsidRDefault="006224E1" w:rsidP="006224E1">
      <w:pPr>
        <w:pStyle w:val="BTEMEASMCA"/>
      </w:pPr>
    </w:p>
    <w:p w14:paraId="44BDDCCD" w14:textId="44379C1F" w:rsidR="006224E1" w:rsidRPr="002F0602" w:rsidRDefault="006224E1" w:rsidP="006224E1">
      <w:pPr>
        <w:pStyle w:val="Pagrindinistekstas"/>
        <w:tabs>
          <w:tab w:val="left" w:pos="567"/>
        </w:tabs>
        <w:spacing w:after="0"/>
        <w:rPr>
          <w:szCs w:val="22"/>
        </w:rPr>
      </w:pPr>
      <w:r w:rsidRPr="002F0602">
        <w:rPr>
          <w:szCs w:val="22"/>
        </w:rPr>
        <w:t>1</w:t>
      </w:r>
      <w:r w:rsidR="00B52DE9">
        <w:rPr>
          <w:szCs w:val="22"/>
        </w:rPr>
        <w:t> </w:t>
      </w:r>
      <w:r w:rsidRPr="002F0602">
        <w:rPr>
          <w:szCs w:val="22"/>
        </w:rPr>
        <w:t>ml sirupo yra 8</w:t>
      </w:r>
      <w:r w:rsidR="00157E48">
        <w:rPr>
          <w:szCs w:val="22"/>
        </w:rPr>
        <w:t> </w:t>
      </w:r>
      <w:r w:rsidRPr="002F0602">
        <w:rPr>
          <w:szCs w:val="22"/>
        </w:rPr>
        <w:t xml:space="preserve">mg </w:t>
      </w:r>
      <w:r w:rsidRPr="002F0602">
        <w:rPr>
          <w:i/>
          <w:szCs w:val="22"/>
        </w:rPr>
        <w:t>Hederae helicis</w:t>
      </w:r>
      <w:r w:rsidRPr="002F0602">
        <w:rPr>
          <w:szCs w:val="22"/>
        </w:rPr>
        <w:t xml:space="preserve"> L. folium (gebenių lapų) tirštojo ekstrakto (2,2-2,9:1).</w:t>
      </w:r>
    </w:p>
    <w:p w14:paraId="42CC73AC" w14:textId="1D7EDBBC" w:rsidR="006224E1" w:rsidRPr="002F0602" w:rsidRDefault="006224E1" w:rsidP="006224E1">
      <w:pPr>
        <w:pStyle w:val="Pagrindinistekstas"/>
        <w:tabs>
          <w:tab w:val="left" w:pos="567"/>
        </w:tabs>
        <w:spacing w:after="0"/>
        <w:rPr>
          <w:szCs w:val="22"/>
        </w:rPr>
      </w:pPr>
      <w:r w:rsidRPr="002F0602">
        <w:rPr>
          <w:szCs w:val="22"/>
        </w:rPr>
        <w:t>Ekstrahentas: 50</w:t>
      </w:r>
      <w:r w:rsidR="00B52DE9">
        <w:rPr>
          <w:szCs w:val="22"/>
        </w:rPr>
        <w:t> </w:t>
      </w:r>
      <w:r w:rsidRPr="002F0602">
        <w:rPr>
          <w:szCs w:val="22"/>
        </w:rPr>
        <w:t>% (V/V) etanolis, propilenglikolis (98:2</w:t>
      </w:r>
      <w:r w:rsidR="008175D2">
        <w:rPr>
          <w:szCs w:val="22"/>
        </w:rPr>
        <w:t> </w:t>
      </w:r>
      <w:r w:rsidR="00B52DE9">
        <w:rPr>
          <w:szCs w:val="22"/>
        </w:rPr>
        <w:t>m/m</w:t>
      </w:r>
      <w:r w:rsidRPr="002F0602">
        <w:rPr>
          <w:szCs w:val="22"/>
        </w:rPr>
        <w:t>).</w:t>
      </w:r>
    </w:p>
    <w:p w14:paraId="387E6719" w14:textId="77777777" w:rsidR="006224E1" w:rsidRPr="002F0602" w:rsidRDefault="006224E1" w:rsidP="006224E1">
      <w:pPr>
        <w:pStyle w:val="BTEMEASMCA"/>
      </w:pPr>
    </w:p>
    <w:p w14:paraId="64460D36" w14:textId="77777777" w:rsidR="006224E1" w:rsidRPr="002F0602" w:rsidRDefault="006224E1" w:rsidP="006224E1">
      <w:pPr>
        <w:pStyle w:val="BTEMEASMCA"/>
      </w:pPr>
    </w:p>
    <w:p w14:paraId="6E75B65E" w14:textId="77777777" w:rsidR="006224E1" w:rsidRPr="002F0602" w:rsidRDefault="006224E1" w:rsidP="006224E1">
      <w:pPr>
        <w:pStyle w:val="PI-1labEMEASMCA"/>
        <w:rPr>
          <w:highlight w:val="lightGray"/>
        </w:rPr>
      </w:pPr>
      <w:r w:rsidRPr="002F0602">
        <w:t>3.</w:t>
      </w:r>
      <w:r w:rsidRPr="002F0602">
        <w:tab/>
        <w:t>PAGALBINIŲ MEDŽIAGŲ SĄRAŠAS</w:t>
      </w:r>
    </w:p>
    <w:p w14:paraId="34E2279D" w14:textId="77777777" w:rsidR="006224E1" w:rsidRPr="002F0602" w:rsidRDefault="006224E1" w:rsidP="006224E1">
      <w:pPr>
        <w:pStyle w:val="BTEMEASMCA"/>
      </w:pPr>
    </w:p>
    <w:p w14:paraId="0A6FCE76" w14:textId="246D276E" w:rsidR="00157E48" w:rsidRPr="00477308" w:rsidRDefault="00157E48" w:rsidP="00157E48">
      <w:pPr>
        <w:tabs>
          <w:tab w:val="left" w:pos="5760"/>
        </w:tabs>
        <w:spacing w:after="0" w:line="240" w:lineRule="auto"/>
        <w:rPr>
          <w:rFonts w:ascii="Times New Roman" w:hAnsi="Times New Roman"/>
          <w:noProof/>
          <w:color w:val="000000"/>
          <w:lang w:val="lt-LT"/>
        </w:rPr>
      </w:pPr>
      <w:r w:rsidRPr="00477308">
        <w:rPr>
          <w:rFonts w:ascii="Times New Roman" w:hAnsi="Times New Roman"/>
          <w:lang w:val="lt-LT"/>
        </w:rPr>
        <w:t>Šio vaisto sudėtyje</w:t>
      </w:r>
      <w:r w:rsidRPr="00B32A4E">
        <w:rPr>
          <w:rFonts w:ascii="Times New Roman" w:hAnsi="Times New Roman"/>
          <w:lang w:val="lt-LT"/>
        </w:rPr>
        <w:t xml:space="preserve"> yra sorbitolio</w:t>
      </w:r>
      <w:r w:rsidRPr="00477308">
        <w:rPr>
          <w:rFonts w:ascii="Times New Roman" w:hAnsi="Times New Roman"/>
          <w:lang w:val="lt-LT"/>
        </w:rPr>
        <w:t xml:space="preserve">, propilenglikolio ir </w:t>
      </w:r>
      <w:r w:rsidRPr="00477308">
        <w:rPr>
          <w:rFonts w:ascii="Times New Roman" w:hAnsi="Times New Roman"/>
          <w:noProof/>
          <w:color w:val="000000"/>
          <w:lang w:val="lt-LT"/>
        </w:rPr>
        <w:t>makrogolglicerolio hidroksistearat</w:t>
      </w:r>
      <w:r>
        <w:rPr>
          <w:rFonts w:ascii="Times New Roman" w:hAnsi="Times New Roman"/>
          <w:noProof/>
          <w:color w:val="000000"/>
          <w:lang w:val="lt-LT"/>
        </w:rPr>
        <w:t>o.</w:t>
      </w:r>
    </w:p>
    <w:p w14:paraId="404E4FC3" w14:textId="2CD65E12" w:rsidR="00623DE9" w:rsidRDefault="00623DE9" w:rsidP="006224E1">
      <w:pPr>
        <w:pStyle w:val="BTEMEASMCA"/>
      </w:pPr>
      <w:r>
        <w:t xml:space="preserve">Daugiau informacijos pateikta pakuotės </w:t>
      </w:r>
      <w:r w:rsidR="00E61C08">
        <w:t>l</w:t>
      </w:r>
      <w:r>
        <w:t>apelyje.</w:t>
      </w:r>
    </w:p>
    <w:p w14:paraId="727CA7FE" w14:textId="77777777" w:rsidR="006224E1" w:rsidRPr="002F0602" w:rsidRDefault="006224E1" w:rsidP="006224E1">
      <w:pPr>
        <w:pStyle w:val="BTEMEASMCA"/>
      </w:pPr>
    </w:p>
    <w:p w14:paraId="3345B8C8" w14:textId="77777777" w:rsidR="006224E1" w:rsidRPr="002F0602" w:rsidRDefault="006224E1" w:rsidP="006224E1">
      <w:pPr>
        <w:pStyle w:val="BTEMEASMCA"/>
      </w:pPr>
    </w:p>
    <w:p w14:paraId="14CE8DBA" w14:textId="77777777" w:rsidR="006224E1" w:rsidRPr="002F0602" w:rsidRDefault="006224E1" w:rsidP="006224E1">
      <w:pPr>
        <w:pStyle w:val="PI-1labEMEASMCA"/>
      </w:pPr>
      <w:r w:rsidRPr="002F0602">
        <w:t>4.</w:t>
      </w:r>
      <w:r w:rsidRPr="002F0602">
        <w:tab/>
        <w:t>FARMACINĖ FORMA IR KIEKIS PAKUOTĖJE</w:t>
      </w:r>
    </w:p>
    <w:p w14:paraId="531FCD78" w14:textId="77777777" w:rsidR="006224E1" w:rsidRPr="002F0602" w:rsidRDefault="006224E1" w:rsidP="006224E1">
      <w:pPr>
        <w:pStyle w:val="BTEMEASMCA"/>
      </w:pPr>
    </w:p>
    <w:p w14:paraId="061A5794" w14:textId="77777777" w:rsidR="006224E1" w:rsidRPr="002F0602" w:rsidRDefault="006224E1" w:rsidP="006224E1">
      <w:pPr>
        <w:pStyle w:val="BTEMEASMCA"/>
      </w:pPr>
      <w:r w:rsidRPr="002F0602">
        <w:rPr>
          <w:highlight w:val="lightGray"/>
        </w:rPr>
        <w:t>Sirupas</w:t>
      </w:r>
    </w:p>
    <w:p w14:paraId="3B9E7A38" w14:textId="0A8E7C75" w:rsidR="006224E1" w:rsidRPr="002F0602" w:rsidRDefault="006224E1" w:rsidP="006224E1">
      <w:pPr>
        <w:pStyle w:val="Pagrindinistekstas"/>
        <w:spacing w:after="0"/>
        <w:rPr>
          <w:szCs w:val="22"/>
        </w:rPr>
      </w:pPr>
      <w:r w:rsidRPr="002F0602">
        <w:rPr>
          <w:szCs w:val="22"/>
        </w:rPr>
        <w:t>100</w:t>
      </w:r>
      <w:r w:rsidR="008175D2">
        <w:rPr>
          <w:szCs w:val="22"/>
        </w:rPr>
        <w:t> </w:t>
      </w:r>
      <w:r w:rsidRPr="002F0602">
        <w:rPr>
          <w:szCs w:val="22"/>
        </w:rPr>
        <w:t>ml</w:t>
      </w:r>
    </w:p>
    <w:p w14:paraId="49C38BB0" w14:textId="77777777" w:rsidR="006224E1" w:rsidRPr="002F0602" w:rsidRDefault="006224E1" w:rsidP="006224E1">
      <w:pPr>
        <w:pStyle w:val="BTEMEASMCA"/>
      </w:pPr>
    </w:p>
    <w:p w14:paraId="6DD2B481" w14:textId="77777777" w:rsidR="006224E1" w:rsidRPr="002F0602" w:rsidRDefault="006224E1" w:rsidP="006224E1">
      <w:pPr>
        <w:pStyle w:val="BTEMEASMCA"/>
      </w:pPr>
    </w:p>
    <w:p w14:paraId="4763A356" w14:textId="77777777" w:rsidR="006224E1" w:rsidRPr="002F0602" w:rsidRDefault="006224E1" w:rsidP="006224E1">
      <w:pPr>
        <w:pStyle w:val="PI-1labEMEASMCA"/>
        <w:rPr>
          <w:highlight w:val="lightGray"/>
        </w:rPr>
      </w:pPr>
      <w:r w:rsidRPr="002F0602">
        <w:t>5.</w:t>
      </w:r>
      <w:r w:rsidRPr="002F0602">
        <w:tab/>
        <w:t>VARTOJIMO METODAS IR BŪDAS (-AI)</w:t>
      </w:r>
    </w:p>
    <w:p w14:paraId="547DF86D" w14:textId="77777777" w:rsidR="006224E1" w:rsidRPr="002F0602" w:rsidRDefault="006224E1" w:rsidP="006224E1">
      <w:pPr>
        <w:pStyle w:val="BTEMEASMCA"/>
      </w:pPr>
    </w:p>
    <w:p w14:paraId="7FB053CC" w14:textId="77777777" w:rsidR="006224E1" w:rsidRPr="002F0602" w:rsidRDefault="006224E1" w:rsidP="006224E1">
      <w:pPr>
        <w:pStyle w:val="BTEMEASMCA"/>
      </w:pPr>
      <w:r w:rsidRPr="002F0602">
        <w:t>Vartoti per burną.</w:t>
      </w:r>
    </w:p>
    <w:p w14:paraId="2A8BB006" w14:textId="77777777" w:rsidR="006224E1" w:rsidRPr="002F0602" w:rsidRDefault="006224E1" w:rsidP="006224E1">
      <w:pPr>
        <w:pStyle w:val="BTEMEASMCA"/>
      </w:pPr>
      <w:r w:rsidRPr="002F0602">
        <w:t>Prieš vartojimą perskaitykite pakuotės lapelį.</w:t>
      </w:r>
    </w:p>
    <w:p w14:paraId="4BEC93D8" w14:textId="77777777" w:rsidR="006224E1" w:rsidRPr="002F0602" w:rsidRDefault="006224E1" w:rsidP="006224E1">
      <w:pPr>
        <w:pStyle w:val="BTEMEASMCA"/>
      </w:pPr>
    </w:p>
    <w:p w14:paraId="4DF0B21D" w14:textId="77777777" w:rsidR="006224E1" w:rsidRPr="002F0602" w:rsidRDefault="006224E1" w:rsidP="006224E1">
      <w:pPr>
        <w:pStyle w:val="BTEMEASMCA"/>
      </w:pPr>
    </w:p>
    <w:p w14:paraId="25EDEAEA" w14:textId="77777777" w:rsidR="006224E1" w:rsidRPr="002F0602" w:rsidRDefault="006224E1" w:rsidP="006224E1">
      <w:pPr>
        <w:pStyle w:val="PI-1labEMEASMCA"/>
      </w:pPr>
      <w:r w:rsidRPr="002F0602">
        <w:t>6.</w:t>
      </w:r>
      <w:r w:rsidRPr="002F0602">
        <w:tab/>
        <w:t>SPECIALUS ĮSPĖJIMAS, KAD VAISTINĮ PREPARATĄ BŪTINA LAIKYTI VAIKAMS NEPASTEBIMOJE IR  NEPASIEKIAMOJE VIETOJE</w:t>
      </w:r>
    </w:p>
    <w:p w14:paraId="3359C775" w14:textId="77777777" w:rsidR="006224E1" w:rsidRPr="002F0602" w:rsidRDefault="006224E1" w:rsidP="006224E1">
      <w:pPr>
        <w:pStyle w:val="BTEMEASMCA"/>
      </w:pPr>
    </w:p>
    <w:p w14:paraId="1645B30A" w14:textId="77777777" w:rsidR="006224E1" w:rsidRPr="002F0602" w:rsidRDefault="006224E1" w:rsidP="006224E1">
      <w:pPr>
        <w:pStyle w:val="BTEMEASMCA"/>
      </w:pPr>
      <w:r w:rsidRPr="002F0602">
        <w:t>Laikyti vaikams nepastebimoje ir nepasiekiamoje vietoje.</w:t>
      </w:r>
    </w:p>
    <w:p w14:paraId="0AF250D1" w14:textId="77777777" w:rsidR="006224E1" w:rsidRPr="002F0602" w:rsidRDefault="006224E1" w:rsidP="006224E1">
      <w:pPr>
        <w:pStyle w:val="BTEMEASMCA"/>
      </w:pPr>
    </w:p>
    <w:p w14:paraId="0D130EA9" w14:textId="77777777" w:rsidR="006224E1" w:rsidRPr="002F0602" w:rsidRDefault="006224E1" w:rsidP="006224E1">
      <w:pPr>
        <w:pStyle w:val="BTEMEASMCA"/>
      </w:pPr>
    </w:p>
    <w:p w14:paraId="2F262DBB" w14:textId="77777777" w:rsidR="006224E1" w:rsidRPr="002F0602" w:rsidRDefault="006224E1" w:rsidP="006224E1">
      <w:pPr>
        <w:pStyle w:val="PI-1labEMEASMCA"/>
        <w:rPr>
          <w:highlight w:val="lightGray"/>
        </w:rPr>
      </w:pPr>
      <w:r w:rsidRPr="002F0602">
        <w:t>7.</w:t>
      </w:r>
      <w:r w:rsidRPr="002F0602">
        <w:tab/>
        <w:t>KITAS (-I) SPECIALUS (-ŪS) ĮSPĖJIMAS (-AI) (JEI REIKIA)</w:t>
      </w:r>
    </w:p>
    <w:p w14:paraId="66B52B95" w14:textId="77777777" w:rsidR="006224E1" w:rsidRPr="002F0602" w:rsidRDefault="006224E1" w:rsidP="006224E1">
      <w:pPr>
        <w:pStyle w:val="Pagrindinistekstas"/>
        <w:spacing w:after="0"/>
        <w:rPr>
          <w:color w:val="000000"/>
          <w:szCs w:val="22"/>
        </w:rPr>
      </w:pPr>
    </w:p>
    <w:p w14:paraId="4F55EC5D" w14:textId="72CE092B" w:rsidR="006224E1" w:rsidRPr="002F0602" w:rsidRDefault="006224E1" w:rsidP="006224E1">
      <w:pPr>
        <w:pStyle w:val="Pagrindinistekstas"/>
        <w:spacing w:after="0"/>
        <w:rPr>
          <w:color w:val="000000"/>
          <w:szCs w:val="22"/>
        </w:rPr>
      </w:pPr>
      <w:r w:rsidRPr="002F0602">
        <w:rPr>
          <w:color w:val="000000"/>
          <w:szCs w:val="22"/>
        </w:rPr>
        <w:t>5</w:t>
      </w:r>
      <w:r w:rsidR="00157E48">
        <w:rPr>
          <w:color w:val="000000"/>
          <w:szCs w:val="22"/>
        </w:rPr>
        <w:t> </w:t>
      </w:r>
      <w:r w:rsidRPr="002F0602">
        <w:rPr>
          <w:color w:val="000000"/>
          <w:szCs w:val="22"/>
        </w:rPr>
        <w:t>ml</w:t>
      </w:r>
      <w:r w:rsidRPr="002F0602">
        <w:rPr>
          <w:szCs w:val="22"/>
        </w:rPr>
        <w:t xml:space="preserve"> sirupo yra 1,75</w:t>
      </w:r>
      <w:r w:rsidR="00B52DE9">
        <w:rPr>
          <w:szCs w:val="22"/>
        </w:rPr>
        <w:t> </w:t>
      </w:r>
      <w:r w:rsidRPr="002F0602">
        <w:rPr>
          <w:szCs w:val="22"/>
        </w:rPr>
        <w:t>g sorbitolio (tai atitinka 0,15 duonos vieneto).</w:t>
      </w:r>
    </w:p>
    <w:p w14:paraId="2E598194" w14:textId="77777777" w:rsidR="006224E1" w:rsidRPr="002F0602" w:rsidRDefault="006224E1" w:rsidP="006224E1">
      <w:pPr>
        <w:pStyle w:val="BTEMEASMCA"/>
      </w:pPr>
    </w:p>
    <w:p w14:paraId="3ACCE3C8" w14:textId="77777777" w:rsidR="006224E1" w:rsidRPr="002F0602" w:rsidRDefault="006224E1" w:rsidP="006224E1">
      <w:pPr>
        <w:pStyle w:val="BTEMEASMCA"/>
      </w:pPr>
    </w:p>
    <w:p w14:paraId="614B4167" w14:textId="77777777" w:rsidR="006224E1" w:rsidRPr="002F0602" w:rsidRDefault="006224E1" w:rsidP="006224E1">
      <w:pPr>
        <w:pStyle w:val="PI-1labEMEASMCA"/>
        <w:rPr>
          <w:highlight w:val="lightGray"/>
        </w:rPr>
      </w:pPr>
      <w:r w:rsidRPr="002F0602">
        <w:t>8.</w:t>
      </w:r>
      <w:r w:rsidRPr="002F0602">
        <w:tab/>
        <w:t>TINKAMUMO LAIKAS</w:t>
      </w:r>
    </w:p>
    <w:p w14:paraId="1F18ECC7" w14:textId="77777777" w:rsidR="006224E1" w:rsidRPr="002F0602" w:rsidRDefault="006224E1" w:rsidP="006224E1">
      <w:pPr>
        <w:pStyle w:val="BTEMEASMCA"/>
      </w:pPr>
    </w:p>
    <w:p w14:paraId="1A405866" w14:textId="3EE08A5D" w:rsidR="006224E1" w:rsidRPr="002F0602" w:rsidRDefault="006224E1" w:rsidP="006224E1">
      <w:pPr>
        <w:pStyle w:val="Pagrindinistekstas"/>
        <w:spacing w:after="0"/>
        <w:rPr>
          <w:szCs w:val="22"/>
        </w:rPr>
      </w:pPr>
      <w:r w:rsidRPr="002F0602">
        <w:rPr>
          <w:szCs w:val="22"/>
        </w:rPr>
        <w:t>Tinka iki</w:t>
      </w:r>
      <w:r w:rsidR="00157E48">
        <w:rPr>
          <w:szCs w:val="22"/>
        </w:rPr>
        <w:t>:</w:t>
      </w:r>
      <w:r w:rsidRPr="002F0602">
        <w:rPr>
          <w:szCs w:val="22"/>
        </w:rPr>
        <w:t xml:space="preserve"> </w:t>
      </w:r>
      <w:r w:rsidRPr="002F0602">
        <w:rPr>
          <w:szCs w:val="22"/>
          <w:highlight w:val="lightGray"/>
        </w:rPr>
        <w:t>{mm.MMMM}</w:t>
      </w:r>
    </w:p>
    <w:p w14:paraId="318C0D2F" w14:textId="77777777" w:rsidR="006224E1" w:rsidRPr="002F0602" w:rsidRDefault="006224E1" w:rsidP="00D04FF5">
      <w:pPr>
        <w:tabs>
          <w:tab w:val="left" w:pos="567"/>
        </w:tabs>
        <w:spacing w:after="0"/>
        <w:ind w:left="567" w:hanging="567"/>
        <w:rPr>
          <w:rFonts w:ascii="Times New Roman" w:hAnsi="Times New Roman"/>
          <w:noProof/>
          <w:lang w:val="lt-LT"/>
        </w:rPr>
      </w:pPr>
      <w:r w:rsidRPr="002F0602">
        <w:rPr>
          <w:rFonts w:ascii="Times New Roman" w:hAnsi="Times New Roman"/>
          <w:lang w:val="lt-LT"/>
        </w:rPr>
        <w:t xml:space="preserve">Pirmą kartą atidarius buteliuką, sirupo </w:t>
      </w:r>
      <w:r w:rsidRPr="002F0602">
        <w:rPr>
          <w:rFonts w:ascii="Times New Roman" w:hAnsi="Times New Roman"/>
          <w:noProof/>
          <w:lang w:val="lt-LT"/>
        </w:rPr>
        <w:t>tinkamumo laikas – 6 mėnesiai.</w:t>
      </w:r>
    </w:p>
    <w:p w14:paraId="64E28C87" w14:textId="77777777" w:rsidR="006224E1" w:rsidRPr="002F0602" w:rsidRDefault="006224E1" w:rsidP="006224E1">
      <w:pPr>
        <w:pStyle w:val="Pagrindinistekstas"/>
        <w:spacing w:after="0"/>
        <w:rPr>
          <w:szCs w:val="22"/>
        </w:rPr>
      </w:pPr>
    </w:p>
    <w:p w14:paraId="623609AE" w14:textId="77777777" w:rsidR="006224E1" w:rsidRPr="002F0602" w:rsidRDefault="006224E1" w:rsidP="006224E1">
      <w:pPr>
        <w:pStyle w:val="BTEMEASMCA"/>
      </w:pPr>
    </w:p>
    <w:p w14:paraId="4E1E54F7" w14:textId="77777777" w:rsidR="006224E1" w:rsidRPr="002F0602" w:rsidRDefault="006224E1" w:rsidP="006224E1">
      <w:pPr>
        <w:pStyle w:val="PI-1labEMEASMCA"/>
      </w:pPr>
      <w:r w:rsidRPr="002F0602">
        <w:t>9.</w:t>
      </w:r>
      <w:r w:rsidRPr="002F0602">
        <w:tab/>
        <w:t>SPECIALIOS LAIKYMO SĄLYGOS</w:t>
      </w:r>
    </w:p>
    <w:p w14:paraId="7CAE7220" w14:textId="77777777" w:rsidR="006224E1" w:rsidRPr="002F0602" w:rsidRDefault="006224E1" w:rsidP="006224E1">
      <w:pPr>
        <w:pStyle w:val="BTEMEASMCA"/>
      </w:pPr>
    </w:p>
    <w:p w14:paraId="4B5D3321" w14:textId="77777777" w:rsidR="006224E1" w:rsidRPr="002F0602" w:rsidRDefault="006224E1" w:rsidP="006224E1">
      <w:pPr>
        <w:pStyle w:val="BTEMEASMCA"/>
      </w:pPr>
    </w:p>
    <w:p w14:paraId="517F5C6B" w14:textId="77777777" w:rsidR="006224E1" w:rsidRPr="002F0602" w:rsidRDefault="006224E1" w:rsidP="006224E1">
      <w:pPr>
        <w:pStyle w:val="PI-1labEMEASMCA"/>
      </w:pPr>
      <w:r w:rsidRPr="002F0602">
        <w:t>10.</w:t>
      </w:r>
      <w:r w:rsidRPr="002F0602">
        <w:tab/>
        <w:t xml:space="preserve">SPECIALIOS ATSARGUMO PRIEMONĖS DĖL NESUVARTOTO </w:t>
      </w:r>
      <w:r w:rsidRPr="002F0602">
        <w:rPr>
          <w:bCs/>
        </w:rPr>
        <w:t xml:space="preserve">VAISTINIO PREPARATO AR JO ATLIEKŲ </w:t>
      </w:r>
      <w:r w:rsidRPr="002F0602">
        <w:t>TVARKYMO (JEI REIKIA)</w:t>
      </w:r>
    </w:p>
    <w:p w14:paraId="1E095023" w14:textId="77777777" w:rsidR="006224E1" w:rsidRPr="002F0602" w:rsidRDefault="006224E1" w:rsidP="006224E1">
      <w:pPr>
        <w:pStyle w:val="BTEMEASMCA"/>
      </w:pPr>
    </w:p>
    <w:p w14:paraId="66540B54" w14:textId="77777777" w:rsidR="006224E1" w:rsidRPr="002F0602" w:rsidRDefault="006224E1" w:rsidP="006224E1">
      <w:pPr>
        <w:pStyle w:val="BTEMEASMCA"/>
      </w:pPr>
    </w:p>
    <w:p w14:paraId="414393B2" w14:textId="77777777" w:rsidR="006224E1" w:rsidRPr="002F0602" w:rsidRDefault="006224E1" w:rsidP="006224E1">
      <w:pPr>
        <w:pStyle w:val="PI-1labEMEASMCA"/>
      </w:pPr>
      <w:r w:rsidRPr="002F0602">
        <w:t>11.</w:t>
      </w:r>
      <w:r w:rsidRPr="002F0602">
        <w:tab/>
        <w:t>REGISTRUOTOJO PAVADINIMAS IR ADRESAS</w:t>
      </w:r>
    </w:p>
    <w:p w14:paraId="5885E902" w14:textId="77777777" w:rsidR="006224E1" w:rsidRPr="002F0602" w:rsidRDefault="006224E1" w:rsidP="006224E1">
      <w:pPr>
        <w:pStyle w:val="BTEMEASMCA"/>
      </w:pPr>
    </w:p>
    <w:p w14:paraId="43304A1B" w14:textId="77777777" w:rsidR="00913933" w:rsidRPr="002F0602" w:rsidRDefault="00913933" w:rsidP="00913933">
      <w:p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imes New Roman" w:hAnsi="Times New Roman"/>
          <w:lang w:val="lt-LT"/>
        </w:rPr>
      </w:pPr>
      <w:r>
        <w:rPr>
          <w:rFonts w:ascii="Times New Roman" w:hAnsi="Times New Roman"/>
          <w:lang w:val="lt-LT"/>
        </w:rPr>
        <w:t>Dr. Theiss Naturwaren GmbH</w:t>
      </w:r>
      <w:r w:rsidRPr="002F0602">
        <w:rPr>
          <w:rFonts w:ascii="Times New Roman" w:hAnsi="Times New Roman"/>
          <w:lang w:val="lt-LT"/>
        </w:rPr>
        <w:t xml:space="preserve"> </w:t>
      </w:r>
    </w:p>
    <w:p w14:paraId="2E97CCE5" w14:textId="77777777" w:rsidR="00913933" w:rsidRPr="002F0602" w:rsidRDefault="00913933" w:rsidP="00913933">
      <w:p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imes New Roman" w:hAnsi="Times New Roman"/>
          <w:lang w:val="lt-LT"/>
        </w:rPr>
      </w:pPr>
      <w:r>
        <w:rPr>
          <w:rFonts w:ascii="Times New Roman" w:hAnsi="Times New Roman"/>
          <w:lang w:val="lt-LT"/>
        </w:rPr>
        <w:t>Michelinstraße 10</w:t>
      </w:r>
      <w:r w:rsidRPr="002F0602">
        <w:rPr>
          <w:rFonts w:ascii="Times New Roman" w:hAnsi="Times New Roman"/>
          <w:lang w:val="lt-LT"/>
        </w:rPr>
        <w:t xml:space="preserve">, </w:t>
      </w:r>
    </w:p>
    <w:p w14:paraId="39C7DAF4" w14:textId="757210B7" w:rsidR="006224E1" w:rsidRPr="002F0602" w:rsidRDefault="00913933" w:rsidP="006224E1">
      <w:p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imes New Roman" w:hAnsi="Times New Roman"/>
          <w:lang w:val="lt-LT"/>
        </w:rPr>
      </w:pPr>
      <w:r>
        <w:rPr>
          <w:rFonts w:ascii="Times New Roman" w:hAnsi="Times New Roman"/>
          <w:lang w:val="lt-LT"/>
        </w:rPr>
        <w:t>66424 Homburg,</w:t>
      </w:r>
      <w:r w:rsidRPr="002F0602" w:rsidDel="00913933">
        <w:rPr>
          <w:rFonts w:ascii="Times New Roman" w:hAnsi="Times New Roman"/>
          <w:lang w:val="lt-LT"/>
        </w:rPr>
        <w:t xml:space="preserve"> </w:t>
      </w:r>
      <w:r w:rsidR="006224E1" w:rsidRPr="002F0602">
        <w:rPr>
          <w:rFonts w:ascii="Times New Roman" w:hAnsi="Times New Roman"/>
          <w:lang w:val="lt-LT"/>
        </w:rPr>
        <w:t xml:space="preserve"> </w:t>
      </w:r>
    </w:p>
    <w:p w14:paraId="4327A1E0" w14:textId="77777777" w:rsidR="006224E1" w:rsidRPr="002F0602" w:rsidRDefault="006224E1" w:rsidP="006224E1">
      <w:p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imes New Roman" w:hAnsi="Times New Roman"/>
          <w:lang w:val="lt-LT"/>
        </w:rPr>
      </w:pPr>
      <w:r w:rsidRPr="002F0602">
        <w:rPr>
          <w:rFonts w:ascii="Times New Roman" w:hAnsi="Times New Roman"/>
          <w:lang w:val="lt-LT"/>
        </w:rPr>
        <w:t>Vokietija</w:t>
      </w:r>
    </w:p>
    <w:p w14:paraId="6279E30B" w14:textId="77777777" w:rsidR="006224E1" w:rsidRPr="002F0602" w:rsidRDefault="006224E1" w:rsidP="006224E1">
      <w:pPr>
        <w:pStyle w:val="BTEMEASMCA"/>
      </w:pPr>
    </w:p>
    <w:p w14:paraId="79080093" w14:textId="77777777" w:rsidR="006224E1" w:rsidRPr="002F0602" w:rsidRDefault="006224E1" w:rsidP="006224E1">
      <w:pPr>
        <w:pStyle w:val="BTEMEASMCA"/>
      </w:pPr>
    </w:p>
    <w:p w14:paraId="430AF09A" w14:textId="77777777" w:rsidR="006224E1" w:rsidRPr="002F0602" w:rsidRDefault="006224E1" w:rsidP="006224E1">
      <w:pPr>
        <w:pStyle w:val="PI-1labEMEASMCA"/>
      </w:pPr>
      <w:r w:rsidRPr="002F0602">
        <w:t>12.</w:t>
      </w:r>
      <w:r w:rsidRPr="002F0602">
        <w:tab/>
        <w:t>REGISTRACIJOS PAŽYMĖJIMO NUMERIS (-IAI)</w:t>
      </w:r>
      <w:r w:rsidRPr="002F0602">
        <w:rPr>
          <w:b w:val="0"/>
        </w:rPr>
        <w:t xml:space="preserve"> </w:t>
      </w:r>
    </w:p>
    <w:p w14:paraId="134EF824" w14:textId="786EDDA1" w:rsidR="006224E1" w:rsidRPr="002F0602" w:rsidRDefault="006224E1" w:rsidP="006224E1">
      <w:pPr>
        <w:pStyle w:val="BTEMEASMCA"/>
      </w:pPr>
      <w:r w:rsidRPr="002F0602">
        <w:t>LT/1/94/0052/002</w:t>
      </w:r>
    </w:p>
    <w:p w14:paraId="57924B61" w14:textId="77777777" w:rsidR="006224E1" w:rsidRPr="002F0602" w:rsidRDefault="006224E1" w:rsidP="006224E1">
      <w:pPr>
        <w:pStyle w:val="BTEMEASMCA"/>
      </w:pPr>
    </w:p>
    <w:p w14:paraId="22629AF6" w14:textId="77777777" w:rsidR="006224E1" w:rsidRPr="002F0602" w:rsidRDefault="006224E1" w:rsidP="006224E1">
      <w:pPr>
        <w:pStyle w:val="BTEMEASMCA"/>
      </w:pPr>
    </w:p>
    <w:p w14:paraId="3BDF9739" w14:textId="77777777" w:rsidR="006224E1" w:rsidRPr="002F0602" w:rsidRDefault="006224E1" w:rsidP="006224E1">
      <w:pPr>
        <w:pStyle w:val="PI-1labEMEASMCA"/>
      </w:pPr>
      <w:r w:rsidRPr="002F0602">
        <w:t>13.</w:t>
      </w:r>
      <w:r w:rsidRPr="002F0602">
        <w:tab/>
        <w:t>SERIJOS NUMERIS</w:t>
      </w:r>
    </w:p>
    <w:p w14:paraId="0BB946F8" w14:textId="77777777" w:rsidR="006224E1" w:rsidRPr="002F0602" w:rsidRDefault="006224E1" w:rsidP="006224E1">
      <w:pPr>
        <w:pStyle w:val="BTEMEASMCA"/>
      </w:pPr>
    </w:p>
    <w:p w14:paraId="5DE442BA" w14:textId="4728F37E" w:rsidR="006224E1" w:rsidRPr="002F0602" w:rsidRDefault="006224E1" w:rsidP="006224E1">
      <w:pPr>
        <w:pStyle w:val="BTEMEASMCA"/>
      </w:pPr>
      <w:r w:rsidRPr="002F0602">
        <w:t>Serija</w:t>
      </w:r>
      <w:r w:rsidR="00157E48">
        <w:t>:</w:t>
      </w:r>
    </w:p>
    <w:p w14:paraId="18E0C0F9" w14:textId="77777777" w:rsidR="006224E1" w:rsidRPr="002F0602" w:rsidRDefault="006224E1" w:rsidP="006224E1">
      <w:pPr>
        <w:pStyle w:val="BTEMEASMCA"/>
      </w:pPr>
    </w:p>
    <w:p w14:paraId="0157DD6A" w14:textId="77777777" w:rsidR="006224E1" w:rsidRPr="002F0602" w:rsidRDefault="006224E1" w:rsidP="006224E1">
      <w:pPr>
        <w:pStyle w:val="BTEMEASMCA"/>
      </w:pPr>
    </w:p>
    <w:p w14:paraId="22D5CD87" w14:textId="77777777" w:rsidR="006224E1" w:rsidRPr="002F0602" w:rsidRDefault="006224E1" w:rsidP="006224E1">
      <w:pPr>
        <w:pStyle w:val="PI-1labEMEASMCA"/>
      </w:pPr>
      <w:r w:rsidRPr="002F0602">
        <w:t>14.</w:t>
      </w:r>
      <w:r w:rsidRPr="002F0602">
        <w:tab/>
        <w:t>PARDAVIMO (IŠDAVIMO) TVARKA</w:t>
      </w:r>
    </w:p>
    <w:p w14:paraId="7F3A7959" w14:textId="77777777" w:rsidR="006224E1" w:rsidRPr="00B52DE9" w:rsidRDefault="006224E1" w:rsidP="006224E1">
      <w:pPr>
        <w:pStyle w:val="BTEMEASMCA"/>
      </w:pPr>
    </w:p>
    <w:p w14:paraId="014E57B7" w14:textId="6542BBD7" w:rsidR="006224E1" w:rsidRPr="008175D2" w:rsidRDefault="006224E1" w:rsidP="006224E1">
      <w:pPr>
        <w:pStyle w:val="BTEMEASMCA"/>
      </w:pPr>
      <w:r w:rsidRPr="008175D2">
        <w:t>Nereceptinis vaist</w:t>
      </w:r>
      <w:r w:rsidR="00157E48" w:rsidRPr="008175D2">
        <w:t>as</w:t>
      </w:r>
      <w:r w:rsidRPr="008175D2">
        <w:t>.</w:t>
      </w:r>
    </w:p>
    <w:p w14:paraId="3587B377" w14:textId="77777777" w:rsidR="006224E1" w:rsidRPr="008175D2" w:rsidRDefault="006224E1" w:rsidP="006224E1">
      <w:pPr>
        <w:pStyle w:val="BTEMEASMCA"/>
      </w:pPr>
    </w:p>
    <w:p w14:paraId="31FCA79C" w14:textId="77777777" w:rsidR="006224E1" w:rsidRPr="00A50425" w:rsidRDefault="006224E1" w:rsidP="006224E1">
      <w:pPr>
        <w:pStyle w:val="BTEMEASMCA"/>
      </w:pPr>
    </w:p>
    <w:p w14:paraId="44B6E6A3" w14:textId="77777777" w:rsidR="006224E1" w:rsidRPr="00A50425" w:rsidRDefault="006224E1" w:rsidP="006224E1">
      <w:pPr>
        <w:pStyle w:val="PI-1labEMEASMCA"/>
      </w:pPr>
      <w:r w:rsidRPr="00A50425">
        <w:t>15.</w:t>
      </w:r>
      <w:r w:rsidRPr="00A50425">
        <w:tab/>
        <w:t>VARTOJIMO INSTRUKCIJA</w:t>
      </w:r>
    </w:p>
    <w:p w14:paraId="37BAC253" w14:textId="77777777" w:rsidR="006224E1" w:rsidRPr="00A50425" w:rsidRDefault="006224E1" w:rsidP="006224E1">
      <w:pPr>
        <w:pStyle w:val="BTEMEASMCA"/>
      </w:pPr>
    </w:p>
    <w:p w14:paraId="12BDAC18" w14:textId="77777777" w:rsidR="006224E1" w:rsidRPr="00A50425" w:rsidRDefault="006224E1" w:rsidP="006224E1">
      <w:pPr>
        <w:pStyle w:val="BTEMEASMCA"/>
      </w:pPr>
    </w:p>
    <w:p w14:paraId="117FC234" w14:textId="77777777" w:rsidR="006224E1" w:rsidRPr="00401499" w:rsidRDefault="006224E1" w:rsidP="006224E1">
      <w:pPr>
        <w:pStyle w:val="PI-1labEMEASMCA"/>
      </w:pPr>
      <w:r w:rsidRPr="00401499">
        <w:t>16.</w:t>
      </w:r>
      <w:r w:rsidRPr="00401499">
        <w:tab/>
        <w:t>INFORMACIJA BRAILIO RAŠTU</w:t>
      </w:r>
    </w:p>
    <w:p w14:paraId="6D4A022E" w14:textId="77777777" w:rsidR="006224E1" w:rsidRPr="005748DC" w:rsidRDefault="006224E1" w:rsidP="006224E1">
      <w:pPr>
        <w:pStyle w:val="BTEMEASMCA"/>
      </w:pPr>
    </w:p>
    <w:p w14:paraId="7E4CF425" w14:textId="77777777" w:rsidR="00B52DE9" w:rsidRPr="0025182B" w:rsidRDefault="00B52DE9" w:rsidP="00B52DE9">
      <w:pPr>
        <w:spacing w:after="0" w:line="240" w:lineRule="auto"/>
        <w:rPr>
          <w:rFonts w:ascii="Times New Roman" w:hAnsi="Times New Roman"/>
          <w:shd w:val="clear" w:color="auto" w:fill="CCCCCC"/>
          <w:lang w:val="lt-LT"/>
        </w:rPr>
      </w:pPr>
    </w:p>
    <w:p w14:paraId="693F38C8" w14:textId="25E88D3A" w:rsidR="00B52DE9" w:rsidRPr="00B52DE9" w:rsidRDefault="00B52DE9" w:rsidP="00B52DE9">
      <w:pPr>
        <w:pStyle w:val="Sraopastraipa"/>
        <w:keepNext/>
        <w:numPr>
          <w:ilvl w:val="0"/>
          <w:numId w:val="5"/>
        </w:numPr>
        <w:pBdr>
          <w:top w:val="single" w:sz="4" w:space="1" w:color="auto"/>
          <w:left w:val="single" w:sz="4" w:space="4" w:color="auto"/>
          <w:bottom w:val="single" w:sz="4" w:space="1" w:color="auto"/>
          <w:right w:val="single" w:sz="4" w:space="4" w:color="auto"/>
        </w:pBdr>
        <w:tabs>
          <w:tab w:val="left" w:pos="567"/>
        </w:tabs>
        <w:ind w:hanging="1440"/>
        <w:outlineLvl w:val="0"/>
        <w:rPr>
          <w:i/>
        </w:rPr>
      </w:pPr>
      <w:r w:rsidRPr="00B52DE9">
        <w:rPr>
          <w:b/>
        </w:rPr>
        <w:t>UNIKALUS IDENTIFIKATORIUS – 2D BRŪKŠNINIS KODAS</w:t>
      </w:r>
    </w:p>
    <w:p w14:paraId="714A1CF4" w14:textId="77777777" w:rsidR="00B52DE9" w:rsidRDefault="00B52DE9" w:rsidP="00B52DE9">
      <w:pPr>
        <w:spacing w:after="0" w:line="240" w:lineRule="auto"/>
        <w:rPr>
          <w:rFonts w:ascii="Times New Roman" w:hAnsi="Times New Roman"/>
          <w:lang w:val="lt-LT"/>
        </w:rPr>
      </w:pPr>
    </w:p>
    <w:p w14:paraId="49FFA4E4" w14:textId="77777777" w:rsidR="00932DD7" w:rsidRPr="00B52DE9" w:rsidRDefault="00932DD7" w:rsidP="00B52DE9">
      <w:pPr>
        <w:spacing w:after="0" w:line="240" w:lineRule="auto"/>
        <w:rPr>
          <w:rFonts w:ascii="Times New Roman" w:hAnsi="Times New Roman"/>
          <w:vanish/>
          <w:lang w:val="lt-LT"/>
        </w:rPr>
      </w:pPr>
    </w:p>
    <w:p w14:paraId="4345B473" w14:textId="77777777" w:rsidR="00B52DE9" w:rsidRPr="008175D2" w:rsidRDefault="00B52DE9" w:rsidP="00B52DE9">
      <w:pPr>
        <w:spacing w:after="0" w:line="240" w:lineRule="auto"/>
        <w:rPr>
          <w:rFonts w:ascii="Times New Roman" w:hAnsi="Times New Roman"/>
          <w:highlight w:val="lightGray"/>
          <w:lang w:val="lt-LT"/>
        </w:rPr>
      </w:pPr>
      <w:r w:rsidRPr="008175D2">
        <w:rPr>
          <w:rFonts w:ascii="Times New Roman" w:hAnsi="Times New Roman"/>
          <w:highlight w:val="lightGray"/>
          <w:lang w:val="lt-LT"/>
        </w:rPr>
        <w:t>Duomenys nebūtini.</w:t>
      </w:r>
    </w:p>
    <w:p w14:paraId="64288AB3" w14:textId="77777777" w:rsidR="00B52DE9" w:rsidRPr="008175D2" w:rsidRDefault="00B52DE9" w:rsidP="00B52DE9">
      <w:pPr>
        <w:spacing w:after="0" w:line="240" w:lineRule="auto"/>
        <w:rPr>
          <w:rFonts w:ascii="Times New Roman" w:hAnsi="Times New Roman"/>
          <w:lang w:val="lt-LT"/>
        </w:rPr>
      </w:pPr>
    </w:p>
    <w:p w14:paraId="025DD697" w14:textId="77777777" w:rsidR="00B52DE9" w:rsidRPr="008175D2" w:rsidRDefault="00B52DE9" w:rsidP="00B52DE9">
      <w:pPr>
        <w:spacing w:after="0" w:line="240" w:lineRule="auto"/>
        <w:rPr>
          <w:rFonts w:ascii="Times New Roman" w:hAnsi="Times New Roman"/>
          <w:lang w:val="lt-LT"/>
        </w:rPr>
      </w:pPr>
    </w:p>
    <w:p w14:paraId="64FDFEFF" w14:textId="77777777" w:rsidR="00B52DE9" w:rsidRPr="008175D2" w:rsidRDefault="00B52DE9" w:rsidP="00B52DE9">
      <w:pPr>
        <w:pStyle w:val="Sraopastraipa"/>
        <w:keepNext/>
        <w:numPr>
          <w:ilvl w:val="0"/>
          <w:numId w:val="5"/>
        </w:numPr>
        <w:pBdr>
          <w:top w:val="single" w:sz="4" w:space="1" w:color="auto"/>
          <w:left w:val="single" w:sz="4" w:space="4" w:color="auto"/>
          <w:bottom w:val="single" w:sz="4" w:space="1" w:color="auto"/>
          <w:right w:val="single" w:sz="4" w:space="4" w:color="auto"/>
        </w:pBdr>
        <w:tabs>
          <w:tab w:val="left" w:pos="567"/>
        </w:tabs>
        <w:ind w:hanging="1440"/>
        <w:outlineLvl w:val="0"/>
        <w:rPr>
          <w:i/>
        </w:rPr>
      </w:pPr>
      <w:r w:rsidRPr="008175D2">
        <w:rPr>
          <w:b/>
        </w:rPr>
        <w:t>UNIKALUS IDENTIFIKATORIUS – ŽMONĖMS SUPRANTAMI DUOMENYS</w:t>
      </w:r>
    </w:p>
    <w:p w14:paraId="7F2C79EA" w14:textId="77777777" w:rsidR="00B52DE9" w:rsidRPr="00A50425" w:rsidRDefault="00B52DE9" w:rsidP="00B52DE9">
      <w:pPr>
        <w:spacing w:after="0" w:line="240" w:lineRule="auto"/>
        <w:rPr>
          <w:rFonts w:ascii="Times New Roman" w:hAnsi="Times New Roman"/>
          <w:lang w:val="lt-LT"/>
        </w:rPr>
      </w:pPr>
    </w:p>
    <w:p w14:paraId="684E11D2" w14:textId="77777777" w:rsidR="00B52DE9" w:rsidRPr="00A50425" w:rsidRDefault="00B52DE9" w:rsidP="00B52DE9">
      <w:pPr>
        <w:rPr>
          <w:rFonts w:ascii="Times New Roman" w:hAnsi="Times New Roman"/>
          <w:highlight w:val="lightGray"/>
          <w:lang w:val="lt-LT"/>
        </w:rPr>
      </w:pPr>
      <w:r w:rsidRPr="00A50425">
        <w:rPr>
          <w:rFonts w:ascii="Times New Roman" w:hAnsi="Times New Roman"/>
          <w:highlight w:val="lightGray"/>
          <w:lang w:val="lt-LT"/>
        </w:rPr>
        <w:t>Duomenys nebūtini.</w:t>
      </w:r>
    </w:p>
    <w:p w14:paraId="4A56C83F" w14:textId="77777777" w:rsidR="00B52DE9" w:rsidRPr="00B52DE9" w:rsidRDefault="00B52DE9" w:rsidP="006224E1">
      <w:pPr>
        <w:spacing w:after="160" w:line="259" w:lineRule="auto"/>
        <w:rPr>
          <w:rFonts w:ascii="Times New Roman" w:hAnsi="Times New Roman"/>
          <w:color w:val="FF0000"/>
          <w:lang w:val="lt-LT"/>
        </w:rPr>
      </w:pPr>
    </w:p>
    <w:p w14:paraId="4B428EE1" w14:textId="77777777" w:rsidR="006224E1" w:rsidRPr="002F0602" w:rsidRDefault="006224E1" w:rsidP="006224E1">
      <w:pPr>
        <w:spacing w:after="160" w:line="259" w:lineRule="auto"/>
        <w:rPr>
          <w:color w:val="FF0000"/>
          <w:lang w:val="lt-LT"/>
        </w:rPr>
      </w:pPr>
      <w:r w:rsidRPr="002F0602">
        <w:rPr>
          <w:color w:val="FF0000"/>
          <w:lang w:val="lt-LT"/>
        </w:rPr>
        <w:br w:type="page"/>
      </w:r>
    </w:p>
    <w:p w14:paraId="5370246E" w14:textId="77777777" w:rsidR="006224E1" w:rsidRPr="002F0602" w:rsidRDefault="006224E1" w:rsidP="00B32A4E">
      <w:pPr>
        <w:pStyle w:val="BT-EMEASMCA"/>
      </w:pPr>
    </w:p>
    <w:p w14:paraId="10326FDF" w14:textId="77777777" w:rsidR="006224E1" w:rsidRPr="002F0602" w:rsidRDefault="006224E1" w:rsidP="00B32A4E">
      <w:pPr>
        <w:pStyle w:val="BT-EMEASMCA"/>
      </w:pPr>
    </w:p>
    <w:p w14:paraId="79FA84AA" w14:textId="77777777" w:rsidR="006224E1" w:rsidRPr="002F0602" w:rsidRDefault="006224E1" w:rsidP="00B32A4E">
      <w:pPr>
        <w:pStyle w:val="BT-EMEASMCA"/>
      </w:pPr>
    </w:p>
    <w:p w14:paraId="1AC078FA" w14:textId="77777777" w:rsidR="006224E1" w:rsidRPr="002F0602" w:rsidRDefault="006224E1" w:rsidP="00B32A4E">
      <w:pPr>
        <w:pStyle w:val="BT-EMEASMCA"/>
      </w:pPr>
    </w:p>
    <w:p w14:paraId="64EDD52D" w14:textId="77777777" w:rsidR="006224E1" w:rsidRPr="002F0602" w:rsidRDefault="006224E1" w:rsidP="00B32A4E">
      <w:pPr>
        <w:pStyle w:val="BT-EMEASMCA"/>
      </w:pPr>
    </w:p>
    <w:p w14:paraId="13180EB2" w14:textId="77777777" w:rsidR="006224E1" w:rsidRPr="002F0602" w:rsidRDefault="006224E1" w:rsidP="00B32A4E">
      <w:pPr>
        <w:pStyle w:val="BT-EMEASMCA"/>
      </w:pPr>
    </w:p>
    <w:p w14:paraId="1CF872FF" w14:textId="77777777" w:rsidR="006224E1" w:rsidRPr="002F0602" w:rsidRDefault="006224E1" w:rsidP="00B32A4E">
      <w:pPr>
        <w:pStyle w:val="BT-EMEASMCA"/>
      </w:pPr>
    </w:p>
    <w:p w14:paraId="02605A30" w14:textId="77777777" w:rsidR="006224E1" w:rsidRPr="002F0602" w:rsidRDefault="006224E1" w:rsidP="00B32A4E">
      <w:pPr>
        <w:pStyle w:val="BT-EMEASMCA"/>
      </w:pPr>
    </w:p>
    <w:p w14:paraId="457083BB" w14:textId="77777777" w:rsidR="006224E1" w:rsidRPr="002F0602" w:rsidRDefault="006224E1" w:rsidP="00B32A4E">
      <w:pPr>
        <w:pStyle w:val="BT-EMEASMCA"/>
      </w:pPr>
    </w:p>
    <w:p w14:paraId="087A81CB" w14:textId="77777777" w:rsidR="006224E1" w:rsidRPr="002F0602" w:rsidRDefault="006224E1" w:rsidP="00B32A4E">
      <w:pPr>
        <w:pStyle w:val="BT-EMEASMCA"/>
      </w:pPr>
    </w:p>
    <w:p w14:paraId="5ED1FF98" w14:textId="77777777" w:rsidR="006224E1" w:rsidRPr="002F0602" w:rsidRDefault="006224E1" w:rsidP="00B32A4E">
      <w:pPr>
        <w:pStyle w:val="BT-EMEASMCA"/>
      </w:pPr>
    </w:p>
    <w:p w14:paraId="3947428F" w14:textId="77777777" w:rsidR="006224E1" w:rsidRPr="002F0602" w:rsidRDefault="006224E1" w:rsidP="00B32A4E">
      <w:pPr>
        <w:pStyle w:val="BT-EMEASMCA"/>
      </w:pPr>
    </w:p>
    <w:p w14:paraId="7DD147B4" w14:textId="77777777" w:rsidR="006224E1" w:rsidRPr="002F0602" w:rsidRDefault="006224E1" w:rsidP="00B32A4E">
      <w:pPr>
        <w:pStyle w:val="BT-EMEASMCA"/>
      </w:pPr>
    </w:p>
    <w:p w14:paraId="60B8C9D6" w14:textId="77777777" w:rsidR="006224E1" w:rsidRPr="002F0602" w:rsidRDefault="006224E1" w:rsidP="00B32A4E">
      <w:pPr>
        <w:pStyle w:val="BT-EMEASMCA"/>
      </w:pPr>
    </w:p>
    <w:p w14:paraId="2C2403EA" w14:textId="77777777" w:rsidR="006224E1" w:rsidRPr="002F0602" w:rsidRDefault="006224E1" w:rsidP="00B32A4E">
      <w:pPr>
        <w:pStyle w:val="BT-EMEASMCA"/>
      </w:pPr>
    </w:p>
    <w:p w14:paraId="7CB6F46E" w14:textId="77777777" w:rsidR="006224E1" w:rsidRPr="002F0602" w:rsidRDefault="006224E1" w:rsidP="00B32A4E">
      <w:pPr>
        <w:pStyle w:val="BT-EMEASMCA"/>
      </w:pPr>
    </w:p>
    <w:p w14:paraId="11CC2AA8" w14:textId="77777777" w:rsidR="006224E1" w:rsidRPr="002F0602" w:rsidRDefault="006224E1" w:rsidP="00B32A4E">
      <w:pPr>
        <w:pStyle w:val="BT-EMEASMCA"/>
      </w:pPr>
    </w:p>
    <w:p w14:paraId="608D2AE6" w14:textId="77777777" w:rsidR="006224E1" w:rsidRPr="002F0602" w:rsidRDefault="006224E1" w:rsidP="00B32A4E">
      <w:pPr>
        <w:pStyle w:val="BT-EMEASMCA"/>
      </w:pPr>
    </w:p>
    <w:p w14:paraId="22B3986B" w14:textId="77777777" w:rsidR="006224E1" w:rsidRPr="002F0602" w:rsidRDefault="006224E1" w:rsidP="00B32A4E">
      <w:pPr>
        <w:pStyle w:val="BT-EMEASMCA"/>
      </w:pPr>
    </w:p>
    <w:p w14:paraId="5EEAF2B2" w14:textId="77777777" w:rsidR="006224E1" w:rsidRPr="002F0602" w:rsidRDefault="006224E1" w:rsidP="00B32A4E">
      <w:pPr>
        <w:pStyle w:val="BT-EMEASMCA"/>
      </w:pPr>
    </w:p>
    <w:p w14:paraId="675EC354" w14:textId="77777777" w:rsidR="00EB6782" w:rsidRPr="00B32A4E" w:rsidRDefault="00EB6782" w:rsidP="00B32A4E">
      <w:pPr>
        <w:tabs>
          <w:tab w:val="left" w:pos="567"/>
        </w:tabs>
        <w:spacing w:after="0" w:line="240" w:lineRule="auto"/>
        <w:outlineLvl w:val="0"/>
        <w:rPr>
          <w:b/>
        </w:rPr>
      </w:pPr>
    </w:p>
    <w:p w14:paraId="3978596A" w14:textId="77777777" w:rsidR="00EB6782" w:rsidRPr="00B32A4E" w:rsidRDefault="00EB6782" w:rsidP="00B32A4E">
      <w:pPr>
        <w:tabs>
          <w:tab w:val="left" w:pos="567"/>
        </w:tabs>
        <w:spacing w:after="0" w:line="240" w:lineRule="auto"/>
        <w:jc w:val="center"/>
        <w:outlineLvl w:val="0"/>
        <w:rPr>
          <w:b/>
        </w:rPr>
      </w:pPr>
    </w:p>
    <w:p w14:paraId="590B0090" w14:textId="77777777" w:rsidR="00EB6782" w:rsidRPr="00B32A4E" w:rsidRDefault="00EB6782" w:rsidP="00B32A4E">
      <w:pPr>
        <w:tabs>
          <w:tab w:val="left" w:pos="567"/>
        </w:tabs>
        <w:spacing w:after="0" w:line="240" w:lineRule="auto"/>
        <w:jc w:val="center"/>
        <w:outlineLvl w:val="0"/>
        <w:rPr>
          <w:b/>
        </w:rPr>
      </w:pPr>
      <w:r w:rsidRPr="00B32A4E">
        <w:rPr>
          <w:rFonts w:ascii="Times New Roman" w:hAnsi="Times New Roman"/>
          <w:b/>
          <w:lang w:val="lt-LT"/>
        </w:rPr>
        <w:t>B. PAKUOTĖS LAPELIS</w:t>
      </w:r>
    </w:p>
    <w:p w14:paraId="2B4C315A" w14:textId="4E86ECEB" w:rsidR="006224E1" w:rsidRPr="002F0602" w:rsidRDefault="00EB6782" w:rsidP="00B32A4E">
      <w:pPr>
        <w:pStyle w:val="BT-EMEASMCA"/>
      </w:pPr>
      <w:r w:rsidRPr="00B32A4E">
        <w:rPr>
          <w:color w:val="auto"/>
        </w:rPr>
        <w:br w:type="page"/>
      </w:r>
    </w:p>
    <w:p w14:paraId="250E01BE" w14:textId="77777777" w:rsidR="006224E1" w:rsidRPr="002F0602" w:rsidRDefault="006224E1" w:rsidP="006224E1">
      <w:pPr>
        <w:pStyle w:val="Antrat2"/>
        <w:spacing w:before="0" w:line="240" w:lineRule="auto"/>
        <w:jc w:val="center"/>
        <w:rPr>
          <w:rFonts w:ascii="Times New Roman" w:hAnsi="Times New Roman"/>
          <w:b/>
          <w:bCs/>
          <w:iCs/>
          <w:color w:val="000000" w:themeColor="text1"/>
          <w:sz w:val="22"/>
          <w:szCs w:val="22"/>
          <w:lang w:val="lt-LT"/>
        </w:rPr>
      </w:pPr>
      <w:r w:rsidRPr="002F0602">
        <w:rPr>
          <w:rFonts w:ascii="Times New Roman" w:hAnsi="Times New Roman"/>
          <w:b/>
          <w:color w:val="000000" w:themeColor="text1"/>
          <w:sz w:val="22"/>
          <w:szCs w:val="22"/>
          <w:lang w:val="lt-LT"/>
        </w:rPr>
        <w:lastRenderedPageBreak/>
        <w:t>Pakuotės lapelis:</w:t>
      </w:r>
      <w:r w:rsidRPr="002F0602">
        <w:rPr>
          <w:rFonts w:ascii="Times New Roman" w:hAnsi="Times New Roman"/>
          <w:b/>
          <w:bCs/>
          <w:iCs/>
          <w:color w:val="000000" w:themeColor="text1"/>
          <w:sz w:val="22"/>
          <w:szCs w:val="22"/>
          <w:lang w:val="lt-LT"/>
        </w:rPr>
        <w:t xml:space="preserve"> </w:t>
      </w:r>
      <w:r w:rsidRPr="002F0602">
        <w:rPr>
          <w:rFonts w:ascii="Times New Roman" w:hAnsi="Times New Roman"/>
          <w:b/>
          <w:color w:val="000000" w:themeColor="text1"/>
          <w:sz w:val="22"/>
          <w:szCs w:val="22"/>
          <w:lang w:val="lt-LT"/>
        </w:rPr>
        <w:t>informacija pacientui</w:t>
      </w:r>
    </w:p>
    <w:p w14:paraId="2565AAC5" w14:textId="77777777" w:rsidR="006224E1" w:rsidRPr="002F0602" w:rsidRDefault="006224E1" w:rsidP="006224E1">
      <w:pPr>
        <w:pStyle w:val="TTEMEASMCA"/>
      </w:pPr>
    </w:p>
    <w:p w14:paraId="48550BC0" w14:textId="7B1055F4" w:rsidR="006224E1" w:rsidRPr="002F0602" w:rsidRDefault="006224E1" w:rsidP="006224E1">
      <w:pPr>
        <w:spacing w:after="0" w:line="240" w:lineRule="auto"/>
        <w:jc w:val="center"/>
        <w:rPr>
          <w:rFonts w:ascii="Times New Roman" w:hAnsi="Times New Roman"/>
          <w:b/>
          <w:lang w:val="lt-LT"/>
        </w:rPr>
      </w:pPr>
      <w:r w:rsidRPr="002F0602">
        <w:rPr>
          <w:rFonts w:ascii="Times New Roman" w:hAnsi="Times New Roman"/>
          <w:b/>
          <w:lang w:val="lt-LT"/>
        </w:rPr>
        <w:t>Hedelix 8</w:t>
      </w:r>
      <w:r w:rsidR="008175D2">
        <w:rPr>
          <w:rFonts w:ascii="Times New Roman" w:hAnsi="Times New Roman"/>
          <w:b/>
          <w:lang w:val="lt-LT"/>
        </w:rPr>
        <w:t> </w:t>
      </w:r>
      <w:r w:rsidRPr="002F0602">
        <w:rPr>
          <w:rFonts w:ascii="Times New Roman" w:hAnsi="Times New Roman"/>
          <w:b/>
          <w:lang w:val="lt-LT"/>
        </w:rPr>
        <w:t>mg/ml sirupas</w:t>
      </w:r>
    </w:p>
    <w:p w14:paraId="01B0A9D5" w14:textId="4C2D25CF" w:rsidR="006224E1" w:rsidRPr="002F0602" w:rsidRDefault="008175D2" w:rsidP="006224E1">
      <w:pPr>
        <w:spacing w:after="0" w:line="240" w:lineRule="auto"/>
        <w:jc w:val="center"/>
        <w:rPr>
          <w:rFonts w:ascii="Times New Roman" w:hAnsi="Times New Roman"/>
          <w:lang w:val="lt-LT"/>
        </w:rPr>
      </w:pPr>
      <w:r>
        <w:rPr>
          <w:rFonts w:ascii="Times New Roman" w:hAnsi="Times New Roman"/>
          <w:lang w:val="lt-LT"/>
        </w:rPr>
        <w:t>g</w:t>
      </w:r>
      <w:r w:rsidRPr="002F0602">
        <w:rPr>
          <w:rFonts w:ascii="Times New Roman" w:hAnsi="Times New Roman"/>
          <w:lang w:val="lt-LT"/>
        </w:rPr>
        <w:t xml:space="preserve">ebenių </w:t>
      </w:r>
      <w:r w:rsidR="006224E1" w:rsidRPr="002F0602">
        <w:rPr>
          <w:rFonts w:ascii="Times New Roman" w:hAnsi="Times New Roman"/>
          <w:lang w:val="lt-LT"/>
        </w:rPr>
        <w:t>lapų tirštasis ekstraktas</w:t>
      </w:r>
    </w:p>
    <w:p w14:paraId="71700520" w14:textId="77777777" w:rsidR="006224E1" w:rsidRPr="002F0602" w:rsidRDefault="006224E1" w:rsidP="006224E1">
      <w:pPr>
        <w:pStyle w:val="BTEMEASMCA"/>
        <w:tabs>
          <w:tab w:val="left" w:pos="567"/>
        </w:tabs>
      </w:pPr>
    </w:p>
    <w:p w14:paraId="71819808" w14:textId="77777777" w:rsidR="006224E1" w:rsidRPr="002F0602" w:rsidRDefault="006224E1" w:rsidP="00D04FF5">
      <w:pPr>
        <w:numPr>
          <w:ilvl w:val="12"/>
          <w:numId w:val="0"/>
        </w:numPr>
        <w:spacing w:after="0" w:line="240" w:lineRule="auto"/>
        <w:ind w:right="-2"/>
        <w:rPr>
          <w:rFonts w:ascii="Times New Roman" w:hAnsi="Times New Roman"/>
          <w:b/>
          <w:noProof/>
          <w:lang w:val="lt-LT"/>
        </w:rPr>
      </w:pPr>
      <w:r w:rsidRPr="002F0602">
        <w:rPr>
          <w:rFonts w:ascii="Times New Roman" w:hAnsi="Times New Roman"/>
          <w:b/>
          <w:noProof/>
          <w:lang w:val="lt-LT"/>
        </w:rPr>
        <w:t>Atidžiai perskaitykite visą šį lapelį, prieš pradėdami vartoti šį vaistą, nes jame pateikiama Jums svarbi informacija.</w:t>
      </w:r>
    </w:p>
    <w:p w14:paraId="13B261F8" w14:textId="77777777" w:rsidR="006224E1" w:rsidRPr="002F0602" w:rsidRDefault="006224E1" w:rsidP="00B60415">
      <w:pPr>
        <w:numPr>
          <w:ilvl w:val="12"/>
          <w:numId w:val="0"/>
        </w:numPr>
        <w:spacing w:after="0" w:line="240" w:lineRule="auto"/>
        <w:rPr>
          <w:rFonts w:ascii="Times New Roman" w:hAnsi="Times New Roman"/>
          <w:lang w:val="lt-LT"/>
        </w:rPr>
      </w:pPr>
      <w:r w:rsidRPr="002F0602">
        <w:rPr>
          <w:rFonts w:ascii="Times New Roman" w:hAnsi="Times New Roman"/>
          <w:noProof/>
          <w:lang w:val="lt-LT"/>
        </w:rPr>
        <w:t>Visada vartokite šį vaistą tiksliai kaip aprašyta šiame lapelyje arba kaip nurodė gydytojas arba vaistininkas.</w:t>
      </w:r>
    </w:p>
    <w:p w14:paraId="3D6532B2" w14:textId="77777777" w:rsidR="006224E1" w:rsidRPr="002F0602" w:rsidRDefault="006224E1" w:rsidP="003C1A75">
      <w:pPr>
        <w:numPr>
          <w:ilvl w:val="0"/>
          <w:numId w:val="3"/>
        </w:numPr>
        <w:tabs>
          <w:tab w:val="left" w:pos="567"/>
        </w:tabs>
        <w:spacing w:after="0" w:line="240" w:lineRule="auto"/>
        <w:ind w:left="567" w:hanging="567"/>
        <w:rPr>
          <w:rFonts w:ascii="Times New Roman" w:hAnsi="Times New Roman"/>
          <w:lang w:val="lt-LT"/>
        </w:rPr>
      </w:pPr>
      <w:r w:rsidRPr="002F0602">
        <w:rPr>
          <w:rFonts w:ascii="Times New Roman" w:hAnsi="Times New Roman"/>
          <w:noProof/>
          <w:lang w:val="lt-LT"/>
        </w:rPr>
        <w:t>Neišmeskite šio lapelio, nes vėl gali prireikti jį perskaityti.</w:t>
      </w:r>
      <w:r w:rsidRPr="002F0602">
        <w:rPr>
          <w:rFonts w:ascii="Times New Roman" w:hAnsi="Times New Roman"/>
          <w:lang w:val="lt-LT"/>
        </w:rPr>
        <w:t xml:space="preserve"> </w:t>
      </w:r>
    </w:p>
    <w:p w14:paraId="6E56BB11" w14:textId="77777777" w:rsidR="006224E1" w:rsidRPr="002F0602" w:rsidRDefault="006224E1" w:rsidP="003C1A75">
      <w:pPr>
        <w:numPr>
          <w:ilvl w:val="0"/>
          <w:numId w:val="3"/>
        </w:numPr>
        <w:tabs>
          <w:tab w:val="left" w:pos="567"/>
        </w:tabs>
        <w:spacing w:after="0" w:line="240" w:lineRule="auto"/>
        <w:ind w:left="567" w:hanging="567"/>
        <w:rPr>
          <w:rFonts w:ascii="Times New Roman" w:hAnsi="Times New Roman"/>
          <w:lang w:val="lt-LT"/>
        </w:rPr>
      </w:pPr>
      <w:r w:rsidRPr="002F0602">
        <w:rPr>
          <w:rFonts w:ascii="Times New Roman" w:hAnsi="Times New Roman"/>
          <w:noProof/>
          <w:lang w:val="lt-LT"/>
        </w:rPr>
        <w:t>Jeigu norite sužinoti daugiau arba pasitarti, kreipkitės į vaistininką.</w:t>
      </w:r>
    </w:p>
    <w:p w14:paraId="1053644E" w14:textId="77777777" w:rsidR="006224E1" w:rsidRPr="002F0602" w:rsidRDefault="006224E1" w:rsidP="003C1A75">
      <w:pPr>
        <w:numPr>
          <w:ilvl w:val="0"/>
          <w:numId w:val="3"/>
        </w:numPr>
        <w:tabs>
          <w:tab w:val="left" w:pos="567"/>
        </w:tabs>
        <w:spacing w:after="0" w:line="240" w:lineRule="auto"/>
        <w:ind w:left="567" w:hanging="567"/>
        <w:rPr>
          <w:rFonts w:ascii="Times New Roman" w:hAnsi="Times New Roman"/>
          <w:lang w:val="lt-LT"/>
        </w:rPr>
      </w:pPr>
      <w:r w:rsidRPr="002F0602">
        <w:rPr>
          <w:rFonts w:ascii="Times New Roman" w:hAnsi="Times New Roman"/>
          <w:noProof/>
          <w:lang w:val="lt-LT"/>
        </w:rPr>
        <w:t>Jeigu pasireiškė šalutinis poveikis (net jeigu jis šiame lapelyje nenurodytas), kreipkitės į gydytoją arba vaistininką. Žr. 4 skyrių.</w:t>
      </w:r>
    </w:p>
    <w:p w14:paraId="6A3BB1D1" w14:textId="77777777" w:rsidR="006224E1" w:rsidRPr="002F0602" w:rsidRDefault="006224E1" w:rsidP="003C1A75">
      <w:pPr>
        <w:numPr>
          <w:ilvl w:val="0"/>
          <w:numId w:val="3"/>
        </w:numPr>
        <w:tabs>
          <w:tab w:val="left" w:pos="567"/>
        </w:tabs>
        <w:spacing w:after="0" w:line="240" w:lineRule="auto"/>
        <w:ind w:left="567" w:hanging="567"/>
        <w:rPr>
          <w:rFonts w:ascii="Times New Roman" w:hAnsi="Times New Roman"/>
          <w:lang w:val="lt-LT"/>
        </w:rPr>
      </w:pPr>
      <w:r w:rsidRPr="002F0602">
        <w:rPr>
          <w:rFonts w:ascii="Times New Roman" w:hAnsi="Times New Roman"/>
          <w:noProof/>
          <w:lang w:val="lt-LT"/>
        </w:rPr>
        <w:t>Jeigu per 4-5 dienas Jūsų savijauta nepagerėjo arba net pablogėjo, kreipkitės į gydytoją.</w:t>
      </w:r>
    </w:p>
    <w:p w14:paraId="0F218295" w14:textId="40EFE6DC" w:rsidR="006224E1" w:rsidRPr="002F0602" w:rsidRDefault="006224E1" w:rsidP="00D04FF5">
      <w:pPr>
        <w:spacing w:after="0" w:line="240" w:lineRule="auto"/>
        <w:ind w:right="-2"/>
        <w:rPr>
          <w:rFonts w:ascii="Times New Roman" w:hAnsi="Times New Roman"/>
          <w:lang w:val="lt-LT"/>
        </w:rPr>
      </w:pPr>
    </w:p>
    <w:p w14:paraId="139B57F0" w14:textId="77777777" w:rsidR="006224E1" w:rsidRPr="002F0602" w:rsidRDefault="006224E1" w:rsidP="006224E1">
      <w:pPr>
        <w:pStyle w:val="Antrat4"/>
        <w:spacing w:line="240" w:lineRule="auto"/>
        <w:rPr>
          <w:rFonts w:ascii="Times New Roman" w:hAnsi="Times New Roman" w:cs="Times New Roman"/>
          <w:b/>
          <w:i w:val="0"/>
          <w:color w:val="000000" w:themeColor="text1"/>
          <w:lang w:val="lt-LT"/>
        </w:rPr>
      </w:pPr>
      <w:r w:rsidRPr="002F0602">
        <w:rPr>
          <w:rFonts w:ascii="Times New Roman" w:hAnsi="Times New Roman" w:cs="Times New Roman"/>
          <w:b/>
          <w:i w:val="0"/>
          <w:color w:val="000000" w:themeColor="text1"/>
          <w:lang w:val="lt-LT"/>
        </w:rPr>
        <w:t>Apie ką rašoma šiame lapelyje?</w:t>
      </w:r>
    </w:p>
    <w:p w14:paraId="49894271" w14:textId="77777777" w:rsidR="006224E1" w:rsidRPr="002F0602" w:rsidRDefault="006224E1" w:rsidP="006224E1">
      <w:pPr>
        <w:numPr>
          <w:ilvl w:val="12"/>
          <w:numId w:val="0"/>
        </w:numPr>
        <w:spacing w:after="0" w:line="240" w:lineRule="auto"/>
        <w:ind w:left="284" w:right="-2"/>
        <w:rPr>
          <w:rFonts w:ascii="Times New Roman" w:hAnsi="Times New Roman"/>
          <w:lang w:val="lt-LT"/>
        </w:rPr>
      </w:pPr>
    </w:p>
    <w:p w14:paraId="31C6C1FE" w14:textId="77777777" w:rsidR="006224E1" w:rsidRPr="002F0602" w:rsidRDefault="006224E1" w:rsidP="00B32A4E">
      <w:pPr>
        <w:numPr>
          <w:ilvl w:val="12"/>
          <w:numId w:val="0"/>
        </w:numPr>
        <w:spacing w:after="0" w:line="240" w:lineRule="auto"/>
        <w:ind w:left="284" w:right="-2" w:hanging="284"/>
        <w:rPr>
          <w:rFonts w:ascii="Times New Roman" w:hAnsi="Times New Roman"/>
          <w:lang w:val="lt-LT"/>
        </w:rPr>
      </w:pPr>
      <w:r w:rsidRPr="002F0602">
        <w:rPr>
          <w:rFonts w:ascii="Times New Roman" w:hAnsi="Times New Roman"/>
          <w:lang w:val="lt-LT"/>
        </w:rPr>
        <w:t>1.</w:t>
      </w:r>
      <w:r w:rsidRPr="002F0602">
        <w:rPr>
          <w:rFonts w:ascii="Times New Roman" w:hAnsi="Times New Roman"/>
          <w:lang w:val="lt-LT"/>
        </w:rPr>
        <w:tab/>
        <w:t xml:space="preserve">Kas yra Hedelix ir kam jis vartojamas </w:t>
      </w:r>
    </w:p>
    <w:p w14:paraId="310CF80E" w14:textId="77777777" w:rsidR="006224E1" w:rsidRPr="002F0602" w:rsidRDefault="006224E1" w:rsidP="00B32A4E">
      <w:pPr>
        <w:numPr>
          <w:ilvl w:val="12"/>
          <w:numId w:val="0"/>
        </w:numPr>
        <w:spacing w:after="0" w:line="240" w:lineRule="auto"/>
        <w:ind w:left="284" w:right="-2" w:hanging="284"/>
        <w:rPr>
          <w:rFonts w:ascii="Times New Roman" w:hAnsi="Times New Roman"/>
          <w:lang w:val="lt-LT"/>
        </w:rPr>
      </w:pPr>
      <w:r w:rsidRPr="002F0602">
        <w:rPr>
          <w:rFonts w:ascii="Times New Roman" w:hAnsi="Times New Roman"/>
          <w:lang w:val="lt-LT"/>
        </w:rPr>
        <w:t>2.</w:t>
      </w:r>
      <w:r w:rsidRPr="002F0602">
        <w:rPr>
          <w:rFonts w:ascii="Times New Roman" w:hAnsi="Times New Roman"/>
          <w:lang w:val="lt-LT"/>
        </w:rPr>
        <w:tab/>
      </w:r>
      <w:r w:rsidRPr="002F0602">
        <w:rPr>
          <w:rFonts w:ascii="Times New Roman" w:hAnsi="Times New Roman"/>
          <w:noProof/>
          <w:lang w:val="lt-LT"/>
        </w:rPr>
        <w:t xml:space="preserve">Kas žinotina prieš vartojant </w:t>
      </w:r>
      <w:r w:rsidRPr="002F0602">
        <w:rPr>
          <w:rFonts w:ascii="Times New Roman" w:hAnsi="Times New Roman"/>
          <w:lang w:val="lt-LT"/>
        </w:rPr>
        <w:t xml:space="preserve">Hedelix  </w:t>
      </w:r>
    </w:p>
    <w:p w14:paraId="5994EF33" w14:textId="77777777" w:rsidR="006224E1" w:rsidRPr="002F0602" w:rsidRDefault="006224E1" w:rsidP="00B32A4E">
      <w:pPr>
        <w:numPr>
          <w:ilvl w:val="12"/>
          <w:numId w:val="0"/>
        </w:numPr>
        <w:spacing w:after="0" w:line="240" w:lineRule="auto"/>
        <w:ind w:left="284" w:right="-2" w:hanging="284"/>
        <w:rPr>
          <w:rFonts w:ascii="Times New Roman" w:hAnsi="Times New Roman"/>
          <w:lang w:val="lt-LT"/>
        </w:rPr>
      </w:pPr>
      <w:r w:rsidRPr="002F0602">
        <w:rPr>
          <w:rFonts w:ascii="Times New Roman" w:hAnsi="Times New Roman"/>
          <w:lang w:val="lt-LT"/>
        </w:rPr>
        <w:t>3.</w:t>
      </w:r>
      <w:r w:rsidRPr="002F0602">
        <w:rPr>
          <w:rFonts w:ascii="Times New Roman" w:hAnsi="Times New Roman"/>
          <w:lang w:val="lt-LT"/>
        </w:rPr>
        <w:tab/>
      </w:r>
      <w:r w:rsidRPr="002F0602">
        <w:rPr>
          <w:rFonts w:ascii="Times New Roman" w:hAnsi="Times New Roman"/>
          <w:noProof/>
          <w:lang w:val="lt-LT"/>
        </w:rPr>
        <w:t xml:space="preserve">Kaip vartoti </w:t>
      </w:r>
      <w:r w:rsidRPr="002F0602">
        <w:rPr>
          <w:rFonts w:ascii="Times New Roman" w:hAnsi="Times New Roman"/>
          <w:lang w:val="lt-LT"/>
        </w:rPr>
        <w:t xml:space="preserve">Hedelix </w:t>
      </w:r>
    </w:p>
    <w:p w14:paraId="41A9679F" w14:textId="77777777" w:rsidR="006224E1" w:rsidRPr="002F0602" w:rsidRDefault="006224E1" w:rsidP="00B32A4E">
      <w:pPr>
        <w:numPr>
          <w:ilvl w:val="12"/>
          <w:numId w:val="0"/>
        </w:numPr>
        <w:spacing w:after="0" w:line="240" w:lineRule="auto"/>
        <w:ind w:left="284" w:right="-2" w:hanging="284"/>
        <w:rPr>
          <w:rFonts w:ascii="Times New Roman" w:hAnsi="Times New Roman"/>
          <w:lang w:val="lt-LT"/>
        </w:rPr>
      </w:pPr>
      <w:r w:rsidRPr="002F0602">
        <w:rPr>
          <w:rFonts w:ascii="Times New Roman" w:hAnsi="Times New Roman"/>
          <w:lang w:val="lt-LT"/>
        </w:rPr>
        <w:t>4.</w:t>
      </w:r>
      <w:r w:rsidRPr="002F0602">
        <w:rPr>
          <w:rFonts w:ascii="Times New Roman" w:hAnsi="Times New Roman"/>
          <w:lang w:val="lt-LT"/>
        </w:rPr>
        <w:tab/>
        <w:t xml:space="preserve">Galimas šalutinis poveikis </w:t>
      </w:r>
    </w:p>
    <w:p w14:paraId="1AF90E6A" w14:textId="3CBE7717" w:rsidR="006224E1" w:rsidRPr="002F0602" w:rsidRDefault="006224E1" w:rsidP="00B32A4E">
      <w:pPr>
        <w:numPr>
          <w:ilvl w:val="12"/>
          <w:numId w:val="0"/>
        </w:numPr>
        <w:tabs>
          <w:tab w:val="left" w:pos="709"/>
        </w:tabs>
        <w:spacing w:after="0" w:line="240" w:lineRule="auto"/>
        <w:ind w:left="284" w:right="-2" w:hanging="284"/>
        <w:rPr>
          <w:rFonts w:ascii="Times New Roman" w:hAnsi="Times New Roman"/>
          <w:lang w:val="lt-LT"/>
        </w:rPr>
      </w:pPr>
      <w:r w:rsidRPr="002F0602">
        <w:rPr>
          <w:rFonts w:ascii="Times New Roman" w:hAnsi="Times New Roman"/>
          <w:lang w:val="lt-LT"/>
        </w:rPr>
        <w:t>5.</w:t>
      </w:r>
      <w:r w:rsidRPr="002F0602">
        <w:rPr>
          <w:rFonts w:ascii="Times New Roman" w:hAnsi="Times New Roman"/>
          <w:lang w:val="lt-LT"/>
        </w:rPr>
        <w:tab/>
        <w:t xml:space="preserve">Kaip laikyti Hedelix </w:t>
      </w:r>
    </w:p>
    <w:p w14:paraId="5FAAAF34" w14:textId="77777777" w:rsidR="006224E1" w:rsidRPr="002F0602" w:rsidRDefault="006224E1" w:rsidP="00B32A4E">
      <w:pPr>
        <w:numPr>
          <w:ilvl w:val="12"/>
          <w:numId w:val="0"/>
        </w:numPr>
        <w:spacing w:after="0" w:line="240" w:lineRule="auto"/>
        <w:ind w:left="284" w:right="-2" w:hanging="284"/>
        <w:rPr>
          <w:rFonts w:ascii="Times New Roman" w:hAnsi="Times New Roman"/>
          <w:lang w:val="lt-LT"/>
        </w:rPr>
      </w:pPr>
      <w:r w:rsidRPr="002F0602">
        <w:rPr>
          <w:rFonts w:ascii="Times New Roman" w:hAnsi="Times New Roman"/>
          <w:lang w:val="lt-LT"/>
        </w:rPr>
        <w:t>6.</w:t>
      </w:r>
      <w:r w:rsidRPr="002F0602">
        <w:rPr>
          <w:rFonts w:ascii="Times New Roman" w:hAnsi="Times New Roman"/>
          <w:lang w:val="lt-LT"/>
        </w:rPr>
        <w:tab/>
      </w:r>
      <w:r w:rsidRPr="002F0602">
        <w:rPr>
          <w:rFonts w:ascii="Times New Roman" w:hAnsi="Times New Roman"/>
          <w:noProof/>
          <w:lang w:val="lt-LT"/>
        </w:rPr>
        <w:t>Pakuotės turinys ir kita informacija</w:t>
      </w:r>
    </w:p>
    <w:p w14:paraId="32104EA9" w14:textId="77777777" w:rsidR="006224E1" w:rsidRPr="002F0602" w:rsidRDefault="006224E1" w:rsidP="006224E1">
      <w:pPr>
        <w:numPr>
          <w:ilvl w:val="12"/>
          <w:numId w:val="0"/>
        </w:numPr>
        <w:spacing w:after="0" w:line="240" w:lineRule="auto"/>
        <w:ind w:right="-2"/>
        <w:rPr>
          <w:rFonts w:ascii="Times New Roman" w:hAnsi="Times New Roman"/>
          <w:lang w:val="lt-LT"/>
        </w:rPr>
      </w:pPr>
    </w:p>
    <w:p w14:paraId="36A66B08" w14:textId="77777777" w:rsidR="006224E1" w:rsidRPr="002F0602" w:rsidRDefault="006224E1" w:rsidP="006224E1">
      <w:pPr>
        <w:numPr>
          <w:ilvl w:val="12"/>
          <w:numId w:val="0"/>
        </w:numPr>
        <w:spacing w:after="0" w:line="240" w:lineRule="auto"/>
        <w:ind w:right="-2"/>
        <w:rPr>
          <w:rFonts w:ascii="Times New Roman" w:hAnsi="Times New Roman"/>
          <w:lang w:val="lt-LT"/>
        </w:rPr>
      </w:pPr>
    </w:p>
    <w:p w14:paraId="2964F03E" w14:textId="77777777" w:rsidR="006224E1" w:rsidRPr="002F0602" w:rsidRDefault="006224E1" w:rsidP="006224E1">
      <w:pPr>
        <w:pStyle w:val="Antrat4"/>
        <w:spacing w:line="240" w:lineRule="auto"/>
        <w:rPr>
          <w:rFonts w:ascii="Times New Roman" w:hAnsi="Times New Roman" w:cs="Times New Roman"/>
          <w:b/>
          <w:i w:val="0"/>
          <w:color w:val="000000" w:themeColor="text1"/>
          <w:lang w:val="lt-LT"/>
        </w:rPr>
      </w:pPr>
      <w:r w:rsidRPr="002F0602">
        <w:rPr>
          <w:rFonts w:ascii="Times New Roman" w:hAnsi="Times New Roman" w:cs="Times New Roman"/>
          <w:b/>
          <w:i w:val="0"/>
          <w:color w:val="000000" w:themeColor="text1"/>
          <w:lang w:val="lt-LT"/>
        </w:rPr>
        <w:t>1.</w:t>
      </w:r>
      <w:r w:rsidRPr="002F0602">
        <w:rPr>
          <w:rFonts w:ascii="Times New Roman" w:hAnsi="Times New Roman" w:cs="Times New Roman"/>
          <w:b/>
          <w:i w:val="0"/>
          <w:color w:val="000000" w:themeColor="text1"/>
          <w:lang w:val="lt-LT"/>
        </w:rPr>
        <w:tab/>
        <w:t>Kas yra Hedelix ir kam jis vartojamas</w:t>
      </w:r>
    </w:p>
    <w:p w14:paraId="2061484D" w14:textId="77777777" w:rsidR="006224E1" w:rsidRPr="002F0602" w:rsidRDefault="006224E1" w:rsidP="006224E1">
      <w:pPr>
        <w:pStyle w:val="BTEMEASMCA"/>
        <w:tabs>
          <w:tab w:val="left" w:pos="567"/>
        </w:tabs>
      </w:pPr>
    </w:p>
    <w:p w14:paraId="4F1F7A47" w14:textId="77777777" w:rsidR="006224E1" w:rsidRPr="002F0602" w:rsidRDefault="006224E1" w:rsidP="006224E1">
      <w:pPr>
        <w:pStyle w:val="BTEMEASMCA"/>
        <w:tabs>
          <w:tab w:val="left" w:pos="567"/>
        </w:tabs>
      </w:pPr>
      <w:r w:rsidRPr="002F0602">
        <w:t>Jeigu per 4-5 dienas Jūsų savijauta nepagerėjo arba net pablogėjo, kreipkitės į gydytoją.</w:t>
      </w:r>
    </w:p>
    <w:p w14:paraId="05A2DA80" w14:textId="77777777" w:rsidR="006224E1" w:rsidRPr="002F0602" w:rsidRDefault="006224E1" w:rsidP="006224E1">
      <w:pPr>
        <w:pStyle w:val="BTEMEASMCA"/>
        <w:tabs>
          <w:tab w:val="left" w:pos="567"/>
        </w:tabs>
      </w:pPr>
    </w:p>
    <w:p w14:paraId="53A518C5" w14:textId="77777777" w:rsidR="006224E1" w:rsidRPr="002F0602" w:rsidRDefault="006224E1" w:rsidP="006224E1">
      <w:pPr>
        <w:pStyle w:val="BTEMEASMCA"/>
        <w:tabs>
          <w:tab w:val="left" w:pos="567"/>
        </w:tabs>
      </w:pPr>
      <w:r w:rsidRPr="002F0602">
        <w:t xml:space="preserve">Hedelix yra augalinis sirupas nuo kosulio, vartojamas sergant peršalimo ligomis, kurios paveikia kvėpavimo takus. </w:t>
      </w:r>
    </w:p>
    <w:p w14:paraId="7FB42736" w14:textId="77777777" w:rsidR="006224E1" w:rsidRPr="002F0602" w:rsidRDefault="006224E1" w:rsidP="006224E1">
      <w:pPr>
        <w:pStyle w:val="BTEMEASMCA"/>
        <w:tabs>
          <w:tab w:val="left" w:pos="567"/>
        </w:tabs>
      </w:pPr>
    </w:p>
    <w:p w14:paraId="3D51472A" w14:textId="77777777" w:rsidR="006224E1" w:rsidRPr="002F0602" w:rsidRDefault="006224E1" w:rsidP="006224E1">
      <w:pPr>
        <w:pStyle w:val="BTEMEASMCA"/>
        <w:tabs>
          <w:tab w:val="left" w:pos="567"/>
        </w:tabs>
      </w:pPr>
      <w:r w:rsidRPr="002F0602">
        <w:t>Hedelix lengvina atsikosėjimą sergant peršalimo ligomis arba lėtiniu bronchitu.</w:t>
      </w:r>
    </w:p>
    <w:p w14:paraId="7223FC88" w14:textId="77777777" w:rsidR="006224E1" w:rsidRPr="002F0602" w:rsidRDefault="006224E1" w:rsidP="006224E1">
      <w:pPr>
        <w:tabs>
          <w:tab w:val="left" w:pos="567"/>
        </w:tabs>
        <w:spacing w:after="0"/>
        <w:rPr>
          <w:rFonts w:ascii="Times New Roman" w:hAnsi="Times New Roman"/>
          <w:lang w:val="lt-LT"/>
        </w:rPr>
      </w:pPr>
      <w:r w:rsidRPr="002F0602">
        <w:rPr>
          <w:rFonts w:ascii="Times New Roman" w:hAnsi="Times New Roman"/>
          <w:lang w:val="lt-LT"/>
        </w:rPr>
        <w:t>Jei simptomai nepraeina ar esant dusuliui, karščiavimui, taip pat atkosint pūlingų ar kraujingų skreplių, nedelsiant reikia pasitarti su gydytoju.</w:t>
      </w:r>
    </w:p>
    <w:p w14:paraId="699BEB49" w14:textId="77777777" w:rsidR="006224E1" w:rsidRPr="002F0602" w:rsidRDefault="006224E1" w:rsidP="006224E1">
      <w:pPr>
        <w:pStyle w:val="BTEMEASMCA"/>
        <w:tabs>
          <w:tab w:val="left" w:pos="567"/>
        </w:tabs>
      </w:pPr>
    </w:p>
    <w:p w14:paraId="1D9E2F5B" w14:textId="77777777" w:rsidR="006224E1" w:rsidRPr="002F0602" w:rsidRDefault="006224E1" w:rsidP="006224E1">
      <w:pPr>
        <w:pStyle w:val="BTEMEASMCA"/>
        <w:tabs>
          <w:tab w:val="left" w:pos="567"/>
        </w:tabs>
      </w:pPr>
    </w:p>
    <w:p w14:paraId="588B75BF" w14:textId="33CE74A8" w:rsidR="006224E1" w:rsidRPr="002F0602" w:rsidRDefault="006224E1" w:rsidP="006224E1">
      <w:pPr>
        <w:pStyle w:val="PI-1EMEASMCA"/>
      </w:pPr>
      <w:bookmarkStart w:id="56" w:name="_Toc129243140"/>
      <w:bookmarkStart w:id="57" w:name="_Toc129243265"/>
      <w:r w:rsidRPr="002F0602">
        <w:t>2.</w:t>
      </w:r>
      <w:r w:rsidRPr="002F0602">
        <w:tab/>
      </w:r>
      <w:bookmarkEnd w:id="56"/>
      <w:bookmarkEnd w:id="57"/>
      <w:r w:rsidRPr="002F0602">
        <w:t>Kas žinotina prieš vartojant Hedelix</w:t>
      </w:r>
    </w:p>
    <w:p w14:paraId="7931095C" w14:textId="77777777" w:rsidR="006224E1" w:rsidRPr="002F0602" w:rsidRDefault="006224E1" w:rsidP="006224E1">
      <w:pPr>
        <w:pStyle w:val="BTEMEASMCA"/>
        <w:tabs>
          <w:tab w:val="left" w:pos="567"/>
        </w:tabs>
      </w:pPr>
    </w:p>
    <w:p w14:paraId="6940FA9E" w14:textId="71EB7429" w:rsidR="006224E1" w:rsidRPr="002F0602" w:rsidRDefault="006224E1" w:rsidP="006224E1">
      <w:pPr>
        <w:pStyle w:val="PI-3EMEASMCA"/>
        <w:tabs>
          <w:tab w:val="left" w:pos="567"/>
        </w:tabs>
        <w:spacing w:line="240" w:lineRule="auto"/>
      </w:pPr>
      <w:r w:rsidRPr="002F0602">
        <w:t xml:space="preserve">Hedelix vartoti </w:t>
      </w:r>
      <w:r w:rsidR="0057764B">
        <w:t>draudžiama</w:t>
      </w:r>
      <w:r w:rsidRPr="002F0602">
        <w:t>:</w:t>
      </w:r>
    </w:p>
    <w:p w14:paraId="7CDB6453" w14:textId="77777777" w:rsidR="006224E1" w:rsidRPr="002F0602" w:rsidRDefault="006224E1" w:rsidP="005748DC">
      <w:pPr>
        <w:pStyle w:val="BT-EMEASMCA"/>
      </w:pPr>
      <w:r w:rsidRPr="002F0602">
        <w:t>-</w:t>
      </w:r>
      <w:r w:rsidRPr="002F0602">
        <w:tab/>
        <w:t>jeigu yra alergija gebenės lapams arba bet kuriai pagalbinei šio vaisto medžiagai (jos išvardytos 6 skyriuje).</w:t>
      </w:r>
    </w:p>
    <w:p w14:paraId="07A4B7B2" w14:textId="77777777" w:rsidR="006224E1" w:rsidRPr="002F0602" w:rsidRDefault="006224E1" w:rsidP="0025182B">
      <w:pPr>
        <w:pStyle w:val="BT-EMEASMCA"/>
      </w:pPr>
      <w:r w:rsidRPr="002F0602">
        <w:t>-</w:t>
      </w:r>
      <w:r w:rsidRPr="002F0602">
        <w:tab/>
        <w:t>jeigu yra argininsukcinatsintetazės trūkumas (metabolinė šlapalo ciklo liga);</w:t>
      </w:r>
    </w:p>
    <w:p w14:paraId="5527DEBC" w14:textId="77777777" w:rsidR="006224E1" w:rsidRPr="002F0602" w:rsidRDefault="006224E1" w:rsidP="006224E1">
      <w:pPr>
        <w:pStyle w:val="BTEMEASMCA"/>
        <w:tabs>
          <w:tab w:val="left" w:pos="567"/>
        </w:tabs>
      </w:pPr>
    </w:p>
    <w:p w14:paraId="7598BF8A" w14:textId="77777777" w:rsidR="006224E1" w:rsidRPr="002F0602" w:rsidRDefault="006224E1" w:rsidP="006224E1">
      <w:pPr>
        <w:pStyle w:val="Antrat4"/>
        <w:spacing w:before="0" w:line="240" w:lineRule="auto"/>
        <w:rPr>
          <w:rFonts w:ascii="Times New Roman" w:hAnsi="Times New Roman"/>
          <w:b/>
          <w:i w:val="0"/>
          <w:color w:val="000000" w:themeColor="text1"/>
          <w:lang w:val="lt-LT"/>
        </w:rPr>
      </w:pPr>
      <w:r w:rsidRPr="002F0602">
        <w:rPr>
          <w:rFonts w:ascii="Times New Roman" w:hAnsi="Times New Roman"/>
          <w:b/>
          <w:i w:val="0"/>
          <w:color w:val="000000" w:themeColor="text1"/>
          <w:lang w:val="lt-LT"/>
        </w:rPr>
        <w:t xml:space="preserve">Įspėjimai ir atsargumo priemonės </w:t>
      </w:r>
    </w:p>
    <w:p w14:paraId="7FF90AE3" w14:textId="77777777" w:rsidR="006224E1" w:rsidRPr="00B32A4E" w:rsidRDefault="006224E1" w:rsidP="006224E1">
      <w:pPr>
        <w:rPr>
          <w:lang w:val="lt-LT"/>
        </w:rPr>
      </w:pPr>
      <w:r w:rsidRPr="002F0602">
        <w:rPr>
          <w:rFonts w:ascii="Times New Roman" w:hAnsi="Times New Roman"/>
          <w:noProof/>
          <w:color w:val="000000" w:themeColor="text1"/>
          <w:lang w:val="lt-LT"/>
        </w:rPr>
        <w:t>Pasitarkite su gydytoju arba vaistininku, prieš pradėdami vartoti Hedelix.</w:t>
      </w:r>
    </w:p>
    <w:p w14:paraId="1023AD1D" w14:textId="77777777" w:rsidR="006224E1" w:rsidRPr="002F0602" w:rsidRDefault="006224E1" w:rsidP="006224E1">
      <w:pPr>
        <w:pStyle w:val="PI-3EMEASMCA"/>
        <w:tabs>
          <w:tab w:val="left" w:pos="567"/>
        </w:tabs>
        <w:spacing w:line="240" w:lineRule="auto"/>
      </w:pPr>
      <w:r w:rsidRPr="002F0602">
        <w:t>Kiti vaistai ir Hedelix</w:t>
      </w:r>
    </w:p>
    <w:p w14:paraId="43B4F4BF" w14:textId="77777777" w:rsidR="006224E1" w:rsidRPr="002F0602" w:rsidRDefault="006224E1" w:rsidP="006224E1">
      <w:pPr>
        <w:pStyle w:val="BTEMEASMCA"/>
        <w:tabs>
          <w:tab w:val="left" w:pos="567"/>
        </w:tabs>
      </w:pPr>
      <w:r w:rsidRPr="002F0602">
        <w:t>Apie sąveikas nežinoma.</w:t>
      </w:r>
    </w:p>
    <w:p w14:paraId="101E1A9B" w14:textId="77777777" w:rsidR="006224E1" w:rsidRPr="002F0602" w:rsidRDefault="006224E1" w:rsidP="006224E1">
      <w:pPr>
        <w:pStyle w:val="BTEMEASMCA"/>
        <w:tabs>
          <w:tab w:val="left" w:pos="567"/>
        </w:tabs>
      </w:pPr>
      <w:r w:rsidRPr="002F0602">
        <w:t>Jeigu vartojate ar neseniai vartojote kitų vaistų arba dėl to nesate tikri, apie tai pasakykite gydytojui arba vaistininkui.</w:t>
      </w:r>
    </w:p>
    <w:p w14:paraId="6DEF7044" w14:textId="77777777" w:rsidR="006224E1" w:rsidRPr="002F0602" w:rsidRDefault="006224E1" w:rsidP="006224E1">
      <w:pPr>
        <w:pStyle w:val="BTEMEASMCA"/>
        <w:tabs>
          <w:tab w:val="left" w:pos="567"/>
        </w:tabs>
      </w:pPr>
    </w:p>
    <w:p w14:paraId="15B2D73E" w14:textId="77777777" w:rsidR="006224E1" w:rsidRPr="002F0602" w:rsidRDefault="006224E1" w:rsidP="006224E1">
      <w:pPr>
        <w:pStyle w:val="PI-3EMEASMCA"/>
        <w:tabs>
          <w:tab w:val="left" w:pos="567"/>
        </w:tabs>
        <w:spacing w:line="240" w:lineRule="auto"/>
      </w:pPr>
      <w:r w:rsidRPr="002F0602">
        <w:t>Hedelix vartojimas su maistu ir gėrimais</w:t>
      </w:r>
    </w:p>
    <w:p w14:paraId="08F826CA" w14:textId="77777777" w:rsidR="006224E1" w:rsidRPr="002F0602" w:rsidRDefault="006224E1" w:rsidP="006224E1">
      <w:pPr>
        <w:pStyle w:val="BTEMEASMCA"/>
        <w:tabs>
          <w:tab w:val="left" w:pos="567"/>
        </w:tabs>
      </w:pPr>
      <w:r w:rsidRPr="002F0602">
        <w:t>Specialios atsargumo priemonės nereikalingos.</w:t>
      </w:r>
    </w:p>
    <w:p w14:paraId="32F4CEE1" w14:textId="77777777" w:rsidR="006224E1" w:rsidRPr="002F0602" w:rsidRDefault="006224E1" w:rsidP="006224E1">
      <w:pPr>
        <w:pStyle w:val="BTEMEASMCA"/>
        <w:tabs>
          <w:tab w:val="left" w:pos="567"/>
        </w:tabs>
      </w:pPr>
    </w:p>
    <w:p w14:paraId="74B149C1" w14:textId="77777777" w:rsidR="006224E1" w:rsidRPr="002F0602" w:rsidRDefault="006224E1" w:rsidP="006224E1">
      <w:pPr>
        <w:pStyle w:val="PI-3EMEASMCA"/>
        <w:tabs>
          <w:tab w:val="left" w:pos="567"/>
        </w:tabs>
        <w:spacing w:line="240" w:lineRule="auto"/>
      </w:pPr>
      <w:r w:rsidRPr="002F0602">
        <w:t>Nėštumas ir žindymo laikotarpis</w:t>
      </w:r>
    </w:p>
    <w:p w14:paraId="50675DE9" w14:textId="77777777" w:rsidR="006224E1" w:rsidRPr="002F0602" w:rsidRDefault="006224E1" w:rsidP="006224E1">
      <w:pPr>
        <w:pStyle w:val="PI-3EMEASMCA"/>
        <w:tabs>
          <w:tab w:val="left" w:pos="567"/>
        </w:tabs>
        <w:spacing w:line="240" w:lineRule="auto"/>
        <w:rPr>
          <w:b w:val="0"/>
        </w:rPr>
      </w:pPr>
      <w:r w:rsidRPr="002F0602">
        <w:rPr>
          <w:b w:val="0"/>
          <w:noProof/>
        </w:rPr>
        <w:lastRenderedPageBreak/>
        <w:t>Jeigu esate nėščia, žindote kūdikį, manote, kad galbūt esate nėščia, arba planuojate pastoti, tai prieš vartodama šį vaistą, pasitarkite su gydytoju arba vaistininku.</w:t>
      </w:r>
    </w:p>
    <w:p w14:paraId="288A8398" w14:textId="77777777" w:rsidR="006224E1" w:rsidRPr="002F0602" w:rsidRDefault="006224E1" w:rsidP="006224E1">
      <w:pPr>
        <w:pStyle w:val="BTEMEASMCA"/>
        <w:tabs>
          <w:tab w:val="left" w:pos="567"/>
        </w:tabs>
      </w:pPr>
      <w:r w:rsidRPr="002F0602">
        <w:t>Duomenų apie vaisto saugumą nėštumo ir žindymo laikotarpiu nepakanka, todėl šio vaisto be gydytojo nurodymo</w:t>
      </w:r>
      <w:r w:rsidRPr="002F0602">
        <w:rPr>
          <w:color w:val="FF0000"/>
        </w:rPr>
        <w:t xml:space="preserve"> </w:t>
      </w:r>
      <w:r w:rsidRPr="002F0602">
        <w:t>vartoti nėštumo ir žindymo laikotarpiu nerekomenduojama.</w:t>
      </w:r>
    </w:p>
    <w:p w14:paraId="64E730CA" w14:textId="77777777" w:rsidR="006224E1" w:rsidRPr="002F0602" w:rsidRDefault="006224E1" w:rsidP="006224E1">
      <w:pPr>
        <w:pStyle w:val="PI-3EMEASMCA"/>
        <w:tabs>
          <w:tab w:val="left" w:pos="567"/>
        </w:tabs>
        <w:spacing w:line="240" w:lineRule="auto"/>
      </w:pPr>
    </w:p>
    <w:p w14:paraId="144795AB" w14:textId="77777777" w:rsidR="006224E1" w:rsidRPr="002F0602" w:rsidRDefault="006224E1" w:rsidP="006224E1">
      <w:pPr>
        <w:pStyle w:val="PI-3EMEASMCA"/>
        <w:tabs>
          <w:tab w:val="left" w:pos="567"/>
        </w:tabs>
        <w:spacing w:line="240" w:lineRule="auto"/>
      </w:pPr>
      <w:r w:rsidRPr="002F0602">
        <w:t>Vairavimas ir mechanizmų valdymas</w:t>
      </w:r>
    </w:p>
    <w:p w14:paraId="19458442" w14:textId="77777777" w:rsidR="006224E1" w:rsidRPr="002F0602" w:rsidRDefault="006224E1" w:rsidP="006224E1">
      <w:pPr>
        <w:pStyle w:val="BTEMEASMCA"/>
        <w:tabs>
          <w:tab w:val="left" w:pos="567"/>
        </w:tabs>
      </w:pPr>
      <w:r w:rsidRPr="002F0602">
        <w:t>Specialios atsargumo priemonės nereikalingos.</w:t>
      </w:r>
    </w:p>
    <w:p w14:paraId="1AEFA83A" w14:textId="77777777" w:rsidR="006224E1" w:rsidRPr="002F0602" w:rsidRDefault="006224E1" w:rsidP="006224E1">
      <w:pPr>
        <w:pStyle w:val="BTEMEASMCA"/>
        <w:tabs>
          <w:tab w:val="left" w:pos="567"/>
        </w:tabs>
      </w:pPr>
    </w:p>
    <w:p w14:paraId="77158126" w14:textId="40EFD807" w:rsidR="006224E1" w:rsidRPr="002F0602" w:rsidRDefault="006224E1" w:rsidP="006224E1">
      <w:pPr>
        <w:pStyle w:val="BTEMEASMCA"/>
        <w:rPr>
          <w:b/>
        </w:rPr>
      </w:pPr>
      <w:r w:rsidRPr="002F0602">
        <w:rPr>
          <w:b/>
        </w:rPr>
        <w:t>Hedelix sudėtyje yra sorbitolio</w:t>
      </w:r>
      <w:r w:rsidR="0057764B">
        <w:rPr>
          <w:b/>
        </w:rPr>
        <w:t>, propilenglikolio ir makrogolglicerolio hidroksistearato</w:t>
      </w:r>
    </w:p>
    <w:p w14:paraId="15858CEC" w14:textId="0AD4563E" w:rsidR="00236F4A" w:rsidRDefault="006224E1" w:rsidP="006224E1">
      <w:pPr>
        <w:pStyle w:val="BTEMEASMCA"/>
      </w:pPr>
      <w:bookmarkStart w:id="58" w:name="_Toc129243141"/>
      <w:bookmarkStart w:id="59" w:name="_Toc129243266"/>
      <w:r w:rsidRPr="002F0602">
        <w:t>5</w:t>
      </w:r>
      <w:r w:rsidR="00104437">
        <w:t> </w:t>
      </w:r>
      <w:r w:rsidRPr="002F0602">
        <w:t>sirupo mililitruose yra 1,75</w:t>
      </w:r>
      <w:r w:rsidR="008175D2">
        <w:t> </w:t>
      </w:r>
      <w:r w:rsidRPr="002F0602">
        <w:t>g sorbitolio (atitinka 0,44</w:t>
      </w:r>
      <w:r w:rsidR="008175D2">
        <w:t> </w:t>
      </w:r>
      <w:r w:rsidRPr="002F0602">
        <w:t>g fruktozės), o tai apytiksliai atitinka 0,15 duonos vienetų (1 duonos vienetas, tai maisto, turinčio 12</w:t>
      </w:r>
      <w:r w:rsidR="004312F6">
        <w:t> </w:t>
      </w:r>
      <w:r w:rsidRPr="002F0602">
        <w:t>g angliavandenių atitikmuo).</w:t>
      </w:r>
    </w:p>
    <w:p w14:paraId="2B9F78A5" w14:textId="182672EE" w:rsidR="00236F4A" w:rsidRPr="002F0602" w:rsidRDefault="00236F4A" w:rsidP="006224E1">
      <w:pPr>
        <w:pStyle w:val="BTEMEASMCA"/>
      </w:pPr>
      <w:r w:rsidRPr="00236F4A">
        <w:t>Sorbitolis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14:paraId="78C6C1F6" w14:textId="09C9000E" w:rsidR="006224E1" w:rsidRDefault="00236F4A" w:rsidP="006224E1">
      <w:pPr>
        <w:pStyle w:val="BTEMEASMCA"/>
      </w:pPr>
      <w:r w:rsidRPr="00236F4A">
        <w:t>Sorbitolis gali sukelti skrandžio ir žarnyno diskomfortą ir lengvą vidurius laisvinantį poveikį.</w:t>
      </w:r>
    </w:p>
    <w:p w14:paraId="7F13D4F3" w14:textId="36DD7380" w:rsidR="00236F4A" w:rsidRDefault="00236F4A" w:rsidP="006224E1">
      <w:pPr>
        <w:pStyle w:val="BTEMEASMCA"/>
      </w:pPr>
    </w:p>
    <w:p w14:paraId="27C210DB" w14:textId="1A58A574" w:rsidR="00236F4A" w:rsidRDefault="00236F4A" w:rsidP="006224E1">
      <w:pPr>
        <w:pStyle w:val="BTEMEASMCA"/>
      </w:pPr>
      <w:r>
        <w:t>Šio vaisto 5 ml yra 694 mg propilenglikolio.</w:t>
      </w:r>
      <w:r w:rsidR="007B5A66">
        <w:t xml:space="preserve"> </w:t>
      </w:r>
    </w:p>
    <w:p w14:paraId="5F4506ED" w14:textId="55D0153A" w:rsidR="00236F4A" w:rsidRDefault="00236F4A" w:rsidP="006224E1">
      <w:pPr>
        <w:pStyle w:val="BTEMEASMCA"/>
      </w:pPr>
      <w:r w:rsidRPr="00236F4A">
        <w:t>Jeigu Jūsų vaikas yra jaunesnis kaip 5 metų, prieš jam duodant šio vaisto pasitarkite su gydytoju ar vaistininku, ypač jeigu vaikas vartoja kito vaisto, kurio sudėtyje yra propilenglikolio ar alkoholio.</w:t>
      </w:r>
    </w:p>
    <w:p w14:paraId="69B86FE7" w14:textId="548E676F" w:rsidR="007B5A66" w:rsidRDefault="00236F4A" w:rsidP="006224E1">
      <w:pPr>
        <w:pStyle w:val="BTEMEASMCA"/>
      </w:pPr>
      <w:r w:rsidRPr="00236F4A">
        <w:t xml:space="preserve">Jeigu esate nėščia ar žindyvė, </w:t>
      </w:r>
      <w:r>
        <w:t xml:space="preserve">sergate kepenų arba inkstų ligomis, </w:t>
      </w:r>
      <w:r w:rsidRPr="00236F4A">
        <w:t>nevartokite šio vaisto, nebent jį rekomendavo gydytojas. Vartojant šio vaisto gydytojas gali papildomai patikrinti Jūsų sveikatą.</w:t>
      </w:r>
    </w:p>
    <w:p w14:paraId="0674E7E4" w14:textId="0CDD8992" w:rsidR="007B5A66" w:rsidRPr="009B70C4" w:rsidRDefault="007B5A66" w:rsidP="005B090D">
      <w:pPr>
        <w:autoSpaceDE w:val="0"/>
        <w:autoSpaceDN w:val="0"/>
        <w:adjustRightInd w:val="0"/>
        <w:spacing w:after="0" w:line="240" w:lineRule="auto"/>
        <w:rPr>
          <w:lang w:val="lt-LT"/>
        </w:rPr>
      </w:pPr>
      <w:r w:rsidRPr="005B090D">
        <w:rPr>
          <w:rFonts w:ascii="Times New Roman" w:eastAsiaTheme="minorHAnsi" w:hAnsi="Times New Roman"/>
          <w:lang w:val="lt-LT"/>
        </w:rPr>
        <w:t>Jeigu Jus kamuoja kepenų ar inkstų liga, nevartokite šio vaisto, nebent jį rekomendavo gydytojas. Vartojant šio vaisto gydytojas gali papildomai patikrinti Jūsų sveikatą.</w:t>
      </w:r>
    </w:p>
    <w:p w14:paraId="35D52040" w14:textId="4C431848" w:rsidR="00236F4A" w:rsidRDefault="00236F4A" w:rsidP="006224E1">
      <w:pPr>
        <w:pStyle w:val="BTEMEASMCA"/>
      </w:pPr>
    </w:p>
    <w:p w14:paraId="4507649D" w14:textId="4C3F6B6B" w:rsidR="00236F4A" w:rsidRPr="00236F4A" w:rsidRDefault="00236F4A" w:rsidP="006224E1">
      <w:pPr>
        <w:pStyle w:val="BTEMEASMCA"/>
      </w:pPr>
      <w:r>
        <w:t xml:space="preserve">Makrogolglicerolio hidroksistearatas </w:t>
      </w:r>
      <w:r w:rsidR="0057764B">
        <w:t>g</w:t>
      </w:r>
      <w:r w:rsidRPr="00236F4A">
        <w:t>ali sukelti skrandžio sutrikimų ir viduriavimą.</w:t>
      </w:r>
    </w:p>
    <w:p w14:paraId="7C0C055B" w14:textId="699211C8" w:rsidR="006224E1" w:rsidRDefault="006224E1" w:rsidP="006224E1">
      <w:pPr>
        <w:pStyle w:val="BTEMEASMCA"/>
      </w:pPr>
    </w:p>
    <w:p w14:paraId="23C11DB2" w14:textId="77777777" w:rsidR="00236F4A" w:rsidRPr="002F0602" w:rsidRDefault="00236F4A" w:rsidP="006224E1">
      <w:pPr>
        <w:pStyle w:val="BTEMEASMCA"/>
      </w:pPr>
    </w:p>
    <w:p w14:paraId="74367229" w14:textId="2D242C66" w:rsidR="006224E1" w:rsidRPr="00065D32" w:rsidRDefault="006224E1" w:rsidP="005748DC">
      <w:pPr>
        <w:pStyle w:val="BT-EMEASMCA"/>
        <w:rPr>
          <w:b/>
        </w:rPr>
      </w:pPr>
      <w:r w:rsidRPr="00065D32">
        <w:rPr>
          <w:b/>
        </w:rPr>
        <w:t>3.</w:t>
      </w:r>
      <w:r w:rsidRPr="00065D32">
        <w:rPr>
          <w:b/>
        </w:rPr>
        <w:tab/>
        <w:t xml:space="preserve">Kaip vartoti </w:t>
      </w:r>
      <w:bookmarkEnd w:id="58"/>
      <w:bookmarkEnd w:id="59"/>
      <w:r w:rsidRPr="00065D32">
        <w:rPr>
          <w:b/>
        </w:rPr>
        <w:t>Hedelix</w:t>
      </w:r>
    </w:p>
    <w:p w14:paraId="67C683B5" w14:textId="77777777" w:rsidR="006224E1" w:rsidRPr="002F0602" w:rsidRDefault="006224E1" w:rsidP="0025182B">
      <w:pPr>
        <w:pStyle w:val="BT-EMEASMCA"/>
      </w:pPr>
    </w:p>
    <w:p w14:paraId="45B7977C" w14:textId="17DCCE2E" w:rsidR="006224E1" w:rsidRDefault="006224E1" w:rsidP="00D04FF5">
      <w:pPr>
        <w:pStyle w:val="BT-EMEASMCA"/>
        <w:ind w:left="0" w:firstLine="0"/>
      </w:pPr>
      <w:r w:rsidRPr="002F0602">
        <w:t xml:space="preserve">Visada vartokite šį vaistą tiksliai kaip </w:t>
      </w:r>
      <w:r w:rsidR="00AC57B7" w:rsidRPr="00F21FE2">
        <w:t>aprašyta šiame lapelyje arba kaip</w:t>
      </w:r>
      <w:r w:rsidR="00AC57B7" w:rsidRPr="002F0602">
        <w:t xml:space="preserve"> </w:t>
      </w:r>
      <w:r w:rsidRPr="002F0602">
        <w:t>nurodė gydytojas arba vaistininkas. Jeigu abejojate, kreipkitės į  gydytoją arba vaistininką.</w:t>
      </w:r>
    </w:p>
    <w:p w14:paraId="2F3B5CFE" w14:textId="77777777" w:rsidR="006224E1" w:rsidRPr="002F0602" w:rsidRDefault="006224E1">
      <w:pPr>
        <w:pStyle w:val="BT-EMEASMCA"/>
      </w:pPr>
    </w:p>
    <w:p w14:paraId="136B5A29" w14:textId="77777777" w:rsidR="006224E1" w:rsidRPr="002F0602" w:rsidRDefault="006224E1">
      <w:pPr>
        <w:pStyle w:val="BT-EMEASMCA"/>
      </w:pPr>
      <w:r w:rsidRPr="002F0602">
        <w:t xml:space="preserve">Rekomenduojama dozė yra: </w:t>
      </w:r>
    </w:p>
    <w:p w14:paraId="186EA13A" w14:textId="77777777" w:rsidR="006224E1" w:rsidRPr="005B090D" w:rsidRDefault="006224E1">
      <w:pPr>
        <w:pStyle w:val="BT-EMEASMCA"/>
      </w:pPr>
    </w:p>
    <w:p w14:paraId="672BE8BD" w14:textId="67C3E439" w:rsidR="006224E1" w:rsidRPr="005B090D" w:rsidRDefault="006224E1">
      <w:pPr>
        <w:pStyle w:val="BT-EMEASMCA"/>
        <w:rPr>
          <w:i/>
        </w:rPr>
      </w:pPr>
      <w:r w:rsidRPr="005B090D">
        <w:rPr>
          <w:i/>
        </w:rPr>
        <w:t>Suaugusiems ir vyresniems nei 10 metų vaikams:</w:t>
      </w:r>
    </w:p>
    <w:p w14:paraId="1A8C7D1E" w14:textId="6BD82BE0" w:rsidR="006224E1" w:rsidRPr="002F0602" w:rsidRDefault="006224E1">
      <w:pPr>
        <w:pStyle w:val="BT-EMEASMCA"/>
      </w:pPr>
      <w:r w:rsidRPr="002F0602">
        <w:t>5 ml sirupo tris kartus per parą (atitinka 300 mg vaisto paros dozę);</w:t>
      </w:r>
    </w:p>
    <w:p w14:paraId="1AA8B54D" w14:textId="77777777" w:rsidR="006224E1" w:rsidRPr="002F0602" w:rsidRDefault="006224E1">
      <w:pPr>
        <w:pStyle w:val="BT-EMEASMCA"/>
      </w:pPr>
    </w:p>
    <w:p w14:paraId="554016CD" w14:textId="611754A4" w:rsidR="006224E1" w:rsidRPr="005B090D" w:rsidRDefault="006224E1">
      <w:pPr>
        <w:pStyle w:val="BT-EMEASMCA"/>
        <w:rPr>
          <w:i/>
        </w:rPr>
      </w:pPr>
      <w:r w:rsidRPr="005B090D">
        <w:rPr>
          <w:i/>
        </w:rPr>
        <w:t>4-10 metų amžiaus vaikams:</w:t>
      </w:r>
    </w:p>
    <w:p w14:paraId="16B7896C" w14:textId="5F18159A" w:rsidR="006224E1" w:rsidRPr="002F0602" w:rsidRDefault="006224E1">
      <w:pPr>
        <w:pStyle w:val="BT-EMEASMCA"/>
      </w:pPr>
      <w:r w:rsidRPr="002F0602">
        <w:t>2,5</w:t>
      </w:r>
      <w:r w:rsidR="008175D2">
        <w:t> </w:t>
      </w:r>
      <w:r w:rsidRPr="002F0602">
        <w:t>ml sirupo keturis kartus per parą (atitinka 200 mg vaisto paros dozę);</w:t>
      </w:r>
    </w:p>
    <w:p w14:paraId="1A1FAAA3" w14:textId="77777777" w:rsidR="006224E1" w:rsidRPr="002F0602" w:rsidRDefault="006224E1">
      <w:pPr>
        <w:pStyle w:val="BT-EMEASMCA"/>
      </w:pPr>
    </w:p>
    <w:p w14:paraId="4BE1DDBF" w14:textId="2B686BCC" w:rsidR="006224E1" w:rsidRPr="005B090D" w:rsidRDefault="006224E1">
      <w:pPr>
        <w:pStyle w:val="BT-EMEASMCA"/>
        <w:rPr>
          <w:i/>
        </w:rPr>
      </w:pPr>
      <w:r w:rsidRPr="005B090D">
        <w:rPr>
          <w:i/>
        </w:rPr>
        <w:t>1-4 metų amžiaus vaikams:</w:t>
      </w:r>
    </w:p>
    <w:p w14:paraId="3304BA82" w14:textId="3A019E12" w:rsidR="006224E1" w:rsidRPr="002F0602" w:rsidRDefault="006224E1">
      <w:pPr>
        <w:pStyle w:val="BT-EMEASMCA"/>
      </w:pPr>
      <w:r w:rsidRPr="002F0602">
        <w:t>2,5</w:t>
      </w:r>
      <w:r w:rsidR="008175D2">
        <w:t> </w:t>
      </w:r>
      <w:r w:rsidRPr="002F0602">
        <w:t>ml sirupo tris kartus per parą (atitinka 150</w:t>
      </w:r>
      <w:r w:rsidR="00E27D30">
        <w:t> </w:t>
      </w:r>
      <w:r w:rsidRPr="002F0602">
        <w:t>mg vaisto paros dozę);</w:t>
      </w:r>
    </w:p>
    <w:p w14:paraId="5773EA10" w14:textId="77777777" w:rsidR="006224E1" w:rsidRPr="002F0602" w:rsidRDefault="006224E1">
      <w:pPr>
        <w:pStyle w:val="BT-EMEASMCA"/>
      </w:pPr>
    </w:p>
    <w:p w14:paraId="14E743AD" w14:textId="6925485E" w:rsidR="006224E1" w:rsidRPr="005B090D" w:rsidRDefault="006224E1">
      <w:pPr>
        <w:pStyle w:val="BT-EMEASMCA"/>
        <w:rPr>
          <w:i/>
        </w:rPr>
      </w:pPr>
      <w:r w:rsidRPr="005B090D">
        <w:rPr>
          <w:i/>
        </w:rPr>
        <w:t>Vaikams iki 1 metų:</w:t>
      </w:r>
    </w:p>
    <w:p w14:paraId="071C11DA" w14:textId="6B19EC4E" w:rsidR="006224E1" w:rsidRPr="002F0602" w:rsidRDefault="006224E1">
      <w:pPr>
        <w:pStyle w:val="BT-EMEASMCA"/>
      </w:pPr>
      <w:r w:rsidRPr="002F0602">
        <w:t>2,5</w:t>
      </w:r>
      <w:r w:rsidR="008175D2">
        <w:t> </w:t>
      </w:r>
      <w:r w:rsidRPr="002F0602">
        <w:t>ml sirupo vieną kartą per parą (atitinka 50</w:t>
      </w:r>
      <w:r w:rsidR="00E27D30">
        <w:t> </w:t>
      </w:r>
      <w:r w:rsidRPr="002F0602">
        <w:t>mg vaisto paros dozę).</w:t>
      </w:r>
    </w:p>
    <w:p w14:paraId="5AE58F0B" w14:textId="68D2821A" w:rsidR="006224E1" w:rsidRDefault="006224E1">
      <w:pPr>
        <w:pStyle w:val="BT-EMEASMCA"/>
      </w:pPr>
    </w:p>
    <w:p w14:paraId="1D4A53E5" w14:textId="32662239" w:rsidR="00437D71" w:rsidRDefault="00437D71" w:rsidP="00FE512C">
      <w:pPr>
        <w:pStyle w:val="BT-EMEASMCA"/>
        <w:ind w:left="0" w:firstLine="0"/>
      </w:pPr>
      <w:r>
        <w:t xml:space="preserve">Tiksliam dozavimui prie šio vaistinio preparato yra pridėtas </w:t>
      </w:r>
      <w:r w:rsidR="004A2519">
        <w:t>geriamasis</w:t>
      </w:r>
      <w:r>
        <w:t xml:space="preserve"> švirkštas </w:t>
      </w:r>
      <w:r w:rsidR="004A2519">
        <w:rPr>
          <w:highlight w:val="lightGray"/>
        </w:rPr>
        <w:t>/</w:t>
      </w:r>
      <w:r w:rsidR="00FE512C" w:rsidRPr="007537EC">
        <w:rPr>
          <w:highlight w:val="lightGray"/>
        </w:rPr>
        <w:t xml:space="preserve"> </w:t>
      </w:r>
      <w:r w:rsidRPr="007537EC">
        <w:rPr>
          <w:highlight w:val="lightGray"/>
        </w:rPr>
        <w:t>matavimo</w:t>
      </w:r>
      <w:r w:rsidR="00FE512C" w:rsidRPr="00FE512C">
        <w:rPr>
          <w:highlight w:val="lightGray"/>
        </w:rPr>
        <w:t xml:space="preserve"> </w:t>
      </w:r>
      <w:r w:rsidRPr="007537EC">
        <w:rPr>
          <w:highlight w:val="lightGray"/>
        </w:rPr>
        <w:t>šaukštas</w:t>
      </w:r>
      <w:r>
        <w:t>.</w:t>
      </w:r>
    </w:p>
    <w:p w14:paraId="478136E8" w14:textId="77777777" w:rsidR="00437D71" w:rsidRDefault="00437D71" w:rsidP="00437D71">
      <w:pPr>
        <w:pStyle w:val="BT-EMEASMCA"/>
      </w:pPr>
    </w:p>
    <w:p w14:paraId="43243D65" w14:textId="133BBBB4" w:rsidR="00437D71" w:rsidRDefault="00437D71" w:rsidP="00437D71">
      <w:pPr>
        <w:pStyle w:val="BT-EMEASMCA"/>
      </w:pPr>
      <w:r>
        <w:t xml:space="preserve">Kaip naudoti </w:t>
      </w:r>
      <w:r w:rsidR="004A2519">
        <w:t>geriamąjį</w:t>
      </w:r>
      <w:r>
        <w:t xml:space="preserve"> švirkštą:</w:t>
      </w:r>
    </w:p>
    <w:p w14:paraId="605420BC" w14:textId="77777777" w:rsidR="00437D71" w:rsidRDefault="00437D71" w:rsidP="00437D71">
      <w:pPr>
        <w:pStyle w:val="BT-EMEASMCA"/>
      </w:pPr>
    </w:p>
    <w:p w14:paraId="1678AC5C" w14:textId="77777777" w:rsidR="00437D71" w:rsidRDefault="00437D71" w:rsidP="00437D71">
      <w:pPr>
        <w:pStyle w:val="BT-EMEASMCA"/>
      </w:pPr>
      <w:r>
        <w:t>Tiksliam dozavimui ant švirkšto yra atspausdinta matavimo skalė.</w:t>
      </w:r>
    </w:p>
    <w:p w14:paraId="2E78F3A7" w14:textId="77777777" w:rsidR="00437D71" w:rsidRDefault="00437D71" w:rsidP="00437D71">
      <w:pPr>
        <w:pStyle w:val="BT-EMEASMCA"/>
      </w:pPr>
    </w:p>
    <w:p w14:paraId="71282A47" w14:textId="77777777" w:rsidR="00437D71" w:rsidRDefault="00437D71" w:rsidP="00437D71">
      <w:pPr>
        <w:pStyle w:val="BT-EMEASMCA"/>
      </w:pPr>
    </w:p>
    <w:p w14:paraId="2CEAD31D" w14:textId="77777777" w:rsidR="00437D71" w:rsidRPr="003445D0" w:rsidRDefault="00437D71" w:rsidP="00437D71">
      <w:pPr>
        <w:tabs>
          <w:tab w:val="left" w:pos="540"/>
        </w:tabs>
        <w:rPr>
          <w:rFonts w:ascii="Times New Roman" w:hAnsi="Times New Roman"/>
        </w:rPr>
      </w:pPr>
      <w:r w:rsidRPr="009B70C4">
        <w:rPr>
          <w:lang w:val="lt-LT"/>
        </w:rPr>
        <w:lastRenderedPageBreak/>
        <w:tab/>
      </w:r>
      <w:r w:rsidRPr="003445D0">
        <w:rPr>
          <w:rFonts w:ascii="Times New Roman" w:hAnsi="Times New Roman"/>
        </w:rPr>
        <w:t xml:space="preserve">1. </w:t>
      </w:r>
      <w:r w:rsidRPr="003445D0">
        <w:rPr>
          <w:rFonts w:ascii="Times New Roman" w:hAnsi="Times New Roman"/>
          <w:noProof/>
          <w:lang w:val="en-US"/>
        </w:rPr>
        <w:drawing>
          <wp:inline distT="0" distB="0" distL="0" distR="0" wp14:anchorId="3B16CA35" wp14:editId="745823B9">
            <wp:extent cx="723900" cy="828675"/>
            <wp:effectExtent l="0" t="0" r="0"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r w:rsidRPr="003445D0">
        <w:rPr>
          <w:rFonts w:ascii="Times New Roman" w:hAnsi="Times New Roman"/>
        </w:rPr>
        <w:t xml:space="preserve">   2. </w:t>
      </w:r>
      <w:r w:rsidRPr="003445D0">
        <w:rPr>
          <w:rFonts w:ascii="Times New Roman" w:hAnsi="Times New Roman"/>
          <w:noProof/>
          <w:lang w:val="en-US"/>
        </w:rPr>
        <w:drawing>
          <wp:inline distT="0" distB="0" distL="0" distR="0" wp14:anchorId="745F738E" wp14:editId="0CE0F877">
            <wp:extent cx="723900" cy="92392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23925"/>
                    </a:xfrm>
                    <a:prstGeom prst="rect">
                      <a:avLst/>
                    </a:prstGeom>
                    <a:noFill/>
                    <a:ln>
                      <a:noFill/>
                    </a:ln>
                  </pic:spPr>
                </pic:pic>
              </a:graphicData>
            </a:graphic>
          </wp:inline>
        </w:drawing>
      </w:r>
      <w:r w:rsidRPr="003445D0">
        <w:rPr>
          <w:rFonts w:ascii="Times New Roman" w:hAnsi="Times New Roman"/>
        </w:rPr>
        <w:t xml:space="preserve">   3. </w:t>
      </w:r>
      <w:r w:rsidRPr="003445D0">
        <w:rPr>
          <w:rFonts w:ascii="Times New Roman" w:hAnsi="Times New Roman"/>
          <w:noProof/>
          <w:lang w:val="en-US"/>
        </w:rPr>
        <w:drawing>
          <wp:inline distT="0" distB="0" distL="0" distR="0" wp14:anchorId="2DA893AC" wp14:editId="3735E7EE">
            <wp:extent cx="723900" cy="86677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r w:rsidRPr="003445D0">
        <w:rPr>
          <w:rFonts w:ascii="Times New Roman" w:hAnsi="Times New Roman"/>
        </w:rPr>
        <w:t xml:space="preserve">   4. </w:t>
      </w:r>
      <w:r w:rsidRPr="003445D0">
        <w:rPr>
          <w:rFonts w:ascii="Times New Roman" w:hAnsi="Times New Roman"/>
          <w:noProof/>
          <w:lang w:val="en-US"/>
        </w:rPr>
        <w:drawing>
          <wp:inline distT="0" distB="0" distL="0" distR="0" wp14:anchorId="2A0F6303" wp14:editId="2B5643DB">
            <wp:extent cx="723900" cy="60007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00075"/>
                    </a:xfrm>
                    <a:prstGeom prst="rect">
                      <a:avLst/>
                    </a:prstGeom>
                    <a:noFill/>
                    <a:ln>
                      <a:noFill/>
                    </a:ln>
                  </pic:spPr>
                </pic:pic>
              </a:graphicData>
            </a:graphic>
          </wp:inline>
        </w:drawing>
      </w:r>
      <w:r w:rsidRPr="003445D0">
        <w:rPr>
          <w:rFonts w:ascii="Times New Roman" w:hAnsi="Times New Roman"/>
        </w:rPr>
        <w:t xml:space="preserve">   5. </w:t>
      </w:r>
      <w:r w:rsidRPr="003445D0">
        <w:rPr>
          <w:rFonts w:ascii="Times New Roman" w:hAnsi="Times New Roman"/>
          <w:noProof/>
          <w:lang w:val="en-US"/>
        </w:rPr>
        <w:drawing>
          <wp:inline distT="0" distB="0" distL="0" distR="0" wp14:anchorId="2775F344" wp14:editId="73022ED9">
            <wp:extent cx="723900" cy="7524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752475"/>
                    </a:xfrm>
                    <a:prstGeom prst="rect">
                      <a:avLst/>
                    </a:prstGeom>
                    <a:noFill/>
                    <a:ln>
                      <a:noFill/>
                    </a:ln>
                  </pic:spPr>
                </pic:pic>
              </a:graphicData>
            </a:graphic>
          </wp:inline>
        </w:drawing>
      </w:r>
    </w:p>
    <w:p w14:paraId="47B1D9F9" w14:textId="5012FB7E" w:rsidR="00437D71" w:rsidRPr="003445D0" w:rsidRDefault="00437D71" w:rsidP="00437D71">
      <w:pPr>
        <w:numPr>
          <w:ilvl w:val="0"/>
          <w:numId w:val="7"/>
        </w:numPr>
        <w:tabs>
          <w:tab w:val="left" w:pos="540"/>
        </w:tabs>
        <w:spacing w:after="0" w:line="240" w:lineRule="auto"/>
        <w:rPr>
          <w:rFonts w:ascii="Times New Roman" w:hAnsi="Times New Roman"/>
          <w:noProof/>
          <w:lang w:val="en-US"/>
        </w:rPr>
      </w:pPr>
      <w:r w:rsidRPr="009B70C4">
        <w:rPr>
          <w:rFonts w:ascii="Times New Roman" w:hAnsi="Times New Roman"/>
          <w:noProof/>
        </w:rPr>
        <w:t xml:space="preserve">Įstatykite </w:t>
      </w:r>
      <w:r w:rsidR="004A2519" w:rsidRPr="009B70C4">
        <w:rPr>
          <w:rFonts w:ascii="Times New Roman" w:hAnsi="Times New Roman"/>
          <w:noProof/>
        </w:rPr>
        <w:t>geriamąjį</w:t>
      </w:r>
      <w:r w:rsidRPr="009B70C4">
        <w:rPr>
          <w:rFonts w:ascii="Times New Roman" w:hAnsi="Times New Roman"/>
          <w:noProof/>
        </w:rPr>
        <w:t xml:space="preserve"> švirkštą į atidarytą buteliuką. Švelniai </w:t>
      </w:r>
      <w:r w:rsidR="00F95640" w:rsidRPr="009B70C4">
        <w:rPr>
          <w:rFonts w:ascii="Times New Roman" w:hAnsi="Times New Roman"/>
          <w:noProof/>
        </w:rPr>
        <w:t>stumkite</w:t>
      </w:r>
      <w:r w:rsidRPr="009B70C4">
        <w:rPr>
          <w:rFonts w:ascii="Times New Roman" w:hAnsi="Times New Roman"/>
          <w:noProof/>
        </w:rPr>
        <w:t xml:space="preserve"> </w:t>
      </w:r>
      <w:r w:rsidR="00F95640" w:rsidRPr="009B70C4">
        <w:rPr>
          <w:rFonts w:ascii="Times New Roman" w:hAnsi="Times New Roman"/>
          <w:noProof/>
        </w:rPr>
        <w:t>švirkštą</w:t>
      </w:r>
      <w:r w:rsidRPr="009B70C4">
        <w:rPr>
          <w:rFonts w:ascii="Times New Roman" w:hAnsi="Times New Roman"/>
          <w:noProof/>
        </w:rPr>
        <w:t xml:space="preserve"> į buteliuką, kol jis užsifiksuos. </w:t>
      </w:r>
      <w:r w:rsidRPr="003445D0">
        <w:rPr>
          <w:rFonts w:ascii="Times New Roman" w:hAnsi="Times New Roman"/>
          <w:noProof/>
          <w:lang w:val="en-US"/>
        </w:rPr>
        <w:t>Stūmoklis tuo metu turi būti švirkšte.</w:t>
      </w:r>
    </w:p>
    <w:p w14:paraId="0D040884" w14:textId="7F0260EB" w:rsidR="00437D71" w:rsidRPr="003445D0" w:rsidRDefault="00437D71" w:rsidP="00437D71">
      <w:pPr>
        <w:numPr>
          <w:ilvl w:val="0"/>
          <w:numId w:val="7"/>
        </w:numPr>
        <w:tabs>
          <w:tab w:val="left" w:pos="540"/>
        </w:tabs>
        <w:spacing w:after="0" w:line="240" w:lineRule="auto"/>
        <w:rPr>
          <w:rFonts w:ascii="Times New Roman" w:hAnsi="Times New Roman"/>
          <w:noProof/>
          <w:lang w:val="en-US"/>
        </w:rPr>
      </w:pPr>
      <w:r w:rsidRPr="003445D0">
        <w:rPr>
          <w:rFonts w:ascii="Times New Roman" w:hAnsi="Times New Roman"/>
          <w:noProof/>
          <w:lang w:val="en-US"/>
        </w:rPr>
        <w:t>Atsargiai apverskite buteliuką dugnu į viršų ir pritraukite skysčio švelniai traukdami stūmoklį iki reikiamos doz</w:t>
      </w:r>
      <w:r w:rsidR="00A96A56">
        <w:rPr>
          <w:rFonts w:ascii="Times New Roman" w:hAnsi="Times New Roman"/>
          <w:noProof/>
          <w:lang w:val="lt-LT"/>
        </w:rPr>
        <w:t>ė</w:t>
      </w:r>
      <w:r w:rsidRPr="003445D0">
        <w:rPr>
          <w:rFonts w:ascii="Times New Roman" w:hAnsi="Times New Roman"/>
          <w:noProof/>
          <w:lang w:val="en-US"/>
        </w:rPr>
        <w:t>s žymos.</w:t>
      </w:r>
    </w:p>
    <w:p w14:paraId="6EC7685F" w14:textId="77777777" w:rsidR="00437D71" w:rsidRPr="003445D0" w:rsidRDefault="00437D71" w:rsidP="00437D71">
      <w:pPr>
        <w:numPr>
          <w:ilvl w:val="0"/>
          <w:numId w:val="7"/>
        </w:numPr>
        <w:tabs>
          <w:tab w:val="left" w:pos="540"/>
        </w:tabs>
        <w:spacing w:after="0" w:line="240" w:lineRule="auto"/>
        <w:rPr>
          <w:rFonts w:ascii="Times New Roman" w:hAnsi="Times New Roman"/>
          <w:noProof/>
          <w:lang w:val="en-US"/>
        </w:rPr>
      </w:pPr>
      <w:r w:rsidRPr="003445D0">
        <w:rPr>
          <w:rFonts w:ascii="Times New Roman" w:hAnsi="Times New Roman"/>
          <w:noProof/>
          <w:lang w:val="en-US"/>
        </w:rPr>
        <w:t>Apverksite buteliuką dugnu žemyn ir atsargiai sukdami ištraukite švirkštą iš buteliuko. Po dozės paėmimo uždarykite buteliuką.</w:t>
      </w:r>
    </w:p>
    <w:p w14:paraId="72FBFC18" w14:textId="1ECD09E1" w:rsidR="00437D71" w:rsidRPr="003445D0" w:rsidRDefault="00437D71" w:rsidP="00437D71">
      <w:pPr>
        <w:numPr>
          <w:ilvl w:val="0"/>
          <w:numId w:val="7"/>
        </w:numPr>
        <w:tabs>
          <w:tab w:val="left" w:pos="540"/>
        </w:tabs>
        <w:spacing w:after="0" w:line="240" w:lineRule="auto"/>
        <w:rPr>
          <w:rFonts w:ascii="Times New Roman" w:hAnsi="Times New Roman"/>
          <w:noProof/>
          <w:lang w:val="en-US"/>
        </w:rPr>
      </w:pPr>
      <w:r w:rsidRPr="003445D0">
        <w:rPr>
          <w:rFonts w:ascii="Times New Roman" w:hAnsi="Times New Roman"/>
          <w:noProof/>
          <w:lang w:val="en-US"/>
        </w:rPr>
        <w:t>Sirupas gali būti vartojamas jį švirkščiant</w:t>
      </w:r>
      <w:r w:rsidR="00F95640">
        <w:rPr>
          <w:rFonts w:ascii="Times New Roman" w:hAnsi="Times New Roman"/>
          <w:noProof/>
          <w:lang w:val="en-US"/>
        </w:rPr>
        <w:t xml:space="preserve"> tiesiai į burną,</w:t>
      </w:r>
      <w:r w:rsidRPr="003445D0">
        <w:rPr>
          <w:rFonts w:ascii="Times New Roman" w:hAnsi="Times New Roman"/>
          <w:noProof/>
          <w:lang w:val="en-US"/>
        </w:rPr>
        <w:t xml:space="preserve"> link skruosto arba naudojant šaukštą.</w:t>
      </w:r>
    </w:p>
    <w:p w14:paraId="48032106" w14:textId="77777777" w:rsidR="00437D71" w:rsidRPr="003445D0" w:rsidRDefault="00437D71" w:rsidP="00437D71">
      <w:pPr>
        <w:numPr>
          <w:ilvl w:val="0"/>
          <w:numId w:val="7"/>
        </w:numPr>
        <w:tabs>
          <w:tab w:val="left" w:pos="540"/>
        </w:tabs>
        <w:spacing w:after="0" w:line="240" w:lineRule="auto"/>
        <w:rPr>
          <w:rFonts w:ascii="Times New Roman" w:hAnsi="Times New Roman"/>
          <w:noProof/>
          <w:lang w:val="en-US"/>
        </w:rPr>
      </w:pPr>
      <w:r w:rsidRPr="003445D0">
        <w:rPr>
          <w:rFonts w:ascii="Times New Roman" w:hAnsi="Times New Roman"/>
          <w:noProof/>
          <w:lang w:val="en-US"/>
        </w:rPr>
        <w:t>Po dozės pavartojimo išvalykite pavienes švirkšto dalis ir jas išdžiovinkite.</w:t>
      </w:r>
    </w:p>
    <w:p w14:paraId="253AD521" w14:textId="77777777" w:rsidR="00437D71" w:rsidRPr="005B090D" w:rsidRDefault="00437D71">
      <w:pPr>
        <w:pStyle w:val="BT-EMEASMCA"/>
      </w:pPr>
    </w:p>
    <w:p w14:paraId="33AD7156" w14:textId="77777777" w:rsidR="006224E1" w:rsidRPr="005B090D" w:rsidRDefault="006224E1">
      <w:pPr>
        <w:pStyle w:val="BT-EMEASMCA"/>
        <w:rPr>
          <w:u w:val="single"/>
        </w:rPr>
      </w:pPr>
      <w:r w:rsidRPr="005B090D">
        <w:rPr>
          <w:u w:val="single"/>
        </w:rPr>
        <w:t>Vartojimo būdas</w:t>
      </w:r>
    </w:p>
    <w:p w14:paraId="34F56F16" w14:textId="77777777" w:rsidR="006224E1" w:rsidRPr="002F0602" w:rsidRDefault="006224E1">
      <w:pPr>
        <w:pStyle w:val="BT-EMEASMCA"/>
      </w:pPr>
      <w:r w:rsidRPr="002F0602">
        <w:t>Vaistas vartojamas per burną.</w:t>
      </w:r>
    </w:p>
    <w:p w14:paraId="6B525607" w14:textId="77777777" w:rsidR="006224E1" w:rsidRPr="002F0602" w:rsidRDefault="006224E1">
      <w:pPr>
        <w:pStyle w:val="BT-EMEASMCA"/>
      </w:pPr>
      <w:r w:rsidRPr="002F0602">
        <w:t>Sirupo neskieskite, bet užgerkite dideliu kiekiu skysčio (rekomenduojama geriamuoju vandeniu).</w:t>
      </w:r>
    </w:p>
    <w:p w14:paraId="50BB32FE" w14:textId="77777777" w:rsidR="006224E1" w:rsidRPr="002F0602" w:rsidRDefault="006224E1">
      <w:pPr>
        <w:pStyle w:val="BT-EMEASMCA"/>
      </w:pPr>
    </w:p>
    <w:p w14:paraId="38A01C35" w14:textId="77777777" w:rsidR="006224E1" w:rsidRPr="00065D32" w:rsidRDefault="006224E1">
      <w:pPr>
        <w:pStyle w:val="BT-EMEASMCA"/>
        <w:rPr>
          <w:u w:val="single"/>
        </w:rPr>
      </w:pPr>
      <w:r w:rsidRPr="00065D32">
        <w:rPr>
          <w:u w:val="single"/>
        </w:rPr>
        <w:t>Vartojimo trukmė</w:t>
      </w:r>
    </w:p>
    <w:p w14:paraId="12B56CD7" w14:textId="77777777" w:rsidR="006224E1" w:rsidRPr="002F0602" w:rsidRDefault="006224E1" w:rsidP="00D04FF5">
      <w:pPr>
        <w:pStyle w:val="BT-EMEASMCA"/>
        <w:ind w:left="0" w:firstLine="0"/>
      </w:pPr>
      <w:r w:rsidRPr="002F0602">
        <w:t>Hedelix negalima vartoti ilgiau kaip keletą parų, nebent taip patartų gydytojas. Taip pat žiūrėkite pirmą skyrių „Kas yra Hedelix ir kam jis vartojamas“.</w:t>
      </w:r>
    </w:p>
    <w:p w14:paraId="551D1E24" w14:textId="77777777" w:rsidR="006224E1" w:rsidRPr="002F0602" w:rsidRDefault="006224E1">
      <w:pPr>
        <w:pStyle w:val="BT-EMEASMCA"/>
      </w:pPr>
    </w:p>
    <w:p w14:paraId="591A2118" w14:textId="77777777" w:rsidR="006224E1" w:rsidRPr="002F0602" w:rsidRDefault="006224E1">
      <w:pPr>
        <w:pStyle w:val="BT-EMEASMCA"/>
      </w:pPr>
      <w:r w:rsidRPr="002F0602">
        <w:t>Jeigu manote, kad Hedelix veikia per stipriai arba per silpnai, kreipkitės į gydytoją arba vaistininką.</w:t>
      </w:r>
    </w:p>
    <w:p w14:paraId="5A7483A3" w14:textId="77777777" w:rsidR="006224E1" w:rsidRPr="002F0602" w:rsidRDefault="006224E1">
      <w:pPr>
        <w:pStyle w:val="BT-EMEASMCA"/>
      </w:pPr>
    </w:p>
    <w:p w14:paraId="42EAEFF6" w14:textId="6F67818F" w:rsidR="006224E1" w:rsidRPr="002F0602" w:rsidRDefault="006224E1" w:rsidP="00B749BA">
      <w:pPr>
        <w:pStyle w:val="BTbEMEASMCA"/>
      </w:pPr>
      <w:r w:rsidRPr="002F0602">
        <w:t>Ką daryti pavartojus per didelę Hedelix dozę</w:t>
      </w:r>
    </w:p>
    <w:p w14:paraId="2C5C17BC" w14:textId="59DC74F5" w:rsidR="006224E1" w:rsidRPr="002F0602" w:rsidRDefault="0072240E" w:rsidP="00B60415">
      <w:pPr>
        <w:pStyle w:val="BT-EMEASMCA"/>
        <w:ind w:left="0" w:firstLine="0"/>
      </w:pPr>
      <w:r w:rsidRPr="0072240E">
        <w:t>Jei</w:t>
      </w:r>
      <w:r>
        <w:t>gu</w:t>
      </w:r>
      <w:r w:rsidRPr="0072240E">
        <w:t xml:space="preserve"> per klaidą išgėrėte vien</w:t>
      </w:r>
      <w:r>
        <w:t>a</w:t>
      </w:r>
      <w:r w:rsidRPr="0072240E">
        <w:t xml:space="preserve"> ar dvi</w:t>
      </w:r>
      <w:r>
        <w:t>ejomis</w:t>
      </w:r>
      <w:r w:rsidRPr="0072240E">
        <w:t xml:space="preserve"> doz</w:t>
      </w:r>
      <w:r>
        <w:t>ėmi</w:t>
      </w:r>
      <w:r w:rsidRPr="0072240E">
        <w:t xml:space="preserve">s daugiau nei </w:t>
      </w:r>
      <w:r>
        <w:t>reik</w:t>
      </w:r>
      <w:r w:rsidRPr="0072240E">
        <w:t>ėtų, mažai tikėtina, kad tai sukels žalingą poveikį.</w:t>
      </w:r>
      <w:r w:rsidR="00A96A56">
        <w:t xml:space="preserve"> </w:t>
      </w:r>
      <w:r w:rsidR="006224E1" w:rsidRPr="002F0602">
        <w:t>Tačiau, išgertas žymiai didesnis kiekis gali sukelti pykinimą, vėmimą ir viduriavimą. Tokiu atveju kreipkitės pas gydytoją.</w:t>
      </w:r>
    </w:p>
    <w:p w14:paraId="64076255" w14:textId="77777777" w:rsidR="006224E1" w:rsidRPr="002F0602" w:rsidRDefault="006224E1" w:rsidP="00EB6782">
      <w:pPr>
        <w:pStyle w:val="BT-EMEASMCA"/>
      </w:pPr>
    </w:p>
    <w:p w14:paraId="0A544B52" w14:textId="77777777" w:rsidR="006224E1" w:rsidRPr="002F0602" w:rsidRDefault="006224E1" w:rsidP="00B749BA">
      <w:pPr>
        <w:pStyle w:val="BTbEMEASMCA"/>
      </w:pPr>
      <w:r w:rsidRPr="002F0602">
        <w:t>Pamiršus pavartoti Hedelix</w:t>
      </w:r>
    </w:p>
    <w:p w14:paraId="7D6E94E4" w14:textId="46EC1139" w:rsidR="004312F6" w:rsidRPr="002F0602" w:rsidRDefault="004312F6" w:rsidP="0025182B">
      <w:pPr>
        <w:pStyle w:val="BT-EMEASMCA"/>
      </w:pPr>
      <w:r w:rsidRPr="00F21FE2">
        <w:t xml:space="preserve">Negalima vartoti dvigubos dozės norint kompensuoti praleistą </w:t>
      </w:r>
      <w:r>
        <w:t>dozę.</w:t>
      </w:r>
    </w:p>
    <w:p w14:paraId="76D37C86" w14:textId="77777777" w:rsidR="006224E1" w:rsidRPr="002F0602" w:rsidRDefault="006224E1" w:rsidP="00EB6782">
      <w:pPr>
        <w:pStyle w:val="BT-EMEASMCA"/>
      </w:pPr>
      <w:r w:rsidRPr="002F0602">
        <w:t>Tęskite gydymą kaip rekomendavo Jūsų gydytojas arba kaip rekomenduojama pakuotės lapelyje.</w:t>
      </w:r>
    </w:p>
    <w:p w14:paraId="2A5D272D" w14:textId="77777777" w:rsidR="006224E1" w:rsidRPr="002F0602" w:rsidRDefault="006224E1">
      <w:pPr>
        <w:pStyle w:val="BT-EMEASMCA"/>
      </w:pPr>
    </w:p>
    <w:p w14:paraId="52B4C4FC" w14:textId="77777777" w:rsidR="006224E1" w:rsidRPr="002F0602" w:rsidRDefault="006224E1">
      <w:pPr>
        <w:pStyle w:val="BT-EMEASMCA"/>
      </w:pPr>
      <w:r w:rsidRPr="002F0602">
        <w:t>Jeigu kiltų daugiau klausimų dėl šio vaisto vartojimo, kreipkitės į gydytoją arba vaistininką.</w:t>
      </w:r>
    </w:p>
    <w:p w14:paraId="7BF5D701" w14:textId="77777777" w:rsidR="006224E1" w:rsidRPr="002F0602" w:rsidRDefault="006224E1">
      <w:pPr>
        <w:pStyle w:val="BT-EMEASMCA"/>
      </w:pPr>
      <w:bookmarkStart w:id="60" w:name="_Toc129243142"/>
      <w:bookmarkStart w:id="61" w:name="_Toc129243267"/>
    </w:p>
    <w:p w14:paraId="21462AF0" w14:textId="77777777" w:rsidR="006224E1" w:rsidRPr="002F0602" w:rsidRDefault="006224E1">
      <w:pPr>
        <w:pStyle w:val="BT-EMEASMCA"/>
      </w:pPr>
    </w:p>
    <w:p w14:paraId="1BEA107B" w14:textId="0E7F0B09" w:rsidR="006224E1" w:rsidRPr="005748DC" w:rsidRDefault="006224E1" w:rsidP="005748DC">
      <w:pPr>
        <w:pStyle w:val="BT-EMEASMCA"/>
        <w:rPr>
          <w:b/>
        </w:rPr>
      </w:pPr>
      <w:r w:rsidRPr="005748DC">
        <w:rPr>
          <w:b/>
        </w:rPr>
        <w:t>4.</w:t>
      </w:r>
      <w:r w:rsidRPr="005748DC">
        <w:rPr>
          <w:b/>
        </w:rPr>
        <w:tab/>
      </w:r>
      <w:bookmarkEnd w:id="60"/>
      <w:bookmarkEnd w:id="61"/>
      <w:r w:rsidRPr="005748DC">
        <w:rPr>
          <w:b/>
        </w:rPr>
        <w:t>Galimas šalutinis poveikis</w:t>
      </w:r>
    </w:p>
    <w:p w14:paraId="7D87099C" w14:textId="77777777" w:rsidR="006224E1" w:rsidRPr="002F0602" w:rsidRDefault="006224E1" w:rsidP="0025182B">
      <w:pPr>
        <w:pStyle w:val="BT-EMEASMCA"/>
      </w:pPr>
    </w:p>
    <w:p w14:paraId="40889816" w14:textId="77777777" w:rsidR="006224E1" w:rsidRPr="002F0602" w:rsidRDefault="006224E1" w:rsidP="006224E1">
      <w:pPr>
        <w:numPr>
          <w:ilvl w:val="12"/>
          <w:numId w:val="0"/>
        </w:numPr>
        <w:spacing w:after="0" w:line="240" w:lineRule="auto"/>
        <w:ind w:right="-29"/>
        <w:rPr>
          <w:rFonts w:ascii="Times New Roman" w:hAnsi="Times New Roman"/>
          <w:lang w:val="lt-LT"/>
        </w:rPr>
      </w:pPr>
      <w:r w:rsidRPr="002F0602">
        <w:rPr>
          <w:rFonts w:ascii="Times New Roman" w:hAnsi="Times New Roman"/>
          <w:noProof/>
          <w:lang w:val="lt-LT"/>
        </w:rPr>
        <w:t>Šis vaistas, kaip ir visi kiti, gali sukelti šalutinį poveikį, nors jis pasireiškia ne visiems žmonėms.</w:t>
      </w:r>
    </w:p>
    <w:p w14:paraId="533F6BEB" w14:textId="77777777" w:rsidR="006224E1" w:rsidRPr="002F0602" w:rsidRDefault="006224E1" w:rsidP="005748DC">
      <w:pPr>
        <w:pStyle w:val="BT-EMEASMCA"/>
      </w:pPr>
    </w:p>
    <w:p w14:paraId="217C3D8F" w14:textId="21F8C615" w:rsidR="006224E1" w:rsidRPr="002F0602" w:rsidRDefault="0057764B" w:rsidP="00EB6782">
      <w:pPr>
        <w:pStyle w:val="BT-EMEASMCA"/>
      </w:pPr>
      <w:r w:rsidRPr="0057764B">
        <w:rPr>
          <w:rFonts w:eastAsia="Times New Roman"/>
          <w:b/>
          <w:bCs/>
          <w:snapToGrid w:val="0"/>
          <w:color w:val="auto"/>
        </w:rPr>
        <w:t>Nedažni šalutinio poveikio reiškiniai (gali pasireikšti rečiau kaip 1 iš 100 asmenų):</w:t>
      </w:r>
    </w:p>
    <w:p w14:paraId="110EC5F7" w14:textId="77777777" w:rsidR="006224E1" w:rsidRPr="002F0602" w:rsidRDefault="006224E1">
      <w:pPr>
        <w:pStyle w:val="BT-EMEASMCA"/>
      </w:pPr>
      <w:r w:rsidRPr="002F0602">
        <w:t>Virškinimo trakto simptomai (pykinimas, vėmimas, viduriavimas).</w:t>
      </w:r>
    </w:p>
    <w:p w14:paraId="7ECD619A" w14:textId="77777777" w:rsidR="006224E1" w:rsidRPr="002F0602" w:rsidRDefault="006224E1">
      <w:pPr>
        <w:pStyle w:val="BT-EMEASMCA"/>
      </w:pPr>
    </w:p>
    <w:p w14:paraId="57ED7F22" w14:textId="77777777" w:rsidR="005B090D" w:rsidRDefault="007B5A66" w:rsidP="00D04FF5">
      <w:pPr>
        <w:pStyle w:val="BT-EMEASMCA"/>
        <w:ind w:left="0" w:firstLine="0"/>
        <w:rPr>
          <w:b/>
        </w:rPr>
      </w:pPr>
      <w:r w:rsidRPr="007B5A66">
        <w:rPr>
          <w:rFonts w:eastAsia="Times New Roman"/>
          <w:b/>
          <w:bCs/>
          <w:snapToGrid w:val="0"/>
          <w:color w:val="auto"/>
        </w:rPr>
        <w:t>Labai reti šalutinio poveikio reiškiniai (gali pasireikšti rečiau kaip 1 iš 10 000 asmenų</w:t>
      </w:r>
      <w:r>
        <w:rPr>
          <w:b/>
        </w:rPr>
        <w:t xml:space="preserve">: </w:t>
      </w:r>
    </w:p>
    <w:p w14:paraId="631A987F" w14:textId="3B521B48" w:rsidR="006224E1" w:rsidRPr="002F0602" w:rsidRDefault="006224E1" w:rsidP="00D04FF5">
      <w:pPr>
        <w:pStyle w:val="BT-EMEASMCA"/>
        <w:ind w:left="0" w:firstLine="0"/>
      </w:pPr>
      <w:r w:rsidRPr="002F0602">
        <w:t>Alerginės reakcijos (pasunkėjęs kvėpavimas, patinimas, eritema, niežulys) gali atsirasti išgėrus gebenės turinčių vaistų.</w:t>
      </w:r>
    </w:p>
    <w:p w14:paraId="0E59213F" w14:textId="77777777" w:rsidR="006224E1" w:rsidRPr="002F0602" w:rsidRDefault="006224E1">
      <w:pPr>
        <w:pStyle w:val="BT-EMEASMCA"/>
      </w:pPr>
    </w:p>
    <w:p w14:paraId="0C5D30F3" w14:textId="77777777" w:rsidR="006224E1" w:rsidRPr="002F0602" w:rsidRDefault="006224E1" w:rsidP="006224E1">
      <w:pPr>
        <w:spacing w:after="0" w:line="240" w:lineRule="auto"/>
        <w:rPr>
          <w:rFonts w:ascii="Times New Roman" w:hAnsi="Times New Roman"/>
          <w:b/>
          <w:lang w:val="lt-LT"/>
        </w:rPr>
      </w:pPr>
      <w:r w:rsidRPr="002F0602">
        <w:rPr>
          <w:rFonts w:ascii="Times New Roman" w:hAnsi="Times New Roman"/>
          <w:b/>
          <w:noProof/>
          <w:lang w:val="lt-LT"/>
        </w:rPr>
        <w:t>Pranešimas apie šalutinį poveikį</w:t>
      </w:r>
    </w:p>
    <w:p w14:paraId="1B2E7127" w14:textId="2A0F6807" w:rsidR="006224E1" w:rsidRPr="009B70C4" w:rsidRDefault="006224E1" w:rsidP="005B090D">
      <w:pPr>
        <w:tabs>
          <w:tab w:val="left" w:pos="567"/>
        </w:tabs>
        <w:spacing w:line="260" w:lineRule="exact"/>
        <w:ind w:right="-1"/>
        <w:rPr>
          <w:lang w:val="lt-LT"/>
        </w:rPr>
      </w:pPr>
      <w:r w:rsidRPr="002F0602">
        <w:rPr>
          <w:rFonts w:ascii="Times New Roman" w:hAnsi="Times New Roman"/>
          <w:lang w:val="lt-LT"/>
        </w:rPr>
        <w:t xml:space="preserve">Jeigu pasireiškė šalutinis poveikis, įskaitant šiame lapelyje nenurodytą, pasakykite gydytojui arba vaistininkui. </w:t>
      </w:r>
      <w:r w:rsidR="00D3190E" w:rsidRPr="00D3190E">
        <w:rPr>
          <w:rFonts w:ascii="Times New Roman" w:hAnsi="Times New Roman"/>
          <w:snapToGrid w:val="0"/>
          <w:szCs w:val="20"/>
          <w:lang w:val="lt-LT"/>
        </w:rPr>
        <w:t xml:space="preserve">Pranešimą apie šalutinį poveikį galite užpildyti ir pateikti Valstybinės vaistų kontrolės tarnybos prie Lietuvos Respublikos sveikatos apsaugos ministerijos tinklalapyje https://vvkt.lrv.lt/lt/ nurodytais būdais arba paskambinti nemokamu telefonu 8 800 73 568. </w:t>
      </w:r>
      <w:r w:rsidR="0057764B" w:rsidRPr="0057764B">
        <w:rPr>
          <w:rFonts w:ascii="Times New Roman" w:hAnsi="Times New Roman"/>
          <w:snapToGrid w:val="0"/>
          <w:szCs w:val="20"/>
          <w:lang w:val="lt-LT"/>
        </w:rPr>
        <w:t>Pranešdami apie šalutinį poveikį galite mums padėti gauti daugiau informacijos apie šio vaisto saugumą.</w:t>
      </w:r>
    </w:p>
    <w:p w14:paraId="5FB7B4AA" w14:textId="77777777" w:rsidR="006224E1" w:rsidRPr="002F0602" w:rsidRDefault="006224E1" w:rsidP="0025182B">
      <w:pPr>
        <w:pStyle w:val="BT-EMEASMCA"/>
      </w:pPr>
    </w:p>
    <w:p w14:paraId="259AD33F" w14:textId="30783F59" w:rsidR="006224E1" w:rsidRPr="002F0602" w:rsidRDefault="006224E1" w:rsidP="00B749BA">
      <w:pPr>
        <w:pStyle w:val="BTbEMEASMCA"/>
      </w:pPr>
      <w:bookmarkStart w:id="62" w:name="_Toc129243143"/>
      <w:bookmarkStart w:id="63" w:name="_Toc129243268"/>
      <w:r w:rsidRPr="002F0602">
        <w:t>5.</w:t>
      </w:r>
      <w:r w:rsidRPr="002F0602">
        <w:tab/>
      </w:r>
      <w:bookmarkEnd w:id="62"/>
      <w:bookmarkEnd w:id="63"/>
      <w:r w:rsidRPr="002F0602">
        <w:t>Kaip laikyti Hedelix</w:t>
      </w:r>
    </w:p>
    <w:p w14:paraId="3FA6EA88" w14:textId="77777777" w:rsidR="006224E1" w:rsidRPr="002F0602" w:rsidRDefault="006224E1" w:rsidP="005748DC">
      <w:pPr>
        <w:pStyle w:val="BT-EMEASMCA"/>
      </w:pPr>
    </w:p>
    <w:p w14:paraId="01804AA9" w14:textId="77777777" w:rsidR="006224E1" w:rsidRPr="002F0602" w:rsidRDefault="006224E1" w:rsidP="006224E1">
      <w:pPr>
        <w:numPr>
          <w:ilvl w:val="12"/>
          <w:numId w:val="0"/>
        </w:numPr>
        <w:spacing w:after="0" w:line="240" w:lineRule="auto"/>
        <w:ind w:right="-2"/>
        <w:rPr>
          <w:rFonts w:ascii="Times New Roman" w:hAnsi="Times New Roman"/>
          <w:lang w:val="lt-LT"/>
        </w:rPr>
      </w:pPr>
      <w:r w:rsidRPr="002F0602">
        <w:rPr>
          <w:rFonts w:ascii="Times New Roman" w:hAnsi="Times New Roman"/>
          <w:noProof/>
          <w:lang w:val="lt-LT"/>
        </w:rPr>
        <w:t>Šį vaistą laikykite vaikams nepastebimoje ir nepasiekiamoje vietoje.</w:t>
      </w:r>
    </w:p>
    <w:p w14:paraId="31BCF469" w14:textId="77777777" w:rsidR="006224E1" w:rsidRPr="002F0602" w:rsidRDefault="006224E1" w:rsidP="005748DC">
      <w:pPr>
        <w:pStyle w:val="BT-EMEASMCA"/>
      </w:pPr>
    </w:p>
    <w:p w14:paraId="38F930C5" w14:textId="77777777" w:rsidR="006224E1" w:rsidRPr="002F0602" w:rsidRDefault="006224E1" w:rsidP="0025182B">
      <w:pPr>
        <w:pStyle w:val="BT-EMEASMCA"/>
      </w:pPr>
      <w:r w:rsidRPr="002F0602">
        <w:t>Šiam vaistui specialių laikymo sąlygų nereikia.</w:t>
      </w:r>
    </w:p>
    <w:p w14:paraId="4AD0C5A1" w14:textId="77777777" w:rsidR="006224E1" w:rsidRPr="002F0602" w:rsidRDefault="006224E1" w:rsidP="00EB6782">
      <w:pPr>
        <w:pStyle w:val="BT-EMEASMCA"/>
      </w:pPr>
    </w:p>
    <w:p w14:paraId="463A7B5E" w14:textId="77777777" w:rsidR="006224E1" w:rsidRPr="002F0602" w:rsidRDefault="006224E1" w:rsidP="00D04FF5">
      <w:pPr>
        <w:pStyle w:val="BT-EMEASMCA"/>
        <w:ind w:left="0" w:firstLine="0"/>
      </w:pPr>
      <w:r w:rsidRPr="002F0602">
        <w:t>Ant etiketės ir dėžutės po „Tinka iki“ nurodytam tinkamumo laikui pasibaigus, šio vaisto vartoti negalima. Vaistas tinka vartoti iki paskutinės nurodyto mėnesio dienos.</w:t>
      </w:r>
    </w:p>
    <w:p w14:paraId="4C9BA2BC" w14:textId="77777777" w:rsidR="006224E1" w:rsidRPr="002F0602" w:rsidRDefault="006224E1" w:rsidP="003C1A75">
      <w:pPr>
        <w:pStyle w:val="BT-EMEASMCA"/>
      </w:pPr>
    </w:p>
    <w:p w14:paraId="09BEDB1F" w14:textId="77777777" w:rsidR="006224E1" w:rsidRPr="002F0602" w:rsidRDefault="006224E1">
      <w:pPr>
        <w:pStyle w:val="BT-EMEASMCA"/>
      </w:pPr>
      <w:r w:rsidRPr="002F0602">
        <w:t>Pirmą kartą atidarius buteliuką, sirupo tinkamumo laikas – 6 mėnesiai.</w:t>
      </w:r>
    </w:p>
    <w:p w14:paraId="79E8D90C" w14:textId="77777777" w:rsidR="006224E1" w:rsidRPr="002F0602" w:rsidRDefault="006224E1">
      <w:pPr>
        <w:pStyle w:val="BT-EMEASMCA"/>
      </w:pPr>
    </w:p>
    <w:p w14:paraId="74DBA8AD" w14:textId="77777777" w:rsidR="006224E1" w:rsidRPr="002F0602" w:rsidRDefault="006224E1" w:rsidP="00D04FF5">
      <w:pPr>
        <w:pStyle w:val="BT-EMEASMCA"/>
        <w:ind w:left="0" w:firstLine="0"/>
      </w:pPr>
      <w:r w:rsidRPr="002F0602">
        <w:t>Vaistų negalima išmesti į kanalizaciją arba su buitinėmis atliekomis. Kaip išmesti nereikalingus vaistus, klauskite vaistininko. Šios priemonės padės apsaugoti aplinką.</w:t>
      </w:r>
    </w:p>
    <w:p w14:paraId="29E2F6DA" w14:textId="77777777" w:rsidR="006224E1" w:rsidRPr="002F0602" w:rsidRDefault="006224E1">
      <w:pPr>
        <w:pStyle w:val="BT-EMEASMCA"/>
      </w:pPr>
    </w:p>
    <w:p w14:paraId="0324C25F" w14:textId="77777777" w:rsidR="006224E1" w:rsidRPr="002F0602" w:rsidRDefault="006224E1">
      <w:pPr>
        <w:pStyle w:val="BT-EMEASMCA"/>
      </w:pPr>
    </w:p>
    <w:p w14:paraId="34415A54" w14:textId="7B4EC5E4" w:rsidR="006224E1" w:rsidRPr="002F0602" w:rsidRDefault="006224E1" w:rsidP="00B749BA">
      <w:pPr>
        <w:pStyle w:val="BTbEMEASMCA"/>
      </w:pPr>
      <w:bookmarkStart w:id="64" w:name="_Toc129243144"/>
      <w:bookmarkStart w:id="65" w:name="_Toc129243269"/>
      <w:r w:rsidRPr="002F0602">
        <w:t>6.</w:t>
      </w:r>
      <w:r w:rsidRPr="002F0602">
        <w:tab/>
      </w:r>
      <w:bookmarkEnd w:id="64"/>
      <w:bookmarkEnd w:id="65"/>
      <w:r w:rsidRPr="002F0602">
        <w:t>Pakuotės turinys ir kita informacija</w:t>
      </w:r>
    </w:p>
    <w:p w14:paraId="4A331B9D" w14:textId="77777777" w:rsidR="006224E1" w:rsidRPr="002F0602" w:rsidRDefault="006224E1" w:rsidP="005748DC">
      <w:pPr>
        <w:pStyle w:val="BT-EMEASMCA"/>
      </w:pPr>
    </w:p>
    <w:p w14:paraId="25B73160" w14:textId="77777777" w:rsidR="006224E1" w:rsidRPr="002F0602" w:rsidRDefault="006224E1" w:rsidP="00B749BA">
      <w:pPr>
        <w:pStyle w:val="BTbEMEASMCA"/>
      </w:pPr>
      <w:r w:rsidRPr="002F0602">
        <w:t>Hedelix sudėtis</w:t>
      </w:r>
    </w:p>
    <w:p w14:paraId="7FEDF375" w14:textId="77777777" w:rsidR="006224E1" w:rsidRPr="002F0602" w:rsidRDefault="006224E1" w:rsidP="005748DC">
      <w:pPr>
        <w:pStyle w:val="BT-EMEASMCA"/>
      </w:pPr>
      <w:r w:rsidRPr="002F0602">
        <w:t>-</w:t>
      </w:r>
      <w:r w:rsidRPr="002F0602">
        <w:tab/>
        <w:t>Veiklioji (-sios) medžiaga (-os) yra</w:t>
      </w:r>
      <w:r w:rsidRPr="002F0602" w:rsidDel="00177031">
        <w:t xml:space="preserve"> </w:t>
      </w:r>
      <w:r w:rsidRPr="002F0602">
        <w:t xml:space="preserve">gebenių lapų tirštasis ekstraktas. 1 ml sirupo yra 8 mg </w:t>
      </w:r>
      <w:r w:rsidRPr="002F0602">
        <w:rPr>
          <w:i/>
        </w:rPr>
        <w:t>Hederae helicis</w:t>
      </w:r>
      <w:r w:rsidRPr="002F0602">
        <w:t xml:space="preserve"> L. folium (gebenių lapų) tirštojo ekstrakto (2,2-2,9:1).</w:t>
      </w:r>
    </w:p>
    <w:p w14:paraId="66A1C98F" w14:textId="12DF6B46" w:rsidR="006224E1" w:rsidRPr="002F0602" w:rsidRDefault="006224E1" w:rsidP="00D04FF5">
      <w:pPr>
        <w:pStyle w:val="BT-EMEASMCA"/>
        <w:ind w:firstLine="0"/>
      </w:pPr>
      <w:r w:rsidRPr="002F0602">
        <w:t>Ekstrahentas: 50 % (V/V) etanolis, propilenglikolis (98:2</w:t>
      </w:r>
      <w:r w:rsidR="008175D2">
        <w:t xml:space="preserve"> m/m</w:t>
      </w:r>
      <w:r w:rsidRPr="002F0602">
        <w:t>).</w:t>
      </w:r>
    </w:p>
    <w:p w14:paraId="0FB937D4" w14:textId="43C0C56C" w:rsidR="006224E1" w:rsidRPr="002F0602" w:rsidRDefault="006224E1" w:rsidP="00EB6782">
      <w:pPr>
        <w:pStyle w:val="BT-EMEASMCA"/>
      </w:pPr>
      <w:r w:rsidRPr="002F0602">
        <w:t>-</w:t>
      </w:r>
      <w:r w:rsidRPr="002F0602">
        <w:tab/>
        <w:t>Pagalbinė (-ės) medžiaga (-os) yra</w:t>
      </w:r>
      <w:r w:rsidRPr="002F0602" w:rsidDel="00177031">
        <w:t xml:space="preserve"> </w:t>
      </w:r>
      <w:r w:rsidRPr="002F0602">
        <w:t>makrogolglicerolio hidroksistearatas, žvaigždanyžių eterinis aliejus, hidroksietilceliuliozė, skystasis sorbitolis (nesikristalizuojantis</w:t>
      </w:r>
      <w:r w:rsidR="00C73737">
        <w:t>)</w:t>
      </w:r>
      <w:r w:rsidRPr="002F0602">
        <w:t>, propilenglikolis, glicerolis, išgrynintas vanduo.</w:t>
      </w:r>
    </w:p>
    <w:p w14:paraId="4F9F6B66" w14:textId="77777777" w:rsidR="006224E1" w:rsidRPr="002F0602" w:rsidRDefault="006224E1">
      <w:pPr>
        <w:pStyle w:val="BT-EMEASMCA"/>
      </w:pPr>
    </w:p>
    <w:p w14:paraId="2D97949D" w14:textId="797FCFBD" w:rsidR="006224E1" w:rsidRPr="002F0602" w:rsidRDefault="006224E1" w:rsidP="00B749BA">
      <w:pPr>
        <w:pStyle w:val="BTbEMEASMCA"/>
      </w:pPr>
      <w:r w:rsidRPr="002F0602">
        <w:t>Hedelix išvaizda ir kiekis pakuotėje</w:t>
      </w:r>
    </w:p>
    <w:p w14:paraId="2B2D172A" w14:textId="77777777" w:rsidR="006224E1" w:rsidRPr="002F0602" w:rsidRDefault="006224E1" w:rsidP="0025182B">
      <w:pPr>
        <w:pStyle w:val="BT-EMEASMCA"/>
      </w:pPr>
      <w:r w:rsidRPr="002F0602">
        <w:t xml:space="preserve">Hedelix sirupas yra skaidrus, gelsvai rudas tirpalas. </w:t>
      </w:r>
    </w:p>
    <w:p w14:paraId="3DC7D50D" w14:textId="77777777" w:rsidR="004A2519" w:rsidRDefault="006224E1" w:rsidP="004A2519">
      <w:pPr>
        <w:pStyle w:val="BT-EMEASMCA"/>
        <w:ind w:left="0" w:firstLine="0"/>
        <w:rPr>
          <w:lang w:eastAsia="lt-LT"/>
        </w:rPr>
      </w:pPr>
      <w:r w:rsidRPr="002F0602">
        <w:t>Hedelix tiekiamas 100</w:t>
      </w:r>
      <w:r w:rsidR="00C73737">
        <w:t> </w:t>
      </w:r>
      <w:r w:rsidRPr="002F0602">
        <w:t xml:space="preserve">ml buteliukuose. </w:t>
      </w:r>
      <w:r w:rsidR="004A2519" w:rsidRPr="002F0602">
        <w:rPr>
          <w:lang w:eastAsia="lt-LT"/>
        </w:rPr>
        <w:t xml:space="preserve">Buteliukas yra kartoninėje dėžutėje, kurioje taip pat yra </w:t>
      </w:r>
      <w:r w:rsidR="004A2519">
        <w:rPr>
          <w:lang w:eastAsia="lt-LT"/>
        </w:rPr>
        <w:t>ir dozavimo priemonė:</w:t>
      </w:r>
    </w:p>
    <w:p w14:paraId="6209BD9B" w14:textId="679E44F2" w:rsidR="004A2519" w:rsidRDefault="004A2519" w:rsidP="007537EC">
      <w:pPr>
        <w:pStyle w:val="BT-EMEASMCA"/>
        <w:ind w:left="0" w:firstLine="0"/>
        <w:rPr>
          <w:lang w:eastAsia="lt-LT"/>
        </w:rPr>
      </w:pPr>
      <w:r w:rsidRPr="00931064">
        <w:rPr>
          <w:highlight w:val="lightGray"/>
          <w:lang w:eastAsia="lt-LT"/>
        </w:rPr>
        <w:t>5 ml polipropileno matavimo šaukštas.</w:t>
      </w:r>
    </w:p>
    <w:p w14:paraId="7278F6F8" w14:textId="2ABBD99F" w:rsidR="004A2519" w:rsidRPr="002F0602" w:rsidRDefault="004A2519" w:rsidP="007537EC">
      <w:pPr>
        <w:pStyle w:val="BT-EMEASMCA"/>
        <w:ind w:left="0" w:firstLine="0"/>
      </w:pPr>
      <w:r>
        <w:rPr>
          <w:lang w:eastAsia="lt-LT"/>
        </w:rPr>
        <w:t>5 ml geriamasis švirkštas iš balto arba žalio stūmuoklio ir bespalvio cilindro su 1 ml, 2 ml, 2,5 ml, 3 ml, 4 ml ir 5 ml žymomis.</w:t>
      </w:r>
    </w:p>
    <w:p w14:paraId="1F4A2EC3" w14:textId="77777777" w:rsidR="006224E1" w:rsidRPr="002F0602" w:rsidRDefault="006224E1">
      <w:pPr>
        <w:pStyle w:val="BT-EMEASMCA"/>
      </w:pPr>
    </w:p>
    <w:p w14:paraId="17BE3EF9" w14:textId="1A1D4526" w:rsidR="002C55A1" w:rsidRPr="00EE566E" w:rsidRDefault="006224E1" w:rsidP="00EE566E">
      <w:pPr>
        <w:pStyle w:val="BT-EMEASMCA"/>
        <w:rPr>
          <w:b/>
        </w:rPr>
      </w:pPr>
      <w:r w:rsidRPr="00065D32">
        <w:rPr>
          <w:b/>
        </w:rPr>
        <w:t>Registruotojas</w:t>
      </w:r>
      <w:r w:rsidR="00EE566E">
        <w:rPr>
          <w:b/>
        </w:rPr>
        <w:t xml:space="preserve"> ir g</w:t>
      </w:r>
      <w:r w:rsidR="002C55A1" w:rsidRPr="00D3190E">
        <w:rPr>
          <w:b/>
        </w:rPr>
        <w:t>amintojas</w:t>
      </w:r>
    </w:p>
    <w:p w14:paraId="08EE9870" w14:textId="6FF28CE8" w:rsidR="006224E1" w:rsidRPr="002F0602" w:rsidRDefault="00720B43">
      <w:pPr>
        <w:pStyle w:val="BT-EMEASMCA"/>
      </w:pPr>
      <w:r>
        <w:t>Dr. Theiss Naturwaren</w:t>
      </w:r>
      <w:r w:rsidR="006224E1" w:rsidRPr="002F0602">
        <w:t xml:space="preserve"> GmbH</w:t>
      </w:r>
    </w:p>
    <w:p w14:paraId="445AA600" w14:textId="471492C6" w:rsidR="006224E1" w:rsidRPr="002F0602" w:rsidRDefault="00720B43">
      <w:pPr>
        <w:pStyle w:val="BT-EMEASMCA"/>
      </w:pPr>
      <w:r>
        <w:t>Michelinstraße 10</w:t>
      </w:r>
      <w:r w:rsidR="006224E1" w:rsidRPr="002F0602">
        <w:t>,</w:t>
      </w:r>
    </w:p>
    <w:p w14:paraId="649F395F" w14:textId="7B4F7E62" w:rsidR="006224E1" w:rsidRPr="002F0602" w:rsidRDefault="00720B43">
      <w:pPr>
        <w:pStyle w:val="BT-EMEASMCA"/>
      </w:pPr>
      <w:r>
        <w:t>66424 Homburg</w:t>
      </w:r>
      <w:r w:rsidR="006224E1" w:rsidRPr="002F0602">
        <w:t>,</w:t>
      </w:r>
    </w:p>
    <w:p w14:paraId="4B68D684" w14:textId="7CD00B87" w:rsidR="006224E1" w:rsidRPr="002F0602" w:rsidRDefault="006224E1">
      <w:pPr>
        <w:pStyle w:val="BT-EMEASMCA"/>
      </w:pPr>
      <w:r w:rsidRPr="002F0602">
        <w:t>Vokietija</w:t>
      </w:r>
    </w:p>
    <w:p w14:paraId="1BC7C5D9" w14:textId="77777777" w:rsidR="002C55A1" w:rsidRPr="002F0602" w:rsidRDefault="002C55A1" w:rsidP="006224E1">
      <w:pPr>
        <w:pStyle w:val="BTEMEASMCA"/>
        <w:tabs>
          <w:tab w:val="left" w:pos="567"/>
        </w:tabs>
      </w:pPr>
    </w:p>
    <w:p w14:paraId="7E149249" w14:textId="78C2CB23" w:rsidR="002A4797" w:rsidRDefault="006224E1" w:rsidP="002A4797">
      <w:pPr>
        <w:pStyle w:val="BTbEMEASMCA"/>
        <w:rPr>
          <w:noProof w:val="0"/>
        </w:rPr>
      </w:pPr>
      <w:r w:rsidRPr="002F0602">
        <w:rPr>
          <w:bCs/>
        </w:rPr>
        <w:t>Šis pakuotės lapelis</w:t>
      </w:r>
      <w:r w:rsidRPr="002F0602">
        <w:t xml:space="preserve"> paskutinį kartą patvirtintas </w:t>
      </w:r>
      <w:r w:rsidR="002A4797">
        <w:t>202</w:t>
      </w:r>
      <w:r w:rsidR="00CC2DAB">
        <w:t>6-</w:t>
      </w:r>
      <w:r w:rsidR="00BA1421">
        <w:t>05-01</w:t>
      </w:r>
      <w:r w:rsidR="002A4797">
        <w:t>.</w:t>
      </w:r>
    </w:p>
    <w:p w14:paraId="2928E894" w14:textId="763D0103" w:rsidR="006224E1" w:rsidRPr="002F0602" w:rsidRDefault="006224E1" w:rsidP="00B749BA">
      <w:pPr>
        <w:pStyle w:val="BTbEMEASMCA"/>
        <w:rPr>
          <w:noProof w:val="0"/>
        </w:rPr>
      </w:pPr>
    </w:p>
    <w:p w14:paraId="216F4F9B" w14:textId="77777777" w:rsidR="006224E1" w:rsidRPr="002F0602" w:rsidRDefault="006224E1" w:rsidP="006224E1">
      <w:pPr>
        <w:pStyle w:val="Pagrindinistekstas"/>
        <w:tabs>
          <w:tab w:val="left" w:pos="567"/>
        </w:tabs>
        <w:spacing w:after="0"/>
        <w:rPr>
          <w:b/>
          <w:szCs w:val="22"/>
        </w:rPr>
      </w:pPr>
    </w:p>
    <w:p w14:paraId="67E7D5CB" w14:textId="4B93AD79" w:rsidR="00D15B30" w:rsidRDefault="006224E1" w:rsidP="00B749BA">
      <w:pPr>
        <w:pStyle w:val="Pavadinimas"/>
      </w:pPr>
      <w:r w:rsidRPr="002F0602">
        <w:t>Išsami informacija apie šį vaistą pateikiama Valstybinės vaistų kontrolės tarnybos prie Lietuvos Respublikos sveikatos apsaugos ministerijos tinklalapyje</w:t>
      </w:r>
      <w:r w:rsidRPr="002F0602">
        <w:rPr>
          <w:i/>
        </w:rPr>
        <w:t xml:space="preserve"> </w:t>
      </w:r>
      <w:hyperlink r:id="rId13" w:history="1">
        <w:r w:rsidR="0006087D" w:rsidRPr="002346E8">
          <w:rPr>
            <w:rStyle w:val="Hipersaitas"/>
          </w:rPr>
          <w:t>https://vvkt.lrv.lt/lt/</w:t>
        </w:r>
      </w:hyperlink>
      <w:r w:rsidRPr="002F0602">
        <w:t>.</w:t>
      </w:r>
    </w:p>
    <w:p w14:paraId="27BA93F2" w14:textId="77777777" w:rsidR="0006087D" w:rsidRPr="002F0602" w:rsidRDefault="0006087D" w:rsidP="00B749BA">
      <w:pPr>
        <w:pStyle w:val="Pavadinimas"/>
      </w:pPr>
    </w:p>
    <w:sectPr w:rsidR="0006087D" w:rsidRPr="002F0602" w:rsidSect="00157E4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54301" w14:textId="77777777" w:rsidR="000058CC" w:rsidRDefault="000058CC" w:rsidP="00E61C08">
      <w:pPr>
        <w:spacing w:after="0" w:line="240" w:lineRule="auto"/>
      </w:pPr>
      <w:r>
        <w:separator/>
      </w:r>
    </w:p>
  </w:endnote>
  <w:endnote w:type="continuationSeparator" w:id="0">
    <w:p w14:paraId="6573895A" w14:textId="77777777" w:rsidR="000058CC" w:rsidRDefault="000058CC" w:rsidP="00E61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02536" w14:textId="77777777" w:rsidR="000058CC" w:rsidRDefault="000058CC" w:rsidP="00E61C08">
      <w:pPr>
        <w:spacing w:after="0" w:line="240" w:lineRule="auto"/>
      </w:pPr>
      <w:r>
        <w:separator/>
      </w:r>
    </w:p>
  </w:footnote>
  <w:footnote w:type="continuationSeparator" w:id="0">
    <w:p w14:paraId="6135695E" w14:textId="77777777" w:rsidR="000058CC" w:rsidRDefault="000058CC" w:rsidP="00E61C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A0D2031"/>
    <w:multiLevelType w:val="multilevel"/>
    <w:tmpl w:val="40B28064"/>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1AA3199E"/>
    <w:multiLevelType w:val="hybridMultilevel"/>
    <w:tmpl w:val="400C8192"/>
    <w:lvl w:ilvl="0" w:tplc="E42039D6">
      <w:start w:val="1"/>
      <w:numFmt w:val="decimal"/>
      <w:lvlText w:val="%1."/>
      <w:lvlJc w:val="left"/>
      <w:pPr>
        <w:tabs>
          <w:tab w:val="num" w:pos="900"/>
        </w:tabs>
        <w:ind w:left="900" w:hanging="360"/>
      </w:pPr>
    </w:lvl>
    <w:lvl w:ilvl="1" w:tplc="04070019">
      <w:start w:val="1"/>
      <w:numFmt w:val="lowerLetter"/>
      <w:lvlText w:val="%2."/>
      <w:lvlJc w:val="left"/>
      <w:pPr>
        <w:tabs>
          <w:tab w:val="num" w:pos="1620"/>
        </w:tabs>
        <w:ind w:left="1620" w:hanging="360"/>
      </w:pPr>
    </w:lvl>
    <w:lvl w:ilvl="2" w:tplc="0407001B">
      <w:start w:val="1"/>
      <w:numFmt w:val="lowerRoman"/>
      <w:lvlText w:val="%3."/>
      <w:lvlJc w:val="right"/>
      <w:pPr>
        <w:tabs>
          <w:tab w:val="num" w:pos="2340"/>
        </w:tabs>
        <w:ind w:left="2340" w:hanging="180"/>
      </w:pPr>
    </w:lvl>
    <w:lvl w:ilvl="3" w:tplc="0407000F">
      <w:start w:val="1"/>
      <w:numFmt w:val="decimal"/>
      <w:lvlText w:val="%4."/>
      <w:lvlJc w:val="left"/>
      <w:pPr>
        <w:tabs>
          <w:tab w:val="num" w:pos="3060"/>
        </w:tabs>
        <w:ind w:left="3060" w:hanging="360"/>
      </w:pPr>
    </w:lvl>
    <w:lvl w:ilvl="4" w:tplc="04070019">
      <w:start w:val="1"/>
      <w:numFmt w:val="lowerLetter"/>
      <w:lvlText w:val="%5."/>
      <w:lvlJc w:val="left"/>
      <w:pPr>
        <w:tabs>
          <w:tab w:val="num" w:pos="3780"/>
        </w:tabs>
        <w:ind w:left="3780" w:hanging="360"/>
      </w:pPr>
    </w:lvl>
    <w:lvl w:ilvl="5" w:tplc="0407001B">
      <w:start w:val="1"/>
      <w:numFmt w:val="lowerRoman"/>
      <w:lvlText w:val="%6."/>
      <w:lvlJc w:val="right"/>
      <w:pPr>
        <w:tabs>
          <w:tab w:val="num" w:pos="4500"/>
        </w:tabs>
        <w:ind w:left="4500" w:hanging="180"/>
      </w:pPr>
    </w:lvl>
    <w:lvl w:ilvl="6" w:tplc="0407000F">
      <w:start w:val="1"/>
      <w:numFmt w:val="decimal"/>
      <w:lvlText w:val="%7."/>
      <w:lvlJc w:val="left"/>
      <w:pPr>
        <w:tabs>
          <w:tab w:val="num" w:pos="5220"/>
        </w:tabs>
        <w:ind w:left="5220" w:hanging="360"/>
      </w:pPr>
    </w:lvl>
    <w:lvl w:ilvl="7" w:tplc="04070019">
      <w:start w:val="1"/>
      <w:numFmt w:val="lowerLetter"/>
      <w:lvlText w:val="%8."/>
      <w:lvlJc w:val="left"/>
      <w:pPr>
        <w:tabs>
          <w:tab w:val="num" w:pos="5940"/>
        </w:tabs>
        <w:ind w:left="5940" w:hanging="360"/>
      </w:pPr>
    </w:lvl>
    <w:lvl w:ilvl="8" w:tplc="0407001B">
      <w:start w:val="1"/>
      <w:numFmt w:val="lowerRoman"/>
      <w:lvlText w:val="%9."/>
      <w:lvlJc w:val="right"/>
      <w:pPr>
        <w:tabs>
          <w:tab w:val="num" w:pos="6660"/>
        </w:tabs>
        <w:ind w:left="6660" w:hanging="180"/>
      </w:pPr>
    </w:lvl>
  </w:abstractNum>
  <w:abstractNum w:abstractNumId="3" w15:restartNumberingAfterBreak="0">
    <w:nsid w:val="4B9843F3"/>
    <w:multiLevelType w:val="hybridMultilevel"/>
    <w:tmpl w:val="613EE5CA"/>
    <w:lvl w:ilvl="0" w:tplc="F44A5A1C">
      <w:start w:val="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EB0B4F"/>
    <w:multiLevelType w:val="hybridMultilevel"/>
    <w:tmpl w:val="B2A4C64C"/>
    <w:lvl w:ilvl="0" w:tplc="17125DE0">
      <w:start w:val="17"/>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657D4987"/>
    <w:multiLevelType w:val="hybridMultilevel"/>
    <w:tmpl w:val="BDEA6B82"/>
    <w:lvl w:ilvl="0" w:tplc="F1D05476">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F7C7B1B"/>
    <w:multiLevelType w:val="hybridMultilevel"/>
    <w:tmpl w:val="05003F46"/>
    <w:lvl w:ilvl="0" w:tplc="FFFFFFFF">
      <w:start w:val="1"/>
      <w:numFmt w:val="upperLetter"/>
      <w:lvlText w:val="%1."/>
      <w:lvlJc w:val="left"/>
      <w:pPr>
        <w:tabs>
          <w:tab w:val="num" w:pos="540"/>
        </w:tabs>
        <w:ind w:left="54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821434830">
    <w:abstractNumId w:val="3"/>
  </w:num>
  <w:num w:numId="2" w16cid:durableId="35660610">
    <w:abstractNumId w:val="1"/>
  </w:num>
  <w:num w:numId="3" w16cid:durableId="1359700122">
    <w:abstractNumId w:val="0"/>
    <w:lvlOverride w:ilvl="0">
      <w:lvl w:ilvl="0">
        <w:start w:val="1"/>
        <w:numFmt w:val="bullet"/>
        <w:lvlText w:val="-"/>
        <w:lvlJc w:val="left"/>
        <w:pPr>
          <w:ind w:left="360" w:hanging="360"/>
        </w:pPr>
      </w:lvl>
    </w:lvlOverride>
  </w:num>
  <w:num w:numId="4" w16cid:durableId="1658024794">
    <w:abstractNumId w:val="4"/>
  </w:num>
  <w:num w:numId="5" w16cid:durableId="1574507832">
    <w:abstractNumId w:val="5"/>
  </w:num>
  <w:num w:numId="6" w16cid:durableId="153303759">
    <w:abstractNumId w:val="6"/>
  </w:num>
  <w:num w:numId="7" w16cid:durableId="19877376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4E1"/>
    <w:rsid w:val="00005766"/>
    <w:rsid w:val="000058CC"/>
    <w:rsid w:val="00005D33"/>
    <w:rsid w:val="00024AF5"/>
    <w:rsid w:val="00030994"/>
    <w:rsid w:val="000325E1"/>
    <w:rsid w:val="0006087D"/>
    <w:rsid w:val="00061B05"/>
    <w:rsid w:val="00065D32"/>
    <w:rsid w:val="00081E09"/>
    <w:rsid w:val="00082DEC"/>
    <w:rsid w:val="00093AF2"/>
    <w:rsid w:val="000A1557"/>
    <w:rsid w:val="000A3178"/>
    <w:rsid w:val="000A46A3"/>
    <w:rsid w:val="000A4C50"/>
    <w:rsid w:val="000C0ABD"/>
    <w:rsid w:val="00104437"/>
    <w:rsid w:val="00104C29"/>
    <w:rsid w:val="00115E6E"/>
    <w:rsid w:val="00144C7D"/>
    <w:rsid w:val="001451FB"/>
    <w:rsid w:val="00157E48"/>
    <w:rsid w:val="00177031"/>
    <w:rsid w:val="00183CC8"/>
    <w:rsid w:val="001A7625"/>
    <w:rsid w:val="001B25B2"/>
    <w:rsid w:val="001B4CDF"/>
    <w:rsid w:val="001B694B"/>
    <w:rsid w:val="001C680A"/>
    <w:rsid w:val="001E1A22"/>
    <w:rsid w:val="001F6642"/>
    <w:rsid w:val="00236F4A"/>
    <w:rsid w:val="00244202"/>
    <w:rsid w:val="0025182B"/>
    <w:rsid w:val="002A4797"/>
    <w:rsid w:val="002C55A1"/>
    <w:rsid w:val="002D2E5D"/>
    <w:rsid w:val="002F0602"/>
    <w:rsid w:val="002F16A1"/>
    <w:rsid w:val="003075D1"/>
    <w:rsid w:val="00344E87"/>
    <w:rsid w:val="003714E2"/>
    <w:rsid w:val="00372134"/>
    <w:rsid w:val="003B7ADD"/>
    <w:rsid w:val="003C1A75"/>
    <w:rsid w:val="00401499"/>
    <w:rsid w:val="004053C8"/>
    <w:rsid w:val="004312F6"/>
    <w:rsid w:val="0043432C"/>
    <w:rsid w:val="00437521"/>
    <w:rsid w:val="00437D71"/>
    <w:rsid w:val="00450EC0"/>
    <w:rsid w:val="00477308"/>
    <w:rsid w:val="004A2519"/>
    <w:rsid w:val="004B7AA9"/>
    <w:rsid w:val="005171FB"/>
    <w:rsid w:val="00524028"/>
    <w:rsid w:val="005404C1"/>
    <w:rsid w:val="00560D55"/>
    <w:rsid w:val="00566FC3"/>
    <w:rsid w:val="00567371"/>
    <w:rsid w:val="005748DC"/>
    <w:rsid w:val="0057764B"/>
    <w:rsid w:val="005A2B8B"/>
    <w:rsid w:val="005B090D"/>
    <w:rsid w:val="005B2DBC"/>
    <w:rsid w:val="005C7636"/>
    <w:rsid w:val="005D17A3"/>
    <w:rsid w:val="005F0174"/>
    <w:rsid w:val="0060388E"/>
    <w:rsid w:val="00617AF4"/>
    <w:rsid w:val="006224E1"/>
    <w:rsid w:val="00623DE9"/>
    <w:rsid w:val="006324CC"/>
    <w:rsid w:val="00640959"/>
    <w:rsid w:val="00654B72"/>
    <w:rsid w:val="00682E7B"/>
    <w:rsid w:val="00686E65"/>
    <w:rsid w:val="006A65D3"/>
    <w:rsid w:val="006A6FCC"/>
    <w:rsid w:val="006C1DED"/>
    <w:rsid w:val="006E3DBD"/>
    <w:rsid w:val="006E79D0"/>
    <w:rsid w:val="00704B94"/>
    <w:rsid w:val="00720B43"/>
    <w:rsid w:val="0072240E"/>
    <w:rsid w:val="00725F2D"/>
    <w:rsid w:val="00735E5E"/>
    <w:rsid w:val="00737DAA"/>
    <w:rsid w:val="007537EC"/>
    <w:rsid w:val="007749C1"/>
    <w:rsid w:val="00782ED2"/>
    <w:rsid w:val="007A0C00"/>
    <w:rsid w:val="007B2298"/>
    <w:rsid w:val="007B5A66"/>
    <w:rsid w:val="007C319B"/>
    <w:rsid w:val="007C393C"/>
    <w:rsid w:val="007D04D5"/>
    <w:rsid w:val="007D2D3B"/>
    <w:rsid w:val="007F5EFB"/>
    <w:rsid w:val="00814033"/>
    <w:rsid w:val="008175D2"/>
    <w:rsid w:val="00827FCB"/>
    <w:rsid w:val="00830B13"/>
    <w:rsid w:val="00833E46"/>
    <w:rsid w:val="00882668"/>
    <w:rsid w:val="008839A1"/>
    <w:rsid w:val="008A3647"/>
    <w:rsid w:val="008D5437"/>
    <w:rsid w:val="0091168F"/>
    <w:rsid w:val="00913933"/>
    <w:rsid w:val="00914836"/>
    <w:rsid w:val="00932DD7"/>
    <w:rsid w:val="0094042E"/>
    <w:rsid w:val="00940A56"/>
    <w:rsid w:val="00982580"/>
    <w:rsid w:val="009B3FAD"/>
    <w:rsid w:val="009B70C4"/>
    <w:rsid w:val="00A23C38"/>
    <w:rsid w:val="00A469D4"/>
    <w:rsid w:val="00A50425"/>
    <w:rsid w:val="00A75737"/>
    <w:rsid w:val="00A96A56"/>
    <w:rsid w:val="00AB72A1"/>
    <w:rsid w:val="00AB7727"/>
    <w:rsid w:val="00AC57B7"/>
    <w:rsid w:val="00AC63B3"/>
    <w:rsid w:val="00AD2411"/>
    <w:rsid w:val="00AD73FC"/>
    <w:rsid w:val="00B02467"/>
    <w:rsid w:val="00B2401F"/>
    <w:rsid w:val="00B32A4E"/>
    <w:rsid w:val="00B369DC"/>
    <w:rsid w:val="00B52DE9"/>
    <w:rsid w:val="00B54D69"/>
    <w:rsid w:val="00B60415"/>
    <w:rsid w:val="00B749BA"/>
    <w:rsid w:val="00B84808"/>
    <w:rsid w:val="00B94851"/>
    <w:rsid w:val="00BA05F8"/>
    <w:rsid w:val="00BA1421"/>
    <w:rsid w:val="00BB4769"/>
    <w:rsid w:val="00BC0A1A"/>
    <w:rsid w:val="00BC7353"/>
    <w:rsid w:val="00BD4572"/>
    <w:rsid w:val="00BD707C"/>
    <w:rsid w:val="00BD74C8"/>
    <w:rsid w:val="00BE1025"/>
    <w:rsid w:val="00C24FC7"/>
    <w:rsid w:val="00C3024E"/>
    <w:rsid w:val="00C46CB0"/>
    <w:rsid w:val="00C6255A"/>
    <w:rsid w:val="00C62A0A"/>
    <w:rsid w:val="00C66C17"/>
    <w:rsid w:val="00C73737"/>
    <w:rsid w:val="00C818B2"/>
    <w:rsid w:val="00CC2204"/>
    <w:rsid w:val="00CC2DAB"/>
    <w:rsid w:val="00CC62D3"/>
    <w:rsid w:val="00D03E58"/>
    <w:rsid w:val="00D040A1"/>
    <w:rsid w:val="00D04FF5"/>
    <w:rsid w:val="00D11AF3"/>
    <w:rsid w:val="00D15B30"/>
    <w:rsid w:val="00D3190E"/>
    <w:rsid w:val="00D42A4A"/>
    <w:rsid w:val="00D54E08"/>
    <w:rsid w:val="00D779D6"/>
    <w:rsid w:val="00DA4DB3"/>
    <w:rsid w:val="00DA642E"/>
    <w:rsid w:val="00DE4AAD"/>
    <w:rsid w:val="00DF442C"/>
    <w:rsid w:val="00E27D30"/>
    <w:rsid w:val="00E30DA9"/>
    <w:rsid w:val="00E33077"/>
    <w:rsid w:val="00E363C9"/>
    <w:rsid w:val="00E523C7"/>
    <w:rsid w:val="00E55FDB"/>
    <w:rsid w:val="00E61C08"/>
    <w:rsid w:val="00E653BD"/>
    <w:rsid w:val="00EA3D58"/>
    <w:rsid w:val="00EB6782"/>
    <w:rsid w:val="00EC0449"/>
    <w:rsid w:val="00EC2501"/>
    <w:rsid w:val="00EE566E"/>
    <w:rsid w:val="00F126CD"/>
    <w:rsid w:val="00F40E81"/>
    <w:rsid w:val="00F63BD2"/>
    <w:rsid w:val="00F80870"/>
    <w:rsid w:val="00F9004F"/>
    <w:rsid w:val="00F914F5"/>
    <w:rsid w:val="00F95640"/>
    <w:rsid w:val="00FB4275"/>
    <w:rsid w:val="00FC1391"/>
    <w:rsid w:val="00FD6B44"/>
    <w:rsid w:val="00FD74E8"/>
    <w:rsid w:val="00FE3891"/>
    <w:rsid w:val="00FE512C"/>
    <w:rsid w:val="00FF6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2AA51"/>
  <w15:docId w15:val="{D6004381-6B51-45A2-B795-A40434A88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4FF5"/>
    <w:pPr>
      <w:spacing w:after="200" w:line="276" w:lineRule="auto"/>
    </w:pPr>
    <w:rPr>
      <w:rFonts w:ascii="Calibri" w:eastAsia="Times New Roman" w:hAnsi="Calibri" w:cs="Times New Roman"/>
      <w:sz w:val="22"/>
      <w:szCs w:val="22"/>
      <w:lang w:val="de-DE"/>
    </w:rPr>
  </w:style>
  <w:style w:type="paragraph" w:styleId="Antrat1">
    <w:name w:val="heading 1"/>
    <w:basedOn w:val="prastasis"/>
    <w:next w:val="prastasis"/>
    <w:link w:val="Antrat1Diagrama"/>
    <w:uiPriority w:val="9"/>
    <w:qFormat/>
    <w:rsid w:val="006224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6224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4">
    <w:name w:val="heading 4"/>
    <w:basedOn w:val="prastasis"/>
    <w:next w:val="prastasis"/>
    <w:link w:val="Antrat4Diagrama"/>
    <w:uiPriority w:val="9"/>
    <w:semiHidden/>
    <w:unhideWhenUsed/>
    <w:qFormat/>
    <w:rsid w:val="006224E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6224E1"/>
    <w:rPr>
      <w:rFonts w:asciiTheme="majorHAnsi" w:eastAsiaTheme="majorEastAsia" w:hAnsiTheme="majorHAnsi" w:cstheme="majorBidi"/>
      <w:color w:val="2F5496" w:themeColor="accent1" w:themeShade="BF"/>
      <w:sz w:val="26"/>
      <w:szCs w:val="26"/>
      <w:lang w:val="de-DE"/>
    </w:rPr>
  </w:style>
  <w:style w:type="character" w:customStyle="1" w:styleId="Antrat4Diagrama">
    <w:name w:val="Antraštė 4 Diagrama"/>
    <w:basedOn w:val="Numatytasispastraiposriftas"/>
    <w:link w:val="Antrat4"/>
    <w:uiPriority w:val="9"/>
    <w:semiHidden/>
    <w:rsid w:val="006224E1"/>
    <w:rPr>
      <w:rFonts w:asciiTheme="majorHAnsi" w:eastAsiaTheme="majorEastAsia" w:hAnsiTheme="majorHAnsi" w:cstheme="majorBidi"/>
      <w:i/>
      <w:iCs/>
      <w:color w:val="2F5496" w:themeColor="accent1" w:themeShade="BF"/>
      <w:sz w:val="22"/>
      <w:szCs w:val="22"/>
      <w:lang w:val="de-DE"/>
    </w:rPr>
  </w:style>
  <w:style w:type="character" w:customStyle="1" w:styleId="apple-style-span">
    <w:name w:val="apple-style-span"/>
    <w:basedOn w:val="Numatytasispastraiposriftas"/>
    <w:rsid w:val="006224E1"/>
    <w:rPr>
      <w:rFonts w:cs="Times New Roman"/>
    </w:rPr>
  </w:style>
  <w:style w:type="paragraph" w:customStyle="1" w:styleId="PI-1labEMEASMCA">
    <w:name w:val="PI-1_lab EMEA_SMCA"/>
    <w:basedOn w:val="prastasis"/>
    <w:autoRedefine/>
    <w:rsid w:val="006224E1"/>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lang w:val="lt-LT"/>
    </w:rPr>
  </w:style>
  <w:style w:type="paragraph" w:customStyle="1" w:styleId="BTEMEASMCA">
    <w:name w:val="BT EMEA_SMCA"/>
    <w:basedOn w:val="prastasis"/>
    <w:rsid w:val="006224E1"/>
    <w:pPr>
      <w:tabs>
        <w:tab w:val="left" w:pos="5760"/>
      </w:tabs>
      <w:spacing w:after="0" w:line="240" w:lineRule="auto"/>
    </w:pPr>
    <w:rPr>
      <w:rFonts w:ascii="Times New Roman" w:hAnsi="Times New Roman"/>
      <w:noProof/>
      <w:color w:val="000000"/>
      <w:lang w:val="lt-LT"/>
    </w:rPr>
  </w:style>
  <w:style w:type="paragraph" w:customStyle="1" w:styleId="TTEMEASMCA">
    <w:name w:val="TT EMEA_SMCA"/>
    <w:basedOn w:val="Antrat1"/>
    <w:autoRedefine/>
    <w:rsid w:val="006224E1"/>
    <w:pPr>
      <w:keepNext w:val="0"/>
      <w:keepLines w:val="0"/>
      <w:tabs>
        <w:tab w:val="left" w:pos="567"/>
      </w:tabs>
      <w:spacing w:before="0" w:line="240" w:lineRule="auto"/>
      <w:ind w:left="567" w:hanging="567"/>
      <w:jc w:val="center"/>
    </w:pPr>
    <w:rPr>
      <w:rFonts w:ascii="Times New Roman" w:eastAsia="Arial Unicode MS" w:hAnsi="Times New Roman" w:cs="Times New Roman"/>
      <w:b/>
      <w:caps/>
      <w:noProof/>
      <w:color w:val="auto"/>
      <w:sz w:val="22"/>
      <w:szCs w:val="22"/>
      <w:lang w:val="lt-LT"/>
    </w:rPr>
  </w:style>
  <w:style w:type="paragraph" w:styleId="Pagrindinistekstas">
    <w:name w:val="Body Text"/>
    <w:basedOn w:val="prastasis"/>
    <w:link w:val="PagrindinistekstasDiagrama"/>
    <w:rsid w:val="006224E1"/>
    <w:pPr>
      <w:spacing w:after="120" w:line="240" w:lineRule="auto"/>
    </w:pPr>
    <w:rPr>
      <w:rFonts w:ascii="Times New Roman" w:hAnsi="Times New Roman"/>
      <w:szCs w:val="20"/>
      <w:lang w:val="lt-LT" w:eastAsia="lt-LT"/>
    </w:rPr>
  </w:style>
  <w:style w:type="character" w:customStyle="1" w:styleId="BodyTextChar">
    <w:name w:val="Body Text Char"/>
    <w:basedOn w:val="Numatytasispastraiposriftas"/>
    <w:uiPriority w:val="99"/>
    <w:semiHidden/>
    <w:rsid w:val="00D04FF5"/>
    <w:rPr>
      <w:rFonts w:ascii="Calibri" w:eastAsia="Times New Roman" w:hAnsi="Calibri" w:cs="Times New Roman"/>
      <w:sz w:val="22"/>
      <w:szCs w:val="22"/>
      <w:lang w:val="de-DE"/>
    </w:rPr>
  </w:style>
  <w:style w:type="character" w:customStyle="1" w:styleId="PagrindinistekstasDiagrama">
    <w:name w:val="Pagrindinis tekstas Diagrama"/>
    <w:basedOn w:val="Numatytasispastraiposriftas"/>
    <w:link w:val="Pagrindinistekstas"/>
    <w:locked/>
    <w:rsid w:val="006224E1"/>
    <w:rPr>
      <w:rFonts w:ascii="Times New Roman" w:eastAsia="Times New Roman" w:hAnsi="Times New Roman" w:cs="Times New Roman"/>
      <w:sz w:val="22"/>
      <w:szCs w:val="20"/>
      <w:lang w:val="lt-LT" w:eastAsia="lt-LT"/>
    </w:rPr>
  </w:style>
  <w:style w:type="paragraph" w:styleId="Pavadinimas">
    <w:name w:val="Title"/>
    <w:basedOn w:val="prastasis"/>
    <w:link w:val="PavadinimasDiagrama"/>
    <w:autoRedefine/>
    <w:qFormat/>
    <w:rsid w:val="00A96A56"/>
    <w:pPr>
      <w:tabs>
        <w:tab w:val="left" w:pos="0"/>
      </w:tabs>
      <w:spacing w:after="0" w:line="240" w:lineRule="auto"/>
      <w:outlineLvl w:val="0"/>
    </w:pPr>
    <w:rPr>
      <w:rFonts w:ascii="Times New Roman" w:hAnsi="Times New Roman"/>
      <w:kern w:val="28"/>
      <w:lang w:val="lt-LT" w:eastAsia="lt-LT"/>
    </w:rPr>
  </w:style>
  <w:style w:type="character" w:customStyle="1" w:styleId="TitleChar">
    <w:name w:val="Title Char"/>
    <w:basedOn w:val="Numatytasispastraiposriftas"/>
    <w:uiPriority w:val="10"/>
    <w:rsid w:val="006224E1"/>
    <w:rPr>
      <w:rFonts w:asciiTheme="majorHAnsi" w:eastAsiaTheme="majorEastAsia" w:hAnsiTheme="majorHAnsi" w:cstheme="majorBidi"/>
      <w:spacing w:val="-10"/>
      <w:kern w:val="28"/>
      <w:sz w:val="56"/>
      <w:szCs w:val="56"/>
      <w:lang w:val="de-DE"/>
    </w:rPr>
  </w:style>
  <w:style w:type="character" w:customStyle="1" w:styleId="PavadinimasDiagrama">
    <w:name w:val="Pavadinimas Diagrama"/>
    <w:basedOn w:val="Numatytasispastraiposriftas"/>
    <w:link w:val="Pavadinimas"/>
    <w:locked/>
    <w:rsid w:val="00A96A56"/>
    <w:rPr>
      <w:rFonts w:ascii="Times New Roman" w:eastAsia="Times New Roman" w:hAnsi="Times New Roman" w:cs="Times New Roman"/>
      <w:kern w:val="28"/>
      <w:sz w:val="22"/>
      <w:szCs w:val="22"/>
      <w:lang w:val="lt-LT" w:eastAsia="lt-LT"/>
    </w:rPr>
  </w:style>
  <w:style w:type="character" w:styleId="Hipersaitas">
    <w:name w:val="Hyperlink"/>
    <w:basedOn w:val="Numatytasispastraiposriftas"/>
    <w:rsid w:val="006224E1"/>
    <w:rPr>
      <w:rFonts w:cs="Times New Roman"/>
      <w:color w:val="0000FF"/>
      <w:u w:val="single"/>
    </w:rPr>
  </w:style>
  <w:style w:type="paragraph" w:customStyle="1" w:styleId="PI-1EMEASMCA">
    <w:name w:val="PI-1 EMEA_SMCA"/>
    <w:basedOn w:val="Antrat2"/>
    <w:autoRedefine/>
    <w:rsid w:val="006224E1"/>
    <w:pPr>
      <w:keepLines w:val="0"/>
      <w:tabs>
        <w:tab w:val="left" w:pos="567"/>
      </w:tabs>
      <w:spacing w:before="0" w:line="240" w:lineRule="auto"/>
      <w:ind w:left="567" w:hanging="567"/>
    </w:pPr>
    <w:rPr>
      <w:rFonts w:ascii="Times New Roman" w:eastAsia="Calibri" w:hAnsi="Times New Roman" w:cs="Times New Roman"/>
      <w:b/>
      <w:color w:val="auto"/>
      <w:sz w:val="22"/>
      <w:szCs w:val="22"/>
      <w:lang w:val="lt-LT"/>
    </w:rPr>
  </w:style>
  <w:style w:type="paragraph" w:customStyle="1" w:styleId="BT-EMEASMCA">
    <w:name w:val="BT- EMEA_SMCA"/>
    <w:basedOn w:val="BTEMEASMCA"/>
    <w:rsid w:val="00D04FF5"/>
    <w:pPr>
      <w:tabs>
        <w:tab w:val="left" w:pos="0"/>
      </w:tabs>
      <w:ind w:left="567" w:hanging="567"/>
    </w:pPr>
    <w:rPr>
      <w:rFonts w:eastAsia="Calibri"/>
    </w:rPr>
  </w:style>
  <w:style w:type="paragraph" w:customStyle="1" w:styleId="PI-3EMEASMCA">
    <w:name w:val="PI-3 EMEA_SMCA"/>
    <w:basedOn w:val="prastasis"/>
    <w:autoRedefine/>
    <w:rsid w:val="006224E1"/>
    <w:pPr>
      <w:spacing w:after="0" w:line="220" w:lineRule="exact"/>
    </w:pPr>
    <w:rPr>
      <w:rFonts w:ascii="Times New Roman" w:eastAsia="Calibri" w:hAnsi="Times New Roman"/>
      <w:b/>
      <w:bCs/>
      <w:lang w:val="lt-LT"/>
    </w:rPr>
  </w:style>
  <w:style w:type="paragraph" w:customStyle="1" w:styleId="BTbEMEASMCA">
    <w:name w:val="BT(b) EMEA_SMCA"/>
    <w:basedOn w:val="BTEMEASMCA"/>
    <w:autoRedefine/>
    <w:rsid w:val="00B749BA"/>
    <w:pPr>
      <w:tabs>
        <w:tab w:val="clear" w:pos="5760"/>
      </w:tabs>
      <w:ind w:left="540" w:hanging="540"/>
    </w:pPr>
    <w:rPr>
      <w:rFonts w:eastAsia="Calibri"/>
      <w:b/>
    </w:rPr>
  </w:style>
  <w:style w:type="paragraph" w:styleId="Paprastasistekstas">
    <w:name w:val="Plain Text"/>
    <w:basedOn w:val="prastasis"/>
    <w:link w:val="PaprastasistekstasDiagrama"/>
    <w:uiPriority w:val="99"/>
    <w:rsid w:val="006224E1"/>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6224E1"/>
    <w:rPr>
      <w:rFonts w:ascii="Courier New" w:eastAsia="SimSun" w:hAnsi="Courier New" w:cs="Times New Roman"/>
      <w:sz w:val="20"/>
      <w:szCs w:val="20"/>
      <w:lang w:val="en-US"/>
    </w:rPr>
  </w:style>
  <w:style w:type="character" w:customStyle="1" w:styleId="Antrat1Diagrama">
    <w:name w:val="Antraštė 1 Diagrama"/>
    <w:basedOn w:val="Numatytasispastraiposriftas"/>
    <w:link w:val="Antrat1"/>
    <w:uiPriority w:val="9"/>
    <w:rsid w:val="006224E1"/>
    <w:rPr>
      <w:rFonts w:asciiTheme="majorHAnsi" w:eastAsiaTheme="majorEastAsia" w:hAnsiTheme="majorHAnsi" w:cstheme="majorBidi"/>
      <w:color w:val="2F5496" w:themeColor="accent1" w:themeShade="BF"/>
      <w:sz w:val="32"/>
      <w:szCs w:val="32"/>
      <w:lang w:val="de-DE"/>
    </w:rPr>
  </w:style>
  <w:style w:type="paragraph" w:styleId="Debesliotekstas">
    <w:name w:val="Balloon Text"/>
    <w:basedOn w:val="prastasis"/>
    <w:link w:val="DebesliotekstasDiagrama"/>
    <w:uiPriority w:val="99"/>
    <w:semiHidden/>
    <w:unhideWhenUsed/>
    <w:rsid w:val="00D04FF5"/>
    <w:pPr>
      <w:spacing w:after="0" w:line="240" w:lineRule="auto"/>
    </w:pPr>
    <w:rPr>
      <w:rFonts w:ascii="Times New Roman" w:hAnsi="Times New Roman"/>
      <w:sz w:val="18"/>
      <w:szCs w:val="18"/>
    </w:rPr>
  </w:style>
  <w:style w:type="character" w:customStyle="1" w:styleId="DebesliotekstasDiagrama">
    <w:name w:val="Debesėlio tekstas Diagrama"/>
    <w:basedOn w:val="Numatytasispastraiposriftas"/>
    <w:link w:val="Debesliotekstas"/>
    <w:uiPriority w:val="99"/>
    <w:semiHidden/>
    <w:rsid w:val="002F16A1"/>
    <w:rPr>
      <w:rFonts w:ascii="Times New Roman" w:eastAsia="Times New Roman" w:hAnsi="Times New Roman" w:cs="Times New Roman"/>
      <w:sz w:val="18"/>
      <w:szCs w:val="18"/>
      <w:lang w:val="de-DE"/>
    </w:rPr>
  </w:style>
  <w:style w:type="character" w:styleId="Komentaronuoroda">
    <w:name w:val="annotation reference"/>
    <w:basedOn w:val="Numatytasispastraiposriftas"/>
    <w:uiPriority w:val="99"/>
    <w:semiHidden/>
    <w:unhideWhenUsed/>
    <w:rsid w:val="00D04FF5"/>
    <w:rPr>
      <w:sz w:val="16"/>
      <w:szCs w:val="16"/>
    </w:rPr>
  </w:style>
  <w:style w:type="paragraph" w:styleId="Komentarotekstas">
    <w:name w:val="annotation text"/>
    <w:basedOn w:val="prastasis"/>
    <w:link w:val="KomentarotekstasDiagrama"/>
    <w:uiPriority w:val="99"/>
    <w:unhideWhenUsed/>
    <w:rsid w:val="00D04FF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77308"/>
    <w:rPr>
      <w:rFonts w:ascii="Calibri" w:eastAsia="Times New Roman" w:hAnsi="Calibri" w:cs="Times New Roman"/>
      <w:sz w:val="20"/>
      <w:szCs w:val="20"/>
      <w:lang w:val="de-DE"/>
    </w:rPr>
  </w:style>
  <w:style w:type="paragraph" w:styleId="Komentarotema">
    <w:name w:val="annotation subject"/>
    <w:basedOn w:val="Komentarotekstas"/>
    <w:next w:val="Komentarotekstas"/>
    <w:link w:val="KomentarotemaDiagrama"/>
    <w:uiPriority w:val="99"/>
    <w:semiHidden/>
    <w:unhideWhenUsed/>
    <w:rsid w:val="00D04FF5"/>
    <w:rPr>
      <w:b/>
      <w:bCs/>
    </w:rPr>
  </w:style>
  <w:style w:type="character" w:customStyle="1" w:styleId="KomentarotemaDiagrama">
    <w:name w:val="Komentaro tema Diagrama"/>
    <w:basedOn w:val="KomentarotekstasDiagrama"/>
    <w:link w:val="Komentarotema"/>
    <w:uiPriority w:val="99"/>
    <w:semiHidden/>
    <w:rsid w:val="00477308"/>
    <w:rPr>
      <w:rFonts w:ascii="Calibri" w:eastAsia="Times New Roman" w:hAnsi="Calibri" w:cs="Times New Roman"/>
      <w:b/>
      <w:bCs/>
      <w:sz w:val="20"/>
      <w:szCs w:val="20"/>
      <w:lang w:val="de-DE"/>
    </w:rPr>
  </w:style>
  <w:style w:type="paragraph" w:styleId="Sraopastraipa">
    <w:name w:val="List Paragraph"/>
    <w:basedOn w:val="prastasis"/>
    <w:uiPriority w:val="34"/>
    <w:qFormat/>
    <w:rsid w:val="00477308"/>
    <w:pPr>
      <w:spacing w:after="0" w:line="240" w:lineRule="auto"/>
      <w:ind w:left="720"/>
      <w:contextualSpacing/>
    </w:pPr>
    <w:rPr>
      <w:rFonts w:ascii="Times New Roman" w:hAnsi="Times New Roman"/>
      <w:szCs w:val="20"/>
      <w:lang w:val="lt-LT" w:eastAsia="lt-LT"/>
    </w:rPr>
  </w:style>
  <w:style w:type="character" w:customStyle="1" w:styleId="DoNotTranslateExternal1">
    <w:name w:val="DoNotTranslateExternal1"/>
    <w:qFormat/>
    <w:rsid w:val="00AD2411"/>
    <w:rPr>
      <w:b/>
      <w:noProof/>
      <w:szCs w:val="22"/>
    </w:rPr>
  </w:style>
  <w:style w:type="paragraph" w:customStyle="1" w:styleId="NormalAgency">
    <w:name w:val="Normal (Agency)"/>
    <w:link w:val="NormalAgencyChar"/>
    <w:rsid w:val="00EB6782"/>
    <w:rPr>
      <w:rFonts w:ascii="Verdana" w:eastAsia="Verdana" w:hAnsi="Verdana" w:cs="Verdana"/>
      <w:sz w:val="18"/>
      <w:szCs w:val="18"/>
      <w:lang w:val="lt-LT" w:eastAsia="lt-LT"/>
    </w:rPr>
  </w:style>
  <w:style w:type="character" w:customStyle="1" w:styleId="NormalAgencyChar">
    <w:name w:val="Normal (Agency) Char"/>
    <w:link w:val="NormalAgency"/>
    <w:rsid w:val="00EB6782"/>
    <w:rPr>
      <w:rFonts w:ascii="Verdana" w:eastAsia="Verdana" w:hAnsi="Verdana" w:cs="Verdana"/>
      <w:sz w:val="18"/>
      <w:szCs w:val="18"/>
      <w:lang w:val="lt-LT" w:eastAsia="lt-LT"/>
    </w:rPr>
  </w:style>
  <w:style w:type="paragraph" w:styleId="Pagrindinistekstas2">
    <w:name w:val="Body Text 2"/>
    <w:basedOn w:val="prastasis"/>
    <w:link w:val="Pagrindinistekstas2Diagrama"/>
    <w:rsid w:val="00D04FF5"/>
    <w:pPr>
      <w:spacing w:after="120" w:line="480" w:lineRule="auto"/>
    </w:pPr>
    <w:rPr>
      <w:rFonts w:ascii="Times New Roman" w:hAnsi="Times New Roman"/>
      <w:sz w:val="24"/>
      <w:szCs w:val="24"/>
      <w:lang w:val="lt-LT"/>
    </w:rPr>
  </w:style>
  <w:style w:type="character" w:customStyle="1" w:styleId="Pagrindinistekstas2Diagrama">
    <w:name w:val="Pagrindinis tekstas 2 Diagrama"/>
    <w:basedOn w:val="Numatytasispastraiposriftas"/>
    <w:link w:val="Pagrindinistekstas2"/>
    <w:rsid w:val="00D04FF5"/>
    <w:rPr>
      <w:rFonts w:ascii="Times New Roman" w:eastAsia="Times New Roman" w:hAnsi="Times New Roman" w:cs="Times New Roman"/>
      <w:lang w:val="lt-LT"/>
    </w:rPr>
  </w:style>
  <w:style w:type="paragraph" w:customStyle="1" w:styleId="BTgEMEASMCA">
    <w:name w:val="BT(g) EMEA_SMCA"/>
    <w:basedOn w:val="prastasis"/>
    <w:link w:val="BTgEMEASMCAChar"/>
    <w:autoRedefine/>
    <w:rsid w:val="00D04FF5"/>
    <w:pPr>
      <w:spacing w:after="0" w:line="240" w:lineRule="auto"/>
    </w:pPr>
    <w:rPr>
      <w:rFonts w:ascii="Times New Roman" w:hAnsi="Times New Roman"/>
      <w:i/>
      <w:noProof/>
      <w:color w:val="008000"/>
      <w:lang w:val="lt-LT"/>
    </w:rPr>
  </w:style>
  <w:style w:type="character" w:customStyle="1" w:styleId="BTgEMEASMCAChar">
    <w:name w:val="BT(g) EMEA_SMCA Char"/>
    <w:basedOn w:val="Numatytasispastraiposriftas"/>
    <w:link w:val="BTgEMEASMCA"/>
    <w:rsid w:val="00D04FF5"/>
    <w:rPr>
      <w:rFonts w:ascii="Times New Roman" w:eastAsia="Times New Roman" w:hAnsi="Times New Roman" w:cs="Times New Roman"/>
      <w:i/>
      <w:noProof/>
      <w:color w:val="008000"/>
      <w:sz w:val="22"/>
      <w:szCs w:val="22"/>
      <w:lang w:val="lt-LT"/>
    </w:rPr>
  </w:style>
  <w:style w:type="paragraph" w:styleId="Antrats">
    <w:name w:val="header"/>
    <w:basedOn w:val="prastasis"/>
    <w:link w:val="AntratsDiagrama"/>
    <w:uiPriority w:val="99"/>
    <w:unhideWhenUsed/>
    <w:rsid w:val="00E61C0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61C08"/>
    <w:rPr>
      <w:rFonts w:ascii="Calibri" w:eastAsia="Times New Roman" w:hAnsi="Calibri" w:cs="Times New Roman"/>
      <w:sz w:val="22"/>
      <w:szCs w:val="22"/>
      <w:lang w:val="de-DE"/>
    </w:rPr>
  </w:style>
  <w:style w:type="paragraph" w:styleId="Porat">
    <w:name w:val="footer"/>
    <w:basedOn w:val="prastasis"/>
    <w:link w:val="PoratDiagrama"/>
    <w:uiPriority w:val="99"/>
    <w:unhideWhenUsed/>
    <w:rsid w:val="00E61C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61C08"/>
    <w:rPr>
      <w:rFonts w:ascii="Calibri" w:eastAsia="Times New Roman" w:hAnsi="Calibri" w:cs="Times New Roman"/>
      <w:sz w:val="22"/>
      <w:szCs w:val="22"/>
      <w:lang w:val="de-DE"/>
    </w:rPr>
  </w:style>
  <w:style w:type="paragraph" w:styleId="Pataisymai">
    <w:name w:val="Revision"/>
    <w:hidden/>
    <w:uiPriority w:val="99"/>
    <w:semiHidden/>
    <w:rsid w:val="00E61C08"/>
    <w:rPr>
      <w:rFonts w:ascii="Calibri" w:eastAsia="Times New Roman" w:hAnsi="Calibri" w:cs="Times New Roman"/>
      <w:sz w:val="22"/>
      <w:szCs w:val="22"/>
      <w:lang w:val="de-DE"/>
    </w:rPr>
  </w:style>
  <w:style w:type="character" w:styleId="Neapdorotaspaminjimas">
    <w:name w:val="Unresolved Mention"/>
    <w:basedOn w:val="Numatytasispastraiposriftas"/>
    <w:uiPriority w:val="99"/>
    <w:semiHidden/>
    <w:unhideWhenUsed/>
    <w:rsid w:val="00060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700576">
      <w:bodyDiv w:val="1"/>
      <w:marLeft w:val="0"/>
      <w:marRight w:val="0"/>
      <w:marTop w:val="0"/>
      <w:marBottom w:val="0"/>
      <w:divBdr>
        <w:top w:val="none" w:sz="0" w:space="0" w:color="auto"/>
        <w:left w:val="none" w:sz="0" w:space="0" w:color="auto"/>
        <w:bottom w:val="none" w:sz="0" w:space="0" w:color="auto"/>
        <w:right w:val="none" w:sz="0" w:space="0" w:color="auto"/>
      </w:divBdr>
    </w:div>
    <w:div w:id="199066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4FCA4-48D0-41A1-AD3E-E1F9DA136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13495</Words>
  <Characters>7693</Characters>
  <Application>Microsoft Office Word</Application>
  <DocSecurity>0</DocSecurity>
  <Lines>64</Lines>
  <Paragraphs>42</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Skyrius</dc:creator>
  <cp:lastModifiedBy>Albina Burkauskaitė</cp:lastModifiedBy>
  <cp:revision>2</cp:revision>
  <cp:lastPrinted>2020-10-26T13:17:00Z</cp:lastPrinted>
  <dcterms:created xsi:type="dcterms:W3CDTF">2026-05-04T05:15:00Z</dcterms:created>
  <dcterms:modified xsi:type="dcterms:W3CDTF">2026-05-04T05:15:00Z</dcterms:modified>
</cp:coreProperties>
</file>