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FE1BBE" w14:textId="77777777" w:rsidR="00B80C2A" w:rsidRPr="00971AEB" w:rsidRDefault="00B80C2A" w:rsidP="00B80C2A">
      <w:pPr>
        <w:ind w:left="5529"/>
        <w:rPr>
          <w:b/>
          <w:sz w:val="22"/>
          <w:szCs w:val="22"/>
        </w:rPr>
      </w:pPr>
    </w:p>
    <w:p w14:paraId="037B3400" w14:textId="77777777" w:rsidR="00B80C2A" w:rsidRPr="00971AEB" w:rsidRDefault="00B80C2A" w:rsidP="00B80C2A">
      <w:pPr>
        <w:ind w:left="5529"/>
        <w:rPr>
          <w:b/>
          <w:sz w:val="22"/>
          <w:szCs w:val="22"/>
        </w:rPr>
      </w:pPr>
    </w:p>
    <w:p w14:paraId="28868DA9" w14:textId="77777777" w:rsidR="00B80C2A" w:rsidRPr="00971AEB" w:rsidRDefault="00B80C2A" w:rsidP="00B80C2A">
      <w:pPr>
        <w:ind w:left="5529"/>
        <w:rPr>
          <w:b/>
          <w:sz w:val="22"/>
          <w:szCs w:val="22"/>
        </w:rPr>
      </w:pPr>
    </w:p>
    <w:p w14:paraId="4CF565EF" w14:textId="77777777" w:rsidR="00B80C2A" w:rsidRPr="00971AEB" w:rsidRDefault="00B80C2A" w:rsidP="00B80C2A">
      <w:pPr>
        <w:ind w:left="5529"/>
        <w:rPr>
          <w:b/>
          <w:sz w:val="22"/>
          <w:szCs w:val="22"/>
        </w:rPr>
      </w:pPr>
    </w:p>
    <w:p w14:paraId="7D545DFC" w14:textId="77777777" w:rsidR="00B80C2A" w:rsidRPr="00971AEB" w:rsidRDefault="00B80C2A" w:rsidP="00B80C2A">
      <w:pPr>
        <w:ind w:left="5529"/>
        <w:rPr>
          <w:b/>
          <w:sz w:val="22"/>
          <w:szCs w:val="22"/>
        </w:rPr>
      </w:pPr>
    </w:p>
    <w:p w14:paraId="28A6766C" w14:textId="77777777" w:rsidR="00B80C2A" w:rsidRPr="00971AEB" w:rsidRDefault="00B80C2A" w:rsidP="00B80C2A">
      <w:pPr>
        <w:ind w:left="5529"/>
        <w:rPr>
          <w:b/>
          <w:sz w:val="22"/>
          <w:szCs w:val="22"/>
        </w:rPr>
      </w:pPr>
    </w:p>
    <w:p w14:paraId="1519DA0A" w14:textId="77777777" w:rsidR="00B80C2A" w:rsidRPr="00971AEB" w:rsidRDefault="00B80C2A" w:rsidP="00B80C2A">
      <w:pPr>
        <w:ind w:left="5529"/>
        <w:rPr>
          <w:sz w:val="22"/>
          <w:szCs w:val="22"/>
        </w:rPr>
      </w:pPr>
    </w:p>
    <w:p w14:paraId="1BCE6C14" w14:textId="77777777" w:rsidR="00B80C2A" w:rsidRPr="00971AEB" w:rsidRDefault="00B80C2A" w:rsidP="00B80C2A">
      <w:pPr>
        <w:rPr>
          <w:sz w:val="22"/>
          <w:szCs w:val="22"/>
        </w:rPr>
      </w:pPr>
    </w:p>
    <w:p w14:paraId="591508D1" w14:textId="77777777" w:rsidR="00B80C2A" w:rsidRPr="00971AEB" w:rsidRDefault="00B80C2A" w:rsidP="00B80C2A">
      <w:pPr>
        <w:rPr>
          <w:sz w:val="22"/>
          <w:szCs w:val="22"/>
        </w:rPr>
      </w:pPr>
    </w:p>
    <w:p w14:paraId="170013B1" w14:textId="77777777" w:rsidR="00B80C2A" w:rsidRPr="00971AEB" w:rsidRDefault="00B80C2A" w:rsidP="00B80C2A">
      <w:pPr>
        <w:rPr>
          <w:sz w:val="22"/>
          <w:szCs w:val="22"/>
        </w:rPr>
      </w:pPr>
    </w:p>
    <w:p w14:paraId="79003800" w14:textId="77777777" w:rsidR="00B80C2A" w:rsidRPr="00971AEB" w:rsidRDefault="00B80C2A" w:rsidP="00B80C2A">
      <w:pPr>
        <w:rPr>
          <w:sz w:val="22"/>
          <w:szCs w:val="22"/>
        </w:rPr>
      </w:pPr>
    </w:p>
    <w:p w14:paraId="18715BE0" w14:textId="77777777" w:rsidR="00B80C2A" w:rsidRPr="00971AEB" w:rsidRDefault="00B80C2A" w:rsidP="00B80C2A">
      <w:pPr>
        <w:rPr>
          <w:sz w:val="22"/>
          <w:szCs w:val="22"/>
        </w:rPr>
      </w:pPr>
    </w:p>
    <w:p w14:paraId="4FDE6E3A" w14:textId="77777777" w:rsidR="00B80C2A" w:rsidRPr="00971AEB" w:rsidRDefault="00B80C2A" w:rsidP="00B80C2A">
      <w:pPr>
        <w:ind w:right="141"/>
        <w:rPr>
          <w:sz w:val="22"/>
          <w:szCs w:val="22"/>
        </w:rPr>
      </w:pPr>
    </w:p>
    <w:p w14:paraId="23377659" w14:textId="77777777" w:rsidR="00B80C2A" w:rsidRPr="00971AEB" w:rsidRDefault="00B80C2A" w:rsidP="00B80C2A">
      <w:pPr>
        <w:rPr>
          <w:sz w:val="22"/>
          <w:szCs w:val="22"/>
        </w:rPr>
      </w:pPr>
    </w:p>
    <w:p w14:paraId="21C3EE8E" w14:textId="77777777" w:rsidR="00B80C2A" w:rsidRPr="00971AEB" w:rsidRDefault="00B80C2A" w:rsidP="00B80C2A">
      <w:pPr>
        <w:rPr>
          <w:sz w:val="22"/>
          <w:szCs w:val="22"/>
        </w:rPr>
      </w:pPr>
    </w:p>
    <w:p w14:paraId="74A3763B" w14:textId="77777777" w:rsidR="00B80C2A" w:rsidRPr="00971AEB" w:rsidRDefault="00B80C2A" w:rsidP="00B80C2A">
      <w:pPr>
        <w:rPr>
          <w:sz w:val="22"/>
          <w:szCs w:val="22"/>
        </w:rPr>
      </w:pPr>
    </w:p>
    <w:p w14:paraId="3DFB9B90" w14:textId="77777777" w:rsidR="00B80C2A" w:rsidRPr="00971AEB" w:rsidRDefault="00B80C2A" w:rsidP="00B80C2A">
      <w:pPr>
        <w:rPr>
          <w:sz w:val="22"/>
          <w:szCs w:val="22"/>
        </w:rPr>
      </w:pPr>
    </w:p>
    <w:p w14:paraId="788BACF7" w14:textId="77777777" w:rsidR="00B80C2A" w:rsidRPr="00971AEB" w:rsidRDefault="00B80C2A" w:rsidP="00B80C2A">
      <w:pPr>
        <w:rPr>
          <w:sz w:val="22"/>
          <w:szCs w:val="22"/>
        </w:rPr>
      </w:pPr>
    </w:p>
    <w:p w14:paraId="21776EC7" w14:textId="77777777" w:rsidR="00B80C2A" w:rsidRPr="00971AEB" w:rsidRDefault="00B80C2A" w:rsidP="00B80C2A">
      <w:pPr>
        <w:rPr>
          <w:sz w:val="22"/>
          <w:szCs w:val="22"/>
        </w:rPr>
      </w:pPr>
    </w:p>
    <w:p w14:paraId="7DE18342" w14:textId="77777777" w:rsidR="00B80C2A" w:rsidRPr="00971AEB" w:rsidRDefault="00B80C2A" w:rsidP="00B80C2A">
      <w:pPr>
        <w:rPr>
          <w:sz w:val="22"/>
          <w:szCs w:val="22"/>
        </w:rPr>
      </w:pPr>
    </w:p>
    <w:p w14:paraId="4F75794E" w14:textId="77777777" w:rsidR="00B80C2A" w:rsidRPr="00971AEB" w:rsidRDefault="00B80C2A" w:rsidP="00B80C2A">
      <w:pPr>
        <w:rPr>
          <w:sz w:val="22"/>
          <w:szCs w:val="22"/>
        </w:rPr>
      </w:pPr>
    </w:p>
    <w:p w14:paraId="68BB88C3" w14:textId="77777777" w:rsidR="00B80C2A" w:rsidRPr="00971AEB" w:rsidRDefault="00B80C2A" w:rsidP="00B80C2A">
      <w:pPr>
        <w:rPr>
          <w:sz w:val="22"/>
          <w:szCs w:val="22"/>
        </w:rPr>
      </w:pPr>
    </w:p>
    <w:p w14:paraId="7D7AA276" w14:textId="77777777" w:rsidR="00B80C2A" w:rsidRPr="00971AEB" w:rsidRDefault="00B80C2A" w:rsidP="00B80C2A">
      <w:pPr>
        <w:rPr>
          <w:sz w:val="22"/>
          <w:szCs w:val="22"/>
        </w:rPr>
      </w:pPr>
    </w:p>
    <w:p w14:paraId="64B79235" w14:textId="77777777" w:rsidR="00B80C2A" w:rsidRPr="00971AEB" w:rsidRDefault="00B80C2A" w:rsidP="00B80C2A">
      <w:pPr>
        <w:pStyle w:val="Antrat2"/>
        <w:spacing w:line="240" w:lineRule="auto"/>
        <w:jc w:val="center"/>
        <w:rPr>
          <w:b/>
          <w:i w:val="0"/>
          <w:sz w:val="22"/>
          <w:szCs w:val="22"/>
          <w:lang w:val="lt-LT"/>
        </w:rPr>
      </w:pPr>
      <w:r w:rsidRPr="00971AEB">
        <w:rPr>
          <w:b/>
          <w:i w:val="0"/>
          <w:sz w:val="22"/>
          <w:szCs w:val="22"/>
          <w:lang w:val="lt-LT"/>
        </w:rPr>
        <w:t>I PRIEDAS</w:t>
      </w:r>
    </w:p>
    <w:p w14:paraId="7170F981" w14:textId="77777777" w:rsidR="00B80C2A" w:rsidRPr="00971AEB" w:rsidRDefault="00B80C2A" w:rsidP="00B80C2A">
      <w:pPr>
        <w:rPr>
          <w:b/>
          <w:sz w:val="22"/>
          <w:szCs w:val="22"/>
        </w:rPr>
      </w:pPr>
    </w:p>
    <w:p w14:paraId="1620CC8B" w14:textId="77777777" w:rsidR="00B80C2A" w:rsidRPr="00971AEB" w:rsidRDefault="00B80C2A" w:rsidP="00B80C2A">
      <w:pPr>
        <w:pStyle w:val="Antrat2"/>
        <w:spacing w:line="240" w:lineRule="auto"/>
        <w:jc w:val="center"/>
        <w:rPr>
          <w:b/>
          <w:i w:val="0"/>
          <w:sz w:val="22"/>
          <w:szCs w:val="22"/>
          <w:lang w:val="lt-LT"/>
        </w:rPr>
      </w:pPr>
      <w:r w:rsidRPr="00971AEB">
        <w:rPr>
          <w:b/>
          <w:i w:val="0"/>
          <w:sz w:val="22"/>
          <w:szCs w:val="22"/>
          <w:lang w:val="lt-LT"/>
        </w:rPr>
        <w:t>PREPARATO CHARAKTERISTIKŲ SANTRAUKA</w:t>
      </w:r>
    </w:p>
    <w:p w14:paraId="03539B95" w14:textId="0588687D" w:rsidR="00547529" w:rsidRPr="00F21FE2" w:rsidRDefault="00B80C2A" w:rsidP="00547529">
      <w:pPr>
        <w:keepNext/>
        <w:numPr>
          <w:ilvl w:val="0"/>
          <w:numId w:val="7"/>
        </w:numPr>
        <w:tabs>
          <w:tab w:val="left" w:pos="567"/>
        </w:tabs>
        <w:suppressAutoHyphens/>
        <w:spacing w:line="260" w:lineRule="exact"/>
        <w:rPr>
          <w:b/>
        </w:rPr>
      </w:pPr>
      <w:r w:rsidRPr="00971AEB">
        <w:rPr>
          <w:sz w:val="22"/>
          <w:szCs w:val="22"/>
        </w:rPr>
        <w:br w:type="page"/>
      </w:r>
    </w:p>
    <w:p w14:paraId="3984679D" w14:textId="77777777" w:rsidR="00547529" w:rsidRPr="00DB7A2B" w:rsidRDefault="00547529" w:rsidP="00DB7A2B">
      <w:pPr>
        <w:pStyle w:val="Sraopastraipa"/>
        <w:keepNext/>
        <w:numPr>
          <w:ilvl w:val="0"/>
          <w:numId w:val="9"/>
        </w:numPr>
        <w:tabs>
          <w:tab w:val="left" w:pos="567"/>
        </w:tabs>
        <w:suppressAutoHyphens/>
        <w:ind w:left="993" w:hanging="993"/>
        <w:rPr>
          <w:sz w:val="22"/>
        </w:rPr>
      </w:pPr>
      <w:r w:rsidRPr="00E779DF">
        <w:rPr>
          <w:b/>
          <w:sz w:val="22"/>
          <w:szCs w:val="22"/>
        </w:rPr>
        <w:lastRenderedPageBreak/>
        <w:t>VAISTINIO PREPARATO PAVADINIMAS</w:t>
      </w:r>
    </w:p>
    <w:p w14:paraId="1FC1F7C2" w14:textId="77777777" w:rsidR="00B80C2A" w:rsidRPr="00971AEB" w:rsidRDefault="00B80C2A" w:rsidP="00DB7A2B">
      <w:pPr>
        <w:spacing w:line="276" w:lineRule="auto"/>
        <w:rPr>
          <w:b/>
          <w:sz w:val="22"/>
          <w:szCs w:val="22"/>
          <w:lang w:eastAsia="lt-LT"/>
        </w:rPr>
      </w:pPr>
    </w:p>
    <w:p w14:paraId="6F4A9AF3" w14:textId="5D1D3516" w:rsidR="00B80C2A" w:rsidRPr="00971AEB" w:rsidRDefault="00B80C2A" w:rsidP="00B80C2A">
      <w:pPr>
        <w:tabs>
          <w:tab w:val="left" w:pos="567"/>
        </w:tabs>
        <w:rPr>
          <w:sz w:val="22"/>
          <w:szCs w:val="22"/>
        </w:rPr>
      </w:pPr>
      <w:r w:rsidRPr="00971AEB">
        <w:rPr>
          <w:sz w:val="22"/>
          <w:szCs w:val="22"/>
        </w:rPr>
        <w:t>Regulax 0,71/0,3</w:t>
      </w:r>
      <w:r w:rsidR="004F0493">
        <w:rPr>
          <w:sz w:val="22"/>
          <w:szCs w:val="22"/>
        </w:rPr>
        <w:t> </w:t>
      </w:r>
      <w:r w:rsidRPr="00971AEB">
        <w:rPr>
          <w:sz w:val="22"/>
          <w:szCs w:val="22"/>
        </w:rPr>
        <w:t>g kramtomosios tabletės</w:t>
      </w:r>
    </w:p>
    <w:p w14:paraId="1C275570" w14:textId="77777777" w:rsidR="00B80C2A" w:rsidRPr="00971AEB" w:rsidRDefault="00B80C2A" w:rsidP="00B80C2A">
      <w:pPr>
        <w:tabs>
          <w:tab w:val="left" w:pos="567"/>
        </w:tabs>
        <w:rPr>
          <w:sz w:val="22"/>
          <w:szCs w:val="22"/>
          <w:lang w:eastAsia="lt-LT"/>
        </w:rPr>
      </w:pPr>
    </w:p>
    <w:p w14:paraId="2C057897" w14:textId="77777777" w:rsidR="00B80C2A" w:rsidRPr="00971AEB" w:rsidRDefault="00B80C2A" w:rsidP="00B80C2A">
      <w:pPr>
        <w:tabs>
          <w:tab w:val="num" w:pos="284"/>
          <w:tab w:val="left" w:pos="567"/>
        </w:tabs>
        <w:rPr>
          <w:sz w:val="22"/>
          <w:szCs w:val="22"/>
          <w:lang w:eastAsia="lt-LT"/>
        </w:rPr>
      </w:pPr>
    </w:p>
    <w:p w14:paraId="68EFF698" w14:textId="448A773E" w:rsidR="00E779DF" w:rsidRPr="00DB7A2B" w:rsidRDefault="00E779DF" w:rsidP="00DB7A2B">
      <w:pPr>
        <w:keepNext/>
        <w:numPr>
          <w:ilvl w:val="0"/>
          <w:numId w:val="7"/>
        </w:numPr>
        <w:tabs>
          <w:tab w:val="left" w:pos="567"/>
        </w:tabs>
        <w:suppressAutoHyphens/>
        <w:rPr>
          <w:sz w:val="22"/>
        </w:rPr>
      </w:pPr>
      <w:r w:rsidRPr="00E779DF">
        <w:rPr>
          <w:b/>
          <w:sz w:val="22"/>
          <w:szCs w:val="22"/>
        </w:rPr>
        <w:t>KOKYBINĖ IR KIEKYBINĖ SUDĖTIS</w:t>
      </w:r>
    </w:p>
    <w:p w14:paraId="5BC987A2" w14:textId="77777777" w:rsidR="00B80C2A" w:rsidRPr="00971AEB" w:rsidRDefault="00B80C2A" w:rsidP="00B80C2A">
      <w:pPr>
        <w:tabs>
          <w:tab w:val="left" w:pos="567"/>
        </w:tabs>
        <w:rPr>
          <w:b/>
          <w:sz w:val="22"/>
          <w:szCs w:val="22"/>
          <w:lang w:eastAsia="lt-LT"/>
        </w:rPr>
      </w:pPr>
    </w:p>
    <w:p w14:paraId="5D652D0A" w14:textId="77777777" w:rsidR="00B80C2A" w:rsidRPr="00971AEB" w:rsidRDefault="00B80C2A" w:rsidP="00B80C2A">
      <w:pPr>
        <w:tabs>
          <w:tab w:val="left" w:pos="567"/>
        </w:tabs>
        <w:rPr>
          <w:sz w:val="22"/>
          <w:szCs w:val="22"/>
        </w:rPr>
      </w:pPr>
      <w:r w:rsidRPr="00971AEB">
        <w:rPr>
          <w:sz w:val="22"/>
          <w:szCs w:val="22"/>
        </w:rPr>
        <w:t xml:space="preserve">Kiekvienoje kramtomojoje tabletėje yra 0,71 g </w:t>
      </w:r>
      <w:r w:rsidRPr="00971AEB">
        <w:rPr>
          <w:i/>
          <w:sz w:val="22"/>
          <w:szCs w:val="22"/>
        </w:rPr>
        <w:t>Cassia senna</w:t>
      </w:r>
      <w:r w:rsidRPr="00971AEB">
        <w:rPr>
          <w:sz w:val="22"/>
          <w:szCs w:val="22"/>
        </w:rPr>
        <w:t xml:space="preserve"> L. (</w:t>
      </w:r>
      <w:r w:rsidRPr="00971AEB">
        <w:rPr>
          <w:i/>
          <w:sz w:val="22"/>
          <w:szCs w:val="22"/>
        </w:rPr>
        <w:t>C. Acutifolia</w:t>
      </w:r>
      <w:r w:rsidRPr="00971AEB">
        <w:rPr>
          <w:sz w:val="22"/>
          <w:szCs w:val="22"/>
        </w:rPr>
        <w:t xml:space="preserve"> Delile), folium (senų lapų) ir 0,3 g </w:t>
      </w:r>
      <w:r w:rsidRPr="00971AEB">
        <w:rPr>
          <w:i/>
          <w:sz w:val="22"/>
          <w:szCs w:val="22"/>
        </w:rPr>
        <w:t>Cassia senna</w:t>
      </w:r>
      <w:r w:rsidRPr="00971AEB">
        <w:rPr>
          <w:sz w:val="22"/>
          <w:szCs w:val="22"/>
        </w:rPr>
        <w:t xml:space="preserve"> L. (</w:t>
      </w:r>
      <w:r w:rsidRPr="00971AEB">
        <w:rPr>
          <w:i/>
          <w:sz w:val="22"/>
          <w:szCs w:val="22"/>
        </w:rPr>
        <w:t>C. Acutifolia</w:t>
      </w:r>
      <w:r w:rsidRPr="00971AEB">
        <w:rPr>
          <w:sz w:val="22"/>
          <w:szCs w:val="22"/>
        </w:rPr>
        <w:t xml:space="preserve"> Delile), fructus (senų vaisių), atitinkančių 17,64 – 30 mg hidroksiantracenų glikozidų, perskaičiuotų į senozidą B.</w:t>
      </w:r>
    </w:p>
    <w:p w14:paraId="0D7DB4A6" w14:textId="77777777" w:rsidR="00B80C2A" w:rsidRPr="00971AEB" w:rsidRDefault="00B80C2A" w:rsidP="00B80C2A">
      <w:pPr>
        <w:tabs>
          <w:tab w:val="left" w:pos="567"/>
        </w:tabs>
        <w:rPr>
          <w:sz w:val="22"/>
          <w:szCs w:val="22"/>
        </w:rPr>
      </w:pPr>
    </w:p>
    <w:p w14:paraId="2A87F9E1" w14:textId="0C92212C" w:rsidR="00B80C2A" w:rsidRDefault="00B80C2A" w:rsidP="00B80C2A">
      <w:pPr>
        <w:tabs>
          <w:tab w:val="left" w:pos="567"/>
        </w:tabs>
        <w:rPr>
          <w:sz w:val="22"/>
          <w:szCs w:val="22"/>
          <w:u w:val="single"/>
        </w:rPr>
      </w:pPr>
      <w:bookmarkStart w:id="0" w:name="_Hlk88206581"/>
      <w:r w:rsidRPr="00E779DF">
        <w:rPr>
          <w:sz w:val="22"/>
          <w:szCs w:val="22"/>
          <w:u w:val="single"/>
        </w:rPr>
        <w:t>Pagalbinė (-s) medžiaga (-os), kurios (-ių)</w:t>
      </w:r>
      <w:r w:rsidRPr="00DB7A2B">
        <w:rPr>
          <w:sz w:val="22"/>
          <w:u w:val="single"/>
        </w:rPr>
        <w:t xml:space="preserve"> poveikis žinomas</w:t>
      </w:r>
    </w:p>
    <w:p w14:paraId="3D8A01B5" w14:textId="1AA472C2" w:rsidR="00B80C2A" w:rsidRDefault="00EC1200" w:rsidP="00B80C2A">
      <w:pPr>
        <w:tabs>
          <w:tab w:val="left" w:pos="567"/>
        </w:tabs>
        <w:rPr>
          <w:sz w:val="22"/>
          <w:szCs w:val="22"/>
        </w:rPr>
      </w:pPr>
      <w:r>
        <w:rPr>
          <w:sz w:val="22"/>
          <w:szCs w:val="22"/>
        </w:rPr>
        <w:t xml:space="preserve">Kiekvienoje </w:t>
      </w:r>
      <w:r w:rsidR="00B80C2A">
        <w:rPr>
          <w:sz w:val="22"/>
          <w:szCs w:val="22"/>
        </w:rPr>
        <w:t xml:space="preserve"> kramtomojoje tabletėje yra 724 mg propilenglikolio.</w:t>
      </w:r>
    </w:p>
    <w:bookmarkEnd w:id="0"/>
    <w:p w14:paraId="727055D7" w14:textId="3F9408FE" w:rsidR="00B80C2A" w:rsidRDefault="003419CF" w:rsidP="00B80C2A">
      <w:pPr>
        <w:tabs>
          <w:tab w:val="left" w:pos="567"/>
        </w:tabs>
        <w:rPr>
          <w:sz w:val="22"/>
          <w:szCs w:val="22"/>
        </w:rPr>
      </w:pPr>
      <w:r>
        <w:rPr>
          <w:sz w:val="22"/>
          <w:szCs w:val="22"/>
        </w:rPr>
        <w:t xml:space="preserve">Kiekvienoje </w:t>
      </w:r>
      <w:r w:rsidR="000C6C20">
        <w:rPr>
          <w:sz w:val="22"/>
          <w:szCs w:val="22"/>
        </w:rPr>
        <w:t xml:space="preserve"> kramtomojoje tabletėje </w:t>
      </w:r>
      <w:r w:rsidR="00B80C2A">
        <w:rPr>
          <w:sz w:val="22"/>
          <w:szCs w:val="22"/>
        </w:rPr>
        <w:t xml:space="preserve">yra </w:t>
      </w:r>
      <w:r w:rsidR="000C6C20">
        <w:rPr>
          <w:sz w:val="22"/>
          <w:szCs w:val="22"/>
        </w:rPr>
        <w:t>44</w:t>
      </w:r>
      <w:r w:rsidR="008C09A5">
        <w:rPr>
          <w:sz w:val="22"/>
          <w:szCs w:val="22"/>
        </w:rPr>
        <w:t>5</w:t>
      </w:r>
      <w:r w:rsidR="000C6C20">
        <w:rPr>
          <w:sz w:val="22"/>
          <w:szCs w:val="22"/>
        </w:rPr>
        <w:t xml:space="preserve">,6 mg </w:t>
      </w:r>
      <w:r w:rsidR="00B80C2A">
        <w:rPr>
          <w:sz w:val="22"/>
          <w:szCs w:val="22"/>
        </w:rPr>
        <w:t>invertuotojo cukraus.</w:t>
      </w:r>
    </w:p>
    <w:p w14:paraId="5A9A182F" w14:textId="6F10AFDA" w:rsidR="00B80C2A" w:rsidRDefault="003419CF" w:rsidP="00B80C2A">
      <w:pPr>
        <w:tabs>
          <w:tab w:val="left" w:pos="567"/>
        </w:tabs>
        <w:rPr>
          <w:sz w:val="22"/>
          <w:szCs w:val="22"/>
        </w:rPr>
      </w:pPr>
      <w:r>
        <w:rPr>
          <w:sz w:val="22"/>
          <w:szCs w:val="22"/>
        </w:rPr>
        <w:t xml:space="preserve">Kiekvienoje </w:t>
      </w:r>
      <w:r w:rsidR="00B80C2A">
        <w:rPr>
          <w:sz w:val="22"/>
          <w:szCs w:val="22"/>
        </w:rPr>
        <w:t xml:space="preserve"> kramtomojoje tabletėje yra 117,9 mg sorbitolio.</w:t>
      </w:r>
    </w:p>
    <w:p w14:paraId="34528A8B" w14:textId="2AD34F1D" w:rsidR="00B80C2A" w:rsidRPr="00971AEB" w:rsidRDefault="00B80C2A" w:rsidP="00B80C2A">
      <w:pPr>
        <w:tabs>
          <w:tab w:val="left" w:pos="567"/>
        </w:tabs>
        <w:rPr>
          <w:iCs/>
          <w:sz w:val="22"/>
          <w:szCs w:val="22"/>
        </w:rPr>
      </w:pPr>
    </w:p>
    <w:p w14:paraId="5D99BF1A" w14:textId="77777777" w:rsidR="00B80C2A" w:rsidRPr="00971AEB" w:rsidRDefault="00B80C2A" w:rsidP="00B80C2A">
      <w:pPr>
        <w:tabs>
          <w:tab w:val="left" w:pos="567"/>
        </w:tabs>
        <w:rPr>
          <w:sz w:val="22"/>
          <w:szCs w:val="22"/>
        </w:rPr>
      </w:pPr>
      <w:r w:rsidRPr="00971AEB">
        <w:rPr>
          <w:iCs/>
          <w:sz w:val="22"/>
          <w:szCs w:val="22"/>
        </w:rPr>
        <w:t>Visos p</w:t>
      </w:r>
      <w:r w:rsidRPr="00971AEB">
        <w:rPr>
          <w:sz w:val="22"/>
          <w:szCs w:val="22"/>
        </w:rPr>
        <w:t>agalbinės medžiagos išvardytos 6.1 skyriuje.</w:t>
      </w:r>
    </w:p>
    <w:p w14:paraId="6E4522A8" w14:textId="77777777" w:rsidR="00B80C2A" w:rsidRPr="00971AEB" w:rsidRDefault="00B80C2A" w:rsidP="00B80C2A">
      <w:pPr>
        <w:tabs>
          <w:tab w:val="left" w:pos="567"/>
        </w:tabs>
        <w:rPr>
          <w:sz w:val="22"/>
          <w:szCs w:val="22"/>
        </w:rPr>
      </w:pPr>
    </w:p>
    <w:p w14:paraId="6D4F7B8B" w14:textId="77777777" w:rsidR="00E779DF" w:rsidRPr="00DB7A2B" w:rsidRDefault="00E779DF" w:rsidP="00DB7A2B"/>
    <w:p w14:paraId="1D436EB9" w14:textId="325EBE1B" w:rsidR="00E779DF" w:rsidRPr="00DB7A2B" w:rsidRDefault="00E779DF" w:rsidP="00DB7A2B">
      <w:pPr>
        <w:keepNext/>
        <w:numPr>
          <w:ilvl w:val="0"/>
          <w:numId w:val="7"/>
        </w:numPr>
        <w:tabs>
          <w:tab w:val="left" w:pos="567"/>
        </w:tabs>
        <w:suppressAutoHyphens/>
        <w:rPr>
          <w:caps/>
          <w:sz w:val="22"/>
        </w:rPr>
      </w:pPr>
      <w:r w:rsidRPr="00E779DF">
        <w:rPr>
          <w:b/>
          <w:sz w:val="22"/>
          <w:szCs w:val="22"/>
        </w:rPr>
        <w:t>FARMACINĖ FORMA</w:t>
      </w:r>
    </w:p>
    <w:p w14:paraId="3EFB5FFC" w14:textId="77777777" w:rsidR="00E779DF" w:rsidRPr="00DB7A2B" w:rsidRDefault="00E779DF" w:rsidP="00DB7A2B">
      <w:pPr>
        <w:keepNext/>
      </w:pPr>
    </w:p>
    <w:p w14:paraId="5705FF49" w14:textId="77777777" w:rsidR="00B80C2A" w:rsidRPr="00971AEB" w:rsidRDefault="00B80C2A" w:rsidP="00B80C2A">
      <w:pPr>
        <w:tabs>
          <w:tab w:val="left" w:pos="567"/>
        </w:tabs>
        <w:rPr>
          <w:bCs/>
          <w:iCs/>
          <w:sz w:val="22"/>
          <w:szCs w:val="22"/>
        </w:rPr>
      </w:pPr>
      <w:r w:rsidRPr="00971AEB">
        <w:rPr>
          <w:bCs/>
          <w:iCs/>
          <w:sz w:val="22"/>
          <w:szCs w:val="22"/>
        </w:rPr>
        <w:t>Kramtomoji tabletė</w:t>
      </w:r>
    </w:p>
    <w:p w14:paraId="1C1F6C63" w14:textId="77AFEEF1" w:rsidR="00B80C2A" w:rsidRPr="00971AEB" w:rsidRDefault="00B80C2A" w:rsidP="00B80C2A">
      <w:pPr>
        <w:tabs>
          <w:tab w:val="left" w:pos="567"/>
        </w:tabs>
        <w:rPr>
          <w:b/>
          <w:sz w:val="22"/>
          <w:szCs w:val="22"/>
          <w:lang w:eastAsia="lt-LT"/>
        </w:rPr>
      </w:pPr>
      <w:r w:rsidRPr="00971AEB">
        <w:rPr>
          <w:bCs/>
          <w:iCs/>
          <w:sz w:val="22"/>
          <w:szCs w:val="22"/>
        </w:rPr>
        <w:t>Kramtomosios tabletės yra kvadrato formos (25 x 25 mm), 13</w:t>
      </w:r>
      <w:r w:rsidR="004F0493">
        <w:rPr>
          <w:bCs/>
          <w:iCs/>
          <w:sz w:val="22"/>
          <w:szCs w:val="22"/>
        </w:rPr>
        <w:t> </w:t>
      </w:r>
      <w:r w:rsidRPr="00971AEB">
        <w:rPr>
          <w:bCs/>
          <w:iCs/>
          <w:sz w:val="22"/>
          <w:szCs w:val="22"/>
        </w:rPr>
        <w:t>mm aukščio, plokščios, lygiais kraštais, tamsiai rudos.</w:t>
      </w:r>
    </w:p>
    <w:p w14:paraId="7C8DD5C6" w14:textId="77777777" w:rsidR="00B80C2A" w:rsidRPr="002C455C" w:rsidRDefault="00B80C2A" w:rsidP="00B80C2A">
      <w:pPr>
        <w:tabs>
          <w:tab w:val="left" w:pos="567"/>
          <w:tab w:val="left" w:pos="2552"/>
        </w:tabs>
        <w:rPr>
          <w:b/>
          <w:sz w:val="22"/>
          <w:szCs w:val="22"/>
          <w:lang w:eastAsia="lt-LT"/>
        </w:rPr>
      </w:pPr>
    </w:p>
    <w:p w14:paraId="684EF587" w14:textId="77777777" w:rsidR="00E779DF" w:rsidRPr="00DB7A2B" w:rsidRDefault="00E779DF" w:rsidP="00DB7A2B">
      <w:pPr>
        <w:rPr>
          <w:sz w:val="22"/>
        </w:rPr>
      </w:pPr>
    </w:p>
    <w:p w14:paraId="382E2BC3" w14:textId="336E8B4A" w:rsidR="00E779DF" w:rsidRPr="00DB7A2B" w:rsidRDefault="00E779DF" w:rsidP="00DB7A2B">
      <w:pPr>
        <w:keepNext/>
        <w:numPr>
          <w:ilvl w:val="0"/>
          <w:numId w:val="7"/>
        </w:numPr>
        <w:tabs>
          <w:tab w:val="left" w:pos="567"/>
        </w:tabs>
        <w:suppressAutoHyphens/>
        <w:rPr>
          <w:caps/>
          <w:sz w:val="22"/>
        </w:rPr>
      </w:pPr>
      <w:r w:rsidRPr="001C70BF">
        <w:rPr>
          <w:b/>
          <w:sz w:val="22"/>
          <w:szCs w:val="22"/>
        </w:rPr>
        <w:t>KLINIKINĖ INFORMACIJA</w:t>
      </w:r>
    </w:p>
    <w:p w14:paraId="5E51AB02" w14:textId="77777777" w:rsidR="00E779DF" w:rsidRPr="00DB7A2B" w:rsidRDefault="00E779DF" w:rsidP="00DB7A2B">
      <w:pPr>
        <w:keepNext/>
        <w:rPr>
          <w:sz w:val="22"/>
        </w:rPr>
      </w:pPr>
    </w:p>
    <w:p w14:paraId="7E1A5D64" w14:textId="32E2538D" w:rsidR="00E779DF" w:rsidRPr="00DB7A2B" w:rsidRDefault="00E779DF" w:rsidP="00DB7A2B">
      <w:pPr>
        <w:keepNext/>
        <w:numPr>
          <w:ilvl w:val="1"/>
          <w:numId w:val="7"/>
        </w:numPr>
        <w:tabs>
          <w:tab w:val="left" w:pos="567"/>
        </w:tabs>
        <w:outlineLvl w:val="0"/>
        <w:rPr>
          <w:sz w:val="22"/>
        </w:rPr>
      </w:pPr>
      <w:r w:rsidRPr="001C70BF">
        <w:rPr>
          <w:b/>
          <w:sz w:val="22"/>
          <w:szCs w:val="22"/>
        </w:rPr>
        <w:t>Terapinės indikacijos</w:t>
      </w:r>
    </w:p>
    <w:p w14:paraId="547DB439" w14:textId="77777777" w:rsidR="00E779DF" w:rsidRPr="00DB7A2B" w:rsidRDefault="00E779DF" w:rsidP="00DB7A2B">
      <w:pPr>
        <w:keepNext/>
        <w:rPr>
          <w:sz w:val="22"/>
        </w:rPr>
      </w:pPr>
    </w:p>
    <w:p w14:paraId="1326CF12" w14:textId="77777777" w:rsidR="00B80C2A" w:rsidRPr="00971AEB" w:rsidRDefault="00B80C2A" w:rsidP="00B80C2A">
      <w:pPr>
        <w:tabs>
          <w:tab w:val="left" w:pos="567"/>
        </w:tabs>
        <w:rPr>
          <w:sz w:val="22"/>
          <w:szCs w:val="22"/>
        </w:rPr>
      </w:pPr>
      <w:r w:rsidRPr="00971AEB">
        <w:rPr>
          <w:sz w:val="22"/>
          <w:szCs w:val="22"/>
        </w:rPr>
        <w:t>Trumpalaikis retkarčiais pasitaikančio vidurių užkietėjimo mažinimas.</w:t>
      </w:r>
    </w:p>
    <w:p w14:paraId="52E2B2B7" w14:textId="77777777" w:rsidR="00E779DF" w:rsidRPr="002C455C" w:rsidRDefault="00E779DF" w:rsidP="00DB7A2B">
      <w:pPr>
        <w:rPr>
          <w:sz w:val="22"/>
          <w:szCs w:val="22"/>
        </w:rPr>
      </w:pPr>
    </w:p>
    <w:p w14:paraId="5DEEF3C4" w14:textId="77777777" w:rsidR="00E779DF" w:rsidRPr="002C455C" w:rsidRDefault="00E779DF" w:rsidP="00DB7A2B">
      <w:pPr>
        <w:keepNext/>
        <w:numPr>
          <w:ilvl w:val="1"/>
          <w:numId w:val="7"/>
        </w:numPr>
        <w:tabs>
          <w:tab w:val="left" w:pos="567"/>
        </w:tabs>
        <w:outlineLvl w:val="0"/>
        <w:rPr>
          <w:b/>
          <w:sz w:val="22"/>
          <w:szCs w:val="22"/>
        </w:rPr>
      </w:pPr>
      <w:r w:rsidRPr="002C455C">
        <w:rPr>
          <w:b/>
          <w:sz w:val="22"/>
          <w:szCs w:val="22"/>
        </w:rPr>
        <w:t>Dozavimas ir vartojimo metodas</w:t>
      </w:r>
    </w:p>
    <w:p w14:paraId="330A8583" w14:textId="77777777" w:rsidR="00E779DF" w:rsidRPr="00DB7A2B" w:rsidRDefault="00E779DF" w:rsidP="00DB7A2B">
      <w:pPr>
        <w:keepNext/>
        <w:rPr>
          <w:sz w:val="22"/>
        </w:rPr>
      </w:pPr>
    </w:p>
    <w:p w14:paraId="7828AE9D" w14:textId="77777777" w:rsidR="00B80C2A" w:rsidRPr="00971AEB" w:rsidRDefault="00B80C2A" w:rsidP="00B80C2A">
      <w:pPr>
        <w:tabs>
          <w:tab w:val="left" w:pos="567"/>
        </w:tabs>
        <w:rPr>
          <w:sz w:val="22"/>
          <w:szCs w:val="22"/>
          <w:u w:val="single"/>
        </w:rPr>
      </w:pPr>
      <w:r w:rsidRPr="00971AEB">
        <w:rPr>
          <w:sz w:val="22"/>
          <w:szCs w:val="22"/>
          <w:u w:val="single"/>
        </w:rPr>
        <w:t>Dozavimas</w:t>
      </w:r>
    </w:p>
    <w:p w14:paraId="4BBFA75C" w14:textId="77777777" w:rsidR="00B80C2A" w:rsidRPr="00971AEB" w:rsidRDefault="00B80C2A" w:rsidP="00B80C2A">
      <w:pPr>
        <w:tabs>
          <w:tab w:val="left" w:pos="567"/>
          <w:tab w:val="left" w:pos="851"/>
        </w:tabs>
        <w:rPr>
          <w:b/>
          <w:sz w:val="22"/>
          <w:szCs w:val="22"/>
          <w:lang w:eastAsia="lt-LT"/>
        </w:rPr>
      </w:pPr>
    </w:p>
    <w:p w14:paraId="128444AC" w14:textId="77777777" w:rsidR="00B80C2A" w:rsidRPr="00971AEB" w:rsidRDefault="00B80C2A" w:rsidP="00B80C2A">
      <w:pPr>
        <w:tabs>
          <w:tab w:val="left" w:pos="567"/>
        </w:tabs>
        <w:rPr>
          <w:b/>
          <w:sz w:val="22"/>
          <w:szCs w:val="22"/>
          <w:lang w:eastAsia="lt-LT"/>
        </w:rPr>
      </w:pPr>
      <w:r w:rsidRPr="00971AEB">
        <w:rPr>
          <w:i/>
          <w:sz w:val="22"/>
          <w:szCs w:val="22"/>
        </w:rPr>
        <w:t>Suaugusieji ir vyresni nei 12 metų paaugliai</w:t>
      </w:r>
    </w:p>
    <w:p w14:paraId="774B4290" w14:textId="77777777" w:rsidR="00B80C2A" w:rsidRPr="00971AEB" w:rsidRDefault="00B80C2A" w:rsidP="00B80C2A">
      <w:pPr>
        <w:tabs>
          <w:tab w:val="left" w:pos="567"/>
        </w:tabs>
        <w:rPr>
          <w:sz w:val="22"/>
          <w:szCs w:val="22"/>
        </w:rPr>
      </w:pPr>
      <w:r w:rsidRPr="00971AEB">
        <w:rPr>
          <w:sz w:val="22"/>
          <w:szCs w:val="22"/>
        </w:rPr>
        <w:t>Jei nenurodyta kitaip, suaugusieji turi vartoti ne daugiau kaip vieną Regulax kramtomąją tabletę, vyresni kaip 12 metų paaugliai – ketvirtį arba pusę tabletės vakare. Ją reikia gerai sukramtyti. Tinkama individuali dozė yra mažiausia dozė, reikalinga minkštai suformuotų išmatų susidarymui.</w:t>
      </w:r>
    </w:p>
    <w:p w14:paraId="1D45847A" w14:textId="77777777" w:rsidR="00B80C2A" w:rsidRPr="00971AEB" w:rsidRDefault="00B80C2A" w:rsidP="00B80C2A">
      <w:pPr>
        <w:tabs>
          <w:tab w:val="left" w:pos="567"/>
        </w:tabs>
        <w:rPr>
          <w:sz w:val="22"/>
          <w:szCs w:val="22"/>
        </w:rPr>
      </w:pPr>
    </w:p>
    <w:p w14:paraId="0EF80108" w14:textId="77777777" w:rsidR="00B80C2A" w:rsidRPr="00971AEB" w:rsidRDefault="00B80C2A" w:rsidP="00B80C2A">
      <w:pPr>
        <w:tabs>
          <w:tab w:val="left" w:pos="567"/>
        </w:tabs>
        <w:rPr>
          <w:sz w:val="22"/>
          <w:szCs w:val="22"/>
          <w:u w:val="single"/>
        </w:rPr>
      </w:pPr>
      <w:r w:rsidRPr="00971AEB">
        <w:rPr>
          <w:sz w:val="22"/>
          <w:szCs w:val="22"/>
          <w:u w:val="single"/>
        </w:rPr>
        <w:t>Vartojimo metodas</w:t>
      </w:r>
    </w:p>
    <w:p w14:paraId="5B4C5909" w14:textId="77777777" w:rsidR="00B80C2A" w:rsidRPr="00971AEB" w:rsidRDefault="00B80C2A" w:rsidP="00B80C2A">
      <w:pPr>
        <w:tabs>
          <w:tab w:val="left" w:pos="567"/>
        </w:tabs>
        <w:rPr>
          <w:sz w:val="22"/>
          <w:szCs w:val="22"/>
        </w:rPr>
      </w:pPr>
      <w:r w:rsidRPr="00971AEB">
        <w:rPr>
          <w:sz w:val="22"/>
          <w:szCs w:val="22"/>
        </w:rPr>
        <w:t>Vartoti per burną.</w:t>
      </w:r>
    </w:p>
    <w:p w14:paraId="1B0092E7" w14:textId="6929747B" w:rsidR="00B80C2A" w:rsidRPr="00971AEB" w:rsidRDefault="00B80C2A" w:rsidP="00B80C2A">
      <w:pPr>
        <w:tabs>
          <w:tab w:val="left" w:pos="567"/>
        </w:tabs>
        <w:rPr>
          <w:sz w:val="22"/>
          <w:szCs w:val="22"/>
        </w:rPr>
      </w:pPr>
      <w:r w:rsidRPr="00971AEB">
        <w:rPr>
          <w:sz w:val="22"/>
          <w:szCs w:val="22"/>
        </w:rPr>
        <w:t>Kramtomoji tabletė turi būti gerai sukramtoma ir nuryjama užsigeriant pakankamu kiekiu skysčio, geriau stikline vandens</w:t>
      </w:r>
      <w:r w:rsidR="000C6C20">
        <w:rPr>
          <w:sz w:val="22"/>
          <w:szCs w:val="22"/>
        </w:rPr>
        <w:t>.</w:t>
      </w:r>
    </w:p>
    <w:p w14:paraId="0010593A" w14:textId="77777777" w:rsidR="00B80C2A" w:rsidRPr="00971AEB" w:rsidRDefault="00B80C2A" w:rsidP="00B80C2A">
      <w:pPr>
        <w:tabs>
          <w:tab w:val="left" w:pos="567"/>
        </w:tabs>
        <w:rPr>
          <w:sz w:val="22"/>
          <w:szCs w:val="22"/>
        </w:rPr>
      </w:pPr>
      <w:r w:rsidRPr="00971AEB">
        <w:rPr>
          <w:sz w:val="22"/>
          <w:szCs w:val="22"/>
        </w:rPr>
        <w:t>Kadangi vaistinis preparatas pradeda veikti maždaug po 8 valandų, jį rekomenduojama vartoti vakare.</w:t>
      </w:r>
    </w:p>
    <w:p w14:paraId="0E3BA71E" w14:textId="77777777" w:rsidR="00B80C2A" w:rsidRPr="00971AEB" w:rsidRDefault="00B80C2A" w:rsidP="00B80C2A">
      <w:pPr>
        <w:tabs>
          <w:tab w:val="left" w:pos="567"/>
        </w:tabs>
        <w:rPr>
          <w:sz w:val="22"/>
          <w:szCs w:val="22"/>
        </w:rPr>
      </w:pPr>
      <w:r w:rsidRPr="00971AEB">
        <w:rPr>
          <w:sz w:val="22"/>
          <w:szCs w:val="22"/>
        </w:rPr>
        <w:t>Regulax yra skirtas trumpalaikiam vartojimui. Be gydytojo konsultacijos vartoti žarnyną stimuliuojančių vidurių laisvinamųjų vaistinių preparatų ilgai trunkančiais (ilgesniais kaip 1 – 2 savaičių) periodais negalima.</w:t>
      </w:r>
    </w:p>
    <w:p w14:paraId="2186E159" w14:textId="77777777" w:rsidR="00B80C2A" w:rsidRPr="00971AEB" w:rsidRDefault="00B80C2A" w:rsidP="00B80C2A">
      <w:pPr>
        <w:tabs>
          <w:tab w:val="left" w:pos="567"/>
          <w:tab w:val="left" w:pos="709"/>
        </w:tabs>
        <w:rPr>
          <w:i/>
          <w:sz w:val="22"/>
          <w:szCs w:val="22"/>
        </w:rPr>
      </w:pPr>
    </w:p>
    <w:p w14:paraId="4E7FE459" w14:textId="77777777" w:rsidR="00B80C2A" w:rsidRPr="00971AEB" w:rsidRDefault="00B80C2A" w:rsidP="00B80C2A">
      <w:pPr>
        <w:tabs>
          <w:tab w:val="left" w:pos="567"/>
          <w:tab w:val="left" w:pos="709"/>
        </w:tabs>
        <w:rPr>
          <w:i/>
          <w:sz w:val="22"/>
          <w:szCs w:val="22"/>
        </w:rPr>
      </w:pPr>
      <w:r w:rsidRPr="00971AEB">
        <w:rPr>
          <w:i/>
          <w:sz w:val="22"/>
          <w:szCs w:val="22"/>
        </w:rPr>
        <w:t>Vaikų populiacija</w:t>
      </w:r>
    </w:p>
    <w:p w14:paraId="1B6809DE" w14:textId="77777777" w:rsidR="00B80C2A" w:rsidRPr="00971AEB" w:rsidRDefault="00B80C2A" w:rsidP="00B80C2A">
      <w:pPr>
        <w:tabs>
          <w:tab w:val="left" w:pos="567"/>
          <w:tab w:val="left" w:pos="709"/>
        </w:tabs>
        <w:rPr>
          <w:sz w:val="22"/>
          <w:szCs w:val="22"/>
        </w:rPr>
      </w:pPr>
      <w:r w:rsidRPr="00971AEB">
        <w:rPr>
          <w:sz w:val="22"/>
          <w:szCs w:val="22"/>
        </w:rPr>
        <w:t>Vaikams iki 12 metų vaistinio preparato vartoti negalima (žr. 4.3 skyrių).</w:t>
      </w:r>
    </w:p>
    <w:p w14:paraId="014F53D5" w14:textId="77777777" w:rsidR="002C455C" w:rsidRPr="00DB7A2B" w:rsidRDefault="002C455C" w:rsidP="00DB7A2B">
      <w:pPr>
        <w:rPr>
          <w:sz w:val="22"/>
        </w:rPr>
      </w:pPr>
    </w:p>
    <w:p w14:paraId="5B4FBF1C" w14:textId="77777777" w:rsidR="002C455C" w:rsidRPr="00DB7A2B" w:rsidRDefault="002C455C" w:rsidP="00DB7A2B">
      <w:pPr>
        <w:keepNext/>
        <w:numPr>
          <w:ilvl w:val="1"/>
          <w:numId w:val="7"/>
        </w:numPr>
        <w:tabs>
          <w:tab w:val="left" w:pos="567"/>
        </w:tabs>
        <w:outlineLvl w:val="0"/>
        <w:rPr>
          <w:sz w:val="22"/>
        </w:rPr>
      </w:pPr>
      <w:r w:rsidRPr="002C455C">
        <w:rPr>
          <w:b/>
          <w:sz w:val="22"/>
          <w:szCs w:val="22"/>
        </w:rPr>
        <w:t>Kontraindikacijos</w:t>
      </w:r>
    </w:p>
    <w:p w14:paraId="1D637FE0" w14:textId="77777777" w:rsidR="002C455C" w:rsidRPr="002C455C" w:rsidRDefault="002C455C" w:rsidP="00DB7A2B">
      <w:pPr>
        <w:keepNext/>
        <w:rPr>
          <w:sz w:val="22"/>
          <w:szCs w:val="22"/>
        </w:rPr>
      </w:pPr>
    </w:p>
    <w:p w14:paraId="16055E32" w14:textId="77777777" w:rsidR="00B80C2A" w:rsidRPr="00971AEB" w:rsidRDefault="00B80C2A" w:rsidP="00B80C2A">
      <w:pPr>
        <w:numPr>
          <w:ilvl w:val="0"/>
          <w:numId w:val="3"/>
        </w:numPr>
        <w:rPr>
          <w:sz w:val="22"/>
          <w:szCs w:val="22"/>
        </w:rPr>
      </w:pPr>
      <w:r w:rsidRPr="00971AEB">
        <w:rPr>
          <w:sz w:val="22"/>
          <w:szCs w:val="22"/>
        </w:rPr>
        <w:t>Padidėjęs jautrumas veikliajai arba bet kuriai 6.1 skyriuje nurodytai pagalbinei medžiagai.</w:t>
      </w:r>
    </w:p>
    <w:p w14:paraId="66FB742F" w14:textId="77777777" w:rsidR="00B80C2A" w:rsidRPr="00971AEB" w:rsidRDefault="00B80C2A" w:rsidP="00B80C2A">
      <w:pPr>
        <w:numPr>
          <w:ilvl w:val="0"/>
          <w:numId w:val="3"/>
        </w:numPr>
        <w:rPr>
          <w:sz w:val="22"/>
          <w:szCs w:val="22"/>
        </w:rPr>
      </w:pPr>
      <w:r w:rsidRPr="00971AEB">
        <w:rPr>
          <w:sz w:val="22"/>
          <w:szCs w:val="22"/>
        </w:rPr>
        <w:t>Žarnų nepraeinamumas.</w:t>
      </w:r>
    </w:p>
    <w:p w14:paraId="57A52EFA" w14:textId="77777777" w:rsidR="00B80C2A" w:rsidRPr="00971AEB" w:rsidRDefault="00B80C2A" w:rsidP="00B80C2A">
      <w:pPr>
        <w:numPr>
          <w:ilvl w:val="0"/>
          <w:numId w:val="3"/>
        </w:numPr>
        <w:rPr>
          <w:sz w:val="22"/>
          <w:szCs w:val="22"/>
        </w:rPr>
      </w:pPr>
      <w:r w:rsidRPr="00971AEB">
        <w:rPr>
          <w:sz w:val="22"/>
          <w:szCs w:val="22"/>
        </w:rPr>
        <w:lastRenderedPageBreak/>
        <w:t>Žarnų stenozė ir atonija.</w:t>
      </w:r>
    </w:p>
    <w:p w14:paraId="770808FB" w14:textId="2FAC0E82" w:rsidR="00B80C2A" w:rsidRPr="00971AEB" w:rsidRDefault="00B80C2A" w:rsidP="00B80C2A">
      <w:pPr>
        <w:numPr>
          <w:ilvl w:val="0"/>
          <w:numId w:val="3"/>
        </w:numPr>
        <w:rPr>
          <w:sz w:val="22"/>
          <w:szCs w:val="22"/>
        </w:rPr>
      </w:pPr>
      <w:r w:rsidRPr="00971AEB">
        <w:rPr>
          <w:sz w:val="22"/>
          <w:szCs w:val="22"/>
        </w:rPr>
        <w:t>Ūminė uždegiminė žarnų liga (pvz. Krono liga, opinis kolitas, apendicitas).</w:t>
      </w:r>
    </w:p>
    <w:p w14:paraId="0A4D6F10" w14:textId="77777777" w:rsidR="00B80C2A" w:rsidRPr="00971AEB" w:rsidRDefault="00B80C2A" w:rsidP="00B80C2A">
      <w:pPr>
        <w:numPr>
          <w:ilvl w:val="0"/>
          <w:numId w:val="3"/>
        </w:numPr>
        <w:rPr>
          <w:sz w:val="22"/>
          <w:szCs w:val="22"/>
        </w:rPr>
      </w:pPr>
      <w:r w:rsidRPr="00971AEB">
        <w:rPr>
          <w:sz w:val="22"/>
          <w:szCs w:val="22"/>
        </w:rPr>
        <w:t>Neaiškios kilmės pilvo skausmas.</w:t>
      </w:r>
    </w:p>
    <w:p w14:paraId="57AA5F40" w14:textId="77777777" w:rsidR="00B80C2A" w:rsidRPr="00971AEB" w:rsidRDefault="00B80C2A" w:rsidP="00B80C2A">
      <w:pPr>
        <w:numPr>
          <w:ilvl w:val="0"/>
          <w:numId w:val="3"/>
        </w:numPr>
        <w:rPr>
          <w:sz w:val="22"/>
          <w:szCs w:val="22"/>
        </w:rPr>
      </w:pPr>
      <w:r w:rsidRPr="00971AEB">
        <w:rPr>
          <w:sz w:val="22"/>
          <w:szCs w:val="22"/>
        </w:rPr>
        <w:t>Sunki dehidracija su skysčio ir elektrolitų netekimu.</w:t>
      </w:r>
    </w:p>
    <w:p w14:paraId="3E14FB0F" w14:textId="77777777" w:rsidR="00B80C2A" w:rsidRPr="00971AEB" w:rsidRDefault="00B80C2A" w:rsidP="00B80C2A">
      <w:pPr>
        <w:numPr>
          <w:ilvl w:val="0"/>
          <w:numId w:val="3"/>
        </w:numPr>
        <w:rPr>
          <w:sz w:val="22"/>
          <w:szCs w:val="22"/>
        </w:rPr>
      </w:pPr>
      <w:r w:rsidRPr="00971AEB">
        <w:rPr>
          <w:sz w:val="22"/>
          <w:szCs w:val="22"/>
        </w:rPr>
        <w:t>Jaunesni kaip 12 metų vaikai.</w:t>
      </w:r>
    </w:p>
    <w:p w14:paraId="45F03C00" w14:textId="76668C4A" w:rsidR="00B80C2A" w:rsidRPr="00971AEB" w:rsidRDefault="00B80C2A" w:rsidP="00B80C2A">
      <w:pPr>
        <w:numPr>
          <w:ilvl w:val="0"/>
          <w:numId w:val="3"/>
        </w:numPr>
        <w:rPr>
          <w:b/>
          <w:sz w:val="22"/>
          <w:szCs w:val="22"/>
          <w:lang w:eastAsia="lt-LT"/>
        </w:rPr>
      </w:pPr>
      <w:r w:rsidRPr="00971AEB">
        <w:rPr>
          <w:sz w:val="22"/>
          <w:szCs w:val="22"/>
        </w:rPr>
        <w:t>Nėštumo ir žindymo laikotarpis</w:t>
      </w:r>
      <w:r w:rsidR="000C6C20">
        <w:rPr>
          <w:sz w:val="22"/>
          <w:szCs w:val="22"/>
        </w:rPr>
        <w:t>.</w:t>
      </w:r>
    </w:p>
    <w:p w14:paraId="2C3AA5C4" w14:textId="77777777" w:rsidR="002C455C" w:rsidRPr="00DB7A2B" w:rsidRDefault="002C455C" w:rsidP="00DB7A2B">
      <w:pPr>
        <w:rPr>
          <w:sz w:val="22"/>
        </w:rPr>
      </w:pPr>
    </w:p>
    <w:p w14:paraId="60F61AE8" w14:textId="76B5533C" w:rsidR="002C455C" w:rsidRPr="002C455C" w:rsidRDefault="002C455C" w:rsidP="00DB7A2B">
      <w:pPr>
        <w:keepNext/>
        <w:numPr>
          <w:ilvl w:val="1"/>
          <w:numId w:val="7"/>
        </w:numPr>
        <w:tabs>
          <w:tab w:val="left" w:pos="567"/>
        </w:tabs>
        <w:outlineLvl w:val="0"/>
        <w:rPr>
          <w:b/>
          <w:sz w:val="22"/>
          <w:szCs w:val="22"/>
        </w:rPr>
      </w:pPr>
      <w:r w:rsidRPr="002C455C">
        <w:rPr>
          <w:b/>
          <w:sz w:val="22"/>
          <w:szCs w:val="22"/>
        </w:rPr>
        <w:t>Specialūs įspėjimai ir atsargumo priemonės</w:t>
      </w:r>
    </w:p>
    <w:p w14:paraId="5C7313CA" w14:textId="77777777" w:rsidR="002C455C" w:rsidRPr="00DB7A2B" w:rsidRDefault="002C455C" w:rsidP="00DB7A2B">
      <w:pPr>
        <w:keepNext/>
        <w:ind w:left="567" w:hanging="567"/>
        <w:rPr>
          <w:b/>
          <w:sz w:val="22"/>
        </w:rPr>
      </w:pPr>
    </w:p>
    <w:p w14:paraId="25EA2A17" w14:textId="6E3736D4" w:rsidR="00B80C2A" w:rsidRPr="00971AEB" w:rsidRDefault="00B80C2A" w:rsidP="00B80C2A">
      <w:pPr>
        <w:pStyle w:val="Pagrindinistekstas3"/>
        <w:tabs>
          <w:tab w:val="left" w:pos="567"/>
        </w:tabs>
        <w:spacing w:line="240" w:lineRule="auto"/>
        <w:jc w:val="left"/>
        <w:rPr>
          <w:sz w:val="22"/>
          <w:szCs w:val="22"/>
        </w:rPr>
      </w:pPr>
      <w:r w:rsidRPr="00971AEB">
        <w:rPr>
          <w:sz w:val="22"/>
          <w:szCs w:val="22"/>
        </w:rPr>
        <w:t>Nepasikonsultavę su gydytoju Regulax turi nevartoti pacientai, kurie jau vartoja širdies glikozidų, antiaritminių vaist</w:t>
      </w:r>
      <w:r w:rsidR="000C6C20">
        <w:rPr>
          <w:sz w:val="22"/>
          <w:szCs w:val="22"/>
        </w:rPr>
        <w:t>inių preparatų</w:t>
      </w:r>
      <w:r w:rsidRPr="00971AEB">
        <w:rPr>
          <w:sz w:val="22"/>
          <w:szCs w:val="22"/>
        </w:rPr>
        <w:t xml:space="preserve">, vaistinių preparatų, kurie gali ilginti QT intervalą, diuretikų, gliukokortikoidų arba saldyšaknių </w:t>
      </w:r>
      <w:r w:rsidR="000C6C20">
        <w:rPr>
          <w:sz w:val="22"/>
          <w:szCs w:val="22"/>
        </w:rPr>
        <w:t xml:space="preserve">vaistinių </w:t>
      </w:r>
      <w:r w:rsidRPr="00971AEB">
        <w:rPr>
          <w:sz w:val="22"/>
          <w:szCs w:val="22"/>
        </w:rPr>
        <w:t>preparatų.</w:t>
      </w:r>
    </w:p>
    <w:p w14:paraId="235D741F" w14:textId="77777777" w:rsidR="00B80C2A" w:rsidRPr="00971AEB" w:rsidRDefault="00B80C2A" w:rsidP="00B80C2A">
      <w:pPr>
        <w:tabs>
          <w:tab w:val="left" w:pos="567"/>
        </w:tabs>
        <w:rPr>
          <w:sz w:val="22"/>
          <w:szCs w:val="22"/>
        </w:rPr>
      </w:pPr>
      <w:r w:rsidRPr="00971AEB">
        <w:rPr>
          <w:sz w:val="22"/>
          <w:szCs w:val="22"/>
        </w:rPr>
        <w:t>Kaip ir visų vidurių laisvinamųjų vaistinių preparatų, nepasikonsultavę su gydytoju Regulax turi nevartoti pacientai, kuriems yra pernelyg didelis vidurių užkietėjimas (išmatų įstrigimas) arba neaiškios priežasties sukeltas ūminis ar nuolatiniai virškinimo trakto negalavimai, tokie, kaip pilvo skausmas, pykinimas ir vėmimas, kadangi šie simptomai gali būti pradėjusio formuotis ar iš anksčiau esančio žarnų užsikimšimo (nepraeinamumo) požymiai.</w:t>
      </w:r>
    </w:p>
    <w:p w14:paraId="533C92D7" w14:textId="77777777" w:rsidR="00B80C2A" w:rsidRPr="00971AEB" w:rsidRDefault="00B80C2A" w:rsidP="00B80C2A">
      <w:pPr>
        <w:tabs>
          <w:tab w:val="left" w:pos="567"/>
        </w:tabs>
        <w:rPr>
          <w:sz w:val="22"/>
          <w:szCs w:val="22"/>
        </w:rPr>
      </w:pPr>
      <w:r w:rsidRPr="00971AEB">
        <w:rPr>
          <w:sz w:val="22"/>
          <w:szCs w:val="22"/>
        </w:rPr>
        <w:t>Jeigu vidurių laisvinamųjų vaistinių preparatų reikia kasdien, turi būti nustatyta vidurių užkietėjimo priežastis. Reikia vengti vartoti geriamųjų vidurių laisvinamųjų vaistinių preparatų ilgesnį laiką.</w:t>
      </w:r>
    </w:p>
    <w:p w14:paraId="55DA2A2E" w14:textId="77777777" w:rsidR="00B80C2A" w:rsidRPr="00971AEB" w:rsidRDefault="00B80C2A" w:rsidP="00B80C2A">
      <w:pPr>
        <w:tabs>
          <w:tab w:val="left" w:pos="567"/>
        </w:tabs>
        <w:rPr>
          <w:sz w:val="22"/>
          <w:szCs w:val="22"/>
        </w:rPr>
      </w:pPr>
    </w:p>
    <w:p w14:paraId="2D910C04" w14:textId="77777777" w:rsidR="00B80C2A" w:rsidRPr="00971AEB" w:rsidRDefault="00B80C2A" w:rsidP="00B80C2A">
      <w:pPr>
        <w:tabs>
          <w:tab w:val="left" w:pos="567"/>
        </w:tabs>
        <w:rPr>
          <w:sz w:val="22"/>
          <w:szCs w:val="22"/>
        </w:rPr>
      </w:pPr>
      <w:r w:rsidRPr="00971AEB">
        <w:rPr>
          <w:sz w:val="22"/>
          <w:szCs w:val="22"/>
        </w:rPr>
        <w:t>Stimuliuojantys vidurių laisvinamieji vaistiniai preparatai, kurie didina žarnų judrumą, vartojami per ilgai, gali skatinti žarnų vangumo didėjimą ir priklausomybės nuo vidurių laisvinamųjų vaistinių preparatų vystymąsi.</w:t>
      </w:r>
    </w:p>
    <w:p w14:paraId="3086BF1C" w14:textId="77777777" w:rsidR="00B80C2A" w:rsidRPr="00971AEB" w:rsidRDefault="00B80C2A" w:rsidP="00B80C2A">
      <w:pPr>
        <w:tabs>
          <w:tab w:val="left" w:pos="567"/>
        </w:tabs>
        <w:rPr>
          <w:sz w:val="22"/>
          <w:szCs w:val="22"/>
        </w:rPr>
      </w:pPr>
    </w:p>
    <w:p w14:paraId="3C5E5DDA" w14:textId="77777777" w:rsidR="00B80C2A" w:rsidRPr="00971AEB" w:rsidRDefault="00B80C2A" w:rsidP="00B80C2A">
      <w:pPr>
        <w:tabs>
          <w:tab w:val="left" w:pos="567"/>
        </w:tabs>
        <w:rPr>
          <w:sz w:val="22"/>
          <w:szCs w:val="22"/>
        </w:rPr>
      </w:pPr>
      <w:r w:rsidRPr="00971AEB">
        <w:rPr>
          <w:sz w:val="22"/>
          <w:szCs w:val="22"/>
        </w:rPr>
        <w:t>Regulax turi būti vartojama tik nepavykus sukelti gydomojo poveikio dietos pokyčiais ar išmatų tūrį didinančiais vaistiniais preparatais.</w:t>
      </w:r>
    </w:p>
    <w:p w14:paraId="0B435561" w14:textId="77777777" w:rsidR="00B80C2A" w:rsidRPr="00971AEB" w:rsidRDefault="00B80C2A" w:rsidP="00B80C2A">
      <w:pPr>
        <w:tabs>
          <w:tab w:val="left" w:pos="567"/>
        </w:tabs>
        <w:rPr>
          <w:sz w:val="22"/>
          <w:szCs w:val="22"/>
        </w:rPr>
      </w:pPr>
    </w:p>
    <w:p w14:paraId="312F3445" w14:textId="77777777" w:rsidR="00B80C2A" w:rsidRPr="003419CF" w:rsidRDefault="00B80C2A" w:rsidP="00B80C2A">
      <w:pPr>
        <w:tabs>
          <w:tab w:val="left" w:pos="567"/>
        </w:tabs>
        <w:rPr>
          <w:sz w:val="22"/>
          <w:szCs w:val="22"/>
          <w:u w:val="single"/>
        </w:rPr>
      </w:pPr>
      <w:r w:rsidRPr="003419CF">
        <w:rPr>
          <w:sz w:val="22"/>
          <w:szCs w:val="22"/>
          <w:u w:val="single"/>
        </w:rPr>
        <w:t>Pastaba</w:t>
      </w:r>
    </w:p>
    <w:p w14:paraId="7AF50039" w14:textId="77777777" w:rsidR="00B80C2A" w:rsidRPr="00971AEB" w:rsidRDefault="00B80C2A" w:rsidP="00B80C2A">
      <w:pPr>
        <w:tabs>
          <w:tab w:val="left" w:pos="567"/>
        </w:tabs>
        <w:rPr>
          <w:sz w:val="22"/>
          <w:szCs w:val="22"/>
        </w:rPr>
      </w:pPr>
      <w:r w:rsidRPr="00971AEB">
        <w:rPr>
          <w:sz w:val="22"/>
          <w:szCs w:val="22"/>
        </w:rPr>
        <w:t>Regulax vartojantiems žmonėms, kurie nelaiko išmatų, užsitęsusio odos kontakto su išmatomis turėtų būti išvengiama dažnai keičiant išmatų surinkėją.</w:t>
      </w:r>
    </w:p>
    <w:p w14:paraId="24167DA6" w14:textId="77777777" w:rsidR="00B80C2A" w:rsidRPr="00971AEB" w:rsidRDefault="00B80C2A" w:rsidP="00B80C2A">
      <w:pPr>
        <w:pStyle w:val="Pagrindinistekstas3"/>
        <w:tabs>
          <w:tab w:val="left" w:pos="567"/>
        </w:tabs>
        <w:spacing w:line="240" w:lineRule="auto"/>
        <w:jc w:val="left"/>
        <w:rPr>
          <w:sz w:val="22"/>
          <w:szCs w:val="22"/>
        </w:rPr>
      </w:pPr>
    </w:p>
    <w:p w14:paraId="0DDF155C" w14:textId="77777777" w:rsidR="00B80C2A" w:rsidRPr="00971AEB" w:rsidRDefault="00B80C2A" w:rsidP="00B80C2A">
      <w:pPr>
        <w:pStyle w:val="Pagrindinistekstas3"/>
        <w:tabs>
          <w:tab w:val="left" w:pos="567"/>
        </w:tabs>
        <w:spacing w:line="240" w:lineRule="auto"/>
        <w:jc w:val="left"/>
        <w:rPr>
          <w:iCs/>
          <w:sz w:val="22"/>
          <w:szCs w:val="22"/>
        </w:rPr>
      </w:pPr>
      <w:r w:rsidRPr="00971AEB">
        <w:rPr>
          <w:sz w:val="22"/>
          <w:szCs w:val="22"/>
        </w:rPr>
        <w:t>Pacientai, kurių inkstų veikla sutrikusi, turi būti ypač budrūs dėl galimo elektrolitų pusiausvyros sutrikimo.</w:t>
      </w:r>
    </w:p>
    <w:p w14:paraId="43A32E04" w14:textId="254725FA" w:rsidR="0015509C" w:rsidRDefault="0015509C" w:rsidP="00B80C2A">
      <w:pPr>
        <w:widowControl w:val="0"/>
        <w:rPr>
          <w:sz w:val="22"/>
          <w:szCs w:val="22"/>
        </w:rPr>
      </w:pPr>
    </w:p>
    <w:p w14:paraId="0E346EBD" w14:textId="370DB370" w:rsidR="00A64397" w:rsidRDefault="00A64397" w:rsidP="00B80C2A">
      <w:pPr>
        <w:widowControl w:val="0"/>
        <w:rPr>
          <w:sz w:val="22"/>
          <w:szCs w:val="22"/>
        </w:rPr>
      </w:pPr>
      <w:r>
        <w:rPr>
          <w:sz w:val="22"/>
          <w:szCs w:val="22"/>
        </w:rPr>
        <w:t>Pagalbinės medžiagos</w:t>
      </w:r>
    </w:p>
    <w:p w14:paraId="66291702" w14:textId="77777777" w:rsidR="0015509C" w:rsidRDefault="0015509C" w:rsidP="00B80C2A">
      <w:pPr>
        <w:widowControl w:val="0"/>
        <w:rPr>
          <w:sz w:val="22"/>
          <w:szCs w:val="22"/>
        </w:rPr>
      </w:pPr>
      <w:r>
        <w:rPr>
          <w:sz w:val="22"/>
          <w:szCs w:val="22"/>
        </w:rPr>
        <w:t>Regulax sudėtyje yra invertuotojo cukraus.</w:t>
      </w:r>
    </w:p>
    <w:p w14:paraId="51649379" w14:textId="308E4819" w:rsidR="0015509C" w:rsidRDefault="0015509C" w:rsidP="00B80C2A">
      <w:pPr>
        <w:widowControl w:val="0"/>
        <w:rPr>
          <w:sz w:val="22"/>
          <w:szCs w:val="22"/>
        </w:rPr>
      </w:pPr>
      <w:r w:rsidRPr="0015509C">
        <w:rPr>
          <w:sz w:val="22"/>
          <w:szCs w:val="22"/>
        </w:rPr>
        <w:t>Šio vaistinio preparato negalima vartoti pacientams, kuriems nustatytas retas paveldimas sutrikimas – fruktozės netoleravimas arba gliukozės ir galaktozės malabsorbcija.</w:t>
      </w:r>
    </w:p>
    <w:p w14:paraId="5D70BAED" w14:textId="48BFF9C1" w:rsidR="000C6C20" w:rsidRDefault="000C6C20" w:rsidP="00A6758D">
      <w:pPr>
        <w:widowControl w:val="0"/>
        <w:rPr>
          <w:sz w:val="22"/>
          <w:szCs w:val="22"/>
        </w:rPr>
      </w:pPr>
    </w:p>
    <w:p w14:paraId="75DE43E9" w14:textId="2B650B83" w:rsidR="00CF2D03" w:rsidRPr="006801F1" w:rsidRDefault="000C6C20" w:rsidP="003419CF">
      <w:pPr>
        <w:widowControl w:val="0"/>
        <w:rPr>
          <w:sz w:val="22"/>
          <w:szCs w:val="22"/>
        </w:rPr>
      </w:pPr>
      <w:r>
        <w:rPr>
          <w:sz w:val="22"/>
          <w:szCs w:val="22"/>
        </w:rPr>
        <w:t>Regulax sudėtyje yra sorbitolio</w:t>
      </w:r>
      <w:r w:rsidRPr="006801F1">
        <w:rPr>
          <w:sz w:val="22"/>
          <w:szCs w:val="22"/>
        </w:rPr>
        <w:t>.</w:t>
      </w:r>
      <w:r w:rsidR="006801F1" w:rsidRPr="006801F1">
        <w:rPr>
          <w:sz w:val="22"/>
          <w:szCs w:val="22"/>
        </w:rPr>
        <w:t xml:space="preserve"> </w:t>
      </w:r>
      <w:r w:rsidR="003419CF" w:rsidRPr="00D531DA">
        <w:rPr>
          <w:rFonts w:eastAsiaTheme="minorHAnsi"/>
          <w:sz w:val="22"/>
          <w:szCs w:val="22"/>
        </w:rPr>
        <w:t>Kiekvienoje kramtomojoje tabletėje yra 117,9 mg sorbitolio.</w:t>
      </w:r>
    </w:p>
    <w:p w14:paraId="06123ECD" w14:textId="77777777" w:rsidR="003419CF" w:rsidRDefault="007D4758" w:rsidP="00A6758D">
      <w:pPr>
        <w:widowControl w:val="0"/>
        <w:rPr>
          <w:sz w:val="22"/>
          <w:szCs w:val="22"/>
        </w:rPr>
      </w:pPr>
      <w:r w:rsidRPr="007D4758">
        <w:rPr>
          <w:sz w:val="22"/>
          <w:szCs w:val="22"/>
        </w:rPr>
        <w:t>Reikia atsižvelgti į adityvų kartu vartojamų vaistinių preparatų, kurių sudėtyje yra sorbitolio (ar</w:t>
      </w:r>
      <w:r>
        <w:rPr>
          <w:sz w:val="22"/>
          <w:szCs w:val="22"/>
        </w:rPr>
        <w:t xml:space="preserve"> </w:t>
      </w:r>
      <w:r w:rsidRPr="007D4758">
        <w:rPr>
          <w:sz w:val="22"/>
          <w:szCs w:val="22"/>
        </w:rPr>
        <w:t>fruktozės), ir su maistu vartojamo sorbitolio (ar fruktozės) poveikį.</w:t>
      </w:r>
      <w:r>
        <w:rPr>
          <w:sz w:val="22"/>
          <w:szCs w:val="22"/>
        </w:rPr>
        <w:t xml:space="preserve"> </w:t>
      </w:r>
    </w:p>
    <w:p w14:paraId="3D05BDD0" w14:textId="266B8677" w:rsidR="007D4758" w:rsidRDefault="007D4758" w:rsidP="00A6758D">
      <w:pPr>
        <w:widowControl w:val="0"/>
        <w:rPr>
          <w:sz w:val="22"/>
          <w:szCs w:val="22"/>
        </w:rPr>
      </w:pPr>
      <w:r w:rsidRPr="007D4758">
        <w:rPr>
          <w:sz w:val="22"/>
          <w:szCs w:val="22"/>
        </w:rPr>
        <w:t>Geriamojo vaistinio preparato</w:t>
      </w:r>
      <w:r>
        <w:rPr>
          <w:sz w:val="22"/>
          <w:szCs w:val="22"/>
        </w:rPr>
        <w:t xml:space="preserve"> </w:t>
      </w:r>
      <w:r w:rsidRPr="007D4758">
        <w:rPr>
          <w:sz w:val="22"/>
          <w:szCs w:val="22"/>
        </w:rPr>
        <w:t>sudėtyje esantis sorbitolis gali paveikti kitų kartu vartojamų geriamųjų vaistinių preparatų biologinį</w:t>
      </w:r>
      <w:r>
        <w:rPr>
          <w:sz w:val="22"/>
          <w:szCs w:val="22"/>
        </w:rPr>
        <w:t xml:space="preserve"> </w:t>
      </w:r>
      <w:r w:rsidRPr="007D4758">
        <w:rPr>
          <w:sz w:val="22"/>
          <w:szCs w:val="22"/>
        </w:rPr>
        <w:t>prieinamumą.</w:t>
      </w:r>
    </w:p>
    <w:p w14:paraId="0B39942D" w14:textId="3AF6408A" w:rsidR="00A6758D" w:rsidRDefault="00A6758D" w:rsidP="00A6758D">
      <w:pPr>
        <w:widowControl w:val="0"/>
        <w:rPr>
          <w:sz w:val="22"/>
          <w:szCs w:val="22"/>
        </w:rPr>
      </w:pPr>
    </w:p>
    <w:p w14:paraId="1416BED5" w14:textId="56C24AF8" w:rsidR="00A6758D" w:rsidRDefault="00A6758D" w:rsidP="00A6758D">
      <w:pPr>
        <w:widowControl w:val="0"/>
        <w:rPr>
          <w:sz w:val="22"/>
          <w:szCs w:val="22"/>
        </w:rPr>
      </w:pPr>
      <w:bookmarkStart w:id="1" w:name="_Hlk88206628"/>
      <w:r>
        <w:rPr>
          <w:sz w:val="22"/>
          <w:szCs w:val="22"/>
        </w:rPr>
        <w:t>Regulax sudėtyje yra propilenglikolio.</w:t>
      </w:r>
    </w:p>
    <w:p w14:paraId="5F0B87CE" w14:textId="79973176" w:rsidR="00A6758D" w:rsidRDefault="00A6758D" w:rsidP="00A6758D">
      <w:pPr>
        <w:widowControl w:val="0"/>
        <w:rPr>
          <w:sz w:val="22"/>
          <w:szCs w:val="22"/>
        </w:rPr>
      </w:pPr>
      <w:r w:rsidRPr="00A6758D">
        <w:rPr>
          <w:sz w:val="22"/>
          <w:szCs w:val="22"/>
        </w:rPr>
        <w:t>Kiekvienoje šio vaist</w:t>
      </w:r>
      <w:r>
        <w:rPr>
          <w:sz w:val="22"/>
          <w:szCs w:val="22"/>
        </w:rPr>
        <w:t xml:space="preserve">inio preparato </w:t>
      </w:r>
      <w:r w:rsidR="004F1752">
        <w:rPr>
          <w:sz w:val="22"/>
          <w:szCs w:val="22"/>
        </w:rPr>
        <w:t xml:space="preserve">kramtomojoje </w:t>
      </w:r>
      <w:r>
        <w:rPr>
          <w:sz w:val="22"/>
          <w:szCs w:val="22"/>
        </w:rPr>
        <w:t>tabletėje</w:t>
      </w:r>
      <w:r w:rsidRPr="00A6758D">
        <w:rPr>
          <w:sz w:val="22"/>
          <w:szCs w:val="22"/>
        </w:rPr>
        <w:t xml:space="preserve"> yra </w:t>
      </w:r>
      <w:r w:rsidR="004F1752">
        <w:rPr>
          <w:sz w:val="22"/>
          <w:szCs w:val="22"/>
        </w:rPr>
        <w:t>724 </w:t>
      </w:r>
      <w:r w:rsidRPr="00A6758D">
        <w:rPr>
          <w:sz w:val="22"/>
          <w:szCs w:val="22"/>
        </w:rPr>
        <w:t>mg propilenglikolio</w:t>
      </w:r>
      <w:r w:rsidR="00A71D33">
        <w:rPr>
          <w:sz w:val="22"/>
          <w:szCs w:val="22"/>
        </w:rPr>
        <w:t>.</w:t>
      </w:r>
    </w:p>
    <w:bookmarkEnd w:id="1"/>
    <w:p w14:paraId="1A7A6A71" w14:textId="408FB1C8" w:rsidR="001C70BF" w:rsidRPr="001C70BF" w:rsidRDefault="001C70BF" w:rsidP="00A6758D">
      <w:pPr>
        <w:widowControl w:val="0"/>
        <w:rPr>
          <w:sz w:val="22"/>
          <w:szCs w:val="22"/>
        </w:rPr>
      </w:pPr>
    </w:p>
    <w:p w14:paraId="65523097" w14:textId="16E36742" w:rsidR="001C70BF" w:rsidRPr="00A64397" w:rsidRDefault="001C70BF" w:rsidP="00A64397">
      <w:pPr>
        <w:keepNext/>
        <w:numPr>
          <w:ilvl w:val="1"/>
          <w:numId w:val="7"/>
        </w:numPr>
        <w:tabs>
          <w:tab w:val="left" w:pos="567"/>
        </w:tabs>
        <w:outlineLvl w:val="0"/>
        <w:rPr>
          <w:sz w:val="22"/>
        </w:rPr>
      </w:pPr>
      <w:r w:rsidRPr="001C70BF">
        <w:rPr>
          <w:b/>
          <w:sz w:val="22"/>
          <w:szCs w:val="22"/>
        </w:rPr>
        <w:t>Sąveika su kitais vaistiniais preparatais ir kitokia sąveika</w:t>
      </w:r>
    </w:p>
    <w:p w14:paraId="1D1EEBE5" w14:textId="77777777" w:rsidR="001C70BF" w:rsidRPr="00A64397" w:rsidRDefault="001C70BF" w:rsidP="00A64397">
      <w:pPr>
        <w:keepNext/>
        <w:rPr>
          <w:sz w:val="22"/>
        </w:rPr>
      </w:pPr>
    </w:p>
    <w:p w14:paraId="204CFDED" w14:textId="77777777" w:rsidR="00B80C2A" w:rsidRPr="00971AEB" w:rsidRDefault="00B80C2A" w:rsidP="00B80C2A">
      <w:pPr>
        <w:pStyle w:val="Pagrindinistekstas3"/>
        <w:tabs>
          <w:tab w:val="left" w:pos="567"/>
        </w:tabs>
        <w:spacing w:line="240" w:lineRule="auto"/>
        <w:jc w:val="left"/>
        <w:rPr>
          <w:bCs/>
          <w:iCs/>
          <w:sz w:val="22"/>
          <w:szCs w:val="22"/>
        </w:rPr>
      </w:pPr>
      <w:r w:rsidRPr="00971AEB">
        <w:rPr>
          <w:bCs/>
          <w:iCs/>
          <w:sz w:val="22"/>
          <w:szCs w:val="22"/>
        </w:rPr>
        <w:t xml:space="preserve">Nuolatinis vartojimas ar piktnaudžiavimas vaistiniu preparatu gali sukelti kalio trūkumą, kuris gali stiprinti širdies glikozidų poveikį ir daryti įtaką antiaritminių vaistinių preparatų, elektrinės kardioversijos metu vartojamų vaistinių preparatų (pvz., chinidino) ir vaistinių preparatų, kurie gali sukelti QT intervalo pailgėjimą, poveikiui. </w:t>
      </w:r>
    </w:p>
    <w:p w14:paraId="44B6224C" w14:textId="77777777" w:rsidR="00B80C2A" w:rsidRPr="00971AEB" w:rsidRDefault="00B80C2A" w:rsidP="00B80C2A">
      <w:pPr>
        <w:pStyle w:val="Pagrindinistekstas3"/>
        <w:tabs>
          <w:tab w:val="left" w:pos="567"/>
        </w:tabs>
        <w:spacing w:line="240" w:lineRule="auto"/>
        <w:jc w:val="left"/>
        <w:rPr>
          <w:bCs/>
          <w:iCs/>
          <w:sz w:val="22"/>
          <w:szCs w:val="22"/>
        </w:rPr>
      </w:pPr>
      <w:r w:rsidRPr="00971AEB">
        <w:rPr>
          <w:bCs/>
          <w:iCs/>
          <w:sz w:val="22"/>
          <w:szCs w:val="22"/>
        </w:rPr>
        <w:t xml:space="preserve">Kalio netekimą gali didinti kartu vartojami tiazidiniai diuretikai, gliukokortikoidai ir saldymedžio šaknų preparatai. </w:t>
      </w:r>
    </w:p>
    <w:p w14:paraId="1A4E961A" w14:textId="77777777" w:rsidR="001C70BF" w:rsidRPr="001C70BF" w:rsidRDefault="001C70BF" w:rsidP="00A64397">
      <w:pPr>
        <w:rPr>
          <w:sz w:val="22"/>
          <w:szCs w:val="22"/>
        </w:rPr>
      </w:pPr>
    </w:p>
    <w:p w14:paraId="53E12AC7" w14:textId="2CFCFE8F" w:rsidR="001C70BF" w:rsidRPr="00A64397" w:rsidRDefault="001C70BF" w:rsidP="00A64397">
      <w:pPr>
        <w:keepNext/>
        <w:numPr>
          <w:ilvl w:val="1"/>
          <w:numId w:val="7"/>
        </w:numPr>
        <w:tabs>
          <w:tab w:val="left" w:pos="567"/>
        </w:tabs>
        <w:outlineLvl w:val="0"/>
        <w:rPr>
          <w:sz w:val="22"/>
        </w:rPr>
      </w:pPr>
      <w:r w:rsidRPr="001C70BF">
        <w:rPr>
          <w:b/>
          <w:sz w:val="22"/>
          <w:szCs w:val="22"/>
        </w:rPr>
        <w:lastRenderedPageBreak/>
        <w:t>Vaisingumas, nėštumo ir žindymo laikotarpis</w:t>
      </w:r>
    </w:p>
    <w:p w14:paraId="0032EB24" w14:textId="77777777" w:rsidR="001C70BF" w:rsidRPr="00A64397" w:rsidRDefault="001C70BF" w:rsidP="00A64397">
      <w:pPr>
        <w:keepNext/>
        <w:rPr>
          <w:sz w:val="22"/>
        </w:rPr>
      </w:pPr>
    </w:p>
    <w:p w14:paraId="45FEA6DD" w14:textId="77777777" w:rsidR="00B80C2A" w:rsidRPr="00971AEB" w:rsidRDefault="00B80C2A" w:rsidP="00B80C2A">
      <w:pPr>
        <w:tabs>
          <w:tab w:val="left" w:pos="567"/>
        </w:tabs>
        <w:rPr>
          <w:sz w:val="22"/>
          <w:szCs w:val="22"/>
        </w:rPr>
      </w:pPr>
      <w:r w:rsidRPr="00971AEB">
        <w:rPr>
          <w:sz w:val="22"/>
          <w:szCs w:val="22"/>
        </w:rPr>
        <w:t>Kadangi nepakanka tyrimų, nėštumo ir žindymo laikotarpiu Regulax turi būti nevartojamas.</w:t>
      </w:r>
    </w:p>
    <w:p w14:paraId="5554594E" w14:textId="77777777" w:rsidR="001C70BF" w:rsidRPr="00A64397" w:rsidRDefault="001C70BF" w:rsidP="00A64397">
      <w:pPr>
        <w:rPr>
          <w:i/>
          <w:sz w:val="22"/>
        </w:rPr>
      </w:pPr>
    </w:p>
    <w:p w14:paraId="1FF2EA31" w14:textId="00BE748B" w:rsidR="001C70BF" w:rsidRPr="00DB7A2B" w:rsidRDefault="001C70BF" w:rsidP="00DB7A2B">
      <w:pPr>
        <w:keepNext/>
        <w:numPr>
          <w:ilvl w:val="1"/>
          <w:numId w:val="7"/>
        </w:numPr>
        <w:tabs>
          <w:tab w:val="left" w:pos="567"/>
        </w:tabs>
        <w:outlineLvl w:val="0"/>
        <w:rPr>
          <w:sz w:val="22"/>
        </w:rPr>
      </w:pPr>
      <w:r w:rsidRPr="001C70BF">
        <w:rPr>
          <w:b/>
          <w:sz w:val="22"/>
          <w:szCs w:val="22"/>
        </w:rPr>
        <w:t>Poveikis gebėjimui vairuoti ir valdyti mechanizmus</w:t>
      </w:r>
    </w:p>
    <w:p w14:paraId="450F2002" w14:textId="77777777" w:rsidR="001C70BF" w:rsidRPr="00DB7A2B" w:rsidRDefault="001C70BF" w:rsidP="00DB7A2B">
      <w:pPr>
        <w:keepNext/>
        <w:rPr>
          <w:sz w:val="22"/>
        </w:rPr>
      </w:pPr>
    </w:p>
    <w:p w14:paraId="7D6AE8C7" w14:textId="77777777" w:rsidR="00B80C2A" w:rsidRPr="00971AEB" w:rsidRDefault="00B80C2A" w:rsidP="00B80C2A">
      <w:pPr>
        <w:tabs>
          <w:tab w:val="left" w:pos="567"/>
        </w:tabs>
        <w:rPr>
          <w:sz w:val="22"/>
          <w:szCs w:val="22"/>
        </w:rPr>
      </w:pPr>
      <w:r w:rsidRPr="00971AEB">
        <w:rPr>
          <w:sz w:val="22"/>
          <w:szCs w:val="22"/>
        </w:rPr>
        <w:t>Duomenys neaktualūs.</w:t>
      </w:r>
    </w:p>
    <w:p w14:paraId="09712464" w14:textId="77777777" w:rsidR="001C70BF" w:rsidRPr="001C70BF" w:rsidRDefault="001C70BF" w:rsidP="00DB7A2B">
      <w:pPr>
        <w:rPr>
          <w:sz w:val="22"/>
          <w:szCs w:val="22"/>
        </w:rPr>
      </w:pPr>
    </w:p>
    <w:p w14:paraId="548DBAD0" w14:textId="77777777" w:rsidR="001C70BF" w:rsidRPr="001C70BF" w:rsidRDefault="001C70BF" w:rsidP="00DB7A2B">
      <w:pPr>
        <w:keepNext/>
        <w:numPr>
          <w:ilvl w:val="1"/>
          <w:numId w:val="7"/>
        </w:numPr>
        <w:tabs>
          <w:tab w:val="left" w:pos="567"/>
        </w:tabs>
        <w:outlineLvl w:val="0"/>
        <w:rPr>
          <w:b/>
          <w:sz w:val="22"/>
          <w:szCs w:val="22"/>
        </w:rPr>
      </w:pPr>
      <w:r w:rsidRPr="001C70BF">
        <w:rPr>
          <w:b/>
          <w:sz w:val="22"/>
          <w:szCs w:val="22"/>
        </w:rPr>
        <w:t>Nepageidaujamas poveikis</w:t>
      </w:r>
    </w:p>
    <w:p w14:paraId="5C449707" w14:textId="77777777" w:rsidR="001C70BF" w:rsidRPr="001C70BF" w:rsidRDefault="001C70BF" w:rsidP="00DB7A2B">
      <w:pPr>
        <w:keepNext/>
        <w:autoSpaceDE w:val="0"/>
        <w:autoSpaceDN w:val="0"/>
        <w:adjustRightInd w:val="0"/>
        <w:jc w:val="both"/>
        <w:rPr>
          <w:sz w:val="22"/>
          <w:szCs w:val="22"/>
        </w:rPr>
      </w:pPr>
    </w:p>
    <w:p w14:paraId="3EA4C088" w14:textId="5D0349CF" w:rsidR="00B80C2A" w:rsidRPr="00971AEB" w:rsidRDefault="00B80C2A" w:rsidP="00B80C2A">
      <w:pPr>
        <w:tabs>
          <w:tab w:val="left" w:pos="567"/>
        </w:tabs>
        <w:rPr>
          <w:sz w:val="22"/>
          <w:szCs w:val="22"/>
          <w:u w:val="single"/>
        </w:rPr>
      </w:pPr>
      <w:r w:rsidRPr="00971AEB">
        <w:rPr>
          <w:sz w:val="22"/>
          <w:szCs w:val="22"/>
          <w:u w:val="single"/>
        </w:rPr>
        <w:t>Imuninės sistemos sutrikimai</w:t>
      </w:r>
    </w:p>
    <w:p w14:paraId="517B013D" w14:textId="77777777" w:rsidR="00B80C2A" w:rsidRPr="00971AEB" w:rsidRDefault="00B80C2A" w:rsidP="00B80C2A">
      <w:pPr>
        <w:tabs>
          <w:tab w:val="left" w:pos="567"/>
        </w:tabs>
        <w:rPr>
          <w:b/>
          <w:sz w:val="22"/>
          <w:szCs w:val="22"/>
          <w:lang w:eastAsia="lt-LT"/>
        </w:rPr>
      </w:pPr>
      <w:r w:rsidRPr="00971AEB">
        <w:rPr>
          <w:bCs/>
          <w:sz w:val="22"/>
          <w:szCs w:val="22"/>
        </w:rPr>
        <w:t>Gali pasireikšti padidėjusio jautrumo reakcijos (niežulys, dilgėlinė, lokalus ar išplitęs išbėrimas).</w:t>
      </w:r>
    </w:p>
    <w:p w14:paraId="76EB6736" w14:textId="77777777" w:rsidR="00B80C2A" w:rsidRPr="00971AEB" w:rsidRDefault="00B80C2A" w:rsidP="00B80C2A">
      <w:pPr>
        <w:tabs>
          <w:tab w:val="left" w:pos="567"/>
        </w:tabs>
        <w:rPr>
          <w:sz w:val="22"/>
          <w:szCs w:val="22"/>
        </w:rPr>
      </w:pPr>
    </w:p>
    <w:p w14:paraId="3FE36B98" w14:textId="77777777" w:rsidR="00B80C2A" w:rsidRPr="00971AEB" w:rsidRDefault="00B80C2A" w:rsidP="00B80C2A">
      <w:pPr>
        <w:tabs>
          <w:tab w:val="left" w:pos="567"/>
        </w:tabs>
        <w:rPr>
          <w:sz w:val="22"/>
          <w:szCs w:val="22"/>
          <w:u w:val="single"/>
        </w:rPr>
      </w:pPr>
      <w:r w:rsidRPr="00971AEB">
        <w:rPr>
          <w:sz w:val="22"/>
          <w:szCs w:val="22"/>
          <w:u w:val="single"/>
        </w:rPr>
        <w:t>Metabolizmo ir mitybos sutrikimai</w:t>
      </w:r>
    </w:p>
    <w:p w14:paraId="12A36C21" w14:textId="77777777" w:rsidR="00B80C2A" w:rsidRPr="00971AEB" w:rsidRDefault="00B80C2A" w:rsidP="00B80C2A">
      <w:pPr>
        <w:tabs>
          <w:tab w:val="left" w:pos="567"/>
        </w:tabs>
        <w:rPr>
          <w:sz w:val="22"/>
          <w:szCs w:val="22"/>
        </w:rPr>
      </w:pPr>
      <w:r w:rsidRPr="00971AEB">
        <w:rPr>
          <w:sz w:val="22"/>
          <w:szCs w:val="22"/>
        </w:rPr>
        <w:t>Nuolatinis vidurių laisvinamųjų vaistinių preparatų vartojimas ar piktnaudžiavimas jais, gali sukelti skysčio ir elektrolitų pusiausvyras sutrikimą (ypač kalio netekimą).</w:t>
      </w:r>
    </w:p>
    <w:p w14:paraId="2277F386" w14:textId="77777777" w:rsidR="00B80C2A" w:rsidRPr="00971AEB" w:rsidRDefault="00B80C2A" w:rsidP="00B80C2A">
      <w:pPr>
        <w:tabs>
          <w:tab w:val="left" w:pos="567"/>
        </w:tabs>
        <w:rPr>
          <w:sz w:val="22"/>
          <w:szCs w:val="22"/>
        </w:rPr>
      </w:pPr>
    </w:p>
    <w:p w14:paraId="6EC624BB" w14:textId="77777777" w:rsidR="00B80C2A" w:rsidRPr="00971AEB" w:rsidRDefault="00B80C2A" w:rsidP="00B80C2A">
      <w:pPr>
        <w:tabs>
          <w:tab w:val="left" w:pos="567"/>
        </w:tabs>
        <w:rPr>
          <w:sz w:val="22"/>
          <w:szCs w:val="22"/>
          <w:u w:val="single"/>
        </w:rPr>
      </w:pPr>
      <w:r w:rsidRPr="00971AEB">
        <w:rPr>
          <w:sz w:val="22"/>
          <w:szCs w:val="22"/>
          <w:u w:val="single"/>
        </w:rPr>
        <w:t>Širdies sutrikimai</w:t>
      </w:r>
    </w:p>
    <w:p w14:paraId="427C1DF5" w14:textId="77777777" w:rsidR="00B80C2A" w:rsidRPr="00971AEB" w:rsidRDefault="00B80C2A" w:rsidP="00B80C2A">
      <w:pPr>
        <w:tabs>
          <w:tab w:val="left" w:pos="567"/>
        </w:tabs>
        <w:rPr>
          <w:bCs/>
          <w:iCs/>
          <w:sz w:val="22"/>
          <w:szCs w:val="22"/>
        </w:rPr>
      </w:pPr>
      <w:r w:rsidRPr="00971AEB">
        <w:rPr>
          <w:sz w:val="22"/>
          <w:szCs w:val="22"/>
        </w:rPr>
        <w:t>Kalio netekimas gali sukelti</w:t>
      </w:r>
      <w:r w:rsidRPr="00971AEB">
        <w:rPr>
          <w:bCs/>
          <w:iCs/>
          <w:sz w:val="22"/>
          <w:szCs w:val="22"/>
        </w:rPr>
        <w:t xml:space="preserve"> širdies </w:t>
      </w:r>
      <w:r w:rsidRPr="00971AEB">
        <w:rPr>
          <w:sz w:val="22"/>
          <w:szCs w:val="22"/>
        </w:rPr>
        <w:t>veiklos sutrikimus</w:t>
      </w:r>
      <w:r w:rsidRPr="00971AEB">
        <w:rPr>
          <w:bCs/>
          <w:iCs/>
          <w:sz w:val="22"/>
          <w:szCs w:val="22"/>
        </w:rPr>
        <w:t xml:space="preserve">, ypač </w:t>
      </w:r>
      <w:r w:rsidRPr="00971AEB">
        <w:rPr>
          <w:sz w:val="22"/>
          <w:szCs w:val="22"/>
        </w:rPr>
        <w:t>pacientams, kurie</w:t>
      </w:r>
      <w:r w:rsidRPr="00971AEB">
        <w:rPr>
          <w:bCs/>
          <w:iCs/>
          <w:sz w:val="22"/>
          <w:szCs w:val="22"/>
        </w:rPr>
        <w:t xml:space="preserve"> kartu </w:t>
      </w:r>
      <w:r w:rsidRPr="00971AEB">
        <w:rPr>
          <w:sz w:val="22"/>
          <w:szCs w:val="22"/>
        </w:rPr>
        <w:t>vartoja</w:t>
      </w:r>
      <w:r w:rsidRPr="00971AEB">
        <w:rPr>
          <w:bCs/>
          <w:iCs/>
          <w:sz w:val="22"/>
          <w:szCs w:val="22"/>
        </w:rPr>
        <w:t xml:space="preserve"> širdies glikozidų, diuretikų ar antinksčių žievės hormonų.</w:t>
      </w:r>
    </w:p>
    <w:p w14:paraId="2E961BF1" w14:textId="77777777" w:rsidR="00B80C2A" w:rsidRPr="00971AEB" w:rsidRDefault="00B80C2A" w:rsidP="00B80C2A">
      <w:pPr>
        <w:tabs>
          <w:tab w:val="left" w:pos="567"/>
        </w:tabs>
        <w:rPr>
          <w:sz w:val="22"/>
          <w:szCs w:val="22"/>
        </w:rPr>
      </w:pPr>
    </w:p>
    <w:p w14:paraId="4FBAC185" w14:textId="77777777" w:rsidR="00B80C2A" w:rsidRPr="00971AEB" w:rsidRDefault="00B80C2A" w:rsidP="00B80C2A">
      <w:pPr>
        <w:tabs>
          <w:tab w:val="left" w:pos="567"/>
        </w:tabs>
        <w:rPr>
          <w:sz w:val="22"/>
          <w:szCs w:val="22"/>
          <w:u w:val="single"/>
        </w:rPr>
      </w:pPr>
      <w:r w:rsidRPr="00971AEB">
        <w:rPr>
          <w:sz w:val="22"/>
          <w:szCs w:val="22"/>
          <w:u w:val="single"/>
        </w:rPr>
        <w:t>Virškinimo trakto sutrikimai</w:t>
      </w:r>
    </w:p>
    <w:p w14:paraId="4A9EE468" w14:textId="77777777" w:rsidR="00B80C2A" w:rsidRPr="00971AEB" w:rsidRDefault="00B80C2A" w:rsidP="00B80C2A">
      <w:pPr>
        <w:tabs>
          <w:tab w:val="left" w:pos="567"/>
        </w:tabs>
        <w:rPr>
          <w:sz w:val="22"/>
          <w:szCs w:val="22"/>
        </w:rPr>
      </w:pPr>
      <w:r w:rsidRPr="00971AEB">
        <w:rPr>
          <w:sz w:val="22"/>
          <w:szCs w:val="22"/>
        </w:rPr>
        <w:t>Pavieniai virškinimo trakto spazminiai negalavimai ir viduriavimas. Tokiais atvejais  reikalingas dozės sumažinimas.</w:t>
      </w:r>
    </w:p>
    <w:p w14:paraId="4CAD427F" w14:textId="77777777" w:rsidR="00B80C2A" w:rsidRPr="00971AEB" w:rsidRDefault="00B80C2A" w:rsidP="00B80C2A">
      <w:pPr>
        <w:tabs>
          <w:tab w:val="left" w:pos="567"/>
        </w:tabs>
        <w:rPr>
          <w:sz w:val="22"/>
          <w:szCs w:val="22"/>
        </w:rPr>
      </w:pPr>
      <w:r w:rsidRPr="00971AEB">
        <w:rPr>
          <w:sz w:val="22"/>
          <w:szCs w:val="22"/>
        </w:rPr>
        <w:t>Nuolatinis</w:t>
      </w:r>
      <w:r w:rsidRPr="00971AEB">
        <w:rPr>
          <w:bCs/>
          <w:iCs/>
          <w:sz w:val="22"/>
          <w:szCs w:val="22"/>
        </w:rPr>
        <w:t xml:space="preserve"> vidurių laisvinamųjų vaistų</w:t>
      </w:r>
      <w:r w:rsidRPr="00971AEB">
        <w:rPr>
          <w:sz w:val="22"/>
          <w:szCs w:val="22"/>
        </w:rPr>
        <w:t xml:space="preserve"> vartojimas arba piktnaudžiavimas jais</w:t>
      </w:r>
      <w:r w:rsidRPr="00971AEB">
        <w:rPr>
          <w:bCs/>
          <w:iCs/>
          <w:sz w:val="22"/>
          <w:szCs w:val="22"/>
        </w:rPr>
        <w:t xml:space="preserve"> gali </w:t>
      </w:r>
      <w:r w:rsidRPr="00971AEB">
        <w:rPr>
          <w:sz w:val="22"/>
          <w:szCs w:val="22"/>
        </w:rPr>
        <w:t>sukelti pigmento sankaupų atsiradimą žarnų gleivinėje (</w:t>
      </w:r>
      <w:r w:rsidRPr="00971AEB">
        <w:rPr>
          <w:i/>
          <w:iCs/>
          <w:sz w:val="22"/>
          <w:szCs w:val="22"/>
        </w:rPr>
        <w:t xml:space="preserve">Pseudomelanosis coli), </w:t>
      </w:r>
      <w:r w:rsidRPr="00971AEB">
        <w:rPr>
          <w:iCs/>
          <w:sz w:val="22"/>
          <w:szCs w:val="22"/>
        </w:rPr>
        <w:t>tačiau jos</w:t>
      </w:r>
      <w:r w:rsidRPr="00971AEB">
        <w:rPr>
          <w:sz w:val="22"/>
          <w:szCs w:val="22"/>
        </w:rPr>
        <w:t xml:space="preserve"> </w:t>
      </w:r>
      <w:r w:rsidRPr="00971AEB">
        <w:rPr>
          <w:iCs/>
          <w:sz w:val="22"/>
          <w:szCs w:val="22"/>
        </w:rPr>
        <w:t>yra</w:t>
      </w:r>
      <w:r w:rsidRPr="00971AEB">
        <w:rPr>
          <w:i/>
          <w:sz w:val="22"/>
          <w:szCs w:val="22"/>
        </w:rPr>
        <w:t xml:space="preserve"> </w:t>
      </w:r>
      <w:r w:rsidRPr="00971AEB">
        <w:rPr>
          <w:sz w:val="22"/>
          <w:szCs w:val="22"/>
        </w:rPr>
        <w:t>nekenksmingos ir paprastai išnyksta nustojus vartoti vaistinį preparatą.</w:t>
      </w:r>
    </w:p>
    <w:p w14:paraId="2DDCDE60" w14:textId="77777777" w:rsidR="00B80C2A" w:rsidRPr="00971AEB" w:rsidRDefault="00B80C2A" w:rsidP="00B80C2A">
      <w:pPr>
        <w:tabs>
          <w:tab w:val="left" w:pos="567"/>
        </w:tabs>
        <w:rPr>
          <w:sz w:val="22"/>
          <w:szCs w:val="22"/>
        </w:rPr>
      </w:pPr>
    </w:p>
    <w:p w14:paraId="0D4BD35B" w14:textId="77777777" w:rsidR="00B80C2A" w:rsidRPr="00971AEB" w:rsidRDefault="00B80C2A" w:rsidP="00B80C2A">
      <w:pPr>
        <w:tabs>
          <w:tab w:val="left" w:pos="567"/>
        </w:tabs>
        <w:rPr>
          <w:sz w:val="22"/>
          <w:szCs w:val="22"/>
          <w:u w:val="single"/>
        </w:rPr>
      </w:pPr>
      <w:r w:rsidRPr="00971AEB">
        <w:rPr>
          <w:sz w:val="22"/>
          <w:szCs w:val="22"/>
          <w:u w:val="single"/>
        </w:rPr>
        <w:t>Skeleto, raumenų ir jungiamojo audinio sutrikimai</w:t>
      </w:r>
    </w:p>
    <w:p w14:paraId="30F812AA" w14:textId="36B447B7" w:rsidR="00B80C2A" w:rsidRPr="00971AEB" w:rsidRDefault="00B80C2A" w:rsidP="00B80C2A">
      <w:pPr>
        <w:rPr>
          <w:bCs/>
          <w:iCs/>
          <w:sz w:val="22"/>
          <w:szCs w:val="22"/>
        </w:rPr>
      </w:pPr>
      <w:r w:rsidRPr="00971AEB">
        <w:rPr>
          <w:sz w:val="22"/>
          <w:szCs w:val="22"/>
        </w:rPr>
        <w:t>Kalio netekimas gali sukelti raumenų</w:t>
      </w:r>
      <w:r w:rsidR="00D30DC1">
        <w:rPr>
          <w:sz w:val="22"/>
          <w:szCs w:val="22"/>
        </w:rPr>
        <w:t xml:space="preserve"> </w:t>
      </w:r>
      <w:r w:rsidRPr="00971AEB">
        <w:rPr>
          <w:sz w:val="22"/>
          <w:szCs w:val="22"/>
        </w:rPr>
        <w:t xml:space="preserve">silpnumą, ypač pacientams, kurie kartu vartoja </w:t>
      </w:r>
      <w:r w:rsidRPr="00971AEB">
        <w:rPr>
          <w:bCs/>
          <w:iCs/>
          <w:sz w:val="22"/>
          <w:szCs w:val="22"/>
        </w:rPr>
        <w:t>širdies glikozidų, diuretikų ar antinksčių žievės hormonų</w:t>
      </w:r>
    </w:p>
    <w:p w14:paraId="37F0DDF9" w14:textId="77777777" w:rsidR="00B80C2A" w:rsidRPr="00971AEB" w:rsidRDefault="00B80C2A" w:rsidP="00B80C2A">
      <w:pPr>
        <w:tabs>
          <w:tab w:val="left" w:pos="567"/>
        </w:tabs>
        <w:rPr>
          <w:sz w:val="22"/>
          <w:szCs w:val="22"/>
          <w:u w:val="single"/>
        </w:rPr>
      </w:pPr>
      <w:r w:rsidRPr="00971AEB">
        <w:rPr>
          <w:sz w:val="22"/>
          <w:szCs w:val="22"/>
          <w:u w:val="single"/>
        </w:rPr>
        <w:t xml:space="preserve">Inkstų ir šlapimo takų sutrikimai </w:t>
      </w:r>
    </w:p>
    <w:p w14:paraId="2E80679C" w14:textId="77777777" w:rsidR="00B80C2A" w:rsidRPr="00971AEB" w:rsidRDefault="00B80C2A" w:rsidP="00B80C2A">
      <w:pPr>
        <w:tabs>
          <w:tab w:val="left" w:pos="567"/>
        </w:tabs>
        <w:rPr>
          <w:sz w:val="22"/>
          <w:szCs w:val="22"/>
        </w:rPr>
      </w:pPr>
      <w:r w:rsidRPr="00971AEB">
        <w:rPr>
          <w:sz w:val="22"/>
          <w:szCs w:val="22"/>
        </w:rPr>
        <w:t>Nuolatinis vidurių laisvinamųjų vaistų vartojimas arba piktnaudžiavimas jais gali sukelti baltymo ir kraujo atsiradimą šlapime (albuminuriją ir hematuriją).</w:t>
      </w:r>
    </w:p>
    <w:p w14:paraId="0F139076" w14:textId="77777777" w:rsidR="00B80C2A" w:rsidRPr="00971AEB" w:rsidRDefault="00B80C2A" w:rsidP="00B80C2A">
      <w:pPr>
        <w:tabs>
          <w:tab w:val="left" w:pos="567"/>
        </w:tabs>
        <w:rPr>
          <w:sz w:val="22"/>
          <w:szCs w:val="22"/>
        </w:rPr>
      </w:pPr>
      <w:r w:rsidRPr="00971AEB">
        <w:rPr>
          <w:sz w:val="22"/>
          <w:szCs w:val="22"/>
        </w:rPr>
        <w:t>Metabolitai gali sukelti nuo pH priklausomą šlapimo pageltimą ar paraudonavimą, tačiau tai yra kliniškai nereikšminga.</w:t>
      </w:r>
    </w:p>
    <w:p w14:paraId="7C99A899" w14:textId="77777777" w:rsidR="00B80C2A" w:rsidRPr="00547529" w:rsidRDefault="00B80C2A" w:rsidP="00B80C2A">
      <w:pPr>
        <w:tabs>
          <w:tab w:val="left" w:pos="567"/>
          <w:tab w:val="left" w:pos="851"/>
        </w:tabs>
        <w:rPr>
          <w:b/>
          <w:sz w:val="22"/>
          <w:szCs w:val="22"/>
        </w:rPr>
      </w:pPr>
    </w:p>
    <w:p w14:paraId="2DE5FC74" w14:textId="77777777" w:rsidR="00B80C2A" w:rsidRPr="00547529" w:rsidRDefault="00B80C2A" w:rsidP="00B80C2A">
      <w:pPr>
        <w:autoSpaceDE w:val="0"/>
        <w:autoSpaceDN w:val="0"/>
        <w:adjustRightInd w:val="0"/>
        <w:jc w:val="both"/>
        <w:rPr>
          <w:sz w:val="22"/>
          <w:szCs w:val="22"/>
          <w:u w:val="single"/>
        </w:rPr>
      </w:pPr>
      <w:r w:rsidRPr="00547529">
        <w:rPr>
          <w:noProof/>
          <w:sz w:val="22"/>
          <w:szCs w:val="22"/>
          <w:u w:val="single"/>
        </w:rPr>
        <w:t>Pranešimas apie įtariamas nepageidaujamas reakcijas</w:t>
      </w:r>
    </w:p>
    <w:p w14:paraId="79BEBFA1" w14:textId="77777777" w:rsidR="00DC1370" w:rsidRPr="005D554B" w:rsidRDefault="00DC1370" w:rsidP="00DC1370">
      <w:pPr>
        <w:tabs>
          <w:tab w:val="left" w:pos="567"/>
        </w:tabs>
        <w:autoSpaceDE w:val="0"/>
        <w:autoSpaceDN w:val="0"/>
        <w:adjustRightInd w:val="0"/>
        <w:spacing w:line="260" w:lineRule="exact"/>
        <w:jc w:val="both"/>
        <w:rPr>
          <w:noProof/>
          <w:snapToGrid w:val="0"/>
          <w:sz w:val="22"/>
          <w:szCs w:val="24"/>
        </w:rPr>
      </w:pPr>
      <w:r w:rsidRPr="005D554B">
        <w:rPr>
          <w:noProof/>
          <w:snapToGrid w:val="0"/>
          <w:sz w:val="22"/>
          <w:szCs w:val="24"/>
        </w:rPr>
        <w:t>Svarbu pranešti apie įtariamas nepageidaujamas reakcijas, pastebėtas po vaistinio preparato registracijos, nes tai leidžia nuolat stebėti vaistinio preparato naudos ir rizikos santykį.</w:t>
      </w:r>
      <w:r w:rsidRPr="005D554B">
        <w:rPr>
          <w:snapToGrid w:val="0"/>
          <w:sz w:val="22"/>
          <w:szCs w:val="24"/>
        </w:rPr>
        <w:t xml:space="preserve"> </w:t>
      </w:r>
      <w:r w:rsidRPr="005D554B">
        <w:rPr>
          <w:noProof/>
          <w:snapToGrid w:val="0"/>
          <w:sz w:val="22"/>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5D554B">
          <w:rPr>
            <w:noProof/>
            <w:snapToGrid w:val="0"/>
            <w:color w:val="0000FF"/>
            <w:sz w:val="22"/>
            <w:szCs w:val="24"/>
            <w:u w:val="single"/>
          </w:rPr>
          <w:t>https://vapris.vvkt.lt/vvkt-web/public/nrvSpecialist</w:t>
        </w:r>
      </w:hyperlink>
      <w:r w:rsidRPr="005D554B">
        <w:rPr>
          <w:noProof/>
          <w:snapToGrid w:val="0"/>
          <w:sz w:val="22"/>
          <w:szCs w:val="24"/>
        </w:rPr>
        <w:t xml:space="preserve"> arba užpildę Sveikatos priežiūros ar farmacijos specialisto pranešimo apie įtariamą nepageidaujamą reakciją (ĮNR) formą, kuri skelbiama </w:t>
      </w:r>
      <w:hyperlink r:id="rId8" w:history="1">
        <w:r w:rsidRPr="005D554B">
          <w:rPr>
            <w:noProof/>
            <w:snapToGrid w:val="0"/>
            <w:color w:val="0000FF"/>
            <w:sz w:val="22"/>
            <w:szCs w:val="24"/>
            <w:u w:val="single"/>
          </w:rPr>
          <w:t>https://www.vvkt.lt/index.php?1399030386</w:t>
        </w:r>
      </w:hyperlink>
      <w:r w:rsidRPr="005D554B">
        <w:rPr>
          <w:noProof/>
          <w:snapToGrid w:val="0"/>
          <w:sz w:val="22"/>
          <w:szCs w:val="24"/>
        </w:rPr>
        <w:t>, ir atsiųsti elektroniniu paštu (adresu NepageidaujamaR@vvkt.lt).</w:t>
      </w:r>
    </w:p>
    <w:p w14:paraId="09E2F2BA" w14:textId="77777777" w:rsidR="0075422B" w:rsidRPr="00DB7A2B" w:rsidRDefault="0075422B" w:rsidP="00DB7A2B">
      <w:pPr>
        <w:rPr>
          <w:sz w:val="22"/>
        </w:rPr>
      </w:pPr>
    </w:p>
    <w:p w14:paraId="62867660" w14:textId="0E40A4E3" w:rsidR="0075422B" w:rsidRPr="00DB7A2B" w:rsidRDefault="0075422B" w:rsidP="00DB7A2B">
      <w:pPr>
        <w:keepNext/>
        <w:numPr>
          <w:ilvl w:val="1"/>
          <w:numId w:val="7"/>
        </w:numPr>
        <w:tabs>
          <w:tab w:val="left" w:pos="567"/>
        </w:tabs>
        <w:outlineLvl w:val="0"/>
        <w:rPr>
          <w:sz w:val="22"/>
        </w:rPr>
      </w:pPr>
      <w:r w:rsidRPr="0075422B">
        <w:rPr>
          <w:b/>
          <w:sz w:val="22"/>
          <w:szCs w:val="22"/>
        </w:rPr>
        <w:t>Perdozavimas</w:t>
      </w:r>
    </w:p>
    <w:p w14:paraId="5B78328A" w14:textId="77777777" w:rsidR="0075422B" w:rsidRPr="00DB7A2B" w:rsidRDefault="0075422B" w:rsidP="00DB7A2B">
      <w:pPr>
        <w:rPr>
          <w:sz w:val="22"/>
        </w:rPr>
      </w:pPr>
    </w:p>
    <w:p w14:paraId="364D4671" w14:textId="77777777" w:rsidR="00B80C2A" w:rsidRPr="00971AEB" w:rsidRDefault="00B80C2A" w:rsidP="00B80C2A">
      <w:pPr>
        <w:pStyle w:val="Pagrindinistekstas3"/>
        <w:tabs>
          <w:tab w:val="left" w:pos="567"/>
        </w:tabs>
        <w:spacing w:line="240" w:lineRule="auto"/>
        <w:jc w:val="left"/>
        <w:rPr>
          <w:bCs/>
          <w:iCs/>
          <w:sz w:val="22"/>
          <w:szCs w:val="22"/>
        </w:rPr>
      </w:pPr>
      <w:r w:rsidRPr="00971AEB">
        <w:rPr>
          <w:bCs/>
          <w:iCs/>
          <w:sz w:val="22"/>
          <w:szCs w:val="22"/>
        </w:rPr>
        <w:t>Svarbiausi simptomai perdozavimo ar piktnaudžiavimo atveju yra skausmingi žarnų spazmai ir sunkus viduriavimas, sukelianti skysčio ir elektrolitų netekimą. Tokiu atveju taikomas simptominis gydymas ir pakankama hidracija. Turi būti sekamas elektrolitų, ypač kalio, kiekis. Tai ypač svarbu senyviems pacientams. Vartojami nuolat ar didesnėmis dozėmis vaistiniai preparatai, kurių sudėtyje yra antranoidų, tokie, kaip Regulax, gali sukelti toksinį kepenų uždegimą.</w:t>
      </w:r>
    </w:p>
    <w:p w14:paraId="4D9430AC" w14:textId="77777777" w:rsidR="00B80C2A" w:rsidRPr="00971AEB" w:rsidRDefault="00B80C2A" w:rsidP="00B80C2A">
      <w:pPr>
        <w:pStyle w:val="Pagrindinistekstas3"/>
        <w:tabs>
          <w:tab w:val="left" w:pos="567"/>
        </w:tabs>
        <w:spacing w:line="240" w:lineRule="auto"/>
        <w:jc w:val="left"/>
        <w:rPr>
          <w:sz w:val="22"/>
          <w:szCs w:val="22"/>
          <w:lang w:eastAsia="lt-LT"/>
        </w:rPr>
      </w:pPr>
    </w:p>
    <w:p w14:paraId="491C053C" w14:textId="77777777" w:rsidR="0075422B" w:rsidRPr="0075422B" w:rsidRDefault="0075422B" w:rsidP="00DB7A2B">
      <w:pPr>
        <w:rPr>
          <w:sz w:val="22"/>
          <w:szCs w:val="22"/>
        </w:rPr>
      </w:pPr>
    </w:p>
    <w:p w14:paraId="5301A4F7" w14:textId="61026198" w:rsidR="0075422B" w:rsidRPr="00DB7A2B" w:rsidRDefault="0075422B" w:rsidP="00DB7A2B">
      <w:pPr>
        <w:keepNext/>
        <w:numPr>
          <w:ilvl w:val="0"/>
          <w:numId w:val="7"/>
        </w:numPr>
        <w:tabs>
          <w:tab w:val="left" w:pos="567"/>
        </w:tabs>
        <w:suppressAutoHyphens/>
        <w:ind w:left="0" w:firstLine="0"/>
        <w:rPr>
          <w:sz w:val="22"/>
        </w:rPr>
      </w:pPr>
      <w:r w:rsidRPr="0075422B">
        <w:rPr>
          <w:b/>
          <w:sz w:val="22"/>
          <w:szCs w:val="22"/>
        </w:rPr>
        <w:lastRenderedPageBreak/>
        <w:t>FARMAKOLOGINĖS SAVYBĖS</w:t>
      </w:r>
    </w:p>
    <w:p w14:paraId="01226D3A" w14:textId="77777777" w:rsidR="0075422B" w:rsidRPr="00DB7A2B" w:rsidRDefault="0075422B" w:rsidP="00DB7A2B">
      <w:pPr>
        <w:keepNext/>
        <w:rPr>
          <w:sz w:val="22"/>
        </w:rPr>
      </w:pPr>
    </w:p>
    <w:p w14:paraId="20C50737" w14:textId="3366E8D9" w:rsidR="0075422B" w:rsidRPr="00DB7A2B" w:rsidRDefault="0075422B" w:rsidP="00DB7A2B">
      <w:pPr>
        <w:keepNext/>
        <w:numPr>
          <w:ilvl w:val="1"/>
          <w:numId w:val="7"/>
        </w:numPr>
        <w:tabs>
          <w:tab w:val="left" w:pos="567"/>
        </w:tabs>
        <w:outlineLvl w:val="0"/>
        <w:rPr>
          <w:sz w:val="22"/>
        </w:rPr>
      </w:pPr>
      <w:r w:rsidRPr="0075422B">
        <w:rPr>
          <w:b/>
          <w:sz w:val="22"/>
          <w:szCs w:val="22"/>
        </w:rPr>
        <w:t>Farmakodinaminės savybės</w:t>
      </w:r>
    </w:p>
    <w:p w14:paraId="41B284D9" w14:textId="77777777" w:rsidR="0075422B" w:rsidRPr="00DB7A2B" w:rsidRDefault="0075422B" w:rsidP="00DB7A2B">
      <w:pPr>
        <w:keepNext/>
        <w:rPr>
          <w:sz w:val="22"/>
        </w:rPr>
      </w:pPr>
    </w:p>
    <w:p w14:paraId="3F3E036D" w14:textId="77777777" w:rsidR="00B80C2A" w:rsidRPr="00971AEB" w:rsidRDefault="00B80C2A" w:rsidP="00B80C2A">
      <w:pPr>
        <w:pStyle w:val="Pagrindinistekstas"/>
        <w:tabs>
          <w:tab w:val="left" w:pos="567"/>
        </w:tabs>
        <w:spacing w:line="240" w:lineRule="auto"/>
        <w:rPr>
          <w:sz w:val="22"/>
          <w:szCs w:val="22"/>
          <w:lang w:val="lt-LT"/>
        </w:rPr>
      </w:pPr>
      <w:r w:rsidRPr="00971AEB">
        <w:rPr>
          <w:sz w:val="22"/>
          <w:szCs w:val="22"/>
          <w:lang w:val="lt-LT"/>
        </w:rPr>
        <w:t>Farmakoterapinė grupė: kontaktiniai vidurius paleidžiantys vaistai. ATC kodas:</w:t>
      </w:r>
      <w:r w:rsidRPr="00971AEB">
        <w:rPr>
          <w:b/>
          <w:sz w:val="22"/>
          <w:szCs w:val="22"/>
          <w:lang w:val="lt-LT"/>
        </w:rPr>
        <w:t xml:space="preserve"> </w:t>
      </w:r>
      <w:r w:rsidRPr="00971AEB">
        <w:rPr>
          <w:sz w:val="22"/>
          <w:szCs w:val="22"/>
          <w:lang w:val="lt-LT"/>
        </w:rPr>
        <w:t>A06AB06.</w:t>
      </w:r>
    </w:p>
    <w:p w14:paraId="49163BA6" w14:textId="77777777" w:rsidR="00B80C2A" w:rsidRPr="00971AEB" w:rsidRDefault="00B80C2A" w:rsidP="00B80C2A">
      <w:pPr>
        <w:pStyle w:val="Pagrindinistekstas3"/>
        <w:tabs>
          <w:tab w:val="left" w:pos="567"/>
        </w:tabs>
        <w:spacing w:line="240" w:lineRule="auto"/>
        <w:jc w:val="left"/>
        <w:rPr>
          <w:bCs/>
          <w:iCs/>
          <w:sz w:val="22"/>
          <w:szCs w:val="22"/>
        </w:rPr>
      </w:pPr>
    </w:p>
    <w:p w14:paraId="74FB1AFB" w14:textId="77777777" w:rsidR="00B80C2A" w:rsidRPr="00971AEB" w:rsidRDefault="00B80C2A" w:rsidP="00B80C2A">
      <w:pPr>
        <w:pStyle w:val="Pagrindinistekstas3"/>
        <w:tabs>
          <w:tab w:val="left" w:pos="567"/>
        </w:tabs>
        <w:spacing w:line="240" w:lineRule="auto"/>
        <w:jc w:val="left"/>
        <w:rPr>
          <w:bCs/>
          <w:iCs/>
          <w:sz w:val="22"/>
          <w:szCs w:val="22"/>
        </w:rPr>
      </w:pPr>
      <w:r w:rsidRPr="00971AEB">
        <w:rPr>
          <w:bCs/>
          <w:iCs/>
          <w:sz w:val="22"/>
          <w:szCs w:val="22"/>
        </w:rPr>
        <w:t>Augalinio pagrindo vidurių laisvinamųjų kramtomųjų tablečių Regulax sudėtyje yra senų lapų ir vaisių mišinio. Senos priklauso antranoidų tipo stimuliuojančių vidurių laisvinamųjų vaistinių preparatų grupei. 1,8-dihidroksiantraceno dariniams būdingas vidurių laisvinamasis poveikis.</w:t>
      </w:r>
    </w:p>
    <w:p w14:paraId="6046FA8E" w14:textId="77777777" w:rsidR="00B80C2A" w:rsidRPr="00971AEB" w:rsidRDefault="00B80C2A" w:rsidP="00B80C2A">
      <w:pPr>
        <w:pStyle w:val="Pagrindinistekstas3"/>
        <w:tabs>
          <w:tab w:val="left" w:pos="567"/>
        </w:tabs>
        <w:spacing w:line="240" w:lineRule="auto"/>
        <w:jc w:val="left"/>
        <w:rPr>
          <w:bCs/>
          <w:iCs/>
          <w:sz w:val="22"/>
          <w:szCs w:val="22"/>
        </w:rPr>
      </w:pPr>
    </w:p>
    <w:p w14:paraId="1E06FEAB" w14:textId="77777777" w:rsidR="00B80C2A" w:rsidRPr="00971AEB" w:rsidRDefault="00B80C2A" w:rsidP="00B80C2A">
      <w:pPr>
        <w:pStyle w:val="Pagrindinistekstas3"/>
        <w:tabs>
          <w:tab w:val="left" w:pos="567"/>
        </w:tabs>
        <w:spacing w:line="240" w:lineRule="auto"/>
        <w:jc w:val="left"/>
        <w:rPr>
          <w:bCs/>
          <w:iCs/>
          <w:sz w:val="22"/>
          <w:szCs w:val="22"/>
        </w:rPr>
      </w:pPr>
      <w:r w:rsidRPr="00971AEB">
        <w:rPr>
          <w:bCs/>
          <w:iCs/>
          <w:sz w:val="22"/>
          <w:szCs w:val="22"/>
        </w:rPr>
        <w:t>Senozidai ir jų veiklusis metabolitas gaubtinėje žarnoje, t. y. reinantronas, skatina žarnų turinio slinkimą, visų pirma dėl poveikio gaubtinės žarnos judrumui, pasireiškiančio pastovių susitraukimų slopinimu ir stumiamųjų susitraukimų skatinimu. Dėl to spartinamas žarnų turinio slinkimas ir, dėl sutrumpėjusio kontaktinio laiko, mažėja skysčio absorbcija. Be to, per aktyvios chlorido sekrecijos skatinimą yra išskiriami elektrolitai ir skystis.</w:t>
      </w:r>
    </w:p>
    <w:p w14:paraId="0D649AE0" w14:textId="77777777" w:rsidR="00A50681" w:rsidRPr="00A50681" w:rsidRDefault="00A50681" w:rsidP="00DB7A2B">
      <w:pPr>
        <w:numPr>
          <w:ilvl w:val="12"/>
          <w:numId w:val="0"/>
        </w:numPr>
        <w:ind w:right="-2"/>
        <w:rPr>
          <w:iCs/>
          <w:sz w:val="22"/>
          <w:szCs w:val="22"/>
        </w:rPr>
      </w:pPr>
    </w:p>
    <w:p w14:paraId="6796320E" w14:textId="0DFFA480" w:rsidR="00A50681" w:rsidRPr="00A50681" w:rsidRDefault="00A50681" w:rsidP="00DB7A2B">
      <w:pPr>
        <w:keepNext/>
        <w:numPr>
          <w:ilvl w:val="1"/>
          <w:numId w:val="7"/>
        </w:numPr>
        <w:tabs>
          <w:tab w:val="left" w:pos="567"/>
        </w:tabs>
        <w:outlineLvl w:val="0"/>
        <w:rPr>
          <w:b/>
          <w:sz w:val="22"/>
          <w:szCs w:val="22"/>
        </w:rPr>
      </w:pPr>
      <w:r w:rsidRPr="00A50681">
        <w:rPr>
          <w:b/>
          <w:sz w:val="22"/>
          <w:szCs w:val="22"/>
        </w:rPr>
        <w:t>Farmakokinetinės savybės</w:t>
      </w:r>
    </w:p>
    <w:p w14:paraId="080B2326" w14:textId="77777777" w:rsidR="00A50681" w:rsidRPr="00A50681" w:rsidRDefault="00A50681" w:rsidP="00DB7A2B">
      <w:pPr>
        <w:keepNext/>
        <w:ind w:left="567" w:hanging="567"/>
        <w:outlineLvl w:val="0"/>
        <w:rPr>
          <w:b/>
          <w:sz w:val="22"/>
          <w:szCs w:val="22"/>
        </w:rPr>
      </w:pPr>
    </w:p>
    <w:p w14:paraId="1C501AD1" w14:textId="3A2C6B6A" w:rsidR="00B80C2A" w:rsidRPr="00971AEB" w:rsidRDefault="00B80C2A" w:rsidP="00B80C2A">
      <w:pPr>
        <w:tabs>
          <w:tab w:val="left" w:pos="567"/>
        </w:tabs>
        <w:rPr>
          <w:sz w:val="22"/>
          <w:szCs w:val="22"/>
        </w:rPr>
      </w:pPr>
      <w:r w:rsidRPr="00971AEB">
        <w:rPr>
          <w:sz w:val="22"/>
          <w:szCs w:val="22"/>
        </w:rPr>
        <w:t>Sistemingų vaistinio preparato kinetikos tyrimų trūksta. Vis dėlto, galima manyti, kad vaistinio preparato sudėtyje esantys aglikonai yra absorbuojami anksčiausiai viršutinėje plonosios žarnos dalyje. Β-glikozidine jungtimi sujungti senozidai yra provaistai, kurie viršutinėje virškinimo trakto dalyje nei skaldomi, nei absorbuojami. Juos gaubtinėje žarnoje bakterijų fermentai suskaldo į reina</w:t>
      </w:r>
      <w:r w:rsidR="006C182F">
        <w:rPr>
          <w:sz w:val="22"/>
          <w:szCs w:val="22"/>
        </w:rPr>
        <w:t>n</w:t>
      </w:r>
      <w:r w:rsidRPr="00971AEB">
        <w:rPr>
          <w:sz w:val="22"/>
          <w:szCs w:val="22"/>
        </w:rPr>
        <w:t>troną, kuris yra vidurių laisvinamasis metabolitas. Sisteminis reinantrono pasisavinimas yra labai mažas. Tyrimų su gyvūnais duomenimis, mažiau kaip 5% reinantrono pašalinama su šlapimu oksiduotų, dalinai sujungtų junginių, t. y. reino ir senidinų, pavidalu. Dauguma reinantrono (daugiau kaip 90</w:t>
      </w:r>
      <w:r w:rsidR="006801F1">
        <w:rPr>
          <w:sz w:val="22"/>
          <w:szCs w:val="22"/>
        </w:rPr>
        <w:t> </w:t>
      </w:r>
      <w:r w:rsidRPr="00971AEB">
        <w:rPr>
          <w:sz w:val="22"/>
          <w:szCs w:val="22"/>
        </w:rPr>
        <w:t xml:space="preserve">%) išmatose tvirtai prisijungia prie žarnų turinio ir yra šalinama polimerinių junginių pavidalu. Maži aktyviųjų metabolitų, tokių, kaip reinas, yra išskiriami į moters pieną. </w:t>
      </w:r>
    </w:p>
    <w:p w14:paraId="482179A6" w14:textId="77777777" w:rsidR="00B80C2A" w:rsidRPr="00971AEB" w:rsidRDefault="00B80C2A" w:rsidP="00B80C2A">
      <w:pPr>
        <w:tabs>
          <w:tab w:val="left" w:pos="567"/>
        </w:tabs>
        <w:rPr>
          <w:sz w:val="22"/>
          <w:szCs w:val="22"/>
        </w:rPr>
      </w:pPr>
    </w:p>
    <w:p w14:paraId="4744B836" w14:textId="77777777" w:rsidR="00B80C2A" w:rsidRPr="00971AEB" w:rsidRDefault="00B80C2A" w:rsidP="00B80C2A">
      <w:pPr>
        <w:tabs>
          <w:tab w:val="left" w:pos="567"/>
        </w:tabs>
        <w:rPr>
          <w:sz w:val="22"/>
          <w:szCs w:val="22"/>
        </w:rPr>
      </w:pPr>
      <w:r w:rsidRPr="00971AEB">
        <w:rPr>
          <w:sz w:val="22"/>
          <w:szCs w:val="22"/>
        </w:rPr>
        <w:t>Žindomiems kūdikiams vidurių laisvinamojo poveikio nepastebėta. Tyrimų su gyvūnais duomenimis, reino pernešimas per placentą yra nepaprastai mažas.</w:t>
      </w:r>
    </w:p>
    <w:p w14:paraId="325BC077" w14:textId="77777777" w:rsidR="00B80C2A" w:rsidRPr="00971AEB" w:rsidRDefault="00B80C2A" w:rsidP="00B80C2A">
      <w:pPr>
        <w:tabs>
          <w:tab w:val="left" w:pos="567"/>
        </w:tabs>
        <w:rPr>
          <w:sz w:val="22"/>
          <w:szCs w:val="22"/>
          <w:lang w:eastAsia="lt-LT"/>
        </w:rPr>
      </w:pPr>
    </w:p>
    <w:p w14:paraId="04F36EB3" w14:textId="49F56717" w:rsidR="00EC73ED" w:rsidRPr="00DB7A2B" w:rsidRDefault="00EC73ED" w:rsidP="00DB7A2B">
      <w:pPr>
        <w:keepNext/>
        <w:numPr>
          <w:ilvl w:val="1"/>
          <w:numId w:val="7"/>
        </w:numPr>
        <w:tabs>
          <w:tab w:val="left" w:pos="567"/>
        </w:tabs>
        <w:outlineLvl w:val="0"/>
        <w:rPr>
          <w:sz w:val="22"/>
        </w:rPr>
      </w:pPr>
      <w:r w:rsidRPr="00EC73ED">
        <w:rPr>
          <w:b/>
          <w:sz w:val="22"/>
          <w:szCs w:val="22"/>
        </w:rPr>
        <w:t>Ikiklinikinių saugumo tyrimų duomenys</w:t>
      </w:r>
    </w:p>
    <w:p w14:paraId="09EA77DC" w14:textId="77777777" w:rsidR="00EC73ED" w:rsidRPr="00DB7A2B" w:rsidRDefault="00EC73ED" w:rsidP="00DB7A2B">
      <w:pPr>
        <w:keepNext/>
        <w:rPr>
          <w:sz w:val="22"/>
        </w:rPr>
      </w:pPr>
    </w:p>
    <w:p w14:paraId="16DE058E" w14:textId="4594369E" w:rsidR="00B80C2A" w:rsidRPr="00971AEB" w:rsidRDefault="00B80C2A" w:rsidP="00B80C2A">
      <w:pPr>
        <w:tabs>
          <w:tab w:val="left" w:pos="567"/>
        </w:tabs>
        <w:rPr>
          <w:sz w:val="22"/>
          <w:szCs w:val="22"/>
        </w:rPr>
      </w:pPr>
      <w:r w:rsidRPr="00971AEB">
        <w:rPr>
          <w:sz w:val="22"/>
          <w:szCs w:val="22"/>
        </w:rPr>
        <w:t>Vaistinio preparato bendrasis tok</w:t>
      </w:r>
      <w:r w:rsidR="00D15AF2">
        <w:rPr>
          <w:sz w:val="22"/>
          <w:szCs w:val="22"/>
        </w:rPr>
        <w:t>s</w:t>
      </w:r>
      <w:r w:rsidRPr="00971AEB">
        <w:rPr>
          <w:sz w:val="22"/>
          <w:szCs w:val="22"/>
        </w:rPr>
        <w:t xml:space="preserve">iškumas s yra didesnis, negu grynų glikozidų, matyt, dėl jo sudėtyje esančio aglikono. </w:t>
      </w:r>
      <w:r w:rsidRPr="00971AEB">
        <w:rPr>
          <w:i/>
          <w:iCs/>
          <w:sz w:val="22"/>
          <w:szCs w:val="22"/>
        </w:rPr>
        <w:t>In vitro</w:t>
      </w:r>
      <w:r w:rsidRPr="00971AEB">
        <w:rPr>
          <w:sz w:val="22"/>
          <w:szCs w:val="22"/>
        </w:rPr>
        <w:t xml:space="preserve"> tyrimų duomenimis, vienas senų ekstraktas buvo mutageniškas, o gryni A ir B senozidai tokio poveikio nesukėlė. Tikslaus senų vaisių ekstrakto mutageniškumo tyrimų </w:t>
      </w:r>
      <w:r w:rsidRPr="00971AEB">
        <w:rPr>
          <w:i/>
          <w:iCs/>
          <w:sz w:val="22"/>
          <w:szCs w:val="22"/>
        </w:rPr>
        <w:t>in vivo</w:t>
      </w:r>
      <w:r w:rsidRPr="00971AEB">
        <w:rPr>
          <w:sz w:val="22"/>
          <w:szCs w:val="22"/>
        </w:rPr>
        <w:t xml:space="preserve"> rezultatai buvo neigiami. Buvo tiriami preparatai, kurių sudėtyje yra 1,4-3,5</w:t>
      </w:r>
      <w:r w:rsidR="00C370B1">
        <w:rPr>
          <w:sz w:val="22"/>
          <w:szCs w:val="22"/>
        </w:rPr>
        <w:t> </w:t>
      </w:r>
      <w:r w:rsidRPr="00971AEB">
        <w:rPr>
          <w:sz w:val="22"/>
          <w:szCs w:val="22"/>
        </w:rPr>
        <w:t>% antranoidų (apskaičiuotų kaip atskirai nustatytų junginių suma), analitiškai ekvivalentiškų 0,9-2,3</w:t>
      </w:r>
      <w:r w:rsidR="00C370B1">
        <w:rPr>
          <w:sz w:val="22"/>
          <w:szCs w:val="22"/>
        </w:rPr>
        <w:t> </w:t>
      </w:r>
      <w:r w:rsidRPr="00971AEB">
        <w:rPr>
          <w:sz w:val="22"/>
          <w:szCs w:val="22"/>
        </w:rPr>
        <w:t>% galimo reino, 0,05-0,15</w:t>
      </w:r>
      <w:r w:rsidR="00C370B1">
        <w:rPr>
          <w:sz w:val="22"/>
          <w:szCs w:val="22"/>
        </w:rPr>
        <w:t> </w:t>
      </w:r>
      <w:r w:rsidRPr="00971AEB">
        <w:rPr>
          <w:sz w:val="22"/>
          <w:szCs w:val="22"/>
        </w:rPr>
        <w:t>% galimo alavijų emodino ir 0,001-0,006</w:t>
      </w:r>
      <w:r w:rsidR="00C370B1">
        <w:rPr>
          <w:sz w:val="22"/>
          <w:szCs w:val="22"/>
        </w:rPr>
        <w:t> </w:t>
      </w:r>
      <w:r w:rsidRPr="00971AEB">
        <w:rPr>
          <w:sz w:val="22"/>
          <w:szCs w:val="22"/>
        </w:rPr>
        <w:t>% galimo emodino. Manoma, kad gautus rezultatus galima pritaikyti atitinkamiems specifiniams lapų preparatams. Alavijų emodinui ir emodinui testų rezultatai yra iš dalies teigiami.</w:t>
      </w:r>
    </w:p>
    <w:p w14:paraId="5E87C936" w14:textId="77777777" w:rsidR="00B80C2A" w:rsidRPr="00971AEB" w:rsidRDefault="00B80C2A" w:rsidP="00B80C2A">
      <w:pPr>
        <w:tabs>
          <w:tab w:val="left" w:pos="567"/>
        </w:tabs>
        <w:rPr>
          <w:sz w:val="22"/>
          <w:szCs w:val="22"/>
        </w:rPr>
      </w:pPr>
    </w:p>
    <w:p w14:paraId="1A3F1867" w14:textId="3B7D8D08" w:rsidR="00B80C2A" w:rsidRPr="00971AEB" w:rsidRDefault="00B80C2A" w:rsidP="00B80C2A">
      <w:pPr>
        <w:tabs>
          <w:tab w:val="left" w:pos="567"/>
        </w:tabs>
        <w:rPr>
          <w:sz w:val="22"/>
          <w:szCs w:val="22"/>
        </w:rPr>
      </w:pPr>
      <w:r w:rsidRPr="00971AEB">
        <w:rPr>
          <w:sz w:val="22"/>
          <w:szCs w:val="22"/>
        </w:rPr>
        <w:t>Kancerogeniškumo tyrimai yra senozidais praturtintai frakcijai, kurioje buvo maždaug 40,8</w:t>
      </w:r>
      <w:r w:rsidR="00C370B1">
        <w:rPr>
          <w:sz w:val="22"/>
          <w:szCs w:val="22"/>
        </w:rPr>
        <w:t> </w:t>
      </w:r>
      <w:r w:rsidRPr="00971AEB">
        <w:rPr>
          <w:sz w:val="22"/>
          <w:szCs w:val="22"/>
        </w:rPr>
        <w:t>% antranoidų, iš kurių 35</w:t>
      </w:r>
      <w:r w:rsidR="00C370B1">
        <w:rPr>
          <w:sz w:val="22"/>
          <w:szCs w:val="22"/>
        </w:rPr>
        <w:t> </w:t>
      </w:r>
      <w:r w:rsidRPr="00971AEB">
        <w:rPr>
          <w:sz w:val="22"/>
          <w:szCs w:val="22"/>
        </w:rPr>
        <w:t>% buvo bendras senozidų kiekis (apskaičiuotas kaip atskirai nustatytų junginių suma), ekvivalentiškas apytiksliai 25,2</w:t>
      </w:r>
      <w:r w:rsidR="00C370B1">
        <w:rPr>
          <w:sz w:val="22"/>
          <w:szCs w:val="22"/>
        </w:rPr>
        <w:t> </w:t>
      </w:r>
      <w:r w:rsidRPr="00971AEB">
        <w:rPr>
          <w:sz w:val="22"/>
          <w:szCs w:val="22"/>
        </w:rPr>
        <w:t>% analitiškai nustatyto galimo bendro reino, 2,3</w:t>
      </w:r>
      <w:r w:rsidR="00C370B1">
        <w:rPr>
          <w:sz w:val="22"/>
          <w:szCs w:val="22"/>
        </w:rPr>
        <w:t> </w:t>
      </w:r>
      <w:r w:rsidRPr="00971AEB">
        <w:rPr>
          <w:sz w:val="22"/>
          <w:szCs w:val="22"/>
        </w:rPr>
        <w:t>% galimo alavijų emodino ir 0,007</w:t>
      </w:r>
      <w:r w:rsidR="00C370B1">
        <w:rPr>
          <w:sz w:val="22"/>
          <w:szCs w:val="22"/>
        </w:rPr>
        <w:t> </w:t>
      </w:r>
      <w:r w:rsidRPr="00971AEB">
        <w:rPr>
          <w:sz w:val="22"/>
          <w:szCs w:val="22"/>
        </w:rPr>
        <w:t>% galimo emodino. Tiriamųjų medžiagų sudėtyje buvo 142</w:t>
      </w:r>
      <w:r w:rsidR="00C370B1">
        <w:rPr>
          <w:sz w:val="22"/>
          <w:szCs w:val="22"/>
        </w:rPr>
        <w:t> </w:t>
      </w:r>
      <w:r w:rsidRPr="00971AEB">
        <w:rPr>
          <w:sz w:val="22"/>
          <w:szCs w:val="22"/>
        </w:rPr>
        <w:t>ppm alavijų laisvojo emodino ir 9</w:t>
      </w:r>
      <w:r w:rsidR="00C370B1">
        <w:rPr>
          <w:sz w:val="22"/>
          <w:szCs w:val="22"/>
        </w:rPr>
        <w:t> </w:t>
      </w:r>
      <w:r w:rsidRPr="00971AEB">
        <w:rPr>
          <w:sz w:val="22"/>
          <w:szCs w:val="22"/>
        </w:rPr>
        <w:t>ppm laisvojo emodino. Šio tyrimo su žiurkėmis, kurioms 104 savaites buvo skiriamos ne didesnės kaip 25 mg/kg kūno svorio dozės, metu su veikliąja medžiaga susijusio navikų padažnėjimo nepastebėta.</w:t>
      </w:r>
    </w:p>
    <w:p w14:paraId="0197DD98" w14:textId="77777777" w:rsidR="00EC73ED" w:rsidRPr="00EC73ED" w:rsidRDefault="00EC73ED" w:rsidP="00DB7A2B">
      <w:pPr>
        <w:rPr>
          <w:sz w:val="22"/>
          <w:szCs w:val="22"/>
        </w:rPr>
      </w:pPr>
    </w:p>
    <w:p w14:paraId="3A1CD035" w14:textId="77777777" w:rsidR="00EC73ED" w:rsidRPr="00EC73ED" w:rsidRDefault="00EC73ED" w:rsidP="00DB7A2B">
      <w:pPr>
        <w:rPr>
          <w:sz w:val="22"/>
          <w:szCs w:val="22"/>
        </w:rPr>
      </w:pPr>
    </w:p>
    <w:p w14:paraId="7E6C5FBC" w14:textId="5A984691" w:rsidR="00EC73ED" w:rsidRPr="00DB7A2B" w:rsidRDefault="00EC73ED" w:rsidP="00DB7A2B">
      <w:pPr>
        <w:keepNext/>
        <w:numPr>
          <w:ilvl w:val="0"/>
          <w:numId w:val="7"/>
        </w:numPr>
        <w:tabs>
          <w:tab w:val="left" w:pos="567"/>
        </w:tabs>
        <w:suppressAutoHyphens/>
        <w:rPr>
          <w:b/>
          <w:sz w:val="22"/>
        </w:rPr>
      </w:pPr>
      <w:r w:rsidRPr="00EC73ED">
        <w:rPr>
          <w:b/>
          <w:sz w:val="22"/>
          <w:szCs w:val="22"/>
        </w:rPr>
        <w:t>FARMACINĖ INFORMACIJA</w:t>
      </w:r>
    </w:p>
    <w:p w14:paraId="1EA1BCD7" w14:textId="77777777" w:rsidR="00EC73ED" w:rsidRPr="00EC73ED" w:rsidRDefault="00EC73ED" w:rsidP="00DB7A2B">
      <w:pPr>
        <w:keepNext/>
        <w:rPr>
          <w:sz w:val="22"/>
          <w:szCs w:val="22"/>
        </w:rPr>
      </w:pPr>
    </w:p>
    <w:p w14:paraId="3DD63C3A" w14:textId="1ED820A3" w:rsidR="00EC73ED" w:rsidRPr="00DB7A2B" w:rsidRDefault="00EC73ED" w:rsidP="00DB7A2B">
      <w:pPr>
        <w:keepNext/>
        <w:numPr>
          <w:ilvl w:val="1"/>
          <w:numId w:val="7"/>
        </w:numPr>
        <w:tabs>
          <w:tab w:val="left" w:pos="567"/>
        </w:tabs>
        <w:outlineLvl w:val="0"/>
        <w:rPr>
          <w:sz w:val="22"/>
        </w:rPr>
      </w:pPr>
      <w:r w:rsidRPr="00EC73ED">
        <w:rPr>
          <w:b/>
          <w:sz w:val="22"/>
          <w:szCs w:val="22"/>
        </w:rPr>
        <w:t>Pagalbinių medžiagų sąrašas</w:t>
      </w:r>
    </w:p>
    <w:p w14:paraId="5ED158C8" w14:textId="77777777" w:rsidR="00EC73ED" w:rsidRPr="00DB7A2B" w:rsidRDefault="00EC73ED" w:rsidP="00DB7A2B">
      <w:pPr>
        <w:keepNext/>
        <w:rPr>
          <w:i/>
          <w:sz w:val="22"/>
        </w:rPr>
      </w:pPr>
    </w:p>
    <w:p w14:paraId="584268CC" w14:textId="77777777" w:rsidR="00B80C2A" w:rsidRPr="00971AEB" w:rsidRDefault="00B80C2A" w:rsidP="00B80C2A">
      <w:pPr>
        <w:pStyle w:val="Pagrindinistekstas3"/>
        <w:tabs>
          <w:tab w:val="left" w:pos="567"/>
        </w:tabs>
        <w:spacing w:line="240" w:lineRule="auto"/>
        <w:jc w:val="left"/>
        <w:rPr>
          <w:bCs/>
          <w:iCs/>
          <w:sz w:val="22"/>
          <w:szCs w:val="22"/>
        </w:rPr>
      </w:pPr>
      <w:r w:rsidRPr="00971AEB">
        <w:rPr>
          <w:bCs/>
          <w:iCs/>
          <w:sz w:val="22"/>
          <w:szCs w:val="22"/>
        </w:rPr>
        <w:t>Sorbo rūgštis</w:t>
      </w:r>
    </w:p>
    <w:p w14:paraId="06BB4D47" w14:textId="77777777" w:rsidR="00B80C2A" w:rsidRPr="00971AEB" w:rsidRDefault="00B80C2A" w:rsidP="00B80C2A">
      <w:pPr>
        <w:tabs>
          <w:tab w:val="left" w:pos="567"/>
        </w:tabs>
        <w:rPr>
          <w:bCs/>
          <w:iCs/>
          <w:sz w:val="22"/>
          <w:szCs w:val="22"/>
        </w:rPr>
      </w:pPr>
      <w:r w:rsidRPr="00971AEB">
        <w:rPr>
          <w:bCs/>
          <w:iCs/>
          <w:sz w:val="22"/>
          <w:szCs w:val="22"/>
        </w:rPr>
        <w:t>Propilenglikolis</w:t>
      </w:r>
    </w:p>
    <w:p w14:paraId="5A90573C" w14:textId="77777777" w:rsidR="00B80C2A" w:rsidRPr="00971AEB" w:rsidRDefault="00B80C2A" w:rsidP="00B80C2A">
      <w:pPr>
        <w:tabs>
          <w:tab w:val="left" w:pos="567"/>
        </w:tabs>
        <w:rPr>
          <w:bCs/>
          <w:iCs/>
          <w:sz w:val="22"/>
          <w:szCs w:val="22"/>
        </w:rPr>
      </w:pPr>
      <w:r w:rsidRPr="00971AEB">
        <w:rPr>
          <w:bCs/>
          <w:iCs/>
          <w:sz w:val="22"/>
          <w:szCs w:val="22"/>
        </w:rPr>
        <w:lastRenderedPageBreak/>
        <w:t>Skystasis parafinas</w:t>
      </w:r>
    </w:p>
    <w:p w14:paraId="6E6F8CB5" w14:textId="77777777" w:rsidR="00B80C2A" w:rsidRPr="00971AEB" w:rsidRDefault="00B80C2A" w:rsidP="00B80C2A">
      <w:pPr>
        <w:tabs>
          <w:tab w:val="left" w:pos="567"/>
        </w:tabs>
        <w:rPr>
          <w:bCs/>
          <w:iCs/>
          <w:sz w:val="22"/>
          <w:szCs w:val="22"/>
        </w:rPr>
      </w:pPr>
      <w:r w:rsidRPr="00971AEB">
        <w:rPr>
          <w:bCs/>
          <w:iCs/>
          <w:sz w:val="22"/>
          <w:szCs w:val="22"/>
        </w:rPr>
        <w:t>Kietieji riebalai</w:t>
      </w:r>
    </w:p>
    <w:p w14:paraId="4875FBE2" w14:textId="77777777" w:rsidR="00B80C2A" w:rsidRPr="00957997" w:rsidRDefault="00B80C2A" w:rsidP="00B80C2A">
      <w:pPr>
        <w:tabs>
          <w:tab w:val="left" w:pos="567"/>
        </w:tabs>
        <w:rPr>
          <w:bCs/>
          <w:iCs/>
          <w:sz w:val="22"/>
          <w:szCs w:val="22"/>
        </w:rPr>
      </w:pPr>
      <w:r w:rsidRPr="00971AEB">
        <w:rPr>
          <w:bCs/>
          <w:iCs/>
          <w:sz w:val="22"/>
          <w:szCs w:val="22"/>
        </w:rPr>
        <w:t>Glicerolio monostearatas 40-55</w:t>
      </w:r>
      <w:r w:rsidR="00547529">
        <w:rPr>
          <w:bCs/>
          <w:iCs/>
          <w:sz w:val="22"/>
          <w:szCs w:val="22"/>
        </w:rPr>
        <w:t> </w:t>
      </w:r>
      <w:r w:rsidR="00547529" w:rsidRPr="00957997">
        <w:rPr>
          <w:bCs/>
          <w:iCs/>
          <w:sz w:val="22"/>
          <w:szCs w:val="22"/>
        </w:rPr>
        <w:t>%</w:t>
      </w:r>
    </w:p>
    <w:p w14:paraId="714CD7F4" w14:textId="77777777" w:rsidR="00B80C2A" w:rsidRPr="00971AEB" w:rsidRDefault="00B80C2A" w:rsidP="00B80C2A">
      <w:pPr>
        <w:tabs>
          <w:tab w:val="left" w:pos="567"/>
        </w:tabs>
        <w:rPr>
          <w:bCs/>
          <w:iCs/>
          <w:sz w:val="22"/>
          <w:szCs w:val="22"/>
        </w:rPr>
      </w:pPr>
      <w:r w:rsidRPr="00971AEB">
        <w:rPr>
          <w:bCs/>
          <w:iCs/>
          <w:sz w:val="22"/>
          <w:szCs w:val="22"/>
        </w:rPr>
        <w:t>Slyvų džemas</w:t>
      </w:r>
    </w:p>
    <w:p w14:paraId="2C059717" w14:textId="77777777" w:rsidR="00B80C2A" w:rsidRPr="00971AEB" w:rsidRDefault="00B80C2A" w:rsidP="00B80C2A">
      <w:pPr>
        <w:tabs>
          <w:tab w:val="left" w:pos="567"/>
        </w:tabs>
        <w:rPr>
          <w:bCs/>
          <w:iCs/>
          <w:sz w:val="22"/>
          <w:szCs w:val="22"/>
        </w:rPr>
      </w:pPr>
      <w:r w:rsidRPr="00971AEB">
        <w:rPr>
          <w:bCs/>
          <w:iCs/>
          <w:sz w:val="22"/>
          <w:szCs w:val="22"/>
        </w:rPr>
        <w:t>Figų pasta</w:t>
      </w:r>
    </w:p>
    <w:p w14:paraId="6D82131C" w14:textId="77777777" w:rsidR="00B80C2A" w:rsidRPr="00971AEB" w:rsidRDefault="00B80C2A" w:rsidP="00B80C2A">
      <w:pPr>
        <w:tabs>
          <w:tab w:val="left" w:pos="567"/>
        </w:tabs>
        <w:rPr>
          <w:bCs/>
          <w:iCs/>
          <w:sz w:val="22"/>
          <w:szCs w:val="22"/>
        </w:rPr>
      </w:pPr>
      <w:r w:rsidRPr="00971AEB">
        <w:rPr>
          <w:bCs/>
          <w:iCs/>
          <w:sz w:val="22"/>
          <w:szCs w:val="22"/>
        </w:rPr>
        <w:t>Invertuotojo cukraus sirupas</w:t>
      </w:r>
    </w:p>
    <w:p w14:paraId="32241D7F" w14:textId="6468DFA2" w:rsidR="00B80C2A" w:rsidRPr="00971AEB" w:rsidRDefault="00B80C2A" w:rsidP="00B80C2A">
      <w:pPr>
        <w:tabs>
          <w:tab w:val="left" w:pos="567"/>
        </w:tabs>
        <w:rPr>
          <w:bCs/>
          <w:iCs/>
          <w:sz w:val="22"/>
          <w:szCs w:val="22"/>
        </w:rPr>
      </w:pPr>
      <w:r w:rsidRPr="00971AEB">
        <w:rPr>
          <w:bCs/>
          <w:iCs/>
          <w:sz w:val="22"/>
          <w:szCs w:val="22"/>
        </w:rPr>
        <w:t>Sorbitolis</w:t>
      </w:r>
    </w:p>
    <w:p w14:paraId="2E8C6296" w14:textId="77777777" w:rsidR="00B80C2A" w:rsidRPr="00971AEB" w:rsidRDefault="00B80C2A" w:rsidP="00B80C2A">
      <w:pPr>
        <w:tabs>
          <w:tab w:val="left" w:pos="567"/>
        </w:tabs>
        <w:rPr>
          <w:bCs/>
          <w:iCs/>
          <w:sz w:val="22"/>
          <w:szCs w:val="22"/>
        </w:rPr>
      </w:pPr>
      <w:r w:rsidRPr="00971AEB">
        <w:rPr>
          <w:bCs/>
          <w:iCs/>
          <w:sz w:val="22"/>
          <w:szCs w:val="22"/>
        </w:rPr>
        <w:t>Bevandenė citrinų rūgštis</w:t>
      </w:r>
    </w:p>
    <w:p w14:paraId="5AAED8FA" w14:textId="77777777" w:rsidR="00B80C2A" w:rsidRPr="00971AEB" w:rsidRDefault="00B80C2A" w:rsidP="00B80C2A">
      <w:pPr>
        <w:tabs>
          <w:tab w:val="left" w:pos="567"/>
        </w:tabs>
        <w:rPr>
          <w:bCs/>
          <w:iCs/>
          <w:sz w:val="22"/>
          <w:szCs w:val="22"/>
        </w:rPr>
      </w:pPr>
      <w:r w:rsidRPr="00971AEB">
        <w:rPr>
          <w:bCs/>
          <w:iCs/>
          <w:sz w:val="22"/>
          <w:szCs w:val="22"/>
        </w:rPr>
        <w:t>Koncentruota citrinų skonio aromatinė medžiaga</w:t>
      </w:r>
    </w:p>
    <w:p w14:paraId="00C6C96A" w14:textId="77777777" w:rsidR="006C182F" w:rsidRPr="006C182F" w:rsidRDefault="006C182F" w:rsidP="006C182F">
      <w:pPr>
        <w:rPr>
          <w:sz w:val="22"/>
          <w:szCs w:val="22"/>
        </w:rPr>
      </w:pPr>
    </w:p>
    <w:p w14:paraId="65298BC5" w14:textId="26584290" w:rsidR="006C182F" w:rsidRPr="00DB7A2B" w:rsidRDefault="006C182F" w:rsidP="00DB7A2B">
      <w:pPr>
        <w:keepNext/>
        <w:numPr>
          <w:ilvl w:val="1"/>
          <w:numId w:val="7"/>
        </w:numPr>
        <w:tabs>
          <w:tab w:val="left" w:pos="567"/>
        </w:tabs>
        <w:outlineLvl w:val="0"/>
        <w:rPr>
          <w:sz w:val="22"/>
        </w:rPr>
      </w:pPr>
      <w:r w:rsidRPr="006C182F">
        <w:rPr>
          <w:b/>
          <w:sz w:val="22"/>
          <w:szCs w:val="22"/>
        </w:rPr>
        <w:t>Nesuderinamumas</w:t>
      </w:r>
    </w:p>
    <w:p w14:paraId="05E4017A" w14:textId="77777777" w:rsidR="006C182F" w:rsidRPr="00DB7A2B" w:rsidRDefault="006C182F" w:rsidP="00DB7A2B">
      <w:pPr>
        <w:keepNext/>
        <w:rPr>
          <w:sz w:val="22"/>
        </w:rPr>
      </w:pPr>
    </w:p>
    <w:p w14:paraId="757E6150" w14:textId="77777777" w:rsidR="00B80C2A" w:rsidRPr="00971AEB" w:rsidRDefault="00B80C2A" w:rsidP="00B80C2A">
      <w:pPr>
        <w:tabs>
          <w:tab w:val="left" w:pos="567"/>
        </w:tabs>
        <w:rPr>
          <w:sz w:val="22"/>
          <w:szCs w:val="22"/>
        </w:rPr>
      </w:pPr>
      <w:r w:rsidRPr="00971AEB">
        <w:rPr>
          <w:sz w:val="22"/>
          <w:szCs w:val="22"/>
        </w:rPr>
        <w:t>Duomenys nebūtini.</w:t>
      </w:r>
    </w:p>
    <w:p w14:paraId="0C6842F6" w14:textId="77777777" w:rsidR="006C182F" w:rsidRPr="006C182F" w:rsidRDefault="006C182F" w:rsidP="00DB7A2B">
      <w:pPr>
        <w:rPr>
          <w:sz w:val="22"/>
          <w:szCs w:val="22"/>
        </w:rPr>
      </w:pPr>
    </w:p>
    <w:p w14:paraId="16DD8573" w14:textId="22FE59B1" w:rsidR="006C182F" w:rsidRPr="00DB7A2B" w:rsidRDefault="006C182F" w:rsidP="00DB7A2B">
      <w:pPr>
        <w:keepNext/>
        <w:numPr>
          <w:ilvl w:val="1"/>
          <w:numId w:val="7"/>
        </w:numPr>
        <w:tabs>
          <w:tab w:val="left" w:pos="567"/>
        </w:tabs>
        <w:outlineLvl w:val="0"/>
        <w:rPr>
          <w:sz w:val="22"/>
        </w:rPr>
      </w:pPr>
      <w:r w:rsidRPr="006C182F">
        <w:rPr>
          <w:b/>
          <w:sz w:val="22"/>
          <w:szCs w:val="22"/>
        </w:rPr>
        <w:t>Tinkamumo laikas</w:t>
      </w:r>
    </w:p>
    <w:p w14:paraId="4B555B74" w14:textId="77777777" w:rsidR="006C182F" w:rsidRPr="00DB7A2B" w:rsidRDefault="006C182F" w:rsidP="00DB7A2B">
      <w:pPr>
        <w:keepNext/>
        <w:rPr>
          <w:sz w:val="22"/>
        </w:rPr>
      </w:pPr>
    </w:p>
    <w:p w14:paraId="14794DCA" w14:textId="77777777" w:rsidR="00B80C2A" w:rsidRPr="00971AEB" w:rsidRDefault="00B80C2A" w:rsidP="00B80C2A">
      <w:pPr>
        <w:tabs>
          <w:tab w:val="left" w:pos="567"/>
        </w:tabs>
        <w:rPr>
          <w:sz w:val="22"/>
          <w:szCs w:val="22"/>
          <w:lang w:eastAsia="lt-LT"/>
        </w:rPr>
      </w:pPr>
      <w:r w:rsidRPr="00971AEB">
        <w:rPr>
          <w:sz w:val="22"/>
          <w:szCs w:val="22"/>
        </w:rPr>
        <w:t>3 metai.</w:t>
      </w:r>
    </w:p>
    <w:p w14:paraId="0CA9EC18" w14:textId="77777777" w:rsidR="006C182F" w:rsidRPr="006C182F" w:rsidRDefault="006C182F" w:rsidP="00DB7A2B">
      <w:pPr>
        <w:rPr>
          <w:sz w:val="22"/>
          <w:szCs w:val="22"/>
        </w:rPr>
      </w:pPr>
    </w:p>
    <w:p w14:paraId="6DD3008D" w14:textId="12C3AACE" w:rsidR="006C182F" w:rsidRPr="006C182F" w:rsidRDefault="006C182F" w:rsidP="00DB7A2B">
      <w:pPr>
        <w:keepNext/>
        <w:numPr>
          <w:ilvl w:val="1"/>
          <w:numId w:val="7"/>
        </w:numPr>
        <w:tabs>
          <w:tab w:val="left" w:pos="567"/>
        </w:tabs>
        <w:outlineLvl w:val="0"/>
        <w:rPr>
          <w:b/>
          <w:sz w:val="22"/>
          <w:szCs w:val="22"/>
        </w:rPr>
      </w:pPr>
      <w:r w:rsidRPr="006C182F">
        <w:rPr>
          <w:b/>
          <w:sz w:val="22"/>
          <w:szCs w:val="22"/>
        </w:rPr>
        <w:t>Specialios laikymo sąlygos</w:t>
      </w:r>
    </w:p>
    <w:p w14:paraId="52C90507" w14:textId="77777777" w:rsidR="006C182F" w:rsidRPr="00DB7A2B" w:rsidRDefault="006C182F" w:rsidP="00DB7A2B">
      <w:pPr>
        <w:keepNext/>
        <w:ind w:left="567" w:hanging="567"/>
        <w:outlineLvl w:val="0"/>
        <w:rPr>
          <w:sz w:val="22"/>
        </w:rPr>
      </w:pPr>
    </w:p>
    <w:p w14:paraId="6EFC9AD6" w14:textId="777C4998" w:rsidR="00B80C2A" w:rsidRPr="00971AEB" w:rsidRDefault="00B80C2A" w:rsidP="00B80C2A">
      <w:pPr>
        <w:tabs>
          <w:tab w:val="left" w:pos="567"/>
        </w:tabs>
        <w:rPr>
          <w:sz w:val="22"/>
          <w:szCs w:val="22"/>
        </w:rPr>
      </w:pPr>
      <w:r w:rsidRPr="00971AEB">
        <w:rPr>
          <w:sz w:val="22"/>
          <w:szCs w:val="22"/>
        </w:rPr>
        <w:t>Laikyti ne aukštesnėje kaip 25</w:t>
      </w:r>
      <w:r w:rsidR="00C370B1">
        <w:rPr>
          <w:sz w:val="22"/>
          <w:szCs w:val="22"/>
        </w:rPr>
        <w:t> </w:t>
      </w:r>
      <w:r w:rsidRPr="00971AEB">
        <w:rPr>
          <w:sz w:val="22"/>
          <w:szCs w:val="22"/>
        </w:rPr>
        <w:t>°C temperatūroje.</w:t>
      </w:r>
    </w:p>
    <w:p w14:paraId="6BCCE55F" w14:textId="77777777" w:rsidR="00B80C2A" w:rsidRPr="00971AEB" w:rsidRDefault="00B80C2A" w:rsidP="00B80C2A">
      <w:pPr>
        <w:tabs>
          <w:tab w:val="left" w:pos="567"/>
        </w:tabs>
        <w:rPr>
          <w:sz w:val="22"/>
          <w:szCs w:val="22"/>
        </w:rPr>
      </w:pPr>
      <w:r w:rsidRPr="00971AEB">
        <w:rPr>
          <w:sz w:val="22"/>
          <w:szCs w:val="22"/>
        </w:rPr>
        <w:t>Paketėlius laikyti išorinėje dėžutėje.</w:t>
      </w:r>
    </w:p>
    <w:p w14:paraId="2E88616D" w14:textId="77777777" w:rsidR="006C182F" w:rsidRPr="006C182F" w:rsidRDefault="006C182F" w:rsidP="00DB7A2B">
      <w:pPr>
        <w:rPr>
          <w:sz w:val="22"/>
          <w:szCs w:val="22"/>
        </w:rPr>
      </w:pPr>
    </w:p>
    <w:p w14:paraId="410E6C70" w14:textId="7620453A" w:rsidR="006C182F" w:rsidRPr="006C182F" w:rsidRDefault="006C182F" w:rsidP="00DB7A2B">
      <w:pPr>
        <w:keepNext/>
        <w:numPr>
          <w:ilvl w:val="1"/>
          <w:numId w:val="7"/>
        </w:numPr>
        <w:ind w:left="0" w:firstLine="0"/>
        <w:outlineLvl w:val="0"/>
        <w:rPr>
          <w:b/>
          <w:sz w:val="22"/>
          <w:szCs w:val="22"/>
        </w:rPr>
      </w:pPr>
      <w:r w:rsidRPr="006C182F">
        <w:rPr>
          <w:b/>
          <w:sz w:val="22"/>
          <w:szCs w:val="22"/>
        </w:rPr>
        <w:t>Talpyklės pobūdis ir jos turinys</w:t>
      </w:r>
    </w:p>
    <w:p w14:paraId="6162D65C" w14:textId="77777777" w:rsidR="006C182F" w:rsidRPr="006C182F" w:rsidRDefault="006C182F" w:rsidP="00DB7A2B">
      <w:pPr>
        <w:keepNext/>
        <w:outlineLvl w:val="0"/>
        <w:rPr>
          <w:b/>
          <w:sz w:val="22"/>
          <w:szCs w:val="22"/>
        </w:rPr>
      </w:pPr>
    </w:p>
    <w:p w14:paraId="537898B1" w14:textId="4F0CA965" w:rsidR="00B80C2A" w:rsidRPr="00971AEB" w:rsidRDefault="00B80C2A" w:rsidP="00B80C2A">
      <w:pPr>
        <w:tabs>
          <w:tab w:val="left" w:pos="567"/>
        </w:tabs>
        <w:rPr>
          <w:bCs/>
          <w:iCs/>
          <w:sz w:val="22"/>
          <w:szCs w:val="22"/>
        </w:rPr>
      </w:pPr>
      <w:r w:rsidRPr="00971AEB">
        <w:rPr>
          <w:bCs/>
          <w:iCs/>
          <w:sz w:val="22"/>
          <w:szCs w:val="22"/>
        </w:rPr>
        <w:t>Aliuminio folijos paketėlis, kuriame yra viena kramtomoji tabletė.</w:t>
      </w:r>
    </w:p>
    <w:p w14:paraId="5486AAA5" w14:textId="77777777" w:rsidR="00B80C2A" w:rsidRPr="00971AEB" w:rsidRDefault="00B80C2A" w:rsidP="00B80C2A">
      <w:pPr>
        <w:tabs>
          <w:tab w:val="left" w:pos="567"/>
        </w:tabs>
        <w:rPr>
          <w:bCs/>
          <w:iCs/>
          <w:sz w:val="22"/>
          <w:szCs w:val="22"/>
        </w:rPr>
      </w:pPr>
      <w:r w:rsidRPr="00971AEB">
        <w:rPr>
          <w:bCs/>
          <w:iCs/>
          <w:sz w:val="22"/>
          <w:szCs w:val="22"/>
        </w:rPr>
        <w:t>Kartoninėje dėžutėje yra 6 arba 12 kramtomųjų tablečių.</w:t>
      </w:r>
    </w:p>
    <w:p w14:paraId="4D4D6ECE" w14:textId="77777777" w:rsidR="00B80C2A" w:rsidRPr="00971AEB" w:rsidRDefault="00B80C2A" w:rsidP="00B80C2A">
      <w:pPr>
        <w:tabs>
          <w:tab w:val="left" w:pos="567"/>
        </w:tabs>
        <w:rPr>
          <w:bCs/>
          <w:iCs/>
          <w:sz w:val="22"/>
          <w:szCs w:val="22"/>
        </w:rPr>
      </w:pPr>
      <w:r w:rsidRPr="00971AEB">
        <w:rPr>
          <w:bCs/>
          <w:iCs/>
          <w:sz w:val="22"/>
          <w:szCs w:val="22"/>
        </w:rPr>
        <w:t>Gali būti tiekiamos ne visų dydžių pakuotės.</w:t>
      </w:r>
    </w:p>
    <w:p w14:paraId="2EA0C022" w14:textId="77777777" w:rsidR="006C182F" w:rsidRPr="00147107" w:rsidRDefault="006C182F" w:rsidP="00DB7A2B">
      <w:pPr>
        <w:rPr>
          <w:sz w:val="22"/>
          <w:szCs w:val="22"/>
        </w:rPr>
      </w:pPr>
    </w:p>
    <w:p w14:paraId="67F7B662" w14:textId="1F325002" w:rsidR="006C182F" w:rsidRPr="00DB7A2B" w:rsidRDefault="006C182F" w:rsidP="00DB7A2B">
      <w:pPr>
        <w:keepNext/>
        <w:numPr>
          <w:ilvl w:val="1"/>
          <w:numId w:val="7"/>
        </w:numPr>
        <w:tabs>
          <w:tab w:val="left" w:pos="567"/>
        </w:tabs>
        <w:outlineLvl w:val="0"/>
        <w:rPr>
          <w:sz w:val="22"/>
        </w:rPr>
      </w:pPr>
      <w:r w:rsidRPr="00147107">
        <w:rPr>
          <w:b/>
          <w:sz w:val="22"/>
          <w:szCs w:val="22"/>
        </w:rPr>
        <w:t>Specialūs reikalavimai atliekoms tvarkyti</w:t>
      </w:r>
    </w:p>
    <w:p w14:paraId="251CCC3B" w14:textId="77777777" w:rsidR="006C182F" w:rsidRPr="00147107" w:rsidRDefault="006C182F" w:rsidP="00DB7A2B">
      <w:pPr>
        <w:keepNext/>
        <w:rPr>
          <w:sz w:val="22"/>
          <w:szCs w:val="22"/>
        </w:rPr>
      </w:pPr>
    </w:p>
    <w:p w14:paraId="69348B20" w14:textId="77777777" w:rsidR="00B80C2A" w:rsidRPr="00971AEB" w:rsidRDefault="00B80C2A" w:rsidP="00B80C2A">
      <w:pPr>
        <w:tabs>
          <w:tab w:val="left" w:pos="567"/>
        </w:tabs>
        <w:rPr>
          <w:sz w:val="22"/>
          <w:szCs w:val="22"/>
          <w:lang w:eastAsia="lt-LT"/>
        </w:rPr>
      </w:pPr>
      <w:r w:rsidRPr="00971AEB">
        <w:rPr>
          <w:sz w:val="22"/>
          <w:szCs w:val="22"/>
        </w:rPr>
        <w:t>Specialių reikalavimų nėra.</w:t>
      </w:r>
    </w:p>
    <w:p w14:paraId="1FCA47AF" w14:textId="77777777" w:rsidR="00B80C2A" w:rsidRPr="00971AEB" w:rsidRDefault="00B80C2A" w:rsidP="00B80C2A">
      <w:pPr>
        <w:tabs>
          <w:tab w:val="left" w:pos="567"/>
        </w:tabs>
        <w:rPr>
          <w:sz w:val="22"/>
          <w:szCs w:val="22"/>
          <w:lang w:eastAsia="lt-LT"/>
        </w:rPr>
      </w:pPr>
    </w:p>
    <w:p w14:paraId="2E2CBE1F" w14:textId="77777777" w:rsidR="00147107" w:rsidRPr="00147107" w:rsidRDefault="00147107" w:rsidP="00DB7A2B">
      <w:pPr>
        <w:rPr>
          <w:sz w:val="22"/>
          <w:szCs w:val="22"/>
        </w:rPr>
      </w:pPr>
    </w:p>
    <w:p w14:paraId="058671EC" w14:textId="77777777" w:rsidR="00147107" w:rsidRPr="00147107" w:rsidRDefault="00147107" w:rsidP="00147107">
      <w:pPr>
        <w:keepNext/>
        <w:numPr>
          <w:ilvl w:val="0"/>
          <w:numId w:val="7"/>
        </w:numPr>
        <w:tabs>
          <w:tab w:val="left" w:pos="567"/>
        </w:tabs>
        <w:rPr>
          <w:sz w:val="22"/>
          <w:szCs w:val="22"/>
        </w:rPr>
      </w:pPr>
      <w:r w:rsidRPr="00147107">
        <w:rPr>
          <w:b/>
          <w:sz w:val="22"/>
          <w:szCs w:val="22"/>
        </w:rPr>
        <w:t>REGISTRUOTOJAS</w:t>
      </w:r>
    </w:p>
    <w:p w14:paraId="11CD293A" w14:textId="77777777" w:rsidR="00147107" w:rsidRPr="00147107" w:rsidRDefault="00147107" w:rsidP="00DB7A2B">
      <w:pPr>
        <w:keepNext/>
        <w:rPr>
          <w:sz w:val="22"/>
          <w:szCs w:val="22"/>
        </w:rPr>
      </w:pPr>
    </w:p>
    <w:p w14:paraId="700D5E06" w14:textId="77777777" w:rsidR="00B80C2A" w:rsidRPr="00971AEB" w:rsidRDefault="00B80C2A" w:rsidP="00B80C2A">
      <w:pPr>
        <w:tabs>
          <w:tab w:val="left" w:pos="567"/>
        </w:tabs>
        <w:rPr>
          <w:sz w:val="22"/>
          <w:szCs w:val="22"/>
          <w:lang w:eastAsia="lt-LT"/>
        </w:rPr>
      </w:pPr>
      <w:r w:rsidRPr="00971AEB">
        <w:rPr>
          <w:sz w:val="22"/>
          <w:szCs w:val="22"/>
        </w:rPr>
        <w:t>Krewel Meuselbach GmbH</w:t>
      </w:r>
    </w:p>
    <w:p w14:paraId="4BDD003E" w14:textId="77777777" w:rsidR="00B80C2A" w:rsidRPr="00971AEB" w:rsidRDefault="00B80C2A" w:rsidP="00B80C2A">
      <w:pPr>
        <w:tabs>
          <w:tab w:val="left" w:pos="567"/>
        </w:tabs>
        <w:rPr>
          <w:sz w:val="22"/>
          <w:szCs w:val="22"/>
          <w:lang w:eastAsia="lt-LT"/>
        </w:rPr>
      </w:pPr>
      <w:r w:rsidRPr="00971AEB">
        <w:rPr>
          <w:sz w:val="22"/>
          <w:szCs w:val="22"/>
        </w:rPr>
        <w:t>Krewelstrasse 2</w:t>
      </w:r>
    </w:p>
    <w:p w14:paraId="785F324C" w14:textId="325E158B" w:rsidR="00B80C2A" w:rsidRPr="00971AEB" w:rsidRDefault="00B80C2A" w:rsidP="00B80C2A">
      <w:pPr>
        <w:tabs>
          <w:tab w:val="left" w:pos="567"/>
        </w:tabs>
        <w:rPr>
          <w:sz w:val="22"/>
          <w:szCs w:val="22"/>
          <w:lang w:eastAsia="lt-LT"/>
        </w:rPr>
      </w:pPr>
      <w:r w:rsidRPr="00971AEB">
        <w:rPr>
          <w:sz w:val="22"/>
          <w:szCs w:val="22"/>
        </w:rPr>
        <w:t>53783 Eitorf</w:t>
      </w:r>
    </w:p>
    <w:p w14:paraId="77197D66" w14:textId="77777777" w:rsidR="00B80C2A" w:rsidRPr="00971AEB" w:rsidRDefault="00B80C2A" w:rsidP="00B80C2A">
      <w:pPr>
        <w:tabs>
          <w:tab w:val="left" w:pos="567"/>
        </w:tabs>
        <w:rPr>
          <w:sz w:val="22"/>
          <w:szCs w:val="22"/>
          <w:lang w:eastAsia="lt-LT"/>
        </w:rPr>
      </w:pPr>
      <w:r w:rsidRPr="00971AEB">
        <w:rPr>
          <w:sz w:val="22"/>
          <w:szCs w:val="22"/>
        </w:rPr>
        <w:t>Vokietija</w:t>
      </w:r>
    </w:p>
    <w:p w14:paraId="08EDF198" w14:textId="161BC9FD" w:rsidR="00B80C2A" w:rsidRPr="00971AEB" w:rsidRDefault="00B80C2A" w:rsidP="00B80C2A">
      <w:pPr>
        <w:tabs>
          <w:tab w:val="left" w:pos="567"/>
        </w:tabs>
        <w:rPr>
          <w:sz w:val="22"/>
          <w:szCs w:val="22"/>
          <w:lang w:eastAsia="lt-LT"/>
        </w:rPr>
      </w:pPr>
    </w:p>
    <w:p w14:paraId="2B5A1256" w14:textId="77777777" w:rsidR="00147107" w:rsidRPr="00C0473C" w:rsidRDefault="00147107" w:rsidP="00147107">
      <w:pPr>
        <w:rPr>
          <w:sz w:val="22"/>
          <w:szCs w:val="22"/>
        </w:rPr>
      </w:pPr>
    </w:p>
    <w:p w14:paraId="397E36F9" w14:textId="77777777" w:rsidR="00147107" w:rsidRPr="00C0473C" w:rsidRDefault="00147107" w:rsidP="00DB7A2B">
      <w:pPr>
        <w:keepNext/>
        <w:numPr>
          <w:ilvl w:val="0"/>
          <w:numId w:val="7"/>
        </w:numPr>
        <w:tabs>
          <w:tab w:val="left" w:pos="567"/>
        </w:tabs>
        <w:rPr>
          <w:b/>
          <w:sz w:val="22"/>
          <w:szCs w:val="22"/>
        </w:rPr>
      </w:pPr>
      <w:r w:rsidRPr="00C0473C">
        <w:rPr>
          <w:b/>
          <w:sz w:val="22"/>
          <w:szCs w:val="22"/>
        </w:rPr>
        <w:t xml:space="preserve">REGISTRACIJOS PAŽYMĖJIMO NUMERIS (-IAI) </w:t>
      </w:r>
    </w:p>
    <w:p w14:paraId="3A0FBE1B" w14:textId="77777777" w:rsidR="00147107" w:rsidRPr="00C0473C" w:rsidRDefault="00147107" w:rsidP="00DB7A2B">
      <w:pPr>
        <w:keepNext/>
        <w:rPr>
          <w:sz w:val="22"/>
          <w:szCs w:val="22"/>
        </w:rPr>
      </w:pPr>
    </w:p>
    <w:p w14:paraId="2ADAFE90" w14:textId="77777777" w:rsidR="00B80C2A" w:rsidRPr="00971AEB" w:rsidRDefault="00B80C2A" w:rsidP="00B80C2A">
      <w:pPr>
        <w:tabs>
          <w:tab w:val="left" w:pos="567"/>
        </w:tabs>
        <w:rPr>
          <w:sz w:val="22"/>
          <w:szCs w:val="22"/>
        </w:rPr>
      </w:pPr>
      <w:r w:rsidRPr="00971AEB">
        <w:rPr>
          <w:sz w:val="22"/>
          <w:szCs w:val="22"/>
        </w:rPr>
        <w:t>N6 – LT/1/94/1338/001</w:t>
      </w:r>
    </w:p>
    <w:p w14:paraId="2E64A817" w14:textId="77777777" w:rsidR="00B80C2A" w:rsidRPr="00971AEB" w:rsidRDefault="00B80C2A" w:rsidP="00B80C2A">
      <w:pPr>
        <w:tabs>
          <w:tab w:val="left" w:pos="567"/>
        </w:tabs>
        <w:rPr>
          <w:sz w:val="22"/>
          <w:szCs w:val="22"/>
        </w:rPr>
      </w:pPr>
      <w:r w:rsidRPr="00971AEB">
        <w:rPr>
          <w:sz w:val="22"/>
          <w:szCs w:val="22"/>
        </w:rPr>
        <w:t>N12 – LT/1/94/1338/002</w:t>
      </w:r>
    </w:p>
    <w:p w14:paraId="669142A9" w14:textId="77777777" w:rsidR="00B80C2A" w:rsidRPr="00971AEB" w:rsidRDefault="00B80C2A" w:rsidP="00B80C2A">
      <w:pPr>
        <w:tabs>
          <w:tab w:val="left" w:pos="567"/>
        </w:tabs>
        <w:rPr>
          <w:sz w:val="22"/>
          <w:szCs w:val="22"/>
          <w:lang w:eastAsia="lt-LT"/>
        </w:rPr>
      </w:pPr>
    </w:p>
    <w:p w14:paraId="6DB73218" w14:textId="77777777" w:rsidR="006A673A" w:rsidRPr="00C0473C" w:rsidRDefault="006A673A" w:rsidP="00DB7A2B">
      <w:pPr>
        <w:rPr>
          <w:sz w:val="22"/>
          <w:szCs w:val="22"/>
        </w:rPr>
      </w:pPr>
    </w:p>
    <w:p w14:paraId="2809C7B8" w14:textId="55394AB0" w:rsidR="006A673A" w:rsidRPr="00C0473C" w:rsidRDefault="006A673A" w:rsidP="006A673A">
      <w:pPr>
        <w:keepNext/>
        <w:numPr>
          <w:ilvl w:val="0"/>
          <w:numId w:val="7"/>
        </w:numPr>
        <w:tabs>
          <w:tab w:val="left" w:pos="567"/>
        </w:tabs>
        <w:rPr>
          <w:sz w:val="22"/>
          <w:szCs w:val="22"/>
        </w:rPr>
      </w:pPr>
      <w:r w:rsidRPr="00C0473C">
        <w:rPr>
          <w:b/>
          <w:sz w:val="22"/>
          <w:szCs w:val="22"/>
        </w:rPr>
        <w:t>REGISTRAVIMO / PERREGISTRAVIMO DATA</w:t>
      </w:r>
    </w:p>
    <w:p w14:paraId="1A3FA135" w14:textId="77777777" w:rsidR="006A673A" w:rsidRPr="00C0473C" w:rsidRDefault="006A673A" w:rsidP="006A673A">
      <w:pPr>
        <w:keepNext/>
        <w:rPr>
          <w:i/>
          <w:sz w:val="22"/>
          <w:szCs w:val="22"/>
        </w:rPr>
      </w:pPr>
    </w:p>
    <w:p w14:paraId="22244ADF" w14:textId="11F32F43" w:rsidR="00B80C2A" w:rsidRPr="006A673A" w:rsidRDefault="006A673A" w:rsidP="00B80C2A">
      <w:pPr>
        <w:tabs>
          <w:tab w:val="left" w:pos="567"/>
        </w:tabs>
        <w:rPr>
          <w:sz w:val="22"/>
          <w:szCs w:val="22"/>
        </w:rPr>
      </w:pPr>
      <w:r w:rsidRPr="00C0473C">
        <w:rPr>
          <w:sz w:val="22"/>
          <w:szCs w:val="22"/>
        </w:rPr>
        <w:t xml:space="preserve">Registravimo data </w:t>
      </w:r>
      <w:r w:rsidR="00B80C2A" w:rsidRPr="006A673A">
        <w:rPr>
          <w:sz w:val="22"/>
          <w:szCs w:val="22"/>
        </w:rPr>
        <w:t>1994 m. liepos 5 d.</w:t>
      </w:r>
    </w:p>
    <w:p w14:paraId="65591E15" w14:textId="0533D2B2" w:rsidR="00B80C2A" w:rsidRPr="006A673A" w:rsidRDefault="006A673A" w:rsidP="00B80C2A">
      <w:pPr>
        <w:tabs>
          <w:tab w:val="left" w:pos="567"/>
        </w:tabs>
        <w:rPr>
          <w:sz w:val="22"/>
          <w:szCs w:val="22"/>
        </w:rPr>
      </w:pPr>
      <w:r w:rsidRPr="00C0473C">
        <w:rPr>
          <w:sz w:val="22"/>
          <w:szCs w:val="22"/>
        </w:rPr>
        <w:t xml:space="preserve">Paskutinio perregistravimo data </w:t>
      </w:r>
      <w:r w:rsidR="00B80C2A" w:rsidRPr="006A673A">
        <w:rPr>
          <w:sz w:val="22"/>
          <w:szCs w:val="22"/>
        </w:rPr>
        <w:t>2008 m. lapkričio 24 d.</w:t>
      </w:r>
    </w:p>
    <w:p w14:paraId="26E3FA00" w14:textId="77777777" w:rsidR="00B80C2A" w:rsidRPr="006A673A" w:rsidRDefault="00B80C2A" w:rsidP="00B80C2A">
      <w:pPr>
        <w:tabs>
          <w:tab w:val="left" w:pos="567"/>
        </w:tabs>
        <w:rPr>
          <w:sz w:val="22"/>
          <w:szCs w:val="22"/>
        </w:rPr>
      </w:pPr>
    </w:p>
    <w:p w14:paraId="12FA9AD5" w14:textId="77777777" w:rsidR="006A673A" w:rsidRPr="00C0473C" w:rsidRDefault="006A673A" w:rsidP="00DB7A2B">
      <w:pPr>
        <w:rPr>
          <w:sz w:val="22"/>
          <w:szCs w:val="22"/>
        </w:rPr>
      </w:pPr>
    </w:p>
    <w:p w14:paraId="3312A623" w14:textId="57B5C91A" w:rsidR="006A673A" w:rsidRPr="00C0473C" w:rsidRDefault="006A673A" w:rsidP="00DB7A2B">
      <w:pPr>
        <w:keepNext/>
        <w:numPr>
          <w:ilvl w:val="0"/>
          <w:numId w:val="7"/>
        </w:numPr>
        <w:tabs>
          <w:tab w:val="left" w:pos="567"/>
        </w:tabs>
        <w:rPr>
          <w:b/>
          <w:sz w:val="22"/>
          <w:szCs w:val="22"/>
        </w:rPr>
      </w:pPr>
      <w:r w:rsidRPr="00C0473C">
        <w:rPr>
          <w:b/>
          <w:sz w:val="22"/>
          <w:szCs w:val="22"/>
        </w:rPr>
        <w:t>TEKSTO PERŽIŪROS DATA</w:t>
      </w:r>
    </w:p>
    <w:p w14:paraId="6D7C4E80" w14:textId="73F0C3E8" w:rsidR="006A673A" w:rsidRPr="00182736" w:rsidRDefault="006A673A" w:rsidP="00DB7A2B">
      <w:pPr>
        <w:keepNext/>
        <w:rPr>
          <w:sz w:val="22"/>
        </w:rPr>
      </w:pPr>
    </w:p>
    <w:p w14:paraId="126D99B4" w14:textId="5E6E7F1B" w:rsidR="00B80C2A" w:rsidRPr="006801F1" w:rsidRDefault="006801F1" w:rsidP="00B80C2A">
      <w:pPr>
        <w:pStyle w:val="Pagrindinistekstas"/>
        <w:tabs>
          <w:tab w:val="left" w:pos="360"/>
          <w:tab w:val="left" w:pos="567"/>
          <w:tab w:val="left" w:pos="935"/>
        </w:tabs>
        <w:spacing w:line="240" w:lineRule="auto"/>
        <w:rPr>
          <w:bCs/>
          <w:sz w:val="22"/>
          <w:szCs w:val="22"/>
          <w:lang w:val="lt-LT"/>
        </w:rPr>
      </w:pPr>
      <w:r w:rsidRPr="006801F1">
        <w:rPr>
          <w:bCs/>
          <w:sz w:val="22"/>
          <w:szCs w:val="22"/>
          <w:lang w:val="lt-LT"/>
        </w:rPr>
        <w:t xml:space="preserve">2021 m. </w:t>
      </w:r>
      <w:r w:rsidR="00C0400B">
        <w:rPr>
          <w:bCs/>
          <w:sz w:val="22"/>
          <w:szCs w:val="22"/>
          <w:lang w:val="lt-LT"/>
        </w:rPr>
        <w:t>gruodžio 6</w:t>
      </w:r>
      <w:r w:rsidR="006A3A4B">
        <w:rPr>
          <w:bCs/>
          <w:sz w:val="22"/>
          <w:szCs w:val="22"/>
          <w:lang w:val="lt-LT"/>
        </w:rPr>
        <w:t xml:space="preserve"> d.</w:t>
      </w:r>
    </w:p>
    <w:p w14:paraId="11AE51E7" w14:textId="77777777" w:rsidR="00B80C2A" w:rsidRPr="00971AEB" w:rsidRDefault="00B80C2A" w:rsidP="00B80C2A">
      <w:pPr>
        <w:tabs>
          <w:tab w:val="left" w:pos="0"/>
        </w:tabs>
        <w:rPr>
          <w:sz w:val="22"/>
          <w:szCs w:val="22"/>
        </w:rPr>
      </w:pPr>
      <w:r w:rsidRPr="00971AEB">
        <w:rPr>
          <w:noProof/>
          <w:sz w:val="22"/>
          <w:szCs w:val="22"/>
        </w:rPr>
        <w:lastRenderedPageBreak/>
        <w:t>Išsami informacija apie šį vaistinį preparatą pateikiama Valstybinės vaistų kontrolės tarnybos prie Lietuvos Respublikos  sveikatos apsaugos ministerijos tinklalapyje</w:t>
      </w:r>
      <w:r w:rsidRPr="00971AEB">
        <w:rPr>
          <w:i/>
          <w:noProof/>
          <w:sz w:val="22"/>
          <w:szCs w:val="22"/>
        </w:rPr>
        <w:t xml:space="preserve"> </w:t>
      </w:r>
      <w:hyperlink r:id="rId9" w:history="1">
        <w:r w:rsidRPr="00971AEB">
          <w:rPr>
            <w:rStyle w:val="Hipersaitas"/>
            <w:sz w:val="22"/>
            <w:szCs w:val="22"/>
          </w:rPr>
          <w:t>http://www.vvkt.lt</w:t>
        </w:r>
      </w:hyperlink>
      <w:r w:rsidRPr="00971AEB">
        <w:rPr>
          <w:color w:val="0000FF"/>
          <w:sz w:val="22"/>
          <w:szCs w:val="22"/>
        </w:rPr>
        <w:t xml:space="preserve"> </w:t>
      </w:r>
    </w:p>
    <w:p w14:paraId="6788D7A4" w14:textId="77777777" w:rsidR="00B80C2A" w:rsidRPr="00971AEB" w:rsidRDefault="00B80C2A" w:rsidP="00B80C2A">
      <w:pPr>
        <w:pStyle w:val="Paprastasistekstas"/>
        <w:ind w:left="5103"/>
        <w:rPr>
          <w:rFonts w:ascii="Times New Roman" w:hAnsi="Times New Roman"/>
          <w:b/>
          <w:sz w:val="22"/>
          <w:szCs w:val="22"/>
          <w:lang w:val="lt-LT"/>
        </w:rPr>
      </w:pPr>
    </w:p>
    <w:p w14:paraId="07C5AEC9" w14:textId="77777777" w:rsidR="00B80C2A" w:rsidRPr="00971AEB" w:rsidRDefault="00B80C2A" w:rsidP="00B80C2A">
      <w:pPr>
        <w:tabs>
          <w:tab w:val="left" w:pos="4820"/>
          <w:tab w:val="left" w:pos="5387"/>
          <w:tab w:val="left" w:pos="5670"/>
          <w:tab w:val="left" w:pos="5954"/>
          <w:tab w:val="left" w:pos="6096"/>
          <w:tab w:val="left" w:pos="6237"/>
        </w:tabs>
        <w:rPr>
          <w:b/>
          <w:sz w:val="22"/>
          <w:szCs w:val="22"/>
        </w:rPr>
      </w:pPr>
      <w:r w:rsidRPr="00971AEB">
        <w:rPr>
          <w:sz w:val="22"/>
          <w:szCs w:val="22"/>
        </w:rPr>
        <w:br w:type="page"/>
      </w:r>
    </w:p>
    <w:p w14:paraId="45CF0054" w14:textId="77777777" w:rsidR="00B80C2A" w:rsidRPr="00971AEB" w:rsidRDefault="00B80C2A" w:rsidP="00B80C2A">
      <w:pPr>
        <w:tabs>
          <w:tab w:val="left" w:pos="4820"/>
          <w:tab w:val="left" w:pos="5387"/>
          <w:tab w:val="left" w:pos="5670"/>
          <w:tab w:val="left" w:pos="5954"/>
          <w:tab w:val="left" w:pos="6096"/>
          <w:tab w:val="left" w:pos="6237"/>
        </w:tabs>
        <w:rPr>
          <w:b/>
          <w:sz w:val="22"/>
          <w:szCs w:val="22"/>
        </w:rPr>
      </w:pPr>
    </w:p>
    <w:p w14:paraId="314C6FE8" w14:textId="77777777" w:rsidR="00B80C2A" w:rsidRPr="00971AEB" w:rsidRDefault="00B80C2A" w:rsidP="00B80C2A">
      <w:pPr>
        <w:tabs>
          <w:tab w:val="left" w:pos="4820"/>
          <w:tab w:val="left" w:pos="5387"/>
          <w:tab w:val="left" w:pos="5670"/>
          <w:tab w:val="left" w:pos="5954"/>
          <w:tab w:val="left" w:pos="6096"/>
          <w:tab w:val="left" w:pos="6237"/>
        </w:tabs>
        <w:rPr>
          <w:b/>
          <w:sz w:val="22"/>
          <w:szCs w:val="22"/>
        </w:rPr>
      </w:pPr>
    </w:p>
    <w:p w14:paraId="5C6DE581" w14:textId="77777777" w:rsidR="00B80C2A" w:rsidRPr="00971AEB" w:rsidRDefault="00B80C2A" w:rsidP="00B80C2A">
      <w:pPr>
        <w:tabs>
          <w:tab w:val="left" w:pos="4820"/>
          <w:tab w:val="left" w:pos="5387"/>
          <w:tab w:val="left" w:pos="5670"/>
          <w:tab w:val="left" w:pos="5954"/>
          <w:tab w:val="left" w:pos="6096"/>
          <w:tab w:val="left" w:pos="6237"/>
        </w:tabs>
        <w:rPr>
          <w:b/>
          <w:sz w:val="22"/>
          <w:szCs w:val="22"/>
        </w:rPr>
      </w:pPr>
    </w:p>
    <w:p w14:paraId="7F0A77FA" w14:textId="77777777" w:rsidR="00B80C2A" w:rsidRPr="00971AEB" w:rsidRDefault="00B80C2A" w:rsidP="00B80C2A">
      <w:pPr>
        <w:tabs>
          <w:tab w:val="left" w:pos="4820"/>
          <w:tab w:val="left" w:pos="5387"/>
          <w:tab w:val="left" w:pos="5670"/>
          <w:tab w:val="left" w:pos="5954"/>
          <w:tab w:val="left" w:pos="6096"/>
          <w:tab w:val="left" w:pos="6237"/>
        </w:tabs>
        <w:rPr>
          <w:b/>
          <w:sz w:val="22"/>
          <w:szCs w:val="22"/>
        </w:rPr>
      </w:pPr>
    </w:p>
    <w:p w14:paraId="4FA9A429" w14:textId="77777777" w:rsidR="00B80C2A" w:rsidRPr="00971AEB" w:rsidRDefault="00B80C2A" w:rsidP="00B80C2A">
      <w:pPr>
        <w:tabs>
          <w:tab w:val="left" w:pos="4820"/>
          <w:tab w:val="left" w:pos="5387"/>
          <w:tab w:val="left" w:pos="5670"/>
          <w:tab w:val="left" w:pos="5954"/>
          <w:tab w:val="left" w:pos="6096"/>
          <w:tab w:val="left" w:pos="6237"/>
        </w:tabs>
        <w:rPr>
          <w:b/>
          <w:sz w:val="22"/>
          <w:szCs w:val="22"/>
        </w:rPr>
      </w:pPr>
    </w:p>
    <w:p w14:paraId="3A0B99ED" w14:textId="77777777" w:rsidR="00B80C2A" w:rsidRPr="00971AEB" w:rsidRDefault="00B80C2A" w:rsidP="00B80C2A">
      <w:pPr>
        <w:tabs>
          <w:tab w:val="left" w:pos="4820"/>
          <w:tab w:val="left" w:pos="5670"/>
          <w:tab w:val="left" w:pos="6096"/>
        </w:tabs>
        <w:rPr>
          <w:sz w:val="22"/>
          <w:szCs w:val="22"/>
        </w:rPr>
      </w:pPr>
    </w:p>
    <w:p w14:paraId="6A1CFB8D" w14:textId="77777777" w:rsidR="00B80C2A" w:rsidRPr="00971AEB" w:rsidRDefault="00B80C2A" w:rsidP="00B80C2A">
      <w:pPr>
        <w:rPr>
          <w:sz w:val="22"/>
          <w:szCs w:val="22"/>
        </w:rPr>
      </w:pPr>
    </w:p>
    <w:p w14:paraId="74EB43FC" w14:textId="77777777" w:rsidR="00B80C2A" w:rsidRPr="00971AEB" w:rsidRDefault="00B80C2A" w:rsidP="00B80C2A">
      <w:pPr>
        <w:rPr>
          <w:sz w:val="22"/>
          <w:szCs w:val="22"/>
        </w:rPr>
      </w:pPr>
    </w:p>
    <w:p w14:paraId="009C0CBE" w14:textId="77777777" w:rsidR="00B80C2A" w:rsidRPr="00971AEB" w:rsidRDefault="00B80C2A" w:rsidP="00B80C2A">
      <w:pPr>
        <w:rPr>
          <w:sz w:val="22"/>
          <w:szCs w:val="22"/>
        </w:rPr>
      </w:pPr>
    </w:p>
    <w:p w14:paraId="7DA1819A" w14:textId="77777777" w:rsidR="00B80C2A" w:rsidRPr="00971AEB" w:rsidRDefault="00B80C2A" w:rsidP="00B80C2A">
      <w:pPr>
        <w:rPr>
          <w:sz w:val="22"/>
          <w:szCs w:val="22"/>
        </w:rPr>
      </w:pPr>
    </w:p>
    <w:p w14:paraId="37F5F412" w14:textId="77777777" w:rsidR="00B80C2A" w:rsidRPr="00971AEB" w:rsidRDefault="00B80C2A" w:rsidP="00B80C2A">
      <w:pPr>
        <w:ind w:left="1701" w:firstLine="993"/>
        <w:rPr>
          <w:sz w:val="22"/>
          <w:szCs w:val="22"/>
        </w:rPr>
      </w:pPr>
    </w:p>
    <w:p w14:paraId="71A136F8" w14:textId="77777777" w:rsidR="00B80C2A" w:rsidRPr="00971AEB" w:rsidRDefault="00B80C2A" w:rsidP="00B80C2A">
      <w:pPr>
        <w:rPr>
          <w:sz w:val="22"/>
          <w:szCs w:val="22"/>
        </w:rPr>
      </w:pPr>
    </w:p>
    <w:p w14:paraId="50C6BF87" w14:textId="77777777" w:rsidR="00B80C2A" w:rsidRPr="00971AEB" w:rsidRDefault="00B80C2A" w:rsidP="00B80C2A">
      <w:pPr>
        <w:rPr>
          <w:sz w:val="22"/>
          <w:szCs w:val="22"/>
        </w:rPr>
      </w:pPr>
    </w:p>
    <w:p w14:paraId="73AE8C8F" w14:textId="77777777" w:rsidR="00B80C2A" w:rsidRPr="00971AEB" w:rsidRDefault="00B80C2A" w:rsidP="00B80C2A">
      <w:pPr>
        <w:rPr>
          <w:sz w:val="22"/>
          <w:szCs w:val="22"/>
        </w:rPr>
      </w:pPr>
    </w:p>
    <w:p w14:paraId="0A534715" w14:textId="77777777" w:rsidR="00B80C2A" w:rsidRPr="00971AEB" w:rsidRDefault="00B80C2A" w:rsidP="00B80C2A">
      <w:pPr>
        <w:rPr>
          <w:sz w:val="22"/>
          <w:szCs w:val="22"/>
        </w:rPr>
      </w:pPr>
    </w:p>
    <w:p w14:paraId="37DAB14B" w14:textId="77777777" w:rsidR="00B80C2A" w:rsidRPr="00971AEB" w:rsidRDefault="00B80C2A" w:rsidP="00B80C2A">
      <w:pPr>
        <w:rPr>
          <w:sz w:val="22"/>
          <w:szCs w:val="22"/>
        </w:rPr>
      </w:pPr>
    </w:p>
    <w:p w14:paraId="5BD05AB8" w14:textId="77777777" w:rsidR="00B80C2A" w:rsidRPr="00971AEB" w:rsidRDefault="00B80C2A" w:rsidP="00B80C2A">
      <w:pPr>
        <w:rPr>
          <w:sz w:val="22"/>
          <w:szCs w:val="22"/>
        </w:rPr>
      </w:pPr>
    </w:p>
    <w:p w14:paraId="633521D4" w14:textId="77777777" w:rsidR="00B80C2A" w:rsidRPr="00971AEB" w:rsidRDefault="00B80C2A" w:rsidP="00B80C2A">
      <w:pPr>
        <w:rPr>
          <w:sz w:val="22"/>
          <w:szCs w:val="22"/>
        </w:rPr>
      </w:pPr>
    </w:p>
    <w:p w14:paraId="085FABD1" w14:textId="77777777" w:rsidR="00B80C2A" w:rsidRPr="00971AEB" w:rsidRDefault="00B80C2A" w:rsidP="00B80C2A">
      <w:pPr>
        <w:rPr>
          <w:b/>
          <w:sz w:val="22"/>
          <w:szCs w:val="22"/>
        </w:rPr>
      </w:pPr>
    </w:p>
    <w:p w14:paraId="594F36AF" w14:textId="77777777" w:rsidR="00B80C2A" w:rsidRPr="00971AEB" w:rsidRDefault="00B80C2A" w:rsidP="00B80C2A">
      <w:pPr>
        <w:rPr>
          <w:b/>
          <w:sz w:val="22"/>
          <w:szCs w:val="22"/>
        </w:rPr>
      </w:pPr>
    </w:p>
    <w:p w14:paraId="4EF1B589" w14:textId="77777777" w:rsidR="00B80C2A" w:rsidRPr="00971AEB" w:rsidRDefault="00B80C2A" w:rsidP="00B80C2A">
      <w:pPr>
        <w:rPr>
          <w:b/>
          <w:sz w:val="22"/>
          <w:szCs w:val="22"/>
        </w:rPr>
      </w:pPr>
    </w:p>
    <w:p w14:paraId="29CE1A12" w14:textId="77777777" w:rsidR="00B80C2A" w:rsidRPr="00971AEB" w:rsidRDefault="00B80C2A" w:rsidP="00B80C2A">
      <w:pPr>
        <w:rPr>
          <w:b/>
          <w:sz w:val="22"/>
          <w:szCs w:val="22"/>
        </w:rPr>
      </w:pPr>
    </w:p>
    <w:p w14:paraId="62CADB16" w14:textId="77777777" w:rsidR="00B80C2A" w:rsidRDefault="00B80C2A" w:rsidP="00B80C2A">
      <w:pPr>
        <w:pStyle w:val="Antrat2"/>
        <w:spacing w:line="240" w:lineRule="auto"/>
        <w:jc w:val="center"/>
        <w:rPr>
          <w:b/>
          <w:i w:val="0"/>
          <w:sz w:val="22"/>
          <w:szCs w:val="22"/>
          <w:lang w:val="lt-LT"/>
        </w:rPr>
      </w:pPr>
    </w:p>
    <w:p w14:paraId="1B43BDD3" w14:textId="77777777" w:rsidR="00B80C2A" w:rsidRPr="00971AEB" w:rsidRDefault="00B80C2A" w:rsidP="00B80C2A">
      <w:pPr>
        <w:pStyle w:val="Antrat2"/>
        <w:spacing w:line="240" w:lineRule="auto"/>
        <w:jc w:val="center"/>
        <w:rPr>
          <w:sz w:val="22"/>
          <w:szCs w:val="22"/>
          <w:lang w:val="lt-LT"/>
        </w:rPr>
      </w:pPr>
      <w:r w:rsidRPr="00971AEB">
        <w:rPr>
          <w:b/>
          <w:i w:val="0"/>
          <w:sz w:val="22"/>
          <w:szCs w:val="22"/>
          <w:lang w:val="lt-LT"/>
        </w:rPr>
        <w:t>II PRIEDAS</w:t>
      </w:r>
    </w:p>
    <w:p w14:paraId="10D61189" w14:textId="77777777" w:rsidR="00B80C2A" w:rsidRPr="00971AEB" w:rsidRDefault="00B80C2A" w:rsidP="00B80C2A">
      <w:pPr>
        <w:rPr>
          <w:i/>
          <w:sz w:val="22"/>
          <w:szCs w:val="22"/>
        </w:rPr>
      </w:pPr>
    </w:p>
    <w:p w14:paraId="7F6B6BFD" w14:textId="769896D6" w:rsidR="00B80C2A" w:rsidRPr="0025475D" w:rsidRDefault="0025475D" w:rsidP="00B80C2A">
      <w:pPr>
        <w:jc w:val="center"/>
        <w:rPr>
          <w:i/>
          <w:sz w:val="22"/>
          <w:szCs w:val="22"/>
        </w:rPr>
      </w:pPr>
      <w:r w:rsidRPr="0025475D">
        <w:rPr>
          <w:b/>
          <w:sz w:val="22"/>
          <w:szCs w:val="22"/>
        </w:rPr>
        <w:t xml:space="preserve">REGISTRACIJOS </w:t>
      </w:r>
      <w:r w:rsidR="00B80C2A" w:rsidRPr="0025475D">
        <w:rPr>
          <w:b/>
          <w:sz w:val="22"/>
          <w:szCs w:val="22"/>
        </w:rPr>
        <w:t>SĄLYGOS</w:t>
      </w:r>
    </w:p>
    <w:p w14:paraId="571AC417" w14:textId="77777777" w:rsidR="00B80C2A" w:rsidRPr="0025475D" w:rsidRDefault="00B80C2A" w:rsidP="00B80C2A">
      <w:pPr>
        <w:rPr>
          <w:b/>
          <w:sz w:val="22"/>
          <w:szCs w:val="22"/>
        </w:rPr>
      </w:pPr>
    </w:p>
    <w:p w14:paraId="38E197DF" w14:textId="56EA67F5" w:rsidR="0025475D" w:rsidRPr="00DB7A2B" w:rsidRDefault="0025475D" w:rsidP="00DB7A2B">
      <w:pPr>
        <w:numPr>
          <w:ilvl w:val="0"/>
          <w:numId w:val="10"/>
        </w:numPr>
        <w:tabs>
          <w:tab w:val="left" w:pos="567"/>
          <w:tab w:val="left" w:pos="1701"/>
        </w:tabs>
        <w:ind w:right="1418"/>
        <w:rPr>
          <w:b/>
          <w:sz w:val="22"/>
        </w:rPr>
      </w:pPr>
      <w:r w:rsidRPr="0025475D">
        <w:rPr>
          <w:b/>
          <w:sz w:val="22"/>
          <w:szCs w:val="22"/>
        </w:rPr>
        <w:t xml:space="preserve"> GAMINTOJAS (-AI), ATSAKINGAS (-I) UŽ SERIJŲ IŠLEIDIMĄ</w:t>
      </w:r>
    </w:p>
    <w:p w14:paraId="418C26F8" w14:textId="50679158" w:rsidR="00B80C2A" w:rsidRPr="0025475D" w:rsidRDefault="00B80C2A" w:rsidP="00DB7A2B">
      <w:pPr>
        <w:ind w:left="1701" w:right="1416" w:hanging="708"/>
        <w:rPr>
          <w:sz w:val="22"/>
          <w:szCs w:val="22"/>
        </w:rPr>
      </w:pPr>
    </w:p>
    <w:p w14:paraId="38BFD395" w14:textId="79A30235" w:rsidR="00B80C2A" w:rsidRPr="0025475D" w:rsidRDefault="00B80C2A" w:rsidP="00B80C2A">
      <w:pPr>
        <w:rPr>
          <w:sz w:val="22"/>
          <w:szCs w:val="22"/>
        </w:rPr>
      </w:pPr>
    </w:p>
    <w:p w14:paraId="3224CCA7" w14:textId="77777777" w:rsidR="0025475D" w:rsidRPr="0025475D" w:rsidRDefault="0025475D" w:rsidP="00DB7A2B">
      <w:pPr>
        <w:numPr>
          <w:ilvl w:val="0"/>
          <w:numId w:val="10"/>
        </w:numPr>
        <w:tabs>
          <w:tab w:val="left" w:pos="567"/>
          <w:tab w:val="left" w:pos="1701"/>
        </w:tabs>
        <w:ind w:right="1418"/>
        <w:rPr>
          <w:b/>
          <w:sz w:val="22"/>
          <w:szCs w:val="22"/>
        </w:rPr>
      </w:pPr>
      <w:r w:rsidRPr="0025475D">
        <w:rPr>
          <w:b/>
          <w:sz w:val="22"/>
          <w:szCs w:val="22"/>
        </w:rPr>
        <w:t>TIEKIMO IR VARTOJIMO SĄLYGOS AR APRIBOJIMAI</w:t>
      </w:r>
    </w:p>
    <w:p w14:paraId="527AF1BA" w14:textId="7D98B425" w:rsidR="0025475D" w:rsidRPr="00F21FE2" w:rsidRDefault="00B80C2A" w:rsidP="004E4B05">
      <w:pPr>
        <w:keepNext/>
        <w:tabs>
          <w:tab w:val="left" w:pos="567"/>
        </w:tabs>
        <w:spacing w:line="260" w:lineRule="exact"/>
        <w:rPr>
          <w:b/>
        </w:rPr>
      </w:pPr>
      <w:r w:rsidRPr="00971AEB">
        <w:rPr>
          <w:sz w:val="22"/>
          <w:szCs w:val="22"/>
        </w:rPr>
        <w:br w:type="page"/>
      </w:r>
    </w:p>
    <w:p w14:paraId="51985DF0" w14:textId="6643EA3F" w:rsidR="0025475D" w:rsidRPr="00DB7A2B" w:rsidRDefault="0025475D" w:rsidP="00DB7A2B">
      <w:pPr>
        <w:keepNext/>
        <w:numPr>
          <w:ilvl w:val="0"/>
          <w:numId w:val="11"/>
        </w:numPr>
        <w:tabs>
          <w:tab w:val="left" w:pos="567"/>
        </w:tabs>
        <w:ind w:left="567" w:hanging="567"/>
        <w:rPr>
          <w:sz w:val="22"/>
        </w:rPr>
      </w:pPr>
      <w:r w:rsidRPr="0025475D">
        <w:rPr>
          <w:b/>
          <w:sz w:val="22"/>
          <w:szCs w:val="22"/>
        </w:rPr>
        <w:lastRenderedPageBreak/>
        <w:t>GAMINTOJAS (-AI), ATSAKINGAS (-I) UŽ SERIJŲ IŠLEIDIMĄ</w:t>
      </w:r>
    </w:p>
    <w:p w14:paraId="5D589335" w14:textId="77777777" w:rsidR="0025475D" w:rsidRPr="0025475D" w:rsidRDefault="0025475D" w:rsidP="0025475D">
      <w:pPr>
        <w:keepNext/>
        <w:ind w:right="1416"/>
        <w:rPr>
          <w:sz w:val="22"/>
          <w:szCs w:val="22"/>
        </w:rPr>
      </w:pPr>
    </w:p>
    <w:p w14:paraId="2A143BFC" w14:textId="77777777" w:rsidR="0025475D" w:rsidRPr="0025475D" w:rsidRDefault="0025475D" w:rsidP="0025475D">
      <w:pPr>
        <w:outlineLvl w:val="0"/>
        <w:rPr>
          <w:sz w:val="22"/>
          <w:szCs w:val="22"/>
        </w:rPr>
      </w:pPr>
      <w:r w:rsidRPr="0025475D">
        <w:rPr>
          <w:sz w:val="22"/>
          <w:szCs w:val="22"/>
          <w:u w:val="single"/>
        </w:rPr>
        <w:t>Gamintojo (-ų), atsakingo (-ų) už serijų išleidimą, pavadinimas (-ai) ir adresas (-ai)</w:t>
      </w:r>
    </w:p>
    <w:p w14:paraId="7CE23348" w14:textId="77777777" w:rsidR="00B80C2A" w:rsidRPr="0025475D" w:rsidRDefault="00B80C2A" w:rsidP="00DB7A2B">
      <w:pPr>
        <w:tabs>
          <w:tab w:val="left" w:pos="567"/>
        </w:tabs>
        <w:rPr>
          <w:sz w:val="22"/>
          <w:szCs w:val="22"/>
        </w:rPr>
      </w:pPr>
    </w:p>
    <w:p w14:paraId="0CD650D6" w14:textId="77777777" w:rsidR="00B80C2A" w:rsidRPr="0025475D" w:rsidRDefault="00B80C2A" w:rsidP="00B80C2A">
      <w:pPr>
        <w:rPr>
          <w:sz w:val="22"/>
          <w:szCs w:val="22"/>
          <w:lang w:eastAsia="lt-LT"/>
        </w:rPr>
      </w:pPr>
      <w:r w:rsidRPr="0025475D">
        <w:rPr>
          <w:sz w:val="22"/>
          <w:szCs w:val="22"/>
        </w:rPr>
        <w:t>Krewel Meuselbach GmbH</w:t>
      </w:r>
    </w:p>
    <w:p w14:paraId="14E7E900" w14:textId="0942FAC7" w:rsidR="00B80C2A" w:rsidRPr="00971AEB" w:rsidRDefault="00B80C2A" w:rsidP="00B80C2A">
      <w:pPr>
        <w:rPr>
          <w:sz w:val="22"/>
          <w:szCs w:val="22"/>
        </w:rPr>
      </w:pPr>
      <w:r w:rsidRPr="00971AEB">
        <w:rPr>
          <w:sz w:val="22"/>
          <w:szCs w:val="22"/>
        </w:rPr>
        <w:t>Xavier-Vorbrüggen-Straße 6</w:t>
      </w:r>
    </w:p>
    <w:p w14:paraId="1FE274E0" w14:textId="567E6800" w:rsidR="00B80C2A" w:rsidRPr="00971AEB" w:rsidRDefault="00B80C2A" w:rsidP="00B80C2A">
      <w:pPr>
        <w:rPr>
          <w:sz w:val="22"/>
          <w:szCs w:val="22"/>
          <w:lang w:eastAsia="lt-LT"/>
        </w:rPr>
      </w:pPr>
      <w:r w:rsidRPr="00971AEB">
        <w:rPr>
          <w:sz w:val="22"/>
          <w:szCs w:val="22"/>
        </w:rPr>
        <w:t xml:space="preserve">98708 Gehren </w:t>
      </w:r>
    </w:p>
    <w:p w14:paraId="4DAA80FA" w14:textId="77777777" w:rsidR="00B80C2A" w:rsidRPr="00971AEB" w:rsidRDefault="00B80C2A" w:rsidP="00B80C2A">
      <w:pPr>
        <w:rPr>
          <w:sz w:val="22"/>
          <w:szCs w:val="22"/>
          <w:lang w:eastAsia="lt-LT"/>
        </w:rPr>
      </w:pPr>
      <w:r w:rsidRPr="00971AEB">
        <w:rPr>
          <w:sz w:val="22"/>
          <w:szCs w:val="22"/>
        </w:rPr>
        <w:t>Vokietija</w:t>
      </w:r>
    </w:p>
    <w:p w14:paraId="2122DB3A" w14:textId="77777777" w:rsidR="00B80C2A" w:rsidRPr="00971AEB" w:rsidRDefault="00B80C2A" w:rsidP="00B80C2A">
      <w:pPr>
        <w:rPr>
          <w:sz w:val="22"/>
          <w:szCs w:val="22"/>
        </w:rPr>
      </w:pPr>
    </w:p>
    <w:p w14:paraId="514102D5" w14:textId="77777777" w:rsidR="0025475D" w:rsidRPr="00480991" w:rsidRDefault="0025475D" w:rsidP="0025475D">
      <w:pPr>
        <w:rPr>
          <w:sz w:val="22"/>
          <w:szCs w:val="22"/>
        </w:rPr>
      </w:pPr>
    </w:p>
    <w:p w14:paraId="46167926" w14:textId="4A689E2B" w:rsidR="0025475D" w:rsidRPr="00480991" w:rsidRDefault="0025475D" w:rsidP="00DB7A2B">
      <w:pPr>
        <w:keepNext/>
        <w:numPr>
          <w:ilvl w:val="0"/>
          <w:numId w:val="11"/>
        </w:numPr>
        <w:tabs>
          <w:tab w:val="left" w:pos="567"/>
        </w:tabs>
        <w:ind w:left="567" w:hanging="567"/>
        <w:rPr>
          <w:b/>
          <w:sz w:val="22"/>
          <w:szCs w:val="22"/>
        </w:rPr>
      </w:pPr>
      <w:r w:rsidRPr="00480991">
        <w:rPr>
          <w:b/>
          <w:sz w:val="22"/>
          <w:szCs w:val="22"/>
        </w:rPr>
        <w:t xml:space="preserve">TIEKIMO IR VARTOJIMO SĄLYGOS AR APRIBOJIMAI </w:t>
      </w:r>
    </w:p>
    <w:p w14:paraId="6732837D" w14:textId="77777777" w:rsidR="0025475D" w:rsidRPr="00480991" w:rsidRDefault="0025475D" w:rsidP="00DB7A2B">
      <w:pPr>
        <w:keepNext/>
        <w:rPr>
          <w:sz w:val="22"/>
          <w:szCs w:val="22"/>
        </w:rPr>
      </w:pPr>
    </w:p>
    <w:p w14:paraId="0D51B06E" w14:textId="77777777" w:rsidR="00B80C2A" w:rsidRPr="00971AEB" w:rsidRDefault="00B80C2A" w:rsidP="00B80C2A">
      <w:pPr>
        <w:rPr>
          <w:sz w:val="22"/>
          <w:szCs w:val="22"/>
        </w:rPr>
      </w:pPr>
      <w:r w:rsidRPr="00971AEB">
        <w:rPr>
          <w:sz w:val="22"/>
          <w:szCs w:val="22"/>
        </w:rPr>
        <w:t>Nereceptinis vaistinis preparatas.</w:t>
      </w:r>
    </w:p>
    <w:p w14:paraId="11EA2835" w14:textId="77777777" w:rsidR="00B80C2A" w:rsidRPr="00971AEB" w:rsidRDefault="00B80C2A" w:rsidP="00B80C2A">
      <w:pPr>
        <w:rPr>
          <w:sz w:val="22"/>
          <w:szCs w:val="22"/>
        </w:rPr>
      </w:pPr>
    </w:p>
    <w:p w14:paraId="5F152E3A" w14:textId="77777777" w:rsidR="00B80C2A" w:rsidRPr="00971AEB" w:rsidRDefault="00B80C2A" w:rsidP="00B80C2A">
      <w:pPr>
        <w:jc w:val="center"/>
        <w:rPr>
          <w:sz w:val="22"/>
          <w:szCs w:val="22"/>
        </w:rPr>
      </w:pPr>
      <w:r w:rsidRPr="00971AEB">
        <w:rPr>
          <w:sz w:val="22"/>
          <w:szCs w:val="22"/>
        </w:rPr>
        <w:br w:type="page"/>
      </w:r>
    </w:p>
    <w:p w14:paraId="4A9B5105" w14:textId="77777777" w:rsidR="00B80C2A" w:rsidRPr="00971AEB" w:rsidRDefault="00B80C2A" w:rsidP="00B80C2A">
      <w:pPr>
        <w:rPr>
          <w:sz w:val="22"/>
          <w:szCs w:val="22"/>
        </w:rPr>
      </w:pPr>
    </w:p>
    <w:p w14:paraId="43800083" w14:textId="77777777" w:rsidR="00B80C2A" w:rsidRPr="00971AEB" w:rsidRDefault="00B80C2A" w:rsidP="00B80C2A">
      <w:pPr>
        <w:rPr>
          <w:sz w:val="22"/>
          <w:szCs w:val="22"/>
        </w:rPr>
      </w:pPr>
    </w:p>
    <w:p w14:paraId="20A0774F" w14:textId="77777777" w:rsidR="00B80C2A" w:rsidRPr="00971AEB" w:rsidRDefault="00B80C2A" w:rsidP="00B80C2A">
      <w:pPr>
        <w:rPr>
          <w:sz w:val="22"/>
          <w:szCs w:val="22"/>
        </w:rPr>
      </w:pPr>
    </w:p>
    <w:p w14:paraId="470DE3BF" w14:textId="77777777" w:rsidR="00B80C2A" w:rsidRPr="00971AEB" w:rsidRDefault="00B80C2A" w:rsidP="00B80C2A">
      <w:pPr>
        <w:rPr>
          <w:sz w:val="22"/>
          <w:szCs w:val="22"/>
        </w:rPr>
      </w:pPr>
    </w:p>
    <w:p w14:paraId="7AE6EC40" w14:textId="77777777" w:rsidR="00B80C2A" w:rsidRPr="00971AEB" w:rsidRDefault="00B80C2A" w:rsidP="00B80C2A">
      <w:pPr>
        <w:rPr>
          <w:sz w:val="22"/>
          <w:szCs w:val="22"/>
        </w:rPr>
      </w:pPr>
    </w:p>
    <w:p w14:paraId="0802599A" w14:textId="77777777" w:rsidR="00B80C2A" w:rsidRPr="00971AEB" w:rsidRDefault="00B80C2A" w:rsidP="00B80C2A">
      <w:pPr>
        <w:rPr>
          <w:sz w:val="22"/>
          <w:szCs w:val="22"/>
        </w:rPr>
      </w:pPr>
    </w:p>
    <w:p w14:paraId="5D341048" w14:textId="77777777" w:rsidR="00B80C2A" w:rsidRPr="00971AEB" w:rsidRDefault="00B80C2A" w:rsidP="00B80C2A">
      <w:pPr>
        <w:rPr>
          <w:sz w:val="22"/>
          <w:szCs w:val="22"/>
        </w:rPr>
      </w:pPr>
    </w:p>
    <w:p w14:paraId="316181DC" w14:textId="77777777" w:rsidR="00B80C2A" w:rsidRPr="00971AEB" w:rsidRDefault="00B80C2A" w:rsidP="00B80C2A">
      <w:pPr>
        <w:rPr>
          <w:sz w:val="22"/>
          <w:szCs w:val="22"/>
        </w:rPr>
      </w:pPr>
    </w:p>
    <w:p w14:paraId="04BF9763" w14:textId="77777777" w:rsidR="00B80C2A" w:rsidRPr="00971AEB" w:rsidRDefault="00B80C2A" w:rsidP="00B80C2A">
      <w:pPr>
        <w:rPr>
          <w:sz w:val="22"/>
          <w:szCs w:val="22"/>
        </w:rPr>
      </w:pPr>
    </w:p>
    <w:p w14:paraId="451F68DD" w14:textId="77777777" w:rsidR="00B80C2A" w:rsidRPr="00971AEB" w:rsidRDefault="00B80C2A" w:rsidP="00B80C2A">
      <w:pPr>
        <w:rPr>
          <w:sz w:val="22"/>
          <w:szCs w:val="22"/>
        </w:rPr>
      </w:pPr>
    </w:p>
    <w:p w14:paraId="6106AD17" w14:textId="77777777" w:rsidR="00B80C2A" w:rsidRPr="00971AEB" w:rsidRDefault="00B80C2A" w:rsidP="00B80C2A">
      <w:pPr>
        <w:rPr>
          <w:sz w:val="22"/>
          <w:szCs w:val="22"/>
        </w:rPr>
      </w:pPr>
    </w:p>
    <w:p w14:paraId="582B3E25" w14:textId="77777777" w:rsidR="00B80C2A" w:rsidRPr="00971AEB" w:rsidRDefault="00B80C2A" w:rsidP="00B80C2A">
      <w:pPr>
        <w:rPr>
          <w:sz w:val="22"/>
          <w:szCs w:val="22"/>
        </w:rPr>
      </w:pPr>
    </w:p>
    <w:p w14:paraId="0DFBF5C6" w14:textId="77777777" w:rsidR="00B80C2A" w:rsidRPr="00971AEB" w:rsidRDefault="00B80C2A" w:rsidP="00B80C2A">
      <w:pPr>
        <w:rPr>
          <w:sz w:val="22"/>
          <w:szCs w:val="22"/>
        </w:rPr>
      </w:pPr>
    </w:p>
    <w:p w14:paraId="161068BA" w14:textId="77777777" w:rsidR="00B80C2A" w:rsidRPr="00971AEB" w:rsidRDefault="00B80C2A" w:rsidP="00B80C2A">
      <w:pPr>
        <w:rPr>
          <w:sz w:val="22"/>
          <w:szCs w:val="22"/>
        </w:rPr>
      </w:pPr>
    </w:p>
    <w:p w14:paraId="0E8E591A" w14:textId="77777777" w:rsidR="00B80C2A" w:rsidRPr="00971AEB" w:rsidRDefault="00B80C2A" w:rsidP="00B80C2A">
      <w:pPr>
        <w:rPr>
          <w:sz w:val="22"/>
          <w:szCs w:val="22"/>
        </w:rPr>
      </w:pPr>
    </w:p>
    <w:p w14:paraId="05FCF066" w14:textId="77777777" w:rsidR="00B80C2A" w:rsidRPr="00971AEB" w:rsidRDefault="00B80C2A" w:rsidP="00B80C2A">
      <w:pPr>
        <w:rPr>
          <w:sz w:val="22"/>
          <w:szCs w:val="22"/>
        </w:rPr>
      </w:pPr>
    </w:p>
    <w:p w14:paraId="539F2423" w14:textId="77777777" w:rsidR="00B80C2A" w:rsidRPr="00971AEB" w:rsidRDefault="00B80C2A" w:rsidP="00B80C2A">
      <w:pPr>
        <w:rPr>
          <w:sz w:val="22"/>
          <w:szCs w:val="22"/>
        </w:rPr>
      </w:pPr>
    </w:p>
    <w:p w14:paraId="1B3A3D91" w14:textId="77777777" w:rsidR="00B80C2A" w:rsidRPr="00971AEB" w:rsidRDefault="00B80C2A" w:rsidP="00B80C2A">
      <w:pPr>
        <w:rPr>
          <w:sz w:val="22"/>
          <w:szCs w:val="22"/>
        </w:rPr>
      </w:pPr>
    </w:p>
    <w:p w14:paraId="245897E7" w14:textId="77777777" w:rsidR="00B80C2A" w:rsidRPr="00971AEB" w:rsidRDefault="00B80C2A" w:rsidP="00B80C2A">
      <w:pPr>
        <w:rPr>
          <w:sz w:val="22"/>
          <w:szCs w:val="22"/>
        </w:rPr>
      </w:pPr>
    </w:p>
    <w:p w14:paraId="75C8438B" w14:textId="77777777" w:rsidR="00B80C2A" w:rsidRPr="00971AEB" w:rsidRDefault="00B80C2A" w:rsidP="00B80C2A">
      <w:pPr>
        <w:rPr>
          <w:sz w:val="22"/>
          <w:szCs w:val="22"/>
        </w:rPr>
      </w:pPr>
    </w:p>
    <w:p w14:paraId="1ED42867" w14:textId="77777777" w:rsidR="00B80C2A" w:rsidRPr="00971AEB" w:rsidRDefault="00B80C2A" w:rsidP="00B80C2A">
      <w:pPr>
        <w:rPr>
          <w:sz w:val="22"/>
          <w:szCs w:val="22"/>
        </w:rPr>
      </w:pPr>
    </w:p>
    <w:p w14:paraId="4C1EC977" w14:textId="77777777" w:rsidR="00B80C2A" w:rsidRPr="00971AEB" w:rsidRDefault="00B80C2A" w:rsidP="00B80C2A">
      <w:pPr>
        <w:rPr>
          <w:sz w:val="22"/>
          <w:szCs w:val="22"/>
        </w:rPr>
      </w:pPr>
    </w:p>
    <w:p w14:paraId="5423B019" w14:textId="77777777" w:rsidR="00B80C2A" w:rsidRDefault="00B80C2A" w:rsidP="00B80C2A">
      <w:pPr>
        <w:pStyle w:val="Antrat2"/>
        <w:spacing w:line="240" w:lineRule="auto"/>
        <w:jc w:val="center"/>
        <w:rPr>
          <w:b/>
          <w:i w:val="0"/>
          <w:sz w:val="22"/>
          <w:szCs w:val="22"/>
          <w:lang w:val="lt-LT"/>
        </w:rPr>
      </w:pPr>
    </w:p>
    <w:p w14:paraId="78278F10" w14:textId="77777777" w:rsidR="00B80C2A" w:rsidRPr="00971AEB" w:rsidRDefault="00B80C2A" w:rsidP="00B80C2A">
      <w:pPr>
        <w:pStyle w:val="Antrat2"/>
        <w:spacing w:line="240" w:lineRule="auto"/>
        <w:jc w:val="center"/>
        <w:rPr>
          <w:b/>
          <w:i w:val="0"/>
          <w:sz w:val="22"/>
          <w:szCs w:val="22"/>
          <w:lang w:val="lt-LT"/>
        </w:rPr>
      </w:pPr>
      <w:r w:rsidRPr="00971AEB">
        <w:rPr>
          <w:b/>
          <w:i w:val="0"/>
          <w:sz w:val="22"/>
          <w:szCs w:val="22"/>
          <w:lang w:val="lt-LT"/>
        </w:rPr>
        <w:t>III PRIEDAS</w:t>
      </w:r>
    </w:p>
    <w:p w14:paraId="20A84CCE" w14:textId="77777777" w:rsidR="00B80C2A" w:rsidRPr="00971AEB" w:rsidRDefault="00B80C2A" w:rsidP="00B80C2A">
      <w:pPr>
        <w:rPr>
          <w:b/>
          <w:sz w:val="22"/>
          <w:szCs w:val="22"/>
        </w:rPr>
      </w:pPr>
    </w:p>
    <w:p w14:paraId="73973534" w14:textId="77777777" w:rsidR="00B80C2A" w:rsidRPr="00971AEB" w:rsidRDefault="00B80C2A" w:rsidP="00B80C2A">
      <w:pPr>
        <w:pStyle w:val="Antrat2"/>
        <w:spacing w:line="240" w:lineRule="auto"/>
        <w:jc w:val="center"/>
        <w:rPr>
          <w:b/>
          <w:i w:val="0"/>
          <w:sz w:val="22"/>
          <w:szCs w:val="22"/>
          <w:lang w:val="lt-LT"/>
        </w:rPr>
      </w:pPr>
      <w:r w:rsidRPr="00971AEB">
        <w:rPr>
          <w:b/>
          <w:i w:val="0"/>
          <w:sz w:val="22"/>
          <w:szCs w:val="22"/>
          <w:lang w:val="lt-LT"/>
        </w:rPr>
        <w:t>ŽENKLINIMAS IR PAKUOTĖS LAPELIS</w:t>
      </w:r>
    </w:p>
    <w:p w14:paraId="0AE0F8D7" w14:textId="77777777" w:rsidR="00B80C2A" w:rsidRPr="00971AEB" w:rsidRDefault="00B80C2A" w:rsidP="00B80C2A">
      <w:pPr>
        <w:rPr>
          <w:sz w:val="22"/>
          <w:szCs w:val="22"/>
        </w:rPr>
      </w:pPr>
      <w:r w:rsidRPr="00971AEB">
        <w:rPr>
          <w:sz w:val="22"/>
          <w:szCs w:val="22"/>
        </w:rPr>
        <w:br w:type="page"/>
      </w:r>
    </w:p>
    <w:p w14:paraId="73B707C6" w14:textId="77777777" w:rsidR="00B80C2A" w:rsidRPr="00971AEB" w:rsidRDefault="00B80C2A" w:rsidP="00B80C2A">
      <w:pPr>
        <w:rPr>
          <w:sz w:val="22"/>
          <w:szCs w:val="22"/>
        </w:rPr>
      </w:pPr>
    </w:p>
    <w:p w14:paraId="4FB2358F" w14:textId="77777777" w:rsidR="00B80C2A" w:rsidRPr="00971AEB" w:rsidRDefault="00B80C2A" w:rsidP="00B80C2A">
      <w:pPr>
        <w:rPr>
          <w:sz w:val="22"/>
          <w:szCs w:val="22"/>
        </w:rPr>
      </w:pPr>
    </w:p>
    <w:p w14:paraId="02BD87E5" w14:textId="77777777" w:rsidR="00B80C2A" w:rsidRPr="00971AEB" w:rsidRDefault="00B80C2A" w:rsidP="00B80C2A">
      <w:pPr>
        <w:rPr>
          <w:sz w:val="22"/>
          <w:szCs w:val="22"/>
        </w:rPr>
      </w:pPr>
    </w:p>
    <w:p w14:paraId="3C13009B" w14:textId="77777777" w:rsidR="00B80C2A" w:rsidRPr="00971AEB" w:rsidRDefault="00B80C2A" w:rsidP="00B80C2A">
      <w:pPr>
        <w:rPr>
          <w:sz w:val="22"/>
          <w:szCs w:val="22"/>
        </w:rPr>
      </w:pPr>
    </w:p>
    <w:p w14:paraId="400B1ECA" w14:textId="77777777" w:rsidR="00B80C2A" w:rsidRPr="00971AEB" w:rsidRDefault="00B80C2A" w:rsidP="00B80C2A">
      <w:pPr>
        <w:rPr>
          <w:sz w:val="22"/>
          <w:szCs w:val="22"/>
        </w:rPr>
      </w:pPr>
    </w:p>
    <w:p w14:paraId="05A90C1E" w14:textId="77777777" w:rsidR="00B80C2A" w:rsidRPr="00971AEB" w:rsidRDefault="00B80C2A" w:rsidP="00B80C2A">
      <w:pPr>
        <w:rPr>
          <w:sz w:val="22"/>
          <w:szCs w:val="22"/>
        </w:rPr>
      </w:pPr>
    </w:p>
    <w:p w14:paraId="4142A17B" w14:textId="77777777" w:rsidR="00B80C2A" w:rsidRPr="00971AEB" w:rsidRDefault="00B80C2A" w:rsidP="00B80C2A">
      <w:pPr>
        <w:rPr>
          <w:sz w:val="22"/>
          <w:szCs w:val="22"/>
        </w:rPr>
      </w:pPr>
    </w:p>
    <w:p w14:paraId="3439C992" w14:textId="77777777" w:rsidR="00B80C2A" w:rsidRPr="00971AEB" w:rsidRDefault="00B80C2A" w:rsidP="00B80C2A">
      <w:pPr>
        <w:rPr>
          <w:sz w:val="22"/>
          <w:szCs w:val="22"/>
        </w:rPr>
      </w:pPr>
    </w:p>
    <w:p w14:paraId="27F6B05F" w14:textId="77777777" w:rsidR="00B80C2A" w:rsidRPr="00971AEB" w:rsidRDefault="00B80C2A" w:rsidP="00B80C2A">
      <w:pPr>
        <w:rPr>
          <w:sz w:val="22"/>
          <w:szCs w:val="22"/>
        </w:rPr>
      </w:pPr>
    </w:p>
    <w:p w14:paraId="3DD8E72E" w14:textId="77777777" w:rsidR="00B80C2A" w:rsidRPr="00971AEB" w:rsidRDefault="00B80C2A" w:rsidP="00B80C2A">
      <w:pPr>
        <w:rPr>
          <w:sz w:val="22"/>
          <w:szCs w:val="22"/>
        </w:rPr>
      </w:pPr>
    </w:p>
    <w:p w14:paraId="4529B22B" w14:textId="77777777" w:rsidR="00B80C2A" w:rsidRPr="00971AEB" w:rsidRDefault="00B80C2A" w:rsidP="00B80C2A">
      <w:pPr>
        <w:rPr>
          <w:sz w:val="22"/>
          <w:szCs w:val="22"/>
        </w:rPr>
      </w:pPr>
    </w:p>
    <w:p w14:paraId="6BA4E905" w14:textId="77777777" w:rsidR="00B80C2A" w:rsidRPr="00971AEB" w:rsidRDefault="00B80C2A" w:rsidP="00B80C2A">
      <w:pPr>
        <w:rPr>
          <w:sz w:val="22"/>
          <w:szCs w:val="22"/>
        </w:rPr>
      </w:pPr>
    </w:p>
    <w:p w14:paraId="308C5702" w14:textId="77777777" w:rsidR="00B80C2A" w:rsidRPr="00971AEB" w:rsidRDefault="00B80C2A" w:rsidP="00B80C2A">
      <w:pPr>
        <w:rPr>
          <w:sz w:val="22"/>
          <w:szCs w:val="22"/>
        </w:rPr>
      </w:pPr>
    </w:p>
    <w:p w14:paraId="12F2BAAD" w14:textId="77777777" w:rsidR="00B80C2A" w:rsidRPr="00971AEB" w:rsidRDefault="00B80C2A" w:rsidP="00B80C2A">
      <w:pPr>
        <w:rPr>
          <w:sz w:val="22"/>
          <w:szCs w:val="22"/>
        </w:rPr>
      </w:pPr>
    </w:p>
    <w:p w14:paraId="04F03540" w14:textId="77777777" w:rsidR="00B80C2A" w:rsidRPr="00971AEB" w:rsidRDefault="00B80C2A" w:rsidP="00B80C2A">
      <w:pPr>
        <w:rPr>
          <w:sz w:val="22"/>
          <w:szCs w:val="22"/>
        </w:rPr>
      </w:pPr>
    </w:p>
    <w:p w14:paraId="0E3786C9" w14:textId="77777777" w:rsidR="00B80C2A" w:rsidRPr="00971AEB" w:rsidRDefault="00B80C2A" w:rsidP="00B80C2A">
      <w:pPr>
        <w:rPr>
          <w:sz w:val="22"/>
          <w:szCs w:val="22"/>
        </w:rPr>
      </w:pPr>
    </w:p>
    <w:p w14:paraId="033A78C8" w14:textId="77777777" w:rsidR="00B80C2A" w:rsidRPr="00971AEB" w:rsidRDefault="00B80C2A" w:rsidP="00B80C2A">
      <w:pPr>
        <w:rPr>
          <w:sz w:val="22"/>
          <w:szCs w:val="22"/>
        </w:rPr>
      </w:pPr>
    </w:p>
    <w:p w14:paraId="75384720" w14:textId="77777777" w:rsidR="00B80C2A" w:rsidRPr="00971AEB" w:rsidRDefault="00B80C2A" w:rsidP="00B80C2A">
      <w:pPr>
        <w:rPr>
          <w:sz w:val="22"/>
          <w:szCs w:val="22"/>
        </w:rPr>
      </w:pPr>
    </w:p>
    <w:p w14:paraId="0B0D98DB" w14:textId="77777777" w:rsidR="00B80C2A" w:rsidRPr="00971AEB" w:rsidRDefault="00B80C2A" w:rsidP="00B80C2A">
      <w:pPr>
        <w:rPr>
          <w:sz w:val="22"/>
          <w:szCs w:val="22"/>
        </w:rPr>
      </w:pPr>
    </w:p>
    <w:p w14:paraId="23ADC847" w14:textId="77777777" w:rsidR="00B80C2A" w:rsidRPr="00971AEB" w:rsidRDefault="00B80C2A" w:rsidP="00B80C2A">
      <w:pPr>
        <w:rPr>
          <w:sz w:val="22"/>
          <w:szCs w:val="22"/>
        </w:rPr>
      </w:pPr>
    </w:p>
    <w:p w14:paraId="5CE9008B" w14:textId="77777777" w:rsidR="00B80C2A" w:rsidRPr="00971AEB" w:rsidRDefault="00B80C2A" w:rsidP="00B80C2A">
      <w:pPr>
        <w:rPr>
          <w:sz w:val="22"/>
          <w:szCs w:val="22"/>
        </w:rPr>
      </w:pPr>
    </w:p>
    <w:p w14:paraId="71C6A989" w14:textId="77777777" w:rsidR="00B80C2A" w:rsidRPr="00971AEB" w:rsidRDefault="00B80C2A" w:rsidP="00B80C2A">
      <w:pPr>
        <w:rPr>
          <w:sz w:val="22"/>
          <w:szCs w:val="22"/>
        </w:rPr>
      </w:pPr>
    </w:p>
    <w:p w14:paraId="6D62F330" w14:textId="77777777" w:rsidR="00B80C2A" w:rsidRDefault="00B80C2A" w:rsidP="00B80C2A">
      <w:pPr>
        <w:pStyle w:val="Antrat2"/>
        <w:spacing w:line="240" w:lineRule="auto"/>
        <w:jc w:val="center"/>
        <w:rPr>
          <w:b/>
          <w:i w:val="0"/>
          <w:sz w:val="22"/>
          <w:szCs w:val="22"/>
          <w:lang w:val="lt-LT"/>
        </w:rPr>
      </w:pPr>
    </w:p>
    <w:p w14:paraId="0818738C" w14:textId="77777777" w:rsidR="00B80C2A" w:rsidRPr="00971AEB" w:rsidRDefault="00B80C2A" w:rsidP="00B80C2A">
      <w:pPr>
        <w:pStyle w:val="Antrat2"/>
        <w:spacing w:line="240" w:lineRule="auto"/>
        <w:jc w:val="center"/>
        <w:rPr>
          <w:b/>
          <w:i w:val="0"/>
          <w:sz w:val="22"/>
          <w:szCs w:val="22"/>
          <w:lang w:val="lt-LT"/>
        </w:rPr>
      </w:pPr>
      <w:r w:rsidRPr="00971AEB">
        <w:rPr>
          <w:b/>
          <w:i w:val="0"/>
          <w:sz w:val="22"/>
          <w:szCs w:val="22"/>
          <w:lang w:val="lt-LT"/>
        </w:rPr>
        <w:t>A.</w:t>
      </w:r>
      <w:r w:rsidRPr="00971AEB">
        <w:rPr>
          <w:b/>
          <w:iCs/>
          <w:sz w:val="22"/>
          <w:szCs w:val="22"/>
          <w:lang w:val="lt-LT"/>
        </w:rPr>
        <w:t xml:space="preserve"> </w:t>
      </w:r>
      <w:r w:rsidRPr="00971AEB">
        <w:rPr>
          <w:b/>
          <w:i w:val="0"/>
          <w:sz w:val="22"/>
          <w:szCs w:val="22"/>
          <w:lang w:val="lt-LT"/>
        </w:rPr>
        <w:t>ŽENKLINIMAS</w:t>
      </w:r>
    </w:p>
    <w:p w14:paraId="2D15861F" w14:textId="77777777" w:rsidR="00B80C2A" w:rsidRPr="00971AEB" w:rsidRDefault="00B80C2A" w:rsidP="00B80C2A">
      <w:pPr>
        <w:rPr>
          <w:sz w:val="22"/>
          <w:szCs w:val="22"/>
        </w:rPr>
      </w:pPr>
      <w:r w:rsidRPr="00971AEB">
        <w:rPr>
          <w:sz w:val="22"/>
          <w:szCs w:val="22"/>
        </w:rPr>
        <w:br w:type="page"/>
      </w:r>
    </w:p>
    <w:p w14:paraId="2DC718F2" w14:textId="77777777" w:rsidR="00B80C2A" w:rsidRPr="00971AEB" w:rsidRDefault="00B80C2A" w:rsidP="00B80C2A">
      <w:pPr>
        <w:suppressLineNumbers/>
        <w:pBdr>
          <w:top w:val="single" w:sz="4" w:space="1" w:color="auto"/>
          <w:left w:val="single" w:sz="4" w:space="4" w:color="auto"/>
          <w:bottom w:val="single" w:sz="4" w:space="1" w:color="auto"/>
          <w:right w:val="single" w:sz="4" w:space="4" w:color="auto"/>
        </w:pBdr>
        <w:rPr>
          <w:b/>
          <w:sz w:val="22"/>
          <w:szCs w:val="22"/>
        </w:rPr>
      </w:pPr>
      <w:r w:rsidRPr="00971AEB">
        <w:rPr>
          <w:b/>
          <w:sz w:val="22"/>
          <w:szCs w:val="22"/>
        </w:rPr>
        <w:lastRenderedPageBreak/>
        <w:t>INFORMACIJA ANT IŠORINĖS PAKUOTĖS</w:t>
      </w:r>
    </w:p>
    <w:p w14:paraId="4A14D2E8" w14:textId="77777777" w:rsidR="00B80C2A" w:rsidRPr="00971AEB" w:rsidRDefault="00B80C2A" w:rsidP="00B80C2A">
      <w:pPr>
        <w:suppressLineNumbers/>
        <w:pBdr>
          <w:top w:val="single" w:sz="4" w:space="1" w:color="auto"/>
          <w:left w:val="single" w:sz="4" w:space="4" w:color="auto"/>
          <w:bottom w:val="single" w:sz="4" w:space="1" w:color="auto"/>
          <w:right w:val="single" w:sz="4" w:space="4" w:color="auto"/>
        </w:pBdr>
        <w:ind w:left="567" w:hanging="567"/>
        <w:rPr>
          <w:b/>
          <w:sz w:val="22"/>
          <w:szCs w:val="22"/>
        </w:rPr>
      </w:pPr>
    </w:p>
    <w:p w14:paraId="1BEBE3B4" w14:textId="77777777" w:rsidR="00B80C2A" w:rsidRPr="00971AEB" w:rsidRDefault="00B80C2A" w:rsidP="00B80C2A">
      <w:pPr>
        <w:suppressLineNumbers/>
        <w:pBdr>
          <w:top w:val="single" w:sz="4" w:space="1" w:color="auto"/>
          <w:left w:val="single" w:sz="4" w:space="4" w:color="auto"/>
          <w:bottom w:val="single" w:sz="4" w:space="1" w:color="auto"/>
          <w:right w:val="single" w:sz="4" w:space="4" w:color="auto"/>
        </w:pBdr>
        <w:rPr>
          <w:b/>
          <w:sz w:val="22"/>
          <w:szCs w:val="22"/>
        </w:rPr>
      </w:pPr>
      <w:r w:rsidRPr="00971AEB">
        <w:rPr>
          <w:b/>
          <w:sz w:val="22"/>
          <w:szCs w:val="22"/>
        </w:rPr>
        <w:t>KARTONO DĖŽUTĖ</w:t>
      </w:r>
    </w:p>
    <w:p w14:paraId="438B2690" w14:textId="77777777" w:rsidR="00B80C2A" w:rsidRPr="00652A26" w:rsidRDefault="00B80C2A" w:rsidP="00B80C2A">
      <w:pPr>
        <w:rPr>
          <w:sz w:val="22"/>
          <w:szCs w:val="22"/>
        </w:rPr>
      </w:pPr>
    </w:p>
    <w:p w14:paraId="4C5348AA" w14:textId="2A88AD1E" w:rsidR="00652A26" w:rsidRPr="00652A26" w:rsidRDefault="00652A26" w:rsidP="00DB7A2B">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DB7A2B">
        <w:rPr>
          <w:b/>
          <w:sz w:val="22"/>
        </w:rPr>
        <w:t>VAISTINIO</w:t>
      </w:r>
      <w:r w:rsidRPr="00652A26">
        <w:rPr>
          <w:b/>
          <w:sz w:val="22"/>
          <w:szCs w:val="22"/>
        </w:rPr>
        <w:t xml:space="preserve"> PREPARATO PAVADINIMAS</w:t>
      </w:r>
    </w:p>
    <w:p w14:paraId="4A9FA63C" w14:textId="77777777" w:rsidR="00B80C2A" w:rsidRPr="00652A26" w:rsidRDefault="00B80C2A" w:rsidP="00B80C2A">
      <w:pPr>
        <w:rPr>
          <w:sz w:val="22"/>
          <w:szCs w:val="22"/>
        </w:rPr>
      </w:pPr>
    </w:p>
    <w:p w14:paraId="69B93239" w14:textId="5866150A" w:rsidR="00B80C2A" w:rsidRPr="00971AEB" w:rsidRDefault="00B80C2A" w:rsidP="00B80C2A">
      <w:pPr>
        <w:tabs>
          <w:tab w:val="left" w:pos="567"/>
        </w:tabs>
        <w:rPr>
          <w:b/>
          <w:bCs/>
          <w:sz w:val="22"/>
          <w:szCs w:val="22"/>
        </w:rPr>
      </w:pPr>
      <w:r w:rsidRPr="00971AEB">
        <w:rPr>
          <w:sz w:val="22"/>
          <w:szCs w:val="22"/>
        </w:rPr>
        <w:t>Regulax 0,71/0,3</w:t>
      </w:r>
      <w:r w:rsidR="00652A26">
        <w:rPr>
          <w:sz w:val="22"/>
          <w:szCs w:val="22"/>
        </w:rPr>
        <w:t> </w:t>
      </w:r>
      <w:r w:rsidRPr="00971AEB">
        <w:rPr>
          <w:sz w:val="22"/>
          <w:szCs w:val="22"/>
        </w:rPr>
        <w:t>g kramtomosios tabletės</w:t>
      </w:r>
    </w:p>
    <w:p w14:paraId="00C89A2A" w14:textId="5F4202DD" w:rsidR="00B80C2A" w:rsidRPr="00971AEB" w:rsidRDefault="00EA10D9" w:rsidP="00B80C2A">
      <w:pPr>
        <w:pStyle w:val="Pagrindinistekstas"/>
        <w:rPr>
          <w:sz w:val="22"/>
          <w:szCs w:val="22"/>
          <w:lang w:val="lt-LT"/>
        </w:rPr>
      </w:pPr>
      <w:r>
        <w:rPr>
          <w:sz w:val="22"/>
          <w:szCs w:val="22"/>
          <w:lang w:val="lt-LT"/>
        </w:rPr>
        <w:t>s</w:t>
      </w:r>
      <w:r w:rsidRPr="00971AEB">
        <w:rPr>
          <w:sz w:val="22"/>
          <w:szCs w:val="22"/>
          <w:lang w:val="lt-LT"/>
        </w:rPr>
        <w:t xml:space="preserve">enų </w:t>
      </w:r>
      <w:r w:rsidR="00B80C2A" w:rsidRPr="00971AEB">
        <w:rPr>
          <w:sz w:val="22"/>
          <w:szCs w:val="22"/>
          <w:lang w:val="lt-LT"/>
        </w:rPr>
        <w:t>lapai / senų vaisiai</w:t>
      </w:r>
    </w:p>
    <w:p w14:paraId="2ACEEE7D" w14:textId="77777777" w:rsidR="00B80C2A" w:rsidRPr="00971AEB" w:rsidRDefault="00B80C2A" w:rsidP="00B80C2A">
      <w:pPr>
        <w:rPr>
          <w:sz w:val="22"/>
          <w:szCs w:val="22"/>
        </w:rPr>
      </w:pPr>
    </w:p>
    <w:p w14:paraId="5F9FF1D9" w14:textId="77777777" w:rsidR="00B80C2A" w:rsidRPr="00652A26" w:rsidRDefault="00B80C2A" w:rsidP="00B80C2A">
      <w:pPr>
        <w:rPr>
          <w:sz w:val="22"/>
          <w:szCs w:val="22"/>
        </w:rPr>
      </w:pPr>
    </w:p>
    <w:p w14:paraId="160DFF45" w14:textId="52A2DEA2" w:rsidR="00652A26" w:rsidRPr="00652A26" w:rsidRDefault="00652A26" w:rsidP="00DB7A2B">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rPr>
      </w:pPr>
      <w:r w:rsidRPr="00652A26">
        <w:rPr>
          <w:b/>
          <w:sz w:val="22"/>
          <w:szCs w:val="22"/>
        </w:rPr>
        <w:t>VEIKLIOJI (-IOS) MEDŽIAGA (-OS) IR JOS (-Ų) KIEKIS (-IAI)</w:t>
      </w:r>
    </w:p>
    <w:p w14:paraId="44032D44" w14:textId="77777777" w:rsidR="00B80C2A" w:rsidRPr="00652A26" w:rsidRDefault="00B80C2A" w:rsidP="00DB7A2B">
      <w:pPr>
        <w:rPr>
          <w:sz w:val="22"/>
          <w:szCs w:val="22"/>
        </w:rPr>
      </w:pPr>
    </w:p>
    <w:p w14:paraId="48EC57EE" w14:textId="06AB0151" w:rsidR="00B80C2A" w:rsidRPr="00971AEB" w:rsidRDefault="00B80C2A" w:rsidP="00DB7A2B">
      <w:pPr>
        <w:rPr>
          <w:sz w:val="22"/>
          <w:szCs w:val="22"/>
        </w:rPr>
      </w:pPr>
      <w:r w:rsidRPr="00971AEB">
        <w:rPr>
          <w:sz w:val="22"/>
          <w:szCs w:val="22"/>
        </w:rPr>
        <w:t>Kiekvienoje kramtomojoje tabletėje yra 0,71</w:t>
      </w:r>
      <w:r w:rsidR="00652A26">
        <w:rPr>
          <w:sz w:val="22"/>
          <w:szCs w:val="22"/>
        </w:rPr>
        <w:t> </w:t>
      </w:r>
      <w:r w:rsidRPr="00971AEB">
        <w:rPr>
          <w:sz w:val="22"/>
          <w:szCs w:val="22"/>
        </w:rPr>
        <w:t xml:space="preserve">g </w:t>
      </w:r>
      <w:r w:rsidRPr="00971AEB">
        <w:rPr>
          <w:i/>
          <w:sz w:val="22"/>
          <w:szCs w:val="22"/>
        </w:rPr>
        <w:t>Cassia senna</w:t>
      </w:r>
      <w:r w:rsidRPr="00971AEB">
        <w:rPr>
          <w:sz w:val="22"/>
          <w:szCs w:val="22"/>
        </w:rPr>
        <w:t xml:space="preserve"> L. (</w:t>
      </w:r>
      <w:r w:rsidRPr="00971AEB">
        <w:rPr>
          <w:i/>
          <w:sz w:val="22"/>
          <w:szCs w:val="22"/>
        </w:rPr>
        <w:t>C. acutifolia</w:t>
      </w:r>
      <w:r w:rsidRPr="00971AEB">
        <w:rPr>
          <w:sz w:val="22"/>
          <w:szCs w:val="22"/>
        </w:rPr>
        <w:t xml:space="preserve"> Delile), folium (senų lapų) ir 0,3</w:t>
      </w:r>
      <w:r w:rsidR="00652A26">
        <w:rPr>
          <w:sz w:val="22"/>
          <w:szCs w:val="22"/>
        </w:rPr>
        <w:t> </w:t>
      </w:r>
      <w:r w:rsidRPr="00971AEB">
        <w:rPr>
          <w:sz w:val="22"/>
          <w:szCs w:val="22"/>
        </w:rPr>
        <w:t xml:space="preserve">g </w:t>
      </w:r>
      <w:r w:rsidRPr="00971AEB">
        <w:rPr>
          <w:i/>
          <w:sz w:val="22"/>
          <w:szCs w:val="22"/>
        </w:rPr>
        <w:t>Cassia senna</w:t>
      </w:r>
      <w:r w:rsidRPr="00971AEB">
        <w:rPr>
          <w:sz w:val="22"/>
          <w:szCs w:val="22"/>
        </w:rPr>
        <w:t xml:space="preserve"> L. (</w:t>
      </w:r>
      <w:r w:rsidRPr="00971AEB">
        <w:rPr>
          <w:i/>
          <w:sz w:val="22"/>
          <w:szCs w:val="22"/>
        </w:rPr>
        <w:t>C. acutifolia</w:t>
      </w:r>
      <w:r w:rsidRPr="00971AEB">
        <w:rPr>
          <w:sz w:val="22"/>
          <w:szCs w:val="22"/>
        </w:rPr>
        <w:t xml:space="preserve"> Delile), fructus (senų vaisių), atitinkančių 17,64 </w:t>
      </w:r>
      <w:r w:rsidR="00652A26">
        <w:rPr>
          <w:sz w:val="22"/>
          <w:szCs w:val="22"/>
        </w:rPr>
        <w:t>–</w:t>
      </w:r>
      <w:r w:rsidRPr="00971AEB">
        <w:rPr>
          <w:sz w:val="22"/>
          <w:szCs w:val="22"/>
        </w:rPr>
        <w:t xml:space="preserve"> 30</w:t>
      </w:r>
      <w:r w:rsidR="00652A26">
        <w:rPr>
          <w:sz w:val="22"/>
          <w:szCs w:val="22"/>
        </w:rPr>
        <w:t> </w:t>
      </w:r>
      <w:r w:rsidRPr="00971AEB">
        <w:rPr>
          <w:sz w:val="22"/>
          <w:szCs w:val="22"/>
        </w:rPr>
        <w:t>mg hidroksiantracenų glikozidų, perskaičiuotų į senozidą B.</w:t>
      </w:r>
    </w:p>
    <w:p w14:paraId="2DF61137" w14:textId="77777777" w:rsidR="00B80C2A" w:rsidRPr="00971AEB" w:rsidRDefault="00B80C2A" w:rsidP="00DB7A2B">
      <w:pPr>
        <w:rPr>
          <w:sz w:val="22"/>
          <w:szCs w:val="22"/>
        </w:rPr>
      </w:pPr>
    </w:p>
    <w:p w14:paraId="53FF36F5" w14:textId="77777777" w:rsidR="00B80C2A" w:rsidRPr="00652A26" w:rsidRDefault="00B80C2A" w:rsidP="00DB7A2B">
      <w:pPr>
        <w:rPr>
          <w:sz w:val="22"/>
          <w:szCs w:val="22"/>
        </w:rPr>
      </w:pPr>
    </w:p>
    <w:p w14:paraId="00EC35E4" w14:textId="1F425FF3" w:rsidR="00652A26" w:rsidRPr="00652A26" w:rsidRDefault="00652A26" w:rsidP="00DB7A2B">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652A26">
        <w:rPr>
          <w:b/>
          <w:sz w:val="22"/>
          <w:szCs w:val="22"/>
        </w:rPr>
        <w:t>PAGALBINIŲ MEDŽIAGŲ SĄRAŠAS</w:t>
      </w:r>
    </w:p>
    <w:p w14:paraId="16DDAE32" w14:textId="77777777" w:rsidR="00B80C2A" w:rsidRPr="00652A26" w:rsidRDefault="00B80C2A" w:rsidP="00B80C2A">
      <w:pPr>
        <w:rPr>
          <w:sz w:val="22"/>
          <w:szCs w:val="22"/>
        </w:rPr>
      </w:pPr>
    </w:p>
    <w:p w14:paraId="51706461" w14:textId="232DA8F4" w:rsidR="00B80C2A" w:rsidRPr="00971AEB" w:rsidRDefault="00B80C2A" w:rsidP="00B80C2A">
      <w:pPr>
        <w:rPr>
          <w:sz w:val="22"/>
          <w:szCs w:val="22"/>
        </w:rPr>
      </w:pPr>
      <w:r w:rsidRPr="00971AEB">
        <w:rPr>
          <w:sz w:val="22"/>
          <w:szCs w:val="22"/>
        </w:rPr>
        <w:t xml:space="preserve">Sudėtyje yra </w:t>
      </w:r>
      <w:r w:rsidR="00463B8E">
        <w:rPr>
          <w:sz w:val="22"/>
          <w:szCs w:val="22"/>
        </w:rPr>
        <w:t>invertuotojo cukraus</w:t>
      </w:r>
      <w:r w:rsidR="00853952">
        <w:rPr>
          <w:sz w:val="22"/>
          <w:szCs w:val="22"/>
        </w:rPr>
        <w:t xml:space="preserve">, </w:t>
      </w:r>
      <w:r w:rsidRPr="00971AEB">
        <w:rPr>
          <w:sz w:val="22"/>
          <w:szCs w:val="22"/>
        </w:rPr>
        <w:t>sorbitolio</w:t>
      </w:r>
      <w:r w:rsidR="00853952">
        <w:rPr>
          <w:sz w:val="22"/>
          <w:szCs w:val="22"/>
        </w:rPr>
        <w:t>, propilenglikolio</w:t>
      </w:r>
      <w:r w:rsidRPr="00971AEB">
        <w:rPr>
          <w:sz w:val="22"/>
          <w:szCs w:val="22"/>
        </w:rPr>
        <w:t>.</w:t>
      </w:r>
      <w:r w:rsidR="00463B8E">
        <w:rPr>
          <w:sz w:val="22"/>
          <w:szCs w:val="22"/>
        </w:rPr>
        <w:t xml:space="preserve"> Daugiau informacijos pateikta pakuotės lapelyje. </w:t>
      </w:r>
    </w:p>
    <w:p w14:paraId="5FC7AEDF" w14:textId="77777777" w:rsidR="00B80C2A" w:rsidRPr="00652A26" w:rsidRDefault="00B80C2A" w:rsidP="00B80C2A">
      <w:pPr>
        <w:rPr>
          <w:sz w:val="22"/>
          <w:szCs w:val="22"/>
        </w:rPr>
      </w:pPr>
    </w:p>
    <w:p w14:paraId="0A8C8A11" w14:textId="77777777" w:rsidR="00652A26" w:rsidRPr="00EA10D9" w:rsidRDefault="00652A26" w:rsidP="00652A26">
      <w:pPr>
        <w:rPr>
          <w:sz w:val="22"/>
          <w:szCs w:val="22"/>
        </w:rPr>
      </w:pPr>
    </w:p>
    <w:p w14:paraId="4C99549D" w14:textId="77777777" w:rsidR="00652A26" w:rsidRPr="00EA10D9" w:rsidRDefault="00652A26" w:rsidP="00DB7A2B">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EA10D9">
        <w:rPr>
          <w:b/>
          <w:sz w:val="22"/>
          <w:szCs w:val="22"/>
        </w:rPr>
        <w:t>FARMACINĖ FORMA IR KIEKIS PAKUOTĖJE</w:t>
      </w:r>
    </w:p>
    <w:p w14:paraId="314FEBD8" w14:textId="77777777" w:rsidR="00652A26" w:rsidRPr="00EA10D9" w:rsidRDefault="00652A26" w:rsidP="00652A26">
      <w:pPr>
        <w:rPr>
          <w:sz w:val="22"/>
          <w:szCs w:val="22"/>
        </w:rPr>
      </w:pPr>
    </w:p>
    <w:p w14:paraId="7C1286E3" w14:textId="77777777" w:rsidR="00B80C2A" w:rsidRPr="00971AEB" w:rsidRDefault="00B80C2A" w:rsidP="00B80C2A">
      <w:pPr>
        <w:rPr>
          <w:sz w:val="22"/>
          <w:szCs w:val="22"/>
        </w:rPr>
      </w:pPr>
      <w:r w:rsidRPr="00DB7A2B">
        <w:rPr>
          <w:sz w:val="22"/>
          <w:highlight w:val="lightGray"/>
        </w:rPr>
        <w:t>Kramtomoji tabletė</w:t>
      </w:r>
    </w:p>
    <w:p w14:paraId="6DCDA6AD" w14:textId="77777777" w:rsidR="00B80C2A" w:rsidRPr="00971AEB" w:rsidRDefault="00B80C2A" w:rsidP="00B80C2A">
      <w:pPr>
        <w:rPr>
          <w:sz w:val="22"/>
          <w:szCs w:val="22"/>
        </w:rPr>
      </w:pPr>
      <w:r w:rsidRPr="00971AEB">
        <w:rPr>
          <w:caps/>
          <w:sz w:val="22"/>
          <w:szCs w:val="22"/>
        </w:rPr>
        <w:t xml:space="preserve">6 </w:t>
      </w:r>
      <w:r w:rsidRPr="00DB7A2B">
        <w:rPr>
          <w:sz w:val="22"/>
          <w:highlight w:val="lightGray"/>
        </w:rPr>
        <w:t>kramtomosios</w:t>
      </w:r>
      <w:r w:rsidRPr="00971AEB">
        <w:rPr>
          <w:sz w:val="22"/>
          <w:szCs w:val="22"/>
        </w:rPr>
        <w:t xml:space="preserve"> tabletės</w:t>
      </w:r>
    </w:p>
    <w:p w14:paraId="05803090" w14:textId="77777777" w:rsidR="00B80C2A" w:rsidRPr="00971AEB" w:rsidRDefault="00B80C2A" w:rsidP="00B80C2A">
      <w:pPr>
        <w:rPr>
          <w:sz w:val="22"/>
          <w:szCs w:val="22"/>
        </w:rPr>
      </w:pPr>
      <w:r w:rsidRPr="00971AEB">
        <w:rPr>
          <w:sz w:val="22"/>
          <w:szCs w:val="22"/>
          <w:highlight w:val="lightGray"/>
        </w:rPr>
        <w:t>12 kramtomųjų tablečių</w:t>
      </w:r>
    </w:p>
    <w:p w14:paraId="21D3C594" w14:textId="77777777" w:rsidR="00B80C2A" w:rsidRPr="00971AEB" w:rsidRDefault="00B80C2A" w:rsidP="00B80C2A">
      <w:pPr>
        <w:rPr>
          <w:sz w:val="22"/>
          <w:szCs w:val="22"/>
        </w:rPr>
      </w:pPr>
    </w:p>
    <w:p w14:paraId="544F7A42" w14:textId="77777777" w:rsidR="00EA10D9" w:rsidRPr="00EA10D9" w:rsidRDefault="00EA10D9" w:rsidP="00EA10D9">
      <w:pPr>
        <w:rPr>
          <w:sz w:val="22"/>
          <w:szCs w:val="22"/>
        </w:rPr>
      </w:pPr>
    </w:p>
    <w:p w14:paraId="0812185C" w14:textId="06EF5CE3" w:rsidR="00EA10D9" w:rsidRPr="00EA10D9" w:rsidRDefault="00EA10D9" w:rsidP="00DB7A2B">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EA10D9">
        <w:rPr>
          <w:b/>
          <w:sz w:val="22"/>
          <w:szCs w:val="22"/>
        </w:rPr>
        <w:t>VARTOJIMO METODAS IR BŪDAS (-AI)</w:t>
      </w:r>
    </w:p>
    <w:p w14:paraId="393D47DB" w14:textId="77777777" w:rsidR="00EA10D9" w:rsidRPr="00EA10D9" w:rsidRDefault="00EA10D9" w:rsidP="00DB7A2B">
      <w:pPr>
        <w:keepNext/>
        <w:rPr>
          <w:sz w:val="22"/>
          <w:szCs w:val="22"/>
        </w:rPr>
      </w:pPr>
    </w:p>
    <w:p w14:paraId="284FA092" w14:textId="77777777" w:rsidR="00B80C2A" w:rsidRPr="00971AEB" w:rsidRDefault="00B80C2A" w:rsidP="00B80C2A">
      <w:pPr>
        <w:pStyle w:val="Pagrindiniotekstotrauka2"/>
        <w:ind w:left="0" w:firstLine="0"/>
        <w:rPr>
          <w:szCs w:val="22"/>
        </w:rPr>
      </w:pPr>
      <w:r w:rsidRPr="00971AEB">
        <w:rPr>
          <w:szCs w:val="22"/>
        </w:rPr>
        <w:t>Vartoti per burną.</w:t>
      </w:r>
    </w:p>
    <w:p w14:paraId="11CFC90C" w14:textId="77777777" w:rsidR="00B80C2A" w:rsidRPr="00971AEB" w:rsidRDefault="00B80C2A" w:rsidP="00B80C2A">
      <w:pPr>
        <w:rPr>
          <w:sz w:val="22"/>
          <w:szCs w:val="22"/>
        </w:rPr>
      </w:pPr>
      <w:r w:rsidRPr="00971AEB">
        <w:rPr>
          <w:sz w:val="22"/>
          <w:szCs w:val="22"/>
        </w:rPr>
        <w:t>Prieš vartojimą perskaitykite pakuotės lapelį.</w:t>
      </w:r>
    </w:p>
    <w:p w14:paraId="6B609A30" w14:textId="77777777" w:rsidR="00B80C2A" w:rsidRPr="00971AEB" w:rsidRDefault="00B80C2A" w:rsidP="00B80C2A">
      <w:pPr>
        <w:rPr>
          <w:sz w:val="22"/>
          <w:szCs w:val="22"/>
        </w:rPr>
      </w:pPr>
    </w:p>
    <w:p w14:paraId="7408128E" w14:textId="77777777" w:rsidR="00EA10D9" w:rsidRPr="00EA10D9" w:rsidRDefault="00EA10D9" w:rsidP="00EA10D9">
      <w:pPr>
        <w:rPr>
          <w:sz w:val="22"/>
          <w:szCs w:val="22"/>
        </w:rPr>
      </w:pPr>
    </w:p>
    <w:p w14:paraId="74BCB9CF" w14:textId="27CB1D33" w:rsidR="00EA10D9" w:rsidRPr="00EA10D9" w:rsidRDefault="00EA10D9" w:rsidP="00DB7A2B">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EA10D9">
        <w:rPr>
          <w:b/>
          <w:sz w:val="22"/>
          <w:szCs w:val="22"/>
        </w:rPr>
        <w:t>SPECIALUS ĮSPĖJIMAS, KAD VAISTINĮ PREPARATĄ BŪTINA LAIKYTI VAIKAMS NEPASTEBIMOJE IR NEPASIEKIAMOJE VIETOJE</w:t>
      </w:r>
    </w:p>
    <w:p w14:paraId="07312D85" w14:textId="77777777" w:rsidR="00EA10D9" w:rsidRPr="00EA10D9" w:rsidRDefault="00EA10D9" w:rsidP="00DB7A2B">
      <w:pPr>
        <w:keepNext/>
        <w:rPr>
          <w:sz w:val="22"/>
          <w:szCs w:val="22"/>
        </w:rPr>
      </w:pPr>
    </w:p>
    <w:p w14:paraId="05A00A87" w14:textId="77777777" w:rsidR="00B80C2A" w:rsidRPr="00971AEB" w:rsidRDefault="00B80C2A" w:rsidP="00B80C2A">
      <w:pPr>
        <w:rPr>
          <w:sz w:val="22"/>
          <w:szCs w:val="22"/>
        </w:rPr>
      </w:pPr>
      <w:r w:rsidRPr="00971AEB">
        <w:rPr>
          <w:sz w:val="22"/>
          <w:szCs w:val="22"/>
        </w:rPr>
        <w:t>Laikyti vaikams nepastebimoje ir nepasiekiamoje vietoje.</w:t>
      </w:r>
    </w:p>
    <w:p w14:paraId="67C08DD2" w14:textId="77777777" w:rsidR="00B80C2A" w:rsidRPr="00971AEB" w:rsidRDefault="00B80C2A" w:rsidP="00B80C2A">
      <w:pPr>
        <w:rPr>
          <w:sz w:val="22"/>
          <w:szCs w:val="22"/>
        </w:rPr>
      </w:pPr>
    </w:p>
    <w:p w14:paraId="610D94A4" w14:textId="77777777" w:rsidR="00EA10D9" w:rsidRPr="00EA10D9" w:rsidRDefault="00EA10D9" w:rsidP="00EA10D9">
      <w:pPr>
        <w:rPr>
          <w:sz w:val="22"/>
          <w:szCs w:val="22"/>
        </w:rPr>
      </w:pPr>
    </w:p>
    <w:p w14:paraId="610C523C" w14:textId="362BF1DD" w:rsidR="00EA10D9" w:rsidRPr="00EA10D9" w:rsidRDefault="00EA10D9" w:rsidP="00DB7A2B">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EA10D9">
        <w:rPr>
          <w:b/>
          <w:sz w:val="22"/>
          <w:szCs w:val="22"/>
        </w:rPr>
        <w:t>KITAS (-I) SPECIALUS (-ŪS) ĮSPĖJIMAS (-AI) (JEI REIKIA)</w:t>
      </w:r>
    </w:p>
    <w:p w14:paraId="30BBAEE6" w14:textId="77777777" w:rsidR="00EA10D9" w:rsidRPr="00EA10D9" w:rsidRDefault="00EA10D9" w:rsidP="00DB7A2B">
      <w:pPr>
        <w:keepNext/>
        <w:rPr>
          <w:sz w:val="22"/>
          <w:szCs w:val="22"/>
        </w:rPr>
      </w:pPr>
    </w:p>
    <w:p w14:paraId="4AA0C215" w14:textId="77777777" w:rsidR="00EA10D9" w:rsidRPr="00E116CA" w:rsidRDefault="00EA10D9" w:rsidP="00DB7A2B">
      <w:pPr>
        <w:tabs>
          <w:tab w:val="left" w:pos="749"/>
        </w:tabs>
        <w:rPr>
          <w:sz w:val="22"/>
          <w:szCs w:val="22"/>
        </w:rPr>
      </w:pPr>
    </w:p>
    <w:p w14:paraId="14428F5A" w14:textId="4EEA77F0" w:rsidR="00EA10D9" w:rsidRPr="00E116CA" w:rsidRDefault="00EA10D9" w:rsidP="00DB7A2B">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E116CA">
        <w:rPr>
          <w:b/>
          <w:sz w:val="22"/>
          <w:szCs w:val="22"/>
        </w:rPr>
        <w:t>TINKAMUMO LAIKAS</w:t>
      </w:r>
    </w:p>
    <w:p w14:paraId="58821C80" w14:textId="77777777" w:rsidR="00EA10D9" w:rsidRPr="00E116CA" w:rsidRDefault="00EA10D9" w:rsidP="00DB7A2B">
      <w:pPr>
        <w:keepNext/>
        <w:rPr>
          <w:sz w:val="22"/>
          <w:szCs w:val="22"/>
        </w:rPr>
      </w:pPr>
    </w:p>
    <w:p w14:paraId="0C4ED9C8" w14:textId="77777777" w:rsidR="00B80C2A" w:rsidRPr="00971AEB" w:rsidRDefault="00B80C2A" w:rsidP="00B80C2A">
      <w:pPr>
        <w:rPr>
          <w:sz w:val="22"/>
          <w:szCs w:val="22"/>
        </w:rPr>
      </w:pPr>
      <w:r w:rsidRPr="00971AEB">
        <w:rPr>
          <w:sz w:val="22"/>
          <w:szCs w:val="22"/>
        </w:rPr>
        <w:t>Tinka iki</w:t>
      </w:r>
      <w:r w:rsidR="002F35CE">
        <w:rPr>
          <w:sz w:val="22"/>
          <w:szCs w:val="22"/>
        </w:rPr>
        <w:t>:</w:t>
      </w:r>
      <w:r w:rsidRPr="00971AEB">
        <w:rPr>
          <w:sz w:val="22"/>
          <w:szCs w:val="22"/>
        </w:rPr>
        <w:t xml:space="preserve"> </w:t>
      </w:r>
      <w:r w:rsidRPr="00971AEB">
        <w:rPr>
          <w:sz w:val="22"/>
          <w:szCs w:val="22"/>
          <w:highlight w:val="lightGray"/>
        </w:rPr>
        <w:t>{mm.MMMM}</w:t>
      </w:r>
    </w:p>
    <w:p w14:paraId="48059211" w14:textId="77777777" w:rsidR="00B80C2A" w:rsidRDefault="00B80C2A" w:rsidP="00B80C2A">
      <w:pPr>
        <w:rPr>
          <w:sz w:val="22"/>
          <w:szCs w:val="22"/>
        </w:rPr>
      </w:pPr>
    </w:p>
    <w:p w14:paraId="18C169CC" w14:textId="14080510" w:rsidR="00E116CA" w:rsidRPr="00E116CA" w:rsidRDefault="00E116CA" w:rsidP="00E116CA">
      <w:pPr>
        <w:rPr>
          <w:sz w:val="22"/>
          <w:szCs w:val="22"/>
        </w:rPr>
      </w:pPr>
    </w:p>
    <w:p w14:paraId="4F0485DC" w14:textId="77777777" w:rsidR="00E116CA" w:rsidRPr="00E116CA" w:rsidRDefault="00E116CA" w:rsidP="00DB7A2B">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E116CA">
        <w:rPr>
          <w:b/>
          <w:sz w:val="22"/>
          <w:szCs w:val="22"/>
        </w:rPr>
        <w:t>SPECIALIOS LAIKYMO SĄLYGOS</w:t>
      </w:r>
    </w:p>
    <w:p w14:paraId="7B901F16" w14:textId="77777777" w:rsidR="00E116CA" w:rsidRPr="00E116CA" w:rsidRDefault="00E116CA" w:rsidP="00DB7A2B">
      <w:pPr>
        <w:keepNext/>
        <w:rPr>
          <w:sz w:val="22"/>
          <w:szCs w:val="22"/>
        </w:rPr>
      </w:pPr>
    </w:p>
    <w:p w14:paraId="2A5A55B5" w14:textId="12B6E63F" w:rsidR="00B80C2A" w:rsidRPr="00971AEB" w:rsidRDefault="00B80C2A" w:rsidP="00B80C2A">
      <w:pPr>
        <w:tabs>
          <w:tab w:val="left" w:pos="567"/>
        </w:tabs>
        <w:rPr>
          <w:sz w:val="22"/>
          <w:szCs w:val="22"/>
        </w:rPr>
      </w:pPr>
      <w:r w:rsidRPr="00971AEB">
        <w:rPr>
          <w:sz w:val="22"/>
          <w:szCs w:val="22"/>
        </w:rPr>
        <w:t>Laikyti ne aukštesnėje kaip 25</w:t>
      </w:r>
      <w:r w:rsidR="00C370B1">
        <w:rPr>
          <w:sz w:val="22"/>
          <w:szCs w:val="22"/>
        </w:rPr>
        <w:t> </w:t>
      </w:r>
      <w:r w:rsidRPr="00971AEB">
        <w:rPr>
          <w:sz w:val="22"/>
          <w:szCs w:val="22"/>
        </w:rPr>
        <w:t>°C temperatūroje.</w:t>
      </w:r>
    </w:p>
    <w:p w14:paraId="6696D951" w14:textId="77777777" w:rsidR="00B80C2A" w:rsidRPr="00971AEB" w:rsidRDefault="00B80C2A" w:rsidP="00B80C2A">
      <w:pPr>
        <w:tabs>
          <w:tab w:val="left" w:pos="567"/>
        </w:tabs>
        <w:rPr>
          <w:sz w:val="22"/>
          <w:szCs w:val="22"/>
        </w:rPr>
      </w:pPr>
      <w:r w:rsidRPr="00971AEB">
        <w:rPr>
          <w:sz w:val="22"/>
          <w:szCs w:val="22"/>
        </w:rPr>
        <w:t>Paketėlius</w:t>
      </w:r>
      <w:r w:rsidRPr="00971AEB">
        <w:rPr>
          <w:bCs/>
          <w:iCs/>
          <w:sz w:val="22"/>
          <w:szCs w:val="22"/>
        </w:rPr>
        <w:t xml:space="preserve"> </w:t>
      </w:r>
      <w:r w:rsidRPr="00971AEB">
        <w:rPr>
          <w:sz w:val="22"/>
          <w:szCs w:val="22"/>
        </w:rPr>
        <w:t>laikyti išorinėje dėžutėje.</w:t>
      </w:r>
    </w:p>
    <w:p w14:paraId="441BED17" w14:textId="77777777" w:rsidR="00B80C2A" w:rsidRPr="00971AEB" w:rsidRDefault="00B80C2A" w:rsidP="00B80C2A">
      <w:pPr>
        <w:rPr>
          <w:sz w:val="22"/>
          <w:szCs w:val="22"/>
        </w:rPr>
      </w:pPr>
    </w:p>
    <w:p w14:paraId="7E635E13" w14:textId="77777777" w:rsidR="004838FD" w:rsidRPr="004838FD" w:rsidRDefault="004838FD" w:rsidP="00DB7A2B">
      <w:pPr>
        <w:ind w:left="567" w:hanging="567"/>
        <w:rPr>
          <w:sz w:val="22"/>
          <w:szCs w:val="22"/>
        </w:rPr>
      </w:pPr>
    </w:p>
    <w:p w14:paraId="451CED1F" w14:textId="0DABB18B" w:rsidR="004838FD" w:rsidRPr="004838FD" w:rsidRDefault="004838FD" w:rsidP="00DB7A2B">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rPr>
      </w:pPr>
      <w:r w:rsidRPr="004838FD">
        <w:rPr>
          <w:b/>
          <w:sz w:val="22"/>
          <w:szCs w:val="22"/>
        </w:rPr>
        <w:t>SPECIALIOS ATSARGUMO PRIEMONĖS DĖL NESUVARTOTO VAISTINIO PREPARATO AR JO ATLIEKŲ TVARKYMO (JEI REIKIA)</w:t>
      </w:r>
    </w:p>
    <w:p w14:paraId="01C19F99" w14:textId="77777777" w:rsidR="004838FD" w:rsidRPr="004838FD" w:rsidRDefault="004838FD" w:rsidP="004838FD">
      <w:pPr>
        <w:rPr>
          <w:sz w:val="22"/>
          <w:szCs w:val="22"/>
        </w:rPr>
      </w:pPr>
    </w:p>
    <w:p w14:paraId="0E1A8B20" w14:textId="77777777" w:rsidR="004838FD" w:rsidRPr="00C0473C" w:rsidRDefault="004838FD" w:rsidP="004838FD">
      <w:pPr>
        <w:rPr>
          <w:sz w:val="22"/>
          <w:szCs w:val="22"/>
        </w:rPr>
      </w:pPr>
    </w:p>
    <w:p w14:paraId="2B57FC4E" w14:textId="7BAEB418" w:rsidR="004838FD" w:rsidRPr="00C0473C" w:rsidRDefault="004838FD" w:rsidP="00DB7A2B">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b/>
          <w:sz w:val="22"/>
          <w:szCs w:val="22"/>
        </w:rPr>
      </w:pPr>
      <w:r w:rsidRPr="00C0473C">
        <w:rPr>
          <w:b/>
          <w:sz w:val="22"/>
          <w:szCs w:val="22"/>
        </w:rPr>
        <w:t>REGISTRUOTOJO</w:t>
      </w:r>
      <w:r w:rsidRPr="00DB7A2B">
        <w:rPr>
          <w:b/>
          <w:sz w:val="22"/>
        </w:rPr>
        <w:t xml:space="preserve"> PAVADINIMAS IR ADRESAS</w:t>
      </w:r>
    </w:p>
    <w:p w14:paraId="69770038" w14:textId="77777777" w:rsidR="004838FD" w:rsidRPr="00C0473C" w:rsidRDefault="004838FD" w:rsidP="004838FD">
      <w:pPr>
        <w:rPr>
          <w:sz w:val="22"/>
          <w:szCs w:val="22"/>
        </w:rPr>
      </w:pPr>
    </w:p>
    <w:p w14:paraId="22830553" w14:textId="77777777" w:rsidR="00B80C2A" w:rsidRPr="00971AEB" w:rsidRDefault="00B80C2A" w:rsidP="00B80C2A">
      <w:pPr>
        <w:tabs>
          <w:tab w:val="left" w:pos="567"/>
        </w:tabs>
        <w:rPr>
          <w:iCs/>
          <w:sz w:val="22"/>
          <w:szCs w:val="22"/>
        </w:rPr>
      </w:pPr>
      <w:r w:rsidRPr="00971AEB">
        <w:rPr>
          <w:iCs/>
          <w:sz w:val="22"/>
          <w:szCs w:val="22"/>
        </w:rPr>
        <w:t>Krewel Meuselbach GmbH</w:t>
      </w:r>
    </w:p>
    <w:p w14:paraId="176FF515" w14:textId="77777777" w:rsidR="00B80C2A" w:rsidRPr="00971AEB" w:rsidRDefault="00B80C2A" w:rsidP="00B80C2A">
      <w:pPr>
        <w:tabs>
          <w:tab w:val="left" w:pos="567"/>
        </w:tabs>
        <w:rPr>
          <w:sz w:val="22"/>
          <w:szCs w:val="22"/>
          <w:lang w:eastAsia="lt-LT"/>
        </w:rPr>
      </w:pPr>
      <w:r w:rsidRPr="00971AEB">
        <w:rPr>
          <w:sz w:val="22"/>
          <w:szCs w:val="22"/>
        </w:rPr>
        <w:t>Krewelstrasse 2</w:t>
      </w:r>
    </w:p>
    <w:p w14:paraId="3D19D562" w14:textId="783FED2F" w:rsidR="00B80C2A" w:rsidRPr="00971AEB" w:rsidRDefault="00B80C2A" w:rsidP="00B80C2A">
      <w:pPr>
        <w:tabs>
          <w:tab w:val="left" w:pos="567"/>
        </w:tabs>
        <w:rPr>
          <w:iCs/>
          <w:sz w:val="22"/>
          <w:szCs w:val="22"/>
        </w:rPr>
      </w:pPr>
      <w:r w:rsidRPr="00971AEB">
        <w:rPr>
          <w:iCs/>
          <w:sz w:val="22"/>
          <w:szCs w:val="22"/>
        </w:rPr>
        <w:t>53783 Eitorf</w:t>
      </w:r>
    </w:p>
    <w:p w14:paraId="231BF7A1" w14:textId="77777777" w:rsidR="00B80C2A" w:rsidRPr="00971AEB" w:rsidRDefault="00B80C2A" w:rsidP="00B80C2A">
      <w:pPr>
        <w:rPr>
          <w:sz w:val="22"/>
          <w:szCs w:val="22"/>
        </w:rPr>
      </w:pPr>
      <w:r w:rsidRPr="00971AEB">
        <w:rPr>
          <w:iCs/>
          <w:sz w:val="22"/>
          <w:szCs w:val="22"/>
        </w:rPr>
        <w:t>Vokietija</w:t>
      </w:r>
    </w:p>
    <w:p w14:paraId="02F7ABF7" w14:textId="77777777" w:rsidR="00B80C2A" w:rsidRPr="00971AEB" w:rsidRDefault="00B80C2A" w:rsidP="00B80C2A">
      <w:pPr>
        <w:rPr>
          <w:sz w:val="22"/>
          <w:szCs w:val="22"/>
        </w:rPr>
      </w:pPr>
    </w:p>
    <w:p w14:paraId="728CD95A" w14:textId="77777777" w:rsidR="004838FD" w:rsidRPr="00B7630B" w:rsidRDefault="004838FD" w:rsidP="004838FD">
      <w:pPr>
        <w:rPr>
          <w:sz w:val="22"/>
          <w:szCs w:val="22"/>
        </w:rPr>
      </w:pPr>
    </w:p>
    <w:p w14:paraId="207B3B80" w14:textId="58206113" w:rsidR="004838FD" w:rsidRPr="00DB7A2B" w:rsidRDefault="004838FD" w:rsidP="00DB7A2B">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sz w:val="22"/>
        </w:rPr>
      </w:pPr>
      <w:r w:rsidRPr="00B7630B">
        <w:rPr>
          <w:b/>
          <w:sz w:val="22"/>
          <w:szCs w:val="22"/>
        </w:rPr>
        <w:t xml:space="preserve">REGISTRACIJOS PAŽYMĖJIMO NUMERIS (-IAI) </w:t>
      </w:r>
    </w:p>
    <w:p w14:paraId="32A653F9" w14:textId="77777777" w:rsidR="004838FD" w:rsidRPr="00B7630B" w:rsidRDefault="004838FD" w:rsidP="004838FD">
      <w:pPr>
        <w:rPr>
          <w:sz w:val="22"/>
          <w:szCs w:val="22"/>
        </w:rPr>
      </w:pPr>
    </w:p>
    <w:p w14:paraId="7A12A78E" w14:textId="77777777" w:rsidR="00B80C2A" w:rsidRPr="00971AEB" w:rsidRDefault="00B80C2A" w:rsidP="00B80C2A">
      <w:pPr>
        <w:tabs>
          <w:tab w:val="left" w:pos="567"/>
        </w:tabs>
        <w:rPr>
          <w:sz w:val="22"/>
          <w:szCs w:val="22"/>
        </w:rPr>
      </w:pPr>
      <w:r w:rsidRPr="00971AEB">
        <w:rPr>
          <w:sz w:val="22"/>
          <w:szCs w:val="22"/>
          <w:highlight w:val="lightGray"/>
        </w:rPr>
        <w:t>N6 –</w:t>
      </w:r>
      <w:r w:rsidRPr="00971AEB">
        <w:rPr>
          <w:sz w:val="22"/>
          <w:szCs w:val="22"/>
        </w:rPr>
        <w:t xml:space="preserve"> LT/1/94/1338/001</w:t>
      </w:r>
    </w:p>
    <w:p w14:paraId="38B2F8B5" w14:textId="77777777" w:rsidR="00B80C2A" w:rsidRPr="00971AEB" w:rsidRDefault="00B80C2A" w:rsidP="00B80C2A">
      <w:pPr>
        <w:tabs>
          <w:tab w:val="left" w:pos="567"/>
        </w:tabs>
        <w:rPr>
          <w:sz w:val="22"/>
          <w:szCs w:val="22"/>
        </w:rPr>
      </w:pPr>
      <w:r w:rsidRPr="00971AEB">
        <w:rPr>
          <w:sz w:val="22"/>
          <w:szCs w:val="22"/>
          <w:highlight w:val="lightGray"/>
        </w:rPr>
        <w:t>N12 – LT/1/94/1338/002</w:t>
      </w:r>
    </w:p>
    <w:p w14:paraId="44FC16FD" w14:textId="77777777" w:rsidR="00B80C2A" w:rsidRPr="00971AEB" w:rsidRDefault="00B80C2A" w:rsidP="00B80C2A">
      <w:pPr>
        <w:rPr>
          <w:sz w:val="22"/>
          <w:szCs w:val="22"/>
        </w:rPr>
      </w:pPr>
    </w:p>
    <w:p w14:paraId="160ABC95" w14:textId="77777777" w:rsidR="00B7630B" w:rsidRPr="00B7630B" w:rsidRDefault="00B7630B" w:rsidP="00B7630B">
      <w:pPr>
        <w:rPr>
          <w:sz w:val="22"/>
          <w:szCs w:val="22"/>
        </w:rPr>
      </w:pPr>
    </w:p>
    <w:p w14:paraId="34F15D59" w14:textId="4076CDF9" w:rsidR="00B7630B" w:rsidRPr="00DB7A2B" w:rsidRDefault="00B7630B" w:rsidP="00DB7A2B">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sz w:val="22"/>
        </w:rPr>
      </w:pPr>
      <w:r w:rsidRPr="00B7630B">
        <w:rPr>
          <w:b/>
          <w:sz w:val="22"/>
          <w:szCs w:val="22"/>
        </w:rPr>
        <w:t>SERIJOS NUMERIS</w:t>
      </w:r>
    </w:p>
    <w:p w14:paraId="2A96E22B" w14:textId="77777777" w:rsidR="00B7630B" w:rsidRPr="00DB7A2B" w:rsidRDefault="00B7630B" w:rsidP="00B7630B">
      <w:pPr>
        <w:rPr>
          <w:i/>
          <w:sz w:val="22"/>
        </w:rPr>
      </w:pPr>
    </w:p>
    <w:p w14:paraId="0C79E915" w14:textId="77777777" w:rsidR="00B80C2A" w:rsidRPr="00971AEB" w:rsidRDefault="00B80C2A" w:rsidP="00B80C2A">
      <w:pPr>
        <w:rPr>
          <w:sz w:val="22"/>
          <w:szCs w:val="22"/>
        </w:rPr>
      </w:pPr>
      <w:r w:rsidRPr="00971AEB">
        <w:rPr>
          <w:sz w:val="22"/>
          <w:szCs w:val="22"/>
        </w:rPr>
        <w:t>Serija</w:t>
      </w:r>
      <w:r w:rsidR="002F35CE">
        <w:rPr>
          <w:sz w:val="22"/>
          <w:szCs w:val="22"/>
        </w:rPr>
        <w:t>:</w:t>
      </w:r>
    </w:p>
    <w:p w14:paraId="3BEF8A3E" w14:textId="77777777" w:rsidR="00B80C2A" w:rsidRPr="00B7630B" w:rsidRDefault="00B80C2A" w:rsidP="00B80C2A">
      <w:pPr>
        <w:rPr>
          <w:sz w:val="22"/>
          <w:szCs w:val="22"/>
        </w:rPr>
      </w:pPr>
    </w:p>
    <w:p w14:paraId="6F974E87" w14:textId="77777777" w:rsidR="00B7630B" w:rsidRPr="00B7630B" w:rsidRDefault="00B7630B" w:rsidP="00B7630B">
      <w:pPr>
        <w:rPr>
          <w:sz w:val="22"/>
          <w:szCs w:val="22"/>
        </w:rPr>
      </w:pPr>
    </w:p>
    <w:p w14:paraId="1AAC815D" w14:textId="28C8B0C9" w:rsidR="00B7630B" w:rsidRPr="00B7630B" w:rsidRDefault="00B7630B" w:rsidP="00DB7A2B">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B7630B">
        <w:rPr>
          <w:b/>
          <w:sz w:val="22"/>
          <w:szCs w:val="22"/>
        </w:rPr>
        <w:t>PARDAVIMO (IŠDAVIMO) TVARKA</w:t>
      </w:r>
    </w:p>
    <w:p w14:paraId="66EB8B0C" w14:textId="77777777" w:rsidR="00B7630B" w:rsidRPr="00DB7A2B" w:rsidRDefault="00B7630B" w:rsidP="00B7630B">
      <w:pPr>
        <w:rPr>
          <w:i/>
          <w:sz w:val="22"/>
        </w:rPr>
      </w:pPr>
    </w:p>
    <w:p w14:paraId="138EFF68" w14:textId="3632D501" w:rsidR="00B80C2A" w:rsidRPr="00971AEB" w:rsidRDefault="00B80C2A" w:rsidP="00B80C2A">
      <w:pPr>
        <w:rPr>
          <w:sz w:val="22"/>
          <w:szCs w:val="22"/>
        </w:rPr>
      </w:pPr>
      <w:r w:rsidRPr="00971AEB">
        <w:rPr>
          <w:sz w:val="22"/>
          <w:szCs w:val="22"/>
        </w:rPr>
        <w:t xml:space="preserve">Nereceptinis </w:t>
      </w:r>
      <w:r w:rsidR="00650654">
        <w:rPr>
          <w:sz w:val="22"/>
          <w:szCs w:val="22"/>
        </w:rPr>
        <w:t>vaistas.</w:t>
      </w:r>
    </w:p>
    <w:p w14:paraId="6FE8F373" w14:textId="77777777" w:rsidR="00B80C2A" w:rsidRPr="00971AEB" w:rsidRDefault="00B80C2A" w:rsidP="00B80C2A">
      <w:pPr>
        <w:rPr>
          <w:sz w:val="22"/>
          <w:szCs w:val="22"/>
        </w:rPr>
      </w:pPr>
    </w:p>
    <w:p w14:paraId="56D0653B" w14:textId="77777777" w:rsidR="00650654" w:rsidRPr="00650654" w:rsidRDefault="00650654" w:rsidP="00650654">
      <w:pPr>
        <w:rPr>
          <w:sz w:val="22"/>
          <w:szCs w:val="22"/>
        </w:rPr>
      </w:pPr>
    </w:p>
    <w:p w14:paraId="13C87C5A" w14:textId="572253DD" w:rsidR="00650654" w:rsidRPr="00650654" w:rsidRDefault="00650654" w:rsidP="00DB7A2B">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650654">
        <w:rPr>
          <w:b/>
          <w:sz w:val="22"/>
          <w:szCs w:val="22"/>
        </w:rPr>
        <w:t>VARTOJIMO INSTRUKCIJA</w:t>
      </w:r>
    </w:p>
    <w:p w14:paraId="0D573C19" w14:textId="77777777" w:rsidR="00650654" w:rsidRPr="00650654" w:rsidRDefault="00650654" w:rsidP="00650654">
      <w:pPr>
        <w:rPr>
          <w:sz w:val="22"/>
          <w:szCs w:val="22"/>
        </w:rPr>
      </w:pPr>
    </w:p>
    <w:p w14:paraId="52A14B40" w14:textId="77777777" w:rsidR="00B80C2A" w:rsidRPr="00971AEB" w:rsidRDefault="00B80C2A" w:rsidP="00B80C2A">
      <w:pPr>
        <w:rPr>
          <w:sz w:val="22"/>
          <w:szCs w:val="22"/>
        </w:rPr>
      </w:pPr>
      <w:r w:rsidRPr="00971AEB">
        <w:rPr>
          <w:sz w:val="22"/>
          <w:szCs w:val="22"/>
        </w:rPr>
        <w:t>Trumpą laiką retkarčiais pasitaikančio vidurių užkietėjimo mažinimas.</w:t>
      </w:r>
    </w:p>
    <w:p w14:paraId="10D0B6D6" w14:textId="77777777" w:rsidR="00B80C2A" w:rsidRPr="00971AEB" w:rsidRDefault="00B80C2A" w:rsidP="00B80C2A">
      <w:pPr>
        <w:rPr>
          <w:sz w:val="22"/>
          <w:szCs w:val="22"/>
        </w:rPr>
      </w:pPr>
      <w:r w:rsidRPr="00971AEB">
        <w:rPr>
          <w:sz w:val="22"/>
          <w:szCs w:val="22"/>
        </w:rPr>
        <w:t>Jeigu gydytojo nepaskirta kitaip, suaugusiųjų paros dozė yra viena kramtomoji tabletė, o vyresnių kaip 12 metų paauglių - ketvirtis arba pusė kramtomosios tabletės.</w:t>
      </w:r>
    </w:p>
    <w:p w14:paraId="3202E864" w14:textId="77777777" w:rsidR="00B80C2A" w:rsidRPr="00971AEB" w:rsidRDefault="00B80C2A" w:rsidP="00B80C2A">
      <w:pPr>
        <w:rPr>
          <w:sz w:val="22"/>
          <w:szCs w:val="22"/>
        </w:rPr>
      </w:pPr>
    </w:p>
    <w:p w14:paraId="349A0418" w14:textId="77777777" w:rsidR="00650654" w:rsidRPr="00650654" w:rsidRDefault="00650654" w:rsidP="00650654">
      <w:pPr>
        <w:rPr>
          <w:sz w:val="22"/>
          <w:szCs w:val="22"/>
        </w:rPr>
      </w:pPr>
    </w:p>
    <w:p w14:paraId="139BD64D" w14:textId="5AF83095" w:rsidR="00650654" w:rsidRPr="00DB7A2B" w:rsidRDefault="00650654" w:rsidP="00DB7A2B">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sz w:val="22"/>
        </w:rPr>
      </w:pPr>
      <w:r w:rsidRPr="00650654">
        <w:rPr>
          <w:b/>
          <w:sz w:val="22"/>
          <w:szCs w:val="22"/>
        </w:rPr>
        <w:t>INFORMACIJA BRAILIO RAŠTU</w:t>
      </w:r>
    </w:p>
    <w:p w14:paraId="5C7909AF" w14:textId="77777777" w:rsidR="00650654" w:rsidRPr="00650654" w:rsidRDefault="00650654" w:rsidP="00650654">
      <w:pPr>
        <w:rPr>
          <w:sz w:val="22"/>
          <w:szCs w:val="22"/>
        </w:rPr>
      </w:pPr>
    </w:p>
    <w:p w14:paraId="291A9A70" w14:textId="1F53F8CD" w:rsidR="00B80C2A" w:rsidRPr="00971AEB" w:rsidRDefault="00650654" w:rsidP="00B80C2A">
      <w:pPr>
        <w:pStyle w:val="Pagrindinistekstas2"/>
        <w:tabs>
          <w:tab w:val="left" w:pos="0"/>
        </w:tabs>
        <w:spacing w:line="240" w:lineRule="auto"/>
        <w:jc w:val="left"/>
        <w:rPr>
          <w:iCs/>
          <w:sz w:val="22"/>
          <w:szCs w:val="22"/>
          <w:lang w:val="lt-LT"/>
        </w:rPr>
      </w:pPr>
      <w:r>
        <w:rPr>
          <w:iCs/>
          <w:sz w:val="22"/>
          <w:szCs w:val="22"/>
          <w:lang w:val="lt-LT"/>
        </w:rPr>
        <w:t>r</w:t>
      </w:r>
      <w:r w:rsidR="00B80C2A" w:rsidRPr="00971AEB">
        <w:rPr>
          <w:iCs/>
          <w:sz w:val="22"/>
          <w:szCs w:val="22"/>
          <w:lang w:val="lt-LT"/>
        </w:rPr>
        <w:t>egulax</w:t>
      </w:r>
    </w:p>
    <w:p w14:paraId="7CA3779A" w14:textId="77777777" w:rsidR="00B80C2A" w:rsidRPr="00650654" w:rsidRDefault="00B80C2A" w:rsidP="00B80C2A">
      <w:pPr>
        <w:pStyle w:val="Pagrindinistekstas2"/>
        <w:tabs>
          <w:tab w:val="left" w:pos="0"/>
        </w:tabs>
        <w:spacing w:line="240" w:lineRule="auto"/>
        <w:jc w:val="left"/>
        <w:rPr>
          <w:sz w:val="22"/>
          <w:szCs w:val="22"/>
          <w:lang w:val="lt-LT"/>
        </w:rPr>
      </w:pPr>
    </w:p>
    <w:p w14:paraId="263042A3" w14:textId="77777777" w:rsidR="00650654" w:rsidRPr="00C0473C" w:rsidRDefault="00650654" w:rsidP="00650654">
      <w:pPr>
        <w:rPr>
          <w:sz w:val="22"/>
          <w:szCs w:val="22"/>
          <w:shd w:val="clear" w:color="auto" w:fill="CCCCCC"/>
        </w:rPr>
      </w:pPr>
    </w:p>
    <w:p w14:paraId="307E257B" w14:textId="0DFDEF00" w:rsidR="00650654" w:rsidRPr="00C0473C" w:rsidRDefault="00650654" w:rsidP="00C0473C">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shd w:val="clear" w:color="auto" w:fill="CCCCCC"/>
        </w:rPr>
      </w:pPr>
      <w:r w:rsidRPr="00C0473C">
        <w:rPr>
          <w:b/>
          <w:sz w:val="22"/>
          <w:szCs w:val="22"/>
        </w:rPr>
        <w:t>UNIKALUS IDENTIFIKATORIUS – 2D BRŪKŠNINIS KODAS</w:t>
      </w:r>
    </w:p>
    <w:p w14:paraId="7270B819" w14:textId="77777777" w:rsidR="00650654" w:rsidRDefault="00650654" w:rsidP="00650654">
      <w:pPr>
        <w:rPr>
          <w:sz w:val="22"/>
          <w:szCs w:val="22"/>
        </w:rPr>
      </w:pPr>
    </w:p>
    <w:p w14:paraId="27500F40" w14:textId="77777777" w:rsidR="000A72F7" w:rsidRPr="00C0473C" w:rsidRDefault="000A72F7" w:rsidP="00650654">
      <w:pPr>
        <w:rPr>
          <w:vanish/>
          <w:sz w:val="22"/>
          <w:szCs w:val="22"/>
        </w:rPr>
      </w:pPr>
    </w:p>
    <w:p w14:paraId="69537DCE" w14:textId="6B012E09" w:rsidR="00650654" w:rsidRPr="00C0473C" w:rsidRDefault="000A72F7" w:rsidP="00650654">
      <w:pPr>
        <w:rPr>
          <w:sz w:val="22"/>
          <w:szCs w:val="22"/>
          <w:highlight w:val="lightGray"/>
        </w:rPr>
      </w:pPr>
      <w:r>
        <w:rPr>
          <w:sz w:val="22"/>
          <w:szCs w:val="22"/>
          <w:highlight w:val="lightGray"/>
        </w:rPr>
        <w:t>Duomenys nebūtini.</w:t>
      </w:r>
    </w:p>
    <w:p w14:paraId="430E493D" w14:textId="77777777" w:rsidR="00650654" w:rsidRPr="00C0473C" w:rsidRDefault="00650654" w:rsidP="00650654">
      <w:pPr>
        <w:rPr>
          <w:sz w:val="22"/>
          <w:szCs w:val="22"/>
        </w:rPr>
      </w:pPr>
    </w:p>
    <w:p w14:paraId="161C773D" w14:textId="77777777" w:rsidR="00650654" w:rsidRPr="00C0473C" w:rsidRDefault="00650654" w:rsidP="00650654">
      <w:pPr>
        <w:rPr>
          <w:sz w:val="22"/>
          <w:szCs w:val="22"/>
        </w:rPr>
      </w:pPr>
    </w:p>
    <w:p w14:paraId="5ABF770A" w14:textId="61C68B45" w:rsidR="00650654" w:rsidRPr="00C0473C" w:rsidRDefault="00650654" w:rsidP="00C0473C">
      <w:pPr>
        <w:keepNext/>
        <w:numPr>
          <w:ilvl w:val="1"/>
          <w:numId w:val="11"/>
        </w:numPr>
        <w:pBdr>
          <w:top w:val="single" w:sz="4" w:space="1" w:color="auto"/>
          <w:left w:val="single" w:sz="4" w:space="4" w:color="auto"/>
          <w:bottom w:val="single" w:sz="4" w:space="1" w:color="auto"/>
          <w:right w:val="single" w:sz="4" w:space="4" w:color="auto"/>
        </w:pBdr>
        <w:tabs>
          <w:tab w:val="left" w:pos="567"/>
        </w:tabs>
        <w:ind w:left="567"/>
        <w:outlineLvl w:val="0"/>
        <w:rPr>
          <w:sz w:val="22"/>
          <w:szCs w:val="22"/>
        </w:rPr>
      </w:pPr>
      <w:r w:rsidRPr="00C0473C">
        <w:rPr>
          <w:b/>
          <w:sz w:val="22"/>
          <w:szCs w:val="22"/>
        </w:rPr>
        <w:t>UNIKALUS IDENTIFIKATORIUS – ŽMONĖMS SUPRANTAMI DUOMENYS</w:t>
      </w:r>
    </w:p>
    <w:p w14:paraId="4565C704" w14:textId="77777777" w:rsidR="000A72F7" w:rsidRDefault="000A72F7" w:rsidP="00650654">
      <w:pPr>
        <w:rPr>
          <w:sz w:val="22"/>
          <w:szCs w:val="22"/>
        </w:rPr>
      </w:pPr>
    </w:p>
    <w:p w14:paraId="6C90CA34" w14:textId="77777777" w:rsidR="000A72F7" w:rsidRPr="00C0473C" w:rsidRDefault="000A72F7" w:rsidP="00650654">
      <w:pPr>
        <w:rPr>
          <w:vanish/>
          <w:sz w:val="22"/>
          <w:szCs w:val="22"/>
        </w:rPr>
      </w:pPr>
    </w:p>
    <w:p w14:paraId="75AC2CC3" w14:textId="77777777" w:rsidR="00650654" w:rsidRPr="00C0473C" w:rsidRDefault="00650654" w:rsidP="00650654">
      <w:pPr>
        <w:rPr>
          <w:vanish/>
          <w:sz w:val="22"/>
          <w:szCs w:val="22"/>
        </w:rPr>
      </w:pPr>
    </w:p>
    <w:p w14:paraId="693E33D7" w14:textId="77777777" w:rsidR="002F35CE" w:rsidRDefault="00650654" w:rsidP="00650654">
      <w:pPr>
        <w:rPr>
          <w:sz w:val="22"/>
          <w:szCs w:val="22"/>
          <w:highlight w:val="lightGray"/>
          <w:shd w:val="clear" w:color="auto" w:fill="CCCCCC"/>
        </w:rPr>
      </w:pPr>
      <w:r w:rsidRPr="00C0473C">
        <w:rPr>
          <w:sz w:val="22"/>
          <w:szCs w:val="22"/>
          <w:highlight w:val="lightGray"/>
          <w:shd w:val="clear" w:color="auto" w:fill="CCCCCC"/>
        </w:rPr>
        <w:t>Duomenys nebūtini.</w:t>
      </w:r>
    </w:p>
    <w:p w14:paraId="1257BAD1" w14:textId="77777777" w:rsidR="002F35CE" w:rsidRDefault="002F35CE">
      <w:pPr>
        <w:rPr>
          <w:sz w:val="22"/>
          <w:szCs w:val="22"/>
          <w:highlight w:val="lightGray"/>
          <w:shd w:val="clear" w:color="auto" w:fill="CCCCCC"/>
        </w:rPr>
      </w:pPr>
      <w:r>
        <w:rPr>
          <w:sz w:val="22"/>
          <w:szCs w:val="22"/>
          <w:highlight w:val="lightGray"/>
          <w:shd w:val="clear" w:color="auto" w:fill="CCCCCC"/>
        </w:rPr>
        <w:br w:type="page"/>
      </w:r>
    </w:p>
    <w:p w14:paraId="4AA69321" w14:textId="77777777" w:rsidR="00650654" w:rsidRPr="00DB7A2B" w:rsidRDefault="00650654" w:rsidP="00DB7A2B">
      <w:pPr>
        <w:rPr>
          <w:vanish/>
          <w:sz w:val="22"/>
        </w:rPr>
      </w:pPr>
    </w:p>
    <w:p w14:paraId="246614BC" w14:textId="77777777" w:rsidR="00B80C2A" w:rsidRPr="00971AEB" w:rsidRDefault="00B80C2A" w:rsidP="00B80C2A">
      <w:pPr>
        <w:suppressLineNumbers/>
        <w:pBdr>
          <w:top w:val="single" w:sz="4" w:space="1" w:color="auto"/>
          <w:left w:val="single" w:sz="4" w:space="4" w:color="auto"/>
          <w:bottom w:val="single" w:sz="4" w:space="1" w:color="auto"/>
          <w:right w:val="single" w:sz="4" w:space="4" w:color="auto"/>
        </w:pBdr>
        <w:rPr>
          <w:b/>
          <w:sz w:val="22"/>
          <w:szCs w:val="22"/>
        </w:rPr>
      </w:pPr>
      <w:r w:rsidRPr="00971AEB">
        <w:rPr>
          <w:b/>
          <w:sz w:val="22"/>
          <w:szCs w:val="22"/>
        </w:rPr>
        <w:t>MINIMALI INFORMACIJA ANT MAŽŲ VIDINIŲ PAKUOČIŲ</w:t>
      </w:r>
    </w:p>
    <w:p w14:paraId="7B3633F4" w14:textId="77777777" w:rsidR="00B80C2A" w:rsidRPr="00971AEB" w:rsidRDefault="00B80C2A" w:rsidP="00B80C2A">
      <w:pPr>
        <w:suppressLineNumbers/>
        <w:pBdr>
          <w:top w:val="single" w:sz="4" w:space="1" w:color="auto"/>
          <w:left w:val="single" w:sz="4" w:space="4" w:color="auto"/>
          <w:bottom w:val="single" w:sz="4" w:space="1" w:color="auto"/>
          <w:right w:val="single" w:sz="4" w:space="4" w:color="auto"/>
        </w:pBdr>
        <w:rPr>
          <w:b/>
          <w:sz w:val="22"/>
          <w:szCs w:val="22"/>
        </w:rPr>
      </w:pPr>
    </w:p>
    <w:p w14:paraId="697418AA" w14:textId="77777777" w:rsidR="00B80C2A" w:rsidRPr="00971AEB" w:rsidRDefault="00B80C2A" w:rsidP="00B80C2A">
      <w:pPr>
        <w:suppressLineNumbers/>
        <w:pBdr>
          <w:top w:val="single" w:sz="4" w:space="1" w:color="auto"/>
          <w:left w:val="single" w:sz="4" w:space="4" w:color="auto"/>
          <w:bottom w:val="single" w:sz="4" w:space="1" w:color="auto"/>
          <w:right w:val="single" w:sz="4" w:space="4" w:color="auto"/>
        </w:pBdr>
        <w:rPr>
          <w:b/>
          <w:sz w:val="22"/>
          <w:szCs w:val="22"/>
        </w:rPr>
      </w:pPr>
      <w:r w:rsidRPr="00971AEB">
        <w:rPr>
          <w:b/>
          <w:sz w:val="22"/>
          <w:szCs w:val="22"/>
        </w:rPr>
        <w:t>ALIUMINIAI PAKETĖLIAI</w:t>
      </w:r>
    </w:p>
    <w:p w14:paraId="25E329DF" w14:textId="77777777" w:rsidR="00B80C2A" w:rsidRPr="00971AEB" w:rsidRDefault="00B80C2A" w:rsidP="00B80C2A">
      <w:pPr>
        <w:rPr>
          <w:sz w:val="22"/>
          <w:szCs w:val="22"/>
        </w:rPr>
      </w:pPr>
    </w:p>
    <w:p w14:paraId="16CA0A02" w14:textId="77777777" w:rsidR="00B80C2A" w:rsidRPr="00971AEB" w:rsidRDefault="00B80C2A" w:rsidP="00B80C2A">
      <w:pPr>
        <w:rPr>
          <w:sz w:val="22"/>
          <w:szCs w:val="22"/>
        </w:rPr>
      </w:pPr>
    </w:p>
    <w:p w14:paraId="5FEEB8D4" w14:textId="77777777" w:rsidR="00B80C2A" w:rsidRPr="00971AEB" w:rsidRDefault="00B80C2A" w:rsidP="00B80C2A">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971AEB">
        <w:rPr>
          <w:b/>
          <w:sz w:val="22"/>
          <w:szCs w:val="22"/>
        </w:rPr>
        <w:t>1.</w:t>
      </w:r>
      <w:r w:rsidRPr="00971AEB">
        <w:rPr>
          <w:b/>
          <w:sz w:val="22"/>
          <w:szCs w:val="22"/>
        </w:rPr>
        <w:tab/>
      </w:r>
      <w:r w:rsidRPr="00971AEB">
        <w:rPr>
          <w:b/>
          <w:caps/>
          <w:sz w:val="22"/>
          <w:szCs w:val="22"/>
        </w:rPr>
        <w:t>Vaistinio preparato pavadinimas ir vartojimo būdas (-ai)</w:t>
      </w:r>
    </w:p>
    <w:p w14:paraId="64358F81" w14:textId="77777777" w:rsidR="00B80C2A" w:rsidRPr="00971AEB" w:rsidRDefault="00B80C2A" w:rsidP="00B80C2A">
      <w:pPr>
        <w:rPr>
          <w:sz w:val="22"/>
          <w:szCs w:val="22"/>
        </w:rPr>
      </w:pPr>
    </w:p>
    <w:p w14:paraId="29D78C2C" w14:textId="77777777" w:rsidR="00C0400B" w:rsidRPr="00C0400B" w:rsidRDefault="00C0400B" w:rsidP="00C0400B">
      <w:pPr>
        <w:keepNext/>
        <w:ind w:left="567" w:hanging="567"/>
        <w:outlineLvl w:val="7"/>
        <w:rPr>
          <w:bCs/>
          <w:iCs/>
          <w:sz w:val="22"/>
          <w:szCs w:val="22"/>
        </w:rPr>
      </w:pPr>
      <w:r w:rsidRPr="00C0400B">
        <w:rPr>
          <w:bCs/>
          <w:iCs/>
          <w:sz w:val="22"/>
          <w:szCs w:val="22"/>
        </w:rPr>
        <w:t xml:space="preserve">Regulax </w:t>
      </w:r>
      <w:r w:rsidRPr="00C0400B">
        <w:rPr>
          <w:bCs/>
          <w:sz w:val="22"/>
          <w:szCs w:val="22"/>
        </w:rPr>
        <w:t>0,71/0,3 g</w:t>
      </w:r>
      <w:r w:rsidRPr="00C0400B">
        <w:rPr>
          <w:b/>
          <w:bCs/>
          <w:sz w:val="22"/>
          <w:szCs w:val="22"/>
        </w:rPr>
        <w:t xml:space="preserve"> </w:t>
      </w:r>
      <w:r w:rsidRPr="00C0400B">
        <w:rPr>
          <w:bCs/>
          <w:iCs/>
          <w:sz w:val="22"/>
          <w:szCs w:val="22"/>
        </w:rPr>
        <w:t>kramtomosios tabletės</w:t>
      </w:r>
    </w:p>
    <w:p w14:paraId="2971A3DA" w14:textId="1D2BD69F" w:rsidR="00B80C2A" w:rsidRPr="00C0400B" w:rsidRDefault="005B6321" w:rsidP="00B80C2A">
      <w:pPr>
        <w:pStyle w:val="Komentarotekstas"/>
        <w:rPr>
          <w:sz w:val="22"/>
          <w:szCs w:val="22"/>
        </w:rPr>
      </w:pPr>
      <w:r w:rsidRPr="00C0400B">
        <w:rPr>
          <w:sz w:val="22"/>
          <w:szCs w:val="22"/>
        </w:rPr>
        <w:t>senų</w:t>
      </w:r>
      <w:r w:rsidRPr="00C0400B">
        <w:rPr>
          <w:sz w:val="22"/>
        </w:rPr>
        <w:t xml:space="preserve"> </w:t>
      </w:r>
      <w:r w:rsidR="00B80C2A" w:rsidRPr="00C0400B">
        <w:rPr>
          <w:sz w:val="22"/>
        </w:rPr>
        <w:t>lapai / senų vaisiai</w:t>
      </w:r>
    </w:p>
    <w:p w14:paraId="07A7B8BE" w14:textId="77777777" w:rsidR="00B80C2A" w:rsidRPr="00971AEB" w:rsidRDefault="00B80C2A" w:rsidP="00B80C2A">
      <w:pPr>
        <w:pStyle w:val="Komentarotekstas"/>
        <w:rPr>
          <w:sz w:val="22"/>
          <w:szCs w:val="22"/>
        </w:rPr>
      </w:pPr>
      <w:r w:rsidRPr="00C0400B">
        <w:rPr>
          <w:sz w:val="22"/>
        </w:rPr>
        <w:t>Vartoti per burną</w:t>
      </w:r>
    </w:p>
    <w:p w14:paraId="4866FCA2" w14:textId="77777777" w:rsidR="00B80C2A" w:rsidRPr="00971AEB" w:rsidRDefault="00B80C2A" w:rsidP="00B80C2A">
      <w:pPr>
        <w:rPr>
          <w:sz w:val="22"/>
          <w:szCs w:val="22"/>
        </w:rPr>
      </w:pPr>
    </w:p>
    <w:p w14:paraId="31F6A1C1" w14:textId="77777777" w:rsidR="00B80C2A" w:rsidRPr="00971AEB" w:rsidRDefault="00B80C2A" w:rsidP="00B80C2A">
      <w:pPr>
        <w:rPr>
          <w:sz w:val="22"/>
          <w:szCs w:val="22"/>
        </w:rPr>
      </w:pPr>
    </w:p>
    <w:p w14:paraId="5DA826DA" w14:textId="77777777" w:rsidR="00B80C2A" w:rsidRPr="00971AEB" w:rsidRDefault="00B80C2A" w:rsidP="00B80C2A">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971AEB">
        <w:rPr>
          <w:b/>
          <w:sz w:val="22"/>
          <w:szCs w:val="22"/>
        </w:rPr>
        <w:t>2.</w:t>
      </w:r>
      <w:r w:rsidRPr="00971AEB">
        <w:rPr>
          <w:b/>
          <w:sz w:val="22"/>
          <w:szCs w:val="22"/>
        </w:rPr>
        <w:tab/>
        <w:t>VARTOJIMO METODAS</w:t>
      </w:r>
    </w:p>
    <w:p w14:paraId="16E76CD0" w14:textId="77777777" w:rsidR="00B80C2A" w:rsidRPr="00971AEB" w:rsidRDefault="00B80C2A" w:rsidP="00B80C2A">
      <w:pPr>
        <w:rPr>
          <w:sz w:val="22"/>
          <w:szCs w:val="22"/>
        </w:rPr>
      </w:pPr>
    </w:p>
    <w:p w14:paraId="47462574" w14:textId="77777777" w:rsidR="00B80C2A" w:rsidRPr="00971AEB" w:rsidRDefault="00B80C2A" w:rsidP="00B80C2A">
      <w:pPr>
        <w:rPr>
          <w:sz w:val="22"/>
          <w:szCs w:val="22"/>
        </w:rPr>
      </w:pPr>
    </w:p>
    <w:p w14:paraId="6917AE54" w14:textId="77777777" w:rsidR="00B80C2A" w:rsidRPr="00971AEB" w:rsidRDefault="00B80C2A" w:rsidP="00B80C2A">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971AEB">
        <w:rPr>
          <w:b/>
          <w:sz w:val="22"/>
          <w:szCs w:val="22"/>
        </w:rPr>
        <w:t>3.</w:t>
      </w:r>
      <w:r w:rsidRPr="00971AEB">
        <w:rPr>
          <w:b/>
          <w:sz w:val="22"/>
          <w:szCs w:val="22"/>
        </w:rPr>
        <w:tab/>
        <w:t>TINKAMUMO LAIKAS</w:t>
      </w:r>
    </w:p>
    <w:p w14:paraId="4C87A887" w14:textId="77777777" w:rsidR="00B80C2A" w:rsidRPr="00971AEB" w:rsidRDefault="00B80C2A" w:rsidP="00B80C2A">
      <w:pPr>
        <w:rPr>
          <w:sz w:val="22"/>
          <w:szCs w:val="22"/>
        </w:rPr>
      </w:pPr>
    </w:p>
    <w:p w14:paraId="0B591EFC" w14:textId="77777777" w:rsidR="00B80C2A" w:rsidRPr="00971AEB" w:rsidRDefault="00B80C2A" w:rsidP="00B80C2A">
      <w:pPr>
        <w:rPr>
          <w:sz w:val="22"/>
          <w:szCs w:val="22"/>
        </w:rPr>
      </w:pPr>
      <w:r w:rsidRPr="00DB7A2B">
        <w:rPr>
          <w:sz w:val="22"/>
          <w:highlight w:val="lightGray"/>
        </w:rPr>
        <w:t>Tinka iki</w:t>
      </w:r>
      <w:r w:rsidR="005B6321" w:rsidRPr="004E4B05">
        <w:rPr>
          <w:sz w:val="22"/>
          <w:szCs w:val="22"/>
          <w:highlight w:val="lightGray"/>
        </w:rPr>
        <w:t>:</w:t>
      </w:r>
      <w:r w:rsidRPr="00971AEB">
        <w:rPr>
          <w:sz w:val="22"/>
          <w:szCs w:val="22"/>
        </w:rPr>
        <w:t xml:space="preserve"> </w:t>
      </w:r>
      <w:r w:rsidRPr="00971AEB">
        <w:rPr>
          <w:sz w:val="22"/>
          <w:szCs w:val="22"/>
          <w:highlight w:val="lightGray"/>
        </w:rPr>
        <w:t>{mm.MMMM}</w:t>
      </w:r>
    </w:p>
    <w:p w14:paraId="75065826" w14:textId="77777777" w:rsidR="00B80C2A" w:rsidRPr="00971AEB" w:rsidRDefault="00B80C2A" w:rsidP="00B80C2A">
      <w:pPr>
        <w:rPr>
          <w:sz w:val="22"/>
          <w:szCs w:val="22"/>
        </w:rPr>
      </w:pPr>
    </w:p>
    <w:p w14:paraId="0F70A943" w14:textId="77777777" w:rsidR="00B80C2A" w:rsidRPr="00971AEB" w:rsidRDefault="00B80C2A" w:rsidP="00B80C2A">
      <w:pPr>
        <w:rPr>
          <w:sz w:val="22"/>
          <w:szCs w:val="22"/>
        </w:rPr>
      </w:pPr>
    </w:p>
    <w:p w14:paraId="701A21C4" w14:textId="77777777" w:rsidR="00B80C2A" w:rsidRPr="00971AEB" w:rsidRDefault="00B80C2A" w:rsidP="00B80C2A">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971AEB">
        <w:rPr>
          <w:b/>
          <w:sz w:val="22"/>
          <w:szCs w:val="22"/>
        </w:rPr>
        <w:t>4.</w:t>
      </w:r>
      <w:r w:rsidRPr="00971AEB">
        <w:rPr>
          <w:b/>
          <w:sz w:val="22"/>
          <w:szCs w:val="22"/>
        </w:rPr>
        <w:tab/>
        <w:t xml:space="preserve">SERIJOS NUMERIS </w:t>
      </w:r>
    </w:p>
    <w:p w14:paraId="358E3F69" w14:textId="77777777" w:rsidR="00B80C2A" w:rsidRPr="00971AEB" w:rsidRDefault="00B80C2A" w:rsidP="00B80C2A">
      <w:pPr>
        <w:rPr>
          <w:sz w:val="22"/>
          <w:szCs w:val="22"/>
        </w:rPr>
      </w:pPr>
    </w:p>
    <w:p w14:paraId="2D236581" w14:textId="77777777" w:rsidR="00B80C2A" w:rsidRDefault="005B6321" w:rsidP="00B80C2A">
      <w:pPr>
        <w:rPr>
          <w:sz w:val="22"/>
          <w:szCs w:val="22"/>
        </w:rPr>
      </w:pPr>
      <w:r w:rsidRPr="004E4B05">
        <w:rPr>
          <w:sz w:val="22"/>
          <w:szCs w:val="22"/>
          <w:highlight w:val="lightGray"/>
        </w:rPr>
        <w:t>Serija:</w:t>
      </w:r>
    </w:p>
    <w:p w14:paraId="41F9CED8" w14:textId="77777777" w:rsidR="005B6321" w:rsidRPr="00971AEB" w:rsidRDefault="005B6321" w:rsidP="00B80C2A">
      <w:pPr>
        <w:rPr>
          <w:sz w:val="22"/>
          <w:szCs w:val="22"/>
        </w:rPr>
      </w:pPr>
    </w:p>
    <w:p w14:paraId="27810B2A" w14:textId="77777777" w:rsidR="00B80C2A" w:rsidRPr="00971AEB" w:rsidRDefault="00B80C2A" w:rsidP="00B80C2A">
      <w:pPr>
        <w:rPr>
          <w:sz w:val="22"/>
          <w:szCs w:val="22"/>
        </w:rPr>
      </w:pPr>
    </w:p>
    <w:p w14:paraId="1C9603CE" w14:textId="77777777" w:rsidR="00B80C2A" w:rsidRPr="00971AEB" w:rsidRDefault="00B80C2A" w:rsidP="00B80C2A">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971AEB">
        <w:rPr>
          <w:b/>
          <w:sz w:val="22"/>
          <w:szCs w:val="22"/>
        </w:rPr>
        <w:t>5.</w:t>
      </w:r>
      <w:r w:rsidRPr="00971AEB">
        <w:rPr>
          <w:b/>
          <w:sz w:val="22"/>
          <w:szCs w:val="22"/>
        </w:rPr>
        <w:tab/>
        <w:t>KIEKIS (MASĖ, TŪRIS ARBA VIENETAI)</w:t>
      </w:r>
    </w:p>
    <w:p w14:paraId="421CBC7E" w14:textId="77777777" w:rsidR="00B80C2A" w:rsidRPr="00971AEB" w:rsidRDefault="00B80C2A" w:rsidP="00B80C2A">
      <w:pPr>
        <w:rPr>
          <w:sz w:val="22"/>
          <w:szCs w:val="22"/>
        </w:rPr>
      </w:pPr>
    </w:p>
    <w:p w14:paraId="637812A0" w14:textId="77777777" w:rsidR="00B80C2A" w:rsidRPr="00971AEB" w:rsidRDefault="00B80C2A" w:rsidP="00B80C2A">
      <w:pPr>
        <w:pStyle w:val="BTEMEASMCA"/>
        <w:rPr>
          <w:noProof w:val="0"/>
        </w:rPr>
      </w:pPr>
      <w:r w:rsidRPr="00971AEB">
        <w:rPr>
          <w:noProof w:val="0"/>
          <w:highlight w:val="lightGray"/>
        </w:rPr>
        <w:t>1 tabletė</w:t>
      </w:r>
    </w:p>
    <w:p w14:paraId="106F70B3" w14:textId="77777777" w:rsidR="00B80C2A" w:rsidRPr="00971AEB" w:rsidRDefault="00B80C2A" w:rsidP="00B80C2A">
      <w:pPr>
        <w:rPr>
          <w:sz w:val="22"/>
          <w:szCs w:val="22"/>
        </w:rPr>
      </w:pPr>
    </w:p>
    <w:p w14:paraId="1E433E13" w14:textId="77777777" w:rsidR="00B80C2A" w:rsidRPr="00971AEB" w:rsidRDefault="00B80C2A" w:rsidP="00B80C2A">
      <w:pPr>
        <w:rPr>
          <w:sz w:val="22"/>
          <w:szCs w:val="22"/>
        </w:rPr>
      </w:pPr>
    </w:p>
    <w:p w14:paraId="14B1177A" w14:textId="77777777" w:rsidR="00B80C2A" w:rsidRPr="00971AEB" w:rsidRDefault="00B80C2A" w:rsidP="00B80C2A">
      <w:pPr>
        <w:suppressLineNumbers/>
        <w:pBdr>
          <w:top w:val="single" w:sz="4" w:space="1" w:color="auto"/>
          <w:left w:val="single" w:sz="4" w:space="4" w:color="auto"/>
          <w:bottom w:val="single" w:sz="4" w:space="1" w:color="auto"/>
          <w:right w:val="single" w:sz="4" w:space="4" w:color="auto"/>
        </w:pBdr>
        <w:ind w:left="540" w:hanging="540"/>
        <w:outlineLvl w:val="0"/>
        <w:rPr>
          <w:b/>
          <w:sz w:val="22"/>
          <w:szCs w:val="22"/>
        </w:rPr>
      </w:pPr>
      <w:r w:rsidRPr="00971AEB">
        <w:rPr>
          <w:b/>
          <w:sz w:val="22"/>
          <w:szCs w:val="22"/>
        </w:rPr>
        <w:t>6.</w:t>
      </w:r>
      <w:r w:rsidRPr="00971AEB">
        <w:rPr>
          <w:b/>
          <w:sz w:val="22"/>
          <w:szCs w:val="22"/>
        </w:rPr>
        <w:tab/>
        <w:t>KITA</w:t>
      </w:r>
    </w:p>
    <w:p w14:paraId="68DE5C1D" w14:textId="77777777" w:rsidR="00B80C2A" w:rsidRPr="00971AEB" w:rsidRDefault="00B80C2A" w:rsidP="00B80C2A">
      <w:pPr>
        <w:rPr>
          <w:sz w:val="22"/>
          <w:szCs w:val="22"/>
        </w:rPr>
      </w:pPr>
    </w:p>
    <w:p w14:paraId="3580B89A" w14:textId="77777777" w:rsidR="00AE3763" w:rsidRPr="00971AEB" w:rsidRDefault="00AE3763" w:rsidP="00AE3763">
      <w:pPr>
        <w:rPr>
          <w:sz w:val="22"/>
          <w:szCs w:val="22"/>
        </w:rPr>
      </w:pPr>
      <w:r w:rsidRPr="004E4B05">
        <w:rPr>
          <w:sz w:val="22"/>
          <w:szCs w:val="22"/>
          <w:highlight w:val="lightGray"/>
        </w:rPr>
        <w:t>Laikyti vaikams nepastebimoje ir nepasiekiamoje vietoje.</w:t>
      </w:r>
    </w:p>
    <w:p w14:paraId="2636AD49" w14:textId="77777777" w:rsidR="00B80C2A" w:rsidRPr="00971AEB" w:rsidRDefault="00B80C2A" w:rsidP="00B80C2A">
      <w:pPr>
        <w:rPr>
          <w:sz w:val="22"/>
          <w:szCs w:val="22"/>
        </w:rPr>
      </w:pPr>
    </w:p>
    <w:p w14:paraId="1AA28BFC" w14:textId="77777777" w:rsidR="00B80C2A" w:rsidRPr="00971AEB" w:rsidRDefault="00B80C2A" w:rsidP="00B80C2A">
      <w:pPr>
        <w:rPr>
          <w:sz w:val="22"/>
          <w:szCs w:val="22"/>
        </w:rPr>
      </w:pPr>
      <w:r w:rsidRPr="00971AEB">
        <w:rPr>
          <w:sz w:val="22"/>
          <w:szCs w:val="22"/>
        </w:rPr>
        <w:br w:type="page"/>
      </w:r>
    </w:p>
    <w:p w14:paraId="68E0FA71" w14:textId="77777777" w:rsidR="00B80C2A" w:rsidRPr="00971AEB" w:rsidRDefault="00B80C2A" w:rsidP="00B80C2A">
      <w:pPr>
        <w:rPr>
          <w:sz w:val="22"/>
          <w:szCs w:val="22"/>
        </w:rPr>
      </w:pPr>
    </w:p>
    <w:p w14:paraId="19F4AE39" w14:textId="77777777" w:rsidR="00B80C2A" w:rsidRPr="00971AEB" w:rsidRDefault="00B80C2A" w:rsidP="00B80C2A">
      <w:pPr>
        <w:rPr>
          <w:sz w:val="22"/>
          <w:szCs w:val="22"/>
        </w:rPr>
      </w:pPr>
    </w:p>
    <w:p w14:paraId="5ACC8D22" w14:textId="77777777" w:rsidR="00B80C2A" w:rsidRPr="00971AEB" w:rsidRDefault="00B80C2A" w:rsidP="00B80C2A">
      <w:pPr>
        <w:rPr>
          <w:sz w:val="22"/>
          <w:szCs w:val="22"/>
        </w:rPr>
      </w:pPr>
    </w:p>
    <w:p w14:paraId="744F35AD" w14:textId="77777777" w:rsidR="00B80C2A" w:rsidRPr="00971AEB" w:rsidRDefault="00B80C2A" w:rsidP="00B80C2A">
      <w:pPr>
        <w:rPr>
          <w:sz w:val="22"/>
          <w:szCs w:val="22"/>
        </w:rPr>
      </w:pPr>
    </w:p>
    <w:p w14:paraId="1DCB365F" w14:textId="77777777" w:rsidR="00B80C2A" w:rsidRPr="00971AEB" w:rsidRDefault="00B80C2A" w:rsidP="00B80C2A">
      <w:pPr>
        <w:rPr>
          <w:sz w:val="22"/>
          <w:szCs w:val="22"/>
        </w:rPr>
      </w:pPr>
    </w:p>
    <w:p w14:paraId="17F18C31" w14:textId="77777777" w:rsidR="00B80C2A" w:rsidRPr="00971AEB" w:rsidRDefault="00B80C2A" w:rsidP="00B80C2A">
      <w:pPr>
        <w:rPr>
          <w:sz w:val="22"/>
          <w:szCs w:val="22"/>
        </w:rPr>
      </w:pPr>
    </w:p>
    <w:p w14:paraId="289BF7B0" w14:textId="77777777" w:rsidR="00B80C2A" w:rsidRPr="00971AEB" w:rsidRDefault="00B80C2A" w:rsidP="00B80C2A">
      <w:pPr>
        <w:rPr>
          <w:sz w:val="22"/>
          <w:szCs w:val="22"/>
        </w:rPr>
      </w:pPr>
    </w:p>
    <w:p w14:paraId="0279E426" w14:textId="77777777" w:rsidR="00B80C2A" w:rsidRPr="00971AEB" w:rsidRDefault="00B80C2A" w:rsidP="00B80C2A">
      <w:pPr>
        <w:rPr>
          <w:sz w:val="22"/>
          <w:szCs w:val="22"/>
        </w:rPr>
      </w:pPr>
    </w:p>
    <w:p w14:paraId="193224AE" w14:textId="77777777" w:rsidR="00B80C2A" w:rsidRPr="00971AEB" w:rsidRDefault="00B80C2A" w:rsidP="00B80C2A">
      <w:pPr>
        <w:rPr>
          <w:sz w:val="22"/>
          <w:szCs w:val="22"/>
        </w:rPr>
      </w:pPr>
    </w:p>
    <w:p w14:paraId="33B5D465" w14:textId="77777777" w:rsidR="00B80C2A" w:rsidRPr="00971AEB" w:rsidRDefault="00B80C2A" w:rsidP="00B80C2A">
      <w:pPr>
        <w:rPr>
          <w:sz w:val="22"/>
          <w:szCs w:val="22"/>
        </w:rPr>
      </w:pPr>
    </w:p>
    <w:p w14:paraId="61A20579" w14:textId="77777777" w:rsidR="00B80C2A" w:rsidRPr="00971AEB" w:rsidRDefault="00B80C2A" w:rsidP="00B80C2A">
      <w:pPr>
        <w:rPr>
          <w:sz w:val="22"/>
          <w:szCs w:val="22"/>
        </w:rPr>
      </w:pPr>
    </w:p>
    <w:p w14:paraId="1FB8EA8B" w14:textId="77777777" w:rsidR="00B80C2A" w:rsidRPr="00971AEB" w:rsidRDefault="00B80C2A" w:rsidP="00B80C2A">
      <w:pPr>
        <w:rPr>
          <w:sz w:val="22"/>
          <w:szCs w:val="22"/>
        </w:rPr>
      </w:pPr>
    </w:p>
    <w:p w14:paraId="140AAC71" w14:textId="77777777" w:rsidR="00B80C2A" w:rsidRPr="00971AEB" w:rsidRDefault="00B80C2A" w:rsidP="00B80C2A">
      <w:pPr>
        <w:rPr>
          <w:sz w:val="22"/>
          <w:szCs w:val="22"/>
        </w:rPr>
      </w:pPr>
    </w:p>
    <w:p w14:paraId="78862BA3" w14:textId="77777777" w:rsidR="00B80C2A" w:rsidRPr="00971AEB" w:rsidRDefault="00B80C2A" w:rsidP="00B80C2A">
      <w:pPr>
        <w:rPr>
          <w:sz w:val="22"/>
          <w:szCs w:val="22"/>
        </w:rPr>
      </w:pPr>
    </w:p>
    <w:p w14:paraId="4E44FC15" w14:textId="77777777" w:rsidR="00B80C2A" w:rsidRPr="00971AEB" w:rsidRDefault="00B80C2A" w:rsidP="00B80C2A">
      <w:pPr>
        <w:rPr>
          <w:sz w:val="22"/>
          <w:szCs w:val="22"/>
        </w:rPr>
      </w:pPr>
    </w:p>
    <w:p w14:paraId="478792D0" w14:textId="77777777" w:rsidR="00B80C2A" w:rsidRPr="00971AEB" w:rsidRDefault="00B80C2A" w:rsidP="00B80C2A">
      <w:pPr>
        <w:rPr>
          <w:sz w:val="22"/>
          <w:szCs w:val="22"/>
        </w:rPr>
      </w:pPr>
    </w:p>
    <w:p w14:paraId="3717FF98" w14:textId="77777777" w:rsidR="00B80C2A" w:rsidRPr="00971AEB" w:rsidRDefault="00B80C2A" w:rsidP="00B80C2A">
      <w:pPr>
        <w:rPr>
          <w:sz w:val="22"/>
          <w:szCs w:val="22"/>
        </w:rPr>
      </w:pPr>
    </w:p>
    <w:p w14:paraId="2EB52F61" w14:textId="77777777" w:rsidR="00B80C2A" w:rsidRPr="00971AEB" w:rsidRDefault="00B80C2A" w:rsidP="00B80C2A">
      <w:pPr>
        <w:rPr>
          <w:b/>
          <w:sz w:val="22"/>
          <w:szCs w:val="22"/>
        </w:rPr>
      </w:pPr>
      <w:bookmarkStart w:id="2" w:name="_Toc129243137"/>
      <w:bookmarkStart w:id="3" w:name="_Toc129243262"/>
    </w:p>
    <w:p w14:paraId="77E768D0" w14:textId="77777777" w:rsidR="00B80C2A" w:rsidRPr="00971AEB" w:rsidRDefault="00B80C2A" w:rsidP="00B80C2A">
      <w:pPr>
        <w:rPr>
          <w:b/>
          <w:sz w:val="22"/>
          <w:szCs w:val="22"/>
        </w:rPr>
      </w:pPr>
    </w:p>
    <w:p w14:paraId="03ACE5D5" w14:textId="77777777" w:rsidR="00B80C2A" w:rsidRPr="00971AEB" w:rsidRDefault="00B80C2A" w:rsidP="00B80C2A">
      <w:pPr>
        <w:rPr>
          <w:b/>
          <w:sz w:val="22"/>
          <w:szCs w:val="22"/>
        </w:rPr>
      </w:pPr>
    </w:p>
    <w:p w14:paraId="1AF9D002" w14:textId="77777777" w:rsidR="00B80C2A" w:rsidRPr="00971AEB" w:rsidRDefault="00B80C2A" w:rsidP="00B80C2A">
      <w:pPr>
        <w:rPr>
          <w:b/>
          <w:sz w:val="22"/>
          <w:szCs w:val="22"/>
        </w:rPr>
      </w:pPr>
    </w:p>
    <w:p w14:paraId="7CAD95F8" w14:textId="77777777" w:rsidR="00B80C2A" w:rsidRPr="00971AEB" w:rsidRDefault="00B80C2A" w:rsidP="00B80C2A">
      <w:pPr>
        <w:rPr>
          <w:b/>
          <w:sz w:val="22"/>
          <w:szCs w:val="22"/>
        </w:rPr>
      </w:pPr>
    </w:p>
    <w:p w14:paraId="2A5F429B" w14:textId="77777777" w:rsidR="00B80C2A" w:rsidRDefault="00B80C2A" w:rsidP="00B80C2A">
      <w:pPr>
        <w:pStyle w:val="Antrat2"/>
        <w:spacing w:line="240" w:lineRule="auto"/>
        <w:jc w:val="center"/>
        <w:rPr>
          <w:b/>
          <w:i w:val="0"/>
          <w:sz w:val="22"/>
          <w:szCs w:val="22"/>
          <w:lang w:val="lt-LT"/>
        </w:rPr>
      </w:pPr>
    </w:p>
    <w:p w14:paraId="238B035C" w14:textId="77777777" w:rsidR="00B80C2A" w:rsidRPr="00971AEB" w:rsidRDefault="00B80C2A" w:rsidP="00B80C2A">
      <w:pPr>
        <w:pStyle w:val="Antrat2"/>
        <w:spacing w:line="240" w:lineRule="auto"/>
        <w:jc w:val="center"/>
        <w:rPr>
          <w:sz w:val="22"/>
          <w:szCs w:val="22"/>
          <w:lang w:val="lt-LT"/>
        </w:rPr>
      </w:pPr>
      <w:r w:rsidRPr="00971AEB">
        <w:rPr>
          <w:b/>
          <w:i w:val="0"/>
          <w:sz w:val="22"/>
          <w:szCs w:val="22"/>
          <w:lang w:val="lt-LT"/>
        </w:rPr>
        <w:t>B. PAKUOTĖS LAPELIS</w:t>
      </w:r>
      <w:bookmarkEnd w:id="2"/>
      <w:bookmarkEnd w:id="3"/>
    </w:p>
    <w:p w14:paraId="270CAC1A" w14:textId="77777777" w:rsidR="00B80C2A" w:rsidRPr="00971AEB" w:rsidRDefault="00B80C2A" w:rsidP="00B80C2A">
      <w:pPr>
        <w:spacing w:after="200" w:line="276" w:lineRule="auto"/>
        <w:rPr>
          <w:sz w:val="22"/>
          <w:szCs w:val="22"/>
        </w:rPr>
      </w:pPr>
      <w:r w:rsidRPr="00971AEB">
        <w:rPr>
          <w:sz w:val="22"/>
          <w:szCs w:val="22"/>
        </w:rPr>
        <w:br w:type="page"/>
      </w:r>
    </w:p>
    <w:p w14:paraId="2C332675" w14:textId="35D55C8B" w:rsidR="00B80C2A" w:rsidRPr="00971AEB" w:rsidRDefault="00B80C2A" w:rsidP="00B80C2A">
      <w:pPr>
        <w:jc w:val="center"/>
        <w:rPr>
          <w:b/>
          <w:sz w:val="22"/>
          <w:szCs w:val="22"/>
        </w:rPr>
      </w:pPr>
      <w:r w:rsidRPr="00971AEB">
        <w:rPr>
          <w:b/>
          <w:sz w:val="22"/>
          <w:szCs w:val="22"/>
        </w:rPr>
        <w:lastRenderedPageBreak/>
        <w:t xml:space="preserve">Pakuotės lapelis: informacija </w:t>
      </w:r>
      <w:r w:rsidR="009C7525">
        <w:rPr>
          <w:b/>
          <w:sz w:val="22"/>
          <w:szCs w:val="22"/>
        </w:rPr>
        <w:t>pacientui</w:t>
      </w:r>
    </w:p>
    <w:p w14:paraId="41571525" w14:textId="77777777" w:rsidR="00B80C2A" w:rsidRPr="00971AEB" w:rsidRDefault="00B80C2A" w:rsidP="00B80C2A">
      <w:pPr>
        <w:jc w:val="center"/>
        <w:rPr>
          <w:b/>
          <w:sz w:val="22"/>
          <w:szCs w:val="22"/>
        </w:rPr>
      </w:pPr>
      <w:bookmarkStart w:id="4" w:name="_Toc129243138"/>
      <w:bookmarkStart w:id="5" w:name="_Toc129243263"/>
    </w:p>
    <w:p w14:paraId="44D30096" w14:textId="554BFE9C" w:rsidR="00B80C2A" w:rsidRPr="00971AEB" w:rsidRDefault="00B80C2A" w:rsidP="00B80C2A">
      <w:pPr>
        <w:jc w:val="center"/>
        <w:rPr>
          <w:b/>
          <w:sz w:val="22"/>
          <w:szCs w:val="22"/>
          <w:lang w:eastAsia="lt-LT"/>
        </w:rPr>
      </w:pPr>
      <w:r w:rsidRPr="00971AEB">
        <w:rPr>
          <w:b/>
          <w:sz w:val="22"/>
          <w:szCs w:val="22"/>
        </w:rPr>
        <w:t>Regulax 0,71/0,3</w:t>
      </w:r>
      <w:r w:rsidR="009C7525">
        <w:rPr>
          <w:b/>
          <w:sz w:val="22"/>
          <w:szCs w:val="22"/>
        </w:rPr>
        <w:t> </w:t>
      </w:r>
      <w:r w:rsidRPr="00971AEB">
        <w:rPr>
          <w:b/>
          <w:sz w:val="22"/>
          <w:szCs w:val="22"/>
        </w:rPr>
        <w:t>g</w:t>
      </w:r>
      <w:r w:rsidRPr="00971AEB">
        <w:rPr>
          <w:sz w:val="22"/>
          <w:szCs w:val="22"/>
        </w:rPr>
        <w:t xml:space="preserve"> </w:t>
      </w:r>
      <w:r w:rsidRPr="00971AEB">
        <w:rPr>
          <w:b/>
          <w:sz w:val="22"/>
          <w:szCs w:val="22"/>
        </w:rPr>
        <w:t>kramtomosios tabletės</w:t>
      </w:r>
    </w:p>
    <w:p w14:paraId="6DCA53A8" w14:textId="5F7396C3" w:rsidR="00B80C2A" w:rsidRPr="00971AEB" w:rsidRDefault="009C7525" w:rsidP="00B80C2A">
      <w:pPr>
        <w:jc w:val="center"/>
        <w:rPr>
          <w:sz w:val="22"/>
          <w:szCs w:val="22"/>
        </w:rPr>
      </w:pPr>
      <w:r>
        <w:rPr>
          <w:sz w:val="22"/>
          <w:szCs w:val="22"/>
        </w:rPr>
        <w:t>s</w:t>
      </w:r>
      <w:r w:rsidR="00B80C2A" w:rsidRPr="00971AEB">
        <w:rPr>
          <w:sz w:val="22"/>
          <w:szCs w:val="22"/>
        </w:rPr>
        <w:t>enų lapai/senų vaisiai</w:t>
      </w:r>
    </w:p>
    <w:bookmarkEnd w:id="4"/>
    <w:bookmarkEnd w:id="5"/>
    <w:p w14:paraId="05F833B8" w14:textId="77777777" w:rsidR="00B80C2A" w:rsidRPr="00971AEB" w:rsidRDefault="00B80C2A" w:rsidP="00B80C2A">
      <w:pPr>
        <w:jc w:val="center"/>
        <w:rPr>
          <w:sz w:val="22"/>
          <w:szCs w:val="22"/>
        </w:rPr>
      </w:pPr>
    </w:p>
    <w:p w14:paraId="1DE4CBAC" w14:textId="77777777" w:rsidR="00B80C2A" w:rsidRPr="00971AEB" w:rsidRDefault="00B80C2A" w:rsidP="00B80C2A">
      <w:pPr>
        <w:numPr>
          <w:ilvl w:val="12"/>
          <w:numId w:val="0"/>
        </w:numPr>
        <w:ind w:right="-2"/>
        <w:rPr>
          <w:b/>
          <w:sz w:val="22"/>
          <w:szCs w:val="22"/>
        </w:rPr>
      </w:pPr>
      <w:r w:rsidRPr="00971AEB">
        <w:rPr>
          <w:b/>
          <w:sz w:val="22"/>
          <w:szCs w:val="22"/>
        </w:rPr>
        <w:t>Atidžiai perskaitykite visą šį lapelį, prieš pradėdami vartoti šį vaistą, nes jame pateikiama Jums svarbi informacija.</w:t>
      </w:r>
    </w:p>
    <w:p w14:paraId="6D66574E" w14:textId="77777777" w:rsidR="00B80C2A" w:rsidRPr="00971AEB" w:rsidRDefault="00B80C2A" w:rsidP="00B80C2A">
      <w:pPr>
        <w:numPr>
          <w:ilvl w:val="12"/>
          <w:numId w:val="0"/>
        </w:numPr>
        <w:rPr>
          <w:sz w:val="22"/>
          <w:szCs w:val="22"/>
        </w:rPr>
      </w:pPr>
      <w:r w:rsidRPr="00971AEB">
        <w:rPr>
          <w:sz w:val="22"/>
          <w:szCs w:val="22"/>
        </w:rPr>
        <w:t>Visada vartokite šį vaistą tiksliai kaip aprašyta šiame lapelyje arba kaip nurodė gydytojas arba vaistininkas.</w:t>
      </w:r>
    </w:p>
    <w:p w14:paraId="0A3032AA" w14:textId="77777777" w:rsidR="00B80C2A" w:rsidRPr="00971AEB" w:rsidRDefault="00B80C2A" w:rsidP="00B80C2A">
      <w:pPr>
        <w:numPr>
          <w:ilvl w:val="0"/>
          <w:numId w:val="4"/>
        </w:numPr>
        <w:tabs>
          <w:tab w:val="left" w:pos="567"/>
        </w:tabs>
        <w:ind w:left="567" w:hanging="567"/>
        <w:rPr>
          <w:sz w:val="22"/>
          <w:szCs w:val="22"/>
        </w:rPr>
      </w:pPr>
      <w:r w:rsidRPr="00971AEB">
        <w:rPr>
          <w:sz w:val="22"/>
          <w:szCs w:val="22"/>
        </w:rPr>
        <w:t xml:space="preserve">Neišmeskite šio lapelio, nes vėl gali prireikti jį perskaityti. </w:t>
      </w:r>
    </w:p>
    <w:p w14:paraId="761469D0" w14:textId="77777777" w:rsidR="00B80C2A" w:rsidRPr="00971AEB" w:rsidRDefault="00B80C2A" w:rsidP="00B80C2A">
      <w:pPr>
        <w:numPr>
          <w:ilvl w:val="0"/>
          <w:numId w:val="4"/>
        </w:numPr>
        <w:tabs>
          <w:tab w:val="left" w:pos="567"/>
        </w:tabs>
        <w:ind w:left="567" w:hanging="567"/>
        <w:rPr>
          <w:sz w:val="22"/>
          <w:szCs w:val="22"/>
        </w:rPr>
      </w:pPr>
      <w:r w:rsidRPr="00971AEB">
        <w:rPr>
          <w:sz w:val="22"/>
          <w:szCs w:val="22"/>
        </w:rPr>
        <w:t>Jeigu norite sužinoti daugiau arba pasitarti, kreipkitės į vaistininką.</w:t>
      </w:r>
    </w:p>
    <w:p w14:paraId="082C4A66" w14:textId="77777777" w:rsidR="00B80C2A" w:rsidRPr="00971AEB" w:rsidRDefault="00B80C2A" w:rsidP="00B80C2A">
      <w:pPr>
        <w:numPr>
          <w:ilvl w:val="0"/>
          <w:numId w:val="4"/>
        </w:numPr>
        <w:tabs>
          <w:tab w:val="left" w:pos="567"/>
        </w:tabs>
        <w:ind w:left="567" w:hanging="567"/>
        <w:rPr>
          <w:sz w:val="22"/>
          <w:szCs w:val="22"/>
        </w:rPr>
      </w:pPr>
      <w:r w:rsidRPr="00971AEB">
        <w:rPr>
          <w:sz w:val="22"/>
          <w:szCs w:val="22"/>
        </w:rPr>
        <w:t xml:space="preserve">Jeigu pasireiškė šalutinis poveikis (net jeigu jis šiame lapelyje nenurodytas), kreipkitės į gydytoją arba vaistininką. </w:t>
      </w:r>
      <w:r w:rsidRPr="00971AEB">
        <w:rPr>
          <w:sz w:val="22"/>
          <w:szCs w:val="22"/>
          <w:lang w:eastAsia="lt-LT"/>
        </w:rPr>
        <w:t>Žr. 4 skyrių.</w:t>
      </w:r>
    </w:p>
    <w:p w14:paraId="262EEC05" w14:textId="77777777" w:rsidR="00B80C2A" w:rsidRPr="00971AEB" w:rsidRDefault="00B80C2A" w:rsidP="00DB7A2B">
      <w:pPr>
        <w:numPr>
          <w:ilvl w:val="0"/>
          <w:numId w:val="4"/>
        </w:numPr>
        <w:tabs>
          <w:tab w:val="left" w:pos="567"/>
        </w:tabs>
        <w:ind w:left="567" w:hanging="567"/>
        <w:rPr>
          <w:sz w:val="22"/>
          <w:szCs w:val="22"/>
        </w:rPr>
      </w:pPr>
      <w:r w:rsidRPr="00971AEB">
        <w:rPr>
          <w:sz w:val="22"/>
          <w:szCs w:val="22"/>
        </w:rPr>
        <w:t>Jeigu per 7 dienas Jūsų savijauta nepagerėjo arba net pablogėjo, kreipkitės į gydytoją.</w:t>
      </w:r>
    </w:p>
    <w:p w14:paraId="712141CC" w14:textId="77777777" w:rsidR="00B80C2A" w:rsidRPr="00971AEB" w:rsidRDefault="00B80C2A" w:rsidP="00B80C2A">
      <w:pPr>
        <w:rPr>
          <w:sz w:val="22"/>
          <w:szCs w:val="22"/>
        </w:rPr>
      </w:pPr>
    </w:p>
    <w:p w14:paraId="23E621FA" w14:textId="77777777" w:rsidR="00B80C2A" w:rsidRDefault="00B80C2A" w:rsidP="00B80C2A">
      <w:pPr>
        <w:rPr>
          <w:b/>
          <w:sz w:val="22"/>
          <w:szCs w:val="22"/>
        </w:rPr>
      </w:pPr>
      <w:r w:rsidRPr="00971AEB">
        <w:rPr>
          <w:b/>
          <w:sz w:val="22"/>
          <w:szCs w:val="22"/>
        </w:rPr>
        <w:t>Apie ką rašoma šiame lapelyje?</w:t>
      </w:r>
    </w:p>
    <w:p w14:paraId="4EB238D4" w14:textId="77777777" w:rsidR="009C7525" w:rsidRPr="00971AEB" w:rsidRDefault="009C7525" w:rsidP="00B80C2A">
      <w:pPr>
        <w:rPr>
          <w:b/>
          <w:sz w:val="22"/>
          <w:szCs w:val="22"/>
        </w:rPr>
      </w:pPr>
    </w:p>
    <w:p w14:paraId="263B0205" w14:textId="77777777" w:rsidR="00B80C2A" w:rsidRPr="00971AEB" w:rsidRDefault="00B80C2A" w:rsidP="00B80C2A">
      <w:pPr>
        <w:tabs>
          <w:tab w:val="left" w:pos="567"/>
        </w:tabs>
        <w:rPr>
          <w:sz w:val="22"/>
          <w:szCs w:val="22"/>
        </w:rPr>
      </w:pPr>
      <w:r w:rsidRPr="00971AEB">
        <w:rPr>
          <w:sz w:val="22"/>
          <w:szCs w:val="22"/>
        </w:rPr>
        <w:t>1.</w:t>
      </w:r>
      <w:r w:rsidRPr="00971AEB">
        <w:rPr>
          <w:sz w:val="22"/>
          <w:szCs w:val="22"/>
        </w:rPr>
        <w:tab/>
        <w:t>Kas yra Regulax ir kam jis vartojamas</w:t>
      </w:r>
    </w:p>
    <w:p w14:paraId="40C94DF6" w14:textId="77777777" w:rsidR="00B80C2A" w:rsidRPr="00971AEB" w:rsidRDefault="00B80C2A" w:rsidP="00B80C2A">
      <w:pPr>
        <w:pStyle w:val="Pagrindinistekstas"/>
        <w:tabs>
          <w:tab w:val="left" w:pos="567"/>
        </w:tabs>
        <w:spacing w:line="240" w:lineRule="auto"/>
        <w:rPr>
          <w:sz w:val="22"/>
          <w:szCs w:val="22"/>
          <w:lang w:val="lt-LT"/>
        </w:rPr>
      </w:pPr>
      <w:r w:rsidRPr="00971AEB">
        <w:rPr>
          <w:sz w:val="22"/>
          <w:szCs w:val="22"/>
          <w:lang w:val="lt-LT"/>
        </w:rPr>
        <w:t>2.</w:t>
      </w:r>
      <w:r w:rsidRPr="00971AEB">
        <w:rPr>
          <w:sz w:val="22"/>
          <w:szCs w:val="22"/>
          <w:lang w:val="lt-LT"/>
        </w:rPr>
        <w:tab/>
        <w:t>Kas žinotina prieš vartojant Regulax</w:t>
      </w:r>
    </w:p>
    <w:p w14:paraId="05C0AF89" w14:textId="77777777" w:rsidR="00B80C2A" w:rsidRPr="00971AEB" w:rsidRDefault="00B80C2A" w:rsidP="00B80C2A">
      <w:pPr>
        <w:pStyle w:val="Pagrindinistekstas"/>
        <w:tabs>
          <w:tab w:val="left" w:pos="567"/>
        </w:tabs>
        <w:spacing w:line="240" w:lineRule="auto"/>
        <w:rPr>
          <w:sz w:val="22"/>
          <w:szCs w:val="22"/>
          <w:lang w:val="lt-LT"/>
        </w:rPr>
      </w:pPr>
      <w:r w:rsidRPr="00971AEB">
        <w:rPr>
          <w:sz w:val="22"/>
          <w:szCs w:val="22"/>
          <w:lang w:val="lt-LT"/>
        </w:rPr>
        <w:t>3.</w:t>
      </w:r>
      <w:r w:rsidRPr="00971AEB">
        <w:rPr>
          <w:sz w:val="22"/>
          <w:szCs w:val="22"/>
          <w:lang w:val="lt-LT"/>
        </w:rPr>
        <w:tab/>
        <w:t>Kaip vartoti Regulax</w:t>
      </w:r>
    </w:p>
    <w:p w14:paraId="4C1AD417" w14:textId="77777777" w:rsidR="00B80C2A" w:rsidRPr="00971AEB" w:rsidRDefault="00B80C2A" w:rsidP="00B80C2A">
      <w:pPr>
        <w:pStyle w:val="Pagrindinistekstas"/>
        <w:tabs>
          <w:tab w:val="left" w:pos="567"/>
        </w:tabs>
        <w:spacing w:line="240" w:lineRule="auto"/>
        <w:rPr>
          <w:sz w:val="22"/>
          <w:szCs w:val="22"/>
          <w:lang w:val="lt-LT"/>
        </w:rPr>
      </w:pPr>
      <w:r w:rsidRPr="00971AEB">
        <w:rPr>
          <w:sz w:val="22"/>
          <w:szCs w:val="22"/>
          <w:lang w:val="lt-LT"/>
        </w:rPr>
        <w:t>4.</w:t>
      </w:r>
      <w:r w:rsidRPr="00971AEB">
        <w:rPr>
          <w:sz w:val="22"/>
          <w:szCs w:val="22"/>
          <w:lang w:val="lt-LT"/>
        </w:rPr>
        <w:tab/>
        <w:t>Galimas šalutinis poveikis</w:t>
      </w:r>
    </w:p>
    <w:p w14:paraId="3C474E79" w14:textId="77777777" w:rsidR="00B80C2A" w:rsidRPr="00971AEB" w:rsidRDefault="00B80C2A" w:rsidP="00B80C2A">
      <w:pPr>
        <w:pStyle w:val="Pagrindinistekstas"/>
        <w:tabs>
          <w:tab w:val="left" w:pos="567"/>
        </w:tabs>
        <w:spacing w:line="240" w:lineRule="auto"/>
        <w:rPr>
          <w:sz w:val="22"/>
          <w:szCs w:val="22"/>
          <w:lang w:val="lt-LT"/>
        </w:rPr>
      </w:pPr>
      <w:r w:rsidRPr="00971AEB">
        <w:rPr>
          <w:sz w:val="22"/>
          <w:szCs w:val="22"/>
          <w:lang w:val="lt-LT"/>
        </w:rPr>
        <w:t>5.</w:t>
      </w:r>
      <w:r w:rsidRPr="00971AEB">
        <w:rPr>
          <w:sz w:val="22"/>
          <w:szCs w:val="22"/>
          <w:lang w:val="lt-LT"/>
        </w:rPr>
        <w:tab/>
        <w:t>Kaip laikyti Regulax</w:t>
      </w:r>
    </w:p>
    <w:p w14:paraId="169A42D0" w14:textId="77777777" w:rsidR="00B80C2A" w:rsidRPr="00971AEB" w:rsidRDefault="00B80C2A" w:rsidP="00B80C2A">
      <w:pPr>
        <w:pStyle w:val="Pagrindinistekstas"/>
        <w:tabs>
          <w:tab w:val="left" w:pos="567"/>
        </w:tabs>
        <w:spacing w:line="240" w:lineRule="auto"/>
        <w:rPr>
          <w:sz w:val="22"/>
          <w:szCs w:val="22"/>
          <w:lang w:val="lt-LT"/>
        </w:rPr>
      </w:pPr>
      <w:r w:rsidRPr="00971AEB">
        <w:rPr>
          <w:sz w:val="22"/>
          <w:szCs w:val="22"/>
          <w:lang w:val="lt-LT"/>
        </w:rPr>
        <w:t>6.</w:t>
      </w:r>
      <w:r w:rsidRPr="00971AEB">
        <w:rPr>
          <w:sz w:val="22"/>
          <w:szCs w:val="22"/>
          <w:lang w:val="lt-LT"/>
        </w:rPr>
        <w:tab/>
        <w:t>Pakuotės turinys ir kita informacija</w:t>
      </w:r>
    </w:p>
    <w:p w14:paraId="3701EAA6" w14:textId="77777777" w:rsidR="00B80C2A" w:rsidRPr="00971AEB" w:rsidRDefault="00B80C2A" w:rsidP="00B80C2A">
      <w:pPr>
        <w:pStyle w:val="Pagrindinistekstas"/>
        <w:tabs>
          <w:tab w:val="left" w:pos="567"/>
        </w:tabs>
        <w:spacing w:line="240" w:lineRule="auto"/>
        <w:rPr>
          <w:sz w:val="22"/>
          <w:szCs w:val="22"/>
          <w:lang w:val="lt-LT"/>
        </w:rPr>
      </w:pPr>
    </w:p>
    <w:p w14:paraId="5F93A7E9" w14:textId="77777777" w:rsidR="009C7525" w:rsidRPr="00DB7A2B" w:rsidRDefault="009C7525" w:rsidP="00DB7A2B">
      <w:pPr>
        <w:numPr>
          <w:ilvl w:val="12"/>
          <w:numId w:val="0"/>
        </w:numPr>
        <w:rPr>
          <w:sz w:val="22"/>
        </w:rPr>
      </w:pPr>
    </w:p>
    <w:p w14:paraId="3E9D8C08" w14:textId="706BACD9" w:rsidR="009C7525" w:rsidRPr="009C7525" w:rsidRDefault="009C7525" w:rsidP="00DB7A2B">
      <w:pPr>
        <w:keepNext/>
        <w:numPr>
          <w:ilvl w:val="0"/>
          <w:numId w:val="12"/>
        </w:numPr>
        <w:tabs>
          <w:tab w:val="left" w:pos="567"/>
        </w:tabs>
        <w:ind w:left="567" w:right="-2"/>
        <w:rPr>
          <w:b/>
          <w:sz w:val="22"/>
          <w:szCs w:val="22"/>
        </w:rPr>
      </w:pPr>
      <w:r w:rsidRPr="009C7525">
        <w:rPr>
          <w:b/>
          <w:sz w:val="22"/>
          <w:szCs w:val="22"/>
        </w:rPr>
        <w:t xml:space="preserve">Kas yra </w:t>
      </w:r>
      <w:r>
        <w:rPr>
          <w:b/>
          <w:sz w:val="22"/>
          <w:szCs w:val="22"/>
        </w:rPr>
        <w:t>Regulax</w:t>
      </w:r>
      <w:r w:rsidRPr="009C7525">
        <w:rPr>
          <w:b/>
          <w:sz w:val="22"/>
          <w:szCs w:val="22"/>
        </w:rPr>
        <w:t xml:space="preserve"> ir kam jis vartojamas</w:t>
      </w:r>
    </w:p>
    <w:p w14:paraId="3D11E872" w14:textId="77777777" w:rsidR="009C7525" w:rsidRPr="009C7525" w:rsidRDefault="009C7525" w:rsidP="00DB7A2B">
      <w:pPr>
        <w:numPr>
          <w:ilvl w:val="12"/>
          <w:numId w:val="0"/>
        </w:numPr>
        <w:rPr>
          <w:sz w:val="22"/>
          <w:szCs w:val="22"/>
        </w:rPr>
      </w:pPr>
    </w:p>
    <w:p w14:paraId="7577AE06" w14:textId="77777777" w:rsidR="00B80C2A" w:rsidRPr="00971AEB" w:rsidRDefault="00B80C2A" w:rsidP="00B80C2A">
      <w:pPr>
        <w:rPr>
          <w:sz w:val="22"/>
          <w:szCs w:val="22"/>
        </w:rPr>
      </w:pPr>
      <w:r w:rsidRPr="00971AEB">
        <w:rPr>
          <w:sz w:val="22"/>
          <w:szCs w:val="22"/>
        </w:rPr>
        <w:t>Regulax yra augalinis stimuliuojančio poveikio vidurių laisvinamasis vaistas, kuris veikia žarnų vangumą didindamas išmatų tūrį ir tokiu būdu stimuliuoja žarnų peristaltiką (į bangavimą panašius judesius), sukeldamas normalaus dažnio žarnų judesius.</w:t>
      </w:r>
    </w:p>
    <w:p w14:paraId="0B5C1019" w14:textId="77777777" w:rsidR="00B80C2A" w:rsidRPr="00971AEB" w:rsidRDefault="00B80C2A" w:rsidP="00B80C2A">
      <w:pPr>
        <w:rPr>
          <w:sz w:val="22"/>
          <w:szCs w:val="22"/>
        </w:rPr>
      </w:pPr>
    </w:p>
    <w:p w14:paraId="65E2428E" w14:textId="77777777" w:rsidR="00B80C2A" w:rsidRPr="00971AEB" w:rsidRDefault="00B80C2A" w:rsidP="00B80C2A">
      <w:pPr>
        <w:jc w:val="both"/>
        <w:rPr>
          <w:color w:val="000000"/>
          <w:sz w:val="22"/>
          <w:szCs w:val="22"/>
        </w:rPr>
      </w:pPr>
      <w:r w:rsidRPr="00971AEB">
        <w:rPr>
          <w:sz w:val="22"/>
          <w:szCs w:val="22"/>
        </w:rPr>
        <w:t>Regulax vartojamas trumpą laiką retkarčiais pasitaikančiam vidurių užkietėjimui mažinti.</w:t>
      </w:r>
    </w:p>
    <w:p w14:paraId="3420399F" w14:textId="77777777" w:rsidR="00B80C2A" w:rsidRDefault="00B80C2A" w:rsidP="00B80C2A">
      <w:pPr>
        <w:tabs>
          <w:tab w:val="left" w:pos="567"/>
        </w:tabs>
        <w:rPr>
          <w:sz w:val="22"/>
          <w:szCs w:val="22"/>
        </w:rPr>
      </w:pPr>
    </w:p>
    <w:p w14:paraId="534F6226" w14:textId="6DD30441" w:rsidR="0079336B" w:rsidRDefault="0079336B" w:rsidP="00B80C2A">
      <w:pPr>
        <w:tabs>
          <w:tab w:val="left" w:pos="567"/>
        </w:tabs>
        <w:rPr>
          <w:sz w:val="22"/>
          <w:szCs w:val="22"/>
        </w:rPr>
      </w:pPr>
      <w:r w:rsidRPr="00971AEB">
        <w:rPr>
          <w:sz w:val="22"/>
          <w:szCs w:val="22"/>
        </w:rPr>
        <w:t>Jeigu per 7 dienas Jūsų savijauta nepagerėjo arba net pablogėjo, kreipkitės į gydytoją.</w:t>
      </w:r>
    </w:p>
    <w:p w14:paraId="27754065" w14:textId="77777777" w:rsidR="0079336B" w:rsidRPr="00971AEB" w:rsidRDefault="0079336B" w:rsidP="00B80C2A">
      <w:pPr>
        <w:tabs>
          <w:tab w:val="left" w:pos="567"/>
        </w:tabs>
        <w:rPr>
          <w:sz w:val="22"/>
          <w:szCs w:val="22"/>
        </w:rPr>
      </w:pPr>
    </w:p>
    <w:p w14:paraId="58342E71" w14:textId="77777777" w:rsidR="009C7525" w:rsidRPr="009C7525" w:rsidRDefault="009C7525" w:rsidP="009C7525">
      <w:pPr>
        <w:ind w:right="-2"/>
        <w:rPr>
          <w:sz w:val="22"/>
          <w:szCs w:val="22"/>
        </w:rPr>
      </w:pPr>
    </w:p>
    <w:p w14:paraId="64E69764" w14:textId="77777777" w:rsidR="009C7525" w:rsidRPr="00182736" w:rsidRDefault="009C7525" w:rsidP="00DB7A2B">
      <w:pPr>
        <w:keepNext/>
        <w:numPr>
          <w:ilvl w:val="0"/>
          <w:numId w:val="12"/>
        </w:numPr>
        <w:tabs>
          <w:tab w:val="left" w:pos="567"/>
        </w:tabs>
        <w:ind w:left="567" w:right="-2"/>
        <w:rPr>
          <w:b/>
          <w:sz w:val="22"/>
        </w:rPr>
      </w:pPr>
      <w:r w:rsidRPr="00182736">
        <w:rPr>
          <w:b/>
          <w:sz w:val="22"/>
        </w:rPr>
        <w:t>Kas žinotina prieš vartojant Regulax</w:t>
      </w:r>
      <w:r w:rsidRPr="009C7525">
        <w:rPr>
          <w:sz w:val="22"/>
          <w:szCs w:val="22"/>
        </w:rPr>
        <w:t xml:space="preserve"> </w:t>
      </w:r>
    </w:p>
    <w:p w14:paraId="7D4AB835" w14:textId="77777777" w:rsidR="009C7525" w:rsidRPr="00DB7A2B" w:rsidRDefault="009C7525" w:rsidP="00DB7A2B">
      <w:pPr>
        <w:keepNext/>
        <w:numPr>
          <w:ilvl w:val="12"/>
          <w:numId w:val="0"/>
        </w:numPr>
        <w:outlineLvl w:val="0"/>
        <w:rPr>
          <w:i/>
          <w:sz w:val="22"/>
        </w:rPr>
      </w:pPr>
    </w:p>
    <w:p w14:paraId="3689C423" w14:textId="7C035D9F" w:rsidR="009C7525" w:rsidRPr="009C7525" w:rsidRDefault="009C7525" w:rsidP="00DB7A2B">
      <w:pPr>
        <w:keepNext/>
        <w:numPr>
          <w:ilvl w:val="12"/>
          <w:numId w:val="0"/>
        </w:numPr>
        <w:outlineLvl w:val="0"/>
        <w:rPr>
          <w:sz w:val="22"/>
          <w:szCs w:val="22"/>
        </w:rPr>
      </w:pPr>
      <w:r>
        <w:rPr>
          <w:b/>
          <w:sz w:val="22"/>
          <w:szCs w:val="22"/>
        </w:rPr>
        <w:t>Regulax</w:t>
      </w:r>
      <w:r w:rsidRPr="009C7525">
        <w:rPr>
          <w:b/>
          <w:sz w:val="22"/>
          <w:szCs w:val="22"/>
        </w:rPr>
        <w:t xml:space="preserve"> vartoti </w:t>
      </w:r>
      <w:r w:rsidR="00DC1370">
        <w:rPr>
          <w:b/>
          <w:sz w:val="22"/>
          <w:szCs w:val="22"/>
        </w:rPr>
        <w:t>draudžiama</w:t>
      </w:r>
    </w:p>
    <w:p w14:paraId="1906D3F7" w14:textId="53572288" w:rsidR="00B80C2A" w:rsidRPr="00971AEB" w:rsidRDefault="00B80C2A" w:rsidP="00B80C2A">
      <w:pPr>
        <w:numPr>
          <w:ilvl w:val="0"/>
          <w:numId w:val="6"/>
        </w:numPr>
        <w:rPr>
          <w:sz w:val="22"/>
          <w:szCs w:val="22"/>
        </w:rPr>
      </w:pPr>
      <w:r w:rsidRPr="00971AEB">
        <w:rPr>
          <w:sz w:val="22"/>
          <w:szCs w:val="22"/>
        </w:rPr>
        <w:t>jeigu yra alergija</w:t>
      </w:r>
      <w:r w:rsidRPr="00971AEB">
        <w:rPr>
          <w:color w:val="000000"/>
          <w:sz w:val="22"/>
          <w:szCs w:val="22"/>
        </w:rPr>
        <w:t xml:space="preserve"> </w:t>
      </w:r>
      <w:r w:rsidR="0079336B">
        <w:rPr>
          <w:color w:val="000000"/>
          <w:sz w:val="22"/>
          <w:szCs w:val="22"/>
        </w:rPr>
        <w:t>senos lapams, senos vaisiams,</w:t>
      </w:r>
      <w:r w:rsidR="0079336B" w:rsidRPr="00971AEB">
        <w:rPr>
          <w:color w:val="000000"/>
          <w:sz w:val="22"/>
          <w:szCs w:val="22"/>
        </w:rPr>
        <w:t xml:space="preserve"> </w:t>
      </w:r>
      <w:r w:rsidRPr="00971AEB">
        <w:rPr>
          <w:color w:val="000000"/>
          <w:sz w:val="22"/>
          <w:szCs w:val="22"/>
        </w:rPr>
        <w:t>arba bet kuriai pagalbinei šio vaisto medžiagai (jos išvardytos 6 skyriuje);</w:t>
      </w:r>
    </w:p>
    <w:p w14:paraId="35FE79B5" w14:textId="77777777" w:rsidR="00B80C2A" w:rsidRPr="00971AEB" w:rsidRDefault="00B80C2A" w:rsidP="00B80C2A">
      <w:pPr>
        <w:numPr>
          <w:ilvl w:val="0"/>
          <w:numId w:val="6"/>
        </w:numPr>
        <w:rPr>
          <w:sz w:val="22"/>
          <w:szCs w:val="22"/>
        </w:rPr>
      </w:pPr>
      <w:r w:rsidRPr="00971AEB">
        <w:rPr>
          <w:color w:val="000000"/>
          <w:sz w:val="22"/>
          <w:szCs w:val="22"/>
        </w:rPr>
        <w:t xml:space="preserve">jeigu Jus vargina </w:t>
      </w:r>
      <w:r w:rsidRPr="00971AEB">
        <w:rPr>
          <w:sz w:val="22"/>
          <w:szCs w:val="22"/>
        </w:rPr>
        <w:t>žarnų nepraeinamumas (žarnų obstrukcija);</w:t>
      </w:r>
    </w:p>
    <w:p w14:paraId="7E8FD976" w14:textId="77777777" w:rsidR="00B80C2A" w:rsidRPr="00971AEB" w:rsidRDefault="00B80C2A" w:rsidP="00B80C2A">
      <w:pPr>
        <w:numPr>
          <w:ilvl w:val="0"/>
          <w:numId w:val="6"/>
        </w:numPr>
        <w:rPr>
          <w:sz w:val="22"/>
          <w:szCs w:val="22"/>
        </w:rPr>
      </w:pPr>
      <w:r w:rsidRPr="00971AEB">
        <w:rPr>
          <w:color w:val="000000"/>
          <w:sz w:val="22"/>
          <w:szCs w:val="22"/>
        </w:rPr>
        <w:t xml:space="preserve">jeigu Jus vargina </w:t>
      </w:r>
      <w:r w:rsidRPr="00971AEB">
        <w:rPr>
          <w:sz w:val="22"/>
          <w:szCs w:val="22"/>
        </w:rPr>
        <w:t>žarnų stenozė (žarnų susiaurėjimas) ir atonija (žarnų raumenų suglebimas);</w:t>
      </w:r>
    </w:p>
    <w:p w14:paraId="6F96735C" w14:textId="77777777" w:rsidR="00B80C2A" w:rsidRPr="00971AEB" w:rsidRDefault="00B80C2A" w:rsidP="00B80C2A">
      <w:pPr>
        <w:numPr>
          <w:ilvl w:val="0"/>
          <w:numId w:val="6"/>
        </w:numPr>
        <w:rPr>
          <w:sz w:val="22"/>
          <w:szCs w:val="22"/>
        </w:rPr>
      </w:pPr>
      <w:r w:rsidRPr="00971AEB">
        <w:rPr>
          <w:sz w:val="22"/>
          <w:szCs w:val="22"/>
        </w:rPr>
        <w:t>jeigu sergate ūminį žarnų uždegimą sukeliančia liga (pvz., Krono liga, opiniu kolitu, apendicitu);</w:t>
      </w:r>
    </w:p>
    <w:p w14:paraId="79D4750C" w14:textId="77777777" w:rsidR="00B80C2A" w:rsidRPr="00971AEB" w:rsidRDefault="00B80C2A" w:rsidP="00B80C2A">
      <w:pPr>
        <w:numPr>
          <w:ilvl w:val="0"/>
          <w:numId w:val="6"/>
        </w:numPr>
        <w:rPr>
          <w:sz w:val="22"/>
          <w:szCs w:val="22"/>
        </w:rPr>
      </w:pPr>
      <w:r w:rsidRPr="00971AEB">
        <w:rPr>
          <w:sz w:val="22"/>
          <w:szCs w:val="22"/>
        </w:rPr>
        <w:t>jeigu yra neaiškios priežasties pilvo skausmas;</w:t>
      </w:r>
    </w:p>
    <w:p w14:paraId="669B4B76" w14:textId="77777777" w:rsidR="00B80C2A" w:rsidRPr="00971AEB" w:rsidRDefault="00B80C2A" w:rsidP="00B80C2A">
      <w:pPr>
        <w:numPr>
          <w:ilvl w:val="0"/>
          <w:numId w:val="6"/>
        </w:numPr>
        <w:rPr>
          <w:sz w:val="22"/>
          <w:szCs w:val="22"/>
        </w:rPr>
      </w:pPr>
      <w:r w:rsidRPr="00971AEB">
        <w:rPr>
          <w:sz w:val="22"/>
          <w:szCs w:val="22"/>
        </w:rPr>
        <w:t>jeigu esate dehidruotas (netekęs daug vandens);</w:t>
      </w:r>
    </w:p>
    <w:p w14:paraId="6EAAE2AE" w14:textId="77777777" w:rsidR="00B80C2A" w:rsidRPr="00971AEB" w:rsidRDefault="00B80C2A" w:rsidP="00B80C2A">
      <w:pPr>
        <w:numPr>
          <w:ilvl w:val="0"/>
          <w:numId w:val="6"/>
        </w:numPr>
        <w:rPr>
          <w:sz w:val="22"/>
          <w:szCs w:val="22"/>
        </w:rPr>
      </w:pPr>
      <w:r w:rsidRPr="00971AEB">
        <w:rPr>
          <w:sz w:val="22"/>
          <w:szCs w:val="22"/>
        </w:rPr>
        <w:t>jaunesniems kaip 12 metų vaikams;</w:t>
      </w:r>
    </w:p>
    <w:p w14:paraId="2CC70DDF" w14:textId="77777777" w:rsidR="00B80C2A" w:rsidRPr="00971AEB" w:rsidRDefault="00B80C2A" w:rsidP="00B80C2A">
      <w:pPr>
        <w:numPr>
          <w:ilvl w:val="0"/>
          <w:numId w:val="6"/>
        </w:numPr>
        <w:rPr>
          <w:sz w:val="22"/>
          <w:szCs w:val="22"/>
        </w:rPr>
      </w:pPr>
      <w:r w:rsidRPr="00971AEB">
        <w:rPr>
          <w:sz w:val="22"/>
          <w:szCs w:val="22"/>
        </w:rPr>
        <w:t>nėščiosioms arba žindyvėms.</w:t>
      </w:r>
    </w:p>
    <w:p w14:paraId="6B6BE3C6" w14:textId="77777777" w:rsidR="00B80C2A" w:rsidRPr="00971AEB" w:rsidRDefault="00B80C2A" w:rsidP="00B80C2A">
      <w:pPr>
        <w:pStyle w:val="Antrat9"/>
        <w:tabs>
          <w:tab w:val="left" w:pos="567"/>
        </w:tabs>
        <w:jc w:val="left"/>
        <w:rPr>
          <w:szCs w:val="22"/>
        </w:rPr>
      </w:pPr>
    </w:p>
    <w:p w14:paraId="250E12E0" w14:textId="77777777" w:rsidR="00B80C2A" w:rsidRPr="00971AEB" w:rsidRDefault="00B80C2A" w:rsidP="00B80C2A">
      <w:pPr>
        <w:pStyle w:val="Antrat9"/>
        <w:tabs>
          <w:tab w:val="left" w:pos="567"/>
        </w:tabs>
        <w:jc w:val="left"/>
        <w:rPr>
          <w:szCs w:val="22"/>
        </w:rPr>
      </w:pPr>
      <w:r w:rsidRPr="00971AEB">
        <w:rPr>
          <w:szCs w:val="22"/>
        </w:rPr>
        <w:t>Įspėjimai ir atsargumo priemonės</w:t>
      </w:r>
    </w:p>
    <w:p w14:paraId="27F6DD3D" w14:textId="77777777" w:rsidR="00B80C2A" w:rsidRPr="00971AEB" w:rsidRDefault="00B80C2A" w:rsidP="00B80C2A">
      <w:pPr>
        <w:rPr>
          <w:sz w:val="22"/>
          <w:szCs w:val="22"/>
        </w:rPr>
      </w:pPr>
      <w:r w:rsidRPr="00971AEB">
        <w:rPr>
          <w:sz w:val="22"/>
          <w:szCs w:val="22"/>
        </w:rPr>
        <w:t xml:space="preserve">Pasitarkite su gydytoju arba vaistininku, prieš pradėdami vartoti Regulax: </w:t>
      </w:r>
    </w:p>
    <w:p w14:paraId="44923A09" w14:textId="77777777" w:rsidR="00B80C2A" w:rsidRPr="00971AEB" w:rsidRDefault="00B80C2A" w:rsidP="00B80C2A">
      <w:pPr>
        <w:numPr>
          <w:ilvl w:val="0"/>
          <w:numId w:val="5"/>
        </w:numPr>
        <w:rPr>
          <w:sz w:val="22"/>
          <w:szCs w:val="22"/>
        </w:rPr>
      </w:pPr>
      <w:r w:rsidRPr="00971AEB">
        <w:rPr>
          <w:sz w:val="22"/>
          <w:szCs w:val="22"/>
        </w:rPr>
        <w:t>jeigu vartojate širdies glikozidų (vaistai, kuriais gydomos širdies ligos), vaistų nuo širdies ritmo sutrikimų, vaistų, kurie gali ilginti QT intervalą, diuretikų (šlapimo kiekį didinančių vaistų), gliukokortikoidų (vaistai nuo uždegimo) ar vaistų, kurių sudėtyje yra saldymedžio šaknies, prieš pradedant kartu vartoti senų lapų ar vaisių turite pasikonsultuoti su gydytoju.</w:t>
      </w:r>
    </w:p>
    <w:p w14:paraId="38C9530C" w14:textId="77777777" w:rsidR="00B80C2A" w:rsidRPr="00971AEB" w:rsidRDefault="00B80C2A" w:rsidP="00B80C2A">
      <w:pPr>
        <w:pStyle w:val="Pagrindinistekstas"/>
        <w:spacing w:line="240" w:lineRule="auto"/>
        <w:rPr>
          <w:sz w:val="22"/>
          <w:szCs w:val="22"/>
          <w:lang w:val="lt-LT"/>
        </w:rPr>
      </w:pPr>
    </w:p>
    <w:p w14:paraId="1E83BCCB" w14:textId="77777777" w:rsidR="00B80C2A" w:rsidRPr="00971AEB" w:rsidRDefault="00B80C2A" w:rsidP="00B80C2A">
      <w:pPr>
        <w:pStyle w:val="Pagrindinistekstas"/>
        <w:numPr>
          <w:ilvl w:val="0"/>
          <w:numId w:val="5"/>
        </w:numPr>
        <w:spacing w:line="240" w:lineRule="auto"/>
        <w:rPr>
          <w:sz w:val="22"/>
          <w:szCs w:val="22"/>
          <w:lang w:val="lt-LT"/>
        </w:rPr>
      </w:pPr>
      <w:r w:rsidRPr="00971AEB">
        <w:rPr>
          <w:sz w:val="22"/>
          <w:szCs w:val="22"/>
          <w:lang w:val="lt-LT"/>
        </w:rPr>
        <w:lastRenderedPageBreak/>
        <w:t>Kaip ir kitų vidurių laisvinamųjų vaistų, be gydytojo konsultacijos Regulax turi būti nevartojama, jeigu yra pernelyg didelis vidurių užkietėjimas, ar neištirtų nuolatinių simptomų, tokių, kaip pilvo skausmas, pykinimas ar vėmimas, kadangi šie simptomai gali būti žarnų užsikimšimo (žarnų nepraeinamumo) požymiai.</w:t>
      </w:r>
    </w:p>
    <w:p w14:paraId="5B9FBADC" w14:textId="77777777" w:rsidR="00B80C2A" w:rsidRPr="00971AEB" w:rsidRDefault="00B80C2A" w:rsidP="00B80C2A">
      <w:pPr>
        <w:pStyle w:val="Pagrindinistekstas"/>
        <w:numPr>
          <w:ilvl w:val="0"/>
          <w:numId w:val="5"/>
        </w:numPr>
        <w:spacing w:line="240" w:lineRule="auto"/>
        <w:rPr>
          <w:sz w:val="22"/>
          <w:szCs w:val="22"/>
          <w:lang w:val="lt-LT"/>
        </w:rPr>
      </w:pPr>
      <w:r w:rsidRPr="00971AEB">
        <w:rPr>
          <w:sz w:val="22"/>
          <w:szCs w:val="22"/>
          <w:lang w:val="lt-LT"/>
        </w:rPr>
        <w:t>Jeigu kasdien reikia vidurių laisvinamųjų vaistų, turi būti nustatyta vidurių užkietėjimo priežastis. Būtina vengti ilgai trunkančio vidurių laisvinamųjų vaistų vartojimo.</w:t>
      </w:r>
    </w:p>
    <w:p w14:paraId="6DC61C86" w14:textId="50D48B0E" w:rsidR="00B80C2A" w:rsidRPr="00971AEB" w:rsidRDefault="00B80C2A" w:rsidP="00B80C2A">
      <w:pPr>
        <w:pStyle w:val="Pagrindinistekstas"/>
        <w:numPr>
          <w:ilvl w:val="0"/>
          <w:numId w:val="5"/>
        </w:numPr>
        <w:spacing w:line="240" w:lineRule="auto"/>
        <w:rPr>
          <w:sz w:val="22"/>
          <w:szCs w:val="22"/>
          <w:lang w:val="lt-LT"/>
        </w:rPr>
      </w:pPr>
      <w:r w:rsidRPr="00971AEB">
        <w:rPr>
          <w:sz w:val="22"/>
          <w:szCs w:val="22"/>
          <w:lang w:val="lt-LT"/>
        </w:rPr>
        <w:t>Regulax turi būti vartojama tik nepavykus sukelti gydomojo poveikio dietos pokyčiais ar išmatų tūrį didinančiais vaist</w:t>
      </w:r>
      <w:r w:rsidR="009C7525">
        <w:rPr>
          <w:sz w:val="22"/>
          <w:szCs w:val="22"/>
          <w:lang w:val="lt-LT"/>
        </w:rPr>
        <w:t>ais</w:t>
      </w:r>
      <w:r w:rsidRPr="00971AEB">
        <w:rPr>
          <w:sz w:val="22"/>
          <w:szCs w:val="22"/>
          <w:lang w:val="lt-LT"/>
        </w:rPr>
        <w:t>.</w:t>
      </w:r>
    </w:p>
    <w:p w14:paraId="644124B5" w14:textId="77777777" w:rsidR="00B80C2A" w:rsidRPr="00971AEB" w:rsidRDefault="00B80C2A" w:rsidP="00B80C2A">
      <w:pPr>
        <w:tabs>
          <w:tab w:val="left" w:pos="567"/>
        </w:tabs>
        <w:rPr>
          <w:sz w:val="22"/>
          <w:szCs w:val="22"/>
        </w:rPr>
      </w:pPr>
    </w:p>
    <w:p w14:paraId="322A207A" w14:textId="77777777" w:rsidR="00B80C2A" w:rsidRPr="00971AEB" w:rsidRDefault="00B80C2A" w:rsidP="00B80C2A">
      <w:pPr>
        <w:tabs>
          <w:tab w:val="left" w:pos="567"/>
        </w:tabs>
        <w:rPr>
          <w:i/>
          <w:iCs/>
          <w:sz w:val="22"/>
          <w:szCs w:val="22"/>
        </w:rPr>
      </w:pPr>
      <w:r w:rsidRPr="00971AEB">
        <w:rPr>
          <w:i/>
          <w:iCs/>
          <w:sz w:val="22"/>
          <w:szCs w:val="22"/>
        </w:rPr>
        <w:t>Pastaba</w:t>
      </w:r>
    </w:p>
    <w:p w14:paraId="152CB14E" w14:textId="77777777" w:rsidR="00B80C2A" w:rsidRPr="00971AEB" w:rsidRDefault="00B80C2A" w:rsidP="00B80C2A">
      <w:pPr>
        <w:tabs>
          <w:tab w:val="left" w:pos="567"/>
        </w:tabs>
        <w:rPr>
          <w:sz w:val="22"/>
          <w:szCs w:val="22"/>
        </w:rPr>
      </w:pPr>
      <w:r w:rsidRPr="00971AEB">
        <w:rPr>
          <w:sz w:val="22"/>
          <w:szCs w:val="22"/>
        </w:rPr>
        <w:t>Regulax vartojantys suaugę žmonės, kurie nelaiko išmatų, turi vengti užsitęsusio odos kontakto su išmatomis ir dažniau keisti įklotą.</w:t>
      </w:r>
    </w:p>
    <w:p w14:paraId="6E9AADAA" w14:textId="77777777" w:rsidR="00B80C2A" w:rsidRPr="00971AEB" w:rsidRDefault="00B80C2A" w:rsidP="00B80C2A">
      <w:pPr>
        <w:pStyle w:val="Pagrindinistekstas"/>
        <w:tabs>
          <w:tab w:val="left" w:pos="567"/>
        </w:tabs>
        <w:spacing w:line="240" w:lineRule="auto"/>
        <w:rPr>
          <w:sz w:val="22"/>
          <w:szCs w:val="22"/>
          <w:highlight w:val="yellow"/>
          <w:lang w:val="lt-LT"/>
        </w:rPr>
      </w:pPr>
    </w:p>
    <w:p w14:paraId="3F0532AB" w14:textId="77777777" w:rsidR="00B80C2A" w:rsidRPr="00971AEB" w:rsidRDefault="00B80C2A" w:rsidP="00B80C2A">
      <w:pPr>
        <w:tabs>
          <w:tab w:val="left" w:pos="567"/>
        </w:tabs>
        <w:ind w:left="567" w:hanging="567"/>
        <w:rPr>
          <w:b/>
          <w:sz w:val="22"/>
          <w:szCs w:val="22"/>
        </w:rPr>
      </w:pPr>
      <w:r w:rsidRPr="00971AEB">
        <w:rPr>
          <w:b/>
          <w:sz w:val="22"/>
          <w:szCs w:val="22"/>
        </w:rPr>
        <w:t>Kiti vaistai ir Regulax</w:t>
      </w:r>
    </w:p>
    <w:p w14:paraId="457590C7" w14:textId="77777777" w:rsidR="00B80C2A" w:rsidRPr="00971AEB" w:rsidRDefault="00B80C2A" w:rsidP="00B80C2A">
      <w:pPr>
        <w:rPr>
          <w:sz w:val="22"/>
          <w:szCs w:val="22"/>
        </w:rPr>
      </w:pPr>
      <w:r w:rsidRPr="00971AEB">
        <w:rPr>
          <w:sz w:val="22"/>
          <w:szCs w:val="22"/>
        </w:rPr>
        <w:t>Jeigu vartojate ar neseniai vartojote kitų vaistų arba dėl to nesate tikri, apie tai pasakykite gydytojui arba vaistininkui.</w:t>
      </w:r>
    </w:p>
    <w:p w14:paraId="4A400725" w14:textId="77777777" w:rsidR="00B80C2A" w:rsidRPr="00971AEB" w:rsidRDefault="00B80C2A" w:rsidP="00B80C2A">
      <w:pPr>
        <w:tabs>
          <w:tab w:val="left" w:pos="567"/>
        </w:tabs>
        <w:rPr>
          <w:b/>
          <w:sz w:val="22"/>
          <w:szCs w:val="22"/>
          <w:lang w:eastAsia="lt-LT"/>
        </w:rPr>
      </w:pPr>
    </w:p>
    <w:p w14:paraId="155F0304" w14:textId="77777777" w:rsidR="00B80C2A" w:rsidRPr="00971AEB" w:rsidRDefault="00B80C2A" w:rsidP="00B80C2A">
      <w:pPr>
        <w:pStyle w:val="Pagrindinistekstas3"/>
        <w:tabs>
          <w:tab w:val="left" w:pos="567"/>
        </w:tabs>
        <w:spacing w:line="240" w:lineRule="auto"/>
        <w:jc w:val="left"/>
        <w:rPr>
          <w:bCs/>
          <w:iCs/>
          <w:sz w:val="22"/>
          <w:szCs w:val="22"/>
        </w:rPr>
      </w:pPr>
      <w:r w:rsidRPr="00971AEB">
        <w:rPr>
          <w:bCs/>
          <w:iCs/>
          <w:sz w:val="22"/>
          <w:szCs w:val="22"/>
        </w:rPr>
        <w:t xml:space="preserve">Nuolatinis vartojimas ar piktnaudžiavimas vaistu gali sukelti kalio trūkumą, kuris gali stiprinti širdies glikozidų poveikį ir daryti įtaką vaistų nuo širdies ritmo sutrikimų, elektrinės kardioversijos (taip vadinamasis elektrošokas, taikomas širdies ritmo sutrikimų gydymui) metu vartojamų vaistų (pvz., chinidino) ir vaistų, kurie gali sukelti QT intervalo pailgėjimą (matomas elektrokardiogramoje), poveikiui. </w:t>
      </w:r>
    </w:p>
    <w:p w14:paraId="79036B7E" w14:textId="77777777" w:rsidR="00B80C2A" w:rsidRPr="00971AEB" w:rsidRDefault="00B80C2A" w:rsidP="00B80C2A">
      <w:pPr>
        <w:pStyle w:val="Pagrindinistekstas3"/>
        <w:tabs>
          <w:tab w:val="left" w:pos="567"/>
        </w:tabs>
        <w:spacing w:line="240" w:lineRule="auto"/>
        <w:jc w:val="left"/>
        <w:rPr>
          <w:bCs/>
          <w:iCs/>
          <w:sz w:val="22"/>
          <w:szCs w:val="22"/>
        </w:rPr>
      </w:pPr>
    </w:p>
    <w:p w14:paraId="133FC613" w14:textId="04E77527" w:rsidR="00B80C2A" w:rsidRPr="00971AEB" w:rsidRDefault="00B80C2A" w:rsidP="00B80C2A">
      <w:pPr>
        <w:pStyle w:val="Pagrindinistekstas3"/>
        <w:tabs>
          <w:tab w:val="left" w:pos="567"/>
        </w:tabs>
        <w:spacing w:line="240" w:lineRule="auto"/>
        <w:jc w:val="left"/>
        <w:rPr>
          <w:bCs/>
          <w:iCs/>
          <w:sz w:val="22"/>
          <w:szCs w:val="22"/>
        </w:rPr>
      </w:pPr>
      <w:r w:rsidRPr="00971AEB">
        <w:rPr>
          <w:bCs/>
          <w:iCs/>
          <w:sz w:val="22"/>
          <w:szCs w:val="22"/>
        </w:rPr>
        <w:t>Kalio netekimą gali didinti kartu vartojami diuretikai (šlapimo išskyrimą didinantys vaistai), gliukokortikoidai (</w:t>
      </w:r>
      <w:r w:rsidR="009C7525" w:rsidRPr="00971AEB">
        <w:rPr>
          <w:bCs/>
          <w:iCs/>
          <w:sz w:val="22"/>
          <w:szCs w:val="22"/>
        </w:rPr>
        <w:t>vaistai</w:t>
      </w:r>
      <w:r w:rsidRPr="00971AEB">
        <w:rPr>
          <w:bCs/>
          <w:iCs/>
          <w:sz w:val="22"/>
          <w:szCs w:val="22"/>
        </w:rPr>
        <w:t xml:space="preserve"> nuo uždegimo) ir vaistai, kurių sudėtyje yra saldymedžio šaknų. </w:t>
      </w:r>
    </w:p>
    <w:p w14:paraId="109E7FC7" w14:textId="77777777" w:rsidR="00B80C2A" w:rsidRPr="00971AEB" w:rsidRDefault="00B80C2A" w:rsidP="00B80C2A">
      <w:pPr>
        <w:pStyle w:val="Style1"/>
        <w:jc w:val="left"/>
        <w:rPr>
          <w:strike w:val="0"/>
          <w:szCs w:val="22"/>
        </w:rPr>
      </w:pPr>
    </w:p>
    <w:p w14:paraId="2B98A39A" w14:textId="77777777" w:rsidR="00B80C2A" w:rsidRPr="00971AEB" w:rsidRDefault="00B80C2A" w:rsidP="00B80C2A">
      <w:pPr>
        <w:pStyle w:val="Style1"/>
        <w:jc w:val="left"/>
        <w:rPr>
          <w:strike w:val="0"/>
          <w:szCs w:val="22"/>
        </w:rPr>
      </w:pPr>
      <w:r w:rsidRPr="00971AEB">
        <w:rPr>
          <w:strike w:val="0"/>
          <w:szCs w:val="22"/>
        </w:rPr>
        <w:t xml:space="preserve">Prašom atkreipti dėmesį, kad ši informacija gali taip pat tikti neseniai vartotiems vaistams. </w:t>
      </w:r>
    </w:p>
    <w:p w14:paraId="19C9082A" w14:textId="77777777" w:rsidR="00B80C2A" w:rsidRPr="00971AEB" w:rsidRDefault="00B80C2A" w:rsidP="00B80C2A">
      <w:pPr>
        <w:rPr>
          <w:sz w:val="22"/>
          <w:szCs w:val="22"/>
        </w:rPr>
      </w:pPr>
    </w:p>
    <w:p w14:paraId="504AF618" w14:textId="77777777" w:rsidR="00B80C2A" w:rsidRPr="00971AEB" w:rsidRDefault="00B80C2A" w:rsidP="00B80C2A">
      <w:pPr>
        <w:rPr>
          <w:b/>
          <w:bCs/>
          <w:sz w:val="22"/>
          <w:szCs w:val="22"/>
        </w:rPr>
      </w:pPr>
      <w:r w:rsidRPr="00971AEB">
        <w:rPr>
          <w:b/>
          <w:bCs/>
          <w:sz w:val="22"/>
          <w:szCs w:val="22"/>
        </w:rPr>
        <w:t>Nėštumas ir žindymo laikotarpis</w:t>
      </w:r>
    </w:p>
    <w:p w14:paraId="66CFD174" w14:textId="77777777" w:rsidR="00B80C2A" w:rsidRPr="00971AEB" w:rsidRDefault="00B80C2A" w:rsidP="00B80C2A">
      <w:pPr>
        <w:rPr>
          <w:sz w:val="22"/>
          <w:szCs w:val="22"/>
        </w:rPr>
      </w:pPr>
      <w:r w:rsidRPr="00971AEB">
        <w:rPr>
          <w:sz w:val="22"/>
          <w:szCs w:val="22"/>
        </w:rPr>
        <w:t>Jeigu esate nėščia, žindote kūdikį, manote, kad galbūt esate nėščia arba planuojate pastoti, tai prieš vartodama šį vaistą pasitarkite su gydytoju arba vaistininku.</w:t>
      </w:r>
    </w:p>
    <w:p w14:paraId="4DA34E12" w14:textId="77777777" w:rsidR="00B80C2A" w:rsidRPr="00971AEB" w:rsidRDefault="00B80C2A" w:rsidP="00B80C2A">
      <w:pPr>
        <w:rPr>
          <w:sz w:val="22"/>
          <w:szCs w:val="22"/>
        </w:rPr>
      </w:pPr>
    </w:p>
    <w:p w14:paraId="0CF6D6D8" w14:textId="77777777" w:rsidR="00B80C2A" w:rsidRPr="00971AEB" w:rsidRDefault="00B80C2A" w:rsidP="00B80C2A">
      <w:pPr>
        <w:rPr>
          <w:sz w:val="22"/>
          <w:szCs w:val="22"/>
        </w:rPr>
      </w:pPr>
      <w:r w:rsidRPr="00971AEB">
        <w:rPr>
          <w:sz w:val="22"/>
          <w:szCs w:val="22"/>
        </w:rPr>
        <w:t>Nėštumo metu ir žindymo laikotarpiu Regulax nevartokite (žr. 2 skyrių „Regulas vartoti negalima“).</w:t>
      </w:r>
    </w:p>
    <w:p w14:paraId="749CC8D3" w14:textId="77777777" w:rsidR="00B80C2A" w:rsidRPr="00971AEB" w:rsidRDefault="00B80C2A" w:rsidP="00B80C2A">
      <w:pPr>
        <w:rPr>
          <w:sz w:val="22"/>
          <w:szCs w:val="22"/>
        </w:rPr>
      </w:pPr>
    </w:p>
    <w:p w14:paraId="3DD134DF" w14:textId="77777777" w:rsidR="00B80C2A" w:rsidRPr="00971AEB" w:rsidRDefault="00B80C2A" w:rsidP="00B80C2A">
      <w:pPr>
        <w:rPr>
          <w:b/>
          <w:bCs/>
          <w:sz w:val="22"/>
          <w:szCs w:val="22"/>
        </w:rPr>
      </w:pPr>
      <w:r w:rsidRPr="00971AEB">
        <w:rPr>
          <w:b/>
          <w:bCs/>
          <w:sz w:val="22"/>
          <w:szCs w:val="22"/>
        </w:rPr>
        <w:t>Vairavimas ir mechanizmų valdymas</w:t>
      </w:r>
    </w:p>
    <w:p w14:paraId="1DE63059" w14:textId="77777777" w:rsidR="00B80C2A" w:rsidRPr="00971AEB" w:rsidRDefault="00B80C2A" w:rsidP="00B80C2A">
      <w:pPr>
        <w:rPr>
          <w:sz w:val="22"/>
          <w:szCs w:val="22"/>
        </w:rPr>
      </w:pPr>
      <w:r w:rsidRPr="00971AEB">
        <w:rPr>
          <w:sz w:val="22"/>
          <w:szCs w:val="22"/>
        </w:rPr>
        <w:t>Šis vaisas Jūsų gebėjimo vairuoti ir valdyti mechanizmus neveikia.</w:t>
      </w:r>
    </w:p>
    <w:p w14:paraId="22D977F0" w14:textId="77777777" w:rsidR="00B80C2A" w:rsidRPr="00971AEB" w:rsidRDefault="00B80C2A" w:rsidP="00B80C2A">
      <w:pPr>
        <w:rPr>
          <w:sz w:val="22"/>
          <w:szCs w:val="22"/>
          <w:highlight w:val="yellow"/>
        </w:rPr>
      </w:pPr>
    </w:p>
    <w:p w14:paraId="0BDAEF1C" w14:textId="282B9CBE" w:rsidR="0079336B" w:rsidRDefault="0079336B" w:rsidP="00B80C2A">
      <w:pPr>
        <w:rPr>
          <w:b/>
          <w:sz w:val="22"/>
          <w:szCs w:val="22"/>
        </w:rPr>
      </w:pPr>
      <w:bookmarkStart w:id="6" w:name="_Hlk88207450"/>
      <w:r w:rsidRPr="00DB7A2B">
        <w:rPr>
          <w:b/>
          <w:sz w:val="22"/>
        </w:rPr>
        <w:t>Regulax sudėtyje yra invertuotojo cukraus</w:t>
      </w:r>
      <w:r w:rsidR="0001615A">
        <w:rPr>
          <w:b/>
          <w:sz w:val="22"/>
        </w:rPr>
        <w:t xml:space="preserve">, </w:t>
      </w:r>
      <w:r w:rsidR="00A64397">
        <w:rPr>
          <w:b/>
          <w:sz w:val="22"/>
        </w:rPr>
        <w:t>sorbitolio</w:t>
      </w:r>
      <w:r w:rsidR="0001615A">
        <w:rPr>
          <w:b/>
          <w:sz w:val="22"/>
        </w:rPr>
        <w:t xml:space="preserve"> ir propilenglikolio</w:t>
      </w:r>
      <w:r w:rsidRPr="0079336B">
        <w:rPr>
          <w:b/>
          <w:sz w:val="22"/>
          <w:szCs w:val="22"/>
        </w:rPr>
        <w:t>.</w:t>
      </w:r>
    </w:p>
    <w:p w14:paraId="6913AC22" w14:textId="01F75EF9" w:rsidR="0079336B" w:rsidRDefault="0079336B" w:rsidP="00B80C2A">
      <w:pPr>
        <w:rPr>
          <w:bCs/>
          <w:sz w:val="22"/>
          <w:szCs w:val="22"/>
        </w:rPr>
      </w:pPr>
      <w:r w:rsidRPr="0079336B">
        <w:rPr>
          <w:bCs/>
          <w:sz w:val="22"/>
          <w:szCs w:val="22"/>
        </w:rPr>
        <w:t>Jeigu gydytojas Jums yra sakęs, kad netoleruojate kokių nors angliavandenių, kreipkitės į jį prieš pradėdami vartoti šį vaistą.</w:t>
      </w:r>
    </w:p>
    <w:p w14:paraId="0A033028" w14:textId="77777777" w:rsidR="0001615A" w:rsidRDefault="0001615A" w:rsidP="00B80C2A">
      <w:pPr>
        <w:rPr>
          <w:bCs/>
          <w:sz w:val="22"/>
          <w:szCs w:val="22"/>
        </w:rPr>
      </w:pPr>
    </w:p>
    <w:p w14:paraId="1DDB34FC" w14:textId="38FEB7DA" w:rsidR="0079336B" w:rsidRDefault="0079336B" w:rsidP="00B80C2A">
      <w:pPr>
        <w:rPr>
          <w:bCs/>
          <w:sz w:val="22"/>
          <w:szCs w:val="22"/>
        </w:rPr>
      </w:pPr>
      <w:r>
        <w:rPr>
          <w:bCs/>
          <w:sz w:val="22"/>
          <w:szCs w:val="22"/>
        </w:rPr>
        <w:t>Šio vaisto vienoje kramtomojoje tabletėje yra 117,9 mg sorbitolio.</w:t>
      </w:r>
      <w:r w:rsidR="00853952">
        <w:rPr>
          <w:bCs/>
          <w:sz w:val="22"/>
          <w:szCs w:val="22"/>
        </w:rPr>
        <w:t xml:space="preserve"> </w:t>
      </w:r>
    </w:p>
    <w:p w14:paraId="0F6C6D70" w14:textId="65D7708B" w:rsidR="00C0315F" w:rsidRDefault="00C0315F" w:rsidP="00B80C2A">
      <w:pPr>
        <w:rPr>
          <w:bCs/>
          <w:sz w:val="22"/>
          <w:szCs w:val="22"/>
        </w:rPr>
      </w:pPr>
      <w:r>
        <w:rPr>
          <w:bCs/>
          <w:sz w:val="22"/>
          <w:szCs w:val="22"/>
        </w:rPr>
        <w:t>Šio vaisto vienoje kramtomojoje tabletėje yra 724 mg propilenglikolio.</w:t>
      </w:r>
    </w:p>
    <w:bookmarkEnd w:id="6"/>
    <w:p w14:paraId="4EC2008D" w14:textId="68987D5E" w:rsidR="009C7525" w:rsidRPr="009C7525" w:rsidRDefault="009C7525" w:rsidP="009C7525">
      <w:pPr>
        <w:numPr>
          <w:ilvl w:val="12"/>
          <w:numId w:val="0"/>
        </w:numPr>
        <w:ind w:right="-2"/>
        <w:rPr>
          <w:sz w:val="22"/>
          <w:szCs w:val="22"/>
        </w:rPr>
      </w:pPr>
    </w:p>
    <w:p w14:paraId="039C0F12" w14:textId="77777777" w:rsidR="009C7525" w:rsidRPr="009C7525" w:rsidRDefault="009C7525" w:rsidP="009C7525">
      <w:pPr>
        <w:numPr>
          <w:ilvl w:val="12"/>
          <w:numId w:val="0"/>
        </w:numPr>
        <w:ind w:right="-2"/>
        <w:rPr>
          <w:sz w:val="22"/>
          <w:szCs w:val="22"/>
        </w:rPr>
      </w:pPr>
    </w:p>
    <w:p w14:paraId="14FAE3F5" w14:textId="77777777" w:rsidR="009C7525" w:rsidRPr="00A64397" w:rsidRDefault="009C7525" w:rsidP="00DB7A2B">
      <w:pPr>
        <w:keepNext/>
        <w:numPr>
          <w:ilvl w:val="0"/>
          <w:numId w:val="12"/>
        </w:numPr>
        <w:tabs>
          <w:tab w:val="left" w:pos="567"/>
        </w:tabs>
        <w:ind w:left="567" w:right="-2"/>
        <w:rPr>
          <w:b/>
          <w:sz w:val="22"/>
        </w:rPr>
      </w:pPr>
      <w:r w:rsidRPr="00182736">
        <w:rPr>
          <w:b/>
          <w:sz w:val="22"/>
        </w:rPr>
        <w:t>Kaip vartoti Regulax</w:t>
      </w:r>
    </w:p>
    <w:p w14:paraId="7807ED3E" w14:textId="77777777" w:rsidR="009C7525" w:rsidRPr="00DB7A2B" w:rsidRDefault="009C7525" w:rsidP="00DB7A2B">
      <w:pPr>
        <w:keepNext/>
        <w:numPr>
          <w:ilvl w:val="12"/>
          <w:numId w:val="0"/>
        </w:numPr>
        <w:ind w:right="-2"/>
        <w:rPr>
          <w:sz w:val="22"/>
        </w:rPr>
      </w:pPr>
    </w:p>
    <w:p w14:paraId="3E465FF0" w14:textId="77777777" w:rsidR="00B80C2A" w:rsidRPr="00971AEB" w:rsidRDefault="00B80C2A" w:rsidP="00B80C2A">
      <w:pPr>
        <w:numPr>
          <w:ilvl w:val="12"/>
          <w:numId w:val="0"/>
        </w:numPr>
        <w:ind w:right="-2"/>
        <w:rPr>
          <w:sz w:val="22"/>
          <w:szCs w:val="22"/>
        </w:rPr>
      </w:pPr>
      <w:r w:rsidRPr="00971AEB">
        <w:rPr>
          <w:sz w:val="22"/>
          <w:szCs w:val="22"/>
        </w:rPr>
        <w:t>Visada vartokite šį vaistą tiksliai kaip aprašyta šiame lapelyje arba kaip nurodė gydytojas arba vaistininkas. Jeigu abejojate, kreipkitės į gydytoją arba vaistininką.</w:t>
      </w:r>
    </w:p>
    <w:p w14:paraId="2CDB6077" w14:textId="77777777" w:rsidR="00B80C2A" w:rsidRPr="00971AEB" w:rsidRDefault="00B80C2A" w:rsidP="00B80C2A">
      <w:pPr>
        <w:numPr>
          <w:ilvl w:val="12"/>
          <w:numId w:val="0"/>
        </w:numPr>
        <w:ind w:right="-2"/>
        <w:rPr>
          <w:sz w:val="22"/>
          <w:szCs w:val="22"/>
        </w:rPr>
      </w:pPr>
    </w:p>
    <w:p w14:paraId="77108CBE" w14:textId="77777777" w:rsidR="00B80C2A" w:rsidRPr="00971AEB" w:rsidRDefault="00B80C2A" w:rsidP="00B80C2A">
      <w:pPr>
        <w:numPr>
          <w:ilvl w:val="12"/>
          <w:numId w:val="0"/>
        </w:numPr>
        <w:ind w:right="-2"/>
        <w:rPr>
          <w:i/>
          <w:sz w:val="22"/>
          <w:szCs w:val="22"/>
        </w:rPr>
      </w:pPr>
      <w:r w:rsidRPr="00971AEB">
        <w:rPr>
          <w:i/>
          <w:iCs/>
          <w:sz w:val="22"/>
          <w:szCs w:val="22"/>
        </w:rPr>
        <w:t>Suaugusieji</w:t>
      </w:r>
    </w:p>
    <w:p w14:paraId="50F45B38" w14:textId="77777777" w:rsidR="00B80C2A" w:rsidRPr="00971AEB" w:rsidRDefault="00B80C2A" w:rsidP="00B80C2A">
      <w:pPr>
        <w:rPr>
          <w:sz w:val="22"/>
          <w:szCs w:val="22"/>
        </w:rPr>
      </w:pPr>
      <w:r w:rsidRPr="00971AEB">
        <w:rPr>
          <w:sz w:val="22"/>
          <w:szCs w:val="22"/>
        </w:rPr>
        <w:t xml:space="preserve">Jeigu Jūsų gydytojo nepaskirta kitaip, rekomenduojama suaugusiųjų paros dozė yra viena kramtomoji tabletė. </w:t>
      </w:r>
    </w:p>
    <w:p w14:paraId="495C5979" w14:textId="77777777" w:rsidR="00B80C2A" w:rsidRPr="00971AEB" w:rsidRDefault="00B80C2A" w:rsidP="00B80C2A">
      <w:pPr>
        <w:rPr>
          <w:sz w:val="22"/>
          <w:szCs w:val="22"/>
        </w:rPr>
      </w:pPr>
    </w:p>
    <w:p w14:paraId="76E14089" w14:textId="77777777" w:rsidR="00B80C2A" w:rsidRPr="00971AEB" w:rsidRDefault="00B80C2A" w:rsidP="00B80C2A">
      <w:pPr>
        <w:rPr>
          <w:sz w:val="22"/>
          <w:szCs w:val="22"/>
          <w:u w:val="single"/>
        </w:rPr>
      </w:pPr>
      <w:r w:rsidRPr="00971AEB">
        <w:rPr>
          <w:sz w:val="22"/>
          <w:szCs w:val="22"/>
          <w:u w:val="single"/>
        </w:rPr>
        <w:t xml:space="preserve">Vartojimo metodas </w:t>
      </w:r>
    </w:p>
    <w:p w14:paraId="3A75AFD8" w14:textId="77777777" w:rsidR="00B80C2A" w:rsidRPr="00971AEB" w:rsidRDefault="00B80C2A" w:rsidP="00B80C2A">
      <w:pPr>
        <w:rPr>
          <w:sz w:val="22"/>
          <w:szCs w:val="22"/>
        </w:rPr>
      </w:pPr>
      <w:r w:rsidRPr="00971AEB">
        <w:rPr>
          <w:sz w:val="22"/>
          <w:szCs w:val="22"/>
        </w:rPr>
        <w:t xml:space="preserve">Kramtomoji tabletė turi būti gerai sukramtoma ir nuryjama užsigeriant pakankamu kiekiu skysčio, geriau stikline vandens. </w:t>
      </w:r>
    </w:p>
    <w:p w14:paraId="4FE7D6D9" w14:textId="77777777" w:rsidR="00B80C2A" w:rsidRPr="00971AEB" w:rsidRDefault="00B80C2A" w:rsidP="00B80C2A">
      <w:pPr>
        <w:rPr>
          <w:sz w:val="22"/>
          <w:szCs w:val="22"/>
        </w:rPr>
      </w:pPr>
    </w:p>
    <w:p w14:paraId="0C2A1375" w14:textId="77777777" w:rsidR="00B80C2A" w:rsidRPr="00971AEB" w:rsidRDefault="00B80C2A" w:rsidP="00B80C2A">
      <w:pPr>
        <w:rPr>
          <w:sz w:val="22"/>
          <w:szCs w:val="22"/>
        </w:rPr>
      </w:pPr>
      <w:r w:rsidRPr="00971AEB">
        <w:rPr>
          <w:sz w:val="22"/>
          <w:szCs w:val="22"/>
        </w:rPr>
        <w:t xml:space="preserve">Kadangi vaisto poveikis pasireiškia po 8 valandų, jį rekomenduojama išgerti vakare. </w:t>
      </w:r>
    </w:p>
    <w:p w14:paraId="45393410" w14:textId="77777777" w:rsidR="00B80C2A" w:rsidRPr="00971AEB" w:rsidRDefault="00B80C2A" w:rsidP="00B80C2A">
      <w:pPr>
        <w:rPr>
          <w:sz w:val="22"/>
          <w:szCs w:val="22"/>
        </w:rPr>
      </w:pPr>
    </w:p>
    <w:p w14:paraId="3E8F2B5F" w14:textId="77777777" w:rsidR="00B80C2A" w:rsidRPr="00971AEB" w:rsidRDefault="00B80C2A" w:rsidP="00B80C2A">
      <w:pPr>
        <w:rPr>
          <w:sz w:val="22"/>
          <w:szCs w:val="22"/>
        </w:rPr>
      </w:pPr>
      <w:r w:rsidRPr="00971AEB">
        <w:rPr>
          <w:sz w:val="22"/>
          <w:szCs w:val="22"/>
        </w:rPr>
        <w:t xml:space="preserve">Tinkama individuali dozė yra ta, nuo kurios išmatos būna minkštos formos. </w:t>
      </w:r>
    </w:p>
    <w:p w14:paraId="157FA206" w14:textId="77777777" w:rsidR="00B80C2A" w:rsidRPr="00971AEB" w:rsidRDefault="00B80C2A" w:rsidP="00B80C2A">
      <w:pPr>
        <w:rPr>
          <w:sz w:val="22"/>
          <w:szCs w:val="22"/>
        </w:rPr>
      </w:pPr>
    </w:p>
    <w:p w14:paraId="5C7770BB" w14:textId="77777777" w:rsidR="00B80C2A" w:rsidRPr="00971AEB" w:rsidRDefault="00B80C2A" w:rsidP="00B80C2A">
      <w:pPr>
        <w:rPr>
          <w:b/>
          <w:sz w:val="22"/>
          <w:szCs w:val="22"/>
        </w:rPr>
      </w:pPr>
      <w:r w:rsidRPr="00971AEB">
        <w:rPr>
          <w:b/>
          <w:sz w:val="22"/>
          <w:szCs w:val="22"/>
        </w:rPr>
        <w:t>Vartojimas vaikams ir paaugliams</w:t>
      </w:r>
    </w:p>
    <w:p w14:paraId="6D2CAABF" w14:textId="77777777" w:rsidR="00B80C2A" w:rsidRPr="00971AEB" w:rsidRDefault="00B80C2A" w:rsidP="00B80C2A">
      <w:pPr>
        <w:rPr>
          <w:sz w:val="22"/>
          <w:szCs w:val="22"/>
        </w:rPr>
      </w:pPr>
      <w:r w:rsidRPr="00971AEB">
        <w:rPr>
          <w:sz w:val="22"/>
          <w:szCs w:val="22"/>
        </w:rPr>
        <w:t>Vyresniems kaip 12 metų paaugliams reikia vartoti ketvirtį arba pusę kramtomosios tabletės.</w:t>
      </w:r>
    </w:p>
    <w:p w14:paraId="659F420B" w14:textId="77777777" w:rsidR="00B80C2A" w:rsidRPr="00971AEB" w:rsidRDefault="00B80C2A" w:rsidP="00B80C2A">
      <w:pPr>
        <w:rPr>
          <w:sz w:val="22"/>
          <w:szCs w:val="22"/>
        </w:rPr>
      </w:pPr>
    </w:p>
    <w:p w14:paraId="29B58620" w14:textId="77777777" w:rsidR="00B80C2A" w:rsidRPr="00971AEB" w:rsidRDefault="00B80C2A" w:rsidP="00B80C2A">
      <w:pPr>
        <w:rPr>
          <w:sz w:val="22"/>
          <w:szCs w:val="22"/>
          <w:u w:val="single"/>
        </w:rPr>
      </w:pPr>
      <w:r w:rsidRPr="00971AEB">
        <w:rPr>
          <w:sz w:val="22"/>
          <w:szCs w:val="22"/>
          <w:u w:val="single"/>
        </w:rPr>
        <w:t>Gydymo trukmė</w:t>
      </w:r>
    </w:p>
    <w:p w14:paraId="33E74335" w14:textId="77777777" w:rsidR="00B80C2A" w:rsidRPr="00971AEB" w:rsidRDefault="00B80C2A" w:rsidP="00B80C2A">
      <w:pPr>
        <w:tabs>
          <w:tab w:val="left" w:pos="567"/>
        </w:tabs>
        <w:rPr>
          <w:sz w:val="22"/>
          <w:szCs w:val="22"/>
        </w:rPr>
      </w:pPr>
      <w:r w:rsidRPr="00971AEB">
        <w:rPr>
          <w:sz w:val="22"/>
          <w:szCs w:val="22"/>
        </w:rPr>
        <w:t>Regulax yra skirtas trumpalaikiam vartojimui. Be gydytojo konsultacijos žarnyno veiklą stimuliuojančių vidurių laisvinamųjų vaistų turi būti nevartojama ilgai trunkančiais (ilgesniais kaip 1 – 2 savaičių) periodais.</w:t>
      </w:r>
    </w:p>
    <w:p w14:paraId="4A0A09F7" w14:textId="77777777" w:rsidR="00B80C2A" w:rsidRPr="00971AEB" w:rsidRDefault="00B80C2A" w:rsidP="00B80C2A">
      <w:pPr>
        <w:tabs>
          <w:tab w:val="left" w:pos="567"/>
          <w:tab w:val="left" w:pos="709"/>
        </w:tabs>
        <w:rPr>
          <w:sz w:val="22"/>
          <w:szCs w:val="22"/>
        </w:rPr>
      </w:pPr>
      <w:r w:rsidRPr="00971AEB">
        <w:rPr>
          <w:sz w:val="22"/>
          <w:szCs w:val="22"/>
        </w:rPr>
        <w:t>Žarnyno veiklą stimuliuojantys vidurių laisvinamieji vaistai, jeigu jų vartojama ilgai, gali sukelti žarnų neveiklumą.</w:t>
      </w:r>
    </w:p>
    <w:p w14:paraId="7E2D2E08" w14:textId="77777777" w:rsidR="00B80C2A" w:rsidRPr="00971AEB" w:rsidRDefault="00B80C2A" w:rsidP="00B80C2A">
      <w:pPr>
        <w:tabs>
          <w:tab w:val="left" w:pos="567"/>
          <w:tab w:val="left" w:pos="709"/>
        </w:tabs>
        <w:rPr>
          <w:sz w:val="22"/>
          <w:szCs w:val="22"/>
        </w:rPr>
      </w:pPr>
    </w:p>
    <w:p w14:paraId="264BD8ED" w14:textId="77777777" w:rsidR="00B80C2A" w:rsidRPr="00971AEB" w:rsidRDefault="00B80C2A" w:rsidP="00B80C2A">
      <w:pPr>
        <w:tabs>
          <w:tab w:val="left" w:pos="567"/>
          <w:tab w:val="left" w:pos="709"/>
        </w:tabs>
        <w:rPr>
          <w:sz w:val="22"/>
          <w:szCs w:val="22"/>
        </w:rPr>
      </w:pPr>
      <w:r w:rsidRPr="00971AEB">
        <w:rPr>
          <w:sz w:val="22"/>
          <w:szCs w:val="22"/>
        </w:rPr>
        <w:t>Prašom pasikonsultuoti su savo gydytoju, jeigu manote, kad Regulax sukeliamas poveikis yra per silpnas arba per stiprus.</w:t>
      </w:r>
    </w:p>
    <w:p w14:paraId="46CDC4DA" w14:textId="77777777" w:rsidR="00B80C2A" w:rsidRPr="00971AEB" w:rsidRDefault="00B80C2A" w:rsidP="00B80C2A">
      <w:pPr>
        <w:tabs>
          <w:tab w:val="left" w:pos="567"/>
        </w:tabs>
        <w:rPr>
          <w:b/>
          <w:bCs/>
          <w:sz w:val="22"/>
          <w:szCs w:val="22"/>
          <w:highlight w:val="yellow"/>
        </w:rPr>
      </w:pPr>
    </w:p>
    <w:p w14:paraId="5F05C758" w14:textId="26944F3F" w:rsidR="00B80C2A" w:rsidRPr="00971AEB" w:rsidRDefault="00B80C2A" w:rsidP="00B80C2A">
      <w:pPr>
        <w:pStyle w:val="Antrat3"/>
        <w:tabs>
          <w:tab w:val="left" w:pos="567"/>
        </w:tabs>
        <w:ind w:left="0"/>
        <w:jc w:val="left"/>
        <w:rPr>
          <w:b/>
          <w:bCs/>
          <w:sz w:val="22"/>
          <w:szCs w:val="22"/>
        </w:rPr>
      </w:pPr>
      <w:r w:rsidRPr="00971AEB">
        <w:rPr>
          <w:b/>
          <w:bCs/>
          <w:sz w:val="22"/>
          <w:szCs w:val="22"/>
        </w:rPr>
        <w:t>Ką daryti pavartojus per didelę Regulax dozę</w:t>
      </w:r>
    </w:p>
    <w:p w14:paraId="7BBD673D" w14:textId="77777777" w:rsidR="00B80C2A" w:rsidRPr="00971AEB" w:rsidRDefault="00B80C2A" w:rsidP="00B80C2A">
      <w:pPr>
        <w:jc w:val="both"/>
        <w:rPr>
          <w:sz w:val="22"/>
          <w:szCs w:val="22"/>
        </w:rPr>
      </w:pPr>
      <w:r w:rsidRPr="00971AEB">
        <w:rPr>
          <w:sz w:val="22"/>
          <w:szCs w:val="22"/>
        </w:rPr>
        <w:t>Vidurių laisvinamųjų vaisų perdozavimas tikriausiai sukels sunkų viduriavimą, galbūt kartu su stipriu žarnų stimuliavimu ir pernelyg dideliu vandens bei elektrolitų netekimu. Įtarus perdozavimą prašom informuoti savo gydytoją.</w:t>
      </w:r>
    </w:p>
    <w:p w14:paraId="2C2E7B0F" w14:textId="77777777" w:rsidR="00B80C2A" w:rsidRPr="00971AEB" w:rsidRDefault="00B80C2A" w:rsidP="00B80C2A">
      <w:pPr>
        <w:pStyle w:val="Pagrindinistekstas"/>
        <w:tabs>
          <w:tab w:val="left" w:pos="567"/>
        </w:tabs>
        <w:spacing w:line="240" w:lineRule="auto"/>
        <w:rPr>
          <w:b/>
          <w:bCs/>
          <w:sz w:val="22"/>
          <w:szCs w:val="22"/>
          <w:lang w:val="lt-LT"/>
        </w:rPr>
      </w:pPr>
    </w:p>
    <w:p w14:paraId="0E33B782" w14:textId="77777777" w:rsidR="00B80C2A" w:rsidRPr="00971AEB" w:rsidRDefault="00B80C2A" w:rsidP="00B80C2A">
      <w:pPr>
        <w:pStyle w:val="Pagrindinistekstas"/>
        <w:tabs>
          <w:tab w:val="left" w:pos="567"/>
        </w:tabs>
        <w:spacing w:line="240" w:lineRule="auto"/>
        <w:rPr>
          <w:b/>
          <w:bCs/>
          <w:sz w:val="22"/>
          <w:szCs w:val="22"/>
          <w:lang w:val="lt-LT"/>
        </w:rPr>
      </w:pPr>
      <w:r w:rsidRPr="00971AEB">
        <w:rPr>
          <w:b/>
          <w:bCs/>
          <w:sz w:val="22"/>
          <w:szCs w:val="22"/>
          <w:lang w:val="lt-LT"/>
        </w:rPr>
        <w:t>Pamiršus pavartoti Regulax</w:t>
      </w:r>
    </w:p>
    <w:p w14:paraId="7113AD85" w14:textId="77777777" w:rsidR="00B80C2A" w:rsidRPr="00971AEB" w:rsidRDefault="00B80C2A" w:rsidP="00B80C2A">
      <w:pPr>
        <w:pStyle w:val="BTEMEASMCA"/>
      </w:pPr>
      <w:r w:rsidRPr="00971AEB">
        <w:t>Jeigu pamiršote išgerti dozę, toliau vartokite kitą dozę taip, kaip įprasta. Negalima vartoti dvigubos dozės norint kompensuoti praleistą dozę.</w:t>
      </w:r>
    </w:p>
    <w:p w14:paraId="1AF4C978" w14:textId="77777777" w:rsidR="00B80C2A" w:rsidRPr="00971AEB" w:rsidRDefault="00B80C2A" w:rsidP="00B80C2A">
      <w:pPr>
        <w:pStyle w:val="BTEMEASMCA"/>
      </w:pPr>
    </w:p>
    <w:p w14:paraId="3BE1C7B4" w14:textId="77777777" w:rsidR="00B80C2A" w:rsidRPr="00971AEB" w:rsidRDefault="00B80C2A" w:rsidP="00B80C2A">
      <w:pPr>
        <w:rPr>
          <w:b/>
          <w:sz w:val="22"/>
          <w:szCs w:val="22"/>
        </w:rPr>
      </w:pPr>
      <w:r w:rsidRPr="00971AEB">
        <w:rPr>
          <w:b/>
          <w:sz w:val="22"/>
          <w:szCs w:val="22"/>
        </w:rPr>
        <w:t>Nustojus vartoti Regulax</w:t>
      </w:r>
    </w:p>
    <w:p w14:paraId="5FB70653" w14:textId="77777777" w:rsidR="00B80C2A" w:rsidRPr="00971AEB" w:rsidRDefault="00B80C2A" w:rsidP="00B80C2A">
      <w:pPr>
        <w:rPr>
          <w:sz w:val="22"/>
          <w:szCs w:val="22"/>
        </w:rPr>
      </w:pPr>
      <w:r w:rsidRPr="00971AEB">
        <w:rPr>
          <w:sz w:val="22"/>
          <w:szCs w:val="22"/>
        </w:rPr>
        <w:t>Gydymo nutraukimas ar pirmalaikis užbaigimas paprastai yra nepavojingi. Jeigu kyla abejonių, pasiklauskite savo gydytojo.</w:t>
      </w:r>
    </w:p>
    <w:p w14:paraId="0B7A985D" w14:textId="77777777" w:rsidR="00B80C2A" w:rsidRPr="00971AEB" w:rsidRDefault="00B80C2A" w:rsidP="00B80C2A">
      <w:pPr>
        <w:rPr>
          <w:sz w:val="22"/>
          <w:szCs w:val="22"/>
        </w:rPr>
      </w:pPr>
    </w:p>
    <w:p w14:paraId="7933E513" w14:textId="77777777" w:rsidR="00B80C2A" w:rsidRPr="00971AEB" w:rsidRDefault="00B80C2A" w:rsidP="00B80C2A">
      <w:pPr>
        <w:rPr>
          <w:sz w:val="22"/>
          <w:szCs w:val="22"/>
        </w:rPr>
      </w:pPr>
      <w:r w:rsidRPr="00971AEB">
        <w:rPr>
          <w:sz w:val="22"/>
          <w:szCs w:val="22"/>
        </w:rPr>
        <w:t>Jeigu kiltų daugiau klausimų dėl šio vaisto vartojimo, kreipkitės į gydytoją arba vaistininką.</w:t>
      </w:r>
    </w:p>
    <w:p w14:paraId="56E7FA12" w14:textId="77777777" w:rsidR="009C7525" w:rsidRPr="00182736" w:rsidRDefault="009C7525" w:rsidP="00DB7A2B">
      <w:pPr>
        <w:numPr>
          <w:ilvl w:val="12"/>
          <w:numId w:val="0"/>
        </w:numPr>
        <w:rPr>
          <w:sz w:val="22"/>
        </w:rPr>
      </w:pPr>
    </w:p>
    <w:p w14:paraId="1C715B3C" w14:textId="77777777" w:rsidR="009C7525" w:rsidRPr="00DB7A2B" w:rsidRDefault="009C7525" w:rsidP="00DB7A2B">
      <w:pPr>
        <w:numPr>
          <w:ilvl w:val="12"/>
          <w:numId w:val="0"/>
        </w:numPr>
        <w:rPr>
          <w:sz w:val="22"/>
        </w:rPr>
      </w:pPr>
    </w:p>
    <w:p w14:paraId="43C5C658" w14:textId="6B9AFF08" w:rsidR="009C7525" w:rsidRPr="00DB7A2B" w:rsidRDefault="009C7525" w:rsidP="00DB7A2B">
      <w:pPr>
        <w:keepNext/>
        <w:numPr>
          <w:ilvl w:val="0"/>
          <w:numId w:val="12"/>
        </w:numPr>
        <w:tabs>
          <w:tab w:val="left" w:pos="567"/>
        </w:tabs>
        <w:ind w:left="567" w:right="-2"/>
        <w:rPr>
          <w:i/>
          <w:sz w:val="22"/>
        </w:rPr>
      </w:pPr>
      <w:r w:rsidRPr="00182736">
        <w:rPr>
          <w:b/>
          <w:sz w:val="22"/>
        </w:rPr>
        <w:t>Galimas šalutinis poveikis</w:t>
      </w:r>
    </w:p>
    <w:p w14:paraId="1556E4A1" w14:textId="77777777" w:rsidR="009C7525" w:rsidRPr="000A6F60" w:rsidRDefault="009C7525" w:rsidP="00DB7A2B">
      <w:pPr>
        <w:keepNext/>
        <w:numPr>
          <w:ilvl w:val="12"/>
          <w:numId w:val="0"/>
        </w:numPr>
        <w:rPr>
          <w:sz w:val="22"/>
          <w:szCs w:val="22"/>
        </w:rPr>
      </w:pPr>
    </w:p>
    <w:p w14:paraId="418DB2FB" w14:textId="77777777" w:rsidR="009C7525" w:rsidRPr="000A6F60" w:rsidRDefault="009C7525" w:rsidP="00DB7A2B">
      <w:pPr>
        <w:numPr>
          <w:ilvl w:val="12"/>
          <w:numId w:val="0"/>
        </w:numPr>
        <w:ind w:right="-29"/>
        <w:rPr>
          <w:sz w:val="22"/>
          <w:szCs w:val="22"/>
        </w:rPr>
      </w:pPr>
      <w:r w:rsidRPr="000A6F60">
        <w:rPr>
          <w:sz w:val="22"/>
          <w:szCs w:val="22"/>
        </w:rPr>
        <w:t>Šis vaistas, kaip ir visi kiti, gali sukelti šalutinį poveikį, nors jis pasireiškia ne visiems žmonėms.</w:t>
      </w:r>
    </w:p>
    <w:p w14:paraId="74180D63" w14:textId="77777777" w:rsidR="009C7525" w:rsidRPr="000A6F60" w:rsidRDefault="009C7525" w:rsidP="00DB7A2B">
      <w:pPr>
        <w:numPr>
          <w:ilvl w:val="12"/>
          <w:numId w:val="0"/>
        </w:numPr>
        <w:ind w:right="-29"/>
        <w:rPr>
          <w:sz w:val="22"/>
          <w:szCs w:val="22"/>
        </w:rPr>
      </w:pPr>
    </w:p>
    <w:p w14:paraId="7910C31E" w14:textId="77777777" w:rsidR="00B80C2A" w:rsidRPr="00971AEB" w:rsidRDefault="00B80C2A" w:rsidP="00B80C2A">
      <w:pPr>
        <w:tabs>
          <w:tab w:val="left" w:pos="567"/>
        </w:tabs>
        <w:rPr>
          <w:i/>
          <w:iCs/>
          <w:sz w:val="22"/>
          <w:szCs w:val="22"/>
          <w:u w:val="single"/>
        </w:rPr>
      </w:pPr>
      <w:r w:rsidRPr="00971AEB">
        <w:rPr>
          <w:i/>
          <w:iCs/>
          <w:sz w:val="22"/>
          <w:szCs w:val="22"/>
          <w:u w:val="single"/>
        </w:rPr>
        <w:t>Imuninės sistemos sutrikimai</w:t>
      </w:r>
    </w:p>
    <w:p w14:paraId="131A4A0A" w14:textId="77777777" w:rsidR="00B80C2A" w:rsidRPr="00971AEB" w:rsidRDefault="00B80C2A" w:rsidP="00B80C2A">
      <w:pPr>
        <w:tabs>
          <w:tab w:val="left" w:pos="567"/>
        </w:tabs>
        <w:rPr>
          <w:b/>
          <w:sz w:val="22"/>
          <w:szCs w:val="22"/>
        </w:rPr>
      </w:pPr>
      <w:r w:rsidRPr="00971AEB">
        <w:rPr>
          <w:bCs/>
          <w:sz w:val="22"/>
          <w:szCs w:val="22"/>
        </w:rPr>
        <w:t>Gali pasireikšti padidėjusio jautrumo</w:t>
      </w:r>
      <w:r w:rsidRPr="00971AEB">
        <w:rPr>
          <w:sz w:val="22"/>
          <w:szCs w:val="22"/>
        </w:rPr>
        <w:t xml:space="preserve"> reakcijos (</w:t>
      </w:r>
      <w:r w:rsidRPr="00971AEB">
        <w:rPr>
          <w:bCs/>
          <w:sz w:val="22"/>
          <w:szCs w:val="22"/>
        </w:rPr>
        <w:t>niežulys</w:t>
      </w:r>
      <w:r w:rsidRPr="00971AEB">
        <w:rPr>
          <w:sz w:val="22"/>
          <w:szCs w:val="22"/>
        </w:rPr>
        <w:t xml:space="preserve">, dilgėlinė, </w:t>
      </w:r>
      <w:r w:rsidRPr="00971AEB">
        <w:rPr>
          <w:bCs/>
          <w:sz w:val="22"/>
          <w:szCs w:val="22"/>
        </w:rPr>
        <w:t>lokalus ar išplitęs išbėrimas</w:t>
      </w:r>
      <w:r w:rsidRPr="00971AEB">
        <w:rPr>
          <w:sz w:val="22"/>
          <w:szCs w:val="22"/>
        </w:rPr>
        <w:t>).</w:t>
      </w:r>
    </w:p>
    <w:p w14:paraId="72972A16" w14:textId="77777777" w:rsidR="00B80C2A" w:rsidRPr="00971AEB" w:rsidRDefault="00B80C2A" w:rsidP="00B80C2A">
      <w:pPr>
        <w:tabs>
          <w:tab w:val="left" w:pos="567"/>
        </w:tabs>
        <w:rPr>
          <w:sz w:val="22"/>
          <w:szCs w:val="22"/>
        </w:rPr>
      </w:pPr>
    </w:p>
    <w:p w14:paraId="2C3680A2" w14:textId="77777777" w:rsidR="00B80C2A" w:rsidRPr="00971AEB" w:rsidRDefault="00B80C2A" w:rsidP="00B80C2A">
      <w:pPr>
        <w:tabs>
          <w:tab w:val="left" w:pos="567"/>
        </w:tabs>
        <w:rPr>
          <w:sz w:val="22"/>
          <w:szCs w:val="22"/>
          <w:u w:val="single"/>
        </w:rPr>
      </w:pPr>
      <w:r w:rsidRPr="00971AEB">
        <w:rPr>
          <w:sz w:val="22"/>
          <w:szCs w:val="22"/>
          <w:u w:val="single"/>
        </w:rPr>
        <w:t>Metabolizmo ir mitybos sutrikimai</w:t>
      </w:r>
    </w:p>
    <w:p w14:paraId="41F19D65" w14:textId="77777777" w:rsidR="00B80C2A" w:rsidRPr="00971AEB" w:rsidRDefault="00B80C2A" w:rsidP="00B80C2A">
      <w:pPr>
        <w:tabs>
          <w:tab w:val="left" w:pos="567"/>
        </w:tabs>
        <w:rPr>
          <w:sz w:val="22"/>
          <w:szCs w:val="22"/>
        </w:rPr>
      </w:pPr>
      <w:r w:rsidRPr="00971AEB">
        <w:rPr>
          <w:sz w:val="22"/>
          <w:szCs w:val="22"/>
        </w:rPr>
        <w:t>Nuolatinis vidurių laisvinamųjų vaistų vartojimas ar piktnaudžiavimas jais, gali sukelti skysčio ir elektrolitų pusiausvyras sutrikimą (ypač kalio netekimą).</w:t>
      </w:r>
    </w:p>
    <w:p w14:paraId="6D2FFDA9" w14:textId="77777777" w:rsidR="00B80C2A" w:rsidRPr="00971AEB" w:rsidRDefault="00B80C2A" w:rsidP="00B80C2A">
      <w:pPr>
        <w:tabs>
          <w:tab w:val="left" w:pos="567"/>
        </w:tabs>
        <w:rPr>
          <w:sz w:val="22"/>
          <w:szCs w:val="22"/>
        </w:rPr>
      </w:pPr>
    </w:p>
    <w:p w14:paraId="652331A8" w14:textId="77777777" w:rsidR="00B80C2A" w:rsidRPr="00971AEB" w:rsidRDefault="00B80C2A" w:rsidP="00B80C2A">
      <w:pPr>
        <w:tabs>
          <w:tab w:val="left" w:pos="567"/>
        </w:tabs>
        <w:rPr>
          <w:i/>
          <w:iCs/>
          <w:sz w:val="22"/>
          <w:szCs w:val="22"/>
        </w:rPr>
      </w:pPr>
      <w:r w:rsidRPr="00971AEB">
        <w:rPr>
          <w:i/>
          <w:iCs/>
          <w:sz w:val="22"/>
          <w:szCs w:val="22"/>
        </w:rPr>
        <w:t>Širdies sutrikimai</w:t>
      </w:r>
    </w:p>
    <w:p w14:paraId="1234DE37" w14:textId="77777777" w:rsidR="00B80C2A" w:rsidRPr="00971AEB" w:rsidRDefault="00B80C2A" w:rsidP="00B80C2A">
      <w:pPr>
        <w:tabs>
          <w:tab w:val="left" w:pos="567"/>
        </w:tabs>
        <w:rPr>
          <w:sz w:val="22"/>
          <w:szCs w:val="22"/>
        </w:rPr>
      </w:pPr>
      <w:r w:rsidRPr="00971AEB">
        <w:rPr>
          <w:sz w:val="22"/>
          <w:szCs w:val="22"/>
        </w:rPr>
        <w:t>Kalio netekimas gali sukelti širdies veiklos sutrikimus, ypač pacientams, kurie kartu vartoja širdies glikozidų (vaistų, kurie didina širdies išdirbį), diuretikų (vaistai, didinantys šlapimo išskyrimą) ar gliukokortikoidų (vaistų nuo uždegimo).</w:t>
      </w:r>
    </w:p>
    <w:p w14:paraId="113D91D7" w14:textId="77777777" w:rsidR="00B80C2A" w:rsidRPr="00971AEB" w:rsidRDefault="00B80C2A" w:rsidP="00B80C2A">
      <w:pPr>
        <w:tabs>
          <w:tab w:val="left" w:pos="567"/>
        </w:tabs>
        <w:rPr>
          <w:sz w:val="22"/>
          <w:szCs w:val="22"/>
        </w:rPr>
      </w:pPr>
    </w:p>
    <w:p w14:paraId="02109EE1" w14:textId="77777777" w:rsidR="00B80C2A" w:rsidRPr="00971AEB" w:rsidRDefault="00B80C2A" w:rsidP="00B80C2A">
      <w:pPr>
        <w:tabs>
          <w:tab w:val="left" w:pos="567"/>
        </w:tabs>
        <w:rPr>
          <w:i/>
          <w:iCs/>
          <w:sz w:val="22"/>
          <w:szCs w:val="22"/>
        </w:rPr>
      </w:pPr>
      <w:r w:rsidRPr="00971AEB">
        <w:rPr>
          <w:i/>
          <w:iCs/>
          <w:sz w:val="22"/>
          <w:szCs w:val="22"/>
        </w:rPr>
        <w:t>Virškinimo trakto sutrikimai</w:t>
      </w:r>
    </w:p>
    <w:p w14:paraId="52ABD2F0" w14:textId="77777777" w:rsidR="00B80C2A" w:rsidRPr="00971AEB" w:rsidRDefault="00B80C2A" w:rsidP="00B80C2A">
      <w:pPr>
        <w:tabs>
          <w:tab w:val="left" w:pos="567"/>
        </w:tabs>
        <w:rPr>
          <w:sz w:val="22"/>
          <w:szCs w:val="22"/>
        </w:rPr>
      </w:pPr>
      <w:r w:rsidRPr="00971AEB">
        <w:rPr>
          <w:sz w:val="22"/>
          <w:szCs w:val="22"/>
        </w:rPr>
        <w:t>Pavieniai virškinimo trakto spazminiai negalavimai ir viduriavimas. Tokiais atvejais reikalinga sumažinti dozę.</w:t>
      </w:r>
    </w:p>
    <w:p w14:paraId="24C819AF" w14:textId="3436B48B" w:rsidR="00B80C2A" w:rsidRPr="00971AEB" w:rsidRDefault="00B80C2A" w:rsidP="00B80C2A">
      <w:pPr>
        <w:tabs>
          <w:tab w:val="left" w:pos="567"/>
        </w:tabs>
        <w:rPr>
          <w:sz w:val="22"/>
          <w:szCs w:val="22"/>
        </w:rPr>
      </w:pPr>
      <w:r w:rsidRPr="00971AEB">
        <w:rPr>
          <w:sz w:val="22"/>
          <w:szCs w:val="22"/>
        </w:rPr>
        <w:t>Nuolatinis vidurių laisvinamųjų vaistų vartojimas arba piktnaudžiavimas jais gali sukelti pigmento sankaupų atsiradimą žarnų gleivinėje (</w:t>
      </w:r>
      <w:r w:rsidRPr="00971AEB">
        <w:rPr>
          <w:i/>
          <w:iCs/>
          <w:sz w:val="22"/>
          <w:szCs w:val="22"/>
        </w:rPr>
        <w:t>Pseudomelanosis</w:t>
      </w:r>
      <w:r w:rsidRPr="00971AEB">
        <w:rPr>
          <w:i/>
          <w:sz w:val="22"/>
          <w:szCs w:val="22"/>
        </w:rPr>
        <w:t xml:space="preserve"> coli</w:t>
      </w:r>
      <w:r w:rsidRPr="006801F1">
        <w:rPr>
          <w:iCs/>
          <w:sz w:val="22"/>
          <w:szCs w:val="22"/>
        </w:rPr>
        <w:t>)</w:t>
      </w:r>
      <w:r w:rsidRPr="00971AEB">
        <w:rPr>
          <w:i/>
          <w:sz w:val="22"/>
          <w:szCs w:val="22"/>
        </w:rPr>
        <w:t xml:space="preserve">, </w:t>
      </w:r>
      <w:r w:rsidRPr="00971AEB">
        <w:rPr>
          <w:iCs/>
          <w:sz w:val="22"/>
          <w:szCs w:val="22"/>
        </w:rPr>
        <w:t>tačiau jos yra</w:t>
      </w:r>
      <w:r w:rsidRPr="00971AEB">
        <w:rPr>
          <w:i/>
          <w:iCs/>
          <w:sz w:val="22"/>
          <w:szCs w:val="22"/>
        </w:rPr>
        <w:t xml:space="preserve"> </w:t>
      </w:r>
      <w:r w:rsidRPr="00971AEB">
        <w:rPr>
          <w:sz w:val="22"/>
          <w:szCs w:val="22"/>
        </w:rPr>
        <w:t xml:space="preserve">nekenksmingos ir paprastai išnyksta nustojus vartoti </w:t>
      </w:r>
      <w:r w:rsidR="000A6F60">
        <w:rPr>
          <w:sz w:val="22"/>
          <w:szCs w:val="22"/>
        </w:rPr>
        <w:t>vaistą</w:t>
      </w:r>
      <w:r w:rsidRPr="00971AEB">
        <w:rPr>
          <w:sz w:val="22"/>
          <w:szCs w:val="22"/>
        </w:rPr>
        <w:t>.</w:t>
      </w:r>
    </w:p>
    <w:p w14:paraId="2B8E068C" w14:textId="77777777" w:rsidR="00B80C2A" w:rsidRPr="00971AEB" w:rsidRDefault="00B80C2A" w:rsidP="00B80C2A">
      <w:pPr>
        <w:tabs>
          <w:tab w:val="left" w:pos="567"/>
        </w:tabs>
        <w:rPr>
          <w:sz w:val="22"/>
          <w:szCs w:val="22"/>
        </w:rPr>
      </w:pPr>
    </w:p>
    <w:p w14:paraId="029DF6A4" w14:textId="77777777" w:rsidR="00B80C2A" w:rsidRPr="00971AEB" w:rsidRDefault="00B80C2A" w:rsidP="00B80C2A">
      <w:pPr>
        <w:tabs>
          <w:tab w:val="left" w:pos="567"/>
        </w:tabs>
        <w:rPr>
          <w:i/>
          <w:iCs/>
          <w:sz w:val="22"/>
          <w:szCs w:val="22"/>
        </w:rPr>
      </w:pPr>
      <w:r w:rsidRPr="00971AEB">
        <w:rPr>
          <w:i/>
          <w:iCs/>
          <w:sz w:val="22"/>
          <w:szCs w:val="22"/>
        </w:rPr>
        <w:lastRenderedPageBreak/>
        <w:t>Skeleto, raumenų ir jungiamojo audinio sutrikimai</w:t>
      </w:r>
    </w:p>
    <w:p w14:paraId="010B9386" w14:textId="77777777" w:rsidR="00B80C2A" w:rsidRPr="00971AEB" w:rsidRDefault="00B80C2A" w:rsidP="00B80C2A">
      <w:pPr>
        <w:tabs>
          <w:tab w:val="left" w:pos="567"/>
        </w:tabs>
        <w:rPr>
          <w:sz w:val="22"/>
          <w:szCs w:val="22"/>
        </w:rPr>
      </w:pPr>
      <w:r w:rsidRPr="00971AEB">
        <w:rPr>
          <w:sz w:val="22"/>
          <w:szCs w:val="22"/>
        </w:rPr>
        <w:t xml:space="preserve">Kalio netekimas gali sukelti raumenų silpnumą, ypač pacientams, kurie kartu vartoja </w:t>
      </w:r>
      <w:r w:rsidRPr="00971AEB">
        <w:rPr>
          <w:bCs/>
          <w:iCs/>
          <w:sz w:val="22"/>
          <w:szCs w:val="22"/>
        </w:rPr>
        <w:t>širdies glikozidų, diuretikų ar gliukokortikoidų.</w:t>
      </w:r>
    </w:p>
    <w:p w14:paraId="34273A06" w14:textId="77777777" w:rsidR="00B80C2A" w:rsidRPr="00971AEB" w:rsidRDefault="00B80C2A" w:rsidP="00B80C2A">
      <w:pPr>
        <w:tabs>
          <w:tab w:val="left" w:pos="567"/>
        </w:tabs>
        <w:rPr>
          <w:sz w:val="22"/>
          <w:szCs w:val="22"/>
        </w:rPr>
      </w:pPr>
    </w:p>
    <w:p w14:paraId="5FE9C772" w14:textId="77777777" w:rsidR="00B80C2A" w:rsidRPr="00971AEB" w:rsidRDefault="00B80C2A" w:rsidP="00B80C2A">
      <w:pPr>
        <w:tabs>
          <w:tab w:val="left" w:pos="567"/>
        </w:tabs>
        <w:rPr>
          <w:i/>
          <w:iCs/>
          <w:sz w:val="22"/>
          <w:szCs w:val="22"/>
        </w:rPr>
      </w:pPr>
      <w:r w:rsidRPr="00971AEB">
        <w:rPr>
          <w:i/>
          <w:iCs/>
          <w:sz w:val="22"/>
          <w:szCs w:val="22"/>
        </w:rPr>
        <w:t xml:space="preserve">Inkstų ir šlapimo takų sutrikimai </w:t>
      </w:r>
    </w:p>
    <w:p w14:paraId="26955438" w14:textId="77777777" w:rsidR="00B80C2A" w:rsidRPr="00971AEB" w:rsidRDefault="00B80C2A" w:rsidP="00B80C2A">
      <w:pPr>
        <w:tabs>
          <w:tab w:val="left" w:pos="567"/>
        </w:tabs>
        <w:rPr>
          <w:sz w:val="22"/>
          <w:szCs w:val="22"/>
        </w:rPr>
      </w:pPr>
      <w:r w:rsidRPr="00971AEB">
        <w:rPr>
          <w:sz w:val="22"/>
          <w:szCs w:val="22"/>
        </w:rPr>
        <w:t>Nuolatinis vidurių laisvinamųjų vaistų vartojimas arba piktnaudžiavimas jais gali sukelti albuminuriją (albumino atsiradimą šlapime) ir hematuriją (kraujo atsiradimą šlapime).</w:t>
      </w:r>
    </w:p>
    <w:p w14:paraId="49CCA470" w14:textId="77777777" w:rsidR="00B80C2A" w:rsidRPr="00971AEB" w:rsidRDefault="00B80C2A" w:rsidP="00B80C2A">
      <w:pPr>
        <w:tabs>
          <w:tab w:val="left" w:pos="567"/>
        </w:tabs>
        <w:rPr>
          <w:sz w:val="22"/>
          <w:szCs w:val="22"/>
        </w:rPr>
      </w:pPr>
      <w:r w:rsidRPr="00971AEB">
        <w:rPr>
          <w:sz w:val="22"/>
          <w:szCs w:val="22"/>
        </w:rPr>
        <w:t>Gydymo metu šlapimas dėl metabolitų gali tapti geltonas ar rausvai rudas (priklausomai nuo pH), tačiau tai kliniškai nereikšminga.</w:t>
      </w:r>
    </w:p>
    <w:p w14:paraId="4ACD2A17" w14:textId="77777777" w:rsidR="00B80C2A" w:rsidRPr="00971AEB" w:rsidRDefault="00B80C2A" w:rsidP="00B80C2A">
      <w:pPr>
        <w:pStyle w:val="BTEMEASMCA"/>
      </w:pPr>
    </w:p>
    <w:p w14:paraId="62465E05" w14:textId="77777777" w:rsidR="00B80C2A" w:rsidRPr="00971AEB" w:rsidRDefault="00B80C2A" w:rsidP="00B80C2A">
      <w:pPr>
        <w:tabs>
          <w:tab w:val="left" w:pos="567"/>
        </w:tabs>
        <w:rPr>
          <w:sz w:val="22"/>
          <w:szCs w:val="22"/>
        </w:rPr>
      </w:pPr>
    </w:p>
    <w:p w14:paraId="4091C294" w14:textId="77777777" w:rsidR="00B80C2A" w:rsidRPr="00971AEB" w:rsidRDefault="00B80C2A" w:rsidP="00B80C2A">
      <w:pPr>
        <w:autoSpaceDE w:val="0"/>
        <w:autoSpaceDN w:val="0"/>
        <w:adjustRightInd w:val="0"/>
        <w:rPr>
          <w:b/>
          <w:bCs/>
          <w:color w:val="000000"/>
          <w:sz w:val="22"/>
          <w:szCs w:val="22"/>
          <w:lang w:eastAsia="el-GR"/>
        </w:rPr>
      </w:pPr>
      <w:r w:rsidRPr="00971AEB">
        <w:rPr>
          <w:b/>
          <w:noProof/>
          <w:sz w:val="22"/>
          <w:szCs w:val="22"/>
        </w:rPr>
        <w:t>Pranešimas apie šalutinį poveikį</w:t>
      </w:r>
    </w:p>
    <w:p w14:paraId="3D90D611" w14:textId="5F046ADE" w:rsidR="00436289" w:rsidRPr="005D554B" w:rsidRDefault="00436289" w:rsidP="00436289">
      <w:pPr>
        <w:tabs>
          <w:tab w:val="left" w:pos="567"/>
        </w:tabs>
        <w:spacing w:line="260" w:lineRule="exact"/>
        <w:ind w:right="-1"/>
        <w:rPr>
          <w:snapToGrid w:val="0"/>
          <w:sz w:val="22"/>
        </w:rPr>
      </w:pPr>
      <w:r w:rsidRPr="005D554B">
        <w:rPr>
          <w:snapToGrid w:val="0"/>
          <w:sz w:val="22"/>
        </w:rPr>
        <w:t>Jeigu pasireiškė šalutinis poveikis, įskaitant šiame lapelyje nenurodytą, pasakykite gydytojui</w:t>
      </w:r>
      <w:r w:rsidR="004E5DEE">
        <w:rPr>
          <w:snapToGrid w:val="0"/>
          <w:sz w:val="22"/>
        </w:rPr>
        <w:t xml:space="preserve"> </w:t>
      </w:r>
      <w:r w:rsidRPr="005D554B">
        <w:rPr>
          <w:snapToGrid w:val="0"/>
          <w:sz w:val="22"/>
        </w:rPr>
        <w:t>arba</w:t>
      </w:r>
      <w:r w:rsidR="004E5DEE">
        <w:rPr>
          <w:snapToGrid w:val="0"/>
          <w:sz w:val="22"/>
        </w:rPr>
        <w:t xml:space="preserve"> </w:t>
      </w:r>
      <w:r w:rsidRPr="005D554B">
        <w:rPr>
          <w:snapToGrid w:val="0"/>
          <w:sz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11"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12"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14:paraId="772C7C0F" w14:textId="77777777" w:rsidR="004E5DEE" w:rsidRPr="00DB7A2B" w:rsidRDefault="004E5DEE" w:rsidP="00DB7A2B">
      <w:pPr>
        <w:ind w:right="-449"/>
        <w:rPr>
          <w:color w:val="000000" w:themeColor="text1"/>
          <w:sz w:val="22"/>
        </w:rPr>
      </w:pPr>
    </w:p>
    <w:p w14:paraId="06EF2E40" w14:textId="77777777" w:rsidR="00AF3443" w:rsidRPr="00AF3443" w:rsidRDefault="00AF3443" w:rsidP="00DB7A2B">
      <w:pPr>
        <w:autoSpaceDE w:val="0"/>
        <w:autoSpaceDN w:val="0"/>
        <w:adjustRightInd w:val="0"/>
        <w:rPr>
          <w:sz w:val="22"/>
          <w:szCs w:val="22"/>
        </w:rPr>
      </w:pPr>
    </w:p>
    <w:p w14:paraId="20CDF4E4" w14:textId="171FB8C8" w:rsidR="00AF3443" w:rsidRPr="005F0223" w:rsidRDefault="00AF3443" w:rsidP="00DB7A2B">
      <w:pPr>
        <w:keepNext/>
        <w:numPr>
          <w:ilvl w:val="0"/>
          <w:numId w:val="12"/>
        </w:numPr>
        <w:tabs>
          <w:tab w:val="left" w:pos="567"/>
        </w:tabs>
        <w:ind w:left="567" w:right="-2"/>
      </w:pPr>
      <w:bookmarkStart w:id="7" w:name="_Toc129243143"/>
      <w:bookmarkStart w:id="8" w:name="_Toc129243268"/>
      <w:r w:rsidRPr="00DB7A2B">
        <w:rPr>
          <w:b/>
          <w:sz w:val="22"/>
        </w:rPr>
        <w:t>Kaip laikyti Regulax</w:t>
      </w:r>
      <w:bookmarkEnd w:id="7"/>
      <w:bookmarkEnd w:id="8"/>
    </w:p>
    <w:p w14:paraId="183885AE" w14:textId="77777777" w:rsidR="00AF3443" w:rsidRPr="00DB7A2B" w:rsidRDefault="00AF3443" w:rsidP="00DB7A2B">
      <w:pPr>
        <w:keepNext/>
        <w:numPr>
          <w:ilvl w:val="12"/>
          <w:numId w:val="0"/>
        </w:numPr>
        <w:ind w:right="-2"/>
      </w:pPr>
    </w:p>
    <w:p w14:paraId="0DE9EDFC" w14:textId="77777777" w:rsidR="00B80C2A" w:rsidRPr="00971AEB" w:rsidRDefault="00B80C2A" w:rsidP="00B80C2A">
      <w:pPr>
        <w:pStyle w:val="BTEMEASMCA"/>
        <w:rPr>
          <w:noProof w:val="0"/>
        </w:rPr>
      </w:pPr>
      <w:r w:rsidRPr="00971AEB">
        <w:t>Šį vaistą laikykite</w:t>
      </w:r>
      <w:r w:rsidRPr="00971AEB">
        <w:rPr>
          <w:noProof w:val="0"/>
        </w:rPr>
        <w:t xml:space="preserve"> vaikams </w:t>
      </w:r>
      <w:r w:rsidRPr="00971AEB">
        <w:t xml:space="preserve">nepastebimoje ir </w:t>
      </w:r>
      <w:r w:rsidRPr="00971AEB">
        <w:rPr>
          <w:noProof w:val="0"/>
        </w:rPr>
        <w:t>nepasiekiamoje vietoje.</w:t>
      </w:r>
    </w:p>
    <w:p w14:paraId="625BA201" w14:textId="77777777" w:rsidR="00B80C2A" w:rsidRPr="00971AEB" w:rsidRDefault="00B80C2A" w:rsidP="00B80C2A">
      <w:pPr>
        <w:pStyle w:val="Pagrindinistekstas3"/>
        <w:spacing w:line="240" w:lineRule="auto"/>
        <w:jc w:val="left"/>
        <w:rPr>
          <w:sz w:val="22"/>
          <w:szCs w:val="22"/>
        </w:rPr>
      </w:pPr>
      <w:r w:rsidRPr="00971AEB">
        <w:rPr>
          <w:sz w:val="22"/>
          <w:szCs w:val="22"/>
        </w:rPr>
        <w:t>Ant dėžutės po „Tinka iki“ ir paketėlio nurodytam tinkamumo laikui pasibaigus, šio vaisto vartoti negalima. Vaistas tinkamas vartoti iki paskutinės nurodyto mėnesio dienos.</w:t>
      </w:r>
    </w:p>
    <w:p w14:paraId="7062E8D0" w14:textId="77777777" w:rsidR="00B80C2A" w:rsidRPr="00971AEB" w:rsidRDefault="00B80C2A" w:rsidP="00B80C2A">
      <w:pPr>
        <w:tabs>
          <w:tab w:val="left" w:pos="567"/>
        </w:tabs>
        <w:rPr>
          <w:sz w:val="22"/>
          <w:szCs w:val="22"/>
        </w:rPr>
      </w:pPr>
    </w:p>
    <w:p w14:paraId="1D8A5559" w14:textId="77777777" w:rsidR="00B80C2A" w:rsidRPr="00971AEB" w:rsidRDefault="00B80C2A" w:rsidP="00B80C2A">
      <w:pPr>
        <w:rPr>
          <w:sz w:val="22"/>
          <w:szCs w:val="22"/>
        </w:rPr>
      </w:pPr>
      <w:r w:rsidRPr="00971AEB">
        <w:rPr>
          <w:sz w:val="22"/>
          <w:szCs w:val="22"/>
        </w:rPr>
        <w:t>Laikymo sąlygos:</w:t>
      </w:r>
    </w:p>
    <w:p w14:paraId="5EF8EC74" w14:textId="3700840F" w:rsidR="00B80C2A" w:rsidRPr="00971AEB" w:rsidRDefault="00B80C2A" w:rsidP="00B80C2A">
      <w:pPr>
        <w:rPr>
          <w:sz w:val="22"/>
          <w:szCs w:val="22"/>
        </w:rPr>
      </w:pPr>
      <w:r w:rsidRPr="00971AEB">
        <w:rPr>
          <w:sz w:val="22"/>
          <w:szCs w:val="22"/>
        </w:rPr>
        <w:t>Laikyti ne aukštesnėje kaip 25</w:t>
      </w:r>
      <w:r w:rsidR="004F0493">
        <w:rPr>
          <w:sz w:val="22"/>
          <w:szCs w:val="22"/>
        </w:rPr>
        <w:t> </w:t>
      </w:r>
      <w:r w:rsidRPr="00971AEB">
        <w:rPr>
          <w:sz w:val="22"/>
          <w:szCs w:val="22"/>
        </w:rPr>
        <w:t>°C temperatūroje.</w:t>
      </w:r>
    </w:p>
    <w:p w14:paraId="0E941607" w14:textId="77777777" w:rsidR="00B80C2A" w:rsidRPr="00971AEB" w:rsidRDefault="00B80C2A" w:rsidP="00B80C2A">
      <w:pPr>
        <w:rPr>
          <w:sz w:val="22"/>
          <w:szCs w:val="22"/>
        </w:rPr>
      </w:pPr>
      <w:r w:rsidRPr="00971AEB">
        <w:rPr>
          <w:sz w:val="22"/>
          <w:szCs w:val="22"/>
        </w:rPr>
        <w:t>Paketėlius</w:t>
      </w:r>
      <w:r w:rsidRPr="00971AEB">
        <w:rPr>
          <w:bCs/>
          <w:iCs/>
          <w:sz w:val="22"/>
          <w:szCs w:val="22"/>
        </w:rPr>
        <w:t xml:space="preserve"> </w:t>
      </w:r>
      <w:r w:rsidRPr="00971AEB">
        <w:rPr>
          <w:sz w:val="22"/>
          <w:szCs w:val="22"/>
        </w:rPr>
        <w:t>laikyti išorinėje dėžutėje.</w:t>
      </w:r>
    </w:p>
    <w:p w14:paraId="621DD5FE" w14:textId="77777777" w:rsidR="00B80C2A" w:rsidRPr="00971AEB" w:rsidRDefault="00B80C2A" w:rsidP="00B80C2A">
      <w:pPr>
        <w:rPr>
          <w:sz w:val="22"/>
          <w:szCs w:val="22"/>
        </w:rPr>
      </w:pPr>
    </w:p>
    <w:p w14:paraId="0B37CCD1" w14:textId="482FBE99" w:rsidR="00B80C2A" w:rsidRPr="00971AEB" w:rsidRDefault="00B80C2A" w:rsidP="00B80C2A">
      <w:pPr>
        <w:rPr>
          <w:iCs/>
          <w:sz w:val="22"/>
          <w:szCs w:val="22"/>
        </w:rPr>
      </w:pPr>
      <w:r w:rsidRPr="00971AEB">
        <w:rPr>
          <w:sz w:val="22"/>
          <w:szCs w:val="22"/>
        </w:rPr>
        <w:t>Vaistų negalima išmesti į kanalizaciją arba su buitinėmis atliekomis. Kaip išmesti nereikalingus vaistus, klauskite vaistininko. Šios priemonės padės apsaugoti aplinką.</w:t>
      </w:r>
    </w:p>
    <w:p w14:paraId="76B91A94" w14:textId="77777777" w:rsidR="00B80C2A" w:rsidRPr="00971AEB" w:rsidRDefault="00B80C2A" w:rsidP="00B80C2A">
      <w:pPr>
        <w:rPr>
          <w:iCs/>
          <w:sz w:val="22"/>
          <w:szCs w:val="22"/>
        </w:rPr>
      </w:pPr>
    </w:p>
    <w:p w14:paraId="363DA9DC" w14:textId="77777777" w:rsidR="00AF3443" w:rsidRPr="00AF3443" w:rsidRDefault="00AF3443" w:rsidP="00DB7A2B">
      <w:pPr>
        <w:numPr>
          <w:ilvl w:val="12"/>
          <w:numId w:val="0"/>
        </w:numPr>
        <w:ind w:right="-2"/>
        <w:rPr>
          <w:sz w:val="22"/>
          <w:szCs w:val="22"/>
        </w:rPr>
      </w:pPr>
    </w:p>
    <w:p w14:paraId="76AA2DC4" w14:textId="29D6FE28" w:rsidR="00AF3443" w:rsidRPr="005F0223" w:rsidRDefault="00AF3443" w:rsidP="00DB7A2B">
      <w:pPr>
        <w:keepNext/>
        <w:numPr>
          <w:ilvl w:val="0"/>
          <w:numId w:val="12"/>
        </w:numPr>
        <w:tabs>
          <w:tab w:val="left" w:pos="567"/>
        </w:tabs>
        <w:ind w:left="567" w:right="-2"/>
      </w:pPr>
      <w:r w:rsidRPr="00DB7A2B">
        <w:rPr>
          <w:b/>
          <w:sz w:val="22"/>
        </w:rPr>
        <w:t>Pakuotės turinys ir kita informacija</w:t>
      </w:r>
    </w:p>
    <w:p w14:paraId="79AAB807" w14:textId="77777777" w:rsidR="00AF3443" w:rsidRPr="00AF3443" w:rsidRDefault="00AF3443" w:rsidP="00DB7A2B">
      <w:pPr>
        <w:keepNext/>
        <w:numPr>
          <w:ilvl w:val="12"/>
          <w:numId w:val="0"/>
        </w:numPr>
        <w:rPr>
          <w:sz w:val="22"/>
          <w:szCs w:val="22"/>
        </w:rPr>
      </w:pPr>
    </w:p>
    <w:p w14:paraId="2562E040" w14:textId="77777777" w:rsidR="00FC1927" w:rsidRPr="00182736" w:rsidRDefault="00FC1927" w:rsidP="00DB7A2B">
      <w:pPr>
        <w:numPr>
          <w:ilvl w:val="12"/>
          <w:numId w:val="0"/>
        </w:numPr>
        <w:ind w:right="-2"/>
        <w:rPr>
          <w:b/>
          <w:sz w:val="22"/>
        </w:rPr>
      </w:pPr>
      <w:r w:rsidRPr="00182736">
        <w:rPr>
          <w:b/>
          <w:sz w:val="22"/>
        </w:rPr>
        <w:t>Regulax</w:t>
      </w:r>
      <w:r w:rsidR="00AF3443" w:rsidRPr="00182736">
        <w:rPr>
          <w:b/>
          <w:sz w:val="22"/>
        </w:rPr>
        <w:t xml:space="preserve"> sudėtis</w:t>
      </w:r>
      <w:r w:rsidR="00AF3443" w:rsidRPr="00AF3443">
        <w:rPr>
          <w:b/>
          <w:sz w:val="22"/>
          <w:szCs w:val="22"/>
        </w:rPr>
        <w:t xml:space="preserve"> </w:t>
      </w:r>
    </w:p>
    <w:p w14:paraId="5D41CCE4" w14:textId="77777777" w:rsidR="00A71CE9" w:rsidRPr="00DB7A2B" w:rsidRDefault="00A71CE9" w:rsidP="00DB7A2B">
      <w:pPr>
        <w:pStyle w:val="Sraopastraipa"/>
        <w:numPr>
          <w:ilvl w:val="0"/>
          <w:numId w:val="13"/>
        </w:numPr>
        <w:tabs>
          <w:tab w:val="left" w:pos="0"/>
        </w:tabs>
        <w:ind w:left="567" w:hanging="567"/>
      </w:pPr>
      <w:r w:rsidRPr="00971AEB">
        <w:rPr>
          <w:sz w:val="22"/>
          <w:szCs w:val="22"/>
        </w:rPr>
        <w:t xml:space="preserve">Kiekvienoje kramtomojoje tabletėje yra 0,71 g </w:t>
      </w:r>
      <w:r w:rsidRPr="00971AEB">
        <w:rPr>
          <w:i/>
          <w:sz w:val="22"/>
          <w:szCs w:val="22"/>
        </w:rPr>
        <w:t>Cassia senna</w:t>
      </w:r>
      <w:r w:rsidRPr="00971AEB">
        <w:rPr>
          <w:sz w:val="22"/>
          <w:szCs w:val="22"/>
        </w:rPr>
        <w:t xml:space="preserve"> L. (</w:t>
      </w:r>
      <w:r w:rsidRPr="00971AEB">
        <w:rPr>
          <w:i/>
          <w:sz w:val="22"/>
          <w:szCs w:val="22"/>
        </w:rPr>
        <w:t>C. acutifolia</w:t>
      </w:r>
      <w:r w:rsidRPr="00971AEB">
        <w:rPr>
          <w:sz w:val="22"/>
          <w:szCs w:val="22"/>
        </w:rPr>
        <w:t xml:space="preserve"> Delile), folium (senų lapų) ir 0,3 g </w:t>
      </w:r>
      <w:r w:rsidRPr="00971AEB">
        <w:rPr>
          <w:i/>
          <w:sz w:val="22"/>
          <w:szCs w:val="22"/>
        </w:rPr>
        <w:t>Cassia senna</w:t>
      </w:r>
      <w:r w:rsidRPr="00971AEB">
        <w:rPr>
          <w:sz w:val="22"/>
          <w:szCs w:val="22"/>
        </w:rPr>
        <w:t xml:space="preserve"> L. (</w:t>
      </w:r>
      <w:r w:rsidRPr="00971AEB">
        <w:rPr>
          <w:i/>
          <w:sz w:val="22"/>
          <w:szCs w:val="22"/>
        </w:rPr>
        <w:t>C. acutifolia</w:t>
      </w:r>
      <w:r w:rsidRPr="00971AEB">
        <w:rPr>
          <w:sz w:val="22"/>
          <w:szCs w:val="22"/>
        </w:rPr>
        <w:t xml:space="preserve"> Delile), fructus (senų vaisių), atitinkančių 17,64 - 30 mg hidroksiantracenų glikozidų, perskaičiuotų į senozidą B</w:t>
      </w:r>
      <w:r>
        <w:rPr>
          <w:sz w:val="22"/>
          <w:szCs w:val="22"/>
        </w:rPr>
        <w:t>.</w:t>
      </w:r>
    </w:p>
    <w:p w14:paraId="405E3845" w14:textId="0AE34126" w:rsidR="00B80C2A" w:rsidRPr="00A71CE9" w:rsidRDefault="00B80C2A" w:rsidP="00DB7A2B">
      <w:pPr>
        <w:pStyle w:val="Sraopastraipa"/>
        <w:numPr>
          <w:ilvl w:val="0"/>
          <w:numId w:val="13"/>
        </w:numPr>
        <w:ind w:left="567" w:hanging="567"/>
        <w:rPr>
          <w:sz w:val="22"/>
          <w:szCs w:val="22"/>
        </w:rPr>
      </w:pPr>
      <w:r w:rsidRPr="00A71CE9">
        <w:rPr>
          <w:iCs/>
          <w:sz w:val="22"/>
          <w:szCs w:val="22"/>
        </w:rPr>
        <w:t>Pagalbinės medžiagos yra</w:t>
      </w:r>
      <w:r w:rsidRPr="00A71CE9">
        <w:rPr>
          <w:sz w:val="22"/>
          <w:szCs w:val="22"/>
        </w:rPr>
        <w:t xml:space="preserve"> propilenglikolis, skystasis</w:t>
      </w:r>
      <w:r w:rsidRPr="00A71CE9">
        <w:rPr>
          <w:bCs/>
          <w:iCs/>
          <w:sz w:val="22"/>
          <w:szCs w:val="22"/>
        </w:rPr>
        <w:t xml:space="preserve"> </w:t>
      </w:r>
      <w:r w:rsidRPr="00A71CE9">
        <w:rPr>
          <w:sz w:val="22"/>
          <w:szCs w:val="22"/>
        </w:rPr>
        <w:t>parafinas, glicerolio monostearatas 40-55</w:t>
      </w:r>
      <w:r w:rsidR="00366AC3" w:rsidRPr="00A71CE9">
        <w:rPr>
          <w:sz w:val="22"/>
          <w:szCs w:val="22"/>
        </w:rPr>
        <w:t> </w:t>
      </w:r>
      <w:r w:rsidR="00366AC3" w:rsidRPr="00914777">
        <w:rPr>
          <w:sz w:val="22"/>
          <w:szCs w:val="22"/>
        </w:rPr>
        <w:t>%</w:t>
      </w:r>
      <w:r w:rsidRPr="00A71CE9">
        <w:rPr>
          <w:sz w:val="22"/>
          <w:szCs w:val="22"/>
        </w:rPr>
        <w:t>, kietieji riebalai, sorbo rūgštis, invertuotojo cukraus sirupas, sorbitolis, slyvų džemas, figų pasta, bevandenė citrinų rūgštis, koncentruota citrinų skonio aromatinė medžiaga.</w:t>
      </w:r>
    </w:p>
    <w:p w14:paraId="79A1890D" w14:textId="77777777" w:rsidR="00B80C2A" w:rsidRPr="00971AEB" w:rsidRDefault="00B80C2A" w:rsidP="00B80C2A">
      <w:pPr>
        <w:rPr>
          <w:sz w:val="22"/>
          <w:szCs w:val="22"/>
        </w:rPr>
      </w:pPr>
    </w:p>
    <w:p w14:paraId="4513BDB2" w14:textId="77777777" w:rsidR="00B80C2A" w:rsidRPr="00971AEB" w:rsidRDefault="00B80C2A" w:rsidP="00B80C2A">
      <w:pPr>
        <w:rPr>
          <w:b/>
          <w:sz w:val="22"/>
          <w:szCs w:val="22"/>
        </w:rPr>
      </w:pPr>
      <w:r w:rsidRPr="00971AEB">
        <w:rPr>
          <w:b/>
          <w:sz w:val="22"/>
          <w:szCs w:val="22"/>
        </w:rPr>
        <w:t>Regulax išvaizda ir kiekis pakuotėje</w:t>
      </w:r>
    </w:p>
    <w:p w14:paraId="216126D0" w14:textId="4B4703DB" w:rsidR="00B80C2A" w:rsidRPr="00971AEB" w:rsidRDefault="00B80C2A" w:rsidP="00B80C2A">
      <w:pPr>
        <w:tabs>
          <w:tab w:val="left" w:pos="567"/>
        </w:tabs>
        <w:rPr>
          <w:b/>
          <w:sz w:val="22"/>
          <w:szCs w:val="22"/>
          <w:lang w:eastAsia="lt-LT"/>
        </w:rPr>
      </w:pPr>
      <w:r w:rsidRPr="00971AEB">
        <w:rPr>
          <w:bCs/>
          <w:iCs/>
          <w:sz w:val="22"/>
          <w:szCs w:val="22"/>
        </w:rPr>
        <w:t>Regulax kramtomosios tabletės yra kvadrato formos (25 x 25</w:t>
      </w:r>
      <w:r w:rsidR="00366AC3">
        <w:rPr>
          <w:bCs/>
          <w:iCs/>
          <w:sz w:val="22"/>
          <w:szCs w:val="22"/>
        </w:rPr>
        <w:t> </w:t>
      </w:r>
      <w:r w:rsidRPr="00971AEB">
        <w:rPr>
          <w:bCs/>
          <w:iCs/>
          <w:sz w:val="22"/>
          <w:szCs w:val="22"/>
        </w:rPr>
        <w:t>mm), 13 mm aukščio, plokščios su lygiais kraštais, rudos.</w:t>
      </w:r>
    </w:p>
    <w:p w14:paraId="271AC88A" w14:textId="77777777" w:rsidR="00B80C2A" w:rsidRPr="00971AEB" w:rsidRDefault="00B80C2A" w:rsidP="00B80C2A">
      <w:pPr>
        <w:rPr>
          <w:sz w:val="22"/>
          <w:szCs w:val="22"/>
        </w:rPr>
      </w:pPr>
    </w:p>
    <w:p w14:paraId="498C1AD8" w14:textId="77777777" w:rsidR="00B80C2A" w:rsidRPr="00971AEB" w:rsidRDefault="00B80C2A" w:rsidP="00B80C2A">
      <w:pPr>
        <w:tabs>
          <w:tab w:val="left" w:pos="567"/>
        </w:tabs>
        <w:rPr>
          <w:bCs/>
          <w:iCs/>
          <w:sz w:val="22"/>
          <w:szCs w:val="22"/>
        </w:rPr>
      </w:pPr>
      <w:r w:rsidRPr="00971AEB">
        <w:rPr>
          <w:bCs/>
          <w:iCs/>
          <w:sz w:val="22"/>
          <w:szCs w:val="22"/>
        </w:rPr>
        <w:t xml:space="preserve">Aliuminio folijos paketėliai. </w:t>
      </w:r>
    </w:p>
    <w:p w14:paraId="1EEE999A" w14:textId="77777777" w:rsidR="00B80C2A" w:rsidRPr="00971AEB" w:rsidRDefault="00B80C2A" w:rsidP="00B80C2A">
      <w:pPr>
        <w:tabs>
          <w:tab w:val="left" w:pos="567"/>
        </w:tabs>
        <w:rPr>
          <w:bCs/>
          <w:iCs/>
          <w:sz w:val="22"/>
          <w:szCs w:val="22"/>
        </w:rPr>
      </w:pPr>
      <w:r w:rsidRPr="00971AEB">
        <w:rPr>
          <w:bCs/>
          <w:iCs/>
          <w:sz w:val="22"/>
          <w:szCs w:val="22"/>
        </w:rPr>
        <w:t>Kartoninėje dėžutėje yra 6 arba 12 kramtomųjų tablečių.</w:t>
      </w:r>
    </w:p>
    <w:p w14:paraId="5F8F5A48" w14:textId="77777777" w:rsidR="00B80C2A" w:rsidRPr="00971AEB" w:rsidRDefault="00B80C2A" w:rsidP="00B80C2A">
      <w:pPr>
        <w:tabs>
          <w:tab w:val="left" w:pos="567"/>
        </w:tabs>
        <w:rPr>
          <w:sz w:val="22"/>
          <w:szCs w:val="22"/>
          <w:lang w:eastAsia="lt-LT"/>
        </w:rPr>
      </w:pPr>
    </w:p>
    <w:p w14:paraId="198769EE" w14:textId="77777777" w:rsidR="00B80C2A" w:rsidRPr="00971AEB" w:rsidRDefault="00B80C2A" w:rsidP="00B80C2A">
      <w:pPr>
        <w:tabs>
          <w:tab w:val="left" w:pos="567"/>
        </w:tabs>
        <w:rPr>
          <w:sz w:val="22"/>
          <w:szCs w:val="22"/>
        </w:rPr>
      </w:pPr>
      <w:r w:rsidRPr="00971AEB">
        <w:rPr>
          <w:bCs/>
          <w:iCs/>
          <w:sz w:val="22"/>
          <w:szCs w:val="22"/>
        </w:rPr>
        <w:t>Gali būti tiekiamos ne visų dydžių pakuotės.</w:t>
      </w:r>
    </w:p>
    <w:p w14:paraId="7AF786E8" w14:textId="77777777" w:rsidR="00B80C2A" w:rsidRPr="00971AEB" w:rsidRDefault="00B80C2A" w:rsidP="00B80C2A">
      <w:pPr>
        <w:tabs>
          <w:tab w:val="left" w:pos="567"/>
        </w:tabs>
        <w:rPr>
          <w:sz w:val="22"/>
          <w:szCs w:val="22"/>
        </w:rPr>
      </w:pPr>
    </w:p>
    <w:p w14:paraId="04FF5C02" w14:textId="7E6BB31C" w:rsidR="00AF3443" w:rsidRPr="00DB7A2B" w:rsidRDefault="00AF3443" w:rsidP="00DB7A2B">
      <w:pPr>
        <w:pStyle w:val="BT-EMEASMCA"/>
        <w:rPr>
          <w:b/>
        </w:rPr>
      </w:pPr>
      <w:r w:rsidRPr="00914777">
        <w:rPr>
          <w:b/>
        </w:rPr>
        <w:t>Registruotojas</w:t>
      </w:r>
      <w:r w:rsidRPr="00DB7A2B">
        <w:rPr>
          <w:b/>
        </w:rPr>
        <w:t xml:space="preserve"> ir gamintojas</w:t>
      </w:r>
    </w:p>
    <w:p w14:paraId="3DA7C515" w14:textId="69D85281" w:rsidR="00B80C2A" w:rsidRPr="00182736" w:rsidRDefault="00DC1370" w:rsidP="00AF3443">
      <w:pPr>
        <w:pStyle w:val="PI-3EMEASMCA"/>
      </w:pPr>
      <w:r>
        <w:t>Registruotojas</w:t>
      </w:r>
      <w:r w:rsidR="00B80C2A" w:rsidRPr="00182736">
        <w:t xml:space="preserve"> </w:t>
      </w:r>
    </w:p>
    <w:p w14:paraId="68409782" w14:textId="77777777" w:rsidR="00B80C2A" w:rsidRPr="00971AEB" w:rsidRDefault="00B80C2A" w:rsidP="000705D6">
      <w:pPr>
        <w:rPr>
          <w:sz w:val="22"/>
          <w:szCs w:val="22"/>
          <w:lang w:eastAsia="lt-LT"/>
        </w:rPr>
      </w:pPr>
      <w:r w:rsidRPr="00971AEB">
        <w:rPr>
          <w:sz w:val="22"/>
          <w:szCs w:val="22"/>
        </w:rPr>
        <w:lastRenderedPageBreak/>
        <w:t>Krewel Meuselbach GmbH</w:t>
      </w:r>
    </w:p>
    <w:p w14:paraId="1101511D" w14:textId="77777777" w:rsidR="00B80C2A" w:rsidRPr="00971AEB" w:rsidRDefault="00B80C2A" w:rsidP="00B80C2A">
      <w:pPr>
        <w:rPr>
          <w:sz w:val="22"/>
          <w:szCs w:val="22"/>
        </w:rPr>
      </w:pPr>
      <w:r w:rsidRPr="00971AEB">
        <w:rPr>
          <w:sz w:val="22"/>
          <w:szCs w:val="22"/>
        </w:rPr>
        <w:t>Krewelstrasse 2</w:t>
      </w:r>
    </w:p>
    <w:p w14:paraId="7A9174D0" w14:textId="04C32F1D" w:rsidR="00B80C2A" w:rsidRPr="00971AEB" w:rsidRDefault="00B80C2A" w:rsidP="00B80C2A">
      <w:pPr>
        <w:rPr>
          <w:sz w:val="22"/>
          <w:szCs w:val="22"/>
          <w:lang w:eastAsia="lt-LT"/>
        </w:rPr>
      </w:pPr>
      <w:r w:rsidRPr="00971AEB">
        <w:rPr>
          <w:sz w:val="22"/>
          <w:szCs w:val="22"/>
        </w:rPr>
        <w:t>53783 Eitorf</w:t>
      </w:r>
    </w:p>
    <w:p w14:paraId="5E2B2E6D" w14:textId="76610599" w:rsidR="00B80C2A" w:rsidRDefault="00B80C2A" w:rsidP="00B80C2A">
      <w:pPr>
        <w:pStyle w:val="Pagrindinistekstas"/>
        <w:spacing w:line="240" w:lineRule="auto"/>
        <w:rPr>
          <w:sz w:val="22"/>
          <w:szCs w:val="22"/>
          <w:lang w:val="lt-LT"/>
        </w:rPr>
      </w:pPr>
      <w:r w:rsidRPr="00971AEB">
        <w:rPr>
          <w:sz w:val="22"/>
          <w:szCs w:val="22"/>
          <w:lang w:val="lt-LT"/>
        </w:rPr>
        <w:t>Vokietija</w:t>
      </w:r>
    </w:p>
    <w:p w14:paraId="0320C36F" w14:textId="77777777" w:rsidR="004E4B05" w:rsidRPr="00971AEB" w:rsidRDefault="004E4B05" w:rsidP="00B80C2A">
      <w:pPr>
        <w:pStyle w:val="Pagrindinistekstas"/>
        <w:spacing w:line="240" w:lineRule="auto"/>
        <w:rPr>
          <w:sz w:val="22"/>
          <w:szCs w:val="22"/>
          <w:lang w:val="lt-LT"/>
        </w:rPr>
      </w:pPr>
    </w:p>
    <w:p w14:paraId="6E15B9C5" w14:textId="152FE46E" w:rsidR="00B80C2A" w:rsidRPr="00DB7A2B" w:rsidRDefault="00B80C2A" w:rsidP="00B80C2A">
      <w:pPr>
        <w:pStyle w:val="Pagrindinistekstas"/>
        <w:spacing w:line="240" w:lineRule="auto"/>
        <w:rPr>
          <w:i/>
          <w:sz w:val="22"/>
          <w:lang w:val="lt-LT"/>
        </w:rPr>
      </w:pPr>
      <w:r w:rsidRPr="00DB7A2B">
        <w:rPr>
          <w:i/>
          <w:sz w:val="22"/>
          <w:lang w:val="lt-LT"/>
        </w:rPr>
        <w:t>Gamintojas</w:t>
      </w:r>
    </w:p>
    <w:p w14:paraId="5284A2F1" w14:textId="64F2E219" w:rsidR="00B80C2A" w:rsidRPr="00971AEB" w:rsidRDefault="00B80C2A" w:rsidP="00B80C2A">
      <w:pPr>
        <w:rPr>
          <w:sz w:val="22"/>
          <w:szCs w:val="22"/>
          <w:lang w:eastAsia="lt-LT"/>
        </w:rPr>
      </w:pPr>
      <w:r w:rsidRPr="00971AEB">
        <w:rPr>
          <w:sz w:val="22"/>
          <w:szCs w:val="22"/>
        </w:rPr>
        <w:t>Krewel Meuselbach GmbH</w:t>
      </w:r>
    </w:p>
    <w:p w14:paraId="456BD270" w14:textId="54D8BEE9" w:rsidR="00B80C2A" w:rsidRPr="00971AEB" w:rsidRDefault="00B80C2A" w:rsidP="00B80C2A">
      <w:pPr>
        <w:rPr>
          <w:sz w:val="22"/>
          <w:szCs w:val="22"/>
        </w:rPr>
      </w:pPr>
      <w:r w:rsidRPr="00971AEB">
        <w:rPr>
          <w:sz w:val="22"/>
          <w:szCs w:val="22"/>
        </w:rPr>
        <w:t>Xavier-Vorbrüggen-Straße 6</w:t>
      </w:r>
    </w:p>
    <w:p w14:paraId="5474F930" w14:textId="43135346" w:rsidR="00B80C2A" w:rsidRPr="00971AEB" w:rsidRDefault="00B80C2A" w:rsidP="00B80C2A">
      <w:pPr>
        <w:rPr>
          <w:sz w:val="22"/>
          <w:szCs w:val="22"/>
          <w:lang w:eastAsia="lt-LT"/>
        </w:rPr>
      </w:pPr>
      <w:r w:rsidRPr="00971AEB">
        <w:rPr>
          <w:sz w:val="22"/>
          <w:szCs w:val="22"/>
        </w:rPr>
        <w:t xml:space="preserve">98708 Gehren </w:t>
      </w:r>
    </w:p>
    <w:p w14:paraId="268892DC" w14:textId="55B0BA85" w:rsidR="00B80C2A" w:rsidRPr="00971AEB" w:rsidRDefault="00B80C2A" w:rsidP="00B80C2A">
      <w:pPr>
        <w:rPr>
          <w:sz w:val="22"/>
          <w:szCs w:val="22"/>
          <w:lang w:eastAsia="lt-LT"/>
        </w:rPr>
      </w:pPr>
      <w:r w:rsidRPr="00971AEB">
        <w:rPr>
          <w:sz w:val="22"/>
          <w:szCs w:val="22"/>
        </w:rPr>
        <w:t>Vokietija</w:t>
      </w:r>
    </w:p>
    <w:p w14:paraId="6076D564" w14:textId="77777777" w:rsidR="00B80C2A" w:rsidRPr="00971AEB" w:rsidRDefault="00B80C2A" w:rsidP="00B80C2A">
      <w:pPr>
        <w:rPr>
          <w:b/>
          <w:i/>
          <w:sz w:val="22"/>
          <w:szCs w:val="22"/>
        </w:rPr>
      </w:pPr>
    </w:p>
    <w:p w14:paraId="49E54481" w14:textId="576E7820" w:rsidR="00AF3443" w:rsidRPr="00182736" w:rsidRDefault="00AF3443" w:rsidP="00DB7A2B">
      <w:pPr>
        <w:pStyle w:val="BT-EMEASMCA"/>
      </w:pPr>
      <w:r w:rsidRPr="00182736">
        <w:t xml:space="preserve">Jeigu apie šį vaistą norite sužinoti daugiau, kreipkitės į vietinį </w:t>
      </w:r>
      <w:r w:rsidRPr="002F0602">
        <w:t>registruotojo</w:t>
      </w:r>
      <w:r w:rsidRPr="00182736">
        <w:t xml:space="preserve"> atstovą.</w:t>
      </w:r>
    </w:p>
    <w:p w14:paraId="41923D2C" w14:textId="77777777" w:rsidR="00B80C2A" w:rsidRPr="00AF3443" w:rsidRDefault="00B80C2A" w:rsidP="00B80C2A">
      <w:pPr>
        <w:pStyle w:val="Pagrindinistekstas"/>
        <w:spacing w:line="240" w:lineRule="auto"/>
        <w:rPr>
          <w:sz w:val="22"/>
          <w:szCs w:val="22"/>
          <w:lang w:val="lt-LT"/>
        </w:rPr>
      </w:pPr>
    </w:p>
    <w:p w14:paraId="2241AB9C" w14:textId="4ABBB704" w:rsidR="00AF3443" w:rsidRPr="00AF3443" w:rsidRDefault="00AF3443" w:rsidP="00DB7A2B">
      <w:pPr>
        <w:rPr>
          <w:sz w:val="22"/>
          <w:szCs w:val="22"/>
        </w:rPr>
      </w:pPr>
      <w:r w:rsidRPr="00AF3443">
        <w:rPr>
          <w:sz w:val="22"/>
          <w:szCs w:val="22"/>
        </w:rPr>
        <w:t>UAB „NVT“</w:t>
      </w:r>
    </w:p>
    <w:p w14:paraId="4C61455B" w14:textId="4372705F" w:rsidR="00AF3443" w:rsidRPr="00AF3443" w:rsidRDefault="00AF3443" w:rsidP="00AF3443">
      <w:pPr>
        <w:rPr>
          <w:sz w:val="22"/>
          <w:szCs w:val="22"/>
        </w:rPr>
      </w:pPr>
      <w:r w:rsidRPr="00AF3443">
        <w:rPr>
          <w:sz w:val="22"/>
          <w:szCs w:val="22"/>
        </w:rPr>
        <w:t>Sodų g. 1, Linksmakalnio k.</w:t>
      </w:r>
    </w:p>
    <w:p w14:paraId="4AAE8B0D" w14:textId="77777777" w:rsidR="00AF3443" w:rsidRPr="00AF3443" w:rsidRDefault="00AF3443" w:rsidP="00AF3443">
      <w:pPr>
        <w:rPr>
          <w:sz w:val="22"/>
          <w:szCs w:val="22"/>
        </w:rPr>
      </w:pPr>
      <w:r w:rsidRPr="00AF3443">
        <w:rPr>
          <w:sz w:val="22"/>
          <w:szCs w:val="22"/>
        </w:rPr>
        <w:t xml:space="preserve">LT-53290 Kauno raj., </w:t>
      </w:r>
    </w:p>
    <w:p w14:paraId="55CB0C9D" w14:textId="184DCA66" w:rsidR="00AF3443" w:rsidRPr="00DB7A2B" w:rsidRDefault="00AF3443" w:rsidP="00AF3443">
      <w:pPr>
        <w:jc w:val="both"/>
        <w:rPr>
          <w:sz w:val="22"/>
        </w:rPr>
      </w:pPr>
      <w:r w:rsidRPr="00AF3443">
        <w:rPr>
          <w:sz w:val="22"/>
          <w:szCs w:val="22"/>
        </w:rPr>
        <w:t>El</w:t>
      </w:r>
      <w:r w:rsidRPr="00DB7A2B">
        <w:rPr>
          <w:sz w:val="22"/>
        </w:rPr>
        <w:t>. pa</w:t>
      </w:r>
      <w:r w:rsidRPr="00AF3443">
        <w:rPr>
          <w:sz w:val="22"/>
          <w:szCs w:val="22"/>
        </w:rPr>
        <w:t>štas</w:t>
      </w:r>
      <w:r w:rsidR="00227C8D">
        <w:rPr>
          <w:sz w:val="22"/>
          <w:szCs w:val="22"/>
        </w:rPr>
        <w:t>:</w:t>
      </w:r>
      <w:r w:rsidRPr="00AF3443">
        <w:rPr>
          <w:sz w:val="22"/>
          <w:szCs w:val="22"/>
        </w:rPr>
        <w:t xml:space="preserve"> info</w:t>
      </w:r>
      <w:r w:rsidRPr="00DB7A2B">
        <w:rPr>
          <w:sz w:val="22"/>
        </w:rPr>
        <w:t>@nvt.lt</w:t>
      </w:r>
      <w:r w:rsidRPr="00AF3443">
        <w:rPr>
          <w:sz w:val="22"/>
          <w:szCs w:val="22"/>
        </w:rPr>
        <w:t xml:space="preserve"> </w:t>
      </w:r>
    </w:p>
    <w:p w14:paraId="3EB7F5C1" w14:textId="77777777" w:rsidR="00B80C2A" w:rsidRPr="00AF3443" w:rsidRDefault="00B80C2A" w:rsidP="00B80C2A">
      <w:pPr>
        <w:pStyle w:val="Pagrindinistekstas"/>
        <w:spacing w:line="240" w:lineRule="auto"/>
        <w:rPr>
          <w:sz w:val="22"/>
          <w:szCs w:val="22"/>
          <w:lang w:val="es-ES"/>
        </w:rPr>
      </w:pPr>
    </w:p>
    <w:p w14:paraId="325BD3FE" w14:textId="010A8324" w:rsidR="00B80C2A" w:rsidRPr="00971AEB" w:rsidRDefault="00B80C2A" w:rsidP="00B80C2A">
      <w:pPr>
        <w:pStyle w:val="BTbEMEASMCA"/>
      </w:pPr>
      <w:r w:rsidRPr="00971AEB">
        <w:rPr>
          <w:bCs/>
          <w:noProof w:val="0"/>
        </w:rPr>
        <w:t>Šis pakuotės lapelis</w:t>
      </w:r>
      <w:r w:rsidRPr="00971AEB">
        <w:rPr>
          <w:noProof w:val="0"/>
        </w:rPr>
        <w:t xml:space="preserve"> paskutinį kartą peržiūrėtas</w:t>
      </w:r>
      <w:r w:rsidRPr="00971AEB">
        <w:t xml:space="preserve"> </w:t>
      </w:r>
      <w:r w:rsidR="006A3A4B">
        <w:t>2021-1</w:t>
      </w:r>
      <w:r w:rsidR="00C0400B">
        <w:t>2</w:t>
      </w:r>
      <w:r w:rsidR="006A3A4B">
        <w:t>-</w:t>
      </w:r>
      <w:r w:rsidR="00C0400B">
        <w:t>06</w:t>
      </w:r>
      <w:r w:rsidR="006A3A4B">
        <w:t>.</w:t>
      </w:r>
    </w:p>
    <w:p w14:paraId="07E079D0" w14:textId="77777777" w:rsidR="00B80C2A" w:rsidRPr="00971AEB" w:rsidRDefault="00B80C2A" w:rsidP="00B80C2A">
      <w:pPr>
        <w:rPr>
          <w:sz w:val="22"/>
          <w:szCs w:val="22"/>
        </w:rPr>
      </w:pPr>
    </w:p>
    <w:p w14:paraId="49ADDF6D" w14:textId="77777777" w:rsidR="00B80C2A" w:rsidRPr="00971AEB" w:rsidRDefault="00B80C2A" w:rsidP="00B80C2A">
      <w:pPr>
        <w:pStyle w:val="BTEMEASMCA"/>
        <w:rPr>
          <w:color w:val="0000FF"/>
        </w:rPr>
      </w:pPr>
      <w:r w:rsidRPr="00971AEB">
        <w:t>Išsami informacija apie šį vaistą pateikiama Valstybinės vaistų kontrolės tarnybos prie Lietuvos Respublikos sveikatos apsaugos ministerijos tinklalapyje</w:t>
      </w:r>
      <w:r w:rsidRPr="00971AEB">
        <w:rPr>
          <w:i/>
        </w:rPr>
        <w:t xml:space="preserve"> </w:t>
      </w:r>
      <w:hyperlink r:id="rId13" w:history="1">
        <w:r w:rsidRPr="00971AEB">
          <w:rPr>
            <w:rStyle w:val="Hipersaitas"/>
            <w:rFonts w:eastAsia="SimSun"/>
          </w:rPr>
          <w:t>http://www.vvkt.lt/</w:t>
        </w:r>
      </w:hyperlink>
      <w:r w:rsidRPr="00971AEB">
        <w:t>.</w:t>
      </w:r>
    </w:p>
    <w:p w14:paraId="2E6141A6" w14:textId="77777777" w:rsidR="00B80C2A" w:rsidRPr="00971AEB" w:rsidRDefault="00B80C2A" w:rsidP="00B80C2A">
      <w:pPr>
        <w:rPr>
          <w:sz w:val="22"/>
          <w:szCs w:val="22"/>
        </w:rPr>
      </w:pPr>
    </w:p>
    <w:p w14:paraId="45C7CE9E" w14:textId="77777777" w:rsidR="00B80C2A" w:rsidRPr="00971AEB" w:rsidRDefault="00B80C2A" w:rsidP="00B80C2A">
      <w:pPr>
        <w:pStyle w:val="Pagrindinistekstas2"/>
        <w:tabs>
          <w:tab w:val="left" w:pos="567"/>
        </w:tabs>
        <w:spacing w:line="240" w:lineRule="auto"/>
        <w:jc w:val="left"/>
        <w:rPr>
          <w:sz w:val="22"/>
          <w:szCs w:val="22"/>
          <w:lang w:val="lt-LT"/>
        </w:rPr>
      </w:pPr>
      <w:bookmarkStart w:id="9" w:name="_GoBack"/>
      <w:bookmarkEnd w:id="9"/>
    </w:p>
    <w:p w14:paraId="1D4E50F4" w14:textId="77777777" w:rsidR="00B80C2A" w:rsidRPr="00971AEB" w:rsidRDefault="00B80C2A" w:rsidP="00B80C2A">
      <w:pPr>
        <w:pStyle w:val="Pagrindinistekstas2"/>
        <w:tabs>
          <w:tab w:val="left" w:pos="567"/>
        </w:tabs>
        <w:spacing w:line="240" w:lineRule="auto"/>
        <w:jc w:val="left"/>
        <w:rPr>
          <w:sz w:val="22"/>
          <w:szCs w:val="22"/>
          <w:lang w:val="lt-LT"/>
        </w:rPr>
      </w:pPr>
      <w:r w:rsidRPr="00971AEB">
        <w:rPr>
          <w:sz w:val="22"/>
          <w:szCs w:val="22"/>
          <w:lang w:val="lt-LT"/>
        </w:rPr>
        <w:t xml:space="preserve"> </w:t>
      </w:r>
    </w:p>
    <w:p w14:paraId="6084540A" w14:textId="77777777" w:rsidR="00B80C2A" w:rsidRPr="00971AEB" w:rsidRDefault="00B80C2A" w:rsidP="00B80C2A">
      <w:pPr>
        <w:rPr>
          <w:sz w:val="22"/>
          <w:szCs w:val="22"/>
        </w:rPr>
      </w:pPr>
    </w:p>
    <w:p w14:paraId="4F98F4B3" w14:textId="77777777" w:rsidR="00B80C2A" w:rsidRPr="00DB7A2B" w:rsidRDefault="00B80C2A"/>
    <w:sectPr w:rsidR="00B80C2A" w:rsidRPr="00DB7A2B" w:rsidSect="00D15AF2">
      <w:pgSz w:w="11906" w:h="16838"/>
      <w:pgMar w:top="1134" w:right="1418"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4ACBA" w16cex:dateUtc="2021-12-03T10:30:00Z"/>
  <w16cex:commentExtensible w16cex:durableId="2554AD2C" w16cex:dateUtc="2021-12-03T12:50:00Z"/>
  <w16cex:commentExtensible w16cex:durableId="253E4274" w16cex:dateUtc="2021-04-14T03:37:00Z"/>
  <w16cex:commentExtensible w16cex:durableId="2554ADFF" w16cex:dateUtc="2021-12-03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48EFD5" w16cid:durableId="2554ACBA"/>
  <w16cid:commentId w16cid:paraId="2AE21BD8" w16cid:durableId="2554AD2C"/>
  <w16cid:commentId w16cid:paraId="5281CCCC" w16cid:durableId="253E4274"/>
  <w16cid:commentId w16cid:paraId="133BE104" w16cid:durableId="2554AD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5D301" w14:textId="77777777" w:rsidR="00E274D6" w:rsidRDefault="00E274D6">
      <w:r>
        <w:separator/>
      </w:r>
    </w:p>
  </w:endnote>
  <w:endnote w:type="continuationSeparator" w:id="0">
    <w:p w14:paraId="726CEC58" w14:textId="77777777" w:rsidR="00E274D6" w:rsidRDefault="00E274D6">
      <w:r>
        <w:continuationSeparator/>
      </w:r>
    </w:p>
  </w:endnote>
  <w:endnote w:type="continuationNotice" w:id="1">
    <w:p w14:paraId="2C41881D" w14:textId="77777777" w:rsidR="00E274D6" w:rsidRDefault="00E274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84D71" w14:textId="77777777" w:rsidR="00E274D6" w:rsidRDefault="00E274D6">
      <w:r>
        <w:separator/>
      </w:r>
    </w:p>
  </w:footnote>
  <w:footnote w:type="continuationSeparator" w:id="0">
    <w:p w14:paraId="5C3BF666" w14:textId="77777777" w:rsidR="00E274D6" w:rsidRDefault="00E274D6">
      <w:r>
        <w:continuationSeparator/>
      </w:r>
    </w:p>
  </w:footnote>
  <w:footnote w:type="continuationNotice" w:id="1">
    <w:p w14:paraId="5ADDC618" w14:textId="77777777" w:rsidR="00E274D6" w:rsidRDefault="00E274D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3D1CAE"/>
    <w:multiLevelType w:val="hybridMultilevel"/>
    <w:tmpl w:val="61987E7A"/>
    <w:lvl w:ilvl="0" w:tplc="BC7A1C0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2704F0"/>
    <w:multiLevelType w:val="hybridMultilevel"/>
    <w:tmpl w:val="4454DBE4"/>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C0446"/>
    <w:multiLevelType w:val="hybridMultilevel"/>
    <w:tmpl w:val="5E9263EA"/>
    <w:lvl w:ilvl="0" w:tplc="9E0A78F2">
      <w:start w:val="1"/>
      <w:numFmt w:val="decimal"/>
      <w:lvlText w:val="%1."/>
      <w:lvlJc w:val="left"/>
      <w:pPr>
        <w:ind w:left="930" w:hanging="570"/>
      </w:pPr>
      <w:rPr>
        <w:rFonts w:hint="default"/>
        <w:b/>
        <w:i w:val="0"/>
        <w:iCs/>
      </w:rPr>
    </w:lvl>
    <w:lvl w:ilvl="1" w:tplc="13505FE6" w:tentative="1">
      <w:start w:val="1"/>
      <w:numFmt w:val="lowerLetter"/>
      <w:lvlText w:val="%2."/>
      <w:lvlJc w:val="left"/>
      <w:pPr>
        <w:ind w:left="1440" w:hanging="360"/>
      </w:pPr>
    </w:lvl>
    <w:lvl w:ilvl="2" w:tplc="85AC8486" w:tentative="1">
      <w:start w:val="1"/>
      <w:numFmt w:val="lowerRoman"/>
      <w:lvlText w:val="%3."/>
      <w:lvlJc w:val="right"/>
      <w:pPr>
        <w:ind w:left="2160" w:hanging="180"/>
      </w:pPr>
    </w:lvl>
    <w:lvl w:ilvl="3" w:tplc="8944646E" w:tentative="1">
      <w:start w:val="1"/>
      <w:numFmt w:val="decimal"/>
      <w:lvlText w:val="%4."/>
      <w:lvlJc w:val="left"/>
      <w:pPr>
        <w:ind w:left="2880" w:hanging="360"/>
      </w:pPr>
    </w:lvl>
    <w:lvl w:ilvl="4" w:tplc="6BAE79D8" w:tentative="1">
      <w:start w:val="1"/>
      <w:numFmt w:val="lowerLetter"/>
      <w:lvlText w:val="%5."/>
      <w:lvlJc w:val="left"/>
      <w:pPr>
        <w:ind w:left="3600" w:hanging="360"/>
      </w:pPr>
    </w:lvl>
    <w:lvl w:ilvl="5" w:tplc="E0747872" w:tentative="1">
      <w:start w:val="1"/>
      <w:numFmt w:val="lowerRoman"/>
      <w:lvlText w:val="%6."/>
      <w:lvlJc w:val="right"/>
      <w:pPr>
        <w:ind w:left="4320" w:hanging="180"/>
      </w:pPr>
    </w:lvl>
    <w:lvl w:ilvl="6" w:tplc="34D401B4" w:tentative="1">
      <w:start w:val="1"/>
      <w:numFmt w:val="decimal"/>
      <w:lvlText w:val="%7."/>
      <w:lvlJc w:val="left"/>
      <w:pPr>
        <w:ind w:left="5040" w:hanging="360"/>
      </w:pPr>
    </w:lvl>
    <w:lvl w:ilvl="7" w:tplc="AD22890E" w:tentative="1">
      <w:start w:val="1"/>
      <w:numFmt w:val="lowerLetter"/>
      <w:lvlText w:val="%8."/>
      <w:lvlJc w:val="left"/>
      <w:pPr>
        <w:ind w:left="5760" w:hanging="360"/>
      </w:pPr>
    </w:lvl>
    <w:lvl w:ilvl="8" w:tplc="4A90E21A" w:tentative="1">
      <w:start w:val="1"/>
      <w:numFmt w:val="lowerRoman"/>
      <w:lvlText w:val="%9."/>
      <w:lvlJc w:val="right"/>
      <w:pPr>
        <w:ind w:left="6480" w:hanging="180"/>
      </w:pPr>
    </w:lvl>
  </w:abstractNum>
  <w:abstractNum w:abstractNumId="4" w15:restartNumberingAfterBreak="0">
    <w:nsid w:val="34CF3054"/>
    <w:multiLevelType w:val="hybridMultilevel"/>
    <w:tmpl w:val="2154EC28"/>
    <w:lvl w:ilvl="0" w:tplc="72F0FE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1E01E8"/>
    <w:multiLevelType w:val="hybridMultilevel"/>
    <w:tmpl w:val="4B74069C"/>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DC6349"/>
    <w:multiLevelType w:val="multilevel"/>
    <w:tmpl w:val="4E06A0A6"/>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57400A91"/>
    <w:multiLevelType w:val="hybridMultilevel"/>
    <w:tmpl w:val="2272E4E2"/>
    <w:lvl w:ilvl="0" w:tplc="BC163DD2">
      <w:start w:val="1"/>
      <w:numFmt w:val="upperLetter"/>
      <w:lvlText w:val="%1."/>
      <w:lvlJc w:val="left"/>
      <w:pPr>
        <w:ind w:left="1701" w:hanging="708"/>
      </w:pPr>
      <w:rPr>
        <w:rFonts w:hint="default"/>
      </w:rPr>
    </w:lvl>
    <w:lvl w:ilvl="1" w:tplc="315AA68A">
      <w:start w:val="1"/>
      <w:numFmt w:val="decimal"/>
      <w:lvlText w:val="%2."/>
      <w:lvlJc w:val="left"/>
      <w:pPr>
        <w:ind w:left="2283" w:hanging="570"/>
      </w:pPr>
      <w:rPr>
        <w:rFonts w:hint="default"/>
      </w:rPr>
    </w:lvl>
    <w:lvl w:ilvl="2" w:tplc="9E08238E" w:tentative="1">
      <w:start w:val="1"/>
      <w:numFmt w:val="lowerRoman"/>
      <w:lvlText w:val="%3."/>
      <w:lvlJc w:val="right"/>
      <w:pPr>
        <w:ind w:left="2793" w:hanging="180"/>
      </w:pPr>
    </w:lvl>
    <w:lvl w:ilvl="3" w:tplc="68AAA5AC" w:tentative="1">
      <w:start w:val="1"/>
      <w:numFmt w:val="decimal"/>
      <w:lvlText w:val="%4."/>
      <w:lvlJc w:val="left"/>
      <w:pPr>
        <w:ind w:left="3513" w:hanging="360"/>
      </w:pPr>
    </w:lvl>
    <w:lvl w:ilvl="4" w:tplc="635EAAF2" w:tentative="1">
      <w:start w:val="1"/>
      <w:numFmt w:val="lowerLetter"/>
      <w:lvlText w:val="%5."/>
      <w:lvlJc w:val="left"/>
      <w:pPr>
        <w:ind w:left="4233" w:hanging="360"/>
      </w:pPr>
    </w:lvl>
    <w:lvl w:ilvl="5" w:tplc="82F4611C" w:tentative="1">
      <w:start w:val="1"/>
      <w:numFmt w:val="lowerRoman"/>
      <w:lvlText w:val="%6."/>
      <w:lvlJc w:val="right"/>
      <w:pPr>
        <w:ind w:left="4953" w:hanging="180"/>
      </w:pPr>
    </w:lvl>
    <w:lvl w:ilvl="6" w:tplc="EAE4B124" w:tentative="1">
      <w:start w:val="1"/>
      <w:numFmt w:val="decimal"/>
      <w:lvlText w:val="%7."/>
      <w:lvlJc w:val="left"/>
      <w:pPr>
        <w:ind w:left="5673" w:hanging="360"/>
      </w:pPr>
    </w:lvl>
    <w:lvl w:ilvl="7" w:tplc="226CD1A2" w:tentative="1">
      <w:start w:val="1"/>
      <w:numFmt w:val="lowerLetter"/>
      <w:lvlText w:val="%8."/>
      <w:lvlJc w:val="left"/>
      <w:pPr>
        <w:ind w:left="6393" w:hanging="360"/>
      </w:pPr>
    </w:lvl>
    <w:lvl w:ilvl="8" w:tplc="AF76E2D6" w:tentative="1">
      <w:start w:val="1"/>
      <w:numFmt w:val="lowerRoman"/>
      <w:lvlText w:val="%9."/>
      <w:lvlJc w:val="right"/>
      <w:pPr>
        <w:ind w:left="7113" w:hanging="180"/>
      </w:pPr>
    </w:lvl>
  </w:abstractNum>
  <w:abstractNum w:abstractNumId="8" w15:restartNumberingAfterBreak="0">
    <w:nsid w:val="62570048"/>
    <w:multiLevelType w:val="hybridMultilevel"/>
    <w:tmpl w:val="164A6C54"/>
    <w:lvl w:ilvl="0" w:tplc="554A4E9A">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607AA5"/>
    <w:multiLevelType w:val="hybridMultilevel"/>
    <w:tmpl w:val="9A5E8A88"/>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1" w15:restartNumberingAfterBreak="0">
    <w:nsid w:val="6D6A3771"/>
    <w:multiLevelType w:val="multilevel"/>
    <w:tmpl w:val="71AE7B4A"/>
    <w:lvl w:ilvl="0">
      <w:start w:val="4"/>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70C2110B"/>
    <w:multiLevelType w:val="hybridMultilevel"/>
    <w:tmpl w:val="9EB86F86"/>
    <w:lvl w:ilvl="0" w:tplc="554A4E9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100D28"/>
    <w:multiLevelType w:val="hybridMultilevel"/>
    <w:tmpl w:val="2F94C0BA"/>
    <w:lvl w:ilvl="0" w:tplc="B5ECB004">
      <w:start w:val="1"/>
      <w:numFmt w:val="upperLetter"/>
      <w:lvlText w:val="%1."/>
      <w:lvlJc w:val="left"/>
      <w:pPr>
        <w:ind w:left="5670" w:hanging="5670"/>
      </w:pPr>
      <w:rPr>
        <w:rFonts w:hint="default"/>
        <w:b/>
      </w:rPr>
    </w:lvl>
    <w:lvl w:ilvl="1" w:tplc="182A750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0"/>
    <w:lvlOverride w:ilvl="0">
      <w:lvl w:ilvl="0">
        <w:start w:val="1"/>
        <w:numFmt w:val="bullet"/>
        <w:lvlText w:val="-"/>
        <w:lvlJc w:val="left"/>
        <w:pPr>
          <w:ind w:left="360" w:hanging="360"/>
        </w:pPr>
      </w:lvl>
    </w:lvlOverride>
  </w:num>
  <w:num w:numId="5">
    <w:abstractNumId w:val="5"/>
  </w:num>
  <w:num w:numId="6">
    <w:abstractNumId w:val="8"/>
  </w:num>
  <w:num w:numId="7">
    <w:abstractNumId w:val="10"/>
  </w:num>
  <w:num w:numId="8">
    <w:abstractNumId w:val="1"/>
  </w:num>
  <w:num w:numId="9">
    <w:abstractNumId w:val="4"/>
  </w:num>
  <w:num w:numId="10">
    <w:abstractNumId w:val="7"/>
  </w:num>
  <w:num w:numId="11">
    <w:abstractNumId w:val="13"/>
  </w:num>
  <w:num w:numId="12">
    <w:abstractNumId w:val="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2A"/>
    <w:rsid w:val="0001615A"/>
    <w:rsid w:val="00044719"/>
    <w:rsid w:val="000705D6"/>
    <w:rsid w:val="00091A75"/>
    <w:rsid w:val="0009642F"/>
    <w:rsid w:val="000A6F60"/>
    <w:rsid w:val="000A72F7"/>
    <w:rsid w:val="000B03B4"/>
    <w:rsid w:val="000C6C20"/>
    <w:rsid w:val="000E3928"/>
    <w:rsid w:val="00143838"/>
    <w:rsid w:val="00147107"/>
    <w:rsid w:val="0014737A"/>
    <w:rsid w:val="0015509C"/>
    <w:rsid w:val="001717C9"/>
    <w:rsid w:val="00182736"/>
    <w:rsid w:val="001A193A"/>
    <w:rsid w:val="001C70BF"/>
    <w:rsid w:val="001F026F"/>
    <w:rsid w:val="00210BA3"/>
    <w:rsid w:val="00227C8D"/>
    <w:rsid w:val="00227E4C"/>
    <w:rsid w:val="0025475D"/>
    <w:rsid w:val="002761FF"/>
    <w:rsid w:val="002C455C"/>
    <w:rsid w:val="002F35CE"/>
    <w:rsid w:val="002F4DA8"/>
    <w:rsid w:val="003115E4"/>
    <w:rsid w:val="00323917"/>
    <w:rsid w:val="00324538"/>
    <w:rsid w:val="00335A76"/>
    <w:rsid w:val="003419CF"/>
    <w:rsid w:val="00366AC3"/>
    <w:rsid w:val="00390F71"/>
    <w:rsid w:val="00396FBB"/>
    <w:rsid w:val="003A12FA"/>
    <w:rsid w:val="003A5B51"/>
    <w:rsid w:val="003D418F"/>
    <w:rsid w:val="00436289"/>
    <w:rsid w:val="00443682"/>
    <w:rsid w:val="00463B8E"/>
    <w:rsid w:val="00480991"/>
    <w:rsid w:val="004838FD"/>
    <w:rsid w:val="004E4B05"/>
    <w:rsid w:val="004E5DEE"/>
    <w:rsid w:val="004F0493"/>
    <w:rsid w:val="004F1752"/>
    <w:rsid w:val="00540B38"/>
    <w:rsid w:val="00547529"/>
    <w:rsid w:val="00567A74"/>
    <w:rsid w:val="00572798"/>
    <w:rsid w:val="005B4CC5"/>
    <w:rsid w:val="005B6321"/>
    <w:rsid w:val="005D17E9"/>
    <w:rsid w:val="005F0223"/>
    <w:rsid w:val="00650654"/>
    <w:rsid w:val="0065158A"/>
    <w:rsid w:val="00652A26"/>
    <w:rsid w:val="006801F1"/>
    <w:rsid w:val="006920CA"/>
    <w:rsid w:val="006A3A4B"/>
    <w:rsid w:val="006A673A"/>
    <w:rsid w:val="006A6CB5"/>
    <w:rsid w:val="006C182F"/>
    <w:rsid w:val="006F168E"/>
    <w:rsid w:val="00714001"/>
    <w:rsid w:val="00717FB6"/>
    <w:rsid w:val="00751F31"/>
    <w:rsid w:val="0075422B"/>
    <w:rsid w:val="00782157"/>
    <w:rsid w:val="0079336B"/>
    <w:rsid w:val="007B32CB"/>
    <w:rsid w:val="007D4758"/>
    <w:rsid w:val="007D765C"/>
    <w:rsid w:val="007F02D1"/>
    <w:rsid w:val="00833083"/>
    <w:rsid w:val="00853952"/>
    <w:rsid w:val="0088664F"/>
    <w:rsid w:val="008C09A5"/>
    <w:rsid w:val="00913482"/>
    <w:rsid w:val="00914777"/>
    <w:rsid w:val="00957997"/>
    <w:rsid w:val="00971AEB"/>
    <w:rsid w:val="009C7525"/>
    <w:rsid w:val="00A50681"/>
    <w:rsid w:val="00A64397"/>
    <w:rsid w:val="00A6758D"/>
    <w:rsid w:val="00A71CE9"/>
    <w:rsid w:val="00A71D33"/>
    <w:rsid w:val="00AE3763"/>
    <w:rsid w:val="00AF3443"/>
    <w:rsid w:val="00B0694F"/>
    <w:rsid w:val="00B25191"/>
    <w:rsid w:val="00B65592"/>
    <w:rsid w:val="00B70808"/>
    <w:rsid w:val="00B7630B"/>
    <w:rsid w:val="00B80C2A"/>
    <w:rsid w:val="00BB1A72"/>
    <w:rsid w:val="00BC65A4"/>
    <w:rsid w:val="00BE2CFF"/>
    <w:rsid w:val="00C0315F"/>
    <w:rsid w:val="00C0400B"/>
    <w:rsid w:val="00C0473C"/>
    <w:rsid w:val="00C370B1"/>
    <w:rsid w:val="00CB7BDB"/>
    <w:rsid w:val="00CC411D"/>
    <w:rsid w:val="00CD3707"/>
    <w:rsid w:val="00CF2D03"/>
    <w:rsid w:val="00D15AF2"/>
    <w:rsid w:val="00D22D63"/>
    <w:rsid w:val="00D30DC1"/>
    <w:rsid w:val="00D531DA"/>
    <w:rsid w:val="00DB7A2B"/>
    <w:rsid w:val="00DC1370"/>
    <w:rsid w:val="00E116CA"/>
    <w:rsid w:val="00E274D6"/>
    <w:rsid w:val="00E57A0F"/>
    <w:rsid w:val="00E72F8F"/>
    <w:rsid w:val="00E779DF"/>
    <w:rsid w:val="00EA10D9"/>
    <w:rsid w:val="00EC1200"/>
    <w:rsid w:val="00EC73ED"/>
    <w:rsid w:val="00F74E78"/>
    <w:rsid w:val="00F90555"/>
    <w:rsid w:val="00F96154"/>
    <w:rsid w:val="00FA35A1"/>
    <w:rsid w:val="00FC1927"/>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5E13"/>
  <w15:chartTrackingRefBased/>
  <w15:docId w15:val="{2D117582-185E-6747-AAF4-B70B65B6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2736"/>
    <w:rPr>
      <w:rFonts w:ascii="Times New Roman" w:eastAsia="Calibri" w:hAnsi="Times New Roman" w:cs="Times New Roman"/>
      <w:sz w:val="20"/>
      <w:szCs w:val="20"/>
      <w:lang w:val="lt-LT"/>
    </w:rPr>
  </w:style>
  <w:style w:type="paragraph" w:styleId="Antrat2">
    <w:name w:val="heading 2"/>
    <w:basedOn w:val="prastasis"/>
    <w:next w:val="prastasis"/>
    <w:link w:val="Antrat2Diagrama"/>
    <w:qFormat/>
    <w:rsid w:val="00B80C2A"/>
    <w:pPr>
      <w:keepNext/>
      <w:spacing w:line="360" w:lineRule="auto"/>
      <w:outlineLvl w:val="1"/>
    </w:pPr>
    <w:rPr>
      <w:i/>
      <w:sz w:val="28"/>
      <w:lang w:val="en-US"/>
    </w:rPr>
  </w:style>
  <w:style w:type="paragraph" w:styleId="Antrat3">
    <w:name w:val="heading 3"/>
    <w:basedOn w:val="prastasis"/>
    <w:next w:val="prastasis"/>
    <w:link w:val="Antrat3Diagrama"/>
    <w:qFormat/>
    <w:rsid w:val="00B80C2A"/>
    <w:pPr>
      <w:keepNext/>
      <w:ind w:left="3969"/>
      <w:jc w:val="both"/>
      <w:outlineLvl w:val="2"/>
    </w:pPr>
    <w:rPr>
      <w:sz w:val="24"/>
    </w:rPr>
  </w:style>
  <w:style w:type="paragraph" w:styleId="Antrat8">
    <w:name w:val="heading 8"/>
    <w:basedOn w:val="prastasis"/>
    <w:next w:val="prastasis"/>
    <w:link w:val="Antrat8Diagrama"/>
    <w:qFormat/>
    <w:rsid w:val="00B80C2A"/>
    <w:pPr>
      <w:keepNext/>
      <w:spacing w:line="360" w:lineRule="auto"/>
      <w:ind w:left="567" w:hanging="567"/>
      <w:outlineLvl w:val="7"/>
    </w:pPr>
    <w:rPr>
      <w:b/>
      <w:bCs/>
      <w:sz w:val="22"/>
    </w:rPr>
  </w:style>
  <w:style w:type="paragraph" w:styleId="Antrat9">
    <w:name w:val="heading 9"/>
    <w:basedOn w:val="prastasis"/>
    <w:next w:val="prastasis"/>
    <w:link w:val="Antrat9Diagrama"/>
    <w:qFormat/>
    <w:rsid w:val="00B80C2A"/>
    <w:pPr>
      <w:keepNext/>
      <w:jc w:val="both"/>
      <w:outlineLvl w:val="8"/>
    </w:pPr>
    <w:rPr>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B80C2A"/>
    <w:rPr>
      <w:rFonts w:ascii="Times New Roman" w:eastAsia="Calibri" w:hAnsi="Times New Roman" w:cs="Times New Roman"/>
      <w:i/>
      <w:sz w:val="28"/>
      <w:szCs w:val="20"/>
      <w:lang w:val="en-US"/>
    </w:rPr>
  </w:style>
  <w:style w:type="character" w:customStyle="1" w:styleId="Antrat3Diagrama">
    <w:name w:val="Antraštė 3 Diagrama"/>
    <w:basedOn w:val="Numatytasispastraiposriftas"/>
    <w:link w:val="Antrat3"/>
    <w:rsid w:val="00B80C2A"/>
    <w:rPr>
      <w:rFonts w:ascii="Times New Roman" w:eastAsia="Calibri" w:hAnsi="Times New Roman" w:cs="Times New Roman"/>
      <w:szCs w:val="20"/>
      <w:lang w:val="lt-LT"/>
    </w:rPr>
  </w:style>
  <w:style w:type="character" w:customStyle="1" w:styleId="Antrat8Diagrama">
    <w:name w:val="Antraštė 8 Diagrama"/>
    <w:basedOn w:val="Numatytasispastraiposriftas"/>
    <w:link w:val="Antrat8"/>
    <w:rsid w:val="00B80C2A"/>
    <w:rPr>
      <w:rFonts w:ascii="Times New Roman" w:eastAsia="Calibri" w:hAnsi="Times New Roman" w:cs="Times New Roman"/>
      <w:b/>
      <w:bCs/>
      <w:sz w:val="22"/>
      <w:szCs w:val="20"/>
      <w:lang w:val="lt-LT"/>
    </w:rPr>
  </w:style>
  <w:style w:type="character" w:customStyle="1" w:styleId="Antrat9Diagrama">
    <w:name w:val="Antraštė 9 Diagrama"/>
    <w:basedOn w:val="Numatytasispastraiposriftas"/>
    <w:link w:val="Antrat9"/>
    <w:rsid w:val="00B80C2A"/>
    <w:rPr>
      <w:rFonts w:ascii="Times New Roman" w:eastAsia="Calibri" w:hAnsi="Times New Roman" w:cs="Times New Roman"/>
      <w:b/>
      <w:bCs/>
      <w:sz w:val="22"/>
      <w:szCs w:val="20"/>
      <w:lang w:val="lt-LT"/>
    </w:rPr>
  </w:style>
  <w:style w:type="paragraph" w:styleId="Pagrindinistekstas">
    <w:name w:val="Body Text"/>
    <w:basedOn w:val="prastasis"/>
    <w:link w:val="PagrindinistekstasDiagrama"/>
    <w:rsid w:val="00B80C2A"/>
    <w:pPr>
      <w:spacing w:line="360" w:lineRule="auto"/>
    </w:pPr>
    <w:rPr>
      <w:sz w:val="28"/>
      <w:lang w:val="en-US"/>
    </w:rPr>
  </w:style>
  <w:style w:type="character" w:customStyle="1" w:styleId="PagrindinistekstasDiagrama">
    <w:name w:val="Pagrindinis tekstas Diagrama"/>
    <w:basedOn w:val="Numatytasispastraiposriftas"/>
    <w:link w:val="Pagrindinistekstas"/>
    <w:rsid w:val="00B80C2A"/>
    <w:rPr>
      <w:rFonts w:ascii="Times New Roman" w:eastAsia="Calibri" w:hAnsi="Times New Roman" w:cs="Times New Roman"/>
      <w:sz w:val="28"/>
      <w:szCs w:val="20"/>
      <w:lang w:val="en-US"/>
    </w:rPr>
  </w:style>
  <w:style w:type="paragraph" w:styleId="Pagrindinistekstas2">
    <w:name w:val="Body Text 2"/>
    <w:basedOn w:val="prastasis"/>
    <w:link w:val="Pagrindinistekstas2Diagrama"/>
    <w:rsid w:val="00B80C2A"/>
    <w:pPr>
      <w:spacing w:line="360" w:lineRule="auto"/>
      <w:jc w:val="both"/>
    </w:pPr>
    <w:rPr>
      <w:sz w:val="28"/>
      <w:lang w:val="en-US"/>
    </w:rPr>
  </w:style>
  <w:style w:type="character" w:customStyle="1" w:styleId="Pagrindinistekstas2Diagrama">
    <w:name w:val="Pagrindinis tekstas 2 Diagrama"/>
    <w:basedOn w:val="Numatytasispastraiposriftas"/>
    <w:link w:val="Pagrindinistekstas2"/>
    <w:rsid w:val="00B80C2A"/>
    <w:rPr>
      <w:rFonts w:ascii="Times New Roman" w:eastAsia="Calibri" w:hAnsi="Times New Roman" w:cs="Times New Roman"/>
      <w:sz w:val="28"/>
      <w:szCs w:val="20"/>
      <w:lang w:val="en-US"/>
    </w:rPr>
  </w:style>
  <w:style w:type="paragraph" w:styleId="Pagrindinistekstas3">
    <w:name w:val="Body Text 3"/>
    <w:basedOn w:val="prastasis"/>
    <w:link w:val="Pagrindinistekstas3Diagrama"/>
    <w:rsid w:val="00B80C2A"/>
    <w:pPr>
      <w:spacing w:line="360" w:lineRule="auto"/>
      <w:jc w:val="both"/>
    </w:pPr>
    <w:rPr>
      <w:sz w:val="24"/>
    </w:rPr>
  </w:style>
  <w:style w:type="character" w:customStyle="1" w:styleId="Pagrindinistekstas3Diagrama">
    <w:name w:val="Pagrindinis tekstas 3 Diagrama"/>
    <w:basedOn w:val="Numatytasispastraiposriftas"/>
    <w:link w:val="Pagrindinistekstas3"/>
    <w:rsid w:val="00B80C2A"/>
    <w:rPr>
      <w:rFonts w:ascii="Times New Roman" w:eastAsia="Calibri" w:hAnsi="Times New Roman" w:cs="Times New Roman"/>
      <w:szCs w:val="20"/>
      <w:lang w:val="lt-LT"/>
    </w:rPr>
  </w:style>
  <w:style w:type="paragraph" w:styleId="Porat">
    <w:name w:val="footer"/>
    <w:basedOn w:val="prastasis"/>
    <w:link w:val="PoratDiagrama"/>
    <w:rsid w:val="00B80C2A"/>
    <w:pPr>
      <w:tabs>
        <w:tab w:val="center" w:pos="4819"/>
        <w:tab w:val="right" w:pos="9638"/>
      </w:tabs>
    </w:pPr>
  </w:style>
  <w:style w:type="character" w:customStyle="1" w:styleId="PoratDiagrama">
    <w:name w:val="Poraštė Diagrama"/>
    <w:basedOn w:val="Numatytasispastraiposriftas"/>
    <w:link w:val="Porat"/>
    <w:rsid w:val="00B80C2A"/>
    <w:rPr>
      <w:rFonts w:ascii="Times New Roman" w:eastAsia="Calibri" w:hAnsi="Times New Roman" w:cs="Times New Roman"/>
      <w:sz w:val="20"/>
      <w:szCs w:val="20"/>
      <w:lang w:val="lt-LT"/>
    </w:rPr>
  </w:style>
  <w:style w:type="paragraph" w:styleId="Pagrindiniotekstotrauka2">
    <w:name w:val="Body Text Indent 2"/>
    <w:basedOn w:val="prastasis"/>
    <w:link w:val="Pagrindiniotekstotrauka2Diagrama"/>
    <w:rsid w:val="00B80C2A"/>
    <w:pPr>
      <w:ind w:left="567" w:hanging="567"/>
    </w:pPr>
    <w:rPr>
      <w:sz w:val="22"/>
    </w:rPr>
  </w:style>
  <w:style w:type="character" w:customStyle="1" w:styleId="Pagrindiniotekstotrauka2Diagrama">
    <w:name w:val="Pagrindinio teksto įtrauka 2 Diagrama"/>
    <w:basedOn w:val="Numatytasispastraiposriftas"/>
    <w:link w:val="Pagrindiniotekstotrauka2"/>
    <w:rsid w:val="00B80C2A"/>
    <w:rPr>
      <w:rFonts w:ascii="Times New Roman" w:eastAsia="Calibri" w:hAnsi="Times New Roman" w:cs="Times New Roman"/>
      <w:sz w:val="22"/>
      <w:szCs w:val="20"/>
      <w:lang w:val="lt-LT"/>
    </w:rPr>
  </w:style>
  <w:style w:type="paragraph" w:styleId="Komentarotekstas">
    <w:name w:val="annotation text"/>
    <w:basedOn w:val="prastasis"/>
    <w:link w:val="KomentarotekstasDiagrama"/>
    <w:rsid w:val="00182736"/>
  </w:style>
  <w:style w:type="character" w:customStyle="1" w:styleId="KomentarotekstasDiagrama">
    <w:name w:val="Komentaro tekstas Diagrama"/>
    <w:basedOn w:val="Numatytasispastraiposriftas"/>
    <w:link w:val="Komentarotekstas"/>
    <w:rsid w:val="00B80C2A"/>
    <w:rPr>
      <w:rFonts w:ascii="Times New Roman" w:eastAsia="Calibri" w:hAnsi="Times New Roman" w:cs="Times New Roman"/>
      <w:sz w:val="20"/>
      <w:szCs w:val="20"/>
      <w:lang w:val="lt-LT"/>
    </w:rPr>
  </w:style>
  <w:style w:type="character" w:styleId="Hipersaitas">
    <w:name w:val="Hyperlink"/>
    <w:basedOn w:val="Numatytasispastraiposriftas"/>
    <w:rsid w:val="00B80C2A"/>
    <w:rPr>
      <w:rFonts w:cs="Times New Roman"/>
      <w:color w:val="0000FF"/>
      <w:u w:val="single"/>
    </w:rPr>
  </w:style>
  <w:style w:type="paragraph" w:customStyle="1" w:styleId="PI-3EMEASMCA">
    <w:name w:val="PI-3 EMEA_SMCA"/>
    <w:basedOn w:val="prastasis"/>
    <w:autoRedefine/>
    <w:rsid w:val="00182736"/>
    <w:pPr>
      <w:spacing w:line="220" w:lineRule="exact"/>
    </w:pPr>
    <w:rPr>
      <w:bCs/>
      <w:i/>
      <w:iCs/>
      <w:sz w:val="22"/>
      <w:szCs w:val="22"/>
    </w:rPr>
  </w:style>
  <w:style w:type="paragraph" w:customStyle="1" w:styleId="BTEMEASMCA">
    <w:name w:val="BT EMEA_SMCA"/>
    <w:basedOn w:val="prastasis"/>
    <w:link w:val="BTEMEASMCAChar"/>
    <w:autoRedefine/>
    <w:rsid w:val="00B80C2A"/>
    <w:rPr>
      <w:noProof/>
      <w:sz w:val="22"/>
      <w:szCs w:val="22"/>
    </w:rPr>
  </w:style>
  <w:style w:type="paragraph" w:customStyle="1" w:styleId="BTbEMEASMCA">
    <w:name w:val="BT(b) EMEA_SMCA"/>
    <w:basedOn w:val="BTEMEASMCA"/>
    <w:autoRedefine/>
    <w:rsid w:val="00B80C2A"/>
    <w:rPr>
      <w:b/>
    </w:rPr>
  </w:style>
  <w:style w:type="character" w:customStyle="1" w:styleId="BTEMEASMCAChar">
    <w:name w:val="BT EMEA_SMCA Char"/>
    <w:basedOn w:val="Numatytasispastraiposriftas"/>
    <w:link w:val="BTEMEASMCA"/>
    <w:locked/>
    <w:rsid w:val="00B80C2A"/>
    <w:rPr>
      <w:rFonts w:ascii="Times New Roman" w:eastAsia="Calibri" w:hAnsi="Times New Roman" w:cs="Times New Roman"/>
      <w:noProof/>
      <w:sz w:val="22"/>
      <w:szCs w:val="22"/>
      <w:lang w:val="lt-LT"/>
    </w:rPr>
  </w:style>
  <w:style w:type="paragraph" w:customStyle="1" w:styleId="PI-1EMEASMCA">
    <w:name w:val="PI-1 EMEA_SMCA"/>
    <w:basedOn w:val="Antrat2"/>
    <w:autoRedefine/>
    <w:rsid w:val="00B80C2A"/>
    <w:pPr>
      <w:tabs>
        <w:tab w:val="left" w:pos="567"/>
      </w:tabs>
      <w:spacing w:line="240" w:lineRule="auto"/>
      <w:ind w:left="567" w:hanging="567"/>
    </w:pPr>
    <w:rPr>
      <w:b/>
      <w:i w:val="0"/>
      <w:sz w:val="22"/>
      <w:szCs w:val="22"/>
      <w:lang w:val="lt-LT"/>
    </w:rPr>
  </w:style>
  <w:style w:type="paragraph" w:customStyle="1" w:styleId="Style1">
    <w:name w:val="Style1"/>
    <w:basedOn w:val="Pagrindinistekstas"/>
    <w:autoRedefine/>
    <w:rsid w:val="00B80C2A"/>
    <w:pPr>
      <w:spacing w:line="240" w:lineRule="auto"/>
      <w:jc w:val="both"/>
    </w:pPr>
    <w:rPr>
      <w:strike/>
      <w:sz w:val="22"/>
      <w:lang w:val="lt-LT" w:eastAsia="lt-LT"/>
    </w:rPr>
  </w:style>
  <w:style w:type="paragraph" w:styleId="Paprastasistekstas">
    <w:name w:val="Plain Text"/>
    <w:basedOn w:val="prastasis"/>
    <w:link w:val="PaprastasistekstasDiagrama"/>
    <w:rsid w:val="00B80C2A"/>
    <w:rPr>
      <w:rFonts w:ascii="Courier New" w:eastAsia="SimSun" w:hAnsi="Courier New"/>
      <w:lang w:val="en-US"/>
    </w:rPr>
  </w:style>
  <w:style w:type="character" w:customStyle="1" w:styleId="PaprastasistekstasDiagrama">
    <w:name w:val="Paprastasis tekstas Diagrama"/>
    <w:basedOn w:val="Numatytasispastraiposriftas"/>
    <w:link w:val="Paprastasistekstas"/>
    <w:rsid w:val="00B80C2A"/>
    <w:rPr>
      <w:rFonts w:ascii="Courier New" w:eastAsia="SimSun" w:hAnsi="Courier New" w:cs="Times New Roman"/>
      <w:sz w:val="20"/>
      <w:szCs w:val="20"/>
      <w:lang w:val="en-US"/>
    </w:rPr>
  </w:style>
  <w:style w:type="paragraph" w:styleId="Antrats">
    <w:name w:val="header"/>
    <w:basedOn w:val="prastasis"/>
    <w:link w:val="AntratsDiagrama"/>
    <w:rsid w:val="00B80C2A"/>
    <w:pPr>
      <w:tabs>
        <w:tab w:val="center" w:pos="4819"/>
        <w:tab w:val="right" w:pos="9638"/>
      </w:tabs>
    </w:pPr>
  </w:style>
  <w:style w:type="character" w:customStyle="1" w:styleId="AntratsDiagrama">
    <w:name w:val="Antraštės Diagrama"/>
    <w:basedOn w:val="Numatytasispastraiposriftas"/>
    <w:link w:val="Antrats"/>
    <w:rsid w:val="00B80C2A"/>
    <w:rPr>
      <w:rFonts w:ascii="Times New Roman" w:eastAsia="Calibri" w:hAnsi="Times New Roman" w:cs="Times New Roman"/>
      <w:sz w:val="20"/>
      <w:szCs w:val="20"/>
      <w:lang w:val="lt-LT"/>
    </w:rPr>
  </w:style>
  <w:style w:type="paragraph" w:styleId="Debesliotekstas">
    <w:name w:val="Balloon Text"/>
    <w:basedOn w:val="prastasis"/>
    <w:link w:val="DebesliotekstasDiagrama"/>
    <w:uiPriority w:val="99"/>
    <w:semiHidden/>
    <w:unhideWhenUsed/>
    <w:rsid w:val="00182736"/>
    <w:rPr>
      <w:sz w:val="18"/>
      <w:szCs w:val="18"/>
    </w:rPr>
  </w:style>
  <w:style w:type="character" w:customStyle="1" w:styleId="DebesliotekstasDiagrama">
    <w:name w:val="Debesėlio tekstas Diagrama"/>
    <w:basedOn w:val="Numatytasispastraiposriftas"/>
    <w:link w:val="Debesliotekstas"/>
    <w:uiPriority w:val="99"/>
    <w:semiHidden/>
    <w:rsid w:val="00B80C2A"/>
    <w:rPr>
      <w:rFonts w:ascii="Times New Roman" w:eastAsia="Calibri" w:hAnsi="Times New Roman" w:cs="Times New Roman"/>
      <w:sz w:val="18"/>
      <w:szCs w:val="18"/>
      <w:lang w:val="lt-LT"/>
    </w:rPr>
  </w:style>
  <w:style w:type="character" w:styleId="Perirtashipersaitas">
    <w:name w:val="FollowedHyperlink"/>
    <w:basedOn w:val="Numatytasispastraiposriftas"/>
    <w:uiPriority w:val="99"/>
    <w:semiHidden/>
    <w:unhideWhenUsed/>
    <w:rsid w:val="00D30DC1"/>
    <w:rPr>
      <w:color w:val="954F72" w:themeColor="followedHyperlink"/>
      <w:u w:val="single"/>
    </w:rPr>
  </w:style>
  <w:style w:type="paragraph" w:styleId="Sraopastraipa">
    <w:name w:val="List Paragraph"/>
    <w:basedOn w:val="prastasis"/>
    <w:uiPriority w:val="34"/>
    <w:qFormat/>
    <w:rsid w:val="00547529"/>
    <w:pPr>
      <w:ind w:left="720"/>
      <w:contextualSpacing/>
    </w:pPr>
  </w:style>
  <w:style w:type="paragraph" w:customStyle="1" w:styleId="BT-EMEASMCA">
    <w:name w:val="BT- EMEA_SMCA"/>
    <w:basedOn w:val="BTEMEASMCA"/>
    <w:autoRedefine/>
    <w:rsid w:val="00AF3443"/>
    <w:pPr>
      <w:tabs>
        <w:tab w:val="left" w:pos="0"/>
        <w:tab w:val="left" w:pos="5760"/>
      </w:tabs>
      <w:ind w:left="567" w:hanging="567"/>
    </w:pPr>
    <w:rPr>
      <w:color w:val="000000"/>
    </w:rPr>
  </w:style>
  <w:style w:type="character" w:styleId="Komentaronuoroda">
    <w:name w:val="annotation reference"/>
    <w:basedOn w:val="Numatytasispastraiposriftas"/>
    <w:uiPriority w:val="99"/>
    <w:unhideWhenUsed/>
    <w:rsid w:val="00182736"/>
    <w:rPr>
      <w:sz w:val="16"/>
      <w:szCs w:val="16"/>
    </w:rPr>
  </w:style>
  <w:style w:type="paragraph" w:styleId="Komentarotema">
    <w:name w:val="annotation subject"/>
    <w:basedOn w:val="Komentarotekstas"/>
    <w:next w:val="Komentarotekstas"/>
    <w:link w:val="KomentarotemaDiagrama"/>
    <w:uiPriority w:val="99"/>
    <w:semiHidden/>
    <w:unhideWhenUsed/>
    <w:rsid w:val="00957997"/>
    <w:rPr>
      <w:b/>
      <w:bCs/>
    </w:rPr>
  </w:style>
  <w:style w:type="character" w:customStyle="1" w:styleId="KomentarotemaDiagrama">
    <w:name w:val="Komentaro tema Diagrama"/>
    <w:basedOn w:val="KomentarotekstasDiagrama"/>
    <w:link w:val="Komentarotema"/>
    <w:uiPriority w:val="99"/>
    <w:semiHidden/>
    <w:rsid w:val="00957997"/>
    <w:rPr>
      <w:rFonts w:ascii="Times New Roman" w:eastAsia="Calibri"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52219">
      <w:bodyDiv w:val="1"/>
      <w:marLeft w:val="0"/>
      <w:marRight w:val="0"/>
      <w:marTop w:val="0"/>
      <w:marBottom w:val="0"/>
      <w:divBdr>
        <w:top w:val="none" w:sz="0" w:space="0" w:color="auto"/>
        <w:left w:val="none" w:sz="0" w:space="0" w:color="auto"/>
        <w:bottom w:val="none" w:sz="0" w:space="0" w:color="auto"/>
        <w:right w:val="none" w:sz="0" w:space="0" w:color="auto"/>
      </w:divBdr>
    </w:div>
    <w:div w:id="1481731879">
      <w:bodyDiv w:val="1"/>
      <w:marLeft w:val="0"/>
      <w:marRight w:val="0"/>
      <w:marTop w:val="0"/>
      <w:marBottom w:val="0"/>
      <w:divBdr>
        <w:top w:val="none" w:sz="0" w:space="0" w:color="auto"/>
        <w:left w:val="none" w:sz="0" w:space="0" w:color="auto"/>
        <w:bottom w:val="none" w:sz="0" w:space="0" w:color="auto"/>
        <w:right w:val="none" w:sz="0" w:space="0" w:color="auto"/>
      </w:divBdr>
    </w:div>
    <w:div w:id="195181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17412</Words>
  <Characters>9925</Characters>
  <Application>Microsoft Office Word</Application>
  <DocSecurity>0</DocSecurity>
  <Lines>82</Lines>
  <Paragraphs>54</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cp:lastPrinted>2020-11-27T09:02:00Z</cp:lastPrinted>
  <dcterms:created xsi:type="dcterms:W3CDTF">2021-12-07T12:47:00Z</dcterms:created>
  <dcterms:modified xsi:type="dcterms:W3CDTF">2021-12-07T12:49:00Z</dcterms:modified>
</cp:coreProperties>
</file>