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4E07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4F25FA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70D3F1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7FA295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8D2CC1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FAE743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86FEFB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F0D6F3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72F42E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0E62A1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EA6CC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5B707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F6A09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7A562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49007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A30F2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89EB3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10995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D7265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E60CD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86F03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BA479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59755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F7BD16" w14:textId="77777777" w:rsidR="00384342" w:rsidRPr="00DD17DB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sv-SE"/>
        </w:rPr>
      </w:pPr>
      <w:bookmarkStart w:id="0" w:name="_Toc129243096"/>
      <w:bookmarkStart w:id="1" w:name="_Toc129243221"/>
      <w:r w:rsidRPr="00DD17DB">
        <w:rPr>
          <w:rFonts w:ascii="Times New Roman" w:eastAsia="Times New Roman" w:hAnsi="Times New Roman" w:cs="Times New Roman"/>
          <w:b/>
          <w:bCs/>
          <w:lang w:val="sv-SE"/>
        </w:rPr>
        <w:t>I PRIEDAS</w:t>
      </w:r>
      <w:bookmarkEnd w:id="0"/>
      <w:bookmarkEnd w:id="1"/>
    </w:p>
    <w:p w14:paraId="151DC21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ABE90A" w14:textId="77777777" w:rsidR="00384342" w:rsidRPr="00DD17DB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sv-SE"/>
        </w:rPr>
      </w:pPr>
      <w:bookmarkStart w:id="2" w:name="_Toc129243097"/>
      <w:bookmarkStart w:id="3" w:name="_Toc129243222"/>
      <w:r w:rsidRPr="00DD17DB">
        <w:rPr>
          <w:rFonts w:ascii="Times New Roman" w:eastAsia="Times New Roman" w:hAnsi="Times New Roman" w:cs="Times New Roman"/>
          <w:b/>
          <w:bCs/>
          <w:lang w:val="sv-SE"/>
        </w:rPr>
        <w:t>PREPARATO CHARAKTERISTIKŲ SANTRAUKA</w:t>
      </w:r>
      <w:bookmarkEnd w:id="2"/>
      <w:bookmarkEnd w:id="3"/>
    </w:p>
    <w:p w14:paraId="2B17E1B3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br w:type="page"/>
      </w:r>
      <w:bookmarkStart w:id="4" w:name="_Toc129243098"/>
      <w:bookmarkStart w:id="5" w:name="_Toc129243223"/>
      <w:r w:rsidRPr="00384342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1.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VAISTINIO PREPARATO PAVADINIMAS</w:t>
      </w:r>
      <w:bookmarkEnd w:id="4"/>
      <w:bookmarkEnd w:id="5"/>
    </w:p>
    <w:p w14:paraId="4E3A6B4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32D8D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minkštosios kapsulės</w:t>
      </w:r>
    </w:p>
    <w:p w14:paraId="63B66E1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AAB0C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4D0AF3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6" w:name="_Toc129243099"/>
      <w:bookmarkStart w:id="7" w:name="_Toc129243224"/>
      <w:r w:rsidRPr="00384342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KOKYBINĖ IR KIEKYBINĖ SUDĖTIS</w:t>
      </w:r>
      <w:bookmarkEnd w:id="6"/>
      <w:bookmarkEnd w:id="7"/>
    </w:p>
    <w:p w14:paraId="61A9F6C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6C01E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Kiekvienoje kapsulėje yra 40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14:paraId="5A931406" w14:textId="77777777" w:rsidR="00384342" w:rsidRPr="00384342" w:rsidRDefault="00384342" w:rsidP="00384342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774211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Pagalbinės medžiagos, kurių poveikis žinomas: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(E218), saulėlydžio geltonasis FCF (E110).</w:t>
      </w:r>
    </w:p>
    <w:p w14:paraId="1D265350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56E360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Visos pagalbinės medžiagos išvardytos 6.1 skyriuje.</w:t>
      </w:r>
    </w:p>
    <w:p w14:paraId="3A5DC65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9004F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1AC155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8" w:name="_Toc129243100"/>
      <w:bookmarkStart w:id="9" w:name="_Toc129243225"/>
      <w:r w:rsidRPr="00384342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FARMACINĖ FORMA</w:t>
      </w:r>
      <w:bookmarkEnd w:id="8"/>
      <w:bookmarkEnd w:id="9"/>
    </w:p>
    <w:p w14:paraId="1777B8A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F422F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Minkštoji kapsulė.</w:t>
      </w:r>
    </w:p>
    <w:p w14:paraId="3EEECD2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402B9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Beveik apvalios, geltonos minkštosios želatininės kapsulės lygiu paviršiumi, su siūle. Kapsulės turinys yra bespalvis, gali būti lengvai drumstas.</w:t>
      </w:r>
    </w:p>
    <w:p w14:paraId="3AD4964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95B62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7A9F68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10" w:name="_Toc129243101"/>
      <w:bookmarkStart w:id="11" w:name="_Toc129243226"/>
      <w:r w:rsidRPr="00384342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KLINIKINĖ INFORMACIJA</w:t>
      </w:r>
      <w:bookmarkEnd w:id="10"/>
      <w:bookmarkEnd w:id="11"/>
    </w:p>
    <w:p w14:paraId="6542486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E149F3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12" w:name="_Toc129243102"/>
      <w:bookmarkStart w:id="13" w:name="_Toc129243227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4.1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Terapinės indikacijos</w:t>
      </w:r>
      <w:bookmarkEnd w:id="12"/>
      <w:bookmarkEnd w:id="13"/>
    </w:p>
    <w:p w14:paraId="6FDECCA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5D6F7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- </w:t>
      </w:r>
      <w:bookmarkStart w:id="14" w:name="OLE_LINK2"/>
      <w:r w:rsidRPr="00384342">
        <w:rPr>
          <w:rFonts w:ascii="Times New Roman" w:eastAsia="Times New Roman" w:hAnsi="Times New Roman" w:cs="Times New Roman"/>
          <w:lang w:val="lt-LT"/>
        </w:rPr>
        <w:t xml:space="preserve">Virškinimo trakto sutrikimų, kurie pasireiškia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meteorizmu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, simptominis gydymas.</w:t>
      </w:r>
    </w:p>
    <w:p w14:paraId="088B0C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5" w:name="OLE_LINK1"/>
      <w:bookmarkEnd w:id="14"/>
      <w:r w:rsidRPr="00384342">
        <w:rPr>
          <w:rFonts w:ascii="Times New Roman" w:eastAsia="Times New Roman" w:hAnsi="Times New Roman" w:cs="Times New Roman"/>
          <w:lang w:val="lt-LT"/>
        </w:rPr>
        <w:t xml:space="preserve">- </w:t>
      </w:r>
      <w:bookmarkEnd w:id="15"/>
      <w:r w:rsidRPr="00384342">
        <w:rPr>
          <w:rFonts w:ascii="Times New Roman" w:eastAsia="Times New Roman" w:hAnsi="Times New Roman" w:cs="Times New Roman"/>
          <w:lang w:val="lt-LT"/>
        </w:rPr>
        <w:t>Pacientų parengimas pilvo ertmės organų tyrimui, pvz. rentgenu ar ultragarsu.</w:t>
      </w:r>
    </w:p>
    <w:p w14:paraId="59663296" w14:textId="77777777" w:rsid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AF866C" w14:textId="77777777" w:rsidR="00A94719" w:rsidRPr="00A94719" w:rsidRDefault="00A94719" w:rsidP="00A94719">
      <w:pPr>
        <w:tabs>
          <w:tab w:val="left" w:pos="567"/>
        </w:tabs>
        <w:spacing w:line="260" w:lineRule="exact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Espumisan</w:t>
      </w:r>
      <w:proofErr w:type="spellEnd"/>
      <w:r>
        <w:rPr>
          <w:rFonts w:ascii="Times New Roman" w:hAnsi="Times New Roman" w:cs="Times New Roman"/>
          <w:lang w:val="lt-LT"/>
        </w:rPr>
        <w:t xml:space="preserve"> skirtas vaikams nuo 6 metų, paaugliams ir </w:t>
      </w:r>
      <w:r w:rsidRPr="00A94719">
        <w:rPr>
          <w:rFonts w:ascii="Times New Roman" w:hAnsi="Times New Roman" w:cs="Times New Roman"/>
          <w:lang w:val="lt-LT"/>
        </w:rPr>
        <w:t>suaugusiesiems</w:t>
      </w:r>
      <w:r>
        <w:rPr>
          <w:rFonts w:ascii="Times New Roman" w:hAnsi="Times New Roman" w:cs="Times New Roman"/>
          <w:lang w:val="lt-LT"/>
        </w:rPr>
        <w:t>.</w:t>
      </w:r>
    </w:p>
    <w:p w14:paraId="28C4C696" w14:textId="77777777" w:rsidR="00A94719" w:rsidRDefault="00A94719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032ACE" w14:textId="77777777" w:rsidR="00A94719" w:rsidRPr="00384342" w:rsidRDefault="00A94719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8DF129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16" w:name="_Toc129243103"/>
      <w:bookmarkStart w:id="17" w:name="_Toc129243228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4.2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Dozavimas ir vartojimo metodas</w:t>
      </w:r>
      <w:bookmarkEnd w:id="16"/>
      <w:bookmarkEnd w:id="17"/>
    </w:p>
    <w:p w14:paraId="446980F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848F9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u w:val="single"/>
          <w:lang w:val="lt-LT"/>
        </w:rPr>
        <w:t>Dozavimas</w:t>
      </w:r>
    </w:p>
    <w:p w14:paraId="5E857F3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6EB913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Kai dėl susilaikiusių dujų sutrinka virškinimo trakto veikla.</w:t>
      </w:r>
    </w:p>
    <w:p w14:paraId="2CBEE20C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F2BF86" w14:textId="77777777" w:rsidR="00384342" w:rsidRPr="00DD17DB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DD17DB">
        <w:rPr>
          <w:rFonts w:ascii="Times New Roman" w:eastAsia="Times New Roman" w:hAnsi="Times New Roman" w:cs="Times New Roman"/>
          <w:i/>
          <w:iCs/>
          <w:lang w:val="lt-LT"/>
        </w:rPr>
        <w:t>Paaugliams ir suaugusiesiems</w:t>
      </w:r>
    </w:p>
    <w:p w14:paraId="48AA575D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Rekomenduojama vartoti po dvi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minkštąsias kapsules (atitinka 80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) 3-4 kartus per parą.</w:t>
      </w:r>
    </w:p>
    <w:p w14:paraId="49E662E7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6D02C6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4342">
        <w:rPr>
          <w:rFonts w:ascii="Times New Roman" w:eastAsia="Times New Roman" w:hAnsi="Times New Roman" w:cs="Times New Roman"/>
          <w:i/>
          <w:lang w:val="lt-LT"/>
        </w:rPr>
        <w:t>Vaikų populiacija</w:t>
      </w:r>
    </w:p>
    <w:p w14:paraId="3F102B04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6-14 metų amžiaus vaikams</w:t>
      </w:r>
    </w:p>
    <w:p w14:paraId="6A4EFE0F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Rekomenduojama skirti vartoti po dvi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minkštąsias kapsules (atitinka 80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) 3-4 kartus per parą.</w:t>
      </w:r>
    </w:p>
    <w:p w14:paraId="73757BD5" w14:textId="77777777" w:rsidR="00384342" w:rsidRPr="00384342" w:rsidRDefault="00384342" w:rsidP="0038434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7E253F" w14:textId="7688F523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67B17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Rengiant pacientus tyrimams</w:t>
      </w:r>
    </w:p>
    <w:p w14:paraId="330FD1F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F698E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Rekomenduojama skirti po dvi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minkštąsias kapsules 3 kartus  per parą (atitinka 240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) vieną dieną prieš tyrimus ir dvi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minkštąsias kapsules (atitinka 80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) tyrimo dienos ryte.</w:t>
      </w:r>
    </w:p>
    <w:p w14:paraId="0F544A7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BBE465" w14:textId="4348840D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35ED74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u w:val="single"/>
          <w:lang w:val="lt-LT"/>
        </w:rPr>
        <w:lastRenderedPageBreak/>
        <w:t>Vartojimo metodas</w:t>
      </w:r>
    </w:p>
    <w:p w14:paraId="55E35128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0CAD5974" w14:textId="77777777" w:rsid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4D7C86" w14:textId="77777777" w:rsidR="005767C2" w:rsidRPr="00384342" w:rsidRDefault="005767C2" w:rsidP="005767C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</w:t>
      </w:r>
      <w:r w:rsidRPr="00384342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minkštųjų kapsulių galima gerti valgant arba po valgio, prireikus - ir prieš miegą.</w:t>
      </w:r>
    </w:p>
    <w:p w14:paraId="44AF0229" w14:textId="77777777" w:rsidR="005767C2" w:rsidRPr="00384342" w:rsidRDefault="005767C2" w:rsidP="005767C2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Vartojimo trukmė priklauso nuo ligos eigos. Prireikus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minkštųjų</w:t>
      </w:r>
      <w:r w:rsidRPr="00384342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kapsulių</w:t>
      </w:r>
      <w:r w:rsidRPr="00384342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galima vartoti ilgiau.</w:t>
      </w:r>
    </w:p>
    <w:p w14:paraId="08F2C4E0" w14:textId="77777777" w:rsidR="005767C2" w:rsidRDefault="005767C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778104" w14:textId="77777777" w:rsidR="005767C2" w:rsidRDefault="005767C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9D66C5" w14:textId="77777777" w:rsidR="005767C2" w:rsidRPr="00384342" w:rsidRDefault="005767C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7C781F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18" w:name="_Toc129243104"/>
      <w:bookmarkStart w:id="19" w:name="_Toc129243229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4.3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Kontraindikacijos</w:t>
      </w:r>
      <w:bookmarkEnd w:id="18"/>
      <w:bookmarkEnd w:id="19"/>
    </w:p>
    <w:p w14:paraId="5E190DF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3961E6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Padidėjęs jautrumas veikliajai medžiagai, saulėlydžio geltonajam FCF (E110),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parahidroksibenzoatui</w:t>
      </w:r>
      <w:proofErr w:type="spellEnd"/>
      <w:r w:rsidR="005767C2">
        <w:rPr>
          <w:rFonts w:ascii="Times New Roman" w:eastAsia="Times New Roman" w:hAnsi="Times New Roman" w:cs="Times New Roman"/>
          <w:lang w:val="lt-LT"/>
        </w:rPr>
        <w:t xml:space="preserve"> (E218)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arba bet kuriai 6.1 skyriuje nurodytai pagalbinei  medžiagai.</w:t>
      </w:r>
    </w:p>
    <w:p w14:paraId="6E6D6BA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C6C65F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20" w:name="_Toc129243105"/>
      <w:bookmarkStart w:id="21" w:name="_Toc129243230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4.4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Specialūs įspėjimai ir atsargumo priemonės</w:t>
      </w:r>
      <w:bookmarkEnd w:id="20"/>
      <w:bookmarkEnd w:id="21"/>
    </w:p>
    <w:p w14:paraId="42B514FC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F2E5BC" w14:textId="4FFEC309" w:rsidR="00384342" w:rsidRPr="00384342" w:rsidRDefault="00CA6ADC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 atsiranda</w:t>
      </w:r>
      <w:r w:rsidR="005767C2" w:rsidRPr="00384342">
        <w:rPr>
          <w:rFonts w:ascii="Times New Roman" w:eastAsia="Times New Roman" w:hAnsi="Times New Roman" w:cs="Times New Roman"/>
          <w:lang w:val="lt-LT"/>
        </w:rPr>
        <w:t xml:space="preserve"> koks naujas ir (arba) besitęsiantis pilvo skausmas</w:t>
      </w:r>
      <w:r>
        <w:rPr>
          <w:rFonts w:ascii="Times New Roman" w:eastAsia="Times New Roman" w:hAnsi="Times New Roman" w:cs="Times New Roman"/>
          <w:lang w:val="lt-LT"/>
        </w:rPr>
        <w:t>, jis</w:t>
      </w:r>
      <w:r w:rsidR="005767C2" w:rsidRPr="00384342">
        <w:rPr>
          <w:rFonts w:ascii="Times New Roman" w:eastAsia="Times New Roman" w:hAnsi="Times New Roman" w:cs="Times New Roman"/>
          <w:lang w:val="lt-LT"/>
        </w:rPr>
        <w:t xml:space="preserve"> turi būti atidžiai kliniškai įvertintas.</w:t>
      </w:r>
    </w:p>
    <w:p w14:paraId="7C641D2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BE9844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22" w:name="_Toc129243106"/>
      <w:bookmarkStart w:id="23" w:name="_Toc129243231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4.5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Sąveika su kitais vaistiniais preparatais ir kitokia sąveika</w:t>
      </w:r>
      <w:bookmarkEnd w:id="22"/>
      <w:bookmarkEnd w:id="23"/>
    </w:p>
    <w:p w14:paraId="55E426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A0D0CC" w14:textId="7B8D01B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sąveikų su kitais vaistiniais preparatais iki šiol nežinoma.</w:t>
      </w:r>
    </w:p>
    <w:p w14:paraId="3076E41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1A5413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24" w:name="_Toc129243107"/>
      <w:bookmarkStart w:id="25" w:name="_Toc129243232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4.6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Vaisingumas, nėštumo ir žindymo laikotarpis</w:t>
      </w:r>
      <w:bookmarkEnd w:id="24"/>
      <w:bookmarkEnd w:id="25"/>
    </w:p>
    <w:p w14:paraId="79183C6F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D35EDE" w14:textId="77777777" w:rsidR="00384342" w:rsidRPr="00DD17DB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D17DB">
        <w:rPr>
          <w:rFonts w:ascii="Times New Roman" w:eastAsia="Times New Roman" w:hAnsi="Times New Roman" w:cs="Times New Roman"/>
          <w:u w:val="single"/>
          <w:lang w:val="lt-LT"/>
        </w:rPr>
        <w:t>Nėštumas ir žindymas</w:t>
      </w:r>
    </w:p>
    <w:p w14:paraId="1FB24C77" w14:textId="501DD541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Dėl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vartojimo nėštumo ir žindymo laikotarpiu ribojimo nėra jokių nuorodų.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gali būti vartojamas nėštumo ir žindymo laikotarpiu.</w:t>
      </w:r>
      <w:r w:rsidR="004623C1">
        <w:rPr>
          <w:rFonts w:ascii="Times New Roman" w:eastAsia="Times New Roman" w:hAnsi="Times New Roman" w:cs="Times New Roman"/>
          <w:lang w:val="lt-LT"/>
        </w:rPr>
        <w:t xml:space="preserve"> </w:t>
      </w:r>
      <w:r w:rsidR="004623C1" w:rsidRPr="00384342">
        <w:rPr>
          <w:rFonts w:ascii="Times New Roman" w:eastAsia="Times New Roman" w:hAnsi="Times New Roman" w:cs="Times New Roman"/>
          <w:lang w:val="lt-LT"/>
        </w:rPr>
        <w:t>Nėra jokių klinikinių duomenų</w:t>
      </w:r>
      <w:r w:rsidR="0067250D">
        <w:rPr>
          <w:rFonts w:ascii="Times New Roman" w:eastAsia="Times New Roman" w:hAnsi="Times New Roman" w:cs="Times New Roman"/>
          <w:lang w:val="lt-LT"/>
        </w:rPr>
        <w:t xml:space="preserve"> apie</w:t>
      </w:r>
      <w:r w:rsidR="004623C1"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4623C1"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="004623C1" w:rsidRPr="00384342">
        <w:rPr>
          <w:rFonts w:ascii="Times New Roman" w:eastAsia="Times New Roman" w:hAnsi="Times New Roman" w:cs="Times New Roman"/>
          <w:lang w:val="lt-LT"/>
        </w:rPr>
        <w:t xml:space="preserve"> vartojim</w:t>
      </w:r>
      <w:r w:rsidR="0067250D">
        <w:rPr>
          <w:rFonts w:ascii="Times New Roman" w:eastAsia="Times New Roman" w:hAnsi="Times New Roman" w:cs="Times New Roman"/>
          <w:lang w:val="lt-LT"/>
        </w:rPr>
        <w:t>ą</w:t>
      </w:r>
      <w:r w:rsidR="004623C1" w:rsidRPr="00384342">
        <w:rPr>
          <w:rFonts w:ascii="Times New Roman" w:eastAsia="Times New Roman" w:hAnsi="Times New Roman" w:cs="Times New Roman"/>
          <w:lang w:val="lt-LT"/>
        </w:rPr>
        <w:t xml:space="preserve"> nėštumo metu.</w:t>
      </w:r>
    </w:p>
    <w:p w14:paraId="162C35A5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12A833" w14:textId="77777777" w:rsidR="00384342" w:rsidRPr="00DD17DB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D17DB">
        <w:rPr>
          <w:rFonts w:ascii="Times New Roman" w:eastAsia="Times New Roman" w:hAnsi="Times New Roman" w:cs="Times New Roman"/>
          <w:u w:val="single"/>
          <w:lang w:val="lt-LT"/>
        </w:rPr>
        <w:t>Vaisingumas</w:t>
      </w:r>
    </w:p>
    <w:p w14:paraId="1BCB7B48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color w:val="222222"/>
          <w:lang w:val="lt-LT"/>
        </w:rPr>
        <w:t>Ikiklinikinių</w:t>
      </w:r>
      <w:proofErr w:type="spellEnd"/>
      <w:r w:rsidRPr="00384342">
        <w:rPr>
          <w:rFonts w:ascii="Times New Roman" w:eastAsia="Times New Roman" w:hAnsi="Times New Roman" w:cs="Times New Roman"/>
          <w:color w:val="222222"/>
          <w:lang w:val="lt-LT"/>
        </w:rPr>
        <w:t xml:space="preserve"> tyrimų duomenys jokio ypatingo pavojaus žmogaus vaisingumui nerodo.</w:t>
      </w:r>
    </w:p>
    <w:p w14:paraId="684528F5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413ADC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26" w:name="_Toc129243108"/>
      <w:bookmarkStart w:id="27" w:name="_Toc129243233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4.7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Poveikis gebėjimui vairuoti ir valdyti mechanizmus</w:t>
      </w:r>
      <w:bookmarkEnd w:id="26"/>
      <w:bookmarkEnd w:id="27"/>
    </w:p>
    <w:p w14:paraId="217BED6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5050D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gebėjimo vairuoti ir valdyti mechanizmus neveikia arba veikia nereikšmingai.</w:t>
      </w:r>
    </w:p>
    <w:p w14:paraId="6639B3D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B67091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28" w:name="_Toc129243109"/>
      <w:bookmarkStart w:id="29" w:name="_Toc129243234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4.8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Nepageidaujamas poveikis</w:t>
      </w:r>
      <w:bookmarkEnd w:id="28"/>
      <w:bookmarkEnd w:id="29"/>
    </w:p>
    <w:p w14:paraId="48093C7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62BB77" w14:textId="77777777" w:rsidR="006907B6" w:rsidRDefault="006907B6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907B6">
        <w:rPr>
          <w:rFonts w:ascii="Times New Roman" w:eastAsia="Times New Roman" w:hAnsi="Times New Roman" w:cs="Times New Roman"/>
          <w:lang w:val="lt-LT"/>
        </w:rPr>
        <w:t xml:space="preserve">Buvo pranešta apie padidėjusio jautrumo reakcijas, įskaitant dilgėlinę, išbėrimą, </w:t>
      </w:r>
      <w:proofErr w:type="spellStart"/>
      <w:r w:rsidRPr="006907B6">
        <w:rPr>
          <w:rFonts w:ascii="Times New Roman" w:eastAsia="Times New Roman" w:hAnsi="Times New Roman" w:cs="Times New Roman"/>
          <w:lang w:val="lt-LT"/>
        </w:rPr>
        <w:t>eritemą</w:t>
      </w:r>
      <w:proofErr w:type="spellEnd"/>
      <w:r w:rsidRPr="006907B6">
        <w:rPr>
          <w:rFonts w:ascii="Times New Roman" w:eastAsia="Times New Roman" w:hAnsi="Times New Roman" w:cs="Times New Roman"/>
          <w:lang w:val="lt-LT"/>
        </w:rPr>
        <w:t xml:space="preserve">, niežulį, alerginį dermatitą ir kitas odos reakcijas, vartojant vaistinius preparatus, kurių sudėtyje yra </w:t>
      </w:r>
      <w:proofErr w:type="spellStart"/>
      <w:r w:rsidRPr="006907B6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6907B6">
        <w:rPr>
          <w:rFonts w:ascii="Times New Roman" w:eastAsia="Times New Roman" w:hAnsi="Times New Roman" w:cs="Times New Roman"/>
          <w:lang w:val="lt-LT"/>
        </w:rPr>
        <w:t>. Dažnis negali būti įvertintas remiantis turimais duomenimis (dažnis nežinomas).</w:t>
      </w:r>
    </w:p>
    <w:p w14:paraId="57BE8A36" w14:textId="238AF741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C92C7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Dažiklis saulėlydžio geltonasis FCF (E110) gali sukelti alergines </w:t>
      </w:r>
      <w:r w:rsidR="009F39C0">
        <w:rPr>
          <w:rFonts w:ascii="Times New Roman" w:eastAsia="Times New Roman" w:hAnsi="Times New Roman" w:cs="Times New Roman"/>
          <w:lang w:val="lt-LT"/>
        </w:rPr>
        <w:t xml:space="preserve">(galimai pavėluotas) </w:t>
      </w:r>
      <w:r w:rsidRPr="00384342">
        <w:rPr>
          <w:rFonts w:ascii="Times New Roman" w:eastAsia="Times New Roman" w:hAnsi="Times New Roman" w:cs="Times New Roman"/>
          <w:lang w:val="lt-LT"/>
        </w:rPr>
        <w:t>reakcijas.</w:t>
      </w:r>
    </w:p>
    <w:p w14:paraId="17BC55F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="009F39C0">
        <w:rPr>
          <w:rFonts w:ascii="Times New Roman" w:eastAsia="Times New Roman" w:hAnsi="Times New Roman" w:cs="Times New Roman"/>
          <w:lang w:val="lt-LT"/>
        </w:rPr>
        <w:t xml:space="preserve"> (E218)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gali sukelti alergines reakcijas, uždelstas alergines reakcijas.</w:t>
      </w:r>
    </w:p>
    <w:p w14:paraId="2F3B5C3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4DA89D" w14:textId="77777777" w:rsidR="00384342" w:rsidRPr="00384342" w:rsidRDefault="00384342" w:rsidP="00384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u w:val="single"/>
          <w:lang w:val="lt-LT"/>
        </w:rPr>
        <w:t>Pranešimas apie įtariamas nepageidaujamas reakcijas</w:t>
      </w:r>
    </w:p>
    <w:p w14:paraId="254A4177" w14:textId="1584A5B4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Svarbu pranešti apie įtariamas nepageidaujamas reakcijas, pastebėtas po vaistinio preparato pateikimo į rinką, nes tai leidžia nuolat stebėti vaistinio preparato naudos ir rizikos santykį. </w:t>
      </w:r>
      <w:r w:rsidR="009F39C0" w:rsidRPr="00DD17DB">
        <w:rPr>
          <w:rFonts w:ascii="Times New Roman" w:hAnsi="Times New Roman" w:cs="Times New Roman"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r w:rsidR="009F39C0" w:rsidRPr="00DD17DB">
        <w:rPr>
          <w:rFonts w:ascii="Times New Roman" w:hAnsi="Times New Roman" w:cs="Times New Roman"/>
          <w:color w:val="0000FF"/>
          <w:szCs w:val="24"/>
          <w:u w:val="single"/>
          <w:lang w:val="lt-LT"/>
        </w:rPr>
        <w:t>https://vapris.vvkt.lt/vvkt-web/public/nrvSpecialist</w:t>
      </w:r>
      <w:r w:rsidR="009F39C0" w:rsidRPr="00DD17DB">
        <w:rPr>
          <w:rFonts w:ascii="Times New Roman" w:hAnsi="Times New Roman" w:cs="Times New Roman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r w:rsidR="009F39C0" w:rsidRPr="00DD17DB">
        <w:rPr>
          <w:rFonts w:ascii="Times New Roman" w:hAnsi="Times New Roman" w:cs="Times New Roman"/>
          <w:color w:val="0000FF"/>
          <w:szCs w:val="24"/>
          <w:u w:val="single"/>
          <w:lang w:val="lt-LT"/>
        </w:rPr>
        <w:t>https://www.vvkt.lt/index.php?1399030386</w:t>
      </w:r>
      <w:r w:rsidR="009F39C0" w:rsidRPr="00DD17DB">
        <w:rPr>
          <w:rFonts w:ascii="Times New Roman" w:hAnsi="Times New Roman" w:cs="Times New Roman"/>
          <w:szCs w:val="24"/>
          <w:lang w:val="lt-LT"/>
        </w:rPr>
        <w:t xml:space="preserve">, ir atsiųsti elektroniniu paštu (adresu </w:t>
      </w:r>
      <w:proofErr w:type="spellStart"/>
      <w:r w:rsidR="009F39C0" w:rsidRPr="00DD17DB">
        <w:rPr>
          <w:rFonts w:ascii="Times New Roman" w:hAnsi="Times New Roman" w:cs="Times New Roman"/>
          <w:szCs w:val="24"/>
          <w:lang w:val="lt-LT"/>
        </w:rPr>
        <w:t>NepageidaujamaR@vvkt.lt</w:t>
      </w:r>
      <w:proofErr w:type="spellEnd"/>
      <w:r w:rsidR="009F39C0" w:rsidRPr="00DD17DB">
        <w:rPr>
          <w:rFonts w:ascii="Times New Roman" w:hAnsi="Times New Roman" w:cs="Times New Roman"/>
          <w:szCs w:val="24"/>
          <w:lang w:val="lt-LT"/>
        </w:rPr>
        <w:t>).</w:t>
      </w:r>
    </w:p>
    <w:p w14:paraId="2CBE2F1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20B243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30" w:name="_Toc129243110"/>
      <w:bookmarkStart w:id="31" w:name="_Toc129243235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4.9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Perdozavimas</w:t>
      </w:r>
      <w:bookmarkEnd w:id="30"/>
      <w:bookmarkEnd w:id="31"/>
    </w:p>
    <w:p w14:paraId="5C637D5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CB897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lastRenderedPageBreak/>
        <w:t xml:space="preserve">Vartojant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, apsinuodijimo atvejų iki šiol nepasitaikė. Tiek cheminiu, tiek fiziologiniu požiūriu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yra inertiškas, apsinuodijimų praktiškai nepasitaiko. Net didelės jo dozės gerai toleruojamos.</w:t>
      </w:r>
    </w:p>
    <w:p w14:paraId="6E66139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0A74E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329A4D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32" w:name="_Toc129243111"/>
      <w:bookmarkStart w:id="33" w:name="_Toc129243236"/>
      <w:r w:rsidRPr="00384342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FARMAKOLOGINĖS SAVYBĖS</w:t>
      </w:r>
      <w:bookmarkEnd w:id="32"/>
      <w:bookmarkEnd w:id="33"/>
    </w:p>
    <w:p w14:paraId="31566F8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00D206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34" w:name="_Toc129243112"/>
      <w:bookmarkStart w:id="35" w:name="_Toc129243237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5.1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</w:r>
      <w:proofErr w:type="spellStart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Farmakodinaminės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 xml:space="preserve"> savybės</w:t>
      </w:r>
      <w:bookmarkEnd w:id="34"/>
      <w:bookmarkEnd w:id="35"/>
    </w:p>
    <w:p w14:paraId="26861D6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23B1FF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Farmakoterapinė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grupė - vaistai funkciniams žarnyno sutrikimams gydyti, kiti vaistai funkciniams žarnyno sutrikimams gydyti, silicio preparatai, ATC kodas - A03AX13.</w:t>
      </w:r>
    </w:p>
    <w:p w14:paraId="2E703D7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F37A3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kapsulių sudėtyje yra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- stabilus, paviršių veikiantis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polidimetilsiloksanas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. Jis keičia dujų burbuliukų, esančių maiste ir virškinamojo trakto gleivinėje, paviršiaus įtampą, ir dėl to jie subliūkšta. Atpalaiduotos dujos gali būti absorbuojamos arba, veikiant žarnų peristaltikai, pašalinamos.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yra chemiškai inertinė medžiaga ir veikia išimtinai dėl savo fizikinių savybių.</w:t>
      </w:r>
    </w:p>
    <w:p w14:paraId="71A47B5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1D10B3" w14:textId="77777777" w:rsidR="00384342" w:rsidRPr="00384342" w:rsidRDefault="00384342" w:rsidP="00384342">
      <w:pPr>
        <w:keepNext/>
        <w:keepLines/>
        <w:numPr>
          <w:ilvl w:val="1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36" w:name="_Toc129243113"/>
      <w:bookmarkStart w:id="37" w:name="_Toc129243238"/>
      <w:proofErr w:type="spellStart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Farmakokinetinės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 xml:space="preserve"> savybės</w:t>
      </w:r>
      <w:bookmarkEnd w:id="36"/>
      <w:bookmarkEnd w:id="37"/>
    </w:p>
    <w:p w14:paraId="4C16772C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</w:p>
    <w:p w14:paraId="14E6AC27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Išgertas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neabsorbuojamas ir iš virškinimo trakto šalinamas nepakitęs.</w:t>
      </w:r>
    </w:p>
    <w:p w14:paraId="70670D7C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7D4C87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38" w:name="_Toc129243114"/>
      <w:bookmarkStart w:id="39" w:name="_Toc129243239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5.3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</w:r>
      <w:proofErr w:type="spellStart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Ikiklinikinių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 xml:space="preserve"> saugumo tyrimų duomenys</w:t>
      </w:r>
      <w:bookmarkEnd w:id="38"/>
      <w:bookmarkEnd w:id="39"/>
    </w:p>
    <w:p w14:paraId="2DEDA1E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68B9A4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- cheminiu požiūriu inertiška medžiaga, jis žarnyne neabsorbuojamas, todėl jo sisteminis toksinis poveikis netikėtinas.</w:t>
      </w:r>
    </w:p>
    <w:p w14:paraId="1CA68E3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14:paraId="3CA9977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24636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0668F1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40" w:name="_Toc129243115"/>
      <w:bookmarkStart w:id="41" w:name="_Toc129243240"/>
      <w:r w:rsidRPr="00384342">
        <w:rPr>
          <w:rFonts w:ascii="Times New Roman" w:eastAsia="Times New Roman" w:hAnsi="Times New Roman" w:cs="Times New Roman"/>
          <w:b/>
          <w:bCs/>
          <w:lang w:val="lt-LT"/>
        </w:rPr>
        <w:t>6.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FARMACINĖ INFORMACIJA</w:t>
      </w:r>
      <w:bookmarkEnd w:id="40"/>
      <w:bookmarkEnd w:id="41"/>
    </w:p>
    <w:p w14:paraId="1CF4CF6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C65565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42" w:name="_Toc129243116"/>
      <w:bookmarkStart w:id="43" w:name="_Toc129243241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6.1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Pagalbinių medžiagų sąrašas</w:t>
      </w:r>
      <w:bookmarkEnd w:id="42"/>
      <w:bookmarkEnd w:id="43"/>
    </w:p>
    <w:p w14:paraId="31C70AD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F88DD6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44" w:name="_Toc129243117"/>
      <w:bookmarkStart w:id="45" w:name="_Toc129243242"/>
      <w:r w:rsidRPr="00384342">
        <w:rPr>
          <w:rFonts w:ascii="Times New Roman" w:eastAsia="Times New Roman" w:hAnsi="Times New Roman" w:cs="Times New Roman"/>
          <w:lang w:val="lt-LT"/>
        </w:rPr>
        <w:t xml:space="preserve">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 </w:t>
      </w:r>
    </w:p>
    <w:p w14:paraId="49662482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Želatina </w:t>
      </w:r>
    </w:p>
    <w:p w14:paraId="6E9359ED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(85 %) </w:t>
      </w:r>
    </w:p>
    <w:p w14:paraId="25EDDCF9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Chinolino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geltonasis (E104) </w:t>
      </w:r>
    </w:p>
    <w:p w14:paraId="31430A4F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Saulėlydžio geltonasis FCF (E110)</w:t>
      </w:r>
    </w:p>
    <w:p w14:paraId="73EF47F8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</w:p>
    <w:p w14:paraId="3DA8FC0A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6.2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Nesuderinamumas</w:t>
      </w:r>
      <w:bookmarkEnd w:id="44"/>
      <w:bookmarkEnd w:id="45"/>
    </w:p>
    <w:p w14:paraId="16D9EAB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0E5B9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Duomenys nebūtini.</w:t>
      </w:r>
    </w:p>
    <w:p w14:paraId="5EDC023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4E2D28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46" w:name="_Toc129243118"/>
      <w:bookmarkStart w:id="47" w:name="_Toc129243243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6.3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Tinkamumo laikas</w:t>
      </w:r>
      <w:bookmarkEnd w:id="46"/>
      <w:bookmarkEnd w:id="47"/>
    </w:p>
    <w:p w14:paraId="07273951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CE8D7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3 metai. </w:t>
      </w:r>
    </w:p>
    <w:p w14:paraId="3D164BE0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699FF4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48" w:name="_Toc129243119"/>
      <w:bookmarkStart w:id="49" w:name="_Toc129243244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6.4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>Specialios laikymo sąlygos</w:t>
      </w:r>
      <w:bookmarkEnd w:id="48"/>
      <w:bookmarkEnd w:id="49"/>
    </w:p>
    <w:p w14:paraId="3E2A035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D02209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fi-FI"/>
        </w:rPr>
      </w:pPr>
      <w:r w:rsidRPr="00384342">
        <w:rPr>
          <w:rFonts w:ascii="Times New Roman" w:eastAsia="Times New Roman" w:hAnsi="Times New Roman" w:cs="Times New Roman"/>
          <w:lang w:val="fi-FI"/>
        </w:rPr>
        <w:t xml:space="preserve">Laikyti ne aukštesnėje kaip 30 </w:t>
      </w:r>
      <w:r w:rsidRPr="0038434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84342">
        <w:rPr>
          <w:rFonts w:ascii="Times New Roman" w:eastAsia="Times New Roman" w:hAnsi="Times New Roman" w:cs="Times New Roman"/>
          <w:lang w:val="fi-FI"/>
        </w:rPr>
        <w:t>C temperatūroje.</w:t>
      </w:r>
    </w:p>
    <w:p w14:paraId="07B69AE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612520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50" w:name="_Toc129243120"/>
      <w:bookmarkStart w:id="51" w:name="_Toc129243245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6.5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</w:r>
      <w:proofErr w:type="spellStart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Talpyklės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 xml:space="preserve"> pobūdis ir jos turinys</w:t>
      </w:r>
      <w:bookmarkEnd w:id="50"/>
      <w:bookmarkEnd w:id="51"/>
    </w:p>
    <w:p w14:paraId="40D9FF9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2FEC5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PVC/PVDC (kietos, bespalvės) ir aliuminio folijos lizdinė plokštelė.</w:t>
      </w:r>
    </w:p>
    <w:p w14:paraId="778AE2A7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Kartono dėžutėje yra 25, 50 arba 100 kapsulių.</w:t>
      </w:r>
    </w:p>
    <w:p w14:paraId="2626161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29EF6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14:paraId="49D14E9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C064A5" w14:textId="77777777" w:rsidR="00384342" w:rsidRPr="00384342" w:rsidRDefault="00384342" w:rsidP="00384342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bCs/>
          <w:kern w:val="28"/>
          <w:lang w:val="lt-LT"/>
        </w:rPr>
      </w:pPr>
      <w:bookmarkStart w:id="52" w:name="_Toc129243121"/>
      <w:bookmarkStart w:id="53" w:name="_Toc129243246"/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>6.6</w:t>
      </w:r>
      <w:r w:rsidRPr="00384342">
        <w:rPr>
          <w:rFonts w:ascii="Times New Roman" w:eastAsia="Times New Roman" w:hAnsi="Times New Roman" w:cs="Times New Roman"/>
          <w:b/>
          <w:bCs/>
          <w:kern w:val="28"/>
          <w:lang w:val="lt-LT"/>
        </w:rPr>
        <w:tab/>
        <w:t xml:space="preserve">Specialūs reikalavimai atliekoms tvarkyti </w:t>
      </w:r>
      <w:bookmarkEnd w:id="52"/>
      <w:bookmarkEnd w:id="53"/>
    </w:p>
    <w:p w14:paraId="58E208D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795C4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Specialių reikalavimų nėra.</w:t>
      </w:r>
    </w:p>
    <w:p w14:paraId="34D69AB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F92C1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1CC273" w14:textId="1CD5B2A0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54" w:name="_Toc129243122"/>
      <w:bookmarkStart w:id="55" w:name="_Toc129243247"/>
      <w:r w:rsidRPr="00384342">
        <w:rPr>
          <w:rFonts w:ascii="Times New Roman" w:eastAsia="Times New Roman" w:hAnsi="Times New Roman" w:cs="Times New Roman"/>
          <w:b/>
          <w:bCs/>
          <w:lang w:val="lt-LT"/>
        </w:rPr>
        <w:t>7.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B1124B">
        <w:rPr>
          <w:rFonts w:ascii="Times New Roman" w:eastAsia="Times New Roman" w:hAnsi="Times New Roman" w:cs="Times New Roman"/>
          <w:b/>
          <w:bCs/>
          <w:lang w:val="lt-LT"/>
        </w:rPr>
        <w:t>REGISTRUOTOJA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>S</w:t>
      </w:r>
      <w:bookmarkEnd w:id="54"/>
      <w:bookmarkEnd w:id="55"/>
    </w:p>
    <w:p w14:paraId="735C7EA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74CF4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 (MENARINI GROUP)</w:t>
      </w:r>
    </w:p>
    <w:p w14:paraId="22417AA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14:paraId="450AABD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456FFF4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14:paraId="74A1E16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51CBC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030ED2" w14:textId="5412B412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56" w:name="_Toc129243123"/>
      <w:bookmarkStart w:id="57" w:name="_Toc129243248"/>
      <w:r w:rsidRPr="00384342">
        <w:rPr>
          <w:rFonts w:ascii="Times New Roman" w:eastAsia="Times New Roman" w:hAnsi="Times New Roman" w:cs="Times New Roman"/>
          <w:b/>
          <w:bCs/>
          <w:lang w:val="lt-LT"/>
        </w:rPr>
        <w:t>8.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3B1338">
        <w:rPr>
          <w:rFonts w:ascii="Times New Roman" w:eastAsia="Times New Roman" w:hAnsi="Times New Roman" w:cs="Times New Roman"/>
          <w:b/>
          <w:bCs/>
          <w:lang w:val="lt-LT"/>
        </w:rPr>
        <w:t>REGISTRACIJOS PAŽYMĖJIMO NUMERIS (IAI)</w:t>
      </w:r>
      <w:bookmarkEnd w:id="56"/>
      <w:bookmarkEnd w:id="57"/>
    </w:p>
    <w:p w14:paraId="225C685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1C36B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N25 - LT/1/95/0483/002</w:t>
      </w:r>
    </w:p>
    <w:p w14:paraId="2B6CB5A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N50 - LT/1/95/0483/003</w:t>
      </w:r>
    </w:p>
    <w:p w14:paraId="0482462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N100 - LT/1/95/0483/004</w:t>
      </w:r>
    </w:p>
    <w:p w14:paraId="14C90DC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2217B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F5409E" w14:textId="5FF0BECF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58" w:name="_Toc129243124"/>
      <w:bookmarkStart w:id="59" w:name="_Toc129243249"/>
      <w:r w:rsidRPr="00384342">
        <w:rPr>
          <w:rFonts w:ascii="Times New Roman" w:eastAsia="Times New Roman" w:hAnsi="Times New Roman" w:cs="Times New Roman"/>
          <w:b/>
          <w:bCs/>
          <w:lang w:val="lt-LT"/>
        </w:rPr>
        <w:t>9.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EE40DE">
        <w:rPr>
          <w:rFonts w:ascii="Times New Roman" w:eastAsia="Times New Roman" w:hAnsi="Times New Roman" w:cs="Times New Roman"/>
          <w:b/>
          <w:bCs/>
          <w:lang w:val="lt-LT"/>
        </w:rPr>
        <w:t>REGISTRAVIMO / PERREGISTRAVIMO DATA</w:t>
      </w:r>
      <w:bookmarkEnd w:id="58"/>
      <w:bookmarkEnd w:id="59"/>
    </w:p>
    <w:p w14:paraId="79BCC58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F23231" w14:textId="17F36E0D" w:rsidR="00384342" w:rsidRPr="00384342" w:rsidRDefault="00BE3744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Registravimo data</w:t>
      </w:r>
      <w:r w:rsidR="00384342" w:rsidRPr="00384342">
        <w:rPr>
          <w:rFonts w:ascii="Times New Roman" w:eastAsia="Times New Roman" w:hAnsi="Times New Roman" w:cs="Times New Roman"/>
          <w:lang w:val="lt-LT"/>
        </w:rPr>
        <w:t xml:space="preserve"> 1995</w:t>
      </w:r>
      <w:r w:rsidRPr="00DD17DB">
        <w:rPr>
          <w:szCs w:val="24"/>
          <w:lang w:val="lt-LT"/>
        </w:rPr>
        <w:t> </w:t>
      </w:r>
      <w:r w:rsidRPr="00384342" w:rsidDel="00BE3744">
        <w:rPr>
          <w:rFonts w:ascii="Times New Roman" w:eastAsia="Times New Roman" w:hAnsi="Times New Roman" w:cs="Times New Roman"/>
          <w:lang w:val="lt-LT"/>
        </w:rPr>
        <w:t xml:space="preserve"> </w:t>
      </w:r>
      <w:r w:rsidR="00384342" w:rsidRPr="00384342">
        <w:rPr>
          <w:rFonts w:ascii="Times New Roman" w:eastAsia="Times New Roman" w:hAnsi="Times New Roman" w:cs="Times New Roman"/>
          <w:lang w:val="lt-LT"/>
        </w:rPr>
        <w:t>m. lapkričio mėn. 22</w:t>
      </w:r>
      <w:r w:rsidRPr="00DD17DB">
        <w:rPr>
          <w:szCs w:val="24"/>
          <w:lang w:val="lt-LT"/>
        </w:rPr>
        <w:t> </w:t>
      </w:r>
      <w:r w:rsidRPr="00384342" w:rsidDel="00BE3744">
        <w:rPr>
          <w:rFonts w:ascii="Times New Roman" w:eastAsia="Times New Roman" w:hAnsi="Times New Roman" w:cs="Times New Roman"/>
          <w:lang w:val="lt-LT"/>
        </w:rPr>
        <w:t xml:space="preserve"> </w:t>
      </w:r>
      <w:r w:rsidR="00384342" w:rsidRPr="00384342">
        <w:rPr>
          <w:rFonts w:ascii="Times New Roman" w:eastAsia="Times New Roman" w:hAnsi="Times New Roman" w:cs="Times New Roman"/>
          <w:lang w:val="lt-LT"/>
        </w:rPr>
        <w:t>d.</w:t>
      </w:r>
    </w:p>
    <w:p w14:paraId="3B7C6887" w14:textId="3F6E6A84" w:rsidR="00384342" w:rsidRPr="00384342" w:rsidRDefault="00BE3744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Paskutinio perregistravimo data</w:t>
      </w:r>
      <w:r w:rsidR="00384342" w:rsidRPr="00384342">
        <w:rPr>
          <w:rFonts w:ascii="Times New Roman" w:eastAsia="Times New Roman" w:hAnsi="Times New Roman" w:cs="Times New Roman"/>
          <w:lang w:val="lt-LT"/>
        </w:rPr>
        <w:t xml:space="preserve"> 2009</w:t>
      </w:r>
      <w:r w:rsidRPr="00DD17DB">
        <w:rPr>
          <w:szCs w:val="24"/>
          <w:lang w:val="lt-LT"/>
        </w:rPr>
        <w:t> </w:t>
      </w:r>
      <w:r w:rsidRPr="00384342" w:rsidDel="00BE3744">
        <w:rPr>
          <w:rFonts w:ascii="Times New Roman" w:eastAsia="Times New Roman" w:hAnsi="Times New Roman" w:cs="Times New Roman"/>
          <w:lang w:val="lt-LT"/>
        </w:rPr>
        <w:t xml:space="preserve"> </w:t>
      </w:r>
      <w:r w:rsidR="00384342" w:rsidRPr="00384342">
        <w:rPr>
          <w:rFonts w:ascii="Times New Roman" w:eastAsia="Times New Roman" w:hAnsi="Times New Roman" w:cs="Times New Roman"/>
          <w:lang w:val="lt-LT"/>
        </w:rPr>
        <w:t>m. rugpjūčio mėn. 7</w:t>
      </w:r>
      <w:r w:rsidRPr="00DD17DB">
        <w:rPr>
          <w:szCs w:val="24"/>
          <w:lang w:val="lt-LT"/>
        </w:rPr>
        <w:t> </w:t>
      </w:r>
      <w:r w:rsidRPr="00384342" w:rsidDel="00BE3744">
        <w:rPr>
          <w:rFonts w:ascii="Times New Roman" w:eastAsia="Times New Roman" w:hAnsi="Times New Roman" w:cs="Times New Roman"/>
          <w:lang w:val="lt-LT"/>
        </w:rPr>
        <w:t xml:space="preserve"> </w:t>
      </w:r>
      <w:r w:rsidR="00384342" w:rsidRPr="00384342">
        <w:rPr>
          <w:rFonts w:ascii="Times New Roman" w:eastAsia="Times New Roman" w:hAnsi="Times New Roman" w:cs="Times New Roman"/>
          <w:lang w:val="lt-LT"/>
        </w:rPr>
        <w:t>d.</w:t>
      </w:r>
    </w:p>
    <w:p w14:paraId="2EC2DE0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CBB9D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A508AF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60" w:name="_Toc129243125"/>
      <w:bookmarkStart w:id="61" w:name="_Toc129243250"/>
      <w:r w:rsidRPr="00384342">
        <w:rPr>
          <w:rFonts w:ascii="Times New Roman" w:eastAsia="Times New Roman" w:hAnsi="Times New Roman" w:cs="Times New Roman"/>
          <w:b/>
          <w:bCs/>
          <w:lang w:val="lt-LT"/>
        </w:rPr>
        <w:t>10.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TEKSTO PERŽIŪROS DATA</w:t>
      </w:r>
      <w:bookmarkEnd w:id="60"/>
      <w:bookmarkEnd w:id="61"/>
    </w:p>
    <w:p w14:paraId="544ACF0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9255D5" w14:textId="7CADFB14" w:rsidR="00384342" w:rsidRPr="00384342" w:rsidRDefault="00B52585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2023 m. lapkričio 8 d.</w:t>
      </w:r>
    </w:p>
    <w:p w14:paraId="1FF37CA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012BC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7" w:history="1">
        <w:r w:rsidRPr="00384342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56F9D58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49815A2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6CA0A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5AE9C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C72DF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3C4AA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09D42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1C6E9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CBEEA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8F34F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EEC4E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0503D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726B2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84F17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30FEB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A9403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11A0F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5866B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6A400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27C89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47974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838F1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15D28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397495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62" w:name="_Toc129243128"/>
      <w:bookmarkStart w:id="63" w:name="_Toc129243253"/>
    </w:p>
    <w:p w14:paraId="573A4A2D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II PRIEDAS</w:t>
      </w:r>
      <w:bookmarkEnd w:id="62"/>
      <w:bookmarkEnd w:id="63"/>
    </w:p>
    <w:p w14:paraId="723C7636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48FFBF7" w14:textId="3335B312" w:rsidR="00384342" w:rsidRPr="00384342" w:rsidRDefault="00BE3744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REGISTRACIJOS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384342" w:rsidRPr="00384342">
        <w:rPr>
          <w:rFonts w:ascii="Times New Roman" w:eastAsia="Times New Roman" w:hAnsi="Times New Roman" w:cs="Times New Roman"/>
          <w:b/>
          <w:bCs/>
          <w:lang w:val="lt-LT"/>
        </w:rPr>
        <w:t>SĄLYGOS</w:t>
      </w:r>
    </w:p>
    <w:p w14:paraId="72C2006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9763AA" w14:textId="77777777" w:rsidR="00384342" w:rsidRPr="00384342" w:rsidRDefault="00384342" w:rsidP="00384342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A.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GAMINTOJAS (-AI), ATSAKINGAS (-I) UŽ SERIJŲ IŠLEIDIMĄ</w:t>
      </w:r>
    </w:p>
    <w:p w14:paraId="25D7333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D4C99A" w14:textId="77777777" w:rsidR="00384342" w:rsidRPr="00384342" w:rsidRDefault="00384342" w:rsidP="00384342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B.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TIEKIMO IR VARTOJIMO SĄLYGOS AR APRIBOJIMAI</w:t>
      </w:r>
    </w:p>
    <w:p w14:paraId="3D47061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C27953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br w:type="page"/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A.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GAMINTOJAS (-AI), ATSAKINGAS (-I) UŽ SERIJŲ IŠLEIDIMĄ</w:t>
      </w:r>
    </w:p>
    <w:p w14:paraId="07B5497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D0D5D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u w:val="single"/>
          <w:lang w:val="lt-LT"/>
        </w:rPr>
        <w:t xml:space="preserve">Gamintojo, atsakingo už serijų išleidimą, pavadinimas ir adresas </w:t>
      </w:r>
    </w:p>
    <w:p w14:paraId="76A870F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03C2F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</w:t>
      </w:r>
    </w:p>
    <w:p w14:paraId="265AB5B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14:paraId="00FA650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2103A4A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14:paraId="23D14B7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4969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5BF568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bookmarkStart w:id="64" w:name="_Toc129243129"/>
      <w:bookmarkStart w:id="65" w:name="_Toc129243254"/>
      <w:r w:rsidRPr="00384342">
        <w:rPr>
          <w:rFonts w:ascii="Times New Roman" w:eastAsia="Times New Roman" w:hAnsi="Times New Roman" w:cs="Times New Roman"/>
          <w:b/>
          <w:bCs/>
          <w:lang w:val="lt-LT"/>
        </w:rPr>
        <w:t>B.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TIEKIMO IR VARTOJIMO SĄLYGOS AR APRIBOJIMAI</w:t>
      </w:r>
      <w:bookmarkEnd w:id="64"/>
      <w:bookmarkEnd w:id="65"/>
    </w:p>
    <w:p w14:paraId="18E2661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73779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28C03F1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40A24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349D761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C878D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D1CA0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40E95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44137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AC447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CB653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F7D77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119ED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0750D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B4D42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3C58D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28835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44C2D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F4224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D2D13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B1B86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FCE7F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5BDBA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0759E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100B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90EDF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04F365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66" w:name="_Toc129243134"/>
      <w:bookmarkStart w:id="67" w:name="_Toc129243259"/>
    </w:p>
    <w:p w14:paraId="6AFA300C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III PRIEDAS</w:t>
      </w:r>
      <w:bookmarkEnd w:id="66"/>
      <w:bookmarkEnd w:id="67"/>
    </w:p>
    <w:p w14:paraId="1B122BB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236F3C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68" w:name="_Toc129243135"/>
      <w:bookmarkStart w:id="69" w:name="_Toc129243260"/>
      <w:r w:rsidRPr="00384342">
        <w:rPr>
          <w:rFonts w:ascii="Times New Roman" w:eastAsia="Times New Roman" w:hAnsi="Times New Roman" w:cs="Times New Roman"/>
          <w:b/>
          <w:bCs/>
          <w:lang w:val="lt-LT"/>
        </w:rPr>
        <w:t>ŽENKLINIMAS IR PAKUOTĖS LAPELIS</w:t>
      </w:r>
      <w:bookmarkEnd w:id="68"/>
      <w:bookmarkEnd w:id="69"/>
    </w:p>
    <w:p w14:paraId="216F184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3E03409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D106A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F8A71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2F95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8219F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2B7C1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434F6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49D0E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DF038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97504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F04FE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36E22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8FE98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FFED8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4891D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0F9C5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ED175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A5096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6648B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00C3A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5F1E5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1A967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0B1DF0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70" w:name="_Toc129243136"/>
      <w:bookmarkStart w:id="71" w:name="_Toc129243261"/>
    </w:p>
    <w:p w14:paraId="72883755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A. ŽENKLINIMAS</w:t>
      </w:r>
      <w:bookmarkEnd w:id="70"/>
      <w:bookmarkEnd w:id="71"/>
    </w:p>
    <w:p w14:paraId="6EBFAC1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4A39E411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lastRenderedPageBreak/>
        <w:t>INFORMACIJA ANT IŠORINĖS PAKUOTĖS</w:t>
      </w:r>
    </w:p>
    <w:p w14:paraId="29EF47CE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5BA26554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KARTONO DĖŽUTĖ</w:t>
      </w:r>
    </w:p>
    <w:p w14:paraId="001629E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5222F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1513DD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VAISTINIO PREPARATO PAVADINIMAS</w:t>
      </w:r>
    </w:p>
    <w:p w14:paraId="5AA7BF3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5F176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minkštosios kapsulės</w:t>
      </w:r>
    </w:p>
    <w:p w14:paraId="0B113E95" w14:textId="23EAC0D1" w:rsidR="00384342" w:rsidRPr="00384342" w:rsidRDefault="00DD17DB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s</w:t>
      </w:r>
      <w:r w:rsidR="00384342" w:rsidRPr="00384342">
        <w:rPr>
          <w:rFonts w:ascii="Times New Roman" w:eastAsia="Times New Roman" w:hAnsi="Times New Roman" w:cs="Times New Roman"/>
          <w:lang w:val="lt-LT"/>
        </w:rPr>
        <w:t>imeticonum</w:t>
      </w:r>
      <w:proofErr w:type="spellEnd"/>
    </w:p>
    <w:p w14:paraId="2F9A994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F7B0C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46B185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2.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VEIKLIOJI MEDŽIAGA IR JOS KIEKIS</w:t>
      </w:r>
    </w:p>
    <w:p w14:paraId="0014F74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5E84C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Vienoje minkštojoje kapsulėje yra 40 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14:paraId="2819A6E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24F21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692896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3.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PAGALBINIŲ MEDŽIAGŲ SĄRAŠAS</w:t>
      </w:r>
    </w:p>
    <w:p w14:paraId="0446EB9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C9E02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Sudėtyje yra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(E218), saulėlydžio geltonojo FCF (E110).</w:t>
      </w:r>
    </w:p>
    <w:p w14:paraId="6EA9AE4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90DA9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20025F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4.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FARMACINĖ FORMA IR KIEKIS PAKUOTĖJE</w:t>
      </w:r>
    </w:p>
    <w:p w14:paraId="6507ACA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789BE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25 minkštosios kapsulės</w:t>
      </w:r>
    </w:p>
    <w:p w14:paraId="1802B19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384342">
        <w:rPr>
          <w:rFonts w:ascii="Times New Roman" w:eastAsia="Times New Roman" w:hAnsi="Times New Roman" w:cs="Times New Roman"/>
          <w:highlight w:val="lightGray"/>
          <w:lang w:val="lt-LT"/>
        </w:rPr>
        <w:t>50 minkštųjų kapsulių</w:t>
      </w:r>
    </w:p>
    <w:p w14:paraId="3A637CE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highlight w:val="lightGray"/>
          <w:lang w:val="lt-LT"/>
        </w:rPr>
        <w:t>100 minkštųjų kapsulių</w:t>
      </w:r>
    </w:p>
    <w:p w14:paraId="15BC0A6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E7F2B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5887B8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5.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VARTOJIMO METODAS IR BŪDAS (-AI)</w:t>
      </w:r>
    </w:p>
    <w:p w14:paraId="195B5AC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B5B82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3667257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2E15D40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74AD9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339262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6.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768372F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DF7FB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3833A30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019CE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EC4811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7.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KITAS (-I) SPECIALUS (-ŪS) ĮSPĖJIMAS (-AI) (JEI REIKIA)</w:t>
      </w:r>
    </w:p>
    <w:p w14:paraId="2B95965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B512C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9DEBE1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8.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TINKAMUMO LAIKAS</w:t>
      </w:r>
    </w:p>
    <w:p w14:paraId="326EE83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CE3DE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Tinka iki </w:t>
      </w:r>
      <w:r w:rsidRPr="00384342">
        <w:rPr>
          <w:rFonts w:ascii="Times New Roman" w:eastAsia="Times New Roman" w:hAnsi="Times New Roman" w:cs="Times New Roman"/>
          <w:bCs/>
          <w:iCs/>
          <w:noProof/>
          <w:lang w:val="lt-LT"/>
        </w:rPr>
        <w:t>{mm MMMM}</w:t>
      </w:r>
    </w:p>
    <w:p w14:paraId="7A2A615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E477C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D40A33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9.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SPECIALIOS LAIKYMO SĄLYGOS</w:t>
      </w:r>
    </w:p>
    <w:p w14:paraId="7298187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F0B56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fi-FI"/>
        </w:rPr>
        <w:t xml:space="preserve">Laikyti ne aukštesnėje kaip 30 </w:t>
      </w:r>
      <w:r w:rsidRPr="00384342">
        <w:rPr>
          <w:rFonts w:ascii="Times New Roman" w:eastAsia="Times New Roman" w:hAnsi="Times New Roman" w:cs="Times New Roman"/>
          <w:lang w:val="lt-LT"/>
        </w:rPr>
        <w:sym w:font="Symbol" w:char="00B0"/>
      </w:r>
      <w:r w:rsidRPr="00384342">
        <w:rPr>
          <w:rFonts w:ascii="Times New Roman" w:eastAsia="Times New Roman" w:hAnsi="Times New Roman" w:cs="Times New Roman"/>
          <w:lang w:val="fi-FI"/>
        </w:rPr>
        <w:t>C temperatūroje</w:t>
      </w:r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14:paraId="606BEE3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9F480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9AA197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lastRenderedPageBreak/>
        <w:t>10.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SPECIALIOS ATSARGUMO PRIEMONĖS DĖL NESUVARTOTO VAISTINIO PREPARATO AR JO ATLIEKŲ TVARKYMO (JEI REIKIA)</w:t>
      </w:r>
    </w:p>
    <w:p w14:paraId="5B35D30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EE989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602D1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AEEEEC" w14:textId="2E237E2D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DD4846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REGISTRUOTOJO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PAVADINIMAS IR ADRESAS</w:t>
      </w:r>
    </w:p>
    <w:p w14:paraId="2410C1A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E20F7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 (MENARINI GROUP)</w:t>
      </w:r>
    </w:p>
    <w:p w14:paraId="487916D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14:paraId="686ED7B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7F55EFC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14:paraId="1EDD7C6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F9D7F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DF6EE1" w14:textId="22AC4683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12.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DD4846">
        <w:rPr>
          <w:rFonts w:ascii="Times New Roman" w:eastAsia="Times New Roman" w:hAnsi="Times New Roman" w:cs="Times New Roman"/>
          <w:b/>
          <w:bCs/>
          <w:noProof/>
          <w:lang w:val="lt-LT"/>
        </w:rPr>
        <w:t>REGISTRACIJOS</w:t>
      </w:r>
      <w:r w:rsidR="00DD4846"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PAŽYMĖJIMO NUMERIS (-IAI) </w:t>
      </w:r>
    </w:p>
    <w:p w14:paraId="0EAD9E8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A6A2D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N25 - LT/1/95/0483/002</w:t>
      </w:r>
    </w:p>
    <w:p w14:paraId="54C2D69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N50 - LT/1/95/0483/003</w:t>
      </w:r>
    </w:p>
    <w:p w14:paraId="51B05F8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N100 - LT/1/95/0483/004</w:t>
      </w:r>
    </w:p>
    <w:p w14:paraId="764DF97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67226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9F34F7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13.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SERIJOS NUMERIS</w:t>
      </w:r>
    </w:p>
    <w:p w14:paraId="51BFAB0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1096A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Serija</w:t>
      </w:r>
    </w:p>
    <w:p w14:paraId="346FD16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C1C66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E5DAD3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14.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PARDAVIMO (IŠDAVIMO) TVARKA</w:t>
      </w:r>
    </w:p>
    <w:p w14:paraId="6108B65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47A10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Nereceptinis vaistinis preparatas.</w:t>
      </w:r>
    </w:p>
    <w:p w14:paraId="24F8CA8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7E801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051DDE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15.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VARTOJIMO INSTRUKCIJA</w:t>
      </w:r>
    </w:p>
    <w:p w14:paraId="1E579EF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7986D4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Vaikams nuo 6 metų, paaugliams ir suaugusiesiems.</w:t>
      </w:r>
    </w:p>
    <w:p w14:paraId="2B362F7C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Simptominiam pilvo pūtimo gydymui: vartoti po 2 kapsules 3-4 kartus per parą.</w:t>
      </w:r>
    </w:p>
    <w:p w14:paraId="58C871E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C76EB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EE0465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16.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INFORMACIJA BRAILIO RAŠTU</w:t>
      </w:r>
    </w:p>
    <w:p w14:paraId="2B2B61D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557C6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</w:t>
      </w:r>
    </w:p>
    <w:p w14:paraId="7C933D15" w14:textId="30C287F9" w:rsid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E71647" w14:textId="094E6BD3" w:rsidR="00DD4846" w:rsidRDefault="00DD4846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B45993" w14:textId="77777777" w:rsidR="00182D5E" w:rsidRPr="00182D5E" w:rsidRDefault="00182D5E" w:rsidP="00182D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zCs w:val="24"/>
          <w:lang w:val="lt-LT"/>
        </w:rPr>
      </w:pPr>
      <w:r w:rsidRPr="00182D5E">
        <w:rPr>
          <w:rFonts w:ascii="Times New Roman" w:eastAsia="Times New Roman" w:hAnsi="Times New Roman" w:cs="Times New Roman"/>
          <w:b/>
          <w:szCs w:val="24"/>
          <w:lang w:val="lt-LT"/>
        </w:rPr>
        <w:t>17.</w:t>
      </w:r>
      <w:r w:rsidRPr="00182D5E">
        <w:rPr>
          <w:rFonts w:ascii="Times New Roman" w:eastAsia="Times New Roman" w:hAnsi="Times New Roman" w:cs="Times New Roman"/>
          <w:b/>
          <w:szCs w:val="24"/>
          <w:lang w:val="lt-LT"/>
        </w:rPr>
        <w:tab/>
        <w:t>UNIKALUS IDENTIFIKATORIUS – 2D BRŪKŠNINIS KODAS</w:t>
      </w:r>
    </w:p>
    <w:p w14:paraId="49DD4693" w14:textId="77777777" w:rsidR="00182D5E" w:rsidRPr="00182D5E" w:rsidRDefault="00182D5E" w:rsidP="00182D5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</w:p>
    <w:p w14:paraId="48E95E01" w14:textId="77777777" w:rsidR="00182D5E" w:rsidRPr="00182D5E" w:rsidRDefault="00182D5E" w:rsidP="00182D5E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182D5E">
        <w:rPr>
          <w:rFonts w:ascii="Times New Roman" w:eastAsia="Times New Roman" w:hAnsi="Times New Roman" w:cs="Times New Roman"/>
          <w:szCs w:val="24"/>
          <w:lang w:val="lt-LT"/>
        </w:rPr>
        <w:t>&lt;</w:t>
      </w:r>
      <w:r w:rsidRPr="00182D5E">
        <w:rPr>
          <w:rFonts w:ascii="Times New Roman" w:hAnsi="Times New Roman" w:cs="Times New Roman"/>
          <w:noProof/>
          <w:highlight w:val="lightGray"/>
          <w:lang w:val="lt-LT"/>
        </w:rPr>
        <w:t xml:space="preserve"> Duomenys nebūtini</w:t>
      </w:r>
      <w:r w:rsidRPr="00182D5E">
        <w:rPr>
          <w:rFonts w:ascii="Times New Roman" w:eastAsia="Times New Roman" w:hAnsi="Times New Roman" w:cs="Times New Roman"/>
          <w:szCs w:val="24"/>
          <w:lang w:val="lt-LT"/>
        </w:rPr>
        <w:t>.&gt;</w:t>
      </w:r>
    </w:p>
    <w:p w14:paraId="3BC815B8" w14:textId="77777777" w:rsidR="00182D5E" w:rsidRPr="00182D5E" w:rsidRDefault="00182D5E" w:rsidP="00182D5E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05F60705" w14:textId="77777777" w:rsidR="00182D5E" w:rsidRPr="00182D5E" w:rsidRDefault="00182D5E" w:rsidP="00182D5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</w:p>
    <w:p w14:paraId="4A77EFC1" w14:textId="77777777" w:rsidR="00182D5E" w:rsidRPr="00182D5E" w:rsidRDefault="00182D5E" w:rsidP="00182D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zCs w:val="24"/>
          <w:lang w:val="lt-LT"/>
        </w:rPr>
      </w:pPr>
      <w:r w:rsidRPr="00182D5E">
        <w:rPr>
          <w:rFonts w:ascii="Times New Roman" w:eastAsia="Times New Roman" w:hAnsi="Times New Roman" w:cs="Times New Roman"/>
          <w:b/>
          <w:szCs w:val="24"/>
          <w:lang w:val="lt-LT"/>
        </w:rPr>
        <w:t>18.</w:t>
      </w:r>
      <w:r w:rsidRPr="00182D5E">
        <w:rPr>
          <w:rFonts w:ascii="Times New Roman" w:eastAsia="Times New Roman" w:hAnsi="Times New Roman" w:cs="Times New Roman"/>
          <w:b/>
          <w:szCs w:val="24"/>
          <w:lang w:val="lt-LT"/>
        </w:rPr>
        <w:tab/>
        <w:t>UNIKALUS IDENTIFIKATORIUS – ŽMONĖMS SUPRANTAMI DUOMENYS</w:t>
      </w:r>
    </w:p>
    <w:p w14:paraId="7635AE01" w14:textId="77777777" w:rsidR="00182D5E" w:rsidRPr="00182D5E" w:rsidRDefault="00182D5E" w:rsidP="00182D5E">
      <w:pP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</w:p>
    <w:p w14:paraId="046155FA" w14:textId="77777777" w:rsidR="00182D5E" w:rsidRPr="00182D5E" w:rsidRDefault="00182D5E" w:rsidP="00182D5E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182D5E">
        <w:rPr>
          <w:rFonts w:ascii="Times New Roman" w:eastAsia="Times New Roman" w:hAnsi="Times New Roman" w:cs="Times New Roman"/>
          <w:noProof/>
          <w:szCs w:val="24"/>
          <w:lang w:val="lt-LT"/>
        </w:rPr>
        <w:t xml:space="preserve">&lt; </w:t>
      </w:r>
      <w:r w:rsidRPr="00182D5E">
        <w:rPr>
          <w:rFonts w:ascii="Times New Roman" w:eastAsia="Calibri" w:hAnsi="Times New Roman" w:cs="Times New Roman"/>
          <w:noProof/>
          <w:highlight w:val="lightGray"/>
          <w:lang w:val="lt-LT"/>
        </w:rPr>
        <w:t>Duomenys nebūtini</w:t>
      </w:r>
      <w:r w:rsidRPr="00182D5E" w:rsidDel="00643997">
        <w:rPr>
          <w:rFonts w:ascii="Times New Roman" w:eastAsia="Times New Roman" w:hAnsi="Times New Roman" w:cs="Times New Roman"/>
          <w:noProof/>
          <w:szCs w:val="24"/>
          <w:lang w:val="lt-LT"/>
        </w:rPr>
        <w:t xml:space="preserve"> </w:t>
      </w:r>
      <w:r w:rsidRPr="00182D5E">
        <w:rPr>
          <w:rFonts w:ascii="Times New Roman" w:eastAsia="Times New Roman" w:hAnsi="Times New Roman" w:cs="Times New Roman"/>
          <w:noProof/>
          <w:color w:val="000000" w:themeColor="text1"/>
          <w:szCs w:val="24"/>
          <w:lang w:val="lt-LT"/>
        </w:rPr>
        <w:t>&gt;</w:t>
      </w:r>
    </w:p>
    <w:p w14:paraId="208B42D0" w14:textId="77777777" w:rsidR="00DD4846" w:rsidRPr="00384342" w:rsidRDefault="00DD4846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9B468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5AED0168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lastRenderedPageBreak/>
        <w:t xml:space="preserve">MINIMALI </w:t>
      </w:r>
      <w:r w:rsidRPr="00384342">
        <w:rPr>
          <w:rFonts w:ascii="Times New Roman" w:eastAsia="Times New Roman" w:hAnsi="Times New Roman" w:cs="Times New Roman"/>
          <w:b/>
          <w:bCs/>
          <w:caps/>
          <w:noProof/>
          <w:lang w:val="lt-LT"/>
        </w:rPr>
        <w:t xml:space="preserve">informacija ant 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LIZDINIŲ PLOKŠTELIŲ </w:t>
      </w:r>
    </w:p>
    <w:p w14:paraId="515BC93F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49446741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LIZDINĖ PLOKŠTELĖ</w:t>
      </w:r>
    </w:p>
    <w:p w14:paraId="6039FBA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77599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B479E7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1.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VAISTINIO PREPARATO PAVADINIMAS</w:t>
      </w:r>
    </w:p>
    <w:p w14:paraId="52B5656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006CD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40 mg minkštosios kapsulės</w:t>
      </w:r>
    </w:p>
    <w:p w14:paraId="6F5BA1E8" w14:textId="7194E525" w:rsidR="00384342" w:rsidRPr="00384342" w:rsidRDefault="00DD17DB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s</w:t>
      </w:r>
      <w:r w:rsidR="00384342" w:rsidRPr="00384342">
        <w:rPr>
          <w:rFonts w:ascii="Times New Roman" w:eastAsia="Times New Roman" w:hAnsi="Times New Roman" w:cs="Times New Roman"/>
          <w:lang w:val="lt-LT"/>
        </w:rPr>
        <w:t>imeticonum</w:t>
      </w:r>
      <w:proofErr w:type="spellEnd"/>
    </w:p>
    <w:p w14:paraId="295F378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E1B51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EC3F85" w14:textId="4619D1FA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2.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182D5E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REGISTRUOTOJO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PAVADINIMAS</w:t>
      </w:r>
    </w:p>
    <w:p w14:paraId="7F4D8BD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FA654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 (MENARINI GROUP)</w:t>
      </w:r>
    </w:p>
    <w:p w14:paraId="0D0B90F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C5DEA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FA7A1D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3.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TINKAMUMO LAIKAS</w:t>
      </w:r>
    </w:p>
    <w:p w14:paraId="082B8A2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5F7E9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EXP </w:t>
      </w:r>
      <w:r w:rsidRPr="00384342">
        <w:rPr>
          <w:rFonts w:ascii="Times New Roman" w:eastAsia="Times New Roman" w:hAnsi="Times New Roman" w:cs="Times New Roman"/>
          <w:bCs/>
          <w:iCs/>
          <w:noProof/>
          <w:lang w:val="lt-LT"/>
        </w:rPr>
        <w:t>{mm/MMMM}</w:t>
      </w:r>
    </w:p>
    <w:p w14:paraId="2F8835D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85F11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7EC87D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4.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SERIJOS NUMERIS</w:t>
      </w:r>
    </w:p>
    <w:p w14:paraId="02DE21A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BEC18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Lot</w:t>
      </w:r>
    </w:p>
    <w:p w14:paraId="1712AC5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6B3A3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A5F075" w14:textId="77777777" w:rsidR="00384342" w:rsidRPr="00384342" w:rsidRDefault="00384342" w:rsidP="0038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5.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KITA</w:t>
      </w:r>
    </w:p>
    <w:p w14:paraId="4706781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3AF8E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br w:type="page"/>
      </w:r>
    </w:p>
    <w:p w14:paraId="176BA63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D5305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ACBD6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EA973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B81CC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34EB8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3CE08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7E7B4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4B28C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68550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92B56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45EB5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612D0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0A7FD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D79B2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67C92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9DFBB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CFA8F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92497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18975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1F6C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1465B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8FE7C3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bookmarkStart w:id="72" w:name="_Toc129243137"/>
      <w:bookmarkStart w:id="73" w:name="_Toc129243262"/>
    </w:p>
    <w:p w14:paraId="14BB1775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B. PAKUOTĖS LAPELIS</w:t>
      </w:r>
      <w:bookmarkEnd w:id="72"/>
      <w:bookmarkEnd w:id="73"/>
    </w:p>
    <w:p w14:paraId="687FA178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br w:type="page"/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Pakuotės lapelis: informacija vartotojui</w:t>
      </w:r>
    </w:p>
    <w:p w14:paraId="03625AC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404FA3" w14:textId="77777777" w:rsidR="00384342" w:rsidRPr="00384342" w:rsidRDefault="00384342" w:rsidP="0038434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40 mg minkštosios kapsulės</w:t>
      </w:r>
    </w:p>
    <w:p w14:paraId="113C22E5" w14:textId="49032ECD" w:rsidR="00384342" w:rsidRPr="00384342" w:rsidRDefault="00DD17DB" w:rsidP="0038434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s</w:t>
      </w:r>
      <w:r w:rsidR="00384342" w:rsidRPr="00384342">
        <w:rPr>
          <w:rFonts w:ascii="Times New Roman" w:eastAsia="Times New Roman" w:hAnsi="Times New Roman" w:cs="Times New Roman"/>
          <w:lang w:val="lt-LT"/>
        </w:rPr>
        <w:t>imetikonas</w:t>
      </w:r>
      <w:proofErr w:type="spellEnd"/>
    </w:p>
    <w:p w14:paraId="4B13564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E1A64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Atidžiai perskaitykite visą šį lapelį, 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prieš pradėdami vartoti šį vaistą,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nes jame pateikiama Jums svarbi informacija.</w:t>
      </w:r>
    </w:p>
    <w:p w14:paraId="4EB4CC6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gydytojas, arba vaistininkas.</w:t>
      </w:r>
    </w:p>
    <w:p w14:paraId="0911963C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02BD2BFB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2E4CE7CB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 gydytoją arba vaistininką. Žr. 4 skyrių</w:t>
      </w:r>
    </w:p>
    <w:p w14:paraId="576525A6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</w:r>
      <w:r w:rsidRPr="00384342">
        <w:rPr>
          <w:rFonts w:ascii="Times New Roman" w:eastAsia="Times New Roman" w:hAnsi="Times New Roman" w:cs="Times New Roman"/>
          <w:noProof/>
          <w:lang w:val="lt-LT"/>
        </w:rPr>
        <w:t>Jeigu Jūsų savijauta nepagerėjo arba net pablogėjo, kreipkitės į gydytoją.</w:t>
      </w:r>
    </w:p>
    <w:p w14:paraId="5E62260C" w14:textId="58E2EA53" w:rsid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444EFE" w14:textId="77777777" w:rsidR="00182D5E" w:rsidRPr="00384342" w:rsidRDefault="00182D5E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5A84E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Apie ką rašoma šiame lapelyje?</w:t>
      </w:r>
    </w:p>
    <w:p w14:paraId="09A99D5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B06AD9C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1.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5A3F15AF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2.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12FB683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3.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E79948F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4.</w:t>
      </w:r>
      <w:r w:rsidRPr="0038434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79450B09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5.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8C55759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6.</w:t>
      </w:r>
      <w:r w:rsidRPr="0038434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75B4CD9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3F248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68CB12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Kas yra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ir kam jis vartojamas</w:t>
      </w:r>
    </w:p>
    <w:p w14:paraId="504359B0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D4A15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yra vaistas, priklausantis vadinamųjų virškinimo traktą veikiančių medžiagų grupei.</w:t>
      </w:r>
    </w:p>
    <w:p w14:paraId="723F19E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Jo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suardo dujų burbuliukus, susikaupusius skrandyje ir žarnose. Išlaisvintos dujos lengvai pašalinamos.</w:t>
      </w:r>
    </w:p>
    <w:p w14:paraId="79D1270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D22FD9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058273A0" w14:textId="77777777" w:rsidR="00384342" w:rsidRPr="00384342" w:rsidRDefault="00384342" w:rsidP="00384342">
      <w:pPr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ligų, kurių metu virškinimo trakte kaupiasi dujos (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meteorizmas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), būna pilvo pūtimas, pilnumo pojūtis, simptominiam gydymui;</w:t>
      </w:r>
    </w:p>
    <w:p w14:paraId="789A61CA" w14:textId="77777777" w:rsidR="00384342" w:rsidRPr="00384342" w:rsidRDefault="00384342" w:rsidP="00384342">
      <w:pPr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prieš pilvo ertmės organų tyrimus, pvz.: rentgenu, ultragarsu.</w:t>
      </w:r>
    </w:p>
    <w:p w14:paraId="55A68A14" w14:textId="77777777" w:rsid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0BF94E" w14:textId="77777777" w:rsidR="000F33B2" w:rsidRPr="000F33B2" w:rsidRDefault="000F33B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Espumisan</w:t>
      </w:r>
      <w:proofErr w:type="spellEnd"/>
      <w:r>
        <w:rPr>
          <w:rFonts w:ascii="Times New Roman" w:hAnsi="Times New Roman" w:cs="Times New Roman"/>
          <w:lang w:val="lt-LT"/>
        </w:rPr>
        <w:t xml:space="preserve"> vartojamas </w:t>
      </w:r>
      <w:proofErr w:type="spellStart"/>
      <w:r>
        <w:rPr>
          <w:rFonts w:ascii="Times New Roman" w:hAnsi="Times New Roman" w:cs="Times New Roman"/>
          <w:lang w:val="lt-LT"/>
        </w:rPr>
        <w:t>gyditi</w:t>
      </w:r>
      <w:proofErr w:type="spellEnd"/>
      <w:r>
        <w:rPr>
          <w:rFonts w:ascii="Times New Roman" w:hAnsi="Times New Roman" w:cs="Times New Roman"/>
          <w:lang w:val="lt-LT"/>
        </w:rPr>
        <w:t xml:space="preserve">  vaikus nuo 6 metų, paauglius ir </w:t>
      </w:r>
      <w:r w:rsidRPr="00A94719">
        <w:rPr>
          <w:rFonts w:ascii="Times New Roman" w:hAnsi="Times New Roman" w:cs="Times New Roman"/>
          <w:lang w:val="lt-LT"/>
        </w:rPr>
        <w:t>suaugusi</w:t>
      </w:r>
      <w:r>
        <w:rPr>
          <w:rFonts w:ascii="Times New Roman" w:hAnsi="Times New Roman" w:cs="Times New Roman"/>
          <w:lang w:val="lt-LT"/>
        </w:rPr>
        <w:t>uosius.</w:t>
      </w:r>
    </w:p>
    <w:p w14:paraId="73680F95" w14:textId="77777777" w:rsidR="000F33B2" w:rsidRDefault="000F33B2" w:rsidP="000F33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2AB6D8" w14:textId="77777777" w:rsidR="000F33B2" w:rsidRPr="00384342" w:rsidRDefault="000F33B2" w:rsidP="000F33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Dujų sankaupa gali atsirasti dėl rimtesnių virškinimo trakto negalavimų. Jų požymiai gali būti: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spaudimo ir pilnumo pojūtis,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raugėjimas, žarnų gurguliavimas,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pilvo pūtimas.</w:t>
      </w:r>
    </w:p>
    <w:p w14:paraId="53B57614" w14:textId="77777777" w:rsidR="000F33B2" w:rsidRDefault="000F33B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37FAF9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Jeigu Jūsų savijauta nepagerėjo arba net pablogėjo, kreipkitės į gydytoją.</w:t>
      </w:r>
    </w:p>
    <w:p w14:paraId="0480E56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EDE328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Kas žinotina prieš vartojant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4430529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DD5BA0" w14:textId="7C7D9276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="00182D5E">
        <w:rPr>
          <w:rFonts w:ascii="Times New Roman" w:eastAsia="Times New Roman" w:hAnsi="Times New Roman" w:cs="Times New Roman"/>
          <w:b/>
          <w:bCs/>
          <w:lang w:val="lt-LT"/>
        </w:rPr>
        <w:t>draudžiama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2310CAC4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</w:r>
      <w:r w:rsidRPr="00384342">
        <w:rPr>
          <w:rFonts w:ascii="Times New Roman" w:eastAsia="Times New Roman" w:hAnsi="Times New Roman" w:cs="Times New Roman"/>
          <w:noProof/>
          <w:lang w:val="lt-LT"/>
        </w:rPr>
        <w:t xml:space="preserve">jeigu yra alergija veikliajai medžiagai, 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dažikliui saulėlydžio geltonajam FCF (E110), konservantui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parahidroksibenzoatui</w:t>
      </w:r>
      <w:proofErr w:type="spellEnd"/>
      <w:r w:rsidRPr="00384342">
        <w:rPr>
          <w:rFonts w:ascii="Times New Roman" w:eastAsia="Times New Roman" w:hAnsi="Times New Roman" w:cs="Times New Roman"/>
          <w:noProof/>
          <w:lang w:val="lt-LT"/>
        </w:rPr>
        <w:t xml:space="preserve"> (E218) arba bet kuriai pagalbinei šio vaisto medžiagai (jos išvardytos 6 skyriuje).</w:t>
      </w:r>
    </w:p>
    <w:p w14:paraId="563F792C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18811F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331E70EF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384342">
        <w:rPr>
          <w:rFonts w:ascii="Times New Roman" w:eastAsia="Times New Roman" w:hAnsi="Times New Roman" w:cs="Times New Roman"/>
          <w:bCs/>
          <w:noProof/>
          <w:lang w:val="lt-LT"/>
        </w:rPr>
        <w:t>Pasitarkite su gydytoju arba vaistininku, prieš pradėdami vartoti Espumisan.</w:t>
      </w:r>
    </w:p>
    <w:p w14:paraId="0EA9D1BA" w14:textId="1AE19388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Jei šie virškinimo veiklos sutrikimai atsiranda ar jie trunka ilgiau, reikia pasitarti su gydytoju. Jis nustatys, ar nėra kitokio gydymo reikalaujančių ligų.</w:t>
      </w:r>
    </w:p>
    <w:p w14:paraId="23DF8A2A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1C42C92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</w:p>
    <w:p w14:paraId="6DEEC98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Sąveika su kitais vaistais nežinoma.</w:t>
      </w:r>
    </w:p>
    <w:p w14:paraId="7CB66734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A23F61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Nėštumas, žindymo laikotarpis ir vaisingumas</w:t>
      </w:r>
    </w:p>
    <w:p w14:paraId="3126E81B" w14:textId="35210CFC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neigiamas poveikis, jo vartojant nėštumo ir žindymo laikotarpiu, nėra tikėtinas, nes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iš skrandžio ir žarnyno į kraujotaką neprasiskverbia. Tačiau klinikinių duomenų apie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vartojimą nėštumo metu nėra.</w:t>
      </w:r>
    </w:p>
    <w:p w14:paraId="3CA32D0C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040C03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454DA316" w14:textId="0E7BD515" w:rsidR="00384342" w:rsidRPr="00384342" w:rsidRDefault="00F74C7D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gebėjimo vairuoti ir valdyti mechanizmus neveikia arba veikia nereikšmingai</w:t>
      </w:r>
    </w:p>
    <w:p w14:paraId="4E764E3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A3A245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sudėtyje yra saulėlydžio geltonojo ir metilo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parahidroksibenzoato</w:t>
      </w:r>
      <w:proofErr w:type="spellEnd"/>
    </w:p>
    <w:p w14:paraId="3F95086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Vaisto sudėtyje esantis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azodažiklis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saulėlydžio geltonasis FCF (E110) gali sukelti alerginių reakcijų.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 gali sukelti alerginių reakcijų, kurios gali būti uždelstos.</w:t>
      </w:r>
    </w:p>
    <w:p w14:paraId="53715C3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EBBEA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FD5B70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Kaip vartoti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36A9CAE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DACE0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Visada vartokite šį vaistą tiksliai kaip nurodė gydytojas arba vaistininkas.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noProof/>
          <w:lang w:val="lt-LT"/>
        </w:rPr>
        <w:t>Jeigu abejojate, kreipkitės į  gydytoją arba vaistininką.</w:t>
      </w:r>
    </w:p>
    <w:p w14:paraId="271E938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0F33C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Dozavimas</w:t>
      </w:r>
    </w:p>
    <w:p w14:paraId="7141616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442BB0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Rekomenduojama dozė yra:</w:t>
      </w:r>
    </w:p>
    <w:p w14:paraId="3F0D08A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212C3AA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Kai pučia vidurius ir kamuoja vidurių pilnumas </w:t>
      </w:r>
    </w:p>
    <w:p w14:paraId="54E94366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3416"/>
        <w:gridCol w:w="3112"/>
      </w:tblGrid>
      <w:tr w:rsidR="00384342" w:rsidRPr="00384342" w14:paraId="5302BC3A" w14:textId="77777777" w:rsidTr="006806EE">
        <w:trPr>
          <w:trHeight w:val="273"/>
        </w:trPr>
        <w:tc>
          <w:tcPr>
            <w:tcW w:w="2562" w:type="dxa"/>
          </w:tcPr>
          <w:p w14:paraId="13CB769A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Amžiaus grupė</w:t>
            </w:r>
          </w:p>
        </w:tc>
        <w:tc>
          <w:tcPr>
            <w:tcW w:w="3416" w:type="dxa"/>
          </w:tcPr>
          <w:p w14:paraId="7F919D8D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Dozavimas</w:t>
            </w:r>
          </w:p>
        </w:tc>
        <w:tc>
          <w:tcPr>
            <w:tcW w:w="3112" w:type="dxa"/>
          </w:tcPr>
          <w:p w14:paraId="10561F7D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Vartojimo dažnis</w:t>
            </w:r>
          </w:p>
        </w:tc>
      </w:tr>
      <w:tr w:rsidR="00384342" w:rsidRPr="00384342" w14:paraId="03ADF6F3" w14:textId="77777777" w:rsidTr="006806EE">
        <w:trPr>
          <w:trHeight w:val="869"/>
        </w:trPr>
        <w:tc>
          <w:tcPr>
            <w:tcW w:w="2562" w:type="dxa"/>
          </w:tcPr>
          <w:p w14:paraId="2AFBD14B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>Vyresni kaip 6 metų vaikai, paaugliai ir suaugusieji</w:t>
            </w:r>
          </w:p>
        </w:tc>
        <w:tc>
          <w:tcPr>
            <w:tcW w:w="3416" w:type="dxa"/>
          </w:tcPr>
          <w:p w14:paraId="1998E405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2 kapsulės (atitinka 80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) </w:t>
            </w:r>
          </w:p>
        </w:tc>
        <w:tc>
          <w:tcPr>
            <w:tcW w:w="3112" w:type="dxa"/>
          </w:tcPr>
          <w:p w14:paraId="19704905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>3-4 kartus per parą</w:t>
            </w:r>
          </w:p>
        </w:tc>
      </w:tr>
    </w:tbl>
    <w:p w14:paraId="43E7693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0F729E" w14:textId="32771D90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ACF85C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Rengiant pacientus skrandžio ir žarnų tyrimams, pvz.: rentgenu, ultragarsu </w:t>
      </w:r>
    </w:p>
    <w:p w14:paraId="31C096B2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384342" w:rsidRPr="00384342" w14:paraId="13FD58F6" w14:textId="77777777" w:rsidTr="006806EE">
        <w:tc>
          <w:tcPr>
            <w:tcW w:w="4261" w:type="dxa"/>
          </w:tcPr>
          <w:p w14:paraId="44620A1F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Vieną dieną prieš tyrimus</w:t>
            </w:r>
          </w:p>
        </w:tc>
        <w:tc>
          <w:tcPr>
            <w:tcW w:w="4261" w:type="dxa"/>
          </w:tcPr>
          <w:p w14:paraId="002B30D7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Tyrimo dienos ryte</w:t>
            </w:r>
          </w:p>
        </w:tc>
      </w:tr>
      <w:tr w:rsidR="00384342" w:rsidRPr="00384342" w14:paraId="3033A5B6" w14:textId="77777777" w:rsidTr="006806EE">
        <w:tc>
          <w:tcPr>
            <w:tcW w:w="4261" w:type="dxa"/>
          </w:tcPr>
          <w:p w14:paraId="794A9953" w14:textId="77777777" w:rsidR="00384342" w:rsidRPr="00384342" w:rsidRDefault="00384342" w:rsidP="003843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it-IT"/>
              </w:rPr>
              <w:t>2</w:t>
            </w: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 kapsulės 3 kartus per parą (atitinka 240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 per parą)</w:t>
            </w:r>
          </w:p>
        </w:tc>
        <w:tc>
          <w:tcPr>
            <w:tcW w:w="4261" w:type="dxa"/>
          </w:tcPr>
          <w:p w14:paraId="3DE90A0F" w14:textId="77777777" w:rsidR="00384342" w:rsidRPr="00384342" w:rsidRDefault="00384342" w:rsidP="003843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2 kapsulės (atitinka 80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</w:tbl>
    <w:p w14:paraId="4868FCCD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B71B76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A579A6" w14:textId="77777777" w:rsidR="00F74C7D" w:rsidRDefault="00F74C7D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Vartojimas vaikams</w:t>
      </w:r>
    </w:p>
    <w:p w14:paraId="5438B1D7" w14:textId="77777777" w:rsidR="00F74C7D" w:rsidRDefault="00F74C7D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40 mg minkštųjų kapsulių nerekomenduojama vartoti jaunesniems nei 6 metų vaikams ir kūdikiams. Yra ir kitų </w:t>
      </w:r>
      <w:r>
        <w:rPr>
          <w:rFonts w:ascii="Times New Roman" w:eastAsia="Times New Roman" w:hAnsi="Times New Roman" w:cs="Times New Roman"/>
          <w:lang w:val="lt-LT"/>
        </w:rPr>
        <w:t>vaisto</w:t>
      </w:r>
      <w:r w:rsidRPr="00F74C7D">
        <w:rPr>
          <w:rFonts w:ascii="Times New Roman" w:eastAsia="Times New Roman" w:hAnsi="Times New Roman" w:cs="Times New Roman"/>
          <w:lang w:val="lt-LT"/>
        </w:rPr>
        <w:t xml:space="preserve"> formų.</w:t>
      </w:r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1E0B6B76" w14:textId="77777777" w:rsidR="00F74C7D" w:rsidRDefault="00F74C7D" w:rsidP="00F74C7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72645FD" w14:textId="77777777" w:rsidR="00F74C7D" w:rsidRPr="00384342" w:rsidRDefault="00F74C7D" w:rsidP="00F74C7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Vartojimo metodas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257D69F" w14:textId="77777777" w:rsidR="00F74C7D" w:rsidRDefault="00F74C7D" w:rsidP="00F74C7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kapsules vartokite valgydami arba po valgio, prireikus, ir prieš miegą.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ED17831" w14:textId="77777777" w:rsidR="00F74C7D" w:rsidRPr="00384342" w:rsidRDefault="00F74C7D" w:rsidP="00F74C7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Pastaba: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taip pat galima vartoti po operacijų.</w:t>
      </w:r>
    </w:p>
    <w:p w14:paraId="14FCAEE5" w14:textId="77777777" w:rsidR="00F74C7D" w:rsidRPr="00384342" w:rsidRDefault="00F74C7D" w:rsidP="00F74C7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Prireikus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galima vartoti ilgai, bet jei sutrikimai išlieka, perskaitykite 2 skyrių „Įspėjimai ir atsargumo priemonės“.</w:t>
      </w:r>
    </w:p>
    <w:p w14:paraId="3CCE386B" w14:textId="77777777" w:rsidR="00F74C7D" w:rsidRDefault="00F74C7D" w:rsidP="00F74C7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5747AC" w14:textId="77777777" w:rsidR="00F74C7D" w:rsidRPr="00384342" w:rsidRDefault="00F74C7D" w:rsidP="00F74C7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74C7D">
        <w:rPr>
          <w:rFonts w:ascii="Times New Roman" w:eastAsia="Times New Roman" w:hAnsi="Times New Roman" w:cs="Times New Roman"/>
          <w:lang w:val="lt-LT"/>
        </w:rPr>
        <w:t xml:space="preserve">Jeigu manote, kad </w:t>
      </w: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veikia per stipriai arba per silpnai, kreipkitės į gydytoją arba vaistininką.</w:t>
      </w:r>
    </w:p>
    <w:p w14:paraId="0565736B" w14:textId="77777777" w:rsidR="00F74C7D" w:rsidRDefault="00F74C7D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00992D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384342">
        <w:rPr>
          <w:rFonts w:ascii="Times New Roman" w:eastAsia="Times New Roman" w:hAnsi="Times New Roman" w:cs="Times New Roman"/>
          <w:b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lang w:val="lt-LT"/>
        </w:rPr>
        <w:t xml:space="preserve"> dozę? </w:t>
      </w:r>
    </w:p>
    <w:p w14:paraId="2A53C43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Kenksmingas poveikis perdozavus nėra tikėtinas. Net ir didelėmis dozėmis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 toleruojamos gerai.</w:t>
      </w:r>
    </w:p>
    <w:p w14:paraId="6A9C021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Veiklioji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, veikdamas tik savo fizinėmis savybėmis, suardo dujų burbuliukus virškinimo trakte. Į kraujotaką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neprasiskverbia.</w:t>
      </w:r>
    </w:p>
    <w:p w14:paraId="7E0A2E4F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9F7EBD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Pamiršus pavartoti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6CCE042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lastRenderedPageBreak/>
        <w:t>Praleistą dozę galite išgerti bet kuriuo metu.</w:t>
      </w:r>
    </w:p>
    <w:p w14:paraId="36834BA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DC2810" w14:textId="6B4B7DEB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F9C3D4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21DA89F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EA81A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7C7F64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Galimas šalutinis poveikis</w:t>
      </w:r>
    </w:p>
    <w:p w14:paraId="7530011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A76A95" w14:textId="4A2A81B4" w:rsidR="00384342" w:rsidRDefault="00CA1D94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A1D94">
        <w:rPr>
          <w:rFonts w:ascii="Times New Roman" w:eastAsia="Times New Roman" w:hAnsi="Times New Roman" w:cs="Times New Roman"/>
          <w:lang w:val="lt-LT"/>
        </w:rPr>
        <w:t xml:space="preserve">Buvo pranešta apie alergines reakcijas, įskaitant dilgėlinę, bėrimą, odos paraudimą, niežulį, alerginį dermatitą ir kitas odos reakcijas, vartojant vaistus, kurių sudėtyje yra </w:t>
      </w:r>
      <w:proofErr w:type="spellStart"/>
      <w:r w:rsidRPr="00CA1D94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CA1D94">
        <w:rPr>
          <w:rFonts w:ascii="Times New Roman" w:eastAsia="Times New Roman" w:hAnsi="Times New Roman" w:cs="Times New Roman"/>
          <w:lang w:val="lt-LT"/>
        </w:rPr>
        <w:t>. Dažnis negali būti įvertintas remiantis turimais duomenimis (dažnis nežinomas).</w:t>
      </w:r>
    </w:p>
    <w:p w14:paraId="2AB0C70C" w14:textId="77777777" w:rsidR="00CA1D94" w:rsidRPr="00384342" w:rsidRDefault="00CA1D94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D0E6E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sudėtyje yra dažiklio saulėlydžio geltonojo FCF (E110), kuris gali sukelti alergines reakcijas. </w:t>
      </w:r>
    </w:p>
    <w:p w14:paraId="1B3834EB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kapsulėse yra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(F218), kuris gali sukelti alergines reakcijas, įskaitant uždelstas alergines reakcijas.</w:t>
      </w:r>
    </w:p>
    <w:p w14:paraId="5652E9E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E3DDD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Pranešimas apie šalutinį poveikį</w:t>
      </w:r>
    </w:p>
    <w:p w14:paraId="51C17CC8" w14:textId="4DB5BB02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="002D6646" w:rsidRPr="00DD17DB">
        <w:rPr>
          <w:rFonts w:ascii="Times New Roman" w:hAnsi="Times New Roman" w:cs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2D6646" w:rsidRPr="00DD17DB">
        <w:rPr>
          <w:rFonts w:ascii="Times New Roman" w:hAnsi="Times New Roman" w:cs="Times New Roman"/>
          <w:color w:val="0000FF"/>
          <w:u w:val="single"/>
          <w:lang w:val="lt-LT"/>
        </w:rPr>
        <w:t>https://vapris.vvkt.lt/vvkt-web/public/nrv</w:t>
      </w:r>
      <w:r w:rsidR="002D6646" w:rsidRPr="00DD17DB">
        <w:rPr>
          <w:rFonts w:ascii="Times New Roman" w:hAnsi="Times New Roman" w:cs="Times New Roman"/>
          <w:lang w:val="lt-LT"/>
        </w:rPr>
        <w:t xml:space="preserve"> arba užpildant Paciento pranešimo apie įtariamą nepageidaujamą reakciją (ĮNR) formą, kuri skelbiama </w:t>
      </w:r>
      <w:r w:rsidR="002D6646" w:rsidRPr="00DD17DB">
        <w:rPr>
          <w:rFonts w:ascii="Times New Roman" w:hAnsi="Times New Roman" w:cs="Times New Roman"/>
          <w:color w:val="0000FF"/>
          <w:u w:val="single"/>
          <w:lang w:val="lt-LT"/>
        </w:rPr>
        <w:t>https://www.vvkt.lt/index.php?4004286486</w:t>
      </w:r>
      <w:r w:rsidR="002D6646" w:rsidRPr="00DD17DB">
        <w:rPr>
          <w:rFonts w:ascii="Times New Roman" w:hAnsi="Times New Roman" w:cs="Times New Roman"/>
          <w:lang w:val="lt-LT"/>
        </w:rPr>
        <w:t xml:space="preserve">, ir atsiunčiant elektroniniu paštu (adresu </w:t>
      </w:r>
      <w:proofErr w:type="spellStart"/>
      <w:r w:rsidR="002D6646" w:rsidRPr="00DD17DB">
        <w:rPr>
          <w:rFonts w:ascii="Times New Roman" w:hAnsi="Times New Roman" w:cs="Times New Roman"/>
          <w:color w:val="0000FF"/>
          <w:u w:val="single"/>
          <w:lang w:val="lt-LT"/>
        </w:rPr>
        <w:t>NepageidaujamaR@vvkt.lt</w:t>
      </w:r>
      <w:proofErr w:type="spellEnd"/>
      <w:r w:rsidR="002D6646" w:rsidRPr="00DD17DB">
        <w:rPr>
          <w:rFonts w:ascii="Times New Roman" w:hAnsi="Times New Roman" w:cs="Times New Roman"/>
          <w:lang w:val="lt-LT"/>
        </w:rPr>
        <w:t>) arba nemokamu telefonu 8 800 73 568. Pranešdami apie šalutinį poveikį galite mums padėti gauti daugiau informacijos apie šio vaisto saugumą.</w:t>
      </w:r>
    </w:p>
    <w:p w14:paraId="06DCE70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98311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9F291F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Kaip laikyti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54F9833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2AF573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2216FFE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Ant lizdinės plokštelės po “EXP” ir kartono dėžutės po „Tinka iki“ nurodytam tinkamumo laikui pasibaigus, šio vaisto vartoti negalima. Vaistas tinkamas vartoti iki paskutinės nurodyto mėnesio dienos.</w:t>
      </w:r>
    </w:p>
    <w:p w14:paraId="6764844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Laikyti ne aukštesnėje kaip 30 </w:t>
      </w:r>
      <w:r w:rsidRPr="0038434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84342">
        <w:rPr>
          <w:rFonts w:ascii="Times New Roman" w:eastAsia="Times New Roman" w:hAnsi="Times New Roman" w:cs="Times New Roman"/>
          <w:lang w:val="lt-LT"/>
        </w:rPr>
        <w:t xml:space="preserve">C temperatūroje. </w:t>
      </w:r>
    </w:p>
    <w:p w14:paraId="1632B71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A5A78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8196B5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36EAE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DD7528" w14:textId="77777777" w:rsidR="00384342" w:rsidRPr="00384342" w:rsidRDefault="00384342" w:rsidP="0038434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6.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Pakuotės turinys ir kita informacija</w:t>
      </w:r>
    </w:p>
    <w:p w14:paraId="5DE45AF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81C078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38C18B2B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. Kiekvienoje minkštojoje kapsulėje yra 40 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14:paraId="7404C6B6" w14:textId="77777777" w:rsidR="00384342" w:rsidRPr="00384342" w:rsidRDefault="00384342" w:rsidP="00384342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Pagalbinės medžiagos yra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(E218), želatina,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(85 %),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chinolino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geltonasis (E104), saulėlydžio geltonasis FCF (E110).</w:t>
      </w:r>
    </w:p>
    <w:p w14:paraId="7648290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59F2FD" w14:textId="77777777" w:rsidR="00384342" w:rsidRPr="00384342" w:rsidRDefault="00384342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1ACBB5D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 yra beveik apvalios, geltonos, minkštos, želatininės, lygiu paviršiumi su siūle. </w:t>
      </w:r>
    </w:p>
    <w:p w14:paraId="140BE27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Kapsulės turinys yra bespalvis, gali būti šiek tiek drumstas.</w:t>
      </w:r>
    </w:p>
    <w:p w14:paraId="26FB64D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Pakuotėje yra 25, 50 arba 100 minkštųjų kapsulių.</w:t>
      </w:r>
    </w:p>
    <w:p w14:paraId="1557764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60444C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14:paraId="232909A7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6410AC" w14:textId="4FD429DF" w:rsidR="00384342" w:rsidRPr="00384342" w:rsidRDefault="00182D5E" w:rsidP="0038434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384342"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31E0A1DA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 (MENARINI GROUP)</w:t>
      </w:r>
    </w:p>
    <w:p w14:paraId="11ADFC5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14:paraId="5AB66EC5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lastRenderedPageBreak/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23C45B40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14:paraId="3EED7E5E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15A701" w14:textId="77777777" w:rsidR="00384342" w:rsidRPr="00384342" w:rsidRDefault="00384342" w:rsidP="0038434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Gamintojas</w:t>
      </w:r>
    </w:p>
    <w:p w14:paraId="31B4967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BERLIN-CHEMIE AG </w:t>
      </w:r>
    </w:p>
    <w:p w14:paraId="77FC7F6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14:paraId="2CAFC8FD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6EBE6B72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14:paraId="1A2CF6F1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0A3F36" w14:textId="19572A4E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 w:rsidR="00182D5E">
        <w:rPr>
          <w:rFonts w:ascii="Times New Roman" w:eastAsia="Times New Roman" w:hAnsi="Times New Roman" w:cs="Times New Roman"/>
          <w:lang w:val="lt-LT"/>
        </w:rPr>
        <w:t>registruotojo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14:paraId="0627D549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384342" w:rsidRPr="00384342" w14:paraId="09031960" w14:textId="77777777" w:rsidTr="006806EE">
        <w:tc>
          <w:tcPr>
            <w:tcW w:w="4678" w:type="dxa"/>
          </w:tcPr>
          <w:p w14:paraId="412DFCC1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UAB “BERLIN CHEMIE MENARINI BALTIC”</w:t>
            </w:r>
          </w:p>
          <w:p w14:paraId="1C464A89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J. Jasinskio g. 16a</w:t>
            </w:r>
          </w:p>
          <w:p w14:paraId="4FA63C1D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 xml:space="preserve">Vilnius LT-03163 </w:t>
            </w:r>
          </w:p>
          <w:p w14:paraId="375D1647" w14:textId="77777777" w:rsidR="00384342" w:rsidRPr="00384342" w:rsidRDefault="00384342" w:rsidP="00384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Tel. +370 5 2691947</w:t>
            </w:r>
          </w:p>
          <w:p w14:paraId="092C714C" w14:textId="77777777" w:rsidR="00384342" w:rsidRPr="00384342" w:rsidRDefault="00384342" w:rsidP="00384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56F1242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04F9C7" w14:textId="3F26C876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 w:rsidR="00922F50">
        <w:rPr>
          <w:rFonts w:ascii="Times New Roman" w:eastAsia="Times New Roman" w:hAnsi="Times New Roman" w:cs="Times New Roman"/>
          <w:b/>
          <w:bCs/>
          <w:lang w:val="lt-LT"/>
        </w:rPr>
        <w:t>2023-11-08.</w:t>
      </w:r>
    </w:p>
    <w:p w14:paraId="65EF5308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5150F8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384342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2F9C059F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</w:p>
    <w:p w14:paraId="0F908233" w14:textId="77777777" w:rsidR="00384342" w:rsidRPr="00384342" w:rsidRDefault="00384342" w:rsidP="003843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74" w:name="_GoBack"/>
      <w:bookmarkEnd w:id="74"/>
    </w:p>
    <w:p w14:paraId="35DFA569" w14:textId="77777777" w:rsidR="00384342" w:rsidRPr="00384342" w:rsidRDefault="00384342" w:rsidP="0038434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5FD9808A" w14:textId="77777777" w:rsidR="00384342" w:rsidRPr="00384342" w:rsidRDefault="00384342" w:rsidP="0038434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250E57" w14:textId="77777777" w:rsidR="009C7F50" w:rsidRPr="00CA1D94" w:rsidRDefault="009C7F50">
      <w:pPr>
        <w:rPr>
          <w:lang w:val="lt-LT"/>
        </w:rPr>
      </w:pPr>
    </w:p>
    <w:sectPr w:rsidR="009C7F50" w:rsidRPr="00CA1D94">
      <w:footerReference w:type="default" r:id="rId9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AE91" w14:textId="77777777" w:rsidR="00A11E62" w:rsidRDefault="00A11E62">
      <w:pPr>
        <w:spacing w:after="0" w:line="240" w:lineRule="auto"/>
      </w:pPr>
      <w:r>
        <w:separator/>
      </w:r>
    </w:p>
  </w:endnote>
  <w:endnote w:type="continuationSeparator" w:id="0">
    <w:p w14:paraId="1A5FE6FE" w14:textId="77777777" w:rsidR="00A11E62" w:rsidRDefault="00A1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9B9D" w14:textId="38F47514" w:rsidR="00EE40DE" w:rsidRPr="00EF40D0" w:rsidRDefault="00384342">
    <w:pPr>
      <w:pStyle w:val="Porat"/>
      <w:jc w:val="right"/>
    </w:pPr>
    <w:r w:rsidRPr="00EF40D0">
      <w:rPr>
        <w:rStyle w:val="Puslapionumeris"/>
      </w:rPr>
      <w:fldChar w:fldCharType="begin"/>
    </w:r>
    <w:r w:rsidRPr="00EF40D0">
      <w:rPr>
        <w:rStyle w:val="Puslapionumeris"/>
      </w:rPr>
      <w:instrText xml:space="preserve"> PAGE </w:instrText>
    </w:r>
    <w:r w:rsidRPr="00EF40D0">
      <w:rPr>
        <w:rStyle w:val="Puslapionumeris"/>
      </w:rPr>
      <w:fldChar w:fldCharType="separate"/>
    </w:r>
    <w:r w:rsidR="00922F50">
      <w:rPr>
        <w:rStyle w:val="Puslapionumeris"/>
        <w:noProof/>
      </w:rPr>
      <w:t>16</w:t>
    </w:r>
    <w:r w:rsidRPr="00EF40D0"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6D5E" w14:textId="77777777" w:rsidR="00A11E62" w:rsidRDefault="00A11E62">
      <w:pPr>
        <w:spacing w:after="0" w:line="240" w:lineRule="auto"/>
      </w:pPr>
      <w:r>
        <w:separator/>
      </w:r>
    </w:p>
  </w:footnote>
  <w:footnote w:type="continuationSeparator" w:id="0">
    <w:p w14:paraId="13E8A63A" w14:textId="77777777" w:rsidR="00A11E62" w:rsidRDefault="00A1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25BE"/>
    <w:multiLevelType w:val="hybridMultilevel"/>
    <w:tmpl w:val="A8A41B74"/>
    <w:lvl w:ilvl="0" w:tplc="37A87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C5916"/>
    <w:multiLevelType w:val="multilevel"/>
    <w:tmpl w:val="BE986FA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A2"/>
    <w:rsid w:val="000F33B2"/>
    <w:rsid w:val="00182D5E"/>
    <w:rsid w:val="002D6646"/>
    <w:rsid w:val="00384342"/>
    <w:rsid w:val="003B1338"/>
    <w:rsid w:val="003B564D"/>
    <w:rsid w:val="003E5AB5"/>
    <w:rsid w:val="004623C1"/>
    <w:rsid w:val="005767C2"/>
    <w:rsid w:val="0067250D"/>
    <w:rsid w:val="006907B6"/>
    <w:rsid w:val="00922F50"/>
    <w:rsid w:val="009C7F50"/>
    <w:rsid w:val="009F39C0"/>
    <w:rsid w:val="00A11E62"/>
    <w:rsid w:val="00A94719"/>
    <w:rsid w:val="00B1124B"/>
    <w:rsid w:val="00B52585"/>
    <w:rsid w:val="00BE3744"/>
    <w:rsid w:val="00C20EA2"/>
    <w:rsid w:val="00CA1D94"/>
    <w:rsid w:val="00CA6ADC"/>
    <w:rsid w:val="00D56E82"/>
    <w:rsid w:val="00DD17DB"/>
    <w:rsid w:val="00DD4846"/>
    <w:rsid w:val="00EE40DE"/>
    <w:rsid w:val="00F7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2899"/>
  <w15:docId w15:val="{A4A077AF-FDAF-4C00-A53D-3203EA24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843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84342"/>
  </w:style>
  <w:style w:type="character" w:styleId="Puslapionumeris">
    <w:name w:val="page number"/>
    <w:basedOn w:val="Numatytasispastraiposriftas"/>
    <w:rsid w:val="0038434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71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47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47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47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7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719"/>
    <w:rPr>
      <w:b/>
      <w:bCs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4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4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taisymai">
    <w:name w:val="Revision"/>
    <w:hidden/>
    <w:uiPriority w:val="99"/>
    <w:semiHidden/>
    <w:rsid w:val="00672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11004</Words>
  <Characters>6273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Staseviciute</dc:creator>
  <cp:keywords/>
  <dc:description/>
  <cp:lastModifiedBy>Albina Burkauskaitė</cp:lastModifiedBy>
  <cp:revision>3</cp:revision>
  <dcterms:created xsi:type="dcterms:W3CDTF">2023-11-08T14:00:00Z</dcterms:created>
  <dcterms:modified xsi:type="dcterms:W3CDTF">2023-11-08T14:00:00Z</dcterms:modified>
</cp:coreProperties>
</file>