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54E07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4F25FA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70D3F1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7FA295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8D2CC1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FAE743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A86FEFB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F0D6F3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72F42E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0E62A1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8EA6CC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45B707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F6A09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7A562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249007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5A30F2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B89EB3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510995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8D7265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E60CD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486F03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BA479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059755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2F7BD16" w14:textId="77777777" w:rsidR="00384342" w:rsidRPr="00DD17DB" w:rsidRDefault="00384342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sv-SE"/>
        </w:rPr>
      </w:pPr>
      <w:bookmarkStart w:id="0" w:name="_Toc129243096"/>
      <w:bookmarkStart w:id="1" w:name="_Toc129243221"/>
      <w:r w:rsidRPr="00DD17DB">
        <w:rPr>
          <w:rFonts w:ascii="Times New Roman" w:eastAsia="Times New Roman" w:hAnsi="Times New Roman" w:cs="Times New Roman"/>
          <w:b/>
          <w:bCs/>
          <w:lang w:val="sv-SE"/>
        </w:rPr>
        <w:t>I PRIEDAS</w:t>
      </w:r>
      <w:bookmarkEnd w:id="0"/>
      <w:bookmarkEnd w:id="1"/>
    </w:p>
    <w:p w14:paraId="151DC21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ABE90A" w14:textId="77777777" w:rsidR="00384342" w:rsidRPr="00DD17DB" w:rsidRDefault="00384342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sv-SE"/>
        </w:rPr>
      </w:pPr>
      <w:bookmarkStart w:id="2" w:name="_Toc129243097"/>
      <w:bookmarkStart w:id="3" w:name="_Toc129243222"/>
      <w:r w:rsidRPr="00DD17DB">
        <w:rPr>
          <w:rFonts w:ascii="Times New Roman" w:eastAsia="Times New Roman" w:hAnsi="Times New Roman" w:cs="Times New Roman"/>
          <w:b/>
          <w:bCs/>
          <w:lang w:val="sv-SE"/>
        </w:rPr>
        <w:t>PREPARATO CHARAKTERISTIKŲ SANTRAUKA</w:t>
      </w:r>
      <w:bookmarkEnd w:id="2"/>
      <w:bookmarkEnd w:id="3"/>
    </w:p>
    <w:p w14:paraId="2B17E1B3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br w:type="page"/>
      </w:r>
      <w:bookmarkStart w:id="4" w:name="_Toc129243098"/>
      <w:bookmarkStart w:id="5" w:name="_Toc129243223"/>
      <w:r w:rsidRPr="00384342">
        <w:rPr>
          <w:rFonts w:ascii="Times New Roman" w:eastAsia="Times New Roman" w:hAnsi="Times New Roman" w:cs="Times New Roman"/>
          <w:b/>
          <w:bCs/>
          <w:lang w:val="lt-LT"/>
        </w:rPr>
        <w:lastRenderedPageBreak/>
        <w:t>1.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>VAISTINIO PREPARATO PAVADINIMAS</w:t>
      </w:r>
      <w:bookmarkEnd w:id="4"/>
      <w:bookmarkEnd w:id="5"/>
    </w:p>
    <w:p w14:paraId="4E3A6B4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32D8D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40 mg minkštosios kapsulės</w:t>
      </w:r>
    </w:p>
    <w:p w14:paraId="63B66E1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8AAB0C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74D0AF3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bookmarkStart w:id="6" w:name="_Toc129243099"/>
      <w:bookmarkStart w:id="7" w:name="_Toc129243224"/>
      <w:r w:rsidRPr="00384342">
        <w:rPr>
          <w:rFonts w:ascii="Times New Roman" w:eastAsia="Times New Roman" w:hAnsi="Times New Roman" w:cs="Times New Roman"/>
          <w:b/>
          <w:bCs/>
          <w:lang w:val="lt-LT"/>
        </w:rPr>
        <w:t>2.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>KOKYBINĖ IR KIEKYBINĖ SUDĖTIS</w:t>
      </w:r>
      <w:bookmarkEnd w:id="6"/>
      <w:bookmarkEnd w:id="7"/>
    </w:p>
    <w:p w14:paraId="61A9F6C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06C01E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Kiekvienoje kapsulėje yra 40 mg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>.</w:t>
      </w:r>
    </w:p>
    <w:p w14:paraId="5A931406" w14:textId="77777777" w:rsidR="00384342" w:rsidRPr="00384342" w:rsidRDefault="00384342" w:rsidP="00384342">
      <w:pPr>
        <w:tabs>
          <w:tab w:val="left" w:pos="93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5774211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Pagalbinės medžiagos, kurių poveikis žinomas: metilo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parahidroksibenzoatas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(E218), saulėlydžio geltonasis FCF (E110).</w:t>
      </w:r>
    </w:p>
    <w:p w14:paraId="1D265350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256E360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Visos pagalbinės medžiagos išvardytos 6.1 skyriuje.</w:t>
      </w:r>
    </w:p>
    <w:p w14:paraId="3A5DC65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9004F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21AC155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bookmarkStart w:id="8" w:name="_Toc129243100"/>
      <w:bookmarkStart w:id="9" w:name="_Toc129243225"/>
      <w:r w:rsidRPr="00384342">
        <w:rPr>
          <w:rFonts w:ascii="Times New Roman" w:eastAsia="Times New Roman" w:hAnsi="Times New Roman" w:cs="Times New Roman"/>
          <w:b/>
          <w:bCs/>
          <w:lang w:val="lt-LT"/>
        </w:rPr>
        <w:t>3.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>FARMACINĖ FORMA</w:t>
      </w:r>
      <w:bookmarkEnd w:id="8"/>
      <w:bookmarkEnd w:id="9"/>
    </w:p>
    <w:p w14:paraId="1777B8A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6F422F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Minkštoji kapsulė.</w:t>
      </w:r>
    </w:p>
    <w:p w14:paraId="3EEECD2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A402B9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Beveik apvalios, geltonos minkštosios želatininės kapsulės lygiu paviršiumi, su siūle. Kapsulės turinys yra bespalvis, gali būti lengvai drumstas.</w:t>
      </w:r>
    </w:p>
    <w:p w14:paraId="3AD4964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895B62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7A9F68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bookmarkStart w:id="10" w:name="_Toc129243101"/>
      <w:bookmarkStart w:id="11" w:name="_Toc129243226"/>
      <w:r w:rsidRPr="00384342">
        <w:rPr>
          <w:rFonts w:ascii="Times New Roman" w:eastAsia="Times New Roman" w:hAnsi="Times New Roman" w:cs="Times New Roman"/>
          <w:b/>
          <w:bCs/>
          <w:lang w:val="lt-LT"/>
        </w:rPr>
        <w:t>4.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>KLINIKINĖ INFORMACIJA</w:t>
      </w:r>
      <w:bookmarkEnd w:id="10"/>
      <w:bookmarkEnd w:id="11"/>
    </w:p>
    <w:p w14:paraId="6542486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E149F3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12" w:name="_Toc129243102"/>
      <w:bookmarkStart w:id="13" w:name="_Toc129243227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4.1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  <w:t>Terapinės indikacijos</w:t>
      </w:r>
      <w:bookmarkEnd w:id="12"/>
      <w:bookmarkEnd w:id="13"/>
    </w:p>
    <w:p w14:paraId="6FDECCA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5D6F7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- </w:t>
      </w:r>
      <w:bookmarkStart w:id="14" w:name="OLE_LINK2"/>
      <w:r w:rsidRPr="00384342">
        <w:rPr>
          <w:rFonts w:ascii="Times New Roman" w:eastAsia="Times New Roman" w:hAnsi="Times New Roman" w:cs="Times New Roman"/>
          <w:lang w:val="lt-LT"/>
        </w:rPr>
        <w:t xml:space="preserve">Virškinimo trakto sutrikimų, kurie pasireiškia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meteorizmu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>, simptominis gydymas.</w:t>
      </w:r>
    </w:p>
    <w:p w14:paraId="088B0C5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bookmarkStart w:id="15" w:name="OLE_LINK1"/>
      <w:bookmarkEnd w:id="14"/>
      <w:r w:rsidRPr="00384342">
        <w:rPr>
          <w:rFonts w:ascii="Times New Roman" w:eastAsia="Times New Roman" w:hAnsi="Times New Roman" w:cs="Times New Roman"/>
          <w:lang w:val="lt-LT"/>
        </w:rPr>
        <w:t xml:space="preserve">- </w:t>
      </w:r>
      <w:bookmarkEnd w:id="15"/>
      <w:r w:rsidRPr="00384342">
        <w:rPr>
          <w:rFonts w:ascii="Times New Roman" w:eastAsia="Times New Roman" w:hAnsi="Times New Roman" w:cs="Times New Roman"/>
          <w:lang w:val="lt-LT"/>
        </w:rPr>
        <w:t>Pacientų parengimas pilvo ertmės organų tyrimui, pvz. rentgenu ar ultragarsu.</w:t>
      </w:r>
    </w:p>
    <w:p w14:paraId="59663296" w14:textId="77777777" w:rsid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AF866C" w14:textId="77777777" w:rsidR="00A94719" w:rsidRPr="00A94719" w:rsidRDefault="00A94719" w:rsidP="00A94719">
      <w:pPr>
        <w:tabs>
          <w:tab w:val="left" w:pos="567"/>
        </w:tabs>
        <w:spacing w:line="260" w:lineRule="exact"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Espumisan</w:t>
      </w:r>
      <w:proofErr w:type="spellEnd"/>
      <w:r>
        <w:rPr>
          <w:rFonts w:ascii="Times New Roman" w:hAnsi="Times New Roman" w:cs="Times New Roman"/>
          <w:lang w:val="lt-LT"/>
        </w:rPr>
        <w:t xml:space="preserve"> skirtas vaikams nuo 6 metų, paaugliams ir </w:t>
      </w:r>
      <w:r w:rsidRPr="00A94719">
        <w:rPr>
          <w:rFonts w:ascii="Times New Roman" w:hAnsi="Times New Roman" w:cs="Times New Roman"/>
          <w:lang w:val="lt-LT"/>
        </w:rPr>
        <w:t>suaugusiesiems</w:t>
      </w:r>
      <w:r>
        <w:rPr>
          <w:rFonts w:ascii="Times New Roman" w:hAnsi="Times New Roman" w:cs="Times New Roman"/>
          <w:lang w:val="lt-LT"/>
        </w:rPr>
        <w:t>.</w:t>
      </w:r>
    </w:p>
    <w:p w14:paraId="28C4C696" w14:textId="77777777" w:rsidR="00A94719" w:rsidRDefault="00A94719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0032ACE" w14:textId="77777777" w:rsidR="00A94719" w:rsidRPr="00384342" w:rsidRDefault="00A94719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8DF129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16" w:name="_Toc129243103"/>
      <w:bookmarkStart w:id="17" w:name="_Toc129243228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4.2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  <w:t>Dozavimas ir vartojimo metodas</w:t>
      </w:r>
      <w:bookmarkEnd w:id="16"/>
      <w:bookmarkEnd w:id="17"/>
    </w:p>
    <w:p w14:paraId="446980F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848F9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384342">
        <w:rPr>
          <w:rFonts w:ascii="Times New Roman" w:eastAsia="Times New Roman" w:hAnsi="Times New Roman" w:cs="Times New Roman"/>
          <w:u w:val="single"/>
          <w:lang w:val="lt-LT"/>
        </w:rPr>
        <w:t>Dozavimas</w:t>
      </w:r>
    </w:p>
    <w:p w14:paraId="5E857F3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26EB913" w14:textId="77777777" w:rsidR="00384342" w:rsidRPr="00384342" w:rsidRDefault="00384342" w:rsidP="00384342">
      <w:pPr>
        <w:tabs>
          <w:tab w:val="left" w:pos="75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Kai dėl susilaikiusių dujų sutrinka virškinimo trakto veikla.</w:t>
      </w:r>
    </w:p>
    <w:p w14:paraId="2CBEE20C" w14:textId="77777777" w:rsidR="00384342" w:rsidRPr="00384342" w:rsidRDefault="00384342" w:rsidP="00384342">
      <w:pPr>
        <w:tabs>
          <w:tab w:val="left" w:pos="75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F2BF86" w14:textId="77777777" w:rsidR="00384342" w:rsidRPr="00DD17DB" w:rsidRDefault="00384342" w:rsidP="00384342">
      <w:pPr>
        <w:tabs>
          <w:tab w:val="left" w:pos="7560"/>
        </w:tabs>
        <w:spacing w:after="0" w:line="240" w:lineRule="auto"/>
        <w:rPr>
          <w:rFonts w:ascii="Times New Roman" w:eastAsia="Times New Roman" w:hAnsi="Times New Roman" w:cs="Times New Roman"/>
          <w:i/>
          <w:iCs/>
          <w:lang w:val="lt-LT"/>
        </w:rPr>
      </w:pPr>
      <w:r w:rsidRPr="00DD17DB">
        <w:rPr>
          <w:rFonts w:ascii="Times New Roman" w:eastAsia="Times New Roman" w:hAnsi="Times New Roman" w:cs="Times New Roman"/>
          <w:i/>
          <w:iCs/>
          <w:lang w:val="lt-LT"/>
        </w:rPr>
        <w:t>Paaugliams ir suaugusiesiems</w:t>
      </w:r>
    </w:p>
    <w:p w14:paraId="48AA575D" w14:textId="77777777" w:rsidR="00384342" w:rsidRPr="00384342" w:rsidRDefault="00384342" w:rsidP="00384342">
      <w:pPr>
        <w:tabs>
          <w:tab w:val="left" w:pos="75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Rekomenduojama vartoti po dvi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40 mg minkštąsias kapsules (atitinka 80 mg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>) 3-4 kartus per parą.</w:t>
      </w:r>
    </w:p>
    <w:p w14:paraId="49E662E7" w14:textId="77777777" w:rsidR="00384342" w:rsidRPr="00384342" w:rsidRDefault="00384342" w:rsidP="00384342">
      <w:pPr>
        <w:tabs>
          <w:tab w:val="left" w:pos="75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66D02C6" w14:textId="77777777" w:rsidR="00384342" w:rsidRPr="00384342" w:rsidRDefault="00384342" w:rsidP="00384342">
      <w:pPr>
        <w:tabs>
          <w:tab w:val="left" w:pos="7560"/>
        </w:tabs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384342">
        <w:rPr>
          <w:rFonts w:ascii="Times New Roman" w:eastAsia="Times New Roman" w:hAnsi="Times New Roman" w:cs="Times New Roman"/>
          <w:i/>
          <w:lang w:val="lt-LT"/>
        </w:rPr>
        <w:t>Vaikų populiacija</w:t>
      </w:r>
    </w:p>
    <w:p w14:paraId="3F102B04" w14:textId="77777777" w:rsidR="00384342" w:rsidRPr="00384342" w:rsidRDefault="00384342" w:rsidP="00384342">
      <w:pPr>
        <w:tabs>
          <w:tab w:val="left" w:pos="75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6-14 metų amžiaus vaikams</w:t>
      </w:r>
    </w:p>
    <w:p w14:paraId="6A4EFE0F" w14:textId="77777777" w:rsidR="00384342" w:rsidRPr="00384342" w:rsidRDefault="00384342" w:rsidP="00384342">
      <w:pPr>
        <w:tabs>
          <w:tab w:val="left" w:pos="75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Rekomenduojama skirti vartoti po dvi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40 mg minkštąsias kapsules (atitinka 80 mg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>) 3-4 kartus per parą.</w:t>
      </w:r>
    </w:p>
    <w:p w14:paraId="73757BD5" w14:textId="77777777" w:rsidR="00384342" w:rsidRPr="00384342" w:rsidRDefault="00384342" w:rsidP="00384342">
      <w:pPr>
        <w:tabs>
          <w:tab w:val="left" w:pos="75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7E253F" w14:textId="7688F523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667B17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Rengiant pacientus tyrimams</w:t>
      </w:r>
    </w:p>
    <w:p w14:paraId="330FD1F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0F698E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Rekomenduojama skirti po dvi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40 mg minkštąsias kapsules 3 kartus  per parą (atitinka 240 mg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) vieną dieną prieš tyrimus ir dvi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40 mg minkštąsias kapsules (atitinka 80 mg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>) tyrimo dienos ryte.</w:t>
      </w:r>
    </w:p>
    <w:p w14:paraId="0F544A7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BBE465" w14:textId="4348840D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E35ED74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384342">
        <w:rPr>
          <w:rFonts w:ascii="Times New Roman" w:eastAsia="Times New Roman" w:hAnsi="Times New Roman" w:cs="Times New Roman"/>
          <w:u w:val="single"/>
          <w:lang w:val="lt-LT"/>
        </w:rPr>
        <w:lastRenderedPageBreak/>
        <w:t>Vartojimo metodas</w:t>
      </w:r>
    </w:p>
    <w:p w14:paraId="55E35128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Vartoti per burną.</w:t>
      </w:r>
    </w:p>
    <w:p w14:paraId="0CAD5974" w14:textId="77777777" w:rsid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14D7C86" w14:textId="77777777" w:rsidR="005767C2" w:rsidRPr="00384342" w:rsidRDefault="005767C2" w:rsidP="005767C2">
      <w:pPr>
        <w:tabs>
          <w:tab w:val="left" w:pos="75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40 mg</w:t>
      </w:r>
      <w:r w:rsidRPr="00384342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lang w:val="lt-LT"/>
        </w:rPr>
        <w:t>minkštųjų kapsulių galima gerti valgant arba po valgio, prireikus - ir prieš miegą.</w:t>
      </w:r>
    </w:p>
    <w:p w14:paraId="44AF0229" w14:textId="77777777" w:rsidR="005767C2" w:rsidRPr="00384342" w:rsidRDefault="005767C2" w:rsidP="005767C2">
      <w:pPr>
        <w:tabs>
          <w:tab w:val="left" w:pos="756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Vartojimo trukmė priklauso nuo ligos eigos. Prireikus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40 mg minkštųjų</w:t>
      </w:r>
      <w:r w:rsidRPr="00384342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lang w:val="lt-LT"/>
        </w:rPr>
        <w:t>kapsulių</w:t>
      </w:r>
      <w:r w:rsidRPr="00384342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lang w:val="lt-LT"/>
        </w:rPr>
        <w:t>galima vartoti ilgiau.</w:t>
      </w:r>
    </w:p>
    <w:p w14:paraId="08F2C4E0" w14:textId="77777777" w:rsidR="005767C2" w:rsidRDefault="005767C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4778104" w14:textId="77777777" w:rsidR="005767C2" w:rsidRDefault="005767C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9D66C5" w14:textId="77777777" w:rsidR="005767C2" w:rsidRPr="00384342" w:rsidRDefault="005767C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C7C781F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18" w:name="_Toc129243104"/>
      <w:bookmarkStart w:id="19" w:name="_Toc129243229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4.3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  <w:t>Kontraindikacijos</w:t>
      </w:r>
      <w:bookmarkEnd w:id="18"/>
      <w:bookmarkEnd w:id="19"/>
    </w:p>
    <w:p w14:paraId="5E190DF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3961E6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Padidėjęs jautrumas veikliajai medžiagai, saulėlydžio geltonajam FCF (E110), metilo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parahidroksibenzoatui</w:t>
      </w:r>
      <w:proofErr w:type="spellEnd"/>
      <w:r w:rsidR="005767C2">
        <w:rPr>
          <w:rFonts w:ascii="Times New Roman" w:eastAsia="Times New Roman" w:hAnsi="Times New Roman" w:cs="Times New Roman"/>
          <w:lang w:val="lt-LT"/>
        </w:rPr>
        <w:t xml:space="preserve"> (E218)</w:t>
      </w:r>
      <w:r w:rsidRPr="00384342">
        <w:rPr>
          <w:rFonts w:ascii="Times New Roman" w:eastAsia="Times New Roman" w:hAnsi="Times New Roman" w:cs="Times New Roman"/>
          <w:lang w:val="lt-LT"/>
        </w:rPr>
        <w:t xml:space="preserve"> arba bet kuriai 6.1 skyriuje nurodytai pagalbinei  medžiagai.</w:t>
      </w:r>
    </w:p>
    <w:p w14:paraId="6E6D6BA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6C6C65F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20" w:name="_Toc129243105"/>
      <w:bookmarkStart w:id="21" w:name="_Toc129243230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4.4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  <w:t>Specialūs įspėjimai ir atsargumo priemonės</w:t>
      </w:r>
      <w:bookmarkEnd w:id="20"/>
      <w:bookmarkEnd w:id="21"/>
    </w:p>
    <w:p w14:paraId="42B514FC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F2E5BC" w14:textId="4FFEC309" w:rsidR="00384342" w:rsidRPr="00384342" w:rsidRDefault="00CA6ADC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Jei atsiranda</w:t>
      </w:r>
      <w:r w:rsidR="005767C2" w:rsidRPr="00384342">
        <w:rPr>
          <w:rFonts w:ascii="Times New Roman" w:eastAsia="Times New Roman" w:hAnsi="Times New Roman" w:cs="Times New Roman"/>
          <w:lang w:val="lt-LT"/>
        </w:rPr>
        <w:t xml:space="preserve"> koks naujas ir (arba) besitęsiantis pilvo skausmas</w:t>
      </w:r>
      <w:r>
        <w:rPr>
          <w:rFonts w:ascii="Times New Roman" w:eastAsia="Times New Roman" w:hAnsi="Times New Roman" w:cs="Times New Roman"/>
          <w:lang w:val="lt-LT"/>
        </w:rPr>
        <w:t>, jis</w:t>
      </w:r>
      <w:r w:rsidR="005767C2" w:rsidRPr="00384342">
        <w:rPr>
          <w:rFonts w:ascii="Times New Roman" w:eastAsia="Times New Roman" w:hAnsi="Times New Roman" w:cs="Times New Roman"/>
          <w:lang w:val="lt-LT"/>
        </w:rPr>
        <w:t xml:space="preserve"> turi būti atidžiai kliniškai įvertintas.</w:t>
      </w:r>
    </w:p>
    <w:p w14:paraId="7C641D2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BE9844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22" w:name="_Toc129243106"/>
      <w:bookmarkStart w:id="23" w:name="_Toc129243231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4.5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  <w:t>Sąveika su kitais vaistiniais preparatais ir kitokia sąveika</w:t>
      </w:r>
      <w:bookmarkEnd w:id="22"/>
      <w:bookmarkEnd w:id="23"/>
    </w:p>
    <w:p w14:paraId="55E4265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CA0D0CC" w14:textId="7B8D01B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sąveikų su kitais vaistiniais preparatais iki šiol nežinoma.</w:t>
      </w:r>
    </w:p>
    <w:p w14:paraId="3076E41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C1A5413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24" w:name="_Toc129243107"/>
      <w:bookmarkStart w:id="25" w:name="_Toc129243232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4.6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  <w:t>Vaisingumas, nėštumo ir žindymo laikotarpis</w:t>
      </w:r>
      <w:bookmarkEnd w:id="24"/>
      <w:bookmarkEnd w:id="25"/>
    </w:p>
    <w:p w14:paraId="79183C6F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D35EDE" w14:textId="77777777" w:rsidR="00384342" w:rsidRPr="00DD17DB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DD17DB">
        <w:rPr>
          <w:rFonts w:ascii="Times New Roman" w:eastAsia="Times New Roman" w:hAnsi="Times New Roman" w:cs="Times New Roman"/>
          <w:u w:val="single"/>
          <w:lang w:val="lt-LT"/>
        </w:rPr>
        <w:t>Nėštumas ir žindymas</w:t>
      </w:r>
    </w:p>
    <w:p w14:paraId="1FB24C77" w14:textId="501DD541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Dėl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i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lang w:val="lt-LT"/>
        </w:rPr>
        <w:t xml:space="preserve">vartojimo nėštumo ir žindymo laikotarpiu ribojimo nėra jokių nuorodų.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gali būti vartojamas nėštumo ir žindymo laikotarpiu.</w:t>
      </w:r>
      <w:r w:rsidR="004623C1">
        <w:rPr>
          <w:rFonts w:ascii="Times New Roman" w:eastAsia="Times New Roman" w:hAnsi="Times New Roman" w:cs="Times New Roman"/>
          <w:lang w:val="lt-LT"/>
        </w:rPr>
        <w:t xml:space="preserve"> </w:t>
      </w:r>
      <w:r w:rsidR="004623C1" w:rsidRPr="00384342">
        <w:rPr>
          <w:rFonts w:ascii="Times New Roman" w:eastAsia="Times New Roman" w:hAnsi="Times New Roman" w:cs="Times New Roman"/>
          <w:lang w:val="lt-LT"/>
        </w:rPr>
        <w:t>Nėra jokių klinikinių duomenų</w:t>
      </w:r>
      <w:r w:rsidR="0067250D">
        <w:rPr>
          <w:rFonts w:ascii="Times New Roman" w:eastAsia="Times New Roman" w:hAnsi="Times New Roman" w:cs="Times New Roman"/>
          <w:lang w:val="lt-LT"/>
        </w:rPr>
        <w:t xml:space="preserve"> apie</w:t>
      </w:r>
      <w:r w:rsidR="004623C1" w:rsidRPr="0038434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="004623C1"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="004623C1" w:rsidRPr="00384342">
        <w:rPr>
          <w:rFonts w:ascii="Times New Roman" w:eastAsia="Times New Roman" w:hAnsi="Times New Roman" w:cs="Times New Roman"/>
          <w:lang w:val="lt-LT"/>
        </w:rPr>
        <w:t xml:space="preserve"> vartojim</w:t>
      </w:r>
      <w:r w:rsidR="0067250D">
        <w:rPr>
          <w:rFonts w:ascii="Times New Roman" w:eastAsia="Times New Roman" w:hAnsi="Times New Roman" w:cs="Times New Roman"/>
          <w:lang w:val="lt-LT"/>
        </w:rPr>
        <w:t>ą</w:t>
      </w:r>
      <w:r w:rsidR="004623C1" w:rsidRPr="00384342">
        <w:rPr>
          <w:rFonts w:ascii="Times New Roman" w:eastAsia="Times New Roman" w:hAnsi="Times New Roman" w:cs="Times New Roman"/>
          <w:lang w:val="lt-LT"/>
        </w:rPr>
        <w:t xml:space="preserve"> nėštumo metu.</w:t>
      </w:r>
    </w:p>
    <w:p w14:paraId="162C35A5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12A833" w14:textId="77777777" w:rsidR="00384342" w:rsidRPr="00DD17DB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DD17DB">
        <w:rPr>
          <w:rFonts w:ascii="Times New Roman" w:eastAsia="Times New Roman" w:hAnsi="Times New Roman" w:cs="Times New Roman"/>
          <w:u w:val="single"/>
          <w:lang w:val="lt-LT"/>
        </w:rPr>
        <w:t>Vaisingumas</w:t>
      </w:r>
    </w:p>
    <w:p w14:paraId="1BCB7B48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color w:val="222222"/>
          <w:lang w:val="lt-LT"/>
        </w:rPr>
        <w:t>Ikiklinikinių</w:t>
      </w:r>
      <w:proofErr w:type="spellEnd"/>
      <w:r w:rsidRPr="00384342">
        <w:rPr>
          <w:rFonts w:ascii="Times New Roman" w:eastAsia="Times New Roman" w:hAnsi="Times New Roman" w:cs="Times New Roman"/>
          <w:color w:val="222222"/>
          <w:lang w:val="lt-LT"/>
        </w:rPr>
        <w:t xml:space="preserve"> tyrimų duomenys jokio ypatingo pavojaus žmogaus vaisingumui nerodo.</w:t>
      </w:r>
    </w:p>
    <w:p w14:paraId="684528F5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413ADC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26" w:name="_Toc129243108"/>
      <w:bookmarkStart w:id="27" w:name="_Toc129243233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4.7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  <w:t>Poveikis gebėjimui vairuoti ir valdyti mechanizmus</w:t>
      </w:r>
      <w:bookmarkEnd w:id="26"/>
      <w:bookmarkEnd w:id="27"/>
    </w:p>
    <w:p w14:paraId="217BED6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A5050D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i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lang w:val="lt-LT"/>
        </w:rPr>
        <w:t>gebėjimo vairuoti ir valdyti mechanizmus neveikia arba veikia nereikšmingai.</w:t>
      </w:r>
    </w:p>
    <w:p w14:paraId="6639B3D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EB67091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28" w:name="_Toc129243109"/>
      <w:bookmarkStart w:id="29" w:name="_Toc129243234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4.8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  <w:t>Nepageidaujamas poveikis</w:t>
      </w:r>
      <w:bookmarkEnd w:id="28"/>
      <w:bookmarkEnd w:id="29"/>
    </w:p>
    <w:p w14:paraId="48093C7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562BB77" w14:textId="77777777" w:rsidR="006907B6" w:rsidRDefault="006907B6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907B6">
        <w:rPr>
          <w:rFonts w:ascii="Times New Roman" w:eastAsia="Times New Roman" w:hAnsi="Times New Roman" w:cs="Times New Roman"/>
          <w:lang w:val="lt-LT"/>
        </w:rPr>
        <w:t xml:space="preserve">Buvo pranešta apie padidėjusio jautrumo reakcijas, įskaitant dilgėlinę, išbėrimą, </w:t>
      </w:r>
      <w:proofErr w:type="spellStart"/>
      <w:r w:rsidRPr="006907B6">
        <w:rPr>
          <w:rFonts w:ascii="Times New Roman" w:eastAsia="Times New Roman" w:hAnsi="Times New Roman" w:cs="Times New Roman"/>
          <w:lang w:val="lt-LT"/>
        </w:rPr>
        <w:t>eritemą</w:t>
      </w:r>
      <w:proofErr w:type="spellEnd"/>
      <w:r w:rsidRPr="006907B6">
        <w:rPr>
          <w:rFonts w:ascii="Times New Roman" w:eastAsia="Times New Roman" w:hAnsi="Times New Roman" w:cs="Times New Roman"/>
          <w:lang w:val="lt-LT"/>
        </w:rPr>
        <w:t xml:space="preserve">, niežulį, alerginį dermatitą ir kitas odos reakcijas, vartojant vaistinius preparatus, kurių sudėtyje yra </w:t>
      </w:r>
      <w:proofErr w:type="spellStart"/>
      <w:r w:rsidRPr="006907B6">
        <w:rPr>
          <w:rFonts w:ascii="Times New Roman" w:eastAsia="Times New Roman" w:hAnsi="Times New Roman" w:cs="Times New Roman"/>
          <w:lang w:val="lt-LT"/>
        </w:rPr>
        <w:t>simetikono</w:t>
      </w:r>
      <w:proofErr w:type="spellEnd"/>
      <w:r w:rsidRPr="006907B6">
        <w:rPr>
          <w:rFonts w:ascii="Times New Roman" w:eastAsia="Times New Roman" w:hAnsi="Times New Roman" w:cs="Times New Roman"/>
          <w:lang w:val="lt-LT"/>
        </w:rPr>
        <w:t>. Dažnis negali būti įvertintas remiantis turimais duomenimis (dažnis nežinomas).</w:t>
      </w:r>
    </w:p>
    <w:p w14:paraId="57BE8A36" w14:textId="238AF741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3C92C7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Dažiklis saulėlydžio geltonasis FCF (E110) gali sukelti alergines </w:t>
      </w:r>
      <w:r w:rsidR="009F39C0">
        <w:rPr>
          <w:rFonts w:ascii="Times New Roman" w:eastAsia="Times New Roman" w:hAnsi="Times New Roman" w:cs="Times New Roman"/>
          <w:lang w:val="lt-LT"/>
        </w:rPr>
        <w:t xml:space="preserve">(galimai pavėluotas) </w:t>
      </w:r>
      <w:r w:rsidRPr="00384342">
        <w:rPr>
          <w:rFonts w:ascii="Times New Roman" w:eastAsia="Times New Roman" w:hAnsi="Times New Roman" w:cs="Times New Roman"/>
          <w:lang w:val="lt-LT"/>
        </w:rPr>
        <w:t>reakcijas.</w:t>
      </w:r>
    </w:p>
    <w:p w14:paraId="17BC55F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Metilo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parahidroksibenzoatas</w:t>
      </w:r>
      <w:proofErr w:type="spellEnd"/>
      <w:r w:rsidR="009F39C0">
        <w:rPr>
          <w:rFonts w:ascii="Times New Roman" w:eastAsia="Times New Roman" w:hAnsi="Times New Roman" w:cs="Times New Roman"/>
          <w:lang w:val="lt-LT"/>
        </w:rPr>
        <w:t xml:space="preserve"> (E218)</w:t>
      </w:r>
      <w:r w:rsidRPr="00384342">
        <w:rPr>
          <w:rFonts w:ascii="Times New Roman" w:eastAsia="Times New Roman" w:hAnsi="Times New Roman" w:cs="Times New Roman"/>
          <w:lang w:val="lt-LT"/>
        </w:rPr>
        <w:t xml:space="preserve"> gali sukelti alergines reakcijas, uždelstas alergines reakcijas.</w:t>
      </w:r>
    </w:p>
    <w:p w14:paraId="2F3B5C3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34DA89D" w14:textId="77777777" w:rsidR="00384342" w:rsidRPr="00384342" w:rsidRDefault="00384342" w:rsidP="00384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lt-LT"/>
        </w:rPr>
      </w:pPr>
      <w:r w:rsidRPr="00384342">
        <w:rPr>
          <w:rFonts w:ascii="Times New Roman" w:eastAsia="Times New Roman" w:hAnsi="Times New Roman" w:cs="Times New Roman"/>
          <w:noProof/>
          <w:u w:val="single"/>
          <w:lang w:val="lt-LT"/>
        </w:rPr>
        <w:t>Pranešimas apie įtariamas nepageidaujamas reakcijas</w:t>
      </w:r>
    </w:p>
    <w:p w14:paraId="254A4177" w14:textId="1584A5B4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Svarbu pranešti apie įtariamas nepageidaujamas reakcijas, pastebėtas po vaistinio preparato pateikimo į rinką, nes tai leidžia nuolat stebėti vaistinio preparato naudos ir rizikos santykį. </w:t>
      </w:r>
      <w:r w:rsidR="009F39C0" w:rsidRPr="00DD17DB">
        <w:rPr>
          <w:rFonts w:ascii="Times New Roman" w:hAnsi="Times New Roman" w:cs="Times New Roman"/>
          <w:szCs w:val="24"/>
          <w:lang w:val="lt-LT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r w:rsidR="009F39C0" w:rsidRPr="00DD17DB">
        <w:rPr>
          <w:rFonts w:ascii="Times New Roman" w:hAnsi="Times New Roman" w:cs="Times New Roman"/>
          <w:color w:val="0000FF"/>
          <w:szCs w:val="24"/>
          <w:u w:val="single"/>
          <w:lang w:val="lt-LT"/>
        </w:rPr>
        <w:t>https://vapris.vvkt.lt/vvkt-web/public/nrvSpecialist</w:t>
      </w:r>
      <w:r w:rsidR="009F39C0" w:rsidRPr="00DD17DB">
        <w:rPr>
          <w:rFonts w:ascii="Times New Roman" w:hAnsi="Times New Roman" w:cs="Times New Roman"/>
          <w:szCs w:val="24"/>
          <w:lang w:val="lt-LT"/>
        </w:rPr>
        <w:t xml:space="preserve"> arba užpildę Sveikatos priežiūros ar farmacijos specialisto pranešimo apie įtariamą nepageidaujamą reakciją (ĮNR) formą, kuri skelbiama </w:t>
      </w:r>
      <w:r w:rsidR="009F39C0" w:rsidRPr="00DD17DB">
        <w:rPr>
          <w:rFonts w:ascii="Times New Roman" w:hAnsi="Times New Roman" w:cs="Times New Roman"/>
          <w:color w:val="0000FF"/>
          <w:szCs w:val="24"/>
          <w:u w:val="single"/>
          <w:lang w:val="lt-LT"/>
        </w:rPr>
        <w:t>https://www.vvkt.lt/index.php?1399030386</w:t>
      </w:r>
      <w:r w:rsidR="009F39C0" w:rsidRPr="00DD17DB">
        <w:rPr>
          <w:rFonts w:ascii="Times New Roman" w:hAnsi="Times New Roman" w:cs="Times New Roman"/>
          <w:szCs w:val="24"/>
          <w:lang w:val="lt-LT"/>
        </w:rPr>
        <w:t xml:space="preserve">, ir atsiųsti elektroniniu paštu (adresu </w:t>
      </w:r>
      <w:proofErr w:type="spellStart"/>
      <w:r w:rsidR="009F39C0" w:rsidRPr="00DD17DB">
        <w:rPr>
          <w:rFonts w:ascii="Times New Roman" w:hAnsi="Times New Roman" w:cs="Times New Roman"/>
          <w:szCs w:val="24"/>
          <w:lang w:val="lt-LT"/>
        </w:rPr>
        <w:t>NepageidaujamaR@vvkt.lt</w:t>
      </w:r>
      <w:proofErr w:type="spellEnd"/>
      <w:r w:rsidR="009F39C0" w:rsidRPr="00DD17DB">
        <w:rPr>
          <w:rFonts w:ascii="Times New Roman" w:hAnsi="Times New Roman" w:cs="Times New Roman"/>
          <w:szCs w:val="24"/>
          <w:lang w:val="lt-LT"/>
        </w:rPr>
        <w:t>).</w:t>
      </w:r>
    </w:p>
    <w:p w14:paraId="2CBE2F1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20B243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30" w:name="_Toc129243110"/>
      <w:bookmarkStart w:id="31" w:name="_Toc129243235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4.9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  <w:t>Perdozavimas</w:t>
      </w:r>
      <w:bookmarkEnd w:id="30"/>
      <w:bookmarkEnd w:id="31"/>
    </w:p>
    <w:p w14:paraId="5C637D5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CB897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lastRenderedPageBreak/>
        <w:t xml:space="preserve">Vartojant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, apsinuodijimo atvejų iki šiol nepasitaikė. Tiek cheminiu, tiek fiziologiniu požiūriu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yra inertiškas, apsinuodijimų praktiškai nepasitaiko. Net didelės jo dozės gerai toleruojamos.</w:t>
      </w:r>
    </w:p>
    <w:p w14:paraId="6E66139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0A74E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5329A4D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bookmarkStart w:id="32" w:name="_Toc129243111"/>
      <w:bookmarkStart w:id="33" w:name="_Toc129243236"/>
      <w:r w:rsidRPr="00384342">
        <w:rPr>
          <w:rFonts w:ascii="Times New Roman" w:eastAsia="Times New Roman" w:hAnsi="Times New Roman" w:cs="Times New Roman"/>
          <w:b/>
          <w:bCs/>
          <w:lang w:val="lt-LT"/>
        </w:rPr>
        <w:t>5.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>FARMAKOLOGINĖS SAVYBĖS</w:t>
      </w:r>
      <w:bookmarkEnd w:id="32"/>
      <w:bookmarkEnd w:id="33"/>
    </w:p>
    <w:p w14:paraId="31566F8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C00D206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34" w:name="_Toc129243112"/>
      <w:bookmarkStart w:id="35" w:name="_Toc129243237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5.1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</w:r>
      <w:proofErr w:type="spellStart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Farmakodinaminės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 xml:space="preserve"> savybės</w:t>
      </w:r>
      <w:bookmarkEnd w:id="34"/>
      <w:bookmarkEnd w:id="35"/>
    </w:p>
    <w:p w14:paraId="26861D6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23B1FF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Farmakoterapinė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grupė - vaistai funkciniams žarnyno sutrikimams gydyti, kiti vaistai funkciniams žarnyno sutrikimams gydyti, silicio preparatai, ATC kodas - A03AX13.</w:t>
      </w:r>
    </w:p>
    <w:p w14:paraId="2E703D7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2F37A3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i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lang w:val="lt-LT"/>
        </w:rPr>
        <w:t xml:space="preserve">kapsulių sudėtyje yra veiklioji medžiaga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- stabilus, paviršių veikiantis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polidimetilsiloksanas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. Jis keičia dujų burbuliukų, esančių maiste ir virškinamojo trakto gleivinėje, paviršiaus įtampą, ir dėl to jie subliūkšta. Atpalaiduotos dujos gali būti absorbuojamos arba, veikiant žarnų peristaltikai, pašalinamos. Veiklioji medžiaga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yra chemiškai inertinė medžiaga ir veikia išimtinai dėl savo fizikinių savybių.</w:t>
      </w:r>
    </w:p>
    <w:p w14:paraId="71A47B5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E1D10B3" w14:textId="77777777" w:rsidR="00384342" w:rsidRPr="00384342" w:rsidRDefault="00384342" w:rsidP="00384342">
      <w:pPr>
        <w:keepNext/>
        <w:keepLines/>
        <w:numPr>
          <w:ilvl w:val="1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36" w:name="_Toc129243113"/>
      <w:bookmarkStart w:id="37" w:name="_Toc129243238"/>
      <w:proofErr w:type="spellStart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Farmakokinetinės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 xml:space="preserve"> savybės</w:t>
      </w:r>
      <w:bookmarkEnd w:id="36"/>
      <w:bookmarkEnd w:id="37"/>
    </w:p>
    <w:p w14:paraId="4C16772C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</w:p>
    <w:p w14:paraId="14E6AC27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Išgertas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neabsorbuojamas ir iš virškinimo trakto šalinamas nepakitęs.</w:t>
      </w:r>
    </w:p>
    <w:p w14:paraId="70670D7C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7D4C87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38" w:name="_Toc129243114"/>
      <w:bookmarkStart w:id="39" w:name="_Toc129243239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5.3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</w:r>
      <w:proofErr w:type="spellStart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Ikiklinikinių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 xml:space="preserve"> saugumo tyrimų duomenys</w:t>
      </w:r>
      <w:bookmarkEnd w:id="38"/>
      <w:bookmarkEnd w:id="39"/>
    </w:p>
    <w:p w14:paraId="2DEDA1E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068B9A4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- cheminiu požiūriu inertiška medžiaga, jis žarnyne neabsorbuojamas, todėl jo sisteminis toksinis poveikis netikėtinas.</w:t>
      </w:r>
    </w:p>
    <w:p w14:paraId="1CA68E3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noProof/>
          <w:lang w:val="lt-LT"/>
        </w:rPr>
        <w:t>Įprastų farmakologinio saugumo, kartotinių dozių toksiškumo, genotoksiškumo, galimo kancerogeniškumo, toksinio poveikio reprodukcijai ir vystymuisi ikiklinikinių tyrimų duomenys specifinio pavojaus žmogui nerodo</w:t>
      </w:r>
      <w:r w:rsidRPr="00384342">
        <w:rPr>
          <w:rFonts w:ascii="Times New Roman" w:eastAsia="Times New Roman" w:hAnsi="Times New Roman" w:cs="Times New Roman"/>
          <w:lang w:val="lt-LT"/>
        </w:rPr>
        <w:t>.</w:t>
      </w:r>
    </w:p>
    <w:p w14:paraId="3CA9977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24636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C0668F1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bookmarkStart w:id="40" w:name="_Toc129243115"/>
      <w:bookmarkStart w:id="41" w:name="_Toc129243240"/>
      <w:r w:rsidRPr="00384342">
        <w:rPr>
          <w:rFonts w:ascii="Times New Roman" w:eastAsia="Times New Roman" w:hAnsi="Times New Roman" w:cs="Times New Roman"/>
          <w:b/>
          <w:bCs/>
          <w:lang w:val="lt-LT"/>
        </w:rPr>
        <w:t>6.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>FARMACINĖ INFORMACIJA</w:t>
      </w:r>
      <w:bookmarkEnd w:id="40"/>
      <w:bookmarkEnd w:id="41"/>
    </w:p>
    <w:p w14:paraId="1CF4CF6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6C65565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42" w:name="_Toc129243116"/>
      <w:bookmarkStart w:id="43" w:name="_Toc129243241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6.1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  <w:t>Pagalbinių medžiagų sąrašas</w:t>
      </w:r>
      <w:bookmarkEnd w:id="42"/>
      <w:bookmarkEnd w:id="43"/>
    </w:p>
    <w:p w14:paraId="31C70AD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BF88DD6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bookmarkStart w:id="44" w:name="_Toc129243117"/>
      <w:bookmarkStart w:id="45" w:name="_Toc129243242"/>
      <w:r w:rsidRPr="00384342">
        <w:rPr>
          <w:rFonts w:ascii="Times New Roman" w:eastAsia="Times New Roman" w:hAnsi="Times New Roman" w:cs="Times New Roman"/>
          <w:lang w:val="lt-LT"/>
        </w:rPr>
        <w:t xml:space="preserve">Metilo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parahidroksibenzoatas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(E218) </w:t>
      </w:r>
    </w:p>
    <w:p w14:paraId="49662482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Želatina </w:t>
      </w:r>
    </w:p>
    <w:p w14:paraId="6E9359ED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Glicerolis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(85 %) </w:t>
      </w:r>
    </w:p>
    <w:p w14:paraId="25EDDCF9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Chinolino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geltonasis (E104) </w:t>
      </w:r>
    </w:p>
    <w:p w14:paraId="31430A4F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Saulėlydžio geltonasis FCF (E110)</w:t>
      </w:r>
    </w:p>
    <w:p w14:paraId="73EF47F8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</w:p>
    <w:p w14:paraId="3DA8FC0A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6.2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  <w:t>Nesuderinamumas</w:t>
      </w:r>
      <w:bookmarkEnd w:id="44"/>
      <w:bookmarkEnd w:id="45"/>
    </w:p>
    <w:p w14:paraId="16D9EAB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0E5B9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Duomenys nebūtini.</w:t>
      </w:r>
    </w:p>
    <w:p w14:paraId="5EDC023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4E2D28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46" w:name="_Toc129243118"/>
      <w:bookmarkStart w:id="47" w:name="_Toc129243243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6.3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  <w:t>Tinkamumo laikas</w:t>
      </w:r>
      <w:bookmarkEnd w:id="46"/>
      <w:bookmarkEnd w:id="47"/>
    </w:p>
    <w:p w14:paraId="07273951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6CE8D7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3 metai. </w:t>
      </w:r>
    </w:p>
    <w:p w14:paraId="3D164BE0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B699FF4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48" w:name="_Toc129243119"/>
      <w:bookmarkStart w:id="49" w:name="_Toc129243244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6.4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  <w:t>Specialios laikymo sąlygos</w:t>
      </w:r>
      <w:bookmarkEnd w:id="48"/>
      <w:bookmarkEnd w:id="49"/>
    </w:p>
    <w:p w14:paraId="3E2A035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D02209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fi-FI"/>
        </w:rPr>
      </w:pPr>
      <w:r w:rsidRPr="00384342">
        <w:rPr>
          <w:rFonts w:ascii="Times New Roman" w:eastAsia="Times New Roman" w:hAnsi="Times New Roman" w:cs="Times New Roman"/>
          <w:lang w:val="fi-FI"/>
        </w:rPr>
        <w:t xml:space="preserve">Laikyti ne aukštesnėje kaip 30 </w:t>
      </w:r>
      <w:r w:rsidRPr="00384342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384342">
        <w:rPr>
          <w:rFonts w:ascii="Times New Roman" w:eastAsia="Times New Roman" w:hAnsi="Times New Roman" w:cs="Times New Roman"/>
          <w:lang w:val="fi-FI"/>
        </w:rPr>
        <w:t>C temperatūroje.</w:t>
      </w:r>
    </w:p>
    <w:p w14:paraId="07B69AE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3612520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50" w:name="_Toc129243120"/>
      <w:bookmarkStart w:id="51" w:name="_Toc129243245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6.5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</w:r>
      <w:proofErr w:type="spellStart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Talpyklės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 xml:space="preserve"> pobūdis ir jos turinys</w:t>
      </w:r>
      <w:bookmarkEnd w:id="50"/>
      <w:bookmarkEnd w:id="51"/>
    </w:p>
    <w:p w14:paraId="40D9FF9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62FEC5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PVC/PVDC (kietos, bespalvės) ir aliuminio folijos lizdinė plokštelė.</w:t>
      </w:r>
    </w:p>
    <w:p w14:paraId="778AE2A7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Kartono dėžutėje yra 25, 50 arba 100 kapsulių.</w:t>
      </w:r>
    </w:p>
    <w:p w14:paraId="2626161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29EF6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Gali būti tiekiamos ne visų dydžių pakuotės.</w:t>
      </w:r>
    </w:p>
    <w:p w14:paraId="49D14E9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DC064A5" w14:textId="77777777" w:rsidR="00384342" w:rsidRPr="00384342" w:rsidRDefault="00384342" w:rsidP="00384342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bCs/>
          <w:kern w:val="28"/>
          <w:lang w:val="lt-LT"/>
        </w:rPr>
      </w:pPr>
      <w:bookmarkStart w:id="52" w:name="_Toc129243121"/>
      <w:bookmarkStart w:id="53" w:name="_Toc129243246"/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>6.6</w:t>
      </w:r>
      <w:r w:rsidRPr="00384342">
        <w:rPr>
          <w:rFonts w:ascii="Times New Roman" w:eastAsia="Times New Roman" w:hAnsi="Times New Roman" w:cs="Times New Roman"/>
          <w:b/>
          <w:bCs/>
          <w:kern w:val="28"/>
          <w:lang w:val="lt-LT"/>
        </w:rPr>
        <w:tab/>
        <w:t xml:space="preserve">Specialūs reikalavimai atliekoms tvarkyti </w:t>
      </w:r>
      <w:bookmarkEnd w:id="52"/>
      <w:bookmarkEnd w:id="53"/>
    </w:p>
    <w:p w14:paraId="58E208D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795C4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Specialių reikalavimų nėra.</w:t>
      </w:r>
    </w:p>
    <w:p w14:paraId="34D69AB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F92C1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D1CC273" w14:textId="1CD5B2A0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bookmarkStart w:id="54" w:name="_Toc129243122"/>
      <w:bookmarkStart w:id="55" w:name="_Toc129243247"/>
      <w:r w:rsidRPr="00384342">
        <w:rPr>
          <w:rFonts w:ascii="Times New Roman" w:eastAsia="Times New Roman" w:hAnsi="Times New Roman" w:cs="Times New Roman"/>
          <w:b/>
          <w:bCs/>
          <w:lang w:val="lt-LT"/>
        </w:rPr>
        <w:t>7.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="00B1124B">
        <w:rPr>
          <w:rFonts w:ascii="Times New Roman" w:eastAsia="Times New Roman" w:hAnsi="Times New Roman" w:cs="Times New Roman"/>
          <w:b/>
          <w:bCs/>
          <w:lang w:val="lt-LT"/>
        </w:rPr>
        <w:t>REGISTRUOTOJA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>S</w:t>
      </w:r>
      <w:bookmarkEnd w:id="54"/>
      <w:bookmarkEnd w:id="55"/>
    </w:p>
    <w:p w14:paraId="735C7EA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E74CF4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BERLIN-CHEMIE AG (MENARINI GROUP)</w:t>
      </w:r>
    </w:p>
    <w:p w14:paraId="22417AA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Glienicker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Weg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125</w:t>
      </w:r>
    </w:p>
    <w:p w14:paraId="450AABD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D-12489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Berlin</w:t>
      </w:r>
      <w:proofErr w:type="spellEnd"/>
    </w:p>
    <w:p w14:paraId="456FFF4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Vokietija</w:t>
      </w:r>
    </w:p>
    <w:p w14:paraId="74A1E16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151CBC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030ED2" w14:textId="5412B412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bookmarkStart w:id="56" w:name="_Toc129243123"/>
      <w:bookmarkStart w:id="57" w:name="_Toc129243248"/>
      <w:r w:rsidRPr="00384342">
        <w:rPr>
          <w:rFonts w:ascii="Times New Roman" w:eastAsia="Times New Roman" w:hAnsi="Times New Roman" w:cs="Times New Roman"/>
          <w:b/>
          <w:bCs/>
          <w:lang w:val="lt-LT"/>
        </w:rPr>
        <w:t>8.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="003B1338">
        <w:rPr>
          <w:rFonts w:ascii="Times New Roman" w:eastAsia="Times New Roman" w:hAnsi="Times New Roman" w:cs="Times New Roman"/>
          <w:b/>
          <w:bCs/>
          <w:lang w:val="lt-LT"/>
        </w:rPr>
        <w:t>REGISTRACIJOS PAŽYMĖJIMO NUMERIS (IAI)</w:t>
      </w:r>
      <w:bookmarkEnd w:id="56"/>
      <w:bookmarkEnd w:id="57"/>
    </w:p>
    <w:p w14:paraId="225C685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E1C36B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N25 - LT/1/95/0483/002</w:t>
      </w:r>
    </w:p>
    <w:p w14:paraId="2B6CB5A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N50 - LT/1/95/0483/003</w:t>
      </w:r>
    </w:p>
    <w:p w14:paraId="0482462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N100 - LT/1/95/0483/004</w:t>
      </w:r>
    </w:p>
    <w:p w14:paraId="14C90DC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02217B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6F5409E" w14:textId="5FF0BECF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bookmarkStart w:id="58" w:name="_Toc129243124"/>
      <w:bookmarkStart w:id="59" w:name="_Toc129243249"/>
      <w:r w:rsidRPr="00384342">
        <w:rPr>
          <w:rFonts w:ascii="Times New Roman" w:eastAsia="Times New Roman" w:hAnsi="Times New Roman" w:cs="Times New Roman"/>
          <w:b/>
          <w:bCs/>
          <w:lang w:val="lt-LT"/>
        </w:rPr>
        <w:t>9.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="00EE40DE">
        <w:rPr>
          <w:rFonts w:ascii="Times New Roman" w:eastAsia="Times New Roman" w:hAnsi="Times New Roman" w:cs="Times New Roman"/>
          <w:b/>
          <w:bCs/>
          <w:lang w:val="lt-LT"/>
        </w:rPr>
        <w:t>REGISTRAVIMO / PERREGISTRAVIMO DATA</w:t>
      </w:r>
      <w:bookmarkEnd w:id="58"/>
      <w:bookmarkEnd w:id="59"/>
    </w:p>
    <w:p w14:paraId="79BCC58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9F23231" w14:textId="17F36E0D" w:rsidR="00384342" w:rsidRPr="00384342" w:rsidRDefault="00BE3744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Registravimo data</w:t>
      </w:r>
      <w:r w:rsidR="00384342" w:rsidRPr="00384342">
        <w:rPr>
          <w:rFonts w:ascii="Times New Roman" w:eastAsia="Times New Roman" w:hAnsi="Times New Roman" w:cs="Times New Roman"/>
          <w:lang w:val="lt-LT"/>
        </w:rPr>
        <w:t xml:space="preserve"> 1995</w:t>
      </w:r>
      <w:r w:rsidRPr="00DD17DB">
        <w:rPr>
          <w:szCs w:val="24"/>
          <w:lang w:val="lt-LT"/>
        </w:rPr>
        <w:t> </w:t>
      </w:r>
      <w:r w:rsidRPr="00384342" w:rsidDel="00BE3744">
        <w:rPr>
          <w:rFonts w:ascii="Times New Roman" w:eastAsia="Times New Roman" w:hAnsi="Times New Roman" w:cs="Times New Roman"/>
          <w:lang w:val="lt-LT"/>
        </w:rPr>
        <w:t xml:space="preserve"> </w:t>
      </w:r>
      <w:r w:rsidR="00384342" w:rsidRPr="00384342">
        <w:rPr>
          <w:rFonts w:ascii="Times New Roman" w:eastAsia="Times New Roman" w:hAnsi="Times New Roman" w:cs="Times New Roman"/>
          <w:lang w:val="lt-LT"/>
        </w:rPr>
        <w:t>m. lapkričio mėn. 22</w:t>
      </w:r>
      <w:r w:rsidRPr="00DD17DB">
        <w:rPr>
          <w:szCs w:val="24"/>
          <w:lang w:val="lt-LT"/>
        </w:rPr>
        <w:t> </w:t>
      </w:r>
      <w:r w:rsidRPr="00384342" w:rsidDel="00BE3744">
        <w:rPr>
          <w:rFonts w:ascii="Times New Roman" w:eastAsia="Times New Roman" w:hAnsi="Times New Roman" w:cs="Times New Roman"/>
          <w:lang w:val="lt-LT"/>
        </w:rPr>
        <w:t xml:space="preserve"> </w:t>
      </w:r>
      <w:r w:rsidR="00384342" w:rsidRPr="00384342">
        <w:rPr>
          <w:rFonts w:ascii="Times New Roman" w:eastAsia="Times New Roman" w:hAnsi="Times New Roman" w:cs="Times New Roman"/>
          <w:lang w:val="lt-LT"/>
        </w:rPr>
        <w:t>d.</w:t>
      </w:r>
    </w:p>
    <w:p w14:paraId="3B7C6887" w14:textId="3F6E6A84" w:rsidR="00384342" w:rsidRPr="00384342" w:rsidRDefault="00BE3744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Paskutinio perregistravimo data</w:t>
      </w:r>
      <w:r w:rsidR="00384342" w:rsidRPr="00384342">
        <w:rPr>
          <w:rFonts w:ascii="Times New Roman" w:eastAsia="Times New Roman" w:hAnsi="Times New Roman" w:cs="Times New Roman"/>
          <w:lang w:val="lt-LT"/>
        </w:rPr>
        <w:t xml:space="preserve"> 2009</w:t>
      </w:r>
      <w:r w:rsidRPr="00DD17DB">
        <w:rPr>
          <w:szCs w:val="24"/>
          <w:lang w:val="lt-LT"/>
        </w:rPr>
        <w:t> </w:t>
      </w:r>
      <w:r w:rsidRPr="00384342" w:rsidDel="00BE3744">
        <w:rPr>
          <w:rFonts w:ascii="Times New Roman" w:eastAsia="Times New Roman" w:hAnsi="Times New Roman" w:cs="Times New Roman"/>
          <w:lang w:val="lt-LT"/>
        </w:rPr>
        <w:t xml:space="preserve"> </w:t>
      </w:r>
      <w:r w:rsidR="00384342" w:rsidRPr="00384342">
        <w:rPr>
          <w:rFonts w:ascii="Times New Roman" w:eastAsia="Times New Roman" w:hAnsi="Times New Roman" w:cs="Times New Roman"/>
          <w:lang w:val="lt-LT"/>
        </w:rPr>
        <w:t>m. rugpjūčio mėn. 7</w:t>
      </w:r>
      <w:r w:rsidRPr="00DD17DB">
        <w:rPr>
          <w:szCs w:val="24"/>
          <w:lang w:val="lt-LT"/>
        </w:rPr>
        <w:t> </w:t>
      </w:r>
      <w:r w:rsidRPr="00384342" w:rsidDel="00BE3744">
        <w:rPr>
          <w:rFonts w:ascii="Times New Roman" w:eastAsia="Times New Roman" w:hAnsi="Times New Roman" w:cs="Times New Roman"/>
          <w:lang w:val="lt-LT"/>
        </w:rPr>
        <w:t xml:space="preserve"> </w:t>
      </w:r>
      <w:r w:rsidR="00384342" w:rsidRPr="00384342">
        <w:rPr>
          <w:rFonts w:ascii="Times New Roman" w:eastAsia="Times New Roman" w:hAnsi="Times New Roman" w:cs="Times New Roman"/>
          <w:lang w:val="lt-LT"/>
        </w:rPr>
        <w:t>d.</w:t>
      </w:r>
    </w:p>
    <w:p w14:paraId="2EC2DE0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4CBB9D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6A508AF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bookmarkStart w:id="60" w:name="_Toc129243125"/>
      <w:bookmarkStart w:id="61" w:name="_Toc129243250"/>
      <w:r w:rsidRPr="00384342">
        <w:rPr>
          <w:rFonts w:ascii="Times New Roman" w:eastAsia="Times New Roman" w:hAnsi="Times New Roman" w:cs="Times New Roman"/>
          <w:b/>
          <w:bCs/>
          <w:lang w:val="lt-LT"/>
        </w:rPr>
        <w:t>10.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>TEKSTO PERŽIŪROS DATA</w:t>
      </w:r>
      <w:bookmarkEnd w:id="60"/>
      <w:bookmarkEnd w:id="61"/>
    </w:p>
    <w:p w14:paraId="544ACF0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39255D5" w14:textId="7CADFB14" w:rsidR="00384342" w:rsidRPr="00384342" w:rsidRDefault="00B52585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2023 m. lapkričio 8 d.</w:t>
      </w:r>
    </w:p>
    <w:p w14:paraId="1FF37CA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B012BC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Išsami informacija apie šį vaistinį preparatą pateikiama Valstybinės vaistų kontrolės tarnybos prie Lietuvos Respublikos sveikatos apsaugos ministerijos tinklalapyje </w:t>
      </w:r>
      <w:hyperlink r:id="rId7" w:history="1">
        <w:r w:rsidRPr="00384342">
          <w:rPr>
            <w:rFonts w:ascii="Times New Roman" w:eastAsia="Times New Roman" w:hAnsi="Times New Roman" w:cs="Times New Roman"/>
            <w:color w:val="0000FF"/>
            <w:u w:val="single"/>
            <w:lang w:val="lt-LT"/>
          </w:rPr>
          <w:t>http://www.vvkt.lt/</w:t>
        </w:r>
      </w:hyperlink>
    </w:p>
    <w:p w14:paraId="56F9D58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br w:type="page"/>
      </w:r>
    </w:p>
    <w:p w14:paraId="49815A2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6CA0A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5AE9C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6C72DF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3C4AA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E09D42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1C6E9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CBEEA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D8F34F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9EEC4E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0503D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3726B2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784F17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30FEB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CA9403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411A0F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35866B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6A400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427C89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547974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6838F1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15D28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0397495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bookmarkStart w:id="62" w:name="_Toc129243128"/>
      <w:bookmarkStart w:id="63" w:name="_Toc129243253"/>
    </w:p>
    <w:p w14:paraId="573A4A2D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II PRIEDAS</w:t>
      </w:r>
      <w:bookmarkEnd w:id="62"/>
      <w:bookmarkEnd w:id="63"/>
    </w:p>
    <w:p w14:paraId="723C7636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148FFBF7" w14:textId="3335B312" w:rsidR="00384342" w:rsidRPr="00384342" w:rsidRDefault="00BE3744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REGISTRACIJOS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="00384342" w:rsidRPr="00384342">
        <w:rPr>
          <w:rFonts w:ascii="Times New Roman" w:eastAsia="Times New Roman" w:hAnsi="Times New Roman" w:cs="Times New Roman"/>
          <w:b/>
          <w:bCs/>
          <w:lang w:val="lt-LT"/>
        </w:rPr>
        <w:t>SĄLYGOS</w:t>
      </w:r>
    </w:p>
    <w:p w14:paraId="72C2006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9763AA" w14:textId="77777777" w:rsidR="00384342" w:rsidRPr="00384342" w:rsidRDefault="00384342" w:rsidP="00384342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A.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GAMINTOJAS (-AI), ATSAKINGAS (-I) UŽ SERIJŲ IŠLEIDIMĄ</w:t>
      </w:r>
    </w:p>
    <w:p w14:paraId="25D7333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BD4C99A" w14:textId="77777777" w:rsidR="00384342" w:rsidRPr="00384342" w:rsidRDefault="00384342" w:rsidP="00384342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B.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>TIEKIMO IR VARTOJIMO SĄLYGOS AR APRIBOJIMAI</w:t>
      </w:r>
    </w:p>
    <w:p w14:paraId="3D47061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8C27953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br w:type="page"/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lastRenderedPageBreak/>
        <w:t>A.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>GAMINTOJAS (-AI), ATSAKINGAS (-I) UŽ SERIJŲ IŠLEIDIMĄ</w:t>
      </w:r>
    </w:p>
    <w:p w14:paraId="07B5497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0D0D5D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384342">
        <w:rPr>
          <w:rFonts w:ascii="Times New Roman" w:eastAsia="Times New Roman" w:hAnsi="Times New Roman" w:cs="Times New Roman"/>
          <w:u w:val="single"/>
          <w:lang w:val="lt-LT"/>
        </w:rPr>
        <w:t xml:space="preserve">Gamintojo, atsakingo už serijų išleidimą, pavadinimas ir adresas </w:t>
      </w:r>
    </w:p>
    <w:p w14:paraId="76A870F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03C2F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BERLIN-CHEMIE AG</w:t>
      </w:r>
    </w:p>
    <w:p w14:paraId="265AB5B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Glienicker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Weg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125</w:t>
      </w:r>
    </w:p>
    <w:p w14:paraId="00FA650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D-12489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Berlin</w:t>
      </w:r>
      <w:proofErr w:type="spellEnd"/>
    </w:p>
    <w:p w14:paraId="2103A4A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Vokietija</w:t>
      </w:r>
    </w:p>
    <w:p w14:paraId="23D14B7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49695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E5BF568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bookmarkStart w:id="64" w:name="_Toc129243129"/>
      <w:bookmarkStart w:id="65" w:name="_Toc129243254"/>
      <w:r w:rsidRPr="00384342">
        <w:rPr>
          <w:rFonts w:ascii="Times New Roman" w:eastAsia="Times New Roman" w:hAnsi="Times New Roman" w:cs="Times New Roman"/>
          <w:b/>
          <w:bCs/>
          <w:lang w:val="lt-LT"/>
        </w:rPr>
        <w:t>B.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TIEKIMO IR VARTOJIMO SĄLYGOS AR APRIBOJIMAI</w:t>
      </w:r>
      <w:bookmarkEnd w:id="64"/>
      <w:bookmarkEnd w:id="65"/>
    </w:p>
    <w:p w14:paraId="18E2661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73779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Nereceptinis vaistinis preparatas.</w:t>
      </w:r>
    </w:p>
    <w:p w14:paraId="28C03F1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40A24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br w:type="page"/>
      </w:r>
    </w:p>
    <w:p w14:paraId="349D761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C878D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0D1CA0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B40E95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444137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2AC447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5CB653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F7D77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D119ED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80750D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BB4D42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3C58D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28835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644C2D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6F4224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D2D13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B1B86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4FCE7F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55BDBA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00759E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100B5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390EDF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04F365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bookmarkStart w:id="66" w:name="_Toc129243134"/>
      <w:bookmarkStart w:id="67" w:name="_Toc129243259"/>
    </w:p>
    <w:p w14:paraId="6AFA300C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III PRIEDAS</w:t>
      </w:r>
      <w:bookmarkEnd w:id="66"/>
      <w:bookmarkEnd w:id="67"/>
    </w:p>
    <w:p w14:paraId="1B122BB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236F3C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bookmarkStart w:id="68" w:name="_Toc129243135"/>
      <w:bookmarkStart w:id="69" w:name="_Toc129243260"/>
      <w:r w:rsidRPr="00384342">
        <w:rPr>
          <w:rFonts w:ascii="Times New Roman" w:eastAsia="Times New Roman" w:hAnsi="Times New Roman" w:cs="Times New Roman"/>
          <w:b/>
          <w:bCs/>
          <w:lang w:val="lt-LT"/>
        </w:rPr>
        <w:t>ŽENKLINIMAS IR PAKUOTĖS LAPELIS</w:t>
      </w:r>
      <w:bookmarkEnd w:id="68"/>
      <w:bookmarkEnd w:id="69"/>
    </w:p>
    <w:p w14:paraId="216F184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br w:type="page"/>
      </w:r>
    </w:p>
    <w:p w14:paraId="3E03409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DD106A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6F8A71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2F955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88219F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2B7C1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9434F6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649D0E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DF038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97504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DF04FE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36E22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8FE98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FFED8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B4891D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A0F9C5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3ED175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9A5096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B6648B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00C3A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5F1E5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21A967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10B1DF0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bookmarkStart w:id="70" w:name="_Toc129243136"/>
      <w:bookmarkStart w:id="71" w:name="_Toc129243261"/>
    </w:p>
    <w:p w14:paraId="72883755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A. ŽENKLINIMAS</w:t>
      </w:r>
      <w:bookmarkEnd w:id="70"/>
      <w:bookmarkEnd w:id="71"/>
    </w:p>
    <w:p w14:paraId="6EBFAC1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br w:type="page"/>
      </w:r>
    </w:p>
    <w:p w14:paraId="4A39E411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lastRenderedPageBreak/>
        <w:t>INFORMACIJA ANT IŠORINĖS PAKUOTĖS</w:t>
      </w:r>
    </w:p>
    <w:p w14:paraId="29EF47CE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</w:p>
    <w:p w14:paraId="5BA26554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KARTONO DĖŽUTĖ</w:t>
      </w:r>
    </w:p>
    <w:p w14:paraId="001629E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D5222F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31513DD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1.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VAISTINIO PREPARATO PAVADINIMAS</w:t>
      </w:r>
    </w:p>
    <w:p w14:paraId="5AA7BF3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05F176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40 mg minkštosios kapsulės</w:t>
      </w:r>
    </w:p>
    <w:p w14:paraId="0B113E95" w14:textId="23EAC0D1" w:rsidR="00384342" w:rsidRPr="00384342" w:rsidRDefault="00DD17DB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>
        <w:rPr>
          <w:rFonts w:ascii="Times New Roman" w:eastAsia="Times New Roman" w:hAnsi="Times New Roman" w:cs="Times New Roman"/>
          <w:lang w:val="lt-LT"/>
        </w:rPr>
        <w:t>s</w:t>
      </w:r>
      <w:r w:rsidR="00384342" w:rsidRPr="00384342">
        <w:rPr>
          <w:rFonts w:ascii="Times New Roman" w:eastAsia="Times New Roman" w:hAnsi="Times New Roman" w:cs="Times New Roman"/>
          <w:lang w:val="lt-LT"/>
        </w:rPr>
        <w:t>imeticonum</w:t>
      </w:r>
      <w:proofErr w:type="spellEnd"/>
    </w:p>
    <w:p w14:paraId="2F9A994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F7B0C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46B185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2.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VEIKLIOJI MEDŽIAGA IR JOS KIEKIS</w:t>
      </w:r>
    </w:p>
    <w:p w14:paraId="0014F74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5E84C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Vienoje minkštojoje kapsulėje yra 40 mg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>.</w:t>
      </w:r>
    </w:p>
    <w:p w14:paraId="2819A6E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B24F21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3692896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3.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PAGALBINIŲ MEDŽIAGŲ SĄRAŠAS</w:t>
      </w:r>
    </w:p>
    <w:p w14:paraId="0446EB9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C9E02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Sudėtyje yra metilo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parahidroksibenzoato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(E218), saulėlydžio geltonojo FCF (E110).</w:t>
      </w:r>
    </w:p>
    <w:p w14:paraId="6EA9AE4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90DA9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620025F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4.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FARMACINĖ FORMA IR KIEKIS PAKUOTĖJE</w:t>
      </w:r>
    </w:p>
    <w:p w14:paraId="6507ACA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789BE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25 minkštosios kapsulės</w:t>
      </w:r>
    </w:p>
    <w:p w14:paraId="1802B19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/>
        </w:rPr>
      </w:pPr>
      <w:r w:rsidRPr="00384342">
        <w:rPr>
          <w:rFonts w:ascii="Times New Roman" w:eastAsia="Times New Roman" w:hAnsi="Times New Roman" w:cs="Times New Roman"/>
          <w:highlight w:val="lightGray"/>
          <w:lang w:val="lt-LT"/>
        </w:rPr>
        <w:t>50 minkštųjų kapsulių</w:t>
      </w:r>
    </w:p>
    <w:p w14:paraId="3A637CE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highlight w:val="lightGray"/>
          <w:lang w:val="lt-LT"/>
        </w:rPr>
        <w:t>100 minkštųjų kapsulių</w:t>
      </w:r>
    </w:p>
    <w:p w14:paraId="15BC0A6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9E7F2B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5887B8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5.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VARTOJIMO METODAS IR BŪDAS (-AI)</w:t>
      </w:r>
    </w:p>
    <w:p w14:paraId="195B5AC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0B5B82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Vartoti per burną.</w:t>
      </w:r>
    </w:p>
    <w:p w14:paraId="3667257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Prieš vartojimą perskaitykite pakuotės lapelį.</w:t>
      </w:r>
    </w:p>
    <w:p w14:paraId="2E15D40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674AD9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339262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6.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SPECIALUS ĮSPĖJIMAS, KAD VAISTINĮ PREPARATĄ BŪTINA LAIKYTI VAIKAMS NEPASTEBIMOJE IR NEPASIEKIAMOJE VIETOJE</w:t>
      </w:r>
    </w:p>
    <w:p w14:paraId="768372F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BDF7FB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Laikyti vaikams nepastebimoje ir nepasiekiamoje vietoje.</w:t>
      </w:r>
    </w:p>
    <w:p w14:paraId="3833A30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0019CE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8EC4811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7.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KITAS (-I) SPECIALUS (-ŪS) ĮSPĖJIMAS (-AI) (JEI REIKIA)</w:t>
      </w:r>
    </w:p>
    <w:p w14:paraId="2B95965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4B512C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9DEBE1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8.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TINKAMUMO LAIKAS</w:t>
      </w:r>
    </w:p>
    <w:p w14:paraId="326EE83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3CE3DE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Tinka iki </w:t>
      </w:r>
      <w:r w:rsidRPr="00384342">
        <w:rPr>
          <w:rFonts w:ascii="Times New Roman" w:eastAsia="Times New Roman" w:hAnsi="Times New Roman" w:cs="Times New Roman"/>
          <w:bCs/>
          <w:iCs/>
          <w:noProof/>
          <w:lang w:val="lt-LT"/>
        </w:rPr>
        <w:t>{mm MMMM}</w:t>
      </w:r>
    </w:p>
    <w:p w14:paraId="7A2A615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6E477C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D40A33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9.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SPECIALIOS LAIKYMO SĄLYGOS</w:t>
      </w:r>
    </w:p>
    <w:p w14:paraId="7298187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FF0B56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fi-FI"/>
        </w:rPr>
        <w:t xml:space="preserve">Laikyti ne aukštesnėje kaip 30 </w:t>
      </w:r>
      <w:r w:rsidRPr="00384342">
        <w:rPr>
          <w:rFonts w:ascii="Times New Roman" w:eastAsia="Times New Roman" w:hAnsi="Times New Roman" w:cs="Times New Roman"/>
          <w:lang w:val="lt-LT"/>
        </w:rPr>
        <w:sym w:font="Symbol" w:char="00B0"/>
      </w:r>
      <w:r w:rsidRPr="00384342">
        <w:rPr>
          <w:rFonts w:ascii="Times New Roman" w:eastAsia="Times New Roman" w:hAnsi="Times New Roman" w:cs="Times New Roman"/>
          <w:lang w:val="fi-FI"/>
        </w:rPr>
        <w:t>C temperatūroje</w:t>
      </w:r>
      <w:r w:rsidRPr="00384342">
        <w:rPr>
          <w:rFonts w:ascii="Times New Roman" w:eastAsia="Times New Roman" w:hAnsi="Times New Roman" w:cs="Times New Roman"/>
          <w:lang w:val="lt-LT"/>
        </w:rPr>
        <w:t>.</w:t>
      </w:r>
    </w:p>
    <w:p w14:paraId="606BEE3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9F480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49AA197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lastRenderedPageBreak/>
        <w:t>10.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SPECIALIOS ATSARGUMO PRIEMONĖS DĖL NESUVARTOTO VAISTINIO PREPARATO AR JO ATLIEKŲ TVARKYMO (JEI REIKIA)</w:t>
      </w:r>
    </w:p>
    <w:p w14:paraId="5B35D30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EE989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E602D1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AAEEEEC" w14:textId="2E237E2D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11.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</w:r>
      <w:r w:rsidR="00DD4846">
        <w:rPr>
          <w:rFonts w:ascii="Times New Roman" w:eastAsia="Times New Roman" w:hAnsi="Times New Roman" w:cs="Times New Roman"/>
          <w:b/>
          <w:bCs/>
          <w:noProof/>
          <w:lang w:val="lt-LT"/>
        </w:rPr>
        <w:t>REGISTRUOTOJO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 PAVADINIMAS IR ADRESAS</w:t>
      </w:r>
    </w:p>
    <w:p w14:paraId="2410C1A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E20F7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BERLIN-CHEMIE AG (MENARINI GROUP)</w:t>
      </w:r>
    </w:p>
    <w:p w14:paraId="487916D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Glienicker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Weg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125</w:t>
      </w:r>
    </w:p>
    <w:p w14:paraId="686ED7B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D-12489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Berlin</w:t>
      </w:r>
      <w:proofErr w:type="spellEnd"/>
    </w:p>
    <w:p w14:paraId="7F55EFC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Vokietija</w:t>
      </w:r>
    </w:p>
    <w:p w14:paraId="1EDD7C6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F9D7F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DF6EE1" w14:textId="22AC4683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12.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</w:r>
      <w:r w:rsidR="00DD4846">
        <w:rPr>
          <w:rFonts w:ascii="Times New Roman" w:eastAsia="Times New Roman" w:hAnsi="Times New Roman" w:cs="Times New Roman"/>
          <w:b/>
          <w:bCs/>
          <w:noProof/>
          <w:lang w:val="lt-LT"/>
        </w:rPr>
        <w:t>REGISTRACIJOS</w:t>
      </w:r>
      <w:r w:rsidR="00DD4846"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PAŽYMĖJIMO NUMERIS (-IAI) </w:t>
      </w:r>
    </w:p>
    <w:p w14:paraId="0EAD9E8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5A6A2D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N25 - LT/1/95/0483/002</w:t>
      </w:r>
    </w:p>
    <w:p w14:paraId="54C2D69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N50 - LT/1/95/0483/003</w:t>
      </w:r>
    </w:p>
    <w:p w14:paraId="51B05F8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N100 - LT/1/95/0483/004</w:t>
      </w:r>
    </w:p>
    <w:p w14:paraId="764DF97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867226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9F34F7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13.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SERIJOS NUMERIS</w:t>
      </w:r>
    </w:p>
    <w:p w14:paraId="51BFAB0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1096A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Serija</w:t>
      </w:r>
    </w:p>
    <w:p w14:paraId="346FD16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C1C66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4E5DAD3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14.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PARDAVIMO (IŠDAVIMO) TVARKA</w:t>
      </w:r>
    </w:p>
    <w:p w14:paraId="6108B65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647A10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Nereceptinis vaistinis preparatas.</w:t>
      </w:r>
    </w:p>
    <w:p w14:paraId="24F8CA8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77E801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B051DDE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15.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VARTOJIMO INSTRUKCIJA</w:t>
      </w:r>
    </w:p>
    <w:p w14:paraId="1E579EF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27986D4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Vaikams nuo 6 metų, paaugliams ir suaugusiesiems.</w:t>
      </w:r>
    </w:p>
    <w:p w14:paraId="2B362F7C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Simptominiam pilvo pūtimo gydymui: vartoti po 2 kapsules 3-4 kartus per parą.</w:t>
      </w:r>
    </w:p>
    <w:p w14:paraId="58C871E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C76EB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9EE0465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16.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INFORMACIJA BRAILIO RAŠTU</w:t>
      </w:r>
    </w:p>
    <w:p w14:paraId="2B2B61D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557C6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40 mg</w:t>
      </w:r>
    </w:p>
    <w:p w14:paraId="7C933D15" w14:textId="30C287F9" w:rsid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E71647" w14:textId="094E6BD3" w:rsidR="00DD4846" w:rsidRDefault="00DD4846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8B45993" w14:textId="77777777" w:rsidR="00182D5E" w:rsidRPr="00182D5E" w:rsidRDefault="00182D5E" w:rsidP="00182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szCs w:val="24"/>
          <w:lang w:val="lt-LT"/>
        </w:rPr>
      </w:pPr>
      <w:r w:rsidRPr="00182D5E">
        <w:rPr>
          <w:rFonts w:ascii="Times New Roman" w:eastAsia="Times New Roman" w:hAnsi="Times New Roman" w:cs="Times New Roman"/>
          <w:b/>
          <w:szCs w:val="24"/>
          <w:lang w:val="lt-LT"/>
        </w:rPr>
        <w:t>17.</w:t>
      </w:r>
      <w:r w:rsidRPr="00182D5E">
        <w:rPr>
          <w:rFonts w:ascii="Times New Roman" w:eastAsia="Times New Roman" w:hAnsi="Times New Roman" w:cs="Times New Roman"/>
          <w:b/>
          <w:szCs w:val="24"/>
          <w:lang w:val="lt-LT"/>
        </w:rPr>
        <w:tab/>
        <w:t>UNIKALUS IDENTIFIKATORIUS – 2D BRŪKŠNINIS KODAS</w:t>
      </w:r>
    </w:p>
    <w:p w14:paraId="49DD4693" w14:textId="77777777" w:rsidR="00182D5E" w:rsidRPr="00182D5E" w:rsidRDefault="00182D5E" w:rsidP="00182D5E">
      <w:pPr>
        <w:spacing w:after="0" w:line="240" w:lineRule="auto"/>
        <w:rPr>
          <w:rFonts w:ascii="Times New Roman" w:eastAsia="Times New Roman" w:hAnsi="Times New Roman" w:cs="Times New Roman"/>
          <w:szCs w:val="24"/>
          <w:lang w:val="lt-LT"/>
        </w:rPr>
      </w:pPr>
    </w:p>
    <w:p w14:paraId="48E95E01" w14:textId="77777777" w:rsidR="00182D5E" w:rsidRPr="00182D5E" w:rsidRDefault="00182D5E" w:rsidP="00182D5E">
      <w:pPr>
        <w:spacing w:after="0" w:line="240" w:lineRule="auto"/>
        <w:rPr>
          <w:rFonts w:ascii="Times New Roman" w:eastAsia="Times New Roman" w:hAnsi="Times New Roman" w:cs="Times New Roman"/>
          <w:shd w:val="clear" w:color="auto" w:fill="CCCCCC"/>
          <w:lang w:val="lt-LT"/>
        </w:rPr>
      </w:pPr>
      <w:r w:rsidRPr="00182D5E">
        <w:rPr>
          <w:rFonts w:ascii="Times New Roman" w:eastAsia="Times New Roman" w:hAnsi="Times New Roman" w:cs="Times New Roman"/>
          <w:szCs w:val="24"/>
          <w:lang w:val="lt-LT"/>
        </w:rPr>
        <w:t>&lt;</w:t>
      </w:r>
      <w:r w:rsidRPr="00182D5E">
        <w:rPr>
          <w:rFonts w:ascii="Times New Roman" w:hAnsi="Times New Roman" w:cs="Times New Roman"/>
          <w:noProof/>
          <w:highlight w:val="lightGray"/>
          <w:lang w:val="lt-LT"/>
        </w:rPr>
        <w:t xml:space="preserve"> Duomenys nebūtini</w:t>
      </w:r>
      <w:r w:rsidRPr="00182D5E">
        <w:rPr>
          <w:rFonts w:ascii="Times New Roman" w:eastAsia="Times New Roman" w:hAnsi="Times New Roman" w:cs="Times New Roman"/>
          <w:szCs w:val="24"/>
          <w:lang w:val="lt-LT"/>
        </w:rPr>
        <w:t>.&gt;</w:t>
      </w:r>
    </w:p>
    <w:p w14:paraId="3BC815B8" w14:textId="77777777" w:rsidR="00182D5E" w:rsidRPr="00182D5E" w:rsidRDefault="00182D5E" w:rsidP="00182D5E">
      <w:pPr>
        <w:spacing w:after="0" w:line="240" w:lineRule="auto"/>
        <w:rPr>
          <w:rFonts w:ascii="Times New Roman" w:eastAsia="Times New Roman" w:hAnsi="Times New Roman" w:cs="Times New Roman"/>
          <w:shd w:val="clear" w:color="auto" w:fill="CCCCCC"/>
          <w:lang w:val="lt-LT"/>
        </w:rPr>
      </w:pPr>
    </w:p>
    <w:p w14:paraId="05F60705" w14:textId="77777777" w:rsidR="00182D5E" w:rsidRPr="00182D5E" w:rsidRDefault="00182D5E" w:rsidP="00182D5E">
      <w:pPr>
        <w:spacing w:after="0" w:line="240" w:lineRule="auto"/>
        <w:rPr>
          <w:rFonts w:ascii="Times New Roman" w:eastAsia="Times New Roman" w:hAnsi="Times New Roman" w:cs="Times New Roman"/>
          <w:szCs w:val="24"/>
          <w:lang w:val="lt-LT"/>
        </w:rPr>
      </w:pPr>
    </w:p>
    <w:p w14:paraId="4A77EFC1" w14:textId="77777777" w:rsidR="00182D5E" w:rsidRPr="00182D5E" w:rsidRDefault="00182D5E" w:rsidP="00182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szCs w:val="24"/>
          <w:lang w:val="lt-LT"/>
        </w:rPr>
      </w:pPr>
      <w:r w:rsidRPr="00182D5E">
        <w:rPr>
          <w:rFonts w:ascii="Times New Roman" w:eastAsia="Times New Roman" w:hAnsi="Times New Roman" w:cs="Times New Roman"/>
          <w:b/>
          <w:szCs w:val="24"/>
          <w:lang w:val="lt-LT"/>
        </w:rPr>
        <w:t>18.</w:t>
      </w:r>
      <w:r w:rsidRPr="00182D5E">
        <w:rPr>
          <w:rFonts w:ascii="Times New Roman" w:eastAsia="Times New Roman" w:hAnsi="Times New Roman" w:cs="Times New Roman"/>
          <w:b/>
          <w:szCs w:val="24"/>
          <w:lang w:val="lt-LT"/>
        </w:rPr>
        <w:tab/>
        <w:t>UNIKALUS IDENTIFIKATORIUS – ŽMONĖMS SUPRANTAMI DUOMENYS</w:t>
      </w:r>
    </w:p>
    <w:p w14:paraId="7635AE01" w14:textId="77777777" w:rsidR="00182D5E" w:rsidRPr="00182D5E" w:rsidRDefault="00182D5E" w:rsidP="00182D5E">
      <w:pPr>
        <w:spacing w:after="0" w:line="240" w:lineRule="auto"/>
        <w:rPr>
          <w:rFonts w:ascii="Times New Roman" w:eastAsia="Times New Roman" w:hAnsi="Times New Roman" w:cs="Times New Roman"/>
          <w:szCs w:val="24"/>
          <w:lang w:val="lt-LT"/>
        </w:rPr>
      </w:pPr>
    </w:p>
    <w:p w14:paraId="046155FA" w14:textId="77777777" w:rsidR="00182D5E" w:rsidRPr="00182D5E" w:rsidRDefault="00182D5E" w:rsidP="00182D5E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noProof/>
          <w:lang w:val="lt-LT"/>
        </w:rPr>
      </w:pPr>
      <w:r w:rsidRPr="00182D5E">
        <w:rPr>
          <w:rFonts w:ascii="Times New Roman" w:eastAsia="Times New Roman" w:hAnsi="Times New Roman" w:cs="Times New Roman"/>
          <w:noProof/>
          <w:szCs w:val="24"/>
          <w:lang w:val="lt-LT"/>
        </w:rPr>
        <w:t xml:space="preserve">&lt; </w:t>
      </w:r>
      <w:r w:rsidRPr="00182D5E">
        <w:rPr>
          <w:rFonts w:ascii="Times New Roman" w:eastAsia="Calibri" w:hAnsi="Times New Roman" w:cs="Times New Roman"/>
          <w:noProof/>
          <w:highlight w:val="lightGray"/>
          <w:lang w:val="lt-LT"/>
        </w:rPr>
        <w:t>Duomenys nebūtini</w:t>
      </w:r>
      <w:r w:rsidRPr="00182D5E" w:rsidDel="00643997">
        <w:rPr>
          <w:rFonts w:ascii="Times New Roman" w:eastAsia="Times New Roman" w:hAnsi="Times New Roman" w:cs="Times New Roman"/>
          <w:noProof/>
          <w:szCs w:val="24"/>
          <w:lang w:val="lt-LT"/>
        </w:rPr>
        <w:t xml:space="preserve"> </w:t>
      </w:r>
      <w:r w:rsidRPr="00182D5E">
        <w:rPr>
          <w:rFonts w:ascii="Times New Roman" w:eastAsia="Times New Roman" w:hAnsi="Times New Roman" w:cs="Times New Roman"/>
          <w:noProof/>
          <w:color w:val="000000" w:themeColor="text1"/>
          <w:szCs w:val="24"/>
          <w:lang w:val="lt-LT"/>
        </w:rPr>
        <w:t>&gt;</w:t>
      </w:r>
    </w:p>
    <w:p w14:paraId="208B42D0" w14:textId="77777777" w:rsidR="00DD4846" w:rsidRPr="00384342" w:rsidRDefault="00DD4846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9B468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br w:type="page"/>
      </w:r>
    </w:p>
    <w:p w14:paraId="5AED0168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lastRenderedPageBreak/>
        <w:t xml:space="preserve">MINIMALI </w:t>
      </w:r>
      <w:r w:rsidRPr="00384342">
        <w:rPr>
          <w:rFonts w:ascii="Times New Roman" w:eastAsia="Times New Roman" w:hAnsi="Times New Roman" w:cs="Times New Roman"/>
          <w:b/>
          <w:bCs/>
          <w:caps/>
          <w:noProof/>
          <w:lang w:val="lt-LT"/>
        </w:rPr>
        <w:t xml:space="preserve">informacija ant 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LIZDINIŲ PLOKŠTELIŲ </w:t>
      </w:r>
    </w:p>
    <w:p w14:paraId="515BC93F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</w:p>
    <w:p w14:paraId="49446741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LIZDINĖ PLOKŠTELĖ</w:t>
      </w:r>
    </w:p>
    <w:p w14:paraId="6039FBA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B77599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B479E7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1.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VAISTINIO PREPARATO PAVADINIMAS</w:t>
      </w:r>
    </w:p>
    <w:p w14:paraId="52B5656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006CD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40 mg minkštosios kapsulės</w:t>
      </w:r>
    </w:p>
    <w:p w14:paraId="6F5BA1E8" w14:textId="7194E525" w:rsidR="00384342" w:rsidRPr="00384342" w:rsidRDefault="00DD17DB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>
        <w:rPr>
          <w:rFonts w:ascii="Times New Roman" w:eastAsia="Times New Roman" w:hAnsi="Times New Roman" w:cs="Times New Roman"/>
          <w:lang w:val="lt-LT"/>
        </w:rPr>
        <w:t>s</w:t>
      </w:r>
      <w:r w:rsidR="00384342" w:rsidRPr="00384342">
        <w:rPr>
          <w:rFonts w:ascii="Times New Roman" w:eastAsia="Times New Roman" w:hAnsi="Times New Roman" w:cs="Times New Roman"/>
          <w:lang w:val="lt-LT"/>
        </w:rPr>
        <w:t>imeticonum</w:t>
      </w:r>
      <w:proofErr w:type="spellEnd"/>
    </w:p>
    <w:p w14:paraId="295F378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4E1B51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1EC3F85" w14:textId="4619D1FA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2.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</w:r>
      <w:r w:rsidR="00182D5E">
        <w:rPr>
          <w:rFonts w:ascii="Times New Roman" w:eastAsia="Times New Roman" w:hAnsi="Times New Roman" w:cs="Times New Roman"/>
          <w:b/>
          <w:bCs/>
          <w:noProof/>
          <w:lang w:val="lt-LT"/>
        </w:rPr>
        <w:t>REGISTRUOTOJO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 PAVADINIMAS</w:t>
      </w:r>
    </w:p>
    <w:p w14:paraId="7F4D8BD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CFA654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BERLIN-CHEMIE AG (MENARINI GROUP)</w:t>
      </w:r>
    </w:p>
    <w:p w14:paraId="0D0B90F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FC5DEA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FA7A1D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3.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TINKAMUMO LAIKAS</w:t>
      </w:r>
    </w:p>
    <w:p w14:paraId="082B8A2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95F7E9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EXP </w:t>
      </w:r>
      <w:r w:rsidRPr="00384342">
        <w:rPr>
          <w:rFonts w:ascii="Times New Roman" w:eastAsia="Times New Roman" w:hAnsi="Times New Roman" w:cs="Times New Roman"/>
          <w:bCs/>
          <w:iCs/>
          <w:noProof/>
          <w:lang w:val="lt-LT"/>
        </w:rPr>
        <w:t>{mm/MMMM}</w:t>
      </w:r>
    </w:p>
    <w:p w14:paraId="2F8835D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85F11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87EC87D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4.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SERIJOS NUMERIS</w:t>
      </w:r>
    </w:p>
    <w:p w14:paraId="02DE21A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BEC18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Lot</w:t>
      </w:r>
    </w:p>
    <w:p w14:paraId="1712AC5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26B3A3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6A5F075" w14:textId="77777777" w:rsidR="00384342" w:rsidRPr="00384342" w:rsidRDefault="00384342" w:rsidP="00384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5.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ab/>
        <w:t>KITA</w:t>
      </w:r>
    </w:p>
    <w:p w14:paraId="4706781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E3AF8E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br w:type="page"/>
      </w:r>
    </w:p>
    <w:p w14:paraId="176BA63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D5305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8ACBD6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EA973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3B81CC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934EB8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E3CE08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07E7B4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4B28C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68550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A92B56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45EB5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612D0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D0A7FD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6D79B2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67C92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9DFBB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7CFA8F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492497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B18975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71F6C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41465B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D8FE7C3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bookmarkStart w:id="72" w:name="_Toc129243137"/>
      <w:bookmarkStart w:id="73" w:name="_Toc129243262"/>
    </w:p>
    <w:p w14:paraId="14BB1775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B. PAKUOTĖS LAPELIS</w:t>
      </w:r>
      <w:bookmarkEnd w:id="72"/>
      <w:bookmarkEnd w:id="73"/>
    </w:p>
    <w:p w14:paraId="687FA178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br w:type="page"/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lastRenderedPageBreak/>
        <w:t>Pakuotės lapelis: informacija vartotojui</w:t>
      </w:r>
    </w:p>
    <w:p w14:paraId="03625AC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404FA3" w14:textId="77777777" w:rsidR="00384342" w:rsidRPr="00384342" w:rsidRDefault="00384342" w:rsidP="0038434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40 mg minkštosios kapsulės</w:t>
      </w:r>
    </w:p>
    <w:p w14:paraId="113C22E5" w14:textId="49032ECD" w:rsidR="00384342" w:rsidRPr="00384342" w:rsidRDefault="00DD17DB" w:rsidP="0038434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proofErr w:type="spellStart"/>
      <w:r>
        <w:rPr>
          <w:rFonts w:ascii="Times New Roman" w:eastAsia="Times New Roman" w:hAnsi="Times New Roman" w:cs="Times New Roman"/>
          <w:lang w:val="lt-LT"/>
        </w:rPr>
        <w:t>s</w:t>
      </w:r>
      <w:r w:rsidR="00384342" w:rsidRPr="00384342">
        <w:rPr>
          <w:rFonts w:ascii="Times New Roman" w:eastAsia="Times New Roman" w:hAnsi="Times New Roman" w:cs="Times New Roman"/>
          <w:lang w:val="lt-LT"/>
        </w:rPr>
        <w:t>imetikonas</w:t>
      </w:r>
      <w:proofErr w:type="spellEnd"/>
    </w:p>
    <w:p w14:paraId="4B13564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E1A64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Atidžiai perskaitykite visą šį lapelį, </w:t>
      </w:r>
      <w:r w:rsidRPr="00384342">
        <w:rPr>
          <w:rFonts w:ascii="Times New Roman" w:eastAsia="Times New Roman" w:hAnsi="Times New Roman" w:cs="Times New Roman"/>
          <w:b/>
          <w:bCs/>
          <w:noProof/>
          <w:lang w:val="lt-LT"/>
        </w:rPr>
        <w:t>prieš pradėdami vartoti šį vaistą,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nes jame pateikiama Jums svarbi informacija.</w:t>
      </w:r>
    </w:p>
    <w:p w14:paraId="4EB4CC6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noProof/>
          <w:lang w:val="lt-LT"/>
        </w:rPr>
        <w:t>Visada vartokite šį vaistą tiksliai kaip aprašyta šiame lapelyje arba kaip nurodė gydytojas, arba vaistininkas.</w:t>
      </w:r>
    </w:p>
    <w:p w14:paraId="0911963C" w14:textId="77777777" w:rsidR="00384342" w:rsidRPr="00384342" w:rsidRDefault="00384342" w:rsidP="00384342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-</w:t>
      </w:r>
      <w:r w:rsidRPr="00384342">
        <w:rPr>
          <w:rFonts w:ascii="Times New Roman" w:eastAsia="Times New Roman" w:hAnsi="Times New Roman" w:cs="Times New Roman"/>
          <w:lang w:val="lt-LT"/>
        </w:rPr>
        <w:tab/>
        <w:t>Neišmeskite šio lapelio, nes vėl gali prireikti jį perskaityti.</w:t>
      </w:r>
    </w:p>
    <w:p w14:paraId="02BD2BFB" w14:textId="77777777" w:rsidR="00384342" w:rsidRPr="00384342" w:rsidRDefault="00384342" w:rsidP="00384342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-</w:t>
      </w:r>
      <w:r w:rsidRPr="00384342">
        <w:rPr>
          <w:rFonts w:ascii="Times New Roman" w:eastAsia="Times New Roman" w:hAnsi="Times New Roman" w:cs="Times New Roman"/>
          <w:lang w:val="lt-LT"/>
        </w:rPr>
        <w:tab/>
        <w:t>Jeigu norite sužinoti daugiau arba pasitarti, kreipkitės į vaistininką.</w:t>
      </w:r>
    </w:p>
    <w:p w14:paraId="2E4CE7CB" w14:textId="77777777" w:rsidR="00384342" w:rsidRPr="00384342" w:rsidRDefault="00384342" w:rsidP="00384342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-</w:t>
      </w:r>
      <w:r w:rsidRPr="00384342">
        <w:rPr>
          <w:rFonts w:ascii="Times New Roman" w:eastAsia="Times New Roman" w:hAnsi="Times New Roman" w:cs="Times New Roman"/>
          <w:lang w:val="lt-LT"/>
        </w:rPr>
        <w:tab/>
        <w:t>Jeigu pasireiškė šalutinis poveikis (net jeigu jis šiame lapelyje nenurodytas), kreipkitės į gydytoją arba vaistininką. Žr. 4 skyrių</w:t>
      </w:r>
    </w:p>
    <w:p w14:paraId="576525A6" w14:textId="77777777" w:rsidR="00384342" w:rsidRPr="00384342" w:rsidRDefault="00384342" w:rsidP="00384342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-</w:t>
      </w:r>
      <w:r w:rsidRPr="00384342">
        <w:rPr>
          <w:rFonts w:ascii="Times New Roman" w:eastAsia="Times New Roman" w:hAnsi="Times New Roman" w:cs="Times New Roman"/>
          <w:lang w:val="lt-LT"/>
        </w:rPr>
        <w:tab/>
      </w:r>
      <w:r w:rsidRPr="00384342">
        <w:rPr>
          <w:rFonts w:ascii="Times New Roman" w:eastAsia="Times New Roman" w:hAnsi="Times New Roman" w:cs="Times New Roman"/>
          <w:noProof/>
          <w:lang w:val="lt-LT"/>
        </w:rPr>
        <w:t>Jeigu Jūsų savijauta nepagerėjo arba net pablogėjo, kreipkitės į gydytoją.</w:t>
      </w:r>
    </w:p>
    <w:p w14:paraId="5E62260C" w14:textId="58E2EA53" w:rsid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444EFE" w14:textId="77777777" w:rsidR="00182D5E" w:rsidRPr="00384342" w:rsidRDefault="00182D5E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65A84E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Apie ką rašoma šiame lapelyje?</w:t>
      </w:r>
    </w:p>
    <w:p w14:paraId="09A99D5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4B06AD9C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1.</w:t>
      </w:r>
      <w:r w:rsidRPr="00384342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ir kam jis vartojamas</w:t>
      </w:r>
    </w:p>
    <w:p w14:paraId="5A3F15AF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2.</w:t>
      </w:r>
      <w:r w:rsidRPr="00384342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412FB683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3.</w:t>
      </w:r>
      <w:r w:rsidRPr="00384342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5E79948F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4.</w:t>
      </w:r>
      <w:r w:rsidRPr="00384342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14:paraId="79450B09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5.</w:t>
      </w:r>
      <w:r w:rsidRPr="00384342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68C55759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6.</w:t>
      </w:r>
      <w:r w:rsidRPr="00384342">
        <w:rPr>
          <w:rFonts w:ascii="Times New Roman" w:eastAsia="Times New Roman" w:hAnsi="Times New Roman" w:cs="Times New Roman"/>
          <w:lang w:val="lt-LT"/>
        </w:rPr>
        <w:tab/>
        <w:t>Pakuotės turinys ir kita informacija</w:t>
      </w:r>
    </w:p>
    <w:p w14:paraId="75B4CD9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3F248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568CB12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1.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 xml:space="preserve">Kas yra </w:t>
      </w: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ir kam jis vartojamas</w:t>
      </w:r>
    </w:p>
    <w:p w14:paraId="504359B0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2D4A15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yra vaistas, priklausantis vadinamųjų virškinimo traktą veikiančių medžiagų grupei.</w:t>
      </w:r>
    </w:p>
    <w:p w14:paraId="723F19E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Jo veiklioji medžiaga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suardo dujų burbuliukus, susikaupusius skrandyje ir žarnose. Išlaisvintos dujos lengvai pašalinamos.</w:t>
      </w:r>
    </w:p>
    <w:p w14:paraId="79D1270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7D22FD9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vartojamas:</w:t>
      </w:r>
    </w:p>
    <w:p w14:paraId="058273A0" w14:textId="77777777" w:rsidR="00384342" w:rsidRPr="00384342" w:rsidRDefault="00384342" w:rsidP="00384342">
      <w:pPr>
        <w:numPr>
          <w:ilvl w:val="0"/>
          <w:numId w:val="2"/>
        </w:num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ligų, kurių metu virškinimo trakte kaupiasi dujos (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meteorizmas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>), būna pilvo pūtimas, pilnumo pojūtis, simptominiam gydymui;</w:t>
      </w:r>
    </w:p>
    <w:p w14:paraId="789A61CA" w14:textId="77777777" w:rsidR="00384342" w:rsidRPr="00384342" w:rsidRDefault="00384342" w:rsidP="00384342">
      <w:pPr>
        <w:numPr>
          <w:ilvl w:val="0"/>
          <w:numId w:val="2"/>
        </w:num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prieš pilvo ertmės organų tyrimus, pvz.: rentgenu, ultragarsu.</w:t>
      </w:r>
    </w:p>
    <w:p w14:paraId="55A68A14" w14:textId="77777777" w:rsid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10BF94E" w14:textId="77777777" w:rsidR="000F33B2" w:rsidRPr="000F33B2" w:rsidRDefault="000F33B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Espumisan</w:t>
      </w:r>
      <w:proofErr w:type="spellEnd"/>
      <w:r>
        <w:rPr>
          <w:rFonts w:ascii="Times New Roman" w:hAnsi="Times New Roman" w:cs="Times New Roman"/>
          <w:lang w:val="lt-LT"/>
        </w:rPr>
        <w:t xml:space="preserve"> vartojamas </w:t>
      </w:r>
      <w:proofErr w:type="spellStart"/>
      <w:r>
        <w:rPr>
          <w:rFonts w:ascii="Times New Roman" w:hAnsi="Times New Roman" w:cs="Times New Roman"/>
          <w:lang w:val="lt-LT"/>
        </w:rPr>
        <w:t>gyditi</w:t>
      </w:r>
      <w:proofErr w:type="spellEnd"/>
      <w:r>
        <w:rPr>
          <w:rFonts w:ascii="Times New Roman" w:hAnsi="Times New Roman" w:cs="Times New Roman"/>
          <w:lang w:val="lt-LT"/>
        </w:rPr>
        <w:t xml:space="preserve">  vaikus nuo 6 metų, paauglius ir </w:t>
      </w:r>
      <w:r w:rsidRPr="00A94719">
        <w:rPr>
          <w:rFonts w:ascii="Times New Roman" w:hAnsi="Times New Roman" w:cs="Times New Roman"/>
          <w:lang w:val="lt-LT"/>
        </w:rPr>
        <w:t>suaugusi</w:t>
      </w:r>
      <w:r>
        <w:rPr>
          <w:rFonts w:ascii="Times New Roman" w:hAnsi="Times New Roman" w:cs="Times New Roman"/>
          <w:lang w:val="lt-LT"/>
        </w:rPr>
        <w:t>uosius.</w:t>
      </w:r>
    </w:p>
    <w:p w14:paraId="73680F95" w14:textId="77777777" w:rsidR="000F33B2" w:rsidRDefault="000F33B2" w:rsidP="000F33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A2AB6D8" w14:textId="77777777" w:rsidR="000F33B2" w:rsidRPr="00384342" w:rsidRDefault="000F33B2" w:rsidP="000F33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Dujų sankaupa gali atsirasti dėl rimtesnių virškinimo trakto negalavimų. Jų požymiai gali būti: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lang w:val="lt-LT"/>
        </w:rPr>
        <w:t>spaudimo ir pilnumo pojūtis,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lang w:val="lt-LT"/>
        </w:rPr>
        <w:t>raugėjimas, žarnų gurguliavimas,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lang w:val="lt-LT"/>
        </w:rPr>
        <w:t>pilvo pūtimas.</w:t>
      </w:r>
    </w:p>
    <w:p w14:paraId="53B57614" w14:textId="77777777" w:rsidR="000F33B2" w:rsidRDefault="000F33B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37FAF9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384342">
        <w:rPr>
          <w:rFonts w:ascii="Times New Roman" w:eastAsia="Times New Roman" w:hAnsi="Times New Roman" w:cs="Times New Roman"/>
          <w:noProof/>
          <w:lang w:val="lt-LT"/>
        </w:rPr>
        <w:t>Jeigu Jūsų savijauta nepagerėjo arba net pablogėjo, kreipkitės į gydytoją.</w:t>
      </w:r>
    </w:p>
    <w:p w14:paraId="0480E56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FEDE328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2.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 xml:space="preserve">Kas žinotina prieš vartojant </w:t>
      </w: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</w:p>
    <w:p w14:paraId="4430529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CDD5BA0" w14:textId="7C7D9276" w:rsidR="00384342" w:rsidRPr="00384342" w:rsidRDefault="00384342" w:rsidP="0038434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vartoti </w:t>
      </w:r>
      <w:r w:rsidR="00182D5E">
        <w:rPr>
          <w:rFonts w:ascii="Times New Roman" w:eastAsia="Times New Roman" w:hAnsi="Times New Roman" w:cs="Times New Roman"/>
          <w:b/>
          <w:bCs/>
          <w:lang w:val="lt-LT"/>
        </w:rPr>
        <w:t>draudžiama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>:</w:t>
      </w:r>
    </w:p>
    <w:p w14:paraId="2310CAC4" w14:textId="77777777" w:rsidR="00384342" w:rsidRPr="00384342" w:rsidRDefault="00384342" w:rsidP="00384342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-</w:t>
      </w:r>
      <w:r w:rsidRPr="00384342">
        <w:rPr>
          <w:rFonts w:ascii="Times New Roman" w:eastAsia="Times New Roman" w:hAnsi="Times New Roman" w:cs="Times New Roman"/>
          <w:lang w:val="lt-LT"/>
        </w:rPr>
        <w:tab/>
      </w:r>
      <w:r w:rsidRPr="00384342">
        <w:rPr>
          <w:rFonts w:ascii="Times New Roman" w:eastAsia="Times New Roman" w:hAnsi="Times New Roman" w:cs="Times New Roman"/>
          <w:noProof/>
          <w:lang w:val="lt-LT"/>
        </w:rPr>
        <w:t xml:space="preserve">jeigu yra alergija veikliajai medžiagai, </w:t>
      </w:r>
      <w:r w:rsidRPr="00384342">
        <w:rPr>
          <w:rFonts w:ascii="Times New Roman" w:eastAsia="Times New Roman" w:hAnsi="Times New Roman" w:cs="Times New Roman"/>
          <w:lang w:val="lt-LT"/>
        </w:rPr>
        <w:t xml:space="preserve">dažikliui saulėlydžio geltonajam FCF (E110), konservantui metilo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parahidroksibenzoatui</w:t>
      </w:r>
      <w:proofErr w:type="spellEnd"/>
      <w:r w:rsidRPr="00384342">
        <w:rPr>
          <w:rFonts w:ascii="Times New Roman" w:eastAsia="Times New Roman" w:hAnsi="Times New Roman" w:cs="Times New Roman"/>
          <w:noProof/>
          <w:lang w:val="lt-LT"/>
        </w:rPr>
        <w:t xml:space="preserve"> (E218) arba bet kuriai pagalbinei šio vaisto medžiagai (jos išvardytos 6 skyriuje).</w:t>
      </w:r>
    </w:p>
    <w:p w14:paraId="563F792C" w14:textId="77777777" w:rsidR="00384342" w:rsidRPr="00384342" w:rsidRDefault="00384342" w:rsidP="00384342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C18811F" w14:textId="77777777" w:rsidR="00384342" w:rsidRPr="00384342" w:rsidRDefault="00384342" w:rsidP="0038434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Įspėjimai ir atsargumo priemonės</w:t>
      </w:r>
    </w:p>
    <w:p w14:paraId="331E70EF" w14:textId="77777777" w:rsidR="00384342" w:rsidRPr="00384342" w:rsidRDefault="00384342" w:rsidP="00384342">
      <w:pPr>
        <w:spacing w:after="0" w:line="220" w:lineRule="exact"/>
        <w:rPr>
          <w:rFonts w:ascii="Times New Roman" w:eastAsia="Times New Roman" w:hAnsi="Times New Roman" w:cs="Times New Roman"/>
          <w:bCs/>
          <w:lang w:val="lt-LT"/>
        </w:rPr>
      </w:pPr>
      <w:r w:rsidRPr="00384342">
        <w:rPr>
          <w:rFonts w:ascii="Times New Roman" w:eastAsia="Times New Roman" w:hAnsi="Times New Roman" w:cs="Times New Roman"/>
          <w:bCs/>
          <w:noProof/>
          <w:lang w:val="lt-LT"/>
        </w:rPr>
        <w:t>Pasitarkite su gydytoju arba vaistininku, prieš pradėdami vartoti Espumisan.</w:t>
      </w:r>
    </w:p>
    <w:p w14:paraId="0EA9D1BA" w14:textId="1AE19388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Jei šie virškinimo veiklos sutrikimai atsiranda ar jie trunka ilgiau, reikia pasitarti su gydytoju. Jis nustatys, ar nėra kitokio gydymo reikalaujančių ligų.</w:t>
      </w:r>
    </w:p>
    <w:p w14:paraId="23DF8A2A" w14:textId="77777777" w:rsidR="00384342" w:rsidRPr="00384342" w:rsidRDefault="00384342" w:rsidP="00384342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1C42C92" w14:textId="77777777" w:rsidR="00384342" w:rsidRPr="00384342" w:rsidRDefault="00384342" w:rsidP="0038434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Kiti vaistai ir </w:t>
      </w: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</w:p>
    <w:p w14:paraId="6DEEC98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Sąveika su kitais vaistais nežinoma.</w:t>
      </w:r>
    </w:p>
    <w:p w14:paraId="7CB66734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CA23F61" w14:textId="77777777" w:rsidR="00384342" w:rsidRPr="00384342" w:rsidRDefault="00384342" w:rsidP="0038434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Nėštumas, žindymo laikotarpis ir vaisingumas</w:t>
      </w:r>
    </w:p>
    <w:p w14:paraId="3126E81B" w14:textId="35210CFC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neigiamas poveikis, jo vartojant nėštumo ir žindymo laikotarpiu, nėra tikėtinas, nes veiklioji medžiaga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iš skrandžio ir žarnyno į kraujotaką neprasiskverbia. Tačiau klinikinių duomenų apie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vartojimą nėštumo metu nėra.</w:t>
      </w:r>
    </w:p>
    <w:p w14:paraId="3CA32D0C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B040C03" w14:textId="77777777" w:rsidR="00384342" w:rsidRPr="00384342" w:rsidRDefault="00384342" w:rsidP="0038434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Vairavimas ir mechanizmų valdymas</w:t>
      </w:r>
    </w:p>
    <w:p w14:paraId="454DA316" w14:textId="0E7BD515" w:rsidR="00384342" w:rsidRPr="00384342" w:rsidRDefault="00F74C7D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F74C7D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F74C7D">
        <w:rPr>
          <w:rFonts w:ascii="Times New Roman" w:eastAsia="Times New Roman" w:hAnsi="Times New Roman" w:cs="Times New Roman"/>
          <w:lang w:val="lt-LT"/>
        </w:rPr>
        <w:t xml:space="preserve"> gebėjimo vairuoti ir valdyti mechanizmus neveikia arba veikia nereikšmingai</w:t>
      </w:r>
    </w:p>
    <w:p w14:paraId="4E764E3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BA3A245" w14:textId="77777777" w:rsidR="00384342" w:rsidRPr="00384342" w:rsidRDefault="00384342" w:rsidP="0038434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sudėtyje yra saulėlydžio geltonojo ir metilo </w:t>
      </w: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parahidroksibenzoato</w:t>
      </w:r>
      <w:proofErr w:type="spellEnd"/>
    </w:p>
    <w:p w14:paraId="3F95086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Vaisto sudėtyje esantis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azodažiklis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saulėlydžio geltonasis FCF (E110) gali sukelti alerginių reakcijų. Metilo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parahidroksibenzoatas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(E218) gali sukelti alerginių reakcijų, kurios gali būti uždelstos.</w:t>
      </w:r>
    </w:p>
    <w:p w14:paraId="53715C3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EEBBEA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4FD5B70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3.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 xml:space="preserve">Kaip vartoti </w:t>
      </w: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</w:p>
    <w:p w14:paraId="36A9CAE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ADACE0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noProof/>
          <w:lang w:val="lt-LT"/>
        </w:rPr>
        <w:t>Visada vartokite šį vaistą tiksliai kaip nurodė gydytojas arba vaistininkas.</w:t>
      </w:r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  <w:r w:rsidRPr="00384342">
        <w:rPr>
          <w:rFonts w:ascii="Times New Roman" w:eastAsia="Times New Roman" w:hAnsi="Times New Roman" w:cs="Times New Roman"/>
          <w:noProof/>
          <w:lang w:val="lt-LT"/>
        </w:rPr>
        <w:t>Jeigu abejojate, kreipkitės į  gydytoją arba vaistininką.</w:t>
      </w:r>
    </w:p>
    <w:p w14:paraId="271E938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B0F33C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4342">
        <w:rPr>
          <w:rFonts w:ascii="Times New Roman" w:eastAsia="Times New Roman" w:hAnsi="Times New Roman" w:cs="Times New Roman"/>
          <w:b/>
          <w:lang w:val="lt-LT"/>
        </w:rPr>
        <w:t>Dozavimas</w:t>
      </w:r>
    </w:p>
    <w:p w14:paraId="7141616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7442BB0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4342">
        <w:rPr>
          <w:rFonts w:ascii="Times New Roman" w:eastAsia="Times New Roman" w:hAnsi="Times New Roman" w:cs="Times New Roman"/>
          <w:b/>
          <w:lang w:val="lt-LT"/>
        </w:rPr>
        <w:t>Rekomenduojama dozė yra:</w:t>
      </w:r>
    </w:p>
    <w:p w14:paraId="3F0D08A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7212C3AA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Kai pučia vidurius ir kamuoja vidurių pilnumas </w:t>
      </w:r>
    </w:p>
    <w:p w14:paraId="54E94366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tbl>
      <w:tblPr>
        <w:tblW w:w="9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3416"/>
        <w:gridCol w:w="3112"/>
      </w:tblGrid>
      <w:tr w:rsidR="00384342" w:rsidRPr="00384342" w14:paraId="5302BC3A" w14:textId="77777777" w:rsidTr="006806EE">
        <w:trPr>
          <w:trHeight w:val="273"/>
        </w:trPr>
        <w:tc>
          <w:tcPr>
            <w:tcW w:w="2562" w:type="dxa"/>
          </w:tcPr>
          <w:p w14:paraId="13CB769A" w14:textId="77777777" w:rsidR="00384342" w:rsidRPr="00384342" w:rsidRDefault="00384342" w:rsidP="00384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b/>
                <w:lang w:val="lt-LT"/>
              </w:rPr>
              <w:t>Amžiaus grupė</w:t>
            </w:r>
          </w:p>
        </w:tc>
        <w:tc>
          <w:tcPr>
            <w:tcW w:w="3416" w:type="dxa"/>
          </w:tcPr>
          <w:p w14:paraId="7F919D8D" w14:textId="77777777" w:rsidR="00384342" w:rsidRPr="00384342" w:rsidRDefault="00384342" w:rsidP="00384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b/>
                <w:lang w:val="lt-LT"/>
              </w:rPr>
              <w:t>Dozavimas</w:t>
            </w:r>
          </w:p>
        </w:tc>
        <w:tc>
          <w:tcPr>
            <w:tcW w:w="3112" w:type="dxa"/>
          </w:tcPr>
          <w:p w14:paraId="10561F7D" w14:textId="77777777" w:rsidR="00384342" w:rsidRPr="00384342" w:rsidRDefault="00384342" w:rsidP="00384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b/>
                <w:lang w:val="lt-LT"/>
              </w:rPr>
              <w:t>Vartojimo dažnis</w:t>
            </w:r>
          </w:p>
        </w:tc>
      </w:tr>
      <w:tr w:rsidR="00384342" w:rsidRPr="00384342" w14:paraId="03ADF6F3" w14:textId="77777777" w:rsidTr="006806EE">
        <w:trPr>
          <w:trHeight w:val="869"/>
        </w:trPr>
        <w:tc>
          <w:tcPr>
            <w:tcW w:w="2562" w:type="dxa"/>
          </w:tcPr>
          <w:p w14:paraId="2AFBD14B" w14:textId="77777777" w:rsidR="00384342" w:rsidRPr="00384342" w:rsidRDefault="00384342" w:rsidP="0038434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lang w:val="lt-LT"/>
              </w:rPr>
              <w:t>Vyresni kaip 6 metų vaikai, paaugliai ir suaugusieji</w:t>
            </w:r>
          </w:p>
        </w:tc>
        <w:tc>
          <w:tcPr>
            <w:tcW w:w="3416" w:type="dxa"/>
          </w:tcPr>
          <w:p w14:paraId="1998E405" w14:textId="77777777" w:rsidR="00384342" w:rsidRPr="00384342" w:rsidRDefault="00384342" w:rsidP="0038434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lang w:val="lt-LT"/>
              </w:rPr>
              <w:t xml:space="preserve">2 kapsulės (atitinka 80 mg </w:t>
            </w:r>
            <w:proofErr w:type="spellStart"/>
            <w:r w:rsidRPr="00384342">
              <w:rPr>
                <w:rFonts w:ascii="Times New Roman" w:eastAsia="Times New Roman" w:hAnsi="Times New Roman" w:cs="Times New Roman"/>
                <w:lang w:val="lt-LT"/>
              </w:rPr>
              <w:t>simetikono</w:t>
            </w:r>
            <w:proofErr w:type="spellEnd"/>
            <w:r w:rsidRPr="00384342">
              <w:rPr>
                <w:rFonts w:ascii="Times New Roman" w:eastAsia="Times New Roman" w:hAnsi="Times New Roman" w:cs="Times New Roman"/>
                <w:lang w:val="lt-LT"/>
              </w:rPr>
              <w:t xml:space="preserve">) </w:t>
            </w:r>
          </w:p>
        </w:tc>
        <w:tc>
          <w:tcPr>
            <w:tcW w:w="3112" w:type="dxa"/>
          </w:tcPr>
          <w:p w14:paraId="19704905" w14:textId="77777777" w:rsidR="00384342" w:rsidRPr="00384342" w:rsidRDefault="00384342" w:rsidP="00384342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lang w:val="lt-LT"/>
              </w:rPr>
              <w:t>3-4 kartus per parą</w:t>
            </w:r>
          </w:p>
        </w:tc>
      </w:tr>
    </w:tbl>
    <w:p w14:paraId="43E7693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0F729E" w14:textId="32771D90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ACF85C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Rengiant pacientus skrandžio ir žarnų tyrimams, pvz.: rentgenu, ultragarsu </w:t>
      </w:r>
    </w:p>
    <w:p w14:paraId="31C096B2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384342" w:rsidRPr="00384342" w14:paraId="13FD58F6" w14:textId="77777777" w:rsidTr="006806EE">
        <w:tc>
          <w:tcPr>
            <w:tcW w:w="4261" w:type="dxa"/>
          </w:tcPr>
          <w:p w14:paraId="44620A1F" w14:textId="77777777" w:rsidR="00384342" w:rsidRPr="00384342" w:rsidRDefault="00384342" w:rsidP="00384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b/>
                <w:lang w:val="lt-LT"/>
              </w:rPr>
              <w:t>Vieną dieną prieš tyrimus</w:t>
            </w:r>
          </w:p>
        </w:tc>
        <w:tc>
          <w:tcPr>
            <w:tcW w:w="4261" w:type="dxa"/>
          </w:tcPr>
          <w:p w14:paraId="002B30D7" w14:textId="77777777" w:rsidR="00384342" w:rsidRPr="00384342" w:rsidRDefault="00384342" w:rsidP="00384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b/>
                <w:lang w:val="lt-LT"/>
              </w:rPr>
              <w:t>Tyrimo dienos ryte</w:t>
            </w:r>
          </w:p>
        </w:tc>
      </w:tr>
      <w:tr w:rsidR="00384342" w:rsidRPr="00384342" w14:paraId="3033A5B6" w14:textId="77777777" w:rsidTr="006806EE">
        <w:tc>
          <w:tcPr>
            <w:tcW w:w="4261" w:type="dxa"/>
          </w:tcPr>
          <w:p w14:paraId="794A9953" w14:textId="77777777" w:rsidR="00384342" w:rsidRPr="00384342" w:rsidRDefault="00384342" w:rsidP="0038434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lang w:val="it-IT"/>
              </w:rPr>
              <w:t>2</w:t>
            </w:r>
            <w:r w:rsidRPr="00384342">
              <w:rPr>
                <w:rFonts w:ascii="Times New Roman" w:eastAsia="Times New Roman" w:hAnsi="Times New Roman" w:cs="Times New Roman"/>
                <w:lang w:val="lt-LT"/>
              </w:rPr>
              <w:t xml:space="preserve"> kapsulės 3 kartus per parą (atitinka 240 mg </w:t>
            </w:r>
            <w:proofErr w:type="spellStart"/>
            <w:r w:rsidRPr="00384342">
              <w:rPr>
                <w:rFonts w:ascii="Times New Roman" w:eastAsia="Times New Roman" w:hAnsi="Times New Roman" w:cs="Times New Roman"/>
                <w:lang w:val="lt-LT"/>
              </w:rPr>
              <w:t>simetikono</w:t>
            </w:r>
            <w:proofErr w:type="spellEnd"/>
            <w:r w:rsidRPr="00384342">
              <w:rPr>
                <w:rFonts w:ascii="Times New Roman" w:eastAsia="Times New Roman" w:hAnsi="Times New Roman" w:cs="Times New Roman"/>
                <w:lang w:val="lt-LT"/>
              </w:rPr>
              <w:t xml:space="preserve"> per parą)</w:t>
            </w:r>
          </w:p>
        </w:tc>
        <w:tc>
          <w:tcPr>
            <w:tcW w:w="4261" w:type="dxa"/>
          </w:tcPr>
          <w:p w14:paraId="3DE90A0F" w14:textId="77777777" w:rsidR="00384342" w:rsidRPr="00384342" w:rsidRDefault="00384342" w:rsidP="0038434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lang w:val="lt-LT"/>
              </w:rPr>
              <w:t xml:space="preserve">2 kapsulės (atitinka 80 mg </w:t>
            </w:r>
            <w:proofErr w:type="spellStart"/>
            <w:r w:rsidRPr="00384342">
              <w:rPr>
                <w:rFonts w:ascii="Times New Roman" w:eastAsia="Times New Roman" w:hAnsi="Times New Roman" w:cs="Times New Roman"/>
                <w:lang w:val="lt-LT"/>
              </w:rPr>
              <w:t>simetikono</w:t>
            </w:r>
            <w:proofErr w:type="spellEnd"/>
            <w:r w:rsidRPr="00384342">
              <w:rPr>
                <w:rFonts w:ascii="Times New Roman" w:eastAsia="Times New Roman" w:hAnsi="Times New Roman" w:cs="Times New Roman"/>
                <w:lang w:val="lt-LT"/>
              </w:rPr>
              <w:t>)</w:t>
            </w:r>
          </w:p>
        </w:tc>
      </w:tr>
    </w:tbl>
    <w:p w14:paraId="4868FCCD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B71B76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A579A6" w14:textId="77777777" w:rsidR="00F74C7D" w:rsidRDefault="00F74C7D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>
        <w:rPr>
          <w:rFonts w:ascii="Times New Roman" w:eastAsia="Times New Roman" w:hAnsi="Times New Roman" w:cs="Times New Roman"/>
          <w:b/>
          <w:lang w:val="lt-LT"/>
        </w:rPr>
        <w:t>Vartojimas vaikams</w:t>
      </w:r>
    </w:p>
    <w:p w14:paraId="5438B1D7" w14:textId="77777777" w:rsidR="00F74C7D" w:rsidRDefault="00F74C7D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F74C7D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F74C7D">
        <w:rPr>
          <w:rFonts w:ascii="Times New Roman" w:eastAsia="Times New Roman" w:hAnsi="Times New Roman" w:cs="Times New Roman"/>
          <w:lang w:val="lt-LT"/>
        </w:rPr>
        <w:t xml:space="preserve"> 40 mg minkštųjų kapsulių nerekomenduojama vartoti jaunesniems nei 6 metų vaikams ir kūdikiams. Yra ir kitų </w:t>
      </w:r>
      <w:r>
        <w:rPr>
          <w:rFonts w:ascii="Times New Roman" w:eastAsia="Times New Roman" w:hAnsi="Times New Roman" w:cs="Times New Roman"/>
          <w:lang w:val="lt-LT"/>
        </w:rPr>
        <w:t>vaisto</w:t>
      </w:r>
      <w:r w:rsidRPr="00F74C7D">
        <w:rPr>
          <w:rFonts w:ascii="Times New Roman" w:eastAsia="Times New Roman" w:hAnsi="Times New Roman" w:cs="Times New Roman"/>
          <w:lang w:val="lt-LT"/>
        </w:rPr>
        <w:t xml:space="preserve"> formų.</w:t>
      </w:r>
      <w:r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14:paraId="1E0B6B76" w14:textId="77777777" w:rsidR="00F74C7D" w:rsidRDefault="00F74C7D" w:rsidP="00F74C7D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372645FD" w14:textId="77777777" w:rsidR="00F74C7D" w:rsidRPr="00384342" w:rsidRDefault="00F74C7D" w:rsidP="00F74C7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b/>
          <w:lang w:val="lt-LT"/>
        </w:rPr>
        <w:t>Vartojimo metodas</w:t>
      </w:r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5257D69F" w14:textId="77777777" w:rsidR="00F74C7D" w:rsidRDefault="00F74C7D" w:rsidP="00F74C7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kapsules vartokite valgydami arba po valgio, prireikus, ir prieš miegą.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0ED17831" w14:textId="77777777" w:rsidR="00F74C7D" w:rsidRPr="00384342" w:rsidRDefault="00F74C7D" w:rsidP="00F74C7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Pastaba: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kapsulių taip pat galima vartoti po operacijų.</w:t>
      </w:r>
    </w:p>
    <w:p w14:paraId="14FCAEE5" w14:textId="77777777" w:rsidR="00F74C7D" w:rsidRPr="00384342" w:rsidRDefault="00F74C7D" w:rsidP="00F74C7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Prireikus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galima vartoti ilgai, bet jei sutrikimai išlieka, perskaitykite 2 skyrių „Įspėjimai ir atsargumo priemonės“.</w:t>
      </w:r>
    </w:p>
    <w:p w14:paraId="3CCE386B" w14:textId="77777777" w:rsidR="00F74C7D" w:rsidRDefault="00F74C7D" w:rsidP="00F74C7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E5747AC" w14:textId="77777777" w:rsidR="00F74C7D" w:rsidRPr="00384342" w:rsidRDefault="00F74C7D" w:rsidP="00F74C7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F74C7D">
        <w:rPr>
          <w:rFonts w:ascii="Times New Roman" w:eastAsia="Times New Roman" w:hAnsi="Times New Roman" w:cs="Times New Roman"/>
          <w:lang w:val="lt-LT"/>
        </w:rPr>
        <w:t xml:space="preserve">Jeigu manote, kad </w:t>
      </w:r>
      <w:proofErr w:type="spellStart"/>
      <w:r w:rsidRPr="00F74C7D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F74C7D">
        <w:rPr>
          <w:rFonts w:ascii="Times New Roman" w:eastAsia="Times New Roman" w:hAnsi="Times New Roman" w:cs="Times New Roman"/>
          <w:lang w:val="lt-LT"/>
        </w:rPr>
        <w:t xml:space="preserve"> veikia per stipriai arba per silpnai, kreipkitės į gydytoją arba vaistininką.</w:t>
      </w:r>
    </w:p>
    <w:p w14:paraId="0565736B" w14:textId="77777777" w:rsidR="00F74C7D" w:rsidRDefault="00F74C7D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200992D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4342">
        <w:rPr>
          <w:rFonts w:ascii="Times New Roman" w:eastAsia="Times New Roman" w:hAnsi="Times New Roman" w:cs="Times New Roman"/>
          <w:b/>
          <w:lang w:val="lt-LT"/>
        </w:rPr>
        <w:t xml:space="preserve">Ką daryti pavartojus per didelę </w:t>
      </w:r>
      <w:proofErr w:type="spellStart"/>
      <w:r w:rsidRPr="00384342">
        <w:rPr>
          <w:rFonts w:ascii="Times New Roman" w:eastAsia="Times New Roman" w:hAnsi="Times New Roman" w:cs="Times New Roman"/>
          <w:b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lang w:val="lt-LT"/>
        </w:rPr>
        <w:t xml:space="preserve"> dozę? </w:t>
      </w:r>
    </w:p>
    <w:p w14:paraId="2A53C43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Kenksmingas poveikis perdozavus nėra tikėtinas. Net ir didelėmis dozėmis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kapsulės toleruojamos gerai.</w:t>
      </w:r>
    </w:p>
    <w:p w14:paraId="6A9C021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Veiklioji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kapsulių medžiaga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, veikdamas tik savo fizinėmis savybėmis, suardo dujų burbuliukus virškinimo trakte. Į kraujotaką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neprasiskverbia.</w:t>
      </w:r>
    </w:p>
    <w:p w14:paraId="7E0A2E4F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79F7EBD" w14:textId="77777777" w:rsidR="00384342" w:rsidRPr="00384342" w:rsidRDefault="00384342" w:rsidP="0038434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Pamiršus pavartoti </w:t>
      </w: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</w:p>
    <w:p w14:paraId="6CCE042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lastRenderedPageBreak/>
        <w:t>Praleistą dozę galite išgerti bet kuriuo metu.</w:t>
      </w:r>
    </w:p>
    <w:p w14:paraId="36834BA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9DC2810" w14:textId="6B4B7DEB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DF9C3D4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Jeigu kiltų daugiau klausimų dėl šio vaisto vartojimo, kreipkitės į gydytoją arba vaistininką.</w:t>
      </w:r>
    </w:p>
    <w:p w14:paraId="21DA89F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EA81A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7C7F64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4.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>Galimas šalutinis poveikis</w:t>
      </w:r>
    </w:p>
    <w:p w14:paraId="7530011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DA76A95" w14:textId="4A2A81B4" w:rsidR="00384342" w:rsidRDefault="00CA1D94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A1D94">
        <w:rPr>
          <w:rFonts w:ascii="Times New Roman" w:eastAsia="Times New Roman" w:hAnsi="Times New Roman" w:cs="Times New Roman"/>
          <w:lang w:val="lt-LT"/>
        </w:rPr>
        <w:t xml:space="preserve">Buvo pranešta apie alergines reakcijas, įskaitant dilgėlinę, bėrimą, odos paraudimą, niežulį, alerginį dermatitą ir kitas odos reakcijas, vartojant vaistus, kurių sudėtyje yra </w:t>
      </w:r>
      <w:proofErr w:type="spellStart"/>
      <w:r w:rsidRPr="00CA1D94">
        <w:rPr>
          <w:rFonts w:ascii="Times New Roman" w:eastAsia="Times New Roman" w:hAnsi="Times New Roman" w:cs="Times New Roman"/>
          <w:lang w:val="lt-LT"/>
        </w:rPr>
        <w:t>simetikono</w:t>
      </w:r>
      <w:proofErr w:type="spellEnd"/>
      <w:r w:rsidRPr="00CA1D94">
        <w:rPr>
          <w:rFonts w:ascii="Times New Roman" w:eastAsia="Times New Roman" w:hAnsi="Times New Roman" w:cs="Times New Roman"/>
          <w:lang w:val="lt-LT"/>
        </w:rPr>
        <w:t>. Dažnis negali būti įvertintas remiantis turimais duomenimis (dažnis nežinomas).</w:t>
      </w:r>
    </w:p>
    <w:p w14:paraId="2AB0C70C" w14:textId="77777777" w:rsidR="00CA1D94" w:rsidRPr="00384342" w:rsidRDefault="00CA1D94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D0E6E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kapsulių sudėtyje yra dažiklio saulėlydžio geltonojo FCF (E110), kuris gali sukelti alergines reakcijas. </w:t>
      </w:r>
    </w:p>
    <w:p w14:paraId="1B3834EB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kapsulėse yra metilo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parahidroksibenzoato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(F218), kuris gali sukelti alergines reakcijas, įskaitant uždelstas alergines reakcijas.</w:t>
      </w:r>
    </w:p>
    <w:p w14:paraId="5652E9E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E3DDD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4342">
        <w:rPr>
          <w:rFonts w:ascii="Times New Roman" w:eastAsia="Times New Roman" w:hAnsi="Times New Roman" w:cs="Times New Roman"/>
          <w:b/>
          <w:lang w:val="lt-LT"/>
        </w:rPr>
        <w:t>Pranešimas apie šalutinį poveikį</w:t>
      </w:r>
    </w:p>
    <w:p w14:paraId="51C17CC8" w14:textId="4DB5BB02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Jeigu pasireiškė šalutinis poveikis, įskaitant šiame lapelyje nenurodytą, pasakykite gydytojui, vaistininkui arba slaugytojui. </w:t>
      </w:r>
      <w:r w:rsidR="002D6646" w:rsidRPr="00DD17DB">
        <w:rPr>
          <w:rFonts w:ascii="Times New Roman" w:hAnsi="Times New Roman" w:cs="Times New Roman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="002D6646" w:rsidRPr="00DD17DB">
        <w:rPr>
          <w:rFonts w:ascii="Times New Roman" w:hAnsi="Times New Roman" w:cs="Times New Roman"/>
          <w:color w:val="0000FF"/>
          <w:u w:val="single"/>
          <w:lang w:val="lt-LT"/>
        </w:rPr>
        <w:t>https://vapris.vvkt.lt/vvkt-web/public/nrv</w:t>
      </w:r>
      <w:r w:rsidR="002D6646" w:rsidRPr="00DD17DB">
        <w:rPr>
          <w:rFonts w:ascii="Times New Roman" w:hAnsi="Times New Roman" w:cs="Times New Roman"/>
          <w:lang w:val="lt-LT"/>
        </w:rPr>
        <w:t xml:space="preserve"> arba užpildant Paciento pranešimo apie įtariamą nepageidaujamą reakciją (ĮNR) formą, kuri skelbiama </w:t>
      </w:r>
      <w:r w:rsidR="002D6646" w:rsidRPr="00DD17DB">
        <w:rPr>
          <w:rFonts w:ascii="Times New Roman" w:hAnsi="Times New Roman" w:cs="Times New Roman"/>
          <w:color w:val="0000FF"/>
          <w:u w:val="single"/>
          <w:lang w:val="lt-LT"/>
        </w:rPr>
        <w:t>https://www.vvkt.lt/index.php?4004286486</w:t>
      </w:r>
      <w:r w:rsidR="002D6646" w:rsidRPr="00DD17DB">
        <w:rPr>
          <w:rFonts w:ascii="Times New Roman" w:hAnsi="Times New Roman" w:cs="Times New Roman"/>
          <w:lang w:val="lt-LT"/>
        </w:rPr>
        <w:t xml:space="preserve">, ir atsiunčiant elektroniniu paštu (adresu </w:t>
      </w:r>
      <w:proofErr w:type="spellStart"/>
      <w:r w:rsidR="002D6646" w:rsidRPr="00DD17DB">
        <w:rPr>
          <w:rFonts w:ascii="Times New Roman" w:hAnsi="Times New Roman" w:cs="Times New Roman"/>
          <w:color w:val="0000FF"/>
          <w:u w:val="single"/>
          <w:lang w:val="lt-LT"/>
        </w:rPr>
        <w:t>NepageidaujamaR@vvkt.lt</w:t>
      </w:r>
      <w:proofErr w:type="spellEnd"/>
      <w:r w:rsidR="002D6646" w:rsidRPr="00DD17DB">
        <w:rPr>
          <w:rFonts w:ascii="Times New Roman" w:hAnsi="Times New Roman" w:cs="Times New Roman"/>
          <w:lang w:val="lt-LT"/>
        </w:rPr>
        <w:t>) arba nemokamu telefonu 8 800 73 568. Pranešdami apie šalutinį poveikį galite mums padėti gauti daugiau informacijos apie šio vaisto saugumą.</w:t>
      </w:r>
    </w:p>
    <w:p w14:paraId="06DCE70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398311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09F291F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5.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 xml:space="preserve">Kaip laikyti </w:t>
      </w: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</w:p>
    <w:p w14:paraId="54F9833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32AF573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Šį vaistą laikykite vaikams nepastebimoje ir nepasiekiamoje vietoje.</w:t>
      </w:r>
    </w:p>
    <w:p w14:paraId="2216FFE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Ant lizdinės plokštelės po “EXP” ir kartono dėžutės po „Tinka iki“ nurodytam tinkamumo laikui pasibaigus, šio vaisto vartoti negalima. Vaistas tinkamas vartoti iki paskutinės nurodyto mėnesio dienos.</w:t>
      </w:r>
    </w:p>
    <w:p w14:paraId="6764844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Laikyti ne aukštesnėje kaip 30 </w:t>
      </w:r>
      <w:r w:rsidRPr="00384342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384342">
        <w:rPr>
          <w:rFonts w:ascii="Times New Roman" w:eastAsia="Times New Roman" w:hAnsi="Times New Roman" w:cs="Times New Roman"/>
          <w:lang w:val="lt-LT"/>
        </w:rPr>
        <w:t xml:space="preserve">C temperatūroje. </w:t>
      </w:r>
    </w:p>
    <w:p w14:paraId="1632B71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A5A78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18196B5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236EAE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DD7528" w14:textId="77777777" w:rsidR="00384342" w:rsidRPr="00384342" w:rsidRDefault="00384342" w:rsidP="0038434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6.</w:t>
      </w:r>
      <w:r w:rsidRPr="00384342">
        <w:rPr>
          <w:rFonts w:ascii="Times New Roman" w:eastAsia="Times New Roman" w:hAnsi="Times New Roman" w:cs="Times New Roman"/>
          <w:b/>
          <w:bCs/>
          <w:lang w:val="lt-LT"/>
        </w:rPr>
        <w:tab/>
        <w:t>Pakuotės turinys ir kita informacija</w:t>
      </w:r>
    </w:p>
    <w:p w14:paraId="5DE45AF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81C078" w14:textId="77777777" w:rsidR="00384342" w:rsidRPr="00384342" w:rsidRDefault="00384342" w:rsidP="0038434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sudėtis</w:t>
      </w:r>
    </w:p>
    <w:p w14:paraId="38C18B2B" w14:textId="77777777" w:rsidR="00384342" w:rsidRPr="00384342" w:rsidRDefault="00384342" w:rsidP="00384342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-</w:t>
      </w:r>
      <w:r w:rsidRPr="00384342">
        <w:rPr>
          <w:rFonts w:ascii="Times New Roman" w:eastAsia="Times New Roman" w:hAnsi="Times New Roman" w:cs="Times New Roman"/>
          <w:lang w:val="lt-LT"/>
        </w:rPr>
        <w:tab/>
        <w:t xml:space="preserve">Veiklioji medžiaga yra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. Kiekvienoje minkštojoje kapsulėje yra 40 mg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simetikono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>.</w:t>
      </w:r>
    </w:p>
    <w:p w14:paraId="7404C6B6" w14:textId="77777777" w:rsidR="00384342" w:rsidRPr="00384342" w:rsidRDefault="00384342" w:rsidP="00384342">
      <w:pP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-</w:t>
      </w:r>
      <w:r w:rsidRPr="00384342">
        <w:rPr>
          <w:rFonts w:ascii="Times New Roman" w:eastAsia="Times New Roman" w:hAnsi="Times New Roman" w:cs="Times New Roman"/>
          <w:lang w:val="lt-LT"/>
        </w:rPr>
        <w:tab/>
        <w:t xml:space="preserve">Pagalbinės medžiagos yra metilo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parahidroksibenzoatas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(E218), želatina,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glicerolis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(85 %),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chinolino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geltonasis (E104), saulėlydžio geltonasis FCF (E110).</w:t>
      </w:r>
    </w:p>
    <w:p w14:paraId="7648290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959F2FD" w14:textId="77777777" w:rsidR="00384342" w:rsidRPr="00384342" w:rsidRDefault="00384342" w:rsidP="0038434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b/>
          <w:bCs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išvaizda ir kiekis pakuotėje</w:t>
      </w:r>
    </w:p>
    <w:p w14:paraId="1ACBB5D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Espumisan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kapsulės yra beveik apvalios, geltonos, minkštos, želatininės, lygiu paviršiumi su siūle. </w:t>
      </w:r>
    </w:p>
    <w:p w14:paraId="140BE27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Kapsulės turinys yra bespalvis, gali būti šiek tiek drumstas.</w:t>
      </w:r>
    </w:p>
    <w:p w14:paraId="26FB64D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Pakuotėje yra 25, 50 arba 100 minkštųjų kapsulių.</w:t>
      </w:r>
    </w:p>
    <w:p w14:paraId="1557764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60444C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Gali būti tiekiamos ne visų dydžių pakuotės.</w:t>
      </w:r>
    </w:p>
    <w:p w14:paraId="232909A7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6410AC" w14:textId="4FD429DF" w:rsidR="00384342" w:rsidRPr="00384342" w:rsidRDefault="00182D5E" w:rsidP="00384342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Registruotojas</w:t>
      </w:r>
      <w:r w:rsidR="00384342"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</w:p>
    <w:p w14:paraId="31E0A1DA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BERLIN-CHEMIE AG (MENARINI GROUP)</w:t>
      </w:r>
    </w:p>
    <w:p w14:paraId="11ADFC5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Glienicker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Weg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125</w:t>
      </w:r>
    </w:p>
    <w:p w14:paraId="5AB66EC5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lastRenderedPageBreak/>
        <w:t xml:space="preserve">D-12489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Berlin</w:t>
      </w:r>
      <w:proofErr w:type="spellEnd"/>
    </w:p>
    <w:p w14:paraId="23C45B40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Vokietija</w:t>
      </w:r>
    </w:p>
    <w:p w14:paraId="3EED7E5E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815A701" w14:textId="77777777" w:rsidR="00384342" w:rsidRPr="00384342" w:rsidRDefault="00384342" w:rsidP="00384342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>Gamintojas</w:t>
      </w:r>
    </w:p>
    <w:p w14:paraId="31B4967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BERLIN-CHEMIE AG </w:t>
      </w:r>
    </w:p>
    <w:p w14:paraId="77FC7F6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Glienicker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Weg</w:t>
      </w:r>
      <w:proofErr w:type="spellEnd"/>
      <w:r w:rsidRPr="00384342">
        <w:rPr>
          <w:rFonts w:ascii="Times New Roman" w:eastAsia="Times New Roman" w:hAnsi="Times New Roman" w:cs="Times New Roman"/>
          <w:lang w:val="lt-LT"/>
        </w:rPr>
        <w:t xml:space="preserve"> 125</w:t>
      </w:r>
    </w:p>
    <w:p w14:paraId="2CAFC8FD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D-12489 </w:t>
      </w:r>
      <w:proofErr w:type="spellStart"/>
      <w:r w:rsidRPr="00384342">
        <w:rPr>
          <w:rFonts w:ascii="Times New Roman" w:eastAsia="Times New Roman" w:hAnsi="Times New Roman" w:cs="Times New Roman"/>
          <w:lang w:val="lt-LT"/>
        </w:rPr>
        <w:t>Berlin</w:t>
      </w:r>
      <w:proofErr w:type="spellEnd"/>
    </w:p>
    <w:p w14:paraId="6EBE6B72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>Vokietija</w:t>
      </w:r>
    </w:p>
    <w:p w14:paraId="1A2CF6F1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0A3F36" w14:textId="19572A4E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Jeigu apie šį vaistą norite sužinoti daugiau, kreipkitės į vietinį </w:t>
      </w:r>
      <w:r w:rsidR="00182D5E">
        <w:rPr>
          <w:rFonts w:ascii="Times New Roman" w:eastAsia="Times New Roman" w:hAnsi="Times New Roman" w:cs="Times New Roman"/>
          <w:lang w:val="lt-LT"/>
        </w:rPr>
        <w:t>registruotojo</w:t>
      </w:r>
      <w:r w:rsidRPr="00384342">
        <w:rPr>
          <w:rFonts w:ascii="Times New Roman" w:eastAsia="Times New Roman" w:hAnsi="Times New Roman" w:cs="Times New Roman"/>
          <w:lang w:val="lt-LT"/>
        </w:rPr>
        <w:t xml:space="preserve"> atstovą.</w:t>
      </w:r>
    </w:p>
    <w:p w14:paraId="0627D549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384342" w:rsidRPr="00384342" w14:paraId="09031960" w14:textId="77777777" w:rsidTr="006806EE">
        <w:tc>
          <w:tcPr>
            <w:tcW w:w="4678" w:type="dxa"/>
          </w:tcPr>
          <w:p w14:paraId="412DFCC1" w14:textId="77777777" w:rsidR="00384342" w:rsidRPr="00384342" w:rsidRDefault="00384342" w:rsidP="003843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iCs/>
                <w:lang w:val="lt-LT"/>
              </w:rPr>
              <w:t>UAB “BERLIN CHEMIE MENARINI BALTIC”</w:t>
            </w:r>
          </w:p>
          <w:p w14:paraId="1C464A89" w14:textId="77777777" w:rsidR="00384342" w:rsidRPr="00384342" w:rsidRDefault="00384342" w:rsidP="003843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iCs/>
                <w:lang w:val="lt-LT"/>
              </w:rPr>
              <w:t>J. Jasinskio g. 16a</w:t>
            </w:r>
          </w:p>
          <w:p w14:paraId="4FA63C1D" w14:textId="77777777" w:rsidR="00384342" w:rsidRPr="00384342" w:rsidRDefault="00384342" w:rsidP="003843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iCs/>
                <w:lang w:val="lt-LT"/>
              </w:rPr>
              <w:t xml:space="preserve">Vilnius LT-03163 </w:t>
            </w:r>
          </w:p>
          <w:p w14:paraId="375D1647" w14:textId="77777777" w:rsidR="00384342" w:rsidRPr="00384342" w:rsidRDefault="00384342" w:rsidP="003843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lt-LT"/>
              </w:rPr>
            </w:pPr>
            <w:r w:rsidRPr="00384342">
              <w:rPr>
                <w:rFonts w:ascii="Times New Roman" w:eastAsia="Times New Roman" w:hAnsi="Times New Roman" w:cs="Times New Roman"/>
                <w:iCs/>
                <w:lang w:val="lt-LT"/>
              </w:rPr>
              <w:t>Tel. +370 5 2691947</w:t>
            </w:r>
          </w:p>
          <w:p w14:paraId="092C714C" w14:textId="77777777" w:rsidR="00384342" w:rsidRPr="00384342" w:rsidRDefault="00384342" w:rsidP="003843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</w:tbl>
    <w:p w14:paraId="56F1242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C04F9C7" w14:textId="3F26C876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384342">
        <w:rPr>
          <w:rFonts w:ascii="Times New Roman" w:eastAsia="Times New Roman" w:hAnsi="Times New Roman" w:cs="Times New Roman"/>
          <w:b/>
          <w:bCs/>
          <w:lang w:val="lt-LT"/>
        </w:rPr>
        <w:t xml:space="preserve">Šis pakuotės lapelis paskutinį kartą peržiūrėtas </w:t>
      </w:r>
      <w:r w:rsidR="00922F50">
        <w:rPr>
          <w:rFonts w:ascii="Times New Roman" w:eastAsia="Times New Roman" w:hAnsi="Times New Roman" w:cs="Times New Roman"/>
          <w:b/>
          <w:bCs/>
          <w:lang w:val="lt-LT"/>
        </w:rPr>
        <w:t>2023-11-08.</w:t>
      </w:r>
    </w:p>
    <w:p w14:paraId="65EF5308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95150F8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val="lt-LT"/>
        </w:rPr>
      </w:pPr>
      <w:r w:rsidRPr="00384342">
        <w:rPr>
          <w:rFonts w:ascii="Times New Roman" w:eastAsia="Times New Roman" w:hAnsi="Times New Roman" w:cs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384342">
          <w:rPr>
            <w:rFonts w:ascii="Times New Roman" w:eastAsia="Times New Roman" w:hAnsi="Times New Roman" w:cs="Times New Roman"/>
            <w:color w:val="0000FF"/>
            <w:u w:val="single"/>
            <w:lang w:val="lt-LT"/>
          </w:rPr>
          <w:t>http://www.vvkt.lt/</w:t>
        </w:r>
      </w:hyperlink>
    </w:p>
    <w:p w14:paraId="2F9C059F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val="lt-LT"/>
        </w:rPr>
      </w:pPr>
    </w:p>
    <w:p w14:paraId="0F908233" w14:textId="77777777" w:rsidR="00384342" w:rsidRPr="00384342" w:rsidRDefault="00384342" w:rsidP="003843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bookmarkStart w:id="74" w:name="_GoBack"/>
      <w:bookmarkEnd w:id="74"/>
    </w:p>
    <w:p w14:paraId="35DFA569" w14:textId="77777777" w:rsidR="00384342" w:rsidRPr="00384342" w:rsidRDefault="00384342" w:rsidP="0038434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5FD9808A" w14:textId="77777777" w:rsidR="00384342" w:rsidRPr="00384342" w:rsidRDefault="00384342" w:rsidP="0038434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6250E57" w14:textId="77777777" w:rsidR="009C7F50" w:rsidRPr="00CA1D94" w:rsidRDefault="009C7F50">
      <w:pPr>
        <w:rPr>
          <w:lang w:val="lt-LT"/>
        </w:rPr>
      </w:pPr>
    </w:p>
    <w:sectPr w:rsidR="009C7F50" w:rsidRPr="00CA1D94">
      <w:footerReference w:type="default" r:id="rId9"/>
      <w:pgSz w:w="11906" w:h="16838" w:code="9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FAE91" w14:textId="77777777" w:rsidR="00A11E62" w:rsidRDefault="00A11E62">
      <w:pPr>
        <w:spacing w:after="0" w:line="240" w:lineRule="auto"/>
      </w:pPr>
      <w:r>
        <w:separator/>
      </w:r>
    </w:p>
  </w:endnote>
  <w:endnote w:type="continuationSeparator" w:id="0">
    <w:p w14:paraId="1A5FE6FE" w14:textId="77777777" w:rsidR="00A11E62" w:rsidRDefault="00A1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59B9D" w14:textId="38F47514" w:rsidR="00EE40DE" w:rsidRPr="00EF40D0" w:rsidRDefault="00384342">
    <w:pPr>
      <w:pStyle w:val="Porat"/>
      <w:jc w:val="right"/>
    </w:pPr>
    <w:r w:rsidRPr="00EF40D0">
      <w:rPr>
        <w:rStyle w:val="Puslapionumeris"/>
      </w:rPr>
      <w:fldChar w:fldCharType="begin"/>
    </w:r>
    <w:r w:rsidRPr="00EF40D0">
      <w:rPr>
        <w:rStyle w:val="Puslapionumeris"/>
      </w:rPr>
      <w:instrText xml:space="preserve"> PAGE </w:instrText>
    </w:r>
    <w:r w:rsidRPr="00EF40D0">
      <w:rPr>
        <w:rStyle w:val="Puslapionumeris"/>
      </w:rPr>
      <w:fldChar w:fldCharType="separate"/>
    </w:r>
    <w:r w:rsidR="00922F50">
      <w:rPr>
        <w:rStyle w:val="Puslapionumeris"/>
        <w:noProof/>
      </w:rPr>
      <w:t>16</w:t>
    </w:r>
    <w:r w:rsidRPr="00EF40D0">
      <w:rPr>
        <w:rStyle w:val="Puslapionumeri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86D5E" w14:textId="77777777" w:rsidR="00A11E62" w:rsidRDefault="00A11E62">
      <w:pPr>
        <w:spacing w:after="0" w:line="240" w:lineRule="auto"/>
      </w:pPr>
      <w:r>
        <w:separator/>
      </w:r>
    </w:p>
  </w:footnote>
  <w:footnote w:type="continuationSeparator" w:id="0">
    <w:p w14:paraId="13E8A63A" w14:textId="77777777" w:rsidR="00A11E62" w:rsidRDefault="00A11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C25BE"/>
    <w:multiLevelType w:val="hybridMultilevel"/>
    <w:tmpl w:val="A8A41B74"/>
    <w:lvl w:ilvl="0" w:tplc="37A873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C5916"/>
    <w:multiLevelType w:val="multilevel"/>
    <w:tmpl w:val="BE986F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A2"/>
    <w:rsid w:val="000F33B2"/>
    <w:rsid w:val="00182D5E"/>
    <w:rsid w:val="002D6646"/>
    <w:rsid w:val="00384342"/>
    <w:rsid w:val="003B1338"/>
    <w:rsid w:val="003B564D"/>
    <w:rsid w:val="003E5AB5"/>
    <w:rsid w:val="004623C1"/>
    <w:rsid w:val="005767C2"/>
    <w:rsid w:val="0067250D"/>
    <w:rsid w:val="006907B6"/>
    <w:rsid w:val="00922F50"/>
    <w:rsid w:val="009C7F50"/>
    <w:rsid w:val="009F39C0"/>
    <w:rsid w:val="00A11E62"/>
    <w:rsid w:val="00A94719"/>
    <w:rsid w:val="00B1124B"/>
    <w:rsid w:val="00B52585"/>
    <w:rsid w:val="00BE3744"/>
    <w:rsid w:val="00C20EA2"/>
    <w:rsid w:val="00CA1D94"/>
    <w:rsid w:val="00CA6ADC"/>
    <w:rsid w:val="00D56E82"/>
    <w:rsid w:val="00DD17DB"/>
    <w:rsid w:val="00DD4846"/>
    <w:rsid w:val="00EE40DE"/>
    <w:rsid w:val="00F7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2899"/>
  <w15:docId w15:val="{A4A077AF-FDAF-4C00-A53D-3203EA24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38434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384342"/>
  </w:style>
  <w:style w:type="character" w:styleId="Puslapionumeris">
    <w:name w:val="page number"/>
    <w:basedOn w:val="Numatytasispastraiposriftas"/>
    <w:rsid w:val="00384342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4719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947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9471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9471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9471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94719"/>
    <w:rPr>
      <w:b/>
      <w:bCs/>
      <w:sz w:val="20"/>
      <w:szCs w:val="20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74C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74C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taisymai">
    <w:name w:val="Revision"/>
    <w:hidden/>
    <w:uiPriority w:val="99"/>
    <w:semiHidden/>
    <w:rsid w:val="006725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11004</Words>
  <Characters>6273</Characters>
  <Application>Microsoft Office Word</Application>
  <DocSecurity>0</DocSecurity>
  <Lines>52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BCMB</Company>
  <LinksUpToDate>false</LinksUpToDate>
  <CharactersWithSpaces>17243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Staseviciute</dc:creator>
  <cp:keywords/>
  <dc:description/>
  <cp:lastModifiedBy>Albina Burkauskaitė</cp:lastModifiedBy>
  <cp:revision>3</cp:revision>
  <dcterms:created xsi:type="dcterms:W3CDTF">2023-11-08T14:00:00Z</dcterms:created>
  <dcterms:modified xsi:type="dcterms:W3CDTF">2023-11-08T14:00:00Z</dcterms:modified>
</cp:coreProperties>
</file>