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2FA3B" w14:textId="77777777" w:rsidR="00FE3A7B" w:rsidRPr="00B340E0" w:rsidRDefault="00FE3A7B" w:rsidP="003F392D">
      <w:pPr>
        <w:rPr>
          <w:sz w:val="22"/>
          <w:szCs w:val="22"/>
        </w:rPr>
      </w:pPr>
      <w:bookmarkStart w:id="0" w:name="_Hlk83046904"/>
      <w:bookmarkStart w:id="1" w:name="_Hlk83047019"/>
      <w:bookmarkStart w:id="2" w:name="_GoBack"/>
      <w:bookmarkEnd w:id="2"/>
    </w:p>
    <w:p w14:paraId="23A69153" w14:textId="77777777" w:rsidR="00FE3A7B" w:rsidRPr="00B340E0" w:rsidRDefault="00FE3A7B" w:rsidP="003F392D">
      <w:pPr>
        <w:rPr>
          <w:sz w:val="22"/>
          <w:szCs w:val="22"/>
          <w:lang w:val="en-GB"/>
        </w:rPr>
      </w:pPr>
      <w:bookmarkStart w:id="3" w:name="_Toc129243098"/>
      <w:bookmarkStart w:id="4" w:name="_Toc129243223"/>
    </w:p>
    <w:p w14:paraId="4821DDE4" w14:textId="77777777" w:rsidR="00FE3A7B" w:rsidRPr="00B340E0" w:rsidRDefault="00FE3A7B" w:rsidP="003F392D">
      <w:pPr>
        <w:rPr>
          <w:sz w:val="22"/>
          <w:szCs w:val="22"/>
        </w:rPr>
      </w:pPr>
    </w:p>
    <w:p w14:paraId="564A4B45" w14:textId="77777777" w:rsidR="00FE3A7B" w:rsidRPr="00B340E0" w:rsidRDefault="00FE3A7B" w:rsidP="003F392D">
      <w:pPr>
        <w:rPr>
          <w:sz w:val="22"/>
          <w:szCs w:val="22"/>
        </w:rPr>
      </w:pPr>
    </w:p>
    <w:p w14:paraId="7B366EEE" w14:textId="77777777" w:rsidR="00FE3A7B" w:rsidRPr="00B340E0" w:rsidRDefault="00FE3A7B" w:rsidP="003F392D">
      <w:pPr>
        <w:rPr>
          <w:sz w:val="22"/>
          <w:szCs w:val="22"/>
        </w:rPr>
      </w:pPr>
    </w:p>
    <w:p w14:paraId="724A8AA2" w14:textId="77777777" w:rsidR="00FE3A7B" w:rsidRPr="00B340E0" w:rsidRDefault="00FE3A7B" w:rsidP="003F392D">
      <w:pPr>
        <w:rPr>
          <w:sz w:val="22"/>
          <w:szCs w:val="22"/>
        </w:rPr>
      </w:pPr>
    </w:p>
    <w:p w14:paraId="30B55187" w14:textId="77777777" w:rsidR="00FE3A7B" w:rsidRPr="00B340E0" w:rsidRDefault="00FE3A7B" w:rsidP="003F392D">
      <w:pPr>
        <w:rPr>
          <w:sz w:val="22"/>
          <w:szCs w:val="22"/>
        </w:rPr>
      </w:pPr>
    </w:p>
    <w:p w14:paraId="37057871" w14:textId="77777777" w:rsidR="00FE3A7B" w:rsidRPr="00B340E0" w:rsidRDefault="00FE3A7B" w:rsidP="003F392D">
      <w:pPr>
        <w:rPr>
          <w:sz w:val="22"/>
          <w:szCs w:val="22"/>
        </w:rPr>
      </w:pPr>
    </w:p>
    <w:p w14:paraId="67EA5D11" w14:textId="77777777" w:rsidR="00FE3A7B" w:rsidRPr="00B340E0" w:rsidRDefault="00FE3A7B" w:rsidP="003F392D">
      <w:pPr>
        <w:rPr>
          <w:sz w:val="22"/>
          <w:szCs w:val="22"/>
        </w:rPr>
      </w:pPr>
    </w:p>
    <w:p w14:paraId="25014319" w14:textId="77777777" w:rsidR="00FE3A7B" w:rsidRPr="00B340E0" w:rsidRDefault="00FE3A7B" w:rsidP="003F392D">
      <w:pPr>
        <w:rPr>
          <w:sz w:val="22"/>
          <w:szCs w:val="22"/>
        </w:rPr>
      </w:pPr>
    </w:p>
    <w:p w14:paraId="3C77DB77" w14:textId="77777777" w:rsidR="00FE3A7B" w:rsidRPr="00B340E0" w:rsidRDefault="00FE3A7B" w:rsidP="003F392D">
      <w:pPr>
        <w:rPr>
          <w:sz w:val="22"/>
          <w:szCs w:val="22"/>
        </w:rPr>
      </w:pPr>
    </w:p>
    <w:p w14:paraId="5D2B45B6" w14:textId="77777777" w:rsidR="00FE3A7B" w:rsidRPr="00B340E0" w:rsidRDefault="00FE3A7B" w:rsidP="003F392D">
      <w:pPr>
        <w:rPr>
          <w:sz w:val="22"/>
          <w:szCs w:val="22"/>
        </w:rPr>
      </w:pPr>
    </w:p>
    <w:p w14:paraId="601E3D05" w14:textId="77777777" w:rsidR="00FE3A7B" w:rsidRPr="00B340E0" w:rsidRDefault="00FE3A7B" w:rsidP="003F392D">
      <w:pPr>
        <w:rPr>
          <w:sz w:val="22"/>
          <w:szCs w:val="22"/>
        </w:rPr>
      </w:pPr>
    </w:p>
    <w:p w14:paraId="0317C3DC" w14:textId="77777777" w:rsidR="00FE3A7B" w:rsidRPr="00B340E0" w:rsidRDefault="00FE3A7B" w:rsidP="003F392D">
      <w:pPr>
        <w:rPr>
          <w:sz w:val="22"/>
          <w:szCs w:val="22"/>
        </w:rPr>
      </w:pPr>
    </w:p>
    <w:p w14:paraId="41C176A2" w14:textId="77777777" w:rsidR="00FE3A7B" w:rsidRPr="00B340E0" w:rsidRDefault="00FE3A7B" w:rsidP="003F392D">
      <w:pPr>
        <w:rPr>
          <w:sz w:val="22"/>
          <w:szCs w:val="22"/>
        </w:rPr>
      </w:pPr>
    </w:p>
    <w:p w14:paraId="35F10909" w14:textId="77777777" w:rsidR="00FE3A7B" w:rsidRPr="00B340E0" w:rsidRDefault="00FE3A7B" w:rsidP="003F392D">
      <w:pPr>
        <w:rPr>
          <w:sz w:val="22"/>
          <w:szCs w:val="22"/>
        </w:rPr>
      </w:pPr>
    </w:p>
    <w:p w14:paraId="7AF46320" w14:textId="77777777" w:rsidR="00FE3A7B" w:rsidRPr="00B340E0" w:rsidRDefault="00FE3A7B" w:rsidP="003F392D">
      <w:pPr>
        <w:rPr>
          <w:sz w:val="22"/>
          <w:szCs w:val="22"/>
        </w:rPr>
      </w:pPr>
    </w:p>
    <w:p w14:paraId="0C8BC00F" w14:textId="77777777" w:rsidR="00FE3A7B" w:rsidRPr="00B340E0" w:rsidRDefault="00FE3A7B" w:rsidP="003F392D">
      <w:pPr>
        <w:rPr>
          <w:sz w:val="22"/>
          <w:szCs w:val="22"/>
        </w:rPr>
      </w:pPr>
    </w:p>
    <w:p w14:paraId="6853B59F" w14:textId="77777777" w:rsidR="00FE3A7B" w:rsidRPr="00B340E0" w:rsidRDefault="00FE3A7B" w:rsidP="003F392D">
      <w:pPr>
        <w:rPr>
          <w:sz w:val="22"/>
          <w:szCs w:val="22"/>
        </w:rPr>
      </w:pPr>
    </w:p>
    <w:p w14:paraId="6E6B7B1C" w14:textId="77777777" w:rsidR="00FE3A7B" w:rsidRPr="00B340E0" w:rsidRDefault="00FE3A7B" w:rsidP="003F392D">
      <w:pPr>
        <w:rPr>
          <w:sz w:val="22"/>
          <w:szCs w:val="22"/>
        </w:rPr>
      </w:pPr>
    </w:p>
    <w:p w14:paraId="2C5EE605" w14:textId="77777777" w:rsidR="00FE3A7B" w:rsidRPr="00B340E0" w:rsidRDefault="00FE3A7B" w:rsidP="003F392D">
      <w:pPr>
        <w:rPr>
          <w:sz w:val="22"/>
          <w:szCs w:val="22"/>
        </w:rPr>
      </w:pPr>
    </w:p>
    <w:p w14:paraId="4FAB299A" w14:textId="77777777" w:rsidR="00FE3A7B" w:rsidRPr="00B340E0" w:rsidRDefault="00FE3A7B" w:rsidP="003F392D">
      <w:pPr>
        <w:rPr>
          <w:sz w:val="22"/>
          <w:szCs w:val="22"/>
        </w:rPr>
      </w:pPr>
    </w:p>
    <w:p w14:paraId="7467E656" w14:textId="77777777" w:rsidR="00FE3A7B" w:rsidRPr="00B340E0" w:rsidRDefault="00FE3A7B" w:rsidP="003F392D">
      <w:pPr>
        <w:rPr>
          <w:sz w:val="22"/>
          <w:szCs w:val="22"/>
        </w:rPr>
      </w:pPr>
    </w:p>
    <w:p w14:paraId="3D5D0652" w14:textId="2948EDAF" w:rsidR="00FE3A7B" w:rsidRPr="00B340E0" w:rsidRDefault="00FE3A7B" w:rsidP="003F392D">
      <w:pPr>
        <w:keepNext/>
        <w:tabs>
          <w:tab w:val="left" w:pos="567"/>
        </w:tabs>
        <w:jc w:val="center"/>
        <w:outlineLvl w:val="1"/>
        <w:rPr>
          <w:b/>
          <w:sz w:val="22"/>
          <w:szCs w:val="22"/>
        </w:rPr>
      </w:pPr>
      <w:bookmarkStart w:id="5" w:name="_Toc129243096"/>
      <w:bookmarkStart w:id="6" w:name="_Toc129243221"/>
      <w:bookmarkStart w:id="7" w:name="_Hlk54105807"/>
      <w:r w:rsidRPr="00B340E0">
        <w:rPr>
          <w:b/>
          <w:sz w:val="22"/>
          <w:szCs w:val="22"/>
        </w:rPr>
        <w:t>I PRIEDAS</w:t>
      </w:r>
      <w:bookmarkEnd w:id="5"/>
      <w:bookmarkEnd w:id="6"/>
    </w:p>
    <w:p w14:paraId="34C840FF" w14:textId="77777777" w:rsidR="00FE3A7B" w:rsidRPr="00B340E0" w:rsidRDefault="00FE3A7B" w:rsidP="003F392D">
      <w:pPr>
        <w:pStyle w:val="Antrat1"/>
        <w:jc w:val="center"/>
        <w:rPr>
          <w:rFonts w:ascii="Times New Roman" w:hAnsi="Times New Roman" w:cs="Times New Roman"/>
          <w:b/>
          <w:bCs/>
          <w:color w:val="auto"/>
          <w:sz w:val="22"/>
          <w:szCs w:val="22"/>
        </w:rPr>
      </w:pPr>
      <w:bookmarkStart w:id="8" w:name="_Toc129243097"/>
      <w:bookmarkStart w:id="9" w:name="_Toc129243222"/>
      <w:r w:rsidRPr="00B340E0">
        <w:rPr>
          <w:rFonts w:ascii="Times New Roman" w:hAnsi="Times New Roman" w:cs="Times New Roman"/>
          <w:b/>
          <w:bCs/>
          <w:color w:val="auto"/>
          <w:sz w:val="22"/>
          <w:szCs w:val="22"/>
        </w:rPr>
        <w:t>PREPARATO CHARAKTERISTIKŲ SANTRAUKA</w:t>
      </w:r>
      <w:bookmarkEnd w:id="8"/>
      <w:bookmarkEnd w:id="9"/>
    </w:p>
    <w:bookmarkEnd w:id="7"/>
    <w:p w14:paraId="01724757" w14:textId="77777777" w:rsidR="00FE3A7B" w:rsidRPr="00B340E0" w:rsidRDefault="00FE3A7B" w:rsidP="003F392D">
      <w:pPr>
        <w:rPr>
          <w:sz w:val="22"/>
          <w:szCs w:val="22"/>
        </w:rPr>
      </w:pPr>
    </w:p>
    <w:p w14:paraId="182779C6" w14:textId="77777777" w:rsidR="00FE3A7B" w:rsidRPr="00B340E0" w:rsidRDefault="00FE3A7B" w:rsidP="00FE3A7B">
      <w:pPr>
        <w:pStyle w:val="Pagrindinistekstas"/>
        <w:spacing w:after="0"/>
        <w:jc w:val="both"/>
        <w:rPr>
          <w:szCs w:val="22"/>
        </w:rPr>
      </w:pPr>
      <w:bookmarkStart w:id="10" w:name="_Toc129243099"/>
      <w:bookmarkStart w:id="11" w:name="_Toc129243224"/>
      <w:bookmarkEnd w:id="3"/>
      <w:bookmarkEnd w:id="4"/>
    </w:p>
    <w:p w14:paraId="3D775801" w14:textId="77777777" w:rsidR="00FE3A7B" w:rsidRPr="00B340E0" w:rsidRDefault="00FE3A7B" w:rsidP="00FE3A7B">
      <w:pPr>
        <w:pStyle w:val="Pagrindinistekstas"/>
        <w:spacing w:after="0"/>
        <w:jc w:val="both"/>
        <w:rPr>
          <w:szCs w:val="22"/>
        </w:rPr>
      </w:pPr>
    </w:p>
    <w:p w14:paraId="2677F0C0" w14:textId="77777777" w:rsidR="00FE3A7B" w:rsidRPr="00B340E0" w:rsidRDefault="00FE3A7B" w:rsidP="00FE3A7B">
      <w:pPr>
        <w:pStyle w:val="Pagrindinistekstas"/>
        <w:spacing w:after="0"/>
        <w:jc w:val="both"/>
        <w:rPr>
          <w:szCs w:val="22"/>
        </w:rPr>
      </w:pPr>
    </w:p>
    <w:p w14:paraId="625BB164" w14:textId="77777777" w:rsidR="00FE3A7B" w:rsidRPr="00B340E0" w:rsidRDefault="00FE3A7B" w:rsidP="00FE3A7B">
      <w:pPr>
        <w:pStyle w:val="Pagrindinistekstas"/>
        <w:spacing w:after="0"/>
        <w:jc w:val="both"/>
        <w:rPr>
          <w:szCs w:val="22"/>
        </w:rPr>
      </w:pPr>
    </w:p>
    <w:p w14:paraId="72B139A5" w14:textId="77777777" w:rsidR="00FE3A7B" w:rsidRPr="00B340E0" w:rsidRDefault="00FE3A7B" w:rsidP="00FE3A7B">
      <w:pPr>
        <w:pStyle w:val="Pagrindinistekstas"/>
        <w:spacing w:after="0"/>
        <w:jc w:val="both"/>
        <w:rPr>
          <w:szCs w:val="22"/>
        </w:rPr>
      </w:pPr>
    </w:p>
    <w:p w14:paraId="13FD5380" w14:textId="77777777" w:rsidR="00FE3A7B" w:rsidRPr="00B340E0" w:rsidRDefault="00FE3A7B" w:rsidP="00FE3A7B">
      <w:pPr>
        <w:pStyle w:val="Pagrindinistekstas"/>
        <w:spacing w:after="0"/>
        <w:jc w:val="both"/>
        <w:rPr>
          <w:szCs w:val="22"/>
        </w:rPr>
      </w:pPr>
    </w:p>
    <w:p w14:paraId="7878FFFB" w14:textId="77777777" w:rsidR="00FE3A7B" w:rsidRPr="00B340E0" w:rsidRDefault="00FE3A7B" w:rsidP="00FE3A7B">
      <w:pPr>
        <w:pStyle w:val="Pagrindinistekstas"/>
        <w:spacing w:after="0"/>
        <w:jc w:val="both"/>
        <w:rPr>
          <w:szCs w:val="22"/>
        </w:rPr>
      </w:pPr>
    </w:p>
    <w:p w14:paraId="55014003" w14:textId="77777777" w:rsidR="00FE3A7B" w:rsidRPr="00B340E0" w:rsidRDefault="00FE3A7B" w:rsidP="00FE3A7B">
      <w:pPr>
        <w:pStyle w:val="Pagrindinistekstas"/>
        <w:spacing w:after="0"/>
        <w:jc w:val="both"/>
        <w:rPr>
          <w:szCs w:val="22"/>
        </w:rPr>
      </w:pPr>
    </w:p>
    <w:p w14:paraId="2C01886F" w14:textId="77777777" w:rsidR="00FE3A7B" w:rsidRPr="00B340E0" w:rsidRDefault="00FE3A7B" w:rsidP="00FE3A7B">
      <w:pPr>
        <w:pStyle w:val="Pagrindinistekstas"/>
        <w:spacing w:after="0"/>
        <w:jc w:val="both"/>
        <w:rPr>
          <w:szCs w:val="22"/>
        </w:rPr>
      </w:pPr>
    </w:p>
    <w:p w14:paraId="51DBDFE4" w14:textId="77777777" w:rsidR="00FE3A7B" w:rsidRPr="00B340E0" w:rsidRDefault="00FE3A7B" w:rsidP="00FE3A7B">
      <w:pPr>
        <w:pStyle w:val="Pagrindinistekstas"/>
        <w:spacing w:after="0"/>
        <w:jc w:val="both"/>
        <w:rPr>
          <w:szCs w:val="22"/>
        </w:rPr>
      </w:pPr>
    </w:p>
    <w:p w14:paraId="7B29184C" w14:textId="77777777" w:rsidR="00FE3A7B" w:rsidRPr="00B340E0" w:rsidRDefault="00FE3A7B" w:rsidP="00FE3A7B">
      <w:pPr>
        <w:pStyle w:val="Pagrindinistekstas"/>
        <w:spacing w:after="0"/>
        <w:jc w:val="both"/>
        <w:rPr>
          <w:szCs w:val="22"/>
        </w:rPr>
      </w:pPr>
    </w:p>
    <w:p w14:paraId="72962014" w14:textId="77777777" w:rsidR="00FE3A7B" w:rsidRPr="00B340E0" w:rsidRDefault="00FE3A7B" w:rsidP="00FE3A7B">
      <w:pPr>
        <w:pStyle w:val="Pagrindinistekstas"/>
        <w:spacing w:after="0"/>
        <w:jc w:val="both"/>
        <w:rPr>
          <w:szCs w:val="22"/>
        </w:rPr>
      </w:pPr>
    </w:p>
    <w:p w14:paraId="0459A4DE" w14:textId="77777777" w:rsidR="00FE3A7B" w:rsidRPr="00B340E0" w:rsidRDefault="00FE3A7B" w:rsidP="00FE3A7B">
      <w:pPr>
        <w:pStyle w:val="Pagrindinistekstas"/>
        <w:spacing w:after="0"/>
        <w:jc w:val="both"/>
        <w:rPr>
          <w:szCs w:val="22"/>
        </w:rPr>
      </w:pPr>
    </w:p>
    <w:p w14:paraId="7E168707" w14:textId="77777777" w:rsidR="00FE3A7B" w:rsidRPr="00B340E0" w:rsidRDefault="00FE3A7B" w:rsidP="00FE3A7B">
      <w:pPr>
        <w:pStyle w:val="Pagrindinistekstas"/>
        <w:spacing w:after="0"/>
        <w:jc w:val="both"/>
        <w:rPr>
          <w:szCs w:val="22"/>
        </w:rPr>
      </w:pPr>
    </w:p>
    <w:p w14:paraId="41470217" w14:textId="77777777" w:rsidR="00FE3A7B" w:rsidRPr="00B340E0" w:rsidRDefault="00FE3A7B" w:rsidP="00FE3A7B">
      <w:pPr>
        <w:pStyle w:val="Pagrindinistekstas"/>
        <w:spacing w:after="0"/>
        <w:jc w:val="both"/>
        <w:rPr>
          <w:szCs w:val="22"/>
        </w:rPr>
      </w:pPr>
    </w:p>
    <w:p w14:paraId="5C281195" w14:textId="77777777" w:rsidR="00FE3A7B" w:rsidRPr="00B340E0" w:rsidRDefault="00FE3A7B" w:rsidP="00FE3A7B">
      <w:pPr>
        <w:pStyle w:val="Pagrindinistekstas"/>
        <w:spacing w:after="0"/>
        <w:jc w:val="both"/>
        <w:rPr>
          <w:szCs w:val="22"/>
        </w:rPr>
      </w:pPr>
    </w:p>
    <w:p w14:paraId="08376A2F" w14:textId="77777777" w:rsidR="00FE3A7B" w:rsidRPr="00B340E0" w:rsidRDefault="00FE3A7B" w:rsidP="00FE3A7B">
      <w:pPr>
        <w:pStyle w:val="Pagrindinistekstas"/>
        <w:spacing w:after="0"/>
        <w:jc w:val="both"/>
        <w:rPr>
          <w:szCs w:val="22"/>
        </w:rPr>
      </w:pPr>
    </w:p>
    <w:p w14:paraId="50F13383" w14:textId="77777777" w:rsidR="00FE3A7B" w:rsidRPr="00B340E0" w:rsidRDefault="00FE3A7B" w:rsidP="00FE3A7B">
      <w:pPr>
        <w:pStyle w:val="Pagrindinistekstas"/>
        <w:spacing w:after="0"/>
        <w:jc w:val="both"/>
        <w:rPr>
          <w:szCs w:val="22"/>
        </w:rPr>
      </w:pPr>
    </w:p>
    <w:p w14:paraId="50520966" w14:textId="77777777" w:rsidR="00FE3A7B" w:rsidRPr="00B340E0" w:rsidRDefault="00FE3A7B" w:rsidP="00FE3A7B">
      <w:pPr>
        <w:pStyle w:val="Pagrindinistekstas"/>
        <w:spacing w:after="0"/>
        <w:jc w:val="both"/>
        <w:rPr>
          <w:szCs w:val="22"/>
        </w:rPr>
      </w:pPr>
    </w:p>
    <w:p w14:paraId="763F5B9A" w14:textId="77777777" w:rsidR="00FE3A7B" w:rsidRPr="00B340E0" w:rsidRDefault="00FE3A7B" w:rsidP="00FE3A7B">
      <w:pPr>
        <w:pStyle w:val="Pagrindinistekstas"/>
        <w:spacing w:after="0"/>
        <w:jc w:val="both"/>
        <w:rPr>
          <w:szCs w:val="22"/>
        </w:rPr>
      </w:pPr>
    </w:p>
    <w:p w14:paraId="77AA2312" w14:textId="77777777" w:rsidR="00FE3A7B" w:rsidRPr="00B340E0" w:rsidRDefault="00FE3A7B" w:rsidP="00FE3A7B">
      <w:pPr>
        <w:pStyle w:val="Pagrindinistekstas"/>
        <w:spacing w:after="0"/>
        <w:jc w:val="both"/>
        <w:rPr>
          <w:szCs w:val="22"/>
        </w:rPr>
      </w:pPr>
    </w:p>
    <w:p w14:paraId="55105AC1" w14:textId="77777777" w:rsidR="00FE3A7B" w:rsidRPr="00B340E0" w:rsidRDefault="00FE3A7B" w:rsidP="00FE3A7B">
      <w:pPr>
        <w:pStyle w:val="Pagrindinistekstas"/>
        <w:spacing w:after="0"/>
        <w:jc w:val="both"/>
        <w:rPr>
          <w:szCs w:val="22"/>
        </w:rPr>
      </w:pPr>
    </w:p>
    <w:p w14:paraId="6F7689A2" w14:textId="77777777" w:rsidR="00FE3A7B" w:rsidRPr="00B340E0" w:rsidRDefault="00FE3A7B" w:rsidP="00FE3A7B">
      <w:pPr>
        <w:pStyle w:val="Pagrindinistekstas"/>
        <w:spacing w:after="0"/>
        <w:jc w:val="both"/>
        <w:rPr>
          <w:szCs w:val="22"/>
        </w:rPr>
      </w:pPr>
    </w:p>
    <w:p w14:paraId="318AFECB" w14:textId="1ACD2831" w:rsidR="00FE3A7B" w:rsidRPr="00B340E0" w:rsidRDefault="00FE3A7B" w:rsidP="00FE3A7B">
      <w:pPr>
        <w:pStyle w:val="Pagrindinistekstas"/>
        <w:spacing w:after="0"/>
        <w:jc w:val="both"/>
        <w:rPr>
          <w:szCs w:val="22"/>
        </w:rPr>
      </w:pPr>
    </w:p>
    <w:p w14:paraId="4B8B9A78" w14:textId="45B1D00D" w:rsidR="00F15076" w:rsidRPr="00B340E0" w:rsidRDefault="00F15076" w:rsidP="00FE3A7B">
      <w:pPr>
        <w:pStyle w:val="Pagrindinistekstas"/>
        <w:spacing w:after="0"/>
        <w:jc w:val="both"/>
        <w:rPr>
          <w:szCs w:val="22"/>
        </w:rPr>
      </w:pPr>
    </w:p>
    <w:p w14:paraId="5187501F" w14:textId="77777777" w:rsidR="00F15076" w:rsidRDefault="00F15076" w:rsidP="00FE3A7B">
      <w:pPr>
        <w:pStyle w:val="Pagrindinistekstas"/>
        <w:spacing w:after="0"/>
        <w:jc w:val="both"/>
        <w:rPr>
          <w:szCs w:val="22"/>
        </w:rPr>
      </w:pPr>
    </w:p>
    <w:p w14:paraId="58313420" w14:textId="77777777" w:rsidR="00AA3438" w:rsidRDefault="00AA3438" w:rsidP="00FE3A7B">
      <w:pPr>
        <w:pStyle w:val="Pagrindinistekstas"/>
        <w:spacing w:after="0"/>
        <w:jc w:val="both"/>
        <w:rPr>
          <w:szCs w:val="22"/>
        </w:rPr>
      </w:pPr>
    </w:p>
    <w:p w14:paraId="704466C8" w14:textId="77777777" w:rsidR="00AA3438" w:rsidRPr="00B340E0" w:rsidRDefault="00AA3438" w:rsidP="00FE3A7B">
      <w:pPr>
        <w:pStyle w:val="Pagrindinistekstas"/>
        <w:spacing w:after="0"/>
        <w:jc w:val="both"/>
        <w:rPr>
          <w:szCs w:val="22"/>
        </w:rPr>
      </w:pPr>
    </w:p>
    <w:p w14:paraId="3C5D7DCD" w14:textId="77777777" w:rsidR="00FE3A7B" w:rsidRPr="00B340E0" w:rsidRDefault="00FE3A7B" w:rsidP="00FE3A7B">
      <w:pPr>
        <w:pStyle w:val="Pagrindinistekstas"/>
        <w:spacing w:after="0"/>
        <w:jc w:val="both"/>
        <w:rPr>
          <w:szCs w:val="22"/>
        </w:rPr>
      </w:pPr>
    </w:p>
    <w:p w14:paraId="69AFE2F5" w14:textId="77777777" w:rsidR="00FE3A7B" w:rsidRPr="00B340E0" w:rsidRDefault="00FE3A7B" w:rsidP="00FE3A7B">
      <w:pPr>
        <w:pStyle w:val="Pagrindinistekstas"/>
        <w:spacing w:after="0"/>
        <w:jc w:val="both"/>
        <w:rPr>
          <w:szCs w:val="22"/>
        </w:rPr>
      </w:pPr>
    </w:p>
    <w:p w14:paraId="1BA2C7C5" w14:textId="77777777" w:rsidR="00FE3A7B" w:rsidRPr="00B340E0" w:rsidRDefault="00FE3A7B" w:rsidP="00FE3A7B">
      <w:pPr>
        <w:pStyle w:val="Pagrindinistekstas"/>
        <w:spacing w:after="0"/>
        <w:jc w:val="both"/>
        <w:rPr>
          <w:b/>
          <w:szCs w:val="22"/>
        </w:rPr>
      </w:pPr>
      <w:r w:rsidRPr="00B340E0">
        <w:rPr>
          <w:b/>
          <w:szCs w:val="22"/>
        </w:rPr>
        <w:lastRenderedPageBreak/>
        <w:t>1.       VAISTINIO PREPARATO PAVADINIMAS</w:t>
      </w:r>
    </w:p>
    <w:p w14:paraId="4ED68038" w14:textId="77777777" w:rsidR="00FE3A7B" w:rsidRPr="00B340E0" w:rsidRDefault="00FE3A7B" w:rsidP="00FE3A7B">
      <w:pPr>
        <w:pStyle w:val="Pagrindinistekstas"/>
        <w:spacing w:after="0"/>
        <w:jc w:val="both"/>
        <w:rPr>
          <w:szCs w:val="22"/>
        </w:rPr>
      </w:pPr>
    </w:p>
    <w:p w14:paraId="1601D244" w14:textId="298618C4" w:rsidR="00FE3A7B" w:rsidRPr="00B340E0" w:rsidRDefault="00FE3A7B" w:rsidP="00FE3A7B">
      <w:pPr>
        <w:pStyle w:val="Pagrindinistekstas"/>
        <w:spacing w:after="0"/>
        <w:jc w:val="both"/>
        <w:rPr>
          <w:szCs w:val="22"/>
        </w:rPr>
      </w:pPr>
      <w:r w:rsidRPr="00B340E0">
        <w:rPr>
          <w:szCs w:val="22"/>
        </w:rPr>
        <w:t>Rimantadinum-</w:t>
      </w:r>
      <w:r w:rsidR="001E7361" w:rsidRPr="00B340E0">
        <w:rPr>
          <w:szCs w:val="22"/>
        </w:rPr>
        <w:t>Olpha</w:t>
      </w:r>
      <w:r w:rsidRPr="00B340E0">
        <w:rPr>
          <w:szCs w:val="22"/>
        </w:rPr>
        <w:t xml:space="preserve"> 50</w:t>
      </w:r>
      <w:r w:rsidR="00AE60D6" w:rsidRPr="00B340E0">
        <w:rPr>
          <w:bCs/>
          <w:szCs w:val="22"/>
        </w:rPr>
        <w:t> </w:t>
      </w:r>
      <w:r w:rsidRPr="00B340E0">
        <w:rPr>
          <w:szCs w:val="22"/>
        </w:rPr>
        <w:t>mg tabletės</w:t>
      </w:r>
    </w:p>
    <w:p w14:paraId="5EEC4016" w14:textId="77777777" w:rsidR="00FE3A7B" w:rsidRPr="00B340E0" w:rsidRDefault="00FE3A7B" w:rsidP="003F392D">
      <w:pPr>
        <w:rPr>
          <w:sz w:val="22"/>
          <w:szCs w:val="22"/>
        </w:rPr>
      </w:pPr>
    </w:p>
    <w:p w14:paraId="28636D7A" w14:textId="77777777" w:rsidR="00FE3A7B" w:rsidRPr="00B340E0" w:rsidRDefault="00FE3A7B" w:rsidP="003F392D">
      <w:pPr>
        <w:rPr>
          <w:sz w:val="22"/>
          <w:szCs w:val="22"/>
        </w:rPr>
      </w:pPr>
    </w:p>
    <w:p w14:paraId="096BA0DD" w14:textId="77777777" w:rsidR="00FE3A7B" w:rsidRPr="00B340E0" w:rsidRDefault="00FE3A7B" w:rsidP="00FE3A7B">
      <w:pPr>
        <w:pStyle w:val="PI-1EMEASMCA"/>
      </w:pPr>
      <w:r w:rsidRPr="00B340E0">
        <w:t>2.</w:t>
      </w:r>
      <w:r w:rsidRPr="00B340E0">
        <w:tab/>
      </w:r>
      <w:bookmarkEnd w:id="10"/>
      <w:bookmarkEnd w:id="11"/>
      <w:r w:rsidRPr="00B340E0">
        <w:t>KOKYBINĖ IR KIEKYBINĖ SUDĖTIS</w:t>
      </w:r>
    </w:p>
    <w:p w14:paraId="0106F2F7" w14:textId="77777777" w:rsidR="00FE3A7B" w:rsidRPr="00B340E0" w:rsidRDefault="00FE3A7B" w:rsidP="00FE3A7B">
      <w:pPr>
        <w:pStyle w:val="BTEMEASMCA"/>
      </w:pPr>
    </w:p>
    <w:p w14:paraId="58A8F43B" w14:textId="2C23BDDE" w:rsidR="00FE3A7B" w:rsidRPr="00B340E0" w:rsidRDefault="00FE3A7B" w:rsidP="00FE3A7B">
      <w:pPr>
        <w:pStyle w:val="Pagrindinistekstas"/>
        <w:spacing w:after="0"/>
        <w:jc w:val="both"/>
        <w:rPr>
          <w:szCs w:val="22"/>
        </w:rPr>
      </w:pPr>
      <w:r w:rsidRPr="00B340E0">
        <w:rPr>
          <w:szCs w:val="22"/>
        </w:rPr>
        <w:t>Vienoje tabletėje yra 50</w:t>
      </w:r>
      <w:r w:rsidR="00B1667C" w:rsidRPr="00B340E0">
        <w:rPr>
          <w:bCs/>
          <w:szCs w:val="22"/>
        </w:rPr>
        <w:t> </w:t>
      </w:r>
      <w:r w:rsidRPr="00B340E0">
        <w:rPr>
          <w:szCs w:val="22"/>
        </w:rPr>
        <w:t>mg rimantadino hidrochlorido.</w:t>
      </w:r>
    </w:p>
    <w:p w14:paraId="64AE5B26" w14:textId="77777777" w:rsidR="00FE3A7B" w:rsidRPr="00B340E0" w:rsidRDefault="00FE3A7B" w:rsidP="00FE3A7B">
      <w:pPr>
        <w:pStyle w:val="Pagrindinistekstas"/>
        <w:spacing w:after="0"/>
        <w:jc w:val="both"/>
        <w:rPr>
          <w:szCs w:val="22"/>
        </w:rPr>
      </w:pPr>
    </w:p>
    <w:p w14:paraId="4C7E875F" w14:textId="7193D1CC" w:rsidR="004D5DC5" w:rsidRDefault="00FE3A7B" w:rsidP="00FE3A7B">
      <w:pPr>
        <w:pStyle w:val="Pagrindinistekstas"/>
        <w:spacing w:after="0"/>
        <w:jc w:val="both"/>
        <w:rPr>
          <w:szCs w:val="22"/>
        </w:rPr>
      </w:pPr>
      <w:r w:rsidRPr="00B340E0">
        <w:rPr>
          <w:szCs w:val="22"/>
          <w:u w:val="single"/>
        </w:rPr>
        <w:t>Pagalbinė medžiaga, kurios poveikis žinomas</w:t>
      </w:r>
    </w:p>
    <w:p w14:paraId="0FEBBEFD" w14:textId="7BD5E5C4" w:rsidR="00FE3A7B" w:rsidRDefault="004D5DC5" w:rsidP="00FE3A7B">
      <w:pPr>
        <w:pStyle w:val="Pagrindinistekstas"/>
        <w:spacing w:after="0"/>
        <w:jc w:val="both"/>
        <w:rPr>
          <w:szCs w:val="22"/>
        </w:rPr>
      </w:pPr>
      <w:r>
        <w:rPr>
          <w:szCs w:val="22"/>
        </w:rPr>
        <w:t>V</w:t>
      </w:r>
      <w:r w:rsidR="00FE3A7B" w:rsidRPr="00B340E0">
        <w:rPr>
          <w:szCs w:val="22"/>
        </w:rPr>
        <w:t>ienoje tabletėje yra 74,5</w:t>
      </w:r>
      <w:r w:rsidR="00B1667C" w:rsidRPr="00B340E0">
        <w:rPr>
          <w:bCs/>
          <w:szCs w:val="22"/>
        </w:rPr>
        <w:t> </w:t>
      </w:r>
      <w:r w:rsidR="00FE3A7B" w:rsidRPr="00B340E0">
        <w:rPr>
          <w:szCs w:val="22"/>
        </w:rPr>
        <w:t>mg laktozės monohidrat</w:t>
      </w:r>
      <w:r w:rsidR="00824041" w:rsidRPr="00B340E0">
        <w:rPr>
          <w:szCs w:val="22"/>
        </w:rPr>
        <w:t>o</w:t>
      </w:r>
      <w:r w:rsidR="00FE3A7B" w:rsidRPr="00B340E0">
        <w:rPr>
          <w:szCs w:val="22"/>
        </w:rPr>
        <w:t>.</w:t>
      </w:r>
    </w:p>
    <w:p w14:paraId="7F832D47" w14:textId="77777777" w:rsidR="004D5DC5" w:rsidRPr="00B340E0" w:rsidRDefault="004D5DC5" w:rsidP="00FE3A7B">
      <w:pPr>
        <w:pStyle w:val="Pagrindinistekstas"/>
        <w:spacing w:after="0"/>
        <w:jc w:val="both"/>
        <w:rPr>
          <w:szCs w:val="22"/>
        </w:rPr>
      </w:pPr>
    </w:p>
    <w:p w14:paraId="620A9EE3" w14:textId="77777777" w:rsidR="00FE3A7B" w:rsidRPr="00B340E0" w:rsidRDefault="00FE3A7B" w:rsidP="00FE3A7B">
      <w:pPr>
        <w:pStyle w:val="Pagrindinistekstas"/>
        <w:spacing w:after="0"/>
        <w:jc w:val="both"/>
        <w:rPr>
          <w:szCs w:val="22"/>
        </w:rPr>
      </w:pPr>
      <w:r w:rsidRPr="00B340E0">
        <w:rPr>
          <w:szCs w:val="22"/>
        </w:rPr>
        <w:t>Visos pagalbinės medžiagos išvardytos 6.1 skyriuje.</w:t>
      </w:r>
    </w:p>
    <w:p w14:paraId="4C7E6665" w14:textId="77777777" w:rsidR="00FE3A7B" w:rsidRPr="00B340E0" w:rsidRDefault="00FE3A7B" w:rsidP="00FE3A7B">
      <w:pPr>
        <w:pStyle w:val="Pagrindinistekstas"/>
        <w:spacing w:after="0"/>
        <w:jc w:val="both"/>
        <w:rPr>
          <w:szCs w:val="22"/>
        </w:rPr>
      </w:pPr>
    </w:p>
    <w:p w14:paraId="282B1B2B" w14:textId="77777777" w:rsidR="00FE3A7B" w:rsidRPr="00B340E0" w:rsidRDefault="00FE3A7B" w:rsidP="00FE3A7B">
      <w:pPr>
        <w:pStyle w:val="Pagrindinistekstas"/>
        <w:spacing w:after="0"/>
        <w:jc w:val="both"/>
        <w:rPr>
          <w:szCs w:val="22"/>
        </w:rPr>
      </w:pPr>
    </w:p>
    <w:p w14:paraId="18BDF85F" w14:textId="77777777" w:rsidR="00FE3A7B" w:rsidRPr="00B340E0" w:rsidRDefault="00FE3A7B" w:rsidP="00FE3A7B">
      <w:pPr>
        <w:pStyle w:val="PI-1EMEASMCA"/>
      </w:pPr>
      <w:bookmarkStart w:id="12" w:name="_Toc129243100"/>
      <w:bookmarkStart w:id="13" w:name="_Toc129243225"/>
      <w:r w:rsidRPr="00B340E0">
        <w:t>3.</w:t>
      </w:r>
      <w:r w:rsidRPr="00B340E0">
        <w:tab/>
      </w:r>
      <w:bookmarkEnd w:id="12"/>
      <w:bookmarkEnd w:id="13"/>
      <w:r w:rsidRPr="00B340E0">
        <w:t>FARMACINĖ FORMA</w:t>
      </w:r>
    </w:p>
    <w:p w14:paraId="4AEE0D62" w14:textId="77777777" w:rsidR="00FE3A7B" w:rsidRPr="00B340E0" w:rsidRDefault="00FE3A7B" w:rsidP="00FE3A7B">
      <w:pPr>
        <w:pStyle w:val="Pagrindinistekstas"/>
        <w:spacing w:after="0"/>
        <w:jc w:val="both"/>
        <w:rPr>
          <w:szCs w:val="22"/>
        </w:rPr>
      </w:pPr>
    </w:p>
    <w:p w14:paraId="29843D46" w14:textId="77777777" w:rsidR="00FE3A7B" w:rsidRPr="00B340E0" w:rsidRDefault="00FE3A7B" w:rsidP="00FE3A7B">
      <w:pPr>
        <w:pStyle w:val="Pagrindinistekstas"/>
        <w:spacing w:after="0"/>
        <w:jc w:val="both"/>
        <w:rPr>
          <w:szCs w:val="22"/>
        </w:rPr>
      </w:pPr>
      <w:r w:rsidRPr="00B340E0">
        <w:rPr>
          <w:szCs w:val="22"/>
        </w:rPr>
        <w:t>Tabletė.</w:t>
      </w:r>
    </w:p>
    <w:p w14:paraId="512F63A5" w14:textId="2CD82853" w:rsidR="00FE3A7B" w:rsidRPr="00B340E0" w:rsidRDefault="00FE3A7B" w:rsidP="00FE3A7B">
      <w:pPr>
        <w:pStyle w:val="Pagrindinistekstas"/>
        <w:spacing w:after="0"/>
        <w:jc w:val="both"/>
        <w:rPr>
          <w:szCs w:val="22"/>
        </w:rPr>
      </w:pPr>
      <w:bookmarkStart w:id="14" w:name="_Hlk54106068"/>
      <w:r w:rsidRPr="00B340E0">
        <w:rPr>
          <w:szCs w:val="22"/>
        </w:rPr>
        <w:t>Baltos arba beveik baltos, apvalios, plokščios, nuožulniomis briaunomis</w:t>
      </w:r>
      <w:r w:rsidR="004D5DC5">
        <w:rPr>
          <w:szCs w:val="22"/>
        </w:rPr>
        <w:t>,</w:t>
      </w:r>
      <w:r w:rsidRPr="00B340E0">
        <w:rPr>
          <w:szCs w:val="22"/>
        </w:rPr>
        <w:t xml:space="preserve"> tabletės.</w:t>
      </w:r>
    </w:p>
    <w:bookmarkEnd w:id="14"/>
    <w:p w14:paraId="220E9A25" w14:textId="77777777" w:rsidR="00FE3A7B" w:rsidRPr="00B340E0" w:rsidRDefault="00FE3A7B" w:rsidP="00FE3A7B">
      <w:pPr>
        <w:pStyle w:val="Pagrindinistekstas"/>
        <w:spacing w:after="0"/>
        <w:jc w:val="both"/>
        <w:rPr>
          <w:szCs w:val="22"/>
        </w:rPr>
      </w:pPr>
    </w:p>
    <w:p w14:paraId="253C31D1" w14:textId="77777777" w:rsidR="00FE3A7B" w:rsidRPr="00B340E0" w:rsidRDefault="00FE3A7B" w:rsidP="00FE3A7B">
      <w:pPr>
        <w:pStyle w:val="Pagrindinistekstas"/>
        <w:spacing w:after="0"/>
        <w:jc w:val="both"/>
        <w:rPr>
          <w:szCs w:val="22"/>
        </w:rPr>
      </w:pPr>
    </w:p>
    <w:p w14:paraId="114FF77F" w14:textId="77777777" w:rsidR="00FE3A7B" w:rsidRPr="00B340E0" w:rsidRDefault="00FE3A7B" w:rsidP="00FE3A7B">
      <w:pPr>
        <w:pStyle w:val="PI-1EMEASMCA"/>
      </w:pPr>
      <w:bookmarkStart w:id="15" w:name="_Toc129243101"/>
      <w:bookmarkStart w:id="16" w:name="_Toc129243226"/>
      <w:r w:rsidRPr="00B340E0">
        <w:t>4.</w:t>
      </w:r>
      <w:r w:rsidRPr="00B340E0">
        <w:tab/>
      </w:r>
      <w:bookmarkStart w:id="17" w:name="_Hlk54106141"/>
      <w:bookmarkEnd w:id="15"/>
      <w:bookmarkEnd w:id="16"/>
      <w:r w:rsidRPr="00B340E0">
        <w:t>KLINIKINĖ INFORMACIJA</w:t>
      </w:r>
      <w:bookmarkEnd w:id="17"/>
    </w:p>
    <w:p w14:paraId="43D66B13" w14:textId="77777777" w:rsidR="00FE3A7B" w:rsidRPr="00B340E0" w:rsidRDefault="00FE3A7B" w:rsidP="00FE3A7B">
      <w:pPr>
        <w:pStyle w:val="Pagrindinistekstas"/>
        <w:spacing w:after="0"/>
        <w:jc w:val="both"/>
        <w:rPr>
          <w:szCs w:val="22"/>
        </w:rPr>
      </w:pPr>
    </w:p>
    <w:p w14:paraId="13D68AA0" w14:textId="77777777" w:rsidR="00FE3A7B" w:rsidRPr="00B340E0" w:rsidRDefault="00FE3A7B" w:rsidP="00FE3A7B">
      <w:pPr>
        <w:pStyle w:val="PI-2EMEASMCA"/>
        <w:jc w:val="both"/>
      </w:pPr>
      <w:bookmarkStart w:id="18" w:name="_Toc129243102"/>
      <w:bookmarkStart w:id="19" w:name="_Toc129243227"/>
      <w:r w:rsidRPr="00B340E0">
        <w:t>4.1</w:t>
      </w:r>
      <w:r w:rsidRPr="00B340E0">
        <w:tab/>
      </w:r>
      <w:bookmarkEnd w:id="18"/>
      <w:bookmarkEnd w:id="19"/>
      <w:r w:rsidRPr="00B340E0">
        <w:t>Terapinės indikacijos</w:t>
      </w:r>
    </w:p>
    <w:p w14:paraId="2890E3FC" w14:textId="77777777" w:rsidR="00FE3A7B" w:rsidRPr="00B340E0" w:rsidRDefault="00FE3A7B" w:rsidP="00FE3A7B">
      <w:pPr>
        <w:pStyle w:val="Pagrindinistekstas"/>
        <w:spacing w:after="0"/>
        <w:jc w:val="both"/>
        <w:rPr>
          <w:szCs w:val="22"/>
        </w:rPr>
      </w:pPr>
    </w:p>
    <w:p w14:paraId="5986F570" w14:textId="77777777" w:rsidR="00FE3A7B" w:rsidRPr="00B340E0" w:rsidRDefault="00FE3A7B" w:rsidP="00FE3A7B">
      <w:pPr>
        <w:pStyle w:val="Pagrindinistekstas"/>
        <w:spacing w:after="0"/>
        <w:jc w:val="both"/>
        <w:rPr>
          <w:szCs w:val="22"/>
          <w:u w:val="single"/>
        </w:rPr>
      </w:pPr>
      <w:r w:rsidRPr="00B340E0">
        <w:rPr>
          <w:szCs w:val="22"/>
          <w:u w:val="single"/>
        </w:rPr>
        <w:t>Gripo gydymas</w:t>
      </w:r>
    </w:p>
    <w:p w14:paraId="2982C10D" w14:textId="63B9F236" w:rsidR="00FE3A7B" w:rsidRPr="00B340E0" w:rsidRDefault="00FE3A7B" w:rsidP="00FE3A7B">
      <w:pPr>
        <w:pStyle w:val="Pagrindinistekstas"/>
        <w:spacing w:after="0"/>
        <w:jc w:val="both"/>
        <w:rPr>
          <w:szCs w:val="22"/>
          <w:u w:val="single"/>
        </w:rPr>
      </w:pPr>
      <w:r w:rsidRPr="00B340E0">
        <w:rPr>
          <w:szCs w:val="22"/>
        </w:rPr>
        <w:t>Ankstyvos stadijos, įvairių A gripo viruso padermių sukeltos ligos gydymas suaugusiems žmonėms (18</w:t>
      </w:r>
      <w:r w:rsidR="00B1667C" w:rsidRPr="00B340E0">
        <w:rPr>
          <w:bCs/>
          <w:szCs w:val="22"/>
        </w:rPr>
        <w:t> </w:t>
      </w:r>
      <w:r w:rsidRPr="00B340E0">
        <w:rPr>
          <w:szCs w:val="22"/>
        </w:rPr>
        <w:t>metų ir vyresniems).</w:t>
      </w:r>
    </w:p>
    <w:p w14:paraId="1834D0C3" w14:textId="77777777" w:rsidR="00FE3A7B" w:rsidRPr="00B340E0" w:rsidRDefault="00FE3A7B" w:rsidP="00FE3A7B">
      <w:pPr>
        <w:pStyle w:val="Pagrindinistekstas"/>
        <w:spacing w:after="0"/>
        <w:jc w:val="both"/>
        <w:rPr>
          <w:szCs w:val="22"/>
          <w:lang w:val="cs-CZ"/>
        </w:rPr>
      </w:pPr>
    </w:p>
    <w:p w14:paraId="3D3995CB" w14:textId="77777777" w:rsidR="00FE3A7B" w:rsidRPr="00B340E0" w:rsidRDefault="00FE3A7B" w:rsidP="00FE3A7B">
      <w:pPr>
        <w:pStyle w:val="Pagrindinistekstas"/>
        <w:spacing w:after="0"/>
        <w:jc w:val="both"/>
        <w:rPr>
          <w:szCs w:val="22"/>
          <w:u w:val="single"/>
        </w:rPr>
      </w:pPr>
      <w:r w:rsidRPr="00B340E0">
        <w:rPr>
          <w:szCs w:val="22"/>
          <w:u w:val="single"/>
        </w:rPr>
        <w:t xml:space="preserve">Gripo profilaktika </w:t>
      </w:r>
    </w:p>
    <w:p w14:paraId="65345520" w14:textId="1FACD6FC" w:rsidR="00FE3A7B" w:rsidRPr="00B340E0" w:rsidRDefault="00FE3A7B" w:rsidP="00FE3A7B">
      <w:pPr>
        <w:pStyle w:val="Pagrindinistekstas"/>
        <w:spacing w:after="0"/>
        <w:jc w:val="both"/>
        <w:rPr>
          <w:szCs w:val="22"/>
        </w:rPr>
      </w:pPr>
      <w:r w:rsidRPr="00B340E0">
        <w:rPr>
          <w:szCs w:val="22"/>
        </w:rPr>
        <w:t>A tipo gripo profilaktika epidemijos metu suaugusiems žmonėms ir vyresniems kaip 10</w:t>
      </w:r>
      <w:r w:rsidR="00B1667C" w:rsidRPr="00B340E0">
        <w:rPr>
          <w:bCs/>
          <w:szCs w:val="22"/>
        </w:rPr>
        <w:t> </w:t>
      </w:r>
      <w:r w:rsidRPr="00B340E0">
        <w:rPr>
          <w:szCs w:val="22"/>
        </w:rPr>
        <w:t>metų vaikams</w:t>
      </w:r>
      <w:r w:rsidR="00562A3A" w:rsidRPr="00B340E0">
        <w:rPr>
          <w:szCs w:val="22"/>
        </w:rPr>
        <w:t>,</w:t>
      </w:r>
      <w:r w:rsidRPr="00B340E0">
        <w:rPr>
          <w:szCs w:val="22"/>
        </w:rPr>
        <w:t xml:space="preserve"> </w:t>
      </w:r>
      <w:r w:rsidR="00B02519" w:rsidRPr="00B340E0">
        <w:rPr>
          <w:szCs w:val="22"/>
        </w:rPr>
        <w:t>sveriantiems 40</w:t>
      </w:r>
      <w:r w:rsidR="00B02519" w:rsidRPr="00B340E0">
        <w:rPr>
          <w:rStyle w:val="fontstyle01"/>
          <w:rFonts w:ascii="Times New Roman" w:hAnsi="Times New Roman"/>
          <w:color w:val="auto"/>
          <w:sz w:val="22"/>
          <w:szCs w:val="22"/>
        </w:rPr>
        <w:t> </w:t>
      </w:r>
      <w:r w:rsidR="00B02519" w:rsidRPr="00B340E0">
        <w:rPr>
          <w:szCs w:val="22"/>
        </w:rPr>
        <w:t>kg</w:t>
      </w:r>
      <w:r w:rsidR="002C68D5" w:rsidRPr="00B340E0">
        <w:rPr>
          <w:szCs w:val="22"/>
        </w:rPr>
        <w:t xml:space="preserve"> ar daugiau</w:t>
      </w:r>
      <w:r w:rsidR="00562A3A" w:rsidRPr="00B340E0">
        <w:rPr>
          <w:szCs w:val="22"/>
        </w:rPr>
        <w:t>,</w:t>
      </w:r>
      <w:r w:rsidR="00B02519" w:rsidRPr="00B340E0">
        <w:rPr>
          <w:szCs w:val="22"/>
        </w:rPr>
        <w:t xml:space="preserve"> </w:t>
      </w:r>
      <w:r w:rsidRPr="00B340E0">
        <w:rPr>
          <w:szCs w:val="22"/>
        </w:rPr>
        <w:t>po kontakto su sergančiu asmeniu, kuriam diagnozė patvirtinta kliniškai.</w:t>
      </w:r>
    </w:p>
    <w:p w14:paraId="23B2984D" w14:textId="77777777" w:rsidR="00FE3A7B" w:rsidRPr="00B340E0" w:rsidRDefault="00FE3A7B" w:rsidP="00FE3A7B">
      <w:pPr>
        <w:pStyle w:val="Pagrindinistekstas"/>
        <w:spacing w:after="0"/>
        <w:jc w:val="both"/>
        <w:rPr>
          <w:szCs w:val="22"/>
          <w:lang w:val="cs-CZ"/>
        </w:rPr>
      </w:pPr>
    </w:p>
    <w:p w14:paraId="15897620" w14:textId="21C662F1" w:rsidR="00FE3A7B" w:rsidRPr="00B340E0" w:rsidRDefault="00FE3A7B" w:rsidP="00FE3A7B">
      <w:pPr>
        <w:pStyle w:val="Pagrindinistekstas"/>
        <w:spacing w:after="0"/>
        <w:jc w:val="both"/>
        <w:rPr>
          <w:szCs w:val="22"/>
        </w:rPr>
      </w:pPr>
      <w:r w:rsidRPr="00B340E0">
        <w:rPr>
          <w:szCs w:val="22"/>
        </w:rPr>
        <w:t xml:space="preserve">Prieš vartojant </w:t>
      </w:r>
      <w:r w:rsidR="009F4972" w:rsidRPr="00B340E0">
        <w:rPr>
          <w:szCs w:val="22"/>
        </w:rPr>
        <w:t>rimantadino</w:t>
      </w:r>
      <w:r w:rsidRPr="00B340E0">
        <w:rPr>
          <w:szCs w:val="22"/>
        </w:rPr>
        <w:t>, būtina atsižvelgti į Užkrečiamųjų ligų ir AIDS centro pateiktą informaciją.</w:t>
      </w:r>
    </w:p>
    <w:p w14:paraId="55856D49" w14:textId="77777777" w:rsidR="00FE3A7B" w:rsidRPr="00B340E0" w:rsidRDefault="00FE3A7B" w:rsidP="00FE3A7B">
      <w:pPr>
        <w:pStyle w:val="Pagrindinistekstas"/>
        <w:spacing w:after="0"/>
        <w:jc w:val="both"/>
        <w:rPr>
          <w:szCs w:val="22"/>
          <w:lang w:val="cs-CZ"/>
        </w:rPr>
      </w:pPr>
    </w:p>
    <w:p w14:paraId="7ABE642E" w14:textId="0A868BF6" w:rsidR="00FE3A7B" w:rsidRPr="00B340E0" w:rsidRDefault="009F4972" w:rsidP="00FE3A7B">
      <w:pPr>
        <w:pStyle w:val="Pagrindinistekstas"/>
        <w:spacing w:after="0"/>
        <w:jc w:val="both"/>
        <w:rPr>
          <w:szCs w:val="22"/>
        </w:rPr>
      </w:pPr>
      <w:r w:rsidRPr="00B340E0">
        <w:rPr>
          <w:szCs w:val="22"/>
        </w:rPr>
        <w:t>Rimantadinas</w:t>
      </w:r>
      <w:r w:rsidR="00FE3A7B" w:rsidRPr="00B340E0">
        <w:rPr>
          <w:szCs w:val="22"/>
        </w:rPr>
        <w:t xml:space="preserve"> nepakeičia skiepijimo nuo gripo. </w:t>
      </w:r>
    </w:p>
    <w:p w14:paraId="751630AB" w14:textId="15F39738" w:rsidR="00FE3A7B" w:rsidRPr="00B340E0" w:rsidRDefault="00FE3A7B" w:rsidP="00FE3A7B">
      <w:pPr>
        <w:jc w:val="both"/>
        <w:rPr>
          <w:sz w:val="22"/>
          <w:szCs w:val="22"/>
        </w:rPr>
      </w:pPr>
      <w:r w:rsidRPr="00B340E0">
        <w:rPr>
          <w:sz w:val="22"/>
          <w:szCs w:val="22"/>
        </w:rPr>
        <w:t>Atsparumas tam tikriems A tipo gripo serotipams skirtingais metais ir skirtinguose pasaulio regionuose gali skirtis. Antivirusinių vaist</w:t>
      </w:r>
      <w:r w:rsidR="00AE60D6" w:rsidRPr="00B340E0">
        <w:rPr>
          <w:sz w:val="22"/>
          <w:szCs w:val="22"/>
        </w:rPr>
        <w:t>ini</w:t>
      </w:r>
      <w:r w:rsidRPr="00B340E0">
        <w:rPr>
          <w:sz w:val="22"/>
          <w:szCs w:val="22"/>
        </w:rPr>
        <w:t>ų</w:t>
      </w:r>
      <w:r w:rsidR="00AE60D6" w:rsidRPr="00B340E0">
        <w:rPr>
          <w:sz w:val="22"/>
          <w:szCs w:val="22"/>
        </w:rPr>
        <w:t xml:space="preserve"> preparatų</w:t>
      </w:r>
      <w:r w:rsidRPr="00B340E0">
        <w:rPr>
          <w:sz w:val="22"/>
          <w:szCs w:val="22"/>
        </w:rPr>
        <w:t xml:space="preserve"> vartojimas gripo gydymui ir profilaktikai paskiriamas pagal oficiali</w:t>
      </w:r>
      <w:r w:rsidR="008753B3" w:rsidRPr="00B340E0">
        <w:rPr>
          <w:sz w:val="22"/>
          <w:szCs w:val="22"/>
        </w:rPr>
        <w:t>as</w:t>
      </w:r>
      <w:r w:rsidRPr="00B340E0">
        <w:rPr>
          <w:sz w:val="22"/>
          <w:szCs w:val="22"/>
        </w:rPr>
        <w:t xml:space="preserve"> rekomendacij</w:t>
      </w:r>
      <w:r w:rsidR="008753B3" w:rsidRPr="00B340E0">
        <w:rPr>
          <w:sz w:val="22"/>
          <w:szCs w:val="22"/>
        </w:rPr>
        <w:t>as</w:t>
      </w:r>
      <w:r w:rsidRPr="00B340E0">
        <w:rPr>
          <w:sz w:val="22"/>
          <w:szCs w:val="22"/>
        </w:rPr>
        <w:t xml:space="preserve">. </w:t>
      </w:r>
      <w:bookmarkStart w:id="20" w:name="_Hlk53558951"/>
      <w:r w:rsidRPr="00B340E0">
        <w:rPr>
          <w:sz w:val="22"/>
          <w:szCs w:val="22"/>
        </w:rPr>
        <w:t>Prieš paskirdamas rimantadiną gripo gydymui ir profilaktikai, gydytojas turi atsižvelgti į informaciją apie plintančius gripo virusus, taip pat virusų atsparumą vaist</w:t>
      </w:r>
      <w:r w:rsidR="00AE60D6" w:rsidRPr="00B340E0">
        <w:rPr>
          <w:sz w:val="22"/>
          <w:szCs w:val="22"/>
        </w:rPr>
        <w:t>ini</w:t>
      </w:r>
      <w:r w:rsidRPr="00B340E0">
        <w:rPr>
          <w:sz w:val="22"/>
          <w:szCs w:val="22"/>
        </w:rPr>
        <w:t>ams</w:t>
      </w:r>
      <w:r w:rsidR="00AE60D6" w:rsidRPr="00B340E0">
        <w:rPr>
          <w:sz w:val="22"/>
          <w:szCs w:val="22"/>
        </w:rPr>
        <w:t xml:space="preserve"> preparatams</w:t>
      </w:r>
      <w:r w:rsidRPr="00B340E0">
        <w:rPr>
          <w:sz w:val="22"/>
          <w:szCs w:val="22"/>
        </w:rPr>
        <w:t xml:space="preserve"> skirtingais sezonais įvairiuose regionuose</w:t>
      </w:r>
      <w:bookmarkEnd w:id="20"/>
      <w:r w:rsidRPr="00B340E0">
        <w:rPr>
          <w:sz w:val="22"/>
          <w:szCs w:val="22"/>
        </w:rPr>
        <w:t>.</w:t>
      </w:r>
    </w:p>
    <w:p w14:paraId="6F5608FA" w14:textId="77777777" w:rsidR="00FE3A7B" w:rsidRPr="00B340E0" w:rsidRDefault="00FE3A7B" w:rsidP="00FE3A7B">
      <w:pPr>
        <w:pStyle w:val="Pagrindinistekstas"/>
        <w:spacing w:after="0"/>
        <w:jc w:val="both"/>
        <w:rPr>
          <w:szCs w:val="22"/>
          <w:lang w:val="cs-CZ"/>
        </w:rPr>
      </w:pPr>
    </w:p>
    <w:p w14:paraId="52A35E92" w14:textId="77777777" w:rsidR="00FE3A7B" w:rsidRPr="00B340E0" w:rsidRDefault="00FE3A7B" w:rsidP="00FE3A7B">
      <w:pPr>
        <w:pStyle w:val="PI-2EMEASMCA"/>
        <w:jc w:val="both"/>
      </w:pPr>
      <w:bookmarkStart w:id="21" w:name="_Toc129243103"/>
      <w:bookmarkStart w:id="22" w:name="_Toc129243228"/>
      <w:r w:rsidRPr="00B340E0">
        <w:t>4.2</w:t>
      </w:r>
      <w:r w:rsidRPr="00B340E0">
        <w:tab/>
      </w:r>
      <w:bookmarkEnd w:id="21"/>
      <w:bookmarkEnd w:id="22"/>
      <w:r w:rsidRPr="00B340E0">
        <w:t>Dozavimas ir vartojimo metodas</w:t>
      </w:r>
    </w:p>
    <w:p w14:paraId="606FFBB3" w14:textId="77777777" w:rsidR="00FE3A7B" w:rsidRPr="00B340E0" w:rsidRDefault="00FE3A7B" w:rsidP="003F392D">
      <w:pPr>
        <w:rPr>
          <w:sz w:val="22"/>
          <w:szCs w:val="22"/>
        </w:rPr>
      </w:pPr>
    </w:p>
    <w:p w14:paraId="4317FB1D" w14:textId="718E2020" w:rsidR="00FE3A7B" w:rsidRPr="00B340E0" w:rsidRDefault="00FE3A7B" w:rsidP="00FE3A7B">
      <w:pPr>
        <w:pStyle w:val="Pagrindinistekstas"/>
        <w:spacing w:after="0"/>
        <w:jc w:val="both"/>
        <w:rPr>
          <w:szCs w:val="22"/>
        </w:rPr>
      </w:pPr>
      <w:r w:rsidRPr="00B340E0">
        <w:rPr>
          <w:szCs w:val="22"/>
        </w:rPr>
        <w:t xml:space="preserve">Gydymą vartojant </w:t>
      </w:r>
      <w:r w:rsidR="009F4972" w:rsidRPr="00B340E0">
        <w:rPr>
          <w:szCs w:val="22"/>
        </w:rPr>
        <w:t>rimantadino</w:t>
      </w:r>
      <w:r w:rsidRPr="00B340E0">
        <w:rPr>
          <w:szCs w:val="22"/>
        </w:rPr>
        <w:t xml:space="preserve"> reikia pradėti kiek galima anksčiau. </w:t>
      </w:r>
      <w:bookmarkStart w:id="23" w:name="_Hlk53567867"/>
      <w:r w:rsidRPr="00B340E0">
        <w:rPr>
          <w:szCs w:val="22"/>
        </w:rPr>
        <w:t>Gydomasis poveikis geriausiai pasireiškia, kai vaistinis preparatas pradedamas vartoti per 48</w:t>
      </w:r>
      <w:r w:rsidR="00B1667C" w:rsidRPr="00B340E0">
        <w:rPr>
          <w:bCs/>
          <w:szCs w:val="22"/>
        </w:rPr>
        <w:t> </w:t>
      </w:r>
      <w:r w:rsidRPr="00B340E0">
        <w:rPr>
          <w:szCs w:val="22"/>
        </w:rPr>
        <w:t>val. po pirmųjų simptomų pasireiškimo</w:t>
      </w:r>
      <w:bookmarkEnd w:id="23"/>
      <w:r w:rsidRPr="00B340E0">
        <w:rPr>
          <w:szCs w:val="22"/>
        </w:rPr>
        <w:t xml:space="preserve">. </w:t>
      </w:r>
    </w:p>
    <w:p w14:paraId="0A094F65" w14:textId="77777777" w:rsidR="00FE3A7B" w:rsidRPr="00B340E0" w:rsidRDefault="00FE3A7B" w:rsidP="00FE3A7B">
      <w:pPr>
        <w:pStyle w:val="Pagrindinistekstas"/>
        <w:spacing w:after="0"/>
        <w:jc w:val="both"/>
        <w:rPr>
          <w:szCs w:val="22"/>
          <w:u w:val="single"/>
        </w:rPr>
      </w:pPr>
    </w:p>
    <w:p w14:paraId="22379096" w14:textId="77777777" w:rsidR="00FE3A7B" w:rsidRPr="00B340E0" w:rsidRDefault="00FE3A7B" w:rsidP="00FE3A7B">
      <w:pPr>
        <w:pStyle w:val="Pagrindinistekstas"/>
        <w:spacing w:after="0"/>
        <w:jc w:val="both"/>
        <w:rPr>
          <w:szCs w:val="22"/>
          <w:u w:val="single"/>
        </w:rPr>
      </w:pPr>
      <w:r w:rsidRPr="00B340E0">
        <w:rPr>
          <w:szCs w:val="22"/>
          <w:u w:val="single"/>
        </w:rPr>
        <w:t>Dozavimas</w:t>
      </w:r>
    </w:p>
    <w:p w14:paraId="48B29B7D" w14:textId="77777777" w:rsidR="00FE3A7B" w:rsidRPr="00B340E0" w:rsidRDefault="00FE3A7B" w:rsidP="00FE3A7B">
      <w:pPr>
        <w:pStyle w:val="Pagrindinistekstas"/>
        <w:spacing w:after="0"/>
        <w:jc w:val="both"/>
        <w:rPr>
          <w:szCs w:val="22"/>
          <w:u w:val="single"/>
        </w:rPr>
      </w:pPr>
    </w:p>
    <w:p w14:paraId="0703F1D1" w14:textId="77777777" w:rsidR="00FE3A7B" w:rsidRPr="00B340E0" w:rsidRDefault="00FE3A7B" w:rsidP="00FE3A7B">
      <w:pPr>
        <w:pStyle w:val="Pagrindinistekstas"/>
        <w:spacing w:after="0"/>
        <w:jc w:val="both"/>
        <w:rPr>
          <w:szCs w:val="22"/>
          <w:u w:val="single"/>
        </w:rPr>
      </w:pPr>
      <w:r w:rsidRPr="00B340E0">
        <w:rPr>
          <w:szCs w:val="22"/>
          <w:u w:val="single"/>
        </w:rPr>
        <w:t>Gripo gydymas</w:t>
      </w:r>
    </w:p>
    <w:p w14:paraId="7947658C" w14:textId="482A0B23" w:rsidR="00AE60D6" w:rsidRPr="00B340E0" w:rsidRDefault="00FE3A7B" w:rsidP="00FE3A7B">
      <w:pPr>
        <w:pStyle w:val="Pagrindinistekstas"/>
        <w:spacing w:after="0"/>
        <w:jc w:val="both"/>
        <w:rPr>
          <w:i/>
          <w:szCs w:val="22"/>
          <w:u w:val="single"/>
        </w:rPr>
      </w:pPr>
      <w:r w:rsidRPr="00B340E0">
        <w:rPr>
          <w:i/>
          <w:szCs w:val="22"/>
        </w:rPr>
        <w:t>Suaugusie</w:t>
      </w:r>
      <w:r w:rsidR="002954EF" w:rsidRPr="00B340E0">
        <w:rPr>
          <w:i/>
          <w:szCs w:val="22"/>
        </w:rPr>
        <w:t>siems</w:t>
      </w:r>
      <w:r w:rsidRPr="00B340E0">
        <w:rPr>
          <w:i/>
          <w:szCs w:val="22"/>
        </w:rPr>
        <w:t xml:space="preserve"> (18</w:t>
      </w:r>
      <w:r w:rsidR="00B1667C" w:rsidRPr="00B340E0">
        <w:rPr>
          <w:bCs/>
          <w:szCs w:val="22"/>
        </w:rPr>
        <w:t> </w:t>
      </w:r>
      <w:r w:rsidRPr="00B340E0">
        <w:rPr>
          <w:i/>
          <w:szCs w:val="22"/>
        </w:rPr>
        <w:t>metų ir vyresni</w:t>
      </w:r>
      <w:r w:rsidR="002954EF" w:rsidRPr="00B340E0">
        <w:rPr>
          <w:i/>
          <w:szCs w:val="22"/>
        </w:rPr>
        <w:t>ems</w:t>
      </w:r>
      <w:r w:rsidRPr="00B340E0">
        <w:rPr>
          <w:i/>
          <w:iCs/>
          <w:szCs w:val="22"/>
        </w:rPr>
        <w:t>):</w:t>
      </w:r>
      <w:r w:rsidRPr="00B340E0">
        <w:rPr>
          <w:color w:val="000000"/>
          <w:szCs w:val="22"/>
        </w:rPr>
        <w:t xml:space="preserve"> 2</w:t>
      </w:r>
      <w:r w:rsidR="00B1667C" w:rsidRPr="00B340E0">
        <w:rPr>
          <w:bCs/>
          <w:szCs w:val="22"/>
        </w:rPr>
        <w:t> </w:t>
      </w:r>
      <w:r w:rsidRPr="00B340E0">
        <w:rPr>
          <w:color w:val="000000"/>
          <w:szCs w:val="22"/>
        </w:rPr>
        <w:t>tabletės (100</w:t>
      </w:r>
      <w:r w:rsidR="00B1667C" w:rsidRPr="00B340E0">
        <w:rPr>
          <w:bCs/>
          <w:szCs w:val="22"/>
        </w:rPr>
        <w:t> </w:t>
      </w:r>
      <w:r w:rsidRPr="00B340E0">
        <w:rPr>
          <w:color w:val="000000"/>
          <w:szCs w:val="22"/>
        </w:rPr>
        <w:t xml:space="preserve">mg) du kartus per </w:t>
      </w:r>
      <w:r w:rsidR="00D855AC" w:rsidRPr="00B340E0">
        <w:rPr>
          <w:color w:val="000000"/>
          <w:szCs w:val="22"/>
        </w:rPr>
        <w:t>parą</w:t>
      </w:r>
      <w:r w:rsidRPr="00B340E0">
        <w:rPr>
          <w:color w:val="000000"/>
          <w:szCs w:val="22"/>
        </w:rPr>
        <w:t>.</w:t>
      </w:r>
    </w:p>
    <w:p w14:paraId="12C6E9BE" w14:textId="55EB65A9" w:rsidR="00FE3A7B" w:rsidRPr="00B340E0" w:rsidRDefault="00FE3A7B" w:rsidP="00FE3A7B">
      <w:pPr>
        <w:suppressLineNumbers/>
        <w:autoSpaceDE w:val="0"/>
        <w:autoSpaceDN w:val="0"/>
        <w:adjustRightInd w:val="0"/>
        <w:jc w:val="both"/>
        <w:rPr>
          <w:color w:val="000000"/>
          <w:sz w:val="22"/>
          <w:szCs w:val="22"/>
        </w:rPr>
      </w:pPr>
      <w:r w:rsidRPr="00B340E0">
        <w:rPr>
          <w:i/>
          <w:color w:val="000000"/>
          <w:sz w:val="22"/>
          <w:szCs w:val="22"/>
        </w:rPr>
        <w:t>Senyvi</w:t>
      </w:r>
      <w:r w:rsidR="002954EF" w:rsidRPr="00B340E0">
        <w:rPr>
          <w:i/>
          <w:color w:val="000000"/>
          <w:sz w:val="22"/>
          <w:szCs w:val="22"/>
        </w:rPr>
        <w:t>ems</w:t>
      </w:r>
      <w:r w:rsidRPr="00B340E0">
        <w:rPr>
          <w:i/>
          <w:color w:val="000000"/>
          <w:sz w:val="22"/>
          <w:szCs w:val="22"/>
        </w:rPr>
        <w:t xml:space="preserve"> pacienta</w:t>
      </w:r>
      <w:r w:rsidR="002954EF" w:rsidRPr="00B340E0">
        <w:rPr>
          <w:i/>
          <w:color w:val="000000"/>
          <w:sz w:val="22"/>
          <w:szCs w:val="22"/>
        </w:rPr>
        <w:t>ms</w:t>
      </w:r>
      <w:r w:rsidRPr="00B340E0">
        <w:rPr>
          <w:i/>
          <w:color w:val="000000"/>
          <w:sz w:val="22"/>
          <w:szCs w:val="22"/>
        </w:rPr>
        <w:t xml:space="preserve"> (vyresni</w:t>
      </w:r>
      <w:r w:rsidR="002954EF" w:rsidRPr="00B340E0">
        <w:rPr>
          <w:i/>
          <w:color w:val="000000"/>
          <w:sz w:val="22"/>
          <w:szCs w:val="22"/>
        </w:rPr>
        <w:t>ems</w:t>
      </w:r>
      <w:r w:rsidRPr="00B340E0">
        <w:rPr>
          <w:i/>
          <w:color w:val="000000"/>
          <w:sz w:val="22"/>
          <w:szCs w:val="22"/>
        </w:rPr>
        <w:t xml:space="preserve"> nei 65</w:t>
      </w:r>
      <w:r w:rsidR="00B1667C" w:rsidRPr="00B340E0">
        <w:rPr>
          <w:bCs/>
          <w:sz w:val="22"/>
          <w:szCs w:val="22"/>
        </w:rPr>
        <w:t> </w:t>
      </w:r>
      <w:r w:rsidRPr="00B340E0">
        <w:rPr>
          <w:i/>
          <w:color w:val="000000"/>
          <w:sz w:val="22"/>
          <w:szCs w:val="22"/>
        </w:rPr>
        <w:t>metų):</w:t>
      </w:r>
      <w:bookmarkStart w:id="24" w:name="_Hlk53568119"/>
      <w:r w:rsidRPr="00B340E0">
        <w:rPr>
          <w:color w:val="000000"/>
          <w:sz w:val="22"/>
          <w:szCs w:val="22"/>
        </w:rPr>
        <w:t xml:space="preserve"> </w:t>
      </w:r>
      <w:bookmarkEnd w:id="24"/>
      <w:r w:rsidRPr="00B340E0">
        <w:rPr>
          <w:sz w:val="22"/>
          <w:szCs w:val="22"/>
        </w:rPr>
        <w:t>2</w:t>
      </w:r>
      <w:r w:rsidR="00B1667C" w:rsidRPr="00B340E0">
        <w:rPr>
          <w:bCs/>
          <w:sz w:val="22"/>
          <w:szCs w:val="22"/>
        </w:rPr>
        <w:t> </w:t>
      </w:r>
      <w:r w:rsidRPr="00B340E0">
        <w:rPr>
          <w:sz w:val="22"/>
          <w:szCs w:val="22"/>
        </w:rPr>
        <w:t>tabletės (100</w:t>
      </w:r>
      <w:r w:rsidR="00B1667C" w:rsidRPr="00B340E0">
        <w:rPr>
          <w:bCs/>
          <w:sz w:val="22"/>
          <w:szCs w:val="22"/>
        </w:rPr>
        <w:t> </w:t>
      </w:r>
      <w:r w:rsidRPr="00B340E0">
        <w:rPr>
          <w:sz w:val="22"/>
          <w:szCs w:val="22"/>
        </w:rPr>
        <w:t xml:space="preserve">mg) vieną kartą per </w:t>
      </w:r>
      <w:r w:rsidR="00D855AC" w:rsidRPr="00B340E0">
        <w:rPr>
          <w:sz w:val="22"/>
          <w:szCs w:val="22"/>
        </w:rPr>
        <w:t>parą</w:t>
      </w:r>
      <w:r w:rsidRPr="00B340E0">
        <w:rPr>
          <w:sz w:val="22"/>
          <w:szCs w:val="22"/>
        </w:rPr>
        <w:t xml:space="preserve"> (žr. 4.4 skyrių).</w:t>
      </w:r>
    </w:p>
    <w:p w14:paraId="03B259FB" w14:textId="0F281843" w:rsidR="00FE3A7B" w:rsidRPr="00B340E0" w:rsidRDefault="00FE3A7B" w:rsidP="00FE3A7B">
      <w:pPr>
        <w:pStyle w:val="Pagrindinistekstas"/>
        <w:spacing w:after="0"/>
        <w:jc w:val="both"/>
        <w:rPr>
          <w:szCs w:val="22"/>
        </w:rPr>
      </w:pPr>
      <w:r w:rsidRPr="00B340E0">
        <w:rPr>
          <w:szCs w:val="22"/>
        </w:rPr>
        <w:t>Gydymo kursas – 5</w:t>
      </w:r>
      <w:r w:rsidR="00B1667C" w:rsidRPr="00B340E0">
        <w:rPr>
          <w:bCs/>
          <w:szCs w:val="22"/>
        </w:rPr>
        <w:t> </w:t>
      </w:r>
      <w:r w:rsidRPr="00B340E0">
        <w:rPr>
          <w:szCs w:val="22"/>
        </w:rPr>
        <w:t>dienos.</w:t>
      </w:r>
    </w:p>
    <w:p w14:paraId="6C329745" w14:textId="77777777" w:rsidR="00FE3A7B" w:rsidRPr="005C7A24" w:rsidRDefault="00FE3A7B" w:rsidP="00FE3A7B">
      <w:pPr>
        <w:pStyle w:val="Pagrindinistekstas"/>
        <w:spacing w:after="0"/>
        <w:jc w:val="both"/>
        <w:rPr>
          <w:szCs w:val="22"/>
        </w:rPr>
      </w:pPr>
    </w:p>
    <w:p w14:paraId="6BE22EE5" w14:textId="77777777" w:rsidR="00FE3A7B" w:rsidRPr="00B340E0" w:rsidRDefault="00FE3A7B" w:rsidP="00FE3A7B">
      <w:pPr>
        <w:pStyle w:val="Pagrindinistekstas"/>
        <w:spacing w:after="0"/>
        <w:jc w:val="both"/>
        <w:rPr>
          <w:szCs w:val="22"/>
          <w:u w:val="single"/>
        </w:rPr>
      </w:pPr>
      <w:r w:rsidRPr="00B340E0">
        <w:rPr>
          <w:szCs w:val="22"/>
          <w:u w:val="single"/>
        </w:rPr>
        <w:t>Gripo profilaktika</w:t>
      </w:r>
    </w:p>
    <w:p w14:paraId="01AB18CA" w14:textId="30461FF1" w:rsidR="00FE3A7B" w:rsidRPr="00B340E0" w:rsidRDefault="00FE3A7B" w:rsidP="00FE3A7B">
      <w:pPr>
        <w:pStyle w:val="Pagrindinistekstas"/>
        <w:spacing w:after="0"/>
        <w:jc w:val="both"/>
        <w:rPr>
          <w:szCs w:val="22"/>
        </w:rPr>
      </w:pPr>
      <w:r w:rsidRPr="00B340E0">
        <w:rPr>
          <w:szCs w:val="22"/>
        </w:rPr>
        <w:lastRenderedPageBreak/>
        <w:t xml:space="preserve">Profilaktiškai </w:t>
      </w:r>
      <w:r w:rsidR="009F4972" w:rsidRPr="00B340E0">
        <w:rPr>
          <w:szCs w:val="22"/>
        </w:rPr>
        <w:t>rimantadin</w:t>
      </w:r>
      <w:r w:rsidR="00261F40" w:rsidRPr="00B340E0">
        <w:rPr>
          <w:szCs w:val="22"/>
        </w:rPr>
        <w:t>as</w:t>
      </w:r>
      <w:r w:rsidRPr="00B340E0">
        <w:rPr>
          <w:szCs w:val="22"/>
        </w:rPr>
        <w:t xml:space="preserve"> rekomenduojamas pradėti vartoti gripo epidemijos pradžioje.</w:t>
      </w:r>
      <w:r w:rsidRPr="00B340E0">
        <w:rPr>
          <w:color w:val="000000"/>
          <w:szCs w:val="22"/>
        </w:rPr>
        <w:t xml:space="preserve"> </w:t>
      </w:r>
      <w:bookmarkStart w:id="25" w:name="_Hlk53568195"/>
      <w:r w:rsidR="009F4972" w:rsidRPr="00B340E0">
        <w:rPr>
          <w:szCs w:val="22"/>
        </w:rPr>
        <w:t>Rimantadino</w:t>
      </w:r>
      <w:r w:rsidRPr="00B340E0">
        <w:rPr>
          <w:szCs w:val="22"/>
        </w:rPr>
        <w:t xml:space="preserve"> galima vartoti gripo </w:t>
      </w:r>
      <w:r w:rsidR="008F286F" w:rsidRPr="00B340E0">
        <w:rPr>
          <w:szCs w:val="22"/>
        </w:rPr>
        <w:t>protrūkio</w:t>
      </w:r>
      <w:r w:rsidRPr="00B340E0">
        <w:rPr>
          <w:szCs w:val="22"/>
        </w:rPr>
        <w:t xml:space="preserve"> metu, bet ne ilgiau kaip 2</w:t>
      </w:r>
      <w:r w:rsidR="00B1667C" w:rsidRPr="00B340E0">
        <w:rPr>
          <w:bCs/>
          <w:szCs w:val="22"/>
        </w:rPr>
        <w:t> </w:t>
      </w:r>
      <w:r w:rsidRPr="00B340E0">
        <w:rPr>
          <w:szCs w:val="22"/>
        </w:rPr>
        <w:t>savaites.</w:t>
      </w:r>
    </w:p>
    <w:bookmarkEnd w:id="25"/>
    <w:p w14:paraId="1BE2B97A" w14:textId="77777777" w:rsidR="00FE3A7B" w:rsidRPr="00B340E0" w:rsidRDefault="00FE3A7B" w:rsidP="00FE3A7B">
      <w:pPr>
        <w:pStyle w:val="Pagrindinistekstas"/>
        <w:spacing w:after="0"/>
        <w:jc w:val="both"/>
        <w:rPr>
          <w:szCs w:val="22"/>
        </w:rPr>
      </w:pPr>
    </w:p>
    <w:p w14:paraId="4CC97DE3" w14:textId="0ED1D30A" w:rsidR="00FE3A7B" w:rsidRPr="00B340E0" w:rsidRDefault="00FE3A7B" w:rsidP="00FE3A7B">
      <w:pPr>
        <w:jc w:val="both"/>
        <w:rPr>
          <w:sz w:val="22"/>
          <w:szCs w:val="22"/>
        </w:rPr>
      </w:pPr>
      <w:bookmarkStart w:id="26" w:name="_Hlk53568229"/>
      <w:r w:rsidRPr="00B340E0">
        <w:rPr>
          <w:i/>
          <w:sz w:val="22"/>
          <w:szCs w:val="22"/>
        </w:rPr>
        <w:t>Suaugusie</w:t>
      </w:r>
      <w:r w:rsidR="002954EF" w:rsidRPr="00B340E0">
        <w:rPr>
          <w:i/>
          <w:sz w:val="22"/>
          <w:szCs w:val="22"/>
        </w:rPr>
        <w:t>siems</w:t>
      </w:r>
      <w:r w:rsidRPr="00B340E0">
        <w:rPr>
          <w:i/>
          <w:sz w:val="22"/>
          <w:szCs w:val="22"/>
        </w:rPr>
        <w:t xml:space="preserve"> ir vyresni</w:t>
      </w:r>
      <w:r w:rsidR="002954EF" w:rsidRPr="00B340E0">
        <w:rPr>
          <w:i/>
          <w:sz w:val="22"/>
          <w:szCs w:val="22"/>
        </w:rPr>
        <w:t>ems</w:t>
      </w:r>
      <w:r w:rsidRPr="00B340E0">
        <w:rPr>
          <w:i/>
          <w:sz w:val="22"/>
          <w:szCs w:val="22"/>
        </w:rPr>
        <w:t xml:space="preserve"> nei 10</w:t>
      </w:r>
      <w:r w:rsidR="00B1667C" w:rsidRPr="00B340E0">
        <w:rPr>
          <w:bCs/>
          <w:sz w:val="22"/>
          <w:szCs w:val="22"/>
        </w:rPr>
        <w:t> </w:t>
      </w:r>
      <w:r w:rsidRPr="00B340E0">
        <w:rPr>
          <w:i/>
          <w:sz w:val="22"/>
          <w:szCs w:val="22"/>
        </w:rPr>
        <w:t>metų vaika</w:t>
      </w:r>
      <w:r w:rsidR="002954EF" w:rsidRPr="00B340E0">
        <w:rPr>
          <w:i/>
          <w:sz w:val="22"/>
          <w:szCs w:val="22"/>
        </w:rPr>
        <w:t>ms</w:t>
      </w:r>
      <w:r w:rsidR="00CA217D" w:rsidRPr="00B340E0">
        <w:rPr>
          <w:i/>
          <w:sz w:val="22"/>
          <w:szCs w:val="22"/>
        </w:rPr>
        <w:t xml:space="preserve"> </w:t>
      </w:r>
      <w:r w:rsidR="00CA217D" w:rsidRPr="00B340E0">
        <w:rPr>
          <w:i/>
          <w:iCs/>
          <w:sz w:val="22"/>
          <w:szCs w:val="22"/>
          <w:lang w:eastAsia="lt-LT"/>
        </w:rPr>
        <w:t>sveriantiems 40</w:t>
      </w:r>
      <w:r w:rsidR="00CA217D" w:rsidRPr="00B340E0">
        <w:rPr>
          <w:rStyle w:val="fontstyle01"/>
          <w:rFonts w:ascii="Times New Roman" w:hAnsi="Times New Roman"/>
          <w:i/>
          <w:iCs/>
          <w:sz w:val="22"/>
          <w:szCs w:val="22"/>
          <w:lang w:eastAsia="lt-LT"/>
        </w:rPr>
        <w:t> </w:t>
      </w:r>
      <w:r w:rsidR="00CA217D" w:rsidRPr="00B340E0">
        <w:rPr>
          <w:i/>
          <w:iCs/>
          <w:sz w:val="22"/>
          <w:szCs w:val="22"/>
          <w:lang w:eastAsia="lt-LT"/>
        </w:rPr>
        <w:t>kg</w:t>
      </w:r>
      <w:r w:rsidR="002C68D5" w:rsidRPr="00B340E0">
        <w:rPr>
          <w:i/>
          <w:iCs/>
          <w:sz w:val="22"/>
          <w:szCs w:val="22"/>
        </w:rPr>
        <w:t xml:space="preserve"> ar daugiau</w:t>
      </w:r>
      <w:r w:rsidRPr="00B340E0">
        <w:rPr>
          <w:i/>
          <w:iCs/>
          <w:sz w:val="22"/>
          <w:szCs w:val="22"/>
        </w:rPr>
        <w:t xml:space="preserve">: </w:t>
      </w:r>
      <w:r w:rsidRPr="00B340E0">
        <w:rPr>
          <w:sz w:val="22"/>
          <w:szCs w:val="22"/>
        </w:rPr>
        <w:t>2</w:t>
      </w:r>
      <w:r w:rsidR="00B1667C" w:rsidRPr="00B340E0">
        <w:rPr>
          <w:bCs/>
          <w:sz w:val="22"/>
          <w:szCs w:val="22"/>
        </w:rPr>
        <w:t> </w:t>
      </w:r>
      <w:r w:rsidRPr="00B340E0">
        <w:rPr>
          <w:sz w:val="22"/>
          <w:szCs w:val="22"/>
        </w:rPr>
        <w:t>tabletės (100</w:t>
      </w:r>
      <w:r w:rsidR="00B1667C" w:rsidRPr="00B340E0">
        <w:rPr>
          <w:bCs/>
          <w:sz w:val="22"/>
          <w:szCs w:val="22"/>
        </w:rPr>
        <w:t> </w:t>
      </w:r>
      <w:r w:rsidRPr="00B340E0">
        <w:rPr>
          <w:sz w:val="22"/>
          <w:szCs w:val="22"/>
        </w:rPr>
        <w:t xml:space="preserve">mg) du kartus per </w:t>
      </w:r>
      <w:r w:rsidR="00D855AC" w:rsidRPr="00B340E0">
        <w:rPr>
          <w:sz w:val="22"/>
          <w:szCs w:val="22"/>
        </w:rPr>
        <w:t>parą</w:t>
      </w:r>
      <w:r w:rsidRPr="00B340E0">
        <w:rPr>
          <w:sz w:val="22"/>
          <w:szCs w:val="22"/>
        </w:rPr>
        <w:t>.</w:t>
      </w:r>
    </w:p>
    <w:p w14:paraId="149738B7" w14:textId="204B8966" w:rsidR="00FE3A7B" w:rsidRPr="00B340E0" w:rsidRDefault="00FE3A7B" w:rsidP="00FE3A7B">
      <w:pPr>
        <w:pStyle w:val="Pagrindinistekstas"/>
        <w:spacing w:after="0"/>
        <w:jc w:val="both"/>
        <w:rPr>
          <w:szCs w:val="22"/>
        </w:rPr>
      </w:pPr>
      <w:r w:rsidRPr="00B340E0">
        <w:rPr>
          <w:i/>
          <w:iCs/>
          <w:szCs w:val="22"/>
        </w:rPr>
        <w:t>Senyvi</w:t>
      </w:r>
      <w:r w:rsidR="002954EF" w:rsidRPr="00B340E0">
        <w:rPr>
          <w:i/>
          <w:iCs/>
          <w:szCs w:val="22"/>
        </w:rPr>
        <w:t>ems</w:t>
      </w:r>
      <w:r w:rsidRPr="00B340E0">
        <w:rPr>
          <w:i/>
          <w:iCs/>
          <w:szCs w:val="22"/>
        </w:rPr>
        <w:t xml:space="preserve"> pacienta</w:t>
      </w:r>
      <w:r w:rsidR="002954EF" w:rsidRPr="00B340E0">
        <w:rPr>
          <w:i/>
          <w:iCs/>
          <w:szCs w:val="22"/>
        </w:rPr>
        <w:t>ms</w:t>
      </w:r>
      <w:r w:rsidRPr="00B340E0">
        <w:rPr>
          <w:i/>
          <w:iCs/>
          <w:szCs w:val="22"/>
        </w:rPr>
        <w:t xml:space="preserve"> (vyresni</w:t>
      </w:r>
      <w:r w:rsidR="002954EF" w:rsidRPr="00B340E0">
        <w:rPr>
          <w:i/>
          <w:iCs/>
          <w:szCs w:val="22"/>
        </w:rPr>
        <w:t>ems</w:t>
      </w:r>
      <w:r w:rsidRPr="00B340E0">
        <w:rPr>
          <w:i/>
          <w:iCs/>
          <w:szCs w:val="22"/>
        </w:rPr>
        <w:t xml:space="preserve"> nei 65</w:t>
      </w:r>
      <w:r w:rsidR="00B1667C" w:rsidRPr="00B340E0">
        <w:rPr>
          <w:bCs/>
          <w:szCs w:val="22"/>
        </w:rPr>
        <w:t> </w:t>
      </w:r>
      <w:r w:rsidRPr="00B340E0">
        <w:rPr>
          <w:i/>
          <w:iCs/>
          <w:szCs w:val="22"/>
        </w:rPr>
        <w:t>metų) ir pacienta</w:t>
      </w:r>
      <w:r w:rsidR="002954EF" w:rsidRPr="00B340E0">
        <w:rPr>
          <w:i/>
          <w:iCs/>
          <w:szCs w:val="22"/>
        </w:rPr>
        <w:t>ms</w:t>
      </w:r>
      <w:r w:rsidRPr="00B340E0">
        <w:rPr>
          <w:i/>
          <w:iCs/>
          <w:szCs w:val="22"/>
        </w:rPr>
        <w:t xml:space="preserve">, kuriems yra didelė komplikacijų rizika: </w:t>
      </w:r>
      <w:r w:rsidR="008F286F" w:rsidRPr="00B340E0">
        <w:rPr>
          <w:szCs w:val="22"/>
        </w:rPr>
        <w:t>2 tabletės (</w:t>
      </w:r>
      <w:r w:rsidRPr="00B340E0">
        <w:rPr>
          <w:szCs w:val="22"/>
        </w:rPr>
        <w:t>100</w:t>
      </w:r>
      <w:r w:rsidR="00B1667C" w:rsidRPr="00B340E0">
        <w:rPr>
          <w:bCs/>
          <w:szCs w:val="22"/>
        </w:rPr>
        <w:t> </w:t>
      </w:r>
      <w:r w:rsidRPr="00B340E0">
        <w:rPr>
          <w:szCs w:val="22"/>
        </w:rPr>
        <w:t>mg</w:t>
      </w:r>
      <w:r w:rsidR="008F286F" w:rsidRPr="00B340E0">
        <w:rPr>
          <w:szCs w:val="22"/>
        </w:rPr>
        <w:t>)</w:t>
      </w:r>
      <w:r w:rsidRPr="00B340E0">
        <w:rPr>
          <w:szCs w:val="22"/>
        </w:rPr>
        <w:t xml:space="preserve"> vieną kartą per </w:t>
      </w:r>
      <w:r w:rsidR="00D855AC" w:rsidRPr="00B340E0">
        <w:rPr>
          <w:szCs w:val="22"/>
        </w:rPr>
        <w:t>parą</w:t>
      </w:r>
      <w:r w:rsidRPr="00B340E0">
        <w:rPr>
          <w:szCs w:val="22"/>
        </w:rPr>
        <w:t xml:space="preserve"> (žr. 4.4 skyrių).</w:t>
      </w:r>
    </w:p>
    <w:p w14:paraId="08677497" w14:textId="77777777" w:rsidR="00FE3A7B" w:rsidRPr="00B340E0" w:rsidRDefault="00FE3A7B" w:rsidP="00FE3A7B">
      <w:pPr>
        <w:pStyle w:val="Pagrindinistekstas"/>
        <w:spacing w:after="0"/>
        <w:jc w:val="both"/>
        <w:rPr>
          <w:i/>
          <w:iCs/>
          <w:szCs w:val="22"/>
        </w:rPr>
      </w:pPr>
    </w:p>
    <w:bookmarkEnd w:id="26"/>
    <w:p w14:paraId="03F06980" w14:textId="2FA1CCAB" w:rsidR="00FE3A7B" w:rsidRPr="00B340E0" w:rsidRDefault="002954EF" w:rsidP="00FE3A7B">
      <w:pPr>
        <w:jc w:val="both"/>
        <w:rPr>
          <w:b/>
          <w:bCs/>
          <w:color w:val="000000"/>
          <w:sz w:val="22"/>
          <w:szCs w:val="22"/>
          <w:u w:val="single"/>
        </w:rPr>
      </w:pPr>
      <w:r w:rsidRPr="00B340E0">
        <w:rPr>
          <w:b/>
          <w:bCs/>
          <w:color w:val="000000"/>
          <w:sz w:val="22"/>
          <w:szCs w:val="22"/>
          <w:u w:val="single"/>
        </w:rPr>
        <w:t>Ypatingos populiacijos</w:t>
      </w:r>
    </w:p>
    <w:p w14:paraId="390C0028" w14:textId="77777777" w:rsidR="00FE3A7B" w:rsidRPr="00B340E0" w:rsidRDefault="00FE3A7B" w:rsidP="00FE3A7B">
      <w:pPr>
        <w:jc w:val="both"/>
        <w:rPr>
          <w:color w:val="000000"/>
          <w:sz w:val="22"/>
          <w:szCs w:val="22"/>
          <w:lang w:eastAsia="lv-LV"/>
        </w:rPr>
      </w:pPr>
    </w:p>
    <w:p w14:paraId="1C6EE243" w14:textId="386251DA" w:rsidR="00FE3A7B" w:rsidRPr="00B340E0" w:rsidRDefault="00FE3A7B" w:rsidP="00465847">
      <w:pPr>
        <w:jc w:val="both"/>
        <w:rPr>
          <w:b/>
          <w:i/>
          <w:color w:val="000000"/>
          <w:sz w:val="22"/>
          <w:szCs w:val="22"/>
        </w:rPr>
      </w:pPr>
      <w:r w:rsidRPr="00B340E0">
        <w:rPr>
          <w:bCs/>
          <w:i/>
          <w:color w:val="000000"/>
          <w:sz w:val="22"/>
          <w:szCs w:val="22"/>
        </w:rPr>
        <w:t>Pacienta</w:t>
      </w:r>
      <w:r w:rsidR="002954EF" w:rsidRPr="00B340E0">
        <w:rPr>
          <w:bCs/>
          <w:i/>
          <w:color w:val="000000"/>
          <w:sz w:val="22"/>
          <w:szCs w:val="22"/>
        </w:rPr>
        <w:t>ms</w:t>
      </w:r>
      <w:r w:rsidRPr="00B340E0">
        <w:rPr>
          <w:bCs/>
          <w:i/>
          <w:color w:val="000000"/>
          <w:sz w:val="22"/>
          <w:szCs w:val="22"/>
        </w:rPr>
        <w:t xml:space="preserve">, kurių kepenų </w:t>
      </w:r>
      <w:r w:rsidR="002954EF" w:rsidRPr="00B340E0">
        <w:rPr>
          <w:bCs/>
          <w:i/>
          <w:color w:val="000000"/>
          <w:sz w:val="22"/>
          <w:szCs w:val="22"/>
        </w:rPr>
        <w:t>funkcija sutrikusi</w:t>
      </w:r>
    </w:p>
    <w:p w14:paraId="64EAF51C" w14:textId="145F22E1" w:rsidR="00FE3A7B" w:rsidRPr="00B340E0" w:rsidRDefault="00FE3A7B">
      <w:pPr>
        <w:jc w:val="both"/>
        <w:rPr>
          <w:color w:val="000000"/>
          <w:sz w:val="22"/>
          <w:szCs w:val="22"/>
        </w:rPr>
      </w:pPr>
      <w:r w:rsidRPr="00B340E0">
        <w:rPr>
          <w:color w:val="000000"/>
          <w:sz w:val="22"/>
          <w:szCs w:val="22"/>
        </w:rPr>
        <w:t xml:space="preserve">Rimantadino vartoti </w:t>
      </w:r>
      <w:r w:rsidR="00694C88" w:rsidRPr="00B340E0">
        <w:rPr>
          <w:color w:val="000000"/>
          <w:sz w:val="22"/>
          <w:szCs w:val="22"/>
        </w:rPr>
        <w:t>draudžiama</w:t>
      </w:r>
      <w:r w:rsidRPr="00B340E0">
        <w:rPr>
          <w:color w:val="000000"/>
          <w:sz w:val="22"/>
          <w:szCs w:val="22"/>
        </w:rPr>
        <w:t xml:space="preserve"> pacientams, kurių</w:t>
      </w:r>
      <w:r w:rsidR="00B1667C" w:rsidRPr="00B340E0">
        <w:rPr>
          <w:color w:val="000000"/>
          <w:sz w:val="22"/>
          <w:szCs w:val="22"/>
        </w:rPr>
        <w:t xml:space="preserve"> kepenų funkcija</w:t>
      </w:r>
      <w:r w:rsidRPr="00B340E0">
        <w:rPr>
          <w:color w:val="000000"/>
          <w:sz w:val="22"/>
          <w:szCs w:val="22"/>
        </w:rPr>
        <w:t xml:space="preserve"> yra sunkiai sutrikusi (žr. 4.3 skyrių). Prieš skirdamas rimantadino pacientams, kurių kepenų </w:t>
      </w:r>
      <w:r w:rsidR="00B1667C" w:rsidRPr="00B340E0">
        <w:rPr>
          <w:color w:val="000000"/>
          <w:sz w:val="22"/>
          <w:szCs w:val="22"/>
        </w:rPr>
        <w:t>funkcija</w:t>
      </w:r>
      <w:r w:rsidRPr="00B340E0">
        <w:rPr>
          <w:color w:val="000000"/>
          <w:sz w:val="22"/>
          <w:szCs w:val="22"/>
        </w:rPr>
        <w:t xml:space="preserve"> yra lengvai ar vidutiniškai sutrikusi, gydytojas tur</w:t>
      </w:r>
      <w:r w:rsidR="00EC6EBF" w:rsidRPr="00B340E0">
        <w:rPr>
          <w:color w:val="000000"/>
          <w:sz w:val="22"/>
          <w:szCs w:val="22"/>
        </w:rPr>
        <w:t>i</w:t>
      </w:r>
      <w:r w:rsidRPr="00B340E0">
        <w:rPr>
          <w:color w:val="000000"/>
          <w:sz w:val="22"/>
          <w:szCs w:val="22"/>
        </w:rPr>
        <w:t xml:space="preserve"> įvertinti tikėtiną naudą ir galimą riziką. Jei reikia, dozę galima koreguoti: 100</w:t>
      </w:r>
      <w:r w:rsidR="00B1667C" w:rsidRPr="00B340E0">
        <w:rPr>
          <w:bCs/>
          <w:sz w:val="22"/>
          <w:szCs w:val="22"/>
        </w:rPr>
        <w:t> </w:t>
      </w:r>
      <w:r w:rsidRPr="00B340E0">
        <w:rPr>
          <w:color w:val="000000"/>
          <w:sz w:val="22"/>
          <w:szCs w:val="22"/>
        </w:rPr>
        <w:t xml:space="preserve">mg vieną kartą per </w:t>
      </w:r>
      <w:r w:rsidR="00D855AC" w:rsidRPr="00B340E0">
        <w:rPr>
          <w:color w:val="000000"/>
          <w:sz w:val="22"/>
          <w:szCs w:val="22"/>
        </w:rPr>
        <w:t>parą</w:t>
      </w:r>
      <w:r w:rsidRPr="00B340E0">
        <w:rPr>
          <w:color w:val="000000"/>
          <w:sz w:val="22"/>
          <w:szCs w:val="22"/>
        </w:rPr>
        <w:t xml:space="preserve"> atidžiai stebint pacientus (žr. 4.4 skyrių).</w:t>
      </w:r>
    </w:p>
    <w:p w14:paraId="24CA2C08" w14:textId="77777777" w:rsidR="00FE3A7B" w:rsidRPr="00B340E0" w:rsidRDefault="00FE3A7B" w:rsidP="00FE3A7B">
      <w:pPr>
        <w:jc w:val="both"/>
        <w:rPr>
          <w:b/>
          <w:i/>
          <w:color w:val="000000"/>
          <w:sz w:val="22"/>
          <w:szCs w:val="22"/>
        </w:rPr>
      </w:pPr>
    </w:p>
    <w:p w14:paraId="7E3039F6" w14:textId="2D1DB3D1" w:rsidR="002954EF" w:rsidRPr="00B340E0" w:rsidRDefault="00FE3A7B" w:rsidP="001338FD">
      <w:pPr>
        <w:jc w:val="both"/>
        <w:rPr>
          <w:bCs/>
          <w:i/>
          <w:color w:val="000000"/>
          <w:sz w:val="22"/>
          <w:szCs w:val="22"/>
        </w:rPr>
      </w:pPr>
      <w:r w:rsidRPr="00B340E0">
        <w:rPr>
          <w:bCs/>
          <w:i/>
          <w:color w:val="000000"/>
          <w:sz w:val="22"/>
          <w:szCs w:val="22"/>
        </w:rPr>
        <w:t>Pacienta</w:t>
      </w:r>
      <w:r w:rsidR="002954EF" w:rsidRPr="00B340E0">
        <w:rPr>
          <w:bCs/>
          <w:i/>
          <w:color w:val="000000"/>
          <w:sz w:val="22"/>
          <w:szCs w:val="22"/>
        </w:rPr>
        <w:t>ms</w:t>
      </w:r>
      <w:r w:rsidRPr="00B340E0">
        <w:rPr>
          <w:bCs/>
          <w:i/>
          <w:color w:val="000000"/>
          <w:sz w:val="22"/>
          <w:szCs w:val="22"/>
        </w:rPr>
        <w:t xml:space="preserve">, kurių inkstų </w:t>
      </w:r>
      <w:r w:rsidR="002954EF" w:rsidRPr="00B340E0">
        <w:rPr>
          <w:bCs/>
          <w:i/>
          <w:color w:val="000000"/>
          <w:sz w:val="22"/>
          <w:szCs w:val="22"/>
        </w:rPr>
        <w:t>funkcija sutrikusi</w:t>
      </w:r>
    </w:p>
    <w:p w14:paraId="1B2C88AE" w14:textId="1014B902" w:rsidR="00FE3A7B" w:rsidRPr="00B340E0" w:rsidRDefault="00FE3A7B" w:rsidP="001338FD">
      <w:pPr>
        <w:jc w:val="both"/>
        <w:rPr>
          <w:color w:val="000000"/>
          <w:sz w:val="22"/>
          <w:szCs w:val="22"/>
        </w:rPr>
      </w:pPr>
      <w:r w:rsidRPr="00B340E0">
        <w:rPr>
          <w:color w:val="000000"/>
          <w:sz w:val="22"/>
          <w:szCs w:val="22"/>
        </w:rPr>
        <w:t xml:space="preserve">Rimantadino vartoti </w:t>
      </w:r>
      <w:r w:rsidR="00694C88" w:rsidRPr="00B340E0">
        <w:rPr>
          <w:color w:val="000000"/>
          <w:sz w:val="22"/>
          <w:szCs w:val="22"/>
        </w:rPr>
        <w:t>draudžiama</w:t>
      </w:r>
      <w:r w:rsidRPr="00B340E0">
        <w:rPr>
          <w:color w:val="000000"/>
          <w:sz w:val="22"/>
          <w:szCs w:val="22"/>
        </w:rPr>
        <w:t xml:space="preserve"> pacientams, kurių </w:t>
      </w:r>
      <w:r w:rsidR="00B1667C" w:rsidRPr="00B340E0">
        <w:rPr>
          <w:color w:val="000000"/>
          <w:sz w:val="22"/>
          <w:szCs w:val="22"/>
        </w:rPr>
        <w:t xml:space="preserve">inkstų funkcija </w:t>
      </w:r>
      <w:r w:rsidRPr="00B340E0">
        <w:rPr>
          <w:color w:val="000000"/>
          <w:sz w:val="22"/>
          <w:szCs w:val="22"/>
        </w:rPr>
        <w:t xml:space="preserve">yra sunkiai sutrikusi (žr. 4.3 skyrių). Prieš skirdamas rimantadino pacientams, kurių inkstų </w:t>
      </w:r>
      <w:r w:rsidR="00B1667C" w:rsidRPr="00B340E0">
        <w:rPr>
          <w:color w:val="000000"/>
          <w:sz w:val="22"/>
          <w:szCs w:val="22"/>
        </w:rPr>
        <w:t>funkcija</w:t>
      </w:r>
      <w:r w:rsidRPr="00B340E0">
        <w:rPr>
          <w:color w:val="000000"/>
          <w:sz w:val="22"/>
          <w:szCs w:val="22"/>
        </w:rPr>
        <w:t xml:space="preserve"> yra lengvai ar vidutiniškai sutrikusi, gydytojas </w:t>
      </w:r>
      <w:r w:rsidR="00EC6EBF" w:rsidRPr="00B340E0">
        <w:rPr>
          <w:color w:val="000000"/>
          <w:sz w:val="22"/>
          <w:szCs w:val="22"/>
        </w:rPr>
        <w:t xml:space="preserve">turi </w:t>
      </w:r>
      <w:r w:rsidRPr="00B340E0">
        <w:rPr>
          <w:color w:val="000000"/>
          <w:sz w:val="22"/>
          <w:szCs w:val="22"/>
        </w:rPr>
        <w:t>įvertinti tikėtiną naudą ir galimą riziką. Jei reikia, dozę galima koreguoti: 100</w:t>
      </w:r>
      <w:r w:rsidR="00B1667C" w:rsidRPr="00B340E0">
        <w:rPr>
          <w:bCs/>
          <w:sz w:val="22"/>
          <w:szCs w:val="22"/>
        </w:rPr>
        <w:t> </w:t>
      </w:r>
      <w:r w:rsidRPr="00B340E0">
        <w:rPr>
          <w:color w:val="000000"/>
          <w:sz w:val="22"/>
          <w:szCs w:val="22"/>
        </w:rPr>
        <w:t xml:space="preserve">mg vieną kartą per </w:t>
      </w:r>
      <w:r w:rsidR="00D855AC" w:rsidRPr="00B340E0">
        <w:rPr>
          <w:color w:val="000000"/>
          <w:sz w:val="22"/>
          <w:szCs w:val="22"/>
        </w:rPr>
        <w:t>parą</w:t>
      </w:r>
      <w:r w:rsidRPr="00B340E0">
        <w:rPr>
          <w:color w:val="000000"/>
          <w:sz w:val="22"/>
          <w:szCs w:val="22"/>
        </w:rPr>
        <w:t xml:space="preserve"> atidžiai stebint pacientus (žr. 4.4 skyrių).</w:t>
      </w:r>
    </w:p>
    <w:p w14:paraId="16844DDC" w14:textId="77777777" w:rsidR="00FE3A7B" w:rsidRPr="00B340E0" w:rsidRDefault="00FE3A7B" w:rsidP="001338FD">
      <w:pPr>
        <w:jc w:val="both"/>
        <w:rPr>
          <w:color w:val="000000"/>
          <w:sz w:val="22"/>
          <w:szCs w:val="22"/>
        </w:rPr>
      </w:pPr>
    </w:p>
    <w:p w14:paraId="6CABB1CF" w14:textId="77777777" w:rsidR="00FE3A7B" w:rsidRPr="00B340E0" w:rsidRDefault="00FE3A7B" w:rsidP="001338FD">
      <w:pPr>
        <w:jc w:val="both"/>
        <w:rPr>
          <w:bCs/>
          <w:i/>
          <w:sz w:val="22"/>
          <w:szCs w:val="22"/>
        </w:rPr>
      </w:pPr>
      <w:r w:rsidRPr="00B340E0">
        <w:rPr>
          <w:bCs/>
          <w:i/>
          <w:sz w:val="22"/>
          <w:szCs w:val="22"/>
        </w:rPr>
        <w:t>Vaikų populiacija</w:t>
      </w:r>
    </w:p>
    <w:p w14:paraId="11D13795" w14:textId="0F98EB47" w:rsidR="00FE3A7B" w:rsidRPr="00B340E0" w:rsidRDefault="00FE3A7B" w:rsidP="001338FD">
      <w:pPr>
        <w:jc w:val="both"/>
        <w:rPr>
          <w:sz w:val="22"/>
          <w:szCs w:val="22"/>
        </w:rPr>
      </w:pPr>
      <w:r w:rsidRPr="00B340E0">
        <w:rPr>
          <w:sz w:val="22"/>
          <w:szCs w:val="22"/>
        </w:rPr>
        <w:t>Rimantadino saugumas ir veiksmingumas vaikams iki 10</w:t>
      </w:r>
      <w:r w:rsidR="003E30E9" w:rsidRPr="00B340E0">
        <w:rPr>
          <w:bCs/>
          <w:sz w:val="22"/>
          <w:szCs w:val="22"/>
        </w:rPr>
        <w:t> </w:t>
      </w:r>
      <w:r w:rsidRPr="00B340E0">
        <w:rPr>
          <w:sz w:val="22"/>
          <w:szCs w:val="22"/>
        </w:rPr>
        <w:t xml:space="preserve">metų </w:t>
      </w:r>
      <w:r w:rsidR="00D855AC" w:rsidRPr="00B340E0">
        <w:rPr>
          <w:sz w:val="22"/>
          <w:szCs w:val="22"/>
        </w:rPr>
        <w:t>pakankamai neištirti.</w:t>
      </w:r>
    </w:p>
    <w:p w14:paraId="224DF977" w14:textId="77777777" w:rsidR="00FE3A7B" w:rsidRPr="00B340E0" w:rsidRDefault="00FE3A7B" w:rsidP="001338FD">
      <w:pPr>
        <w:pStyle w:val="Pagrindinistekstas"/>
        <w:spacing w:after="0"/>
        <w:jc w:val="both"/>
        <w:rPr>
          <w:szCs w:val="22"/>
          <w:u w:val="single"/>
        </w:rPr>
      </w:pPr>
    </w:p>
    <w:p w14:paraId="246815C3" w14:textId="77777777" w:rsidR="00FE3A7B" w:rsidRPr="00B340E0" w:rsidRDefault="00FE3A7B" w:rsidP="001338FD">
      <w:pPr>
        <w:suppressLineNumbers/>
        <w:jc w:val="both"/>
        <w:rPr>
          <w:sz w:val="22"/>
          <w:szCs w:val="22"/>
          <w:u w:val="single"/>
        </w:rPr>
      </w:pPr>
      <w:r w:rsidRPr="00B340E0">
        <w:rPr>
          <w:sz w:val="22"/>
          <w:szCs w:val="22"/>
          <w:u w:val="single"/>
        </w:rPr>
        <w:t xml:space="preserve">Vartojimo metodas </w:t>
      </w:r>
    </w:p>
    <w:p w14:paraId="481790E9" w14:textId="7886C254" w:rsidR="00FE3A7B" w:rsidRPr="00B340E0" w:rsidRDefault="00694C88" w:rsidP="001338FD">
      <w:pPr>
        <w:suppressLineNumbers/>
        <w:autoSpaceDE w:val="0"/>
        <w:autoSpaceDN w:val="0"/>
        <w:adjustRightInd w:val="0"/>
        <w:jc w:val="both"/>
        <w:rPr>
          <w:sz w:val="22"/>
          <w:szCs w:val="22"/>
        </w:rPr>
      </w:pPr>
      <w:r w:rsidRPr="00B340E0">
        <w:rPr>
          <w:sz w:val="22"/>
          <w:szCs w:val="22"/>
        </w:rPr>
        <w:t>Rimantadinas</w:t>
      </w:r>
      <w:r w:rsidR="00FE3A7B" w:rsidRPr="00B340E0">
        <w:rPr>
          <w:sz w:val="22"/>
          <w:szCs w:val="22"/>
        </w:rPr>
        <w:t xml:space="preserve"> vartojamas po valgio, užgeriant pakankamu kiekiu vandens.</w:t>
      </w:r>
    </w:p>
    <w:p w14:paraId="4B1F27E4" w14:textId="77777777" w:rsidR="00FE3A7B" w:rsidRPr="00B340E0" w:rsidRDefault="00FE3A7B" w:rsidP="001338FD">
      <w:pPr>
        <w:pStyle w:val="Pagrindinistekstas"/>
        <w:spacing w:after="0"/>
        <w:jc w:val="both"/>
        <w:rPr>
          <w:szCs w:val="22"/>
          <w:u w:val="single"/>
        </w:rPr>
      </w:pPr>
    </w:p>
    <w:p w14:paraId="054A293A" w14:textId="77777777" w:rsidR="00FE3A7B" w:rsidRPr="00B340E0" w:rsidRDefault="00FE3A7B" w:rsidP="001338FD">
      <w:pPr>
        <w:pStyle w:val="PI-2EMEASMCA"/>
        <w:jc w:val="both"/>
      </w:pPr>
      <w:bookmarkStart w:id="27" w:name="_Toc129243104"/>
      <w:bookmarkStart w:id="28" w:name="_Toc129243229"/>
      <w:r w:rsidRPr="00B340E0">
        <w:t>4.3</w:t>
      </w:r>
      <w:r w:rsidRPr="00B340E0">
        <w:tab/>
      </w:r>
      <w:bookmarkEnd w:id="27"/>
      <w:bookmarkEnd w:id="28"/>
      <w:r w:rsidRPr="00B340E0">
        <w:t>Kontraindikacijos</w:t>
      </w:r>
    </w:p>
    <w:p w14:paraId="091C4FEB" w14:textId="77777777" w:rsidR="00FE3A7B" w:rsidRPr="00B340E0" w:rsidRDefault="00FE3A7B" w:rsidP="001338FD">
      <w:pPr>
        <w:jc w:val="both"/>
        <w:rPr>
          <w:sz w:val="22"/>
          <w:szCs w:val="22"/>
        </w:rPr>
      </w:pPr>
    </w:p>
    <w:p w14:paraId="1E32A68A" w14:textId="79150376" w:rsidR="00FE3A7B" w:rsidRPr="00B340E0" w:rsidRDefault="00FE3A7B" w:rsidP="001338FD">
      <w:pPr>
        <w:pStyle w:val="Pagrindinistekstas"/>
        <w:numPr>
          <w:ilvl w:val="0"/>
          <w:numId w:val="15"/>
        </w:numPr>
        <w:spacing w:after="0"/>
        <w:jc w:val="both"/>
        <w:rPr>
          <w:szCs w:val="22"/>
        </w:rPr>
      </w:pPr>
      <w:r w:rsidRPr="00B340E0">
        <w:rPr>
          <w:szCs w:val="22"/>
        </w:rPr>
        <w:t>Padidėjęs jautrumas veikliajai medžiagai, kitiems adamantano junginiams ar</w:t>
      </w:r>
      <w:r w:rsidR="00465847" w:rsidRPr="00B340E0">
        <w:rPr>
          <w:szCs w:val="22"/>
        </w:rPr>
        <w:t>ba</w:t>
      </w:r>
      <w:r w:rsidRPr="00B340E0">
        <w:rPr>
          <w:szCs w:val="22"/>
        </w:rPr>
        <w:t xml:space="preserve"> bet kuriai 6.1 skyriuje nurodytai pagalbinei medžiagai.</w:t>
      </w:r>
    </w:p>
    <w:p w14:paraId="182BD081" w14:textId="3632BC54" w:rsidR="00FE3A7B" w:rsidRPr="00B340E0" w:rsidRDefault="00FE3A7B" w:rsidP="001338FD">
      <w:pPr>
        <w:numPr>
          <w:ilvl w:val="0"/>
          <w:numId w:val="15"/>
        </w:numPr>
        <w:spacing w:line="260" w:lineRule="exact"/>
        <w:jc w:val="both"/>
        <w:rPr>
          <w:sz w:val="22"/>
          <w:szCs w:val="22"/>
        </w:rPr>
      </w:pPr>
      <w:r w:rsidRPr="00B340E0">
        <w:rPr>
          <w:sz w:val="22"/>
          <w:szCs w:val="22"/>
        </w:rPr>
        <w:t xml:space="preserve">Sunkus kepenų </w:t>
      </w:r>
      <w:r w:rsidR="003E30E9" w:rsidRPr="00B340E0">
        <w:rPr>
          <w:sz w:val="22"/>
          <w:szCs w:val="22"/>
        </w:rPr>
        <w:t>funkcijos</w:t>
      </w:r>
      <w:r w:rsidRPr="00B340E0">
        <w:rPr>
          <w:sz w:val="22"/>
          <w:szCs w:val="22"/>
        </w:rPr>
        <w:t xml:space="preserve"> sutrikimas.</w:t>
      </w:r>
    </w:p>
    <w:p w14:paraId="63EAAC91" w14:textId="536FC319" w:rsidR="00FE3A7B" w:rsidRPr="00B340E0" w:rsidRDefault="00FE3A7B" w:rsidP="001338FD">
      <w:pPr>
        <w:numPr>
          <w:ilvl w:val="0"/>
          <w:numId w:val="15"/>
        </w:numPr>
        <w:spacing w:line="260" w:lineRule="exact"/>
        <w:jc w:val="both"/>
        <w:rPr>
          <w:sz w:val="22"/>
          <w:szCs w:val="22"/>
        </w:rPr>
      </w:pPr>
      <w:r w:rsidRPr="00B340E0">
        <w:rPr>
          <w:sz w:val="22"/>
          <w:szCs w:val="22"/>
        </w:rPr>
        <w:t xml:space="preserve">Sunkus inkstų </w:t>
      </w:r>
      <w:r w:rsidR="003E30E9" w:rsidRPr="00B340E0">
        <w:rPr>
          <w:sz w:val="22"/>
          <w:szCs w:val="22"/>
        </w:rPr>
        <w:t>funkcijos</w:t>
      </w:r>
      <w:r w:rsidRPr="00B340E0">
        <w:rPr>
          <w:sz w:val="22"/>
          <w:szCs w:val="22"/>
        </w:rPr>
        <w:t xml:space="preserve"> sutrikimas.</w:t>
      </w:r>
    </w:p>
    <w:p w14:paraId="3CEB305C" w14:textId="77777777" w:rsidR="00FE3A7B" w:rsidRPr="00B340E0" w:rsidRDefault="00FE3A7B" w:rsidP="001338FD">
      <w:pPr>
        <w:numPr>
          <w:ilvl w:val="0"/>
          <w:numId w:val="15"/>
        </w:numPr>
        <w:spacing w:line="260" w:lineRule="exact"/>
        <w:jc w:val="both"/>
        <w:rPr>
          <w:sz w:val="22"/>
          <w:szCs w:val="22"/>
        </w:rPr>
      </w:pPr>
      <w:r w:rsidRPr="00B340E0">
        <w:rPr>
          <w:sz w:val="22"/>
          <w:szCs w:val="22"/>
        </w:rPr>
        <w:t>Tirotoksikozė.</w:t>
      </w:r>
    </w:p>
    <w:p w14:paraId="25AB12AA" w14:textId="019C7518" w:rsidR="00FE3A7B" w:rsidRPr="00B340E0" w:rsidRDefault="00FE3A7B" w:rsidP="001338FD">
      <w:pPr>
        <w:numPr>
          <w:ilvl w:val="0"/>
          <w:numId w:val="15"/>
        </w:numPr>
        <w:spacing w:line="260" w:lineRule="exact"/>
        <w:jc w:val="both"/>
        <w:rPr>
          <w:sz w:val="22"/>
          <w:szCs w:val="22"/>
        </w:rPr>
      </w:pPr>
      <w:r w:rsidRPr="00B340E0">
        <w:rPr>
          <w:sz w:val="22"/>
          <w:szCs w:val="22"/>
        </w:rPr>
        <w:t>Nėštum</w:t>
      </w:r>
      <w:r w:rsidR="003E30E9" w:rsidRPr="00B340E0">
        <w:rPr>
          <w:sz w:val="22"/>
          <w:szCs w:val="22"/>
        </w:rPr>
        <w:t>o</w:t>
      </w:r>
      <w:r w:rsidRPr="00B340E0">
        <w:rPr>
          <w:sz w:val="22"/>
          <w:szCs w:val="22"/>
        </w:rPr>
        <w:t xml:space="preserve"> ir žindymo laikotarpis</w:t>
      </w:r>
      <w:bookmarkStart w:id="29" w:name="_Toc129243105"/>
      <w:bookmarkStart w:id="30" w:name="_Toc129243230"/>
      <w:r w:rsidR="00B1149B" w:rsidRPr="00B340E0">
        <w:rPr>
          <w:sz w:val="22"/>
          <w:szCs w:val="22"/>
        </w:rPr>
        <w:t>.</w:t>
      </w:r>
    </w:p>
    <w:p w14:paraId="2EF7C40C" w14:textId="77777777" w:rsidR="00FE3A7B" w:rsidRPr="00B340E0" w:rsidRDefault="00FE3A7B" w:rsidP="00FE3A7B">
      <w:pPr>
        <w:spacing w:line="260" w:lineRule="exact"/>
        <w:ind w:left="567"/>
        <w:jc w:val="both"/>
        <w:rPr>
          <w:sz w:val="22"/>
          <w:szCs w:val="22"/>
        </w:rPr>
      </w:pPr>
    </w:p>
    <w:p w14:paraId="7228D45A" w14:textId="77777777" w:rsidR="00FE3A7B" w:rsidRPr="00B340E0" w:rsidRDefault="00FE3A7B" w:rsidP="001338FD">
      <w:pPr>
        <w:pStyle w:val="PI-2EMEASMCA"/>
        <w:jc w:val="both"/>
      </w:pPr>
      <w:r w:rsidRPr="00B340E0">
        <w:t>4.4</w:t>
      </w:r>
      <w:r w:rsidRPr="00B340E0">
        <w:tab/>
      </w:r>
      <w:bookmarkEnd w:id="29"/>
      <w:bookmarkEnd w:id="30"/>
      <w:r w:rsidRPr="00B340E0">
        <w:t>Specialūs įspėjimai ir atsargumo priemonės</w:t>
      </w:r>
    </w:p>
    <w:p w14:paraId="2367724A" w14:textId="77777777" w:rsidR="00FE3A7B" w:rsidRPr="00B340E0" w:rsidRDefault="00FE3A7B" w:rsidP="001338FD">
      <w:pPr>
        <w:jc w:val="both"/>
        <w:rPr>
          <w:sz w:val="22"/>
          <w:szCs w:val="22"/>
        </w:rPr>
      </w:pPr>
    </w:p>
    <w:p w14:paraId="52984272" w14:textId="0F890D9B" w:rsidR="00FE3A7B" w:rsidRPr="00B340E0" w:rsidRDefault="00FE3A7B" w:rsidP="001338FD">
      <w:pPr>
        <w:autoSpaceDE w:val="0"/>
        <w:autoSpaceDN w:val="0"/>
        <w:adjustRightInd w:val="0"/>
        <w:jc w:val="both"/>
        <w:rPr>
          <w:sz w:val="22"/>
          <w:szCs w:val="22"/>
        </w:rPr>
      </w:pPr>
      <w:r w:rsidRPr="00B340E0">
        <w:rPr>
          <w:sz w:val="22"/>
          <w:szCs w:val="22"/>
        </w:rPr>
        <w:t xml:space="preserve">Pacientams, sergantiems virškinimo trakto sutrikimais, lengvo ar vidutinio sunkumo kepenų ir (arba) inkstų </w:t>
      </w:r>
      <w:r w:rsidR="003E30E9" w:rsidRPr="00B340E0">
        <w:rPr>
          <w:sz w:val="22"/>
          <w:szCs w:val="22"/>
        </w:rPr>
        <w:t>funkcijos</w:t>
      </w:r>
      <w:r w:rsidRPr="00B340E0">
        <w:rPr>
          <w:sz w:val="22"/>
          <w:szCs w:val="22"/>
        </w:rPr>
        <w:t xml:space="preserve"> sutrikimais, sunkiomis širdies ligomis, įskaitant širdies ritmo sutrikimus, ir vyresnio amžiaus žmonėms reikia būti atsargiems. Šiems pacientams rekomenduojama mažinti dozę (žr. 4.2 skyrių). </w:t>
      </w:r>
    </w:p>
    <w:p w14:paraId="3639E6C8" w14:textId="77777777" w:rsidR="00FE3A7B" w:rsidRPr="00B340E0" w:rsidRDefault="00FE3A7B" w:rsidP="001338FD">
      <w:pPr>
        <w:autoSpaceDE w:val="0"/>
        <w:autoSpaceDN w:val="0"/>
        <w:adjustRightInd w:val="0"/>
        <w:jc w:val="both"/>
        <w:rPr>
          <w:sz w:val="22"/>
          <w:szCs w:val="22"/>
        </w:rPr>
      </w:pPr>
    </w:p>
    <w:p w14:paraId="6657588D" w14:textId="35F82BC1" w:rsidR="00FE3A7B" w:rsidRPr="00B340E0" w:rsidRDefault="00FE3A7B" w:rsidP="001338FD">
      <w:pPr>
        <w:autoSpaceDE w:val="0"/>
        <w:autoSpaceDN w:val="0"/>
        <w:adjustRightInd w:val="0"/>
        <w:jc w:val="both"/>
        <w:rPr>
          <w:sz w:val="22"/>
          <w:szCs w:val="22"/>
        </w:rPr>
      </w:pPr>
      <w:bookmarkStart w:id="31" w:name="_Hlk53050281"/>
      <w:r w:rsidRPr="00B340E0">
        <w:rPr>
          <w:sz w:val="22"/>
          <w:szCs w:val="22"/>
        </w:rPr>
        <w:t>Jeigu pacientams pasireiškia epilepsijos priepuoliai ir jie vartoja prieštraukulinius vaist</w:t>
      </w:r>
      <w:r w:rsidR="003E30E9" w:rsidRPr="00B340E0">
        <w:rPr>
          <w:sz w:val="22"/>
          <w:szCs w:val="22"/>
        </w:rPr>
        <w:t>ini</w:t>
      </w:r>
      <w:r w:rsidRPr="00B340E0">
        <w:rPr>
          <w:sz w:val="22"/>
          <w:szCs w:val="22"/>
        </w:rPr>
        <w:t>us</w:t>
      </w:r>
      <w:r w:rsidR="003E30E9" w:rsidRPr="00B340E0">
        <w:rPr>
          <w:sz w:val="22"/>
          <w:szCs w:val="22"/>
        </w:rPr>
        <w:t xml:space="preserve"> preparatus</w:t>
      </w:r>
      <w:r w:rsidRPr="00B340E0">
        <w:rPr>
          <w:sz w:val="22"/>
          <w:szCs w:val="22"/>
        </w:rPr>
        <w:t xml:space="preserve">, vartojant </w:t>
      </w:r>
      <w:r w:rsidR="009F4972" w:rsidRPr="00B340E0">
        <w:rPr>
          <w:sz w:val="22"/>
          <w:szCs w:val="22"/>
        </w:rPr>
        <w:t>rimantadino</w:t>
      </w:r>
      <w:r w:rsidRPr="00B340E0">
        <w:rPr>
          <w:sz w:val="22"/>
          <w:szCs w:val="22"/>
        </w:rPr>
        <w:t xml:space="preserve"> gali padidėti traukulių rizika. Tokiais atvejais paros dozę rekomenduojama sumažinti iki 100</w:t>
      </w:r>
      <w:r w:rsidR="003E30E9" w:rsidRPr="00B340E0">
        <w:rPr>
          <w:bCs/>
          <w:sz w:val="22"/>
          <w:szCs w:val="22"/>
        </w:rPr>
        <w:t> </w:t>
      </w:r>
      <w:r w:rsidRPr="00B340E0">
        <w:rPr>
          <w:sz w:val="22"/>
          <w:szCs w:val="22"/>
        </w:rPr>
        <w:t xml:space="preserve">mg per </w:t>
      </w:r>
      <w:r w:rsidR="00D855AC" w:rsidRPr="00B340E0">
        <w:rPr>
          <w:sz w:val="22"/>
          <w:szCs w:val="22"/>
        </w:rPr>
        <w:t>parą</w:t>
      </w:r>
      <w:r w:rsidRPr="00B340E0">
        <w:rPr>
          <w:sz w:val="22"/>
          <w:szCs w:val="22"/>
        </w:rPr>
        <w:t xml:space="preserve">. Jei ištinka priepuolis, </w:t>
      </w:r>
      <w:r w:rsidR="009F4972" w:rsidRPr="00B340E0">
        <w:rPr>
          <w:sz w:val="22"/>
          <w:szCs w:val="22"/>
        </w:rPr>
        <w:t>rimantadino</w:t>
      </w:r>
      <w:r w:rsidRPr="00B340E0">
        <w:rPr>
          <w:sz w:val="22"/>
          <w:szCs w:val="22"/>
        </w:rPr>
        <w:t xml:space="preserve"> vartojimą būtina nutraukti.</w:t>
      </w:r>
    </w:p>
    <w:bookmarkEnd w:id="31"/>
    <w:p w14:paraId="3FED0784" w14:textId="77777777" w:rsidR="00FE3A7B" w:rsidRPr="00B340E0" w:rsidRDefault="00FE3A7B" w:rsidP="001338FD">
      <w:pPr>
        <w:autoSpaceDE w:val="0"/>
        <w:autoSpaceDN w:val="0"/>
        <w:adjustRightInd w:val="0"/>
        <w:jc w:val="both"/>
        <w:rPr>
          <w:sz w:val="22"/>
          <w:szCs w:val="22"/>
        </w:rPr>
      </w:pPr>
    </w:p>
    <w:p w14:paraId="38592097" w14:textId="7A081338" w:rsidR="0037600D" w:rsidRPr="00B340E0" w:rsidRDefault="00FE3A7B" w:rsidP="001338FD">
      <w:pPr>
        <w:autoSpaceDE w:val="0"/>
        <w:autoSpaceDN w:val="0"/>
        <w:adjustRightInd w:val="0"/>
        <w:jc w:val="both"/>
        <w:rPr>
          <w:sz w:val="22"/>
          <w:szCs w:val="22"/>
        </w:rPr>
      </w:pPr>
      <w:r w:rsidRPr="00B340E0">
        <w:rPr>
          <w:sz w:val="22"/>
          <w:szCs w:val="22"/>
        </w:rPr>
        <w:t>Rimantadinum-</w:t>
      </w:r>
      <w:r w:rsidR="001E7361" w:rsidRPr="00B340E0">
        <w:rPr>
          <w:sz w:val="22"/>
          <w:szCs w:val="22"/>
        </w:rPr>
        <w:t>Olpha</w:t>
      </w:r>
      <w:r w:rsidRPr="00B340E0">
        <w:rPr>
          <w:sz w:val="22"/>
          <w:szCs w:val="22"/>
        </w:rPr>
        <w:t xml:space="preserve"> sudėtyje yra laktozės. </w:t>
      </w:r>
      <w:r w:rsidR="0037600D" w:rsidRPr="00B340E0">
        <w:rPr>
          <w:sz w:val="22"/>
          <w:szCs w:val="22"/>
        </w:rPr>
        <w:t>Šio vaistinio preparato negalima vartoti pacientams, kuriems nustatytas retas paveldimas sutrikimas – galaktozės netoleravimas, visiškas laktazės stygius arba gliukozės ir galaktozės malabsorbcija.</w:t>
      </w:r>
    </w:p>
    <w:p w14:paraId="4E440245" w14:textId="77777777" w:rsidR="00FE3A7B" w:rsidRPr="00B340E0" w:rsidRDefault="00FE3A7B" w:rsidP="001338FD">
      <w:pPr>
        <w:autoSpaceDE w:val="0"/>
        <w:autoSpaceDN w:val="0"/>
        <w:adjustRightInd w:val="0"/>
        <w:jc w:val="both"/>
        <w:rPr>
          <w:sz w:val="22"/>
          <w:szCs w:val="22"/>
          <w:lang w:eastAsia="lt-LT"/>
        </w:rPr>
      </w:pPr>
    </w:p>
    <w:p w14:paraId="6DA87693" w14:textId="783195C2" w:rsidR="00FE3A7B" w:rsidRPr="00B340E0" w:rsidRDefault="00FE3A7B" w:rsidP="001338FD">
      <w:pPr>
        <w:jc w:val="both"/>
        <w:rPr>
          <w:b/>
          <w:color w:val="000000"/>
          <w:sz w:val="22"/>
          <w:szCs w:val="22"/>
        </w:rPr>
      </w:pPr>
      <w:r w:rsidRPr="00B340E0">
        <w:rPr>
          <w:b/>
          <w:color w:val="000000"/>
          <w:sz w:val="22"/>
          <w:szCs w:val="22"/>
        </w:rPr>
        <w:t xml:space="preserve">Pacientai, kurių kepenų </w:t>
      </w:r>
      <w:r w:rsidR="003E30E9" w:rsidRPr="00B340E0">
        <w:rPr>
          <w:b/>
          <w:color w:val="000000"/>
          <w:sz w:val="22"/>
          <w:szCs w:val="22"/>
        </w:rPr>
        <w:t>funkcija sutrikusi</w:t>
      </w:r>
    </w:p>
    <w:p w14:paraId="72D9CD8D" w14:textId="5910D9BD" w:rsidR="00FE3A7B" w:rsidRPr="00B340E0" w:rsidRDefault="00FE3A7B" w:rsidP="001338FD">
      <w:pPr>
        <w:jc w:val="both"/>
        <w:rPr>
          <w:sz w:val="22"/>
          <w:szCs w:val="22"/>
        </w:rPr>
      </w:pPr>
      <w:r w:rsidRPr="00B340E0">
        <w:rPr>
          <w:color w:val="000000"/>
          <w:sz w:val="22"/>
          <w:szCs w:val="22"/>
        </w:rPr>
        <w:t xml:space="preserve">Rimantadino vartoti nerekomenduojama pacientams, kurių yra sunkiai sutrikusi kepenų </w:t>
      </w:r>
      <w:r w:rsidR="0037600D" w:rsidRPr="00B340E0">
        <w:rPr>
          <w:color w:val="000000"/>
          <w:sz w:val="22"/>
          <w:szCs w:val="22"/>
        </w:rPr>
        <w:t>funkcija</w:t>
      </w:r>
      <w:r w:rsidRPr="00B340E0">
        <w:rPr>
          <w:color w:val="000000"/>
          <w:sz w:val="22"/>
          <w:szCs w:val="22"/>
        </w:rPr>
        <w:t xml:space="preserve"> (žr. 4.3 skyrių). Duomenų apie rimantadino vartojimą pacientams, kuriems pasireiškia ūminis ar lėtinis kepenų </w:t>
      </w:r>
      <w:r w:rsidR="0037600D" w:rsidRPr="00B340E0">
        <w:rPr>
          <w:color w:val="000000"/>
          <w:sz w:val="22"/>
          <w:szCs w:val="22"/>
        </w:rPr>
        <w:t>funkcijos</w:t>
      </w:r>
      <w:r w:rsidRPr="00B340E0">
        <w:rPr>
          <w:color w:val="000000"/>
          <w:sz w:val="22"/>
          <w:szCs w:val="22"/>
        </w:rPr>
        <w:t xml:space="preserve"> sutrikimas, nėra daug. Prieš skirdamas rimantadiną, gydytojas turi atsižvelgti į tikėtiną naudą ir galimą riziką, taip pat prireikus galima koreguoti dozę (žr. 4.2 skyrių). </w:t>
      </w:r>
      <w:r w:rsidRPr="00B340E0">
        <w:rPr>
          <w:sz w:val="22"/>
          <w:szCs w:val="22"/>
        </w:rPr>
        <w:t xml:space="preserve">Pacientus reikia atidžiai stebėti, </w:t>
      </w:r>
      <w:r w:rsidRPr="00B340E0">
        <w:rPr>
          <w:sz w:val="22"/>
          <w:szCs w:val="22"/>
        </w:rPr>
        <w:lastRenderedPageBreak/>
        <w:t>nes rimantadinas intensyviai metabolizuojamas kepenyse, o šių metabolitų kumuliacija gali sukelti nepageidaujamų reakcijų ilgiau vartojant rimantadiną.</w:t>
      </w:r>
    </w:p>
    <w:p w14:paraId="28AF86A5" w14:textId="77777777" w:rsidR="00FE3A7B" w:rsidRPr="00B340E0" w:rsidRDefault="00FE3A7B" w:rsidP="001338FD">
      <w:pPr>
        <w:jc w:val="both"/>
        <w:rPr>
          <w:sz w:val="22"/>
          <w:szCs w:val="22"/>
          <w:lang w:eastAsia="lv-LV"/>
        </w:rPr>
      </w:pPr>
    </w:p>
    <w:p w14:paraId="70CD3B7C" w14:textId="5C2EB01C" w:rsidR="00FE3A7B" w:rsidRPr="00B340E0" w:rsidRDefault="00FE3A7B" w:rsidP="001338FD">
      <w:pPr>
        <w:jc w:val="both"/>
        <w:rPr>
          <w:b/>
          <w:color w:val="000000"/>
          <w:sz w:val="22"/>
          <w:szCs w:val="22"/>
        </w:rPr>
      </w:pPr>
      <w:r w:rsidRPr="00B340E0">
        <w:rPr>
          <w:b/>
          <w:color w:val="000000"/>
          <w:sz w:val="22"/>
          <w:szCs w:val="22"/>
        </w:rPr>
        <w:t xml:space="preserve">Pacientai, kurių inkstų </w:t>
      </w:r>
      <w:r w:rsidR="003E30E9" w:rsidRPr="00B340E0">
        <w:rPr>
          <w:b/>
          <w:color w:val="000000"/>
          <w:sz w:val="22"/>
          <w:szCs w:val="22"/>
        </w:rPr>
        <w:t>funkcija sutrikusi</w:t>
      </w:r>
    </w:p>
    <w:p w14:paraId="0C6FF232" w14:textId="216DC774" w:rsidR="00FE3A7B" w:rsidRPr="00B340E0" w:rsidRDefault="00FE3A7B" w:rsidP="001338FD">
      <w:pPr>
        <w:jc w:val="both"/>
        <w:rPr>
          <w:sz w:val="22"/>
          <w:szCs w:val="22"/>
        </w:rPr>
      </w:pPr>
      <w:r w:rsidRPr="00B340E0">
        <w:rPr>
          <w:color w:val="000000"/>
          <w:sz w:val="22"/>
          <w:szCs w:val="22"/>
        </w:rPr>
        <w:t xml:space="preserve">Rimantadino vartoti nerekomenduojama pacientams, kurių yra sunkiai sutrikusi inkstų </w:t>
      </w:r>
      <w:r w:rsidR="0037600D" w:rsidRPr="00B340E0">
        <w:rPr>
          <w:color w:val="000000"/>
          <w:sz w:val="22"/>
          <w:szCs w:val="22"/>
        </w:rPr>
        <w:t>funkcija</w:t>
      </w:r>
      <w:r w:rsidRPr="00B340E0">
        <w:rPr>
          <w:color w:val="000000"/>
          <w:sz w:val="22"/>
          <w:szCs w:val="22"/>
        </w:rPr>
        <w:t xml:space="preserve"> (žr. 4.3 skyrių). Duomenų apie rimantadino vartojimą pacientams, kuriems pasireiškia ūminis ar lėtinis inkstų </w:t>
      </w:r>
      <w:r w:rsidR="0037600D" w:rsidRPr="00B340E0">
        <w:rPr>
          <w:color w:val="000000"/>
          <w:sz w:val="22"/>
          <w:szCs w:val="22"/>
        </w:rPr>
        <w:t>funkcijos</w:t>
      </w:r>
      <w:r w:rsidRPr="00B340E0">
        <w:rPr>
          <w:color w:val="000000"/>
          <w:sz w:val="22"/>
          <w:szCs w:val="22"/>
        </w:rPr>
        <w:t xml:space="preserve"> sutrikimas, nėra daug. Prieš skirdamas rimantadiną, gydytojas turi atsižvelgti į tikėtiną naudą ir galimą riziką, taip pat prireikus galima koreguoti dozę (žr. 4.2 skyrių). </w:t>
      </w:r>
      <w:r w:rsidRPr="00B340E0">
        <w:rPr>
          <w:sz w:val="22"/>
          <w:szCs w:val="22"/>
        </w:rPr>
        <w:t>Pacientus reikia atidžiai stebėti, nes po rimantadino vartojimo ilgesnį laiką rimantadino ir jo metabolitų kumuliacija gali sukelti nepageidaujamų reakcijų.</w:t>
      </w:r>
    </w:p>
    <w:p w14:paraId="3DAB1C3D" w14:textId="77777777" w:rsidR="00FE3A7B" w:rsidRPr="00B340E0" w:rsidRDefault="00FE3A7B" w:rsidP="001338FD">
      <w:pPr>
        <w:jc w:val="both"/>
        <w:rPr>
          <w:color w:val="000000"/>
          <w:sz w:val="22"/>
          <w:szCs w:val="22"/>
          <w:lang w:eastAsia="lv-LV"/>
        </w:rPr>
      </w:pPr>
    </w:p>
    <w:p w14:paraId="68673337" w14:textId="31C20E42" w:rsidR="00FE3A7B" w:rsidRPr="00B340E0" w:rsidRDefault="00FE3A7B" w:rsidP="001338FD">
      <w:pPr>
        <w:jc w:val="both"/>
        <w:rPr>
          <w:sz w:val="22"/>
          <w:szCs w:val="22"/>
        </w:rPr>
      </w:pPr>
      <w:bookmarkStart w:id="32" w:name="_Hlk88140349"/>
      <w:r w:rsidRPr="00B340E0">
        <w:rPr>
          <w:sz w:val="22"/>
          <w:szCs w:val="22"/>
        </w:rPr>
        <w:t>Norint sumažinti atsparumo rimantadinui (taip pat ir amantadinui) išsivystymą, gripo simptomų gydymą reikia kuo greičiau nutraukti, paprastai praėjus 5</w:t>
      </w:r>
      <w:r w:rsidR="0037600D" w:rsidRPr="00B340E0">
        <w:rPr>
          <w:bCs/>
          <w:sz w:val="22"/>
          <w:szCs w:val="22"/>
        </w:rPr>
        <w:t> </w:t>
      </w:r>
      <w:r w:rsidRPr="00B340E0">
        <w:rPr>
          <w:sz w:val="22"/>
          <w:szCs w:val="22"/>
        </w:rPr>
        <w:t>dienoms arba 24–48</w:t>
      </w:r>
      <w:r w:rsidR="0037600D" w:rsidRPr="00B340E0">
        <w:rPr>
          <w:bCs/>
          <w:sz w:val="22"/>
          <w:szCs w:val="22"/>
        </w:rPr>
        <w:t> </w:t>
      </w:r>
      <w:r w:rsidRPr="00B340E0">
        <w:rPr>
          <w:sz w:val="22"/>
          <w:szCs w:val="22"/>
        </w:rPr>
        <w:t>valandoms po simptomų išnykimo.</w:t>
      </w:r>
    </w:p>
    <w:bookmarkEnd w:id="32"/>
    <w:p w14:paraId="5A24A3C3" w14:textId="77777777" w:rsidR="00FE3A7B" w:rsidRPr="00B340E0" w:rsidRDefault="00FE3A7B" w:rsidP="001338FD">
      <w:pPr>
        <w:autoSpaceDE w:val="0"/>
        <w:autoSpaceDN w:val="0"/>
        <w:adjustRightInd w:val="0"/>
        <w:jc w:val="both"/>
        <w:rPr>
          <w:sz w:val="22"/>
          <w:szCs w:val="22"/>
        </w:rPr>
      </w:pPr>
    </w:p>
    <w:p w14:paraId="4AAB676D" w14:textId="77777777" w:rsidR="00FE3A7B" w:rsidRPr="00B340E0" w:rsidRDefault="00FE3A7B" w:rsidP="001338FD">
      <w:pPr>
        <w:pStyle w:val="PI-2EMEASMCA"/>
        <w:jc w:val="both"/>
      </w:pPr>
      <w:bookmarkStart w:id="33" w:name="_Toc129243106"/>
      <w:bookmarkStart w:id="34" w:name="_Toc129243231"/>
      <w:r w:rsidRPr="00B340E0">
        <w:t>4.5</w:t>
      </w:r>
      <w:r w:rsidRPr="00B340E0">
        <w:tab/>
      </w:r>
      <w:bookmarkEnd w:id="33"/>
      <w:bookmarkEnd w:id="34"/>
      <w:r w:rsidRPr="00B340E0">
        <w:t xml:space="preserve">Sąveika su kitais vaistiniais preparatais ir </w:t>
      </w:r>
      <w:bookmarkStart w:id="35" w:name="_Hlk83042088"/>
      <w:r w:rsidRPr="00B340E0">
        <w:t>kitokia sąveika</w:t>
      </w:r>
      <w:bookmarkEnd w:id="35"/>
    </w:p>
    <w:p w14:paraId="2CAB968B" w14:textId="77777777" w:rsidR="00FE3A7B" w:rsidRPr="00B340E0" w:rsidRDefault="00FE3A7B" w:rsidP="001338FD">
      <w:pPr>
        <w:jc w:val="both"/>
        <w:rPr>
          <w:sz w:val="22"/>
          <w:szCs w:val="22"/>
        </w:rPr>
      </w:pPr>
    </w:p>
    <w:p w14:paraId="4DBB1315" w14:textId="3E55181E" w:rsidR="00FE3A7B" w:rsidRPr="00B340E0" w:rsidRDefault="00FE3A7B" w:rsidP="001338FD">
      <w:pPr>
        <w:pStyle w:val="Pagrindinistekstas"/>
        <w:spacing w:after="0"/>
        <w:jc w:val="both"/>
        <w:rPr>
          <w:i/>
          <w:szCs w:val="22"/>
        </w:rPr>
      </w:pPr>
      <w:r w:rsidRPr="00B340E0">
        <w:rPr>
          <w:i/>
          <w:szCs w:val="22"/>
        </w:rPr>
        <w:t>Paracetamolis ir acetilsalicilo rūgštis</w:t>
      </w:r>
    </w:p>
    <w:p w14:paraId="1CD7FC80" w14:textId="300AE8F4" w:rsidR="00FE3A7B" w:rsidRPr="00B340E0" w:rsidRDefault="00FE3A7B" w:rsidP="001338FD">
      <w:pPr>
        <w:pStyle w:val="Pagrindinistekstas"/>
        <w:spacing w:after="0"/>
        <w:jc w:val="both"/>
        <w:rPr>
          <w:szCs w:val="22"/>
        </w:rPr>
      </w:pPr>
      <w:r w:rsidRPr="00B340E0">
        <w:rPr>
          <w:szCs w:val="22"/>
        </w:rPr>
        <w:t xml:space="preserve">Kartu vartojamas paracetamolis ar acetilsalicilo rūgštis gali silpninti </w:t>
      </w:r>
      <w:r w:rsidRPr="00B340E0">
        <w:rPr>
          <w:iCs/>
          <w:szCs w:val="22"/>
        </w:rPr>
        <w:t>rimantadino</w:t>
      </w:r>
      <w:r w:rsidRPr="00B340E0">
        <w:rPr>
          <w:szCs w:val="22"/>
        </w:rPr>
        <w:t xml:space="preserve"> poveikį.</w:t>
      </w:r>
    </w:p>
    <w:p w14:paraId="24FE753F" w14:textId="77777777" w:rsidR="00FE3A7B" w:rsidRPr="00B340E0" w:rsidRDefault="00FE3A7B" w:rsidP="001338FD">
      <w:pPr>
        <w:pStyle w:val="Pagrindinistekstas"/>
        <w:spacing w:after="0"/>
        <w:jc w:val="both"/>
        <w:rPr>
          <w:szCs w:val="22"/>
        </w:rPr>
      </w:pPr>
    </w:p>
    <w:p w14:paraId="50E4B4F2" w14:textId="77777777" w:rsidR="00FE3A7B" w:rsidRPr="00B340E0" w:rsidRDefault="00FE3A7B" w:rsidP="001338FD">
      <w:pPr>
        <w:pStyle w:val="Pagrindinistekstas"/>
        <w:spacing w:after="0"/>
        <w:jc w:val="both"/>
        <w:rPr>
          <w:i/>
          <w:szCs w:val="22"/>
        </w:rPr>
      </w:pPr>
      <w:r w:rsidRPr="00B340E0">
        <w:rPr>
          <w:i/>
          <w:szCs w:val="22"/>
        </w:rPr>
        <w:t>Cimetidinas</w:t>
      </w:r>
    </w:p>
    <w:p w14:paraId="70FE978E" w14:textId="2D97A0A6" w:rsidR="00FE3A7B" w:rsidRPr="00B340E0" w:rsidRDefault="00FE3A7B" w:rsidP="001338FD">
      <w:pPr>
        <w:pStyle w:val="Pagrindinistekstas"/>
        <w:spacing w:after="0"/>
        <w:jc w:val="both"/>
        <w:rPr>
          <w:szCs w:val="22"/>
        </w:rPr>
      </w:pPr>
      <w:r w:rsidRPr="00B340E0">
        <w:rPr>
          <w:szCs w:val="22"/>
        </w:rPr>
        <w:t xml:space="preserve">Kartu vartojamas cimetidinas slopina rimantadino metabolizmą ir </w:t>
      </w:r>
      <w:r w:rsidRPr="00B340E0">
        <w:rPr>
          <w:iCs/>
          <w:szCs w:val="22"/>
        </w:rPr>
        <w:t>gali padidinti vaist</w:t>
      </w:r>
      <w:r w:rsidR="00E60146" w:rsidRPr="00B340E0">
        <w:rPr>
          <w:iCs/>
          <w:szCs w:val="22"/>
        </w:rPr>
        <w:t>ini</w:t>
      </w:r>
      <w:r w:rsidRPr="00B340E0">
        <w:rPr>
          <w:iCs/>
          <w:szCs w:val="22"/>
        </w:rPr>
        <w:t>o</w:t>
      </w:r>
      <w:r w:rsidR="00E60146" w:rsidRPr="00B340E0">
        <w:rPr>
          <w:iCs/>
          <w:szCs w:val="22"/>
        </w:rPr>
        <w:t xml:space="preserve"> preparato</w:t>
      </w:r>
      <w:r w:rsidRPr="00B340E0">
        <w:rPr>
          <w:szCs w:val="22"/>
        </w:rPr>
        <w:t xml:space="preserve"> koncentraciją plazmoje.</w:t>
      </w:r>
    </w:p>
    <w:p w14:paraId="72091526" w14:textId="77777777" w:rsidR="00FE3A7B" w:rsidRPr="00B340E0" w:rsidRDefault="00FE3A7B" w:rsidP="001338FD">
      <w:pPr>
        <w:pStyle w:val="Pagrindinistekstas"/>
        <w:spacing w:after="0"/>
        <w:jc w:val="both"/>
        <w:rPr>
          <w:szCs w:val="22"/>
        </w:rPr>
      </w:pPr>
      <w:r w:rsidRPr="00B340E0">
        <w:rPr>
          <w:szCs w:val="22"/>
        </w:rPr>
        <w:t xml:space="preserve"> </w:t>
      </w:r>
    </w:p>
    <w:p w14:paraId="617D48AA" w14:textId="77777777" w:rsidR="00FE3A7B" w:rsidRPr="00B340E0" w:rsidRDefault="00FE3A7B" w:rsidP="001338FD">
      <w:pPr>
        <w:pStyle w:val="Pagrindinistekstas"/>
        <w:spacing w:after="0"/>
        <w:jc w:val="both"/>
        <w:rPr>
          <w:i/>
          <w:szCs w:val="22"/>
        </w:rPr>
      </w:pPr>
      <w:r w:rsidRPr="00B340E0">
        <w:rPr>
          <w:i/>
          <w:szCs w:val="22"/>
        </w:rPr>
        <w:t>Alkoholis</w:t>
      </w:r>
    </w:p>
    <w:p w14:paraId="1E599753" w14:textId="4D54484B" w:rsidR="00FE3A7B" w:rsidRPr="00B340E0" w:rsidRDefault="00FE3A7B" w:rsidP="001338FD">
      <w:pPr>
        <w:suppressLineNumbers/>
        <w:jc w:val="both"/>
        <w:rPr>
          <w:sz w:val="22"/>
          <w:szCs w:val="22"/>
        </w:rPr>
      </w:pPr>
      <w:r w:rsidRPr="00B340E0">
        <w:rPr>
          <w:sz w:val="22"/>
          <w:szCs w:val="22"/>
        </w:rPr>
        <w:t>Nerekomenduojama vartoti, nes gali atsirasti su CNS susijęs nepageidaujamas poveikis.</w:t>
      </w:r>
    </w:p>
    <w:p w14:paraId="6E0EFE67" w14:textId="77777777" w:rsidR="00FE3A7B" w:rsidRPr="00B340E0" w:rsidRDefault="00FE3A7B" w:rsidP="001338FD">
      <w:pPr>
        <w:pStyle w:val="Pagrindinistekstas"/>
        <w:spacing w:after="0"/>
        <w:jc w:val="both"/>
        <w:rPr>
          <w:szCs w:val="22"/>
        </w:rPr>
      </w:pPr>
    </w:p>
    <w:p w14:paraId="5042988C" w14:textId="77777777" w:rsidR="00FE3A7B" w:rsidRPr="00B340E0" w:rsidRDefault="00FE3A7B" w:rsidP="001338FD">
      <w:pPr>
        <w:pStyle w:val="Pagrindinistekstas"/>
        <w:spacing w:after="0"/>
        <w:jc w:val="both"/>
        <w:rPr>
          <w:szCs w:val="22"/>
        </w:rPr>
      </w:pPr>
      <w:r w:rsidRPr="00B340E0">
        <w:rPr>
          <w:i/>
          <w:szCs w:val="22"/>
        </w:rPr>
        <w:t>Sąveika su vakcina nuo gripo</w:t>
      </w:r>
    </w:p>
    <w:p w14:paraId="25E318B0" w14:textId="3143C17F" w:rsidR="00FE3A7B" w:rsidRPr="00B340E0" w:rsidRDefault="00FE3A7B" w:rsidP="001338FD">
      <w:pPr>
        <w:pStyle w:val="Pagrindinistekstas"/>
        <w:spacing w:after="0"/>
        <w:jc w:val="both"/>
        <w:rPr>
          <w:szCs w:val="22"/>
        </w:rPr>
      </w:pPr>
      <w:bookmarkStart w:id="36" w:name="_Hlk54163005"/>
      <w:r w:rsidRPr="00B340E0">
        <w:rPr>
          <w:szCs w:val="22"/>
        </w:rPr>
        <w:t>Dėl galimos rimantadino sąveikos su vakcina nuo gripo, skiepijimo patariama nepradėti anksčiau kaip po 48</w:t>
      </w:r>
      <w:r w:rsidR="00E60146" w:rsidRPr="00B340E0">
        <w:rPr>
          <w:bCs/>
          <w:szCs w:val="22"/>
        </w:rPr>
        <w:t> </w:t>
      </w:r>
      <w:r w:rsidRPr="00B340E0">
        <w:rPr>
          <w:szCs w:val="22"/>
        </w:rPr>
        <w:t>valandų, nutraukus rimantadino vartojimą bei neskirti vartoti rimantadino, jei nepraėjo 2</w:t>
      </w:r>
      <w:r w:rsidR="00E60146" w:rsidRPr="00B340E0">
        <w:rPr>
          <w:bCs/>
          <w:szCs w:val="22"/>
        </w:rPr>
        <w:t> </w:t>
      </w:r>
      <w:r w:rsidRPr="00B340E0">
        <w:rPr>
          <w:szCs w:val="22"/>
        </w:rPr>
        <w:t>savaitės po skiepijimo, nebent gydytojas nuspręstų kitaip.</w:t>
      </w:r>
    </w:p>
    <w:bookmarkEnd w:id="36"/>
    <w:p w14:paraId="1436EC03" w14:textId="77777777" w:rsidR="00FE3A7B" w:rsidRPr="00B340E0" w:rsidRDefault="00FE3A7B" w:rsidP="00FE3A7B">
      <w:pPr>
        <w:pStyle w:val="Pagrindinistekstas"/>
        <w:spacing w:after="0"/>
        <w:jc w:val="both"/>
        <w:rPr>
          <w:szCs w:val="22"/>
        </w:rPr>
      </w:pPr>
    </w:p>
    <w:p w14:paraId="1A08DAED" w14:textId="77777777" w:rsidR="00FE3A7B" w:rsidRPr="00B340E0" w:rsidRDefault="00FE3A7B" w:rsidP="001338FD">
      <w:pPr>
        <w:pStyle w:val="PI-2EMEASMCA"/>
        <w:jc w:val="both"/>
      </w:pPr>
      <w:bookmarkStart w:id="37" w:name="_Toc129243107"/>
      <w:bookmarkStart w:id="38" w:name="_Toc129243232"/>
      <w:r w:rsidRPr="00B340E0">
        <w:rPr>
          <w:bCs/>
        </w:rPr>
        <w:t>4.6</w:t>
      </w:r>
      <w:r w:rsidRPr="00B340E0">
        <w:rPr>
          <w:bCs/>
        </w:rPr>
        <w:tab/>
      </w:r>
      <w:bookmarkEnd w:id="37"/>
      <w:bookmarkEnd w:id="38"/>
      <w:r w:rsidRPr="00B340E0">
        <w:rPr>
          <w:bCs/>
        </w:rPr>
        <w:t xml:space="preserve">Vaisingumas, </w:t>
      </w:r>
      <w:bookmarkStart w:id="39" w:name="_Hlk83042140"/>
      <w:r w:rsidRPr="00B340E0">
        <w:t>nėštumo ir žindymo laikotarpis</w:t>
      </w:r>
      <w:bookmarkEnd w:id="39"/>
    </w:p>
    <w:p w14:paraId="60C3738A" w14:textId="77777777" w:rsidR="00FE3A7B" w:rsidRPr="00B340E0" w:rsidRDefault="00FE3A7B" w:rsidP="001338FD">
      <w:pPr>
        <w:pStyle w:val="Pagrindinistekstas"/>
        <w:spacing w:after="0"/>
        <w:jc w:val="both"/>
        <w:rPr>
          <w:szCs w:val="22"/>
        </w:rPr>
      </w:pPr>
    </w:p>
    <w:p w14:paraId="45344CE0" w14:textId="175A6997" w:rsidR="00FE3A7B" w:rsidRPr="00B340E0" w:rsidRDefault="00FE3A7B" w:rsidP="001338FD">
      <w:pPr>
        <w:pStyle w:val="Pagrindinistekstas"/>
        <w:spacing w:after="0"/>
        <w:jc w:val="both"/>
        <w:rPr>
          <w:iCs/>
          <w:szCs w:val="22"/>
          <w:u w:val="single"/>
        </w:rPr>
      </w:pPr>
      <w:r w:rsidRPr="00B340E0">
        <w:rPr>
          <w:iCs/>
          <w:szCs w:val="22"/>
          <w:u w:val="single"/>
        </w:rPr>
        <w:t>Nėštum</w:t>
      </w:r>
      <w:r w:rsidR="004A1CC4" w:rsidRPr="00B340E0">
        <w:rPr>
          <w:iCs/>
          <w:szCs w:val="22"/>
          <w:u w:val="single"/>
        </w:rPr>
        <w:t>o ir žindymo laikotarpis</w:t>
      </w:r>
    </w:p>
    <w:p w14:paraId="0275FBC1" w14:textId="1013571A" w:rsidR="00FE3A7B" w:rsidRPr="00B340E0" w:rsidRDefault="00FE3A7B" w:rsidP="001338FD">
      <w:pPr>
        <w:pStyle w:val="Pagrindinistekstas"/>
        <w:spacing w:after="0"/>
        <w:jc w:val="both"/>
        <w:rPr>
          <w:szCs w:val="22"/>
        </w:rPr>
      </w:pPr>
      <w:bookmarkStart w:id="40" w:name="_Hlk88137197"/>
      <w:r w:rsidRPr="00B340E0">
        <w:rPr>
          <w:szCs w:val="22"/>
        </w:rPr>
        <w:t>Nėra tinkamai</w:t>
      </w:r>
      <w:r w:rsidR="004A1CC4" w:rsidRPr="00B340E0">
        <w:rPr>
          <w:szCs w:val="22"/>
        </w:rPr>
        <w:t xml:space="preserve"> atliktų</w:t>
      </w:r>
      <w:r w:rsidRPr="00B340E0">
        <w:rPr>
          <w:szCs w:val="22"/>
        </w:rPr>
        <w:t xml:space="preserve"> kontroliuojamų klinikinių rimantadino tyrimų nėščioms ir </w:t>
      </w:r>
      <w:r w:rsidR="004A1CC4" w:rsidRPr="00B340E0">
        <w:rPr>
          <w:szCs w:val="22"/>
        </w:rPr>
        <w:t>žindančioms</w:t>
      </w:r>
      <w:r w:rsidRPr="00B340E0">
        <w:rPr>
          <w:szCs w:val="22"/>
        </w:rPr>
        <w:t xml:space="preserve"> moterims. </w:t>
      </w:r>
      <w:bookmarkEnd w:id="40"/>
      <w:r w:rsidRPr="00B340E0">
        <w:rPr>
          <w:szCs w:val="22"/>
        </w:rPr>
        <w:t>Tyrimai su gyvūnais parodė, kad rimantadinas prasiskverbia per placentos barjerą ir patenka į motinos pieną.</w:t>
      </w:r>
      <w:r w:rsidRPr="00B340E0">
        <w:rPr>
          <w:iCs/>
          <w:szCs w:val="22"/>
        </w:rPr>
        <w:t xml:space="preserve"> </w:t>
      </w:r>
    </w:p>
    <w:p w14:paraId="5748E695" w14:textId="163B491A" w:rsidR="00FE3A7B" w:rsidRPr="00B340E0" w:rsidRDefault="00FE3A7B" w:rsidP="001338FD">
      <w:pPr>
        <w:pStyle w:val="Pagrindinistekstas"/>
        <w:spacing w:after="0"/>
        <w:jc w:val="both"/>
        <w:rPr>
          <w:szCs w:val="22"/>
        </w:rPr>
      </w:pPr>
      <w:r w:rsidRPr="00B340E0">
        <w:rPr>
          <w:szCs w:val="22"/>
        </w:rPr>
        <w:t xml:space="preserve">Rimantadino </w:t>
      </w:r>
      <w:r w:rsidR="004A1CC4" w:rsidRPr="00B340E0">
        <w:rPr>
          <w:szCs w:val="22"/>
        </w:rPr>
        <w:t>draudžiama</w:t>
      </w:r>
      <w:r w:rsidRPr="00B340E0">
        <w:rPr>
          <w:szCs w:val="22"/>
        </w:rPr>
        <w:t xml:space="preserve"> vartoti nėštumo ir žindymo laikotarpiu</w:t>
      </w:r>
      <w:r w:rsidR="004A1CC4" w:rsidRPr="00B340E0">
        <w:rPr>
          <w:szCs w:val="22"/>
        </w:rPr>
        <w:t xml:space="preserve"> </w:t>
      </w:r>
      <w:r w:rsidR="004A1CC4" w:rsidRPr="00B340E0">
        <w:rPr>
          <w:rFonts w:eastAsia="SimSun"/>
          <w:snapToGrid w:val="0"/>
          <w:color w:val="000000"/>
          <w:szCs w:val="22"/>
          <w:lang w:eastAsia="zh-CN"/>
        </w:rPr>
        <w:t>(žr. 4.3 skyrių)</w:t>
      </w:r>
      <w:r w:rsidRPr="00B340E0">
        <w:rPr>
          <w:szCs w:val="22"/>
        </w:rPr>
        <w:t>.</w:t>
      </w:r>
    </w:p>
    <w:p w14:paraId="22C2D5D2" w14:textId="77777777" w:rsidR="004A1CC4" w:rsidRPr="00B340E0" w:rsidRDefault="004A1CC4" w:rsidP="001338FD">
      <w:pPr>
        <w:pStyle w:val="Pagrindinistekstas"/>
        <w:spacing w:after="0"/>
        <w:jc w:val="both"/>
        <w:rPr>
          <w:szCs w:val="22"/>
        </w:rPr>
      </w:pPr>
    </w:p>
    <w:p w14:paraId="27919E26" w14:textId="77777777" w:rsidR="004A1CC4" w:rsidRPr="00B340E0" w:rsidRDefault="004A1CC4" w:rsidP="001338FD">
      <w:pPr>
        <w:pStyle w:val="Pagrindinistekstas"/>
        <w:spacing w:after="0"/>
        <w:jc w:val="both"/>
        <w:rPr>
          <w:i/>
          <w:szCs w:val="22"/>
          <w:u w:val="single"/>
        </w:rPr>
      </w:pPr>
      <w:r w:rsidRPr="00B340E0">
        <w:rPr>
          <w:szCs w:val="22"/>
          <w:u w:val="single"/>
        </w:rPr>
        <w:t>Vaisingumas</w:t>
      </w:r>
    </w:p>
    <w:p w14:paraId="186CEEE0" w14:textId="77777777" w:rsidR="00FE3A7B" w:rsidRPr="00B340E0" w:rsidRDefault="00FE3A7B" w:rsidP="001338FD">
      <w:pPr>
        <w:suppressLineNumbers/>
        <w:jc w:val="both"/>
        <w:rPr>
          <w:sz w:val="22"/>
          <w:szCs w:val="22"/>
        </w:rPr>
      </w:pPr>
      <w:r w:rsidRPr="00B340E0">
        <w:rPr>
          <w:sz w:val="22"/>
          <w:szCs w:val="22"/>
        </w:rPr>
        <w:t>Vaisingumo tyrimai su gyvūnais vaisingumo slopinimo neparodė.</w:t>
      </w:r>
    </w:p>
    <w:p w14:paraId="2614BD66" w14:textId="77777777" w:rsidR="00FE3A7B" w:rsidRPr="005C7A24" w:rsidRDefault="00FE3A7B" w:rsidP="001338FD">
      <w:pPr>
        <w:suppressLineNumbers/>
        <w:jc w:val="both"/>
        <w:rPr>
          <w:sz w:val="22"/>
          <w:szCs w:val="22"/>
          <w:lang w:val="fr-FR"/>
        </w:rPr>
      </w:pPr>
    </w:p>
    <w:p w14:paraId="04B2CA79" w14:textId="77777777" w:rsidR="00FE3A7B" w:rsidRPr="00B340E0" w:rsidRDefault="00FE3A7B" w:rsidP="001338FD">
      <w:pPr>
        <w:pStyle w:val="PI-2EMEASMCA"/>
        <w:jc w:val="both"/>
      </w:pPr>
      <w:bookmarkStart w:id="41" w:name="_Toc129243108"/>
      <w:bookmarkStart w:id="42" w:name="_Toc129243233"/>
      <w:r w:rsidRPr="00B340E0">
        <w:t>4.7</w:t>
      </w:r>
      <w:r w:rsidRPr="00B340E0">
        <w:tab/>
      </w:r>
      <w:bookmarkEnd w:id="41"/>
      <w:bookmarkEnd w:id="42"/>
      <w:r w:rsidRPr="00B340E0">
        <w:t>Poveikis gebėjimui vairuoti ir valdyti mechanizmus</w:t>
      </w:r>
    </w:p>
    <w:p w14:paraId="5A0E4452" w14:textId="77777777" w:rsidR="00FE3A7B" w:rsidRPr="00B340E0" w:rsidRDefault="00FE3A7B" w:rsidP="001338FD">
      <w:pPr>
        <w:jc w:val="both"/>
        <w:rPr>
          <w:sz w:val="22"/>
          <w:szCs w:val="22"/>
        </w:rPr>
      </w:pPr>
    </w:p>
    <w:p w14:paraId="705FD8C0" w14:textId="4C359766" w:rsidR="00FE3A7B" w:rsidRPr="00B340E0" w:rsidRDefault="00FE3A7B" w:rsidP="001338FD">
      <w:pPr>
        <w:pStyle w:val="BTEMEASMCA"/>
      </w:pPr>
      <w:r w:rsidRPr="00B340E0">
        <w:t>Jei gydymo metu pasireiškia nepageidaujamų CNS reakcijų (galvos svaigimas, skausmas, svaigulys ir kt.), vairuojant ir valdant mechanizmus reikalingas didesnis atsargumas.</w:t>
      </w:r>
    </w:p>
    <w:p w14:paraId="280B2B39" w14:textId="77777777" w:rsidR="00FE3A7B" w:rsidRPr="00B340E0" w:rsidRDefault="00FE3A7B" w:rsidP="001338FD">
      <w:pPr>
        <w:pStyle w:val="BTEMEASMCA"/>
      </w:pPr>
    </w:p>
    <w:p w14:paraId="4F85EBB8" w14:textId="77777777" w:rsidR="00FE3A7B" w:rsidRPr="00B340E0" w:rsidRDefault="00FE3A7B" w:rsidP="001338FD">
      <w:pPr>
        <w:pStyle w:val="PI-2EMEASMCA"/>
        <w:jc w:val="both"/>
      </w:pPr>
      <w:bookmarkStart w:id="43" w:name="_Toc129243109"/>
      <w:bookmarkStart w:id="44" w:name="_Toc129243234"/>
      <w:r w:rsidRPr="00B340E0">
        <w:t>4.8</w:t>
      </w:r>
      <w:r w:rsidRPr="00B340E0">
        <w:tab/>
      </w:r>
      <w:bookmarkEnd w:id="43"/>
      <w:bookmarkEnd w:id="44"/>
      <w:r w:rsidRPr="00B340E0">
        <w:t>Nepageidaujamas poveikis</w:t>
      </w:r>
    </w:p>
    <w:p w14:paraId="5FB0CCA8" w14:textId="77777777" w:rsidR="00FE3A7B" w:rsidRPr="00B340E0" w:rsidRDefault="00FE3A7B" w:rsidP="001338FD">
      <w:pPr>
        <w:jc w:val="both"/>
        <w:rPr>
          <w:sz w:val="22"/>
          <w:szCs w:val="22"/>
        </w:rPr>
      </w:pPr>
    </w:p>
    <w:p w14:paraId="7A290CDA" w14:textId="1786FB8C" w:rsidR="00FE3A7B" w:rsidRPr="00B340E0" w:rsidRDefault="009E3771" w:rsidP="001338FD">
      <w:pPr>
        <w:tabs>
          <w:tab w:val="left" w:pos="567"/>
        </w:tabs>
        <w:autoSpaceDE w:val="0"/>
        <w:autoSpaceDN w:val="0"/>
        <w:adjustRightInd w:val="0"/>
        <w:jc w:val="both"/>
        <w:rPr>
          <w:sz w:val="22"/>
          <w:szCs w:val="22"/>
        </w:rPr>
      </w:pPr>
      <w:bookmarkStart w:id="45" w:name="_Hlk54112725"/>
      <w:bookmarkStart w:id="46" w:name="_Hlk52973702"/>
      <w:r w:rsidRPr="00B340E0">
        <w:rPr>
          <w:snapToGrid w:val="0"/>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bookmarkEnd w:id="45"/>
      <w:r w:rsidR="00FE3A7B" w:rsidRPr="00B340E0">
        <w:rPr>
          <w:sz w:val="22"/>
          <w:szCs w:val="22"/>
        </w:rPr>
        <w:t>.</w:t>
      </w:r>
    </w:p>
    <w:p w14:paraId="13DF00A8" w14:textId="306CE2F5" w:rsidR="00FE3A7B" w:rsidRPr="00B340E0" w:rsidRDefault="00FE3A7B" w:rsidP="001338FD">
      <w:pPr>
        <w:tabs>
          <w:tab w:val="left" w:pos="567"/>
        </w:tabs>
        <w:autoSpaceDE w:val="0"/>
        <w:autoSpaceDN w:val="0"/>
        <w:adjustRightInd w:val="0"/>
        <w:jc w:val="both"/>
        <w:rPr>
          <w:sz w:val="22"/>
          <w:szCs w:val="22"/>
          <w:lang w:eastAsia="lt-LT"/>
        </w:rPr>
      </w:pPr>
    </w:p>
    <w:bookmarkEnd w:id="46"/>
    <w:p w14:paraId="6D28F170" w14:textId="214B3F32" w:rsidR="00FE3A7B" w:rsidRPr="00B340E0" w:rsidRDefault="00FE3A7B" w:rsidP="001338FD">
      <w:pPr>
        <w:tabs>
          <w:tab w:val="left" w:pos="567"/>
        </w:tabs>
        <w:autoSpaceDE w:val="0"/>
        <w:autoSpaceDN w:val="0"/>
        <w:adjustRightInd w:val="0"/>
        <w:jc w:val="both"/>
        <w:rPr>
          <w:sz w:val="22"/>
          <w:szCs w:val="22"/>
        </w:rPr>
      </w:pPr>
      <w:r w:rsidRPr="00B340E0">
        <w:rPr>
          <w:sz w:val="22"/>
          <w:szCs w:val="22"/>
        </w:rPr>
        <w:t>Kontroliuojamame klinikiniame tyrime, kuriame dalyvavo 1027 pacientai, vartojantys po 200</w:t>
      </w:r>
      <w:r w:rsidR="009E3771" w:rsidRPr="00B340E0">
        <w:rPr>
          <w:snapToGrid w:val="0"/>
          <w:sz w:val="22"/>
          <w:szCs w:val="22"/>
        </w:rPr>
        <w:t> </w:t>
      </w:r>
      <w:r w:rsidRPr="00B340E0">
        <w:rPr>
          <w:sz w:val="22"/>
          <w:szCs w:val="22"/>
        </w:rPr>
        <w:t xml:space="preserve">mg rimantadino per </w:t>
      </w:r>
      <w:r w:rsidR="00D855AC" w:rsidRPr="00B340E0">
        <w:rPr>
          <w:sz w:val="22"/>
          <w:szCs w:val="22"/>
        </w:rPr>
        <w:t>parą</w:t>
      </w:r>
      <w:r w:rsidRPr="00B340E0">
        <w:rPr>
          <w:sz w:val="22"/>
          <w:szCs w:val="22"/>
        </w:rPr>
        <w:t xml:space="preserve">, virškinimo trakto ir nervų sistemos </w:t>
      </w:r>
      <w:r w:rsidR="009E3771" w:rsidRPr="00B340E0">
        <w:rPr>
          <w:sz w:val="22"/>
          <w:szCs w:val="22"/>
        </w:rPr>
        <w:t>funcijos</w:t>
      </w:r>
      <w:r w:rsidRPr="00B340E0">
        <w:rPr>
          <w:sz w:val="22"/>
          <w:szCs w:val="22"/>
        </w:rPr>
        <w:t xml:space="preserve"> sutrikimai buvo dažniausios nepageidaujamos reakcijos. </w:t>
      </w:r>
    </w:p>
    <w:p w14:paraId="56C34FAB" w14:textId="77777777" w:rsidR="00FE3A7B" w:rsidRPr="00B340E0" w:rsidRDefault="00FE3A7B" w:rsidP="00FE3A7B">
      <w:pPr>
        <w:jc w:val="both"/>
        <w:rPr>
          <w:sz w:val="22"/>
          <w:szCs w:val="22"/>
          <w:u w:val="single"/>
          <w:lang w:eastAsia="lv-LV"/>
        </w:rPr>
      </w:pPr>
    </w:p>
    <w:p w14:paraId="1DD4483D" w14:textId="77777777" w:rsidR="00FE3A7B" w:rsidRPr="00B340E0" w:rsidRDefault="00FE3A7B" w:rsidP="001338FD">
      <w:pPr>
        <w:jc w:val="both"/>
        <w:rPr>
          <w:sz w:val="22"/>
          <w:szCs w:val="22"/>
          <w:u w:val="single"/>
        </w:rPr>
      </w:pPr>
      <w:bookmarkStart w:id="47" w:name="_Hlk53055462"/>
      <w:r w:rsidRPr="00B340E0">
        <w:rPr>
          <w:sz w:val="22"/>
          <w:szCs w:val="22"/>
          <w:u w:val="single"/>
        </w:rPr>
        <w:t>Psichikos sutrikimai</w:t>
      </w:r>
    </w:p>
    <w:p w14:paraId="73E3FBF6" w14:textId="77777777" w:rsidR="00FE3A7B" w:rsidRPr="00B340E0" w:rsidRDefault="00FE3A7B" w:rsidP="001338FD">
      <w:pPr>
        <w:tabs>
          <w:tab w:val="left" w:pos="567"/>
        </w:tabs>
        <w:autoSpaceDE w:val="0"/>
        <w:autoSpaceDN w:val="0"/>
        <w:adjustRightInd w:val="0"/>
        <w:jc w:val="both"/>
        <w:rPr>
          <w:sz w:val="22"/>
          <w:szCs w:val="22"/>
        </w:rPr>
      </w:pPr>
      <w:r w:rsidRPr="00B340E0">
        <w:rPr>
          <w:i/>
          <w:iCs/>
          <w:sz w:val="22"/>
          <w:szCs w:val="22"/>
        </w:rPr>
        <w:t>Nedažni:</w:t>
      </w:r>
      <w:r w:rsidRPr="00B340E0">
        <w:rPr>
          <w:sz w:val="22"/>
          <w:szCs w:val="22"/>
        </w:rPr>
        <w:t xml:space="preserve"> depresija, euforija, haliucinacijos.</w:t>
      </w:r>
    </w:p>
    <w:bookmarkEnd w:id="47"/>
    <w:p w14:paraId="0C46083A" w14:textId="77777777" w:rsidR="00FE3A7B" w:rsidRPr="00B340E0" w:rsidRDefault="00FE3A7B" w:rsidP="001338FD">
      <w:pPr>
        <w:tabs>
          <w:tab w:val="left" w:pos="567"/>
        </w:tabs>
        <w:autoSpaceDE w:val="0"/>
        <w:autoSpaceDN w:val="0"/>
        <w:adjustRightInd w:val="0"/>
        <w:jc w:val="both"/>
        <w:rPr>
          <w:sz w:val="22"/>
          <w:szCs w:val="22"/>
        </w:rPr>
      </w:pPr>
    </w:p>
    <w:p w14:paraId="75B65649" w14:textId="77777777" w:rsidR="00FE3A7B" w:rsidRPr="00B340E0" w:rsidRDefault="00FE3A7B" w:rsidP="001338FD">
      <w:pPr>
        <w:tabs>
          <w:tab w:val="left" w:pos="567"/>
        </w:tabs>
        <w:autoSpaceDE w:val="0"/>
        <w:autoSpaceDN w:val="0"/>
        <w:adjustRightInd w:val="0"/>
        <w:jc w:val="both"/>
        <w:rPr>
          <w:sz w:val="22"/>
          <w:szCs w:val="22"/>
          <w:u w:val="single"/>
        </w:rPr>
      </w:pPr>
      <w:r w:rsidRPr="00B340E0">
        <w:rPr>
          <w:sz w:val="22"/>
          <w:szCs w:val="22"/>
          <w:u w:val="single"/>
        </w:rPr>
        <w:t>Nervų sistemos sutrikimai</w:t>
      </w:r>
    </w:p>
    <w:p w14:paraId="6F1917B7" w14:textId="77777777" w:rsidR="00FE3A7B" w:rsidRPr="00B340E0" w:rsidRDefault="00FE3A7B" w:rsidP="001338FD">
      <w:pPr>
        <w:tabs>
          <w:tab w:val="left" w:pos="567"/>
        </w:tabs>
        <w:autoSpaceDE w:val="0"/>
        <w:autoSpaceDN w:val="0"/>
        <w:adjustRightInd w:val="0"/>
        <w:jc w:val="both"/>
        <w:rPr>
          <w:sz w:val="22"/>
          <w:szCs w:val="22"/>
        </w:rPr>
      </w:pPr>
      <w:r w:rsidRPr="00B340E0">
        <w:rPr>
          <w:i/>
          <w:sz w:val="22"/>
          <w:szCs w:val="22"/>
        </w:rPr>
        <w:t>Dažni</w:t>
      </w:r>
      <w:r w:rsidRPr="00B340E0">
        <w:rPr>
          <w:sz w:val="22"/>
          <w:szCs w:val="22"/>
        </w:rPr>
        <w:t>: nemiga.</w:t>
      </w:r>
    </w:p>
    <w:p w14:paraId="30AFC895" w14:textId="33F27381" w:rsidR="00FE3A7B" w:rsidRPr="00B340E0" w:rsidRDefault="00FE3A7B" w:rsidP="001338FD">
      <w:pPr>
        <w:jc w:val="both"/>
        <w:rPr>
          <w:sz w:val="22"/>
          <w:szCs w:val="22"/>
        </w:rPr>
      </w:pPr>
      <w:r w:rsidRPr="00B340E0">
        <w:rPr>
          <w:i/>
          <w:iCs/>
          <w:sz w:val="22"/>
          <w:szCs w:val="22"/>
        </w:rPr>
        <w:t>Nedažni:</w:t>
      </w:r>
      <w:r w:rsidRPr="00B340E0">
        <w:rPr>
          <w:sz w:val="22"/>
          <w:szCs w:val="22"/>
        </w:rPr>
        <w:t xml:space="preserve"> galvos skausmas, </w:t>
      </w:r>
      <w:r w:rsidR="00FB383F" w:rsidRPr="00B340E0">
        <w:rPr>
          <w:sz w:val="22"/>
          <w:szCs w:val="22"/>
        </w:rPr>
        <w:t>svaigulys</w:t>
      </w:r>
      <w:r w:rsidRPr="00B340E0">
        <w:rPr>
          <w:sz w:val="22"/>
          <w:szCs w:val="22"/>
        </w:rPr>
        <w:t>, su</w:t>
      </w:r>
      <w:r w:rsidR="00FB383F" w:rsidRPr="00B340E0">
        <w:rPr>
          <w:sz w:val="22"/>
          <w:szCs w:val="22"/>
        </w:rPr>
        <w:t>si</w:t>
      </w:r>
      <w:r w:rsidRPr="00B340E0">
        <w:rPr>
          <w:sz w:val="22"/>
          <w:szCs w:val="22"/>
        </w:rPr>
        <w:t>jaudinimas, dėmesio sutrikimas, ataksija, mieguistumas, hiperkinezija, dreb</w:t>
      </w:r>
      <w:r w:rsidR="00FB383F" w:rsidRPr="00B340E0">
        <w:rPr>
          <w:sz w:val="22"/>
          <w:szCs w:val="22"/>
        </w:rPr>
        <w:t>ėjimas</w:t>
      </w:r>
      <w:r w:rsidRPr="00B340E0">
        <w:rPr>
          <w:sz w:val="22"/>
          <w:szCs w:val="22"/>
        </w:rPr>
        <w:t>, parosmija, anosmija, sumišimo būsena, raumenų spazmai.</w:t>
      </w:r>
      <w:bookmarkStart w:id="48" w:name="_Hlk53055590"/>
      <w:r w:rsidRPr="00B340E0">
        <w:rPr>
          <w:sz w:val="22"/>
          <w:szCs w:val="22"/>
        </w:rPr>
        <w:t xml:space="preserve">  </w:t>
      </w:r>
      <w:bookmarkEnd w:id="48"/>
    </w:p>
    <w:p w14:paraId="21642634" w14:textId="77777777" w:rsidR="00FE3A7B" w:rsidRPr="00B340E0" w:rsidRDefault="00FE3A7B" w:rsidP="001338FD">
      <w:pPr>
        <w:tabs>
          <w:tab w:val="left" w:pos="567"/>
        </w:tabs>
        <w:autoSpaceDE w:val="0"/>
        <w:autoSpaceDN w:val="0"/>
        <w:adjustRightInd w:val="0"/>
        <w:jc w:val="both"/>
        <w:rPr>
          <w:sz w:val="22"/>
          <w:szCs w:val="22"/>
        </w:rPr>
      </w:pPr>
    </w:p>
    <w:p w14:paraId="1A1A5044" w14:textId="77777777" w:rsidR="00FE3A7B" w:rsidRPr="00B340E0" w:rsidRDefault="00FE3A7B" w:rsidP="001338FD">
      <w:pPr>
        <w:tabs>
          <w:tab w:val="left" w:pos="567"/>
        </w:tabs>
        <w:autoSpaceDE w:val="0"/>
        <w:autoSpaceDN w:val="0"/>
        <w:adjustRightInd w:val="0"/>
        <w:jc w:val="both"/>
        <w:rPr>
          <w:sz w:val="22"/>
          <w:szCs w:val="22"/>
          <w:u w:val="single"/>
        </w:rPr>
      </w:pPr>
      <w:r w:rsidRPr="00B340E0">
        <w:rPr>
          <w:sz w:val="22"/>
          <w:szCs w:val="22"/>
          <w:u w:val="single"/>
        </w:rPr>
        <w:t>Virškinimo trakto sutrikimai</w:t>
      </w:r>
    </w:p>
    <w:p w14:paraId="7E85FD18" w14:textId="77777777" w:rsidR="00FE3A7B" w:rsidRPr="00B340E0" w:rsidRDefault="00FE3A7B" w:rsidP="001338FD">
      <w:pPr>
        <w:tabs>
          <w:tab w:val="left" w:pos="567"/>
        </w:tabs>
        <w:autoSpaceDE w:val="0"/>
        <w:autoSpaceDN w:val="0"/>
        <w:adjustRightInd w:val="0"/>
        <w:jc w:val="both"/>
        <w:rPr>
          <w:sz w:val="22"/>
          <w:szCs w:val="22"/>
        </w:rPr>
      </w:pPr>
      <w:r w:rsidRPr="00B340E0">
        <w:rPr>
          <w:i/>
          <w:sz w:val="22"/>
          <w:szCs w:val="22"/>
        </w:rPr>
        <w:t>Dažni</w:t>
      </w:r>
      <w:r w:rsidRPr="00B340E0">
        <w:rPr>
          <w:sz w:val="22"/>
          <w:szCs w:val="22"/>
        </w:rPr>
        <w:t xml:space="preserve">: pykinimas, vėmimas. </w:t>
      </w:r>
    </w:p>
    <w:p w14:paraId="754B6AFD" w14:textId="1DB0A75D" w:rsidR="00FE3A7B" w:rsidRPr="00B340E0" w:rsidRDefault="00FE3A7B" w:rsidP="001338FD">
      <w:pPr>
        <w:tabs>
          <w:tab w:val="left" w:pos="567"/>
        </w:tabs>
        <w:autoSpaceDE w:val="0"/>
        <w:autoSpaceDN w:val="0"/>
        <w:adjustRightInd w:val="0"/>
        <w:jc w:val="both"/>
        <w:rPr>
          <w:sz w:val="22"/>
          <w:szCs w:val="22"/>
        </w:rPr>
      </w:pPr>
      <w:r w:rsidRPr="00B340E0">
        <w:rPr>
          <w:i/>
          <w:sz w:val="22"/>
          <w:szCs w:val="22"/>
        </w:rPr>
        <w:t>Nedažni</w:t>
      </w:r>
      <w:r w:rsidRPr="00B340E0">
        <w:rPr>
          <w:sz w:val="22"/>
          <w:szCs w:val="22"/>
        </w:rPr>
        <w:t xml:space="preserve">: anoreksija, </w:t>
      </w:r>
      <w:r w:rsidR="00FB383F" w:rsidRPr="00B340E0">
        <w:rPr>
          <w:sz w:val="22"/>
          <w:szCs w:val="22"/>
        </w:rPr>
        <w:t xml:space="preserve">sausa </w:t>
      </w:r>
      <w:r w:rsidRPr="00B340E0">
        <w:rPr>
          <w:sz w:val="22"/>
          <w:szCs w:val="22"/>
        </w:rPr>
        <w:t>burn</w:t>
      </w:r>
      <w:r w:rsidR="00FB383F" w:rsidRPr="00B340E0">
        <w:rPr>
          <w:sz w:val="22"/>
          <w:szCs w:val="22"/>
        </w:rPr>
        <w:t>a</w:t>
      </w:r>
      <w:r w:rsidRPr="00B340E0">
        <w:rPr>
          <w:sz w:val="22"/>
          <w:szCs w:val="22"/>
        </w:rPr>
        <w:t>, pilvo skausmas, viduriavimas, dispepsija.</w:t>
      </w:r>
    </w:p>
    <w:p w14:paraId="1D109F8E" w14:textId="77777777" w:rsidR="00FE3A7B" w:rsidRPr="00B340E0" w:rsidRDefault="00FE3A7B" w:rsidP="001338FD">
      <w:pPr>
        <w:tabs>
          <w:tab w:val="left" w:pos="567"/>
        </w:tabs>
        <w:autoSpaceDE w:val="0"/>
        <w:autoSpaceDN w:val="0"/>
        <w:adjustRightInd w:val="0"/>
        <w:jc w:val="both"/>
        <w:rPr>
          <w:sz w:val="22"/>
          <w:szCs w:val="22"/>
        </w:rPr>
      </w:pPr>
    </w:p>
    <w:p w14:paraId="21C5BAB1" w14:textId="77777777" w:rsidR="00FE3A7B" w:rsidRPr="00B340E0" w:rsidRDefault="00FE3A7B" w:rsidP="001338FD">
      <w:pPr>
        <w:tabs>
          <w:tab w:val="left" w:pos="567"/>
        </w:tabs>
        <w:autoSpaceDE w:val="0"/>
        <w:autoSpaceDN w:val="0"/>
        <w:adjustRightInd w:val="0"/>
        <w:jc w:val="both"/>
        <w:rPr>
          <w:sz w:val="22"/>
          <w:szCs w:val="22"/>
          <w:u w:val="single"/>
        </w:rPr>
      </w:pPr>
      <w:r w:rsidRPr="00B340E0">
        <w:rPr>
          <w:sz w:val="22"/>
          <w:szCs w:val="22"/>
          <w:u w:val="single"/>
        </w:rPr>
        <w:t>Odos ir poodinio audinio sutrikimai</w:t>
      </w:r>
    </w:p>
    <w:p w14:paraId="3997E34E" w14:textId="0EE4FE87" w:rsidR="00FE3A7B" w:rsidRPr="00B340E0" w:rsidRDefault="00FE3A7B" w:rsidP="001338FD">
      <w:pPr>
        <w:tabs>
          <w:tab w:val="left" w:pos="567"/>
        </w:tabs>
        <w:autoSpaceDE w:val="0"/>
        <w:autoSpaceDN w:val="0"/>
        <w:adjustRightInd w:val="0"/>
        <w:jc w:val="both"/>
        <w:rPr>
          <w:sz w:val="22"/>
          <w:szCs w:val="22"/>
        </w:rPr>
      </w:pPr>
      <w:r w:rsidRPr="00B340E0">
        <w:rPr>
          <w:i/>
          <w:sz w:val="22"/>
          <w:szCs w:val="22"/>
        </w:rPr>
        <w:t>Nedažni</w:t>
      </w:r>
      <w:r w:rsidRPr="00B340E0">
        <w:rPr>
          <w:sz w:val="22"/>
          <w:szCs w:val="22"/>
        </w:rPr>
        <w:t xml:space="preserve">: </w:t>
      </w:r>
      <w:r w:rsidR="00735551" w:rsidRPr="00B340E0">
        <w:rPr>
          <w:sz w:val="22"/>
          <w:szCs w:val="22"/>
        </w:rPr>
        <w:t>iš</w:t>
      </w:r>
      <w:r w:rsidRPr="00B340E0">
        <w:rPr>
          <w:sz w:val="22"/>
          <w:szCs w:val="22"/>
        </w:rPr>
        <w:t>bėrimas.</w:t>
      </w:r>
    </w:p>
    <w:p w14:paraId="12F7FA5C" w14:textId="1F04FD56" w:rsidR="00FE3A7B" w:rsidRPr="00B340E0" w:rsidRDefault="00FE3A7B" w:rsidP="001338FD">
      <w:pPr>
        <w:jc w:val="both"/>
        <w:rPr>
          <w:sz w:val="22"/>
          <w:szCs w:val="22"/>
        </w:rPr>
      </w:pPr>
      <w:bookmarkStart w:id="49" w:name="_Hlk53058285"/>
      <w:r w:rsidRPr="00B340E0">
        <w:rPr>
          <w:i/>
          <w:sz w:val="22"/>
          <w:szCs w:val="22"/>
        </w:rPr>
        <w:t>Nežinomi</w:t>
      </w:r>
      <w:r w:rsidRPr="00B340E0">
        <w:rPr>
          <w:sz w:val="22"/>
          <w:szCs w:val="22"/>
        </w:rPr>
        <w:t>: niež</w:t>
      </w:r>
      <w:r w:rsidR="00FB383F" w:rsidRPr="00B340E0">
        <w:rPr>
          <w:sz w:val="22"/>
          <w:szCs w:val="22"/>
        </w:rPr>
        <w:t>ėjimas</w:t>
      </w:r>
      <w:r w:rsidRPr="00B340E0">
        <w:rPr>
          <w:sz w:val="22"/>
          <w:szCs w:val="22"/>
        </w:rPr>
        <w:t xml:space="preserve">, papulinis </w:t>
      </w:r>
      <w:r w:rsidR="00735551" w:rsidRPr="00B340E0">
        <w:rPr>
          <w:sz w:val="22"/>
          <w:szCs w:val="22"/>
        </w:rPr>
        <w:t>iš</w:t>
      </w:r>
      <w:r w:rsidRPr="00B340E0">
        <w:rPr>
          <w:sz w:val="22"/>
          <w:szCs w:val="22"/>
        </w:rPr>
        <w:t xml:space="preserve">bėrimas, generalizuotos formos </w:t>
      </w:r>
      <w:r w:rsidR="00735551" w:rsidRPr="00B340E0">
        <w:rPr>
          <w:sz w:val="22"/>
          <w:szCs w:val="22"/>
        </w:rPr>
        <w:t>iš</w:t>
      </w:r>
      <w:r w:rsidRPr="00B340E0">
        <w:rPr>
          <w:sz w:val="22"/>
          <w:szCs w:val="22"/>
        </w:rPr>
        <w:t>bėrimas, dilgėlinė.</w:t>
      </w:r>
    </w:p>
    <w:bookmarkEnd w:id="49"/>
    <w:p w14:paraId="0B0E4F2F" w14:textId="77777777" w:rsidR="00FE3A7B" w:rsidRPr="00B340E0" w:rsidRDefault="00FE3A7B" w:rsidP="001338FD">
      <w:pPr>
        <w:pStyle w:val="Pagrindinistekstas"/>
        <w:spacing w:after="0"/>
        <w:jc w:val="both"/>
        <w:rPr>
          <w:szCs w:val="22"/>
          <w:u w:val="single"/>
        </w:rPr>
      </w:pPr>
    </w:p>
    <w:p w14:paraId="3F0067A9" w14:textId="241E00C8" w:rsidR="00FE3A7B" w:rsidRPr="00B340E0" w:rsidRDefault="00FE3A7B" w:rsidP="001338FD">
      <w:pPr>
        <w:pStyle w:val="Pagrindinistekstas"/>
        <w:spacing w:after="0"/>
        <w:jc w:val="both"/>
        <w:rPr>
          <w:szCs w:val="22"/>
          <w:u w:val="single"/>
        </w:rPr>
      </w:pPr>
      <w:r w:rsidRPr="00B340E0">
        <w:rPr>
          <w:szCs w:val="22"/>
          <w:u w:val="single"/>
        </w:rPr>
        <w:t>Ausų ir labirint</w:t>
      </w:r>
      <w:r w:rsidR="00FB383F" w:rsidRPr="00B340E0">
        <w:rPr>
          <w:szCs w:val="22"/>
          <w:u w:val="single"/>
        </w:rPr>
        <w:t>ų</w:t>
      </w:r>
      <w:r w:rsidRPr="00B340E0">
        <w:rPr>
          <w:szCs w:val="22"/>
          <w:u w:val="single"/>
        </w:rPr>
        <w:t xml:space="preserve"> sutrikimai</w:t>
      </w:r>
    </w:p>
    <w:p w14:paraId="0D9590F8" w14:textId="2E10CFCD" w:rsidR="00FE3A7B" w:rsidRPr="00B340E0" w:rsidRDefault="00FE3A7B" w:rsidP="001338FD">
      <w:pPr>
        <w:tabs>
          <w:tab w:val="left" w:pos="567"/>
        </w:tabs>
        <w:autoSpaceDE w:val="0"/>
        <w:autoSpaceDN w:val="0"/>
        <w:adjustRightInd w:val="0"/>
        <w:jc w:val="both"/>
        <w:rPr>
          <w:sz w:val="22"/>
          <w:szCs w:val="22"/>
        </w:rPr>
      </w:pPr>
      <w:r w:rsidRPr="00B340E0">
        <w:rPr>
          <w:i/>
          <w:iCs/>
          <w:sz w:val="22"/>
          <w:szCs w:val="22"/>
        </w:rPr>
        <w:t xml:space="preserve">Nedažni: </w:t>
      </w:r>
      <w:r w:rsidR="00FB383F" w:rsidRPr="00B340E0">
        <w:rPr>
          <w:sz w:val="22"/>
          <w:szCs w:val="22"/>
        </w:rPr>
        <w:t>ūžesys</w:t>
      </w:r>
      <w:r w:rsidR="00C47D77" w:rsidRPr="00B340E0">
        <w:rPr>
          <w:sz w:val="22"/>
          <w:szCs w:val="22"/>
        </w:rPr>
        <w:t xml:space="preserve"> (</w:t>
      </w:r>
      <w:r w:rsidR="00C47D77" w:rsidRPr="00B340E0">
        <w:rPr>
          <w:i/>
          <w:iCs/>
          <w:sz w:val="22"/>
          <w:szCs w:val="22"/>
        </w:rPr>
        <w:t>tinnitus</w:t>
      </w:r>
      <w:r w:rsidR="00C47D77" w:rsidRPr="00B340E0">
        <w:rPr>
          <w:sz w:val="22"/>
          <w:szCs w:val="22"/>
        </w:rPr>
        <w:t>)</w:t>
      </w:r>
      <w:r w:rsidRPr="00B340E0">
        <w:rPr>
          <w:sz w:val="22"/>
          <w:szCs w:val="22"/>
        </w:rPr>
        <w:t>.</w:t>
      </w:r>
    </w:p>
    <w:p w14:paraId="69C34096" w14:textId="77777777" w:rsidR="00FE3A7B" w:rsidRPr="00B340E0" w:rsidRDefault="00FE3A7B" w:rsidP="001338FD">
      <w:pPr>
        <w:tabs>
          <w:tab w:val="left" w:pos="567"/>
        </w:tabs>
        <w:autoSpaceDE w:val="0"/>
        <w:autoSpaceDN w:val="0"/>
        <w:adjustRightInd w:val="0"/>
        <w:jc w:val="both"/>
        <w:rPr>
          <w:sz w:val="22"/>
          <w:szCs w:val="22"/>
        </w:rPr>
      </w:pPr>
    </w:p>
    <w:p w14:paraId="0291B11C" w14:textId="77777777" w:rsidR="00FE3A7B" w:rsidRPr="00B340E0" w:rsidRDefault="00FE3A7B" w:rsidP="001338FD">
      <w:pPr>
        <w:tabs>
          <w:tab w:val="left" w:pos="567"/>
        </w:tabs>
        <w:autoSpaceDE w:val="0"/>
        <w:autoSpaceDN w:val="0"/>
        <w:adjustRightInd w:val="0"/>
        <w:jc w:val="both"/>
        <w:rPr>
          <w:sz w:val="22"/>
          <w:szCs w:val="22"/>
          <w:u w:val="single"/>
        </w:rPr>
      </w:pPr>
      <w:r w:rsidRPr="00B340E0">
        <w:rPr>
          <w:sz w:val="22"/>
          <w:szCs w:val="22"/>
          <w:u w:val="single"/>
        </w:rPr>
        <w:t>Kvėpavimo sistemos, krūtinės ląstos ir tarpuplaučio sutrikimai</w:t>
      </w:r>
    </w:p>
    <w:p w14:paraId="2A4420E4" w14:textId="77777777" w:rsidR="00FE3A7B" w:rsidRPr="00B340E0" w:rsidRDefault="00FE3A7B" w:rsidP="001338FD">
      <w:pPr>
        <w:jc w:val="both"/>
        <w:rPr>
          <w:sz w:val="22"/>
          <w:szCs w:val="22"/>
        </w:rPr>
      </w:pPr>
      <w:r w:rsidRPr="00B340E0">
        <w:rPr>
          <w:i/>
          <w:sz w:val="22"/>
          <w:szCs w:val="22"/>
        </w:rPr>
        <w:t>Nedažni</w:t>
      </w:r>
      <w:r w:rsidRPr="00B340E0">
        <w:rPr>
          <w:sz w:val="22"/>
          <w:szCs w:val="22"/>
        </w:rPr>
        <w:t>: dusulys, bronchų spazmas, kosulys.</w:t>
      </w:r>
    </w:p>
    <w:p w14:paraId="4F6EEE20" w14:textId="77777777" w:rsidR="00FE3A7B" w:rsidRPr="00B340E0" w:rsidRDefault="00FE3A7B" w:rsidP="001338FD">
      <w:pPr>
        <w:tabs>
          <w:tab w:val="left" w:pos="567"/>
        </w:tabs>
        <w:autoSpaceDE w:val="0"/>
        <w:autoSpaceDN w:val="0"/>
        <w:adjustRightInd w:val="0"/>
        <w:jc w:val="both"/>
        <w:rPr>
          <w:sz w:val="22"/>
          <w:szCs w:val="22"/>
        </w:rPr>
      </w:pPr>
    </w:p>
    <w:p w14:paraId="6DB22115" w14:textId="77777777" w:rsidR="00FE3A7B" w:rsidRPr="00B340E0" w:rsidRDefault="00FE3A7B" w:rsidP="001338FD">
      <w:pPr>
        <w:tabs>
          <w:tab w:val="left" w:pos="567"/>
        </w:tabs>
        <w:autoSpaceDE w:val="0"/>
        <w:autoSpaceDN w:val="0"/>
        <w:adjustRightInd w:val="0"/>
        <w:jc w:val="both"/>
        <w:rPr>
          <w:sz w:val="22"/>
          <w:szCs w:val="22"/>
          <w:u w:val="single"/>
        </w:rPr>
      </w:pPr>
      <w:r w:rsidRPr="00B340E0">
        <w:rPr>
          <w:sz w:val="22"/>
          <w:szCs w:val="22"/>
          <w:u w:val="single"/>
        </w:rPr>
        <w:t>Širdies sutrikimai</w:t>
      </w:r>
    </w:p>
    <w:p w14:paraId="65AC0C33" w14:textId="5A925198" w:rsidR="00FE3A7B" w:rsidRPr="00B340E0" w:rsidRDefault="00FE3A7B" w:rsidP="001338FD">
      <w:pPr>
        <w:tabs>
          <w:tab w:val="left" w:pos="567"/>
        </w:tabs>
        <w:autoSpaceDE w:val="0"/>
        <w:autoSpaceDN w:val="0"/>
        <w:adjustRightInd w:val="0"/>
        <w:jc w:val="both"/>
        <w:rPr>
          <w:sz w:val="22"/>
          <w:szCs w:val="22"/>
        </w:rPr>
      </w:pPr>
      <w:r w:rsidRPr="00B340E0">
        <w:rPr>
          <w:i/>
          <w:sz w:val="22"/>
          <w:szCs w:val="22"/>
        </w:rPr>
        <w:t>Nedažni</w:t>
      </w:r>
      <w:r w:rsidRPr="00B340E0">
        <w:rPr>
          <w:sz w:val="22"/>
          <w:szCs w:val="22"/>
        </w:rPr>
        <w:t>: širdies plakimas</w:t>
      </w:r>
      <w:r w:rsidR="00735551" w:rsidRPr="00B340E0">
        <w:rPr>
          <w:sz w:val="22"/>
          <w:szCs w:val="22"/>
        </w:rPr>
        <w:t xml:space="preserve"> (palpitacija)</w:t>
      </w:r>
      <w:r w:rsidRPr="00B340E0">
        <w:rPr>
          <w:sz w:val="22"/>
          <w:szCs w:val="22"/>
        </w:rPr>
        <w:t>, širdies nepakankamumas, atrioventrikulinė blokada, tachikardija.</w:t>
      </w:r>
    </w:p>
    <w:p w14:paraId="4E901C00" w14:textId="77777777" w:rsidR="00FE3A7B" w:rsidRPr="00B340E0" w:rsidRDefault="00FE3A7B" w:rsidP="001338FD">
      <w:pPr>
        <w:tabs>
          <w:tab w:val="left" w:pos="567"/>
        </w:tabs>
        <w:autoSpaceDE w:val="0"/>
        <w:autoSpaceDN w:val="0"/>
        <w:adjustRightInd w:val="0"/>
        <w:jc w:val="both"/>
        <w:rPr>
          <w:sz w:val="22"/>
          <w:szCs w:val="22"/>
        </w:rPr>
      </w:pPr>
    </w:p>
    <w:p w14:paraId="098F1E6B" w14:textId="77777777" w:rsidR="00FE3A7B" w:rsidRPr="00B340E0" w:rsidRDefault="00FE3A7B" w:rsidP="001338FD">
      <w:pPr>
        <w:tabs>
          <w:tab w:val="left" w:pos="567"/>
        </w:tabs>
        <w:autoSpaceDE w:val="0"/>
        <w:autoSpaceDN w:val="0"/>
        <w:adjustRightInd w:val="0"/>
        <w:jc w:val="both"/>
        <w:rPr>
          <w:sz w:val="22"/>
          <w:szCs w:val="22"/>
          <w:u w:val="single"/>
        </w:rPr>
      </w:pPr>
      <w:r w:rsidRPr="00B340E0">
        <w:rPr>
          <w:sz w:val="22"/>
          <w:szCs w:val="22"/>
          <w:u w:val="single"/>
        </w:rPr>
        <w:t>Kraujagyslių sutrikimai</w:t>
      </w:r>
    </w:p>
    <w:p w14:paraId="528EB05C" w14:textId="77777777" w:rsidR="00FE3A7B" w:rsidRPr="00B340E0" w:rsidRDefault="00FE3A7B" w:rsidP="001338FD">
      <w:pPr>
        <w:tabs>
          <w:tab w:val="left" w:pos="567"/>
        </w:tabs>
        <w:autoSpaceDE w:val="0"/>
        <w:autoSpaceDN w:val="0"/>
        <w:adjustRightInd w:val="0"/>
        <w:jc w:val="both"/>
        <w:rPr>
          <w:sz w:val="22"/>
          <w:szCs w:val="22"/>
        </w:rPr>
      </w:pPr>
      <w:r w:rsidRPr="00B340E0">
        <w:rPr>
          <w:i/>
          <w:sz w:val="22"/>
          <w:szCs w:val="22"/>
        </w:rPr>
        <w:t>Nedažni</w:t>
      </w:r>
      <w:r w:rsidRPr="00B340E0">
        <w:rPr>
          <w:sz w:val="22"/>
          <w:szCs w:val="22"/>
        </w:rPr>
        <w:t>: hipertenzija, smegenų kraujagyslių sutrikimas, sąmonės netekimas.</w:t>
      </w:r>
    </w:p>
    <w:p w14:paraId="5ED27CE7" w14:textId="77777777" w:rsidR="00FE3A7B" w:rsidRPr="00B340E0" w:rsidRDefault="00FE3A7B" w:rsidP="001338FD">
      <w:pPr>
        <w:tabs>
          <w:tab w:val="left" w:pos="567"/>
        </w:tabs>
        <w:autoSpaceDE w:val="0"/>
        <w:autoSpaceDN w:val="0"/>
        <w:adjustRightInd w:val="0"/>
        <w:jc w:val="both"/>
        <w:rPr>
          <w:sz w:val="22"/>
          <w:szCs w:val="22"/>
        </w:rPr>
      </w:pPr>
    </w:p>
    <w:p w14:paraId="4C0E8FD2" w14:textId="77777777" w:rsidR="00FE3A7B" w:rsidRPr="00B340E0" w:rsidRDefault="00FE3A7B" w:rsidP="001338FD">
      <w:pPr>
        <w:tabs>
          <w:tab w:val="left" w:pos="567"/>
        </w:tabs>
        <w:autoSpaceDE w:val="0"/>
        <w:autoSpaceDN w:val="0"/>
        <w:adjustRightInd w:val="0"/>
        <w:jc w:val="both"/>
        <w:rPr>
          <w:sz w:val="22"/>
          <w:szCs w:val="22"/>
          <w:u w:val="single"/>
        </w:rPr>
      </w:pPr>
      <w:r w:rsidRPr="00B340E0">
        <w:rPr>
          <w:sz w:val="22"/>
          <w:szCs w:val="22"/>
          <w:u w:val="single"/>
        </w:rPr>
        <w:t>Bendrieji sutrikimai ir vartojimo vietos pažeidimai</w:t>
      </w:r>
    </w:p>
    <w:p w14:paraId="65B04653" w14:textId="77777777" w:rsidR="00FE3A7B" w:rsidRPr="00B340E0" w:rsidRDefault="00FE3A7B" w:rsidP="001338FD">
      <w:pPr>
        <w:tabs>
          <w:tab w:val="left" w:pos="567"/>
        </w:tabs>
        <w:autoSpaceDE w:val="0"/>
        <w:autoSpaceDN w:val="0"/>
        <w:adjustRightInd w:val="0"/>
        <w:jc w:val="both"/>
        <w:rPr>
          <w:sz w:val="22"/>
          <w:szCs w:val="22"/>
        </w:rPr>
      </w:pPr>
      <w:r w:rsidRPr="00B340E0">
        <w:rPr>
          <w:i/>
          <w:iCs/>
          <w:sz w:val="22"/>
          <w:szCs w:val="22"/>
        </w:rPr>
        <w:t>Nedažni:</w:t>
      </w:r>
      <w:r w:rsidRPr="00B340E0">
        <w:rPr>
          <w:sz w:val="22"/>
          <w:szCs w:val="22"/>
        </w:rPr>
        <w:t xml:space="preserve"> </w:t>
      </w:r>
      <w:bookmarkStart w:id="50" w:name="_Hlk53569799"/>
      <w:r w:rsidRPr="00B340E0">
        <w:rPr>
          <w:sz w:val="22"/>
          <w:szCs w:val="22"/>
        </w:rPr>
        <w:t>nuovargis, astenija.</w:t>
      </w:r>
      <w:bookmarkEnd w:id="50"/>
    </w:p>
    <w:p w14:paraId="4398607D" w14:textId="77777777" w:rsidR="00FE3A7B" w:rsidRPr="00B340E0" w:rsidRDefault="00FE3A7B" w:rsidP="001338FD">
      <w:pPr>
        <w:tabs>
          <w:tab w:val="left" w:pos="567"/>
        </w:tabs>
        <w:autoSpaceDE w:val="0"/>
        <w:autoSpaceDN w:val="0"/>
        <w:adjustRightInd w:val="0"/>
        <w:jc w:val="both"/>
        <w:rPr>
          <w:sz w:val="22"/>
          <w:szCs w:val="22"/>
          <w:lang w:eastAsia="lt-LT"/>
        </w:rPr>
      </w:pPr>
    </w:p>
    <w:p w14:paraId="47BA7B8B" w14:textId="77777777" w:rsidR="00FE3A7B" w:rsidRPr="00B340E0" w:rsidRDefault="00FE3A7B" w:rsidP="001338FD">
      <w:pPr>
        <w:jc w:val="both"/>
        <w:rPr>
          <w:sz w:val="22"/>
          <w:szCs w:val="22"/>
        </w:rPr>
      </w:pPr>
      <w:r w:rsidRPr="00B340E0">
        <w:rPr>
          <w:sz w:val="22"/>
          <w:szCs w:val="22"/>
        </w:rPr>
        <w:t>Viršijus rekomenduojamą dozę, padidėja šalutinio poveikio, ypač susijusio su virškinamuoju traktu ir nervų sistema, pasireiškimo dažnis.</w:t>
      </w:r>
    </w:p>
    <w:p w14:paraId="58225F0F" w14:textId="5EA6E924" w:rsidR="00FE3A7B" w:rsidRPr="00B340E0" w:rsidRDefault="00FE3A7B" w:rsidP="001338FD">
      <w:pPr>
        <w:jc w:val="both"/>
        <w:rPr>
          <w:sz w:val="22"/>
          <w:szCs w:val="22"/>
        </w:rPr>
      </w:pPr>
      <w:r w:rsidRPr="00B340E0">
        <w:rPr>
          <w:sz w:val="22"/>
          <w:szCs w:val="22"/>
        </w:rPr>
        <w:t>Pavieniais atvejais, viršijus rekomenduojamą dozę, pastebėtas ašarojimas, padažnėjęs šlapinimasis, karščiavimas, vidurių užkietėjimas, prakaitavimas, stomatitas, hipestezija ir akių skausmas.</w:t>
      </w:r>
    </w:p>
    <w:p w14:paraId="39A59AF1" w14:textId="77777777" w:rsidR="00FE3A7B" w:rsidRPr="00B340E0" w:rsidRDefault="00FE3A7B" w:rsidP="001338FD">
      <w:pPr>
        <w:jc w:val="both"/>
        <w:rPr>
          <w:sz w:val="22"/>
          <w:szCs w:val="22"/>
        </w:rPr>
      </w:pPr>
    </w:p>
    <w:p w14:paraId="2135D6E2" w14:textId="77777777" w:rsidR="00FE3A7B" w:rsidRPr="00B340E0" w:rsidRDefault="00FE3A7B" w:rsidP="001338FD">
      <w:pPr>
        <w:pStyle w:val="Betarp"/>
        <w:rPr>
          <w:sz w:val="22"/>
          <w:szCs w:val="22"/>
        </w:rPr>
      </w:pPr>
      <w:r w:rsidRPr="00B340E0">
        <w:rPr>
          <w:sz w:val="22"/>
          <w:szCs w:val="22"/>
        </w:rPr>
        <w:t>Paprastai šalutinis poveikis išnyksta nutraukus vaist</w:t>
      </w:r>
      <w:r w:rsidR="009E3771" w:rsidRPr="00B340E0">
        <w:rPr>
          <w:sz w:val="22"/>
          <w:szCs w:val="22"/>
        </w:rPr>
        <w:t>ini</w:t>
      </w:r>
      <w:r w:rsidRPr="00B340E0">
        <w:rPr>
          <w:sz w:val="22"/>
          <w:szCs w:val="22"/>
        </w:rPr>
        <w:t>o</w:t>
      </w:r>
      <w:r w:rsidR="009E3771" w:rsidRPr="00B340E0">
        <w:rPr>
          <w:sz w:val="22"/>
          <w:szCs w:val="22"/>
        </w:rPr>
        <w:t xml:space="preserve"> preparato</w:t>
      </w:r>
      <w:r w:rsidRPr="00B340E0">
        <w:rPr>
          <w:sz w:val="22"/>
          <w:szCs w:val="22"/>
        </w:rPr>
        <w:t xml:space="preserve"> vartojimą.</w:t>
      </w:r>
    </w:p>
    <w:p w14:paraId="298172F2" w14:textId="77777777" w:rsidR="00FE3A7B" w:rsidRPr="00B340E0" w:rsidRDefault="00FE3A7B" w:rsidP="001338FD">
      <w:pPr>
        <w:tabs>
          <w:tab w:val="left" w:pos="567"/>
        </w:tabs>
        <w:autoSpaceDE w:val="0"/>
        <w:autoSpaceDN w:val="0"/>
        <w:adjustRightInd w:val="0"/>
        <w:jc w:val="both"/>
        <w:rPr>
          <w:sz w:val="22"/>
          <w:szCs w:val="22"/>
          <w:u w:val="single"/>
        </w:rPr>
      </w:pPr>
    </w:p>
    <w:p w14:paraId="66237565" w14:textId="77777777" w:rsidR="00FE3A7B" w:rsidRPr="00B340E0" w:rsidRDefault="00FE3A7B" w:rsidP="001338FD">
      <w:pPr>
        <w:pStyle w:val="Pagrindinistekstas"/>
        <w:spacing w:after="0"/>
        <w:jc w:val="both"/>
        <w:rPr>
          <w:szCs w:val="22"/>
          <w:u w:val="single"/>
        </w:rPr>
      </w:pPr>
      <w:bookmarkStart w:id="51" w:name="_Hlk54113882"/>
      <w:r w:rsidRPr="00B340E0">
        <w:rPr>
          <w:szCs w:val="22"/>
          <w:u w:val="single"/>
        </w:rPr>
        <w:t xml:space="preserve">Pranešimas apie </w:t>
      </w:r>
      <w:r w:rsidRPr="00B340E0">
        <w:rPr>
          <w:noProof/>
          <w:snapToGrid w:val="0"/>
          <w:szCs w:val="22"/>
          <w:u w:val="single"/>
        </w:rPr>
        <w:t>įtariamas</w:t>
      </w:r>
      <w:r w:rsidRPr="00B340E0">
        <w:rPr>
          <w:szCs w:val="22"/>
          <w:u w:val="single"/>
        </w:rPr>
        <w:t xml:space="preserve"> nepageidaujamas reakcijas</w:t>
      </w:r>
    </w:p>
    <w:p w14:paraId="13AE4F01" w14:textId="0A63CB25" w:rsidR="004D5DC5" w:rsidRDefault="004D5DC5" w:rsidP="00624981">
      <w:pPr>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bookmarkEnd w:id="51"/>
    <w:p w14:paraId="5EF7E8B1" w14:textId="77777777" w:rsidR="00FE3A7B" w:rsidRPr="00B340E0" w:rsidRDefault="00FE3A7B" w:rsidP="00630DF4">
      <w:pPr>
        <w:tabs>
          <w:tab w:val="left" w:pos="567"/>
        </w:tabs>
        <w:autoSpaceDE w:val="0"/>
        <w:autoSpaceDN w:val="0"/>
        <w:adjustRightInd w:val="0"/>
        <w:spacing w:line="260" w:lineRule="exact"/>
        <w:rPr>
          <w:szCs w:val="22"/>
        </w:rPr>
      </w:pPr>
    </w:p>
    <w:p w14:paraId="67A6ACDC" w14:textId="77777777" w:rsidR="00FE3A7B" w:rsidRPr="00B340E0" w:rsidRDefault="00FE3A7B" w:rsidP="00F15076">
      <w:pPr>
        <w:pStyle w:val="PI-2EMEASMCA"/>
      </w:pPr>
      <w:bookmarkStart w:id="52" w:name="_Toc129243110"/>
      <w:bookmarkStart w:id="53" w:name="_Toc129243235"/>
      <w:r w:rsidRPr="00B340E0">
        <w:t>4.9</w:t>
      </w:r>
      <w:r w:rsidRPr="00B340E0">
        <w:tab/>
      </w:r>
      <w:bookmarkEnd w:id="52"/>
      <w:bookmarkEnd w:id="53"/>
      <w:r w:rsidRPr="00B340E0">
        <w:t>Perdozavimas</w:t>
      </w:r>
    </w:p>
    <w:p w14:paraId="0042569B" w14:textId="77777777" w:rsidR="00FE3A7B" w:rsidRPr="00B340E0" w:rsidRDefault="00FE3A7B" w:rsidP="00F15076">
      <w:pPr>
        <w:rPr>
          <w:sz w:val="22"/>
          <w:szCs w:val="22"/>
        </w:rPr>
      </w:pPr>
    </w:p>
    <w:p w14:paraId="0C013441" w14:textId="07B7DA07" w:rsidR="00FE3A7B" w:rsidRPr="00B340E0" w:rsidRDefault="00FE3A7B" w:rsidP="001338FD">
      <w:pPr>
        <w:pStyle w:val="Pagrindinistekstas"/>
        <w:spacing w:after="0"/>
        <w:jc w:val="both"/>
        <w:rPr>
          <w:szCs w:val="22"/>
        </w:rPr>
      </w:pPr>
      <w:r w:rsidRPr="00B340E0">
        <w:rPr>
          <w:szCs w:val="22"/>
        </w:rPr>
        <w:t xml:space="preserve">Apie perdozavimo atvejus nepranešta. Apsinuodijus reikia pradėti simptominį palaikomąjį gydymą. </w:t>
      </w:r>
    </w:p>
    <w:p w14:paraId="253E6115" w14:textId="717DF8FF" w:rsidR="00FE3A7B" w:rsidRPr="00B340E0" w:rsidRDefault="00FE3A7B" w:rsidP="001338FD">
      <w:pPr>
        <w:pStyle w:val="Pagrindinistekstas"/>
        <w:spacing w:after="0"/>
        <w:jc w:val="both"/>
        <w:rPr>
          <w:szCs w:val="22"/>
        </w:rPr>
      </w:pPr>
      <w:bookmarkStart w:id="54" w:name="_Hlk88475968"/>
      <w:r w:rsidRPr="00B340E0">
        <w:rPr>
          <w:szCs w:val="22"/>
        </w:rPr>
        <w:t xml:space="preserve">Pranešta apie vieną apsinuodijimo </w:t>
      </w:r>
      <w:r w:rsidR="00756F16" w:rsidRPr="00B340E0">
        <w:rPr>
          <w:szCs w:val="22"/>
        </w:rPr>
        <w:t xml:space="preserve">į </w:t>
      </w:r>
      <w:r w:rsidRPr="00B340E0">
        <w:rPr>
          <w:szCs w:val="22"/>
        </w:rPr>
        <w:t>rimantadin</w:t>
      </w:r>
      <w:r w:rsidR="00756F16" w:rsidRPr="00B340E0">
        <w:rPr>
          <w:szCs w:val="22"/>
        </w:rPr>
        <w:t xml:space="preserve">ą panašiu vaistiniu preparatu </w:t>
      </w:r>
      <w:r w:rsidRPr="00B340E0">
        <w:rPr>
          <w:szCs w:val="22"/>
        </w:rPr>
        <w:t>amantadinu atvejį</w:t>
      </w:r>
      <w:bookmarkEnd w:id="54"/>
      <w:r w:rsidRPr="00B340E0">
        <w:rPr>
          <w:szCs w:val="22"/>
        </w:rPr>
        <w:t xml:space="preserve">. </w:t>
      </w:r>
    </w:p>
    <w:p w14:paraId="651F1EB6" w14:textId="04B1B027" w:rsidR="00FE3A7B" w:rsidRPr="00B340E0" w:rsidRDefault="00FE3A7B" w:rsidP="001338FD">
      <w:pPr>
        <w:pStyle w:val="Pagrindinistekstas"/>
        <w:spacing w:after="0"/>
        <w:jc w:val="both"/>
        <w:rPr>
          <w:szCs w:val="22"/>
        </w:rPr>
      </w:pPr>
      <w:r w:rsidRPr="00B340E0">
        <w:rPr>
          <w:i/>
          <w:szCs w:val="22"/>
        </w:rPr>
        <w:t>Simptomai</w:t>
      </w:r>
      <w:r w:rsidRPr="00B340E0">
        <w:rPr>
          <w:szCs w:val="22"/>
        </w:rPr>
        <w:t xml:space="preserve">: sujaudinimas, haliucinacijos, aritmija. Galimi mirties atvejai. Perdozavus amantadino, efektyvus CNS </w:t>
      </w:r>
      <w:r w:rsidRPr="00B340E0">
        <w:rPr>
          <w:i/>
          <w:szCs w:val="22"/>
        </w:rPr>
        <w:t>gydymas</w:t>
      </w:r>
      <w:r w:rsidRPr="00B340E0">
        <w:rPr>
          <w:szCs w:val="22"/>
        </w:rPr>
        <w:t>: į veną įšvirkšti fizostigmino 1–2</w:t>
      </w:r>
      <w:r w:rsidR="00880BF8" w:rsidRPr="00B340E0">
        <w:rPr>
          <w:snapToGrid w:val="0"/>
          <w:szCs w:val="22"/>
        </w:rPr>
        <w:t> </w:t>
      </w:r>
      <w:r w:rsidRPr="00B340E0">
        <w:rPr>
          <w:szCs w:val="22"/>
        </w:rPr>
        <w:t>mg suaugusie</w:t>
      </w:r>
      <w:r w:rsidR="00880BF8" w:rsidRPr="00B340E0">
        <w:rPr>
          <w:szCs w:val="22"/>
        </w:rPr>
        <w:t>sie</w:t>
      </w:r>
      <w:r w:rsidRPr="00B340E0">
        <w:rPr>
          <w:szCs w:val="22"/>
        </w:rPr>
        <w:t>ms ir 0,5</w:t>
      </w:r>
      <w:r w:rsidR="00880BF8" w:rsidRPr="00B340E0">
        <w:rPr>
          <w:snapToGrid w:val="0"/>
          <w:szCs w:val="22"/>
        </w:rPr>
        <w:t> </w:t>
      </w:r>
      <w:r w:rsidRPr="00B340E0">
        <w:rPr>
          <w:szCs w:val="22"/>
        </w:rPr>
        <w:t>mg vaikams (jei reikia, injekciją galima pakartoti, neviršijant 2</w:t>
      </w:r>
      <w:r w:rsidR="00880BF8" w:rsidRPr="00B340E0">
        <w:rPr>
          <w:snapToGrid w:val="0"/>
          <w:szCs w:val="22"/>
        </w:rPr>
        <w:t> </w:t>
      </w:r>
      <w:r w:rsidRPr="00B340E0">
        <w:rPr>
          <w:szCs w:val="22"/>
        </w:rPr>
        <w:t>mg/val.). Rimantadinas nėra dializuojamas.</w:t>
      </w:r>
      <w:bookmarkStart w:id="55" w:name="_Toc129243111"/>
      <w:bookmarkStart w:id="56" w:name="_Toc129243236"/>
      <w:r w:rsidRPr="00B340E0">
        <w:rPr>
          <w:szCs w:val="22"/>
        </w:rPr>
        <w:t xml:space="preserve"> </w:t>
      </w:r>
    </w:p>
    <w:p w14:paraId="75EA10A1" w14:textId="77777777" w:rsidR="00FE3A7B" w:rsidRPr="00B340E0" w:rsidRDefault="00FE3A7B" w:rsidP="00F15076">
      <w:pPr>
        <w:pStyle w:val="Pagrindinistekstas"/>
        <w:spacing w:after="0"/>
        <w:rPr>
          <w:szCs w:val="22"/>
        </w:rPr>
      </w:pPr>
    </w:p>
    <w:p w14:paraId="2F8CF736" w14:textId="77777777" w:rsidR="00FE3A7B" w:rsidRPr="00B340E0" w:rsidRDefault="00FE3A7B" w:rsidP="00FE3A7B">
      <w:pPr>
        <w:pStyle w:val="Pagrindinistekstas"/>
        <w:spacing w:after="0"/>
        <w:jc w:val="both"/>
        <w:rPr>
          <w:szCs w:val="22"/>
        </w:rPr>
      </w:pPr>
    </w:p>
    <w:p w14:paraId="4DF49CDF" w14:textId="77777777" w:rsidR="00FE3A7B" w:rsidRPr="00B340E0" w:rsidRDefault="00FE3A7B" w:rsidP="00FE3A7B">
      <w:pPr>
        <w:pStyle w:val="Pagrindinistekstas"/>
        <w:spacing w:after="0"/>
        <w:jc w:val="both"/>
        <w:rPr>
          <w:szCs w:val="22"/>
        </w:rPr>
      </w:pPr>
      <w:r w:rsidRPr="00B340E0">
        <w:rPr>
          <w:b/>
          <w:szCs w:val="22"/>
        </w:rPr>
        <w:t>5.</w:t>
      </w:r>
      <w:bookmarkEnd w:id="55"/>
      <w:bookmarkEnd w:id="56"/>
      <w:r w:rsidRPr="00B340E0">
        <w:rPr>
          <w:b/>
          <w:szCs w:val="22"/>
        </w:rPr>
        <w:t xml:space="preserve">        FARMAKOLOGINĖS SAVYBĖS</w:t>
      </w:r>
    </w:p>
    <w:p w14:paraId="3C32F113" w14:textId="77777777" w:rsidR="00FE3A7B" w:rsidRPr="00B340E0" w:rsidRDefault="00FE3A7B" w:rsidP="00FE3A7B">
      <w:pPr>
        <w:pStyle w:val="BTEMEASMCA"/>
      </w:pPr>
    </w:p>
    <w:p w14:paraId="09574C7C" w14:textId="77777777" w:rsidR="00FE3A7B" w:rsidRPr="00B340E0" w:rsidRDefault="00FE3A7B" w:rsidP="00FE3A7B">
      <w:pPr>
        <w:pStyle w:val="PI-2EMEASMCA"/>
        <w:jc w:val="both"/>
      </w:pPr>
      <w:bookmarkStart w:id="57" w:name="_Toc129243112"/>
      <w:bookmarkStart w:id="58" w:name="_Toc129243237"/>
      <w:r w:rsidRPr="00B340E0">
        <w:t>5.1</w:t>
      </w:r>
      <w:r w:rsidRPr="00B340E0">
        <w:tab/>
      </w:r>
      <w:bookmarkEnd w:id="57"/>
      <w:bookmarkEnd w:id="58"/>
      <w:r w:rsidRPr="00B340E0">
        <w:t>Farmakodinaminės savybės</w:t>
      </w:r>
    </w:p>
    <w:p w14:paraId="751DD7B5" w14:textId="77777777" w:rsidR="00FE3A7B" w:rsidRPr="00B340E0" w:rsidRDefault="00FE3A7B" w:rsidP="003F392D">
      <w:pPr>
        <w:rPr>
          <w:sz w:val="22"/>
          <w:szCs w:val="22"/>
        </w:rPr>
      </w:pPr>
    </w:p>
    <w:p w14:paraId="50F52CDB" w14:textId="7A05E784" w:rsidR="00FE3A7B" w:rsidRPr="00B340E0" w:rsidRDefault="00FE3A7B" w:rsidP="001338FD">
      <w:pPr>
        <w:pStyle w:val="Pagrindinistekstas"/>
        <w:spacing w:after="0"/>
        <w:jc w:val="both"/>
        <w:rPr>
          <w:szCs w:val="22"/>
        </w:rPr>
      </w:pPr>
      <w:bookmarkStart w:id="59" w:name="_Hlk54114003"/>
      <w:r w:rsidRPr="00B340E0">
        <w:rPr>
          <w:bCs/>
          <w:szCs w:val="22"/>
        </w:rPr>
        <w:t>Farmakoterapinė grupė</w:t>
      </w:r>
      <w:r w:rsidRPr="00B340E0">
        <w:rPr>
          <w:b/>
          <w:szCs w:val="22"/>
        </w:rPr>
        <w:t xml:space="preserve"> </w:t>
      </w:r>
      <w:r w:rsidRPr="00B340E0">
        <w:rPr>
          <w:szCs w:val="22"/>
        </w:rPr>
        <w:t>– tiesiogiai veikiantys</w:t>
      </w:r>
      <w:r w:rsidR="00FE0711" w:rsidRPr="00B340E0">
        <w:rPr>
          <w:szCs w:val="22"/>
        </w:rPr>
        <w:t xml:space="preserve"> antivirusiniai</w:t>
      </w:r>
      <w:r w:rsidRPr="00B340E0">
        <w:rPr>
          <w:szCs w:val="22"/>
        </w:rPr>
        <w:t xml:space="preserve"> </w:t>
      </w:r>
      <w:r w:rsidR="002C68D5" w:rsidRPr="00B340E0">
        <w:rPr>
          <w:szCs w:val="22"/>
        </w:rPr>
        <w:t xml:space="preserve">vaistiniai </w:t>
      </w:r>
      <w:r w:rsidRPr="00B340E0">
        <w:rPr>
          <w:szCs w:val="22"/>
        </w:rPr>
        <w:t>preparatai, ciklinės struktūros aminai,</w:t>
      </w:r>
      <w:r w:rsidR="00C9241C" w:rsidRPr="00B340E0">
        <w:rPr>
          <w:szCs w:val="22"/>
        </w:rPr>
        <w:t xml:space="preserve"> </w:t>
      </w:r>
      <w:r w:rsidRPr="00B340E0">
        <w:rPr>
          <w:bCs/>
          <w:szCs w:val="22"/>
        </w:rPr>
        <w:t>ATC kodas</w:t>
      </w:r>
      <w:r w:rsidRPr="00B340E0">
        <w:rPr>
          <w:szCs w:val="22"/>
        </w:rPr>
        <w:t xml:space="preserve"> – J05AC02.</w:t>
      </w:r>
    </w:p>
    <w:bookmarkEnd w:id="59"/>
    <w:p w14:paraId="68C6AF6A" w14:textId="77777777" w:rsidR="00FE3A7B" w:rsidRPr="00B340E0" w:rsidRDefault="00FE3A7B" w:rsidP="001338FD">
      <w:pPr>
        <w:pStyle w:val="Pagrindinistekstas"/>
        <w:spacing w:after="0"/>
        <w:jc w:val="both"/>
        <w:rPr>
          <w:szCs w:val="22"/>
        </w:rPr>
      </w:pPr>
    </w:p>
    <w:p w14:paraId="294457E4" w14:textId="77777777" w:rsidR="00FE3A7B" w:rsidRPr="00B340E0" w:rsidRDefault="00FE3A7B" w:rsidP="001338FD">
      <w:pPr>
        <w:pStyle w:val="Pagrindinistekstas"/>
        <w:jc w:val="both"/>
        <w:rPr>
          <w:szCs w:val="22"/>
        </w:rPr>
      </w:pPr>
      <w:r w:rsidRPr="00B340E0">
        <w:rPr>
          <w:szCs w:val="22"/>
        </w:rPr>
        <w:t xml:space="preserve">Rimantadinas yra amantadino darinys, sukeliantis stiprų antivirusinį poveikį. Jis veikia gripo A ir kitus A grupės virusus, mažina B viruso sukelto gripo toksinį poveikį. Manoma, kad rimantadinas anksti sutrikdo virusų dauginimosi ciklą, tikriausiai slopindamas viruso apvalkalo pašalinimą. Genetikos tyrimų duomenimis, gripo A viruso jautrumas rimantadino sukeliamam slopinimui priklauso nuo viruso baltymo, kuris yra specifiškas viriono M2 genui. </w:t>
      </w:r>
    </w:p>
    <w:p w14:paraId="3DEC8C43" w14:textId="77777777" w:rsidR="00FE3A7B" w:rsidRPr="00B340E0" w:rsidRDefault="00FE3A7B" w:rsidP="001338FD">
      <w:pPr>
        <w:pStyle w:val="Pagrindinistekstas"/>
        <w:spacing w:after="0"/>
        <w:jc w:val="both"/>
        <w:rPr>
          <w:szCs w:val="22"/>
        </w:rPr>
      </w:pPr>
      <w:r w:rsidRPr="00B340E0">
        <w:rPr>
          <w:i/>
          <w:szCs w:val="22"/>
        </w:rPr>
        <w:t>In vitro</w:t>
      </w:r>
      <w:r w:rsidRPr="00B340E0">
        <w:rPr>
          <w:szCs w:val="22"/>
        </w:rPr>
        <w:t xml:space="preserve"> rimantadinas stabdo visų trijų gripo A viruso antigeninių potipių (H1N1, H2N2, H3N2), nustatytų žmogaus organizme, dauginimąsi. Manoma, kad medikamentas nedaro įtakos inaktyvuotos gripo A vakcinos imunogeninėms savybėms. </w:t>
      </w:r>
    </w:p>
    <w:p w14:paraId="36CDB64A" w14:textId="1338AE0A" w:rsidR="00FE3A7B" w:rsidRPr="00B340E0" w:rsidRDefault="00FE3A7B" w:rsidP="001338FD">
      <w:pPr>
        <w:pStyle w:val="Pagrindinistekstas"/>
        <w:spacing w:after="0"/>
        <w:jc w:val="both"/>
        <w:rPr>
          <w:szCs w:val="22"/>
        </w:rPr>
      </w:pPr>
      <w:r w:rsidRPr="00B340E0">
        <w:rPr>
          <w:szCs w:val="22"/>
        </w:rPr>
        <w:t xml:space="preserve">Kiekybinis priklausomumas tarp gripo A viruso jautrumo rimantadinui </w:t>
      </w:r>
      <w:r w:rsidRPr="00B340E0">
        <w:rPr>
          <w:i/>
          <w:szCs w:val="22"/>
        </w:rPr>
        <w:t>in vitro</w:t>
      </w:r>
      <w:r w:rsidRPr="00B340E0">
        <w:rPr>
          <w:szCs w:val="22"/>
        </w:rPr>
        <w:t xml:space="preserve"> ir </w:t>
      </w:r>
      <w:r w:rsidR="00FE0711" w:rsidRPr="00B340E0">
        <w:rPr>
          <w:szCs w:val="22"/>
        </w:rPr>
        <w:t xml:space="preserve">vaistinio preparato </w:t>
      </w:r>
      <w:r w:rsidRPr="00B340E0">
        <w:rPr>
          <w:szCs w:val="22"/>
        </w:rPr>
        <w:t xml:space="preserve">klinikinio veiksmingumo nenustatytas. </w:t>
      </w:r>
    </w:p>
    <w:p w14:paraId="0CD70775" w14:textId="72F9CEF8" w:rsidR="00FE3A7B" w:rsidRPr="00B340E0" w:rsidRDefault="00FE3A7B" w:rsidP="001338FD">
      <w:pPr>
        <w:pStyle w:val="Pagrindinistekstas"/>
        <w:spacing w:after="0"/>
        <w:jc w:val="both"/>
        <w:rPr>
          <w:szCs w:val="22"/>
        </w:rPr>
      </w:pPr>
      <w:r w:rsidRPr="00B340E0">
        <w:rPr>
          <w:szCs w:val="22"/>
        </w:rPr>
        <w:t>Jautrumo tyrimo rezultatai, išreikšti vaist</w:t>
      </w:r>
      <w:r w:rsidR="00FE0711" w:rsidRPr="00B340E0">
        <w:rPr>
          <w:szCs w:val="22"/>
        </w:rPr>
        <w:t>ini</w:t>
      </w:r>
      <w:r w:rsidRPr="00B340E0">
        <w:rPr>
          <w:szCs w:val="22"/>
        </w:rPr>
        <w:t xml:space="preserve">o </w:t>
      </w:r>
      <w:r w:rsidR="00FE0711" w:rsidRPr="00B340E0">
        <w:rPr>
          <w:szCs w:val="22"/>
        </w:rPr>
        <w:t xml:space="preserve">preparato </w:t>
      </w:r>
      <w:r w:rsidRPr="00B340E0">
        <w:rPr>
          <w:szCs w:val="22"/>
        </w:rPr>
        <w:t>koncentracija, galinčia slopinti viruso dauginimąsi ląstelių kultūroje 50</w:t>
      </w:r>
      <w:r w:rsidR="00FE0711" w:rsidRPr="00B340E0">
        <w:rPr>
          <w:snapToGrid w:val="0"/>
          <w:szCs w:val="22"/>
        </w:rPr>
        <w:t> </w:t>
      </w:r>
      <w:r w:rsidRPr="00B340E0">
        <w:rPr>
          <w:szCs w:val="22"/>
        </w:rPr>
        <w:t>% ir daugiau, yra labai skirtingi (4</w:t>
      </w:r>
      <w:r w:rsidR="00FE0711" w:rsidRPr="00B340E0">
        <w:rPr>
          <w:snapToGrid w:val="0"/>
          <w:szCs w:val="22"/>
        </w:rPr>
        <w:t> </w:t>
      </w:r>
      <w:r w:rsidRPr="00B340E0">
        <w:rPr>
          <w:szCs w:val="22"/>
        </w:rPr>
        <w:t>nanogramai/ml – 20</w:t>
      </w:r>
      <w:r w:rsidR="00FE0711" w:rsidRPr="00B340E0">
        <w:rPr>
          <w:snapToGrid w:val="0"/>
          <w:szCs w:val="22"/>
        </w:rPr>
        <w:t> </w:t>
      </w:r>
      <w:r w:rsidRPr="00B340E0">
        <w:rPr>
          <w:szCs w:val="22"/>
        </w:rPr>
        <w:t xml:space="preserve">mikrogramų/ml). Jautrumo tyrimo rezultatai priklauso nuo tyrimo metodo, ląstelių kultūros tipo, gripo A viruso padermės ir kiekio. </w:t>
      </w:r>
    </w:p>
    <w:p w14:paraId="3045CD6D" w14:textId="518A2F04" w:rsidR="00FE3A7B" w:rsidRPr="00B340E0" w:rsidRDefault="00FE3A7B" w:rsidP="001338FD">
      <w:pPr>
        <w:pStyle w:val="Pagrindinistekstas"/>
        <w:spacing w:after="0"/>
        <w:jc w:val="both"/>
        <w:rPr>
          <w:szCs w:val="22"/>
        </w:rPr>
      </w:pPr>
      <w:r w:rsidRPr="00B340E0">
        <w:rPr>
          <w:szCs w:val="22"/>
        </w:rPr>
        <w:t>Tarp neseniai nustatytų uždaroje aplinkoje, kurioje buvo vartojama rimantadino, epidemijas sukeliančių gripo A viruso padermių buvo ir atsparių rimantadinui. Pastebėta, kad vaist</w:t>
      </w:r>
      <w:r w:rsidR="00FE0711" w:rsidRPr="00B340E0">
        <w:rPr>
          <w:szCs w:val="22"/>
        </w:rPr>
        <w:t>ini</w:t>
      </w:r>
      <w:r w:rsidRPr="00B340E0">
        <w:rPr>
          <w:szCs w:val="22"/>
        </w:rPr>
        <w:t>o</w:t>
      </w:r>
      <w:r w:rsidR="00FE0711" w:rsidRPr="00B340E0">
        <w:rPr>
          <w:szCs w:val="22"/>
        </w:rPr>
        <w:t xml:space="preserve"> preparato</w:t>
      </w:r>
      <w:r w:rsidRPr="00B340E0">
        <w:rPr>
          <w:szCs w:val="22"/>
        </w:rPr>
        <w:t xml:space="preserve"> poveikiui atsparūs virusai gali būti platinami ir gali sukelti tipinį gripą. 4 mėnesius trukusio klinikinio tyrimo, kuriame dalyvavo 2017 pacientų iš 43 šalių, metu tik 16 (0,8</w:t>
      </w:r>
      <w:r w:rsidR="00FE0711" w:rsidRPr="00B340E0">
        <w:rPr>
          <w:snapToGrid w:val="0"/>
          <w:szCs w:val="22"/>
        </w:rPr>
        <w:t> </w:t>
      </w:r>
      <w:r w:rsidRPr="00B340E0">
        <w:rPr>
          <w:szCs w:val="22"/>
        </w:rPr>
        <w:t xml:space="preserve">%) </w:t>
      </w:r>
      <w:r w:rsidR="00FE0711" w:rsidRPr="00B340E0">
        <w:rPr>
          <w:szCs w:val="22"/>
        </w:rPr>
        <w:t xml:space="preserve">pacientų </w:t>
      </w:r>
      <w:r w:rsidRPr="00B340E0">
        <w:rPr>
          <w:szCs w:val="22"/>
        </w:rPr>
        <w:t>nustatyta rimantadino poveikiui atspari viruso padermė.</w:t>
      </w:r>
    </w:p>
    <w:p w14:paraId="00E691BD" w14:textId="77777777" w:rsidR="00FE3A7B" w:rsidRPr="00B340E0" w:rsidRDefault="00FE3A7B" w:rsidP="00F15076">
      <w:pPr>
        <w:pStyle w:val="Pagrindinistekstas"/>
        <w:spacing w:after="0"/>
        <w:rPr>
          <w:szCs w:val="22"/>
        </w:rPr>
      </w:pPr>
    </w:p>
    <w:p w14:paraId="2871A98C" w14:textId="77777777" w:rsidR="00FE3A7B" w:rsidRPr="00B340E0" w:rsidRDefault="00FE3A7B" w:rsidP="00F15076">
      <w:pPr>
        <w:pStyle w:val="PI-2EMEASMCA"/>
      </w:pPr>
      <w:bookmarkStart w:id="60" w:name="_Toc129243113"/>
      <w:bookmarkStart w:id="61" w:name="_Toc129243238"/>
      <w:r w:rsidRPr="00B340E0">
        <w:t>5.2</w:t>
      </w:r>
      <w:r w:rsidRPr="00B340E0">
        <w:tab/>
      </w:r>
      <w:bookmarkEnd w:id="60"/>
      <w:bookmarkEnd w:id="61"/>
      <w:r w:rsidRPr="00B340E0">
        <w:t>Farmakokinetinės savybės</w:t>
      </w:r>
    </w:p>
    <w:p w14:paraId="2B8227F1" w14:textId="77777777" w:rsidR="00FE3A7B" w:rsidRPr="00B340E0" w:rsidRDefault="00FE3A7B" w:rsidP="00F15076">
      <w:pPr>
        <w:rPr>
          <w:sz w:val="22"/>
          <w:szCs w:val="22"/>
        </w:rPr>
      </w:pPr>
    </w:p>
    <w:p w14:paraId="3B4323DA" w14:textId="77777777" w:rsidR="00FE3A7B" w:rsidRPr="00B340E0" w:rsidRDefault="00FE3A7B" w:rsidP="001338FD">
      <w:pPr>
        <w:jc w:val="both"/>
        <w:rPr>
          <w:sz w:val="22"/>
          <w:szCs w:val="22"/>
        </w:rPr>
      </w:pPr>
      <w:r w:rsidRPr="00B340E0">
        <w:rPr>
          <w:sz w:val="22"/>
          <w:szCs w:val="22"/>
        </w:rPr>
        <w:t>Rimantadino farmakokinetika yra gerai ištirta, tačiau duomenų apie antivirusinio poveikio priklausomybę nuo vaist</w:t>
      </w:r>
      <w:r w:rsidR="00FE0711" w:rsidRPr="00B340E0">
        <w:rPr>
          <w:sz w:val="22"/>
          <w:szCs w:val="22"/>
        </w:rPr>
        <w:t>ini</w:t>
      </w:r>
      <w:r w:rsidRPr="00B340E0">
        <w:rPr>
          <w:sz w:val="22"/>
          <w:szCs w:val="22"/>
        </w:rPr>
        <w:t>o</w:t>
      </w:r>
      <w:r w:rsidR="00FE0711" w:rsidRPr="00B340E0">
        <w:rPr>
          <w:sz w:val="22"/>
          <w:szCs w:val="22"/>
        </w:rPr>
        <w:t xml:space="preserve"> preparato</w:t>
      </w:r>
      <w:r w:rsidRPr="00B340E0">
        <w:rPr>
          <w:sz w:val="22"/>
          <w:szCs w:val="22"/>
        </w:rPr>
        <w:t xml:space="preserve"> koncentracijos plazmoje, suvartojus vienkartinę dozę ir ją geriant daug kartų įvairaus amžiaus pacientams, nėra. </w:t>
      </w:r>
    </w:p>
    <w:p w14:paraId="19C3357B" w14:textId="77777777" w:rsidR="00FE3A7B" w:rsidRPr="00B340E0" w:rsidRDefault="00FE3A7B" w:rsidP="001338FD">
      <w:pPr>
        <w:pStyle w:val="Pagrindinistekstas"/>
        <w:spacing w:after="0"/>
        <w:jc w:val="both"/>
        <w:rPr>
          <w:szCs w:val="22"/>
        </w:rPr>
      </w:pPr>
    </w:p>
    <w:p w14:paraId="70E77238" w14:textId="77777777" w:rsidR="00FE3A7B" w:rsidRPr="00B340E0" w:rsidRDefault="00FE3A7B" w:rsidP="001338FD">
      <w:pPr>
        <w:pStyle w:val="Pagrindinistekstas"/>
        <w:spacing w:after="0"/>
        <w:jc w:val="both"/>
        <w:rPr>
          <w:iCs/>
          <w:szCs w:val="22"/>
          <w:u w:val="single"/>
        </w:rPr>
      </w:pPr>
      <w:r w:rsidRPr="00B340E0">
        <w:rPr>
          <w:iCs/>
          <w:szCs w:val="22"/>
          <w:u w:val="single"/>
        </w:rPr>
        <w:t>Absorbcija</w:t>
      </w:r>
    </w:p>
    <w:p w14:paraId="7A15B392" w14:textId="77777777" w:rsidR="00FE3A7B" w:rsidRPr="00B340E0" w:rsidRDefault="00FE3A7B" w:rsidP="001338FD">
      <w:pPr>
        <w:pStyle w:val="Pagrindinistekstas"/>
        <w:spacing w:after="0"/>
        <w:jc w:val="both"/>
        <w:rPr>
          <w:szCs w:val="22"/>
        </w:rPr>
      </w:pPr>
      <w:r w:rsidRPr="00B340E0">
        <w:rPr>
          <w:szCs w:val="22"/>
        </w:rPr>
        <w:t>Išgertas rimantadinas absorbuojamas gerai, jo biologinis prieinamumas yra didelis. Veiklioji medžiaga tolygiai absorbuojama iš visų išgertų vaisto formų.</w:t>
      </w:r>
    </w:p>
    <w:p w14:paraId="2D96D12A" w14:textId="77777777" w:rsidR="00FE3A7B" w:rsidRPr="00B340E0" w:rsidRDefault="00FE3A7B" w:rsidP="001338FD">
      <w:pPr>
        <w:pStyle w:val="Pagrindinistekstas"/>
        <w:spacing w:after="0"/>
        <w:jc w:val="both"/>
        <w:rPr>
          <w:szCs w:val="22"/>
        </w:rPr>
      </w:pPr>
    </w:p>
    <w:p w14:paraId="0DE30C1B" w14:textId="77777777" w:rsidR="00FE3A7B" w:rsidRPr="00B340E0" w:rsidRDefault="00FE3A7B" w:rsidP="001338FD">
      <w:pPr>
        <w:jc w:val="both"/>
        <w:rPr>
          <w:sz w:val="22"/>
          <w:szCs w:val="22"/>
          <w:u w:val="single"/>
        </w:rPr>
      </w:pPr>
      <w:r w:rsidRPr="00B340E0">
        <w:rPr>
          <w:sz w:val="22"/>
          <w:szCs w:val="22"/>
          <w:u w:val="single"/>
          <w:lang w:eastAsia="lt-LT"/>
        </w:rPr>
        <w:t>Pasiskirstymas</w:t>
      </w:r>
    </w:p>
    <w:p w14:paraId="5A542519" w14:textId="7141A47C" w:rsidR="00FE3A7B" w:rsidRPr="00B340E0" w:rsidRDefault="00FE3A7B" w:rsidP="001338FD">
      <w:pPr>
        <w:jc w:val="both"/>
        <w:rPr>
          <w:sz w:val="22"/>
          <w:szCs w:val="22"/>
        </w:rPr>
      </w:pPr>
      <w:r w:rsidRPr="00B340E0">
        <w:rPr>
          <w:sz w:val="22"/>
          <w:szCs w:val="22"/>
        </w:rPr>
        <w:t>Pavartojus vienkartinę 100</w:t>
      </w:r>
      <w:r w:rsidR="00FE0711" w:rsidRPr="00B340E0">
        <w:rPr>
          <w:snapToGrid w:val="0"/>
          <w:sz w:val="22"/>
          <w:szCs w:val="22"/>
        </w:rPr>
        <w:t> </w:t>
      </w:r>
      <w:r w:rsidRPr="00B340E0">
        <w:rPr>
          <w:sz w:val="22"/>
          <w:szCs w:val="22"/>
        </w:rPr>
        <w:t>mg dozę, didžiausia vidutinė medikamento koncentracija plazmoje, t. y. 74</w:t>
      </w:r>
      <w:r w:rsidR="00FE0711" w:rsidRPr="00B340E0">
        <w:rPr>
          <w:snapToGrid w:val="0"/>
          <w:sz w:val="22"/>
          <w:szCs w:val="22"/>
        </w:rPr>
        <w:t> </w:t>
      </w:r>
      <w:r w:rsidRPr="00B340E0">
        <w:rPr>
          <w:sz w:val="22"/>
          <w:szCs w:val="22"/>
        </w:rPr>
        <w:t>ng/ml (intervalas 45 – 138</w:t>
      </w:r>
      <w:r w:rsidR="00FE0711" w:rsidRPr="00B340E0">
        <w:rPr>
          <w:snapToGrid w:val="0"/>
          <w:sz w:val="22"/>
          <w:szCs w:val="22"/>
        </w:rPr>
        <w:t> </w:t>
      </w:r>
      <w:r w:rsidRPr="00B340E0">
        <w:rPr>
          <w:sz w:val="22"/>
          <w:szCs w:val="22"/>
        </w:rPr>
        <w:t>ng/ml), sveikų suaugusių 20 – 44 metų žmonių organizme nustatyta po</w:t>
      </w:r>
      <w:r w:rsidR="001338FD">
        <w:rPr>
          <w:sz w:val="22"/>
          <w:szCs w:val="22"/>
        </w:rPr>
        <w:br/>
      </w:r>
      <w:r w:rsidRPr="00B340E0">
        <w:rPr>
          <w:sz w:val="22"/>
          <w:szCs w:val="22"/>
        </w:rPr>
        <w:t>5 – 7 valandų. Maždaug 40</w:t>
      </w:r>
      <w:r w:rsidR="00FE0711" w:rsidRPr="00B340E0">
        <w:rPr>
          <w:snapToGrid w:val="0"/>
          <w:sz w:val="22"/>
          <w:szCs w:val="22"/>
        </w:rPr>
        <w:t> </w:t>
      </w:r>
      <w:r w:rsidRPr="00B340E0">
        <w:rPr>
          <w:sz w:val="22"/>
          <w:szCs w:val="22"/>
        </w:rPr>
        <w:t xml:space="preserve">% rimantadino prisijungia prie baltymų, daugiausia albuminų. Iš minėtos grupės tiriamųjų organizmo vienkartinės dozės pusinė eliminacija truko maždaug 25 valandas, iš </w:t>
      </w:r>
      <w:r w:rsidR="001338FD">
        <w:rPr>
          <w:sz w:val="22"/>
          <w:szCs w:val="22"/>
        </w:rPr>
        <w:br/>
      </w:r>
      <w:r w:rsidRPr="00B340E0">
        <w:rPr>
          <w:sz w:val="22"/>
          <w:szCs w:val="22"/>
        </w:rPr>
        <w:t>71 – 79 metų žmonių – maždaug 32 valandas.</w:t>
      </w:r>
    </w:p>
    <w:p w14:paraId="6920203F" w14:textId="373713D8" w:rsidR="00FE3A7B" w:rsidRPr="00B340E0" w:rsidRDefault="00FE3A7B" w:rsidP="001338FD">
      <w:pPr>
        <w:jc w:val="both"/>
        <w:rPr>
          <w:spacing w:val="-1"/>
          <w:sz w:val="22"/>
          <w:szCs w:val="22"/>
        </w:rPr>
      </w:pPr>
      <w:r w:rsidRPr="00B340E0">
        <w:rPr>
          <w:sz w:val="22"/>
          <w:szCs w:val="22"/>
        </w:rPr>
        <w:t xml:space="preserve">Sveikiems 18 – 70 metų savanoriams, 10 dienų 2 kartus per </w:t>
      </w:r>
      <w:r w:rsidR="00D855AC" w:rsidRPr="00B340E0">
        <w:rPr>
          <w:sz w:val="22"/>
          <w:szCs w:val="22"/>
        </w:rPr>
        <w:t>parą</w:t>
      </w:r>
      <w:r w:rsidRPr="00B340E0">
        <w:rPr>
          <w:sz w:val="22"/>
          <w:szCs w:val="22"/>
        </w:rPr>
        <w:t xml:space="preserve"> vartojusiems po 100</w:t>
      </w:r>
      <w:r w:rsidR="00FE0711" w:rsidRPr="00B340E0">
        <w:rPr>
          <w:snapToGrid w:val="0"/>
          <w:sz w:val="22"/>
          <w:szCs w:val="22"/>
        </w:rPr>
        <w:t> </w:t>
      </w:r>
      <w:r w:rsidRPr="00B340E0">
        <w:rPr>
          <w:sz w:val="22"/>
          <w:szCs w:val="22"/>
        </w:rPr>
        <w:t>mg rimantadino, AUC buvo apytikriai 30</w:t>
      </w:r>
      <w:r w:rsidR="00FE0711" w:rsidRPr="00B340E0">
        <w:rPr>
          <w:snapToGrid w:val="0"/>
          <w:sz w:val="22"/>
          <w:szCs w:val="22"/>
        </w:rPr>
        <w:t> </w:t>
      </w:r>
      <w:r w:rsidRPr="00B340E0">
        <w:rPr>
          <w:sz w:val="22"/>
          <w:szCs w:val="22"/>
        </w:rPr>
        <w:t>% didesnis, negu pavartojus vienkartinę dozę. Plazmoje nusistovėjusi pastovi koncentracija būna 118 – 468</w:t>
      </w:r>
      <w:r w:rsidR="00FE0711" w:rsidRPr="00B340E0">
        <w:rPr>
          <w:snapToGrid w:val="0"/>
          <w:sz w:val="22"/>
          <w:szCs w:val="22"/>
        </w:rPr>
        <w:t> </w:t>
      </w:r>
      <w:r w:rsidRPr="00B340E0">
        <w:rPr>
          <w:sz w:val="22"/>
          <w:szCs w:val="22"/>
        </w:rPr>
        <w:t xml:space="preserve">ng/ml. Šio tyrimo metu vaisto farmakokinetika įvairaus amžiaus žmonių organizme buvo panaši, tačiau palyginus tris vyresniojo amžiaus žmonių grupes (50 – 60 metų, 61 – 70 metų ir 71 – 79 metų) nustatyta, kad 71-79 metų žmonių grupėje AUC, didžiausia koncentracija ir pusinės eliminacijos periodas, kai plazmoje nusistovi pastovi koncentracija, buvo 20-30 % didesnis negu kitų dviejų tiriamųjų grupių. Nusistovėjusi rimantadino koncentracija pagyvenusių žmonių plazmoje buvo 2 – 4 kartus didesnė nei jaunų ir vidutiniojo amžiaus sveikų žmonių. </w:t>
      </w:r>
    </w:p>
    <w:p w14:paraId="10820DDF" w14:textId="77777777" w:rsidR="00FE3A7B" w:rsidRPr="00B340E0" w:rsidRDefault="00FE3A7B" w:rsidP="001338FD">
      <w:pPr>
        <w:jc w:val="both"/>
        <w:rPr>
          <w:spacing w:val="-1"/>
          <w:sz w:val="22"/>
          <w:szCs w:val="22"/>
        </w:rPr>
      </w:pPr>
    </w:p>
    <w:p w14:paraId="7FE729A1" w14:textId="18BE4110" w:rsidR="00FE0711" w:rsidRPr="00B340E0" w:rsidRDefault="00FE3A7B" w:rsidP="001338FD">
      <w:pPr>
        <w:pStyle w:val="Pagrindinistekstas"/>
        <w:keepNext/>
        <w:keepLines/>
        <w:spacing w:after="0"/>
        <w:jc w:val="both"/>
        <w:rPr>
          <w:i/>
          <w:szCs w:val="22"/>
        </w:rPr>
      </w:pPr>
      <w:bookmarkStart w:id="62" w:name="_Hlk83042974"/>
      <w:r w:rsidRPr="00B340E0">
        <w:rPr>
          <w:szCs w:val="22"/>
          <w:u w:val="single"/>
        </w:rPr>
        <w:t>Biotransformacija</w:t>
      </w:r>
      <w:bookmarkEnd w:id="62"/>
    </w:p>
    <w:p w14:paraId="62351054" w14:textId="7529F689" w:rsidR="00FE3A7B" w:rsidRPr="00B340E0" w:rsidRDefault="00FE3A7B" w:rsidP="001338FD">
      <w:pPr>
        <w:jc w:val="both"/>
        <w:rPr>
          <w:spacing w:val="-2"/>
          <w:sz w:val="22"/>
          <w:szCs w:val="22"/>
        </w:rPr>
      </w:pPr>
      <w:r w:rsidRPr="00B340E0">
        <w:rPr>
          <w:sz w:val="22"/>
          <w:szCs w:val="22"/>
        </w:rPr>
        <w:t>Rimantadiną intensyviai metabolizuoja kepenys. Plazmoje nustatyti trys hidroksilinti metabolitai. Jie kartu su konjuguotais metabolitais yra vienkartinės 200</w:t>
      </w:r>
      <w:r w:rsidR="00FE0711" w:rsidRPr="00B340E0">
        <w:rPr>
          <w:snapToGrid w:val="0"/>
          <w:sz w:val="22"/>
          <w:szCs w:val="22"/>
        </w:rPr>
        <w:t> </w:t>
      </w:r>
      <w:r w:rsidRPr="00B340E0">
        <w:rPr>
          <w:sz w:val="22"/>
          <w:szCs w:val="22"/>
        </w:rPr>
        <w:t>mg rimantadino dozės, t. y. maždaug 74 ± 10</w:t>
      </w:r>
      <w:r w:rsidR="00FE0711" w:rsidRPr="00B340E0">
        <w:rPr>
          <w:snapToGrid w:val="0"/>
          <w:sz w:val="22"/>
          <w:szCs w:val="22"/>
        </w:rPr>
        <w:t> </w:t>
      </w:r>
      <w:r w:rsidRPr="00B340E0">
        <w:rPr>
          <w:sz w:val="22"/>
          <w:szCs w:val="22"/>
        </w:rPr>
        <w:t xml:space="preserve">%, dalis. </w:t>
      </w:r>
    </w:p>
    <w:p w14:paraId="28C056AF" w14:textId="77777777" w:rsidR="00FE3A7B" w:rsidRPr="00B340E0" w:rsidRDefault="00FE3A7B" w:rsidP="001338FD">
      <w:pPr>
        <w:jc w:val="both"/>
        <w:rPr>
          <w:spacing w:val="-1"/>
          <w:sz w:val="22"/>
          <w:szCs w:val="22"/>
        </w:rPr>
      </w:pPr>
    </w:p>
    <w:p w14:paraId="6D2686BD" w14:textId="71764496" w:rsidR="00FE0711" w:rsidRPr="00B340E0" w:rsidRDefault="00FE3A7B" w:rsidP="001338FD">
      <w:pPr>
        <w:pStyle w:val="Pagrindinistekstas"/>
        <w:keepNext/>
        <w:spacing w:after="0"/>
        <w:jc w:val="both"/>
        <w:rPr>
          <w:i/>
          <w:szCs w:val="22"/>
        </w:rPr>
      </w:pPr>
      <w:r w:rsidRPr="00B340E0">
        <w:rPr>
          <w:szCs w:val="22"/>
          <w:u w:val="single"/>
        </w:rPr>
        <w:lastRenderedPageBreak/>
        <w:t>Eliminacija</w:t>
      </w:r>
    </w:p>
    <w:p w14:paraId="7A0BF1E0" w14:textId="61321B23" w:rsidR="00FE3A7B" w:rsidRPr="00B340E0" w:rsidRDefault="00FE3A7B" w:rsidP="001338FD">
      <w:pPr>
        <w:pStyle w:val="Pagrindinistekstas"/>
        <w:keepNext/>
        <w:spacing w:after="0"/>
        <w:jc w:val="both"/>
        <w:rPr>
          <w:szCs w:val="22"/>
        </w:rPr>
      </w:pPr>
      <w:r w:rsidRPr="00B340E0">
        <w:rPr>
          <w:szCs w:val="22"/>
        </w:rPr>
        <w:t>Nepakitusia forma rimantadino su šlapimu pašalinama ne daugiau kaip 25</w:t>
      </w:r>
      <w:r w:rsidR="00FE0711" w:rsidRPr="00B340E0">
        <w:rPr>
          <w:snapToGrid w:val="0"/>
          <w:szCs w:val="22"/>
        </w:rPr>
        <w:t> </w:t>
      </w:r>
      <w:r w:rsidRPr="00B340E0">
        <w:rPr>
          <w:szCs w:val="22"/>
        </w:rPr>
        <w:t>% dozės. Metabolitai išsiskiria su šlapimu per 72 valandas.</w:t>
      </w:r>
    </w:p>
    <w:p w14:paraId="374B09E6" w14:textId="77777777" w:rsidR="00FE3A7B" w:rsidRPr="00B340E0" w:rsidRDefault="00FE3A7B" w:rsidP="00F15076">
      <w:pPr>
        <w:pStyle w:val="Pagrindinistekstas"/>
        <w:spacing w:after="0"/>
        <w:rPr>
          <w:szCs w:val="22"/>
        </w:rPr>
      </w:pPr>
    </w:p>
    <w:p w14:paraId="54C78935" w14:textId="77777777" w:rsidR="00FE0711" w:rsidRPr="00B340E0" w:rsidRDefault="00FE0711" w:rsidP="00F15076">
      <w:pPr>
        <w:pStyle w:val="Pagrindinistekstas"/>
        <w:spacing w:after="0"/>
        <w:rPr>
          <w:snapToGrid w:val="0"/>
          <w:color w:val="000000"/>
          <w:szCs w:val="22"/>
          <w:u w:val="single"/>
        </w:rPr>
      </w:pPr>
      <w:r w:rsidRPr="00B340E0">
        <w:rPr>
          <w:snapToGrid w:val="0"/>
          <w:color w:val="000000"/>
          <w:szCs w:val="22"/>
          <w:u w:val="single"/>
        </w:rPr>
        <w:t>Ypatingos populiacijos</w:t>
      </w:r>
    </w:p>
    <w:p w14:paraId="05E78921" w14:textId="77777777" w:rsidR="00FE0711" w:rsidRPr="00B340E0" w:rsidRDefault="00FE0711" w:rsidP="00F15076">
      <w:pPr>
        <w:pStyle w:val="Pagrindinistekstas"/>
        <w:spacing w:after="0"/>
        <w:rPr>
          <w:szCs w:val="22"/>
        </w:rPr>
      </w:pPr>
    </w:p>
    <w:p w14:paraId="1E84666C" w14:textId="77777777" w:rsidR="00FE3A7B" w:rsidRPr="00B340E0" w:rsidRDefault="00FE3A7B" w:rsidP="001338FD">
      <w:pPr>
        <w:pStyle w:val="Pagrindinistekstas"/>
        <w:spacing w:after="0"/>
        <w:jc w:val="both"/>
        <w:rPr>
          <w:i/>
          <w:szCs w:val="22"/>
        </w:rPr>
      </w:pPr>
      <w:r w:rsidRPr="00B340E0">
        <w:rPr>
          <w:i/>
          <w:szCs w:val="22"/>
        </w:rPr>
        <w:t>Vaikai</w:t>
      </w:r>
    </w:p>
    <w:p w14:paraId="5859EFE2" w14:textId="451843F0" w:rsidR="00FE3A7B" w:rsidRPr="00B340E0" w:rsidRDefault="00FE3A7B" w:rsidP="001338FD">
      <w:pPr>
        <w:jc w:val="both"/>
        <w:rPr>
          <w:spacing w:val="-1"/>
          <w:sz w:val="22"/>
          <w:szCs w:val="22"/>
        </w:rPr>
      </w:pPr>
      <w:r w:rsidRPr="00B340E0">
        <w:rPr>
          <w:sz w:val="22"/>
          <w:szCs w:val="22"/>
        </w:rPr>
        <w:t>Rimantadino farmakokinetika vaikų ir suaugusiųjų žmonių organizme yra panaši arba tokia pat. Medikamento koncentracija dešimties 4 – 8 metų vaikų, kurie išgėrė vienkartinę 6,6</w:t>
      </w:r>
      <w:r w:rsidR="00FE0711" w:rsidRPr="00B340E0">
        <w:rPr>
          <w:snapToGrid w:val="0"/>
          <w:sz w:val="22"/>
          <w:szCs w:val="22"/>
        </w:rPr>
        <w:t> </w:t>
      </w:r>
      <w:r w:rsidRPr="00B340E0">
        <w:rPr>
          <w:sz w:val="22"/>
          <w:szCs w:val="22"/>
        </w:rPr>
        <w:t>mg/kg kūno svorio dozę, plazmoje po 5 – 6 valandų buvo 446 – 988</w:t>
      </w:r>
      <w:r w:rsidR="00FE0711" w:rsidRPr="00B340E0">
        <w:rPr>
          <w:snapToGrid w:val="0"/>
          <w:sz w:val="22"/>
          <w:szCs w:val="22"/>
        </w:rPr>
        <w:t> </w:t>
      </w:r>
      <w:r w:rsidRPr="00B340E0">
        <w:rPr>
          <w:sz w:val="22"/>
          <w:szCs w:val="22"/>
        </w:rPr>
        <w:t>ng/ml, po 24 valandų – 170 – 424</w:t>
      </w:r>
      <w:r w:rsidR="00FE0711" w:rsidRPr="00B340E0">
        <w:rPr>
          <w:snapToGrid w:val="0"/>
          <w:sz w:val="22"/>
          <w:szCs w:val="22"/>
        </w:rPr>
        <w:t> </w:t>
      </w:r>
      <w:r w:rsidRPr="00B340E0">
        <w:rPr>
          <w:sz w:val="22"/>
          <w:szCs w:val="22"/>
        </w:rPr>
        <w:t>ng/ml. Pavieniais atvejais vaikų plazmoje vaisto nustatyta po paskutinės dozės vartojimo praėjus net 72 valandoms.</w:t>
      </w:r>
    </w:p>
    <w:p w14:paraId="0D54A937" w14:textId="77777777" w:rsidR="00FE3A7B" w:rsidRPr="00B340E0" w:rsidRDefault="00FE3A7B" w:rsidP="001338FD">
      <w:pPr>
        <w:pStyle w:val="Pagrindinistekstas"/>
        <w:spacing w:after="0"/>
        <w:jc w:val="both"/>
        <w:rPr>
          <w:szCs w:val="22"/>
        </w:rPr>
      </w:pPr>
    </w:p>
    <w:p w14:paraId="03EC5CFB" w14:textId="5F175FF3" w:rsidR="00FE3A7B" w:rsidRPr="00B340E0" w:rsidRDefault="00FE3A7B" w:rsidP="001338FD">
      <w:pPr>
        <w:pStyle w:val="Pagrindinistekstas"/>
        <w:spacing w:after="0"/>
        <w:jc w:val="both"/>
        <w:rPr>
          <w:b/>
          <w:i/>
          <w:szCs w:val="22"/>
        </w:rPr>
      </w:pPr>
      <w:r w:rsidRPr="00B340E0">
        <w:rPr>
          <w:bCs/>
          <w:i/>
          <w:szCs w:val="22"/>
        </w:rPr>
        <w:t xml:space="preserve">Pacientai, kurių inkstų </w:t>
      </w:r>
      <w:r w:rsidR="002741EE" w:rsidRPr="00B340E0">
        <w:rPr>
          <w:bCs/>
          <w:i/>
          <w:szCs w:val="22"/>
        </w:rPr>
        <w:t>funkcija</w:t>
      </w:r>
      <w:r w:rsidR="002741EE" w:rsidRPr="00B340E0">
        <w:rPr>
          <w:b/>
          <w:i/>
          <w:szCs w:val="22"/>
        </w:rPr>
        <w:t xml:space="preserve"> </w:t>
      </w:r>
      <w:r w:rsidRPr="00B340E0">
        <w:rPr>
          <w:i/>
          <w:szCs w:val="22"/>
        </w:rPr>
        <w:t>sutrikusi</w:t>
      </w:r>
    </w:p>
    <w:p w14:paraId="1DB7ACED" w14:textId="603C01DB" w:rsidR="00FE3A7B" w:rsidRPr="00B340E0" w:rsidRDefault="00FE3A7B" w:rsidP="001338FD">
      <w:pPr>
        <w:pStyle w:val="Pagrindinistekstas"/>
        <w:spacing w:after="0"/>
        <w:jc w:val="both"/>
        <w:rPr>
          <w:szCs w:val="22"/>
        </w:rPr>
      </w:pPr>
      <w:r w:rsidRPr="00B340E0">
        <w:rPr>
          <w:szCs w:val="22"/>
        </w:rPr>
        <w:t>Tiriant rimantadino farmakokinetiką pacientams, kurių inkstų veikla sutrikusi, gauti nevienodi rezultatai. 8 pacientų, kurių kreatinino klirensas 31 – 50</w:t>
      </w:r>
      <w:r w:rsidR="002741EE" w:rsidRPr="00B340E0">
        <w:rPr>
          <w:snapToGrid w:val="0"/>
          <w:szCs w:val="22"/>
        </w:rPr>
        <w:t> </w:t>
      </w:r>
      <w:r w:rsidRPr="00B340E0">
        <w:rPr>
          <w:szCs w:val="22"/>
        </w:rPr>
        <w:t>ml/min ir 6 pacientų, kurių kreatinino klirensas 11 – 30</w:t>
      </w:r>
      <w:r w:rsidR="002741EE" w:rsidRPr="00B340E0">
        <w:rPr>
          <w:snapToGrid w:val="0"/>
          <w:szCs w:val="22"/>
        </w:rPr>
        <w:t> </w:t>
      </w:r>
      <w:r w:rsidRPr="00B340E0">
        <w:rPr>
          <w:szCs w:val="22"/>
        </w:rPr>
        <w:t>ml/min, teorinis klirensas suvartojus vienkartinę 200</w:t>
      </w:r>
      <w:r w:rsidR="002741EE" w:rsidRPr="00B340E0">
        <w:rPr>
          <w:snapToGrid w:val="0"/>
          <w:szCs w:val="22"/>
        </w:rPr>
        <w:t> </w:t>
      </w:r>
      <w:r w:rsidRPr="00B340E0">
        <w:rPr>
          <w:szCs w:val="22"/>
        </w:rPr>
        <w:t>mg rimantadino dozę, buvo mažesnis atitinkamai 37</w:t>
      </w:r>
      <w:r w:rsidR="002741EE" w:rsidRPr="00B340E0">
        <w:rPr>
          <w:snapToGrid w:val="0"/>
          <w:szCs w:val="22"/>
        </w:rPr>
        <w:t> </w:t>
      </w:r>
      <w:r w:rsidRPr="00B340E0">
        <w:rPr>
          <w:szCs w:val="22"/>
        </w:rPr>
        <w:t>% ir 16</w:t>
      </w:r>
      <w:r w:rsidR="002741EE" w:rsidRPr="00B340E0">
        <w:rPr>
          <w:snapToGrid w:val="0"/>
          <w:szCs w:val="22"/>
        </w:rPr>
        <w:t> </w:t>
      </w:r>
      <w:r w:rsidRPr="00B340E0">
        <w:rPr>
          <w:szCs w:val="22"/>
        </w:rPr>
        <w:t>%, o metabolitų koncentracija plazmoje didesnė, palyginus su tokio pat svorio, amžiaus bei lyties sveikais tiriamaisiais (n=9, kai kreatinino klirensas &gt; 50</w:t>
      </w:r>
      <w:r w:rsidR="002741EE" w:rsidRPr="00B340E0">
        <w:rPr>
          <w:snapToGrid w:val="0"/>
          <w:szCs w:val="22"/>
        </w:rPr>
        <w:t> </w:t>
      </w:r>
      <w:r w:rsidRPr="00B340E0">
        <w:rPr>
          <w:szCs w:val="22"/>
        </w:rPr>
        <w:t>ml/min). Vienkartinę 200</w:t>
      </w:r>
      <w:r w:rsidR="002741EE" w:rsidRPr="00B340E0">
        <w:rPr>
          <w:snapToGrid w:val="0"/>
          <w:szCs w:val="22"/>
        </w:rPr>
        <w:t> </w:t>
      </w:r>
      <w:r w:rsidRPr="00B340E0">
        <w:rPr>
          <w:szCs w:val="22"/>
        </w:rPr>
        <w:t>mg rimantadino dozę suvartojusių hemodializuojamų pacientų, kurių kreatinino klirensas 0-10</w:t>
      </w:r>
      <w:r w:rsidR="002741EE" w:rsidRPr="00B340E0">
        <w:rPr>
          <w:snapToGrid w:val="0"/>
          <w:szCs w:val="22"/>
        </w:rPr>
        <w:t> </w:t>
      </w:r>
      <w:r w:rsidRPr="00B340E0">
        <w:rPr>
          <w:szCs w:val="22"/>
        </w:rPr>
        <w:t>ml/min, organizme šalinimo pusperiodis pailgėjo 1,6 karto, o teorinis klirensas sumažėjo 40</w:t>
      </w:r>
      <w:r w:rsidR="002741EE" w:rsidRPr="00B340E0">
        <w:rPr>
          <w:snapToGrid w:val="0"/>
          <w:szCs w:val="22"/>
        </w:rPr>
        <w:t> </w:t>
      </w:r>
      <w:r w:rsidRPr="00B340E0">
        <w:rPr>
          <w:szCs w:val="22"/>
        </w:rPr>
        <w:t>%, palyginus su tokio pat amžiaus sveikais tiriamaisiais. Hemodializė nepaspartino rimantadino pašalinimo iš organizmo.</w:t>
      </w:r>
    </w:p>
    <w:p w14:paraId="2A71CC3A" w14:textId="77777777" w:rsidR="00FE3A7B" w:rsidRPr="00B340E0" w:rsidRDefault="00FE3A7B" w:rsidP="001338FD">
      <w:pPr>
        <w:pStyle w:val="Pagrindinistekstas"/>
        <w:spacing w:after="0"/>
        <w:jc w:val="both"/>
        <w:rPr>
          <w:szCs w:val="22"/>
        </w:rPr>
      </w:pPr>
    </w:p>
    <w:p w14:paraId="6AB49586" w14:textId="5D8CBF9A" w:rsidR="00FE3A7B" w:rsidRPr="00B340E0" w:rsidRDefault="00FE3A7B" w:rsidP="001338FD">
      <w:pPr>
        <w:pStyle w:val="Pagrindinistekstas"/>
        <w:spacing w:after="0"/>
        <w:jc w:val="both"/>
        <w:rPr>
          <w:b/>
          <w:i/>
          <w:szCs w:val="22"/>
        </w:rPr>
      </w:pPr>
      <w:r w:rsidRPr="00B340E0">
        <w:rPr>
          <w:bCs/>
          <w:i/>
          <w:szCs w:val="22"/>
        </w:rPr>
        <w:t xml:space="preserve">Pacientai, kurių kepenų </w:t>
      </w:r>
      <w:r w:rsidR="008B7519" w:rsidRPr="00B340E0">
        <w:rPr>
          <w:bCs/>
          <w:i/>
          <w:szCs w:val="22"/>
        </w:rPr>
        <w:t>funkcija</w:t>
      </w:r>
      <w:r w:rsidR="008B7519" w:rsidRPr="00B340E0">
        <w:rPr>
          <w:i/>
          <w:szCs w:val="22"/>
        </w:rPr>
        <w:t xml:space="preserve"> </w:t>
      </w:r>
      <w:r w:rsidRPr="00B340E0">
        <w:rPr>
          <w:i/>
          <w:szCs w:val="22"/>
        </w:rPr>
        <w:t>sutrikusi</w:t>
      </w:r>
    </w:p>
    <w:p w14:paraId="2CD92852" w14:textId="5951E8F6" w:rsidR="00FE3A7B" w:rsidRPr="00B340E0" w:rsidRDefault="00FE3A7B" w:rsidP="001338FD">
      <w:pPr>
        <w:pStyle w:val="Pagrindinistekstas"/>
        <w:spacing w:after="0"/>
        <w:jc w:val="both"/>
        <w:rPr>
          <w:szCs w:val="22"/>
        </w:rPr>
      </w:pPr>
      <w:r w:rsidRPr="00B340E0">
        <w:rPr>
          <w:szCs w:val="22"/>
        </w:rPr>
        <w:t>Ligonių, sergančių lėtinėmis kepenų ligomis, ypač lėtine kepenų ciroze, išgėrusių vienkartinę 200</w:t>
      </w:r>
      <w:r w:rsidR="008B7519" w:rsidRPr="00B340E0">
        <w:rPr>
          <w:snapToGrid w:val="0"/>
          <w:szCs w:val="22"/>
        </w:rPr>
        <w:t> </w:t>
      </w:r>
      <w:r w:rsidRPr="00B340E0">
        <w:rPr>
          <w:szCs w:val="22"/>
        </w:rPr>
        <w:t xml:space="preserve">mg dozę, organizme medikamento farmakokinetika nuo sveikų žmonių reikšmingai nesiskiria, todėl mažinti </w:t>
      </w:r>
      <w:r w:rsidR="008B7519" w:rsidRPr="00B340E0">
        <w:rPr>
          <w:szCs w:val="22"/>
        </w:rPr>
        <w:t xml:space="preserve">vaistinio </w:t>
      </w:r>
      <w:r w:rsidRPr="00B340E0">
        <w:rPr>
          <w:szCs w:val="22"/>
        </w:rPr>
        <w:t xml:space="preserve">preparato dozę nebūtina. Tokią pat dozę išgėrus pacientams, kurių kepenų </w:t>
      </w:r>
      <w:r w:rsidR="008B7519" w:rsidRPr="00B340E0">
        <w:rPr>
          <w:szCs w:val="22"/>
        </w:rPr>
        <w:t xml:space="preserve">funkcija </w:t>
      </w:r>
      <w:r w:rsidRPr="00B340E0">
        <w:rPr>
          <w:szCs w:val="22"/>
        </w:rPr>
        <w:t>labai sutrikusi, AUC yra tris kartus didesnis, pusinės eliminacijos periodas 2 kartus ilgesnis ir teorinis klirensas 50</w:t>
      </w:r>
      <w:r w:rsidR="008B7519" w:rsidRPr="00B340E0">
        <w:rPr>
          <w:snapToGrid w:val="0"/>
          <w:szCs w:val="22"/>
        </w:rPr>
        <w:t> </w:t>
      </w:r>
      <w:r w:rsidRPr="00B340E0">
        <w:rPr>
          <w:szCs w:val="22"/>
        </w:rPr>
        <w:t xml:space="preserve">% mažesnis, palyginti su tais pačiais rodmenimis, kurie buvo iki kepenų </w:t>
      </w:r>
      <w:r w:rsidR="008B7519" w:rsidRPr="00B340E0">
        <w:rPr>
          <w:szCs w:val="22"/>
        </w:rPr>
        <w:t xml:space="preserve">funkcijos </w:t>
      </w:r>
      <w:r w:rsidRPr="00B340E0">
        <w:rPr>
          <w:szCs w:val="22"/>
        </w:rPr>
        <w:t>sutrikimo.</w:t>
      </w:r>
    </w:p>
    <w:p w14:paraId="6A441975" w14:textId="77777777" w:rsidR="003F392D" w:rsidRPr="00B340E0" w:rsidRDefault="003F392D" w:rsidP="00F15076">
      <w:pPr>
        <w:pStyle w:val="Pagrindinistekstas"/>
        <w:spacing w:after="0"/>
        <w:rPr>
          <w:szCs w:val="22"/>
        </w:rPr>
      </w:pPr>
    </w:p>
    <w:p w14:paraId="0EFCD71D" w14:textId="77777777" w:rsidR="00FE3A7B" w:rsidRPr="00B340E0" w:rsidRDefault="00FE3A7B" w:rsidP="00FE3A7B">
      <w:pPr>
        <w:pStyle w:val="PI-2EMEASMCA"/>
        <w:jc w:val="both"/>
      </w:pPr>
      <w:bookmarkStart w:id="63" w:name="_Toc129243114"/>
      <w:bookmarkStart w:id="64" w:name="_Toc129243239"/>
      <w:r w:rsidRPr="00B340E0">
        <w:t>5.3</w:t>
      </w:r>
      <w:r w:rsidRPr="00B340E0">
        <w:tab/>
      </w:r>
      <w:bookmarkEnd w:id="63"/>
      <w:bookmarkEnd w:id="64"/>
      <w:r w:rsidRPr="00B340E0">
        <w:t>Ikiklinikinių saugumo tyrimų duomenys</w:t>
      </w:r>
    </w:p>
    <w:p w14:paraId="14D52451" w14:textId="77777777" w:rsidR="00FE3A7B" w:rsidRPr="00B340E0" w:rsidRDefault="00FE3A7B" w:rsidP="003F392D">
      <w:pPr>
        <w:rPr>
          <w:sz w:val="22"/>
          <w:szCs w:val="22"/>
        </w:rPr>
      </w:pPr>
    </w:p>
    <w:p w14:paraId="4FDEF46B" w14:textId="77777777" w:rsidR="00FE3A7B" w:rsidRPr="00B340E0" w:rsidRDefault="00FE3A7B" w:rsidP="001338FD">
      <w:pPr>
        <w:pStyle w:val="Pagrindinistekstas"/>
        <w:spacing w:after="0"/>
        <w:jc w:val="both"/>
        <w:rPr>
          <w:szCs w:val="22"/>
        </w:rPr>
      </w:pPr>
      <w:r w:rsidRPr="00B340E0">
        <w:rPr>
          <w:i/>
          <w:szCs w:val="22"/>
        </w:rPr>
        <w:t>Kancerogeninis poveikis.</w:t>
      </w:r>
      <w:r w:rsidRPr="00B340E0">
        <w:rPr>
          <w:szCs w:val="22"/>
        </w:rPr>
        <w:t xml:space="preserve"> Kancerogeninio poveikio tyrimų su gyvūnais neatlikta.</w:t>
      </w:r>
    </w:p>
    <w:p w14:paraId="3753812B" w14:textId="77777777" w:rsidR="00FE3A7B" w:rsidRPr="00B340E0" w:rsidRDefault="00FE3A7B" w:rsidP="001338FD">
      <w:pPr>
        <w:pStyle w:val="Pagrindinistekstas"/>
        <w:spacing w:after="0"/>
        <w:jc w:val="both"/>
        <w:rPr>
          <w:szCs w:val="22"/>
        </w:rPr>
      </w:pPr>
      <w:r w:rsidRPr="00B340E0">
        <w:rPr>
          <w:i/>
          <w:szCs w:val="22"/>
        </w:rPr>
        <w:t>Genotoksinis poveikis.</w:t>
      </w:r>
      <w:r w:rsidRPr="00B340E0">
        <w:rPr>
          <w:szCs w:val="22"/>
        </w:rPr>
        <w:t xml:space="preserve"> Kelių standartinių mutageninio poveikio tyrimų duomenimis, rimantadinas mutageninio poveikio nesukelia.</w:t>
      </w:r>
    </w:p>
    <w:p w14:paraId="198F0F5D" w14:textId="54250A19" w:rsidR="00FE3A7B" w:rsidRPr="00B340E0" w:rsidRDefault="00FE3A7B" w:rsidP="001338FD">
      <w:pPr>
        <w:pStyle w:val="Pagrindinistekstas"/>
        <w:spacing w:after="0"/>
        <w:jc w:val="both"/>
        <w:rPr>
          <w:szCs w:val="22"/>
        </w:rPr>
      </w:pPr>
      <w:r w:rsidRPr="00B340E0">
        <w:rPr>
          <w:i/>
          <w:szCs w:val="22"/>
        </w:rPr>
        <w:t>Poveikis vaisingumui.</w:t>
      </w:r>
      <w:r w:rsidRPr="00B340E0">
        <w:rPr>
          <w:szCs w:val="22"/>
        </w:rPr>
        <w:t xml:space="preserve"> Abiejų lyčių žiurkės vartojo ne didesnę kaip 60</w:t>
      </w:r>
      <w:r w:rsidR="008B7519" w:rsidRPr="00B340E0">
        <w:rPr>
          <w:snapToGrid w:val="0"/>
          <w:szCs w:val="22"/>
        </w:rPr>
        <w:t> </w:t>
      </w:r>
      <w:r w:rsidRPr="00B340E0">
        <w:rPr>
          <w:szCs w:val="22"/>
        </w:rPr>
        <w:t>mg/kg kūno svorio paros dozę (3</w:t>
      </w:r>
      <w:r w:rsidR="001338FD">
        <w:rPr>
          <w:szCs w:val="22"/>
        </w:rPr>
        <w:t> </w:t>
      </w:r>
      <w:r w:rsidRPr="00B340E0">
        <w:rPr>
          <w:szCs w:val="22"/>
        </w:rPr>
        <w:t>kartus didesnę už didžiausią dozę žmogui pagal kūno paviršiaus plotą), tačiau gyvūnų vaisingumo sutrikimo nepastebėta.</w:t>
      </w:r>
    </w:p>
    <w:p w14:paraId="204D13DE" w14:textId="0F94BE0A" w:rsidR="00FE3A7B" w:rsidRPr="00B340E0" w:rsidRDefault="00FE3A7B" w:rsidP="001338FD">
      <w:pPr>
        <w:pStyle w:val="Pagrindinistekstas"/>
        <w:spacing w:after="0"/>
        <w:jc w:val="both"/>
        <w:rPr>
          <w:szCs w:val="22"/>
        </w:rPr>
      </w:pPr>
      <w:r w:rsidRPr="00B340E0">
        <w:rPr>
          <w:i/>
          <w:szCs w:val="22"/>
        </w:rPr>
        <w:t xml:space="preserve">Embriotoksinis ir teratogeninis poveikis. </w:t>
      </w:r>
      <w:r w:rsidRPr="00B340E0">
        <w:rPr>
          <w:szCs w:val="22"/>
        </w:rPr>
        <w:t>Nustatyta, kad rimantadinas prasiskverbia per pelių placentą, kad jo 200</w:t>
      </w:r>
      <w:r w:rsidR="008B7519" w:rsidRPr="00B340E0">
        <w:rPr>
          <w:snapToGrid w:val="0"/>
          <w:szCs w:val="22"/>
        </w:rPr>
        <w:t> </w:t>
      </w:r>
      <w:r w:rsidRPr="00B340E0">
        <w:rPr>
          <w:szCs w:val="22"/>
        </w:rPr>
        <w:t xml:space="preserve">mg/kg kūno svorio paros dozė (11 kartų didesnė už dozę, kuri rekomenduojama žmogui pagal kūno paviršiaus plotą) žiurkėms sukelia embriotoksinį poveikį. Jis pasireiškia kaip dažnesnė vaisiaus rezorbcija. Be to, minėta dozė žiurkių patelėms sukėlė įvairų nepageidaujamą poveikį: drebulį, judesių koordinacijos sutrikimą, traukulius, reikšmingai lėtesnį svorio didėjimą. </w:t>
      </w:r>
    </w:p>
    <w:p w14:paraId="47FFDE26" w14:textId="584B49D1" w:rsidR="00FE3A7B" w:rsidRPr="00B340E0" w:rsidRDefault="00FE3A7B" w:rsidP="001338FD">
      <w:pPr>
        <w:pStyle w:val="Pagrindinistekstas"/>
        <w:spacing w:after="0"/>
        <w:jc w:val="both"/>
        <w:rPr>
          <w:szCs w:val="22"/>
        </w:rPr>
      </w:pPr>
      <w:r w:rsidRPr="00B340E0">
        <w:rPr>
          <w:szCs w:val="22"/>
        </w:rPr>
        <w:t>Ne didesnė kaip 50</w:t>
      </w:r>
      <w:r w:rsidR="008B7519" w:rsidRPr="00B340E0">
        <w:rPr>
          <w:snapToGrid w:val="0"/>
          <w:szCs w:val="22"/>
        </w:rPr>
        <w:t> </w:t>
      </w:r>
      <w:r w:rsidRPr="00B340E0">
        <w:rPr>
          <w:szCs w:val="22"/>
        </w:rPr>
        <w:t xml:space="preserve">mg/kg kūno svorio paros dozė (5 kartus didesnė už dozę, kuri rekomenduojama žmogui pagal kūno paviršiaus plotą) triušių patelėms embriotoksinio poveikio nesukelia, tačiau pastebėta, kad sutrinka vystymasis, t. y, pakinta atsivestų jauniklių, kuriems yra 12 ar 13 šonkaulių, santykis. Paprastai šis santykis vadoje būna 50:50, o pavartojus rimantadino jis tampa 80:20. </w:t>
      </w:r>
    </w:p>
    <w:p w14:paraId="3DFA41FB" w14:textId="1153CDD9" w:rsidR="00FE3A7B" w:rsidRPr="00B340E0" w:rsidRDefault="00FE3A7B" w:rsidP="001338FD">
      <w:pPr>
        <w:pStyle w:val="Pagrindinistekstas"/>
        <w:spacing w:after="0"/>
        <w:jc w:val="both"/>
        <w:rPr>
          <w:szCs w:val="22"/>
        </w:rPr>
      </w:pPr>
      <w:r w:rsidRPr="00B340E0">
        <w:rPr>
          <w:i/>
          <w:szCs w:val="22"/>
        </w:rPr>
        <w:t>Vaisiaus ir atsivestų jauniklių vystymasis.</w:t>
      </w:r>
      <w:r w:rsidRPr="00B340E0">
        <w:rPr>
          <w:szCs w:val="22"/>
        </w:rPr>
        <w:t xml:space="preserve"> Tyrimų su vaikingomis žiurkėmis, kurios vartojo 30</w:t>
      </w:r>
      <w:r w:rsidR="008B7519" w:rsidRPr="00B340E0">
        <w:rPr>
          <w:snapToGrid w:val="0"/>
          <w:szCs w:val="22"/>
        </w:rPr>
        <w:t> </w:t>
      </w:r>
      <w:r w:rsidRPr="00B340E0">
        <w:rPr>
          <w:szCs w:val="22"/>
        </w:rPr>
        <w:t>mg/kg kūno svorio, 60</w:t>
      </w:r>
      <w:r w:rsidR="008B7519" w:rsidRPr="00B340E0">
        <w:rPr>
          <w:snapToGrid w:val="0"/>
          <w:szCs w:val="22"/>
        </w:rPr>
        <w:t> </w:t>
      </w:r>
      <w:r w:rsidRPr="00B340E0">
        <w:rPr>
          <w:szCs w:val="22"/>
        </w:rPr>
        <w:t>mg/kg kūno svorio arba 120</w:t>
      </w:r>
      <w:r w:rsidR="008B7519" w:rsidRPr="00B340E0">
        <w:rPr>
          <w:snapToGrid w:val="0"/>
          <w:szCs w:val="22"/>
        </w:rPr>
        <w:t> </w:t>
      </w:r>
      <w:r w:rsidRPr="00B340E0">
        <w:rPr>
          <w:szCs w:val="22"/>
        </w:rPr>
        <w:t>mg/kg kūno svorio (atitinkamai 1,7, 3,4 ir 6,8 karto didesnę už dozę, kuri rekomenduojama žmogui pagal kūno paviršiaus plotą) dozę, duomenimis, dvi didesnės rimantadino dozės sukėlė toksinį poveikį vaikingai patelei, be to, padidėjo patelių, kurios vartojo didžiausią dozę (120</w:t>
      </w:r>
      <w:r w:rsidR="008B7519" w:rsidRPr="00B340E0">
        <w:rPr>
          <w:snapToGrid w:val="0"/>
          <w:szCs w:val="22"/>
        </w:rPr>
        <w:t> </w:t>
      </w:r>
      <w:r w:rsidRPr="00B340E0">
        <w:rPr>
          <w:szCs w:val="22"/>
        </w:rPr>
        <w:t xml:space="preserve">mg/kg kūno svorio), atsivestų jauniklių krintamumas per pirmąsias 2–4 dienas po atsivedimo. Pastebėta, kad dvi didesnės rimantadino dozės sumažino F1 kartos vaisingumą. </w:t>
      </w:r>
    </w:p>
    <w:p w14:paraId="44C1FC6C" w14:textId="77777777" w:rsidR="00FE3A7B" w:rsidRPr="00B340E0" w:rsidRDefault="00FE3A7B" w:rsidP="00F15076">
      <w:pPr>
        <w:pStyle w:val="Pagrindinistekstas"/>
        <w:spacing w:after="0"/>
        <w:rPr>
          <w:szCs w:val="22"/>
        </w:rPr>
      </w:pPr>
    </w:p>
    <w:p w14:paraId="60FD8496" w14:textId="77777777" w:rsidR="00FE3A7B" w:rsidRPr="00B340E0" w:rsidRDefault="00FE3A7B" w:rsidP="00FE3A7B">
      <w:pPr>
        <w:pStyle w:val="Pagrindinistekstas"/>
        <w:spacing w:after="0"/>
        <w:jc w:val="both"/>
        <w:rPr>
          <w:szCs w:val="22"/>
        </w:rPr>
      </w:pPr>
    </w:p>
    <w:p w14:paraId="78D46806" w14:textId="77777777" w:rsidR="00FE3A7B" w:rsidRPr="00B340E0" w:rsidRDefault="00FE3A7B" w:rsidP="00FE3A7B">
      <w:pPr>
        <w:pStyle w:val="PI-1EMEASMCA"/>
      </w:pPr>
      <w:bookmarkStart w:id="65" w:name="_Toc129243115"/>
      <w:bookmarkStart w:id="66" w:name="_Toc129243240"/>
      <w:r w:rsidRPr="00B340E0">
        <w:lastRenderedPageBreak/>
        <w:t>6.</w:t>
      </w:r>
      <w:r w:rsidRPr="00B340E0">
        <w:tab/>
      </w:r>
      <w:bookmarkEnd w:id="65"/>
      <w:bookmarkEnd w:id="66"/>
      <w:r w:rsidRPr="00B340E0">
        <w:t>FARMACINĖ INFORMACIJA</w:t>
      </w:r>
    </w:p>
    <w:p w14:paraId="07A79FDA" w14:textId="77777777" w:rsidR="00FE3A7B" w:rsidRPr="00B340E0" w:rsidRDefault="00FE3A7B" w:rsidP="00FE3A7B">
      <w:pPr>
        <w:pStyle w:val="Pagrindinistekstas"/>
        <w:spacing w:after="0"/>
        <w:jc w:val="both"/>
        <w:rPr>
          <w:szCs w:val="22"/>
        </w:rPr>
      </w:pPr>
    </w:p>
    <w:p w14:paraId="44AC1070" w14:textId="77777777" w:rsidR="00FE3A7B" w:rsidRPr="00B340E0" w:rsidRDefault="00FE3A7B" w:rsidP="00FE3A7B">
      <w:pPr>
        <w:pStyle w:val="PI-2EMEASMCA"/>
        <w:jc w:val="both"/>
      </w:pPr>
      <w:bookmarkStart w:id="67" w:name="_Toc129243116"/>
      <w:bookmarkStart w:id="68" w:name="_Toc129243241"/>
      <w:r w:rsidRPr="00B340E0">
        <w:t>6.1</w:t>
      </w:r>
      <w:r w:rsidRPr="00B340E0">
        <w:tab/>
      </w:r>
      <w:bookmarkEnd w:id="67"/>
      <w:bookmarkEnd w:id="68"/>
      <w:r w:rsidRPr="00B340E0">
        <w:t>Pagalbinių medžiagų sąrašas</w:t>
      </w:r>
    </w:p>
    <w:p w14:paraId="17FF72E7" w14:textId="77777777" w:rsidR="00FE3A7B" w:rsidRPr="00B340E0" w:rsidRDefault="00FE3A7B" w:rsidP="003F392D">
      <w:pPr>
        <w:rPr>
          <w:sz w:val="22"/>
          <w:szCs w:val="22"/>
        </w:rPr>
      </w:pPr>
    </w:p>
    <w:p w14:paraId="3DE7D612" w14:textId="3CDEEBCB" w:rsidR="00FE3A7B" w:rsidRPr="00B340E0" w:rsidRDefault="00FE3A7B" w:rsidP="00FE3A7B">
      <w:pPr>
        <w:pStyle w:val="Pagrindinistekstas"/>
        <w:spacing w:after="0"/>
        <w:jc w:val="both"/>
        <w:rPr>
          <w:szCs w:val="22"/>
        </w:rPr>
      </w:pPr>
      <w:r w:rsidRPr="00B340E0">
        <w:rPr>
          <w:szCs w:val="22"/>
        </w:rPr>
        <w:t xml:space="preserve">Laktozė </w:t>
      </w:r>
      <w:bookmarkStart w:id="69" w:name="_Hlk83043090"/>
      <w:r w:rsidRPr="00B340E0">
        <w:rPr>
          <w:szCs w:val="22"/>
        </w:rPr>
        <w:t>monohidratas</w:t>
      </w:r>
      <w:bookmarkEnd w:id="69"/>
    </w:p>
    <w:p w14:paraId="020C3554" w14:textId="570CAC10" w:rsidR="00FE3A7B" w:rsidRPr="00B340E0" w:rsidRDefault="00FE3A7B" w:rsidP="00FE3A7B">
      <w:pPr>
        <w:pStyle w:val="Pagrindinistekstas"/>
        <w:spacing w:after="0"/>
        <w:jc w:val="both"/>
        <w:rPr>
          <w:szCs w:val="22"/>
        </w:rPr>
      </w:pPr>
      <w:r w:rsidRPr="00B340E0">
        <w:rPr>
          <w:szCs w:val="22"/>
        </w:rPr>
        <w:t>Bulvių krakmolas</w:t>
      </w:r>
    </w:p>
    <w:p w14:paraId="29668141" w14:textId="77777777" w:rsidR="00FE3A7B" w:rsidRPr="00B340E0" w:rsidRDefault="00FE3A7B" w:rsidP="00FE3A7B">
      <w:pPr>
        <w:pStyle w:val="Pagrindinistekstas"/>
        <w:spacing w:after="0"/>
        <w:jc w:val="both"/>
        <w:rPr>
          <w:szCs w:val="22"/>
        </w:rPr>
      </w:pPr>
      <w:r w:rsidRPr="00B340E0">
        <w:rPr>
          <w:szCs w:val="22"/>
        </w:rPr>
        <w:t>Stearino rūgštis</w:t>
      </w:r>
    </w:p>
    <w:p w14:paraId="5C7954C2" w14:textId="77777777" w:rsidR="00FE3A7B" w:rsidRPr="00B340E0" w:rsidRDefault="00FE3A7B" w:rsidP="00FE3A7B">
      <w:pPr>
        <w:pStyle w:val="Pagrindinistekstas"/>
        <w:spacing w:after="0"/>
        <w:jc w:val="both"/>
        <w:rPr>
          <w:szCs w:val="22"/>
        </w:rPr>
      </w:pPr>
    </w:p>
    <w:p w14:paraId="35B58585" w14:textId="77777777" w:rsidR="00FE3A7B" w:rsidRPr="00B340E0" w:rsidRDefault="00FE3A7B" w:rsidP="00FE3A7B">
      <w:pPr>
        <w:pStyle w:val="PI-2EMEASMCA"/>
        <w:jc w:val="both"/>
      </w:pPr>
      <w:bookmarkStart w:id="70" w:name="_Toc129243117"/>
      <w:bookmarkStart w:id="71" w:name="_Toc129243242"/>
      <w:r w:rsidRPr="00B340E0">
        <w:t>6.2</w:t>
      </w:r>
      <w:r w:rsidRPr="00B340E0">
        <w:tab/>
      </w:r>
      <w:bookmarkEnd w:id="70"/>
      <w:bookmarkEnd w:id="71"/>
      <w:r w:rsidRPr="00B340E0">
        <w:t>Nesuderinamumas</w:t>
      </w:r>
    </w:p>
    <w:p w14:paraId="0FD02080" w14:textId="77777777" w:rsidR="00FE3A7B" w:rsidRPr="00B340E0" w:rsidRDefault="00FE3A7B" w:rsidP="003F392D">
      <w:pPr>
        <w:rPr>
          <w:sz w:val="22"/>
          <w:szCs w:val="22"/>
        </w:rPr>
      </w:pPr>
    </w:p>
    <w:p w14:paraId="3E7B9888" w14:textId="77777777" w:rsidR="00FE3A7B" w:rsidRPr="00B340E0" w:rsidRDefault="00FE3A7B" w:rsidP="00FE3A7B">
      <w:pPr>
        <w:pStyle w:val="Pagrindinistekstas"/>
        <w:spacing w:after="0"/>
        <w:jc w:val="both"/>
        <w:rPr>
          <w:szCs w:val="22"/>
        </w:rPr>
      </w:pPr>
      <w:bookmarkStart w:id="72" w:name="_Hlk83045814"/>
      <w:r w:rsidRPr="00B340E0">
        <w:rPr>
          <w:szCs w:val="22"/>
        </w:rPr>
        <w:t>Duomenys nebūtini.</w:t>
      </w:r>
    </w:p>
    <w:bookmarkEnd w:id="72"/>
    <w:p w14:paraId="26975E91" w14:textId="77777777" w:rsidR="00FE3A7B" w:rsidRPr="00B340E0" w:rsidRDefault="00FE3A7B" w:rsidP="00FE3A7B">
      <w:pPr>
        <w:pStyle w:val="Pagrindinistekstas"/>
        <w:spacing w:after="0"/>
        <w:jc w:val="both"/>
        <w:rPr>
          <w:szCs w:val="22"/>
        </w:rPr>
      </w:pPr>
    </w:p>
    <w:p w14:paraId="1813AD41" w14:textId="77777777" w:rsidR="00FE3A7B" w:rsidRPr="00B340E0" w:rsidRDefault="00FE3A7B" w:rsidP="00FE3A7B">
      <w:pPr>
        <w:pStyle w:val="PI-2EMEASMCA"/>
        <w:jc w:val="both"/>
      </w:pPr>
      <w:bookmarkStart w:id="73" w:name="_Toc129243118"/>
      <w:bookmarkStart w:id="74" w:name="_Toc129243243"/>
      <w:r w:rsidRPr="00B340E0">
        <w:t>6.3</w:t>
      </w:r>
      <w:r w:rsidRPr="00B340E0">
        <w:tab/>
      </w:r>
      <w:bookmarkEnd w:id="73"/>
      <w:bookmarkEnd w:id="74"/>
      <w:r w:rsidRPr="00B340E0">
        <w:t>Tinkamumo laikas</w:t>
      </w:r>
    </w:p>
    <w:p w14:paraId="45EA6284" w14:textId="77777777" w:rsidR="00FE3A7B" w:rsidRPr="00B340E0" w:rsidRDefault="00FE3A7B" w:rsidP="003F392D">
      <w:pPr>
        <w:rPr>
          <w:sz w:val="22"/>
          <w:szCs w:val="22"/>
        </w:rPr>
      </w:pPr>
    </w:p>
    <w:p w14:paraId="4BD23BDE" w14:textId="77777777" w:rsidR="00FE3A7B" w:rsidRPr="00B340E0" w:rsidRDefault="00FE3A7B" w:rsidP="00FE3A7B">
      <w:pPr>
        <w:pStyle w:val="Pagrindinistekstas"/>
        <w:spacing w:after="0"/>
        <w:jc w:val="both"/>
        <w:rPr>
          <w:szCs w:val="22"/>
        </w:rPr>
      </w:pPr>
      <w:r w:rsidRPr="00B340E0">
        <w:rPr>
          <w:szCs w:val="22"/>
        </w:rPr>
        <w:t>5 metai.</w:t>
      </w:r>
    </w:p>
    <w:p w14:paraId="5B4F8C4A" w14:textId="77777777" w:rsidR="00FE3A7B" w:rsidRPr="00B340E0" w:rsidRDefault="00FE3A7B" w:rsidP="00FE3A7B">
      <w:pPr>
        <w:pStyle w:val="Pagrindinistekstas"/>
        <w:spacing w:after="0"/>
        <w:jc w:val="both"/>
        <w:rPr>
          <w:szCs w:val="22"/>
        </w:rPr>
      </w:pPr>
    </w:p>
    <w:p w14:paraId="15C5C827" w14:textId="77777777" w:rsidR="00FE3A7B" w:rsidRPr="00B340E0" w:rsidRDefault="00FE3A7B" w:rsidP="00FE3A7B">
      <w:pPr>
        <w:pStyle w:val="PI-2EMEASMCA"/>
        <w:jc w:val="both"/>
      </w:pPr>
      <w:bookmarkStart w:id="75" w:name="_Toc129243119"/>
      <w:bookmarkStart w:id="76" w:name="_Toc129243244"/>
      <w:r w:rsidRPr="00B340E0">
        <w:t>6.4</w:t>
      </w:r>
      <w:r w:rsidRPr="00B340E0">
        <w:tab/>
      </w:r>
      <w:bookmarkEnd w:id="75"/>
      <w:bookmarkEnd w:id="76"/>
      <w:r w:rsidRPr="00B340E0">
        <w:t>Specialios laikymo sąlygos</w:t>
      </w:r>
    </w:p>
    <w:p w14:paraId="5F9C4EC4" w14:textId="77777777" w:rsidR="00FE3A7B" w:rsidRPr="00B340E0" w:rsidRDefault="00FE3A7B" w:rsidP="003F392D">
      <w:pPr>
        <w:rPr>
          <w:sz w:val="22"/>
          <w:szCs w:val="22"/>
        </w:rPr>
      </w:pPr>
    </w:p>
    <w:p w14:paraId="0A86A3CD" w14:textId="7ABDC71D" w:rsidR="00FE3A7B" w:rsidRPr="00B340E0" w:rsidRDefault="00FE3A7B" w:rsidP="00FE3A7B">
      <w:pPr>
        <w:pStyle w:val="Pagrindinistekstas"/>
        <w:spacing w:after="0"/>
        <w:jc w:val="both"/>
        <w:rPr>
          <w:szCs w:val="22"/>
        </w:rPr>
      </w:pPr>
      <w:r w:rsidRPr="00B340E0">
        <w:rPr>
          <w:szCs w:val="22"/>
        </w:rPr>
        <w:t xml:space="preserve">Laikyti gamintojo pakuotėje, kad </w:t>
      </w:r>
      <w:r w:rsidR="00BE2E8F" w:rsidRPr="00B340E0">
        <w:rPr>
          <w:szCs w:val="22"/>
        </w:rPr>
        <w:t>vaist</w:t>
      </w:r>
      <w:r w:rsidR="004D5DC5">
        <w:rPr>
          <w:szCs w:val="22"/>
        </w:rPr>
        <w:t>inis preparatas</w:t>
      </w:r>
      <w:r w:rsidR="00BE2E8F" w:rsidRPr="00B340E0">
        <w:rPr>
          <w:szCs w:val="22"/>
        </w:rPr>
        <w:t xml:space="preserve"> </w:t>
      </w:r>
      <w:r w:rsidRPr="00B340E0">
        <w:rPr>
          <w:szCs w:val="22"/>
        </w:rPr>
        <w:t>būtų apsaugotas nuo drėgmės.</w:t>
      </w:r>
    </w:p>
    <w:p w14:paraId="6A46A6D8" w14:textId="77777777" w:rsidR="00FE3A7B" w:rsidRPr="00B340E0" w:rsidRDefault="00FE3A7B" w:rsidP="00FE3A7B">
      <w:pPr>
        <w:pStyle w:val="Pagrindinistekstas"/>
        <w:spacing w:after="0"/>
        <w:jc w:val="both"/>
        <w:rPr>
          <w:szCs w:val="22"/>
        </w:rPr>
      </w:pPr>
    </w:p>
    <w:p w14:paraId="337B8F3A" w14:textId="77777777" w:rsidR="00FE3A7B" w:rsidRPr="00B340E0" w:rsidRDefault="00FE3A7B" w:rsidP="00FE3A7B">
      <w:pPr>
        <w:pStyle w:val="PI-2EMEASMCA"/>
        <w:jc w:val="both"/>
      </w:pPr>
      <w:bookmarkStart w:id="77" w:name="_Toc129243120"/>
      <w:bookmarkStart w:id="78" w:name="_Toc129243245"/>
      <w:r w:rsidRPr="00B340E0">
        <w:t>6.5</w:t>
      </w:r>
      <w:r w:rsidRPr="00B340E0">
        <w:tab/>
      </w:r>
      <w:bookmarkStart w:id="79" w:name="_Hlk83045860"/>
      <w:bookmarkStart w:id="80" w:name="_Hlk83045874"/>
      <w:bookmarkEnd w:id="77"/>
      <w:bookmarkEnd w:id="78"/>
      <w:r w:rsidRPr="00B340E0">
        <w:rPr>
          <w:lang w:bidi="lt-LT"/>
        </w:rPr>
        <w:t>Talpyklės pobūdis</w:t>
      </w:r>
      <w:r w:rsidRPr="00B340E0">
        <w:t xml:space="preserve"> </w:t>
      </w:r>
      <w:bookmarkEnd w:id="79"/>
      <w:r w:rsidRPr="00B340E0">
        <w:t>ir jos turinys</w:t>
      </w:r>
      <w:bookmarkEnd w:id="80"/>
    </w:p>
    <w:p w14:paraId="263266FC" w14:textId="77777777" w:rsidR="00FE3A7B" w:rsidRPr="00B340E0" w:rsidRDefault="00FE3A7B" w:rsidP="003F392D">
      <w:pPr>
        <w:rPr>
          <w:sz w:val="22"/>
          <w:szCs w:val="22"/>
        </w:rPr>
      </w:pPr>
    </w:p>
    <w:p w14:paraId="76A58CE3" w14:textId="50132F1E" w:rsidR="00FE3A7B" w:rsidRPr="00B340E0" w:rsidRDefault="00FE3A7B" w:rsidP="00FE3A7B">
      <w:pPr>
        <w:pStyle w:val="Pagrindinistekstas"/>
        <w:spacing w:after="0"/>
        <w:jc w:val="both"/>
        <w:rPr>
          <w:szCs w:val="22"/>
        </w:rPr>
      </w:pPr>
      <w:bookmarkStart w:id="81" w:name="_Hlk54115771"/>
      <w:r w:rsidRPr="00B340E0">
        <w:rPr>
          <w:szCs w:val="22"/>
        </w:rPr>
        <w:t xml:space="preserve">PVC ir aliuminio folijos lizdinė plokštelė, kurioje yra 10 </w:t>
      </w:r>
      <w:bookmarkStart w:id="82" w:name="OLE_LINK1"/>
      <w:r w:rsidRPr="00B340E0">
        <w:rPr>
          <w:szCs w:val="22"/>
        </w:rPr>
        <w:t>tablečių</w:t>
      </w:r>
      <w:bookmarkEnd w:id="82"/>
      <w:r w:rsidRPr="00B340E0">
        <w:rPr>
          <w:szCs w:val="22"/>
        </w:rPr>
        <w:t>. Kartono dėžutė</w:t>
      </w:r>
      <w:r w:rsidR="004D5DC5">
        <w:rPr>
          <w:szCs w:val="22"/>
        </w:rPr>
        <w:t>je</w:t>
      </w:r>
      <w:r w:rsidRPr="00B340E0">
        <w:rPr>
          <w:szCs w:val="22"/>
        </w:rPr>
        <w:t xml:space="preserve"> yra 2 lizdinės plokštelės (20 tablečių) ir pakuotės lapelis.</w:t>
      </w:r>
    </w:p>
    <w:bookmarkEnd w:id="81"/>
    <w:p w14:paraId="481ADB46" w14:textId="77777777" w:rsidR="00FE3A7B" w:rsidRPr="00B340E0" w:rsidRDefault="00FE3A7B" w:rsidP="00FE3A7B">
      <w:pPr>
        <w:pStyle w:val="Pagrindinistekstas"/>
        <w:spacing w:after="0"/>
        <w:jc w:val="both"/>
        <w:rPr>
          <w:szCs w:val="22"/>
        </w:rPr>
      </w:pPr>
    </w:p>
    <w:p w14:paraId="495ADB2E" w14:textId="1C31BE6D" w:rsidR="00FE3A7B" w:rsidRPr="00B340E0" w:rsidRDefault="00FE3A7B" w:rsidP="00FE3A7B">
      <w:pPr>
        <w:pStyle w:val="PI-2EMEASMCA"/>
        <w:jc w:val="both"/>
      </w:pPr>
      <w:bookmarkStart w:id="83" w:name="_Toc129243121"/>
      <w:bookmarkStart w:id="84" w:name="_Toc129243246"/>
      <w:r w:rsidRPr="00B340E0">
        <w:t>6.6</w:t>
      </w:r>
      <w:r w:rsidRPr="00B340E0">
        <w:tab/>
      </w:r>
      <w:bookmarkEnd w:id="83"/>
      <w:bookmarkEnd w:id="84"/>
      <w:r w:rsidRPr="00B340E0">
        <w:t>Specialūs reikalavimai atliekoms tvarkyti</w:t>
      </w:r>
    </w:p>
    <w:p w14:paraId="3D9749E1" w14:textId="77777777" w:rsidR="00FE3A7B" w:rsidRPr="00B340E0" w:rsidRDefault="00FE3A7B" w:rsidP="003F392D">
      <w:pPr>
        <w:rPr>
          <w:sz w:val="22"/>
          <w:szCs w:val="22"/>
        </w:rPr>
      </w:pPr>
    </w:p>
    <w:p w14:paraId="6FFA123B" w14:textId="77777777" w:rsidR="00FE3A7B" w:rsidRPr="00B340E0" w:rsidRDefault="00FE3A7B" w:rsidP="00FE3A7B">
      <w:pPr>
        <w:pStyle w:val="Pagrindinistekstas"/>
        <w:spacing w:after="0"/>
        <w:jc w:val="both"/>
        <w:rPr>
          <w:szCs w:val="22"/>
        </w:rPr>
      </w:pPr>
      <w:r w:rsidRPr="00B340E0">
        <w:rPr>
          <w:szCs w:val="22"/>
        </w:rPr>
        <w:t>Specialių reikalavimų nėra.</w:t>
      </w:r>
    </w:p>
    <w:p w14:paraId="679A44F0" w14:textId="77777777" w:rsidR="00FE3A7B" w:rsidRPr="00B340E0" w:rsidRDefault="00FE3A7B" w:rsidP="00FE3A7B">
      <w:pPr>
        <w:pStyle w:val="Pagrindinistekstas"/>
        <w:spacing w:after="0"/>
        <w:jc w:val="both"/>
        <w:rPr>
          <w:szCs w:val="22"/>
        </w:rPr>
      </w:pPr>
    </w:p>
    <w:p w14:paraId="24538D6C" w14:textId="77777777" w:rsidR="00FE3A7B" w:rsidRPr="00B340E0" w:rsidRDefault="00FE3A7B" w:rsidP="00FE3A7B">
      <w:pPr>
        <w:pStyle w:val="Pagrindinistekstas"/>
        <w:spacing w:after="0"/>
        <w:jc w:val="both"/>
        <w:rPr>
          <w:szCs w:val="22"/>
        </w:rPr>
      </w:pPr>
    </w:p>
    <w:p w14:paraId="346520BB" w14:textId="77777777" w:rsidR="00FE3A7B" w:rsidRPr="00B340E0" w:rsidRDefault="00FE3A7B" w:rsidP="00FE3A7B">
      <w:pPr>
        <w:pStyle w:val="PI-1EMEASMCA"/>
        <w:rPr>
          <w:lang w:bidi="lt-LT"/>
        </w:rPr>
      </w:pPr>
      <w:bookmarkStart w:id="85" w:name="_Toc129243122"/>
      <w:bookmarkStart w:id="86" w:name="_Toc129243247"/>
      <w:r w:rsidRPr="00B340E0">
        <w:t>7.</w:t>
      </w:r>
      <w:r w:rsidRPr="00B340E0">
        <w:tab/>
      </w:r>
      <w:bookmarkStart w:id="87" w:name="_Hlk83045920"/>
      <w:r w:rsidRPr="00B340E0">
        <w:rPr>
          <w:lang w:bidi="lt-LT"/>
        </w:rPr>
        <w:t>REGISTRUOTOJAS</w:t>
      </w:r>
      <w:bookmarkEnd w:id="85"/>
      <w:bookmarkEnd w:id="86"/>
      <w:r w:rsidRPr="00B340E0">
        <w:rPr>
          <w:lang w:bidi="lt-LT"/>
        </w:rPr>
        <w:t xml:space="preserve"> </w:t>
      </w:r>
      <w:bookmarkEnd w:id="87"/>
    </w:p>
    <w:p w14:paraId="26A57E20" w14:textId="77777777" w:rsidR="00FE3A7B" w:rsidRPr="00B340E0" w:rsidRDefault="00FE3A7B" w:rsidP="00FE3A7B">
      <w:pPr>
        <w:pStyle w:val="Pagrindinistekstas"/>
        <w:spacing w:after="0"/>
        <w:jc w:val="both"/>
        <w:rPr>
          <w:szCs w:val="22"/>
        </w:rPr>
      </w:pPr>
    </w:p>
    <w:p w14:paraId="666B1EDA" w14:textId="77777777" w:rsidR="00C74482" w:rsidRPr="00B340E0" w:rsidRDefault="00C74482" w:rsidP="00C74482">
      <w:pPr>
        <w:rPr>
          <w:sz w:val="22"/>
          <w:szCs w:val="22"/>
        </w:rPr>
      </w:pPr>
      <w:r w:rsidRPr="00B340E0">
        <w:rPr>
          <w:sz w:val="22"/>
          <w:szCs w:val="22"/>
          <w:lang w:val="lv-LV"/>
        </w:rPr>
        <w:t xml:space="preserve">Olpha </w:t>
      </w:r>
      <w:r w:rsidRPr="00B340E0">
        <w:rPr>
          <w:sz w:val="22"/>
          <w:szCs w:val="22"/>
        </w:rPr>
        <w:t>AS,</w:t>
      </w:r>
    </w:p>
    <w:p w14:paraId="368B6F15" w14:textId="77777777" w:rsidR="00C74482" w:rsidRPr="00B340E0" w:rsidRDefault="00C74482" w:rsidP="00C74482">
      <w:pPr>
        <w:rPr>
          <w:sz w:val="22"/>
          <w:szCs w:val="22"/>
        </w:rPr>
      </w:pPr>
      <w:r w:rsidRPr="00B340E0">
        <w:rPr>
          <w:sz w:val="22"/>
          <w:szCs w:val="22"/>
        </w:rPr>
        <w:t>Rupnicu iela 5,</w:t>
      </w:r>
    </w:p>
    <w:p w14:paraId="1E3142F6" w14:textId="77777777" w:rsidR="00C74482" w:rsidRPr="00B340E0" w:rsidRDefault="00C74482" w:rsidP="00C74482">
      <w:pPr>
        <w:rPr>
          <w:sz w:val="22"/>
          <w:szCs w:val="22"/>
        </w:rPr>
      </w:pPr>
      <w:r w:rsidRPr="00B340E0">
        <w:rPr>
          <w:sz w:val="22"/>
          <w:szCs w:val="22"/>
        </w:rPr>
        <w:t xml:space="preserve">Olaine, </w:t>
      </w:r>
      <w:r w:rsidRPr="00B340E0">
        <w:rPr>
          <w:sz w:val="22"/>
          <w:szCs w:val="22"/>
          <w:lang w:val="fi-FI"/>
        </w:rPr>
        <w:t xml:space="preserve">Olaines novads, </w:t>
      </w:r>
      <w:r w:rsidRPr="00B340E0">
        <w:rPr>
          <w:sz w:val="22"/>
          <w:szCs w:val="22"/>
        </w:rPr>
        <w:t>LV-2114,</w:t>
      </w:r>
    </w:p>
    <w:p w14:paraId="62E29209" w14:textId="77777777" w:rsidR="00C74482" w:rsidRPr="00B340E0" w:rsidRDefault="00C74482" w:rsidP="00C74482">
      <w:pPr>
        <w:rPr>
          <w:sz w:val="22"/>
          <w:szCs w:val="22"/>
        </w:rPr>
      </w:pPr>
      <w:r w:rsidRPr="00B340E0">
        <w:rPr>
          <w:sz w:val="22"/>
          <w:szCs w:val="22"/>
        </w:rPr>
        <w:t>Latvija</w:t>
      </w:r>
    </w:p>
    <w:p w14:paraId="1DC7C73B" w14:textId="77777777" w:rsidR="00FE3A7B" w:rsidRPr="00B340E0" w:rsidRDefault="00FE3A7B" w:rsidP="00FE3A7B">
      <w:pPr>
        <w:pStyle w:val="Pagrindinistekstas"/>
        <w:spacing w:after="0"/>
        <w:jc w:val="both"/>
        <w:rPr>
          <w:szCs w:val="22"/>
        </w:rPr>
      </w:pPr>
    </w:p>
    <w:p w14:paraId="1432E75F" w14:textId="77777777" w:rsidR="00FE3A7B" w:rsidRPr="00B340E0" w:rsidRDefault="00FE3A7B" w:rsidP="00FE3A7B">
      <w:pPr>
        <w:pStyle w:val="Pagrindinistekstas"/>
        <w:spacing w:after="0"/>
        <w:jc w:val="both"/>
        <w:rPr>
          <w:szCs w:val="22"/>
        </w:rPr>
      </w:pPr>
    </w:p>
    <w:p w14:paraId="7FE2DF2E" w14:textId="77777777" w:rsidR="00FE3A7B" w:rsidRPr="00B340E0" w:rsidRDefault="00FE3A7B" w:rsidP="00FE3A7B">
      <w:pPr>
        <w:pStyle w:val="PI-1EMEASMCA"/>
      </w:pPr>
      <w:bookmarkStart w:id="88" w:name="_Toc129243123"/>
      <w:bookmarkStart w:id="89" w:name="_Toc129243248"/>
      <w:r w:rsidRPr="00B340E0">
        <w:t>8.</w:t>
      </w:r>
      <w:r w:rsidRPr="00B340E0">
        <w:tab/>
      </w:r>
      <w:bookmarkStart w:id="90" w:name="_Hlk54115921"/>
      <w:r w:rsidRPr="00B340E0">
        <w:rPr>
          <w:lang w:bidi="lt-LT"/>
        </w:rPr>
        <w:t>REGISTRACIJOS PAŽYMĖJIMO NUMERIS</w:t>
      </w:r>
      <w:r w:rsidRPr="00B340E0">
        <w:t xml:space="preserve"> (-IAI)</w:t>
      </w:r>
      <w:bookmarkEnd w:id="90"/>
    </w:p>
    <w:bookmarkEnd w:id="88"/>
    <w:bookmarkEnd w:id="89"/>
    <w:p w14:paraId="3D98E657" w14:textId="77777777" w:rsidR="00FE3A7B" w:rsidRPr="00B340E0" w:rsidRDefault="00FE3A7B" w:rsidP="003F392D">
      <w:pPr>
        <w:rPr>
          <w:sz w:val="22"/>
          <w:szCs w:val="22"/>
        </w:rPr>
      </w:pPr>
    </w:p>
    <w:p w14:paraId="2DC9708C" w14:textId="77777777" w:rsidR="00FE3A7B" w:rsidRPr="00B340E0" w:rsidRDefault="00FE3A7B" w:rsidP="00FE3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B340E0">
        <w:rPr>
          <w:sz w:val="22"/>
          <w:szCs w:val="22"/>
        </w:rPr>
        <w:t>LT/1/94/2090/001</w:t>
      </w:r>
    </w:p>
    <w:p w14:paraId="23EF75A4" w14:textId="77777777" w:rsidR="00FE3A7B" w:rsidRPr="00B340E0" w:rsidRDefault="00FE3A7B" w:rsidP="00FE3A7B">
      <w:pPr>
        <w:pStyle w:val="Pagrindinistekstas"/>
        <w:spacing w:after="0"/>
        <w:jc w:val="both"/>
        <w:rPr>
          <w:szCs w:val="22"/>
        </w:rPr>
      </w:pPr>
    </w:p>
    <w:p w14:paraId="3480D2B2" w14:textId="77777777" w:rsidR="00FE3A7B" w:rsidRPr="00B340E0" w:rsidRDefault="00FE3A7B" w:rsidP="00FE3A7B">
      <w:pPr>
        <w:pStyle w:val="Pagrindinistekstas"/>
        <w:spacing w:after="0"/>
        <w:jc w:val="both"/>
        <w:rPr>
          <w:szCs w:val="22"/>
        </w:rPr>
      </w:pPr>
    </w:p>
    <w:p w14:paraId="4D1FC065" w14:textId="77777777" w:rsidR="00FE3A7B" w:rsidRPr="00B340E0" w:rsidRDefault="00FE3A7B" w:rsidP="00FE3A7B">
      <w:pPr>
        <w:pStyle w:val="PI-1EMEASMCA"/>
      </w:pPr>
      <w:bookmarkStart w:id="91" w:name="_Toc129243124"/>
      <w:bookmarkStart w:id="92" w:name="_Toc129243249"/>
      <w:r w:rsidRPr="00B340E0">
        <w:t>9.</w:t>
      </w:r>
      <w:r w:rsidRPr="00B340E0">
        <w:tab/>
      </w:r>
      <w:bookmarkEnd w:id="91"/>
      <w:bookmarkEnd w:id="92"/>
      <w:r w:rsidRPr="00B340E0">
        <w:t>REGISTRAVIMO / PERREGISTRAVIMO DATA</w:t>
      </w:r>
    </w:p>
    <w:p w14:paraId="5624B257" w14:textId="77777777" w:rsidR="00FE3A7B" w:rsidRPr="00B340E0" w:rsidRDefault="00FE3A7B" w:rsidP="00FE3A7B">
      <w:pPr>
        <w:pStyle w:val="Pagrindinistekstas"/>
        <w:spacing w:after="0"/>
        <w:jc w:val="both"/>
        <w:rPr>
          <w:szCs w:val="22"/>
        </w:rPr>
      </w:pPr>
    </w:p>
    <w:p w14:paraId="58DA90AA" w14:textId="77777777" w:rsidR="00FE3A7B" w:rsidRPr="00B340E0" w:rsidRDefault="00FE3A7B" w:rsidP="00FE3A7B">
      <w:pPr>
        <w:jc w:val="both"/>
        <w:rPr>
          <w:sz w:val="22"/>
          <w:szCs w:val="22"/>
        </w:rPr>
      </w:pPr>
      <w:r w:rsidRPr="00B340E0">
        <w:rPr>
          <w:noProof/>
          <w:snapToGrid w:val="0"/>
          <w:sz w:val="22"/>
          <w:szCs w:val="22"/>
        </w:rPr>
        <w:t>Registravimo</w:t>
      </w:r>
      <w:r w:rsidRPr="00B340E0">
        <w:rPr>
          <w:sz w:val="22"/>
          <w:szCs w:val="22"/>
        </w:rPr>
        <w:t xml:space="preserve"> data 1994 m. lapkričio 11 d. </w:t>
      </w:r>
    </w:p>
    <w:p w14:paraId="53ECBA86" w14:textId="77777777" w:rsidR="00FE3A7B" w:rsidRPr="00B340E0" w:rsidRDefault="00FE3A7B" w:rsidP="00FE3A7B">
      <w:pPr>
        <w:jc w:val="both"/>
        <w:rPr>
          <w:sz w:val="22"/>
          <w:szCs w:val="22"/>
        </w:rPr>
      </w:pPr>
      <w:r w:rsidRPr="00B340E0">
        <w:rPr>
          <w:sz w:val="22"/>
          <w:szCs w:val="22"/>
        </w:rPr>
        <w:t xml:space="preserve">Paskutinio </w:t>
      </w:r>
      <w:bookmarkStart w:id="93" w:name="_Hlk54116037"/>
      <w:r w:rsidRPr="00B340E0">
        <w:rPr>
          <w:noProof/>
          <w:snapToGrid w:val="0"/>
          <w:sz w:val="22"/>
          <w:szCs w:val="22"/>
        </w:rPr>
        <w:t>perregistravimo</w:t>
      </w:r>
      <w:bookmarkEnd w:id="93"/>
      <w:r w:rsidRPr="00B340E0">
        <w:rPr>
          <w:sz w:val="22"/>
          <w:szCs w:val="22"/>
        </w:rPr>
        <w:t xml:space="preserve"> data 2010 m. liepos </w:t>
      </w:r>
      <w:r w:rsidRPr="00B340E0">
        <w:rPr>
          <w:noProof/>
          <w:snapToGrid w:val="0"/>
          <w:sz w:val="22"/>
          <w:szCs w:val="22"/>
        </w:rPr>
        <w:t>02</w:t>
      </w:r>
      <w:r w:rsidRPr="00B340E0">
        <w:rPr>
          <w:sz w:val="22"/>
          <w:szCs w:val="22"/>
        </w:rPr>
        <w:t xml:space="preserve"> d. </w:t>
      </w:r>
    </w:p>
    <w:p w14:paraId="3BBC8EAE" w14:textId="77777777" w:rsidR="00FE3A7B" w:rsidRPr="00B340E0" w:rsidRDefault="00FE3A7B" w:rsidP="00FE3A7B">
      <w:pPr>
        <w:jc w:val="both"/>
        <w:rPr>
          <w:sz w:val="22"/>
          <w:szCs w:val="22"/>
        </w:rPr>
      </w:pPr>
    </w:p>
    <w:p w14:paraId="4BBA878C" w14:textId="77777777" w:rsidR="00FE3A7B" w:rsidRPr="00B340E0" w:rsidRDefault="00FE3A7B" w:rsidP="00FE3A7B">
      <w:pPr>
        <w:jc w:val="both"/>
        <w:rPr>
          <w:sz w:val="22"/>
          <w:szCs w:val="22"/>
        </w:rPr>
      </w:pPr>
    </w:p>
    <w:p w14:paraId="4DEED3A2" w14:textId="366CF55D" w:rsidR="00FE3A7B" w:rsidRPr="00B340E0" w:rsidRDefault="00FE3A7B" w:rsidP="00FE3A7B">
      <w:pPr>
        <w:pStyle w:val="PI-1EMEASMCA"/>
      </w:pPr>
      <w:bookmarkStart w:id="94" w:name="_Toc129243125"/>
      <w:bookmarkStart w:id="95" w:name="_Toc129243250"/>
      <w:r w:rsidRPr="00B340E0">
        <w:t>10.</w:t>
      </w:r>
      <w:r w:rsidRPr="00B340E0">
        <w:tab/>
      </w:r>
      <w:bookmarkEnd w:id="94"/>
      <w:bookmarkEnd w:id="95"/>
      <w:r w:rsidRPr="00B340E0">
        <w:t>TEKSTO PERŽIŪROS DATA</w:t>
      </w:r>
    </w:p>
    <w:p w14:paraId="5E39DC85" w14:textId="77777777" w:rsidR="00FE3A7B" w:rsidRPr="00B340E0" w:rsidRDefault="00FE3A7B" w:rsidP="003F392D">
      <w:pPr>
        <w:rPr>
          <w:sz w:val="22"/>
          <w:szCs w:val="22"/>
        </w:rPr>
      </w:pPr>
    </w:p>
    <w:p w14:paraId="155688C2" w14:textId="3DDD5DF0" w:rsidR="00F15076" w:rsidRPr="00B340E0" w:rsidRDefault="004D5DC5" w:rsidP="00F15076">
      <w:pPr>
        <w:jc w:val="both"/>
        <w:rPr>
          <w:sz w:val="22"/>
          <w:szCs w:val="22"/>
        </w:rPr>
      </w:pPr>
      <w:r>
        <w:rPr>
          <w:sz w:val="22"/>
          <w:szCs w:val="22"/>
        </w:rPr>
        <w:t>2024 m. gruodžio 2 d.</w:t>
      </w:r>
    </w:p>
    <w:p w14:paraId="56CC4DAA" w14:textId="77777777" w:rsidR="003F392D" w:rsidRPr="00B340E0" w:rsidRDefault="003F392D" w:rsidP="00E26534">
      <w:pPr>
        <w:keepNext/>
        <w:keepLines/>
        <w:tabs>
          <w:tab w:val="left" w:pos="567"/>
        </w:tabs>
        <w:rPr>
          <w:color w:val="0000FF"/>
          <w:sz w:val="22"/>
          <w:szCs w:val="22"/>
        </w:rPr>
      </w:pPr>
    </w:p>
    <w:p w14:paraId="21741390" w14:textId="4B77CDC1" w:rsidR="004D5DC5" w:rsidRDefault="00FE3A7B" w:rsidP="001338FD">
      <w:pPr>
        <w:tabs>
          <w:tab w:val="left" w:pos="5954"/>
          <w:tab w:val="left" w:pos="6237"/>
          <w:tab w:val="left" w:pos="6663"/>
          <w:tab w:val="left" w:pos="6946"/>
        </w:tabs>
        <w:jc w:val="both"/>
        <w:rPr>
          <w:b/>
          <w:noProof/>
          <w:sz w:val="22"/>
          <w:szCs w:val="22"/>
        </w:rPr>
      </w:pPr>
      <w:r w:rsidRPr="00B340E0">
        <w:rPr>
          <w:sz w:val="22"/>
          <w:szCs w:val="22"/>
        </w:rPr>
        <w:t xml:space="preserve">Išsami informacija apie šį vaistinį preparatą </w:t>
      </w:r>
      <w:bookmarkStart w:id="96" w:name="_Hlk54116213"/>
      <w:r w:rsidRPr="00B340E0">
        <w:rPr>
          <w:rFonts w:eastAsia="SimSun"/>
          <w:noProof/>
          <w:sz w:val="22"/>
          <w:szCs w:val="22"/>
        </w:rPr>
        <w:t>pateikiama</w:t>
      </w:r>
      <w:bookmarkEnd w:id="96"/>
      <w:r w:rsidRPr="00B340E0">
        <w:rPr>
          <w:sz w:val="22"/>
          <w:szCs w:val="22"/>
        </w:rPr>
        <w:t xml:space="preserve"> Valstybinės vaistų kontrolės tarnybos prie Lietuvos Respublikos sveikatos apsaugos ministerijos tinklalapyje</w:t>
      </w:r>
      <w:r w:rsidR="004D5DC5">
        <w:rPr>
          <w:sz w:val="22"/>
          <w:szCs w:val="22"/>
        </w:rPr>
        <w:t xml:space="preserve"> </w:t>
      </w:r>
      <w:hyperlink r:id="rId8" w:history="1">
        <w:r w:rsidR="004D5DC5" w:rsidRPr="00530AE2">
          <w:rPr>
            <w:rStyle w:val="Hipersaitas"/>
            <w:sz w:val="22"/>
            <w:szCs w:val="22"/>
            <w:lang w:eastAsia="lt-LT"/>
          </w:rPr>
          <w:t>https://vvkt.lrv.lt/lt/</w:t>
        </w:r>
      </w:hyperlink>
      <w:r w:rsidR="004D5DC5">
        <w:rPr>
          <w:sz w:val="22"/>
          <w:szCs w:val="22"/>
          <w:lang w:eastAsia="lt-LT"/>
        </w:rPr>
        <w:t>.</w:t>
      </w:r>
    </w:p>
    <w:p w14:paraId="34520F66" w14:textId="77777777" w:rsidR="004D5DC5" w:rsidRDefault="004D5DC5">
      <w:pPr>
        <w:spacing w:after="160" w:line="259" w:lineRule="auto"/>
        <w:rPr>
          <w:b/>
          <w:noProof/>
          <w:sz w:val="22"/>
          <w:szCs w:val="22"/>
        </w:rPr>
      </w:pPr>
    </w:p>
    <w:p w14:paraId="63F696F2" w14:textId="77777777" w:rsidR="004D5DC5" w:rsidRDefault="004D5DC5">
      <w:pPr>
        <w:spacing w:after="160" w:line="259" w:lineRule="auto"/>
        <w:rPr>
          <w:b/>
          <w:noProof/>
          <w:sz w:val="22"/>
          <w:szCs w:val="22"/>
        </w:rPr>
      </w:pPr>
    </w:p>
    <w:p w14:paraId="741E4FEB" w14:textId="77777777" w:rsidR="004D5DC5" w:rsidRDefault="004D5DC5">
      <w:pPr>
        <w:spacing w:after="160" w:line="259" w:lineRule="auto"/>
        <w:rPr>
          <w:b/>
          <w:noProof/>
          <w:sz w:val="22"/>
          <w:szCs w:val="22"/>
        </w:rPr>
      </w:pPr>
    </w:p>
    <w:p w14:paraId="32B69B68" w14:textId="77777777" w:rsidR="004D5DC5" w:rsidRDefault="004D5DC5">
      <w:pPr>
        <w:spacing w:after="160" w:line="259" w:lineRule="auto"/>
        <w:rPr>
          <w:b/>
          <w:noProof/>
          <w:sz w:val="22"/>
          <w:szCs w:val="22"/>
        </w:rPr>
      </w:pPr>
    </w:p>
    <w:p w14:paraId="2DFE2002" w14:textId="77777777" w:rsidR="004D5DC5" w:rsidRDefault="004D5DC5">
      <w:pPr>
        <w:spacing w:after="160" w:line="259" w:lineRule="auto"/>
        <w:rPr>
          <w:b/>
          <w:noProof/>
          <w:sz w:val="22"/>
          <w:szCs w:val="22"/>
        </w:rPr>
      </w:pPr>
    </w:p>
    <w:p w14:paraId="78BCAF05" w14:textId="77777777" w:rsidR="004D5DC5" w:rsidRDefault="004D5DC5">
      <w:pPr>
        <w:spacing w:after="160" w:line="259" w:lineRule="auto"/>
        <w:rPr>
          <w:b/>
          <w:noProof/>
          <w:sz w:val="22"/>
          <w:szCs w:val="22"/>
        </w:rPr>
      </w:pPr>
    </w:p>
    <w:p w14:paraId="58A22C79" w14:textId="77777777" w:rsidR="004D5DC5" w:rsidRDefault="004D5DC5">
      <w:pPr>
        <w:spacing w:after="160" w:line="259" w:lineRule="auto"/>
        <w:rPr>
          <w:b/>
          <w:noProof/>
          <w:sz w:val="22"/>
          <w:szCs w:val="22"/>
        </w:rPr>
      </w:pPr>
    </w:p>
    <w:p w14:paraId="2AE479C2" w14:textId="77777777" w:rsidR="004D5DC5" w:rsidRDefault="004D5DC5">
      <w:pPr>
        <w:spacing w:after="160" w:line="259" w:lineRule="auto"/>
        <w:rPr>
          <w:b/>
          <w:noProof/>
          <w:sz w:val="22"/>
          <w:szCs w:val="22"/>
        </w:rPr>
      </w:pPr>
    </w:p>
    <w:p w14:paraId="7F16144E" w14:textId="77777777" w:rsidR="004D5DC5" w:rsidRDefault="004D5DC5">
      <w:pPr>
        <w:spacing w:after="160" w:line="259" w:lineRule="auto"/>
        <w:rPr>
          <w:b/>
          <w:noProof/>
          <w:sz w:val="22"/>
          <w:szCs w:val="22"/>
        </w:rPr>
      </w:pPr>
    </w:p>
    <w:p w14:paraId="3B4A955D" w14:textId="77777777" w:rsidR="004D5DC5" w:rsidRDefault="004D5DC5">
      <w:pPr>
        <w:spacing w:after="160" w:line="259" w:lineRule="auto"/>
        <w:rPr>
          <w:b/>
          <w:noProof/>
          <w:sz w:val="22"/>
          <w:szCs w:val="22"/>
        </w:rPr>
      </w:pPr>
    </w:p>
    <w:p w14:paraId="25AC82D5" w14:textId="77777777" w:rsidR="004D5DC5" w:rsidRDefault="004D5DC5">
      <w:pPr>
        <w:spacing w:after="160" w:line="259" w:lineRule="auto"/>
        <w:rPr>
          <w:b/>
          <w:noProof/>
          <w:sz w:val="22"/>
          <w:szCs w:val="22"/>
        </w:rPr>
      </w:pPr>
    </w:p>
    <w:p w14:paraId="776A1FB0" w14:textId="77777777" w:rsidR="004D5DC5" w:rsidRDefault="004D5DC5">
      <w:pPr>
        <w:spacing w:after="160" w:line="259" w:lineRule="auto"/>
        <w:rPr>
          <w:b/>
          <w:noProof/>
          <w:sz w:val="22"/>
          <w:szCs w:val="22"/>
        </w:rPr>
      </w:pPr>
    </w:p>
    <w:p w14:paraId="0729B2CC" w14:textId="77777777" w:rsidR="004D5DC5" w:rsidRPr="005D554B" w:rsidRDefault="004D5DC5" w:rsidP="004D5DC5">
      <w:pPr>
        <w:tabs>
          <w:tab w:val="left" w:pos="567"/>
        </w:tabs>
        <w:spacing w:line="260" w:lineRule="exact"/>
        <w:jc w:val="center"/>
        <w:rPr>
          <w:b/>
          <w:snapToGrid w:val="0"/>
          <w:sz w:val="22"/>
        </w:rPr>
      </w:pPr>
      <w:r w:rsidRPr="005D554B">
        <w:rPr>
          <w:b/>
          <w:snapToGrid w:val="0"/>
          <w:sz w:val="22"/>
        </w:rPr>
        <w:t>II PRIEDAS</w:t>
      </w:r>
    </w:p>
    <w:p w14:paraId="65BCFE45" w14:textId="77777777" w:rsidR="004D5DC5" w:rsidRPr="005D554B" w:rsidRDefault="004D5DC5" w:rsidP="004D5DC5">
      <w:pPr>
        <w:tabs>
          <w:tab w:val="left" w:pos="567"/>
        </w:tabs>
        <w:spacing w:line="260" w:lineRule="exact"/>
        <w:ind w:left="1701" w:right="1416" w:hanging="567"/>
        <w:rPr>
          <w:snapToGrid w:val="0"/>
          <w:sz w:val="22"/>
        </w:rPr>
      </w:pPr>
    </w:p>
    <w:p w14:paraId="1E7385D2" w14:textId="77777777" w:rsidR="004D5DC5" w:rsidRPr="005D554B" w:rsidRDefault="004D5DC5" w:rsidP="004D5DC5">
      <w:pPr>
        <w:tabs>
          <w:tab w:val="left" w:pos="567"/>
        </w:tabs>
        <w:spacing w:line="260" w:lineRule="exact"/>
        <w:jc w:val="center"/>
        <w:rPr>
          <w:i/>
          <w:snapToGrid w:val="0"/>
          <w:sz w:val="22"/>
        </w:rPr>
      </w:pPr>
      <w:r w:rsidRPr="005D554B">
        <w:rPr>
          <w:b/>
          <w:snapToGrid w:val="0"/>
          <w:sz w:val="22"/>
        </w:rPr>
        <w:t>REGISTRACIJOS SĄLYGOS</w:t>
      </w:r>
    </w:p>
    <w:p w14:paraId="50E17A37" w14:textId="77777777" w:rsidR="004D5DC5" w:rsidRPr="005D554B" w:rsidRDefault="004D5DC5" w:rsidP="004D5DC5">
      <w:pPr>
        <w:tabs>
          <w:tab w:val="left" w:pos="567"/>
        </w:tabs>
        <w:spacing w:line="260" w:lineRule="exact"/>
        <w:rPr>
          <w:snapToGrid w:val="0"/>
          <w:sz w:val="22"/>
        </w:rPr>
      </w:pPr>
    </w:p>
    <w:p w14:paraId="751A8145" w14:textId="0E172E9A" w:rsidR="004D5DC5" w:rsidRPr="005D554B" w:rsidRDefault="004D5DC5" w:rsidP="004D5DC5">
      <w:pPr>
        <w:tabs>
          <w:tab w:val="left" w:pos="1701"/>
        </w:tabs>
        <w:spacing w:line="260" w:lineRule="exact"/>
        <w:ind w:left="1701" w:right="567" w:hanging="567"/>
        <w:rPr>
          <w:b/>
          <w:noProof/>
          <w:snapToGrid w:val="0"/>
          <w:sz w:val="22"/>
        </w:rPr>
      </w:pPr>
      <w:r w:rsidRPr="005D554B">
        <w:rPr>
          <w:b/>
          <w:noProof/>
          <w:snapToGrid w:val="0"/>
          <w:sz w:val="22"/>
        </w:rPr>
        <w:t>A.</w:t>
      </w:r>
      <w:r w:rsidRPr="005D554B">
        <w:rPr>
          <w:b/>
          <w:noProof/>
          <w:snapToGrid w:val="0"/>
          <w:sz w:val="22"/>
        </w:rPr>
        <w:tab/>
        <w:t>GAMINTOJAS (-AI), ATSAKINGAS (-I) UŽ SERIJŲ IŠLEIDIMĄ</w:t>
      </w:r>
    </w:p>
    <w:p w14:paraId="14DE267C" w14:textId="77777777" w:rsidR="004D5DC5" w:rsidRPr="005D554B" w:rsidRDefault="004D5DC5" w:rsidP="004D5DC5">
      <w:pPr>
        <w:tabs>
          <w:tab w:val="left" w:pos="1701"/>
        </w:tabs>
        <w:spacing w:line="260" w:lineRule="exact"/>
        <w:ind w:left="567" w:right="567" w:hanging="567"/>
        <w:rPr>
          <w:noProof/>
          <w:snapToGrid w:val="0"/>
          <w:sz w:val="22"/>
        </w:rPr>
      </w:pPr>
    </w:p>
    <w:p w14:paraId="2977249C" w14:textId="77777777" w:rsidR="004D5DC5" w:rsidRPr="005D554B" w:rsidRDefault="004D5DC5" w:rsidP="004D5DC5">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3DFECA44" w14:textId="28EDDF7C" w:rsidR="004D5DC5" w:rsidRDefault="004D5DC5">
      <w:pPr>
        <w:spacing w:after="160" w:line="259" w:lineRule="auto"/>
        <w:rPr>
          <w:b/>
          <w:noProof/>
          <w:sz w:val="22"/>
          <w:szCs w:val="22"/>
        </w:rPr>
      </w:pPr>
      <w:r>
        <w:rPr>
          <w:b/>
          <w:noProof/>
          <w:sz w:val="22"/>
          <w:szCs w:val="22"/>
        </w:rPr>
        <w:br w:type="page"/>
      </w:r>
    </w:p>
    <w:p w14:paraId="592E6485" w14:textId="260A16A2" w:rsidR="004D5DC5" w:rsidRPr="005D554B" w:rsidRDefault="004D5DC5" w:rsidP="004D5DC5">
      <w:pPr>
        <w:tabs>
          <w:tab w:val="left" w:pos="567"/>
        </w:tabs>
        <w:spacing w:line="260" w:lineRule="exact"/>
        <w:ind w:left="567" w:hanging="567"/>
        <w:rPr>
          <w:b/>
          <w:snapToGrid w:val="0"/>
          <w:sz w:val="22"/>
        </w:rPr>
      </w:pPr>
      <w:r w:rsidRPr="005D554B">
        <w:rPr>
          <w:b/>
          <w:snapToGrid w:val="0"/>
          <w:sz w:val="22"/>
        </w:rPr>
        <w:lastRenderedPageBreak/>
        <w:t>A.</w:t>
      </w:r>
      <w:r w:rsidRPr="005D554B">
        <w:rPr>
          <w:b/>
          <w:snapToGrid w:val="0"/>
          <w:sz w:val="22"/>
        </w:rPr>
        <w:tab/>
        <w:t>GAMINTOJAS, ATSAKINGAS UŽ SERIJŲ IŠLEIDIMĄ</w:t>
      </w:r>
    </w:p>
    <w:p w14:paraId="63D33242" w14:textId="77777777" w:rsidR="004D5DC5" w:rsidRPr="005D554B" w:rsidRDefault="004D5DC5" w:rsidP="004D5DC5">
      <w:pPr>
        <w:tabs>
          <w:tab w:val="left" w:pos="567"/>
        </w:tabs>
        <w:spacing w:line="260" w:lineRule="exact"/>
        <w:rPr>
          <w:snapToGrid w:val="0"/>
          <w:sz w:val="22"/>
        </w:rPr>
      </w:pPr>
    </w:p>
    <w:p w14:paraId="09845F4F" w14:textId="77D119D3" w:rsidR="004D5DC5" w:rsidRPr="005D554B" w:rsidRDefault="004D5DC5" w:rsidP="004D5DC5">
      <w:pPr>
        <w:tabs>
          <w:tab w:val="left" w:pos="567"/>
        </w:tabs>
        <w:jc w:val="both"/>
        <w:rPr>
          <w:snapToGrid w:val="0"/>
          <w:sz w:val="22"/>
        </w:rPr>
      </w:pPr>
      <w:r w:rsidRPr="005D554B">
        <w:rPr>
          <w:noProof/>
          <w:snapToGrid w:val="0"/>
          <w:sz w:val="22"/>
          <w:u w:val="single"/>
        </w:rPr>
        <w:t>Gamintojo, atsakingo už serijų išleidimą, pavadinimas ir adresas</w:t>
      </w:r>
    </w:p>
    <w:p w14:paraId="36491F9C" w14:textId="77777777" w:rsidR="004D5DC5" w:rsidRPr="005D554B" w:rsidRDefault="004D5DC5" w:rsidP="004D5DC5">
      <w:pPr>
        <w:tabs>
          <w:tab w:val="left" w:pos="567"/>
        </w:tabs>
        <w:spacing w:line="260" w:lineRule="exact"/>
        <w:rPr>
          <w:snapToGrid w:val="0"/>
          <w:sz w:val="22"/>
        </w:rPr>
      </w:pPr>
    </w:p>
    <w:p w14:paraId="1E9E6477" w14:textId="77777777" w:rsidR="005C7A24" w:rsidRPr="005C7A24" w:rsidRDefault="005C7A24" w:rsidP="005C7A24">
      <w:pPr>
        <w:tabs>
          <w:tab w:val="left" w:pos="567"/>
        </w:tabs>
        <w:spacing w:line="260" w:lineRule="exact"/>
        <w:rPr>
          <w:noProof/>
          <w:snapToGrid w:val="0"/>
          <w:sz w:val="22"/>
        </w:rPr>
      </w:pPr>
      <w:r w:rsidRPr="005C7A24">
        <w:rPr>
          <w:noProof/>
          <w:snapToGrid w:val="0"/>
          <w:sz w:val="22"/>
          <w:lang w:val="lv-LV"/>
        </w:rPr>
        <w:t xml:space="preserve">Olpha </w:t>
      </w:r>
      <w:r w:rsidRPr="005C7A24">
        <w:rPr>
          <w:noProof/>
          <w:snapToGrid w:val="0"/>
          <w:sz w:val="22"/>
        </w:rPr>
        <w:t>AS,</w:t>
      </w:r>
    </w:p>
    <w:p w14:paraId="3D80EE8A" w14:textId="77777777" w:rsidR="005C7A24" w:rsidRPr="005C7A24" w:rsidRDefault="005C7A24" w:rsidP="005C7A24">
      <w:pPr>
        <w:tabs>
          <w:tab w:val="left" w:pos="567"/>
        </w:tabs>
        <w:spacing w:line="260" w:lineRule="exact"/>
        <w:rPr>
          <w:noProof/>
          <w:snapToGrid w:val="0"/>
          <w:sz w:val="22"/>
        </w:rPr>
      </w:pPr>
      <w:r w:rsidRPr="005C7A24">
        <w:rPr>
          <w:noProof/>
          <w:snapToGrid w:val="0"/>
          <w:sz w:val="22"/>
        </w:rPr>
        <w:t>Rupnicu iela 5,</w:t>
      </w:r>
    </w:p>
    <w:p w14:paraId="164BFEA6" w14:textId="77777777" w:rsidR="005C7A24" w:rsidRPr="005C7A24" w:rsidRDefault="005C7A24" w:rsidP="005C7A24">
      <w:pPr>
        <w:tabs>
          <w:tab w:val="left" w:pos="567"/>
        </w:tabs>
        <w:spacing w:line="260" w:lineRule="exact"/>
        <w:rPr>
          <w:noProof/>
          <w:snapToGrid w:val="0"/>
          <w:sz w:val="22"/>
        </w:rPr>
      </w:pPr>
      <w:r w:rsidRPr="005C7A24">
        <w:rPr>
          <w:noProof/>
          <w:snapToGrid w:val="0"/>
          <w:sz w:val="22"/>
        </w:rPr>
        <w:t xml:space="preserve">Olaine, </w:t>
      </w:r>
      <w:r w:rsidRPr="005C7A24">
        <w:rPr>
          <w:noProof/>
          <w:snapToGrid w:val="0"/>
          <w:sz w:val="22"/>
          <w:lang w:val="fi-FI"/>
        </w:rPr>
        <w:t xml:space="preserve">Olaines novads, </w:t>
      </w:r>
      <w:r w:rsidRPr="005C7A24">
        <w:rPr>
          <w:noProof/>
          <w:snapToGrid w:val="0"/>
          <w:sz w:val="22"/>
        </w:rPr>
        <w:t>LV-2114,</w:t>
      </w:r>
    </w:p>
    <w:p w14:paraId="1126DF50" w14:textId="665EFF4D" w:rsidR="004D5DC5" w:rsidRPr="005D554B" w:rsidRDefault="005C7A24" w:rsidP="004D5DC5">
      <w:pPr>
        <w:tabs>
          <w:tab w:val="left" w:pos="567"/>
        </w:tabs>
        <w:spacing w:line="260" w:lineRule="exact"/>
        <w:rPr>
          <w:snapToGrid w:val="0"/>
          <w:sz w:val="22"/>
        </w:rPr>
      </w:pPr>
      <w:r w:rsidRPr="005C7A24">
        <w:rPr>
          <w:noProof/>
          <w:snapToGrid w:val="0"/>
          <w:sz w:val="22"/>
        </w:rPr>
        <w:t>Latvija</w:t>
      </w:r>
    </w:p>
    <w:p w14:paraId="28F42036" w14:textId="77777777" w:rsidR="004D5DC5" w:rsidRPr="005D554B" w:rsidRDefault="004D5DC5" w:rsidP="00E26534">
      <w:pPr>
        <w:tabs>
          <w:tab w:val="left" w:pos="567"/>
        </w:tabs>
        <w:jc w:val="both"/>
        <w:rPr>
          <w:snapToGrid w:val="0"/>
          <w:sz w:val="22"/>
        </w:rPr>
      </w:pPr>
    </w:p>
    <w:p w14:paraId="38847EA6" w14:textId="77777777" w:rsidR="004D5DC5" w:rsidRPr="005D554B" w:rsidRDefault="004D5DC5" w:rsidP="004D5DC5">
      <w:pPr>
        <w:tabs>
          <w:tab w:val="left" w:pos="567"/>
        </w:tabs>
        <w:spacing w:line="260" w:lineRule="exact"/>
        <w:rPr>
          <w:snapToGrid w:val="0"/>
          <w:sz w:val="22"/>
        </w:rPr>
      </w:pPr>
    </w:p>
    <w:p w14:paraId="4DFB87A3" w14:textId="77777777" w:rsidR="004D5DC5" w:rsidRPr="005D554B" w:rsidRDefault="004D5DC5" w:rsidP="004D5DC5">
      <w:pPr>
        <w:tabs>
          <w:tab w:val="left" w:pos="567"/>
        </w:tabs>
        <w:ind w:left="567" w:hanging="567"/>
        <w:rPr>
          <w:snapToGrid w:val="0"/>
          <w:sz w:val="22"/>
        </w:rPr>
      </w:pPr>
      <w:r w:rsidRPr="005D554B">
        <w:rPr>
          <w:b/>
          <w:noProof/>
          <w:snapToGrid w:val="0"/>
          <w:sz w:val="22"/>
        </w:rPr>
        <w:t>B.</w:t>
      </w:r>
      <w:r w:rsidRPr="005D554B">
        <w:rPr>
          <w:b/>
          <w:snapToGrid w:val="0"/>
          <w:sz w:val="22"/>
        </w:rPr>
        <w:tab/>
      </w:r>
      <w:r w:rsidRPr="005D554B">
        <w:rPr>
          <w:b/>
          <w:noProof/>
          <w:snapToGrid w:val="0"/>
          <w:sz w:val="22"/>
        </w:rPr>
        <w:t>TIEKIMO IR VARTOJIMO SĄLYGOS AR APRIBOJIMAI</w:t>
      </w:r>
    </w:p>
    <w:p w14:paraId="458F502E" w14:textId="77777777" w:rsidR="004D5DC5" w:rsidRPr="005D554B" w:rsidRDefault="004D5DC5" w:rsidP="004D5DC5">
      <w:pPr>
        <w:tabs>
          <w:tab w:val="left" w:pos="567"/>
        </w:tabs>
        <w:spacing w:line="260" w:lineRule="exact"/>
        <w:rPr>
          <w:snapToGrid w:val="0"/>
          <w:sz w:val="22"/>
        </w:rPr>
      </w:pPr>
    </w:p>
    <w:p w14:paraId="2603D7FE" w14:textId="3F598B11" w:rsidR="004D5DC5" w:rsidRPr="005D554B" w:rsidRDefault="004D5DC5" w:rsidP="004D5DC5">
      <w:pPr>
        <w:tabs>
          <w:tab w:val="left" w:pos="567"/>
        </w:tabs>
        <w:spacing w:line="260" w:lineRule="exact"/>
        <w:rPr>
          <w:snapToGrid w:val="0"/>
          <w:sz w:val="22"/>
        </w:rPr>
      </w:pPr>
      <w:r w:rsidRPr="005D554B">
        <w:rPr>
          <w:snapToGrid w:val="0"/>
          <w:sz w:val="22"/>
        </w:rPr>
        <w:t>Receptinis vaistinis preparatas.</w:t>
      </w:r>
    </w:p>
    <w:p w14:paraId="184A398A" w14:textId="77777777" w:rsidR="004D5DC5" w:rsidRDefault="004D5DC5">
      <w:pPr>
        <w:spacing w:after="160" w:line="259" w:lineRule="auto"/>
        <w:rPr>
          <w:b/>
          <w:noProof/>
          <w:sz w:val="22"/>
          <w:szCs w:val="22"/>
        </w:rPr>
      </w:pPr>
    </w:p>
    <w:p w14:paraId="1E73B667" w14:textId="77777777" w:rsidR="00FE3A7B" w:rsidRDefault="00FE3A7B" w:rsidP="00FE3A7B">
      <w:pPr>
        <w:jc w:val="center"/>
        <w:outlineLvl w:val="0"/>
        <w:rPr>
          <w:b/>
          <w:noProof/>
          <w:sz w:val="22"/>
          <w:szCs w:val="22"/>
        </w:rPr>
      </w:pPr>
    </w:p>
    <w:p w14:paraId="609CC066" w14:textId="77777777" w:rsidR="004D5DC5" w:rsidRDefault="004D5DC5" w:rsidP="00FE3A7B">
      <w:pPr>
        <w:jc w:val="center"/>
        <w:outlineLvl w:val="0"/>
        <w:rPr>
          <w:b/>
          <w:noProof/>
          <w:sz w:val="22"/>
          <w:szCs w:val="22"/>
        </w:rPr>
      </w:pPr>
    </w:p>
    <w:p w14:paraId="34168101" w14:textId="77777777" w:rsidR="004D5DC5" w:rsidRDefault="004D5DC5" w:rsidP="00FE3A7B">
      <w:pPr>
        <w:jc w:val="center"/>
        <w:outlineLvl w:val="0"/>
        <w:rPr>
          <w:b/>
          <w:noProof/>
          <w:sz w:val="22"/>
          <w:szCs w:val="22"/>
        </w:rPr>
      </w:pPr>
    </w:p>
    <w:p w14:paraId="7D8C2C95" w14:textId="77777777" w:rsidR="004D5DC5" w:rsidRDefault="004D5DC5" w:rsidP="00FE3A7B">
      <w:pPr>
        <w:jc w:val="center"/>
        <w:outlineLvl w:val="0"/>
        <w:rPr>
          <w:b/>
          <w:noProof/>
          <w:sz w:val="22"/>
          <w:szCs w:val="22"/>
        </w:rPr>
      </w:pPr>
    </w:p>
    <w:p w14:paraId="7C1DD725" w14:textId="77777777" w:rsidR="004D5DC5" w:rsidRDefault="004D5DC5" w:rsidP="00FE3A7B">
      <w:pPr>
        <w:jc w:val="center"/>
        <w:outlineLvl w:val="0"/>
        <w:rPr>
          <w:b/>
          <w:noProof/>
          <w:sz w:val="22"/>
          <w:szCs w:val="22"/>
        </w:rPr>
      </w:pPr>
    </w:p>
    <w:p w14:paraId="29EDFF21" w14:textId="77777777" w:rsidR="004D5DC5" w:rsidRDefault="004D5DC5" w:rsidP="00FE3A7B">
      <w:pPr>
        <w:jc w:val="center"/>
        <w:outlineLvl w:val="0"/>
        <w:rPr>
          <w:b/>
          <w:noProof/>
          <w:sz w:val="22"/>
          <w:szCs w:val="22"/>
        </w:rPr>
      </w:pPr>
    </w:p>
    <w:p w14:paraId="2E6C4683" w14:textId="77777777" w:rsidR="004D5DC5" w:rsidRDefault="004D5DC5" w:rsidP="00FE3A7B">
      <w:pPr>
        <w:jc w:val="center"/>
        <w:outlineLvl w:val="0"/>
        <w:rPr>
          <w:b/>
          <w:noProof/>
          <w:sz w:val="22"/>
          <w:szCs w:val="22"/>
        </w:rPr>
      </w:pPr>
    </w:p>
    <w:p w14:paraId="3E6A48D8" w14:textId="77777777" w:rsidR="004D5DC5" w:rsidRDefault="004D5DC5" w:rsidP="00FE3A7B">
      <w:pPr>
        <w:jc w:val="center"/>
        <w:outlineLvl w:val="0"/>
        <w:rPr>
          <w:b/>
          <w:noProof/>
          <w:sz w:val="22"/>
          <w:szCs w:val="22"/>
        </w:rPr>
      </w:pPr>
    </w:p>
    <w:p w14:paraId="51AA00AB" w14:textId="77777777" w:rsidR="004D5DC5" w:rsidRDefault="004D5DC5" w:rsidP="00FE3A7B">
      <w:pPr>
        <w:jc w:val="center"/>
        <w:outlineLvl w:val="0"/>
        <w:rPr>
          <w:b/>
          <w:noProof/>
          <w:sz w:val="22"/>
          <w:szCs w:val="22"/>
        </w:rPr>
      </w:pPr>
    </w:p>
    <w:p w14:paraId="1DCC7865" w14:textId="77777777" w:rsidR="004D5DC5" w:rsidRDefault="004D5DC5" w:rsidP="00FE3A7B">
      <w:pPr>
        <w:jc w:val="center"/>
        <w:outlineLvl w:val="0"/>
        <w:rPr>
          <w:b/>
          <w:noProof/>
          <w:sz w:val="22"/>
          <w:szCs w:val="22"/>
        </w:rPr>
      </w:pPr>
    </w:p>
    <w:p w14:paraId="121CF94D" w14:textId="77777777" w:rsidR="004D5DC5" w:rsidRDefault="004D5DC5" w:rsidP="00FE3A7B">
      <w:pPr>
        <w:jc w:val="center"/>
        <w:outlineLvl w:val="0"/>
        <w:rPr>
          <w:b/>
          <w:noProof/>
          <w:sz w:val="22"/>
          <w:szCs w:val="22"/>
        </w:rPr>
      </w:pPr>
    </w:p>
    <w:p w14:paraId="673CC124" w14:textId="77777777" w:rsidR="004D5DC5" w:rsidRDefault="004D5DC5" w:rsidP="00FE3A7B">
      <w:pPr>
        <w:jc w:val="center"/>
        <w:outlineLvl w:val="0"/>
        <w:rPr>
          <w:b/>
          <w:noProof/>
          <w:sz w:val="22"/>
          <w:szCs w:val="22"/>
        </w:rPr>
      </w:pPr>
    </w:p>
    <w:p w14:paraId="76DA4236" w14:textId="77777777" w:rsidR="004D5DC5" w:rsidRDefault="004D5DC5" w:rsidP="00FE3A7B">
      <w:pPr>
        <w:jc w:val="center"/>
        <w:outlineLvl w:val="0"/>
        <w:rPr>
          <w:b/>
          <w:noProof/>
          <w:sz w:val="22"/>
          <w:szCs w:val="22"/>
        </w:rPr>
      </w:pPr>
    </w:p>
    <w:p w14:paraId="00AE7EB5" w14:textId="77777777" w:rsidR="004D5DC5" w:rsidRDefault="004D5DC5" w:rsidP="00FE3A7B">
      <w:pPr>
        <w:jc w:val="center"/>
        <w:outlineLvl w:val="0"/>
        <w:rPr>
          <w:b/>
          <w:noProof/>
          <w:sz w:val="22"/>
          <w:szCs w:val="22"/>
        </w:rPr>
      </w:pPr>
    </w:p>
    <w:p w14:paraId="521E0667" w14:textId="77777777" w:rsidR="004D5DC5" w:rsidRDefault="004D5DC5" w:rsidP="00FE3A7B">
      <w:pPr>
        <w:jc w:val="center"/>
        <w:outlineLvl w:val="0"/>
        <w:rPr>
          <w:b/>
          <w:noProof/>
          <w:sz w:val="22"/>
          <w:szCs w:val="22"/>
        </w:rPr>
      </w:pPr>
    </w:p>
    <w:p w14:paraId="54C4DC08" w14:textId="77777777" w:rsidR="004D5DC5" w:rsidRDefault="004D5DC5" w:rsidP="00FE3A7B">
      <w:pPr>
        <w:jc w:val="center"/>
        <w:outlineLvl w:val="0"/>
        <w:rPr>
          <w:b/>
          <w:noProof/>
          <w:sz w:val="22"/>
          <w:szCs w:val="22"/>
        </w:rPr>
      </w:pPr>
    </w:p>
    <w:p w14:paraId="2F94B0DC" w14:textId="77777777" w:rsidR="004D5DC5" w:rsidRDefault="004D5DC5" w:rsidP="00FE3A7B">
      <w:pPr>
        <w:jc w:val="center"/>
        <w:outlineLvl w:val="0"/>
        <w:rPr>
          <w:b/>
          <w:noProof/>
          <w:sz w:val="22"/>
          <w:szCs w:val="22"/>
        </w:rPr>
      </w:pPr>
    </w:p>
    <w:p w14:paraId="6CC5B86D" w14:textId="77777777" w:rsidR="004D5DC5" w:rsidRDefault="004D5DC5" w:rsidP="00FE3A7B">
      <w:pPr>
        <w:jc w:val="center"/>
        <w:outlineLvl w:val="0"/>
        <w:rPr>
          <w:b/>
          <w:noProof/>
          <w:sz w:val="22"/>
          <w:szCs w:val="22"/>
        </w:rPr>
      </w:pPr>
    </w:p>
    <w:p w14:paraId="56ECE5B5" w14:textId="77777777" w:rsidR="004D5DC5" w:rsidRDefault="004D5DC5" w:rsidP="00FE3A7B">
      <w:pPr>
        <w:jc w:val="center"/>
        <w:outlineLvl w:val="0"/>
        <w:rPr>
          <w:b/>
          <w:noProof/>
          <w:sz w:val="22"/>
          <w:szCs w:val="22"/>
        </w:rPr>
      </w:pPr>
    </w:p>
    <w:p w14:paraId="03A756C8" w14:textId="77777777" w:rsidR="004D5DC5" w:rsidRDefault="004D5DC5" w:rsidP="00FE3A7B">
      <w:pPr>
        <w:jc w:val="center"/>
        <w:outlineLvl w:val="0"/>
        <w:rPr>
          <w:b/>
          <w:noProof/>
          <w:sz w:val="22"/>
          <w:szCs w:val="22"/>
        </w:rPr>
      </w:pPr>
    </w:p>
    <w:p w14:paraId="742E0E69" w14:textId="77777777" w:rsidR="004D5DC5" w:rsidRDefault="004D5DC5" w:rsidP="00FE3A7B">
      <w:pPr>
        <w:jc w:val="center"/>
        <w:outlineLvl w:val="0"/>
        <w:rPr>
          <w:b/>
          <w:noProof/>
          <w:sz w:val="22"/>
          <w:szCs w:val="22"/>
        </w:rPr>
      </w:pPr>
    </w:p>
    <w:p w14:paraId="2AF7FD72" w14:textId="77777777" w:rsidR="004D5DC5" w:rsidRDefault="004D5DC5" w:rsidP="00FE3A7B">
      <w:pPr>
        <w:jc w:val="center"/>
        <w:outlineLvl w:val="0"/>
        <w:rPr>
          <w:b/>
          <w:noProof/>
          <w:sz w:val="22"/>
          <w:szCs w:val="22"/>
        </w:rPr>
      </w:pPr>
    </w:p>
    <w:p w14:paraId="13394030" w14:textId="77777777" w:rsidR="004D5DC5" w:rsidRDefault="004D5DC5" w:rsidP="00FE3A7B">
      <w:pPr>
        <w:jc w:val="center"/>
        <w:outlineLvl w:val="0"/>
        <w:rPr>
          <w:b/>
          <w:noProof/>
          <w:sz w:val="22"/>
          <w:szCs w:val="22"/>
        </w:rPr>
      </w:pPr>
    </w:p>
    <w:p w14:paraId="2DFDBE41" w14:textId="77777777" w:rsidR="004D5DC5" w:rsidRPr="00B340E0" w:rsidRDefault="004D5DC5" w:rsidP="00FE3A7B">
      <w:pPr>
        <w:jc w:val="center"/>
        <w:outlineLvl w:val="0"/>
        <w:rPr>
          <w:b/>
          <w:noProof/>
          <w:sz w:val="22"/>
          <w:szCs w:val="22"/>
        </w:rPr>
      </w:pPr>
    </w:p>
    <w:p w14:paraId="72A26B1E" w14:textId="77777777" w:rsidR="00FE3A7B" w:rsidRDefault="00FE3A7B" w:rsidP="00FE3A7B">
      <w:pPr>
        <w:jc w:val="center"/>
        <w:outlineLvl w:val="0"/>
        <w:rPr>
          <w:b/>
          <w:noProof/>
          <w:sz w:val="22"/>
          <w:szCs w:val="22"/>
        </w:rPr>
      </w:pPr>
    </w:p>
    <w:p w14:paraId="7769436B" w14:textId="77777777" w:rsidR="004D5DC5" w:rsidRDefault="004D5DC5" w:rsidP="00FE3A7B">
      <w:pPr>
        <w:jc w:val="center"/>
        <w:outlineLvl w:val="0"/>
        <w:rPr>
          <w:b/>
          <w:noProof/>
          <w:sz w:val="22"/>
          <w:szCs w:val="22"/>
        </w:rPr>
      </w:pPr>
    </w:p>
    <w:p w14:paraId="34A85256" w14:textId="77777777" w:rsidR="004D5DC5" w:rsidRDefault="004D5DC5" w:rsidP="00FE3A7B">
      <w:pPr>
        <w:jc w:val="center"/>
        <w:outlineLvl w:val="0"/>
        <w:rPr>
          <w:b/>
          <w:noProof/>
          <w:sz w:val="22"/>
          <w:szCs w:val="22"/>
        </w:rPr>
      </w:pPr>
    </w:p>
    <w:p w14:paraId="5D7AC1EE" w14:textId="77777777" w:rsidR="004D5DC5" w:rsidRDefault="004D5DC5" w:rsidP="00FE3A7B">
      <w:pPr>
        <w:jc w:val="center"/>
        <w:outlineLvl w:val="0"/>
        <w:rPr>
          <w:b/>
          <w:noProof/>
          <w:sz w:val="22"/>
          <w:szCs w:val="22"/>
        </w:rPr>
      </w:pPr>
    </w:p>
    <w:p w14:paraId="1D3E3C6F" w14:textId="77777777" w:rsidR="004D5DC5" w:rsidRDefault="004D5DC5" w:rsidP="00FE3A7B">
      <w:pPr>
        <w:jc w:val="center"/>
        <w:outlineLvl w:val="0"/>
        <w:rPr>
          <w:b/>
          <w:noProof/>
          <w:sz w:val="22"/>
          <w:szCs w:val="22"/>
        </w:rPr>
      </w:pPr>
    </w:p>
    <w:p w14:paraId="24C1F33D" w14:textId="77777777" w:rsidR="004D5DC5" w:rsidRDefault="004D5DC5" w:rsidP="00FE3A7B">
      <w:pPr>
        <w:jc w:val="center"/>
        <w:outlineLvl w:val="0"/>
        <w:rPr>
          <w:b/>
          <w:noProof/>
          <w:sz w:val="22"/>
          <w:szCs w:val="22"/>
        </w:rPr>
      </w:pPr>
    </w:p>
    <w:p w14:paraId="2A487120" w14:textId="77777777" w:rsidR="004D5DC5" w:rsidRDefault="004D5DC5" w:rsidP="00FE3A7B">
      <w:pPr>
        <w:jc w:val="center"/>
        <w:outlineLvl w:val="0"/>
        <w:rPr>
          <w:b/>
          <w:noProof/>
          <w:sz w:val="22"/>
          <w:szCs w:val="22"/>
        </w:rPr>
      </w:pPr>
    </w:p>
    <w:p w14:paraId="2724FDEE" w14:textId="77777777" w:rsidR="004D5DC5" w:rsidRDefault="004D5DC5" w:rsidP="00FE3A7B">
      <w:pPr>
        <w:jc w:val="center"/>
        <w:outlineLvl w:val="0"/>
        <w:rPr>
          <w:b/>
          <w:noProof/>
          <w:sz w:val="22"/>
          <w:szCs w:val="22"/>
        </w:rPr>
      </w:pPr>
    </w:p>
    <w:p w14:paraId="2565449C" w14:textId="77777777" w:rsidR="004D5DC5" w:rsidRDefault="004D5DC5" w:rsidP="00FE3A7B">
      <w:pPr>
        <w:jc w:val="center"/>
        <w:outlineLvl w:val="0"/>
        <w:rPr>
          <w:b/>
          <w:noProof/>
          <w:sz w:val="22"/>
          <w:szCs w:val="22"/>
        </w:rPr>
      </w:pPr>
    </w:p>
    <w:p w14:paraId="502435A8" w14:textId="77777777" w:rsidR="004D5DC5" w:rsidRDefault="004D5DC5" w:rsidP="00FE3A7B">
      <w:pPr>
        <w:jc w:val="center"/>
        <w:outlineLvl w:val="0"/>
        <w:rPr>
          <w:b/>
          <w:noProof/>
          <w:sz w:val="22"/>
          <w:szCs w:val="22"/>
        </w:rPr>
      </w:pPr>
    </w:p>
    <w:p w14:paraId="68E88587" w14:textId="77777777" w:rsidR="004D5DC5" w:rsidRDefault="004D5DC5" w:rsidP="00FE3A7B">
      <w:pPr>
        <w:jc w:val="center"/>
        <w:outlineLvl w:val="0"/>
        <w:rPr>
          <w:b/>
          <w:noProof/>
          <w:sz w:val="22"/>
          <w:szCs w:val="22"/>
        </w:rPr>
      </w:pPr>
    </w:p>
    <w:p w14:paraId="772CCF24" w14:textId="77777777" w:rsidR="004D5DC5" w:rsidRDefault="004D5DC5" w:rsidP="00FE3A7B">
      <w:pPr>
        <w:jc w:val="center"/>
        <w:outlineLvl w:val="0"/>
        <w:rPr>
          <w:b/>
          <w:noProof/>
          <w:sz w:val="22"/>
          <w:szCs w:val="22"/>
        </w:rPr>
      </w:pPr>
    </w:p>
    <w:p w14:paraId="11DC61DE" w14:textId="77777777" w:rsidR="004D5DC5" w:rsidRDefault="004D5DC5" w:rsidP="00FE3A7B">
      <w:pPr>
        <w:jc w:val="center"/>
        <w:outlineLvl w:val="0"/>
        <w:rPr>
          <w:b/>
          <w:noProof/>
          <w:sz w:val="22"/>
          <w:szCs w:val="22"/>
        </w:rPr>
      </w:pPr>
    </w:p>
    <w:p w14:paraId="6714E6D5" w14:textId="77777777" w:rsidR="004D5DC5" w:rsidRDefault="004D5DC5" w:rsidP="00FE3A7B">
      <w:pPr>
        <w:jc w:val="center"/>
        <w:outlineLvl w:val="0"/>
        <w:rPr>
          <w:b/>
          <w:noProof/>
          <w:sz w:val="22"/>
          <w:szCs w:val="22"/>
        </w:rPr>
      </w:pPr>
    </w:p>
    <w:p w14:paraId="3ED5E081" w14:textId="77777777" w:rsidR="004D5DC5" w:rsidRDefault="004D5DC5" w:rsidP="00FE3A7B">
      <w:pPr>
        <w:jc w:val="center"/>
        <w:outlineLvl w:val="0"/>
        <w:rPr>
          <w:b/>
          <w:noProof/>
          <w:sz w:val="22"/>
          <w:szCs w:val="22"/>
        </w:rPr>
      </w:pPr>
    </w:p>
    <w:p w14:paraId="643EFAC9" w14:textId="77777777" w:rsidR="004D5DC5" w:rsidRDefault="004D5DC5" w:rsidP="00FE3A7B">
      <w:pPr>
        <w:jc w:val="center"/>
        <w:outlineLvl w:val="0"/>
        <w:rPr>
          <w:b/>
          <w:noProof/>
          <w:sz w:val="22"/>
          <w:szCs w:val="22"/>
        </w:rPr>
      </w:pPr>
    </w:p>
    <w:p w14:paraId="625E7C4E" w14:textId="77777777" w:rsidR="004D5DC5" w:rsidRDefault="004D5DC5" w:rsidP="00FE3A7B">
      <w:pPr>
        <w:jc w:val="center"/>
        <w:outlineLvl w:val="0"/>
        <w:rPr>
          <w:b/>
          <w:noProof/>
          <w:sz w:val="22"/>
          <w:szCs w:val="22"/>
        </w:rPr>
      </w:pPr>
    </w:p>
    <w:p w14:paraId="406EEF15" w14:textId="77777777" w:rsidR="004D5DC5" w:rsidRDefault="004D5DC5" w:rsidP="00FE3A7B">
      <w:pPr>
        <w:jc w:val="center"/>
        <w:outlineLvl w:val="0"/>
        <w:rPr>
          <w:b/>
          <w:noProof/>
          <w:sz w:val="22"/>
          <w:szCs w:val="22"/>
        </w:rPr>
      </w:pPr>
    </w:p>
    <w:p w14:paraId="217AB315" w14:textId="77777777" w:rsidR="004D5DC5" w:rsidRDefault="004D5DC5" w:rsidP="00FE3A7B">
      <w:pPr>
        <w:jc w:val="center"/>
        <w:outlineLvl w:val="0"/>
        <w:rPr>
          <w:b/>
          <w:noProof/>
          <w:sz w:val="22"/>
          <w:szCs w:val="22"/>
        </w:rPr>
      </w:pPr>
    </w:p>
    <w:p w14:paraId="27715348" w14:textId="77777777" w:rsidR="004D5DC5" w:rsidRDefault="004D5DC5" w:rsidP="00FE3A7B">
      <w:pPr>
        <w:jc w:val="center"/>
        <w:outlineLvl w:val="0"/>
        <w:rPr>
          <w:b/>
          <w:noProof/>
          <w:sz w:val="22"/>
          <w:szCs w:val="22"/>
        </w:rPr>
      </w:pPr>
    </w:p>
    <w:p w14:paraId="1C194025" w14:textId="77777777" w:rsidR="004D5DC5" w:rsidRDefault="004D5DC5" w:rsidP="00FE3A7B">
      <w:pPr>
        <w:jc w:val="center"/>
        <w:outlineLvl w:val="0"/>
        <w:rPr>
          <w:b/>
          <w:noProof/>
          <w:sz w:val="22"/>
          <w:szCs w:val="22"/>
        </w:rPr>
      </w:pPr>
    </w:p>
    <w:p w14:paraId="2E0E5EE5" w14:textId="77777777" w:rsidR="004D5DC5" w:rsidRDefault="004D5DC5" w:rsidP="00FE3A7B">
      <w:pPr>
        <w:jc w:val="center"/>
        <w:outlineLvl w:val="0"/>
        <w:rPr>
          <w:b/>
          <w:noProof/>
          <w:sz w:val="22"/>
          <w:szCs w:val="22"/>
        </w:rPr>
      </w:pPr>
    </w:p>
    <w:p w14:paraId="0E76BA03" w14:textId="77777777" w:rsidR="004D5DC5" w:rsidRDefault="004D5DC5" w:rsidP="00FE3A7B">
      <w:pPr>
        <w:jc w:val="center"/>
        <w:outlineLvl w:val="0"/>
        <w:rPr>
          <w:b/>
          <w:noProof/>
          <w:sz w:val="22"/>
          <w:szCs w:val="22"/>
        </w:rPr>
      </w:pPr>
    </w:p>
    <w:p w14:paraId="342BB447" w14:textId="77777777" w:rsidR="004D5DC5" w:rsidRDefault="004D5DC5" w:rsidP="00FE3A7B">
      <w:pPr>
        <w:jc w:val="center"/>
        <w:outlineLvl w:val="0"/>
        <w:rPr>
          <w:b/>
          <w:noProof/>
          <w:sz w:val="22"/>
          <w:szCs w:val="22"/>
        </w:rPr>
      </w:pPr>
    </w:p>
    <w:p w14:paraId="19855785" w14:textId="77777777" w:rsidR="004D5DC5" w:rsidRDefault="004D5DC5" w:rsidP="00FE3A7B">
      <w:pPr>
        <w:jc w:val="center"/>
        <w:outlineLvl w:val="0"/>
        <w:rPr>
          <w:b/>
          <w:noProof/>
          <w:sz w:val="22"/>
          <w:szCs w:val="22"/>
        </w:rPr>
      </w:pPr>
    </w:p>
    <w:p w14:paraId="2F30A40C" w14:textId="77777777" w:rsidR="004D5DC5" w:rsidRDefault="004D5DC5" w:rsidP="00FE3A7B">
      <w:pPr>
        <w:jc w:val="center"/>
        <w:outlineLvl w:val="0"/>
        <w:rPr>
          <w:b/>
          <w:noProof/>
          <w:sz w:val="22"/>
          <w:szCs w:val="22"/>
        </w:rPr>
      </w:pPr>
    </w:p>
    <w:p w14:paraId="2926487D" w14:textId="77777777" w:rsidR="004D5DC5" w:rsidRDefault="004D5DC5" w:rsidP="00FE3A7B">
      <w:pPr>
        <w:jc w:val="center"/>
        <w:outlineLvl w:val="0"/>
        <w:rPr>
          <w:b/>
          <w:noProof/>
          <w:sz w:val="22"/>
          <w:szCs w:val="22"/>
        </w:rPr>
      </w:pPr>
    </w:p>
    <w:p w14:paraId="31DF01ED" w14:textId="77777777" w:rsidR="004D5DC5" w:rsidRDefault="004D5DC5" w:rsidP="00FE3A7B">
      <w:pPr>
        <w:jc w:val="center"/>
        <w:outlineLvl w:val="0"/>
        <w:rPr>
          <w:b/>
          <w:noProof/>
          <w:sz w:val="22"/>
          <w:szCs w:val="22"/>
        </w:rPr>
      </w:pPr>
    </w:p>
    <w:p w14:paraId="51875B3A" w14:textId="77777777" w:rsidR="004D5DC5" w:rsidRDefault="004D5DC5" w:rsidP="00FE3A7B">
      <w:pPr>
        <w:jc w:val="center"/>
        <w:outlineLvl w:val="0"/>
        <w:rPr>
          <w:b/>
          <w:noProof/>
          <w:sz w:val="22"/>
          <w:szCs w:val="22"/>
        </w:rPr>
      </w:pPr>
    </w:p>
    <w:p w14:paraId="3504AAA3" w14:textId="77777777" w:rsidR="004D5DC5" w:rsidRDefault="004D5DC5" w:rsidP="00FE3A7B">
      <w:pPr>
        <w:jc w:val="center"/>
        <w:outlineLvl w:val="0"/>
        <w:rPr>
          <w:b/>
          <w:noProof/>
          <w:sz w:val="22"/>
          <w:szCs w:val="22"/>
        </w:rPr>
      </w:pPr>
    </w:p>
    <w:p w14:paraId="4997D264" w14:textId="77777777" w:rsidR="004D5DC5" w:rsidRDefault="004D5DC5" w:rsidP="00FE3A7B">
      <w:pPr>
        <w:jc w:val="center"/>
        <w:outlineLvl w:val="0"/>
        <w:rPr>
          <w:b/>
          <w:noProof/>
          <w:sz w:val="22"/>
          <w:szCs w:val="22"/>
        </w:rPr>
      </w:pPr>
    </w:p>
    <w:p w14:paraId="31F2986B" w14:textId="77777777" w:rsidR="004D5DC5" w:rsidRDefault="004D5DC5" w:rsidP="00FE3A7B">
      <w:pPr>
        <w:jc w:val="center"/>
        <w:outlineLvl w:val="0"/>
        <w:rPr>
          <w:b/>
          <w:noProof/>
          <w:sz w:val="22"/>
          <w:szCs w:val="22"/>
        </w:rPr>
      </w:pPr>
    </w:p>
    <w:p w14:paraId="5727DDAE" w14:textId="77777777" w:rsidR="004D5DC5" w:rsidRDefault="004D5DC5" w:rsidP="00FE3A7B">
      <w:pPr>
        <w:jc w:val="center"/>
        <w:outlineLvl w:val="0"/>
        <w:rPr>
          <w:b/>
          <w:noProof/>
          <w:sz w:val="22"/>
          <w:szCs w:val="22"/>
        </w:rPr>
      </w:pPr>
    </w:p>
    <w:p w14:paraId="129E1D07" w14:textId="77777777" w:rsidR="004D5DC5" w:rsidRDefault="004D5DC5" w:rsidP="00FE3A7B">
      <w:pPr>
        <w:jc w:val="center"/>
        <w:outlineLvl w:val="0"/>
        <w:rPr>
          <w:b/>
          <w:noProof/>
          <w:sz w:val="22"/>
          <w:szCs w:val="22"/>
        </w:rPr>
      </w:pPr>
    </w:p>
    <w:p w14:paraId="30F0D69A" w14:textId="77777777" w:rsidR="004D5DC5" w:rsidRDefault="004D5DC5" w:rsidP="00FE3A7B">
      <w:pPr>
        <w:jc w:val="center"/>
        <w:outlineLvl w:val="0"/>
        <w:rPr>
          <w:b/>
          <w:noProof/>
          <w:sz w:val="22"/>
          <w:szCs w:val="22"/>
        </w:rPr>
      </w:pPr>
    </w:p>
    <w:p w14:paraId="0FE66AE0" w14:textId="77777777" w:rsidR="004D5DC5" w:rsidRDefault="004D5DC5" w:rsidP="00FE3A7B">
      <w:pPr>
        <w:jc w:val="center"/>
        <w:outlineLvl w:val="0"/>
        <w:rPr>
          <w:b/>
          <w:noProof/>
          <w:sz w:val="22"/>
          <w:szCs w:val="22"/>
        </w:rPr>
      </w:pPr>
    </w:p>
    <w:p w14:paraId="0E3C4F54" w14:textId="77777777" w:rsidR="004D5DC5" w:rsidRDefault="004D5DC5" w:rsidP="00FE3A7B">
      <w:pPr>
        <w:jc w:val="center"/>
        <w:outlineLvl w:val="0"/>
        <w:rPr>
          <w:b/>
          <w:noProof/>
          <w:sz w:val="22"/>
          <w:szCs w:val="22"/>
        </w:rPr>
      </w:pPr>
    </w:p>
    <w:p w14:paraId="50556F12" w14:textId="77777777" w:rsidR="004D5DC5" w:rsidRDefault="004D5DC5" w:rsidP="00FE3A7B">
      <w:pPr>
        <w:jc w:val="center"/>
        <w:outlineLvl w:val="0"/>
        <w:rPr>
          <w:b/>
          <w:noProof/>
          <w:sz w:val="22"/>
          <w:szCs w:val="22"/>
        </w:rPr>
      </w:pPr>
    </w:p>
    <w:p w14:paraId="10E201F6" w14:textId="77777777" w:rsidR="004D5DC5" w:rsidRDefault="004D5DC5" w:rsidP="00FE3A7B">
      <w:pPr>
        <w:jc w:val="center"/>
        <w:outlineLvl w:val="0"/>
        <w:rPr>
          <w:b/>
          <w:noProof/>
          <w:sz w:val="22"/>
          <w:szCs w:val="22"/>
        </w:rPr>
      </w:pPr>
    </w:p>
    <w:p w14:paraId="17FE5074" w14:textId="77777777" w:rsidR="004D5DC5" w:rsidRPr="00B340E0" w:rsidRDefault="004D5DC5" w:rsidP="00FE3A7B">
      <w:pPr>
        <w:jc w:val="center"/>
        <w:outlineLvl w:val="0"/>
        <w:rPr>
          <w:b/>
          <w:noProof/>
          <w:sz w:val="22"/>
          <w:szCs w:val="22"/>
        </w:rPr>
      </w:pPr>
    </w:p>
    <w:p w14:paraId="5BF444A0" w14:textId="77777777" w:rsidR="00FE3A7B" w:rsidRPr="00B340E0" w:rsidRDefault="00FE3A7B" w:rsidP="00FE3A7B">
      <w:pPr>
        <w:jc w:val="center"/>
        <w:outlineLvl w:val="0"/>
        <w:rPr>
          <w:b/>
          <w:noProof/>
          <w:sz w:val="22"/>
          <w:szCs w:val="22"/>
        </w:rPr>
      </w:pPr>
    </w:p>
    <w:p w14:paraId="44F9892A" w14:textId="77777777" w:rsidR="00FE3A7B" w:rsidRPr="00B340E0" w:rsidRDefault="00FE3A7B" w:rsidP="00FE3A7B">
      <w:pPr>
        <w:jc w:val="center"/>
        <w:outlineLvl w:val="0"/>
        <w:rPr>
          <w:b/>
          <w:noProof/>
          <w:sz w:val="22"/>
          <w:szCs w:val="22"/>
        </w:rPr>
      </w:pPr>
    </w:p>
    <w:p w14:paraId="10AB5BBC" w14:textId="2C9BE707" w:rsidR="00FE3A7B" w:rsidRPr="00B340E0" w:rsidRDefault="00FE3A7B" w:rsidP="00FE3A7B">
      <w:pPr>
        <w:jc w:val="center"/>
        <w:outlineLvl w:val="0"/>
        <w:rPr>
          <w:b/>
          <w:noProof/>
          <w:sz w:val="22"/>
          <w:szCs w:val="22"/>
        </w:rPr>
      </w:pPr>
      <w:r w:rsidRPr="00B340E0">
        <w:rPr>
          <w:b/>
          <w:noProof/>
          <w:sz w:val="22"/>
          <w:szCs w:val="22"/>
        </w:rPr>
        <w:t>III PRIEDAS</w:t>
      </w:r>
    </w:p>
    <w:p w14:paraId="18EAFF42" w14:textId="77777777" w:rsidR="00FE3A7B" w:rsidRPr="00B340E0" w:rsidRDefault="00FE3A7B" w:rsidP="00FE3A7B">
      <w:pPr>
        <w:jc w:val="center"/>
        <w:rPr>
          <w:b/>
          <w:noProof/>
          <w:sz w:val="22"/>
          <w:szCs w:val="22"/>
        </w:rPr>
      </w:pPr>
    </w:p>
    <w:p w14:paraId="0A4F5727" w14:textId="77777777" w:rsidR="00FE3A7B" w:rsidRPr="00B340E0" w:rsidRDefault="00FE3A7B" w:rsidP="00FE3A7B">
      <w:pPr>
        <w:jc w:val="center"/>
        <w:outlineLvl w:val="0"/>
        <w:rPr>
          <w:b/>
          <w:noProof/>
          <w:sz w:val="22"/>
          <w:szCs w:val="22"/>
        </w:rPr>
      </w:pPr>
      <w:r w:rsidRPr="00B340E0">
        <w:rPr>
          <w:b/>
          <w:noProof/>
          <w:sz w:val="22"/>
          <w:szCs w:val="22"/>
        </w:rPr>
        <w:t>ŽENKLINIMAS IR PAKUOTĖS LAPELIS</w:t>
      </w:r>
    </w:p>
    <w:p w14:paraId="20CF3448" w14:textId="77777777" w:rsidR="00FE3A7B" w:rsidRPr="00B340E0" w:rsidRDefault="00FE3A7B" w:rsidP="00FE3A7B">
      <w:pPr>
        <w:rPr>
          <w:b/>
          <w:noProof/>
          <w:sz w:val="22"/>
          <w:szCs w:val="22"/>
        </w:rPr>
      </w:pPr>
      <w:r w:rsidRPr="00B340E0">
        <w:rPr>
          <w:sz w:val="22"/>
          <w:szCs w:val="22"/>
        </w:rPr>
        <w:br w:type="page"/>
      </w:r>
    </w:p>
    <w:p w14:paraId="48158213" w14:textId="77777777" w:rsidR="00FE3A7B" w:rsidRPr="00B340E0" w:rsidRDefault="00FE3A7B" w:rsidP="003F392D">
      <w:pPr>
        <w:rPr>
          <w:noProof/>
          <w:sz w:val="22"/>
          <w:szCs w:val="22"/>
        </w:rPr>
      </w:pPr>
    </w:p>
    <w:p w14:paraId="7C2BFD86" w14:textId="77777777" w:rsidR="00FE3A7B" w:rsidRPr="00B340E0" w:rsidRDefault="00FE3A7B" w:rsidP="003F392D">
      <w:pPr>
        <w:rPr>
          <w:noProof/>
          <w:sz w:val="22"/>
          <w:szCs w:val="22"/>
        </w:rPr>
      </w:pPr>
    </w:p>
    <w:p w14:paraId="3EA9E9BA" w14:textId="77777777" w:rsidR="00FE3A7B" w:rsidRPr="00B340E0" w:rsidRDefault="00FE3A7B" w:rsidP="003F392D">
      <w:pPr>
        <w:rPr>
          <w:noProof/>
          <w:sz w:val="22"/>
          <w:szCs w:val="22"/>
        </w:rPr>
      </w:pPr>
    </w:p>
    <w:p w14:paraId="17785BB7" w14:textId="77777777" w:rsidR="00FE3A7B" w:rsidRPr="00B340E0" w:rsidRDefault="00FE3A7B" w:rsidP="003F392D">
      <w:pPr>
        <w:rPr>
          <w:noProof/>
          <w:sz w:val="22"/>
          <w:szCs w:val="22"/>
        </w:rPr>
      </w:pPr>
    </w:p>
    <w:p w14:paraId="7F633878" w14:textId="77777777" w:rsidR="00FE3A7B" w:rsidRPr="00B340E0" w:rsidRDefault="00FE3A7B" w:rsidP="003F392D">
      <w:pPr>
        <w:rPr>
          <w:noProof/>
          <w:sz w:val="22"/>
          <w:szCs w:val="22"/>
        </w:rPr>
      </w:pPr>
    </w:p>
    <w:p w14:paraId="1C7A4E41" w14:textId="77777777" w:rsidR="00FE3A7B" w:rsidRPr="00B340E0" w:rsidRDefault="00FE3A7B" w:rsidP="003F392D">
      <w:pPr>
        <w:rPr>
          <w:noProof/>
          <w:sz w:val="22"/>
          <w:szCs w:val="22"/>
        </w:rPr>
      </w:pPr>
    </w:p>
    <w:p w14:paraId="1B18D46E" w14:textId="77777777" w:rsidR="00FE3A7B" w:rsidRPr="00B340E0" w:rsidRDefault="00FE3A7B" w:rsidP="003F392D">
      <w:pPr>
        <w:rPr>
          <w:noProof/>
          <w:sz w:val="22"/>
          <w:szCs w:val="22"/>
        </w:rPr>
      </w:pPr>
    </w:p>
    <w:p w14:paraId="229A3802" w14:textId="77777777" w:rsidR="00FE3A7B" w:rsidRPr="00B340E0" w:rsidRDefault="00FE3A7B" w:rsidP="003F392D">
      <w:pPr>
        <w:rPr>
          <w:noProof/>
          <w:sz w:val="22"/>
          <w:szCs w:val="22"/>
        </w:rPr>
      </w:pPr>
    </w:p>
    <w:p w14:paraId="11637979" w14:textId="77777777" w:rsidR="00FE3A7B" w:rsidRPr="00B340E0" w:rsidRDefault="00FE3A7B" w:rsidP="003F392D">
      <w:pPr>
        <w:rPr>
          <w:noProof/>
          <w:sz w:val="22"/>
          <w:szCs w:val="22"/>
        </w:rPr>
      </w:pPr>
    </w:p>
    <w:p w14:paraId="3037DB25" w14:textId="77777777" w:rsidR="00FE3A7B" w:rsidRPr="00B340E0" w:rsidRDefault="00FE3A7B" w:rsidP="003F392D">
      <w:pPr>
        <w:rPr>
          <w:noProof/>
          <w:sz w:val="22"/>
          <w:szCs w:val="22"/>
        </w:rPr>
      </w:pPr>
    </w:p>
    <w:p w14:paraId="69DED927" w14:textId="77777777" w:rsidR="00FE3A7B" w:rsidRPr="00B340E0" w:rsidRDefault="00FE3A7B" w:rsidP="003F392D">
      <w:pPr>
        <w:rPr>
          <w:noProof/>
          <w:sz w:val="22"/>
          <w:szCs w:val="22"/>
        </w:rPr>
      </w:pPr>
    </w:p>
    <w:p w14:paraId="253DAEA5" w14:textId="77777777" w:rsidR="00FE3A7B" w:rsidRPr="00B340E0" w:rsidRDefault="00FE3A7B" w:rsidP="003F392D">
      <w:pPr>
        <w:rPr>
          <w:noProof/>
          <w:sz w:val="22"/>
          <w:szCs w:val="22"/>
        </w:rPr>
      </w:pPr>
    </w:p>
    <w:p w14:paraId="4A61C4FC" w14:textId="77777777" w:rsidR="00FE3A7B" w:rsidRPr="00B340E0" w:rsidRDefault="00FE3A7B" w:rsidP="003F392D">
      <w:pPr>
        <w:rPr>
          <w:noProof/>
          <w:sz w:val="22"/>
          <w:szCs w:val="22"/>
        </w:rPr>
      </w:pPr>
    </w:p>
    <w:p w14:paraId="23CED79B" w14:textId="77777777" w:rsidR="00FE3A7B" w:rsidRPr="00B340E0" w:rsidRDefault="00FE3A7B" w:rsidP="003F392D">
      <w:pPr>
        <w:rPr>
          <w:noProof/>
          <w:sz w:val="22"/>
          <w:szCs w:val="22"/>
        </w:rPr>
      </w:pPr>
    </w:p>
    <w:p w14:paraId="513229E7" w14:textId="77777777" w:rsidR="00FE3A7B" w:rsidRPr="00B340E0" w:rsidRDefault="00FE3A7B" w:rsidP="003F392D">
      <w:pPr>
        <w:rPr>
          <w:noProof/>
          <w:sz w:val="22"/>
          <w:szCs w:val="22"/>
        </w:rPr>
      </w:pPr>
    </w:p>
    <w:p w14:paraId="0C7E5F88" w14:textId="77777777" w:rsidR="00FE3A7B" w:rsidRPr="00B340E0" w:rsidRDefault="00FE3A7B" w:rsidP="003F392D">
      <w:pPr>
        <w:rPr>
          <w:noProof/>
          <w:sz w:val="22"/>
          <w:szCs w:val="22"/>
        </w:rPr>
      </w:pPr>
    </w:p>
    <w:p w14:paraId="6723AB5C" w14:textId="77777777" w:rsidR="00FE3A7B" w:rsidRPr="00B340E0" w:rsidRDefault="00FE3A7B" w:rsidP="003F392D">
      <w:pPr>
        <w:rPr>
          <w:noProof/>
          <w:sz w:val="22"/>
          <w:szCs w:val="22"/>
        </w:rPr>
      </w:pPr>
    </w:p>
    <w:p w14:paraId="5E71E926" w14:textId="77777777" w:rsidR="00FE3A7B" w:rsidRPr="00B340E0" w:rsidRDefault="00FE3A7B" w:rsidP="003F392D">
      <w:pPr>
        <w:rPr>
          <w:noProof/>
          <w:sz w:val="22"/>
          <w:szCs w:val="22"/>
        </w:rPr>
      </w:pPr>
    </w:p>
    <w:p w14:paraId="530A32E4" w14:textId="77777777" w:rsidR="00FE3A7B" w:rsidRPr="00B340E0" w:rsidRDefault="00FE3A7B" w:rsidP="003F392D">
      <w:pPr>
        <w:rPr>
          <w:noProof/>
          <w:sz w:val="22"/>
          <w:szCs w:val="22"/>
        </w:rPr>
      </w:pPr>
    </w:p>
    <w:p w14:paraId="494F37BC" w14:textId="77777777" w:rsidR="00FE3A7B" w:rsidRPr="00B340E0" w:rsidRDefault="00FE3A7B" w:rsidP="003F392D">
      <w:pPr>
        <w:rPr>
          <w:noProof/>
          <w:sz w:val="22"/>
          <w:szCs w:val="22"/>
        </w:rPr>
      </w:pPr>
    </w:p>
    <w:p w14:paraId="7F19F824" w14:textId="77777777" w:rsidR="00FE3A7B" w:rsidRPr="00B340E0" w:rsidRDefault="00FE3A7B" w:rsidP="003F392D">
      <w:pPr>
        <w:rPr>
          <w:noProof/>
          <w:sz w:val="22"/>
          <w:szCs w:val="22"/>
        </w:rPr>
      </w:pPr>
    </w:p>
    <w:p w14:paraId="22517CE8" w14:textId="77777777" w:rsidR="00FE3A7B" w:rsidRPr="00B340E0" w:rsidRDefault="00FE3A7B" w:rsidP="00FE3A7B">
      <w:pPr>
        <w:outlineLvl w:val="0"/>
        <w:rPr>
          <w:b/>
          <w:noProof/>
          <w:sz w:val="22"/>
          <w:szCs w:val="22"/>
        </w:rPr>
      </w:pPr>
    </w:p>
    <w:p w14:paraId="2B31A5A0" w14:textId="77777777" w:rsidR="00FE3A7B" w:rsidRPr="00B340E0" w:rsidRDefault="00FE3A7B" w:rsidP="003F392D">
      <w:pPr>
        <w:rPr>
          <w:noProof/>
          <w:sz w:val="22"/>
          <w:szCs w:val="22"/>
        </w:rPr>
      </w:pPr>
    </w:p>
    <w:p w14:paraId="2AABC0B2" w14:textId="77777777" w:rsidR="00FE3A7B" w:rsidRPr="00B340E0" w:rsidRDefault="00FE3A7B" w:rsidP="00FE3A7B">
      <w:pPr>
        <w:jc w:val="center"/>
        <w:outlineLvl w:val="0"/>
        <w:rPr>
          <w:noProof/>
          <w:sz w:val="22"/>
          <w:szCs w:val="22"/>
        </w:rPr>
      </w:pPr>
      <w:r w:rsidRPr="00B340E0">
        <w:rPr>
          <w:rStyle w:val="DoNotTranslateExternal1"/>
          <w:sz w:val="22"/>
        </w:rPr>
        <w:t>A.</w:t>
      </w:r>
      <w:r w:rsidRPr="00B340E0">
        <w:rPr>
          <w:b/>
          <w:noProof/>
          <w:sz w:val="22"/>
          <w:szCs w:val="22"/>
        </w:rPr>
        <w:t xml:space="preserve"> ŽENKLINIMAS</w:t>
      </w:r>
    </w:p>
    <w:p w14:paraId="1A0C30C7" w14:textId="77777777" w:rsidR="00FE3A7B" w:rsidRPr="00B340E0" w:rsidRDefault="00FE3A7B" w:rsidP="00FE3A7B">
      <w:pPr>
        <w:shd w:val="clear" w:color="auto" w:fill="FFFFFF"/>
        <w:rPr>
          <w:noProof/>
          <w:sz w:val="22"/>
          <w:szCs w:val="22"/>
        </w:rPr>
      </w:pPr>
      <w:r w:rsidRPr="00B340E0">
        <w:rPr>
          <w:sz w:val="22"/>
          <w:szCs w:val="22"/>
        </w:rPr>
        <w:br w:type="page"/>
      </w:r>
    </w:p>
    <w:p w14:paraId="60B7FA0A" w14:textId="77777777" w:rsidR="00FE3A7B" w:rsidRPr="00B340E0" w:rsidRDefault="00FE3A7B" w:rsidP="00FE3A7B">
      <w:pPr>
        <w:pBdr>
          <w:top w:val="single" w:sz="4" w:space="1" w:color="auto"/>
          <w:left w:val="single" w:sz="4" w:space="4" w:color="auto"/>
          <w:bottom w:val="single" w:sz="4" w:space="1" w:color="auto"/>
          <w:right w:val="single" w:sz="4" w:space="4" w:color="auto"/>
        </w:pBdr>
        <w:rPr>
          <w:b/>
          <w:noProof/>
          <w:sz w:val="22"/>
          <w:szCs w:val="22"/>
        </w:rPr>
      </w:pPr>
      <w:r w:rsidRPr="00B340E0">
        <w:rPr>
          <w:b/>
          <w:noProof/>
          <w:sz w:val="22"/>
          <w:szCs w:val="22"/>
        </w:rPr>
        <w:lastRenderedPageBreak/>
        <w:t>INFORMACIJA ANT IŠORINĖS &gt;PAKUOTĖS</w:t>
      </w:r>
    </w:p>
    <w:p w14:paraId="0D0030DF" w14:textId="77777777" w:rsidR="00FE3A7B" w:rsidRPr="00B340E0" w:rsidRDefault="00FE3A7B" w:rsidP="00FE3A7B">
      <w:pPr>
        <w:pBdr>
          <w:top w:val="single" w:sz="4" w:space="1" w:color="auto"/>
          <w:left w:val="single" w:sz="4" w:space="4" w:color="auto"/>
          <w:bottom w:val="single" w:sz="4" w:space="1" w:color="auto"/>
          <w:right w:val="single" w:sz="4" w:space="4" w:color="auto"/>
        </w:pBdr>
        <w:ind w:left="567" w:hanging="567"/>
        <w:rPr>
          <w:bCs/>
          <w:noProof/>
          <w:sz w:val="22"/>
          <w:szCs w:val="22"/>
        </w:rPr>
      </w:pPr>
    </w:p>
    <w:p w14:paraId="5B5F8951" w14:textId="7CC08660" w:rsidR="00FE3A7B" w:rsidRPr="00B340E0" w:rsidRDefault="005736AE" w:rsidP="00FE3A7B">
      <w:pPr>
        <w:pStyle w:val="PI-1labEMEASMCA"/>
        <w:rPr>
          <w:bCs/>
        </w:rPr>
      </w:pPr>
      <w:r w:rsidRPr="00B340E0">
        <w:t>KARTONO DĖŽUTĖ</w:t>
      </w:r>
    </w:p>
    <w:p w14:paraId="7B23CC01" w14:textId="77777777" w:rsidR="00FE3A7B" w:rsidRPr="00B340E0" w:rsidRDefault="00FE3A7B" w:rsidP="00FE3A7B">
      <w:pPr>
        <w:rPr>
          <w:sz w:val="22"/>
          <w:szCs w:val="22"/>
        </w:rPr>
      </w:pPr>
    </w:p>
    <w:p w14:paraId="27562B90" w14:textId="77777777" w:rsidR="00FE3A7B" w:rsidRPr="00B340E0" w:rsidRDefault="00FE3A7B" w:rsidP="00FE3A7B">
      <w:pPr>
        <w:rPr>
          <w:noProof/>
          <w:sz w:val="22"/>
          <w:szCs w:val="22"/>
        </w:rPr>
      </w:pPr>
    </w:p>
    <w:p w14:paraId="2FD20E0D"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B340E0">
        <w:rPr>
          <w:b/>
          <w:sz w:val="22"/>
          <w:szCs w:val="22"/>
        </w:rPr>
        <w:t>VAISTINIO PREPARATO PAVADINIMAS</w:t>
      </w:r>
    </w:p>
    <w:p w14:paraId="2871E14A" w14:textId="77777777" w:rsidR="00FE3A7B" w:rsidRPr="00B340E0" w:rsidRDefault="00FE3A7B" w:rsidP="00FE3A7B">
      <w:pPr>
        <w:keepNext/>
        <w:rPr>
          <w:noProof/>
          <w:sz w:val="22"/>
          <w:szCs w:val="22"/>
        </w:rPr>
      </w:pPr>
    </w:p>
    <w:p w14:paraId="33DCA22F" w14:textId="030E4158" w:rsidR="00FE3A7B" w:rsidRPr="00B340E0" w:rsidRDefault="00FE3A7B" w:rsidP="00FE3A7B">
      <w:pPr>
        <w:pStyle w:val="Pagrindinistekstas"/>
        <w:spacing w:after="0"/>
        <w:rPr>
          <w:szCs w:val="22"/>
        </w:rPr>
      </w:pPr>
      <w:r w:rsidRPr="00B340E0">
        <w:rPr>
          <w:szCs w:val="22"/>
        </w:rPr>
        <w:t>Rimantadinum-</w:t>
      </w:r>
      <w:r w:rsidR="001E7361" w:rsidRPr="00B340E0">
        <w:rPr>
          <w:szCs w:val="22"/>
        </w:rPr>
        <w:t>Olpha</w:t>
      </w:r>
      <w:r w:rsidRPr="00B340E0">
        <w:rPr>
          <w:szCs w:val="22"/>
        </w:rPr>
        <w:t xml:space="preserve"> 50 mg tabletės</w:t>
      </w:r>
    </w:p>
    <w:p w14:paraId="3246B7CC" w14:textId="7D422C74" w:rsidR="00FE3A7B" w:rsidRPr="00B340E0" w:rsidRDefault="004D5DC5" w:rsidP="00FE3A7B">
      <w:pPr>
        <w:pStyle w:val="Pagrindinistekstas"/>
        <w:spacing w:after="0"/>
        <w:rPr>
          <w:szCs w:val="22"/>
        </w:rPr>
      </w:pPr>
      <w:r>
        <w:rPr>
          <w:szCs w:val="22"/>
        </w:rPr>
        <w:t>r</w:t>
      </w:r>
      <w:r w:rsidR="00FE3A7B" w:rsidRPr="004D5DC5">
        <w:rPr>
          <w:szCs w:val="22"/>
        </w:rPr>
        <w:t>i</w:t>
      </w:r>
      <w:r w:rsidR="00FE3A7B" w:rsidRPr="00B340E0">
        <w:rPr>
          <w:szCs w:val="22"/>
        </w:rPr>
        <w:t>mantadino hidrochloridas</w:t>
      </w:r>
    </w:p>
    <w:p w14:paraId="5E05D4F7" w14:textId="77777777" w:rsidR="00FE3A7B" w:rsidRPr="00B340E0" w:rsidRDefault="00FE3A7B" w:rsidP="00FE3A7B">
      <w:pPr>
        <w:rPr>
          <w:noProof/>
          <w:sz w:val="22"/>
          <w:szCs w:val="22"/>
        </w:rPr>
      </w:pPr>
    </w:p>
    <w:p w14:paraId="20C7E8FD" w14:textId="77777777" w:rsidR="00824041" w:rsidRPr="00B340E0" w:rsidRDefault="00824041" w:rsidP="00FE3A7B">
      <w:pPr>
        <w:rPr>
          <w:noProof/>
          <w:sz w:val="22"/>
          <w:szCs w:val="22"/>
        </w:rPr>
      </w:pPr>
    </w:p>
    <w:p w14:paraId="304202E9"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B340E0">
        <w:rPr>
          <w:b/>
          <w:noProof/>
          <w:sz w:val="22"/>
          <w:szCs w:val="22"/>
        </w:rPr>
        <w:t xml:space="preserve">VEIKLIOJI MEDŽIAGA IR JOS  KIEKIS </w:t>
      </w:r>
    </w:p>
    <w:p w14:paraId="6F7665AE" w14:textId="77777777" w:rsidR="00FE3A7B" w:rsidRPr="00B340E0" w:rsidRDefault="00FE3A7B" w:rsidP="00FE3A7B">
      <w:pPr>
        <w:keepNext/>
        <w:rPr>
          <w:noProof/>
          <w:sz w:val="22"/>
          <w:szCs w:val="22"/>
        </w:rPr>
      </w:pPr>
    </w:p>
    <w:p w14:paraId="2C27B787" w14:textId="77777777" w:rsidR="00FE3A7B" w:rsidRPr="00B340E0" w:rsidRDefault="00FE3A7B" w:rsidP="00FE3A7B">
      <w:pPr>
        <w:pStyle w:val="Pagrindinistekstas"/>
        <w:spacing w:after="0"/>
        <w:rPr>
          <w:szCs w:val="22"/>
        </w:rPr>
      </w:pPr>
      <w:r w:rsidRPr="00B340E0">
        <w:rPr>
          <w:szCs w:val="22"/>
        </w:rPr>
        <w:t>Vienoje tabletėje yra 50 mg rimantadino hidrochlorido.</w:t>
      </w:r>
    </w:p>
    <w:p w14:paraId="0AB87E81" w14:textId="77777777" w:rsidR="00FE3A7B" w:rsidRPr="00B340E0" w:rsidRDefault="00FE3A7B" w:rsidP="00FE3A7B">
      <w:pPr>
        <w:rPr>
          <w:noProof/>
          <w:sz w:val="22"/>
          <w:szCs w:val="22"/>
        </w:rPr>
      </w:pPr>
    </w:p>
    <w:p w14:paraId="62D9C0C6" w14:textId="77777777" w:rsidR="00824041" w:rsidRPr="00B340E0" w:rsidRDefault="00824041" w:rsidP="00FE3A7B">
      <w:pPr>
        <w:rPr>
          <w:noProof/>
          <w:sz w:val="22"/>
          <w:szCs w:val="22"/>
        </w:rPr>
      </w:pPr>
    </w:p>
    <w:p w14:paraId="56C568AF"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B340E0">
        <w:rPr>
          <w:b/>
          <w:noProof/>
          <w:sz w:val="22"/>
          <w:szCs w:val="22"/>
        </w:rPr>
        <w:t>PAGALBINIŲ MEDŽIAGŲ SĄRAŠAS</w:t>
      </w:r>
    </w:p>
    <w:p w14:paraId="6E4DEBF8" w14:textId="77777777" w:rsidR="00FE3A7B" w:rsidRPr="00B340E0" w:rsidRDefault="00FE3A7B" w:rsidP="00FE3A7B">
      <w:pPr>
        <w:rPr>
          <w:noProof/>
          <w:sz w:val="22"/>
          <w:szCs w:val="22"/>
        </w:rPr>
      </w:pPr>
    </w:p>
    <w:p w14:paraId="3E628699" w14:textId="6EB11942" w:rsidR="00FE3A7B" w:rsidRPr="00B340E0" w:rsidRDefault="00FE3A7B" w:rsidP="00FE3A7B">
      <w:pPr>
        <w:pStyle w:val="Pagrindinistekstas"/>
        <w:spacing w:after="0"/>
        <w:rPr>
          <w:szCs w:val="22"/>
        </w:rPr>
      </w:pPr>
      <w:r w:rsidRPr="00B340E0">
        <w:rPr>
          <w:szCs w:val="22"/>
        </w:rPr>
        <w:t>Sudėtyje yra laktozės</w:t>
      </w:r>
      <w:r w:rsidR="00AC12C3" w:rsidRPr="00B340E0">
        <w:rPr>
          <w:szCs w:val="22"/>
        </w:rPr>
        <w:t xml:space="preserve"> monohidrat</w:t>
      </w:r>
      <w:r w:rsidR="00824041" w:rsidRPr="00B340E0">
        <w:rPr>
          <w:szCs w:val="22"/>
        </w:rPr>
        <w:t>o</w:t>
      </w:r>
      <w:r w:rsidRPr="00B340E0">
        <w:rPr>
          <w:szCs w:val="22"/>
        </w:rPr>
        <w:t>.</w:t>
      </w:r>
    </w:p>
    <w:p w14:paraId="64D27F03" w14:textId="77777777" w:rsidR="00FE3A7B" w:rsidRPr="00B340E0" w:rsidRDefault="00FE3A7B" w:rsidP="00FE3A7B">
      <w:pPr>
        <w:rPr>
          <w:noProof/>
          <w:sz w:val="22"/>
          <w:szCs w:val="22"/>
        </w:rPr>
      </w:pPr>
    </w:p>
    <w:p w14:paraId="7A5F7159" w14:textId="77777777" w:rsidR="00824041" w:rsidRPr="00B340E0" w:rsidRDefault="00824041" w:rsidP="00FE3A7B">
      <w:pPr>
        <w:rPr>
          <w:noProof/>
          <w:sz w:val="22"/>
          <w:szCs w:val="22"/>
        </w:rPr>
      </w:pPr>
    </w:p>
    <w:p w14:paraId="3A8C6CAD"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B340E0">
        <w:rPr>
          <w:b/>
          <w:noProof/>
          <w:sz w:val="22"/>
          <w:szCs w:val="22"/>
        </w:rPr>
        <w:t>FARMACINĖ FORMA IR KIEKIS PAKUOTĖJE</w:t>
      </w:r>
    </w:p>
    <w:p w14:paraId="383200BD" w14:textId="77777777" w:rsidR="00FE3A7B" w:rsidRPr="00B340E0" w:rsidRDefault="00FE3A7B" w:rsidP="00FE3A7B">
      <w:pPr>
        <w:rPr>
          <w:noProof/>
          <w:sz w:val="22"/>
          <w:szCs w:val="22"/>
        </w:rPr>
      </w:pPr>
    </w:p>
    <w:p w14:paraId="71532EF8" w14:textId="5C5AE113" w:rsidR="00FE3A7B" w:rsidRPr="00B340E0" w:rsidRDefault="00FE3A7B" w:rsidP="00FE3A7B">
      <w:pPr>
        <w:pStyle w:val="Pagrindinistekstas"/>
        <w:spacing w:after="0"/>
        <w:rPr>
          <w:szCs w:val="22"/>
        </w:rPr>
      </w:pPr>
      <w:r w:rsidRPr="00B340E0">
        <w:rPr>
          <w:szCs w:val="22"/>
        </w:rPr>
        <w:t>20 tablečių</w:t>
      </w:r>
      <w:r w:rsidR="004D5DC5">
        <w:rPr>
          <w:szCs w:val="22"/>
        </w:rPr>
        <w:t>.</w:t>
      </w:r>
    </w:p>
    <w:p w14:paraId="1F3DD7E8" w14:textId="77777777" w:rsidR="00FE3A7B" w:rsidRPr="00B340E0" w:rsidRDefault="00FE3A7B" w:rsidP="00FE3A7B">
      <w:pPr>
        <w:rPr>
          <w:noProof/>
          <w:sz w:val="22"/>
          <w:szCs w:val="22"/>
        </w:rPr>
      </w:pPr>
    </w:p>
    <w:p w14:paraId="2290A3D8" w14:textId="77777777" w:rsidR="00824041" w:rsidRPr="00B340E0" w:rsidRDefault="00824041" w:rsidP="00FE3A7B">
      <w:pPr>
        <w:rPr>
          <w:noProof/>
          <w:sz w:val="22"/>
          <w:szCs w:val="22"/>
        </w:rPr>
      </w:pPr>
    </w:p>
    <w:p w14:paraId="21EA50AA"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B340E0">
        <w:rPr>
          <w:b/>
          <w:noProof/>
          <w:sz w:val="22"/>
          <w:szCs w:val="22"/>
        </w:rPr>
        <w:t>VARTOJIMO METODAS IR BŪDAS (-AI)</w:t>
      </w:r>
    </w:p>
    <w:p w14:paraId="35255044" w14:textId="77777777" w:rsidR="00FE3A7B" w:rsidRPr="00B340E0" w:rsidRDefault="00FE3A7B" w:rsidP="00FE3A7B">
      <w:pPr>
        <w:keepNext/>
        <w:rPr>
          <w:noProof/>
          <w:sz w:val="22"/>
          <w:szCs w:val="22"/>
        </w:rPr>
      </w:pPr>
    </w:p>
    <w:p w14:paraId="7385179E" w14:textId="77777777" w:rsidR="00FE3A7B" w:rsidRPr="00B340E0" w:rsidRDefault="00FE3A7B" w:rsidP="00FE3A7B">
      <w:pPr>
        <w:pStyle w:val="Pagrindinistekstas"/>
        <w:spacing w:after="0"/>
        <w:rPr>
          <w:szCs w:val="22"/>
        </w:rPr>
      </w:pPr>
      <w:r w:rsidRPr="00B340E0">
        <w:rPr>
          <w:szCs w:val="22"/>
        </w:rPr>
        <w:t>Vartoti per burną.</w:t>
      </w:r>
    </w:p>
    <w:p w14:paraId="53E7FD36" w14:textId="77777777" w:rsidR="00FE3A7B" w:rsidRPr="00B340E0" w:rsidRDefault="00FE3A7B" w:rsidP="00FE3A7B">
      <w:pPr>
        <w:rPr>
          <w:noProof/>
          <w:sz w:val="22"/>
          <w:szCs w:val="22"/>
        </w:rPr>
      </w:pPr>
      <w:r w:rsidRPr="00B340E0">
        <w:rPr>
          <w:sz w:val="22"/>
          <w:szCs w:val="22"/>
        </w:rPr>
        <w:t>Prieš vartojimą perskaitykite pakuotės lapelį.</w:t>
      </w:r>
    </w:p>
    <w:p w14:paraId="05E9E15A" w14:textId="77777777" w:rsidR="00FE3A7B" w:rsidRPr="00B340E0" w:rsidRDefault="00FE3A7B" w:rsidP="00FE3A7B">
      <w:pPr>
        <w:rPr>
          <w:noProof/>
          <w:sz w:val="22"/>
          <w:szCs w:val="22"/>
        </w:rPr>
      </w:pPr>
    </w:p>
    <w:p w14:paraId="78770046" w14:textId="77777777" w:rsidR="00824041" w:rsidRPr="00B340E0" w:rsidRDefault="00824041" w:rsidP="00FE3A7B">
      <w:pPr>
        <w:rPr>
          <w:noProof/>
          <w:sz w:val="22"/>
          <w:szCs w:val="22"/>
        </w:rPr>
      </w:pPr>
    </w:p>
    <w:p w14:paraId="085281AF"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B340E0">
        <w:rPr>
          <w:b/>
          <w:noProof/>
          <w:sz w:val="22"/>
          <w:szCs w:val="22"/>
        </w:rPr>
        <w:t>SPECIALUS ĮSPĖJIMAS, KAD VAISTINĮ PREPARATĄ BŪTINA LAIKYTI VAIKAMS NEPASTEBIMOJE IR NEPASIEKIAMOJE VIETOJE</w:t>
      </w:r>
    </w:p>
    <w:p w14:paraId="6045BA9D" w14:textId="77777777" w:rsidR="00FE3A7B" w:rsidRPr="00B340E0" w:rsidRDefault="00FE3A7B" w:rsidP="00FE3A7B">
      <w:pPr>
        <w:keepNext/>
        <w:rPr>
          <w:noProof/>
          <w:sz w:val="22"/>
          <w:szCs w:val="22"/>
        </w:rPr>
      </w:pPr>
    </w:p>
    <w:p w14:paraId="6E150108" w14:textId="77777777" w:rsidR="00FE3A7B" w:rsidRPr="00B340E0" w:rsidRDefault="00FE3A7B" w:rsidP="00FE3A7B">
      <w:pPr>
        <w:outlineLvl w:val="0"/>
        <w:rPr>
          <w:noProof/>
          <w:sz w:val="22"/>
          <w:szCs w:val="22"/>
        </w:rPr>
      </w:pPr>
      <w:r w:rsidRPr="00B340E0">
        <w:rPr>
          <w:sz w:val="22"/>
          <w:szCs w:val="22"/>
        </w:rPr>
        <w:t>Laikyti vaikams nepastebimoje ir nepasiekiamoje vietoje.</w:t>
      </w:r>
    </w:p>
    <w:p w14:paraId="36D5949B" w14:textId="77777777" w:rsidR="00FE3A7B" w:rsidRPr="00B340E0" w:rsidRDefault="00FE3A7B" w:rsidP="00FE3A7B">
      <w:pPr>
        <w:rPr>
          <w:noProof/>
          <w:sz w:val="22"/>
          <w:szCs w:val="22"/>
        </w:rPr>
      </w:pPr>
    </w:p>
    <w:p w14:paraId="3AB2CC29" w14:textId="77777777" w:rsidR="00824041" w:rsidRPr="00B340E0" w:rsidRDefault="00824041" w:rsidP="00FE3A7B">
      <w:pPr>
        <w:rPr>
          <w:noProof/>
          <w:sz w:val="22"/>
          <w:szCs w:val="22"/>
        </w:rPr>
      </w:pPr>
    </w:p>
    <w:p w14:paraId="784F102A"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B340E0">
        <w:rPr>
          <w:b/>
          <w:noProof/>
          <w:sz w:val="22"/>
          <w:szCs w:val="22"/>
        </w:rPr>
        <w:t>KITAS (-I) SPECIALUS (-ŪS) ĮSPĖJIMAS (-AI) (JEI REIKIA)</w:t>
      </w:r>
    </w:p>
    <w:p w14:paraId="0C2C2235" w14:textId="77777777" w:rsidR="00FE3A7B" w:rsidRPr="00B340E0" w:rsidRDefault="00FE3A7B" w:rsidP="00FE3A7B">
      <w:pPr>
        <w:keepNext/>
        <w:rPr>
          <w:noProof/>
          <w:sz w:val="22"/>
          <w:szCs w:val="22"/>
        </w:rPr>
      </w:pPr>
    </w:p>
    <w:p w14:paraId="142903FA" w14:textId="77777777" w:rsidR="00FE3A7B" w:rsidRPr="00B340E0" w:rsidRDefault="00FE3A7B" w:rsidP="00FE3A7B">
      <w:pPr>
        <w:tabs>
          <w:tab w:val="left" w:pos="749"/>
        </w:tabs>
        <w:rPr>
          <w:sz w:val="22"/>
          <w:szCs w:val="22"/>
        </w:rPr>
      </w:pPr>
    </w:p>
    <w:p w14:paraId="048A548E"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B340E0">
        <w:rPr>
          <w:b/>
          <w:sz w:val="22"/>
          <w:szCs w:val="22"/>
        </w:rPr>
        <w:t>TINKAMUMO LAIKAS</w:t>
      </w:r>
    </w:p>
    <w:p w14:paraId="49DA910B" w14:textId="77777777" w:rsidR="00FE3A7B" w:rsidRPr="00B340E0" w:rsidRDefault="00FE3A7B" w:rsidP="00FE3A7B">
      <w:pPr>
        <w:keepNext/>
        <w:rPr>
          <w:sz w:val="22"/>
          <w:szCs w:val="22"/>
        </w:rPr>
      </w:pPr>
    </w:p>
    <w:p w14:paraId="60FB3B72" w14:textId="77777777" w:rsidR="00FE3A7B" w:rsidRPr="00B340E0" w:rsidRDefault="00FE3A7B" w:rsidP="00FE3A7B">
      <w:pPr>
        <w:rPr>
          <w:sz w:val="22"/>
          <w:szCs w:val="22"/>
        </w:rPr>
      </w:pPr>
      <w:r w:rsidRPr="00B340E0">
        <w:rPr>
          <w:sz w:val="22"/>
          <w:szCs w:val="22"/>
        </w:rPr>
        <w:t>EXP</w:t>
      </w:r>
    </w:p>
    <w:p w14:paraId="21246633" w14:textId="77777777" w:rsidR="00FE3A7B" w:rsidRPr="00B340E0" w:rsidRDefault="00FE3A7B" w:rsidP="00FE3A7B">
      <w:pPr>
        <w:rPr>
          <w:noProof/>
          <w:sz w:val="22"/>
          <w:szCs w:val="22"/>
        </w:rPr>
      </w:pPr>
    </w:p>
    <w:p w14:paraId="0C716794" w14:textId="77777777" w:rsidR="00824041" w:rsidRPr="00B340E0" w:rsidRDefault="00824041" w:rsidP="00FE3A7B">
      <w:pPr>
        <w:rPr>
          <w:noProof/>
          <w:sz w:val="22"/>
          <w:szCs w:val="22"/>
        </w:rPr>
      </w:pPr>
    </w:p>
    <w:p w14:paraId="759F6351"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B340E0">
        <w:rPr>
          <w:b/>
          <w:noProof/>
          <w:sz w:val="22"/>
          <w:szCs w:val="22"/>
        </w:rPr>
        <w:t>SPECIALIOS LAIKYMO SĄLYGOS</w:t>
      </w:r>
    </w:p>
    <w:p w14:paraId="7EB2105C" w14:textId="77777777" w:rsidR="00FE3A7B" w:rsidRPr="00B340E0" w:rsidRDefault="00FE3A7B" w:rsidP="00FE3A7B">
      <w:pPr>
        <w:keepNext/>
        <w:rPr>
          <w:sz w:val="22"/>
          <w:szCs w:val="22"/>
        </w:rPr>
      </w:pPr>
    </w:p>
    <w:p w14:paraId="102A9608" w14:textId="1B22E6F9" w:rsidR="00FE3A7B" w:rsidRDefault="00FE3A7B" w:rsidP="00FE3A7B">
      <w:pPr>
        <w:keepNext/>
        <w:rPr>
          <w:sz w:val="22"/>
          <w:szCs w:val="22"/>
        </w:rPr>
      </w:pPr>
      <w:r w:rsidRPr="00B340E0">
        <w:rPr>
          <w:sz w:val="22"/>
          <w:szCs w:val="22"/>
        </w:rPr>
        <w:t xml:space="preserve">Laikyti gamintojo pakuotėje, kad </w:t>
      </w:r>
      <w:r w:rsidR="00824041" w:rsidRPr="00B340E0">
        <w:rPr>
          <w:sz w:val="22"/>
          <w:szCs w:val="22"/>
        </w:rPr>
        <w:t>vaistas</w:t>
      </w:r>
      <w:r w:rsidRPr="00B340E0">
        <w:rPr>
          <w:sz w:val="22"/>
          <w:szCs w:val="22"/>
        </w:rPr>
        <w:t xml:space="preserve"> būtų apsaugotas nuo drėgmės</w:t>
      </w:r>
      <w:r w:rsidR="00A80F5F" w:rsidRPr="00B340E0">
        <w:rPr>
          <w:sz w:val="22"/>
          <w:szCs w:val="22"/>
        </w:rPr>
        <w:t>.</w:t>
      </w:r>
    </w:p>
    <w:p w14:paraId="3D37895E" w14:textId="77777777" w:rsidR="004D5DC5" w:rsidRPr="00B340E0" w:rsidRDefault="004D5DC5" w:rsidP="00FE3A7B">
      <w:pPr>
        <w:keepNext/>
        <w:rPr>
          <w:noProof/>
          <w:sz w:val="22"/>
          <w:szCs w:val="22"/>
        </w:rPr>
      </w:pPr>
    </w:p>
    <w:p w14:paraId="4CCA6714" w14:textId="77777777" w:rsidR="00FE3A7B" w:rsidRPr="00B340E0" w:rsidRDefault="00FE3A7B" w:rsidP="00FE3A7B">
      <w:pPr>
        <w:ind w:left="567" w:hanging="567"/>
        <w:rPr>
          <w:noProof/>
          <w:sz w:val="22"/>
          <w:szCs w:val="22"/>
        </w:rPr>
      </w:pPr>
    </w:p>
    <w:p w14:paraId="0BE1509F"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B340E0">
        <w:rPr>
          <w:b/>
          <w:noProof/>
          <w:sz w:val="22"/>
          <w:szCs w:val="22"/>
        </w:rPr>
        <w:t>SPECIALIOS ATSARGUMO PRIEMONĖS DĖL NESUVARTOTO VAISTINIO PREPARATO AR JO ATLIEKŲ TVARKYMO (JEI REIKIA)</w:t>
      </w:r>
    </w:p>
    <w:p w14:paraId="5DDE9BE2" w14:textId="77777777" w:rsidR="00FE3A7B" w:rsidRPr="00B340E0" w:rsidRDefault="00FE3A7B" w:rsidP="00FE3A7B">
      <w:pPr>
        <w:rPr>
          <w:noProof/>
          <w:sz w:val="22"/>
          <w:szCs w:val="22"/>
        </w:rPr>
      </w:pPr>
    </w:p>
    <w:p w14:paraId="400F08D0" w14:textId="77777777" w:rsidR="00FE3A7B" w:rsidRPr="00B340E0" w:rsidRDefault="00FE3A7B" w:rsidP="00FE3A7B">
      <w:pPr>
        <w:rPr>
          <w:noProof/>
          <w:sz w:val="22"/>
          <w:szCs w:val="22"/>
        </w:rPr>
      </w:pPr>
    </w:p>
    <w:p w14:paraId="1BD1F9FE"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B340E0">
        <w:rPr>
          <w:b/>
          <w:noProof/>
          <w:sz w:val="22"/>
          <w:szCs w:val="22"/>
        </w:rPr>
        <w:t>REGISTRUOTOJO PAVADINIMAS IR ADRESAS</w:t>
      </w:r>
    </w:p>
    <w:p w14:paraId="6170445D" w14:textId="77777777" w:rsidR="00FE3A7B" w:rsidRPr="00B340E0" w:rsidRDefault="00FE3A7B" w:rsidP="00FE3A7B">
      <w:pPr>
        <w:rPr>
          <w:noProof/>
          <w:sz w:val="22"/>
          <w:szCs w:val="22"/>
        </w:rPr>
      </w:pPr>
    </w:p>
    <w:p w14:paraId="58FAA0BD" w14:textId="77777777" w:rsidR="001410FA" w:rsidRPr="00B340E0" w:rsidRDefault="001410FA" w:rsidP="001410FA">
      <w:pPr>
        <w:rPr>
          <w:sz w:val="22"/>
          <w:szCs w:val="22"/>
        </w:rPr>
      </w:pPr>
      <w:r w:rsidRPr="00B340E0">
        <w:rPr>
          <w:sz w:val="22"/>
          <w:szCs w:val="22"/>
          <w:lang w:val="lv-LV"/>
        </w:rPr>
        <w:t xml:space="preserve">Olpha </w:t>
      </w:r>
      <w:r w:rsidRPr="00B340E0">
        <w:rPr>
          <w:sz w:val="22"/>
          <w:szCs w:val="22"/>
        </w:rPr>
        <w:t>AS,</w:t>
      </w:r>
    </w:p>
    <w:p w14:paraId="21F54B9A" w14:textId="77777777" w:rsidR="001410FA" w:rsidRPr="00B340E0" w:rsidRDefault="001410FA" w:rsidP="001410FA">
      <w:pPr>
        <w:rPr>
          <w:sz w:val="22"/>
          <w:szCs w:val="22"/>
        </w:rPr>
      </w:pPr>
      <w:r w:rsidRPr="00B340E0">
        <w:rPr>
          <w:sz w:val="22"/>
          <w:szCs w:val="22"/>
        </w:rPr>
        <w:t>Rupnicu iela 5,</w:t>
      </w:r>
    </w:p>
    <w:p w14:paraId="5A621DB9" w14:textId="77777777" w:rsidR="001410FA" w:rsidRPr="00B340E0" w:rsidRDefault="001410FA" w:rsidP="001410FA">
      <w:pPr>
        <w:rPr>
          <w:sz w:val="22"/>
          <w:szCs w:val="22"/>
        </w:rPr>
      </w:pPr>
      <w:r w:rsidRPr="00B340E0">
        <w:rPr>
          <w:sz w:val="22"/>
          <w:szCs w:val="22"/>
        </w:rPr>
        <w:t xml:space="preserve">Olaine, </w:t>
      </w:r>
      <w:r w:rsidRPr="00B340E0">
        <w:rPr>
          <w:sz w:val="22"/>
          <w:szCs w:val="22"/>
          <w:lang w:val="fi-FI"/>
        </w:rPr>
        <w:t xml:space="preserve">Olaines novads, </w:t>
      </w:r>
      <w:r w:rsidRPr="00B340E0">
        <w:rPr>
          <w:sz w:val="22"/>
          <w:szCs w:val="22"/>
        </w:rPr>
        <w:t>LV-2114,</w:t>
      </w:r>
    </w:p>
    <w:p w14:paraId="011B26B1" w14:textId="77777777" w:rsidR="001410FA" w:rsidRPr="00B340E0" w:rsidRDefault="001410FA" w:rsidP="001410FA">
      <w:pPr>
        <w:rPr>
          <w:sz w:val="22"/>
          <w:szCs w:val="22"/>
        </w:rPr>
      </w:pPr>
      <w:r w:rsidRPr="00B340E0">
        <w:rPr>
          <w:sz w:val="22"/>
          <w:szCs w:val="22"/>
        </w:rPr>
        <w:t>Latvija</w:t>
      </w:r>
    </w:p>
    <w:p w14:paraId="4F2A49A4" w14:textId="77777777" w:rsidR="00FE3A7B" w:rsidRPr="00B340E0" w:rsidRDefault="00FE3A7B" w:rsidP="00FE3A7B">
      <w:pPr>
        <w:rPr>
          <w:noProof/>
          <w:sz w:val="22"/>
          <w:szCs w:val="22"/>
        </w:rPr>
      </w:pPr>
    </w:p>
    <w:p w14:paraId="24580141" w14:textId="77777777" w:rsidR="00824041" w:rsidRPr="00B340E0" w:rsidRDefault="00824041" w:rsidP="00FE3A7B">
      <w:pPr>
        <w:rPr>
          <w:noProof/>
          <w:sz w:val="22"/>
          <w:szCs w:val="22"/>
        </w:rPr>
      </w:pPr>
    </w:p>
    <w:p w14:paraId="5F34EAEF"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B340E0">
        <w:rPr>
          <w:b/>
          <w:noProof/>
          <w:sz w:val="22"/>
          <w:szCs w:val="22"/>
        </w:rPr>
        <w:t xml:space="preserve">REGISTRACIJOS PAŽYMĖJIMO NUMERIS (-IAI) </w:t>
      </w:r>
    </w:p>
    <w:p w14:paraId="0C25C83E" w14:textId="77777777" w:rsidR="00FE3A7B" w:rsidRPr="00B340E0" w:rsidRDefault="00FE3A7B" w:rsidP="00FE3A7B">
      <w:pPr>
        <w:rPr>
          <w:noProof/>
          <w:sz w:val="22"/>
          <w:szCs w:val="22"/>
        </w:rPr>
      </w:pPr>
    </w:p>
    <w:p w14:paraId="207F97D7" w14:textId="77777777" w:rsidR="00FE3A7B" w:rsidRPr="00B340E0" w:rsidRDefault="00FE3A7B" w:rsidP="00FE3A7B">
      <w:pPr>
        <w:rPr>
          <w:noProof/>
          <w:sz w:val="22"/>
          <w:szCs w:val="22"/>
        </w:rPr>
      </w:pPr>
      <w:r w:rsidRPr="00B340E0">
        <w:rPr>
          <w:spacing w:val="-3"/>
          <w:sz w:val="22"/>
          <w:szCs w:val="22"/>
        </w:rPr>
        <w:t>LT/1/94/2090/001</w:t>
      </w:r>
    </w:p>
    <w:p w14:paraId="59F0D81D" w14:textId="77777777" w:rsidR="00FE3A7B" w:rsidRPr="00B340E0" w:rsidRDefault="00FE3A7B" w:rsidP="00FE3A7B">
      <w:pPr>
        <w:rPr>
          <w:noProof/>
          <w:sz w:val="22"/>
          <w:szCs w:val="22"/>
        </w:rPr>
      </w:pPr>
    </w:p>
    <w:p w14:paraId="079FB58B" w14:textId="77777777" w:rsidR="00824041" w:rsidRPr="00B340E0" w:rsidRDefault="00824041" w:rsidP="00FE3A7B">
      <w:pPr>
        <w:rPr>
          <w:noProof/>
          <w:sz w:val="22"/>
          <w:szCs w:val="22"/>
        </w:rPr>
      </w:pPr>
    </w:p>
    <w:p w14:paraId="15044348"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B340E0">
        <w:rPr>
          <w:b/>
          <w:noProof/>
          <w:sz w:val="22"/>
          <w:szCs w:val="22"/>
        </w:rPr>
        <w:t xml:space="preserve">SERIJOS NUMERIS </w:t>
      </w:r>
    </w:p>
    <w:p w14:paraId="5F95D3F5" w14:textId="77777777" w:rsidR="00FE3A7B" w:rsidRPr="00B340E0" w:rsidRDefault="00FE3A7B" w:rsidP="00FE3A7B">
      <w:pPr>
        <w:rPr>
          <w:i/>
          <w:noProof/>
          <w:sz w:val="22"/>
          <w:szCs w:val="22"/>
        </w:rPr>
      </w:pPr>
    </w:p>
    <w:p w14:paraId="11F13DB1" w14:textId="77777777" w:rsidR="00FE3A7B" w:rsidRPr="00B340E0" w:rsidRDefault="00FE3A7B" w:rsidP="00FE3A7B">
      <w:pPr>
        <w:pStyle w:val="Pagrindinistekstas"/>
        <w:spacing w:after="0"/>
        <w:rPr>
          <w:szCs w:val="22"/>
        </w:rPr>
      </w:pPr>
      <w:r w:rsidRPr="00B340E0">
        <w:rPr>
          <w:szCs w:val="22"/>
        </w:rPr>
        <w:t>Lot</w:t>
      </w:r>
    </w:p>
    <w:p w14:paraId="6ED8610D" w14:textId="77777777" w:rsidR="00FE3A7B" w:rsidRPr="00B340E0" w:rsidRDefault="00FE3A7B" w:rsidP="00FE3A7B">
      <w:pPr>
        <w:rPr>
          <w:noProof/>
          <w:sz w:val="22"/>
          <w:szCs w:val="22"/>
        </w:rPr>
      </w:pPr>
    </w:p>
    <w:p w14:paraId="7E1020F0" w14:textId="77777777" w:rsidR="00824041" w:rsidRPr="00B340E0" w:rsidRDefault="00824041" w:rsidP="00FE3A7B">
      <w:pPr>
        <w:rPr>
          <w:noProof/>
          <w:sz w:val="22"/>
          <w:szCs w:val="22"/>
        </w:rPr>
      </w:pPr>
    </w:p>
    <w:p w14:paraId="4BCC82B6"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B340E0">
        <w:rPr>
          <w:b/>
          <w:noProof/>
          <w:sz w:val="22"/>
          <w:szCs w:val="22"/>
        </w:rPr>
        <w:t>PARDAVIMO (IŠDAVIMO) TVARKA</w:t>
      </w:r>
    </w:p>
    <w:p w14:paraId="7FBF4CC4" w14:textId="77777777" w:rsidR="00FE3A7B" w:rsidRPr="00B340E0" w:rsidRDefault="00FE3A7B" w:rsidP="00FE3A7B">
      <w:pPr>
        <w:rPr>
          <w:i/>
          <w:noProof/>
          <w:sz w:val="22"/>
          <w:szCs w:val="22"/>
        </w:rPr>
      </w:pPr>
    </w:p>
    <w:p w14:paraId="68F0F46F" w14:textId="148F7596" w:rsidR="00FE3A7B" w:rsidRPr="00B340E0" w:rsidRDefault="00FE3A7B" w:rsidP="00FE3A7B">
      <w:pPr>
        <w:pStyle w:val="Pagrindinistekstas"/>
        <w:spacing w:after="0"/>
        <w:rPr>
          <w:szCs w:val="22"/>
        </w:rPr>
      </w:pPr>
      <w:r w:rsidRPr="00B340E0">
        <w:rPr>
          <w:szCs w:val="22"/>
        </w:rPr>
        <w:t>Receptinis vaist</w:t>
      </w:r>
      <w:r w:rsidR="00824041" w:rsidRPr="00B340E0">
        <w:rPr>
          <w:szCs w:val="22"/>
        </w:rPr>
        <w:t>as</w:t>
      </w:r>
      <w:r w:rsidR="00E94424" w:rsidRPr="00B340E0">
        <w:rPr>
          <w:szCs w:val="22"/>
        </w:rPr>
        <w:t>.</w:t>
      </w:r>
    </w:p>
    <w:p w14:paraId="7EDE42A0" w14:textId="77777777" w:rsidR="00FE3A7B" w:rsidRPr="00B340E0" w:rsidRDefault="00FE3A7B" w:rsidP="00FE3A7B">
      <w:pPr>
        <w:rPr>
          <w:noProof/>
          <w:sz w:val="22"/>
          <w:szCs w:val="22"/>
        </w:rPr>
      </w:pPr>
    </w:p>
    <w:p w14:paraId="2FAF0171" w14:textId="77777777" w:rsidR="00824041" w:rsidRPr="00B340E0" w:rsidRDefault="00824041" w:rsidP="00FE3A7B">
      <w:pPr>
        <w:rPr>
          <w:noProof/>
          <w:sz w:val="22"/>
          <w:szCs w:val="22"/>
        </w:rPr>
      </w:pPr>
    </w:p>
    <w:p w14:paraId="67D715B4"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B340E0">
        <w:rPr>
          <w:b/>
          <w:noProof/>
          <w:sz w:val="22"/>
          <w:szCs w:val="22"/>
        </w:rPr>
        <w:t>VARTOJIMO INSTRUKCIJA</w:t>
      </w:r>
    </w:p>
    <w:p w14:paraId="4168896F" w14:textId="77777777" w:rsidR="00FE3A7B" w:rsidRPr="00B340E0" w:rsidRDefault="00FE3A7B" w:rsidP="00FE3A7B">
      <w:pPr>
        <w:rPr>
          <w:noProof/>
          <w:sz w:val="22"/>
          <w:szCs w:val="22"/>
        </w:rPr>
      </w:pPr>
    </w:p>
    <w:p w14:paraId="626D4881" w14:textId="77777777" w:rsidR="00FE3A7B" w:rsidRPr="00B340E0" w:rsidRDefault="00FE3A7B" w:rsidP="00FE3A7B">
      <w:pPr>
        <w:rPr>
          <w:noProof/>
          <w:sz w:val="22"/>
          <w:szCs w:val="22"/>
        </w:rPr>
      </w:pPr>
    </w:p>
    <w:p w14:paraId="15836D42"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B340E0">
        <w:rPr>
          <w:b/>
          <w:noProof/>
          <w:sz w:val="22"/>
          <w:szCs w:val="22"/>
        </w:rPr>
        <w:t>INFORMACIJA BRAILIO RAŠTU</w:t>
      </w:r>
    </w:p>
    <w:p w14:paraId="6E034222" w14:textId="77777777" w:rsidR="00FE3A7B" w:rsidRPr="00B340E0" w:rsidRDefault="00FE3A7B" w:rsidP="00FE3A7B">
      <w:pPr>
        <w:rPr>
          <w:noProof/>
          <w:sz w:val="22"/>
          <w:szCs w:val="22"/>
        </w:rPr>
      </w:pPr>
    </w:p>
    <w:p w14:paraId="0E0D054C" w14:textId="2CB3ADC1" w:rsidR="00FE3A7B" w:rsidRPr="00B340E0" w:rsidRDefault="00FE3A7B" w:rsidP="00FE3A7B">
      <w:pPr>
        <w:rPr>
          <w:noProof/>
          <w:sz w:val="22"/>
          <w:szCs w:val="22"/>
          <w:shd w:val="clear" w:color="auto" w:fill="CCCCCC"/>
        </w:rPr>
      </w:pPr>
      <w:r w:rsidRPr="00B340E0">
        <w:rPr>
          <w:sz w:val="22"/>
          <w:szCs w:val="22"/>
        </w:rPr>
        <w:t>Rimantadinum-</w:t>
      </w:r>
      <w:r w:rsidR="001E7361" w:rsidRPr="00B340E0">
        <w:rPr>
          <w:sz w:val="22"/>
          <w:szCs w:val="22"/>
        </w:rPr>
        <w:t>Olpha</w:t>
      </w:r>
      <w:r w:rsidRPr="00B340E0">
        <w:rPr>
          <w:sz w:val="22"/>
          <w:szCs w:val="22"/>
        </w:rPr>
        <w:t xml:space="preserve"> 50 mg</w:t>
      </w:r>
    </w:p>
    <w:p w14:paraId="2490DA4D" w14:textId="77777777" w:rsidR="00FE3A7B" w:rsidRPr="00B340E0" w:rsidRDefault="00FE3A7B" w:rsidP="00FE3A7B">
      <w:pPr>
        <w:rPr>
          <w:noProof/>
          <w:sz w:val="22"/>
          <w:szCs w:val="22"/>
          <w:shd w:val="clear" w:color="auto" w:fill="CCCCCC"/>
        </w:rPr>
      </w:pPr>
    </w:p>
    <w:p w14:paraId="64137D75" w14:textId="77777777" w:rsidR="00824041" w:rsidRPr="00B340E0" w:rsidRDefault="00824041" w:rsidP="00FE3A7B">
      <w:pPr>
        <w:rPr>
          <w:noProof/>
          <w:sz w:val="22"/>
          <w:szCs w:val="22"/>
          <w:shd w:val="clear" w:color="auto" w:fill="CCCCCC"/>
        </w:rPr>
      </w:pPr>
    </w:p>
    <w:p w14:paraId="5AC0E844"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sidRPr="00B340E0">
        <w:rPr>
          <w:b/>
          <w:noProof/>
          <w:sz w:val="22"/>
          <w:szCs w:val="22"/>
        </w:rPr>
        <w:t>UNIKALUS IDENTIFIKATORIUS – 2D BRŪKŠNINIS KODAS</w:t>
      </w:r>
    </w:p>
    <w:p w14:paraId="359B4EB9" w14:textId="77777777" w:rsidR="00FE3A7B" w:rsidRPr="00B340E0" w:rsidRDefault="00FE3A7B" w:rsidP="00FE3A7B">
      <w:pPr>
        <w:rPr>
          <w:noProof/>
          <w:sz w:val="22"/>
          <w:szCs w:val="22"/>
        </w:rPr>
      </w:pPr>
    </w:p>
    <w:p w14:paraId="2227D6C4" w14:textId="77777777" w:rsidR="00FE3A7B" w:rsidRPr="00B340E0" w:rsidRDefault="00FE3A7B" w:rsidP="00FE3A7B">
      <w:pPr>
        <w:rPr>
          <w:noProof/>
          <w:sz w:val="22"/>
          <w:szCs w:val="22"/>
          <w:shd w:val="clear" w:color="auto" w:fill="CCCCCC"/>
        </w:rPr>
      </w:pPr>
      <w:r w:rsidRPr="00B340E0">
        <w:rPr>
          <w:noProof/>
          <w:sz w:val="22"/>
          <w:szCs w:val="22"/>
          <w:highlight w:val="lightGray"/>
        </w:rPr>
        <w:t>2D brūkšninis kodas su nurodytu unikaliu identifikatoriumi.</w:t>
      </w:r>
    </w:p>
    <w:p w14:paraId="6D66E296" w14:textId="77777777" w:rsidR="00FE3A7B" w:rsidRPr="00B340E0" w:rsidRDefault="00FE3A7B" w:rsidP="00FE3A7B">
      <w:pPr>
        <w:rPr>
          <w:noProof/>
          <w:sz w:val="22"/>
          <w:szCs w:val="22"/>
        </w:rPr>
      </w:pPr>
    </w:p>
    <w:p w14:paraId="1F0F75FA" w14:textId="77777777" w:rsidR="00824041" w:rsidRPr="00B340E0" w:rsidRDefault="00824041" w:rsidP="00FE3A7B">
      <w:pPr>
        <w:rPr>
          <w:noProof/>
          <w:vanish/>
          <w:sz w:val="22"/>
          <w:szCs w:val="22"/>
        </w:rPr>
      </w:pPr>
    </w:p>
    <w:p w14:paraId="2F2DB770" w14:textId="77777777" w:rsidR="00FE3A7B" w:rsidRPr="00B340E0" w:rsidRDefault="00FE3A7B" w:rsidP="00FE3A7B">
      <w:pPr>
        <w:rPr>
          <w:noProof/>
          <w:sz w:val="22"/>
          <w:szCs w:val="22"/>
        </w:rPr>
      </w:pPr>
    </w:p>
    <w:p w14:paraId="07E2FF56" w14:textId="77777777" w:rsidR="00FE3A7B" w:rsidRPr="00B340E0" w:rsidRDefault="00FE3A7B" w:rsidP="00FE3A7B">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sidRPr="00B340E0">
        <w:rPr>
          <w:b/>
          <w:noProof/>
          <w:sz w:val="22"/>
          <w:szCs w:val="22"/>
        </w:rPr>
        <w:t>UNIKALUS IDENTIFIKATORIUS – ŽMONĖMS SUPRANTAMI DUOMENYS</w:t>
      </w:r>
    </w:p>
    <w:p w14:paraId="2A6A29D6" w14:textId="77777777" w:rsidR="00FE3A7B" w:rsidRPr="00B340E0" w:rsidRDefault="00FE3A7B" w:rsidP="00FE3A7B">
      <w:pPr>
        <w:rPr>
          <w:noProof/>
          <w:sz w:val="22"/>
          <w:szCs w:val="22"/>
        </w:rPr>
      </w:pPr>
    </w:p>
    <w:p w14:paraId="45D3B4EF" w14:textId="77777777" w:rsidR="00FE3A7B" w:rsidRPr="00B340E0" w:rsidRDefault="00FE3A7B" w:rsidP="00FE3A7B">
      <w:pPr>
        <w:rPr>
          <w:color w:val="008000"/>
          <w:sz w:val="22"/>
          <w:szCs w:val="22"/>
        </w:rPr>
      </w:pPr>
      <w:r w:rsidRPr="00B340E0">
        <w:rPr>
          <w:sz w:val="22"/>
          <w:szCs w:val="22"/>
        </w:rPr>
        <w:t>PC:</w:t>
      </w:r>
    </w:p>
    <w:p w14:paraId="65D10585" w14:textId="77777777" w:rsidR="00FE3A7B" w:rsidRPr="00B340E0" w:rsidRDefault="00FE3A7B" w:rsidP="00FE3A7B">
      <w:pPr>
        <w:rPr>
          <w:sz w:val="22"/>
          <w:szCs w:val="22"/>
        </w:rPr>
      </w:pPr>
      <w:r w:rsidRPr="00B340E0">
        <w:rPr>
          <w:sz w:val="22"/>
          <w:szCs w:val="22"/>
        </w:rPr>
        <w:t xml:space="preserve">SN: </w:t>
      </w:r>
    </w:p>
    <w:p w14:paraId="1ECDB136" w14:textId="77777777" w:rsidR="00FE3A7B" w:rsidRPr="00B340E0" w:rsidRDefault="00FE3A7B" w:rsidP="00FE3A7B">
      <w:pPr>
        <w:rPr>
          <w:sz w:val="22"/>
          <w:szCs w:val="22"/>
        </w:rPr>
      </w:pPr>
      <w:r w:rsidRPr="00B340E0">
        <w:rPr>
          <w:sz w:val="22"/>
          <w:szCs w:val="22"/>
          <w:highlight w:val="lightGray"/>
        </w:rPr>
        <w:t>NN:</w:t>
      </w:r>
      <w:r w:rsidRPr="00B340E0">
        <w:rPr>
          <w:sz w:val="22"/>
          <w:szCs w:val="22"/>
        </w:rPr>
        <w:t xml:space="preserve"> </w:t>
      </w:r>
    </w:p>
    <w:p w14:paraId="54141BB0" w14:textId="77777777" w:rsidR="00FE3A7B" w:rsidRPr="00B340E0" w:rsidRDefault="00FE3A7B" w:rsidP="00FE3A7B">
      <w:pPr>
        <w:ind w:left="-198"/>
        <w:rPr>
          <w:sz w:val="22"/>
          <w:szCs w:val="22"/>
        </w:rPr>
      </w:pPr>
    </w:p>
    <w:p w14:paraId="22771C2F" w14:textId="77777777" w:rsidR="00FE3A7B" w:rsidRPr="00B340E0" w:rsidRDefault="00FE3A7B" w:rsidP="00FE3A7B">
      <w:pPr>
        <w:rPr>
          <w:noProof/>
          <w:vanish/>
          <w:sz w:val="22"/>
          <w:szCs w:val="22"/>
        </w:rPr>
      </w:pPr>
    </w:p>
    <w:p w14:paraId="4E810A78" w14:textId="77777777" w:rsidR="00FE3A7B" w:rsidRPr="00B340E0" w:rsidRDefault="00FE3A7B" w:rsidP="00FE3A7B">
      <w:pPr>
        <w:rPr>
          <w:noProof/>
          <w:vanish/>
          <w:sz w:val="22"/>
          <w:szCs w:val="22"/>
        </w:rPr>
      </w:pPr>
    </w:p>
    <w:p w14:paraId="477B7DCD" w14:textId="77777777" w:rsidR="00FE3A7B" w:rsidRPr="00B340E0" w:rsidRDefault="00FE3A7B" w:rsidP="00FE3A7B">
      <w:pPr>
        <w:rPr>
          <w:noProof/>
          <w:vanish/>
          <w:sz w:val="22"/>
          <w:szCs w:val="22"/>
        </w:rPr>
      </w:pPr>
    </w:p>
    <w:p w14:paraId="67960400" w14:textId="77777777" w:rsidR="00FE3A7B" w:rsidRPr="00B340E0" w:rsidRDefault="00FE3A7B" w:rsidP="00FE3A7B">
      <w:pPr>
        <w:rPr>
          <w:noProof/>
          <w:vanish/>
          <w:sz w:val="22"/>
          <w:szCs w:val="22"/>
        </w:rPr>
      </w:pPr>
    </w:p>
    <w:p w14:paraId="01246EBD" w14:textId="77777777" w:rsidR="00FE3A7B" w:rsidRPr="00B340E0" w:rsidRDefault="00FE3A7B" w:rsidP="00FE3A7B">
      <w:pPr>
        <w:rPr>
          <w:b/>
          <w:noProof/>
          <w:sz w:val="22"/>
          <w:szCs w:val="22"/>
        </w:rPr>
      </w:pPr>
      <w:r w:rsidRPr="00B340E0">
        <w:rPr>
          <w:sz w:val="22"/>
          <w:szCs w:val="22"/>
        </w:rPr>
        <w:br w:type="page"/>
      </w:r>
    </w:p>
    <w:p w14:paraId="6DB8EA00" w14:textId="77777777" w:rsidR="00FE3A7B" w:rsidRPr="00B340E0" w:rsidRDefault="00FE3A7B" w:rsidP="00FE3A7B">
      <w:pPr>
        <w:pBdr>
          <w:top w:val="single" w:sz="4" w:space="1" w:color="auto"/>
          <w:left w:val="single" w:sz="4" w:space="4" w:color="auto"/>
          <w:bottom w:val="single" w:sz="4" w:space="1" w:color="auto"/>
          <w:right w:val="single" w:sz="4" w:space="4" w:color="auto"/>
        </w:pBdr>
        <w:tabs>
          <w:tab w:val="left" w:pos="0"/>
        </w:tabs>
        <w:rPr>
          <w:b/>
          <w:noProof/>
          <w:sz w:val="22"/>
          <w:szCs w:val="22"/>
        </w:rPr>
      </w:pPr>
      <w:r w:rsidRPr="00B340E0">
        <w:rPr>
          <w:b/>
          <w:noProof/>
          <w:sz w:val="22"/>
          <w:szCs w:val="22"/>
        </w:rPr>
        <w:lastRenderedPageBreak/>
        <w:t>MINIMALI INFORMACIJA ANT LIZDINIŲ PLOKŠTELIŲ ARBA DVISLUOKSNIŲ JUOSTELIŲ</w:t>
      </w:r>
    </w:p>
    <w:p w14:paraId="69F5FBAF" w14:textId="77777777" w:rsidR="00FE3A7B" w:rsidRPr="00B340E0" w:rsidRDefault="00FE3A7B" w:rsidP="00FE3A7B">
      <w:pPr>
        <w:pBdr>
          <w:top w:val="single" w:sz="4" w:space="1" w:color="auto"/>
          <w:left w:val="single" w:sz="4" w:space="4" w:color="auto"/>
          <w:bottom w:val="single" w:sz="4" w:space="1" w:color="auto"/>
          <w:right w:val="single" w:sz="4" w:space="4" w:color="auto"/>
        </w:pBdr>
        <w:ind w:left="567" w:hanging="567"/>
        <w:rPr>
          <w:b/>
          <w:noProof/>
          <w:sz w:val="22"/>
          <w:szCs w:val="22"/>
        </w:rPr>
      </w:pPr>
    </w:p>
    <w:p w14:paraId="1CC54D5B" w14:textId="1DCD4FF0" w:rsidR="00FE3A7B" w:rsidRPr="00B340E0" w:rsidRDefault="004D5DC5" w:rsidP="00FE3A7B">
      <w:pPr>
        <w:pStyle w:val="PI-1labEMEASMCA"/>
      </w:pPr>
      <w:r>
        <w:t>LIZDINĖ PLOKŠTELĖ</w:t>
      </w:r>
    </w:p>
    <w:p w14:paraId="58355B4C" w14:textId="77777777" w:rsidR="00FE3A7B" w:rsidRPr="00B340E0" w:rsidRDefault="00FE3A7B" w:rsidP="00FE3A7B">
      <w:pPr>
        <w:rPr>
          <w:noProof/>
          <w:sz w:val="22"/>
          <w:szCs w:val="22"/>
        </w:rPr>
      </w:pPr>
    </w:p>
    <w:p w14:paraId="11FC5824" w14:textId="77777777" w:rsidR="00FE3A7B" w:rsidRPr="00B340E0" w:rsidRDefault="00FE3A7B" w:rsidP="00FE3A7B">
      <w:pPr>
        <w:rPr>
          <w:noProof/>
          <w:sz w:val="22"/>
          <w:szCs w:val="22"/>
        </w:rPr>
      </w:pPr>
    </w:p>
    <w:p w14:paraId="18CE1547" w14:textId="77777777" w:rsidR="00FE3A7B" w:rsidRPr="00B340E0" w:rsidRDefault="00FE3A7B" w:rsidP="00FE3A7B">
      <w:pPr>
        <w:numPr>
          <w:ilvl w:val="1"/>
          <w:numId w:val="16"/>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B340E0">
        <w:rPr>
          <w:b/>
          <w:noProof/>
          <w:sz w:val="22"/>
          <w:szCs w:val="22"/>
        </w:rPr>
        <w:t>VAISTINIO PREPARATO PAVADINIMAS</w:t>
      </w:r>
    </w:p>
    <w:p w14:paraId="3513011C" w14:textId="77777777" w:rsidR="00FE3A7B" w:rsidRPr="00B340E0" w:rsidRDefault="00FE3A7B" w:rsidP="00FE3A7B">
      <w:pPr>
        <w:rPr>
          <w:i/>
          <w:noProof/>
          <w:sz w:val="22"/>
          <w:szCs w:val="22"/>
        </w:rPr>
      </w:pPr>
    </w:p>
    <w:p w14:paraId="351E717B" w14:textId="07BB0EC9" w:rsidR="00FE3A7B" w:rsidRPr="00B340E0" w:rsidRDefault="00FE3A7B" w:rsidP="00FE3A7B">
      <w:pPr>
        <w:pStyle w:val="Pagrindinistekstas"/>
        <w:spacing w:after="0"/>
        <w:rPr>
          <w:szCs w:val="22"/>
        </w:rPr>
      </w:pPr>
      <w:r w:rsidRPr="00B340E0">
        <w:rPr>
          <w:szCs w:val="22"/>
        </w:rPr>
        <w:t>Rimantadinum-</w:t>
      </w:r>
      <w:r w:rsidR="001E7361" w:rsidRPr="00B340E0">
        <w:rPr>
          <w:szCs w:val="22"/>
        </w:rPr>
        <w:t>Olpha</w:t>
      </w:r>
      <w:r w:rsidRPr="00B340E0">
        <w:rPr>
          <w:szCs w:val="22"/>
        </w:rPr>
        <w:t xml:space="preserve"> 50 mg tabletės</w:t>
      </w:r>
    </w:p>
    <w:p w14:paraId="6BF43B25" w14:textId="5E222C40" w:rsidR="00FE3A7B" w:rsidRPr="00B340E0" w:rsidRDefault="001338FD" w:rsidP="00FE3A7B">
      <w:pPr>
        <w:pStyle w:val="Pagrindinistekstas"/>
        <w:spacing w:after="0"/>
        <w:rPr>
          <w:szCs w:val="22"/>
        </w:rPr>
      </w:pPr>
      <w:r>
        <w:rPr>
          <w:szCs w:val="22"/>
        </w:rPr>
        <w:t>r</w:t>
      </w:r>
      <w:r w:rsidR="00FE3A7B" w:rsidRPr="004D5DC5">
        <w:rPr>
          <w:szCs w:val="22"/>
        </w:rPr>
        <w:t>imantadino hidrochloridas</w:t>
      </w:r>
    </w:p>
    <w:p w14:paraId="138DF4E1" w14:textId="77777777" w:rsidR="00FE3A7B" w:rsidRPr="00B340E0" w:rsidRDefault="00FE3A7B" w:rsidP="00FE3A7B">
      <w:pPr>
        <w:rPr>
          <w:sz w:val="22"/>
          <w:szCs w:val="22"/>
        </w:rPr>
      </w:pPr>
    </w:p>
    <w:p w14:paraId="47F807B9" w14:textId="77777777" w:rsidR="00824041" w:rsidRPr="00B340E0" w:rsidRDefault="00824041" w:rsidP="00FE3A7B">
      <w:pPr>
        <w:rPr>
          <w:sz w:val="22"/>
          <w:szCs w:val="22"/>
        </w:rPr>
      </w:pPr>
    </w:p>
    <w:p w14:paraId="114D0F97" w14:textId="77777777" w:rsidR="00FE3A7B" w:rsidRPr="00B340E0" w:rsidRDefault="00FE3A7B" w:rsidP="00FE3A7B">
      <w:pPr>
        <w:numPr>
          <w:ilvl w:val="1"/>
          <w:numId w:val="16"/>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sidRPr="00B340E0">
        <w:rPr>
          <w:b/>
          <w:sz w:val="22"/>
          <w:szCs w:val="22"/>
        </w:rPr>
        <w:t>REGISTRUOTOJO PAVADINIMAS</w:t>
      </w:r>
    </w:p>
    <w:p w14:paraId="545BBCFD" w14:textId="77777777" w:rsidR="00FE3A7B" w:rsidRPr="00B340E0" w:rsidRDefault="00FE3A7B" w:rsidP="00FE3A7B">
      <w:pPr>
        <w:pStyle w:val="Pagrindinistekstas"/>
        <w:spacing w:after="0"/>
        <w:rPr>
          <w:szCs w:val="22"/>
        </w:rPr>
      </w:pPr>
    </w:p>
    <w:p w14:paraId="5E6E2B65" w14:textId="4440CBE3" w:rsidR="00FE3A7B" w:rsidRPr="00B340E0" w:rsidRDefault="001410FA" w:rsidP="00FE3A7B">
      <w:pPr>
        <w:pStyle w:val="Pagrindinistekstas"/>
        <w:spacing w:after="0"/>
        <w:rPr>
          <w:szCs w:val="22"/>
        </w:rPr>
      </w:pPr>
      <w:bookmarkStart w:id="97" w:name="_Hlk88142236"/>
      <w:r w:rsidRPr="00B340E0">
        <w:rPr>
          <w:szCs w:val="22"/>
        </w:rPr>
        <w:t>Olpha AS</w:t>
      </w:r>
    </w:p>
    <w:bookmarkEnd w:id="97"/>
    <w:p w14:paraId="4383BAB3" w14:textId="77777777" w:rsidR="00FE3A7B" w:rsidRPr="00B340E0" w:rsidRDefault="00FE3A7B" w:rsidP="00FE3A7B">
      <w:pPr>
        <w:rPr>
          <w:noProof/>
          <w:sz w:val="22"/>
          <w:szCs w:val="22"/>
        </w:rPr>
      </w:pPr>
    </w:p>
    <w:p w14:paraId="2F9E4C48" w14:textId="77777777" w:rsidR="00824041" w:rsidRPr="00B340E0" w:rsidRDefault="00824041" w:rsidP="00FE3A7B">
      <w:pPr>
        <w:rPr>
          <w:noProof/>
          <w:sz w:val="22"/>
          <w:szCs w:val="22"/>
        </w:rPr>
      </w:pPr>
    </w:p>
    <w:p w14:paraId="66E1252B" w14:textId="77777777" w:rsidR="00FE3A7B" w:rsidRPr="00B340E0" w:rsidRDefault="00FE3A7B" w:rsidP="00FE3A7B">
      <w:pPr>
        <w:numPr>
          <w:ilvl w:val="1"/>
          <w:numId w:val="16"/>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B340E0">
        <w:rPr>
          <w:b/>
          <w:noProof/>
          <w:sz w:val="22"/>
          <w:szCs w:val="22"/>
        </w:rPr>
        <w:t>TINKAMUMO LAIKAS</w:t>
      </w:r>
    </w:p>
    <w:p w14:paraId="665BD99B" w14:textId="77777777" w:rsidR="00FE3A7B" w:rsidRPr="00B340E0" w:rsidRDefault="00FE3A7B" w:rsidP="00FE3A7B">
      <w:pPr>
        <w:rPr>
          <w:noProof/>
          <w:sz w:val="22"/>
          <w:szCs w:val="22"/>
        </w:rPr>
      </w:pPr>
    </w:p>
    <w:p w14:paraId="6CB7FA3B" w14:textId="77777777" w:rsidR="00FE3A7B" w:rsidRPr="00B340E0" w:rsidRDefault="00FE3A7B" w:rsidP="00FE3A7B">
      <w:pPr>
        <w:rPr>
          <w:sz w:val="22"/>
          <w:szCs w:val="22"/>
        </w:rPr>
      </w:pPr>
      <w:r w:rsidRPr="00B340E0">
        <w:rPr>
          <w:sz w:val="22"/>
          <w:szCs w:val="22"/>
          <w:highlight w:val="lightGray"/>
        </w:rPr>
        <w:t>EXP</w:t>
      </w:r>
    </w:p>
    <w:p w14:paraId="69078AFD" w14:textId="77777777" w:rsidR="00FE3A7B" w:rsidRPr="00B340E0" w:rsidRDefault="00FE3A7B" w:rsidP="00FE3A7B">
      <w:pPr>
        <w:rPr>
          <w:noProof/>
          <w:sz w:val="22"/>
          <w:szCs w:val="22"/>
        </w:rPr>
      </w:pPr>
    </w:p>
    <w:p w14:paraId="616BF8EE" w14:textId="77777777" w:rsidR="00824041" w:rsidRPr="00B340E0" w:rsidRDefault="00824041" w:rsidP="00FE3A7B">
      <w:pPr>
        <w:rPr>
          <w:noProof/>
          <w:sz w:val="22"/>
          <w:szCs w:val="22"/>
        </w:rPr>
      </w:pPr>
    </w:p>
    <w:p w14:paraId="0639A751" w14:textId="77777777" w:rsidR="00FE3A7B" w:rsidRPr="00B340E0" w:rsidRDefault="00FE3A7B" w:rsidP="00FE3A7B">
      <w:pPr>
        <w:numPr>
          <w:ilvl w:val="1"/>
          <w:numId w:val="16"/>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B340E0">
        <w:rPr>
          <w:b/>
          <w:noProof/>
          <w:sz w:val="22"/>
          <w:szCs w:val="22"/>
        </w:rPr>
        <w:t xml:space="preserve">SERIJOS NUMERIS </w:t>
      </w:r>
    </w:p>
    <w:p w14:paraId="6CD494A2" w14:textId="77777777" w:rsidR="00FE3A7B" w:rsidRPr="00B340E0" w:rsidRDefault="00FE3A7B" w:rsidP="00FE3A7B">
      <w:pPr>
        <w:rPr>
          <w:noProof/>
          <w:sz w:val="22"/>
          <w:szCs w:val="22"/>
        </w:rPr>
      </w:pPr>
    </w:p>
    <w:p w14:paraId="3256EC42" w14:textId="77777777" w:rsidR="00FE3A7B" w:rsidRPr="00B340E0" w:rsidRDefault="00FE3A7B" w:rsidP="00FE3A7B">
      <w:pPr>
        <w:rPr>
          <w:sz w:val="22"/>
          <w:szCs w:val="22"/>
        </w:rPr>
      </w:pPr>
      <w:r w:rsidRPr="00B340E0">
        <w:rPr>
          <w:sz w:val="22"/>
          <w:szCs w:val="22"/>
          <w:highlight w:val="lightGray"/>
        </w:rPr>
        <w:t>Lot</w:t>
      </w:r>
    </w:p>
    <w:p w14:paraId="4BB27EE9" w14:textId="77777777" w:rsidR="00FE3A7B" w:rsidRPr="00B340E0" w:rsidRDefault="00FE3A7B" w:rsidP="00FE3A7B">
      <w:pPr>
        <w:rPr>
          <w:noProof/>
          <w:sz w:val="22"/>
          <w:szCs w:val="22"/>
        </w:rPr>
      </w:pPr>
    </w:p>
    <w:p w14:paraId="19BB8FCE" w14:textId="77777777" w:rsidR="00824041" w:rsidRPr="00B340E0" w:rsidRDefault="00824041" w:rsidP="00FE3A7B">
      <w:pPr>
        <w:rPr>
          <w:noProof/>
          <w:sz w:val="22"/>
          <w:szCs w:val="22"/>
        </w:rPr>
      </w:pPr>
    </w:p>
    <w:p w14:paraId="4B889F89" w14:textId="77777777" w:rsidR="00FE3A7B" w:rsidRPr="00B340E0" w:rsidRDefault="00FE3A7B" w:rsidP="00FE3A7B">
      <w:pPr>
        <w:numPr>
          <w:ilvl w:val="1"/>
          <w:numId w:val="16"/>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B340E0">
        <w:rPr>
          <w:b/>
          <w:noProof/>
          <w:sz w:val="22"/>
          <w:szCs w:val="22"/>
        </w:rPr>
        <w:t>KITA</w:t>
      </w:r>
    </w:p>
    <w:p w14:paraId="535D3278" w14:textId="77777777" w:rsidR="00FE3A7B" w:rsidRPr="00B340E0" w:rsidRDefault="00FE3A7B" w:rsidP="00F41816">
      <w:pPr>
        <w:jc w:val="center"/>
        <w:rPr>
          <w:b/>
          <w:sz w:val="22"/>
          <w:szCs w:val="22"/>
        </w:rPr>
      </w:pPr>
    </w:p>
    <w:p w14:paraId="39660E6B" w14:textId="77777777" w:rsidR="00FE3A7B" w:rsidRPr="00B340E0" w:rsidRDefault="00FE3A7B" w:rsidP="00F41816">
      <w:pPr>
        <w:jc w:val="center"/>
        <w:rPr>
          <w:b/>
          <w:sz w:val="22"/>
          <w:szCs w:val="22"/>
        </w:rPr>
      </w:pPr>
    </w:p>
    <w:p w14:paraId="1B43FD22" w14:textId="77777777" w:rsidR="00FE3A7B" w:rsidRPr="00B340E0" w:rsidRDefault="00FE3A7B" w:rsidP="00F41816">
      <w:pPr>
        <w:jc w:val="center"/>
        <w:rPr>
          <w:b/>
          <w:sz w:val="22"/>
          <w:szCs w:val="22"/>
        </w:rPr>
      </w:pPr>
    </w:p>
    <w:p w14:paraId="1A52C829" w14:textId="77777777" w:rsidR="00FE3A7B" w:rsidRPr="00B340E0" w:rsidRDefault="00FE3A7B" w:rsidP="00F41816">
      <w:pPr>
        <w:jc w:val="center"/>
        <w:rPr>
          <w:b/>
          <w:sz w:val="22"/>
          <w:szCs w:val="22"/>
        </w:rPr>
      </w:pPr>
    </w:p>
    <w:p w14:paraId="74D59952" w14:textId="77777777" w:rsidR="00FE3A7B" w:rsidRPr="00B340E0" w:rsidRDefault="00FE3A7B" w:rsidP="00F41816">
      <w:pPr>
        <w:jc w:val="center"/>
        <w:rPr>
          <w:b/>
          <w:sz w:val="22"/>
          <w:szCs w:val="22"/>
        </w:rPr>
      </w:pPr>
    </w:p>
    <w:p w14:paraId="4167C31E" w14:textId="77777777" w:rsidR="00FE3A7B" w:rsidRPr="00B340E0" w:rsidRDefault="00FE3A7B" w:rsidP="00F41816">
      <w:pPr>
        <w:jc w:val="center"/>
        <w:rPr>
          <w:b/>
          <w:sz w:val="22"/>
          <w:szCs w:val="22"/>
        </w:rPr>
      </w:pPr>
    </w:p>
    <w:p w14:paraId="44B53821" w14:textId="77777777" w:rsidR="00FE3A7B" w:rsidRPr="00B340E0" w:rsidRDefault="00FE3A7B" w:rsidP="00F41816">
      <w:pPr>
        <w:jc w:val="center"/>
        <w:rPr>
          <w:b/>
          <w:sz w:val="22"/>
          <w:szCs w:val="22"/>
        </w:rPr>
      </w:pPr>
    </w:p>
    <w:p w14:paraId="773728D8" w14:textId="77777777" w:rsidR="00FE3A7B" w:rsidRPr="00B340E0" w:rsidRDefault="00FE3A7B" w:rsidP="00F41816">
      <w:pPr>
        <w:jc w:val="center"/>
        <w:rPr>
          <w:b/>
          <w:sz w:val="22"/>
          <w:szCs w:val="22"/>
        </w:rPr>
      </w:pPr>
    </w:p>
    <w:p w14:paraId="1A26E506" w14:textId="77777777" w:rsidR="00FE3A7B" w:rsidRPr="00B340E0" w:rsidRDefault="00FE3A7B" w:rsidP="00F41816">
      <w:pPr>
        <w:jc w:val="center"/>
        <w:rPr>
          <w:b/>
          <w:sz w:val="22"/>
          <w:szCs w:val="22"/>
        </w:rPr>
      </w:pPr>
    </w:p>
    <w:p w14:paraId="612CE913" w14:textId="77777777" w:rsidR="00FE3A7B" w:rsidRPr="00B340E0" w:rsidRDefault="00FE3A7B" w:rsidP="00F41816">
      <w:pPr>
        <w:jc w:val="center"/>
        <w:rPr>
          <w:b/>
          <w:sz w:val="22"/>
          <w:szCs w:val="22"/>
        </w:rPr>
      </w:pPr>
    </w:p>
    <w:p w14:paraId="12F66C33" w14:textId="77777777" w:rsidR="00FE3A7B" w:rsidRPr="00B340E0" w:rsidRDefault="00FE3A7B" w:rsidP="00F41816">
      <w:pPr>
        <w:jc w:val="center"/>
        <w:rPr>
          <w:b/>
          <w:sz w:val="22"/>
          <w:szCs w:val="22"/>
        </w:rPr>
      </w:pPr>
    </w:p>
    <w:p w14:paraId="12A1A264" w14:textId="77777777" w:rsidR="00FE3A7B" w:rsidRPr="00B340E0" w:rsidRDefault="00FE3A7B" w:rsidP="00F41816">
      <w:pPr>
        <w:jc w:val="center"/>
        <w:rPr>
          <w:b/>
          <w:sz w:val="22"/>
          <w:szCs w:val="22"/>
        </w:rPr>
      </w:pPr>
    </w:p>
    <w:p w14:paraId="5DDFA334" w14:textId="77777777" w:rsidR="00FE3A7B" w:rsidRPr="00B340E0" w:rsidRDefault="00FE3A7B" w:rsidP="00F41816">
      <w:pPr>
        <w:jc w:val="center"/>
        <w:rPr>
          <w:b/>
          <w:sz w:val="22"/>
          <w:szCs w:val="22"/>
        </w:rPr>
      </w:pPr>
    </w:p>
    <w:p w14:paraId="6784E9AA" w14:textId="77777777" w:rsidR="00FE3A7B" w:rsidRPr="00B340E0" w:rsidRDefault="00FE3A7B" w:rsidP="00F41816">
      <w:pPr>
        <w:jc w:val="center"/>
        <w:rPr>
          <w:b/>
          <w:sz w:val="22"/>
          <w:szCs w:val="22"/>
        </w:rPr>
      </w:pPr>
    </w:p>
    <w:p w14:paraId="71050E8C" w14:textId="77777777" w:rsidR="00FE3A7B" w:rsidRPr="00B340E0" w:rsidRDefault="00FE3A7B" w:rsidP="00F41816">
      <w:pPr>
        <w:jc w:val="center"/>
        <w:rPr>
          <w:b/>
          <w:sz w:val="22"/>
          <w:szCs w:val="22"/>
        </w:rPr>
      </w:pPr>
    </w:p>
    <w:p w14:paraId="6A0C115C" w14:textId="77777777" w:rsidR="00FE3A7B" w:rsidRPr="00B340E0" w:rsidRDefault="00FE3A7B" w:rsidP="00F41816">
      <w:pPr>
        <w:jc w:val="center"/>
        <w:rPr>
          <w:b/>
          <w:sz w:val="22"/>
          <w:szCs w:val="22"/>
        </w:rPr>
      </w:pPr>
    </w:p>
    <w:p w14:paraId="6C02E40A" w14:textId="77777777" w:rsidR="00FE3A7B" w:rsidRPr="00B340E0" w:rsidRDefault="00FE3A7B" w:rsidP="00F41816">
      <w:pPr>
        <w:jc w:val="center"/>
        <w:rPr>
          <w:b/>
          <w:sz w:val="22"/>
          <w:szCs w:val="22"/>
        </w:rPr>
      </w:pPr>
    </w:p>
    <w:p w14:paraId="45F349DF" w14:textId="77777777" w:rsidR="00FE3A7B" w:rsidRPr="00B340E0" w:rsidRDefault="00FE3A7B" w:rsidP="00F41816">
      <w:pPr>
        <w:jc w:val="center"/>
        <w:rPr>
          <w:b/>
          <w:sz w:val="22"/>
          <w:szCs w:val="22"/>
        </w:rPr>
      </w:pPr>
    </w:p>
    <w:p w14:paraId="2165BBC4" w14:textId="77777777" w:rsidR="00FE3A7B" w:rsidRPr="00B340E0" w:rsidRDefault="00FE3A7B" w:rsidP="00F41816">
      <w:pPr>
        <w:jc w:val="center"/>
        <w:rPr>
          <w:b/>
          <w:sz w:val="22"/>
          <w:szCs w:val="22"/>
        </w:rPr>
      </w:pPr>
    </w:p>
    <w:p w14:paraId="56E11A2E" w14:textId="77777777" w:rsidR="00FE3A7B" w:rsidRPr="00B340E0" w:rsidRDefault="00FE3A7B" w:rsidP="00F41816">
      <w:pPr>
        <w:jc w:val="center"/>
        <w:rPr>
          <w:b/>
          <w:sz w:val="22"/>
          <w:szCs w:val="22"/>
        </w:rPr>
      </w:pPr>
    </w:p>
    <w:p w14:paraId="14B63799" w14:textId="77777777" w:rsidR="00FE3A7B" w:rsidRPr="00B340E0" w:rsidRDefault="00FE3A7B" w:rsidP="00F41816">
      <w:pPr>
        <w:jc w:val="center"/>
        <w:rPr>
          <w:b/>
          <w:sz w:val="22"/>
          <w:szCs w:val="22"/>
        </w:rPr>
      </w:pPr>
    </w:p>
    <w:p w14:paraId="2D7F96BD" w14:textId="77777777" w:rsidR="00FE3A7B" w:rsidRPr="00B340E0" w:rsidRDefault="00FE3A7B" w:rsidP="00F41816">
      <w:pPr>
        <w:jc w:val="center"/>
        <w:rPr>
          <w:b/>
          <w:sz w:val="22"/>
          <w:szCs w:val="22"/>
        </w:rPr>
      </w:pPr>
    </w:p>
    <w:p w14:paraId="12C6A64E" w14:textId="77777777" w:rsidR="00FE3A7B" w:rsidRPr="00B340E0" w:rsidRDefault="00FE3A7B" w:rsidP="00F41816">
      <w:pPr>
        <w:jc w:val="center"/>
        <w:rPr>
          <w:b/>
          <w:sz w:val="22"/>
          <w:szCs w:val="22"/>
        </w:rPr>
      </w:pPr>
    </w:p>
    <w:p w14:paraId="69E6C969" w14:textId="77777777" w:rsidR="00FE3A7B" w:rsidRPr="00B340E0" w:rsidRDefault="00FE3A7B" w:rsidP="00F41816">
      <w:pPr>
        <w:jc w:val="center"/>
        <w:rPr>
          <w:b/>
          <w:sz w:val="22"/>
          <w:szCs w:val="22"/>
        </w:rPr>
      </w:pPr>
    </w:p>
    <w:p w14:paraId="55C9C17F" w14:textId="77777777" w:rsidR="00FE3A7B" w:rsidRPr="00B340E0" w:rsidRDefault="00FE3A7B" w:rsidP="00F41816">
      <w:pPr>
        <w:jc w:val="center"/>
        <w:rPr>
          <w:b/>
          <w:sz w:val="22"/>
          <w:szCs w:val="22"/>
        </w:rPr>
      </w:pPr>
    </w:p>
    <w:p w14:paraId="381104BF" w14:textId="77777777" w:rsidR="00FE3A7B" w:rsidRPr="00B340E0" w:rsidRDefault="00FE3A7B" w:rsidP="00F41816">
      <w:pPr>
        <w:jc w:val="center"/>
        <w:rPr>
          <w:b/>
          <w:sz w:val="22"/>
          <w:szCs w:val="22"/>
        </w:rPr>
      </w:pPr>
    </w:p>
    <w:p w14:paraId="7FEFE488" w14:textId="77777777" w:rsidR="00FE3A7B" w:rsidRPr="00B340E0" w:rsidRDefault="00FE3A7B" w:rsidP="00F41816">
      <w:pPr>
        <w:jc w:val="center"/>
        <w:rPr>
          <w:b/>
          <w:sz w:val="22"/>
          <w:szCs w:val="22"/>
        </w:rPr>
      </w:pPr>
    </w:p>
    <w:p w14:paraId="311F2ABF" w14:textId="77777777" w:rsidR="00FE3A7B" w:rsidRPr="00B340E0" w:rsidRDefault="00FE3A7B" w:rsidP="00F41816">
      <w:pPr>
        <w:jc w:val="center"/>
        <w:rPr>
          <w:b/>
          <w:sz w:val="22"/>
          <w:szCs w:val="22"/>
        </w:rPr>
      </w:pPr>
    </w:p>
    <w:p w14:paraId="13B7A640" w14:textId="77777777" w:rsidR="00FE3A7B" w:rsidRPr="00B340E0" w:rsidRDefault="00FE3A7B" w:rsidP="00F41816">
      <w:pPr>
        <w:jc w:val="center"/>
        <w:rPr>
          <w:b/>
          <w:sz w:val="22"/>
          <w:szCs w:val="22"/>
        </w:rPr>
      </w:pPr>
    </w:p>
    <w:p w14:paraId="077195F5" w14:textId="77777777" w:rsidR="00FE3A7B" w:rsidRPr="00B340E0" w:rsidRDefault="00FE3A7B" w:rsidP="00F41816">
      <w:pPr>
        <w:jc w:val="center"/>
        <w:rPr>
          <w:b/>
          <w:sz w:val="22"/>
          <w:szCs w:val="22"/>
        </w:rPr>
      </w:pPr>
    </w:p>
    <w:p w14:paraId="2B928E07" w14:textId="77777777" w:rsidR="00FE3A7B" w:rsidRPr="00B340E0" w:rsidRDefault="00FE3A7B" w:rsidP="00F41816">
      <w:pPr>
        <w:jc w:val="center"/>
        <w:rPr>
          <w:b/>
          <w:sz w:val="22"/>
          <w:szCs w:val="22"/>
        </w:rPr>
      </w:pPr>
    </w:p>
    <w:p w14:paraId="305F7AF6" w14:textId="77777777" w:rsidR="00FE3A7B" w:rsidRPr="00B340E0" w:rsidRDefault="00FE3A7B" w:rsidP="00F41816">
      <w:pPr>
        <w:jc w:val="center"/>
        <w:rPr>
          <w:b/>
          <w:sz w:val="22"/>
          <w:szCs w:val="22"/>
        </w:rPr>
      </w:pPr>
    </w:p>
    <w:p w14:paraId="59FCEFBB" w14:textId="77777777" w:rsidR="00FE3A7B" w:rsidRPr="00B340E0" w:rsidRDefault="00FE3A7B" w:rsidP="00FE3A7B">
      <w:pPr>
        <w:rPr>
          <w:b/>
          <w:sz w:val="22"/>
          <w:szCs w:val="22"/>
        </w:rPr>
      </w:pPr>
    </w:p>
    <w:p w14:paraId="5785B3E5" w14:textId="77777777" w:rsidR="00FE3A7B" w:rsidRPr="00B340E0" w:rsidRDefault="00FE3A7B" w:rsidP="00F41816">
      <w:pPr>
        <w:jc w:val="center"/>
        <w:rPr>
          <w:b/>
          <w:sz w:val="22"/>
          <w:szCs w:val="22"/>
        </w:rPr>
      </w:pPr>
    </w:p>
    <w:p w14:paraId="3F5345A9" w14:textId="77777777" w:rsidR="00FE3A7B" w:rsidRPr="00B340E0" w:rsidRDefault="00FE3A7B" w:rsidP="00F41816">
      <w:pPr>
        <w:jc w:val="center"/>
        <w:rPr>
          <w:b/>
          <w:sz w:val="22"/>
          <w:szCs w:val="22"/>
        </w:rPr>
      </w:pPr>
    </w:p>
    <w:p w14:paraId="78A44CB1" w14:textId="77777777" w:rsidR="00FE3A7B" w:rsidRPr="00B340E0" w:rsidRDefault="00FE3A7B" w:rsidP="00FE3A7B">
      <w:pPr>
        <w:rPr>
          <w:sz w:val="22"/>
          <w:szCs w:val="22"/>
        </w:rPr>
      </w:pPr>
    </w:p>
    <w:p w14:paraId="521F1C82" w14:textId="77777777" w:rsidR="00FE3A7B" w:rsidRPr="00B340E0" w:rsidRDefault="00FE3A7B" w:rsidP="00FE3A7B">
      <w:pPr>
        <w:rPr>
          <w:sz w:val="22"/>
          <w:szCs w:val="22"/>
        </w:rPr>
      </w:pPr>
    </w:p>
    <w:p w14:paraId="0E958AF6" w14:textId="77777777" w:rsidR="00FE3A7B" w:rsidRPr="00B340E0" w:rsidRDefault="00FE3A7B" w:rsidP="00FE3A7B">
      <w:pPr>
        <w:rPr>
          <w:sz w:val="22"/>
          <w:szCs w:val="22"/>
        </w:rPr>
      </w:pPr>
    </w:p>
    <w:p w14:paraId="1A00A9C7" w14:textId="77777777" w:rsidR="00FE3A7B" w:rsidRPr="00B340E0" w:rsidRDefault="00FE3A7B" w:rsidP="00FE3A7B">
      <w:pPr>
        <w:rPr>
          <w:sz w:val="22"/>
          <w:szCs w:val="22"/>
        </w:rPr>
      </w:pPr>
    </w:p>
    <w:p w14:paraId="267E09CA" w14:textId="77777777" w:rsidR="00FE3A7B" w:rsidRPr="00B340E0" w:rsidRDefault="00FE3A7B" w:rsidP="00FE3A7B">
      <w:pPr>
        <w:rPr>
          <w:sz w:val="22"/>
          <w:szCs w:val="22"/>
        </w:rPr>
      </w:pPr>
    </w:p>
    <w:p w14:paraId="4C4A63B2" w14:textId="77777777" w:rsidR="00FE3A7B" w:rsidRPr="00B340E0" w:rsidRDefault="00FE3A7B" w:rsidP="00FE3A7B">
      <w:pPr>
        <w:rPr>
          <w:sz w:val="22"/>
          <w:szCs w:val="22"/>
        </w:rPr>
      </w:pPr>
    </w:p>
    <w:p w14:paraId="5CDF9148" w14:textId="77777777" w:rsidR="00FE3A7B" w:rsidRPr="00B340E0" w:rsidRDefault="00FE3A7B" w:rsidP="00FE3A7B">
      <w:pPr>
        <w:rPr>
          <w:sz w:val="22"/>
          <w:szCs w:val="22"/>
        </w:rPr>
      </w:pPr>
    </w:p>
    <w:p w14:paraId="07D56D66" w14:textId="77777777" w:rsidR="00FE3A7B" w:rsidRPr="00B340E0" w:rsidRDefault="00FE3A7B" w:rsidP="00FE3A7B">
      <w:pPr>
        <w:rPr>
          <w:sz w:val="22"/>
          <w:szCs w:val="22"/>
        </w:rPr>
      </w:pPr>
    </w:p>
    <w:p w14:paraId="21D2874C" w14:textId="77777777" w:rsidR="00FE3A7B" w:rsidRPr="00B340E0" w:rsidRDefault="00FE3A7B" w:rsidP="00FE3A7B">
      <w:pPr>
        <w:rPr>
          <w:sz w:val="22"/>
          <w:szCs w:val="22"/>
        </w:rPr>
      </w:pPr>
    </w:p>
    <w:p w14:paraId="249D2CA7" w14:textId="77777777" w:rsidR="00FE3A7B" w:rsidRPr="00B340E0" w:rsidRDefault="00FE3A7B" w:rsidP="00FE3A7B">
      <w:pPr>
        <w:rPr>
          <w:sz w:val="22"/>
          <w:szCs w:val="22"/>
        </w:rPr>
      </w:pPr>
    </w:p>
    <w:p w14:paraId="3CC6C56E" w14:textId="77777777" w:rsidR="00FE3A7B" w:rsidRPr="00B340E0" w:rsidRDefault="00FE3A7B" w:rsidP="00FE3A7B">
      <w:pPr>
        <w:rPr>
          <w:sz w:val="22"/>
          <w:szCs w:val="22"/>
        </w:rPr>
      </w:pPr>
    </w:p>
    <w:p w14:paraId="11D57026" w14:textId="77777777" w:rsidR="009B7B70" w:rsidRPr="00B340E0" w:rsidRDefault="009B7B70" w:rsidP="00FE3A7B">
      <w:pPr>
        <w:jc w:val="center"/>
        <w:outlineLvl w:val="0"/>
        <w:rPr>
          <w:rStyle w:val="DoNotTranslateExternal1"/>
          <w:sz w:val="22"/>
        </w:rPr>
      </w:pPr>
    </w:p>
    <w:p w14:paraId="50DB1363" w14:textId="77777777" w:rsidR="009B7B70" w:rsidRPr="00B340E0" w:rsidRDefault="009B7B70" w:rsidP="00FE3A7B">
      <w:pPr>
        <w:jc w:val="center"/>
        <w:outlineLvl w:val="0"/>
        <w:rPr>
          <w:rStyle w:val="DoNotTranslateExternal1"/>
          <w:sz w:val="22"/>
        </w:rPr>
      </w:pPr>
    </w:p>
    <w:p w14:paraId="7714C4CE" w14:textId="77777777" w:rsidR="009B7B70" w:rsidRPr="00B340E0" w:rsidRDefault="009B7B70" w:rsidP="00FE3A7B">
      <w:pPr>
        <w:jc w:val="center"/>
        <w:outlineLvl w:val="0"/>
        <w:rPr>
          <w:rStyle w:val="DoNotTranslateExternal1"/>
          <w:sz w:val="22"/>
        </w:rPr>
      </w:pPr>
    </w:p>
    <w:p w14:paraId="0CB87CC8" w14:textId="77777777" w:rsidR="009B7B70" w:rsidRPr="00B340E0" w:rsidRDefault="009B7B70" w:rsidP="00FE3A7B">
      <w:pPr>
        <w:jc w:val="center"/>
        <w:outlineLvl w:val="0"/>
        <w:rPr>
          <w:rStyle w:val="DoNotTranslateExternal1"/>
          <w:sz w:val="22"/>
        </w:rPr>
      </w:pPr>
    </w:p>
    <w:p w14:paraId="027D0DAB" w14:textId="77777777" w:rsidR="009B7B70" w:rsidRPr="00B340E0" w:rsidRDefault="009B7B70" w:rsidP="00FE3A7B">
      <w:pPr>
        <w:jc w:val="center"/>
        <w:outlineLvl w:val="0"/>
        <w:rPr>
          <w:rStyle w:val="DoNotTranslateExternal1"/>
          <w:sz w:val="22"/>
        </w:rPr>
      </w:pPr>
    </w:p>
    <w:p w14:paraId="3090E0BB" w14:textId="1C97B164" w:rsidR="00FE3A7B" w:rsidRPr="00B340E0" w:rsidRDefault="00FE3A7B" w:rsidP="00FE3A7B">
      <w:pPr>
        <w:jc w:val="center"/>
        <w:outlineLvl w:val="0"/>
        <w:rPr>
          <w:b/>
          <w:sz w:val="22"/>
          <w:szCs w:val="22"/>
        </w:rPr>
      </w:pPr>
      <w:r w:rsidRPr="00B340E0">
        <w:rPr>
          <w:rStyle w:val="DoNotTranslateExternal1"/>
          <w:sz w:val="22"/>
        </w:rPr>
        <w:t>B.</w:t>
      </w:r>
      <w:r w:rsidRPr="00B340E0">
        <w:rPr>
          <w:b/>
          <w:sz w:val="22"/>
          <w:szCs w:val="22"/>
        </w:rPr>
        <w:t xml:space="preserve"> PAKUOTĖS LAPELIS</w:t>
      </w:r>
    </w:p>
    <w:p w14:paraId="410A429F" w14:textId="11A7CDF7" w:rsidR="00F02B50" w:rsidRPr="00B340E0" w:rsidRDefault="00F02B50">
      <w:pPr>
        <w:spacing w:after="160" w:line="259" w:lineRule="auto"/>
        <w:rPr>
          <w:b/>
          <w:sz w:val="22"/>
          <w:szCs w:val="22"/>
        </w:rPr>
      </w:pPr>
      <w:r w:rsidRPr="00B340E0">
        <w:rPr>
          <w:b/>
          <w:sz w:val="22"/>
          <w:szCs w:val="22"/>
        </w:rPr>
        <w:br w:type="page"/>
      </w:r>
    </w:p>
    <w:p w14:paraId="6D03D32F" w14:textId="77777777" w:rsidR="00F41816" w:rsidRPr="00B340E0" w:rsidRDefault="00F41816" w:rsidP="00F41816">
      <w:pPr>
        <w:jc w:val="center"/>
        <w:rPr>
          <w:b/>
          <w:caps/>
          <w:sz w:val="22"/>
          <w:szCs w:val="22"/>
        </w:rPr>
      </w:pPr>
      <w:r w:rsidRPr="00B340E0">
        <w:rPr>
          <w:b/>
          <w:sz w:val="22"/>
          <w:szCs w:val="22"/>
        </w:rPr>
        <w:lastRenderedPageBreak/>
        <w:t>Pakuotės lapelis: informacija vartotojui</w:t>
      </w:r>
    </w:p>
    <w:p w14:paraId="40259DDB" w14:textId="77777777" w:rsidR="00A00DE2" w:rsidRPr="00B340E0" w:rsidRDefault="00A00DE2" w:rsidP="002F79FE">
      <w:pPr>
        <w:jc w:val="center"/>
        <w:rPr>
          <w:sz w:val="22"/>
          <w:szCs w:val="22"/>
        </w:rPr>
      </w:pPr>
    </w:p>
    <w:p w14:paraId="7E25BD50" w14:textId="1025447A" w:rsidR="00A00DE2" w:rsidRPr="00B340E0" w:rsidRDefault="00A00DE2" w:rsidP="002F79FE">
      <w:pPr>
        <w:jc w:val="center"/>
        <w:rPr>
          <w:b/>
          <w:sz w:val="22"/>
          <w:szCs w:val="22"/>
        </w:rPr>
      </w:pPr>
      <w:r w:rsidRPr="00B340E0">
        <w:rPr>
          <w:b/>
          <w:sz w:val="22"/>
          <w:szCs w:val="22"/>
        </w:rPr>
        <w:t>Rimantadinum</w:t>
      </w:r>
      <w:r w:rsidR="001B28D6" w:rsidRPr="00B340E0">
        <w:rPr>
          <w:b/>
          <w:sz w:val="22"/>
          <w:szCs w:val="22"/>
        </w:rPr>
        <w:t>-</w:t>
      </w:r>
      <w:r w:rsidR="001E7361" w:rsidRPr="00B340E0">
        <w:rPr>
          <w:b/>
          <w:sz w:val="22"/>
          <w:szCs w:val="22"/>
        </w:rPr>
        <w:t>Olpha</w:t>
      </w:r>
      <w:r w:rsidRPr="00B340E0">
        <w:rPr>
          <w:b/>
          <w:sz w:val="22"/>
          <w:szCs w:val="22"/>
        </w:rPr>
        <w:t xml:space="preserve"> 50 mg tabletės</w:t>
      </w:r>
    </w:p>
    <w:p w14:paraId="08DC8F57" w14:textId="68112E8C" w:rsidR="00100155" w:rsidRPr="00B340E0" w:rsidRDefault="00CC23D9" w:rsidP="002F79FE">
      <w:pPr>
        <w:jc w:val="center"/>
        <w:rPr>
          <w:bCs/>
          <w:sz w:val="22"/>
          <w:szCs w:val="22"/>
        </w:rPr>
      </w:pPr>
      <w:r>
        <w:rPr>
          <w:sz w:val="22"/>
          <w:szCs w:val="22"/>
        </w:rPr>
        <w:t>r</w:t>
      </w:r>
      <w:r w:rsidR="00A00DE2" w:rsidRPr="004D5DC5">
        <w:rPr>
          <w:sz w:val="22"/>
          <w:szCs w:val="22"/>
        </w:rPr>
        <w:t>i</w:t>
      </w:r>
      <w:r w:rsidR="00A00DE2" w:rsidRPr="00B340E0">
        <w:rPr>
          <w:sz w:val="22"/>
          <w:szCs w:val="22"/>
        </w:rPr>
        <w:t>mantadino hidrochloridas</w:t>
      </w:r>
    </w:p>
    <w:bookmarkEnd w:id="0"/>
    <w:p w14:paraId="1073B807" w14:textId="77777777" w:rsidR="00A00DE2" w:rsidRPr="00B340E0" w:rsidRDefault="00A00DE2" w:rsidP="002F79FE">
      <w:pPr>
        <w:jc w:val="both"/>
        <w:rPr>
          <w:sz w:val="22"/>
          <w:szCs w:val="22"/>
        </w:rPr>
      </w:pPr>
    </w:p>
    <w:p w14:paraId="42679998" w14:textId="77777777" w:rsidR="00A00DE2" w:rsidRPr="00B340E0" w:rsidRDefault="00A00DE2" w:rsidP="002F79FE">
      <w:pPr>
        <w:jc w:val="both"/>
        <w:rPr>
          <w:b/>
          <w:sz w:val="22"/>
          <w:szCs w:val="22"/>
        </w:rPr>
      </w:pPr>
      <w:bookmarkStart w:id="98" w:name="_Hlk54105402"/>
      <w:bookmarkEnd w:id="1"/>
      <w:r w:rsidRPr="00B340E0">
        <w:rPr>
          <w:b/>
          <w:sz w:val="22"/>
          <w:szCs w:val="22"/>
        </w:rPr>
        <w:t xml:space="preserve">Atidžiai perskaitykite </w:t>
      </w:r>
      <w:r w:rsidR="00100155" w:rsidRPr="00B340E0">
        <w:rPr>
          <w:b/>
          <w:sz w:val="22"/>
          <w:szCs w:val="22"/>
        </w:rPr>
        <w:t xml:space="preserve">visą </w:t>
      </w:r>
      <w:r w:rsidRPr="00B340E0">
        <w:rPr>
          <w:b/>
          <w:sz w:val="22"/>
          <w:szCs w:val="22"/>
        </w:rPr>
        <w:t>šį lapelį</w:t>
      </w:r>
      <w:r w:rsidR="00100155" w:rsidRPr="00B340E0">
        <w:rPr>
          <w:b/>
          <w:sz w:val="22"/>
          <w:szCs w:val="22"/>
        </w:rPr>
        <w:t>,</w:t>
      </w:r>
      <w:r w:rsidRPr="00B340E0">
        <w:rPr>
          <w:b/>
          <w:sz w:val="22"/>
          <w:szCs w:val="22"/>
        </w:rPr>
        <w:t xml:space="preserve"> prieš pradėdami vartoti vaistą, nes jame </w:t>
      </w:r>
      <w:r w:rsidR="00100155" w:rsidRPr="00B340E0">
        <w:rPr>
          <w:b/>
          <w:sz w:val="22"/>
          <w:szCs w:val="22"/>
          <w:lang w:bidi="lt-LT"/>
        </w:rPr>
        <w:t>pateikiama Jums</w:t>
      </w:r>
      <w:r w:rsidRPr="00B340E0">
        <w:rPr>
          <w:b/>
          <w:sz w:val="22"/>
          <w:szCs w:val="22"/>
        </w:rPr>
        <w:t xml:space="preserve"> svarbi informacija.</w:t>
      </w:r>
    </w:p>
    <w:p w14:paraId="1B7C26C6" w14:textId="77777777" w:rsidR="00A00DE2" w:rsidRPr="00B340E0" w:rsidRDefault="00A00DE2" w:rsidP="002F79FE">
      <w:pPr>
        <w:pStyle w:val="Sraopastraipa"/>
        <w:numPr>
          <w:ilvl w:val="0"/>
          <w:numId w:val="3"/>
        </w:numPr>
        <w:jc w:val="both"/>
        <w:rPr>
          <w:bCs/>
          <w:sz w:val="22"/>
          <w:szCs w:val="22"/>
        </w:rPr>
      </w:pPr>
      <w:r w:rsidRPr="00B340E0">
        <w:rPr>
          <w:sz w:val="22"/>
          <w:szCs w:val="22"/>
        </w:rPr>
        <w:t xml:space="preserve">Neišmeskite šio lapelio, nes </w:t>
      </w:r>
      <w:r w:rsidR="00100155" w:rsidRPr="00B340E0">
        <w:rPr>
          <w:sz w:val="22"/>
          <w:szCs w:val="22"/>
        </w:rPr>
        <w:t xml:space="preserve">vėl </w:t>
      </w:r>
      <w:r w:rsidRPr="00B340E0">
        <w:rPr>
          <w:sz w:val="22"/>
          <w:szCs w:val="22"/>
        </w:rPr>
        <w:t>gali prireikti jį perskaityti.</w:t>
      </w:r>
    </w:p>
    <w:p w14:paraId="04E84982" w14:textId="77777777" w:rsidR="00A00DE2" w:rsidRPr="00B340E0" w:rsidRDefault="00100155" w:rsidP="002F79FE">
      <w:pPr>
        <w:pStyle w:val="Sraopastraipa"/>
        <w:numPr>
          <w:ilvl w:val="0"/>
          <w:numId w:val="3"/>
        </w:numPr>
        <w:jc w:val="both"/>
        <w:rPr>
          <w:bCs/>
          <w:sz w:val="22"/>
          <w:szCs w:val="22"/>
        </w:rPr>
      </w:pPr>
      <w:r w:rsidRPr="00B340E0">
        <w:rPr>
          <w:sz w:val="22"/>
          <w:szCs w:val="22"/>
        </w:rPr>
        <w:t>Jeigu kiltų</w:t>
      </w:r>
      <w:r w:rsidR="00A00DE2" w:rsidRPr="00B340E0">
        <w:rPr>
          <w:sz w:val="22"/>
          <w:szCs w:val="22"/>
        </w:rPr>
        <w:t xml:space="preserve"> daugiau klausimų, kreipkitės į gydytoją arba vaistininką.</w:t>
      </w:r>
    </w:p>
    <w:p w14:paraId="5E58AFF4" w14:textId="77777777" w:rsidR="00A00DE2" w:rsidRPr="00B340E0" w:rsidRDefault="00A00DE2" w:rsidP="002F79FE">
      <w:pPr>
        <w:pStyle w:val="Sraopastraipa"/>
        <w:numPr>
          <w:ilvl w:val="0"/>
          <w:numId w:val="3"/>
        </w:numPr>
        <w:jc w:val="both"/>
        <w:rPr>
          <w:bCs/>
          <w:sz w:val="22"/>
          <w:szCs w:val="22"/>
        </w:rPr>
      </w:pPr>
      <w:r w:rsidRPr="00B340E0">
        <w:rPr>
          <w:sz w:val="22"/>
          <w:szCs w:val="22"/>
        </w:rPr>
        <w:t>Šis vaistas skirtas</w:t>
      </w:r>
      <w:r w:rsidR="006A5EDF" w:rsidRPr="00B340E0">
        <w:rPr>
          <w:sz w:val="22"/>
          <w:szCs w:val="22"/>
        </w:rPr>
        <w:t xml:space="preserve"> tik</w:t>
      </w:r>
      <w:r w:rsidRPr="00B340E0">
        <w:rPr>
          <w:sz w:val="22"/>
          <w:szCs w:val="22"/>
        </w:rPr>
        <w:t xml:space="preserve"> </w:t>
      </w:r>
      <w:r w:rsidR="00100155" w:rsidRPr="00B340E0">
        <w:rPr>
          <w:sz w:val="22"/>
          <w:szCs w:val="22"/>
        </w:rPr>
        <w:t>Jums</w:t>
      </w:r>
      <w:r w:rsidRPr="00B340E0">
        <w:rPr>
          <w:sz w:val="22"/>
          <w:szCs w:val="22"/>
        </w:rPr>
        <w:t>, todėl kitiems žmonėms jo duoti negalima. Vaistas gali jiems pakenkti</w:t>
      </w:r>
      <w:r w:rsidR="00100155" w:rsidRPr="00B340E0">
        <w:rPr>
          <w:sz w:val="22"/>
          <w:szCs w:val="22"/>
        </w:rPr>
        <w:t xml:space="preserve"> (</w:t>
      </w:r>
      <w:r w:rsidRPr="00B340E0">
        <w:rPr>
          <w:sz w:val="22"/>
          <w:szCs w:val="22"/>
        </w:rPr>
        <w:t xml:space="preserve">net </w:t>
      </w:r>
      <w:r w:rsidR="00100155" w:rsidRPr="00B340E0">
        <w:rPr>
          <w:sz w:val="22"/>
          <w:szCs w:val="22"/>
        </w:rPr>
        <w:t>tiems, kurių</w:t>
      </w:r>
      <w:r w:rsidRPr="00B340E0">
        <w:rPr>
          <w:sz w:val="22"/>
          <w:szCs w:val="22"/>
        </w:rPr>
        <w:t xml:space="preserve"> ligos požymiai yra tokie patys kaip </w:t>
      </w:r>
      <w:r w:rsidR="00100155" w:rsidRPr="00B340E0">
        <w:rPr>
          <w:sz w:val="22"/>
          <w:szCs w:val="22"/>
        </w:rPr>
        <w:t>Jūsų).</w:t>
      </w:r>
    </w:p>
    <w:p w14:paraId="0B631888" w14:textId="77777777" w:rsidR="00100155" w:rsidRPr="00B340E0" w:rsidRDefault="00A00DE2" w:rsidP="002F79FE">
      <w:pPr>
        <w:pStyle w:val="Sraopastraipa"/>
        <w:numPr>
          <w:ilvl w:val="0"/>
          <w:numId w:val="3"/>
        </w:numPr>
        <w:jc w:val="both"/>
        <w:rPr>
          <w:bCs/>
          <w:sz w:val="22"/>
          <w:szCs w:val="22"/>
        </w:rPr>
      </w:pPr>
      <w:r w:rsidRPr="00B340E0">
        <w:rPr>
          <w:sz w:val="22"/>
          <w:szCs w:val="22"/>
        </w:rPr>
        <w:t xml:space="preserve">Jeigu pasireiškė šalutinis poveikis </w:t>
      </w:r>
      <w:r w:rsidR="00100155" w:rsidRPr="00B340E0">
        <w:rPr>
          <w:noProof/>
          <w:sz w:val="22"/>
          <w:szCs w:val="22"/>
          <w:lang w:bidi="lt-LT"/>
        </w:rPr>
        <w:t>(net jeigu jis</w:t>
      </w:r>
      <w:r w:rsidRPr="00B340E0">
        <w:rPr>
          <w:sz w:val="22"/>
          <w:szCs w:val="22"/>
        </w:rPr>
        <w:t xml:space="preserve"> šiame lapelyje </w:t>
      </w:r>
      <w:r w:rsidR="00100155" w:rsidRPr="00B340E0">
        <w:rPr>
          <w:noProof/>
          <w:sz w:val="22"/>
          <w:szCs w:val="22"/>
          <w:lang w:bidi="lt-LT"/>
        </w:rPr>
        <w:t>nenurodytas),</w:t>
      </w:r>
      <w:r w:rsidRPr="00B340E0">
        <w:rPr>
          <w:sz w:val="22"/>
          <w:szCs w:val="22"/>
        </w:rPr>
        <w:t xml:space="preserve"> kreipkitės į gydytoją arba vaistininką. Žr. 4 skyrių.</w:t>
      </w:r>
    </w:p>
    <w:bookmarkEnd w:id="98"/>
    <w:p w14:paraId="73B0DAAA" w14:textId="77777777" w:rsidR="00924333" w:rsidRPr="00B340E0" w:rsidRDefault="00924333" w:rsidP="002F79FE">
      <w:pPr>
        <w:jc w:val="both"/>
        <w:rPr>
          <w:sz w:val="22"/>
          <w:szCs w:val="22"/>
        </w:rPr>
      </w:pPr>
    </w:p>
    <w:p w14:paraId="62C1B3FA" w14:textId="45B9A3E8" w:rsidR="00A00DE2" w:rsidRPr="00B340E0" w:rsidRDefault="00A00DE2" w:rsidP="002F79FE">
      <w:pPr>
        <w:jc w:val="both"/>
        <w:rPr>
          <w:b/>
          <w:sz w:val="22"/>
          <w:szCs w:val="22"/>
        </w:rPr>
      </w:pPr>
      <w:r w:rsidRPr="00B340E0">
        <w:rPr>
          <w:b/>
          <w:sz w:val="22"/>
          <w:szCs w:val="22"/>
        </w:rPr>
        <w:t>Apie ką rašoma šiame lapelyje</w:t>
      </w:r>
      <w:r w:rsidR="006A5EDF" w:rsidRPr="00B340E0">
        <w:rPr>
          <w:b/>
          <w:sz w:val="22"/>
          <w:szCs w:val="22"/>
        </w:rPr>
        <w:t>?</w:t>
      </w:r>
    </w:p>
    <w:p w14:paraId="7DD1D903" w14:textId="77777777" w:rsidR="00C9241C" w:rsidRPr="00B340E0" w:rsidRDefault="00C9241C" w:rsidP="002F79FE">
      <w:pPr>
        <w:jc w:val="both"/>
        <w:rPr>
          <w:b/>
          <w:sz w:val="22"/>
          <w:szCs w:val="22"/>
        </w:rPr>
      </w:pPr>
    </w:p>
    <w:p w14:paraId="3C22605A" w14:textId="07817D09" w:rsidR="00A00DE2" w:rsidRPr="00B340E0" w:rsidRDefault="00A00DE2" w:rsidP="002F79FE">
      <w:pPr>
        <w:pStyle w:val="Sraopastraipa"/>
        <w:numPr>
          <w:ilvl w:val="0"/>
          <w:numId w:val="4"/>
        </w:numPr>
        <w:jc w:val="both"/>
        <w:rPr>
          <w:bCs/>
          <w:noProof/>
          <w:sz w:val="22"/>
          <w:szCs w:val="22"/>
        </w:rPr>
      </w:pPr>
      <w:r w:rsidRPr="00B340E0">
        <w:rPr>
          <w:sz w:val="22"/>
          <w:szCs w:val="22"/>
        </w:rPr>
        <w:t>Kas yra Rimantadinum</w:t>
      </w:r>
      <w:r w:rsidR="001B28D6" w:rsidRPr="00B340E0">
        <w:rPr>
          <w:sz w:val="22"/>
          <w:szCs w:val="22"/>
        </w:rPr>
        <w:t>-</w:t>
      </w:r>
      <w:r w:rsidR="001E7361" w:rsidRPr="00B340E0">
        <w:rPr>
          <w:sz w:val="22"/>
          <w:szCs w:val="22"/>
        </w:rPr>
        <w:t>Olpha</w:t>
      </w:r>
      <w:r w:rsidRPr="00B340E0">
        <w:rPr>
          <w:sz w:val="22"/>
          <w:szCs w:val="22"/>
        </w:rPr>
        <w:t xml:space="preserve"> ir kam jis vartojamas</w:t>
      </w:r>
    </w:p>
    <w:p w14:paraId="0DD73111" w14:textId="40542F55" w:rsidR="00A00DE2" w:rsidRPr="00B340E0" w:rsidRDefault="00100155" w:rsidP="002F79FE">
      <w:pPr>
        <w:pStyle w:val="Sraopastraipa"/>
        <w:numPr>
          <w:ilvl w:val="0"/>
          <w:numId w:val="4"/>
        </w:numPr>
        <w:jc w:val="both"/>
        <w:rPr>
          <w:bCs/>
          <w:noProof/>
          <w:sz w:val="22"/>
          <w:szCs w:val="22"/>
        </w:rPr>
      </w:pPr>
      <w:r w:rsidRPr="00B340E0">
        <w:rPr>
          <w:sz w:val="22"/>
          <w:szCs w:val="22"/>
        </w:rPr>
        <w:t>Kas žinotina</w:t>
      </w:r>
      <w:r w:rsidR="00A00DE2" w:rsidRPr="00B340E0">
        <w:rPr>
          <w:sz w:val="22"/>
          <w:szCs w:val="22"/>
        </w:rPr>
        <w:t xml:space="preserve"> prieš vartojant Rimantadinum</w:t>
      </w:r>
      <w:r w:rsidR="001B28D6" w:rsidRPr="00B340E0">
        <w:rPr>
          <w:sz w:val="22"/>
          <w:szCs w:val="22"/>
        </w:rPr>
        <w:t>-</w:t>
      </w:r>
      <w:r w:rsidR="001E7361" w:rsidRPr="00B340E0">
        <w:rPr>
          <w:sz w:val="22"/>
          <w:szCs w:val="22"/>
        </w:rPr>
        <w:t>Olpha</w:t>
      </w:r>
    </w:p>
    <w:p w14:paraId="138220E3" w14:textId="6FC688A3" w:rsidR="00A00DE2" w:rsidRPr="00B340E0" w:rsidRDefault="00A00DE2" w:rsidP="002F79FE">
      <w:pPr>
        <w:pStyle w:val="Sraopastraipa"/>
        <w:numPr>
          <w:ilvl w:val="0"/>
          <w:numId w:val="4"/>
        </w:numPr>
        <w:jc w:val="both"/>
        <w:rPr>
          <w:bCs/>
          <w:noProof/>
          <w:sz w:val="22"/>
          <w:szCs w:val="22"/>
        </w:rPr>
      </w:pPr>
      <w:r w:rsidRPr="00B340E0">
        <w:rPr>
          <w:sz w:val="22"/>
          <w:szCs w:val="22"/>
        </w:rPr>
        <w:t>Kaip vartoti Rimantadinum</w:t>
      </w:r>
      <w:r w:rsidR="001B28D6" w:rsidRPr="00B340E0">
        <w:rPr>
          <w:sz w:val="22"/>
          <w:szCs w:val="22"/>
        </w:rPr>
        <w:t>-</w:t>
      </w:r>
      <w:r w:rsidR="001E7361" w:rsidRPr="00B340E0">
        <w:rPr>
          <w:sz w:val="22"/>
          <w:szCs w:val="22"/>
        </w:rPr>
        <w:t>Olpha</w:t>
      </w:r>
    </w:p>
    <w:p w14:paraId="0234516D" w14:textId="77777777" w:rsidR="00A00DE2" w:rsidRPr="00B340E0" w:rsidRDefault="00A00DE2" w:rsidP="002F79FE">
      <w:pPr>
        <w:pStyle w:val="Sraopastraipa"/>
        <w:numPr>
          <w:ilvl w:val="0"/>
          <w:numId w:val="4"/>
        </w:numPr>
        <w:jc w:val="both"/>
        <w:rPr>
          <w:bCs/>
          <w:noProof/>
          <w:sz w:val="22"/>
          <w:szCs w:val="22"/>
        </w:rPr>
      </w:pPr>
      <w:r w:rsidRPr="00B340E0">
        <w:rPr>
          <w:sz w:val="22"/>
          <w:szCs w:val="22"/>
        </w:rPr>
        <w:t>Galimas šalutinis poveikis</w:t>
      </w:r>
    </w:p>
    <w:p w14:paraId="2C24757A" w14:textId="1C1931BC" w:rsidR="00A00DE2" w:rsidRPr="00B340E0" w:rsidRDefault="00A00DE2" w:rsidP="002F79FE">
      <w:pPr>
        <w:pStyle w:val="Sraopastraipa"/>
        <w:numPr>
          <w:ilvl w:val="0"/>
          <w:numId w:val="4"/>
        </w:numPr>
        <w:jc w:val="both"/>
        <w:rPr>
          <w:bCs/>
          <w:noProof/>
          <w:sz w:val="22"/>
          <w:szCs w:val="22"/>
        </w:rPr>
      </w:pPr>
      <w:r w:rsidRPr="00B340E0">
        <w:rPr>
          <w:sz w:val="22"/>
          <w:szCs w:val="22"/>
        </w:rPr>
        <w:t>Kaip laikyti Rimantadinum</w:t>
      </w:r>
      <w:r w:rsidR="001B28D6" w:rsidRPr="00B340E0">
        <w:rPr>
          <w:sz w:val="22"/>
          <w:szCs w:val="22"/>
        </w:rPr>
        <w:t>-</w:t>
      </w:r>
      <w:r w:rsidR="001E7361" w:rsidRPr="00B340E0">
        <w:rPr>
          <w:sz w:val="22"/>
          <w:szCs w:val="22"/>
        </w:rPr>
        <w:t>Olpha</w:t>
      </w:r>
    </w:p>
    <w:p w14:paraId="0DBB899D" w14:textId="77777777" w:rsidR="00100155" w:rsidRPr="00B340E0" w:rsidRDefault="00A00DE2" w:rsidP="002F79FE">
      <w:pPr>
        <w:pStyle w:val="Sraopastraipa"/>
        <w:numPr>
          <w:ilvl w:val="0"/>
          <w:numId w:val="4"/>
        </w:numPr>
        <w:jc w:val="both"/>
        <w:rPr>
          <w:bCs/>
          <w:sz w:val="22"/>
          <w:szCs w:val="22"/>
        </w:rPr>
      </w:pPr>
      <w:r w:rsidRPr="00B340E0">
        <w:rPr>
          <w:sz w:val="22"/>
          <w:szCs w:val="22"/>
        </w:rPr>
        <w:t>Pakuotės turinys ir kita informacija</w:t>
      </w:r>
    </w:p>
    <w:p w14:paraId="6E9B10AB" w14:textId="77777777" w:rsidR="00100155" w:rsidRPr="00B340E0" w:rsidRDefault="00100155" w:rsidP="002F79FE">
      <w:pPr>
        <w:jc w:val="both"/>
        <w:rPr>
          <w:sz w:val="22"/>
          <w:szCs w:val="22"/>
        </w:rPr>
      </w:pPr>
    </w:p>
    <w:p w14:paraId="4DDB58A5" w14:textId="77777777" w:rsidR="00924333" w:rsidRPr="00B340E0" w:rsidRDefault="00924333" w:rsidP="002F79FE">
      <w:pPr>
        <w:jc w:val="both"/>
        <w:rPr>
          <w:sz w:val="22"/>
          <w:szCs w:val="22"/>
        </w:rPr>
      </w:pPr>
    </w:p>
    <w:p w14:paraId="72E49AC3" w14:textId="0637C901" w:rsidR="00100155" w:rsidRPr="00B340E0" w:rsidRDefault="00100155" w:rsidP="002F79FE">
      <w:pPr>
        <w:keepNext/>
        <w:tabs>
          <w:tab w:val="left" w:pos="567"/>
        </w:tabs>
        <w:ind w:left="567" w:hanging="567"/>
        <w:jc w:val="both"/>
        <w:outlineLvl w:val="1"/>
        <w:rPr>
          <w:sz w:val="22"/>
          <w:szCs w:val="22"/>
        </w:rPr>
      </w:pPr>
      <w:bookmarkStart w:id="99" w:name="_Toc129243139"/>
      <w:bookmarkStart w:id="100" w:name="_Toc129243264"/>
      <w:r w:rsidRPr="00B340E0">
        <w:rPr>
          <w:b/>
          <w:sz w:val="22"/>
          <w:szCs w:val="22"/>
        </w:rPr>
        <w:t>1.</w:t>
      </w:r>
      <w:r w:rsidRPr="00B340E0">
        <w:rPr>
          <w:b/>
          <w:sz w:val="22"/>
          <w:szCs w:val="22"/>
        </w:rPr>
        <w:tab/>
      </w:r>
      <w:bookmarkEnd w:id="99"/>
      <w:bookmarkEnd w:id="100"/>
      <w:r w:rsidR="00F41816" w:rsidRPr="00B340E0">
        <w:rPr>
          <w:b/>
          <w:sz w:val="22"/>
          <w:szCs w:val="22"/>
        </w:rPr>
        <w:t>Kas yra Rimantadinum-</w:t>
      </w:r>
      <w:r w:rsidR="001E7361" w:rsidRPr="00B340E0">
        <w:rPr>
          <w:b/>
          <w:sz w:val="22"/>
          <w:szCs w:val="22"/>
        </w:rPr>
        <w:t>Olpha</w:t>
      </w:r>
      <w:r w:rsidR="00F41816" w:rsidRPr="00B340E0">
        <w:rPr>
          <w:b/>
          <w:sz w:val="22"/>
          <w:szCs w:val="22"/>
        </w:rPr>
        <w:t xml:space="preserve"> ir kam jis vartojamas</w:t>
      </w:r>
      <w:r w:rsidR="00F41816" w:rsidRPr="00B340E0" w:rsidDel="00F41816">
        <w:rPr>
          <w:b/>
          <w:sz w:val="22"/>
          <w:szCs w:val="22"/>
        </w:rPr>
        <w:t xml:space="preserve"> </w:t>
      </w:r>
    </w:p>
    <w:p w14:paraId="47122F76" w14:textId="77777777" w:rsidR="00100155" w:rsidRPr="00B340E0" w:rsidRDefault="00100155" w:rsidP="002F79FE">
      <w:pPr>
        <w:jc w:val="both"/>
        <w:rPr>
          <w:sz w:val="22"/>
          <w:szCs w:val="22"/>
        </w:rPr>
      </w:pPr>
    </w:p>
    <w:p w14:paraId="1FB3AF31" w14:textId="0692662B" w:rsidR="00A00DE2" w:rsidRPr="00B340E0" w:rsidRDefault="00A00DE2" w:rsidP="002F79FE">
      <w:pPr>
        <w:jc w:val="both"/>
        <w:rPr>
          <w:sz w:val="22"/>
          <w:szCs w:val="22"/>
        </w:rPr>
      </w:pPr>
      <w:r w:rsidRPr="00B340E0">
        <w:rPr>
          <w:sz w:val="22"/>
          <w:szCs w:val="22"/>
        </w:rPr>
        <w:t>Rimantadinum</w:t>
      </w:r>
      <w:r w:rsidR="001B28D6" w:rsidRPr="00B340E0">
        <w:rPr>
          <w:sz w:val="22"/>
          <w:szCs w:val="22"/>
        </w:rPr>
        <w:t>-</w:t>
      </w:r>
      <w:r w:rsidR="001E7361" w:rsidRPr="00B340E0">
        <w:rPr>
          <w:sz w:val="22"/>
          <w:szCs w:val="22"/>
        </w:rPr>
        <w:t>Olpha</w:t>
      </w:r>
      <w:r w:rsidRPr="00B340E0">
        <w:rPr>
          <w:sz w:val="22"/>
          <w:szCs w:val="22"/>
        </w:rPr>
        <w:t xml:space="preserve"> veiklioji medžiaga rimantadinas yra adamantano junginys, sukeliantis priešvirusinį poveikį. Jis veikia A </w:t>
      </w:r>
      <w:r w:rsidR="001A2C15" w:rsidRPr="00B340E0">
        <w:rPr>
          <w:sz w:val="22"/>
          <w:szCs w:val="22"/>
        </w:rPr>
        <w:t xml:space="preserve">tipo </w:t>
      </w:r>
      <w:r w:rsidRPr="00B340E0">
        <w:rPr>
          <w:sz w:val="22"/>
          <w:szCs w:val="22"/>
        </w:rPr>
        <w:t xml:space="preserve">gripo virusus; rimantadinas neturi arba turi nedidelį poveikį B </w:t>
      </w:r>
      <w:r w:rsidR="001A2C15" w:rsidRPr="00B340E0">
        <w:rPr>
          <w:sz w:val="22"/>
          <w:szCs w:val="22"/>
        </w:rPr>
        <w:t xml:space="preserve">tipo </w:t>
      </w:r>
      <w:r w:rsidRPr="00B340E0">
        <w:rPr>
          <w:sz w:val="22"/>
          <w:szCs w:val="22"/>
        </w:rPr>
        <w:t>gripo virusams.</w:t>
      </w:r>
    </w:p>
    <w:p w14:paraId="4B549ECD" w14:textId="77777777" w:rsidR="00A00DE2" w:rsidRPr="00B340E0" w:rsidRDefault="00A00DE2" w:rsidP="002F79FE">
      <w:pPr>
        <w:jc w:val="both"/>
        <w:rPr>
          <w:sz w:val="22"/>
          <w:szCs w:val="22"/>
        </w:rPr>
      </w:pPr>
    </w:p>
    <w:p w14:paraId="085CFA90" w14:textId="77777777" w:rsidR="00361344" w:rsidRPr="00B340E0" w:rsidRDefault="00A00DE2" w:rsidP="002F79FE">
      <w:pPr>
        <w:jc w:val="both"/>
        <w:rPr>
          <w:b/>
          <w:bCs/>
          <w:sz w:val="22"/>
          <w:szCs w:val="22"/>
        </w:rPr>
      </w:pPr>
      <w:r w:rsidRPr="00B340E0">
        <w:rPr>
          <w:b/>
          <w:sz w:val="22"/>
          <w:szCs w:val="22"/>
        </w:rPr>
        <w:t>Indikacijos</w:t>
      </w:r>
    </w:p>
    <w:p w14:paraId="720522DA" w14:textId="77777777" w:rsidR="00A00DE2" w:rsidRPr="00B340E0" w:rsidRDefault="00A924B3" w:rsidP="002F79FE">
      <w:pPr>
        <w:jc w:val="both"/>
        <w:rPr>
          <w:sz w:val="22"/>
          <w:szCs w:val="22"/>
          <w:u w:val="single"/>
        </w:rPr>
      </w:pPr>
      <w:r w:rsidRPr="00B340E0">
        <w:rPr>
          <w:sz w:val="22"/>
          <w:szCs w:val="22"/>
          <w:u w:val="single"/>
        </w:rPr>
        <w:t>Gripo gydymas</w:t>
      </w:r>
    </w:p>
    <w:p w14:paraId="4A16FC68" w14:textId="77777777" w:rsidR="00A00DE2" w:rsidRPr="00B340E0" w:rsidRDefault="00A00DE2" w:rsidP="002F79FE">
      <w:pPr>
        <w:jc w:val="both"/>
        <w:rPr>
          <w:sz w:val="22"/>
          <w:szCs w:val="22"/>
        </w:rPr>
      </w:pPr>
      <w:r w:rsidRPr="00B340E0">
        <w:rPr>
          <w:sz w:val="22"/>
          <w:szCs w:val="22"/>
        </w:rPr>
        <w:t xml:space="preserve">Ankstyvos sezoninio A </w:t>
      </w:r>
      <w:r w:rsidR="001A2C15" w:rsidRPr="00B340E0">
        <w:rPr>
          <w:sz w:val="22"/>
          <w:szCs w:val="22"/>
        </w:rPr>
        <w:t xml:space="preserve">tipo </w:t>
      </w:r>
      <w:r w:rsidRPr="00B340E0">
        <w:rPr>
          <w:sz w:val="22"/>
          <w:szCs w:val="22"/>
        </w:rPr>
        <w:t>gripo stadijos gydymas suaugusiems žmonėms (18 metų ir vyresniems).</w:t>
      </w:r>
    </w:p>
    <w:p w14:paraId="6EDDFB51" w14:textId="77777777" w:rsidR="00A00DE2" w:rsidRPr="00B340E0" w:rsidRDefault="00A00DE2" w:rsidP="002F79FE">
      <w:pPr>
        <w:jc w:val="both"/>
        <w:rPr>
          <w:sz w:val="22"/>
          <w:szCs w:val="22"/>
        </w:rPr>
      </w:pPr>
    </w:p>
    <w:p w14:paraId="54FF54F3" w14:textId="77777777" w:rsidR="00A00DE2" w:rsidRPr="00B340E0" w:rsidRDefault="00A924B3" w:rsidP="002F79FE">
      <w:pPr>
        <w:jc w:val="both"/>
        <w:rPr>
          <w:sz w:val="22"/>
          <w:szCs w:val="22"/>
          <w:u w:val="single"/>
        </w:rPr>
      </w:pPr>
      <w:r w:rsidRPr="00B340E0">
        <w:rPr>
          <w:sz w:val="22"/>
          <w:szCs w:val="22"/>
          <w:u w:val="single"/>
        </w:rPr>
        <w:t>Gripo profilaktika</w:t>
      </w:r>
    </w:p>
    <w:p w14:paraId="626AD84D" w14:textId="4ACD62F0" w:rsidR="00A00DE2" w:rsidRPr="00B340E0" w:rsidRDefault="00A00DE2" w:rsidP="002F79FE">
      <w:pPr>
        <w:jc w:val="both"/>
        <w:rPr>
          <w:sz w:val="22"/>
          <w:szCs w:val="22"/>
        </w:rPr>
      </w:pPr>
      <w:r w:rsidRPr="00B340E0">
        <w:rPr>
          <w:sz w:val="22"/>
          <w:szCs w:val="22"/>
        </w:rPr>
        <w:t xml:space="preserve">Sezoninio A </w:t>
      </w:r>
      <w:r w:rsidR="001A2C15" w:rsidRPr="00B340E0">
        <w:rPr>
          <w:sz w:val="22"/>
          <w:szCs w:val="22"/>
        </w:rPr>
        <w:t xml:space="preserve">tipo </w:t>
      </w:r>
      <w:r w:rsidRPr="00B340E0">
        <w:rPr>
          <w:sz w:val="22"/>
          <w:szCs w:val="22"/>
        </w:rPr>
        <w:t>gripo profilaktika epidemijos metu suaugusiems žmonėms ir vyresniems kaip 10</w:t>
      </w:r>
      <w:r w:rsidR="008B7519" w:rsidRPr="00B340E0">
        <w:rPr>
          <w:snapToGrid w:val="0"/>
          <w:sz w:val="22"/>
          <w:szCs w:val="22"/>
        </w:rPr>
        <w:t> </w:t>
      </w:r>
      <w:r w:rsidRPr="00B340E0">
        <w:rPr>
          <w:sz w:val="22"/>
          <w:szCs w:val="22"/>
        </w:rPr>
        <w:t>metų vaikams</w:t>
      </w:r>
      <w:r w:rsidR="00562A3A" w:rsidRPr="00B340E0">
        <w:rPr>
          <w:sz w:val="22"/>
          <w:szCs w:val="22"/>
        </w:rPr>
        <w:t>,</w:t>
      </w:r>
      <w:r w:rsidR="002C68D5" w:rsidRPr="00B340E0">
        <w:rPr>
          <w:sz w:val="22"/>
          <w:szCs w:val="22"/>
        </w:rPr>
        <w:t xml:space="preserve"> sveriantiems 40 kg ar daugiau</w:t>
      </w:r>
      <w:r w:rsidR="00562A3A" w:rsidRPr="00B340E0">
        <w:rPr>
          <w:sz w:val="22"/>
          <w:szCs w:val="22"/>
        </w:rPr>
        <w:t>,</w:t>
      </w:r>
      <w:r w:rsidRPr="00B340E0">
        <w:rPr>
          <w:sz w:val="22"/>
          <w:szCs w:val="22"/>
        </w:rPr>
        <w:t xml:space="preserve"> po kontakto su sergančiu asmeniu, kuriam diagnozė patvirtinta kliniškai. </w:t>
      </w:r>
    </w:p>
    <w:p w14:paraId="37F8DCA3" w14:textId="77777777" w:rsidR="00A00DE2" w:rsidRPr="00B340E0" w:rsidRDefault="00A00DE2" w:rsidP="002F79FE">
      <w:pPr>
        <w:jc w:val="both"/>
        <w:rPr>
          <w:sz w:val="22"/>
          <w:szCs w:val="22"/>
        </w:rPr>
      </w:pPr>
    </w:p>
    <w:p w14:paraId="61352ACF" w14:textId="66E365A1" w:rsidR="00A00DE2" w:rsidRPr="00B340E0" w:rsidRDefault="00D0616B" w:rsidP="002F79FE">
      <w:pPr>
        <w:pStyle w:val="Pagrindinistekstas"/>
        <w:spacing w:after="0"/>
        <w:jc w:val="both"/>
        <w:rPr>
          <w:szCs w:val="22"/>
        </w:rPr>
      </w:pPr>
      <w:r w:rsidRPr="00B340E0">
        <w:rPr>
          <w:szCs w:val="22"/>
        </w:rPr>
        <w:t>Prieš vartojant Rimantadinum-</w:t>
      </w:r>
      <w:r w:rsidR="001E7361" w:rsidRPr="00B340E0">
        <w:rPr>
          <w:szCs w:val="22"/>
        </w:rPr>
        <w:t>Olpha</w:t>
      </w:r>
      <w:r w:rsidRPr="00B340E0">
        <w:rPr>
          <w:szCs w:val="22"/>
        </w:rPr>
        <w:t>, būtina atsižvelgti į Užkrečiamųjų ligų ir AIDS centro pateiktą informaciją.</w:t>
      </w:r>
    </w:p>
    <w:p w14:paraId="6A7B78E4" w14:textId="77B4CAF2" w:rsidR="00100155" w:rsidRPr="00B340E0" w:rsidRDefault="00A00DE2" w:rsidP="002F79FE">
      <w:pPr>
        <w:jc w:val="both"/>
        <w:rPr>
          <w:sz w:val="22"/>
          <w:szCs w:val="22"/>
        </w:rPr>
      </w:pPr>
      <w:r w:rsidRPr="00B340E0">
        <w:rPr>
          <w:sz w:val="22"/>
          <w:szCs w:val="22"/>
        </w:rPr>
        <w:t>Rimantadinum</w:t>
      </w:r>
      <w:r w:rsidR="001B28D6" w:rsidRPr="00B340E0">
        <w:rPr>
          <w:sz w:val="22"/>
          <w:szCs w:val="22"/>
        </w:rPr>
        <w:t>-</w:t>
      </w:r>
      <w:r w:rsidR="001E7361" w:rsidRPr="00B340E0">
        <w:rPr>
          <w:sz w:val="22"/>
          <w:szCs w:val="22"/>
        </w:rPr>
        <w:t>Olpha</w:t>
      </w:r>
      <w:r w:rsidRPr="00B340E0">
        <w:rPr>
          <w:sz w:val="22"/>
          <w:szCs w:val="22"/>
        </w:rPr>
        <w:t xml:space="preserve"> nepakeičia skiepijimo nuo gripo. Pasikonsultuokite su gydytoju dėl galimo skiepijimosi nuo gripo.</w:t>
      </w:r>
    </w:p>
    <w:p w14:paraId="1DD9B492" w14:textId="77777777" w:rsidR="00A924B3" w:rsidRPr="00B340E0" w:rsidRDefault="00A924B3" w:rsidP="002F79FE">
      <w:pPr>
        <w:pStyle w:val="Betarp"/>
        <w:rPr>
          <w:sz w:val="22"/>
          <w:szCs w:val="22"/>
        </w:rPr>
      </w:pPr>
      <w:r w:rsidRPr="00B340E0">
        <w:rPr>
          <w:sz w:val="22"/>
          <w:szCs w:val="22"/>
        </w:rPr>
        <w:t>Antivirusinių vaistų vartojimą gripo gydymui ir profilaktikai paskiria gydytojas pagal oficialią rekomendaciją, atsižvelgdamas į informaciją apie plintančius gripo virusus, taip pat virusų atsparumą vaistams skirtingais sezonais įvairiuose regionuose.</w:t>
      </w:r>
    </w:p>
    <w:p w14:paraId="43F1148A" w14:textId="77777777" w:rsidR="00100155" w:rsidRPr="00B340E0" w:rsidRDefault="00100155" w:rsidP="002F79FE">
      <w:pPr>
        <w:jc w:val="both"/>
        <w:rPr>
          <w:sz w:val="22"/>
          <w:szCs w:val="22"/>
        </w:rPr>
      </w:pPr>
    </w:p>
    <w:p w14:paraId="12ADC143" w14:textId="77777777" w:rsidR="00924333" w:rsidRPr="00B340E0" w:rsidRDefault="00924333" w:rsidP="002F79FE">
      <w:pPr>
        <w:jc w:val="both"/>
        <w:rPr>
          <w:sz w:val="22"/>
          <w:szCs w:val="22"/>
        </w:rPr>
      </w:pPr>
    </w:p>
    <w:p w14:paraId="2EDBD3A0" w14:textId="06020ACD" w:rsidR="00100155" w:rsidRPr="00B340E0" w:rsidRDefault="00100155" w:rsidP="002F79FE">
      <w:pPr>
        <w:keepNext/>
        <w:tabs>
          <w:tab w:val="left" w:pos="567"/>
        </w:tabs>
        <w:ind w:left="567" w:hanging="567"/>
        <w:jc w:val="both"/>
        <w:outlineLvl w:val="1"/>
        <w:rPr>
          <w:b/>
          <w:sz w:val="22"/>
          <w:szCs w:val="22"/>
        </w:rPr>
      </w:pPr>
      <w:bookmarkStart w:id="101" w:name="_Toc129243140"/>
      <w:bookmarkStart w:id="102" w:name="_Toc129243265"/>
      <w:r w:rsidRPr="00B340E0">
        <w:rPr>
          <w:b/>
          <w:sz w:val="22"/>
          <w:szCs w:val="22"/>
        </w:rPr>
        <w:t>2.</w:t>
      </w:r>
      <w:r w:rsidRPr="00B340E0">
        <w:rPr>
          <w:b/>
          <w:sz w:val="22"/>
          <w:szCs w:val="22"/>
        </w:rPr>
        <w:tab/>
      </w:r>
      <w:bookmarkStart w:id="103" w:name="_Hlk54103921"/>
      <w:bookmarkEnd w:id="101"/>
      <w:bookmarkEnd w:id="102"/>
      <w:r w:rsidR="00F41816" w:rsidRPr="00B340E0">
        <w:rPr>
          <w:b/>
          <w:sz w:val="22"/>
          <w:szCs w:val="22"/>
        </w:rPr>
        <w:t>Kas žinotina prieš vartojant Rimantadinum-</w:t>
      </w:r>
      <w:r w:rsidR="001E7361" w:rsidRPr="00B340E0">
        <w:rPr>
          <w:b/>
          <w:sz w:val="22"/>
          <w:szCs w:val="22"/>
        </w:rPr>
        <w:t>Olpha</w:t>
      </w:r>
      <w:r w:rsidR="00F41816" w:rsidRPr="00B340E0" w:rsidDel="00F41816">
        <w:rPr>
          <w:b/>
          <w:sz w:val="22"/>
          <w:szCs w:val="22"/>
        </w:rPr>
        <w:t xml:space="preserve"> </w:t>
      </w:r>
      <w:bookmarkEnd w:id="103"/>
    </w:p>
    <w:p w14:paraId="42526203" w14:textId="77777777" w:rsidR="00A00DE2" w:rsidRPr="00B340E0" w:rsidRDefault="00A00DE2" w:rsidP="003F392D">
      <w:pPr>
        <w:rPr>
          <w:sz w:val="22"/>
          <w:szCs w:val="22"/>
        </w:rPr>
      </w:pPr>
    </w:p>
    <w:p w14:paraId="6D86F277" w14:textId="132AC2C9" w:rsidR="00A00DE2" w:rsidRPr="00B340E0" w:rsidRDefault="00015817" w:rsidP="002F79FE">
      <w:pPr>
        <w:jc w:val="both"/>
        <w:rPr>
          <w:b/>
          <w:sz w:val="22"/>
          <w:szCs w:val="22"/>
        </w:rPr>
      </w:pPr>
      <w:r w:rsidRPr="00B340E0">
        <w:rPr>
          <w:b/>
          <w:sz w:val="22"/>
          <w:szCs w:val="22"/>
        </w:rPr>
        <w:t>Rimantadinum-</w:t>
      </w:r>
      <w:r w:rsidR="001E7361" w:rsidRPr="00B340E0">
        <w:rPr>
          <w:b/>
          <w:sz w:val="22"/>
          <w:szCs w:val="22"/>
        </w:rPr>
        <w:t>Olpha</w:t>
      </w:r>
      <w:r w:rsidRPr="00B340E0">
        <w:rPr>
          <w:b/>
          <w:sz w:val="22"/>
          <w:szCs w:val="22"/>
        </w:rPr>
        <w:t xml:space="preserve"> vartoti </w:t>
      </w:r>
      <w:r w:rsidR="008B7519" w:rsidRPr="00B340E0">
        <w:rPr>
          <w:b/>
          <w:sz w:val="22"/>
          <w:szCs w:val="22"/>
        </w:rPr>
        <w:t>draudžiama</w:t>
      </w:r>
      <w:r w:rsidRPr="00B340E0">
        <w:rPr>
          <w:b/>
          <w:sz w:val="22"/>
          <w:szCs w:val="22"/>
        </w:rPr>
        <w:t xml:space="preserve">, </w:t>
      </w:r>
      <w:r w:rsidR="00100155" w:rsidRPr="00B340E0">
        <w:rPr>
          <w:b/>
          <w:sz w:val="22"/>
          <w:szCs w:val="22"/>
        </w:rPr>
        <w:t>jeigu</w:t>
      </w:r>
      <w:r w:rsidRPr="00B340E0">
        <w:rPr>
          <w:b/>
          <w:sz w:val="22"/>
          <w:szCs w:val="22"/>
        </w:rPr>
        <w:t>:</w:t>
      </w:r>
    </w:p>
    <w:p w14:paraId="6D10B637" w14:textId="012699A1" w:rsidR="00A00DE2" w:rsidRPr="00B340E0" w:rsidRDefault="00A00DE2" w:rsidP="002F79FE">
      <w:pPr>
        <w:pStyle w:val="Sraopastraipa"/>
        <w:numPr>
          <w:ilvl w:val="0"/>
          <w:numId w:val="5"/>
        </w:numPr>
        <w:jc w:val="both"/>
        <w:rPr>
          <w:bCs/>
          <w:sz w:val="22"/>
          <w:szCs w:val="22"/>
        </w:rPr>
      </w:pPr>
      <w:r w:rsidRPr="00B340E0">
        <w:rPr>
          <w:sz w:val="22"/>
          <w:szCs w:val="22"/>
        </w:rPr>
        <w:t>yra alergija (padidėjęs jautrumas) rimantadinui, kitiems adamantano junginiams arba bet kuriai šio vaisto medžiagai (</w:t>
      </w:r>
      <w:r w:rsidR="00100155" w:rsidRPr="00B340E0">
        <w:rPr>
          <w:sz w:val="22"/>
          <w:szCs w:val="22"/>
          <w:lang w:eastAsia="lt-LT"/>
        </w:rPr>
        <w:t xml:space="preserve">jos </w:t>
      </w:r>
      <w:r w:rsidRPr="00B340E0">
        <w:rPr>
          <w:sz w:val="22"/>
          <w:szCs w:val="22"/>
        </w:rPr>
        <w:t>išvardytos 6 skyriuje);</w:t>
      </w:r>
    </w:p>
    <w:p w14:paraId="352B46E7" w14:textId="77777777" w:rsidR="00A924B3" w:rsidRPr="00B340E0" w:rsidRDefault="006137D3" w:rsidP="002F79FE">
      <w:pPr>
        <w:numPr>
          <w:ilvl w:val="0"/>
          <w:numId w:val="5"/>
        </w:numPr>
        <w:jc w:val="both"/>
        <w:rPr>
          <w:sz w:val="22"/>
          <w:szCs w:val="22"/>
        </w:rPr>
      </w:pPr>
      <w:r w:rsidRPr="00B340E0">
        <w:rPr>
          <w:sz w:val="22"/>
          <w:szCs w:val="22"/>
        </w:rPr>
        <w:t>sunkiai</w:t>
      </w:r>
      <w:r w:rsidR="00A924B3" w:rsidRPr="00B340E0">
        <w:rPr>
          <w:sz w:val="22"/>
          <w:szCs w:val="22"/>
        </w:rPr>
        <w:t xml:space="preserve"> sutrikusi kepenų veikla;</w:t>
      </w:r>
    </w:p>
    <w:p w14:paraId="584BED8C" w14:textId="77777777" w:rsidR="00A924B3" w:rsidRPr="00B340E0" w:rsidRDefault="006137D3" w:rsidP="002F79FE">
      <w:pPr>
        <w:numPr>
          <w:ilvl w:val="0"/>
          <w:numId w:val="5"/>
        </w:numPr>
        <w:jc w:val="both"/>
        <w:rPr>
          <w:sz w:val="22"/>
          <w:szCs w:val="22"/>
        </w:rPr>
      </w:pPr>
      <w:r w:rsidRPr="00B340E0">
        <w:rPr>
          <w:sz w:val="22"/>
          <w:szCs w:val="22"/>
        </w:rPr>
        <w:t>sunkiai</w:t>
      </w:r>
      <w:r w:rsidR="00A924B3" w:rsidRPr="00B340E0">
        <w:rPr>
          <w:sz w:val="22"/>
          <w:szCs w:val="22"/>
        </w:rPr>
        <w:t xml:space="preserve"> sutrikusi inkstų veikla;</w:t>
      </w:r>
    </w:p>
    <w:p w14:paraId="73E507B2" w14:textId="77777777" w:rsidR="00A924B3" w:rsidRPr="00B340E0" w:rsidRDefault="00A924B3" w:rsidP="002F79FE">
      <w:pPr>
        <w:numPr>
          <w:ilvl w:val="0"/>
          <w:numId w:val="5"/>
        </w:numPr>
        <w:jc w:val="both"/>
        <w:rPr>
          <w:sz w:val="22"/>
          <w:szCs w:val="22"/>
        </w:rPr>
      </w:pPr>
      <w:r w:rsidRPr="00B340E0">
        <w:rPr>
          <w:sz w:val="22"/>
          <w:szCs w:val="22"/>
        </w:rPr>
        <w:t>suaktyvėjusi skydliaukės veikla (tirotoksikozė);</w:t>
      </w:r>
    </w:p>
    <w:p w14:paraId="346530D3" w14:textId="77777777" w:rsidR="00A924B3" w:rsidRPr="00B340E0" w:rsidRDefault="00A924B3" w:rsidP="002F79FE">
      <w:pPr>
        <w:numPr>
          <w:ilvl w:val="0"/>
          <w:numId w:val="5"/>
        </w:numPr>
        <w:jc w:val="both"/>
        <w:rPr>
          <w:sz w:val="22"/>
          <w:szCs w:val="22"/>
        </w:rPr>
      </w:pPr>
      <w:r w:rsidRPr="00B340E0">
        <w:rPr>
          <w:sz w:val="22"/>
          <w:szCs w:val="22"/>
        </w:rPr>
        <w:t xml:space="preserve">esate nėščia ar </w:t>
      </w:r>
      <w:r w:rsidR="005935B5" w:rsidRPr="00B340E0">
        <w:rPr>
          <w:sz w:val="22"/>
          <w:szCs w:val="22"/>
        </w:rPr>
        <w:t>žindote</w:t>
      </w:r>
      <w:r w:rsidR="006137D3" w:rsidRPr="00B340E0">
        <w:rPr>
          <w:sz w:val="22"/>
          <w:szCs w:val="22"/>
        </w:rPr>
        <w:t xml:space="preserve"> </w:t>
      </w:r>
      <w:r w:rsidRPr="00B340E0">
        <w:rPr>
          <w:sz w:val="22"/>
          <w:szCs w:val="22"/>
        </w:rPr>
        <w:t>krūtimi.</w:t>
      </w:r>
    </w:p>
    <w:p w14:paraId="290EDD8E" w14:textId="77777777" w:rsidR="00A00DE2" w:rsidRPr="00B340E0" w:rsidRDefault="00A00DE2" w:rsidP="002F79FE">
      <w:pPr>
        <w:jc w:val="both"/>
        <w:rPr>
          <w:bCs/>
          <w:sz w:val="22"/>
          <w:szCs w:val="22"/>
        </w:rPr>
      </w:pPr>
    </w:p>
    <w:p w14:paraId="3A564E54" w14:textId="40E072EE" w:rsidR="00A00DE2" w:rsidRPr="00B340E0" w:rsidRDefault="00A00DE2" w:rsidP="002F79FE">
      <w:pPr>
        <w:jc w:val="both"/>
        <w:rPr>
          <w:b/>
          <w:sz w:val="22"/>
          <w:szCs w:val="22"/>
        </w:rPr>
      </w:pPr>
      <w:r w:rsidRPr="00B340E0">
        <w:rPr>
          <w:b/>
          <w:sz w:val="22"/>
          <w:szCs w:val="22"/>
        </w:rPr>
        <w:t>Įspėjimai ir atsargumo priemonės</w:t>
      </w:r>
    </w:p>
    <w:p w14:paraId="7C0FFBB0" w14:textId="545D8A9A" w:rsidR="0011467E" w:rsidRPr="00B340E0" w:rsidRDefault="0011467E" w:rsidP="002F79FE">
      <w:pPr>
        <w:numPr>
          <w:ilvl w:val="12"/>
          <w:numId w:val="0"/>
        </w:numPr>
        <w:ind w:right="-29"/>
        <w:jc w:val="both"/>
        <w:rPr>
          <w:sz w:val="22"/>
          <w:szCs w:val="22"/>
        </w:rPr>
      </w:pPr>
      <w:r w:rsidRPr="00B340E0">
        <w:rPr>
          <w:sz w:val="22"/>
          <w:szCs w:val="22"/>
        </w:rPr>
        <w:t>Prieš pradėdami vartoti Rimantadinum-</w:t>
      </w:r>
      <w:r w:rsidR="001E7361" w:rsidRPr="00B340E0">
        <w:rPr>
          <w:sz w:val="22"/>
          <w:szCs w:val="22"/>
        </w:rPr>
        <w:t>Olpha</w:t>
      </w:r>
      <w:r w:rsidRPr="00B340E0">
        <w:rPr>
          <w:sz w:val="22"/>
          <w:szCs w:val="22"/>
        </w:rPr>
        <w:t>, pasikonsultuokite su gydytoju, nes šiais atvejais reikia būti ypač atsargiems:</w:t>
      </w:r>
    </w:p>
    <w:p w14:paraId="0C379164" w14:textId="77777777" w:rsidR="0011467E" w:rsidRPr="00B340E0" w:rsidRDefault="0011467E" w:rsidP="002F79FE">
      <w:pPr>
        <w:numPr>
          <w:ilvl w:val="0"/>
          <w:numId w:val="7"/>
        </w:numPr>
        <w:ind w:left="567" w:hanging="567"/>
        <w:jc w:val="both"/>
        <w:rPr>
          <w:sz w:val="22"/>
          <w:szCs w:val="22"/>
        </w:rPr>
      </w:pPr>
      <w:r w:rsidRPr="00B340E0">
        <w:rPr>
          <w:sz w:val="22"/>
          <w:szCs w:val="22"/>
        </w:rPr>
        <w:t>jei turite virškinimo trakto sutrikimų;</w:t>
      </w:r>
    </w:p>
    <w:p w14:paraId="4AD165F2" w14:textId="77777777" w:rsidR="0011467E" w:rsidRPr="00B340E0" w:rsidRDefault="0011467E" w:rsidP="002F79FE">
      <w:pPr>
        <w:numPr>
          <w:ilvl w:val="0"/>
          <w:numId w:val="7"/>
        </w:numPr>
        <w:ind w:left="567" w:hanging="567"/>
        <w:jc w:val="both"/>
        <w:rPr>
          <w:sz w:val="22"/>
          <w:szCs w:val="22"/>
        </w:rPr>
      </w:pPr>
      <w:r w:rsidRPr="00B340E0">
        <w:rPr>
          <w:sz w:val="22"/>
          <w:szCs w:val="22"/>
        </w:rPr>
        <w:t xml:space="preserve">jeigu yra lengvo ar vidutinio </w:t>
      </w:r>
      <w:r w:rsidR="006137D3" w:rsidRPr="00B340E0">
        <w:rPr>
          <w:sz w:val="22"/>
          <w:szCs w:val="22"/>
        </w:rPr>
        <w:t>sunkumo</w:t>
      </w:r>
      <w:r w:rsidRPr="00B340E0">
        <w:rPr>
          <w:sz w:val="22"/>
          <w:szCs w:val="22"/>
        </w:rPr>
        <w:t xml:space="preserve"> kepenų ir (arba) inkstų veiklos sutrikim</w:t>
      </w:r>
      <w:r w:rsidR="006137D3" w:rsidRPr="00B340E0">
        <w:rPr>
          <w:sz w:val="22"/>
          <w:szCs w:val="22"/>
        </w:rPr>
        <w:t>ų</w:t>
      </w:r>
      <w:r w:rsidRPr="00B340E0">
        <w:rPr>
          <w:sz w:val="22"/>
          <w:szCs w:val="22"/>
        </w:rPr>
        <w:t xml:space="preserve"> (pakartotinai vartojant padidėja šalutinio poveikio rizika; gydytojas gali paskirti mažesnę dozę). Šio vaisto negalima vartoti pacientams, turintiems sunkų kepenų ir (arba) inkstų veiklos sutrikimą;</w:t>
      </w:r>
    </w:p>
    <w:p w14:paraId="5E40CCBA" w14:textId="77777777" w:rsidR="0011467E" w:rsidRPr="00B340E0" w:rsidRDefault="0011467E" w:rsidP="002F79FE">
      <w:pPr>
        <w:numPr>
          <w:ilvl w:val="0"/>
          <w:numId w:val="7"/>
        </w:numPr>
        <w:ind w:left="567" w:hanging="567"/>
        <w:jc w:val="both"/>
        <w:rPr>
          <w:sz w:val="22"/>
          <w:szCs w:val="22"/>
        </w:rPr>
      </w:pPr>
      <w:r w:rsidRPr="00B340E0">
        <w:rPr>
          <w:sz w:val="22"/>
          <w:szCs w:val="22"/>
        </w:rPr>
        <w:t xml:space="preserve">jeigu sergate </w:t>
      </w:r>
      <w:r w:rsidR="006137D3" w:rsidRPr="00B340E0">
        <w:rPr>
          <w:sz w:val="22"/>
          <w:szCs w:val="22"/>
        </w:rPr>
        <w:t>sunkia</w:t>
      </w:r>
      <w:r w:rsidRPr="00B340E0">
        <w:rPr>
          <w:sz w:val="22"/>
          <w:szCs w:val="22"/>
        </w:rPr>
        <w:t xml:space="preserve"> širdies liga ir (arba) turite širdies ritmo sutrikimų;</w:t>
      </w:r>
    </w:p>
    <w:p w14:paraId="76FAF746" w14:textId="77777777" w:rsidR="0011467E" w:rsidRPr="00B340E0" w:rsidRDefault="0011467E" w:rsidP="002F79FE">
      <w:pPr>
        <w:numPr>
          <w:ilvl w:val="0"/>
          <w:numId w:val="7"/>
        </w:numPr>
        <w:ind w:left="567" w:hanging="567"/>
        <w:jc w:val="both"/>
        <w:rPr>
          <w:sz w:val="22"/>
          <w:szCs w:val="22"/>
        </w:rPr>
      </w:pPr>
      <w:r w:rsidRPr="00B340E0">
        <w:rPr>
          <w:sz w:val="22"/>
          <w:szCs w:val="22"/>
        </w:rPr>
        <w:t>jeigu esate senyvo amžiaus (vyresni nei 65 metų).</w:t>
      </w:r>
    </w:p>
    <w:p w14:paraId="14ED345D" w14:textId="761607DE" w:rsidR="0011467E" w:rsidRPr="00B340E0" w:rsidRDefault="0011467E" w:rsidP="002F79FE">
      <w:pPr>
        <w:numPr>
          <w:ilvl w:val="12"/>
          <w:numId w:val="0"/>
        </w:numPr>
        <w:jc w:val="both"/>
        <w:rPr>
          <w:sz w:val="22"/>
          <w:szCs w:val="22"/>
        </w:rPr>
      </w:pPr>
      <w:r w:rsidRPr="00B340E0">
        <w:rPr>
          <w:sz w:val="22"/>
          <w:szCs w:val="22"/>
        </w:rPr>
        <w:t>Tokiais atvejais gydytojas gali paskirti mažesnę Rimantadinum-</w:t>
      </w:r>
      <w:r w:rsidR="001E7361" w:rsidRPr="00B340E0">
        <w:rPr>
          <w:sz w:val="22"/>
          <w:szCs w:val="22"/>
        </w:rPr>
        <w:t>Olpha</w:t>
      </w:r>
      <w:r w:rsidRPr="00B340E0">
        <w:rPr>
          <w:sz w:val="22"/>
          <w:szCs w:val="22"/>
        </w:rPr>
        <w:t xml:space="preserve"> dozę.</w:t>
      </w:r>
    </w:p>
    <w:p w14:paraId="6AFE980B" w14:textId="637F05D1" w:rsidR="0011467E" w:rsidRPr="00B340E0" w:rsidRDefault="0011467E" w:rsidP="002F79FE">
      <w:pPr>
        <w:numPr>
          <w:ilvl w:val="0"/>
          <w:numId w:val="8"/>
        </w:numPr>
        <w:ind w:left="567" w:hanging="567"/>
        <w:jc w:val="both"/>
        <w:rPr>
          <w:sz w:val="22"/>
          <w:szCs w:val="22"/>
        </w:rPr>
      </w:pPr>
      <w:r w:rsidRPr="00B340E0">
        <w:rPr>
          <w:sz w:val="22"/>
          <w:szCs w:val="22"/>
        </w:rPr>
        <w:t>Jeigu jums pasireiškia epilepsijos priepuoliai ir vartojate prieštraukulinius vaistus, kartu vartojant Rimantadinum-</w:t>
      </w:r>
      <w:r w:rsidR="001E7361" w:rsidRPr="00B340E0">
        <w:rPr>
          <w:sz w:val="22"/>
          <w:szCs w:val="22"/>
        </w:rPr>
        <w:t>Olpha</w:t>
      </w:r>
      <w:r w:rsidRPr="00B340E0">
        <w:rPr>
          <w:sz w:val="22"/>
          <w:szCs w:val="22"/>
          <w:vertAlign w:val="superscript"/>
        </w:rPr>
        <w:t xml:space="preserve"> </w:t>
      </w:r>
      <w:r w:rsidRPr="00B340E0">
        <w:rPr>
          <w:sz w:val="22"/>
          <w:szCs w:val="22"/>
        </w:rPr>
        <w:t>padidėja traukulių rizika. Tokiais atvejais Rimantadinum-</w:t>
      </w:r>
      <w:r w:rsidR="001E7361" w:rsidRPr="00B340E0">
        <w:rPr>
          <w:sz w:val="22"/>
          <w:szCs w:val="22"/>
        </w:rPr>
        <w:t>Olpha</w:t>
      </w:r>
      <w:r w:rsidRPr="00B340E0">
        <w:rPr>
          <w:sz w:val="22"/>
          <w:szCs w:val="22"/>
          <w:vertAlign w:val="superscript"/>
        </w:rPr>
        <w:t xml:space="preserve"> </w:t>
      </w:r>
      <w:r w:rsidRPr="00B340E0">
        <w:rPr>
          <w:sz w:val="22"/>
          <w:szCs w:val="22"/>
        </w:rPr>
        <w:t>dozę reikia sumažinti iki 100</w:t>
      </w:r>
      <w:r w:rsidR="008B7519" w:rsidRPr="00B340E0">
        <w:rPr>
          <w:snapToGrid w:val="0"/>
          <w:sz w:val="22"/>
          <w:szCs w:val="22"/>
        </w:rPr>
        <w:t> </w:t>
      </w:r>
      <w:r w:rsidRPr="00B340E0">
        <w:rPr>
          <w:sz w:val="22"/>
          <w:szCs w:val="22"/>
        </w:rPr>
        <w:t>mg per parą. Jei ištinka priepuolis, Rimantadinum-</w:t>
      </w:r>
      <w:r w:rsidR="001E7361" w:rsidRPr="00B340E0">
        <w:rPr>
          <w:sz w:val="22"/>
          <w:szCs w:val="22"/>
        </w:rPr>
        <w:t>Olpha</w:t>
      </w:r>
      <w:r w:rsidRPr="00B340E0">
        <w:rPr>
          <w:sz w:val="22"/>
          <w:szCs w:val="22"/>
          <w:vertAlign w:val="superscript"/>
        </w:rPr>
        <w:t xml:space="preserve"> </w:t>
      </w:r>
      <w:r w:rsidRPr="00B340E0">
        <w:rPr>
          <w:sz w:val="22"/>
          <w:szCs w:val="22"/>
        </w:rPr>
        <w:t>vartojimą būtina nutraukti.</w:t>
      </w:r>
    </w:p>
    <w:p w14:paraId="441BCA0B" w14:textId="77777777" w:rsidR="00A00DE2" w:rsidRPr="00B340E0" w:rsidRDefault="00A00DE2" w:rsidP="002F79FE">
      <w:pPr>
        <w:jc w:val="both"/>
        <w:rPr>
          <w:sz w:val="22"/>
          <w:szCs w:val="22"/>
        </w:rPr>
      </w:pPr>
    </w:p>
    <w:p w14:paraId="325A52E8" w14:textId="5E30052A" w:rsidR="00A00DE2" w:rsidRPr="00B340E0" w:rsidRDefault="00342E7D" w:rsidP="002F79FE">
      <w:pPr>
        <w:jc w:val="both"/>
        <w:rPr>
          <w:bCs/>
          <w:sz w:val="22"/>
          <w:szCs w:val="22"/>
        </w:rPr>
      </w:pPr>
      <w:r w:rsidRPr="00B340E0">
        <w:rPr>
          <w:sz w:val="22"/>
          <w:szCs w:val="22"/>
        </w:rPr>
        <w:t>Siekiant sumažinti atsparumo rimantadinui išsivystymą (neveiksmingumą), gripo simptomų gydymą reikia kuo greičiau nutraukti, paprastai praėjus 5</w:t>
      </w:r>
      <w:r w:rsidR="00232E06" w:rsidRPr="00B340E0">
        <w:rPr>
          <w:snapToGrid w:val="0"/>
          <w:sz w:val="22"/>
          <w:szCs w:val="22"/>
        </w:rPr>
        <w:t> </w:t>
      </w:r>
      <w:r w:rsidRPr="00B340E0">
        <w:rPr>
          <w:sz w:val="22"/>
          <w:szCs w:val="22"/>
        </w:rPr>
        <w:t>dienoms ar 24</w:t>
      </w:r>
      <w:r w:rsidR="00F376D1" w:rsidRPr="00B340E0">
        <w:rPr>
          <w:sz w:val="22"/>
          <w:szCs w:val="22"/>
        </w:rPr>
        <w:t>-</w:t>
      </w:r>
      <w:r w:rsidRPr="00B340E0">
        <w:rPr>
          <w:sz w:val="22"/>
          <w:szCs w:val="22"/>
        </w:rPr>
        <w:t>48</w:t>
      </w:r>
      <w:r w:rsidR="00232E06" w:rsidRPr="00B340E0">
        <w:rPr>
          <w:snapToGrid w:val="0"/>
          <w:sz w:val="22"/>
          <w:szCs w:val="22"/>
        </w:rPr>
        <w:t> </w:t>
      </w:r>
      <w:r w:rsidRPr="00B340E0">
        <w:rPr>
          <w:sz w:val="22"/>
          <w:szCs w:val="22"/>
        </w:rPr>
        <w:t>valandoms po simptomų išnykimo.</w:t>
      </w:r>
    </w:p>
    <w:p w14:paraId="4E2B67E5" w14:textId="77777777" w:rsidR="005809D3" w:rsidRPr="00B340E0" w:rsidRDefault="005809D3" w:rsidP="002F79FE">
      <w:pPr>
        <w:jc w:val="both"/>
        <w:rPr>
          <w:bCs/>
          <w:sz w:val="22"/>
          <w:szCs w:val="22"/>
        </w:rPr>
      </w:pPr>
    </w:p>
    <w:p w14:paraId="723D9F52" w14:textId="77777777" w:rsidR="005809D3" w:rsidRPr="00B340E0" w:rsidRDefault="005809D3" w:rsidP="002F79FE">
      <w:pPr>
        <w:ind w:left="567" w:hanging="567"/>
        <w:jc w:val="both"/>
        <w:rPr>
          <w:b/>
          <w:sz w:val="22"/>
          <w:szCs w:val="22"/>
        </w:rPr>
      </w:pPr>
      <w:r w:rsidRPr="00B340E0">
        <w:rPr>
          <w:b/>
          <w:sz w:val="22"/>
          <w:szCs w:val="22"/>
        </w:rPr>
        <w:t>Vaika</w:t>
      </w:r>
      <w:r w:rsidR="00F41816" w:rsidRPr="00B340E0">
        <w:rPr>
          <w:b/>
          <w:sz w:val="22"/>
          <w:szCs w:val="22"/>
        </w:rPr>
        <w:t>ms</w:t>
      </w:r>
    </w:p>
    <w:p w14:paraId="4115F28B" w14:textId="6D32545E" w:rsidR="005809D3" w:rsidRPr="00B340E0" w:rsidRDefault="005809D3" w:rsidP="002F79FE">
      <w:pPr>
        <w:jc w:val="both"/>
        <w:rPr>
          <w:sz w:val="22"/>
          <w:szCs w:val="22"/>
        </w:rPr>
      </w:pPr>
      <w:r w:rsidRPr="00B340E0">
        <w:rPr>
          <w:sz w:val="22"/>
          <w:szCs w:val="22"/>
        </w:rPr>
        <w:t>Šio vaisto saugumas ir veiksmingumas vaikams iki 10</w:t>
      </w:r>
      <w:r w:rsidR="00232E06" w:rsidRPr="00B340E0">
        <w:rPr>
          <w:snapToGrid w:val="0"/>
          <w:sz w:val="22"/>
          <w:szCs w:val="22"/>
        </w:rPr>
        <w:t> </w:t>
      </w:r>
      <w:r w:rsidRPr="00B340E0">
        <w:rPr>
          <w:sz w:val="22"/>
          <w:szCs w:val="22"/>
        </w:rPr>
        <w:t xml:space="preserve">metų nebuvo </w:t>
      </w:r>
      <w:r w:rsidR="003047D7" w:rsidRPr="00B340E0">
        <w:rPr>
          <w:sz w:val="22"/>
          <w:szCs w:val="22"/>
        </w:rPr>
        <w:t>pakankamai ištirti</w:t>
      </w:r>
      <w:r w:rsidRPr="00B340E0">
        <w:rPr>
          <w:sz w:val="22"/>
          <w:szCs w:val="22"/>
        </w:rPr>
        <w:t>.</w:t>
      </w:r>
    </w:p>
    <w:p w14:paraId="02068BC0" w14:textId="77777777" w:rsidR="00A00DE2" w:rsidRPr="00B340E0" w:rsidRDefault="00A00DE2" w:rsidP="002F79FE">
      <w:pPr>
        <w:jc w:val="both"/>
        <w:rPr>
          <w:b/>
          <w:sz w:val="22"/>
          <w:szCs w:val="22"/>
        </w:rPr>
      </w:pPr>
    </w:p>
    <w:p w14:paraId="502C02A4" w14:textId="188666DA" w:rsidR="00A00DE2" w:rsidRPr="00B340E0" w:rsidRDefault="00A00DE2" w:rsidP="002F79FE">
      <w:pPr>
        <w:jc w:val="both"/>
        <w:rPr>
          <w:b/>
          <w:sz w:val="22"/>
          <w:szCs w:val="22"/>
        </w:rPr>
      </w:pPr>
      <w:bookmarkStart w:id="104" w:name="_Hlk529534174"/>
      <w:r w:rsidRPr="00B340E0">
        <w:rPr>
          <w:b/>
          <w:sz w:val="22"/>
          <w:szCs w:val="22"/>
        </w:rPr>
        <w:t>Kiti vaistai ir Rimantadinum-</w:t>
      </w:r>
      <w:r w:rsidR="001E7361" w:rsidRPr="00B340E0">
        <w:rPr>
          <w:b/>
          <w:sz w:val="22"/>
          <w:szCs w:val="22"/>
        </w:rPr>
        <w:t>Olpha</w:t>
      </w:r>
    </w:p>
    <w:p w14:paraId="436E28C5" w14:textId="77777777" w:rsidR="00A00DE2" w:rsidRPr="00B340E0" w:rsidRDefault="00A00DE2" w:rsidP="002F79FE">
      <w:pPr>
        <w:jc w:val="both"/>
        <w:rPr>
          <w:bCs/>
          <w:sz w:val="22"/>
          <w:szCs w:val="22"/>
        </w:rPr>
      </w:pPr>
      <w:bookmarkStart w:id="105" w:name="_Hlk83040064"/>
      <w:bookmarkEnd w:id="104"/>
      <w:r w:rsidRPr="00B340E0">
        <w:rPr>
          <w:sz w:val="22"/>
          <w:szCs w:val="22"/>
        </w:rPr>
        <w:t>Jeigu vartojate ar neseniai vartojote kitų vaistų</w:t>
      </w:r>
      <w:r w:rsidR="00100155" w:rsidRPr="00B340E0">
        <w:rPr>
          <w:sz w:val="22"/>
          <w:szCs w:val="22"/>
          <w:lang w:eastAsia="lt-LT" w:bidi="lt-LT"/>
        </w:rPr>
        <w:t xml:space="preserve"> arba dėl to nesate tikri</w:t>
      </w:r>
      <w:r w:rsidRPr="00B340E0">
        <w:rPr>
          <w:sz w:val="22"/>
          <w:szCs w:val="22"/>
        </w:rPr>
        <w:t xml:space="preserve">, apie tai </w:t>
      </w:r>
      <w:r w:rsidR="00100155" w:rsidRPr="00B340E0">
        <w:rPr>
          <w:sz w:val="22"/>
          <w:szCs w:val="22"/>
        </w:rPr>
        <w:t>pasakykite</w:t>
      </w:r>
      <w:r w:rsidRPr="00B340E0">
        <w:rPr>
          <w:sz w:val="22"/>
          <w:szCs w:val="22"/>
        </w:rPr>
        <w:t xml:space="preserve"> gydytojui arba vaistininkui.</w:t>
      </w:r>
    </w:p>
    <w:bookmarkEnd w:id="105"/>
    <w:p w14:paraId="741EDA37" w14:textId="77777777" w:rsidR="00A00DE2" w:rsidRPr="00B340E0" w:rsidRDefault="00A00DE2" w:rsidP="002F79FE">
      <w:pPr>
        <w:jc w:val="both"/>
        <w:rPr>
          <w:sz w:val="22"/>
          <w:szCs w:val="22"/>
        </w:rPr>
      </w:pPr>
    </w:p>
    <w:p w14:paraId="5EA66937" w14:textId="775E9B08" w:rsidR="00A00DE2" w:rsidRPr="00B340E0" w:rsidRDefault="00A00DE2" w:rsidP="002F79FE">
      <w:pPr>
        <w:jc w:val="both"/>
        <w:rPr>
          <w:bCs/>
          <w:i/>
          <w:iCs/>
          <w:sz w:val="22"/>
          <w:szCs w:val="22"/>
        </w:rPr>
      </w:pPr>
      <w:r w:rsidRPr="00B340E0">
        <w:rPr>
          <w:i/>
          <w:sz w:val="22"/>
          <w:szCs w:val="22"/>
        </w:rPr>
        <w:t>Paracetamolis ir acetilsalicilo rūgštis</w:t>
      </w:r>
    </w:p>
    <w:p w14:paraId="311F38ED" w14:textId="41657F36" w:rsidR="00A00DE2" w:rsidRPr="00B340E0" w:rsidRDefault="00A00DE2" w:rsidP="002F79FE">
      <w:pPr>
        <w:jc w:val="both"/>
        <w:rPr>
          <w:bCs/>
          <w:sz w:val="22"/>
          <w:szCs w:val="22"/>
        </w:rPr>
      </w:pPr>
      <w:r w:rsidRPr="00B340E0">
        <w:rPr>
          <w:sz w:val="22"/>
          <w:szCs w:val="22"/>
        </w:rPr>
        <w:t xml:space="preserve">Kartu vartojamas paracetamolis ar acetilsalicilo rūgštis gali </w:t>
      </w:r>
      <w:r w:rsidR="003B7B77" w:rsidRPr="00B340E0">
        <w:rPr>
          <w:sz w:val="22"/>
          <w:szCs w:val="22"/>
        </w:rPr>
        <w:t>su</w:t>
      </w:r>
      <w:r w:rsidRPr="00B340E0">
        <w:rPr>
          <w:sz w:val="22"/>
          <w:szCs w:val="22"/>
        </w:rPr>
        <w:t>silpninti rimantadino poveikį.</w:t>
      </w:r>
    </w:p>
    <w:p w14:paraId="15D79CB0" w14:textId="77777777" w:rsidR="00A00DE2" w:rsidRPr="00B340E0" w:rsidRDefault="00A00DE2" w:rsidP="002F79FE">
      <w:pPr>
        <w:jc w:val="both"/>
        <w:rPr>
          <w:sz w:val="22"/>
          <w:szCs w:val="22"/>
        </w:rPr>
      </w:pPr>
    </w:p>
    <w:p w14:paraId="0BA2D572" w14:textId="77777777" w:rsidR="00A00DE2" w:rsidRPr="00B340E0" w:rsidRDefault="00A00DE2" w:rsidP="002F79FE">
      <w:pPr>
        <w:jc w:val="both"/>
        <w:rPr>
          <w:bCs/>
          <w:i/>
          <w:iCs/>
          <w:sz w:val="22"/>
          <w:szCs w:val="22"/>
        </w:rPr>
      </w:pPr>
      <w:r w:rsidRPr="00B340E0">
        <w:rPr>
          <w:i/>
          <w:sz w:val="22"/>
          <w:szCs w:val="22"/>
        </w:rPr>
        <w:t>Cimetidinas</w:t>
      </w:r>
    </w:p>
    <w:p w14:paraId="4A2D9C39" w14:textId="41AE2586" w:rsidR="00A00DE2" w:rsidRPr="00B340E0" w:rsidRDefault="00A00DE2" w:rsidP="002F79FE">
      <w:pPr>
        <w:jc w:val="both"/>
        <w:rPr>
          <w:sz w:val="22"/>
          <w:szCs w:val="22"/>
        </w:rPr>
      </w:pPr>
      <w:r w:rsidRPr="00B340E0">
        <w:rPr>
          <w:sz w:val="22"/>
          <w:szCs w:val="22"/>
        </w:rPr>
        <w:t>Kartu vartojamas cimetidinas gali sustiprinti rimantadino poveikį.</w:t>
      </w:r>
    </w:p>
    <w:p w14:paraId="6D5E7528" w14:textId="77777777" w:rsidR="0010531C" w:rsidRPr="00B340E0" w:rsidRDefault="0010531C" w:rsidP="002F79FE">
      <w:pPr>
        <w:jc w:val="both"/>
        <w:rPr>
          <w:b/>
          <w:sz w:val="22"/>
          <w:szCs w:val="22"/>
        </w:rPr>
      </w:pPr>
    </w:p>
    <w:p w14:paraId="5BC17A90" w14:textId="77777777" w:rsidR="00361344" w:rsidRPr="00B340E0" w:rsidRDefault="00361344" w:rsidP="002F79FE">
      <w:pPr>
        <w:jc w:val="both"/>
        <w:rPr>
          <w:bCs/>
          <w:i/>
          <w:iCs/>
          <w:sz w:val="22"/>
          <w:szCs w:val="22"/>
        </w:rPr>
      </w:pPr>
      <w:r w:rsidRPr="00B340E0">
        <w:rPr>
          <w:i/>
          <w:sz w:val="22"/>
          <w:szCs w:val="22"/>
        </w:rPr>
        <w:t>Sąveika su vakcina nuo gripo</w:t>
      </w:r>
    </w:p>
    <w:p w14:paraId="2887CA0B" w14:textId="7E9C7239" w:rsidR="00361344" w:rsidRPr="00B340E0" w:rsidRDefault="00361344" w:rsidP="002F79FE">
      <w:pPr>
        <w:jc w:val="both"/>
        <w:rPr>
          <w:sz w:val="22"/>
          <w:szCs w:val="22"/>
        </w:rPr>
      </w:pPr>
      <w:bookmarkStart w:id="106" w:name="_Hlk54161285"/>
      <w:r w:rsidRPr="00B340E0">
        <w:rPr>
          <w:sz w:val="22"/>
          <w:szCs w:val="22"/>
        </w:rPr>
        <w:t xml:space="preserve">Galima rimantadino sąveika su vakcina nuo gripo. </w:t>
      </w:r>
      <w:r w:rsidR="00100155" w:rsidRPr="00B340E0">
        <w:rPr>
          <w:sz w:val="22"/>
          <w:szCs w:val="22"/>
        </w:rPr>
        <w:t>Jeigu</w:t>
      </w:r>
      <w:r w:rsidRPr="00B340E0">
        <w:rPr>
          <w:sz w:val="22"/>
          <w:szCs w:val="22"/>
        </w:rPr>
        <w:t xml:space="preserve"> jums </w:t>
      </w:r>
      <w:r w:rsidR="00100155" w:rsidRPr="00B340E0">
        <w:rPr>
          <w:sz w:val="22"/>
          <w:szCs w:val="22"/>
        </w:rPr>
        <w:t>patarė</w:t>
      </w:r>
      <w:r w:rsidRPr="00B340E0">
        <w:rPr>
          <w:sz w:val="22"/>
          <w:szCs w:val="22"/>
        </w:rPr>
        <w:t xml:space="preserve"> pasiskiepyti nuo gripo</w:t>
      </w:r>
      <w:r w:rsidR="00100155" w:rsidRPr="00B340E0">
        <w:rPr>
          <w:sz w:val="22"/>
          <w:szCs w:val="22"/>
        </w:rPr>
        <w:t>, pasitarkite su gydytoju, jeigu</w:t>
      </w:r>
      <w:r w:rsidR="0014351F" w:rsidRPr="00B340E0">
        <w:rPr>
          <w:sz w:val="22"/>
          <w:szCs w:val="22"/>
        </w:rPr>
        <w:t xml:space="preserve"> vartojate Rimantadinum</w:t>
      </w:r>
      <w:r w:rsidR="00E81553" w:rsidRPr="00B340E0">
        <w:rPr>
          <w:sz w:val="22"/>
          <w:szCs w:val="22"/>
        </w:rPr>
        <w:t>-</w:t>
      </w:r>
      <w:r w:rsidR="001E7361" w:rsidRPr="00B340E0">
        <w:rPr>
          <w:sz w:val="22"/>
          <w:szCs w:val="22"/>
        </w:rPr>
        <w:t>Olpha</w:t>
      </w:r>
      <w:r w:rsidRPr="00B340E0">
        <w:rPr>
          <w:sz w:val="22"/>
          <w:szCs w:val="22"/>
        </w:rPr>
        <w:t>.</w:t>
      </w:r>
    </w:p>
    <w:bookmarkEnd w:id="106"/>
    <w:p w14:paraId="7C5ED8C4" w14:textId="77777777" w:rsidR="00361344" w:rsidRPr="00B340E0" w:rsidRDefault="00361344" w:rsidP="002F79FE">
      <w:pPr>
        <w:jc w:val="both"/>
        <w:rPr>
          <w:b/>
          <w:sz w:val="22"/>
          <w:szCs w:val="22"/>
        </w:rPr>
      </w:pPr>
    </w:p>
    <w:p w14:paraId="5DAED010" w14:textId="376BEC38" w:rsidR="00A00DE2" w:rsidRPr="00B340E0" w:rsidRDefault="00A00DE2" w:rsidP="002F79FE">
      <w:pPr>
        <w:jc w:val="both"/>
        <w:rPr>
          <w:b/>
          <w:sz w:val="22"/>
          <w:szCs w:val="22"/>
        </w:rPr>
      </w:pPr>
      <w:bookmarkStart w:id="107" w:name="_Hlk529534209"/>
      <w:r w:rsidRPr="00B340E0">
        <w:rPr>
          <w:b/>
          <w:sz w:val="22"/>
          <w:szCs w:val="22"/>
        </w:rPr>
        <w:t>Rimantadinum-</w:t>
      </w:r>
      <w:r w:rsidR="001E7361" w:rsidRPr="00B340E0">
        <w:rPr>
          <w:b/>
          <w:sz w:val="22"/>
          <w:szCs w:val="22"/>
        </w:rPr>
        <w:t>Olpha</w:t>
      </w:r>
      <w:r w:rsidRPr="00B340E0">
        <w:rPr>
          <w:b/>
          <w:sz w:val="22"/>
          <w:szCs w:val="22"/>
        </w:rPr>
        <w:t xml:space="preserve"> </w:t>
      </w:r>
      <w:bookmarkEnd w:id="107"/>
      <w:r w:rsidRPr="00B340E0">
        <w:rPr>
          <w:b/>
          <w:sz w:val="22"/>
          <w:szCs w:val="22"/>
        </w:rPr>
        <w:t xml:space="preserve">vartojimas su maistu ir </w:t>
      </w:r>
      <w:bookmarkStart w:id="108" w:name="_Hlk54103657"/>
      <w:r w:rsidR="00100155" w:rsidRPr="00B340E0">
        <w:rPr>
          <w:b/>
          <w:sz w:val="22"/>
          <w:szCs w:val="22"/>
        </w:rPr>
        <w:t>gėrimais</w:t>
      </w:r>
      <w:bookmarkEnd w:id="108"/>
    </w:p>
    <w:p w14:paraId="1670CF34" w14:textId="2E06887B" w:rsidR="00A00DE2" w:rsidRPr="00B340E0" w:rsidRDefault="005809D3" w:rsidP="002F79FE">
      <w:pPr>
        <w:jc w:val="both"/>
        <w:rPr>
          <w:bCs/>
          <w:sz w:val="22"/>
          <w:szCs w:val="22"/>
        </w:rPr>
      </w:pPr>
      <w:bookmarkStart w:id="109" w:name="_Hlk88480111"/>
      <w:r w:rsidRPr="00B340E0">
        <w:rPr>
          <w:sz w:val="22"/>
          <w:szCs w:val="22"/>
        </w:rPr>
        <w:t>Maistas neturi įtakos vaisto pasisavinimui</w:t>
      </w:r>
      <w:bookmarkEnd w:id="109"/>
      <w:r w:rsidRPr="00B340E0">
        <w:rPr>
          <w:sz w:val="22"/>
          <w:szCs w:val="22"/>
        </w:rPr>
        <w:t>. Vartojant vaistą</w:t>
      </w:r>
      <w:r w:rsidR="000E46AB" w:rsidRPr="00B340E0">
        <w:rPr>
          <w:sz w:val="22"/>
          <w:szCs w:val="22"/>
        </w:rPr>
        <w:t>,</w:t>
      </w:r>
      <w:r w:rsidRPr="00B340E0">
        <w:rPr>
          <w:sz w:val="22"/>
          <w:szCs w:val="22"/>
        </w:rPr>
        <w:t xml:space="preserve"> rekomenduojama </w:t>
      </w:r>
      <w:r w:rsidR="000E46AB" w:rsidRPr="00B340E0">
        <w:rPr>
          <w:sz w:val="22"/>
          <w:szCs w:val="22"/>
        </w:rPr>
        <w:t>nevartoti</w:t>
      </w:r>
      <w:r w:rsidRPr="00B340E0">
        <w:rPr>
          <w:sz w:val="22"/>
          <w:szCs w:val="22"/>
        </w:rPr>
        <w:t xml:space="preserve"> alkoholio, kadangi gali pasireikšti nepageidaujam</w:t>
      </w:r>
      <w:r w:rsidR="00754226" w:rsidRPr="00B340E0">
        <w:rPr>
          <w:sz w:val="22"/>
          <w:szCs w:val="22"/>
        </w:rPr>
        <w:t xml:space="preserve">ų </w:t>
      </w:r>
      <w:r w:rsidRPr="00B340E0">
        <w:rPr>
          <w:sz w:val="22"/>
          <w:szCs w:val="22"/>
        </w:rPr>
        <w:t>centrinės nervų sistemos reakcij</w:t>
      </w:r>
      <w:r w:rsidR="00754226" w:rsidRPr="00B340E0">
        <w:rPr>
          <w:sz w:val="22"/>
          <w:szCs w:val="22"/>
        </w:rPr>
        <w:t>ų</w:t>
      </w:r>
      <w:r w:rsidRPr="00B340E0">
        <w:rPr>
          <w:sz w:val="22"/>
          <w:szCs w:val="22"/>
        </w:rPr>
        <w:t>.</w:t>
      </w:r>
    </w:p>
    <w:p w14:paraId="00C9CC1F" w14:textId="77777777" w:rsidR="00174D39" w:rsidRPr="00B340E0" w:rsidRDefault="00174D39" w:rsidP="002F79FE">
      <w:pPr>
        <w:jc w:val="both"/>
        <w:rPr>
          <w:bCs/>
          <w:sz w:val="22"/>
          <w:szCs w:val="22"/>
        </w:rPr>
      </w:pPr>
    </w:p>
    <w:p w14:paraId="58A866A6" w14:textId="77777777" w:rsidR="00A00DE2" w:rsidRPr="00B340E0" w:rsidRDefault="00A00DE2" w:rsidP="002F79FE">
      <w:pPr>
        <w:jc w:val="both"/>
        <w:rPr>
          <w:b/>
          <w:sz w:val="22"/>
          <w:szCs w:val="22"/>
        </w:rPr>
      </w:pPr>
      <w:r w:rsidRPr="00B340E0">
        <w:rPr>
          <w:b/>
          <w:sz w:val="22"/>
          <w:szCs w:val="22"/>
        </w:rPr>
        <w:t>Nėštumas ir žindymo laikotarpis</w:t>
      </w:r>
    </w:p>
    <w:p w14:paraId="1E95064A" w14:textId="5650F61D" w:rsidR="00A00DE2" w:rsidRPr="00B340E0" w:rsidRDefault="00A00DE2" w:rsidP="002F79FE">
      <w:pPr>
        <w:jc w:val="both"/>
        <w:rPr>
          <w:bCs/>
          <w:sz w:val="22"/>
          <w:szCs w:val="22"/>
        </w:rPr>
      </w:pPr>
      <w:r w:rsidRPr="00B340E0">
        <w:rPr>
          <w:sz w:val="22"/>
          <w:szCs w:val="22"/>
        </w:rPr>
        <w:t>Rimantadinum-</w:t>
      </w:r>
      <w:r w:rsidR="001E7361" w:rsidRPr="00B340E0">
        <w:rPr>
          <w:sz w:val="22"/>
          <w:szCs w:val="22"/>
        </w:rPr>
        <w:t>Olpha</w:t>
      </w:r>
      <w:r w:rsidRPr="00B340E0">
        <w:rPr>
          <w:sz w:val="22"/>
          <w:szCs w:val="22"/>
        </w:rPr>
        <w:t xml:space="preserve"> vartoti nėštumo ir žindymo laikotarpiu</w:t>
      </w:r>
      <w:r w:rsidR="00232E06" w:rsidRPr="00B340E0">
        <w:rPr>
          <w:sz w:val="22"/>
          <w:szCs w:val="22"/>
        </w:rPr>
        <w:t xml:space="preserve"> draudžiama</w:t>
      </w:r>
      <w:r w:rsidRPr="00B340E0">
        <w:rPr>
          <w:sz w:val="22"/>
          <w:szCs w:val="22"/>
        </w:rPr>
        <w:t>.</w:t>
      </w:r>
    </w:p>
    <w:p w14:paraId="561F1162" w14:textId="77777777" w:rsidR="00A00DE2" w:rsidRPr="00B340E0" w:rsidRDefault="00A00DE2" w:rsidP="002F79FE">
      <w:pPr>
        <w:jc w:val="both"/>
        <w:rPr>
          <w:bCs/>
          <w:sz w:val="22"/>
          <w:szCs w:val="22"/>
        </w:rPr>
      </w:pPr>
    </w:p>
    <w:p w14:paraId="00EAC7E7" w14:textId="77777777" w:rsidR="00A00DE2" w:rsidRPr="00B340E0" w:rsidRDefault="00A00DE2" w:rsidP="002F79FE">
      <w:pPr>
        <w:jc w:val="both"/>
        <w:rPr>
          <w:b/>
          <w:sz w:val="22"/>
          <w:szCs w:val="22"/>
        </w:rPr>
      </w:pPr>
      <w:r w:rsidRPr="00B340E0">
        <w:rPr>
          <w:b/>
          <w:sz w:val="22"/>
          <w:szCs w:val="22"/>
        </w:rPr>
        <w:t>Vairavimas ir mechanizmų valdymas</w:t>
      </w:r>
    </w:p>
    <w:p w14:paraId="4A03A097" w14:textId="77777777" w:rsidR="00A00DE2" w:rsidRPr="00B340E0" w:rsidRDefault="00A00DE2" w:rsidP="002F79FE">
      <w:pPr>
        <w:jc w:val="both"/>
        <w:rPr>
          <w:sz w:val="22"/>
          <w:szCs w:val="22"/>
        </w:rPr>
      </w:pPr>
      <w:r w:rsidRPr="00B340E0">
        <w:rPr>
          <w:sz w:val="22"/>
          <w:szCs w:val="22"/>
        </w:rPr>
        <w:t>Jei gydymo metu atsiranda bet kokių šalutinio poveikio centrinei nervų sistemai simptomų (svaigulys, galvos skausmas ir kt.), vairuojant ir valdant mechanizmus reikalingas didesnis atsargumas.</w:t>
      </w:r>
    </w:p>
    <w:p w14:paraId="08349920" w14:textId="77777777" w:rsidR="00A00DE2" w:rsidRPr="00B340E0" w:rsidRDefault="00A00DE2" w:rsidP="002F79FE">
      <w:pPr>
        <w:jc w:val="both"/>
        <w:rPr>
          <w:bCs/>
          <w:sz w:val="22"/>
          <w:szCs w:val="22"/>
        </w:rPr>
      </w:pPr>
    </w:p>
    <w:p w14:paraId="78168923" w14:textId="079CBC37" w:rsidR="00824041" w:rsidRPr="00B340E0" w:rsidRDefault="00A00DE2" w:rsidP="002F79FE">
      <w:pPr>
        <w:jc w:val="both"/>
        <w:rPr>
          <w:b/>
          <w:sz w:val="22"/>
          <w:szCs w:val="22"/>
        </w:rPr>
      </w:pPr>
      <w:r w:rsidRPr="00B340E0">
        <w:rPr>
          <w:b/>
          <w:sz w:val="22"/>
          <w:szCs w:val="22"/>
        </w:rPr>
        <w:t>Rimantadinum-</w:t>
      </w:r>
      <w:r w:rsidR="001E7361" w:rsidRPr="00B340E0">
        <w:rPr>
          <w:b/>
          <w:sz w:val="22"/>
          <w:szCs w:val="22"/>
        </w:rPr>
        <w:t>Olpha</w:t>
      </w:r>
      <w:r w:rsidRPr="00B340E0">
        <w:rPr>
          <w:b/>
          <w:sz w:val="22"/>
          <w:szCs w:val="22"/>
        </w:rPr>
        <w:t xml:space="preserve"> sudėtyje yra laktozės</w:t>
      </w:r>
      <w:bookmarkStart w:id="110" w:name="_Hlk54103474"/>
    </w:p>
    <w:p w14:paraId="13980618" w14:textId="77777777" w:rsidR="00A00DE2" w:rsidRPr="00B340E0" w:rsidRDefault="00100155" w:rsidP="002F79FE">
      <w:pPr>
        <w:jc w:val="both"/>
        <w:rPr>
          <w:bCs/>
          <w:sz w:val="22"/>
          <w:szCs w:val="22"/>
        </w:rPr>
      </w:pPr>
      <w:r w:rsidRPr="00B340E0">
        <w:rPr>
          <w:sz w:val="22"/>
          <w:szCs w:val="22"/>
        </w:rPr>
        <w:t>Jeigu</w:t>
      </w:r>
      <w:r w:rsidR="00A00DE2" w:rsidRPr="00B340E0">
        <w:rPr>
          <w:sz w:val="22"/>
          <w:szCs w:val="22"/>
        </w:rPr>
        <w:t xml:space="preserve"> gydytojas </w:t>
      </w:r>
      <w:r w:rsidRPr="00B340E0">
        <w:rPr>
          <w:sz w:val="22"/>
          <w:szCs w:val="22"/>
        </w:rPr>
        <w:t>Jums yra sakęs, kad</w:t>
      </w:r>
      <w:r w:rsidR="00A00DE2" w:rsidRPr="00B340E0">
        <w:rPr>
          <w:sz w:val="22"/>
          <w:szCs w:val="22"/>
        </w:rPr>
        <w:t xml:space="preserve"> netoleruojate kokių nors angliavandenių, kreipkitės į jį prieš pradėdami vartoti šį vaistą.</w:t>
      </w:r>
    </w:p>
    <w:bookmarkEnd w:id="110"/>
    <w:p w14:paraId="4A2E7C4B" w14:textId="77777777" w:rsidR="00100155" w:rsidRPr="00B340E0" w:rsidRDefault="00100155" w:rsidP="002F79FE">
      <w:pPr>
        <w:jc w:val="both"/>
        <w:rPr>
          <w:sz w:val="22"/>
          <w:szCs w:val="22"/>
        </w:rPr>
      </w:pPr>
    </w:p>
    <w:p w14:paraId="74631E36" w14:textId="77777777" w:rsidR="00924333" w:rsidRPr="00B340E0" w:rsidRDefault="00924333" w:rsidP="002F79FE">
      <w:pPr>
        <w:jc w:val="both"/>
        <w:rPr>
          <w:sz w:val="22"/>
          <w:szCs w:val="22"/>
        </w:rPr>
      </w:pPr>
    </w:p>
    <w:p w14:paraId="198AFD13" w14:textId="47D2BDAE" w:rsidR="00100155" w:rsidRPr="00B340E0" w:rsidRDefault="00100155" w:rsidP="002F79FE">
      <w:pPr>
        <w:keepNext/>
        <w:tabs>
          <w:tab w:val="left" w:pos="567"/>
        </w:tabs>
        <w:ind w:left="567" w:hanging="567"/>
        <w:jc w:val="both"/>
        <w:outlineLvl w:val="1"/>
        <w:rPr>
          <w:sz w:val="22"/>
          <w:szCs w:val="22"/>
        </w:rPr>
      </w:pPr>
      <w:bookmarkStart w:id="111" w:name="_Toc129243141"/>
      <w:bookmarkStart w:id="112" w:name="_Toc129243266"/>
      <w:r w:rsidRPr="00B340E0">
        <w:rPr>
          <w:b/>
          <w:sz w:val="22"/>
          <w:szCs w:val="22"/>
        </w:rPr>
        <w:t>3.</w:t>
      </w:r>
      <w:r w:rsidRPr="00B340E0">
        <w:rPr>
          <w:b/>
          <w:sz w:val="22"/>
          <w:szCs w:val="22"/>
        </w:rPr>
        <w:tab/>
      </w:r>
      <w:bookmarkEnd w:id="111"/>
      <w:bookmarkEnd w:id="112"/>
      <w:r w:rsidR="00F41816" w:rsidRPr="00B340E0">
        <w:rPr>
          <w:b/>
          <w:sz w:val="22"/>
          <w:szCs w:val="22"/>
        </w:rPr>
        <w:t>Kaip vartoti Rimantadinum-</w:t>
      </w:r>
      <w:r w:rsidR="001E7361" w:rsidRPr="00B340E0">
        <w:rPr>
          <w:b/>
          <w:sz w:val="22"/>
          <w:szCs w:val="22"/>
        </w:rPr>
        <w:t>Olpha</w:t>
      </w:r>
      <w:r w:rsidR="00F41816" w:rsidRPr="00B340E0" w:rsidDel="00F41816">
        <w:rPr>
          <w:b/>
          <w:sz w:val="22"/>
          <w:szCs w:val="22"/>
        </w:rPr>
        <w:t xml:space="preserve"> </w:t>
      </w:r>
    </w:p>
    <w:p w14:paraId="041B7455" w14:textId="77777777" w:rsidR="00100155" w:rsidRPr="00B340E0" w:rsidRDefault="00100155" w:rsidP="002F79FE">
      <w:pPr>
        <w:jc w:val="both"/>
        <w:rPr>
          <w:sz w:val="22"/>
          <w:szCs w:val="22"/>
        </w:rPr>
      </w:pPr>
    </w:p>
    <w:p w14:paraId="2C4A9DB9" w14:textId="77777777" w:rsidR="00A00DE2" w:rsidRPr="00B340E0" w:rsidRDefault="00100155" w:rsidP="002F79FE">
      <w:pPr>
        <w:jc w:val="both"/>
        <w:rPr>
          <w:sz w:val="22"/>
          <w:szCs w:val="22"/>
        </w:rPr>
      </w:pPr>
      <w:bookmarkStart w:id="113" w:name="_Hlk54161505"/>
      <w:r w:rsidRPr="00B340E0">
        <w:rPr>
          <w:sz w:val="22"/>
          <w:szCs w:val="22"/>
          <w:lang w:eastAsia="lt-LT"/>
        </w:rPr>
        <w:t>Visada</w:t>
      </w:r>
      <w:r w:rsidR="00A00DE2" w:rsidRPr="00B340E0">
        <w:rPr>
          <w:sz w:val="22"/>
          <w:szCs w:val="22"/>
        </w:rPr>
        <w:t xml:space="preserve"> vartokite </w:t>
      </w:r>
      <w:r w:rsidRPr="00B340E0">
        <w:rPr>
          <w:sz w:val="22"/>
          <w:szCs w:val="22"/>
          <w:lang w:eastAsia="lt-LT"/>
        </w:rPr>
        <w:t xml:space="preserve">šį vaistą </w:t>
      </w:r>
      <w:r w:rsidR="00A00DE2" w:rsidRPr="00B340E0">
        <w:rPr>
          <w:sz w:val="22"/>
          <w:szCs w:val="22"/>
        </w:rPr>
        <w:t xml:space="preserve">tiksliai kaip nurodė gydytojas. </w:t>
      </w:r>
      <w:r w:rsidRPr="00B340E0">
        <w:rPr>
          <w:sz w:val="22"/>
          <w:szCs w:val="22"/>
        </w:rPr>
        <w:t>Jeigu abejojate, kreipkitės į gydytoją</w:t>
      </w:r>
      <w:r w:rsidR="00A00DE2" w:rsidRPr="00B340E0">
        <w:rPr>
          <w:sz w:val="22"/>
          <w:szCs w:val="22"/>
        </w:rPr>
        <w:t xml:space="preserve"> arba </w:t>
      </w:r>
      <w:r w:rsidRPr="00B340E0">
        <w:rPr>
          <w:sz w:val="22"/>
          <w:szCs w:val="22"/>
        </w:rPr>
        <w:t>vaistininką.</w:t>
      </w:r>
      <w:r w:rsidRPr="00B340E0">
        <w:rPr>
          <w:sz w:val="22"/>
          <w:szCs w:val="22"/>
          <w:lang w:eastAsia="lt-LT"/>
        </w:rPr>
        <w:t xml:space="preserve"> </w:t>
      </w:r>
    </w:p>
    <w:bookmarkEnd w:id="113"/>
    <w:p w14:paraId="45918891" w14:textId="77777777" w:rsidR="00361344" w:rsidRPr="00B340E0" w:rsidRDefault="00361344" w:rsidP="002F79FE">
      <w:pPr>
        <w:jc w:val="both"/>
        <w:rPr>
          <w:sz w:val="22"/>
          <w:szCs w:val="22"/>
          <w:lang w:eastAsia="lt-LT"/>
        </w:rPr>
      </w:pPr>
    </w:p>
    <w:p w14:paraId="7B30EBA7" w14:textId="7379BA7B" w:rsidR="00A00DE2" w:rsidRPr="00B340E0" w:rsidRDefault="00A00DE2" w:rsidP="002F79FE">
      <w:pPr>
        <w:jc w:val="both"/>
        <w:rPr>
          <w:sz w:val="22"/>
          <w:szCs w:val="22"/>
        </w:rPr>
      </w:pPr>
      <w:r w:rsidRPr="00B340E0">
        <w:rPr>
          <w:sz w:val="22"/>
          <w:szCs w:val="22"/>
        </w:rPr>
        <w:lastRenderedPageBreak/>
        <w:t>Rimantadinum-</w:t>
      </w:r>
      <w:r w:rsidR="001E7361" w:rsidRPr="00B340E0">
        <w:rPr>
          <w:sz w:val="22"/>
          <w:szCs w:val="22"/>
        </w:rPr>
        <w:t>Olpha</w:t>
      </w:r>
      <w:r w:rsidRPr="00B340E0">
        <w:rPr>
          <w:sz w:val="22"/>
          <w:szCs w:val="22"/>
        </w:rPr>
        <w:t xml:space="preserve"> vartojamas po valgio, </w:t>
      </w:r>
      <w:r w:rsidR="003A7DC2" w:rsidRPr="00B340E0">
        <w:rPr>
          <w:sz w:val="22"/>
          <w:szCs w:val="22"/>
        </w:rPr>
        <w:t>užgeriant pakankamu kiekiu</w:t>
      </w:r>
      <w:r w:rsidRPr="00B340E0">
        <w:rPr>
          <w:sz w:val="22"/>
          <w:szCs w:val="22"/>
        </w:rPr>
        <w:t xml:space="preserve"> vandens. Gydymą šiuo </w:t>
      </w:r>
      <w:r w:rsidR="005D043A" w:rsidRPr="00B340E0">
        <w:rPr>
          <w:sz w:val="22"/>
          <w:szCs w:val="22"/>
        </w:rPr>
        <w:t xml:space="preserve">vaistu </w:t>
      </w:r>
      <w:r w:rsidRPr="00B340E0">
        <w:rPr>
          <w:sz w:val="22"/>
          <w:szCs w:val="22"/>
        </w:rPr>
        <w:t>reikia pradėti kiek galima anksčiau. Gydomasis poveikis geriausiai pasireiškia, kai vaist</w:t>
      </w:r>
      <w:r w:rsidR="005D043A" w:rsidRPr="00B340E0">
        <w:rPr>
          <w:sz w:val="22"/>
          <w:szCs w:val="22"/>
        </w:rPr>
        <w:t xml:space="preserve">as </w:t>
      </w:r>
      <w:r w:rsidRPr="00B340E0">
        <w:rPr>
          <w:sz w:val="22"/>
          <w:szCs w:val="22"/>
        </w:rPr>
        <w:t>pradedamas vartoti per 48</w:t>
      </w:r>
      <w:r w:rsidR="002B6A51" w:rsidRPr="00B340E0">
        <w:rPr>
          <w:b/>
          <w:bCs/>
          <w:noProof/>
          <w:snapToGrid w:val="0"/>
          <w:sz w:val="22"/>
          <w:szCs w:val="22"/>
        </w:rPr>
        <w:t> </w:t>
      </w:r>
      <w:r w:rsidR="00100155" w:rsidRPr="00B340E0">
        <w:rPr>
          <w:sz w:val="22"/>
          <w:szCs w:val="22"/>
        </w:rPr>
        <w:t>valandas</w:t>
      </w:r>
      <w:r w:rsidRPr="00B340E0">
        <w:rPr>
          <w:sz w:val="22"/>
          <w:szCs w:val="22"/>
        </w:rPr>
        <w:t xml:space="preserve"> po pirmųjų simptomų pasireiškimo. </w:t>
      </w:r>
    </w:p>
    <w:p w14:paraId="1ECD62BA" w14:textId="77777777" w:rsidR="00361344" w:rsidRPr="00B340E0" w:rsidRDefault="00361344" w:rsidP="002F79FE">
      <w:pPr>
        <w:jc w:val="both"/>
        <w:rPr>
          <w:sz w:val="22"/>
          <w:szCs w:val="22"/>
        </w:rPr>
      </w:pPr>
    </w:p>
    <w:p w14:paraId="6E25AC6D" w14:textId="4B307C64" w:rsidR="005D043A" w:rsidRPr="00B340E0" w:rsidRDefault="007508E4" w:rsidP="002F79FE">
      <w:pPr>
        <w:jc w:val="both"/>
        <w:rPr>
          <w:sz w:val="22"/>
          <w:szCs w:val="22"/>
          <w:u w:val="single"/>
        </w:rPr>
      </w:pPr>
      <w:r w:rsidRPr="00B340E0">
        <w:rPr>
          <w:sz w:val="22"/>
          <w:szCs w:val="22"/>
          <w:u w:val="single"/>
        </w:rPr>
        <w:t>Gripo gydymas</w:t>
      </w:r>
    </w:p>
    <w:p w14:paraId="6A4A2D89" w14:textId="358E1F32" w:rsidR="00A00DE2" w:rsidRPr="00B340E0" w:rsidRDefault="00A00DE2" w:rsidP="002F79FE">
      <w:pPr>
        <w:jc w:val="both"/>
        <w:rPr>
          <w:i/>
          <w:iCs/>
          <w:sz w:val="22"/>
          <w:szCs w:val="22"/>
          <w:u w:val="single"/>
        </w:rPr>
      </w:pPr>
      <w:r w:rsidRPr="00B340E0">
        <w:rPr>
          <w:i/>
          <w:sz w:val="22"/>
          <w:szCs w:val="22"/>
        </w:rPr>
        <w:t>Suaugusieji (18</w:t>
      </w:r>
      <w:r w:rsidR="002B6A51" w:rsidRPr="00B340E0">
        <w:rPr>
          <w:b/>
          <w:bCs/>
          <w:noProof/>
          <w:snapToGrid w:val="0"/>
          <w:sz w:val="22"/>
          <w:szCs w:val="22"/>
        </w:rPr>
        <w:t> </w:t>
      </w:r>
      <w:r w:rsidRPr="00B340E0">
        <w:rPr>
          <w:i/>
          <w:sz w:val="22"/>
          <w:szCs w:val="22"/>
        </w:rPr>
        <w:t>metų ir vyresni</w:t>
      </w:r>
      <w:r w:rsidRPr="00B340E0">
        <w:rPr>
          <w:i/>
          <w:iCs/>
          <w:sz w:val="22"/>
          <w:szCs w:val="22"/>
        </w:rPr>
        <w:t>):</w:t>
      </w:r>
      <w:r w:rsidRPr="00B340E0">
        <w:rPr>
          <w:color w:val="000000"/>
          <w:sz w:val="22"/>
          <w:szCs w:val="22"/>
        </w:rPr>
        <w:t xml:space="preserve"> 2 tabletės (100</w:t>
      </w:r>
      <w:r w:rsidR="002B6A51" w:rsidRPr="00B340E0">
        <w:rPr>
          <w:b/>
          <w:bCs/>
          <w:noProof/>
          <w:snapToGrid w:val="0"/>
          <w:sz w:val="22"/>
          <w:szCs w:val="22"/>
        </w:rPr>
        <w:t> </w:t>
      </w:r>
      <w:r w:rsidRPr="00B340E0">
        <w:rPr>
          <w:color w:val="000000"/>
          <w:sz w:val="22"/>
          <w:szCs w:val="22"/>
        </w:rPr>
        <w:t xml:space="preserve">mg) du kartus per </w:t>
      </w:r>
      <w:r w:rsidR="00D855AC" w:rsidRPr="00B340E0">
        <w:rPr>
          <w:color w:val="000000"/>
          <w:sz w:val="22"/>
          <w:szCs w:val="22"/>
        </w:rPr>
        <w:t>parą</w:t>
      </w:r>
      <w:r w:rsidRPr="00B340E0">
        <w:rPr>
          <w:color w:val="000000"/>
          <w:sz w:val="22"/>
          <w:szCs w:val="22"/>
        </w:rPr>
        <w:t>.</w:t>
      </w:r>
    </w:p>
    <w:p w14:paraId="5925CE74" w14:textId="69E20760" w:rsidR="008B5EC0" w:rsidRPr="00B340E0" w:rsidRDefault="008B5EC0" w:rsidP="008B5EC0">
      <w:pPr>
        <w:rPr>
          <w:sz w:val="22"/>
          <w:szCs w:val="22"/>
        </w:rPr>
      </w:pPr>
    </w:p>
    <w:p w14:paraId="18E8B4D1" w14:textId="20ABE82A" w:rsidR="008B5EC0" w:rsidRPr="00B340E0" w:rsidRDefault="008B5EC0" w:rsidP="008B5EC0">
      <w:pPr>
        <w:jc w:val="both"/>
        <w:rPr>
          <w:sz w:val="22"/>
          <w:szCs w:val="22"/>
        </w:rPr>
      </w:pPr>
      <w:r w:rsidRPr="00B340E0">
        <w:rPr>
          <w:i/>
          <w:color w:val="000000"/>
          <w:sz w:val="22"/>
          <w:szCs w:val="22"/>
        </w:rPr>
        <w:t>Senyvi pacientai (vyresni nei 65</w:t>
      </w:r>
      <w:r w:rsidR="002B6A51" w:rsidRPr="00B340E0">
        <w:rPr>
          <w:b/>
          <w:bCs/>
          <w:noProof/>
          <w:snapToGrid w:val="0"/>
          <w:sz w:val="22"/>
          <w:szCs w:val="22"/>
        </w:rPr>
        <w:t> </w:t>
      </w:r>
      <w:r w:rsidRPr="00B340E0">
        <w:rPr>
          <w:i/>
          <w:color w:val="000000"/>
          <w:sz w:val="22"/>
          <w:szCs w:val="22"/>
        </w:rPr>
        <w:t>metų):</w:t>
      </w:r>
      <w:r w:rsidRPr="00B340E0">
        <w:rPr>
          <w:color w:val="000000"/>
          <w:sz w:val="22"/>
          <w:szCs w:val="22"/>
        </w:rPr>
        <w:t xml:space="preserve"> 2</w:t>
      </w:r>
      <w:r w:rsidR="002B6A51" w:rsidRPr="00B340E0">
        <w:rPr>
          <w:b/>
          <w:bCs/>
          <w:noProof/>
          <w:snapToGrid w:val="0"/>
          <w:sz w:val="22"/>
          <w:szCs w:val="22"/>
        </w:rPr>
        <w:t> </w:t>
      </w:r>
      <w:r w:rsidRPr="00B340E0">
        <w:rPr>
          <w:color w:val="000000"/>
          <w:sz w:val="22"/>
          <w:szCs w:val="22"/>
        </w:rPr>
        <w:t>tabletės (100</w:t>
      </w:r>
      <w:r w:rsidR="002B6A51" w:rsidRPr="00B340E0">
        <w:rPr>
          <w:b/>
          <w:bCs/>
          <w:noProof/>
          <w:snapToGrid w:val="0"/>
          <w:sz w:val="22"/>
          <w:szCs w:val="22"/>
        </w:rPr>
        <w:t> </w:t>
      </w:r>
      <w:r w:rsidRPr="00B340E0">
        <w:rPr>
          <w:color w:val="000000"/>
          <w:sz w:val="22"/>
          <w:szCs w:val="22"/>
        </w:rPr>
        <w:t xml:space="preserve">mg) vieną kartą per </w:t>
      </w:r>
      <w:r w:rsidR="00D855AC" w:rsidRPr="00B340E0">
        <w:rPr>
          <w:color w:val="000000"/>
          <w:sz w:val="22"/>
          <w:szCs w:val="22"/>
        </w:rPr>
        <w:t>parą</w:t>
      </w:r>
      <w:r w:rsidRPr="00B340E0">
        <w:rPr>
          <w:color w:val="000000"/>
          <w:sz w:val="22"/>
          <w:szCs w:val="22"/>
        </w:rPr>
        <w:t>.</w:t>
      </w:r>
    </w:p>
    <w:p w14:paraId="326D7CBC" w14:textId="7DF647C7" w:rsidR="00A00DE2" w:rsidRPr="00B340E0" w:rsidRDefault="0052324A" w:rsidP="002F79FE">
      <w:pPr>
        <w:jc w:val="both"/>
        <w:rPr>
          <w:sz w:val="22"/>
          <w:szCs w:val="22"/>
        </w:rPr>
      </w:pPr>
      <w:r w:rsidRPr="00B340E0">
        <w:rPr>
          <w:sz w:val="22"/>
          <w:szCs w:val="22"/>
        </w:rPr>
        <w:t xml:space="preserve">Gydymo kursas </w:t>
      </w:r>
      <w:r w:rsidR="000F42C9" w:rsidRPr="00B340E0">
        <w:rPr>
          <w:sz w:val="22"/>
          <w:szCs w:val="22"/>
        </w:rPr>
        <w:t>–</w:t>
      </w:r>
      <w:r w:rsidRPr="00B340E0">
        <w:rPr>
          <w:sz w:val="22"/>
          <w:szCs w:val="22"/>
        </w:rPr>
        <w:t xml:space="preserve"> 5</w:t>
      </w:r>
      <w:r w:rsidR="002B6A51" w:rsidRPr="00B340E0">
        <w:rPr>
          <w:b/>
          <w:bCs/>
          <w:noProof/>
          <w:snapToGrid w:val="0"/>
          <w:sz w:val="22"/>
          <w:szCs w:val="22"/>
        </w:rPr>
        <w:t> </w:t>
      </w:r>
      <w:r w:rsidRPr="00B340E0">
        <w:rPr>
          <w:sz w:val="22"/>
          <w:szCs w:val="22"/>
        </w:rPr>
        <w:t>dienos.</w:t>
      </w:r>
    </w:p>
    <w:p w14:paraId="2D5704BA" w14:textId="77777777" w:rsidR="0052324A" w:rsidRPr="00B340E0" w:rsidRDefault="0052324A" w:rsidP="002F79FE">
      <w:pPr>
        <w:jc w:val="both"/>
        <w:rPr>
          <w:sz w:val="22"/>
          <w:szCs w:val="22"/>
        </w:rPr>
      </w:pPr>
    </w:p>
    <w:p w14:paraId="7E5D1188" w14:textId="77777777" w:rsidR="008B5EC0" w:rsidRPr="00B340E0" w:rsidRDefault="00F073AB" w:rsidP="002F79FE">
      <w:pPr>
        <w:jc w:val="both"/>
        <w:rPr>
          <w:sz w:val="22"/>
          <w:szCs w:val="22"/>
          <w:u w:val="single"/>
        </w:rPr>
      </w:pPr>
      <w:r w:rsidRPr="00B340E0">
        <w:rPr>
          <w:sz w:val="22"/>
          <w:szCs w:val="22"/>
          <w:u w:val="single"/>
        </w:rPr>
        <w:t>Gripo profilaktika</w:t>
      </w:r>
    </w:p>
    <w:p w14:paraId="0788DA24" w14:textId="6A79BC80" w:rsidR="00F077DE" w:rsidRPr="00B340E0" w:rsidRDefault="00F077DE" w:rsidP="002F79FE">
      <w:pPr>
        <w:pStyle w:val="Pagrindinistekstas"/>
        <w:spacing w:after="0"/>
        <w:jc w:val="both"/>
        <w:rPr>
          <w:color w:val="000000"/>
          <w:szCs w:val="22"/>
        </w:rPr>
      </w:pPr>
      <w:r w:rsidRPr="00B340E0">
        <w:rPr>
          <w:szCs w:val="22"/>
        </w:rPr>
        <w:t>Profilaktiškai Rimantadinum</w:t>
      </w:r>
      <w:r w:rsidR="009C2430" w:rsidRPr="00B340E0">
        <w:rPr>
          <w:szCs w:val="22"/>
        </w:rPr>
        <w:t>-</w:t>
      </w:r>
      <w:r w:rsidR="001E7361" w:rsidRPr="00B340E0">
        <w:rPr>
          <w:szCs w:val="22"/>
        </w:rPr>
        <w:t>Olpha</w:t>
      </w:r>
      <w:r w:rsidRPr="00B340E0">
        <w:rPr>
          <w:szCs w:val="22"/>
        </w:rPr>
        <w:t xml:space="preserve"> rekomenduojamas pradėti vartoti gripo epidemijos pradžioje.</w:t>
      </w:r>
      <w:r w:rsidRPr="00B340E0">
        <w:rPr>
          <w:color w:val="000000"/>
          <w:szCs w:val="22"/>
        </w:rPr>
        <w:t xml:space="preserve"> </w:t>
      </w:r>
      <w:r w:rsidRPr="00B340E0">
        <w:rPr>
          <w:szCs w:val="22"/>
        </w:rPr>
        <w:t>Rimantadinum</w:t>
      </w:r>
      <w:r w:rsidR="009C2430" w:rsidRPr="00B340E0">
        <w:rPr>
          <w:szCs w:val="22"/>
        </w:rPr>
        <w:t>-</w:t>
      </w:r>
      <w:r w:rsidR="001E7361" w:rsidRPr="00B340E0">
        <w:rPr>
          <w:szCs w:val="22"/>
        </w:rPr>
        <w:t>Olpha</w:t>
      </w:r>
      <w:r w:rsidRPr="00B340E0">
        <w:rPr>
          <w:szCs w:val="22"/>
        </w:rPr>
        <w:t xml:space="preserve"> galima vartoti gripo epidemijos metu, bet ne ilgiau kaip 2</w:t>
      </w:r>
      <w:r w:rsidR="002B6A51" w:rsidRPr="00B340E0">
        <w:rPr>
          <w:b/>
          <w:bCs/>
          <w:noProof/>
          <w:snapToGrid w:val="0"/>
          <w:szCs w:val="22"/>
        </w:rPr>
        <w:t> </w:t>
      </w:r>
      <w:r w:rsidRPr="00B340E0">
        <w:rPr>
          <w:szCs w:val="22"/>
        </w:rPr>
        <w:t>savaites.</w:t>
      </w:r>
    </w:p>
    <w:p w14:paraId="28255AF7" w14:textId="77777777" w:rsidR="00BE2B78" w:rsidRPr="00B340E0" w:rsidRDefault="00BE2B78" w:rsidP="002F79FE">
      <w:pPr>
        <w:pStyle w:val="Pagrindinistekstas"/>
        <w:spacing w:after="0"/>
        <w:jc w:val="both"/>
        <w:rPr>
          <w:szCs w:val="22"/>
        </w:rPr>
      </w:pPr>
    </w:p>
    <w:p w14:paraId="1F55826C" w14:textId="56F47B91" w:rsidR="00F077DE" w:rsidRPr="00B340E0" w:rsidRDefault="00F077DE" w:rsidP="002F79FE">
      <w:pPr>
        <w:pStyle w:val="Pagrindinistekstas"/>
        <w:spacing w:after="0"/>
        <w:jc w:val="both"/>
        <w:rPr>
          <w:i/>
          <w:szCs w:val="22"/>
        </w:rPr>
      </w:pPr>
      <w:r w:rsidRPr="00B340E0">
        <w:rPr>
          <w:i/>
          <w:szCs w:val="22"/>
        </w:rPr>
        <w:t>Suaugusieji ir vyresni nei 10</w:t>
      </w:r>
      <w:r w:rsidR="002B6A51" w:rsidRPr="00B340E0">
        <w:rPr>
          <w:b/>
          <w:bCs/>
          <w:noProof/>
          <w:snapToGrid w:val="0"/>
          <w:szCs w:val="22"/>
        </w:rPr>
        <w:t> </w:t>
      </w:r>
      <w:r w:rsidRPr="00B340E0">
        <w:rPr>
          <w:i/>
          <w:szCs w:val="22"/>
        </w:rPr>
        <w:t>metų vaikai</w:t>
      </w:r>
      <w:r w:rsidR="0036675C" w:rsidRPr="00B340E0">
        <w:rPr>
          <w:i/>
          <w:szCs w:val="22"/>
        </w:rPr>
        <w:t xml:space="preserve"> sveriantys </w:t>
      </w:r>
      <w:r w:rsidR="0036675C" w:rsidRPr="005C7A24">
        <w:rPr>
          <w:i/>
          <w:szCs w:val="22"/>
        </w:rPr>
        <w:t>40 kg ar daugiau</w:t>
      </w:r>
      <w:r w:rsidRPr="00B340E0">
        <w:rPr>
          <w:i/>
          <w:iCs/>
          <w:szCs w:val="22"/>
        </w:rPr>
        <w:t xml:space="preserve">: </w:t>
      </w:r>
      <w:r w:rsidRPr="00B340E0">
        <w:rPr>
          <w:szCs w:val="22"/>
        </w:rPr>
        <w:t>2</w:t>
      </w:r>
      <w:r w:rsidR="002B6A51" w:rsidRPr="00B340E0">
        <w:rPr>
          <w:b/>
          <w:bCs/>
          <w:noProof/>
          <w:snapToGrid w:val="0"/>
          <w:szCs w:val="22"/>
        </w:rPr>
        <w:t> </w:t>
      </w:r>
      <w:r w:rsidRPr="00B340E0">
        <w:rPr>
          <w:szCs w:val="22"/>
        </w:rPr>
        <w:t>tabletės (100</w:t>
      </w:r>
      <w:r w:rsidR="002B6A51" w:rsidRPr="00B340E0">
        <w:rPr>
          <w:b/>
          <w:bCs/>
          <w:noProof/>
          <w:snapToGrid w:val="0"/>
          <w:szCs w:val="22"/>
        </w:rPr>
        <w:t> </w:t>
      </w:r>
      <w:r w:rsidRPr="00B340E0">
        <w:rPr>
          <w:szCs w:val="22"/>
        </w:rPr>
        <w:t xml:space="preserve">mg) du kartus per </w:t>
      </w:r>
      <w:r w:rsidR="00D855AC" w:rsidRPr="00B340E0">
        <w:rPr>
          <w:szCs w:val="22"/>
        </w:rPr>
        <w:t>parą</w:t>
      </w:r>
      <w:r w:rsidRPr="00B340E0">
        <w:rPr>
          <w:szCs w:val="22"/>
        </w:rPr>
        <w:t>.</w:t>
      </w:r>
    </w:p>
    <w:p w14:paraId="12911204" w14:textId="77777777" w:rsidR="004063EF" w:rsidRPr="00B340E0" w:rsidRDefault="004063EF" w:rsidP="002F79FE">
      <w:pPr>
        <w:pStyle w:val="Pagrindinistekstas"/>
        <w:spacing w:after="0"/>
        <w:jc w:val="both"/>
        <w:rPr>
          <w:i/>
          <w:szCs w:val="22"/>
        </w:rPr>
      </w:pPr>
    </w:p>
    <w:p w14:paraId="626CEB15" w14:textId="0D014535" w:rsidR="00F077DE" w:rsidRPr="00B340E0" w:rsidRDefault="004063EF" w:rsidP="002F79FE">
      <w:pPr>
        <w:jc w:val="both"/>
        <w:rPr>
          <w:sz w:val="22"/>
          <w:szCs w:val="22"/>
        </w:rPr>
      </w:pPr>
      <w:r w:rsidRPr="00B340E0">
        <w:rPr>
          <w:i/>
          <w:iCs/>
          <w:sz w:val="22"/>
          <w:szCs w:val="22"/>
        </w:rPr>
        <w:t>Senyvi pacientai (vyresni nei 65</w:t>
      </w:r>
      <w:r w:rsidR="002B6A51" w:rsidRPr="00B340E0">
        <w:rPr>
          <w:b/>
          <w:bCs/>
          <w:noProof/>
          <w:snapToGrid w:val="0"/>
          <w:sz w:val="22"/>
          <w:szCs w:val="22"/>
        </w:rPr>
        <w:t> </w:t>
      </w:r>
      <w:r w:rsidRPr="00B340E0">
        <w:rPr>
          <w:i/>
          <w:sz w:val="22"/>
          <w:szCs w:val="22"/>
        </w:rPr>
        <w:t>metų</w:t>
      </w:r>
      <w:r w:rsidRPr="00B340E0">
        <w:rPr>
          <w:i/>
          <w:iCs/>
          <w:sz w:val="22"/>
          <w:szCs w:val="22"/>
        </w:rPr>
        <w:t xml:space="preserve">) ir pacientai, kuriems yra didelė komplikacijų rizika: </w:t>
      </w:r>
      <w:r w:rsidRPr="00B340E0">
        <w:rPr>
          <w:sz w:val="22"/>
          <w:szCs w:val="22"/>
        </w:rPr>
        <w:t>100</w:t>
      </w:r>
      <w:r w:rsidR="002B6A51" w:rsidRPr="00B340E0">
        <w:rPr>
          <w:b/>
          <w:bCs/>
          <w:noProof/>
          <w:snapToGrid w:val="0"/>
          <w:sz w:val="22"/>
          <w:szCs w:val="22"/>
        </w:rPr>
        <w:t> </w:t>
      </w:r>
      <w:r w:rsidRPr="00B340E0">
        <w:rPr>
          <w:sz w:val="22"/>
          <w:szCs w:val="22"/>
        </w:rPr>
        <w:t xml:space="preserve">mg </w:t>
      </w:r>
      <w:r w:rsidR="008B5EC0" w:rsidRPr="00B340E0">
        <w:rPr>
          <w:color w:val="000000"/>
          <w:sz w:val="22"/>
          <w:szCs w:val="22"/>
        </w:rPr>
        <w:t>vieną kartą</w:t>
      </w:r>
      <w:r w:rsidRPr="00B340E0">
        <w:rPr>
          <w:sz w:val="22"/>
          <w:szCs w:val="22"/>
        </w:rPr>
        <w:t xml:space="preserve"> per </w:t>
      </w:r>
      <w:r w:rsidR="00282DDD" w:rsidRPr="00B340E0">
        <w:rPr>
          <w:sz w:val="22"/>
          <w:szCs w:val="22"/>
        </w:rPr>
        <w:t>parą</w:t>
      </w:r>
      <w:r w:rsidRPr="00B340E0">
        <w:rPr>
          <w:sz w:val="22"/>
          <w:szCs w:val="22"/>
        </w:rPr>
        <w:t>.</w:t>
      </w:r>
    </w:p>
    <w:p w14:paraId="616BD743" w14:textId="77777777" w:rsidR="00E6508A" w:rsidRPr="00B340E0" w:rsidRDefault="00E6508A" w:rsidP="002F79FE">
      <w:pPr>
        <w:jc w:val="both"/>
        <w:rPr>
          <w:b/>
          <w:color w:val="000000"/>
          <w:sz w:val="22"/>
          <w:szCs w:val="22"/>
        </w:rPr>
      </w:pPr>
    </w:p>
    <w:p w14:paraId="012E052D" w14:textId="1845529E" w:rsidR="00E6508A" w:rsidRPr="00B340E0" w:rsidRDefault="00E6508A" w:rsidP="002F79FE">
      <w:pPr>
        <w:jc w:val="both"/>
        <w:rPr>
          <w:b/>
          <w:color w:val="000000"/>
          <w:sz w:val="22"/>
          <w:szCs w:val="22"/>
        </w:rPr>
      </w:pPr>
      <w:r w:rsidRPr="00B340E0">
        <w:rPr>
          <w:b/>
          <w:color w:val="000000"/>
          <w:sz w:val="22"/>
          <w:szCs w:val="22"/>
        </w:rPr>
        <w:t>Pacientai, kurių kepenų veikla</w:t>
      </w:r>
      <w:r w:rsidR="002B6A51" w:rsidRPr="00B340E0">
        <w:rPr>
          <w:b/>
          <w:color w:val="000000"/>
          <w:sz w:val="22"/>
          <w:szCs w:val="22"/>
        </w:rPr>
        <w:t xml:space="preserve"> sutrikusi</w:t>
      </w:r>
    </w:p>
    <w:p w14:paraId="5D894F09" w14:textId="494EB185" w:rsidR="00F073AB" w:rsidRPr="00B340E0" w:rsidRDefault="00F073AB" w:rsidP="002F79FE">
      <w:pPr>
        <w:jc w:val="both"/>
        <w:rPr>
          <w:b/>
          <w:color w:val="000000"/>
          <w:sz w:val="22"/>
          <w:szCs w:val="22"/>
        </w:rPr>
      </w:pPr>
      <w:r w:rsidRPr="00B340E0">
        <w:rPr>
          <w:color w:val="000000"/>
          <w:sz w:val="22"/>
          <w:szCs w:val="22"/>
        </w:rPr>
        <w:t xml:space="preserve">Pacientams, kurių kepenų veikla yra labai sutrikusi, šio vaisto vartoti </w:t>
      </w:r>
      <w:r w:rsidR="002B6A51" w:rsidRPr="00B340E0">
        <w:rPr>
          <w:color w:val="000000"/>
          <w:sz w:val="22"/>
          <w:szCs w:val="22"/>
        </w:rPr>
        <w:t>draudžiama</w:t>
      </w:r>
      <w:r w:rsidRPr="00B340E0">
        <w:rPr>
          <w:color w:val="000000"/>
          <w:sz w:val="22"/>
          <w:szCs w:val="22"/>
        </w:rPr>
        <w:t xml:space="preserve">. Prieš skirdamas vaistą pacientams, kuriems pasireiškė lengvo ar vidutinio sunkumo sutrikusi kepenų veikla, gydytojas įvertina </w:t>
      </w:r>
      <w:r w:rsidR="004F258D" w:rsidRPr="00B340E0">
        <w:rPr>
          <w:color w:val="000000"/>
          <w:sz w:val="22"/>
          <w:szCs w:val="22"/>
        </w:rPr>
        <w:t xml:space="preserve">tikėtiną </w:t>
      </w:r>
      <w:r w:rsidRPr="00B340E0">
        <w:rPr>
          <w:color w:val="000000"/>
          <w:sz w:val="22"/>
          <w:szCs w:val="22"/>
        </w:rPr>
        <w:t xml:space="preserve">naudą ir </w:t>
      </w:r>
      <w:r w:rsidR="004F258D" w:rsidRPr="00B340E0">
        <w:rPr>
          <w:color w:val="000000"/>
          <w:sz w:val="22"/>
          <w:szCs w:val="22"/>
        </w:rPr>
        <w:t xml:space="preserve">galimą </w:t>
      </w:r>
      <w:r w:rsidRPr="00B340E0">
        <w:rPr>
          <w:color w:val="000000"/>
          <w:sz w:val="22"/>
          <w:szCs w:val="22"/>
        </w:rPr>
        <w:t xml:space="preserve">riziką ir, jei reikia, pakoreguoja dozę: </w:t>
      </w:r>
      <w:r w:rsidR="004F258D" w:rsidRPr="00B340E0">
        <w:rPr>
          <w:color w:val="000000"/>
          <w:sz w:val="22"/>
          <w:szCs w:val="22"/>
        </w:rPr>
        <w:t xml:space="preserve">po </w:t>
      </w:r>
      <w:r w:rsidRPr="00B340E0">
        <w:rPr>
          <w:color w:val="000000"/>
          <w:sz w:val="22"/>
          <w:szCs w:val="22"/>
        </w:rPr>
        <w:t xml:space="preserve">100 mg vieną kartą per </w:t>
      </w:r>
      <w:r w:rsidR="00D855AC" w:rsidRPr="00B340E0">
        <w:rPr>
          <w:color w:val="000000"/>
          <w:sz w:val="22"/>
          <w:szCs w:val="22"/>
        </w:rPr>
        <w:t>parą</w:t>
      </w:r>
      <w:r w:rsidRPr="00B340E0">
        <w:rPr>
          <w:color w:val="000000"/>
          <w:sz w:val="22"/>
          <w:szCs w:val="22"/>
        </w:rPr>
        <w:t>.</w:t>
      </w:r>
    </w:p>
    <w:p w14:paraId="77A9F53E" w14:textId="77777777" w:rsidR="00F073AB" w:rsidRPr="00B340E0" w:rsidRDefault="00F073AB" w:rsidP="002F79FE">
      <w:pPr>
        <w:jc w:val="both"/>
        <w:rPr>
          <w:color w:val="000000"/>
          <w:sz w:val="22"/>
          <w:szCs w:val="22"/>
          <w:lang w:eastAsia="lv-LV"/>
        </w:rPr>
      </w:pPr>
    </w:p>
    <w:p w14:paraId="4E32432F" w14:textId="6AFD0C3D" w:rsidR="00F073AB" w:rsidRPr="00B340E0" w:rsidRDefault="00F073AB" w:rsidP="002F79FE">
      <w:pPr>
        <w:jc w:val="both"/>
        <w:rPr>
          <w:b/>
          <w:color w:val="000000"/>
          <w:sz w:val="22"/>
          <w:szCs w:val="22"/>
        </w:rPr>
      </w:pPr>
      <w:r w:rsidRPr="00B340E0">
        <w:rPr>
          <w:b/>
          <w:color w:val="000000"/>
          <w:sz w:val="22"/>
          <w:szCs w:val="22"/>
        </w:rPr>
        <w:t>Pacientai, kurių inkstų veikla</w:t>
      </w:r>
      <w:r w:rsidR="002B6A51" w:rsidRPr="00B340E0">
        <w:rPr>
          <w:b/>
          <w:color w:val="000000"/>
          <w:sz w:val="22"/>
          <w:szCs w:val="22"/>
        </w:rPr>
        <w:t xml:space="preserve"> sutrikusi</w:t>
      </w:r>
    </w:p>
    <w:p w14:paraId="79483F0F" w14:textId="7D45785D" w:rsidR="00A00DE2" w:rsidRPr="00B340E0" w:rsidRDefault="00F073AB" w:rsidP="002F79FE">
      <w:pPr>
        <w:jc w:val="both"/>
        <w:rPr>
          <w:color w:val="000000"/>
          <w:sz w:val="22"/>
          <w:szCs w:val="22"/>
        </w:rPr>
      </w:pPr>
      <w:r w:rsidRPr="00B340E0">
        <w:rPr>
          <w:color w:val="000000"/>
          <w:sz w:val="22"/>
          <w:szCs w:val="22"/>
        </w:rPr>
        <w:t xml:space="preserve">Pacientams, kurių inkstų veikla yra labai sutrikusi, šio vaisto vartoti </w:t>
      </w:r>
      <w:r w:rsidR="002B6A51" w:rsidRPr="00B340E0">
        <w:rPr>
          <w:color w:val="000000"/>
          <w:sz w:val="22"/>
          <w:szCs w:val="22"/>
        </w:rPr>
        <w:t>draudžiama</w:t>
      </w:r>
      <w:r w:rsidRPr="00B340E0">
        <w:rPr>
          <w:color w:val="000000"/>
          <w:sz w:val="22"/>
          <w:szCs w:val="22"/>
        </w:rPr>
        <w:t xml:space="preserve">. Prieš skirdamas vaistą pacientams, kuriems pasireiškė lengvo ar vidutinio sunkumo sutrikusi inkstų veikla, gydytojas įvertina </w:t>
      </w:r>
      <w:r w:rsidR="004F258D" w:rsidRPr="00B340E0">
        <w:rPr>
          <w:color w:val="000000"/>
          <w:sz w:val="22"/>
          <w:szCs w:val="22"/>
        </w:rPr>
        <w:t xml:space="preserve">tikėtiną </w:t>
      </w:r>
      <w:r w:rsidRPr="00B340E0">
        <w:rPr>
          <w:color w:val="000000"/>
          <w:sz w:val="22"/>
          <w:szCs w:val="22"/>
        </w:rPr>
        <w:t xml:space="preserve">naudą ir </w:t>
      </w:r>
      <w:r w:rsidR="004F258D" w:rsidRPr="00B340E0">
        <w:rPr>
          <w:color w:val="000000"/>
          <w:sz w:val="22"/>
          <w:szCs w:val="22"/>
        </w:rPr>
        <w:t xml:space="preserve">galimą </w:t>
      </w:r>
      <w:r w:rsidRPr="00B340E0">
        <w:rPr>
          <w:color w:val="000000"/>
          <w:sz w:val="22"/>
          <w:szCs w:val="22"/>
        </w:rPr>
        <w:t xml:space="preserve">riziką ir, jei reikia, pakoreguoja dozę: </w:t>
      </w:r>
      <w:r w:rsidR="004F258D" w:rsidRPr="00B340E0">
        <w:rPr>
          <w:color w:val="000000"/>
          <w:sz w:val="22"/>
          <w:szCs w:val="22"/>
        </w:rPr>
        <w:t xml:space="preserve">po </w:t>
      </w:r>
      <w:r w:rsidRPr="00B340E0">
        <w:rPr>
          <w:color w:val="000000"/>
          <w:sz w:val="22"/>
          <w:szCs w:val="22"/>
        </w:rPr>
        <w:t xml:space="preserve">100 mg vieną kartą per </w:t>
      </w:r>
      <w:r w:rsidR="00D855AC" w:rsidRPr="00B340E0">
        <w:rPr>
          <w:color w:val="000000"/>
          <w:sz w:val="22"/>
          <w:szCs w:val="22"/>
        </w:rPr>
        <w:t>parą</w:t>
      </w:r>
      <w:r w:rsidRPr="00B340E0">
        <w:rPr>
          <w:color w:val="000000"/>
          <w:sz w:val="22"/>
          <w:szCs w:val="22"/>
        </w:rPr>
        <w:t>.</w:t>
      </w:r>
    </w:p>
    <w:p w14:paraId="63A80C3F" w14:textId="77777777" w:rsidR="009C2430" w:rsidRPr="00B340E0" w:rsidRDefault="009C2430" w:rsidP="002F79FE">
      <w:pPr>
        <w:jc w:val="both"/>
        <w:rPr>
          <w:color w:val="000000"/>
          <w:sz w:val="22"/>
          <w:szCs w:val="22"/>
        </w:rPr>
      </w:pPr>
    </w:p>
    <w:p w14:paraId="40EAB902" w14:textId="38836F3E" w:rsidR="00A00DE2" w:rsidRPr="00B340E0" w:rsidRDefault="00015817" w:rsidP="002F79FE">
      <w:pPr>
        <w:jc w:val="both"/>
        <w:rPr>
          <w:b/>
          <w:sz w:val="22"/>
          <w:szCs w:val="22"/>
        </w:rPr>
      </w:pPr>
      <w:r w:rsidRPr="00B340E0">
        <w:rPr>
          <w:b/>
          <w:sz w:val="22"/>
          <w:szCs w:val="22"/>
        </w:rPr>
        <w:t>Ką daryti pavartojus per didelę Rimantadinum</w:t>
      </w:r>
      <w:r w:rsidR="004063EF" w:rsidRPr="00B340E0">
        <w:rPr>
          <w:b/>
          <w:sz w:val="22"/>
          <w:szCs w:val="22"/>
        </w:rPr>
        <w:t>-</w:t>
      </w:r>
      <w:r w:rsidR="001E7361" w:rsidRPr="00B340E0">
        <w:rPr>
          <w:b/>
          <w:sz w:val="22"/>
          <w:szCs w:val="22"/>
        </w:rPr>
        <w:t>Olpha</w:t>
      </w:r>
      <w:r w:rsidRPr="00B340E0">
        <w:rPr>
          <w:b/>
          <w:sz w:val="22"/>
          <w:szCs w:val="22"/>
        </w:rPr>
        <w:t xml:space="preserve"> dozę</w:t>
      </w:r>
    </w:p>
    <w:p w14:paraId="07C85FB1" w14:textId="77777777" w:rsidR="00A00DE2" w:rsidRPr="00B340E0" w:rsidRDefault="00A00DE2" w:rsidP="002F79FE">
      <w:pPr>
        <w:jc w:val="both"/>
        <w:rPr>
          <w:sz w:val="22"/>
          <w:szCs w:val="22"/>
        </w:rPr>
      </w:pPr>
      <w:r w:rsidRPr="00B340E0">
        <w:rPr>
          <w:sz w:val="22"/>
          <w:szCs w:val="22"/>
        </w:rPr>
        <w:t>Įtarus, jog vaisto perdozuota, būtina kreiptis į gydytoją. Apsinuodijus reikia pradėti simptominį palaikomąjį gydymą.</w:t>
      </w:r>
    </w:p>
    <w:p w14:paraId="2D0BB43C" w14:textId="77777777" w:rsidR="002B6A51" w:rsidRPr="00B340E0" w:rsidRDefault="002B6A51" w:rsidP="002F79FE">
      <w:pPr>
        <w:jc w:val="both"/>
        <w:rPr>
          <w:sz w:val="22"/>
          <w:szCs w:val="22"/>
        </w:rPr>
      </w:pPr>
    </w:p>
    <w:p w14:paraId="56ECAC5F" w14:textId="5A4F4998" w:rsidR="00A81C51" w:rsidRPr="00B340E0" w:rsidRDefault="00100155" w:rsidP="002F79FE">
      <w:pPr>
        <w:jc w:val="both"/>
        <w:rPr>
          <w:b/>
          <w:sz w:val="22"/>
          <w:szCs w:val="22"/>
        </w:rPr>
      </w:pPr>
      <w:bookmarkStart w:id="114" w:name="_Hlk83040313"/>
      <w:r w:rsidRPr="00B340E0">
        <w:rPr>
          <w:b/>
          <w:sz w:val="22"/>
          <w:szCs w:val="22"/>
        </w:rPr>
        <w:t>Pamiršus pavartoti Rimantadinum-</w:t>
      </w:r>
      <w:r w:rsidR="001E7361" w:rsidRPr="00B340E0">
        <w:rPr>
          <w:b/>
          <w:sz w:val="22"/>
          <w:szCs w:val="22"/>
        </w:rPr>
        <w:t>Olpha</w:t>
      </w:r>
    </w:p>
    <w:bookmarkEnd w:id="114"/>
    <w:p w14:paraId="509D963F" w14:textId="0F362D0B" w:rsidR="00A00DE2" w:rsidRPr="00B340E0" w:rsidRDefault="00A00DE2" w:rsidP="002F79FE">
      <w:pPr>
        <w:jc w:val="both"/>
        <w:rPr>
          <w:sz w:val="22"/>
          <w:szCs w:val="22"/>
        </w:rPr>
      </w:pPr>
      <w:r w:rsidRPr="00B340E0">
        <w:rPr>
          <w:sz w:val="22"/>
          <w:szCs w:val="22"/>
        </w:rPr>
        <w:t xml:space="preserve">Negalima vartoti dvigubos dozės norint kompensuoti praleistą dozę. Praleidus </w:t>
      </w:r>
      <w:bookmarkStart w:id="115" w:name="_Hlk54102296"/>
      <w:r w:rsidR="00100155" w:rsidRPr="00B340E0">
        <w:rPr>
          <w:sz w:val="22"/>
          <w:szCs w:val="22"/>
        </w:rPr>
        <w:t>vienkartinę</w:t>
      </w:r>
      <w:bookmarkEnd w:id="115"/>
      <w:r w:rsidRPr="00B340E0">
        <w:rPr>
          <w:sz w:val="22"/>
          <w:szCs w:val="22"/>
        </w:rPr>
        <w:t xml:space="preserve"> dozę, toliau vaisto reikia vartoti taip, kaip įprasta. </w:t>
      </w:r>
    </w:p>
    <w:p w14:paraId="4899D1A4" w14:textId="77777777" w:rsidR="00A00DE2" w:rsidRPr="00B340E0" w:rsidRDefault="00A00DE2" w:rsidP="002F79FE">
      <w:pPr>
        <w:jc w:val="both"/>
        <w:rPr>
          <w:sz w:val="22"/>
          <w:szCs w:val="22"/>
          <w:lang w:eastAsia="lt-LT"/>
        </w:rPr>
      </w:pPr>
    </w:p>
    <w:p w14:paraId="500C69DA" w14:textId="77777777" w:rsidR="00100155" w:rsidRPr="00B340E0" w:rsidRDefault="00100155" w:rsidP="002F79FE">
      <w:pPr>
        <w:jc w:val="both"/>
        <w:rPr>
          <w:sz w:val="22"/>
          <w:szCs w:val="22"/>
        </w:rPr>
      </w:pPr>
      <w:bookmarkStart w:id="116" w:name="_Hlk54102231"/>
      <w:r w:rsidRPr="00B340E0">
        <w:rPr>
          <w:sz w:val="22"/>
          <w:szCs w:val="22"/>
        </w:rPr>
        <w:t>Jeigu kiltų</w:t>
      </w:r>
      <w:r w:rsidR="00A00DE2" w:rsidRPr="00B340E0">
        <w:rPr>
          <w:sz w:val="22"/>
          <w:szCs w:val="22"/>
        </w:rPr>
        <w:t xml:space="preserve"> daugiau klausimų dėl šio vaisto vartojimo, kreipkitės į gydytoją arba vaistininką.</w:t>
      </w:r>
    </w:p>
    <w:bookmarkEnd w:id="116"/>
    <w:p w14:paraId="0745B1E8" w14:textId="77777777" w:rsidR="00100155" w:rsidRPr="00B340E0" w:rsidRDefault="00100155" w:rsidP="002F79FE">
      <w:pPr>
        <w:jc w:val="both"/>
        <w:rPr>
          <w:sz w:val="22"/>
          <w:szCs w:val="22"/>
        </w:rPr>
      </w:pPr>
    </w:p>
    <w:p w14:paraId="17C6BF5D" w14:textId="77777777" w:rsidR="00924333" w:rsidRPr="00B340E0" w:rsidRDefault="00924333" w:rsidP="002F79FE">
      <w:pPr>
        <w:jc w:val="both"/>
        <w:rPr>
          <w:sz w:val="22"/>
          <w:szCs w:val="22"/>
        </w:rPr>
      </w:pPr>
    </w:p>
    <w:p w14:paraId="3EA82176" w14:textId="2C6ABFBC" w:rsidR="00100155" w:rsidRPr="00B340E0" w:rsidRDefault="00100155" w:rsidP="002F79FE">
      <w:pPr>
        <w:keepNext/>
        <w:tabs>
          <w:tab w:val="left" w:pos="567"/>
        </w:tabs>
        <w:ind w:left="567" w:hanging="567"/>
        <w:jc w:val="both"/>
        <w:outlineLvl w:val="1"/>
        <w:rPr>
          <w:sz w:val="22"/>
          <w:szCs w:val="22"/>
        </w:rPr>
      </w:pPr>
      <w:bookmarkStart w:id="117" w:name="_Toc129243142"/>
      <w:bookmarkStart w:id="118" w:name="_Toc129243267"/>
      <w:r w:rsidRPr="00B340E0">
        <w:rPr>
          <w:b/>
          <w:sz w:val="22"/>
          <w:szCs w:val="22"/>
        </w:rPr>
        <w:t>4.</w:t>
      </w:r>
      <w:r w:rsidRPr="00B340E0">
        <w:rPr>
          <w:b/>
          <w:sz w:val="22"/>
          <w:szCs w:val="22"/>
        </w:rPr>
        <w:tab/>
      </w:r>
      <w:bookmarkEnd w:id="117"/>
      <w:bookmarkEnd w:id="118"/>
      <w:r w:rsidR="00F41816" w:rsidRPr="00B340E0">
        <w:rPr>
          <w:b/>
          <w:sz w:val="22"/>
          <w:szCs w:val="22"/>
        </w:rPr>
        <w:t>Galimas šalutinis poveikis</w:t>
      </w:r>
      <w:r w:rsidR="00F41816" w:rsidRPr="00B340E0" w:rsidDel="00F41816">
        <w:rPr>
          <w:b/>
          <w:sz w:val="22"/>
          <w:szCs w:val="22"/>
        </w:rPr>
        <w:t xml:space="preserve"> </w:t>
      </w:r>
    </w:p>
    <w:p w14:paraId="53187B11" w14:textId="77777777" w:rsidR="00100155" w:rsidRPr="00B340E0" w:rsidRDefault="00100155" w:rsidP="002F79FE">
      <w:pPr>
        <w:jc w:val="both"/>
        <w:rPr>
          <w:sz w:val="22"/>
          <w:szCs w:val="22"/>
        </w:rPr>
      </w:pPr>
    </w:p>
    <w:p w14:paraId="4EC86C83" w14:textId="164A66BE" w:rsidR="00A54037" w:rsidRPr="00B340E0" w:rsidRDefault="00A00DE2" w:rsidP="00764C71">
      <w:pPr>
        <w:jc w:val="both"/>
        <w:rPr>
          <w:sz w:val="22"/>
          <w:szCs w:val="22"/>
          <w:lang w:eastAsia="lt-LT"/>
        </w:rPr>
      </w:pPr>
      <w:r w:rsidRPr="00B340E0">
        <w:rPr>
          <w:sz w:val="22"/>
          <w:szCs w:val="22"/>
        </w:rPr>
        <w:t>Šis vaistas</w:t>
      </w:r>
      <w:r w:rsidR="00100155" w:rsidRPr="00B340E0">
        <w:rPr>
          <w:sz w:val="22"/>
          <w:szCs w:val="22"/>
        </w:rPr>
        <w:t>,</w:t>
      </w:r>
      <w:r w:rsidRPr="00B340E0">
        <w:rPr>
          <w:sz w:val="22"/>
          <w:szCs w:val="22"/>
        </w:rPr>
        <w:t xml:space="preserve"> kaip ir </w:t>
      </w:r>
      <w:r w:rsidR="00100155" w:rsidRPr="00B340E0">
        <w:rPr>
          <w:sz w:val="22"/>
          <w:szCs w:val="22"/>
        </w:rPr>
        <w:t xml:space="preserve">visi </w:t>
      </w:r>
      <w:r w:rsidRPr="00B340E0">
        <w:rPr>
          <w:sz w:val="22"/>
          <w:szCs w:val="22"/>
        </w:rPr>
        <w:t>kiti</w:t>
      </w:r>
      <w:r w:rsidR="00100155" w:rsidRPr="00B340E0">
        <w:rPr>
          <w:sz w:val="22"/>
          <w:szCs w:val="22"/>
        </w:rPr>
        <w:t>,</w:t>
      </w:r>
      <w:r w:rsidRPr="00B340E0">
        <w:rPr>
          <w:sz w:val="22"/>
          <w:szCs w:val="22"/>
        </w:rPr>
        <w:t xml:space="preserve"> gali sukelti šalutinį poveikį, nors jis pasireiškia ne visiems žmonėms.</w:t>
      </w:r>
    </w:p>
    <w:p w14:paraId="7168F3AF" w14:textId="77777777" w:rsidR="00A00DE2" w:rsidRPr="00B340E0" w:rsidRDefault="00A00DE2" w:rsidP="002F79FE">
      <w:pPr>
        <w:tabs>
          <w:tab w:val="left" w:pos="567"/>
        </w:tabs>
        <w:jc w:val="both"/>
        <w:rPr>
          <w:sz w:val="22"/>
          <w:szCs w:val="22"/>
        </w:rPr>
      </w:pPr>
    </w:p>
    <w:p w14:paraId="6259687F" w14:textId="77777777" w:rsidR="002B6A51" w:rsidRPr="00B340E0" w:rsidRDefault="002B6A51" w:rsidP="002B6A51">
      <w:pPr>
        <w:tabs>
          <w:tab w:val="left" w:pos="567"/>
        </w:tabs>
        <w:ind w:right="-29"/>
        <w:rPr>
          <w:noProof/>
          <w:snapToGrid w:val="0"/>
          <w:sz w:val="22"/>
          <w:szCs w:val="22"/>
        </w:rPr>
      </w:pPr>
      <w:r w:rsidRPr="00B340E0">
        <w:rPr>
          <w:b/>
          <w:bCs/>
          <w:noProof/>
          <w:snapToGrid w:val="0"/>
          <w:sz w:val="22"/>
          <w:szCs w:val="22"/>
        </w:rPr>
        <w:t>Dažni šalutinio poveikio reiškiniai (gali pasireikšti rečiau kaip 1 iš 10 asmenų):</w:t>
      </w:r>
    </w:p>
    <w:p w14:paraId="088B6F6B" w14:textId="77777777" w:rsidR="002F79FE" w:rsidRPr="00B340E0" w:rsidRDefault="002F79FE" w:rsidP="002F79FE">
      <w:pPr>
        <w:pStyle w:val="Default"/>
        <w:numPr>
          <w:ilvl w:val="0"/>
          <w:numId w:val="12"/>
        </w:numPr>
        <w:jc w:val="both"/>
        <w:rPr>
          <w:iCs/>
          <w:color w:val="auto"/>
          <w:sz w:val="22"/>
          <w:szCs w:val="22"/>
        </w:rPr>
      </w:pPr>
      <w:r w:rsidRPr="00B340E0">
        <w:rPr>
          <w:iCs/>
          <w:color w:val="auto"/>
          <w:sz w:val="22"/>
          <w:szCs w:val="22"/>
        </w:rPr>
        <w:t>nemiga;</w:t>
      </w:r>
    </w:p>
    <w:p w14:paraId="683E1FAE" w14:textId="77777777" w:rsidR="002F79FE" w:rsidRPr="00B340E0" w:rsidRDefault="002F79FE" w:rsidP="002F79FE">
      <w:pPr>
        <w:pStyle w:val="Default"/>
        <w:numPr>
          <w:ilvl w:val="0"/>
          <w:numId w:val="12"/>
        </w:numPr>
        <w:jc w:val="both"/>
        <w:rPr>
          <w:iCs/>
          <w:color w:val="auto"/>
          <w:sz w:val="22"/>
          <w:szCs w:val="22"/>
        </w:rPr>
      </w:pPr>
      <w:r w:rsidRPr="00B340E0">
        <w:rPr>
          <w:sz w:val="22"/>
          <w:szCs w:val="22"/>
        </w:rPr>
        <w:t>pykinimas, vėmimas.</w:t>
      </w:r>
    </w:p>
    <w:p w14:paraId="32523ED0" w14:textId="77777777" w:rsidR="002F79FE" w:rsidRPr="00B340E0" w:rsidRDefault="002F79FE" w:rsidP="002F79FE">
      <w:pPr>
        <w:pStyle w:val="Default"/>
        <w:jc w:val="both"/>
        <w:rPr>
          <w:iCs/>
          <w:color w:val="auto"/>
          <w:sz w:val="22"/>
          <w:szCs w:val="22"/>
        </w:rPr>
      </w:pPr>
    </w:p>
    <w:p w14:paraId="18407AEC" w14:textId="1BF395E4" w:rsidR="002F79FE" w:rsidRPr="00B340E0" w:rsidRDefault="0051111E" w:rsidP="002F79FE">
      <w:pPr>
        <w:pStyle w:val="Default"/>
        <w:jc w:val="both"/>
        <w:rPr>
          <w:i/>
          <w:iCs/>
          <w:color w:val="auto"/>
          <w:sz w:val="22"/>
          <w:szCs w:val="22"/>
        </w:rPr>
      </w:pPr>
      <w:r w:rsidRPr="00B340E0">
        <w:rPr>
          <w:b/>
          <w:bCs/>
          <w:sz w:val="22"/>
          <w:szCs w:val="22"/>
        </w:rPr>
        <w:t>Nedažni</w:t>
      </w:r>
      <w:r w:rsidR="002B6A51" w:rsidRPr="00B340E0">
        <w:rPr>
          <w:b/>
          <w:bCs/>
          <w:sz w:val="22"/>
          <w:szCs w:val="22"/>
        </w:rPr>
        <w:t xml:space="preserve"> </w:t>
      </w:r>
      <w:r w:rsidR="002B6A51" w:rsidRPr="00B340E0">
        <w:rPr>
          <w:b/>
          <w:bCs/>
          <w:noProof/>
          <w:snapToGrid w:val="0"/>
          <w:color w:val="auto"/>
          <w:sz w:val="22"/>
          <w:szCs w:val="22"/>
        </w:rPr>
        <w:t>šalutinio poveikio reiškiniai (gali pasireikšti rečiau kaip 1 iš 100 asmenų):</w:t>
      </w:r>
    </w:p>
    <w:p w14:paraId="7CB85C8A" w14:textId="77777777" w:rsidR="002F79FE" w:rsidRPr="00B340E0" w:rsidRDefault="002F79FE" w:rsidP="002F79FE">
      <w:pPr>
        <w:pStyle w:val="Default"/>
        <w:numPr>
          <w:ilvl w:val="0"/>
          <w:numId w:val="11"/>
        </w:numPr>
        <w:jc w:val="both"/>
        <w:rPr>
          <w:sz w:val="22"/>
          <w:szCs w:val="22"/>
        </w:rPr>
      </w:pPr>
      <w:r w:rsidRPr="00B340E0">
        <w:rPr>
          <w:sz w:val="22"/>
          <w:szCs w:val="22"/>
        </w:rPr>
        <w:t>depresija, euforija, haliucinacijos;</w:t>
      </w:r>
    </w:p>
    <w:p w14:paraId="47C30BCD" w14:textId="65EBFB9F" w:rsidR="002F79FE" w:rsidRPr="00B340E0" w:rsidRDefault="002F79FE" w:rsidP="002F79FE">
      <w:pPr>
        <w:pStyle w:val="Sraopastraipa"/>
        <w:numPr>
          <w:ilvl w:val="0"/>
          <w:numId w:val="11"/>
        </w:numPr>
        <w:jc w:val="both"/>
        <w:rPr>
          <w:sz w:val="22"/>
          <w:szCs w:val="22"/>
        </w:rPr>
      </w:pPr>
      <w:r w:rsidRPr="00B340E0">
        <w:rPr>
          <w:sz w:val="22"/>
          <w:szCs w:val="22"/>
        </w:rPr>
        <w:t xml:space="preserve">galvos skausmas, </w:t>
      </w:r>
      <w:r w:rsidR="0051111E" w:rsidRPr="00B340E0">
        <w:rPr>
          <w:sz w:val="22"/>
          <w:szCs w:val="22"/>
        </w:rPr>
        <w:t>svaigulys</w:t>
      </w:r>
      <w:r w:rsidRPr="00B340E0">
        <w:rPr>
          <w:sz w:val="22"/>
          <w:szCs w:val="22"/>
        </w:rPr>
        <w:t>, padidėjęs su</w:t>
      </w:r>
      <w:r w:rsidR="0051111E" w:rsidRPr="00B340E0">
        <w:rPr>
          <w:sz w:val="22"/>
          <w:szCs w:val="22"/>
        </w:rPr>
        <w:t>si</w:t>
      </w:r>
      <w:r w:rsidRPr="00B340E0">
        <w:rPr>
          <w:sz w:val="22"/>
          <w:szCs w:val="22"/>
        </w:rPr>
        <w:t>jaudinimas, dėmesio, koordinacijos ir judesių sutrikimas, mieguistumas, nevalingi judesiai, dreb</w:t>
      </w:r>
      <w:r w:rsidR="0051111E" w:rsidRPr="00B340E0">
        <w:rPr>
          <w:sz w:val="22"/>
          <w:szCs w:val="22"/>
        </w:rPr>
        <w:t>ėjimas</w:t>
      </w:r>
      <w:r w:rsidRPr="00B340E0">
        <w:rPr>
          <w:sz w:val="22"/>
          <w:szCs w:val="22"/>
        </w:rPr>
        <w:t>, uoslės pakitimas, uoslės praradimas, sumišimas, mėšlungis;</w:t>
      </w:r>
    </w:p>
    <w:p w14:paraId="20A88015" w14:textId="2920F448" w:rsidR="002F79FE" w:rsidRPr="00B340E0" w:rsidRDefault="00523FDF" w:rsidP="002F79FE">
      <w:pPr>
        <w:pStyle w:val="Default"/>
        <w:numPr>
          <w:ilvl w:val="0"/>
          <w:numId w:val="11"/>
        </w:numPr>
        <w:jc w:val="both"/>
        <w:rPr>
          <w:sz w:val="22"/>
          <w:szCs w:val="22"/>
        </w:rPr>
      </w:pPr>
      <w:r w:rsidRPr="00B340E0">
        <w:rPr>
          <w:sz w:val="22"/>
          <w:szCs w:val="22"/>
        </w:rPr>
        <w:t>ūžesys (</w:t>
      </w:r>
      <w:r w:rsidRPr="00B340E0">
        <w:rPr>
          <w:i/>
          <w:iCs/>
          <w:sz w:val="22"/>
          <w:szCs w:val="22"/>
        </w:rPr>
        <w:t>tinnitus</w:t>
      </w:r>
      <w:r w:rsidRPr="00B340E0">
        <w:rPr>
          <w:sz w:val="22"/>
          <w:szCs w:val="22"/>
        </w:rPr>
        <w:t>)</w:t>
      </w:r>
      <w:r w:rsidR="002F79FE" w:rsidRPr="00B340E0">
        <w:rPr>
          <w:sz w:val="22"/>
          <w:szCs w:val="22"/>
        </w:rPr>
        <w:t>;</w:t>
      </w:r>
    </w:p>
    <w:p w14:paraId="7B46597A" w14:textId="1B50293D" w:rsidR="002F79FE" w:rsidRPr="00B340E0" w:rsidRDefault="00523FDF" w:rsidP="002F79FE">
      <w:pPr>
        <w:pStyle w:val="Default"/>
        <w:numPr>
          <w:ilvl w:val="0"/>
          <w:numId w:val="11"/>
        </w:numPr>
        <w:jc w:val="both"/>
        <w:rPr>
          <w:sz w:val="22"/>
          <w:szCs w:val="22"/>
        </w:rPr>
      </w:pPr>
      <w:r w:rsidRPr="00B340E0">
        <w:rPr>
          <w:sz w:val="22"/>
          <w:szCs w:val="22"/>
        </w:rPr>
        <w:t>širdies plakimas</w:t>
      </w:r>
      <w:r w:rsidR="00282DDD" w:rsidRPr="00B340E0">
        <w:rPr>
          <w:sz w:val="22"/>
          <w:szCs w:val="22"/>
        </w:rPr>
        <w:t xml:space="preserve"> (palpitacija)</w:t>
      </w:r>
      <w:r w:rsidR="002F79FE" w:rsidRPr="00B340E0">
        <w:rPr>
          <w:sz w:val="22"/>
          <w:szCs w:val="22"/>
        </w:rPr>
        <w:t>, širdies nepakankamumas, širdies laidumo sutrikimas, pagreitėjęs širdies plakimas;</w:t>
      </w:r>
    </w:p>
    <w:p w14:paraId="54E391D5" w14:textId="6D4ADAC1" w:rsidR="002F79FE" w:rsidRPr="00B340E0" w:rsidRDefault="002F79FE" w:rsidP="002F79FE">
      <w:pPr>
        <w:pStyle w:val="Default"/>
        <w:numPr>
          <w:ilvl w:val="0"/>
          <w:numId w:val="11"/>
        </w:numPr>
        <w:jc w:val="both"/>
        <w:rPr>
          <w:sz w:val="22"/>
          <w:szCs w:val="22"/>
        </w:rPr>
      </w:pPr>
      <w:r w:rsidRPr="00B340E0">
        <w:rPr>
          <w:sz w:val="22"/>
          <w:szCs w:val="22"/>
        </w:rPr>
        <w:lastRenderedPageBreak/>
        <w:t xml:space="preserve">padidėjęs kraujo spaudimas, smegenų kraujotakos sutrikimas, sąmonės </w:t>
      </w:r>
      <w:r w:rsidR="00523FDF" w:rsidRPr="00B340E0">
        <w:rPr>
          <w:sz w:val="22"/>
          <w:szCs w:val="22"/>
        </w:rPr>
        <w:t>netekimas</w:t>
      </w:r>
      <w:r w:rsidRPr="00B340E0">
        <w:rPr>
          <w:sz w:val="22"/>
          <w:szCs w:val="22"/>
        </w:rPr>
        <w:t>;</w:t>
      </w:r>
    </w:p>
    <w:p w14:paraId="395E839A" w14:textId="77777777" w:rsidR="002F79FE" w:rsidRPr="00B340E0" w:rsidRDefault="002F79FE" w:rsidP="002F79FE">
      <w:pPr>
        <w:pStyle w:val="Default"/>
        <w:numPr>
          <w:ilvl w:val="0"/>
          <w:numId w:val="11"/>
        </w:numPr>
        <w:jc w:val="both"/>
        <w:rPr>
          <w:sz w:val="22"/>
          <w:szCs w:val="22"/>
        </w:rPr>
      </w:pPr>
      <w:r w:rsidRPr="00B340E0">
        <w:rPr>
          <w:sz w:val="22"/>
          <w:szCs w:val="22"/>
        </w:rPr>
        <w:t>dusulys, bronchų spazmas, kosulys;</w:t>
      </w:r>
    </w:p>
    <w:p w14:paraId="79EB8202" w14:textId="77777777" w:rsidR="002F79FE" w:rsidRPr="00B340E0" w:rsidRDefault="002F79FE" w:rsidP="002F79FE">
      <w:pPr>
        <w:pStyle w:val="Default"/>
        <w:numPr>
          <w:ilvl w:val="0"/>
          <w:numId w:val="11"/>
        </w:numPr>
        <w:jc w:val="both"/>
        <w:rPr>
          <w:sz w:val="22"/>
          <w:szCs w:val="22"/>
        </w:rPr>
      </w:pPr>
      <w:r w:rsidRPr="00B340E0">
        <w:rPr>
          <w:sz w:val="22"/>
          <w:szCs w:val="22"/>
        </w:rPr>
        <w:t>blogas apetitas, burnos džiūvimas, pilvo skausmas, viduriavimas, virškinimo sutrikimas;</w:t>
      </w:r>
    </w:p>
    <w:p w14:paraId="5AE7897A" w14:textId="73B119EE" w:rsidR="002F79FE" w:rsidRPr="00B340E0" w:rsidRDefault="00E9026D" w:rsidP="002F79FE">
      <w:pPr>
        <w:pStyle w:val="Default"/>
        <w:numPr>
          <w:ilvl w:val="0"/>
          <w:numId w:val="11"/>
        </w:numPr>
        <w:jc w:val="both"/>
        <w:rPr>
          <w:sz w:val="22"/>
          <w:szCs w:val="22"/>
        </w:rPr>
      </w:pPr>
      <w:r w:rsidRPr="00B340E0">
        <w:rPr>
          <w:sz w:val="22"/>
          <w:szCs w:val="22"/>
        </w:rPr>
        <w:t>iš</w:t>
      </w:r>
      <w:r w:rsidR="002F79FE" w:rsidRPr="00B340E0">
        <w:rPr>
          <w:sz w:val="22"/>
          <w:szCs w:val="22"/>
        </w:rPr>
        <w:t>bėrimas;</w:t>
      </w:r>
    </w:p>
    <w:p w14:paraId="7F91E5CF" w14:textId="4681416C" w:rsidR="002F79FE" w:rsidRPr="00B340E0" w:rsidRDefault="002F79FE" w:rsidP="002F79FE">
      <w:pPr>
        <w:pStyle w:val="Default"/>
        <w:numPr>
          <w:ilvl w:val="0"/>
          <w:numId w:val="11"/>
        </w:numPr>
        <w:jc w:val="both"/>
        <w:rPr>
          <w:sz w:val="22"/>
          <w:szCs w:val="22"/>
        </w:rPr>
      </w:pPr>
      <w:r w:rsidRPr="00B340E0">
        <w:rPr>
          <w:sz w:val="22"/>
          <w:szCs w:val="22"/>
        </w:rPr>
        <w:t xml:space="preserve">nuovargis, </w:t>
      </w:r>
      <w:r w:rsidR="005653B4" w:rsidRPr="00B340E0">
        <w:rPr>
          <w:sz w:val="22"/>
          <w:szCs w:val="22"/>
        </w:rPr>
        <w:t>silpnumas (</w:t>
      </w:r>
      <w:r w:rsidRPr="00B340E0">
        <w:rPr>
          <w:sz w:val="22"/>
          <w:szCs w:val="22"/>
        </w:rPr>
        <w:t>astenija</w:t>
      </w:r>
      <w:r w:rsidR="005653B4" w:rsidRPr="00B340E0">
        <w:rPr>
          <w:sz w:val="22"/>
          <w:szCs w:val="22"/>
        </w:rPr>
        <w:t>)</w:t>
      </w:r>
      <w:r w:rsidRPr="00B340E0">
        <w:rPr>
          <w:sz w:val="22"/>
          <w:szCs w:val="22"/>
        </w:rPr>
        <w:t>.</w:t>
      </w:r>
    </w:p>
    <w:p w14:paraId="1B2A23E6" w14:textId="77777777" w:rsidR="002F79FE" w:rsidRPr="00B340E0" w:rsidRDefault="002F79FE" w:rsidP="002F79FE">
      <w:pPr>
        <w:pStyle w:val="Default"/>
        <w:jc w:val="both"/>
        <w:rPr>
          <w:sz w:val="22"/>
          <w:szCs w:val="22"/>
        </w:rPr>
      </w:pPr>
    </w:p>
    <w:p w14:paraId="3AAFDF09" w14:textId="2831345F" w:rsidR="002F79FE" w:rsidRPr="00B340E0" w:rsidRDefault="002B6A51" w:rsidP="002F79FE">
      <w:pPr>
        <w:jc w:val="both"/>
        <w:rPr>
          <w:sz w:val="22"/>
          <w:szCs w:val="22"/>
        </w:rPr>
      </w:pPr>
      <w:r w:rsidRPr="00B340E0">
        <w:rPr>
          <w:b/>
          <w:bCs/>
          <w:noProof/>
          <w:snapToGrid w:val="0"/>
          <w:sz w:val="22"/>
          <w:szCs w:val="22"/>
        </w:rPr>
        <w:t>Šalutinio poveikio reiškiniai, kurių dažnis nežinomas (negali būti apskaičiuotas pagal turimus duomenis):</w:t>
      </w:r>
    </w:p>
    <w:p w14:paraId="080C23C1" w14:textId="02B2F6FC" w:rsidR="002F79FE" w:rsidRPr="00B340E0" w:rsidRDefault="002F79FE" w:rsidP="002F79FE">
      <w:pPr>
        <w:pStyle w:val="Sraopastraipa"/>
        <w:numPr>
          <w:ilvl w:val="0"/>
          <w:numId w:val="13"/>
        </w:numPr>
        <w:jc w:val="both"/>
        <w:rPr>
          <w:sz w:val="22"/>
          <w:szCs w:val="22"/>
        </w:rPr>
      </w:pPr>
      <w:r w:rsidRPr="00B340E0">
        <w:rPr>
          <w:sz w:val="22"/>
          <w:szCs w:val="22"/>
        </w:rPr>
        <w:t>niež</w:t>
      </w:r>
      <w:r w:rsidR="005653B4" w:rsidRPr="00B340E0">
        <w:rPr>
          <w:sz w:val="22"/>
          <w:szCs w:val="22"/>
        </w:rPr>
        <w:t>ėjimas</w:t>
      </w:r>
      <w:r w:rsidRPr="00B340E0">
        <w:rPr>
          <w:sz w:val="22"/>
          <w:szCs w:val="22"/>
        </w:rPr>
        <w:t xml:space="preserve">, papulinis </w:t>
      </w:r>
      <w:r w:rsidR="003047D7" w:rsidRPr="00B340E0">
        <w:rPr>
          <w:sz w:val="22"/>
          <w:szCs w:val="22"/>
        </w:rPr>
        <w:t>iš</w:t>
      </w:r>
      <w:r w:rsidRPr="00B340E0">
        <w:rPr>
          <w:sz w:val="22"/>
          <w:szCs w:val="22"/>
        </w:rPr>
        <w:t xml:space="preserve">bėrimas, generalizuotos formos </w:t>
      </w:r>
      <w:r w:rsidR="003047D7" w:rsidRPr="00B340E0">
        <w:rPr>
          <w:sz w:val="22"/>
          <w:szCs w:val="22"/>
        </w:rPr>
        <w:t>iš</w:t>
      </w:r>
      <w:r w:rsidRPr="00B340E0">
        <w:rPr>
          <w:sz w:val="22"/>
          <w:szCs w:val="22"/>
        </w:rPr>
        <w:t>bėrimas, dilgėlinė.</w:t>
      </w:r>
    </w:p>
    <w:p w14:paraId="54C46187" w14:textId="77777777" w:rsidR="002F79FE" w:rsidRPr="00B340E0" w:rsidRDefault="002F79FE" w:rsidP="002F79FE">
      <w:pPr>
        <w:tabs>
          <w:tab w:val="left" w:pos="567"/>
        </w:tabs>
        <w:jc w:val="both"/>
        <w:rPr>
          <w:sz w:val="22"/>
          <w:szCs w:val="22"/>
        </w:rPr>
      </w:pPr>
    </w:p>
    <w:p w14:paraId="0CDE5DA6" w14:textId="77777777" w:rsidR="00244A4E" w:rsidRPr="00B340E0" w:rsidRDefault="00244A4E" w:rsidP="002F79FE">
      <w:pPr>
        <w:pStyle w:val="Betarp"/>
        <w:rPr>
          <w:sz w:val="22"/>
          <w:szCs w:val="22"/>
        </w:rPr>
      </w:pPr>
      <w:r w:rsidRPr="00B340E0">
        <w:rPr>
          <w:sz w:val="22"/>
          <w:szCs w:val="22"/>
        </w:rPr>
        <w:t>Viršijus rekomenduojamą dozę, padidėja šalutini</w:t>
      </w:r>
      <w:r w:rsidR="00A66BBC" w:rsidRPr="00B340E0">
        <w:rPr>
          <w:sz w:val="22"/>
          <w:szCs w:val="22"/>
        </w:rPr>
        <w:t>o</w:t>
      </w:r>
      <w:r w:rsidRPr="00B340E0">
        <w:rPr>
          <w:sz w:val="22"/>
          <w:szCs w:val="22"/>
        </w:rPr>
        <w:t xml:space="preserve"> </w:t>
      </w:r>
      <w:r w:rsidR="00A66BBC" w:rsidRPr="00B340E0">
        <w:rPr>
          <w:sz w:val="22"/>
          <w:szCs w:val="22"/>
        </w:rPr>
        <w:t>poveikio</w:t>
      </w:r>
      <w:r w:rsidRPr="00B340E0">
        <w:rPr>
          <w:sz w:val="22"/>
          <w:szCs w:val="22"/>
        </w:rPr>
        <w:t>, ypač susijusi</w:t>
      </w:r>
      <w:r w:rsidR="00A66BBC" w:rsidRPr="00B340E0">
        <w:rPr>
          <w:sz w:val="22"/>
          <w:szCs w:val="22"/>
        </w:rPr>
        <w:t>o</w:t>
      </w:r>
      <w:r w:rsidRPr="00B340E0">
        <w:rPr>
          <w:sz w:val="22"/>
          <w:szCs w:val="22"/>
        </w:rPr>
        <w:t xml:space="preserve"> su virškinamuoju traktu ir nervų sistema, </w:t>
      </w:r>
      <w:r w:rsidR="00A66BBC" w:rsidRPr="00B340E0">
        <w:rPr>
          <w:sz w:val="22"/>
          <w:szCs w:val="22"/>
        </w:rPr>
        <w:t>pasireiškimo</w:t>
      </w:r>
      <w:r w:rsidR="004F258D" w:rsidRPr="00B340E0">
        <w:rPr>
          <w:sz w:val="22"/>
          <w:szCs w:val="22"/>
        </w:rPr>
        <w:t xml:space="preserve"> </w:t>
      </w:r>
      <w:r w:rsidRPr="00B340E0">
        <w:rPr>
          <w:sz w:val="22"/>
          <w:szCs w:val="22"/>
        </w:rPr>
        <w:t>dažnis.</w:t>
      </w:r>
    </w:p>
    <w:p w14:paraId="49BB6878" w14:textId="77777777" w:rsidR="00597EC7" w:rsidRPr="00B340E0" w:rsidRDefault="00597EC7" w:rsidP="002F79FE">
      <w:pPr>
        <w:pStyle w:val="Betarp"/>
        <w:rPr>
          <w:sz w:val="22"/>
          <w:szCs w:val="22"/>
        </w:rPr>
      </w:pPr>
    </w:p>
    <w:p w14:paraId="35A3A227" w14:textId="77777777" w:rsidR="00597EC7" w:rsidRPr="00B340E0" w:rsidRDefault="00597EC7" w:rsidP="002F79FE">
      <w:pPr>
        <w:pStyle w:val="Betarp"/>
        <w:rPr>
          <w:spacing w:val="-2"/>
          <w:sz w:val="22"/>
          <w:szCs w:val="22"/>
        </w:rPr>
      </w:pPr>
      <w:r w:rsidRPr="00B340E0">
        <w:rPr>
          <w:sz w:val="22"/>
          <w:szCs w:val="22"/>
        </w:rPr>
        <w:t>Pavieniais atvejais, viršijus rekomenduojamą dozę, pastebėtas ašarojimas, padažnėjęs šlapinimasis, karščiavimas, vidurių užkietėjimas, prakaitavimas, burnos ertmės gleivinės uždegimas (stomatitas), sumažėjęs odos jautrumas ir akių skausmas.</w:t>
      </w:r>
    </w:p>
    <w:p w14:paraId="619094D9" w14:textId="77777777" w:rsidR="00244A4E" w:rsidRPr="00B340E0" w:rsidRDefault="00244A4E" w:rsidP="002F79FE">
      <w:pPr>
        <w:pStyle w:val="Betarp"/>
        <w:rPr>
          <w:spacing w:val="-1"/>
          <w:sz w:val="22"/>
          <w:szCs w:val="22"/>
        </w:rPr>
      </w:pPr>
    </w:p>
    <w:p w14:paraId="02AB2B24" w14:textId="77777777" w:rsidR="00244A4E" w:rsidRPr="00B340E0" w:rsidRDefault="00244A4E" w:rsidP="002F79FE">
      <w:pPr>
        <w:pStyle w:val="Betarp"/>
        <w:rPr>
          <w:sz w:val="22"/>
          <w:szCs w:val="22"/>
        </w:rPr>
      </w:pPr>
      <w:bookmarkStart w:id="119" w:name="_Hlk53644747"/>
      <w:r w:rsidRPr="00B340E0">
        <w:rPr>
          <w:sz w:val="22"/>
          <w:szCs w:val="22"/>
        </w:rPr>
        <w:t>Paprastai šalutinis poveikis išnyksta nutraukus vaisto vartojimą.</w:t>
      </w:r>
    </w:p>
    <w:bookmarkEnd w:id="119"/>
    <w:p w14:paraId="7BA2C38A" w14:textId="77777777" w:rsidR="00244A4E" w:rsidRPr="00B340E0" w:rsidRDefault="00244A4E" w:rsidP="002F79FE">
      <w:pPr>
        <w:tabs>
          <w:tab w:val="left" w:pos="567"/>
        </w:tabs>
        <w:jc w:val="both"/>
        <w:rPr>
          <w:sz w:val="22"/>
          <w:szCs w:val="22"/>
        </w:rPr>
      </w:pPr>
    </w:p>
    <w:p w14:paraId="2E347F92" w14:textId="77777777" w:rsidR="00100155" w:rsidRPr="00B340E0" w:rsidRDefault="00A00DE2" w:rsidP="002F79FE">
      <w:pPr>
        <w:tabs>
          <w:tab w:val="left" w:pos="567"/>
        </w:tabs>
        <w:jc w:val="both"/>
        <w:rPr>
          <w:sz w:val="22"/>
          <w:szCs w:val="22"/>
        </w:rPr>
      </w:pPr>
      <w:r w:rsidRPr="00B340E0">
        <w:rPr>
          <w:sz w:val="22"/>
          <w:szCs w:val="22"/>
        </w:rPr>
        <w:t xml:space="preserve">Jeigu pasireiškė </w:t>
      </w:r>
      <w:r w:rsidR="00100155" w:rsidRPr="00B340E0">
        <w:rPr>
          <w:sz w:val="22"/>
          <w:szCs w:val="22"/>
        </w:rPr>
        <w:t>sunkus</w:t>
      </w:r>
      <w:r w:rsidRPr="00B340E0">
        <w:rPr>
          <w:sz w:val="22"/>
          <w:szCs w:val="22"/>
        </w:rPr>
        <w:t xml:space="preserve"> šalutinis poveikis arba pastebėjote šiame lapelyje nenurodytą šalutinį poveikį, </w:t>
      </w:r>
      <w:bookmarkStart w:id="120" w:name="_Hlk54100830"/>
      <w:r w:rsidR="00100155" w:rsidRPr="00B340E0">
        <w:rPr>
          <w:sz w:val="22"/>
          <w:szCs w:val="22"/>
        </w:rPr>
        <w:t>pasakykite gydytojui</w:t>
      </w:r>
      <w:r w:rsidRPr="00B340E0">
        <w:rPr>
          <w:sz w:val="22"/>
          <w:szCs w:val="22"/>
        </w:rPr>
        <w:t xml:space="preserve"> arba </w:t>
      </w:r>
      <w:r w:rsidR="00100155" w:rsidRPr="00B340E0">
        <w:rPr>
          <w:sz w:val="22"/>
          <w:szCs w:val="22"/>
        </w:rPr>
        <w:t>vaistininkui</w:t>
      </w:r>
      <w:r w:rsidRPr="00B340E0">
        <w:rPr>
          <w:sz w:val="22"/>
          <w:szCs w:val="22"/>
        </w:rPr>
        <w:t>.</w:t>
      </w:r>
      <w:bookmarkEnd w:id="120"/>
    </w:p>
    <w:p w14:paraId="2F0EC6F4" w14:textId="77777777" w:rsidR="00361344" w:rsidRPr="00B340E0" w:rsidRDefault="00361344" w:rsidP="002F79FE">
      <w:pPr>
        <w:jc w:val="both"/>
        <w:rPr>
          <w:b/>
          <w:noProof/>
          <w:snapToGrid w:val="0"/>
          <w:sz w:val="22"/>
          <w:szCs w:val="22"/>
        </w:rPr>
      </w:pPr>
    </w:p>
    <w:p w14:paraId="64F339FB" w14:textId="77777777" w:rsidR="00015817" w:rsidRPr="00B340E0" w:rsidRDefault="00015817" w:rsidP="002F79FE">
      <w:pPr>
        <w:jc w:val="both"/>
        <w:rPr>
          <w:b/>
          <w:sz w:val="22"/>
          <w:szCs w:val="22"/>
        </w:rPr>
      </w:pPr>
      <w:r w:rsidRPr="00B340E0">
        <w:rPr>
          <w:b/>
          <w:sz w:val="22"/>
          <w:szCs w:val="22"/>
        </w:rPr>
        <w:t>Pranešimas apie šalutinį poveikį</w:t>
      </w:r>
    </w:p>
    <w:p w14:paraId="62044CFD" w14:textId="705BB34D" w:rsidR="002B6A51" w:rsidRPr="00B340E0" w:rsidRDefault="002B6A51" w:rsidP="00624981">
      <w:pPr>
        <w:tabs>
          <w:tab w:val="left" w:pos="567"/>
        </w:tabs>
        <w:ind w:right="-29"/>
        <w:rPr>
          <w:snapToGrid w:val="0"/>
          <w:sz w:val="22"/>
          <w:szCs w:val="22"/>
        </w:rPr>
      </w:pPr>
      <w:bookmarkStart w:id="121" w:name="_Hlk54100682"/>
      <w:r w:rsidRPr="00105C93">
        <w:rPr>
          <w:snapToGrid w:val="0"/>
          <w:sz w:val="22"/>
          <w:szCs w:val="22"/>
        </w:rPr>
        <w:t xml:space="preserve">Jeigu pasireiškė šalutinis poveikis, įskaitant šiame lapelyje nenurodytą, pasakykite gydytojui arba vaistininkui. </w:t>
      </w:r>
      <w:r w:rsidR="00105C93">
        <w:rPr>
          <w:sz w:val="22"/>
          <w:szCs w:val="22"/>
          <w:lang w:eastAsia="lt-LT"/>
        </w:rPr>
        <w:t xml:space="preserve">Pranešimą apie šalutinį poveikį galite užpildyti ir pateikti Valstybinės vaistų kontrolės tarnybos prie Lietuvos Respublikos sveikatos apsaugos ministerijos tinklalapyje </w:t>
      </w:r>
      <w:r w:rsidR="00105C93">
        <w:rPr>
          <w:color w:val="0000EE"/>
          <w:sz w:val="22"/>
          <w:szCs w:val="22"/>
          <w:u w:val="single"/>
          <w:lang w:eastAsia="lt-LT"/>
        </w:rPr>
        <w:t>https://vvkt.lrv.lt/lt/</w:t>
      </w:r>
      <w:r w:rsidR="00105C93">
        <w:rPr>
          <w:sz w:val="22"/>
          <w:szCs w:val="22"/>
          <w:lang w:eastAsia="lt-LT"/>
        </w:rPr>
        <w:t xml:space="preserve"> nurodytais būdais arba paskambinti nemokamu telefonu 8 800 73 568. Pranešdami apie šalutinį poveikį galite mums padėti gauti daugiau informacijos apie šio vaisto saugumą.</w:t>
      </w:r>
    </w:p>
    <w:bookmarkEnd w:id="121"/>
    <w:p w14:paraId="5F1B8B7A" w14:textId="77777777" w:rsidR="00100155" w:rsidRPr="00B340E0" w:rsidRDefault="00100155" w:rsidP="00624981">
      <w:pPr>
        <w:rPr>
          <w:sz w:val="22"/>
          <w:szCs w:val="22"/>
        </w:rPr>
      </w:pPr>
    </w:p>
    <w:p w14:paraId="3EC2A0EF" w14:textId="77777777" w:rsidR="00924333" w:rsidRPr="00B340E0" w:rsidRDefault="00924333" w:rsidP="002F79FE">
      <w:pPr>
        <w:jc w:val="both"/>
        <w:rPr>
          <w:sz w:val="22"/>
          <w:szCs w:val="22"/>
        </w:rPr>
      </w:pPr>
    </w:p>
    <w:p w14:paraId="4BA4D3F4" w14:textId="27A8C33A" w:rsidR="00100155" w:rsidRPr="00B340E0" w:rsidRDefault="00100155" w:rsidP="002F79FE">
      <w:pPr>
        <w:keepNext/>
        <w:tabs>
          <w:tab w:val="left" w:pos="567"/>
        </w:tabs>
        <w:ind w:left="567" w:hanging="567"/>
        <w:jc w:val="both"/>
        <w:outlineLvl w:val="1"/>
        <w:rPr>
          <w:sz w:val="22"/>
          <w:szCs w:val="22"/>
        </w:rPr>
      </w:pPr>
      <w:bookmarkStart w:id="122" w:name="_Toc129243143"/>
      <w:bookmarkStart w:id="123" w:name="_Toc129243268"/>
      <w:r w:rsidRPr="00B340E0">
        <w:rPr>
          <w:b/>
          <w:sz w:val="22"/>
          <w:szCs w:val="22"/>
        </w:rPr>
        <w:t>5.</w:t>
      </w:r>
      <w:r w:rsidRPr="00B340E0">
        <w:rPr>
          <w:b/>
          <w:sz w:val="22"/>
          <w:szCs w:val="22"/>
        </w:rPr>
        <w:tab/>
      </w:r>
      <w:bookmarkEnd w:id="122"/>
      <w:bookmarkEnd w:id="123"/>
      <w:r w:rsidR="00F41816" w:rsidRPr="00B340E0">
        <w:rPr>
          <w:b/>
          <w:sz w:val="22"/>
          <w:szCs w:val="22"/>
        </w:rPr>
        <w:t>Kaip laikyti Rimantadinum-</w:t>
      </w:r>
      <w:r w:rsidR="001E7361" w:rsidRPr="00B340E0">
        <w:rPr>
          <w:b/>
          <w:sz w:val="22"/>
          <w:szCs w:val="22"/>
        </w:rPr>
        <w:t>Olpha</w:t>
      </w:r>
      <w:r w:rsidR="00F41816" w:rsidRPr="00B340E0" w:rsidDel="00F41816">
        <w:rPr>
          <w:b/>
          <w:sz w:val="22"/>
          <w:szCs w:val="22"/>
        </w:rPr>
        <w:t xml:space="preserve"> </w:t>
      </w:r>
    </w:p>
    <w:p w14:paraId="0D641D66" w14:textId="77777777" w:rsidR="00100155" w:rsidRPr="00B340E0" w:rsidRDefault="00100155" w:rsidP="002F79FE">
      <w:pPr>
        <w:jc w:val="both"/>
        <w:rPr>
          <w:sz w:val="22"/>
          <w:szCs w:val="22"/>
        </w:rPr>
      </w:pPr>
    </w:p>
    <w:p w14:paraId="54C878CB" w14:textId="77777777" w:rsidR="00015817" w:rsidRPr="00B340E0" w:rsidRDefault="00015817" w:rsidP="002F79FE">
      <w:pPr>
        <w:jc w:val="both"/>
        <w:rPr>
          <w:sz w:val="22"/>
          <w:szCs w:val="22"/>
        </w:rPr>
      </w:pPr>
      <w:bookmarkStart w:id="124" w:name="_Hlk529441907"/>
      <w:r w:rsidRPr="00B340E0">
        <w:rPr>
          <w:sz w:val="22"/>
          <w:szCs w:val="22"/>
        </w:rPr>
        <w:t>Šį vaistą laikykite vaikams nepastebimoje ir nepasiekiamoje vietoje.</w:t>
      </w:r>
    </w:p>
    <w:bookmarkEnd w:id="124"/>
    <w:p w14:paraId="29CEDA11" w14:textId="77777777" w:rsidR="000A1BD2" w:rsidRPr="00B340E0" w:rsidRDefault="000A1BD2" w:rsidP="002F79FE">
      <w:pPr>
        <w:jc w:val="both"/>
        <w:rPr>
          <w:sz w:val="22"/>
          <w:szCs w:val="22"/>
        </w:rPr>
      </w:pPr>
    </w:p>
    <w:p w14:paraId="7F907B3D" w14:textId="3AB8EE80" w:rsidR="00015817" w:rsidRPr="00B340E0" w:rsidRDefault="00015817" w:rsidP="002F79FE">
      <w:pPr>
        <w:jc w:val="both"/>
        <w:rPr>
          <w:sz w:val="22"/>
          <w:szCs w:val="22"/>
        </w:rPr>
      </w:pPr>
      <w:r w:rsidRPr="00B340E0">
        <w:rPr>
          <w:sz w:val="22"/>
          <w:szCs w:val="22"/>
        </w:rPr>
        <w:t xml:space="preserve">Laikyti gamintojo pakuotėje, kad </w:t>
      </w:r>
      <w:r w:rsidR="00824041" w:rsidRPr="00B340E0">
        <w:rPr>
          <w:sz w:val="22"/>
          <w:szCs w:val="22"/>
        </w:rPr>
        <w:t>vaistas</w:t>
      </w:r>
      <w:r w:rsidRPr="00B340E0">
        <w:rPr>
          <w:sz w:val="22"/>
          <w:szCs w:val="22"/>
        </w:rPr>
        <w:t xml:space="preserve"> būtų apsaugotas nuo drėgmės.</w:t>
      </w:r>
    </w:p>
    <w:p w14:paraId="64D4D4C9" w14:textId="77777777" w:rsidR="00015817" w:rsidRPr="00B340E0" w:rsidRDefault="00015817" w:rsidP="002F79FE">
      <w:pPr>
        <w:jc w:val="both"/>
        <w:rPr>
          <w:sz w:val="22"/>
          <w:szCs w:val="22"/>
        </w:rPr>
      </w:pPr>
    </w:p>
    <w:p w14:paraId="53F40626" w14:textId="77777777" w:rsidR="00015817" w:rsidRPr="00B340E0" w:rsidRDefault="00100155" w:rsidP="002F79FE">
      <w:pPr>
        <w:jc w:val="both"/>
        <w:rPr>
          <w:sz w:val="22"/>
          <w:szCs w:val="22"/>
        </w:rPr>
      </w:pPr>
      <w:bookmarkStart w:id="125" w:name="_Hlk54102048"/>
      <w:r w:rsidRPr="00B340E0">
        <w:rPr>
          <w:sz w:val="22"/>
          <w:szCs w:val="22"/>
        </w:rPr>
        <w:t>Ant dėžutės po „EXP</w:t>
      </w:r>
      <w:r w:rsidR="00015817" w:rsidRPr="00B340E0">
        <w:rPr>
          <w:sz w:val="22"/>
          <w:szCs w:val="22"/>
        </w:rPr>
        <w:t xml:space="preserve">“ </w:t>
      </w:r>
      <w:r w:rsidR="00824041" w:rsidRPr="00B340E0">
        <w:rPr>
          <w:sz w:val="22"/>
          <w:szCs w:val="22"/>
        </w:rPr>
        <w:t xml:space="preserve">ir lizdinės plokštelės </w:t>
      </w:r>
      <w:r w:rsidR="00015817" w:rsidRPr="00B340E0">
        <w:rPr>
          <w:sz w:val="22"/>
          <w:szCs w:val="22"/>
        </w:rPr>
        <w:t>nurodytam tinkamumo laikui</w:t>
      </w:r>
      <w:r w:rsidRPr="00B340E0">
        <w:rPr>
          <w:sz w:val="22"/>
          <w:szCs w:val="22"/>
        </w:rPr>
        <w:t xml:space="preserve"> pasibaigus</w:t>
      </w:r>
      <w:r w:rsidR="00015817" w:rsidRPr="00B340E0">
        <w:rPr>
          <w:sz w:val="22"/>
          <w:szCs w:val="22"/>
        </w:rPr>
        <w:t>, šio vaisto vartoti negalima. Vaistas tinkamas vartoti iki paskutinės nurodyto mėnesio dienos.</w:t>
      </w:r>
    </w:p>
    <w:bookmarkEnd w:id="125"/>
    <w:p w14:paraId="539CC58E" w14:textId="77777777" w:rsidR="00015817" w:rsidRPr="00B340E0" w:rsidRDefault="00015817" w:rsidP="002F79FE">
      <w:pPr>
        <w:jc w:val="both"/>
        <w:rPr>
          <w:sz w:val="22"/>
          <w:szCs w:val="22"/>
        </w:rPr>
      </w:pPr>
    </w:p>
    <w:p w14:paraId="4053CC0D" w14:textId="0804EDFE" w:rsidR="00100155" w:rsidRPr="00B340E0" w:rsidRDefault="00015817" w:rsidP="002F79FE">
      <w:pPr>
        <w:jc w:val="both"/>
        <w:rPr>
          <w:sz w:val="22"/>
          <w:szCs w:val="22"/>
        </w:rPr>
      </w:pPr>
      <w:bookmarkStart w:id="126" w:name="_Hlk54102082"/>
      <w:r w:rsidRPr="00B340E0">
        <w:rPr>
          <w:sz w:val="22"/>
          <w:szCs w:val="22"/>
        </w:rPr>
        <w:t xml:space="preserve">Vaistų negalima </w:t>
      </w:r>
      <w:r w:rsidR="007C4506" w:rsidRPr="00B340E0">
        <w:rPr>
          <w:sz w:val="22"/>
          <w:szCs w:val="22"/>
        </w:rPr>
        <w:t xml:space="preserve">išmesti </w:t>
      </w:r>
      <w:r w:rsidRPr="00B340E0">
        <w:rPr>
          <w:sz w:val="22"/>
          <w:szCs w:val="22"/>
        </w:rPr>
        <w:t xml:space="preserve">į kanalizaciją </w:t>
      </w:r>
      <w:r w:rsidR="00100155" w:rsidRPr="00B340E0">
        <w:rPr>
          <w:sz w:val="22"/>
          <w:szCs w:val="22"/>
        </w:rPr>
        <w:t xml:space="preserve">arba </w:t>
      </w:r>
      <w:r w:rsidRPr="00B340E0">
        <w:rPr>
          <w:sz w:val="22"/>
          <w:szCs w:val="22"/>
        </w:rPr>
        <w:t xml:space="preserve">su buitinėmis atliekomis. Kaip </w:t>
      </w:r>
      <w:r w:rsidR="00100155" w:rsidRPr="00B340E0">
        <w:rPr>
          <w:noProof/>
          <w:sz w:val="22"/>
          <w:szCs w:val="22"/>
        </w:rPr>
        <w:t>išmesti</w:t>
      </w:r>
      <w:r w:rsidRPr="00B340E0">
        <w:rPr>
          <w:sz w:val="22"/>
          <w:szCs w:val="22"/>
        </w:rPr>
        <w:t xml:space="preserve"> nereikalingus vaistus, </w:t>
      </w:r>
      <w:r w:rsidR="00100155" w:rsidRPr="00B340E0">
        <w:rPr>
          <w:sz w:val="22"/>
          <w:szCs w:val="22"/>
        </w:rPr>
        <w:t>klauskite</w:t>
      </w:r>
      <w:r w:rsidRPr="00B340E0">
        <w:rPr>
          <w:sz w:val="22"/>
          <w:szCs w:val="22"/>
        </w:rPr>
        <w:t xml:space="preserve"> vaistininko. Šios priemonės padės apsaugoti aplinką.</w:t>
      </w:r>
    </w:p>
    <w:bookmarkEnd w:id="126"/>
    <w:p w14:paraId="69C7E50A" w14:textId="77777777" w:rsidR="00924333" w:rsidRPr="00B340E0" w:rsidRDefault="00924333" w:rsidP="002F79FE">
      <w:pPr>
        <w:jc w:val="both"/>
        <w:rPr>
          <w:sz w:val="22"/>
          <w:szCs w:val="22"/>
        </w:rPr>
      </w:pPr>
    </w:p>
    <w:p w14:paraId="34AA9410" w14:textId="77777777" w:rsidR="00924333" w:rsidRPr="00B340E0" w:rsidRDefault="00924333" w:rsidP="002F79FE">
      <w:pPr>
        <w:jc w:val="both"/>
        <w:rPr>
          <w:sz w:val="22"/>
          <w:szCs w:val="22"/>
        </w:rPr>
      </w:pPr>
    </w:p>
    <w:p w14:paraId="0EFF0514" w14:textId="46140E33" w:rsidR="00100155" w:rsidRPr="00B340E0" w:rsidRDefault="00100155" w:rsidP="002F79FE">
      <w:pPr>
        <w:keepNext/>
        <w:tabs>
          <w:tab w:val="left" w:pos="567"/>
        </w:tabs>
        <w:ind w:left="567" w:hanging="567"/>
        <w:jc w:val="both"/>
        <w:outlineLvl w:val="1"/>
        <w:rPr>
          <w:sz w:val="22"/>
          <w:szCs w:val="22"/>
        </w:rPr>
      </w:pPr>
      <w:bookmarkStart w:id="127" w:name="_Toc129243144"/>
      <w:bookmarkStart w:id="128" w:name="_Toc129243269"/>
      <w:r w:rsidRPr="00B340E0">
        <w:rPr>
          <w:b/>
          <w:sz w:val="22"/>
          <w:szCs w:val="22"/>
        </w:rPr>
        <w:t>6.</w:t>
      </w:r>
      <w:r w:rsidRPr="00B340E0">
        <w:rPr>
          <w:b/>
          <w:sz w:val="22"/>
          <w:szCs w:val="22"/>
        </w:rPr>
        <w:tab/>
      </w:r>
      <w:bookmarkEnd w:id="127"/>
      <w:bookmarkEnd w:id="128"/>
      <w:r w:rsidR="00F41816" w:rsidRPr="00B340E0">
        <w:rPr>
          <w:b/>
          <w:sz w:val="22"/>
          <w:szCs w:val="22"/>
        </w:rPr>
        <w:t>Pakuotės turinys ir kita informacija</w:t>
      </w:r>
      <w:r w:rsidR="00F41816" w:rsidRPr="00B340E0" w:rsidDel="00F41816">
        <w:rPr>
          <w:b/>
          <w:sz w:val="22"/>
          <w:szCs w:val="22"/>
        </w:rPr>
        <w:t xml:space="preserve"> </w:t>
      </w:r>
    </w:p>
    <w:p w14:paraId="68728CE1" w14:textId="77777777" w:rsidR="00100155" w:rsidRPr="00B340E0" w:rsidRDefault="00100155" w:rsidP="002F79FE">
      <w:pPr>
        <w:jc w:val="both"/>
        <w:rPr>
          <w:sz w:val="22"/>
          <w:szCs w:val="22"/>
        </w:rPr>
      </w:pPr>
    </w:p>
    <w:p w14:paraId="0D9391EC" w14:textId="0AD9AAAF" w:rsidR="00015817" w:rsidRPr="00B340E0" w:rsidRDefault="00246471" w:rsidP="002F79FE">
      <w:pPr>
        <w:jc w:val="both"/>
        <w:rPr>
          <w:b/>
          <w:sz w:val="22"/>
          <w:szCs w:val="22"/>
        </w:rPr>
      </w:pPr>
      <w:r w:rsidRPr="00B340E0">
        <w:rPr>
          <w:b/>
          <w:sz w:val="22"/>
          <w:szCs w:val="22"/>
        </w:rPr>
        <w:t>Rimantadinum</w:t>
      </w:r>
      <w:r w:rsidR="002C1885" w:rsidRPr="00B340E0">
        <w:rPr>
          <w:b/>
          <w:sz w:val="22"/>
          <w:szCs w:val="22"/>
        </w:rPr>
        <w:t>-</w:t>
      </w:r>
      <w:r w:rsidR="001E7361" w:rsidRPr="00B340E0">
        <w:rPr>
          <w:b/>
          <w:sz w:val="22"/>
          <w:szCs w:val="22"/>
        </w:rPr>
        <w:t>Olpha</w:t>
      </w:r>
      <w:r w:rsidRPr="00B340E0">
        <w:rPr>
          <w:b/>
          <w:sz w:val="22"/>
          <w:szCs w:val="22"/>
        </w:rPr>
        <w:t xml:space="preserve"> sudėtis</w:t>
      </w:r>
    </w:p>
    <w:p w14:paraId="7151B9B6" w14:textId="77777777" w:rsidR="00015817" w:rsidRPr="00B340E0" w:rsidRDefault="00015817" w:rsidP="00764C71">
      <w:pPr>
        <w:pStyle w:val="Sraopastraipa"/>
        <w:numPr>
          <w:ilvl w:val="0"/>
          <w:numId w:val="14"/>
        </w:numPr>
        <w:jc w:val="both"/>
        <w:rPr>
          <w:bCs/>
          <w:sz w:val="22"/>
          <w:szCs w:val="22"/>
        </w:rPr>
      </w:pPr>
      <w:r w:rsidRPr="00B340E0">
        <w:rPr>
          <w:sz w:val="22"/>
          <w:szCs w:val="22"/>
        </w:rPr>
        <w:t xml:space="preserve">Veiklioji medžiaga </w:t>
      </w:r>
      <w:bookmarkStart w:id="129" w:name="_Hlk54101989"/>
      <w:r w:rsidR="00100155" w:rsidRPr="00B340E0">
        <w:rPr>
          <w:sz w:val="22"/>
          <w:szCs w:val="22"/>
        </w:rPr>
        <w:t>yra</w:t>
      </w:r>
      <w:r w:rsidRPr="00B340E0">
        <w:rPr>
          <w:sz w:val="22"/>
          <w:szCs w:val="22"/>
        </w:rPr>
        <w:t xml:space="preserve"> </w:t>
      </w:r>
      <w:bookmarkEnd w:id="129"/>
      <w:r w:rsidRPr="00B340E0">
        <w:rPr>
          <w:sz w:val="22"/>
          <w:szCs w:val="22"/>
        </w:rPr>
        <w:t>rimantadino hidrochloridas. Vienoje tabletėje yra 50 mg rimantadino hidrochlorido.</w:t>
      </w:r>
    </w:p>
    <w:p w14:paraId="674E770C" w14:textId="4DBB84EB" w:rsidR="00015817" w:rsidRPr="00B340E0" w:rsidRDefault="00015817" w:rsidP="00764C71">
      <w:pPr>
        <w:pStyle w:val="Sraopastraipa"/>
        <w:numPr>
          <w:ilvl w:val="0"/>
          <w:numId w:val="14"/>
        </w:numPr>
        <w:jc w:val="both"/>
        <w:rPr>
          <w:bCs/>
          <w:sz w:val="22"/>
          <w:szCs w:val="22"/>
        </w:rPr>
      </w:pPr>
      <w:r w:rsidRPr="00B340E0">
        <w:rPr>
          <w:sz w:val="22"/>
          <w:szCs w:val="22"/>
        </w:rPr>
        <w:t>Pagalbinės medžiagos</w:t>
      </w:r>
      <w:r w:rsidR="00636FC5" w:rsidRPr="00B340E0">
        <w:rPr>
          <w:sz w:val="22"/>
          <w:szCs w:val="22"/>
        </w:rPr>
        <w:t xml:space="preserve"> yra</w:t>
      </w:r>
      <w:r w:rsidR="00100155" w:rsidRPr="00B340E0">
        <w:rPr>
          <w:sz w:val="22"/>
          <w:szCs w:val="22"/>
        </w:rPr>
        <w:t xml:space="preserve"> laktozė</w:t>
      </w:r>
      <w:r w:rsidR="003B2876" w:rsidRPr="00B340E0">
        <w:rPr>
          <w:sz w:val="22"/>
          <w:szCs w:val="22"/>
        </w:rPr>
        <w:t xml:space="preserve"> monohidratas</w:t>
      </w:r>
      <w:r w:rsidRPr="00B340E0">
        <w:rPr>
          <w:sz w:val="22"/>
          <w:szCs w:val="22"/>
        </w:rPr>
        <w:t>, bulvių krakmolas ir stearino rūgštis.</w:t>
      </w:r>
    </w:p>
    <w:p w14:paraId="4839F1FB" w14:textId="77777777" w:rsidR="00015817" w:rsidRPr="00B340E0" w:rsidRDefault="00015817" w:rsidP="002F79FE">
      <w:pPr>
        <w:jc w:val="both"/>
        <w:rPr>
          <w:bCs/>
          <w:sz w:val="22"/>
          <w:szCs w:val="22"/>
        </w:rPr>
      </w:pPr>
    </w:p>
    <w:p w14:paraId="4832AC6D" w14:textId="026D4E06" w:rsidR="00015817" w:rsidRPr="00B340E0" w:rsidRDefault="00015817" w:rsidP="002F79FE">
      <w:pPr>
        <w:jc w:val="both"/>
        <w:rPr>
          <w:b/>
          <w:sz w:val="22"/>
          <w:szCs w:val="22"/>
        </w:rPr>
      </w:pPr>
      <w:r w:rsidRPr="00B340E0">
        <w:rPr>
          <w:b/>
          <w:sz w:val="22"/>
          <w:szCs w:val="22"/>
        </w:rPr>
        <w:t>Rimantadinum</w:t>
      </w:r>
      <w:r w:rsidR="002C1885" w:rsidRPr="00B340E0">
        <w:rPr>
          <w:b/>
          <w:sz w:val="22"/>
          <w:szCs w:val="22"/>
        </w:rPr>
        <w:t>-</w:t>
      </w:r>
      <w:r w:rsidR="001E7361" w:rsidRPr="00B340E0">
        <w:rPr>
          <w:b/>
          <w:sz w:val="22"/>
          <w:szCs w:val="22"/>
        </w:rPr>
        <w:t>Olpha</w:t>
      </w:r>
      <w:r w:rsidRPr="00B340E0">
        <w:rPr>
          <w:b/>
          <w:sz w:val="22"/>
          <w:szCs w:val="22"/>
        </w:rPr>
        <w:t xml:space="preserve"> išvaizda ir kiekis pakuotėje</w:t>
      </w:r>
    </w:p>
    <w:p w14:paraId="2991F61B" w14:textId="4597C131" w:rsidR="007C4506" w:rsidRPr="00B340E0" w:rsidRDefault="00015817" w:rsidP="002F79FE">
      <w:pPr>
        <w:jc w:val="both"/>
        <w:rPr>
          <w:sz w:val="22"/>
          <w:szCs w:val="22"/>
        </w:rPr>
      </w:pPr>
      <w:bookmarkStart w:id="130" w:name="_Hlk54101918"/>
      <w:r w:rsidRPr="00B340E0">
        <w:rPr>
          <w:sz w:val="22"/>
          <w:szCs w:val="22"/>
        </w:rPr>
        <w:t xml:space="preserve">Baltos arba </w:t>
      </w:r>
      <w:r w:rsidR="00100155" w:rsidRPr="00B340E0">
        <w:rPr>
          <w:sz w:val="22"/>
          <w:szCs w:val="22"/>
        </w:rPr>
        <w:t>beveik baltos</w:t>
      </w:r>
      <w:r w:rsidRPr="00B340E0">
        <w:rPr>
          <w:sz w:val="22"/>
          <w:szCs w:val="22"/>
        </w:rPr>
        <w:t>, apvalios, plokščios</w:t>
      </w:r>
      <w:r w:rsidR="00100155" w:rsidRPr="00B340E0">
        <w:rPr>
          <w:sz w:val="22"/>
          <w:szCs w:val="22"/>
        </w:rPr>
        <w:t>, nuožulniomis briaunomis</w:t>
      </w:r>
      <w:r w:rsidRPr="00B340E0">
        <w:rPr>
          <w:sz w:val="22"/>
          <w:szCs w:val="22"/>
        </w:rPr>
        <w:t xml:space="preserve"> tabletės</w:t>
      </w:r>
      <w:r w:rsidR="00100155" w:rsidRPr="00B340E0">
        <w:rPr>
          <w:sz w:val="22"/>
          <w:szCs w:val="22"/>
        </w:rPr>
        <w:t>.</w:t>
      </w:r>
      <w:r w:rsidRPr="00B340E0">
        <w:rPr>
          <w:sz w:val="22"/>
          <w:szCs w:val="22"/>
        </w:rPr>
        <w:t xml:space="preserve"> </w:t>
      </w:r>
      <w:r w:rsidR="007C4506" w:rsidRPr="00B340E0">
        <w:rPr>
          <w:sz w:val="22"/>
          <w:szCs w:val="22"/>
        </w:rPr>
        <w:t>PVC ir aliuminio folijos lizdinė plokštelė, kurioje yra 10 tablečių. Kartono dėžutė</w:t>
      </w:r>
      <w:r w:rsidR="00105C93">
        <w:rPr>
          <w:sz w:val="22"/>
          <w:szCs w:val="22"/>
        </w:rPr>
        <w:t>je</w:t>
      </w:r>
      <w:r w:rsidR="007C4506" w:rsidRPr="00B340E0">
        <w:rPr>
          <w:sz w:val="22"/>
          <w:szCs w:val="22"/>
        </w:rPr>
        <w:t xml:space="preserve"> yra 2 lizdinės plokštelės (20 tablečių) ir pakuotės lapelis.</w:t>
      </w:r>
    </w:p>
    <w:bookmarkEnd w:id="130"/>
    <w:p w14:paraId="35D000DC" w14:textId="77777777" w:rsidR="00015817" w:rsidRPr="00B340E0" w:rsidRDefault="00015817" w:rsidP="002F79FE">
      <w:pPr>
        <w:jc w:val="both"/>
        <w:rPr>
          <w:bCs/>
          <w:sz w:val="22"/>
          <w:szCs w:val="22"/>
        </w:rPr>
      </w:pPr>
    </w:p>
    <w:p w14:paraId="07BDDA28" w14:textId="77777777" w:rsidR="00015817" w:rsidRPr="00B340E0" w:rsidRDefault="00100155" w:rsidP="002F79FE">
      <w:pPr>
        <w:jc w:val="both"/>
        <w:rPr>
          <w:b/>
          <w:sz w:val="22"/>
          <w:szCs w:val="22"/>
        </w:rPr>
      </w:pPr>
      <w:bookmarkStart w:id="131" w:name="_Hlk83039508"/>
      <w:r w:rsidRPr="00B340E0">
        <w:rPr>
          <w:b/>
          <w:sz w:val="22"/>
          <w:szCs w:val="22"/>
        </w:rPr>
        <w:t>Registruotojas</w:t>
      </w:r>
      <w:r w:rsidR="00246471" w:rsidRPr="00B340E0">
        <w:rPr>
          <w:b/>
          <w:sz w:val="22"/>
          <w:szCs w:val="22"/>
        </w:rPr>
        <w:t xml:space="preserve"> ir gamintojas</w:t>
      </w:r>
      <w:bookmarkEnd w:id="131"/>
    </w:p>
    <w:p w14:paraId="5AB23B1F" w14:textId="77777777" w:rsidR="001410FA" w:rsidRPr="00B340E0" w:rsidRDefault="001410FA" w:rsidP="001410FA">
      <w:pPr>
        <w:rPr>
          <w:sz w:val="22"/>
          <w:szCs w:val="22"/>
        </w:rPr>
      </w:pPr>
      <w:r w:rsidRPr="00B340E0">
        <w:rPr>
          <w:sz w:val="22"/>
          <w:szCs w:val="22"/>
          <w:lang w:val="lv-LV"/>
        </w:rPr>
        <w:t xml:space="preserve">Olpha </w:t>
      </w:r>
      <w:r w:rsidRPr="00B340E0">
        <w:rPr>
          <w:sz w:val="22"/>
          <w:szCs w:val="22"/>
        </w:rPr>
        <w:t>AS,</w:t>
      </w:r>
    </w:p>
    <w:p w14:paraId="0292E82F" w14:textId="77777777" w:rsidR="001410FA" w:rsidRPr="00B340E0" w:rsidRDefault="001410FA" w:rsidP="001410FA">
      <w:pPr>
        <w:rPr>
          <w:sz w:val="22"/>
          <w:szCs w:val="22"/>
        </w:rPr>
      </w:pPr>
      <w:r w:rsidRPr="00B340E0">
        <w:rPr>
          <w:sz w:val="22"/>
          <w:szCs w:val="22"/>
        </w:rPr>
        <w:lastRenderedPageBreak/>
        <w:t>Rupnicu iela 5,</w:t>
      </w:r>
    </w:p>
    <w:p w14:paraId="58E21755" w14:textId="77777777" w:rsidR="001410FA" w:rsidRPr="00B340E0" w:rsidRDefault="001410FA" w:rsidP="001410FA">
      <w:pPr>
        <w:rPr>
          <w:sz w:val="22"/>
          <w:szCs w:val="22"/>
        </w:rPr>
      </w:pPr>
      <w:r w:rsidRPr="00B340E0">
        <w:rPr>
          <w:sz w:val="22"/>
          <w:szCs w:val="22"/>
        </w:rPr>
        <w:t xml:space="preserve">Olaine, </w:t>
      </w:r>
      <w:r w:rsidRPr="00B340E0">
        <w:rPr>
          <w:sz w:val="22"/>
          <w:szCs w:val="22"/>
          <w:lang w:val="fi-FI"/>
        </w:rPr>
        <w:t xml:space="preserve">Olaines novads, </w:t>
      </w:r>
      <w:r w:rsidRPr="00B340E0">
        <w:rPr>
          <w:sz w:val="22"/>
          <w:szCs w:val="22"/>
        </w:rPr>
        <w:t>LV-2114,</w:t>
      </w:r>
    </w:p>
    <w:p w14:paraId="74A603ED" w14:textId="77777777" w:rsidR="001410FA" w:rsidRPr="00B340E0" w:rsidRDefault="001410FA" w:rsidP="001410FA">
      <w:pPr>
        <w:rPr>
          <w:sz w:val="22"/>
          <w:szCs w:val="22"/>
        </w:rPr>
      </w:pPr>
      <w:r w:rsidRPr="00B340E0">
        <w:rPr>
          <w:sz w:val="22"/>
          <w:szCs w:val="22"/>
        </w:rPr>
        <w:t>Latvija</w:t>
      </w:r>
    </w:p>
    <w:p w14:paraId="1B28A18A" w14:textId="77777777" w:rsidR="00100155" w:rsidRPr="00B340E0" w:rsidRDefault="00100155" w:rsidP="002F79FE">
      <w:pPr>
        <w:jc w:val="both"/>
        <w:rPr>
          <w:sz w:val="22"/>
          <w:szCs w:val="22"/>
        </w:rPr>
      </w:pPr>
    </w:p>
    <w:p w14:paraId="53C13584" w14:textId="24D75937" w:rsidR="00085DDF" w:rsidRPr="00B340E0" w:rsidRDefault="00015817" w:rsidP="00085DDF">
      <w:pPr>
        <w:pStyle w:val="Pagrindinistekstas"/>
        <w:keepNext/>
        <w:keepLines/>
        <w:spacing w:after="0"/>
        <w:jc w:val="both"/>
        <w:rPr>
          <w:szCs w:val="22"/>
        </w:rPr>
      </w:pPr>
      <w:r w:rsidRPr="00B340E0">
        <w:rPr>
          <w:b/>
          <w:szCs w:val="22"/>
        </w:rPr>
        <w:t xml:space="preserve">Šis pakuotės lapelis paskutinį kartą </w:t>
      </w:r>
      <w:bookmarkStart w:id="132" w:name="_Hlk83039471"/>
      <w:bookmarkStart w:id="133" w:name="_Hlk54117583"/>
      <w:r w:rsidR="00092D37" w:rsidRPr="00B340E0">
        <w:rPr>
          <w:b/>
          <w:szCs w:val="22"/>
        </w:rPr>
        <w:t>peržiūrėtas</w:t>
      </w:r>
      <w:bookmarkEnd w:id="132"/>
      <w:r w:rsidR="00E9763A">
        <w:rPr>
          <w:b/>
          <w:szCs w:val="22"/>
        </w:rPr>
        <w:t xml:space="preserve"> </w:t>
      </w:r>
      <w:bookmarkEnd w:id="133"/>
      <w:r w:rsidR="00105C93">
        <w:rPr>
          <w:b/>
          <w:szCs w:val="22"/>
        </w:rPr>
        <w:t>2024-12-02.</w:t>
      </w:r>
    </w:p>
    <w:p w14:paraId="5AF51DC6" w14:textId="362EDBE6" w:rsidR="00015817" w:rsidRPr="00B340E0" w:rsidRDefault="00015817" w:rsidP="002F79FE">
      <w:pPr>
        <w:jc w:val="both"/>
        <w:rPr>
          <w:b/>
          <w:sz w:val="22"/>
          <w:szCs w:val="22"/>
        </w:rPr>
      </w:pPr>
    </w:p>
    <w:p w14:paraId="50175798" w14:textId="77777777" w:rsidR="00015817" w:rsidRPr="00B340E0" w:rsidRDefault="00015817" w:rsidP="002F79FE">
      <w:pPr>
        <w:jc w:val="both"/>
        <w:rPr>
          <w:bCs/>
          <w:sz w:val="22"/>
          <w:szCs w:val="22"/>
        </w:rPr>
      </w:pPr>
    </w:p>
    <w:p w14:paraId="2A8846C6" w14:textId="3DF8FCD4" w:rsidR="00100155" w:rsidRPr="00B340E0" w:rsidRDefault="00015817" w:rsidP="002F79FE">
      <w:pPr>
        <w:jc w:val="both"/>
        <w:rPr>
          <w:sz w:val="22"/>
          <w:szCs w:val="22"/>
        </w:rPr>
      </w:pPr>
      <w:r w:rsidRPr="00B340E0">
        <w:rPr>
          <w:sz w:val="22"/>
          <w:szCs w:val="22"/>
        </w:rPr>
        <w:t xml:space="preserve">Išsami informacija apie šį vaistą </w:t>
      </w:r>
      <w:bookmarkStart w:id="134" w:name="_Hlk54101069"/>
      <w:r w:rsidR="00100155" w:rsidRPr="00B340E0">
        <w:rPr>
          <w:snapToGrid w:val="0"/>
          <w:sz w:val="22"/>
          <w:szCs w:val="22"/>
        </w:rPr>
        <w:t>pateikiama</w:t>
      </w:r>
      <w:bookmarkEnd w:id="134"/>
      <w:r w:rsidRPr="00B340E0">
        <w:rPr>
          <w:sz w:val="22"/>
          <w:szCs w:val="22"/>
        </w:rPr>
        <w:t xml:space="preserve"> Valstybinės vaistų kontrolės tarnybos prie Lietuvos Respublikos sveikatos apsaugos ministerijos tinklalapyje</w:t>
      </w:r>
      <w:r w:rsidR="00B43038" w:rsidRPr="00B340E0">
        <w:rPr>
          <w:sz w:val="22"/>
          <w:szCs w:val="22"/>
        </w:rPr>
        <w:t xml:space="preserve"> </w:t>
      </w:r>
      <w:bookmarkStart w:id="135" w:name="_Hlk83110390"/>
      <w:r w:rsidR="00105C93">
        <w:rPr>
          <w:rFonts w:eastAsia="SimSun"/>
          <w:noProof/>
          <w:color w:val="0000FF"/>
          <w:sz w:val="22"/>
          <w:szCs w:val="22"/>
          <w:u w:val="single"/>
        </w:rPr>
        <w:fldChar w:fldCharType="begin"/>
      </w:r>
      <w:r w:rsidR="00105C93">
        <w:rPr>
          <w:rFonts w:eastAsia="SimSun"/>
          <w:noProof/>
          <w:color w:val="0000FF"/>
          <w:sz w:val="22"/>
          <w:szCs w:val="22"/>
          <w:u w:val="single"/>
        </w:rPr>
        <w:instrText>HYPERLINK "</w:instrText>
      </w:r>
      <w:r w:rsidR="00105C93" w:rsidRPr="00E26534">
        <w:rPr>
          <w:rFonts w:eastAsia="SimSun"/>
          <w:color w:val="0000FF"/>
        </w:rPr>
        <w:instrText>https://vvkt.lrv.lt/lt</w:instrText>
      </w:r>
      <w:r w:rsidR="00105C93">
        <w:rPr>
          <w:rFonts w:eastAsia="SimSun"/>
          <w:noProof/>
          <w:color w:val="0000FF"/>
          <w:sz w:val="22"/>
          <w:szCs w:val="22"/>
          <w:u w:val="single"/>
        </w:rPr>
        <w:instrText>"</w:instrText>
      </w:r>
      <w:r w:rsidR="00105C93">
        <w:rPr>
          <w:rFonts w:eastAsia="SimSun"/>
          <w:noProof/>
          <w:color w:val="0000FF"/>
          <w:sz w:val="22"/>
          <w:szCs w:val="22"/>
          <w:u w:val="single"/>
        </w:rPr>
        <w:fldChar w:fldCharType="separate"/>
      </w:r>
      <w:r w:rsidR="00105C93" w:rsidRPr="00105C93">
        <w:rPr>
          <w:rStyle w:val="Hipersaitas"/>
          <w:rFonts w:eastAsia="SimSun"/>
          <w:noProof/>
          <w:sz w:val="22"/>
          <w:szCs w:val="22"/>
        </w:rPr>
        <w:t>http</w:t>
      </w:r>
      <w:r w:rsidR="00105C93" w:rsidRPr="004E674E">
        <w:rPr>
          <w:rStyle w:val="Hipersaitas"/>
          <w:rFonts w:eastAsia="SimSun"/>
          <w:noProof/>
          <w:sz w:val="22"/>
          <w:szCs w:val="22"/>
        </w:rPr>
        <w:t>s</w:t>
      </w:r>
      <w:r w:rsidR="00105C93" w:rsidRPr="00105C93">
        <w:rPr>
          <w:rStyle w:val="Hipersaitas"/>
          <w:rFonts w:eastAsia="SimSun"/>
          <w:noProof/>
          <w:sz w:val="22"/>
          <w:szCs w:val="22"/>
        </w:rPr>
        <w:t>://</w:t>
      </w:r>
      <w:r w:rsidR="00105C93" w:rsidRPr="00105C93">
        <w:rPr>
          <w:rStyle w:val="Hipersaitas"/>
          <w:rFonts w:eastAsia="SimSun"/>
          <w:sz w:val="22"/>
          <w:szCs w:val="22"/>
        </w:rPr>
        <w:t>vvkt.</w:t>
      </w:r>
      <w:r w:rsidR="00105C93" w:rsidRPr="004E674E">
        <w:rPr>
          <w:rStyle w:val="Hipersaitas"/>
          <w:rFonts w:eastAsia="SimSun"/>
          <w:sz w:val="22"/>
          <w:szCs w:val="22"/>
        </w:rPr>
        <w:t>lrv.lt/</w:t>
      </w:r>
      <w:r w:rsidR="00105C93" w:rsidRPr="00105C93">
        <w:rPr>
          <w:rStyle w:val="Hipersaitas"/>
          <w:rFonts w:eastAsia="SimSun"/>
          <w:sz w:val="22"/>
          <w:szCs w:val="22"/>
        </w:rPr>
        <w:t>lt</w:t>
      </w:r>
      <w:bookmarkEnd w:id="135"/>
      <w:r w:rsidR="00105C93">
        <w:rPr>
          <w:rFonts w:eastAsia="SimSun"/>
          <w:noProof/>
          <w:color w:val="0000FF"/>
          <w:sz w:val="22"/>
          <w:szCs w:val="22"/>
          <w:u w:val="single"/>
        </w:rPr>
        <w:fldChar w:fldCharType="end"/>
      </w:r>
      <w:r w:rsidRPr="00105C93">
        <w:rPr>
          <w:sz w:val="22"/>
          <w:szCs w:val="22"/>
        </w:rPr>
        <w:t>.</w:t>
      </w:r>
      <w:r w:rsidR="00B43038" w:rsidRPr="00B340E0">
        <w:rPr>
          <w:sz w:val="22"/>
          <w:szCs w:val="22"/>
        </w:rPr>
        <w:t xml:space="preserve"> </w:t>
      </w:r>
    </w:p>
    <w:p w14:paraId="25BFECE4" w14:textId="77777777" w:rsidR="00A5138B" w:rsidRPr="00B340E0" w:rsidRDefault="00A5138B" w:rsidP="002F79FE">
      <w:pPr>
        <w:jc w:val="both"/>
        <w:rPr>
          <w:sz w:val="22"/>
          <w:szCs w:val="22"/>
        </w:rPr>
      </w:pPr>
    </w:p>
    <w:sectPr w:rsidR="00A5138B" w:rsidRPr="00B340E0" w:rsidSect="00F1507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36CA0" w14:textId="77777777" w:rsidR="00D23DBC" w:rsidRDefault="00D23DBC" w:rsidP="00924333">
      <w:r>
        <w:separator/>
      </w:r>
    </w:p>
  </w:endnote>
  <w:endnote w:type="continuationSeparator" w:id="0">
    <w:p w14:paraId="1F23EB1F" w14:textId="77777777" w:rsidR="00D23DBC" w:rsidRDefault="00D23DBC" w:rsidP="00924333">
      <w:r>
        <w:continuationSeparator/>
      </w:r>
    </w:p>
  </w:endnote>
  <w:endnote w:type="continuationNotice" w:id="1">
    <w:p w14:paraId="519FEF2A" w14:textId="77777777" w:rsidR="00D23DBC" w:rsidRDefault="00D23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9" w:csb1="00000000"/>
  </w:font>
  <w:font w:name="Italic">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9F13A" w14:textId="77777777" w:rsidR="00D23DBC" w:rsidRDefault="00D23DBC" w:rsidP="00924333">
      <w:r>
        <w:separator/>
      </w:r>
    </w:p>
  </w:footnote>
  <w:footnote w:type="continuationSeparator" w:id="0">
    <w:p w14:paraId="4FA6C75E" w14:textId="77777777" w:rsidR="00D23DBC" w:rsidRDefault="00D23DBC" w:rsidP="00924333">
      <w:r>
        <w:continuationSeparator/>
      </w:r>
    </w:p>
  </w:footnote>
  <w:footnote w:type="continuationNotice" w:id="1">
    <w:p w14:paraId="1A18CDA4" w14:textId="77777777" w:rsidR="00D23DBC" w:rsidRDefault="00D23DB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F0297"/>
    <w:multiLevelType w:val="hybridMultilevel"/>
    <w:tmpl w:val="FEEC4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32975"/>
    <w:multiLevelType w:val="hybridMultilevel"/>
    <w:tmpl w:val="741CC742"/>
    <w:lvl w:ilvl="0" w:tplc="20967C0C">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4578A8"/>
    <w:multiLevelType w:val="hybridMultilevel"/>
    <w:tmpl w:val="3F5C16E6"/>
    <w:lvl w:ilvl="0" w:tplc="591AAC1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21919"/>
    <w:multiLevelType w:val="hybridMultilevel"/>
    <w:tmpl w:val="95A67AEC"/>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C91B53"/>
    <w:multiLevelType w:val="hybridMultilevel"/>
    <w:tmpl w:val="CC9C1BAA"/>
    <w:lvl w:ilvl="0" w:tplc="25407F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CE6013"/>
    <w:multiLevelType w:val="hybridMultilevel"/>
    <w:tmpl w:val="08365978"/>
    <w:lvl w:ilvl="0" w:tplc="20967C0C">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4760109"/>
    <w:multiLevelType w:val="hybridMultilevel"/>
    <w:tmpl w:val="FEEC4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905205"/>
    <w:multiLevelType w:val="hybridMultilevel"/>
    <w:tmpl w:val="81CCF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D4CA7"/>
    <w:multiLevelType w:val="hybridMultilevel"/>
    <w:tmpl w:val="B5F8A2E6"/>
    <w:lvl w:ilvl="0" w:tplc="25407F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5D3873"/>
    <w:multiLevelType w:val="hybridMultilevel"/>
    <w:tmpl w:val="C9241D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86C266A"/>
    <w:multiLevelType w:val="hybridMultilevel"/>
    <w:tmpl w:val="87E6EFBA"/>
    <w:lvl w:ilvl="0" w:tplc="A1FE14EE">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B4B3ADD"/>
    <w:multiLevelType w:val="hybridMultilevel"/>
    <w:tmpl w:val="E8B030EE"/>
    <w:lvl w:ilvl="0" w:tplc="A1FE14EE">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3" w15:restartNumberingAfterBreak="0">
    <w:nsid w:val="5D635A59"/>
    <w:multiLevelType w:val="hybridMultilevel"/>
    <w:tmpl w:val="BEB6E9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E523EB0"/>
    <w:multiLevelType w:val="hybridMultilevel"/>
    <w:tmpl w:val="24BCCB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91053DD"/>
    <w:multiLevelType w:val="hybridMultilevel"/>
    <w:tmpl w:val="196A743C"/>
    <w:lvl w:ilvl="0" w:tplc="591AAC1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9678C9"/>
    <w:multiLevelType w:val="hybridMultilevel"/>
    <w:tmpl w:val="57F4BEE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514844"/>
    <w:multiLevelType w:val="hybridMultilevel"/>
    <w:tmpl w:val="495258E2"/>
    <w:lvl w:ilvl="0" w:tplc="20967C0C">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7CA64AEB"/>
    <w:multiLevelType w:val="hybridMultilevel"/>
    <w:tmpl w:val="CA4690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19"/>
  </w:num>
  <w:num w:numId="5">
    <w:abstractNumId w:val="8"/>
  </w:num>
  <w:num w:numId="6">
    <w:abstractNumId w:val="17"/>
  </w:num>
  <w:num w:numId="7">
    <w:abstractNumId w:val="5"/>
  </w:num>
  <w:num w:numId="8">
    <w:abstractNumId w:val="1"/>
  </w:num>
  <w:num w:numId="9">
    <w:abstractNumId w:val="10"/>
  </w:num>
  <w:num w:numId="10">
    <w:abstractNumId w:val="11"/>
  </w:num>
  <w:num w:numId="11">
    <w:abstractNumId w:val="13"/>
  </w:num>
  <w:num w:numId="12">
    <w:abstractNumId w:val="14"/>
  </w:num>
  <w:num w:numId="13">
    <w:abstractNumId w:val="9"/>
  </w:num>
  <w:num w:numId="14">
    <w:abstractNumId w:val="16"/>
  </w:num>
  <w:num w:numId="15">
    <w:abstractNumId w:val="15"/>
  </w:num>
  <w:num w:numId="16">
    <w:abstractNumId w:val="12"/>
  </w:num>
  <w:num w:numId="17">
    <w:abstractNumId w:val="18"/>
  </w:num>
  <w:num w:numId="18">
    <w:abstractNumId w:val="0"/>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55"/>
    <w:rsid w:val="00015817"/>
    <w:rsid w:val="0004759B"/>
    <w:rsid w:val="00052198"/>
    <w:rsid w:val="00061BBC"/>
    <w:rsid w:val="0006705B"/>
    <w:rsid w:val="00071ABB"/>
    <w:rsid w:val="00084C88"/>
    <w:rsid w:val="00085DDF"/>
    <w:rsid w:val="00087615"/>
    <w:rsid w:val="00092D37"/>
    <w:rsid w:val="000A1BD2"/>
    <w:rsid w:val="000D73D0"/>
    <w:rsid w:val="000E05E7"/>
    <w:rsid w:val="000E46AB"/>
    <w:rsid w:val="000F42C9"/>
    <w:rsid w:val="00100155"/>
    <w:rsid w:val="0010531C"/>
    <w:rsid w:val="00105C93"/>
    <w:rsid w:val="0011467E"/>
    <w:rsid w:val="00127293"/>
    <w:rsid w:val="001338FD"/>
    <w:rsid w:val="0013573F"/>
    <w:rsid w:val="001410FA"/>
    <w:rsid w:val="0014351F"/>
    <w:rsid w:val="00154CC8"/>
    <w:rsid w:val="001729A0"/>
    <w:rsid w:val="00174D39"/>
    <w:rsid w:val="00190724"/>
    <w:rsid w:val="00193E72"/>
    <w:rsid w:val="001A0CFA"/>
    <w:rsid w:val="001A1DCB"/>
    <w:rsid w:val="001A2C15"/>
    <w:rsid w:val="001B28D6"/>
    <w:rsid w:val="001E44AE"/>
    <w:rsid w:val="001E5085"/>
    <w:rsid w:val="001E7361"/>
    <w:rsid w:val="001F1385"/>
    <w:rsid w:val="00214173"/>
    <w:rsid w:val="00232E06"/>
    <w:rsid w:val="00232FBA"/>
    <w:rsid w:val="00244A4E"/>
    <w:rsid w:val="00246471"/>
    <w:rsid w:val="00261F40"/>
    <w:rsid w:val="00271D8C"/>
    <w:rsid w:val="00272CD3"/>
    <w:rsid w:val="002741EE"/>
    <w:rsid w:val="00281953"/>
    <w:rsid w:val="00282856"/>
    <w:rsid w:val="00282DDD"/>
    <w:rsid w:val="002954EF"/>
    <w:rsid w:val="0029765B"/>
    <w:rsid w:val="002B6A51"/>
    <w:rsid w:val="002C1885"/>
    <w:rsid w:val="002C2DC3"/>
    <w:rsid w:val="002C4563"/>
    <w:rsid w:val="002C68D5"/>
    <w:rsid w:val="002D13E4"/>
    <w:rsid w:val="002E0151"/>
    <w:rsid w:val="002E2F9E"/>
    <w:rsid w:val="002F2CBB"/>
    <w:rsid w:val="002F79FE"/>
    <w:rsid w:val="003047D7"/>
    <w:rsid w:val="00314722"/>
    <w:rsid w:val="00324C37"/>
    <w:rsid w:val="0033540A"/>
    <w:rsid w:val="00342E7D"/>
    <w:rsid w:val="00350318"/>
    <w:rsid w:val="00361344"/>
    <w:rsid w:val="003638AC"/>
    <w:rsid w:val="0036675C"/>
    <w:rsid w:val="0037600D"/>
    <w:rsid w:val="00376C87"/>
    <w:rsid w:val="00393AE1"/>
    <w:rsid w:val="003A7DC2"/>
    <w:rsid w:val="003B2876"/>
    <w:rsid w:val="003B7B77"/>
    <w:rsid w:val="003D2AA3"/>
    <w:rsid w:val="003D41ED"/>
    <w:rsid w:val="003D6AB4"/>
    <w:rsid w:val="003D7324"/>
    <w:rsid w:val="003E19FE"/>
    <w:rsid w:val="003E30E9"/>
    <w:rsid w:val="003F392D"/>
    <w:rsid w:val="0040599C"/>
    <w:rsid w:val="004063EF"/>
    <w:rsid w:val="00411D2A"/>
    <w:rsid w:val="00417078"/>
    <w:rsid w:val="004331EB"/>
    <w:rsid w:val="00433FBA"/>
    <w:rsid w:val="004408F5"/>
    <w:rsid w:val="00442CD2"/>
    <w:rsid w:val="004437A3"/>
    <w:rsid w:val="004470A3"/>
    <w:rsid w:val="004543E5"/>
    <w:rsid w:val="0045550D"/>
    <w:rsid w:val="00462082"/>
    <w:rsid w:val="00465847"/>
    <w:rsid w:val="00475AF3"/>
    <w:rsid w:val="00496AD9"/>
    <w:rsid w:val="004A1CC4"/>
    <w:rsid w:val="004A2B56"/>
    <w:rsid w:val="004B1273"/>
    <w:rsid w:val="004D5DC5"/>
    <w:rsid w:val="004D7CAB"/>
    <w:rsid w:val="004F258D"/>
    <w:rsid w:val="005032BE"/>
    <w:rsid w:val="005052EF"/>
    <w:rsid w:val="0051111E"/>
    <w:rsid w:val="0052324A"/>
    <w:rsid w:val="00523FDF"/>
    <w:rsid w:val="0054158B"/>
    <w:rsid w:val="00543A87"/>
    <w:rsid w:val="00562A3A"/>
    <w:rsid w:val="005653B4"/>
    <w:rsid w:val="00570D3D"/>
    <w:rsid w:val="005736AE"/>
    <w:rsid w:val="00574DC1"/>
    <w:rsid w:val="005809D3"/>
    <w:rsid w:val="005935B5"/>
    <w:rsid w:val="0059481C"/>
    <w:rsid w:val="00597EC7"/>
    <w:rsid w:val="005A3158"/>
    <w:rsid w:val="005B33E4"/>
    <w:rsid w:val="005B4576"/>
    <w:rsid w:val="005C7A24"/>
    <w:rsid w:val="005D043A"/>
    <w:rsid w:val="005F0066"/>
    <w:rsid w:val="005F4B62"/>
    <w:rsid w:val="006137D3"/>
    <w:rsid w:val="00617272"/>
    <w:rsid w:val="00621857"/>
    <w:rsid w:val="00624981"/>
    <w:rsid w:val="00630DF4"/>
    <w:rsid w:val="00632D7A"/>
    <w:rsid w:val="00636364"/>
    <w:rsid w:val="00636FC5"/>
    <w:rsid w:val="00644D8A"/>
    <w:rsid w:val="00650B8F"/>
    <w:rsid w:val="00654062"/>
    <w:rsid w:val="006708E4"/>
    <w:rsid w:val="00685EF1"/>
    <w:rsid w:val="00694175"/>
    <w:rsid w:val="00694C88"/>
    <w:rsid w:val="006A128D"/>
    <w:rsid w:val="006A5EDF"/>
    <w:rsid w:val="006B2CF6"/>
    <w:rsid w:val="006C70E9"/>
    <w:rsid w:val="006D4AD7"/>
    <w:rsid w:val="006E777B"/>
    <w:rsid w:val="006F24E1"/>
    <w:rsid w:val="006F5AC4"/>
    <w:rsid w:val="00701831"/>
    <w:rsid w:val="00735551"/>
    <w:rsid w:val="007508E4"/>
    <w:rsid w:val="00754226"/>
    <w:rsid w:val="00754FCF"/>
    <w:rsid w:val="00756F16"/>
    <w:rsid w:val="00764C71"/>
    <w:rsid w:val="007754F7"/>
    <w:rsid w:val="007C4506"/>
    <w:rsid w:val="007E47E0"/>
    <w:rsid w:val="007F30BC"/>
    <w:rsid w:val="008033BA"/>
    <w:rsid w:val="00824041"/>
    <w:rsid w:val="00840713"/>
    <w:rsid w:val="00843C9E"/>
    <w:rsid w:val="00850437"/>
    <w:rsid w:val="00861DE7"/>
    <w:rsid w:val="008753B3"/>
    <w:rsid w:val="00880BF8"/>
    <w:rsid w:val="00890B9F"/>
    <w:rsid w:val="008A19D7"/>
    <w:rsid w:val="008B5EC0"/>
    <w:rsid w:val="008B7519"/>
    <w:rsid w:val="008C7500"/>
    <w:rsid w:val="008F286F"/>
    <w:rsid w:val="00924333"/>
    <w:rsid w:val="00930268"/>
    <w:rsid w:val="00946DC6"/>
    <w:rsid w:val="009501C2"/>
    <w:rsid w:val="00950721"/>
    <w:rsid w:val="00952180"/>
    <w:rsid w:val="00954B91"/>
    <w:rsid w:val="009A1774"/>
    <w:rsid w:val="009B3964"/>
    <w:rsid w:val="009B7B70"/>
    <w:rsid w:val="009C2430"/>
    <w:rsid w:val="009D1495"/>
    <w:rsid w:val="009E25A1"/>
    <w:rsid w:val="009E3771"/>
    <w:rsid w:val="009F4972"/>
    <w:rsid w:val="00A00DE2"/>
    <w:rsid w:val="00A017D4"/>
    <w:rsid w:val="00A22B88"/>
    <w:rsid w:val="00A462A3"/>
    <w:rsid w:val="00A5138B"/>
    <w:rsid w:val="00A51ABB"/>
    <w:rsid w:val="00A520C9"/>
    <w:rsid w:val="00A54037"/>
    <w:rsid w:val="00A646A2"/>
    <w:rsid w:val="00A66BBC"/>
    <w:rsid w:val="00A7287D"/>
    <w:rsid w:val="00A75CD4"/>
    <w:rsid w:val="00A7707F"/>
    <w:rsid w:val="00A80F5F"/>
    <w:rsid w:val="00A81C51"/>
    <w:rsid w:val="00A82CEB"/>
    <w:rsid w:val="00A924B3"/>
    <w:rsid w:val="00AA0DCC"/>
    <w:rsid w:val="00AA3438"/>
    <w:rsid w:val="00AB1F14"/>
    <w:rsid w:val="00AB73FE"/>
    <w:rsid w:val="00AC0EBD"/>
    <w:rsid w:val="00AC12C3"/>
    <w:rsid w:val="00AE60D6"/>
    <w:rsid w:val="00B02519"/>
    <w:rsid w:val="00B1149B"/>
    <w:rsid w:val="00B15AD1"/>
    <w:rsid w:val="00B1667C"/>
    <w:rsid w:val="00B340E0"/>
    <w:rsid w:val="00B43038"/>
    <w:rsid w:val="00B615F6"/>
    <w:rsid w:val="00B7390B"/>
    <w:rsid w:val="00B7757E"/>
    <w:rsid w:val="00BB3972"/>
    <w:rsid w:val="00BE2B78"/>
    <w:rsid w:val="00BE2E8F"/>
    <w:rsid w:val="00BF5431"/>
    <w:rsid w:val="00C208CC"/>
    <w:rsid w:val="00C21828"/>
    <w:rsid w:val="00C4284D"/>
    <w:rsid w:val="00C434BE"/>
    <w:rsid w:val="00C47D77"/>
    <w:rsid w:val="00C55949"/>
    <w:rsid w:val="00C55CE2"/>
    <w:rsid w:val="00C62BB2"/>
    <w:rsid w:val="00C70934"/>
    <w:rsid w:val="00C74482"/>
    <w:rsid w:val="00C9241C"/>
    <w:rsid w:val="00C97AE8"/>
    <w:rsid w:val="00CA217D"/>
    <w:rsid w:val="00CA6ED6"/>
    <w:rsid w:val="00CC23D9"/>
    <w:rsid w:val="00CC4389"/>
    <w:rsid w:val="00CD3A2D"/>
    <w:rsid w:val="00CE1641"/>
    <w:rsid w:val="00CF0571"/>
    <w:rsid w:val="00CF2162"/>
    <w:rsid w:val="00CF5B64"/>
    <w:rsid w:val="00D0616B"/>
    <w:rsid w:val="00D17469"/>
    <w:rsid w:val="00D23DBC"/>
    <w:rsid w:val="00D27F19"/>
    <w:rsid w:val="00D32CCA"/>
    <w:rsid w:val="00D34871"/>
    <w:rsid w:val="00D43EB1"/>
    <w:rsid w:val="00D673FC"/>
    <w:rsid w:val="00D8360E"/>
    <w:rsid w:val="00D83D57"/>
    <w:rsid w:val="00D855AC"/>
    <w:rsid w:val="00D9031B"/>
    <w:rsid w:val="00DB39D1"/>
    <w:rsid w:val="00DD109A"/>
    <w:rsid w:val="00DD526A"/>
    <w:rsid w:val="00DE450C"/>
    <w:rsid w:val="00DF19EE"/>
    <w:rsid w:val="00E05B62"/>
    <w:rsid w:val="00E15432"/>
    <w:rsid w:val="00E20C73"/>
    <w:rsid w:val="00E26534"/>
    <w:rsid w:val="00E31082"/>
    <w:rsid w:val="00E40A1C"/>
    <w:rsid w:val="00E60146"/>
    <w:rsid w:val="00E61809"/>
    <w:rsid w:val="00E6508A"/>
    <w:rsid w:val="00E65CA0"/>
    <w:rsid w:val="00E81553"/>
    <w:rsid w:val="00E9026D"/>
    <w:rsid w:val="00E94424"/>
    <w:rsid w:val="00E95670"/>
    <w:rsid w:val="00E9763A"/>
    <w:rsid w:val="00EC6EBF"/>
    <w:rsid w:val="00EE21E1"/>
    <w:rsid w:val="00EF00AD"/>
    <w:rsid w:val="00F02B50"/>
    <w:rsid w:val="00F04D4A"/>
    <w:rsid w:val="00F073AB"/>
    <w:rsid w:val="00F077DE"/>
    <w:rsid w:val="00F15076"/>
    <w:rsid w:val="00F24F8E"/>
    <w:rsid w:val="00F259B0"/>
    <w:rsid w:val="00F2623B"/>
    <w:rsid w:val="00F376D1"/>
    <w:rsid w:val="00F41816"/>
    <w:rsid w:val="00F65914"/>
    <w:rsid w:val="00F71BE0"/>
    <w:rsid w:val="00FA4651"/>
    <w:rsid w:val="00FA6291"/>
    <w:rsid w:val="00FB036C"/>
    <w:rsid w:val="00FB2177"/>
    <w:rsid w:val="00FB383F"/>
    <w:rsid w:val="00FD2024"/>
    <w:rsid w:val="00FD3EE9"/>
    <w:rsid w:val="00FD6D79"/>
    <w:rsid w:val="00FE0711"/>
    <w:rsid w:val="00FE21AD"/>
    <w:rsid w:val="00FE3A7B"/>
    <w:rsid w:val="00FE7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2B2B0"/>
  <w15:chartTrackingRefBased/>
  <w15:docId w15:val="{DF2271E2-FA1D-4BD1-8107-A2133371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015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F39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E3A7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E3A7B"/>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100155"/>
    <w:pPr>
      <w:jc w:val="both"/>
    </w:pPr>
    <w:rPr>
      <w:noProof/>
      <w:sz w:val="22"/>
      <w:szCs w:val="22"/>
    </w:rPr>
  </w:style>
  <w:style w:type="character" w:customStyle="1" w:styleId="BTEMEASMCAChar">
    <w:name w:val="BT EMEA_SMCA Char"/>
    <w:basedOn w:val="Numatytasispastraiposriftas"/>
    <w:link w:val="BTEMEASMCA"/>
    <w:rsid w:val="00100155"/>
    <w:rPr>
      <w:rFonts w:ascii="Times New Roman" w:eastAsia="Times New Roman" w:hAnsi="Times New Roman" w:cs="Times New Roman"/>
      <w:noProof/>
    </w:rPr>
  </w:style>
  <w:style w:type="paragraph" w:styleId="Sraopastraipa">
    <w:name w:val="List Paragraph"/>
    <w:basedOn w:val="prastasis"/>
    <w:uiPriority w:val="34"/>
    <w:qFormat/>
    <w:rsid w:val="00100155"/>
    <w:pPr>
      <w:ind w:left="720"/>
      <w:contextualSpacing/>
    </w:pPr>
  </w:style>
  <w:style w:type="paragraph" w:styleId="Antrats">
    <w:name w:val="header"/>
    <w:basedOn w:val="prastasis"/>
    <w:link w:val="AntratsDiagrama"/>
    <w:unhideWhenUsed/>
    <w:rsid w:val="00924333"/>
    <w:pPr>
      <w:tabs>
        <w:tab w:val="center" w:pos="4320"/>
        <w:tab w:val="right" w:pos="8640"/>
      </w:tabs>
    </w:pPr>
  </w:style>
  <w:style w:type="character" w:customStyle="1" w:styleId="AntratsDiagrama">
    <w:name w:val="Antraštės Diagrama"/>
    <w:basedOn w:val="Numatytasispastraiposriftas"/>
    <w:link w:val="Antrats"/>
    <w:rsid w:val="0092433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24333"/>
    <w:pPr>
      <w:tabs>
        <w:tab w:val="center" w:pos="4320"/>
        <w:tab w:val="right" w:pos="8640"/>
      </w:tabs>
    </w:pPr>
  </w:style>
  <w:style w:type="character" w:customStyle="1" w:styleId="PoratDiagrama">
    <w:name w:val="Poraštė Diagrama"/>
    <w:basedOn w:val="Numatytasispastraiposriftas"/>
    <w:link w:val="Porat"/>
    <w:uiPriority w:val="99"/>
    <w:rsid w:val="00924333"/>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A924B3"/>
    <w:rPr>
      <w:sz w:val="16"/>
      <w:szCs w:val="16"/>
    </w:rPr>
  </w:style>
  <w:style w:type="paragraph" w:styleId="Komentarotekstas">
    <w:name w:val="annotation text"/>
    <w:basedOn w:val="prastasis"/>
    <w:link w:val="KomentarotekstasDiagrama"/>
    <w:uiPriority w:val="99"/>
    <w:unhideWhenUsed/>
    <w:rsid w:val="00A924B3"/>
    <w:rPr>
      <w:sz w:val="20"/>
      <w:szCs w:val="20"/>
    </w:rPr>
  </w:style>
  <w:style w:type="character" w:customStyle="1" w:styleId="KomentarotekstasDiagrama">
    <w:name w:val="Komentaro tekstas Diagrama"/>
    <w:basedOn w:val="Numatytasispastraiposriftas"/>
    <w:link w:val="Komentarotekstas"/>
    <w:uiPriority w:val="99"/>
    <w:rsid w:val="00A924B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24B3"/>
    <w:rPr>
      <w:b/>
      <w:bCs/>
    </w:rPr>
  </w:style>
  <w:style w:type="character" w:customStyle="1" w:styleId="KomentarotemaDiagrama">
    <w:name w:val="Komentaro tema Diagrama"/>
    <w:basedOn w:val="KomentarotekstasDiagrama"/>
    <w:link w:val="Komentarotema"/>
    <w:uiPriority w:val="99"/>
    <w:semiHidden/>
    <w:rsid w:val="00A924B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924B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24B3"/>
    <w:rPr>
      <w:rFonts w:ascii="Segoe UI" w:eastAsia="Times New Roman" w:hAnsi="Segoe UI" w:cs="Segoe UI"/>
      <w:sz w:val="18"/>
      <w:szCs w:val="18"/>
    </w:rPr>
  </w:style>
  <w:style w:type="paragraph" w:styleId="Betarp">
    <w:name w:val="No Spacing"/>
    <w:uiPriority w:val="1"/>
    <w:qFormat/>
    <w:rsid w:val="00A924B3"/>
    <w:pPr>
      <w:tabs>
        <w:tab w:val="left" w:pos="567"/>
      </w:tabs>
      <w:spacing w:after="0" w:line="240" w:lineRule="auto"/>
      <w:jc w:val="both"/>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F077DE"/>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F077DE"/>
    <w:rPr>
      <w:rFonts w:ascii="Times New Roman" w:eastAsia="Times New Roman" w:hAnsi="Times New Roman" w:cs="Times New Roman"/>
      <w:szCs w:val="20"/>
      <w:lang w:eastAsia="lt-LT"/>
    </w:rPr>
  </w:style>
  <w:style w:type="paragraph" w:customStyle="1" w:styleId="Default">
    <w:name w:val="Default"/>
    <w:rsid w:val="00272CD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uiPriority w:val="99"/>
    <w:semiHidden/>
    <w:rsid w:val="00D34871"/>
    <w:pPr>
      <w:spacing w:after="0" w:line="240" w:lineRule="auto"/>
    </w:pPr>
    <w:rPr>
      <w:rFonts w:ascii="Times New Roman" w:eastAsia="Times New Roman" w:hAnsi="Times New Roman" w:cs="Times New Roman"/>
      <w:sz w:val="24"/>
      <w:szCs w:val="24"/>
    </w:rPr>
  </w:style>
  <w:style w:type="paragraph" w:customStyle="1" w:styleId="PI-1EMEASMCA">
    <w:name w:val="PI-1 EMEA_SMCA"/>
    <w:basedOn w:val="Antrat2"/>
    <w:autoRedefine/>
    <w:rsid w:val="00FE3A7B"/>
    <w:pPr>
      <w:tabs>
        <w:tab w:val="left" w:pos="567"/>
      </w:tabs>
      <w:spacing w:before="0"/>
      <w:jc w:val="both"/>
    </w:pPr>
    <w:rPr>
      <w:rFonts w:ascii="Times New Roman" w:eastAsia="Times New Roman" w:hAnsi="Times New Roman" w:cs="Times New Roman"/>
      <w:b/>
      <w:color w:val="auto"/>
      <w:sz w:val="22"/>
      <w:szCs w:val="22"/>
    </w:rPr>
  </w:style>
  <w:style w:type="paragraph" w:customStyle="1" w:styleId="PI-2EMEASMCA">
    <w:name w:val="PI-2 EMEA_SMCA"/>
    <w:basedOn w:val="Antrat3"/>
    <w:autoRedefine/>
    <w:rsid w:val="00FE3A7B"/>
    <w:pPr>
      <w:tabs>
        <w:tab w:val="left" w:pos="567"/>
      </w:tabs>
      <w:spacing w:before="0"/>
      <w:ind w:left="567" w:hanging="567"/>
    </w:pPr>
    <w:rPr>
      <w:rFonts w:ascii="Times New Roman" w:eastAsia="Times New Roman" w:hAnsi="Times New Roman" w:cs="Times New Roman"/>
      <w:b/>
      <w:color w:val="auto"/>
      <w:kern w:val="28"/>
      <w:sz w:val="22"/>
      <w:szCs w:val="22"/>
    </w:rPr>
  </w:style>
  <w:style w:type="character" w:customStyle="1" w:styleId="Antrat2Diagrama">
    <w:name w:val="Antraštė 2 Diagrama"/>
    <w:basedOn w:val="Numatytasispastraiposriftas"/>
    <w:link w:val="Antrat2"/>
    <w:uiPriority w:val="9"/>
    <w:semiHidden/>
    <w:rsid w:val="00FE3A7B"/>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FE3A7B"/>
    <w:rPr>
      <w:rFonts w:asciiTheme="majorHAnsi" w:eastAsiaTheme="majorEastAsia" w:hAnsiTheme="majorHAnsi" w:cstheme="majorBidi"/>
      <w:color w:val="1F4D78" w:themeColor="accent1" w:themeShade="7F"/>
      <w:sz w:val="24"/>
      <w:szCs w:val="24"/>
    </w:rPr>
  </w:style>
  <w:style w:type="character" w:customStyle="1" w:styleId="DoNotTranslateExternal1">
    <w:name w:val="DoNotTranslateExternal1"/>
    <w:qFormat/>
    <w:rsid w:val="00FE3A7B"/>
    <w:rPr>
      <w:b/>
      <w:noProof/>
      <w:szCs w:val="22"/>
    </w:rPr>
  </w:style>
  <w:style w:type="paragraph" w:customStyle="1" w:styleId="PI-1labEMEASMCA">
    <w:name w:val="PI-1_lab EMEA_SMCA"/>
    <w:basedOn w:val="prastasis"/>
    <w:link w:val="PI-1labEMEASMCAChar"/>
    <w:autoRedefine/>
    <w:rsid w:val="00FE3A7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FE3A7B"/>
    <w:rPr>
      <w:rFonts w:ascii="Times New Roman" w:eastAsia="Times New Roman" w:hAnsi="Times New Roman" w:cs="Times New Roman"/>
      <w:b/>
      <w:noProof/>
    </w:rPr>
  </w:style>
  <w:style w:type="character" w:styleId="Hipersaitas">
    <w:name w:val="Hyperlink"/>
    <w:basedOn w:val="Numatytasispastraiposriftas"/>
    <w:uiPriority w:val="99"/>
    <w:unhideWhenUsed/>
    <w:rsid w:val="00B43038"/>
    <w:rPr>
      <w:color w:val="0563C1" w:themeColor="hyperlink"/>
      <w:u w:val="single"/>
    </w:rPr>
  </w:style>
  <w:style w:type="character" w:customStyle="1" w:styleId="UnresolvedMention1">
    <w:name w:val="Unresolved Mention1"/>
    <w:basedOn w:val="Numatytasispastraiposriftas"/>
    <w:uiPriority w:val="99"/>
    <w:semiHidden/>
    <w:unhideWhenUsed/>
    <w:rsid w:val="00B43038"/>
    <w:rPr>
      <w:color w:val="605E5C"/>
      <w:shd w:val="clear" w:color="auto" w:fill="E1DFDD"/>
    </w:rPr>
  </w:style>
  <w:style w:type="character" w:styleId="Perirtashipersaitas">
    <w:name w:val="FollowedHyperlink"/>
    <w:basedOn w:val="Numatytasispastraiposriftas"/>
    <w:uiPriority w:val="99"/>
    <w:semiHidden/>
    <w:unhideWhenUsed/>
    <w:rsid w:val="0045550D"/>
    <w:rPr>
      <w:color w:val="954F72" w:themeColor="followedHyperlink"/>
      <w:u w:val="single"/>
    </w:rPr>
  </w:style>
  <w:style w:type="character" w:customStyle="1" w:styleId="fontstyle01">
    <w:name w:val="fontstyle01"/>
    <w:rsid w:val="00B02519"/>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CA217D"/>
    <w:rPr>
      <w:rFonts w:ascii="Italic" w:hAnsi="Italic" w:hint="default"/>
      <w:b w:val="0"/>
      <w:bCs w:val="0"/>
      <w:i/>
      <w:iCs/>
      <w:color w:val="000000"/>
      <w:sz w:val="16"/>
      <w:szCs w:val="16"/>
    </w:rPr>
  </w:style>
  <w:style w:type="character" w:customStyle="1" w:styleId="Antrat1Diagrama">
    <w:name w:val="Antraštė 1 Diagrama"/>
    <w:basedOn w:val="Numatytasispastraiposriftas"/>
    <w:link w:val="Antrat1"/>
    <w:uiPriority w:val="9"/>
    <w:rsid w:val="003F392D"/>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Numatytasispastraiposriftas"/>
    <w:uiPriority w:val="99"/>
    <w:semiHidden/>
    <w:unhideWhenUsed/>
    <w:rsid w:val="00105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49044">
      <w:bodyDiv w:val="1"/>
      <w:marLeft w:val="0"/>
      <w:marRight w:val="0"/>
      <w:marTop w:val="0"/>
      <w:marBottom w:val="0"/>
      <w:divBdr>
        <w:top w:val="none" w:sz="0" w:space="0" w:color="auto"/>
        <w:left w:val="none" w:sz="0" w:space="0" w:color="auto"/>
        <w:bottom w:val="none" w:sz="0" w:space="0" w:color="auto"/>
        <w:right w:val="none" w:sz="0" w:space="0" w:color="auto"/>
      </w:divBdr>
    </w:div>
    <w:div w:id="1039479202">
      <w:bodyDiv w:val="1"/>
      <w:marLeft w:val="0"/>
      <w:marRight w:val="0"/>
      <w:marTop w:val="0"/>
      <w:marBottom w:val="0"/>
      <w:divBdr>
        <w:top w:val="none" w:sz="0" w:space="0" w:color="auto"/>
        <w:left w:val="none" w:sz="0" w:space="0" w:color="auto"/>
        <w:bottom w:val="none" w:sz="0" w:space="0" w:color="auto"/>
        <w:right w:val="none" w:sz="0" w:space="0" w:color="auto"/>
      </w:divBdr>
    </w:div>
    <w:div w:id="14463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21575-3DF7-444A-91DC-1870DB49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3999</Words>
  <Characters>28471</Characters>
  <Application>Microsoft Office Word</Application>
  <DocSecurity>4</DocSecurity>
  <Lines>237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Leščinska | OlainFarm LV</dc:creator>
  <cp:keywords/>
  <dc:description/>
  <cp:lastModifiedBy>Albina Burkauskaitė</cp:lastModifiedBy>
  <cp:revision>2</cp:revision>
  <cp:lastPrinted>2020-10-08T11:46:00Z</cp:lastPrinted>
  <dcterms:created xsi:type="dcterms:W3CDTF">2024-12-05T12:43:00Z</dcterms:created>
  <dcterms:modified xsi:type="dcterms:W3CDTF">2024-12-05T12:43:00Z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cd810257a9ae4cc927efb1b9a68da08965760df9ab182c2043858882b4e88d33</vt:lpwstr>
  </property>
</Properties>
</file>