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DAA9"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5C634AD"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6FDF9BEC"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06DAD15"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3A9604AD"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83E390A"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61F0674"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F477778"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3BEFCA8"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0EF6624"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B2E33E5"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689903D"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66F48E7"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64CB078"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671AAA75"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50A338F"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3689B62"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F1E05C7"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DD04A7C"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AC62A74"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6F57487A" w14:textId="77777777" w:rsidR="004628DA" w:rsidRPr="004628DA" w:rsidRDefault="004628DA" w:rsidP="004628DA">
      <w:pPr>
        <w:widowControl w:val="0"/>
        <w:tabs>
          <w:tab w:val="left" w:pos="-1440"/>
          <w:tab w:val="left" w:pos="-720"/>
        </w:tabs>
        <w:spacing w:after="0" w:line="240" w:lineRule="auto"/>
        <w:jc w:val="center"/>
        <w:rPr>
          <w:rFonts w:ascii="Times New Roman" w:eastAsia="Times New Roman" w:hAnsi="Times New Roman" w:cs="Times New Roman"/>
          <w:b/>
          <w:noProof/>
          <w:lang w:val="lt-LT"/>
        </w:rPr>
      </w:pPr>
    </w:p>
    <w:p w14:paraId="02847433" w14:textId="77777777" w:rsidR="004628DA" w:rsidRPr="004628DA" w:rsidRDefault="004628DA" w:rsidP="004628DA">
      <w:pPr>
        <w:widowControl w:val="0"/>
        <w:tabs>
          <w:tab w:val="left" w:pos="-1440"/>
          <w:tab w:val="left" w:pos="-720"/>
        </w:tabs>
        <w:spacing w:after="0" w:line="240" w:lineRule="auto"/>
        <w:jc w:val="center"/>
        <w:rPr>
          <w:rFonts w:ascii="Times New Roman" w:eastAsia="Times New Roman" w:hAnsi="Times New Roman" w:cs="Times New Roman"/>
          <w:b/>
          <w:noProof/>
          <w:lang w:val="lt-LT"/>
        </w:rPr>
      </w:pPr>
    </w:p>
    <w:p w14:paraId="2E6A7004" w14:textId="77777777" w:rsidR="004628DA" w:rsidRPr="004628DA" w:rsidRDefault="004628DA" w:rsidP="004628DA">
      <w:pPr>
        <w:widowControl w:val="0"/>
        <w:tabs>
          <w:tab w:val="left" w:pos="567"/>
        </w:tabs>
        <w:spacing w:after="0" w:line="240" w:lineRule="auto"/>
        <w:ind w:left="567" w:hanging="567"/>
        <w:jc w:val="center"/>
        <w:rPr>
          <w:rFonts w:ascii="Times New Roman" w:eastAsia="Times New Roman" w:hAnsi="Times New Roman" w:cs="Times New Roman"/>
          <w:b/>
          <w:noProof/>
          <w:lang w:val="lt-LT"/>
        </w:rPr>
      </w:pPr>
    </w:p>
    <w:p w14:paraId="445818BB" w14:textId="77777777" w:rsidR="004628DA" w:rsidRPr="004628DA" w:rsidRDefault="004628DA" w:rsidP="004628DA">
      <w:pPr>
        <w:widowControl w:val="0"/>
        <w:tabs>
          <w:tab w:val="left" w:pos="567"/>
        </w:tabs>
        <w:spacing w:after="0" w:line="240" w:lineRule="auto"/>
        <w:ind w:left="567" w:hanging="567"/>
        <w:jc w:val="center"/>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I PRIEDAS</w:t>
      </w:r>
    </w:p>
    <w:p w14:paraId="02B98F29" w14:textId="77777777" w:rsidR="004628DA" w:rsidRPr="004628DA" w:rsidRDefault="004628DA" w:rsidP="004628DA">
      <w:pPr>
        <w:widowControl w:val="0"/>
        <w:tabs>
          <w:tab w:val="left" w:pos="567"/>
        </w:tabs>
        <w:spacing w:after="0" w:line="240" w:lineRule="auto"/>
        <w:ind w:left="567" w:hanging="567"/>
        <w:jc w:val="center"/>
        <w:rPr>
          <w:rFonts w:ascii="Times New Roman" w:eastAsia="Times New Roman" w:hAnsi="Times New Roman" w:cs="Times New Roman"/>
          <w:b/>
          <w:noProof/>
          <w:lang w:val="lt-LT"/>
        </w:rPr>
      </w:pPr>
    </w:p>
    <w:p w14:paraId="23B5C77A" w14:textId="77777777" w:rsidR="004628DA" w:rsidRPr="004628DA" w:rsidRDefault="004628DA" w:rsidP="004628DA">
      <w:pPr>
        <w:widowControl w:val="0"/>
        <w:tabs>
          <w:tab w:val="left" w:pos="567"/>
        </w:tabs>
        <w:spacing w:after="0" w:line="240" w:lineRule="auto"/>
        <w:ind w:left="567" w:hanging="567"/>
        <w:jc w:val="center"/>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PREPARATO CHARAKTERISTIKŲ SANTRAUKA</w:t>
      </w:r>
    </w:p>
    <w:p w14:paraId="0FB253EA" w14:textId="77777777" w:rsidR="004628DA" w:rsidRPr="004628DA" w:rsidRDefault="004628DA" w:rsidP="004628DA">
      <w:pPr>
        <w:widowControl w:val="0"/>
        <w:tabs>
          <w:tab w:val="left" w:pos="-1440"/>
          <w:tab w:val="left" w:pos="-720"/>
        </w:tabs>
        <w:spacing w:after="0" w:line="240" w:lineRule="auto"/>
        <w:jc w:val="center"/>
        <w:rPr>
          <w:rFonts w:ascii="Times New Roman" w:eastAsia="Times New Roman" w:hAnsi="Times New Roman" w:cs="Times New Roman"/>
          <w:noProof/>
          <w:lang w:val="lt-LT"/>
        </w:rPr>
      </w:pPr>
    </w:p>
    <w:p w14:paraId="4749F22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bCs/>
          <w:iCs/>
          <w:noProof/>
          <w:lang w:val="lt-LT"/>
        </w:rPr>
        <w:br w:type="page"/>
      </w:r>
      <w:r w:rsidRPr="004628DA">
        <w:rPr>
          <w:rFonts w:ascii="Times New Roman" w:eastAsia="Times New Roman" w:hAnsi="Times New Roman" w:cs="Times New Roman"/>
          <w:b/>
          <w:noProof/>
          <w:lang w:val="lt-LT"/>
        </w:rPr>
        <w:lastRenderedPageBreak/>
        <w:t>1.</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VAISTINIO</w:t>
      </w:r>
      <w:r w:rsidRPr="004628DA">
        <w:rPr>
          <w:rFonts w:ascii="Times New Roman" w:eastAsia="Times New Roman" w:hAnsi="Times New Roman" w:cs="Times New Roman"/>
          <w:b/>
          <w:noProof/>
          <w:lang w:val="lt-LT"/>
        </w:rPr>
        <w:t xml:space="preserve"> PREPARATO PAVADINIMAS</w:t>
      </w:r>
    </w:p>
    <w:p w14:paraId="7ADB9A35"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p>
    <w:p w14:paraId="55B7CD80" w14:textId="189D251F"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bookmarkStart w:id="0" w:name="_GoBack"/>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lang w:val="lt-LT"/>
        </w:rPr>
        <w:t xml:space="preserve"> </w:t>
      </w:r>
      <w:bookmarkEnd w:id="0"/>
      <w:r w:rsidRPr="004628DA">
        <w:rPr>
          <w:rFonts w:ascii="Times New Roman" w:eastAsia="Times New Roman" w:hAnsi="Times New Roman" w:cs="Times New Roman"/>
          <w:lang w:val="lt-LT"/>
        </w:rPr>
        <w:t>250 mg/5 ml geriamoji suspensija</w:t>
      </w:r>
    </w:p>
    <w:p w14:paraId="07539739" w14:textId="77777777" w:rsidR="004628DA" w:rsidRPr="004628DA" w:rsidRDefault="004628DA" w:rsidP="004628DA">
      <w:pPr>
        <w:widowControl w:val="0"/>
        <w:tabs>
          <w:tab w:val="left" w:pos="567"/>
        </w:tabs>
        <w:autoSpaceDE w:val="0"/>
        <w:autoSpaceDN w:val="0"/>
        <w:adjustRightInd w:val="0"/>
        <w:spacing w:after="0" w:line="240" w:lineRule="auto"/>
        <w:jc w:val="both"/>
        <w:rPr>
          <w:rFonts w:ascii="Times New Roman" w:eastAsia="Times New Roman" w:hAnsi="Times New Roman" w:cs="Times New Roman"/>
          <w:noProof/>
          <w:lang w:val="lt-LT"/>
        </w:rPr>
      </w:pPr>
    </w:p>
    <w:p w14:paraId="2CDD1284" w14:textId="77777777" w:rsidR="004628DA" w:rsidRPr="004628DA" w:rsidRDefault="004628DA" w:rsidP="004628DA">
      <w:pPr>
        <w:widowControl w:val="0"/>
        <w:spacing w:after="0" w:line="240" w:lineRule="auto"/>
        <w:rPr>
          <w:rFonts w:ascii="Times New Roman" w:eastAsia="Times New Roman" w:hAnsi="Times New Roman" w:cs="Times New Roman"/>
          <w:bCs/>
          <w:noProof/>
          <w:lang w:val="lt-LT"/>
        </w:rPr>
      </w:pPr>
    </w:p>
    <w:p w14:paraId="381C1D42"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2.</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kokybinė ir kiekybinė sudėtis</w:t>
      </w:r>
    </w:p>
    <w:p w14:paraId="299B358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2608F79"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 xml:space="preserve">5 ml geriamosios suspensijos </w:t>
      </w:r>
      <w:r w:rsidRPr="004628DA">
        <w:rPr>
          <w:rFonts w:ascii="Times New Roman" w:eastAsia="Times New Roman" w:hAnsi="Times New Roman" w:cs="Times New Roman"/>
          <w:lang w:val="lt-LT"/>
        </w:rPr>
        <w:t xml:space="preserve">(vienoje matavimo taurelėje </w:t>
      </w:r>
      <w:r w:rsidRPr="004628DA">
        <w:rPr>
          <w:rFonts w:ascii="Times New Roman" w:eastAsia="Times New Roman" w:hAnsi="Times New Roman" w:cs="Times New Roman"/>
          <w:noProof/>
          <w:lang w:val="lt-LT"/>
        </w:rPr>
        <w:t xml:space="preserve">yra 250 mg pirantelio (0,72 g </w:t>
      </w:r>
      <w:r w:rsidRPr="004628DA">
        <w:rPr>
          <w:rFonts w:ascii="Times New Roman" w:eastAsia="Times New Roman" w:hAnsi="Times New Roman" w:cs="Times New Roman"/>
          <w:lang w:val="lt-LT"/>
        </w:rPr>
        <w:t>pirantelio embonato).</w:t>
      </w:r>
    </w:p>
    <w:p w14:paraId="0D6CE73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1 ml geriamosios suspensijos yra 50 mg pirantelio.</w:t>
      </w:r>
    </w:p>
    <w:p w14:paraId="25EF86D8" w14:textId="77777777" w:rsidR="004628DA" w:rsidRPr="004628DA" w:rsidRDefault="004628DA" w:rsidP="004628DA">
      <w:pPr>
        <w:widowControl w:val="0"/>
        <w:autoSpaceDE w:val="0"/>
        <w:autoSpaceDN w:val="0"/>
        <w:adjustRightInd w:val="0"/>
        <w:spacing w:after="0" w:line="240" w:lineRule="auto"/>
        <w:rPr>
          <w:rFonts w:ascii="Times New Roman" w:eastAsia="Times New Roman" w:hAnsi="Times New Roman" w:cs="Times New Roman"/>
          <w:noProof/>
          <w:lang w:val="lt-LT"/>
        </w:rPr>
      </w:pPr>
    </w:p>
    <w:p w14:paraId="7114E016" w14:textId="59801BD8"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u w:val="single"/>
          <w:lang w:val="lt-LT"/>
        </w:rPr>
        <w:t>Pagalbinės medžiagos, kurių poveikis žinomas</w:t>
      </w:r>
      <w:r w:rsidRPr="004628DA">
        <w:rPr>
          <w:rFonts w:ascii="Times New Roman" w:eastAsia="Times New Roman" w:hAnsi="Times New Roman" w:cs="Times New Roman"/>
          <w:noProof/>
          <w:lang w:val="lt-LT"/>
        </w:rPr>
        <w:t xml:space="preserve">: </w:t>
      </w:r>
      <w:r w:rsidRPr="004628DA">
        <w:rPr>
          <w:rFonts w:ascii="Times New Roman" w:eastAsia="Times New Roman" w:hAnsi="Times New Roman" w:cs="Times New Roman"/>
          <w:lang w:val="lt-LT"/>
        </w:rPr>
        <w:t>1 ml geriamosios suspensijos yra 720,9 mg</w:t>
      </w:r>
      <w:r w:rsidR="00D77350">
        <w:rPr>
          <w:rFonts w:ascii="Times New Roman" w:eastAsia="Times New Roman" w:hAnsi="Times New Roman" w:cs="Times New Roman"/>
          <w:lang w:val="lt-LT"/>
        </w:rPr>
        <w:t xml:space="preserve"> </w:t>
      </w:r>
      <w:r w:rsidRPr="004628DA">
        <w:rPr>
          <w:rFonts w:ascii="Times New Roman" w:eastAsia="Times New Roman" w:hAnsi="Times New Roman" w:cs="Times New Roman"/>
          <w:lang w:val="lt-LT"/>
        </w:rPr>
        <w:t>nesikristalizuojančio skystojo sorbitolio (E420)</w:t>
      </w:r>
      <w:r w:rsidR="00851FF2">
        <w:rPr>
          <w:rFonts w:ascii="Times New Roman" w:eastAsia="Times New Roman" w:hAnsi="Times New Roman" w:cs="Times New Roman"/>
          <w:lang w:val="lt-LT"/>
        </w:rPr>
        <w:t xml:space="preserve">, natrio benzoato </w:t>
      </w:r>
      <w:r w:rsidR="00851FF2" w:rsidRPr="00212432">
        <w:rPr>
          <w:rFonts w:ascii="Times New Roman" w:eastAsia="Times New Roman" w:hAnsi="Times New Roman" w:cs="Times New Roman"/>
          <w:iCs/>
          <w:kern w:val="28"/>
          <w:lang w:val="lt-LT"/>
        </w:rPr>
        <w:t>(E211)</w:t>
      </w:r>
      <w:r w:rsidRPr="00851FF2">
        <w:rPr>
          <w:rFonts w:ascii="Times New Roman" w:eastAsia="Times New Roman" w:hAnsi="Times New Roman" w:cs="Times New Roman"/>
          <w:lang w:val="lt-LT"/>
        </w:rPr>
        <w:t>.</w:t>
      </w:r>
      <w:r w:rsidRPr="004628DA">
        <w:rPr>
          <w:rFonts w:ascii="Times New Roman" w:eastAsia="Times New Roman" w:hAnsi="Times New Roman" w:cs="Times New Roman"/>
          <w:lang w:val="lt-LT"/>
        </w:rPr>
        <w:t xml:space="preserve"> </w:t>
      </w:r>
    </w:p>
    <w:p w14:paraId="48E5A11B" w14:textId="77777777" w:rsidR="004628DA" w:rsidRPr="004628DA" w:rsidRDefault="004628DA" w:rsidP="004628DA">
      <w:pPr>
        <w:widowControl w:val="0"/>
        <w:autoSpaceDE w:val="0"/>
        <w:autoSpaceDN w:val="0"/>
        <w:adjustRightInd w:val="0"/>
        <w:spacing w:after="0" w:line="240" w:lineRule="auto"/>
        <w:jc w:val="both"/>
        <w:rPr>
          <w:rFonts w:ascii="Times New Roman" w:eastAsia="Times New Roman" w:hAnsi="Times New Roman" w:cs="Times New Roman"/>
          <w:noProof/>
          <w:lang w:val="lt-LT"/>
        </w:rPr>
      </w:pPr>
    </w:p>
    <w:p w14:paraId="2C625F0D" w14:textId="77777777" w:rsidR="004628DA" w:rsidRPr="004628DA" w:rsidRDefault="004628DA" w:rsidP="004628DA">
      <w:pPr>
        <w:widowControl w:val="0"/>
        <w:autoSpaceDE w:val="0"/>
        <w:autoSpaceDN w:val="0"/>
        <w:adjustRightInd w:val="0"/>
        <w:spacing w:after="0" w:line="240" w:lineRule="auto"/>
        <w:jc w:val="both"/>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Visos pagalbinės medžiagos išvardytos 6.1 skyriuje.</w:t>
      </w:r>
    </w:p>
    <w:p w14:paraId="54E5522F"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C8EB47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9ADCF1D"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caps/>
          <w:noProof/>
          <w:lang w:val="lt-LT"/>
        </w:rPr>
      </w:pPr>
      <w:r w:rsidRPr="004628DA">
        <w:rPr>
          <w:rFonts w:ascii="Times New Roman" w:eastAsia="Times New Roman" w:hAnsi="Times New Roman" w:cs="Times New Roman"/>
          <w:b/>
          <w:noProof/>
          <w:lang w:val="lt-LT"/>
        </w:rPr>
        <w:t>3.</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FARMACINė forma</w:t>
      </w:r>
    </w:p>
    <w:p w14:paraId="6BEF4082"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p>
    <w:p w14:paraId="548AA52D"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Geriamoji suspensija</w:t>
      </w:r>
      <w:r w:rsidRPr="004628DA">
        <w:rPr>
          <w:rFonts w:ascii="Times New Roman" w:eastAsia="Times New Roman" w:hAnsi="Times New Roman" w:cs="Times New Roman"/>
          <w:noProof/>
          <w:lang w:val="lt-LT"/>
        </w:rPr>
        <w:t xml:space="preserve"> </w:t>
      </w:r>
    </w:p>
    <w:p w14:paraId="65EF8331" w14:textId="31F7F53D"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Geriamoji suspensija yra šviesiai geltona, </w:t>
      </w:r>
      <w:r w:rsidR="008D584D">
        <w:rPr>
          <w:rFonts w:ascii="Times New Roman" w:eastAsia="Times New Roman" w:hAnsi="Times New Roman" w:cs="Times New Roman"/>
          <w:noProof/>
          <w:lang w:val="lt-LT"/>
        </w:rPr>
        <w:t>abrikosų</w:t>
      </w:r>
      <w:r w:rsidR="00AE7777">
        <w:rPr>
          <w:rFonts w:ascii="Times New Roman" w:eastAsia="Times New Roman" w:hAnsi="Times New Roman" w:cs="Times New Roman"/>
          <w:noProof/>
          <w:lang w:val="lt-LT"/>
        </w:rPr>
        <w:t xml:space="preserve"> skonio.</w:t>
      </w:r>
    </w:p>
    <w:p w14:paraId="3088D275"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p>
    <w:p w14:paraId="0BFE9C5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1BF5951"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caps/>
          <w:noProof/>
          <w:lang w:val="lt-LT"/>
        </w:rPr>
      </w:pPr>
      <w:r w:rsidRPr="004628DA">
        <w:rPr>
          <w:rFonts w:ascii="Times New Roman" w:eastAsia="Times New Roman" w:hAnsi="Times New Roman" w:cs="Times New Roman"/>
          <w:b/>
          <w:caps/>
          <w:noProof/>
          <w:lang w:val="lt-LT"/>
        </w:rPr>
        <w:t>4.</w:t>
      </w:r>
      <w:r w:rsidRPr="004628DA">
        <w:rPr>
          <w:rFonts w:ascii="Times New Roman" w:eastAsia="Times New Roman" w:hAnsi="Times New Roman" w:cs="Times New Roman"/>
          <w:b/>
          <w:caps/>
          <w:noProof/>
          <w:lang w:val="lt-LT"/>
        </w:rPr>
        <w:tab/>
        <w:t>klinikinĖ informacija</w:t>
      </w:r>
    </w:p>
    <w:p w14:paraId="64D2515D"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3884DED" w14:textId="77777777" w:rsidR="004628DA" w:rsidRPr="004628DA" w:rsidRDefault="004628DA" w:rsidP="004628DA">
      <w:pPr>
        <w:widowControl w:val="0"/>
        <w:numPr>
          <w:ilvl w:val="1"/>
          <w:numId w:val="5"/>
        </w:numPr>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Terapinės indikacijos</w:t>
      </w:r>
    </w:p>
    <w:p w14:paraId="4F226193"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0E78A547" w14:textId="5A78E440" w:rsidR="004628DA" w:rsidRPr="004628DA" w:rsidRDefault="0087009D" w:rsidP="00212432">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Helmintozės</w:t>
      </w:r>
      <w:r w:rsidR="008D584D" w:rsidRPr="008D584D">
        <w:rPr>
          <w:rFonts w:ascii="Times New Roman" w:eastAsia="Times New Roman" w:hAnsi="Times New Roman" w:cs="Times New Roman"/>
          <w:lang w:val="lt-LT"/>
        </w:rPr>
        <w:t>, kur</w:t>
      </w:r>
      <w:r w:rsidR="008D584D">
        <w:rPr>
          <w:rFonts w:ascii="Times New Roman" w:eastAsia="Times New Roman" w:hAnsi="Times New Roman" w:cs="Times New Roman"/>
          <w:lang w:val="lt-LT"/>
        </w:rPr>
        <w:t>ią</w:t>
      </w:r>
      <w:r w:rsidR="008D584D" w:rsidRPr="008D584D">
        <w:rPr>
          <w:rFonts w:ascii="Times New Roman" w:eastAsia="Times New Roman" w:hAnsi="Times New Roman" w:cs="Times New Roman"/>
          <w:lang w:val="lt-LT"/>
        </w:rPr>
        <w:t xml:space="preserve"> sukelia </w:t>
      </w:r>
      <w:r w:rsidR="008D584D" w:rsidRPr="008D584D">
        <w:rPr>
          <w:rFonts w:ascii="Times New Roman" w:eastAsia="Times New Roman" w:hAnsi="Times New Roman" w:cs="Times New Roman"/>
          <w:i/>
          <w:lang w:val="lt-LT"/>
        </w:rPr>
        <w:t>Enterobius vermicularis</w:t>
      </w:r>
      <w:r w:rsidR="008D584D" w:rsidRPr="008D584D">
        <w:rPr>
          <w:rFonts w:ascii="Times New Roman" w:eastAsia="Times New Roman" w:hAnsi="Times New Roman" w:cs="Times New Roman"/>
          <w:lang w:val="lt-LT"/>
        </w:rPr>
        <w:t xml:space="preserve">, </w:t>
      </w:r>
      <w:r w:rsidR="009E6074">
        <w:rPr>
          <w:rFonts w:ascii="Times New Roman" w:eastAsia="Times New Roman" w:hAnsi="Times New Roman" w:cs="Times New Roman"/>
          <w:lang w:val="lt-LT"/>
        </w:rPr>
        <w:t xml:space="preserve">gydymas </w:t>
      </w:r>
      <w:r w:rsidR="008D584D" w:rsidRPr="008D584D">
        <w:rPr>
          <w:rFonts w:ascii="Times New Roman" w:eastAsia="Times New Roman" w:hAnsi="Times New Roman" w:cs="Times New Roman"/>
          <w:lang w:val="lt-LT"/>
        </w:rPr>
        <w:t>vaikams nuo 2 metų ir suaugusie</w:t>
      </w:r>
      <w:r w:rsidR="008D584D">
        <w:rPr>
          <w:rFonts w:ascii="Times New Roman" w:eastAsia="Times New Roman" w:hAnsi="Times New Roman" w:cs="Times New Roman"/>
          <w:lang w:val="lt-LT"/>
        </w:rPr>
        <w:t>sie</w:t>
      </w:r>
      <w:r w:rsidR="008D584D" w:rsidRPr="008D584D">
        <w:rPr>
          <w:rFonts w:ascii="Times New Roman" w:eastAsia="Times New Roman" w:hAnsi="Times New Roman" w:cs="Times New Roman"/>
          <w:lang w:val="lt-LT"/>
        </w:rPr>
        <w:t>ms.</w:t>
      </w:r>
    </w:p>
    <w:p w14:paraId="45695E8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65C0A53" w14:textId="77777777" w:rsidR="004628DA" w:rsidRPr="004628DA" w:rsidRDefault="004628DA" w:rsidP="004628DA">
      <w:pPr>
        <w:widowControl w:val="0"/>
        <w:numPr>
          <w:ilvl w:val="1"/>
          <w:numId w:val="4"/>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Dozavimas ir vartojimo metodas</w:t>
      </w:r>
    </w:p>
    <w:p w14:paraId="44051594"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12199953"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u w:val="single"/>
          <w:lang w:val="lt-LT"/>
        </w:rPr>
      </w:pPr>
      <w:r w:rsidRPr="004628DA">
        <w:rPr>
          <w:rFonts w:ascii="Times New Roman" w:eastAsia="Times New Roman" w:hAnsi="Times New Roman" w:cs="Times New Roman"/>
          <w:u w:val="single"/>
          <w:lang w:val="lt-LT"/>
        </w:rPr>
        <w:t>Dozavimas</w:t>
      </w:r>
    </w:p>
    <w:p w14:paraId="7B1BAE5C"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FFCFBE0" w14:textId="77777777" w:rsidR="008D584D" w:rsidRDefault="008D584D" w:rsidP="004628DA">
      <w:pPr>
        <w:widowControl w:val="0"/>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Suaugusiesiems ir vaikams</w:t>
      </w:r>
    </w:p>
    <w:p w14:paraId="5757B556" w14:textId="6AD95712" w:rsidR="008D584D" w:rsidRPr="008D584D" w:rsidRDefault="008D584D" w:rsidP="008D584D">
      <w:pPr>
        <w:widowControl w:val="0"/>
        <w:tabs>
          <w:tab w:val="left" w:pos="567"/>
        </w:tabs>
        <w:spacing w:after="0" w:line="240" w:lineRule="auto"/>
        <w:rPr>
          <w:rFonts w:ascii="Times New Roman" w:eastAsia="Times New Roman" w:hAnsi="Times New Roman" w:cs="Times New Roman"/>
          <w:lang w:val="lt-LT"/>
        </w:rPr>
      </w:pPr>
      <w:r w:rsidRPr="008D584D">
        <w:rPr>
          <w:rFonts w:ascii="Times New Roman" w:eastAsia="Times New Roman" w:hAnsi="Times New Roman" w:cs="Times New Roman"/>
          <w:lang w:val="lt-LT"/>
        </w:rPr>
        <w:t>Suaug</w:t>
      </w:r>
      <w:r>
        <w:rPr>
          <w:rFonts w:ascii="Times New Roman" w:eastAsia="Times New Roman" w:hAnsi="Times New Roman" w:cs="Times New Roman"/>
          <w:lang w:val="lt-LT"/>
        </w:rPr>
        <w:t xml:space="preserve">usiesiems ir </w:t>
      </w:r>
      <w:r w:rsidR="003E57B7">
        <w:rPr>
          <w:rFonts w:ascii="Times New Roman" w:eastAsia="Times New Roman" w:hAnsi="Times New Roman" w:cs="Times New Roman"/>
          <w:lang w:val="lt-LT"/>
        </w:rPr>
        <w:t>vaikams</w:t>
      </w:r>
      <w:r w:rsidRPr="008D584D">
        <w:rPr>
          <w:rFonts w:ascii="Times New Roman" w:eastAsia="Times New Roman" w:hAnsi="Times New Roman" w:cs="Times New Roman"/>
          <w:lang w:val="lt-LT"/>
        </w:rPr>
        <w:t xml:space="preserve"> n</w:t>
      </w:r>
      <w:r w:rsidR="003E57B7">
        <w:rPr>
          <w:rFonts w:ascii="Times New Roman" w:eastAsia="Times New Roman" w:hAnsi="Times New Roman" w:cs="Times New Roman"/>
          <w:lang w:val="lt-LT"/>
        </w:rPr>
        <w:t>uo</w:t>
      </w:r>
      <w:r w:rsidRPr="008D584D">
        <w:rPr>
          <w:rFonts w:ascii="Times New Roman" w:eastAsia="Times New Roman" w:hAnsi="Times New Roman" w:cs="Times New Roman"/>
          <w:lang w:val="lt-LT"/>
        </w:rPr>
        <w:t xml:space="preserve"> 2 metų, sveriant</w:t>
      </w:r>
      <w:r>
        <w:rPr>
          <w:rFonts w:ascii="Times New Roman" w:eastAsia="Times New Roman" w:hAnsi="Times New Roman" w:cs="Times New Roman"/>
          <w:lang w:val="lt-LT"/>
        </w:rPr>
        <w:t>iems</w:t>
      </w:r>
      <w:r w:rsidRPr="008D584D">
        <w:rPr>
          <w:rFonts w:ascii="Times New Roman" w:eastAsia="Times New Roman" w:hAnsi="Times New Roman" w:cs="Times New Roman"/>
          <w:lang w:val="lt-LT"/>
        </w:rPr>
        <w:t xml:space="preserve"> ne mažiau k</w:t>
      </w:r>
      <w:r>
        <w:rPr>
          <w:rFonts w:ascii="Times New Roman" w:eastAsia="Times New Roman" w:hAnsi="Times New Roman" w:cs="Times New Roman"/>
          <w:lang w:val="lt-LT"/>
        </w:rPr>
        <w:t>aip 11 kg: viena dozė yra 1</w:t>
      </w:r>
      <w:r w:rsidR="000B144E">
        <w:rPr>
          <w:rFonts w:ascii="Times New Roman" w:eastAsia="Times New Roman" w:hAnsi="Times New Roman" w:cs="Times New Roman"/>
          <w:lang w:val="lt-LT"/>
        </w:rPr>
        <w:t>0</w:t>
      </w:r>
      <w:r w:rsidR="008E34E0">
        <w:rPr>
          <w:rFonts w:ascii="Times New Roman" w:eastAsia="Times New Roman" w:hAnsi="Times New Roman" w:cs="Times New Roman"/>
          <w:lang w:val="lt-LT"/>
        </w:rPr>
        <w:t> </w:t>
      </w:r>
      <w:r>
        <w:rPr>
          <w:rFonts w:ascii="Times New Roman" w:eastAsia="Times New Roman" w:hAnsi="Times New Roman" w:cs="Times New Roman"/>
          <w:lang w:val="lt-LT"/>
        </w:rPr>
        <w:t>mg/</w:t>
      </w:r>
      <w:r w:rsidRPr="008D584D">
        <w:rPr>
          <w:rFonts w:ascii="Times New Roman" w:eastAsia="Times New Roman" w:hAnsi="Times New Roman" w:cs="Times New Roman"/>
          <w:lang w:val="lt-LT"/>
        </w:rPr>
        <w:t>kg kūno svorio.</w:t>
      </w:r>
    </w:p>
    <w:p w14:paraId="5AD492E9" w14:textId="66FC9C48" w:rsidR="008D584D" w:rsidRPr="008D584D" w:rsidRDefault="00AD7956" w:rsidP="008D584D">
      <w:pPr>
        <w:widowControl w:val="0"/>
        <w:tabs>
          <w:tab w:val="left" w:pos="567"/>
        </w:tabs>
        <w:spacing w:after="0" w:line="240" w:lineRule="auto"/>
        <w:rPr>
          <w:rFonts w:ascii="Times New Roman" w:eastAsia="Times New Roman" w:hAnsi="Times New Roman" w:cs="Times New Roman"/>
          <w:lang w:val="lt-LT"/>
        </w:rPr>
      </w:pPr>
      <w:r w:rsidRPr="00AD7956">
        <w:rPr>
          <w:rFonts w:ascii="Times New Roman" w:eastAsia="Times New Roman" w:hAnsi="Times New Roman" w:cs="Times New Roman"/>
          <w:lang w:val="lt-LT"/>
        </w:rPr>
        <w:t>Po gydymo praėjus 14 dienų, būtinas kontrolinis parazitologinis tyrimas</w:t>
      </w:r>
      <w:r w:rsidR="008D5330">
        <w:rPr>
          <w:rFonts w:ascii="Times New Roman" w:eastAsia="Times New Roman" w:hAnsi="Times New Roman" w:cs="Times New Roman"/>
          <w:lang w:val="lt-LT"/>
        </w:rPr>
        <w:t xml:space="preserve">. Jei randama spalinių, </w:t>
      </w:r>
      <w:r w:rsidRPr="00AD7956">
        <w:rPr>
          <w:rFonts w:ascii="Times New Roman" w:eastAsia="Times New Roman" w:hAnsi="Times New Roman" w:cs="Times New Roman"/>
          <w:lang w:val="lt-LT"/>
        </w:rPr>
        <w:t xml:space="preserve">tuomet vaistinio preparato dozę </w:t>
      </w:r>
      <w:r w:rsidR="008D5330">
        <w:rPr>
          <w:rFonts w:ascii="Times New Roman" w:eastAsia="Times New Roman" w:hAnsi="Times New Roman" w:cs="Times New Roman"/>
          <w:lang w:val="lt-LT"/>
        </w:rPr>
        <w:t>reikia</w:t>
      </w:r>
      <w:r w:rsidRPr="00AD7956">
        <w:rPr>
          <w:rFonts w:ascii="Times New Roman" w:eastAsia="Times New Roman" w:hAnsi="Times New Roman" w:cs="Times New Roman"/>
          <w:lang w:val="lt-LT"/>
        </w:rPr>
        <w:t xml:space="preserve"> kartoti.</w:t>
      </w:r>
    </w:p>
    <w:p w14:paraId="2814D95A" w14:textId="77777777" w:rsidR="008D584D" w:rsidRPr="008D584D" w:rsidRDefault="008D584D" w:rsidP="008D584D">
      <w:pPr>
        <w:widowControl w:val="0"/>
        <w:tabs>
          <w:tab w:val="left" w:pos="567"/>
        </w:tabs>
        <w:spacing w:after="0" w:line="240" w:lineRule="auto"/>
        <w:rPr>
          <w:rFonts w:ascii="Times New Roman" w:eastAsia="Times New Roman" w:hAnsi="Times New Roman" w:cs="Times New Roman"/>
          <w:lang w:val="lt-LT"/>
        </w:rPr>
      </w:pPr>
      <w:r w:rsidRPr="008D584D">
        <w:rPr>
          <w:rFonts w:ascii="Times New Roman" w:eastAsia="Times New Roman" w:hAnsi="Times New Roman" w:cs="Times New Roman"/>
          <w:lang w:val="lt-LT"/>
        </w:rPr>
        <w:t>Neviršy</w:t>
      </w:r>
      <w:r w:rsidR="00E829B0">
        <w:rPr>
          <w:rFonts w:ascii="Times New Roman" w:eastAsia="Times New Roman" w:hAnsi="Times New Roman" w:cs="Times New Roman"/>
          <w:lang w:val="lt-LT"/>
        </w:rPr>
        <w:t>ti</w:t>
      </w:r>
      <w:r w:rsidRPr="008D584D">
        <w:rPr>
          <w:rFonts w:ascii="Times New Roman" w:eastAsia="Times New Roman" w:hAnsi="Times New Roman" w:cs="Times New Roman"/>
          <w:lang w:val="lt-LT"/>
        </w:rPr>
        <w:t xml:space="preserve"> rekomenduojamos </w:t>
      </w:r>
      <w:r>
        <w:rPr>
          <w:rFonts w:ascii="Times New Roman" w:eastAsia="Times New Roman" w:hAnsi="Times New Roman" w:cs="Times New Roman"/>
          <w:lang w:val="lt-LT"/>
        </w:rPr>
        <w:t>paros</w:t>
      </w:r>
      <w:r w:rsidRPr="008D584D">
        <w:rPr>
          <w:rFonts w:ascii="Times New Roman" w:eastAsia="Times New Roman" w:hAnsi="Times New Roman" w:cs="Times New Roman"/>
          <w:lang w:val="lt-LT"/>
        </w:rPr>
        <w:t xml:space="preserve"> dozės.</w:t>
      </w:r>
    </w:p>
    <w:p w14:paraId="42E309F7" w14:textId="77777777" w:rsidR="008D584D" w:rsidRPr="00AE7777" w:rsidRDefault="008D584D" w:rsidP="004628DA">
      <w:pPr>
        <w:widowControl w:val="0"/>
        <w:tabs>
          <w:tab w:val="left" w:pos="567"/>
        </w:tabs>
        <w:spacing w:after="0" w:line="240" w:lineRule="auto"/>
        <w:rPr>
          <w:rFonts w:ascii="Times New Roman" w:eastAsia="Times New Roman" w:hAnsi="Times New Roman" w:cs="Times New Roman"/>
          <w:i/>
          <w:lang w:val="lt-LT"/>
        </w:rPr>
      </w:pPr>
    </w:p>
    <w:p w14:paraId="1B023262" w14:textId="5FA5E0D0" w:rsidR="008D584D" w:rsidRPr="008D584D" w:rsidRDefault="00C019C7"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Toliau</w:t>
      </w:r>
      <w:r w:rsidR="008D584D" w:rsidRPr="008D584D">
        <w:rPr>
          <w:rFonts w:ascii="Times New Roman" w:eastAsia="Times New Roman" w:hAnsi="Times New Roman" w:cs="Times New Roman"/>
          <w:lang w:val="lt-LT"/>
        </w:rPr>
        <w:t xml:space="preserve"> pateikiama lentelė, kurioje </w:t>
      </w:r>
      <w:r w:rsidR="008D584D">
        <w:rPr>
          <w:rFonts w:ascii="Times New Roman" w:eastAsia="Times New Roman" w:hAnsi="Times New Roman" w:cs="Times New Roman"/>
          <w:lang w:val="lt-LT"/>
        </w:rPr>
        <w:t>nurodoma</w:t>
      </w:r>
      <w:r w:rsidR="008D584D" w:rsidRPr="008D584D">
        <w:rPr>
          <w:rFonts w:ascii="Times New Roman" w:eastAsia="Times New Roman" w:hAnsi="Times New Roman" w:cs="Times New Roman"/>
          <w:lang w:val="lt-LT"/>
        </w:rPr>
        <w:t xml:space="preserve"> PIRANTELIS </w:t>
      </w:r>
      <w:r w:rsidR="00B01D5B">
        <w:rPr>
          <w:rFonts w:ascii="Times New Roman" w:eastAsia="Times New Roman" w:hAnsi="Times New Roman" w:cs="Times New Roman"/>
          <w:lang w:val="lt-LT"/>
        </w:rPr>
        <w:t>Polpharma</w:t>
      </w:r>
      <w:r w:rsidR="008D584D" w:rsidRPr="008D584D">
        <w:rPr>
          <w:rFonts w:ascii="Times New Roman" w:eastAsia="Times New Roman" w:hAnsi="Times New Roman" w:cs="Times New Roman"/>
          <w:lang w:val="lt-LT"/>
        </w:rPr>
        <w:t xml:space="preserve"> geriamo</w:t>
      </w:r>
      <w:r w:rsidR="008D584D">
        <w:rPr>
          <w:rFonts w:ascii="Times New Roman" w:eastAsia="Times New Roman" w:hAnsi="Times New Roman" w:cs="Times New Roman"/>
          <w:lang w:val="lt-LT"/>
        </w:rPr>
        <w:t>sios</w:t>
      </w:r>
      <w:r w:rsidR="008D584D" w:rsidRPr="008D584D">
        <w:rPr>
          <w:rFonts w:ascii="Times New Roman" w:eastAsia="Times New Roman" w:hAnsi="Times New Roman" w:cs="Times New Roman"/>
          <w:lang w:val="lt-LT"/>
        </w:rPr>
        <w:t xml:space="preserve"> suspensijos dozė, priklausomai nuo kūno svorio.</w:t>
      </w:r>
    </w:p>
    <w:p w14:paraId="4ACCC8C0"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418"/>
        <w:gridCol w:w="2420"/>
      </w:tblGrid>
      <w:tr w:rsidR="004628DA" w:rsidRPr="004628DA" w14:paraId="1C9F6E47" w14:textId="77777777" w:rsidTr="008D5330">
        <w:tc>
          <w:tcPr>
            <w:tcW w:w="3838" w:type="dxa"/>
          </w:tcPr>
          <w:p w14:paraId="2D3E536E" w14:textId="77777777" w:rsidR="00907720" w:rsidRPr="008D5330" w:rsidRDefault="008D584D" w:rsidP="004628DA">
            <w:pPr>
              <w:widowControl w:val="0"/>
              <w:tabs>
                <w:tab w:val="left" w:pos="567"/>
              </w:tabs>
              <w:spacing w:after="0" w:line="240" w:lineRule="auto"/>
              <w:jc w:val="both"/>
              <w:rPr>
                <w:rFonts w:ascii="Times New Roman" w:eastAsia="Times New Roman" w:hAnsi="Times New Roman" w:cs="Times New Roman"/>
                <w:lang w:val="lt-LT"/>
              </w:rPr>
            </w:pPr>
            <w:r w:rsidRPr="008D5330">
              <w:rPr>
                <w:rFonts w:ascii="Times New Roman" w:eastAsia="Times New Roman" w:hAnsi="Times New Roman" w:cs="Times New Roman"/>
                <w:lang w:val="lt-LT"/>
              </w:rPr>
              <w:t>Pacientų amžius ir kūno svoris</w:t>
            </w:r>
          </w:p>
          <w:p w14:paraId="4B136918" w14:textId="127C3285"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p>
        </w:tc>
        <w:tc>
          <w:tcPr>
            <w:tcW w:w="2418" w:type="dxa"/>
          </w:tcPr>
          <w:p w14:paraId="42B39828" w14:textId="77777777" w:rsidR="004628DA" w:rsidRPr="008D5330" w:rsidRDefault="00A017BF" w:rsidP="00A017BF">
            <w:pPr>
              <w:widowControl w:val="0"/>
              <w:tabs>
                <w:tab w:val="left" w:pos="567"/>
              </w:tabs>
              <w:spacing w:after="0" w:line="240" w:lineRule="auto"/>
              <w:jc w:val="center"/>
              <w:rPr>
                <w:rFonts w:ascii="Times New Roman" w:eastAsia="Times New Roman" w:hAnsi="Times New Roman" w:cs="Times New Roman"/>
                <w:lang w:val="lt-LT"/>
              </w:rPr>
            </w:pPr>
            <w:r w:rsidRPr="008D5330">
              <w:rPr>
                <w:rFonts w:ascii="Times New Roman" w:eastAsia="Times New Roman" w:hAnsi="Times New Roman" w:cs="Times New Roman"/>
                <w:lang w:val="lt-LT"/>
              </w:rPr>
              <w:t>Dozė ml (mg)</w:t>
            </w:r>
          </w:p>
        </w:tc>
        <w:tc>
          <w:tcPr>
            <w:tcW w:w="2420" w:type="dxa"/>
          </w:tcPr>
          <w:p w14:paraId="7EE11995" w14:textId="77777777" w:rsidR="004628DA" w:rsidRPr="004E2EC1" w:rsidRDefault="00A017BF" w:rsidP="00A017BF">
            <w:pPr>
              <w:widowControl w:val="0"/>
              <w:tabs>
                <w:tab w:val="left" w:pos="567"/>
              </w:tabs>
              <w:spacing w:after="0" w:line="240" w:lineRule="auto"/>
              <w:jc w:val="center"/>
              <w:rPr>
                <w:rFonts w:ascii="Times New Roman" w:eastAsia="Times New Roman" w:hAnsi="Times New Roman" w:cs="Times New Roman"/>
                <w:lang w:val="lt-LT"/>
              </w:rPr>
            </w:pPr>
            <w:r w:rsidRPr="008D5330">
              <w:rPr>
                <w:rFonts w:ascii="Times New Roman" w:eastAsia="Times New Roman" w:hAnsi="Times New Roman" w:cs="Times New Roman"/>
              </w:rPr>
              <w:t>Matavimo taurelė</w:t>
            </w:r>
          </w:p>
        </w:tc>
      </w:tr>
      <w:tr w:rsidR="004628DA" w:rsidRPr="004628DA" w14:paraId="01246176" w14:textId="77777777" w:rsidTr="008D5330">
        <w:tc>
          <w:tcPr>
            <w:tcW w:w="3838" w:type="dxa"/>
          </w:tcPr>
          <w:p w14:paraId="27BE56A7" w14:textId="2EEE35FE" w:rsidR="004628DA" w:rsidRPr="004628DA" w:rsidRDefault="00A017BF" w:rsidP="009E6074">
            <w:pPr>
              <w:widowControl w:val="0"/>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Vaikams nuo </w:t>
            </w:r>
            <w:r w:rsidR="004628DA" w:rsidRPr="004628DA">
              <w:rPr>
                <w:rFonts w:ascii="Times New Roman" w:eastAsia="Times New Roman" w:hAnsi="Times New Roman" w:cs="Times New Roman"/>
                <w:lang w:val="lt-LT"/>
              </w:rPr>
              <w:t>2</w:t>
            </w:r>
            <w:r w:rsidR="003C3417">
              <w:rPr>
                <w:rFonts w:ascii="Times New Roman" w:eastAsia="Times New Roman" w:hAnsi="Times New Roman" w:cs="Times New Roman"/>
                <w:lang w:val="lt-LT"/>
              </w:rPr>
              <w:t xml:space="preserve"> iki </w:t>
            </w:r>
            <w:r w:rsidR="009E6074">
              <w:rPr>
                <w:rFonts w:ascii="Times New Roman" w:eastAsia="Times New Roman" w:hAnsi="Times New Roman" w:cs="Times New Roman"/>
                <w:lang w:val="lt-LT"/>
              </w:rPr>
              <w:t>5</w:t>
            </w:r>
            <w:r w:rsidR="004628DA" w:rsidRPr="004628DA">
              <w:rPr>
                <w:rFonts w:ascii="Times New Roman" w:eastAsia="Times New Roman" w:hAnsi="Times New Roman" w:cs="Times New Roman"/>
                <w:lang w:val="lt-LT"/>
              </w:rPr>
              <w:t xml:space="preserve"> metų (11–22 kg)</w:t>
            </w:r>
          </w:p>
        </w:tc>
        <w:tc>
          <w:tcPr>
            <w:tcW w:w="2418" w:type="dxa"/>
          </w:tcPr>
          <w:p w14:paraId="4C0EFBE4"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bookmarkStart w:id="1" w:name="_Hlk5797971"/>
            <w:r w:rsidRPr="004628DA">
              <w:rPr>
                <w:rFonts w:ascii="Times New Roman" w:eastAsia="Times New Roman" w:hAnsi="Times New Roman" w:cs="Times New Roman"/>
                <w:lang w:val="lt-LT"/>
              </w:rPr>
              <w:t>2,5–5 ml (125–250 mg)</w:t>
            </w:r>
            <w:bookmarkEnd w:id="1"/>
          </w:p>
        </w:tc>
        <w:tc>
          <w:tcPr>
            <w:tcW w:w="2420" w:type="dxa"/>
          </w:tcPr>
          <w:p w14:paraId="75E22EA5" w14:textId="36BD6430" w:rsidR="004628DA" w:rsidRPr="004628DA" w:rsidRDefault="00AB1F06" w:rsidP="004628DA">
            <w:pPr>
              <w:widowControl w:val="0"/>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rPr>
              <w:t>½</w:t>
            </w:r>
            <w:r w:rsidR="004628DA" w:rsidRPr="004628DA">
              <w:rPr>
                <w:rFonts w:ascii="Times New Roman" w:eastAsia="Times New Roman" w:hAnsi="Times New Roman" w:cs="Times New Roman"/>
              </w:rPr>
              <w:t>–</w:t>
            </w:r>
            <w:r w:rsidR="004628DA" w:rsidRPr="004628DA">
              <w:rPr>
                <w:rFonts w:ascii="Times New Roman" w:eastAsia="Times New Roman" w:hAnsi="Times New Roman" w:cs="Times New Roman"/>
                <w:lang w:val="lt-LT"/>
              </w:rPr>
              <w:t>1 matavimo taurelė</w:t>
            </w:r>
          </w:p>
        </w:tc>
      </w:tr>
      <w:tr w:rsidR="004628DA" w:rsidRPr="004628DA" w14:paraId="3934D7DE" w14:textId="77777777" w:rsidTr="008D5330">
        <w:tc>
          <w:tcPr>
            <w:tcW w:w="3838" w:type="dxa"/>
          </w:tcPr>
          <w:p w14:paraId="6BBBA689" w14:textId="541BBD61" w:rsidR="004628DA" w:rsidRPr="004628DA" w:rsidRDefault="00A017BF" w:rsidP="004628DA">
            <w:pPr>
              <w:widowControl w:val="0"/>
              <w:tabs>
                <w:tab w:val="left" w:pos="567"/>
              </w:tabs>
              <w:spacing w:after="0" w:line="240" w:lineRule="auto"/>
              <w:jc w:val="both"/>
              <w:rPr>
                <w:rFonts w:ascii="Times New Roman" w:eastAsia="Times New Roman" w:hAnsi="Times New Roman" w:cs="Times New Roman"/>
                <w:lang w:val="lt-LT"/>
              </w:rPr>
            </w:pPr>
            <w:bookmarkStart w:id="2" w:name="_Hlk5797981"/>
            <w:r>
              <w:rPr>
                <w:rFonts w:ascii="Times New Roman" w:eastAsia="Times New Roman" w:hAnsi="Times New Roman" w:cs="Times New Roman"/>
                <w:lang w:val="lt-LT"/>
              </w:rPr>
              <w:t xml:space="preserve">Vaikams nuo </w:t>
            </w:r>
            <w:r w:rsidR="004628DA" w:rsidRPr="004628DA">
              <w:rPr>
                <w:rFonts w:ascii="Times New Roman" w:eastAsia="Times New Roman" w:hAnsi="Times New Roman" w:cs="Times New Roman"/>
                <w:lang w:val="lt-LT"/>
              </w:rPr>
              <w:t>6</w:t>
            </w:r>
            <w:r w:rsidR="003C3417">
              <w:rPr>
                <w:rFonts w:ascii="Times New Roman" w:eastAsia="Times New Roman" w:hAnsi="Times New Roman" w:cs="Times New Roman"/>
                <w:lang w:val="lt-LT"/>
              </w:rPr>
              <w:t xml:space="preserve"> iki </w:t>
            </w:r>
            <w:r w:rsidR="004628DA" w:rsidRPr="004628DA">
              <w:rPr>
                <w:rFonts w:ascii="Times New Roman" w:eastAsia="Times New Roman" w:hAnsi="Times New Roman" w:cs="Times New Roman"/>
                <w:lang w:val="lt-LT"/>
              </w:rPr>
              <w:t>12 metų (</w:t>
            </w:r>
            <w:r w:rsidR="00D77350" w:rsidRPr="004628DA">
              <w:rPr>
                <w:rFonts w:ascii="Times New Roman" w:eastAsia="Times New Roman" w:hAnsi="Times New Roman" w:cs="Times New Roman"/>
                <w:lang w:val="lt-LT"/>
              </w:rPr>
              <w:t>2</w:t>
            </w:r>
            <w:r w:rsidR="00D77350">
              <w:rPr>
                <w:rFonts w:ascii="Times New Roman" w:eastAsia="Times New Roman" w:hAnsi="Times New Roman" w:cs="Times New Roman"/>
                <w:lang w:val="lt-LT"/>
              </w:rPr>
              <w:t>3</w:t>
            </w:r>
            <w:r w:rsidR="004628DA" w:rsidRPr="004628DA">
              <w:rPr>
                <w:rFonts w:ascii="Times New Roman" w:eastAsia="Times New Roman" w:hAnsi="Times New Roman" w:cs="Times New Roman"/>
                <w:lang w:val="lt-LT"/>
              </w:rPr>
              <w:t>–41 kg)</w:t>
            </w:r>
          </w:p>
        </w:tc>
        <w:tc>
          <w:tcPr>
            <w:tcW w:w="2418" w:type="dxa"/>
          </w:tcPr>
          <w:p w14:paraId="18F0B83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5,0–10 ml (250–500 mg)</w:t>
            </w:r>
          </w:p>
        </w:tc>
        <w:tc>
          <w:tcPr>
            <w:tcW w:w="2420" w:type="dxa"/>
          </w:tcPr>
          <w:p w14:paraId="65D86202"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r w:rsidRPr="004628DA">
              <w:rPr>
                <w:rFonts w:ascii="Times New Roman" w:eastAsia="Times New Roman" w:hAnsi="Times New Roman" w:cs="Times New Roman"/>
                <w:lang w:val="lt-LT"/>
              </w:rPr>
              <w:t>1–2 matavimo taurelės</w:t>
            </w:r>
          </w:p>
        </w:tc>
      </w:tr>
      <w:bookmarkEnd w:id="2"/>
      <w:tr w:rsidR="004628DA" w:rsidRPr="004628DA" w14:paraId="0DE57FD6" w14:textId="77777777" w:rsidTr="008D5330">
        <w:tc>
          <w:tcPr>
            <w:tcW w:w="3838" w:type="dxa"/>
          </w:tcPr>
          <w:p w14:paraId="3B4A4421" w14:textId="3FE87BC2" w:rsidR="004628DA" w:rsidRPr="004628DA" w:rsidRDefault="00A017BF" w:rsidP="00212432">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4628DA" w:rsidRPr="004628DA">
              <w:rPr>
                <w:rFonts w:ascii="Times New Roman" w:eastAsia="Times New Roman" w:hAnsi="Times New Roman" w:cs="Times New Roman"/>
                <w:lang w:val="lt-LT"/>
              </w:rPr>
              <w:t>yresniems kaip 12 metų vaikams</w:t>
            </w:r>
            <w:r w:rsidR="003C3417">
              <w:rPr>
                <w:rFonts w:ascii="Times New Roman" w:eastAsia="Times New Roman" w:hAnsi="Times New Roman" w:cs="Times New Roman"/>
                <w:lang w:val="lt-LT"/>
              </w:rPr>
              <w:t xml:space="preserve"> ir suaugusiesiems</w:t>
            </w:r>
            <w:r w:rsidR="004628DA" w:rsidRPr="004628DA">
              <w:rPr>
                <w:rFonts w:ascii="Times New Roman" w:eastAsia="Times New Roman" w:hAnsi="Times New Roman" w:cs="Times New Roman"/>
                <w:lang w:val="lt-LT"/>
              </w:rPr>
              <w:t xml:space="preserve">, kurių kūno svoris </w:t>
            </w:r>
            <w:r w:rsidR="00D77350" w:rsidRPr="004628DA">
              <w:rPr>
                <w:rFonts w:ascii="Times New Roman" w:eastAsia="Times New Roman" w:hAnsi="Times New Roman" w:cs="Times New Roman"/>
                <w:lang w:val="lt-LT"/>
              </w:rPr>
              <w:t>4</w:t>
            </w:r>
            <w:r w:rsidR="00D77350">
              <w:rPr>
                <w:rFonts w:ascii="Times New Roman" w:eastAsia="Times New Roman" w:hAnsi="Times New Roman" w:cs="Times New Roman"/>
                <w:lang w:val="lt-LT"/>
              </w:rPr>
              <w:t>2</w:t>
            </w:r>
            <w:r w:rsidR="00854618">
              <w:rPr>
                <w:rFonts w:ascii="Times New Roman" w:eastAsia="Times New Roman" w:hAnsi="Times New Roman" w:cs="Times New Roman"/>
                <w:lang w:val="lt-LT"/>
              </w:rPr>
              <w:noBreakHyphen/>
            </w:r>
            <w:r w:rsidR="004628DA" w:rsidRPr="004628DA">
              <w:rPr>
                <w:rFonts w:ascii="Times New Roman" w:eastAsia="Times New Roman" w:hAnsi="Times New Roman" w:cs="Times New Roman"/>
                <w:lang w:val="lt-LT"/>
              </w:rPr>
              <w:t>75</w:t>
            </w:r>
            <w:r w:rsidR="00854618">
              <w:rPr>
                <w:rFonts w:ascii="Times New Roman" w:eastAsia="Times New Roman" w:hAnsi="Times New Roman" w:cs="Times New Roman"/>
                <w:lang w:val="lt-LT"/>
              </w:rPr>
              <w:t> </w:t>
            </w:r>
            <w:r w:rsidR="004628DA" w:rsidRPr="004628DA">
              <w:rPr>
                <w:rFonts w:ascii="Times New Roman" w:eastAsia="Times New Roman" w:hAnsi="Times New Roman" w:cs="Times New Roman"/>
                <w:lang w:val="lt-LT"/>
              </w:rPr>
              <w:t>kg</w:t>
            </w:r>
          </w:p>
        </w:tc>
        <w:tc>
          <w:tcPr>
            <w:tcW w:w="2418" w:type="dxa"/>
          </w:tcPr>
          <w:p w14:paraId="2B246FB8"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10–15 ml (500–750 mg)</w:t>
            </w:r>
          </w:p>
        </w:tc>
        <w:tc>
          <w:tcPr>
            <w:tcW w:w="2420" w:type="dxa"/>
          </w:tcPr>
          <w:p w14:paraId="2FDEB57E"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r w:rsidRPr="004628DA">
              <w:rPr>
                <w:rFonts w:ascii="Times New Roman" w:eastAsia="Times New Roman" w:hAnsi="Times New Roman" w:cs="Times New Roman"/>
                <w:lang w:val="lt-LT"/>
              </w:rPr>
              <w:t>2–3 matavimo taurelės</w:t>
            </w:r>
          </w:p>
        </w:tc>
      </w:tr>
      <w:tr w:rsidR="004628DA" w:rsidRPr="004628DA" w14:paraId="04F662BF" w14:textId="77777777" w:rsidTr="008D5330">
        <w:tc>
          <w:tcPr>
            <w:tcW w:w="3838" w:type="dxa"/>
          </w:tcPr>
          <w:p w14:paraId="3865FF26" w14:textId="54E0A847" w:rsidR="004628DA" w:rsidRPr="004628DA" w:rsidRDefault="00A017BF" w:rsidP="00212432">
            <w:pPr>
              <w:widowControl w:val="0"/>
              <w:tabs>
                <w:tab w:val="left" w:pos="567"/>
              </w:tabs>
              <w:spacing w:after="0" w:line="240" w:lineRule="auto"/>
              <w:rPr>
                <w:rFonts w:ascii="Times New Roman" w:eastAsia="Times New Roman" w:hAnsi="Times New Roman" w:cs="Times New Roman"/>
                <w:lang w:val="lt-LT"/>
              </w:rPr>
            </w:pPr>
            <w:r w:rsidRPr="00FE5519">
              <w:rPr>
                <w:rFonts w:ascii="Times New Roman" w:eastAsia="Times New Roman" w:hAnsi="Times New Roman" w:cs="Times New Roman"/>
                <w:lang w:val="lt-LT"/>
              </w:rPr>
              <w:t>V</w:t>
            </w:r>
            <w:r w:rsidR="004628DA" w:rsidRPr="00E5541E">
              <w:rPr>
                <w:rFonts w:ascii="Times New Roman" w:eastAsia="Times New Roman" w:hAnsi="Times New Roman" w:cs="Times New Roman"/>
                <w:lang w:val="lt-LT"/>
              </w:rPr>
              <w:t>yresniems kaip 12 metų vaikams</w:t>
            </w:r>
            <w:r w:rsidR="003C3417" w:rsidRPr="00E5541E">
              <w:rPr>
                <w:rFonts w:ascii="Times New Roman" w:eastAsia="Times New Roman" w:hAnsi="Times New Roman" w:cs="Times New Roman"/>
                <w:lang w:val="lt-LT"/>
              </w:rPr>
              <w:t xml:space="preserve"> ir suaugusiesiems</w:t>
            </w:r>
            <w:r w:rsidR="004628DA" w:rsidRPr="00FE5519">
              <w:rPr>
                <w:rFonts w:ascii="Times New Roman" w:eastAsia="Times New Roman" w:hAnsi="Times New Roman" w:cs="Times New Roman"/>
                <w:lang w:val="lt-LT"/>
              </w:rPr>
              <w:t>, kurių kūno svoris didesnis nei 75 kg</w:t>
            </w:r>
            <w:r w:rsidR="00873DE8">
              <w:rPr>
                <w:rFonts w:ascii="Times New Roman" w:eastAsia="Times New Roman" w:hAnsi="Times New Roman" w:cs="Times New Roman"/>
                <w:lang w:val="lt-LT"/>
              </w:rPr>
              <w:t>*</w:t>
            </w:r>
          </w:p>
        </w:tc>
        <w:tc>
          <w:tcPr>
            <w:tcW w:w="2418" w:type="dxa"/>
          </w:tcPr>
          <w:p w14:paraId="3BFA1671"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20 ml (1000 mg)</w:t>
            </w:r>
          </w:p>
        </w:tc>
        <w:tc>
          <w:tcPr>
            <w:tcW w:w="2420" w:type="dxa"/>
          </w:tcPr>
          <w:p w14:paraId="043BCB64" w14:textId="77777777" w:rsidR="00873DE8"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r w:rsidRPr="004628DA">
              <w:rPr>
                <w:rFonts w:ascii="Times New Roman" w:eastAsia="Times New Roman" w:hAnsi="Times New Roman" w:cs="Times New Roman"/>
                <w:lang w:val="lt-LT"/>
              </w:rPr>
              <w:t>4 matavimo taurelės</w:t>
            </w:r>
          </w:p>
        </w:tc>
      </w:tr>
    </w:tbl>
    <w:p w14:paraId="088B899F" w14:textId="77777777" w:rsidR="004628DA" w:rsidRPr="009A7FEB" w:rsidRDefault="004628DA" w:rsidP="009A7FEB">
      <w:pPr>
        <w:widowControl w:val="0"/>
        <w:tabs>
          <w:tab w:val="left" w:pos="567"/>
        </w:tabs>
        <w:spacing w:after="0" w:line="240" w:lineRule="auto"/>
        <w:rPr>
          <w:rFonts w:ascii="Times New Roman" w:eastAsia="Times New Roman" w:hAnsi="Times New Roman" w:cs="Times New Roman"/>
          <w:lang w:val="lt-LT"/>
        </w:rPr>
      </w:pPr>
    </w:p>
    <w:p w14:paraId="6C2B4C76" w14:textId="3038B3D1" w:rsidR="009A7FEB" w:rsidRPr="00212432" w:rsidRDefault="00873DE8" w:rsidP="00212432">
      <w:pPr>
        <w:spacing w:after="0" w:line="240" w:lineRule="auto"/>
        <w:rPr>
          <w:rFonts w:ascii="Times New Roman" w:hAnsi="Times New Roman" w:cs="Times New Roman"/>
          <w:lang w:val="lt-LT"/>
        </w:rPr>
      </w:pPr>
      <w:bookmarkStart w:id="3" w:name="_Hlk5856993"/>
      <w:r w:rsidRPr="009A7FEB">
        <w:rPr>
          <w:rFonts w:ascii="Times New Roman" w:eastAsia="Times New Roman" w:hAnsi="Times New Roman" w:cs="Times New Roman"/>
          <w:lang w:val="lt-LT"/>
        </w:rPr>
        <w:t>*</w:t>
      </w:r>
      <w:r w:rsidR="009E6074">
        <w:rPr>
          <w:rFonts w:ascii="Times New Roman" w:hAnsi="Times New Roman" w:cs="Times New Roman"/>
          <w:lang w:val="lt-LT"/>
        </w:rPr>
        <w:t>Pacientams</w:t>
      </w:r>
      <w:r w:rsidR="009A7FEB" w:rsidRPr="00212432">
        <w:rPr>
          <w:rFonts w:ascii="Times New Roman" w:hAnsi="Times New Roman" w:cs="Times New Roman"/>
          <w:lang w:val="lt-LT"/>
        </w:rPr>
        <w:t xml:space="preserve">, kurių kūno svoris didesnis nei 75 kg, vieno buteliuko </w:t>
      </w:r>
      <w:r w:rsidR="009E6074">
        <w:rPr>
          <w:rFonts w:ascii="Times New Roman" w:hAnsi="Times New Roman" w:cs="Times New Roman"/>
          <w:lang w:val="lt-LT"/>
        </w:rPr>
        <w:t xml:space="preserve">turinio </w:t>
      </w:r>
      <w:r w:rsidR="009A7FEB" w:rsidRPr="00212432">
        <w:rPr>
          <w:rFonts w:ascii="Times New Roman" w:hAnsi="Times New Roman" w:cs="Times New Roman"/>
          <w:lang w:val="lt-LT"/>
        </w:rPr>
        <w:t>neužtenka.</w:t>
      </w:r>
    </w:p>
    <w:p w14:paraId="54213171" w14:textId="77777777" w:rsidR="009A7FEB" w:rsidRPr="00212432" w:rsidRDefault="009A7FEB" w:rsidP="00212432">
      <w:pPr>
        <w:spacing w:after="0" w:line="240" w:lineRule="auto"/>
        <w:rPr>
          <w:rFonts w:ascii="Times New Roman" w:hAnsi="Times New Roman" w:cs="Times New Roman"/>
          <w:lang w:val="lt-LT"/>
        </w:rPr>
      </w:pPr>
    </w:p>
    <w:bookmarkEnd w:id="3"/>
    <w:p w14:paraId="2E888804" w14:textId="0E3A8FAE" w:rsidR="0087009D" w:rsidRDefault="0087009D" w:rsidP="009A7FEB">
      <w:pPr>
        <w:spacing w:after="0" w:line="240" w:lineRule="auto"/>
        <w:rPr>
          <w:rFonts w:ascii="Times New Roman" w:eastAsia="Times New Roman" w:hAnsi="Times New Roman" w:cs="Times New Roman"/>
          <w:lang w:val="lt-LT"/>
        </w:rPr>
      </w:pPr>
    </w:p>
    <w:p w14:paraId="6933271B" w14:textId="400110C2" w:rsidR="0087009D" w:rsidRPr="00E505AB" w:rsidRDefault="0087009D" w:rsidP="009A7FEB">
      <w:pPr>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Jaunesni kaip 2 metų arba sveriant</w:t>
      </w:r>
      <w:r>
        <w:rPr>
          <w:rFonts w:ascii="Times New Roman" w:eastAsia="Times New Roman" w:hAnsi="Times New Roman" w:cs="Times New Roman"/>
          <w:i/>
          <w:lang w:val="lt-LT"/>
        </w:rPr>
        <w:t>ys</w:t>
      </w:r>
      <w:r w:rsidRPr="00E505AB">
        <w:rPr>
          <w:rFonts w:ascii="Times New Roman" w:eastAsia="Times New Roman" w:hAnsi="Times New Roman" w:cs="Times New Roman"/>
          <w:i/>
          <w:lang w:val="lt-LT"/>
        </w:rPr>
        <w:t xml:space="preserve"> mažiau nei 11 kg vaika</w:t>
      </w:r>
      <w:r>
        <w:rPr>
          <w:rFonts w:ascii="Times New Roman" w:eastAsia="Times New Roman" w:hAnsi="Times New Roman" w:cs="Times New Roman"/>
          <w:i/>
          <w:lang w:val="lt-LT"/>
        </w:rPr>
        <w:t>i</w:t>
      </w:r>
    </w:p>
    <w:p w14:paraId="02C43146" w14:textId="1302B053" w:rsidR="004E2EC1" w:rsidRDefault="009E6074" w:rsidP="009A7FE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Vaistinis preparatas </w:t>
      </w:r>
      <w:r w:rsidR="004E2EC1" w:rsidRPr="004E2EC1">
        <w:rPr>
          <w:rFonts w:ascii="Times New Roman" w:eastAsia="Times New Roman" w:hAnsi="Times New Roman" w:cs="Times New Roman"/>
          <w:lang w:val="lt-LT"/>
        </w:rPr>
        <w:t xml:space="preserve">nėra skirtas </w:t>
      </w:r>
      <w:r w:rsidR="008D5330">
        <w:rPr>
          <w:rFonts w:ascii="Times New Roman" w:eastAsia="Times New Roman" w:hAnsi="Times New Roman" w:cs="Times New Roman"/>
          <w:lang w:val="lt-LT"/>
        </w:rPr>
        <w:t>j</w:t>
      </w:r>
      <w:r w:rsidR="008D5330" w:rsidRPr="004628DA">
        <w:rPr>
          <w:rFonts w:ascii="Times New Roman" w:eastAsia="Times New Roman" w:hAnsi="Times New Roman" w:cs="Times New Roman"/>
          <w:lang w:val="lt-LT"/>
        </w:rPr>
        <w:t>aunesniems kaip 2 metų vaikams</w:t>
      </w:r>
      <w:r w:rsidR="008D5330">
        <w:rPr>
          <w:rFonts w:ascii="Times New Roman" w:eastAsia="Times New Roman" w:hAnsi="Times New Roman" w:cs="Times New Roman"/>
          <w:lang w:val="lt-LT"/>
        </w:rPr>
        <w:t xml:space="preserve"> arba </w:t>
      </w:r>
      <w:r w:rsidR="004E2EC1" w:rsidRPr="004E2EC1">
        <w:rPr>
          <w:rFonts w:ascii="Times New Roman" w:eastAsia="Times New Roman" w:hAnsi="Times New Roman" w:cs="Times New Roman"/>
          <w:lang w:val="lt-LT"/>
        </w:rPr>
        <w:t>vaikams</w:t>
      </w:r>
      <w:r w:rsidR="004E2EC1">
        <w:rPr>
          <w:rFonts w:ascii="Times New Roman" w:eastAsia="Times New Roman" w:hAnsi="Times New Roman" w:cs="Times New Roman"/>
          <w:lang w:val="lt-LT"/>
        </w:rPr>
        <w:t xml:space="preserve"> sverianti</w:t>
      </w:r>
      <w:r w:rsidR="00AE00D4">
        <w:rPr>
          <w:rFonts w:ascii="Times New Roman" w:eastAsia="Times New Roman" w:hAnsi="Times New Roman" w:cs="Times New Roman"/>
          <w:lang w:val="lt-LT"/>
        </w:rPr>
        <w:t xml:space="preserve">ems </w:t>
      </w:r>
      <w:r w:rsidR="004E2EC1">
        <w:rPr>
          <w:rFonts w:ascii="Times New Roman" w:eastAsia="Times New Roman" w:hAnsi="Times New Roman" w:cs="Times New Roman"/>
          <w:lang w:val="lt-LT"/>
        </w:rPr>
        <w:t>maž</w:t>
      </w:r>
      <w:r w:rsidR="00AE00D4">
        <w:rPr>
          <w:rFonts w:ascii="Times New Roman" w:eastAsia="Times New Roman" w:hAnsi="Times New Roman" w:cs="Times New Roman"/>
          <w:lang w:val="lt-LT"/>
        </w:rPr>
        <w:t xml:space="preserve">iau </w:t>
      </w:r>
      <w:r w:rsidR="004E2EC1">
        <w:rPr>
          <w:rFonts w:ascii="Times New Roman" w:eastAsia="Times New Roman" w:hAnsi="Times New Roman" w:cs="Times New Roman"/>
          <w:lang w:val="lt-LT"/>
        </w:rPr>
        <w:t>nei 11 kg</w:t>
      </w:r>
      <w:r w:rsidR="00894381">
        <w:rPr>
          <w:rFonts w:ascii="Times New Roman" w:eastAsia="Times New Roman" w:hAnsi="Times New Roman" w:cs="Times New Roman"/>
          <w:lang w:val="lt-LT"/>
        </w:rPr>
        <w:t xml:space="preserve">, nes negalima pateikti dozavimo rekomendacijų. </w:t>
      </w:r>
    </w:p>
    <w:p w14:paraId="78636E66" w14:textId="77777777" w:rsidR="004E2EC1" w:rsidRPr="009A7FEB" w:rsidRDefault="004E2EC1" w:rsidP="004628DA">
      <w:pPr>
        <w:widowControl w:val="0"/>
        <w:tabs>
          <w:tab w:val="left" w:pos="567"/>
        </w:tabs>
        <w:spacing w:after="0" w:line="240" w:lineRule="auto"/>
        <w:rPr>
          <w:rFonts w:ascii="Times New Roman" w:eastAsia="Times New Roman" w:hAnsi="Times New Roman" w:cs="Times New Roman"/>
          <w:lang w:val="lt-LT"/>
        </w:rPr>
      </w:pPr>
    </w:p>
    <w:p w14:paraId="25EBB86F" w14:textId="77777777" w:rsidR="00A017BF" w:rsidRPr="00E505AB" w:rsidRDefault="00A017BF" w:rsidP="00A017BF">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Pacientai, kurių kepenų funkcija sutrikusi</w:t>
      </w:r>
    </w:p>
    <w:p w14:paraId="5F0F44E0" w14:textId="6DC840EB" w:rsidR="00A017BF" w:rsidRDefault="00A017BF" w:rsidP="00A017BF">
      <w:pPr>
        <w:widowControl w:val="0"/>
        <w:tabs>
          <w:tab w:val="left" w:pos="567"/>
        </w:tabs>
        <w:spacing w:after="0" w:line="240" w:lineRule="auto"/>
        <w:rPr>
          <w:rFonts w:ascii="Times New Roman" w:eastAsia="Times New Roman" w:hAnsi="Times New Roman" w:cs="Times New Roman"/>
          <w:lang w:val="lt-LT"/>
        </w:rPr>
      </w:pPr>
      <w:r w:rsidRPr="00A017BF">
        <w:rPr>
          <w:rFonts w:ascii="Times New Roman" w:eastAsia="Times New Roman" w:hAnsi="Times New Roman" w:cs="Times New Roman"/>
          <w:lang w:val="lt-LT"/>
        </w:rPr>
        <w:t>Pacientams, kurių kepenų funkcija sutrikusi, doz</w:t>
      </w:r>
      <w:r w:rsidR="000B144E">
        <w:rPr>
          <w:rFonts w:ascii="Times New Roman" w:eastAsia="Times New Roman" w:hAnsi="Times New Roman" w:cs="Times New Roman"/>
          <w:lang w:val="lt-LT"/>
        </w:rPr>
        <w:t>ę reikia mažinti</w:t>
      </w:r>
      <w:r w:rsidRPr="00A017BF">
        <w:rPr>
          <w:rFonts w:ascii="Times New Roman" w:eastAsia="Times New Roman" w:hAnsi="Times New Roman" w:cs="Times New Roman"/>
          <w:lang w:val="lt-LT"/>
        </w:rPr>
        <w:t>, nes vaist</w:t>
      </w:r>
      <w:r w:rsidR="000B144E">
        <w:rPr>
          <w:rFonts w:ascii="Times New Roman" w:eastAsia="Times New Roman" w:hAnsi="Times New Roman" w:cs="Times New Roman"/>
          <w:lang w:val="lt-LT"/>
        </w:rPr>
        <w:t>inis preparat</w:t>
      </w:r>
      <w:r w:rsidRPr="00A017BF">
        <w:rPr>
          <w:rFonts w:ascii="Times New Roman" w:eastAsia="Times New Roman" w:hAnsi="Times New Roman" w:cs="Times New Roman"/>
          <w:lang w:val="lt-LT"/>
        </w:rPr>
        <w:t xml:space="preserve">as sukelia </w:t>
      </w:r>
      <w:r w:rsidR="009428B5">
        <w:rPr>
          <w:rFonts w:ascii="Times New Roman" w:eastAsia="Times New Roman" w:hAnsi="Times New Roman" w:cs="Times New Roman"/>
          <w:lang w:val="lt-LT"/>
        </w:rPr>
        <w:t>laikiną</w:t>
      </w:r>
      <w:r w:rsidRPr="00A017BF">
        <w:rPr>
          <w:rFonts w:ascii="Times New Roman" w:eastAsia="Times New Roman" w:hAnsi="Times New Roman" w:cs="Times New Roman"/>
          <w:lang w:val="lt-LT"/>
        </w:rPr>
        <w:t xml:space="preserve"> aspartato</w:t>
      </w:r>
      <w:r w:rsidR="009428B5">
        <w:rPr>
          <w:rFonts w:ascii="Times New Roman" w:eastAsia="Times New Roman" w:hAnsi="Times New Roman" w:cs="Times New Roman"/>
          <w:lang w:val="lt-LT"/>
        </w:rPr>
        <w:t xml:space="preserve"> aminotransferazės (AST) kiekio padidėjimą</w:t>
      </w:r>
      <w:r w:rsidRPr="00A017BF">
        <w:rPr>
          <w:rFonts w:ascii="Times New Roman" w:eastAsia="Times New Roman" w:hAnsi="Times New Roman" w:cs="Times New Roman"/>
          <w:lang w:val="lt-LT"/>
        </w:rPr>
        <w:t>.</w:t>
      </w:r>
    </w:p>
    <w:p w14:paraId="67D23B4F" w14:textId="77777777" w:rsidR="00A017BF" w:rsidRPr="004628DA" w:rsidRDefault="00A017BF" w:rsidP="00A017BF">
      <w:pPr>
        <w:widowControl w:val="0"/>
        <w:tabs>
          <w:tab w:val="left" w:pos="567"/>
        </w:tabs>
        <w:spacing w:after="0" w:line="240" w:lineRule="auto"/>
        <w:rPr>
          <w:rFonts w:ascii="Times New Roman" w:eastAsia="Times New Roman" w:hAnsi="Times New Roman" w:cs="Times New Roman"/>
          <w:lang w:val="lt-LT"/>
        </w:rPr>
      </w:pPr>
    </w:p>
    <w:p w14:paraId="073A4229"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u w:val="single"/>
          <w:lang w:val="lt-LT"/>
        </w:rPr>
      </w:pPr>
      <w:r w:rsidRPr="004628DA">
        <w:rPr>
          <w:rFonts w:ascii="Times New Roman" w:eastAsia="Times New Roman" w:hAnsi="Times New Roman" w:cs="Times New Roman"/>
          <w:u w:val="single"/>
          <w:lang w:val="lt-LT"/>
        </w:rPr>
        <w:t>Vartojimo metodas</w:t>
      </w:r>
    </w:p>
    <w:p w14:paraId="6108C70E" w14:textId="21C8EB8B" w:rsidR="004628DA" w:rsidRDefault="009E6074"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28C94BB7" w14:textId="580B0E29" w:rsidR="009428B5" w:rsidRPr="009428B5" w:rsidRDefault="009428B5" w:rsidP="009428B5">
      <w:pPr>
        <w:widowControl w:val="0"/>
        <w:tabs>
          <w:tab w:val="left" w:pos="567"/>
        </w:tabs>
        <w:spacing w:after="0" w:line="240" w:lineRule="auto"/>
        <w:rPr>
          <w:rFonts w:ascii="Times New Roman" w:eastAsia="Times New Roman" w:hAnsi="Times New Roman" w:cs="Times New Roman"/>
          <w:lang w:val="lt-LT"/>
        </w:rPr>
      </w:pPr>
      <w:r w:rsidRPr="009428B5">
        <w:rPr>
          <w:rFonts w:ascii="Times New Roman" w:eastAsia="Times New Roman" w:hAnsi="Times New Roman" w:cs="Times New Roman"/>
          <w:lang w:val="lt-LT"/>
        </w:rPr>
        <w:t>Vaist</w:t>
      </w:r>
      <w:r>
        <w:rPr>
          <w:rFonts w:ascii="Times New Roman" w:eastAsia="Times New Roman" w:hAnsi="Times New Roman" w:cs="Times New Roman"/>
          <w:lang w:val="lt-LT"/>
        </w:rPr>
        <w:t>in</w:t>
      </w:r>
      <w:r w:rsidR="009E6074">
        <w:rPr>
          <w:rFonts w:ascii="Times New Roman" w:eastAsia="Times New Roman" w:hAnsi="Times New Roman" w:cs="Times New Roman"/>
          <w:lang w:val="lt-LT"/>
        </w:rPr>
        <w:t>į</w:t>
      </w:r>
      <w:r>
        <w:rPr>
          <w:rFonts w:ascii="Times New Roman" w:eastAsia="Times New Roman" w:hAnsi="Times New Roman" w:cs="Times New Roman"/>
          <w:lang w:val="lt-LT"/>
        </w:rPr>
        <w:t xml:space="preserve"> preparat</w:t>
      </w:r>
      <w:r w:rsidR="009E6074">
        <w:rPr>
          <w:rFonts w:ascii="Times New Roman" w:eastAsia="Times New Roman" w:hAnsi="Times New Roman" w:cs="Times New Roman"/>
          <w:lang w:val="lt-LT"/>
        </w:rPr>
        <w:t>ą</w:t>
      </w:r>
      <w:r w:rsidR="00097863">
        <w:rPr>
          <w:rFonts w:ascii="Times New Roman" w:eastAsia="Times New Roman" w:hAnsi="Times New Roman" w:cs="Times New Roman"/>
          <w:lang w:val="lt-LT"/>
        </w:rPr>
        <w:t xml:space="preserve"> </w:t>
      </w:r>
      <w:r w:rsidR="009E6074">
        <w:rPr>
          <w:rFonts w:ascii="Times New Roman" w:eastAsia="Times New Roman" w:hAnsi="Times New Roman" w:cs="Times New Roman"/>
          <w:lang w:val="lt-LT"/>
        </w:rPr>
        <w:t>galima vartoti</w:t>
      </w:r>
      <w:r w:rsidRPr="009428B5">
        <w:rPr>
          <w:rFonts w:ascii="Times New Roman" w:eastAsia="Times New Roman" w:hAnsi="Times New Roman" w:cs="Times New Roman"/>
          <w:lang w:val="lt-LT"/>
        </w:rPr>
        <w:t xml:space="preserve"> valg</w:t>
      </w:r>
      <w:r w:rsidR="009E6074">
        <w:rPr>
          <w:rFonts w:ascii="Times New Roman" w:eastAsia="Times New Roman" w:hAnsi="Times New Roman" w:cs="Times New Roman"/>
          <w:lang w:val="lt-LT"/>
        </w:rPr>
        <w:t xml:space="preserve">ant </w:t>
      </w:r>
      <w:r w:rsidRPr="009428B5">
        <w:rPr>
          <w:rFonts w:ascii="Times New Roman" w:eastAsia="Times New Roman" w:hAnsi="Times New Roman" w:cs="Times New Roman"/>
          <w:lang w:val="lt-LT"/>
        </w:rPr>
        <w:t xml:space="preserve"> arba po </w:t>
      </w:r>
      <w:r w:rsidR="009E6074">
        <w:rPr>
          <w:rFonts w:ascii="Times New Roman" w:eastAsia="Times New Roman" w:hAnsi="Times New Roman" w:cs="Times New Roman"/>
          <w:lang w:val="lt-LT"/>
        </w:rPr>
        <w:t>valgio</w:t>
      </w:r>
      <w:r w:rsidRPr="009428B5">
        <w:rPr>
          <w:rFonts w:ascii="Times New Roman" w:eastAsia="Times New Roman" w:hAnsi="Times New Roman" w:cs="Times New Roman"/>
          <w:lang w:val="lt-LT"/>
        </w:rPr>
        <w:t>.</w:t>
      </w:r>
    </w:p>
    <w:p w14:paraId="4D6A66F9" w14:textId="341ED8D1" w:rsidR="009428B5" w:rsidRPr="009428B5" w:rsidRDefault="000341C6" w:rsidP="009428B5">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suspensija būtų vien</w:t>
      </w:r>
      <w:r w:rsidR="00354C4A">
        <w:rPr>
          <w:rFonts w:ascii="Times New Roman" w:eastAsia="Times New Roman" w:hAnsi="Times New Roman" w:cs="Times New Roman"/>
          <w:lang w:val="lt-LT"/>
        </w:rPr>
        <w:t>alytė</w:t>
      </w:r>
      <w:r>
        <w:rPr>
          <w:rFonts w:ascii="Times New Roman" w:eastAsia="Times New Roman" w:hAnsi="Times New Roman" w:cs="Times New Roman"/>
          <w:lang w:val="lt-LT"/>
        </w:rPr>
        <w:t>, prieš vartojimą ją reikia suplakti.</w:t>
      </w:r>
    </w:p>
    <w:p w14:paraId="05FD40D7" w14:textId="1E70A14B" w:rsidR="009428B5" w:rsidRDefault="009428B5" w:rsidP="009428B5">
      <w:pPr>
        <w:widowControl w:val="0"/>
        <w:tabs>
          <w:tab w:val="left" w:pos="567"/>
        </w:tabs>
        <w:spacing w:after="0" w:line="240" w:lineRule="auto"/>
        <w:rPr>
          <w:rFonts w:ascii="Times New Roman" w:eastAsia="Times New Roman" w:hAnsi="Times New Roman" w:cs="Times New Roman"/>
          <w:lang w:val="lt-LT"/>
        </w:rPr>
      </w:pPr>
      <w:r w:rsidRPr="009428B5">
        <w:rPr>
          <w:rFonts w:ascii="Times New Roman" w:eastAsia="Times New Roman" w:hAnsi="Times New Roman" w:cs="Times New Roman"/>
          <w:lang w:val="lt-LT"/>
        </w:rPr>
        <w:t>Prieš vartojant</w:t>
      </w:r>
      <w:r w:rsidR="00970185">
        <w:rPr>
          <w:rFonts w:ascii="Times New Roman" w:eastAsia="Times New Roman" w:hAnsi="Times New Roman" w:cs="Times New Roman"/>
          <w:lang w:val="lt-LT"/>
        </w:rPr>
        <w:t xml:space="preserve"> pirantelio</w:t>
      </w:r>
      <w:r w:rsidRPr="009428B5">
        <w:rPr>
          <w:rFonts w:ascii="Times New Roman" w:eastAsia="Times New Roman" w:hAnsi="Times New Roman" w:cs="Times New Roman"/>
          <w:lang w:val="lt-LT"/>
        </w:rPr>
        <w:t>, nereikia vartoti vidurius</w:t>
      </w:r>
      <w:r>
        <w:rPr>
          <w:rFonts w:ascii="Times New Roman" w:eastAsia="Times New Roman" w:hAnsi="Times New Roman" w:cs="Times New Roman"/>
          <w:lang w:val="lt-LT"/>
        </w:rPr>
        <w:t xml:space="preserve"> lai</w:t>
      </w:r>
      <w:r w:rsidR="0053244A">
        <w:rPr>
          <w:rFonts w:ascii="Times New Roman" w:eastAsia="Times New Roman" w:hAnsi="Times New Roman" w:cs="Times New Roman"/>
          <w:lang w:val="lt-LT"/>
        </w:rPr>
        <w:t>s</w:t>
      </w:r>
      <w:r>
        <w:rPr>
          <w:rFonts w:ascii="Times New Roman" w:eastAsia="Times New Roman" w:hAnsi="Times New Roman" w:cs="Times New Roman"/>
          <w:lang w:val="lt-LT"/>
        </w:rPr>
        <w:t>vinamųjų vaistinių preparatų</w:t>
      </w:r>
      <w:r w:rsidRPr="009428B5">
        <w:rPr>
          <w:rFonts w:ascii="Times New Roman" w:eastAsia="Times New Roman" w:hAnsi="Times New Roman" w:cs="Times New Roman"/>
          <w:lang w:val="lt-LT"/>
        </w:rPr>
        <w:t>.</w:t>
      </w:r>
    </w:p>
    <w:p w14:paraId="1E04D947" w14:textId="77777777" w:rsidR="004628DA" w:rsidRPr="004628DA" w:rsidRDefault="004628DA" w:rsidP="004628DA">
      <w:pPr>
        <w:widowControl w:val="0"/>
        <w:spacing w:after="0" w:line="240" w:lineRule="auto"/>
        <w:rPr>
          <w:rFonts w:ascii="Times New Roman" w:eastAsia="Times New Roman" w:hAnsi="Times New Roman" w:cs="Times New Roman"/>
          <w:b/>
          <w:noProof/>
          <w:lang w:val="lt-LT"/>
        </w:rPr>
      </w:pPr>
    </w:p>
    <w:p w14:paraId="3B1040E0"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4.3</w:t>
      </w:r>
      <w:r w:rsidRPr="004628DA">
        <w:rPr>
          <w:rFonts w:ascii="Times New Roman" w:eastAsia="Times New Roman" w:hAnsi="Times New Roman" w:cs="Times New Roman"/>
          <w:b/>
          <w:noProof/>
          <w:lang w:val="lt-LT"/>
        </w:rPr>
        <w:tab/>
        <w:t>Kontraindikacijos</w:t>
      </w:r>
    </w:p>
    <w:p w14:paraId="7995A12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C54FFF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Padidėjęs jautrumas veikliajai arba bet kuriai 6.1 skyriuje nurodytai pagalbinei medžiagai.</w:t>
      </w:r>
      <w:r w:rsidRPr="004628DA">
        <w:rPr>
          <w:rFonts w:ascii="Times New Roman" w:eastAsia="Times New Roman" w:hAnsi="Times New Roman" w:cs="Times New Roman"/>
          <w:lang w:val="lt-LT"/>
        </w:rPr>
        <w:t xml:space="preserve"> </w:t>
      </w:r>
    </w:p>
    <w:p w14:paraId="63ED28B5"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Nėštumas ir žindymas.</w:t>
      </w:r>
    </w:p>
    <w:p w14:paraId="1C3F9095" w14:textId="61E88C24" w:rsidR="004628DA" w:rsidRPr="004628DA" w:rsidRDefault="00543079"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Generalizuota</w:t>
      </w:r>
      <w:r w:rsidRPr="004628DA">
        <w:rPr>
          <w:rFonts w:ascii="Times New Roman" w:eastAsia="Times New Roman" w:hAnsi="Times New Roman" w:cs="Times New Roman"/>
          <w:lang w:val="lt-LT"/>
        </w:rPr>
        <w:t xml:space="preserve"> </w:t>
      </w:r>
      <w:r w:rsidR="004628DA" w:rsidRPr="004628DA">
        <w:rPr>
          <w:rFonts w:ascii="Times New Roman" w:eastAsia="Times New Roman" w:hAnsi="Times New Roman" w:cs="Times New Roman"/>
          <w:lang w:val="lt-LT"/>
        </w:rPr>
        <w:t xml:space="preserve">miastenija. </w:t>
      </w:r>
    </w:p>
    <w:p w14:paraId="4D9A5C06" w14:textId="31552F60" w:rsidR="004628DA" w:rsidRPr="004628DA" w:rsidRDefault="00543079"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Vartojimas kartu su</w:t>
      </w:r>
      <w:r w:rsidRPr="004628DA">
        <w:rPr>
          <w:rFonts w:ascii="Times New Roman" w:eastAsia="Times New Roman" w:hAnsi="Times New Roman" w:cs="Times New Roman"/>
          <w:lang w:val="lt-LT"/>
        </w:rPr>
        <w:t xml:space="preserve"> </w:t>
      </w:r>
      <w:r w:rsidR="004628DA" w:rsidRPr="004628DA">
        <w:rPr>
          <w:rFonts w:ascii="Times New Roman" w:eastAsia="Times New Roman" w:hAnsi="Times New Roman" w:cs="Times New Roman"/>
          <w:lang w:val="lt-LT"/>
        </w:rPr>
        <w:t>piperazinu</w:t>
      </w:r>
      <w:r>
        <w:rPr>
          <w:rFonts w:ascii="Times New Roman" w:eastAsia="Times New Roman" w:hAnsi="Times New Roman" w:cs="Times New Roman"/>
          <w:lang w:val="lt-LT"/>
        </w:rPr>
        <w:t xml:space="preserve"> (žr. 4.5 sk.)</w:t>
      </w:r>
      <w:r w:rsidR="004628DA" w:rsidRPr="004628DA">
        <w:rPr>
          <w:rFonts w:ascii="Times New Roman" w:eastAsia="Times New Roman" w:hAnsi="Times New Roman" w:cs="Times New Roman"/>
          <w:lang w:val="lt-LT"/>
        </w:rPr>
        <w:t>.</w:t>
      </w:r>
    </w:p>
    <w:p w14:paraId="35C93F5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4902C20" w14:textId="77777777" w:rsidR="004628DA" w:rsidRPr="004628DA" w:rsidRDefault="004628DA" w:rsidP="004628DA">
      <w:pPr>
        <w:widowControl w:val="0"/>
        <w:numPr>
          <w:ilvl w:val="1"/>
          <w:numId w:val="6"/>
        </w:numPr>
        <w:tabs>
          <w:tab w:val="clear" w:pos="360"/>
          <w:tab w:val="left" w:pos="567"/>
        </w:tabs>
        <w:spacing w:after="0" w:line="240" w:lineRule="auto"/>
        <w:ind w:left="567" w:hanging="567"/>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Specialūs įspėjimai ir atsargumo priemonės</w:t>
      </w:r>
    </w:p>
    <w:p w14:paraId="0C62CF80" w14:textId="77777777" w:rsidR="00541C97" w:rsidRPr="00541C97" w:rsidRDefault="00541C97" w:rsidP="00B12167">
      <w:pPr>
        <w:widowControl w:val="0"/>
        <w:spacing w:after="0" w:line="240" w:lineRule="auto"/>
        <w:outlineLvl w:val="0"/>
        <w:rPr>
          <w:rFonts w:ascii="Times New Roman" w:eastAsia="Times New Roman" w:hAnsi="Times New Roman" w:cs="Times New Roman"/>
          <w:noProof/>
          <w:lang w:val="lt-LT"/>
        </w:rPr>
      </w:pPr>
    </w:p>
    <w:p w14:paraId="45BF0C95" w14:textId="6407C55A" w:rsidR="00B12167" w:rsidRPr="00541C97" w:rsidRDefault="005F751C" w:rsidP="00B12167">
      <w:pPr>
        <w:widowControl w:val="0"/>
        <w:spacing w:after="0"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lang w:val="lt-LT"/>
        </w:rPr>
        <w:t>P</w:t>
      </w:r>
      <w:r w:rsidRPr="00FB48A0">
        <w:rPr>
          <w:rFonts w:ascii="Times New Roman" w:eastAsia="Times New Roman" w:hAnsi="Times New Roman" w:cs="Times New Roman"/>
          <w:lang w:val="lt-LT"/>
        </w:rPr>
        <w:t>acientams, kurių kepenų veikla susilpnėjusi</w:t>
      </w:r>
      <w:r>
        <w:rPr>
          <w:rFonts w:ascii="Times New Roman" w:eastAsia="Times New Roman" w:hAnsi="Times New Roman" w:cs="Times New Roman"/>
          <w:lang w:val="lt-LT"/>
        </w:rPr>
        <w:t>, dozę reikia mažinti, nes</w:t>
      </w:r>
      <w:r w:rsidRPr="00FB48A0">
        <w:rPr>
          <w:rFonts w:ascii="Times New Roman" w:eastAsia="Times New Roman" w:hAnsi="Times New Roman" w:cs="Times New Roman"/>
          <w:lang w:val="lt-LT"/>
        </w:rPr>
        <w:t xml:space="preserve"> vaistinis preparatas laikinai padidina asparagininės transaminazės aktyvumą</w:t>
      </w:r>
      <w:r>
        <w:rPr>
          <w:rFonts w:ascii="Times New Roman" w:eastAsia="Times New Roman" w:hAnsi="Times New Roman" w:cs="Times New Roman"/>
          <w:lang w:val="lt-LT"/>
        </w:rPr>
        <w:t xml:space="preserve"> (žr. 4.2 skyrių)</w:t>
      </w:r>
      <w:r w:rsidRPr="005F751C">
        <w:rPr>
          <w:rFonts w:ascii="Times New Roman" w:eastAsia="Times New Roman" w:hAnsi="Times New Roman" w:cs="Times New Roman"/>
          <w:lang w:val="lt-LT"/>
        </w:rPr>
        <w:t>.</w:t>
      </w:r>
    </w:p>
    <w:p w14:paraId="18A6CB79" w14:textId="77777777" w:rsidR="00FA2988" w:rsidRDefault="00FA2988" w:rsidP="004628DA">
      <w:pPr>
        <w:widowControl w:val="0"/>
        <w:spacing w:after="0" w:line="240" w:lineRule="auto"/>
        <w:outlineLvl w:val="0"/>
        <w:rPr>
          <w:rFonts w:ascii="Times New Roman" w:eastAsia="Times New Roman" w:hAnsi="Times New Roman" w:cs="Times New Roman"/>
          <w:noProof/>
          <w:lang w:val="lt-LT"/>
        </w:rPr>
      </w:pPr>
    </w:p>
    <w:p w14:paraId="51D8B2EE" w14:textId="2BF21A8A" w:rsidR="00FA2988" w:rsidRPr="007630A1" w:rsidRDefault="00FA2988" w:rsidP="00FA2988">
      <w:pPr>
        <w:tabs>
          <w:tab w:val="center" w:pos="5670"/>
          <w:tab w:val="center" w:pos="7655"/>
        </w:tabs>
        <w:spacing w:after="0" w:line="240" w:lineRule="auto"/>
        <w:rPr>
          <w:rFonts w:ascii="Times New Roman" w:hAnsi="Times New Roman" w:cs="Times New Roman"/>
          <w:lang w:val="lt-LT"/>
        </w:rPr>
      </w:pPr>
      <w:r w:rsidRPr="007630A1">
        <w:rPr>
          <w:rFonts w:ascii="Times New Roman" w:hAnsi="Times New Roman" w:cs="Times New Roman"/>
          <w:lang w:val="lt-LT"/>
        </w:rPr>
        <w:t>Reinfestacijos profilaktikai pacientas privalo laikytis griežtų higienos reikalavimų: kasdien plauti išangės sritį, kelis kartus per dieną valyti nagus. Vaikams nagus būtina nukirpti trumpai. Būtina reguliariai keisti apatinius drabužius ir pižamą. Pacientas turi nesikasyti. Reikia gydyti visus šeimos narius, kadangi infestacija dažnai būna besimptomė.</w:t>
      </w:r>
    </w:p>
    <w:p w14:paraId="3A3A6487" w14:textId="77777777" w:rsidR="00B12167" w:rsidRPr="00FB48A0" w:rsidRDefault="00B12167" w:rsidP="004628DA">
      <w:pPr>
        <w:widowControl w:val="0"/>
        <w:spacing w:after="0" w:line="240" w:lineRule="auto"/>
        <w:outlineLvl w:val="0"/>
        <w:rPr>
          <w:rFonts w:ascii="Times New Roman" w:eastAsia="Times New Roman" w:hAnsi="Times New Roman" w:cs="Times New Roman"/>
          <w:noProof/>
          <w:lang w:val="lt-LT"/>
        </w:rPr>
      </w:pPr>
    </w:p>
    <w:p w14:paraId="4A545F17" w14:textId="7D49C8BD" w:rsidR="004628DA" w:rsidRDefault="000B089C" w:rsidP="004628DA">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sidRPr="004628DA">
        <w:rPr>
          <w:rFonts w:ascii="Times New Roman" w:eastAsia="Times New Roman" w:hAnsi="Times New Roman" w:cs="Times New Roman"/>
          <w:lang w:val="lt-LT"/>
        </w:rPr>
        <w:t xml:space="preserve"> ml geriamosios suspensijos yra </w:t>
      </w:r>
      <w:r>
        <w:rPr>
          <w:rFonts w:ascii="Times New Roman" w:eastAsia="Times New Roman" w:hAnsi="Times New Roman" w:cs="Times New Roman"/>
          <w:lang w:val="lt-LT"/>
        </w:rPr>
        <w:t>504,6 mg</w:t>
      </w:r>
      <w:r w:rsidRPr="004628DA">
        <w:rPr>
          <w:rFonts w:ascii="Times New Roman" w:eastAsia="Times New Roman" w:hAnsi="Times New Roman" w:cs="Times New Roman"/>
          <w:lang w:val="lt-LT"/>
        </w:rPr>
        <w:t xml:space="preserve"> skystojo sorbitolio</w:t>
      </w:r>
      <w:r>
        <w:rPr>
          <w:rFonts w:ascii="Times New Roman" w:eastAsia="Times New Roman" w:hAnsi="Times New Roman" w:cs="Times New Roman"/>
          <w:lang w:val="lt-LT"/>
        </w:rPr>
        <w:t xml:space="preserve">. </w:t>
      </w:r>
      <w:r w:rsidR="004628DA" w:rsidRPr="00FB48A0">
        <w:rPr>
          <w:rFonts w:ascii="Times New Roman" w:eastAsia="Times New Roman" w:hAnsi="Times New Roman" w:cs="Times New Roman"/>
          <w:lang w:val="lt-LT"/>
        </w:rPr>
        <w:t xml:space="preserve">Šio vaistinio preparato negalima vartoti </w:t>
      </w:r>
      <w:r w:rsidR="00E44CC8">
        <w:rPr>
          <w:rFonts w:ascii="Times New Roman" w:eastAsia="Times New Roman" w:hAnsi="Times New Roman" w:cs="Times New Roman"/>
          <w:lang w:val="lt-LT"/>
        </w:rPr>
        <w:t xml:space="preserve">ar duoti </w:t>
      </w:r>
      <w:r w:rsidR="004628DA" w:rsidRPr="00FB48A0">
        <w:rPr>
          <w:rFonts w:ascii="Times New Roman" w:eastAsia="Times New Roman" w:hAnsi="Times New Roman" w:cs="Times New Roman"/>
          <w:lang w:val="lt-LT"/>
        </w:rPr>
        <w:t xml:space="preserve">pacientams, kuriems nustatytas </w:t>
      </w:r>
      <w:r w:rsidR="00E44CC8">
        <w:rPr>
          <w:rFonts w:ascii="Times New Roman" w:eastAsia="Times New Roman" w:hAnsi="Times New Roman" w:cs="Times New Roman"/>
          <w:lang w:val="lt-LT"/>
        </w:rPr>
        <w:t>įgimtas</w:t>
      </w:r>
      <w:r w:rsidR="004628DA" w:rsidRPr="00FB48A0">
        <w:rPr>
          <w:rFonts w:ascii="Times New Roman" w:eastAsia="Times New Roman" w:hAnsi="Times New Roman" w:cs="Times New Roman"/>
          <w:lang w:val="lt-LT"/>
        </w:rPr>
        <w:t xml:space="preserve"> fruktozės netoleravimas</w:t>
      </w:r>
      <w:r w:rsidR="00E44CC8">
        <w:rPr>
          <w:rFonts w:ascii="Times New Roman" w:eastAsia="Times New Roman" w:hAnsi="Times New Roman" w:cs="Times New Roman"/>
          <w:lang w:val="lt-LT"/>
        </w:rPr>
        <w:t xml:space="preserve"> (ĮFN)</w:t>
      </w:r>
      <w:r w:rsidR="004628DA" w:rsidRPr="00FB48A0">
        <w:rPr>
          <w:rFonts w:ascii="Times New Roman" w:eastAsia="Times New Roman" w:hAnsi="Times New Roman" w:cs="Times New Roman"/>
          <w:i/>
          <w:lang w:val="lt-LT"/>
        </w:rPr>
        <w:t>.</w:t>
      </w:r>
    </w:p>
    <w:p w14:paraId="21D0E021" w14:textId="77777777" w:rsidR="00D24B05" w:rsidRPr="00212432" w:rsidRDefault="00D24B05" w:rsidP="00212432">
      <w:pPr>
        <w:spacing w:after="0" w:line="240" w:lineRule="auto"/>
        <w:rPr>
          <w:rFonts w:ascii="Times New Roman" w:hAnsi="Times New Roman" w:cs="Times New Roman"/>
          <w:lang w:val="lt-LT"/>
        </w:rPr>
      </w:pPr>
    </w:p>
    <w:p w14:paraId="4868B610" w14:textId="497B7D76" w:rsidR="007276AC" w:rsidRDefault="00D24B05" w:rsidP="00D24B05">
      <w:pPr>
        <w:autoSpaceDE w:val="0"/>
        <w:autoSpaceDN w:val="0"/>
        <w:adjustRightInd w:val="0"/>
        <w:spacing w:after="0" w:line="240" w:lineRule="auto"/>
        <w:rPr>
          <w:rFonts w:ascii="Times New Roman" w:hAnsi="Times New Roman" w:cs="Times New Roman"/>
          <w:color w:val="000000"/>
          <w:lang w:val="lt-LT"/>
        </w:rPr>
      </w:pPr>
      <w:r w:rsidRPr="00D24B05">
        <w:rPr>
          <w:rFonts w:ascii="Times New Roman" w:hAnsi="Times New Roman" w:cs="Times New Roman"/>
        </w:rPr>
        <w:t>1</w:t>
      </w:r>
      <w:r w:rsidRPr="00212432">
        <w:rPr>
          <w:rFonts w:ascii="Times New Roman" w:hAnsi="Times New Roman" w:cs="Times New Roman"/>
        </w:rPr>
        <w:t xml:space="preserve">5 ml geriamosios suspensijos yra </w:t>
      </w:r>
      <w:r w:rsidRPr="00D24B05">
        <w:rPr>
          <w:rFonts w:ascii="Times New Roman" w:hAnsi="Times New Roman" w:cs="Times New Roman"/>
        </w:rPr>
        <w:t>4</w:t>
      </w:r>
      <w:r w:rsidRPr="00212432">
        <w:rPr>
          <w:rFonts w:ascii="Times New Roman" w:hAnsi="Times New Roman" w:cs="Times New Roman"/>
        </w:rPr>
        <w:t xml:space="preserve">5 mg </w:t>
      </w:r>
      <w:r w:rsidR="007276AC">
        <w:rPr>
          <w:rFonts w:ascii="Times New Roman" w:hAnsi="Times New Roman" w:cs="Times New Roman"/>
        </w:rPr>
        <w:t xml:space="preserve">natrio </w:t>
      </w:r>
      <w:r w:rsidRPr="00212432">
        <w:rPr>
          <w:rFonts w:ascii="Times New Roman" w:hAnsi="Times New Roman" w:cs="Times New Roman"/>
        </w:rPr>
        <w:t>benzoato</w:t>
      </w:r>
      <w:r w:rsidR="007276AC">
        <w:rPr>
          <w:rFonts w:ascii="Times New Roman" w:hAnsi="Times New Roman" w:cs="Times New Roman"/>
          <w:color w:val="000000"/>
          <w:lang w:val="lt-LT"/>
        </w:rPr>
        <w:t>.</w:t>
      </w:r>
    </w:p>
    <w:p w14:paraId="741D4EE3" w14:textId="5C917EA1" w:rsidR="00D24B05" w:rsidRPr="00D24B05" w:rsidRDefault="00D24B05" w:rsidP="00D24B05">
      <w:pPr>
        <w:autoSpaceDE w:val="0"/>
        <w:autoSpaceDN w:val="0"/>
        <w:adjustRightInd w:val="0"/>
        <w:spacing w:after="0" w:line="240" w:lineRule="auto"/>
        <w:rPr>
          <w:rFonts w:ascii="Times New Roman" w:hAnsi="Times New Roman" w:cs="Times New Roman"/>
          <w:color w:val="000000"/>
          <w:lang w:val="lt-LT"/>
        </w:rPr>
      </w:pPr>
      <w:r w:rsidRPr="00D24B05">
        <w:rPr>
          <w:rFonts w:ascii="Times New Roman" w:hAnsi="Times New Roman" w:cs="Times New Roman"/>
          <w:color w:val="000000"/>
          <w:lang w:val="lt-LT"/>
        </w:rPr>
        <w:t xml:space="preserve">Šio </w:t>
      </w:r>
      <w:r w:rsidRPr="00212432">
        <w:rPr>
          <w:rStyle w:val="tlid-translation"/>
          <w:rFonts w:ascii="Times New Roman" w:hAnsi="Times New Roman" w:cs="Times New Roman"/>
          <w:lang w:val="lt-LT"/>
        </w:rPr>
        <w:t xml:space="preserve">vaistinio preparato buteliuke </w:t>
      </w:r>
      <w:r w:rsidRPr="00D24B05">
        <w:rPr>
          <w:rFonts w:ascii="Times New Roman" w:hAnsi="Times New Roman" w:cs="Times New Roman"/>
          <w:color w:val="000000"/>
          <w:lang w:val="lt-LT"/>
        </w:rPr>
        <w:t>yra mažiau kaip 1 mmol (23 mg) natrio, t</w:t>
      </w:r>
      <w:r w:rsidR="00097863">
        <w:rPr>
          <w:rFonts w:ascii="Times New Roman" w:hAnsi="Times New Roman" w:cs="Times New Roman"/>
          <w:color w:val="000000"/>
          <w:lang w:val="lt-LT"/>
        </w:rPr>
        <w:t>.</w:t>
      </w:r>
      <w:r w:rsidRPr="00D24B05">
        <w:rPr>
          <w:rFonts w:ascii="Times New Roman" w:hAnsi="Times New Roman" w:cs="Times New Roman"/>
          <w:color w:val="000000"/>
          <w:lang w:val="lt-LT"/>
        </w:rPr>
        <w:t>y. jis beveik neturi reikšmės.</w:t>
      </w:r>
    </w:p>
    <w:p w14:paraId="0815962A" w14:textId="77777777" w:rsidR="002850F3" w:rsidRPr="00212432" w:rsidRDefault="002850F3" w:rsidP="004628DA">
      <w:pPr>
        <w:widowControl w:val="0"/>
        <w:spacing w:after="0" w:line="240" w:lineRule="auto"/>
        <w:rPr>
          <w:rFonts w:ascii="Times New Roman" w:eastAsia="Times New Roman" w:hAnsi="Times New Roman" w:cs="Times New Roman"/>
          <w:lang w:val="lt-LT"/>
        </w:rPr>
      </w:pPr>
    </w:p>
    <w:p w14:paraId="75688A7C" w14:textId="77777777"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4.5</w:t>
      </w:r>
      <w:r w:rsidRPr="004628DA">
        <w:rPr>
          <w:rFonts w:ascii="Times New Roman" w:eastAsia="Times New Roman" w:hAnsi="Times New Roman" w:cs="Times New Roman"/>
          <w:b/>
          <w:noProof/>
          <w:lang w:val="lt-LT"/>
        </w:rPr>
        <w:tab/>
        <w:t>Sąveika su kitais vaistiniais preparatais ir kitokia sąveika</w:t>
      </w:r>
    </w:p>
    <w:p w14:paraId="4695A0E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54B4A88" w14:textId="7F31EF44" w:rsidR="0052125E"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Pirantelis gali didinti teofilino koncentraciją plazmoje.</w:t>
      </w:r>
    </w:p>
    <w:p w14:paraId="64774A93" w14:textId="703E4EC8" w:rsidR="004628DA" w:rsidRPr="004628DA" w:rsidRDefault="0052125E"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4628DA" w:rsidRPr="004628DA">
        <w:rPr>
          <w:rFonts w:ascii="Times New Roman" w:eastAsia="Times New Roman" w:hAnsi="Times New Roman" w:cs="Times New Roman"/>
          <w:lang w:val="lt-LT"/>
        </w:rPr>
        <w:t>irantelio</w:t>
      </w:r>
      <w:r>
        <w:rPr>
          <w:rFonts w:ascii="Times New Roman" w:eastAsia="Times New Roman" w:hAnsi="Times New Roman" w:cs="Times New Roman"/>
          <w:lang w:val="lt-LT"/>
        </w:rPr>
        <w:t xml:space="preserve"> ir</w:t>
      </w:r>
      <w:r w:rsidR="004628DA" w:rsidRPr="004628DA">
        <w:rPr>
          <w:rFonts w:ascii="Times New Roman" w:eastAsia="Times New Roman" w:hAnsi="Times New Roman" w:cs="Times New Roman"/>
          <w:lang w:val="lt-LT"/>
        </w:rPr>
        <w:t xml:space="preserve"> piperazino antihelmintinis poveikis gali būti slopinamas, kai šių vaistinių preparatų vartojama kartu.</w:t>
      </w:r>
    </w:p>
    <w:p w14:paraId="4F74DD51"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p>
    <w:p w14:paraId="515B4630" w14:textId="77777777" w:rsidR="004628DA" w:rsidRPr="004628DA" w:rsidRDefault="004628DA" w:rsidP="004628DA">
      <w:pPr>
        <w:widowControl w:val="0"/>
        <w:numPr>
          <w:ilvl w:val="1"/>
          <w:numId w:val="7"/>
        </w:numPr>
        <w:tabs>
          <w:tab w:val="clear" w:pos="360"/>
          <w:tab w:val="left" w:pos="567"/>
        </w:tabs>
        <w:spacing w:after="0" w:line="240" w:lineRule="auto"/>
        <w:ind w:left="567" w:hanging="567"/>
        <w:outlineLvl w:val="0"/>
        <w:rPr>
          <w:rFonts w:ascii="Times New Roman" w:eastAsia="Times New Roman" w:hAnsi="Times New Roman" w:cs="Times New Roman"/>
          <w:b/>
          <w:bCs/>
          <w:noProof/>
          <w:lang w:val="lt-LT"/>
        </w:rPr>
      </w:pPr>
      <w:r w:rsidRPr="004628DA">
        <w:rPr>
          <w:rFonts w:ascii="Times New Roman" w:eastAsia="Times New Roman" w:hAnsi="Times New Roman" w:cs="Times New Roman"/>
          <w:b/>
          <w:bCs/>
          <w:noProof/>
          <w:lang w:val="lt-LT"/>
        </w:rPr>
        <w:t>Vaisingumas, nėštumo ir žindymo laikotarpis</w:t>
      </w:r>
    </w:p>
    <w:p w14:paraId="35A09081" w14:textId="77777777" w:rsidR="004628DA" w:rsidRPr="00212432" w:rsidRDefault="004628DA" w:rsidP="004628DA">
      <w:pPr>
        <w:widowControl w:val="0"/>
        <w:spacing w:after="0" w:line="240" w:lineRule="auto"/>
        <w:outlineLvl w:val="0"/>
        <w:rPr>
          <w:rFonts w:ascii="Times New Roman" w:eastAsia="Times New Roman" w:hAnsi="Times New Roman" w:cs="Times New Roman"/>
          <w:bCs/>
          <w:noProof/>
          <w:lang w:val="lt-LT"/>
        </w:rPr>
      </w:pPr>
    </w:p>
    <w:p w14:paraId="6BD4825F" w14:textId="77777777" w:rsidR="004628DA" w:rsidRPr="004628DA" w:rsidRDefault="004628DA" w:rsidP="004628DA">
      <w:pPr>
        <w:widowControl w:val="0"/>
        <w:tabs>
          <w:tab w:val="left" w:pos="0"/>
        </w:tabs>
        <w:spacing w:after="0" w:line="240" w:lineRule="auto"/>
        <w:rPr>
          <w:rFonts w:ascii="Times New Roman" w:eastAsia="Times New Roman" w:hAnsi="Times New Roman" w:cs="Times New Roman"/>
          <w:i/>
          <w:lang w:val="lt-LT"/>
        </w:rPr>
      </w:pPr>
      <w:r w:rsidRPr="004628DA">
        <w:rPr>
          <w:rFonts w:ascii="Times New Roman" w:eastAsia="Times New Roman" w:hAnsi="Times New Roman" w:cs="Times New Roman"/>
          <w:i/>
          <w:lang w:val="lt-LT"/>
        </w:rPr>
        <w:t>Nėštumas</w:t>
      </w:r>
    </w:p>
    <w:p w14:paraId="529A6ABA" w14:textId="2161453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Su gyvūnais atlikti reprodukcijos tyrimai jokio teratogeninio poveikio neparodė, tačiau pirantelis nebuvo tirtas nėščioms moterims. Nėštumo metu vaistinio preparato vartoti negalima</w:t>
      </w:r>
      <w:r w:rsidR="0052125E">
        <w:rPr>
          <w:rFonts w:ascii="Times New Roman" w:eastAsia="Times New Roman" w:hAnsi="Times New Roman" w:cs="Times New Roman"/>
          <w:lang w:val="lt-LT"/>
        </w:rPr>
        <w:t>.</w:t>
      </w:r>
    </w:p>
    <w:p w14:paraId="08FD30EC"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sv-SE"/>
        </w:rPr>
      </w:pPr>
    </w:p>
    <w:p w14:paraId="744A8EE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i/>
          <w:lang w:val="sv-SE"/>
        </w:rPr>
      </w:pPr>
      <w:r w:rsidRPr="004628DA">
        <w:rPr>
          <w:rFonts w:ascii="Times New Roman" w:eastAsia="Times New Roman" w:hAnsi="Times New Roman" w:cs="Times New Roman"/>
          <w:i/>
          <w:lang w:val="sv-SE"/>
        </w:rPr>
        <w:lastRenderedPageBreak/>
        <w:t>Žindymas</w:t>
      </w:r>
    </w:p>
    <w:p w14:paraId="6B59CE9F" w14:textId="73224774"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sv-SE"/>
        </w:rPr>
        <w:t>Ar pirantelio išsiskiria su motinos pienu, nežinoma</w:t>
      </w:r>
      <w:r w:rsidR="0052125E">
        <w:rPr>
          <w:rFonts w:ascii="Times New Roman" w:eastAsia="Times New Roman" w:hAnsi="Times New Roman" w:cs="Times New Roman"/>
          <w:lang w:val="sv-SE"/>
        </w:rPr>
        <w:t>. Žindymo metu vartoti negalima.</w:t>
      </w:r>
      <w:r w:rsidRPr="004628DA">
        <w:rPr>
          <w:rFonts w:ascii="Times New Roman" w:eastAsia="Times New Roman" w:hAnsi="Times New Roman" w:cs="Times New Roman"/>
          <w:lang w:val="sv-SE"/>
        </w:rPr>
        <w:t xml:space="preserve"> </w:t>
      </w:r>
      <w:r w:rsidR="0052125E">
        <w:rPr>
          <w:rFonts w:ascii="Times New Roman" w:eastAsia="Times New Roman" w:hAnsi="Times New Roman" w:cs="Times New Roman"/>
          <w:lang w:val="sv-SE"/>
        </w:rPr>
        <w:t>J</w:t>
      </w:r>
      <w:r w:rsidRPr="004628DA">
        <w:rPr>
          <w:rFonts w:ascii="Times New Roman" w:eastAsia="Times New Roman" w:hAnsi="Times New Roman" w:cs="Times New Roman"/>
          <w:lang w:val="sv-SE"/>
        </w:rPr>
        <w:t>ei vaistinio preparato vartoti būtina, žindymą reikia nutraukti.</w:t>
      </w:r>
    </w:p>
    <w:p w14:paraId="6F589056" w14:textId="77777777"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p>
    <w:p w14:paraId="33A626B5" w14:textId="77777777"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4.7</w:t>
      </w:r>
      <w:r w:rsidRPr="004628DA">
        <w:rPr>
          <w:rFonts w:ascii="Times New Roman" w:eastAsia="Times New Roman" w:hAnsi="Times New Roman" w:cs="Times New Roman"/>
          <w:b/>
          <w:noProof/>
          <w:lang w:val="lt-LT"/>
        </w:rPr>
        <w:tab/>
        <w:t>Poveikis gebėjimui vairuoti ir valdyti mechanizmus</w:t>
      </w:r>
    </w:p>
    <w:p w14:paraId="0827C426" w14:textId="77777777" w:rsidR="001F45D3" w:rsidRDefault="001F45D3" w:rsidP="004628DA">
      <w:pPr>
        <w:widowControl w:val="0"/>
        <w:spacing w:after="0" w:line="240" w:lineRule="auto"/>
        <w:rPr>
          <w:rFonts w:ascii="Times New Roman" w:eastAsia="Times New Roman" w:hAnsi="Times New Roman" w:cs="Times New Roman"/>
          <w:noProof/>
          <w:snapToGrid w:val="0"/>
          <w:szCs w:val="24"/>
          <w:lang w:val="lt-LT"/>
        </w:rPr>
      </w:pPr>
    </w:p>
    <w:p w14:paraId="789CA9D6" w14:textId="79AE817F" w:rsidR="004628DA" w:rsidRPr="004628DA" w:rsidRDefault="002850F3" w:rsidP="004628DA">
      <w:pPr>
        <w:widowControl w:val="0"/>
        <w:spacing w:after="0" w:line="240" w:lineRule="auto"/>
        <w:rPr>
          <w:rFonts w:ascii="Times New Roman" w:eastAsia="Times New Roman" w:hAnsi="Times New Roman" w:cs="Times New Roman"/>
          <w:noProof/>
          <w:lang w:val="lt-LT"/>
        </w:rPr>
      </w:pPr>
      <w:r w:rsidRPr="002850F3">
        <w:rPr>
          <w:rFonts w:ascii="Times New Roman" w:eastAsia="Times New Roman" w:hAnsi="Times New Roman" w:cs="Times New Roman"/>
          <w:noProof/>
          <w:snapToGrid w:val="0"/>
          <w:szCs w:val="24"/>
          <w:lang w:val="lt-LT"/>
        </w:rPr>
        <w:t xml:space="preserve">PIRANTELIS </w:t>
      </w:r>
      <w:r w:rsidR="00B01D5B">
        <w:rPr>
          <w:rFonts w:ascii="Times New Roman" w:eastAsia="Times New Roman" w:hAnsi="Times New Roman" w:cs="Times New Roman"/>
          <w:noProof/>
          <w:snapToGrid w:val="0"/>
          <w:szCs w:val="24"/>
          <w:lang w:val="lt-LT"/>
        </w:rPr>
        <w:t>Polpharma</w:t>
      </w:r>
      <w:r w:rsidRPr="002850F3">
        <w:rPr>
          <w:rFonts w:ascii="Times New Roman" w:eastAsia="Times New Roman" w:hAnsi="Times New Roman" w:cs="Times New Roman"/>
          <w:noProof/>
          <w:snapToGrid w:val="0"/>
          <w:szCs w:val="24"/>
          <w:lang w:val="lt-LT"/>
        </w:rPr>
        <w:t xml:space="preserve"> gebėjimo vairuoti ir valdyti mechanizmus neveikia arba veikia nereikšmingai</w:t>
      </w:r>
      <w:r>
        <w:rPr>
          <w:rFonts w:ascii="Times New Roman" w:eastAsia="Times New Roman" w:hAnsi="Times New Roman" w:cs="Times New Roman"/>
          <w:noProof/>
          <w:snapToGrid w:val="0"/>
          <w:szCs w:val="24"/>
          <w:lang w:val="lt-LT"/>
        </w:rPr>
        <w:t>.</w:t>
      </w:r>
    </w:p>
    <w:p w14:paraId="2D2C7440" w14:textId="051C0F87" w:rsidR="004628DA" w:rsidRDefault="002850F3" w:rsidP="004628DA">
      <w:pPr>
        <w:widowControl w:val="0"/>
        <w:tabs>
          <w:tab w:val="left" w:pos="567"/>
        </w:tabs>
        <w:autoSpaceDE w:val="0"/>
        <w:autoSpaceDN w:val="0"/>
        <w:adjustRightInd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Pirantelis nedažnai gali sukelti galvos svaigimą, mieguistumą</w:t>
      </w:r>
      <w:r w:rsidR="00676C4F">
        <w:rPr>
          <w:rFonts w:ascii="Times New Roman" w:eastAsia="Times New Roman" w:hAnsi="Times New Roman" w:cs="Times New Roman"/>
          <w:bCs/>
          <w:lang w:val="lt-LT"/>
        </w:rPr>
        <w:t xml:space="preserve">, tai gali </w:t>
      </w:r>
      <w:r w:rsidR="008948C0">
        <w:rPr>
          <w:rFonts w:ascii="Times New Roman" w:eastAsia="Times New Roman" w:hAnsi="Times New Roman" w:cs="Times New Roman"/>
          <w:bCs/>
          <w:lang w:val="lt-LT"/>
        </w:rPr>
        <w:t xml:space="preserve">daryti įtaką gebėjimui vairuoti ir valdyti mechanizmus. </w:t>
      </w:r>
    </w:p>
    <w:p w14:paraId="1D747852" w14:textId="77777777" w:rsidR="00FB48A0" w:rsidRPr="004628DA" w:rsidRDefault="00FB48A0" w:rsidP="004628DA">
      <w:pPr>
        <w:widowControl w:val="0"/>
        <w:tabs>
          <w:tab w:val="left" w:pos="567"/>
        </w:tabs>
        <w:autoSpaceDE w:val="0"/>
        <w:autoSpaceDN w:val="0"/>
        <w:adjustRightInd w:val="0"/>
        <w:spacing w:after="0" w:line="240" w:lineRule="auto"/>
        <w:rPr>
          <w:rFonts w:ascii="Times New Roman" w:eastAsia="Times New Roman" w:hAnsi="Times New Roman" w:cs="Times New Roman"/>
          <w:bCs/>
          <w:lang w:val="lt-LT"/>
        </w:rPr>
      </w:pPr>
    </w:p>
    <w:p w14:paraId="183896B1" w14:textId="77777777" w:rsidR="004628DA" w:rsidRPr="004628DA" w:rsidRDefault="004628DA" w:rsidP="004628DA">
      <w:pPr>
        <w:widowControl w:val="0"/>
        <w:numPr>
          <w:ilvl w:val="1"/>
          <w:numId w:val="3"/>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Nepageidaujamas poveikis</w:t>
      </w:r>
    </w:p>
    <w:p w14:paraId="4DF9C0EB" w14:textId="77777777" w:rsidR="004628DA" w:rsidRPr="004628DA" w:rsidRDefault="004628DA" w:rsidP="004628DA">
      <w:pPr>
        <w:widowControl w:val="0"/>
        <w:spacing w:after="0" w:line="240" w:lineRule="auto"/>
        <w:outlineLvl w:val="0"/>
        <w:rPr>
          <w:rFonts w:ascii="Times New Roman" w:eastAsia="Times New Roman" w:hAnsi="Times New Roman" w:cs="Times New Roman"/>
          <w:b/>
          <w:noProof/>
          <w:lang w:val="lt-LT"/>
        </w:rPr>
      </w:pPr>
    </w:p>
    <w:p w14:paraId="016ACF31" w14:textId="41A05E5B"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Pirantelio sukeliami nepageidaujami </w:t>
      </w:r>
      <w:r w:rsidR="008948C0">
        <w:rPr>
          <w:rFonts w:ascii="Times New Roman" w:eastAsia="Times New Roman" w:hAnsi="Times New Roman" w:cs="Times New Roman"/>
          <w:lang w:val="lt-LT"/>
        </w:rPr>
        <w:t>poveik</w:t>
      </w:r>
      <w:r w:rsidRPr="004628DA">
        <w:rPr>
          <w:rFonts w:ascii="Times New Roman" w:eastAsia="Times New Roman" w:hAnsi="Times New Roman" w:cs="Times New Roman"/>
          <w:lang w:val="lt-LT"/>
        </w:rPr>
        <w:t>iai paprastai yra lengvi ir praeinantys.</w:t>
      </w:r>
    </w:p>
    <w:p w14:paraId="799B39C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5304833A"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Nepageidaujamo poveikio dažnis apibūdinamas taip: labai dažnas (≥ 1/10), dažnas (nuo ≥ 1/100 iki &lt;1/10), nedažnas (nuo ≥ 1/1000 iki &lt; 1/100), retas (nuo ≥ 1/10000 iki &lt; 1/1000), labai retas (&lt;1/10000) ir nežinomas (negali būti apskaičiuotas pagal turimus duomenis).</w:t>
      </w:r>
    </w:p>
    <w:p w14:paraId="6F2B17B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339CAE7" w14:textId="77777777" w:rsidR="004628DA" w:rsidRPr="00212432" w:rsidRDefault="004628DA" w:rsidP="004628DA">
      <w:pPr>
        <w:widowControl w:val="0"/>
        <w:tabs>
          <w:tab w:val="left" w:pos="567"/>
        </w:tabs>
        <w:spacing w:after="0" w:line="240" w:lineRule="auto"/>
        <w:rPr>
          <w:rFonts w:ascii="Times New Roman" w:eastAsia="Times New Roman" w:hAnsi="Times New Roman" w:cs="Times New Roman"/>
          <w:i/>
          <w:lang w:val="lt-LT"/>
        </w:rPr>
      </w:pPr>
      <w:r w:rsidRPr="00212432">
        <w:rPr>
          <w:rFonts w:ascii="Times New Roman" w:eastAsia="Times New Roman" w:hAnsi="Times New Roman" w:cs="Times New Roman"/>
          <w:i/>
          <w:lang w:val="lt-LT"/>
        </w:rPr>
        <w:t>Virškinimo trakto sutrikimai</w:t>
      </w:r>
    </w:p>
    <w:p w14:paraId="3B29F0D6" w14:textId="4050978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Dažn</w:t>
      </w:r>
      <w:r w:rsidR="008948C0" w:rsidRPr="00212432">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viduriavimas, pilvo skausmas, pykinimas.</w:t>
      </w:r>
    </w:p>
    <w:p w14:paraId="53091151" w14:textId="6ED136E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Ret</w:t>
      </w:r>
      <w:r w:rsidR="008948C0" w:rsidRPr="00212432">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apetito stoka, pilvo pūtimas, vidurių užkietėjimas ir vėmimas.</w:t>
      </w:r>
    </w:p>
    <w:p w14:paraId="1DEA2685" w14:textId="01F0E18D"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Labai ret</w:t>
      </w:r>
      <w:r w:rsidR="008948C0" w:rsidRPr="00212432">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padidėjęs kepenų fermentų </w:t>
      </w:r>
      <w:r w:rsidR="00B01629">
        <w:rPr>
          <w:rFonts w:ascii="Times New Roman" w:eastAsia="Times New Roman" w:hAnsi="Times New Roman" w:cs="Times New Roman"/>
          <w:lang w:val="lt-LT"/>
        </w:rPr>
        <w:t>kiekis</w:t>
      </w:r>
      <w:r w:rsidRPr="004628DA">
        <w:rPr>
          <w:rFonts w:ascii="Times New Roman" w:eastAsia="Times New Roman" w:hAnsi="Times New Roman" w:cs="Times New Roman"/>
          <w:lang w:val="lt-LT"/>
        </w:rPr>
        <w:t>.</w:t>
      </w:r>
    </w:p>
    <w:p w14:paraId="3AD48AD8"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06DF41BC" w14:textId="77777777" w:rsidR="004628DA" w:rsidRPr="00212432" w:rsidRDefault="004628DA" w:rsidP="004628DA">
      <w:pPr>
        <w:widowControl w:val="0"/>
        <w:tabs>
          <w:tab w:val="left" w:pos="567"/>
        </w:tabs>
        <w:spacing w:after="0" w:line="240" w:lineRule="auto"/>
        <w:rPr>
          <w:rFonts w:ascii="Times New Roman" w:eastAsia="Times New Roman" w:hAnsi="Times New Roman" w:cs="Times New Roman"/>
          <w:i/>
          <w:lang w:val="lt-LT"/>
        </w:rPr>
      </w:pPr>
      <w:r w:rsidRPr="00212432">
        <w:rPr>
          <w:rFonts w:ascii="Times New Roman" w:eastAsia="Times New Roman" w:hAnsi="Times New Roman" w:cs="Times New Roman"/>
          <w:i/>
          <w:lang w:val="lt-LT"/>
        </w:rPr>
        <w:t>Odos ir poodinio audinio sutrikimai</w:t>
      </w:r>
    </w:p>
    <w:p w14:paraId="3DE984CA" w14:textId="2D467B59"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Nedažn</w:t>
      </w:r>
      <w:r w:rsidR="008948C0">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odos </w:t>
      </w:r>
      <w:r w:rsidR="0052125E">
        <w:rPr>
          <w:rFonts w:ascii="Times New Roman" w:eastAsia="Times New Roman" w:hAnsi="Times New Roman" w:cs="Times New Roman"/>
          <w:lang w:val="lt-LT"/>
        </w:rPr>
        <w:t>iš</w:t>
      </w:r>
      <w:r w:rsidRPr="004628DA">
        <w:rPr>
          <w:rFonts w:ascii="Times New Roman" w:eastAsia="Times New Roman" w:hAnsi="Times New Roman" w:cs="Times New Roman"/>
          <w:lang w:val="lt-LT"/>
        </w:rPr>
        <w:t>bėrimas.</w:t>
      </w:r>
    </w:p>
    <w:p w14:paraId="42981BC4"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06DF4A2" w14:textId="77777777" w:rsidR="004628DA" w:rsidRPr="00212432" w:rsidRDefault="004628DA" w:rsidP="004628DA">
      <w:pPr>
        <w:widowControl w:val="0"/>
        <w:tabs>
          <w:tab w:val="left" w:pos="567"/>
        </w:tabs>
        <w:spacing w:after="0" w:line="240" w:lineRule="auto"/>
        <w:rPr>
          <w:rFonts w:ascii="Times New Roman" w:eastAsia="Times New Roman" w:hAnsi="Times New Roman" w:cs="Times New Roman"/>
          <w:i/>
          <w:lang w:val="lt-LT"/>
        </w:rPr>
      </w:pPr>
      <w:r w:rsidRPr="00212432">
        <w:rPr>
          <w:rFonts w:ascii="Times New Roman" w:eastAsia="Times New Roman" w:hAnsi="Times New Roman" w:cs="Times New Roman"/>
          <w:i/>
          <w:lang w:val="lt-LT"/>
        </w:rPr>
        <w:t>Nervų sistemos sutrikimai</w:t>
      </w:r>
    </w:p>
    <w:p w14:paraId="754EE129" w14:textId="03F6D655"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Dažn</w:t>
      </w:r>
      <w:r w:rsidR="008948C0" w:rsidRPr="00212432">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galvos skausmas.</w:t>
      </w:r>
    </w:p>
    <w:p w14:paraId="6E20DAD4" w14:textId="2F893BEB"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Nedažn</w:t>
      </w:r>
      <w:r w:rsidR="008948C0" w:rsidRPr="00212432">
        <w:rPr>
          <w:rFonts w:ascii="Times New Roman" w:eastAsia="Times New Roman" w:hAnsi="Times New Roman" w:cs="Times New Roman"/>
          <w:i/>
          <w:lang w:val="lt-LT"/>
        </w:rPr>
        <w:t>as</w:t>
      </w:r>
      <w:r w:rsidRPr="00212432">
        <w:rPr>
          <w:rFonts w:ascii="Times New Roman" w:eastAsia="Times New Roman" w:hAnsi="Times New Roman" w:cs="Times New Roman"/>
          <w:i/>
          <w:lang w:val="lt-LT"/>
        </w:rPr>
        <w:t>:</w:t>
      </w:r>
      <w:r w:rsidRPr="004628DA">
        <w:rPr>
          <w:rFonts w:ascii="Times New Roman" w:eastAsia="Times New Roman" w:hAnsi="Times New Roman" w:cs="Times New Roman"/>
          <w:lang w:val="lt-LT"/>
        </w:rPr>
        <w:t xml:space="preserve"> galvos svaigimas, mieguistumas ar nemiga.</w:t>
      </w:r>
    </w:p>
    <w:p w14:paraId="7D77D772"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799127EC" w14:textId="77777777" w:rsidR="004628DA" w:rsidRPr="004628DA" w:rsidRDefault="004628DA" w:rsidP="004628D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4628DA">
        <w:rPr>
          <w:rFonts w:ascii="Times New Roman" w:eastAsia="Times New Roman" w:hAnsi="Times New Roman" w:cs="Times New Roman"/>
          <w:noProof/>
          <w:snapToGrid w:val="0"/>
          <w:u w:val="single"/>
          <w:lang w:val="lt-LT"/>
        </w:rPr>
        <w:t>Pranešimas apie įtariamas nepageidaujamas reakcijas</w:t>
      </w:r>
    </w:p>
    <w:p w14:paraId="50B57E25" w14:textId="77777777" w:rsidR="004628DA" w:rsidRPr="004628DA" w:rsidRDefault="004628DA" w:rsidP="004628DA">
      <w:pPr>
        <w:tabs>
          <w:tab w:val="left" w:pos="567"/>
        </w:tabs>
        <w:autoSpaceDE w:val="0"/>
        <w:autoSpaceDN w:val="0"/>
        <w:adjustRightInd w:val="0"/>
        <w:spacing w:after="0" w:line="260" w:lineRule="exact"/>
        <w:rPr>
          <w:rFonts w:ascii="Times New Roman" w:eastAsia="Times New Roman" w:hAnsi="Times New Roman" w:cs="Times New Roman"/>
          <w:i/>
          <w:lang w:val="lt-LT"/>
        </w:rPr>
      </w:pPr>
      <w:r w:rsidRPr="004628DA">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4628DA">
        <w:rPr>
          <w:rFonts w:ascii="Times New Roman" w:eastAsia="Times New Roman" w:hAnsi="Times New Roman" w:cs="Times New Roman"/>
          <w:snapToGrid w:val="0"/>
          <w:lang w:val="lt-LT"/>
        </w:rPr>
        <w:t xml:space="preserve"> </w:t>
      </w:r>
      <w:r w:rsidRPr="004628DA">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11" w:history="1">
        <w:r w:rsidRPr="004628DA">
          <w:rPr>
            <w:rFonts w:ascii="Times New Roman" w:eastAsia="SimSun" w:hAnsi="Times New Roman" w:cs="Times New Roman"/>
            <w:noProof/>
            <w:snapToGrid w:val="0"/>
            <w:color w:val="0000FF"/>
            <w:u w:val="single"/>
            <w:lang w:val="lt-LT"/>
          </w:rPr>
          <w:t>www.vvkt.lt</w:t>
        </w:r>
      </w:hyperlink>
      <w:r w:rsidRPr="004628D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4628DA">
          <w:rPr>
            <w:rFonts w:ascii="Times New Roman" w:eastAsia="SimSun" w:hAnsi="Times New Roman" w:cs="Times New Roman"/>
            <w:noProof/>
            <w:snapToGrid w:val="0"/>
            <w:color w:val="0000FF"/>
            <w:u w:val="single"/>
            <w:lang w:val="lt-LT"/>
          </w:rPr>
          <w:t>NepageidaujamaR@vvkt.lt</w:t>
        </w:r>
      </w:hyperlink>
      <w:r w:rsidRPr="004628DA">
        <w:rPr>
          <w:rFonts w:ascii="Times New Roman" w:eastAsia="Times New Roman" w:hAnsi="Times New Roman" w:cs="Times New Roman"/>
          <w:noProof/>
          <w:snapToGrid w:val="0"/>
          <w:lang w:val="lt-LT"/>
        </w:rPr>
        <w:t xml:space="preserve">), per interneto svetainę (adresu </w:t>
      </w:r>
      <w:hyperlink r:id="rId13" w:history="1">
        <w:r w:rsidRPr="004628DA">
          <w:rPr>
            <w:rFonts w:ascii="Times New Roman" w:eastAsia="Times New Roman" w:hAnsi="Times New Roman" w:cs="Times New Roman"/>
            <w:noProof/>
            <w:snapToGrid w:val="0"/>
            <w:color w:val="0000FF"/>
            <w:u w:val="single"/>
            <w:lang w:val="lt-LT"/>
          </w:rPr>
          <w:t>http://www.vvkt.lt</w:t>
        </w:r>
      </w:hyperlink>
      <w:r w:rsidRPr="004628DA">
        <w:rPr>
          <w:rFonts w:ascii="Times New Roman" w:eastAsia="Times New Roman" w:hAnsi="Times New Roman" w:cs="Times New Roman"/>
          <w:noProof/>
          <w:snapToGrid w:val="0"/>
          <w:lang w:val="lt-LT"/>
        </w:rPr>
        <w:t>).</w:t>
      </w:r>
    </w:p>
    <w:p w14:paraId="5DB5438E"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DED90EE" w14:textId="77777777" w:rsidR="004628DA" w:rsidRPr="004628DA" w:rsidRDefault="004628DA" w:rsidP="004628DA">
      <w:pPr>
        <w:widowControl w:val="0"/>
        <w:numPr>
          <w:ilvl w:val="1"/>
          <w:numId w:val="3"/>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Perdozavimas</w:t>
      </w:r>
    </w:p>
    <w:p w14:paraId="6DDDB4FA" w14:textId="77777777" w:rsid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20BBAC05" w14:textId="77777777" w:rsidR="004628DA" w:rsidRPr="004628DA" w:rsidRDefault="00E807E5" w:rsidP="004628DA">
      <w:pPr>
        <w:widowControl w:val="0"/>
        <w:tabs>
          <w:tab w:val="left" w:pos="567"/>
        </w:tabs>
        <w:spacing w:after="0" w:line="240" w:lineRule="auto"/>
        <w:rPr>
          <w:rFonts w:ascii="Times New Roman" w:eastAsia="Times New Roman" w:hAnsi="Times New Roman" w:cs="Times New Roman"/>
          <w:lang w:val="lt-LT"/>
        </w:rPr>
      </w:pPr>
      <w:r w:rsidRPr="00212432">
        <w:rPr>
          <w:rFonts w:ascii="Times New Roman" w:eastAsia="Times New Roman" w:hAnsi="Times New Roman" w:cs="Times New Roman"/>
          <w:i/>
          <w:lang w:val="lt-LT"/>
        </w:rPr>
        <w:t>Simptomai</w:t>
      </w:r>
      <w:r w:rsidR="00807C45" w:rsidRPr="00212432">
        <w:rPr>
          <w:rFonts w:ascii="Times New Roman" w:eastAsia="Times New Roman" w:hAnsi="Times New Roman" w:cs="Times New Roman"/>
          <w:i/>
          <w:lang w:val="lt-LT"/>
        </w:rPr>
        <w:t xml:space="preserve">. </w:t>
      </w:r>
      <w:r w:rsidR="004628DA" w:rsidRPr="004628DA">
        <w:rPr>
          <w:rFonts w:ascii="Times New Roman" w:eastAsia="Times New Roman" w:hAnsi="Times New Roman" w:cs="Times New Roman"/>
          <w:lang w:val="lt-LT"/>
        </w:rPr>
        <w:t xml:space="preserve">Perdozavus išnyksta apetitas, atsiranda pykinimas, vėmimas, pilvo diegliai, viduriavimas, galvos skausmas, mieguistumas arba nemiga ir sujaudinimas, odos išbėrimas, kepenų pažeidimas. </w:t>
      </w:r>
    </w:p>
    <w:p w14:paraId="5AC2ECAB" w14:textId="77777777" w:rsidR="001F45D3" w:rsidRDefault="001F45D3" w:rsidP="004628DA">
      <w:pPr>
        <w:widowControl w:val="0"/>
        <w:tabs>
          <w:tab w:val="left" w:pos="567"/>
        </w:tabs>
        <w:spacing w:after="0" w:line="240" w:lineRule="auto"/>
        <w:rPr>
          <w:rFonts w:ascii="Times New Roman" w:eastAsia="Times New Roman" w:hAnsi="Times New Roman" w:cs="Times New Roman"/>
          <w:i/>
          <w:lang w:val="lt-LT"/>
        </w:rPr>
      </w:pPr>
    </w:p>
    <w:p w14:paraId="02FE4673"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i/>
          <w:lang w:val="lt-LT"/>
        </w:rPr>
        <w:t>Gydymas</w:t>
      </w:r>
      <w:r w:rsidRPr="004628DA">
        <w:rPr>
          <w:rFonts w:ascii="Times New Roman" w:eastAsia="Times New Roman" w:hAnsi="Times New Roman" w:cs="Times New Roman"/>
          <w:lang w:val="lt-LT"/>
        </w:rPr>
        <w:t xml:space="preserve">. Reikia plauti skrandį ir vartoti vidurių laisvinamųjų vaistinių preparatų bei gydyti simptominėmis priemonėmis. </w:t>
      </w:r>
    </w:p>
    <w:p w14:paraId="6FE1539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25088F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6A37D04"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5.</w:t>
      </w:r>
      <w:r w:rsidRPr="004628DA">
        <w:rPr>
          <w:rFonts w:ascii="Times New Roman" w:eastAsia="Times New Roman" w:hAnsi="Times New Roman" w:cs="Times New Roman"/>
          <w:b/>
          <w:noProof/>
          <w:lang w:val="lt-LT"/>
        </w:rPr>
        <w:tab/>
        <w:t xml:space="preserve">FARMAKOLOGINĖS </w:t>
      </w:r>
      <w:r w:rsidRPr="004628DA">
        <w:rPr>
          <w:rFonts w:ascii="Times New Roman" w:eastAsia="Times New Roman" w:hAnsi="Times New Roman" w:cs="Times New Roman"/>
          <w:b/>
          <w:caps/>
          <w:noProof/>
          <w:lang w:val="lt-LT"/>
        </w:rPr>
        <w:t>savybės</w:t>
      </w:r>
    </w:p>
    <w:p w14:paraId="58FFE40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BDB0D98" w14:textId="5CF2DCAE"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5.1</w:t>
      </w:r>
      <w:r w:rsidRPr="004628DA">
        <w:rPr>
          <w:rFonts w:ascii="Times New Roman" w:eastAsia="Times New Roman" w:hAnsi="Times New Roman" w:cs="Times New Roman"/>
          <w:b/>
          <w:noProof/>
          <w:lang w:val="lt-LT"/>
        </w:rPr>
        <w:tab/>
        <w:t>Farmakodinaminės savybės</w:t>
      </w:r>
    </w:p>
    <w:p w14:paraId="4DA57D8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0CC65F3"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Farmakoterapinė grupė –</w:t>
      </w:r>
      <w:r w:rsidRPr="004628DA">
        <w:rPr>
          <w:rFonts w:ascii="Times New Roman" w:eastAsia="Times New Roman" w:hAnsi="Times New Roman" w:cs="Times New Roman"/>
          <w:lang w:val="lt-LT"/>
        </w:rPr>
        <w:t xml:space="preserve"> antihelmintiniai preparatai, </w:t>
      </w:r>
      <w:r w:rsidRPr="004628DA">
        <w:rPr>
          <w:rFonts w:ascii="Times New Roman" w:eastAsia="Times New Roman" w:hAnsi="Times New Roman" w:cs="Times New Roman"/>
          <w:noProof/>
          <w:lang w:val="lt-LT"/>
        </w:rPr>
        <w:t>ATC kodas –</w:t>
      </w:r>
      <w:r w:rsidRPr="004628DA">
        <w:rPr>
          <w:rFonts w:ascii="Times New Roman" w:eastAsia="Times New Roman" w:hAnsi="Times New Roman" w:cs="Times New Roman"/>
          <w:lang w:val="lt-LT"/>
        </w:rPr>
        <w:t xml:space="preserve"> P02CC01.</w:t>
      </w:r>
    </w:p>
    <w:p w14:paraId="1C6FFBF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F20E5CE" w14:textId="61E203CB" w:rsidR="004628DA" w:rsidRPr="00552CBB" w:rsidRDefault="004628DA" w:rsidP="004628DA">
      <w:pPr>
        <w:widowControl w:val="0"/>
        <w:tabs>
          <w:tab w:val="left" w:pos="567"/>
        </w:tabs>
        <w:spacing w:after="0" w:line="240" w:lineRule="auto"/>
        <w:rPr>
          <w:rFonts w:ascii="Times New Roman" w:eastAsia="Times New Roman" w:hAnsi="Times New Roman" w:cs="Times New Roman"/>
          <w:lang w:val="es-ES_tradnl"/>
        </w:rPr>
      </w:pPr>
      <w:r w:rsidRPr="004628DA">
        <w:rPr>
          <w:rFonts w:ascii="Times New Roman" w:eastAsia="Times New Roman" w:hAnsi="Times New Roman" w:cs="Times New Roman"/>
          <w:lang w:val="lt-LT"/>
        </w:rPr>
        <w:t>Pirantelis yra vaistinis preparatas pacientams, užsikrėtusiems apvaliosiomis žarnyno kirmėlėmis, gydyti. Kadangi vaistinis preparatas depoliarizuoja apvaliųjų kirmėlių nervų ir raumenų jungtis bei blokuoja cholinesterazę, paralyžiuojami šių kirmėlių raumenys. Nejudrūs parazitai dėl žarnų peristaltikos pašalinami iš žarnyno. Vaistinis preparatas, veikia subrendusius ir ankstyvosios brendimo stadijos parazitus.</w:t>
      </w:r>
    </w:p>
    <w:p w14:paraId="7C1CCB7A" w14:textId="1E1E97B6"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Vaistinis preparatas tinka </w:t>
      </w:r>
      <w:r w:rsidR="00A84210">
        <w:rPr>
          <w:rFonts w:ascii="Times New Roman" w:eastAsia="Times New Roman" w:hAnsi="Times New Roman" w:cs="Times New Roman"/>
          <w:lang w:val="lt-LT"/>
        </w:rPr>
        <w:t xml:space="preserve">gydyti </w:t>
      </w:r>
      <w:r w:rsidRPr="004628DA">
        <w:rPr>
          <w:rFonts w:ascii="Times New Roman" w:eastAsia="Times New Roman" w:hAnsi="Times New Roman" w:cs="Times New Roman"/>
          <w:lang w:val="lt-LT"/>
        </w:rPr>
        <w:t>pacientams, užsikrėtusiems</w:t>
      </w:r>
      <w:r w:rsidR="00A84210">
        <w:rPr>
          <w:rFonts w:ascii="Times New Roman" w:eastAsia="Times New Roman" w:hAnsi="Times New Roman" w:cs="Times New Roman"/>
          <w:lang w:val="lt-LT"/>
        </w:rPr>
        <w:t xml:space="preserve"> apvaliosiomis kirmėlėmis</w:t>
      </w:r>
      <w:r w:rsidRPr="004628DA">
        <w:rPr>
          <w:rFonts w:ascii="Times New Roman" w:eastAsia="Times New Roman" w:hAnsi="Times New Roman" w:cs="Times New Roman"/>
          <w:lang w:val="lt-LT"/>
        </w:rPr>
        <w:t xml:space="preserve"> spalinėmis (</w:t>
      </w:r>
      <w:r w:rsidRPr="004628DA">
        <w:rPr>
          <w:rFonts w:ascii="Times New Roman" w:eastAsia="Times New Roman" w:hAnsi="Times New Roman" w:cs="Times New Roman"/>
          <w:i/>
          <w:lang w:val="lt-LT"/>
        </w:rPr>
        <w:t>Enterobius vermicularis</w:t>
      </w:r>
      <w:r w:rsidRPr="004628DA">
        <w:rPr>
          <w:rFonts w:ascii="Times New Roman" w:eastAsia="Times New Roman" w:hAnsi="Times New Roman" w:cs="Times New Roman"/>
          <w:lang w:val="lt-LT"/>
        </w:rPr>
        <w:t>) gydyti.</w:t>
      </w:r>
    </w:p>
    <w:p w14:paraId="41470CD8" w14:textId="77777777" w:rsidR="004628DA" w:rsidRPr="004628DA" w:rsidRDefault="004628DA" w:rsidP="004628DA">
      <w:pPr>
        <w:widowControl w:val="0"/>
        <w:numPr>
          <w:ilvl w:val="12"/>
          <w:numId w:val="0"/>
        </w:numPr>
        <w:tabs>
          <w:tab w:val="left" w:pos="567"/>
        </w:tabs>
        <w:spacing w:after="0" w:line="240" w:lineRule="auto"/>
        <w:ind w:right="-2"/>
        <w:rPr>
          <w:rFonts w:ascii="Times New Roman" w:eastAsia="Times New Roman" w:hAnsi="Times New Roman" w:cs="Times New Roman"/>
          <w:iCs/>
          <w:noProof/>
          <w:lang w:val="lt-LT"/>
        </w:rPr>
      </w:pPr>
    </w:p>
    <w:p w14:paraId="5DC49235" w14:textId="77777777" w:rsidR="004628DA" w:rsidRPr="004628DA" w:rsidRDefault="004628DA" w:rsidP="004628DA">
      <w:pPr>
        <w:widowControl w:val="0"/>
        <w:numPr>
          <w:ilvl w:val="1"/>
          <w:numId w:val="10"/>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Farmakokinetinės savybės</w:t>
      </w:r>
    </w:p>
    <w:p w14:paraId="5929EFFE"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38E8BCF7"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Absorbcija</w:t>
      </w:r>
    </w:p>
    <w:p w14:paraId="53A61377"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Pirantelis blogai ir nevisiškai absorbuojamas iš virškinimo trakto. </w:t>
      </w:r>
    </w:p>
    <w:p w14:paraId="25459DDD"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7AC5F4C2"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Pasiskirstymas</w:t>
      </w:r>
    </w:p>
    <w:p w14:paraId="174BAFA3"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Išgėrus vienkartinę vaistinio preparato dozę, didžiausia koncentracija kraujo plazmoje (0,05–0,13 mkg/ml) susidaro po 1–3 valandų.</w:t>
      </w:r>
    </w:p>
    <w:p w14:paraId="4D9DCF1D"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3A1F6FA4"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Biotransformacija</w:t>
      </w:r>
    </w:p>
    <w:p w14:paraId="630AB3D4"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Dalis absorbuoto pirantelio metabolizuojama kepenyse. Pagrindinis metabolitas yra N-metil-1,3 propandiaminas. </w:t>
      </w:r>
    </w:p>
    <w:p w14:paraId="2CA1B045"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u w:val="single"/>
          <w:lang w:val="lt-LT"/>
        </w:rPr>
      </w:pPr>
    </w:p>
    <w:p w14:paraId="51F42241"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Eliminacija</w:t>
      </w:r>
    </w:p>
    <w:p w14:paraId="1DD2F3A1"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Maždaug 7 % dozės išskiriama su šlapimu nepakitusio pirantelio ir jo metabolitų pavidalu per 48 valandas. Daugiau kaip 50 % dozės pašalinama su išmatomis nepakitusio pirantelio pavidalu.</w:t>
      </w:r>
    </w:p>
    <w:p w14:paraId="40D91D1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43CC3C8" w14:textId="77777777" w:rsidR="004628DA" w:rsidRPr="004628DA" w:rsidRDefault="004628DA" w:rsidP="004628DA">
      <w:pPr>
        <w:widowControl w:val="0"/>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 w:name="_Toc129243114"/>
      <w:bookmarkStart w:id="5" w:name="_Toc129243239"/>
      <w:r w:rsidRPr="004628DA">
        <w:rPr>
          <w:rFonts w:ascii="Times New Roman" w:eastAsia="Times New Roman" w:hAnsi="Times New Roman" w:cs="Times New Roman"/>
          <w:b/>
          <w:kern w:val="28"/>
          <w:lang w:val="lt-LT"/>
        </w:rPr>
        <w:t>5.3</w:t>
      </w:r>
      <w:r w:rsidRPr="004628DA">
        <w:rPr>
          <w:rFonts w:ascii="Times New Roman" w:eastAsia="Times New Roman" w:hAnsi="Times New Roman" w:cs="Times New Roman"/>
          <w:b/>
          <w:kern w:val="28"/>
          <w:lang w:val="lt-LT"/>
        </w:rPr>
        <w:tab/>
        <w:t>Ikiklinikinių saugumo tyrimų duomenys</w:t>
      </w:r>
      <w:bookmarkEnd w:id="4"/>
      <w:bookmarkEnd w:id="5"/>
    </w:p>
    <w:p w14:paraId="0A2FA8C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169801A" w14:textId="753D3FD5" w:rsidR="004628DA" w:rsidRPr="004628DA" w:rsidRDefault="004628DA" w:rsidP="004628DA">
      <w:pPr>
        <w:widowControl w:val="0"/>
        <w:tabs>
          <w:tab w:val="left" w:pos="0"/>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Ūminio pirantelio toksinio poveikio tyrimų duomenimis, paskyrus geriamojo vaistinio preparato LD</w:t>
      </w:r>
      <w:r w:rsidRPr="004628DA">
        <w:rPr>
          <w:rFonts w:ascii="Times New Roman" w:eastAsia="Times New Roman" w:hAnsi="Times New Roman" w:cs="Times New Roman"/>
          <w:position w:val="-4"/>
          <w:vertAlign w:val="subscript"/>
          <w:lang w:val="lt-LT"/>
        </w:rPr>
        <w:t>50</w:t>
      </w:r>
      <w:r w:rsidRPr="004628DA">
        <w:rPr>
          <w:rFonts w:ascii="Times New Roman" w:eastAsia="Times New Roman" w:hAnsi="Times New Roman" w:cs="Times New Roman"/>
          <w:lang w:val="lt-LT"/>
        </w:rPr>
        <w:t xml:space="preserve"> pelėms buvo &gt; 5000 mg/kg, o LD</w:t>
      </w:r>
      <w:r w:rsidRPr="004628DA">
        <w:rPr>
          <w:rFonts w:ascii="Times New Roman" w:eastAsia="Times New Roman" w:hAnsi="Times New Roman" w:cs="Times New Roman"/>
          <w:vertAlign w:val="subscript"/>
          <w:lang w:val="lt-LT"/>
        </w:rPr>
        <w:t xml:space="preserve">50 </w:t>
      </w:r>
      <w:r w:rsidRPr="004628DA">
        <w:rPr>
          <w:rFonts w:ascii="Times New Roman" w:eastAsia="Times New Roman" w:hAnsi="Times New Roman" w:cs="Times New Roman"/>
          <w:lang w:val="lt-LT"/>
        </w:rPr>
        <w:t>žiurkėms &gt; 4000 mg/kg.</w:t>
      </w:r>
    </w:p>
    <w:p w14:paraId="276441AF" w14:textId="49C6BC86" w:rsidR="004628DA" w:rsidRPr="004628DA" w:rsidRDefault="004628DA" w:rsidP="004628DA">
      <w:pPr>
        <w:widowControl w:val="0"/>
        <w:tabs>
          <w:tab w:val="left" w:pos="0"/>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Paskyrus 25-250 mg/kg per parą geriamojo pirantelio dozę žiurkėms, jokio nepageidaujamo poveikio jų vislumui, reprodukcijai ar laktacijai nenustatyta.</w:t>
      </w:r>
    </w:p>
    <w:p w14:paraId="4C38A10D"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Perinatalinio ar postnatalinio toksinio poveikio tyrimų duomenimis, toksinio poveikio patelėms, embrionui ar vaisiui nenustatyta.</w:t>
      </w:r>
    </w:p>
    <w:p w14:paraId="33875EB1" w14:textId="683B3B1E"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Paskyrus iki 250 mg/kg per parą geriamojo pirantelio dozę žiurkėms ir triušiams, teratogeninio ar embriotoksinio poveikio nenustatyta.</w:t>
      </w:r>
    </w:p>
    <w:p w14:paraId="6B48868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85D441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D0A84AC"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6.</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farmacinė informacija</w:t>
      </w:r>
    </w:p>
    <w:p w14:paraId="67906B3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A6CECD3" w14:textId="77777777" w:rsidR="004628DA" w:rsidRPr="004628DA" w:rsidRDefault="004628DA" w:rsidP="004628DA">
      <w:pPr>
        <w:widowControl w:val="0"/>
        <w:numPr>
          <w:ilvl w:val="1"/>
          <w:numId w:val="8"/>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Pagalbinių medžiagų sąrašas</w:t>
      </w:r>
    </w:p>
    <w:p w14:paraId="2FC63312"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61A1F9E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Natrio benzoatas </w:t>
      </w:r>
      <w:r w:rsidR="001E1540">
        <w:rPr>
          <w:rFonts w:ascii="Times New Roman" w:eastAsia="Times New Roman" w:hAnsi="Times New Roman" w:cs="Times New Roman"/>
          <w:lang w:val="lt-LT"/>
        </w:rPr>
        <w:t>(</w:t>
      </w:r>
      <w:r w:rsidRPr="004628DA">
        <w:rPr>
          <w:rFonts w:ascii="Times New Roman" w:eastAsia="Times New Roman" w:hAnsi="Times New Roman" w:cs="Times New Roman"/>
          <w:lang w:val="lt-LT"/>
        </w:rPr>
        <w:t>E211</w:t>
      </w:r>
      <w:r w:rsidR="001E1540">
        <w:rPr>
          <w:rFonts w:ascii="Times New Roman" w:eastAsia="Times New Roman" w:hAnsi="Times New Roman" w:cs="Times New Roman"/>
          <w:lang w:val="lt-LT"/>
        </w:rPr>
        <w:t>)</w:t>
      </w:r>
    </w:p>
    <w:p w14:paraId="1DFCEDE2" w14:textId="4357D0F4"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Karmeliozės natrio druska</w:t>
      </w:r>
    </w:p>
    <w:p w14:paraId="0B3EBE36"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Skystasis sorbitolis (nesikristalizuojantis) </w:t>
      </w:r>
      <w:r w:rsidR="001E1540">
        <w:rPr>
          <w:rFonts w:ascii="Times New Roman" w:eastAsia="Times New Roman" w:hAnsi="Times New Roman" w:cs="Times New Roman"/>
          <w:lang w:val="lt-LT"/>
        </w:rPr>
        <w:t>(</w:t>
      </w:r>
      <w:r w:rsidRPr="004628DA">
        <w:rPr>
          <w:rFonts w:ascii="Times New Roman" w:eastAsia="Times New Roman" w:hAnsi="Times New Roman" w:cs="Times New Roman"/>
          <w:lang w:val="lt-LT"/>
        </w:rPr>
        <w:t>E420</w:t>
      </w:r>
      <w:r w:rsidR="001E1540">
        <w:rPr>
          <w:rFonts w:ascii="Times New Roman" w:eastAsia="Times New Roman" w:hAnsi="Times New Roman" w:cs="Times New Roman"/>
          <w:lang w:val="lt-LT"/>
        </w:rPr>
        <w:t>)</w:t>
      </w:r>
    </w:p>
    <w:p w14:paraId="0113DF8F" w14:textId="1AF7FF6D"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Glicerolis</w:t>
      </w:r>
    </w:p>
    <w:p w14:paraId="72741E6E" w14:textId="370EC9D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Aliuminio-magnio silikatas</w:t>
      </w:r>
    </w:p>
    <w:p w14:paraId="6BC0459D" w14:textId="4D61533B"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Polisorbatas 80</w:t>
      </w:r>
    </w:p>
    <w:p w14:paraId="4A3B93BE" w14:textId="29C2E563"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Povidonas</w:t>
      </w:r>
    </w:p>
    <w:p w14:paraId="6A9FB5AA" w14:textId="34E6D078"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Abrikosų skonio medžiaga</w:t>
      </w:r>
    </w:p>
    <w:p w14:paraId="0C092C34" w14:textId="15D86CB4"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Simetikonas</w:t>
      </w:r>
    </w:p>
    <w:p w14:paraId="56F17A84" w14:textId="2ACEF874"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Citrinų rūgštis monohidratas</w:t>
      </w:r>
    </w:p>
    <w:p w14:paraId="08F5F991" w14:textId="611E436B"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Natrio hidroksidas</w:t>
      </w:r>
    </w:p>
    <w:p w14:paraId="5F73DA75"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lastRenderedPageBreak/>
        <w:t>Išgrynintas vanduo</w:t>
      </w:r>
    </w:p>
    <w:p w14:paraId="7A90AFD7"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p>
    <w:p w14:paraId="1BB6B62E" w14:textId="77777777"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6.2</w:t>
      </w:r>
      <w:r w:rsidRPr="004628DA">
        <w:rPr>
          <w:rFonts w:ascii="Times New Roman" w:eastAsia="Times New Roman" w:hAnsi="Times New Roman" w:cs="Times New Roman"/>
          <w:b/>
          <w:noProof/>
          <w:lang w:val="lt-LT"/>
        </w:rPr>
        <w:tab/>
        <w:t>Nesuderinamumas</w:t>
      </w:r>
    </w:p>
    <w:p w14:paraId="4B77CBE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DD6BB9B" w14:textId="610D526F"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Duomenys nebūtini.</w:t>
      </w:r>
    </w:p>
    <w:p w14:paraId="41E7FCD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BDC2556" w14:textId="77777777" w:rsidR="004628DA" w:rsidRPr="004628DA" w:rsidRDefault="004628DA" w:rsidP="004628DA">
      <w:pPr>
        <w:widowControl w:val="0"/>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6.3</w:t>
      </w:r>
      <w:r w:rsidRPr="004628DA">
        <w:rPr>
          <w:rFonts w:ascii="Times New Roman" w:eastAsia="Times New Roman" w:hAnsi="Times New Roman" w:cs="Times New Roman"/>
          <w:b/>
          <w:noProof/>
          <w:lang w:val="lt-LT"/>
        </w:rPr>
        <w:tab/>
        <w:t>Tinkamumo laikas</w:t>
      </w:r>
    </w:p>
    <w:p w14:paraId="479154E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D72AA63"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3 metai</w:t>
      </w:r>
    </w:p>
    <w:p w14:paraId="22FF5F99"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3A033CEF" w14:textId="77777777" w:rsidR="004628DA" w:rsidRPr="004628DA" w:rsidRDefault="004628DA" w:rsidP="004628DA">
      <w:pPr>
        <w:widowControl w:val="0"/>
        <w:spacing w:after="0" w:line="240" w:lineRule="auto"/>
        <w:ind w:right="-2"/>
        <w:rPr>
          <w:rFonts w:ascii="Times New Roman" w:eastAsia="Times New Roman" w:hAnsi="Times New Roman" w:cs="Times New Roman"/>
          <w:lang w:val="lt-LT" w:eastAsia="pl-PL"/>
        </w:rPr>
      </w:pPr>
      <w:r w:rsidRPr="004628DA">
        <w:rPr>
          <w:rFonts w:ascii="Times New Roman" w:eastAsia="Times New Roman" w:hAnsi="Times New Roman" w:cs="Times New Roman"/>
          <w:noProof/>
          <w:lang w:val="lt-LT" w:eastAsia="pl-PL"/>
        </w:rPr>
        <w:t>Pirmą kartą atidarius buteliuką: 21 diena.</w:t>
      </w:r>
    </w:p>
    <w:p w14:paraId="29457A3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96D4359" w14:textId="77777777" w:rsidR="004628DA" w:rsidRPr="004628DA" w:rsidRDefault="004628DA" w:rsidP="004628DA">
      <w:pPr>
        <w:widowControl w:val="0"/>
        <w:numPr>
          <w:ilvl w:val="1"/>
          <w:numId w:val="9"/>
        </w:numPr>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Specialios laikymo sąlygos</w:t>
      </w:r>
    </w:p>
    <w:p w14:paraId="1FBDAB37" w14:textId="77777777" w:rsidR="004628DA" w:rsidRPr="004628DA" w:rsidRDefault="004628DA" w:rsidP="004628DA">
      <w:pPr>
        <w:widowControl w:val="0"/>
        <w:spacing w:after="0" w:line="240" w:lineRule="auto"/>
        <w:outlineLvl w:val="0"/>
        <w:rPr>
          <w:rFonts w:ascii="Times New Roman" w:eastAsia="Times New Roman" w:hAnsi="Times New Roman" w:cs="Times New Roman"/>
          <w:noProof/>
          <w:lang w:val="lt-LT"/>
        </w:rPr>
      </w:pPr>
    </w:p>
    <w:p w14:paraId="4A5E1673"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 xml:space="preserve">Laikyti ne aukštesnėje kaip </w:t>
      </w:r>
      <w:r w:rsidRPr="004628DA">
        <w:rPr>
          <w:rFonts w:ascii="Times New Roman" w:eastAsia="Times New Roman" w:hAnsi="Times New Roman" w:cs="Times New Roman"/>
          <w:lang w:val="lt-LT"/>
        </w:rPr>
        <w:t>25 ºC temperatūroje.</w:t>
      </w:r>
    </w:p>
    <w:p w14:paraId="16901FD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Buteliuką laikyti išorinėje dėžutėje, kad </w:t>
      </w:r>
      <w:r w:rsidR="007276AC">
        <w:rPr>
          <w:rFonts w:ascii="Times New Roman" w:eastAsia="Times New Roman" w:hAnsi="Times New Roman" w:cs="Times New Roman"/>
          <w:noProof/>
          <w:lang w:val="lt-LT"/>
        </w:rPr>
        <w:t xml:space="preserve">vaistinis </w:t>
      </w:r>
      <w:r w:rsidRPr="004628DA">
        <w:rPr>
          <w:rFonts w:ascii="Times New Roman" w:eastAsia="Times New Roman" w:hAnsi="Times New Roman" w:cs="Times New Roman"/>
          <w:noProof/>
          <w:lang w:val="lt-LT"/>
        </w:rPr>
        <w:t>preparatas būtų apsaugotas nuo šviesos.</w:t>
      </w:r>
    </w:p>
    <w:p w14:paraId="3221F0FE"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B27061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b/>
          <w:lang w:val="lt-LT"/>
        </w:rPr>
      </w:pPr>
      <w:r w:rsidRPr="004628DA">
        <w:rPr>
          <w:rFonts w:ascii="Times New Roman" w:eastAsia="Times New Roman" w:hAnsi="Times New Roman" w:cs="Times New Roman"/>
          <w:b/>
          <w:lang w:val="lt-LT"/>
        </w:rPr>
        <w:t>6.5</w:t>
      </w:r>
      <w:r w:rsidRPr="004628DA">
        <w:rPr>
          <w:rFonts w:ascii="Times New Roman" w:eastAsia="Times New Roman" w:hAnsi="Times New Roman" w:cs="Times New Roman"/>
          <w:b/>
          <w:lang w:val="lt-LT"/>
        </w:rPr>
        <w:tab/>
      </w:r>
      <w:r w:rsidRPr="004628DA">
        <w:rPr>
          <w:rFonts w:ascii="Times New Roman" w:eastAsia="Times New Roman" w:hAnsi="Times New Roman" w:cs="Times New Roman"/>
          <w:b/>
          <w:bCs/>
          <w:lang w:val="lt-LT"/>
        </w:rPr>
        <w:t>Talpyklės pobūdis ir jos</w:t>
      </w:r>
      <w:r w:rsidRPr="004628DA">
        <w:rPr>
          <w:rFonts w:ascii="Times New Roman" w:eastAsia="Times New Roman" w:hAnsi="Times New Roman" w:cs="Times New Roman"/>
          <w:lang w:val="lt-LT"/>
        </w:rPr>
        <w:t xml:space="preserve"> </w:t>
      </w:r>
      <w:r w:rsidRPr="004628DA">
        <w:rPr>
          <w:rFonts w:ascii="Times New Roman" w:eastAsia="Times New Roman" w:hAnsi="Times New Roman" w:cs="Times New Roman"/>
          <w:b/>
          <w:lang w:val="lt-LT"/>
        </w:rPr>
        <w:t>turinys</w:t>
      </w:r>
    </w:p>
    <w:p w14:paraId="03221EBE" w14:textId="77777777" w:rsidR="004628DA" w:rsidRPr="004628DA" w:rsidRDefault="004628DA" w:rsidP="004628DA">
      <w:pPr>
        <w:widowControl w:val="0"/>
        <w:tabs>
          <w:tab w:val="left" w:pos="567"/>
        </w:tabs>
        <w:autoSpaceDE w:val="0"/>
        <w:autoSpaceDN w:val="0"/>
        <w:adjustRightInd w:val="0"/>
        <w:spacing w:after="0" w:line="240" w:lineRule="auto"/>
        <w:rPr>
          <w:rFonts w:ascii="Times New Roman" w:eastAsia="Times New Roman" w:hAnsi="Times New Roman" w:cs="Times New Roman"/>
          <w:bCs/>
          <w:lang w:val="lt-LT"/>
        </w:rPr>
      </w:pPr>
    </w:p>
    <w:p w14:paraId="4F0205D6" w14:textId="77777777" w:rsidR="004628DA" w:rsidRPr="004628DA" w:rsidRDefault="004628DA" w:rsidP="004628DA">
      <w:pPr>
        <w:widowControl w:val="0"/>
        <w:tabs>
          <w:tab w:val="left" w:pos="567"/>
        </w:tabs>
        <w:autoSpaceDE w:val="0"/>
        <w:autoSpaceDN w:val="0"/>
        <w:adjustRightInd w:val="0"/>
        <w:spacing w:after="0" w:line="240" w:lineRule="auto"/>
        <w:rPr>
          <w:rFonts w:ascii="Times New Roman" w:eastAsia="Times New Roman" w:hAnsi="Times New Roman" w:cs="Times New Roman"/>
          <w:bCs/>
          <w:lang w:val="lt-LT"/>
        </w:rPr>
      </w:pPr>
      <w:r w:rsidRPr="004628DA">
        <w:rPr>
          <w:rFonts w:ascii="Times New Roman" w:eastAsia="Times New Roman" w:hAnsi="Times New Roman" w:cs="Times New Roman"/>
          <w:bCs/>
          <w:lang w:val="lt-LT"/>
        </w:rPr>
        <w:t>III tipo gintaro spalvos buteliukas, uždarytas polietileniniu užsukamu dangteliu. Buteliuke yra 15 ml geriamosios suspensijos. Kartono dėžutėje yra vienas buteliukas ir 5 ml graduota polipropileninė matavimo taurelė.</w:t>
      </w:r>
    </w:p>
    <w:p w14:paraId="1BA6C008"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p>
    <w:p w14:paraId="6721C2DA" w14:textId="5720621C" w:rsidR="004628DA" w:rsidRPr="004628DA" w:rsidRDefault="004628DA" w:rsidP="004628DA">
      <w:pPr>
        <w:widowControl w:val="0"/>
        <w:tabs>
          <w:tab w:val="left" w:pos="567"/>
        </w:tabs>
        <w:spacing w:after="0" w:line="240" w:lineRule="auto"/>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6.6</w:t>
      </w:r>
      <w:r w:rsidRPr="004628DA">
        <w:rPr>
          <w:rFonts w:ascii="Times New Roman" w:eastAsia="Times New Roman" w:hAnsi="Times New Roman" w:cs="Times New Roman"/>
          <w:b/>
          <w:noProof/>
          <w:lang w:val="lt-LT"/>
        </w:rPr>
        <w:tab/>
        <w:t>Specialūs reikalavimai atliekoms tvarkyti</w:t>
      </w:r>
    </w:p>
    <w:p w14:paraId="153D1E2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4B9B84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Nesuvartotą vaistinį preparatą ar atliekas reikia tvarkyti laikantis vietinių reikalavimų.</w:t>
      </w:r>
    </w:p>
    <w:p w14:paraId="43DF1891"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p>
    <w:p w14:paraId="60BE42E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E1A462D"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7.</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lang w:val="pl-PL"/>
        </w:rPr>
        <w:t>REGISTRUOTOJAS</w:t>
      </w:r>
    </w:p>
    <w:p w14:paraId="51032282"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p>
    <w:p w14:paraId="67419CEF" w14:textId="77777777" w:rsidR="00126083" w:rsidRPr="00126083" w:rsidRDefault="00126083" w:rsidP="00126083">
      <w:pPr>
        <w:widowControl w:val="0"/>
        <w:spacing w:after="0" w:line="240" w:lineRule="auto"/>
        <w:ind w:left="567" w:hanging="567"/>
        <w:rPr>
          <w:rFonts w:ascii="Times New Roman" w:eastAsia="Times New Roman" w:hAnsi="Times New Roman" w:cs="Times New Roman"/>
          <w:lang w:val="pl-PL"/>
        </w:rPr>
      </w:pPr>
      <w:r w:rsidRPr="00126083">
        <w:rPr>
          <w:rFonts w:ascii="Times New Roman" w:eastAsia="Times New Roman" w:hAnsi="Times New Roman" w:cs="Times New Roman"/>
          <w:lang w:val="pl-PL"/>
        </w:rPr>
        <w:t>Zakłady Farmaceutyczne POLPHARMA S.A.</w:t>
      </w:r>
    </w:p>
    <w:p w14:paraId="346222A3" w14:textId="549D52D1" w:rsidR="00126083" w:rsidRPr="004628DA" w:rsidRDefault="00126083" w:rsidP="00126083">
      <w:pPr>
        <w:widowControl w:val="0"/>
        <w:tabs>
          <w:tab w:val="left" w:pos="567"/>
        </w:tabs>
        <w:spacing w:after="0" w:line="240" w:lineRule="auto"/>
        <w:rPr>
          <w:rFonts w:ascii="Times New Roman" w:eastAsia="Times New Roman" w:hAnsi="Times New Roman" w:cs="Times New Roman"/>
          <w:lang w:val="lt-LT"/>
        </w:rPr>
      </w:pPr>
      <w:r w:rsidRPr="00126083">
        <w:rPr>
          <w:rFonts w:ascii="Times New Roman" w:eastAsia="Times New Roman" w:hAnsi="Times New Roman" w:cs="Times New Roman"/>
          <w:lang w:val="pl-PL"/>
        </w:rPr>
        <w:t>ul. Pelplińska 19, 83-200 Starogard Gdański</w:t>
      </w:r>
      <w:r w:rsidRPr="00126083" w:rsidDel="00126083">
        <w:rPr>
          <w:rFonts w:ascii="Times New Roman" w:eastAsia="Times New Roman" w:hAnsi="Times New Roman" w:cs="Times New Roman"/>
          <w:lang w:val="lt-LT"/>
        </w:rPr>
        <w:t xml:space="preserve"> </w:t>
      </w:r>
    </w:p>
    <w:p w14:paraId="26140BF0"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Lenkija</w:t>
      </w:r>
      <w:r w:rsidRPr="004628DA" w:rsidDel="009014A1">
        <w:rPr>
          <w:rFonts w:ascii="Times New Roman" w:eastAsia="Times New Roman" w:hAnsi="Times New Roman" w:cs="Times New Roman"/>
          <w:lang w:val="lt-LT"/>
        </w:rPr>
        <w:t xml:space="preserve"> </w:t>
      </w:r>
    </w:p>
    <w:p w14:paraId="6A1AC0BD"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F61089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893ABAC"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8.</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lang w:val="lt-LT"/>
        </w:rPr>
        <w:t>REGISTRACIJOS PAŽYMĖJIMO</w:t>
      </w:r>
      <w:r w:rsidRPr="004628DA">
        <w:rPr>
          <w:rFonts w:ascii="Times New Roman" w:eastAsia="Times New Roman" w:hAnsi="Times New Roman" w:cs="Times New Roman"/>
          <w:lang w:val="lt-LT"/>
        </w:rPr>
        <w:t xml:space="preserve"> </w:t>
      </w:r>
      <w:r w:rsidRPr="004628DA">
        <w:rPr>
          <w:rFonts w:ascii="Times New Roman" w:eastAsia="Times New Roman" w:hAnsi="Times New Roman" w:cs="Times New Roman"/>
          <w:b/>
          <w:caps/>
          <w:noProof/>
          <w:lang w:val="lt-LT"/>
        </w:rPr>
        <w:t>numeris</w:t>
      </w:r>
      <w:r w:rsidRPr="004628DA">
        <w:rPr>
          <w:rFonts w:ascii="Times New Roman" w:eastAsia="Times New Roman" w:hAnsi="Times New Roman" w:cs="Times New Roman"/>
          <w:b/>
          <w:noProof/>
          <w:lang w:val="lt-LT"/>
        </w:rPr>
        <w:t xml:space="preserve"> </w:t>
      </w:r>
    </w:p>
    <w:p w14:paraId="042DDA60" w14:textId="77777777" w:rsidR="004628DA" w:rsidRPr="004628DA" w:rsidRDefault="004628DA" w:rsidP="004628DA">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lang w:val="lt-LT"/>
        </w:rPr>
      </w:pPr>
    </w:p>
    <w:p w14:paraId="6E1F5623" w14:textId="77777777" w:rsidR="004628DA" w:rsidRPr="004628DA" w:rsidRDefault="004628DA" w:rsidP="004628DA">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lang w:val="lt-LT"/>
        </w:rPr>
      </w:pPr>
      <w:r w:rsidRPr="004628DA">
        <w:rPr>
          <w:rFonts w:ascii="Times New Roman" w:eastAsia="Times New Roman" w:hAnsi="Times New Roman" w:cs="Times New Roman"/>
          <w:bCs/>
          <w:lang w:val="lt-LT"/>
        </w:rPr>
        <w:t>LT/1/95/1245/001</w:t>
      </w:r>
    </w:p>
    <w:p w14:paraId="43385E9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490E99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65D5A69"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9.</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lang w:val="lt-LT"/>
        </w:rPr>
        <w:t>REGISTRAVIMO / PERREGISTRAVIMO</w:t>
      </w:r>
      <w:r w:rsidRPr="004628DA">
        <w:rPr>
          <w:rFonts w:ascii="Times New Roman" w:eastAsia="Times New Roman" w:hAnsi="Times New Roman" w:cs="Times New Roman"/>
          <w:lang w:val="lt-LT"/>
        </w:rPr>
        <w:t xml:space="preserve"> </w:t>
      </w:r>
      <w:r w:rsidRPr="004628DA">
        <w:rPr>
          <w:rFonts w:ascii="Times New Roman" w:eastAsia="Times New Roman" w:hAnsi="Times New Roman" w:cs="Times New Roman"/>
          <w:b/>
          <w:caps/>
          <w:noProof/>
          <w:lang w:val="lt-LT"/>
        </w:rPr>
        <w:t>data</w:t>
      </w:r>
    </w:p>
    <w:p w14:paraId="666235D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0B8BF84" w14:textId="69E6EF11"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Registravimo data 1995 m. vasario 15 d.</w:t>
      </w:r>
    </w:p>
    <w:p w14:paraId="2A980432" w14:textId="5B6E460D"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Paskutinio perregistravimo data 2008 m. liepos 31 d.</w:t>
      </w:r>
    </w:p>
    <w:p w14:paraId="24E5B274"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p>
    <w:p w14:paraId="1AFBE02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BD269F1" w14:textId="63A96691" w:rsidR="004628DA" w:rsidRDefault="004628DA" w:rsidP="004628DA">
      <w:pPr>
        <w:widowControl w:val="0"/>
        <w:spacing w:after="0" w:line="240" w:lineRule="auto"/>
        <w:ind w:left="567" w:hanging="567"/>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10.</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teksto peržiūros data</w:t>
      </w:r>
    </w:p>
    <w:p w14:paraId="74D0AD27" w14:textId="048FA144" w:rsidR="00C21AE8" w:rsidRDefault="00C21AE8" w:rsidP="004628DA">
      <w:pPr>
        <w:widowControl w:val="0"/>
        <w:spacing w:after="0" w:line="240" w:lineRule="auto"/>
        <w:ind w:left="567" w:hanging="567"/>
        <w:rPr>
          <w:rFonts w:ascii="Times New Roman" w:eastAsia="Times New Roman" w:hAnsi="Times New Roman" w:cs="Times New Roman"/>
          <w:b/>
          <w:noProof/>
          <w:lang w:val="lt-LT"/>
        </w:rPr>
      </w:pPr>
    </w:p>
    <w:p w14:paraId="1F24B677" w14:textId="77777777" w:rsidR="00CF4903" w:rsidRPr="00CF4903" w:rsidRDefault="00CF4903" w:rsidP="00CF4903">
      <w:pPr>
        <w:widowControl w:val="0"/>
        <w:spacing w:after="0" w:line="240" w:lineRule="auto"/>
        <w:rPr>
          <w:rFonts w:ascii="Times New Roman" w:eastAsia="Times New Roman" w:hAnsi="Times New Roman" w:cs="Times New Roman"/>
          <w:noProof/>
          <w:lang w:val="lt-LT"/>
        </w:rPr>
      </w:pPr>
      <w:r w:rsidRPr="00CF4903">
        <w:rPr>
          <w:rFonts w:ascii="Times New Roman" w:eastAsia="Times New Roman" w:hAnsi="Times New Roman" w:cs="Times New Roman"/>
          <w:noProof/>
          <w:lang w:val="lt-LT"/>
        </w:rPr>
        <w:t>2021 m. balandžio 1 d.</w:t>
      </w:r>
    </w:p>
    <w:p w14:paraId="796561AF" w14:textId="308249A0"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1616ED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4" w:history="1">
        <w:r w:rsidRPr="004628DA">
          <w:rPr>
            <w:rFonts w:ascii="Times New Roman" w:eastAsia="Times New Roman" w:hAnsi="Times New Roman" w:cs="Times New Roman"/>
            <w:color w:val="0000FF"/>
            <w:u w:val="single"/>
            <w:lang w:val="lt-LT"/>
          </w:rPr>
          <w:t>http://www.vvkt.lt</w:t>
        </w:r>
      </w:hyperlink>
      <w:r w:rsidRPr="004628DA">
        <w:rPr>
          <w:rFonts w:ascii="Times New Roman" w:eastAsia="Times New Roman" w:hAnsi="Times New Roman" w:cs="Times New Roman"/>
          <w:lang w:val="lt-LT"/>
        </w:rPr>
        <w:t xml:space="preserve"> </w:t>
      </w:r>
    </w:p>
    <w:p w14:paraId="51E5CFBF"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br w:type="page"/>
      </w:r>
    </w:p>
    <w:p w14:paraId="785FC194"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0C9239E3"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60C37B53"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65F1264"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8516E1B"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76F9CB3C"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67F6BD4C"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7FC8FA3A"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5C34794E"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641E9773"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04A5091F"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A5BA4C8"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38CD612D"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3A15D0FE"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71FF6B59"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6EC635AF"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5065A42"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1FC16E2B"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5AAC3971"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1C248B61"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103CE39"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4A0B2D35"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noProof/>
          <w:lang w:val="lt-LT"/>
        </w:rPr>
      </w:pPr>
    </w:p>
    <w:p w14:paraId="29D2358E"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II PRIEDAS</w:t>
      </w:r>
    </w:p>
    <w:p w14:paraId="005D4043" w14:textId="77777777"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b/>
          <w:noProof/>
          <w:lang w:val="lt-LT"/>
        </w:rPr>
      </w:pPr>
    </w:p>
    <w:p w14:paraId="1476FC3F" w14:textId="77777777" w:rsidR="004628DA" w:rsidRPr="004628DA" w:rsidRDefault="004628DA" w:rsidP="004628DA">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628DA">
        <w:rPr>
          <w:rFonts w:ascii="Times New Roman" w:eastAsia="Times New Roman" w:hAnsi="Times New Roman" w:cs="Times New Roman"/>
          <w:b/>
          <w:caps/>
          <w:lang w:val="lt-LT"/>
        </w:rPr>
        <w:t>REGISTRACIJOS SĄLYGOS</w:t>
      </w:r>
    </w:p>
    <w:p w14:paraId="33B7AF51" w14:textId="77777777" w:rsidR="004628DA" w:rsidRPr="004628DA" w:rsidRDefault="004628DA" w:rsidP="004628DA">
      <w:pPr>
        <w:widowControl w:val="0"/>
        <w:tabs>
          <w:tab w:val="left" w:pos="567"/>
        </w:tabs>
        <w:spacing w:after="0" w:line="240" w:lineRule="auto"/>
        <w:ind w:left="1701" w:right="1416" w:hanging="567"/>
        <w:rPr>
          <w:rFonts w:ascii="Times New Roman" w:eastAsia="Times New Roman" w:hAnsi="Times New Roman" w:cs="Times New Roman"/>
          <w:noProof/>
          <w:highlight w:val="yellow"/>
          <w:lang w:val="lt-LT"/>
        </w:rPr>
      </w:pPr>
    </w:p>
    <w:p w14:paraId="28CD81A3" w14:textId="77777777" w:rsidR="004628DA" w:rsidRPr="004628DA" w:rsidRDefault="004628DA" w:rsidP="004628DA">
      <w:pPr>
        <w:widowControl w:val="0"/>
        <w:spacing w:after="0" w:line="240" w:lineRule="auto"/>
        <w:ind w:left="1701" w:hanging="567"/>
        <w:rPr>
          <w:rFonts w:ascii="Times New Roman" w:eastAsia="Times New Roman" w:hAnsi="Times New Roman" w:cs="Times New Roman"/>
          <w:b/>
          <w:noProof/>
          <w:highlight w:val="yellow"/>
          <w:lang w:val="lt-LT"/>
        </w:rPr>
      </w:pPr>
      <w:r w:rsidRPr="004628DA">
        <w:rPr>
          <w:rFonts w:ascii="Times New Roman" w:eastAsia="Times New Roman" w:hAnsi="Times New Roman" w:cs="Times New Roman"/>
          <w:b/>
          <w:noProof/>
          <w:lang w:val="lt-LT"/>
        </w:rPr>
        <w:t>A.</w:t>
      </w:r>
      <w:r w:rsidRPr="004628DA">
        <w:rPr>
          <w:rFonts w:ascii="Times New Roman" w:eastAsia="Times New Roman" w:hAnsi="Times New Roman" w:cs="Times New Roman"/>
          <w:b/>
          <w:noProof/>
          <w:lang w:val="lt-LT"/>
        </w:rPr>
        <w:tab/>
        <w:t>GAMINTOJAS, ATSAKINGAS UŽ SERIJŲ IŠLEIDIMĄ</w:t>
      </w:r>
    </w:p>
    <w:p w14:paraId="6EF313A4" w14:textId="77777777" w:rsidR="004628DA" w:rsidRPr="004628DA" w:rsidRDefault="004628DA" w:rsidP="004628DA">
      <w:pPr>
        <w:widowControl w:val="0"/>
        <w:spacing w:after="0" w:line="240" w:lineRule="auto"/>
        <w:ind w:left="1701" w:hanging="567"/>
        <w:rPr>
          <w:rFonts w:ascii="Times New Roman" w:eastAsia="Times New Roman" w:hAnsi="Times New Roman" w:cs="Times New Roman"/>
          <w:noProof/>
          <w:highlight w:val="yellow"/>
          <w:lang w:val="lt-LT"/>
        </w:rPr>
      </w:pPr>
    </w:p>
    <w:p w14:paraId="7E457B14" w14:textId="77777777" w:rsidR="004628DA" w:rsidRPr="004628DA" w:rsidRDefault="004628DA" w:rsidP="004628DA">
      <w:pPr>
        <w:widowControl w:val="0"/>
        <w:spacing w:after="0" w:line="240" w:lineRule="auto"/>
        <w:ind w:left="1701" w:right="-1"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B.</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lang w:val="lt-LT"/>
        </w:rPr>
        <w:t>TIEKIMO IR VARTOJIMO SĄLYGOS AR APRIBOJIMAI</w:t>
      </w:r>
    </w:p>
    <w:p w14:paraId="4A8F9BE3" w14:textId="77777777" w:rsidR="004628DA" w:rsidRPr="004628DA" w:rsidRDefault="004628DA" w:rsidP="004628DA">
      <w:pPr>
        <w:widowControl w:val="0"/>
        <w:spacing w:after="0" w:line="240" w:lineRule="auto"/>
        <w:ind w:left="1701" w:hanging="567"/>
        <w:rPr>
          <w:rFonts w:ascii="Times New Roman" w:eastAsia="Times New Roman" w:hAnsi="Times New Roman" w:cs="Times New Roman"/>
          <w:noProof/>
          <w:highlight w:val="yellow"/>
          <w:lang w:val="lt-LT"/>
        </w:rPr>
      </w:pPr>
    </w:p>
    <w:p w14:paraId="025C236B"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p>
    <w:p w14:paraId="23C76C15"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p>
    <w:p w14:paraId="348A1B8D"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p>
    <w:p w14:paraId="314FCA5D" w14:textId="77777777" w:rsidR="004628DA" w:rsidRPr="004628DA" w:rsidRDefault="004628DA" w:rsidP="004628DA">
      <w:pPr>
        <w:widowContro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br w:type="page"/>
      </w:r>
    </w:p>
    <w:p w14:paraId="5D1318F7"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p>
    <w:p w14:paraId="40B1AB00"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A.</w:t>
      </w:r>
      <w:r w:rsidRPr="004628DA">
        <w:rPr>
          <w:rFonts w:ascii="Times New Roman" w:eastAsia="Times New Roman" w:hAnsi="Times New Roman" w:cs="Times New Roman"/>
          <w:b/>
          <w:noProof/>
          <w:lang w:val="lt-LT"/>
        </w:rPr>
        <w:tab/>
        <w:t>GAMINTOJAS, ATSAKINGAS UŽ SERIJŲ IŠLEIDIMĄ</w:t>
      </w:r>
    </w:p>
    <w:p w14:paraId="7AF9EEB8"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highlight w:val="yellow"/>
          <w:lang w:val="lt-LT"/>
        </w:rPr>
      </w:pPr>
    </w:p>
    <w:p w14:paraId="6148133C"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noProof/>
          <w:lang w:val="lt-LT"/>
        </w:rPr>
      </w:pPr>
      <w:r w:rsidRPr="004628DA">
        <w:rPr>
          <w:rFonts w:ascii="Times New Roman" w:eastAsia="Times New Roman" w:hAnsi="Times New Roman" w:cs="Times New Roman"/>
          <w:noProof/>
          <w:u w:val="single"/>
          <w:lang w:val="lt-LT"/>
        </w:rPr>
        <w:t>Gamintojo (-ų), atsakingo (-ų) už serijų išleidimą, pavadinimas ir adresas</w:t>
      </w:r>
    </w:p>
    <w:p w14:paraId="2516D185"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p>
    <w:p w14:paraId="0B6115F9" w14:textId="77777777" w:rsidR="00E85BC8" w:rsidRPr="00E85BC8" w:rsidRDefault="00E85BC8" w:rsidP="00E85BC8">
      <w:pPr>
        <w:widowControl w:val="0"/>
        <w:tabs>
          <w:tab w:val="left" w:pos="567"/>
        </w:tabs>
        <w:spacing w:after="0" w:line="240" w:lineRule="auto"/>
        <w:jc w:val="both"/>
        <w:rPr>
          <w:rFonts w:ascii="Times New Roman" w:eastAsia="Times New Roman" w:hAnsi="Times New Roman" w:cs="Times New Roman"/>
          <w:lang w:val="pl-PL"/>
        </w:rPr>
      </w:pPr>
      <w:bookmarkStart w:id="6" w:name="_Hlk65839120"/>
      <w:r w:rsidRPr="00E85BC8">
        <w:rPr>
          <w:rFonts w:ascii="Times New Roman" w:eastAsia="Times New Roman" w:hAnsi="Times New Roman" w:cs="Times New Roman"/>
          <w:lang w:val="pl-PL"/>
        </w:rPr>
        <w:t>Zakłady Farmaceutyczne POLPHARMA S.A.</w:t>
      </w:r>
    </w:p>
    <w:p w14:paraId="2694B006" w14:textId="647E841E" w:rsidR="00E85BC8" w:rsidRPr="00922C16" w:rsidRDefault="00E85BC8" w:rsidP="00E85BC8">
      <w:pPr>
        <w:widowControl w:val="0"/>
        <w:tabs>
          <w:tab w:val="left" w:pos="567"/>
        </w:tabs>
        <w:spacing w:after="0" w:line="240" w:lineRule="auto"/>
        <w:jc w:val="both"/>
        <w:rPr>
          <w:rFonts w:ascii="Times New Roman" w:hAnsi="Times New Roman"/>
          <w:lang w:val="pl-PL"/>
        </w:rPr>
      </w:pPr>
      <w:r w:rsidRPr="00E85BC8">
        <w:rPr>
          <w:rFonts w:ascii="Times New Roman" w:eastAsia="Times New Roman" w:hAnsi="Times New Roman" w:cs="Times New Roman"/>
          <w:lang w:val="pl-PL"/>
        </w:rPr>
        <w:t xml:space="preserve">Oddział </w:t>
      </w:r>
      <w:r w:rsidRPr="00922C16">
        <w:rPr>
          <w:rFonts w:ascii="Times New Roman" w:hAnsi="Times New Roman"/>
          <w:lang w:val="pl-PL"/>
        </w:rPr>
        <w:t xml:space="preserve">Medana </w:t>
      </w:r>
      <w:r w:rsidRPr="00E85BC8">
        <w:rPr>
          <w:rFonts w:ascii="Times New Roman" w:eastAsia="Times New Roman" w:hAnsi="Times New Roman" w:cs="Times New Roman"/>
          <w:lang w:val="pl-PL"/>
        </w:rPr>
        <w:t>w Sieradzu</w:t>
      </w:r>
    </w:p>
    <w:p w14:paraId="58063FF4" w14:textId="50E7C275" w:rsidR="004628DA" w:rsidRPr="00212432" w:rsidRDefault="00E85BC8" w:rsidP="004628DA">
      <w:pPr>
        <w:widowControl w:val="0"/>
        <w:spacing w:after="0" w:line="240" w:lineRule="auto"/>
        <w:rPr>
          <w:rFonts w:ascii="Times New Roman" w:eastAsia="Times New Roman" w:hAnsi="Times New Roman" w:cs="Times New Roman"/>
          <w:lang w:val="es-ES_tradnl"/>
        </w:rPr>
      </w:pPr>
      <w:r>
        <w:rPr>
          <w:rFonts w:ascii="Times New Roman" w:eastAsia="Times New Roman" w:hAnsi="Times New Roman" w:cs="Times New Roman"/>
          <w:lang w:val="lt-LT"/>
        </w:rPr>
        <w:t>ul. Władysława</w:t>
      </w:r>
      <w:r w:rsidRPr="00922C16">
        <w:rPr>
          <w:rFonts w:ascii="Times New Roman" w:hAnsi="Times New Roman"/>
          <w:lang w:val="lt-LT"/>
        </w:rPr>
        <w:t xml:space="preserve"> Łokietka 10</w:t>
      </w:r>
      <w:r>
        <w:rPr>
          <w:rFonts w:ascii="Times New Roman" w:eastAsia="Times New Roman" w:hAnsi="Times New Roman" w:cs="Times New Roman"/>
          <w:lang w:val="lt-LT"/>
        </w:rPr>
        <w:t xml:space="preserve">, </w:t>
      </w:r>
      <w:r w:rsidR="004628DA" w:rsidRPr="00212432">
        <w:rPr>
          <w:rFonts w:ascii="Times New Roman" w:eastAsia="Times New Roman" w:hAnsi="Times New Roman" w:cs="Times New Roman"/>
          <w:lang w:val="es-ES_tradnl"/>
        </w:rPr>
        <w:t>98-200 Sieradz</w:t>
      </w:r>
    </w:p>
    <w:bookmarkEnd w:id="6"/>
    <w:p w14:paraId="02D067A2" w14:textId="77777777" w:rsidR="004628DA" w:rsidRPr="00212432" w:rsidRDefault="004628DA" w:rsidP="004628DA">
      <w:pPr>
        <w:widowControl w:val="0"/>
        <w:spacing w:after="0" w:line="240" w:lineRule="auto"/>
        <w:rPr>
          <w:rFonts w:ascii="Times New Roman" w:eastAsia="Times New Roman" w:hAnsi="Times New Roman" w:cs="Times New Roman"/>
          <w:lang w:val="es-ES_tradnl"/>
        </w:rPr>
      </w:pPr>
      <w:r w:rsidRPr="00212432">
        <w:rPr>
          <w:rFonts w:ascii="Times New Roman" w:eastAsia="Times New Roman" w:hAnsi="Times New Roman" w:cs="Times New Roman"/>
          <w:lang w:val="es-ES_tradnl"/>
        </w:rPr>
        <w:t>Lenkija</w:t>
      </w:r>
      <w:r w:rsidRPr="00212432" w:rsidDel="009014A1">
        <w:rPr>
          <w:rFonts w:ascii="Times New Roman" w:eastAsia="Times New Roman" w:hAnsi="Times New Roman" w:cs="Times New Roman"/>
          <w:lang w:val="es-ES_tradnl"/>
        </w:rPr>
        <w:t xml:space="preserve"> </w:t>
      </w:r>
    </w:p>
    <w:p w14:paraId="10246C39"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highlight w:val="yellow"/>
          <w:lang w:val="lt-LT"/>
        </w:rPr>
      </w:pPr>
    </w:p>
    <w:p w14:paraId="60588D4A"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highlight w:val="yellow"/>
          <w:lang w:val="lt-LT"/>
        </w:rPr>
      </w:pPr>
    </w:p>
    <w:p w14:paraId="403144C5"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B.</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lang w:val="lt-LT"/>
        </w:rPr>
        <w:t>TIEKIMO IR VARTOJIMO SĄLYGOS AR APRIBOJIMAI</w:t>
      </w:r>
    </w:p>
    <w:p w14:paraId="3D282131"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p>
    <w:p w14:paraId="478E36A8" w14:textId="2FA84966" w:rsidR="004628DA" w:rsidRPr="004628DA" w:rsidRDefault="00C77F52" w:rsidP="004628DA">
      <w:pPr>
        <w:widowControl w:val="0"/>
        <w:numPr>
          <w:ilvl w:val="12"/>
          <w:numId w:val="0"/>
        </w:num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w:t>
      </w:r>
      <w:r w:rsidR="00AA6BA1">
        <w:rPr>
          <w:rFonts w:ascii="Times New Roman" w:eastAsia="Times New Roman" w:hAnsi="Times New Roman" w:cs="Times New Roman"/>
          <w:noProof/>
          <w:lang w:val="lt-LT"/>
        </w:rPr>
        <w:t>re</w:t>
      </w:r>
      <w:r w:rsidR="004628DA" w:rsidRPr="004628DA">
        <w:rPr>
          <w:rFonts w:ascii="Times New Roman" w:eastAsia="Times New Roman" w:hAnsi="Times New Roman" w:cs="Times New Roman"/>
          <w:noProof/>
          <w:lang w:val="lt-LT"/>
        </w:rPr>
        <w:t>ceptinis vaistinis preparatas.</w:t>
      </w:r>
    </w:p>
    <w:p w14:paraId="35D3AD6A" w14:textId="77777777" w:rsidR="004628DA" w:rsidRPr="004628DA" w:rsidRDefault="004628DA" w:rsidP="004628DA">
      <w:pPr>
        <w:widowControl w:val="0"/>
        <w:numPr>
          <w:ilvl w:val="12"/>
          <w:numId w:val="0"/>
        </w:numPr>
        <w:tabs>
          <w:tab w:val="left" w:pos="567"/>
        </w:tabs>
        <w:spacing w:after="0" w:line="240" w:lineRule="auto"/>
        <w:rPr>
          <w:rFonts w:ascii="Times New Roman" w:eastAsia="Times New Roman" w:hAnsi="Times New Roman" w:cs="Times New Roman"/>
          <w:noProof/>
          <w:highlight w:val="yellow"/>
          <w:lang w:val="lt-LT"/>
        </w:rPr>
      </w:pPr>
    </w:p>
    <w:p w14:paraId="14B081F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275CA8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BE6631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07389D3"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0B7B26CB" w14:textId="77777777" w:rsidR="004628DA" w:rsidRPr="004628DA" w:rsidRDefault="004628DA" w:rsidP="004628DA">
      <w:pPr>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br w:type="page"/>
      </w:r>
    </w:p>
    <w:p w14:paraId="0E8BE3A2"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27A885EF"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0726F1A0"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7C104BC2"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18373A01"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19B8FAD4"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687B4EE9"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D8F2DD0"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8DD775A"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43389C06"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6DC67455"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7169DF21"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05A1F7BE"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31A9E627"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DEF2D80"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3BB15E58"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1E7D1D74"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40DFA98E"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F789230"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2F8D20F7"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436824A"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4A313390"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5C93FD9E"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34757C3A"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p>
    <w:p w14:paraId="1A2B9124"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III PRIEDAS</w:t>
      </w:r>
    </w:p>
    <w:p w14:paraId="146BE447" w14:textId="77777777" w:rsidR="004628DA" w:rsidRPr="004628DA" w:rsidRDefault="004628DA" w:rsidP="004628DA">
      <w:pPr>
        <w:widowControl w:val="0"/>
        <w:spacing w:after="0" w:line="240" w:lineRule="auto"/>
        <w:jc w:val="center"/>
        <w:rPr>
          <w:rFonts w:ascii="Times New Roman" w:eastAsia="Times New Roman" w:hAnsi="Times New Roman" w:cs="Times New Roman"/>
          <w:b/>
          <w:noProof/>
          <w:lang w:val="lt-LT"/>
        </w:rPr>
      </w:pPr>
    </w:p>
    <w:p w14:paraId="0A21353D"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ŽENKLINIMAS IR PAKUOTĖS LAPELIS</w:t>
      </w:r>
    </w:p>
    <w:p w14:paraId="3704168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br w:type="page"/>
      </w:r>
    </w:p>
    <w:p w14:paraId="32E17A8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F25A6E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281491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4DE727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4D9268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9A7DBD7"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7A995EE"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FE9A89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1F5C6F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CDE628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A76670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B5B41C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6F8092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484C39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44F385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E3130F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02FE84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8EE5A9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B15025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0073D5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0C7F60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235A3A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ED46AAD"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A. ŽENKLINIMAS</w:t>
      </w:r>
    </w:p>
    <w:p w14:paraId="660D5858" w14:textId="77777777" w:rsidR="004628DA" w:rsidRPr="004628DA" w:rsidRDefault="004628DA" w:rsidP="004628DA">
      <w:pPr>
        <w:widowControl w:val="0"/>
        <w:shd w:val="clear" w:color="auto" w:fill="FFFFFF"/>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br w:type="page"/>
      </w:r>
    </w:p>
    <w:p w14:paraId="29031E95"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lastRenderedPageBreak/>
        <w:t>INFORMACIJA ANT IŠORINĖS PAKUOTĖS</w:t>
      </w:r>
    </w:p>
    <w:p w14:paraId="77B90235"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rPr>
      </w:pPr>
    </w:p>
    <w:p w14:paraId="0F96A16B"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rPr>
      </w:pPr>
      <w:r w:rsidRPr="004628DA">
        <w:rPr>
          <w:rFonts w:ascii="Times New Roman" w:eastAsia="Times New Roman" w:hAnsi="Times New Roman" w:cs="Times New Roman"/>
          <w:b/>
          <w:noProof/>
          <w:lang w:val="lt-LT"/>
        </w:rPr>
        <w:t>KARTONO DĖŽUTĖ</w:t>
      </w:r>
    </w:p>
    <w:p w14:paraId="20BB4A95" w14:textId="77777777" w:rsidR="004628DA" w:rsidRDefault="004628DA" w:rsidP="004628DA">
      <w:pPr>
        <w:widowControl w:val="0"/>
        <w:spacing w:after="0" w:line="240" w:lineRule="auto"/>
        <w:rPr>
          <w:rFonts w:ascii="Times New Roman" w:eastAsia="Times New Roman" w:hAnsi="Times New Roman" w:cs="Times New Roman"/>
          <w:noProof/>
          <w:lang w:val="lt-LT"/>
        </w:rPr>
      </w:pPr>
    </w:p>
    <w:p w14:paraId="4C28FF42" w14:textId="77777777" w:rsidR="001E1540" w:rsidRPr="004628DA" w:rsidRDefault="001E1540" w:rsidP="004628DA">
      <w:pPr>
        <w:widowControl w:val="0"/>
        <w:spacing w:after="0" w:line="240" w:lineRule="auto"/>
        <w:rPr>
          <w:rFonts w:ascii="Times New Roman" w:eastAsia="Times New Roman" w:hAnsi="Times New Roman" w:cs="Times New Roman"/>
          <w:noProof/>
          <w:lang w:val="lt-LT"/>
        </w:rPr>
      </w:pPr>
    </w:p>
    <w:p w14:paraId="5BD56B9B"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w:t>
      </w:r>
      <w:r w:rsidRPr="004628DA">
        <w:rPr>
          <w:rFonts w:ascii="Times New Roman" w:eastAsia="Times New Roman" w:hAnsi="Times New Roman" w:cs="Times New Roman"/>
          <w:b/>
          <w:noProof/>
          <w:lang w:val="lt-LT"/>
        </w:rPr>
        <w:tab/>
        <w:t>VAISTINIO PREPARATO PAVADINIMAS</w:t>
      </w:r>
    </w:p>
    <w:p w14:paraId="258DF0F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1626E3A" w14:textId="54C7F098"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lang w:val="lt-LT"/>
        </w:rPr>
        <w:t xml:space="preserve"> 250 mg/5 ml geriamoji suspensija</w:t>
      </w:r>
    </w:p>
    <w:p w14:paraId="482B84E1" w14:textId="77777777" w:rsidR="004628DA" w:rsidRPr="004628DA" w:rsidRDefault="004628DA" w:rsidP="004628DA">
      <w:pPr>
        <w:widowControl w:val="0"/>
        <w:tabs>
          <w:tab w:val="left" w:pos="-720"/>
          <w:tab w:val="left" w:pos="567"/>
          <w:tab w:val="left" w:pos="4536"/>
        </w:tabs>
        <w:suppressAutoHyphens/>
        <w:spacing w:after="0" w:line="240" w:lineRule="auto"/>
        <w:outlineLvl w:val="5"/>
        <w:rPr>
          <w:rFonts w:ascii="Times New Roman" w:eastAsia="Times New Roman" w:hAnsi="Times New Roman" w:cs="Times New Roman"/>
          <w:iCs/>
          <w:lang w:val="lt-LT"/>
        </w:rPr>
      </w:pPr>
      <w:r w:rsidRPr="004628DA">
        <w:rPr>
          <w:rFonts w:ascii="Times New Roman" w:eastAsia="Times New Roman" w:hAnsi="Times New Roman" w:cs="Times New Roman"/>
          <w:iCs/>
          <w:lang w:val="lt-LT"/>
        </w:rPr>
        <w:t>Pirantelis</w:t>
      </w:r>
    </w:p>
    <w:p w14:paraId="4895957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D93B50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69462E7"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2.</w:t>
      </w:r>
      <w:r w:rsidRPr="004628DA">
        <w:rPr>
          <w:rFonts w:ascii="Times New Roman" w:eastAsia="Times New Roman" w:hAnsi="Times New Roman" w:cs="Times New Roman"/>
          <w:b/>
          <w:noProof/>
          <w:lang w:val="lt-LT"/>
        </w:rPr>
        <w:tab/>
        <w:t>VEIKLIOJI MEDŽIAGA IR JOS KIEKIS</w:t>
      </w:r>
    </w:p>
    <w:p w14:paraId="55A2E27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4D742C0"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 xml:space="preserve">5 ml geriamosios suspensijos </w:t>
      </w:r>
      <w:r w:rsidRPr="004628DA">
        <w:rPr>
          <w:rFonts w:ascii="Times New Roman" w:eastAsia="Times New Roman" w:hAnsi="Times New Roman" w:cs="Times New Roman"/>
          <w:lang w:val="lt-LT"/>
        </w:rPr>
        <w:t xml:space="preserve">(vienoje matavimo taurelėje) </w:t>
      </w:r>
      <w:r w:rsidRPr="004628DA">
        <w:rPr>
          <w:rFonts w:ascii="Times New Roman" w:eastAsia="Times New Roman" w:hAnsi="Times New Roman" w:cs="Times New Roman"/>
          <w:noProof/>
          <w:lang w:val="lt-LT"/>
        </w:rPr>
        <w:t>yra 250 mg pirantelio (</w:t>
      </w:r>
      <w:r w:rsidRPr="004628DA">
        <w:rPr>
          <w:rFonts w:ascii="Times New Roman" w:eastAsia="Times New Roman" w:hAnsi="Times New Roman" w:cs="Times New Roman"/>
          <w:lang w:val="lt-LT"/>
        </w:rPr>
        <w:t>pirantelio embonato pavidalu).</w:t>
      </w:r>
    </w:p>
    <w:p w14:paraId="3128B730" w14:textId="77777777" w:rsidR="004628DA" w:rsidRPr="004628DA" w:rsidRDefault="004628DA" w:rsidP="004628DA">
      <w:pPr>
        <w:widowControl w:val="0"/>
        <w:autoSpaceDE w:val="0"/>
        <w:autoSpaceDN w:val="0"/>
        <w:adjustRightInd w:val="0"/>
        <w:spacing w:after="0" w:line="240" w:lineRule="auto"/>
        <w:jc w:val="both"/>
        <w:rPr>
          <w:rFonts w:ascii="Times New Roman" w:eastAsia="Times New Roman" w:hAnsi="Times New Roman" w:cs="Times New Roman"/>
          <w:lang w:val="lt-LT"/>
        </w:rPr>
      </w:pPr>
      <w:r w:rsidRPr="004628DA">
        <w:rPr>
          <w:rFonts w:ascii="Times New Roman" w:eastAsia="Times New Roman" w:hAnsi="Times New Roman" w:cs="Times New Roman"/>
          <w:lang w:val="lt-LT"/>
        </w:rPr>
        <w:t>1 ml geriamosios suspensijos yra 50 mg pirantelio.</w:t>
      </w:r>
    </w:p>
    <w:p w14:paraId="02087473" w14:textId="77777777" w:rsidR="004628DA" w:rsidRPr="004628DA" w:rsidRDefault="004628DA" w:rsidP="004628DA">
      <w:pPr>
        <w:widowControl w:val="0"/>
        <w:autoSpaceDE w:val="0"/>
        <w:autoSpaceDN w:val="0"/>
        <w:adjustRightInd w:val="0"/>
        <w:spacing w:after="0" w:line="240" w:lineRule="auto"/>
        <w:jc w:val="both"/>
        <w:rPr>
          <w:rFonts w:ascii="Times New Roman" w:eastAsia="Times New Roman" w:hAnsi="Times New Roman" w:cs="Times New Roman"/>
          <w:noProof/>
          <w:lang w:val="lt-LT"/>
        </w:rPr>
      </w:pPr>
    </w:p>
    <w:p w14:paraId="1968023F" w14:textId="77777777" w:rsidR="004628DA" w:rsidRPr="004628DA" w:rsidRDefault="004628DA" w:rsidP="004628DA">
      <w:pPr>
        <w:widowControl w:val="0"/>
        <w:autoSpaceDE w:val="0"/>
        <w:autoSpaceDN w:val="0"/>
        <w:adjustRightInd w:val="0"/>
        <w:spacing w:after="0" w:line="240" w:lineRule="auto"/>
        <w:jc w:val="both"/>
        <w:rPr>
          <w:rFonts w:ascii="Times New Roman" w:eastAsia="Times New Roman" w:hAnsi="Times New Roman" w:cs="Times New Roman"/>
          <w:noProof/>
          <w:lang w:val="lt-LT"/>
        </w:rPr>
      </w:pPr>
    </w:p>
    <w:p w14:paraId="462AF3A5"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rPr>
      </w:pPr>
      <w:r w:rsidRPr="004628DA">
        <w:rPr>
          <w:rFonts w:ascii="Times New Roman" w:eastAsia="Times New Roman" w:hAnsi="Times New Roman" w:cs="Times New Roman"/>
          <w:b/>
          <w:noProof/>
          <w:lang w:val="lt-LT"/>
        </w:rPr>
        <w:t>3.</w:t>
      </w:r>
      <w:r w:rsidRPr="004628DA">
        <w:rPr>
          <w:rFonts w:ascii="Times New Roman" w:eastAsia="Times New Roman" w:hAnsi="Times New Roman" w:cs="Times New Roman"/>
          <w:b/>
          <w:noProof/>
          <w:lang w:val="lt-LT"/>
        </w:rPr>
        <w:tab/>
        <w:t>PAGALBINIŲ MEDŽIAGŲ SĄRAŠAS</w:t>
      </w:r>
    </w:p>
    <w:p w14:paraId="78D1D9BA" w14:textId="77777777" w:rsidR="004628DA" w:rsidRPr="004628DA" w:rsidRDefault="004628DA" w:rsidP="004628DA">
      <w:pPr>
        <w:widowControl w:val="0"/>
        <w:spacing w:after="0" w:line="240" w:lineRule="auto"/>
        <w:rPr>
          <w:rFonts w:ascii="Times New Roman" w:eastAsia="Times New Roman" w:hAnsi="Times New Roman" w:cs="Times New Roman"/>
          <w:i/>
          <w:lang w:val="lt-LT"/>
        </w:rPr>
      </w:pPr>
    </w:p>
    <w:p w14:paraId="259ABE24" w14:textId="2809FBF6" w:rsidR="004628DA" w:rsidRPr="00212432" w:rsidRDefault="004628DA" w:rsidP="00596645">
      <w:pPr>
        <w:spacing w:after="0" w:line="240" w:lineRule="auto"/>
        <w:rPr>
          <w:rFonts w:ascii="Times New Roman" w:hAnsi="Times New Roman" w:cs="Times New Roman"/>
          <w:lang w:val="lt-LT"/>
        </w:rPr>
      </w:pPr>
      <w:r w:rsidRPr="004628DA">
        <w:rPr>
          <w:rFonts w:ascii="Times New Roman" w:eastAsia="Times New Roman" w:hAnsi="Times New Roman" w:cs="Times New Roman"/>
          <w:lang w:val="lt-LT"/>
        </w:rPr>
        <w:t xml:space="preserve">Sudėtyje yra </w:t>
      </w:r>
      <w:r w:rsidRPr="004628DA">
        <w:rPr>
          <w:rFonts w:ascii="Times New Roman" w:eastAsia="Times New Roman" w:hAnsi="Times New Roman" w:cs="Times New Roman"/>
          <w:noProof/>
          <w:lang w:val="lt-LT"/>
        </w:rPr>
        <w:t>nesikristalizuojančio skystojo</w:t>
      </w:r>
      <w:r w:rsidRPr="004628DA">
        <w:rPr>
          <w:rFonts w:ascii="Times New Roman" w:eastAsia="Times New Roman" w:hAnsi="Times New Roman" w:cs="Times New Roman"/>
          <w:i/>
          <w:noProof/>
          <w:color w:val="008000"/>
          <w:lang w:val="lt-LT"/>
        </w:rPr>
        <w:t xml:space="preserve"> </w:t>
      </w:r>
      <w:r w:rsidRPr="004628DA">
        <w:rPr>
          <w:rFonts w:ascii="Times New Roman" w:eastAsia="Times New Roman" w:hAnsi="Times New Roman" w:cs="Times New Roman"/>
          <w:lang w:val="lt-LT"/>
        </w:rPr>
        <w:t>sorbitolio</w:t>
      </w:r>
      <w:r w:rsidR="00596645" w:rsidRPr="00596645">
        <w:rPr>
          <w:rFonts w:ascii="Times New Roman" w:eastAsia="Times New Roman" w:hAnsi="Times New Roman" w:cs="Times New Roman"/>
          <w:lang w:val="lt-LT"/>
        </w:rPr>
        <w:t xml:space="preserve"> </w:t>
      </w:r>
      <w:r w:rsidR="00596645">
        <w:rPr>
          <w:rFonts w:ascii="Times New Roman" w:eastAsia="Times New Roman" w:hAnsi="Times New Roman" w:cs="Times New Roman"/>
          <w:lang w:val="lt-LT"/>
        </w:rPr>
        <w:t>ir natrio benzoato</w:t>
      </w:r>
      <w:r w:rsidR="00596645" w:rsidRPr="004D7CB3">
        <w:rPr>
          <w:rFonts w:ascii="Times New Roman" w:eastAsia="Times New Roman" w:hAnsi="Times New Roman" w:cs="Times New Roman"/>
          <w:lang w:val="lt-LT"/>
        </w:rPr>
        <w:t xml:space="preserve">. </w:t>
      </w:r>
      <w:r w:rsidR="00596645" w:rsidRPr="007630A1">
        <w:rPr>
          <w:rFonts w:ascii="Times New Roman" w:hAnsi="Times New Roman" w:cs="Times New Roman"/>
          <w:lang w:val="lt-LT"/>
        </w:rPr>
        <w:t>Daugiau informacijos pateikta pakuotės lapelyje</w:t>
      </w:r>
      <w:r w:rsidR="00596645" w:rsidRPr="004628DA">
        <w:rPr>
          <w:rFonts w:ascii="Times New Roman" w:eastAsia="Times New Roman" w:hAnsi="Times New Roman" w:cs="Times New Roman"/>
          <w:lang w:val="lt-LT"/>
        </w:rPr>
        <w:t>.</w:t>
      </w:r>
    </w:p>
    <w:p w14:paraId="3C7D3170"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p>
    <w:p w14:paraId="29DE5EA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2E29CD0"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4.</w:t>
      </w:r>
      <w:r w:rsidRPr="004628DA">
        <w:rPr>
          <w:rFonts w:ascii="Times New Roman" w:eastAsia="Times New Roman" w:hAnsi="Times New Roman" w:cs="Times New Roman"/>
          <w:b/>
          <w:noProof/>
          <w:lang w:val="lt-LT"/>
        </w:rPr>
        <w:tab/>
        <w:t>FARMACINĖ FORMA IR KIEKIS PAKUOTĖJE</w:t>
      </w:r>
    </w:p>
    <w:p w14:paraId="5AA6B77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8D9639D"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Geriamoji suspensija</w:t>
      </w:r>
    </w:p>
    <w:p w14:paraId="56CF62E3"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15 ml</w:t>
      </w:r>
    </w:p>
    <w:p w14:paraId="6D118B0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Pakuotėje yra </w:t>
      </w:r>
      <w:r w:rsidR="001E1540">
        <w:rPr>
          <w:rFonts w:ascii="Times New Roman" w:eastAsia="Times New Roman" w:hAnsi="Times New Roman" w:cs="Times New Roman"/>
          <w:noProof/>
          <w:lang w:val="lt-LT"/>
        </w:rPr>
        <w:t xml:space="preserve">graduota </w:t>
      </w:r>
      <w:r w:rsidRPr="004628DA">
        <w:rPr>
          <w:rFonts w:ascii="Times New Roman" w:eastAsia="Times New Roman" w:hAnsi="Times New Roman" w:cs="Times New Roman"/>
          <w:noProof/>
          <w:lang w:val="lt-LT"/>
        </w:rPr>
        <w:t>matavimo taurelė.</w:t>
      </w:r>
    </w:p>
    <w:p w14:paraId="550FB9AD"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75300C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651D7D1"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rPr>
      </w:pPr>
      <w:r w:rsidRPr="004628DA">
        <w:rPr>
          <w:rFonts w:ascii="Times New Roman" w:eastAsia="Times New Roman" w:hAnsi="Times New Roman" w:cs="Times New Roman"/>
          <w:b/>
          <w:noProof/>
          <w:lang w:val="lt-LT"/>
        </w:rPr>
        <w:t>5.</w:t>
      </w:r>
      <w:r w:rsidRPr="004628DA">
        <w:rPr>
          <w:rFonts w:ascii="Times New Roman" w:eastAsia="Times New Roman" w:hAnsi="Times New Roman" w:cs="Times New Roman"/>
          <w:b/>
          <w:noProof/>
          <w:lang w:val="lt-LT"/>
        </w:rPr>
        <w:tab/>
        <w:t>VARTOJIMO METODAS IR BŪDAS</w:t>
      </w:r>
    </w:p>
    <w:p w14:paraId="2CD13AA1" w14:textId="77777777" w:rsidR="004628DA" w:rsidRPr="004628DA" w:rsidRDefault="004628DA" w:rsidP="004628DA">
      <w:pPr>
        <w:widowControl w:val="0"/>
        <w:spacing w:after="0" w:line="240" w:lineRule="auto"/>
        <w:rPr>
          <w:rFonts w:ascii="Times New Roman" w:eastAsia="Times New Roman" w:hAnsi="Times New Roman" w:cs="Times New Roman"/>
          <w:i/>
          <w:noProof/>
          <w:lang w:val="lt-LT"/>
        </w:rPr>
      </w:pPr>
    </w:p>
    <w:p w14:paraId="71C2F3D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Vartoti per burną.</w:t>
      </w:r>
    </w:p>
    <w:p w14:paraId="5F10CE7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Prieš vartojimą perskaitykite pakuotės lapelį.</w:t>
      </w:r>
    </w:p>
    <w:p w14:paraId="22CDFCA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36286CE"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5DA7B82" w14:textId="77777777" w:rsidR="004628DA" w:rsidRPr="004628DA" w:rsidRDefault="004628DA" w:rsidP="004628DA">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6.</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bCs/>
          <w:noProof/>
          <w:lang w:val="lt-LT"/>
        </w:rPr>
        <w:t>SPECIALUS ĮSPĖJIMAS, KAD VAISTINĮ PREPARATĄ BŪTINA LAIKYTI VAIKAMS NEPASTEBIMOJE IR NEPASIEKIAMOJE VIETOJE</w:t>
      </w:r>
    </w:p>
    <w:p w14:paraId="29C0E89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8A6E14F"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r w:rsidRPr="004628DA">
        <w:rPr>
          <w:rFonts w:ascii="Times New Roman" w:eastAsia="Times New Roman" w:hAnsi="Times New Roman" w:cs="Times New Roman"/>
          <w:iCs/>
          <w:noProof/>
          <w:lang w:val="lt-LT"/>
        </w:rPr>
        <w:t>Laikyti vaikams nepastebimoje ir nepasiekiamoje vietoje.</w:t>
      </w:r>
    </w:p>
    <w:p w14:paraId="651E7D5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5DBB9D8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196B729"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rPr>
      </w:pPr>
      <w:r w:rsidRPr="004628DA">
        <w:rPr>
          <w:rFonts w:ascii="Times New Roman" w:eastAsia="Times New Roman" w:hAnsi="Times New Roman" w:cs="Times New Roman"/>
          <w:b/>
          <w:noProof/>
          <w:lang w:val="lt-LT"/>
        </w:rPr>
        <w:t>7.</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bCs/>
          <w:noProof/>
          <w:lang w:val="lt-LT"/>
        </w:rPr>
        <w:t>KITAS SPECIALUS ĮSPĖJIMAS (JEI REIKIA)</w:t>
      </w:r>
    </w:p>
    <w:p w14:paraId="0DFD4A1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90FC53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Prieš vartojimą geriamąją suspensiją suplakti.</w:t>
      </w:r>
    </w:p>
    <w:p w14:paraId="7D0DE68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9517780"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56234A7"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rPr>
      </w:pPr>
      <w:r w:rsidRPr="004628DA">
        <w:rPr>
          <w:rFonts w:ascii="Times New Roman" w:eastAsia="Times New Roman" w:hAnsi="Times New Roman" w:cs="Times New Roman"/>
          <w:b/>
          <w:noProof/>
          <w:lang w:val="lt-LT"/>
        </w:rPr>
        <w:t>8.</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bCs/>
          <w:noProof/>
          <w:lang w:val="lt-LT"/>
        </w:rPr>
        <w:t>TINKAMUMO LAIKAS</w:t>
      </w:r>
    </w:p>
    <w:p w14:paraId="038ACBA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EB2949C" w14:textId="2213D92C" w:rsidR="004628DA" w:rsidRPr="004628DA" w:rsidRDefault="001E1540" w:rsidP="004628DA">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EXP</w:t>
      </w:r>
      <w:r w:rsidR="004628DA" w:rsidRPr="004628DA">
        <w:rPr>
          <w:rFonts w:ascii="Times New Roman" w:eastAsia="Times New Roman" w:hAnsi="Times New Roman" w:cs="Times New Roman"/>
          <w:noProof/>
          <w:lang w:val="lt-LT"/>
        </w:rPr>
        <w:t xml:space="preserve"> </w:t>
      </w:r>
      <w:r w:rsidR="004628DA" w:rsidRPr="004628DA">
        <w:rPr>
          <w:rFonts w:ascii="Times New Roman" w:eastAsia="Times New Roman" w:hAnsi="Times New Roman" w:cs="Times New Roman"/>
          <w:noProof/>
          <w:highlight w:val="lightGray"/>
          <w:lang w:val="lt-LT"/>
        </w:rPr>
        <w:t>{mm.MMMM}</w:t>
      </w:r>
    </w:p>
    <w:p w14:paraId="23FC1C8F" w14:textId="77777777" w:rsidR="004628DA" w:rsidRDefault="004628DA" w:rsidP="004628DA">
      <w:pPr>
        <w:widowControl w:val="0"/>
        <w:spacing w:after="0" w:line="240" w:lineRule="auto"/>
        <w:ind w:right="-2"/>
        <w:rPr>
          <w:rFonts w:ascii="Times New Roman" w:eastAsia="Times New Roman" w:hAnsi="Times New Roman" w:cs="Times New Roman"/>
          <w:noProof/>
          <w:lang w:val="lt-LT" w:eastAsia="pl-PL"/>
        </w:rPr>
      </w:pPr>
      <w:r w:rsidRPr="004628DA">
        <w:rPr>
          <w:rFonts w:ascii="Times New Roman" w:eastAsia="Times New Roman" w:hAnsi="Times New Roman" w:cs="Times New Roman"/>
          <w:noProof/>
          <w:lang w:val="lt-LT" w:eastAsia="pl-PL"/>
        </w:rPr>
        <w:lastRenderedPageBreak/>
        <w:t>Pirmą kartą atidarius buteliuką, geriamosios suspensijos tinkamumo laikas yra 21 diena.</w:t>
      </w:r>
    </w:p>
    <w:p w14:paraId="19E06568" w14:textId="77777777" w:rsidR="007276AC" w:rsidRPr="004628DA" w:rsidRDefault="007276AC" w:rsidP="004628DA">
      <w:pPr>
        <w:widowControl w:val="0"/>
        <w:spacing w:after="0" w:line="240" w:lineRule="auto"/>
        <w:ind w:right="-2"/>
        <w:rPr>
          <w:rFonts w:ascii="Times New Roman" w:eastAsia="Times New Roman" w:hAnsi="Times New Roman" w:cs="Times New Roman"/>
          <w:lang w:val="lt-LT" w:eastAsia="pl-PL"/>
        </w:rPr>
      </w:pPr>
    </w:p>
    <w:p w14:paraId="509EF6E2"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D722D77"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9.</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SPECIALIOS laikymo sąlygos</w:t>
      </w:r>
    </w:p>
    <w:p w14:paraId="2047279E"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4C795C3"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 xml:space="preserve">Laikyti ne aukštesnėje kaip </w:t>
      </w:r>
      <w:r w:rsidRPr="004628DA">
        <w:rPr>
          <w:rFonts w:ascii="Times New Roman" w:eastAsia="Times New Roman" w:hAnsi="Times New Roman" w:cs="Times New Roman"/>
          <w:lang w:val="lt-LT"/>
        </w:rPr>
        <w:t>25 ºC temperatūroje.</w:t>
      </w:r>
    </w:p>
    <w:p w14:paraId="57C950FA" w14:textId="6E7F276D"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Buteliuką laikyti išorinėje dėžutėje, kad </w:t>
      </w:r>
      <w:r w:rsidR="007276AC">
        <w:rPr>
          <w:rFonts w:ascii="Times New Roman" w:eastAsia="Times New Roman" w:hAnsi="Times New Roman" w:cs="Times New Roman"/>
          <w:noProof/>
          <w:lang w:val="lt-LT"/>
        </w:rPr>
        <w:t>vaistas</w:t>
      </w:r>
      <w:r w:rsidRPr="004628DA">
        <w:rPr>
          <w:rFonts w:ascii="Times New Roman" w:eastAsia="Times New Roman" w:hAnsi="Times New Roman" w:cs="Times New Roman"/>
          <w:noProof/>
          <w:lang w:val="lt-LT"/>
        </w:rPr>
        <w:t xml:space="preserve"> būtų apsaugotas nuo šviesos.</w:t>
      </w:r>
    </w:p>
    <w:p w14:paraId="61345951"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p>
    <w:p w14:paraId="305351BE"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p>
    <w:p w14:paraId="0773AD49"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10.</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specialios atsargumo priemonės</w:t>
      </w:r>
      <w:r w:rsidRPr="004628DA">
        <w:rPr>
          <w:rFonts w:ascii="Times New Roman" w:eastAsia="Times New Roman" w:hAnsi="Times New Roman" w:cs="Times New Roman"/>
          <w:b/>
          <w:bCs/>
          <w:noProof/>
          <w:lang w:val="lt-LT"/>
        </w:rPr>
        <w:t xml:space="preserve"> DĖL NESUVARTOTO VAISTINIO PREPARATO AR JO ATLIEKŲ TVARKYMO </w:t>
      </w:r>
      <w:r w:rsidRPr="004628DA">
        <w:rPr>
          <w:rFonts w:ascii="Times New Roman" w:eastAsia="Times New Roman" w:hAnsi="Times New Roman" w:cs="Times New Roman"/>
          <w:b/>
          <w:caps/>
          <w:noProof/>
          <w:lang w:val="lt-LT"/>
        </w:rPr>
        <w:t>(jei reikia)</w:t>
      </w:r>
    </w:p>
    <w:p w14:paraId="7BCB7307" w14:textId="77777777" w:rsidR="004628DA" w:rsidRPr="004628DA" w:rsidRDefault="004628DA" w:rsidP="004628DA">
      <w:pPr>
        <w:widowControl w:val="0"/>
        <w:spacing w:after="0" w:line="240" w:lineRule="auto"/>
        <w:outlineLvl w:val="0"/>
        <w:rPr>
          <w:rFonts w:ascii="Times New Roman" w:eastAsia="Times New Roman" w:hAnsi="Times New Roman" w:cs="Times New Roman"/>
          <w:b/>
          <w:noProof/>
          <w:lang w:val="lt-LT"/>
        </w:rPr>
      </w:pPr>
    </w:p>
    <w:p w14:paraId="4708C582" w14:textId="77777777" w:rsidR="004628DA" w:rsidRPr="004628DA" w:rsidRDefault="004628DA" w:rsidP="004628DA">
      <w:pPr>
        <w:widowControl w:val="0"/>
        <w:spacing w:after="0" w:line="240" w:lineRule="auto"/>
        <w:outlineLvl w:val="0"/>
        <w:rPr>
          <w:rFonts w:ascii="Times New Roman" w:eastAsia="Times New Roman" w:hAnsi="Times New Roman" w:cs="Times New Roman"/>
          <w:b/>
          <w:noProof/>
          <w:lang w:val="lt-LT"/>
        </w:rPr>
      </w:pPr>
    </w:p>
    <w:p w14:paraId="368DF0B5"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11.</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REGISTRUOTOJO pavadinimas ir adresas</w:t>
      </w:r>
    </w:p>
    <w:p w14:paraId="7E58197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72A8535" w14:textId="77777777" w:rsidR="00126083" w:rsidRPr="00126083" w:rsidRDefault="00126083" w:rsidP="00126083">
      <w:pPr>
        <w:widowControl w:val="0"/>
        <w:spacing w:after="0" w:line="240" w:lineRule="auto"/>
        <w:rPr>
          <w:rFonts w:ascii="Times New Roman" w:eastAsia="Times New Roman" w:hAnsi="Times New Roman" w:cs="Times New Roman"/>
          <w:noProof/>
          <w:lang w:val="pl-PL"/>
        </w:rPr>
      </w:pPr>
      <w:r w:rsidRPr="00126083">
        <w:rPr>
          <w:rFonts w:ascii="Times New Roman" w:eastAsia="Times New Roman" w:hAnsi="Times New Roman" w:cs="Times New Roman"/>
          <w:noProof/>
          <w:lang w:val="pl-PL"/>
        </w:rPr>
        <w:t>Zakłady Farmaceutyczne POLPHARMA S.A.</w:t>
      </w:r>
    </w:p>
    <w:p w14:paraId="0581624D" w14:textId="4E30332C" w:rsidR="00126083" w:rsidRPr="004628DA" w:rsidRDefault="00126083" w:rsidP="00126083">
      <w:pPr>
        <w:widowControl w:val="0"/>
        <w:spacing w:after="0" w:line="240" w:lineRule="auto"/>
        <w:rPr>
          <w:rFonts w:ascii="Times New Roman" w:eastAsia="Times New Roman" w:hAnsi="Times New Roman" w:cs="Times New Roman"/>
          <w:noProof/>
          <w:lang w:val="lt-LT"/>
        </w:rPr>
      </w:pPr>
      <w:r w:rsidRPr="00126083">
        <w:rPr>
          <w:rFonts w:ascii="Times New Roman" w:eastAsia="Times New Roman" w:hAnsi="Times New Roman" w:cs="Times New Roman"/>
          <w:noProof/>
          <w:lang w:val="pl-PL"/>
        </w:rPr>
        <w:t>ul. Pelplińska 19, 83-200 Starogard Gdański</w:t>
      </w:r>
      <w:r w:rsidRPr="00126083" w:rsidDel="00126083">
        <w:rPr>
          <w:rFonts w:ascii="Times New Roman" w:eastAsia="Times New Roman" w:hAnsi="Times New Roman" w:cs="Times New Roman"/>
          <w:noProof/>
          <w:lang w:val="lt-LT"/>
        </w:rPr>
        <w:t xml:space="preserve"> </w:t>
      </w:r>
    </w:p>
    <w:p w14:paraId="5B3BF559" w14:textId="4FA4D234" w:rsid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Lenkija</w:t>
      </w:r>
    </w:p>
    <w:p w14:paraId="0120F182" w14:textId="77777777" w:rsidR="00126083" w:rsidRPr="004628DA" w:rsidRDefault="00126083" w:rsidP="004628DA">
      <w:pPr>
        <w:widowControl w:val="0"/>
        <w:spacing w:after="0" w:line="240" w:lineRule="auto"/>
        <w:rPr>
          <w:rFonts w:ascii="Times New Roman" w:eastAsia="Times New Roman" w:hAnsi="Times New Roman" w:cs="Times New Roman"/>
          <w:noProof/>
          <w:lang w:val="lt-LT"/>
        </w:rPr>
      </w:pPr>
    </w:p>
    <w:p w14:paraId="26404D0C" w14:textId="77777777" w:rsidR="004628DA" w:rsidRPr="009167FE" w:rsidRDefault="009167FE" w:rsidP="004628DA">
      <w:pPr>
        <w:widowControl w:val="0"/>
        <w:spacing w:after="0" w:line="240" w:lineRule="auto"/>
        <w:rPr>
          <w:rFonts w:ascii="Times New Roman" w:eastAsia="Times New Roman" w:hAnsi="Times New Roman" w:cs="Times New Roman"/>
          <w:noProof/>
          <w:lang w:val="lt-LT"/>
        </w:rPr>
      </w:pPr>
      <w:r w:rsidRPr="009167FE">
        <w:rPr>
          <w:rFonts w:ascii="Times New Roman" w:eastAsia="Times New Roman" w:hAnsi="Times New Roman" w:cs="Times New Roman"/>
          <w:snapToGrid w:val="0"/>
          <w:lang w:val="lt-LT"/>
        </w:rPr>
        <w:t>&lt;Logotipas&gt;</w:t>
      </w:r>
      <w:r w:rsidRPr="009167FE">
        <w:rPr>
          <w:rFonts w:ascii="Times New Roman" w:eastAsia="Times New Roman" w:hAnsi="Times New Roman" w:cs="Times New Roman"/>
          <w:noProof/>
          <w:lang w:val="lt-LT"/>
        </w:rPr>
        <w:t xml:space="preserve"> </w:t>
      </w:r>
    </w:p>
    <w:p w14:paraId="0BD8868D" w14:textId="77777777" w:rsidR="004628DA" w:rsidRDefault="004628DA" w:rsidP="004628DA">
      <w:pPr>
        <w:widowControl w:val="0"/>
        <w:spacing w:after="0" w:line="240" w:lineRule="auto"/>
        <w:rPr>
          <w:rFonts w:ascii="Times New Roman" w:eastAsia="Times New Roman" w:hAnsi="Times New Roman" w:cs="Times New Roman"/>
          <w:noProof/>
          <w:lang w:val="lt-LT"/>
        </w:rPr>
      </w:pPr>
    </w:p>
    <w:p w14:paraId="0CAE83C0" w14:textId="77777777" w:rsidR="00694A15" w:rsidRPr="004628DA" w:rsidRDefault="00694A15" w:rsidP="004628DA">
      <w:pPr>
        <w:widowControl w:val="0"/>
        <w:spacing w:after="0" w:line="240" w:lineRule="auto"/>
        <w:rPr>
          <w:rFonts w:ascii="Times New Roman" w:eastAsia="Times New Roman" w:hAnsi="Times New Roman" w:cs="Times New Roman"/>
          <w:noProof/>
          <w:lang w:val="lt-LT"/>
        </w:rPr>
      </w:pPr>
    </w:p>
    <w:p w14:paraId="1E011CE4"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12.</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REGISTRACIJOS PAŽYMĖJIMO numeris</w:t>
      </w:r>
      <w:r w:rsidRPr="004628DA">
        <w:rPr>
          <w:rFonts w:ascii="Times New Roman" w:eastAsia="Times New Roman" w:hAnsi="Times New Roman" w:cs="Times New Roman"/>
          <w:b/>
          <w:noProof/>
          <w:lang w:val="lt-LT"/>
        </w:rPr>
        <w:t xml:space="preserve"> </w:t>
      </w:r>
    </w:p>
    <w:p w14:paraId="2BBE1CE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76703F0" w14:textId="77777777" w:rsidR="004628DA" w:rsidRPr="004628DA" w:rsidRDefault="004628DA" w:rsidP="004628DA">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lang w:val="lt-LT"/>
        </w:rPr>
      </w:pPr>
      <w:r w:rsidRPr="004628DA">
        <w:rPr>
          <w:rFonts w:ascii="Times New Roman" w:eastAsia="Times New Roman" w:hAnsi="Times New Roman" w:cs="Times New Roman"/>
          <w:bCs/>
          <w:lang w:val="lt-LT"/>
        </w:rPr>
        <w:t>LT/1/95/1245/001</w:t>
      </w:r>
    </w:p>
    <w:p w14:paraId="060ECF0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128116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930BDE3"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13.</w:t>
      </w:r>
      <w:r w:rsidRPr="004628DA">
        <w:rPr>
          <w:rFonts w:ascii="Times New Roman" w:eastAsia="Times New Roman" w:hAnsi="Times New Roman" w:cs="Times New Roman"/>
          <w:b/>
          <w:noProof/>
          <w:lang w:val="lt-LT"/>
        </w:rPr>
        <w:tab/>
        <w:t>SERIJOS NUMERIS</w:t>
      </w:r>
    </w:p>
    <w:p w14:paraId="5DF1980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18619BB6" w14:textId="083A9F6F" w:rsidR="004628DA" w:rsidRPr="004628DA" w:rsidRDefault="00694A15" w:rsidP="004628DA">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Lot:</w:t>
      </w:r>
    </w:p>
    <w:p w14:paraId="739F48D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0B96081"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2B801F7"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14.</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PARDAVIMO (IŠDAVIMO) tvarka</w:t>
      </w:r>
    </w:p>
    <w:p w14:paraId="0830370D"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CBCAACA" w14:textId="4C0310A2" w:rsidR="004628DA" w:rsidRPr="004628DA" w:rsidRDefault="00694A15"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Nereceptinis vaistas</w:t>
      </w:r>
    </w:p>
    <w:p w14:paraId="2CF0E2A6"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 xml:space="preserve"> </w:t>
      </w:r>
    </w:p>
    <w:p w14:paraId="3033B6EC"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4AFD538D"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15.</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vartojimo instrukcijA</w:t>
      </w:r>
    </w:p>
    <w:p w14:paraId="737B1D90" w14:textId="77777777" w:rsidR="004628DA" w:rsidRDefault="004628DA" w:rsidP="004628DA">
      <w:pPr>
        <w:widowControl w:val="0"/>
        <w:spacing w:after="0" w:line="240" w:lineRule="auto"/>
        <w:rPr>
          <w:rFonts w:ascii="Times New Roman" w:eastAsia="Times New Roman" w:hAnsi="Times New Roman" w:cs="Times New Roman"/>
          <w:noProof/>
          <w:lang w:val="lt-LT"/>
        </w:rPr>
      </w:pPr>
    </w:p>
    <w:p w14:paraId="552A193E" w14:textId="7111C88E" w:rsidR="00694A15" w:rsidRDefault="00B01629" w:rsidP="004628DA">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Kirmėlinės ligos,</w:t>
      </w:r>
      <w:r w:rsidR="00E44CC8" w:rsidRPr="008D584D">
        <w:rPr>
          <w:rFonts w:ascii="Times New Roman" w:eastAsia="Times New Roman" w:hAnsi="Times New Roman" w:cs="Times New Roman"/>
          <w:lang w:val="lt-LT"/>
        </w:rPr>
        <w:t xml:space="preserve"> kur</w:t>
      </w:r>
      <w:r w:rsidR="00E44CC8">
        <w:rPr>
          <w:rFonts w:ascii="Times New Roman" w:eastAsia="Times New Roman" w:hAnsi="Times New Roman" w:cs="Times New Roman"/>
          <w:lang w:val="lt-LT"/>
        </w:rPr>
        <w:t>ią</w:t>
      </w:r>
      <w:r w:rsidR="00E44CC8" w:rsidRPr="008D584D">
        <w:rPr>
          <w:rFonts w:ascii="Times New Roman" w:eastAsia="Times New Roman" w:hAnsi="Times New Roman" w:cs="Times New Roman"/>
          <w:lang w:val="lt-LT"/>
        </w:rPr>
        <w:t xml:space="preserve"> sukelia</w:t>
      </w:r>
      <w:r w:rsidR="003E57B7" w:rsidRPr="00E505AB">
        <w:rPr>
          <w:rFonts w:ascii="Times New Roman" w:eastAsia="Times New Roman" w:hAnsi="Times New Roman" w:cs="Times New Roman"/>
          <w:lang w:val="lt-LT"/>
        </w:rPr>
        <w:t xml:space="preserve"> spalinė</w:t>
      </w:r>
      <w:r w:rsidRPr="00E505AB">
        <w:rPr>
          <w:rFonts w:ascii="Times New Roman" w:eastAsia="Times New Roman" w:hAnsi="Times New Roman" w:cs="Times New Roman"/>
          <w:lang w:val="lt-LT"/>
        </w:rPr>
        <w:t>s, gydymas</w:t>
      </w:r>
      <w:r w:rsidR="00E44CC8" w:rsidRPr="008D584D">
        <w:rPr>
          <w:rFonts w:ascii="Times New Roman" w:eastAsia="Times New Roman" w:hAnsi="Times New Roman" w:cs="Times New Roman"/>
          <w:lang w:val="lt-LT"/>
        </w:rPr>
        <w:t xml:space="preserve"> vaikams nuo 2 metų ir suaugusie</w:t>
      </w:r>
      <w:r w:rsidR="00E44CC8">
        <w:rPr>
          <w:rFonts w:ascii="Times New Roman" w:eastAsia="Times New Roman" w:hAnsi="Times New Roman" w:cs="Times New Roman"/>
          <w:lang w:val="lt-LT"/>
        </w:rPr>
        <w:t>sie</w:t>
      </w:r>
      <w:r w:rsidR="00E44CC8" w:rsidRPr="008D584D">
        <w:rPr>
          <w:rFonts w:ascii="Times New Roman" w:eastAsia="Times New Roman" w:hAnsi="Times New Roman" w:cs="Times New Roman"/>
          <w:lang w:val="lt-LT"/>
        </w:rPr>
        <w:t>ms</w:t>
      </w:r>
      <w:r w:rsidR="00694A15">
        <w:rPr>
          <w:rFonts w:ascii="Times New Roman" w:eastAsia="Times New Roman" w:hAnsi="Times New Roman" w:cs="Times New Roman"/>
          <w:noProof/>
          <w:lang w:val="lt-LT"/>
        </w:rPr>
        <w:t>.</w:t>
      </w:r>
    </w:p>
    <w:p w14:paraId="2631AC2F" w14:textId="57F08279" w:rsidR="00B01629" w:rsidRPr="00E505AB" w:rsidRDefault="00B01629" w:rsidP="004628DA">
      <w:pPr>
        <w:widowControl w:val="0"/>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Dozavimas</w:t>
      </w:r>
    </w:p>
    <w:p w14:paraId="4B174A25" w14:textId="5247E5D2" w:rsidR="00694A15" w:rsidRPr="004628DA" w:rsidRDefault="00B01629" w:rsidP="004628DA">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Vaikams</w:t>
      </w:r>
      <w:r w:rsidRPr="008D584D">
        <w:rPr>
          <w:rFonts w:ascii="Times New Roman" w:eastAsia="Times New Roman" w:hAnsi="Times New Roman" w:cs="Times New Roman"/>
          <w:lang w:val="lt-LT"/>
        </w:rPr>
        <w:t xml:space="preserve"> n</w:t>
      </w:r>
      <w:r>
        <w:rPr>
          <w:rFonts w:ascii="Times New Roman" w:eastAsia="Times New Roman" w:hAnsi="Times New Roman" w:cs="Times New Roman"/>
          <w:lang w:val="lt-LT"/>
        </w:rPr>
        <w:t>uo</w:t>
      </w:r>
      <w:r w:rsidRPr="008D584D">
        <w:rPr>
          <w:rFonts w:ascii="Times New Roman" w:eastAsia="Times New Roman" w:hAnsi="Times New Roman" w:cs="Times New Roman"/>
          <w:lang w:val="lt-LT"/>
        </w:rPr>
        <w:t xml:space="preserve"> 2 metų</w:t>
      </w:r>
      <w:r w:rsidR="00236EE8" w:rsidRPr="008D584D">
        <w:rPr>
          <w:rFonts w:ascii="Times New Roman" w:eastAsia="Times New Roman" w:hAnsi="Times New Roman" w:cs="Times New Roman"/>
          <w:lang w:val="lt-LT"/>
        </w:rPr>
        <w:t>, sveriant</w:t>
      </w:r>
      <w:r w:rsidR="00236EE8">
        <w:rPr>
          <w:rFonts w:ascii="Times New Roman" w:eastAsia="Times New Roman" w:hAnsi="Times New Roman" w:cs="Times New Roman"/>
          <w:lang w:val="lt-LT"/>
        </w:rPr>
        <w:t>iems</w:t>
      </w:r>
      <w:r w:rsidR="00236EE8" w:rsidRPr="008D584D">
        <w:rPr>
          <w:rFonts w:ascii="Times New Roman" w:eastAsia="Times New Roman" w:hAnsi="Times New Roman" w:cs="Times New Roman"/>
          <w:lang w:val="lt-LT"/>
        </w:rPr>
        <w:t xml:space="preserve"> ne mažiau k</w:t>
      </w:r>
      <w:r w:rsidR="00236EE8">
        <w:rPr>
          <w:rFonts w:ascii="Times New Roman" w:eastAsia="Times New Roman" w:hAnsi="Times New Roman" w:cs="Times New Roman"/>
          <w:lang w:val="lt-LT"/>
        </w:rPr>
        <w:t>aip 11 kg</w:t>
      </w:r>
      <w:r w:rsidR="00354C4A" w:rsidRPr="00354C4A">
        <w:rPr>
          <w:rFonts w:ascii="Times New Roman" w:eastAsia="Times New Roman" w:hAnsi="Times New Roman" w:cs="Times New Roman"/>
          <w:lang w:val="lt-LT"/>
        </w:rPr>
        <w:t xml:space="preserve"> </w:t>
      </w:r>
      <w:r w:rsidR="00354C4A">
        <w:rPr>
          <w:rFonts w:ascii="Times New Roman" w:eastAsia="Times New Roman" w:hAnsi="Times New Roman" w:cs="Times New Roman"/>
          <w:lang w:val="lt-LT"/>
        </w:rPr>
        <w:t>ir s</w:t>
      </w:r>
      <w:r w:rsidR="00354C4A" w:rsidRPr="008D584D">
        <w:rPr>
          <w:rFonts w:ascii="Times New Roman" w:eastAsia="Times New Roman" w:hAnsi="Times New Roman" w:cs="Times New Roman"/>
          <w:lang w:val="lt-LT"/>
        </w:rPr>
        <w:t>uaug</w:t>
      </w:r>
      <w:r w:rsidR="00354C4A">
        <w:rPr>
          <w:rFonts w:ascii="Times New Roman" w:eastAsia="Times New Roman" w:hAnsi="Times New Roman" w:cs="Times New Roman"/>
          <w:lang w:val="lt-LT"/>
        </w:rPr>
        <w:t>usiesiems</w:t>
      </w:r>
      <w:r w:rsidR="00236EE8">
        <w:rPr>
          <w:rFonts w:ascii="Times New Roman" w:eastAsia="Times New Roman" w:hAnsi="Times New Roman" w:cs="Times New Roman"/>
          <w:lang w:val="lt-LT"/>
        </w:rPr>
        <w:t>: viena dozė yra 10 mg/</w:t>
      </w:r>
      <w:r w:rsidR="00236EE8" w:rsidRPr="008D584D">
        <w:rPr>
          <w:rFonts w:ascii="Times New Roman" w:eastAsia="Times New Roman" w:hAnsi="Times New Roman" w:cs="Times New Roman"/>
          <w:lang w:val="lt-LT"/>
        </w:rPr>
        <w:t>kg kūno svorio.</w:t>
      </w:r>
    </w:p>
    <w:p w14:paraId="5784597D" w14:textId="77777777" w:rsidR="004628DA" w:rsidRDefault="004628DA" w:rsidP="004628DA">
      <w:pPr>
        <w:widowControl w:val="0"/>
        <w:spacing w:after="0" w:line="240" w:lineRule="auto"/>
        <w:rPr>
          <w:rFonts w:ascii="Times New Roman" w:eastAsia="Times New Roman" w:hAnsi="Times New Roman" w:cs="Times New Roman"/>
          <w:noProof/>
          <w:lang w:val="lt-LT"/>
        </w:rPr>
      </w:pPr>
    </w:p>
    <w:p w14:paraId="0B69E768" w14:textId="77777777" w:rsidR="00694A15" w:rsidRPr="004628DA" w:rsidRDefault="00694A15" w:rsidP="004628DA">
      <w:pPr>
        <w:widowControl w:val="0"/>
        <w:spacing w:after="0" w:line="240" w:lineRule="auto"/>
        <w:rPr>
          <w:rFonts w:ascii="Times New Roman" w:eastAsia="Times New Roman" w:hAnsi="Times New Roman" w:cs="Times New Roman"/>
          <w:noProof/>
          <w:lang w:val="lt-LT"/>
        </w:rPr>
      </w:pPr>
    </w:p>
    <w:p w14:paraId="78DF2FD5"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16.</w:t>
      </w:r>
      <w:r w:rsidRPr="004628DA">
        <w:rPr>
          <w:rFonts w:ascii="Times New Roman" w:eastAsia="Times New Roman" w:hAnsi="Times New Roman" w:cs="Times New Roman"/>
          <w:b/>
          <w:noProof/>
          <w:lang w:val="lt-LT"/>
        </w:rPr>
        <w:tab/>
        <w:t>INFORMACIJA BRAILIO RAŠTU</w:t>
      </w:r>
    </w:p>
    <w:p w14:paraId="253B014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3ACE738" w14:textId="67D5C8D9"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lang w:val="lt-LT"/>
        </w:rPr>
        <w:t xml:space="preserve"> </w:t>
      </w:r>
    </w:p>
    <w:p w14:paraId="7B2F34CB" w14:textId="77777777" w:rsidR="004628DA" w:rsidRPr="00E5541E" w:rsidRDefault="004628DA" w:rsidP="00E5541E">
      <w:pPr>
        <w:widowControl w:val="0"/>
        <w:tabs>
          <w:tab w:val="left" w:pos="567"/>
        </w:tabs>
        <w:spacing w:after="0" w:line="240" w:lineRule="auto"/>
        <w:rPr>
          <w:rFonts w:ascii="Times New Roman" w:eastAsia="Times New Roman" w:hAnsi="Times New Roman" w:cs="Times New Roman"/>
          <w:lang w:val="lt-LT"/>
        </w:rPr>
      </w:pPr>
    </w:p>
    <w:p w14:paraId="5D094DB3" w14:textId="77777777" w:rsidR="00694A15" w:rsidRPr="00E5541E" w:rsidRDefault="00694A15" w:rsidP="00E5541E">
      <w:pPr>
        <w:widowControl w:val="0"/>
        <w:tabs>
          <w:tab w:val="left" w:pos="567"/>
        </w:tabs>
        <w:spacing w:after="0" w:line="240" w:lineRule="auto"/>
        <w:rPr>
          <w:rFonts w:ascii="Times New Roman" w:eastAsia="Times New Roman" w:hAnsi="Times New Roman" w:cs="Times New Roman"/>
          <w:lang w:val="lt-LT"/>
        </w:rPr>
      </w:pPr>
    </w:p>
    <w:p w14:paraId="48F6B2E7" w14:textId="77777777" w:rsidR="00694A15" w:rsidRPr="00F1636C" w:rsidRDefault="00694A15" w:rsidP="00E5541E">
      <w:pPr>
        <w:pStyle w:val="Sraopastraipa"/>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E5541E">
        <w:rPr>
          <w:b/>
          <w:noProof/>
        </w:rPr>
        <w:t>UNIKALUS IDENTIFIKATORIUS – 2D BRŪKŠNINIS KODAS</w:t>
      </w:r>
    </w:p>
    <w:p w14:paraId="3B3A30D1" w14:textId="77777777" w:rsidR="00694A15" w:rsidRPr="00212432" w:rsidRDefault="00694A15" w:rsidP="00E5541E">
      <w:pPr>
        <w:spacing w:after="0" w:line="240" w:lineRule="auto"/>
        <w:rPr>
          <w:rFonts w:ascii="Times New Roman" w:hAnsi="Times New Roman" w:cs="Times New Roman"/>
          <w:noProof/>
          <w:highlight w:val="lightGray"/>
        </w:rPr>
      </w:pPr>
    </w:p>
    <w:p w14:paraId="426FA727" w14:textId="77777777" w:rsidR="00694A15" w:rsidRPr="00E5541E" w:rsidRDefault="00694A15" w:rsidP="00F1636C">
      <w:pPr>
        <w:spacing w:after="0" w:line="240" w:lineRule="auto"/>
        <w:rPr>
          <w:rFonts w:ascii="Times New Roman" w:hAnsi="Times New Roman" w:cs="Times New Roman"/>
          <w:noProof/>
          <w:highlight w:val="lightGray"/>
        </w:rPr>
      </w:pPr>
      <w:r w:rsidRPr="00E5541E">
        <w:rPr>
          <w:rFonts w:ascii="Times New Roman" w:hAnsi="Times New Roman" w:cs="Times New Roman"/>
          <w:noProof/>
          <w:highlight w:val="lightGray"/>
        </w:rPr>
        <w:t>Duomenys nebūtini.</w:t>
      </w:r>
    </w:p>
    <w:p w14:paraId="506C6C37" w14:textId="30D841E6" w:rsidR="00694A15" w:rsidRDefault="00694A15" w:rsidP="00212432">
      <w:pPr>
        <w:spacing w:after="0" w:line="240" w:lineRule="auto"/>
        <w:rPr>
          <w:rFonts w:ascii="Times New Roman" w:hAnsi="Times New Roman" w:cs="Times New Roman"/>
          <w:noProof/>
        </w:rPr>
      </w:pPr>
    </w:p>
    <w:p w14:paraId="7364DC68" w14:textId="77777777" w:rsidR="00CB3415" w:rsidRPr="00212432" w:rsidRDefault="00CB3415" w:rsidP="00212432">
      <w:pPr>
        <w:spacing w:after="0" w:line="240" w:lineRule="auto"/>
        <w:rPr>
          <w:rFonts w:ascii="Times New Roman" w:hAnsi="Times New Roman" w:cs="Times New Roman"/>
          <w:noProof/>
        </w:rPr>
      </w:pPr>
    </w:p>
    <w:p w14:paraId="6A806D25" w14:textId="77777777" w:rsidR="00694A15" w:rsidRPr="00E5541E" w:rsidRDefault="00694A15" w:rsidP="00E5541E">
      <w:pPr>
        <w:pStyle w:val="Sraopastraipa"/>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E5541E">
        <w:rPr>
          <w:b/>
          <w:noProof/>
        </w:rPr>
        <w:t>UNIKALUS IDENTIFIKATORIUS – ŽMONĖMS SUPRANTAMI DUOMENYS</w:t>
      </w:r>
    </w:p>
    <w:p w14:paraId="5BE8053F" w14:textId="77777777" w:rsidR="00694A15" w:rsidRPr="00AB1F06" w:rsidRDefault="00694A15" w:rsidP="00E5541E">
      <w:pPr>
        <w:spacing w:after="0" w:line="240" w:lineRule="auto"/>
        <w:rPr>
          <w:rFonts w:ascii="Times New Roman" w:hAnsi="Times New Roman" w:cs="Times New Roman"/>
          <w:noProof/>
          <w:lang w:val="pl-PL"/>
        </w:rPr>
      </w:pPr>
    </w:p>
    <w:p w14:paraId="6F1E35CC" w14:textId="77777777" w:rsidR="004628DA" w:rsidRPr="00AB1F06" w:rsidRDefault="00694A15" w:rsidP="00AB1F06">
      <w:pPr>
        <w:widowControl w:val="0"/>
        <w:tabs>
          <w:tab w:val="left" w:pos="567"/>
        </w:tabs>
        <w:spacing w:after="0" w:line="240" w:lineRule="auto"/>
        <w:rPr>
          <w:rFonts w:ascii="Times New Roman" w:eastAsia="Times New Roman" w:hAnsi="Times New Roman" w:cs="Times New Roman"/>
          <w:lang w:val="lt-LT"/>
        </w:rPr>
      </w:pPr>
      <w:r w:rsidRPr="00AB1F06">
        <w:rPr>
          <w:rFonts w:ascii="Times New Roman" w:hAnsi="Times New Roman" w:cs="Times New Roman"/>
          <w:noProof/>
          <w:highlight w:val="lightGray"/>
          <w:shd w:val="clear" w:color="auto" w:fill="CCCCCC"/>
        </w:rPr>
        <w:t>Duomenys nebūtini.</w:t>
      </w:r>
    </w:p>
    <w:p w14:paraId="7502D33C" w14:textId="77777777" w:rsidR="004628DA" w:rsidRPr="00E5541E" w:rsidRDefault="004628DA" w:rsidP="00AB1F06">
      <w:pPr>
        <w:widowControl w:val="0"/>
        <w:tabs>
          <w:tab w:val="left" w:pos="567"/>
        </w:tabs>
        <w:spacing w:after="0" w:line="240" w:lineRule="auto"/>
        <w:rPr>
          <w:rFonts w:ascii="Times New Roman" w:eastAsia="Times New Roman" w:hAnsi="Times New Roman" w:cs="Times New Roman"/>
          <w:lang w:val="lt-LT"/>
        </w:rPr>
      </w:pPr>
    </w:p>
    <w:p w14:paraId="086E9604" w14:textId="77777777" w:rsidR="00FB48A0" w:rsidRDefault="00FB48A0">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B31540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E7166C8"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4628DA">
        <w:rPr>
          <w:rFonts w:ascii="Times New Roman" w:eastAsia="Times New Roman" w:hAnsi="Times New Roman" w:cs="Times New Roman"/>
          <w:b/>
          <w:caps/>
          <w:noProof/>
          <w:lang w:val="lt-LT"/>
        </w:rPr>
        <w:t xml:space="preserve">Minimali informacija ant mažų </w:t>
      </w:r>
      <w:r w:rsidRPr="004628DA">
        <w:rPr>
          <w:rFonts w:ascii="Times New Roman" w:eastAsia="Times New Roman" w:hAnsi="Times New Roman" w:cs="Times New Roman"/>
          <w:b/>
          <w:noProof/>
          <w:lang w:val="lt-LT"/>
        </w:rPr>
        <w:t>VIDINIŲ</w:t>
      </w:r>
      <w:r w:rsidRPr="004628DA">
        <w:rPr>
          <w:rFonts w:ascii="Times New Roman" w:eastAsia="Times New Roman" w:hAnsi="Times New Roman" w:cs="Times New Roman"/>
          <w:bCs/>
          <w:noProof/>
          <w:lang w:val="lt-LT"/>
        </w:rPr>
        <w:t xml:space="preserve"> </w:t>
      </w:r>
      <w:r w:rsidRPr="004628DA">
        <w:rPr>
          <w:rFonts w:ascii="Times New Roman" w:eastAsia="Times New Roman" w:hAnsi="Times New Roman" w:cs="Times New Roman"/>
          <w:b/>
          <w:caps/>
          <w:noProof/>
          <w:lang w:val="lt-LT"/>
        </w:rPr>
        <w:t>pakuočių</w:t>
      </w:r>
    </w:p>
    <w:p w14:paraId="0F81097C"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p>
    <w:p w14:paraId="64559337"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BUTELIUKAS</w:t>
      </w:r>
    </w:p>
    <w:p w14:paraId="41FD9586"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85E08C7"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0A837EA2"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1.</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Vaistinio preparato pavadinimas ir vartojimo būdas</w:t>
      </w:r>
    </w:p>
    <w:p w14:paraId="719DB323" w14:textId="77777777" w:rsidR="004628DA" w:rsidRPr="004628DA" w:rsidRDefault="004628DA" w:rsidP="004628DA">
      <w:pPr>
        <w:widowControl w:val="0"/>
        <w:spacing w:after="0" w:line="240" w:lineRule="auto"/>
        <w:ind w:left="567" w:hanging="567"/>
        <w:rPr>
          <w:rFonts w:ascii="Times New Roman" w:eastAsia="Times New Roman" w:hAnsi="Times New Roman" w:cs="Times New Roman"/>
          <w:noProof/>
          <w:lang w:val="lt-LT"/>
        </w:rPr>
      </w:pPr>
    </w:p>
    <w:p w14:paraId="49EE3EF3" w14:textId="0F871356"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lang w:val="lt-LT"/>
        </w:rPr>
        <w:t xml:space="preserve"> 250 mg/5 ml geriamoji suspensija</w:t>
      </w:r>
    </w:p>
    <w:p w14:paraId="53F1C638" w14:textId="77777777" w:rsidR="004628DA" w:rsidRPr="004628DA" w:rsidRDefault="004628DA" w:rsidP="004628DA">
      <w:pPr>
        <w:widowControl w:val="0"/>
        <w:tabs>
          <w:tab w:val="left" w:pos="-720"/>
          <w:tab w:val="left" w:pos="567"/>
          <w:tab w:val="left" w:pos="4536"/>
        </w:tabs>
        <w:suppressAutoHyphens/>
        <w:spacing w:after="0" w:line="240" w:lineRule="auto"/>
        <w:outlineLvl w:val="5"/>
        <w:rPr>
          <w:rFonts w:ascii="Times New Roman" w:eastAsia="Times New Roman" w:hAnsi="Times New Roman" w:cs="Times New Roman"/>
          <w:iCs/>
          <w:lang w:val="lt-LT"/>
        </w:rPr>
      </w:pPr>
      <w:r w:rsidRPr="004628DA">
        <w:rPr>
          <w:rFonts w:ascii="Times New Roman" w:eastAsia="Times New Roman" w:hAnsi="Times New Roman" w:cs="Times New Roman"/>
          <w:iCs/>
          <w:lang w:val="lt-LT"/>
        </w:rPr>
        <w:t>Pirantelis</w:t>
      </w:r>
    </w:p>
    <w:p w14:paraId="7D4E394B"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Vartoti per burną.</w:t>
      </w:r>
    </w:p>
    <w:p w14:paraId="3CF8E21D"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30753B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B2383E0"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2.</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vartojimo metodas</w:t>
      </w:r>
    </w:p>
    <w:p w14:paraId="5C86ED88"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F536D5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Prieš vartojimą perskaitykite pakuotės lapelį.</w:t>
      </w:r>
    </w:p>
    <w:p w14:paraId="7E96BB3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799C6B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1690CC1"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3.</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tinkamumo laikas</w:t>
      </w:r>
    </w:p>
    <w:p w14:paraId="161B43D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2F05A4DC" w14:textId="6BA17D76" w:rsidR="004628DA" w:rsidRPr="004628DA" w:rsidRDefault="00C85E0C" w:rsidP="004628DA">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EXP</w:t>
      </w:r>
      <w:r w:rsidR="004628DA" w:rsidRPr="004628DA">
        <w:rPr>
          <w:rFonts w:ascii="Times New Roman" w:eastAsia="Times New Roman" w:hAnsi="Times New Roman" w:cs="Times New Roman"/>
          <w:noProof/>
          <w:lang w:val="lt-LT"/>
        </w:rPr>
        <w:t xml:space="preserve"> </w:t>
      </w:r>
      <w:r w:rsidR="004628DA" w:rsidRPr="004628DA">
        <w:rPr>
          <w:rFonts w:ascii="Times New Roman" w:eastAsia="Times New Roman" w:hAnsi="Times New Roman" w:cs="Times New Roman"/>
          <w:noProof/>
          <w:highlight w:val="lightGray"/>
          <w:lang w:val="lt-LT"/>
        </w:rPr>
        <w:t>{mm.MMMM}</w:t>
      </w:r>
    </w:p>
    <w:p w14:paraId="06925009"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36152104"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63A075AF"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highlight w:val="lightGray"/>
          <w:lang w:val="lt-LT"/>
        </w:rPr>
      </w:pPr>
      <w:r w:rsidRPr="004628DA">
        <w:rPr>
          <w:rFonts w:ascii="Times New Roman" w:eastAsia="Times New Roman" w:hAnsi="Times New Roman" w:cs="Times New Roman"/>
          <w:b/>
          <w:noProof/>
          <w:lang w:val="lt-LT"/>
        </w:rPr>
        <w:t>4.</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serijos numeris</w:t>
      </w:r>
    </w:p>
    <w:p w14:paraId="1DCFB59C"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4476DEE3" w14:textId="2D56F8D3" w:rsidR="004628DA" w:rsidRPr="004628DA" w:rsidRDefault="00C85E0C" w:rsidP="004628DA">
      <w:pPr>
        <w:widowControl w:val="0"/>
        <w:spacing w:after="0" w:line="240" w:lineRule="auto"/>
        <w:ind w:right="113"/>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Lot </w:t>
      </w:r>
    </w:p>
    <w:p w14:paraId="1F5193AB"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179ABB80"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2617CFB4" w14:textId="77777777"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highlight w:val="lightGray"/>
          <w:lang w:val="lt-LT"/>
        </w:rPr>
      </w:pPr>
      <w:r w:rsidRPr="004628DA">
        <w:rPr>
          <w:rFonts w:ascii="Times New Roman" w:eastAsia="Times New Roman" w:hAnsi="Times New Roman" w:cs="Times New Roman"/>
          <w:b/>
          <w:noProof/>
          <w:lang w:val="lt-LT"/>
        </w:rPr>
        <w:t>5.</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kiekis</w:t>
      </w:r>
      <w:r w:rsidRPr="004628DA">
        <w:rPr>
          <w:rFonts w:ascii="Times New Roman" w:eastAsia="Times New Roman" w:hAnsi="Times New Roman" w:cs="Times New Roman"/>
          <w:b/>
          <w:noProof/>
          <w:lang w:val="lt-LT"/>
        </w:rPr>
        <w:t xml:space="preserve"> (MASĖ, TŪRIS ARBA VIENETAI)</w:t>
      </w:r>
    </w:p>
    <w:p w14:paraId="7A87FAB0"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4DA92B05"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15 ml</w:t>
      </w:r>
    </w:p>
    <w:p w14:paraId="6DE44D09"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6A6C3386" w14:textId="77777777" w:rsidR="004628DA" w:rsidRPr="004628DA" w:rsidRDefault="004628DA" w:rsidP="004628DA">
      <w:pPr>
        <w:widowControl w:val="0"/>
        <w:spacing w:after="0" w:line="240" w:lineRule="auto"/>
        <w:ind w:right="113"/>
        <w:rPr>
          <w:rFonts w:ascii="Times New Roman" w:eastAsia="Times New Roman" w:hAnsi="Times New Roman" w:cs="Times New Roman"/>
          <w:noProof/>
          <w:lang w:val="lt-LT"/>
        </w:rPr>
      </w:pPr>
    </w:p>
    <w:p w14:paraId="54019330" w14:textId="7C949249" w:rsidR="004628DA" w:rsidRPr="004628DA" w:rsidRDefault="004628DA" w:rsidP="004628D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6.</w:t>
      </w:r>
      <w:r w:rsidRPr="004628DA">
        <w:rPr>
          <w:rFonts w:ascii="Times New Roman" w:eastAsia="Times New Roman" w:hAnsi="Times New Roman" w:cs="Times New Roman"/>
          <w:b/>
          <w:noProof/>
          <w:lang w:val="lt-LT"/>
        </w:rPr>
        <w:tab/>
      </w:r>
      <w:r w:rsidRPr="004628DA">
        <w:rPr>
          <w:rFonts w:ascii="Times New Roman" w:eastAsia="Times New Roman" w:hAnsi="Times New Roman" w:cs="Times New Roman"/>
          <w:b/>
          <w:caps/>
          <w:noProof/>
          <w:lang w:val="lt-LT"/>
        </w:rPr>
        <w:t>KITA</w:t>
      </w:r>
    </w:p>
    <w:p w14:paraId="5B788DC6"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p>
    <w:p w14:paraId="3AE3D001"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r w:rsidRPr="004628DA">
        <w:rPr>
          <w:rFonts w:ascii="Times New Roman" w:eastAsia="Times New Roman" w:hAnsi="Times New Roman" w:cs="Times New Roman"/>
          <w:lang w:val="lt-LT"/>
        </w:rPr>
        <w:t>1 ml geriamosios suspensijos yra 50 mg pirantelio.</w:t>
      </w:r>
    </w:p>
    <w:p w14:paraId="50AF7F7E" w14:textId="77777777" w:rsidR="004628DA" w:rsidRPr="004628DA" w:rsidRDefault="004628DA" w:rsidP="004628DA">
      <w:pPr>
        <w:widowControl w:val="0"/>
        <w:tabs>
          <w:tab w:val="left" w:pos="567"/>
        </w:tabs>
        <w:spacing w:after="0" w:line="240" w:lineRule="auto"/>
        <w:jc w:val="both"/>
        <w:rPr>
          <w:rFonts w:ascii="Times New Roman" w:eastAsia="Times New Roman" w:hAnsi="Times New Roman" w:cs="Times New Roman"/>
          <w:lang w:val="lt-LT"/>
        </w:rPr>
      </w:pPr>
    </w:p>
    <w:p w14:paraId="77BAE966" w14:textId="77777777" w:rsidR="004628DA" w:rsidRPr="004628DA" w:rsidRDefault="009167FE" w:rsidP="004628DA">
      <w:pPr>
        <w:widowControl w:val="0"/>
        <w:spacing w:after="0" w:line="240" w:lineRule="auto"/>
        <w:ind w:right="113"/>
        <w:rPr>
          <w:rFonts w:ascii="Times New Roman" w:eastAsia="Times New Roman" w:hAnsi="Times New Roman" w:cs="Times New Roman"/>
          <w:noProof/>
          <w:lang w:val="lt-LT"/>
        </w:rPr>
      </w:pPr>
      <w:r w:rsidRPr="009167FE">
        <w:rPr>
          <w:rFonts w:ascii="Times New Roman" w:eastAsia="Times New Roman" w:hAnsi="Times New Roman" w:cs="Times New Roman"/>
          <w:snapToGrid w:val="0"/>
          <w:lang w:val="lt-LT"/>
        </w:rPr>
        <w:t>&lt;Logotipas&gt;</w:t>
      </w:r>
      <w:r w:rsidR="004628DA" w:rsidRPr="004628DA">
        <w:rPr>
          <w:rFonts w:ascii="Times New Roman" w:eastAsia="Times New Roman" w:hAnsi="Times New Roman" w:cs="Times New Roman"/>
          <w:b/>
          <w:noProof/>
          <w:u w:val="single"/>
          <w:lang w:val="lt-LT"/>
        </w:rPr>
        <w:br w:type="page"/>
      </w:r>
    </w:p>
    <w:p w14:paraId="5898EC15"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DA5CF8C"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D18199B"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09B30F2"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CB15B06"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AFDEE58"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1AAD59E6"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075E7B50"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EAD6CBA"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6E30EC0A"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65DC3EFB"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D690D0F"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226C52D"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34672930"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74A3E81B"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F0C5390"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6EE899D"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8221EC2"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002C055"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4995E23"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4ABD35B6"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7C26E84"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5916B144"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B. PAKUOTĖS LAPELIS</w:t>
      </w:r>
    </w:p>
    <w:p w14:paraId="569B6C72" w14:textId="77777777" w:rsidR="004628DA" w:rsidRPr="004628DA" w:rsidRDefault="004628DA" w:rsidP="004628DA">
      <w:pPr>
        <w:widowControl w:val="0"/>
        <w:spacing w:after="0" w:line="240" w:lineRule="auto"/>
        <w:jc w:val="center"/>
        <w:rPr>
          <w:rFonts w:ascii="Times New Roman" w:eastAsia="Times New Roman" w:hAnsi="Times New Roman" w:cs="Times New Roman"/>
          <w:noProof/>
          <w:lang w:val="lt-LT"/>
        </w:rPr>
      </w:pPr>
    </w:p>
    <w:p w14:paraId="239C3D17" w14:textId="77777777" w:rsidR="004628DA" w:rsidRPr="004628DA" w:rsidRDefault="004628DA" w:rsidP="004628DA">
      <w:pPr>
        <w:widowControl w:val="0"/>
        <w:spacing w:after="0" w:line="240" w:lineRule="auto"/>
        <w:jc w:val="center"/>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br w:type="page"/>
      </w:r>
      <w:r w:rsidRPr="004628DA">
        <w:rPr>
          <w:rFonts w:ascii="Times New Roman" w:eastAsia="Times New Roman" w:hAnsi="Times New Roman" w:cs="Times New Roman"/>
          <w:b/>
          <w:noProof/>
          <w:lang w:val="lt-LT"/>
        </w:rPr>
        <w:lastRenderedPageBreak/>
        <w:t>Pakuotės lapelis: informacija vartotojui</w:t>
      </w:r>
    </w:p>
    <w:p w14:paraId="3BE04F82" w14:textId="77777777" w:rsidR="004628DA" w:rsidRPr="00212432" w:rsidRDefault="004628DA" w:rsidP="004628DA">
      <w:pPr>
        <w:widowControl w:val="0"/>
        <w:spacing w:after="0" w:line="240" w:lineRule="auto"/>
        <w:jc w:val="center"/>
        <w:outlineLvl w:val="0"/>
        <w:rPr>
          <w:rFonts w:ascii="Times New Roman" w:eastAsia="Times New Roman" w:hAnsi="Times New Roman" w:cs="Times New Roman"/>
          <w:noProof/>
          <w:lang w:val="lt-LT"/>
        </w:rPr>
      </w:pPr>
    </w:p>
    <w:p w14:paraId="2756F1E3" w14:textId="4BFD904D" w:rsidR="004628DA" w:rsidRPr="004628DA" w:rsidRDefault="004628DA" w:rsidP="004628DA">
      <w:pPr>
        <w:widowControl w:val="0"/>
        <w:tabs>
          <w:tab w:val="left" w:pos="567"/>
        </w:tabs>
        <w:spacing w:after="0" w:line="240" w:lineRule="auto"/>
        <w:jc w:val="center"/>
        <w:rPr>
          <w:rFonts w:ascii="Times New Roman" w:eastAsia="Times New Roman" w:hAnsi="Times New Roman" w:cs="Times New Roman"/>
          <w:b/>
          <w:lang w:val="lt-LT"/>
        </w:rPr>
      </w:pP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r w:rsidRPr="004628DA">
        <w:rPr>
          <w:rFonts w:ascii="Times New Roman" w:eastAsia="Times New Roman" w:hAnsi="Times New Roman" w:cs="Times New Roman"/>
          <w:b/>
          <w:lang w:val="lt-LT"/>
        </w:rPr>
        <w:t xml:space="preserve"> 250 mg/5 ml geriamoji suspensija</w:t>
      </w:r>
    </w:p>
    <w:p w14:paraId="4D8A6C21" w14:textId="77777777" w:rsidR="004628DA" w:rsidRPr="004628DA" w:rsidRDefault="004628DA" w:rsidP="004628DA">
      <w:pPr>
        <w:widowControl w:val="0"/>
        <w:numPr>
          <w:ilvl w:val="12"/>
          <w:numId w:val="0"/>
        </w:numPr>
        <w:spacing w:after="0" w:line="240" w:lineRule="auto"/>
        <w:jc w:val="center"/>
        <w:rPr>
          <w:rFonts w:ascii="Times New Roman" w:eastAsia="Times New Roman" w:hAnsi="Times New Roman" w:cs="Times New Roman"/>
          <w:noProof/>
          <w:lang w:val="lt-LT"/>
        </w:rPr>
      </w:pPr>
      <w:r w:rsidRPr="004628DA">
        <w:rPr>
          <w:rFonts w:ascii="Times New Roman" w:eastAsia="Times New Roman" w:hAnsi="Times New Roman" w:cs="Times New Roman"/>
          <w:iCs/>
          <w:lang w:val="lt-LT"/>
        </w:rPr>
        <w:t xml:space="preserve">Pirantelis </w:t>
      </w:r>
    </w:p>
    <w:p w14:paraId="5262FF96" w14:textId="77777777" w:rsidR="004628DA" w:rsidRPr="00212432" w:rsidRDefault="004628DA" w:rsidP="004628DA">
      <w:pPr>
        <w:widowControl w:val="0"/>
        <w:spacing w:after="0" w:line="240" w:lineRule="auto"/>
        <w:jc w:val="center"/>
        <w:rPr>
          <w:rFonts w:ascii="Times New Roman" w:eastAsia="Times New Roman" w:hAnsi="Times New Roman" w:cs="Times New Roman"/>
          <w:noProof/>
          <w:lang w:val="lt-LT"/>
        </w:rPr>
      </w:pPr>
    </w:p>
    <w:p w14:paraId="3B47B65B" w14:textId="77777777" w:rsidR="00CA2B89" w:rsidRPr="00CA2B89" w:rsidRDefault="00CA2B89" w:rsidP="00CA2B89">
      <w:pPr>
        <w:numPr>
          <w:ilvl w:val="12"/>
          <w:numId w:val="0"/>
        </w:numPr>
        <w:tabs>
          <w:tab w:val="left" w:pos="720"/>
        </w:tabs>
        <w:spacing w:after="0" w:line="240" w:lineRule="auto"/>
        <w:rPr>
          <w:rFonts w:ascii="Times New Roman" w:hAnsi="Times New Roman" w:cs="Times New Roman"/>
          <w:b/>
          <w:szCs w:val="24"/>
          <w:lang w:val="lt-LT"/>
        </w:rPr>
      </w:pPr>
      <w:r w:rsidRPr="00CA2B89">
        <w:rPr>
          <w:rFonts w:ascii="Times New Roman" w:hAnsi="Times New Roman" w:cs="Times New Roman"/>
          <w:b/>
          <w:noProof/>
          <w:szCs w:val="24"/>
          <w:lang w:val="lt-LT"/>
        </w:rPr>
        <w:t>Atidžiai perskaitykite visą šį lapelį, prieš pradėdami vartoti šį vaistą, nes jame pateikiama Jums svarbi informacija.</w:t>
      </w:r>
    </w:p>
    <w:p w14:paraId="492B8C70" w14:textId="77777777" w:rsidR="00CA2B89" w:rsidRPr="00CA2B89" w:rsidRDefault="00CA2B89" w:rsidP="00CA2B89">
      <w:pPr>
        <w:numPr>
          <w:ilvl w:val="12"/>
          <w:numId w:val="0"/>
        </w:numPr>
        <w:tabs>
          <w:tab w:val="left" w:pos="720"/>
        </w:tabs>
        <w:spacing w:after="0" w:line="240" w:lineRule="auto"/>
        <w:rPr>
          <w:rFonts w:ascii="Times New Roman" w:hAnsi="Times New Roman" w:cs="Times New Roman"/>
          <w:szCs w:val="24"/>
          <w:lang w:val="lt-LT"/>
        </w:rPr>
      </w:pPr>
      <w:r w:rsidRPr="00CA2B89">
        <w:rPr>
          <w:rFonts w:ascii="Times New Roman" w:hAnsi="Times New Roman" w:cs="Times New Roman"/>
          <w:noProof/>
          <w:szCs w:val="24"/>
          <w:lang w:val="lt-LT"/>
        </w:rPr>
        <w:t>Visada vartokite šį vaistą tiksliai kaip aprašyta šiame lapelyje arba kaip nurodė gydytojas</w:t>
      </w:r>
      <w:r>
        <w:rPr>
          <w:rFonts w:ascii="Times New Roman" w:hAnsi="Times New Roman" w:cs="Times New Roman"/>
          <w:noProof/>
          <w:szCs w:val="24"/>
          <w:lang w:val="lt-LT"/>
        </w:rPr>
        <w:t xml:space="preserve"> </w:t>
      </w:r>
      <w:r w:rsidRPr="00CA2B89">
        <w:rPr>
          <w:rFonts w:ascii="Times New Roman" w:hAnsi="Times New Roman" w:cs="Times New Roman"/>
          <w:noProof/>
          <w:szCs w:val="24"/>
          <w:lang w:val="lt-LT"/>
        </w:rPr>
        <w:t>arba vaistininkas.</w:t>
      </w:r>
    </w:p>
    <w:p w14:paraId="26B77430" w14:textId="77777777" w:rsidR="00CA2B89" w:rsidRPr="00CA2B89" w:rsidRDefault="00CA2B89" w:rsidP="00CA2B89">
      <w:pPr>
        <w:numPr>
          <w:ilvl w:val="0"/>
          <w:numId w:val="16"/>
        </w:numPr>
        <w:tabs>
          <w:tab w:val="left" w:pos="567"/>
        </w:tabs>
        <w:snapToGrid w:val="0"/>
        <w:spacing w:after="0" w:line="240" w:lineRule="auto"/>
        <w:ind w:left="0" w:firstLine="0"/>
        <w:rPr>
          <w:rFonts w:ascii="Times New Roman" w:hAnsi="Times New Roman" w:cs="Times New Roman"/>
          <w:szCs w:val="24"/>
          <w:lang w:val="lt-LT"/>
        </w:rPr>
      </w:pPr>
      <w:r w:rsidRPr="00CA2B89">
        <w:rPr>
          <w:rFonts w:ascii="Times New Roman" w:hAnsi="Times New Roman" w:cs="Times New Roman"/>
          <w:noProof/>
          <w:szCs w:val="24"/>
          <w:lang w:val="lt-LT"/>
        </w:rPr>
        <w:t>Neišmeskite šio lapelio, nes vėl gali prireikti jį perskaityti.</w:t>
      </w:r>
      <w:r w:rsidRPr="00CA2B89">
        <w:rPr>
          <w:rFonts w:ascii="Times New Roman" w:hAnsi="Times New Roman" w:cs="Times New Roman"/>
          <w:szCs w:val="24"/>
          <w:lang w:val="lt-LT"/>
        </w:rPr>
        <w:t xml:space="preserve"> </w:t>
      </w:r>
    </w:p>
    <w:p w14:paraId="66F1248F" w14:textId="77777777" w:rsidR="00CA2B89" w:rsidRPr="00CA2B89" w:rsidRDefault="00CA2B89" w:rsidP="00CA2B89">
      <w:pPr>
        <w:numPr>
          <w:ilvl w:val="0"/>
          <w:numId w:val="16"/>
        </w:numPr>
        <w:tabs>
          <w:tab w:val="left" w:pos="567"/>
        </w:tabs>
        <w:snapToGrid w:val="0"/>
        <w:spacing w:after="0" w:line="240" w:lineRule="auto"/>
        <w:ind w:left="0" w:firstLine="0"/>
        <w:rPr>
          <w:rFonts w:ascii="Times New Roman" w:hAnsi="Times New Roman" w:cs="Times New Roman"/>
          <w:szCs w:val="24"/>
          <w:lang w:val="lt-LT"/>
        </w:rPr>
      </w:pPr>
      <w:r w:rsidRPr="00CA2B89">
        <w:rPr>
          <w:rFonts w:ascii="Times New Roman" w:hAnsi="Times New Roman" w:cs="Times New Roman"/>
          <w:noProof/>
          <w:szCs w:val="24"/>
          <w:lang w:val="lt-LT"/>
        </w:rPr>
        <w:t>Jeigu norite sužinoti daugiau arba pasitarti, kreipkitės į vaistininką.</w:t>
      </w:r>
    </w:p>
    <w:p w14:paraId="4C147AF5" w14:textId="77777777" w:rsidR="00CA2B89" w:rsidRPr="00CA2B89" w:rsidRDefault="00CA2B89" w:rsidP="00CA2B89">
      <w:pPr>
        <w:numPr>
          <w:ilvl w:val="0"/>
          <w:numId w:val="16"/>
        </w:numPr>
        <w:tabs>
          <w:tab w:val="left" w:pos="567"/>
        </w:tabs>
        <w:snapToGrid w:val="0"/>
        <w:spacing w:after="0" w:line="240" w:lineRule="auto"/>
        <w:ind w:left="0" w:firstLine="0"/>
        <w:rPr>
          <w:rFonts w:ascii="Times New Roman" w:hAnsi="Times New Roman" w:cs="Times New Roman"/>
          <w:szCs w:val="24"/>
          <w:lang w:val="lt-LT"/>
        </w:rPr>
      </w:pPr>
      <w:r w:rsidRPr="00CA2B89">
        <w:rPr>
          <w:rFonts w:ascii="Times New Roman" w:hAnsi="Times New Roman" w:cs="Times New Roman"/>
          <w:noProof/>
          <w:szCs w:val="24"/>
          <w:lang w:val="lt-LT"/>
        </w:rPr>
        <w:t>Jeigu pasireiškė šalutinis poveikis (net jeigu jis šiame lapelyje nenurodytas), kreipkitės į gydytoją arba</w:t>
      </w:r>
      <w:r>
        <w:rPr>
          <w:rFonts w:ascii="Times New Roman" w:hAnsi="Times New Roman" w:cs="Times New Roman"/>
          <w:noProof/>
          <w:szCs w:val="24"/>
          <w:lang w:val="lt-LT"/>
        </w:rPr>
        <w:t xml:space="preserve"> </w:t>
      </w:r>
      <w:r w:rsidRPr="00CA2B89">
        <w:rPr>
          <w:rFonts w:ascii="Times New Roman" w:hAnsi="Times New Roman" w:cs="Times New Roman"/>
          <w:noProof/>
          <w:szCs w:val="24"/>
          <w:lang w:val="lt-LT"/>
        </w:rPr>
        <w:t>vaistininką</w:t>
      </w:r>
      <w:r>
        <w:rPr>
          <w:rFonts w:ascii="Times New Roman" w:hAnsi="Times New Roman" w:cs="Times New Roman"/>
          <w:noProof/>
          <w:szCs w:val="24"/>
          <w:lang w:val="lt-LT"/>
        </w:rPr>
        <w:t>.</w:t>
      </w:r>
      <w:r w:rsidRPr="00CA2B89">
        <w:rPr>
          <w:rFonts w:ascii="Times New Roman" w:hAnsi="Times New Roman" w:cs="Times New Roman"/>
          <w:noProof/>
          <w:szCs w:val="24"/>
          <w:lang w:val="lt-LT"/>
        </w:rPr>
        <w:t>. Žr. 4 skyrių.</w:t>
      </w:r>
    </w:p>
    <w:p w14:paraId="48BDF041" w14:textId="77777777" w:rsidR="00CA2B89" w:rsidRPr="00CA2B89" w:rsidRDefault="00CA2B89" w:rsidP="00CA2B89">
      <w:pPr>
        <w:numPr>
          <w:ilvl w:val="0"/>
          <w:numId w:val="16"/>
        </w:numPr>
        <w:tabs>
          <w:tab w:val="left" w:pos="567"/>
        </w:tabs>
        <w:snapToGrid w:val="0"/>
        <w:spacing w:after="0" w:line="240" w:lineRule="auto"/>
        <w:ind w:left="0" w:firstLine="0"/>
        <w:rPr>
          <w:rFonts w:ascii="Times New Roman" w:hAnsi="Times New Roman" w:cs="Times New Roman"/>
          <w:szCs w:val="24"/>
          <w:lang w:val="lt-LT"/>
        </w:rPr>
      </w:pPr>
      <w:r w:rsidRPr="00CA2B89">
        <w:rPr>
          <w:rFonts w:ascii="Times New Roman" w:hAnsi="Times New Roman" w:cs="Times New Roman"/>
          <w:noProof/>
          <w:szCs w:val="24"/>
          <w:lang w:val="lt-LT"/>
        </w:rPr>
        <w:t xml:space="preserve">Jeigu </w:t>
      </w:r>
      <w:r w:rsidR="00103649">
        <w:rPr>
          <w:rFonts w:ascii="Times New Roman" w:hAnsi="Times New Roman" w:cs="Times New Roman"/>
          <w:noProof/>
          <w:szCs w:val="24"/>
          <w:lang w:val="lt-LT"/>
        </w:rPr>
        <w:t xml:space="preserve">per 14 dienų </w:t>
      </w:r>
      <w:r w:rsidRPr="00CA2B89">
        <w:rPr>
          <w:rFonts w:ascii="Times New Roman" w:hAnsi="Times New Roman" w:cs="Times New Roman"/>
          <w:noProof/>
          <w:szCs w:val="24"/>
          <w:lang w:val="lt-LT"/>
        </w:rPr>
        <w:t>Jūsų savijauta nepagerėjo arba net pablogėjo, kreipkitės į gydytoją.</w:t>
      </w:r>
    </w:p>
    <w:p w14:paraId="1868167E" w14:textId="77777777" w:rsidR="004628DA" w:rsidRPr="004628DA" w:rsidRDefault="004628DA" w:rsidP="004628DA">
      <w:pPr>
        <w:widowControl w:val="0"/>
        <w:spacing w:after="0" w:line="240" w:lineRule="auto"/>
        <w:ind w:right="-2"/>
        <w:rPr>
          <w:rFonts w:ascii="Times New Roman" w:eastAsia="Times New Roman" w:hAnsi="Times New Roman" w:cs="Times New Roman"/>
          <w:noProof/>
          <w:lang w:val="lt-LT"/>
        </w:rPr>
      </w:pPr>
    </w:p>
    <w:p w14:paraId="6C339678" w14:textId="77777777" w:rsidR="004628DA" w:rsidRPr="00212432" w:rsidRDefault="004628DA" w:rsidP="004628DA">
      <w:pPr>
        <w:widowControl w:val="0"/>
        <w:numPr>
          <w:ilvl w:val="12"/>
          <w:numId w:val="0"/>
        </w:numPr>
        <w:spacing w:after="0" w:line="240" w:lineRule="auto"/>
        <w:ind w:right="-2"/>
        <w:outlineLvl w:val="0"/>
        <w:rPr>
          <w:rFonts w:ascii="Times New Roman" w:eastAsia="Times New Roman" w:hAnsi="Times New Roman" w:cs="Times New Roman"/>
          <w:noProof/>
          <w:lang w:val="lt-LT"/>
        </w:rPr>
      </w:pPr>
    </w:p>
    <w:p w14:paraId="12206A5D"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Apie ką rašoma šiame lapelyje?</w:t>
      </w:r>
    </w:p>
    <w:p w14:paraId="009D3380" w14:textId="77777777" w:rsidR="004628DA" w:rsidRPr="00212432"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29CD7471" w14:textId="5995AD71"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1.</w:t>
      </w:r>
      <w:r w:rsidRPr="004628DA">
        <w:rPr>
          <w:rFonts w:ascii="Times New Roman" w:eastAsia="Times New Roman" w:hAnsi="Times New Roman" w:cs="Times New Roman"/>
          <w:noProof/>
          <w:lang w:val="lt-LT"/>
        </w:rPr>
        <w:tab/>
        <w:t xml:space="preserve">Kas yra </w:t>
      </w: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b/>
          <w:lang w:val="lt-LT"/>
        </w:rPr>
        <w:t xml:space="preserve"> </w:t>
      </w:r>
      <w:r w:rsidRPr="004628DA">
        <w:rPr>
          <w:rFonts w:ascii="Times New Roman" w:eastAsia="Times New Roman" w:hAnsi="Times New Roman" w:cs="Times New Roman"/>
          <w:noProof/>
          <w:lang w:val="lt-LT"/>
        </w:rPr>
        <w:t>ir kam jis vartojamas</w:t>
      </w:r>
    </w:p>
    <w:p w14:paraId="49F8DCB5" w14:textId="5E2BAF3A"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2.</w:t>
      </w:r>
      <w:r w:rsidRPr="004628DA">
        <w:rPr>
          <w:rFonts w:ascii="Times New Roman" w:eastAsia="Times New Roman" w:hAnsi="Times New Roman" w:cs="Times New Roman"/>
          <w:noProof/>
          <w:lang w:val="lt-LT"/>
        </w:rPr>
        <w:tab/>
        <w:t xml:space="preserve">Kas žinotina prieš vartojant </w:t>
      </w: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b/>
          <w:lang w:val="lt-LT"/>
        </w:rPr>
        <w:t xml:space="preserve"> </w:t>
      </w:r>
    </w:p>
    <w:p w14:paraId="6B37DFEF" w14:textId="4CEE227B"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3.</w:t>
      </w:r>
      <w:r w:rsidRPr="004628DA">
        <w:rPr>
          <w:rFonts w:ascii="Times New Roman" w:eastAsia="Times New Roman" w:hAnsi="Times New Roman" w:cs="Times New Roman"/>
          <w:noProof/>
          <w:lang w:val="lt-LT"/>
        </w:rPr>
        <w:tab/>
        <w:t>Kaip vartoti</w:t>
      </w:r>
      <w:r w:rsidRPr="004628DA">
        <w:rPr>
          <w:rFonts w:ascii="Times New Roman" w:eastAsia="Times New Roman" w:hAnsi="Times New Roman" w:cs="Times New Roman"/>
          <w:lang w:val="lt-LT"/>
        </w:rPr>
        <w:t xml:space="preserve"> PIRANTELIS </w:t>
      </w:r>
      <w:r w:rsidR="00B01D5B">
        <w:rPr>
          <w:rFonts w:ascii="Times New Roman" w:eastAsia="Times New Roman" w:hAnsi="Times New Roman" w:cs="Times New Roman"/>
          <w:lang w:val="lt-LT"/>
        </w:rPr>
        <w:t>Polpharma</w:t>
      </w:r>
    </w:p>
    <w:p w14:paraId="5996C39E"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4.</w:t>
      </w:r>
      <w:r w:rsidRPr="004628DA">
        <w:rPr>
          <w:rFonts w:ascii="Times New Roman" w:eastAsia="Times New Roman" w:hAnsi="Times New Roman" w:cs="Times New Roman"/>
          <w:noProof/>
          <w:lang w:val="lt-LT"/>
        </w:rPr>
        <w:tab/>
        <w:t>Galimas šalutinis poveikis</w:t>
      </w:r>
    </w:p>
    <w:p w14:paraId="07DB5E8A" w14:textId="66AD9D6D"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5.</w:t>
      </w:r>
      <w:r w:rsidRPr="004628DA">
        <w:rPr>
          <w:rFonts w:ascii="Times New Roman" w:eastAsia="Times New Roman" w:hAnsi="Times New Roman" w:cs="Times New Roman"/>
          <w:noProof/>
          <w:lang w:val="lt-LT"/>
        </w:rPr>
        <w:tab/>
        <w:t xml:space="preserve">Kaip laikyti </w:t>
      </w: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p>
    <w:p w14:paraId="05C69B52"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6.</w:t>
      </w:r>
      <w:r w:rsidRPr="004628DA">
        <w:rPr>
          <w:rFonts w:ascii="Times New Roman" w:eastAsia="Times New Roman" w:hAnsi="Times New Roman" w:cs="Times New Roman"/>
          <w:noProof/>
          <w:lang w:val="lt-LT"/>
        </w:rPr>
        <w:tab/>
        <w:t>Pakuotės turinys ir kita informacija</w:t>
      </w:r>
    </w:p>
    <w:p w14:paraId="2F413B55" w14:textId="77777777" w:rsidR="004628DA" w:rsidRPr="004628DA" w:rsidRDefault="004628DA" w:rsidP="004628DA">
      <w:pPr>
        <w:widowControl w:val="0"/>
        <w:numPr>
          <w:ilvl w:val="12"/>
          <w:numId w:val="0"/>
        </w:numPr>
        <w:spacing w:after="0" w:line="240" w:lineRule="auto"/>
        <w:rPr>
          <w:rFonts w:ascii="Times New Roman" w:eastAsia="Times New Roman" w:hAnsi="Times New Roman" w:cs="Times New Roman"/>
          <w:noProof/>
          <w:lang w:val="lt-LT"/>
        </w:rPr>
      </w:pPr>
    </w:p>
    <w:p w14:paraId="748DFB9A" w14:textId="77777777" w:rsidR="004628DA" w:rsidRPr="004628DA" w:rsidRDefault="004628DA" w:rsidP="004628DA">
      <w:pPr>
        <w:widowControl w:val="0"/>
        <w:numPr>
          <w:ilvl w:val="12"/>
          <w:numId w:val="0"/>
        </w:numPr>
        <w:spacing w:after="0" w:line="240" w:lineRule="auto"/>
        <w:rPr>
          <w:rFonts w:ascii="Times New Roman" w:eastAsia="Times New Roman" w:hAnsi="Times New Roman" w:cs="Times New Roman"/>
          <w:noProof/>
          <w:lang w:val="lt-LT"/>
        </w:rPr>
      </w:pPr>
    </w:p>
    <w:p w14:paraId="05FA26FA" w14:textId="2D7D4926" w:rsidR="004628DA" w:rsidRPr="004628DA" w:rsidRDefault="004628DA" w:rsidP="00BD2F25">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1.</w:t>
      </w:r>
      <w:r w:rsidRPr="004628DA">
        <w:rPr>
          <w:rFonts w:ascii="Times New Roman" w:eastAsia="Times New Roman" w:hAnsi="Times New Roman" w:cs="Times New Roman"/>
          <w:b/>
          <w:noProof/>
          <w:lang w:val="lt-LT"/>
        </w:rPr>
        <w:tab/>
        <w:t xml:space="preserve">Kas yra PIRANTELIS </w:t>
      </w:r>
      <w:r w:rsidR="00B01D5B">
        <w:rPr>
          <w:rFonts w:ascii="Times New Roman" w:eastAsia="Times New Roman" w:hAnsi="Times New Roman" w:cs="Times New Roman"/>
          <w:b/>
          <w:noProof/>
          <w:lang w:val="lt-LT"/>
        </w:rPr>
        <w:t>Polpharma</w:t>
      </w:r>
      <w:r w:rsidRPr="004628DA">
        <w:rPr>
          <w:rFonts w:ascii="Times New Roman" w:eastAsia="Times New Roman" w:hAnsi="Times New Roman" w:cs="Times New Roman"/>
          <w:b/>
          <w:noProof/>
          <w:lang w:val="lt-LT"/>
        </w:rPr>
        <w:t xml:space="preserve"> ir kam jis vartojamas</w:t>
      </w:r>
    </w:p>
    <w:p w14:paraId="68B60B2D" w14:textId="77777777" w:rsidR="004628DA" w:rsidRPr="0048506F" w:rsidRDefault="004628DA" w:rsidP="00BD2F25">
      <w:pPr>
        <w:widowControl w:val="0"/>
        <w:tabs>
          <w:tab w:val="left" w:pos="567"/>
        </w:tabs>
        <w:spacing w:after="0" w:line="240" w:lineRule="auto"/>
        <w:ind w:left="567" w:hanging="567"/>
        <w:rPr>
          <w:rFonts w:ascii="Times New Roman" w:eastAsia="Times New Roman" w:hAnsi="Times New Roman" w:cs="Times New Roman"/>
          <w:lang w:val="lt-LT"/>
        </w:rPr>
      </w:pPr>
    </w:p>
    <w:p w14:paraId="2AD7ACB1" w14:textId="5AB6CA6E" w:rsidR="00103649" w:rsidRPr="0048506F" w:rsidRDefault="00103649" w:rsidP="00103649">
      <w:pPr>
        <w:spacing w:after="0" w:line="240" w:lineRule="auto"/>
        <w:rPr>
          <w:rFonts w:ascii="Times New Roman" w:hAnsi="Times New Roman" w:cs="Times New Roman"/>
          <w:lang w:val="lt-LT"/>
        </w:rPr>
      </w:pPr>
      <w:r>
        <w:rPr>
          <w:rFonts w:ascii="Times New Roman" w:hAnsi="Times New Roman" w:cs="Times New Roman"/>
          <w:lang w:val="lt-LT"/>
        </w:rPr>
        <w:t xml:space="preserve">Vaisto </w:t>
      </w:r>
      <w:r w:rsidRPr="0048506F">
        <w:rPr>
          <w:rFonts w:ascii="Times New Roman" w:hAnsi="Times New Roman" w:cs="Times New Roman"/>
          <w:lang w:val="lt-LT"/>
        </w:rPr>
        <w:t>P</w:t>
      </w:r>
      <w:r>
        <w:rPr>
          <w:rFonts w:ascii="Times New Roman" w:hAnsi="Times New Roman" w:cs="Times New Roman"/>
          <w:lang w:val="lt-LT"/>
        </w:rPr>
        <w:t xml:space="preserve">IRANTELIS </w:t>
      </w:r>
      <w:r w:rsidR="00B01D5B">
        <w:rPr>
          <w:rFonts w:ascii="Times New Roman" w:hAnsi="Times New Roman" w:cs="Times New Roman"/>
          <w:lang w:val="lt-LT"/>
        </w:rPr>
        <w:t xml:space="preserve">Polpharma </w:t>
      </w:r>
      <w:r>
        <w:rPr>
          <w:rFonts w:ascii="Times New Roman" w:hAnsi="Times New Roman" w:cs="Times New Roman"/>
          <w:lang w:val="lt-LT"/>
        </w:rPr>
        <w:t>v</w:t>
      </w:r>
      <w:r w:rsidR="0048506F" w:rsidRPr="0048506F">
        <w:rPr>
          <w:rFonts w:ascii="Times New Roman" w:hAnsi="Times New Roman" w:cs="Times New Roman"/>
          <w:lang w:val="lt-LT"/>
        </w:rPr>
        <w:t xml:space="preserve">eiklioji medžiaga yra pirantelis. </w:t>
      </w:r>
      <w:r>
        <w:rPr>
          <w:rFonts w:ascii="Times New Roman" w:hAnsi="Times New Roman" w:cs="Times New Roman"/>
          <w:lang w:val="lt-LT"/>
        </w:rPr>
        <w:t>Pirantelis paralyžiuoja</w:t>
      </w:r>
      <w:r w:rsidRPr="0048506F">
        <w:rPr>
          <w:rFonts w:ascii="Times New Roman" w:hAnsi="Times New Roman" w:cs="Times New Roman"/>
          <w:lang w:val="lt-LT"/>
        </w:rPr>
        <w:t xml:space="preserve"> </w:t>
      </w:r>
      <w:r>
        <w:rPr>
          <w:rFonts w:ascii="Times New Roman" w:hAnsi="Times New Roman" w:cs="Times New Roman"/>
          <w:lang w:val="lt-LT"/>
        </w:rPr>
        <w:t>spalinių</w:t>
      </w:r>
      <w:r w:rsidRPr="0048506F">
        <w:rPr>
          <w:rFonts w:ascii="Times New Roman" w:hAnsi="Times New Roman" w:cs="Times New Roman"/>
          <w:lang w:val="lt-LT"/>
        </w:rPr>
        <w:t xml:space="preserve"> raumenis. Nejudrūs parazitai iš žarnyno pašalinami peristaltikos judesiais tuštinantis. </w:t>
      </w:r>
      <w:r>
        <w:rPr>
          <w:rFonts w:ascii="Times New Roman" w:hAnsi="Times New Roman" w:cs="Times New Roman"/>
          <w:lang w:val="lt-LT"/>
        </w:rPr>
        <w:t>Pirantelis</w:t>
      </w:r>
      <w:r w:rsidRPr="0048506F">
        <w:rPr>
          <w:rFonts w:ascii="Times New Roman" w:hAnsi="Times New Roman" w:cs="Times New Roman"/>
          <w:lang w:val="lt-LT"/>
        </w:rPr>
        <w:t xml:space="preserve"> veikia subrendusias</w:t>
      </w:r>
      <w:r>
        <w:rPr>
          <w:rFonts w:ascii="Times New Roman" w:hAnsi="Times New Roman" w:cs="Times New Roman"/>
          <w:lang w:val="lt-LT"/>
        </w:rPr>
        <w:t xml:space="preserve"> </w:t>
      </w:r>
      <w:r w:rsidRPr="0048506F">
        <w:rPr>
          <w:rFonts w:ascii="Times New Roman" w:hAnsi="Times New Roman" w:cs="Times New Roman"/>
          <w:lang w:val="lt-LT"/>
        </w:rPr>
        <w:t xml:space="preserve">ir ankstyvosios vystymosi stadijos </w:t>
      </w:r>
      <w:r>
        <w:rPr>
          <w:rFonts w:ascii="Times New Roman" w:hAnsi="Times New Roman" w:cs="Times New Roman"/>
          <w:lang w:val="lt-LT"/>
        </w:rPr>
        <w:t>kirmėles.</w:t>
      </w:r>
    </w:p>
    <w:p w14:paraId="2F08D8FF" w14:textId="77777777" w:rsidR="00103649" w:rsidRDefault="00103649" w:rsidP="00BD2F25">
      <w:pPr>
        <w:spacing w:after="0" w:line="240" w:lineRule="auto"/>
        <w:rPr>
          <w:rFonts w:ascii="Times New Roman" w:hAnsi="Times New Roman" w:cs="Times New Roman"/>
          <w:lang w:val="lt-LT"/>
        </w:rPr>
      </w:pPr>
    </w:p>
    <w:p w14:paraId="01796830" w14:textId="3180B301" w:rsidR="0048506F" w:rsidRPr="0048506F" w:rsidRDefault="0048506F" w:rsidP="00BD2F25">
      <w:pPr>
        <w:spacing w:after="0" w:line="240" w:lineRule="auto"/>
        <w:rPr>
          <w:rFonts w:ascii="Times New Roman" w:hAnsi="Times New Roman" w:cs="Times New Roman"/>
          <w:lang w:val="lt-LT"/>
        </w:rPr>
      </w:pPr>
      <w:r w:rsidRPr="0048506F">
        <w:rPr>
          <w:rFonts w:ascii="Times New Roman" w:hAnsi="Times New Roman" w:cs="Times New Roman"/>
          <w:lang w:val="lt-LT"/>
        </w:rPr>
        <w:t>P</w:t>
      </w:r>
      <w:r w:rsidR="00D8357F">
        <w:rPr>
          <w:rFonts w:ascii="Times New Roman" w:hAnsi="Times New Roman" w:cs="Times New Roman"/>
          <w:lang w:val="lt-LT"/>
        </w:rPr>
        <w:t xml:space="preserve">IRANTELIS </w:t>
      </w:r>
      <w:r w:rsidR="00B01D5B">
        <w:rPr>
          <w:rFonts w:ascii="Times New Roman" w:hAnsi="Times New Roman" w:cs="Times New Roman"/>
          <w:lang w:val="lt-LT"/>
        </w:rPr>
        <w:t>Polpharma</w:t>
      </w:r>
      <w:r w:rsidRPr="0048506F">
        <w:rPr>
          <w:rFonts w:ascii="Times New Roman" w:hAnsi="Times New Roman" w:cs="Times New Roman"/>
          <w:lang w:val="lt-LT"/>
        </w:rPr>
        <w:t xml:space="preserve"> skirtas 2 metų ir vyresniems vaikams bei suaugusiesiems </w:t>
      </w:r>
      <w:r w:rsidR="00354C4A">
        <w:rPr>
          <w:rFonts w:ascii="Times New Roman" w:hAnsi="Times New Roman" w:cs="Times New Roman"/>
          <w:lang w:val="lt-LT"/>
        </w:rPr>
        <w:t>spalinių sukeltai</w:t>
      </w:r>
      <w:r w:rsidR="00BE5B70">
        <w:rPr>
          <w:rFonts w:ascii="Times New Roman" w:hAnsi="Times New Roman" w:cs="Times New Roman"/>
          <w:lang w:val="lt-LT"/>
        </w:rPr>
        <w:t xml:space="preserve"> </w:t>
      </w:r>
      <w:r w:rsidR="00354C4A">
        <w:rPr>
          <w:rFonts w:ascii="Times New Roman" w:hAnsi="Times New Roman" w:cs="Times New Roman"/>
          <w:lang w:val="lt-LT"/>
        </w:rPr>
        <w:t>kirmėlinei ligai</w:t>
      </w:r>
      <w:r w:rsidR="00BE5B70">
        <w:rPr>
          <w:rFonts w:ascii="Times New Roman" w:hAnsi="Times New Roman" w:cs="Times New Roman"/>
          <w:lang w:val="lt-LT"/>
        </w:rPr>
        <w:t xml:space="preserve"> </w:t>
      </w:r>
      <w:r w:rsidR="00354C4A">
        <w:rPr>
          <w:rFonts w:ascii="Times New Roman" w:hAnsi="Times New Roman" w:cs="Times New Roman"/>
          <w:lang w:val="lt-LT"/>
        </w:rPr>
        <w:t>gydyti</w:t>
      </w:r>
      <w:r w:rsidRPr="0048506F">
        <w:rPr>
          <w:rFonts w:ascii="Times New Roman" w:hAnsi="Times New Roman" w:cs="Times New Roman"/>
          <w:lang w:val="lt-LT"/>
        </w:rPr>
        <w:t>.</w:t>
      </w:r>
      <w:r w:rsidRPr="0048506F">
        <w:rPr>
          <w:rFonts w:ascii="Times New Roman" w:hAnsi="Times New Roman" w:cs="Times New Roman"/>
          <w:color w:val="000000"/>
          <w:lang w:val="lt-LT"/>
        </w:rPr>
        <w:t xml:space="preserve"> </w:t>
      </w:r>
    </w:p>
    <w:p w14:paraId="299E99BC" w14:textId="77777777" w:rsidR="0048506F" w:rsidRPr="0048506F" w:rsidRDefault="0048506F" w:rsidP="00BD2F25">
      <w:pPr>
        <w:spacing w:after="0" w:line="240" w:lineRule="auto"/>
        <w:rPr>
          <w:rFonts w:ascii="Times New Roman" w:hAnsi="Times New Roman" w:cs="Times New Roman"/>
          <w:lang w:val="lt-LT"/>
        </w:rPr>
      </w:pPr>
    </w:p>
    <w:p w14:paraId="6AF5FB0D" w14:textId="410522BA" w:rsidR="0048506F" w:rsidRPr="0048506F" w:rsidRDefault="004321C7" w:rsidP="00BD2F25">
      <w:pPr>
        <w:spacing w:after="0" w:line="240" w:lineRule="auto"/>
        <w:rPr>
          <w:rFonts w:ascii="Times New Roman" w:hAnsi="Times New Roman" w:cs="Times New Roman"/>
          <w:lang w:val="lt-LT"/>
        </w:rPr>
      </w:pPr>
      <w:r w:rsidRPr="00CA2B89">
        <w:rPr>
          <w:rFonts w:ascii="Times New Roman" w:hAnsi="Times New Roman" w:cs="Times New Roman"/>
          <w:noProof/>
          <w:szCs w:val="24"/>
          <w:lang w:val="lt-LT"/>
        </w:rPr>
        <w:t xml:space="preserve">Jeigu </w:t>
      </w:r>
      <w:r>
        <w:rPr>
          <w:rFonts w:ascii="Times New Roman" w:hAnsi="Times New Roman" w:cs="Times New Roman"/>
          <w:noProof/>
          <w:szCs w:val="24"/>
          <w:lang w:val="lt-LT"/>
        </w:rPr>
        <w:t xml:space="preserve">per 14 dienų </w:t>
      </w:r>
      <w:r w:rsidRPr="00CA2B89">
        <w:rPr>
          <w:rFonts w:ascii="Times New Roman" w:hAnsi="Times New Roman" w:cs="Times New Roman"/>
          <w:noProof/>
          <w:szCs w:val="24"/>
          <w:lang w:val="lt-LT"/>
        </w:rPr>
        <w:t>Jūsų savijauta nepagerėjo arba net pablogėjo, kreipkitės į gydytoją.</w:t>
      </w:r>
      <w:r w:rsidR="0048506F" w:rsidRPr="0048506F">
        <w:rPr>
          <w:rFonts w:ascii="Times New Roman" w:hAnsi="Times New Roman" w:cs="Times New Roman"/>
          <w:lang w:val="lt-LT"/>
        </w:rPr>
        <w:t xml:space="preserve"> </w:t>
      </w:r>
    </w:p>
    <w:p w14:paraId="015A5A17" w14:textId="77777777" w:rsidR="00096BD0" w:rsidRDefault="00096BD0" w:rsidP="004628DA">
      <w:pPr>
        <w:widowControl w:val="0"/>
        <w:tabs>
          <w:tab w:val="left" w:pos="567"/>
        </w:tabs>
        <w:spacing w:after="0" w:line="240" w:lineRule="auto"/>
        <w:rPr>
          <w:rFonts w:ascii="Times New Roman" w:eastAsia="Times New Roman" w:hAnsi="Times New Roman" w:cs="Times New Roman"/>
          <w:lang w:val="lt-LT"/>
        </w:rPr>
      </w:pPr>
    </w:p>
    <w:p w14:paraId="01D5FDAE" w14:textId="77777777" w:rsidR="004628DA" w:rsidRPr="004628DA" w:rsidRDefault="004628DA" w:rsidP="004628DA">
      <w:pPr>
        <w:widowControl w:val="0"/>
        <w:numPr>
          <w:ilvl w:val="12"/>
          <w:numId w:val="0"/>
        </w:numPr>
        <w:spacing w:after="0" w:line="240" w:lineRule="auto"/>
        <w:rPr>
          <w:rFonts w:ascii="Times New Roman" w:eastAsia="Times New Roman" w:hAnsi="Times New Roman" w:cs="Times New Roman"/>
          <w:noProof/>
          <w:lang w:val="lt-LT"/>
        </w:rPr>
      </w:pPr>
    </w:p>
    <w:p w14:paraId="0971A1E7" w14:textId="31600D6C" w:rsidR="004628DA" w:rsidRPr="004628DA" w:rsidRDefault="004628DA" w:rsidP="004628DA">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2.</w:t>
      </w:r>
      <w:r w:rsidRPr="004628DA">
        <w:rPr>
          <w:rFonts w:ascii="Times New Roman" w:eastAsia="Times New Roman" w:hAnsi="Times New Roman" w:cs="Times New Roman"/>
          <w:b/>
          <w:noProof/>
          <w:lang w:val="lt-LT"/>
        </w:rPr>
        <w:tab/>
        <w:t xml:space="preserve">Kas žinotina prieš vartojant PIRANTELIS </w:t>
      </w:r>
      <w:r w:rsidR="00B01D5B">
        <w:rPr>
          <w:rFonts w:ascii="Times New Roman" w:eastAsia="Times New Roman" w:hAnsi="Times New Roman" w:cs="Times New Roman"/>
          <w:b/>
          <w:noProof/>
          <w:lang w:val="lt-LT"/>
        </w:rPr>
        <w:t>Polpharma</w:t>
      </w:r>
    </w:p>
    <w:p w14:paraId="675CDC68"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7080692C" w14:textId="4CEFBCD4"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caps/>
          <w:noProof/>
          <w:lang w:val="lt-LT"/>
        </w:rPr>
      </w:pP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r w:rsidRPr="004628DA">
        <w:rPr>
          <w:rFonts w:ascii="Times New Roman" w:eastAsia="Times New Roman" w:hAnsi="Times New Roman" w:cs="Times New Roman"/>
          <w:b/>
          <w:lang w:val="lt-LT"/>
        </w:rPr>
        <w:t xml:space="preserve"> </w:t>
      </w:r>
      <w:r w:rsidRPr="004628DA">
        <w:rPr>
          <w:rFonts w:ascii="Times New Roman" w:eastAsia="Times New Roman" w:hAnsi="Times New Roman" w:cs="Times New Roman"/>
          <w:b/>
          <w:bCs/>
          <w:noProof/>
          <w:lang w:val="lt-LT"/>
        </w:rPr>
        <w:t>vartoti negalima:</w:t>
      </w:r>
    </w:p>
    <w:p w14:paraId="094FA104" w14:textId="77777777"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t>jeigu yra alergija piranteliui arba bet kuriai pagalbinei šio vaisto</w:t>
      </w:r>
      <w:r w:rsidRPr="004628DA">
        <w:rPr>
          <w:rFonts w:ascii="Times New Roman" w:eastAsia="Times New Roman" w:hAnsi="Times New Roman" w:cs="Times New Roman"/>
          <w:b/>
          <w:lang w:val="lt-LT"/>
        </w:rPr>
        <w:t xml:space="preserve"> </w:t>
      </w:r>
      <w:r w:rsidRPr="004628DA">
        <w:rPr>
          <w:rFonts w:ascii="Times New Roman" w:eastAsia="Times New Roman" w:hAnsi="Times New Roman" w:cs="Times New Roman"/>
          <w:noProof/>
          <w:lang w:val="lt-LT"/>
        </w:rPr>
        <w:t>medžiagai (jos išvardytos 6 skyriuje);</w:t>
      </w:r>
    </w:p>
    <w:p w14:paraId="4EE0DCCF" w14:textId="77777777"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r>
      <w:r w:rsidRPr="004628DA">
        <w:rPr>
          <w:rFonts w:ascii="Times New Roman" w:eastAsia="Times New Roman" w:hAnsi="Times New Roman" w:cs="Times New Roman"/>
          <w:lang w:val="lt-LT"/>
        </w:rPr>
        <w:t>jeigu Jūs esate nėščia;</w:t>
      </w:r>
    </w:p>
    <w:p w14:paraId="2383E08B" w14:textId="1E5F91EA"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t>jeigu sergate</w:t>
      </w:r>
      <w:r w:rsidRPr="004628DA">
        <w:rPr>
          <w:rFonts w:ascii="Times New Roman" w:eastAsia="Times New Roman" w:hAnsi="Times New Roman" w:cs="Times New Roman"/>
          <w:lang w:val="lt-LT"/>
        </w:rPr>
        <w:t xml:space="preserve"> miastenija</w:t>
      </w:r>
      <w:r w:rsidR="00354C4A">
        <w:rPr>
          <w:rFonts w:ascii="Times New Roman" w:eastAsia="Times New Roman" w:hAnsi="Times New Roman" w:cs="Times New Roman"/>
          <w:lang w:val="lt-LT"/>
        </w:rPr>
        <w:t xml:space="preserve"> (liga pasireiškianti raumenų silpnumu)</w:t>
      </w:r>
      <w:r w:rsidRPr="004628DA">
        <w:rPr>
          <w:rFonts w:ascii="Times New Roman" w:eastAsia="Times New Roman" w:hAnsi="Times New Roman" w:cs="Times New Roman"/>
          <w:lang w:val="lt-LT"/>
        </w:rPr>
        <w:t>;</w:t>
      </w:r>
    </w:p>
    <w:p w14:paraId="154A0B31" w14:textId="4E9494F7"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4628DA">
        <w:rPr>
          <w:rFonts w:ascii="Times New Roman" w:eastAsia="Times New Roman" w:hAnsi="Times New Roman" w:cs="Times New Roman"/>
          <w:lang w:val="lt-LT"/>
        </w:rPr>
        <w:t>-</w:t>
      </w:r>
      <w:r w:rsidRPr="004628DA">
        <w:rPr>
          <w:rFonts w:ascii="Times New Roman" w:eastAsia="Times New Roman" w:hAnsi="Times New Roman" w:cs="Times New Roman"/>
          <w:lang w:val="lt-LT"/>
        </w:rPr>
        <w:tab/>
        <w:t>jeigu kartu vartojate piperaziną</w:t>
      </w:r>
      <w:r w:rsidR="00354C4A">
        <w:rPr>
          <w:rFonts w:ascii="Times New Roman" w:eastAsia="Times New Roman" w:hAnsi="Times New Roman" w:cs="Times New Roman"/>
          <w:lang w:val="lt-LT"/>
        </w:rPr>
        <w:t xml:space="preserve"> (vaisto nuo kirmėlių)</w:t>
      </w:r>
      <w:r w:rsidRPr="004628DA">
        <w:rPr>
          <w:rFonts w:ascii="Times New Roman" w:eastAsia="Times New Roman" w:hAnsi="Times New Roman" w:cs="Times New Roman"/>
          <w:lang w:val="lt-LT"/>
        </w:rPr>
        <w:t>;</w:t>
      </w:r>
    </w:p>
    <w:p w14:paraId="549C1058" w14:textId="77777777"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t>žindymo laikotarpiu.</w:t>
      </w:r>
    </w:p>
    <w:p w14:paraId="022BECFE" w14:textId="77777777" w:rsidR="004628DA" w:rsidRPr="004628DA" w:rsidRDefault="004628DA" w:rsidP="004628DA">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p>
    <w:p w14:paraId="6A2F8AC3" w14:textId="02DDEFB3" w:rsidR="004628DA" w:rsidRPr="004628DA" w:rsidRDefault="004628DA" w:rsidP="00212432">
      <w:pPr>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4628DA">
        <w:rPr>
          <w:rFonts w:ascii="Times New Roman" w:eastAsia="Times New Roman" w:hAnsi="Times New Roman" w:cs="Times New Roman"/>
          <w:b/>
          <w:bCs/>
          <w:snapToGrid w:val="0"/>
          <w:lang w:val="lt-LT" w:eastAsia="x-none"/>
        </w:rPr>
        <w:t>Įspėjimai ir atsargumo priemonės</w:t>
      </w:r>
    </w:p>
    <w:p w14:paraId="3CEB476A" w14:textId="242BEDA1" w:rsidR="004628DA" w:rsidRDefault="004628DA" w:rsidP="009A469C">
      <w:pPr>
        <w:numPr>
          <w:ilvl w:val="12"/>
          <w:numId w:val="0"/>
        </w:numPr>
        <w:spacing w:after="0" w:line="240" w:lineRule="auto"/>
        <w:ind w:right="-2"/>
        <w:rPr>
          <w:rFonts w:ascii="Times New Roman" w:eastAsia="Times New Roman" w:hAnsi="Times New Roman" w:cs="Times New Roman"/>
          <w:noProof/>
          <w:snapToGrid w:val="0"/>
          <w:lang w:val="lt-LT"/>
        </w:rPr>
      </w:pPr>
      <w:r w:rsidRPr="004628DA">
        <w:rPr>
          <w:rFonts w:ascii="Times New Roman" w:eastAsia="Times New Roman" w:hAnsi="Times New Roman" w:cs="Times New Roman"/>
          <w:noProof/>
          <w:snapToGrid w:val="0"/>
          <w:lang w:val="lt-LT"/>
        </w:rPr>
        <w:t xml:space="preserve">Pasitarkite su gydytoju arba vaistininku, prieš pradėdami vartoti PIRANTELIS </w:t>
      </w:r>
      <w:r w:rsidR="00B01D5B">
        <w:rPr>
          <w:rFonts w:ascii="Times New Roman" w:eastAsia="Times New Roman" w:hAnsi="Times New Roman" w:cs="Times New Roman"/>
          <w:noProof/>
          <w:snapToGrid w:val="0"/>
          <w:lang w:val="lt-LT"/>
        </w:rPr>
        <w:t>Polpharma</w:t>
      </w:r>
      <w:r w:rsidR="00D8357F">
        <w:rPr>
          <w:rFonts w:ascii="Times New Roman" w:eastAsia="Times New Roman" w:hAnsi="Times New Roman" w:cs="Times New Roman"/>
          <w:noProof/>
          <w:snapToGrid w:val="0"/>
          <w:lang w:val="lt-LT"/>
        </w:rPr>
        <w:t>:</w:t>
      </w:r>
    </w:p>
    <w:p w14:paraId="386D4074" w14:textId="7B0204B8" w:rsidR="00D8357F" w:rsidRDefault="00D8357F">
      <w:pPr>
        <w:pStyle w:val="Sraopastraipa"/>
        <w:numPr>
          <w:ilvl w:val="0"/>
          <w:numId w:val="11"/>
        </w:numPr>
        <w:spacing w:line="240" w:lineRule="auto"/>
        <w:ind w:right="-2" w:hanging="540"/>
        <w:rPr>
          <w:noProof/>
          <w:snapToGrid w:val="0"/>
          <w:lang w:val="lt-LT"/>
        </w:rPr>
      </w:pPr>
      <w:r>
        <w:rPr>
          <w:noProof/>
          <w:snapToGrid w:val="0"/>
          <w:lang w:val="lt-LT"/>
        </w:rPr>
        <w:t>jeigu Jūsų kepenų veikla sutrikusi</w:t>
      </w:r>
      <w:r w:rsidR="00354C4A">
        <w:rPr>
          <w:noProof/>
          <w:snapToGrid w:val="0"/>
          <w:lang w:val="lt-LT"/>
        </w:rPr>
        <w:t>.</w:t>
      </w:r>
    </w:p>
    <w:p w14:paraId="20CF1EFC" w14:textId="77777777" w:rsidR="004628DA" w:rsidRPr="004628DA" w:rsidRDefault="00EB612B">
      <w:pPr>
        <w:numPr>
          <w:ilvl w:val="12"/>
          <w:numId w:val="0"/>
        </w:numPr>
        <w:spacing w:after="0" w:line="240" w:lineRule="auto"/>
        <w:ind w:right="-2"/>
        <w:rPr>
          <w:rFonts w:ascii="Times New Roman" w:eastAsia="Times New Roman" w:hAnsi="Times New Roman" w:cs="Times New Roman"/>
          <w:snapToGrid w:val="0"/>
          <w:lang w:val="lt-LT"/>
        </w:rPr>
      </w:pPr>
      <w:r w:rsidRPr="00212432">
        <w:rPr>
          <w:rFonts w:ascii="Times New Roman" w:eastAsia="Times New Roman" w:hAnsi="Times New Roman" w:cs="Times New Roman"/>
          <w:snapToGrid w:val="0"/>
          <w:lang w:val="lt-LT"/>
        </w:rPr>
        <w:t xml:space="preserve">Spalinių sukeltos ligos gydymas. Kad liga nepasikartotų, privaloma laikytis griežtų higienos priemonių: kasdien plauti išangės sritį, kelis kartus per dieną valyti nagus. </w:t>
      </w:r>
      <w:r w:rsidRPr="00BE5B70">
        <w:rPr>
          <w:rFonts w:ascii="Times New Roman" w:eastAsia="Times New Roman" w:hAnsi="Times New Roman" w:cs="Times New Roman"/>
          <w:snapToGrid w:val="0"/>
          <w:lang w:val="lt-LT"/>
        </w:rPr>
        <w:t xml:space="preserve">Vaikams nagus būtina nukirpti trumpai. </w:t>
      </w:r>
      <w:r w:rsidRPr="00BE5B70">
        <w:rPr>
          <w:rFonts w:ascii="Times New Roman" w:eastAsia="Times New Roman" w:hAnsi="Times New Roman" w:cs="Times New Roman"/>
          <w:snapToGrid w:val="0"/>
          <w:lang w:val="lt-LT"/>
        </w:rPr>
        <w:lastRenderedPageBreak/>
        <w:t>Būtina reguliariai keisti apatinius drabužius ir pižamą. Pacientas turi nesikasyti. Reikia gydyti visus šeimos narius, kadangi ši liga dažnai būna besimptomė.</w:t>
      </w:r>
    </w:p>
    <w:p w14:paraId="7C057FCF" w14:textId="77777777" w:rsidR="00354C4A" w:rsidRDefault="00354C4A" w:rsidP="00E505AB">
      <w:pPr>
        <w:spacing w:line="240" w:lineRule="auto"/>
        <w:ind w:right="-2"/>
        <w:rPr>
          <w:lang w:val="lt-LT"/>
        </w:rPr>
      </w:pPr>
    </w:p>
    <w:p w14:paraId="46E7869C" w14:textId="36855AF3" w:rsidR="00354C4A" w:rsidRPr="00E505AB" w:rsidRDefault="00354C4A" w:rsidP="00E505AB">
      <w:pPr>
        <w:pStyle w:val="Betarp"/>
        <w:rPr>
          <w:b/>
          <w:lang w:val="lt-LT"/>
        </w:rPr>
      </w:pPr>
      <w:r w:rsidRPr="00E505AB">
        <w:rPr>
          <w:rFonts w:ascii="Times New Roman" w:hAnsi="Times New Roman" w:cs="Times New Roman"/>
          <w:b/>
          <w:lang w:val="lt-LT"/>
        </w:rPr>
        <w:t xml:space="preserve">Vaikams </w:t>
      </w:r>
    </w:p>
    <w:p w14:paraId="0B2F6BAA" w14:textId="44480072" w:rsidR="00354C4A" w:rsidRPr="002B7725" w:rsidRDefault="00354C4A" w:rsidP="00E505AB">
      <w:pPr>
        <w:pStyle w:val="Betarp"/>
        <w:rPr>
          <w:noProof/>
          <w:snapToGrid w:val="0"/>
          <w:lang w:val="lt-LT"/>
        </w:rPr>
      </w:pPr>
      <w:r w:rsidRPr="00E505AB">
        <w:rPr>
          <w:rFonts w:ascii="Times New Roman" w:hAnsi="Times New Roman" w:cs="Times New Roman"/>
          <w:lang w:val="lt-LT"/>
        </w:rPr>
        <w:t xml:space="preserve">PIRANTELIS </w:t>
      </w:r>
      <w:r w:rsidR="00B01D5B">
        <w:rPr>
          <w:rFonts w:ascii="Times New Roman" w:hAnsi="Times New Roman" w:cs="Times New Roman"/>
          <w:lang w:val="lt-LT"/>
        </w:rPr>
        <w:t>Polpharma</w:t>
      </w:r>
      <w:r w:rsidRPr="00E505AB">
        <w:rPr>
          <w:rFonts w:ascii="Times New Roman" w:hAnsi="Times New Roman" w:cs="Times New Roman"/>
          <w:lang w:val="lt-LT"/>
        </w:rPr>
        <w:t xml:space="preserve"> nėra skirtas jaunesniems nei 2 metų s arba sveriantiems mažiau nei 11 kg vaikams, nes negalima pateikti dozavimo rekomendacijų.</w:t>
      </w:r>
    </w:p>
    <w:p w14:paraId="636C7EB4" w14:textId="77777777" w:rsidR="004628DA" w:rsidRPr="00212432" w:rsidRDefault="004628DA" w:rsidP="004628DA">
      <w:pPr>
        <w:widowControl w:val="0"/>
        <w:tabs>
          <w:tab w:val="left" w:pos="567"/>
        </w:tabs>
        <w:spacing w:after="0" w:line="240" w:lineRule="auto"/>
        <w:rPr>
          <w:rFonts w:ascii="Times New Roman" w:eastAsia="Times New Roman" w:hAnsi="Times New Roman" w:cs="Times New Roman"/>
          <w:lang w:val="lt-LT"/>
        </w:rPr>
      </w:pPr>
    </w:p>
    <w:p w14:paraId="5445A06C" w14:textId="1945EFC8"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 xml:space="preserve">Kiti vaistai ir </w:t>
      </w: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p>
    <w:p w14:paraId="0E2831B2"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Jeigu vartojate ar neseniai vartojote kitų vaistų arba dėl to nesate tikri, apie tai pasakykite gydytojui arba vaistininkui.</w:t>
      </w:r>
    </w:p>
    <w:p w14:paraId="370720B4" w14:textId="77777777" w:rsidR="007F0549" w:rsidRDefault="004628DA" w:rsidP="00212432">
      <w:pPr>
        <w:pStyle w:val="Sraopastraipa"/>
        <w:widowControl w:val="0"/>
        <w:numPr>
          <w:ilvl w:val="0"/>
          <w:numId w:val="11"/>
        </w:numPr>
        <w:spacing w:line="240" w:lineRule="auto"/>
        <w:ind w:hanging="540"/>
        <w:rPr>
          <w:lang w:val="lt-LT"/>
        </w:rPr>
      </w:pPr>
      <w:r w:rsidRPr="009C6B7C">
        <w:rPr>
          <w:lang w:val="lt-LT"/>
        </w:rPr>
        <w:t xml:space="preserve">Vaistas gali didinti teofilino </w:t>
      </w:r>
      <w:r w:rsidR="007F0549">
        <w:rPr>
          <w:lang w:val="lt-LT"/>
        </w:rPr>
        <w:t xml:space="preserve">(vartojamo bronchų astmai gydyti) </w:t>
      </w:r>
      <w:r w:rsidRPr="009C6B7C">
        <w:rPr>
          <w:lang w:val="lt-LT"/>
        </w:rPr>
        <w:t>koncentraciją plazmoje.</w:t>
      </w:r>
    </w:p>
    <w:p w14:paraId="277E6538" w14:textId="5DD81F97" w:rsidR="004628DA" w:rsidRPr="009C6B7C" w:rsidRDefault="007F0549" w:rsidP="00212432">
      <w:pPr>
        <w:pStyle w:val="Sraopastraipa"/>
        <w:widowControl w:val="0"/>
        <w:numPr>
          <w:ilvl w:val="0"/>
          <w:numId w:val="11"/>
        </w:numPr>
        <w:spacing w:line="240" w:lineRule="auto"/>
        <w:ind w:hanging="540"/>
        <w:rPr>
          <w:lang w:val="lt-LT"/>
        </w:rPr>
      </w:pPr>
      <w:r>
        <w:rPr>
          <w:lang w:val="lt-LT"/>
        </w:rPr>
        <w:t xml:space="preserve">Vaisto negalima vartoti </w:t>
      </w:r>
      <w:r w:rsidR="007A2022">
        <w:rPr>
          <w:lang w:val="lt-LT"/>
        </w:rPr>
        <w:t xml:space="preserve">kartu su piperazinu, kadangi abiejų </w:t>
      </w:r>
      <w:r w:rsidR="00A97383">
        <w:rPr>
          <w:lang w:val="lt-LT"/>
        </w:rPr>
        <w:t xml:space="preserve">vaistų </w:t>
      </w:r>
      <w:r w:rsidR="007A2022">
        <w:rPr>
          <w:lang w:val="lt-LT"/>
        </w:rPr>
        <w:t>poveikis gali būti slopinamas.</w:t>
      </w:r>
    </w:p>
    <w:p w14:paraId="3A8DFDD6" w14:textId="77777777" w:rsidR="00CB0B4E" w:rsidRPr="004628DA" w:rsidRDefault="00CB0B4E" w:rsidP="00212432">
      <w:pPr>
        <w:widowControl w:val="0"/>
        <w:numPr>
          <w:ilvl w:val="12"/>
          <w:numId w:val="0"/>
        </w:numPr>
        <w:spacing w:after="0" w:line="240" w:lineRule="auto"/>
        <w:rPr>
          <w:rFonts w:ascii="Times New Roman" w:eastAsia="Times New Roman" w:hAnsi="Times New Roman" w:cs="Times New Roman"/>
          <w:noProof/>
          <w:lang w:val="lt-LT"/>
        </w:rPr>
      </w:pPr>
    </w:p>
    <w:p w14:paraId="744FCCDC" w14:textId="77777777" w:rsidR="004628DA" w:rsidRPr="004628DA" w:rsidRDefault="004628DA" w:rsidP="00212432">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628DA">
        <w:rPr>
          <w:rFonts w:ascii="Times New Roman" w:eastAsia="Times New Roman" w:hAnsi="Times New Roman" w:cs="Times New Roman"/>
          <w:b/>
          <w:bCs/>
          <w:snapToGrid w:val="0"/>
          <w:lang w:val="lt-LT" w:eastAsia="x-none"/>
        </w:rPr>
        <w:t>Nėštumas, žindymo laikotarpis ir vaisingumas</w:t>
      </w:r>
    </w:p>
    <w:p w14:paraId="3473171F" w14:textId="1719C02C" w:rsidR="004628DA" w:rsidRPr="004628DA" w:rsidRDefault="004628DA" w:rsidP="00FB48A0">
      <w:pPr>
        <w:numPr>
          <w:ilvl w:val="12"/>
          <w:numId w:val="0"/>
        </w:numPr>
        <w:spacing w:after="0" w:line="240" w:lineRule="auto"/>
        <w:rPr>
          <w:rFonts w:ascii="Times New Roman" w:eastAsia="Times New Roman" w:hAnsi="Times New Roman" w:cs="Times New Roman"/>
          <w:snapToGrid w:val="0"/>
          <w:lang w:val="lt-LT"/>
        </w:rPr>
      </w:pPr>
      <w:r w:rsidRPr="004628DA">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3E4ADC33" w14:textId="77777777" w:rsidR="004628DA" w:rsidRPr="00212432"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58EE657F"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 xml:space="preserve">Nėštumas </w:t>
      </w:r>
    </w:p>
    <w:p w14:paraId="4CB8923A" w14:textId="6F3FD5F0"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Su gyvūnais atlikti tyrimai teratogeninio poveikio neparodė, tačiau pirantelis nebuvo tirtas nėščioms moterims. Nėštumo metu vaisto vartoti negalima.</w:t>
      </w:r>
    </w:p>
    <w:p w14:paraId="5FCE93C9"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p>
    <w:p w14:paraId="13086242"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u w:val="single"/>
          <w:lang w:val="lt-LT"/>
        </w:rPr>
      </w:pPr>
      <w:r w:rsidRPr="004628DA">
        <w:rPr>
          <w:rFonts w:ascii="Times New Roman" w:eastAsia="Times New Roman" w:hAnsi="Times New Roman" w:cs="Times New Roman"/>
          <w:noProof/>
          <w:u w:val="single"/>
          <w:lang w:val="lt-LT"/>
        </w:rPr>
        <w:t>Žindymas</w:t>
      </w:r>
    </w:p>
    <w:p w14:paraId="43AE4875" w14:textId="58F97BA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Nežinoma, ar pirantelio išsiskiria su motinos pienu</w:t>
      </w:r>
      <w:r w:rsidR="00A97383">
        <w:rPr>
          <w:rFonts w:ascii="Times New Roman" w:eastAsia="Times New Roman" w:hAnsi="Times New Roman" w:cs="Times New Roman"/>
          <w:lang w:val="lt-LT"/>
        </w:rPr>
        <w:t xml:space="preserve">. </w:t>
      </w:r>
      <w:r w:rsidR="00A97383">
        <w:rPr>
          <w:rFonts w:ascii="Times New Roman" w:eastAsia="Times New Roman" w:hAnsi="Times New Roman" w:cs="Times New Roman"/>
          <w:lang w:val="sv-SE"/>
        </w:rPr>
        <w:t>Žindymo metu vartoti negalima.</w:t>
      </w:r>
      <w:r w:rsidRPr="004628DA">
        <w:rPr>
          <w:rFonts w:ascii="Times New Roman" w:eastAsia="Times New Roman" w:hAnsi="Times New Roman" w:cs="Times New Roman"/>
          <w:lang w:val="lt-LT"/>
        </w:rPr>
        <w:t xml:space="preserve"> </w:t>
      </w:r>
      <w:r w:rsidR="00A97383">
        <w:rPr>
          <w:rFonts w:ascii="Times New Roman" w:eastAsia="Times New Roman" w:hAnsi="Times New Roman" w:cs="Times New Roman"/>
          <w:lang w:val="lt-LT"/>
        </w:rPr>
        <w:t>J</w:t>
      </w:r>
      <w:r w:rsidRPr="004628DA">
        <w:rPr>
          <w:rFonts w:ascii="Times New Roman" w:eastAsia="Times New Roman" w:hAnsi="Times New Roman" w:cs="Times New Roman"/>
          <w:lang w:val="lt-LT"/>
        </w:rPr>
        <w:t>ei vaisto vartoti būtina, žindymą reikia nutraukti.</w:t>
      </w:r>
    </w:p>
    <w:p w14:paraId="101E791D"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7C190162"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Vairavimas ir mechanizmų valdymas</w:t>
      </w:r>
    </w:p>
    <w:p w14:paraId="6657011D" w14:textId="2B0C8162" w:rsidR="00A97383" w:rsidRPr="004628DA" w:rsidRDefault="00A97383" w:rsidP="00A97383">
      <w:pPr>
        <w:widowControl w:val="0"/>
        <w:spacing w:after="0" w:line="240" w:lineRule="auto"/>
        <w:rPr>
          <w:rFonts w:ascii="Times New Roman" w:eastAsia="Times New Roman" w:hAnsi="Times New Roman" w:cs="Times New Roman"/>
          <w:noProof/>
          <w:lang w:val="lt-LT"/>
        </w:rPr>
      </w:pPr>
      <w:r w:rsidRPr="002850F3">
        <w:rPr>
          <w:rFonts w:ascii="Times New Roman" w:eastAsia="Times New Roman" w:hAnsi="Times New Roman" w:cs="Times New Roman"/>
          <w:noProof/>
          <w:snapToGrid w:val="0"/>
          <w:szCs w:val="24"/>
          <w:lang w:val="lt-LT"/>
        </w:rPr>
        <w:t xml:space="preserve">PIRANTELIS </w:t>
      </w:r>
      <w:r w:rsidR="00B01D5B">
        <w:rPr>
          <w:rFonts w:ascii="Times New Roman" w:eastAsia="Times New Roman" w:hAnsi="Times New Roman" w:cs="Times New Roman"/>
          <w:noProof/>
          <w:snapToGrid w:val="0"/>
          <w:szCs w:val="24"/>
          <w:lang w:val="lt-LT"/>
        </w:rPr>
        <w:t>Polpharma</w:t>
      </w:r>
      <w:r w:rsidRPr="002850F3">
        <w:rPr>
          <w:rFonts w:ascii="Times New Roman" w:eastAsia="Times New Roman" w:hAnsi="Times New Roman" w:cs="Times New Roman"/>
          <w:noProof/>
          <w:snapToGrid w:val="0"/>
          <w:szCs w:val="24"/>
          <w:lang w:val="lt-LT"/>
        </w:rPr>
        <w:t xml:space="preserve"> gebėjimo vairuoti ir valdyti mechanizmus neveikia arba veikia nereikšmingai</w:t>
      </w:r>
      <w:r>
        <w:rPr>
          <w:rFonts w:ascii="Times New Roman" w:eastAsia="Times New Roman" w:hAnsi="Times New Roman" w:cs="Times New Roman"/>
          <w:noProof/>
          <w:snapToGrid w:val="0"/>
          <w:szCs w:val="24"/>
          <w:lang w:val="lt-LT"/>
        </w:rPr>
        <w:t>.</w:t>
      </w:r>
    </w:p>
    <w:p w14:paraId="32D2A0C2" w14:textId="7608D382" w:rsidR="004628DA" w:rsidRPr="004628DA" w:rsidRDefault="00A97383" w:rsidP="00A97383">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 xml:space="preserve">Pirantelis nedažnai gali sukelti galvos svaigimą, mieguistumą, tai gali daryti įtaką gebėjimui vairuoti ir valdyti mechanizmus. </w:t>
      </w:r>
    </w:p>
    <w:p w14:paraId="556E098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7970F5E1" w14:textId="19CC4925" w:rsidR="004628DA" w:rsidRPr="007A2022" w:rsidRDefault="004628DA" w:rsidP="004628DA">
      <w:pPr>
        <w:widowControl w:val="0"/>
        <w:tabs>
          <w:tab w:val="left" w:pos="567"/>
        </w:tabs>
        <w:spacing w:after="0" w:line="240" w:lineRule="auto"/>
        <w:outlineLvl w:val="2"/>
        <w:rPr>
          <w:rFonts w:ascii="Times New Roman" w:eastAsia="Times New Roman" w:hAnsi="Times New Roman" w:cs="Times New Roman"/>
          <w:b/>
          <w:iCs/>
          <w:kern w:val="28"/>
          <w:lang w:val="lt-LT"/>
        </w:rPr>
      </w:pPr>
      <w:r w:rsidRPr="00212432">
        <w:rPr>
          <w:rFonts w:ascii="Times New Roman" w:eastAsia="Times New Roman" w:hAnsi="Times New Roman" w:cs="Times New Roman"/>
          <w:b/>
          <w:iCs/>
          <w:kern w:val="28"/>
          <w:lang w:val="lt-LT"/>
        </w:rPr>
        <w:t xml:space="preserve">PIRANTELIS </w:t>
      </w:r>
      <w:r w:rsidR="00B01D5B">
        <w:rPr>
          <w:rFonts w:ascii="Times New Roman" w:eastAsia="Times New Roman" w:hAnsi="Times New Roman" w:cs="Times New Roman"/>
          <w:b/>
          <w:iCs/>
          <w:kern w:val="28"/>
          <w:lang w:val="lt-LT"/>
        </w:rPr>
        <w:t>Polpharma</w:t>
      </w:r>
      <w:r w:rsidRPr="00212432">
        <w:rPr>
          <w:rFonts w:ascii="Times New Roman" w:eastAsia="Times New Roman" w:hAnsi="Times New Roman" w:cs="Times New Roman"/>
          <w:b/>
          <w:iCs/>
          <w:kern w:val="28"/>
          <w:lang w:val="lt-LT"/>
        </w:rPr>
        <w:t xml:space="preserve"> sudėtyje yra sorbitolio</w:t>
      </w:r>
      <w:r w:rsidR="00FB5162">
        <w:rPr>
          <w:rFonts w:ascii="Times New Roman" w:eastAsia="Times New Roman" w:hAnsi="Times New Roman" w:cs="Times New Roman"/>
          <w:b/>
          <w:iCs/>
          <w:kern w:val="28"/>
          <w:lang w:val="lt-LT"/>
        </w:rPr>
        <w:t xml:space="preserve"> (E420)</w:t>
      </w:r>
      <w:r w:rsidR="00B44D11">
        <w:rPr>
          <w:rFonts w:ascii="Times New Roman" w:eastAsia="Times New Roman" w:hAnsi="Times New Roman" w:cs="Times New Roman"/>
          <w:b/>
          <w:iCs/>
          <w:kern w:val="28"/>
          <w:lang w:val="lt-LT"/>
        </w:rPr>
        <w:t>, natrio benzoato (E211)</w:t>
      </w:r>
      <w:r w:rsidR="00FA2988">
        <w:rPr>
          <w:rFonts w:ascii="Times New Roman" w:eastAsia="Times New Roman" w:hAnsi="Times New Roman" w:cs="Times New Roman"/>
          <w:b/>
          <w:iCs/>
          <w:kern w:val="28"/>
          <w:lang w:val="lt-LT"/>
        </w:rPr>
        <w:t xml:space="preserve"> ir </w:t>
      </w:r>
      <w:r w:rsidR="00FA2988" w:rsidRPr="00212432">
        <w:rPr>
          <w:rFonts w:ascii="Times New Roman" w:hAnsi="Times New Roman" w:cs="Times New Roman"/>
          <w:b/>
          <w:color w:val="000000"/>
          <w:lang w:val="lt-LT"/>
        </w:rPr>
        <w:t>natrio</w:t>
      </w:r>
    </w:p>
    <w:p w14:paraId="7D95B783" w14:textId="2703DC4D" w:rsidR="007A2022" w:rsidRPr="004628DA" w:rsidRDefault="00FA2988" w:rsidP="007A2022">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sidRPr="004628DA">
        <w:rPr>
          <w:rFonts w:ascii="Times New Roman" w:eastAsia="Times New Roman" w:hAnsi="Times New Roman" w:cs="Times New Roman"/>
          <w:lang w:val="lt-LT"/>
        </w:rPr>
        <w:t xml:space="preserve"> ml geriamosios suspensijos yra </w:t>
      </w:r>
      <w:r>
        <w:rPr>
          <w:rFonts w:ascii="Times New Roman" w:eastAsia="Times New Roman" w:hAnsi="Times New Roman" w:cs="Times New Roman"/>
          <w:lang w:val="lt-LT"/>
        </w:rPr>
        <w:t>504,6 mg</w:t>
      </w:r>
      <w:r w:rsidRPr="004628DA">
        <w:rPr>
          <w:rFonts w:ascii="Times New Roman" w:eastAsia="Times New Roman" w:hAnsi="Times New Roman" w:cs="Times New Roman"/>
          <w:lang w:val="lt-LT"/>
        </w:rPr>
        <w:t xml:space="preserve"> skystojo </w:t>
      </w:r>
      <w:r w:rsidR="007A2022" w:rsidRPr="004628DA">
        <w:rPr>
          <w:rFonts w:ascii="Times New Roman" w:eastAsia="Times New Roman" w:hAnsi="Times New Roman" w:cs="Times New Roman"/>
          <w:lang w:val="lt-LT"/>
        </w:rPr>
        <w:t xml:space="preserve">sorbitolio </w:t>
      </w:r>
      <w:r w:rsidR="001D4FAD">
        <w:rPr>
          <w:rFonts w:ascii="Times New Roman" w:eastAsia="Times New Roman" w:hAnsi="Times New Roman" w:cs="Times New Roman"/>
          <w:lang w:val="lt-LT"/>
        </w:rPr>
        <w:t xml:space="preserve">(nesikristalizuojančio) </w:t>
      </w:r>
      <w:r w:rsidR="007A2022" w:rsidRPr="004628DA">
        <w:rPr>
          <w:rFonts w:ascii="Times New Roman" w:eastAsia="Times New Roman" w:hAnsi="Times New Roman" w:cs="Times New Roman"/>
          <w:lang w:val="lt-LT"/>
        </w:rPr>
        <w:t>(E420).</w:t>
      </w:r>
    </w:p>
    <w:p w14:paraId="73AE29AD" w14:textId="77777777" w:rsidR="00FB5162" w:rsidRPr="00212432" w:rsidRDefault="00FB5162" w:rsidP="00FB5162">
      <w:pPr>
        <w:autoSpaceDE w:val="0"/>
        <w:autoSpaceDN w:val="0"/>
        <w:adjustRightInd w:val="0"/>
        <w:spacing w:after="0" w:line="240" w:lineRule="auto"/>
        <w:rPr>
          <w:rFonts w:ascii="Times New Roman" w:hAnsi="Times New Roman" w:cs="Times New Roman"/>
          <w:lang w:val="lt-LT"/>
        </w:rPr>
      </w:pPr>
      <w:r w:rsidRPr="00212432">
        <w:rPr>
          <w:rFonts w:ascii="Times New Roman" w:hAnsi="Times New Roman" w:cs="Times New Roman"/>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7B81D33F" w14:textId="77777777" w:rsidR="00FA2988" w:rsidRDefault="00FA2988" w:rsidP="00FA2988">
      <w:pPr>
        <w:spacing w:after="0" w:line="240" w:lineRule="auto"/>
        <w:rPr>
          <w:rFonts w:ascii="Times New Roman" w:hAnsi="Times New Roman" w:cs="Times New Roman"/>
          <w:lang w:val="lt-LT"/>
        </w:rPr>
      </w:pPr>
    </w:p>
    <w:p w14:paraId="3E920C67" w14:textId="5A273FC7" w:rsidR="00FA2988" w:rsidRPr="007630A1" w:rsidRDefault="00FA2988" w:rsidP="00FA2988">
      <w:pPr>
        <w:spacing w:after="0" w:line="240" w:lineRule="auto"/>
        <w:rPr>
          <w:rFonts w:ascii="Times New Roman" w:hAnsi="Times New Roman" w:cs="Times New Roman"/>
        </w:rPr>
      </w:pPr>
      <w:r w:rsidRPr="00D24B05">
        <w:rPr>
          <w:rFonts w:ascii="Times New Roman" w:hAnsi="Times New Roman" w:cs="Times New Roman"/>
        </w:rPr>
        <w:t>1</w:t>
      </w:r>
      <w:r w:rsidRPr="007630A1">
        <w:rPr>
          <w:rFonts w:ascii="Times New Roman" w:hAnsi="Times New Roman" w:cs="Times New Roman"/>
        </w:rPr>
        <w:t xml:space="preserve">5 ml geriamosios suspensijos yra </w:t>
      </w:r>
      <w:r w:rsidRPr="00D24B05">
        <w:rPr>
          <w:rFonts w:ascii="Times New Roman" w:hAnsi="Times New Roman" w:cs="Times New Roman"/>
        </w:rPr>
        <w:t>4</w:t>
      </w:r>
      <w:r w:rsidRPr="007630A1">
        <w:rPr>
          <w:rFonts w:ascii="Times New Roman" w:hAnsi="Times New Roman" w:cs="Times New Roman"/>
        </w:rPr>
        <w:t xml:space="preserve">5 mg </w:t>
      </w:r>
      <w:r w:rsidR="007276AC">
        <w:rPr>
          <w:rFonts w:ascii="Times New Roman" w:hAnsi="Times New Roman" w:cs="Times New Roman"/>
        </w:rPr>
        <w:t xml:space="preserve">natrio </w:t>
      </w:r>
      <w:r w:rsidRPr="007630A1">
        <w:rPr>
          <w:rFonts w:ascii="Times New Roman" w:hAnsi="Times New Roman" w:cs="Times New Roman"/>
        </w:rPr>
        <w:t>benzoato.</w:t>
      </w:r>
    </w:p>
    <w:p w14:paraId="03F29048" w14:textId="77777777" w:rsidR="00FA2988" w:rsidRPr="007630A1" w:rsidRDefault="00FA2988" w:rsidP="00FA2988">
      <w:pPr>
        <w:spacing w:after="0" w:line="240" w:lineRule="auto"/>
        <w:rPr>
          <w:rFonts w:ascii="Times New Roman" w:hAnsi="Times New Roman" w:cs="Times New Roman"/>
        </w:rPr>
      </w:pPr>
    </w:p>
    <w:p w14:paraId="0B95CADD" w14:textId="2EC68BE9" w:rsidR="00FA2988" w:rsidRPr="00D24B05" w:rsidRDefault="00FA2988" w:rsidP="00FA2988">
      <w:pPr>
        <w:autoSpaceDE w:val="0"/>
        <w:autoSpaceDN w:val="0"/>
        <w:adjustRightInd w:val="0"/>
        <w:spacing w:after="0" w:line="240" w:lineRule="auto"/>
        <w:rPr>
          <w:rFonts w:ascii="Times New Roman" w:hAnsi="Times New Roman" w:cs="Times New Roman"/>
          <w:color w:val="000000"/>
          <w:lang w:val="lt-LT"/>
        </w:rPr>
      </w:pPr>
      <w:r w:rsidRPr="00D24B05">
        <w:rPr>
          <w:rFonts w:ascii="Times New Roman" w:hAnsi="Times New Roman" w:cs="Times New Roman"/>
          <w:color w:val="000000"/>
          <w:lang w:val="lt-LT"/>
        </w:rPr>
        <w:t xml:space="preserve">Šio </w:t>
      </w:r>
      <w:r w:rsidRPr="007630A1">
        <w:rPr>
          <w:rStyle w:val="tlid-translation"/>
          <w:rFonts w:ascii="Times New Roman" w:hAnsi="Times New Roman" w:cs="Times New Roman"/>
          <w:lang w:val="lt-LT"/>
        </w:rPr>
        <w:t>vaist</w:t>
      </w:r>
      <w:r w:rsidR="007276AC">
        <w:rPr>
          <w:rStyle w:val="tlid-translation"/>
          <w:rFonts w:ascii="Times New Roman" w:hAnsi="Times New Roman" w:cs="Times New Roman"/>
          <w:lang w:val="lt-LT"/>
        </w:rPr>
        <w:t xml:space="preserve">o </w:t>
      </w:r>
      <w:r w:rsidRPr="007630A1">
        <w:rPr>
          <w:rStyle w:val="tlid-translation"/>
          <w:rFonts w:ascii="Times New Roman" w:hAnsi="Times New Roman" w:cs="Times New Roman"/>
          <w:lang w:val="lt-LT"/>
        </w:rPr>
        <w:t xml:space="preserve">buteliuke </w:t>
      </w:r>
      <w:r w:rsidRPr="00D24B05">
        <w:rPr>
          <w:rFonts w:ascii="Times New Roman" w:hAnsi="Times New Roman" w:cs="Times New Roman"/>
          <w:color w:val="000000"/>
          <w:lang w:val="lt-LT"/>
        </w:rPr>
        <w:t>yra mažiau kaip 1 mmol (23 mg) natrio, t.y. jis beveik neturi reikšmės.</w:t>
      </w:r>
    </w:p>
    <w:p w14:paraId="32A690CA" w14:textId="77777777" w:rsidR="00DB5978" w:rsidRPr="00212432" w:rsidRDefault="00DB5978" w:rsidP="004628DA">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noProof/>
          <w:lang w:val="lt-LT"/>
        </w:rPr>
      </w:pPr>
    </w:p>
    <w:p w14:paraId="3B0D5F56" w14:textId="77777777" w:rsidR="004628DA" w:rsidRPr="00212432" w:rsidRDefault="004628DA" w:rsidP="004628DA">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noProof/>
          <w:lang w:val="lt-LT"/>
        </w:rPr>
      </w:pPr>
    </w:p>
    <w:p w14:paraId="0B0F4ACD" w14:textId="4D1EE14A" w:rsidR="004628DA" w:rsidRPr="004628DA" w:rsidRDefault="004628DA" w:rsidP="004628DA">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628DA">
        <w:rPr>
          <w:rFonts w:ascii="Times New Roman" w:eastAsia="Times New Roman" w:hAnsi="Times New Roman" w:cs="Times New Roman"/>
          <w:b/>
          <w:noProof/>
          <w:lang w:val="lt-LT"/>
        </w:rPr>
        <w:t>3.</w:t>
      </w:r>
      <w:r w:rsidRPr="004628DA">
        <w:rPr>
          <w:rFonts w:ascii="Times New Roman" w:eastAsia="Times New Roman" w:hAnsi="Times New Roman" w:cs="Times New Roman"/>
          <w:b/>
          <w:noProof/>
          <w:lang w:val="lt-LT"/>
        </w:rPr>
        <w:tab/>
        <w:t xml:space="preserve">Kaip vartoti PIRANTELIS </w:t>
      </w:r>
      <w:r w:rsidR="00B01D5B">
        <w:rPr>
          <w:rFonts w:ascii="Times New Roman" w:eastAsia="Times New Roman" w:hAnsi="Times New Roman" w:cs="Times New Roman"/>
          <w:b/>
          <w:noProof/>
          <w:lang w:val="lt-LT"/>
        </w:rPr>
        <w:t>Polpharma</w:t>
      </w:r>
    </w:p>
    <w:p w14:paraId="64B544CE"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191D84B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Visada vartokite šį vaistą tiksliai kaip nurodė gydytojas</w:t>
      </w:r>
      <w:r w:rsidR="00B2495F">
        <w:rPr>
          <w:rFonts w:ascii="Times New Roman" w:eastAsia="Times New Roman" w:hAnsi="Times New Roman" w:cs="Times New Roman"/>
          <w:lang w:val="lt-LT"/>
        </w:rPr>
        <w:t xml:space="preserve"> arba vaistininkas</w:t>
      </w:r>
      <w:r w:rsidRPr="004628DA">
        <w:rPr>
          <w:rFonts w:ascii="Times New Roman" w:eastAsia="Times New Roman" w:hAnsi="Times New Roman" w:cs="Times New Roman"/>
          <w:noProof/>
          <w:lang w:val="lt-LT"/>
        </w:rPr>
        <w:t xml:space="preserve">. Jeigu abejojate, kreipkitės į gydytoją arba vaistininką. </w:t>
      </w:r>
    </w:p>
    <w:p w14:paraId="1C79B102" w14:textId="77777777" w:rsid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p>
    <w:p w14:paraId="0388609D" w14:textId="77777777" w:rsidR="00E829B0" w:rsidRPr="00E505AB" w:rsidRDefault="00E829B0" w:rsidP="00E829B0">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Dozavimas</w:t>
      </w:r>
    </w:p>
    <w:p w14:paraId="21EF1412" w14:textId="77777777" w:rsidR="00E829B0" w:rsidRPr="004628DA" w:rsidRDefault="00E829B0" w:rsidP="00E829B0">
      <w:pPr>
        <w:widowControl w:val="0"/>
        <w:tabs>
          <w:tab w:val="left" w:pos="567"/>
        </w:tabs>
        <w:spacing w:after="0" w:line="240" w:lineRule="auto"/>
        <w:rPr>
          <w:rFonts w:ascii="Times New Roman" w:eastAsia="Times New Roman" w:hAnsi="Times New Roman" w:cs="Times New Roman"/>
          <w:lang w:val="lt-LT"/>
        </w:rPr>
      </w:pPr>
    </w:p>
    <w:p w14:paraId="6BE1B062" w14:textId="60172E7C" w:rsidR="00E829B0" w:rsidRPr="008D584D" w:rsidRDefault="00E829B0" w:rsidP="00E829B0">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s</w:t>
      </w:r>
      <w:r w:rsidRPr="008D584D">
        <w:rPr>
          <w:rFonts w:ascii="Times New Roman" w:eastAsia="Times New Roman" w:hAnsi="Times New Roman" w:cs="Times New Roman"/>
          <w:lang w:val="lt-LT"/>
        </w:rPr>
        <w:t>uaug</w:t>
      </w:r>
      <w:r>
        <w:rPr>
          <w:rFonts w:ascii="Times New Roman" w:eastAsia="Times New Roman" w:hAnsi="Times New Roman" w:cs="Times New Roman"/>
          <w:lang w:val="lt-LT"/>
        </w:rPr>
        <w:t xml:space="preserve">usiesiems ir </w:t>
      </w:r>
      <w:r w:rsidR="003E57B7">
        <w:rPr>
          <w:rFonts w:ascii="Times New Roman" w:eastAsia="Times New Roman" w:hAnsi="Times New Roman" w:cs="Times New Roman"/>
          <w:lang w:val="lt-LT"/>
        </w:rPr>
        <w:t>vaikams</w:t>
      </w:r>
      <w:r w:rsidRPr="008D584D">
        <w:rPr>
          <w:rFonts w:ascii="Times New Roman" w:eastAsia="Times New Roman" w:hAnsi="Times New Roman" w:cs="Times New Roman"/>
          <w:lang w:val="lt-LT"/>
        </w:rPr>
        <w:t xml:space="preserve"> </w:t>
      </w:r>
      <w:r w:rsidR="003E57B7">
        <w:rPr>
          <w:rFonts w:ascii="Times New Roman" w:eastAsia="Times New Roman" w:hAnsi="Times New Roman" w:cs="Times New Roman"/>
          <w:lang w:val="lt-LT"/>
        </w:rPr>
        <w:t>nuo</w:t>
      </w:r>
      <w:r w:rsidR="00A24B30">
        <w:rPr>
          <w:rFonts w:ascii="Times New Roman" w:eastAsia="Times New Roman" w:hAnsi="Times New Roman" w:cs="Times New Roman"/>
          <w:lang w:val="lt-LT"/>
        </w:rPr>
        <w:t xml:space="preserve"> </w:t>
      </w:r>
      <w:r w:rsidRPr="008D584D">
        <w:rPr>
          <w:rFonts w:ascii="Times New Roman" w:eastAsia="Times New Roman" w:hAnsi="Times New Roman" w:cs="Times New Roman"/>
          <w:lang w:val="lt-LT"/>
        </w:rPr>
        <w:t>2 metų, sveriant</w:t>
      </w:r>
      <w:r>
        <w:rPr>
          <w:rFonts w:ascii="Times New Roman" w:eastAsia="Times New Roman" w:hAnsi="Times New Roman" w:cs="Times New Roman"/>
          <w:lang w:val="lt-LT"/>
        </w:rPr>
        <w:t>iems</w:t>
      </w:r>
      <w:r w:rsidRPr="008D584D">
        <w:rPr>
          <w:rFonts w:ascii="Times New Roman" w:eastAsia="Times New Roman" w:hAnsi="Times New Roman" w:cs="Times New Roman"/>
          <w:lang w:val="lt-LT"/>
        </w:rPr>
        <w:t xml:space="preserve"> ne mažiau k</w:t>
      </w:r>
      <w:r>
        <w:rPr>
          <w:rFonts w:ascii="Times New Roman" w:eastAsia="Times New Roman" w:hAnsi="Times New Roman" w:cs="Times New Roman"/>
          <w:lang w:val="lt-LT"/>
        </w:rPr>
        <w:t xml:space="preserve">aip 11 kg: viena dozė </w:t>
      </w:r>
      <w:r w:rsidR="00832B1C">
        <w:rPr>
          <w:rFonts w:ascii="Times New Roman" w:eastAsia="Times New Roman" w:hAnsi="Times New Roman" w:cs="Times New Roman"/>
          <w:lang w:val="lt-LT"/>
        </w:rPr>
        <w:t xml:space="preserve">yra </w:t>
      </w:r>
      <w:r>
        <w:rPr>
          <w:rFonts w:ascii="Times New Roman" w:eastAsia="Times New Roman" w:hAnsi="Times New Roman" w:cs="Times New Roman"/>
          <w:lang w:val="lt-LT"/>
        </w:rPr>
        <w:t>1</w:t>
      </w:r>
      <w:r w:rsidR="00160217">
        <w:rPr>
          <w:rFonts w:ascii="Times New Roman" w:eastAsia="Times New Roman" w:hAnsi="Times New Roman" w:cs="Times New Roman"/>
          <w:lang w:val="lt-LT"/>
        </w:rPr>
        <w:t>0</w:t>
      </w:r>
      <w:r>
        <w:rPr>
          <w:rFonts w:ascii="Times New Roman" w:eastAsia="Times New Roman" w:hAnsi="Times New Roman" w:cs="Times New Roman"/>
          <w:lang w:val="lt-LT"/>
        </w:rPr>
        <w:t xml:space="preserve"> mg/</w:t>
      </w:r>
      <w:r w:rsidRPr="008D584D">
        <w:rPr>
          <w:rFonts w:ascii="Times New Roman" w:eastAsia="Times New Roman" w:hAnsi="Times New Roman" w:cs="Times New Roman"/>
          <w:lang w:val="lt-LT"/>
        </w:rPr>
        <w:t>kg kūno svorio.</w:t>
      </w:r>
    </w:p>
    <w:p w14:paraId="4C388222" w14:textId="51161945" w:rsidR="00E829B0" w:rsidRPr="008D584D" w:rsidRDefault="00E829B0" w:rsidP="00E829B0">
      <w:pPr>
        <w:widowControl w:val="0"/>
        <w:tabs>
          <w:tab w:val="left" w:pos="567"/>
        </w:tabs>
        <w:spacing w:after="0" w:line="240" w:lineRule="auto"/>
        <w:rPr>
          <w:rFonts w:ascii="Times New Roman" w:eastAsia="Times New Roman" w:hAnsi="Times New Roman" w:cs="Times New Roman"/>
          <w:lang w:val="lt-LT"/>
        </w:rPr>
      </w:pPr>
    </w:p>
    <w:p w14:paraId="2EE526CC" w14:textId="77777777" w:rsidR="00E829B0" w:rsidRPr="008D584D" w:rsidRDefault="00E829B0" w:rsidP="00E829B0">
      <w:pPr>
        <w:widowControl w:val="0"/>
        <w:tabs>
          <w:tab w:val="left" w:pos="567"/>
        </w:tabs>
        <w:spacing w:after="0" w:line="240" w:lineRule="auto"/>
        <w:rPr>
          <w:rFonts w:ascii="Times New Roman" w:eastAsia="Times New Roman" w:hAnsi="Times New Roman" w:cs="Times New Roman"/>
          <w:lang w:val="lt-LT"/>
        </w:rPr>
      </w:pPr>
      <w:r w:rsidRPr="008D584D">
        <w:rPr>
          <w:rFonts w:ascii="Times New Roman" w:eastAsia="Times New Roman" w:hAnsi="Times New Roman" w:cs="Times New Roman"/>
          <w:lang w:val="lt-LT"/>
        </w:rPr>
        <w:lastRenderedPageBreak/>
        <w:t>Neviršy</w:t>
      </w:r>
      <w:r>
        <w:rPr>
          <w:rFonts w:ascii="Times New Roman" w:eastAsia="Times New Roman" w:hAnsi="Times New Roman" w:cs="Times New Roman"/>
          <w:lang w:val="lt-LT"/>
        </w:rPr>
        <w:t>ti</w:t>
      </w:r>
      <w:r w:rsidRPr="008D584D">
        <w:rPr>
          <w:rFonts w:ascii="Times New Roman" w:eastAsia="Times New Roman" w:hAnsi="Times New Roman" w:cs="Times New Roman"/>
          <w:lang w:val="lt-LT"/>
        </w:rPr>
        <w:t xml:space="preserve"> rekomenduojamos </w:t>
      </w:r>
      <w:r>
        <w:rPr>
          <w:rFonts w:ascii="Times New Roman" w:eastAsia="Times New Roman" w:hAnsi="Times New Roman" w:cs="Times New Roman"/>
          <w:lang w:val="lt-LT"/>
        </w:rPr>
        <w:t>paros</w:t>
      </w:r>
      <w:r w:rsidRPr="008D584D">
        <w:rPr>
          <w:rFonts w:ascii="Times New Roman" w:eastAsia="Times New Roman" w:hAnsi="Times New Roman" w:cs="Times New Roman"/>
          <w:lang w:val="lt-LT"/>
        </w:rPr>
        <w:t xml:space="preserve"> dozės.</w:t>
      </w:r>
    </w:p>
    <w:p w14:paraId="280E2EC9" w14:textId="077F66F3" w:rsidR="00CB0B4E" w:rsidRPr="00E460FF" w:rsidRDefault="00E460FF" w:rsidP="00CB0B4E">
      <w:pPr>
        <w:spacing w:after="0" w:line="240" w:lineRule="auto"/>
        <w:rPr>
          <w:rFonts w:ascii="Times New Roman" w:hAnsi="Times New Roman" w:cs="Times New Roman"/>
          <w:lang w:val="lt-LT"/>
        </w:rPr>
      </w:pPr>
      <w:r w:rsidRPr="00E460FF">
        <w:rPr>
          <w:rFonts w:ascii="Times New Roman" w:eastAsia="Times New Roman" w:hAnsi="Times New Roman" w:cs="Times New Roman"/>
          <w:lang w:val="lt-LT"/>
        </w:rPr>
        <w:t>Gydant spalinių sukeltą helmintozę ir parazitą norint visiškai išnaikinti, būtina visai šeimai laikytis griežtų higienos reikalavimų.</w:t>
      </w:r>
    </w:p>
    <w:p w14:paraId="4325A438" w14:textId="73F8673C" w:rsidR="00AE7777" w:rsidRPr="00E460FF" w:rsidRDefault="00AE00D4" w:rsidP="004628DA">
      <w:pPr>
        <w:widowControl w:val="0"/>
        <w:tabs>
          <w:tab w:val="left" w:pos="567"/>
        </w:tabs>
        <w:spacing w:after="0" w:line="240" w:lineRule="auto"/>
        <w:rPr>
          <w:rFonts w:ascii="Times New Roman" w:hAnsi="Times New Roman" w:cs="Times New Roman"/>
          <w:lang w:val="lt-LT"/>
        </w:rPr>
      </w:pPr>
      <w:r w:rsidRPr="00E460FF">
        <w:rPr>
          <w:rFonts w:ascii="Times New Roman" w:hAnsi="Times New Roman" w:cs="Times New Roman"/>
          <w:lang w:val="lt-LT"/>
        </w:rPr>
        <w:t xml:space="preserve">Jeigu per 14 dienų Jūsų savijauta nepagerėjo arba net pablogėjo, kreipkitės į gydytoją. </w:t>
      </w:r>
      <w:r w:rsidR="00AB1BBF" w:rsidRPr="00AD7956">
        <w:rPr>
          <w:rFonts w:ascii="Times New Roman" w:eastAsia="Times New Roman" w:hAnsi="Times New Roman" w:cs="Times New Roman"/>
          <w:lang w:val="lt-LT"/>
        </w:rPr>
        <w:t>Po gydymo praėjus 14 dienų,</w:t>
      </w:r>
      <w:r w:rsidR="00AB1BBF">
        <w:rPr>
          <w:rFonts w:ascii="Times New Roman" w:eastAsia="Times New Roman" w:hAnsi="Times New Roman" w:cs="Times New Roman"/>
          <w:lang w:val="lt-LT"/>
        </w:rPr>
        <w:t xml:space="preserve"> gydytojas paskirs atlikti</w:t>
      </w:r>
      <w:r w:rsidR="00AB1BBF" w:rsidRPr="00AD7956">
        <w:rPr>
          <w:rFonts w:ascii="Times New Roman" w:eastAsia="Times New Roman" w:hAnsi="Times New Roman" w:cs="Times New Roman"/>
          <w:lang w:val="lt-LT"/>
        </w:rPr>
        <w:t xml:space="preserve"> parazitologin</w:t>
      </w:r>
      <w:r w:rsidR="00AB1BBF">
        <w:rPr>
          <w:rFonts w:ascii="Times New Roman" w:eastAsia="Times New Roman" w:hAnsi="Times New Roman" w:cs="Times New Roman"/>
          <w:lang w:val="lt-LT"/>
        </w:rPr>
        <w:t>į</w:t>
      </w:r>
      <w:r w:rsidR="00AB1BBF" w:rsidRPr="00AD7956">
        <w:rPr>
          <w:rFonts w:ascii="Times New Roman" w:eastAsia="Times New Roman" w:hAnsi="Times New Roman" w:cs="Times New Roman"/>
          <w:lang w:val="lt-LT"/>
        </w:rPr>
        <w:t xml:space="preserve"> tyrim</w:t>
      </w:r>
      <w:r w:rsidR="00AB1BBF">
        <w:rPr>
          <w:rFonts w:ascii="Times New Roman" w:eastAsia="Times New Roman" w:hAnsi="Times New Roman" w:cs="Times New Roman"/>
          <w:lang w:val="lt-LT"/>
        </w:rPr>
        <w:t xml:space="preserve">ą. Jei randama spalinių, </w:t>
      </w:r>
      <w:r w:rsidR="00AB1BBF" w:rsidRPr="00AD7956">
        <w:rPr>
          <w:rFonts w:ascii="Times New Roman" w:eastAsia="Times New Roman" w:hAnsi="Times New Roman" w:cs="Times New Roman"/>
          <w:lang w:val="lt-LT"/>
        </w:rPr>
        <w:t>tuomet vaist</w:t>
      </w:r>
      <w:r w:rsidR="00AB1BBF">
        <w:rPr>
          <w:rFonts w:ascii="Times New Roman" w:eastAsia="Times New Roman" w:hAnsi="Times New Roman" w:cs="Times New Roman"/>
          <w:lang w:val="lt-LT"/>
        </w:rPr>
        <w:t xml:space="preserve">o </w:t>
      </w:r>
      <w:r w:rsidR="00AB1BBF" w:rsidRPr="00AD7956">
        <w:rPr>
          <w:rFonts w:ascii="Times New Roman" w:eastAsia="Times New Roman" w:hAnsi="Times New Roman" w:cs="Times New Roman"/>
          <w:lang w:val="lt-LT"/>
        </w:rPr>
        <w:t xml:space="preserve">dozę </w:t>
      </w:r>
      <w:r w:rsidR="00AB1BBF">
        <w:rPr>
          <w:rFonts w:ascii="Times New Roman" w:eastAsia="Times New Roman" w:hAnsi="Times New Roman" w:cs="Times New Roman"/>
          <w:lang w:val="lt-LT"/>
        </w:rPr>
        <w:t>reikia</w:t>
      </w:r>
      <w:r w:rsidR="00AB1BBF" w:rsidRPr="00AD7956">
        <w:rPr>
          <w:rFonts w:ascii="Times New Roman" w:eastAsia="Times New Roman" w:hAnsi="Times New Roman" w:cs="Times New Roman"/>
          <w:lang w:val="lt-LT"/>
        </w:rPr>
        <w:t xml:space="preserve"> kartoti</w:t>
      </w:r>
      <w:r w:rsidR="00AB1BBF">
        <w:rPr>
          <w:rFonts w:ascii="Times New Roman" w:eastAsia="Times New Roman" w:hAnsi="Times New Roman" w:cs="Times New Roman"/>
          <w:lang w:val="lt-LT"/>
        </w:rPr>
        <w:t>.</w:t>
      </w:r>
      <w:r w:rsidR="00AB1BBF" w:rsidRPr="00E460FF" w:rsidDel="00AE00D4">
        <w:rPr>
          <w:rFonts w:ascii="Times New Roman" w:hAnsi="Times New Roman" w:cs="Times New Roman"/>
          <w:lang w:val="lt-LT"/>
        </w:rPr>
        <w:t xml:space="preserve"> </w:t>
      </w:r>
    </w:p>
    <w:p w14:paraId="28AC7067"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23B5FB0C" w14:textId="34B5AD59" w:rsidR="00354C4A" w:rsidRDefault="004628DA" w:rsidP="00354C4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 xml:space="preserve">Toliau </w:t>
      </w:r>
      <w:r w:rsidR="00B6595E">
        <w:rPr>
          <w:rFonts w:ascii="Times New Roman" w:eastAsia="Times New Roman" w:hAnsi="Times New Roman" w:cs="Times New Roman"/>
          <w:lang w:val="lt-LT"/>
        </w:rPr>
        <w:t xml:space="preserve">lentelėje </w:t>
      </w:r>
      <w:r w:rsidRPr="004628DA">
        <w:rPr>
          <w:rFonts w:ascii="Times New Roman" w:eastAsia="Times New Roman" w:hAnsi="Times New Roman" w:cs="Times New Roman"/>
          <w:lang w:val="lt-LT"/>
        </w:rPr>
        <w:t>nurodyt</w:t>
      </w:r>
      <w:r w:rsidR="00B6595E">
        <w:rPr>
          <w:rFonts w:ascii="Times New Roman" w:eastAsia="Times New Roman" w:hAnsi="Times New Roman" w:cs="Times New Roman"/>
          <w:lang w:val="lt-LT"/>
        </w:rPr>
        <w:t xml:space="preserve">as PIRANTELIS </w:t>
      </w:r>
      <w:r w:rsidR="00B01D5B">
        <w:rPr>
          <w:rFonts w:ascii="Times New Roman" w:eastAsia="Times New Roman" w:hAnsi="Times New Roman" w:cs="Times New Roman"/>
          <w:lang w:val="lt-LT"/>
        </w:rPr>
        <w:t>Polpharma</w:t>
      </w:r>
      <w:r w:rsidR="00B6595E">
        <w:rPr>
          <w:rFonts w:ascii="Times New Roman" w:eastAsia="Times New Roman" w:hAnsi="Times New Roman" w:cs="Times New Roman"/>
          <w:lang w:val="lt-LT"/>
        </w:rPr>
        <w:t xml:space="preserve"> geriamosios suspensijos dozavimas </w:t>
      </w:r>
      <w:r w:rsidR="00B6595E" w:rsidRPr="004628DA">
        <w:rPr>
          <w:rFonts w:ascii="Times New Roman" w:eastAsia="Times New Roman" w:hAnsi="Times New Roman" w:cs="Times New Roman"/>
          <w:lang w:val="lt-LT"/>
        </w:rPr>
        <w:t>priklausomai nuo kūno svorio</w:t>
      </w:r>
      <w:r w:rsidR="00354C4A">
        <w:rPr>
          <w:rFonts w:ascii="Times New Roman" w:eastAsia="Times New Roman" w:hAnsi="Times New Roman" w:cs="Times New Roman"/>
          <w:lang w:val="lt-LT"/>
        </w:rPr>
        <w:t>.</w:t>
      </w:r>
    </w:p>
    <w:p w14:paraId="600810FD" w14:textId="7377BAC9" w:rsidR="00354C4A" w:rsidRDefault="00354C4A" w:rsidP="00354C4A">
      <w:pPr>
        <w:widowControl w:val="0"/>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5 ml geri</w:t>
      </w:r>
      <w:r w:rsidR="00BE5B70">
        <w:rPr>
          <w:rFonts w:ascii="Times New Roman" w:eastAsia="Times New Roman" w:hAnsi="Times New Roman" w:cs="Times New Roman"/>
          <w:lang w:val="lt-LT"/>
        </w:rPr>
        <w:t>a</w:t>
      </w:r>
      <w:r>
        <w:rPr>
          <w:rFonts w:ascii="Times New Roman" w:eastAsia="Times New Roman" w:hAnsi="Times New Roman" w:cs="Times New Roman"/>
          <w:lang w:val="lt-LT"/>
        </w:rPr>
        <w:t xml:space="preserve">mosios suspensijos </w:t>
      </w:r>
      <w:r w:rsidRPr="004628DA">
        <w:rPr>
          <w:rFonts w:ascii="Times New Roman" w:eastAsia="Times New Roman" w:hAnsi="Times New Roman" w:cs="Times New Roman"/>
          <w:lang w:val="lt-LT"/>
        </w:rPr>
        <w:t xml:space="preserve">(vienoje matavimo taurelėje) </w:t>
      </w:r>
      <w:r w:rsidRPr="004628DA">
        <w:rPr>
          <w:rFonts w:ascii="Times New Roman" w:eastAsia="Times New Roman" w:hAnsi="Times New Roman" w:cs="Times New Roman"/>
          <w:noProof/>
          <w:lang w:val="lt-LT"/>
        </w:rPr>
        <w:t>yra 250 mg pirantelio</w:t>
      </w:r>
      <w:r>
        <w:rPr>
          <w:rFonts w:ascii="Times New Roman" w:eastAsia="Times New Roman" w:hAnsi="Times New Roman" w:cs="Times New Roman"/>
          <w:noProof/>
          <w:lang w:val="lt-LT"/>
        </w:rPr>
        <w:t>.</w:t>
      </w:r>
    </w:p>
    <w:p w14:paraId="7A60F8A8" w14:textId="50972400"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2432"/>
      </w:tblGrid>
      <w:tr w:rsidR="004628DA" w:rsidRPr="004628DA" w14:paraId="3EB8224D" w14:textId="77777777" w:rsidTr="008D584D">
        <w:tc>
          <w:tcPr>
            <w:tcW w:w="3686" w:type="dxa"/>
          </w:tcPr>
          <w:p w14:paraId="75302BAE" w14:textId="77777777" w:rsidR="004628DA" w:rsidRPr="00DE0A2D" w:rsidRDefault="00B6595E" w:rsidP="004628DA">
            <w:pPr>
              <w:widowControl w:val="0"/>
              <w:tabs>
                <w:tab w:val="left" w:pos="567"/>
              </w:tabs>
              <w:spacing w:after="0" w:line="240" w:lineRule="auto"/>
              <w:rPr>
                <w:rFonts w:ascii="Times New Roman" w:eastAsia="Times New Roman" w:hAnsi="Times New Roman" w:cs="Times New Roman"/>
                <w:lang w:val="lt-LT"/>
              </w:rPr>
            </w:pPr>
            <w:r w:rsidRPr="00DE0A2D">
              <w:rPr>
                <w:rFonts w:ascii="Times New Roman" w:eastAsia="Times New Roman" w:hAnsi="Times New Roman" w:cs="Times New Roman"/>
                <w:lang w:val="lt-LT"/>
              </w:rPr>
              <w:t>Paciento amžius ir kūno svoris</w:t>
            </w:r>
          </w:p>
        </w:tc>
        <w:tc>
          <w:tcPr>
            <w:tcW w:w="2551" w:type="dxa"/>
          </w:tcPr>
          <w:p w14:paraId="5408ACB8" w14:textId="77777777" w:rsidR="00B6595E" w:rsidRPr="00DE0A2D" w:rsidRDefault="00B6595E" w:rsidP="00B6595E">
            <w:pPr>
              <w:widowControl w:val="0"/>
              <w:tabs>
                <w:tab w:val="left" w:pos="567"/>
              </w:tabs>
              <w:spacing w:after="0" w:line="240" w:lineRule="auto"/>
              <w:jc w:val="center"/>
              <w:rPr>
                <w:rFonts w:ascii="Times New Roman" w:eastAsia="Times New Roman" w:hAnsi="Times New Roman" w:cs="Times New Roman"/>
                <w:lang w:val="lt-LT"/>
              </w:rPr>
            </w:pPr>
            <w:r w:rsidRPr="00DE0A2D">
              <w:rPr>
                <w:rFonts w:ascii="Times New Roman" w:eastAsia="Times New Roman" w:hAnsi="Times New Roman" w:cs="Times New Roman"/>
                <w:lang w:val="lt-LT"/>
              </w:rPr>
              <w:t>Dozė</w:t>
            </w:r>
          </w:p>
          <w:p w14:paraId="6BD6E815" w14:textId="77777777" w:rsidR="004628DA" w:rsidRPr="004628DA" w:rsidRDefault="00B6595E" w:rsidP="00B6595E">
            <w:pPr>
              <w:widowControl w:val="0"/>
              <w:tabs>
                <w:tab w:val="left" w:pos="567"/>
              </w:tabs>
              <w:spacing w:after="0" w:line="240" w:lineRule="auto"/>
              <w:jc w:val="center"/>
              <w:rPr>
                <w:rFonts w:ascii="Times New Roman" w:eastAsia="Times New Roman" w:hAnsi="Times New Roman" w:cs="Times New Roman"/>
                <w:lang w:val="lt-LT"/>
              </w:rPr>
            </w:pPr>
            <w:r w:rsidRPr="00DE0A2D">
              <w:rPr>
                <w:rFonts w:ascii="Times New Roman" w:eastAsia="Times New Roman" w:hAnsi="Times New Roman" w:cs="Times New Roman"/>
                <w:lang w:val="lt-LT"/>
              </w:rPr>
              <w:t>ml (mg)</w:t>
            </w:r>
          </w:p>
        </w:tc>
        <w:tc>
          <w:tcPr>
            <w:tcW w:w="2432" w:type="dxa"/>
          </w:tcPr>
          <w:p w14:paraId="2E925448" w14:textId="77777777" w:rsidR="004628DA" w:rsidRPr="00DE0A2D" w:rsidRDefault="00B6595E" w:rsidP="004628DA">
            <w:pPr>
              <w:widowControl w:val="0"/>
              <w:tabs>
                <w:tab w:val="left" w:pos="567"/>
              </w:tabs>
              <w:spacing w:after="0" w:line="240" w:lineRule="auto"/>
              <w:rPr>
                <w:rFonts w:ascii="Times New Roman" w:eastAsia="Times New Roman" w:hAnsi="Times New Roman" w:cs="Times New Roman"/>
                <w:lang w:val="lt-LT"/>
              </w:rPr>
            </w:pPr>
            <w:r w:rsidRPr="00DE0A2D">
              <w:rPr>
                <w:rFonts w:ascii="Times New Roman" w:eastAsia="Times New Roman" w:hAnsi="Times New Roman" w:cs="Times New Roman"/>
                <w:lang w:val="lt-LT"/>
              </w:rPr>
              <w:t>Matavimo taurelė</w:t>
            </w:r>
          </w:p>
        </w:tc>
      </w:tr>
      <w:tr w:rsidR="00B6595E" w:rsidRPr="004628DA" w14:paraId="613BD02B" w14:textId="77777777" w:rsidTr="008D584D">
        <w:tc>
          <w:tcPr>
            <w:tcW w:w="3686" w:type="dxa"/>
          </w:tcPr>
          <w:p w14:paraId="5C649ED6" w14:textId="2341BA46" w:rsidR="00B6595E" w:rsidRPr="004628DA" w:rsidRDefault="00F867CC" w:rsidP="008C17A5">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Vaikams nuo </w:t>
            </w:r>
            <w:r w:rsidR="00B6595E" w:rsidRPr="004628DA">
              <w:rPr>
                <w:rFonts w:ascii="Times New Roman" w:eastAsia="Times New Roman" w:hAnsi="Times New Roman" w:cs="Times New Roman"/>
                <w:lang w:val="lt-LT"/>
              </w:rPr>
              <w:t>2</w:t>
            </w:r>
            <w:r w:rsidR="00BD1977">
              <w:rPr>
                <w:rFonts w:ascii="Times New Roman" w:eastAsia="Times New Roman" w:hAnsi="Times New Roman" w:cs="Times New Roman"/>
                <w:lang w:val="lt-LT"/>
              </w:rPr>
              <w:t xml:space="preserve"> iki </w:t>
            </w:r>
            <w:r w:rsidR="008C17A5">
              <w:rPr>
                <w:rFonts w:ascii="Times New Roman" w:eastAsia="Times New Roman" w:hAnsi="Times New Roman" w:cs="Times New Roman"/>
                <w:lang w:val="lt-LT"/>
              </w:rPr>
              <w:t>5</w:t>
            </w:r>
            <w:r w:rsidR="008C17A5" w:rsidRPr="004628DA">
              <w:rPr>
                <w:rFonts w:ascii="Times New Roman" w:eastAsia="Times New Roman" w:hAnsi="Times New Roman" w:cs="Times New Roman"/>
                <w:lang w:val="lt-LT"/>
              </w:rPr>
              <w:t xml:space="preserve"> </w:t>
            </w:r>
            <w:r w:rsidR="00B6595E" w:rsidRPr="004628DA">
              <w:rPr>
                <w:rFonts w:ascii="Times New Roman" w:eastAsia="Times New Roman" w:hAnsi="Times New Roman" w:cs="Times New Roman"/>
                <w:lang w:val="lt-LT"/>
              </w:rPr>
              <w:t>metų</w:t>
            </w:r>
            <w:r>
              <w:rPr>
                <w:rFonts w:ascii="Times New Roman" w:eastAsia="Times New Roman" w:hAnsi="Times New Roman" w:cs="Times New Roman"/>
                <w:lang w:val="lt-LT"/>
              </w:rPr>
              <w:t xml:space="preserve"> </w:t>
            </w:r>
            <w:r w:rsidR="00B6595E" w:rsidRPr="004628DA">
              <w:rPr>
                <w:rFonts w:ascii="Times New Roman" w:eastAsia="Times New Roman" w:hAnsi="Times New Roman" w:cs="Times New Roman"/>
                <w:lang w:val="lt-LT"/>
              </w:rPr>
              <w:t>(11–22 kg)</w:t>
            </w:r>
          </w:p>
        </w:tc>
        <w:tc>
          <w:tcPr>
            <w:tcW w:w="2551" w:type="dxa"/>
          </w:tcPr>
          <w:p w14:paraId="1B2E6331"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2,5–5 ml (125–250 mg)</w:t>
            </w:r>
          </w:p>
        </w:tc>
        <w:tc>
          <w:tcPr>
            <w:tcW w:w="2432" w:type="dxa"/>
          </w:tcPr>
          <w:p w14:paraId="5DA01468" w14:textId="1DB22B94" w:rsidR="00B6595E" w:rsidRPr="004628DA" w:rsidRDefault="003F742B"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rPr>
              <w:t>½</w:t>
            </w:r>
            <w:r w:rsidR="00B6595E" w:rsidRPr="004628DA">
              <w:rPr>
                <w:rFonts w:ascii="Times New Roman" w:eastAsia="Times New Roman" w:hAnsi="Times New Roman" w:cs="Times New Roman"/>
              </w:rPr>
              <w:t>–</w:t>
            </w:r>
            <w:r w:rsidR="00B6595E" w:rsidRPr="004628DA">
              <w:rPr>
                <w:rFonts w:ascii="Times New Roman" w:eastAsia="Times New Roman" w:hAnsi="Times New Roman" w:cs="Times New Roman"/>
                <w:lang w:val="lt-LT"/>
              </w:rPr>
              <w:t>1 matavimo taurelė</w:t>
            </w:r>
          </w:p>
        </w:tc>
      </w:tr>
      <w:tr w:rsidR="00B6595E" w:rsidRPr="004628DA" w14:paraId="1017742C" w14:textId="77777777" w:rsidTr="008D584D">
        <w:tc>
          <w:tcPr>
            <w:tcW w:w="3686" w:type="dxa"/>
          </w:tcPr>
          <w:p w14:paraId="4EADDB29" w14:textId="5422344C" w:rsidR="00B6595E" w:rsidRPr="004628DA" w:rsidRDefault="00F867CC" w:rsidP="00F867CC">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Vaikams nuo </w:t>
            </w:r>
            <w:r w:rsidR="00B6595E" w:rsidRPr="004628DA">
              <w:rPr>
                <w:rFonts w:ascii="Times New Roman" w:eastAsia="Times New Roman" w:hAnsi="Times New Roman" w:cs="Times New Roman"/>
                <w:lang w:val="lt-LT"/>
              </w:rPr>
              <w:t>6</w:t>
            </w:r>
            <w:r w:rsidR="00BD1977">
              <w:rPr>
                <w:rFonts w:ascii="Times New Roman" w:eastAsia="Times New Roman" w:hAnsi="Times New Roman" w:cs="Times New Roman"/>
                <w:lang w:val="lt-LT"/>
              </w:rPr>
              <w:t xml:space="preserve"> iki </w:t>
            </w:r>
            <w:r w:rsidR="00B6595E" w:rsidRPr="004628DA">
              <w:rPr>
                <w:rFonts w:ascii="Times New Roman" w:eastAsia="Times New Roman" w:hAnsi="Times New Roman" w:cs="Times New Roman"/>
                <w:lang w:val="lt-LT"/>
              </w:rPr>
              <w:t>12 metų</w:t>
            </w:r>
            <w:r>
              <w:rPr>
                <w:rFonts w:ascii="Times New Roman" w:eastAsia="Times New Roman" w:hAnsi="Times New Roman" w:cs="Times New Roman"/>
                <w:lang w:val="lt-LT"/>
              </w:rPr>
              <w:t xml:space="preserve"> </w:t>
            </w:r>
            <w:r w:rsidR="00B6595E" w:rsidRPr="004628DA">
              <w:rPr>
                <w:rFonts w:ascii="Times New Roman" w:eastAsia="Times New Roman" w:hAnsi="Times New Roman" w:cs="Times New Roman"/>
                <w:lang w:val="lt-LT"/>
              </w:rPr>
              <w:t>(</w:t>
            </w:r>
            <w:r w:rsidR="00CB0B4E" w:rsidRPr="004628DA">
              <w:rPr>
                <w:rFonts w:ascii="Times New Roman" w:eastAsia="Times New Roman" w:hAnsi="Times New Roman" w:cs="Times New Roman"/>
                <w:lang w:val="lt-LT"/>
              </w:rPr>
              <w:t>2</w:t>
            </w:r>
            <w:r w:rsidR="00CB0B4E">
              <w:rPr>
                <w:rFonts w:ascii="Times New Roman" w:eastAsia="Times New Roman" w:hAnsi="Times New Roman" w:cs="Times New Roman"/>
                <w:lang w:val="lt-LT"/>
              </w:rPr>
              <w:t>3</w:t>
            </w:r>
            <w:r w:rsidR="00B6595E" w:rsidRPr="004628DA">
              <w:rPr>
                <w:rFonts w:ascii="Times New Roman" w:eastAsia="Times New Roman" w:hAnsi="Times New Roman" w:cs="Times New Roman"/>
                <w:lang w:val="lt-LT"/>
              </w:rPr>
              <w:t>–41 kg)</w:t>
            </w:r>
          </w:p>
        </w:tc>
        <w:tc>
          <w:tcPr>
            <w:tcW w:w="2551" w:type="dxa"/>
          </w:tcPr>
          <w:p w14:paraId="7EBD900E"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5–10 ml (250–500 mg)</w:t>
            </w:r>
          </w:p>
        </w:tc>
        <w:tc>
          <w:tcPr>
            <w:tcW w:w="2432" w:type="dxa"/>
          </w:tcPr>
          <w:p w14:paraId="494C52F6"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1–2 matavimo taurelės</w:t>
            </w:r>
          </w:p>
        </w:tc>
      </w:tr>
      <w:tr w:rsidR="00B6595E" w:rsidRPr="004628DA" w14:paraId="70519BA1" w14:textId="77777777" w:rsidTr="008D584D">
        <w:tc>
          <w:tcPr>
            <w:tcW w:w="3686" w:type="dxa"/>
          </w:tcPr>
          <w:p w14:paraId="6ED0766D" w14:textId="466200C3" w:rsidR="00B6595E" w:rsidRPr="004628DA" w:rsidRDefault="00F867CC" w:rsidP="00F867CC">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B6595E" w:rsidRPr="004628DA">
              <w:rPr>
                <w:rFonts w:ascii="Times New Roman" w:eastAsia="Times New Roman" w:hAnsi="Times New Roman" w:cs="Times New Roman"/>
                <w:lang w:val="lt-LT"/>
              </w:rPr>
              <w:t>yresniems kaip 12 metų vaikams</w:t>
            </w:r>
            <w:r w:rsidR="00854618">
              <w:rPr>
                <w:rFonts w:ascii="Times New Roman" w:eastAsia="Times New Roman" w:hAnsi="Times New Roman" w:cs="Times New Roman"/>
                <w:lang w:val="lt-LT"/>
              </w:rPr>
              <w:t xml:space="preserve"> ir suaugusiesiems</w:t>
            </w:r>
            <w:r w:rsidR="00B6595E" w:rsidRPr="004628DA">
              <w:rPr>
                <w:rFonts w:ascii="Times New Roman" w:eastAsia="Times New Roman" w:hAnsi="Times New Roman" w:cs="Times New Roman"/>
                <w:lang w:val="lt-LT"/>
              </w:rPr>
              <w:t xml:space="preserve">, kurių kūno svoris </w:t>
            </w:r>
            <w:r w:rsidR="00CB0B4E" w:rsidRPr="004628DA">
              <w:rPr>
                <w:rFonts w:ascii="Times New Roman" w:eastAsia="Times New Roman" w:hAnsi="Times New Roman" w:cs="Times New Roman"/>
                <w:lang w:val="lt-LT"/>
              </w:rPr>
              <w:t>4</w:t>
            </w:r>
            <w:r w:rsidR="00CB0B4E">
              <w:rPr>
                <w:rFonts w:ascii="Times New Roman" w:eastAsia="Times New Roman" w:hAnsi="Times New Roman" w:cs="Times New Roman"/>
                <w:lang w:val="lt-LT"/>
              </w:rPr>
              <w:t>2</w:t>
            </w:r>
            <w:r w:rsidR="00854618">
              <w:rPr>
                <w:rFonts w:ascii="Times New Roman" w:eastAsia="Times New Roman" w:hAnsi="Times New Roman" w:cs="Times New Roman"/>
                <w:lang w:val="lt-LT"/>
              </w:rPr>
              <w:noBreakHyphen/>
            </w:r>
            <w:r w:rsidR="00B6595E" w:rsidRPr="004628DA">
              <w:rPr>
                <w:rFonts w:ascii="Times New Roman" w:eastAsia="Times New Roman" w:hAnsi="Times New Roman" w:cs="Times New Roman"/>
                <w:lang w:val="lt-LT"/>
              </w:rPr>
              <w:t>75 kg</w:t>
            </w:r>
          </w:p>
        </w:tc>
        <w:tc>
          <w:tcPr>
            <w:tcW w:w="2551" w:type="dxa"/>
          </w:tcPr>
          <w:p w14:paraId="4E5C2783"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10–15 ml (500–750 mg)</w:t>
            </w:r>
          </w:p>
        </w:tc>
        <w:tc>
          <w:tcPr>
            <w:tcW w:w="2432" w:type="dxa"/>
          </w:tcPr>
          <w:p w14:paraId="4064A66E"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2–3 matavimo taurelės</w:t>
            </w:r>
          </w:p>
        </w:tc>
      </w:tr>
      <w:tr w:rsidR="00B6595E" w:rsidRPr="004628DA" w14:paraId="5FCD3ABB" w14:textId="77777777" w:rsidTr="008D584D">
        <w:tc>
          <w:tcPr>
            <w:tcW w:w="3686" w:type="dxa"/>
          </w:tcPr>
          <w:p w14:paraId="05CC6F3F" w14:textId="38C41B5F" w:rsidR="00B6595E" w:rsidRPr="004628DA" w:rsidRDefault="00F867CC" w:rsidP="00F867CC">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B6595E" w:rsidRPr="004628DA">
              <w:rPr>
                <w:rFonts w:ascii="Times New Roman" w:eastAsia="Times New Roman" w:hAnsi="Times New Roman" w:cs="Times New Roman"/>
                <w:lang w:val="lt-LT"/>
              </w:rPr>
              <w:t>yresniems kaip 12 metų vaikams</w:t>
            </w:r>
            <w:r w:rsidR="00854618">
              <w:rPr>
                <w:rFonts w:ascii="Times New Roman" w:eastAsia="Times New Roman" w:hAnsi="Times New Roman" w:cs="Times New Roman"/>
                <w:lang w:val="lt-LT"/>
              </w:rPr>
              <w:t xml:space="preserve"> ir suaugusiesiems</w:t>
            </w:r>
            <w:r w:rsidR="00B6595E" w:rsidRPr="004628DA">
              <w:rPr>
                <w:rFonts w:ascii="Times New Roman" w:eastAsia="Times New Roman" w:hAnsi="Times New Roman" w:cs="Times New Roman"/>
                <w:lang w:val="lt-LT"/>
              </w:rPr>
              <w:t>, kurių kūno svoris didesnis nei 75 kg</w:t>
            </w:r>
            <w:r w:rsidR="00854618">
              <w:rPr>
                <w:rFonts w:ascii="Times New Roman" w:eastAsia="Times New Roman" w:hAnsi="Times New Roman" w:cs="Times New Roman"/>
                <w:lang w:val="lt-LT"/>
              </w:rPr>
              <w:t>*</w:t>
            </w:r>
          </w:p>
        </w:tc>
        <w:tc>
          <w:tcPr>
            <w:tcW w:w="2551" w:type="dxa"/>
          </w:tcPr>
          <w:p w14:paraId="0ED46BD4"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20 ml (1000 mg)</w:t>
            </w:r>
          </w:p>
        </w:tc>
        <w:tc>
          <w:tcPr>
            <w:tcW w:w="2432" w:type="dxa"/>
          </w:tcPr>
          <w:p w14:paraId="06395061" w14:textId="77777777" w:rsidR="00B6595E" w:rsidRPr="004628DA" w:rsidRDefault="00B6595E"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4 matavimo taurelės</w:t>
            </w:r>
          </w:p>
        </w:tc>
      </w:tr>
    </w:tbl>
    <w:p w14:paraId="7192D2A7" w14:textId="77777777" w:rsidR="00B233BE" w:rsidRDefault="00B233BE" w:rsidP="004628DA">
      <w:pPr>
        <w:widowControl w:val="0"/>
        <w:tabs>
          <w:tab w:val="left" w:pos="567"/>
        </w:tabs>
        <w:spacing w:after="0" w:line="240" w:lineRule="auto"/>
        <w:rPr>
          <w:rFonts w:ascii="Times New Roman" w:eastAsia="Times New Roman" w:hAnsi="Times New Roman" w:cs="Times New Roman"/>
          <w:i/>
          <w:lang w:val="lt-LT"/>
        </w:rPr>
      </w:pPr>
    </w:p>
    <w:p w14:paraId="28A84961" w14:textId="2B93D8F0" w:rsidR="00B233BE" w:rsidRPr="007630A1" w:rsidRDefault="00B233BE" w:rsidP="00B233BE">
      <w:pPr>
        <w:spacing w:after="0" w:line="240" w:lineRule="auto"/>
        <w:rPr>
          <w:rFonts w:ascii="Times New Roman" w:hAnsi="Times New Roman" w:cs="Times New Roman"/>
          <w:lang w:val="lt-LT"/>
        </w:rPr>
      </w:pPr>
      <w:r w:rsidRPr="009A7FEB">
        <w:rPr>
          <w:rFonts w:ascii="Times New Roman" w:eastAsia="Times New Roman" w:hAnsi="Times New Roman" w:cs="Times New Roman"/>
          <w:lang w:val="lt-LT"/>
        </w:rPr>
        <w:t xml:space="preserve">* </w:t>
      </w:r>
      <w:r w:rsidRPr="007630A1">
        <w:rPr>
          <w:rFonts w:ascii="Times New Roman" w:hAnsi="Times New Roman" w:cs="Times New Roman"/>
          <w:lang w:val="lt-LT"/>
        </w:rPr>
        <w:t>Suaugusiems, kurių kūno svoris didesnis nei 75 kg, vieno buteliuko neužtenka.</w:t>
      </w:r>
    </w:p>
    <w:p w14:paraId="5B13D9B1" w14:textId="77777777" w:rsidR="00AE00D4" w:rsidRPr="00212432" w:rsidRDefault="00AE00D4" w:rsidP="004628DA">
      <w:pPr>
        <w:widowControl w:val="0"/>
        <w:tabs>
          <w:tab w:val="left" w:pos="567"/>
        </w:tabs>
        <w:spacing w:after="0" w:line="240" w:lineRule="auto"/>
        <w:rPr>
          <w:rFonts w:ascii="Times New Roman" w:eastAsia="Times New Roman" w:hAnsi="Times New Roman" w:cs="Times New Roman"/>
          <w:lang w:val="lt-LT"/>
        </w:rPr>
      </w:pPr>
    </w:p>
    <w:p w14:paraId="239331C5" w14:textId="38C80487" w:rsidR="00AE00D4" w:rsidRPr="00212432" w:rsidRDefault="00AE00D4"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E2EC1">
        <w:rPr>
          <w:rFonts w:ascii="Times New Roman" w:eastAsia="Times New Roman" w:hAnsi="Times New Roman" w:cs="Times New Roman"/>
          <w:lang w:val="lt-LT"/>
        </w:rPr>
        <w:t xml:space="preserve"> nėra skirtas </w:t>
      </w:r>
      <w:r w:rsidR="00E460FF">
        <w:rPr>
          <w:rFonts w:ascii="Times New Roman" w:eastAsia="Times New Roman" w:hAnsi="Times New Roman" w:cs="Times New Roman"/>
          <w:lang w:val="lt-LT"/>
        </w:rPr>
        <w:t xml:space="preserve">jaunesniems nei 2 metų </w:t>
      </w:r>
      <w:r w:rsidRPr="004E2EC1">
        <w:rPr>
          <w:rFonts w:ascii="Times New Roman" w:eastAsia="Times New Roman" w:hAnsi="Times New Roman" w:cs="Times New Roman"/>
          <w:lang w:val="lt-LT"/>
        </w:rPr>
        <w:t>vaikams</w:t>
      </w:r>
      <w:r>
        <w:rPr>
          <w:rFonts w:ascii="Times New Roman" w:eastAsia="Times New Roman" w:hAnsi="Times New Roman" w:cs="Times New Roman"/>
          <w:lang w:val="lt-LT"/>
        </w:rPr>
        <w:t xml:space="preserve"> </w:t>
      </w:r>
      <w:r w:rsidR="00E460FF">
        <w:rPr>
          <w:rFonts w:ascii="Times New Roman" w:eastAsia="Times New Roman" w:hAnsi="Times New Roman" w:cs="Times New Roman"/>
          <w:lang w:val="lt-LT"/>
        </w:rPr>
        <w:t xml:space="preserve">arba </w:t>
      </w:r>
      <w:r>
        <w:rPr>
          <w:rFonts w:ascii="Times New Roman" w:eastAsia="Times New Roman" w:hAnsi="Times New Roman" w:cs="Times New Roman"/>
          <w:lang w:val="lt-LT"/>
        </w:rPr>
        <w:t>sveriantiems mažiau nei 11 kg, nes negalima pateikti dozavimo rekomendacijų.</w:t>
      </w:r>
    </w:p>
    <w:p w14:paraId="60E91D91" w14:textId="77777777" w:rsidR="00AE00D4" w:rsidRPr="00AE00D4" w:rsidRDefault="00AE00D4" w:rsidP="004628DA">
      <w:pPr>
        <w:widowControl w:val="0"/>
        <w:tabs>
          <w:tab w:val="left" w:pos="567"/>
        </w:tabs>
        <w:spacing w:after="0" w:line="240" w:lineRule="auto"/>
        <w:rPr>
          <w:rFonts w:ascii="Times New Roman" w:eastAsia="Times New Roman" w:hAnsi="Times New Roman" w:cs="Times New Roman"/>
          <w:lang w:val="lt-LT"/>
        </w:rPr>
      </w:pPr>
    </w:p>
    <w:p w14:paraId="6A203D0F" w14:textId="565ADFE1" w:rsidR="000341C6" w:rsidRPr="00212432" w:rsidRDefault="000341C6" w:rsidP="000341C6">
      <w:pPr>
        <w:widowControl w:val="0"/>
        <w:tabs>
          <w:tab w:val="left" w:pos="567"/>
        </w:tabs>
        <w:spacing w:after="0" w:line="240" w:lineRule="auto"/>
        <w:rPr>
          <w:rFonts w:ascii="Times New Roman" w:eastAsia="Times New Roman" w:hAnsi="Times New Roman" w:cs="Times New Roman"/>
          <w:i/>
          <w:lang w:val="lt-LT"/>
        </w:rPr>
      </w:pPr>
      <w:r w:rsidRPr="00212432">
        <w:rPr>
          <w:rFonts w:ascii="Times New Roman" w:eastAsia="Times New Roman" w:hAnsi="Times New Roman" w:cs="Times New Roman"/>
          <w:i/>
          <w:lang w:val="lt-LT"/>
        </w:rPr>
        <w:t>Pacienta</w:t>
      </w:r>
      <w:r w:rsidR="00AE00D4" w:rsidRPr="00212432">
        <w:rPr>
          <w:rFonts w:ascii="Times New Roman" w:eastAsia="Times New Roman" w:hAnsi="Times New Roman" w:cs="Times New Roman"/>
          <w:i/>
          <w:lang w:val="lt-LT"/>
        </w:rPr>
        <w:t>ms</w:t>
      </w:r>
      <w:r w:rsidRPr="00212432">
        <w:rPr>
          <w:rFonts w:ascii="Times New Roman" w:eastAsia="Times New Roman" w:hAnsi="Times New Roman" w:cs="Times New Roman"/>
          <w:i/>
          <w:lang w:val="lt-LT"/>
        </w:rPr>
        <w:t>, kurių kepenų funkcija sutrikusi</w:t>
      </w:r>
    </w:p>
    <w:p w14:paraId="71D34C2D" w14:textId="1E856AC9" w:rsidR="000341C6" w:rsidRDefault="000341C6" w:rsidP="000341C6">
      <w:pPr>
        <w:widowControl w:val="0"/>
        <w:tabs>
          <w:tab w:val="left" w:pos="567"/>
        </w:tabs>
        <w:spacing w:after="0" w:line="240" w:lineRule="auto"/>
        <w:rPr>
          <w:rFonts w:ascii="Times New Roman" w:eastAsia="Times New Roman" w:hAnsi="Times New Roman" w:cs="Times New Roman"/>
          <w:lang w:val="lt-LT"/>
        </w:rPr>
      </w:pPr>
      <w:r w:rsidRPr="00A017BF">
        <w:rPr>
          <w:rFonts w:ascii="Times New Roman" w:eastAsia="Times New Roman" w:hAnsi="Times New Roman" w:cs="Times New Roman"/>
          <w:lang w:val="lt-LT"/>
        </w:rPr>
        <w:t>Pacientams, kurių kepenų funkcija sutrikusi,</w:t>
      </w:r>
      <w:r w:rsidRPr="00E2319B">
        <w:rPr>
          <w:rFonts w:ascii="Times New Roman" w:eastAsia="Times New Roman" w:hAnsi="Times New Roman" w:cs="Times New Roman"/>
          <w:lang w:val="lt-LT"/>
        </w:rPr>
        <w:t xml:space="preserve"> doz</w:t>
      </w:r>
      <w:r w:rsidR="00AE00D4">
        <w:rPr>
          <w:rFonts w:ascii="Times New Roman" w:eastAsia="Times New Roman" w:hAnsi="Times New Roman" w:cs="Times New Roman"/>
          <w:lang w:val="lt-LT"/>
        </w:rPr>
        <w:t>ę reikia mažinti</w:t>
      </w:r>
      <w:r w:rsidRPr="00A017BF">
        <w:rPr>
          <w:rFonts w:ascii="Times New Roman" w:eastAsia="Times New Roman" w:hAnsi="Times New Roman" w:cs="Times New Roman"/>
          <w:lang w:val="lt-LT"/>
        </w:rPr>
        <w:t>.</w:t>
      </w:r>
    </w:p>
    <w:p w14:paraId="521E517C" w14:textId="77777777" w:rsidR="000341C6" w:rsidRPr="004628DA" w:rsidRDefault="000341C6" w:rsidP="000341C6">
      <w:pPr>
        <w:widowControl w:val="0"/>
        <w:tabs>
          <w:tab w:val="left" w:pos="567"/>
        </w:tabs>
        <w:spacing w:after="0" w:line="240" w:lineRule="auto"/>
        <w:rPr>
          <w:rFonts w:ascii="Times New Roman" w:eastAsia="Times New Roman" w:hAnsi="Times New Roman" w:cs="Times New Roman"/>
          <w:lang w:val="lt-LT"/>
        </w:rPr>
      </w:pPr>
    </w:p>
    <w:p w14:paraId="7028D4B1" w14:textId="77777777" w:rsidR="000341C6" w:rsidRPr="00E505AB" w:rsidRDefault="000341C6" w:rsidP="000341C6">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Vartojimo metodas</w:t>
      </w:r>
    </w:p>
    <w:p w14:paraId="3CE24324" w14:textId="0058A8B3" w:rsidR="00970185" w:rsidRDefault="00970185" w:rsidP="000341C6">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6974718D" w14:textId="1DCBE1B4" w:rsidR="000341C6" w:rsidRPr="009428B5" w:rsidRDefault="000341C6" w:rsidP="000341C6">
      <w:pPr>
        <w:widowControl w:val="0"/>
        <w:tabs>
          <w:tab w:val="left" w:pos="567"/>
        </w:tabs>
        <w:spacing w:after="0" w:line="240" w:lineRule="auto"/>
        <w:rPr>
          <w:rFonts w:ascii="Times New Roman" w:eastAsia="Times New Roman" w:hAnsi="Times New Roman" w:cs="Times New Roman"/>
          <w:lang w:val="lt-LT"/>
        </w:rPr>
      </w:pPr>
      <w:r w:rsidRPr="009428B5">
        <w:rPr>
          <w:rFonts w:ascii="Times New Roman" w:eastAsia="Times New Roman" w:hAnsi="Times New Roman" w:cs="Times New Roman"/>
          <w:lang w:val="lt-LT"/>
        </w:rPr>
        <w:t>Vaist</w:t>
      </w:r>
      <w:r w:rsidR="00970185">
        <w:rPr>
          <w:rFonts w:ascii="Times New Roman" w:eastAsia="Times New Roman" w:hAnsi="Times New Roman" w:cs="Times New Roman"/>
          <w:lang w:val="lt-LT"/>
        </w:rPr>
        <w:t>o galima</w:t>
      </w:r>
      <w:r>
        <w:rPr>
          <w:rFonts w:ascii="Times New Roman" w:eastAsia="Times New Roman" w:hAnsi="Times New Roman" w:cs="Times New Roman"/>
          <w:lang w:val="lt-LT"/>
        </w:rPr>
        <w:t xml:space="preserve"> </w:t>
      </w:r>
      <w:r w:rsidRPr="009428B5">
        <w:rPr>
          <w:rFonts w:ascii="Times New Roman" w:eastAsia="Times New Roman" w:hAnsi="Times New Roman" w:cs="Times New Roman"/>
          <w:lang w:val="lt-LT"/>
        </w:rPr>
        <w:t>varto</w:t>
      </w:r>
      <w:r w:rsidR="00970185">
        <w:rPr>
          <w:rFonts w:ascii="Times New Roman" w:eastAsia="Times New Roman" w:hAnsi="Times New Roman" w:cs="Times New Roman"/>
          <w:lang w:val="lt-LT"/>
        </w:rPr>
        <w:t>ti</w:t>
      </w:r>
      <w:r w:rsidR="00BE5B70">
        <w:rPr>
          <w:rFonts w:ascii="Times New Roman" w:eastAsia="Times New Roman" w:hAnsi="Times New Roman" w:cs="Times New Roman"/>
          <w:lang w:val="lt-LT"/>
        </w:rPr>
        <w:t xml:space="preserve"> </w:t>
      </w:r>
      <w:r w:rsidRPr="009428B5">
        <w:rPr>
          <w:rFonts w:ascii="Times New Roman" w:eastAsia="Times New Roman" w:hAnsi="Times New Roman" w:cs="Times New Roman"/>
          <w:lang w:val="lt-LT"/>
        </w:rPr>
        <w:t>val</w:t>
      </w:r>
      <w:r w:rsidR="00970185">
        <w:rPr>
          <w:rFonts w:ascii="Times New Roman" w:eastAsia="Times New Roman" w:hAnsi="Times New Roman" w:cs="Times New Roman"/>
          <w:lang w:val="lt-LT"/>
        </w:rPr>
        <w:t>gant</w:t>
      </w:r>
      <w:r w:rsidR="00BE5B70">
        <w:rPr>
          <w:rFonts w:ascii="Times New Roman" w:eastAsia="Times New Roman" w:hAnsi="Times New Roman" w:cs="Times New Roman"/>
          <w:lang w:val="lt-LT"/>
        </w:rPr>
        <w:t xml:space="preserve"> </w:t>
      </w:r>
      <w:r w:rsidRPr="009428B5">
        <w:rPr>
          <w:rFonts w:ascii="Times New Roman" w:eastAsia="Times New Roman" w:hAnsi="Times New Roman" w:cs="Times New Roman"/>
          <w:lang w:val="lt-LT"/>
        </w:rPr>
        <w:t xml:space="preserve">arba po </w:t>
      </w:r>
      <w:r w:rsidR="00970185">
        <w:rPr>
          <w:rFonts w:ascii="Times New Roman" w:eastAsia="Times New Roman" w:hAnsi="Times New Roman" w:cs="Times New Roman"/>
          <w:lang w:val="lt-LT"/>
        </w:rPr>
        <w:t>valgio</w:t>
      </w:r>
      <w:r w:rsidRPr="009428B5">
        <w:rPr>
          <w:rFonts w:ascii="Times New Roman" w:eastAsia="Times New Roman" w:hAnsi="Times New Roman" w:cs="Times New Roman"/>
          <w:lang w:val="lt-LT"/>
        </w:rPr>
        <w:t>.</w:t>
      </w:r>
    </w:p>
    <w:p w14:paraId="333513C0" w14:textId="3F6A9C5B" w:rsidR="000341C6" w:rsidRPr="009428B5" w:rsidRDefault="000341C6" w:rsidP="000341C6">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suspensija būtų vien</w:t>
      </w:r>
      <w:r w:rsidR="00354C4A">
        <w:rPr>
          <w:rFonts w:ascii="Times New Roman" w:eastAsia="Times New Roman" w:hAnsi="Times New Roman" w:cs="Times New Roman"/>
          <w:lang w:val="lt-LT"/>
        </w:rPr>
        <w:t>alytė</w:t>
      </w:r>
      <w:r>
        <w:rPr>
          <w:rFonts w:ascii="Times New Roman" w:eastAsia="Times New Roman" w:hAnsi="Times New Roman" w:cs="Times New Roman"/>
          <w:lang w:val="lt-LT"/>
        </w:rPr>
        <w:t>, prieš vartojimą ją reikia suplakti.</w:t>
      </w:r>
    </w:p>
    <w:p w14:paraId="16438B50" w14:textId="6C6276AC" w:rsidR="000341C6" w:rsidRDefault="000341C6" w:rsidP="000341C6">
      <w:pPr>
        <w:widowControl w:val="0"/>
        <w:tabs>
          <w:tab w:val="left" w:pos="567"/>
        </w:tabs>
        <w:spacing w:after="0" w:line="240" w:lineRule="auto"/>
        <w:rPr>
          <w:rFonts w:ascii="Times New Roman" w:eastAsia="Times New Roman" w:hAnsi="Times New Roman" w:cs="Times New Roman"/>
          <w:lang w:val="lt-LT"/>
        </w:rPr>
      </w:pPr>
      <w:r w:rsidRPr="009428B5">
        <w:rPr>
          <w:rFonts w:ascii="Times New Roman" w:eastAsia="Times New Roman" w:hAnsi="Times New Roman" w:cs="Times New Roman"/>
          <w:lang w:val="lt-LT"/>
        </w:rPr>
        <w:t xml:space="preserve">Prieš vartojant PIRANTELIS </w:t>
      </w:r>
      <w:r w:rsidR="00B01D5B">
        <w:rPr>
          <w:rFonts w:ascii="Times New Roman" w:eastAsia="Times New Roman" w:hAnsi="Times New Roman" w:cs="Times New Roman"/>
          <w:lang w:val="lt-LT"/>
        </w:rPr>
        <w:t>Polpharma</w:t>
      </w:r>
      <w:r w:rsidRPr="009428B5">
        <w:rPr>
          <w:rFonts w:ascii="Times New Roman" w:eastAsia="Times New Roman" w:hAnsi="Times New Roman" w:cs="Times New Roman"/>
          <w:lang w:val="lt-LT"/>
        </w:rPr>
        <w:t xml:space="preserve"> suspensiją, nereikia vartoti vidurius</w:t>
      </w:r>
      <w:r>
        <w:rPr>
          <w:rFonts w:ascii="Times New Roman" w:eastAsia="Times New Roman" w:hAnsi="Times New Roman" w:cs="Times New Roman"/>
          <w:lang w:val="lt-LT"/>
        </w:rPr>
        <w:t xml:space="preserve"> lai</w:t>
      </w:r>
      <w:r w:rsidR="00BE5B70">
        <w:rPr>
          <w:rFonts w:ascii="Times New Roman" w:eastAsia="Times New Roman" w:hAnsi="Times New Roman" w:cs="Times New Roman"/>
          <w:lang w:val="lt-LT"/>
        </w:rPr>
        <w:t>s</w:t>
      </w:r>
      <w:r>
        <w:rPr>
          <w:rFonts w:ascii="Times New Roman" w:eastAsia="Times New Roman" w:hAnsi="Times New Roman" w:cs="Times New Roman"/>
          <w:lang w:val="lt-LT"/>
        </w:rPr>
        <w:t>vinamųjų vaistų</w:t>
      </w:r>
      <w:r w:rsidRPr="009428B5">
        <w:rPr>
          <w:rFonts w:ascii="Times New Roman" w:eastAsia="Times New Roman" w:hAnsi="Times New Roman" w:cs="Times New Roman"/>
          <w:lang w:val="lt-LT"/>
        </w:rPr>
        <w:t>.</w:t>
      </w:r>
    </w:p>
    <w:p w14:paraId="2C33C38C" w14:textId="77777777" w:rsidR="00FB48A0" w:rsidRDefault="00FB48A0" w:rsidP="004628DA">
      <w:pPr>
        <w:widowControl w:val="0"/>
        <w:tabs>
          <w:tab w:val="left" w:pos="567"/>
        </w:tabs>
        <w:spacing w:after="0" w:line="240" w:lineRule="auto"/>
        <w:rPr>
          <w:rFonts w:ascii="Times New Roman" w:eastAsia="Times New Roman" w:hAnsi="Times New Roman" w:cs="Times New Roman"/>
          <w:lang w:val="lt-LT"/>
        </w:rPr>
      </w:pPr>
    </w:p>
    <w:p w14:paraId="70B8C5BF" w14:textId="186F9734"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 xml:space="preserve">Ką daryti pavartojus per didelę </w:t>
      </w: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r w:rsidRPr="004628DA">
        <w:rPr>
          <w:rFonts w:ascii="Times New Roman" w:eastAsia="Times New Roman" w:hAnsi="Times New Roman" w:cs="Times New Roman"/>
          <w:b/>
          <w:noProof/>
          <w:lang w:val="lt-LT"/>
        </w:rPr>
        <w:t xml:space="preserve"> dozę?</w:t>
      </w:r>
    </w:p>
    <w:p w14:paraId="0B12719C" w14:textId="4FB03085" w:rsidR="00F43C5C" w:rsidRDefault="00C2631B" w:rsidP="00212432">
      <w:pPr>
        <w:widowControl w:val="0"/>
        <w:tabs>
          <w:tab w:val="left" w:pos="567"/>
        </w:tabs>
        <w:spacing w:after="0" w:line="240" w:lineRule="auto"/>
        <w:rPr>
          <w:rFonts w:ascii="Times New Roman" w:eastAsia="Times New Roman" w:hAnsi="Times New Roman" w:cs="Times New Roman"/>
          <w:noProof/>
          <w:u w:val="single"/>
          <w:lang w:val="lt-LT"/>
        </w:rPr>
      </w:pPr>
      <w:r w:rsidRPr="00C2631B">
        <w:rPr>
          <w:rFonts w:ascii="Times New Roman" w:hAnsi="Times New Roman" w:cs="Times New Roman"/>
          <w:lang w:val="lt-LT"/>
        </w:rPr>
        <w:t>Jei pavartojote didesnę vaisto dozę negu rekomenduojama, nedelsdami kreipkitės į gydytoją arba vaistininką.</w:t>
      </w:r>
    </w:p>
    <w:p w14:paraId="6DF118CA" w14:textId="5D34EB3A" w:rsidR="00F43C5C" w:rsidRPr="00BD1977" w:rsidRDefault="005A5B1A" w:rsidP="00F43C5C">
      <w:pPr>
        <w:widowControl w:val="0"/>
        <w:spacing w:after="0" w:line="240" w:lineRule="auto"/>
        <w:outlineLvl w:val="0"/>
        <w:rPr>
          <w:rFonts w:ascii="Times New Roman" w:eastAsia="Times New Roman" w:hAnsi="Times New Roman" w:cs="Times New Roman"/>
          <w:noProof/>
          <w:lang w:val="lt-LT"/>
        </w:rPr>
      </w:pPr>
      <w:r w:rsidRPr="00DE0A2D">
        <w:rPr>
          <w:rFonts w:ascii="Times New Roman" w:eastAsia="Times New Roman" w:hAnsi="Times New Roman" w:cs="Times New Roman"/>
          <w:noProof/>
          <w:lang w:val="lt-LT"/>
        </w:rPr>
        <w:t>Perdozavus išnyksta apetitas, atsiranda pykinimas, vėmimas, pilvo diegliai, viduriavimas, galvos skausmas, mieguistumas arba nemiga ir sujaudinimas, odos išbėrimas, kepenų pažeidimas</w:t>
      </w:r>
      <w:r w:rsidR="00F43C5C" w:rsidRPr="00BD1977">
        <w:rPr>
          <w:rFonts w:ascii="Times New Roman" w:eastAsia="Times New Roman" w:hAnsi="Times New Roman" w:cs="Times New Roman"/>
          <w:noProof/>
          <w:lang w:val="lt-LT"/>
        </w:rPr>
        <w:t>.</w:t>
      </w:r>
    </w:p>
    <w:p w14:paraId="2F975F39" w14:textId="77777777" w:rsidR="004628DA" w:rsidRPr="004628DA" w:rsidRDefault="004628DA" w:rsidP="004628DA">
      <w:pPr>
        <w:numPr>
          <w:ilvl w:val="12"/>
          <w:numId w:val="0"/>
        </w:numPr>
        <w:spacing w:after="0" w:line="240" w:lineRule="auto"/>
        <w:ind w:right="-2"/>
        <w:rPr>
          <w:rFonts w:ascii="Times New Roman" w:eastAsia="Times New Roman" w:hAnsi="Times New Roman" w:cs="Times New Roman"/>
          <w:snapToGrid w:val="0"/>
          <w:lang w:val="lt-LT"/>
        </w:rPr>
      </w:pPr>
    </w:p>
    <w:p w14:paraId="5D2CD4AA" w14:textId="0C085CF7" w:rsidR="004628DA" w:rsidRPr="004628DA" w:rsidRDefault="004628DA" w:rsidP="00212432">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628DA">
        <w:rPr>
          <w:rFonts w:ascii="Times New Roman" w:eastAsia="Times New Roman" w:hAnsi="Times New Roman" w:cs="Times New Roman"/>
          <w:b/>
          <w:bCs/>
          <w:snapToGrid w:val="0"/>
          <w:lang w:val="lt-LT" w:eastAsia="x-none"/>
        </w:rPr>
        <w:t xml:space="preserve">Pamiršus pavartoti PIRANTELIS </w:t>
      </w:r>
      <w:r w:rsidR="00B01D5B">
        <w:rPr>
          <w:rFonts w:ascii="Times New Roman" w:eastAsia="Times New Roman" w:hAnsi="Times New Roman" w:cs="Times New Roman"/>
          <w:b/>
          <w:bCs/>
          <w:snapToGrid w:val="0"/>
          <w:lang w:val="lt-LT" w:eastAsia="x-none"/>
        </w:rPr>
        <w:t>Polpharma</w:t>
      </w:r>
    </w:p>
    <w:p w14:paraId="1BE75820" w14:textId="77777777" w:rsidR="004628DA" w:rsidRPr="004628DA" w:rsidRDefault="004628DA" w:rsidP="00FB48A0">
      <w:pPr>
        <w:numPr>
          <w:ilvl w:val="12"/>
          <w:numId w:val="0"/>
        </w:numPr>
        <w:spacing w:after="0" w:line="240" w:lineRule="auto"/>
        <w:ind w:right="-2"/>
        <w:rPr>
          <w:rFonts w:ascii="Times New Roman" w:eastAsia="Times New Roman" w:hAnsi="Times New Roman" w:cs="Times New Roman"/>
          <w:snapToGrid w:val="0"/>
          <w:lang w:val="lt-LT"/>
        </w:rPr>
      </w:pPr>
      <w:r w:rsidRPr="004628DA">
        <w:rPr>
          <w:rFonts w:ascii="Times New Roman" w:eastAsia="Times New Roman" w:hAnsi="Times New Roman" w:cs="Times New Roman"/>
          <w:noProof/>
          <w:snapToGrid w:val="0"/>
          <w:lang w:val="lt-LT"/>
        </w:rPr>
        <w:t>Negalima vartoti dvigubos dozės norint kompensuoti praleistą dozę.</w:t>
      </w:r>
    </w:p>
    <w:p w14:paraId="152C795A" w14:textId="77777777" w:rsidR="004628DA" w:rsidRPr="004628DA" w:rsidRDefault="004628DA" w:rsidP="00FB48A0">
      <w:pPr>
        <w:numPr>
          <w:ilvl w:val="12"/>
          <w:numId w:val="0"/>
        </w:numPr>
        <w:spacing w:after="0" w:line="240" w:lineRule="auto"/>
        <w:ind w:right="-2"/>
        <w:rPr>
          <w:rFonts w:ascii="Times New Roman" w:eastAsia="Times New Roman" w:hAnsi="Times New Roman" w:cs="Times New Roman"/>
          <w:snapToGrid w:val="0"/>
          <w:lang w:val="lt-LT"/>
        </w:rPr>
      </w:pPr>
    </w:p>
    <w:p w14:paraId="66382E3C" w14:textId="37E3369D" w:rsidR="004628DA" w:rsidRPr="004628DA" w:rsidRDefault="004628DA" w:rsidP="00212432">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628DA">
        <w:rPr>
          <w:rFonts w:ascii="Times New Roman" w:eastAsia="Times New Roman" w:hAnsi="Times New Roman" w:cs="Times New Roman"/>
          <w:b/>
          <w:bCs/>
          <w:snapToGrid w:val="0"/>
          <w:lang w:val="lt-LT" w:eastAsia="x-none"/>
        </w:rPr>
        <w:t xml:space="preserve">Nustojus vartoti PIRANTELIS </w:t>
      </w:r>
      <w:r w:rsidR="00B01D5B">
        <w:rPr>
          <w:rFonts w:ascii="Times New Roman" w:eastAsia="Times New Roman" w:hAnsi="Times New Roman" w:cs="Times New Roman"/>
          <w:b/>
          <w:bCs/>
          <w:snapToGrid w:val="0"/>
          <w:lang w:val="lt-LT" w:eastAsia="x-none"/>
        </w:rPr>
        <w:t>Polpharma</w:t>
      </w:r>
    </w:p>
    <w:p w14:paraId="1452AB03" w14:textId="77777777" w:rsidR="004628DA" w:rsidRPr="004628DA" w:rsidRDefault="004628DA" w:rsidP="004628DA">
      <w:pPr>
        <w:numPr>
          <w:ilvl w:val="12"/>
          <w:numId w:val="0"/>
        </w:numPr>
        <w:spacing w:after="0" w:line="240" w:lineRule="auto"/>
        <w:ind w:right="-29"/>
        <w:rPr>
          <w:rFonts w:ascii="Times New Roman" w:eastAsia="Times New Roman" w:hAnsi="Times New Roman" w:cs="Times New Roman"/>
          <w:snapToGrid w:val="0"/>
          <w:lang w:val="lt-LT"/>
        </w:rPr>
      </w:pPr>
      <w:r w:rsidRPr="004628DA">
        <w:rPr>
          <w:rFonts w:ascii="Times New Roman" w:eastAsia="Times New Roman" w:hAnsi="Times New Roman" w:cs="Times New Roman"/>
          <w:noProof/>
          <w:snapToGrid w:val="0"/>
          <w:lang w:val="lt-LT"/>
        </w:rPr>
        <w:t>Jeigu kiltų daugiau klausimų dėl šio vaisto vartojimo, kreipkitės į gydytoją arba vaistininką.</w:t>
      </w:r>
    </w:p>
    <w:p w14:paraId="42774531"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74A63DFE"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28A52745" w14:textId="77777777" w:rsidR="004628DA" w:rsidRPr="004628DA" w:rsidRDefault="004628DA" w:rsidP="004628DA">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628DA">
        <w:rPr>
          <w:rFonts w:ascii="Times New Roman" w:eastAsia="Times New Roman" w:hAnsi="Times New Roman" w:cs="Times New Roman"/>
          <w:b/>
          <w:caps/>
          <w:noProof/>
          <w:lang w:val="lt-LT"/>
        </w:rPr>
        <w:t>4.</w:t>
      </w:r>
      <w:r w:rsidRPr="004628DA">
        <w:rPr>
          <w:rFonts w:ascii="Times New Roman" w:eastAsia="Times New Roman" w:hAnsi="Times New Roman" w:cs="Times New Roman"/>
          <w:b/>
          <w:caps/>
          <w:noProof/>
          <w:lang w:val="lt-LT"/>
        </w:rPr>
        <w:tab/>
      </w:r>
      <w:r w:rsidRPr="004628DA">
        <w:rPr>
          <w:rFonts w:ascii="Times New Roman" w:eastAsia="Times New Roman" w:hAnsi="Times New Roman" w:cs="Times New Roman"/>
          <w:b/>
          <w:noProof/>
          <w:lang w:val="lt-LT"/>
        </w:rPr>
        <w:t>Galimas šalutinis poveikis</w:t>
      </w:r>
    </w:p>
    <w:p w14:paraId="62E04E6B"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p>
    <w:p w14:paraId="522D3C3B"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Šis vaistas</w:t>
      </w:r>
      <w:r w:rsidRPr="004628DA">
        <w:rPr>
          <w:rFonts w:ascii="Times New Roman" w:eastAsia="Times New Roman" w:hAnsi="Times New Roman" w:cs="Times New Roman"/>
          <w:noProof/>
          <w:lang w:val="lt-LT"/>
        </w:rPr>
        <w:t xml:space="preserve">, kaip ir </w:t>
      </w:r>
      <w:r w:rsidR="007A6A1A">
        <w:rPr>
          <w:rFonts w:ascii="Times New Roman" w:eastAsia="Times New Roman" w:hAnsi="Times New Roman" w:cs="Times New Roman"/>
          <w:noProof/>
          <w:lang w:val="lt-LT"/>
        </w:rPr>
        <w:t xml:space="preserve">visi </w:t>
      </w:r>
      <w:r w:rsidRPr="004628DA">
        <w:rPr>
          <w:rFonts w:ascii="Times New Roman" w:eastAsia="Times New Roman" w:hAnsi="Times New Roman" w:cs="Times New Roman"/>
          <w:noProof/>
          <w:lang w:val="lt-LT"/>
        </w:rPr>
        <w:t>kiti, gali sukelti šalutinį poveikį, nors jis pasireiškia ne visiems</w:t>
      </w:r>
      <w:r w:rsidR="007A6A1A">
        <w:rPr>
          <w:rFonts w:ascii="Times New Roman" w:eastAsia="Times New Roman" w:hAnsi="Times New Roman" w:cs="Times New Roman"/>
          <w:noProof/>
          <w:lang w:val="lt-LT"/>
        </w:rPr>
        <w:t xml:space="preserve"> žmonėms</w:t>
      </w:r>
      <w:r w:rsidRPr="004628DA">
        <w:rPr>
          <w:rFonts w:ascii="Times New Roman" w:eastAsia="Times New Roman" w:hAnsi="Times New Roman" w:cs="Times New Roman"/>
          <w:noProof/>
          <w:lang w:val="lt-LT"/>
        </w:rPr>
        <w:t>.</w:t>
      </w:r>
    </w:p>
    <w:p w14:paraId="2C6C89B6"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lang w:val="lt-LT"/>
        </w:rPr>
      </w:pPr>
    </w:p>
    <w:p w14:paraId="5AEBE2A2" w14:textId="5F57EA62"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lastRenderedPageBreak/>
        <w:t xml:space="preserve">Pirantelio sukeliami šalutiniai </w:t>
      </w:r>
      <w:r w:rsidR="00950B33">
        <w:rPr>
          <w:rFonts w:ascii="Times New Roman" w:eastAsia="Times New Roman" w:hAnsi="Times New Roman" w:cs="Times New Roman"/>
          <w:lang w:val="lt-LT"/>
        </w:rPr>
        <w:t>poveik</w:t>
      </w:r>
      <w:r w:rsidRPr="004628DA">
        <w:rPr>
          <w:rFonts w:ascii="Times New Roman" w:eastAsia="Times New Roman" w:hAnsi="Times New Roman" w:cs="Times New Roman"/>
          <w:lang w:val="lt-LT"/>
        </w:rPr>
        <w:t>iai paprastai yra lengvi ir praeinantys.</w:t>
      </w:r>
    </w:p>
    <w:p w14:paraId="66EAB570"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290D06D" w14:textId="77777777" w:rsidR="00970185" w:rsidRPr="00970185" w:rsidRDefault="004628DA" w:rsidP="004628DA">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Dažn</w:t>
      </w:r>
      <w:r w:rsidR="00950B33" w:rsidRPr="00E505AB">
        <w:rPr>
          <w:rFonts w:ascii="Times New Roman" w:eastAsia="Times New Roman" w:hAnsi="Times New Roman" w:cs="Times New Roman"/>
          <w:i/>
          <w:lang w:val="lt-LT"/>
        </w:rPr>
        <w:t>as</w:t>
      </w:r>
      <w:r w:rsidR="006006D3" w:rsidRPr="00970185">
        <w:rPr>
          <w:rFonts w:ascii="Times New Roman" w:eastAsia="Times New Roman" w:hAnsi="Times New Roman" w:cs="Times New Roman"/>
          <w:i/>
          <w:lang w:val="lt-LT"/>
        </w:rPr>
        <w:t xml:space="preserve"> </w:t>
      </w:r>
      <w:r w:rsidR="00573A14" w:rsidRPr="00970185">
        <w:rPr>
          <w:rFonts w:ascii="Times New Roman" w:eastAsia="Times New Roman" w:hAnsi="Times New Roman" w:cs="Times New Roman"/>
          <w:i/>
          <w:lang w:val="lt-LT"/>
        </w:rPr>
        <w:t>(</w:t>
      </w:r>
      <w:r w:rsidR="006006D3" w:rsidRPr="00970185">
        <w:rPr>
          <w:rFonts w:ascii="Times New Roman" w:eastAsia="Times New Roman" w:hAnsi="Times New Roman" w:cs="Times New Roman"/>
          <w:i/>
          <w:lang w:val="lt-LT"/>
        </w:rPr>
        <w:t>gali pasireikšti ne daugiau kaip 1 iš 10 žmonių</w:t>
      </w:r>
      <w:r w:rsidR="00573A14" w:rsidRPr="00970185">
        <w:rPr>
          <w:rFonts w:ascii="Times New Roman" w:eastAsia="Times New Roman" w:hAnsi="Times New Roman" w:cs="Times New Roman"/>
          <w:i/>
          <w:lang w:val="lt-LT"/>
        </w:rPr>
        <w:t>)</w:t>
      </w:r>
    </w:p>
    <w:p w14:paraId="7C138120" w14:textId="4BA55898" w:rsidR="004628DA" w:rsidRPr="004628DA" w:rsidRDefault="00970185"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4628DA" w:rsidRPr="004628DA">
        <w:rPr>
          <w:rFonts w:ascii="Times New Roman" w:eastAsia="Times New Roman" w:hAnsi="Times New Roman" w:cs="Times New Roman"/>
          <w:lang w:val="lt-LT"/>
        </w:rPr>
        <w:t>iduriavimas, pilvo skausmas, pykinimas.</w:t>
      </w:r>
    </w:p>
    <w:p w14:paraId="6B61BF1D" w14:textId="181C4E9F" w:rsidR="00970185" w:rsidRDefault="00970185"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Pr="004628DA">
        <w:rPr>
          <w:rFonts w:ascii="Times New Roman" w:eastAsia="Times New Roman" w:hAnsi="Times New Roman" w:cs="Times New Roman"/>
          <w:lang w:val="lt-LT"/>
        </w:rPr>
        <w:t>alvos skausmas.</w:t>
      </w:r>
    </w:p>
    <w:p w14:paraId="7C1DFF63" w14:textId="77777777" w:rsidR="00970185" w:rsidRDefault="00970185" w:rsidP="00970185">
      <w:pPr>
        <w:widowControl w:val="0"/>
        <w:tabs>
          <w:tab w:val="left" w:pos="567"/>
        </w:tabs>
        <w:spacing w:after="0" w:line="240" w:lineRule="auto"/>
        <w:rPr>
          <w:rFonts w:ascii="Times New Roman" w:eastAsia="Times New Roman" w:hAnsi="Times New Roman" w:cs="Times New Roman"/>
          <w:i/>
          <w:lang w:val="lt-LT"/>
        </w:rPr>
      </w:pPr>
    </w:p>
    <w:p w14:paraId="4E7E299A" w14:textId="7BBF7CA7" w:rsidR="00970185" w:rsidRPr="00FC07D4" w:rsidRDefault="00970185" w:rsidP="00970185">
      <w:pPr>
        <w:widowControl w:val="0"/>
        <w:tabs>
          <w:tab w:val="left" w:pos="567"/>
        </w:tabs>
        <w:spacing w:after="0" w:line="240" w:lineRule="auto"/>
        <w:rPr>
          <w:rFonts w:ascii="Times New Roman" w:eastAsia="Times New Roman" w:hAnsi="Times New Roman" w:cs="Times New Roman"/>
          <w:i/>
          <w:lang w:val="lt-LT"/>
        </w:rPr>
      </w:pPr>
      <w:r w:rsidRPr="00FC07D4">
        <w:rPr>
          <w:rFonts w:ascii="Times New Roman" w:eastAsia="Times New Roman" w:hAnsi="Times New Roman" w:cs="Times New Roman"/>
          <w:i/>
          <w:lang w:val="lt-LT"/>
        </w:rPr>
        <w:t>Nedažnas</w:t>
      </w:r>
      <w:r w:rsidRPr="00970185">
        <w:rPr>
          <w:rFonts w:ascii="Times New Roman" w:eastAsia="Times New Roman" w:hAnsi="Times New Roman" w:cs="Times New Roman"/>
          <w:i/>
          <w:lang w:val="lt-LT"/>
        </w:rPr>
        <w:t xml:space="preserve"> (gali pasireikšti ne daugiau kaip 1 iš 100 žmonių)</w:t>
      </w:r>
    </w:p>
    <w:p w14:paraId="590EDDDF" w14:textId="77777777" w:rsidR="00970185" w:rsidRPr="004628DA" w:rsidRDefault="00970185" w:rsidP="00970185">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Pr="004628DA">
        <w:rPr>
          <w:rFonts w:ascii="Times New Roman" w:eastAsia="Times New Roman" w:hAnsi="Times New Roman" w:cs="Times New Roman"/>
          <w:lang w:val="lt-LT"/>
        </w:rPr>
        <w:t xml:space="preserve">lerginis odos </w:t>
      </w:r>
      <w:r>
        <w:rPr>
          <w:rFonts w:ascii="Times New Roman" w:eastAsia="Times New Roman" w:hAnsi="Times New Roman" w:cs="Times New Roman"/>
          <w:lang w:val="lt-LT"/>
        </w:rPr>
        <w:t>iš</w:t>
      </w:r>
      <w:r w:rsidRPr="004628DA">
        <w:rPr>
          <w:rFonts w:ascii="Times New Roman" w:eastAsia="Times New Roman" w:hAnsi="Times New Roman" w:cs="Times New Roman"/>
          <w:lang w:val="lt-LT"/>
        </w:rPr>
        <w:t>bėrimas.</w:t>
      </w:r>
    </w:p>
    <w:p w14:paraId="2A62A78E" w14:textId="77777777" w:rsidR="00970185" w:rsidRDefault="00970185" w:rsidP="00970185">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Pr="004628DA">
        <w:rPr>
          <w:rFonts w:ascii="Times New Roman" w:eastAsia="Times New Roman" w:hAnsi="Times New Roman" w:cs="Times New Roman"/>
          <w:lang w:val="lt-LT"/>
        </w:rPr>
        <w:t>alvos svaigimas, mieguistumas ar nemiga</w:t>
      </w:r>
      <w:r>
        <w:rPr>
          <w:rFonts w:ascii="Times New Roman" w:eastAsia="Times New Roman" w:hAnsi="Times New Roman" w:cs="Times New Roman"/>
          <w:lang w:val="lt-LT"/>
        </w:rPr>
        <w:t>.</w:t>
      </w:r>
    </w:p>
    <w:p w14:paraId="197A7B5D" w14:textId="77777777" w:rsidR="00970185" w:rsidRDefault="00970185" w:rsidP="004628DA">
      <w:pPr>
        <w:widowControl w:val="0"/>
        <w:tabs>
          <w:tab w:val="left" w:pos="567"/>
        </w:tabs>
        <w:spacing w:after="0" w:line="240" w:lineRule="auto"/>
        <w:rPr>
          <w:rFonts w:ascii="Times New Roman" w:eastAsia="Times New Roman" w:hAnsi="Times New Roman" w:cs="Times New Roman"/>
          <w:lang w:val="lt-LT"/>
        </w:rPr>
      </w:pPr>
    </w:p>
    <w:p w14:paraId="4D0DF80B" w14:textId="2144AA85" w:rsidR="00970185" w:rsidRPr="00970185" w:rsidRDefault="004628DA" w:rsidP="004628DA">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Ret</w:t>
      </w:r>
      <w:r w:rsidR="00950B33" w:rsidRPr="00E505AB">
        <w:rPr>
          <w:rFonts w:ascii="Times New Roman" w:eastAsia="Times New Roman" w:hAnsi="Times New Roman" w:cs="Times New Roman"/>
          <w:i/>
          <w:lang w:val="lt-LT"/>
        </w:rPr>
        <w:t>as</w:t>
      </w:r>
      <w:r w:rsidR="00573A14" w:rsidRPr="00970185">
        <w:rPr>
          <w:rFonts w:ascii="Times New Roman" w:eastAsia="Times New Roman" w:hAnsi="Times New Roman" w:cs="Times New Roman"/>
          <w:i/>
          <w:lang w:val="lt-LT"/>
        </w:rPr>
        <w:t xml:space="preserve"> (gali pasireikšti ne daugiau kaip 1 iš 1000 žmonių)</w:t>
      </w:r>
    </w:p>
    <w:p w14:paraId="134DA2B0" w14:textId="624E67FD" w:rsidR="004628DA" w:rsidRPr="004628DA" w:rsidRDefault="00970185"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4628DA" w:rsidRPr="004628DA">
        <w:rPr>
          <w:rFonts w:ascii="Times New Roman" w:eastAsia="Times New Roman" w:hAnsi="Times New Roman" w:cs="Times New Roman"/>
          <w:lang w:val="lt-LT"/>
        </w:rPr>
        <w:t>petito stoka, pilvo pūtimas, vidurių užkietėjimas ir vėmimas.</w:t>
      </w:r>
    </w:p>
    <w:p w14:paraId="5F029705" w14:textId="77777777" w:rsidR="00970185" w:rsidRDefault="00970185" w:rsidP="004628DA">
      <w:pPr>
        <w:widowControl w:val="0"/>
        <w:tabs>
          <w:tab w:val="left" w:pos="567"/>
        </w:tabs>
        <w:spacing w:after="0" w:line="240" w:lineRule="auto"/>
        <w:rPr>
          <w:rFonts w:ascii="Times New Roman" w:eastAsia="Times New Roman" w:hAnsi="Times New Roman" w:cs="Times New Roman"/>
          <w:lang w:val="lt-LT"/>
        </w:rPr>
      </w:pPr>
    </w:p>
    <w:p w14:paraId="189980AA" w14:textId="74F82D2C" w:rsidR="00970185" w:rsidRPr="00970185" w:rsidRDefault="004628DA" w:rsidP="004628DA">
      <w:pPr>
        <w:widowControl w:val="0"/>
        <w:tabs>
          <w:tab w:val="left" w:pos="567"/>
        </w:tabs>
        <w:spacing w:after="0" w:line="240" w:lineRule="auto"/>
        <w:rPr>
          <w:rFonts w:ascii="Times New Roman" w:eastAsia="Times New Roman" w:hAnsi="Times New Roman" w:cs="Times New Roman"/>
          <w:i/>
          <w:lang w:val="lt-LT"/>
        </w:rPr>
      </w:pPr>
      <w:r w:rsidRPr="00E505AB">
        <w:rPr>
          <w:rFonts w:ascii="Times New Roman" w:eastAsia="Times New Roman" w:hAnsi="Times New Roman" w:cs="Times New Roman"/>
          <w:i/>
          <w:lang w:val="lt-LT"/>
        </w:rPr>
        <w:t>Labai ret</w:t>
      </w:r>
      <w:r w:rsidR="00950B33" w:rsidRPr="00E505AB">
        <w:rPr>
          <w:rFonts w:ascii="Times New Roman" w:eastAsia="Times New Roman" w:hAnsi="Times New Roman" w:cs="Times New Roman"/>
          <w:i/>
          <w:lang w:val="lt-LT"/>
        </w:rPr>
        <w:t>as</w:t>
      </w:r>
      <w:r w:rsidR="00573A14" w:rsidRPr="00970185">
        <w:rPr>
          <w:rFonts w:ascii="Times New Roman" w:eastAsia="Times New Roman" w:hAnsi="Times New Roman" w:cs="Times New Roman"/>
          <w:i/>
          <w:lang w:val="lt-LT"/>
        </w:rPr>
        <w:t xml:space="preserve"> (gali pasireikšti ne daugiau kaip 1 iš 10000 žmonių)</w:t>
      </w:r>
    </w:p>
    <w:p w14:paraId="2466E95E" w14:textId="6FE9F023" w:rsidR="004628DA" w:rsidRPr="004628DA" w:rsidRDefault="00970185" w:rsidP="004628D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4628DA" w:rsidRPr="004628DA">
        <w:rPr>
          <w:rFonts w:ascii="Times New Roman" w:eastAsia="Times New Roman" w:hAnsi="Times New Roman" w:cs="Times New Roman"/>
          <w:lang w:val="lt-LT"/>
        </w:rPr>
        <w:t>adidėjęs kepenų fermentų aktyvumas (gali būti kepenų pažeidimo požymis).</w:t>
      </w:r>
    </w:p>
    <w:p w14:paraId="7356E340" w14:textId="1DE9A1C9"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67590B01"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5E080FD6" w14:textId="77777777" w:rsidR="004628DA" w:rsidRPr="004628DA" w:rsidRDefault="004628DA" w:rsidP="004628DA">
      <w:pPr>
        <w:tabs>
          <w:tab w:val="left" w:pos="567"/>
        </w:tabs>
        <w:spacing w:after="0" w:line="240" w:lineRule="auto"/>
        <w:rPr>
          <w:rFonts w:ascii="Times New Roman" w:eastAsia="Times New Roman" w:hAnsi="Times New Roman" w:cs="Times New Roman"/>
          <w:b/>
          <w:snapToGrid w:val="0"/>
          <w:lang w:val="lt-LT"/>
        </w:rPr>
      </w:pPr>
      <w:r w:rsidRPr="004628DA">
        <w:rPr>
          <w:rFonts w:ascii="Times New Roman" w:eastAsia="Times New Roman" w:hAnsi="Times New Roman" w:cs="Times New Roman"/>
          <w:b/>
          <w:noProof/>
          <w:snapToGrid w:val="0"/>
          <w:lang w:val="lt-LT"/>
        </w:rPr>
        <w:t>Pranešimas apie šalutinį poveikį</w:t>
      </w:r>
    </w:p>
    <w:p w14:paraId="765462D9" w14:textId="77777777" w:rsidR="004628DA" w:rsidRPr="004628DA" w:rsidRDefault="004628DA" w:rsidP="004628DA">
      <w:pPr>
        <w:tabs>
          <w:tab w:val="left" w:pos="567"/>
        </w:tabs>
        <w:spacing w:after="0" w:line="260" w:lineRule="exact"/>
        <w:ind w:right="-449"/>
        <w:rPr>
          <w:rFonts w:ascii="Times New Roman" w:eastAsia="Times New Roman" w:hAnsi="Times New Roman" w:cs="Times New Roman"/>
          <w:noProof/>
          <w:snapToGrid w:val="0"/>
          <w:lang w:val="lt-LT"/>
        </w:rPr>
      </w:pPr>
      <w:r w:rsidRPr="004628DA">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28DA">
        <w:rPr>
          <w:rFonts w:ascii="Times New Roman" w:eastAsia="Times New Roman" w:hAnsi="Times New Roman" w:cs="Times New Roman"/>
          <w:snapToGrid w:val="0"/>
          <w:lang w:val="lt-LT" w:eastAsia="zh-CN"/>
        </w:rPr>
        <w:t>elefonu 8 800 73568</w:t>
      </w:r>
      <w:r w:rsidRPr="004628DA">
        <w:rPr>
          <w:rFonts w:ascii="Times New Roman" w:eastAsia="Times New Roman" w:hAnsi="Times New Roman" w:cs="Times New Roman"/>
          <w:snapToGrid w:val="0"/>
          <w:lang w:val="lt-LT"/>
        </w:rPr>
        <w:t xml:space="preserve"> arba užpildyti interneto svetainėje </w:t>
      </w:r>
      <w:hyperlink r:id="rId15" w:history="1">
        <w:r w:rsidRPr="004628DA">
          <w:rPr>
            <w:rFonts w:ascii="Times New Roman" w:eastAsia="SimSun" w:hAnsi="Times New Roman" w:cs="Times New Roman"/>
            <w:snapToGrid w:val="0"/>
            <w:color w:val="0000FF"/>
            <w:u w:val="single"/>
            <w:lang w:val="lt-LT"/>
          </w:rPr>
          <w:t>www.vvkt.lt</w:t>
        </w:r>
      </w:hyperlink>
      <w:r w:rsidRPr="004628DA">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4628DA">
        <w:rPr>
          <w:rFonts w:ascii="Times New Roman" w:eastAsia="Times New Roman" w:hAnsi="Times New Roman" w:cs="Times New Roman"/>
          <w:snapToGrid w:val="0"/>
          <w:lang w:val="lt-LT" w:eastAsia="zh-CN"/>
        </w:rPr>
        <w:t xml:space="preserve">nemokamu </w:t>
      </w:r>
      <w:r w:rsidRPr="004628DA">
        <w:rPr>
          <w:rFonts w:ascii="Times New Roman" w:eastAsia="Times New Roman" w:hAnsi="Times New Roman" w:cs="Times New Roman"/>
          <w:snapToGrid w:val="0"/>
          <w:lang w:val="lt-LT"/>
        </w:rPr>
        <w:t>fakso numeriu 8 800 20131</w:t>
      </w:r>
      <w:r w:rsidRPr="004628DA">
        <w:rPr>
          <w:rFonts w:ascii="Times New Roman" w:eastAsia="Times New Roman" w:hAnsi="Times New Roman" w:cs="Times New Roman"/>
          <w:snapToGrid w:val="0"/>
          <w:lang w:val="lt-LT" w:eastAsia="zh-CN"/>
        </w:rPr>
        <w:t xml:space="preserve">, </w:t>
      </w:r>
      <w:r w:rsidRPr="004628DA">
        <w:rPr>
          <w:rFonts w:ascii="Times New Roman" w:eastAsia="Times New Roman" w:hAnsi="Times New Roman" w:cs="Times New Roman"/>
          <w:snapToGrid w:val="0"/>
          <w:lang w:val="lt-LT"/>
        </w:rPr>
        <w:t xml:space="preserve">el. paštu </w:t>
      </w:r>
      <w:hyperlink r:id="rId16" w:history="1">
        <w:r w:rsidRPr="004628DA">
          <w:rPr>
            <w:rFonts w:ascii="Times New Roman" w:eastAsia="SimSun" w:hAnsi="Times New Roman" w:cs="Times New Roman"/>
            <w:snapToGrid w:val="0"/>
            <w:color w:val="0000FF"/>
            <w:u w:val="single"/>
            <w:lang w:val="lt-LT"/>
          </w:rPr>
          <w:t>NepageidaujamaR@vvkt.lt</w:t>
        </w:r>
      </w:hyperlink>
      <w:r w:rsidRPr="004628DA">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7" w:history="1">
        <w:r w:rsidRPr="004628DA">
          <w:rPr>
            <w:rFonts w:ascii="Times New Roman" w:eastAsia="SimSun" w:hAnsi="Times New Roman" w:cs="Times New Roman"/>
            <w:snapToGrid w:val="0"/>
            <w:color w:val="0000FF"/>
            <w:u w:val="single"/>
            <w:lang w:val="lt-LT"/>
          </w:rPr>
          <w:t>http://www.vvkt.lt</w:t>
        </w:r>
      </w:hyperlink>
      <w:r w:rsidRPr="004628DA">
        <w:rPr>
          <w:rFonts w:ascii="Times New Roman" w:eastAsia="Times New Roman" w:hAnsi="Times New Roman" w:cs="Times New Roman"/>
          <w:snapToGrid w:val="0"/>
          <w:lang w:val="lt-LT"/>
        </w:rPr>
        <w:t>). Pranešdami apie šalutinį poveikį galite mums padėti gauti daugiau informacijos apie šio vaisto saugumą.</w:t>
      </w:r>
    </w:p>
    <w:p w14:paraId="1E61246E"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0FBF64B5"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3C8737F0" w14:textId="22B2F86F" w:rsidR="004628DA" w:rsidRPr="004628DA" w:rsidRDefault="004628DA" w:rsidP="004628DA">
      <w:pPr>
        <w:widowControl w:val="0"/>
        <w:numPr>
          <w:ilvl w:val="12"/>
          <w:numId w:val="0"/>
        </w:numPr>
        <w:spacing w:after="0" w:line="240" w:lineRule="auto"/>
        <w:ind w:left="567" w:right="-2" w:hanging="567"/>
        <w:rPr>
          <w:rFonts w:ascii="Times New Roman" w:eastAsia="Times New Roman" w:hAnsi="Times New Roman" w:cs="Times New Roman"/>
          <w:noProof/>
          <w:lang w:val="lt-LT"/>
        </w:rPr>
      </w:pPr>
      <w:r w:rsidRPr="004628DA">
        <w:rPr>
          <w:rFonts w:ascii="Times New Roman" w:eastAsia="Times New Roman" w:hAnsi="Times New Roman" w:cs="Times New Roman"/>
          <w:b/>
          <w:noProof/>
          <w:lang w:val="lt-LT"/>
        </w:rPr>
        <w:t>5.</w:t>
      </w:r>
      <w:r w:rsidRPr="004628DA">
        <w:rPr>
          <w:rFonts w:ascii="Times New Roman" w:eastAsia="Times New Roman" w:hAnsi="Times New Roman" w:cs="Times New Roman"/>
          <w:b/>
          <w:noProof/>
          <w:lang w:val="lt-LT"/>
        </w:rPr>
        <w:tab/>
        <w:t xml:space="preserve">Kaip laikyti PIRANTELIS </w:t>
      </w:r>
      <w:r w:rsidR="00B01D5B">
        <w:rPr>
          <w:rFonts w:ascii="Times New Roman" w:eastAsia="Times New Roman" w:hAnsi="Times New Roman" w:cs="Times New Roman"/>
          <w:b/>
          <w:noProof/>
          <w:lang w:val="lt-LT"/>
        </w:rPr>
        <w:t>Polpharma</w:t>
      </w:r>
    </w:p>
    <w:p w14:paraId="2A79D744"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1F4426D1"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Šį vaistą laikykite vaikams nepastebimoje ir nepasiekiamoje vietoje.</w:t>
      </w:r>
    </w:p>
    <w:p w14:paraId="1491F4F9"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noProof/>
          <w:lang w:val="lt-LT"/>
        </w:rPr>
        <w:t xml:space="preserve">Laikyti ne aukštesnėje kaip </w:t>
      </w:r>
      <w:r w:rsidRPr="004628DA">
        <w:rPr>
          <w:rFonts w:ascii="Times New Roman" w:eastAsia="Times New Roman" w:hAnsi="Times New Roman" w:cs="Times New Roman"/>
          <w:lang w:val="lt-LT"/>
        </w:rPr>
        <w:t>25 ºC temperatūroje.</w:t>
      </w:r>
    </w:p>
    <w:p w14:paraId="3E6FAE27" w14:textId="77777777" w:rsidR="004628DA" w:rsidRPr="004628DA" w:rsidRDefault="004628DA" w:rsidP="004628DA">
      <w:pPr>
        <w:widowControl w:val="0"/>
        <w:spacing w:after="0" w:line="240" w:lineRule="auto"/>
        <w:rPr>
          <w:rFonts w:ascii="Times New Roman" w:eastAsia="Times New Roman" w:hAnsi="Times New Roman" w:cs="Times New Roman"/>
          <w:lang w:val="lt-LT"/>
        </w:rPr>
      </w:pPr>
    </w:p>
    <w:p w14:paraId="5D78E2C3"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Buteliuką laikyti išorinėje dėžutėje, kad vaistas būtų apsaugotas nuo šviesos.</w:t>
      </w:r>
    </w:p>
    <w:p w14:paraId="01A02F75"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p>
    <w:p w14:paraId="79493C18" w14:textId="77777777" w:rsidR="004628DA" w:rsidRPr="004628DA" w:rsidRDefault="004628DA" w:rsidP="004628DA">
      <w:pPr>
        <w:widowControl w:val="0"/>
        <w:spacing w:after="0" w:line="240" w:lineRule="auto"/>
        <w:ind w:right="-2"/>
        <w:rPr>
          <w:rFonts w:ascii="Times New Roman" w:eastAsia="Times New Roman" w:hAnsi="Times New Roman" w:cs="Times New Roman"/>
          <w:lang w:val="lt-LT" w:eastAsia="pl-PL"/>
        </w:rPr>
      </w:pPr>
      <w:r w:rsidRPr="004628DA">
        <w:rPr>
          <w:rFonts w:ascii="Times New Roman" w:eastAsia="Times New Roman" w:hAnsi="Times New Roman" w:cs="Times New Roman"/>
          <w:noProof/>
          <w:lang w:val="lt-LT" w:eastAsia="pl-PL"/>
        </w:rPr>
        <w:t>Pirmą kartą atidarius buteliuką, geriamosios suspensijos tinkamumo laikas yra 21 diena.</w:t>
      </w:r>
    </w:p>
    <w:p w14:paraId="09936573" w14:textId="77777777" w:rsidR="004628DA" w:rsidRPr="004628DA" w:rsidRDefault="004628DA" w:rsidP="004628DA">
      <w:pPr>
        <w:widowControl w:val="0"/>
        <w:spacing w:after="0" w:line="240" w:lineRule="auto"/>
        <w:rPr>
          <w:rFonts w:ascii="Times New Roman" w:eastAsia="Times New Roman" w:hAnsi="Times New Roman" w:cs="Times New Roman"/>
          <w:iCs/>
          <w:noProof/>
          <w:lang w:val="lt-LT"/>
        </w:rPr>
      </w:pPr>
    </w:p>
    <w:p w14:paraId="76A7AE09" w14:textId="714804FB" w:rsidR="004628DA" w:rsidRPr="004628DA" w:rsidRDefault="004628DA" w:rsidP="004628DA">
      <w:pPr>
        <w:widowControl w:val="0"/>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iCs/>
          <w:noProof/>
          <w:lang w:val="lt-LT"/>
        </w:rPr>
        <w:t>Ant dėžutės ir buteliuko po „</w:t>
      </w:r>
      <w:r w:rsidR="008E420A">
        <w:rPr>
          <w:rFonts w:ascii="Times New Roman" w:eastAsia="Times New Roman" w:hAnsi="Times New Roman" w:cs="Times New Roman"/>
          <w:iCs/>
          <w:noProof/>
          <w:lang w:val="lt-LT"/>
        </w:rPr>
        <w:t>EXP</w:t>
      </w:r>
      <w:r w:rsidRPr="004628DA">
        <w:rPr>
          <w:rFonts w:ascii="Times New Roman" w:eastAsia="Times New Roman" w:hAnsi="Times New Roman" w:cs="Times New Roman"/>
          <w:iCs/>
          <w:noProof/>
          <w:lang w:val="lt-LT"/>
        </w:rPr>
        <w:t xml:space="preserve">“ nurodytam tinkamumo laikui pasibaigus, </w:t>
      </w:r>
      <w:r w:rsidRPr="004628DA">
        <w:rPr>
          <w:rFonts w:ascii="Times New Roman" w:eastAsia="Times New Roman" w:hAnsi="Times New Roman" w:cs="Times New Roman"/>
          <w:noProof/>
          <w:lang w:val="lt-LT"/>
        </w:rPr>
        <w:t>šio vaisto</w:t>
      </w:r>
      <w:r w:rsidRPr="004628DA">
        <w:rPr>
          <w:rFonts w:ascii="Times New Roman" w:eastAsia="Times New Roman" w:hAnsi="Times New Roman" w:cs="Times New Roman"/>
          <w:iCs/>
          <w:noProof/>
          <w:lang w:val="lt-LT"/>
        </w:rPr>
        <w:t xml:space="preserve"> vartoti negalima. </w:t>
      </w:r>
      <w:r w:rsidRPr="004628DA">
        <w:rPr>
          <w:rFonts w:ascii="Times New Roman" w:eastAsia="Times New Roman" w:hAnsi="Times New Roman" w:cs="Times New Roman"/>
          <w:lang w:val="lt-LT"/>
        </w:rPr>
        <w:t>Vaistas tinkamas vartoti iki paskutinės nurodyto mėnesio dienos.</w:t>
      </w:r>
    </w:p>
    <w:p w14:paraId="19CC977E"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58DC78F1"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1D1889EC"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516FEA71"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4D81C45F" w14:textId="77777777" w:rsidR="004628DA" w:rsidRPr="004628DA" w:rsidRDefault="004628DA" w:rsidP="004628DA">
      <w:pPr>
        <w:widowControl w:val="0"/>
        <w:numPr>
          <w:ilvl w:val="12"/>
          <w:numId w:val="0"/>
        </w:numPr>
        <w:tabs>
          <w:tab w:val="left" w:pos="567"/>
        </w:tabs>
        <w:spacing w:after="0" w:line="240" w:lineRule="auto"/>
        <w:ind w:right="-2"/>
        <w:rPr>
          <w:rFonts w:ascii="Times New Roman" w:eastAsia="Times New Roman" w:hAnsi="Times New Roman" w:cs="Times New Roman"/>
          <w:b/>
          <w:noProof/>
          <w:lang w:val="lt-LT"/>
        </w:rPr>
      </w:pPr>
      <w:r w:rsidRPr="004628DA">
        <w:rPr>
          <w:rFonts w:ascii="Times New Roman" w:eastAsia="Times New Roman" w:hAnsi="Times New Roman" w:cs="Times New Roman"/>
          <w:b/>
          <w:noProof/>
          <w:lang w:val="lt-LT"/>
        </w:rPr>
        <w:t>6.</w:t>
      </w:r>
      <w:r w:rsidRPr="004628DA">
        <w:rPr>
          <w:rFonts w:ascii="Times New Roman" w:eastAsia="Times New Roman" w:hAnsi="Times New Roman" w:cs="Times New Roman"/>
          <w:b/>
          <w:noProof/>
          <w:lang w:val="lt-LT"/>
        </w:rPr>
        <w:tab/>
        <w:t>Pakuotės turinys ir kita informacija</w:t>
      </w:r>
    </w:p>
    <w:p w14:paraId="065749C1" w14:textId="7777777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5DB53166" w14:textId="46F1742B"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b/>
          <w:bCs/>
          <w:noProof/>
          <w:lang w:val="lt-LT"/>
        </w:rPr>
      </w:pP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r w:rsidRPr="004628DA">
        <w:rPr>
          <w:rFonts w:ascii="Times New Roman" w:eastAsia="Times New Roman" w:hAnsi="Times New Roman" w:cs="Times New Roman"/>
          <w:b/>
          <w:bCs/>
          <w:noProof/>
          <w:lang w:val="lt-LT"/>
        </w:rPr>
        <w:t xml:space="preserve"> sudėtis</w:t>
      </w:r>
    </w:p>
    <w:p w14:paraId="0B35106B"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noProof/>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t>Veiklioji medžiaga yra pirantelis.</w:t>
      </w:r>
      <w:r w:rsidRPr="004628DA">
        <w:rPr>
          <w:rFonts w:ascii="Times New Roman" w:eastAsia="Times New Roman" w:hAnsi="Times New Roman" w:cs="Times New Roman"/>
          <w:lang w:val="lt-LT"/>
        </w:rPr>
        <w:t xml:space="preserve"> </w:t>
      </w:r>
      <w:r w:rsidRPr="004628DA">
        <w:rPr>
          <w:rFonts w:ascii="Times New Roman" w:eastAsia="Times New Roman" w:hAnsi="Times New Roman" w:cs="Times New Roman"/>
          <w:noProof/>
          <w:lang w:val="lt-LT"/>
        </w:rPr>
        <w:t xml:space="preserve">5 ml geriamosios suspensijos </w:t>
      </w:r>
      <w:r w:rsidRPr="004628DA">
        <w:rPr>
          <w:rFonts w:ascii="Times New Roman" w:eastAsia="Times New Roman" w:hAnsi="Times New Roman" w:cs="Times New Roman"/>
          <w:lang w:val="lt-LT"/>
        </w:rPr>
        <w:t xml:space="preserve">(vienoje matavimo taurelėje) </w:t>
      </w:r>
      <w:r w:rsidRPr="004628DA">
        <w:rPr>
          <w:rFonts w:ascii="Times New Roman" w:eastAsia="Times New Roman" w:hAnsi="Times New Roman" w:cs="Times New Roman"/>
          <w:noProof/>
          <w:lang w:val="lt-LT"/>
        </w:rPr>
        <w:t xml:space="preserve">yra 250 mg pirantelio </w:t>
      </w:r>
      <w:r w:rsidRPr="004628DA">
        <w:rPr>
          <w:rFonts w:ascii="Times New Roman" w:eastAsia="Times New Roman" w:hAnsi="Times New Roman" w:cs="Times New Roman"/>
          <w:lang w:val="lt-LT"/>
        </w:rPr>
        <w:t>(0,72 g pirantelio embonato). 1 ml geriamosios suspensijos yra 50 mg pirantelio.</w:t>
      </w:r>
    </w:p>
    <w:p w14:paraId="0DC37DBD" w14:textId="77777777" w:rsidR="004628DA" w:rsidRPr="004628DA" w:rsidRDefault="004628DA" w:rsidP="004628DA">
      <w:pPr>
        <w:widowControl w:val="0"/>
        <w:tabs>
          <w:tab w:val="left" w:pos="567"/>
        </w:tabs>
        <w:spacing w:after="0" w:line="240" w:lineRule="auto"/>
        <w:ind w:left="567" w:hanging="567"/>
        <w:rPr>
          <w:rFonts w:ascii="Times New Roman" w:eastAsia="Times New Roman" w:hAnsi="Times New Roman" w:cs="Times New Roman"/>
          <w:lang w:val="lt-LT"/>
        </w:rPr>
      </w:pPr>
      <w:r w:rsidRPr="004628D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ab/>
        <w:t>Pagalbinės medžiagos yra</w:t>
      </w:r>
      <w:r w:rsidRPr="004628DA">
        <w:rPr>
          <w:rFonts w:ascii="Times New Roman" w:eastAsia="Times New Roman" w:hAnsi="Times New Roman" w:cs="Times New Roman"/>
          <w:lang w:val="lt-LT"/>
        </w:rPr>
        <w:t xml:space="preserve"> natrio benzoatas </w:t>
      </w:r>
      <w:r w:rsidR="008E420A">
        <w:rPr>
          <w:rFonts w:ascii="Times New Roman" w:eastAsia="Times New Roman" w:hAnsi="Times New Roman" w:cs="Times New Roman"/>
          <w:lang w:val="lt-LT"/>
        </w:rPr>
        <w:t>(</w:t>
      </w:r>
      <w:r w:rsidRPr="004628DA">
        <w:rPr>
          <w:rFonts w:ascii="Times New Roman" w:eastAsia="Times New Roman" w:hAnsi="Times New Roman" w:cs="Times New Roman"/>
          <w:lang w:val="lt-LT"/>
        </w:rPr>
        <w:t>E211</w:t>
      </w:r>
      <w:r w:rsidR="008E420A">
        <w:rPr>
          <w:rFonts w:ascii="Times New Roman" w:eastAsia="Times New Roman" w:hAnsi="Times New Roman" w:cs="Times New Roman"/>
          <w:lang w:val="lt-LT"/>
        </w:rPr>
        <w:t>)</w:t>
      </w:r>
      <w:r w:rsidRPr="004628DA">
        <w:rPr>
          <w:rFonts w:ascii="Times New Roman" w:eastAsia="Times New Roman" w:hAnsi="Times New Roman" w:cs="Times New Roman"/>
          <w:lang w:val="lt-LT"/>
        </w:rPr>
        <w:t xml:space="preserve">, karmeliozės natrio druska, </w:t>
      </w:r>
      <w:r w:rsidRPr="004628DA">
        <w:rPr>
          <w:rFonts w:ascii="Times New Roman" w:eastAsia="Times New Roman" w:hAnsi="Times New Roman" w:cs="Times New Roman"/>
          <w:noProof/>
          <w:lang w:val="lt-LT"/>
        </w:rPr>
        <w:t xml:space="preserve">skystasis </w:t>
      </w:r>
      <w:r w:rsidRPr="004628DA">
        <w:rPr>
          <w:rFonts w:ascii="Times New Roman" w:eastAsia="Times New Roman" w:hAnsi="Times New Roman" w:cs="Times New Roman"/>
          <w:lang w:val="lt-LT"/>
        </w:rPr>
        <w:t>sorbitolis</w:t>
      </w:r>
      <w:r w:rsidRPr="004628DA">
        <w:rPr>
          <w:rFonts w:ascii="Times New Roman" w:eastAsia="Times New Roman" w:hAnsi="Times New Roman" w:cs="Times New Roman"/>
          <w:noProof/>
          <w:lang w:val="lt-LT"/>
        </w:rPr>
        <w:t xml:space="preserve"> (nesikristalizuojantis) </w:t>
      </w:r>
      <w:r w:rsidR="008E420A">
        <w:rPr>
          <w:rFonts w:ascii="Times New Roman" w:eastAsia="Times New Roman" w:hAnsi="Times New Roman" w:cs="Times New Roman"/>
          <w:noProof/>
          <w:lang w:val="lt-LT"/>
        </w:rPr>
        <w:t>(</w:t>
      </w:r>
      <w:r w:rsidRPr="004628DA">
        <w:rPr>
          <w:rFonts w:ascii="Times New Roman" w:eastAsia="Times New Roman" w:hAnsi="Times New Roman" w:cs="Times New Roman"/>
          <w:noProof/>
          <w:lang w:val="lt-LT"/>
        </w:rPr>
        <w:t>E420</w:t>
      </w:r>
      <w:r w:rsidR="008E420A">
        <w:rPr>
          <w:rFonts w:ascii="Times New Roman" w:eastAsia="Times New Roman" w:hAnsi="Times New Roman" w:cs="Times New Roman"/>
          <w:noProof/>
          <w:lang w:val="lt-LT"/>
        </w:rPr>
        <w:t>)</w:t>
      </w:r>
      <w:r w:rsidRPr="004628DA">
        <w:rPr>
          <w:rFonts w:ascii="Times New Roman" w:eastAsia="Times New Roman" w:hAnsi="Times New Roman" w:cs="Times New Roman"/>
          <w:lang w:val="lt-LT"/>
        </w:rPr>
        <w:t xml:space="preserve">, glicerolis, aliuminio-magnio silikatas, polisorbatas 80, povidonas, abrikosų skonio medžiaga, simetikonas, citrinų rūgštis monohidratas, natrio hidroksidas ir </w:t>
      </w:r>
      <w:r w:rsidRPr="004628DA">
        <w:rPr>
          <w:rFonts w:ascii="Times New Roman" w:eastAsia="Times New Roman" w:hAnsi="Times New Roman" w:cs="Times New Roman"/>
          <w:lang w:val="lt-LT"/>
        </w:rPr>
        <w:lastRenderedPageBreak/>
        <w:t>išgrynintas vanduo.</w:t>
      </w:r>
    </w:p>
    <w:p w14:paraId="1FBB7D3A"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36DE69CD" w14:textId="38027827" w:rsidR="004628DA" w:rsidRPr="004628DA" w:rsidRDefault="004628DA" w:rsidP="004628DA">
      <w:pPr>
        <w:widowControl w:val="0"/>
        <w:numPr>
          <w:ilvl w:val="12"/>
          <w:numId w:val="0"/>
        </w:numPr>
        <w:spacing w:after="0" w:line="240" w:lineRule="auto"/>
        <w:ind w:right="-2"/>
        <w:rPr>
          <w:rFonts w:ascii="Times New Roman" w:eastAsia="Times New Roman" w:hAnsi="Times New Roman" w:cs="Times New Roman"/>
          <w:b/>
          <w:bCs/>
          <w:noProof/>
          <w:lang w:val="lt-LT"/>
        </w:rPr>
      </w:pPr>
      <w:r w:rsidRPr="004628DA">
        <w:rPr>
          <w:rFonts w:ascii="Times New Roman" w:eastAsia="Times New Roman" w:hAnsi="Times New Roman" w:cs="Times New Roman"/>
          <w:b/>
          <w:lang w:val="lt-LT"/>
        </w:rPr>
        <w:t xml:space="preserve">PIRANTELIS </w:t>
      </w:r>
      <w:r w:rsidR="00B01D5B">
        <w:rPr>
          <w:rFonts w:ascii="Times New Roman" w:eastAsia="Times New Roman" w:hAnsi="Times New Roman" w:cs="Times New Roman"/>
          <w:b/>
          <w:lang w:val="lt-LT"/>
        </w:rPr>
        <w:t>Polpharma</w:t>
      </w:r>
      <w:r w:rsidRPr="004628DA">
        <w:rPr>
          <w:rFonts w:ascii="Times New Roman" w:eastAsia="Times New Roman" w:hAnsi="Times New Roman" w:cs="Times New Roman"/>
          <w:b/>
          <w:bCs/>
          <w:noProof/>
          <w:lang w:val="lt-LT"/>
        </w:rPr>
        <w:t xml:space="preserve"> išvaizda ir kiekis pakuotėje</w:t>
      </w:r>
    </w:p>
    <w:p w14:paraId="0D8DA57B"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0E122884" w14:textId="51C84489" w:rsidR="004628DA" w:rsidRPr="004628DA" w:rsidRDefault="004628DA" w:rsidP="004628DA">
      <w:pPr>
        <w:widowControl w:val="0"/>
        <w:tabs>
          <w:tab w:val="left" w:pos="567"/>
        </w:tabs>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 xml:space="preserve">PIRANTELIS </w:t>
      </w:r>
      <w:r w:rsidR="00B01D5B">
        <w:rPr>
          <w:rFonts w:ascii="Times New Roman" w:eastAsia="Times New Roman" w:hAnsi="Times New Roman" w:cs="Times New Roman"/>
          <w:lang w:val="lt-LT"/>
        </w:rPr>
        <w:t>Polpharma</w:t>
      </w:r>
      <w:r w:rsidRPr="004628DA">
        <w:rPr>
          <w:rFonts w:ascii="Times New Roman" w:eastAsia="Times New Roman" w:hAnsi="Times New Roman" w:cs="Times New Roman"/>
          <w:noProof/>
          <w:lang w:val="lt-LT"/>
        </w:rPr>
        <w:t xml:space="preserve"> yra šviesiai geltona, </w:t>
      </w:r>
      <w:r w:rsidR="008E420A">
        <w:rPr>
          <w:rFonts w:ascii="Times New Roman" w:eastAsia="Times New Roman" w:hAnsi="Times New Roman" w:cs="Times New Roman"/>
          <w:noProof/>
          <w:lang w:val="lt-LT"/>
        </w:rPr>
        <w:t>abrikosų skonio</w:t>
      </w:r>
      <w:r w:rsidRPr="004628DA">
        <w:rPr>
          <w:rFonts w:ascii="Times New Roman" w:eastAsia="Times New Roman" w:hAnsi="Times New Roman" w:cs="Times New Roman"/>
          <w:noProof/>
          <w:lang w:val="lt-LT"/>
        </w:rPr>
        <w:t xml:space="preserve"> geriamoji suspensija.</w:t>
      </w:r>
    </w:p>
    <w:p w14:paraId="69A918B5" w14:textId="1876F2D9"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r w:rsidRPr="004628DA">
        <w:rPr>
          <w:rFonts w:ascii="Times New Roman" w:eastAsia="Times New Roman" w:hAnsi="Times New Roman" w:cs="Times New Roman"/>
          <w:lang w:val="lt-LT"/>
        </w:rPr>
        <w:t>Pakuotėje yra buteliukas, kuriame yra 15 ml geriamosios suspensijos ir 5 ml matavimo taurelė.</w:t>
      </w:r>
    </w:p>
    <w:p w14:paraId="1725BFE8" w14:textId="77777777" w:rsidR="004628DA" w:rsidRPr="004628DA" w:rsidRDefault="004628DA" w:rsidP="004628DA">
      <w:pPr>
        <w:widowControl w:val="0"/>
        <w:tabs>
          <w:tab w:val="left" w:pos="567"/>
        </w:tabs>
        <w:spacing w:after="0" w:line="240" w:lineRule="auto"/>
        <w:rPr>
          <w:rFonts w:ascii="Times New Roman" w:eastAsia="Times New Roman" w:hAnsi="Times New Roman" w:cs="Times New Roman"/>
          <w:lang w:val="lt-LT"/>
        </w:rPr>
      </w:pPr>
    </w:p>
    <w:p w14:paraId="3BBFB0F8" w14:textId="3A23F06D" w:rsidR="00126083" w:rsidRDefault="004628DA" w:rsidP="004628DA">
      <w:pPr>
        <w:widowControl w:val="0"/>
        <w:numPr>
          <w:ilvl w:val="12"/>
          <w:numId w:val="0"/>
        </w:numPr>
        <w:spacing w:after="0" w:line="240" w:lineRule="auto"/>
        <w:ind w:right="-2"/>
        <w:rPr>
          <w:rFonts w:ascii="Times New Roman" w:eastAsia="Times New Roman" w:hAnsi="Times New Roman" w:cs="Times New Roman"/>
          <w:b/>
          <w:bCs/>
          <w:noProof/>
          <w:lang w:val="lt-LT"/>
        </w:rPr>
      </w:pPr>
      <w:bookmarkStart w:id="7" w:name="_Hlk61870471"/>
      <w:r w:rsidRPr="004628DA">
        <w:rPr>
          <w:rFonts w:ascii="Times New Roman" w:eastAsia="Times New Roman" w:hAnsi="Times New Roman" w:cs="Times New Roman"/>
          <w:b/>
          <w:lang w:val="lt-LT"/>
        </w:rPr>
        <w:t>Registruotojas</w:t>
      </w:r>
      <w:bookmarkEnd w:id="7"/>
      <w:r w:rsidR="00126083">
        <w:rPr>
          <w:rFonts w:ascii="Times New Roman" w:eastAsia="Times New Roman" w:hAnsi="Times New Roman" w:cs="Times New Roman"/>
          <w:b/>
          <w:lang w:val="lt-LT"/>
        </w:rPr>
        <w:t xml:space="preserve"> </w:t>
      </w:r>
      <w:r w:rsidRPr="004628DA">
        <w:rPr>
          <w:rFonts w:ascii="Times New Roman" w:eastAsia="Times New Roman" w:hAnsi="Times New Roman" w:cs="Times New Roman"/>
          <w:b/>
          <w:bCs/>
          <w:noProof/>
          <w:lang w:val="lt-LT"/>
        </w:rPr>
        <w:t>ir</w:t>
      </w:r>
      <w:r w:rsidR="00126083">
        <w:rPr>
          <w:rFonts w:ascii="Times New Roman" w:eastAsia="Times New Roman" w:hAnsi="Times New Roman" w:cs="Times New Roman"/>
          <w:b/>
          <w:bCs/>
          <w:noProof/>
          <w:lang w:val="lt-LT"/>
        </w:rPr>
        <w:t xml:space="preserve"> g</w:t>
      </w:r>
      <w:r w:rsidR="00126083" w:rsidRPr="004628DA">
        <w:rPr>
          <w:rFonts w:ascii="Times New Roman" w:eastAsia="Times New Roman" w:hAnsi="Times New Roman" w:cs="Times New Roman"/>
          <w:b/>
          <w:bCs/>
          <w:noProof/>
          <w:lang w:val="lt-LT"/>
        </w:rPr>
        <w:t>amintojas</w:t>
      </w:r>
    </w:p>
    <w:p w14:paraId="7CD53FDB" w14:textId="1BFFB98F" w:rsidR="00126083" w:rsidRDefault="00126083" w:rsidP="004628DA">
      <w:pPr>
        <w:widowControl w:val="0"/>
        <w:numPr>
          <w:ilvl w:val="12"/>
          <w:numId w:val="0"/>
        </w:numPr>
        <w:spacing w:after="0" w:line="240" w:lineRule="auto"/>
        <w:ind w:right="-2"/>
        <w:rPr>
          <w:rFonts w:ascii="Times New Roman" w:eastAsia="Times New Roman" w:hAnsi="Times New Roman" w:cs="Times New Roman"/>
          <w:b/>
          <w:bCs/>
          <w:noProof/>
          <w:lang w:val="lt-LT"/>
        </w:rPr>
      </w:pPr>
    </w:p>
    <w:p w14:paraId="3C7E664F" w14:textId="6A3229A2" w:rsidR="00126083" w:rsidRDefault="00126083" w:rsidP="004628DA">
      <w:pPr>
        <w:widowControl w:val="0"/>
        <w:numPr>
          <w:ilvl w:val="12"/>
          <w:numId w:val="0"/>
        </w:numPr>
        <w:spacing w:after="0" w:line="240" w:lineRule="auto"/>
        <w:ind w:right="-2"/>
        <w:rPr>
          <w:rFonts w:ascii="Times New Roman" w:eastAsia="Times New Roman" w:hAnsi="Times New Roman" w:cs="Times New Roman"/>
          <w:b/>
          <w:bCs/>
          <w:noProof/>
          <w:lang w:val="lt-LT"/>
        </w:rPr>
      </w:pPr>
      <w:r w:rsidRPr="00126083">
        <w:rPr>
          <w:rFonts w:ascii="Times New Roman" w:eastAsia="Times New Roman" w:hAnsi="Times New Roman" w:cs="Times New Roman"/>
          <w:b/>
          <w:bCs/>
          <w:noProof/>
          <w:lang w:val="lt-LT"/>
        </w:rPr>
        <w:t>Registruotojas</w:t>
      </w:r>
    </w:p>
    <w:p w14:paraId="7853DFFF" w14:textId="77777777" w:rsidR="00126083" w:rsidRPr="00BB61A6" w:rsidRDefault="00126083" w:rsidP="00126083">
      <w:pPr>
        <w:widowControl w:val="0"/>
        <w:numPr>
          <w:ilvl w:val="12"/>
          <w:numId w:val="0"/>
        </w:numPr>
        <w:spacing w:after="0" w:line="240" w:lineRule="auto"/>
        <w:ind w:right="-2"/>
        <w:rPr>
          <w:rFonts w:ascii="Times New Roman" w:eastAsia="Times New Roman" w:hAnsi="Times New Roman" w:cs="Times New Roman"/>
          <w:noProof/>
          <w:lang w:val="pl-PL"/>
        </w:rPr>
      </w:pPr>
      <w:r w:rsidRPr="00BB61A6">
        <w:rPr>
          <w:rFonts w:ascii="Times New Roman" w:eastAsia="Times New Roman" w:hAnsi="Times New Roman" w:cs="Times New Roman"/>
          <w:noProof/>
          <w:lang w:val="pl-PL"/>
        </w:rPr>
        <w:t>Zakłady Farmaceutyczne POLPHARMA S.A.</w:t>
      </w:r>
    </w:p>
    <w:p w14:paraId="28869AC1" w14:textId="44C531D2" w:rsidR="00126083" w:rsidRPr="00BB61A6" w:rsidRDefault="00126083" w:rsidP="00126083">
      <w:pPr>
        <w:widowControl w:val="0"/>
        <w:numPr>
          <w:ilvl w:val="12"/>
          <w:numId w:val="0"/>
        </w:numPr>
        <w:spacing w:after="0" w:line="240" w:lineRule="auto"/>
        <w:ind w:right="-2"/>
        <w:rPr>
          <w:rFonts w:ascii="Times New Roman" w:eastAsia="Times New Roman" w:hAnsi="Times New Roman" w:cs="Times New Roman"/>
          <w:noProof/>
          <w:lang w:val="lt-LT"/>
        </w:rPr>
      </w:pPr>
      <w:r w:rsidRPr="00BB61A6">
        <w:rPr>
          <w:rFonts w:ascii="Times New Roman" w:eastAsia="Times New Roman" w:hAnsi="Times New Roman" w:cs="Times New Roman"/>
          <w:noProof/>
          <w:lang w:val="pl-PL"/>
        </w:rPr>
        <w:t>ul. Pelplińska 19, 83-200 Starogard Gdański</w:t>
      </w:r>
    </w:p>
    <w:p w14:paraId="2AD3BD2C" w14:textId="77777777" w:rsidR="00CB3415" w:rsidRPr="00BB61A6" w:rsidRDefault="00CB3415" w:rsidP="00CB3415">
      <w:pPr>
        <w:widowControl w:val="0"/>
        <w:numPr>
          <w:ilvl w:val="12"/>
          <w:numId w:val="0"/>
        </w:numPr>
        <w:spacing w:after="0" w:line="240" w:lineRule="auto"/>
        <w:ind w:right="-2"/>
        <w:rPr>
          <w:rFonts w:ascii="Times New Roman" w:eastAsia="Times New Roman" w:hAnsi="Times New Roman" w:cs="Times New Roman"/>
          <w:noProof/>
          <w:lang w:val="lt-LT"/>
        </w:rPr>
      </w:pPr>
      <w:r w:rsidRPr="00BB61A6">
        <w:rPr>
          <w:rFonts w:ascii="Times New Roman" w:eastAsia="Times New Roman" w:hAnsi="Times New Roman" w:cs="Times New Roman"/>
          <w:noProof/>
          <w:lang w:val="lt-LT"/>
        </w:rPr>
        <w:t>Lenkija</w:t>
      </w:r>
    </w:p>
    <w:p w14:paraId="5E1A26B6" w14:textId="77777777" w:rsidR="00CB3415" w:rsidRDefault="00CB3415" w:rsidP="004628DA">
      <w:pPr>
        <w:widowControl w:val="0"/>
        <w:numPr>
          <w:ilvl w:val="12"/>
          <w:numId w:val="0"/>
        </w:numPr>
        <w:spacing w:after="0" w:line="240" w:lineRule="auto"/>
        <w:ind w:right="-2"/>
        <w:rPr>
          <w:rFonts w:ascii="Times New Roman" w:eastAsia="Times New Roman" w:hAnsi="Times New Roman" w:cs="Times New Roman"/>
          <w:b/>
          <w:bCs/>
          <w:noProof/>
          <w:lang w:val="lt-LT"/>
        </w:rPr>
      </w:pPr>
    </w:p>
    <w:p w14:paraId="157B3656" w14:textId="08021E66" w:rsidR="004628DA" w:rsidRPr="004628DA" w:rsidRDefault="00126083" w:rsidP="004628DA">
      <w:pPr>
        <w:widowControl w:val="0"/>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G</w:t>
      </w:r>
      <w:r w:rsidR="004628DA" w:rsidRPr="004628DA">
        <w:rPr>
          <w:rFonts w:ascii="Times New Roman" w:eastAsia="Times New Roman" w:hAnsi="Times New Roman" w:cs="Times New Roman"/>
          <w:b/>
          <w:bCs/>
          <w:noProof/>
          <w:lang w:val="lt-LT"/>
        </w:rPr>
        <w:t>amintojas</w:t>
      </w:r>
    </w:p>
    <w:p w14:paraId="5F42AD75" w14:textId="77777777" w:rsidR="00E85BC8" w:rsidRPr="00E85BC8" w:rsidRDefault="00E85BC8" w:rsidP="00E85BC8">
      <w:pPr>
        <w:widowControl w:val="0"/>
        <w:numPr>
          <w:ilvl w:val="12"/>
          <w:numId w:val="0"/>
        </w:numPr>
        <w:spacing w:after="0" w:line="240" w:lineRule="auto"/>
        <w:ind w:right="-2"/>
        <w:rPr>
          <w:rFonts w:ascii="Times New Roman" w:eastAsia="Times New Roman" w:hAnsi="Times New Roman" w:cs="Times New Roman"/>
          <w:lang w:val="pl-PL"/>
        </w:rPr>
      </w:pPr>
      <w:r w:rsidRPr="00E85BC8">
        <w:rPr>
          <w:rFonts w:ascii="Times New Roman" w:eastAsia="Times New Roman" w:hAnsi="Times New Roman" w:cs="Times New Roman"/>
          <w:lang w:val="pl-PL"/>
        </w:rPr>
        <w:t>Zakłady Farmaceutyczne POLPHARMA S.A.</w:t>
      </w:r>
    </w:p>
    <w:p w14:paraId="1C053D72" w14:textId="77A57A61" w:rsidR="00E85BC8" w:rsidRPr="00922C16" w:rsidRDefault="00E85BC8" w:rsidP="00922C16">
      <w:pPr>
        <w:widowControl w:val="0"/>
        <w:numPr>
          <w:ilvl w:val="12"/>
          <w:numId w:val="0"/>
        </w:numPr>
        <w:spacing w:after="0" w:line="240" w:lineRule="auto"/>
        <w:ind w:right="-2"/>
        <w:rPr>
          <w:rFonts w:ascii="Times New Roman" w:hAnsi="Times New Roman"/>
          <w:lang w:val="pl-PL"/>
        </w:rPr>
      </w:pPr>
      <w:r w:rsidRPr="00E85BC8">
        <w:rPr>
          <w:rFonts w:ascii="Times New Roman" w:eastAsia="Times New Roman" w:hAnsi="Times New Roman" w:cs="Times New Roman"/>
          <w:lang w:val="pl-PL"/>
        </w:rPr>
        <w:t xml:space="preserve">Oddział </w:t>
      </w:r>
      <w:r w:rsidRPr="00922C16">
        <w:rPr>
          <w:rFonts w:ascii="Times New Roman" w:hAnsi="Times New Roman"/>
          <w:lang w:val="pl-PL"/>
        </w:rPr>
        <w:t xml:space="preserve">Medana </w:t>
      </w:r>
      <w:r w:rsidRPr="00E85BC8">
        <w:rPr>
          <w:rFonts w:ascii="Times New Roman" w:eastAsia="Times New Roman" w:hAnsi="Times New Roman" w:cs="Times New Roman"/>
          <w:lang w:val="pl-PL"/>
        </w:rPr>
        <w:t>w Sieradzu</w:t>
      </w:r>
    </w:p>
    <w:p w14:paraId="1012ED06" w14:textId="2B81DAAA" w:rsidR="00E85BC8" w:rsidRPr="00922C16" w:rsidRDefault="00E85BC8" w:rsidP="00E85BC8">
      <w:pPr>
        <w:widowControl w:val="0"/>
        <w:numPr>
          <w:ilvl w:val="12"/>
          <w:numId w:val="0"/>
        </w:numPr>
        <w:spacing w:after="0" w:line="240" w:lineRule="auto"/>
        <w:ind w:right="-2"/>
        <w:rPr>
          <w:rFonts w:ascii="Times New Roman" w:hAnsi="Times New Roman"/>
          <w:lang w:val="es-ES_tradnl"/>
        </w:rPr>
      </w:pPr>
      <w:r w:rsidRPr="00E85BC8">
        <w:rPr>
          <w:rFonts w:ascii="Times New Roman" w:eastAsia="Times New Roman" w:hAnsi="Times New Roman" w:cs="Times New Roman"/>
          <w:lang w:val="lt-LT"/>
        </w:rPr>
        <w:t xml:space="preserve">ul. Władysława Łokietka 10, </w:t>
      </w:r>
      <w:r w:rsidRPr="00922C16">
        <w:rPr>
          <w:rFonts w:ascii="Times New Roman" w:hAnsi="Times New Roman"/>
          <w:lang w:val="es-ES_tradnl"/>
        </w:rPr>
        <w:t>98-200 Sieradz</w:t>
      </w:r>
    </w:p>
    <w:p w14:paraId="47403D97" w14:textId="77777777" w:rsidR="004628DA" w:rsidRPr="00212432" w:rsidRDefault="004628DA" w:rsidP="004628DA">
      <w:pPr>
        <w:widowControl w:val="0"/>
        <w:numPr>
          <w:ilvl w:val="12"/>
          <w:numId w:val="0"/>
        </w:numPr>
        <w:spacing w:after="0" w:line="240" w:lineRule="auto"/>
        <w:ind w:right="-2"/>
        <w:rPr>
          <w:rFonts w:ascii="Times New Roman" w:eastAsia="Times New Roman" w:hAnsi="Times New Roman" w:cs="Times New Roman"/>
          <w:lang w:val="lt-LT"/>
        </w:rPr>
      </w:pPr>
      <w:bookmarkStart w:id="8" w:name="_Hlk63671281"/>
      <w:r w:rsidRPr="00212432">
        <w:rPr>
          <w:rFonts w:ascii="Times New Roman" w:eastAsia="Times New Roman" w:hAnsi="Times New Roman" w:cs="Times New Roman"/>
          <w:lang w:val="lt-LT"/>
        </w:rPr>
        <w:t>Lenkija</w:t>
      </w:r>
    </w:p>
    <w:bookmarkEnd w:id="8"/>
    <w:p w14:paraId="1DBF2868" w14:textId="77777777" w:rsidR="004628DA" w:rsidRPr="00212432" w:rsidRDefault="004628DA" w:rsidP="004628DA">
      <w:pPr>
        <w:widowControl w:val="0"/>
        <w:numPr>
          <w:ilvl w:val="12"/>
          <w:numId w:val="0"/>
        </w:numPr>
        <w:spacing w:after="0" w:line="240" w:lineRule="auto"/>
        <w:ind w:right="-2"/>
        <w:rPr>
          <w:rFonts w:ascii="Times New Roman" w:eastAsia="Times New Roman" w:hAnsi="Times New Roman" w:cs="Times New Roman"/>
          <w:noProof/>
          <w:lang w:val="lt-LT"/>
        </w:rPr>
      </w:pPr>
    </w:p>
    <w:p w14:paraId="497DDAB3" w14:textId="77777777" w:rsidR="008E420A" w:rsidRPr="00E2319B" w:rsidRDefault="008E420A" w:rsidP="008E420A">
      <w:pPr>
        <w:pStyle w:val="BTAnIIEMEASMCA"/>
        <w:rPr>
          <w:rFonts w:cs="Times New Roman"/>
          <w:lang w:val="lt-LT"/>
        </w:rPr>
      </w:pPr>
      <w:r w:rsidRPr="008E420A">
        <w:rPr>
          <w:rFonts w:cs="Times New Roman"/>
          <w:lang w:val="lt-LT"/>
        </w:rPr>
        <w:t xml:space="preserve">Jeigu apie šį vaistą norite sužinoti daugiau, kreipkitės </w:t>
      </w:r>
      <w:r w:rsidRPr="008E420A">
        <w:rPr>
          <w:rFonts w:cs="Times New Roman"/>
          <w:noProof/>
          <w:lang w:val="lt-LT"/>
        </w:rPr>
        <w:t>į vietinį registruotojo atstovą</w:t>
      </w:r>
      <w:r w:rsidRPr="00E2319B">
        <w:rPr>
          <w:rFonts w:cs="Times New Roman"/>
          <w:lang w:val="lt-LT"/>
        </w:rPr>
        <w:t>.</w:t>
      </w:r>
    </w:p>
    <w:p w14:paraId="7C3BD25A" w14:textId="77777777" w:rsidR="008E420A" w:rsidRPr="00611DA2" w:rsidRDefault="008E420A" w:rsidP="00611DA2">
      <w:pPr>
        <w:spacing w:after="0" w:line="240" w:lineRule="auto"/>
        <w:rPr>
          <w:rFonts w:ascii="Times New Roman" w:hAnsi="Times New Roman" w:cs="Times New Roman"/>
          <w:lang w:val="lt-LT"/>
        </w:rPr>
      </w:pPr>
    </w:p>
    <w:p w14:paraId="1E01B1EC" w14:textId="77777777" w:rsidR="008E420A" w:rsidRPr="00611DA2" w:rsidRDefault="008E420A" w:rsidP="00611DA2">
      <w:pPr>
        <w:spacing w:after="0" w:line="240" w:lineRule="auto"/>
        <w:rPr>
          <w:rFonts w:ascii="Times New Roman" w:hAnsi="Times New Roman" w:cs="Times New Roman"/>
          <w:spacing w:val="4"/>
          <w:lang w:val="lt-LT"/>
        </w:rPr>
      </w:pPr>
      <w:r w:rsidRPr="00611DA2">
        <w:rPr>
          <w:rFonts w:ascii="Times New Roman" w:hAnsi="Times New Roman" w:cs="Times New Roman"/>
          <w:spacing w:val="4"/>
          <w:lang w:val="lt-LT"/>
        </w:rPr>
        <w:t xml:space="preserve">POLPHARMA S.A. atstovybė </w:t>
      </w:r>
    </w:p>
    <w:p w14:paraId="42135B83" w14:textId="77777777" w:rsidR="008E420A" w:rsidRPr="00611DA2" w:rsidRDefault="008E420A" w:rsidP="00611DA2">
      <w:pPr>
        <w:spacing w:after="0" w:line="240" w:lineRule="auto"/>
        <w:rPr>
          <w:rFonts w:ascii="Times New Roman" w:hAnsi="Times New Roman" w:cs="Times New Roman"/>
          <w:spacing w:val="4"/>
          <w:lang w:val="lt-LT"/>
        </w:rPr>
      </w:pPr>
      <w:r w:rsidRPr="00611DA2">
        <w:rPr>
          <w:rFonts w:ascii="Times New Roman" w:hAnsi="Times New Roman" w:cs="Times New Roman"/>
          <w:spacing w:val="4"/>
          <w:lang w:val="lt-LT"/>
        </w:rPr>
        <w:t>E. Ožeškienės g. 18A</w:t>
      </w:r>
    </w:p>
    <w:p w14:paraId="7BAA93F1" w14:textId="77777777" w:rsidR="008E420A" w:rsidRPr="00611DA2" w:rsidRDefault="008E420A" w:rsidP="00611DA2">
      <w:pPr>
        <w:spacing w:after="0" w:line="240" w:lineRule="auto"/>
        <w:rPr>
          <w:rFonts w:ascii="Times New Roman" w:hAnsi="Times New Roman" w:cs="Times New Roman"/>
          <w:spacing w:val="4"/>
          <w:lang w:val="lt-LT"/>
        </w:rPr>
      </w:pPr>
      <w:r w:rsidRPr="00611DA2">
        <w:rPr>
          <w:rFonts w:ascii="Times New Roman" w:hAnsi="Times New Roman" w:cs="Times New Roman"/>
          <w:spacing w:val="4"/>
          <w:lang w:val="lt-LT"/>
        </w:rPr>
        <w:t>LT-44254 Kaunas</w:t>
      </w:r>
    </w:p>
    <w:p w14:paraId="59FA7F35" w14:textId="77777777" w:rsidR="008E420A" w:rsidRPr="00611DA2" w:rsidRDefault="008E420A" w:rsidP="00611DA2">
      <w:pPr>
        <w:spacing w:after="0" w:line="240" w:lineRule="auto"/>
        <w:rPr>
          <w:rFonts w:ascii="Times New Roman" w:hAnsi="Times New Roman" w:cs="Times New Roman"/>
          <w:lang w:val="lt-LT"/>
        </w:rPr>
      </w:pPr>
      <w:r w:rsidRPr="00611DA2">
        <w:rPr>
          <w:rFonts w:ascii="Times New Roman" w:hAnsi="Times New Roman" w:cs="Times New Roman"/>
          <w:spacing w:val="4"/>
          <w:lang w:val="lt-LT"/>
        </w:rPr>
        <w:t>Tel. +370 37 325131</w:t>
      </w:r>
    </w:p>
    <w:p w14:paraId="79EEFB6D" w14:textId="77777777" w:rsidR="008E420A" w:rsidRDefault="008E420A" w:rsidP="004628DA">
      <w:pPr>
        <w:widowControl w:val="0"/>
        <w:numPr>
          <w:ilvl w:val="12"/>
          <w:numId w:val="0"/>
        </w:numPr>
        <w:spacing w:after="0" w:line="240" w:lineRule="auto"/>
        <w:ind w:right="-2"/>
        <w:outlineLvl w:val="0"/>
        <w:rPr>
          <w:rFonts w:ascii="Times New Roman" w:eastAsia="Times New Roman" w:hAnsi="Times New Roman" w:cs="Times New Roman"/>
          <w:b/>
          <w:bCs/>
          <w:lang w:val="lt-LT"/>
        </w:rPr>
      </w:pPr>
    </w:p>
    <w:p w14:paraId="6030895E" w14:textId="610B9228" w:rsidR="004628DA" w:rsidRPr="004628DA" w:rsidRDefault="004628DA" w:rsidP="004628DA">
      <w:pPr>
        <w:widowControl w:val="0"/>
        <w:numPr>
          <w:ilvl w:val="12"/>
          <w:numId w:val="0"/>
        </w:numPr>
        <w:spacing w:after="0" w:line="240" w:lineRule="auto"/>
        <w:ind w:right="-2"/>
        <w:outlineLvl w:val="0"/>
        <w:rPr>
          <w:rFonts w:ascii="Times New Roman" w:eastAsia="Times New Roman" w:hAnsi="Times New Roman" w:cs="Times New Roman"/>
          <w:b/>
          <w:noProof/>
          <w:lang w:val="lt-LT"/>
        </w:rPr>
      </w:pPr>
      <w:r w:rsidRPr="004628DA">
        <w:rPr>
          <w:rFonts w:ascii="Times New Roman" w:eastAsia="Times New Roman" w:hAnsi="Times New Roman" w:cs="Times New Roman"/>
          <w:b/>
          <w:bCs/>
          <w:lang w:val="lt-LT"/>
        </w:rPr>
        <w:t>Šis pakuotės</w:t>
      </w:r>
      <w:r w:rsidRPr="004628DA">
        <w:rPr>
          <w:rFonts w:ascii="Times New Roman" w:eastAsia="Times New Roman" w:hAnsi="Times New Roman" w:cs="Times New Roman"/>
          <w:b/>
          <w:bCs/>
          <w:noProof/>
          <w:lang w:val="lt-LT"/>
        </w:rPr>
        <w:t xml:space="preserve"> </w:t>
      </w:r>
      <w:r w:rsidRPr="004628DA">
        <w:rPr>
          <w:rFonts w:ascii="Times New Roman" w:eastAsia="Times New Roman" w:hAnsi="Times New Roman" w:cs="Times New Roman"/>
          <w:b/>
          <w:noProof/>
          <w:lang w:val="lt-LT"/>
        </w:rPr>
        <w:t>lapelis paskutinį kartą peržiūrėtas</w:t>
      </w:r>
      <w:r w:rsidR="00C21AE8">
        <w:rPr>
          <w:rFonts w:ascii="Times New Roman" w:eastAsia="Times New Roman" w:hAnsi="Times New Roman" w:cs="Times New Roman"/>
          <w:b/>
          <w:noProof/>
          <w:lang w:val="lt-LT"/>
        </w:rPr>
        <w:t xml:space="preserve"> </w:t>
      </w:r>
      <w:r w:rsidR="00CF4903">
        <w:rPr>
          <w:rFonts w:ascii="Times New Roman" w:eastAsia="Times New Roman" w:hAnsi="Times New Roman" w:cs="Times New Roman"/>
          <w:b/>
          <w:noProof/>
          <w:lang w:val="lt-LT"/>
        </w:rPr>
        <w:t>2021-05-14.</w:t>
      </w:r>
    </w:p>
    <w:p w14:paraId="4112D642" w14:textId="77777777" w:rsidR="004628DA" w:rsidRPr="004628DA" w:rsidRDefault="004628DA" w:rsidP="004628DA">
      <w:pPr>
        <w:widowControl w:val="0"/>
        <w:numPr>
          <w:ilvl w:val="12"/>
          <w:numId w:val="0"/>
        </w:numPr>
        <w:spacing w:after="0" w:line="240" w:lineRule="auto"/>
        <w:ind w:right="-2"/>
        <w:outlineLvl w:val="0"/>
        <w:rPr>
          <w:rFonts w:ascii="Times New Roman" w:eastAsia="Times New Roman" w:hAnsi="Times New Roman" w:cs="Times New Roman"/>
          <w:b/>
          <w:noProof/>
          <w:lang w:val="lt-LT"/>
        </w:rPr>
      </w:pPr>
    </w:p>
    <w:p w14:paraId="0AB2662A" w14:textId="77777777" w:rsidR="004628DA" w:rsidRPr="004628DA" w:rsidRDefault="004628DA" w:rsidP="004628DA">
      <w:pPr>
        <w:widowControl w:val="0"/>
        <w:spacing w:after="0" w:line="240" w:lineRule="auto"/>
        <w:rPr>
          <w:rFonts w:ascii="Times New Roman" w:eastAsia="Times New Roman" w:hAnsi="Times New Roman" w:cs="Times New Roman"/>
          <w:noProof/>
          <w:lang w:val="lt-LT"/>
        </w:rPr>
      </w:pPr>
      <w:r w:rsidRPr="004628DA">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 http://www.vvkt.lt/.</w:t>
      </w:r>
    </w:p>
    <w:p w14:paraId="790617F8" w14:textId="77777777" w:rsidR="0061568D" w:rsidRPr="00212432" w:rsidRDefault="0061568D">
      <w:pPr>
        <w:rPr>
          <w:lang w:val="lt-LT"/>
        </w:rPr>
      </w:pPr>
    </w:p>
    <w:sectPr w:rsidR="0061568D" w:rsidRPr="00212432" w:rsidSect="004628DA">
      <w:headerReference w:type="even" r:id="rId18"/>
      <w:headerReference w:type="default" r:id="rId19"/>
      <w:footerReference w:type="even" r:id="rId20"/>
      <w:footerReference w:type="default" r:id="rId21"/>
      <w:headerReference w:type="first" r:id="rId22"/>
      <w:footerReference w:type="first" r:id="rId23"/>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1AEB" w14:textId="77777777" w:rsidR="00A77A69" w:rsidRDefault="00A77A69" w:rsidP="00FB48A0">
      <w:pPr>
        <w:spacing w:after="0" w:line="240" w:lineRule="auto"/>
      </w:pPr>
      <w:r>
        <w:separator/>
      </w:r>
    </w:p>
  </w:endnote>
  <w:endnote w:type="continuationSeparator" w:id="0">
    <w:p w14:paraId="39ECC08C" w14:textId="77777777" w:rsidR="00A77A69" w:rsidRDefault="00A77A69" w:rsidP="00FB48A0">
      <w:pPr>
        <w:spacing w:after="0" w:line="240" w:lineRule="auto"/>
      </w:pPr>
      <w:r>
        <w:continuationSeparator/>
      </w:r>
    </w:p>
  </w:endnote>
  <w:endnote w:type="continuationNotice" w:id="1">
    <w:p w14:paraId="01B75B41" w14:textId="77777777" w:rsidR="00A77A69" w:rsidRDefault="00A77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2655" w14:textId="77777777" w:rsidR="00E85BC8" w:rsidRDefault="00E85B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4102" w14:textId="520F5C4C" w:rsidR="00E85BC8" w:rsidRPr="00212432" w:rsidRDefault="00E85BC8" w:rsidP="00212432">
    <w:pPr>
      <w:pStyle w:val="Porat"/>
      <w:jc w:val="right"/>
      <w:rPr>
        <w:rFonts w:ascii="Times New Roman" w:hAnsi="Times New Roman"/>
        <w:sz w:val="22"/>
        <w:szCs w:val="22"/>
      </w:rPr>
    </w:pPr>
    <w:r>
      <w:rPr>
        <w:noProof/>
        <w:lang w:val="lt-LT" w:eastAsia="lt-LT"/>
      </w:rPr>
      <mc:AlternateContent>
        <mc:Choice Requires="wps">
          <w:drawing>
            <wp:anchor distT="0" distB="0" distL="114300" distR="114300" simplePos="0" relativeHeight="251659264" behindDoc="0" locked="0" layoutInCell="0" allowOverlap="1" wp14:anchorId="0D975E1A" wp14:editId="03CC6D22">
              <wp:simplePos x="0" y="0"/>
              <wp:positionH relativeFrom="page">
                <wp:posOffset>0</wp:posOffset>
              </wp:positionH>
              <wp:positionV relativeFrom="page">
                <wp:posOffset>9320530</wp:posOffset>
              </wp:positionV>
              <wp:extent cx="7772400" cy="546735"/>
              <wp:effectExtent l="0" t="0" r="0" b="5715"/>
              <wp:wrapNone/>
              <wp:docPr id="1" name="MSIPCM2b8b431e965ffb91e3c3dbc3" descr="{&quot;HashCode&quot;:-127615602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413B0A" w14:textId="0118FB53" w:rsidR="00E85BC8" w:rsidRPr="00CB3415" w:rsidRDefault="00E85BC8" w:rsidP="00CB3415">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975E1A" id="_x0000_t202" coordsize="21600,21600" o:spt="202" path="m,l,21600r21600,l21600,xe">
              <v:stroke joinstyle="miter"/>
              <v:path gradientshapeok="t" o:connecttype="rect"/>
            </v:shapetype>
            <v:shape id="MSIPCM2b8b431e965ffb91e3c3dbc3" o:spid="_x0000_s1026" type="#_x0000_t202" alt="{&quot;HashCode&quot;:-1276156026,&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" o:allowincell="f" filled="f" stroked="f" strokeweight=".5pt">
              <v:textbox inset="20pt,0,,0">
                <w:txbxContent>
                  <w:p w14:paraId="18413B0A" w14:textId="0118FB53" w:rsidR="00E85BC8" w:rsidRPr="00CB3415" w:rsidRDefault="00E85BC8" w:rsidP="00CB3415">
                    <w:pPr>
                      <w:spacing w:after="0"/>
                      <w:rPr>
                        <w:rFonts w:ascii="Calibri" w:hAnsi="Calibri" w:cs="Calibri"/>
                        <w:color w:val="000000"/>
                        <w:sz w:val="16"/>
                      </w:rPr>
                    </w:pPr>
                  </w:p>
                </w:txbxContent>
              </v:textbox>
              <w10:wrap anchorx="page" anchory="page"/>
            </v:shape>
          </w:pict>
        </mc:Fallback>
      </mc:AlternateContent>
    </w:r>
    <w:sdt>
      <w:sdtPr>
        <w:id w:val="-1998333064"/>
        <w:docPartObj>
          <w:docPartGallery w:val="Page Numbers (Bottom of Page)"/>
          <w:docPartUnique/>
        </w:docPartObj>
      </w:sdtPr>
      <w:sdtEndPr>
        <w:rPr>
          <w:rFonts w:ascii="Times New Roman" w:hAnsi="Times New Roman"/>
          <w:sz w:val="22"/>
          <w:szCs w:val="22"/>
        </w:rPr>
      </w:sdtEndPr>
      <w:sdtContent>
        <w:r w:rsidRPr="00212432">
          <w:rPr>
            <w:rFonts w:ascii="Times New Roman" w:hAnsi="Times New Roman"/>
            <w:sz w:val="22"/>
            <w:szCs w:val="22"/>
          </w:rPr>
          <w:fldChar w:fldCharType="begin"/>
        </w:r>
        <w:r w:rsidRPr="00212432">
          <w:rPr>
            <w:rFonts w:ascii="Times New Roman" w:hAnsi="Times New Roman"/>
            <w:sz w:val="22"/>
            <w:szCs w:val="22"/>
          </w:rPr>
          <w:instrText>PAGE   \* MERGEFORMAT</w:instrText>
        </w:r>
        <w:r w:rsidRPr="00212432">
          <w:rPr>
            <w:rFonts w:ascii="Times New Roman" w:hAnsi="Times New Roman"/>
            <w:sz w:val="22"/>
            <w:szCs w:val="22"/>
          </w:rPr>
          <w:fldChar w:fldCharType="separate"/>
        </w:r>
        <w:r w:rsidR="00BD57C7" w:rsidRPr="00BD57C7">
          <w:rPr>
            <w:rFonts w:ascii="Times New Roman" w:hAnsi="Times New Roman"/>
            <w:noProof/>
            <w:sz w:val="22"/>
            <w:szCs w:val="22"/>
            <w:lang w:val="pl-PL"/>
          </w:rPr>
          <w:t>7</w:t>
        </w:r>
        <w:r w:rsidRPr="00212432">
          <w:rPr>
            <w:rFonts w:ascii="Times New Roman" w:hAnsi="Times New Roman"/>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09D5" w14:textId="77777777" w:rsidR="00E85BC8" w:rsidRDefault="00E85B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1A6F" w14:textId="77777777" w:rsidR="00A77A69" w:rsidRDefault="00A77A69" w:rsidP="00FB48A0">
      <w:pPr>
        <w:spacing w:after="0" w:line="240" w:lineRule="auto"/>
      </w:pPr>
      <w:r>
        <w:separator/>
      </w:r>
    </w:p>
  </w:footnote>
  <w:footnote w:type="continuationSeparator" w:id="0">
    <w:p w14:paraId="26D77E3D" w14:textId="77777777" w:rsidR="00A77A69" w:rsidRDefault="00A77A69" w:rsidP="00FB48A0">
      <w:pPr>
        <w:spacing w:after="0" w:line="240" w:lineRule="auto"/>
      </w:pPr>
      <w:r>
        <w:continuationSeparator/>
      </w:r>
    </w:p>
  </w:footnote>
  <w:footnote w:type="continuationNotice" w:id="1">
    <w:p w14:paraId="4DD0D2DD" w14:textId="77777777" w:rsidR="00A77A69" w:rsidRDefault="00A77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5ABA" w14:textId="77777777" w:rsidR="00E85BC8" w:rsidRDefault="00E85B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2543" w14:textId="77777777" w:rsidR="00E85BC8" w:rsidRDefault="00E85B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FBC3" w14:textId="77777777" w:rsidR="00E85BC8" w:rsidRDefault="00E85B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41B2F"/>
    <w:multiLevelType w:val="hybridMultilevel"/>
    <w:tmpl w:val="52BC7ADC"/>
    <w:lvl w:ilvl="0" w:tplc="E67000C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D31B39"/>
    <w:multiLevelType w:val="multilevel"/>
    <w:tmpl w:val="0FC67CC4"/>
    <w:lvl w:ilvl="0">
      <w:start w:val="4"/>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83C214E"/>
    <w:multiLevelType w:val="multilevel"/>
    <w:tmpl w:val="A92EFDE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84C6EDD"/>
    <w:multiLevelType w:val="hybridMultilevel"/>
    <w:tmpl w:val="AF3C3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3F084A"/>
    <w:multiLevelType w:val="multilevel"/>
    <w:tmpl w:val="59C2E5D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22B3B6A"/>
    <w:multiLevelType w:val="hybridMultilevel"/>
    <w:tmpl w:val="154A3E54"/>
    <w:lvl w:ilvl="0" w:tplc="10169C7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942F0F"/>
    <w:multiLevelType w:val="hybridMultilevel"/>
    <w:tmpl w:val="0F347FCC"/>
    <w:lvl w:ilvl="0" w:tplc="FFFFFFFF">
      <w:start w:val="1"/>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02C63F9"/>
    <w:multiLevelType w:val="multilevel"/>
    <w:tmpl w:val="115A26F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5961939"/>
    <w:multiLevelType w:val="hybridMultilevel"/>
    <w:tmpl w:val="CFE4EF7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261664"/>
    <w:multiLevelType w:val="hybridMultilevel"/>
    <w:tmpl w:val="C444E8A8"/>
    <w:lvl w:ilvl="0" w:tplc="35F69FD8">
      <w:start w:val="4"/>
      <w:numFmt w:val="bullet"/>
      <w:lvlText w:val="-"/>
      <w:lvlJc w:val="left"/>
      <w:pPr>
        <w:tabs>
          <w:tab w:val="num" w:pos="540"/>
        </w:tabs>
        <w:ind w:left="540" w:hanging="360"/>
      </w:pPr>
      <w:rPr>
        <w:rFonts w:ascii="Times New Roman" w:eastAsia="Times New Roman" w:hAnsi="Times New Roman" w:cs="Times New Roman"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9F05B08"/>
    <w:multiLevelType w:val="multilevel"/>
    <w:tmpl w:val="33825B6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9FA7C63"/>
    <w:multiLevelType w:val="multilevel"/>
    <w:tmpl w:val="8FE014F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C7801F4"/>
    <w:multiLevelType w:val="hybridMultilevel"/>
    <w:tmpl w:val="30AA5014"/>
    <w:lvl w:ilvl="0" w:tplc="87F8AEF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E742F"/>
    <w:multiLevelType w:val="hybridMultilevel"/>
    <w:tmpl w:val="2C2AC914"/>
    <w:lvl w:ilvl="0" w:tplc="10169C7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7"/>
  </w:num>
  <w:num w:numId="5">
    <w:abstractNumId w:val="2"/>
  </w:num>
  <w:num w:numId="6">
    <w:abstractNumId w:val="12"/>
  </w:num>
  <w:num w:numId="7">
    <w:abstractNumId w:val="9"/>
  </w:num>
  <w:num w:numId="8">
    <w:abstractNumId w:val="3"/>
  </w:num>
  <w:num w:numId="9">
    <w:abstractNumId w:val="13"/>
  </w:num>
  <w:num w:numId="10">
    <w:abstractNumId w:val="5"/>
  </w:num>
  <w:num w:numId="11">
    <w:abstractNumId w:val="11"/>
  </w:num>
  <w:num w:numId="12">
    <w:abstractNumId w:val="4"/>
  </w:num>
  <w:num w:numId="13">
    <w:abstractNumId w:val="1"/>
  </w:num>
  <w:num w:numId="14">
    <w:abstractNumId w:val="6"/>
  </w:num>
  <w:num w:numId="15">
    <w:abstractNumId w:val="16"/>
  </w:num>
  <w:num w:numId="16">
    <w:abstractNumId w:val="0"/>
    <w:lvlOverride w:ilvl="0">
      <w:lvl w:ilvl="0">
        <w:numFmt w:val="bullet"/>
        <w:lvlText w:val="-"/>
        <w:lvlJc w:val="left"/>
        <w:pPr>
          <w:ind w:left="360" w:hanging="360"/>
        </w:pPr>
        <w:rPr>
          <w:rFonts w:cs="Times New Roman"/>
        </w:rPr>
      </w:lvl>
    </w:lvlOverride>
  </w:num>
  <w:num w:numId="17">
    <w:abstractNumId w:val="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DA"/>
    <w:rsid w:val="00002CEF"/>
    <w:rsid w:val="000341C6"/>
    <w:rsid w:val="000441C8"/>
    <w:rsid w:val="00062BA2"/>
    <w:rsid w:val="00063F90"/>
    <w:rsid w:val="0009266B"/>
    <w:rsid w:val="00096BD0"/>
    <w:rsid w:val="00097863"/>
    <w:rsid w:val="000B089C"/>
    <w:rsid w:val="000B144E"/>
    <w:rsid w:val="000C2436"/>
    <w:rsid w:val="000C25A3"/>
    <w:rsid w:val="000D70A1"/>
    <w:rsid w:val="000E330C"/>
    <w:rsid w:val="000F01FB"/>
    <w:rsid w:val="000F6B3B"/>
    <w:rsid w:val="00103649"/>
    <w:rsid w:val="00122412"/>
    <w:rsid w:val="00122BC8"/>
    <w:rsid w:val="00126083"/>
    <w:rsid w:val="00146599"/>
    <w:rsid w:val="00160217"/>
    <w:rsid w:val="00161220"/>
    <w:rsid w:val="0018091A"/>
    <w:rsid w:val="001A7E03"/>
    <w:rsid w:val="001D4FAD"/>
    <w:rsid w:val="001E1540"/>
    <w:rsid w:val="001E3EA4"/>
    <w:rsid w:val="001F45D3"/>
    <w:rsid w:val="001F7754"/>
    <w:rsid w:val="00212432"/>
    <w:rsid w:val="00214F7E"/>
    <w:rsid w:val="002366EB"/>
    <w:rsid w:val="00236EE8"/>
    <w:rsid w:val="00251EE1"/>
    <w:rsid w:val="00261483"/>
    <w:rsid w:val="00273A12"/>
    <w:rsid w:val="002850F3"/>
    <w:rsid w:val="002955BC"/>
    <w:rsid w:val="002A53EA"/>
    <w:rsid w:val="002A6371"/>
    <w:rsid w:val="002B7725"/>
    <w:rsid w:val="002D486D"/>
    <w:rsid w:val="002E3A6A"/>
    <w:rsid w:val="002F13B8"/>
    <w:rsid w:val="002F1E93"/>
    <w:rsid w:val="00335A16"/>
    <w:rsid w:val="00337EE4"/>
    <w:rsid w:val="00340C3B"/>
    <w:rsid w:val="00354C4A"/>
    <w:rsid w:val="003B1686"/>
    <w:rsid w:val="003C3417"/>
    <w:rsid w:val="003E4262"/>
    <w:rsid w:val="003E5382"/>
    <w:rsid w:val="003E57B7"/>
    <w:rsid w:val="003E6DD5"/>
    <w:rsid w:val="003F1D1A"/>
    <w:rsid w:val="003F2BC5"/>
    <w:rsid w:val="003F742B"/>
    <w:rsid w:val="00413D7D"/>
    <w:rsid w:val="0041728B"/>
    <w:rsid w:val="004321C7"/>
    <w:rsid w:val="00437492"/>
    <w:rsid w:val="0044153B"/>
    <w:rsid w:val="004521F9"/>
    <w:rsid w:val="004628DA"/>
    <w:rsid w:val="0048506F"/>
    <w:rsid w:val="004A0538"/>
    <w:rsid w:val="004D7CB3"/>
    <w:rsid w:val="004E2EC1"/>
    <w:rsid w:val="004F5DBB"/>
    <w:rsid w:val="00514C90"/>
    <w:rsid w:val="0052125E"/>
    <w:rsid w:val="0053244A"/>
    <w:rsid w:val="00541C97"/>
    <w:rsid w:val="00543079"/>
    <w:rsid w:val="00552CBB"/>
    <w:rsid w:val="00562C43"/>
    <w:rsid w:val="00565E30"/>
    <w:rsid w:val="00567659"/>
    <w:rsid w:val="00573A14"/>
    <w:rsid w:val="00585836"/>
    <w:rsid w:val="00596645"/>
    <w:rsid w:val="00596E2D"/>
    <w:rsid w:val="005A5B1A"/>
    <w:rsid w:val="005E311B"/>
    <w:rsid w:val="005E6DEC"/>
    <w:rsid w:val="005F4447"/>
    <w:rsid w:val="005F751C"/>
    <w:rsid w:val="006006D3"/>
    <w:rsid w:val="00602F27"/>
    <w:rsid w:val="00611DA2"/>
    <w:rsid w:val="0061568D"/>
    <w:rsid w:val="006162B5"/>
    <w:rsid w:val="0062015C"/>
    <w:rsid w:val="006350F8"/>
    <w:rsid w:val="00646B27"/>
    <w:rsid w:val="00653CF8"/>
    <w:rsid w:val="006609F9"/>
    <w:rsid w:val="00676C4F"/>
    <w:rsid w:val="006810D1"/>
    <w:rsid w:val="00694A15"/>
    <w:rsid w:val="006B6CFD"/>
    <w:rsid w:val="006C20E4"/>
    <w:rsid w:val="006F184B"/>
    <w:rsid w:val="00714682"/>
    <w:rsid w:val="007276AC"/>
    <w:rsid w:val="00742D55"/>
    <w:rsid w:val="0075144A"/>
    <w:rsid w:val="0075362C"/>
    <w:rsid w:val="00770401"/>
    <w:rsid w:val="007A2022"/>
    <w:rsid w:val="007A52A3"/>
    <w:rsid w:val="007A6A1A"/>
    <w:rsid w:val="007F0549"/>
    <w:rsid w:val="00807C45"/>
    <w:rsid w:val="00832B1C"/>
    <w:rsid w:val="00844A5B"/>
    <w:rsid w:val="00851FF2"/>
    <w:rsid w:val="00854618"/>
    <w:rsid w:val="00863338"/>
    <w:rsid w:val="0087009D"/>
    <w:rsid w:val="0087260A"/>
    <w:rsid w:val="00873DE8"/>
    <w:rsid w:val="00894381"/>
    <w:rsid w:val="008948C0"/>
    <w:rsid w:val="008B0561"/>
    <w:rsid w:val="008C17A5"/>
    <w:rsid w:val="008D5330"/>
    <w:rsid w:val="008D584D"/>
    <w:rsid w:val="008E1061"/>
    <w:rsid w:val="008E34E0"/>
    <w:rsid w:val="008E420A"/>
    <w:rsid w:val="008F5E3D"/>
    <w:rsid w:val="00907720"/>
    <w:rsid w:val="009167FE"/>
    <w:rsid w:val="00922C16"/>
    <w:rsid w:val="00924804"/>
    <w:rsid w:val="009428B5"/>
    <w:rsid w:val="00950B33"/>
    <w:rsid w:val="00970185"/>
    <w:rsid w:val="009A021A"/>
    <w:rsid w:val="009A469C"/>
    <w:rsid w:val="009A7FEB"/>
    <w:rsid w:val="009C6B7C"/>
    <w:rsid w:val="009E08EE"/>
    <w:rsid w:val="009E2A4F"/>
    <w:rsid w:val="009E6074"/>
    <w:rsid w:val="00A017BF"/>
    <w:rsid w:val="00A24B30"/>
    <w:rsid w:val="00A559F0"/>
    <w:rsid w:val="00A77A69"/>
    <w:rsid w:val="00A84210"/>
    <w:rsid w:val="00A93108"/>
    <w:rsid w:val="00A93C58"/>
    <w:rsid w:val="00A948B1"/>
    <w:rsid w:val="00A97383"/>
    <w:rsid w:val="00AA6BA1"/>
    <w:rsid w:val="00AB1BBF"/>
    <w:rsid w:val="00AB1F06"/>
    <w:rsid w:val="00AC40DF"/>
    <w:rsid w:val="00AC5378"/>
    <w:rsid w:val="00AD7956"/>
    <w:rsid w:val="00AE00D4"/>
    <w:rsid w:val="00AE7777"/>
    <w:rsid w:val="00AF31DD"/>
    <w:rsid w:val="00B01629"/>
    <w:rsid w:val="00B01D5B"/>
    <w:rsid w:val="00B12167"/>
    <w:rsid w:val="00B233BE"/>
    <w:rsid w:val="00B2495F"/>
    <w:rsid w:val="00B44D11"/>
    <w:rsid w:val="00B451EF"/>
    <w:rsid w:val="00B46DE5"/>
    <w:rsid w:val="00B6595E"/>
    <w:rsid w:val="00B70574"/>
    <w:rsid w:val="00B8620A"/>
    <w:rsid w:val="00BA5777"/>
    <w:rsid w:val="00BB61A6"/>
    <w:rsid w:val="00BD1977"/>
    <w:rsid w:val="00BD2F25"/>
    <w:rsid w:val="00BD54EC"/>
    <w:rsid w:val="00BD57C7"/>
    <w:rsid w:val="00BE5B70"/>
    <w:rsid w:val="00C00562"/>
    <w:rsid w:val="00C019C7"/>
    <w:rsid w:val="00C21AE8"/>
    <w:rsid w:val="00C2631B"/>
    <w:rsid w:val="00C52B41"/>
    <w:rsid w:val="00C52DF4"/>
    <w:rsid w:val="00C53C4D"/>
    <w:rsid w:val="00C77F52"/>
    <w:rsid w:val="00C813E3"/>
    <w:rsid w:val="00C85E0C"/>
    <w:rsid w:val="00C931E6"/>
    <w:rsid w:val="00C93C9D"/>
    <w:rsid w:val="00CA1D6F"/>
    <w:rsid w:val="00CA2B89"/>
    <w:rsid w:val="00CB0B4E"/>
    <w:rsid w:val="00CB3415"/>
    <w:rsid w:val="00CC63BF"/>
    <w:rsid w:val="00CF4903"/>
    <w:rsid w:val="00D035CA"/>
    <w:rsid w:val="00D17266"/>
    <w:rsid w:val="00D172FE"/>
    <w:rsid w:val="00D24B05"/>
    <w:rsid w:val="00D46F6D"/>
    <w:rsid w:val="00D5011D"/>
    <w:rsid w:val="00D54AC3"/>
    <w:rsid w:val="00D55D69"/>
    <w:rsid w:val="00D77350"/>
    <w:rsid w:val="00D8357F"/>
    <w:rsid w:val="00D858EA"/>
    <w:rsid w:val="00D86804"/>
    <w:rsid w:val="00D95014"/>
    <w:rsid w:val="00DA1E5C"/>
    <w:rsid w:val="00DB5978"/>
    <w:rsid w:val="00DD1819"/>
    <w:rsid w:val="00DE0A2D"/>
    <w:rsid w:val="00DE15F8"/>
    <w:rsid w:val="00DE31BC"/>
    <w:rsid w:val="00E2319B"/>
    <w:rsid w:val="00E400B8"/>
    <w:rsid w:val="00E44CC8"/>
    <w:rsid w:val="00E460FF"/>
    <w:rsid w:val="00E46E25"/>
    <w:rsid w:val="00E505AB"/>
    <w:rsid w:val="00E5541E"/>
    <w:rsid w:val="00E66654"/>
    <w:rsid w:val="00E807E5"/>
    <w:rsid w:val="00E829B0"/>
    <w:rsid w:val="00E85BC8"/>
    <w:rsid w:val="00EB612B"/>
    <w:rsid w:val="00EE0B8E"/>
    <w:rsid w:val="00F005F6"/>
    <w:rsid w:val="00F14FBA"/>
    <w:rsid w:val="00F1636C"/>
    <w:rsid w:val="00F20BE4"/>
    <w:rsid w:val="00F2447E"/>
    <w:rsid w:val="00F43C5C"/>
    <w:rsid w:val="00F62533"/>
    <w:rsid w:val="00F66E64"/>
    <w:rsid w:val="00F71330"/>
    <w:rsid w:val="00F80C4B"/>
    <w:rsid w:val="00F82666"/>
    <w:rsid w:val="00F867CC"/>
    <w:rsid w:val="00FA2988"/>
    <w:rsid w:val="00FB0E11"/>
    <w:rsid w:val="00FB34CB"/>
    <w:rsid w:val="00FB48A0"/>
    <w:rsid w:val="00FB5162"/>
    <w:rsid w:val="00FC36A5"/>
    <w:rsid w:val="00FE5519"/>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02E30"/>
  <w15:docId w15:val="{7B870B71-B273-4E1E-AA30-0BFA481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5162"/>
  </w:style>
  <w:style w:type="paragraph" w:styleId="Antrat1">
    <w:name w:val="heading 1"/>
    <w:basedOn w:val="prastasis"/>
    <w:next w:val="prastasis"/>
    <w:link w:val="Antrat1Diagrama"/>
    <w:uiPriority w:val="9"/>
    <w:qFormat/>
    <w:rsid w:val="004628DA"/>
    <w:pPr>
      <w:keepNext/>
      <w:keepLines/>
      <w:tabs>
        <w:tab w:val="left" w:pos="567"/>
      </w:tabs>
      <w:spacing w:before="480" w:after="0" w:line="260" w:lineRule="exact"/>
      <w:outlineLvl w:val="0"/>
    </w:pPr>
    <w:rPr>
      <w:rFonts w:asciiTheme="majorHAnsi" w:eastAsiaTheme="majorEastAsia" w:hAnsiTheme="majorHAnsi" w:cstheme="majorBidi"/>
      <w:b/>
      <w:bCs/>
      <w:color w:val="365F91" w:themeColor="accent1" w:themeShade="BF"/>
      <w:sz w:val="28"/>
      <w:szCs w:val="28"/>
      <w:lang w:val="en-GB"/>
    </w:rPr>
  </w:style>
  <w:style w:type="paragraph" w:styleId="Antrat3">
    <w:name w:val="heading 3"/>
    <w:basedOn w:val="prastasis"/>
    <w:next w:val="prastasis"/>
    <w:link w:val="Antrat3Diagrama"/>
    <w:qFormat/>
    <w:rsid w:val="004628D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rPr>
  </w:style>
  <w:style w:type="paragraph" w:styleId="Antrat4">
    <w:name w:val="heading 4"/>
    <w:basedOn w:val="prastasis"/>
    <w:next w:val="prastasis"/>
    <w:link w:val="Antrat4Diagrama"/>
    <w:uiPriority w:val="9"/>
    <w:semiHidden/>
    <w:unhideWhenUsed/>
    <w:qFormat/>
    <w:rsid w:val="004628DA"/>
    <w:pPr>
      <w:keepNext/>
      <w:keepLines/>
      <w:tabs>
        <w:tab w:val="left" w:pos="567"/>
      </w:tabs>
      <w:spacing w:before="200" w:after="0" w:line="260" w:lineRule="exact"/>
      <w:outlineLvl w:val="3"/>
    </w:pPr>
    <w:rPr>
      <w:rFonts w:asciiTheme="majorHAnsi" w:eastAsiaTheme="majorEastAsia" w:hAnsiTheme="majorHAnsi" w:cstheme="majorBidi"/>
      <w:b/>
      <w:bCs/>
      <w:i/>
      <w:iCs/>
      <w:color w:val="4F81BD" w:themeColor="accent1"/>
      <w:szCs w:val="20"/>
      <w:lang w:val="en-GB"/>
    </w:rPr>
  </w:style>
  <w:style w:type="paragraph" w:styleId="Antrat6">
    <w:name w:val="heading 6"/>
    <w:basedOn w:val="prastasis"/>
    <w:next w:val="prastasis"/>
    <w:link w:val="Antrat6Diagrama"/>
    <w:qFormat/>
    <w:rsid w:val="004628D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8DA"/>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rsid w:val="004628DA"/>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
    <w:semiHidden/>
    <w:rsid w:val="004628DA"/>
    <w:rPr>
      <w:rFonts w:asciiTheme="majorHAnsi" w:eastAsiaTheme="majorEastAsia" w:hAnsiTheme="majorHAnsi" w:cstheme="majorBidi"/>
      <w:b/>
      <w:bCs/>
      <w:i/>
      <w:iCs/>
      <w:color w:val="4F81BD" w:themeColor="accent1"/>
      <w:szCs w:val="20"/>
      <w:lang w:val="en-GB"/>
    </w:rPr>
  </w:style>
  <w:style w:type="character" w:customStyle="1" w:styleId="Antrat6Diagrama">
    <w:name w:val="Antraštė 6 Diagrama"/>
    <w:basedOn w:val="Numatytasispastraiposriftas"/>
    <w:link w:val="Antrat6"/>
    <w:rsid w:val="004628DA"/>
    <w:rPr>
      <w:rFonts w:ascii="Times New Roman" w:eastAsia="Times New Roman" w:hAnsi="Times New Roman" w:cs="Times New Roman"/>
      <w:i/>
      <w:szCs w:val="20"/>
      <w:lang w:val="en-GB"/>
    </w:rPr>
  </w:style>
  <w:style w:type="numbering" w:customStyle="1" w:styleId="NoList1">
    <w:name w:val="No List1"/>
    <w:next w:val="Sraonra"/>
    <w:uiPriority w:val="99"/>
    <w:semiHidden/>
    <w:unhideWhenUsed/>
    <w:rsid w:val="004628DA"/>
  </w:style>
  <w:style w:type="paragraph" w:styleId="Porat">
    <w:name w:val="footer"/>
    <w:basedOn w:val="prastasis"/>
    <w:link w:val="PoratDiagrama"/>
    <w:uiPriority w:val="99"/>
    <w:rsid w:val="004628DA"/>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4628DA"/>
    <w:rPr>
      <w:rFonts w:ascii="Helvetica" w:eastAsia="Times New Roman" w:hAnsi="Helvetica" w:cs="Times New Roman"/>
      <w:sz w:val="16"/>
      <w:szCs w:val="20"/>
      <w:lang w:val="en-GB"/>
    </w:rPr>
  </w:style>
  <w:style w:type="character" w:styleId="Puslapionumeris">
    <w:name w:val="page number"/>
    <w:basedOn w:val="Numatytasispastraiposriftas"/>
    <w:rsid w:val="004628DA"/>
  </w:style>
  <w:style w:type="paragraph" w:styleId="Pagrindiniotekstotrauka2">
    <w:name w:val="Body Text Indent 2"/>
    <w:basedOn w:val="prastasis"/>
    <w:link w:val="Pagrindiniotekstotrauka2Diagrama"/>
    <w:rsid w:val="004628D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4628DA"/>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4628D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628DA"/>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4628DA"/>
    <w:pPr>
      <w:spacing w:before="120" w:after="120" w:line="240" w:lineRule="auto"/>
      <w:jc w:val="both"/>
    </w:pPr>
    <w:rPr>
      <w:rFonts w:ascii="Times New Roman" w:eastAsia="Times New Roman" w:hAnsi="Times New Roman" w:cs="Times New Roman"/>
      <w:szCs w:val="20"/>
    </w:rPr>
  </w:style>
  <w:style w:type="character" w:styleId="Hipersaitas">
    <w:name w:val="Hyperlink"/>
    <w:basedOn w:val="Numatytasispastraiposriftas"/>
    <w:rsid w:val="004628DA"/>
    <w:rPr>
      <w:color w:val="0000FF"/>
      <w:u w:val="single"/>
    </w:rPr>
  </w:style>
  <w:style w:type="paragraph" w:styleId="Dokumentoinaostekstas">
    <w:name w:val="endnote text"/>
    <w:basedOn w:val="prastasis"/>
    <w:link w:val="DokumentoinaostekstasDiagrama"/>
    <w:semiHidden/>
    <w:rsid w:val="004628DA"/>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4628DA"/>
    <w:rPr>
      <w:rFonts w:ascii="Times New Roman" w:eastAsia="Times New Roman" w:hAnsi="Times New Roman" w:cs="Times New Roman"/>
      <w:szCs w:val="20"/>
      <w:lang w:val="en-GB"/>
    </w:rPr>
  </w:style>
  <w:style w:type="paragraph" w:customStyle="1" w:styleId="PI-2EMEASMCA">
    <w:name w:val="PI-2 EMEA_SMCA"/>
    <w:basedOn w:val="Antrat3"/>
    <w:autoRedefine/>
    <w:rsid w:val="004628DA"/>
    <w:pPr>
      <w:spacing w:before="0" w:after="0" w:line="240" w:lineRule="auto"/>
      <w:ind w:left="567" w:hanging="567"/>
    </w:pPr>
    <w:rPr>
      <w:sz w:val="22"/>
      <w:szCs w:val="22"/>
      <w:lang w:val="lt-LT"/>
    </w:rPr>
  </w:style>
  <w:style w:type="character" w:styleId="Emfaz">
    <w:name w:val="Emphasis"/>
    <w:basedOn w:val="Numatytasispastraiposriftas"/>
    <w:qFormat/>
    <w:rsid w:val="004628DA"/>
    <w:rPr>
      <w:i/>
      <w:iCs/>
    </w:rPr>
  </w:style>
  <w:style w:type="paragraph" w:customStyle="1" w:styleId="TTEMEASMCA">
    <w:name w:val="TT EMEA_SMCA"/>
    <w:basedOn w:val="Antrat1"/>
    <w:link w:val="TTEMEASMCAChar"/>
    <w:autoRedefine/>
    <w:rsid w:val="004628DA"/>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4628DA"/>
    <w:rPr>
      <w:rFonts w:ascii="Times New Roman" w:eastAsia="Times New Roman" w:hAnsi="Times New Roman" w:cs="Times New Roman"/>
      <w:b/>
      <w:caps/>
    </w:rPr>
  </w:style>
  <w:style w:type="paragraph" w:customStyle="1" w:styleId="BTEMEASMCA">
    <w:name w:val="BT EMEA_SMCA"/>
    <w:basedOn w:val="prastasis"/>
    <w:link w:val="BTEMEASMCAChar"/>
    <w:autoRedefine/>
    <w:rsid w:val="004628DA"/>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rsid w:val="004628DA"/>
    <w:rPr>
      <w:rFonts w:ascii="Times New Roman" w:eastAsia="Times New Roman" w:hAnsi="Times New Roman" w:cs="Times New Roman"/>
      <w:noProof/>
      <w:lang w:val="lt-LT"/>
    </w:rPr>
  </w:style>
  <w:style w:type="paragraph" w:styleId="Debesliotekstas">
    <w:name w:val="Balloon Text"/>
    <w:basedOn w:val="prastasis"/>
    <w:link w:val="DebesliotekstasDiagrama"/>
    <w:uiPriority w:val="99"/>
    <w:semiHidden/>
    <w:unhideWhenUsed/>
    <w:rsid w:val="004628DA"/>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4628DA"/>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4628DA"/>
    <w:rPr>
      <w:sz w:val="16"/>
      <w:szCs w:val="16"/>
    </w:rPr>
  </w:style>
  <w:style w:type="paragraph" w:styleId="Komentarotekstas">
    <w:name w:val="annotation text"/>
    <w:basedOn w:val="prastasis"/>
    <w:link w:val="KomentarotekstasDiagrama"/>
    <w:uiPriority w:val="99"/>
    <w:unhideWhenUsed/>
    <w:rsid w:val="004628DA"/>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4628D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628DA"/>
    <w:rPr>
      <w:b/>
      <w:bCs/>
    </w:rPr>
  </w:style>
  <w:style w:type="character" w:customStyle="1" w:styleId="KomentarotemaDiagrama">
    <w:name w:val="Komentaro tema Diagrama"/>
    <w:basedOn w:val="KomentarotekstasDiagrama"/>
    <w:link w:val="Komentarotema"/>
    <w:uiPriority w:val="99"/>
    <w:semiHidden/>
    <w:rsid w:val="004628DA"/>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4628DA"/>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styleId="Perirtashipersaitas">
    <w:name w:val="FollowedHyperlink"/>
    <w:basedOn w:val="Numatytasispastraiposriftas"/>
    <w:uiPriority w:val="99"/>
    <w:semiHidden/>
    <w:unhideWhenUsed/>
    <w:rsid w:val="004628DA"/>
    <w:rPr>
      <w:color w:val="800080" w:themeColor="followedHyperlink"/>
      <w:u w:val="single"/>
    </w:rPr>
  </w:style>
  <w:style w:type="paragraph" w:customStyle="1" w:styleId="BTAnIIEMEASMCA">
    <w:name w:val="BT(AnII) EMEA_SMCA"/>
    <w:basedOn w:val="Debesliotekstas"/>
    <w:autoRedefine/>
    <w:rsid w:val="008E420A"/>
    <w:rPr>
      <w:rFonts w:ascii="Times New Roman" w:hAnsi="Times New Roman"/>
      <w:sz w:val="22"/>
      <w:szCs w:val="22"/>
    </w:rPr>
  </w:style>
  <w:style w:type="paragraph" w:styleId="Antrats">
    <w:name w:val="header"/>
    <w:basedOn w:val="prastasis"/>
    <w:link w:val="AntratsDiagrama"/>
    <w:uiPriority w:val="99"/>
    <w:unhideWhenUsed/>
    <w:rsid w:val="00FB48A0"/>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FB48A0"/>
  </w:style>
  <w:style w:type="paragraph" w:styleId="Pataisymai">
    <w:name w:val="Revision"/>
    <w:hidden/>
    <w:uiPriority w:val="99"/>
    <w:semiHidden/>
    <w:rsid w:val="003C3417"/>
    <w:pPr>
      <w:spacing w:after="0" w:line="240" w:lineRule="auto"/>
    </w:pPr>
  </w:style>
  <w:style w:type="character" w:customStyle="1" w:styleId="tlid-translation">
    <w:name w:val="tlid-translation"/>
    <w:basedOn w:val="Numatytasispastraiposriftas"/>
    <w:rsid w:val="00D24B05"/>
  </w:style>
  <w:style w:type="paragraph" w:customStyle="1" w:styleId="BT-EMEASMCA">
    <w:name w:val="BT- EMEA_SMCA"/>
    <w:basedOn w:val="BTEMEASMCA"/>
    <w:autoRedefine/>
    <w:rsid w:val="00CB0B4E"/>
    <w:rPr>
      <w:noProof w:val="0"/>
    </w:rPr>
  </w:style>
  <w:style w:type="paragraph" w:styleId="Betarp">
    <w:name w:val="No Spacing"/>
    <w:uiPriority w:val="1"/>
    <w:qFormat/>
    <w:rsid w:val="00970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92616">
      <w:bodyDiv w:val="1"/>
      <w:marLeft w:val="0"/>
      <w:marRight w:val="0"/>
      <w:marTop w:val="0"/>
      <w:marBottom w:val="0"/>
      <w:divBdr>
        <w:top w:val="none" w:sz="0" w:space="0" w:color="auto"/>
        <w:left w:val="none" w:sz="0" w:space="0" w:color="auto"/>
        <w:bottom w:val="none" w:sz="0" w:space="0" w:color="auto"/>
        <w:right w:val="none" w:sz="0" w:space="0" w:color="auto"/>
      </w:divBdr>
    </w:div>
    <w:div w:id="1182158879">
      <w:bodyDiv w:val="1"/>
      <w:marLeft w:val="0"/>
      <w:marRight w:val="0"/>
      <w:marTop w:val="0"/>
      <w:marBottom w:val="0"/>
      <w:divBdr>
        <w:top w:val="none" w:sz="0" w:space="0" w:color="auto"/>
        <w:left w:val="none" w:sz="0" w:space="0" w:color="auto"/>
        <w:bottom w:val="none" w:sz="0" w:space="0" w:color="auto"/>
        <w:right w:val="none" w:sz="0" w:space="0" w:color="auto"/>
      </w:divBdr>
    </w:div>
    <w:div w:id="1273900711">
      <w:bodyDiv w:val="1"/>
      <w:marLeft w:val="0"/>
      <w:marRight w:val="0"/>
      <w:marTop w:val="0"/>
      <w:marBottom w:val="0"/>
      <w:divBdr>
        <w:top w:val="none" w:sz="0" w:space="0" w:color="auto"/>
        <w:left w:val="none" w:sz="0" w:space="0" w:color="auto"/>
        <w:bottom w:val="none" w:sz="0" w:space="0" w:color="auto"/>
        <w:right w:val="none" w:sz="0" w:space="0" w:color="auto"/>
      </w:divBdr>
    </w:div>
    <w:div w:id="1324159915">
      <w:bodyDiv w:val="1"/>
      <w:marLeft w:val="0"/>
      <w:marRight w:val="0"/>
      <w:marTop w:val="0"/>
      <w:marBottom w:val="0"/>
      <w:divBdr>
        <w:top w:val="none" w:sz="0" w:space="0" w:color="auto"/>
        <w:left w:val="none" w:sz="0" w:space="0" w:color="auto"/>
        <w:bottom w:val="none" w:sz="0" w:space="0" w:color="auto"/>
        <w:right w:val="none" w:sz="0" w:space="0" w:color="auto"/>
      </w:divBdr>
    </w:div>
    <w:div w:id="1450052591">
      <w:bodyDiv w:val="1"/>
      <w:marLeft w:val="0"/>
      <w:marRight w:val="0"/>
      <w:marTop w:val="0"/>
      <w:marBottom w:val="0"/>
      <w:divBdr>
        <w:top w:val="none" w:sz="0" w:space="0" w:color="auto"/>
        <w:left w:val="none" w:sz="0" w:space="0" w:color="auto"/>
        <w:bottom w:val="none" w:sz="0" w:space="0" w:color="auto"/>
        <w:right w:val="none" w:sz="0" w:space="0" w:color="auto"/>
      </w:divBdr>
    </w:div>
    <w:div w:id="1975478512">
      <w:bodyDiv w:val="1"/>
      <w:marLeft w:val="0"/>
      <w:marRight w:val="0"/>
      <w:marTop w:val="0"/>
      <w:marBottom w:val="0"/>
      <w:divBdr>
        <w:top w:val="none" w:sz="0" w:space="0" w:color="auto"/>
        <w:left w:val="none" w:sz="0" w:space="0" w:color="auto"/>
        <w:bottom w:val="none" w:sz="0" w:space="0" w:color="auto"/>
        <w:right w:val="none" w:sz="0" w:space="0" w:color="auto"/>
      </w:divBdr>
    </w:div>
    <w:div w:id="20781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5331-81F7-418B-89B9-345AD756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D0A5A-2C3D-4C66-BEB2-CFF4E92B8129}">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82db5bd2-3f09-4eff-b4f8-de6a53cd5a02"/>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4724029D-EE9A-436D-8EBA-CF2727D7E0D8}">
  <ds:schemaRefs>
    <ds:schemaRef ds:uri="http://schemas.microsoft.com/sharepoint/v3/contenttype/forms"/>
  </ds:schemaRefs>
</ds:datastoreItem>
</file>

<file path=customXml/itemProps4.xml><?xml version="1.0" encoding="utf-8"?>
<ds:datastoreItem xmlns:ds="http://schemas.openxmlformats.org/officeDocument/2006/customXml" ds:itemID="{9D14F2CA-AE96-4FC7-9E7B-860319EE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15323</Words>
  <Characters>8735</Characters>
  <Application>Microsoft Office Word</Application>
  <DocSecurity>4</DocSecurity>
  <Lines>72</Lines>
  <Paragraphs>48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2</cp:revision>
  <cp:lastPrinted>2019-04-11T04:11:00Z</cp:lastPrinted>
  <dcterms:created xsi:type="dcterms:W3CDTF">2021-05-24T05:15:00Z</dcterms:created>
  <dcterms:modified xsi:type="dcterms:W3CDTF">2021-05-24T05:15:00Z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2021-05-06T07:07:22Z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112a6265-84af-44a7-9328-77ca1ee5e70a</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2021-02-08T09:13:28Z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06508abc-7ebd-415f-ba36-18d645b5ed6c</vt:lpwstr>
  </property>
  <property fmtid="{D5CDD505-2E9C-101B-9397-08002B2CF9AE}" pid="16" name="MSIP_Label_a218f8ef-edda-4200-92f6-f5bcb9ba49c8_ContentBits">
    <vt:lpwstr>0</vt:lpwstr>
  </property>
</Properties>
</file>