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16435" w14:textId="77777777" w:rsidR="00B13435" w:rsidRPr="00B13435" w:rsidRDefault="00B13435" w:rsidP="00B13435">
      <w:pPr>
        <w:spacing w:after="0" w:line="240" w:lineRule="auto"/>
        <w:rPr>
          <w:rFonts w:ascii="Times New Roman" w:eastAsia="Batang" w:hAnsi="Times New Roman" w:cs="Times New Roman"/>
          <w:lang w:val="lt-LT"/>
        </w:rPr>
      </w:pPr>
      <w:bookmarkStart w:id="0" w:name="_GoBack"/>
      <w:bookmarkEnd w:id="0"/>
    </w:p>
    <w:p w14:paraId="739E0504" w14:textId="77777777" w:rsidR="00B13435" w:rsidRPr="00B13435" w:rsidRDefault="00B13435" w:rsidP="00B13435">
      <w:pPr>
        <w:spacing w:after="0" w:line="240" w:lineRule="auto"/>
        <w:ind w:left="567" w:hanging="567"/>
        <w:rPr>
          <w:rFonts w:ascii="Times New Roman" w:eastAsia="Batang" w:hAnsi="Times New Roman" w:cs="Times New Roman"/>
          <w:lang w:val="lt-LT"/>
        </w:rPr>
      </w:pPr>
    </w:p>
    <w:p w14:paraId="10335A66" w14:textId="77777777" w:rsidR="00B13435" w:rsidRPr="00B13435" w:rsidRDefault="00B13435" w:rsidP="00B13435">
      <w:pPr>
        <w:spacing w:after="0" w:line="240" w:lineRule="auto"/>
        <w:ind w:left="567" w:hanging="567"/>
        <w:rPr>
          <w:rFonts w:ascii="Times New Roman" w:eastAsia="Batang" w:hAnsi="Times New Roman" w:cs="Times New Roman"/>
          <w:lang w:val="lt-LT"/>
        </w:rPr>
      </w:pPr>
    </w:p>
    <w:p w14:paraId="1D1FBCEB" w14:textId="77777777" w:rsidR="00B13435" w:rsidRPr="00B13435" w:rsidRDefault="00B13435" w:rsidP="00B13435">
      <w:pPr>
        <w:spacing w:after="0" w:line="240" w:lineRule="auto"/>
        <w:ind w:left="567" w:hanging="567"/>
        <w:rPr>
          <w:rFonts w:ascii="Times New Roman" w:eastAsia="Batang" w:hAnsi="Times New Roman" w:cs="Times New Roman"/>
          <w:lang w:val="lt-LT"/>
        </w:rPr>
      </w:pPr>
    </w:p>
    <w:p w14:paraId="659F503F" w14:textId="77777777" w:rsidR="00B13435" w:rsidRPr="00B13435" w:rsidRDefault="00B13435" w:rsidP="00B13435">
      <w:pPr>
        <w:spacing w:after="0" w:line="240" w:lineRule="auto"/>
        <w:ind w:left="567" w:hanging="567"/>
        <w:rPr>
          <w:rFonts w:ascii="Times New Roman" w:eastAsia="Batang" w:hAnsi="Times New Roman" w:cs="Times New Roman"/>
          <w:lang w:val="lt-LT"/>
        </w:rPr>
      </w:pPr>
    </w:p>
    <w:p w14:paraId="2BD668AA" w14:textId="77777777" w:rsidR="00B13435" w:rsidRPr="00B13435" w:rsidRDefault="00B13435" w:rsidP="00B13435">
      <w:pPr>
        <w:spacing w:after="0" w:line="240" w:lineRule="auto"/>
        <w:ind w:left="567" w:hanging="567"/>
        <w:rPr>
          <w:rFonts w:ascii="Times New Roman" w:eastAsia="Batang" w:hAnsi="Times New Roman" w:cs="Times New Roman"/>
          <w:lang w:val="lt-LT"/>
        </w:rPr>
      </w:pPr>
    </w:p>
    <w:p w14:paraId="5B7A0B30" w14:textId="77777777" w:rsidR="00B13435" w:rsidRPr="00B13435" w:rsidRDefault="00B13435" w:rsidP="00B13435">
      <w:pPr>
        <w:spacing w:after="0" w:line="240" w:lineRule="auto"/>
        <w:ind w:left="567" w:hanging="567"/>
        <w:rPr>
          <w:rFonts w:ascii="Times New Roman" w:eastAsia="Batang" w:hAnsi="Times New Roman" w:cs="Times New Roman"/>
          <w:lang w:val="lt-LT"/>
        </w:rPr>
      </w:pPr>
    </w:p>
    <w:p w14:paraId="740C0A93" w14:textId="77777777" w:rsidR="00B13435" w:rsidRPr="00B13435" w:rsidRDefault="00B13435" w:rsidP="00B13435">
      <w:pPr>
        <w:spacing w:after="0" w:line="240" w:lineRule="auto"/>
        <w:ind w:left="567" w:hanging="567"/>
        <w:rPr>
          <w:rFonts w:ascii="Times New Roman" w:eastAsia="Batang" w:hAnsi="Times New Roman" w:cs="Times New Roman"/>
          <w:lang w:val="lt-LT"/>
        </w:rPr>
      </w:pPr>
    </w:p>
    <w:p w14:paraId="0CFE96F3" w14:textId="77777777" w:rsidR="00B13435" w:rsidRPr="00B13435" w:rsidRDefault="00B13435" w:rsidP="00B13435">
      <w:pPr>
        <w:spacing w:after="0" w:line="240" w:lineRule="auto"/>
        <w:ind w:left="567" w:hanging="567"/>
        <w:rPr>
          <w:rFonts w:ascii="Times New Roman" w:eastAsia="Batang" w:hAnsi="Times New Roman" w:cs="Times New Roman"/>
          <w:lang w:val="lt-LT"/>
        </w:rPr>
      </w:pPr>
    </w:p>
    <w:p w14:paraId="1DF1B156" w14:textId="77777777" w:rsidR="00B13435" w:rsidRPr="00B13435" w:rsidRDefault="00B13435" w:rsidP="00B13435">
      <w:pPr>
        <w:spacing w:after="0" w:line="240" w:lineRule="auto"/>
        <w:ind w:left="567" w:hanging="567"/>
        <w:rPr>
          <w:rFonts w:ascii="Times New Roman" w:eastAsia="Batang" w:hAnsi="Times New Roman" w:cs="Times New Roman"/>
          <w:lang w:val="lt-LT"/>
        </w:rPr>
      </w:pPr>
    </w:p>
    <w:p w14:paraId="5C2CE78A" w14:textId="77777777" w:rsidR="00B13435" w:rsidRPr="00B13435" w:rsidRDefault="00B13435" w:rsidP="00B13435">
      <w:pPr>
        <w:spacing w:after="0" w:line="240" w:lineRule="auto"/>
        <w:ind w:left="567" w:hanging="567"/>
        <w:rPr>
          <w:rFonts w:ascii="Times New Roman" w:eastAsia="Batang" w:hAnsi="Times New Roman" w:cs="Times New Roman"/>
          <w:lang w:val="lt-LT"/>
        </w:rPr>
      </w:pPr>
    </w:p>
    <w:p w14:paraId="41BB74EC" w14:textId="77777777" w:rsidR="00B13435" w:rsidRPr="00B13435" w:rsidRDefault="00B13435" w:rsidP="00B13435">
      <w:pPr>
        <w:spacing w:after="0" w:line="240" w:lineRule="auto"/>
        <w:ind w:left="567" w:hanging="567"/>
        <w:rPr>
          <w:rFonts w:ascii="Times New Roman" w:eastAsia="Batang" w:hAnsi="Times New Roman" w:cs="Times New Roman"/>
          <w:lang w:val="lt-LT"/>
        </w:rPr>
      </w:pPr>
    </w:p>
    <w:p w14:paraId="4F8148C4" w14:textId="77777777" w:rsidR="00B13435" w:rsidRPr="00B13435" w:rsidRDefault="00B13435" w:rsidP="00B13435">
      <w:pPr>
        <w:spacing w:after="0" w:line="240" w:lineRule="auto"/>
        <w:ind w:left="567" w:hanging="567"/>
        <w:rPr>
          <w:rFonts w:ascii="Times New Roman" w:eastAsia="Batang" w:hAnsi="Times New Roman" w:cs="Times New Roman"/>
          <w:lang w:val="lt-LT"/>
        </w:rPr>
      </w:pPr>
    </w:p>
    <w:p w14:paraId="2DD16889" w14:textId="77777777" w:rsidR="00B13435" w:rsidRPr="00B13435" w:rsidRDefault="00B13435" w:rsidP="00B13435">
      <w:pPr>
        <w:spacing w:after="0" w:line="240" w:lineRule="auto"/>
        <w:ind w:left="567" w:hanging="567"/>
        <w:rPr>
          <w:rFonts w:ascii="Times New Roman" w:eastAsia="Batang" w:hAnsi="Times New Roman" w:cs="Times New Roman"/>
          <w:lang w:val="lt-LT"/>
        </w:rPr>
      </w:pPr>
    </w:p>
    <w:p w14:paraId="55A427BC" w14:textId="77777777" w:rsidR="00B13435" w:rsidRPr="00B13435" w:rsidRDefault="00B13435" w:rsidP="00B13435">
      <w:pPr>
        <w:spacing w:after="0" w:line="240" w:lineRule="auto"/>
        <w:ind w:left="567" w:hanging="567"/>
        <w:rPr>
          <w:rFonts w:ascii="Times New Roman" w:eastAsia="Batang" w:hAnsi="Times New Roman" w:cs="Times New Roman"/>
          <w:lang w:val="lt-LT"/>
        </w:rPr>
      </w:pPr>
    </w:p>
    <w:p w14:paraId="15953A94" w14:textId="77777777" w:rsidR="00B13435" w:rsidRPr="00B13435" w:rsidRDefault="00B13435" w:rsidP="00B13435">
      <w:pPr>
        <w:spacing w:after="0" w:line="240" w:lineRule="auto"/>
        <w:ind w:left="567" w:hanging="567"/>
        <w:rPr>
          <w:rFonts w:ascii="Times New Roman" w:eastAsia="Batang" w:hAnsi="Times New Roman" w:cs="Times New Roman"/>
          <w:lang w:val="lt-LT"/>
        </w:rPr>
      </w:pPr>
    </w:p>
    <w:p w14:paraId="18F50D18" w14:textId="77777777" w:rsidR="00B13435" w:rsidRPr="00B13435" w:rsidRDefault="00B13435" w:rsidP="00B13435">
      <w:pPr>
        <w:spacing w:after="0" w:line="240" w:lineRule="auto"/>
        <w:ind w:left="567" w:hanging="567"/>
        <w:rPr>
          <w:rFonts w:ascii="Times New Roman" w:eastAsia="Batang" w:hAnsi="Times New Roman" w:cs="Times New Roman"/>
          <w:lang w:val="lt-LT"/>
        </w:rPr>
      </w:pPr>
    </w:p>
    <w:p w14:paraId="0C041695" w14:textId="77777777" w:rsidR="00B13435" w:rsidRPr="00B13435" w:rsidRDefault="00B13435" w:rsidP="00B13435">
      <w:pPr>
        <w:spacing w:after="0" w:line="240" w:lineRule="auto"/>
        <w:ind w:left="567" w:hanging="567"/>
        <w:rPr>
          <w:rFonts w:ascii="Times New Roman" w:eastAsia="Batang" w:hAnsi="Times New Roman" w:cs="Times New Roman"/>
          <w:lang w:val="lt-LT"/>
        </w:rPr>
      </w:pPr>
    </w:p>
    <w:p w14:paraId="13E302D6" w14:textId="77777777" w:rsidR="00B13435" w:rsidRPr="00B13435" w:rsidRDefault="00B13435" w:rsidP="00B13435">
      <w:pPr>
        <w:spacing w:after="0" w:line="240" w:lineRule="auto"/>
        <w:ind w:left="567" w:hanging="567"/>
        <w:rPr>
          <w:rFonts w:ascii="Times New Roman" w:eastAsia="Batang" w:hAnsi="Times New Roman" w:cs="Times New Roman"/>
          <w:lang w:val="lt-LT"/>
        </w:rPr>
      </w:pPr>
    </w:p>
    <w:p w14:paraId="06F081C5" w14:textId="77777777" w:rsidR="00B13435" w:rsidRPr="00B13435" w:rsidRDefault="00B13435" w:rsidP="00B13435">
      <w:pPr>
        <w:spacing w:after="0" w:line="240" w:lineRule="auto"/>
        <w:ind w:left="567" w:hanging="567"/>
        <w:rPr>
          <w:rFonts w:ascii="Times New Roman" w:eastAsia="Batang" w:hAnsi="Times New Roman" w:cs="Times New Roman"/>
          <w:lang w:val="lt-LT"/>
        </w:rPr>
      </w:pPr>
    </w:p>
    <w:p w14:paraId="53AF149E" w14:textId="77777777" w:rsidR="00B13435" w:rsidRPr="00B13435" w:rsidRDefault="00B13435" w:rsidP="00B13435">
      <w:pPr>
        <w:spacing w:after="0" w:line="240" w:lineRule="auto"/>
        <w:ind w:left="567" w:hanging="567"/>
        <w:rPr>
          <w:rFonts w:ascii="Times New Roman" w:eastAsia="Batang" w:hAnsi="Times New Roman" w:cs="Times New Roman"/>
          <w:lang w:val="lt-LT"/>
        </w:rPr>
      </w:pPr>
    </w:p>
    <w:p w14:paraId="7EB6D81F" w14:textId="77777777" w:rsidR="00B13435" w:rsidRPr="00B13435" w:rsidRDefault="00B13435" w:rsidP="00B13435">
      <w:pPr>
        <w:spacing w:after="0" w:line="240" w:lineRule="auto"/>
        <w:ind w:left="567" w:hanging="567"/>
        <w:rPr>
          <w:rFonts w:ascii="Times New Roman" w:eastAsia="Batang" w:hAnsi="Times New Roman" w:cs="Times New Roman"/>
          <w:lang w:val="lt-LT"/>
        </w:rPr>
      </w:pPr>
    </w:p>
    <w:p w14:paraId="478E1E96" w14:textId="77777777" w:rsidR="00B13435" w:rsidRPr="00B13435" w:rsidRDefault="00B13435" w:rsidP="00B13435">
      <w:pPr>
        <w:spacing w:after="0" w:line="240" w:lineRule="auto"/>
        <w:ind w:left="567" w:hanging="567"/>
        <w:jc w:val="center"/>
        <w:rPr>
          <w:rFonts w:ascii="Times New Roman" w:eastAsia="Batang" w:hAnsi="Times New Roman" w:cs="Times New Roman"/>
          <w:b/>
          <w:lang w:val="lt-LT"/>
        </w:rPr>
      </w:pPr>
    </w:p>
    <w:p w14:paraId="32384E1D" w14:textId="77777777" w:rsidR="00B13435" w:rsidRPr="00B13435" w:rsidRDefault="00B13435" w:rsidP="00B13435">
      <w:pPr>
        <w:spacing w:after="0" w:line="240" w:lineRule="auto"/>
        <w:ind w:left="567" w:hanging="567"/>
        <w:jc w:val="center"/>
        <w:rPr>
          <w:rFonts w:ascii="Times New Roman" w:eastAsia="Batang" w:hAnsi="Times New Roman" w:cs="Times New Roman"/>
          <w:lang w:val="lt-LT"/>
        </w:rPr>
      </w:pPr>
      <w:r w:rsidRPr="00B13435">
        <w:rPr>
          <w:rFonts w:ascii="Times New Roman" w:eastAsia="Batang" w:hAnsi="Times New Roman" w:cs="Times New Roman"/>
          <w:b/>
          <w:lang w:val="lt-LT"/>
        </w:rPr>
        <w:t>I PRIEDAS</w:t>
      </w:r>
    </w:p>
    <w:p w14:paraId="35197E69" w14:textId="77777777" w:rsidR="00B13435" w:rsidRPr="00B13435" w:rsidRDefault="00B13435" w:rsidP="00B13435">
      <w:pPr>
        <w:spacing w:after="0" w:line="240" w:lineRule="auto"/>
        <w:ind w:left="567" w:hanging="567"/>
        <w:jc w:val="center"/>
        <w:rPr>
          <w:rFonts w:ascii="Times New Roman" w:eastAsia="Batang" w:hAnsi="Times New Roman" w:cs="Times New Roman"/>
          <w:b/>
          <w:lang w:val="lt-LT"/>
        </w:rPr>
      </w:pPr>
    </w:p>
    <w:p w14:paraId="2E134DC0" w14:textId="77777777" w:rsidR="00B13435" w:rsidRPr="00B13435" w:rsidRDefault="00B13435" w:rsidP="00B13435">
      <w:pPr>
        <w:spacing w:after="0" w:line="240" w:lineRule="auto"/>
        <w:ind w:left="567" w:hanging="567"/>
        <w:jc w:val="center"/>
        <w:rPr>
          <w:rFonts w:ascii="Times New Roman" w:eastAsia="Batang" w:hAnsi="Times New Roman" w:cs="Times New Roman"/>
          <w:b/>
          <w:lang w:val="lt-LT"/>
        </w:rPr>
      </w:pPr>
      <w:r w:rsidRPr="00B13435">
        <w:rPr>
          <w:rFonts w:ascii="Times New Roman" w:eastAsia="Batang" w:hAnsi="Times New Roman" w:cs="Times New Roman"/>
          <w:b/>
          <w:lang w:val="lt-LT"/>
        </w:rPr>
        <w:t>PREPARATO CHARAKTERISTIKŲ SANTRAUKA</w:t>
      </w:r>
    </w:p>
    <w:p w14:paraId="359A7CCB" w14:textId="77777777" w:rsidR="00B13435" w:rsidRPr="00B13435" w:rsidRDefault="00B13435" w:rsidP="00B13435">
      <w:pPr>
        <w:spacing w:after="200" w:line="276" w:lineRule="auto"/>
        <w:rPr>
          <w:rFonts w:ascii="Times New Roman" w:eastAsia="Batang" w:hAnsi="Times New Roman" w:cs="Times New Roman"/>
          <w:b/>
          <w:lang w:val="lt-LT"/>
        </w:rPr>
      </w:pPr>
      <w:r w:rsidRPr="00B13435">
        <w:rPr>
          <w:rFonts w:ascii="Times New Roman" w:eastAsia="Batang" w:hAnsi="Times New Roman" w:cs="Times New Roman"/>
          <w:b/>
          <w:lang w:val="lt-LT"/>
        </w:rPr>
        <w:br w:type="page"/>
      </w:r>
    </w:p>
    <w:p w14:paraId="02B23A83" w14:textId="77777777" w:rsidR="00B13435" w:rsidRPr="00B13435" w:rsidRDefault="00B13435" w:rsidP="00B13435">
      <w:pPr>
        <w:spacing w:after="0" w:line="240" w:lineRule="auto"/>
        <w:ind w:left="567" w:hanging="567"/>
        <w:rPr>
          <w:rFonts w:ascii="Times New Roman" w:eastAsia="Batang" w:hAnsi="Times New Roman" w:cs="Times New Roman"/>
          <w:b/>
          <w:lang w:val="lt-LT"/>
        </w:rPr>
      </w:pPr>
      <w:r w:rsidRPr="00B13435">
        <w:rPr>
          <w:rFonts w:ascii="Times New Roman" w:eastAsia="Batang" w:hAnsi="Times New Roman" w:cs="Times New Roman"/>
          <w:b/>
          <w:lang w:val="lt-LT"/>
        </w:rPr>
        <w:lastRenderedPageBreak/>
        <w:t>1.</w:t>
      </w:r>
      <w:r w:rsidRPr="00B13435">
        <w:rPr>
          <w:rFonts w:ascii="Times New Roman" w:eastAsia="Batang" w:hAnsi="Times New Roman" w:cs="Times New Roman"/>
          <w:b/>
          <w:lang w:val="lt-LT"/>
        </w:rPr>
        <w:tab/>
        <w:t>VAISTINIO PREPARATO PAVADINIMAS</w:t>
      </w:r>
    </w:p>
    <w:p w14:paraId="0A7B6100" w14:textId="77777777" w:rsidR="00B13435" w:rsidRPr="00B13435" w:rsidRDefault="00B13435" w:rsidP="00B13435">
      <w:pPr>
        <w:spacing w:after="0" w:line="240" w:lineRule="auto"/>
        <w:ind w:left="567" w:hanging="567"/>
        <w:rPr>
          <w:rFonts w:ascii="Times New Roman" w:eastAsia="Batang" w:hAnsi="Times New Roman" w:cs="Times New Roman"/>
          <w:b/>
          <w:lang w:val="lt-LT"/>
        </w:rPr>
      </w:pPr>
    </w:p>
    <w:p w14:paraId="3A44F353" w14:textId="77777777" w:rsidR="00B13435" w:rsidRPr="00B13435" w:rsidRDefault="00B13435" w:rsidP="00B13435">
      <w:pPr>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Rytmonorm 150 mg plėvele dengtos tabletės</w:t>
      </w:r>
    </w:p>
    <w:p w14:paraId="02379C13" w14:textId="77777777" w:rsidR="00B13435" w:rsidRPr="00B13435" w:rsidRDefault="00B13435" w:rsidP="00B13435">
      <w:pPr>
        <w:spacing w:after="0" w:line="240" w:lineRule="auto"/>
        <w:ind w:left="567" w:hanging="567"/>
        <w:rPr>
          <w:rFonts w:ascii="Times New Roman" w:eastAsia="Batang" w:hAnsi="Times New Roman" w:cs="Times New Roman"/>
          <w:b/>
          <w:lang w:val="lt-LT"/>
        </w:rPr>
      </w:pPr>
      <w:r w:rsidRPr="00B13435">
        <w:rPr>
          <w:rFonts w:ascii="Times New Roman" w:eastAsia="Batang" w:hAnsi="Times New Roman" w:cs="Times New Roman"/>
          <w:lang w:val="lt-LT"/>
        </w:rPr>
        <w:t>Rytmonorm 300 mg plėvele dengtos tabletės</w:t>
      </w:r>
    </w:p>
    <w:p w14:paraId="2A6B42CB" w14:textId="77777777" w:rsidR="00B13435" w:rsidRPr="00B13435" w:rsidRDefault="00B13435" w:rsidP="00B13435">
      <w:pPr>
        <w:tabs>
          <w:tab w:val="left" w:pos="540"/>
        </w:tabs>
        <w:spacing w:after="0" w:line="240" w:lineRule="auto"/>
        <w:rPr>
          <w:rFonts w:ascii="Times New Roman" w:eastAsia="Batang" w:hAnsi="Times New Roman" w:cs="Times New Roman"/>
          <w:b/>
          <w:lang w:val="lt-LT"/>
        </w:rPr>
      </w:pPr>
    </w:p>
    <w:p w14:paraId="6FEE40EF" w14:textId="77777777" w:rsidR="00B13435" w:rsidRPr="00B13435" w:rsidRDefault="00B13435" w:rsidP="00B13435">
      <w:pPr>
        <w:tabs>
          <w:tab w:val="left" w:pos="540"/>
        </w:tabs>
        <w:spacing w:after="0" w:line="240" w:lineRule="auto"/>
        <w:rPr>
          <w:rFonts w:ascii="Times New Roman" w:eastAsia="Batang" w:hAnsi="Times New Roman" w:cs="Times New Roman"/>
          <w:b/>
          <w:lang w:val="lt-LT"/>
        </w:rPr>
      </w:pPr>
    </w:p>
    <w:p w14:paraId="223E03D7" w14:textId="77777777" w:rsidR="00B13435" w:rsidRPr="00B13435" w:rsidRDefault="00B13435" w:rsidP="00B13435">
      <w:pPr>
        <w:widowControl w:val="0"/>
        <w:autoSpaceDE w:val="0"/>
        <w:autoSpaceDN w:val="0"/>
        <w:adjustRightInd w:val="0"/>
        <w:spacing w:after="0" w:line="240" w:lineRule="auto"/>
        <w:ind w:left="568" w:hanging="568"/>
        <w:rPr>
          <w:rFonts w:ascii="Times New Roman" w:eastAsia="Batang" w:hAnsi="Times New Roman" w:cs="Times New Roman"/>
          <w:b/>
          <w:caps/>
          <w:color w:val="000000"/>
          <w:lang w:val="lt-LT"/>
        </w:rPr>
      </w:pPr>
      <w:r w:rsidRPr="00B13435">
        <w:rPr>
          <w:rFonts w:ascii="Times New Roman" w:eastAsia="Batang" w:hAnsi="Times New Roman" w:cs="Times New Roman"/>
          <w:b/>
          <w:caps/>
          <w:color w:val="000000"/>
          <w:lang w:val="lt-LT"/>
        </w:rPr>
        <w:t>2.</w:t>
      </w:r>
      <w:r w:rsidRPr="00B13435">
        <w:rPr>
          <w:rFonts w:ascii="Times New Roman" w:eastAsia="Batang" w:hAnsi="Times New Roman" w:cs="Times New Roman"/>
          <w:b/>
          <w:caps/>
          <w:color w:val="000000"/>
          <w:lang w:val="lt-LT"/>
        </w:rPr>
        <w:tab/>
        <w:t>kokybinė ir kiekybinė sudėtis</w:t>
      </w:r>
    </w:p>
    <w:p w14:paraId="4026220D" w14:textId="77777777" w:rsidR="00B13435" w:rsidRPr="00B13435" w:rsidRDefault="00B13435" w:rsidP="00B13435">
      <w:pPr>
        <w:tabs>
          <w:tab w:val="left" w:pos="532"/>
        </w:tabs>
        <w:spacing w:after="0" w:line="240" w:lineRule="auto"/>
        <w:rPr>
          <w:rFonts w:ascii="Times New Roman" w:eastAsia="Batang" w:hAnsi="Times New Roman" w:cs="Times New Roman"/>
          <w:lang w:val="lt-LT"/>
        </w:rPr>
      </w:pPr>
    </w:p>
    <w:p w14:paraId="11F5297D" w14:textId="77777777" w:rsidR="00B13435" w:rsidRPr="00B13435" w:rsidRDefault="00B13435" w:rsidP="00B13435">
      <w:pPr>
        <w:tabs>
          <w:tab w:val="left" w:pos="532"/>
        </w:tabs>
        <w:spacing w:after="0" w:line="240" w:lineRule="auto"/>
        <w:rPr>
          <w:rFonts w:ascii="Times New Roman" w:eastAsia="Batang" w:hAnsi="Times New Roman" w:cs="Times New Roman"/>
          <w:lang w:val="lt-LT"/>
        </w:rPr>
      </w:pPr>
      <w:r w:rsidRPr="00B13435">
        <w:rPr>
          <w:rFonts w:ascii="Times New Roman" w:eastAsia="Batang" w:hAnsi="Times New Roman" w:cs="Times New Roman"/>
          <w:i/>
          <w:szCs w:val="24"/>
          <w:lang w:val="lt-LT"/>
        </w:rPr>
        <w:t>Rytmonorm 150 mg:</w:t>
      </w:r>
    </w:p>
    <w:p w14:paraId="05454EF2" w14:textId="77777777" w:rsidR="00B13435" w:rsidRPr="00B13435" w:rsidRDefault="00B13435" w:rsidP="00B13435">
      <w:pPr>
        <w:tabs>
          <w:tab w:val="left" w:pos="532"/>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Vienoje tabletėje yra 150 mg propafenono hidrochlorido </w:t>
      </w:r>
      <w:r w:rsidRPr="00B13435">
        <w:rPr>
          <w:rFonts w:ascii="Times New Roman" w:eastAsia="Batang" w:hAnsi="Times New Roman" w:cs="Times New Roman"/>
          <w:szCs w:val="24"/>
          <w:lang w:val="lt-LT"/>
        </w:rPr>
        <w:t>(</w:t>
      </w:r>
      <w:r w:rsidRPr="00B13435">
        <w:rPr>
          <w:rFonts w:ascii="Times New Roman" w:eastAsia="Batang" w:hAnsi="Times New Roman" w:cs="Times New Roman"/>
          <w:i/>
          <w:szCs w:val="24"/>
          <w:lang w:val="lt-LT"/>
        </w:rPr>
        <w:t>Propafenoni hydrochloridum</w:t>
      </w:r>
      <w:r w:rsidRPr="00B13435">
        <w:rPr>
          <w:rFonts w:ascii="Times New Roman" w:eastAsia="Batang" w:hAnsi="Times New Roman" w:cs="Times New Roman"/>
          <w:szCs w:val="24"/>
          <w:lang w:val="lt-LT"/>
        </w:rPr>
        <w:t>).</w:t>
      </w:r>
    </w:p>
    <w:p w14:paraId="3F67B452" w14:textId="77777777" w:rsidR="00B13435" w:rsidRPr="00B13435" w:rsidRDefault="00B13435" w:rsidP="00B13435">
      <w:pPr>
        <w:tabs>
          <w:tab w:val="left" w:pos="532"/>
        </w:tabs>
        <w:spacing w:after="0" w:line="240" w:lineRule="auto"/>
        <w:rPr>
          <w:rFonts w:ascii="Times New Roman" w:eastAsia="Batang" w:hAnsi="Times New Roman" w:cs="Times New Roman"/>
          <w:bCs/>
          <w:lang w:val="lt-LT"/>
        </w:rPr>
      </w:pPr>
    </w:p>
    <w:p w14:paraId="087D89A8" w14:textId="77777777" w:rsidR="00B13435" w:rsidRPr="00B13435" w:rsidRDefault="00B13435" w:rsidP="00B13435">
      <w:pPr>
        <w:tabs>
          <w:tab w:val="left" w:pos="532"/>
        </w:tabs>
        <w:spacing w:after="0" w:line="240" w:lineRule="auto"/>
        <w:rPr>
          <w:rFonts w:ascii="Times New Roman" w:eastAsia="Batang" w:hAnsi="Times New Roman" w:cs="Times New Roman"/>
          <w:lang w:val="lt-LT"/>
        </w:rPr>
      </w:pPr>
      <w:r w:rsidRPr="00B13435">
        <w:rPr>
          <w:rFonts w:ascii="Times New Roman" w:eastAsia="Batang" w:hAnsi="Times New Roman" w:cs="Times New Roman"/>
          <w:i/>
          <w:szCs w:val="24"/>
          <w:lang w:val="lt-LT"/>
        </w:rPr>
        <w:t>Rytmonorm 300 mg:</w:t>
      </w:r>
    </w:p>
    <w:p w14:paraId="531699AB" w14:textId="77777777" w:rsidR="00B13435" w:rsidRPr="00B13435" w:rsidRDefault="00B13435" w:rsidP="00B13435">
      <w:pPr>
        <w:tabs>
          <w:tab w:val="left" w:pos="532"/>
        </w:tabs>
        <w:spacing w:after="0" w:line="240" w:lineRule="auto"/>
        <w:rPr>
          <w:rFonts w:ascii="Times New Roman" w:eastAsia="Batang" w:hAnsi="Times New Roman" w:cs="Times New Roman"/>
          <w:b/>
          <w:bCs/>
          <w:lang w:val="lt-LT"/>
        </w:rPr>
      </w:pPr>
      <w:r w:rsidRPr="00B13435">
        <w:rPr>
          <w:rFonts w:ascii="Times New Roman" w:eastAsia="Batang" w:hAnsi="Times New Roman" w:cs="Times New Roman"/>
          <w:lang w:val="lt-LT"/>
        </w:rPr>
        <w:t xml:space="preserve">Vienoje tabletėje yra </w:t>
      </w:r>
      <w:r w:rsidRPr="00B13435">
        <w:rPr>
          <w:rFonts w:ascii="Times New Roman" w:eastAsia="Batang" w:hAnsi="Times New Roman" w:cs="Times New Roman"/>
          <w:bCs/>
          <w:lang w:val="lt-LT"/>
        </w:rPr>
        <w:t xml:space="preserve">300 </w:t>
      </w:r>
      <w:r w:rsidRPr="00B13435">
        <w:rPr>
          <w:rFonts w:ascii="Times New Roman" w:eastAsia="Batang" w:hAnsi="Times New Roman" w:cs="Times New Roman"/>
          <w:lang w:val="lt-LT"/>
        </w:rPr>
        <w:t xml:space="preserve">mg propafenono hidrochlorido </w:t>
      </w:r>
      <w:r w:rsidRPr="00B13435">
        <w:rPr>
          <w:rFonts w:ascii="Times New Roman" w:eastAsia="Batang" w:hAnsi="Times New Roman" w:cs="Times New Roman"/>
          <w:szCs w:val="24"/>
          <w:lang w:val="lt-LT"/>
        </w:rPr>
        <w:t>(</w:t>
      </w:r>
      <w:r w:rsidRPr="00B13435">
        <w:rPr>
          <w:rFonts w:ascii="Times New Roman" w:eastAsia="Batang" w:hAnsi="Times New Roman" w:cs="Times New Roman"/>
          <w:i/>
          <w:szCs w:val="24"/>
          <w:lang w:val="lt-LT"/>
        </w:rPr>
        <w:t>Propafenoni hydrochloridum</w:t>
      </w:r>
      <w:r w:rsidRPr="00B13435">
        <w:rPr>
          <w:rFonts w:ascii="Times New Roman" w:eastAsia="Batang" w:hAnsi="Times New Roman" w:cs="Times New Roman"/>
          <w:szCs w:val="24"/>
          <w:lang w:val="lt-LT"/>
        </w:rPr>
        <w:t>).</w:t>
      </w:r>
    </w:p>
    <w:p w14:paraId="41561F38" w14:textId="77777777" w:rsidR="00B13435" w:rsidRPr="00B13435" w:rsidRDefault="00B13435" w:rsidP="00B13435">
      <w:pPr>
        <w:tabs>
          <w:tab w:val="left" w:pos="532"/>
        </w:tabs>
        <w:spacing w:after="0" w:line="240" w:lineRule="auto"/>
        <w:rPr>
          <w:rFonts w:ascii="Times New Roman" w:eastAsia="Batang" w:hAnsi="Times New Roman" w:cs="Times New Roman"/>
          <w:color w:val="000000"/>
          <w:lang w:val="lt-LT"/>
        </w:rPr>
      </w:pPr>
    </w:p>
    <w:p w14:paraId="1FF8871B"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Visos pagalbinės medžiagos išvardytos 6.1 skyriuje.</w:t>
      </w:r>
    </w:p>
    <w:p w14:paraId="1C63CF88"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3C1D5B24"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4D3E3989" w14:textId="77777777" w:rsidR="00B13435" w:rsidRPr="00B13435" w:rsidRDefault="00B13435" w:rsidP="00B13435">
      <w:pPr>
        <w:widowControl w:val="0"/>
        <w:numPr>
          <w:ilvl w:val="0"/>
          <w:numId w:val="4"/>
        </w:numPr>
        <w:tabs>
          <w:tab w:val="num" w:pos="540"/>
        </w:tabs>
        <w:autoSpaceDE w:val="0"/>
        <w:autoSpaceDN w:val="0"/>
        <w:adjustRightInd w:val="0"/>
        <w:spacing w:after="0" w:line="240" w:lineRule="auto"/>
        <w:ind w:hanging="930"/>
        <w:rPr>
          <w:rFonts w:ascii="Times New Roman" w:eastAsia="Batang" w:hAnsi="Times New Roman" w:cs="Times New Roman"/>
          <w:b/>
          <w:caps/>
          <w:color w:val="000000"/>
          <w:lang w:val="lt-LT"/>
        </w:rPr>
      </w:pPr>
      <w:r w:rsidRPr="00B13435">
        <w:rPr>
          <w:rFonts w:ascii="Times New Roman" w:eastAsia="Batang" w:hAnsi="Times New Roman" w:cs="Times New Roman"/>
          <w:b/>
          <w:caps/>
          <w:color w:val="000000"/>
          <w:lang w:val="lt-LT"/>
        </w:rPr>
        <w:t>FARMACINĖ forma</w:t>
      </w:r>
    </w:p>
    <w:p w14:paraId="67322538"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b/>
          <w:caps/>
          <w:color w:val="000000"/>
          <w:lang w:val="lt-LT"/>
        </w:rPr>
      </w:pPr>
    </w:p>
    <w:p w14:paraId="09CAB721" w14:textId="77777777" w:rsidR="00B13435" w:rsidRPr="00B13435" w:rsidRDefault="00B13435" w:rsidP="00B13435">
      <w:pPr>
        <w:widowControl w:val="0"/>
        <w:autoSpaceDE w:val="0"/>
        <w:autoSpaceDN w:val="0"/>
        <w:adjustRightInd w:val="0"/>
        <w:spacing w:after="0" w:line="240" w:lineRule="auto"/>
        <w:ind w:left="568" w:hanging="568"/>
        <w:rPr>
          <w:rFonts w:ascii="Times New Roman" w:eastAsia="Batang" w:hAnsi="Times New Roman" w:cs="Times New Roman"/>
          <w:lang w:val="lt-LT"/>
        </w:rPr>
      </w:pPr>
      <w:r w:rsidRPr="00B13435">
        <w:rPr>
          <w:rFonts w:ascii="Times New Roman" w:eastAsia="Batang" w:hAnsi="Times New Roman" w:cs="Times New Roman"/>
          <w:lang w:val="lt-LT"/>
        </w:rPr>
        <w:t>Plėvele dengta tabletė.</w:t>
      </w:r>
    </w:p>
    <w:p w14:paraId="40E0220A"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i/>
          <w:lang w:val="lt-LT"/>
        </w:rPr>
        <w:t>Rytmonorm 150 mg:</w:t>
      </w:r>
      <w:r w:rsidRPr="00B13435">
        <w:rPr>
          <w:rFonts w:ascii="Times New Roman" w:eastAsia="Batang" w:hAnsi="Times New Roman" w:cs="Times New Roman"/>
          <w:lang w:val="lt-LT"/>
        </w:rPr>
        <w:t xml:space="preserve"> plėvele dengtos tabletės yra baltos arba beveik baltos, su įspaudu “150”.</w:t>
      </w:r>
    </w:p>
    <w:p w14:paraId="7186A42F"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i/>
          <w:lang w:val="lt-LT"/>
        </w:rPr>
        <w:t xml:space="preserve">Rytmonorm 300 mg: </w:t>
      </w:r>
      <w:r w:rsidRPr="00B13435">
        <w:rPr>
          <w:rFonts w:ascii="Times New Roman" w:eastAsia="Batang" w:hAnsi="Times New Roman" w:cs="Times New Roman"/>
          <w:lang w:val="lt-LT"/>
        </w:rPr>
        <w:t>plėvele dengtos tabletės yra baltos arba beveik baltos, su įspaudu “300”.</w:t>
      </w:r>
    </w:p>
    <w:p w14:paraId="55559503"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4F426A55"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41F61B57" w14:textId="77777777" w:rsidR="00B13435" w:rsidRPr="00B13435" w:rsidRDefault="00B13435" w:rsidP="00B13435">
      <w:pPr>
        <w:widowControl w:val="0"/>
        <w:autoSpaceDE w:val="0"/>
        <w:autoSpaceDN w:val="0"/>
        <w:adjustRightInd w:val="0"/>
        <w:spacing w:after="0" w:line="240" w:lineRule="auto"/>
        <w:ind w:left="568" w:hanging="568"/>
        <w:rPr>
          <w:rFonts w:ascii="Times New Roman" w:eastAsia="Batang" w:hAnsi="Times New Roman" w:cs="Times New Roman"/>
          <w:b/>
          <w:caps/>
          <w:color w:val="000000"/>
          <w:lang w:val="lt-LT"/>
        </w:rPr>
      </w:pPr>
      <w:r w:rsidRPr="00B13435">
        <w:rPr>
          <w:rFonts w:ascii="Times New Roman" w:eastAsia="Batang" w:hAnsi="Times New Roman" w:cs="Times New Roman"/>
          <w:b/>
          <w:caps/>
          <w:color w:val="000000"/>
          <w:lang w:val="lt-LT"/>
        </w:rPr>
        <w:t>4.</w:t>
      </w:r>
      <w:r w:rsidRPr="00B13435">
        <w:rPr>
          <w:rFonts w:ascii="Times New Roman" w:eastAsia="Batang" w:hAnsi="Times New Roman" w:cs="Times New Roman"/>
          <w:b/>
          <w:caps/>
          <w:color w:val="000000"/>
          <w:lang w:val="lt-LT"/>
        </w:rPr>
        <w:tab/>
        <w:t>klinikinĖ informacija</w:t>
      </w:r>
    </w:p>
    <w:p w14:paraId="1983B7FE"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6D364783" w14:textId="77777777" w:rsidR="00B13435" w:rsidRPr="00B13435" w:rsidRDefault="00B13435" w:rsidP="00B13435">
      <w:pPr>
        <w:widowControl w:val="0"/>
        <w:autoSpaceDE w:val="0"/>
        <w:autoSpaceDN w:val="0"/>
        <w:adjustRightInd w:val="0"/>
        <w:spacing w:after="0" w:line="240" w:lineRule="auto"/>
        <w:ind w:left="568" w:hanging="568"/>
        <w:rPr>
          <w:rFonts w:ascii="Times New Roman" w:eastAsia="Batang" w:hAnsi="Times New Roman" w:cs="Times New Roman"/>
          <w:b/>
          <w:color w:val="000000"/>
          <w:lang w:val="lt-LT"/>
        </w:rPr>
      </w:pPr>
      <w:r w:rsidRPr="00B13435">
        <w:rPr>
          <w:rFonts w:ascii="Times New Roman" w:eastAsia="Batang" w:hAnsi="Times New Roman" w:cs="Times New Roman"/>
          <w:b/>
          <w:color w:val="000000"/>
          <w:lang w:val="lt-LT"/>
        </w:rPr>
        <w:t>4.1</w:t>
      </w:r>
      <w:r w:rsidRPr="00B13435">
        <w:rPr>
          <w:rFonts w:ascii="Times New Roman" w:eastAsia="Batang" w:hAnsi="Times New Roman" w:cs="Times New Roman"/>
          <w:b/>
          <w:color w:val="000000"/>
          <w:lang w:val="lt-LT"/>
        </w:rPr>
        <w:tab/>
        <w:t>Terapinės indikacijos</w:t>
      </w:r>
    </w:p>
    <w:p w14:paraId="56626E4A"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192DF6E9" w14:textId="77777777" w:rsidR="00B13435" w:rsidRPr="00B13435" w:rsidRDefault="00B13435" w:rsidP="00B13435">
      <w:pPr>
        <w:tabs>
          <w:tab w:val="left" w:pos="532"/>
        </w:tabs>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 xml:space="preserve">Simptominės paroksizminės supraventrikulinės aritmijos: paroksizminio prieširdžių plazdėjimo ar virpėjimo, paroksizminės grįžtamojo sudirginimo atrioventrikulinės mazginės arba papildomos jungties tachikardijos gydymas ir profilaktika. </w:t>
      </w:r>
    </w:p>
    <w:p w14:paraId="1365FCF3" w14:textId="77777777" w:rsidR="00B13435" w:rsidRPr="00B13435" w:rsidRDefault="00B13435" w:rsidP="00B13435">
      <w:pPr>
        <w:tabs>
          <w:tab w:val="left" w:pos="567"/>
        </w:tabs>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Sunkios simptominės skilvelinės tachikardijos gydymas ir profilaktika tuo atveju, jei gydytojas mano, kad ji yra pavojinga gyvybei.</w:t>
      </w:r>
    </w:p>
    <w:p w14:paraId="4AA5A183"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4F31F103" w14:textId="77777777" w:rsidR="00B13435" w:rsidRPr="00B13435" w:rsidRDefault="00B13435" w:rsidP="00B13435">
      <w:pPr>
        <w:widowControl w:val="0"/>
        <w:numPr>
          <w:ilvl w:val="1"/>
          <w:numId w:val="6"/>
        </w:numPr>
        <w:autoSpaceDE w:val="0"/>
        <w:autoSpaceDN w:val="0"/>
        <w:adjustRightInd w:val="0"/>
        <w:spacing w:after="0" w:line="240" w:lineRule="auto"/>
        <w:rPr>
          <w:rFonts w:ascii="Times New Roman" w:eastAsia="Batang" w:hAnsi="Times New Roman" w:cs="Times New Roman"/>
          <w:b/>
          <w:color w:val="000000"/>
          <w:lang w:val="lt-LT"/>
        </w:rPr>
      </w:pPr>
      <w:r w:rsidRPr="00B13435">
        <w:rPr>
          <w:rFonts w:ascii="Times New Roman" w:eastAsia="Batang" w:hAnsi="Times New Roman" w:cs="Times New Roman"/>
          <w:b/>
          <w:color w:val="000000"/>
          <w:lang w:val="lt-LT"/>
        </w:rPr>
        <w:t>Dozavimas ir vartojimo metodas</w:t>
      </w:r>
    </w:p>
    <w:p w14:paraId="49F7D270"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4350DE11" w14:textId="77777777" w:rsidR="00B13435" w:rsidRPr="00B13435" w:rsidRDefault="00B13435" w:rsidP="00B13435">
      <w:pPr>
        <w:tabs>
          <w:tab w:val="left" w:pos="540"/>
        </w:tabs>
        <w:spacing w:after="0" w:line="240" w:lineRule="auto"/>
        <w:rPr>
          <w:rFonts w:ascii="Times New Roman" w:eastAsia="Batang" w:hAnsi="Times New Roman" w:cs="Times New Roman"/>
          <w:u w:val="single"/>
          <w:lang w:val="lt-LT"/>
        </w:rPr>
      </w:pPr>
      <w:r w:rsidRPr="00B13435">
        <w:rPr>
          <w:rFonts w:ascii="Times New Roman" w:eastAsia="Batang" w:hAnsi="Times New Roman" w:cs="Times New Roman"/>
          <w:u w:val="single"/>
          <w:lang w:val="lt-LT"/>
        </w:rPr>
        <w:t>Dozavimas</w:t>
      </w:r>
    </w:p>
    <w:p w14:paraId="106401AE" w14:textId="77777777" w:rsidR="00B13435" w:rsidRPr="00B13435" w:rsidRDefault="00B13435" w:rsidP="00B13435">
      <w:pPr>
        <w:tabs>
          <w:tab w:val="left" w:pos="540"/>
        </w:tabs>
        <w:spacing w:after="0" w:line="240" w:lineRule="auto"/>
        <w:rPr>
          <w:rFonts w:ascii="Times New Roman" w:eastAsia="Batang" w:hAnsi="Times New Roman" w:cs="Times New Roman"/>
          <w:u w:val="single"/>
          <w:lang w:val="lt-LT"/>
        </w:rPr>
      </w:pPr>
    </w:p>
    <w:p w14:paraId="67A118F8"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Skilvelinius širdies ritmo sutrikimus pradėti gydyti propafenonu galima tik tuomet, kai pacientą atidžiai stebi kardiologas. Tokiems pacientams vaistą galima pradėti skirti tik tada, jeigu yra neatidėliotinos kardiologinės pagalbos įranga ir stebėjimo galimybė. Gydant reikia reguliariai atlikti tyrimus (pvz., kas mėnesį – standartinę elektrokardiogramą (EKG), kas tris mėnesius – Holter monitoravimą ir, jei reikia, – krūvio EKG). </w:t>
      </w:r>
      <w:bookmarkStart w:id="1" w:name="Mukmark"/>
      <w:bookmarkEnd w:id="1"/>
    </w:p>
    <w:p w14:paraId="2A47DB1B"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21AD5BB3"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Vaisto dozė kiekvienam pacientui parenkama individualiai. </w:t>
      </w:r>
    </w:p>
    <w:p w14:paraId="12A3A10C"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2A65F39F"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Rekomenduojamos dozės: </w:t>
      </w:r>
    </w:p>
    <w:p w14:paraId="243FDF53"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41672E59"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color w:val="000000"/>
          <w:lang w:val="lt-LT"/>
        </w:rPr>
      </w:pPr>
      <w:r w:rsidRPr="00B13435">
        <w:rPr>
          <w:rFonts w:ascii="Times New Roman" w:eastAsia="Batang" w:hAnsi="Times New Roman" w:cs="Times New Roman"/>
          <w:color w:val="000000"/>
          <w:u w:val="single"/>
          <w:lang w:val="lt-LT"/>
        </w:rPr>
        <w:t>Suaugusiesiems</w:t>
      </w:r>
    </w:p>
    <w:p w14:paraId="2E69D2D7"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Laipsniško dozės didinimo ir palaikomojo gydymo metu pacientams, kurie sveria apie 70 kg, rekomenduojama paros dozė yra 450-600 mg propafenono hidrochlorido padalinta į 2 ar 3 dozes per parą </w:t>
      </w:r>
      <w:r w:rsidRPr="00B13435">
        <w:rPr>
          <w:rFonts w:ascii="Times New Roman" w:eastAsia="Batang" w:hAnsi="Times New Roman" w:cs="Times New Roman"/>
          <w:lang w:val="lt-LT"/>
        </w:rPr>
        <w:lastRenderedPageBreak/>
        <w:t>(t. y., reikia skirti gerti po vieną plėvele dengtą Rytmonorm 150 mg tabletę tris kartus per parą, po dvi plėvele dengtas Rytmonorm 150 mg tabletes du kartus per parą ar po vieną plėvele dengtą Rytmonorm 300 mg tabletę du kartus per parą).</w:t>
      </w:r>
    </w:p>
    <w:p w14:paraId="2CCA5906"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Kartais propafenono hidrochlorido paros dozę gali tekti padidinti iki 900 mg (t.y. reikia skirti gerti po dvi plėvele dengtas Rytmonorm 150 mg tabletes tris kartus per parą ar po vieną plėvele dengtą Rytmonorm 300 mg tabletę tris kartus per parą). Kai kūno svoris mažesnis už nurodytąjį, paros dozę reikia atitinkamai mažinti.</w:t>
      </w:r>
    </w:p>
    <w:p w14:paraId="69C609A1"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Dozę galima didinti tik praėjus 3-4 gydymo dienoms.</w:t>
      </w:r>
    </w:p>
    <w:p w14:paraId="6D6C4625"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6DCBDF6B"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Pacientams, kuriems QRS komplekso trukmė žymiai pailgėja arba atsiranda antrojo arba trečiojo laipsnio atrioventrikulinė (AV) blokada, reikia nuspręsti ar reikia sumažinti dozę ar nutraukti gydymą propafenonu.</w:t>
      </w:r>
    </w:p>
    <w:p w14:paraId="4146EDF4"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59237AA3"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Nustatant individualią palaikomąją dozę, būtina kardiologo priežiūra, įskaitant EKG sekimą ir kartotinį kraujospūdžio matavimą (dozės laipsniško didinimo metu). </w:t>
      </w:r>
    </w:p>
    <w:p w14:paraId="4124A69E"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3618C85A"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color w:val="000000"/>
          <w:u w:val="single"/>
          <w:lang w:val="lt-LT"/>
        </w:rPr>
      </w:pPr>
      <w:r w:rsidRPr="00B13435">
        <w:rPr>
          <w:rFonts w:ascii="Times New Roman" w:eastAsia="Batang" w:hAnsi="Times New Roman" w:cs="Times New Roman"/>
          <w:color w:val="000000"/>
          <w:u w:val="single"/>
          <w:lang w:val="lt-LT"/>
        </w:rPr>
        <w:t>Vaikų populiacija</w:t>
      </w:r>
    </w:p>
    <w:p w14:paraId="6FCAED13"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Kūdikiams ir mažiems vaikams propafenono galima duoti su maistu.</w:t>
      </w:r>
    </w:p>
    <w:p w14:paraId="56F5DD93"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Vaikams dozės laipsniško didinimo ir palaikomojo gydymo metu vidutinė dozė yra 10–20 mg propafenono hidrochlorido vienam kilogramui kūno svorio. Ji geriama lygiomis dalimis per 3–4 kartus. Rytmonorm gali vartoti vaikai, sveriantys daugiau kaip 45 kg. Mažesniems vaikams tinkamos Rytmonorm dozavimo farmacinės formos nėra. </w:t>
      </w:r>
    </w:p>
    <w:p w14:paraId="31422AFE"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Dozę galima didinti tik praėjus 3-4 gydymo dienoms.</w:t>
      </w:r>
    </w:p>
    <w:p w14:paraId="52781CE7" w14:textId="77777777" w:rsidR="00B13435" w:rsidRPr="00B13435" w:rsidRDefault="00B13435" w:rsidP="00B13435">
      <w:pPr>
        <w:tabs>
          <w:tab w:val="left" w:pos="540"/>
        </w:tabs>
        <w:autoSpaceDN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Nustatant individualią palaikomąją dozę, būtina kardiologo priežiūra, įskaitant EKG sekimą ir kartotinį kraujospūdžio matavimą (dozės laipsniško didinimo metu). </w:t>
      </w:r>
    </w:p>
    <w:p w14:paraId="64F9A075" w14:textId="77777777" w:rsidR="00B13435" w:rsidRPr="00B13435" w:rsidRDefault="00B13435" w:rsidP="00B13435">
      <w:pPr>
        <w:tabs>
          <w:tab w:val="left" w:pos="540"/>
        </w:tabs>
        <w:spacing w:after="0" w:line="240" w:lineRule="auto"/>
        <w:rPr>
          <w:rFonts w:ascii="Times New Roman" w:eastAsia="Batang" w:hAnsi="Times New Roman" w:cs="Times New Roman"/>
          <w:i/>
          <w:u w:val="single"/>
          <w:lang w:val="lt-LT"/>
        </w:rPr>
      </w:pPr>
    </w:p>
    <w:p w14:paraId="578DA0D6" w14:textId="77777777" w:rsidR="00B13435" w:rsidRPr="00B13435" w:rsidRDefault="00B13435" w:rsidP="00B13435">
      <w:pPr>
        <w:tabs>
          <w:tab w:val="left" w:pos="540"/>
        </w:tabs>
        <w:spacing w:after="0" w:line="240" w:lineRule="auto"/>
        <w:rPr>
          <w:rFonts w:ascii="Times New Roman" w:eastAsia="Batang" w:hAnsi="Times New Roman" w:cs="Times New Roman"/>
          <w:u w:val="single"/>
          <w:lang w:val="lt-LT"/>
        </w:rPr>
      </w:pPr>
      <w:r w:rsidRPr="00B13435">
        <w:rPr>
          <w:rFonts w:ascii="Times New Roman" w:eastAsia="Batang" w:hAnsi="Times New Roman" w:cs="Times New Roman"/>
          <w:u w:val="single"/>
          <w:lang w:val="lt-LT"/>
        </w:rPr>
        <w:t>Senyviems pacientams</w:t>
      </w:r>
    </w:p>
    <w:p w14:paraId="6F602701"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Nors šiai pacientų grupei vaisto saugumo ar veiksmingumo skirtumų nenustatyta, tačiau vyresnio amžiaus pacientų jautrumas gali būti didesnis, todėl jie turi būti atidžiai stebimi. Į tai reikia atsižvelgti ir taikant palaikomąjį gydymą. Pradėjus gydyti, iki 5–8 gydymo dienos neturi būti didinama vaisto dozė. </w:t>
      </w:r>
    </w:p>
    <w:p w14:paraId="56C53577"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66A109D8" w14:textId="77777777" w:rsidR="00B13435" w:rsidRPr="00B13435" w:rsidRDefault="00B13435" w:rsidP="00B13435">
      <w:pPr>
        <w:tabs>
          <w:tab w:val="left" w:pos="540"/>
        </w:tabs>
        <w:spacing w:after="0" w:line="240" w:lineRule="auto"/>
        <w:rPr>
          <w:rFonts w:ascii="Times New Roman" w:eastAsia="Batang" w:hAnsi="Times New Roman" w:cs="Times New Roman"/>
          <w:u w:val="single"/>
          <w:lang w:val="lt-LT"/>
        </w:rPr>
      </w:pPr>
      <w:r w:rsidRPr="00B13435">
        <w:rPr>
          <w:rFonts w:ascii="Times New Roman" w:eastAsia="Batang" w:hAnsi="Times New Roman" w:cs="Times New Roman"/>
          <w:iCs/>
          <w:u w:val="single"/>
          <w:lang w:val="lt-LT"/>
        </w:rPr>
        <w:t>Pacientams, kurių</w:t>
      </w:r>
      <w:r w:rsidRPr="00B13435">
        <w:rPr>
          <w:rFonts w:ascii="Times New Roman" w:eastAsia="Batang" w:hAnsi="Times New Roman" w:cs="Times New Roman"/>
          <w:u w:val="single"/>
          <w:lang w:val="lt-LT"/>
        </w:rPr>
        <w:t xml:space="preserve"> inkstų </w:t>
      </w:r>
      <w:r w:rsidRPr="00B13435">
        <w:rPr>
          <w:rFonts w:ascii="Times New Roman" w:eastAsia="Batang" w:hAnsi="Times New Roman" w:cs="Times New Roman"/>
          <w:iCs/>
          <w:u w:val="single"/>
          <w:lang w:val="lt-LT"/>
        </w:rPr>
        <w:t>/ kepenų funkcija sutrikusi</w:t>
      </w:r>
    </w:p>
    <w:p w14:paraId="4B0387B9" w14:textId="77777777" w:rsidR="00B13435" w:rsidRPr="00B13435" w:rsidRDefault="00B13435" w:rsidP="00B13435">
      <w:pPr>
        <w:tabs>
          <w:tab w:val="left" w:pos="540"/>
        </w:tabs>
        <w:spacing w:after="0" w:line="240" w:lineRule="auto"/>
        <w:rPr>
          <w:rFonts w:ascii="Times New Roman" w:eastAsia="Batang" w:hAnsi="Times New Roman" w:cs="Times New Roman"/>
          <w:szCs w:val="24"/>
          <w:lang w:val="lt-LT"/>
        </w:rPr>
      </w:pPr>
      <w:r w:rsidRPr="00B13435">
        <w:rPr>
          <w:rFonts w:ascii="Times New Roman" w:eastAsia="Batang" w:hAnsi="Times New Roman" w:cs="Times New Roman"/>
          <w:lang w:val="lt-LT"/>
        </w:rPr>
        <w:t xml:space="preserve">Vartojant įprastines gydomąsias dozes, pacientų, kurių kepenų ir (arba) inkstų funkcija sutrikusi, organizme vaisto gali kauptis. Tačiau stebint EKG,  klinikinius simptomus  ir tam tikrais atvejais matuojant veikliosios medžiagos koncentraciją kraujo plazmoje, Rytmonorm dozę galima koreguoti. </w:t>
      </w:r>
    </w:p>
    <w:p w14:paraId="617A9F65" w14:textId="77777777" w:rsidR="00B13435" w:rsidRPr="00B13435" w:rsidRDefault="00B13435" w:rsidP="00B13435">
      <w:pPr>
        <w:tabs>
          <w:tab w:val="left" w:pos="540"/>
        </w:tabs>
        <w:spacing w:after="0" w:line="240" w:lineRule="auto"/>
        <w:rPr>
          <w:rFonts w:ascii="Times New Roman" w:eastAsia="Batang" w:hAnsi="Times New Roman" w:cs="Times New Roman"/>
          <w:szCs w:val="24"/>
          <w:lang w:val="lt-LT"/>
        </w:rPr>
      </w:pPr>
    </w:p>
    <w:p w14:paraId="3841C1B4" w14:textId="77777777" w:rsidR="00B13435" w:rsidRPr="00B13435" w:rsidRDefault="00B13435" w:rsidP="00B13435">
      <w:pPr>
        <w:tabs>
          <w:tab w:val="left" w:pos="540"/>
        </w:tabs>
        <w:spacing w:after="0" w:line="240" w:lineRule="auto"/>
        <w:rPr>
          <w:rFonts w:ascii="Times New Roman" w:eastAsia="Batang" w:hAnsi="Times New Roman" w:cs="Times New Roman"/>
          <w:color w:val="000000"/>
          <w:u w:val="single"/>
          <w:lang w:val="lt-LT"/>
        </w:rPr>
      </w:pPr>
      <w:r w:rsidRPr="00B13435">
        <w:rPr>
          <w:rFonts w:ascii="Times New Roman" w:eastAsia="Batang" w:hAnsi="Times New Roman" w:cs="Times New Roman"/>
          <w:u w:val="single"/>
          <w:lang w:val="lt-LT"/>
        </w:rPr>
        <w:t>Vartojimo metodas</w:t>
      </w:r>
    </w:p>
    <w:p w14:paraId="4DB0F254"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Propafenonas yra kartaus skonio ir sukelia paviršinę nejautrą, todėl plėvele dengtų tablečių negalima kramtyti. Tabletę reikia užsigerti nedideliu skysčio kiekiu.</w:t>
      </w:r>
    </w:p>
    <w:p w14:paraId="184D557D"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Vartojimo trukmę nustato gydantis gydytojas.</w:t>
      </w:r>
    </w:p>
    <w:p w14:paraId="69D54F22"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3749CA6E" w14:textId="77777777" w:rsidR="00B13435" w:rsidRPr="00B13435" w:rsidRDefault="00B13435" w:rsidP="00B13435">
      <w:pPr>
        <w:tabs>
          <w:tab w:val="left" w:pos="540"/>
        </w:tabs>
        <w:spacing w:after="0" w:line="240" w:lineRule="auto"/>
        <w:rPr>
          <w:rFonts w:ascii="Times New Roman" w:eastAsia="Batang" w:hAnsi="Times New Roman" w:cs="Times New Roman"/>
          <w:b/>
          <w:lang w:val="lt-LT"/>
        </w:rPr>
      </w:pPr>
      <w:r w:rsidRPr="00B13435">
        <w:rPr>
          <w:rFonts w:ascii="Times New Roman" w:eastAsia="Batang" w:hAnsi="Times New Roman" w:cs="Times New Roman"/>
          <w:b/>
          <w:lang w:val="lt-LT"/>
        </w:rPr>
        <w:t>4.3</w:t>
      </w:r>
      <w:r w:rsidRPr="00B13435">
        <w:rPr>
          <w:rFonts w:ascii="Times New Roman" w:eastAsia="Batang" w:hAnsi="Times New Roman" w:cs="Times New Roman"/>
          <w:b/>
          <w:lang w:val="lt-LT"/>
        </w:rPr>
        <w:tab/>
        <w:t>Kontraindikacijos</w:t>
      </w:r>
    </w:p>
    <w:p w14:paraId="24E7BA33"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68DF0101" w14:textId="77777777" w:rsidR="00B13435" w:rsidRPr="00B13435" w:rsidRDefault="00B13435" w:rsidP="00B13435">
      <w:pPr>
        <w:tabs>
          <w:tab w:val="left" w:pos="532"/>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Padidėjęs jautrumas veikliajai arba bet kuriai 6.1 skyriuje nurodytai pagalbinei medžiagai.</w:t>
      </w:r>
    </w:p>
    <w:p w14:paraId="4E367255" w14:textId="77777777" w:rsidR="00B13435" w:rsidRPr="00B13435" w:rsidRDefault="00B13435" w:rsidP="00B13435">
      <w:pPr>
        <w:tabs>
          <w:tab w:val="left" w:pos="532"/>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Brugada sindromas (žr. 4.4 skyrių).</w:t>
      </w:r>
    </w:p>
    <w:p w14:paraId="19CD0118" w14:textId="77777777" w:rsidR="00B13435" w:rsidRPr="00B13435" w:rsidRDefault="00B13435" w:rsidP="00B13435">
      <w:pPr>
        <w:tabs>
          <w:tab w:val="left" w:pos="532"/>
        </w:tabs>
        <w:spacing w:after="0" w:line="240" w:lineRule="auto"/>
        <w:rPr>
          <w:rFonts w:ascii="Times New Roman" w:eastAsia="Batang" w:hAnsi="Times New Roman" w:cs="Times New Roman"/>
          <w:color w:val="000000"/>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Reikšminga struktūrą pažeidžianti širdies liga, pvz</w:t>
      </w:r>
      <w:r w:rsidRPr="00B13435">
        <w:rPr>
          <w:rFonts w:ascii="Times New Roman" w:eastAsia="Batang" w:hAnsi="Times New Roman" w:cs="Times New Roman"/>
          <w:color w:val="000000"/>
          <w:lang w:val="lt-LT"/>
        </w:rPr>
        <w:t>.:</w:t>
      </w:r>
    </w:p>
    <w:p w14:paraId="68AFC3DE" w14:textId="77777777" w:rsidR="00B13435" w:rsidRPr="00B13435" w:rsidRDefault="00B13435" w:rsidP="00B13435">
      <w:pPr>
        <w:numPr>
          <w:ilvl w:val="0"/>
          <w:numId w:val="8"/>
        </w:numPr>
        <w:tabs>
          <w:tab w:val="left" w:pos="532"/>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mažiau kaip prieš tris mėnesius įvykęs miokardo infarktas;</w:t>
      </w:r>
    </w:p>
    <w:p w14:paraId="39FA06CC" w14:textId="77777777" w:rsidR="00B13435" w:rsidRPr="00B13435" w:rsidRDefault="00B13435" w:rsidP="00B13435">
      <w:pPr>
        <w:numPr>
          <w:ilvl w:val="0"/>
          <w:numId w:val="8"/>
        </w:numPr>
        <w:tabs>
          <w:tab w:val="left" w:pos="532"/>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nekontroliuojamas stazinis širdies nepakankamumas tuo atveju, jeigu kairiojo skilvelio išstūmimo frakcija yra mažesnė nei 35 %;</w:t>
      </w:r>
    </w:p>
    <w:p w14:paraId="47E39035" w14:textId="77777777" w:rsidR="00B13435" w:rsidRPr="00B13435" w:rsidRDefault="00B13435" w:rsidP="00B13435">
      <w:pPr>
        <w:numPr>
          <w:ilvl w:val="0"/>
          <w:numId w:val="8"/>
        </w:numPr>
        <w:tabs>
          <w:tab w:val="left" w:pos="532"/>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kardiogeninis šokas, išskyrus sukeltą širdies aritmijos.</w:t>
      </w:r>
    </w:p>
    <w:p w14:paraId="002021C4" w14:textId="77777777" w:rsidR="00B13435" w:rsidRPr="00B13435" w:rsidRDefault="00B13435" w:rsidP="00B13435">
      <w:pPr>
        <w:tabs>
          <w:tab w:val="left" w:pos="532"/>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Sunki simptominė bradikardija.</w:t>
      </w:r>
    </w:p>
    <w:p w14:paraId="6BBC0DE1" w14:textId="77777777" w:rsidR="00B13435" w:rsidRPr="00B13435" w:rsidRDefault="00B13435" w:rsidP="00B13435">
      <w:pPr>
        <w:tabs>
          <w:tab w:val="left" w:pos="532"/>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lastRenderedPageBreak/>
        <w:t>-</w:t>
      </w:r>
      <w:r w:rsidRPr="00B13435">
        <w:rPr>
          <w:rFonts w:ascii="Times New Roman" w:eastAsia="Batang" w:hAnsi="Times New Roman" w:cs="Times New Roman"/>
          <w:lang w:val="lt-LT"/>
        </w:rPr>
        <w:tab/>
        <w:t>Sinusinio mazgo disfunkcija, prieširdžių laidumo sutrikimas, antro laipsnio ar didesnė atrioventrikulinė blokada, kojytės blokada ar distalinė blokada, kai neimplantuotas kardiostimuliatorius.</w:t>
      </w:r>
    </w:p>
    <w:p w14:paraId="286D5AFD" w14:textId="77777777" w:rsidR="00B13435" w:rsidRPr="00B13435" w:rsidRDefault="00B13435" w:rsidP="00B13435">
      <w:pPr>
        <w:tabs>
          <w:tab w:val="left" w:pos="532"/>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Sunki hipotenzija.</w:t>
      </w:r>
    </w:p>
    <w:p w14:paraId="06487381" w14:textId="77777777" w:rsidR="00B13435" w:rsidRPr="00B13435" w:rsidRDefault="00B13435" w:rsidP="00B13435">
      <w:pPr>
        <w:tabs>
          <w:tab w:val="left" w:pos="532"/>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Akivaizdus elektrolitų pusiausvyros sutrikimas (pvz., sutrikusi kalio apykaita).</w:t>
      </w:r>
    </w:p>
    <w:p w14:paraId="2483DC4E" w14:textId="77777777" w:rsidR="00B13435" w:rsidRPr="00B13435" w:rsidRDefault="00B13435" w:rsidP="00B13435">
      <w:pPr>
        <w:tabs>
          <w:tab w:val="left" w:pos="532"/>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 xml:space="preserve">Sunki obstrukcinė plaučių liga. </w:t>
      </w:r>
    </w:p>
    <w:p w14:paraId="71A757E7" w14:textId="77777777" w:rsidR="00B13435" w:rsidRPr="00B13435" w:rsidRDefault="00B13435" w:rsidP="00B13435">
      <w:pPr>
        <w:tabs>
          <w:tab w:val="left" w:pos="532"/>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Generalizuota miastenija.</w:t>
      </w:r>
    </w:p>
    <w:p w14:paraId="3BE42245" w14:textId="77777777" w:rsidR="00B13435" w:rsidRPr="00B13435" w:rsidRDefault="00B13435" w:rsidP="00B13435">
      <w:pPr>
        <w:tabs>
          <w:tab w:val="left" w:pos="532"/>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Gydymas kartu su ritonaviru (žr. 4.5 skyrių).</w:t>
      </w:r>
    </w:p>
    <w:p w14:paraId="3A037387"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3173E04E" w14:textId="77777777" w:rsidR="00B13435" w:rsidRPr="00B13435" w:rsidRDefault="00B13435" w:rsidP="00B13435">
      <w:pPr>
        <w:tabs>
          <w:tab w:val="left" w:pos="540"/>
        </w:tabs>
        <w:spacing w:after="0" w:line="240" w:lineRule="auto"/>
        <w:rPr>
          <w:rFonts w:ascii="Times New Roman" w:eastAsia="Batang" w:hAnsi="Times New Roman" w:cs="Times New Roman"/>
          <w:b/>
          <w:lang w:val="lt-LT"/>
        </w:rPr>
      </w:pPr>
      <w:r w:rsidRPr="00B13435">
        <w:rPr>
          <w:rFonts w:ascii="Times New Roman" w:eastAsia="Batang" w:hAnsi="Times New Roman" w:cs="Times New Roman"/>
          <w:b/>
          <w:lang w:val="lt-LT"/>
        </w:rPr>
        <w:t>4.4</w:t>
      </w:r>
      <w:r w:rsidRPr="00B13435">
        <w:rPr>
          <w:rFonts w:ascii="Times New Roman" w:eastAsia="Batang" w:hAnsi="Times New Roman" w:cs="Times New Roman"/>
          <w:b/>
          <w:lang w:val="lt-LT"/>
        </w:rPr>
        <w:tab/>
        <w:t>Specialūs įspėjimai ir atsargumo priemonės</w:t>
      </w:r>
    </w:p>
    <w:p w14:paraId="4570D725" w14:textId="77777777" w:rsidR="00B13435" w:rsidRPr="00B13435" w:rsidRDefault="00B13435" w:rsidP="00B13435">
      <w:pPr>
        <w:tabs>
          <w:tab w:val="left" w:pos="540"/>
        </w:tabs>
        <w:spacing w:after="0" w:line="240" w:lineRule="auto"/>
        <w:rPr>
          <w:rFonts w:ascii="Times New Roman" w:eastAsia="Batang" w:hAnsi="Times New Roman" w:cs="Times New Roman"/>
          <w:b/>
          <w:lang w:val="lt-LT"/>
        </w:rPr>
      </w:pPr>
    </w:p>
    <w:p w14:paraId="14FA72DF" w14:textId="2AB8ED2A" w:rsidR="00B13435" w:rsidRPr="00B13435" w:rsidRDefault="000622DF" w:rsidP="00B13435">
      <w:pPr>
        <w:tabs>
          <w:tab w:val="left" w:pos="540"/>
        </w:tabs>
        <w:spacing w:after="0" w:line="240" w:lineRule="auto"/>
        <w:rPr>
          <w:rFonts w:ascii="Times New Roman" w:eastAsia="Batang" w:hAnsi="Times New Roman" w:cs="Times New Roman"/>
          <w:lang w:val="lt-LT"/>
        </w:rPr>
      </w:pPr>
      <w:r>
        <w:rPr>
          <w:rFonts w:ascii="Times New Roman" w:eastAsia="Batang" w:hAnsi="Times New Roman" w:cs="Times New Roman"/>
          <w:lang w:val="lt-LT"/>
        </w:rPr>
        <w:t xml:space="preserve">Kaip ir kiti antiaritminiai vaistiniai preparatai Rytmonorm gali sukelti proaritminį poveikį, t.y. gali sukelti naujas ar pasunkinti jau buvusias artimijas (žr.4.8 skyrių). </w:t>
      </w:r>
      <w:r w:rsidR="00B13435" w:rsidRPr="00B13435">
        <w:rPr>
          <w:rFonts w:ascii="Times New Roman" w:eastAsia="Batang" w:hAnsi="Times New Roman" w:cs="Times New Roman"/>
          <w:lang w:val="lt-LT"/>
        </w:rPr>
        <w:t>Prieš gydymą propafenonu ir jo metu kiekvienam pacientui būtina atlikti kardiografinius ir klinikinius tyrimus, kad būtų įvertintas atsakas į propafenoną ir nuspręsta, ar tikslinga tęsti gydymą.</w:t>
      </w:r>
    </w:p>
    <w:p w14:paraId="671592FA"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41B462FA" w14:textId="77777777" w:rsidR="00B13435" w:rsidRPr="00B13435" w:rsidRDefault="00B13435" w:rsidP="00B13435">
      <w:pPr>
        <w:tabs>
          <w:tab w:val="left" w:pos="540"/>
        </w:tabs>
        <w:spacing w:after="0" w:line="240" w:lineRule="auto"/>
        <w:rPr>
          <w:rFonts w:ascii="Times New Roman" w:eastAsia="Batang" w:hAnsi="Times New Roman" w:cs="Times New Roman"/>
          <w:lang w:val="lt-LT" w:eastAsia="de-DE"/>
        </w:rPr>
      </w:pPr>
      <w:r w:rsidRPr="00B13435">
        <w:rPr>
          <w:rFonts w:ascii="Times New Roman" w:eastAsia="Batang" w:hAnsi="Times New Roman" w:cs="Times New Roman"/>
          <w:lang w:val="lt-LT" w:eastAsia="de-DE"/>
        </w:rPr>
        <w:t xml:space="preserve">Propafenonas gali išprovokuoti iki tol buvusį besimptomį Brugada sindromą arba sukelti į Brugada sindromą panašius elektrokardiogramos (EKG) pokyčius. Pradėjus gydymą propafenonu, turi būti atliekama EKG, siekiant nustatyti Brugada sindromui būdingus pokyčius. </w:t>
      </w:r>
    </w:p>
    <w:p w14:paraId="4045E8B6" w14:textId="77777777" w:rsidR="00B13435" w:rsidRPr="00B13435" w:rsidRDefault="00B13435" w:rsidP="00B13435">
      <w:pPr>
        <w:spacing w:after="0" w:line="240" w:lineRule="auto"/>
        <w:rPr>
          <w:rFonts w:ascii="Times New Roman" w:eastAsia="Batang" w:hAnsi="Times New Roman" w:cs="Times New Roman"/>
          <w:lang w:val="lt-LT"/>
        </w:rPr>
      </w:pPr>
    </w:p>
    <w:p w14:paraId="54FD6A6E" w14:textId="77777777" w:rsidR="00B13435" w:rsidRPr="00B13435" w:rsidRDefault="00B13435" w:rsidP="00B13435">
      <w:pPr>
        <w:tabs>
          <w:tab w:val="left" w:pos="540"/>
        </w:tabs>
        <w:spacing w:after="0" w:line="240" w:lineRule="auto"/>
        <w:rPr>
          <w:rFonts w:ascii="Times New Roman" w:eastAsia="Batang" w:hAnsi="Times New Roman" w:cs="Times New Roman"/>
          <w:color w:val="000000"/>
          <w:lang w:val="lt-LT"/>
        </w:rPr>
      </w:pPr>
      <w:r w:rsidRPr="00B13435">
        <w:rPr>
          <w:rFonts w:ascii="Times New Roman" w:eastAsia="Batang" w:hAnsi="Times New Roman" w:cs="Times New Roman"/>
          <w:lang w:val="lt-LT"/>
        </w:rPr>
        <w:t>Vartojant propafenono hidrochlorido gali kisti kardiostimuliatoriaus elektrinės stimuliacijos slenkstis ir impulsų generacijos dažnis. Gydymo metu kardiostimuliatorių reikia stebėti ir atitinkamai perprogramuoti.</w:t>
      </w:r>
      <w:r w:rsidRPr="00B13435">
        <w:rPr>
          <w:rFonts w:ascii="Times New Roman" w:eastAsia="Batang" w:hAnsi="Times New Roman" w:cs="Times New Roman"/>
          <w:color w:val="000000"/>
          <w:lang w:val="lt-LT"/>
        </w:rPr>
        <w:t xml:space="preserve"> </w:t>
      </w:r>
    </w:p>
    <w:p w14:paraId="18E8CF69"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Paroksizminis prieširdžių virpėjimas gali pereiti į prieširdžių plazdėjimą, kai prieširdžių ir skilvelių kompleksų santykis yra 2:1 (yra AV jungties blokada) arba 1:1 (žr. 4.8 skyrių).</w:t>
      </w:r>
    </w:p>
    <w:p w14:paraId="3669B3A1"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101D0214"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Pacientams, sergantiems reikšminga struktūrą pažeidžiančia širdies liga, galimas sunkus nepageidaujamas poveikis, kaip ir vartojant kitus 1C klasės vaistus nuo aritmijos, todėl šiems pacientams propafenono vartoti draudžiama (žiūrėti 4.3 skyrių).</w:t>
      </w:r>
    </w:p>
    <w:p w14:paraId="43E583E5"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5701BEBC"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Pacientai sergantys kvėpavimo takų obstrukcija, pavyzdžiui, sergantieji bronchų astma, propafenono hidrochloridą turi vartoti atsargiai (taip pat žiūrėti 4.3 skyrių).</w:t>
      </w:r>
    </w:p>
    <w:p w14:paraId="78FF0444" w14:textId="77777777" w:rsidR="00B13435" w:rsidRPr="00B13435" w:rsidRDefault="00B13435" w:rsidP="00B13435">
      <w:pPr>
        <w:spacing w:after="0" w:line="240" w:lineRule="auto"/>
        <w:rPr>
          <w:rFonts w:ascii="Times New Roman" w:eastAsia="Batang" w:hAnsi="Times New Roman" w:cs="Times New Roman"/>
          <w:lang w:val="lt-LT" w:eastAsia="de-DE"/>
        </w:rPr>
      </w:pPr>
      <w:bookmarkStart w:id="2" w:name="OLE_LINK2"/>
      <w:bookmarkStart w:id="3" w:name="OLE_LINK1"/>
      <w:r w:rsidRPr="00B13435">
        <w:rPr>
          <w:rFonts w:ascii="Times New Roman" w:eastAsia="Batang" w:hAnsi="Times New Roman" w:cs="Times New Roman"/>
          <w:lang w:val="lt-LT" w:eastAsia="de-DE"/>
        </w:rPr>
        <w:t>Dėl beta adrenoreceptorius blokuojančio poveikio atsargiai reikia gydyti astma sergančius pacientus.</w:t>
      </w:r>
      <w:bookmarkEnd w:id="2"/>
      <w:bookmarkEnd w:id="3"/>
    </w:p>
    <w:p w14:paraId="6A5399F7" w14:textId="77777777" w:rsidR="00B13435" w:rsidRDefault="00B13435" w:rsidP="00B13435">
      <w:pPr>
        <w:tabs>
          <w:tab w:val="left" w:pos="540"/>
        </w:tabs>
        <w:spacing w:after="0" w:line="240" w:lineRule="auto"/>
        <w:rPr>
          <w:rFonts w:ascii="Times New Roman" w:eastAsia="Batang" w:hAnsi="Times New Roman" w:cs="Times New Roman"/>
          <w:b/>
          <w:lang w:val="lt-LT"/>
        </w:rPr>
      </w:pPr>
    </w:p>
    <w:p w14:paraId="35AC31E1" w14:textId="77777777" w:rsidR="00C34A7E" w:rsidRDefault="00C34A7E" w:rsidP="00B13435">
      <w:pPr>
        <w:tabs>
          <w:tab w:val="left" w:pos="540"/>
        </w:tabs>
        <w:spacing w:after="0" w:line="240" w:lineRule="auto"/>
        <w:rPr>
          <w:rFonts w:ascii="Times New Roman" w:eastAsia="Batang" w:hAnsi="Times New Roman" w:cs="Times New Roman"/>
          <w:b/>
          <w:lang w:val="lt-LT"/>
        </w:rPr>
      </w:pPr>
      <w:r>
        <w:rPr>
          <w:rFonts w:ascii="Times New Roman" w:eastAsia="Batang" w:hAnsi="Times New Roman" w:cs="Times New Roman"/>
          <w:b/>
          <w:lang w:val="lt-LT"/>
        </w:rPr>
        <w:t>Pagalbinės medžiagos</w:t>
      </w:r>
    </w:p>
    <w:p w14:paraId="136F217A" w14:textId="2A0264B9" w:rsidR="000622DF" w:rsidRPr="00C34A7E" w:rsidRDefault="000622DF" w:rsidP="00B13435">
      <w:pPr>
        <w:tabs>
          <w:tab w:val="left" w:pos="540"/>
        </w:tabs>
        <w:spacing w:after="0" w:line="240" w:lineRule="auto"/>
        <w:rPr>
          <w:rFonts w:ascii="Times New Roman" w:eastAsia="Batang" w:hAnsi="Times New Roman" w:cs="Times New Roman"/>
          <w:i/>
          <w:lang w:val="lt-LT"/>
        </w:rPr>
      </w:pPr>
      <w:r w:rsidRPr="00C34A7E">
        <w:rPr>
          <w:rFonts w:ascii="Times New Roman" w:eastAsia="Batang" w:hAnsi="Times New Roman" w:cs="Times New Roman"/>
          <w:i/>
          <w:lang w:val="lt-LT"/>
        </w:rPr>
        <w:t>Natris</w:t>
      </w:r>
    </w:p>
    <w:p w14:paraId="03C0B128" w14:textId="364DDFEF" w:rsidR="000622DF" w:rsidRPr="000622DF" w:rsidRDefault="000622DF" w:rsidP="000622DF">
      <w:pPr>
        <w:tabs>
          <w:tab w:val="left" w:pos="540"/>
        </w:tabs>
        <w:spacing w:after="0" w:line="240" w:lineRule="auto"/>
        <w:rPr>
          <w:rFonts w:ascii="Times New Roman" w:eastAsia="Batang" w:hAnsi="Times New Roman" w:cs="Times New Roman"/>
          <w:lang w:val="lt-LT"/>
        </w:rPr>
      </w:pPr>
      <w:r>
        <w:rPr>
          <w:rFonts w:ascii="Times New Roman" w:eastAsia="Batang" w:hAnsi="Times New Roman" w:cs="Times New Roman"/>
          <w:lang w:val="lt-LT"/>
        </w:rPr>
        <w:t xml:space="preserve">Šio vaistinio preparato vienoje plėvele dengtoje tabletėje </w:t>
      </w:r>
      <w:r w:rsidRPr="000622DF">
        <w:rPr>
          <w:rFonts w:ascii="Times New Roman" w:eastAsia="Batang" w:hAnsi="Times New Roman" w:cs="Times New Roman"/>
          <w:lang w:val="lt-LT"/>
        </w:rPr>
        <w:t>yra</w:t>
      </w:r>
      <w:r>
        <w:rPr>
          <w:rFonts w:ascii="Times New Roman" w:eastAsia="Batang" w:hAnsi="Times New Roman" w:cs="Times New Roman"/>
          <w:lang w:val="lt-LT"/>
        </w:rPr>
        <w:t xml:space="preserve"> </w:t>
      </w:r>
      <w:r w:rsidRPr="000622DF">
        <w:rPr>
          <w:rFonts w:ascii="Times New Roman" w:eastAsia="Batang" w:hAnsi="Times New Roman" w:cs="Times New Roman"/>
          <w:lang w:val="lt-LT"/>
        </w:rPr>
        <w:t>mažiau kaip 1 mmol (23 mg) natrio, t.y. jis beveik</w:t>
      </w:r>
      <w:r w:rsidR="00C34A7E">
        <w:rPr>
          <w:rFonts w:ascii="Times New Roman" w:eastAsia="Batang" w:hAnsi="Times New Roman" w:cs="Times New Roman"/>
          <w:lang w:val="lt-LT"/>
        </w:rPr>
        <w:t xml:space="preserve"> </w:t>
      </w:r>
      <w:r w:rsidRPr="000622DF">
        <w:rPr>
          <w:rFonts w:ascii="Times New Roman" w:eastAsia="Batang" w:hAnsi="Times New Roman" w:cs="Times New Roman"/>
          <w:lang w:val="lt-LT"/>
        </w:rPr>
        <w:t>neturi reikšmės.</w:t>
      </w:r>
    </w:p>
    <w:p w14:paraId="29640828" w14:textId="77777777" w:rsidR="000622DF" w:rsidRPr="00B13435" w:rsidRDefault="000622DF" w:rsidP="00B13435">
      <w:pPr>
        <w:tabs>
          <w:tab w:val="left" w:pos="540"/>
        </w:tabs>
        <w:spacing w:after="0" w:line="240" w:lineRule="auto"/>
        <w:rPr>
          <w:rFonts w:ascii="Times New Roman" w:eastAsia="Batang" w:hAnsi="Times New Roman" w:cs="Times New Roman"/>
          <w:b/>
          <w:lang w:val="lt-LT"/>
        </w:rPr>
      </w:pPr>
    </w:p>
    <w:p w14:paraId="24467CE9" w14:textId="77777777" w:rsidR="00B13435" w:rsidRPr="00B13435" w:rsidRDefault="00B13435" w:rsidP="00B13435">
      <w:pPr>
        <w:widowControl w:val="0"/>
        <w:numPr>
          <w:ilvl w:val="1"/>
          <w:numId w:val="10"/>
        </w:numPr>
        <w:autoSpaceDE w:val="0"/>
        <w:autoSpaceDN w:val="0"/>
        <w:adjustRightInd w:val="0"/>
        <w:spacing w:after="0" w:line="240" w:lineRule="auto"/>
        <w:rPr>
          <w:rFonts w:ascii="Times New Roman" w:eastAsia="Batang" w:hAnsi="Times New Roman" w:cs="Times New Roman"/>
          <w:b/>
          <w:color w:val="000000"/>
          <w:lang w:val="lt-LT"/>
        </w:rPr>
      </w:pPr>
      <w:r w:rsidRPr="00B13435">
        <w:rPr>
          <w:rFonts w:ascii="Times New Roman" w:eastAsia="Batang" w:hAnsi="Times New Roman" w:cs="Times New Roman"/>
          <w:b/>
          <w:color w:val="000000"/>
          <w:lang w:val="lt-LT"/>
        </w:rPr>
        <w:t>Sąveika su kitais vaistiniais preparatais ir kitokia sąveika</w:t>
      </w:r>
    </w:p>
    <w:p w14:paraId="3F32CADD"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1A9D606C"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Vaistiniai preparatai, slopinantys CYP2D6, CYP1A2 ir CYP3A4 izofermentus, pvz. ketokonazolas, cimetidinas, chinidinas, eritromicinas ar greipfrutų sultys, gali padidinti vartojamo propafenono koncentraciją kraujyje. Pacientus, gydomus propafenonu kartu su šių fermentų inhibitoriais, reikia atidžiai stebėti ir atitinkamai koreguoti dozę.</w:t>
      </w:r>
    </w:p>
    <w:p w14:paraId="2288C470"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73E4AED0"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Kartu su ritonaviru propafenono hidrochlorido vartoti draudžiama, nes gali padidėti koncentracija kraujo plazmoje (žiūrėti 4.3 skyrių).</w:t>
      </w:r>
    </w:p>
    <w:p w14:paraId="27134F42"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2AD46DD2"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Reikšmingo kartu vartojamų propafenono ir lidokaino farmakokinetikos pokyčio nepastebėta. Tačiau pastebėta, kad gydant propafenonu ir lidokainu, gali padidėti lidokaino nepageidaujamų reakcijų centrinei nervų sistemai rizika.</w:t>
      </w:r>
    </w:p>
    <w:p w14:paraId="3285D8C6"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53D9E258" w14:textId="77777777" w:rsidR="00B13435" w:rsidRPr="00B13435" w:rsidRDefault="00B13435" w:rsidP="00B13435">
      <w:pPr>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Amjodarono ir propafenono vartojimas kartu gali turėti neigiamos įtakos laidumui ir repoliarizacijai ir sukelti pokyčius, galinčius turėti proaritminį poveikį. Atsižvelgiant į gydymo atsaką, gali prireikti keisti abiejų preparatų dozę.</w:t>
      </w:r>
    </w:p>
    <w:p w14:paraId="68CD2F92" w14:textId="77777777" w:rsidR="00B13435" w:rsidRPr="00B13435" w:rsidRDefault="00B13435" w:rsidP="00B13435">
      <w:pPr>
        <w:spacing w:after="0" w:line="240" w:lineRule="auto"/>
        <w:rPr>
          <w:rFonts w:ascii="Times New Roman" w:eastAsia="Batang" w:hAnsi="Times New Roman" w:cs="Times New Roman"/>
          <w:lang w:val="lt-LT"/>
        </w:rPr>
      </w:pPr>
    </w:p>
    <w:p w14:paraId="22A6D992" w14:textId="77777777" w:rsidR="00B13435" w:rsidRPr="00B13435" w:rsidRDefault="00B13435" w:rsidP="00B13435">
      <w:pPr>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Propafenono koncentracija plazmoje gali padidėti tada, kai propafenonas vartojamas kartu su selektyviais serotonino reabsorbcijos inhibitoriais (SSRI), tokiais kaip fluoksetinas ir paroksetinas.</w:t>
      </w:r>
    </w:p>
    <w:p w14:paraId="75F56E3B"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Kartu su propafenonu vartojant fluoksetino, pacientų, kurių metabolizmas ekstensyvus, kraujo plazmoje didžiausia S propafenono koncentracija (angl. C</w:t>
      </w:r>
      <w:r w:rsidRPr="00B13435">
        <w:rPr>
          <w:rFonts w:ascii="Times New Roman" w:eastAsia="Batang" w:hAnsi="Times New Roman" w:cs="Times New Roman"/>
          <w:szCs w:val="24"/>
          <w:vertAlign w:val="subscript"/>
          <w:lang w:val="lt-LT"/>
        </w:rPr>
        <w:t>max</w:t>
      </w:r>
      <w:r w:rsidRPr="00B13435">
        <w:rPr>
          <w:rFonts w:ascii="Times New Roman" w:eastAsia="Batang" w:hAnsi="Times New Roman" w:cs="Times New Roman"/>
          <w:lang w:val="lt-LT"/>
        </w:rPr>
        <w:t>) ir plotas po koncentracijos ir laiko kreive (angl. AUC) padidėjo atitinkamai 39 % ir 50 %, o didžiausia R propafenono koncentracija kraujo plazmoje ir plotas po koncentracijos ir laiko kreive padidėjo atitinkamai 71 % ir 50 %. Tokiu atveju terapiniam poveikiui sukelti gali užtekti mažesnių propafenono dozių.</w:t>
      </w:r>
    </w:p>
    <w:p w14:paraId="6392D67A"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133AE8B4" w14:textId="77777777" w:rsidR="00B13435" w:rsidRPr="00B13435" w:rsidRDefault="00B13435" w:rsidP="00B13435">
      <w:pPr>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Propafenoną vartojant kartu su lokaliai veikiančiais anestetikais (pvz., stimuliatoriaus implantavimo, chirurginės operacijos metu ar atliekant dantų procedūras) ir kitais vaistiniais preparatais, turinčiais širdies ritmą retinantį ir (arba) širdies raumens susitraukimus slopinantį poveikį (pvz., beta adrenoreceptorių blokatoriais, tricikliais antidepresantais), gali padidėti nepageidaujamų reakcijų pasireiškimo tikimybė.</w:t>
      </w:r>
    </w:p>
    <w:p w14:paraId="55FE07D2" w14:textId="77777777" w:rsidR="00B13435" w:rsidRPr="00B13435" w:rsidRDefault="00B13435" w:rsidP="00B13435">
      <w:pPr>
        <w:spacing w:after="0" w:line="240" w:lineRule="auto"/>
        <w:rPr>
          <w:rFonts w:ascii="Times New Roman" w:eastAsia="Batang" w:hAnsi="Times New Roman" w:cs="Times New Roman"/>
          <w:lang w:val="lt-LT"/>
        </w:rPr>
      </w:pPr>
    </w:p>
    <w:p w14:paraId="0D7EF99B" w14:textId="77777777" w:rsidR="00B13435" w:rsidRPr="00B13435" w:rsidRDefault="00B13435" w:rsidP="00B13435">
      <w:pPr>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Propafenono hidrochloridą vartojant kartu su vaistais, metabolizuojamais CYP2D6 (pvz., venlafaksinu), gali padidėti šių vaistų koncentracija kraujyje. Vartojant propafenoną, buvo pranešama apie padidėjusią propranololio, metoprololio, dezipramino, ciklosporino, teofilino ir digoksino koncentraciją kraujo plazmoje arba kraujyje. Pastebėjus šių vaistinių preparatų perdozavimo požymių, atitinkamai reikia sumažinti jų dozes.</w:t>
      </w:r>
    </w:p>
    <w:p w14:paraId="5B3A5B84" w14:textId="77777777" w:rsidR="00B13435" w:rsidRPr="00B13435" w:rsidRDefault="00B13435" w:rsidP="00B13435">
      <w:pPr>
        <w:spacing w:after="0" w:line="240" w:lineRule="auto"/>
        <w:rPr>
          <w:rFonts w:ascii="Times New Roman" w:eastAsia="Batang" w:hAnsi="Times New Roman" w:cs="Times New Roman"/>
          <w:lang w:val="lt-LT"/>
        </w:rPr>
      </w:pPr>
    </w:p>
    <w:p w14:paraId="68D5B73C" w14:textId="77777777" w:rsidR="00B13435" w:rsidRPr="00B13435" w:rsidRDefault="00B13435" w:rsidP="00B13435">
      <w:pPr>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Propafenoną vartojant kartu su fenobarbitaliu ir (arba) rifampicinu (aktyvinančiais CYP3A4), dėl sumažėjusios propafenono koncentracijos kraujyje gali susilpnėti antiaritminis propafenono poveikis. Taigi, nuolatinio gydymo kartu su fenobarbitaliu ir (arba) rifampicinu metu reikia stebėti atsaką į gydymą propafenonu. </w:t>
      </w:r>
    </w:p>
    <w:p w14:paraId="69E3624B" w14:textId="77777777" w:rsidR="00B13435" w:rsidRPr="00B13435" w:rsidRDefault="00B13435" w:rsidP="00B13435">
      <w:pPr>
        <w:spacing w:after="0" w:line="240" w:lineRule="auto"/>
        <w:rPr>
          <w:rFonts w:ascii="Times New Roman" w:eastAsia="Batang" w:hAnsi="Times New Roman" w:cs="Times New Roman"/>
          <w:lang w:val="lt-LT"/>
        </w:rPr>
      </w:pPr>
    </w:p>
    <w:p w14:paraId="533ECDDB" w14:textId="77777777" w:rsidR="00B13435" w:rsidRPr="00B13435" w:rsidRDefault="00B13435" w:rsidP="00B13435">
      <w:pPr>
        <w:tabs>
          <w:tab w:val="left" w:pos="540"/>
        </w:tabs>
        <w:spacing w:after="0" w:line="240" w:lineRule="auto"/>
        <w:rPr>
          <w:rFonts w:ascii="Times New Roman" w:eastAsia="Batang" w:hAnsi="Times New Roman" w:cs="Times New Roman"/>
          <w:color w:val="000000"/>
          <w:lang w:val="lt-LT"/>
        </w:rPr>
      </w:pPr>
      <w:r w:rsidRPr="00B13435">
        <w:rPr>
          <w:rFonts w:ascii="Times New Roman" w:eastAsia="Batang" w:hAnsi="Times New Roman" w:cs="Times New Roman"/>
          <w:color w:val="000000"/>
          <w:lang w:val="lt-LT"/>
        </w:rPr>
        <w:t xml:space="preserve">Pacientams, propafenoną vartojantiems kartu su geriamaisiais antikoaguliantais (pvz., fenprokumonu, varfarinu), rekomenduojama atidžiai stebėti kraujo krešėjimo rodiklius, nes propafenonas gali padidinti šių vaistinių preparatų koncentraciją kraujyje, dėl ko gali pailgėti protrombino laikas. Jei būtina, reikia pakoreguoti šių vaistinių preparatų dozes, stebint </w:t>
      </w:r>
      <w:r w:rsidRPr="00B13435">
        <w:rPr>
          <w:rFonts w:ascii="Times New Roman" w:eastAsia="Batang" w:hAnsi="Times New Roman" w:cs="Times New Roman"/>
          <w:lang w:val="lt-LT"/>
        </w:rPr>
        <w:t>perdozavimo požymius</w:t>
      </w:r>
      <w:r w:rsidRPr="00B13435">
        <w:rPr>
          <w:rFonts w:ascii="Times New Roman" w:eastAsia="Batang" w:hAnsi="Times New Roman" w:cs="Times New Roman"/>
          <w:szCs w:val="24"/>
          <w:lang w:val="lt-LT"/>
        </w:rPr>
        <w:t>.</w:t>
      </w:r>
    </w:p>
    <w:p w14:paraId="2B6C3901" w14:textId="77777777" w:rsidR="00B13435" w:rsidRPr="00B13435" w:rsidRDefault="00B13435" w:rsidP="00B13435">
      <w:pPr>
        <w:tabs>
          <w:tab w:val="left" w:pos="540"/>
        </w:tabs>
        <w:spacing w:after="0" w:line="240" w:lineRule="auto"/>
        <w:rPr>
          <w:rFonts w:ascii="Times New Roman" w:eastAsia="Batang" w:hAnsi="Times New Roman" w:cs="Times New Roman"/>
          <w:color w:val="000000"/>
          <w:lang w:val="lt-LT"/>
        </w:rPr>
      </w:pPr>
    </w:p>
    <w:p w14:paraId="71D3AB29" w14:textId="77777777" w:rsidR="00B13435" w:rsidRPr="00B13435" w:rsidRDefault="00B13435" w:rsidP="00B13435">
      <w:pPr>
        <w:spacing w:after="0" w:line="240" w:lineRule="auto"/>
        <w:rPr>
          <w:rFonts w:ascii="Times New Roman" w:eastAsia="Batang" w:hAnsi="Times New Roman" w:cs="Times New Roman"/>
          <w:u w:val="single"/>
          <w:lang w:val="lt-LT"/>
        </w:rPr>
      </w:pPr>
      <w:r w:rsidRPr="00B13435">
        <w:rPr>
          <w:rFonts w:ascii="Times New Roman" w:eastAsia="Batang" w:hAnsi="Times New Roman" w:cs="Times New Roman"/>
          <w:u w:val="single"/>
          <w:lang w:val="lt-LT"/>
        </w:rPr>
        <w:t>Vaikų populiacija</w:t>
      </w:r>
    </w:p>
    <w:p w14:paraId="605A2EE4" w14:textId="77777777" w:rsidR="00B13435" w:rsidRPr="00B13435" w:rsidRDefault="00B13435" w:rsidP="00B13435">
      <w:pPr>
        <w:tabs>
          <w:tab w:val="left" w:pos="540"/>
        </w:tabs>
        <w:spacing w:after="0" w:line="240" w:lineRule="auto"/>
        <w:rPr>
          <w:rFonts w:ascii="Times New Roman" w:eastAsia="Batang" w:hAnsi="Times New Roman" w:cs="Times New Roman"/>
          <w:color w:val="000000"/>
          <w:lang w:val="lt-LT"/>
        </w:rPr>
      </w:pPr>
      <w:r w:rsidRPr="00B13435">
        <w:rPr>
          <w:rFonts w:ascii="Times New Roman" w:eastAsia="Batang" w:hAnsi="Times New Roman" w:cs="Times New Roman"/>
          <w:lang w:val="lt-LT"/>
        </w:rPr>
        <w:t>Sąveikos tyrimai atlikti tik suaugusiesiems. Nežinoma, ar sąveikos mastas yra panašus vaikų amžiaus grupei kaip suaugusiesiems.</w:t>
      </w:r>
    </w:p>
    <w:p w14:paraId="7EC5C959" w14:textId="77777777" w:rsidR="00B13435" w:rsidRPr="00B13435" w:rsidRDefault="00B13435" w:rsidP="00B13435">
      <w:pPr>
        <w:tabs>
          <w:tab w:val="left" w:pos="540"/>
        </w:tabs>
        <w:spacing w:after="0" w:line="240" w:lineRule="auto"/>
        <w:rPr>
          <w:rFonts w:ascii="Times New Roman" w:eastAsia="Batang" w:hAnsi="Times New Roman" w:cs="Times New Roman"/>
          <w:b/>
          <w:lang w:val="lt-LT"/>
        </w:rPr>
      </w:pPr>
    </w:p>
    <w:p w14:paraId="04CA6A73" w14:textId="77777777" w:rsidR="00B13435" w:rsidRPr="00B13435" w:rsidRDefault="00B13435" w:rsidP="00B13435">
      <w:pPr>
        <w:widowControl w:val="0"/>
        <w:numPr>
          <w:ilvl w:val="1"/>
          <w:numId w:val="10"/>
        </w:numPr>
        <w:autoSpaceDE w:val="0"/>
        <w:autoSpaceDN w:val="0"/>
        <w:adjustRightInd w:val="0"/>
        <w:spacing w:after="0" w:line="240" w:lineRule="auto"/>
        <w:rPr>
          <w:rFonts w:ascii="Times New Roman" w:eastAsia="Batang" w:hAnsi="Times New Roman" w:cs="Times New Roman"/>
          <w:b/>
          <w:color w:val="000000"/>
          <w:lang w:val="lt-LT"/>
        </w:rPr>
      </w:pPr>
      <w:r w:rsidRPr="00B13435">
        <w:rPr>
          <w:rFonts w:ascii="Times New Roman" w:eastAsia="Batang" w:hAnsi="Times New Roman" w:cs="Times New Roman"/>
          <w:b/>
          <w:color w:val="000000"/>
          <w:lang w:val="lt-LT"/>
        </w:rPr>
        <w:t xml:space="preserve">Nėštumo ir žindymo laikotarpis </w:t>
      </w:r>
    </w:p>
    <w:p w14:paraId="64626EDA"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2F43A06D" w14:textId="77777777" w:rsidR="00B13435" w:rsidRPr="00B13435" w:rsidRDefault="00B13435" w:rsidP="00B13435">
      <w:pPr>
        <w:tabs>
          <w:tab w:val="left" w:pos="540"/>
        </w:tabs>
        <w:spacing w:after="0" w:line="240" w:lineRule="auto"/>
        <w:rPr>
          <w:rFonts w:ascii="Times New Roman" w:eastAsia="Batang" w:hAnsi="Times New Roman" w:cs="Times New Roman"/>
          <w:u w:val="single"/>
          <w:lang w:val="lt-LT"/>
        </w:rPr>
      </w:pPr>
      <w:r w:rsidRPr="00B13435">
        <w:rPr>
          <w:rFonts w:ascii="Times New Roman" w:eastAsia="Batang" w:hAnsi="Times New Roman" w:cs="Times New Roman"/>
          <w:u w:val="single"/>
          <w:lang w:val="lt-LT"/>
        </w:rPr>
        <w:t>Nėštumas</w:t>
      </w:r>
    </w:p>
    <w:p w14:paraId="506E3968"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Nėra atlikta pakankamai ir gerai kontroliuojamų tyrimų su nėščiosiomis. </w:t>
      </w:r>
    </w:p>
    <w:p w14:paraId="2F9D3362"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Propafenono nėštumo metu galima skirti tik nustačius, kad gydymo nauda bus didesnė už galimą riziką vaisiui. Žinoma, kad propafenonas prasiskverbia per moters placentos barjerą. Nustatyta, kad propafenono koncentracija virkštelės kraujyje būna 30 % motinos kraujyje esančios koncentracijos.</w:t>
      </w:r>
    </w:p>
    <w:p w14:paraId="3CC8FFF5"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06102D2E" w14:textId="77777777" w:rsidR="00B13435" w:rsidRPr="00B13435" w:rsidRDefault="00B13435" w:rsidP="00B13435">
      <w:pPr>
        <w:tabs>
          <w:tab w:val="left" w:pos="540"/>
        </w:tabs>
        <w:spacing w:after="0" w:line="240" w:lineRule="auto"/>
        <w:rPr>
          <w:rFonts w:ascii="Times New Roman" w:eastAsia="Batang" w:hAnsi="Times New Roman" w:cs="Times New Roman"/>
          <w:u w:val="single"/>
          <w:lang w:val="lt-LT"/>
        </w:rPr>
      </w:pPr>
      <w:r w:rsidRPr="00B13435">
        <w:rPr>
          <w:rFonts w:ascii="Times New Roman" w:eastAsia="Batang" w:hAnsi="Times New Roman" w:cs="Times New Roman"/>
          <w:u w:val="single"/>
          <w:lang w:val="lt-LT"/>
        </w:rPr>
        <w:t>Žindymas</w:t>
      </w:r>
    </w:p>
    <w:p w14:paraId="35A1E2A7"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Netirta, ar propafenonas išsiskiria su motinos pienu. Nedaug duomenų rodo, kad propafenonas gali patekti į moters pieną. Propafenono žindyvėms reikia skirti atsargiai.</w:t>
      </w:r>
    </w:p>
    <w:p w14:paraId="1E80E933"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527F1CC6" w14:textId="77777777" w:rsidR="00B13435" w:rsidRPr="00B13435" w:rsidRDefault="00B13435" w:rsidP="00B13435">
      <w:pPr>
        <w:widowControl w:val="0"/>
        <w:numPr>
          <w:ilvl w:val="1"/>
          <w:numId w:val="10"/>
        </w:numPr>
        <w:autoSpaceDE w:val="0"/>
        <w:autoSpaceDN w:val="0"/>
        <w:adjustRightInd w:val="0"/>
        <w:spacing w:after="0" w:line="240" w:lineRule="auto"/>
        <w:rPr>
          <w:rFonts w:ascii="Times New Roman" w:eastAsia="Batang" w:hAnsi="Times New Roman" w:cs="Times New Roman"/>
          <w:b/>
          <w:color w:val="000000"/>
          <w:lang w:val="lt-LT"/>
        </w:rPr>
      </w:pPr>
      <w:r w:rsidRPr="00B13435">
        <w:rPr>
          <w:rFonts w:ascii="Times New Roman" w:eastAsia="Batang" w:hAnsi="Times New Roman" w:cs="Times New Roman"/>
          <w:b/>
          <w:color w:val="000000"/>
          <w:lang w:val="lt-LT"/>
        </w:rPr>
        <w:lastRenderedPageBreak/>
        <w:t>Poveikis gebėjimui vairuoti ir valdyti mechanizmus</w:t>
      </w:r>
    </w:p>
    <w:p w14:paraId="717FAA33"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49B1514D"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Rytmonorm gebėjimą vairuoti ir valdyti mechanizmus veikia stipriai. Atsiradęs daiktų matymas lyg per miglą, svaigulys, nuovargis ar su kūno padėties pakeitimu susijusi hipotenzija gali įtakoti paciento reakcijos greitį ir sutrikdyti gebėjimą valdyti mechanizmus ir vairuoti.</w:t>
      </w:r>
    </w:p>
    <w:p w14:paraId="3288CAAB" w14:textId="77777777" w:rsidR="00B13435" w:rsidRPr="00B13435" w:rsidRDefault="00B13435" w:rsidP="00B13435">
      <w:pPr>
        <w:tabs>
          <w:tab w:val="left" w:pos="267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ab/>
      </w:r>
    </w:p>
    <w:p w14:paraId="44D3D7D7" w14:textId="77777777" w:rsidR="00B13435" w:rsidRPr="00B13435" w:rsidRDefault="00B13435" w:rsidP="00B13435">
      <w:pPr>
        <w:widowControl w:val="0"/>
        <w:numPr>
          <w:ilvl w:val="1"/>
          <w:numId w:val="10"/>
        </w:numPr>
        <w:autoSpaceDE w:val="0"/>
        <w:autoSpaceDN w:val="0"/>
        <w:adjustRightInd w:val="0"/>
        <w:spacing w:after="0" w:line="240" w:lineRule="auto"/>
        <w:rPr>
          <w:rFonts w:ascii="Times New Roman" w:eastAsia="Batang" w:hAnsi="Times New Roman" w:cs="Times New Roman"/>
          <w:b/>
          <w:color w:val="000000"/>
          <w:lang w:val="lt-LT"/>
        </w:rPr>
      </w:pPr>
      <w:r w:rsidRPr="00B13435">
        <w:rPr>
          <w:rFonts w:ascii="Times New Roman" w:eastAsia="Batang" w:hAnsi="Times New Roman" w:cs="Times New Roman"/>
          <w:b/>
          <w:color w:val="000000"/>
          <w:lang w:val="lt-LT"/>
        </w:rPr>
        <w:t>Nepageidaujamas poveikis</w:t>
      </w:r>
    </w:p>
    <w:p w14:paraId="0E0C2528"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02FA1F0A" w14:textId="77777777" w:rsidR="00B13435" w:rsidRPr="00B13435" w:rsidRDefault="00B13435" w:rsidP="00B13435">
      <w:pPr>
        <w:tabs>
          <w:tab w:val="left" w:pos="540"/>
        </w:tabs>
        <w:spacing w:after="0" w:line="240" w:lineRule="auto"/>
        <w:rPr>
          <w:rFonts w:ascii="Times New Roman" w:eastAsia="Batang" w:hAnsi="Times New Roman" w:cs="Times New Roman"/>
          <w:bCs/>
          <w:spacing w:val="-2"/>
          <w:u w:val="single"/>
          <w:lang w:val="en-GB"/>
        </w:rPr>
      </w:pPr>
      <w:proofErr w:type="spellStart"/>
      <w:r w:rsidRPr="00B13435">
        <w:rPr>
          <w:rFonts w:ascii="Times New Roman" w:eastAsia="Batang" w:hAnsi="Times New Roman" w:cs="Times New Roman"/>
          <w:bCs/>
          <w:spacing w:val="-2"/>
          <w:u w:val="single"/>
          <w:lang w:val="en-GB"/>
        </w:rPr>
        <w:t>Saugumo</w:t>
      </w:r>
      <w:proofErr w:type="spellEnd"/>
      <w:r w:rsidRPr="00B13435">
        <w:rPr>
          <w:rFonts w:ascii="Times New Roman" w:eastAsia="Batang" w:hAnsi="Times New Roman" w:cs="Times New Roman"/>
          <w:bCs/>
          <w:spacing w:val="-2"/>
          <w:u w:val="single"/>
          <w:lang w:val="en-GB"/>
        </w:rPr>
        <w:t xml:space="preserve"> </w:t>
      </w:r>
      <w:proofErr w:type="spellStart"/>
      <w:r w:rsidRPr="00B13435">
        <w:rPr>
          <w:rFonts w:ascii="Times New Roman" w:eastAsia="Batang" w:hAnsi="Times New Roman" w:cs="Times New Roman"/>
          <w:bCs/>
          <w:spacing w:val="-2"/>
          <w:u w:val="single"/>
          <w:lang w:val="en-GB"/>
        </w:rPr>
        <w:t>savybių</w:t>
      </w:r>
      <w:proofErr w:type="spellEnd"/>
      <w:r w:rsidRPr="00B13435">
        <w:rPr>
          <w:rFonts w:ascii="Times New Roman" w:eastAsia="Batang" w:hAnsi="Times New Roman" w:cs="Times New Roman"/>
          <w:bCs/>
          <w:spacing w:val="-2"/>
          <w:u w:val="single"/>
          <w:lang w:val="en-GB"/>
        </w:rPr>
        <w:t xml:space="preserve"> </w:t>
      </w:r>
      <w:proofErr w:type="spellStart"/>
      <w:r w:rsidRPr="00B13435">
        <w:rPr>
          <w:rFonts w:ascii="Times New Roman" w:eastAsia="Batang" w:hAnsi="Times New Roman" w:cs="Times New Roman"/>
          <w:bCs/>
          <w:spacing w:val="-2"/>
          <w:u w:val="single"/>
          <w:lang w:val="en-GB"/>
        </w:rPr>
        <w:t>santrauka</w:t>
      </w:r>
      <w:proofErr w:type="spellEnd"/>
    </w:p>
    <w:p w14:paraId="50857C41"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roofErr w:type="spellStart"/>
      <w:r w:rsidRPr="00B13435">
        <w:rPr>
          <w:rFonts w:ascii="Times New Roman" w:eastAsia="Batang" w:hAnsi="Times New Roman" w:cs="Times New Roman"/>
          <w:spacing w:val="-2"/>
          <w:lang w:val="en-GB"/>
        </w:rPr>
        <w:t>Dažniausiai</w:t>
      </w:r>
      <w:proofErr w:type="spellEnd"/>
      <w:r w:rsidRPr="00B13435">
        <w:rPr>
          <w:rFonts w:ascii="Times New Roman" w:eastAsia="Batang" w:hAnsi="Times New Roman" w:cs="Times New Roman"/>
          <w:spacing w:val="-2"/>
          <w:lang w:val="en-GB"/>
        </w:rPr>
        <w:t xml:space="preserve"> </w:t>
      </w:r>
      <w:proofErr w:type="spellStart"/>
      <w:r w:rsidRPr="00B13435">
        <w:rPr>
          <w:rFonts w:ascii="Times New Roman" w:eastAsia="Batang" w:hAnsi="Times New Roman" w:cs="Times New Roman"/>
          <w:spacing w:val="-2"/>
          <w:lang w:val="en-GB"/>
        </w:rPr>
        <w:t>pasitaikančios</w:t>
      </w:r>
      <w:proofErr w:type="spellEnd"/>
      <w:r w:rsidRPr="00B13435">
        <w:rPr>
          <w:rFonts w:ascii="Times New Roman" w:eastAsia="Batang" w:hAnsi="Times New Roman" w:cs="Times New Roman"/>
          <w:spacing w:val="-2"/>
          <w:lang w:val="en-GB"/>
        </w:rPr>
        <w:t xml:space="preserve"> </w:t>
      </w:r>
      <w:proofErr w:type="spellStart"/>
      <w:r w:rsidRPr="00B13435">
        <w:rPr>
          <w:rFonts w:ascii="Times New Roman" w:eastAsia="Batang" w:hAnsi="Times New Roman" w:cs="Times New Roman"/>
          <w:spacing w:val="-2"/>
          <w:lang w:val="en-GB"/>
        </w:rPr>
        <w:t>ir</w:t>
      </w:r>
      <w:proofErr w:type="spellEnd"/>
      <w:r w:rsidRPr="00B13435">
        <w:rPr>
          <w:rFonts w:ascii="Times New Roman" w:eastAsia="Batang" w:hAnsi="Times New Roman" w:cs="Times New Roman"/>
          <w:spacing w:val="-2"/>
          <w:lang w:val="en-GB"/>
        </w:rPr>
        <w:t xml:space="preserve"> </w:t>
      </w:r>
      <w:proofErr w:type="spellStart"/>
      <w:r w:rsidRPr="00B13435">
        <w:rPr>
          <w:rFonts w:ascii="Times New Roman" w:eastAsia="Batang" w:hAnsi="Times New Roman" w:cs="Times New Roman"/>
          <w:spacing w:val="-2"/>
          <w:lang w:val="en-GB"/>
        </w:rPr>
        <w:t>labai</w:t>
      </w:r>
      <w:proofErr w:type="spellEnd"/>
      <w:r w:rsidRPr="00B13435">
        <w:rPr>
          <w:rFonts w:ascii="Times New Roman" w:eastAsia="Batang" w:hAnsi="Times New Roman" w:cs="Times New Roman"/>
          <w:spacing w:val="-2"/>
          <w:lang w:val="en-GB"/>
        </w:rPr>
        <w:t xml:space="preserve"> </w:t>
      </w:r>
      <w:proofErr w:type="spellStart"/>
      <w:r w:rsidRPr="00B13435">
        <w:rPr>
          <w:rFonts w:ascii="Times New Roman" w:eastAsia="Batang" w:hAnsi="Times New Roman" w:cs="Times New Roman"/>
          <w:spacing w:val="-2"/>
          <w:lang w:val="en-GB"/>
        </w:rPr>
        <w:t>dažnos</w:t>
      </w:r>
      <w:proofErr w:type="spellEnd"/>
      <w:r w:rsidRPr="00B13435">
        <w:rPr>
          <w:rFonts w:ascii="Times New Roman" w:eastAsia="Batang" w:hAnsi="Times New Roman" w:cs="Times New Roman"/>
          <w:spacing w:val="-2"/>
          <w:lang w:val="en-GB"/>
        </w:rPr>
        <w:t xml:space="preserve"> </w:t>
      </w:r>
      <w:proofErr w:type="spellStart"/>
      <w:r w:rsidRPr="00B13435">
        <w:rPr>
          <w:rFonts w:ascii="Times New Roman" w:eastAsia="Batang" w:hAnsi="Times New Roman" w:cs="Times New Roman"/>
          <w:spacing w:val="-2"/>
          <w:lang w:val="en-GB"/>
        </w:rPr>
        <w:t>nepageidaujamos</w:t>
      </w:r>
      <w:proofErr w:type="spellEnd"/>
      <w:r w:rsidRPr="00B13435">
        <w:rPr>
          <w:rFonts w:ascii="Times New Roman" w:eastAsia="Batang" w:hAnsi="Times New Roman" w:cs="Times New Roman"/>
          <w:spacing w:val="-2"/>
          <w:lang w:val="en-GB"/>
        </w:rPr>
        <w:t xml:space="preserve"> </w:t>
      </w:r>
      <w:proofErr w:type="spellStart"/>
      <w:r w:rsidRPr="00B13435">
        <w:rPr>
          <w:rFonts w:ascii="Times New Roman" w:eastAsia="Batang" w:hAnsi="Times New Roman" w:cs="Times New Roman"/>
          <w:spacing w:val="-2"/>
          <w:lang w:val="en-GB"/>
        </w:rPr>
        <w:t>reakcijos</w:t>
      </w:r>
      <w:proofErr w:type="spellEnd"/>
      <w:r w:rsidRPr="00B13435">
        <w:rPr>
          <w:rFonts w:ascii="Times New Roman" w:eastAsia="Batang" w:hAnsi="Times New Roman" w:cs="Times New Roman"/>
          <w:spacing w:val="-2"/>
          <w:lang w:val="en-GB"/>
        </w:rPr>
        <w:t xml:space="preserve">, </w:t>
      </w:r>
      <w:proofErr w:type="spellStart"/>
      <w:r w:rsidRPr="00B13435">
        <w:rPr>
          <w:rFonts w:ascii="Times New Roman" w:eastAsia="Batang" w:hAnsi="Times New Roman" w:cs="Times New Roman"/>
          <w:spacing w:val="-2"/>
          <w:lang w:val="en-GB"/>
        </w:rPr>
        <w:t>susijusios</w:t>
      </w:r>
      <w:proofErr w:type="spellEnd"/>
      <w:r w:rsidRPr="00B13435">
        <w:rPr>
          <w:rFonts w:ascii="Times New Roman" w:eastAsia="Batang" w:hAnsi="Times New Roman" w:cs="Times New Roman"/>
          <w:spacing w:val="-2"/>
          <w:lang w:val="en-GB"/>
        </w:rPr>
        <w:t xml:space="preserve"> </w:t>
      </w:r>
      <w:proofErr w:type="spellStart"/>
      <w:r w:rsidRPr="00B13435">
        <w:rPr>
          <w:rFonts w:ascii="Times New Roman" w:eastAsia="Batang" w:hAnsi="Times New Roman" w:cs="Times New Roman"/>
          <w:spacing w:val="-2"/>
          <w:lang w:val="en-GB"/>
        </w:rPr>
        <w:t>su</w:t>
      </w:r>
      <w:proofErr w:type="spellEnd"/>
      <w:r w:rsidRPr="00B13435">
        <w:rPr>
          <w:rFonts w:ascii="Times New Roman" w:eastAsia="Batang" w:hAnsi="Times New Roman" w:cs="Times New Roman"/>
          <w:spacing w:val="-2"/>
          <w:lang w:val="en-GB"/>
        </w:rPr>
        <w:t xml:space="preserve"> </w:t>
      </w:r>
      <w:proofErr w:type="spellStart"/>
      <w:r w:rsidRPr="00B13435">
        <w:rPr>
          <w:rFonts w:ascii="Times New Roman" w:eastAsia="Batang" w:hAnsi="Times New Roman" w:cs="Times New Roman"/>
          <w:spacing w:val="-2"/>
          <w:lang w:val="en-GB"/>
        </w:rPr>
        <w:t>propafenono</w:t>
      </w:r>
      <w:proofErr w:type="spellEnd"/>
      <w:r w:rsidRPr="00B13435">
        <w:rPr>
          <w:rFonts w:ascii="Times New Roman" w:eastAsia="Batang" w:hAnsi="Times New Roman" w:cs="Times New Roman"/>
          <w:spacing w:val="-2"/>
          <w:lang w:val="en-GB"/>
        </w:rPr>
        <w:t xml:space="preserve"> </w:t>
      </w:r>
      <w:proofErr w:type="spellStart"/>
      <w:r w:rsidRPr="00B13435">
        <w:rPr>
          <w:rFonts w:ascii="Times New Roman" w:eastAsia="Batang" w:hAnsi="Times New Roman" w:cs="Times New Roman"/>
          <w:spacing w:val="-2"/>
          <w:lang w:val="en-GB"/>
        </w:rPr>
        <w:t>vartojimu</w:t>
      </w:r>
      <w:proofErr w:type="spellEnd"/>
      <w:r w:rsidRPr="00B13435">
        <w:rPr>
          <w:rFonts w:ascii="Times New Roman" w:eastAsia="Batang" w:hAnsi="Times New Roman" w:cs="Times New Roman"/>
          <w:spacing w:val="-2"/>
          <w:lang w:val="en-GB"/>
        </w:rPr>
        <w:t xml:space="preserve">, </w:t>
      </w:r>
      <w:proofErr w:type="spellStart"/>
      <w:r w:rsidRPr="00B13435">
        <w:rPr>
          <w:rFonts w:ascii="Times New Roman" w:eastAsia="Batang" w:hAnsi="Times New Roman" w:cs="Times New Roman"/>
          <w:spacing w:val="-2"/>
          <w:lang w:val="en-GB"/>
        </w:rPr>
        <w:t>yra</w:t>
      </w:r>
      <w:proofErr w:type="spellEnd"/>
      <w:r w:rsidRPr="00B13435">
        <w:rPr>
          <w:rFonts w:ascii="Times New Roman" w:eastAsia="Batang" w:hAnsi="Times New Roman" w:cs="Times New Roman"/>
          <w:spacing w:val="-2"/>
          <w:lang w:val="en-GB"/>
        </w:rPr>
        <w:t xml:space="preserve">: </w:t>
      </w:r>
      <w:proofErr w:type="spellStart"/>
      <w:r w:rsidRPr="00B13435">
        <w:rPr>
          <w:rFonts w:ascii="Times New Roman" w:eastAsia="Batang" w:hAnsi="Times New Roman" w:cs="Times New Roman"/>
          <w:spacing w:val="-2"/>
          <w:lang w:val="en-GB"/>
        </w:rPr>
        <w:t>svaigulys</w:t>
      </w:r>
      <w:proofErr w:type="spellEnd"/>
      <w:r w:rsidRPr="00B13435">
        <w:rPr>
          <w:rFonts w:ascii="Times New Roman" w:eastAsia="Batang" w:hAnsi="Times New Roman" w:cs="Times New Roman"/>
          <w:spacing w:val="-2"/>
          <w:lang w:val="en-GB"/>
        </w:rPr>
        <w:t xml:space="preserve">, </w:t>
      </w:r>
      <w:proofErr w:type="spellStart"/>
      <w:r w:rsidRPr="00B13435">
        <w:rPr>
          <w:rFonts w:ascii="Times New Roman" w:eastAsia="Batang" w:hAnsi="Times New Roman" w:cs="Times New Roman"/>
          <w:spacing w:val="-2"/>
          <w:lang w:val="en-GB"/>
        </w:rPr>
        <w:t>širdies</w:t>
      </w:r>
      <w:proofErr w:type="spellEnd"/>
      <w:r w:rsidRPr="00B13435">
        <w:rPr>
          <w:rFonts w:ascii="Times New Roman" w:eastAsia="Batang" w:hAnsi="Times New Roman" w:cs="Times New Roman"/>
          <w:spacing w:val="-2"/>
          <w:lang w:val="en-GB"/>
        </w:rPr>
        <w:t xml:space="preserve"> </w:t>
      </w:r>
      <w:proofErr w:type="spellStart"/>
      <w:r w:rsidRPr="00B13435">
        <w:rPr>
          <w:rFonts w:ascii="Times New Roman" w:eastAsia="Batang" w:hAnsi="Times New Roman" w:cs="Times New Roman"/>
          <w:spacing w:val="-2"/>
          <w:lang w:val="en-GB"/>
        </w:rPr>
        <w:t>laidumo</w:t>
      </w:r>
      <w:proofErr w:type="spellEnd"/>
      <w:r w:rsidRPr="00B13435">
        <w:rPr>
          <w:rFonts w:ascii="Times New Roman" w:eastAsia="Batang" w:hAnsi="Times New Roman" w:cs="Times New Roman"/>
          <w:spacing w:val="-2"/>
          <w:lang w:val="en-GB"/>
        </w:rPr>
        <w:t xml:space="preserve"> </w:t>
      </w:r>
      <w:proofErr w:type="spellStart"/>
      <w:r w:rsidRPr="00B13435">
        <w:rPr>
          <w:rFonts w:ascii="Times New Roman" w:eastAsia="Batang" w:hAnsi="Times New Roman" w:cs="Times New Roman"/>
          <w:spacing w:val="-2"/>
          <w:lang w:val="en-GB"/>
        </w:rPr>
        <w:t>sutrikimai</w:t>
      </w:r>
      <w:proofErr w:type="spellEnd"/>
      <w:r w:rsidRPr="00B13435">
        <w:rPr>
          <w:rFonts w:ascii="Times New Roman" w:eastAsia="Batang" w:hAnsi="Times New Roman" w:cs="Times New Roman"/>
          <w:spacing w:val="-2"/>
          <w:lang w:val="en-GB"/>
        </w:rPr>
        <w:t xml:space="preserve"> </w:t>
      </w:r>
      <w:proofErr w:type="spellStart"/>
      <w:r w:rsidRPr="00B13435">
        <w:rPr>
          <w:rFonts w:ascii="Times New Roman" w:eastAsia="Batang" w:hAnsi="Times New Roman" w:cs="Times New Roman"/>
          <w:spacing w:val="-2"/>
          <w:lang w:val="en-GB"/>
        </w:rPr>
        <w:t>ir</w:t>
      </w:r>
      <w:proofErr w:type="spellEnd"/>
      <w:r w:rsidRPr="00B13435">
        <w:rPr>
          <w:rFonts w:ascii="Times New Roman" w:eastAsia="Batang" w:hAnsi="Times New Roman" w:cs="Times New Roman"/>
          <w:spacing w:val="-2"/>
          <w:lang w:val="en-GB"/>
        </w:rPr>
        <w:t xml:space="preserve"> </w:t>
      </w:r>
      <w:proofErr w:type="spellStart"/>
      <w:r w:rsidRPr="00B13435">
        <w:rPr>
          <w:rFonts w:ascii="Times New Roman" w:eastAsia="Batang" w:hAnsi="Times New Roman" w:cs="Times New Roman"/>
          <w:spacing w:val="-2"/>
          <w:lang w:val="en-GB"/>
        </w:rPr>
        <w:t>smarkus</w:t>
      </w:r>
      <w:proofErr w:type="spellEnd"/>
      <w:r w:rsidRPr="00B13435">
        <w:rPr>
          <w:rFonts w:ascii="Times New Roman" w:eastAsia="Batang" w:hAnsi="Times New Roman" w:cs="Times New Roman"/>
          <w:spacing w:val="-2"/>
          <w:lang w:val="en-GB"/>
        </w:rPr>
        <w:t xml:space="preserve"> </w:t>
      </w:r>
      <w:proofErr w:type="spellStart"/>
      <w:r w:rsidRPr="00B13435">
        <w:rPr>
          <w:rFonts w:ascii="Times New Roman" w:eastAsia="Batang" w:hAnsi="Times New Roman" w:cs="Times New Roman"/>
          <w:spacing w:val="-2"/>
          <w:lang w:val="en-GB"/>
        </w:rPr>
        <w:t>širdies</w:t>
      </w:r>
      <w:proofErr w:type="spellEnd"/>
      <w:r w:rsidRPr="00B13435">
        <w:rPr>
          <w:rFonts w:ascii="Times New Roman" w:eastAsia="Batang" w:hAnsi="Times New Roman" w:cs="Times New Roman"/>
          <w:spacing w:val="-2"/>
          <w:lang w:val="en-GB"/>
        </w:rPr>
        <w:t xml:space="preserve"> </w:t>
      </w:r>
      <w:proofErr w:type="spellStart"/>
      <w:r w:rsidRPr="00B13435">
        <w:rPr>
          <w:rFonts w:ascii="Times New Roman" w:eastAsia="Batang" w:hAnsi="Times New Roman" w:cs="Times New Roman"/>
          <w:spacing w:val="-2"/>
          <w:lang w:val="en-GB"/>
        </w:rPr>
        <w:t>plakimas</w:t>
      </w:r>
      <w:proofErr w:type="spellEnd"/>
      <w:r w:rsidRPr="00B13435">
        <w:rPr>
          <w:rFonts w:ascii="Times New Roman" w:eastAsia="Batang" w:hAnsi="Times New Roman" w:cs="Times New Roman"/>
          <w:spacing w:val="-2"/>
          <w:lang w:val="en-GB"/>
        </w:rPr>
        <w:t xml:space="preserve"> (</w:t>
      </w:r>
      <w:proofErr w:type="spellStart"/>
      <w:r w:rsidRPr="00B13435">
        <w:rPr>
          <w:rFonts w:ascii="Times New Roman" w:eastAsia="Batang" w:hAnsi="Times New Roman" w:cs="Times New Roman"/>
          <w:spacing w:val="-2"/>
          <w:lang w:val="en-GB"/>
        </w:rPr>
        <w:t>palpitacija</w:t>
      </w:r>
      <w:proofErr w:type="spellEnd"/>
      <w:r w:rsidRPr="00B13435">
        <w:rPr>
          <w:rFonts w:ascii="Times New Roman" w:eastAsia="Batang" w:hAnsi="Times New Roman" w:cs="Times New Roman"/>
          <w:spacing w:val="-2"/>
          <w:lang w:val="en-GB"/>
        </w:rPr>
        <w:t>).</w:t>
      </w:r>
    </w:p>
    <w:p w14:paraId="2BFC973E"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1442F6E6" w14:textId="77777777" w:rsidR="00B13435" w:rsidRPr="00B13435" w:rsidRDefault="00B13435" w:rsidP="00B13435">
      <w:pPr>
        <w:tabs>
          <w:tab w:val="left" w:pos="0"/>
          <w:tab w:val="left" w:pos="1110"/>
          <w:tab w:val="left" w:pos="5641"/>
          <w:tab w:val="left" w:pos="7081"/>
        </w:tabs>
        <w:suppressAutoHyphens/>
        <w:spacing w:after="0" w:line="240" w:lineRule="auto"/>
        <w:ind w:left="720" w:hanging="720"/>
        <w:rPr>
          <w:rFonts w:ascii="Times New Roman" w:eastAsia="Batang" w:hAnsi="Times New Roman" w:cs="Times New Roman"/>
          <w:b/>
          <w:bCs/>
          <w:spacing w:val="-2"/>
          <w:lang w:val="lt-LT"/>
        </w:rPr>
      </w:pPr>
      <w:r w:rsidRPr="00B13435">
        <w:rPr>
          <w:rFonts w:ascii="Times New Roman" w:eastAsia="Batang" w:hAnsi="Times New Roman" w:cs="Times New Roman"/>
          <w:bCs/>
          <w:spacing w:val="-2"/>
          <w:lang w:val="lt-LT"/>
        </w:rPr>
        <w:t>Nepageidaujamų reakcijų santrauka</w:t>
      </w:r>
      <w:r w:rsidRPr="00B13435">
        <w:rPr>
          <w:rFonts w:ascii="Times New Roman" w:eastAsia="Batang" w:hAnsi="Times New Roman" w:cs="Times New Roman"/>
          <w:b/>
          <w:bCs/>
          <w:spacing w:val="-2"/>
          <w:lang w:val="lt-LT"/>
        </w:rPr>
        <w:t xml:space="preserve"> </w:t>
      </w:r>
    </w:p>
    <w:p w14:paraId="68069312"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5F44F83F" w14:textId="6604632A"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Toliau esančioje lentelėje yra išvardintos nepageidaujamos reakcijos, apie kurias pranešta klinikinių propafenono tyrimų metu ir propafenonui jau patekus į rinką. Šios reakcijos, bent galimai susijusios su propafenonu, yra išvardintos pagal organų sistemų klases ir pasireiškimo dažnį, kuris skirstomas taip:</w:t>
      </w:r>
      <w:r w:rsidRPr="00B13435">
        <w:rPr>
          <w:rFonts w:ascii="Times New Roman" w:eastAsia="Batang" w:hAnsi="Times New Roman" w:cs="Times New Roman"/>
          <w:spacing w:val="-2"/>
          <w:lang w:val="lt-LT"/>
        </w:rPr>
        <w:t xml:space="preserve"> labai dažnas (≥1/10), dažnas (nuo ≥1/100 iki &lt;1/10), nedažnas (nuo ≥1/1000 iki &lt;1/100) ir nežinomas (nepageidaujamos reakcijos remiantis patirtimi, kai vaistas pateko į rinką; dažnis negali būti </w:t>
      </w:r>
      <w:r w:rsidR="00C96058">
        <w:rPr>
          <w:rFonts w:ascii="Times New Roman" w:eastAsia="Batang" w:hAnsi="Times New Roman" w:cs="Times New Roman"/>
          <w:spacing w:val="-2"/>
          <w:lang w:val="lt-LT"/>
        </w:rPr>
        <w:t>apskaičiuotas</w:t>
      </w:r>
      <w:r w:rsidRPr="00B13435">
        <w:rPr>
          <w:rFonts w:ascii="Times New Roman" w:eastAsia="Batang" w:hAnsi="Times New Roman" w:cs="Times New Roman"/>
          <w:spacing w:val="-2"/>
          <w:lang w:val="lt-LT"/>
        </w:rPr>
        <w:t xml:space="preserve"> pagal turimus duomenis). Kiekvienoje dažnio grupėje nepageidaujamos reakcijos yra išvardintos mažėjančio sunkumo, kai jis galėjo būti įvertintas, tvarka. </w:t>
      </w:r>
    </w:p>
    <w:p w14:paraId="73F47980"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tbl>
      <w:tblPr>
        <w:tblW w:w="9360" w:type="dxa"/>
        <w:tblLayout w:type="fixed"/>
        <w:tblLook w:val="04A0" w:firstRow="1" w:lastRow="0" w:firstColumn="1" w:lastColumn="0" w:noHBand="0" w:noVBand="1"/>
      </w:tblPr>
      <w:tblGrid>
        <w:gridCol w:w="2588"/>
        <w:gridCol w:w="1808"/>
        <w:gridCol w:w="1555"/>
        <w:gridCol w:w="1417"/>
        <w:gridCol w:w="1992"/>
      </w:tblGrid>
      <w:tr w:rsidR="00B13435" w:rsidRPr="00B13435" w14:paraId="37B9D497" w14:textId="77777777" w:rsidTr="00B13435">
        <w:trPr>
          <w:trHeight w:val="1052"/>
        </w:trPr>
        <w:tc>
          <w:tcPr>
            <w:tcW w:w="2588" w:type="dxa"/>
            <w:tcBorders>
              <w:top w:val="single" w:sz="4" w:space="0" w:color="auto"/>
              <w:left w:val="single" w:sz="4" w:space="0" w:color="auto"/>
              <w:bottom w:val="single" w:sz="4" w:space="0" w:color="auto"/>
              <w:right w:val="single" w:sz="4" w:space="0" w:color="auto"/>
            </w:tcBorders>
            <w:hideMark/>
          </w:tcPr>
          <w:p w14:paraId="04E623EE"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b/>
                <w:lang w:val="en-GB"/>
              </w:rPr>
              <w:t>Organų</w:t>
            </w:r>
            <w:proofErr w:type="spellEnd"/>
            <w:r w:rsidRPr="00B13435">
              <w:rPr>
                <w:rFonts w:ascii="Times New Roman" w:eastAsia="Batang" w:hAnsi="Times New Roman" w:cs="Times New Roman"/>
                <w:b/>
                <w:lang w:val="en-GB"/>
              </w:rPr>
              <w:t xml:space="preserve"> </w:t>
            </w:r>
            <w:proofErr w:type="spellStart"/>
            <w:r w:rsidRPr="00B13435">
              <w:rPr>
                <w:rFonts w:ascii="Times New Roman" w:eastAsia="Batang" w:hAnsi="Times New Roman" w:cs="Times New Roman"/>
                <w:b/>
                <w:lang w:val="en-GB"/>
              </w:rPr>
              <w:t>sistemų</w:t>
            </w:r>
            <w:proofErr w:type="spellEnd"/>
            <w:r w:rsidRPr="00B13435">
              <w:rPr>
                <w:rFonts w:ascii="Times New Roman" w:eastAsia="Batang" w:hAnsi="Times New Roman" w:cs="Times New Roman"/>
                <w:b/>
                <w:lang w:val="en-GB"/>
              </w:rPr>
              <w:t xml:space="preserve"> </w:t>
            </w:r>
            <w:proofErr w:type="spellStart"/>
            <w:r w:rsidRPr="00B13435">
              <w:rPr>
                <w:rFonts w:ascii="Times New Roman" w:eastAsia="Batang" w:hAnsi="Times New Roman" w:cs="Times New Roman"/>
                <w:b/>
                <w:lang w:val="en-GB"/>
              </w:rPr>
              <w:t>klasė</w:t>
            </w:r>
            <w:proofErr w:type="spellEnd"/>
          </w:p>
        </w:tc>
        <w:tc>
          <w:tcPr>
            <w:tcW w:w="1807" w:type="dxa"/>
            <w:tcBorders>
              <w:top w:val="single" w:sz="4" w:space="0" w:color="auto"/>
              <w:left w:val="single" w:sz="4" w:space="0" w:color="auto"/>
              <w:bottom w:val="single" w:sz="4" w:space="0" w:color="auto"/>
              <w:right w:val="single" w:sz="4" w:space="0" w:color="auto"/>
            </w:tcBorders>
            <w:hideMark/>
          </w:tcPr>
          <w:p w14:paraId="0BFD21D4"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b/>
                <w:lang w:val="en-GB"/>
              </w:rPr>
            </w:pPr>
            <w:proofErr w:type="spellStart"/>
            <w:r w:rsidRPr="00B13435">
              <w:rPr>
                <w:rFonts w:ascii="Times New Roman" w:eastAsia="Batang" w:hAnsi="Times New Roman" w:cs="Times New Roman"/>
                <w:b/>
                <w:lang w:val="en-GB"/>
              </w:rPr>
              <w:t>Labai</w:t>
            </w:r>
            <w:proofErr w:type="spellEnd"/>
            <w:r w:rsidRPr="00B13435">
              <w:rPr>
                <w:rFonts w:ascii="Times New Roman" w:eastAsia="Batang" w:hAnsi="Times New Roman" w:cs="Times New Roman"/>
                <w:b/>
                <w:lang w:val="en-GB"/>
              </w:rPr>
              <w:t xml:space="preserve"> </w:t>
            </w:r>
            <w:proofErr w:type="spellStart"/>
            <w:r w:rsidRPr="00B13435">
              <w:rPr>
                <w:rFonts w:ascii="Times New Roman" w:eastAsia="Batang" w:hAnsi="Times New Roman" w:cs="Times New Roman"/>
                <w:b/>
                <w:lang w:val="en-GB"/>
              </w:rPr>
              <w:t>dažni</w:t>
            </w:r>
            <w:proofErr w:type="spellEnd"/>
            <w:r w:rsidRPr="00B13435">
              <w:rPr>
                <w:rFonts w:ascii="Times New Roman" w:eastAsia="Batang" w:hAnsi="Times New Roman" w:cs="Times New Roman"/>
                <w:b/>
                <w:lang w:val="en-GB"/>
              </w:rPr>
              <w:t xml:space="preserve"> </w:t>
            </w:r>
          </w:p>
          <w:p w14:paraId="0907769E"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b/>
                <w:lang w:val="en-GB"/>
              </w:rPr>
            </w:pPr>
            <w:r w:rsidRPr="00B13435">
              <w:rPr>
                <w:rFonts w:ascii="Times New Roman" w:eastAsia="Batang" w:hAnsi="Times New Roman" w:cs="Times New Roman"/>
                <w:b/>
                <w:lang w:val="en-GB"/>
              </w:rPr>
              <w:t xml:space="preserve">≥1/10 </w:t>
            </w:r>
          </w:p>
        </w:tc>
        <w:tc>
          <w:tcPr>
            <w:tcW w:w="1554" w:type="dxa"/>
            <w:tcBorders>
              <w:top w:val="single" w:sz="4" w:space="0" w:color="auto"/>
              <w:left w:val="single" w:sz="4" w:space="0" w:color="auto"/>
              <w:bottom w:val="single" w:sz="4" w:space="0" w:color="auto"/>
              <w:right w:val="single" w:sz="4" w:space="0" w:color="auto"/>
            </w:tcBorders>
            <w:hideMark/>
          </w:tcPr>
          <w:p w14:paraId="7E5E5280"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b/>
                <w:lang w:val="en-GB"/>
              </w:rPr>
            </w:pPr>
            <w:proofErr w:type="spellStart"/>
            <w:r w:rsidRPr="00B13435">
              <w:rPr>
                <w:rFonts w:ascii="Times New Roman" w:eastAsia="Batang" w:hAnsi="Times New Roman" w:cs="Times New Roman"/>
                <w:b/>
                <w:lang w:val="en-GB"/>
              </w:rPr>
              <w:t>Dažni</w:t>
            </w:r>
            <w:proofErr w:type="spellEnd"/>
          </w:p>
          <w:p w14:paraId="0390072B"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b/>
                <w:lang w:val="en-GB"/>
              </w:rPr>
            </w:pPr>
            <w:proofErr w:type="spellStart"/>
            <w:r w:rsidRPr="00B13435">
              <w:rPr>
                <w:rFonts w:ascii="Times New Roman" w:eastAsia="Batang" w:hAnsi="Times New Roman" w:cs="Times New Roman"/>
                <w:b/>
                <w:lang w:val="en-GB"/>
              </w:rPr>
              <w:t>nuo</w:t>
            </w:r>
            <w:proofErr w:type="spellEnd"/>
            <w:r w:rsidRPr="00B13435">
              <w:rPr>
                <w:rFonts w:ascii="Times New Roman" w:eastAsia="Batang" w:hAnsi="Times New Roman" w:cs="Times New Roman"/>
                <w:b/>
                <w:lang w:val="en-GB"/>
              </w:rPr>
              <w:t xml:space="preserve"> ≥1/100 </w:t>
            </w:r>
            <w:proofErr w:type="spellStart"/>
            <w:r w:rsidRPr="00B13435">
              <w:rPr>
                <w:rFonts w:ascii="Times New Roman" w:eastAsia="Batang" w:hAnsi="Times New Roman" w:cs="Times New Roman"/>
                <w:b/>
                <w:lang w:val="en-GB"/>
              </w:rPr>
              <w:t>iki</w:t>
            </w:r>
            <w:proofErr w:type="spellEnd"/>
            <w:r w:rsidRPr="00B13435">
              <w:rPr>
                <w:rFonts w:ascii="Times New Roman" w:eastAsia="Batang" w:hAnsi="Times New Roman" w:cs="Times New Roman"/>
                <w:b/>
                <w:lang w:val="en-GB"/>
              </w:rPr>
              <w:t xml:space="preserve"> &lt;1/10 </w:t>
            </w:r>
          </w:p>
        </w:tc>
        <w:tc>
          <w:tcPr>
            <w:tcW w:w="1416" w:type="dxa"/>
            <w:tcBorders>
              <w:top w:val="single" w:sz="4" w:space="0" w:color="auto"/>
              <w:left w:val="single" w:sz="4" w:space="0" w:color="auto"/>
              <w:bottom w:val="single" w:sz="4" w:space="0" w:color="auto"/>
              <w:right w:val="single" w:sz="4" w:space="0" w:color="auto"/>
            </w:tcBorders>
            <w:hideMark/>
          </w:tcPr>
          <w:p w14:paraId="476FAA1A"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b/>
                <w:lang w:val="en-GB"/>
              </w:rPr>
            </w:pPr>
            <w:proofErr w:type="spellStart"/>
            <w:r w:rsidRPr="00B13435">
              <w:rPr>
                <w:rFonts w:ascii="Times New Roman" w:eastAsia="Batang" w:hAnsi="Times New Roman" w:cs="Times New Roman"/>
                <w:b/>
                <w:lang w:val="en-GB"/>
              </w:rPr>
              <w:t>Nedažni</w:t>
            </w:r>
            <w:proofErr w:type="spellEnd"/>
          </w:p>
          <w:p w14:paraId="21DD8B1A"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b/>
                <w:lang w:val="en-GB"/>
              </w:rPr>
            </w:pPr>
            <w:proofErr w:type="spellStart"/>
            <w:r w:rsidRPr="00B13435">
              <w:rPr>
                <w:rFonts w:ascii="Times New Roman" w:eastAsia="Batang" w:hAnsi="Times New Roman" w:cs="Times New Roman"/>
                <w:b/>
                <w:lang w:val="en-GB"/>
              </w:rPr>
              <w:t>nuo</w:t>
            </w:r>
            <w:proofErr w:type="spellEnd"/>
            <w:r w:rsidRPr="00B13435">
              <w:rPr>
                <w:rFonts w:ascii="Times New Roman" w:eastAsia="Batang" w:hAnsi="Times New Roman" w:cs="Times New Roman"/>
                <w:b/>
                <w:lang w:val="en-GB"/>
              </w:rPr>
              <w:t xml:space="preserve"> ≥1/1000 </w:t>
            </w:r>
            <w:proofErr w:type="spellStart"/>
            <w:r w:rsidRPr="00B13435">
              <w:rPr>
                <w:rFonts w:ascii="Times New Roman" w:eastAsia="Batang" w:hAnsi="Times New Roman" w:cs="Times New Roman"/>
                <w:b/>
                <w:lang w:val="en-GB"/>
              </w:rPr>
              <w:t>iki</w:t>
            </w:r>
            <w:proofErr w:type="spellEnd"/>
            <w:r w:rsidRPr="00B13435">
              <w:rPr>
                <w:rFonts w:ascii="Times New Roman" w:eastAsia="Batang" w:hAnsi="Times New Roman" w:cs="Times New Roman"/>
                <w:b/>
                <w:lang w:val="en-GB"/>
              </w:rPr>
              <w:t xml:space="preserve"> &lt;1/100 </w:t>
            </w:r>
          </w:p>
        </w:tc>
        <w:tc>
          <w:tcPr>
            <w:tcW w:w="1991" w:type="dxa"/>
            <w:tcBorders>
              <w:top w:val="single" w:sz="4" w:space="0" w:color="auto"/>
              <w:left w:val="single" w:sz="4" w:space="0" w:color="auto"/>
              <w:bottom w:val="single" w:sz="4" w:space="0" w:color="auto"/>
              <w:right w:val="single" w:sz="4" w:space="0" w:color="auto"/>
            </w:tcBorders>
            <w:hideMark/>
          </w:tcPr>
          <w:p w14:paraId="4B2E2E40"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b/>
                <w:lang w:val="it-IT"/>
              </w:rPr>
            </w:pPr>
            <w:r w:rsidRPr="00B13435">
              <w:rPr>
                <w:rFonts w:ascii="Times New Roman" w:eastAsia="Batang" w:hAnsi="Times New Roman" w:cs="Times New Roman"/>
                <w:b/>
                <w:lang w:val="it-IT"/>
              </w:rPr>
              <w:t xml:space="preserve">Dažnis nežinomas </w:t>
            </w:r>
          </w:p>
          <w:p w14:paraId="45B123DE" w14:textId="0027CD6D"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b/>
                <w:lang w:val="it-IT"/>
              </w:rPr>
            </w:pPr>
            <w:r w:rsidRPr="00B13435">
              <w:rPr>
                <w:rFonts w:ascii="Times New Roman" w:eastAsia="Batang" w:hAnsi="Times New Roman" w:cs="Times New Roman"/>
                <w:b/>
                <w:lang w:val="it-IT"/>
              </w:rPr>
              <w:t>(negali</w:t>
            </w:r>
            <w:r w:rsidR="00C96058">
              <w:rPr>
                <w:rFonts w:ascii="Times New Roman" w:eastAsia="Batang" w:hAnsi="Times New Roman" w:cs="Times New Roman"/>
                <w:b/>
                <w:lang w:val="it-IT"/>
              </w:rPr>
              <w:t xml:space="preserve"> būti apskaičiuotas</w:t>
            </w:r>
            <w:r w:rsidRPr="00B13435">
              <w:rPr>
                <w:rFonts w:ascii="Times New Roman" w:eastAsia="Batang" w:hAnsi="Times New Roman" w:cs="Times New Roman"/>
                <w:b/>
                <w:lang w:val="it-IT"/>
              </w:rPr>
              <w:t xml:space="preserve"> pagal turimus duomenis) </w:t>
            </w:r>
          </w:p>
        </w:tc>
      </w:tr>
      <w:tr w:rsidR="00B13435" w:rsidRPr="00B13435" w14:paraId="458BFD5F" w14:textId="77777777" w:rsidTr="00B13435">
        <w:trPr>
          <w:trHeight w:val="493"/>
        </w:trPr>
        <w:tc>
          <w:tcPr>
            <w:tcW w:w="2588" w:type="dxa"/>
            <w:tcBorders>
              <w:top w:val="single" w:sz="4" w:space="0" w:color="auto"/>
              <w:left w:val="single" w:sz="8" w:space="0" w:color="000000"/>
              <w:bottom w:val="single" w:sz="8" w:space="0" w:color="000000"/>
              <w:right w:val="single" w:sz="8" w:space="0" w:color="000000"/>
            </w:tcBorders>
            <w:hideMark/>
          </w:tcPr>
          <w:p w14:paraId="6F1D6FA2"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it-IT"/>
              </w:rPr>
            </w:pPr>
            <w:r w:rsidRPr="00B13435">
              <w:rPr>
                <w:rFonts w:ascii="Times New Roman" w:eastAsia="Batang" w:hAnsi="Times New Roman" w:cs="Times New Roman"/>
                <w:noProof/>
                <w:lang w:val="lt-LT"/>
              </w:rPr>
              <w:t>Kraujo ir limfinės sistemos sutrikimai</w:t>
            </w:r>
          </w:p>
        </w:tc>
        <w:tc>
          <w:tcPr>
            <w:tcW w:w="1807" w:type="dxa"/>
            <w:tcBorders>
              <w:top w:val="single" w:sz="4" w:space="0" w:color="auto"/>
              <w:left w:val="single" w:sz="8" w:space="0" w:color="000000"/>
              <w:bottom w:val="single" w:sz="8" w:space="0" w:color="000000"/>
              <w:right w:val="single" w:sz="8" w:space="0" w:color="000000"/>
            </w:tcBorders>
          </w:tcPr>
          <w:p w14:paraId="57507E54"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it-IT"/>
              </w:rPr>
            </w:pPr>
          </w:p>
        </w:tc>
        <w:tc>
          <w:tcPr>
            <w:tcW w:w="1554" w:type="dxa"/>
            <w:tcBorders>
              <w:top w:val="single" w:sz="4" w:space="0" w:color="auto"/>
              <w:left w:val="single" w:sz="8" w:space="0" w:color="000000"/>
              <w:bottom w:val="single" w:sz="8" w:space="0" w:color="000000"/>
              <w:right w:val="single" w:sz="8" w:space="0" w:color="000000"/>
            </w:tcBorders>
          </w:tcPr>
          <w:p w14:paraId="460B4CAF"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it-IT"/>
              </w:rPr>
            </w:pPr>
          </w:p>
        </w:tc>
        <w:tc>
          <w:tcPr>
            <w:tcW w:w="1416" w:type="dxa"/>
            <w:tcBorders>
              <w:top w:val="single" w:sz="4" w:space="0" w:color="auto"/>
              <w:left w:val="single" w:sz="8" w:space="0" w:color="000000"/>
              <w:bottom w:val="single" w:sz="8" w:space="0" w:color="000000"/>
              <w:right w:val="single" w:sz="8" w:space="0" w:color="000000"/>
            </w:tcBorders>
            <w:hideMark/>
          </w:tcPr>
          <w:p w14:paraId="3A89AC31"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Trombocitopenija</w:t>
            </w:r>
            <w:proofErr w:type="spellEnd"/>
            <w:r w:rsidRPr="00B13435">
              <w:rPr>
                <w:rFonts w:ascii="Times New Roman" w:eastAsia="Batang" w:hAnsi="Times New Roman" w:cs="Times New Roman"/>
                <w:lang w:val="en-GB"/>
              </w:rPr>
              <w:t xml:space="preserve"> </w:t>
            </w:r>
          </w:p>
        </w:tc>
        <w:tc>
          <w:tcPr>
            <w:tcW w:w="1991" w:type="dxa"/>
            <w:tcBorders>
              <w:top w:val="single" w:sz="4" w:space="0" w:color="auto"/>
              <w:left w:val="single" w:sz="8" w:space="0" w:color="000000"/>
              <w:bottom w:val="single" w:sz="8" w:space="0" w:color="000000"/>
              <w:right w:val="single" w:sz="8" w:space="0" w:color="000000"/>
            </w:tcBorders>
            <w:hideMark/>
          </w:tcPr>
          <w:p w14:paraId="4E9FACBD"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Agranulocitozė</w:t>
            </w:r>
            <w:proofErr w:type="spellEnd"/>
            <w:r w:rsidRPr="00B13435">
              <w:rPr>
                <w:rFonts w:ascii="Times New Roman" w:eastAsia="Batang" w:hAnsi="Times New Roman" w:cs="Times New Roman"/>
                <w:lang w:val="en-GB"/>
              </w:rPr>
              <w:t xml:space="preserve"> </w:t>
            </w:r>
          </w:p>
          <w:p w14:paraId="5EB2BFCD"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Leukopenija</w:t>
            </w:r>
            <w:proofErr w:type="spellEnd"/>
            <w:r w:rsidRPr="00B13435">
              <w:rPr>
                <w:rFonts w:ascii="Times New Roman" w:eastAsia="Batang" w:hAnsi="Times New Roman" w:cs="Times New Roman"/>
                <w:lang w:val="en-GB"/>
              </w:rPr>
              <w:t xml:space="preserve"> </w:t>
            </w:r>
          </w:p>
          <w:p w14:paraId="0A74FFF5"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Granulocitopenija</w:t>
            </w:r>
            <w:proofErr w:type="spellEnd"/>
            <w:r w:rsidRPr="00B13435">
              <w:rPr>
                <w:rFonts w:ascii="Times New Roman" w:eastAsia="Batang" w:hAnsi="Times New Roman" w:cs="Times New Roman"/>
                <w:lang w:val="en-GB"/>
              </w:rPr>
              <w:t xml:space="preserve"> </w:t>
            </w:r>
          </w:p>
        </w:tc>
      </w:tr>
      <w:tr w:rsidR="00B13435" w:rsidRPr="00B13435" w14:paraId="67EDE80C" w14:textId="77777777" w:rsidTr="00B13435">
        <w:trPr>
          <w:trHeight w:val="135"/>
        </w:trPr>
        <w:tc>
          <w:tcPr>
            <w:tcW w:w="2588" w:type="dxa"/>
            <w:tcBorders>
              <w:top w:val="single" w:sz="8" w:space="0" w:color="000000"/>
              <w:left w:val="single" w:sz="8" w:space="0" w:color="000000"/>
              <w:bottom w:val="single" w:sz="8" w:space="0" w:color="000000"/>
              <w:right w:val="single" w:sz="8" w:space="0" w:color="000000"/>
            </w:tcBorders>
            <w:hideMark/>
          </w:tcPr>
          <w:p w14:paraId="2683F52A"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Imuninės</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sistemos</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sutrikimai</w:t>
            </w:r>
            <w:proofErr w:type="spellEnd"/>
          </w:p>
        </w:tc>
        <w:tc>
          <w:tcPr>
            <w:tcW w:w="1807" w:type="dxa"/>
            <w:tcBorders>
              <w:top w:val="single" w:sz="8" w:space="0" w:color="000000"/>
              <w:left w:val="single" w:sz="8" w:space="0" w:color="000000"/>
              <w:bottom w:val="single" w:sz="8" w:space="0" w:color="000000"/>
              <w:right w:val="single" w:sz="8" w:space="0" w:color="000000"/>
            </w:tcBorders>
          </w:tcPr>
          <w:p w14:paraId="2F6102F5"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
        </w:tc>
        <w:tc>
          <w:tcPr>
            <w:tcW w:w="1554" w:type="dxa"/>
            <w:tcBorders>
              <w:top w:val="single" w:sz="8" w:space="0" w:color="000000"/>
              <w:left w:val="single" w:sz="8" w:space="0" w:color="000000"/>
              <w:bottom w:val="single" w:sz="8" w:space="0" w:color="000000"/>
              <w:right w:val="single" w:sz="8" w:space="0" w:color="000000"/>
            </w:tcBorders>
          </w:tcPr>
          <w:p w14:paraId="37BB3B69"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
        </w:tc>
        <w:tc>
          <w:tcPr>
            <w:tcW w:w="1416" w:type="dxa"/>
            <w:tcBorders>
              <w:top w:val="single" w:sz="8" w:space="0" w:color="000000"/>
              <w:left w:val="single" w:sz="8" w:space="0" w:color="000000"/>
              <w:bottom w:val="single" w:sz="8" w:space="0" w:color="000000"/>
              <w:right w:val="single" w:sz="8" w:space="0" w:color="000000"/>
            </w:tcBorders>
          </w:tcPr>
          <w:p w14:paraId="24E2ECC9"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
        </w:tc>
        <w:tc>
          <w:tcPr>
            <w:tcW w:w="1991" w:type="dxa"/>
            <w:tcBorders>
              <w:top w:val="single" w:sz="8" w:space="0" w:color="000000"/>
              <w:left w:val="single" w:sz="8" w:space="0" w:color="000000"/>
              <w:bottom w:val="single" w:sz="8" w:space="0" w:color="000000"/>
              <w:right w:val="single" w:sz="8" w:space="0" w:color="000000"/>
            </w:tcBorders>
            <w:hideMark/>
          </w:tcPr>
          <w:p w14:paraId="30A292FE"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Padidėjęs</w:t>
            </w:r>
            <w:proofErr w:type="spellEnd"/>
            <w:r w:rsidRPr="00B13435">
              <w:rPr>
                <w:rFonts w:ascii="Times New Roman" w:eastAsia="Batang" w:hAnsi="Times New Roman" w:cs="Times New Roman"/>
                <w:lang w:val="en-GB"/>
              </w:rPr>
              <w:t xml:space="preserve"> jautrumas</w:t>
            </w:r>
            <w:r w:rsidRPr="00B13435">
              <w:rPr>
                <w:rFonts w:ascii="Times New Roman" w:eastAsia="Batang" w:hAnsi="Times New Roman" w:cs="Times New Roman"/>
                <w:vertAlign w:val="superscript"/>
                <w:lang w:val="en-GB"/>
              </w:rPr>
              <w:t>1</w:t>
            </w:r>
          </w:p>
        </w:tc>
      </w:tr>
      <w:tr w:rsidR="00B13435" w:rsidRPr="00B13435" w14:paraId="1DB2001A" w14:textId="77777777" w:rsidTr="00B13435">
        <w:trPr>
          <w:trHeight w:val="135"/>
        </w:trPr>
        <w:tc>
          <w:tcPr>
            <w:tcW w:w="2588" w:type="dxa"/>
            <w:tcBorders>
              <w:top w:val="single" w:sz="8" w:space="0" w:color="000000"/>
              <w:left w:val="single" w:sz="8" w:space="0" w:color="000000"/>
              <w:bottom w:val="single" w:sz="4" w:space="0" w:color="auto"/>
              <w:right w:val="single" w:sz="8" w:space="0" w:color="000000"/>
            </w:tcBorders>
            <w:hideMark/>
          </w:tcPr>
          <w:p w14:paraId="2CEC0308"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r w:rsidRPr="00B13435">
              <w:rPr>
                <w:rFonts w:ascii="Times New Roman" w:eastAsia="Batang" w:hAnsi="Times New Roman" w:cs="Times New Roman"/>
                <w:noProof/>
                <w:lang w:val="lt-LT"/>
              </w:rPr>
              <w:t>Metabolizmo ir mitybos sutrikimai</w:t>
            </w:r>
          </w:p>
        </w:tc>
        <w:tc>
          <w:tcPr>
            <w:tcW w:w="1807" w:type="dxa"/>
            <w:tcBorders>
              <w:top w:val="single" w:sz="8" w:space="0" w:color="000000"/>
              <w:left w:val="single" w:sz="8" w:space="0" w:color="000000"/>
              <w:bottom w:val="single" w:sz="4" w:space="0" w:color="auto"/>
              <w:right w:val="single" w:sz="8" w:space="0" w:color="000000"/>
            </w:tcBorders>
          </w:tcPr>
          <w:p w14:paraId="753D083E"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
        </w:tc>
        <w:tc>
          <w:tcPr>
            <w:tcW w:w="1554" w:type="dxa"/>
            <w:tcBorders>
              <w:top w:val="single" w:sz="8" w:space="0" w:color="000000"/>
              <w:left w:val="single" w:sz="8" w:space="0" w:color="000000"/>
              <w:bottom w:val="single" w:sz="4" w:space="0" w:color="auto"/>
              <w:right w:val="single" w:sz="8" w:space="0" w:color="000000"/>
            </w:tcBorders>
          </w:tcPr>
          <w:p w14:paraId="41723785"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
        </w:tc>
        <w:tc>
          <w:tcPr>
            <w:tcW w:w="1416" w:type="dxa"/>
            <w:tcBorders>
              <w:top w:val="single" w:sz="8" w:space="0" w:color="000000"/>
              <w:left w:val="single" w:sz="8" w:space="0" w:color="000000"/>
              <w:bottom w:val="single" w:sz="4" w:space="0" w:color="auto"/>
              <w:right w:val="single" w:sz="8" w:space="0" w:color="000000"/>
            </w:tcBorders>
            <w:hideMark/>
          </w:tcPr>
          <w:p w14:paraId="55C8D30A"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Sumažėjęs</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apetitas</w:t>
            </w:r>
            <w:proofErr w:type="spellEnd"/>
          </w:p>
        </w:tc>
        <w:tc>
          <w:tcPr>
            <w:tcW w:w="1991" w:type="dxa"/>
            <w:tcBorders>
              <w:top w:val="single" w:sz="8" w:space="0" w:color="000000"/>
              <w:left w:val="single" w:sz="8" w:space="0" w:color="000000"/>
              <w:bottom w:val="single" w:sz="4" w:space="0" w:color="auto"/>
              <w:right w:val="single" w:sz="8" w:space="0" w:color="000000"/>
            </w:tcBorders>
          </w:tcPr>
          <w:p w14:paraId="14550BCA"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
        </w:tc>
      </w:tr>
      <w:tr w:rsidR="00B13435" w:rsidRPr="00B13435" w14:paraId="0E091DE3" w14:textId="77777777" w:rsidTr="00B13435">
        <w:trPr>
          <w:trHeight w:val="135"/>
        </w:trPr>
        <w:tc>
          <w:tcPr>
            <w:tcW w:w="2588" w:type="dxa"/>
            <w:tcBorders>
              <w:top w:val="single" w:sz="4" w:space="0" w:color="auto"/>
              <w:left w:val="single" w:sz="4" w:space="0" w:color="auto"/>
              <w:bottom w:val="single" w:sz="4" w:space="0" w:color="auto"/>
              <w:right w:val="single" w:sz="4" w:space="0" w:color="auto"/>
            </w:tcBorders>
            <w:hideMark/>
          </w:tcPr>
          <w:p w14:paraId="50BAB65E"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Psichikos</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sutrikimai</w:t>
            </w:r>
            <w:proofErr w:type="spellEnd"/>
          </w:p>
        </w:tc>
        <w:tc>
          <w:tcPr>
            <w:tcW w:w="1807" w:type="dxa"/>
            <w:tcBorders>
              <w:top w:val="single" w:sz="4" w:space="0" w:color="auto"/>
              <w:left w:val="single" w:sz="4" w:space="0" w:color="auto"/>
              <w:bottom w:val="single" w:sz="4" w:space="0" w:color="auto"/>
              <w:right w:val="single" w:sz="4" w:space="0" w:color="auto"/>
            </w:tcBorders>
          </w:tcPr>
          <w:p w14:paraId="25F31495"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
        </w:tc>
        <w:tc>
          <w:tcPr>
            <w:tcW w:w="1554" w:type="dxa"/>
            <w:tcBorders>
              <w:top w:val="single" w:sz="4" w:space="0" w:color="auto"/>
              <w:left w:val="single" w:sz="4" w:space="0" w:color="auto"/>
              <w:bottom w:val="single" w:sz="4" w:space="0" w:color="auto"/>
              <w:right w:val="single" w:sz="4" w:space="0" w:color="auto"/>
            </w:tcBorders>
            <w:hideMark/>
          </w:tcPr>
          <w:p w14:paraId="79696933"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Nerimas</w:t>
            </w:r>
            <w:proofErr w:type="spellEnd"/>
          </w:p>
          <w:p w14:paraId="5BF5B7E5"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Miego</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sutrikimai</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7C9CBB75"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Košmarai</w:t>
            </w:r>
            <w:proofErr w:type="spellEnd"/>
          </w:p>
        </w:tc>
        <w:tc>
          <w:tcPr>
            <w:tcW w:w="1991" w:type="dxa"/>
            <w:tcBorders>
              <w:top w:val="single" w:sz="4" w:space="0" w:color="auto"/>
              <w:left w:val="single" w:sz="4" w:space="0" w:color="auto"/>
              <w:bottom w:val="single" w:sz="4" w:space="0" w:color="auto"/>
              <w:right w:val="single" w:sz="4" w:space="0" w:color="auto"/>
            </w:tcBorders>
            <w:hideMark/>
          </w:tcPr>
          <w:p w14:paraId="23D06D98"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Sumišimo</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būsena</w:t>
            </w:r>
            <w:proofErr w:type="spellEnd"/>
          </w:p>
        </w:tc>
      </w:tr>
      <w:tr w:rsidR="00B13435" w:rsidRPr="00B13435" w14:paraId="157EF53B" w14:textId="77777777" w:rsidTr="00B13435">
        <w:trPr>
          <w:trHeight w:val="135"/>
        </w:trPr>
        <w:tc>
          <w:tcPr>
            <w:tcW w:w="2588" w:type="dxa"/>
            <w:tcBorders>
              <w:top w:val="single" w:sz="4" w:space="0" w:color="auto"/>
              <w:left w:val="single" w:sz="4" w:space="0" w:color="auto"/>
              <w:bottom w:val="single" w:sz="4" w:space="0" w:color="auto"/>
              <w:right w:val="single" w:sz="4" w:space="0" w:color="auto"/>
            </w:tcBorders>
            <w:hideMark/>
          </w:tcPr>
          <w:p w14:paraId="0ECC53C0"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Nervų</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sistemos</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sutrikimai</w:t>
            </w:r>
            <w:proofErr w:type="spellEnd"/>
          </w:p>
        </w:tc>
        <w:tc>
          <w:tcPr>
            <w:tcW w:w="1807" w:type="dxa"/>
            <w:tcBorders>
              <w:top w:val="single" w:sz="4" w:space="0" w:color="auto"/>
              <w:left w:val="single" w:sz="4" w:space="0" w:color="auto"/>
              <w:bottom w:val="single" w:sz="4" w:space="0" w:color="auto"/>
              <w:right w:val="single" w:sz="4" w:space="0" w:color="auto"/>
            </w:tcBorders>
            <w:hideMark/>
          </w:tcPr>
          <w:p w14:paraId="4FB5AEC3"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r w:rsidRPr="00B13435">
              <w:rPr>
                <w:rFonts w:ascii="Times New Roman" w:eastAsia="Batang" w:hAnsi="Times New Roman" w:cs="Times New Roman"/>
                <w:lang w:val="en-GB"/>
              </w:rPr>
              <w:t xml:space="preserve"> Svaigulys</w:t>
            </w:r>
            <w:r w:rsidRPr="00B13435">
              <w:rPr>
                <w:rFonts w:ascii="Times New Roman" w:eastAsia="Batang" w:hAnsi="Times New Roman" w:cs="Times New Roman"/>
                <w:vertAlign w:val="superscript"/>
                <w:lang w:val="en-GB"/>
              </w:rPr>
              <w:t>2</w:t>
            </w:r>
          </w:p>
        </w:tc>
        <w:tc>
          <w:tcPr>
            <w:tcW w:w="1554" w:type="dxa"/>
            <w:tcBorders>
              <w:top w:val="single" w:sz="4" w:space="0" w:color="auto"/>
              <w:left w:val="single" w:sz="4" w:space="0" w:color="auto"/>
              <w:bottom w:val="single" w:sz="4" w:space="0" w:color="auto"/>
              <w:right w:val="single" w:sz="4" w:space="0" w:color="auto"/>
            </w:tcBorders>
            <w:hideMark/>
          </w:tcPr>
          <w:p w14:paraId="07FE49A8"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Galvos</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skausmas</w:t>
            </w:r>
            <w:proofErr w:type="spellEnd"/>
          </w:p>
          <w:p w14:paraId="415C6B34"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Disgeuzija</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11897413"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Sinkopė</w:t>
            </w:r>
            <w:proofErr w:type="spellEnd"/>
          </w:p>
          <w:p w14:paraId="6136A9A2"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Ataksija</w:t>
            </w:r>
            <w:proofErr w:type="spellEnd"/>
          </w:p>
          <w:p w14:paraId="0916968E"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Parestezijos</w:t>
            </w:r>
            <w:proofErr w:type="spellEnd"/>
          </w:p>
        </w:tc>
        <w:tc>
          <w:tcPr>
            <w:tcW w:w="1991" w:type="dxa"/>
            <w:tcBorders>
              <w:top w:val="single" w:sz="4" w:space="0" w:color="auto"/>
              <w:left w:val="single" w:sz="4" w:space="0" w:color="auto"/>
              <w:bottom w:val="single" w:sz="4" w:space="0" w:color="auto"/>
              <w:right w:val="single" w:sz="4" w:space="0" w:color="auto"/>
            </w:tcBorders>
            <w:hideMark/>
          </w:tcPr>
          <w:p w14:paraId="429A6BE0"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Traukuliai</w:t>
            </w:r>
            <w:proofErr w:type="spellEnd"/>
          </w:p>
          <w:p w14:paraId="3929433F"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Ekstrapiramidiniai</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simptomai</w:t>
            </w:r>
            <w:proofErr w:type="spellEnd"/>
            <w:r w:rsidRPr="00B13435">
              <w:rPr>
                <w:rFonts w:ascii="Times New Roman" w:eastAsia="Batang" w:hAnsi="Times New Roman" w:cs="Times New Roman"/>
                <w:lang w:val="en-GB"/>
              </w:rPr>
              <w:t xml:space="preserve"> </w:t>
            </w:r>
          </w:p>
          <w:p w14:paraId="7F059DAD"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Neramumas</w:t>
            </w:r>
            <w:proofErr w:type="spellEnd"/>
          </w:p>
        </w:tc>
      </w:tr>
      <w:tr w:rsidR="00B13435" w:rsidRPr="00B13435" w14:paraId="54005DE4" w14:textId="77777777" w:rsidTr="00B13435">
        <w:trPr>
          <w:trHeight w:val="135"/>
        </w:trPr>
        <w:tc>
          <w:tcPr>
            <w:tcW w:w="2588" w:type="dxa"/>
            <w:tcBorders>
              <w:top w:val="single" w:sz="4" w:space="0" w:color="auto"/>
              <w:left w:val="single" w:sz="4" w:space="0" w:color="auto"/>
              <w:bottom w:val="single" w:sz="4" w:space="0" w:color="auto"/>
              <w:right w:val="single" w:sz="4" w:space="0" w:color="auto"/>
            </w:tcBorders>
            <w:hideMark/>
          </w:tcPr>
          <w:p w14:paraId="429283D1"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Akių</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sutrikimai</w:t>
            </w:r>
            <w:proofErr w:type="spellEnd"/>
          </w:p>
        </w:tc>
        <w:tc>
          <w:tcPr>
            <w:tcW w:w="1807" w:type="dxa"/>
            <w:tcBorders>
              <w:top w:val="single" w:sz="4" w:space="0" w:color="auto"/>
              <w:left w:val="single" w:sz="4" w:space="0" w:color="auto"/>
              <w:bottom w:val="single" w:sz="4" w:space="0" w:color="auto"/>
              <w:right w:val="single" w:sz="4" w:space="0" w:color="auto"/>
            </w:tcBorders>
          </w:tcPr>
          <w:p w14:paraId="09D7C94A"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
        </w:tc>
        <w:tc>
          <w:tcPr>
            <w:tcW w:w="1554" w:type="dxa"/>
            <w:tcBorders>
              <w:top w:val="single" w:sz="4" w:space="0" w:color="auto"/>
              <w:left w:val="single" w:sz="4" w:space="0" w:color="auto"/>
              <w:bottom w:val="single" w:sz="4" w:space="0" w:color="auto"/>
              <w:right w:val="single" w:sz="4" w:space="0" w:color="auto"/>
            </w:tcBorders>
            <w:hideMark/>
          </w:tcPr>
          <w:p w14:paraId="3651BFA0"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Neaiškus</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matymas</w:t>
            </w:r>
            <w:proofErr w:type="spellEnd"/>
          </w:p>
        </w:tc>
        <w:tc>
          <w:tcPr>
            <w:tcW w:w="1416" w:type="dxa"/>
            <w:tcBorders>
              <w:top w:val="single" w:sz="4" w:space="0" w:color="auto"/>
              <w:left w:val="single" w:sz="4" w:space="0" w:color="auto"/>
              <w:bottom w:val="single" w:sz="4" w:space="0" w:color="auto"/>
              <w:right w:val="single" w:sz="4" w:space="0" w:color="auto"/>
            </w:tcBorders>
          </w:tcPr>
          <w:p w14:paraId="79312940"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
        </w:tc>
        <w:tc>
          <w:tcPr>
            <w:tcW w:w="1991" w:type="dxa"/>
            <w:tcBorders>
              <w:top w:val="single" w:sz="4" w:space="0" w:color="auto"/>
              <w:left w:val="single" w:sz="4" w:space="0" w:color="auto"/>
              <w:bottom w:val="single" w:sz="4" w:space="0" w:color="auto"/>
              <w:right w:val="single" w:sz="4" w:space="0" w:color="auto"/>
            </w:tcBorders>
          </w:tcPr>
          <w:p w14:paraId="6E086B11"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
        </w:tc>
      </w:tr>
      <w:tr w:rsidR="00B13435" w:rsidRPr="00B13435" w14:paraId="0A507BE7" w14:textId="77777777" w:rsidTr="00B13435">
        <w:trPr>
          <w:trHeight w:val="135"/>
        </w:trPr>
        <w:tc>
          <w:tcPr>
            <w:tcW w:w="2588" w:type="dxa"/>
            <w:tcBorders>
              <w:top w:val="single" w:sz="4" w:space="0" w:color="auto"/>
              <w:left w:val="single" w:sz="4" w:space="0" w:color="auto"/>
              <w:bottom w:val="single" w:sz="4" w:space="0" w:color="auto"/>
              <w:right w:val="single" w:sz="4" w:space="0" w:color="auto"/>
            </w:tcBorders>
            <w:hideMark/>
          </w:tcPr>
          <w:p w14:paraId="2D1ED144"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Ausų</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ir</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labirintų</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sutrikimais</w:t>
            </w:r>
            <w:proofErr w:type="spellEnd"/>
          </w:p>
        </w:tc>
        <w:tc>
          <w:tcPr>
            <w:tcW w:w="1807" w:type="dxa"/>
            <w:tcBorders>
              <w:top w:val="single" w:sz="4" w:space="0" w:color="auto"/>
              <w:left w:val="single" w:sz="4" w:space="0" w:color="auto"/>
              <w:bottom w:val="single" w:sz="4" w:space="0" w:color="auto"/>
              <w:right w:val="single" w:sz="4" w:space="0" w:color="auto"/>
            </w:tcBorders>
          </w:tcPr>
          <w:p w14:paraId="124EE497"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
        </w:tc>
        <w:tc>
          <w:tcPr>
            <w:tcW w:w="1554" w:type="dxa"/>
            <w:tcBorders>
              <w:top w:val="single" w:sz="4" w:space="0" w:color="auto"/>
              <w:left w:val="single" w:sz="4" w:space="0" w:color="auto"/>
              <w:bottom w:val="single" w:sz="4" w:space="0" w:color="auto"/>
              <w:right w:val="single" w:sz="4" w:space="0" w:color="auto"/>
            </w:tcBorders>
          </w:tcPr>
          <w:p w14:paraId="77A421E2"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
        </w:tc>
        <w:tc>
          <w:tcPr>
            <w:tcW w:w="1416" w:type="dxa"/>
            <w:tcBorders>
              <w:top w:val="single" w:sz="4" w:space="0" w:color="auto"/>
              <w:left w:val="single" w:sz="4" w:space="0" w:color="auto"/>
              <w:bottom w:val="single" w:sz="4" w:space="0" w:color="auto"/>
              <w:right w:val="single" w:sz="4" w:space="0" w:color="auto"/>
            </w:tcBorders>
            <w:hideMark/>
          </w:tcPr>
          <w:p w14:paraId="6EB4E1AC"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Galvos</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svaigimas</w:t>
            </w:r>
            <w:proofErr w:type="spellEnd"/>
            <w:r w:rsidRPr="00B13435">
              <w:rPr>
                <w:rFonts w:ascii="Times New Roman" w:eastAsia="Batang" w:hAnsi="Times New Roman" w:cs="Times New Roman"/>
                <w:lang w:val="en-GB"/>
              </w:rPr>
              <w:t xml:space="preserve"> (</w:t>
            </w:r>
            <w:r w:rsidRPr="00B13435">
              <w:rPr>
                <w:rFonts w:ascii="Times New Roman" w:eastAsia="Batang" w:hAnsi="Times New Roman" w:cs="Times New Roman"/>
                <w:i/>
                <w:lang w:val="en-GB"/>
              </w:rPr>
              <w:t>vertigo</w:t>
            </w:r>
            <w:r w:rsidRPr="00B13435">
              <w:rPr>
                <w:rFonts w:ascii="Times New Roman" w:eastAsia="Batang" w:hAnsi="Times New Roman" w:cs="Times New Roman"/>
                <w:lang w:val="en-GB"/>
              </w:rPr>
              <w:t>)</w:t>
            </w:r>
          </w:p>
        </w:tc>
        <w:tc>
          <w:tcPr>
            <w:tcW w:w="1991" w:type="dxa"/>
            <w:tcBorders>
              <w:top w:val="single" w:sz="4" w:space="0" w:color="auto"/>
              <w:left w:val="single" w:sz="4" w:space="0" w:color="auto"/>
              <w:bottom w:val="single" w:sz="4" w:space="0" w:color="auto"/>
              <w:right w:val="single" w:sz="4" w:space="0" w:color="auto"/>
            </w:tcBorders>
          </w:tcPr>
          <w:p w14:paraId="2C426604"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
        </w:tc>
      </w:tr>
      <w:tr w:rsidR="00B13435" w:rsidRPr="00B13435" w14:paraId="4649CE6A" w14:textId="77777777" w:rsidTr="00B13435">
        <w:trPr>
          <w:trHeight w:val="135"/>
        </w:trPr>
        <w:tc>
          <w:tcPr>
            <w:tcW w:w="2588" w:type="dxa"/>
            <w:tcBorders>
              <w:top w:val="single" w:sz="4" w:space="0" w:color="auto"/>
              <w:left w:val="single" w:sz="4" w:space="0" w:color="auto"/>
              <w:bottom w:val="single" w:sz="4" w:space="0" w:color="auto"/>
              <w:right w:val="single" w:sz="4" w:space="0" w:color="auto"/>
            </w:tcBorders>
            <w:hideMark/>
          </w:tcPr>
          <w:p w14:paraId="4CADF53B"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Širdies</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sutrikimai</w:t>
            </w:r>
            <w:proofErr w:type="spellEnd"/>
          </w:p>
        </w:tc>
        <w:tc>
          <w:tcPr>
            <w:tcW w:w="1807" w:type="dxa"/>
            <w:tcBorders>
              <w:top w:val="single" w:sz="4" w:space="0" w:color="auto"/>
              <w:left w:val="single" w:sz="4" w:space="0" w:color="auto"/>
              <w:bottom w:val="single" w:sz="4" w:space="0" w:color="auto"/>
              <w:right w:val="single" w:sz="4" w:space="0" w:color="auto"/>
            </w:tcBorders>
            <w:hideMark/>
          </w:tcPr>
          <w:p w14:paraId="48A5A7A2"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Arial"/>
                <w:color w:val="000000"/>
                <w:szCs w:val="24"/>
                <w:lang w:val="de-DE"/>
              </w:rPr>
            </w:pPr>
            <w:r w:rsidRPr="00B13435">
              <w:rPr>
                <w:rFonts w:ascii="Times New Roman" w:eastAsia="Batang" w:hAnsi="Times New Roman" w:cs="Arial"/>
                <w:color w:val="000000"/>
                <w:szCs w:val="24"/>
                <w:lang w:val="de-DE"/>
              </w:rPr>
              <w:t>Širdies laidumo sutrikimai</w:t>
            </w:r>
            <w:r w:rsidRPr="00B13435">
              <w:rPr>
                <w:rFonts w:ascii="Times New Roman" w:eastAsia="Batang" w:hAnsi="Times New Roman" w:cs="Arial"/>
                <w:color w:val="000000"/>
                <w:szCs w:val="24"/>
                <w:vertAlign w:val="superscript"/>
                <w:lang w:val="de-DE"/>
              </w:rPr>
              <w:t>3</w:t>
            </w:r>
          </w:p>
          <w:p w14:paraId="161CCB78"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szCs w:val="24"/>
                <w:lang w:val="de-DE"/>
              </w:rPr>
            </w:pPr>
            <w:r w:rsidRPr="00B13435">
              <w:rPr>
                <w:rFonts w:ascii="Times New Roman" w:eastAsia="Batang" w:hAnsi="Times New Roman" w:cs="Times New Roman"/>
                <w:szCs w:val="24"/>
                <w:lang w:val="de-DE"/>
              </w:rPr>
              <w:lastRenderedPageBreak/>
              <w:t>Smarkus širdies plakimas</w:t>
            </w:r>
          </w:p>
        </w:tc>
        <w:tc>
          <w:tcPr>
            <w:tcW w:w="1554" w:type="dxa"/>
            <w:tcBorders>
              <w:top w:val="single" w:sz="4" w:space="0" w:color="auto"/>
              <w:left w:val="single" w:sz="4" w:space="0" w:color="auto"/>
              <w:bottom w:val="single" w:sz="4" w:space="0" w:color="auto"/>
              <w:right w:val="single" w:sz="4" w:space="0" w:color="auto"/>
            </w:tcBorders>
            <w:hideMark/>
          </w:tcPr>
          <w:p w14:paraId="69B6775C"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Arial"/>
                <w:color w:val="000000"/>
                <w:szCs w:val="24"/>
                <w:lang w:val="de-DE"/>
              </w:rPr>
            </w:pPr>
            <w:r w:rsidRPr="00B13435">
              <w:rPr>
                <w:rFonts w:ascii="Times New Roman" w:eastAsia="Batang" w:hAnsi="Times New Roman" w:cs="Arial"/>
                <w:color w:val="000000"/>
                <w:szCs w:val="24"/>
                <w:lang w:val="de-DE"/>
              </w:rPr>
              <w:lastRenderedPageBreak/>
              <w:t>Sinusinė bradikardija</w:t>
            </w:r>
          </w:p>
          <w:p w14:paraId="180DEA2D"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Arial"/>
                <w:color w:val="000000"/>
                <w:szCs w:val="24"/>
                <w:lang w:val="de-DE"/>
              </w:rPr>
            </w:pPr>
            <w:r w:rsidRPr="00B13435">
              <w:rPr>
                <w:rFonts w:ascii="Times New Roman" w:eastAsia="Batang" w:hAnsi="Times New Roman" w:cs="Arial"/>
                <w:color w:val="000000"/>
                <w:szCs w:val="24"/>
                <w:lang w:val="de-DE"/>
              </w:rPr>
              <w:lastRenderedPageBreak/>
              <w:t>Bradikardija</w:t>
            </w:r>
          </w:p>
          <w:p w14:paraId="68DD8D72"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szCs w:val="24"/>
                <w:lang w:val="de-DE"/>
              </w:rPr>
            </w:pPr>
            <w:r w:rsidRPr="00B13435">
              <w:rPr>
                <w:rFonts w:ascii="Times New Roman" w:eastAsia="Batang" w:hAnsi="Times New Roman" w:cs="Times New Roman"/>
                <w:szCs w:val="24"/>
                <w:lang w:val="de-DE"/>
              </w:rPr>
              <w:t>Tachikardija</w:t>
            </w:r>
          </w:p>
          <w:p w14:paraId="16884B19"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szCs w:val="24"/>
                <w:lang w:val="de-DE"/>
              </w:rPr>
            </w:pPr>
            <w:r w:rsidRPr="00B13435">
              <w:rPr>
                <w:rFonts w:ascii="Times New Roman" w:eastAsia="Batang" w:hAnsi="Times New Roman" w:cs="Times New Roman"/>
                <w:szCs w:val="24"/>
                <w:lang w:val="de-DE"/>
              </w:rPr>
              <w:t xml:space="preserve">Prieširdžių virpėjimas </w:t>
            </w:r>
          </w:p>
        </w:tc>
        <w:tc>
          <w:tcPr>
            <w:tcW w:w="1416" w:type="dxa"/>
            <w:tcBorders>
              <w:top w:val="single" w:sz="4" w:space="0" w:color="auto"/>
              <w:left w:val="single" w:sz="4" w:space="0" w:color="auto"/>
              <w:bottom w:val="single" w:sz="4" w:space="0" w:color="auto"/>
              <w:right w:val="single" w:sz="4" w:space="0" w:color="auto"/>
            </w:tcBorders>
            <w:hideMark/>
          </w:tcPr>
          <w:p w14:paraId="05B5BB27"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color w:val="000000"/>
                <w:lang w:val="en-GB"/>
              </w:rPr>
            </w:pPr>
            <w:proofErr w:type="spellStart"/>
            <w:r w:rsidRPr="00B13435">
              <w:rPr>
                <w:rFonts w:ascii="Times New Roman" w:eastAsia="Batang" w:hAnsi="Times New Roman" w:cs="Times New Roman"/>
                <w:color w:val="000000"/>
                <w:lang w:val="en-GB"/>
              </w:rPr>
              <w:lastRenderedPageBreak/>
              <w:t>Skilvelinė</w:t>
            </w:r>
            <w:proofErr w:type="spellEnd"/>
            <w:r w:rsidRPr="00B13435">
              <w:rPr>
                <w:rFonts w:ascii="Times New Roman" w:eastAsia="Batang" w:hAnsi="Times New Roman" w:cs="Times New Roman"/>
                <w:color w:val="000000"/>
                <w:lang w:val="en-GB"/>
              </w:rPr>
              <w:t xml:space="preserve"> </w:t>
            </w:r>
            <w:proofErr w:type="spellStart"/>
            <w:r w:rsidRPr="00B13435">
              <w:rPr>
                <w:rFonts w:ascii="Times New Roman" w:eastAsia="Batang" w:hAnsi="Times New Roman" w:cs="Times New Roman"/>
                <w:color w:val="000000"/>
                <w:lang w:val="en-GB"/>
              </w:rPr>
              <w:t>tachikardija</w:t>
            </w:r>
            <w:proofErr w:type="spellEnd"/>
          </w:p>
          <w:p w14:paraId="27D97C12"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r w:rsidRPr="00B13435">
              <w:rPr>
                <w:rFonts w:ascii="Times New Roman" w:eastAsia="Batang" w:hAnsi="Times New Roman" w:cs="Times New Roman"/>
                <w:lang w:val="en-GB"/>
              </w:rPr>
              <w:lastRenderedPageBreak/>
              <w:t>Aritmija</w:t>
            </w:r>
            <w:r w:rsidRPr="00B13435">
              <w:rPr>
                <w:rFonts w:ascii="Times New Roman" w:eastAsia="Batang" w:hAnsi="Times New Roman" w:cs="Times New Roman"/>
                <w:vertAlign w:val="superscript"/>
                <w:lang w:val="en-GB"/>
              </w:rPr>
              <w:t>4</w:t>
            </w:r>
          </w:p>
        </w:tc>
        <w:tc>
          <w:tcPr>
            <w:tcW w:w="1991" w:type="dxa"/>
            <w:tcBorders>
              <w:top w:val="single" w:sz="4" w:space="0" w:color="auto"/>
              <w:left w:val="single" w:sz="4" w:space="0" w:color="auto"/>
              <w:bottom w:val="single" w:sz="4" w:space="0" w:color="auto"/>
              <w:right w:val="single" w:sz="4" w:space="0" w:color="auto"/>
            </w:tcBorders>
            <w:hideMark/>
          </w:tcPr>
          <w:p w14:paraId="5D797B28"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color w:val="000000"/>
                <w:lang w:val="en-GB"/>
              </w:rPr>
            </w:pPr>
            <w:proofErr w:type="spellStart"/>
            <w:r w:rsidRPr="00B13435">
              <w:rPr>
                <w:rFonts w:ascii="Times New Roman" w:eastAsia="Batang" w:hAnsi="Times New Roman" w:cs="Times New Roman"/>
                <w:color w:val="000000"/>
                <w:lang w:val="en-GB"/>
              </w:rPr>
              <w:lastRenderedPageBreak/>
              <w:t>Skilvelių</w:t>
            </w:r>
            <w:proofErr w:type="spellEnd"/>
            <w:r w:rsidRPr="00B13435">
              <w:rPr>
                <w:rFonts w:ascii="Times New Roman" w:eastAsia="Batang" w:hAnsi="Times New Roman" w:cs="Times New Roman"/>
                <w:color w:val="000000"/>
                <w:lang w:val="en-GB"/>
              </w:rPr>
              <w:t xml:space="preserve"> </w:t>
            </w:r>
            <w:proofErr w:type="spellStart"/>
            <w:r w:rsidRPr="00B13435">
              <w:rPr>
                <w:rFonts w:ascii="Times New Roman" w:eastAsia="Batang" w:hAnsi="Times New Roman" w:cs="Times New Roman"/>
                <w:color w:val="000000"/>
                <w:lang w:val="en-GB"/>
              </w:rPr>
              <w:t>virpėjimas</w:t>
            </w:r>
            <w:proofErr w:type="spellEnd"/>
            <w:r w:rsidRPr="00B13435">
              <w:rPr>
                <w:rFonts w:ascii="Times New Roman" w:eastAsia="Batang" w:hAnsi="Times New Roman" w:cs="Times New Roman"/>
                <w:color w:val="000000"/>
                <w:lang w:val="en-GB"/>
              </w:rPr>
              <w:t xml:space="preserve"> </w:t>
            </w:r>
          </w:p>
          <w:p w14:paraId="1876855A"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color w:val="000000"/>
                <w:lang w:val="en-GB"/>
              </w:rPr>
            </w:pPr>
            <w:proofErr w:type="spellStart"/>
            <w:r w:rsidRPr="00B13435">
              <w:rPr>
                <w:rFonts w:ascii="Times New Roman" w:eastAsia="Batang" w:hAnsi="Times New Roman" w:cs="Times New Roman"/>
                <w:color w:val="000000"/>
                <w:lang w:val="en-GB"/>
              </w:rPr>
              <w:lastRenderedPageBreak/>
              <w:t>Širdies</w:t>
            </w:r>
            <w:proofErr w:type="spellEnd"/>
            <w:r w:rsidRPr="00B13435">
              <w:rPr>
                <w:rFonts w:ascii="Times New Roman" w:eastAsia="Batang" w:hAnsi="Times New Roman" w:cs="Times New Roman"/>
                <w:color w:val="000000"/>
                <w:lang w:val="en-GB"/>
              </w:rPr>
              <w:t xml:space="preserve"> nepakankamumas</w:t>
            </w:r>
            <w:r w:rsidRPr="00B13435">
              <w:rPr>
                <w:rFonts w:ascii="Times New Roman" w:eastAsia="Batang" w:hAnsi="Times New Roman" w:cs="Times New Roman"/>
                <w:color w:val="000000"/>
                <w:vertAlign w:val="superscript"/>
                <w:lang w:val="en-GB"/>
              </w:rPr>
              <w:t>5</w:t>
            </w:r>
          </w:p>
          <w:p w14:paraId="15E67CAE"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Sulėtėjęs</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širdies</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ritmas</w:t>
            </w:r>
            <w:proofErr w:type="spellEnd"/>
            <w:r w:rsidRPr="00B13435">
              <w:rPr>
                <w:rFonts w:ascii="Times New Roman" w:eastAsia="Batang" w:hAnsi="Times New Roman" w:cs="Times New Roman"/>
                <w:lang w:val="en-GB"/>
              </w:rPr>
              <w:t xml:space="preserve"> </w:t>
            </w:r>
          </w:p>
        </w:tc>
      </w:tr>
      <w:tr w:rsidR="00B13435" w:rsidRPr="00B13435" w14:paraId="5208D2A1" w14:textId="77777777" w:rsidTr="00B13435">
        <w:trPr>
          <w:trHeight w:val="135"/>
        </w:trPr>
        <w:tc>
          <w:tcPr>
            <w:tcW w:w="2588" w:type="dxa"/>
            <w:tcBorders>
              <w:top w:val="single" w:sz="4" w:space="0" w:color="auto"/>
              <w:left w:val="single" w:sz="8" w:space="0" w:color="000000"/>
              <w:bottom w:val="single" w:sz="4" w:space="0" w:color="auto"/>
              <w:right w:val="single" w:sz="8" w:space="0" w:color="000000"/>
            </w:tcBorders>
            <w:hideMark/>
          </w:tcPr>
          <w:p w14:paraId="1880A2FC"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lastRenderedPageBreak/>
              <w:t>Kraujagyslių</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sutrikimai</w:t>
            </w:r>
            <w:proofErr w:type="spellEnd"/>
          </w:p>
        </w:tc>
        <w:tc>
          <w:tcPr>
            <w:tcW w:w="1807" w:type="dxa"/>
            <w:tcBorders>
              <w:top w:val="single" w:sz="4" w:space="0" w:color="auto"/>
              <w:left w:val="single" w:sz="8" w:space="0" w:color="000000"/>
              <w:bottom w:val="single" w:sz="4" w:space="0" w:color="auto"/>
              <w:right w:val="single" w:sz="8" w:space="0" w:color="000000"/>
            </w:tcBorders>
          </w:tcPr>
          <w:p w14:paraId="19F9554C"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color w:val="000000"/>
                <w:lang w:val="en-GB"/>
              </w:rPr>
            </w:pPr>
          </w:p>
        </w:tc>
        <w:tc>
          <w:tcPr>
            <w:tcW w:w="1554" w:type="dxa"/>
            <w:tcBorders>
              <w:top w:val="single" w:sz="4" w:space="0" w:color="auto"/>
              <w:left w:val="single" w:sz="8" w:space="0" w:color="000000"/>
              <w:bottom w:val="single" w:sz="4" w:space="0" w:color="auto"/>
              <w:right w:val="single" w:sz="8" w:space="0" w:color="000000"/>
            </w:tcBorders>
          </w:tcPr>
          <w:p w14:paraId="0D49FD7C"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color w:val="000000"/>
                <w:lang w:val="en-GB"/>
              </w:rPr>
            </w:pPr>
          </w:p>
        </w:tc>
        <w:tc>
          <w:tcPr>
            <w:tcW w:w="1416" w:type="dxa"/>
            <w:tcBorders>
              <w:top w:val="single" w:sz="4" w:space="0" w:color="auto"/>
              <w:left w:val="single" w:sz="8" w:space="0" w:color="000000"/>
              <w:bottom w:val="single" w:sz="4" w:space="0" w:color="auto"/>
              <w:right w:val="single" w:sz="8" w:space="0" w:color="000000"/>
            </w:tcBorders>
            <w:hideMark/>
          </w:tcPr>
          <w:p w14:paraId="6A8E2C5A"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color w:val="000000"/>
                <w:lang w:val="en-GB"/>
              </w:rPr>
            </w:pPr>
            <w:proofErr w:type="spellStart"/>
            <w:r w:rsidRPr="00B13435">
              <w:rPr>
                <w:rFonts w:ascii="Times New Roman" w:eastAsia="Batang" w:hAnsi="Times New Roman" w:cs="Times New Roman"/>
                <w:color w:val="000000"/>
                <w:lang w:val="en-GB"/>
              </w:rPr>
              <w:t>Hipotenzija</w:t>
            </w:r>
            <w:proofErr w:type="spellEnd"/>
          </w:p>
        </w:tc>
        <w:tc>
          <w:tcPr>
            <w:tcW w:w="1991" w:type="dxa"/>
            <w:tcBorders>
              <w:top w:val="single" w:sz="4" w:space="0" w:color="auto"/>
              <w:left w:val="single" w:sz="8" w:space="0" w:color="000000"/>
              <w:bottom w:val="single" w:sz="4" w:space="0" w:color="auto"/>
              <w:right w:val="single" w:sz="8" w:space="0" w:color="000000"/>
            </w:tcBorders>
            <w:hideMark/>
          </w:tcPr>
          <w:p w14:paraId="6B485C46"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color w:val="000000"/>
                <w:lang w:val="en-GB"/>
              </w:rPr>
            </w:pPr>
            <w:proofErr w:type="spellStart"/>
            <w:r w:rsidRPr="00B13435">
              <w:rPr>
                <w:rFonts w:ascii="Times New Roman" w:eastAsia="Batang" w:hAnsi="Times New Roman" w:cs="Times New Roman"/>
                <w:color w:val="000000"/>
                <w:lang w:val="en-GB"/>
              </w:rPr>
              <w:t>Ortostatinė</w:t>
            </w:r>
            <w:proofErr w:type="spellEnd"/>
            <w:r w:rsidRPr="00B13435">
              <w:rPr>
                <w:rFonts w:ascii="Times New Roman" w:eastAsia="Batang" w:hAnsi="Times New Roman" w:cs="Times New Roman"/>
                <w:color w:val="000000"/>
                <w:lang w:val="en-GB"/>
              </w:rPr>
              <w:t xml:space="preserve"> </w:t>
            </w:r>
            <w:proofErr w:type="spellStart"/>
            <w:r w:rsidRPr="00B13435">
              <w:rPr>
                <w:rFonts w:ascii="Times New Roman" w:eastAsia="Batang" w:hAnsi="Times New Roman" w:cs="Times New Roman"/>
                <w:color w:val="000000"/>
                <w:lang w:val="en-GB"/>
              </w:rPr>
              <w:t>hipotenzija</w:t>
            </w:r>
            <w:proofErr w:type="spellEnd"/>
          </w:p>
        </w:tc>
      </w:tr>
      <w:tr w:rsidR="00B13435" w:rsidRPr="00B13435" w14:paraId="4BCD09B9" w14:textId="77777777" w:rsidTr="00B13435">
        <w:trPr>
          <w:trHeight w:val="135"/>
        </w:trPr>
        <w:tc>
          <w:tcPr>
            <w:tcW w:w="2588" w:type="dxa"/>
            <w:tcBorders>
              <w:top w:val="single" w:sz="4" w:space="0" w:color="auto"/>
              <w:left w:val="single" w:sz="4" w:space="0" w:color="auto"/>
              <w:bottom w:val="single" w:sz="4" w:space="0" w:color="auto"/>
              <w:right w:val="single" w:sz="4" w:space="0" w:color="auto"/>
            </w:tcBorders>
            <w:hideMark/>
          </w:tcPr>
          <w:p w14:paraId="3785453A"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r w:rsidRPr="00B13435">
              <w:rPr>
                <w:rFonts w:ascii="Times New Roman" w:eastAsia="Batang" w:hAnsi="Times New Roman" w:cs="Times New Roman"/>
                <w:noProof/>
                <w:lang w:val="en-GB"/>
              </w:rPr>
              <w:t>Kvėpavimo sistemos, krūtinės ląstos ir tarpuplaučio sutrikimai</w:t>
            </w:r>
          </w:p>
        </w:tc>
        <w:tc>
          <w:tcPr>
            <w:tcW w:w="1807" w:type="dxa"/>
            <w:tcBorders>
              <w:top w:val="single" w:sz="4" w:space="0" w:color="auto"/>
              <w:left w:val="single" w:sz="4" w:space="0" w:color="auto"/>
              <w:bottom w:val="single" w:sz="4" w:space="0" w:color="auto"/>
              <w:right w:val="single" w:sz="4" w:space="0" w:color="auto"/>
            </w:tcBorders>
          </w:tcPr>
          <w:p w14:paraId="0EBD9AA4"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
        </w:tc>
        <w:tc>
          <w:tcPr>
            <w:tcW w:w="1554" w:type="dxa"/>
            <w:tcBorders>
              <w:top w:val="single" w:sz="4" w:space="0" w:color="auto"/>
              <w:left w:val="single" w:sz="4" w:space="0" w:color="auto"/>
              <w:bottom w:val="single" w:sz="4" w:space="0" w:color="auto"/>
              <w:right w:val="single" w:sz="4" w:space="0" w:color="auto"/>
            </w:tcBorders>
            <w:hideMark/>
          </w:tcPr>
          <w:p w14:paraId="1AE22D84"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Dispnėja</w:t>
            </w:r>
            <w:proofErr w:type="spellEnd"/>
          </w:p>
        </w:tc>
        <w:tc>
          <w:tcPr>
            <w:tcW w:w="1416" w:type="dxa"/>
            <w:tcBorders>
              <w:top w:val="single" w:sz="4" w:space="0" w:color="auto"/>
              <w:left w:val="single" w:sz="4" w:space="0" w:color="auto"/>
              <w:bottom w:val="single" w:sz="4" w:space="0" w:color="auto"/>
              <w:right w:val="single" w:sz="4" w:space="0" w:color="auto"/>
            </w:tcBorders>
          </w:tcPr>
          <w:p w14:paraId="71F8F3AC"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
        </w:tc>
        <w:tc>
          <w:tcPr>
            <w:tcW w:w="1991" w:type="dxa"/>
            <w:tcBorders>
              <w:top w:val="single" w:sz="4" w:space="0" w:color="auto"/>
              <w:left w:val="single" w:sz="4" w:space="0" w:color="auto"/>
              <w:bottom w:val="single" w:sz="4" w:space="0" w:color="auto"/>
              <w:right w:val="single" w:sz="4" w:space="0" w:color="auto"/>
            </w:tcBorders>
          </w:tcPr>
          <w:p w14:paraId="76A8FBB3"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
        </w:tc>
      </w:tr>
      <w:tr w:rsidR="00B13435" w:rsidRPr="00B13435" w14:paraId="62817B0F" w14:textId="77777777" w:rsidTr="00B13435">
        <w:trPr>
          <w:trHeight w:val="135"/>
        </w:trPr>
        <w:tc>
          <w:tcPr>
            <w:tcW w:w="2588" w:type="dxa"/>
            <w:tcBorders>
              <w:top w:val="single" w:sz="4" w:space="0" w:color="auto"/>
              <w:left w:val="single" w:sz="4" w:space="0" w:color="auto"/>
              <w:bottom w:val="single" w:sz="4" w:space="0" w:color="auto"/>
              <w:right w:val="single" w:sz="4" w:space="0" w:color="auto"/>
            </w:tcBorders>
            <w:hideMark/>
          </w:tcPr>
          <w:p w14:paraId="13FAD640"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Virškinimo</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trakto</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sutrikimai</w:t>
            </w:r>
            <w:proofErr w:type="spellEnd"/>
          </w:p>
        </w:tc>
        <w:tc>
          <w:tcPr>
            <w:tcW w:w="1807" w:type="dxa"/>
            <w:tcBorders>
              <w:top w:val="single" w:sz="4" w:space="0" w:color="auto"/>
              <w:left w:val="single" w:sz="4" w:space="0" w:color="auto"/>
              <w:bottom w:val="single" w:sz="4" w:space="0" w:color="auto"/>
              <w:right w:val="single" w:sz="4" w:space="0" w:color="auto"/>
            </w:tcBorders>
          </w:tcPr>
          <w:p w14:paraId="18FA1923"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
        </w:tc>
        <w:tc>
          <w:tcPr>
            <w:tcW w:w="1554" w:type="dxa"/>
            <w:tcBorders>
              <w:top w:val="single" w:sz="4" w:space="0" w:color="auto"/>
              <w:left w:val="single" w:sz="4" w:space="0" w:color="auto"/>
              <w:bottom w:val="single" w:sz="4" w:space="0" w:color="auto"/>
              <w:right w:val="single" w:sz="4" w:space="0" w:color="auto"/>
            </w:tcBorders>
            <w:hideMark/>
          </w:tcPr>
          <w:p w14:paraId="4DA31CEB"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lang w:val="en-GB" w:eastAsia="de-DE"/>
              </w:rPr>
            </w:pPr>
            <w:proofErr w:type="spellStart"/>
            <w:r w:rsidRPr="00B13435">
              <w:rPr>
                <w:rFonts w:ascii="Times New Roman" w:eastAsia="Batang" w:hAnsi="Times New Roman" w:cs="Times New Roman"/>
                <w:lang w:val="en-GB" w:eastAsia="de-DE"/>
              </w:rPr>
              <w:t>Pilvo</w:t>
            </w:r>
            <w:proofErr w:type="spellEnd"/>
            <w:r w:rsidRPr="00B13435">
              <w:rPr>
                <w:rFonts w:ascii="Times New Roman" w:eastAsia="Batang" w:hAnsi="Times New Roman" w:cs="Times New Roman"/>
                <w:lang w:val="en-GB" w:eastAsia="de-DE"/>
              </w:rPr>
              <w:t xml:space="preserve"> </w:t>
            </w:r>
            <w:proofErr w:type="spellStart"/>
            <w:r w:rsidRPr="00B13435">
              <w:rPr>
                <w:rFonts w:ascii="Times New Roman" w:eastAsia="Batang" w:hAnsi="Times New Roman" w:cs="Times New Roman"/>
                <w:lang w:val="en-GB" w:eastAsia="de-DE"/>
              </w:rPr>
              <w:t>skausmas</w:t>
            </w:r>
            <w:proofErr w:type="spellEnd"/>
          </w:p>
          <w:p w14:paraId="05994EF9"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lang w:val="en-GB" w:eastAsia="de-DE"/>
              </w:rPr>
            </w:pPr>
            <w:proofErr w:type="spellStart"/>
            <w:r w:rsidRPr="00B13435">
              <w:rPr>
                <w:rFonts w:ascii="Times New Roman" w:eastAsia="Batang" w:hAnsi="Times New Roman" w:cs="Times New Roman"/>
                <w:lang w:val="en-GB" w:eastAsia="de-DE"/>
              </w:rPr>
              <w:t>Vėmimas</w:t>
            </w:r>
            <w:proofErr w:type="spellEnd"/>
          </w:p>
          <w:p w14:paraId="657753A3"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color w:val="000000"/>
                <w:lang w:val="en-GB"/>
              </w:rPr>
            </w:pPr>
            <w:proofErr w:type="spellStart"/>
            <w:r w:rsidRPr="00B13435">
              <w:rPr>
                <w:rFonts w:ascii="Times New Roman" w:eastAsia="Batang" w:hAnsi="Times New Roman" w:cs="Times New Roman"/>
                <w:lang w:val="en-GB"/>
              </w:rPr>
              <w:t>Pykinimas</w:t>
            </w:r>
            <w:proofErr w:type="spellEnd"/>
          </w:p>
          <w:p w14:paraId="2DD0825C"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lang w:val="en-GB" w:eastAsia="de-DE"/>
              </w:rPr>
            </w:pPr>
            <w:proofErr w:type="spellStart"/>
            <w:r w:rsidRPr="00B13435">
              <w:rPr>
                <w:rFonts w:ascii="Times New Roman" w:eastAsia="Batang" w:hAnsi="Times New Roman" w:cs="Times New Roman"/>
                <w:lang w:val="en-GB" w:eastAsia="de-DE"/>
              </w:rPr>
              <w:t>Viduriavimas</w:t>
            </w:r>
            <w:proofErr w:type="spellEnd"/>
          </w:p>
          <w:p w14:paraId="3325DDB6"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color w:val="000000"/>
                <w:lang w:val="en-GB"/>
              </w:rPr>
            </w:pPr>
            <w:proofErr w:type="spellStart"/>
            <w:r w:rsidRPr="00B13435">
              <w:rPr>
                <w:rFonts w:ascii="Times New Roman" w:eastAsia="Batang" w:hAnsi="Times New Roman" w:cs="Times New Roman"/>
                <w:lang w:val="en-GB"/>
              </w:rPr>
              <w:t>Vidurių</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užkietėjimas</w:t>
            </w:r>
            <w:proofErr w:type="spellEnd"/>
          </w:p>
          <w:p w14:paraId="4EB7643C"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Burnos</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džiūvimas</w:t>
            </w:r>
            <w:proofErr w:type="spellEnd"/>
          </w:p>
        </w:tc>
        <w:tc>
          <w:tcPr>
            <w:tcW w:w="1416" w:type="dxa"/>
            <w:tcBorders>
              <w:top w:val="single" w:sz="4" w:space="0" w:color="auto"/>
              <w:left w:val="single" w:sz="4" w:space="0" w:color="auto"/>
              <w:bottom w:val="single" w:sz="4" w:space="0" w:color="auto"/>
              <w:right w:val="single" w:sz="4" w:space="0" w:color="auto"/>
            </w:tcBorders>
          </w:tcPr>
          <w:p w14:paraId="6C8D38D2"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lang w:val="en-GB" w:eastAsia="de-DE"/>
              </w:rPr>
            </w:pPr>
            <w:proofErr w:type="spellStart"/>
            <w:r w:rsidRPr="00B13435">
              <w:rPr>
                <w:rFonts w:ascii="Times New Roman" w:eastAsia="Batang" w:hAnsi="Times New Roman" w:cs="Times New Roman"/>
                <w:lang w:val="en-GB" w:eastAsia="de-DE"/>
              </w:rPr>
              <w:t>Pilvo</w:t>
            </w:r>
            <w:proofErr w:type="spellEnd"/>
            <w:r w:rsidRPr="00B13435">
              <w:rPr>
                <w:rFonts w:ascii="Times New Roman" w:eastAsia="Batang" w:hAnsi="Times New Roman" w:cs="Times New Roman"/>
                <w:lang w:val="en-GB" w:eastAsia="de-DE"/>
              </w:rPr>
              <w:t xml:space="preserve"> </w:t>
            </w:r>
            <w:proofErr w:type="spellStart"/>
            <w:r w:rsidRPr="00B13435">
              <w:rPr>
                <w:rFonts w:ascii="Times New Roman" w:eastAsia="Batang" w:hAnsi="Times New Roman" w:cs="Times New Roman"/>
                <w:lang w:val="en-GB" w:eastAsia="de-DE"/>
              </w:rPr>
              <w:t>pūtimas</w:t>
            </w:r>
            <w:proofErr w:type="spellEnd"/>
          </w:p>
          <w:p w14:paraId="00C9C721"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lang w:val="en-GB" w:eastAsia="de-DE"/>
              </w:rPr>
            </w:pPr>
            <w:proofErr w:type="spellStart"/>
            <w:r w:rsidRPr="00B13435">
              <w:rPr>
                <w:rFonts w:ascii="Times New Roman" w:eastAsia="Batang" w:hAnsi="Times New Roman" w:cs="Times New Roman"/>
                <w:lang w:val="en-GB" w:eastAsia="de-DE"/>
              </w:rPr>
              <w:t>Flatulencija</w:t>
            </w:r>
            <w:proofErr w:type="spellEnd"/>
            <w:r w:rsidRPr="00B13435">
              <w:rPr>
                <w:rFonts w:ascii="Times New Roman" w:eastAsia="Batang" w:hAnsi="Times New Roman" w:cs="Times New Roman"/>
                <w:lang w:val="en-GB" w:eastAsia="de-DE"/>
              </w:rPr>
              <w:t xml:space="preserve"> (</w:t>
            </w:r>
            <w:proofErr w:type="spellStart"/>
            <w:r w:rsidRPr="00B13435">
              <w:rPr>
                <w:rFonts w:ascii="Times New Roman" w:eastAsia="Batang" w:hAnsi="Times New Roman" w:cs="Times New Roman"/>
                <w:lang w:val="en-GB" w:eastAsia="de-DE"/>
              </w:rPr>
              <w:t>dujų</w:t>
            </w:r>
            <w:proofErr w:type="spellEnd"/>
            <w:r w:rsidRPr="00B13435">
              <w:rPr>
                <w:rFonts w:ascii="Times New Roman" w:eastAsia="Batang" w:hAnsi="Times New Roman" w:cs="Times New Roman"/>
                <w:lang w:val="en-GB" w:eastAsia="de-DE"/>
              </w:rPr>
              <w:t xml:space="preserve"> </w:t>
            </w:r>
            <w:proofErr w:type="spellStart"/>
            <w:r w:rsidRPr="00B13435">
              <w:rPr>
                <w:rFonts w:ascii="Times New Roman" w:eastAsia="Batang" w:hAnsi="Times New Roman" w:cs="Times New Roman"/>
                <w:lang w:val="en-GB" w:eastAsia="de-DE"/>
              </w:rPr>
              <w:t>susikaupimas</w:t>
            </w:r>
            <w:proofErr w:type="spellEnd"/>
            <w:r w:rsidRPr="00B13435">
              <w:rPr>
                <w:rFonts w:ascii="Times New Roman" w:eastAsia="Batang" w:hAnsi="Times New Roman" w:cs="Times New Roman"/>
                <w:lang w:val="en-GB" w:eastAsia="de-DE"/>
              </w:rPr>
              <w:t xml:space="preserve"> </w:t>
            </w:r>
            <w:proofErr w:type="spellStart"/>
            <w:r w:rsidRPr="00B13435">
              <w:rPr>
                <w:rFonts w:ascii="Times New Roman" w:eastAsia="Batang" w:hAnsi="Times New Roman" w:cs="Times New Roman"/>
                <w:lang w:val="en-GB" w:eastAsia="de-DE"/>
              </w:rPr>
              <w:t>virškinimo</w:t>
            </w:r>
            <w:proofErr w:type="spellEnd"/>
            <w:r w:rsidRPr="00B13435">
              <w:rPr>
                <w:rFonts w:ascii="Times New Roman" w:eastAsia="Batang" w:hAnsi="Times New Roman" w:cs="Times New Roman"/>
                <w:lang w:val="en-GB" w:eastAsia="de-DE"/>
              </w:rPr>
              <w:t xml:space="preserve"> </w:t>
            </w:r>
            <w:proofErr w:type="spellStart"/>
            <w:r w:rsidRPr="00B13435">
              <w:rPr>
                <w:rFonts w:ascii="Times New Roman" w:eastAsia="Batang" w:hAnsi="Times New Roman" w:cs="Times New Roman"/>
                <w:lang w:val="en-GB" w:eastAsia="de-DE"/>
              </w:rPr>
              <w:t>trakte</w:t>
            </w:r>
            <w:proofErr w:type="spellEnd"/>
            <w:r w:rsidRPr="00B13435">
              <w:rPr>
                <w:rFonts w:ascii="Times New Roman" w:eastAsia="Batang" w:hAnsi="Times New Roman" w:cs="Times New Roman"/>
                <w:lang w:val="en-GB" w:eastAsia="de-DE"/>
              </w:rPr>
              <w:t>)</w:t>
            </w:r>
          </w:p>
          <w:p w14:paraId="57E8F3C2"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color w:val="000000"/>
                <w:lang w:val="en-GB"/>
              </w:rPr>
            </w:pPr>
          </w:p>
        </w:tc>
        <w:tc>
          <w:tcPr>
            <w:tcW w:w="1991" w:type="dxa"/>
            <w:tcBorders>
              <w:top w:val="single" w:sz="4" w:space="0" w:color="auto"/>
              <w:left w:val="single" w:sz="4" w:space="0" w:color="auto"/>
              <w:bottom w:val="single" w:sz="4" w:space="0" w:color="auto"/>
              <w:right w:val="single" w:sz="4" w:space="0" w:color="auto"/>
            </w:tcBorders>
            <w:hideMark/>
          </w:tcPr>
          <w:p w14:paraId="1EDC5137"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lang w:val="en-GB" w:eastAsia="de-DE"/>
              </w:rPr>
            </w:pPr>
            <w:proofErr w:type="spellStart"/>
            <w:r w:rsidRPr="00B13435">
              <w:rPr>
                <w:rFonts w:ascii="Times New Roman" w:eastAsia="Batang" w:hAnsi="Times New Roman" w:cs="Times New Roman"/>
                <w:lang w:val="en-GB" w:eastAsia="de-DE"/>
              </w:rPr>
              <w:t>Raugėjimas</w:t>
            </w:r>
            <w:proofErr w:type="spellEnd"/>
          </w:p>
          <w:p w14:paraId="052473F7"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Virškinimo</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trakto</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sutrikimai</w:t>
            </w:r>
            <w:proofErr w:type="spellEnd"/>
          </w:p>
        </w:tc>
      </w:tr>
      <w:tr w:rsidR="00B13435" w:rsidRPr="00B13435" w14:paraId="293FE097" w14:textId="77777777" w:rsidTr="00B13435">
        <w:trPr>
          <w:trHeight w:val="135"/>
        </w:trPr>
        <w:tc>
          <w:tcPr>
            <w:tcW w:w="2588" w:type="dxa"/>
            <w:tcBorders>
              <w:top w:val="single" w:sz="4" w:space="0" w:color="auto"/>
              <w:left w:val="single" w:sz="8" w:space="0" w:color="000000"/>
              <w:bottom w:val="single" w:sz="8" w:space="0" w:color="000000"/>
              <w:right w:val="single" w:sz="8" w:space="0" w:color="000000"/>
            </w:tcBorders>
            <w:hideMark/>
          </w:tcPr>
          <w:p w14:paraId="1C5ACE5C"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rPr>
              <w:t>Kepenų</w:t>
            </w:r>
            <w:proofErr w:type="spellEnd"/>
            <w:r w:rsidRPr="00B13435">
              <w:rPr>
                <w:rFonts w:ascii="Times New Roman" w:eastAsia="Batang" w:hAnsi="Times New Roman" w:cs="Times New Roman"/>
              </w:rPr>
              <w:t xml:space="preserve">, </w:t>
            </w:r>
            <w:proofErr w:type="spellStart"/>
            <w:r w:rsidRPr="00B13435">
              <w:rPr>
                <w:rFonts w:ascii="Times New Roman" w:eastAsia="Batang" w:hAnsi="Times New Roman" w:cs="Times New Roman"/>
              </w:rPr>
              <w:t>tulžies</w:t>
            </w:r>
            <w:proofErr w:type="spellEnd"/>
            <w:r w:rsidRPr="00B13435">
              <w:rPr>
                <w:rFonts w:ascii="Times New Roman" w:eastAsia="Batang" w:hAnsi="Times New Roman" w:cs="Times New Roman"/>
              </w:rPr>
              <w:t xml:space="preserve"> </w:t>
            </w:r>
            <w:proofErr w:type="spellStart"/>
            <w:r w:rsidRPr="00B13435">
              <w:rPr>
                <w:rFonts w:ascii="Times New Roman" w:eastAsia="Batang" w:hAnsi="Times New Roman" w:cs="Times New Roman"/>
              </w:rPr>
              <w:t>pūslės</w:t>
            </w:r>
            <w:proofErr w:type="spellEnd"/>
            <w:r w:rsidRPr="00B13435">
              <w:rPr>
                <w:rFonts w:ascii="Times New Roman" w:eastAsia="Batang" w:hAnsi="Times New Roman" w:cs="Times New Roman"/>
              </w:rPr>
              <w:t xml:space="preserve"> </w:t>
            </w:r>
            <w:proofErr w:type="spellStart"/>
            <w:r w:rsidRPr="00B13435">
              <w:rPr>
                <w:rFonts w:ascii="Times New Roman" w:eastAsia="Batang" w:hAnsi="Times New Roman" w:cs="Times New Roman"/>
              </w:rPr>
              <w:t>ir</w:t>
            </w:r>
            <w:proofErr w:type="spellEnd"/>
            <w:r w:rsidRPr="00B13435">
              <w:rPr>
                <w:rFonts w:ascii="Times New Roman" w:eastAsia="Batang" w:hAnsi="Times New Roman" w:cs="Times New Roman"/>
              </w:rPr>
              <w:t xml:space="preserve"> </w:t>
            </w:r>
            <w:proofErr w:type="spellStart"/>
            <w:r w:rsidRPr="00B13435">
              <w:rPr>
                <w:rFonts w:ascii="Times New Roman" w:eastAsia="Batang" w:hAnsi="Times New Roman" w:cs="Times New Roman"/>
              </w:rPr>
              <w:t>latakų</w:t>
            </w:r>
            <w:proofErr w:type="spellEnd"/>
            <w:r w:rsidRPr="00B13435">
              <w:rPr>
                <w:rFonts w:ascii="Times New Roman" w:eastAsia="Batang" w:hAnsi="Times New Roman" w:cs="Times New Roman"/>
              </w:rPr>
              <w:t xml:space="preserve"> </w:t>
            </w:r>
            <w:proofErr w:type="spellStart"/>
            <w:r w:rsidRPr="00B13435">
              <w:rPr>
                <w:rFonts w:ascii="Times New Roman" w:eastAsia="Batang" w:hAnsi="Times New Roman" w:cs="Times New Roman"/>
              </w:rPr>
              <w:t>sutrikimai</w:t>
            </w:r>
            <w:proofErr w:type="spellEnd"/>
          </w:p>
        </w:tc>
        <w:tc>
          <w:tcPr>
            <w:tcW w:w="1807" w:type="dxa"/>
            <w:tcBorders>
              <w:top w:val="single" w:sz="4" w:space="0" w:color="auto"/>
              <w:left w:val="single" w:sz="8" w:space="0" w:color="000000"/>
              <w:bottom w:val="single" w:sz="8" w:space="0" w:color="000000"/>
              <w:right w:val="single" w:sz="8" w:space="0" w:color="000000"/>
            </w:tcBorders>
          </w:tcPr>
          <w:p w14:paraId="62AB6614"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color w:val="000000"/>
                <w:lang w:val="en-GB"/>
              </w:rPr>
            </w:pPr>
          </w:p>
        </w:tc>
        <w:tc>
          <w:tcPr>
            <w:tcW w:w="1554" w:type="dxa"/>
            <w:tcBorders>
              <w:top w:val="single" w:sz="4" w:space="0" w:color="auto"/>
              <w:left w:val="single" w:sz="8" w:space="0" w:color="000000"/>
              <w:bottom w:val="single" w:sz="8" w:space="0" w:color="000000"/>
              <w:right w:val="single" w:sz="8" w:space="0" w:color="000000"/>
            </w:tcBorders>
            <w:hideMark/>
          </w:tcPr>
          <w:p w14:paraId="6477F21E"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color w:val="000000"/>
                <w:lang w:val="en-GB"/>
              </w:rPr>
            </w:pPr>
            <w:proofErr w:type="spellStart"/>
            <w:r w:rsidRPr="00B13435">
              <w:rPr>
                <w:rFonts w:ascii="Times New Roman" w:eastAsia="Batang" w:hAnsi="Times New Roman" w:cs="Times New Roman"/>
                <w:lang w:val="en-GB" w:eastAsia="de-DE"/>
              </w:rPr>
              <w:t>Nenormali</w:t>
            </w:r>
            <w:proofErr w:type="spellEnd"/>
            <w:r w:rsidRPr="00B13435">
              <w:rPr>
                <w:rFonts w:ascii="Times New Roman" w:eastAsia="Batang" w:hAnsi="Times New Roman" w:cs="Times New Roman"/>
                <w:lang w:val="en-GB" w:eastAsia="de-DE"/>
              </w:rPr>
              <w:t xml:space="preserve"> </w:t>
            </w:r>
            <w:proofErr w:type="spellStart"/>
            <w:r w:rsidRPr="00B13435">
              <w:rPr>
                <w:rFonts w:ascii="Times New Roman" w:eastAsia="Batang" w:hAnsi="Times New Roman" w:cs="Times New Roman"/>
                <w:lang w:val="en-GB" w:eastAsia="de-DE"/>
              </w:rPr>
              <w:t>kepenų</w:t>
            </w:r>
            <w:proofErr w:type="spellEnd"/>
            <w:r w:rsidRPr="00B13435">
              <w:rPr>
                <w:rFonts w:ascii="Times New Roman" w:eastAsia="Batang" w:hAnsi="Times New Roman" w:cs="Times New Roman"/>
                <w:lang w:val="en-GB" w:eastAsia="de-DE"/>
              </w:rPr>
              <w:t xml:space="preserve"> funkcija</w:t>
            </w:r>
            <w:r w:rsidRPr="00B13435">
              <w:rPr>
                <w:rFonts w:ascii="Times New Roman" w:eastAsia="Batang" w:hAnsi="Times New Roman" w:cs="Times New Roman"/>
                <w:vertAlign w:val="superscript"/>
                <w:lang w:val="en-GB" w:eastAsia="de-DE"/>
              </w:rPr>
              <w:t>6</w:t>
            </w:r>
          </w:p>
        </w:tc>
        <w:tc>
          <w:tcPr>
            <w:tcW w:w="1416" w:type="dxa"/>
            <w:tcBorders>
              <w:top w:val="single" w:sz="4" w:space="0" w:color="auto"/>
              <w:left w:val="single" w:sz="8" w:space="0" w:color="000000"/>
              <w:bottom w:val="single" w:sz="8" w:space="0" w:color="000000"/>
              <w:right w:val="single" w:sz="8" w:space="0" w:color="000000"/>
            </w:tcBorders>
          </w:tcPr>
          <w:p w14:paraId="68905578"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lang w:val="en-GB" w:eastAsia="de-DE"/>
              </w:rPr>
            </w:pPr>
          </w:p>
        </w:tc>
        <w:tc>
          <w:tcPr>
            <w:tcW w:w="1991" w:type="dxa"/>
            <w:tcBorders>
              <w:top w:val="single" w:sz="4" w:space="0" w:color="auto"/>
              <w:left w:val="single" w:sz="8" w:space="0" w:color="000000"/>
              <w:bottom w:val="single" w:sz="8" w:space="0" w:color="000000"/>
              <w:right w:val="single" w:sz="8" w:space="0" w:color="000000"/>
            </w:tcBorders>
            <w:hideMark/>
          </w:tcPr>
          <w:p w14:paraId="042BBE01"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lang w:val="en-GB" w:eastAsia="de-DE"/>
              </w:rPr>
            </w:pPr>
            <w:proofErr w:type="spellStart"/>
            <w:r w:rsidRPr="00B13435">
              <w:rPr>
                <w:rFonts w:ascii="Times New Roman" w:eastAsia="Batang" w:hAnsi="Times New Roman" w:cs="Times New Roman"/>
                <w:lang w:val="en-GB" w:eastAsia="de-DE"/>
              </w:rPr>
              <w:t>Hepatoceliulinis</w:t>
            </w:r>
            <w:proofErr w:type="spellEnd"/>
            <w:r w:rsidRPr="00B13435">
              <w:rPr>
                <w:rFonts w:ascii="Times New Roman" w:eastAsia="Batang" w:hAnsi="Times New Roman" w:cs="Times New Roman"/>
                <w:lang w:val="en-GB" w:eastAsia="de-DE"/>
              </w:rPr>
              <w:t xml:space="preserve"> </w:t>
            </w:r>
            <w:proofErr w:type="spellStart"/>
            <w:r w:rsidRPr="00B13435">
              <w:rPr>
                <w:rFonts w:ascii="Times New Roman" w:eastAsia="Batang" w:hAnsi="Times New Roman" w:cs="Times New Roman"/>
                <w:lang w:val="en-GB" w:eastAsia="de-DE"/>
              </w:rPr>
              <w:t>pažeidimas</w:t>
            </w:r>
            <w:proofErr w:type="spellEnd"/>
          </w:p>
          <w:p w14:paraId="1D24E4F0"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lang w:val="en-GB" w:eastAsia="de-DE"/>
              </w:rPr>
            </w:pPr>
            <w:proofErr w:type="spellStart"/>
            <w:r w:rsidRPr="00B13435">
              <w:rPr>
                <w:rFonts w:ascii="Times New Roman" w:eastAsia="Batang" w:hAnsi="Times New Roman" w:cs="Times New Roman"/>
                <w:lang w:val="en-GB" w:eastAsia="de-DE"/>
              </w:rPr>
              <w:t>Cholestazė</w:t>
            </w:r>
            <w:proofErr w:type="spellEnd"/>
          </w:p>
          <w:p w14:paraId="2B6F83FC"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lang w:val="en-GB" w:eastAsia="de-DE"/>
              </w:rPr>
            </w:pPr>
            <w:proofErr w:type="spellStart"/>
            <w:r w:rsidRPr="00B13435">
              <w:rPr>
                <w:rFonts w:ascii="Times New Roman" w:eastAsia="Batang" w:hAnsi="Times New Roman" w:cs="Times New Roman"/>
                <w:lang w:val="en-GB" w:eastAsia="de-DE"/>
              </w:rPr>
              <w:t>Hepatitas</w:t>
            </w:r>
            <w:proofErr w:type="spellEnd"/>
          </w:p>
          <w:p w14:paraId="7027283F"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lang w:val="en-GB" w:eastAsia="de-DE"/>
              </w:rPr>
            </w:pPr>
            <w:proofErr w:type="spellStart"/>
            <w:r w:rsidRPr="00B13435">
              <w:rPr>
                <w:rFonts w:ascii="Times New Roman" w:eastAsia="Batang" w:hAnsi="Times New Roman" w:cs="Times New Roman"/>
                <w:lang w:val="en-GB" w:eastAsia="de-DE"/>
              </w:rPr>
              <w:t>Gelta</w:t>
            </w:r>
            <w:proofErr w:type="spellEnd"/>
          </w:p>
        </w:tc>
      </w:tr>
      <w:tr w:rsidR="00B13435" w:rsidRPr="00B13435" w14:paraId="24BB6D73" w14:textId="77777777" w:rsidTr="00B13435">
        <w:trPr>
          <w:trHeight w:val="135"/>
        </w:trPr>
        <w:tc>
          <w:tcPr>
            <w:tcW w:w="2588" w:type="dxa"/>
            <w:tcBorders>
              <w:top w:val="single" w:sz="8" w:space="0" w:color="000000"/>
              <w:left w:val="single" w:sz="8" w:space="0" w:color="000000"/>
              <w:bottom w:val="single" w:sz="8" w:space="0" w:color="000000"/>
              <w:right w:val="single" w:sz="8" w:space="0" w:color="000000"/>
            </w:tcBorders>
            <w:hideMark/>
          </w:tcPr>
          <w:p w14:paraId="1297C352"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it-IT"/>
              </w:rPr>
            </w:pPr>
            <w:r w:rsidRPr="00B13435">
              <w:rPr>
                <w:rFonts w:ascii="Times New Roman" w:eastAsia="Batang" w:hAnsi="Times New Roman" w:cs="Times New Roman"/>
                <w:noProof/>
                <w:lang w:val="lt-LT"/>
              </w:rPr>
              <w:t>Odos ir poodinio audinio sutrikimai</w:t>
            </w:r>
          </w:p>
        </w:tc>
        <w:tc>
          <w:tcPr>
            <w:tcW w:w="1807" w:type="dxa"/>
            <w:tcBorders>
              <w:top w:val="single" w:sz="8" w:space="0" w:color="000000"/>
              <w:left w:val="single" w:sz="8" w:space="0" w:color="000000"/>
              <w:bottom w:val="single" w:sz="8" w:space="0" w:color="000000"/>
              <w:right w:val="single" w:sz="8" w:space="0" w:color="000000"/>
            </w:tcBorders>
          </w:tcPr>
          <w:p w14:paraId="632CD8AF"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color w:val="000000"/>
                <w:lang w:val="it-IT"/>
              </w:rPr>
            </w:pPr>
          </w:p>
        </w:tc>
        <w:tc>
          <w:tcPr>
            <w:tcW w:w="1554" w:type="dxa"/>
            <w:tcBorders>
              <w:top w:val="single" w:sz="8" w:space="0" w:color="000000"/>
              <w:left w:val="single" w:sz="8" w:space="0" w:color="000000"/>
              <w:bottom w:val="single" w:sz="8" w:space="0" w:color="000000"/>
              <w:right w:val="single" w:sz="8" w:space="0" w:color="000000"/>
            </w:tcBorders>
          </w:tcPr>
          <w:p w14:paraId="4A819EBF"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color w:val="000000"/>
                <w:lang w:val="it-IT"/>
              </w:rPr>
            </w:pPr>
          </w:p>
        </w:tc>
        <w:tc>
          <w:tcPr>
            <w:tcW w:w="1416" w:type="dxa"/>
            <w:tcBorders>
              <w:top w:val="single" w:sz="8" w:space="0" w:color="000000"/>
              <w:left w:val="single" w:sz="8" w:space="0" w:color="000000"/>
              <w:bottom w:val="single" w:sz="8" w:space="0" w:color="000000"/>
              <w:right w:val="single" w:sz="8" w:space="0" w:color="000000"/>
            </w:tcBorders>
            <w:hideMark/>
          </w:tcPr>
          <w:p w14:paraId="69B3D1D0"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Dilgėlinė</w:t>
            </w:r>
            <w:proofErr w:type="spellEnd"/>
          </w:p>
          <w:p w14:paraId="3284FCE5"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Niežėjimas</w:t>
            </w:r>
            <w:proofErr w:type="spellEnd"/>
          </w:p>
          <w:p w14:paraId="32E698FC"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Bėrimas</w:t>
            </w:r>
            <w:proofErr w:type="spellEnd"/>
          </w:p>
          <w:p w14:paraId="5387D370"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Eritema</w:t>
            </w:r>
            <w:proofErr w:type="spellEnd"/>
          </w:p>
        </w:tc>
        <w:tc>
          <w:tcPr>
            <w:tcW w:w="1991" w:type="dxa"/>
            <w:tcBorders>
              <w:top w:val="single" w:sz="8" w:space="0" w:color="000000"/>
              <w:left w:val="single" w:sz="8" w:space="0" w:color="000000"/>
              <w:bottom w:val="single" w:sz="8" w:space="0" w:color="000000"/>
              <w:right w:val="single" w:sz="8" w:space="0" w:color="000000"/>
            </w:tcBorders>
          </w:tcPr>
          <w:p w14:paraId="1CC74C00" w14:textId="496E233C" w:rsidR="00B13435" w:rsidRPr="00B13435" w:rsidRDefault="00A14C7A" w:rsidP="00B13435">
            <w:pPr>
              <w:widowControl w:val="0"/>
              <w:autoSpaceDE w:val="0"/>
              <w:autoSpaceDN w:val="0"/>
              <w:adjustRightInd w:val="0"/>
              <w:spacing w:after="0" w:line="256" w:lineRule="auto"/>
              <w:rPr>
                <w:rFonts w:ascii="Times New Roman" w:eastAsia="Batang" w:hAnsi="Times New Roman" w:cs="Times New Roman"/>
                <w:lang w:val="en-GB" w:eastAsia="de-DE"/>
              </w:rPr>
            </w:pPr>
            <w:r>
              <w:rPr>
                <w:rFonts w:ascii="Times New Roman" w:eastAsia="Batang" w:hAnsi="Times New Roman" w:cs="Times New Roman"/>
                <w:lang w:val="lt-LT" w:eastAsia="de-DE"/>
              </w:rPr>
              <w:t>Ūminė generalizuota egzanteminė pustuliozė</w:t>
            </w:r>
          </w:p>
        </w:tc>
      </w:tr>
      <w:tr w:rsidR="00B13435" w:rsidRPr="00B13435" w14:paraId="457F2918" w14:textId="77777777" w:rsidTr="00B13435">
        <w:trPr>
          <w:trHeight w:val="135"/>
        </w:trPr>
        <w:tc>
          <w:tcPr>
            <w:tcW w:w="2588" w:type="dxa"/>
            <w:tcBorders>
              <w:top w:val="single" w:sz="8" w:space="0" w:color="000000"/>
              <w:left w:val="single" w:sz="8" w:space="0" w:color="000000"/>
              <w:bottom w:val="single" w:sz="8" w:space="0" w:color="000000"/>
              <w:right w:val="single" w:sz="8" w:space="0" w:color="000000"/>
            </w:tcBorders>
            <w:hideMark/>
          </w:tcPr>
          <w:p w14:paraId="45629943"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it-IT"/>
              </w:rPr>
            </w:pPr>
            <w:r w:rsidRPr="00B13435">
              <w:rPr>
                <w:rFonts w:ascii="Times New Roman" w:eastAsia="Batang" w:hAnsi="Times New Roman" w:cs="Times New Roman"/>
                <w:noProof/>
                <w:lang w:val="lt-LT"/>
              </w:rPr>
              <w:t>Skeleto, raumenų ir jungiamojo audinio sutrikimai</w:t>
            </w:r>
          </w:p>
        </w:tc>
        <w:tc>
          <w:tcPr>
            <w:tcW w:w="1807" w:type="dxa"/>
            <w:tcBorders>
              <w:top w:val="single" w:sz="8" w:space="0" w:color="000000"/>
              <w:left w:val="single" w:sz="8" w:space="0" w:color="000000"/>
              <w:bottom w:val="single" w:sz="8" w:space="0" w:color="000000"/>
              <w:right w:val="single" w:sz="8" w:space="0" w:color="000000"/>
            </w:tcBorders>
          </w:tcPr>
          <w:p w14:paraId="729E79ED"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color w:val="000000"/>
                <w:lang w:val="it-IT"/>
              </w:rPr>
            </w:pPr>
          </w:p>
        </w:tc>
        <w:tc>
          <w:tcPr>
            <w:tcW w:w="1554" w:type="dxa"/>
            <w:tcBorders>
              <w:top w:val="single" w:sz="8" w:space="0" w:color="000000"/>
              <w:left w:val="single" w:sz="8" w:space="0" w:color="000000"/>
              <w:bottom w:val="single" w:sz="8" w:space="0" w:color="000000"/>
              <w:right w:val="single" w:sz="8" w:space="0" w:color="000000"/>
            </w:tcBorders>
          </w:tcPr>
          <w:p w14:paraId="44B86A17"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color w:val="000000"/>
                <w:lang w:val="it-IT"/>
              </w:rPr>
            </w:pPr>
          </w:p>
        </w:tc>
        <w:tc>
          <w:tcPr>
            <w:tcW w:w="1416" w:type="dxa"/>
            <w:tcBorders>
              <w:top w:val="single" w:sz="8" w:space="0" w:color="000000"/>
              <w:left w:val="single" w:sz="8" w:space="0" w:color="000000"/>
              <w:bottom w:val="single" w:sz="8" w:space="0" w:color="000000"/>
              <w:right w:val="single" w:sz="8" w:space="0" w:color="000000"/>
            </w:tcBorders>
          </w:tcPr>
          <w:p w14:paraId="71CACAE5"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lang w:val="it-IT" w:eastAsia="de-DE"/>
              </w:rPr>
            </w:pPr>
          </w:p>
        </w:tc>
        <w:tc>
          <w:tcPr>
            <w:tcW w:w="1991" w:type="dxa"/>
            <w:tcBorders>
              <w:top w:val="single" w:sz="8" w:space="0" w:color="000000"/>
              <w:left w:val="single" w:sz="8" w:space="0" w:color="000000"/>
              <w:bottom w:val="single" w:sz="8" w:space="0" w:color="000000"/>
              <w:right w:val="single" w:sz="8" w:space="0" w:color="000000"/>
            </w:tcBorders>
            <w:hideMark/>
          </w:tcPr>
          <w:p w14:paraId="0BD6AB88"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r w:rsidRPr="00B13435">
              <w:rPr>
                <w:rFonts w:ascii="Times New Roman" w:eastAsia="Batang" w:hAnsi="Times New Roman" w:cs="Times New Roman"/>
                <w:lang w:val="en-GB"/>
              </w:rPr>
              <w:t xml:space="preserve">Į </w:t>
            </w:r>
            <w:proofErr w:type="spellStart"/>
            <w:r w:rsidRPr="00B13435">
              <w:rPr>
                <w:rFonts w:ascii="Times New Roman" w:eastAsia="Batang" w:hAnsi="Times New Roman" w:cs="Times New Roman"/>
                <w:lang w:val="en-GB"/>
              </w:rPr>
              <w:t>vilkligę</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panašus</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sindromas</w:t>
            </w:r>
            <w:proofErr w:type="spellEnd"/>
          </w:p>
        </w:tc>
      </w:tr>
      <w:tr w:rsidR="00B13435" w:rsidRPr="00B13435" w14:paraId="2024A33A" w14:textId="77777777" w:rsidTr="00B13435">
        <w:trPr>
          <w:trHeight w:val="135"/>
        </w:trPr>
        <w:tc>
          <w:tcPr>
            <w:tcW w:w="2588" w:type="dxa"/>
            <w:tcBorders>
              <w:top w:val="single" w:sz="8" w:space="0" w:color="000000"/>
              <w:left w:val="single" w:sz="8" w:space="0" w:color="000000"/>
              <w:bottom w:val="single" w:sz="8" w:space="0" w:color="000000"/>
              <w:right w:val="single" w:sz="8" w:space="0" w:color="000000"/>
            </w:tcBorders>
            <w:hideMark/>
          </w:tcPr>
          <w:p w14:paraId="3A584966"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r w:rsidRPr="00B13435">
              <w:rPr>
                <w:rFonts w:ascii="Times New Roman" w:eastAsia="Batang" w:hAnsi="Times New Roman" w:cs="Times New Roman"/>
                <w:noProof/>
                <w:lang w:val="lt-LT"/>
              </w:rPr>
              <w:t>Lytinės sistemos ir krūties sutrikimai</w:t>
            </w:r>
          </w:p>
        </w:tc>
        <w:tc>
          <w:tcPr>
            <w:tcW w:w="1807" w:type="dxa"/>
            <w:tcBorders>
              <w:top w:val="single" w:sz="8" w:space="0" w:color="000000"/>
              <w:left w:val="single" w:sz="8" w:space="0" w:color="000000"/>
              <w:bottom w:val="single" w:sz="8" w:space="0" w:color="000000"/>
              <w:right w:val="single" w:sz="8" w:space="0" w:color="000000"/>
            </w:tcBorders>
          </w:tcPr>
          <w:p w14:paraId="68049310"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color w:val="000000"/>
                <w:lang w:val="en-GB"/>
              </w:rPr>
            </w:pPr>
          </w:p>
        </w:tc>
        <w:tc>
          <w:tcPr>
            <w:tcW w:w="1554" w:type="dxa"/>
            <w:tcBorders>
              <w:top w:val="single" w:sz="8" w:space="0" w:color="000000"/>
              <w:left w:val="single" w:sz="8" w:space="0" w:color="000000"/>
              <w:bottom w:val="single" w:sz="8" w:space="0" w:color="000000"/>
              <w:right w:val="single" w:sz="8" w:space="0" w:color="000000"/>
            </w:tcBorders>
          </w:tcPr>
          <w:p w14:paraId="128AB1D2"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color w:val="000000"/>
                <w:lang w:val="en-GB"/>
              </w:rPr>
            </w:pPr>
          </w:p>
        </w:tc>
        <w:tc>
          <w:tcPr>
            <w:tcW w:w="1416" w:type="dxa"/>
            <w:tcBorders>
              <w:top w:val="single" w:sz="8" w:space="0" w:color="000000"/>
              <w:left w:val="single" w:sz="8" w:space="0" w:color="000000"/>
              <w:bottom w:val="single" w:sz="8" w:space="0" w:color="000000"/>
              <w:right w:val="single" w:sz="8" w:space="0" w:color="000000"/>
            </w:tcBorders>
            <w:hideMark/>
          </w:tcPr>
          <w:p w14:paraId="6DD47311"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r w:rsidRPr="00B13435">
              <w:rPr>
                <w:rFonts w:ascii="Times New Roman" w:eastAsia="Batang" w:hAnsi="Times New Roman" w:cs="Times New Roman"/>
                <w:lang w:val="lt-LT"/>
              </w:rPr>
              <w:t>Erekcijos sutrikimas</w:t>
            </w:r>
          </w:p>
        </w:tc>
        <w:tc>
          <w:tcPr>
            <w:tcW w:w="1991" w:type="dxa"/>
            <w:tcBorders>
              <w:top w:val="single" w:sz="8" w:space="0" w:color="000000"/>
              <w:left w:val="single" w:sz="8" w:space="0" w:color="000000"/>
              <w:bottom w:val="single" w:sz="8" w:space="0" w:color="000000"/>
              <w:right w:val="single" w:sz="8" w:space="0" w:color="000000"/>
            </w:tcBorders>
            <w:hideMark/>
          </w:tcPr>
          <w:p w14:paraId="0A4F52B5"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Sumažėjęs</w:t>
            </w:r>
            <w:proofErr w:type="spellEnd"/>
            <w:r w:rsidRPr="00B13435">
              <w:rPr>
                <w:rFonts w:ascii="Times New Roman" w:eastAsia="Batang" w:hAnsi="Times New Roman" w:cs="Times New Roman"/>
                <w:lang w:val="en-GB"/>
              </w:rPr>
              <w:t xml:space="preserve"> </w:t>
            </w:r>
            <w:proofErr w:type="spellStart"/>
            <w:r w:rsidRPr="00B13435">
              <w:rPr>
                <w:rFonts w:ascii="Times New Roman" w:eastAsia="Batang" w:hAnsi="Times New Roman" w:cs="Times New Roman"/>
                <w:lang w:val="en-GB"/>
              </w:rPr>
              <w:t>spermatozoidų</w:t>
            </w:r>
            <w:proofErr w:type="spellEnd"/>
            <w:r w:rsidRPr="00B13435">
              <w:rPr>
                <w:rFonts w:ascii="Times New Roman" w:eastAsia="Batang" w:hAnsi="Times New Roman" w:cs="Times New Roman"/>
                <w:lang w:val="en-GB"/>
              </w:rPr>
              <w:t xml:space="preserve"> skaičius</w:t>
            </w:r>
            <w:r w:rsidRPr="00B13435">
              <w:rPr>
                <w:rFonts w:ascii="Times New Roman" w:eastAsia="Batang" w:hAnsi="Times New Roman" w:cs="Times New Roman"/>
                <w:vertAlign w:val="superscript"/>
                <w:lang w:val="en-GB"/>
              </w:rPr>
              <w:t>7</w:t>
            </w:r>
          </w:p>
        </w:tc>
      </w:tr>
      <w:tr w:rsidR="00B13435" w:rsidRPr="00B13435" w14:paraId="1B0699FB" w14:textId="77777777" w:rsidTr="00B13435">
        <w:trPr>
          <w:trHeight w:val="135"/>
        </w:trPr>
        <w:tc>
          <w:tcPr>
            <w:tcW w:w="2588" w:type="dxa"/>
            <w:tcBorders>
              <w:top w:val="single" w:sz="8" w:space="0" w:color="000000"/>
              <w:left w:val="single" w:sz="8" w:space="0" w:color="000000"/>
              <w:bottom w:val="single" w:sz="8" w:space="0" w:color="000000"/>
              <w:right w:val="single" w:sz="8" w:space="0" w:color="000000"/>
            </w:tcBorders>
            <w:hideMark/>
          </w:tcPr>
          <w:p w14:paraId="3896A7C3"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r w:rsidRPr="00B13435">
              <w:rPr>
                <w:rFonts w:ascii="Times New Roman" w:eastAsia="Batang" w:hAnsi="Times New Roman" w:cs="Times New Roman"/>
                <w:noProof/>
                <w:lang w:val="lt-LT"/>
              </w:rPr>
              <w:t>Bendrieji sutrikimai ir vartojimo vietos pažeidimai</w:t>
            </w:r>
          </w:p>
        </w:tc>
        <w:tc>
          <w:tcPr>
            <w:tcW w:w="1807" w:type="dxa"/>
            <w:tcBorders>
              <w:top w:val="single" w:sz="8" w:space="0" w:color="000000"/>
              <w:left w:val="single" w:sz="8" w:space="0" w:color="000000"/>
              <w:bottom w:val="single" w:sz="8" w:space="0" w:color="000000"/>
              <w:right w:val="single" w:sz="8" w:space="0" w:color="000000"/>
            </w:tcBorders>
          </w:tcPr>
          <w:p w14:paraId="06AEA674" w14:textId="77777777" w:rsidR="00B13435" w:rsidRPr="00B13435" w:rsidRDefault="00B13435" w:rsidP="00B13435">
            <w:pPr>
              <w:widowControl w:val="0"/>
              <w:autoSpaceDE w:val="0"/>
              <w:autoSpaceDN w:val="0"/>
              <w:adjustRightInd w:val="0"/>
              <w:spacing w:after="0" w:line="256" w:lineRule="auto"/>
              <w:rPr>
                <w:rFonts w:ascii="Times New Roman" w:eastAsia="Batang" w:hAnsi="Times New Roman" w:cs="Times New Roman"/>
                <w:color w:val="000000"/>
                <w:lang w:val="en-GB"/>
              </w:rPr>
            </w:pPr>
          </w:p>
        </w:tc>
        <w:tc>
          <w:tcPr>
            <w:tcW w:w="1554" w:type="dxa"/>
            <w:tcBorders>
              <w:top w:val="single" w:sz="8" w:space="0" w:color="000000"/>
              <w:left w:val="single" w:sz="8" w:space="0" w:color="000000"/>
              <w:bottom w:val="single" w:sz="8" w:space="0" w:color="000000"/>
              <w:right w:val="single" w:sz="8" w:space="0" w:color="000000"/>
            </w:tcBorders>
            <w:hideMark/>
          </w:tcPr>
          <w:p w14:paraId="753475F9" w14:textId="77777777" w:rsidR="00B13435" w:rsidRPr="00B13435" w:rsidRDefault="00B13435" w:rsidP="00B13435">
            <w:pPr>
              <w:spacing w:after="0" w:line="256" w:lineRule="auto"/>
              <w:rPr>
                <w:rFonts w:ascii="Times New Roman" w:eastAsia="Batang" w:hAnsi="Times New Roman" w:cs="Times New Roman"/>
                <w:lang w:val="lt-LT"/>
              </w:rPr>
            </w:pPr>
            <w:r w:rsidRPr="00B13435">
              <w:rPr>
                <w:rFonts w:ascii="Times New Roman" w:eastAsia="Batang" w:hAnsi="Times New Roman" w:cs="Times New Roman"/>
                <w:lang w:val="lt-LT"/>
              </w:rPr>
              <w:t>Skausmas krūtinėje</w:t>
            </w:r>
          </w:p>
          <w:p w14:paraId="789EB662"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r w:rsidRPr="00B13435">
              <w:rPr>
                <w:rFonts w:ascii="Times New Roman" w:eastAsia="Batang" w:hAnsi="Times New Roman" w:cs="Times New Roman"/>
                <w:lang w:val="lt-LT"/>
              </w:rPr>
              <w:t>Astenija</w:t>
            </w:r>
          </w:p>
          <w:p w14:paraId="7BC7C136"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Nuovargis</w:t>
            </w:r>
            <w:proofErr w:type="spellEnd"/>
          </w:p>
          <w:p w14:paraId="394C3F4F"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roofErr w:type="spellStart"/>
            <w:r w:rsidRPr="00B13435">
              <w:rPr>
                <w:rFonts w:ascii="Times New Roman" w:eastAsia="Batang" w:hAnsi="Times New Roman" w:cs="Times New Roman"/>
                <w:lang w:val="en-GB"/>
              </w:rPr>
              <w:t>Karščiavimas</w:t>
            </w:r>
            <w:proofErr w:type="spellEnd"/>
          </w:p>
        </w:tc>
        <w:tc>
          <w:tcPr>
            <w:tcW w:w="1416" w:type="dxa"/>
            <w:tcBorders>
              <w:top w:val="single" w:sz="8" w:space="0" w:color="000000"/>
              <w:left w:val="single" w:sz="8" w:space="0" w:color="000000"/>
              <w:bottom w:val="single" w:sz="8" w:space="0" w:color="000000"/>
              <w:right w:val="single" w:sz="8" w:space="0" w:color="000000"/>
            </w:tcBorders>
          </w:tcPr>
          <w:p w14:paraId="3D259BEE"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
        </w:tc>
        <w:tc>
          <w:tcPr>
            <w:tcW w:w="1991" w:type="dxa"/>
            <w:tcBorders>
              <w:top w:val="single" w:sz="8" w:space="0" w:color="000000"/>
              <w:left w:val="single" w:sz="8" w:space="0" w:color="000000"/>
              <w:bottom w:val="single" w:sz="8" w:space="0" w:color="000000"/>
              <w:right w:val="single" w:sz="8" w:space="0" w:color="000000"/>
            </w:tcBorders>
          </w:tcPr>
          <w:p w14:paraId="66DBD851" w14:textId="77777777" w:rsidR="00B13435" w:rsidRPr="00B13435" w:rsidRDefault="00B13435" w:rsidP="00B13435">
            <w:pPr>
              <w:tabs>
                <w:tab w:val="left" w:pos="720"/>
                <w:tab w:val="left" w:pos="1110"/>
                <w:tab w:val="left" w:pos="5641"/>
                <w:tab w:val="left" w:pos="7081"/>
              </w:tabs>
              <w:suppressAutoHyphens/>
              <w:spacing w:after="0" w:line="256" w:lineRule="auto"/>
              <w:rPr>
                <w:rFonts w:ascii="Times New Roman" w:eastAsia="Batang" w:hAnsi="Times New Roman" w:cs="Times New Roman"/>
                <w:lang w:val="en-GB"/>
              </w:rPr>
            </w:pPr>
          </w:p>
        </w:tc>
      </w:tr>
    </w:tbl>
    <w:p w14:paraId="674E0401" w14:textId="77777777" w:rsidR="00B13435" w:rsidRPr="00B13435" w:rsidRDefault="00B13435" w:rsidP="00B13435">
      <w:pPr>
        <w:tabs>
          <w:tab w:val="left" w:pos="540"/>
        </w:tabs>
        <w:spacing w:after="0" w:line="240" w:lineRule="auto"/>
        <w:rPr>
          <w:rFonts w:ascii="Times New Roman" w:eastAsia="Batang" w:hAnsi="Times New Roman" w:cs="Times New Roman"/>
          <w:lang w:val="en-GB"/>
        </w:rPr>
      </w:pPr>
    </w:p>
    <w:p w14:paraId="36FC81B1" w14:textId="77777777" w:rsidR="00B13435" w:rsidRPr="00B13435" w:rsidRDefault="00B13435" w:rsidP="00B13435">
      <w:pPr>
        <w:tabs>
          <w:tab w:val="left" w:pos="720"/>
          <w:tab w:val="left" w:pos="1110"/>
          <w:tab w:val="left" w:pos="5641"/>
          <w:tab w:val="left" w:pos="7081"/>
        </w:tabs>
        <w:suppressAutoHyphens/>
        <w:spacing w:after="0" w:line="240" w:lineRule="auto"/>
        <w:rPr>
          <w:rFonts w:ascii="Times New Roman" w:eastAsia="Batang" w:hAnsi="Times New Roman" w:cs="Times New Roman"/>
          <w:lang w:val="pt-BR" w:eastAsia="de-DE"/>
        </w:rPr>
      </w:pPr>
      <w:r w:rsidRPr="00B13435">
        <w:rPr>
          <w:rFonts w:ascii="Times New Roman" w:eastAsia="Batang" w:hAnsi="Times New Roman" w:cs="Times New Roman"/>
          <w:lang w:val="pt-BR"/>
        </w:rPr>
        <w:t xml:space="preserve">1 </w:t>
      </w:r>
      <w:r w:rsidRPr="00B13435">
        <w:rPr>
          <w:rFonts w:ascii="Times New Roman" w:eastAsia="Batang" w:hAnsi="Times New Roman" w:cs="Times New Roman"/>
          <w:lang w:val="pt-BR" w:eastAsia="de-DE"/>
        </w:rPr>
        <w:t>Gali pasireikšti cholestaze, kraujo diskrazija ir bėrimu</w:t>
      </w:r>
    </w:p>
    <w:p w14:paraId="10082949" w14:textId="77777777" w:rsidR="00B13435" w:rsidRPr="00B13435" w:rsidRDefault="00B13435" w:rsidP="00B13435">
      <w:pPr>
        <w:tabs>
          <w:tab w:val="left" w:pos="720"/>
          <w:tab w:val="left" w:pos="1110"/>
          <w:tab w:val="left" w:pos="5641"/>
          <w:tab w:val="left" w:pos="7081"/>
        </w:tabs>
        <w:suppressAutoHyphens/>
        <w:spacing w:after="0" w:line="240" w:lineRule="auto"/>
        <w:rPr>
          <w:rFonts w:ascii="Times New Roman" w:eastAsia="Batang" w:hAnsi="Times New Roman" w:cs="Times New Roman"/>
          <w:lang w:val="pt-BR" w:eastAsia="de-DE"/>
        </w:rPr>
      </w:pPr>
      <w:r w:rsidRPr="00B13435">
        <w:rPr>
          <w:rFonts w:ascii="Times New Roman" w:eastAsia="Batang" w:hAnsi="Times New Roman" w:cs="Times New Roman"/>
          <w:lang w:val="pt-BR" w:eastAsia="de-DE"/>
        </w:rPr>
        <w:t xml:space="preserve">2 Išskyrus </w:t>
      </w:r>
      <w:r w:rsidRPr="00B13435">
        <w:rPr>
          <w:rFonts w:ascii="Times New Roman" w:eastAsia="Batang" w:hAnsi="Times New Roman" w:cs="Times New Roman"/>
          <w:i/>
          <w:lang w:val="pt-BR" w:eastAsia="de-DE"/>
        </w:rPr>
        <w:t>vertigo</w:t>
      </w:r>
    </w:p>
    <w:p w14:paraId="2424A206" w14:textId="77777777" w:rsidR="00B13435" w:rsidRPr="00B13435" w:rsidRDefault="00B13435" w:rsidP="00B13435">
      <w:pPr>
        <w:tabs>
          <w:tab w:val="left" w:pos="720"/>
          <w:tab w:val="left" w:pos="1110"/>
          <w:tab w:val="left" w:pos="5641"/>
          <w:tab w:val="left" w:pos="7081"/>
        </w:tabs>
        <w:suppressAutoHyphens/>
        <w:spacing w:after="0" w:line="240" w:lineRule="auto"/>
        <w:rPr>
          <w:rFonts w:ascii="Times New Roman" w:eastAsia="Batang" w:hAnsi="Times New Roman" w:cs="Times New Roman"/>
          <w:lang w:val="pt-BR" w:eastAsia="de-DE"/>
        </w:rPr>
      </w:pPr>
      <w:r w:rsidRPr="00B13435">
        <w:rPr>
          <w:rFonts w:ascii="Times New Roman" w:eastAsia="Batang" w:hAnsi="Times New Roman" w:cs="Times New Roman"/>
          <w:lang w:val="pt-BR" w:eastAsia="de-DE"/>
        </w:rPr>
        <w:t xml:space="preserve">3 Įskaitant sinoatrialinę blokadą, atrioventrikulinę blokadą ir intraventrikulinę bokadą </w:t>
      </w:r>
    </w:p>
    <w:p w14:paraId="2C68851E" w14:textId="77777777" w:rsidR="00B13435" w:rsidRPr="00B13435" w:rsidRDefault="00B13435" w:rsidP="00B13435">
      <w:pPr>
        <w:tabs>
          <w:tab w:val="left" w:pos="720"/>
          <w:tab w:val="left" w:pos="1110"/>
          <w:tab w:val="left" w:pos="5641"/>
          <w:tab w:val="left" w:pos="7081"/>
        </w:tabs>
        <w:suppressAutoHyphens/>
        <w:spacing w:after="0" w:line="240" w:lineRule="auto"/>
        <w:rPr>
          <w:rFonts w:ascii="Times New Roman" w:eastAsia="Batang" w:hAnsi="Times New Roman" w:cs="Times New Roman"/>
          <w:lang w:val="pt-BR" w:eastAsia="de-DE"/>
        </w:rPr>
      </w:pPr>
      <w:r w:rsidRPr="00B13435">
        <w:rPr>
          <w:rFonts w:ascii="Times New Roman" w:eastAsia="Batang" w:hAnsi="Times New Roman" w:cs="Times New Roman"/>
          <w:lang w:val="pt-BR" w:eastAsia="de-DE"/>
        </w:rPr>
        <w:t xml:space="preserve">4 Propafenonas gali būti siejamas su proaritminiu poveikiu, kuris pasireiškia pagreitėjusiu širdies plakimu (tachikardija) ar skilvelių virpėjimu. Kai kurios šių aritmijų gali būti pavojingos gyvybei ir tam, kad išvengti mirties, gali prireikti reanimacijos.  </w:t>
      </w:r>
    </w:p>
    <w:p w14:paraId="40C78792" w14:textId="77777777" w:rsidR="00B13435" w:rsidRPr="00B13435" w:rsidRDefault="00B13435" w:rsidP="00B13435">
      <w:pPr>
        <w:tabs>
          <w:tab w:val="left" w:pos="720"/>
          <w:tab w:val="left" w:pos="1110"/>
          <w:tab w:val="left" w:pos="5641"/>
          <w:tab w:val="left" w:pos="7081"/>
        </w:tabs>
        <w:suppressAutoHyphens/>
        <w:spacing w:after="0" w:line="240" w:lineRule="auto"/>
        <w:rPr>
          <w:rFonts w:ascii="Times New Roman" w:eastAsia="Batang" w:hAnsi="Times New Roman" w:cs="Times New Roman"/>
          <w:lang w:val="pt-BR" w:eastAsia="de-DE"/>
        </w:rPr>
      </w:pPr>
      <w:r w:rsidRPr="00B13435">
        <w:rPr>
          <w:rFonts w:ascii="Times New Roman" w:eastAsia="Batang" w:hAnsi="Times New Roman" w:cs="Times New Roman"/>
          <w:lang w:val="pt-BR" w:eastAsia="de-DE"/>
        </w:rPr>
        <w:t xml:space="preserve">5 Gali pasunkėti jau esamas širdies nepakankamumas. </w:t>
      </w:r>
    </w:p>
    <w:p w14:paraId="41A8C44E" w14:textId="77777777" w:rsidR="00B13435" w:rsidRPr="00B13435" w:rsidRDefault="00B13435" w:rsidP="00B13435">
      <w:pPr>
        <w:tabs>
          <w:tab w:val="left" w:pos="720"/>
          <w:tab w:val="left" w:pos="1110"/>
          <w:tab w:val="left" w:pos="5641"/>
          <w:tab w:val="left" w:pos="7081"/>
        </w:tabs>
        <w:suppressAutoHyphens/>
        <w:spacing w:after="0" w:line="240" w:lineRule="auto"/>
        <w:rPr>
          <w:rFonts w:ascii="Times New Roman" w:eastAsia="Batang" w:hAnsi="Times New Roman" w:cs="Times New Roman"/>
          <w:lang w:val="pt-BR" w:eastAsia="de-DE"/>
        </w:rPr>
      </w:pPr>
      <w:r w:rsidRPr="00B13435">
        <w:rPr>
          <w:rFonts w:ascii="Times New Roman" w:eastAsia="Batang" w:hAnsi="Times New Roman" w:cs="Times New Roman"/>
          <w:lang w:val="pt-BR" w:eastAsia="de-DE"/>
        </w:rPr>
        <w:lastRenderedPageBreak/>
        <w:t>6 Šis terminas apima nenormalius kepenų funkcijos tyrimų rodmenis, pvz., aspartataminotransferazės aktyvumo padidėjimą, alaninaminotransferazės aktyvumo padidėjimą, gama glutamiltransferazės aktyvumo padidėjimą ir šarminės fosfatazės aktyvumo kraujyje padidėjimą.</w:t>
      </w:r>
    </w:p>
    <w:p w14:paraId="027FBD21"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pt-BR" w:eastAsia="de-DE"/>
        </w:rPr>
        <w:t>7 Spermatozoidų skaičiaus sumažėjimas yra laikinas – atsistato nutraukus propafenono vartojimą.</w:t>
      </w:r>
    </w:p>
    <w:p w14:paraId="798757D4"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b/>
          <w:color w:val="000000"/>
          <w:lang w:val="lt-LT"/>
        </w:rPr>
      </w:pPr>
    </w:p>
    <w:p w14:paraId="58414CBD" w14:textId="77777777" w:rsidR="00B13435" w:rsidRPr="00B13435" w:rsidRDefault="00B13435" w:rsidP="00B13435">
      <w:pPr>
        <w:tabs>
          <w:tab w:val="left" w:pos="567"/>
        </w:tabs>
        <w:autoSpaceDE w:val="0"/>
        <w:autoSpaceDN w:val="0"/>
        <w:adjustRightInd w:val="0"/>
        <w:spacing w:after="0" w:line="240" w:lineRule="auto"/>
        <w:rPr>
          <w:rFonts w:ascii="Times New Roman" w:eastAsia="Times New Roman" w:hAnsi="Times New Roman" w:cs="Times New Roman"/>
          <w:snapToGrid w:val="0"/>
          <w:u w:val="single"/>
          <w:lang w:val="lt-LT"/>
        </w:rPr>
      </w:pPr>
      <w:r w:rsidRPr="00B13435">
        <w:rPr>
          <w:rFonts w:ascii="Times New Roman" w:eastAsia="Times New Roman" w:hAnsi="Times New Roman" w:cs="Times New Roman"/>
          <w:noProof/>
          <w:snapToGrid w:val="0"/>
          <w:u w:val="single"/>
          <w:lang w:val="lt-LT"/>
        </w:rPr>
        <w:t>Pranešimas apie įtariamas nepageidaujamas reakcijas</w:t>
      </w:r>
    </w:p>
    <w:p w14:paraId="5C29CEA4" w14:textId="219C7736" w:rsidR="00B13435" w:rsidRPr="00B13435" w:rsidRDefault="00B13435" w:rsidP="00B13435">
      <w:pPr>
        <w:tabs>
          <w:tab w:val="left" w:pos="567"/>
        </w:tabs>
        <w:autoSpaceDE w:val="0"/>
        <w:autoSpaceDN w:val="0"/>
        <w:adjustRightInd w:val="0"/>
        <w:spacing w:after="0" w:line="240" w:lineRule="auto"/>
        <w:rPr>
          <w:rFonts w:ascii="Times New Roman" w:eastAsia="Times New Roman" w:hAnsi="Times New Roman" w:cs="Times New Roman"/>
          <w:noProof/>
          <w:snapToGrid w:val="0"/>
          <w:lang w:val="lt-LT"/>
        </w:rPr>
      </w:pPr>
      <w:r w:rsidRPr="00B13435">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B13435">
        <w:rPr>
          <w:rFonts w:ascii="Times New Roman" w:eastAsia="Times New Roman" w:hAnsi="Times New Roman" w:cs="Times New Roman"/>
          <w:snapToGrid w:val="0"/>
          <w:lang w:val="lt-LT"/>
        </w:rPr>
        <w:t xml:space="preserve"> </w:t>
      </w:r>
      <w:r w:rsidR="00D32345" w:rsidRPr="00D32345">
        <w:rPr>
          <w:rFonts w:ascii="Times New Roman" w:eastAsia="Times New Roman" w:hAnsi="Times New Roman" w:cs="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00D32345" w:rsidRPr="00D32345">
          <w:rPr>
            <w:rFonts w:ascii="Times New Roman" w:eastAsia="Times New Roman" w:hAnsi="Times New Roman" w:cs="Times New Roman"/>
            <w:noProof/>
            <w:snapToGrid w:val="0"/>
            <w:color w:val="0000FF"/>
            <w:szCs w:val="24"/>
            <w:u w:val="single"/>
            <w:lang w:val="lt-LT"/>
          </w:rPr>
          <w:t>https://vapris.vvkt.lt/vvkt-web/public/nrvSpecialist</w:t>
        </w:r>
      </w:hyperlink>
      <w:r w:rsidR="00D32345" w:rsidRPr="00D32345">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hyperlink r:id="rId11" w:history="1">
        <w:r w:rsidR="00D32345" w:rsidRPr="00D32345">
          <w:rPr>
            <w:rFonts w:ascii="Times New Roman" w:eastAsia="Times New Roman" w:hAnsi="Times New Roman" w:cs="Times New Roman"/>
            <w:noProof/>
            <w:snapToGrid w:val="0"/>
            <w:color w:val="0000FF"/>
            <w:szCs w:val="24"/>
            <w:u w:val="single"/>
            <w:lang w:val="lt-LT"/>
          </w:rPr>
          <w:t>https://www.vvkt.lt/index.php?1399030386</w:t>
        </w:r>
      </w:hyperlink>
      <w:r w:rsidR="00D32345" w:rsidRPr="00D32345">
        <w:rPr>
          <w:rFonts w:ascii="Times New Roman" w:eastAsia="Times New Roman" w:hAnsi="Times New Roman" w:cs="Times New Roman"/>
          <w:noProof/>
          <w:snapToGrid w:val="0"/>
          <w:szCs w:val="24"/>
          <w:lang w:val="lt-LT"/>
        </w:rPr>
        <w:t>, ir atsiųsti elektroniniu paštu (adresu NepageidaujamaR@vvkt.lt).</w:t>
      </w:r>
    </w:p>
    <w:p w14:paraId="4AE95D91"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b/>
          <w:color w:val="000000"/>
          <w:lang w:val="lt-LT"/>
        </w:rPr>
      </w:pPr>
    </w:p>
    <w:p w14:paraId="75B76468" w14:textId="77777777" w:rsidR="00B13435" w:rsidRPr="00B13435" w:rsidRDefault="00B13435" w:rsidP="00B13435">
      <w:pPr>
        <w:tabs>
          <w:tab w:val="left" w:pos="540"/>
        </w:tabs>
        <w:spacing w:after="0" w:line="240" w:lineRule="auto"/>
        <w:rPr>
          <w:rFonts w:ascii="Times New Roman" w:eastAsia="Batang" w:hAnsi="Times New Roman" w:cs="Times New Roman"/>
          <w:b/>
          <w:lang w:val="lt-LT"/>
        </w:rPr>
      </w:pPr>
      <w:r w:rsidRPr="00B13435">
        <w:rPr>
          <w:rFonts w:ascii="Times New Roman" w:eastAsia="Batang" w:hAnsi="Times New Roman" w:cs="Times New Roman"/>
          <w:b/>
          <w:lang w:val="lt-LT"/>
        </w:rPr>
        <w:t>4.9</w:t>
      </w:r>
      <w:r w:rsidRPr="00B13435">
        <w:rPr>
          <w:rFonts w:ascii="Times New Roman" w:eastAsia="Batang" w:hAnsi="Times New Roman" w:cs="Times New Roman"/>
          <w:b/>
          <w:lang w:val="lt-LT"/>
        </w:rPr>
        <w:tab/>
        <w:t>Perdozavimas</w:t>
      </w:r>
    </w:p>
    <w:p w14:paraId="1793D6BB" w14:textId="77777777" w:rsidR="00B13435" w:rsidRPr="00B13435" w:rsidRDefault="00B13435" w:rsidP="00B13435">
      <w:pPr>
        <w:tabs>
          <w:tab w:val="left" w:pos="540"/>
        </w:tabs>
        <w:spacing w:after="0" w:line="240" w:lineRule="auto"/>
        <w:rPr>
          <w:rFonts w:ascii="Times New Roman" w:eastAsia="Batang" w:hAnsi="Times New Roman" w:cs="Times New Roman"/>
          <w:b/>
          <w:lang w:val="lt-LT"/>
        </w:rPr>
      </w:pPr>
    </w:p>
    <w:p w14:paraId="1DA17B9C" w14:textId="77777777" w:rsidR="00B13435" w:rsidRPr="00B13435" w:rsidRDefault="00B13435" w:rsidP="00B13435">
      <w:pPr>
        <w:tabs>
          <w:tab w:val="left" w:pos="540"/>
        </w:tabs>
        <w:spacing w:after="0" w:line="240" w:lineRule="auto"/>
        <w:rPr>
          <w:rFonts w:ascii="Times New Roman" w:eastAsia="Batang" w:hAnsi="Times New Roman" w:cs="Times New Roman"/>
          <w:u w:val="single"/>
          <w:lang w:val="lt-LT"/>
        </w:rPr>
      </w:pPr>
      <w:r w:rsidRPr="00B13435">
        <w:rPr>
          <w:rFonts w:ascii="Times New Roman" w:eastAsia="Batang" w:hAnsi="Times New Roman" w:cs="Times New Roman"/>
          <w:u w:val="single"/>
          <w:lang w:val="lt-LT"/>
        </w:rPr>
        <w:t>Perdozavimo požymiai</w:t>
      </w:r>
    </w:p>
    <w:p w14:paraId="570FC193" w14:textId="4BF0163F"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Poveikis miokardui: perdozavus propafenono, poveikis miokardui pasireiškia impulsų generavimo ir laidumo sutrikimais, pvz., PQ intervalo pailgėjimu, QRS komplekso praplatėjimu, sinusinio mazgo automatizmo slopinimu, AV blokada, skilveline tachikardija, skilvelių plazdėjimu ir virpėjimu</w:t>
      </w:r>
      <w:r w:rsidR="000622DF">
        <w:rPr>
          <w:rFonts w:ascii="Times New Roman" w:eastAsia="Batang" w:hAnsi="Times New Roman" w:cs="Times New Roman"/>
          <w:lang w:val="lt-LT"/>
        </w:rPr>
        <w:t xml:space="preserve"> bei širdies sustojimu</w:t>
      </w:r>
      <w:r w:rsidRPr="00B13435">
        <w:rPr>
          <w:rFonts w:ascii="Times New Roman" w:eastAsia="Batang" w:hAnsi="Times New Roman" w:cs="Times New Roman"/>
          <w:lang w:val="lt-LT"/>
        </w:rPr>
        <w:t>. Kontraktiliškumo sumažėjimas (neigiamas inotropinis poveikis) gali sukelti hipotenziją, dėl kurios retais atvejais gali ištikti kardiovaskulinis šokas.</w:t>
      </w:r>
    </w:p>
    <w:p w14:paraId="54924760" w14:textId="77777777" w:rsidR="000622DF" w:rsidRDefault="000622DF" w:rsidP="00B13435">
      <w:pPr>
        <w:tabs>
          <w:tab w:val="left" w:pos="540"/>
        </w:tabs>
        <w:spacing w:after="0" w:line="240" w:lineRule="auto"/>
        <w:rPr>
          <w:rFonts w:ascii="Times New Roman" w:eastAsia="Batang" w:hAnsi="Times New Roman" w:cs="Times New Roman"/>
          <w:szCs w:val="24"/>
          <w:lang w:val="lt-LT"/>
        </w:rPr>
      </w:pPr>
    </w:p>
    <w:p w14:paraId="1281FD32" w14:textId="5DE95445" w:rsidR="00B13435" w:rsidRDefault="00B13435" w:rsidP="00B13435">
      <w:pPr>
        <w:tabs>
          <w:tab w:val="left" w:pos="540"/>
        </w:tabs>
        <w:spacing w:after="0" w:line="240" w:lineRule="auto"/>
        <w:rPr>
          <w:rFonts w:ascii="Times New Roman" w:eastAsia="Batang" w:hAnsi="Times New Roman" w:cs="Times New Roman"/>
          <w:lang w:val="lt-LT" w:eastAsia="de-DE"/>
        </w:rPr>
      </w:pPr>
      <w:r w:rsidRPr="00B13435">
        <w:rPr>
          <w:rFonts w:ascii="Times New Roman" w:eastAsia="Batang" w:hAnsi="Times New Roman" w:cs="Times New Roman"/>
          <w:szCs w:val="24"/>
          <w:lang w:val="lt-LT"/>
        </w:rPr>
        <w:t>Ekstrakardialiniai</w:t>
      </w:r>
      <w:r w:rsidR="000622DF">
        <w:rPr>
          <w:rFonts w:ascii="Times New Roman" w:eastAsia="Batang" w:hAnsi="Times New Roman" w:cs="Times New Roman"/>
          <w:szCs w:val="24"/>
          <w:lang w:val="lt-LT"/>
        </w:rPr>
        <w:t xml:space="preserve"> požymiai ir</w:t>
      </w:r>
      <w:r w:rsidRPr="00B13435">
        <w:rPr>
          <w:rFonts w:ascii="Times New Roman" w:eastAsia="Batang" w:hAnsi="Times New Roman" w:cs="Times New Roman"/>
          <w:szCs w:val="24"/>
          <w:lang w:val="lt-LT"/>
        </w:rPr>
        <w:t xml:space="preserve"> simptomai: </w:t>
      </w:r>
      <w:r w:rsidR="000622DF">
        <w:rPr>
          <w:rFonts w:ascii="Times New Roman" w:eastAsia="Batang" w:hAnsi="Times New Roman" w:cs="Times New Roman"/>
          <w:szCs w:val="24"/>
          <w:lang w:val="lt-LT"/>
        </w:rPr>
        <w:t xml:space="preserve">metabolinė acidozė, </w:t>
      </w:r>
      <w:r w:rsidRPr="00B13435">
        <w:rPr>
          <w:rFonts w:ascii="Times New Roman" w:eastAsia="Batang" w:hAnsi="Times New Roman" w:cs="Times New Roman"/>
          <w:lang w:val="lt-LT"/>
        </w:rPr>
        <w:t>galvos skausmas, svaigulys, neryškus matymas, parestezija, tremoras, pykinimas, vidurių užkietėjimas</w:t>
      </w:r>
      <w:r w:rsidR="000622DF">
        <w:rPr>
          <w:rFonts w:ascii="Times New Roman" w:eastAsia="Batang" w:hAnsi="Times New Roman" w:cs="Times New Roman"/>
          <w:lang w:val="lt-LT"/>
        </w:rPr>
        <w:t>,</w:t>
      </w:r>
      <w:r w:rsidRPr="00B13435">
        <w:rPr>
          <w:rFonts w:ascii="Times New Roman" w:eastAsia="Batang" w:hAnsi="Times New Roman" w:cs="Times New Roman"/>
          <w:lang w:val="lt-LT"/>
        </w:rPr>
        <w:t xml:space="preserve"> burnos džiūvimas.</w:t>
      </w:r>
      <w:r w:rsidRPr="00B13435">
        <w:rPr>
          <w:rFonts w:ascii="Times New Roman" w:eastAsia="Batang" w:hAnsi="Times New Roman" w:cs="Times New Roman"/>
          <w:lang w:val="lt-LT" w:eastAsia="de-DE"/>
        </w:rPr>
        <w:t xml:space="preserve"> Perdozavus, labai retais atvejais buvo pranešta apie traukulius. Taip pat buvo pranešta ir apie mirtį.</w:t>
      </w:r>
    </w:p>
    <w:p w14:paraId="15394C87" w14:textId="77777777" w:rsidR="00C34A7E" w:rsidRPr="00B13435" w:rsidRDefault="00C34A7E" w:rsidP="00B13435">
      <w:pPr>
        <w:tabs>
          <w:tab w:val="left" w:pos="540"/>
        </w:tabs>
        <w:spacing w:after="0" w:line="240" w:lineRule="auto"/>
        <w:rPr>
          <w:rFonts w:ascii="Times New Roman" w:eastAsia="Batang" w:hAnsi="Times New Roman" w:cs="Times New Roman"/>
          <w:lang w:val="lt-LT" w:eastAsia="de-DE"/>
        </w:rPr>
      </w:pPr>
    </w:p>
    <w:p w14:paraId="1FDB2402"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Sunkaus apsinuodijimo atveju gali pasireikšti toniniai - kloniniai traukuliai, parestezija, mieguistumas, koma ir kvėpavimo sustojimas.</w:t>
      </w:r>
    </w:p>
    <w:p w14:paraId="35012716"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08453FFA" w14:textId="77777777" w:rsidR="00B13435" w:rsidRPr="00B13435" w:rsidRDefault="00B13435" w:rsidP="00B13435">
      <w:pPr>
        <w:spacing w:after="0" w:line="240" w:lineRule="auto"/>
        <w:rPr>
          <w:rFonts w:ascii="Times New Roman" w:eastAsia="Batang" w:hAnsi="Times New Roman" w:cs="Times New Roman"/>
          <w:u w:val="single"/>
          <w:lang w:val="lt-LT"/>
        </w:rPr>
      </w:pPr>
      <w:r w:rsidRPr="00B13435">
        <w:rPr>
          <w:rFonts w:ascii="Times New Roman" w:eastAsia="Batang" w:hAnsi="Times New Roman" w:cs="Times New Roman"/>
          <w:u w:val="single"/>
          <w:lang w:val="lt-LT"/>
        </w:rPr>
        <w:t>Gydymas</w:t>
      </w:r>
    </w:p>
    <w:p w14:paraId="63B40A26" w14:textId="77777777" w:rsidR="00B13435" w:rsidRPr="00B13435" w:rsidRDefault="00B13435" w:rsidP="00B13435">
      <w:pPr>
        <w:autoSpaceDE w:val="0"/>
        <w:autoSpaceDN w:val="0"/>
        <w:adjustRightInd w:val="0"/>
        <w:spacing w:after="0" w:line="240" w:lineRule="auto"/>
        <w:rPr>
          <w:rFonts w:ascii="Times New Roman" w:eastAsia="Batang" w:hAnsi="Times New Roman" w:cs="Times New Roman"/>
          <w:color w:val="000000"/>
          <w:lang w:val="lt-LT" w:eastAsia="lv-LV" w:bidi="lo-LA"/>
        </w:rPr>
      </w:pPr>
      <w:r w:rsidRPr="00B13435">
        <w:rPr>
          <w:rFonts w:ascii="Times New Roman" w:eastAsia="Batang" w:hAnsi="Times New Roman" w:cs="Times New Roman"/>
          <w:color w:val="000000"/>
          <w:lang w:val="lt-LT" w:eastAsia="lv-LV" w:bidi="lo-LA"/>
        </w:rPr>
        <w:t xml:space="preserve">Be įprastų pagalbos priemonių intensyviosios terapijos skyriuje reikia stebėti ir atitinkamai reguliuoti paciento gyvybinius rodiklius. </w:t>
      </w:r>
    </w:p>
    <w:p w14:paraId="0CF633B7" w14:textId="77777777" w:rsidR="00B13435" w:rsidRPr="00B13435" w:rsidRDefault="00B13435" w:rsidP="00B13435">
      <w:pPr>
        <w:autoSpaceDE w:val="0"/>
        <w:autoSpaceDN w:val="0"/>
        <w:adjustRightInd w:val="0"/>
        <w:spacing w:after="0" w:line="240" w:lineRule="auto"/>
        <w:rPr>
          <w:rFonts w:ascii="Times New Roman" w:eastAsia="Batang" w:hAnsi="Times New Roman" w:cs="Times New Roman"/>
          <w:color w:val="000000"/>
          <w:lang w:val="lt-LT" w:eastAsia="lv-LV" w:bidi="lo-LA"/>
        </w:rPr>
      </w:pPr>
      <w:r w:rsidRPr="00B13435">
        <w:rPr>
          <w:rFonts w:ascii="Times New Roman" w:eastAsia="Batang" w:hAnsi="Times New Roman" w:cs="Times New Roman"/>
          <w:color w:val="000000"/>
          <w:lang w:val="lt-LT" w:eastAsia="lv-LV" w:bidi="lo-LA"/>
        </w:rPr>
        <w:t xml:space="preserve">Reguliuojant širdies ritmą ir arterinį kraujospūdį, defibriliacija, taip kaip ir dopamino ir izopreterenolio infuzija, yra veiksminga. Traukulius galima sumažinti suleidus į veną diazepamo. Gali prireikti imtis įprastų pagalbinių priemonių, pvz., dirbtinio kvėpavimo ir „išorinio širdies masažo“ (krūtinės ląstos paspaudimų). </w:t>
      </w:r>
    </w:p>
    <w:p w14:paraId="5C2ABA23" w14:textId="77777777" w:rsidR="00B13435" w:rsidRPr="00B13435" w:rsidRDefault="00B13435" w:rsidP="00B13435">
      <w:pPr>
        <w:autoSpaceDE w:val="0"/>
        <w:autoSpaceDN w:val="0"/>
        <w:adjustRightInd w:val="0"/>
        <w:spacing w:after="0" w:line="240" w:lineRule="auto"/>
        <w:rPr>
          <w:rFonts w:ascii="Times New Roman" w:eastAsia="Batang" w:hAnsi="Times New Roman" w:cs="Times New Roman"/>
          <w:color w:val="000000"/>
          <w:lang w:val="lt-LT" w:eastAsia="lv-LV" w:bidi="lo-LA"/>
        </w:rPr>
      </w:pPr>
      <w:r w:rsidRPr="00B13435">
        <w:rPr>
          <w:rFonts w:ascii="Times New Roman" w:eastAsia="Batang" w:hAnsi="Times New Roman" w:cs="Times New Roman"/>
          <w:color w:val="000000"/>
          <w:lang w:val="lt-LT" w:eastAsia="lv-LV" w:bidi="lo-LA"/>
        </w:rPr>
        <w:t xml:space="preserve">Bandymai pašalinti vaistą hemoperfuzijos būdu nėra labai veiksmingi. </w:t>
      </w:r>
    </w:p>
    <w:p w14:paraId="6E33B591" w14:textId="77777777" w:rsidR="00B13435" w:rsidRPr="00B13435" w:rsidRDefault="00B13435" w:rsidP="00B13435">
      <w:pPr>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Dėl gausaus jungimosi su baltymais (&gt;95%) ir didelio pasiskirstymo tūrio, hemodializė yra neefektyvi.</w:t>
      </w:r>
    </w:p>
    <w:p w14:paraId="50C9683F" w14:textId="77777777" w:rsidR="00B13435" w:rsidRPr="00B13435" w:rsidRDefault="00B13435" w:rsidP="00B13435">
      <w:pPr>
        <w:spacing w:after="0" w:line="240" w:lineRule="auto"/>
        <w:rPr>
          <w:rFonts w:ascii="Times New Roman" w:eastAsia="Batang" w:hAnsi="Times New Roman" w:cs="Times New Roman"/>
          <w:lang w:val="lt-LT"/>
        </w:rPr>
      </w:pPr>
    </w:p>
    <w:p w14:paraId="59B11A5E" w14:textId="77777777" w:rsidR="00B13435" w:rsidRPr="00B13435" w:rsidRDefault="00B13435" w:rsidP="00B13435">
      <w:pPr>
        <w:tabs>
          <w:tab w:val="left" w:pos="540"/>
        </w:tabs>
        <w:spacing w:after="0" w:line="240" w:lineRule="auto"/>
        <w:rPr>
          <w:rFonts w:ascii="Times New Roman" w:eastAsia="Batang" w:hAnsi="Times New Roman" w:cs="Times New Roman"/>
          <w:u w:val="single"/>
          <w:lang w:val="lt-LT"/>
        </w:rPr>
      </w:pPr>
    </w:p>
    <w:p w14:paraId="7A4D6E0C" w14:textId="77777777" w:rsidR="00B13435" w:rsidRPr="00B13435" w:rsidRDefault="00B13435" w:rsidP="00B13435">
      <w:pPr>
        <w:tabs>
          <w:tab w:val="left" w:pos="540"/>
        </w:tabs>
        <w:spacing w:after="0" w:line="240" w:lineRule="auto"/>
        <w:rPr>
          <w:rFonts w:ascii="Times New Roman" w:eastAsia="Batang" w:hAnsi="Times New Roman" w:cs="Times New Roman"/>
          <w:b/>
          <w:lang w:val="lt-LT"/>
        </w:rPr>
      </w:pPr>
      <w:r w:rsidRPr="00B13435">
        <w:rPr>
          <w:rFonts w:ascii="Times New Roman" w:eastAsia="Batang" w:hAnsi="Times New Roman" w:cs="Times New Roman"/>
          <w:b/>
          <w:lang w:val="lt-LT"/>
        </w:rPr>
        <w:t>5.</w:t>
      </w:r>
      <w:r w:rsidRPr="00B13435">
        <w:rPr>
          <w:rFonts w:ascii="Times New Roman" w:eastAsia="Batang" w:hAnsi="Times New Roman" w:cs="Times New Roman"/>
          <w:b/>
          <w:lang w:val="lt-LT"/>
        </w:rPr>
        <w:tab/>
        <w:t>FARMAKOLOGINĖS savybės</w:t>
      </w:r>
    </w:p>
    <w:p w14:paraId="0783C3C4"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64F9DDFD" w14:textId="77777777" w:rsidR="00B13435" w:rsidRPr="00B13435" w:rsidRDefault="00B13435" w:rsidP="00B13435">
      <w:pPr>
        <w:widowControl w:val="0"/>
        <w:spacing w:after="0" w:line="240" w:lineRule="auto"/>
        <w:ind w:left="568" w:hanging="568"/>
        <w:rPr>
          <w:rFonts w:ascii="Times New Roman" w:eastAsia="Batang" w:hAnsi="Times New Roman" w:cs="Times New Roman"/>
          <w:b/>
          <w:color w:val="000000"/>
          <w:lang w:val="lt-LT"/>
        </w:rPr>
      </w:pPr>
      <w:r w:rsidRPr="00B13435">
        <w:rPr>
          <w:rFonts w:ascii="Times New Roman" w:eastAsia="Batang" w:hAnsi="Times New Roman" w:cs="Times New Roman"/>
          <w:b/>
          <w:color w:val="000000"/>
          <w:lang w:val="lt-LT"/>
        </w:rPr>
        <w:t>5.1</w:t>
      </w:r>
      <w:r w:rsidRPr="00B13435">
        <w:rPr>
          <w:rFonts w:ascii="Times New Roman" w:eastAsia="Batang" w:hAnsi="Times New Roman" w:cs="Times New Roman"/>
          <w:b/>
          <w:color w:val="000000"/>
          <w:lang w:val="lt-LT"/>
        </w:rPr>
        <w:tab/>
        <w:t xml:space="preserve">Farmakodinaminės savybės </w:t>
      </w:r>
    </w:p>
    <w:p w14:paraId="60C61E0E"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2B7BF58D"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Farmakoterapinė grupė </w:t>
      </w:r>
      <w:r w:rsidRPr="00B13435">
        <w:rPr>
          <w:rFonts w:ascii="Times New Roman" w:eastAsia="Batang" w:hAnsi="Times New Roman" w:cs="Times New Roman"/>
          <w:lang w:val="lt-LT"/>
        </w:rPr>
        <w:sym w:font="Symbol" w:char="F02D"/>
      </w:r>
      <w:r w:rsidRPr="00B13435">
        <w:rPr>
          <w:rFonts w:ascii="Times New Roman" w:eastAsia="Batang" w:hAnsi="Times New Roman" w:cs="Times New Roman"/>
          <w:lang w:val="lt-LT"/>
        </w:rPr>
        <w:t xml:space="preserve"> antiaritmikai (I C klasė), ATC kodas </w:t>
      </w:r>
      <w:r w:rsidRPr="00B13435">
        <w:rPr>
          <w:rFonts w:ascii="Times New Roman" w:eastAsia="Batang" w:hAnsi="Times New Roman" w:cs="Times New Roman"/>
          <w:lang w:val="lt-LT"/>
        </w:rPr>
        <w:sym w:font="Symbol" w:char="F02D"/>
      </w:r>
      <w:r w:rsidRPr="00B13435">
        <w:rPr>
          <w:rFonts w:ascii="Times New Roman" w:eastAsia="Batang" w:hAnsi="Times New Roman" w:cs="Times New Roman"/>
          <w:lang w:val="lt-LT"/>
        </w:rPr>
        <w:t xml:space="preserve"> C01BC03.</w:t>
      </w:r>
    </w:p>
    <w:p w14:paraId="4D87DC5E"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701DDA30"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u w:val="single"/>
          <w:lang w:val="lt-LT"/>
        </w:rPr>
        <w:t xml:space="preserve">Veikimo mechanizmas </w:t>
      </w:r>
    </w:p>
    <w:p w14:paraId="44484DB0"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Propafenonas – antiaritminis vaistas, pasižymintis membranas stabilizuojančiu, natrio kanalus blokuojančiu poveikiu (I C klasė pagal Vaughan Williams klasifikaciją). Be to, jam būdingas silpnas beta </w:t>
      </w:r>
      <w:r w:rsidRPr="00B13435">
        <w:rPr>
          <w:rFonts w:ascii="Times New Roman" w:eastAsia="Batang" w:hAnsi="Times New Roman" w:cs="Times New Roman"/>
          <w:lang w:val="lt-LT"/>
        </w:rPr>
        <w:lastRenderedPageBreak/>
        <w:t xml:space="preserve">adrenoreceptorius blokuojantis poveikis (II klasė pagal Vaughan Williams klasifikaciją). Propafenono hidrochloridas retina veikimo potencialo kilimą, lėtina impulso sklidimą (neigiamas dromotropinis veikimas). Prieširdžiuose, AV mazge ir skilveliuose pailgėja refrakteriniai periodai. Pacientams, kuriems yra Volfo-Parkinsono-Vaito (VPV) sindromas, propafenono hidrochloridas ilgina refrakterinius periodus papildomose laidumo jungtyse. </w:t>
      </w:r>
    </w:p>
    <w:p w14:paraId="24D9224B" w14:textId="77777777" w:rsidR="00B13435" w:rsidRPr="00B13435" w:rsidRDefault="00B13435" w:rsidP="00B13435">
      <w:pPr>
        <w:tabs>
          <w:tab w:val="left" w:pos="540"/>
        </w:tabs>
        <w:spacing w:after="0" w:line="240" w:lineRule="auto"/>
        <w:rPr>
          <w:rFonts w:ascii="Times New Roman" w:eastAsia="Batang" w:hAnsi="Times New Roman" w:cs="Times New Roman"/>
          <w:u w:val="single"/>
          <w:lang w:val="lt-LT"/>
        </w:rPr>
      </w:pPr>
    </w:p>
    <w:p w14:paraId="39056A6B" w14:textId="77777777" w:rsidR="00B13435" w:rsidRPr="00B13435" w:rsidRDefault="00B13435" w:rsidP="00B13435">
      <w:pPr>
        <w:widowControl w:val="0"/>
        <w:numPr>
          <w:ilvl w:val="1"/>
          <w:numId w:val="12"/>
        </w:numPr>
        <w:autoSpaceDE w:val="0"/>
        <w:autoSpaceDN w:val="0"/>
        <w:adjustRightInd w:val="0"/>
        <w:spacing w:after="0" w:line="240" w:lineRule="auto"/>
        <w:rPr>
          <w:rFonts w:ascii="Times New Roman" w:eastAsia="Batang" w:hAnsi="Times New Roman" w:cs="Times New Roman"/>
          <w:b/>
          <w:color w:val="000000"/>
          <w:lang w:val="lt-LT"/>
        </w:rPr>
      </w:pPr>
      <w:r w:rsidRPr="00B13435">
        <w:rPr>
          <w:rFonts w:ascii="Times New Roman" w:eastAsia="Batang" w:hAnsi="Times New Roman" w:cs="Times New Roman"/>
          <w:b/>
          <w:color w:val="000000"/>
          <w:lang w:val="lt-LT"/>
        </w:rPr>
        <w:t xml:space="preserve">Farmakokinetinės savybės </w:t>
      </w:r>
    </w:p>
    <w:p w14:paraId="1FD0562D"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1686C4E2"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Propafenonas yra S ir R-propafenono enantiomerų mišinys (racematas). </w:t>
      </w:r>
    </w:p>
    <w:p w14:paraId="4B3BBEFC"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Rytmonorm 150 mg ir 300 mg plėvele dengtos tabletės yra greito atpalaidavimo propafenono hidrochlorido vaistiniai preparatai. </w:t>
      </w:r>
    </w:p>
    <w:p w14:paraId="4E1A9BD1"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6DD88BB2"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u w:val="single"/>
          <w:lang w:val="lt-LT"/>
        </w:rPr>
        <w:t>Absorbcija</w:t>
      </w:r>
    </w:p>
    <w:p w14:paraId="277425A6"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Išgėrus greito atpalaidavimo propafenono hidrochlorido, didžiausia koncentracija plazmoje susidaro po dviejų – trijų valandų. Prieš patekdamas į sisteminę kraujotaką, propafenonas ekstensyviai metabolizuojamas, jo biotransformacija yra įsotinamoji (CYP2D6 poveikis pirmo prasiskverbimo per kepenis metu), todėl absoliutus biologinis prieinamumas priklauso nuo dozės dydžio ir dozavimo būdo.</w:t>
      </w:r>
    </w:p>
    <w:p w14:paraId="2DD5200E"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643B8F40" w14:textId="77777777" w:rsidR="00B13435" w:rsidRPr="00B13435" w:rsidRDefault="00B13435" w:rsidP="00B13435">
      <w:pPr>
        <w:autoSpaceDE w:val="0"/>
        <w:autoSpaceDN w:val="0"/>
        <w:adjustRightInd w:val="0"/>
        <w:spacing w:after="0" w:line="240" w:lineRule="auto"/>
        <w:rPr>
          <w:rFonts w:ascii="Times New Roman" w:eastAsia="Batang" w:hAnsi="Times New Roman" w:cs="Times New Roman"/>
          <w:u w:val="single"/>
          <w:lang w:val="lt-LT"/>
        </w:rPr>
      </w:pPr>
      <w:r w:rsidRPr="00B13435">
        <w:rPr>
          <w:rFonts w:ascii="Times New Roman" w:eastAsia="Batang" w:hAnsi="Times New Roman" w:cs="Times New Roman"/>
          <w:u w:val="single"/>
          <w:lang w:val="lt-LT"/>
        </w:rPr>
        <w:t>Pasiskirstymas</w:t>
      </w:r>
    </w:p>
    <w:p w14:paraId="5BF3861B" w14:textId="106E68E3" w:rsidR="00B13435" w:rsidRPr="0004300B" w:rsidRDefault="00B13435" w:rsidP="00B13435">
      <w:pPr>
        <w:tabs>
          <w:tab w:val="left" w:pos="540"/>
        </w:tabs>
        <w:spacing w:after="0" w:line="240" w:lineRule="auto"/>
        <w:rPr>
          <w:rFonts w:ascii="Times New Roman" w:eastAsia="Batang" w:hAnsi="Times New Roman" w:cs="Times New Roman"/>
          <w:color w:val="000000" w:themeColor="text1"/>
          <w:lang w:val="lt-LT"/>
        </w:rPr>
      </w:pPr>
      <w:r w:rsidRPr="00B13435">
        <w:rPr>
          <w:rFonts w:ascii="Times New Roman" w:eastAsia="Batang" w:hAnsi="Times New Roman" w:cs="Times New Roman"/>
          <w:lang w:val="lt-LT"/>
        </w:rPr>
        <w:t xml:space="preserve">Propafenonas pasiskirsto greitai. Pastovus pasiskirstymo tūris yra nuo 1,9 iki 3,0 l/kg. </w:t>
      </w:r>
      <w:proofErr w:type="spellStart"/>
      <w:r w:rsidRPr="00B13435">
        <w:rPr>
          <w:rFonts w:ascii="Times New Roman" w:eastAsia="Batang" w:hAnsi="Times New Roman" w:cs="Times New Roman"/>
          <w:lang w:val="lt-LT"/>
        </w:rPr>
        <w:t>Propafenono</w:t>
      </w:r>
      <w:proofErr w:type="spellEnd"/>
      <w:r w:rsidRPr="00B13435">
        <w:rPr>
          <w:rFonts w:ascii="Times New Roman" w:eastAsia="Batang" w:hAnsi="Times New Roman" w:cs="Times New Roman"/>
          <w:lang w:val="lt-LT"/>
        </w:rPr>
        <w:t xml:space="preserve"> </w:t>
      </w:r>
      <w:r w:rsidRPr="00B13435">
        <w:rPr>
          <w:rFonts w:ascii="Times New Roman" w:eastAsia="Batang" w:hAnsi="Times New Roman" w:cs="Times New Roman"/>
          <w:color w:val="000000" w:themeColor="text1"/>
          <w:lang w:val="lt-LT"/>
        </w:rPr>
        <w:t>jungimasis prie plazmos baltymų priklauso nuo koncentracijos ir sumažėja nuo 97,3 % esant 0,</w:t>
      </w:r>
      <w:r w:rsidRPr="0004300B">
        <w:rPr>
          <w:rFonts w:ascii="Times New Roman" w:eastAsia="Batang" w:hAnsi="Times New Roman" w:cs="Times New Roman"/>
          <w:color w:val="000000" w:themeColor="text1"/>
          <w:lang w:val="lt-LT"/>
        </w:rPr>
        <w:t>25 </w:t>
      </w:r>
      <w:r w:rsidR="00C34A7E" w:rsidRPr="0004300B">
        <w:rPr>
          <w:color w:val="000000" w:themeColor="text1"/>
          <w:sz w:val="20"/>
          <w:szCs w:val="20"/>
        </w:rPr>
        <w:t>μ</w:t>
      </w:r>
      <w:r w:rsidRPr="0004300B">
        <w:rPr>
          <w:rFonts w:ascii="Times New Roman" w:eastAsia="Batang" w:hAnsi="Times New Roman" w:cs="Times New Roman"/>
          <w:color w:val="000000" w:themeColor="text1"/>
          <w:szCs w:val="24"/>
          <w:lang w:val="lt-LT"/>
        </w:rPr>
        <w:t>g/</w:t>
      </w:r>
      <w:r w:rsidR="00C34A7E" w:rsidRPr="0004300B">
        <w:rPr>
          <w:rFonts w:ascii="Times New Roman" w:eastAsia="Batang" w:hAnsi="Times New Roman" w:cs="Times New Roman"/>
          <w:color w:val="000000" w:themeColor="text1"/>
          <w:szCs w:val="24"/>
          <w:lang w:val="lt-LT"/>
        </w:rPr>
        <w:t>m</w:t>
      </w:r>
      <w:r w:rsidRPr="0004300B">
        <w:rPr>
          <w:rFonts w:ascii="Times New Roman" w:eastAsia="Batang" w:hAnsi="Times New Roman" w:cs="Times New Roman"/>
          <w:color w:val="000000" w:themeColor="text1"/>
          <w:szCs w:val="24"/>
          <w:lang w:val="lt-LT"/>
        </w:rPr>
        <w:t>l</w:t>
      </w:r>
      <w:r w:rsidRPr="0004300B">
        <w:rPr>
          <w:rFonts w:ascii="Times New Roman" w:eastAsia="Batang" w:hAnsi="Times New Roman" w:cs="Times New Roman"/>
          <w:color w:val="000000" w:themeColor="text1"/>
          <w:lang w:val="lt-LT"/>
        </w:rPr>
        <w:t xml:space="preserve"> iki 81,3 % esant 100 </w:t>
      </w:r>
      <w:proofErr w:type="spellStart"/>
      <w:r w:rsidR="00C34A7E" w:rsidRPr="0004300B">
        <w:rPr>
          <w:color w:val="000000" w:themeColor="text1"/>
          <w:sz w:val="20"/>
          <w:szCs w:val="20"/>
        </w:rPr>
        <w:t>μ</w:t>
      </w:r>
      <w:r w:rsidR="00C0585B" w:rsidRPr="0004300B">
        <w:rPr>
          <w:color w:val="000000" w:themeColor="text1"/>
          <w:sz w:val="20"/>
          <w:szCs w:val="20"/>
        </w:rPr>
        <w:t>g</w:t>
      </w:r>
      <w:proofErr w:type="spellEnd"/>
      <w:r w:rsidRPr="0004300B">
        <w:rPr>
          <w:rFonts w:ascii="Times New Roman" w:eastAsia="Batang" w:hAnsi="Times New Roman" w:cs="Times New Roman"/>
          <w:color w:val="000000" w:themeColor="text1"/>
          <w:szCs w:val="24"/>
          <w:lang w:val="lt-LT"/>
        </w:rPr>
        <w:t>/</w:t>
      </w:r>
      <w:r w:rsidR="00C34A7E" w:rsidRPr="0004300B">
        <w:rPr>
          <w:rFonts w:ascii="Times New Roman" w:eastAsia="Batang" w:hAnsi="Times New Roman" w:cs="Times New Roman"/>
          <w:color w:val="000000" w:themeColor="text1"/>
          <w:szCs w:val="24"/>
          <w:lang w:val="lt-LT"/>
        </w:rPr>
        <w:t>m</w:t>
      </w:r>
      <w:r w:rsidRPr="0004300B">
        <w:rPr>
          <w:rFonts w:ascii="Times New Roman" w:eastAsia="Batang" w:hAnsi="Times New Roman" w:cs="Times New Roman"/>
          <w:color w:val="000000" w:themeColor="text1"/>
          <w:szCs w:val="24"/>
          <w:lang w:val="lt-LT"/>
        </w:rPr>
        <w:t>l</w:t>
      </w:r>
      <w:r w:rsidRPr="0004300B">
        <w:rPr>
          <w:rFonts w:ascii="Times New Roman" w:eastAsia="Batang" w:hAnsi="Times New Roman" w:cs="Times New Roman"/>
          <w:color w:val="000000" w:themeColor="text1"/>
          <w:lang w:val="lt-LT"/>
        </w:rPr>
        <w:t>.</w:t>
      </w:r>
    </w:p>
    <w:p w14:paraId="286C9D51" w14:textId="77777777" w:rsidR="00B13435" w:rsidRPr="00B13435" w:rsidRDefault="00B13435" w:rsidP="00B13435">
      <w:pPr>
        <w:tabs>
          <w:tab w:val="left" w:pos="540"/>
        </w:tabs>
        <w:spacing w:after="0" w:line="240" w:lineRule="auto"/>
        <w:rPr>
          <w:rFonts w:ascii="Times New Roman" w:eastAsia="Batang" w:hAnsi="Times New Roman" w:cs="Times New Roman"/>
          <w:color w:val="000000" w:themeColor="text1"/>
          <w:lang w:val="lt-LT"/>
        </w:rPr>
      </w:pPr>
    </w:p>
    <w:p w14:paraId="69DBE84B" w14:textId="77777777" w:rsidR="00B13435" w:rsidRPr="00B13435" w:rsidRDefault="00B13435" w:rsidP="00B13435">
      <w:pPr>
        <w:spacing w:after="0" w:line="240" w:lineRule="auto"/>
        <w:rPr>
          <w:rFonts w:ascii="Times New Roman" w:eastAsia="Batang" w:hAnsi="Times New Roman" w:cs="Times New Roman"/>
          <w:lang w:val="lt-LT"/>
        </w:rPr>
      </w:pPr>
      <w:r w:rsidRPr="00B13435">
        <w:rPr>
          <w:rFonts w:ascii="Times New Roman" w:eastAsia="Batang" w:hAnsi="Times New Roman" w:cs="Times New Roman"/>
          <w:noProof/>
          <w:u w:val="single"/>
          <w:lang w:val="lt-LT"/>
        </w:rPr>
        <w:t>Biotransformacija ir eliminacija</w:t>
      </w:r>
    </w:p>
    <w:p w14:paraId="346B641B" w14:textId="77777777" w:rsidR="00B13435" w:rsidRPr="00B13435" w:rsidRDefault="00B13435" w:rsidP="00B13435">
      <w:pPr>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Propafenonas gali būti metabolizuojamas dviem genetiškai nulemtais būdais. 90 % pacientų organizme vaistas yra greitai ir ekstensyviai metabolizuojamas, pusinės eliminacijos periodas yra nuo dviejų iki dešimties valandų (t.y. pacientai, kurių organizme propafenono hidrochloridas metabolizuojamas greitai). Šių pacientų organizme propafenonas metabolizuojamas į du aktyvius metabolitus: 5</w:t>
      </w:r>
      <w:r w:rsidRPr="00B13435">
        <w:rPr>
          <w:rFonts w:ascii="Times New Roman" w:eastAsia="Batang" w:hAnsi="Times New Roman" w:cs="Times New Roman"/>
          <w:lang w:val="lt-LT"/>
        </w:rPr>
        <w:noBreakHyphen/>
        <w:t> hidroksipropafenoną, kuris susidaro veikiant CYP2D6 ir N-depropilpropafenoną (norpropafenoną), kuris susidaro veikiant CYP3A4 ir CYP1A2. Mažiau nei 10 % pacientų organizme propafenono metabolizmas yra lėtesnis, kadangi nesusidaro 5-hidroksi metabolitas arba susidaro labai mažas jo kiekis (t.y. pacientai, kurių organizme propafenono hidrochloridas metabolizuojamas lėtai). Pacientų, kurie propafenono hidrochloridą metabolizuoja greitai, organizme pusinės eliminacijos periodas yra 2-10 val., o tų, kurie propafenono hidrochloridą metabolizuoja lėtai – nuo 10 iki 32 val. Propafenono klirensas yra nuo 0,67 iki 0,81 l/h/kg.</w:t>
      </w:r>
    </w:p>
    <w:p w14:paraId="16EC3801" w14:textId="77777777" w:rsidR="00B13435" w:rsidRPr="00B13435" w:rsidRDefault="00B13435" w:rsidP="00B13435">
      <w:pPr>
        <w:autoSpaceDE w:val="0"/>
        <w:autoSpaceDN w:val="0"/>
        <w:adjustRightInd w:val="0"/>
        <w:spacing w:after="0" w:line="240" w:lineRule="auto"/>
        <w:rPr>
          <w:rFonts w:ascii="Times New Roman" w:eastAsia="Batang" w:hAnsi="Times New Roman" w:cs="Times New Roman"/>
          <w:lang w:val="lt-LT"/>
        </w:rPr>
      </w:pPr>
    </w:p>
    <w:p w14:paraId="7F2D29D1"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Pusiausvyrinė koncentracija nusistovi 3-4 gydymo parą, skiriant greito atpalaidavimo propafenono hidrochlorido,  todėl rekomenduojamas dozavimas yra vienodas visiems pacientams, nepaisant metabolizmo būklės (t.y. lėtos ar  greitos).</w:t>
      </w:r>
    </w:p>
    <w:p w14:paraId="02AA449F"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59172775"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noProof/>
          <w:u w:val="single"/>
          <w:lang w:val="lt-LT"/>
        </w:rPr>
        <w:t>Tiesinis / netiesinis pobūdis</w:t>
      </w:r>
    </w:p>
    <w:p w14:paraId="685186F9"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Pacientų, kurie vaistą metabolizuoja greitai, organizme propafenono farmakokinetika dėl įsotinamojo hidroksilinimo (CYP2D6) yra netiesinė. Propafenono farmakokinetika yra linijinė pacientų, kurie vaistą metabolizuoja lėtai.</w:t>
      </w:r>
    </w:p>
    <w:p w14:paraId="1AB3FCA4"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05EFCE90"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5BD41984" w14:textId="77777777" w:rsidR="00B13435" w:rsidRPr="00B13435" w:rsidRDefault="00B13435" w:rsidP="00B13435">
      <w:pPr>
        <w:tabs>
          <w:tab w:val="left" w:pos="540"/>
        </w:tabs>
        <w:spacing w:after="0" w:line="240" w:lineRule="auto"/>
        <w:rPr>
          <w:rFonts w:ascii="Times New Roman" w:eastAsia="Batang" w:hAnsi="Times New Roman" w:cs="Times New Roman"/>
          <w:u w:val="single"/>
          <w:lang w:val="lt-LT"/>
        </w:rPr>
      </w:pPr>
      <w:r w:rsidRPr="00B13435">
        <w:rPr>
          <w:rFonts w:ascii="Times New Roman" w:eastAsia="Batang" w:hAnsi="Times New Roman" w:cs="Times New Roman"/>
          <w:color w:val="000000"/>
          <w:u w:val="single"/>
          <w:lang w:val="lt-LT"/>
        </w:rPr>
        <w:t>Ypatingos populiacijos</w:t>
      </w:r>
    </w:p>
    <w:p w14:paraId="72E3C76C"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Įvairių asmenų organizme propafenono hidrochlorido farmakokinetika gerokai skiriasi, kadangi didelė dozės dalis metabolizuojama pirmo prasiskverbimo per kepenis metu ir kadangi ekstensyviai medikamentą metabolizuojančių žmonių organizme farmakokinetika yra netiesinė. Kadangi vaisto </w:t>
      </w:r>
      <w:r w:rsidRPr="00B13435">
        <w:rPr>
          <w:rFonts w:ascii="Times New Roman" w:eastAsia="Batang" w:hAnsi="Times New Roman" w:cs="Times New Roman"/>
          <w:lang w:val="lt-LT"/>
        </w:rPr>
        <w:lastRenderedPageBreak/>
        <w:t>koncentracija kraujyje gali būti labai skirtinga, dozę būtina didinti atsargiai, atsižvelgiant į klinikinius ir elektrokardiografinius toksinio poveikio požymius.</w:t>
      </w:r>
    </w:p>
    <w:p w14:paraId="27667EB6"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2217C4FD" w14:textId="77777777" w:rsidR="00B13435" w:rsidRPr="00B13435" w:rsidRDefault="00B13435" w:rsidP="00B13435">
      <w:pPr>
        <w:spacing w:after="0" w:line="240" w:lineRule="auto"/>
        <w:rPr>
          <w:rFonts w:ascii="Times New Roman" w:eastAsia="Batang" w:hAnsi="Times New Roman" w:cs="Times New Roman"/>
          <w:u w:val="single"/>
          <w:lang w:val="lt-LT"/>
        </w:rPr>
      </w:pPr>
      <w:r w:rsidRPr="00B13435">
        <w:rPr>
          <w:rFonts w:ascii="Times New Roman" w:eastAsia="Batang" w:hAnsi="Times New Roman" w:cs="Times New Roman"/>
          <w:u w:val="single"/>
          <w:lang w:val="lt-LT"/>
        </w:rPr>
        <w:t>Senyvi pacientai</w:t>
      </w:r>
    </w:p>
    <w:p w14:paraId="04ECF295" w14:textId="77777777" w:rsidR="00B13435" w:rsidRPr="00B13435" w:rsidRDefault="00B13435" w:rsidP="00B13435">
      <w:pPr>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Senyviems pacientams, kurių inkstų funkcija normali, propafenono ekspozicija buvo labai kintanti ir reikšmingai nesiskyrė nuo sveikų jaunų asmenų. 5-hidroksipropafenono ekspozicija buvo tokia pati, tačiau propafenono gliukuronidų buvo dvigubai didesnė. </w:t>
      </w:r>
    </w:p>
    <w:p w14:paraId="1122FB59" w14:textId="77777777" w:rsidR="00B13435" w:rsidRPr="00B13435" w:rsidRDefault="00B13435" w:rsidP="00B13435">
      <w:pPr>
        <w:spacing w:after="0" w:line="240" w:lineRule="auto"/>
        <w:rPr>
          <w:rFonts w:ascii="Times New Roman" w:eastAsia="Batang" w:hAnsi="Times New Roman" w:cs="Times New Roman"/>
          <w:lang w:val="lt-LT"/>
        </w:rPr>
      </w:pPr>
    </w:p>
    <w:p w14:paraId="0611482C" w14:textId="77777777" w:rsidR="00B13435" w:rsidRPr="00B13435" w:rsidRDefault="00B13435" w:rsidP="00B13435">
      <w:pPr>
        <w:spacing w:after="0" w:line="240" w:lineRule="auto"/>
        <w:rPr>
          <w:rFonts w:ascii="Times New Roman" w:eastAsia="Batang" w:hAnsi="Times New Roman" w:cs="Times New Roman"/>
          <w:u w:val="single"/>
          <w:lang w:val="lt-LT"/>
        </w:rPr>
      </w:pPr>
      <w:r w:rsidRPr="00B13435">
        <w:rPr>
          <w:rFonts w:ascii="Times New Roman" w:eastAsia="Batang" w:hAnsi="Times New Roman" w:cs="Times New Roman"/>
          <w:u w:val="single"/>
          <w:lang w:val="lt-LT"/>
        </w:rPr>
        <w:t>Sutrikusi inkstų funkcija</w:t>
      </w:r>
    </w:p>
    <w:p w14:paraId="600A745C" w14:textId="77777777" w:rsidR="00B13435" w:rsidRPr="00B13435" w:rsidRDefault="00B13435" w:rsidP="00B13435">
      <w:pPr>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Pacientams, kuriems yra sutrikusi inkstų funkcija, propafenono ir 5-hidroksipropafenono ekspozicija buvo panašios lyginant su sveikų tiriamųjų kontroline grupe, tačiau buvo stebimas gliukuronidų metabolitų  kaupimasis. Propafenono hidrochloridas turi būti atsargiai skiriamas asmenims, sergantiems inkstų ligomis.</w:t>
      </w:r>
    </w:p>
    <w:p w14:paraId="0C1EC5FE" w14:textId="77777777" w:rsidR="00B13435" w:rsidRPr="00B13435" w:rsidRDefault="00B13435" w:rsidP="00B13435">
      <w:pPr>
        <w:spacing w:after="0" w:line="240" w:lineRule="auto"/>
        <w:rPr>
          <w:rFonts w:ascii="Times New Roman" w:eastAsia="Batang" w:hAnsi="Times New Roman" w:cs="Times New Roman"/>
          <w:u w:val="single"/>
          <w:lang w:val="lt-LT"/>
        </w:rPr>
      </w:pPr>
    </w:p>
    <w:p w14:paraId="139E4937" w14:textId="77777777" w:rsidR="00B13435" w:rsidRPr="00B13435" w:rsidRDefault="00B13435" w:rsidP="00B13435">
      <w:pPr>
        <w:spacing w:after="0" w:line="240" w:lineRule="auto"/>
        <w:rPr>
          <w:rFonts w:ascii="Times New Roman" w:eastAsia="Batang" w:hAnsi="Times New Roman" w:cs="Times New Roman"/>
          <w:u w:val="single"/>
          <w:lang w:val="lt-LT"/>
        </w:rPr>
      </w:pPr>
      <w:r w:rsidRPr="00B13435">
        <w:rPr>
          <w:rFonts w:ascii="Times New Roman" w:eastAsia="Batang" w:hAnsi="Times New Roman" w:cs="Times New Roman"/>
          <w:u w:val="single"/>
          <w:lang w:val="lt-LT"/>
        </w:rPr>
        <w:t>Sutrikusi kepenų funkcija</w:t>
      </w:r>
    </w:p>
    <w:p w14:paraId="3A6B6F57" w14:textId="77777777" w:rsidR="00B13435" w:rsidRPr="00B13435" w:rsidRDefault="00B13435" w:rsidP="00B13435">
      <w:pPr>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Pacientams, kuriems yra kepenų funkcijos sutrikimai, stebimas padidėjęs geriamojo propafenono bioprieinamumas ir pusinės eliminacijos laikas. Pacientams, kuriems yra sutrikusi kepenų funkcija, reikia koreguoti dozę. </w:t>
      </w:r>
    </w:p>
    <w:p w14:paraId="469B2476" w14:textId="77777777" w:rsidR="00B13435" w:rsidRPr="00B13435" w:rsidRDefault="00B13435" w:rsidP="00B13435">
      <w:pPr>
        <w:spacing w:after="0" w:line="240" w:lineRule="auto"/>
        <w:rPr>
          <w:rFonts w:ascii="Times New Roman" w:eastAsia="Batang" w:hAnsi="Times New Roman" w:cs="Times New Roman"/>
          <w:u w:val="single"/>
          <w:lang w:val="lt-LT"/>
        </w:rPr>
      </w:pPr>
    </w:p>
    <w:p w14:paraId="48D2A420" w14:textId="77777777" w:rsidR="00B13435" w:rsidRPr="00B13435" w:rsidRDefault="00B13435" w:rsidP="00B13435">
      <w:pPr>
        <w:spacing w:after="0" w:line="240" w:lineRule="auto"/>
        <w:rPr>
          <w:rFonts w:ascii="Times New Roman" w:eastAsia="Batang" w:hAnsi="Times New Roman" w:cs="Times New Roman"/>
          <w:u w:val="single"/>
          <w:lang w:val="lt-LT"/>
        </w:rPr>
      </w:pPr>
      <w:r w:rsidRPr="00B13435">
        <w:rPr>
          <w:rFonts w:ascii="Times New Roman" w:eastAsia="Batang" w:hAnsi="Times New Roman" w:cs="Times New Roman"/>
          <w:u w:val="single"/>
          <w:lang w:val="lt-LT"/>
        </w:rPr>
        <w:t>Vaikų populiacija</w:t>
      </w:r>
    </w:p>
    <w:p w14:paraId="53EF309F"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Propafenono (tikrasis) klirensas naujagimiams ir vaikams nuo 3 dienų iki 7,5 metų amžiaus svyruoja nuo 0,13 iki 2,98 l/h/kg po intraveninio ir geriamojo preparato paskyrimo, nesant aiškios koreliacijos su amžiumi. Pastovi geriamojo propafenono koncentracija 47 vaikams, kurių amžius nuo 1 dienos iki 10,3 metų (mediana 2,2 mėnesio) buvo 45 % didesnė vaikams, vyresniems nei 1 metų amžiaus, lyginant su jaunesniais nei 1 metų amžiaus vaikais. Nors skirtumai tarp asmenų buvo dideli, tinkamesnis rodiklis dozei parinkti yra EKG stebėjimas negu propafenono koncentracija plazmoje.</w:t>
      </w:r>
    </w:p>
    <w:p w14:paraId="1A292B2A"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3869B736" w14:textId="77777777" w:rsidR="00B13435" w:rsidRPr="00B13435" w:rsidRDefault="00B13435" w:rsidP="00B13435">
      <w:pPr>
        <w:widowControl w:val="0"/>
        <w:autoSpaceDE w:val="0"/>
        <w:autoSpaceDN w:val="0"/>
        <w:adjustRightInd w:val="0"/>
        <w:spacing w:after="0" w:line="240" w:lineRule="auto"/>
        <w:ind w:left="568" w:hanging="568"/>
        <w:rPr>
          <w:rFonts w:ascii="Times New Roman" w:eastAsia="Batang" w:hAnsi="Times New Roman" w:cs="Times New Roman"/>
          <w:b/>
          <w:color w:val="000000"/>
          <w:lang w:val="lt-LT"/>
        </w:rPr>
      </w:pPr>
      <w:r w:rsidRPr="00B13435">
        <w:rPr>
          <w:rFonts w:ascii="Times New Roman" w:eastAsia="Batang" w:hAnsi="Times New Roman" w:cs="Times New Roman"/>
          <w:b/>
          <w:color w:val="000000"/>
          <w:lang w:val="lt-LT"/>
        </w:rPr>
        <w:t>5.3</w:t>
      </w:r>
      <w:r w:rsidRPr="00B13435">
        <w:rPr>
          <w:rFonts w:ascii="Times New Roman" w:eastAsia="Batang" w:hAnsi="Times New Roman" w:cs="Times New Roman"/>
          <w:b/>
          <w:color w:val="000000"/>
          <w:lang w:val="lt-LT"/>
        </w:rPr>
        <w:tab/>
        <w:t>Ikiklinikinių saugumo tyrimų duomenys</w:t>
      </w:r>
    </w:p>
    <w:p w14:paraId="4AA65AFF"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6AFDD44E"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Įprastų farmakologinio saugumo, kartotinių dozių toksiškumo, genotoksiškumo, galimo kancegoriškumo ir toksinio poveikio reprodukcijai ikiklinikinių tyrimų duomenys specifinio pavojaus žmogui nerodo.</w:t>
      </w:r>
    </w:p>
    <w:p w14:paraId="26C6B537"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3022C2A4"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4091E83E" w14:textId="77777777" w:rsidR="00B13435" w:rsidRPr="00B13435" w:rsidRDefault="00B13435" w:rsidP="00B13435">
      <w:pPr>
        <w:widowControl w:val="0"/>
        <w:autoSpaceDE w:val="0"/>
        <w:autoSpaceDN w:val="0"/>
        <w:adjustRightInd w:val="0"/>
        <w:spacing w:after="0" w:line="240" w:lineRule="auto"/>
        <w:ind w:left="568" w:hanging="568"/>
        <w:rPr>
          <w:rFonts w:ascii="Times New Roman" w:eastAsia="Batang" w:hAnsi="Times New Roman" w:cs="Times New Roman"/>
          <w:b/>
          <w:caps/>
          <w:color w:val="000000"/>
          <w:lang w:val="lt-LT"/>
        </w:rPr>
      </w:pPr>
      <w:r w:rsidRPr="00B13435">
        <w:rPr>
          <w:rFonts w:ascii="Times New Roman" w:eastAsia="Batang" w:hAnsi="Times New Roman" w:cs="Times New Roman"/>
          <w:b/>
          <w:caps/>
          <w:color w:val="000000"/>
          <w:lang w:val="lt-LT"/>
        </w:rPr>
        <w:t>6.</w:t>
      </w:r>
      <w:r w:rsidRPr="00B13435">
        <w:rPr>
          <w:rFonts w:ascii="Times New Roman" w:eastAsia="Batang" w:hAnsi="Times New Roman" w:cs="Times New Roman"/>
          <w:b/>
          <w:caps/>
          <w:color w:val="000000"/>
          <w:lang w:val="lt-LT"/>
        </w:rPr>
        <w:tab/>
        <w:t>farmacinė informacija</w:t>
      </w:r>
    </w:p>
    <w:p w14:paraId="3887641F" w14:textId="77777777" w:rsidR="00B13435" w:rsidRPr="00B13435" w:rsidRDefault="00B13435" w:rsidP="00B13435">
      <w:pPr>
        <w:widowControl w:val="0"/>
        <w:autoSpaceDE w:val="0"/>
        <w:autoSpaceDN w:val="0"/>
        <w:adjustRightInd w:val="0"/>
        <w:spacing w:after="0" w:line="240" w:lineRule="auto"/>
        <w:ind w:left="568" w:hanging="568"/>
        <w:rPr>
          <w:rFonts w:ascii="Times New Roman" w:eastAsia="Batang" w:hAnsi="Times New Roman" w:cs="Times New Roman"/>
          <w:color w:val="000000"/>
          <w:lang w:val="lt-LT"/>
        </w:rPr>
      </w:pPr>
    </w:p>
    <w:p w14:paraId="3D18CBAF" w14:textId="77777777" w:rsidR="00B13435" w:rsidRPr="00B13435" w:rsidRDefault="00B13435" w:rsidP="00B13435">
      <w:pPr>
        <w:widowControl w:val="0"/>
        <w:autoSpaceDE w:val="0"/>
        <w:autoSpaceDN w:val="0"/>
        <w:adjustRightInd w:val="0"/>
        <w:spacing w:after="0" w:line="240" w:lineRule="auto"/>
        <w:ind w:left="568" w:hanging="568"/>
        <w:rPr>
          <w:rFonts w:ascii="Times New Roman" w:eastAsia="Batang" w:hAnsi="Times New Roman" w:cs="Times New Roman"/>
          <w:b/>
          <w:color w:val="000000"/>
          <w:lang w:val="lt-LT"/>
        </w:rPr>
      </w:pPr>
      <w:r w:rsidRPr="00B13435">
        <w:rPr>
          <w:rFonts w:ascii="Times New Roman" w:eastAsia="Batang" w:hAnsi="Times New Roman" w:cs="Times New Roman"/>
          <w:b/>
          <w:color w:val="000000"/>
          <w:lang w:val="lt-LT"/>
        </w:rPr>
        <w:t>6.1</w:t>
      </w:r>
      <w:r w:rsidRPr="00B13435">
        <w:rPr>
          <w:rFonts w:ascii="Times New Roman" w:eastAsia="Batang" w:hAnsi="Times New Roman" w:cs="Times New Roman"/>
          <w:b/>
          <w:color w:val="000000"/>
          <w:lang w:val="lt-LT"/>
        </w:rPr>
        <w:tab/>
        <w:t>Pagalbinių medžiagų sąrašas</w:t>
      </w:r>
    </w:p>
    <w:p w14:paraId="7B4ACAEB" w14:textId="77777777" w:rsidR="00B13435" w:rsidRPr="00B13435" w:rsidRDefault="00B13435" w:rsidP="00B13435">
      <w:pPr>
        <w:tabs>
          <w:tab w:val="left" w:pos="540"/>
        </w:tabs>
        <w:spacing w:after="0" w:line="240" w:lineRule="auto"/>
        <w:rPr>
          <w:rFonts w:ascii="Times New Roman" w:eastAsia="Batang" w:hAnsi="Times New Roman" w:cs="Times New Roman"/>
          <w:highlight w:val="yellow"/>
          <w:lang w:val="lt-LT"/>
        </w:rPr>
      </w:pPr>
    </w:p>
    <w:p w14:paraId="7F578B1C"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u w:val="single"/>
          <w:lang w:val="lt-LT"/>
        </w:rPr>
      </w:pPr>
      <w:r w:rsidRPr="00B13435">
        <w:rPr>
          <w:rFonts w:ascii="Times New Roman" w:eastAsia="Batang" w:hAnsi="Times New Roman" w:cs="Times New Roman"/>
          <w:u w:val="single"/>
          <w:lang w:val="lt-LT"/>
        </w:rPr>
        <w:t>Tabletės branduolys:</w:t>
      </w:r>
    </w:p>
    <w:p w14:paraId="5C80A72F"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Mikrokristalinė celiuliozė</w:t>
      </w:r>
    </w:p>
    <w:p w14:paraId="4E9A9336"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Kroskarmeliozės natrio druska</w:t>
      </w:r>
    </w:p>
    <w:p w14:paraId="1B0E4FFE" w14:textId="5DB98510" w:rsidR="00B13435" w:rsidRPr="00B13435" w:rsidRDefault="00492005" w:rsidP="00B13435">
      <w:pPr>
        <w:widowControl w:val="0"/>
        <w:autoSpaceDE w:val="0"/>
        <w:autoSpaceDN w:val="0"/>
        <w:adjustRightInd w:val="0"/>
        <w:spacing w:after="0" w:line="240" w:lineRule="auto"/>
        <w:rPr>
          <w:rFonts w:ascii="Times New Roman" w:eastAsia="Batang" w:hAnsi="Times New Roman" w:cs="Times New Roman"/>
          <w:lang w:val="lt-LT"/>
        </w:rPr>
      </w:pPr>
      <w:r>
        <w:rPr>
          <w:rFonts w:ascii="Times New Roman" w:eastAsia="Batang" w:hAnsi="Times New Roman" w:cs="Times New Roman"/>
          <w:lang w:val="lt-LT"/>
        </w:rPr>
        <w:t>Pregelifikuotas</w:t>
      </w:r>
      <w:r w:rsidRPr="00B13435">
        <w:rPr>
          <w:rFonts w:ascii="Times New Roman" w:eastAsia="Batang" w:hAnsi="Times New Roman" w:cs="Times New Roman"/>
          <w:lang w:val="lt-LT"/>
        </w:rPr>
        <w:t xml:space="preserve"> </w:t>
      </w:r>
      <w:r w:rsidR="00B13435" w:rsidRPr="00B13435">
        <w:rPr>
          <w:rFonts w:ascii="Times New Roman" w:eastAsia="Batang" w:hAnsi="Times New Roman" w:cs="Times New Roman"/>
          <w:lang w:val="lt-LT"/>
        </w:rPr>
        <w:t>krakmolas</w:t>
      </w:r>
    </w:p>
    <w:p w14:paraId="0F1F80CB"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Hipromeliozė</w:t>
      </w:r>
    </w:p>
    <w:p w14:paraId="469CA418"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Magnio stearatas</w:t>
      </w:r>
    </w:p>
    <w:p w14:paraId="024FF6FA"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u w:val="single"/>
          <w:lang w:val="lt-LT"/>
        </w:rPr>
      </w:pPr>
      <w:r w:rsidRPr="00B13435">
        <w:rPr>
          <w:rFonts w:ascii="Times New Roman" w:eastAsia="Batang" w:hAnsi="Times New Roman" w:cs="Times New Roman"/>
          <w:u w:val="single"/>
          <w:lang w:val="lt-LT"/>
        </w:rPr>
        <w:t>Tabletės plėvelė:</w:t>
      </w:r>
    </w:p>
    <w:p w14:paraId="50C28885"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Makrogolis 400</w:t>
      </w:r>
    </w:p>
    <w:p w14:paraId="51FC3CE5"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Makrogolis 6000</w:t>
      </w:r>
    </w:p>
    <w:p w14:paraId="54B90138"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Hipromeliozė</w:t>
      </w:r>
    </w:p>
    <w:p w14:paraId="5870ADFD"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Titano dioksidas (E 171). </w:t>
      </w:r>
    </w:p>
    <w:p w14:paraId="75CFAB48" w14:textId="77777777" w:rsidR="00B13435" w:rsidRPr="00B13435" w:rsidRDefault="00B13435" w:rsidP="00B13435">
      <w:pPr>
        <w:tabs>
          <w:tab w:val="left" w:pos="540"/>
        </w:tabs>
        <w:spacing w:after="0" w:line="240" w:lineRule="auto"/>
        <w:rPr>
          <w:rFonts w:ascii="Times New Roman" w:eastAsia="Batang" w:hAnsi="Times New Roman" w:cs="Times New Roman"/>
          <w:bCs/>
          <w:highlight w:val="yellow"/>
          <w:lang w:val="lt-LT"/>
        </w:rPr>
      </w:pPr>
    </w:p>
    <w:p w14:paraId="3AEAEA55" w14:textId="77777777" w:rsidR="00B13435" w:rsidRPr="00B13435" w:rsidRDefault="00B13435" w:rsidP="00B13435">
      <w:pPr>
        <w:keepNext/>
        <w:keepLines/>
        <w:widowControl w:val="0"/>
        <w:numPr>
          <w:ilvl w:val="1"/>
          <w:numId w:val="14"/>
        </w:numPr>
        <w:autoSpaceDE w:val="0"/>
        <w:autoSpaceDN w:val="0"/>
        <w:adjustRightInd w:val="0"/>
        <w:spacing w:after="0" w:line="240" w:lineRule="auto"/>
        <w:rPr>
          <w:rFonts w:ascii="Times New Roman" w:eastAsia="Batang" w:hAnsi="Times New Roman" w:cs="Times New Roman"/>
          <w:b/>
          <w:color w:val="000000"/>
          <w:lang w:val="lt-LT"/>
        </w:rPr>
      </w:pPr>
      <w:r w:rsidRPr="00B13435">
        <w:rPr>
          <w:rFonts w:ascii="Times New Roman" w:eastAsia="Batang" w:hAnsi="Times New Roman" w:cs="Times New Roman"/>
          <w:b/>
          <w:color w:val="000000"/>
          <w:lang w:val="lt-LT"/>
        </w:rPr>
        <w:lastRenderedPageBreak/>
        <w:t>Nesuderinamumas</w:t>
      </w:r>
    </w:p>
    <w:p w14:paraId="612C9E69" w14:textId="77777777" w:rsidR="00B13435" w:rsidRPr="00B13435" w:rsidRDefault="00B13435" w:rsidP="00B13435">
      <w:pPr>
        <w:keepNext/>
        <w:keepLines/>
        <w:widowControl w:val="0"/>
        <w:autoSpaceDE w:val="0"/>
        <w:autoSpaceDN w:val="0"/>
        <w:adjustRightInd w:val="0"/>
        <w:spacing w:after="0" w:line="240" w:lineRule="auto"/>
        <w:rPr>
          <w:rFonts w:ascii="Times New Roman" w:eastAsia="Batang" w:hAnsi="Times New Roman" w:cs="Times New Roman"/>
          <w:b/>
          <w:color w:val="000000"/>
          <w:lang w:val="lt-LT"/>
        </w:rPr>
      </w:pPr>
    </w:p>
    <w:p w14:paraId="07C612B1" w14:textId="77777777" w:rsidR="00B13435" w:rsidRPr="00B13435" w:rsidRDefault="00B13435" w:rsidP="00B13435">
      <w:pPr>
        <w:keepNext/>
        <w:keepLines/>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Duomenys nebūtini. </w:t>
      </w:r>
    </w:p>
    <w:p w14:paraId="54C7BD08"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p>
    <w:p w14:paraId="0DABC69C" w14:textId="77777777" w:rsidR="00B13435" w:rsidRPr="00B13435" w:rsidRDefault="00B13435" w:rsidP="00B13435">
      <w:pPr>
        <w:widowControl w:val="0"/>
        <w:autoSpaceDE w:val="0"/>
        <w:autoSpaceDN w:val="0"/>
        <w:adjustRightInd w:val="0"/>
        <w:spacing w:after="0" w:line="240" w:lineRule="auto"/>
        <w:ind w:left="568" w:hanging="568"/>
        <w:rPr>
          <w:rFonts w:ascii="Times New Roman" w:eastAsia="Batang" w:hAnsi="Times New Roman" w:cs="Times New Roman"/>
          <w:b/>
          <w:color w:val="000000"/>
          <w:lang w:val="lt-LT"/>
        </w:rPr>
      </w:pPr>
      <w:r w:rsidRPr="00B13435">
        <w:rPr>
          <w:rFonts w:ascii="Times New Roman" w:eastAsia="Batang" w:hAnsi="Times New Roman" w:cs="Times New Roman"/>
          <w:b/>
          <w:color w:val="000000"/>
          <w:lang w:val="lt-LT"/>
        </w:rPr>
        <w:t>6.3</w:t>
      </w:r>
      <w:r w:rsidRPr="00B13435">
        <w:rPr>
          <w:rFonts w:ascii="Times New Roman" w:eastAsia="Batang" w:hAnsi="Times New Roman" w:cs="Times New Roman"/>
          <w:b/>
          <w:color w:val="000000"/>
          <w:lang w:val="lt-LT"/>
        </w:rPr>
        <w:tab/>
        <w:t>Tinkamumo laikas</w:t>
      </w:r>
    </w:p>
    <w:p w14:paraId="11EEF4F7" w14:textId="77777777" w:rsidR="00B13435" w:rsidRPr="00B13435" w:rsidRDefault="00B13435" w:rsidP="00B13435">
      <w:pPr>
        <w:widowControl w:val="0"/>
        <w:autoSpaceDE w:val="0"/>
        <w:autoSpaceDN w:val="0"/>
        <w:adjustRightInd w:val="0"/>
        <w:spacing w:after="0" w:line="240" w:lineRule="auto"/>
        <w:ind w:left="568" w:hanging="568"/>
        <w:rPr>
          <w:rFonts w:ascii="Times New Roman" w:eastAsia="Batang" w:hAnsi="Times New Roman" w:cs="Times New Roman"/>
          <w:b/>
          <w:color w:val="000000"/>
          <w:lang w:val="lt-LT"/>
        </w:rPr>
      </w:pPr>
    </w:p>
    <w:p w14:paraId="1738543E"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3 metai.</w:t>
      </w:r>
    </w:p>
    <w:p w14:paraId="67047DF3"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p>
    <w:p w14:paraId="3260D2A8" w14:textId="77777777" w:rsidR="00B13435" w:rsidRPr="00B13435" w:rsidRDefault="00B13435" w:rsidP="00B13435">
      <w:pPr>
        <w:widowControl w:val="0"/>
        <w:numPr>
          <w:ilvl w:val="1"/>
          <w:numId w:val="16"/>
        </w:numPr>
        <w:autoSpaceDE w:val="0"/>
        <w:autoSpaceDN w:val="0"/>
        <w:adjustRightInd w:val="0"/>
        <w:spacing w:after="0" w:line="240" w:lineRule="auto"/>
        <w:rPr>
          <w:rFonts w:ascii="Times New Roman" w:eastAsia="Batang" w:hAnsi="Times New Roman" w:cs="Times New Roman"/>
          <w:b/>
          <w:color w:val="000000"/>
          <w:lang w:val="lt-LT"/>
        </w:rPr>
      </w:pPr>
      <w:r w:rsidRPr="00B13435">
        <w:rPr>
          <w:rFonts w:ascii="Times New Roman" w:eastAsia="Batang" w:hAnsi="Times New Roman" w:cs="Times New Roman"/>
          <w:b/>
          <w:color w:val="000000"/>
          <w:lang w:val="lt-LT"/>
        </w:rPr>
        <w:t>Specialios laikymo sąlygos</w:t>
      </w:r>
    </w:p>
    <w:p w14:paraId="477E48C7"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b/>
          <w:color w:val="000000"/>
          <w:lang w:val="lt-LT"/>
        </w:rPr>
      </w:pPr>
    </w:p>
    <w:p w14:paraId="52BADAA6"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Šiam vaistiniam preparatui specialių laikymo sąlygų nereikia.</w:t>
      </w:r>
    </w:p>
    <w:p w14:paraId="656302C5"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p>
    <w:p w14:paraId="226E320F" w14:textId="77777777" w:rsidR="00B13435" w:rsidRPr="00B13435" w:rsidRDefault="00B13435" w:rsidP="00B13435">
      <w:pPr>
        <w:widowControl w:val="0"/>
        <w:numPr>
          <w:ilvl w:val="1"/>
          <w:numId w:val="16"/>
        </w:numPr>
        <w:autoSpaceDE w:val="0"/>
        <w:autoSpaceDN w:val="0"/>
        <w:adjustRightInd w:val="0"/>
        <w:spacing w:after="0" w:line="240" w:lineRule="auto"/>
        <w:rPr>
          <w:rFonts w:ascii="Times New Roman" w:eastAsia="Batang" w:hAnsi="Times New Roman" w:cs="Times New Roman"/>
          <w:b/>
          <w:color w:val="000000"/>
          <w:lang w:val="lt-LT"/>
        </w:rPr>
      </w:pPr>
      <w:r w:rsidRPr="00B13435">
        <w:rPr>
          <w:rFonts w:ascii="Times New Roman" w:eastAsia="Batang" w:hAnsi="Times New Roman" w:cs="Times New Roman"/>
          <w:b/>
          <w:color w:val="000000"/>
          <w:lang w:val="lt-LT"/>
        </w:rPr>
        <w:t>Pakuotė ir jos</w:t>
      </w:r>
      <w:r w:rsidRPr="00B13435">
        <w:rPr>
          <w:rFonts w:ascii="Times New Roman" w:eastAsia="Batang" w:hAnsi="Times New Roman" w:cs="Times New Roman"/>
          <w:color w:val="000000"/>
          <w:lang w:val="lt-LT"/>
        </w:rPr>
        <w:t xml:space="preserve"> </w:t>
      </w:r>
      <w:r w:rsidRPr="00B13435">
        <w:rPr>
          <w:rFonts w:ascii="Times New Roman" w:eastAsia="Batang" w:hAnsi="Times New Roman" w:cs="Times New Roman"/>
          <w:b/>
          <w:color w:val="000000"/>
          <w:lang w:val="lt-LT"/>
        </w:rPr>
        <w:t>turinys</w:t>
      </w:r>
    </w:p>
    <w:p w14:paraId="788331E7"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b/>
          <w:color w:val="000000"/>
          <w:lang w:val="lt-LT"/>
        </w:rPr>
      </w:pPr>
    </w:p>
    <w:p w14:paraId="5C1E5D8F"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PVC/aliuminio folijos lizdinė plokštelė, kurioje yra 10 plėvele dengtų tablečių. Kartono dėžutėje yra 50 plėvele dengtų tablečių.</w:t>
      </w:r>
    </w:p>
    <w:p w14:paraId="13F80D7F"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p>
    <w:p w14:paraId="2E2A6CBF" w14:textId="77777777" w:rsidR="00B13435" w:rsidRPr="00B13435" w:rsidRDefault="00B13435" w:rsidP="00B13435">
      <w:pPr>
        <w:spacing w:after="0" w:line="240" w:lineRule="auto"/>
        <w:rPr>
          <w:rFonts w:ascii="Times New Roman" w:eastAsia="Batang" w:hAnsi="Times New Roman" w:cs="Times New Roman"/>
          <w:b/>
          <w:lang w:val="lt-LT"/>
        </w:rPr>
      </w:pPr>
      <w:r w:rsidRPr="00B13435">
        <w:rPr>
          <w:rFonts w:ascii="Times New Roman" w:eastAsia="Batang" w:hAnsi="Times New Roman" w:cs="Times New Roman"/>
          <w:b/>
          <w:lang w:val="lt-LT"/>
        </w:rPr>
        <w:t>6.6</w:t>
      </w:r>
      <w:r w:rsidRPr="00B13435">
        <w:rPr>
          <w:rFonts w:ascii="Times New Roman" w:eastAsia="Batang" w:hAnsi="Times New Roman" w:cs="Times New Roman"/>
          <w:b/>
          <w:lang w:val="lt-LT"/>
        </w:rPr>
        <w:tab/>
        <w:t xml:space="preserve">Specialūs reikalavimai atliekoms tvarkyti </w:t>
      </w:r>
    </w:p>
    <w:p w14:paraId="2C9AAA4A" w14:textId="77777777" w:rsidR="00B13435" w:rsidRPr="00B13435" w:rsidRDefault="00B13435" w:rsidP="00B13435">
      <w:pPr>
        <w:spacing w:after="0" w:line="240" w:lineRule="auto"/>
        <w:rPr>
          <w:rFonts w:ascii="Times New Roman" w:eastAsia="Batang" w:hAnsi="Times New Roman" w:cs="Times New Roman"/>
          <w:b/>
          <w:lang w:val="lt-LT"/>
        </w:rPr>
      </w:pPr>
    </w:p>
    <w:p w14:paraId="448396A0"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Specialių reikalavimų nėra.</w:t>
      </w:r>
    </w:p>
    <w:p w14:paraId="07364561"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p>
    <w:p w14:paraId="48105821"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p>
    <w:p w14:paraId="3611C52D" w14:textId="77777777" w:rsidR="00B13435" w:rsidRPr="00B13435" w:rsidRDefault="00B13435" w:rsidP="00B13435">
      <w:pPr>
        <w:widowControl w:val="0"/>
        <w:numPr>
          <w:ilvl w:val="0"/>
          <w:numId w:val="18"/>
        </w:numPr>
        <w:tabs>
          <w:tab w:val="num" w:pos="540"/>
        </w:tabs>
        <w:autoSpaceDE w:val="0"/>
        <w:autoSpaceDN w:val="0"/>
        <w:adjustRightInd w:val="0"/>
        <w:spacing w:after="0" w:line="240" w:lineRule="auto"/>
        <w:ind w:hanging="930"/>
        <w:rPr>
          <w:rFonts w:ascii="Times New Roman" w:eastAsia="Batang" w:hAnsi="Times New Roman" w:cs="Times New Roman"/>
          <w:b/>
          <w:caps/>
          <w:color w:val="000000"/>
          <w:lang w:val="lt-LT"/>
        </w:rPr>
      </w:pPr>
      <w:r w:rsidRPr="00B13435">
        <w:rPr>
          <w:rFonts w:ascii="Times New Roman" w:eastAsia="Batang" w:hAnsi="Times New Roman" w:cs="Times New Roman"/>
          <w:b/>
        </w:rPr>
        <w:t>REGISTRUOTOJAS</w:t>
      </w:r>
    </w:p>
    <w:p w14:paraId="62C62B5C" w14:textId="77777777" w:rsidR="00B13435" w:rsidRPr="00C96058" w:rsidRDefault="00B13435" w:rsidP="00B13435">
      <w:pPr>
        <w:widowControl w:val="0"/>
        <w:autoSpaceDE w:val="0"/>
        <w:autoSpaceDN w:val="0"/>
        <w:adjustRightInd w:val="0"/>
        <w:spacing w:after="0" w:line="240" w:lineRule="auto"/>
        <w:ind w:left="360"/>
        <w:rPr>
          <w:rFonts w:ascii="Times New Roman" w:eastAsia="Batang" w:hAnsi="Times New Roman" w:cs="Times New Roman"/>
          <w:b/>
          <w:caps/>
          <w:color w:val="000000"/>
          <w:lang w:val="lt-LT"/>
        </w:rPr>
      </w:pPr>
    </w:p>
    <w:p w14:paraId="677A445B" w14:textId="0A960E0A" w:rsidR="00B13435" w:rsidRPr="00232C47" w:rsidRDefault="00323FD1" w:rsidP="00B13435">
      <w:pPr>
        <w:spacing w:after="0" w:line="240" w:lineRule="auto"/>
        <w:rPr>
          <w:rFonts w:ascii="Times New Roman" w:eastAsia="Batang" w:hAnsi="Times New Roman" w:cs="Times New Roman"/>
        </w:rPr>
      </w:pPr>
      <w:bookmarkStart w:id="4" w:name="_Hlk536445673"/>
      <w:r w:rsidRPr="00232C47">
        <w:rPr>
          <w:rFonts w:ascii="Times New Roman" w:eastAsia="Batang" w:hAnsi="Times New Roman" w:cs="Times New Roman"/>
          <w:lang w:val="lv-LV"/>
        </w:rPr>
        <w:t>Viatris</w:t>
      </w:r>
      <w:r w:rsidR="00F63F38" w:rsidRPr="00232C47">
        <w:rPr>
          <w:rFonts w:ascii="Times New Roman" w:eastAsia="Batang" w:hAnsi="Times New Roman" w:cs="Times New Roman"/>
          <w:lang w:val="lv-LV"/>
        </w:rPr>
        <w:t xml:space="preserve"> SIA</w:t>
      </w:r>
    </w:p>
    <w:p w14:paraId="1DCA6512" w14:textId="77777777" w:rsidR="00670B85" w:rsidRPr="00232C47" w:rsidRDefault="00670B85" w:rsidP="00B13435">
      <w:pPr>
        <w:spacing w:after="0" w:line="240" w:lineRule="auto"/>
        <w:rPr>
          <w:rFonts w:ascii="Times New Roman" w:eastAsia="Batang" w:hAnsi="Times New Roman" w:cs="Times New Roman"/>
          <w:lang w:val="et-EE"/>
        </w:rPr>
      </w:pPr>
      <w:r w:rsidRPr="00232C47">
        <w:rPr>
          <w:rFonts w:ascii="Times New Roman" w:eastAsia="Batang" w:hAnsi="Times New Roman" w:cs="Times New Roman"/>
          <w:lang w:val="et-EE"/>
        </w:rPr>
        <w:t>Mūkusalas 101</w:t>
      </w:r>
    </w:p>
    <w:p w14:paraId="266E9F6B" w14:textId="0BD2815A" w:rsidR="00B13435" w:rsidRPr="00232C47" w:rsidRDefault="00670B85" w:rsidP="00B13435">
      <w:pPr>
        <w:spacing w:after="0" w:line="240" w:lineRule="auto"/>
        <w:rPr>
          <w:rFonts w:ascii="Times New Roman" w:eastAsia="Batang" w:hAnsi="Times New Roman" w:cs="Times New Roman"/>
        </w:rPr>
      </w:pPr>
      <w:r w:rsidRPr="00232C47">
        <w:rPr>
          <w:rFonts w:ascii="Times New Roman" w:eastAsia="Batang" w:hAnsi="Times New Roman" w:cs="Times New Roman"/>
          <w:lang w:val="et-EE"/>
        </w:rPr>
        <w:t>R</w:t>
      </w:r>
      <w:r w:rsidRPr="00232C47">
        <w:rPr>
          <w:rFonts w:ascii="Times New Roman" w:eastAsia="Batang" w:hAnsi="Times New Roman" w:cs="Times New Roman"/>
          <w:lang w:val="lv-LV"/>
        </w:rPr>
        <w:t>ī</w:t>
      </w:r>
      <w:r w:rsidRPr="00232C47">
        <w:rPr>
          <w:rFonts w:ascii="Times New Roman" w:eastAsia="Batang" w:hAnsi="Times New Roman" w:cs="Times New Roman"/>
          <w:lang w:val="et-EE"/>
        </w:rPr>
        <w:t>ga, LV 1004</w:t>
      </w:r>
      <w:r w:rsidR="00B13435" w:rsidRPr="00232C47">
        <w:rPr>
          <w:rFonts w:ascii="Times New Roman" w:eastAsia="Batang" w:hAnsi="Times New Roman" w:cs="Times New Roman"/>
        </w:rPr>
        <w:t xml:space="preserve"> </w:t>
      </w:r>
    </w:p>
    <w:p w14:paraId="7CE6A495" w14:textId="7D0F5139" w:rsidR="00B13435" w:rsidRPr="00232C47" w:rsidRDefault="00670B85" w:rsidP="00B13435">
      <w:pPr>
        <w:spacing w:after="0" w:line="240" w:lineRule="auto"/>
        <w:rPr>
          <w:rFonts w:ascii="Times New Roman" w:eastAsia="Batang" w:hAnsi="Times New Roman" w:cs="Times New Roman"/>
        </w:rPr>
      </w:pPr>
      <w:proofErr w:type="spellStart"/>
      <w:r w:rsidRPr="00232C47">
        <w:rPr>
          <w:rFonts w:ascii="Times New Roman" w:eastAsia="Batang" w:hAnsi="Times New Roman" w:cs="Times New Roman"/>
        </w:rPr>
        <w:t>Latvija</w:t>
      </w:r>
      <w:bookmarkEnd w:id="4"/>
      <w:proofErr w:type="spellEnd"/>
    </w:p>
    <w:p w14:paraId="3744EABB" w14:textId="77777777" w:rsidR="00B13435" w:rsidRPr="00C96058"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C96058">
        <w:rPr>
          <w:rFonts w:ascii="Times New Roman" w:eastAsia="Batang" w:hAnsi="Times New Roman" w:cs="Times New Roman"/>
          <w:lang w:val="lt-LT"/>
        </w:rPr>
        <w:tab/>
      </w:r>
    </w:p>
    <w:p w14:paraId="69EDD27C" w14:textId="77777777" w:rsidR="00B13435" w:rsidRPr="00C96058"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p>
    <w:p w14:paraId="63B0D4FB" w14:textId="77777777" w:rsidR="00B13435" w:rsidRPr="00B13435" w:rsidRDefault="00B13435" w:rsidP="00B13435">
      <w:pPr>
        <w:widowControl w:val="0"/>
        <w:numPr>
          <w:ilvl w:val="0"/>
          <w:numId w:val="20"/>
        </w:numPr>
        <w:autoSpaceDE w:val="0"/>
        <w:autoSpaceDN w:val="0"/>
        <w:adjustRightInd w:val="0"/>
        <w:spacing w:after="0" w:line="240" w:lineRule="auto"/>
        <w:rPr>
          <w:rFonts w:ascii="Times New Roman" w:eastAsia="Batang" w:hAnsi="Times New Roman" w:cs="Times New Roman"/>
          <w:b/>
          <w:caps/>
          <w:color w:val="000000"/>
          <w:lang w:val="lt-LT"/>
        </w:rPr>
      </w:pPr>
      <w:r w:rsidRPr="00B13435">
        <w:rPr>
          <w:rFonts w:ascii="Times New Roman" w:eastAsia="Batang" w:hAnsi="Times New Roman" w:cs="Times New Roman"/>
          <w:b/>
        </w:rPr>
        <w:t>REGISTRACIJOS PAŽYMĖJIMO</w:t>
      </w:r>
      <w:r w:rsidRPr="00B13435">
        <w:rPr>
          <w:rFonts w:ascii="Times New Roman" w:eastAsia="Batang" w:hAnsi="Times New Roman" w:cs="Times New Roman"/>
        </w:rPr>
        <w:t xml:space="preserve"> </w:t>
      </w:r>
      <w:r w:rsidRPr="00B13435">
        <w:rPr>
          <w:rFonts w:ascii="Times New Roman" w:eastAsia="Batang" w:hAnsi="Times New Roman" w:cs="Times New Roman"/>
          <w:b/>
          <w:caps/>
          <w:color w:val="000000"/>
          <w:lang w:val="lt-LT"/>
        </w:rPr>
        <w:t xml:space="preserve">numeriAI </w:t>
      </w:r>
    </w:p>
    <w:p w14:paraId="11E79DA5"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p>
    <w:p w14:paraId="7D976B19" w14:textId="77777777" w:rsidR="00B13435" w:rsidRPr="00B13435" w:rsidRDefault="00B13435" w:rsidP="00B13435">
      <w:pPr>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Rytmonorm 150 mg – LT/1/94/1020/001</w:t>
      </w:r>
    </w:p>
    <w:p w14:paraId="34F4AC12" w14:textId="77777777" w:rsidR="00B13435" w:rsidRPr="00B13435" w:rsidRDefault="00B13435" w:rsidP="00B13435">
      <w:pPr>
        <w:spacing w:after="0" w:line="240" w:lineRule="auto"/>
        <w:ind w:left="567" w:hanging="567"/>
        <w:rPr>
          <w:rFonts w:ascii="Times New Roman" w:eastAsia="Batang" w:hAnsi="Times New Roman" w:cs="Times New Roman"/>
          <w:b/>
          <w:lang w:val="lt-LT"/>
        </w:rPr>
      </w:pPr>
      <w:r w:rsidRPr="00B13435">
        <w:rPr>
          <w:rFonts w:ascii="Times New Roman" w:eastAsia="Batang" w:hAnsi="Times New Roman" w:cs="Times New Roman"/>
          <w:lang w:val="lt-LT"/>
        </w:rPr>
        <w:t>Rytmonorm 300 mg – LT/1/94/1020/002</w:t>
      </w:r>
    </w:p>
    <w:p w14:paraId="297A1079"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p>
    <w:p w14:paraId="4AD6B4F1"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p>
    <w:p w14:paraId="29E86A3A" w14:textId="77777777" w:rsidR="00B13435" w:rsidRPr="00B13435" w:rsidRDefault="00B13435" w:rsidP="00B13435">
      <w:pPr>
        <w:keepNext/>
        <w:widowControl w:val="0"/>
        <w:autoSpaceDE w:val="0"/>
        <w:autoSpaceDN w:val="0"/>
        <w:adjustRightInd w:val="0"/>
        <w:spacing w:after="0" w:line="240" w:lineRule="auto"/>
        <w:ind w:left="568" w:hanging="568"/>
        <w:rPr>
          <w:rFonts w:ascii="Times New Roman" w:eastAsia="Batang" w:hAnsi="Times New Roman" w:cs="Times New Roman"/>
          <w:b/>
          <w:caps/>
          <w:color w:val="000000"/>
          <w:lang w:val="lt-LT"/>
        </w:rPr>
      </w:pPr>
      <w:r w:rsidRPr="00B13435">
        <w:rPr>
          <w:rFonts w:ascii="Times New Roman" w:eastAsia="Batang" w:hAnsi="Times New Roman" w:cs="Times New Roman"/>
          <w:b/>
          <w:caps/>
          <w:color w:val="000000"/>
          <w:lang w:val="lt-LT"/>
        </w:rPr>
        <w:t>9.</w:t>
      </w:r>
      <w:r w:rsidRPr="00B13435">
        <w:rPr>
          <w:rFonts w:ascii="Times New Roman" w:eastAsia="Batang" w:hAnsi="Times New Roman" w:cs="Times New Roman"/>
          <w:b/>
          <w:caps/>
          <w:color w:val="000000"/>
          <w:lang w:val="lt-LT"/>
        </w:rPr>
        <w:tab/>
      </w:r>
      <w:r w:rsidRPr="00B13435">
        <w:rPr>
          <w:rFonts w:ascii="Times New Roman" w:eastAsia="Batang" w:hAnsi="Times New Roman" w:cs="Times New Roman"/>
          <w:b/>
          <w:lang w:val="lt-LT"/>
        </w:rPr>
        <w:t>REGISTRAVIMO / PERREGISTRAVIMO DATA</w:t>
      </w:r>
      <w:r w:rsidRPr="00B13435">
        <w:rPr>
          <w:rFonts w:ascii="Times New Roman" w:eastAsia="Batang" w:hAnsi="Times New Roman" w:cs="Times New Roman"/>
          <w:b/>
          <w:caps/>
          <w:color w:val="000000"/>
          <w:lang w:val="lt-LT"/>
        </w:rPr>
        <w:t xml:space="preserve"> </w:t>
      </w:r>
    </w:p>
    <w:p w14:paraId="54400364" w14:textId="77777777" w:rsidR="00B13435" w:rsidRPr="00B13435" w:rsidRDefault="00B13435" w:rsidP="00B13435">
      <w:pPr>
        <w:keepNext/>
        <w:widowControl w:val="0"/>
        <w:autoSpaceDE w:val="0"/>
        <w:autoSpaceDN w:val="0"/>
        <w:adjustRightInd w:val="0"/>
        <w:spacing w:after="0" w:line="240" w:lineRule="auto"/>
        <w:rPr>
          <w:rFonts w:ascii="Times New Roman" w:eastAsia="Batang" w:hAnsi="Times New Roman" w:cs="Times New Roman"/>
          <w:lang w:val="lt-LT"/>
        </w:rPr>
      </w:pPr>
    </w:p>
    <w:p w14:paraId="36CF08BE"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Registravimo data 1994 m. liepos 5 d.</w:t>
      </w:r>
    </w:p>
    <w:p w14:paraId="3F8F2CB4" w14:textId="13C79A0C"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Paskutinio perregistravimo data 2008 m. vasario 8 d.</w:t>
      </w:r>
    </w:p>
    <w:p w14:paraId="72B2BA66"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p>
    <w:p w14:paraId="4DA5C00F"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p>
    <w:p w14:paraId="6AC5D397" w14:textId="77777777" w:rsidR="00B13435" w:rsidRPr="00B13435" w:rsidRDefault="00B13435" w:rsidP="00B13435">
      <w:pPr>
        <w:widowControl w:val="0"/>
        <w:autoSpaceDE w:val="0"/>
        <w:autoSpaceDN w:val="0"/>
        <w:adjustRightInd w:val="0"/>
        <w:spacing w:after="0" w:line="240" w:lineRule="auto"/>
        <w:ind w:left="568" w:hanging="568"/>
        <w:rPr>
          <w:rFonts w:ascii="Times New Roman" w:eastAsia="Batang" w:hAnsi="Times New Roman" w:cs="Times New Roman"/>
          <w:color w:val="000000"/>
          <w:lang w:val="lt-LT"/>
        </w:rPr>
      </w:pPr>
      <w:r w:rsidRPr="00B13435">
        <w:rPr>
          <w:rFonts w:ascii="Times New Roman" w:eastAsia="Batang" w:hAnsi="Times New Roman" w:cs="Times New Roman"/>
          <w:b/>
          <w:caps/>
          <w:color w:val="000000"/>
          <w:lang w:val="lt-LT"/>
        </w:rPr>
        <w:t>10.</w:t>
      </w:r>
      <w:r w:rsidRPr="00B13435">
        <w:rPr>
          <w:rFonts w:ascii="Times New Roman" w:eastAsia="Batang" w:hAnsi="Times New Roman" w:cs="Times New Roman"/>
          <w:b/>
          <w:caps/>
          <w:color w:val="000000"/>
          <w:lang w:val="lt-LT"/>
        </w:rPr>
        <w:tab/>
        <w:t>teksto peržiūros data</w:t>
      </w:r>
    </w:p>
    <w:p w14:paraId="42534762" w14:textId="454BEDC7" w:rsidR="00B13435" w:rsidRDefault="00B13435" w:rsidP="00B13435">
      <w:pPr>
        <w:widowControl w:val="0"/>
        <w:autoSpaceDE w:val="0"/>
        <w:autoSpaceDN w:val="0"/>
        <w:adjustRightInd w:val="0"/>
        <w:spacing w:after="0" w:line="240" w:lineRule="auto"/>
        <w:rPr>
          <w:rFonts w:ascii="Times New Roman" w:eastAsia="Batang" w:hAnsi="Times New Roman" w:cs="Times New Roman"/>
          <w:color w:val="000000"/>
          <w:lang w:val="lt-LT"/>
        </w:rPr>
      </w:pPr>
    </w:p>
    <w:p w14:paraId="0CEDC729" w14:textId="0D60ED4F" w:rsidR="00612869" w:rsidRPr="00B13435" w:rsidRDefault="00612869" w:rsidP="00B13435">
      <w:pPr>
        <w:widowControl w:val="0"/>
        <w:autoSpaceDE w:val="0"/>
        <w:autoSpaceDN w:val="0"/>
        <w:adjustRightInd w:val="0"/>
        <w:spacing w:after="0" w:line="240" w:lineRule="auto"/>
        <w:rPr>
          <w:rFonts w:ascii="Times New Roman" w:eastAsia="Batang" w:hAnsi="Times New Roman" w:cs="Times New Roman"/>
          <w:color w:val="000000"/>
          <w:lang w:val="lt-LT"/>
        </w:rPr>
      </w:pPr>
      <w:r>
        <w:rPr>
          <w:rFonts w:ascii="Times New Roman" w:eastAsia="Batang" w:hAnsi="Times New Roman" w:cs="Times New Roman"/>
          <w:color w:val="000000"/>
          <w:lang w:val="lt-LT"/>
        </w:rPr>
        <w:t>20</w:t>
      </w:r>
      <w:r w:rsidR="00D32345">
        <w:rPr>
          <w:rFonts w:ascii="Times New Roman" w:eastAsia="Batang" w:hAnsi="Times New Roman" w:cs="Times New Roman"/>
          <w:color w:val="000000"/>
          <w:lang w:val="lt-LT"/>
        </w:rPr>
        <w:t>23 m. rugsėjo 1 d.</w:t>
      </w:r>
      <w:r>
        <w:rPr>
          <w:rFonts w:ascii="Times New Roman" w:eastAsia="Batang" w:hAnsi="Times New Roman" w:cs="Times New Roman"/>
          <w:color w:val="000000"/>
          <w:lang w:val="lt-LT"/>
        </w:rPr>
        <w:t xml:space="preserve"> </w:t>
      </w:r>
    </w:p>
    <w:p w14:paraId="13283A61" w14:textId="77777777" w:rsidR="00B13435" w:rsidRPr="00B13435" w:rsidRDefault="00B13435" w:rsidP="00B13435">
      <w:pPr>
        <w:spacing w:after="0" w:line="240" w:lineRule="auto"/>
        <w:rPr>
          <w:rFonts w:ascii="Times New Roman" w:eastAsia="Batang" w:hAnsi="Times New Roman" w:cs="Times New Roman"/>
          <w:color w:val="000000"/>
          <w:lang w:val="lt-LT"/>
        </w:rPr>
      </w:pPr>
    </w:p>
    <w:p w14:paraId="09545DDA" w14:textId="28C41797" w:rsidR="00B13435" w:rsidRPr="00492005" w:rsidRDefault="00B13435" w:rsidP="00B13435">
      <w:pPr>
        <w:spacing w:after="0" w:line="240" w:lineRule="auto"/>
        <w:rPr>
          <w:rFonts w:ascii="Times New Roman" w:eastAsia="Batang" w:hAnsi="Times New Roman" w:cs="Times New Roman"/>
          <w:color w:val="0000FF"/>
          <w:sz w:val="24"/>
          <w:szCs w:val="24"/>
          <w:u w:val="single"/>
          <w:lang w:val="lt-LT"/>
        </w:rPr>
      </w:pPr>
      <w:r w:rsidRPr="00B13435">
        <w:rPr>
          <w:rFonts w:ascii="Times New Roman" w:eastAsia="Batang" w:hAnsi="Times New Roman" w:cs="Times New Roman"/>
          <w:noProof/>
          <w:lang w:val="lt-LT"/>
        </w:rPr>
        <w:t>Išsami informacija apie šį vaistinį preparatą</w:t>
      </w:r>
      <w:r w:rsidRPr="00B13435">
        <w:rPr>
          <w:rFonts w:ascii="Times New Roman" w:eastAsia="Batang" w:hAnsi="Times New Roman" w:cs="Times New Roman"/>
          <w:lang w:val="lt-LT"/>
        </w:rPr>
        <w:t xml:space="preserve"> pateikiama Valstybinės vaistų kontrolės tarnybos prie Lietuvos Respublikos</w:t>
      </w:r>
      <w:r w:rsidRPr="00B13435">
        <w:rPr>
          <w:rFonts w:ascii="Times New Roman" w:eastAsia="Batang" w:hAnsi="Times New Roman" w:cs="Times New Roman"/>
          <w:noProof/>
          <w:lang w:val="lt-LT"/>
        </w:rPr>
        <w:t xml:space="preserve"> </w:t>
      </w:r>
      <w:r w:rsidRPr="00B13435">
        <w:rPr>
          <w:rFonts w:ascii="Times New Roman" w:eastAsia="Batang" w:hAnsi="Times New Roman" w:cs="Times New Roman"/>
          <w:lang w:val="lt-LT"/>
        </w:rPr>
        <w:t xml:space="preserve">sveikatos apsaugos ministerijos </w:t>
      </w:r>
      <w:r w:rsidRPr="00B13435">
        <w:rPr>
          <w:rFonts w:ascii="Times New Roman" w:eastAsia="Batang" w:hAnsi="Times New Roman" w:cs="Times New Roman"/>
          <w:noProof/>
          <w:lang w:val="lt-LT"/>
        </w:rPr>
        <w:t>tinklalapyje</w:t>
      </w:r>
      <w:r w:rsidRPr="00B13435">
        <w:rPr>
          <w:rFonts w:ascii="Times New Roman" w:eastAsia="Batang" w:hAnsi="Times New Roman" w:cs="Times New Roman"/>
          <w:lang w:val="lt-LT"/>
        </w:rPr>
        <w:t xml:space="preserve"> </w:t>
      </w:r>
      <w:hyperlink r:id="rId12" w:history="1">
        <w:r w:rsidRPr="00492005">
          <w:rPr>
            <w:rFonts w:ascii="Times New Roman" w:eastAsia="Batang" w:hAnsi="Times New Roman" w:cs="Times New Roman"/>
            <w:color w:val="0000FF"/>
            <w:u w:val="single"/>
            <w:lang w:val="lt-LT"/>
          </w:rPr>
          <w:t>http://www.vvkt.lt/</w:t>
        </w:r>
      </w:hyperlink>
    </w:p>
    <w:p w14:paraId="04A13A08" w14:textId="6DA266A7" w:rsidR="00B13435" w:rsidRPr="00492005" w:rsidRDefault="00B13435" w:rsidP="00B13435">
      <w:pPr>
        <w:spacing w:after="200" w:line="276" w:lineRule="auto"/>
        <w:rPr>
          <w:rFonts w:ascii="Times New Roman" w:eastAsia="Batang" w:hAnsi="Times New Roman" w:cs="Times New Roman"/>
          <w:color w:val="0000FF"/>
          <w:u w:val="single"/>
          <w:lang w:val="lt-LT"/>
        </w:rPr>
      </w:pPr>
      <w:r w:rsidRPr="00B13435">
        <w:rPr>
          <w:rFonts w:ascii="Times New Roman" w:eastAsia="Batang" w:hAnsi="Times New Roman" w:cs="Times New Roman"/>
          <w:color w:val="0000FF"/>
          <w:u w:val="single"/>
          <w:lang w:val="lt-LT"/>
        </w:rPr>
        <w:br w:type="page"/>
      </w:r>
    </w:p>
    <w:p w14:paraId="383C0379" w14:textId="77777777" w:rsidR="00B13435" w:rsidRPr="00B13435" w:rsidRDefault="00B13435" w:rsidP="00B13435">
      <w:pPr>
        <w:spacing w:after="0" w:line="240" w:lineRule="auto"/>
        <w:jc w:val="center"/>
        <w:rPr>
          <w:rFonts w:ascii="Times New Roman" w:eastAsia="Batang" w:hAnsi="Times New Roman" w:cs="Times New Roman"/>
          <w:b/>
          <w:kern w:val="28"/>
          <w:szCs w:val="20"/>
          <w:lang w:val="lt-LT" w:eastAsia="lt-LT"/>
        </w:rPr>
      </w:pPr>
      <w:bookmarkStart w:id="5" w:name="_Toc129243136"/>
      <w:bookmarkStart w:id="6" w:name="_Toc129243261"/>
    </w:p>
    <w:p w14:paraId="715E0621"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3F1E23A3"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024A039A"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6C78E72F"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7549F7C6"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31B367E2"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4AA513CE"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39F5A359"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1F885B2F"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4D1EE959"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35EADBEA"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0E037F05"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372CA295"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4665F7B5"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50DCC2D4"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402B2452"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521D2771"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437F0918"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7B8CBEE6"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61846DF2"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307AC870"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71683D43"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4703259B" w14:textId="77777777" w:rsidR="00B13435" w:rsidRPr="00B13435" w:rsidRDefault="00B13435" w:rsidP="00B13435">
      <w:pPr>
        <w:spacing w:after="0" w:line="240" w:lineRule="auto"/>
        <w:jc w:val="center"/>
        <w:rPr>
          <w:rFonts w:ascii="Times New Roman" w:eastAsia="Times New Roman" w:hAnsi="Times New Roman" w:cs="Times New Roman"/>
          <w:b/>
          <w:kern w:val="28"/>
          <w:lang w:val="lt-LT" w:eastAsia="lt-LT"/>
        </w:rPr>
      </w:pPr>
      <w:r w:rsidRPr="00B13435">
        <w:rPr>
          <w:rFonts w:ascii="Times New Roman" w:eastAsia="Times New Roman" w:hAnsi="Times New Roman" w:cs="Times New Roman"/>
          <w:b/>
          <w:kern w:val="28"/>
          <w:lang w:val="lt-LT" w:eastAsia="lt-LT"/>
        </w:rPr>
        <w:t>II PRIEDAS</w:t>
      </w:r>
    </w:p>
    <w:p w14:paraId="5EC6854C" w14:textId="77777777" w:rsidR="00B13435" w:rsidRPr="00B13435" w:rsidRDefault="00B13435" w:rsidP="00B13435">
      <w:pPr>
        <w:spacing w:after="0" w:line="240" w:lineRule="auto"/>
        <w:jc w:val="center"/>
        <w:rPr>
          <w:rFonts w:ascii="Times New Roman" w:eastAsia="Times New Roman" w:hAnsi="Times New Roman" w:cs="Times New Roman"/>
          <w:b/>
          <w:lang w:val="lt-LT"/>
        </w:rPr>
      </w:pPr>
    </w:p>
    <w:p w14:paraId="00F49439" w14:textId="77777777" w:rsidR="00B13435" w:rsidRPr="00B13435" w:rsidRDefault="00B13435" w:rsidP="00B13435">
      <w:pPr>
        <w:spacing w:after="0" w:line="240" w:lineRule="auto"/>
        <w:jc w:val="center"/>
        <w:rPr>
          <w:rFonts w:ascii="Times New Roman" w:eastAsia="Times New Roman" w:hAnsi="Times New Roman" w:cs="Times New Roman"/>
          <w:b/>
          <w:lang w:val="lt-LT" w:eastAsia="lt-LT"/>
        </w:rPr>
      </w:pPr>
      <w:r w:rsidRPr="00B13435">
        <w:rPr>
          <w:rFonts w:ascii="Times New Roman" w:eastAsia="Times New Roman" w:hAnsi="Times New Roman" w:cs="Times New Roman"/>
          <w:b/>
          <w:lang w:val="lt-LT" w:eastAsia="lt-LT"/>
        </w:rPr>
        <w:t>REGISTRACIJOS SĄLYGOS</w:t>
      </w:r>
    </w:p>
    <w:p w14:paraId="41E6F97E" w14:textId="77777777" w:rsidR="00B13435" w:rsidRPr="00B13435" w:rsidRDefault="00B13435" w:rsidP="00B13435">
      <w:pPr>
        <w:spacing w:after="0" w:line="240" w:lineRule="auto"/>
        <w:rPr>
          <w:rFonts w:ascii="Times New Roman" w:eastAsia="Times New Roman" w:hAnsi="Times New Roman" w:cs="Times New Roman"/>
          <w:b/>
          <w:lang w:val="lt-LT" w:eastAsia="lt-LT"/>
        </w:rPr>
      </w:pPr>
    </w:p>
    <w:p w14:paraId="54FE25C0" w14:textId="77777777" w:rsidR="00B13435" w:rsidRPr="00B13435" w:rsidRDefault="00B13435" w:rsidP="00B13435">
      <w:pPr>
        <w:spacing w:after="0" w:line="240" w:lineRule="auto"/>
        <w:rPr>
          <w:rFonts w:ascii="Times New Roman" w:eastAsia="Times New Roman" w:hAnsi="Times New Roman" w:cs="Times New Roman"/>
          <w:b/>
          <w:lang w:val="lt-LT" w:eastAsia="lt-LT"/>
        </w:rPr>
      </w:pPr>
      <w:r w:rsidRPr="00B13435">
        <w:rPr>
          <w:rFonts w:ascii="Times New Roman" w:eastAsia="Times New Roman" w:hAnsi="Times New Roman" w:cs="Times New Roman"/>
          <w:b/>
          <w:lang w:val="lt-LT" w:eastAsia="lt-LT"/>
        </w:rPr>
        <w:t>A.</w:t>
      </w:r>
      <w:r w:rsidRPr="00B13435">
        <w:rPr>
          <w:rFonts w:ascii="Times New Roman" w:eastAsia="Times New Roman" w:hAnsi="Times New Roman" w:cs="Times New Roman"/>
          <w:b/>
          <w:lang w:val="lt-LT" w:eastAsia="lt-LT"/>
        </w:rPr>
        <w:tab/>
        <w:t>GAMINTOJAS (-AI), ATSAKINGAS (-I) UŽ SERIJŲ IŠLEIDIMĄ</w:t>
      </w:r>
    </w:p>
    <w:p w14:paraId="34FB06ED" w14:textId="77777777" w:rsidR="00B13435" w:rsidRPr="00B13435" w:rsidRDefault="00B13435" w:rsidP="00B13435">
      <w:pPr>
        <w:spacing w:after="0" w:line="240" w:lineRule="auto"/>
        <w:rPr>
          <w:rFonts w:ascii="Times New Roman" w:eastAsia="Times New Roman" w:hAnsi="Times New Roman" w:cs="Times New Roman"/>
          <w:b/>
          <w:lang w:val="lt-LT" w:eastAsia="lt-LT"/>
        </w:rPr>
      </w:pPr>
    </w:p>
    <w:p w14:paraId="1D457336" w14:textId="77777777" w:rsidR="00B13435" w:rsidRPr="00B13435" w:rsidRDefault="00B13435" w:rsidP="00B13435">
      <w:pPr>
        <w:spacing w:after="0" w:line="240" w:lineRule="auto"/>
        <w:rPr>
          <w:rFonts w:ascii="Times New Roman" w:eastAsia="Times New Roman" w:hAnsi="Times New Roman" w:cs="Times New Roman"/>
          <w:b/>
          <w:lang w:val="lt-LT" w:eastAsia="lt-LT"/>
        </w:rPr>
      </w:pPr>
      <w:r w:rsidRPr="00B13435">
        <w:rPr>
          <w:rFonts w:ascii="Times New Roman" w:eastAsia="Times New Roman" w:hAnsi="Times New Roman" w:cs="Times New Roman"/>
          <w:b/>
          <w:lang w:val="lt-LT" w:eastAsia="lt-LT"/>
        </w:rPr>
        <w:t>B.</w:t>
      </w:r>
      <w:r w:rsidRPr="00B13435">
        <w:rPr>
          <w:rFonts w:ascii="Times New Roman" w:eastAsia="Times New Roman" w:hAnsi="Times New Roman" w:cs="Times New Roman"/>
          <w:b/>
          <w:lang w:val="lt-LT" w:eastAsia="lt-LT"/>
        </w:rPr>
        <w:tab/>
        <w:t>TIEKIMO IR VARTOJIMO SĄLYGOS AR APRIBOJIMAI</w:t>
      </w:r>
    </w:p>
    <w:p w14:paraId="0C61B28A" w14:textId="77777777" w:rsidR="00B13435" w:rsidRPr="00B13435" w:rsidRDefault="00B13435" w:rsidP="00B13435">
      <w:pPr>
        <w:spacing w:after="0" w:line="240" w:lineRule="auto"/>
        <w:rPr>
          <w:rFonts w:ascii="Times New Roman" w:eastAsia="Times New Roman" w:hAnsi="Times New Roman" w:cs="Times New Roman"/>
          <w:lang w:val="lt-LT" w:eastAsia="lt-LT"/>
        </w:rPr>
      </w:pPr>
    </w:p>
    <w:p w14:paraId="1B0B1C65" w14:textId="77777777" w:rsidR="00B13435" w:rsidRPr="00B13435" w:rsidRDefault="00B13435" w:rsidP="00B13435">
      <w:pPr>
        <w:spacing w:after="0" w:line="240" w:lineRule="auto"/>
        <w:rPr>
          <w:rFonts w:ascii="Times New Roman" w:eastAsia="Batang" w:hAnsi="Times New Roman" w:cs="Times New Roman"/>
          <w:b/>
          <w:sz w:val="24"/>
          <w:szCs w:val="24"/>
        </w:rPr>
      </w:pPr>
    </w:p>
    <w:p w14:paraId="144D1461" w14:textId="77777777" w:rsidR="00B13435" w:rsidRPr="00B13435" w:rsidRDefault="00B13435" w:rsidP="00B13435">
      <w:pPr>
        <w:spacing w:after="0" w:line="240" w:lineRule="auto"/>
        <w:rPr>
          <w:rFonts w:ascii="Times New Roman" w:eastAsia="Batang" w:hAnsi="Times New Roman" w:cs="Times New Roman"/>
          <w:sz w:val="24"/>
          <w:lang w:val="lt-LT"/>
        </w:rPr>
      </w:pPr>
    </w:p>
    <w:p w14:paraId="6C137DDD" w14:textId="77777777" w:rsidR="00B13435" w:rsidRPr="00B13435" w:rsidRDefault="00B13435" w:rsidP="00B13435">
      <w:pPr>
        <w:tabs>
          <w:tab w:val="left" w:pos="540"/>
        </w:tabs>
        <w:spacing w:after="0" w:line="240" w:lineRule="auto"/>
        <w:rPr>
          <w:rFonts w:ascii="Times New Roman" w:eastAsia="Batang" w:hAnsi="Times New Roman" w:cs="Times New Roman"/>
          <w:b/>
          <w:lang w:val="lt-LT"/>
        </w:rPr>
      </w:pPr>
      <w:r w:rsidRPr="00B13435">
        <w:rPr>
          <w:rFonts w:ascii="Times New Roman" w:eastAsia="Batang" w:hAnsi="Times New Roman" w:cs="Times New Roman"/>
          <w:lang w:val="lt-LT"/>
        </w:rPr>
        <w:br w:type="page"/>
      </w:r>
      <w:r w:rsidRPr="00B13435">
        <w:rPr>
          <w:rFonts w:ascii="Times New Roman" w:eastAsia="Batang" w:hAnsi="Times New Roman" w:cs="Times New Roman"/>
          <w:b/>
          <w:lang w:val="lt-LT"/>
        </w:rPr>
        <w:lastRenderedPageBreak/>
        <w:t>A. GAMINTOJAS, ATSAKINGAS UŽ SERIJŲ IŠLEIDIMĄ</w:t>
      </w:r>
    </w:p>
    <w:p w14:paraId="42D08311" w14:textId="77777777" w:rsidR="00B13435" w:rsidRPr="00B13435" w:rsidRDefault="00B13435" w:rsidP="00B13435">
      <w:pPr>
        <w:tabs>
          <w:tab w:val="left" w:pos="540"/>
        </w:tabs>
        <w:spacing w:after="0" w:line="240" w:lineRule="auto"/>
        <w:rPr>
          <w:rFonts w:ascii="Times New Roman" w:eastAsia="Batang" w:hAnsi="Times New Roman" w:cs="Times New Roman"/>
          <w:lang w:val="cs-CZ"/>
        </w:rPr>
      </w:pPr>
    </w:p>
    <w:p w14:paraId="5440FFB6" w14:textId="77777777" w:rsidR="00B13435" w:rsidRPr="00B13435" w:rsidRDefault="00B13435" w:rsidP="00B13435">
      <w:pPr>
        <w:tabs>
          <w:tab w:val="left" w:pos="540"/>
        </w:tabs>
        <w:spacing w:after="0" w:line="240" w:lineRule="auto"/>
        <w:rPr>
          <w:rFonts w:ascii="Times New Roman" w:eastAsia="Batang" w:hAnsi="Times New Roman" w:cs="Times New Roman"/>
          <w:u w:val="single"/>
          <w:lang w:val="cs-CZ"/>
        </w:rPr>
      </w:pPr>
      <w:r w:rsidRPr="00B13435">
        <w:rPr>
          <w:rFonts w:ascii="Times New Roman" w:eastAsia="Batang" w:hAnsi="Times New Roman" w:cs="Times New Roman"/>
          <w:u w:val="single"/>
          <w:lang w:val="cs-CZ"/>
        </w:rPr>
        <w:t>Gamintojo, atsakingo už serijų išleidimą, pavadinimas ir adresas</w:t>
      </w:r>
    </w:p>
    <w:p w14:paraId="254DCC09" w14:textId="59487355"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2CF54AE0" w14:textId="77777777" w:rsidR="00492005" w:rsidRPr="00492005" w:rsidRDefault="00492005" w:rsidP="00492005">
      <w:pPr>
        <w:tabs>
          <w:tab w:val="left" w:pos="0"/>
        </w:tabs>
        <w:spacing w:after="0" w:line="240" w:lineRule="auto"/>
        <w:ind w:right="567"/>
        <w:rPr>
          <w:rFonts w:ascii="Times New Roman" w:eastAsia="Batang" w:hAnsi="Times New Roman" w:cs="Times New Roman"/>
          <w:lang w:val="lv-LV"/>
        </w:rPr>
      </w:pPr>
      <w:r w:rsidRPr="00492005">
        <w:rPr>
          <w:rFonts w:ascii="Times New Roman" w:eastAsia="Batang" w:hAnsi="Times New Roman" w:cs="Times New Roman"/>
          <w:lang w:val="lv-LV"/>
        </w:rPr>
        <w:t xml:space="preserve">Mylan Hungary Kft., </w:t>
      </w:r>
    </w:p>
    <w:p w14:paraId="59463BD4" w14:textId="77777777" w:rsidR="00492005" w:rsidRPr="00492005" w:rsidRDefault="00492005" w:rsidP="00492005">
      <w:pPr>
        <w:tabs>
          <w:tab w:val="left" w:pos="0"/>
        </w:tabs>
        <w:spacing w:after="0" w:line="240" w:lineRule="auto"/>
        <w:ind w:right="567"/>
        <w:rPr>
          <w:rFonts w:ascii="Times New Roman" w:eastAsia="Batang" w:hAnsi="Times New Roman" w:cs="Times New Roman"/>
          <w:lang w:val="lv-LV"/>
        </w:rPr>
      </w:pPr>
      <w:r w:rsidRPr="00492005">
        <w:rPr>
          <w:rFonts w:ascii="Times New Roman" w:eastAsia="Batang" w:hAnsi="Times New Roman" w:cs="Times New Roman"/>
          <w:lang w:val="lv-LV"/>
        </w:rPr>
        <w:t xml:space="preserve">Mylan utca 1, </w:t>
      </w:r>
    </w:p>
    <w:p w14:paraId="1441D16D" w14:textId="7C20859F" w:rsidR="00492005" w:rsidRDefault="00273452" w:rsidP="00492005">
      <w:pPr>
        <w:tabs>
          <w:tab w:val="left" w:pos="0"/>
        </w:tabs>
        <w:spacing w:after="0" w:line="240" w:lineRule="auto"/>
        <w:ind w:right="567"/>
        <w:rPr>
          <w:rFonts w:ascii="Times New Roman" w:eastAsia="Batang" w:hAnsi="Times New Roman" w:cs="Times New Roman"/>
          <w:lang w:val="lv-LV"/>
        </w:rPr>
      </w:pPr>
      <w:r w:rsidRPr="00273452">
        <w:rPr>
          <w:rFonts w:ascii="Times New Roman" w:eastAsia="Batang" w:hAnsi="Times New Roman" w:cs="Times New Roman"/>
          <w:lang w:val="lv-LV"/>
        </w:rPr>
        <w:t>Komárom</w:t>
      </w:r>
      <w:r w:rsidR="00492005" w:rsidRPr="00492005">
        <w:rPr>
          <w:rFonts w:ascii="Times New Roman" w:eastAsia="Batang" w:hAnsi="Times New Roman" w:cs="Times New Roman"/>
          <w:lang w:val="lv-LV"/>
        </w:rPr>
        <w:t>2900,</w:t>
      </w:r>
    </w:p>
    <w:p w14:paraId="175B86C8" w14:textId="1C5F0505" w:rsidR="00B13435" w:rsidRPr="00B13435" w:rsidRDefault="00492005" w:rsidP="00B13435">
      <w:pPr>
        <w:widowControl w:val="0"/>
        <w:autoSpaceDE w:val="0"/>
        <w:autoSpaceDN w:val="0"/>
        <w:adjustRightInd w:val="0"/>
        <w:spacing w:after="0" w:line="360" w:lineRule="auto"/>
        <w:rPr>
          <w:rFonts w:ascii="Times New Roman" w:eastAsia="Batang" w:hAnsi="Times New Roman" w:cs="Times New Roman"/>
          <w:szCs w:val="24"/>
          <w:lang w:val="lv-LV"/>
        </w:rPr>
      </w:pPr>
      <w:r>
        <w:rPr>
          <w:rFonts w:ascii="Times New Roman" w:eastAsia="Batang" w:hAnsi="Times New Roman" w:cs="Times New Roman"/>
          <w:lang w:val="lv-LV"/>
        </w:rPr>
        <w:t>Vengrija</w:t>
      </w:r>
    </w:p>
    <w:p w14:paraId="2D4E6D77" w14:textId="77777777" w:rsidR="00B13435" w:rsidRPr="00B13435" w:rsidRDefault="00B13435" w:rsidP="00B13435">
      <w:pPr>
        <w:widowControl w:val="0"/>
        <w:autoSpaceDE w:val="0"/>
        <w:autoSpaceDN w:val="0"/>
        <w:adjustRightInd w:val="0"/>
        <w:spacing w:after="0" w:line="360" w:lineRule="auto"/>
        <w:rPr>
          <w:rFonts w:ascii="Times New Roman" w:eastAsia="Batang" w:hAnsi="Times New Roman" w:cs="Times New Roman"/>
          <w:szCs w:val="24"/>
          <w:lang w:val="lv-LV"/>
        </w:rPr>
      </w:pPr>
    </w:p>
    <w:p w14:paraId="34CA3AA9" w14:textId="77777777" w:rsidR="00B13435" w:rsidRPr="00B13435" w:rsidRDefault="00B13435" w:rsidP="00B13435">
      <w:pPr>
        <w:tabs>
          <w:tab w:val="left" w:pos="1701"/>
        </w:tabs>
        <w:spacing w:after="0" w:line="240" w:lineRule="auto"/>
        <w:ind w:right="567"/>
        <w:rPr>
          <w:rFonts w:ascii="Times New Roman" w:eastAsia="Batang" w:hAnsi="Times New Roman" w:cs="Times New Roman"/>
          <w:b/>
          <w:lang w:val="lt-LT"/>
        </w:rPr>
      </w:pPr>
      <w:r w:rsidRPr="00B13435">
        <w:rPr>
          <w:rFonts w:ascii="Times New Roman" w:eastAsia="Batang" w:hAnsi="Times New Roman" w:cs="Times New Roman"/>
          <w:b/>
          <w:lang w:val="lt-LT"/>
        </w:rPr>
        <w:t>B.TIEKIMO IR VARTOJIMO SĄLYGOS AR APRIBOJIMAI</w:t>
      </w:r>
    </w:p>
    <w:p w14:paraId="4D39235C" w14:textId="77777777" w:rsidR="00B13435" w:rsidRPr="00B13435" w:rsidRDefault="00B13435" w:rsidP="00B13435">
      <w:pPr>
        <w:tabs>
          <w:tab w:val="left" w:pos="540"/>
        </w:tabs>
        <w:spacing w:after="0" w:line="240" w:lineRule="auto"/>
        <w:rPr>
          <w:rFonts w:ascii="Times New Roman" w:eastAsia="Batang" w:hAnsi="Times New Roman" w:cs="Times New Roman"/>
          <w:b/>
          <w:lang w:val="lt-LT"/>
        </w:rPr>
      </w:pPr>
    </w:p>
    <w:p w14:paraId="240E6294" w14:textId="77777777" w:rsidR="00B13435" w:rsidRPr="00B13435" w:rsidRDefault="00B13435" w:rsidP="00B13435">
      <w:pPr>
        <w:tabs>
          <w:tab w:val="left" w:pos="540"/>
        </w:tabs>
        <w:spacing w:after="0" w:line="240" w:lineRule="auto"/>
        <w:rPr>
          <w:rFonts w:ascii="Times New Roman" w:eastAsia="Batang" w:hAnsi="Times New Roman" w:cs="Times New Roman"/>
          <w:lang w:val="cs-CZ"/>
        </w:rPr>
      </w:pPr>
      <w:r w:rsidRPr="00B13435">
        <w:rPr>
          <w:rFonts w:ascii="Times New Roman" w:eastAsia="Batang" w:hAnsi="Times New Roman" w:cs="Times New Roman"/>
          <w:lang w:val="cs-CZ"/>
        </w:rPr>
        <w:t>Receptinis vaistinis preparatas.</w:t>
      </w:r>
    </w:p>
    <w:p w14:paraId="56E89FA8" w14:textId="77777777" w:rsidR="00B13435" w:rsidRPr="00B13435" w:rsidRDefault="00B13435" w:rsidP="00B13435">
      <w:pPr>
        <w:tabs>
          <w:tab w:val="left" w:pos="540"/>
        </w:tabs>
        <w:spacing w:after="0" w:line="240" w:lineRule="auto"/>
        <w:rPr>
          <w:rFonts w:ascii="Times New Roman" w:eastAsia="Batang" w:hAnsi="Times New Roman" w:cs="Times New Roman"/>
          <w:lang w:val="cs-CZ"/>
        </w:rPr>
      </w:pPr>
    </w:p>
    <w:p w14:paraId="3541CC58" w14:textId="77777777" w:rsidR="00B13435" w:rsidRPr="00B13435" w:rsidRDefault="00B13435" w:rsidP="00B13435">
      <w:pPr>
        <w:spacing w:after="200" w:line="276" w:lineRule="auto"/>
        <w:rPr>
          <w:rFonts w:ascii="Times New Roman" w:eastAsia="Batang" w:hAnsi="Times New Roman" w:cs="Times New Roman"/>
          <w:b/>
          <w:kern w:val="28"/>
          <w:lang w:val="lt-LT" w:eastAsia="lt-LT"/>
        </w:rPr>
      </w:pPr>
      <w:r w:rsidRPr="00B13435">
        <w:rPr>
          <w:rFonts w:ascii="Times New Roman" w:eastAsia="Batang" w:hAnsi="Times New Roman" w:cs="Times New Roman"/>
          <w:szCs w:val="24"/>
          <w:lang w:val="lt-LT"/>
        </w:rPr>
        <w:br w:type="page"/>
      </w:r>
    </w:p>
    <w:p w14:paraId="38491D6B"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67FA565A"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09CFBBA7"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015E99F0"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25443C5E"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45CCB41F"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5926E3A9"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43F8BD2F"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387E9867"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6BA98992"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620FA44B"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0D1EADA3"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6CF7F844"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7FFC2F6D"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08B46A01"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0C535027"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7336ACF3"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1395DCBE"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77421F3D"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3EB56C88"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51118388"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27EFE85A"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p>
    <w:p w14:paraId="39B18668" w14:textId="77777777" w:rsidR="00B13435" w:rsidRPr="00B13435" w:rsidRDefault="00B13435" w:rsidP="00B13435">
      <w:pPr>
        <w:spacing w:after="0" w:line="240" w:lineRule="auto"/>
        <w:jc w:val="center"/>
        <w:rPr>
          <w:rFonts w:ascii="Times New Roman" w:eastAsia="Batang" w:hAnsi="Times New Roman" w:cs="Times New Roman"/>
          <w:b/>
          <w:kern w:val="28"/>
          <w:lang w:val="lt-LT" w:eastAsia="lt-LT"/>
        </w:rPr>
      </w:pPr>
      <w:r w:rsidRPr="00B13435">
        <w:rPr>
          <w:rFonts w:ascii="Times New Roman" w:eastAsia="Batang" w:hAnsi="Times New Roman" w:cs="Times New Roman"/>
          <w:b/>
          <w:kern w:val="28"/>
          <w:lang w:val="lt-LT" w:eastAsia="lt-LT"/>
        </w:rPr>
        <w:t>III PRIEDAS</w:t>
      </w:r>
    </w:p>
    <w:p w14:paraId="6A7E2915" w14:textId="77777777" w:rsidR="00B13435" w:rsidRPr="00B13435" w:rsidRDefault="00B13435" w:rsidP="00B13435">
      <w:pPr>
        <w:widowControl w:val="0"/>
        <w:autoSpaceDE w:val="0"/>
        <w:autoSpaceDN w:val="0"/>
        <w:adjustRightInd w:val="0"/>
        <w:spacing w:after="0" w:line="360" w:lineRule="auto"/>
        <w:rPr>
          <w:rFonts w:ascii="Times New Roman" w:eastAsia="Batang" w:hAnsi="Times New Roman" w:cs="Times New Roman"/>
          <w:lang w:val="lt-LT"/>
        </w:rPr>
      </w:pPr>
    </w:p>
    <w:p w14:paraId="04FAFAA7" w14:textId="77777777" w:rsidR="00B13435" w:rsidRPr="00B13435" w:rsidRDefault="00B13435" w:rsidP="00B13435">
      <w:pPr>
        <w:widowControl w:val="0"/>
        <w:autoSpaceDE w:val="0"/>
        <w:autoSpaceDN w:val="0"/>
        <w:adjustRightInd w:val="0"/>
        <w:spacing w:after="0" w:line="360" w:lineRule="auto"/>
        <w:jc w:val="center"/>
        <w:rPr>
          <w:rFonts w:ascii="Times New Roman" w:eastAsia="Batang" w:hAnsi="Times New Roman" w:cs="Times New Roman"/>
          <w:b/>
          <w:lang w:val="lt-LT"/>
        </w:rPr>
      </w:pPr>
      <w:r w:rsidRPr="00B13435">
        <w:rPr>
          <w:rFonts w:ascii="Times New Roman" w:eastAsia="Batang" w:hAnsi="Times New Roman" w:cs="Times New Roman"/>
          <w:b/>
          <w:lang w:val="lt-LT"/>
        </w:rPr>
        <w:t>ŽENKLINIMAS IR PAKUOTĖS LAPELIS</w:t>
      </w:r>
    </w:p>
    <w:p w14:paraId="2B6E7AFD"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r w:rsidRPr="00B13435">
        <w:rPr>
          <w:rFonts w:eastAsia="Calibri"/>
          <w:lang w:val="lt-LT"/>
        </w:rPr>
        <w:br w:type="page"/>
      </w:r>
    </w:p>
    <w:p w14:paraId="4870F6BB"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p>
    <w:p w14:paraId="30B62DF7"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p>
    <w:p w14:paraId="580E21E3"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p>
    <w:p w14:paraId="3136F468"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p>
    <w:p w14:paraId="244B05B0"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p>
    <w:p w14:paraId="6D25E47C"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p>
    <w:p w14:paraId="61BB680C"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p>
    <w:p w14:paraId="6D939010"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p>
    <w:p w14:paraId="510AB1BE"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p>
    <w:p w14:paraId="2251B0A6"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p>
    <w:p w14:paraId="32F295FD"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p>
    <w:p w14:paraId="1F70E1E7"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p>
    <w:p w14:paraId="48973056"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p>
    <w:p w14:paraId="6B262FC7"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p>
    <w:p w14:paraId="3303CBA5"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p>
    <w:p w14:paraId="33A85794"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p>
    <w:p w14:paraId="5C348C0D"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p>
    <w:p w14:paraId="66EDACE8"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p>
    <w:p w14:paraId="470F267C"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p>
    <w:p w14:paraId="2B443399"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p>
    <w:p w14:paraId="727C322C"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p>
    <w:p w14:paraId="219DA7AA"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p>
    <w:p w14:paraId="3835EAF7"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p>
    <w:p w14:paraId="0783E724" w14:textId="77777777" w:rsidR="00B13435" w:rsidRPr="00B13435" w:rsidRDefault="00B13435" w:rsidP="00B13435">
      <w:pPr>
        <w:tabs>
          <w:tab w:val="left" w:pos="567"/>
        </w:tabs>
        <w:spacing w:after="0" w:line="240" w:lineRule="auto"/>
        <w:ind w:left="567" w:hanging="567"/>
        <w:jc w:val="center"/>
        <w:rPr>
          <w:rFonts w:ascii="Times New Roman" w:hAnsi="Times New Roman"/>
          <w:b/>
          <w:caps/>
          <w:lang w:val="lt-LT"/>
        </w:rPr>
      </w:pPr>
      <w:r w:rsidRPr="00B13435">
        <w:rPr>
          <w:rFonts w:ascii="Times New Roman" w:hAnsi="Times New Roman"/>
          <w:b/>
          <w:caps/>
          <w:lang w:val="lt-LT"/>
        </w:rPr>
        <w:t>A. ŽENKLINIMAS</w:t>
      </w:r>
      <w:bookmarkEnd w:id="5"/>
      <w:bookmarkEnd w:id="6"/>
    </w:p>
    <w:p w14:paraId="6A4708A6" w14:textId="77777777" w:rsidR="00B13435" w:rsidRPr="00B13435" w:rsidRDefault="00B13435" w:rsidP="00B13435">
      <w:pPr>
        <w:spacing w:after="0" w:line="240" w:lineRule="auto"/>
        <w:rPr>
          <w:rFonts w:ascii="Times New Roman" w:hAnsi="Times New Roman" w:cs="Times New Roman"/>
          <w:b/>
          <w:noProof/>
          <w:lang w:val="lt-LT"/>
        </w:rPr>
      </w:pPr>
      <w:r w:rsidRPr="00B13435">
        <w:rPr>
          <w:rFonts w:ascii="Times New Roman" w:eastAsia="Calibri" w:hAnsi="Times New Roman" w:cs="Times New Roman"/>
          <w:noProof/>
          <w:lang w:val="lt-LT"/>
        </w:rPr>
        <w:br w:type="page"/>
      </w:r>
    </w:p>
    <w:p w14:paraId="4223A777"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B13435">
        <w:rPr>
          <w:rFonts w:ascii="Times New Roman" w:hAnsi="Times New Roman"/>
          <w:b/>
          <w:noProof/>
          <w:lang w:val="lt-LT"/>
        </w:rPr>
        <w:lastRenderedPageBreak/>
        <w:t>INFORMACIJA ANT IŠORINĖS PAKUOTĖS</w:t>
      </w:r>
    </w:p>
    <w:p w14:paraId="6CDC4DEE"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p>
    <w:p w14:paraId="5AA68B29"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B13435">
        <w:rPr>
          <w:rFonts w:ascii="Times New Roman" w:hAnsi="Times New Roman"/>
          <w:b/>
          <w:noProof/>
          <w:lang w:val="lt-LT"/>
        </w:rPr>
        <w:t>KARTONO DĖŽUTĖ</w:t>
      </w:r>
    </w:p>
    <w:p w14:paraId="42358CB8" w14:textId="77777777" w:rsidR="00B13435" w:rsidRPr="00B13435" w:rsidRDefault="00B13435" w:rsidP="00B13435">
      <w:pPr>
        <w:spacing w:after="0" w:line="240" w:lineRule="auto"/>
        <w:rPr>
          <w:rFonts w:ascii="Times New Roman" w:hAnsi="Times New Roman" w:cs="Times New Roman"/>
          <w:b/>
          <w:noProof/>
          <w:lang w:val="lt-LT"/>
        </w:rPr>
      </w:pPr>
    </w:p>
    <w:p w14:paraId="1B644D1B" w14:textId="77777777" w:rsidR="00B13435" w:rsidRPr="00B13435" w:rsidRDefault="00B13435" w:rsidP="00B13435">
      <w:pPr>
        <w:spacing w:after="0" w:line="240" w:lineRule="auto"/>
        <w:rPr>
          <w:rFonts w:ascii="Times New Roman" w:hAnsi="Times New Roman" w:cs="Times New Roman"/>
          <w:b/>
          <w:noProof/>
          <w:lang w:val="lt-LT"/>
        </w:rPr>
      </w:pPr>
    </w:p>
    <w:p w14:paraId="71EECB9D"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B13435">
        <w:rPr>
          <w:rFonts w:ascii="Times New Roman" w:hAnsi="Times New Roman"/>
          <w:b/>
          <w:noProof/>
          <w:lang w:val="lt-LT"/>
        </w:rPr>
        <w:t>1.</w:t>
      </w:r>
      <w:r w:rsidRPr="00B13435">
        <w:rPr>
          <w:rFonts w:ascii="Times New Roman" w:hAnsi="Times New Roman"/>
          <w:b/>
          <w:noProof/>
          <w:lang w:val="lt-LT"/>
        </w:rPr>
        <w:tab/>
        <w:t>VAISTINIO PREPARATO PAVADINIMAS</w:t>
      </w:r>
    </w:p>
    <w:p w14:paraId="710638D3" w14:textId="77777777" w:rsidR="00B13435" w:rsidRPr="00B13435" w:rsidRDefault="00B13435" w:rsidP="00B13435">
      <w:pPr>
        <w:spacing w:after="0" w:line="240" w:lineRule="auto"/>
        <w:rPr>
          <w:rFonts w:ascii="Times New Roman" w:hAnsi="Times New Roman" w:cs="Times New Roman"/>
          <w:b/>
          <w:noProof/>
          <w:lang w:val="lt-LT"/>
        </w:rPr>
      </w:pPr>
    </w:p>
    <w:p w14:paraId="16BEDAFC"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Rytmonorm 150 mg plėvele dengtos tabletės</w:t>
      </w:r>
    </w:p>
    <w:p w14:paraId="32E3B16A"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highlight w:val="lightGray"/>
          <w:lang w:val="lt-LT"/>
        </w:rPr>
        <w:t>Rytmonorm 300 mg plėvele dengtos tabletės</w:t>
      </w:r>
    </w:p>
    <w:p w14:paraId="641A0E5D" w14:textId="6AB15EE5" w:rsidR="00B13435" w:rsidRPr="00B13435" w:rsidRDefault="00C34A7E" w:rsidP="00B13435">
      <w:pPr>
        <w:widowControl w:val="0"/>
        <w:autoSpaceDE w:val="0"/>
        <w:autoSpaceDN w:val="0"/>
        <w:adjustRightInd w:val="0"/>
        <w:spacing w:after="0" w:line="240" w:lineRule="auto"/>
        <w:rPr>
          <w:rFonts w:ascii="Times New Roman" w:eastAsia="Batang" w:hAnsi="Times New Roman" w:cs="Times New Roman"/>
          <w:lang w:val="lt-LT"/>
        </w:rPr>
      </w:pPr>
      <w:r>
        <w:rPr>
          <w:rFonts w:ascii="Times New Roman" w:eastAsia="Batang" w:hAnsi="Times New Roman" w:cs="Times New Roman"/>
          <w:lang w:val="lt-LT"/>
        </w:rPr>
        <w:t>p</w:t>
      </w:r>
      <w:r w:rsidR="00B13435" w:rsidRPr="00B13435">
        <w:rPr>
          <w:rFonts w:ascii="Times New Roman" w:eastAsia="Batang" w:hAnsi="Times New Roman" w:cs="Times New Roman"/>
          <w:lang w:val="lt-LT"/>
        </w:rPr>
        <w:t>ropafenoni hydrochloridum</w:t>
      </w:r>
    </w:p>
    <w:p w14:paraId="56A60457" w14:textId="77777777" w:rsidR="00B13435" w:rsidRPr="00B13435" w:rsidRDefault="00B13435" w:rsidP="00B13435">
      <w:pPr>
        <w:spacing w:after="0" w:line="240" w:lineRule="auto"/>
        <w:rPr>
          <w:rFonts w:ascii="Times New Roman" w:hAnsi="Times New Roman" w:cs="Times New Roman"/>
          <w:b/>
          <w:noProof/>
          <w:lang w:val="lt-LT"/>
        </w:rPr>
      </w:pPr>
    </w:p>
    <w:p w14:paraId="3A014F6E" w14:textId="77777777" w:rsidR="00B13435" w:rsidRPr="00B13435" w:rsidRDefault="00B13435" w:rsidP="00B13435">
      <w:pPr>
        <w:spacing w:after="0" w:line="240" w:lineRule="auto"/>
        <w:rPr>
          <w:rFonts w:ascii="Times New Roman" w:hAnsi="Times New Roman" w:cs="Times New Roman"/>
          <w:b/>
          <w:noProof/>
          <w:lang w:val="lt-LT"/>
        </w:rPr>
      </w:pPr>
    </w:p>
    <w:p w14:paraId="5F50EFEC"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B13435">
        <w:rPr>
          <w:rFonts w:ascii="Times New Roman" w:hAnsi="Times New Roman"/>
          <w:b/>
          <w:noProof/>
          <w:lang w:val="lt-LT"/>
        </w:rPr>
        <w:t>2.</w:t>
      </w:r>
      <w:r w:rsidRPr="00B13435">
        <w:rPr>
          <w:rFonts w:ascii="Times New Roman" w:hAnsi="Times New Roman"/>
          <w:b/>
          <w:noProof/>
          <w:lang w:val="lt-LT"/>
        </w:rPr>
        <w:tab/>
        <w:t>VEIKLIOJI MEDŽIAGA IR JOS KIEKIS</w:t>
      </w:r>
    </w:p>
    <w:p w14:paraId="3F111D15"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p>
    <w:p w14:paraId="0E957B22"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Vienoje tabletėje yra 150 mg propafenono hidrochlorido.</w:t>
      </w:r>
    </w:p>
    <w:p w14:paraId="17A18C4A"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highlight w:val="lightGray"/>
          <w:lang w:val="lt-LT"/>
        </w:rPr>
        <w:t>Vienoje tabletėje yra 300 mg propafenono hidrochlorido.</w:t>
      </w:r>
    </w:p>
    <w:p w14:paraId="2B8FAA8E" w14:textId="77777777" w:rsidR="00B13435" w:rsidRPr="00B13435" w:rsidRDefault="00B13435" w:rsidP="00B13435">
      <w:pPr>
        <w:spacing w:after="0" w:line="240" w:lineRule="auto"/>
        <w:rPr>
          <w:rFonts w:ascii="Times New Roman" w:hAnsi="Times New Roman" w:cs="Times New Roman"/>
          <w:b/>
          <w:noProof/>
          <w:lang w:val="lt-LT"/>
        </w:rPr>
      </w:pPr>
    </w:p>
    <w:p w14:paraId="418EE1DA" w14:textId="77777777" w:rsidR="00B13435" w:rsidRPr="00B13435" w:rsidRDefault="00B13435" w:rsidP="00B13435">
      <w:pPr>
        <w:spacing w:after="0" w:line="240" w:lineRule="auto"/>
        <w:rPr>
          <w:rFonts w:ascii="Times New Roman" w:hAnsi="Times New Roman" w:cs="Times New Roman"/>
          <w:b/>
          <w:noProof/>
          <w:lang w:val="lt-LT"/>
        </w:rPr>
      </w:pPr>
    </w:p>
    <w:p w14:paraId="217B40FD"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rPr>
      </w:pPr>
      <w:r w:rsidRPr="00B13435">
        <w:rPr>
          <w:rFonts w:ascii="Times New Roman" w:hAnsi="Times New Roman"/>
          <w:b/>
          <w:noProof/>
          <w:lang w:val="lt-LT"/>
        </w:rPr>
        <w:t>3.</w:t>
      </w:r>
      <w:r w:rsidRPr="00B13435">
        <w:rPr>
          <w:rFonts w:ascii="Times New Roman" w:hAnsi="Times New Roman"/>
          <w:b/>
          <w:noProof/>
          <w:lang w:val="lt-LT"/>
        </w:rPr>
        <w:tab/>
        <w:t>PAGALBINIŲ MEDŽIAGŲ SĄRAŠAS</w:t>
      </w:r>
    </w:p>
    <w:p w14:paraId="746B2AEF" w14:textId="77777777" w:rsidR="00B13435" w:rsidRPr="00B13435" w:rsidRDefault="00B13435" w:rsidP="00B13435">
      <w:pPr>
        <w:spacing w:after="0" w:line="240" w:lineRule="auto"/>
        <w:rPr>
          <w:rFonts w:ascii="Times New Roman" w:hAnsi="Times New Roman" w:cs="Times New Roman"/>
          <w:b/>
          <w:noProof/>
          <w:lang w:val="lt-LT"/>
        </w:rPr>
      </w:pPr>
    </w:p>
    <w:p w14:paraId="4E5B0FE1" w14:textId="77777777" w:rsidR="00B13435" w:rsidRPr="00B13435" w:rsidRDefault="00B13435" w:rsidP="00B13435">
      <w:pPr>
        <w:spacing w:after="0" w:line="240" w:lineRule="auto"/>
        <w:rPr>
          <w:rFonts w:ascii="Times New Roman" w:hAnsi="Times New Roman" w:cs="Times New Roman"/>
          <w:b/>
          <w:noProof/>
          <w:lang w:val="lt-LT"/>
        </w:rPr>
      </w:pPr>
    </w:p>
    <w:p w14:paraId="167D0AB9"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B13435">
        <w:rPr>
          <w:rFonts w:ascii="Times New Roman" w:hAnsi="Times New Roman"/>
          <w:b/>
          <w:noProof/>
          <w:lang w:val="lt-LT"/>
        </w:rPr>
        <w:t>4.</w:t>
      </w:r>
      <w:r w:rsidRPr="00B13435">
        <w:rPr>
          <w:rFonts w:ascii="Times New Roman" w:hAnsi="Times New Roman"/>
          <w:b/>
          <w:noProof/>
          <w:lang w:val="lt-LT"/>
        </w:rPr>
        <w:tab/>
        <w:t>FARMACINĖ FORMA IR KIEKIS PAKUOTĖJE</w:t>
      </w:r>
    </w:p>
    <w:p w14:paraId="561128D5" w14:textId="77777777" w:rsidR="00B13435" w:rsidRPr="00B13435" w:rsidRDefault="00B13435" w:rsidP="00B13435">
      <w:pPr>
        <w:spacing w:after="0" w:line="240" w:lineRule="auto"/>
        <w:rPr>
          <w:rFonts w:ascii="Times New Roman" w:hAnsi="Times New Roman" w:cs="Times New Roman"/>
          <w:b/>
          <w:noProof/>
          <w:lang w:val="lt-LT"/>
        </w:rPr>
      </w:pPr>
    </w:p>
    <w:p w14:paraId="6B58541C"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50 plėvele dengtų tablečių</w:t>
      </w:r>
    </w:p>
    <w:p w14:paraId="369FA31E" w14:textId="77777777" w:rsidR="00B13435" w:rsidRPr="00B13435" w:rsidRDefault="00B13435" w:rsidP="00B13435">
      <w:pPr>
        <w:spacing w:after="0" w:line="240" w:lineRule="auto"/>
        <w:rPr>
          <w:rFonts w:ascii="Times New Roman" w:hAnsi="Times New Roman" w:cs="Times New Roman"/>
          <w:b/>
          <w:noProof/>
          <w:lang w:val="lt-LT"/>
        </w:rPr>
      </w:pPr>
    </w:p>
    <w:p w14:paraId="254193EF" w14:textId="77777777" w:rsidR="00B13435" w:rsidRPr="00B13435" w:rsidRDefault="00B13435" w:rsidP="00B13435">
      <w:pPr>
        <w:spacing w:after="0" w:line="240" w:lineRule="auto"/>
        <w:rPr>
          <w:rFonts w:ascii="Times New Roman" w:hAnsi="Times New Roman" w:cs="Times New Roman"/>
          <w:b/>
          <w:noProof/>
          <w:lang w:val="lt-LT"/>
        </w:rPr>
      </w:pPr>
    </w:p>
    <w:p w14:paraId="5FD51017"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rPr>
      </w:pPr>
      <w:r w:rsidRPr="00B13435">
        <w:rPr>
          <w:rFonts w:ascii="Times New Roman" w:hAnsi="Times New Roman"/>
          <w:b/>
          <w:noProof/>
          <w:lang w:val="lt-LT"/>
        </w:rPr>
        <w:t>5.</w:t>
      </w:r>
      <w:r w:rsidRPr="00B13435">
        <w:rPr>
          <w:rFonts w:ascii="Times New Roman" w:hAnsi="Times New Roman"/>
          <w:b/>
          <w:noProof/>
          <w:lang w:val="lt-LT"/>
        </w:rPr>
        <w:tab/>
        <w:t>VARTOJIMO METODAS IR BŪDAS</w:t>
      </w:r>
    </w:p>
    <w:p w14:paraId="0BD71B26" w14:textId="77777777" w:rsidR="00B13435" w:rsidRPr="00232C47" w:rsidRDefault="00B13435" w:rsidP="00B13435">
      <w:pPr>
        <w:spacing w:after="0" w:line="240" w:lineRule="auto"/>
        <w:rPr>
          <w:rFonts w:ascii="Times New Roman" w:hAnsi="Times New Roman" w:cs="Times New Roman"/>
          <w:bCs/>
          <w:noProof/>
          <w:lang w:val="lt-LT"/>
        </w:rPr>
      </w:pPr>
    </w:p>
    <w:p w14:paraId="56393DA5" w14:textId="77777777" w:rsidR="00B13435" w:rsidRPr="00232C47" w:rsidRDefault="00B13435" w:rsidP="00B13435">
      <w:pPr>
        <w:spacing w:after="0" w:line="240" w:lineRule="auto"/>
        <w:rPr>
          <w:rFonts w:ascii="Times New Roman" w:hAnsi="Times New Roman" w:cs="Times New Roman"/>
          <w:bCs/>
          <w:noProof/>
          <w:lang w:val="lt-LT"/>
        </w:rPr>
      </w:pPr>
      <w:r w:rsidRPr="00232C47">
        <w:rPr>
          <w:rFonts w:ascii="Times New Roman" w:hAnsi="Times New Roman" w:cs="Times New Roman"/>
          <w:bCs/>
          <w:noProof/>
          <w:lang w:val="lt-LT"/>
        </w:rPr>
        <w:t>Prieš vartojimą perskaitykite pakuotės lapelį.</w:t>
      </w:r>
    </w:p>
    <w:p w14:paraId="6CFECFA9"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Vartoti per burną.</w:t>
      </w:r>
    </w:p>
    <w:p w14:paraId="067175BE" w14:textId="77777777" w:rsidR="00B13435" w:rsidRPr="00B13435" w:rsidRDefault="00B13435" w:rsidP="00B13435">
      <w:pPr>
        <w:spacing w:after="0" w:line="240" w:lineRule="auto"/>
        <w:rPr>
          <w:rFonts w:ascii="Times New Roman" w:hAnsi="Times New Roman" w:cs="Times New Roman"/>
          <w:b/>
          <w:noProof/>
          <w:lang w:val="lt-LT"/>
        </w:rPr>
      </w:pPr>
    </w:p>
    <w:p w14:paraId="49BEAA80" w14:textId="77777777" w:rsidR="00B13435" w:rsidRPr="00B13435" w:rsidRDefault="00B13435" w:rsidP="00B13435">
      <w:pPr>
        <w:spacing w:after="0" w:line="240" w:lineRule="auto"/>
        <w:rPr>
          <w:rFonts w:ascii="Times New Roman" w:hAnsi="Times New Roman" w:cs="Times New Roman"/>
          <w:b/>
          <w:noProof/>
          <w:lang w:val="lt-LT"/>
        </w:rPr>
      </w:pPr>
    </w:p>
    <w:p w14:paraId="329FDE59"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B13435">
        <w:rPr>
          <w:rFonts w:ascii="Times New Roman" w:hAnsi="Times New Roman"/>
          <w:b/>
          <w:noProof/>
          <w:lang w:val="lt-LT"/>
        </w:rPr>
        <w:t>6.</w:t>
      </w:r>
      <w:r w:rsidRPr="00B13435">
        <w:rPr>
          <w:rFonts w:ascii="Times New Roman" w:hAnsi="Times New Roman"/>
          <w:b/>
          <w:noProof/>
          <w:lang w:val="lt-LT"/>
        </w:rPr>
        <w:tab/>
        <w:t>SPECIALUS ĮSPĖJIMAS, KAD VAISTINĮ PREPARATĄ BŪTINA LAIKYTI VAIKAMS NEPASTEBIMOJE IR NEPASIEKIAMOJE VIETOJE</w:t>
      </w:r>
    </w:p>
    <w:p w14:paraId="3A21BABF" w14:textId="77777777" w:rsidR="00B13435" w:rsidRPr="00B13435" w:rsidRDefault="00B13435" w:rsidP="00B13435">
      <w:pPr>
        <w:spacing w:after="0" w:line="240" w:lineRule="auto"/>
        <w:rPr>
          <w:rFonts w:ascii="Times New Roman" w:hAnsi="Times New Roman" w:cs="Times New Roman"/>
          <w:b/>
          <w:noProof/>
          <w:lang w:val="lt-LT"/>
        </w:rPr>
      </w:pPr>
    </w:p>
    <w:p w14:paraId="3B0616FD" w14:textId="77777777" w:rsidR="00B13435" w:rsidRPr="00B13435" w:rsidRDefault="00B13435" w:rsidP="00B13435">
      <w:pPr>
        <w:spacing w:after="0" w:line="240" w:lineRule="auto"/>
        <w:rPr>
          <w:rFonts w:ascii="Times New Roman" w:hAnsi="Times New Roman" w:cs="Times New Roman"/>
          <w:noProof/>
          <w:lang w:val="lt-LT"/>
        </w:rPr>
      </w:pPr>
      <w:r w:rsidRPr="00B13435">
        <w:rPr>
          <w:rFonts w:ascii="Times New Roman" w:hAnsi="Times New Roman" w:cs="Times New Roman"/>
          <w:noProof/>
          <w:lang w:val="lt-LT"/>
        </w:rPr>
        <w:t xml:space="preserve">Laikyti vaikams </w:t>
      </w:r>
      <w:r w:rsidRPr="00B13435">
        <w:rPr>
          <w:rFonts w:ascii="Times New Roman" w:hAnsi="Times New Roman" w:cs="Times New Roman"/>
          <w:lang w:val="lt-LT"/>
        </w:rPr>
        <w:t xml:space="preserve">nepastebimoje ir </w:t>
      </w:r>
      <w:r w:rsidRPr="00B13435">
        <w:rPr>
          <w:rFonts w:ascii="Times New Roman" w:hAnsi="Times New Roman" w:cs="Times New Roman"/>
          <w:noProof/>
          <w:lang w:val="lt-LT"/>
        </w:rPr>
        <w:t>nepasiekiamoje vietoje.</w:t>
      </w:r>
    </w:p>
    <w:p w14:paraId="73ACCD6F" w14:textId="77777777" w:rsidR="00B13435" w:rsidRPr="00B13435" w:rsidRDefault="00B13435" w:rsidP="00B13435">
      <w:pPr>
        <w:spacing w:after="0" w:line="240" w:lineRule="auto"/>
        <w:rPr>
          <w:rFonts w:ascii="Times New Roman" w:hAnsi="Times New Roman" w:cs="Times New Roman"/>
          <w:b/>
          <w:noProof/>
          <w:lang w:val="lt-LT"/>
        </w:rPr>
      </w:pPr>
    </w:p>
    <w:p w14:paraId="4752203F" w14:textId="77777777" w:rsidR="00B13435" w:rsidRPr="00B13435" w:rsidRDefault="00B13435" w:rsidP="00B13435">
      <w:pPr>
        <w:spacing w:after="0" w:line="240" w:lineRule="auto"/>
        <w:rPr>
          <w:rFonts w:ascii="Times New Roman" w:hAnsi="Times New Roman" w:cs="Times New Roman"/>
          <w:b/>
          <w:noProof/>
          <w:lang w:val="lt-LT"/>
        </w:rPr>
      </w:pPr>
    </w:p>
    <w:p w14:paraId="34ABF3B8"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rPr>
      </w:pPr>
      <w:r w:rsidRPr="00B13435">
        <w:rPr>
          <w:rFonts w:ascii="Times New Roman" w:hAnsi="Times New Roman"/>
          <w:b/>
          <w:noProof/>
          <w:lang w:val="lt-LT"/>
        </w:rPr>
        <w:t>7.</w:t>
      </w:r>
      <w:r w:rsidRPr="00B13435">
        <w:rPr>
          <w:rFonts w:ascii="Times New Roman" w:hAnsi="Times New Roman"/>
          <w:b/>
          <w:noProof/>
          <w:lang w:val="lt-LT"/>
        </w:rPr>
        <w:tab/>
        <w:t>KITAS (-I) SPECIALUS (-ŪS) ĮSPĖJIMAS (-AI) (JEI REIKIA)</w:t>
      </w:r>
    </w:p>
    <w:p w14:paraId="43B1A3B9" w14:textId="77777777" w:rsidR="00B13435" w:rsidRPr="00B13435" w:rsidRDefault="00B13435" w:rsidP="00B13435">
      <w:pPr>
        <w:spacing w:after="0" w:line="240" w:lineRule="auto"/>
        <w:rPr>
          <w:rFonts w:ascii="Times New Roman" w:hAnsi="Times New Roman" w:cs="Times New Roman"/>
          <w:b/>
          <w:noProof/>
          <w:lang w:val="lt-LT"/>
        </w:rPr>
      </w:pPr>
    </w:p>
    <w:p w14:paraId="10E2CDCC" w14:textId="77777777" w:rsidR="00B13435" w:rsidRPr="00B13435" w:rsidRDefault="00B13435" w:rsidP="00B13435">
      <w:pPr>
        <w:spacing w:after="0" w:line="240" w:lineRule="auto"/>
        <w:rPr>
          <w:rFonts w:ascii="Times New Roman" w:hAnsi="Times New Roman" w:cs="Times New Roman"/>
          <w:b/>
          <w:noProof/>
          <w:lang w:val="lt-LT"/>
        </w:rPr>
      </w:pPr>
    </w:p>
    <w:p w14:paraId="67FDB990"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rPr>
      </w:pPr>
      <w:r w:rsidRPr="00B13435">
        <w:rPr>
          <w:rFonts w:ascii="Times New Roman" w:hAnsi="Times New Roman"/>
          <w:b/>
          <w:noProof/>
          <w:lang w:val="lt-LT"/>
        </w:rPr>
        <w:t>8.</w:t>
      </w:r>
      <w:r w:rsidRPr="00B13435">
        <w:rPr>
          <w:rFonts w:ascii="Times New Roman" w:hAnsi="Times New Roman"/>
          <w:b/>
          <w:noProof/>
          <w:lang w:val="lt-LT"/>
        </w:rPr>
        <w:tab/>
        <w:t>TINKAMUMO LAIKAS</w:t>
      </w:r>
    </w:p>
    <w:p w14:paraId="0BC4BAD5" w14:textId="77777777" w:rsidR="00B13435" w:rsidRPr="00B13435" w:rsidRDefault="00B13435" w:rsidP="00B13435">
      <w:pPr>
        <w:spacing w:after="0" w:line="240" w:lineRule="auto"/>
        <w:rPr>
          <w:rFonts w:ascii="Times New Roman" w:hAnsi="Times New Roman" w:cs="Times New Roman"/>
          <w:b/>
          <w:noProof/>
          <w:lang w:val="lt-LT"/>
        </w:rPr>
      </w:pPr>
    </w:p>
    <w:p w14:paraId="154037FA" w14:textId="77777777" w:rsidR="00B13435" w:rsidRPr="00B13435" w:rsidRDefault="00B13435" w:rsidP="00B13435">
      <w:pPr>
        <w:spacing w:after="0" w:line="240" w:lineRule="auto"/>
        <w:rPr>
          <w:rFonts w:ascii="Times New Roman" w:hAnsi="Times New Roman" w:cs="Times New Roman"/>
          <w:noProof/>
          <w:lang w:val="lt-LT"/>
        </w:rPr>
      </w:pPr>
      <w:r w:rsidRPr="00B13435">
        <w:rPr>
          <w:rFonts w:ascii="Times New Roman" w:hAnsi="Times New Roman" w:cs="Times New Roman"/>
          <w:noProof/>
          <w:lang w:val="lt-LT"/>
        </w:rPr>
        <w:t>EXP (mm/MMMM)</w:t>
      </w:r>
    </w:p>
    <w:p w14:paraId="5BB026F1" w14:textId="77777777" w:rsidR="00B13435" w:rsidRPr="00B13435" w:rsidRDefault="00B13435" w:rsidP="00B13435">
      <w:pPr>
        <w:spacing w:after="0" w:line="240" w:lineRule="auto"/>
        <w:rPr>
          <w:rFonts w:ascii="Times New Roman" w:hAnsi="Times New Roman" w:cs="Times New Roman"/>
          <w:b/>
          <w:noProof/>
          <w:lang w:val="lt-LT"/>
        </w:rPr>
      </w:pPr>
    </w:p>
    <w:p w14:paraId="0FD2E370" w14:textId="77777777" w:rsidR="00B13435" w:rsidRPr="00B13435" w:rsidRDefault="00B13435" w:rsidP="00B13435">
      <w:pPr>
        <w:spacing w:after="0" w:line="240" w:lineRule="auto"/>
        <w:rPr>
          <w:rFonts w:ascii="Times New Roman" w:hAnsi="Times New Roman" w:cs="Times New Roman"/>
          <w:b/>
          <w:noProof/>
          <w:lang w:val="lt-LT"/>
        </w:rPr>
      </w:pPr>
    </w:p>
    <w:p w14:paraId="286C0B24"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B13435">
        <w:rPr>
          <w:rFonts w:ascii="Times New Roman" w:hAnsi="Times New Roman"/>
          <w:b/>
          <w:noProof/>
          <w:lang w:val="lt-LT"/>
        </w:rPr>
        <w:t>9.</w:t>
      </w:r>
      <w:r w:rsidRPr="00B13435">
        <w:rPr>
          <w:rFonts w:ascii="Times New Roman" w:hAnsi="Times New Roman"/>
          <w:b/>
          <w:noProof/>
          <w:lang w:val="lt-LT"/>
        </w:rPr>
        <w:tab/>
        <w:t>SPECIALIOS LAIKYMO SĄLYGOS</w:t>
      </w:r>
    </w:p>
    <w:p w14:paraId="53F43A8B" w14:textId="77777777" w:rsidR="00B13435" w:rsidRPr="00B13435" w:rsidRDefault="00B13435" w:rsidP="00B13435">
      <w:pPr>
        <w:spacing w:after="0" w:line="240" w:lineRule="auto"/>
        <w:rPr>
          <w:rFonts w:ascii="Times New Roman" w:hAnsi="Times New Roman" w:cs="Times New Roman"/>
          <w:b/>
          <w:noProof/>
          <w:lang w:val="lt-LT"/>
        </w:rPr>
      </w:pPr>
    </w:p>
    <w:p w14:paraId="5B76D7DC" w14:textId="77777777" w:rsidR="00B13435" w:rsidRPr="00B13435" w:rsidRDefault="00B13435" w:rsidP="00B13435">
      <w:pPr>
        <w:spacing w:after="0" w:line="240" w:lineRule="auto"/>
        <w:rPr>
          <w:rFonts w:ascii="Times New Roman" w:hAnsi="Times New Roman" w:cs="Times New Roman"/>
          <w:b/>
          <w:noProof/>
          <w:lang w:val="lt-LT"/>
        </w:rPr>
      </w:pPr>
    </w:p>
    <w:p w14:paraId="79440C4D"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B13435">
        <w:rPr>
          <w:rFonts w:ascii="Times New Roman" w:hAnsi="Times New Roman"/>
          <w:b/>
          <w:noProof/>
          <w:lang w:val="lt-LT"/>
        </w:rPr>
        <w:t>10.</w:t>
      </w:r>
      <w:r w:rsidRPr="00B13435">
        <w:rPr>
          <w:rFonts w:ascii="Times New Roman" w:hAnsi="Times New Roman"/>
          <w:b/>
          <w:noProof/>
          <w:lang w:val="lt-LT"/>
        </w:rPr>
        <w:tab/>
        <w:t>SPECIALIOS ATSARGUMO PRIEMONĖS DĖL NESUVARTOTO VAISTINIO PREPARATO AR JO ATLIEKŲ TVARKYMO (JEI REIKIA)</w:t>
      </w:r>
    </w:p>
    <w:p w14:paraId="4298F011" w14:textId="77777777" w:rsidR="00B13435" w:rsidRPr="00B13435" w:rsidRDefault="00B13435" w:rsidP="00B13435">
      <w:pPr>
        <w:spacing w:after="0" w:line="240" w:lineRule="auto"/>
        <w:rPr>
          <w:rFonts w:ascii="Times New Roman" w:hAnsi="Times New Roman" w:cs="Times New Roman"/>
          <w:b/>
          <w:noProof/>
          <w:lang w:val="lt-LT"/>
        </w:rPr>
      </w:pPr>
    </w:p>
    <w:p w14:paraId="003E8D07" w14:textId="77777777" w:rsidR="00B13435" w:rsidRPr="00B13435" w:rsidRDefault="00B13435" w:rsidP="00B13435">
      <w:pPr>
        <w:spacing w:after="0" w:line="240" w:lineRule="auto"/>
        <w:rPr>
          <w:rFonts w:ascii="Times New Roman" w:hAnsi="Times New Roman" w:cs="Times New Roman"/>
          <w:b/>
          <w:noProof/>
          <w:lang w:val="lt-LT"/>
        </w:rPr>
      </w:pPr>
    </w:p>
    <w:p w14:paraId="7AB4F8A4"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B13435">
        <w:rPr>
          <w:rFonts w:ascii="Times New Roman" w:hAnsi="Times New Roman"/>
          <w:b/>
          <w:noProof/>
          <w:lang w:val="lt-LT"/>
        </w:rPr>
        <w:t>11.</w:t>
      </w:r>
      <w:r w:rsidRPr="00B13435">
        <w:rPr>
          <w:rFonts w:ascii="Times New Roman" w:hAnsi="Times New Roman"/>
          <w:b/>
          <w:noProof/>
          <w:lang w:val="lt-LT"/>
        </w:rPr>
        <w:tab/>
        <w:t>REGISTRUOTOJO PAVADINIMAS IR ADRESAS</w:t>
      </w:r>
    </w:p>
    <w:p w14:paraId="0BB3A724" w14:textId="77777777" w:rsidR="00B13435" w:rsidRPr="00B13435" w:rsidRDefault="00B13435" w:rsidP="00B13435">
      <w:pPr>
        <w:spacing w:after="0" w:line="240" w:lineRule="auto"/>
        <w:rPr>
          <w:rFonts w:ascii="Times New Roman" w:hAnsi="Times New Roman" w:cs="Times New Roman"/>
          <w:b/>
          <w:noProof/>
          <w:lang w:val="lt-LT"/>
        </w:rPr>
      </w:pPr>
    </w:p>
    <w:p w14:paraId="242F14EA" w14:textId="7C9DAF38" w:rsidR="00670B85" w:rsidRPr="00670B85" w:rsidRDefault="00323FD1" w:rsidP="00670B85">
      <w:pPr>
        <w:spacing w:after="0" w:line="240" w:lineRule="auto"/>
        <w:rPr>
          <w:rFonts w:ascii="Times New Roman" w:eastAsia="Batang" w:hAnsi="Times New Roman" w:cs="Times New Roman"/>
        </w:rPr>
      </w:pPr>
      <w:r>
        <w:rPr>
          <w:rFonts w:ascii="Times New Roman" w:eastAsia="Batang" w:hAnsi="Times New Roman" w:cs="Times New Roman"/>
          <w:lang w:val="lv-LV"/>
        </w:rPr>
        <w:t>Viatris</w:t>
      </w:r>
      <w:r w:rsidR="00F63F38" w:rsidRPr="00F63F38">
        <w:rPr>
          <w:rFonts w:ascii="Times New Roman" w:eastAsia="Batang" w:hAnsi="Times New Roman" w:cs="Times New Roman"/>
          <w:lang w:val="lv-LV"/>
        </w:rPr>
        <w:t xml:space="preserve"> SIA</w:t>
      </w:r>
      <w:r w:rsidR="00670B85" w:rsidRPr="00670B85">
        <w:rPr>
          <w:rFonts w:ascii="Times New Roman" w:eastAsia="Batang" w:hAnsi="Times New Roman" w:cs="Times New Roman"/>
        </w:rPr>
        <w:t xml:space="preserve"> </w:t>
      </w:r>
    </w:p>
    <w:p w14:paraId="3D420F9A" w14:textId="77777777" w:rsidR="00670B85" w:rsidRPr="00670B85" w:rsidRDefault="00670B85" w:rsidP="00670B85">
      <w:pPr>
        <w:spacing w:after="0" w:line="240" w:lineRule="auto"/>
        <w:rPr>
          <w:rFonts w:ascii="Times New Roman" w:eastAsia="Batang" w:hAnsi="Times New Roman" w:cs="Times New Roman"/>
          <w:lang w:val="et-EE"/>
        </w:rPr>
      </w:pPr>
      <w:r w:rsidRPr="00670B85">
        <w:rPr>
          <w:rFonts w:ascii="Times New Roman" w:eastAsia="Batang" w:hAnsi="Times New Roman" w:cs="Times New Roman"/>
          <w:lang w:val="et-EE"/>
        </w:rPr>
        <w:t>Mūkusalas 101</w:t>
      </w:r>
    </w:p>
    <w:p w14:paraId="2A5D626F" w14:textId="77777777" w:rsidR="00670B85" w:rsidRPr="00670B85" w:rsidRDefault="00670B85" w:rsidP="00670B85">
      <w:pPr>
        <w:spacing w:after="0" w:line="240" w:lineRule="auto"/>
        <w:rPr>
          <w:rFonts w:ascii="Times New Roman" w:eastAsia="Batang" w:hAnsi="Times New Roman" w:cs="Times New Roman"/>
        </w:rPr>
      </w:pPr>
      <w:r w:rsidRPr="00670B85">
        <w:rPr>
          <w:rFonts w:ascii="Times New Roman" w:eastAsia="Batang" w:hAnsi="Times New Roman" w:cs="Times New Roman"/>
          <w:lang w:val="et-EE"/>
        </w:rPr>
        <w:t>R</w:t>
      </w:r>
      <w:r w:rsidRPr="00670B85">
        <w:rPr>
          <w:rFonts w:ascii="Times New Roman" w:eastAsia="Batang" w:hAnsi="Times New Roman" w:cs="Times New Roman"/>
          <w:lang w:val="lv-LV"/>
        </w:rPr>
        <w:t>ī</w:t>
      </w:r>
      <w:r w:rsidRPr="00670B85">
        <w:rPr>
          <w:rFonts w:ascii="Times New Roman" w:eastAsia="Batang" w:hAnsi="Times New Roman" w:cs="Times New Roman"/>
          <w:lang w:val="et-EE"/>
        </w:rPr>
        <w:t>ga, LV 1004</w:t>
      </w:r>
      <w:r w:rsidRPr="00670B85">
        <w:rPr>
          <w:rFonts w:ascii="Times New Roman" w:eastAsia="Batang" w:hAnsi="Times New Roman" w:cs="Times New Roman"/>
        </w:rPr>
        <w:t xml:space="preserve"> </w:t>
      </w:r>
    </w:p>
    <w:p w14:paraId="2547072E" w14:textId="09845131" w:rsidR="00B13435" w:rsidRPr="00B13435" w:rsidRDefault="00670B85" w:rsidP="00B13435">
      <w:pPr>
        <w:spacing w:after="0" w:line="240" w:lineRule="auto"/>
        <w:rPr>
          <w:rFonts w:ascii="Times New Roman" w:eastAsia="Batang" w:hAnsi="Times New Roman" w:cs="Times New Roman"/>
        </w:rPr>
      </w:pPr>
      <w:proofErr w:type="spellStart"/>
      <w:r w:rsidRPr="00670B85">
        <w:rPr>
          <w:rFonts w:ascii="Times New Roman" w:eastAsia="Batang" w:hAnsi="Times New Roman" w:cs="Times New Roman"/>
        </w:rPr>
        <w:t>Latvija</w:t>
      </w:r>
      <w:proofErr w:type="spellEnd"/>
    </w:p>
    <w:p w14:paraId="30EB3638" w14:textId="77777777" w:rsidR="00B13435" w:rsidRPr="00B13435" w:rsidRDefault="00B13435" w:rsidP="00B13435">
      <w:pPr>
        <w:spacing w:after="0" w:line="240" w:lineRule="auto"/>
        <w:rPr>
          <w:rFonts w:ascii="Times New Roman" w:hAnsi="Times New Roman" w:cs="Times New Roman"/>
          <w:b/>
          <w:noProof/>
          <w:lang w:val="lt-LT"/>
        </w:rPr>
      </w:pPr>
    </w:p>
    <w:p w14:paraId="4A8BD943" w14:textId="77777777" w:rsidR="00B13435" w:rsidRPr="00B13435" w:rsidRDefault="00B13435" w:rsidP="00B13435">
      <w:pPr>
        <w:spacing w:after="0" w:line="240" w:lineRule="auto"/>
        <w:rPr>
          <w:rFonts w:ascii="Times New Roman" w:hAnsi="Times New Roman" w:cs="Times New Roman"/>
          <w:b/>
          <w:noProof/>
          <w:lang w:val="lt-LT"/>
        </w:rPr>
      </w:pPr>
    </w:p>
    <w:p w14:paraId="721AADC9"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B13435">
        <w:rPr>
          <w:rFonts w:ascii="Times New Roman" w:hAnsi="Times New Roman"/>
          <w:b/>
          <w:noProof/>
          <w:lang w:val="lt-LT"/>
        </w:rPr>
        <w:t>12.</w:t>
      </w:r>
      <w:r w:rsidRPr="00B13435">
        <w:rPr>
          <w:rFonts w:ascii="Times New Roman" w:hAnsi="Times New Roman"/>
          <w:b/>
          <w:noProof/>
          <w:lang w:val="lt-LT"/>
        </w:rPr>
        <w:tab/>
        <w:t xml:space="preserve">REGISTRACIJOS PAŽYMĖJIMO NUMERIS (-IAI) </w:t>
      </w:r>
    </w:p>
    <w:p w14:paraId="0489FF0B" w14:textId="77777777" w:rsidR="00B13435" w:rsidRPr="00B13435" w:rsidRDefault="00B13435" w:rsidP="00B13435">
      <w:pPr>
        <w:spacing w:after="0" w:line="240" w:lineRule="auto"/>
        <w:rPr>
          <w:rFonts w:ascii="Times New Roman" w:hAnsi="Times New Roman" w:cs="Times New Roman"/>
          <w:b/>
          <w:noProof/>
          <w:lang w:val="lt-LT"/>
        </w:rPr>
      </w:pPr>
    </w:p>
    <w:p w14:paraId="3D0A08C3" w14:textId="77777777" w:rsidR="00B13435" w:rsidRPr="00B13435" w:rsidRDefault="00B13435" w:rsidP="00B13435">
      <w:pPr>
        <w:spacing w:after="0" w:line="240" w:lineRule="auto"/>
        <w:ind w:left="567" w:hanging="567"/>
        <w:rPr>
          <w:rFonts w:ascii="Times New Roman" w:eastAsia="Batang" w:hAnsi="Times New Roman" w:cs="Times New Roman"/>
          <w:lang w:val="fi-FI"/>
        </w:rPr>
      </w:pPr>
      <w:r w:rsidRPr="00B13435">
        <w:rPr>
          <w:rFonts w:ascii="Times New Roman" w:eastAsia="Batang" w:hAnsi="Times New Roman" w:cs="Times New Roman"/>
          <w:lang w:val="fi-FI"/>
        </w:rPr>
        <w:t>LT/1/94/1020/001</w:t>
      </w:r>
    </w:p>
    <w:p w14:paraId="44FEEA6B" w14:textId="77777777" w:rsidR="00B13435" w:rsidRPr="00B13435" w:rsidRDefault="00B13435" w:rsidP="00B13435">
      <w:pPr>
        <w:spacing w:after="0" w:line="240" w:lineRule="auto"/>
        <w:ind w:left="567" w:hanging="567"/>
        <w:rPr>
          <w:rFonts w:ascii="Times New Roman" w:eastAsia="Batang" w:hAnsi="Times New Roman" w:cs="Times New Roman"/>
          <w:b/>
          <w:lang w:val="fi-FI"/>
        </w:rPr>
      </w:pPr>
      <w:r w:rsidRPr="00B13435">
        <w:rPr>
          <w:rFonts w:ascii="Times New Roman" w:eastAsia="Batang" w:hAnsi="Times New Roman" w:cs="Times New Roman"/>
          <w:highlight w:val="lightGray"/>
          <w:lang w:val="fi-FI"/>
        </w:rPr>
        <w:t>LT/1/94/1020/002</w:t>
      </w:r>
    </w:p>
    <w:p w14:paraId="0273F2F3" w14:textId="77777777" w:rsidR="00B13435" w:rsidRPr="00B13435" w:rsidRDefault="00B13435" w:rsidP="00B13435">
      <w:pPr>
        <w:spacing w:after="0" w:line="240" w:lineRule="auto"/>
        <w:rPr>
          <w:rFonts w:ascii="Times New Roman" w:hAnsi="Times New Roman" w:cs="Times New Roman"/>
          <w:b/>
          <w:noProof/>
          <w:lang w:val="lt-LT"/>
        </w:rPr>
      </w:pPr>
    </w:p>
    <w:p w14:paraId="353C1338" w14:textId="77777777" w:rsidR="00B13435" w:rsidRPr="00B13435" w:rsidRDefault="00B13435" w:rsidP="00B13435">
      <w:pPr>
        <w:spacing w:after="0" w:line="240" w:lineRule="auto"/>
        <w:rPr>
          <w:rFonts w:ascii="Times New Roman" w:hAnsi="Times New Roman" w:cs="Times New Roman"/>
          <w:b/>
          <w:noProof/>
          <w:lang w:val="lt-LT"/>
        </w:rPr>
      </w:pPr>
    </w:p>
    <w:p w14:paraId="5CBA1500"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B13435">
        <w:rPr>
          <w:rFonts w:ascii="Times New Roman" w:hAnsi="Times New Roman"/>
          <w:b/>
          <w:noProof/>
          <w:lang w:val="lt-LT"/>
        </w:rPr>
        <w:t>13.</w:t>
      </w:r>
      <w:r w:rsidRPr="00B13435">
        <w:rPr>
          <w:rFonts w:ascii="Times New Roman" w:hAnsi="Times New Roman"/>
          <w:b/>
          <w:noProof/>
          <w:lang w:val="lt-LT"/>
        </w:rPr>
        <w:tab/>
        <w:t>SERIJOS NUMERIS</w:t>
      </w:r>
    </w:p>
    <w:p w14:paraId="69C480AE"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fi-FI"/>
        </w:rPr>
      </w:pPr>
    </w:p>
    <w:p w14:paraId="328991B1"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szCs w:val="24"/>
        </w:rPr>
      </w:pPr>
      <w:r w:rsidRPr="00B13435">
        <w:rPr>
          <w:rFonts w:ascii="Times New Roman" w:eastAsia="Batang" w:hAnsi="Times New Roman" w:cs="Times New Roman"/>
          <w:lang w:val="fi-FI"/>
        </w:rPr>
        <w:t>Lot</w:t>
      </w:r>
    </w:p>
    <w:p w14:paraId="62A6FE27" w14:textId="77777777" w:rsidR="00B13435" w:rsidRPr="00B13435" w:rsidRDefault="00B13435" w:rsidP="00B13435">
      <w:pPr>
        <w:spacing w:after="0" w:line="240" w:lineRule="auto"/>
        <w:rPr>
          <w:rFonts w:ascii="Times New Roman" w:hAnsi="Times New Roman" w:cs="Times New Roman"/>
          <w:b/>
          <w:noProof/>
          <w:lang w:val="lt-LT"/>
        </w:rPr>
      </w:pPr>
    </w:p>
    <w:p w14:paraId="3B71099E"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B13435">
        <w:rPr>
          <w:rFonts w:ascii="Times New Roman" w:hAnsi="Times New Roman"/>
          <w:b/>
          <w:noProof/>
          <w:lang w:val="lt-LT"/>
        </w:rPr>
        <w:t>14.</w:t>
      </w:r>
      <w:r w:rsidRPr="00B13435">
        <w:rPr>
          <w:rFonts w:ascii="Times New Roman" w:hAnsi="Times New Roman"/>
          <w:b/>
          <w:noProof/>
          <w:lang w:val="lt-LT"/>
        </w:rPr>
        <w:tab/>
        <w:t>PARDAVIMO (IŠDAVIMO) TVARKA</w:t>
      </w:r>
    </w:p>
    <w:p w14:paraId="7A8AB801" w14:textId="77777777" w:rsidR="00B13435" w:rsidRPr="00B13435" w:rsidRDefault="00B13435" w:rsidP="00B13435">
      <w:pPr>
        <w:spacing w:after="0" w:line="240" w:lineRule="auto"/>
        <w:rPr>
          <w:rFonts w:ascii="Times New Roman" w:hAnsi="Times New Roman" w:cs="Times New Roman"/>
          <w:b/>
          <w:noProof/>
          <w:lang w:val="lt-LT"/>
        </w:rPr>
      </w:pPr>
    </w:p>
    <w:p w14:paraId="36C1F4C0" w14:textId="4449B928" w:rsidR="00B13435" w:rsidRPr="00B13435" w:rsidRDefault="00B13435" w:rsidP="00B13435">
      <w:pPr>
        <w:spacing w:after="0" w:line="240" w:lineRule="auto"/>
        <w:rPr>
          <w:rFonts w:ascii="Times New Roman" w:hAnsi="Times New Roman" w:cs="Times New Roman"/>
          <w:noProof/>
          <w:lang w:val="lt-LT"/>
        </w:rPr>
      </w:pPr>
      <w:r w:rsidRPr="00B13435">
        <w:rPr>
          <w:rFonts w:ascii="Times New Roman" w:hAnsi="Times New Roman" w:cs="Times New Roman"/>
          <w:noProof/>
          <w:lang w:val="lt-LT"/>
        </w:rPr>
        <w:t>Receptinis vaistas</w:t>
      </w:r>
      <w:r w:rsidR="00671B55">
        <w:rPr>
          <w:rFonts w:ascii="Times New Roman" w:hAnsi="Times New Roman" w:cs="Times New Roman"/>
          <w:noProof/>
          <w:lang w:val="lt-LT"/>
        </w:rPr>
        <w:t>.</w:t>
      </w:r>
    </w:p>
    <w:p w14:paraId="49D7434A" w14:textId="77777777" w:rsidR="00B13435" w:rsidRPr="00B13435" w:rsidRDefault="00B13435" w:rsidP="00B13435">
      <w:pPr>
        <w:spacing w:after="0" w:line="240" w:lineRule="auto"/>
        <w:rPr>
          <w:rFonts w:ascii="Times New Roman" w:hAnsi="Times New Roman" w:cs="Times New Roman"/>
          <w:b/>
          <w:noProof/>
          <w:lang w:val="lt-LT"/>
        </w:rPr>
      </w:pPr>
    </w:p>
    <w:p w14:paraId="623D4A0B" w14:textId="77777777" w:rsidR="00B13435" w:rsidRPr="00B13435" w:rsidRDefault="00B13435" w:rsidP="00B13435">
      <w:pPr>
        <w:spacing w:after="0" w:line="240" w:lineRule="auto"/>
        <w:rPr>
          <w:rFonts w:ascii="Times New Roman" w:hAnsi="Times New Roman" w:cs="Times New Roman"/>
          <w:b/>
          <w:noProof/>
          <w:lang w:val="lt-LT"/>
        </w:rPr>
      </w:pPr>
    </w:p>
    <w:p w14:paraId="644E71DE"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B13435">
        <w:rPr>
          <w:rFonts w:ascii="Times New Roman" w:hAnsi="Times New Roman"/>
          <w:b/>
          <w:noProof/>
          <w:lang w:val="lt-LT"/>
        </w:rPr>
        <w:t>15.</w:t>
      </w:r>
      <w:r w:rsidRPr="00B13435">
        <w:rPr>
          <w:rFonts w:ascii="Times New Roman" w:hAnsi="Times New Roman"/>
          <w:b/>
          <w:noProof/>
          <w:lang w:val="lt-LT"/>
        </w:rPr>
        <w:tab/>
        <w:t>VARTOJIMO INSTRUKCIJA</w:t>
      </w:r>
    </w:p>
    <w:p w14:paraId="307344BD" w14:textId="77777777" w:rsidR="00B13435" w:rsidRPr="00B13435" w:rsidRDefault="00B13435" w:rsidP="00B13435">
      <w:pPr>
        <w:spacing w:after="0" w:line="240" w:lineRule="auto"/>
        <w:rPr>
          <w:rFonts w:ascii="Times New Roman" w:hAnsi="Times New Roman" w:cs="Times New Roman"/>
          <w:b/>
          <w:noProof/>
          <w:lang w:val="lt-LT"/>
        </w:rPr>
      </w:pPr>
    </w:p>
    <w:p w14:paraId="5120E080" w14:textId="77777777" w:rsidR="00B13435" w:rsidRPr="00B13435" w:rsidRDefault="00B13435" w:rsidP="00B13435">
      <w:pPr>
        <w:spacing w:after="0" w:line="240" w:lineRule="auto"/>
        <w:rPr>
          <w:rFonts w:ascii="Times New Roman" w:hAnsi="Times New Roman" w:cs="Times New Roman"/>
          <w:b/>
          <w:noProof/>
          <w:lang w:val="lt-LT"/>
        </w:rPr>
      </w:pPr>
    </w:p>
    <w:p w14:paraId="7551602B"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B13435">
        <w:rPr>
          <w:rFonts w:ascii="Times New Roman" w:hAnsi="Times New Roman"/>
          <w:b/>
          <w:noProof/>
          <w:lang w:val="lt-LT"/>
        </w:rPr>
        <w:t>16.</w:t>
      </w:r>
      <w:r w:rsidRPr="00B13435">
        <w:rPr>
          <w:rFonts w:ascii="Times New Roman" w:hAnsi="Times New Roman"/>
          <w:b/>
          <w:noProof/>
          <w:lang w:val="lt-LT"/>
        </w:rPr>
        <w:tab/>
        <w:t>INFORMACIJA BRAILIO RAŠTU</w:t>
      </w:r>
    </w:p>
    <w:p w14:paraId="4DE35160" w14:textId="77777777" w:rsidR="00B13435" w:rsidRPr="00B13435" w:rsidRDefault="00B13435" w:rsidP="00B13435">
      <w:pPr>
        <w:spacing w:after="0" w:line="240" w:lineRule="auto"/>
        <w:rPr>
          <w:rFonts w:ascii="Times New Roman" w:hAnsi="Times New Roman" w:cs="Times New Roman"/>
          <w:b/>
          <w:noProof/>
          <w:lang w:val="lt-LT"/>
        </w:rPr>
      </w:pPr>
    </w:p>
    <w:p w14:paraId="24B59E2D" w14:textId="58324F6F" w:rsidR="00B13435" w:rsidRPr="00B13435" w:rsidRDefault="00C34A7E" w:rsidP="00B13435">
      <w:pPr>
        <w:widowControl w:val="0"/>
        <w:autoSpaceDE w:val="0"/>
        <w:autoSpaceDN w:val="0"/>
        <w:adjustRightInd w:val="0"/>
        <w:spacing w:after="0" w:line="240" w:lineRule="auto"/>
        <w:rPr>
          <w:rFonts w:ascii="Times New Roman" w:eastAsia="Batang" w:hAnsi="Times New Roman" w:cs="Times New Roman"/>
          <w:szCs w:val="24"/>
          <w:lang w:val="lt-LT"/>
        </w:rPr>
      </w:pPr>
      <w:r>
        <w:rPr>
          <w:rFonts w:ascii="Times New Roman" w:eastAsia="Batang" w:hAnsi="Times New Roman" w:cs="Times New Roman"/>
          <w:szCs w:val="24"/>
          <w:lang w:val="lt-LT"/>
        </w:rPr>
        <w:t>r</w:t>
      </w:r>
      <w:r w:rsidR="00B13435" w:rsidRPr="00B13435">
        <w:rPr>
          <w:rFonts w:ascii="Times New Roman" w:eastAsia="Batang" w:hAnsi="Times New Roman" w:cs="Times New Roman"/>
          <w:szCs w:val="24"/>
          <w:lang w:val="lt-LT"/>
        </w:rPr>
        <w:t xml:space="preserve">ytmonorm 150 mg </w:t>
      </w:r>
    </w:p>
    <w:p w14:paraId="6681F711" w14:textId="1D1E474B" w:rsidR="00B13435" w:rsidRPr="00B13435" w:rsidRDefault="00C34A7E" w:rsidP="00B13435">
      <w:pPr>
        <w:spacing w:after="0" w:line="240" w:lineRule="auto"/>
        <w:rPr>
          <w:rFonts w:ascii="Times New Roman" w:hAnsi="Times New Roman" w:cs="Times New Roman"/>
          <w:noProof/>
          <w:lang w:val="lt-LT"/>
        </w:rPr>
      </w:pPr>
      <w:r>
        <w:rPr>
          <w:rFonts w:ascii="Times New Roman" w:hAnsi="Times New Roman" w:cs="Times New Roman"/>
          <w:noProof/>
          <w:highlight w:val="lightGray"/>
          <w:lang w:val="lt-LT"/>
        </w:rPr>
        <w:t>r</w:t>
      </w:r>
      <w:r w:rsidR="00B13435" w:rsidRPr="00B13435">
        <w:rPr>
          <w:rFonts w:ascii="Times New Roman" w:hAnsi="Times New Roman" w:cs="Times New Roman"/>
          <w:noProof/>
          <w:highlight w:val="lightGray"/>
          <w:lang w:val="lt-LT"/>
        </w:rPr>
        <w:t>ytmonorm 300 mg</w:t>
      </w:r>
      <w:r w:rsidR="00B13435" w:rsidRPr="00B13435">
        <w:rPr>
          <w:rFonts w:ascii="Times New Roman" w:hAnsi="Times New Roman" w:cs="Times New Roman"/>
          <w:noProof/>
          <w:lang w:val="lt-LT"/>
        </w:rPr>
        <w:t xml:space="preserve"> </w:t>
      </w:r>
    </w:p>
    <w:p w14:paraId="22F03566" w14:textId="77777777" w:rsidR="00B13435" w:rsidRPr="00B13435" w:rsidRDefault="00B13435" w:rsidP="00B13435">
      <w:pPr>
        <w:spacing w:after="0" w:line="240" w:lineRule="auto"/>
        <w:rPr>
          <w:rFonts w:ascii="Times New Roman" w:hAnsi="Times New Roman" w:cs="Times New Roman"/>
          <w:noProof/>
          <w:lang w:val="lt-LT"/>
        </w:rPr>
      </w:pPr>
    </w:p>
    <w:p w14:paraId="743D44F2" w14:textId="77777777" w:rsidR="00B13435" w:rsidRPr="00B13435" w:rsidRDefault="00B13435" w:rsidP="00B13435">
      <w:pPr>
        <w:spacing w:after="0" w:line="240" w:lineRule="auto"/>
        <w:rPr>
          <w:rFonts w:ascii="Times New Roman" w:hAnsi="Times New Roman" w:cs="Times New Roman"/>
          <w:noProof/>
          <w:lang w:val="lt-LT"/>
        </w:rPr>
      </w:pPr>
    </w:p>
    <w:p w14:paraId="6D8AEF46" w14:textId="77777777" w:rsidR="00B13435" w:rsidRPr="00B13435" w:rsidRDefault="00B13435" w:rsidP="00B13435">
      <w:pPr>
        <w:keepNext/>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Batang" w:hAnsi="Times New Roman" w:cs="Times New Roman"/>
          <w:i/>
          <w:noProof/>
          <w:lang w:val="lt-LT"/>
        </w:rPr>
      </w:pPr>
      <w:r w:rsidRPr="00B13435">
        <w:rPr>
          <w:rFonts w:ascii="Times New Roman" w:eastAsia="Batang" w:hAnsi="Times New Roman" w:cs="Times New Roman"/>
          <w:b/>
          <w:noProof/>
          <w:lang w:val="lt-LT"/>
        </w:rPr>
        <w:t>17.</w:t>
      </w:r>
      <w:r w:rsidRPr="00B13435">
        <w:rPr>
          <w:rFonts w:ascii="Times New Roman" w:eastAsia="Batang" w:hAnsi="Times New Roman" w:cs="Times New Roman"/>
          <w:b/>
          <w:noProof/>
          <w:lang w:val="lt-LT"/>
        </w:rPr>
        <w:tab/>
        <w:t>UNIKALUS IDENTIFIKATORIUS – 2D BRŪKŠNINIS KODAS</w:t>
      </w:r>
    </w:p>
    <w:p w14:paraId="060A37E9" w14:textId="77777777" w:rsidR="00B13435" w:rsidRPr="00B13435" w:rsidRDefault="00B13435" w:rsidP="00B13435">
      <w:pPr>
        <w:spacing w:after="0" w:line="240" w:lineRule="auto"/>
        <w:rPr>
          <w:rFonts w:ascii="Times New Roman" w:eastAsia="Batang" w:hAnsi="Times New Roman" w:cs="Times New Roman"/>
          <w:noProof/>
          <w:lang w:val="lt-LT"/>
        </w:rPr>
      </w:pPr>
    </w:p>
    <w:p w14:paraId="510F9346" w14:textId="77777777" w:rsidR="00B13435" w:rsidRPr="00B13435" w:rsidRDefault="00B13435" w:rsidP="00B13435">
      <w:pPr>
        <w:spacing w:after="0" w:line="240" w:lineRule="auto"/>
        <w:rPr>
          <w:rFonts w:ascii="Times New Roman" w:eastAsia="Batang" w:hAnsi="Times New Roman" w:cs="Times New Roman"/>
          <w:noProof/>
          <w:shd w:val="clear" w:color="auto" w:fill="CCCCCC"/>
          <w:lang w:val="lt-LT"/>
        </w:rPr>
      </w:pPr>
      <w:r w:rsidRPr="00B13435">
        <w:rPr>
          <w:rFonts w:ascii="Times New Roman" w:eastAsia="Batang" w:hAnsi="Times New Roman" w:cs="Times New Roman"/>
          <w:noProof/>
          <w:lang w:val="lt-LT"/>
        </w:rPr>
        <w:t>2D brūkšninis kodas su nurodytu unikaliu identifikatoriumi.</w:t>
      </w:r>
    </w:p>
    <w:p w14:paraId="5D91D605" w14:textId="77777777" w:rsidR="00B13435" w:rsidRPr="00B13435" w:rsidRDefault="00B13435" w:rsidP="00B13435">
      <w:pPr>
        <w:spacing w:after="0" w:line="240" w:lineRule="auto"/>
        <w:rPr>
          <w:rFonts w:ascii="Times New Roman" w:eastAsia="Batang" w:hAnsi="Times New Roman" w:cs="Times New Roman"/>
          <w:noProof/>
          <w:shd w:val="clear" w:color="auto" w:fill="CCCCCC"/>
          <w:lang w:val="lt-LT"/>
        </w:rPr>
      </w:pPr>
    </w:p>
    <w:p w14:paraId="3ECC65BE" w14:textId="77777777" w:rsidR="00B13435" w:rsidRPr="00B13435" w:rsidRDefault="00B13435" w:rsidP="00B13435">
      <w:pPr>
        <w:spacing w:after="0" w:line="240" w:lineRule="auto"/>
        <w:rPr>
          <w:rFonts w:ascii="Times New Roman" w:eastAsia="Batang" w:hAnsi="Times New Roman" w:cs="Times New Roman"/>
          <w:noProof/>
          <w:lang w:val="lt-LT"/>
        </w:rPr>
      </w:pPr>
    </w:p>
    <w:p w14:paraId="42680164" w14:textId="77777777" w:rsidR="00B13435" w:rsidRPr="00B13435" w:rsidRDefault="00B13435" w:rsidP="00B13435">
      <w:pPr>
        <w:keepNext/>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Batang" w:hAnsi="Times New Roman" w:cs="Times New Roman"/>
          <w:i/>
          <w:noProof/>
          <w:lang w:val="lt-LT"/>
        </w:rPr>
      </w:pPr>
      <w:r w:rsidRPr="00B13435">
        <w:rPr>
          <w:rFonts w:ascii="Times New Roman" w:eastAsia="Batang" w:hAnsi="Times New Roman" w:cs="Times New Roman"/>
          <w:b/>
          <w:noProof/>
          <w:lang w:val="lt-LT"/>
        </w:rPr>
        <w:t>18.</w:t>
      </w:r>
      <w:r w:rsidRPr="00B13435">
        <w:rPr>
          <w:rFonts w:ascii="Times New Roman" w:eastAsia="Batang" w:hAnsi="Times New Roman" w:cs="Times New Roman"/>
          <w:b/>
          <w:noProof/>
          <w:lang w:val="lt-LT"/>
        </w:rPr>
        <w:tab/>
        <w:t>UNIKALUS IDENTIFIKATORIUS – ŽMONĖMS SUPRANTAMI DUOMENYS</w:t>
      </w:r>
    </w:p>
    <w:p w14:paraId="2B0A2B3A" w14:textId="77777777" w:rsidR="00B13435" w:rsidRPr="00B13435" w:rsidRDefault="00B13435" w:rsidP="00B13435">
      <w:pPr>
        <w:spacing w:after="0" w:line="240" w:lineRule="auto"/>
        <w:rPr>
          <w:rFonts w:ascii="Times New Roman" w:eastAsia="Batang" w:hAnsi="Times New Roman" w:cs="Times New Roman"/>
          <w:noProof/>
          <w:lang w:val="lt-LT"/>
        </w:rPr>
      </w:pPr>
    </w:p>
    <w:p w14:paraId="40291800" w14:textId="77777777" w:rsidR="00B13435" w:rsidRPr="00B13435" w:rsidRDefault="00B13435" w:rsidP="00B13435">
      <w:pPr>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PC: </w:t>
      </w:r>
    </w:p>
    <w:p w14:paraId="038AA03B" w14:textId="77777777" w:rsidR="00B13435" w:rsidRPr="00B13435" w:rsidRDefault="00B13435" w:rsidP="00B13435">
      <w:pPr>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SN: </w:t>
      </w:r>
    </w:p>
    <w:p w14:paraId="78319DF2" w14:textId="77777777" w:rsidR="00B13435" w:rsidRPr="00B13435" w:rsidRDefault="00B13435" w:rsidP="00B13435">
      <w:pPr>
        <w:spacing w:after="0" w:line="240" w:lineRule="auto"/>
        <w:rPr>
          <w:rFonts w:ascii="Times New Roman" w:eastAsia="Batang" w:hAnsi="Times New Roman" w:cs="Times New Roman"/>
          <w:noProof/>
          <w:shd w:val="clear" w:color="auto" w:fill="CCCCCC"/>
          <w:lang w:val="lt-LT"/>
        </w:rPr>
      </w:pPr>
      <w:r w:rsidRPr="00F505D7">
        <w:rPr>
          <w:rFonts w:ascii="Times New Roman" w:eastAsia="Batang" w:hAnsi="Times New Roman" w:cs="Times New Roman"/>
          <w:highlight w:val="lightGray"/>
          <w:lang w:val="lt-LT"/>
        </w:rPr>
        <w:t>NN:</w:t>
      </w:r>
      <w:r w:rsidRPr="00B13435">
        <w:rPr>
          <w:rFonts w:ascii="Times New Roman" w:eastAsia="Batang" w:hAnsi="Times New Roman" w:cs="Times New Roman"/>
          <w:lang w:val="lt-LT"/>
        </w:rPr>
        <w:t xml:space="preserve"> </w:t>
      </w:r>
    </w:p>
    <w:p w14:paraId="228534B1" w14:textId="77777777" w:rsidR="00B13435" w:rsidRPr="00B13435" w:rsidRDefault="00B13435" w:rsidP="00B13435">
      <w:pPr>
        <w:spacing w:after="0" w:line="240" w:lineRule="auto"/>
        <w:rPr>
          <w:rFonts w:ascii="Times New Roman" w:hAnsi="Times New Roman" w:cs="Times New Roman"/>
          <w:noProof/>
          <w:lang w:val="lt-LT"/>
        </w:rPr>
      </w:pPr>
      <w:r w:rsidRPr="00B13435">
        <w:rPr>
          <w:rFonts w:ascii="Times New Roman" w:eastAsia="Calibri" w:hAnsi="Times New Roman" w:cs="Times New Roman"/>
          <w:b/>
          <w:noProof/>
          <w:lang w:val="lt-LT"/>
        </w:rPr>
        <w:br w:type="page"/>
      </w:r>
    </w:p>
    <w:p w14:paraId="6B4333CE"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B13435">
        <w:rPr>
          <w:rFonts w:ascii="Times New Roman" w:hAnsi="Times New Roman"/>
          <w:b/>
          <w:noProof/>
          <w:lang w:val="lt-LT"/>
        </w:rPr>
        <w:lastRenderedPageBreak/>
        <w:t xml:space="preserve">MINIMALI </w:t>
      </w:r>
      <w:r w:rsidRPr="00B13435">
        <w:rPr>
          <w:rFonts w:ascii="Times New Roman" w:hAnsi="Times New Roman"/>
          <w:b/>
          <w:caps/>
          <w:noProof/>
          <w:lang w:val="lt-LT"/>
        </w:rPr>
        <w:t xml:space="preserve">informacija ant </w:t>
      </w:r>
      <w:r w:rsidRPr="00B13435">
        <w:rPr>
          <w:rFonts w:ascii="Times New Roman" w:hAnsi="Times New Roman"/>
          <w:b/>
          <w:noProof/>
          <w:lang w:val="lt-LT"/>
        </w:rPr>
        <w:t xml:space="preserve">LIZDINIŲ PLOKŠTELIŲ </w:t>
      </w:r>
    </w:p>
    <w:p w14:paraId="0C2746F2"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p>
    <w:p w14:paraId="59D974F9"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B13435">
        <w:rPr>
          <w:rFonts w:ascii="Times New Roman" w:hAnsi="Times New Roman"/>
          <w:b/>
          <w:noProof/>
          <w:lang w:val="lt-LT"/>
        </w:rPr>
        <w:t>LIZDINĖ PLOKŠTELĖ</w:t>
      </w:r>
    </w:p>
    <w:p w14:paraId="0669641B" w14:textId="77777777" w:rsidR="00B13435" w:rsidRPr="00B13435" w:rsidRDefault="00B13435" w:rsidP="00B13435">
      <w:pPr>
        <w:spacing w:after="0" w:line="240" w:lineRule="auto"/>
        <w:rPr>
          <w:rFonts w:ascii="Times New Roman" w:hAnsi="Times New Roman" w:cs="Times New Roman"/>
          <w:b/>
          <w:noProof/>
          <w:lang w:val="lt-LT"/>
        </w:rPr>
      </w:pPr>
    </w:p>
    <w:p w14:paraId="143205A6" w14:textId="77777777" w:rsidR="00B13435" w:rsidRPr="00B13435" w:rsidRDefault="00B13435" w:rsidP="00B13435">
      <w:pPr>
        <w:spacing w:after="0" w:line="240" w:lineRule="auto"/>
        <w:rPr>
          <w:rFonts w:ascii="Times New Roman" w:hAnsi="Times New Roman" w:cs="Times New Roman"/>
          <w:b/>
          <w:noProof/>
          <w:lang w:val="lt-LT"/>
        </w:rPr>
      </w:pPr>
    </w:p>
    <w:p w14:paraId="5E0F80BA"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B13435">
        <w:rPr>
          <w:rFonts w:ascii="Times New Roman" w:hAnsi="Times New Roman"/>
          <w:b/>
          <w:noProof/>
          <w:lang w:val="lt-LT"/>
        </w:rPr>
        <w:t>1.</w:t>
      </w:r>
      <w:r w:rsidRPr="00B13435">
        <w:rPr>
          <w:rFonts w:ascii="Times New Roman" w:hAnsi="Times New Roman"/>
          <w:b/>
          <w:noProof/>
          <w:lang w:val="lt-LT"/>
        </w:rPr>
        <w:tab/>
        <w:t>VAISTINIO PREPARATO PAVADINIMAS</w:t>
      </w:r>
    </w:p>
    <w:p w14:paraId="13CA4E18" w14:textId="77777777" w:rsidR="00B13435" w:rsidRPr="00B13435" w:rsidRDefault="00B13435" w:rsidP="00B13435">
      <w:pPr>
        <w:spacing w:after="0" w:line="240" w:lineRule="auto"/>
        <w:rPr>
          <w:rFonts w:ascii="Times New Roman" w:hAnsi="Times New Roman" w:cs="Times New Roman"/>
          <w:b/>
          <w:noProof/>
          <w:lang w:val="lt-LT"/>
        </w:rPr>
      </w:pPr>
    </w:p>
    <w:p w14:paraId="53229F1F"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Rytmonorm 150 mg tabletės</w:t>
      </w:r>
    </w:p>
    <w:p w14:paraId="723F4F23"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highlight w:val="lightGray"/>
          <w:lang w:val="lt-LT"/>
        </w:rPr>
        <w:t>Rytmonorm 300 mg tabletės</w:t>
      </w:r>
    </w:p>
    <w:p w14:paraId="01CBDA9E" w14:textId="2DA1C64A" w:rsidR="00B13435" w:rsidRPr="00B13435" w:rsidRDefault="00C34A7E" w:rsidP="00B13435">
      <w:pPr>
        <w:widowControl w:val="0"/>
        <w:autoSpaceDE w:val="0"/>
        <w:autoSpaceDN w:val="0"/>
        <w:adjustRightInd w:val="0"/>
        <w:spacing w:after="0" w:line="240" w:lineRule="auto"/>
        <w:rPr>
          <w:rFonts w:ascii="Times New Roman" w:eastAsia="Batang" w:hAnsi="Times New Roman" w:cs="Times New Roman"/>
          <w:lang w:val="lt-LT"/>
        </w:rPr>
      </w:pPr>
      <w:r>
        <w:rPr>
          <w:rFonts w:ascii="Times New Roman" w:eastAsia="Batang" w:hAnsi="Times New Roman" w:cs="Times New Roman"/>
          <w:lang w:val="lt-LT"/>
        </w:rPr>
        <w:t>p</w:t>
      </w:r>
      <w:r w:rsidR="00B13435" w:rsidRPr="00B13435">
        <w:rPr>
          <w:rFonts w:ascii="Times New Roman" w:eastAsia="Batang" w:hAnsi="Times New Roman" w:cs="Times New Roman"/>
          <w:lang w:val="lt-LT"/>
        </w:rPr>
        <w:t>ropafenoni hydrochloridum</w:t>
      </w:r>
    </w:p>
    <w:p w14:paraId="048E9E44" w14:textId="77777777" w:rsidR="00B13435" w:rsidRPr="00B13435" w:rsidRDefault="00B13435" w:rsidP="00B13435">
      <w:pPr>
        <w:spacing w:after="0" w:line="240" w:lineRule="auto"/>
        <w:rPr>
          <w:rFonts w:ascii="Times New Roman" w:hAnsi="Times New Roman" w:cs="Times New Roman"/>
          <w:b/>
          <w:noProof/>
          <w:lang w:val="lt-LT"/>
        </w:rPr>
      </w:pPr>
    </w:p>
    <w:p w14:paraId="6E5A5964" w14:textId="77777777" w:rsidR="00B13435" w:rsidRPr="00B13435" w:rsidRDefault="00B13435" w:rsidP="00B13435">
      <w:pPr>
        <w:spacing w:after="0" w:line="240" w:lineRule="auto"/>
        <w:rPr>
          <w:rFonts w:ascii="Times New Roman" w:hAnsi="Times New Roman" w:cs="Times New Roman"/>
          <w:b/>
          <w:noProof/>
          <w:lang w:val="lt-LT"/>
        </w:rPr>
      </w:pPr>
    </w:p>
    <w:p w14:paraId="1B243520"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B13435">
        <w:rPr>
          <w:rFonts w:ascii="Times New Roman" w:hAnsi="Times New Roman"/>
          <w:b/>
          <w:noProof/>
          <w:lang w:val="lt-LT"/>
        </w:rPr>
        <w:t>2.</w:t>
      </w:r>
      <w:r w:rsidRPr="00B13435">
        <w:rPr>
          <w:rFonts w:ascii="Times New Roman" w:hAnsi="Times New Roman"/>
          <w:b/>
          <w:noProof/>
          <w:lang w:val="lt-LT"/>
        </w:rPr>
        <w:tab/>
        <w:t>REGISTRUOTOJO PAVADINIMAS</w:t>
      </w:r>
    </w:p>
    <w:p w14:paraId="5716D53B" w14:textId="77777777" w:rsidR="00B13435" w:rsidRPr="00B13435" w:rsidRDefault="00B13435" w:rsidP="00B13435">
      <w:pPr>
        <w:spacing w:after="0" w:line="240" w:lineRule="auto"/>
        <w:rPr>
          <w:rFonts w:ascii="Times New Roman" w:hAnsi="Times New Roman" w:cs="Times New Roman"/>
          <w:b/>
          <w:noProof/>
          <w:lang w:val="lt-LT"/>
        </w:rPr>
      </w:pPr>
    </w:p>
    <w:p w14:paraId="64748147" w14:textId="48580016" w:rsidR="00670B85" w:rsidRPr="00670B85" w:rsidRDefault="00323FD1" w:rsidP="00670B85">
      <w:pPr>
        <w:spacing w:after="0" w:line="240" w:lineRule="auto"/>
        <w:rPr>
          <w:rFonts w:ascii="Times New Roman" w:eastAsia="Batang" w:hAnsi="Times New Roman" w:cs="Times New Roman"/>
        </w:rPr>
      </w:pPr>
      <w:r>
        <w:rPr>
          <w:rFonts w:ascii="Times New Roman" w:eastAsia="Batang" w:hAnsi="Times New Roman" w:cs="Times New Roman"/>
          <w:lang w:val="lv-LV"/>
        </w:rPr>
        <w:t>Viatris</w:t>
      </w:r>
      <w:r w:rsidR="00F63F38" w:rsidRPr="00F63F38">
        <w:rPr>
          <w:rFonts w:ascii="Times New Roman" w:eastAsia="Batang" w:hAnsi="Times New Roman" w:cs="Times New Roman"/>
          <w:lang w:val="lv-LV"/>
        </w:rPr>
        <w:t xml:space="preserve"> SIA</w:t>
      </w:r>
    </w:p>
    <w:p w14:paraId="517B3874" w14:textId="77777777" w:rsidR="00B13435" w:rsidRPr="00B13435" w:rsidRDefault="00B13435" w:rsidP="00B13435">
      <w:pPr>
        <w:spacing w:after="0" w:line="240" w:lineRule="auto"/>
        <w:rPr>
          <w:rFonts w:ascii="Times New Roman" w:eastAsia="Batang" w:hAnsi="Times New Roman" w:cs="Times New Roman"/>
          <w:sz w:val="24"/>
          <w:szCs w:val="24"/>
        </w:rPr>
      </w:pPr>
    </w:p>
    <w:p w14:paraId="7F31A549" w14:textId="77777777" w:rsidR="00B13435" w:rsidRPr="00B13435" w:rsidRDefault="00B13435" w:rsidP="00B13435">
      <w:pPr>
        <w:spacing w:after="0" w:line="240" w:lineRule="auto"/>
        <w:rPr>
          <w:rFonts w:ascii="Times New Roman" w:hAnsi="Times New Roman" w:cs="Times New Roman"/>
          <w:b/>
          <w:noProof/>
          <w:lang w:val="lt-LT"/>
        </w:rPr>
      </w:pPr>
    </w:p>
    <w:p w14:paraId="2E9ED7FC"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B13435">
        <w:rPr>
          <w:rFonts w:ascii="Times New Roman" w:hAnsi="Times New Roman"/>
          <w:b/>
          <w:noProof/>
          <w:lang w:val="lt-LT"/>
        </w:rPr>
        <w:t>3.</w:t>
      </w:r>
      <w:r w:rsidRPr="00B13435">
        <w:rPr>
          <w:rFonts w:ascii="Times New Roman" w:hAnsi="Times New Roman"/>
          <w:b/>
          <w:noProof/>
          <w:lang w:val="lt-LT"/>
        </w:rPr>
        <w:tab/>
        <w:t>TINKAMUMO LAIKAS</w:t>
      </w:r>
    </w:p>
    <w:p w14:paraId="1ED098C5" w14:textId="77777777" w:rsidR="00B13435" w:rsidRPr="00B13435" w:rsidRDefault="00B13435" w:rsidP="00B13435">
      <w:pPr>
        <w:spacing w:after="0" w:line="240" w:lineRule="auto"/>
        <w:rPr>
          <w:rFonts w:ascii="Times New Roman" w:hAnsi="Times New Roman" w:cs="Times New Roman"/>
          <w:b/>
          <w:noProof/>
          <w:lang w:val="lt-LT"/>
        </w:rPr>
      </w:pPr>
    </w:p>
    <w:p w14:paraId="43817636"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fi-FI"/>
        </w:rPr>
      </w:pPr>
      <w:r w:rsidRPr="00B13435">
        <w:rPr>
          <w:rFonts w:ascii="Times New Roman" w:eastAsia="Batang" w:hAnsi="Times New Roman" w:cs="Times New Roman"/>
          <w:lang w:val="fi-FI"/>
        </w:rPr>
        <w:t>EXP (mm/MMMM)</w:t>
      </w:r>
    </w:p>
    <w:p w14:paraId="58A0DBBE" w14:textId="77777777" w:rsidR="00B13435" w:rsidRPr="00B13435" w:rsidRDefault="00B13435" w:rsidP="00B13435">
      <w:pPr>
        <w:spacing w:after="0" w:line="240" w:lineRule="auto"/>
        <w:rPr>
          <w:rFonts w:ascii="Times New Roman" w:hAnsi="Times New Roman" w:cs="Times New Roman"/>
          <w:b/>
          <w:noProof/>
          <w:lang w:val="lt-LT"/>
        </w:rPr>
      </w:pPr>
    </w:p>
    <w:p w14:paraId="2E1AF7F8" w14:textId="77777777" w:rsidR="00B13435" w:rsidRPr="00B13435" w:rsidRDefault="00B13435" w:rsidP="00B13435">
      <w:pPr>
        <w:spacing w:after="0" w:line="240" w:lineRule="auto"/>
        <w:rPr>
          <w:rFonts w:ascii="Times New Roman" w:hAnsi="Times New Roman" w:cs="Times New Roman"/>
          <w:b/>
          <w:noProof/>
          <w:lang w:val="lt-LT"/>
        </w:rPr>
      </w:pPr>
    </w:p>
    <w:p w14:paraId="5BA7A6CE"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B13435">
        <w:rPr>
          <w:rFonts w:ascii="Times New Roman" w:hAnsi="Times New Roman"/>
          <w:b/>
          <w:noProof/>
          <w:lang w:val="lt-LT"/>
        </w:rPr>
        <w:t>4.</w:t>
      </w:r>
      <w:r w:rsidRPr="00B13435">
        <w:rPr>
          <w:rFonts w:ascii="Times New Roman" w:hAnsi="Times New Roman"/>
          <w:b/>
          <w:noProof/>
          <w:lang w:val="lt-LT"/>
        </w:rPr>
        <w:tab/>
        <w:t>SERIJOS NUMERIS</w:t>
      </w:r>
    </w:p>
    <w:p w14:paraId="49B71224" w14:textId="77777777" w:rsidR="00B13435" w:rsidRPr="00B13435" w:rsidRDefault="00B13435" w:rsidP="00B13435">
      <w:pPr>
        <w:spacing w:after="0" w:line="240" w:lineRule="auto"/>
        <w:rPr>
          <w:rFonts w:ascii="Times New Roman" w:hAnsi="Times New Roman" w:cs="Times New Roman"/>
          <w:b/>
          <w:noProof/>
          <w:lang w:val="lt-LT"/>
        </w:rPr>
      </w:pPr>
    </w:p>
    <w:p w14:paraId="0F3FB8BC" w14:textId="77777777" w:rsidR="00B13435" w:rsidRPr="00AE47B7" w:rsidRDefault="00B13435" w:rsidP="00B13435">
      <w:pPr>
        <w:spacing w:after="0" w:line="240" w:lineRule="auto"/>
        <w:rPr>
          <w:rFonts w:ascii="Times New Roman" w:hAnsi="Times New Roman" w:cs="Times New Roman"/>
          <w:noProof/>
          <w:lang w:val="lt-LT"/>
        </w:rPr>
      </w:pPr>
      <w:r w:rsidRPr="00AE47B7">
        <w:rPr>
          <w:rFonts w:ascii="Times New Roman" w:hAnsi="Times New Roman" w:cs="Times New Roman"/>
          <w:noProof/>
          <w:lang w:val="lt-LT"/>
        </w:rPr>
        <w:t>Lot</w:t>
      </w:r>
    </w:p>
    <w:p w14:paraId="1A9ECCFB" w14:textId="77777777" w:rsidR="00B13435" w:rsidRPr="00B13435" w:rsidRDefault="00B13435" w:rsidP="00B13435">
      <w:pPr>
        <w:spacing w:after="0" w:line="240" w:lineRule="auto"/>
        <w:rPr>
          <w:rFonts w:ascii="Times New Roman" w:hAnsi="Times New Roman" w:cs="Times New Roman"/>
          <w:b/>
          <w:noProof/>
          <w:lang w:val="lt-LT"/>
        </w:rPr>
      </w:pPr>
    </w:p>
    <w:p w14:paraId="592A7400" w14:textId="77777777" w:rsidR="00B13435" w:rsidRPr="00B13435" w:rsidRDefault="00B13435" w:rsidP="00B134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B13435">
        <w:rPr>
          <w:rFonts w:ascii="Times New Roman" w:hAnsi="Times New Roman"/>
          <w:b/>
          <w:noProof/>
          <w:lang w:val="lt-LT"/>
        </w:rPr>
        <w:t>5.</w:t>
      </w:r>
      <w:r w:rsidRPr="00B13435">
        <w:rPr>
          <w:rFonts w:ascii="Times New Roman" w:hAnsi="Times New Roman"/>
          <w:b/>
          <w:noProof/>
          <w:lang w:val="lt-LT"/>
        </w:rPr>
        <w:tab/>
        <w:t>KITA</w:t>
      </w:r>
    </w:p>
    <w:p w14:paraId="4CB11464" w14:textId="77777777" w:rsidR="00B13435" w:rsidRPr="00B13435" w:rsidRDefault="00B13435" w:rsidP="00B13435">
      <w:pPr>
        <w:spacing w:after="0" w:line="240" w:lineRule="auto"/>
        <w:rPr>
          <w:rFonts w:ascii="Times New Roman" w:hAnsi="Times New Roman" w:cs="Times New Roman"/>
          <w:b/>
          <w:noProof/>
          <w:lang w:val="lt-LT"/>
        </w:rPr>
      </w:pPr>
    </w:p>
    <w:p w14:paraId="40682BDA" w14:textId="77777777" w:rsidR="00B13435" w:rsidRPr="00B13435" w:rsidRDefault="00B13435" w:rsidP="00B13435">
      <w:pPr>
        <w:spacing w:after="0" w:line="240" w:lineRule="auto"/>
        <w:jc w:val="center"/>
        <w:rPr>
          <w:rFonts w:ascii="Times New Roman" w:eastAsia="Batang" w:hAnsi="Times New Roman" w:cs="Times New Roman"/>
          <w:b/>
          <w:lang w:val="lt-LT"/>
        </w:rPr>
      </w:pPr>
      <w:r w:rsidRPr="00B13435">
        <w:rPr>
          <w:rFonts w:ascii="Times New Roman" w:eastAsia="Batang" w:hAnsi="Times New Roman" w:cs="Times New Roman"/>
          <w:b/>
          <w:lang w:val="lt-LT"/>
        </w:rPr>
        <w:br w:type="column"/>
      </w:r>
    </w:p>
    <w:p w14:paraId="776716C5" w14:textId="77777777" w:rsidR="00B13435" w:rsidRPr="00B13435" w:rsidRDefault="00B13435" w:rsidP="00B13435">
      <w:pPr>
        <w:spacing w:after="0" w:line="240" w:lineRule="auto"/>
        <w:jc w:val="center"/>
        <w:rPr>
          <w:rFonts w:ascii="Times New Roman" w:eastAsia="Batang" w:hAnsi="Times New Roman" w:cs="Times New Roman"/>
          <w:b/>
          <w:lang w:val="lt-LT"/>
        </w:rPr>
      </w:pPr>
    </w:p>
    <w:p w14:paraId="48E175D5" w14:textId="77777777" w:rsidR="00B13435" w:rsidRPr="00B13435" w:rsidRDefault="00B13435" w:rsidP="00B13435">
      <w:pPr>
        <w:spacing w:after="0" w:line="240" w:lineRule="auto"/>
        <w:jc w:val="center"/>
        <w:rPr>
          <w:rFonts w:ascii="Times New Roman" w:eastAsia="Batang" w:hAnsi="Times New Roman" w:cs="Times New Roman"/>
          <w:b/>
          <w:lang w:val="lt-LT"/>
        </w:rPr>
      </w:pPr>
    </w:p>
    <w:p w14:paraId="0C72465F" w14:textId="77777777" w:rsidR="00B13435" w:rsidRPr="00B13435" w:rsidRDefault="00B13435" w:rsidP="00B13435">
      <w:pPr>
        <w:spacing w:after="0" w:line="240" w:lineRule="auto"/>
        <w:jc w:val="center"/>
        <w:rPr>
          <w:rFonts w:ascii="Times New Roman" w:eastAsia="Batang" w:hAnsi="Times New Roman" w:cs="Times New Roman"/>
          <w:b/>
          <w:lang w:val="lt-LT"/>
        </w:rPr>
      </w:pPr>
    </w:p>
    <w:p w14:paraId="170263C2" w14:textId="77777777" w:rsidR="00B13435" w:rsidRPr="00B13435" w:rsidRDefault="00B13435" w:rsidP="00B13435">
      <w:pPr>
        <w:spacing w:after="0" w:line="240" w:lineRule="auto"/>
        <w:jc w:val="center"/>
        <w:rPr>
          <w:rFonts w:ascii="Times New Roman" w:eastAsia="Batang" w:hAnsi="Times New Roman" w:cs="Times New Roman"/>
          <w:b/>
          <w:lang w:val="lt-LT"/>
        </w:rPr>
      </w:pPr>
    </w:p>
    <w:p w14:paraId="51B9DAA0" w14:textId="77777777" w:rsidR="00B13435" w:rsidRPr="00B13435" w:rsidRDefault="00B13435" w:rsidP="00B13435">
      <w:pPr>
        <w:spacing w:after="0" w:line="240" w:lineRule="auto"/>
        <w:jc w:val="center"/>
        <w:rPr>
          <w:rFonts w:ascii="Times New Roman" w:eastAsia="Batang" w:hAnsi="Times New Roman" w:cs="Times New Roman"/>
          <w:b/>
          <w:lang w:val="lt-LT"/>
        </w:rPr>
      </w:pPr>
    </w:p>
    <w:p w14:paraId="6204FB19" w14:textId="77777777" w:rsidR="00B13435" w:rsidRPr="00B13435" w:rsidRDefault="00B13435" w:rsidP="00B13435">
      <w:pPr>
        <w:spacing w:after="0" w:line="240" w:lineRule="auto"/>
        <w:jc w:val="center"/>
        <w:rPr>
          <w:rFonts w:ascii="Times New Roman" w:eastAsia="Batang" w:hAnsi="Times New Roman" w:cs="Times New Roman"/>
          <w:b/>
          <w:lang w:val="lt-LT"/>
        </w:rPr>
      </w:pPr>
    </w:p>
    <w:p w14:paraId="7421D927" w14:textId="77777777" w:rsidR="00B13435" w:rsidRPr="00B13435" w:rsidRDefault="00B13435" w:rsidP="00B13435">
      <w:pPr>
        <w:spacing w:after="0" w:line="240" w:lineRule="auto"/>
        <w:jc w:val="center"/>
        <w:rPr>
          <w:rFonts w:ascii="Times New Roman" w:eastAsia="Batang" w:hAnsi="Times New Roman" w:cs="Times New Roman"/>
          <w:b/>
          <w:lang w:val="lt-LT"/>
        </w:rPr>
      </w:pPr>
    </w:p>
    <w:p w14:paraId="51949CA9" w14:textId="77777777" w:rsidR="00B13435" w:rsidRPr="00B13435" w:rsidRDefault="00B13435" w:rsidP="00B13435">
      <w:pPr>
        <w:spacing w:after="0" w:line="240" w:lineRule="auto"/>
        <w:jc w:val="center"/>
        <w:rPr>
          <w:rFonts w:ascii="Times New Roman" w:eastAsia="Batang" w:hAnsi="Times New Roman" w:cs="Times New Roman"/>
          <w:b/>
          <w:lang w:val="lt-LT"/>
        </w:rPr>
      </w:pPr>
    </w:p>
    <w:p w14:paraId="4D4AE406" w14:textId="77777777" w:rsidR="00B13435" w:rsidRPr="00B13435" w:rsidRDefault="00B13435" w:rsidP="00B13435">
      <w:pPr>
        <w:spacing w:after="0" w:line="240" w:lineRule="auto"/>
        <w:jc w:val="center"/>
        <w:rPr>
          <w:rFonts w:ascii="Times New Roman" w:eastAsia="Batang" w:hAnsi="Times New Roman" w:cs="Times New Roman"/>
          <w:b/>
          <w:lang w:val="lt-LT"/>
        </w:rPr>
      </w:pPr>
    </w:p>
    <w:p w14:paraId="4D1A91D8" w14:textId="77777777" w:rsidR="00B13435" w:rsidRPr="00B13435" w:rsidRDefault="00B13435" w:rsidP="00B13435">
      <w:pPr>
        <w:spacing w:after="0" w:line="240" w:lineRule="auto"/>
        <w:jc w:val="center"/>
        <w:rPr>
          <w:rFonts w:ascii="Times New Roman" w:eastAsia="Batang" w:hAnsi="Times New Roman" w:cs="Times New Roman"/>
          <w:b/>
          <w:lang w:val="lt-LT"/>
        </w:rPr>
      </w:pPr>
    </w:p>
    <w:p w14:paraId="0F59F93E" w14:textId="77777777" w:rsidR="00B13435" w:rsidRPr="00B13435" w:rsidRDefault="00B13435" w:rsidP="00B13435">
      <w:pPr>
        <w:spacing w:after="0" w:line="240" w:lineRule="auto"/>
        <w:jc w:val="center"/>
        <w:rPr>
          <w:rFonts w:ascii="Times New Roman" w:eastAsia="Batang" w:hAnsi="Times New Roman" w:cs="Times New Roman"/>
          <w:b/>
          <w:lang w:val="lt-LT"/>
        </w:rPr>
      </w:pPr>
    </w:p>
    <w:p w14:paraId="09BB76F9" w14:textId="77777777" w:rsidR="00B13435" w:rsidRPr="00B13435" w:rsidRDefault="00B13435" w:rsidP="00B13435">
      <w:pPr>
        <w:spacing w:after="0" w:line="240" w:lineRule="auto"/>
        <w:jc w:val="center"/>
        <w:rPr>
          <w:rFonts w:ascii="Times New Roman" w:eastAsia="Batang" w:hAnsi="Times New Roman" w:cs="Times New Roman"/>
          <w:b/>
          <w:lang w:val="lt-LT"/>
        </w:rPr>
      </w:pPr>
    </w:p>
    <w:p w14:paraId="77CFF1D1" w14:textId="77777777" w:rsidR="00B13435" w:rsidRPr="00B13435" w:rsidRDefault="00B13435" w:rsidP="00B13435">
      <w:pPr>
        <w:spacing w:after="0" w:line="240" w:lineRule="auto"/>
        <w:jc w:val="center"/>
        <w:rPr>
          <w:rFonts w:ascii="Times New Roman" w:eastAsia="Batang" w:hAnsi="Times New Roman" w:cs="Times New Roman"/>
          <w:b/>
          <w:lang w:val="lt-LT"/>
        </w:rPr>
      </w:pPr>
    </w:p>
    <w:p w14:paraId="7F7CC413" w14:textId="77777777" w:rsidR="00B13435" w:rsidRPr="00B13435" w:rsidRDefault="00B13435" w:rsidP="00B13435">
      <w:pPr>
        <w:spacing w:after="0" w:line="240" w:lineRule="auto"/>
        <w:jc w:val="center"/>
        <w:rPr>
          <w:rFonts w:ascii="Times New Roman" w:eastAsia="Batang" w:hAnsi="Times New Roman" w:cs="Times New Roman"/>
          <w:b/>
          <w:lang w:val="lt-LT"/>
        </w:rPr>
      </w:pPr>
    </w:p>
    <w:p w14:paraId="707B157E" w14:textId="77777777" w:rsidR="00B13435" w:rsidRPr="00B13435" w:rsidRDefault="00B13435" w:rsidP="00B13435">
      <w:pPr>
        <w:spacing w:after="0" w:line="240" w:lineRule="auto"/>
        <w:jc w:val="center"/>
        <w:rPr>
          <w:rFonts w:ascii="Times New Roman" w:eastAsia="Batang" w:hAnsi="Times New Roman" w:cs="Times New Roman"/>
          <w:b/>
          <w:lang w:val="lt-LT"/>
        </w:rPr>
      </w:pPr>
    </w:p>
    <w:p w14:paraId="3CF48812" w14:textId="77777777" w:rsidR="00B13435" w:rsidRPr="00B13435" w:rsidRDefault="00B13435" w:rsidP="00B13435">
      <w:pPr>
        <w:spacing w:after="0" w:line="240" w:lineRule="auto"/>
        <w:jc w:val="center"/>
        <w:rPr>
          <w:rFonts w:ascii="Times New Roman" w:eastAsia="Batang" w:hAnsi="Times New Roman" w:cs="Times New Roman"/>
          <w:b/>
          <w:lang w:val="lt-LT"/>
        </w:rPr>
      </w:pPr>
    </w:p>
    <w:p w14:paraId="0C14F9C7" w14:textId="77777777" w:rsidR="00B13435" w:rsidRPr="00B13435" w:rsidRDefault="00B13435" w:rsidP="00B13435">
      <w:pPr>
        <w:spacing w:after="0" w:line="240" w:lineRule="auto"/>
        <w:jc w:val="center"/>
        <w:rPr>
          <w:rFonts w:ascii="Times New Roman" w:eastAsia="Batang" w:hAnsi="Times New Roman" w:cs="Times New Roman"/>
          <w:b/>
          <w:lang w:val="lt-LT"/>
        </w:rPr>
      </w:pPr>
    </w:p>
    <w:p w14:paraId="1BBEF59A" w14:textId="77777777" w:rsidR="00B13435" w:rsidRPr="00B13435" w:rsidRDefault="00B13435" w:rsidP="00B13435">
      <w:pPr>
        <w:spacing w:after="0" w:line="240" w:lineRule="auto"/>
        <w:jc w:val="center"/>
        <w:rPr>
          <w:rFonts w:ascii="Times New Roman" w:eastAsia="Batang" w:hAnsi="Times New Roman" w:cs="Times New Roman"/>
          <w:b/>
          <w:lang w:val="lt-LT"/>
        </w:rPr>
      </w:pPr>
    </w:p>
    <w:p w14:paraId="07E0D22A" w14:textId="77777777" w:rsidR="00B13435" w:rsidRPr="00B13435" w:rsidRDefault="00B13435" w:rsidP="00B13435">
      <w:pPr>
        <w:spacing w:after="0" w:line="240" w:lineRule="auto"/>
        <w:jc w:val="center"/>
        <w:rPr>
          <w:rFonts w:ascii="Times New Roman" w:eastAsia="Batang" w:hAnsi="Times New Roman" w:cs="Times New Roman"/>
          <w:b/>
          <w:lang w:val="lt-LT"/>
        </w:rPr>
      </w:pPr>
    </w:p>
    <w:p w14:paraId="56EB5818" w14:textId="77777777" w:rsidR="00B13435" w:rsidRPr="00B13435" w:rsidRDefault="00B13435" w:rsidP="00B13435">
      <w:pPr>
        <w:spacing w:after="0" w:line="240" w:lineRule="auto"/>
        <w:jc w:val="center"/>
        <w:rPr>
          <w:rFonts w:ascii="Times New Roman" w:eastAsia="Batang" w:hAnsi="Times New Roman" w:cs="Times New Roman"/>
          <w:b/>
          <w:lang w:val="lt-LT"/>
        </w:rPr>
      </w:pPr>
    </w:p>
    <w:p w14:paraId="1D9F6B76" w14:textId="77777777" w:rsidR="00B13435" w:rsidRPr="00B13435" w:rsidRDefault="00B13435" w:rsidP="00B13435">
      <w:pPr>
        <w:spacing w:after="0" w:line="240" w:lineRule="auto"/>
        <w:jc w:val="center"/>
        <w:rPr>
          <w:rFonts w:ascii="Times New Roman" w:eastAsia="Batang" w:hAnsi="Times New Roman" w:cs="Times New Roman"/>
          <w:b/>
          <w:lang w:val="lt-LT"/>
        </w:rPr>
      </w:pPr>
    </w:p>
    <w:p w14:paraId="07EA4013" w14:textId="77777777" w:rsidR="00B13435" w:rsidRPr="00B13435" w:rsidRDefault="00B13435" w:rsidP="00B13435">
      <w:pPr>
        <w:spacing w:after="0" w:line="240" w:lineRule="auto"/>
        <w:jc w:val="center"/>
        <w:rPr>
          <w:rFonts w:ascii="Times New Roman" w:eastAsia="Batang" w:hAnsi="Times New Roman" w:cs="Times New Roman"/>
          <w:b/>
          <w:lang w:val="lt-LT"/>
        </w:rPr>
      </w:pPr>
    </w:p>
    <w:p w14:paraId="40A8C0D7" w14:textId="77777777" w:rsidR="00B13435" w:rsidRPr="00B13435" w:rsidRDefault="00B13435" w:rsidP="00B13435">
      <w:pPr>
        <w:spacing w:after="0" w:line="240" w:lineRule="auto"/>
        <w:jc w:val="center"/>
        <w:rPr>
          <w:rFonts w:ascii="Times New Roman" w:eastAsia="Batang" w:hAnsi="Times New Roman" w:cs="Times New Roman"/>
          <w:b/>
          <w:lang w:val="lt-LT"/>
        </w:rPr>
      </w:pPr>
      <w:r w:rsidRPr="00B13435">
        <w:rPr>
          <w:rFonts w:ascii="Times New Roman" w:eastAsia="Batang" w:hAnsi="Times New Roman" w:cs="Times New Roman"/>
          <w:b/>
          <w:lang w:val="lt-LT"/>
        </w:rPr>
        <w:t>B. PAKUOTĖS LAPELIS</w:t>
      </w:r>
    </w:p>
    <w:p w14:paraId="24FACAD4" w14:textId="77777777" w:rsidR="00B13435" w:rsidRPr="00B13435" w:rsidRDefault="00B13435" w:rsidP="00B13435">
      <w:pPr>
        <w:spacing w:after="0" w:line="240" w:lineRule="auto"/>
        <w:ind w:left="567" w:hanging="567"/>
        <w:jc w:val="center"/>
        <w:rPr>
          <w:rFonts w:ascii="Times New Roman" w:eastAsia="Batang" w:hAnsi="Times New Roman" w:cs="Times New Roman"/>
          <w:b/>
          <w:lang w:val="lt-LT"/>
        </w:rPr>
      </w:pPr>
      <w:r w:rsidRPr="00B13435">
        <w:rPr>
          <w:rFonts w:ascii="Times New Roman" w:eastAsia="Batang" w:hAnsi="Times New Roman" w:cs="Times New Roman"/>
          <w:szCs w:val="24"/>
          <w:lang w:val="lt-LT"/>
        </w:rPr>
        <w:br w:type="page"/>
      </w:r>
      <w:bookmarkStart w:id="7" w:name="_Toc129243263"/>
      <w:bookmarkStart w:id="8" w:name="_Toc129243138"/>
      <w:r w:rsidRPr="00B13435">
        <w:rPr>
          <w:rFonts w:ascii="Times New Roman" w:eastAsia="Batang" w:hAnsi="Times New Roman" w:cs="Times New Roman"/>
          <w:b/>
          <w:lang w:val="lt-LT"/>
        </w:rPr>
        <w:lastRenderedPageBreak/>
        <w:t>Pakuotės lapelis: informacija vartotojui</w:t>
      </w:r>
      <w:bookmarkEnd w:id="7"/>
      <w:bookmarkEnd w:id="8"/>
    </w:p>
    <w:p w14:paraId="4443EEDF" w14:textId="77777777" w:rsidR="00B13435" w:rsidRPr="00B13435" w:rsidRDefault="00B13435" w:rsidP="00B13435">
      <w:pPr>
        <w:spacing w:after="0" w:line="240" w:lineRule="auto"/>
        <w:ind w:left="567" w:hanging="567"/>
        <w:jc w:val="center"/>
        <w:rPr>
          <w:rFonts w:ascii="Times New Roman" w:eastAsia="Batang" w:hAnsi="Times New Roman" w:cs="Times New Roman"/>
          <w:b/>
          <w:caps/>
          <w:lang w:val="lt-LT"/>
        </w:rPr>
      </w:pPr>
    </w:p>
    <w:p w14:paraId="7D2FC244" w14:textId="77777777" w:rsidR="00B13435" w:rsidRPr="00B13435" w:rsidRDefault="00B13435" w:rsidP="00B13435">
      <w:pPr>
        <w:widowControl w:val="0"/>
        <w:autoSpaceDE w:val="0"/>
        <w:autoSpaceDN w:val="0"/>
        <w:adjustRightInd w:val="0"/>
        <w:spacing w:after="0" w:line="240" w:lineRule="auto"/>
        <w:jc w:val="center"/>
        <w:rPr>
          <w:rFonts w:ascii="Times New Roman" w:eastAsia="Batang" w:hAnsi="Times New Roman" w:cs="Times New Roman"/>
          <w:b/>
          <w:color w:val="000000"/>
          <w:lang w:val="lt-LT"/>
        </w:rPr>
      </w:pPr>
      <w:r w:rsidRPr="00B13435">
        <w:rPr>
          <w:rFonts w:ascii="Times New Roman" w:eastAsia="Batang" w:hAnsi="Times New Roman" w:cs="Times New Roman"/>
          <w:b/>
          <w:color w:val="000000"/>
          <w:lang w:val="lt-LT"/>
        </w:rPr>
        <w:t>Rytmonorm 150 mg plėvele dengtos tabletės</w:t>
      </w:r>
    </w:p>
    <w:p w14:paraId="2C3CA211" w14:textId="77777777" w:rsidR="00B13435" w:rsidRPr="00B13435" w:rsidRDefault="00B13435" w:rsidP="00B13435">
      <w:pPr>
        <w:widowControl w:val="0"/>
        <w:autoSpaceDE w:val="0"/>
        <w:autoSpaceDN w:val="0"/>
        <w:adjustRightInd w:val="0"/>
        <w:spacing w:after="0" w:line="240" w:lineRule="auto"/>
        <w:jc w:val="center"/>
        <w:rPr>
          <w:rFonts w:ascii="Times New Roman" w:eastAsia="Batang" w:hAnsi="Times New Roman" w:cs="Times New Roman"/>
          <w:b/>
          <w:color w:val="000000"/>
          <w:lang w:val="lt-LT"/>
        </w:rPr>
      </w:pPr>
      <w:r w:rsidRPr="00B13435">
        <w:rPr>
          <w:rFonts w:ascii="Times New Roman" w:eastAsia="Batang" w:hAnsi="Times New Roman" w:cs="Times New Roman"/>
          <w:b/>
          <w:color w:val="000000"/>
          <w:lang w:val="lt-LT"/>
        </w:rPr>
        <w:t>Rytmonorm 300 mg plėvele dengtos tabletės</w:t>
      </w:r>
    </w:p>
    <w:p w14:paraId="2D22274A" w14:textId="3240C7A5" w:rsidR="00B13435" w:rsidRPr="00B13435" w:rsidRDefault="00C34A7E" w:rsidP="00B13435">
      <w:pPr>
        <w:spacing w:after="0" w:line="240" w:lineRule="auto"/>
        <w:jc w:val="center"/>
        <w:rPr>
          <w:rFonts w:ascii="Times New Roman" w:eastAsia="Batang" w:hAnsi="Times New Roman" w:cs="Times New Roman"/>
          <w:lang w:val="lt-LT"/>
        </w:rPr>
      </w:pPr>
      <w:r>
        <w:rPr>
          <w:rFonts w:ascii="Times New Roman" w:eastAsia="Batang" w:hAnsi="Times New Roman" w:cs="Times New Roman"/>
          <w:lang w:val="lt-LT"/>
        </w:rPr>
        <w:t>p</w:t>
      </w:r>
      <w:r w:rsidR="00B13435" w:rsidRPr="00B13435">
        <w:rPr>
          <w:rFonts w:ascii="Times New Roman" w:eastAsia="Batang" w:hAnsi="Times New Roman" w:cs="Times New Roman"/>
          <w:lang w:val="lt-LT"/>
        </w:rPr>
        <w:t>ropafenono hidrochloridas</w:t>
      </w:r>
    </w:p>
    <w:p w14:paraId="124A15CE" w14:textId="77777777" w:rsidR="00B13435" w:rsidRPr="00B13435" w:rsidRDefault="00B13435" w:rsidP="00B13435">
      <w:pPr>
        <w:spacing w:after="0" w:line="240" w:lineRule="auto"/>
        <w:rPr>
          <w:rFonts w:ascii="Times New Roman" w:eastAsia="Batang" w:hAnsi="Times New Roman" w:cs="Times New Roman"/>
          <w:b/>
          <w:lang w:val="lt-LT"/>
        </w:rPr>
      </w:pPr>
    </w:p>
    <w:p w14:paraId="3F334419" w14:textId="77777777" w:rsidR="00B13435" w:rsidRPr="00B13435" w:rsidRDefault="00B13435" w:rsidP="00B13435">
      <w:pPr>
        <w:spacing w:after="0" w:line="240" w:lineRule="auto"/>
        <w:rPr>
          <w:rFonts w:ascii="Times New Roman" w:eastAsia="Batang" w:hAnsi="Times New Roman" w:cs="Times New Roman"/>
          <w:b/>
          <w:noProof/>
          <w:lang w:val="lt-LT"/>
        </w:rPr>
      </w:pPr>
    </w:p>
    <w:p w14:paraId="2CC838C4" w14:textId="77777777" w:rsidR="00B13435" w:rsidRPr="00B13435" w:rsidRDefault="00B13435" w:rsidP="00B13435">
      <w:pPr>
        <w:spacing w:after="0" w:line="240" w:lineRule="auto"/>
        <w:rPr>
          <w:rFonts w:ascii="Times New Roman" w:eastAsia="Batang" w:hAnsi="Times New Roman" w:cs="Times New Roman"/>
          <w:b/>
          <w:noProof/>
          <w:lang w:val="lt-LT"/>
        </w:rPr>
      </w:pPr>
      <w:r w:rsidRPr="00B13435">
        <w:rPr>
          <w:rFonts w:ascii="Times New Roman" w:eastAsia="Batang" w:hAnsi="Times New Roman" w:cs="Times New Roman"/>
          <w:b/>
          <w:noProof/>
          <w:lang w:val="lt-LT"/>
        </w:rPr>
        <w:t>Atidžiai perskaitykite visą šį lapelį, prieš pradėdami vartoti vaistą, nes jame pateikiama Jums svarbi informacija.</w:t>
      </w:r>
    </w:p>
    <w:p w14:paraId="18368E33" w14:textId="77777777" w:rsidR="00B13435" w:rsidRPr="00B13435" w:rsidRDefault="00B13435" w:rsidP="00B13435">
      <w:pPr>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 xml:space="preserve">Neišmeskite lapelio, nes vėl gali prireikti jį perskaityti. </w:t>
      </w:r>
    </w:p>
    <w:p w14:paraId="7FF9E994" w14:textId="77777777" w:rsidR="00B13435" w:rsidRPr="00B13435" w:rsidRDefault="00B13435" w:rsidP="00B13435">
      <w:pPr>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 xml:space="preserve">Jeigu kiltų daugiau klausimų, kreipkitės į gydytoją arba vaistininką. </w:t>
      </w:r>
    </w:p>
    <w:p w14:paraId="3182D5AB" w14:textId="77777777" w:rsidR="00B13435" w:rsidRPr="00B13435" w:rsidRDefault="00B13435" w:rsidP="00B13435">
      <w:pPr>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 xml:space="preserve">Šis vaistas skirtas tik Jums, todėl kitiems žmonėms jo duoti negalima. </w:t>
      </w:r>
      <w:r w:rsidRPr="00B13435">
        <w:rPr>
          <w:rFonts w:ascii="Times New Roman" w:eastAsia="Batang" w:hAnsi="Times New Roman" w:cs="Times New Roman"/>
          <w:noProof/>
          <w:lang w:val="lt-LT"/>
        </w:rPr>
        <w:t xml:space="preserve">Vaistas </w:t>
      </w:r>
      <w:r w:rsidRPr="00B13435">
        <w:rPr>
          <w:rFonts w:ascii="Times New Roman" w:eastAsia="Batang" w:hAnsi="Times New Roman" w:cs="Times New Roman"/>
          <w:lang w:val="lt-LT"/>
        </w:rPr>
        <w:t xml:space="preserve">gali jiems pakenkti </w:t>
      </w:r>
      <w:r w:rsidRPr="00B13435">
        <w:rPr>
          <w:rFonts w:ascii="Times New Roman" w:eastAsia="Batang" w:hAnsi="Times New Roman" w:cs="Times New Roman"/>
          <w:noProof/>
          <w:lang w:val="lt-LT"/>
        </w:rPr>
        <w:t xml:space="preserve">(net tiems, kurių ligos požymiai yra tokie patys kaip Jūsų). </w:t>
      </w:r>
    </w:p>
    <w:p w14:paraId="034BC130" w14:textId="77777777" w:rsidR="00B13435" w:rsidRPr="00B13435" w:rsidRDefault="00B13435" w:rsidP="00B13435">
      <w:pPr>
        <w:tabs>
          <w:tab w:val="left" w:pos="720"/>
        </w:tabs>
        <w:spacing w:after="0" w:line="240" w:lineRule="auto"/>
        <w:ind w:left="567" w:hanging="567"/>
        <w:rPr>
          <w:rFonts w:ascii="Times New Roman" w:eastAsia="Batang" w:hAnsi="Times New Roman" w:cs="Times New Roman"/>
          <w:noProof/>
          <w:lang w:val="lt-LT"/>
        </w:rPr>
      </w:pPr>
      <w:r w:rsidRPr="00B13435">
        <w:rPr>
          <w:rFonts w:ascii="Times New Roman" w:eastAsia="Batang" w:hAnsi="Times New Roman" w:cs="Times New Roman"/>
          <w:noProof/>
          <w:lang w:val="lt-LT"/>
        </w:rPr>
        <w:t>-</w:t>
      </w:r>
      <w:r w:rsidRPr="00B13435">
        <w:rPr>
          <w:rFonts w:ascii="Times New Roman" w:eastAsia="Batang" w:hAnsi="Times New Roman" w:cs="Times New Roman"/>
          <w:noProof/>
          <w:lang w:val="lt-LT"/>
        </w:rPr>
        <w:tab/>
        <w:t>Jeigu pasireiškė šalutinis poveikis (net jeigu jis šiame lapelyje nenurodytas), kreipkitės į gydytoją, arba vaistininką. Žr. 4 skyrių.</w:t>
      </w:r>
    </w:p>
    <w:p w14:paraId="0C3F0D88" w14:textId="77777777" w:rsidR="00B13435" w:rsidRPr="00B13435" w:rsidRDefault="00B13435" w:rsidP="00B13435">
      <w:pPr>
        <w:spacing w:after="0" w:line="240" w:lineRule="auto"/>
        <w:rPr>
          <w:rFonts w:ascii="Times New Roman" w:eastAsia="Batang" w:hAnsi="Times New Roman" w:cs="Times New Roman"/>
          <w:b/>
          <w:lang w:val="lt-LT"/>
        </w:rPr>
      </w:pPr>
    </w:p>
    <w:p w14:paraId="69F6CBA2" w14:textId="77777777" w:rsidR="00B13435" w:rsidRPr="00B13435" w:rsidRDefault="00B13435" w:rsidP="00B13435">
      <w:pPr>
        <w:spacing w:after="0" w:line="240" w:lineRule="auto"/>
        <w:ind w:left="567" w:hanging="567"/>
        <w:rPr>
          <w:rFonts w:ascii="Times New Roman" w:eastAsia="Batang" w:hAnsi="Times New Roman" w:cs="Times New Roman"/>
          <w:b/>
          <w:lang w:val="lt-LT"/>
        </w:rPr>
      </w:pPr>
      <w:r w:rsidRPr="00B13435">
        <w:rPr>
          <w:rFonts w:ascii="Times New Roman" w:eastAsia="Batang" w:hAnsi="Times New Roman" w:cs="Times New Roman"/>
          <w:b/>
          <w:noProof/>
          <w:lang w:val="lt-LT"/>
        </w:rPr>
        <w:t>Apie ką rašoma šiame lapelyje?</w:t>
      </w:r>
    </w:p>
    <w:p w14:paraId="3BEF03A6" w14:textId="77777777" w:rsidR="00B13435" w:rsidRPr="00B13435" w:rsidRDefault="00B13435" w:rsidP="00B13435">
      <w:pPr>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1.</w:t>
      </w:r>
      <w:r w:rsidRPr="00B13435">
        <w:rPr>
          <w:rFonts w:ascii="Times New Roman" w:eastAsia="Batang" w:hAnsi="Times New Roman" w:cs="Times New Roman"/>
          <w:lang w:val="lt-LT"/>
        </w:rPr>
        <w:tab/>
        <w:t>Kas yra Rytmonorm ir kam jis vartojamas</w:t>
      </w:r>
    </w:p>
    <w:p w14:paraId="5B6BC0E2" w14:textId="77777777" w:rsidR="00B13435" w:rsidRPr="00B13435" w:rsidRDefault="00B13435" w:rsidP="00B13435">
      <w:pPr>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2.</w:t>
      </w:r>
      <w:r w:rsidRPr="00B13435">
        <w:rPr>
          <w:rFonts w:ascii="Times New Roman" w:eastAsia="Batang" w:hAnsi="Times New Roman" w:cs="Times New Roman"/>
          <w:lang w:val="lt-LT"/>
        </w:rPr>
        <w:tab/>
        <w:t>Kas žinotina prieš vartojant Rytmonorm</w:t>
      </w:r>
    </w:p>
    <w:p w14:paraId="4FD3862D" w14:textId="77777777" w:rsidR="00B13435" w:rsidRPr="00B13435" w:rsidRDefault="00B13435" w:rsidP="00B13435">
      <w:pPr>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3.</w:t>
      </w:r>
      <w:r w:rsidRPr="00B13435">
        <w:rPr>
          <w:rFonts w:ascii="Times New Roman" w:eastAsia="Batang" w:hAnsi="Times New Roman" w:cs="Times New Roman"/>
          <w:lang w:val="lt-LT"/>
        </w:rPr>
        <w:tab/>
        <w:t>Kaip vartoti Rytmonorm</w:t>
      </w:r>
    </w:p>
    <w:p w14:paraId="00CF51A8" w14:textId="77777777" w:rsidR="00B13435" w:rsidRPr="00B13435" w:rsidRDefault="00B13435" w:rsidP="00B13435">
      <w:pPr>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4.</w:t>
      </w:r>
      <w:r w:rsidRPr="00B13435">
        <w:rPr>
          <w:rFonts w:ascii="Times New Roman" w:eastAsia="Batang" w:hAnsi="Times New Roman" w:cs="Times New Roman"/>
          <w:lang w:val="lt-LT"/>
        </w:rPr>
        <w:tab/>
        <w:t>Galimas šalutinis poveikis</w:t>
      </w:r>
    </w:p>
    <w:p w14:paraId="2C7C3D53" w14:textId="77777777" w:rsidR="00B13435" w:rsidRPr="00B13435" w:rsidRDefault="00B13435" w:rsidP="00B13435">
      <w:pPr>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5.</w:t>
      </w:r>
      <w:r w:rsidRPr="00B13435">
        <w:rPr>
          <w:rFonts w:ascii="Times New Roman" w:eastAsia="Batang" w:hAnsi="Times New Roman" w:cs="Times New Roman"/>
          <w:lang w:val="lt-LT"/>
        </w:rPr>
        <w:tab/>
        <w:t xml:space="preserve">Kaip laikyti Rytmonorm </w:t>
      </w:r>
    </w:p>
    <w:p w14:paraId="354961D6" w14:textId="77777777" w:rsidR="00B13435" w:rsidRPr="00B13435" w:rsidRDefault="00B13435" w:rsidP="00B13435">
      <w:pPr>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6.</w:t>
      </w:r>
      <w:r w:rsidRPr="00B13435">
        <w:rPr>
          <w:rFonts w:ascii="Times New Roman" w:eastAsia="Batang" w:hAnsi="Times New Roman" w:cs="Times New Roman"/>
          <w:lang w:val="lt-LT"/>
        </w:rPr>
        <w:tab/>
      </w:r>
      <w:r w:rsidRPr="00B13435">
        <w:rPr>
          <w:rFonts w:ascii="Times New Roman" w:eastAsia="Batang" w:hAnsi="Times New Roman" w:cs="Times New Roman"/>
          <w:noProof/>
          <w:lang w:val="lt-LT"/>
        </w:rPr>
        <w:t>Pakuotės turinys ir kita</w:t>
      </w:r>
      <w:r w:rsidRPr="00B13435">
        <w:rPr>
          <w:rFonts w:ascii="Times New Roman" w:eastAsia="Batang" w:hAnsi="Times New Roman" w:cs="Times New Roman"/>
          <w:lang w:val="lt-LT"/>
        </w:rPr>
        <w:t xml:space="preserve"> informacija</w:t>
      </w:r>
    </w:p>
    <w:p w14:paraId="5B3B1510" w14:textId="77777777" w:rsidR="00B13435" w:rsidRPr="00B13435" w:rsidRDefault="00B13435" w:rsidP="00B13435">
      <w:pPr>
        <w:spacing w:after="0" w:line="240" w:lineRule="auto"/>
        <w:rPr>
          <w:rFonts w:ascii="Times New Roman" w:eastAsia="Batang" w:hAnsi="Times New Roman" w:cs="Times New Roman"/>
          <w:b/>
          <w:lang w:val="lt-LT"/>
        </w:rPr>
      </w:pPr>
    </w:p>
    <w:p w14:paraId="04A3DF7E" w14:textId="77777777" w:rsidR="00B13435" w:rsidRPr="00B13435" w:rsidRDefault="00B13435" w:rsidP="00B13435">
      <w:pPr>
        <w:spacing w:after="0" w:line="240" w:lineRule="auto"/>
        <w:rPr>
          <w:rFonts w:ascii="Times New Roman" w:eastAsia="Batang" w:hAnsi="Times New Roman" w:cs="Times New Roman"/>
          <w:b/>
          <w:lang w:val="lt-LT"/>
        </w:rPr>
      </w:pPr>
    </w:p>
    <w:p w14:paraId="1DC1AA4F" w14:textId="77777777" w:rsidR="00B13435" w:rsidRPr="00B13435" w:rsidRDefault="00B13435" w:rsidP="00B13435">
      <w:pPr>
        <w:numPr>
          <w:ilvl w:val="0"/>
          <w:numId w:val="22"/>
        </w:numPr>
        <w:spacing w:after="0" w:line="240" w:lineRule="auto"/>
        <w:ind w:left="567" w:hanging="567"/>
        <w:contextualSpacing/>
        <w:rPr>
          <w:rFonts w:ascii="Times New Roman" w:eastAsia="Batang" w:hAnsi="Times New Roman" w:cs="Times New Roman"/>
          <w:lang w:val="lt-LT"/>
        </w:rPr>
      </w:pPr>
      <w:r w:rsidRPr="00B13435">
        <w:rPr>
          <w:rFonts w:ascii="Times New Roman" w:eastAsia="Batang" w:hAnsi="Times New Roman" w:cs="Times New Roman"/>
          <w:b/>
          <w:noProof/>
          <w:lang w:val="lt-LT"/>
        </w:rPr>
        <w:t xml:space="preserve">Kas yra </w:t>
      </w:r>
      <w:r w:rsidRPr="00B13435">
        <w:rPr>
          <w:rFonts w:ascii="Times New Roman" w:eastAsia="Batang" w:hAnsi="Times New Roman" w:cs="Times New Roman"/>
          <w:b/>
          <w:lang w:val="lt-LT"/>
        </w:rPr>
        <w:t>Rytmonorm</w:t>
      </w:r>
      <w:r w:rsidRPr="00B13435">
        <w:rPr>
          <w:rFonts w:ascii="Times New Roman" w:eastAsia="Batang" w:hAnsi="Times New Roman" w:cs="Times New Roman"/>
          <w:b/>
          <w:noProof/>
          <w:lang w:val="lt-LT"/>
        </w:rPr>
        <w:t xml:space="preserve"> ir kam jis vartojamas</w:t>
      </w:r>
      <w:r w:rsidRPr="00B13435">
        <w:rPr>
          <w:rFonts w:ascii="Times New Roman" w:eastAsia="Batang" w:hAnsi="Times New Roman" w:cs="Times New Roman"/>
          <w:b/>
          <w:lang w:val="lt-LT"/>
        </w:rPr>
        <w:t xml:space="preserve"> </w:t>
      </w:r>
    </w:p>
    <w:p w14:paraId="29AF61C2"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484606C6"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Rytmonorm padeda reguliuoti širdies ritmą ir mažina širdies susitraukimų dažnį. Jis priklauso antiaritminių vaistų grupei, kurie skiriami koreguojant neįprastą širdies ritmą ar dažnį.</w:t>
      </w:r>
    </w:p>
    <w:p w14:paraId="417EB5B8"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350E1AE0"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Veiklioji Rytmonorm tablečių medžiaga yra propafenono hidrochloridas.</w:t>
      </w:r>
    </w:p>
    <w:p w14:paraId="7929E4B4"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Vaisto forma – plėvele dengtos tabletės. Vaistu gydomos įvairių rūšių širdies aritmijos, susijusios su ritmo padažnėjimu:</w:t>
      </w:r>
    </w:p>
    <w:p w14:paraId="5737CBB8" w14:textId="77777777" w:rsidR="00B13435" w:rsidRPr="00B13435" w:rsidRDefault="00B13435" w:rsidP="00B13435">
      <w:pPr>
        <w:tabs>
          <w:tab w:val="left" w:pos="532"/>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simptominė paroksizminė supraventrikulinė tachikardija (nereguliarus padažnėjęs širdies plakimas, kylantis iš virš skilvelių esančių širdies struktūrų), pvz., paroksizminė grįžtamojo sudirginimo atrioventrikulinė mazginė arba papildomos jungties tachikardija (širdies susitraukimų padažnėjimo priepuoliai, atsirandantys dėl impulso sklidimo tarp prieširdžių ir skilvelių sutrikimo), paroksizminis prieširdžių plazdėjimas arba virpėjimas (trumpalaikiai neritmiškų širdies sutrikimų priepuoliai, pasireiškiantys dėl neįprastai padidėjusio prieširdžių stimuliavimo);</w:t>
      </w:r>
    </w:p>
    <w:p w14:paraId="128F3547" w14:textId="77777777" w:rsidR="00B13435" w:rsidRPr="00B13435" w:rsidRDefault="00B13435" w:rsidP="00B13435">
      <w:pPr>
        <w:tabs>
          <w:tab w:val="left" w:pos="532"/>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sunki simptominė skilvelinė tachikardija (padidėjęs širdies skilvelių susitraukimų dažnis) tuo atveju, jeigu gydytojas mano, kad ji yra pavojinga gyvybei.</w:t>
      </w:r>
    </w:p>
    <w:p w14:paraId="1AFB99B2"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p>
    <w:p w14:paraId="4143FE48"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p>
    <w:p w14:paraId="687EE7F8" w14:textId="77777777" w:rsidR="00B13435" w:rsidRPr="00B13435" w:rsidRDefault="00B13435" w:rsidP="00B13435">
      <w:pPr>
        <w:spacing w:after="0" w:line="240" w:lineRule="auto"/>
        <w:rPr>
          <w:rFonts w:ascii="Times New Roman" w:eastAsia="Batang" w:hAnsi="Times New Roman" w:cs="Times New Roman"/>
          <w:b/>
          <w:lang w:val="lt-LT"/>
        </w:rPr>
      </w:pPr>
      <w:r w:rsidRPr="00B13435">
        <w:rPr>
          <w:rFonts w:ascii="Times New Roman" w:eastAsia="Batang" w:hAnsi="Times New Roman" w:cs="Times New Roman"/>
          <w:b/>
          <w:lang w:val="lt-LT"/>
        </w:rPr>
        <w:t>2.</w:t>
      </w:r>
      <w:r w:rsidRPr="00B13435">
        <w:rPr>
          <w:rFonts w:ascii="Times New Roman" w:eastAsia="Batang" w:hAnsi="Times New Roman" w:cs="Times New Roman"/>
          <w:b/>
          <w:lang w:val="lt-LT"/>
        </w:rPr>
        <w:tab/>
        <w:t>Kas žinotina prieš vartojant Rytmonorm</w:t>
      </w:r>
    </w:p>
    <w:p w14:paraId="679610CC"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szCs w:val="24"/>
        </w:rPr>
      </w:pPr>
    </w:p>
    <w:p w14:paraId="030F5E0B" w14:textId="730838DC" w:rsidR="00B13435" w:rsidRPr="00B13435" w:rsidRDefault="00B13435" w:rsidP="00B13435">
      <w:pPr>
        <w:tabs>
          <w:tab w:val="left" w:pos="532"/>
        </w:tabs>
        <w:spacing w:after="0" w:line="240" w:lineRule="auto"/>
        <w:rPr>
          <w:rFonts w:ascii="Times New Roman" w:eastAsia="Batang" w:hAnsi="Times New Roman" w:cs="Times New Roman"/>
          <w:b/>
          <w:szCs w:val="24"/>
          <w:lang w:val="lt-LT"/>
        </w:rPr>
      </w:pPr>
      <w:r w:rsidRPr="00B13435">
        <w:rPr>
          <w:rFonts w:ascii="Times New Roman" w:eastAsia="Batang" w:hAnsi="Times New Roman" w:cs="Times New Roman"/>
          <w:b/>
          <w:szCs w:val="24"/>
          <w:lang w:val="lt-LT"/>
        </w:rPr>
        <w:t xml:space="preserve">Rytmonorm vartoti </w:t>
      </w:r>
      <w:r w:rsidR="000043F2">
        <w:rPr>
          <w:rFonts w:ascii="Times New Roman" w:eastAsia="Batang" w:hAnsi="Times New Roman" w:cs="Times New Roman"/>
          <w:b/>
          <w:szCs w:val="24"/>
          <w:lang w:val="lt-LT"/>
        </w:rPr>
        <w:t>draudžiama</w:t>
      </w:r>
    </w:p>
    <w:p w14:paraId="7F97901A" w14:textId="78F1892C" w:rsidR="00B13435" w:rsidRPr="00B13435" w:rsidRDefault="00B13435" w:rsidP="00B13435">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jeigu yra alergija propafenono hidrochloridui arba bet kuriai pagalbinei šio vaisto medžiagai (</w:t>
      </w:r>
      <w:r w:rsidR="008C5E85">
        <w:rPr>
          <w:rFonts w:ascii="Times New Roman" w:eastAsia="Batang" w:hAnsi="Times New Roman" w:cs="Times New Roman"/>
          <w:lang w:val="lt-LT"/>
        </w:rPr>
        <w:t xml:space="preserve">jos išvardytos </w:t>
      </w:r>
      <w:r w:rsidRPr="00B13435">
        <w:rPr>
          <w:rFonts w:ascii="Times New Roman" w:eastAsia="Batang" w:hAnsi="Times New Roman" w:cs="Times New Roman"/>
          <w:lang w:val="lt-LT"/>
        </w:rPr>
        <w:t>6 skyri</w:t>
      </w:r>
      <w:r w:rsidR="008C5E85">
        <w:rPr>
          <w:rFonts w:ascii="Times New Roman" w:eastAsia="Batang" w:hAnsi="Times New Roman" w:cs="Times New Roman"/>
          <w:lang w:val="lt-LT"/>
        </w:rPr>
        <w:t>uje</w:t>
      </w:r>
      <w:r w:rsidRPr="00B13435">
        <w:rPr>
          <w:rFonts w:ascii="Times New Roman" w:eastAsia="Batang" w:hAnsi="Times New Roman" w:cs="Times New Roman"/>
          <w:lang w:val="lt-LT"/>
        </w:rPr>
        <w:t>);</w:t>
      </w:r>
    </w:p>
    <w:p w14:paraId="748039EB" w14:textId="77777777" w:rsidR="00B13435" w:rsidRPr="00B13435" w:rsidRDefault="00B13435" w:rsidP="00B13435">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 xml:space="preserve">jeigu yra širdies nepakankamumas (jei yra sutrikęs kraujo išstūmimas iš širdies: kairiojo skilvelio: išstūmimo frakcija yra &lt; 35 %) ar bet kokia kita širdies liga, išskyrus sutrikusį širdies ritmą arba </w:t>
      </w:r>
      <w:r w:rsidRPr="00B13435">
        <w:rPr>
          <w:rFonts w:ascii="Times New Roman" w:eastAsia="Batang" w:hAnsi="Times New Roman" w:cs="Times New Roman"/>
          <w:lang w:val="lt-LT"/>
        </w:rPr>
        <w:lastRenderedPageBreak/>
        <w:t>dažnį, jeigu Jums yra rimtų širdies problemų, pasikonsultuokite su gydytoju, ar šis vaistas Jums tinka;</w:t>
      </w:r>
    </w:p>
    <w:p w14:paraId="763AE2AE" w14:textId="77777777" w:rsidR="00B13435" w:rsidRPr="00B13435" w:rsidRDefault="00B13435" w:rsidP="00B13435">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jeigu yra širdies būklė, vadinama Brugada sindromu, galinti sukelti mirtinai pavojingą širdies ritmo sutrikimą;</w:t>
      </w:r>
    </w:p>
    <w:p w14:paraId="4C172638" w14:textId="77777777" w:rsidR="00B13435" w:rsidRPr="00B13435" w:rsidRDefault="00B13435" w:rsidP="00B13435">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per paskutinius tris mėnesius Jūs patyrėte miokardo infarktą;</w:t>
      </w:r>
    </w:p>
    <w:p w14:paraId="2F2219AC" w14:textId="77777777" w:rsidR="00B13435" w:rsidRPr="00B13435" w:rsidRDefault="00B13435" w:rsidP="00B13435">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jeigu gydytojas yra Jums nustatęs neįprastai retą širdies ritmą, širdies laidumo sutrikimą arba žemą arterinį kraujospūdį (hipotenziją);</w:t>
      </w:r>
    </w:p>
    <w:p w14:paraId="4A3FA178" w14:textId="77777777" w:rsidR="00B13435" w:rsidRPr="00B13435" w:rsidRDefault="00B13435" w:rsidP="00B13435">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jeigu yra sunkūs kvėpavimo sutrikimai, tokie kaip sunkus lėtinis bronchitas ar emfizema (vadinami lėtine obstrukcine plaučių liga, LOPL);</w:t>
      </w:r>
    </w:p>
    <w:p w14:paraId="06224519" w14:textId="77777777" w:rsidR="00B13435" w:rsidRPr="00B13435" w:rsidRDefault="00B13435" w:rsidP="00B13435">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jeigu buvo nustatytas kalio ar natrio pusiausvyros sutrikimas kraujyje;</w:t>
      </w:r>
    </w:p>
    <w:p w14:paraId="6BC19504" w14:textId="77777777" w:rsidR="00B13435" w:rsidRPr="00B13435" w:rsidRDefault="00B13435" w:rsidP="00B13435">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 xml:space="preserve">jeigu buvo nustatyta būklė, vadinama </w:t>
      </w:r>
      <w:r w:rsidRPr="00B13435">
        <w:rPr>
          <w:rFonts w:ascii="Times New Roman" w:eastAsia="Batang" w:hAnsi="Times New Roman" w:cs="Times New Roman"/>
          <w:i/>
          <w:lang w:val="lt-LT"/>
        </w:rPr>
        <w:t xml:space="preserve">Myasthenia gravis </w:t>
      </w:r>
      <w:r w:rsidRPr="00B13435">
        <w:rPr>
          <w:rFonts w:ascii="Times New Roman" w:eastAsia="Batang" w:hAnsi="Times New Roman" w:cs="Times New Roman"/>
          <w:lang w:val="lt-LT"/>
        </w:rPr>
        <w:t>(raumenų silpnumas);</w:t>
      </w:r>
    </w:p>
    <w:p w14:paraId="7C7E987C" w14:textId="77777777" w:rsidR="00B13435" w:rsidRPr="00B13435" w:rsidRDefault="00B13435" w:rsidP="00B13435">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jeigu vartojamas ritonaviras (vaistas nuo žmogaus imunodeficito viruso (ŽIV) infekcijos).</w:t>
      </w:r>
    </w:p>
    <w:p w14:paraId="1FACCBC1" w14:textId="77777777" w:rsidR="00B13435" w:rsidRPr="00B13435" w:rsidRDefault="00B13435" w:rsidP="00B13435">
      <w:pPr>
        <w:tabs>
          <w:tab w:val="left" w:pos="532"/>
        </w:tabs>
        <w:spacing w:after="0" w:line="240" w:lineRule="auto"/>
        <w:rPr>
          <w:rFonts w:ascii="Times New Roman" w:eastAsia="Batang" w:hAnsi="Times New Roman" w:cs="Times New Roman"/>
          <w:lang w:val="lt-LT"/>
        </w:rPr>
      </w:pPr>
    </w:p>
    <w:p w14:paraId="43116495" w14:textId="77777777" w:rsidR="00B13435" w:rsidRPr="00B13435" w:rsidRDefault="00B13435" w:rsidP="00B13435">
      <w:pPr>
        <w:tabs>
          <w:tab w:val="left" w:pos="532"/>
        </w:tabs>
        <w:spacing w:after="0" w:line="240" w:lineRule="auto"/>
        <w:rPr>
          <w:rFonts w:ascii="Times New Roman" w:eastAsia="Batang" w:hAnsi="Times New Roman" w:cs="Times New Roman"/>
          <w:b/>
          <w:lang w:val="lt-LT"/>
        </w:rPr>
      </w:pPr>
      <w:r w:rsidRPr="00B13435">
        <w:rPr>
          <w:rFonts w:ascii="Times New Roman" w:eastAsia="Batang" w:hAnsi="Times New Roman" w:cs="Times New Roman"/>
          <w:b/>
          <w:noProof/>
          <w:lang w:val="lt-LT"/>
        </w:rPr>
        <w:t>Įspėjimai ir atsargumo priemonės</w:t>
      </w:r>
    </w:p>
    <w:p w14:paraId="0D4C8E2F" w14:textId="77777777" w:rsidR="00B13435" w:rsidRPr="00B13435" w:rsidRDefault="00B13435" w:rsidP="00B13435">
      <w:pPr>
        <w:tabs>
          <w:tab w:val="left" w:pos="532"/>
        </w:tabs>
        <w:spacing w:after="0" w:line="240" w:lineRule="auto"/>
        <w:rPr>
          <w:rFonts w:ascii="Times New Roman" w:eastAsia="Batang" w:hAnsi="Times New Roman" w:cs="Times New Roman"/>
          <w:lang w:val="lt-LT"/>
        </w:rPr>
      </w:pPr>
      <w:r w:rsidRPr="00B13435">
        <w:rPr>
          <w:rFonts w:ascii="Times New Roman" w:eastAsia="Batang" w:hAnsi="Times New Roman" w:cs="Times New Roman"/>
          <w:noProof/>
          <w:lang w:val="lt-LT"/>
        </w:rPr>
        <w:t xml:space="preserve">Pasitarkite su gydytoju arba vaistininku, </w:t>
      </w:r>
      <w:r w:rsidRPr="00B13435">
        <w:rPr>
          <w:rFonts w:ascii="Times New Roman" w:eastAsia="Batang" w:hAnsi="Times New Roman" w:cs="Times New Roman"/>
          <w:lang w:val="lt-LT"/>
        </w:rPr>
        <w:t>prieš pradėdami vartoti Rytmonorm, jeigu:</w:t>
      </w:r>
    </w:p>
    <w:p w14:paraId="4CF763AF" w14:textId="77777777" w:rsidR="00B13435" w:rsidRPr="00B13435" w:rsidRDefault="00B13435" w:rsidP="00B13435">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esate nėščia arba planuojate nėštumą;</w:t>
      </w:r>
    </w:p>
    <w:p w14:paraId="49B81CC5" w14:textId="77777777" w:rsidR="00B13435" w:rsidRPr="00B13435" w:rsidRDefault="00B13435" w:rsidP="00B13435">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žindote;</w:t>
      </w:r>
    </w:p>
    <w:p w14:paraId="3734967F" w14:textId="77777777" w:rsidR="00B13435" w:rsidRPr="00B13435" w:rsidRDefault="00B13435" w:rsidP="00B13435">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turite bet kokių kvėpavimo sutrikimų, tokių kaip bronchų astma;</w:t>
      </w:r>
    </w:p>
    <w:p w14:paraId="777E534F" w14:textId="77777777" w:rsidR="00B13435" w:rsidRPr="00B13435" w:rsidRDefault="00B13435" w:rsidP="00B13435">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sergate kepenų arba inkstų ligomis;</w:t>
      </w:r>
    </w:p>
    <w:p w14:paraId="444F0159" w14:textId="77777777" w:rsidR="00B13435" w:rsidRPr="00B13435" w:rsidRDefault="00B13435" w:rsidP="00B13435">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ab/>
        <w:t>Jeigu Jums yra įstatytas širdies stimuliatorius, jį gali reikėti perprogramuoti;</w:t>
      </w:r>
    </w:p>
    <w:p w14:paraId="25F392B8" w14:textId="77777777" w:rsidR="00B13435" w:rsidRPr="00B13435" w:rsidRDefault="00B13435" w:rsidP="00B13435">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planuojate chirurginį gydymą, praneškite chirurgui arba odontologui, kad vartojate šį vaistą. Šis vaistas gali sąveikauti su anestezijos metu vartojamais vaistais.</w:t>
      </w:r>
    </w:p>
    <w:p w14:paraId="0C505917" w14:textId="77777777" w:rsidR="00B13435" w:rsidRPr="00B13435" w:rsidRDefault="00B13435" w:rsidP="00B13435">
      <w:pPr>
        <w:widowControl w:val="0"/>
        <w:tabs>
          <w:tab w:val="left" w:pos="710"/>
          <w:tab w:val="left" w:pos="852"/>
        </w:tabs>
        <w:autoSpaceDE w:val="0"/>
        <w:autoSpaceDN w:val="0"/>
        <w:adjustRightInd w:val="0"/>
        <w:spacing w:after="0" w:line="240" w:lineRule="auto"/>
        <w:rPr>
          <w:rFonts w:ascii="Times New Roman" w:eastAsia="Batang" w:hAnsi="Times New Roman" w:cs="Times New Roman"/>
          <w:b/>
          <w:color w:val="000000"/>
          <w:lang w:val="lt-LT"/>
        </w:rPr>
      </w:pPr>
    </w:p>
    <w:p w14:paraId="01767C55" w14:textId="77777777" w:rsidR="00B13435" w:rsidRPr="00B13435" w:rsidRDefault="00B13435" w:rsidP="00B13435">
      <w:pPr>
        <w:widowControl w:val="0"/>
        <w:tabs>
          <w:tab w:val="left" w:pos="710"/>
          <w:tab w:val="left" w:pos="852"/>
        </w:tabs>
        <w:autoSpaceDE w:val="0"/>
        <w:autoSpaceDN w:val="0"/>
        <w:adjustRightInd w:val="0"/>
        <w:spacing w:after="0" w:line="240" w:lineRule="auto"/>
        <w:rPr>
          <w:rFonts w:ascii="Times New Roman" w:eastAsia="Batang" w:hAnsi="Times New Roman" w:cs="Times New Roman"/>
          <w:b/>
          <w:color w:val="000000"/>
          <w:lang w:val="lt-LT"/>
        </w:rPr>
      </w:pPr>
      <w:r w:rsidRPr="00B13435">
        <w:rPr>
          <w:rFonts w:ascii="Times New Roman" w:eastAsia="Batang" w:hAnsi="Times New Roman" w:cs="Times New Roman"/>
          <w:b/>
          <w:color w:val="000000"/>
          <w:lang w:val="lt-LT"/>
        </w:rPr>
        <w:t>Kiti vaistai ir Rytmonorm</w:t>
      </w:r>
    </w:p>
    <w:p w14:paraId="398C8C77"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noProof/>
          <w:lang w:val="lt-LT"/>
        </w:rPr>
        <w:t>Jeigu vartojate ar neseniai vartojote kitų vaistų arba dėl to nesate tikri, apie tai pasakykite</w:t>
      </w:r>
      <w:r w:rsidRPr="00B13435">
        <w:rPr>
          <w:rFonts w:ascii="Times New Roman" w:eastAsia="Batang" w:hAnsi="Times New Roman" w:cs="Times New Roman"/>
          <w:lang w:val="lt-LT"/>
        </w:rPr>
        <w:t xml:space="preserve"> gydytojui arba vaistininkui.</w:t>
      </w:r>
    </w:p>
    <w:p w14:paraId="5FF584ED"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68F95947"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Pasakykite gydytojui, jeigu vartojate arba neseniai vartojote:</w:t>
      </w:r>
    </w:p>
    <w:p w14:paraId="40E2E930" w14:textId="77777777" w:rsidR="00B13435" w:rsidRPr="00B13435" w:rsidRDefault="00B13435" w:rsidP="00B13435">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bet kokius vaistus, skirtus širdies ligoms, krūtinės anginai ar padidėjusiam arteriniam kraujospūdžiui gydyti arba vaistus, galinčius paveikti širdies ritmą, įskaitant:</w:t>
      </w:r>
    </w:p>
    <w:p w14:paraId="5C189B98" w14:textId="77777777" w:rsidR="00B13435" w:rsidRPr="00B13435" w:rsidRDefault="00B13435" w:rsidP="00B13435">
      <w:pPr>
        <w:numPr>
          <w:ilvl w:val="0"/>
          <w:numId w:val="24"/>
        </w:num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beta adrenoblokatorius;</w:t>
      </w:r>
    </w:p>
    <w:p w14:paraId="37160929" w14:textId="77777777" w:rsidR="00B13435" w:rsidRPr="00B13435" w:rsidRDefault="00B13435" w:rsidP="00B13435">
      <w:pPr>
        <w:numPr>
          <w:ilvl w:val="0"/>
          <w:numId w:val="24"/>
        </w:num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digoksiną;</w:t>
      </w:r>
    </w:p>
    <w:p w14:paraId="636A35CC" w14:textId="77777777" w:rsidR="00B13435" w:rsidRPr="00B13435" w:rsidRDefault="00B13435" w:rsidP="00B13435">
      <w:pPr>
        <w:numPr>
          <w:ilvl w:val="0"/>
          <w:numId w:val="24"/>
        </w:num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chinidiną;</w:t>
      </w:r>
    </w:p>
    <w:p w14:paraId="7C9EAD05" w14:textId="77777777" w:rsidR="00B13435" w:rsidRPr="00B13435" w:rsidRDefault="00B13435" w:rsidP="00B13435">
      <w:pPr>
        <w:numPr>
          <w:ilvl w:val="0"/>
          <w:numId w:val="24"/>
        </w:num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amjodaroną;</w:t>
      </w:r>
    </w:p>
    <w:p w14:paraId="6E6097D1" w14:textId="77777777" w:rsidR="00B13435" w:rsidRPr="00B13435" w:rsidRDefault="00B13435" w:rsidP="00B13435">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vaistus, skirtus depresijos gydymui (pvz., amitriptiliną, dosulepiną, dezipraminą, venlafaksiną, fluoksetiną, paroksetiną);</w:t>
      </w:r>
    </w:p>
    <w:p w14:paraId="0AAD28A3" w14:textId="77777777" w:rsidR="00B13435" w:rsidRPr="00B13435" w:rsidRDefault="00B13435" w:rsidP="00B13435">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antibiotikus arba grybelinei infekcijai gydyti skirtus vaistus (pvz., eritromiciną, rifampiciną, ketokonazolą);</w:t>
      </w:r>
    </w:p>
    <w:p w14:paraId="2FFCA47F" w14:textId="77777777" w:rsidR="00B13435" w:rsidRPr="00B13435" w:rsidRDefault="00B13435" w:rsidP="00B13435">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vaistus, skirtus transplantuoto organo atmetimo reakcijai slopinti (ciklosporiną);</w:t>
      </w:r>
    </w:p>
    <w:p w14:paraId="0A3F6738" w14:textId="77777777" w:rsidR="00B13435" w:rsidRPr="00B13435" w:rsidRDefault="00B13435" w:rsidP="00B13435">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vietinius anestetikus, skiriamus odontologinių chirurginių procedūrų arba minimaliai invazinės chirurgijos metu (pvz., į veną vartojamą lidokainą);</w:t>
      </w:r>
    </w:p>
    <w:p w14:paraId="3D6782F8" w14:textId="77777777" w:rsidR="00B13435" w:rsidRPr="00B13435" w:rsidRDefault="00B13435" w:rsidP="00B13435">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vaistus, skirtus kraujo krešumui mažinti (antikoaguliantus, pvz., varfariną, fenprokumoną);</w:t>
      </w:r>
    </w:p>
    <w:p w14:paraId="471843B4"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bet kuriuos vaistus, skirtus skrandžio opaligei gydyti (cimetidiną);</w:t>
      </w:r>
    </w:p>
    <w:p w14:paraId="08EA218B"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bronchų astmos gydymui skirtus vaistus (pvz., teofiliną);</w:t>
      </w:r>
    </w:p>
    <w:p w14:paraId="19157A1C"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vaistus epilepsijai arba traukuliams gydyti (pvz., fenobarbitalį);</w:t>
      </w:r>
    </w:p>
    <w:p w14:paraId="67FA48E1"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ritonavirą.</w:t>
      </w:r>
    </w:p>
    <w:p w14:paraId="07CACF3C"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0A7CEF11" w14:textId="77777777" w:rsidR="00B13435" w:rsidRPr="00B13435" w:rsidRDefault="00B13435" w:rsidP="00B13435">
      <w:pPr>
        <w:tabs>
          <w:tab w:val="left" w:pos="532"/>
        </w:tabs>
        <w:spacing w:after="0" w:line="240" w:lineRule="auto"/>
        <w:rPr>
          <w:rFonts w:ascii="Times New Roman" w:eastAsia="Batang" w:hAnsi="Times New Roman" w:cs="Times New Roman"/>
          <w:b/>
          <w:szCs w:val="24"/>
          <w:lang w:val="lt-LT"/>
        </w:rPr>
      </w:pPr>
      <w:r w:rsidRPr="00B13435">
        <w:rPr>
          <w:rFonts w:ascii="Times New Roman" w:eastAsia="Batang" w:hAnsi="Times New Roman" w:cs="Times New Roman"/>
          <w:b/>
          <w:szCs w:val="24"/>
          <w:lang w:val="lt-LT"/>
        </w:rPr>
        <w:t>Rytmonorm vartojimas su maistu ir gėrimais</w:t>
      </w:r>
    </w:p>
    <w:p w14:paraId="75EC107A" w14:textId="77777777" w:rsidR="00B13435" w:rsidRPr="00B13435" w:rsidRDefault="00B13435" w:rsidP="00B13435">
      <w:pPr>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Vaistas gali būti vartojamas vienas arba su maistu.</w:t>
      </w:r>
    </w:p>
    <w:p w14:paraId="7C410616" w14:textId="77777777" w:rsidR="00B13435" w:rsidRPr="00B13435" w:rsidRDefault="00B13435" w:rsidP="00B13435">
      <w:pPr>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Tačiau neturėtumėte vartoti vaisto su greipfrutų sultimis, nes jos didina įsisavinamo vaisto kiekį.</w:t>
      </w:r>
    </w:p>
    <w:p w14:paraId="65937E3D"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665EDAED" w14:textId="77777777" w:rsidR="00B13435" w:rsidRPr="00B13435" w:rsidRDefault="00B13435" w:rsidP="00B13435">
      <w:pPr>
        <w:tabs>
          <w:tab w:val="left" w:pos="532"/>
        </w:tabs>
        <w:spacing w:after="0" w:line="240" w:lineRule="auto"/>
        <w:rPr>
          <w:rFonts w:ascii="Times New Roman" w:eastAsia="Batang" w:hAnsi="Times New Roman" w:cs="Times New Roman"/>
          <w:b/>
          <w:szCs w:val="24"/>
          <w:lang w:val="lt-LT"/>
        </w:rPr>
      </w:pPr>
      <w:r w:rsidRPr="00B13435">
        <w:rPr>
          <w:rFonts w:ascii="Times New Roman" w:eastAsia="Batang" w:hAnsi="Times New Roman" w:cs="Times New Roman"/>
          <w:b/>
          <w:szCs w:val="24"/>
          <w:lang w:val="lt-LT"/>
        </w:rPr>
        <w:lastRenderedPageBreak/>
        <w:t>Nėštumas ir žindymo laikotarpis</w:t>
      </w:r>
    </w:p>
    <w:p w14:paraId="60019E19" w14:textId="77777777" w:rsidR="00B13435" w:rsidRPr="00B13435" w:rsidRDefault="00B13435" w:rsidP="00B13435">
      <w:pPr>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Jei esate nėščia, </w:t>
      </w:r>
      <w:r w:rsidRPr="00B13435">
        <w:rPr>
          <w:rFonts w:ascii="Times New Roman" w:eastAsia="Batang" w:hAnsi="Times New Roman" w:cs="Times New Roman"/>
          <w:noProof/>
          <w:lang w:val="lt-LT"/>
        </w:rPr>
        <w:t>žindote kūdikį, manote, kad galbūt esate nėščia arba planuojate pastoti, tai prieš vartodama šį vaistą pasitarkite su gydytoju arba vaistininku</w:t>
      </w:r>
      <w:r w:rsidRPr="00B13435">
        <w:rPr>
          <w:rFonts w:ascii="Times New Roman" w:eastAsia="Batang" w:hAnsi="Times New Roman" w:cs="Times New Roman"/>
          <w:lang w:val="lt-LT"/>
        </w:rPr>
        <w:t>.</w:t>
      </w:r>
    </w:p>
    <w:p w14:paraId="391B036B" w14:textId="77777777" w:rsidR="00B13435" w:rsidRPr="00B13435" w:rsidRDefault="00B13435" w:rsidP="00B13435">
      <w:pPr>
        <w:spacing w:after="0" w:line="240" w:lineRule="auto"/>
        <w:rPr>
          <w:rFonts w:ascii="Times New Roman" w:eastAsia="Batang" w:hAnsi="Times New Roman" w:cs="Times New Roman"/>
          <w:lang w:val="lt-LT"/>
        </w:rPr>
      </w:pPr>
    </w:p>
    <w:p w14:paraId="5C5EEDA5" w14:textId="77777777" w:rsidR="00B13435" w:rsidRPr="00B13435" w:rsidRDefault="00B13435" w:rsidP="00B13435">
      <w:pPr>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Veiklioji vaisto medžiaga – propafenonas – gali patekti į motinos pieną. </w:t>
      </w:r>
    </w:p>
    <w:p w14:paraId="40CFC19C"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7D43625F" w14:textId="77777777" w:rsidR="00B13435" w:rsidRPr="00B13435" w:rsidRDefault="00B13435" w:rsidP="00B13435">
      <w:pPr>
        <w:tabs>
          <w:tab w:val="left" w:pos="532"/>
        </w:tabs>
        <w:spacing w:after="0" w:line="240" w:lineRule="auto"/>
        <w:rPr>
          <w:rFonts w:ascii="Times New Roman" w:eastAsia="Batang" w:hAnsi="Times New Roman" w:cs="Times New Roman"/>
          <w:b/>
          <w:szCs w:val="24"/>
          <w:lang w:val="lt-LT"/>
        </w:rPr>
      </w:pPr>
      <w:r w:rsidRPr="00B13435">
        <w:rPr>
          <w:rFonts w:ascii="Times New Roman" w:eastAsia="Batang" w:hAnsi="Times New Roman" w:cs="Times New Roman"/>
          <w:b/>
          <w:szCs w:val="24"/>
          <w:lang w:val="lt-LT"/>
        </w:rPr>
        <w:t>Vairavimas ir mechanizmų valdymas</w:t>
      </w:r>
    </w:p>
    <w:p w14:paraId="1D21DB83"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Kai kuriems žmonėms Rytmonorm gali pabloginti regėjimo aštrumą, sukelti svaigulį, nuovargį ir sumažinti kraujospūdį. Nevairuokite, nedirbkite su mechanizmais ir neužsiimkite bet kokia kita veikla, reikalaujančia atidumo tol, kol jaučiate vaisto poveikį.</w:t>
      </w:r>
    </w:p>
    <w:p w14:paraId="36EEF3F4"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0811966F" w14:textId="77777777" w:rsidR="00B13435" w:rsidRPr="00B13435" w:rsidRDefault="00B13435" w:rsidP="00B13435">
      <w:pPr>
        <w:shd w:val="clear" w:color="auto" w:fill="FFFFFF"/>
        <w:spacing w:after="0" w:line="240" w:lineRule="auto"/>
        <w:rPr>
          <w:rFonts w:ascii="Times New Roman" w:eastAsia="Times New Roman" w:hAnsi="Times New Roman" w:cs="Times New Roman"/>
          <w:b/>
          <w:color w:val="000000"/>
          <w:lang w:val="lt-LT"/>
        </w:rPr>
      </w:pPr>
      <w:r w:rsidRPr="00B13435">
        <w:rPr>
          <w:rFonts w:ascii="Times New Roman" w:eastAsia="Batang" w:hAnsi="Times New Roman" w:cs="Times New Roman"/>
          <w:b/>
          <w:color w:val="000000"/>
          <w:lang w:val="lt-LT"/>
        </w:rPr>
        <w:t xml:space="preserve">Rytmonorm </w:t>
      </w:r>
      <w:r w:rsidRPr="00B13435">
        <w:rPr>
          <w:rFonts w:ascii="Times New Roman" w:eastAsia="Times New Roman" w:hAnsi="Times New Roman" w:cs="Times New Roman"/>
          <w:b/>
          <w:color w:val="000000"/>
          <w:lang w:val="lt-LT"/>
        </w:rPr>
        <w:t>sudėtyje yra natrio</w:t>
      </w:r>
    </w:p>
    <w:p w14:paraId="713EFCE8" w14:textId="334254A3" w:rsidR="00B13435" w:rsidRPr="00B13435" w:rsidRDefault="00C34A7E" w:rsidP="00B13435">
      <w:pPr>
        <w:shd w:val="clear" w:color="auto" w:fill="FFFFFF"/>
        <w:spacing w:after="0" w:line="240" w:lineRule="auto"/>
        <w:rPr>
          <w:rFonts w:ascii="Times New Roman" w:eastAsia="Times New Roman" w:hAnsi="Times New Roman" w:cs="Times New Roman"/>
          <w:color w:val="000000"/>
          <w:lang w:val="lt-LT"/>
        </w:rPr>
      </w:pPr>
      <w:r w:rsidRPr="00C34A7E">
        <w:rPr>
          <w:rFonts w:ascii="Times New Roman" w:eastAsia="Times New Roman" w:hAnsi="Times New Roman" w:cs="Times New Roman"/>
          <w:color w:val="000000"/>
          <w:lang w:val="lt-LT"/>
        </w:rPr>
        <w:t xml:space="preserve">Šio vaisto </w:t>
      </w:r>
      <w:r>
        <w:rPr>
          <w:rFonts w:ascii="Times New Roman" w:eastAsia="Times New Roman" w:hAnsi="Times New Roman" w:cs="Times New Roman"/>
          <w:color w:val="000000"/>
          <w:lang w:val="lt-LT"/>
        </w:rPr>
        <w:t>tabletėje</w:t>
      </w:r>
      <w:r w:rsidRPr="00C34A7E">
        <w:rPr>
          <w:rFonts w:ascii="Times New Roman" w:eastAsia="Times New Roman" w:hAnsi="Times New Roman" w:cs="Times New Roman"/>
          <w:color w:val="000000"/>
          <w:lang w:val="lt-LT"/>
        </w:rPr>
        <w:t xml:space="preserve"> yra</w:t>
      </w:r>
      <w:r>
        <w:rPr>
          <w:rFonts w:ascii="Times New Roman" w:eastAsia="Times New Roman" w:hAnsi="Times New Roman" w:cs="Times New Roman"/>
          <w:color w:val="000000"/>
          <w:lang w:val="lt-LT"/>
        </w:rPr>
        <w:t xml:space="preserve"> </w:t>
      </w:r>
      <w:r w:rsidRPr="00C34A7E">
        <w:rPr>
          <w:rFonts w:ascii="Times New Roman" w:eastAsia="Times New Roman" w:hAnsi="Times New Roman" w:cs="Times New Roman"/>
          <w:color w:val="000000"/>
          <w:lang w:val="lt-LT"/>
        </w:rPr>
        <w:t>mažiau kaip 1 mmol (23 mg) natrio, t.y. jis beveik</w:t>
      </w:r>
      <w:r>
        <w:rPr>
          <w:rFonts w:ascii="Times New Roman" w:eastAsia="Times New Roman" w:hAnsi="Times New Roman" w:cs="Times New Roman"/>
          <w:color w:val="000000"/>
          <w:lang w:val="lt-LT"/>
        </w:rPr>
        <w:t xml:space="preserve"> </w:t>
      </w:r>
      <w:r w:rsidRPr="00C34A7E">
        <w:rPr>
          <w:rFonts w:ascii="Times New Roman" w:eastAsia="Times New Roman" w:hAnsi="Times New Roman" w:cs="Times New Roman"/>
          <w:color w:val="000000"/>
          <w:lang w:val="lt-LT"/>
        </w:rPr>
        <w:t>neturi reikšmės.</w:t>
      </w:r>
    </w:p>
    <w:p w14:paraId="18793EA7" w14:textId="77777777" w:rsidR="00B13435" w:rsidRPr="00B13435" w:rsidRDefault="00B13435" w:rsidP="00B13435">
      <w:pPr>
        <w:shd w:val="clear" w:color="auto" w:fill="FFFFFF"/>
        <w:spacing w:after="0" w:line="240" w:lineRule="auto"/>
        <w:rPr>
          <w:rFonts w:ascii="Times New Roman" w:eastAsia="Times New Roman" w:hAnsi="Times New Roman" w:cs="Times New Roman"/>
          <w:color w:val="000000"/>
          <w:lang w:val="lt-LT"/>
        </w:rPr>
      </w:pPr>
    </w:p>
    <w:p w14:paraId="7E655592" w14:textId="77777777" w:rsidR="00B13435" w:rsidRPr="00B13435" w:rsidRDefault="00B13435" w:rsidP="00B13435">
      <w:pPr>
        <w:widowControl w:val="0"/>
        <w:tabs>
          <w:tab w:val="left" w:pos="540"/>
        </w:tabs>
        <w:spacing w:after="0" w:line="240" w:lineRule="auto"/>
        <w:rPr>
          <w:rFonts w:ascii="Times New Roman" w:eastAsia="Batang" w:hAnsi="Times New Roman" w:cs="Times New Roman"/>
          <w:b/>
          <w:lang w:val="lt-LT"/>
        </w:rPr>
      </w:pPr>
      <w:r w:rsidRPr="00B13435">
        <w:rPr>
          <w:rFonts w:ascii="Times New Roman" w:eastAsia="Batang" w:hAnsi="Times New Roman" w:cs="Times New Roman"/>
          <w:b/>
          <w:lang w:val="lt-LT"/>
        </w:rPr>
        <w:t>3.</w:t>
      </w:r>
      <w:r w:rsidRPr="00B13435">
        <w:rPr>
          <w:rFonts w:ascii="Times New Roman" w:eastAsia="Batang" w:hAnsi="Times New Roman" w:cs="Times New Roman"/>
          <w:b/>
          <w:lang w:val="lt-LT"/>
        </w:rPr>
        <w:tab/>
        <w:t>Kaip vartoti Rytmonorm</w:t>
      </w:r>
    </w:p>
    <w:p w14:paraId="1090B821"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1AF487A8"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noProof/>
          <w:lang w:val="lt-LT"/>
        </w:rPr>
        <w:t xml:space="preserve">Visada vartokite šį vaistą </w:t>
      </w:r>
      <w:r w:rsidRPr="00B13435">
        <w:rPr>
          <w:rFonts w:ascii="Times New Roman" w:eastAsia="Batang" w:hAnsi="Times New Roman" w:cs="Times New Roman"/>
          <w:lang w:val="lt-LT"/>
        </w:rPr>
        <w:t xml:space="preserve">tiksliai kaip nurodė Jūsų gydytojas. </w:t>
      </w:r>
    </w:p>
    <w:p w14:paraId="3204FE51" w14:textId="77777777" w:rsidR="00B13435" w:rsidRPr="00B13435" w:rsidRDefault="00B13435" w:rsidP="00B13435">
      <w:pPr>
        <w:tabs>
          <w:tab w:val="left" w:pos="540"/>
        </w:tabs>
        <w:spacing w:after="0" w:line="240" w:lineRule="auto"/>
        <w:rPr>
          <w:rFonts w:ascii="Times New Roman" w:eastAsia="Batang" w:hAnsi="Times New Roman" w:cs="Times New Roman"/>
          <w:u w:val="single"/>
          <w:lang w:val="lt-LT"/>
        </w:rPr>
      </w:pPr>
      <w:r w:rsidRPr="00B13435">
        <w:rPr>
          <w:rFonts w:ascii="Times New Roman" w:eastAsia="Batang" w:hAnsi="Times New Roman" w:cs="Times New Roman"/>
          <w:u w:val="single"/>
          <w:lang w:val="lt-LT"/>
        </w:rPr>
        <w:t>Suaugusieji</w:t>
      </w:r>
    </w:p>
    <w:p w14:paraId="049D2B71"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Įprasta pradinė vaisto dozė, kuri suvartojama per 2–3 kartus per parą yra nuo 450 mg (t.y. reikia gerti po vieną plėvele dengtą Rytmonorm 150 mg tabletę tris kartus per parą) iki 600  mg propafenono hidrochlorido (po dvi plėvele dengtas Rytmonorm 150 mg tabletes du kartus per parą ar po vieną plėvele dengtą Rytmonorm 300 mg tabletę du kartus per parą). Jei būtina, gydytojas palaipsniui gali didinti dozę iki maksimalios 900 mg propafenono hidrochlorido dozės per parą (vieną plėvele dengtą Rytmonorm 300 mg tabletę tris kartus per parą).</w:t>
      </w:r>
    </w:p>
    <w:p w14:paraId="1C984281"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183C0809" w14:textId="77777777" w:rsidR="00B13435" w:rsidRPr="00B13435" w:rsidRDefault="00B13435" w:rsidP="00B13435">
      <w:pPr>
        <w:tabs>
          <w:tab w:val="left" w:pos="540"/>
        </w:tabs>
        <w:spacing w:after="0" w:line="240" w:lineRule="auto"/>
        <w:rPr>
          <w:rFonts w:ascii="Times New Roman" w:eastAsia="Batang" w:hAnsi="Times New Roman" w:cs="Times New Roman"/>
          <w:u w:val="single"/>
          <w:lang w:val="lt-LT"/>
        </w:rPr>
      </w:pPr>
      <w:r w:rsidRPr="00B13435">
        <w:rPr>
          <w:rFonts w:ascii="Times New Roman" w:eastAsia="Batang" w:hAnsi="Times New Roman" w:cs="Times New Roman"/>
          <w:u w:val="single"/>
          <w:lang w:val="lt-LT"/>
        </w:rPr>
        <w:t>Vaikai</w:t>
      </w:r>
    </w:p>
    <w:p w14:paraId="520D0B73"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Vaikams Rytmonorm gali būti duodamas kartu su maistu. Vidutinė paros dozė yra 10–20 mg propafenono hidrochlorido vienam kilogramui kūno svorio. Ji geriama lygiomis dalimis per 3–4 kartus. Tai reiškia, kad Rytmonorm gali vartoti vaikai, sveriantys daugiau kaip 45 kg. Mažesniems vaikams tinkamos Rytmonorm dozavimo farmacinės formos nėra.</w:t>
      </w:r>
    </w:p>
    <w:p w14:paraId="597D0DDF"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Nustatant dozę, būtina gydytojo – širdies ligų gydytojo (kardiologo) priežiūra.</w:t>
      </w:r>
    </w:p>
    <w:p w14:paraId="2D8A0EB6"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Negalima bandyti didinti dozės nuo gydymo pradžios nepraėjus 3–4 paroms.</w:t>
      </w:r>
    </w:p>
    <w:p w14:paraId="246328C5"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0B1FE071"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Senyviems arba sergantiems inkstų arba kepenų ligomis žmonėms gydytojas gali skirti mažesnes Rytmonorm dozes.</w:t>
      </w:r>
    </w:p>
    <w:p w14:paraId="60F1FE7B"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3EBC8DB3"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Rytmonorm reikėtų tik užgerti vandeniu arba vartoti kartu su maistu.</w:t>
      </w:r>
    </w:p>
    <w:p w14:paraId="6294DDC6"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040CD54B"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Propafenonas yra kartaus skonio ir sukelia paviršinę nejautrą, todėl plėvele dengtų tablečių </w:t>
      </w:r>
      <w:r w:rsidRPr="00B13435">
        <w:rPr>
          <w:rFonts w:ascii="Times New Roman" w:eastAsia="Batang" w:hAnsi="Times New Roman" w:cs="Times New Roman"/>
          <w:b/>
          <w:lang w:val="lt-LT"/>
        </w:rPr>
        <w:t>negalima</w:t>
      </w:r>
      <w:r w:rsidRPr="00B13435">
        <w:rPr>
          <w:rFonts w:ascii="Times New Roman" w:eastAsia="Batang" w:hAnsi="Times New Roman" w:cs="Times New Roman"/>
          <w:lang w:val="lt-LT"/>
        </w:rPr>
        <w:t xml:space="preserve"> </w:t>
      </w:r>
      <w:r w:rsidRPr="00B13435">
        <w:rPr>
          <w:rFonts w:ascii="Times New Roman" w:eastAsia="Batang" w:hAnsi="Times New Roman" w:cs="Times New Roman"/>
          <w:b/>
          <w:lang w:val="lt-LT"/>
        </w:rPr>
        <w:t>kramtyti</w:t>
      </w:r>
      <w:r w:rsidRPr="00B13435">
        <w:rPr>
          <w:rFonts w:ascii="Times New Roman" w:eastAsia="Batang" w:hAnsi="Times New Roman" w:cs="Times New Roman"/>
          <w:lang w:val="lt-LT"/>
        </w:rPr>
        <w:t>. Tabletę reikia užsigerti nedideliu skysčio kiekiu.</w:t>
      </w:r>
    </w:p>
    <w:p w14:paraId="7B5F41FC"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1073530A" w14:textId="6528450F" w:rsidR="00B13435" w:rsidRPr="00B13435" w:rsidRDefault="00B13435" w:rsidP="00B13435">
      <w:pPr>
        <w:keepNext/>
        <w:keepLines/>
        <w:spacing w:after="0" w:line="240" w:lineRule="auto"/>
        <w:rPr>
          <w:rFonts w:ascii="Times New Roman" w:eastAsia="Batang" w:hAnsi="Times New Roman" w:cs="Times New Roman"/>
          <w:b/>
          <w:lang w:val="lt-LT"/>
        </w:rPr>
      </w:pPr>
      <w:r w:rsidRPr="00B13435">
        <w:rPr>
          <w:rFonts w:ascii="Times New Roman" w:eastAsia="Batang" w:hAnsi="Times New Roman" w:cs="Times New Roman"/>
          <w:b/>
          <w:noProof/>
          <w:lang w:val="lt-LT"/>
        </w:rPr>
        <w:t>Ką daryti pavartojus</w:t>
      </w:r>
      <w:r w:rsidRPr="00B13435">
        <w:rPr>
          <w:rFonts w:ascii="Times New Roman" w:eastAsia="Batang" w:hAnsi="Times New Roman" w:cs="Times New Roman"/>
          <w:b/>
          <w:lang w:val="lt-LT"/>
        </w:rPr>
        <w:t xml:space="preserve"> per didelę Rytmonorm dozę</w:t>
      </w:r>
    </w:p>
    <w:p w14:paraId="33456F17" w14:textId="77777777" w:rsidR="00B13435" w:rsidRPr="00B13435" w:rsidRDefault="00B13435" w:rsidP="00B13435">
      <w:pPr>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Jei Jūs netyčia išgėrėte žymiai didesnę nei skirta Rytmonorm dozę (perdozavote), apie tai nedelsiant praneškite savo gydytojui arba kreipkitės į artimiausią ligoninę,  jei galite, su savimi turėkite vartoto vaisto pavyzdį arba jo pakuotę.</w:t>
      </w:r>
    </w:p>
    <w:p w14:paraId="09C391A3"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2EB6CA3F" w14:textId="77777777" w:rsidR="00B13435" w:rsidRPr="00B13435" w:rsidRDefault="00B13435" w:rsidP="00B13435">
      <w:pPr>
        <w:widowControl w:val="0"/>
        <w:spacing w:after="0" w:line="240" w:lineRule="auto"/>
        <w:rPr>
          <w:rFonts w:ascii="Times New Roman" w:eastAsia="Batang" w:hAnsi="Times New Roman" w:cs="Times New Roman"/>
          <w:b/>
          <w:color w:val="000000"/>
          <w:lang w:val="lt-LT"/>
        </w:rPr>
      </w:pPr>
      <w:r w:rsidRPr="00B13435">
        <w:rPr>
          <w:rFonts w:ascii="Times New Roman" w:eastAsia="Batang" w:hAnsi="Times New Roman" w:cs="Times New Roman"/>
          <w:b/>
          <w:color w:val="000000"/>
          <w:lang w:val="lt-LT"/>
        </w:rPr>
        <w:t>Pamiršus pavartoti Rytmonorm</w:t>
      </w:r>
    </w:p>
    <w:p w14:paraId="357996EC"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Negalima vartoti dvigubos dozės norint kompensuoti praleistą tabletę.</w:t>
      </w:r>
    </w:p>
    <w:p w14:paraId="149FB2E1" w14:textId="77777777" w:rsidR="00B13435" w:rsidRPr="00B13435" w:rsidRDefault="00B13435" w:rsidP="00B13435">
      <w:pPr>
        <w:tabs>
          <w:tab w:val="left" w:pos="540"/>
        </w:tabs>
        <w:spacing w:after="0" w:line="240" w:lineRule="auto"/>
        <w:rPr>
          <w:rFonts w:ascii="Times New Roman" w:eastAsia="Batang" w:hAnsi="Times New Roman" w:cs="Times New Roman"/>
          <w:b/>
          <w:i/>
          <w:lang w:val="lt-LT"/>
        </w:rPr>
      </w:pPr>
    </w:p>
    <w:p w14:paraId="4D9E1EBB" w14:textId="77777777" w:rsidR="00B13435" w:rsidRPr="00B13435" w:rsidRDefault="00B13435" w:rsidP="00B13435">
      <w:pPr>
        <w:tabs>
          <w:tab w:val="left" w:pos="540"/>
        </w:tabs>
        <w:spacing w:after="0" w:line="240" w:lineRule="auto"/>
        <w:rPr>
          <w:rFonts w:ascii="Times New Roman" w:eastAsia="Batang" w:hAnsi="Times New Roman" w:cs="Times New Roman"/>
          <w:b/>
          <w:lang w:val="lt-LT"/>
        </w:rPr>
      </w:pPr>
      <w:r w:rsidRPr="00B13435">
        <w:rPr>
          <w:rFonts w:ascii="Times New Roman" w:eastAsia="Batang" w:hAnsi="Times New Roman" w:cs="Times New Roman"/>
          <w:b/>
          <w:lang w:val="lt-LT"/>
        </w:rPr>
        <w:t xml:space="preserve">Nustojus vartoti </w:t>
      </w:r>
      <w:r w:rsidRPr="00B13435">
        <w:rPr>
          <w:rFonts w:ascii="Times New Roman" w:eastAsia="Batang" w:hAnsi="Times New Roman" w:cs="Times New Roman"/>
          <w:b/>
          <w:color w:val="000000"/>
          <w:lang w:val="lt-LT"/>
        </w:rPr>
        <w:t>Rytmonorm</w:t>
      </w:r>
    </w:p>
    <w:p w14:paraId="460DC03A"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lastRenderedPageBreak/>
        <w:t>Labai svarbu šį vaistą vartoti tol, kol gydytojas nutrauks gydymą. Nenutraukite gydymo, jeigu pasijutote geriau. Jei be gydytojo rekomendacijos nustosite vartoti vaistą, Jūsų būklė gali pablogėti.</w:t>
      </w:r>
    </w:p>
    <w:p w14:paraId="1894582D"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0E07676E"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Jeigu turite klausimų, susijusių su šiuo vaistu, kreipkitės į gydytoją ar vaistininką. </w:t>
      </w:r>
    </w:p>
    <w:p w14:paraId="4D179976"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1D672E0B"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1A5E1E3C" w14:textId="77777777" w:rsidR="00B13435" w:rsidRPr="00B13435" w:rsidRDefault="00B13435" w:rsidP="00B13435">
      <w:pPr>
        <w:widowControl w:val="0"/>
        <w:tabs>
          <w:tab w:val="left" w:pos="540"/>
        </w:tabs>
        <w:spacing w:after="0" w:line="240" w:lineRule="auto"/>
        <w:rPr>
          <w:rFonts w:ascii="Times New Roman" w:eastAsia="Batang" w:hAnsi="Times New Roman" w:cs="Times New Roman"/>
          <w:b/>
          <w:lang w:val="lt-LT"/>
        </w:rPr>
      </w:pPr>
      <w:r w:rsidRPr="00B13435">
        <w:rPr>
          <w:rFonts w:ascii="Times New Roman" w:eastAsia="Batang" w:hAnsi="Times New Roman" w:cs="Times New Roman"/>
          <w:b/>
          <w:lang w:val="lt-LT"/>
        </w:rPr>
        <w:t>4.</w:t>
      </w:r>
      <w:r w:rsidRPr="00B13435">
        <w:rPr>
          <w:rFonts w:ascii="Times New Roman" w:eastAsia="Batang" w:hAnsi="Times New Roman" w:cs="Times New Roman"/>
          <w:b/>
          <w:lang w:val="lt-LT"/>
        </w:rPr>
        <w:tab/>
        <w:t>Galimas šalutinis poveikis</w:t>
      </w:r>
    </w:p>
    <w:p w14:paraId="27BAAD27"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3F918457"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noProof/>
          <w:lang w:val="lt-LT"/>
        </w:rPr>
        <w:t>Šis vaistas</w:t>
      </w:r>
      <w:r w:rsidRPr="00B13435">
        <w:rPr>
          <w:rFonts w:ascii="Times New Roman" w:eastAsia="Batang" w:hAnsi="Times New Roman" w:cs="Times New Roman"/>
          <w:lang w:val="lt-LT"/>
        </w:rPr>
        <w:t>, kaip ir visi kiti, gali sukelti šalutinį poveikį, nors jis pasireiškia ne visiems žmonėms.</w:t>
      </w:r>
    </w:p>
    <w:p w14:paraId="4C8EC8E8"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1CBE5B2D"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b/>
          <w:lang w:val="lt-LT"/>
        </w:rPr>
        <w:t>Nedelsiant praneškite gydytojui,</w:t>
      </w:r>
      <w:r w:rsidRPr="00B13435">
        <w:rPr>
          <w:rFonts w:ascii="Times New Roman" w:eastAsia="Batang" w:hAnsi="Times New Roman" w:cs="Times New Roman"/>
          <w:lang w:val="lt-LT"/>
        </w:rPr>
        <w:t xml:space="preserve"> jei atsirado bet kurie toliau išvardyti simptomai:</w:t>
      </w:r>
    </w:p>
    <w:p w14:paraId="4DBCA098" w14:textId="77777777" w:rsidR="00B13435" w:rsidRPr="00B13435" w:rsidRDefault="00B13435" w:rsidP="00B13435">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bėrimas, niežulys, odos paraudimas ar kiti alerginės reakcijos požymiai, tokie kaip pasunkėjęs kvėpavimas.</w:t>
      </w:r>
    </w:p>
    <w:p w14:paraId="5869B97D"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Nors šie simptomai yra reti, bet taip pat gali būti pavojingi:</w:t>
      </w:r>
    </w:p>
    <w:p w14:paraId="6AFDDB2E"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odos ar akių baltymų pageltimas – tai gali būti kepenų funkcijos pažeidimo požymiai;</w:t>
      </w:r>
    </w:p>
    <w:p w14:paraId="27CE6DB2" w14:textId="77777777" w:rsidR="00B13435" w:rsidRPr="00B13435" w:rsidRDefault="00B13435" w:rsidP="00B13435">
      <w:pPr>
        <w:tabs>
          <w:tab w:val="left" w:pos="540"/>
        </w:tabs>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labai retai, dėl gydymo poveikio baltiesiems kraujo kūneliams (leukocitams) ir trombocitams, be aiškios priežasties atsirandančios mėlynės arba gerklės skausmas su karščiavimu.</w:t>
      </w:r>
    </w:p>
    <w:p w14:paraId="3553146A"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4F42FCAD" w14:textId="55036F10"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Kiti galimi Rytmonorm šalutini</w:t>
      </w:r>
      <w:r w:rsidR="008F59BC">
        <w:rPr>
          <w:rFonts w:ascii="Times New Roman" w:eastAsia="Batang" w:hAnsi="Times New Roman" w:cs="Times New Roman"/>
          <w:lang w:val="lt-LT"/>
        </w:rPr>
        <w:t>o</w:t>
      </w:r>
      <w:r w:rsidRPr="00B13435">
        <w:rPr>
          <w:rFonts w:ascii="Times New Roman" w:eastAsia="Batang" w:hAnsi="Times New Roman" w:cs="Times New Roman"/>
          <w:lang w:val="lt-LT"/>
        </w:rPr>
        <w:t xml:space="preserve"> poveiki</w:t>
      </w:r>
      <w:r w:rsidR="008F59BC">
        <w:rPr>
          <w:rFonts w:ascii="Times New Roman" w:eastAsia="Batang" w:hAnsi="Times New Roman" w:cs="Times New Roman"/>
          <w:lang w:val="lt-LT"/>
        </w:rPr>
        <w:t>o reiškiniai</w:t>
      </w:r>
      <w:r w:rsidRPr="00B13435">
        <w:rPr>
          <w:rFonts w:ascii="Times New Roman" w:eastAsia="Batang" w:hAnsi="Times New Roman" w:cs="Times New Roman"/>
          <w:lang w:val="lt-LT"/>
        </w:rPr>
        <w:t>:</w:t>
      </w:r>
    </w:p>
    <w:p w14:paraId="57E44E57"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080DA53A" w14:textId="2E9C3265" w:rsidR="001A1F97" w:rsidRDefault="001A1F97" w:rsidP="001A1F97">
      <w:pPr>
        <w:tabs>
          <w:tab w:val="left" w:pos="540"/>
        </w:tabs>
        <w:spacing w:after="0" w:line="240" w:lineRule="auto"/>
        <w:rPr>
          <w:rFonts w:ascii="Times New Roman" w:eastAsia="Batang" w:hAnsi="Times New Roman" w:cs="Times New Roman"/>
          <w:lang w:val="lt-LT"/>
        </w:rPr>
      </w:pPr>
      <w:r>
        <w:rPr>
          <w:rFonts w:ascii="Times New Roman" w:eastAsia="Batang" w:hAnsi="Times New Roman" w:cs="Times New Roman"/>
          <w:b/>
          <w:bCs/>
          <w:lang w:val="lt-LT"/>
        </w:rPr>
        <w:t>Labai dažni šalutinio poveikio reiškiniai (gali pasireikšti ne rečiau kaip 1 iš 10 asmenų):</w:t>
      </w:r>
    </w:p>
    <w:p w14:paraId="0E88571F" w14:textId="77777777" w:rsidR="001A1F97" w:rsidRDefault="001A1F97" w:rsidP="001A1F97">
      <w:pPr>
        <w:tabs>
          <w:tab w:val="left" w:pos="540"/>
        </w:tabs>
        <w:spacing w:after="0" w:line="240" w:lineRule="auto"/>
        <w:rPr>
          <w:rFonts w:ascii="Times New Roman" w:eastAsia="Batang" w:hAnsi="Times New Roman" w:cs="Times New Roman"/>
          <w:lang w:val="lt-LT"/>
        </w:rPr>
      </w:pPr>
      <w:r>
        <w:rPr>
          <w:rFonts w:ascii="Times New Roman" w:eastAsia="Batang" w:hAnsi="Times New Roman" w:cs="Times New Roman"/>
          <w:lang w:val="lt-LT"/>
        </w:rPr>
        <w:t>Svaigulys, širdies laidumo sutrikimai, smarkus širdies plakimas.</w:t>
      </w:r>
    </w:p>
    <w:p w14:paraId="1F830AD1" w14:textId="77777777" w:rsidR="001A1F97" w:rsidRDefault="001A1F97" w:rsidP="001A1F97">
      <w:pPr>
        <w:tabs>
          <w:tab w:val="left" w:pos="540"/>
        </w:tabs>
        <w:spacing w:after="0" w:line="240" w:lineRule="auto"/>
        <w:rPr>
          <w:rFonts w:ascii="Times New Roman" w:eastAsia="Batang" w:hAnsi="Times New Roman" w:cs="Times New Roman"/>
          <w:lang w:val="lt-LT"/>
        </w:rPr>
      </w:pPr>
    </w:p>
    <w:p w14:paraId="7952DB97" w14:textId="7A9AFDE3" w:rsidR="001A1F97" w:rsidRDefault="001A1F97" w:rsidP="001A1F97">
      <w:pPr>
        <w:tabs>
          <w:tab w:val="left" w:pos="540"/>
        </w:tabs>
        <w:spacing w:after="0" w:line="240" w:lineRule="auto"/>
        <w:rPr>
          <w:rFonts w:ascii="Times New Roman" w:eastAsia="Batang" w:hAnsi="Times New Roman" w:cs="Times New Roman"/>
          <w:lang w:val="lt-LT"/>
        </w:rPr>
      </w:pPr>
      <w:r>
        <w:rPr>
          <w:rFonts w:ascii="Times New Roman" w:eastAsia="Batang" w:hAnsi="Times New Roman" w:cs="Times New Roman"/>
          <w:b/>
          <w:bCs/>
          <w:lang w:val="lt-LT"/>
        </w:rPr>
        <w:t>Dažni šalutinio poveikio reiškiniai (gali pasireikšti rečiau kaip 1 iš 10 asmenų):</w:t>
      </w:r>
    </w:p>
    <w:p w14:paraId="7ABF24BE" w14:textId="77777777" w:rsidR="001A1F97" w:rsidRDefault="001A1F97" w:rsidP="001A1F97">
      <w:pPr>
        <w:tabs>
          <w:tab w:val="left" w:pos="540"/>
        </w:tabs>
        <w:spacing w:after="0" w:line="240" w:lineRule="auto"/>
        <w:rPr>
          <w:rFonts w:ascii="Times New Roman" w:eastAsia="Batang" w:hAnsi="Times New Roman" w:cs="Times New Roman"/>
          <w:lang w:val="lt-LT"/>
        </w:rPr>
      </w:pPr>
      <w:r>
        <w:rPr>
          <w:rFonts w:ascii="Times New Roman" w:eastAsia="Batang" w:hAnsi="Times New Roman" w:cs="Times New Roman"/>
          <w:lang w:val="lt-LT"/>
        </w:rPr>
        <w:t>Nerimas, galvos skausmas, neaiškus matymas, sutrikęs (sulėtėjęs ar padažnėjęs) širdies ritmas, vidurių užkietėjimas, burnos džiūvimas, skonio sutrikimas, pilvo skausmas, skausmas krūtinėje, nuovargis, silpnumas, miego sutrikimai, dusulys, pykinimas, vėmimas, viduriavimas, karščiavimas, pokytis kepenų fermentų tyrimuose.</w:t>
      </w:r>
    </w:p>
    <w:p w14:paraId="11F18031" w14:textId="77777777" w:rsidR="001A1F97" w:rsidRDefault="001A1F97" w:rsidP="001A1F97">
      <w:pPr>
        <w:tabs>
          <w:tab w:val="left" w:pos="540"/>
        </w:tabs>
        <w:spacing w:after="0" w:line="240" w:lineRule="auto"/>
        <w:rPr>
          <w:rFonts w:ascii="Times New Roman" w:eastAsia="Batang" w:hAnsi="Times New Roman" w:cs="Times New Roman"/>
          <w:lang w:val="lt-LT"/>
        </w:rPr>
      </w:pPr>
    </w:p>
    <w:p w14:paraId="4E2D284F" w14:textId="39CF12B0" w:rsidR="001A1F97" w:rsidRDefault="001A1F97" w:rsidP="001A1F97">
      <w:pPr>
        <w:tabs>
          <w:tab w:val="left" w:pos="540"/>
        </w:tabs>
        <w:spacing w:after="0" w:line="240" w:lineRule="auto"/>
        <w:rPr>
          <w:rFonts w:ascii="Times New Roman" w:eastAsia="Batang" w:hAnsi="Times New Roman" w:cs="Times New Roman"/>
          <w:lang w:val="lt-LT"/>
        </w:rPr>
      </w:pPr>
      <w:r>
        <w:rPr>
          <w:rFonts w:ascii="Times New Roman" w:eastAsia="Batang" w:hAnsi="Times New Roman" w:cs="Times New Roman"/>
          <w:b/>
          <w:bCs/>
          <w:lang w:val="lt-LT"/>
        </w:rPr>
        <w:t xml:space="preserve">Nedažni šalutinio poveikio reiškiniai (gali pasireikšti rečiau kaip 1 iš 100 asmenų): </w:t>
      </w:r>
    </w:p>
    <w:p w14:paraId="35703458" w14:textId="77777777" w:rsidR="001A1F97" w:rsidRDefault="001A1F97" w:rsidP="001A1F97">
      <w:pPr>
        <w:tabs>
          <w:tab w:val="left" w:pos="540"/>
        </w:tabs>
        <w:spacing w:after="0" w:line="240" w:lineRule="auto"/>
        <w:rPr>
          <w:rFonts w:ascii="Times New Roman" w:eastAsia="Batang" w:hAnsi="Times New Roman" w:cs="Times New Roman"/>
          <w:lang w:val="lt-LT"/>
        </w:rPr>
      </w:pPr>
      <w:r>
        <w:rPr>
          <w:rFonts w:ascii="Times New Roman" w:eastAsia="Batang" w:hAnsi="Times New Roman" w:cs="Times New Roman"/>
          <w:lang w:val="lt-LT"/>
        </w:rPr>
        <w:t>Sumažėjęs trombocitų skaičius kraujyje, sumažėjęs apetitas, košmarai, nualpimas, ataksija (sutrikusi koordinacija), sutrikę jutimai („adatų dilgčiojimo“ pojūtis odoje), svaigimas (pojūtis, kad daiktai sukasi aplinkui), pagreitėjęs ar nereguliarus širdies ritmas, žemas kraujospūdis, pilvo pūtimas, dujų susikaupimas žarnyne, odos paraudimas, niežulys, dilgėlinė, bėrimas, erekcijos sutrikimas.</w:t>
      </w:r>
    </w:p>
    <w:p w14:paraId="2C94DF0C" w14:textId="77777777" w:rsidR="001A1F97" w:rsidRDefault="001A1F97" w:rsidP="001A1F97">
      <w:pPr>
        <w:tabs>
          <w:tab w:val="left" w:pos="540"/>
        </w:tabs>
        <w:spacing w:after="0" w:line="240" w:lineRule="auto"/>
        <w:rPr>
          <w:rFonts w:ascii="Times New Roman" w:eastAsia="Batang" w:hAnsi="Times New Roman" w:cs="Times New Roman"/>
          <w:lang w:val="lt-LT"/>
        </w:rPr>
      </w:pPr>
    </w:p>
    <w:p w14:paraId="663DA959" w14:textId="7B696A5A" w:rsidR="001A1F97" w:rsidRDefault="001A1F97" w:rsidP="001A1F97">
      <w:pPr>
        <w:tabs>
          <w:tab w:val="left" w:pos="540"/>
        </w:tabs>
        <w:spacing w:after="0" w:line="240" w:lineRule="auto"/>
        <w:rPr>
          <w:rFonts w:ascii="Times New Roman" w:eastAsia="Batang" w:hAnsi="Times New Roman" w:cs="Times New Roman"/>
          <w:lang w:val="lt-LT"/>
        </w:rPr>
      </w:pPr>
      <w:r>
        <w:rPr>
          <w:rFonts w:ascii="Times New Roman" w:eastAsia="Batang" w:hAnsi="Times New Roman" w:cs="Times New Roman"/>
          <w:b/>
          <w:bCs/>
          <w:lang w:val="lt-LT"/>
        </w:rPr>
        <w:t xml:space="preserve">Šalutinio poveikio reiškiniai, kurių dažnis nežinomas (negali būti apskaičiuotas pagal turimus duomenis):  </w:t>
      </w:r>
      <w:r>
        <w:rPr>
          <w:rFonts w:ascii="Times New Roman" w:eastAsia="Batang" w:hAnsi="Times New Roman" w:cs="Times New Roman"/>
          <w:lang w:val="lt-LT"/>
        </w:rPr>
        <w:t>sumažėjęs baltųjų kraujo kūnelių skaičius, padidėjęs jautrumas, sumišimo būsena, traukuliai, ekstrapiramidiniai (sutrikusio raumenų tonuso ir judesių) simptomai, neramumas, širdies plakimo pokyčiai, širdies nepakankamumas, ortostatinė hipotenzija (kraujospūdžio kritimas keičiant padėtį į vertikalią), raugėjimas, virškinimo trakto sutrikimai, kepenų sutrikimai.</w:t>
      </w:r>
    </w:p>
    <w:p w14:paraId="66969AF0" w14:textId="77777777" w:rsidR="001A1F97" w:rsidRDefault="001A1F97" w:rsidP="001A1F97">
      <w:pPr>
        <w:tabs>
          <w:tab w:val="left" w:pos="540"/>
        </w:tabs>
        <w:spacing w:after="0" w:line="240" w:lineRule="auto"/>
        <w:rPr>
          <w:rFonts w:ascii="Times New Roman" w:eastAsia="Batang" w:hAnsi="Times New Roman" w:cs="Times New Roman"/>
          <w:lang w:val="lt-LT"/>
        </w:rPr>
      </w:pPr>
    </w:p>
    <w:p w14:paraId="3AC2E0B3" w14:textId="77777777" w:rsidR="001A1F97" w:rsidRDefault="001A1F97" w:rsidP="001A1F97">
      <w:pPr>
        <w:tabs>
          <w:tab w:val="left" w:pos="540"/>
        </w:tabs>
        <w:spacing w:after="0" w:line="240" w:lineRule="auto"/>
        <w:rPr>
          <w:rFonts w:ascii="Times New Roman" w:eastAsia="Batang" w:hAnsi="Times New Roman" w:cs="Times New Roman"/>
          <w:lang w:val="lt-LT"/>
        </w:rPr>
      </w:pPr>
      <w:r>
        <w:rPr>
          <w:rFonts w:ascii="Times New Roman" w:eastAsia="Batang" w:hAnsi="Times New Roman" w:cs="Times New Roman"/>
          <w:lang w:val="lt-LT"/>
        </w:rPr>
        <w:t>Vartojant dideles Rytmonorm dozes, buvo retų pranešimų apie laikiną spermatozoidų skaičiaus sumažėjimą. Taip pat buvo pranešimų apie į vilkligę panašų sindromą (alerginė būklė, sukelianti sąnarių skausmus, odos bėrimą ir karščiavimą) bei pustulinį odos išbėrimą.</w:t>
      </w:r>
    </w:p>
    <w:p w14:paraId="54E03D62" w14:textId="065A2929"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399FC540" w14:textId="77777777" w:rsidR="00B13435" w:rsidRPr="00B13435" w:rsidRDefault="00B13435" w:rsidP="00B13435">
      <w:pPr>
        <w:spacing w:after="0" w:line="240" w:lineRule="auto"/>
        <w:rPr>
          <w:rFonts w:ascii="Times New Roman" w:hAnsi="Times New Roman" w:cs="Times New Roman"/>
          <w:b/>
          <w:noProof/>
          <w:lang w:val="lt-LT"/>
        </w:rPr>
      </w:pPr>
    </w:p>
    <w:p w14:paraId="415EEA43" w14:textId="77777777" w:rsidR="00B13435" w:rsidRPr="00B13435" w:rsidRDefault="00B13435" w:rsidP="00B13435">
      <w:pPr>
        <w:tabs>
          <w:tab w:val="left" w:pos="567"/>
        </w:tabs>
        <w:spacing w:after="0" w:line="240" w:lineRule="auto"/>
        <w:rPr>
          <w:rFonts w:ascii="Times New Roman" w:eastAsia="Times New Roman" w:hAnsi="Times New Roman" w:cs="Times New Roman"/>
          <w:b/>
          <w:snapToGrid w:val="0"/>
          <w:szCs w:val="24"/>
          <w:lang w:val="lt-LT"/>
        </w:rPr>
      </w:pPr>
      <w:r w:rsidRPr="00B13435">
        <w:rPr>
          <w:rFonts w:ascii="Times New Roman" w:eastAsia="Times New Roman" w:hAnsi="Times New Roman" w:cs="Times New Roman"/>
          <w:b/>
          <w:noProof/>
          <w:snapToGrid w:val="0"/>
          <w:szCs w:val="24"/>
          <w:lang w:val="lt-LT"/>
        </w:rPr>
        <w:t>Pranešimas apie šalutinį poveikį</w:t>
      </w:r>
    </w:p>
    <w:p w14:paraId="714DE726" w14:textId="0EAB7759" w:rsidR="00B13435" w:rsidRPr="00B13435" w:rsidRDefault="00B13435" w:rsidP="00B13435">
      <w:pPr>
        <w:tabs>
          <w:tab w:val="left" w:pos="567"/>
        </w:tabs>
        <w:spacing w:after="0" w:line="260" w:lineRule="exact"/>
        <w:ind w:right="-449"/>
        <w:rPr>
          <w:rFonts w:ascii="Times New Roman" w:eastAsia="Times New Roman" w:hAnsi="Times New Roman" w:cs="Times New Roman"/>
          <w:noProof/>
          <w:snapToGrid w:val="0"/>
          <w:szCs w:val="24"/>
          <w:lang w:val="lt-LT"/>
        </w:rPr>
      </w:pPr>
      <w:r w:rsidRPr="00B13435">
        <w:rPr>
          <w:rFonts w:ascii="Times New Roman" w:eastAsia="Times New Roman" w:hAnsi="Times New Roman" w:cs="Times New Roman"/>
          <w:noProof/>
          <w:snapToGrid w:val="0"/>
          <w:lang w:val="lt-LT"/>
        </w:rPr>
        <w:t xml:space="preserve">Jeigu pasireiškė šalutinis poveikis, įskaitant šiame lapelyje nenurodytą, pasakykite  gydytojui arba  vaistininkui. </w:t>
      </w:r>
      <w:r w:rsidR="00E24337" w:rsidRPr="00E24337">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E24337" w:rsidRPr="00E24337">
          <w:rPr>
            <w:rFonts w:ascii="Times New Roman" w:eastAsia="Times New Roman" w:hAnsi="Times New Roman" w:cs="Times New Roman"/>
            <w:snapToGrid w:val="0"/>
            <w:color w:val="0000FF"/>
            <w:szCs w:val="20"/>
            <w:u w:val="single"/>
            <w:lang w:val="lt-LT"/>
          </w:rPr>
          <w:t>https://vapris.vvkt.lt/vvkt-web/public/nrv</w:t>
        </w:r>
      </w:hyperlink>
      <w:r w:rsidR="00E24337" w:rsidRPr="00E24337">
        <w:rPr>
          <w:rFonts w:ascii="Times New Roman" w:eastAsia="Times New Roman" w:hAnsi="Times New Roman" w:cs="Times New Roman"/>
          <w:snapToGrid w:val="0"/>
          <w:szCs w:val="20"/>
          <w:lang w:val="lt-LT"/>
        </w:rPr>
        <w:t xml:space="preserve"> arba užpildant Paciento pranešimo </w:t>
      </w:r>
      <w:r w:rsidR="00E24337" w:rsidRPr="00E24337">
        <w:rPr>
          <w:rFonts w:ascii="Times New Roman" w:eastAsia="Times New Roman" w:hAnsi="Times New Roman" w:cs="Times New Roman"/>
          <w:snapToGrid w:val="0"/>
          <w:szCs w:val="20"/>
          <w:lang w:val="lt-LT"/>
        </w:rPr>
        <w:lastRenderedPageBreak/>
        <w:t xml:space="preserve">apie įtariamą nepageidaujamą reakciją (ĮNR) formą, kuri skelbiama </w:t>
      </w:r>
      <w:hyperlink r:id="rId14" w:history="1">
        <w:r w:rsidR="00E24337" w:rsidRPr="00E24337">
          <w:rPr>
            <w:rFonts w:ascii="Times New Roman" w:eastAsia="Times New Roman" w:hAnsi="Times New Roman" w:cs="Times New Roman"/>
            <w:snapToGrid w:val="0"/>
            <w:color w:val="0000FF"/>
            <w:szCs w:val="20"/>
            <w:u w:val="single"/>
            <w:lang w:val="lt-LT"/>
          </w:rPr>
          <w:t>https://www.vvkt.lt/index.php?4004286486</w:t>
        </w:r>
      </w:hyperlink>
      <w:r w:rsidR="00E24337" w:rsidRPr="00E24337">
        <w:rPr>
          <w:rFonts w:ascii="Times New Roman" w:eastAsia="Times New Roman" w:hAnsi="Times New Roman" w:cs="Times New Roman"/>
          <w:snapToGrid w:val="0"/>
          <w:szCs w:val="20"/>
          <w:lang w:val="lt-LT"/>
        </w:rPr>
        <w:t xml:space="preserve">, ir atsiunčiant elektroniniu paštu (adresu </w:t>
      </w:r>
      <w:hyperlink r:id="rId15" w:history="1">
        <w:r w:rsidR="00E24337" w:rsidRPr="00E24337">
          <w:rPr>
            <w:rFonts w:ascii="Times New Roman" w:eastAsia="Times New Roman" w:hAnsi="Times New Roman" w:cs="Times New Roman"/>
            <w:snapToGrid w:val="0"/>
            <w:color w:val="0000FF"/>
            <w:szCs w:val="20"/>
            <w:u w:val="single"/>
            <w:lang w:val="lt-LT"/>
          </w:rPr>
          <w:t>NepageidaujamaR@vvkt.lt</w:t>
        </w:r>
      </w:hyperlink>
      <w:r w:rsidR="00E24337" w:rsidRPr="00E24337">
        <w:rPr>
          <w:rFonts w:ascii="Times New Roman" w:eastAsia="Times New Roman" w:hAnsi="Times New Roman" w:cs="Times New Roman"/>
          <w:snapToGrid w:val="0"/>
          <w:szCs w:val="20"/>
          <w:lang w:val="lt-LT"/>
        </w:rPr>
        <w:t>) arba nemokamu telefonu 8 800 73 568.</w:t>
      </w:r>
      <w:r w:rsidR="00E24337">
        <w:rPr>
          <w:rFonts w:ascii="Times New Roman" w:eastAsia="Times New Roman" w:hAnsi="Times New Roman" w:cs="Times New Roman"/>
          <w:snapToGrid w:val="0"/>
          <w:szCs w:val="20"/>
          <w:lang w:val="lt-LT"/>
        </w:rPr>
        <w:t xml:space="preserve"> </w:t>
      </w:r>
      <w:r w:rsidRPr="00B13435">
        <w:rPr>
          <w:rFonts w:ascii="Times New Roman" w:eastAsia="Batang" w:hAnsi="Times New Roman" w:cs="Times New Roman"/>
          <w:lang w:val="lt-LT"/>
        </w:rPr>
        <w:t>Pranešdami apie šalutinį poveikį galite mums padėti gauti daugiau informacijos apie šio vaisto saugumą.</w:t>
      </w:r>
    </w:p>
    <w:p w14:paraId="54A9A2B3" w14:textId="77777777" w:rsidR="00B13435" w:rsidRDefault="00B13435" w:rsidP="00B13435">
      <w:pPr>
        <w:tabs>
          <w:tab w:val="left" w:pos="540"/>
        </w:tabs>
        <w:spacing w:after="0" w:line="240" w:lineRule="auto"/>
        <w:rPr>
          <w:rFonts w:ascii="Times New Roman" w:eastAsia="Batang" w:hAnsi="Times New Roman" w:cs="Times New Roman"/>
          <w:lang w:val="lt-LT"/>
        </w:rPr>
      </w:pPr>
    </w:p>
    <w:p w14:paraId="72BED05D" w14:textId="77777777" w:rsidR="00492005" w:rsidRPr="00B13435" w:rsidRDefault="00492005" w:rsidP="00B13435">
      <w:pPr>
        <w:tabs>
          <w:tab w:val="left" w:pos="540"/>
        </w:tabs>
        <w:spacing w:after="0" w:line="240" w:lineRule="auto"/>
        <w:rPr>
          <w:rFonts w:ascii="Times New Roman" w:eastAsia="Batang" w:hAnsi="Times New Roman" w:cs="Times New Roman"/>
          <w:lang w:val="lt-LT"/>
        </w:rPr>
      </w:pPr>
    </w:p>
    <w:p w14:paraId="0AD39DA6" w14:textId="77777777" w:rsidR="00B13435" w:rsidRPr="00B13435" w:rsidRDefault="00B13435" w:rsidP="00B13435">
      <w:pPr>
        <w:keepNext/>
        <w:tabs>
          <w:tab w:val="left" w:pos="540"/>
        </w:tabs>
        <w:spacing w:after="0" w:line="240" w:lineRule="auto"/>
        <w:rPr>
          <w:rFonts w:ascii="Times New Roman" w:eastAsia="Batang" w:hAnsi="Times New Roman" w:cs="Times New Roman"/>
          <w:b/>
          <w:lang w:val="lt-LT"/>
        </w:rPr>
      </w:pPr>
      <w:r w:rsidRPr="00B13435">
        <w:rPr>
          <w:rFonts w:ascii="Times New Roman" w:eastAsia="Batang" w:hAnsi="Times New Roman" w:cs="Times New Roman"/>
          <w:b/>
          <w:lang w:val="lt-LT"/>
        </w:rPr>
        <w:t xml:space="preserve">5. </w:t>
      </w:r>
      <w:r w:rsidRPr="00B13435">
        <w:rPr>
          <w:rFonts w:ascii="Times New Roman" w:eastAsia="Batang" w:hAnsi="Times New Roman" w:cs="Times New Roman"/>
          <w:b/>
          <w:lang w:val="lt-LT"/>
        </w:rPr>
        <w:tab/>
        <w:t>Kaip laikyti Rytmonorm</w:t>
      </w:r>
    </w:p>
    <w:p w14:paraId="73539D01" w14:textId="77777777" w:rsidR="00B13435" w:rsidRPr="00B13435" w:rsidRDefault="00B13435" w:rsidP="00B13435">
      <w:pPr>
        <w:keepNext/>
        <w:tabs>
          <w:tab w:val="left" w:pos="540"/>
        </w:tabs>
        <w:spacing w:after="0" w:line="240" w:lineRule="auto"/>
        <w:rPr>
          <w:rFonts w:ascii="Times New Roman" w:eastAsia="Batang" w:hAnsi="Times New Roman" w:cs="Times New Roman"/>
          <w:lang w:val="lt-LT"/>
        </w:rPr>
      </w:pPr>
    </w:p>
    <w:p w14:paraId="69BB15F0"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noProof/>
          <w:lang w:val="lt-LT"/>
        </w:rPr>
        <w:t>Šį vaistą laikykite vaikams nepastebimoje ir nepasiekiamoje vietoje.</w:t>
      </w:r>
    </w:p>
    <w:p w14:paraId="49458BA7"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0C0B5BFD" w14:textId="01535D3F"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Šiam vaist</w:t>
      </w:r>
      <w:r w:rsidR="00F17041">
        <w:rPr>
          <w:rFonts w:ascii="Times New Roman" w:eastAsia="Batang" w:hAnsi="Times New Roman" w:cs="Times New Roman"/>
          <w:lang w:val="lt-LT"/>
        </w:rPr>
        <w:t>ui</w:t>
      </w:r>
      <w:r w:rsidRPr="00B13435">
        <w:rPr>
          <w:rFonts w:ascii="Times New Roman" w:eastAsia="Batang" w:hAnsi="Times New Roman" w:cs="Times New Roman"/>
          <w:lang w:val="lt-LT"/>
        </w:rPr>
        <w:t xml:space="preserve"> specialių laikymo sąlygų nereikia.</w:t>
      </w:r>
    </w:p>
    <w:p w14:paraId="2AD4B5FA"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3D561315" w14:textId="77777777" w:rsidR="00B13435" w:rsidRPr="00B13435" w:rsidRDefault="00B13435" w:rsidP="00B13435">
      <w:pPr>
        <w:tabs>
          <w:tab w:val="left" w:pos="540"/>
        </w:tabs>
        <w:spacing w:after="0" w:line="240" w:lineRule="auto"/>
        <w:rPr>
          <w:rFonts w:ascii="Times New Roman" w:eastAsia="Batang" w:hAnsi="Times New Roman" w:cs="Times New Roman"/>
          <w:iCs/>
          <w:lang w:val="lt-LT"/>
        </w:rPr>
      </w:pPr>
      <w:r w:rsidRPr="00B13435">
        <w:rPr>
          <w:rFonts w:ascii="Times New Roman" w:eastAsia="Batang" w:hAnsi="Times New Roman" w:cs="Times New Roman"/>
          <w:lang w:val="lt-LT"/>
        </w:rPr>
        <w:t xml:space="preserve">Ant dėžutės ir lizdinės plokštelės po „EXP“ nurodytam tinkamumo laikui pasibaigus, šio vaisto vartoti negalima. </w:t>
      </w:r>
      <w:r w:rsidRPr="00B13435">
        <w:rPr>
          <w:rFonts w:ascii="Times New Roman" w:eastAsia="Batang" w:hAnsi="Times New Roman" w:cs="Times New Roman"/>
          <w:iCs/>
          <w:lang w:val="lt-LT"/>
        </w:rPr>
        <w:t>Vaistas tinkamas vartoti iki paskutinės nurodyto mėnesio dienos.</w:t>
      </w:r>
    </w:p>
    <w:p w14:paraId="2A26EF9C"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32C30B7D"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Vaistų negalima išmesti į kanalizaciją arba su buitinėmis atliekomis. Kaip išmesti nereikalingus vaistus, klauskite vaistininko. Šios priemonės padės apsaugoti aplinką.</w:t>
      </w:r>
    </w:p>
    <w:p w14:paraId="7F9C8FC0"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3443B4AF"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247761D6" w14:textId="77777777" w:rsidR="00B13435" w:rsidRPr="00B13435" w:rsidRDefault="00B13435" w:rsidP="00B13435">
      <w:pPr>
        <w:widowControl w:val="0"/>
        <w:spacing w:after="0" w:line="240" w:lineRule="auto"/>
        <w:rPr>
          <w:rFonts w:ascii="Times New Roman" w:eastAsia="Batang" w:hAnsi="Times New Roman" w:cs="Times New Roman"/>
          <w:b/>
          <w:color w:val="000000"/>
          <w:lang w:val="lt-LT"/>
        </w:rPr>
      </w:pPr>
      <w:r w:rsidRPr="00B13435">
        <w:rPr>
          <w:rFonts w:ascii="Times New Roman" w:eastAsia="Batang" w:hAnsi="Times New Roman" w:cs="Times New Roman"/>
          <w:b/>
          <w:color w:val="000000"/>
          <w:lang w:val="lt-LT"/>
        </w:rPr>
        <w:t>6.</w:t>
      </w:r>
      <w:r w:rsidRPr="00B13435">
        <w:rPr>
          <w:rFonts w:ascii="Times New Roman" w:eastAsia="Batang" w:hAnsi="Times New Roman" w:cs="Times New Roman"/>
          <w:b/>
          <w:color w:val="000000"/>
          <w:lang w:val="lt-LT"/>
        </w:rPr>
        <w:tab/>
      </w:r>
      <w:r w:rsidRPr="00B13435">
        <w:rPr>
          <w:rFonts w:ascii="Times New Roman" w:eastAsia="Batang" w:hAnsi="Times New Roman" w:cs="Times New Roman"/>
          <w:b/>
          <w:noProof/>
          <w:lang w:val="lt-LT"/>
        </w:rPr>
        <w:t>Pakuotės turinys ir kita</w:t>
      </w:r>
      <w:r w:rsidRPr="00B13435">
        <w:rPr>
          <w:rFonts w:ascii="Times New Roman" w:eastAsia="Batang" w:hAnsi="Times New Roman" w:cs="Times New Roman"/>
          <w:b/>
          <w:lang w:val="lt-LT"/>
        </w:rPr>
        <w:t xml:space="preserve"> informacija</w:t>
      </w:r>
    </w:p>
    <w:p w14:paraId="12F1146E" w14:textId="77777777" w:rsidR="00B13435" w:rsidRPr="00B13435" w:rsidRDefault="00B13435" w:rsidP="00B13435">
      <w:pPr>
        <w:spacing w:after="0" w:line="220" w:lineRule="exact"/>
        <w:rPr>
          <w:rFonts w:ascii="Times New Roman" w:eastAsia="Batang" w:hAnsi="Times New Roman" w:cs="Times New Roman"/>
          <w:b/>
          <w:bCs/>
          <w:lang w:val="lt-LT"/>
        </w:rPr>
      </w:pPr>
    </w:p>
    <w:p w14:paraId="45A97097" w14:textId="77777777" w:rsidR="00B13435" w:rsidRPr="00B13435" w:rsidRDefault="00B13435" w:rsidP="00B13435">
      <w:pPr>
        <w:spacing w:after="0" w:line="220" w:lineRule="exact"/>
        <w:rPr>
          <w:rFonts w:ascii="Times New Roman" w:eastAsia="Batang" w:hAnsi="Times New Roman" w:cs="Times New Roman"/>
          <w:b/>
          <w:bCs/>
          <w:lang w:val="lt-LT"/>
        </w:rPr>
      </w:pPr>
      <w:r w:rsidRPr="00B13435">
        <w:rPr>
          <w:rFonts w:ascii="Times New Roman" w:eastAsia="Batang" w:hAnsi="Times New Roman" w:cs="Times New Roman"/>
          <w:b/>
          <w:bCs/>
          <w:lang w:val="lt-LT"/>
        </w:rPr>
        <w:t>Rytmonorm sudėtis</w:t>
      </w:r>
    </w:p>
    <w:p w14:paraId="10512647" w14:textId="77777777" w:rsidR="00B13435" w:rsidRPr="00B13435" w:rsidRDefault="00B13435" w:rsidP="00B13435">
      <w:pPr>
        <w:numPr>
          <w:ilvl w:val="0"/>
          <w:numId w:val="26"/>
        </w:numPr>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Veiklioji medžiaga yra propafenono hidrochloridas. Kiekvienoje tabletėje yra 150 mg arba 300 mg propafenono hidrochlorido.</w:t>
      </w:r>
    </w:p>
    <w:p w14:paraId="143627F8" w14:textId="4A5FFD99" w:rsidR="00B13435" w:rsidRPr="00B13435" w:rsidRDefault="00B13435" w:rsidP="00B13435">
      <w:pPr>
        <w:numPr>
          <w:ilvl w:val="0"/>
          <w:numId w:val="26"/>
        </w:numPr>
        <w:spacing w:after="0" w:line="240" w:lineRule="auto"/>
        <w:ind w:left="567" w:hanging="567"/>
        <w:rPr>
          <w:rFonts w:ascii="Times New Roman" w:eastAsia="Batang" w:hAnsi="Times New Roman" w:cs="Times New Roman"/>
          <w:color w:val="000000"/>
          <w:lang w:val="lt-LT"/>
        </w:rPr>
      </w:pPr>
      <w:r w:rsidRPr="00B13435">
        <w:rPr>
          <w:rFonts w:ascii="Times New Roman" w:eastAsia="Batang" w:hAnsi="Times New Roman" w:cs="Times New Roman"/>
          <w:lang w:val="lt-LT"/>
        </w:rPr>
        <w:t xml:space="preserve">Pagalbinės medžiagos. </w:t>
      </w:r>
      <w:r w:rsidRPr="00B13435">
        <w:rPr>
          <w:rFonts w:ascii="Times New Roman" w:eastAsia="Batang" w:hAnsi="Times New Roman" w:cs="Times New Roman"/>
          <w:i/>
          <w:lang w:val="lt-LT"/>
        </w:rPr>
        <w:t xml:space="preserve">Tabletės branduolys: </w:t>
      </w:r>
      <w:r w:rsidRPr="00B13435">
        <w:rPr>
          <w:rFonts w:ascii="Times New Roman" w:eastAsia="Batang" w:hAnsi="Times New Roman" w:cs="Times New Roman"/>
          <w:lang w:val="lt-LT"/>
        </w:rPr>
        <w:t xml:space="preserve">mikrokristalinė celiuliozė, kroskarmeliozės natrio druska, </w:t>
      </w:r>
      <w:r w:rsidR="00492005">
        <w:rPr>
          <w:rFonts w:ascii="Times New Roman" w:eastAsia="Batang" w:hAnsi="Times New Roman" w:cs="Times New Roman"/>
          <w:lang w:val="lt-LT"/>
        </w:rPr>
        <w:t>pregelifikuotas</w:t>
      </w:r>
      <w:r w:rsidR="00492005" w:rsidRPr="00B13435">
        <w:rPr>
          <w:rFonts w:ascii="Times New Roman" w:eastAsia="Batang" w:hAnsi="Times New Roman" w:cs="Times New Roman"/>
          <w:lang w:val="lt-LT"/>
        </w:rPr>
        <w:t xml:space="preserve"> </w:t>
      </w:r>
      <w:r w:rsidRPr="00B13435">
        <w:rPr>
          <w:rFonts w:ascii="Times New Roman" w:eastAsia="Batang" w:hAnsi="Times New Roman" w:cs="Times New Roman"/>
          <w:lang w:val="lt-LT"/>
        </w:rPr>
        <w:t xml:space="preserve">krakmolas, hipromeliozė, magnio stearatas. </w:t>
      </w:r>
      <w:r w:rsidRPr="00B13435">
        <w:rPr>
          <w:rFonts w:ascii="Times New Roman" w:eastAsia="Batang" w:hAnsi="Times New Roman" w:cs="Times New Roman"/>
          <w:i/>
          <w:lang w:val="lt-LT"/>
        </w:rPr>
        <w:t>Tabletės plėvelė</w:t>
      </w:r>
      <w:r w:rsidRPr="00B13435">
        <w:rPr>
          <w:rFonts w:ascii="Times New Roman" w:eastAsia="Batang" w:hAnsi="Times New Roman" w:cs="Times New Roman"/>
          <w:lang w:val="lt-LT"/>
        </w:rPr>
        <w:t>: makrogolis 400, makrogolis 6000, hipromeliozė, titano dioksidas (E 171).</w:t>
      </w:r>
    </w:p>
    <w:p w14:paraId="7CA81514" w14:textId="77777777" w:rsidR="00B13435" w:rsidRPr="00B13435" w:rsidRDefault="00B13435" w:rsidP="00B13435">
      <w:pPr>
        <w:spacing w:after="0" w:line="220" w:lineRule="exact"/>
        <w:rPr>
          <w:rFonts w:ascii="Times New Roman" w:eastAsia="Batang" w:hAnsi="Times New Roman" w:cs="Times New Roman"/>
          <w:b/>
          <w:bCs/>
          <w:lang w:val="lt-LT"/>
        </w:rPr>
      </w:pPr>
    </w:p>
    <w:p w14:paraId="573DA51D" w14:textId="77777777" w:rsidR="00B13435" w:rsidRPr="00B13435" w:rsidRDefault="00B13435" w:rsidP="00B13435">
      <w:pPr>
        <w:spacing w:after="0" w:line="220" w:lineRule="exact"/>
        <w:rPr>
          <w:rFonts w:ascii="Times New Roman" w:eastAsia="Batang" w:hAnsi="Times New Roman" w:cs="Times New Roman"/>
          <w:b/>
          <w:bCs/>
          <w:lang w:val="lt-LT"/>
        </w:rPr>
      </w:pPr>
      <w:r w:rsidRPr="00B13435">
        <w:rPr>
          <w:rFonts w:ascii="Times New Roman" w:eastAsia="Batang" w:hAnsi="Times New Roman" w:cs="Times New Roman"/>
          <w:b/>
          <w:bCs/>
          <w:lang w:val="lt-LT"/>
        </w:rPr>
        <w:t>Rytmonorm išvaizda ir kiekis pakuotėje</w:t>
      </w:r>
    </w:p>
    <w:p w14:paraId="72F42552" w14:textId="77777777" w:rsidR="00B13435" w:rsidRPr="00B13435" w:rsidRDefault="00B13435" w:rsidP="00B13435">
      <w:pPr>
        <w:spacing w:after="0" w:line="240" w:lineRule="auto"/>
        <w:rPr>
          <w:rFonts w:ascii="Times New Roman" w:eastAsia="Batang" w:hAnsi="Times New Roman" w:cs="Times New Roman"/>
          <w:bCs/>
          <w:lang w:val="lt-LT"/>
        </w:rPr>
      </w:pPr>
      <w:r w:rsidRPr="00B13435">
        <w:rPr>
          <w:rFonts w:ascii="Times New Roman" w:eastAsia="Batang" w:hAnsi="Times New Roman" w:cs="Times New Roman"/>
          <w:lang w:val="lt-LT"/>
        </w:rPr>
        <w:t xml:space="preserve">Rytmonorm tabletės yra dviejų stiprumų - 150 mg arba 300 mg propafenono hidrochlorido. </w:t>
      </w:r>
    </w:p>
    <w:p w14:paraId="1B48A830" w14:textId="77777777" w:rsidR="00B13435" w:rsidRPr="00B13435" w:rsidRDefault="00B13435" w:rsidP="00B13435">
      <w:pPr>
        <w:spacing w:after="0" w:line="220" w:lineRule="exact"/>
        <w:rPr>
          <w:rFonts w:ascii="Times New Roman" w:eastAsia="Batang" w:hAnsi="Times New Roman" w:cs="Times New Roman"/>
          <w:bCs/>
          <w:lang w:val="lt-LT"/>
        </w:rPr>
      </w:pPr>
    </w:p>
    <w:p w14:paraId="4D68F468"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Rytmonorm 150 mg plėvele dengtos tabletės yra baltos arba beveik baltos, su įspaudu „150“.</w:t>
      </w:r>
    </w:p>
    <w:p w14:paraId="4E7511BF"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Rytmonorm 300 mg plėvele dengtos tabletės yra baltos arba beveik baltos, su įspaudu „300“.</w:t>
      </w:r>
    </w:p>
    <w:p w14:paraId="7C36AFAA"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b/>
          <w:lang w:val="lt-LT"/>
        </w:rPr>
      </w:pPr>
      <w:r w:rsidRPr="00B13435">
        <w:rPr>
          <w:rFonts w:ascii="Times New Roman" w:eastAsia="Batang" w:hAnsi="Times New Roman" w:cs="Times New Roman"/>
          <w:lang w:val="lt-LT"/>
        </w:rPr>
        <w:t>Kartono dėžutėje yra 50 plėvele dengtų tablečių lizdinėse plokštelėse.</w:t>
      </w:r>
    </w:p>
    <w:p w14:paraId="58FE0072" w14:textId="77777777" w:rsidR="00B13435" w:rsidRPr="00B13435" w:rsidRDefault="00B13435" w:rsidP="00B13435">
      <w:pPr>
        <w:spacing w:after="0" w:line="240" w:lineRule="auto"/>
        <w:rPr>
          <w:rFonts w:ascii="Times New Roman" w:hAnsi="Times New Roman" w:cs="Times New Roman"/>
          <w:b/>
          <w:noProof/>
          <w:lang w:val="lt-LT"/>
        </w:rPr>
      </w:pPr>
    </w:p>
    <w:p w14:paraId="236400A3" w14:textId="77777777" w:rsidR="00B13435" w:rsidRPr="00B13435" w:rsidRDefault="00B13435" w:rsidP="00B13435">
      <w:pPr>
        <w:spacing w:after="0" w:line="240" w:lineRule="auto"/>
        <w:rPr>
          <w:rFonts w:ascii="Times New Roman" w:hAnsi="Times New Roman" w:cs="Times New Roman"/>
          <w:b/>
          <w:noProof/>
          <w:lang w:val="lt-LT"/>
        </w:rPr>
      </w:pPr>
    </w:p>
    <w:p w14:paraId="4E794448" w14:textId="77777777" w:rsidR="00B13435" w:rsidRPr="00B13435" w:rsidRDefault="00B13435" w:rsidP="00B13435">
      <w:pPr>
        <w:spacing w:after="0" w:line="220" w:lineRule="exact"/>
        <w:rPr>
          <w:rFonts w:ascii="Times New Roman" w:eastAsia="Batang" w:hAnsi="Times New Roman" w:cs="Times New Roman"/>
          <w:b/>
          <w:bCs/>
          <w:lang w:val="lt-LT"/>
        </w:rPr>
      </w:pPr>
      <w:r w:rsidRPr="00B13435">
        <w:rPr>
          <w:rFonts w:ascii="Times New Roman" w:eastAsia="Batang" w:hAnsi="Times New Roman" w:cs="Times New Roman"/>
          <w:b/>
          <w:bCs/>
          <w:lang w:val="lt-LT"/>
        </w:rPr>
        <w:t>Registruotojas ir gamintojas</w:t>
      </w:r>
    </w:p>
    <w:p w14:paraId="1D3D5A8C" w14:textId="77777777" w:rsidR="00B13435" w:rsidRPr="00B13435" w:rsidRDefault="00B13435" w:rsidP="00B13435">
      <w:pPr>
        <w:spacing w:after="0" w:line="240" w:lineRule="auto"/>
        <w:rPr>
          <w:rFonts w:ascii="Times New Roman" w:hAnsi="Times New Roman" w:cs="Times New Roman"/>
          <w:b/>
          <w:noProof/>
          <w:lang w:val="lt-LT"/>
        </w:rPr>
      </w:pPr>
    </w:p>
    <w:p w14:paraId="55C75EE9" w14:textId="77777777" w:rsidR="00B13435" w:rsidRPr="00AE47B7" w:rsidRDefault="00B13435" w:rsidP="00B13435">
      <w:pPr>
        <w:spacing w:after="0" w:line="240" w:lineRule="auto"/>
        <w:rPr>
          <w:rFonts w:ascii="Times New Roman" w:hAnsi="Times New Roman" w:cs="Times New Roman"/>
          <w:i/>
          <w:noProof/>
          <w:lang w:val="lt-LT"/>
        </w:rPr>
      </w:pPr>
      <w:r w:rsidRPr="00AE47B7">
        <w:rPr>
          <w:rFonts w:ascii="Times New Roman" w:hAnsi="Times New Roman" w:cs="Times New Roman"/>
          <w:i/>
          <w:noProof/>
          <w:lang w:val="lt-LT"/>
        </w:rPr>
        <w:t>Registruotojas</w:t>
      </w:r>
    </w:p>
    <w:p w14:paraId="4F432469" w14:textId="630E44BB" w:rsidR="00F17041" w:rsidRPr="00F17041" w:rsidRDefault="00323FD1" w:rsidP="00F17041">
      <w:pPr>
        <w:spacing w:after="0" w:line="240" w:lineRule="auto"/>
        <w:rPr>
          <w:rFonts w:ascii="Times New Roman" w:eastAsia="Batang" w:hAnsi="Times New Roman" w:cs="Times New Roman"/>
        </w:rPr>
      </w:pPr>
      <w:r>
        <w:rPr>
          <w:rFonts w:ascii="Times New Roman" w:eastAsia="Batang" w:hAnsi="Times New Roman" w:cs="Times New Roman"/>
          <w:lang w:val="lv-LV"/>
        </w:rPr>
        <w:t>Viatris</w:t>
      </w:r>
      <w:r w:rsidR="00F63F38" w:rsidRPr="00F63F38">
        <w:rPr>
          <w:rFonts w:ascii="Times New Roman" w:eastAsia="Batang" w:hAnsi="Times New Roman" w:cs="Times New Roman"/>
          <w:lang w:val="lv-LV"/>
        </w:rPr>
        <w:t xml:space="preserve"> SIA</w:t>
      </w:r>
    </w:p>
    <w:p w14:paraId="5DD8A3FD" w14:textId="77777777" w:rsidR="00F17041" w:rsidRPr="00F17041" w:rsidRDefault="00F17041" w:rsidP="00F17041">
      <w:pPr>
        <w:spacing w:after="0" w:line="240" w:lineRule="auto"/>
        <w:rPr>
          <w:rFonts w:ascii="Times New Roman" w:eastAsia="Batang" w:hAnsi="Times New Roman" w:cs="Times New Roman"/>
          <w:lang w:val="et-EE"/>
        </w:rPr>
      </w:pPr>
      <w:r w:rsidRPr="00F17041">
        <w:rPr>
          <w:rFonts w:ascii="Times New Roman" w:eastAsia="Batang" w:hAnsi="Times New Roman" w:cs="Times New Roman"/>
          <w:lang w:val="et-EE"/>
        </w:rPr>
        <w:t>Mūkusalas 101</w:t>
      </w:r>
    </w:p>
    <w:p w14:paraId="5B180490" w14:textId="77777777" w:rsidR="00F17041" w:rsidRPr="00F17041" w:rsidRDefault="00F17041" w:rsidP="00F17041">
      <w:pPr>
        <w:spacing w:after="0" w:line="240" w:lineRule="auto"/>
        <w:rPr>
          <w:rFonts w:ascii="Times New Roman" w:eastAsia="Batang" w:hAnsi="Times New Roman" w:cs="Times New Roman"/>
        </w:rPr>
      </w:pPr>
      <w:r w:rsidRPr="00F17041">
        <w:rPr>
          <w:rFonts w:ascii="Times New Roman" w:eastAsia="Batang" w:hAnsi="Times New Roman" w:cs="Times New Roman"/>
          <w:lang w:val="et-EE"/>
        </w:rPr>
        <w:t>R</w:t>
      </w:r>
      <w:r w:rsidRPr="00F17041">
        <w:rPr>
          <w:rFonts w:ascii="Times New Roman" w:eastAsia="Batang" w:hAnsi="Times New Roman" w:cs="Times New Roman"/>
          <w:lang w:val="lv-LV"/>
        </w:rPr>
        <w:t>ī</w:t>
      </w:r>
      <w:r w:rsidRPr="00F17041">
        <w:rPr>
          <w:rFonts w:ascii="Times New Roman" w:eastAsia="Batang" w:hAnsi="Times New Roman" w:cs="Times New Roman"/>
          <w:lang w:val="et-EE"/>
        </w:rPr>
        <w:t>ga, LV 1004</w:t>
      </w:r>
      <w:r w:rsidRPr="00F17041">
        <w:rPr>
          <w:rFonts w:ascii="Times New Roman" w:eastAsia="Batang" w:hAnsi="Times New Roman" w:cs="Times New Roman"/>
        </w:rPr>
        <w:t xml:space="preserve"> </w:t>
      </w:r>
    </w:p>
    <w:p w14:paraId="424E7C15" w14:textId="77777777" w:rsidR="00F17041" w:rsidRDefault="00F17041" w:rsidP="00B13435">
      <w:pPr>
        <w:widowControl w:val="0"/>
        <w:autoSpaceDE w:val="0"/>
        <w:autoSpaceDN w:val="0"/>
        <w:adjustRightInd w:val="0"/>
        <w:spacing w:after="0" w:line="240" w:lineRule="auto"/>
        <w:rPr>
          <w:rFonts w:ascii="Times New Roman" w:eastAsia="Batang" w:hAnsi="Times New Roman" w:cs="Times New Roman"/>
        </w:rPr>
      </w:pPr>
      <w:proofErr w:type="spellStart"/>
      <w:r w:rsidRPr="00F17041">
        <w:rPr>
          <w:rFonts w:ascii="Times New Roman" w:eastAsia="Batang" w:hAnsi="Times New Roman" w:cs="Times New Roman"/>
        </w:rPr>
        <w:t>Latvija</w:t>
      </w:r>
      <w:proofErr w:type="spellEnd"/>
    </w:p>
    <w:p w14:paraId="228C5567" w14:textId="77777777" w:rsidR="00B13435" w:rsidRPr="00B13435" w:rsidRDefault="00B13435" w:rsidP="00B13435">
      <w:pPr>
        <w:widowControl w:val="0"/>
        <w:autoSpaceDE w:val="0"/>
        <w:autoSpaceDN w:val="0"/>
        <w:adjustRightInd w:val="0"/>
        <w:spacing w:after="0" w:line="240" w:lineRule="auto"/>
        <w:rPr>
          <w:rFonts w:ascii="Times New Roman" w:eastAsia="Batang" w:hAnsi="Times New Roman" w:cs="Times New Roman"/>
          <w:noProof/>
          <w:color w:val="000000"/>
          <w:lang w:val="lt-LT"/>
        </w:rPr>
      </w:pPr>
    </w:p>
    <w:p w14:paraId="41EEA9C4" w14:textId="26109008" w:rsidR="00B13435" w:rsidRPr="008850E6" w:rsidRDefault="00B13435" w:rsidP="00B13435">
      <w:pPr>
        <w:tabs>
          <w:tab w:val="left" w:pos="540"/>
        </w:tabs>
        <w:spacing w:after="0" w:line="240" w:lineRule="auto"/>
        <w:rPr>
          <w:rFonts w:ascii="Times New Roman" w:eastAsia="Batang" w:hAnsi="Times New Roman" w:cs="Times New Roman"/>
          <w:i/>
          <w:sz w:val="24"/>
          <w:szCs w:val="24"/>
        </w:rPr>
      </w:pPr>
      <w:r w:rsidRPr="00AE47B7">
        <w:rPr>
          <w:rFonts w:ascii="Times New Roman" w:eastAsia="Batang" w:hAnsi="Times New Roman" w:cs="Times New Roman"/>
          <w:i/>
          <w:szCs w:val="24"/>
          <w:lang w:val="lt-LT"/>
        </w:rPr>
        <w:t>Gamintojas</w:t>
      </w:r>
    </w:p>
    <w:p w14:paraId="787FB5DE" w14:textId="77777777" w:rsidR="00492005" w:rsidRPr="00492005" w:rsidRDefault="00492005" w:rsidP="00492005">
      <w:pPr>
        <w:tabs>
          <w:tab w:val="left" w:pos="0"/>
        </w:tabs>
        <w:spacing w:after="0" w:line="240" w:lineRule="auto"/>
        <w:ind w:right="567"/>
        <w:rPr>
          <w:rFonts w:ascii="Times New Roman" w:eastAsia="Batang" w:hAnsi="Times New Roman" w:cs="Times New Roman"/>
          <w:lang w:val="lv-LV"/>
        </w:rPr>
      </w:pPr>
      <w:r w:rsidRPr="00492005">
        <w:rPr>
          <w:rFonts w:ascii="Times New Roman" w:eastAsia="Batang" w:hAnsi="Times New Roman" w:cs="Times New Roman"/>
          <w:lang w:val="lv-LV"/>
        </w:rPr>
        <w:t xml:space="preserve">Mylan Hungary Kft., </w:t>
      </w:r>
    </w:p>
    <w:p w14:paraId="5670F165" w14:textId="77777777" w:rsidR="00492005" w:rsidRPr="00492005" w:rsidRDefault="00492005" w:rsidP="00492005">
      <w:pPr>
        <w:tabs>
          <w:tab w:val="left" w:pos="0"/>
        </w:tabs>
        <w:spacing w:after="0" w:line="240" w:lineRule="auto"/>
        <w:ind w:right="567"/>
        <w:rPr>
          <w:rFonts w:ascii="Times New Roman" w:eastAsia="Batang" w:hAnsi="Times New Roman" w:cs="Times New Roman"/>
          <w:lang w:val="lv-LV"/>
        </w:rPr>
      </w:pPr>
      <w:r w:rsidRPr="00492005">
        <w:rPr>
          <w:rFonts w:ascii="Times New Roman" w:eastAsia="Batang" w:hAnsi="Times New Roman" w:cs="Times New Roman"/>
          <w:lang w:val="lv-LV"/>
        </w:rPr>
        <w:t xml:space="preserve">Mylan utca 1, </w:t>
      </w:r>
    </w:p>
    <w:p w14:paraId="2C732AE3" w14:textId="5F90A448" w:rsidR="00492005" w:rsidRDefault="00273452" w:rsidP="00492005">
      <w:pPr>
        <w:tabs>
          <w:tab w:val="left" w:pos="0"/>
        </w:tabs>
        <w:spacing w:after="0" w:line="240" w:lineRule="auto"/>
        <w:ind w:right="567"/>
        <w:rPr>
          <w:rFonts w:ascii="Times New Roman" w:eastAsia="Batang" w:hAnsi="Times New Roman" w:cs="Times New Roman"/>
          <w:lang w:val="lv-LV"/>
        </w:rPr>
      </w:pPr>
      <w:r w:rsidRPr="00273452">
        <w:rPr>
          <w:rFonts w:ascii="Times New Roman" w:eastAsia="Batang" w:hAnsi="Times New Roman" w:cs="Times New Roman"/>
          <w:lang w:val="lv-LV"/>
        </w:rPr>
        <w:t>Komárom</w:t>
      </w:r>
      <w:r w:rsidR="00492005" w:rsidRPr="00492005">
        <w:rPr>
          <w:rFonts w:ascii="Times New Roman" w:eastAsia="Batang" w:hAnsi="Times New Roman" w:cs="Times New Roman"/>
          <w:lang w:val="lv-LV"/>
        </w:rPr>
        <w:t>2900,</w:t>
      </w:r>
    </w:p>
    <w:p w14:paraId="58922172" w14:textId="59548CB9" w:rsidR="00B13435" w:rsidRPr="00B13435" w:rsidRDefault="00492005" w:rsidP="00B13435">
      <w:pPr>
        <w:tabs>
          <w:tab w:val="left" w:pos="540"/>
        </w:tabs>
        <w:spacing w:after="0" w:line="240" w:lineRule="auto"/>
        <w:rPr>
          <w:rFonts w:ascii="Times New Roman" w:eastAsia="Batang" w:hAnsi="Times New Roman" w:cs="Times New Roman"/>
          <w:lang w:val="lt-LT"/>
        </w:rPr>
      </w:pPr>
      <w:r>
        <w:rPr>
          <w:rFonts w:ascii="Times New Roman" w:eastAsia="Batang" w:hAnsi="Times New Roman" w:cs="Times New Roman"/>
          <w:lang w:val="lv-LV"/>
        </w:rPr>
        <w:t>Vengrija</w:t>
      </w:r>
    </w:p>
    <w:p w14:paraId="7919EFB2"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730D8555" w14:textId="77777777" w:rsidR="00B13435" w:rsidRPr="00AE47B7" w:rsidRDefault="00B13435" w:rsidP="00B13435">
      <w:pPr>
        <w:spacing w:after="0" w:line="240" w:lineRule="auto"/>
        <w:rPr>
          <w:rFonts w:ascii="Times New Roman" w:hAnsi="Times New Roman" w:cs="Times New Roman"/>
          <w:noProof/>
          <w:lang w:val="lt-LT"/>
        </w:rPr>
      </w:pPr>
      <w:r w:rsidRPr="00AE47B7">
        <w:rPr>
          <w:rFonts w:ascii="Times New Roman" w:hAnsi="Times New Roman" w:cs="Times New Roman"/>
          <w:noProof/>
          <w:lang w:val="lt-LT"/>
        </w:rPr>
        <w:t>Jeigu apie šį vaistą norite sužinoti daugiau, kreipkitės į vietinį registruotojo atstovą.</w:t>
      </w:r>
    </w:p>
    <w:p w14:paraId="68C10FE1"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lastRenderedPageBreak/>
        <w:t xml:space="preserve"> </w:t>
      </w:r>
    </w:p>
    <w:p w14:paraId="2C063326" w14:textId="356FAB00" w:rsidR="002C6921" w:rsidRPr="002C6921" w:rsidRDefault="00323FD1" w:rsidP="002C6921">
      <w:pPr>
        <w:tabs>
          <w:tab w:val="left" w:pos="540"/>
        </w:tabs>
        <w:spacing w:after="0" w:line="240" w:lineRule="auto"/>
        <w:rPr>
          <w:rFonts w:ascii="Times New Roman" w:eastAsia="Batang" w:hAnsi="Times New Roman" w:cs="Times New Roman"/>
          <w:lang w:val="lt-LT"/>
        </w:rPr>
      </w:pPr>
      <w:r>
        <w:rPr>
          <w:rFonts w:ascii="Times New Roman" w:eastAsia="Batang" w:hAnsi="Times New Roman" w:cs="Times New Roman"/>
          <w:lang w:val="lt-LT"/>
        </w:rPr>
        <w:t>Viatris</w:t>
      </w:r>
      <w:r w:rsidR="002C6921" w:rsidRPr="002C6921">
        <w:rPr>
          <w:rFonts w:ascii="Times New Roman" w:eastAsia="Batang" w:hAnsi="Times New Roman" w:cs="Times New Roman"/>
          <w:lang w:val="lt-LT"/>
        </w:rPr>
        <w:t xml:space="preserve"> UAB</w:t>
      </w:r>
    </w:p>
    <w:p w14:paraId="55EA8792" w14:textId="04E515A5" w:rsidR="00B13435" w:rsidRPr="00B13435" w:rsidRDefault="002C6921" w:rsidP="002C6921">
      <w:pPr>
        <w:tabs>
          <w:tab w:val="left" w:pos="540"/>
        </w:tabs>
        <w:spacing w:after="0" w:line="240" w:lineRule="auto"/>
        <w:rPr>
          <w:rFonts w:ascii="Times New Roman" w:eastAsia="Batang" w:hAnsi="Times New Roman" w:cs="Times New Roman"/>
          <w:lang w:val="lt-LT"/>
        </w:rPr>
      </w:pPr>
      <w:r w:rsidRPr="002C6921">
        <w:rPr>
          <w:rFonts w:ascii="Times New Roman" w:eastAsia="Batang" w:hAnsi="Times New Roman" w:cs="Times New Roman"/>
          <w:lang w:val="lt-LT"/>
        </w:rPr>
        <w:t>Tel. + 370 5 205 12 88</w:t>
      </w:r>
    </w:p>
    <w:p w14:paraId="215FBEE9" w14:textId="77777777" w:rsidR="00B13435" w:rsidRPr="00B13435" w:rsidRDefault="00B13435" w:rsidP="00B13435">
      <w:pPr>
        <w:tabs>
          <w:tab w:val="left" w:pos="540"/>
        </w:tabs>
        <w:spacing w:after="0" w:line="240" w:lineRule="auto"/>
        <w:rPr>
          <w:rFonts w:ascii="Times New Roman" w:eastAsia="Batang" w:hAnsi="Times New Roman" w:cs="Times New Roman"/>
          <w:lang w:val="lt-LT"/>
        </w:rPr>
      </w:pPr>
    </w:p>
    <w:p w14:paraId="712BC66F" w14:textId="5286FB71" w:rsidR="00B13435" w:rsidRPr="00B13435" w:rsidRDefault="00B13435" w:rsidP="00B13435">
      <w:pPr>
        <w:spacing w:after="0" w:line="240" w:lineRule="auto"/>
        <w:rPr>
          <w:rFonts w:ascii="Times New Roman" w:eastAsia="Batang" w:hAnsi="Times New Roman" w:cs="Times New Roman"/>
          <w:b/>
          <w:noProof/>
          <w:lang w:val="lt-LT"/>
        </w:rPr>
      </w:pPr>
      <w:r w:rsidRPr="00B13435">
        <w:rPr>
          <w:rFonts w:ascii="Times New Roman" w:eastAsia="Batang" w:hAnsi="Times New Roman" w:cs="Times New Roman"/>
          <w:b/>
          <w:bCs/>
          <w:noProof/>
          <w:lang w:val="lt-LT"/>
        </w:rPr>
        <w:t>Šis pakuotės</w:t>
      </w:r>
      <w:r w:rsidRPr="00B13435">
        <w:rPr>
          <w:rFonts w:ascii="Times New Roman" w:eastAsia="Batang" w:hAnsi="Times New Roman" w:cs="Times New Roman"/>
          <w:b/>
          <w:noProof/>
          <w:lang w:val="lt-LT"/>
        </w:rPr>
        <w:t xml:space="preserve"> lapelis paskutinį kartą peržiūrėtas</w:t>
      </w:r>
      <w:r w:rsidR="00612869">
        <w:rPr>
          <w:rFonts w:ascii="Times New Roman" w:eastAsia="Batang" w:hAnsi="Times New Roman" w:cs="Times New Roman"/>
          <w:b/>
          <w:noProof/>
          <w:lang w:val="lt-LT"/>
        </w:rPr>
        <w:t xml:space="preserve"> 20</w:t>
      </w:r>
      <w:r w:rsidR="00E24337">
        <w:rPr>
          <w:rFonts w:ascii="Times New Roman" w:eastAsia="Batang" w:hAnsi="Times New Roman" w:cs="Times New Roman"/>
          <w:b/>
          <w:noProof/>
          <w:lang w:val="lt-LT"/>
        </w:rPr>
        <w:t>23-09-01.</w:t>
      </w:r>
    </w:p>
    <w:p w14:paraId="37688FB4" w14:textId="77777777" w:rsidR="00B13435" w:rsidRPr="00B13435" w:rsidRDefault="00B13435" w:rsidP="00B13435">
      <w:pPr>
        <w:spacing w:after="0" w:line="240" w:lineRule="auto"/>
        <w:rPr>
          <w:rFonts w:ascii="Times New Roman" w:eastAsia="Batang" w:hAnsi="Times New Roman" w:cs="Times New Roman"/>
          <w:lang w:val="lt-LT"/>
        </w:rPr>
      </w:pPr>
    </w:p>
    <w:p w14:paraId="415DBE23" w14:textId="0A8A343C" w:rsidR="00B13435" w:rsidRPr="00B13435" w:rsidRDefault="00B13435" w:rsidP="00B13435">
      <w:pPr>
        <w:spacing w:after="0" w:line="240" w:lineRule="auto"/>
        <w:rPr>
          <w:rFonts w:ascii="Times New Roman" w:hAnsi="Times New Roman" w:cs="Times New Roman"/>
          <w:noProof/>
          <w:color w:val="0000FF"/>
          <w:u w:val="single"/>
          <w:lang w:val="lt-LT"/>
        </w:rPr>
      </w:pPr>
      <w:r w:rsidRPr="00B13435">
        <w:rPr>
          <w:rFonts w:ascii="Times New Roman" w:hAnsi="Times New Roman" w:cs="Times New Roman"/>
          <w:noProof/>
          <w:lang w:val="lt-LT"/>
        </w:rPr>
        <w:t xml:space="preserve">Išsami informacija apie šį vaistą pateikiama Valstybinės vaistų kontrolės tarnybos prie Lietuvos Respublikos sveikatos apsaugos ministerijos tinklalapyje </w:t>
      </w:r>
      <w:hyperlink r:id="rId16" w:history="1">
        <w:r w:rsidRPr="00B13435">
          <w:rPr>
            <w:rFonts w:ascii="Times New Roman" w:hAnsi="Times New Roman" w:cs="Times New Roman"/>
            <w:noProof/>
            <w:color w:val="0000FF"/>
            <w:u w:val="single"/>
            <w:lang w:val="lt-LT"/>
          </w:rPr>
          <w:t>http://www.vvkt.lt/</w:t>
        </w:r>
      </w:hyperlink>
    </w:p>
    <w:p w14:paraId="44542513" w14:textId="77777777" w:rsidR="00B13435" w:rsidRPr="00B13435" w:rsidRDefault="00B13435" w:rsidP="00B13435">
      <w:pPr>
        <w:spacing w:after="0" w:line="240" w:lineRule="auto"/>
        <w:rPr>
          <w:rFonts w:ascii="Times New Roman" w:eastAsia="Batang" w:hAnsi="Times New Roman" w:cs="Times New Roman"/>
          <w:sz w:val="24"/>
          <w:szCs w:val="24"/>
          <w:lang w:val="lt-LT"/>
        </w:rPr>
      </w:pPr>
    </w:p>
    <w:p w14:paraId="03B99864" w14:textId="77777777" w:rsidR="00332440" w:rsidRPr="00492005" w:rsidRDefault="00332440">
      <w:pPr>
        <w:rPr>
          <w:lang w:val="lt-LT"/>
        </w:rPr>
      </w:pPr>
    </w:p>
    <w:sectPr w:rsidR="00332440" w:rsidRPr="0049200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88F56" w14:textId="77777777" w:rsidR="007A511B" w:rsidRDefault="007A511B" w:rsidP="00323FD1">
      <w:pPr>
        <w:spacing w:after="0" w:line="240" w:lineRule="auto"/>
      </w:pPr>
      <w:r>
        <w:separator/>
      </w:r>
    </w:p>
  </w:endnote>
  <w:endnote w:type="continuationSeparator" w:id="0">
    <w:p w14:paraId="19110EEB" w14:textId="77777777" w:rsidR="007A511B" w:rsidRDefault="007A511B" w:rsidP="0032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Trade Gothic">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6CBD7" w14:textId="77777777" w:rsidR="00323FD1" w:rsidRDefault="00323FD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D138E" w14:textId="77777777" w:rsidR="00323FD1" w:rsidRDefault="00323FD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2DB84" w14:textId="77777777" w:rsidR="00323FD1" w:rsidRDefault="00323F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51381" w14:textId="77777777" w:rsidR="007A511B" w:rsidRDefault="007A511B" w:rsidP="00323FD1">
      <w:pPr>
        <w:spacing w:after="0" w:line="240" w:lineRule="auto"/>
      </w:pPr>
      <w:r>
        <w:separator/>
      </w:r>
    </w:p>
  </w:footnote>
  <w:footnote w:type="continuationSeparator" w:id="0">
    <w:p w14:paraId="2DBA9046" w14:textId="77777777" w:rsidR="007A511B" w:rsidRDefault="007A511B" w:rsidP="00323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57488" w14:textId="77777777" w:rsidR="00323FD1" w:rsidRDefault="00323F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979FF" w14:textId="77777777" w:rsidR="00323FD1" w:rsidRDefault="00323FD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7867A" w14:textId="77777777" w:rsidR="00323FD1" w:rsidRDefault="00323F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3088"/>
    <w:multiLevelType w:val="multilevel"/>
    <w:tmpl w:val="02CCCB42"/>
    <w:lvl w:ilvl="0">
      <w:start w:val="6"/>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3E51075"/>
    <w:multiLevelType w:val="hybridMultilevel"/>
    <w:tmpl w:val="80CA3ED6"/>
    <w:lvl w:ilvl="0" w:tplc="2A183CEC">
      <w:start w:val="3"/>
      <w:numFmt w:val="decimal"/>
      <w:lvlText w:val="%1."/>
      <w:lvlJc w:val="left"/>
      <w:pPr>
        <w:tabs>
          <w:tab w:val="num" w:pos="930"/>
        </w:tabs>
        <w:ind w:left="930" w:hanging="57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B157DF"/>
    <w:multiLevelType w:val="hybridMultilevel"/>
    <w:tmpl w:val="91E0D9DE"/>
    <w:lvl w:ilvl="0" w:tplc="FFFFFFFF">
      <w:start w:val="8"/>
      <w:numFmt w:val="decimal"/>
      <w:lvlText w:val="%1."/>
      <w:lvlJc w:val="left"/>
      <w:pPr>
        <w:tabs>
          <w:tab w:val="num" w:pos="570"/>
        </w:tabs>
        <w:ind w:left="570" w:hanging="57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3" w15:restartNumberingAfterBreak="0">
    <w:nsid w:val="170D13FB"/>
    <w:multiLevelType w:val="multilevel"/>
    <w:tmpl w:val="85FEDC00"/>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1BD868BF"/>
    <w:multiLevelType w:val="hybridMultilevel"/>
    <w:tmpl w:val="781C64B4"/>
    <w:lvl w:ilvl="0" w:tplc="0D9A39F8">
      <w:start w:val="4"/>
      <w:numFmt w:val="bullet"/>
      <w:lvlText w:val=""/>
      <w:lvlJc w:val="left"/>
      <w:pPr>
        <w:tabs>
          <w:tab w:val="num" w:pos="1095"/>
        </w:tabs>
        <w:ind w:left="1095" w:hanging="567"/>
      </w:pPr>
      <w:rPr>
        <w:rFonts w:ascii="Symbol" w:hAnsi="Symbol" w:hint="default"/>
        <w:sz w:val="16"/>
      </w:rPr>
    </w:lvl>
    <w:lvl w:ilvl="1" w:tplc="04090003">
      <w:start w:val="1"/>
      <w:numFmt w:val="bullet"/>
      <w:lvlText w:val="o"/>
      <w:lvlJc w:val="left"/>
      <w:pPr>
        <w:tabs>
          <w:tab w:val="num" w:pos="1968"/>
        </w:tabs>
        <w:ind w:left="1968" w:hanging="360"/>
      </w:pPr>
      <w:rPr>
        <w:rFonts w:ascii="Courier New" w:hAnsi="Courier New" w:cs="Times New Roman" w:hint="default"/>
      </w:rPr>
    </w:lvl>
    <w:lvl w:ilvl="2" w:tplc="04090005">
      <w:start w:val="1"/>
      <w:numFmt w:val="bullet"/>
      <w:lvlText w:val=""/>
      <w:lvlJc w:val="left"/>
      <w:pPr>
        <w:tabs>
          <w:tab w:val="num" w:pos="2688"/>
        </w:tabs>
        <w:ind w:left="2688" w:hanging="360"/>
      </w:pPr>
      <w:rPr>
        <w:rFonts w:ascii="Wingdings" w:hAnsi="Wingdings" w:hint="default"/>
      </w:rPr>
    </w:lvl>
    <w:lvl w:ilvl="3" w:tplc="04090001">
      <w:start w:val="1"/>
      <w:numFmt w:val="bullet"/>
      <w:lvlText w:val=""/>
      <w:lvlJc w:val="left"/>
      <w:pPr>
        <w:tabs>
          <w:tab w:val="num" w:pos="3408"/>
        </w:tabs>
        <w:ind w:left="3408" w:hanging="360"/>
      </w:pPr>
      <w:rPr>
        <w:rFonts w:ascii="Symbol" w:hAnsi="Symbol" w:hint="default"/>
      </w:rPr>
    </w:lvl>
    <w:lvl w:ilvl="4" w:tplc="04090003">
      <w:start w:val="1"/>
      <w:numFmt w:val="bullet"/>
      <w:lvlText w:val="o"/>
      <w:lvlJc w:val="left"/>
      <w:pPr>
        <w:tabs>
          <w:tab w:val="num" w:pos="4128"/>
        </w:tabs>
        <w:ind w:left="4128" w:hanging="360"/>
      </w:pPr>
      <w:rPr>
        <w:rFonts w:ascii="Courier New" w:hAnsi="Courier New" w:cs="Times New Roman" w:hint="default"/>
      </w:rPr>
    </w:lvl>
    <w:lvl w:ilvl="5" w:tplc="04090005">
      <w:start w:val="1"/>
      <w:numFmt w:val="bullet"/>
      <w:lvlText w:val=""/>
      <w:lvlJc w:val="left"/>
      <w:pPr>
        <w:tabs>
          <w:tab w:val="num" w:pos="4848"/>
        </w:tabs>
        <w:ind w:left="4848" w:hanging="360"/>
      </w:pPr>
      <w:rPr>
        <w:rFonts w:ascii="Wingdings" w:hAnsi="Wingdings" w:hint="default"/>
      </w:rPr>
    </w:lvl>
    <w:lvl w:ilvl="6" w:tplc="04090001">
      <w:start w:val="1"/>
      <w:numFmt w:val="bullet"/>
      <w:lvlText w:val=""/>
      <w:lvlJc w:val="left"/>
      <w:pPr>
        <w:tabs>
          <w:tab w:val="num" w:pos="5568"/>
        </w:tabs>
        <w:ind w:left="5568" w:hanging="360"/>
      </w:pPr>
      <w:rPr>
        <w:rFonts w:ascii="Symbol" w:hAnsi="Symbol" w:hint="default"/>
      </w:rPr>
    </w:lvl>
    <w:lvl w:ilvl="7" w:tplc="04090003">
      <w:start w:val="1"/>
      <w:numFmt w:val="bullet"/>
      <w:lvlText w:val="o"/>
      <w:lvlJc w:val="left"/>
      <w:pPr>
        <w:tabs>
          <w:tab w:val="num" w:pos="6288"/>
        </w:tabs>
        <w:ind w:left="6288" w:hanging="360"/>
      </w:pPr>
      <w:rPr>
        <w:rFonts w:ascii="Courier New" w:hAnsi="Courier New" w:cs="Times New Roman" w:hint="default"/>
      </w:rPr>
    </w:lvl>
    <w:lvl w:ilvl="8" w:tplc="04090005">
      <w:start w:val="1"/>
      <w:numFmt w:val="bullet"/>
      <w:lvlText w:val=""/>
      <w:lvlJc w:val="left"/>
      <w:pPr>
        <w:tabs>
          <w:tab w:val="num" w:pos="7008"/>
        </w:tabs>
        <w:ind w:left="7008" w:hanging="360"/>
      </w:pPr>
      <w:rPr>
        <w:rFonts w:ascii="Wingdings" w:hAnsi="Wingdings" w:hint="default"/>
      </w:rPr>
    </w:lvl>
  </w:abstractNum>
  <w:abstractNum w:abstractNumId="5" w15:restartNumberingAfterBreak="0">
    <w:nsid w:val="213A550E"/>
    <w:multiLevelType w:val="hybridMultilevel"/>
    <w:tmpl w:val="DBC250BE"/>
    <w:lvl w:ilvl="0" w:tplc="41E664F0">
      <w:start w:val="7"/>
      <w:numFmt w:val="decimal"/>
      <w:lvlText w:val="%1."/>
      <w:lvlJc w:val="left"/>
      <w:pPr>
        <w:tabs>
          <w:tab w:val="num" w:pos="930"/>
        </w:tabs>
        <w:ind w:left="930" w:hanging="57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2958611B"/>
    <w:multiLevelType w:val="multilevel"/>
    <w:tmpl w:val="32788076"/>
    <w:lvl w:ilvl="0">
      <w:start w:val="6"/>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A74F65"/>
    <w:multiLevelType w:val="hybridMultilevel"/>
    <w:tmpl w:val="3200A112"/>
    <w:lvl w:ilvl="0" w:tplc="47829C7E">
      <w:start w:val="2"/>
      <w:numFmt w:val="bullet"/>
      <w:lvlText w:val="-"/>
      <w:lvlJc w:val="left"/>
      <w:pPr>
        <w:tabs>
          <w:tab w:val="num" w:pos="1260"/>
        </w:tabs>
        <w:ind w:left="1260" w:hanging="360"/>
      </w:pPr>
      <w:rPr>
        <w:rFonts w:ascii="Times New Roman" w:eastAsia="Times New Roman" w:hAnsi="Times New Roman" w:cs="Times New Roman" w:hint="default"/>
      </w:rPr>
    </w:lvl>
    <w:lvl w:ilvl="1" w:tplc="04270003">
      <w:start w:val="1"/>
      <w:numFmt w:val="bullet"/>
      <w:lvlText w:val="o"/>
      <w:lvlJc w:val="left"/>
      <w:pPr>
        <w:tabs>
          <w:tab w:val="num" w:pos="1980"/>
        </w:tabs>
        <w:ind w:left="1980" w:hanging="360"/>
      </w:pPr>
      <w:rPr>
        <w:rFonts w:ascii="Courier New" w:hAnsi="Courier New" w:cs="Times New Roman" w:hint="default"/>
      </w:rPr>
    </w:lvl>
    <w:lvl w:ilvl="2" w:tplc="04270005">
      <w:start w:val="1"/>
      <w:numFmt w:val="bullet"/>
      <w:lvlText w:val=""/>
      <w:lvlJc w:val="left"/>
      <w:pPr>
        <w:tabs>
          <w:tab w:val="num" w:pos="2700"/>
        </w:tabs>
        <w:ind w:left="2700" w:hanging="360"/>
      </w:pPr>
      <w:rPr>
        <w:rFonts w:ascii="Wingdings" w:hAnsi="Wingdings" w:hint="default"/>
      </w:rPr>
    </w:lvl>
    <w:lvl w:ilvl="3" w:tplc="04270001">
      <w:start w:val="1"/>
      <w:numFmt w:val="bullet"/>
      <w:lvlText w:val=""/>
      <w:lvlJc w:val="left"/>
      <w:pPr>
        <w:tabs>
          <w:tab w:val="num" w:pos="3420"/>
        </w:tabs>
        <w:ind w:left="3420" w:hanging="360"/>
      </w:pPr>
      <w:rPr>
        <w:rFonts w:ascii="Symbol" w:hAnsi="Symbol" w:hint="default"/>
      </w:rPr>
    </w:lvl>
    <w:lvl w:ilvl="4" w:tplc="04270003">
      <w:start w:val="1"/>
      <w:numFmt w:val="bullet"/>
      <w:lvlText w:val="o"/>
      <w:lvlJc w:val="left"/>
      <w:pPr>
        <w:tabs>
          <w:tab w:val="num" w:pos="4140"/>
        </w:tabs>
        <w:ind w:left="4140" w:hanging="360"/>
      </w:pPr>
      <w:rPr>
        <w:rFonts w:ascii="Courier New" w:hAnsi="Courier New" w:cs="Times New Roman" w:hint="default"/>
      </w:rPr>
    </w:lvl>
    <w:lvl w:ilvl="5" w:tplc="04270005">
      <w:start w:val="1"/>
      <w:numFmt w:val="bullet"/>
      <w:lvlText w:val=""/>
      <w:lvlJc w:val="left"/>
      <w:pPr>
        <w:tabs>
          <w:tab w:val="num" w:pos="4860"/>
        </w:tabs>
        <w:ind w:left="4860" w:hanging="360"/>
      </w:pPr>
      <w:rPr>
        <w:rFonts w:ascii="Wingdings" w:hAnsi="Wingdings" w:hint="default"/>
      </w:rPr>
    </w:lvl>
    <w:lvl w:ilvl="6" w:tplc="04270001">
      <w:start w:val="1"/>
      <w:numFmt w:val="bullet"/>
      <w:lvlText w:val=""/>
      <w:lvlJc w:val="left"/>
      <w:pPr>
        <w:tabs>
          <w:tab w:val="num" w:pos="5580"/>
        </w:tabs>
        <w:ind w:left="5580" w:hanging="360"/>
      </w:pPr>
      <w:rPr>
        <w:rFonts w:ascii="Symbol" w:hAnsi="Symbol" w:hint="default"/>
      </w:rPr>
    </w:lvl>
    <w:lvl w:ilvl="7" w:tplc="04270003">
      <w:start w:val="1"/>
      <w:numFmt w:val="bullet"/>
      <w:lvlText w:val="o"/>
      <w:lvlJc w:val="left"/>
      <w:pPr>
        <w:tabs>
          <w:tab w:val="num" w:pos="6300"/>
        </w:tabs>
        <w:ind w:left="6300" w:hanging="360"/>
      </w:pPr>
      <w:rPr>
        <w:rFonts w:ascii="Courier New" w:hAnsi="Courier New" w:cs="Times New Roman" w:hint="default"/>
      </w:rPr>
    </w:lvl>
    <w:lvl w:ilvl="8" w:tplc="04270005">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388C037B"/>
    <w:multiLevelType w:val="hybridMultilevel"/>
    <w:tmpl w:val="29724F9A"/>
    <w:lvl w:ilvl="0" w:tplc="47829C7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D47FA5"/>
    <w:multiLevelType w:val="multilevel"/>
    <w:tmpl w:val="7DBC02F4"/>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1" w15:restartNumberingAfterBreak="0">
    <w:nsid w:val="5D3165DD"/>
    <w:multiLevelType w:val="hybridMultilevel"/>
    <w:tmpl w:val="EA066B4C"/>
    <w:lvl w:ilvl="0" w:tplc="469AE28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E100237"/>
    <w:multiLevelType w:val="multilevel"/>
    <w:tmpl w:val="21A07EAE"/>
    <w:lvl w:ilvl="0">
      <w:start w:val="4"/>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7"/>
  </w:num>
  <w:num w:numId="2">
    <w:abstractNumId w:val="7"/>
  </w:num>
  <w:num w:numId="3">
    <w:abstractNumId w:val="1"/>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12"/>
  </w:num>
  <w:num w:numId="10">
    <w:abstractNumId w:val="12"/>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8"/>
  </w:num>
  <w:num w:numId="25">
    <w:abstractNumId w:val="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7E7"/>
    <w:rsid w:val="000043F2"/>
    <w:rsid w:val="0004300B"/>
    <w:rsid w:val="000622DF"/>
    <w:rsid w:val="00075A6F"/>
    <w:rsid w:val="000D1962"/>
    <w:rsid w:val="00120EF9"/>
    <w:rsid w:val="00137DDC"/>
    <w:rsid w:val="001767E7"/>
    <w:rsid w:val="001A1F97"/>
    <w:rsid w:val="001E0B67"/>
    <w:rsid w:val="00232C47"/>
    <w:rsid w:val="00260E38"/>
    <w:rsid w:val="00273452"/>
    <w:rsid w:val="002C6921"/>
    <w:rsid w:val="00323FD1"/>
    <w:rsid w:val="00332440"/>
    <w:rsid w:val="00355194"/>
    <w:rsid w:val="00492005"/>
    <w:rsid w:val="005563C9"/>
    <w:rsid w:val="005D381C"/>
    <w:rsid w:val="00612869"/>
    <w:rsid w:val="00614A87"/>
    <w:rsid w:val="00623A01"/>
    <w:rsid w:val="00670B85"/>
    <w:rsid w:val="00671B55"/>
    <w:rsid w:val="006B70BC"/>
    <w:rsid w:val="00761BD8"/>
    <w:rsid w:val="007A511B"/>
    <w:rsid w:val="00805C7B"/>
    <w:rsid w:val="00815850"/>
    <w:rsid w:val="008850E6"/>
    <w:rsid w:val="008C5E85"/>
    <w:rsid w:val="008F59BC"/>
    <w:rsid w:val="009B7788"/>
    <w:rsid w:val="00A14C7A"/>
    <w:rsid w:val="00A44AD5"/>
    <w:rsid w:val="00AE47B7"/>
    <w:rsid w:val="00B13435"/>
    <w:rsid w:val="00BE666A"/>
    <w:rsid w:val="00C0585B"/>
    <w:rsid w:val="00C34A7E"/>
    <w:rsid w:val="00C96058"/>
    <w:rsid w:val="00D32345"/>
    <w:rsid w:val="00D37364"/>
    <w:rsid w:val="00D80EC9"/>
    <w:rsid w:val="00D8730A"/>
    <w:rsid w:val="00E24337"/>
    <w:rsid w:val="00F1162B"/>
    <w:rsid w:val="00F17041"/>
    <w:rsid w:val="00F505D7"/>
    <w:rsid w:val="00F63F38"/>
    <w:rsid w:val="00F77FD6"/>
    <w:rsid w:val="00FC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A2F26"/>
  <w15:docId w15:val="{2A2F655C-F9E7-4099-9016-2C54E056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0B85"/>
  </w:style>
  <w:style w:type="paragraph" w:styleId="Antrat1">
    <w:name w:val="heading 1"/>
    <w:basedOn w:val="prastasis"/>
    <w:next w:val="prastasis"/>
    <w:link w:val="Antrat1Diagrama"/>
    <w:qFormat/>
    <w:rsid w:val="00B13435"/>
    <w:pPr>
      <w:keepNext/>
      <w:widowControl w:val="0"/>
      <w:autoSpaceDE w:val="0"/>
      <w:autoSpaceDN w:val="0"/>
      <w:adjustRightInd w:val="0"/>
      <w:spacing w:after="0" w:line="240" w:lineRule="auto"/>
      <w:ind w:left="568" w:hanging="148"/>
      <w:outlineLvl w:val="0"/>
    </w:pPr>
    <w:rPr>
      <w:rFonts w:ascii="Times New Roman" w:eastAsia="Batang" w:hAnsi="Times New Roman" w:cs="Times New Roman"/>
      <w:b/>
      <w:bCs/>
      <w:color w:val="000000"/>
      <w:lang w:val="lt-LT"/>
    </w:rPr>
  </w:style>
  <w:style w:type="paragraph" w:styleId="Antrat3">
    <w:name w:val="heading 3"/>
    <w:basedOn w:val="prastasis"/>
    <w:next w:val="prastasis"/>
    <w:link w:val="Antrat3Diagrama"/>
    <w:semiHidden/>
    <w:unhideWhenUsed/>
    <w:qFormat/>
    <w:rsid w:val="00B13435"/>
    <w:pPr>
      <w:keepNext/>
      <w:widowControl w:val="0"/>
      <w:autoSpaceDE w:val="0"/>
      <w:autoSpaceDN w:val="0"/>
      <w:adjustRightInd w:val="0"/>
      <w:spacing w:after="0" w:line="240" w:lineRule="auto"/>
      <w:outlineLvl w:val="2"/>
    </w:pPr>
    <w:rPr>
      <w:rFonts w:ascii="Times New Roman" w:eastAsia="Batang" w:hAnsi="Times New Roman" w:cs="Times New Roman"/>
      <w:color w:val="000000"/>
      <w:szCs w:val="24"/>
      <w:u w:val="single"/>
      <w:lang w:val="lt-LT"/>
    </w:rPr>
  </w:style>
  <w:style w:type="paragraph" w:styleId="Antrat6">
    <w:name w:val="heading 6"/>
    <w:basedOn w:val="prastasis"/>
    <w:next w:val="prastasis"/>
    <w:link w:val="Antrat6Diagrama"/>
    <w:semiHidden/>
    <w:unhideWhenUsed/>
    <w:qFormat/>
    <w:rsid w:val="00B13435"/>
    <w:pPr>
      <w:keepNext/>
      <w:widowControl w:val="0"/>
      <w:spacing w:after="0" w:line="240" w:lineRule="auto"/>
      <w:outlineLvl w:val="5"/>
    </w:pPr>
    <w:rPr>
      <w:rFonts w:ascii="Times New Roman" w:eastAsia="Batang" w:hAnsi="Times New Roman" w:cs="Times New Roman"/>
      <w:b/>
      <w:szCs w:val="20"/>
      <w:lang w:val="lt-LT"/>
    </w:rPr>
  </w:style>
  <w:style w:type="paragraph" w:styleId="Antrat7">
    <w:name w:val="heading 7"/>
    <w:basedOn w:val="prastasis"/>
    <w:next w:val="prastasis"/>
    <w:link w:val="Antrat7Diagrama"/>
    <w:semiHidden/>
    <w:unhideWhenUsed/>
    <w:qFormat/>
    <w:rsid w:val="00B13435"/>
    <w:pPr>
      <w:keepNext/>
      <w:spacing w:after="0" w:line="240" w:lineRule="auto"/>
      <w:ind w:left="567" w:hanging="567"/>
      <w:jc w:val="center"/>
      <w:outlineLvl w:val="6"/>
    </w:pPr>
    <w:rPr>
      <w:rFonts w:ascii="Times New Roman" w:eastAsia="Batang" w:hAnsi="Times New Roman" w:cs="Times New Roman"/>
      <w:b/>
      <w:cap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13435"/>
    <w:rPr>
      <w:rFonts w:ascii="Times New Roman" w:eastAsia="Batang" w:hAnsi="Times New Roman" w:cs="Times New Roman"/>
      <w:b/>
      <w:bCs/>
      <w:color w:val="000000"/>
      <w:lang w:val="lt-LT"/>
    </w:rPr>
  </w:style>
  <w:style w:type="character" w:customStyle="1" w:styleId="Antrat3Diagrama">
    <w:name w:val="Antraštė 3 Diagrama"/>
    <w:basedOn w:val="Numatytasispastraiposriftas"/>
    <w:link w:val="Antrat3"/>
    <w:semiHidden/>
    <w:rsid w:val="00B13435"/>
    <w:rPr>
      <w:rFonts w:ascii="Times New Roman" w:eastAsia="Batang" w:hAnsi="Times New Roman" w:cs="Times New Roman"/>
      <w:color w:val="000000"/>
      <w:szCs w:val="24"/>
      <w:u w:val="single"/>
      <w:lang w:val="lt-LT"/>
    </w:rPr>
  </w:style>
  <w:style w:type="character" w:customStyle="1" w:styleId="Antrat6Diagrama">
    <w:name w:val="Antraštė 6 Diagrama"/>
    <w:basedOn w:val="Numatytasispastraiposriftas"/>
    <w:link w:val="Antrat6"/>
    <w:semiHidden/>
    <w:rsid w:val="00B13435"/>
    <w:rPr>
      <w:rFonts w:ascii="Times New Roman" w:eastAsia="Batang" w:hAnsi="Times New Roman" w:cs="Times New Roman"/>
      <w:b/>
      <w:szCs w:val="20"/>
      <w:lang w:val="lt-LT"/>
    </w:rPr>
  </w:style>
  <w:style w:type="character" w:customStyle="1" w:styleId="Antrat7Diagrama">
    <w:name w:val="Antraštė 7 Diagrama"/>
    <w:basedOn w:val="Numatytasispastraiposriftas"/>
    <w:link w:val="Antrat7"/>
    <w:semiHidden/>
    <w:rsid w:val="00B13435"/>
    <w:rPr>
      <w:rFonts w:ascii="Times New Roman" w:eastAsia="Batang" w:hAnsi="Times New Roman" w:cs="Times New Roman"/>
      <w:b/>
      <w:caps/>
      <w:sz w:val="24"/>
      <w:szCs w:val="24"/>
    </w:rPr>
  </w:style>
  <w:style w:type="numbering" w:customStyle="1" w:styleId="NoList1">
    <w:name w:val="No List1"/>
    <w:next w:val="Sraonra"/>
    <w:uiPriority w:val="99"/>
    <w:semiHidden/>
    <w:unhideWhenUsed/>
    <w:rsid w:val="00B13435"/>
  </w:style>
  <w:style w:type="character" w:styleId="Hipersaitas">
    <w:name w:val="Hyperlink"/>
    <w:basedOn w:val="Numatytasispastraiposriftas"/>
    <w:semiHidden/>
    <w:unhideWhenUsed/>
    <w:rsid w:val="00B13435"/>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B13435"/>
    <w:rPr>
      <w:color w:val="954F72" w:themeColor="followedHyperlink"/>
      <w:u w:val="single"/>
    </w:rPr>
  </w:style>
  <w:style w:type="paragraph" w:customStyle="1" w:styleId="msonormal0">
    <w:name w:val="msonormal"/>
    <w:basedOn w:val="prastasis"/>
    <w:rsid w:val="00B13435"/>
    <w:pPr>
      <w:spacing w:before="100" w:beforeAutospacing="1" w:after="100" w:afterAutospacing="1" w:line="240" w:lineRule="auto"/>
    </w:pPr>
    <w:rPr>
      <w:rFonts w:ascii="Times New Roman" w:eastAsia="Times New Roman" w:hAnsi="Times New Roman" w:cs="Times New Roman"/>
      <w:sz w:val="24"/>
      <w:szCs w:val="24"/>
    </w:rPr>
  </w:style>
  <w:style w:type="paragraph" w:styleId="Komentarotekstas">
    <w:name w:val="annotation text"/>
    <w:basedOn w:val="prastasis"/>
    <w:link w:val="KomentarotekstasDiagrama"/>
    <w:semiHidden/>
    <w:unhideWhenUsed/>
    <w:rsid w:val="00B13435"/>
    <w:pPr>
      <w:spacing w:after="0" w:line="240" w:lineRule="auto"/>
    </w:pPr>
    <w:rPr>
      <w:rFonts w:ascii="Times New Roman" w:eastAsia="Batang" w:hAnsi="Times New Roman" w:cs="Times New Roman"/>
      <w:sz w:val="20"/>
      <w:szCs w:val="20"/>
    </w:rPr>
  </w:style>
  <w:style w:type="character" w:customStyle="1" w:styleId="KomentarotekstasDiagrama">
    <w:name w:val="Komentaro tekstas Diagrama"/>
    <w:basedOn w:val="Numatytasispastraiposriftas"/>
    <w:link w:val="Komentarotekstas"/>
    <w:semiHidden/>
    <w:rsid w:val="00B13435"/>
    <w:rPr>
      <w:rFonts w:ascii="Times New Roman" w:eastAsia="Batang" w:hAnsi="Times New Roman" w:cs="Times New Roman"/>
      <w:sz w:val="20"/>
      <w:szCs w:val="20"/>
    </w:rPr>
  </w:style>
  <w:style w:type="paragraph" w:styleId="Antrats">
    <w:name w:val="header"/>
    <w:basedOn w:val="prastasis"/>
    <w:link w:val="AntratsDiagrama"/>
    <w:unhideWhenUsed/>
    <w:rsid w:val="00B13435"/>
    <w:pPr>
      <w:tabs>
        <w:tab w:val="center" w:pos="4986"/>
        <w:tab w:val="right" w:pos="9972"/>
      </w:tabs>
      <w:spacing w:after="0" w:line="240" w:lineRule="auto"/>
    </w:pPr>
    <w:rPr>
      <w:rFonts w:ascii="Times New Roman" w:eastAsia="Batang" w:hAnsi="Times New Roman" w:cs="Times New Roman"/>
      <w:sz w:val="24"/>
      <w:szCs w:val="24"/>
      <w:lang w:val="lt-LT"/>
    </w:rPr>
  </w:style>
  <w:style w:type="character" w:customStyle="1" w:styleId="AntratsDiagrama">
    <w:name w:val="Antraštės Diagrama"/>
    <w:basedOn w:val="Numatytasispastraiposriftas"/>
    <w:link w:val="Antrats"/>
    <w:rsid w:val="00B13435"/>
    <w:rPr>
      <w:rFonts w:ascii="Times New Roman" w:eastAsia="Batang" w:hAnsi="Times New Roman" w:cs="Times New Roman"/>
      <w:sz w:val="24"/>
      <w:szCs w:val="24"/>
      <w:lang w:val="lt-LT"/>
    </w:rPr>
  </w:style>
  <w:style w:type="paragraph" w:styleId="Porat">
    <w:name w:val="footer"/>
    <w:basedOn w:val="prastasis"/>
    <w:link w:val="PoratDiagrama"/>
    <w:unhideWhenUsed/>
    <w:rsid w:val="00B13435"/>
    <w:pPr>
      <w:tabs>
        <w:tab w:val="center" w:pos="4819"/>
        <w:tab w:val="right" w:pos="9638"/>
      </w:tabs>
      <w:spacing w:after="0" w:line="240" w:lineRule="auto"/>
    </w:pPr>
    <w:rPr>
      <w:rFonts w:ascii="Times New Roman" w:eastAsia="Batang" w:hAnsi="Times New Roman" w:cs="Times New Roman"/>
      <w:sz w:val="24"/>
      <w:szCs w:val="24"/>
    </w:rPr>
  </w:style>
  <w:style w:type="character" w:customStyle="1" w:styleId="PoratDiagrama">
    <w:name w:val="Poraštė Diagrama"/>
    <w:basedOn w:val="Numatytasispastraiposriftas"/>
    <w:link w:val="Porat"/>
    <w:rsid w:val="00B13435"/>
    <w:rPr>
      <w:rFonts w:ascii="Times New Roman" w:eastAsia="Batang" w:hAnsi="Times New Roman" w:cs="Times New Roman"/>
      <w:sz w:val="24"/>
      <w:szCs w:val="24"/>
    </w:rPr>
  </w:style>
  <w:style w:type="paragraph" w:styleId="Pavadinimas">
    <w:name w:val="Title"/>
    <w:basedOn w:val="prastasis"/>
    <w:link w:val="PavadinimasDiagrama"/>
    <w:autoRedefine/>
    <w:qFormat/>
    <w:rsid w:val="00B13435"/>
    <w:pPr>
      <w:spacing w:after="0" w:line="240" w:lineRule="auto"/>
      <w:jc w:val="center"/>
      <w:outlineLvl w:val="0"/>
    </w:pPr>
    <w:rPr>
      <w:rFonts w:ascii="Times New Roman" w:eastAsia="Batang"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B13435"/>
    <w:rPr>
      <w:rFonts w:ascii="Times New Roman" w:eastAsia="Batang" w:hAnsi="Times New Roman" w:cs="Times New Roman"/>
      <w:b/>
      <w:kern w:val="28"/>
      <w:szCs w:val="20"/>
      <w:lang w:val="lt-LT" w:eastAsia="lt-LT"/>
    </w:rPr>
  </w:style>
  <w:style w:type="paragraph" w:styleId="Pagrindinistekstas">
    <w:name w:val="Body Text"/>
    <w:basedOn w:val="prastasis"/>
    <w:link w:val="PagrindinistekstasDiagrama"/>
    <w:semiHidden/>
    <w:unhideWhenUsed/>
    <w:rsid w:val="00B13435"/>
    <w:pPr>
      <w:widowControl w:val="0"/>
      <w:autoSpaceDE w:val="0"/>
      <w:autoSpaceDN w:val="0"/>
      <w:adjustRightInd w:val="0"/>
      <w:spacing w:after="0" w:line="240" w:lineRule="auto"/>
    </w:pPr>
    <w:rPr>
      <w:rFonts w:ascii="Times New Roman" w:eastAsia="Batang" w:hAnsi="Times New Roman" w:cs="Times New Roman"/>
      <w:szCs w:val="24"/>
    </w:rPr>
  </w:style>
  <w:style w:type="character" w:customStyle="1" w:styleId="PagrindinistekstasDiagrama">
    <w:name w:val="Pagrindinis tekstas Diagrama"/>
    <w:basedOn w:val="Numatytasispastraiposriftas"/>
    <w:link w:val="Pagrindinistekstas"/>
    <w:semiHidden/>
    <w:rsid w:val="00B13435"/>
    <w:rPr>
      <w:rFonts w:ascii="Times New Roman" w:eastAsia="Batang" w:hAnsi="Times New Roman" w:cs="Times New Roman"/>
      <w:szCs w:val="24"/>
    </w:rPr>
  </w:style>
  <w:style w:type="paragraph" w:styleId="Komentarotema">
    <w:name w:val="annotation subject"/>
    <w:basedOn w:val="Komentarotekstas"/>
    <w:next w:val="Komentarotekstas"/>
    <w:link w:val="KomentarotemaDiagrama"/>
    <w:semiHidden/>
    <w:unhideWhenUsed/>
    <w:rsid w:val="00B13435"/>
    <w:rPr>
      <w:b/>
      <w:bCs/>
    </w:rPr>
  </w:style>
  <w:style w:type="character" w:customStyle="1" w:styleId="KomentarotemaDiagrama">
    <w:name w:val="Komentaro tema Diagrama"/>
    <w:basedOn w:val="KomentarotekstasDiagrama"/>
    <w:link w:val="Komentarotema"/>
    <w:semiHidden/>
    <w:rsid w:val="00B13435"/>
    <w:rPr>
      <w:rFonts w:ascii="Times New Roman" w:eastAsia="Batang" w:hAnsi="Times New Roman" w:cs="Times New Roman"/>
      <w:b/>
      <w:bCs/>
      <w:sz w:val="20"/>
      <w:szCs w:val="20"/>
    </w:rPr>
  </w:style>
  <w:style w:type="paragraph" w:styleId="Debesliotekstas">
    <w:name w:val="Balloon Text"/>
    <w:basedOn w:val="prastasis"/>
    <w:link w:val="DebesliotekstasDiagrama"/>
    <w:semiHidden/>
    <w:unhideWhenUsed/>
    <w:rsid w:val="00B13435"/>
    <w:pPr>
      <w:spacing w:after="0" w:line="240" w:lineRule="auto"/>
    </w:pPr>
    <w:rPr>
      <w:rFonts w:ascii="Tahoma" w:eastAsia="Batang" w:hAnsi="Tahoma" w:cs="Tahoma"/>
      <w:sz w:val="16"/>
      <w:szCs w:val="16"/>
    </w:rPr>
  </w:style>
  <w:style w:type="character" w:customStyle="1" w:styleId="DebesliotekstasDiagrama">
    <w:name w:val="Debesėlio tekstas Diagrama"/>
    <w:basedOn w:val="Numatytasispastraiposriftas"/>
    <w:link w:val="Debesliotekstas"/>
    <w:semiHidden/>
    <w:rsid w:val="00B13435"/>
    <w:rPr>
      <w:rFonts w:ascii="Tahoma" w:eastAsia="Batang" w:hAnsi="Tahoma" w:cs="Tahoma"/>
      <w:sz w:val="16"/>
      <w:szCs w:val="16"/>
    </w:rPr>
  </w:style>
  <w:style w:type="paragraph" w:styleId="Pataisymai">
    <w:name w:val="Revision"/>
    <w:uiPriority w:val="99"/>
    <w:semiHidden/>
    <w:rsid w:val="00B13435"/>
    <w:pPr>
      <w:spacing w:after="0" w:line="240" w:lineRule="auto"/>
    </w:pPr>
    <w:rPr>
      <w:rFonts w:ascii="Times New Roman" w:eastAsia="Batang" w:hAnsi="Times New Roman" w:cs="Times New Roman"/>
      <w:sz w:val="24"/>
      <w:szCs w:val="24"/>
    </w:rPr>
  </w:style>
  <w:style w:type="paragraph" w:styleId="Sraopastraipa">
    <w:name w:val="List Paragraph"/>
    <w:basedOn w:val="prastasis"/>
    <w:uiPriority w:val="34"/>
    <w:qFormat/>
    <w:rsid w:val="00B13435"/>
    <w:pPr>
      <w:spacing w:after="0" w:line="240" w:lineRule="auto"/>
      <w:ind w:left="720"/>
      <w:contextualSpacing/>
    </w:pPr>
    <w:rPr>
      <w:rFonts w:ascii="Times New Roman" w:eastAsia="Batang" w:hAnsi="Times New Roman" w:cs="Times New Roman"/>
      <w:sz w:val="24"/>
      <w:szCs w:val="24"/>
    </w:rPr>
  </w:style>
  <w:style w:type="paragraph" w:customStyle="1" w:styleId="CM3">
    <w:name w:val="CM3"/>
    <w:basedOn w:val="prastasis"/>
    <w:next w:val="prastasis"/>
    <w:rsid w:val="00B13435"/>
    <w:pPr>
      <w:widowControl w:val="0"/>
      <w:autoSpaceDE w:val="0"/>
      <w:autoSpaceDN w:val="0"/>
      <w:adjustRightInd w:val="0"/>
      <w:spacing w:after="55" w:line="240" w:lineRule="auto"/>
    </w:pPr>
    <w:rPr>
      <w:rFonts w:ascii="Trade Gothic" w:eastAsia="Batang" w:hAnsi="Trade Gothic" w:cs="Times New Roman"/>
      <w:sz w:val="24"/>
      <w:szCs w:val="24"/>
    </w:rPr>
  </w:style>
  <w:style w:type="character" w:customStyle="1" w:styleId="PI-1labEMEASMCAChar">
    <w:name w:val="PI-1_lab EMEA_SMCA Char"/>
    <w:basedOn w:val="Numatytasispastraiposriftas"/>
    <w:link w:val="PI-1labEMEASMCA"/>
    <w:locked/>
    <w:rsid w:val="00B13435"/>
    <w:rPr>
      <w:b/>
      <w:noProof/>
      <w:lang w:val="lt-LT"/>
    </w:rPr>
  </w:style>
  <w:style w:type="paragraph" w:customStyle="1" w:styleId="PI-1labEMEASMCA">
    <w:name w:val="PI-1_lab EMEA_SMCA"/>
    <w:basedOn w:val="prastasis"/>
    <w:link w:val="PI-1labEMEASMCAChar"/>
    <w:autoRedefine/>
    <w:rsid w:val="00B13435"/>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lang w:val="lt-LT"/>
    </w:rPr>
  </w:style>
  <w:style w:type="character" w:customStyle="1" w:styleId="BTEMEASMCAChar">
    <w:name w:val="BT EMEA_SMCA Char"/>
    <w:basedOn w:val="Numatytasispastraiposriftas"/>
    <w:link w:val="BTEMEASMCA"/>
    <w:locked/>
    <w:rsid w:val="00B13435"/>
    <w:rPr>
      <w:rFonts w:ascii="Times New Roman" w:hAnsi="Times New Roman" w:cs="Times New Roman"/>
      <w:b/>
      <w:noProof/>
      <w:lang w:val="lt-LT"/>
    </w:rPr>
  </w:style>
  <w:style w:type="paragraph" w:customStyle="1" w:styleId="BTEMEASMCA">
    <w:name w:val="BT EMEA_SMCA"/>
    <w:basedOn w:val="prastasis"/>
    <w:link w:val="BTEMEASMCAChar"/>
    <w:autoRedefine/>
    <w:rsid w:val="00B13435"/>
    <w:pPr>
      <w:spacing w:after="0" w:line="240" w:lineRule="auto"/>
    </w:pPr>
    <w:rPr>
      <w:rFonts w:ascii="Times New Roman" w:hAnsi="Times New Roman" w:cs="Times New Roman"/>
      <w:b/>
      <w:noProof/>
      <w:lang w:val="lt-LT"/>
    </w:rPr>
  </w:style>
  <w:style w:type="character" w:customStyle="1" w:styleId="TTEMEASMCAChar">
    <w:name w:val="TT EMEA_SMCA Char"/>
    <w:basedOn w:val="Numatytasispastraiposriftas"/>
    <w:link w:val="TTEMEASMCA"/>
    <w:locked/>
    <w:rsid w:val="00B13435"/>
    <w:rPr>
      <w:b/>
      <w:caps/>
    </w:rPr>
  </w:style>
  <w:style w:type="paragraph" w:customStyle="1" w:styleId="TTEMEASMCA">
    <w:name w:val="TT EMEA_SMCA"/>
    <w:basedOn w:val="Antrat1"/>
    <w:link w:val="TTEMEASMCAChar"/>
    <w:autoRedefine/>
    <w:rsid w:val="00B13435"/>
    <w:pPr>
      <w:keepNext w:val="0"/>
      <w:widowControl/>
      <w:tabs>
        <w:tab w:val="left" w:pos="567"/>
      </w:tabs>
      <w:autoSpaceDE/>
      <w:autoSpaceDN/>
      <w:adjustRightInd/>
      <w:ind w:left="567" w:hanging="567"/>
      <w:jc w:val="center"/>
    </w:pPr>
    <w:rPr>
      <w:rFonts w:asciiTheme="minorHAnsi" w:eastAsiaTheme="minorHAnsi" w:hAnsiTheme="minorHAnsi" w:cstheme="minorBidi"/>
      <w:bCs w:val="0"/>
      <w:caps/>
      <w:color w:val="auto"/>
      <w:lang w:val="en-US"/>
    </w:rPr>
  </w:style>
  <w:style w:type="paragraph" w:customStyle="1" w:styleId="BTbEMEASMCA">
    <w:name w:val="BT(b) EMEA_SMCA"/>
    <w:basedOn w:val="prastasis"/>
    <w:autoRedefine/>
    <w:rsid w:val="00B13435"/>
    <w:pPr>
      <w:spacing w:after="0" w:line="240" w:lineRule="auto"/>
    </w:pPr>
    <w:rPr>
      <w:rFonts w:ascii="Times New Roman" w:eastAsia="Batang" w:hAnsi="Times New Roman" w:cs="Times New Roman"/>
      <w:b/>
      <w:noProof/>
      <w:lang w:val="lt-LT"/>
    </w:rPr>
  </w:style>
  <w:style w:type="paragraph" w:customStyle="1" w:styleId="BT-EMEASMCA">
    <w:name w:val="BT- EMEA_SMCA"/>
    <w:basedOn w:val="prastasis"/>
    <w:autoRedefine/>
    <w:rsid w:val="00B13435"/>
    <w:pPr>
      <w:numPr>
        <w:numId w:val="1"/>
      </w:numPr>
      <w:spacing w:after="0" w:line="240" w:lineRule="auto"/>
    </w:pPr>
    <w:rPr>
      <w:rFonts w:ascii="Times New Roman" w:eastAsia="Batang" w:hAnsi="Times New Roman" w:cs="Times New Roman"/>
      <w:noProof/>
      <w:lang w:val="lt-LT"/>
    </w:rPr>
  </w:style>
  <w:style w:type="paragraph" w:customStyle="1" w:styleId="PI-3EMEASMCA">
    <w:name w:val="PI-3 EMEA_SMCA"/>
    <w:basedOn w:val="prastasis"/>
    <w:autoRedefine/>
    <w:rsid w:val="00B13435"/>
    <w:pPr>
      <w:spacing w:after="0" w:line="220" w:lineRule="exact"/>
    </w:pPr>
    <w:rPr>
      <w:rFonts w:ascii="Times New Roman" w:eastAsia="Batang" w:hAnsi="Times New Roman" w:cs="Times New Roman"/>
      <w:b/>
      <w:bCs/>
      <w:lang w:val="lt-LT"/>
    </w:rPr>
  </w:style>
  <w:style w:type="paragraph" w:customStyle="1" w:styleId="Formatvorlage1">
    <w:name w:val="Formatvorlage1"/>
    <w:basedOn w:val="prastasis"/>
    <w:rsid w:val="00B13435"/>
    <w:pPr>
      <w:spacing w:after="0" w:line="240" w:lineRule="auto"/>
    </w:pPr>
    <w:rPr>
      <w:rFonts w:ascii="Arial" w:eastAsia="Batang" w:hAnsi="Arial" w:cs="Arial"/>
      <w:lang w:val="de-DE" w:eastAsia="de-DE"/>
    </w:rPr>
  </w:style>
  <w:style w:type="paragraph" w:customStyle="1" w:styleId="Default">
    <w:name w:val="Default"/>
    <w:rsid w:val="00B13435"/>
    <w:pPr>
      <w:widowControl w:val="0"/>
      <w:autoSpaceDE w:val="0"/>
      <w:autoSpaceDN w:val="0"/>
      <w:adjustRightInd w:val="0"/>
      <w:spacing w:after="0" w:line="240" w:lineRule="auto"/>
    </w:pPr>
    <w:rPr>
      <w:rFonts w:ascii="Arial" w:eastAsia="Batang" w:hAnsi="Arial" w:cs="Arial"/>
      <w:color w:val="000000"/>
      <w:sz w:val="24"/>
      <w:szCs w:val="24"/>
    </w:rPr>
  </w:style>
  <w:style w:type="character" w:styleId="Komentaronuoroda">
    <w:name w:val="annotation reference"/>
    <w:basedOn w:val="Numatytasispastraiposriftas"/>
    <w:semiHidden/>
    <w:unhideWhenUsed/>
    <w:rsid w:val="00B13435"/>
    <w:rPr>
      <w:rFonts w:ascii="Times New Roman" w:hAnsi="Times New Roman" w:cs="Times New Roman" w:hint="default"/>
      <w:sz w:val="16"/>
      <w:szCs w:val="16"/>
    </w:rPr>
  </w:style>
  <w:style w:type="character" w:styleId="Puslapionumeris">
    <w:name w:val="page number"/>
    <w:basedOn w:val="Numatytasispastraiposriftas"/>
    <w:semiHidden/>
    <w:unhideWhenUsed/>
    <w:rsid w:val="00B1343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59350">
      <w:bodyDiv w:val="1"/>
      <w:marLeft w:val="0"/>
      <w:marRight w:val="0"/>
      <w:marTop w:val="0"/>
      <w:marBottom w:val="0"/>
      <w:divBdr>
        <w:top w:val="none" w:sz="0" w:space="0" w:color="auto"/>
        <w:left w:val="none" w:sz="0" w:space="0" w:color="auto"/>
        <w:bottom w:val="none" w:sz="0" w:space="0" w:color="auto"/>
        <w:right w:val="none" w:sz="0" w:space="0" w:color="auto"/>
      </w:divBdr>
    </w:div>
    <w:div w:id="437796114">
      <w:bodyDiv w:val="1"/>
      <w:marLeft w:val="0"/>
      <w:marRight w:val="0"/>
      <w:marTop w:val="0"/>
      <w:marBottom w:val="0"/>
      <w:divBdr>
        <w:top w:val="none" w:sz="0" w:space="0" w:color="auto"/>
        <w:left w:val="none" w:sz="0" w:space="0" w:color="auto"/>
        <w:bottom w:val="none" w:sz="0" w:space="0" w:color="auto"/>
        <w:right w:val="none" w:sz="0" w:space="0" w:color="auto"/>
      </w:divBdr>
    </w:div>
    <w:div w:id="82794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NepageidaujamaR@vvkt.lt" TargetMode="External"/><Relationship Id="rId23" Type="http://schemas.openxmlformats.org/officeDocument/2006/relationships/fontTable" Target="fontTable.xml"/><Relationship Id="rId10" Type="http://schemas.openxmlformats.org/officeDocument/2006/relationships/hyperlink" Target="https://vapris.vvkt.lt/vvkt-web/public/nrvSpecialis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3B67235628E7F46AF2BA15FF369754F" ma:contentTypeVersion="2" ma:contentTypeDescription="Kurkite naują dokumentą." ma:contentTypeScope="" ma:versionID="cd53b5b55d9f9b1526f1771a860b0b52">
  <xsd:schema xmlns:xsd="http://www.w3.org/2001/XMLSchema" xmlns:xs="http://www.w3.org/2001/XMLSchema" xmlns:p="http://schemas.microsoft.com/office/2006/metadata/properties" xmlns:ns2="0cbfc325-95d3-4267-a4df-efb99666e73f" targetNamespace="http://schemas.microsoft.com/office/2006/metadata/properties" ma:root="true" ma:fieldsID="1d34ff9faf7ef19bfc8de2cece8a622e" ns2:_="">
    <xsd:import namespace="0cbfc325-95d3-4267-a4df-efb99666e73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fc325-95d3-4267-a4df-efb99666e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FDF169-90B6-4729-8A2C-47FD5C22A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fc325-95d3-4267-a4df-efb99666e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EC152-30E0-4D40-9C3E-5CBB19296E75}">
  <ds:schemaRefs>
    <ds:schemaRef ds:uri="http://schemas.microsoft.com/office/2006/documentManagement/types"/>
    <ds:schemaRef ds:uri="http://schemas.microsoft.com/office/2006/metadata/properties"/>
    <ds:schemaRef ds:uri="http://purl.org/dc/dcmitype/"/>
    <ds:schemaRef ds:uri="0cbfc325-95d3-4267-a4df-efb99666e73f"/>
    <ds:schemaRef ds:uri="http://www.w3.org/XML/1998/namespace"/>
    <ds:schemaRef ds:uri="http://schemas.microsoft.com/office/infopath/2007/PartnerControls"/>
    <ds:schemaRef ds:uri="http://purl.org/dc/term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BDC45598-C85F-4F99-A248-12C2079B0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25436</Words>
  <Characters>14500</Characters>
  <Application>Microsoft Office Word</Application>
  <DocSecurity>4</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39857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cp:lastPrinted>2019-02-12T09:27:00Z</cp:lastPrinted>
  <dcterms:created xsi:type="dcterms:W3CDTF">2023-10-17T13:11:00Z</dcterms:created>
  <dcterms:modified xsi:type="dcterms:W3CDTF">2023-10-17T13:11:00Z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y fmtid="{D5CDD505-2E9C-101B-9397-08002B2CF9AE}" pid="4" name="ContentTypeId">
    <vt:lpwstr>0x010100E3B67235628E7F46AF2BA15FF369754F</vt:lpwstr>
  </property>
</Properties>
</file>