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BC1" w:rsidRPr="00B13435" w:rsidRDefault="00397BC1" w:rsidP="00397BC1">
      <w:pPr>
        <w:spacing w:after="0" w:line="240" w:lineRule="auto"/>
        <w:ind w:left="567" w:hanging="567"/>
        <w:jc w:val="center"/>
        <w:rPr>
          <w:rFonts w:ascii="Times New Roman" w:eastAsia="Batang" w:hAnsi="Times New Roman" w:cs="Times New Roman"/>
          <w:b/>
          <w:lang w:val="lt-LT"/>
        </w:rPr>
      </w:pPr>
      <w:bookmarkStart w:id="0" w:name="_Toc129243263"/>
      <w:bookmarkStart w:id="1" w:name="_Toc129243138"/>
      <w:r w:rsidRPr="00B13435">
        <w:rPr>
          <w:rFonts w:ascii="Times New Roman" w:eastAsia="Batang" w:hAnsi="Times New Roman" w:cs="Times New Roman"/>
          <w:b/>
          <w:lang w:val="lt-LT"/>
        </w:rPr>
        <w:t>Pakuotės lapelis: informacija vartotojui</w:t>
      </w:r>
      <w:bookmarkEnd w:id="0"/>
      <w:bookmarkEnd w:id="1"/>
    </w:p>
    <w:p w:rsidR="00397BC1" w:rsidRPr="00B13435" w:rsidRDefault="00397BC1" w:rsidP="00397BC1">
      <w:pPr>
        <w:spacing w:after="0" w:line="240" w:lineRule="auto"/>
        <w:ind w:left="567" w:hanging="567"/>
        <w:jc w:val="center"/>
        <w:rPr>
          <w:rFonts w:ascii="Times New Roman" w:eastAsia="Batang" w:hAnsi="Times New Roman" w:cs="Times New Roman"/>
          <w:b/>
          <w:caps/>
          <w:lang w:val="lt-LT"/>
        </w:rPr>
      </w:pPr>
    </w:p>
    <w:p w:rsidR="00397BC1" w:rsidRPr="00B13435" w:rsidRDefault="00397BC1" w:rsidP="00397BC1">
      <w:pPr>
        <w:widowControl w:val="0"/>
        <w:autoSpaceDE w:val="0"/>
        <w:autoSpaceDN w:val="0"/>
        <w:adjustRightInd w:val="0"/>
        <w:spacing w:after="0" w:line="240" w:lineRule="auto"/>
        <w:jc w:val="center"/>
        <w:rPr>
          <w:rFonts w:ascii="Times New Roman" w:eastAsia="Batang" w:hAnsi="Times New Roman" w:cs="Times New Roman"/>
          <w:b/>
          <w:color w:val="000000"/>
          <w:lang w:val="lt-LT"/>
        </w:rPr>
      </w:pPr>
      <w:proofErr w:type="spellStart"/>
      <w:r w:rsidRPr="00B13435">
        <w:rPr>
          <w:rFonts w:ascii="Times New Roman" w:eastAsia="Batang" w:hAnsi="Times New Roman" w:cs="Times New Roman"/>
          <w:b/>
          <w:color w:val="000000"/>
          <w:lang w:val="lt-LT"/>
        </w:rPr>
        <w:t>Rytmonorm</w:t>
      </w:r>
      <w:proofErr w:type="spellEnd"/>
      <w:r w:rsidRPr="00B13435">
        <w:rPr>
          <w:rFonts w:ascii="Times New Roman" w:eastAsia="Batang" w:hAnsi="Times New Roman" w:cs="Times New Roman"/>
          <w:b/>
          <w:color w:val="000000"/>
          <w:lang w:val="lt-LT"/>
        </w:rPr>
        <w:t xml:space="preserve"> 150 mg plėvele dengtos tabletės</w:t>
      </w:r>
    </w:p>
    <w:p w:rsidR="00397BC1" w:rsidRPr="00B13435" w:rsidRDefault="00397BC1" w:rsidP="00397BC1">
      <w:pPr>
        <w:widowControl w:val="0"/>
        <w:autoSpaceDE w:val="0"/>
        <w:autoSpaceDN w:val="0"/>
        <w:adjustRightInd w:val="0"/>
        <w:spacing w:after="0" w:line="240" w:lineRule="auto"/>
        <w:jc w:val="center"/>
        <w:rPr>
          <w:rFonts w:ascii="Times New Roman" w:eastAsia="Batang" w:hAnsi="Times New Roman" w:cs="Times New Roman"/>
          <w:b/>
          <w:color w:val="000000"/>
          <w:lang w:val="lt-LT"/>
        </w:rPr>
      </w:pPr>
      <w:proofErr w:type="spellStart"/>
      <w:r w:rsidRPr="00B13435">
        <w:rPr>
          <w:rFonts w:ascii="Times New Roman" w:eastAsia="Batang" w:hAnsi="Times New Roman" w:cs="Times New Roman"/>
          <w:b/>
          <w:color w:val="000000"/>
          <w:lang w:val="lt-LT"/>
        </w:rPr>
        <w:t>Rytmonorm</w:t>
      </w:r>
      <w:proofErr w:type="spellEnd"/>
      <w:r w:rsidRPr="00B13435">
        <w:rPr>
          <w:rFonts w:ascii="Times New Roman" w:eastAsia="Batang" w:hAnsi="Times New Roman" w:cs="Times New Roman"/>
          <w:b/>
          <w:color w:val="000000"/>
          <w:lang w:val="lt-LT"/>
        </w:rPr>
        <w:t xml:space="preserve"> 300 mg plėvele dengtos tabletės</w:t>
      </w:r>
    </w:p>
    <w:p w:rsidR="00397BC1" w:rsidRPr="00B13435" w:rsidRDefault="00397BC1" w:rsidP="00397BC1">
      <w:pPr>
        <w:spacing w:after="0" w:line="240" w:lineRule="auto"/>
        <w:jc w:val="center"/>
        <w:rPr>
          <w:rFonts w:ascii="Times New Roman" w:eastAsia="Batang" w:hAnsi="Times New Roman" w:cs="Times New Roman"/>
          <w:lang w:val="lt-LT"/>
        </w:rPr>
      </w:pPr>
      <w:proofErr w:type="spellStart"/>
      <w:r>
        <w:rPr>
          <w:rFonts w:ascii="Times New Roman" w:eastAsia="Batang" w:hAnsi="Times New Roman" w:cs="Times New Roman"/>
          <w:lang w:val="lt-LT"/>
        </w:rPr>
        <w:t>p</w:t>
      </w:r>
      <w:r w:rsidRPr="00B13435">
        <w:rPr>
          <w:rFonts w:ascii="Times New Roman" w:eastAsia="Batang" w:hAnsi="Times New Roman" w:cs="Times New Roman"/>
          <w:lang w:val="lt-LT"/>
        </w:rPr>
        <w:t>ropafenono</w:t>
      </w:r>
      <w:proofErr w:type="spellEnd"/>
      <w:r w:rsidRPr="00B13435">
        <w:rPr>
          <w:rFonts w:ascii="Times New Roman" w:eastAsia="Batang" w:hAnsi="Times New Roman" w:cs="Times New Roman"/>
          <w:lang w:val="lt-LT"/>
        </w:rPr>
        <w:t xml:space="preserve"> hidrochloridas</w:t>
      </w:r>
    </w:p>
    <w:p w:rsidR="00397BC1" w:rsidRPr="00B13435" w:rsidRDefault="00397BC1" w:rsidP="00397BC1">
      <w:pPr>
        <w:spacing w:after="0" w:line="240" w:lineRule="auto"/>
        <w:rPr>
          <w:rFonts w:ascii="Times New Roman" w:eastAsia="Batang" w:hAnsi="Times New Roman" w:cs="Times New Roman"/>
          <w:b/>
          <w:lang w:val="lt-LT"/>
        </w:rPr>
      </w:pPr>
    </w:p>
    <w:p w:rsidR="00397BC1" w:rsidRPr="00B13435" w:rsidRDefault="00397BC1" w:rsidP="00397BC1">
      <w:pPr>
        <w:spacing w:after="0" w:line="240" w:lineRule="auto"/>
        <w:rPr>
          <w:rFonts w:ascii="Times New Roman" w:eastAsia="Batang" w:hAnsi="Times New Roman" w:cs="Times New Roman"/>
          <w:b/>
          <w:noProof/>
          <w:lang w:val="lt-LT"/>
        </w:rPr>
      </w:pPr>
    </w:p>
    <w:p w:rsidR="00397BC1" w:rsidRPr="00B13435" w:rsidRDefault="00397BC1" w:rsidP="00397BC1">
      <w:pPr>
        <w:spacing w:after="0" w:line="240" w:lineRule="auto"/>
        <w:rPr>
          <w:rFonts w:ascii="Times New Roman" w:eastAsia="Batang" w:hAnsi="Times New Roman" w:cs="Times New Roman"/>
          <w:b/>
          <w:noProof/>
          <w:lang w:val="lt-LT"/>
        </w:rPr>
      </w:pPr>
      <w:r w:rsidRPr="00B13435">
        <w:rPr>
          <w:rFonts w:ascii="Times New Roman" w:eastAsia="Batang" w:hAnsi="Times New Roman" w:cs="Times New Roman"/>
          <w:b/>
          <w:noProof/>
          <w:lang w:val="lt-LT"/>
        </w:rPr>
        <w:t>Atidžiai perskaitykite visą šį lapelį, prieš pradėdami vartoti vaistą, nes jame pateikiama Jums svarbi informacija.</w:t>
      </w:r>
    </w:p>
    <w:p w:rsidR="00397BC1" w:rsidRPr="00B13435" w:rsidRDefault="00397BC1" w:rsidP="00397BC1">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Neišmeskite lapelio, nes vėl gali prireikti jį perskaityti. </w:t>
      </w:r>
    </w:p>
    <w:p w:rsidR="00397BC1" w:rsidRPr="00B13435" w:rsidRDefault="00397BC1" w:rsidP="00397BC1">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Jeigu kiltų daugiau klausimų, kreipkitės į gydytoją arba vaistininką. </w:t>
      </w:r>
    </w:p>
    <w:p w:rsidR="00397BC1" w:rsidRPr="00B13435" w:rsidRDefault="00397BC1" w:rsidP="00397BC1">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Šis vaistas skirtas tik Jums, todėl kitiems žmonėms jo duoti negalima. </w:t>
      </w:r>
      <w:r w:rsidRPr="00B13435">
        <w:rPr>
          <w:rFonts w:ascii="Times New Roman" w:eastAsia="Batang" w:hAnsi="Times New Roman" w:cs="Times New Roman"/>
          <w:noProof/>
          <w:lang w:val="lt-LT"/>
        </w:rPr>
        <w:t xml:space="preserve">Vaistas </w:t>
      </w:r>
      <w:r w:rsidRPr="00B13435">
        <w:rPr>
          <w:rFonts w:ascii="Times New Roman" w:eastAsia="Batang" w:hAnsi="Times New Roman" w:cs="Times New Roman"/>
          <w:lang w:val="lt-LT"/>
        </w:rPr>
        <w:t xml:space="preserve">gali jiems pakenkti </w:t>
      </w:r>
      <w:r w:rsidRPr="00B13435">
        <w:rPr>
          <w:rFonts w:ascii="Times New Roman" w:eastAsia="Batang" w:hAnsi="Times New Roman" w:cs="Times New Roman"/>
          <w:noProof/>
          <w:lang w:val="lt-LT"/>
        </w:rPr>
        <w:t xml:space="preserve">(net tiems, kurių ligos požymiai yra tokie patys kaip Jūsų). </w:t>
      </w:r>
    </w:p>
    <w:p w:rsidR="00397BC1" w:rsidRPr="00B13435" w:rsidRDefault="00397BC1" w:rsidP="00397BC1">
      <w:pPr>
        <w:tabs>
          <w:tab w:val="left" w:pos="720"/>
        </w:tabs>
        <w:spacing w:after="0" w:line="240" w:lineRule="auto"/>
        <w:ind w:left="567" w:hanging="567"/>
        <w:rPr>
          <w:rFonts w:ascii="Times New Roman" w:eastAsia="Batang" w:hAnsi="Times New Roman" w:cs="Times New Roman"/>
          <w:noProof/>
          <w:lang w:val="lt-LT"/>
        </w:rPr>
      </w:pPr>
      <w:r w:rsidRPr="00B13435">
        <w:rPr>
          <w:rFonts w:ascii="Times New Roman" w:eastAsia="Batang" w:hAnsi="Times New Roman" w:cs="Times New Roman"/>
          <w:noProof/>
          <w:lang w:val="lt-LT"/>
        </w:rPr>
        <w:t>-</w:t>
      </w:r>
      <w:r w:rsidRPr="00B13435">
        <w:rPr>
          <w:rFonts w:ascii="Times New Roman" w:eastAsia="Batang" w:hAnsi="Times New Roman" w:cs="Times New Roman"/>
          <w:noProof/>
          <w:lang w:val="lt-LT"/>
        </w:rPr>
        <w:tab/>
        <w:t>Jeigu pasireiškė šalutinis poveikis (net jeigu jis šiame lapelyje nenurodytas), kreipkitės į gydytoją, arba vaistininką. Žr. 4 skyrių.</w:t>
      </w:r>
    </w:p>
    <w:p w:rsidR="00397BC1" w:rsidRPr="00B13435" w:rsidRDefault="00397BC1" w:rsidP="00397BC1">
      <w:pPr>
        <w:spacing w:after="0" w:line="240" w:lineRule="auto"/>
        <w:rPr>
          <w:rFonts w:ascii="Times New Roman" w:eastAsia="Batang" w:hAnsi="Times New Roman" w:cs="Times New Roman"/>
          <w:b/>
          <w:lang w:val="lt-LT"/>
        </w:rPr>
      </w:pPr>
    </w:p>
    <w:p w:rsidR="00397BC1" w:rsidRPr="00B13435" w:rsidRDefault="00397BC1" w:rsidP="00397BC1">
      <w:pPr>
        <w:spacing w:after="0" w:line="240" w:lineRule="auto"/>
        <w:ind w:left="567" w:hanging="567"/>
        <w:rPr>
          <w:rFonts w:ascii="Times New Roman" w:eastAsia="Batang" w:hAnsi="Times New Roman" w:cs="Times New Roman"/>
          <w:b/>
          <w:lang w:val="lt-LT"/>
        </w:rPr>
      </w:pPr>
      <w:r w:rsidRPr="00B13435">
        <w:rPr>
          <w:rFonts w:ascii="Times New Roman" w:eastAsia="Batang" w:hAnsi="Times New Roman" w:cs="Times New Roman"/>
          <w:b/>
          <w:noProof/>
          <w:lang w:val="lt-LT"/>
        </w:rPr>
        <w:t>Apie ką rašoma šiame lapelyje?</w:t>
      </w:r>
    </w:p>
    <w:p w:rsidR="00397BC1" w:rsidRPr="00B13435" w:rsidRDefault="00397BC1" w:rsidP="00397BC1">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1.</w:t>
      </w:r>
      <w:r w:rsidRPr="00B13435">
        <w:rPr>
          <w:rFonts w:ascii="Times New Roman" w:eastAsia="Batang" w:hAnsi="Times New Roman" w:cs="Times New Roman"/>
          <w:lang w:val="lt-LT"/>
        </w:rPr>
        <w:tab/>
        <w:t xml:space="preserve">Kas yra </w:t>
      </w: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xml:space="preserve"> ir kam jis vartojamas</w:t>
      </w:r>
    </w:p>
    <w:p w:rsidR="00397BC1" w:rsidRPr="00B13435" w:rsidRDefault="00397BC1" w:rsidP="00397BC1">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2.</w:t>
      </w:r>
      <w:r w:rsidRPr="00B13435">
        <w:rPr>
          <w:rFonts w:ascii="Times New Roman" w:eastAsia="Batang" w:hAnsi="Times New Roman" w:cs="Times New Roman"/>
          <w:lang w:val="lt-LT"/>
        </w:rPr>
        <w:tab/>
        <w:t xml:space="preserve">Kas žinotina prieš vartojant </w:t>
      </w:r>
      <w:proofErr w:type="spellStart"/>
      <w:r w:rsidRPr="00B13435">
        <w:rPr>
          <w:rFonts w:ascii="Times New Roman" w:eastAsia="Batang" w:hAnsi="Times New Roman" w:cs="Times New Roman"/>
          <w:lang w:val="lt-LT"/>
        </w:rPr>
        <w:t>Rytmonorm</w:t>
      </w:r>
      <w:proofErr w:type="spellEnd"/>
    </w:p>
    <w:p w:rsidR="00397BC1" w:rsidRPr="00B13435" w:rsidRDefault="00397BC1" w:rsidP="00397BC1">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3.</w:t>
      </w:r>
      <w:r w:rsidRPr="00B13435">
        <w:rPr>
          <w:rFonts w:ascii="Times New Roman" w:eastAsia="Batang" w:hAnsi="Times New Roman" w:cs="Times New Roman"/>
          <w:lang w:val="lt-LT"/>
        </w:rPr>
        <w:tab/>
        <w:t xml:space="preserve">Kaip vartoti </w:t>
      </w:r>
      <w:proofErr w:type="spellStart"/>
      <w:r w:rsidRPr="00B13435">
        <w:rPr>
          <w:rFonts w:ascii="Times New Roman" w:eastAsia="Batang" w:hAnsi="Times New Roman" w:cs="Times New Roman"/>
          <w:lang w:val="lt-LT"/>
        </w:rPr>
        <w:t>Rytmonorm</w:t>
      </w:r>
      <w:proofErr w:type="spellEnd"/>
    </w:p>
    <w:p w:rsidR="00397BC1" w:rsidRPr="00B13435" w:rsidRDefault="00397BC1" w:rsidP="00397BC1">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4.</w:t>
      </w:r>
      <w:r w:rsidRPr="00B13435">
        <w:rPr>
          <w:rFonts w:ascii="Times New Roman" w:eastAsia="Batang" w:hAnsi="Times New Roman" w:cs="Times New Roman"/>
          <w:lang w:val="lt-LT"/>
        </w:rPr>
        <w:tab/>
        <w:t>Galimas šalutinis poveikis</w:t>
      </w:r>
    </w:p>
    <w:p w:rsidR="00397BC1" w:rsidRPr="00B13435" w:rsidRDefault="00397BC1" w:rsidP="00397BC1">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5.</w:t>
      </w:r>
      <w:r w:rsidRPr="00B13435">
        <w:rPr>
          <w:rFonts w:ascii="Times New Roman" w:eastAsia="Batang" w:hAnsi="Times New Roman" w:cs="Times New Roman"/>
          <w:lang w:val="lt-LT"/>
        </w:rPr>
        <w:tab/>
        <w:t xml:space="preserve">Kaip laikyti </w:t>
      </w: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xml:space="preserve"> </w:t>
      </w:r>
    </w:p>
    <w:p w:rsidR="00397BC1" w:rsidRPr="00B13435" w:rsidRDefault="00397BC1" w:rsidP="00397BC1">
      <w:p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6.</w:t>
      </w:r>
      <w:r w:rsidRPr="00B13435">
        <w:rPr>
          <w:rFonts w:ascii="Times New Roman" w:eastAsia="Batang" w:hAnsi="Times New Roman" w:cs="Times New Roman"/>
          <w:lang w:val="lt-LT"/>
        </w:rPr>
        <w:tab/>
      </w:r>
      <w:r w:rsidRPr="00B13435">
        <w:rPr>
          <w:rFonts w:ascii="Times New Roman" w:eastAsia="Batang" w:hAnsi="Times New Roman" w:cs="Times New Roman"/>
          <w:noProof/>
          <w:lang w:val="lt-LT"/>
        </w:rPr>
        <w:t>Pakuotės turinys ir kita</w:t>
      </w:r>
      <w:r w:rsidRPr="00B13435">
        <w:rPr>
          <w:rFonts w:ascii="Times New Roman" w:eastAsia="Batang" w:hAnsi="Times New Roman" w:cs="Times New Roman"/>
          <w:lang w:val="lt-LT"/>
        </w:rPr>
        <w:t xml:space="preserve"> informacija</w:t>
      </w:r>
    </w:p>
    <w:p w:rsidR="00397BC1" w:rsidRPr="00B13435" w:rsidRDefault="00397BC1" w:rsidP="00397BC1">
      <w:pPr>
        <w:spacing w:after="0" w:line="240" w:lineRule="auto"/>
        <w:rPr>
          <w:rFonts w:ascii="Times New Roman" w:eastAsia="Batang" w:hAnsi="Times New Roman" w:cs="Times New Roman"/>
          <w:b/>
          <w:lang w:val="lt-LT"/>
        </w:rPr>
      </w:pPr>
    </w:p>
    <w:p w:rsidR="00397BC1" w:rsidRPr="00B13435" w:rsidRDefault="00397BC1" w:rsidP="00397BC1">
      <w:pPr>
        <w:spacing w:after="0" w:line="240" w:lineRule="auto"/>
        <w:rPr>
          <w:rFonts w:ascii="Times New Roman" w:eastAsia="Batang" w:hAnsi="Times New Roman" w:cs="Times New Roman"/>
          <w:b/>
          <w:lang w:val="lt-LT"/>
        </w:rPr>
      </w:pPr>
    </w:p>
    <w:p w:rsidR="00397BC1" w:rsidRPr="00B13435" w:rsidRDefault="00397BC1" w:rsidP="00397BC1">
      <w:pPr>
        <w:numPr>
          <w:ilvl w:val="0"/>
          <w:numId w:val="1"/>
        </w:numPr>
        <w:spacing w:after="0" w:line="240" w:lineRule="auto"/>
        <w:ind w:left="567" w:hanging="567"/>
        <w:contextualSpacing/>
        <w:rPr>
          <w:rFonts w:ascii="Times New Roman" w:eastAsia="Batang" w:hAnsi="Times New Roman" w:cs="Times New Roman"/>
          <w:lang w:val="lt-LT"/>
        </w:rPr>
      </w:pPr>
      <w:r w:rsidRPr="00B13435">
        <w:rPr>
          <w:rFonts w:ascii="Times New Roman" w:eastAsia="Batang" w:hAnsi="Times New Roman" w:cs="Times New Roman"/>
          <w:b/>
          <w:noProof/>
          <w:lang w:val="lt-LT"/>
        </w:rPr>
        <w:t xml:space="preserve">Kas yra </w:t>
      </w:r>
      <w:proofErr w:type="spellStart"/>
      <w:r w:rsidRPr="00B13435">
        <w:rPr>
          <w:rFonts w:ascii="Times New Roman" w:eastAsia="Batang" w:hAnsi="Times New Roman" w:cs="Times New Roman"/>
          <w:b/>
          <w:lang w:val="lt-LT"/>
        </w:rPr>
        <w:t>Rytmonorm</w:t>
      </w:r>
      <w:proofErr w:type="spellEnd"/>
      <w:r w:rsidRPr="00B13435">
        <w:rPr>
          <w:rFonts w:ascii="Times New Roman" w:eastAsia="Batang" w:hAnsi="Times New Roman" w:cs="Times New Roman"/>
          <w:b/>
          <w:noProof/>
          <w:lang w:val="lt-LT"/>
        </w:rPr>
        <w:t xml:space="preserve"> ir kam jis vartojamas</w:t>
      </w:r>
      <w:r w:rsidRPr="00B13435">
        <w:rPr>
          <w:rFonts w:ascii="Times New Roman" w:eastAsia="Batang" w:hAnsi="Times New Roman" w:cs="Times New Roman"/>
          <w:b/>
          <w:lang w:val="lt-LT"/>
        </w:rPr>
        <w:t xml:space="preserve"> </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40"/>
        </w:tabs>
        <w:spacing w:after="0" w:line="240" w:lineRule="auto"/>
        <w:rPr>
          <w:rFonts w:ascii="Times New Roman" w:eastAsia="Batang" w:hAnsi="Times New Roman" w:cs="Times New Roman"/>
          <w:lang w:val="lt-LT"/>
        </w:rPr>
      </w:pP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xml:space="preserve"> padeda reguliuoti širdies ritmą ir mažina širdies susitraukimų dažnį. Jis priklauso </w:t>
      </w:r>
      <w:proofErr w:type="spellStart"/>
      <w:r w:rsidRPr="00B13435">
        <w:rPr>
          <w:rFonts w:ascii="Times New Roman" w:eastAsia="Batang" w:hAnsi="Times New Roman" w:cs="Times New Roman"/>
          <w:lang w:val="lt-LT"/>
        </w:rPr>
        <w:t>antiaritminių</w:t>
      </w:r>
      <w:proofErr w:type="spellEnd"/>
      <w:r w:rsidRPr="00B13435">
        <w:rPr>
          <w:rFonts w:ascii="Times New Roman" w:eastAsia="Batang" w:hAnsi="Times New Roman" w:cs="Times New Roman"/>
          <w:lang w:val="lt-LT"/>
        </w:rPr>
        <w:t xml:space="preserve"> vaistų grupei, kurie skiriami koreguojant neįprastą širdies ritmą ar dažnį.</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Veiklioji </w:t>
      </w: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xml:space="preserve"> tablečių medžiaga yra </w:t>
      </w:r>
      <w:proofErr w:type="spellStart"/>
      <w:r w:rsidRPr="00B13435">
        <w:rPr>
          <w:rFonts w:ascii="Times New Roman" w:eastAsia="Batang" w:hAnsi="Times New Roman" w:cs="Times New Roman"/>
          <w:lang w:val="lt-LT"/>
        </w:rPr>
        <w:t>propafenono</w:t>
      </w:r>
      <w:proofErr w:type="spellEnd"/>
      <w:r w:rsidRPr="00B13435">
        <w:rPr>
          <w:rFonts w:ascii="Times New Roman" w:eastAsia="Batang" w:hAnsi="Times New Roman" w:cs="Times New Roman"/>
          <w:lang w:val="lt-LT"/>
        </w:rPr>
        <w:t xml:space="preserve"> hidrochloridas.</w:t>
      </w: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Vaisto forma – plėvele dengtos tabletės. Vaistu gydomos įvairių rūšių širdies aritmijos, susijusios su ritmo padažnėjimu:</w:t>
      </w:r>
    </w:p>
    <w:p w:rsidR="00397BC1" w:rsidRPr="00B13435" w:rsidRDefault="00397BC1" w:rsidP="00397BC1">
      <w:p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simptominė </w:t>
      </w:r>
      <w:proofErr w:type="spellStart"/>
      <w:r w:rsidRPr="00B13435">
        <w:rPr>
          <w:rFonts w:ascii="Times New Roman" w:eastAsia="Batang" w:hAnsi="Times New Roman" w:cs="Times New Roman"/>
          <w:lang w:val="lt-LT"/>
        </w:rPr>
        <w:t>paroksizminė</w:t>
      </w:r>
      <w:proofErr w:type="spellEnd"/>
      <w:r w:rsidRPr="00B13435">
        <w:rPr>
          <w:rFonts w:ascii="Times New Roman" w:eastAsia="Batang" w:hAnsi="Times New Roman" w:cs="Times New Roman"/>
          <w:lang w:val="lt-LT"/>
        </w:rPr>
        <w:t xml:space="preserve"> </w:t>
      </w:r>
      <w:proofErr w:type="spellStart"/>
      <w:r w:rsidRPr="00B13435">
        <w:rPr>
          <w:rFonts w:ascii="Times New Roman" w:eastAsia="Batang" w:hAnsi="Times New Roman" w:cs="Times New Roman"/>
          <w:lang w:val="lt-LT"/>
        </w:rPr>
        <w:t>supraventrikulinė</w:t>
      </w:r>
      <w:proofErr w:type="spellEnd"/>
      <w:r w:rsidRPr="00B13435">
        <w:rPr>
          <w:rFonts w:ascii="Times New Roman" w:eastAsia="Batang" w:hAnsi="Times New Roman" w:cs="Times New Roman"/>
          <w:lang w:val="lt-LT"/>
        </w:rPr>
        <w:t xml:space="preserve"> </w:t>
      </w:r>
      <w:proofErr w:type="spellStart"/>
      <w:r w:rsidRPr="00B13435">
        <w:rPr>
          <w:rFonts w:ascii="Times New Roman" w:eastAsia="Batang" w:hAnsi="Times New Roman" w:cs="Times New Roman"/>
          <w:lang w:val="lt-LT"/>
        </w:rPr>
        <w:t>tachikardija</w:t>
      </w:r>
      <w:proofErr w:type="spellEnd"/>
      <w:r w:rsidRPr="00B13435">
        <w:rPr>
          <w:rFonts w:ascii="Times New Roman" w:eastAsia="Batang" w:hAnsi="Times New Roman" w:cs="Times New Roman"/>
          <w:lang w:val="lt-LT"/>
        </w:rPr>
        <w:t xml:space="preserve"> (nereguliarus padažnėjęs širdies plakimas, kylantis iš virš skilvelių esančių širdies struktūrų), pvz., </w:t>
      </w:r>
      <w:proofErr w:type="spellStart"/>
      <w:r w:rsidRPr="00B13435">
        <w:rPr>
          <w:rFonts w:ascii="Times New Roman" w:eastAsia="Batang" w:hAnsi="Times New Roman" w:cs="Times New Roman"/>
          <w:lang w:val="lt-LT"/>
        </w:rPr>
        <w:t>paroksizminė</w:t>
      </w:r>
      <w:proofErr w:type="spellEnd"/>
      <w:r w:rsidRPr="00B13435">
        <w:rPr>
          <w:rFonts w:ascii="Times New Roman" w:eastAsia="Batang" w:hAnsi="Times New Roman" w:cs="Times New Roman"/>
          <w:lang w:val="lt-LT"/>
        </w:rPr>
        <w:t xml:space="preserve"> grįžtamojo sudirginimo </w:t>
      </w:r>
      <w:proofErr w:type="spellStart"/>
      <w:r w:rsidRPr="00B13435">
        <w:rPr>
          <w:rFonts w:ascii="Times New Roman" w:eastAsia="Batang" w:hAnsi="Times New Roman" w:cs="Times New Roman"/>
          <w:lang w:val="lt-LT"/>
        </w:rPr>
        <w:t>atrioventrikulinė</w:t>
      </w:r>
      <w:proofErr w:type="spellEnd"/>
      <w:r w:rsidRPr="00B13435">
        <w:rPr>
          <w:rFonts w:ascii="Times New Roman" w:eastAsia="Batang" w:hAnsi="Times New Roman" w:cs="Times New Roman"/>
          <w:lang w:val="lt-LT"/>
        </w:rPr>
        <w:t xml:space="preserve"> mazginė arba papildomos jungties </w:t>
      </w:r>
      <w:proofErr w:type="spellStart"/>
      <w:r w:rsidRPr="00B13435">
        <w:rPr>
          <w:rFonts w:ascii="Times New Roman" w:eastAsia="Batang" w:hAnsi="Times New Roman" w:cs="Times New Roman"/>
          <w:lang w:val="lt-LT"/>
        </w:rPr>
        <w:t>tachikardija</w:t>
      </w:r>
      <w:proofErr w:type="spellEnd"/>
      <w:r w:rsidRPr="00B13435">
        <w:rPr>
          <w:rFonts w:ascii="Times New Roman" w:eastAsia="Batang" w:hAnsi="Times New Roman" w:cs="Times New Roman"/>
          <w:lang w:val="lt-LT"/>
        </w:rPr>
        <w:t xml:space="preserve"> (širdies susitraukimų padažnėjimo priepuoliai, atsirandantys dėl impulso sklidimo tarp prieširdžių ir skilvelių sutrikimo), </w:t>
      </w:r>
      <w:proofErr w:type="spellStart"/>
      <w:r w:rsidRPr="00B13435">
        <w:rPr>
          <w:rFonts w:ascii="Times New Roman" w:eastAsia="Batang" w:hAnsi="Times New Roman" w:cs="Times New Roman"/>
          <w:lang w:val="lt-LT"/>
        </w:rPr>
        <w:t>paroksizminis</w:t>
      </w:r>
      <w:proofErr w:type="spellEnd"/>
      <w:r w:rsidRPr="00B13435">
        <w:rPr>
          <w:rFonts w:ascii="Times New Roman" w:eastAsia="Batang" w:hAnsi="Times New Roman" w:cs="Times New Roman"/>
          <w:lang w:val="lt-LT"/>
        </w:rPr>
        <w:t xml:space="preserve"> prieširdžių plazdėjimas arba virpėjimas (trumpalaikiai neritmiškų širdies sutrikimų priepuoliai, pasireiškiantys dėl neįprastai padidėjusio prieširdžių stimuliavimo);</w:t>
      </w:r>
    </w:p>
    <w:p w:rsidR="00397BC1" w:rsidRPr="00B13435" w:rsidRDefault="00397BC1" w:rsidP="00397BC1">
      <w:p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sunki simptominė </w:t>
      </w:r>
      <w:proofErr w:type="spellStart"/>
      <w:r w:rsidRPr="00B13435">
        <w:rPr>
          <w:rFonts w:ascii="Times New Roman" w:eastAsia="Batang" w:hAnsi="Times New Roman" w:cs="Times New Roman"/>
          <w:lang w:val="lt-LT"/>
        </w:rPr>
        <w:t>skilvelinė</w:t>
      </w:r>
      <w:proofErr w:type="spellEnd"/>
      <w:r w:rsidRPr="00B13435">
        <w:rPr>
          <w:rFonts w:ascii="Times New Roman" w:eastAsia="Batang" w:hAnsi="Times New Roman" w:cs="Times New Roman"/>
          <w:lang w:val="lt-LT"/>
        </w:rPr>
        <w:t xml:space="preserve"> </w:t>
      </w:r>
      <w:proofErr w:type="spellStart"/>
      <w:r w:rsidRPr="00B13435">
        <w:rPr>
          <w:rFonts w:ascii="Times New Roman" w:eastAsia="Batang" w:hAnsi="Times New Roman" w:cs="Times New Roman"/>
          <w:lang w:val="lt-LT"/>
        </w:rPr>
        <w:t>tachikardija</w:t>
      </w:r>
      <w:proofErr w:type="spellEnd"/>
      <w:r w:rsidRPr="00B13435">
        <w:rPr>
          <w:rFonts w:ascii="Times New Roman" w:eastAsia="Batang" w:hAnsi="Times New Roman" w:cs="Times New Roman"/>
          <w:lang w:val="lt-LT"/>
        </w:rPr>
        <w:t xml:space="preserve"> (padidėjęs širdies skilvelių susitraukimų dažnis) tuo atveju, jeigu gydytojas mano, kad ji yra pavojinga gyvybei.</w:t>
      </w:r>
    </w:p>
    <w:p w:rsidR="00397BC1" w:rsidRPr="00B13435" w:rsidRDefault="00397BC1" w:rsidP="00397BC1">
      <w:pPr>
        <w:widowControl w:val="0"/>
        <w:autoSpaceDE w:val="0"/>
        <w:autoSpaceDN w:val="0"/>
        <w:adjustRightInd w:val="0"/>
        <w:spacing w:after="0" w:line="240" w:lineRule="auto"/>
        <w:rPr>
          <w:rFonts w:ascii="Times New Roman" w:eastAsia="Batang" w:hAnsi="Times New Roman" w:cs="Times New Roman"/>
          <w:lang w:val="lt-LT"/>
        </w:rPr>
      </w:pPr>
    </w:p>
    <w:p w:rsidR="00397BC1" w:rsidRPr="00B13435" w:rsidRDefault="00397BC1" w:rsidP="00397BC1">
      <w:pPr>
        <w:widowControl w:val="0"/>
        <w:autoSpaceDE w:val="0"/>
        <w:autoSpaceDN w:val="0"/>
        <w:adjustRightInd w:val="0"/>
        <w:spacing w:after="0" w:line="240" w:lineRule="auto"/>
        <w:rPr>
          <w:rFonts w:ascii="Times New Roman" w:eastAsia="Batang" w:hAnsi="Times New Roman" w:cs="Times New Roman"/>
          <w:lang w:val="lt-LT"/>
        </w:rPr>
      </w:pPr>
    </w:p>
    <w:p w:rsidR="00397BC1" w:rsidRPr="00B13435" w:rsidRDefault="00397BC1" w:rsidP="00397BC1">
      <w:pPr>
        <w:spacing w:after="0" w:line="240" w:lineRule="auto"/>
        <w:rPr>
          <w:rFonts w:ascii="Times New Roman" w:eastAsia="Batang" w:hAnsi="Times New Roman" w:cs="Times New Roman"/>
          <w:b/>
          <w:lang w:val="lt-LT"/>
        </w:rPr>
      </w:pPr>
      <w:r w:rsidRPr="00B13435">
        <w:rPr>
          <w:rFonts w:ascii="Times New Roman" w:eastAsia="Batang" w:hAnsi="Times New Roman" w:cs="Times New Roman"/>
          <w:b/>
          <w:lang w:val="lt-LT"/>
        </w:rPr>
        <w:t>2.</w:t>
      </w:r>
      <w:r w:rsidRPr="00B13435">
        <w:rPr>
          <w:rFonts w:ascii="Times New Roman" w:eastAsia="Batang" w:hAnsi="Times New Roman" w:cs="Times New Roman"/>
          <w:b/>
          <w:lang w:val="lt-LT"/>
        </w:rPr>
        <w:tab/>
        <w:t xml:space="preserve">Kas žinotina prieš vartojant </w:t>
      </w:r>
      <w:proofErr w:type="spellStart"/>
      <w:r w:rsidRPr="00B13435">
        <w:rPr>
          <w:rFonts w:ascii="Times New Roman" w:eastAsia="Batang" w:hAnsi="Times New Roman" w:cs="Times New Roman"/>
          <w:b/>
          <w:lang w:val="lt-LT"/>
        </w:rPr>
        <w:t>Rytmonorm</w:t>
      </w:r>
      <w:proofErr w:type="spellEnd"/>
    </w:p>
    <w:p w:rsidR="00397BC1" w:rsidRPr="00B13435" w:rsidRDefault="00397BC1" w:rsidP="00397BC1">
      <w:pPr>
        <w:widowControl w:val="0"/>
        <w:autoSpaceDE w:val="0"/>
        <w:autoSpaceDN w:val="0"/>
        <w:adjustRightInd w:val="0"/>
        <w:spacing w:after="0" w:line="240" w:lineRule="auto"/>
        <w:rPr>
          <w:rFonts w:ascii="Times New Roman" w:eastAsia="Batang" w:hAnsi="Times New Roman" w:cs="Times New Roman"/>
          <w:szCs w:val="24"/>
        </w:rPr>
      </w:pPr>
    </w:p>
    <w:p w:rsidR="00397BC1" w:rsidRPr="00B13435" w:rsidRDefault="00397BC1" w:rsidP="00397BC1">
      <w:pPr>
        <w:tabs>
          <w:tab w:val="left" w:pos="532"/>
        </w:tabs>
        <w:spacing w:after="0" w:line="240" w:lineRule="auto"/>
        <w:rPr>
          <w:rFonts w:ascii="Times New Roman" w:eastAsia="Batang" w:hAnsi="Times New Roman" w:cs="Times New Roman"/>
          <w:b/>
          <w:szCs w:val="24"/>
          <w:lang w:val="lt-LT"/>
        </w:rPr>
      </w:pPr>
      <w:proofErr w:type="spellStart"/>
      <w:r w:rsidRPr="00B13435">
        <w:rPr>
          <w:rFonts w:ascii="Times New Roman" w:eastAsia="Batang" w:hAnsi="Times New Roman" w:cs="Times New Roman"/>
          <w:b/>
          <w:szCs w:val="24"/>
          <w:lang w:val="lt-LT"/>
        </w:rPr>
        <w:t>Rytmonorm</w:t>
      </w:r>
      <w:proofErr w:type="spellEnd"/>
      <w:r w:rsidRPr="00B13435">
        <w:rPr>
          <w:rFonts w:ascii="Times New Roman" w:eastAsia="Batang" w:hAnsi="Times New Roman" w:cs="Times New Roman"/>
          <w:b/>
          <w:szCs w:val="24"/>
          <w:lang w:val="lt-LT"/>
        </w:rPr>
        <w:t xml:space="preserve"> vartoti </w:t>
      </w:r>
      <w:r>
        <w:rPr>
          <w:rFonts w:ascii="Times New Roman" w:eastAsia="Batang" w:hAnsi="Times New Roman" w:cs="Times New Roman"/>
          <w:b/>
          <w:szCs w:val="24"/>
          <w:lang w:val="lt-LT"/>
        </w:rPr>
        <w:t>draudžiama</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jeigu yra alergija </w:t>
      </w:r>
      <w:proofErr w:type="spellStart"/>
      <w:r w:rsidRPr="00B13435">
        <w:rPr>
          <w:rFonts w:ascii="Times New Roman" w:eastAsia="Batang" w:hAnsi="Times New Roman" w:cs="Times New Roman"/>
          <w:lang w:val="lt-LT"/>
        </w:rPr>
        <w:t>propafenono</w:t>
      </w:r>
      <w:proofErr w:type="spellEnd"/>
      <w:r w:rsidRPr="00B13435">
        <w:rPr>
          <w:rFonts w:ascii="Times New Roman" w:eastAsia="Batang" w:hAnsi="Times New Roman" w:cs="Times New Roman"/>
          <w:lang w:val="lt-LT"/>
        </w:rPr>
        <w:t xml:space="preserve"> hidrochloridui arba bet kuriai pagalbinei šio vaisto medžiagai (</w:t>
      </w:r>
      <w:r>
        <w:rPr>
          <w:rFonts w:ascii="Times New Roman" w:eastAsia="Batang" w:hAnsi="Times New Roman" w:cs="Times New Roman"/>
          <w:lang w:val="lt-LT"/>
        </w:rPr>
        <w:t xml:space="preserve">jos išvardytos </w:t>
      </w:r>
      <w:r w:rsidRPr="00B13435">
        <w:rPr>
          <w:rFonts w:ascii="Times New Roman" w:eastAsia="Batang" w:hAnsi="Times New Roman" w:cs="Times New Roman"/>
          <w:lang w:val="lt-LT"/>
        </w:rPr>
        <w:t>6 skyri</w:t>
      </w:r>
      <w:r>
        <w:rPr>
          <w:rFonts w:ascii="Times New Roman" w:eastAsia="Batang" w:hAnsi="Times New Roman" w:cs="Times New Roman"/>
          <w:lang w:val="lt-LT"/>
        </w:rPr>
        <w:t>uje</w:t>
      </w:r>
      <w:r w:rsidRPr="00B13435">
        <w:rPr>
          <w:rFonts w:ascii="Times New Roman" w:eastAsia="Batang" w:hAnsi="Times New Roman" w:cs="Times New Roman"/>
          <w:lang w:val="lt-LT"/>
        </w:rPr>
        <w:t>);</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jeigu yra širdies nepakankamumas (jei yra sutrikęs kraujo išstūmimas iš širdies: kairiojo skilvelio: išstūmimo frakcija yra &lt; 35 %) ar bet kokia kita širdies liga, išskyrus sutrikusį širdies ritmą arba dažnį, jeigu Jums yra rimtų širdies problemų, pasikonsultuokite su gydytoju, ar šis vaistas Jums tinka;</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jeigu yra širdies būklė, vadinama </w:t>
      </w:r>
      <w:proofErr w:type="spellStart"/>
      <w:r w:rsidRPr="00B13435">
        <w:rPr>
          <w:rFonts w:ascii="Times New Roman" w:eastAsia="Batang" w:hAnsi="Times New Roman" w:cs="Times New Roman"/>
          <w:lang w:val="lt-LT"/>
        </w:rPr>
        <w:t>Brugada</w:t>
      </w:r>
      <w:proofErr w:type="spellEnd"/>
      <w:r w:rsidRPr="00B13435">
        <w:rPr>
          <w:rFonts w:ascii="Times New Roman" w:eastAsia="Batang" w:hAnsi="Times New Roman" w:cs="Times New Roman"/>
          <w:lang w:val="lt-LT"/>
        </w:rPr>
        <w:t xml:space="preserve"> sindromu, galinti sukelti mirtinai pavojingą širdies ritmo sutrikimą;</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per paskutinius tris mėnesius Jūs patyrėte miokardo infarktą;</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jeigu gydytojas yra Jums nustatęs neįprastai retą širdies ritmą, širdies laidumo sutrikimą arba žemą arterinį kraujospūdį (</w:t>
      </w:r>
      <w:proofErr w:type="spellStart"/>
      <w:r w:rsidRPr="00B13435">
        <w:rPr>
          <w:rFonts w:ascii="Times New Roman" w:eastAsia="Batang" w:hAnsi="Times New Roman" w:cs="Times New Roman"/>
          <w:lang w:val="lt-LT"/>
        </w:rPr>
        <w:t>hipotenziją</w:t>
      </w:r>
      <w:proofErr w:type="spellEnd"/>
      <w:r w:rsidRPr="00B13435">
        <w:rPr>
          <w:rFonts w:ascii="Times New Roman" w:eastAsia="Batang" w:hAnsi="Times New Roman" w:cs="Times New Roman"/>
          <w:lang w:val="lt-LT"/>
        </w:rPr>
        <w:t>);</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lastRenderedPageBreak/>
        <w:t>-</w:t>
      </w:r>
      <w:r w:rsidRPr="00B13435">
        <w:rPr>
          <w:rFonts w:ascii="Times New Roman" w:eastAsia="Batang" w:hAnsi="Times New Roman" w:cs="Times New Roman"/>
          <w:lang w:val="lt-LT"/>
        </w:rPr>
        <w:tab/>
        <w:t xml:space="preserve">jeigu yra sunkūs kvėpavimo sutrikimai, tokie kaip sunkus lėtinis bronchitas ar </w:t>
      </w:r>
      <w:proofErr w:type="spellStart"/>
      <w:r w:rsidRPr="00B13435">
        <w:rPr>
          <w:rFonts w:ascii="Times New Roman" w:eastAsia="Batang" w:hAnsi="Times New Roman" w:cs="Times New Roman"/>
          <w:lang w:val="lt-LT"/>
        </w:rPr>
        <w:t>emfizema</w:t>
      </w:r>
      <w:proofErr w:type="spellEnd"/>
      <w:r w:rsidRPr="00B13435">
        <w:rPr>
          <w:rFonts w:ascii="Times New Roman" w:eastAsia="Batang" w:hAnsi="Times New Roman" w:cs="Times New Roman"/>
          <w:lang w:val="lt-LT"/>
        </w:rPr>
        <w:t xml:space="preserve"> (vadinami lėtine obstrukcine plaučių liga, LOPL);</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jeigu buvo nustatytas kalio ar natrio pusiausvyros sutrikimas kraujyje;</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jeigu buvo nustatyta būklė, vadinama </w:t>
      </w:r>
      <w:proofErr w:type="spellStart"/>
      <w:r w:rsidRPr="00B13435">
        <w:rPr>
          <w:rFonts w:ascii="Times New Roman" w:eastAsia="Batang" w:hAnsi="Times New Roman" w:cs="Times New Roman"/>
          <w:i/>
          <w:lang w:val="lt-LT"/>
        </w:rPr>
        <w:t>Myasthenia</w:t>
      </w:r>
      <w:proofErr w:type="spellEnd"/>
      <w:r w:rsidRPr="00B13435">
        <w:rPr>
          <w:rFonts w:ascii="Times New Roman" w:eastAsia="Batang" w:hAnsi="Times New Roman" w:cs="Times New Roman"/>
          <w:i/>
          <w:lang w:val="lt-LT"/>
        </w:rPr>
        <w:t xml:space="preserve"> gravis </w:t>
      </w:r>
      <w:r w:rsidRPr="00B13435">
        <w:rPr>
          <w:rFonts w:ascii="Times New Roman" w:eastAsia="Batang" w:hAnsi="Times New Roman" w:cs="Times New Roman"/>
          <w:lang w:val="lt-LT"/>
        </w:rPr>
        <w:t>(raumenų silpnumas);</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jeigu vartojamas </w:t>
      </w:r>
      <w:proofErr w:type="spellStart"/>
      <w:r w:rsidRPr="00B13435">
        <w:rPr>
          <w:rFonts w:ascii="Times New Roman" w:eastAsia="Batang" w:hAnsi="Times New Roman" w:cs="Times New Roman"/>
          <w:lang w:val="lt-LT"/>
        </w:rPr>
        <w:t>ritonaviras</w:t>
      </w:r>
      <w:proofErr w:type="spellEnd"/>
      <w:r w:rsidRPr="00B13435">
        <w:rPr>
          <w:rFonts w:ascii="Times New Roman" w:eastAsia="Batang" w:hAnsi="Times New Roman" w:cs="Times New Roman"/>
          <w:lang w:val="lt-LT"/>
        </w:rPr>
        <w:t xml:space="preserve"> (vaistas nuo žmogaus imunodeficito viruso (ŽIV) infekcijos).</w:t>
      </w:r>
    </w:p>
    <w:p w:rsidR="00397BC1" w:rsidRPr="00B13435" w:rsidRDefault="00397BC1" w:rsidP="00397BC1">
      <w:pPr>
        <w:tabs>
          <w:tab w:val="left" w:pos="532"/>
        </w:tabs>
        <w:spacing w:after="0" w:line="240" w:lineRule="auto"/>
        <w:rPr>
          <w:rFonts w:ascii="Times New Roman" w:eastAsia="Batang" w:hAnsi="Times New Roman" w:cs="Times New Roman"/>
          <w:lang w:val="lt-LT"/>
        </w:rPr>
      </w:pPr>
    </w:p>
    <w:p w:rsidR="00397BC1" w:rsidRPr="00B13435" w:rsidRDefault="00397BC1" w:rsidP="00397BC1">
      <w:pPr>
        <w:tabs>
          <w:tab w:val="left" w:pos="532"/>
        </w:tabs>
        <w:spacing w:after="0" w:line="240" w:lineRule="auto"/>
        <w:rPr>
          <w:rFonts w:ascii="Times New Roman" w:eastAsia="Batang" w:hAnsi="Times New Roman" w:cs="Times New Roman"/>
          <w:b/>
          <w:lang w:val="lt-LT"/>
        </w:rPr>
      </w:pPr>
      <w:r w:rsidRPr="00B13435">
        <w:rPr>
          <w:rFonts w:ascii="Times New Roman" w:eastAsia="Batang" w:hAnsi="Times New Roman" w:cs="Times New Roman"/>
          <w:b/>
          <w:noProof/>
          <w:lang w:val="lt-LT"/>
        </w:rPr>
        <w:t>Įspėjimai ir atsargumo priemonės</w:t>
      </w:r>
    </w:p>
    <w:p w:rsidR="00397BC1" w:rsidRPr="00B13435" w:rsidRDefault="00397BC1" w:rsidP="00397BC1">
      <w:pPr>
        <w:tabs>
          <w:tab w:val="left" w:pos="532"/>
        </w:tabs>
        <w:spacing w:after="0" w:line="240" w:lineRule="auto"/>
        <w:rPr>
          <w:rFonts w:ascii="Times New Roman" w:eastAsia="Batang" w:hAnsi="Times New Roman" w:cs="Times New Roman"/>
          <w:lang w:val="lt-LT"/>
        </w:rPr>
      </w:pPr>
      <w:r w:rsidRPr="00B13435">
        <w:rPr>
          <w:rFonts w:ascii="Times New Roman" w:eastAsia="Batang" w:hAnsi="Times New Roman" w:cs="Times New Roman"/>
          <w:noProof/>
          <w:lang w:val="lt-LT"/>
        </w:rPr>
        <w:t xml:space="preserve">Pasitarkite su gydytoju arba vaistininku, </w:t>
      </w:r>
      <w:r w:rsidRPr="00B13435">
        <w:rPr>
          <w:rFonts w:ascii="Times New Roman" w:eastAsia="Batang" w:hAnsi="Times New Roman" w:cs="Times New Roman"/>
          <w:lang w:val="lt-LT"/>
        </w:rPr>
        <w:t xml:space="preserve">prieš pradėdami vartoti </w:t>
      </w: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jeigu:</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esate nėščia arba planuojate nėštumą;</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žindote;</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turite bet kokių kvėpavimo sutrikimų, tokių kaip bronchų astma;</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sergate kepenų arba inkstų ligomis;</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ab/>
        <w:t>Jeigu Jums yra įstatytas širdies stimuliatorius, jį gali reikėti perprogramuoti;</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planuojate chirurginį gydymą, praneškite chirurgui arba odontologui, kad vartojate šį vaistą. Šis vaistas gali sąveikauti su anestezijos metu vartojamais vaistais.</w:t>
      </w:r>
    </w:p>
    <w:p w:rsidR="00397BC1" w:rsidRPr="00B13435" w:rsidRDefault="00397BC1" w:rsidP="00397BC1">
      <w:pPr>
        <w:widowControl w:val="0"/>
        <w:tabs>
          <w:tab w:val="left" w:pos="710"/>
          <w:tab w:val="left" w:pos="852"/>
        </w:tabs>
        <w:autoSpaceDE w:val="0"/>
        <w:autoSpaceDN w:val="0"/>
        <w:adjustRightInd w:val="0"/>
        <w:spacing w:after="0" w:line="240" w:lineRule="auto"/>
        <w:rPr>
          <w:rFonts w:ascii="Times New Roman" w:eastAsia="Batang" w:hAnsi="Times New Roman" w:cs="Times New Roman"/>
          <w:b/>
          <w:color w:val="000000"/>
          <w:lang w:val="lt-LT"/>
        </w:rPr>
      </w:pPr>
    </w:p>
    <w:p w:rsidR="00397BC1" w:rsidRPr="00B13435" w:rsidRDefault="00397BC1" w:rsidP="00397BC1">
      <w:pPr>
        <w:widowControl w:val="0"/>
        <w:tabs>
          <w:tab w:val="left" w:pos="710"/>
          <w:tab w:val="left" w:pos="852"/>
        </w:tabs>
        <w:autoSpaceDE w:val="0"/>
        <w:autoSpaceDN w:val="0"/>
        <w:adjustRightInd w:val="0"/>
        <w:spacing w:after="0" w:line="240" w:lineRule="auto"/>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 xml:space="preserve">Kiti vaistai ir </w:t>
      </w:r>
      <w:proofErr w:type="spellStart"/>
      <w:r w:rsidRPr="00B13435">
        <w:rPr>
          <w:rFonts w:ascii="Times New Roman" w:eastAsia="Batang" w:hAnsi="Times New Roman" w:cs="Times New Roman"/>
          <w:b/>
          <w:color w:val="000000"/>
          <w:lang w:val="lt-LT"/>
        </w:rPr>
        <w:t>Rytmonorm</w:t>
      </w:r>
      <w:proofErr w:type="spellEnd"/>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noProof/>
          <w:lang w:val="lt-LT"/>
        </w:rPr>
        <w:t>Jeigu vartojate ar neseniai vartojote kitų vaistų arba dėl to nesate tikri, apie tai pasakykite</w:t>
      </w:r>
      <w:r w:rsidRPr="00B13435">
        <w:rPr>
          <w:rFonts w:ascii="Times New Roman" w:eastAsia="Batang" w:hAnsi="Times New Roman" w:cs="Times New Roman"/>
          <w:lang w:val="lt-LT"/>
        </w:rPr>
        <w:t xml:space="preserve"> gydytojui arba vaistininkui.</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Pasakykite gydytojui, jeigu vartojate arba neseniai vartojote:</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bet kokius vaistus, skirtus širdies ligoms, krūtinės anginai ar padidėjusiam arteriniam kraujospūdžiui gydyti arba vaistus, galinčius paveikti širdies ritmą, įskaitant:</w:t>
      </w:r>
    </w:p>
    <w:p w:rsidR="00397BC1" w:rsidRPr="00B13435" w:rsidRDefault="00397BC1" w:rsidP="00397BC1">
      <w:pPr>
        <w:numPr>
          <w:ilvl w:val="0"/>
          <w:numId w:val="2"/>
        </w:num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beta </w:t>
      </w:r>
      <w:proofErr w:type="spellStart"/>
      <w:r w:rsidRPr="00B13435">
        <w:rPr>
          <w:rFonts w:ascii="Times New Roman" w:eastAsia="Batang" w:hAnsi="Times New Roman" w:cs="Times New Roman"/>
          <w:lang w:val="lt-LT"/>
        </w:rPr>
        <w:t>adrenoblokatorius</w:t>
      </w:r>
      <w:proofErr w:type="spellEnd"/>
      <w:r w:rsidRPr="00B13435">
        <w:rPr>
          <w:rFonts w:ascii="Times New Roman" w:eastAsia="Batang" w:hAnsi="Times New Roman" w:cs="Times New Roman"/>
          <w:lang w:val="lt-LT"/>
        </w:rPr>
        <w:t>;</w:t>
      </w:r>
    </w:p>
    <w:p w:rsidR="00397BC1" w:rsidRPr="00B13435" w:rsidRDefault="00397BC1" w:rsidP="00397BC1">
      <w:pPr>
        <w:numPr>
          <w:ilvl w:val="0"/>
          <w:numId w:val="2"/>
        </w:numPr>
        <w:tabs>
          <w:tab w:val="left" w:pos="540"/>
        </w:tabs>
        <w:spacing w:after="0" w:line="240" w:lineRule="auto"/>
        <w:rPr>
          <w:rFonts w:ascii="Times New Roman" w:eastAsia="Batang" w:hAnsi="Times New Roman" w:cs="Times New Roman"/>
          <w:lang w:val="lt-LT"/>
        </w:rPr>
      </w:pPr>
      <w:proofErr w:type="spellStart"/>
      <w:r w:rsidRPr="00B13435">
        <w:rPr>
          <w:rFonts w:ascii="Times New Roman" w:eastAsia="Batang" w:hAnsi="Times New Roman" w:cs="Times New Roman"/>
          <w:lang w:val="lt-LT"/>
        </w:rPr>
        <w:t>digoksiną</w:t>
      </w:r>
      <w:proofErr w:type="spellEnd"/>
      <w:r w:rsidRPr="00B13435">
        <w:rPr>
          <w:rFonts w:ascii="Times New Roman" w:eastAsia="Batang" w:hAnsi="Times New Roman" w:cs="Times New Roman"/>
          <w:lang w:val="lt-LT"/>
        </w:rPr>
        <w:t>;</w:t>
      </w:r>
    </w:p>
    <w:p w:rsidR="00397BC1" w:rsidRPr="00B13435" w:rsidRDefault="00397BC1" w:rsidP="00397BC1">
      <w:pPr>
        <w:numPr>
          <w:ilvl w:val="0"/>
          <w:numId w:val="2"/>
        </w:numPr>
        <w:tabs>
          <w:tab w:val="left" w:pos="540"/>
        </w:tabs>
        <w:spacing w:after="0" w:line="240" w:lineRule="auto"/>
        <w:rPr>
          <w:rFonts w:ascii="Times New Roman" w:eastAsia="Batang" w:hAnsi="Times New Roman" w:cs="Times New Roman"/>
          <w:lang w:val="lt-LT"/>
        </w:rPr>
      </w:pPr>
      <w:proofErr w:type="spellStart"/>
      <w:r w:rsidRPr="00B13435">
        <w:rPr>
          <w:rFonts w:ascii="Times New Roman" w:eastAsia="Batang" w:hAnsi="Times New Roman" w:cs="Times New Roman"/>
          <w:lang w:val="lt-LT"/>
        </w:rPr>
        <w:t>chinidiną</w:t>
      </w:r>
      <w:proofErr w:type="spellEnd"/>
      <w:r w:rsidRPr="00B13435">
        <w:rPr>
          <w:rFonts w:ascii="Times New Roman" w:eastAsia="Batang" w:hAnsi="Times New Roman" w:cs="Times New Roman"/>
          <w:lang w:val="lt-LT"/>
        </w:rPr>
        <w:t>;</w:t>
      </w:r>
    </w:p>
    <w:p w:rsidR="00397BC1" w:rsidRPr="00B13435" w:rsidRDefault="00397BC1" w:rsidP="00397BC1">
      <w:pPr>
        <w:numPr>
          <w:ilvl w:val="0"/>
          <w:numId w:val="2"/>
        </w:numPr>
        <w:tabs>
          <w:tab w:val="left" w:pos="540"/>
        </w:tabs>
        <w:spacing w:after="0" w:line="240" w:lineRule="auto"/>
        <w:rPr>
          <w:rFonts w:ascii="Times New Roman" w:eastAsia="Batang" w:hAnsi="Times New Roman" w:cs="Times New Roman"/>
          <w:lang w:val="lt-LT"/>
        </w:rPr>
      </w:pPr>
      <w:proofErr w:type="spellStart"/>
      <w:r w:rsidRPr="00B13435">
        <w:rPr>
          <w:rFonts w:ascii="Times New Roman" w:eastAsia="Batang" w:hAnsi="Times New Roman" w:cs="Times New Roman"/>
          <w:lang w:val="lt-LT"/>
        </w:rPr>
        <w:t>amjodaroną</w:t>
      </w:r>
      <w:proofErr w:type="spellEnd"/>
      <w:r w:rsidRPr="00B13435">
        <w:rPr>
          <w:rFonts w:ascii="Times New Roman" w:eastAsia="Batang" w:hAnsi="Times New Roman" w:cs="Times New Roman"/>
          <w:lang w:val="lt-LT"/>
        </w:rPr>
        <w:t>;</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vaistus, skirtus depresijos gydymui (pvz., </w:t>
      </w:r>
      <w:proofErr w:type="spellStart"/>
      <w:r w:rsidRPr="00B13435">
        <w:rPr>
          <w:rFonts w:ascii="Times New Roman" w:eastAsia="Batang" w:hAnsi="Times New Roman" w:cs="Times New Roman"/>
          <w:lang w:val="lt-LT"/>
        </w:rPr>
        <w:t>amitriptiliną</w:t>
      </w:r>
      <w:proofErr w:type="spellEnd"/>
      <w:r w:rsidRPr="00B13435">
        <w:rPr>
          <w:rFonts w:ascii="Times New Roman" w:eastAsia="Batang" w:hAnsi="Times New Roman" w:cs="Times New Roman"/>
          <w:lang w:val="lt-LT"/>
        </w:rPr>
        <w:t xml:space="preserve">, </w:t>
      </w:r>
      <w:proofErr w:type="spellStart"/>
      <w:r w:rsidRPr="00B13435">
        <w:rPr>
          <w:rFonts w:ascii="Times New Roman" w:eastAsia="Batang" w:hAnsi="Times New Roman" w:cs="Times New Roman"/>
          <w:lang w:val="lt-LT"/>
        </w:rPr>
        <w:t>dosulepiną</w:t>
      </w:r>
      <w:proofErr w:type="spellEnd"/>
      <w:r w:rsidRPr="00B13435">
        <w:rPr>
          <w:rFonts w:ascii="Times New Roman" w:eastAsia="Batang" w:hAnsi="Times New Roman" w:cs="Times New Roman"/>
          <w:lang w:val="lt-LT"/>
        </w:rPr>
        <w:t xml:space="preserve">, </w:t>
      </w:r>
      <w:proofErr w:type="spellStart"/>
      <w:r w:rsidRPr="00B13435">
        <w:rPr>
          <w:rFonts w:ascii="Times New Roman" w:eastAsia="Batang" w:hAnsi="Times New Roman" w:cs="Times New Roman"/>
          <w:lang w:val="lt-LT"/>
        </w:rPr>
        <w:t>dezipraminą</w:t>
      </w:r>
      <w:proofErr w:type="spellEnd"/>
      <w:r w:rsidRPr="00B13435">
        <w:rPr>
          <w:rFonts w:ascii="Times New Roman" w:eastAsia="Batang" w:hAnsi="Times New Roman" w:cs="Times New Roman"/>
          <w:lang w:val="lt-LT"/>
        </w:rPr>
        <w:t xml:space="preserve">, </w:t>
      </w:r>
      <w:proofErr w:type="spellStart"/>
      <w:r w:rsidRPr="00B13435">
        <w:rPr>
          <w:rFonts w:ascii="Times New Roman" w:eastAsia="Batang" w:hAnsi="Times New Roman" w:cs="Times New Roman"/>
          <w:lang w:val="lt-LT"/>
        </w:rPr>
        <w:t>venlafaksiną</w:t>
      </w:r>
      <w:proofErr w:type="spellEnd"/>
      <w:r w:rsidRPr="00B13435">
        <w:rPr>
          <w:rFonts w:ascii="Times New Roman" w:eastAsia="Batang" w:hAnsi="Times New Roman" w:cs="Times New Roman"/>
          <w:lang w:val="lt-LT"/>
        </w:rPr>
        <w:t xml:space="preserve">, </w:t>
      </w:r>
      <w:proofErr w:type="spellStart"/>
      <w:r w:rsidRPr="00B13435">
        <w:rPr>
          <w:rFonts w:ascii="Times New Roman" w:eastAsia="Batang" w:hAnsi="Times New Roman" w:cs="Times New Roman"/>
          <w:lang w:val="lt-LT"/>
        </w:rPr>
        <w:t>fluoksetiną</w:t>
      </w:r>
      <w:proofErr w:type="spellEnd"/>
      <w:r w:rsidRPr="00B13435">
        <w:rPr>
          <w:rFonts w:ascii="Times New Roman" w:eastAsia="Batang" w:hAnsi="Times New Roman" w:cs="Times New Roman"/>
          <w:lang w:val="lt-LT"/>
        </w:rPr>
        <w:t xml:space="preserve">, </w:t>
      </w:r>
      <w:proofErr w:type="spellStart"/>
      <w:r w:rsidRPr="00B13435">
        <w:rPr>
          <w:rFonts w:ascii="Times New Roman" w:eastAsia="Batang" w:hAnsi="Times New Roman" w:cs="Times New Roman"/>
          <w:lang w:val="lt-LT"/>
        </w:rPr>
        <w:t>paroksetiną</w:t>
      </w:r>
      <w:proofErr w:type="spellEnd"/>
      <w:r w:rsidRPr="00B13435">
        <w:rPr>
          <w:rFonts w:ascii="Times New Roman" w:eastAsia="Batang" w:hAnsi="Times New Roman" w:cs="Times New Roman"/>
          <w:lang w:val="lt-LT"/>
        </w:rPr>
        <w:t>);</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antibiotikus arba grybelinei infekcijai gydyti skirtus vaistus (pvz., </w:t>
      </w:r>
      <w:proofErr w:type="spellStart"/>
      <w:r w:rsidRPr="00B13435">
        <w:rPr>
          <w:rFonts w:ascii="Times New Roman" w:eastAsia="Batang" w:hAnsi="Times New Roman" w:cs="Times New Roman"/>
          <w:lang w:val="lt-LT"/>
        </w:rPr>
        <w:t>eritromiciną</w:t>
      </w:r>
      <w:proofErr w:type="spellEnd"/>
      <w:r w:rsidRPr="00B13435">
        <w:rPr>
          <w:rFonts w:ascii="Times New Roman" w:eastAsia="Batang" w:hAnsi="Times New Roman" w:cs="Times New Roman"/>
          <w:lang w:val="lt-LT"/>
        </w:rPr>
        <w:t xml:space="preserve">, </w:t>
      </w:r>
      <w:proofErr w:type="spellStart"/>
      <w:r w:rsidRPr="00B13435">
        <w:rPr>
          <w:rFonts w:ascii="Times New Roman" w:eastAsia="Batang" w:hAnsi="Times New Roman" w:cs="Times New Roman"/>
          <w:lang w:val="lt-LT"/>
        </w:rPr>
        <w:t>rifampiciną</w:t>
      </w:r>
      <w:proofErr w:type="spellEnd"/>
      <w:r w:rsidRPr="00B13435">
        <w:rPr>
          <w:rFonts w:ascii="Times New Roman" w:eastAsia="Batang" w:hAnsi="Times New Roman" w:cs="Times New Roman"/>
          <w:lang w:val="lt-LT"/>
        </w:rPr>
        <w:t xml:space="preserve">, </w:t>
      </w:r>
      <w:proofErr w:type="spellStart"/>
      <w:r w:rsidRPr="00B13435">
        <w:rPr>
          <w:rFonts w:ascii="Times New Roman" w:eastAsia="Batang" w:hAnsi="Times New Roman" w:cs="Times New Roman"/>
          <w:lang w:val="lt-LT"/>
        </w:rPr>
        <w:t>ketokonazolą</w:t>
      </w:r>
      <w:proofErr w:type="spellEnd"/>
      <w:r w:rsidRPr="00B13435">
        <w:rPr>
          <w:rFonts w:ascii="Times New Roman" w:eastAsia="Batang" w:hAnsi="Times New Roman" w:cs="Times New Roman"/>
          <w:lang w:val="lt-LT"/>
        </w:rPr>
        <w:t>);</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vaistus, skirtus transplantuoto organo atmetimo reakcijai slopinti (</w:t>
      </w:r>
      <w:proofErr w:type="spellStart"/>
      <w:r w:rsidRPr="00B13435">
        <w:rPr>
          <w:rFonts w:ascii="Times New Roman" w:eastAsia="Batang" w:hAnsi="Times New Roman" w:cs="Times New Roman"/>
          <w:lang w:val="lt-LT"/>
        </w:rPr>
        <w:t>ciklosporiną</w:t>
      </w:r>
      <w:proofErr w:type="spellEnd"/>
      <w:r w:rsidRPr="00B13435">
        <w:rPr>
          <w:rFonts w:ascii="Times New Roman" w:eastAsia="Batang" w:hAnsi="Times New Roman" w:cs="Times New Roman"/>
          <w:lang w:val="lt-LT"/>
        </w:rPr>
        <w:t>);</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vietinius anestetikus, skiriamus odontologinių chirurginių procedūrų arba minimaliai invazinės chirurgijos metu (pvz., į veną vartojamą </w:t>
      </w:r>
      <w:proofErr w:type="spellStart"/>
      <w:r w:rsidRPr="00B13435">
        <w:rPr>
          <w:rFonts w:ascii="Times New Roman" w:eastAsia="Batang" w:hAnsi="Times New Roman" w:cs="Times New Roman"/>
          <w:lang w:val="lt-LT"/>
        </w:rPr>
        <w:t>lidokainą</w:t>
      </w:r>
      <w:proofErr w:type="spellEnd"/>
      <w:r w:rsidRPr="00B13435">
        <w:rPr>
          <w:rFonts w:ascii="Times New Roman" w:eastAsia="Batang" w:hAnsi="Times New Roman" w:cs="Times New Roman"/>
          <w:lang w:val="lt-LT"/>
        </w:rPr>
        <w:t>);</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vaistus, skirtus kraujo krešumui mažinti (antikoaguliantus, pvz., </w:t>
      </w:r>
      <w:proofErr w:type="spellStart"/>
      <w:r w:rsidRPr="00B13435">
        <w:rPr>
          <w:rFonts w:ascii="Times New Roman" w:eastAsia="Batang" w:hAnsi="Times New Roman" w:cs="Times New Roman"/>
          <w:lang w:val="lt-LT"/>
        </w:rPr>
        <w:t>varfariną</w:t>
      </w:r>
      <w:proofErr w:type="spellEnd"/>
      <w:r w:rsidRPr="00B13435">
        <w:rPr>
          <w:rFonts w:ascii="Times New Roman" w:eastAsia="Batang" w:hAnsi="Times New Roman" w:cs="Times New Roman"/>
          <w:lang w:val="lt-LT"/>
        </w:rPr>
        <w:t xml:space="preserve">, </w:t>
      </w:r>
      <w:proofErr w:type="spellStart"/>
      <w:r w:rsidRPr="00B13435">
        <w:rPr>
          <w:rFonts w:ascii="Times New Roman" w:eastAsia="Batang" w:hAnsi="Times New Roman" w:cs="Times New Roman"/>
          <w:lang w:val="lt-LT"/>
        </w:rPr>
        <w:t>fenprokumoną</w:t>
      </w:r>
      <w:proofErr w:type="spellEnd"/>
      <w:r w:rsidRPr="00B13435">
        <w:rPr>
          <w:rFonts w:ascii="Times New Roman" w:eastAsia="Batang" w:hAnsi="Times New Roman" w:cs="Times New Roman"/>
          <w:lang w:val="lt-LT"/>
        </w:rPr>
        <w:t>);</w:t>
      </w: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bet kuriuos vaistus, skirtus skrandžio opaligei gydyti (</w:t>
      </w:r>
      <w:proofErr w:type="spellStart"/>
      <w:r w:rsidRPr="00B13435">
        <w:rPr>
          <w:rFonts w:ascii="Times New Roman" w:eastAsia="Batang" w:hAnsi="Times New Roman" w:cs="Times New Roman"/>
          <w:lang w:val="lt-LT"/>
        </w:rPr>
        <w:t>cimetidiną</w:t>
      </w:r>
      <w:proofErr w:type="spellEnd"/>
      <w:r w:rsidRPr="00B13435">
        <w:rPr>
          <w:rFonts w:ascii="Times New Roman" w:eastAsia="Batang" w:hAnsi="Times New Roman" w:cs="Times New Roman"/>
          <w:lang w:val="lt-LT"/>
        </w:rPr>
        <w:t>);</w:t>
      </w: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bronchų astmos gydymui skirtus vaistus (pvz., </w:t>
      </w:r>
      <w:proofErr w:type="spellStart"/>
      <w:r w:rsidRPr="00B13435">
        <w:rPr>
          <w:rFonts w:ascii="Times New Roman" w:eastAsia="Batang" w:hAnsi="Times New Roman" w:cs="Times New Roman"/>
          <w:lang w:val="lt-LT"/>
        </w:rPr>
        <w:t>teofiliną</w:t>
      </w:r>
      <w:proofErr w:type="spellEnd"/>
      <w:r w:rsidRPr="00B13435">
        <w:rPr>
          <w:rFonts w:ascii="Times New Roman" w:eastAsia="Batang" w:hAnsi="Times New Roman" w:cs="Times New Roman"/>
          <w:lang w:val="lt-LT"/>
        </w:rPr>
        <w:t>);</w:t>
      </w: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 xml:space="preserve">vaistus epilepsijai arba traukuliams gydyti (pvz., </w:t>
      </w:r>
      <w:proofErr w:type="spellStart"/>
      <w:r w:rsidRPr="00B13435">
        <w:rPr>
          <w:rFonts w:ascii="Times New Roman" w:eastAsia="Batang" w:hAnsi="Times New Roman" w:cs="Times New Roman"/>
          <w:lang w:val="lt-LT"/>
        </w:rPr>
        <w:t>fenobarbitalį</w:t>
      </w:r>
      <w:proofErr w:type="spellEnd"/>
      <w:r w:rsidRPr="00B13435">
        <w:rPr>
          <w:rFonts w:ascii="Times New Roman" w:eastAsia="Batang" w:hAnsi="Times New Roman" w:cs="Times New Roman"/>
          <w:lang w:val="lt-LT"/>
        </w:rPr>
        <w:t>);</w:t>
      </w: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r>
      <w:proofErr w:type="spellStart"/>
      <w:r w:rsidRPr="00B13435">
        <w:rPr>
          <w:rFonts w:ascii="Times New Roman" w:eastAsia="Batang" w:hAnsi="Times New Roman" w:cs="Times New Roman"/>
          <w:lang w:val="lt-LT"/>
        </w:rPr>
        <w:t>ritonavirą</w:t>
      </w:r>
      <w:proofErr w:type="spellEnd"/>
      <w:r w:rsidRPr="00B13435">
        <w:rPr>
          <w:rFonts w:ascii="Times New Roman" w:eastAsia="Batang" w:hAnsi="Times New Roman" w:cs="Times New Roman"/>
          <w:lang w:val="lt-LT"/>
        </w:rPr>
        <w:t>.</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32"/>
        </w:tabs>
        <w:spacing w:after="0" w:line="240" w:lineRule="auto"/>
        <w:rPr>
          <w:rFonts w:ascii="Times New Roman" w:eastAsia="Batang" w:hAnsi="Times New Roman" w:cs="Times New Roman"/>
          <w:b/>
          <w:szCs w:val="24"/>
          <w:lang w:val="lt-LT"/>
        </w:rPr>
      </w:pPr>
      <w:proofErr w:type="spellStart"/>
      <w:r w:rsidRPr="00B13435">
        <w:rPr>
          <w:rFonts w:ascii="Times New Roman" w:eastAsia="Batang" w:hAnsi="Times New Roman" w:cs="Times New Roman"/>
          <w:b/>
          <w:szCs w:val="24"/>
          <w:lang w:val="lt-LT"/>
        </w:rPr>
        <w:t>Rytmonorm</w:t>
      </w:r>
      <w:proofErr w:type="spellEnd"/>
      <w:r w:rsidRPr="00B13435">
        <w:rPr>
          <w:rFonts w:ascii="Times New Roman" w:eastAsia="Batang" w:hAnsi="Times New Roman" w:cs="Times New Roman"/>
          <w:b/>
          <w:szCs w:val="24"/>
          <w:lang w:val="lt-LT"/>
        </w:rPr>
        <w:t xml:space="preserve"> vartojimas su maistu ir gėrimais</w:t>
      </w:r>
    </w:p>
    <w:p w:rsidR="00397BC1" w:rsidRPr="00B13435" w:rsidRDefault="00397BC1" w:rsidP="00397BC1">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Vaistas gali būti vartojamas vienas arba su maistu.</w:t>
      </w:r>
    </w:p>
    <w:p w:rsidR="00397BC1" w:rsidRPr="00B13435" w:rsidRDefault="00397BC1" w:rsidP="00397BC1">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Tačiau neturėtumėte vartoti vaisto su greipfrutų </w:t>
      </w:r>
      <w:proofErr w:type="spellStart"/>
      <w:r w:rsidRPr="00B13435">
        <w:rPr>
          <w:rFonts w:ascii="Times New Roman" w:eastAsia="Batang" w:hAnsi="Times New Roman" w:cs="Times New Roman"/>
          <w:lang w:val="lt-LT"/>
        </w:rPr>
        <w:t>sultimis</w:t>
      </w:r>
      <w:proofErr w:type="spellEnd"/>
      <w:r w:rsidRPr="00B13435">
        <w:rPr>
          <w:rFonts w:ascii="Times New Roman" w:eastAsia="Batang" w:hAnsi="Times New Roman" w:cs="Times New Roman"/>
          <w:lang w:val="lt-LT"/>
        </w:rPr>
        <w:t>, nes jos didina įsisavinamo vaisto kiekį.</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32"/>
        </w:tabs>
        <w:spacing w:after="0" w:line="240" w:lineRule="auto"/>
        <w:rPr>
          <w:rFonts w:ascii="Times New Roman" w:eastAsia="Batang" w:hAnsi="Times New Roman" w:cs="Times New Roman"/>
          <w:b/>
          <w:szCs w:val="24"/>
          <w:lang w:val="lt-LT"/>
        </w:rPr>
      </w:pPr>
      <w:r w:rsidRPr="00B13435">
        <w:rPr>
          <w:rFonts w:ascii="Times New Roman" w:eastAsia="Batang" w:hAnsi="Times New Roman" w:cs="Times New Roman"/>
          <w:b/>
          <w:szCs w:val="24"/>
          <w:lang w:val="lt-LT"/>
        </w:rPr>
        <w:t>Nėštumas ir žindymo laikotarpis</w:t>
      </w:r>
    </w:p>
    <w:p w:rsidR="00397BC1" w:rsidRPr="00B13435" w:rsidRDefault="00397BC1" w:rsidP="00397BC1">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Jei esate nėščia, </w:t>
      </w:r>
      <w:r w:rsidRPr="00B13435">
        <w:rPr>
          <w:rFonts w:ascii="Times New Roman" w:eastAsia="Batang" w:hAnsi="Times New Roman" w:cs="Times New Roman"/>
          <w:noProof/>
          <w:lang w:val="lt-LT"/>
        </w:rPr>
        <w:t>žindote kūdikį, manote, kad galbūt esate nėščia arba planuojate pastoti, tai prieš vartodama šį vaistą pasitarkite su gydytoju arba vaistininku</w:t>
      </w:r>
      <w:r w:rsidRPr="00B13435">
        <w:rPr>
          <w:rFonts w:ascii="Times New Roman" w:eastAsia="Batang" w:hAnsi="Times New Roman" w:cs="Times New Roman"/>
          <w:lang w:val="lt-LT"/>
        </w:rPr>
        <w:t>.</w:t>
      </w:r>
    </w:p>
    <w:p w:rsidR="00397BC1" w:rsidRPr="00B13435" w:rsidRDefault="00397BC1" w:rsidP="00397BC1">
      <w:pPr>
        <w:spacing w:after="0" w:line="240" w:lineRule="auto"/>
        <w:rPr>
          <w:rFonts w:ascii="Times New Roman" w:eastAsia="Batang" w:hAnsi="Times New Roman" w:cs="Times New Roman"/>
          <w:lang w:val="lt-LT"/>
        </w:rPr>
      </w:pPr>
    </w:p>
    <w:p w:rsidR="00397BC1" w:rsidRPr="00B13435" w:rsidRDefault="00397BC1" w:rsidP="00397BC1">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Veiklioji vaisto medžiaga – </w:t>
      </w:r>
      <w:proofErr w:type="spellStart"/>
      <w:r w:rsidRPr="00B13435">
        <w:rPr>
          <w:rFonts w:ascii="Times New Roman" w:eastAsia="Batang" w:hAnsi="Times New Roman" w:cs="Times New Roman"/>
          <w:lang w:val="lt-LT"/>
        </w:rPr>
        <w:t>propafenonas</w:t>
      </w:r>
      <w:proofErr w:type="spellEnd"/>
      <w:r w:rsidRPr="00B13435">
        <w:rPr>
          <w:rFonts w:ascii="Times New Roman" w:eastAsia="Batang" w:hAnsi="Times New Roman" w:cs="Times New Roman"/>
          <w:lang w:val="lt-LT"/>
        </w:rPr>
        <w:t xml:space="preserve"> – gali patekti į motinos pieną. </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32"/>
        </w:tabs>
        <w:spacing w:after="0" w:line="240" w:lineRule="auto"/>
        <w:rPr>
          <w:rFonts w:ascii="Times New Roman" w:eastAsia="Batang" w:hAnsi="Times New Roman" w:cs="Times New Roman"/>
          <w:b/>
          <w:szCs w:val="24"/>
          <w:lang w:val="lt-LT"/>
        </w:rPr>
      </w:pPr>
      <w:r w:rsidRPr="00B13435">
        <w:rPr>
          <w:rFonts w:ascii="Times New Roman" w:eastAsia="Batang" w:hAnsi="Times New Roman" w:cs="Times New Roman"/>
          <w:b/>
          <w:szCs w:val="24"/>
          <w:lang w:val="lt-LT"/>
        </w:rPr>
        <w:t>Vairavimas ir mechanizmų valdymas</w:t>
      </w: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Kai kuriems žmonėms </w:t>
      </w: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xml:space="preserve"> gali pabloginti regėjimo aštrumą, sukelti svaigulį, nuovargį ir sumažinti kraujospūdį. Nevairuokite, nedirbkite su mechanizmais ir neužsiimkite bet kokia kita veikla, reikalaujančia atidumo tol, kol jaučiate vaisto poveikį.</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shd w:val="clear" w:color="auto" w:fill="FFFFFF"/>
        <w:spacing w:after="0" w:line="240" w:lineRule="auto"/>
        <w:rPr>
          <w:rFonts w:ascii="Times New Roman" w:eastAsia="Times New Roman" w:hAnsi="Times New Roman" w:cs="Times New Roman"/>
          <w:b/>
          <w:color w:val="000000"/>
          <w:lang w:val="lt-LT"/>
        </w:rPr>
      </w:pPr>
      <w:proofErr w:type="spellStart"/>
      <w:r w:rsidRPr="00B13435">
        <w:rPr>
          <w:rFonts w:ascii="Times New Roman" w:eastAsia="Batang" w:hAnsi="Times New Roman" w:cs="Times New Roman"/>
          <w:b/>
          <w:color w:val="000000"/>
          <w:lang w:val="lt-LT"/>
        </w:rPr>
        <w:t>Rytmonorm</w:t>
      </w:r>
      <w:proofErr w:type="spellEnd"/>
      <w:r w:rsidRPr="00B13435">
        <w:rPr>
          <w:rFonts w:ascii="Times New Roman" w:eastAsia="Batang" w:hAnsi="Times New Roman" w:cs="Times New Roman"/>
          <w:b/>
          <w:color w:val="000000"/>
          <w:lang w:val="lt-LT"/>
        </w:rPr>
        <w:t xml:space="preserve"> </w:t>
      </w:r>
      <w:r w:rsidRPr="00B13435">
        <w:rPr>
          <w:rFonts w:ascii="Times New Roman" w:eastAsia="Times New Roman" w:hAnsi="Times New Roman" w:cs="Times New Roman"/>
          <w:b/>
          <w:color w:val="000000"/>
          <w:lang w:val="lt-LT"/>
        </w:rPr>
        <w:t>sudėtyje yra natrio</w:t>
      </w:r>
    </w:p>
    <w:p w:rsidR="00397BC1" w:rsidRPr="00B13435" w:rsidRDefault="00397BC1" w:rsidP="00397BC1">
      <w:pPr>
        <w:shd w:val="clear" w:color="auto" w:fill="FFFFFF"/>
        <w:spacing w:after="0" w:line="240" w:lineRule="auto"/>
        <w:rPr>
          <w:rFonts w:ascii="Times New Roman" w:eastAsia="Times New Roman" w:hAnsi="Times New Roman" w:cs="Times New Roman"/>
          <w:color w:val="000000"/>
          <w:lang w:val="lt-LT"/>
        </w:rPr>
      </w:pPr>
      <w:r w:rsidRPr="00C34A7E">
        <w:rPr>
          <w:rFonts w:ascii="Times New Roman" w:eastAsia="Times New Roman" w:hAnsi="Times New Roman" w:cs="Times New Roman"/>
          <w:color w:val="000000"/>
          <w:lang w:val="lt-LT"/>
        </w:rPr>
        <w:t xml:space="preserve">Šio vaisto </w:t>
      </w:r>
      <w:r>
        <w:rPr>
          <w:rFonts w:ascii="Times New Roman" w:eastAsia="Times New Roman" w:hAnsi="Times New Roman" w:cs="Times New Roman"/>
          <w:color w:val="000000"/>
          <w:lang w:val="lt-LT"/>
        </w:rPr>
        <w:t>tabletėje</w:t>
      </w:r>
      <w:r w:rsidRPr="00C34A7E">
        <w:rPr>
          <w:rFonts w:ascii="Times New Roman" w:eastAsia="Times New Roman" w:hAnsi="Times New Roman" w:cs="Times New Roman"/>
          <w:color w:val="000000"/>
          <w:lang w:val="lt-LT"/>
        </w:rPr>
        <w:t xml:space="preserve"> yra</w:t>
      </w:r>
      <w:r>
        <w:rPr>
          <w:rFonts w:ascii="Times New Roman" w:eastAsia="Times New Roman" w:hAnsi="Times New Roman" w:cs="Times New Roman"/>
          <w:color w:val="000000"/>
          <w:lang w:val="lt-LT"/>
        </w:rPr>
        <w:t xml:space="preserve"> </w:t>
      </w:r>
      <w:r w:rsidRPr="00C34A7E">
        <w:rPr>
          <w:rFonts w:ascii="Times New Roman" w:eastAsia="Times New Roman" w:hAnsi="Times New Roman" w:cs="Times New Roman"/>
          <w:color w:val="000000"/>
          <w:lang w:val="lt-LT"/>
        </w:rPr>
        <w:t xml:space="preserve">mažiau kaip 1 </w:t>
      </w:r>
      <w:proofErr w:type="spellStart"/>
      <w:r w:rsidRPr="00C34A7E">
        <w:rPr>
          <w:rFonts w:ascii="Times New Roman" w:eastAsia="Times New Roman" w:hAnsi="Times New Roman" w:cs="Times New Roman"/>
          <w:color w:val="000000"/>
          <w:lang w:val="lt-LT"/>
        </w:rPr>
        <w:t>mmol</w:t>
      </w:r>
      <w:proofErr w:type="spellEnd"/>
      <w:r w:rsidRPr="00C34A7E">
        <w:rPr>
          <w:rFonts w:ascii="Times New Roman" w:eastAsia="Times New Roman" w:hAnsi="Times New Roman" w:cs="Times New Roman"/>
          <w:color w:val="000000"/>
          <w:lang w:val="lt-LT"/>
        </w:rPr>
        <w:t xml:space="preserve"> (23 mg) natrio, </w:t>
      </w:r>
      <w:proofErr w:type="spellStart"/>
      <w:r w:rsidRPr="00C34A7E">
        <w:rPr>
          <w:rFonts w:ascii="Times New Roman" w:eastAsia="Times New Roman" w:hAnsi="Times New Roman" w:cs="Times New Roman"/>
          <w:color w:val="000000"/>
          <w:lang w:val="lt-LT"/>
        </w:rPr>
        <w:t>t.y</w:t>
      </w:r>
      <w:proofErr w:type="spellEnd"/>
      <w:r w:rsidRPr="00C34A7E">
        <w:rPr>
          <w:rFonts w:ascii="Times New Roman" w:eastAsia="Times New Roman" w:hAnsi="Times New Roman" w:cs="Times New Roman"/>
          <w:color w:val="000000"/>
          <w:lang w:val="lt-LT"/>
        </w:rPr>
        <w:t>. jis beveik</w:t>
      </w:r>
      <w:r>
        <w:rPr>
          <w:rFonts w:ascii="Times New Roman" w:eastAsia="Times New Roman" w:hAnsi="Times New Roman" w:cs="Times New Roman"/>
          <w:color w:val="000000"/>
          <w:lang w:val="lt-LT"/>
        </w:rPr>
        <w:t xml:space="preserve"> </w:t>
      </w:r>
      <w:r w:rsidRPr="00C34A7E">
        <w:rPr>
          <w:rFonts w:ascii="Times New Roman" w:eastAsia="Times New Roman" w:hAnsi="Times New Roman" w:cs="Times New Roman"/>
          <w:color w:val="000000"/>
          <w:lang w:val="lt-LT"/>
        </w:rPr>
        <w:t>neturi reikšmės.</w:t>
      </w:r>
    </w:p>
    <w:p w:rsidR="00397BC1" w:rsidRPr="00B13435" w:rsidRDefault="00397BC1" w:rsidP="00397BC1">
      <w:pPr>
        <w:shd w:val="clear" w:color="auto" w:fill="FFFFFF"/>
        <w:spacing w:after="0" w:line="240" w:lineRule="auto"/>
        <w:rPr>
          <w:rFonts w:ascii="Times New Roman" w:eastAsia="Times New Roman" w:hAnsi="Times New Roman" w:cs="Times New Roman"/>
          <w:color w:val="000000"/>
          <w:lang w:val="lt-LT"/>
        </w:rPr>
      </w:pPr>
    </w:p>
    <w:p w:rsidR="00397BC1" w:rsidRPr="00B13435" w:rsidRDefault="00397BC1" w:rsidP="00397BC1">
      <w:pPr>
        <w:widowControl w:val="0"/>
        <w:tabs>
          <w:tab w:val="left" w:pos="540"/>
        </w:tabs>
        <w:spacing w:after="0" w:line="240" w:lineRule="auto"/>
        <w:rPr>
          <w:rFonts w:ascii="Times New Roman" w:eastAsia="Batang" w:hAnsi="Times New Roman" w:cs="Times New Roman"/>
          <w:b/>
          <w:lang w:val="lt-LT"/>
        </w:rPr>
      </w:pPr>
      <w:r w:rsidRPr="00B13435">
        <w:rPr>
          <w:rFonts w:ascii="Times New Roman" w:eastAsia="Batang" w:hAnsi="Times New Roman" w:cs="Times New Roman"/>
          <w:b/>
          <w:lang w:val="lt-LT"/>
        </w:rPr>
        <w:t>3.</w:t>
      </w:r>
      <w:r w:rsidRPr="00B13435">
        <w:rPr>
          <w:rFonts w:ascii="Times New Roman" w:eastAsia="Batang" w:hAnsi="Times New Roman" w:cs="Times New Roman"/>
          <w:b/>
          <w:lang w:val="lt-LT"/>
        </w:rPr>
        <w:tab/>
        <w:t xml:space="preserve">Kaip vartoti </w:t>
      </w:r>
      <w:proofErr w:type="spellStart"/>
      <w:r w:rsidRPr="00B13435">
        <w:rPr>
          <w:rFonts w:ascii="Times New Roman" w:eastAsia="Batang" w:hAnsi="Times New Roman" w:cs="Times New Roman"/>
          <w:b/>
          <w:lang w:val="lt-LT"/>
        </w:rPr>
        <w:t>Rytmonorm</w:t>
      </w:r>
      <w:proofErr w:type="spellEnd"/>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noProof/>
          <w:lang w:val="lt-LT"/>
        </w:rPr>
        <w:t xml:space="preserve">Visada vartokite šį vaistą </w:t>
      </w:r>
      <w:r w:rsidRPr="00B13435">
        <w:rPr>
          <w:rFonts w:ascii="Times New Roman" w:eastAsia="Batang" w:hAnsi="Times New Roman" w:cs="Times New Roman"/>
          <w:lang w:val="lt-LT"/>
        </w:rPr>
        <w:t xml:space="preserve">tiksliai kaip nurodė Jūsų gydytojas. </w:t>
      </w:r>
    </w:p>
    <w:p w:rsidR="00397BC1" w:rsidRPr="00B13435" w:rsidRDefault="00397BC1" w:rsidP="00397BC1">
      <w:pPr>
        <w:tabs>
          <w:tab w:val="left" w:pos="540"/>
        </w:tabs>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u w:val="single"/>
          <w:lang w:val="lt-LT"/>
        </w:rPr>
        <w:t>Suaugusieji</w:t>
      </w: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Įprasta pradinė vaisto dozė, kuri suvartojama per 2–3 kartus per parą yra nuo 450 mg (</w:t>
      </w:r>
      <w:proofErr w:type="spellStart"/>
      <w:r w:rsidRPr="00B13435">
        <w:rPr>
          <w:rFonts w:ascii="Times New Roman" w:eastAsia="Batang" w:hAnsi="Times New Roman" w:cs="Times New Roman"/>
          <w:lang w:val="lt-LT"/>
        </w:rPr>
        <w:t>t.y</w:t>
      </w:r>
      <w:proofErr w:type="spellEnd"/>
      <w:r w:rsidRPr="00B13435">
        <w:rPr>
          <w:rFonts w:ascii="Times New Roman" w:eastAsia="Batang" w:hAnsi="Times New Roman" w:cs="Times New Roman"/>
          <w:lang w:val="lt-LT"/>
        </w:rPr>
        <w:t xml:space="preserve">. reikia gerti po vieną plėvele dengtą </w:t>
      </w: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xml:space="preserve"> 150 mg tabletę tris kartus per parą) iki 600  mg </w:t>
      </w:r>
      <w:proofErr w:type="spellStart"/>
      <w:r w:rsidRPr="00B13435">
        <w:rPr>
          <w:rFonts w:ascii="Times New Roman" w:eastAsia="Batang" w:hAnsi="Times New Roman" w:cs="Times New Roman"/>
          <w:lang w:val="lt-LT"/>
        </w:rPr>
        <w:t>propafenono</w:t>
      </w:r>
      <w:proofErr w:type="spellEnd"/>
      <w:r w:rsidRPr="00B13435">
        <w:rPr>
          <w:rFonts w:ascii="Times New Roman" w:eastAsia="Batang" w:hAnsi="Times New Roman" w:cs="Times New Roman"/>
          <w:lang w:val="lt-LT"/>
        </w:rPr>
        <w:t xml:space="preserve"> hidrochlorido (po dvi plėvele dengtas </w:t>
      </w: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xml:space="preserve"> 150 mg tabletes du kartus per parą ar po vieną plėvele dengtą </w:t>
      </w: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xml:space="preserve"> 300 mg tabletę du kartus per parą). Jei būtina, gydytojas palaipsniui gali didinti dozę iki maksimalios 900 mg </w:t>
      </w:r>
      <w:proofErr w:type="spellStart"/>
      <w:r w:rsidRPr="00B13435">
        <w:rPr>
          <w:rFonts w:ascii="Times New Roman" w:eastAsia="Batang" w:hAnsi="Times New Roman" w:cs="Times New Roman"/>
          <w:lang w:val="lt-LT"/>
        </w:rPr>
        <w:t>propafenono</w:t>
      </w:r>
      <w:proofErr w:type="spellEnd"/>
      <w:r w:rsidRPr="00B13435">
        <w:rPr>
          <w:rFonts w:ascii="Times New Roman" w:eastAsia="Batang" w:hAnsi="Times New Roman" w:cs="Times New Roman"/>
          <w:lang w:val="lt-LT"/>
        </w:rPr>
        <w:t xml:space="preserve"> hidrochlorido dozės per parą (vieną plėvele dengtą </w:t>
      </w: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xml:space="preserve"> 300 mg tabletę tris kartus per parą).</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40"/>
        </w:tabs>
        <w:spacing w:after="0" w:line="240" w:lineRule="auto"/>
        <w:rPr>
          <w:rFonts w:ascii="Times New Roman" w:eastAsia="Batang" w:hAnsi="Times New Roman" w:cs="Times New Roman"/>
          <w:u w:val="single"/>
          <w:lang w:val="lt-LT"/>
        </w:rPr>
      </w:pPr>
      <w:r w:rsidRPr="00B13435">
        <w:rPr>
          <w:rFonts w:ascii="Times New Roman" w:eastAsia="Batang" w:hAnsi="Times New Roman" w:cs="Times New Roman"/>
          <w:u w:val="single"/>
          <w:lang w:val="lt-LT"/>
        </w:rPr>
        <w:t>Vaikai</w:t>
      </w: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Vaikams </w:t>
      </w: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xml:space="preserve"> gali būti duodamas kartu su maistu. Vidutinė paros dozė yra 10–20 mg </w:t>
      </w:r>
      <w:proofErr w:type="spellStart"/>
      <w:r w:rsidRPr="00B13435">
        <w:rPr>
          <w:rFonts w:ascii="Times New Roman" w:eastAsia="Batang" w:hAnsi="Times New Roman" w:cs="Times New Roman"/>
          <w:lang w:val="lt-LT"/>
        </w:rPr>
        <w:t>propafenono</w:t>
      </w:r>
      <w:proofErr w:type="spellEnd"/>
      <w:r w:rsidRPr="00B13435">
        <w:rPr>
          <w:rFonts w:ascii="Times New Roman" w:eastAsia="Batang" w:hAnsi="Times New Roman" w:cs="Times New Roman"/>
          <w:lang w:val="lt-LT"/>
        </w:rPr>
        <w:t xml:space="preserve"> hidrochlorido vienam kilogramui kūno svorio. Ji geriama lygiomis dalimis per 3–4 kartus. Tai reiškia, kad </w:t>
      </w: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xml:space="preserve"> gali vartoti vaikai, sveriantys daugiau kaip 45 kg. Mažesniems vaikams tinkamos </w:t>
      </w: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xml:space="preserve"> dozavimo farmacinės formos nėra.</w:t>
      </w: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Nustatant dozę, būtina gydytojo – širdies ligų gydytojo (kardiologo) priežiūra.</w:t>
      </w: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Negalima bandyti didinti dozės nuo gydymo pradžios nepraėjus 3–4 paroms.</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Senyviems arba sergantiems inkstų arba kepenų ligomis žmonėms gydytojas gali skirti mažesnes </w:t>
      </w: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xml:space="preserve"> dozes.</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40"/>
        </w:tabs>
        <w:spacing w:after="0" w:line="240" w:lineRule="auto"/>
        <w:rPr>
          <w:rFonts w:ascii="Times New Roman" w:eastAsia="Batang" w:hAnsi="Times New Roman" w:cs="Times New Roman"/>
          <w:lang w:val="lt-LT"/>
        </w:rPr>
      </w:pP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xml:space="preserve"> reikėtų tik užgerti vandeniu arba vartoti kartu su maistu.</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40"/>
        </w:tabs>
        <w:spacing w:after="0" w:line="240" w:lineRule="auto"/>
        <w:rPr>
          <w:rFonts w:ascii="Times New Roman" w:eastAsia="Batang" w:hAnsi="Times New Roman" w:cs="Times New Roman"/>
          <w:lang w:val="lt-LT"/>
        </w:rPr>
      </w:pPr>
      <w:proofErr w:type="spellStart"/>
      <w:r w:rsidRPr="00B13435">
        <w:rPr>
          <w:rFonts w:ascii="Times New Roman" w:eastAsia="Batang" w:hAnsi="Times New Roman" w:cs="Times New Roman"/>
          <w:lang w:val="lt-LT"/>
        </w:rPr>
        <w:t>Propafenonas</w:t>
      </w:r>
      <w:proofErr w:type="spellEnd"/>
      <w:r w:rsidRPr="00B13435">
        <w:rPr>
          <w:rFonts w:ascii="Times New Roman" w:eastAsia="Batang" w:hAnsi="Times New Roman" w:cs="Times New Roman"/>
          <w:lang w:val="lt-LT"/>
        </w:rPr>
        <w:t xml:space="preserve"> yra kartaus skonio ir sukelia paviršinę nejautrą, todėl plėvele dengtų tablečių </w:t>
      </w:r>
      <w:r w:rsidRPr="00B13435">
        <w:rPr>
          <w:rFonts w:ascii="Times New Roman" w:eastAsia="Batang" w:hAnsi="Times New Roman" w:cs="Times New Roman"/>
          <w:b/>
          <w:lang w:val="lt-LT"/>
        </w:rPr>
        <w:t>negalima</w:t>
      </w:r>
      <w:r w:rsidRPr="00B13435">
        <w:rPr>
          <w:rFonts w:ascii="Times New Roman" w:eastAsia="Batang" w:hAnsi="Times New Roman" w:cs="Times New Roman"/>
          <w:lang w:val="lt-LT"/>
        </w:rPr>
        <w:t xml:space="preserve"> </w:t>
      </w:r>
      <w:r w:rsidRPr="00B13435">
        <w:rPr>
          <w:rFonts w:ascii="Times New Roman" w:eastAsia="Batang" w:hAnsi="Times New Roman" w:cs="Times New Roman"/>
          <w:b/>
          <w:lang w:val="lt-LT"/>
        </w:rPr>
        <w:t>kramtyti</w:t>
      </w:r>
      <w:r w:rsidRPr="00B13435">
        <w:rPr>
          <w:rFonts w:ascii="Times New Roman" w:eastAsia="Batang" w:hAnsi="Times New Roman" w:cs="Times New Roman"/>
          <w:lang w:val="lt-LT"/>
        </w:rPr>
        <w:t>. Tabletę reikia užsigerti nedideliu skysčio kiekiu.</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keepNext/>
        <w:keepLines/>
        <w:spacing w:after="0" w:line="240" w:lineRule="auto"/>
        <w:rPr>
          <w:rFonts w:ascii="Times New Roman" w:eastAsia="Batang" w:hAnsi="Times New Roman" w:cs="Times New Roman"/>
          <w:b/>
          <w:lang w:val="lt-LT"/>
        </w:rPr>
      </w:pPr>
      <w:r w:rsidRPr="00B13435">
        <w:rPr>
          <w:rFonts w:ascii="Times New Roman" w:eastAsia="Batang" w:hAnsi="Times New Roman" w:cs="Times New Roman"/>
          <w:b/>
          <w:noProof/>
          <w:lang w:val="lt-LT"/>
        </w:rPr>
        <w:t>Ką daryti pavartojus</w:t>
      </w:r>
      <w:r w:rsidRPr="00B13435">
        <w:rPr>
          <w:rFonts w:ascii="Times New Roman" w:eastAsia="Batang" w:hAnsi="Times New Roman" w:cs="Times New Roman"/>
          <w:b/>
          <w:lang w:val="lt-LT"/>
        </w:rPr>
        <w:t xml:space="preserve"> per didelę </w:t>
      </w:r>
      <w:proofErr w:type="spellStart"/>
      <w:r w:rsidRPr="00B13435">
        <w:rPr>
          <w:rFonts w:ascii="Times New Roman" w:eastAsia="Batang" w:hAnsi="Times New Roman" w:cs="Times New Roman"/>
          <w:b/>
          <w:lang w:val="lt-LT"/>
        </w:rPr>
        <w:t>Rytmonorm</w:t>
      </w:r>
      <w:proofErr w:type="spellEnd"/>
      <w:r w:rsidRPr="00B13435">
        <w:rPr>
          <w:rFonts w:ascii="Times New Roman" w:eastAsia="Batang" w:hAnsi="Times New Roman" w:cs="Times New Roman"/>
          <w:b/>
          <w:lang w:val="lt-LT"/>
        </w:rPr>
        <w:t xml:space="preserve"> dozę</w:t>
      </w:r>
    </w:p>
    <w:p w:rsidR="00397BC1" w:rsidRPr="00B13435" w:rsidRDefault="00397BC1" w:rsidP="00397BC1">
      <w:pPr>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Jei Jūs netyčia išgėrėte žymiai didesnę nei skirta </w:t>
      </w: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xml:space="preserve"> dozę (perdozavote), apie tai nedelsiant praneškite savo gydytojui arba kreipkitės į artimiausią ligoninę,  jei galite, su savimi turėkite vartoto vaisto pavyzdį arba jo pakuotę.</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widowControl w:val="0"/>
        <w:spacing w:after="0" w:line="240" w:lineRule="auto"/>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 xml:space="preserve">Pamiršus pavartoti </w:t>
      </w:r>
      <w:proofErr w:type="spellStart"/>
      <w:r w:rsidRPr="00B13435">
        <w:rPr>
          <w:rFonts w:ascii="Times New Roman" w:eastAsia="Batang" w:hAnsi="Times New Roman" w:cs="Times New Roman"/>
          <w:b/>
          <w:color w:val="000000"/>
          <w:lang w:val="lt-LT"/>
        </w:rPr>
        <w:t>Rytmonorm</w:t>
      </w:r>
      <w:proofErr w:type="spellEnd"/>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Negalima vartoti dvigubos dozės norint kompensuoti praleistą tabletę.</w:t>
      </w:r>
    </w:p>
    <w:p w:rsidR="00397BC1" w:rsidRPr="00B13435" w:rsidRDefault="00397BC1" w:rsidP="00397BC1">
      <w:pPr>
        <w:tabs>
          <w:tab w:val="left" w:pos="540"/>
        </w:tabs>
        <w:spacing w:after="0" w:line="240" w:lineRule="auto"/>
        <w:rPr>
          <w:rFonts w:ascii="Times New Roman" w:eastAsia="Batang" w:hAnsi="Times New Roman" w:cs="Times New Roman"/>
          <w:b/>
          <w:i/>
          <w:lang w:val="lt-LT"/>
        </w:rPr>
      </w:pPr>
    </w:p>
    <w:p w:rsidR="00397BC1" w:rsidRPr="00B13435" w:rsidRDefault="00397BC1" w:rsidP="00397BC1">
      <w:pPr>
        <w:tabs>
          <w:tab w:val="left" w:pos="540"/>
        </w:tabs>
        <w:spacing w:after="0" w:line="240" w:lineRule="auto"/>
        <w:rPr>
          <w:rFonts w:ascii="Times New Roman" w:eastAsia="Batang" w:hAnsi="Times New Roman" w:cs="Times New Roman"/>
          <w:b/>
          <w:lang w:val="lt-LT"/>
        </w:rPr>
      </w:pPr>
      <w:r w:rsidRPr="00B13435">
        <w:rPr>
          <w:rFonts w:ascii="Times New Roman" w:eastAsia="Batang" w:hAnsi="Times New Roman" w:cs="Times New Roman"/>
          <w:b/>
          <w:lang w:val="lt-LT"/>
        </w:rPr>
        <w:t xml:space="preserve">Nustojus vartoti </w:t>
      </w:r>
      <w:proofErr w:type="spellStart"/>
      <w:r w:rsidRPr="00B13435">
        <w:rPr>
          <w:rFonts w:ascii="Times New Roman" w:eastAsia="Batang" w:hAnsi="Times New Roman" w:cs="Times New Roman"/>
          <w:b/>
          <w:color w:val="000000"/>
          <w:lang w:val="lt-LT"/>
        </w:rPr>
        <w:t>Rytmonorm</w:t>
      </w:r>
      <w:proofErr w:type="spellEnd"/>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Labai svarbu šį vaistą vartoti tol, kol gydytojas nutrauks gydymą. Nenutraukite gydymo, jeigu pasijutote geriau. Jei be gydytojo rekomendacijos nustosite vartoti vaistą, Jūsų būklė gali pablogėti.</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Jeigu turite klausimų, susijusių su šiuo vaistu, kreipkitės į gydytoją ar vaistininką. </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widowControl w:val="0"/>
        <w:tabs>
          <w:tab w:val="left" w:pos="540"/>
        </w:tabs>
        <w:spacing w:after="0" w:line="240" w:lineRule="auto"/>
        <w:rPr>
          <w:rFonts w:ascii="Times New Roman" w:eastAsia="Batang" w:hAnsi="Times New Roman" w:cs="Times New Roman"/>
          <w:b/>
          <w:lang w:val="lt-LT"/>
        </w:rPr>
      </w:pPr>
      <w:r w:rsidRPr="00B13435">
        <w:rPr>
          <w:rFonts w:ascii="Times New Roman" w:eastAsia="Batang" w:hAnsi="Times New Roman" w:cs="Times New Roman"/>
          <w:b/>
          <w:lang w:val="lt-LT"/>
        </w:rPr>
        <w:t>4.</w:t>
      </w:r>
      <w:r w:rsidRPr="00B13435">
        <w:rPr>
          <w:rFonts w:ascii="Times New Roman" w:eastAsia="Batang" w:hAnsi="Times New Roman" w:cs="Times New Roman"/>
          <w:b/>
          <w:lang w:val="lt-LT"/>
        </w:rPr>
        <w:tab/>
        <w:t>Galimas šalutinis poveikis</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noProof/>
          <w:lang w:val="lt-LT"/>
        </w:rPr>
        <w:t>Šis vaistas</w:t>
      </w:r>
      <w:r w:rsidRPr="00B13435">
        <w:rPr>
          <w:rFonts w:ascii="Times New Roman" w:eastAsia="Batang" w:hAnsi="Times New Roman" w:cs="Times New Roman"/>
          <w:lang w:val="lt-LT"/>
        </w:rPr>
        <w:t>, kaip ir visi kiti, gali sukelti šalutinį poveikį, nors jis pasireiškia ne visiems žmonėms.</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b/>
          <w:lang w:val="lt-LT"/>
        </w:rPr>
        <w:t>Nedelsiant praneškite gydytojui,</w:t>
      </w:r>
      <w:r w:rsidRPr="00B13435">
        <w:rPr>
          <w:rFonts w:ascii="Times New Roman" w:eastAsia="Batang" w:hAnsi="Times New Roman" w:cs="Times New Roman"/>
          <w:lang w:val="lt-LT"/>
        </w:rPr>
        <w:t xml:space="preserve"> jei atsirado bet kurie toliau išvardyti simptomai:</w:t>
      </w:r>
    </w:p>
    <w:p w:rsidR="00397BC1" w:rsidRPr="00B13435" w:rsidRDefault="00397BC1" w:rsidP="00397BC1">
      <w:pPr>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bėrimas, niežulys, odos paraudimas ar kiti alerginės reakcijos požymiai, tokie kaip pasunkėjęs kvėpavimas.</w:t>
      </w: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Nors šie simptomai yra reti, bet taip pat gali būti pavojingi:</w:t>
      </w: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odos ar akių baltymų pageltimas – tai gali būti kepenų funkcijos pažeidimo požymiai;</w:t>
      </w:r>
    </w:p>
    <w:p w:rsidR="00397BC1" w:rsidRPr="00B13435" w:rsidRDefault="00397BC1" w:rsidP="00397BC1">
      <w:pPr>
        <w:tabs>
          <w:tab w:val="left" w:pos="540"/>
        </w:tabs>
        <w:spacing w:after="0" w:line="240" w:lineRule="auto"/>
        <w:ind w:left="540" w:hanging="540"/>
        <w:rPr>
          <w:rFonts w:ascii="Times New Roman" w:eastAsia="Batang" w:hAnsi="Times New Roman" w:cs="Times New Roman"/>
          <w:lang w:val="lt-LT"/>
        </w:rPr>
      </w:pPr>
      <w:r w:rsidRPr="00B13435">
        <w:rPr>
          <w:rFonts w:ascii="Times New Roman" w:eastAsia="Batang" w:hAnsi="Times New Roman" w:cs="Times New Roman"/>
          <w:lang w:val="lt-LT"/>
        </w:rPr>
        <w:t>-</w:t>
      </w:r>
      <w:r w:rsidRPr="00B13435">
        <w:rPr>
          <w:rFonts w:ascii="Times New Roman" w:eastAsia="Batang" w:hAnsi="Times New Roman" w:cs="Times New Roman"/>
          <w:lang w:val="lt-LT"/>
        </w:rPr>
        <w:tab/>
        <w:t>labai retai, dėl gydymo poveikio baltiesiems kraujo kūneliams (leukocitams) ir trombocitams, be aiškios priežasties atsirandančios mėlynės arba gerklės skausmas su karščiavimu.</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Kiti galimi </w:t>
      </w: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xml:space="preserve"> šalutini</w:t>
      </w:r>
      <w:r>
        <w:rPr>
          <w:rFonts w:ascii="Times New Roman" w:eastAsia="Batang" w:hAnsi="Times New Roman" w:cs="Times New Roman"/>
          <w:lang w:val="lt-LT"/>
        </w:rPr>
        <w:t>o</w:t>
      </w:r>
      <w:r w:rsidRPr="00B13435">
        <w:rPr>
          <w:rFonts w:ascii="Times New Roman" w:eastAsia="Batang" w:hAnsi="Times New Roman" w:cs="Times New Roman"/>
          <w:lang w:val="lt-LT"/>
        </w:rPr>
        <w:t xml:space="preserve"> poveiki</w:t>
      </w:r>
      <w:r>
        <w:rPr>
          <w:rFonts w:ascii="Times New Roman" w:eastAsia="Batang" w:hAnsi="Times New Roman" w:cs="Times New Roman"/>
          <w:lang w:val="lt-LT"/>
        </w:rPr>
        <w:t>o reiškiniai</w:t>
      </w:r>
      <w:r w:rsidRPr="00B13435">
        <w:rPr>
          <w:rFonts w:ascii="Times New Roman" w:eastAsia="Batang" w:hAnsi="Times New Roman" w:cs="Times New Roman"/>
          <w:lang w:val="lt-LT"/>
        </w:rPr>
        <w:t>:</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Default="00397BC1" w:rsidP="00397BC1">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b/>
          <w:bCs/>
          <w:lang w:val="lt-LT"/>
        </w:rPr>
        <w:lastRenderedPageBreak/>
        <w:t>Labai dažni šalutinio poveikio reiškiniai (gali pasireikšti ne rečiau kaip 1 iš 10 asmenų):</w:t>
      </w:r>
    </w:p>
    <w:p w:rsidR="00397BC1" w:rsidRDefault="00397BC1" w:rsidP="00397BC1">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lang w:val="lt-LT"/>
        </w:rPr>
        <w:t>Svaigulys, širdies laidumo sutrikimai, smarkus širdies plakimas.</w:t>
      </w:r>
    </w:p>
    <w:p w:rsidR="00397BC1" w:rsidRDefault="00397BC1" w:rsidP="00397BC1">
      <w:pPr>
        <w:tabs>
          <w:tab w:val="left" w:pos="540"/>
        </w:tabs>
        <w:spacing w:after="0" w:line="240" w:lineRule="auto"/>
        <w:rPr>
          <w:rFonts w:ascii="Times New Roman" w:eastAsia="Batang" w:hAnsi="Times New Roman" w:cs="Times New Roman"/>
          <w:lang w:val="lt-LT"/>
        </w:rPr>
      </w:pPr>
    </w:p>
    <w:p w:rsidR="00397BC1" w:rsidRDefault="00397BC1" w:rsidP="00397BC1">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b/>
          <w:bCs/>
          <w:lang w:val="lt-LT"/>
        </w:rPr>
        <w:t>Dažni šalutinio poveikio reiškiniai (gali pasireikšti rečiau kaip 1 iš 10 asmenų):</w:t>
      </w:r>
    </w:p>
    <w:p w:rsidR="00397BC1" w:rsidRDefault="00397BC1" w:rsidP="00397BC1">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lang w:val="lt-LT"/>
        </w:rPr>
        <w:t>Nerimas, galvos skausmas, neaiškus matymas, sutrikęs (sulėtėjęs ar padažnėjęs) širdies ritmas, vidurių užkietėjimas, burnos džiūvimas, skonio sutrikimas, pilvo skausmas, skausmas krūtinėje, nuovargis, silpnumas, miego sutrikimai, dusulys, pykinimas, vėmimas, viduriavimas, karščiavimas, pokytis kepenų fermentų tyrimuose.</w:t>
      </w:r>
    </w:p>
    <w:p w:rsidR="00397BC1" w:rsidRDefault="00397BC1" w:rsidP="00397BC1">
      <w:pPr>
        <w:tabs>
          <w:tab w:val="left" w:pos="540"/>
        </w:tabs>
        <w:spacing w:after="0" w:line="240" w:lineRule="auto"/>
        <w:rPr>
          <w:rFonts w:ascii="Times New Roman" w:eastAsia="Batang" w:hAnsi="Times New Roman" w:cs="Times New Roman"/>
          <w:lang w:val="lt-LT"/>
        </w:rPr>
      </w:pPr>
    </w:p>
    <w:p w:rsidR="00397BC1" w:rsidRDefault="00397BC1" w:rsidP="00397BC1">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b/>
          <w:bCs/>
          <w:lang w:val="lt-LT"/>
        </w:rPr>
        <w:t xml:space="preserve">Nedažni šalutinio poveikio reiškiniai (gali pasireikšti rečiau kaip 1 iš 100 asmenų): </w:t>
      </w:r>
    </w:p>
    <w:p w:rsidR="00397BC1" w:rsidRDefault="00397BC1" w:rsidP="00397BC1">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lang w:val="lt-LT"/>
        </w:rPr>
        <w:t xml:space="preserve">Sumažėjęs trombocitų skaičius kraujyje, sumažėjęs apetitas, košmarai, nualpimas, </w:t>
      </w:r>
      <w:proofErr w:type="spellStart"/>
      <w:r>
        <w:rPr>
          <w:rFonts w:ascii="Times New Roman" w:eastAsia="Batang" w:hAnsi="Times New Roman" w:cs="Times New Roman"/>
          <w:lang w:val="lt-LT"/>
        </w:rPr>
        <w:t>ataksija</w:t>
      </w:r>
      <w:proofErr w:type="spellEnd"/>
      <w:r>
        <w:rPr>
          <w:rFonts w:ascii="Times New Roman" w:eastAsia="Batang" w:hAnsi="Times New Roman" w:cs="Times New Roman"/>
          <w:lang w:val="lt-LT"/>
        </w:rPr>
        <w:t xml:space="preserve"> (sutrikusi koordinacija), sutrikę jutimai („adatų dilgčiojimo“ pojūtis odoje), svaigimas (pojūtis, kad daiktai sukasi aplinkui), pagreitėjęs ar nereguliarus širdies ritmas, žemas kraujospūdis, pilvo pūtimas, dujų susikaupimas žarnyne, odos paraudimas, niežulys, dilgėlinė, bėrimas, erekcijos sutrikimas.</w:t>
      </w:r>
    </w:p>
    <w:p w:rsidR="00397BC1" w:rsidRDefault="00397BC1" w:rsidP="00397BC1">
      <w:pPr>
        <w:tabs>
          <w:tab w:val="left" w:pos="540"/>
        </w:tabs>
        <w:spacing w:after="0" w:line="240" w:lineRule="auto"/>
        <w:rPr>
          <w:rFonts w:ascii="Times New Roman" w:eastAsia="Batang" w:hAnsi="Times New Roman" w:cs="Times New Roman"/>
          <w:lang w:val="lt-LT"/>
        </w:rPr>
      </w:pPr>
    </w:p>
    <w:p w:rsidR="00397BC1" w:rsidRDefault="00397BC1" w:rsidP="00397BC1">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b/>
          <w:bCs/>
          <w:lang w:val="lt-LT"/>
        </w:rPr>
        <w:t xml:space="preserve">Šalutinio poveikio reiškiniai, kurių dažnis nežinomas (negali būti apskaičiuotas pagal turimus duomenis):  </w:t>
      </w:r>
      <w:r>
        <w:rPr>
          <w:rFonts w:ascii="Times New Roman" w:eastAsia="Batang" w:hAnsi="Times New Roman" w:cs="Times New Roman"/>
          <w:lang w:val="lt-LT"/>
        </w:rPr>
        <w:t xml:space="preserve">sumažėjęs baltųjų kraujo kūnelių skaičius, padidėjęs jautrumas, sumišimo būsena, traukuliai, </w:t>
      </w:r>
      <w:proofErr w:type="spellStart"/>
      <w:r>
        <w:rPr>
          <w:rFonts w:ascii="Times New Roman" w:eastAsia="Batang" w:hAnsi="Times New Roman" w:cs="Times New Roman"/>
          <w:lang w:val="lt-LT"/>
        </w:rPr>
        <w:t>ekstrapiramidiniai</w:t>
      </w:r>
      <w:proofErr w:type="spellEnd"/>
      <w:r>
        <w:rPr>
          <w:rFonts w:ascii="Times New Roman" w:eastAsia="Batang" w:hAnsi="Times New Roman" w:cs="Times New Roman"/>
          <w:lang w:val="lt-LT"/>
        </w:rPr>
        <w:t xml:space="preserve"> (sutrikusio raumenų tonuso ir judesių) simptomai, neramumas, širdies plakimo pokyčiai, širdies nepakankamumas, </w:t>
      </w:r>
      <w:proofErr w:type="spellStart"/>
      <w:r>
        <w:rPr>
          <w:rFonts w:ascii="Times New Roman" w:eastAsia="Batang" w:hAnsi="Times New Roman" w:cs="Times New Roman"/>
          <w:lang w:val="lt-LT"/>
        </w:rPr>
        <w:t>ortostatinė</w:t>
      </w:r>
      <w:proofErr w:type="spellEnd"/>
      <w:r>
        <w:rPr>
          <w:rFonts w:ascii="Times New Roman" w:eastAsia="Batang" w:hAnsi="Times New Roman" w:cs="Times New Roman"/>
          <w:lang w:val="lt-LT"/>
        </w:rPr>
        <w:t xml:space="preserve"> </w:t>
      </w:r>
      <w:proofErr w:type="spellStart"/>
      <w:r>
        <w:rPr>
          <w:rFonts w:ascii="Times New Roman" w:eastAsia="Batang" w:hAnsi="Times New Roman" w:cs="Times New Roman"/>
          <w:lang w:val="lt-LT"/>
        </w:rPr>
        <w:t>hipotenzija</w:t>
      </w:r>
      <w:proofErr w:type="spellEnd"/>
      <w:r>
        <w:rPr>
          <w:rFonts w:ascii="Times New Roman" w:eastAsia="Batang" w:hAnsi="Times New Roman" w:cs="Times New Roman"/>
          <w:lang w:val="lt-LT"/>
        </w:rPr>
        <w:t xml:space="preserve"> (kraujospūdžio kritimas keičiant padėtį į vertikalią), raugėjimas, virškinimo trakto sutrikimai, kepenų sutrikimai.</w:t>
      </w:r>
    </w:p>
    <w:p w:rsidR="00397BC1" w:rsidRDefault="00397BC1" w:rsidP="00397BC1">
      <w:pPr>
        <w:tabs>
          <w:tab w:val="left" w:pos="540"/>
        </w:tabs>
        <w:spacing w:after="0" w:line="240" w:lineRule="auto"/>
        <w:rPr>
          <w:rFonts w:ascii="Times New Roman" w:eastAsia="Batang" w:hAnsi="Times New Roman" w:cs="Times New Roman"/>
          <w:lang w:val="lt-LT"/>
        </w:rPr>
      </w:pPr>
    </w:p>
    <w:p w:rsidR="00397BC1" w:rsidRDefault="00397BC1" w:rsidP="00397BC1">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lang w:val="lt-LT"/>
        </w:rPr>
        <w:t xml:space="preserve">Vartojant dideles </w:t>
      </w:r>
      <w:proofErr w:type="spellStart"/>
      <w:r>
        <w:rPr>
          <w:rFonts w:ascii="Times New Roman" w:eastAsia="Batang" w:hAnsi="Times New Roman" w:cs="Times New Roman"/>
          <w:lang w:val="lt-LT"/>
        </w:rPr>
        <w:t>Rytmonorm</w:t>
      </w:r>
      <w:proofErr w:type="spellEnd"/>
      <w:r>
        <w:rPr>
          <w:rFonts w:ascii="Times New Roman" w:eastAsia="Batang" w:hAnsi="Times New Roman" w:cs="Times New Roman"/>
          <w:lang w:val="lt-LT"/>
        </w:rPr>
        <w:t xml:space="preserve"> dozes, buvo retų pranešimų apie laikiną spermatozoidų skaičiaus sumažėjimą. Taip pat buvo pranešimų apie į vilkligę panašų sindromą (alerginė būklė, sukelianti sąnarių skausmus, odos bėrimą ir karščiavimą) bei </w:t>
      </w:r>
      <w:proofErr w:type="spellStart"/>
      <w:r>
        <w:rPr>
          <w:rFonts w:ascii="Times New Roman" w:eastAsia="Batang" w:hAnsi="Times New Roman" w:cs="Times New Roman"/>
          <w:lang w:val="lt-LT"/>
        </w:rPr>
        <w:t>pustulinį</w:t>
      </w:r>
      <w:proofErr w:type="spellEnd"/>
      <w:r>
        <w:rPr>
          <w:rFonts w:ascii="Times New Roman" w:eastAsia="Batang" w:hAnsi="Times New Roman" w:cs="Times New Roman"/>
          <w:lang w:val="lt-LT"/>
        </w:rPr>
        <w:t xml:space="preserve"> odos išbėrimą.</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spacing w:after="0" w:line="240" w:lineRule="auto"/>
        <w:rPr>
          <w:rFonts w:ascii="Times New Roman" w:hAnsi="Times New Roman" w:cs="Times New Roman"/>
          <w:b/>
          <w:noProof/>
          <w:lang w:val="lt-LT"/>
        </w:rPr>
      </w:pPr>
    </w:p>
    <w:p w:rsidR="00397BC1" w:rsidRPr="00B13435" w:rsidRDefault="00397BC1" w:rsidP="00397BC1">
      <w:pPr>
        <w:tabs>
          <w:tab w:val="left" w:pos="567"/>
        </w:tabs>
        <w:spacing w:after="0" w:line="240" w:lineRule="auto"/>
        <w:rPr>
          <w:rFonts w:ascii="Times New Roman" w:eastAsia="Times New Roman" w:hAnsi="Times New Roman" w:cs="Times New Roman"/>
          <w:b/>
          <w:snapToGrid w:val="0"/>
          <w:szCs w:val="24"/>
          <w:lang w:val="lt-LT"/>
        </w:rPr>
      </w:pPr>
      <w:r w:rsidRPr="00B13435">
        <w:rPr>
          <w:rFonts w:ascii="Times New Roman" w:eastAsia="Times New Roman" w:hAnsi="Times New Roman" w:cs="Times New Roman"/>
          <w:b/>
          <w:noProof/>
          <w:snapToGrid w:val="0"/>
          <w:szCs w:val="24"/>
          <w:lang w:val="lt-LT"/>
        </w:rPr>
        <w:t>Pranešimas apie šalutinį poveikį</w:t>
      </w:r>
    </w:p>
    <w:p w:rsidR="00397BC1" w:rsidRPr="00B13435" w:rsidRDefault="00397BC1" w:rsidP="00397BC1">
      <w:pPr>
        <w:tabs>
          <w:tab w:val="left" w:pos="567"/>
        </w:tabs>
        <w:spacing w:after="0" w:line="260" w:lineRule="exact"/>
        <w:ind w:right="-449"/>
        <w:rPr>
          <w:rFonts w:ascii="Times New Roman" w:eastAsia="Times New Roman" w:hAnsi="Times New Roman" w:cs="Times New Roman"/>
          <w:noProof/>
          <w:snapToGrid w:val="0"/>
          <w:szCs w:val="24"/>
          <w:lang w:val="lt-LT"/>
        </w:rPr>
      </w:pPr>
      <w:r w:rsidRPr="00B13435">
        <w:rPr>
          <w:rFonts w:ascii="Times New Roman" w:eastAsia="Times New Roman" w:hAnsi="Times New Roman" w:cs="Times New Roman"/>
          <w:noProof/>
          <w:snapToGrid w:val="0"/>
          <w:lang w:val="lt-LT"/>
        </w:rPr>
        <w:t xml:space="preserve">Jeigu pasireiškė šalutinis poveikis, įskaitant šiame lapelyje nenurodytą, pasakykite  gydytojui arba  vaistininkui. </w:t>
      </w:r>
      <w:r w:rsidRPr="00E24337">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E24337">
          <w:rPr>
            <w:rFonts w:ascii="Times New Roman" w:eastAsia="Times New Roman" w:hAnsi="Times New Roman" w:cs="Times New Roman"/>
            <w:snapToGrid w:val="0"/>
            <w:color w:val="0000FF"/>
            <w:szCs w:val="20"/>
            <w:u w:val="single"/>
            <w:lang w:val="lt-LT"/>
          </w:rPr>
          <w:t>https://vapris.vvkt.lt/vvkt-web/public/nrv</w:t>
        </w:r>
      </w:hyperlink>
      <w:r w:rsidRPr="00E24337">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6" w:history="1">
        <w:r w:rsidRPr="00E24337">
          <w:rPr>
            <w:rFonts w:ascii="Times New Roman" w:eastAsia="Times New Roman" w:hAnsi="Times New Roman" w:cs="Times New Roman"/>
            <w:snapToGrid w:val="0"/>
            <w:color w:val="0000FF"/>
            <w:szCs w:val="20"/>
            <w:u w:val="single"/>
            <w:lang w:val="lt-LT"/>
          </w:rPr>
          <w:t>https://www.vvkt.lt/index.php?4004286486</w:t>
        </w:r>
      </w:hyperlink>
      <w:r w:rsidRPr="00E24337">
        <w:rPr>
          <w:rFonts w:ascii="Times New Roman" w:eastAsia="Times New Roman" w:hAnsi="Times New Roman" w:cs="Times New Roman"/>
          <w:snapToGrid w:val="0"/>
          <w:szCs w:val="20"/>
          <w:lang w:val="lt-LT"/>
        </w:rPr>
        <w:t xml:space="preserve">, ir atsiunčiant elektroniniu paštu (adresu </w:t>
      </w:r>
      <w:hyperlink r:id="rId7" w:history="1">
        <w:r w:rsidRPr="00E24337">
          <w:rPr>
            <w:rFonts w:ascii="Times New Roman" w:eastAsia="Times New Roman" w:hAnsi="Times New Roman" w:cs="Times New Roman"/>
            <w:snapToGrid w:val="0"/>
            <w:color w:val="0000FF"/>
            <w:szCs w:val="20"/>
            <w:u w:val="single"/>
            <w:lang w:val="lt-LT"/>
          </w:rPr>
          <w:t>NepageidaujamaR@vvkt.lt</w:t>
        </w:r>
      </w:hyperlink>
      <w:r w:rsidRPr="00E24337">
        <w:rPr>
          <w:rFonts w:ascii="Times New Roman" w:eastAsia="Times New Roman" w:hAnsi="Times New Roman" w:cs="Times New Roman"/>
          <w:snapToGrid w:val="0"/>
          <w:szCs w:val="20"/>
          <w:lang w:val="lt-LT"/>
        </w:rPr>
        <w:t>) arba nemokamu telefonu 8 800 73 568.</w:t>
      </w:r>
      <w:r>
        <w:rPr>
          <w:rFonts w:ascii="Times New Roman" w:eastAsia="Times New Roman" w:hAnsi="Times New Roman" w:cs="Times New Roman"/>
          <w:snapToGrid w:val="0"/>
          <w:szCs w:val="20"/>
          <w:lang w:val="lt-LT"/>
        </w:rPr>
        <w:t xml:space="preserve"> </w:t>
      </w:r>
      <w:r w:rsidRPr="00B13435">
        <w:rPr>
          <w:rFonts w:ascii="Times New Roman" w:eastAsia="Batang" w:hAnsi="Times New Roman" w:cs="Times New Roman"/>
          <w:lang w:val="lt-LT"/>
        </w:rPr>
        <w:t>Pranešdami apie šalutinį poveikį galite mums padėti gauti daugiau informacijos apie šio vaisto saugumą.</w:t>
      </w:r>
    </w:p>
    <w:p w:rsidR="00397BC1"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keepNext/>
        <w:tabs>
          <w:tab w:val="left" w:pos="540"/>
        </w:tabs>
        <w:spacing w:after="0" w:line="240" w:lineRule="auto"/>
        <w:rPr>
          <w:rFonts w:ascii="Times New Roman" w:eastAsia="Batang" w:hAnsi="Times New Roman" w:cs="Times New Roman"/>
          <w:b/>
          <w:lang w:val="lt-LT"/>
        </w:rPr>
      </w:pPr>
      <w:r w:rsidRPr="00B13435">
        <w:rPr>
          <w:rFonts w:ascii="Times New Roman" w:eastAsia="Batang" w:hAnsi="Times New Roman" w:cs="Times New Roman"/>
          <w:b/>
          <w:lang w:val="lt-LT"/>
        </w:rPr>
        <w:t xml:space="preserve">5. </w:t>
      </w:r>
      <w:r w:rsidRPr="00B13435">
        <w:rPr>
          <w:rFonts w:ascii="Times New Roman" w:eastAsia="Batang" w:hAnsi="Times New Roman" w:cs="Times New Roman"/>
          <w:b/>
          <w:lang w:val="lt-LT"/>
        </w:rPr>
        <w:tab/>
        <w:t xml:space="preserve">Kaip laikyti </w:t>
      </w:r>
      <w:proofErr w:type="spellStart"/>
      <w:r w:rsidRPr="00B13435">
        <w:rPr>
          <w:rFonts w:ascii="Times New Roman" w:eastAsia="Batang" w:hAnsi="Times New Roman" w:cs="Times New Roman"/>
          <w:b/>
          <w:lang w:val="lt-LT"/>
        </w:rPr>
        <w:t>Rytmonorm</w:t>
      </w:r>
      <w:proofErr w:type="spellEnd"/>
    </w:p>
    <w:p w:rsidR="00397BC1" w:rsidRPr="00B13435" w:rsidRDefault="00397BC1" w:rsidP="00397BC1">
      <w:pPr>
        <w:keepNext/>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noProof/>
          <w:lang w:val="lt-LT"/>
        </w:rPr>
        <w:t>Šį vaistą laikykite vaikams nepastebimoje ir nepasiekiamoje vietoje.</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widowControl w:val="0"/>
        <w:autoSpaceDE w:val="0"/>
        <w:autoSpaceDN w:val="0"/>
        <w:adjustRightInd w:val="0"/>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Šiam vaist</w:t>
      </w:r>
      <w:r>
        <w:rPr>
          <w:rFonts w:ascii="Times New Roman" w:eastAsia="Batang" w:hAnsi="Times New Roman" w:cs="Times New Roman"/>
          <w:lang w:val="lt-LT"/>
        </w:rPr>
        <w:t>ui</w:t>
      </w:r>
      <w:r w:rsidRPr="00B13435">
        <w:rPr>
          <w:rFonts w:ascii="Times New Roman" w:eastAsia="Batang" w:hAnsi="Times New Roman" w:cs="Times New Roman"/>
          <w:lang w:val="lt-LT"/>
        </w:rPr>
        <w:t xml:space="preserve"> specialių laikymo sąlygų nereikia.</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40"/>
        </w:tabs>
        <w:spacing w:after="0" w:line="240" w:lineRule="auto"/>
        <w:rPr>
          <w:rFonts w:ascii="Times New Roman" w:eastAsia="Batang" w:hAnsi="Times New Roman" w:cs="Times New Roman"/>
          <w:iCs/>
          <w:lang w:val="lt-LT"/>
        </w:rPr>
      </w:pPr>
      <w:r w:rsidRPr="00B13435">
        <w:rPr>
          <w:rFonts w:ascii="Times New Roman" w:eastAsia="Batang" w:hAnsi="Times New Roman" w:cs="Times New Roman"/>
          <w:lang w:val="lt-LT"/>
        </w:rPr>
        <w:t xml:space="preserve">Ant dėžutės ir lizdinės plokštelės po „EXP“ nurodytam tinkamumo laikui pasibaigus, šio vaisto vartoti negalima. </w:t>
      </w:r>
      <w:r w:rsidRPr="00B13435">
        <w:rPr>
          <w:rFonts w:ascii="Times New Roman" w:eastAsia="Batang" w:hAnsi="Times New Roman" w:cs="Times New Roman"/>
          <w:iCs/>
          <w:lang w:val="lt-LT"/>
        </w:rPr>
        <w:t>Vaistas tinkamas vartoti iki paskutinės nurodyto mėnesio dienos.</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Vaistų negalima išmesti į kanalizaciją arba su buitinėmis atliekomis. Kaip išmesti nereikalingus vaistus, klauskite vaistininko. Šios priemonės padės apsaugoti aplinką.</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widowControl w:val="0"/>
        <w:spacing w:after="0" w:line="240" w:lineRule="auto"/>
        <w:rPr>
          <w:rFonts w:ascii="Times New Roman" w:eastAsia="Batang" w:hAnsi="Times New Roman" w:cs="Times New Roman"/>
          <w:b/>
          <w:color w:val="000000"/>
          <w:lang w:val="lt-LT"/>
        </w:rPr>
      </w:pPr>
      <w:r w:rsidRPr="00B13435">
        <w:rPr>
          <w:rFonts w:ascii="Times New Roman" w:eastAsia="Batang" w:hAnsi="Times New Roman" w:cs="Times New Roman"/>
          <w:b/>
          <w:color w:val="000000"/>
          <w:lang w:val="lt-LT"/>
        </w:rPr>
        <w:t>6.</w:t>
      </w:r>
      <w:r w:rsidRPr="00B13435">
        <w:rPr>
          <w:rFonts w:ascii="Times New Roman" w:eastAsia="Batang" w:hAnsi="Times New Roman" w:cs="Times New Roman"/>
          <w:b/>
          <w:color w:val="000000"/>
          <w:lang w:val="lt-LT"/>
        </w:rPr>
        <w:tab/>
      </w:r>
      <w:r w:rsidRPr="00B13435">
        <w:rPr>
          <w:rFonts w:ascii="Times New Roman" w:eastAsia="Batang" w:hAnsi="Times New Roman" w:cs="Times New Roman"/>
          <w:b/>
          <w:noProof/>
          <w:lang w:val="lt-LT"/>
        </w:rPr>
        <w:t>Pakuotės turinys ir kita</w:t>
      </w:r>
      <w:r w:rsidRPr="00B13435">
        <w:rPr>
          <w:rFonts w:ascii="Times New Roman" w:eastAsia="Batang" w:hAnsi="Times New Roman" w:cs="Times New Roman"/>
          <w:b/>
          <w:lang w:val="lt-LT"/>
        </w:rPr>
        <w:t xml:space="preserve"> informacija</w:t>
      </w:r>
    </w:p>
    <w:p w:rsidR="00397BC1" w:rsidRPr="00B13435" w:rsidRDefault="00397BC1" w:rsidP="00397BC1">
      <w:pPr>
        <w:spacing w:after="0" w:line="220" w:lineRule="exact"/>
        <w:rPr>
          <w:rFonts w:ascii="Times New Roman" w:eastAsia="Batang" w:hAnsi="Times New Roman" w:cs="Times New Roman"/>
          <w:b/>
          <w:bCs/>
          <w:lang w:val="lt-LT"/>
        </w:rPr>
      </w:pPr>
    </w:p>
    <w:p w:rsidR="00397BC1" w:rsidRPr="00B13435" w:rsidRDefault="00397BC1" w:rsidP="00397BC1">
      <w:pPr>
        <w:spacing w:after="0" w:line="220" w:lineRule="exact"/>
        <w:rPr>
          <w:rFonts w:ascii="Times New Roman" w:eastAsia="Batang" w:hAnsi="Times New Roman" w:cs="Times New Roman"/>
          <w:b/>
          <w:bCs/>
          <w:lang w:val="lt-LT"/>
        </w:rPr>
      </w:pPr>
      <w:proofErr w:type="spellStart"/>
      <w:r w:rsidRPr="00B13435">
        <w:rPr>
          <w:rFonts w:ascii="Times New Roman" w:eastAsia="Batang" w:hAnsi="Times New Roman" w:cs="Times New Roman"/>
          <w:b/>
          <w:bCs/>
          <w:lang w:val="lt-LT"/>
        </w:rPr>
        <w:t>Rytmonorm</w:t>
      </w:r>
      <w:proofErr w:type="spellEnd"/>
      <w:r w:rsidRPr="00B13435">
        <w:rPr>
          <w:rFonts w:ascii="Times New Roman" w:eastAsia="Batang" w:hAnsi="Times New Roman" w:cs="Times New Roman"/>
          <w:b/>
          <w:bCs/>
          <w:lang w:val="lt-LT"/>
        </w:rPr>
        <w:t xml:space="preserve"> sudėtis</w:t>
      </w:r>
    </w:p>
    <w:p w:rsidR="00397BC1" w:rsidRPr="00B13435" w:rsidRDefault="00397BC1" w:rsidP="00397BC1">
      <w:pPr>
        <w:numPr>
          <w:ilvl w:val="0"/>
          <w:numId w:val="3"/>
        </w:numPr>
        <w:spacing w:after="0" w:line="240" w:lineRule="auto"/>
        <w:ind w:left="567" w:hanging="567"/>
        <w:rPr>
          <w:rFonts w:ascii="Times New Roman" w:eastAsia="Batang" w:hAnsi="Times New Roman" w:cs="Times New Roman"/>
          <w:lang w:val="lt-LT"/>
        </w:rPr>
      </w:pPr>
      <w:r w:rsidRPr="00B13435">
        <w:rPr>
          <w:rFonts w:ascii="Times New Roman" w:eastAsia="Batang" w:hAnsi="Times New Roman" w:cs="Times New Roman"/>
          <w:lang w:val="lt-LT"/>
        </w:rPr>
        <w:t xml:space="preserve">Veiklioji medžiaga yra </w:t>
      </w:r>
      <w:proofErr w:type="spellStart"/>
      <w:r w:rsidRPr="00B13435">
        <w:rPr>
          <w:rFonts w:ascii="Times New Roman" w:eastAsia="Batang" w:hAnsi="Times New Roman" w:cs="Times New Roman"/>
          <w:lang w:val="lt-LT"/>
        </w:rPr>
        <w:t>propafenono</w:t>
      </w:r>
      <w:proofErr w:type="spellEnd"/>
      <w:r w:rsidRPr="00B13435">
        <w:rPr>
          <w:rFonts w:ascii="Times New Roman" w:eastAsia="Batang" w:hAnsi="Times New Roman" w:cs="Times New Roman"/>
          <w:lang w:val="lt-LT"/>
        </w:rPr>
        <w:t xml:space="preserve"> hidrochloridas. Kiekvienoje tabletėje yra 150 mg arba 300 mg </w:t>
      </w:r>
      <w:proofErr w:type="spellStart"/>
      <w:r w:rsidRPr="00B13435">
        <w:rPr>
          <w:rFonts w:ascii="Times New Roman" w:eastAsia="Batang" w:hAnsi="Times New Roman" w:cs="Times New Roman"/>
          <w:lang w:val="lt-LT"/>
        </w:rPr>
        <w:t>propafenono</w:t>
      </w:r>
      <w:proofErr w:type="spellEnd"/>
      <w:r w:rsidRPr="00B13435">
        <w:rPr>
          <w:rFonts w:ascii="Times New Roman" w:eastAsia="Batang" w:hAnsi="Times New Roman" w:cs="Times New Roman"/>
          <w:lang w:val="lt-LT"/>
        </w:rPr>
        <w:t xml:space="preserve"> hidrochlorido.</w:t>
      </w:r>
    </w:p>
    <w:p w:rsidR="00397BC1" w:rsidRPr="00B13435" w:rsidRDefault="00397BC1" w:rsidP="00397BC1">
      <w:pPr>
        <w:numPr>
          <w:ilvl w:val="0"/>
          <w:numId w:val="3"/>
        </w:numPr>
        <w:spacing w:after="0" w:line="240" w:lineRule="auto"/>
        <w:ind w:left="567" w:hanging="567"/>
        <w:rPr>
          <w:rFonts w:ascii="Times New Roman" w:eastAsia="Batang" w:hAnsi="Times New Roman" w:cs="Times New Roman"/>
          <w:color w:val="000000"/>
          <w:lang w:val="lt-LT"/>
        </w:rPr>
      </w:pPr>
      <w:r w:rsidRPr="00B13435">
        <w:rPr>
          <w:rFonts w:ascii="Times New Roman" w:eastAsia="Batang" w:hAnsi="Times New Roman" w:cs="Times New Roman"/>
          <w:lang w:val="lt-LT"/>
        </w:rPr>
        <w:lastRenderedPageBreak/>
        <w:t xml:space="preserve">Pagalbinės medžiagos. </w:t>
      </w:r>
      <w:r w:rsidRPr="00B13435">
        <w:rPr>
          <w:rFonts w:ascii="Times New Roman" w:eastAsia="Batang" w:hAnsi="Times New Roman" w:cs="Times New Roman"/>
          <w:i/>
          <w:lang w:val="lt-LT"/>
        </w:rPr>
        <w:t xml:space="preserve">Tabletės branduolys: </w:t>
      </w:r>
      <w:proofErr w:type="spellStart"/>
      <w:r w:rsidRPr="00B13435">
        <w:rPr>
          <w:rFonts w:ascii="Times New Roman" w:eastAsia="Batang" w:hAnsi="Times New Roman" w:cs="Times New Roman"/>
          <w:lang w:val="lt-LT"/>
        </w:rPr>
        <w:t>mikrokristalinė</w:t>
      </w:r>
      <w:proofErr w:type="spellEnd"/>
      <w:r w:rsidRPr="00B13435">
        <w:rPr>
          <w:rFonts w:ascii="Times New Roman" w:eastAsia="Batang" w:hAnsi="Times New Roman" w:cs="Times New Roman"/>
          <w:lang w:val="lt-LT"/>
        </w:rPr>
        <w:t xml:space="preserve"> celiuliozė, </w:t>
      </w:r>
      <w:proofErr w:type="spellStart"/>
      <w:r w:rsidRPr="00B13435">
        <w:rPr>
          <w:rFonts w:ascii="Times New Roman" w:eastAsia="Batang" w:hAnsi="Times New Roman" w:cs="Times New Roman"/>
          <w:lang w:val="lt-LT"/>
        </w:rPr>
        <w:t>kroskarmeliozės</w:t>
      </w:r>
      <w:proofErr w:type="spellEnd"/>
      <w:r w:rsidRPr="00B13435">
        <w:rPr>
          <w:rFonts w:ascii="Times New Roman" w:eastAsia="Batang" w:hAnsi="Times New Roman" w:cs="Times New Roman"/>
          <w:lang w:val="lt-LT"/>
        </w:rPr>
        <w:t xml:space="preserve"> natrio druska, </w:t>
      </w:r>
      <w:proofErr w:type="spellStart"/>
      <w:r>
        <w:rPr>
          <w:rFonts w:ascii="Times New Roman" w:eastAsia="Batang" w:hAnsi="Times New Roman" w:cs="Times New Roman"/>
          <w:lang w:val="lt-LT"/>
        </w:rPr>
        <w:t>pregelifikuotas</w:t>
      </w:r>
      <w:proofErr w:type="spellEnd"/>
      <w:r w:rsidRPr="00B13435">
        <w:rPr>
          <w:rFonts w:ascii="Times New Roman" w:eastAsia="Batang" w:hAnsi="Times New Roman" w:cs="Times New Roman"/>
          <w:lang w:val="lt-LT"/>
        </w:rPr>
        <w:t xml:space="preserve"> krakmolas, </w:t>
      </w:r>
      <w:proofErr w:type="spellStart"/>
      <w:r w:rsidRPr="00B13435">
        <w:rPr>
          <w:rFonts w:ascii="Times New Roman" w:eastAsia="Batang" w:hAnsi="Times New Roman" w:cs="Times New Roman"/>
          <w:lang w:val="lt-LT"/>
        </w:rPr>
        <w:t>hipromeliozė</w:t>
      </w:r>
      <w:proofErr w:type="spellEnd"/>
      <w:r w:rsidRPr="00B13435">
        <w:rPr>
          <w:rFonts w:ascii="Times New Roman" w:eastAsia="Batang" w:hAnsi="Times New Roman" w:cs="Times New Roman"/>
          <w:lang w:val="lt-LT"/>
        </w:rPr>
        <w:t xml:space="preserve">, magnio </w:t>
      </w:r>
      <w:proofErr w:type="spellStart"/>
      <w:r w:rsidRPr="00B13435">
        <w:rPr>
          <w:rFonts w:ascii="Times New Roman" w:eastAsia="Batang" w:hAnsi="Times New Roman" w:cs="Times New Roman"/>
          <w:lang w:val="lt-LT"/>
        </w:rPr>
        <w:t>stearatas</w:t>
      </w:r>
      <w:proofErr w:type="spellEnd"/>
      <w:r w:rsidRPr="00B13435">
        <w:rPr>
          <w:rFonts w:ascii="Times New Roman" w:eastAsia="Batang" w:hAnsi="Times New Roman" w:cs="Times New Roman"/>
          <w:lang w:val="lt-LT"/>
        </w:rPr>
        <w:t xml:space="preserve">. </w:t>
      </w:r>
      <w:r w:rsidRPr="00B13435">
        <w:rPr>
          <w:rFonts w:ascii="Times New Roman" w:eastAsia="Batang" w:hAnsi="Times New Roman" w:cs="Times New Roman"/>
          <w:i/>
          <w:lang w:val="lt-LT"/>
        </w:rPr>
        <w:t>Tabletės plėvelė</w:t>
      </w:r>
      <w:r w:rsidRPr="00B13435">
        <w:rPr>
          <w:rFonts w:ascii="Times New Roman" w:eastAsia="Batang" w:hAnsi="Times New Roman" w:cs="Times New Roman"/>
          <w:lang w:val="lt-LT"/>
        </w:rPr>
        <w:t xml:space="preserve">: </w:t>
      </w:r>
      <w:proofErr w:type="spellStart"/>
      <w:r w:rsidRPr="00B13435">
        <w:rPr>
          <w:rFonts w:ascii="Times New Roman" w:eastAsia="Batang" w:hAnsi="Times New Roman" w:cs="Times New Roman"/>
          <w:lang w:val="lt-LT"/>
        </w:rPr>
        <w:t>makrogolis</w:t>
      </w:r>
      <w:proofErr w:type="spellEnd"/>
      <w:r w:rsidRPr="00B13435">
        <w:rPr>
          <w:rFonts w:ascii="Times New Roman" w:eastAsia="Batang" w:hAnsi="Times New Roman" w:cs="Times New Roman"/>
          <w:lang w:val="lt-LT"/>
        </w:rPr>
        <w:t xml:space="preserve"> 400, </w:t>
      </w:r>
      <w:proofErr w:type="spellStart"/>
      <w:r w:rsidRPr="00B13435">
        <w:rPr>
          <w:rFonts w:ascii="Times New Roman" w:eastAsia="Batang" w:hAnsi="Times New Roman" w:cs="Times New Roman"/>
          <w:lang w:val="lt-LT"/>
        </w:rPr>
        <w:t>makrogolis</w:t>
      </w:r>
      <w:proofErr w:type="spellEnd"/>
      <w:r w:rsidRPr="00B13435">
        <w:rPr>
          <w:rFonts w:ascii="Times New Roman" w:eastAsia="Batang" w:hAnsi="Times New Roman" w:cs="Times New Roman"/>
          <w:lang w:val="lt-LT"/>
        </w:rPr>
        <w:t xml:space="preserve"> 6000, </w:t>
      </w:r>
      <w:proofErr w:type="spellStart"/>
      <w:r w:rsidRPr="00B13435">
        <w:rPr>
          <w:rFonts w:ascii="Times New Roman" w:eastAsia="Batang" w:hAnsi="Times New Roman" w:cs="Times New Roman"/>
          <w:lang w:val="lt-LT"/>
        </w:rPr>
        <w:t>hipromeliozė</w:t>
      </w:r>
      <w:proofErr w:type="spellEnd"/>
      <w:r w:rsidRPr="00B13435">
        <w:rPr>
          <w:rFonts w:ascii="Times New Roman" w:eastAsia="Batang" w:hAnsi="Times New Roman" w:cs="Times New Roman"/>
          <w:lang w:val="lt-LT"/>
        </w:rPr>
        <w:t>, titano dioksidas (E 171).</w:t>
      </w:r>
    </w:p>
    <w:p w:rsidR="00397BC1" w:rsidRPr="00B13435" w:rsidRDefault="00397BC1" w:rsidP="00397BC1">
      <w:pPr>
        <w:spacing w:after="0" w:line="220" w:lineRule="exact"/>
        <w:rPr>
          <w:rFonts w:ascii="Times New Roman" w:eastAsia="Batang" w:hAnsi="Times New Roman" w:cs="Times New Roman"/>
          <w:b/>
          <w:bCs/>
          <w:lang w:val="lt-LT"/>
        </w:rPr>
      </w:pPr>
    </w:p>
    <w:p w:rsidR="00397BC1" w:rsidRPr="00B13435" w:rsidRDefault="00397BC1" w:rsidP="00397BC1">
      <w:pPr>
        <w:spacing w:after="0" w:line="220" w:lineRule="exact"/>
        <w:rPr>
          <w:rFonts w:ascii="Times New Roman" w:eastAsia="Batang" w:hAnsi="Times New Roman" w:cs="Times New Roman"/>
          <w:b/>
          <w:bCs/>
          <w:lang w:val="lt-LT"/>
        </w:rPr>
      </w:pPr>
      <w:proofErr w:type="spellStart"/>
      <w:r w:rsidRPr="00B13435">
        <w:rPr>
          <w:rFonts w:ascii="Times New Roman" w:eastAsia="Batang" w:hAnsi="Times New Roman" w:cs="Times New Roman"/>
          <w:b/>
          <w:bCs/>
          <w:lang w:val="lt-LT"/>
        </w:rPr>
        <w:t>Rytmonorm</w:t>
      </w:r>
      <w:proofErr w:type="spellEnd"/>
      <w:r w:rsidRPr="00B13435">
        <w:rPr>
          <w:rFonts w:ascii="Times New Roman" w:eastAsia="Batang" w:hAnsi="Times New Roman" w:cs="Times New Roman"/>
          <w:b/>
          <w:bCs/>
          <w:lang w:val="lt-LT"/>
        </w:rPr>
        <w:t xml:space="preserve"> išvaizda ir kiekis pakuotėje</w:t>
      </w:r>
    </w:p>
    <w:p w:rsidR="00397BC1" w:rsidRPr="00B13435" w:rsidRDefault="00397BC1" w:rsidP="00397BC1">
      <w:pPr>
        <w:spacing w:after="0" w:line="240" w:lineRule="auto"/>
        <w:rPr>
          <w:rFonts w:ascii="Times New Roman" w:eastAsia="Batang" w:hAnsi="Times New Roman" w:cs="Times New Roman"/>
          <w:bCs/>
          <w:lang w:val="lt-LT"/>
        </w:rPr>
      </w:pP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xml:space="preserve"> tabletės yra dviejų stiprumų - 150 mg arba 300 mg </w:t>
      </w:r>
      <w:proofErr w:type="spellStart"/>
      <w:r w:rsidRPr="00B13435">
        <w:rPr>
          <w:rFonts w:ascii="Times New Roman" w:eastAsia="Batang" w:hAnsi="Times New Roman" w:cs="Times New Roman"/>
          <w:lang w:val="lt-LT"/>
        </w:rPr>
        <w:t>propafenono</w:t>
      </w:r>
      <w:proofErr w:type="spellEnd"/>
      <w:r w:rsidRPr="00B13435">
        <w:rPr>
          <w:rFonts w:ascii="Times New Roman" w:eastAsia="Batang" w:hAnsi="Times New Roman" w:cs="Times New Roman"/>
          <w:lang w:val="lt-LT"/>
        </w:rPr>
        <w:t xml:space="preserve"> hidrochlorido. </w:t>
      </w:r>
    </w:p>
    <w:p w:rsidR="00397BC1" w:rsidRPr="00B13435" w:rsidRDefault="00397BC1" w:rsidP="00397BC1">
      <w:pPr>
        <w:spacing w:after="0" w:line="220" w:lineRule="exact"/>
        <w:rPr>
          <w:rFonts w:ascii="Times New Roman" w:eastAsia="Batang" w:hAnsi="Times New Roman" w:cs="Times New Roman"/>
          <w:bCs/>
          <w:lang w:val="lt-LT"/>
        </w:rPr>
      </w:pPr>
    </w:p>
    <w:p w:rsidR="00397BC1" w:rsidRPr="00B13435" w:rsidRDefault="00397BC1" w:rsidP="00397BC1">
      <w:pPr>
        <w:tabs>
          <w:tab w:val="left" w:pos="540"/>
        </w:tabs>
        <w:spacing w:after="0" w:line="240" w:lineRule="auto"/>
        <w:rPr>
          <w:rFonts w:ascii="Times New Roman" w:eastAsia="Batang" w:hAnsi="Times New Roman" w:cs="Times New Roman"/>
          <w:lang w:val="lt-LT"/>
        </w:rPr>
      </w:pP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xml:space="preserve"> 150 mg plėvele dengtos tabletės yra baltos arba beveik baltos, su įspaudu „150“.</w:t>
      </w:r>
    </w:p>
    <w:p w:rsidR="00397BC1" w:rsidRPr="00B13435" w:rsidRDefault="00397BC1" w:rsidP="00397BC1">
      <w:pPr>
        <w:tabs>
          <w:tab w:val="left" w:pos="540"/>
        </w:tabs>
        <w:spacing w:after="0" w:line="240" w:lineRule="auto"/>
        <w:rPr>
          <w:rFonts w:ascii="Times New Roman" w:eastAsia="Batang" w:hAnsi="Times New Roman" w:cs="Times New Roman"/>
          <w:lang w:val="lt-LT"/>
        </w:rPr>
      </w:pPr>
      <w:proofErr w:type="spellStart"/>
      <w:r w:rsidRPr="00B13435">
        <w:rPr>
          <w:rFonts w:ascii="Times New Roman" w:eastAsia="Batang" w:hAnsi="Times New Roman" w:cs="Times New Roman"/>
          <w:lang w:val="lt-LT"/>
        </w:rPr>
        <w:t>Rytmonorm</w:t>
      </w:r>
      <w:proofErr w:type="spellEnd"/>
      <w:r w:rsidRPr="00B13435">
        <w:rPr>
          <w:rFonts w:ascii="Times New Roman" w:eastAsia="Batang" w:hAnsi="Times New Roman" w:cs="Times New Roman"/>
          <w:lang w:val="lt-LT"/>
        </w:rPr>
        <w:t xml:space="preserve"> 300 mg plėvele dengtos tabletės yra baltos arba beveik baltos, su įspaudu „300“.</w:t>
      </w:r>
    </w:p>
    <w:p w:rsidR="00397BC1" w:rsidRPr="00B13435" w:rsidRDefault="00397BC1" w:rsidP="00397BC1">
      <w:pPr>
        <w:widowControl w:val="0"/>
        <w:autoSpaceDE w:val="0"/>
        <w:autoSpaceDN w:val="0"/>
        <w:adjustRightInd w:val="0"/>
        <w:spacing w:after="0" w:line="240" w:lineRule="auto"/>
        <w:rPr>
          <w:rFonts w:ascii="Times New Roman" w:eastAsia="Batang" w:hAnsi="Times New Roman" w:cs="Times New Roman"/>
          <w:b/>
          <w:lang w:val="lt-LT"/>
        </w:rPr>
      </w:pPr>
      <w:r w:rsidRPr="00B13435">
        <w:rPr>
          <w:rFonts w:ascii="Times New Roman" w:eastAsia="Batang" w:hAnsi="Times New Roman" w:cs="Times New Roman"/>
          <w:lang w:val="lt-LT"/>
        </w:rPr>
        <w:t>Kartono dėžutėje yra 50 plėvele dengtų tablečių lizdinėse plokštelėse.</w:t>
      </w:r>
    </w:p>
    <w:p w:rsidR="00397BC1" w:rsidRPr="00B13435" w:rsidRDefault="00397BC1" w:rsidP="00397BC1">
      <w:pPr>
        <w:spacing w:after="0" w:line="240" w:lineRule="auto"/>
        <w:rPr>
          <w:rFonts w:ascii="Times New Roman" w:hAnsi="Times New Roman" w:cs="Times New Roman"/>
          <w:b/>
          <w:noProof/>
          <w:lang w:val="lt-LT"/>
        </w:rPr>
      </w:pPr>
    </w:p>
    <w:p w:rsidR="00397BC1" w:rsidRPr="00B13435" w:rsidRDefault="00397BC1" w:rsidP="00397BC1">
      <w:pPr>
        <w:spacing w:after="0" w:line="240" w:lineRule="auto"/>
        <w:rPr>
          <w:rFonts w:ascii="Times New Roman" w:hAnsi="Times New Roman" w:cs="Times New Roman"/>
          <w:b/>
          <w:noProof/>
          <w:lang w:val="lt-LT"/>
        </w:rPr>
      </w:pPr>
    </w:p>
    <w:p w:rsidR="00397BC1" w:rsidRPr="00B13435" w:rsidRDefault="00397BC1" w:rsidP="00397BC1">
      <w:pPr>
        <w:spacing w:after="0" w:line="220" w:lineRule="exact"/>
        <w:rPr>
          <w:rFonts w:ascii="Times New Roman" w:eastAsia="Batang" w:hAnsi="Times New Roman" w:cs="Times New Roman"/>
          <w:b/>
          <w:bCs/>
          <w:lang w:val="lt-LT"/>
        </w:rPr>
      </w:pPr>
      <w:r w:rsidRPr="00B13435">
        <w:rPr>
          <w:rFonts w:ascii="Times New Roman" w:eastAsia="Batang" w:hAnsi="Times New Roman" w:cs="Times New Roman"/>
          <w:b/>
          <w:bCs/>
          <w:lang w:val="lt-LT"/>
        </w:rPr>
        <w:t>Registruotojas ir gamintojas</w:t>
      </w:r>
    </w:p>
    <w:p w:rsidR="00397BC1" w:rsidRPr="00B13435" w:rsidRDefault="00397BC1" w:rsidP="00397BC1">
      <w:pPr>
        <w:spacing w:after="0" w:line="240" w:lineRule="auto"/>
        <w:rPr>
          <w:rFonts w:ascii="Times New Roman" w:hAnsi="Times New Roman" w:cs="Times New Roman"/>
          <w:b/>
          <w:noProof/>
          <w:lang w:val="lt-LT"/>
        </w:rPr>
      </w:pPr>
    </w:p>
    <w:p w:rsidR="00397BC1" w:rsidRPr="00AE47B7" w:rsidRDefault="00397BC1" w:rsidP="00397BC1">
      <w:pPr>
        <w:spacing w:after="0" w:line="240" w:lineRule="auto"/>
        <w:rPr>
          <w:rFonts w:ascii="Times New Roman" w:hAnsi="Times New Roman" w:cs="Times New Roman"/>
          <w:i/>
          <w:noProof/>
          <w:lang w:val="lt-LT"/>
        </w:rPr>
      </w:pPr>
      <w:r w:rsidRPr="00AE47B7">
        <w:rPr>
          <w:rFonts w:ascii="Times New Roman" w:hAnsi="Times New Roman" w:cs="Times New Roman"/>
          <w:i/>
          <w:noProof/>
          <w:lang w:val="lt-LT"/>
        </w:rPr>
        <w:t>Registruotojas</w:t>
      </w:r>
    </w:p>
    <w:p w:rsidR="00397BC1" w:rsidRPr="00F17041" w:rsidRDefault="00397BC1" w:rsidP="00397BC1">
      <w:pPr>
        <w:spacing w:after="0" w:line="240" w:lineRule="auto"/>
        <w:rPr>
          <w:rFonts w:ascii="Times New Roman" w:eastAsia="Batang" w:hAnsi="Times New Roman" w:cs="Times New Roman"/>
        </w:rPr>
      </w:pPr>
      <w:r>
        <w:rPr>
          <w:rFonts w:ascii="Times New Roman" w:eastAsia="Batang" w:hAnsi="Times New Roman" w:cs="Times New Roman"/>
          <w:lang w:val="lv-LV"/>
        </w:rPr>
        <w:t>Viatris</w:t>
      </w:r>
      <w:r w:rsidRPr="00F63F38">
        <w:rPr>
          <w:rFonts w:ascii="Times New Roman" w:eastAsia="Batang" w:hAnsi="Times New Roman" w:cs="Times New Roman"/>
          <w:lang w:val="lv-LV"/>
        </w:rPr>
        <w:t xml:space="preserve"> SIA</w:t>
      </w:r>
    </w:p>
    <w:p w:rsidR="00397BC1" w:rsidRPr="00F17041" w:rsidRDefault="00397BC1" w:rsidP="00397BC1">
      <w:pPr>
        <w:spacing w:after="0" w:line="240" w:lineRule="auto"/>
        <w:rPr>
          <w:rFonts w:ascii="Times New Roman" w:eastAsia="Batang" w:hAnsi="Times New Roman" w:cs="Times New Roman"/>
          <w:lang w:val="et-EE"/>
        </w:rPr>
      </w:pPr>
      <w:r w:rsidRPr="00F17041">
        <w:rPr>
          <w:rFonts w:ascii="Times New Roman" w:eastAsia="Batang" w:hAnsi="Times New Roman" w:cs="Times New Roman"/>
          <w:lang w:val="et-EE"/>
        </w:rPr>
        <w:t>Mūkusalas 101</w:t>
      </w:r>
    </w:p>
    <w:p w:rsidR="00397BC1" w:rsidRPr="00F17041" w:rsidRDefault="00397BC1" w:rsidP="00397BC1">
      <w:pPr>
        <w:spacing w:after="0" w:line="240" w:lineRule="auto"/>
        <w:rPr>
          <w:rFonts w:ascii="Times New Roman" w:eastAsia="Batang" w:hAnsi="Times New Roman" w:cs="Times New Roman"/>
        </w:rPr>
      </w:pPr>
      <w:r w:rsidRPr="00F17041">
        <w:rPr>
          <w:rFonts w:ascii="Times New Roman" w:eastAsia="Batang" w:hAnsi="Times New Roman" w:cs="Times New Roman"/>
          <w:lang w:val="et-EE"/>
        </w:rPr>
        <w:t>R</w:t>
      </w:r>
      <w:r w:rsidRPr="00F17041">
        <w:rPr>
          <w:rFonts w:ascii="Times New Roman" w:eastAsia="Batang" w:hAnsi="Times New Roman" w:cs="Times New Roman"/>
          <w:lang w:val="lv-LV"/>
        </w:rPr>
        <w:t>ī</w:t>
      </w:r>
      <w:r w:rsidRPr="00F17041">
        <w:rPr>
          <w:rFonts w:ascii="Times New Roman" w:eastAsia="Batang" w:hAnsi="Times New Roman" w:cs="Times New Roman"/>
          <w:lang w:val="et-EE"/>
        </w:rPr>
        <w:t>ga, LV 1004</w:t>
      </w:r>
      <w:r w:rsidRPr="00F17041">
        <w:rPr>
          <w:rFonts w:ascii="Times New Roman" w:eastAsia="Batang" w:hAnsi="Times New Roman" w:cs="Times New Roman"/>
        </w:rPr>
        <w:t xml:space="preserve"> </w:t>
      </w:r>
    </w:p>
    <w:p w:rsidR="00397BC1" w:rsidRDefault="00397BC1" w:rsidP="00397BC1">
      <w:pPr>
        <w:widowControl w:val="0"/>
        <w:autoSpaceDE w:val="0"/>
        <w:autoSpaceDN w:val="0"/>
        <w:adjustRightInd w:val="0"/>
        <w:spacing w:after="0" w:line="240" w:lineRule="auto"/>
        <w:rPr>
          <w:rFonts w:ascii="Times New Roman" w:eastAsia="Batang" w:hAnsi="Times New Roman" w:cs="Times New Roman"/>
        </w:rPr>
      </w:pPr>
      <w:proofErr w:type="spellStart"/>
      <w:r w:rsidRPr="00F17041">
        <w:rPr>
          <w:rFonts w:ascii="Times New Roman" w:eastAsia="Batang" w:hAnsi="Times New Roman" w:cs="Times New Roman"/>
        </w:rPr>
        <w:t>Latvija</w:t>
      </w:r>
      <w:proofErr w:type="spellEnd"/>
    </w:p>
    <w:p w:rsidR="00397BC1" w:rsidRPr="00B13435" w:rsidRDefault="00397BC1" w:rsidP="00397BC1">
      <w:pPr>
        <w:widowControl w:val="0"/>
        <w:autoSpaceDE w:val="0"/>
        <w:autoSpaceDN w:val="0"/>
        <w:adjustRightInd w:val="0"/>
        <w:spacing w:after="0" w:line="240" w:lineRule="auto"/>
        <w:rPr>
          <w:rFonts w:ascii="Times New Roman" w:eastAsia="Batang" w:hAnsi="Times New Roman" w:cs="Times New Roman"/>
          <w:noProof/>
          <w:color w:val="000000"/>
          <w:lang w:val="lt-LT"/>
        </w:rPr>
      </w:pPr>
    </w:p>
    <w:p w:rsidR="00397BC1" w:rsidRPr="008850E6" w:rsidRDefault="00397BC1" w:rsidP="00397BC1">
      <w:pPr>
        <w:tabs>
          <w:tab w:val="left" w:pos="540"/>
        </w:tabs>
        <w:spacing w:after="0" w:line="240" w:lineRule="auto"/>
        <w:rPr>
          <w:rFonts w:ascii="Times New Roman" w:eastAsia="Batang" w:hAnsi="Times New Roman" w:cs="Times New Roman"/>
          <w:i/>
          <w:sz w:val="24"/>
          <w:szCs w:val="24"/>
        </w:rPr>
      </w:pPr>
      <w:r w:rsidRPr="00AE47B7">
        <w:rPr>
          <w:rFonts w:ascii="Times New Roman" w:eastAsia="Batang" w:hAnsi="Times New Roman" w:cs="Times New Roman"/>
          <w:i/>
          <w:szCs w:val="24"/>
          <w:lang w:val="lt-LT"/>
        </w:rPr>
        <w:t>Gamintojas</w:t>
      </w:r>
    </w:p>
    <w:p w:rsidR="00397BC1" w:rsidRPr="00492005" w:rsidRDefault="00397BC1" w:rsidP="00397BC1">
      <w:pPr>
        <w:tabs>
          <w:tab w:val="left" w:pos="0"/>
        </w:tabs>
        <w:spacing w:after="0" w:line="240" w:lineRule="auto"/>
        <w:ind w:right="567"/>
        <w:rPr>
          <w:rFonts w:ascii="Times New Roman" w:eastAsia="Batang" w:hAnsi="Times New Roman" w:cs="Times New Roman"/>
          <w:lang w:val="lv-LV"/>
        </w:rPr>
      </w:pPr>
      <w:r w:rsidRPr="00492005">
        <w:rPr>
          <w:rFonts w:ascii="Times New Roman" w:eastAsia="Batang" w:hAnsi="Times New Roman" w:cs="Times New Roman"/>
          <w:lang w:val="lv-LV"/>
        </w:rPr>
        <w:t xml:space="preserve">Mylan Hungary Kft., </w:t>
      </w:r>
    </w:p>
    <w:p w:rsidR="00397BC1" w:rsidRPr="00492005" w:rsidRDefault="00397BC1" w:rsidP="00397BC1">
      <w:pPr>
        <w:tabs>
          <w:tab w:val="left" w:pos="0"/>
        </w:tabs>
        <w:spacing w:after="0" w:line="240" w:lineRule="auto"/>
        <w:ind w:right="567"/>
        <w:rPr>
          <w:rFonts w:ascii="Times New Roman" w:eastAsia="Batang" w:hAnsi="Times New Roman" w:cs="Times New Roman"/>
          <w:lang w:val="lv-LV"/>
        </w:rPr>
      </w:pPr>
      <w:r w:rsidRPr="00492005">
        <w:rPr>
          <w:rFonts w:ascii="Times New Roman" w:eastAsia="Batang" w:hAnsi="Times New Roman" w:cs="Times New Roman"/>
          <w:lang w:val="lv-LV"/>
        </w:rPr>
        <w:t xml:space="preserve">Mylan utca 1, </w:t>
      </w:r>
    </w:p>
    <w:p w:rsidR="00397BC1" w:rsidRDefault="00397BC1" w:rsidP="00397BC1">
      <w:pPr>
        <w:tabs>
          <w:tab w:val="left" w:pos="0"/>
        </w:tabs>
        <w:spacing w:after="0" w:line="240" w:lineRule="auto"/>
        <w:ind w:right="567"/>
        <w:rPr>
          <w:rFonts w:ascii="Times New Roman" w:eastAsia="Batang" w:hAnsi="Times New Roman" w:cs="Times New Roman"/>
          <w:lang w:val="lv-LV"/>
        </w:rPr>
      </w:pPr>
      <w:r w:rsidRPr="00273452">
        <w:rPr>
          <w:rFonts w:ascii="Times New Roman" w:eastAsia="Batang" w:hAnsi="Times New Roman" w:cs="Times New Roman"/>
          <w:lang w:val="lv-LV"/>
        </w:rPr>
        <w:t>Komárom</w:t>
      </w:r>
      <w:r w:rsidRPr="00492005">
        <w:rPr>
          <w:rFonts w:ascii="Times New Roman" w:eastAsia="Batang" w:hAnsi="Times New Roman" w:cs="Times New Roman"/>
          <w:lang w:val="lv-LV"/>
        </w:rPr>
        <w:t>2900,</w:t>
      </w:r>
    </w:p>
    <w:p w:rsidR="00397BC1" w:rsidRPr="00B13435" w:rsidRDefault="00397BC1" w:rsidP="00397BC1">
      <w:pPr>
        <w:tabs>
          <w:tab w:val="left" w:pos="540"/>
        </w:tabs>
        <w:spacing w:after="0" w:line="240" w:lineRule="auto"/>
        <w:rPr>
          <w:rFonts w:ascii="Times New Roman" w:eastAsia="Batang" w:hAnsi="Times New Roman" w:cs="Times New Roman"/>
          <w:lang w:val="lt-LT"/>
        </w:rPr>
      </w:pPr>
      <w:r>
        <w:rPr>
          <w:rFonts w:ascii="Times New Roman" w:eastAsia="Batang" w:hAnsi="Times New Roman" w:cs="Times New Roman"/>
          <w:lang w:val="lv-LV"/>
        </w:rPr>
        <w:t>Vengrija</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AE47B7" w:rsidRDefault="00397BC1" w:rsidP="00397BC1">
      <w:pPr>
        <w:spacing w:after="0" w:line="240" w:lineRule="auto"/>
        <w:rPr>
          <w:rFonts w:ascii="Times New Roman" w:hAnsi="Times New Roman" w:cs="Times New Roman"/>
          <w:noProof/>
          <w:lang w:val="lt-LT"/>
        </w:rPr>
      </w:pPr>
      <w:r w:rsidRPr="00AE47B7">
        <w:rPr>
          <w:rFonts w:ascii="Times New Roman" w:hAnsi="Times New Roman" w:cs="Times New Roman"/>
          <w:noProof/>
          <w:lang w:val="lt-LT"/>
        </w:rPr>
        <w:t>Jeigu apie šį vaistą norite sužinoti daugiau, kreipkitės į vietinį registruotojo atstovą.</w:t>
      </w: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B13435">
        <w:rPr>
          <w:rFonts w:ascii="Times New Roman" w:eastAsia="Batang" w:hAnsi="Times New Roman" w:cs="Times New Roman"/>
          <w:lang w:val="lt-LT"/>
        </w:rPr>
        <w:t xml:space="preserve"> </w:t>
      </w:r>
    </w:p>
    <w:p w:rsidR="00397BC1" w:rsidRPr="002C6921" w:rsidRDefault="00397BC1" w:rsidP="00397BC1">
      <w:pPr>
        <w:tabs>
          <w:tab w:val="left" w:pos="540"/>
        </w:tabs>
        <w:spacing w:after="0" w:line="240" w:lineRule="auto"/>
        <w:rPr>
          <w:rFonts w:ascii="Times New Roman" w:eastAsia="Batang" w:hAnsi="Times New Roman" w:cs="Times New Roman"/>
          <w:lang w:val="lt-LT"/>
        </w:rPr>
      </w:pPr>
      <w:proofErr w:type="spellStart"/>
      <w:r>
        <w:rPr>
          <w:rFonts w:ascii="Times New Roman" w:eastAsia="Batang" w:hAnsi="Times New Roman" w:cs="Times New Roman"/>
          <w:lang w:val="lt-LT"/>
        </w:rPr>
        <w:t>Viatris</w:t>
      </w:r>
      <w:proofErr w:type="spellEnd"/>
      <w:r w:rsidRPr="002C6921">
        <w:rPr>
          <w:rFonts w:ascii="Times New Roman" w:eastAsia="Batang" w:hAnsi="Times New Roman" w:cs="Times New Roman"/>
          <w:lang w:val="lt-LT"/>
        </w:rPr>
        <w:t xml:space="preserve"> UAB</w:t>
      </w:r>
    </w:p>
    <w:p w:rsidR="00397BC1" w:rsidRPr="00B13435" w:rsidRDefault="00397BC1" w:rsidP="00397BC1">
      <w:pPr>
        <w:tabs>
          <w:tab w:val="left" w:pos="540"/>
        </w:tabs>
        <w:spacing w:after="0" w:line="240" w:lineRule="auto"/>
        <w:rPr>
          <w:rFonts w:ascii="Times New Roman" w:eastAsia="Batang" w:hAnsi="Times New Roman" w:cs="Times New Roman"/>
          <w:lang w:val="lt-LT"/>
        </w:rPr>
      </w:pPr>
      <w:r w:rsidRPr="002C6921">
        <w:rPr>
          <w:rFonts w:ascii="Times New Roman" w:eastAsia="Batang" w:hAnsi="Times New Roman" w:cs="Times New Roman"/>
          <w:lang w:val="lt-LT"/>
        </w:rPr>
        <w:t>Tel. + 370 5 205 12 88</w:t>
      </w:r>
    </w:p>
    <w:p w:rsidR="00397BC1" w:rsidRPr="00B13435" w:rsidRDefault="00397BC1" w:rsidP="00397BC1">
      <w:pPr>
        <w:tabs>
          <w:tab w:val="left" w:pos="540"/>
        </w:tabs>
        <w:spacing w:after="0" w:line="240" w:lineRule="auto"/>
        <w:rPr>
          <w:rFonts w:ascii="Times New Roman" w:eastAsia="Batang" w:hAnsi="Times New Roman" w:cs="Times New Roman"/>
          <w:lang w:val="lt-LT"/>
        </w:rPr>
      </w:pPr>
    </w:p>
    <w:p w:rsidR="00397BC1" w:rsidRPr="00B13435" w:rsidRDefault="00397BC1" w:rsidP="00397BC1">
      <w:pPr>
        <w:spacing w:after="0" w:line="240" w:lineRule="auto"/>
        <w:rPr>
          <w:rFonts w:ascii="Times New Roman" w:eastAsia="Batang" w:hAnsi="Times New Roman" w:cs="Times New Roman"/>
          <w:b/>
          <w:noProof/>
          <w:lang w:val="lt-LT"/>
        </w:rPr>
      </w:pPr>
      <w:r w:rsidRPr="00B13435">
        <w:rPr>
          <w:rFonts w:ascii="Times New Roman" w:eastAsia="Batang" w:hAnsi="Times New Roman" w:cs="Times New Roman"/>
          <w:b/>
          <w:bCs/>
          <w:noProof/>
          <w:lang w:val="lt-LT"/>
        </w:rPr>
        <w:t>Šis pakuotės</w:t>
      </w:r>
      <w:r w:rsidRPr="00B13435">
        <w:rPr>
          <w:rFonts w:ascii="Times New Roman" w:eastAsia="Batang" w:hAnsi="Times New Roman" w:cs="Times New Roman"/>
          <w:b/>
          <w:noProof/>
          <w:lang w:val="lt-LT"/>
        </w:rPr>
        <w:t xml:space="preserve"> lapelis paskutinį kartą peržiūrėtas</w:t>
      </w:r>
      <w:r>
        <w:rPr>
          <w:rFonts w:ascii="Times New Roman" w:eastAsia="Batang" w:hAnsi="Times New Roman" w:cs="Times New Roman"/>
          <w:b/>
          <w:noProof/>
          <w:lang w:val="lt-LT"/>
        </w:rPr>
        <w:t xml:space="preserve"> 2023-09-01.</w:t>
      </w:r>
    </w:p>
    <w:p w:rsidR="00397BC1" w:rsidRPr="00B13435" w:rsidRDefault="00397BC1" w:rsidP="00397BC1">
      <w:pPr>
        <w:spacing w:after="0" w:line="240" w:lineRule="auto"/>
        <w:rPr>
          <w:rFonts w:ascii="Times New Roman" w:eastAsia="Batang" w:hAnsi="Times New Roman" w:cs="Times New Roman"/>
          <w:lang w:val="lt-LT"/>
        </w:rPr>
      </w:pPr>
    </w:p>
    <w:p w:rsidR="00397BC1" w:rsidRPr="00B13435" w:rsidRDefault="00397BC1" w:rsidP="00397BC1">
      <w:pPr>
        <w:spacing w:after="0" w:line="240" w:lineRule="auto"/>
        <w:rPr>
          <w:rFonts w:ascii="Times New Roman" w:hAnsi="Times New Roman" w:cs="Times New Roman"/>
          <w:noProof/>
          <w:color w:val="0000FF"/>
          <w:u w:val="single"/>
          <w:lang w:val="lt-LT"/>
        </w:rPr>
      </w:pPr>
      <w:r w:rsidRPr="00B13435">
        <w:rPr>
          <w:rFonts w:ascii="Times New Roman" w:hAnsi="Times New Roman" w:cs="Times New Roman"/>
          <w:noProof/>
          <w:lang w:val="lt-LT"/>
        </w:rPr>
        <w:t xml:space="preserve">Išsami informacija apie šį vaistą pateikiama Valstybinės vaistų kontrolės tarnybos prie Lietuvos Respublikos sveikatos apsaugos ministerijos tinklalapyje </w:t>
      </w:r>
      <w:hyperlink r:id="rId8" w:history="1">
        <w:r w:rsidRPr="00B13435">
          <w:rPr>
            <w:rFonts w:ascii="Times New Roman" w:hAnsi="Times New Roman" w:cs="Times New Roman"/>
            <w:noProof/>
            <w:color w:val="0000FF"/>
            <w:u w:val="single"/>
            <w:lang w:val="lt-LT"/>
          </w:rPr>
          <w:t>http://www.vvkt.lt/</w:t>
        </w:r>
      </w:hyperlink>
    </w:p>
    <w:p w:rsidR="00397BC1" w:rsidRPr="00B13435" w:rsidRDefault="00397BC1" w:rsidP="00397BC1">
      <w:pPr>
        <w:spacing w:after="0" w:line="240" w:lineRule="auto"/>
        <w:rPr>
          <w:rFonts w:ascii="Times New Roman" w:eastAsia="Batang" w:hAnsi="Times New Roman" w:cs="Times New Roman"/>
          <w:sz w:val="24"/>
          <w:szCs w:val="24"/>
          <w:lang w:val="lt-LT"/>
        </w:rPr>
      </w:pPr>
    </w:p>
    <w:p w:rsidR="009041DB" w:rsidRDefault="009041DB">
      <w:bookmarkStart w:id="2" w:name="_GoBack"/>
      <w:bookmarkEnd w:id="2"/>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74F65"/>
    <w:multiLevelType w:val="hybridMultilevel"/>
    <w:tmpl w:val="3200A112"/>
    <w:lvl w:ilvl="0" w:tplc="47829C7E">
      <w:start w:val="2"/>
      <w:numFmt w:val="bullet"/>
      <w:lvlText w:val="-"/>
      <w:lvlJc w:val="left"/>
      <w:pPr>
        <w:tabs>
          <w:tab w:val="num" w:pos="1260"/>
        </w:tabs>
        <w:ind w:left="1260" w:hanging="360"/>
      </w:pPr>
      <w:rPr>
        <w:rFonts w:ascii="Times New Roman" w:eastAsia="Times New Roman" w:hAnsi="Times New Roman" w:cs="Times New Roman" w:hint="default"/>
      </w:rPr>
    </w:lvl>
    <w:lvl w:ilvl="1" w:tplc="04270003">
      <w:start w:val="1"/>
      <w:numFmt w:val="bullet"/>
      <w:lvlText w:val="o"/>
      <w:lvlJc w:val="left"/>
      <w:pPr>
        <w:tabs>
          <w:tab w:val="num" w:pos="1980"/>
        </w:tabs>
        <w:ind w:left="1980" w:hanging="360"/>
      </w:pPr>
      <w:rPr>
        <w:rFonts w:ascii="Courier New" w:hAnsi="Courier New" w:cs="Times New Roman"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cs="Times New Roman"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cs="Times New Roman" w:hint="default"/>
      </w:rPr>
    </w:lvl>
    <w:lvl w:ilvl="8" w:tplc="0427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388C037B"/>
    <w:multiLevelType w:val="hybridMultilevel"/>
    <w:tmpl w:val="29724F9A"/>
    <w:lvl w:ilvl="0" w:tplc="47829C7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3165DD"/>
    <w:multiLevelType w:val="hybridMultilevel"/>
    <w:tmpl w:val="EA066B4C"/>
    <w:lvl w:ilvl="0" w:tplc="469AE28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C1"/>
    <w:rsid w:val="00004415"/>
    <w:rsid w:val="00234094"/>
    <w:rsid w:val="002A211A"/>
    <w:rsid w:val="00344695"/>
    <w:rsid w:val="00356AB3"/>
    <w:rsid w:val="00397BC1"/>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5734A-34E5-41C2-BA18-684F0D41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7BC1"/>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8562</Words>
  <Characters>4881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2023-10-17T13:11:00Z</dcterms:created>
  <dcterms:modified xsi:type="dcterms:W3CDTF">2023-10-17T13:12:00Z</dcterms:modified>
</cp:coreProperties>
</file>