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jc w:val="center"/>
        <w:outlineLvl w:val="0"/>
        <w:rPr>
          <w:rFonts w:ascii="Times New Roman" w:hAnsi="Times New Roman" w:cs="Times New Roman"/>
          <w:b/>
          <w:kern w:val="28"/>
          <w:sz w:val="22"/>
          <w:lang w:val="lt-LT" w:eastAsia="lt-LT"/>
        </w:rPr>
      </w:pPr>
      <w:r w:rsidRPr="00255864">
        <w:rPr>
          <w:rFonts w:ascii="Times New Roman" w:hAnsi="Times New Roman" w:cs="Times New Roman"/>
          <w:b/>
          <w:kern w:val="28"/>
          <w:sz w:val="22"/>
          <w:lang w:val="lt-LT" w:eastAsia="lt-LT"/>
        </w:rPr>
        <w:t>I PRIEDAS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jc w:val="center"/>
        <w:outlineLvl w:val="0"/>
        <w:rPr>
          <w:rFonts w:ascii="Times New Roman" w:hAnsi="Times New Roman" w:cs="Times New Roman"/>
          <w:b/>
          <w:kern w:val="28"/>
          <w:sz w:val="22"/>
          <w:lang w:val="lt-LT" w:eastAsia="lt-LT"/>
        </w:rPr>
      </w:pPr>
      <w:r w:rsidRPr="00255864">
        <w:rPr>
          <w:rFonts w:ascii="Times New Roman" w:hAnsi="Times New Roman" w:cs="Times New Roman"/>
          <w:b/>
          <w:kern w:val="28"/>
          <w:sz w:val="22"/>
          <w:lang w:val="lt-LT" w:eastAsia="lt-LT"/>
        </w:rPr>
        <w:t>PREPARATO CHARAKTERISTIKŲ SANTRAUKA</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tabs>
          <w:tab w:val="left" w:pos="567"/>
        </w:tabs>
        <w:jc w:val="both"/>
        <w:rPr>
          <w:rFonts w:ascii="Times New Roman" w:hAnsi="Times New Roman" w:cs="Times New Roman"/>
          <w:b/>
          <w:sz w:val="22"/>
          <w:lang w:val="lt-LT" w:eastAsia="lt-LT"/>
        </w:rPr>
      </w:pPr>
      <w:r w:rsidRPr="00255864">
        <w:rPr>
          <w:rFonts w:ascii="Times New Roman" w:hAnsi="Times New Roman" w:cs="Times New Roman"/>
          <w:sz w:val="22"/>
          <w:lang w:val="lt-LT" w:eastAsia="lt-LT"/>
        </w:rPr>
        <w:br w:type="page"/>
      </w:r>
      <w:r w:rsidRPr="00255864">
        <w:rPr>
          <w:rFonts w:ascii="Times New Roman" w:hAnsi="Times New Roman" w:cs="Times New Roman"/>
          <w:b/>
          <w:sz w:val="22"/>
          <w:lang w:val="lt-LT" w:eastAsia="lt-LT"/>
        </w:rPr>
        <w:lastRenderedPageBreak/>
        <w:t>1.</w:t>
      </w:r>
      <w:r w:rsidRPr="00255864">
        <w:rPr>
          <w:rFonts w:ascii="Times New Roman" w:hAnsi="Times New Roman" w:cs="Times New Roman"/>
          <w:b/>
          <w:sz w:val="22"/>
          <w:lang w:val="lt-LT" w:eastAsia="lt-LT"/>
        </w:rPr>
        <w:tab/>
        <w:t>VAISTINIO PREPARATO PAVADINIMAS</w:t>
      </w:r>
    </w:p>
    <w:p w:rsidR="00DE5488" w:rsidRPr="00255864" w:rsidRDefault="00DE5488" w:rsidP="00DE5488">
      <w:pPr>
        <w:jc w:val="both"/>
        <w:rPr>
          <w:rFonts w:ascii="Times New Roman" w:hAnsi="Times New Roman" w:cs="Times New Roman"/>
          <w:sz w:val="22"/>
          <w:lang w:val="lt-LT" w:eastAsia="lt-LT"/>
        </w:rPr>
      </w:pPr>
    </w:p>
    <w:p w:rsidR="00DE5488" w:rsidRPr="00255864" w:rsidRDefault="00DE5488" w:rsidP="00DE5488">
      <w:pPr>
        <w:outlineLvl w:val="0"/>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CAVINTON </w:t>
      </w:r>
      <w:r w:rsidRPr="00255864">
        <w:rPr>
          <w:rFonts w:ascii="Times New Roman" w:hAnsi="Times New Roman" w:cs="Times New Roman"/>
          <w:sz w:val="22"/>
          <w:szCs w:val="22"/>
          <w:lang w:val="lt-LT"/>
        </w:rPr>
        <w:t>10 mg/2 ml</w:t>
      </w:r>
      <w:r w:rsidRPr="00255864">
        <w:rPr>
          <w:sz w:val="22"/>
          <w:szCs w:val="22"/>
          <w:lang w:val="lt-LT"/>
        </w:rPr>
        <w:t xml:space="preserve"> </w:t>
      </w:r>
      <w:r w:rsidRPr="00255864">
        <w:rPr>
          <w:rFonts w:ascii="Times New Roman" w:hAnsi="Times New Roman" w:cs="Times New Roman"/>
          <w:bCs/>
          <w:sz w:val="22"/>
          <w:lang w:val="lt-LT" w:eastAsia="lt-LT"/>
        </w:rPr>
        <w:t>koncentratas infuziniam tirpalui</w:t>
      </w: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outlineLvl w:val="0"/>
        <w:rPr>
          <w:rFonts w:ascii="Times New Roman" w:hAnsi="Times New Roman" w:cs="Times New Roman"/>
          <w:b/>
          <w:sz w:val="22"/>
          <w:lang w:val="lt-LT" w:eastAsia="lt-LT"/>
        </w:rPr>
      </w:pPr>
      <w:r w:rsidRPr="00255864">
        <w:rPr>
          <w:rFonts w:ascii="Times New Roman" w:hAnsi="Times New Roman" w:cs="Times New Roman"/>
          <w:b/>
          <w:sz w:val="22"/>
          <w:lang w:val="lt-LT" w:eastAsia="lt-LT"/>
        </w:rPr>
        <w:t>2.</w:t>
      </w:r>
      <w:r w:rsidRPr="00255864">
        <w:rPr>
          <w:rFonts w:ascii="Times New Roman" w:hAnsi="Times New Roman" w:cs="Times New Roman"/>
          <w:b/>
          <w:sz w:val="22"/>
          <w:lang w:val="lt-LT" w:eastAsia="lt-LT"/>
        </w:rPr>
        <w:tab/>
        <w:t>KOKYBINĖ IR KIEKYBINĖ SUDĖTIS</w:t>
      </w: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rPr>
          <w:rFonts w:ascii="Times New Roman" w:hAnsi="Times New Roman" w:cs="Times New Roman"/>
          <w:bCs/>
          <w:sz w:val="22"/>
          <w:szCs w:val="24"/>
          <w:lang w:val="lt-LT"/>
        </w:rPr>
      </w:pPr>
      <w:r w:rsidRPr="00255864">
        <w:rPr>
          <w:rFonts w:ascii="Times New Roman" w:hAnsi="Times New Roman" w:cs="Times New Roman"/>
          <w:bCs/>
          <w:sz w:val="22"/>
          <w:szCs w:val="24"/>
          <w:lang w:val="lt-LT"/>
        </w:rPr>
        <w:t xml:space="preserve">Vienoje </w:t>
      </w:r>
      <w:r w:rsidRPr="00255864">
        <w:rPr>
          <w:rFonts w:ascii="Times New Roman" w:hAnsi="Times New Roman" w:cs="Times New Roman"/>
          <w:sz w:val="22"/>
          <w:szCs w:val="22"/>
          <w:lang w:val="lt-LT"/>
        </w:rPr>
        <w:t>2 ml</w:t>
      </w:r>
      <w:r w:rsidRPr="00255864">
        <w:rPr>
          <w:sz w:val="22"/>
          <w:szCs w:val="22"/>
          <w:lang w:val="lt-LT"/>
        </w:rPr>
        <w:t xml:space="preserve"> </w:t>
      </w:r>
      <w:r w:rsidRPr="00255864">
        <w:rPr>
          <w:rFonts w:ascii="Times New Roman" w:hAnsi="Times New Roman" w:cs="Times New Roman"/>
          <w:bCs/>
          <w:sz w:val="22"/>
          <w:szCs w:val="24"/>
          <w:lang w:val="lt-LT"/>
        </w:rPr>
        <w:t xml:space="preserve">ampulėje yra </w:t>
      </w:r>
      <w:r w:rsidRPr="00255864">
        <w:rPr>
          <w:rFonts w:ascii="Times New Roman" w:hAnsi="Times New Roman" w:cs="Times New Roman"/>
          <w:sz w:val="22"/>
          <w:szCs w:val="22"/>
          <w:lang w:val="lt-LT"/>
        </w:rPr>
        <w:t xml:space="preserve">10 mg </w:t>
      </w:r>
      <w:proofErr w:type="spellStart"/>
      <w:r w:rsidRPr="00255864">
        <w:rPr>
          <w:rFonts w:ascii="Times New Roman" w:hAnsi="Times New Roman" w:cs="Times New Roman"/>
          <w:bCs/>
          <w:sz w:val="22"/>
          <w:szCs w:val="24"/>
          <w:lang w:val="lt-LT"/>
        </w:rPr>
        <w:t>vinpocetino</w:t>
      </w:r>
      <w:proofErr w:type="spellEnd"/>
      <w:r w:rsidRPr="00255864">
        <w:rPr>
          <w:rFonts w:ascii="Times New Roman" w:hAnsi="Times New Roman" w:cs="Times New Roman"/>
          <w:bCs/>
          <w:sz w:val="22"/>
          <w:szCs w:val="24"/>
          <w:lang w:val="lt-LT"/>
        </w:rPr>
        <w:t>.</w:t>
      </w:r>
    </w:p>
    <w:p w:rsidR="00DE5488" w:rsidRPr="00255864" w:rsidRDefault="00DE5488" w:rsidP="00DE5488">
      <w:pPr>
        <w:rPr>
          <w:u w:val="single"/>
          <w:lang w:val="lt-LT"/>
        </w:rPr>
      </w:pPr>
    </w:p>
    <w:p w:rsidR="00DE5488" w:rsidRPr="00255864" w:rsidRDefault="00DE5488" w:rsidP="00DE5488">
      <w:pPr>
        <w:rPr>
          <w:rFonts w:ascii="Times New Roman" w:hAnsi="Times New Roman" w:cs="Times New Roman"/>
          <w:bCs/>
          <w:sz w:val="22"/>
          <w:szCs w:val="24"/>
          <w:lang w:val="lt-LT"/>
        </w:rPr>
      </w:pPr>
      <w:r w:rsidRPr="00255864">
        <w:rPr>
          <w:rFonts w:ascii="Times New Roman" w:hAnsi="Times New Roman" w:cs="Times New Roman"/>
          <w:sz w:val="22"/>
          <w:szCs w:val="22"/>
          <w:u w:val="single"/>
          <w:lang w:val="lt-LT"/>
        </w:rPr>
        <w:t xml:space="preserve">Pagalbinės  medžiagos, </w:t>
      </w:r>
      <w:r w:rsidRPr="00255864">
        <w:rPr>
          <w:rFonts w:ascii="Times New Roman" w:hAnsi="Times New Roman" w:cs="Times New Roman"/>
          <w:noProof/>
          <w:sz w:val="22"/>
          <w:szCs w:val="22"/>
          <w:u w:val="single"/>
          <w:lang w:val="lt-LT"/>
        </w:rPr>
        <w:t xml:space="preserve">kurių </w:t>
      </w:r>
      <w:r w:rsidRPr="00255864">
        <w:rPr>
          <w:rFonts w:ascii="Times New Roman" w:hAnsi="Times New Roman" w:cs="Times New Roman"/>
          <w:sz w:val="22"/>
          <w:szCs w:val="22"/>
          <w:u w:val="single"/>
          <w:lang w:val="lt-LT"/>
        </w:rPr>
        <w:t>poveikis žinomas:</w:t>
      </w:r>
      <w:r w:rsidRPr="00C0170E">
        <w:rPr>
          <w:rFonts w:ascii="Times New Roman" w:hAnsi="Times New Roman" w:cs="Times New Roman"/>
          <w:sz w:val="22"/>
          <w:szCs w:val="22"/>
          <w:lang w:val="lt-LT"/>
        </w:rPr>
        <w:t xml:space="preserve"> 1 ml koncentrato infuziniam tirpalui yra 8</w:t>
      </w:r>
      <w:r w:rsidRPr="009856FC">
        <w:rPr>
          <w:rFonts w:ascii="Times New Roman" w:hAnsi="Times New Roman" w:cs="Times New Roman"/>
          <w:sz w:val="22"/>
          <w:szCs w:val="22"/>
          <w:lang w:val="lt-LT"/>
        </w:rPr>
        <w:t>0 mg</w:t>
      </w:r>
      <w:r w:rsidRPr="009856FC">
        <w:rPr>
          <w:sz w:val="22"/>
          <w:szCs w:val="22"/>
          <w:lang w:val="lt-LT"/>
        </w:rPr>
        <w:t> </w:t>
      </w:r>
      <w:r w:rsidRPr="00C0170E">
        <w:rPr>
          <w:rFonts w:ascii="Times New Roman" w:hAnsi="Times New Roman" w:cs="Times New Roman"/>
          <w:sz w:val="22"/>
          <w:szCs w:val="22"/>
          <w:lang w:val="lt-LT"/>
        </w:rPr>
        <w:t xml:space="preserve"> sorbitolio (E420), </w:t>
      </w:r>
      <w:r w:rsidRPr="00255864">
        <w:rPr>
          <w:rFonts w:ascii="Times New Roman" w:hAnsi="Times New Roman" w:cs="Times New Roman"/>
          <w:sz w:val="22"/>
          <w:szCs w:val="22"/>
          <w:lang w:val="lt-LT"/>
        </w:rPr>
        <w:t>10 </w:t>
      </w:r>
      <w:r w:rsidRPr="00255864">
        <w:rPr>
          <w:rFonts w:ascii="Times New Roman" w:hAnsi="Times New Roman" w:cs="Times New Roman"/>
          <w:sz w:val="22"/>
          <w:szCs w:val="22"/>
          <w:lang w:val="lt-LT" w:eastAsia="lt-LT"/>
        </w:rPr>
        <w:t>mg benzilo alkoholio ir 1</w:t>
      </w:r>
      <w:r w:rsidRPr="00255864">
        <w:rPr>
          <w:rFonts w:ascii="Times New Roman" w:hAnsi="Times New Roman" w:cs="Times New Roman"/>
          <w:sz w:val="22"/>
          <w:szCs w:val="22"/>
          <w:lang w:val="lt-LT"/>
        </w:rPr>
        <w:t> mg</w:t>
      </w:r>
      <w:r w:rsidRPr="00255864">
        <w:rPr>
          <w:sz w:val="22"/>
          <w:szCs w:val="22"/>
          <w:lang w:val="lt-LT"/>
        </w:rPr>
        <w:t> </w:t>
      </w:r>
      <w:r w:rsidRPr="00255864">
        <w:rPr>
          <w:rFonts w:ascii="Times New Roman" w:hAnsi="Times New Roman" w:cs="Times New Roman"/>
          <w:sz w:val="22"/>
          <w:szCs w:val="22"/>
          <w:lang w:val="lt-LT"/>
        </w:rPr>
        <w:t>n</w:t>
      </w:r>
      <w:r w:rsidRPr="00255864">
        <w:rPr>
          <w:rFonts w:ascii="Times New Roman" w:hAnsi="Times New Roman" w:cs="Times New Roman"/>
          <w:bCs/>
          <w:sz w:val="22"/>
          <w:szCs w:val="24"/>
          <w:lang w:val="lt-LT"/>
        </w:rPr>
        <w:t>atrio metabisulfito (E223).</w:t>
      </w:r>
    </w:p>
    <w:p w:rsidR="00DE5488" w:rsidRPr="00255864" w:rsidRDefault="00DE5488" w:rsidP="00DE5488">
      <w:pPr>
        <w:rPr>
          <w:rFonts w:ascii="Times New Roman" w:hAnsi="Times New Roman" w:cs="Times New Roman"/>
          <w:sz w:val="22"/>
          <w:szCs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Visos pagalbinės medžiagos išvardytos 6.1 skyriuje.</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outlineLvl w:val="0"/>
        <w:rPr>
          <w:rFonts w:ascii="Times New Roman" w:hAnsi="Times New Roman" w:cs="Times New Roman"/>
          <w:b/>
          <w:sz w:val="22"/>
          <w:lang w:val="lt-LT" w:eastAsia="lt-LT"/>
        </w:rPr>
      </w:pPr>
      <w:r w:rsidRPr="00255864">
        <w:rPr>
          <w:rFonts w:ascii="Times New Roman" w:hAnsi="Times New Roman" w:cs="Times New Roman"/>
          <w:b/>
          <w:sz w:val="22"/>
          <w:lang w:val="lt-LT" w:eastAsia="lt-LT"/>
        </w:rPr>
        <w:t>3.</w:t>
      </w:r>
      <w:r w:rsidRPr="00255864">
        <w:rPr>
          <w:rFonts w:ascii="Times New Roman" w:hAnsi="Times New Roman" w:cs="Times New Roman"/>
          <w:b/>
          <w:sz w:val="22"/>
          <w:lang w:val="lt-LT" w:eastAsia="lt-LT"/>
        </w:rPr>
        <w:tab/>
        <w:t>FARMACINĖ FORMA</w:t>
      </w: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bCs/>
          <w:sz w:val="22"/>
          <w:lang w:val="lt-LT" w:eastAsia="lt-LT"/>
        </w:rPr>
        <w:t>Koncentratas infuziniam tirpalui</w:t>
      </w: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Bespalvis ar šiek tiek žalsvas, skaidrus, be kietųjų dalelių  sterilus koncentratas infuziniam tirpalui.</w:t>
      </w: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keepNext/>
        <w:keepLines/>
        <w:tabs>
          <w:tab w:val="left" w:pos="567"/>
        </w:tabs>
        <w:outlineLvl w:val="2"/>
        <w:rPr>
          <w:rFonts w:ascii="Times New Roman" w:hAnsi="Times New Roman" w:cs="Times New Roman"/>
          <w:b/>
          <w:bCs/>
          <w:snapToGrid w:val="0"/>
          <w:sz w:val="22"/>
          <w:szCs w:val="26"/>
          <w:lang w:val="lt-LT" w:eastAsia="x-none"/>
        </w:rPr>
      </w:pPr>
      <w:r w:rsidRPr="00255864">
        <w:rPr>
          <w:rFonts w:ascii="Times New Roman" w:hAnsi="Times New Roman" w:cs="Times New Roman"/>
          <w:b/>
          <w:bCs/>
          <w:snapToGrid w:val="0"/>
          <w:sz w:val="22"/>
          <w:szCs w:val="26"/>
          <w:lang w:val="lt-LT" w:eastAsia="x-none"/>
        </w:rPr>
        <w:t>4.</w:t>
      </w:r>
      <w:r w:rsidRPr="00255864">
        <w:rPr>
          <w:rFonts w:ascii="Times New Roman" w:hAnsi="Times New Roman" w:cs="Times New Roman"/>
          <w:b/>
          <w:bCs/>
          <w:snapToGrid w:val="0"/>
          <w:sz w:val="22"/>
          <w:szCs w:val="26"/>
          <w:lang w:val="lt-LT" w:eastAsia="x-none"/>
        </w:rPr>
        <w:tab/>
        <w:t>KLINIKINĖ INFORMACIJA</w:t>
      </w:r>
    </w:p>
    <w:p w:rsidR="00DE5488" w:rsidRPr="00255864" w:rsidRDefault="00DE5488" w:rsidP="00DE5488">
      <w:pPr>
        <w:tabs>
          <w:tab w:val="left" w:pos="567"/>
        </w:tabs>
        <w:spacing w:line="260" w:lineRule="exact"/>
        <w:rPr>
          <w:rFonts w:ascii="Times New Roman" w:hAnsi="Times New Roman" w:cs="Times New Roman"/>
          <w:snapToGrid w:val="0"/>
          <w:sz w:val="22"/>
          <w:szCs w:val="24"/>
          <w:lang w:val="lt-LT"/>
        </w:rPr>
      </w:pPr>
    </w:p>
    <w:p w:rsidR="00DE5488" w:rsidRPr="00255864"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4.1</w:t>
      </w:r>
      <w:r w:rsidRPr="00255864">
        <w:rPr>
          <w:rFonts w:ascii="Times New Roman" w:hAnsi="Times New Roman" w:cs="Times New Roman"/>
          <w:b/>
          <w:bCs/>
          <w:snapToGrid w:val="0"/>
          <w:sz w:val="22"/>
          <w:szCs w:val="28"/>
          <w:lang w:val="lt-LT" w:eastAsia="x-none"/>
        </w:rPr>
        <w:tab/>
        <w:t>Terapinės indikacijos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Praeinančio smegenų išemijos priepuolio (PSIP), būklės po insulto gydymas (kaip sudėtinės terapijos dalis).</w:t>
      </w: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Psichikos ar nervų sistemos sutrikimo simptomų, atsirandančių dėl smegenų kraujotakos nepakankamumo, mažinimas.</w:t>
      </w:r>
    </w:p>
    <w:p w:rsidR="00DE5488" w:rsidRPr="00255864" w:rsidRDefault="00DE5488" w:rsidP="00DE5488">
      <w:pPr>
        <w:rPr>
          <w:rFonts w:ascii="Times New Roman" w:hAnsi="Times New Roman" w:cs="Times New Roman"/>
          <w:bCs/>
          <w:sz w:val="22"/>
          <w:lang w:val="lt-LT" w:eastAsia="lt-LT"/>
        </w:rPr>
      </w:pPr>
    </w:p>
    <w:p w:rsidR="00DE5488" w:rsidRPr="00255864"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4.2</w:t>
      </w:r>
      <w:r w:rsidRPr="00255864">
        <w:rPr>
          <w:rFonts w:ascii="Times New Roman" w:hAnsi="Times New Roman" w:cs="Times New Roman"/>
          <w:b/>
          <w:bCs/>
          <w:snapToGrid w:val="0"/>
          <w:sz w:val="22"/>
          <w:szCs w:val="28"/>
          <w:lang w:val="lt-LT" w:eastAsia="x-none"/>
        </w:rPr>
        <w:tab/>
        <w:t>Dozavimas ir vartojimo metodas</w:t>
      </w:r>
    </w:p>
    <w:p w:rsidR="00DE5488" w:rsidRPr="00255864" w:rsidRDefault="00DE5488" w:rsidP="00DE5488">
      <w:pPr>
        <w:rPr>
          <w:rFonts w:ascii="Times New Roman" w:hAnsi="Times New Roman" w:cs="Times New Roman"/>
          <w:sz w:val="22"/>
          <w:lang w:val="lt-LT" w:eastAsia="lt-LT"/>
        </w:rPr>
      </w:pPr>
    </w:p>
    <w:p w:rsidR="00DE5488" w:rsidRPr="007A1A15" w:rsidRDefault="00DE5488" w:rsidP="00DE5488">
      <w:pPr>
        <w:rPr>
          <w:rFonts w:ascii="Times New Roman" w:hAnsi="Times New Roman" w:cs="Times New Roman"/>
          <w:sz w:val="22"/>
          <w:u w:val="single"/>
          <w:lang w:val="lt-LT" w:eastAsia="lt-LT"/>
        </w:rPr>
      </w:pPr>
      <w:r w:rsidRPr="007A1A15">
        <w:rPr>
          <w:rFonts w:ascii="Times New Roman" w:hAnsi="Times New Roman" w:cs="Times New Roman"/>
          <w:sz w:val="22"/>
          <w:u w:val="single"/>
          <w:lang w:val="lt-LT" w:eastAsia="lt-LT"/>
        </w:rPr>
        <w:t>Dozavimas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i/>
          <w:sz w:val="22"/>
          <w:lang w:val="lt-LT" w:eastAsia="lt-LT"/>
        </w:rPr>
      </w:pPr>
      <w:r w:rsidRPr="00255864">
        <w:rPr>
          <w:rFonts w:ascii="Times New Roman" w:hAnsi="Times New Roman" w:cs="Times New Roman"/>
          <w:i/>
          <w:sz w:val="22"/>
          <w:lang w:val="lt-LT" w:eastAsia="lt-LT"/>
        </w:rPr>
        <w:t>Suaugusiesiems</w:t>
      </w: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Gydymo pradžioje  įprastinė paros dozė yra 20 mg </w:t>
      </w:r>
      <w:proofErr w:type="spellStart"/>
      <w:r w:rsidRPr="00255864">
        <w:rPr>
          <w:rFonts w:ascii="Times New Roman" w:hAnsi="Times New Roman" w:cs="Times New Roman"/>
          <w:sz w:val="22"/>
          <w:lang w:val="lt-LT" w:eastAsia="lt-LT"/>
        </w:rPr>
        <w:t>vinpocetino</w:t>
      </w:r>
      <w:proofErr w:type="spellEnd"/>
      <w:r w:rsidRPr="00255864">
        <w:rPr>
          <w:rFonts w:ascii="Times New Roman" w:hAnsi="Times New Roman" w:cs="Times New Roman"/>
          <w:sz w:val="22"/>
          <w:lang w:val="lt-LT" w:eastAsia="lt-LT"/>
        </w:rPr>
        <w:t xml:space="preserve"> (2 ampulės), praskiedus 500 ml infuzinio tirpalo. Ši dozė, atsižvelgiant vaistinio preparato toleravimą, per 2-3 dienas gali būti didinama iki 1</w:t>
      </w:r>
      <w:r w:rsidRPr="00255864">
        <w:rPr>
          <w:rFonts w:ascii="Times New Roman" w:hAnsi="Times New Roman" w:cs="Times New Roman"/>
          <w:sz w:val="22"/>
          <w:szCs w:val="22"/>
          <w:lang w:val="lt-LT"/>
        </w:rPr>
        <w:t> </w:t>
      </w:r>
      <w:r w:rsidRPr="00255864">
        <w:rPr>
          <w:rFonts w:ascii="Times New Roman" w:hAnsi="Times New Roman" w:cs="Times New Roman"/>
          <w:sz w:val="22"/>
          <w:lang w:val="lt-LT" w:eastAsia="lt-LT"/>
        </w:rPr>
        <w:t>mg/kg kūno svorio per dieną.</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Vidutiniškai gydymas tęsiamas 10-14 dienų, įprastinė (apskaičiuota 70</w:t>
      </w:r>
      <w:r w:rsidRPr="00255864">
        <w:rPr>
          <w:rFonts w:ascii="Times New Roman" w:hAnsi="Times New Roman" w:cs="Times New Roman"/>
          <w:sz w:val="22"/>
          <w:szCs w:val="22"/>
          <w:lang w:val="lt-LT"/>
        </w:rPr>
        <w:t> </w:t>
      </w:r>
      <w:r w:rsidRPr="00255864">
        <w:rPr>
          <w:rFonts w:ascii="Times New Roman" w:hAnsi="Times New Roman" w:cs="Times New Roman"/>
          <w:sz w:val="22"/>
          <w:lang w:val="lt-LT" w:eastAsia="lt-LT"/>
        </w:rPr>
        <w:t>kg sveriančiam pacientui) paros dozė yra 50</w:t>
      </w:r>
      <w:r w:rsidRPr="00255864">
        <w:rPr>
          <w:rFonts w:ascii="Times New Roman" w:hAnsi="Times New Roman" w:cs="Times New Roman"/>
          <w:sz w:val="22"/>
          <w:szCs w:val="22"/>
          <w:lang w:val="lt-LT"/>
        </w:rPr>
        <w:t> </w:t>
      </w:r>
      <w:r w:rsidRPr="00255864">
        <w:rPr>
          <w:rFonts w:ascii="Times New Roman" w:hAnsi="Times New Roman" w:cs="Times New Roman"/>
          <w:sz w:val="22"/>
          <w:lang w:val="lt-LT" w:eastAsia="lt-LT"/>
        </w:rPr>
        <w:t xml:space="preserve">mg </w:t>
      </w:r>
      <w:proofErr w:type="spellStart"/>
      <w:r w:rsidRPr="00255864">
        <w:rPr>
          <w:rFonts w:ascii="Times New Roman" w:hAnsi="Times New Roman" w:cs="Times New Roman"/>
          <w:sz w:val="22"/>
          <w:lang w:val="lt-LT" w:eastAsia="lt-LT"/>
        </w:rPr>
        <w:t>vinpocetino</w:t>
      </w:r>
      <w:proofErr w:type="spellEnd"/>
      <w:r w:rsidRPr="00255864">
        <w:rPr>
          <w:rFonts w:ascii="Times New Roman" w:hAnsi="Times New Roman" w:cs="Times New Roman"/>
          <w:sz w:val="22"/>
          <w:lang w:val="lt-LT" w:eastAsia="lt-LT"/>
        </w:rPr>
        <w:t xml:space="preserve"> (5 ampulės, praskiestos 500</w:t>
      </w:r>
      <w:r w:rsidRPr="00255864">
        <w:rPr>
          <w:rFonts w:ascii="Times New Roman" w:hAnsi="Times New Roman" w:cs="Times New Roman"/>
          <w:sz w:val="22"/>
          <w:szCs w:val="22"/>
          <w:lang w:val="lt-LT"/>
        </w:rPr>
        <w:t> </w:t>
      </w:r>
      <w:r w:rsidRPr="00255864">
        <w:rPr>
          <w:rFonts w:ascii="Times New Roman" w:hAnsi="Times New Roman" w:cs="Times New Roman"/>
          <w:sz w:val="22"/>
          <w:lang w:val="lt-LT" w:eastAsia="lt-LT"/>
        </w:rPr>
        <w:t>ml infuzinio tirpalo).</w:t>
      </w:r>
    </w:p>
    <w:p w:rsidR="00DE5488" w:rsidRPr="00255864" w:rsidRDefault="00DE5488" w:rsidP="00DE5488">
      <w:pPr>
        <w:rPr>
          <w:rFonts w:ascii="Times New Roman" w:hAnsi="Times New Roman" w:cs="Times New Roman"/>
          <w:bCs/>
          <w:sz w:val="22"/>
          <w:lang w:val="lt-LT" w:eastAsia="lt-LT"/>
        </w:rPr>
      </w:pP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Baigus gydyti infuzijomis, rekomenduojama</w:t>
      </w:r>
      <w:r w:rsidRPr="00255864">
        <w:rPr>
          <w:rFonts w:ascii="Times New Roman" w:hAnsi="Times New Roman" w:cs="Times New Roman"/>
          <w:bCs/>
          <w:i/>
          <w:iCs/>
          <w:sz w:val="22"/>
          <w:lang w:val="lt-LT" w:eastAsia="lt-LT"/>
        </w:rPr>
        <w:t xml:space="preserve"> </w:t>
      </w:r>
      <w:r w:rsidRPr="00255864">
        <w:rPr>
          <w:rFonts w:ascii="Times New Roman" w:hAnsi="Times New Roman" w:cs="Times New Roman"/>
          <w:bCs/>
          <w:sz w:val="22"/>
          <w:lang w:val="lt-LT" w:eastAsia="lt-LT"/>
        </w:rPr>
        <w:t>gydymą tęsti skiriant po vieną CAVINTON FORTE 10</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mg tabletę arba po dvi CAVINTON 5</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mg tabletes 3</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kartus per dieną (po 10</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mg tris kartus per dieną).</w:t>
      </w:r>
    </w:p>
    <w:p w:rsidR="00DE5488" w:rsidRPr="00255864" w:rsidRDefault="00DE5488" w:rsidP="00DE5488">
      <w:pPr>
        <w:rPr>
          <w:rFonts w:ascii="Times New Roman" w:hAnsi="Times New Roman" w:cs="Times New Roman"/>
          <w:sz w:val="22"/>
          <w:szCs w:val="24"/>
          <w:lang w:val="lt-LT"/>
        </w:rPr>
      </w:pP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i/>
          <w:iCs/>
          <w:color w:val="000000"/>
          <w:sz w:val="22"/>
          <w:szCs w:val="22"/>
          <w:lang w:val="lt-LT"/>
        </w:rPr>
        <w:t>Pacientams, kurių inkstų ar kepenų funkcija sutrikusi</w:t>
      </w:r>
    </w:p>
    <w:p w:rsidR="00DE5488" w:rsidRPr="00255864" w:rsidRDefault="00DE5488" w:rsidP="00DE5488">
      <w:pPr>
        <w:rPr>
          <w:rFonts w:ascii="Times New Roman" w:hAnsi="Times New Roman" w:cs="Times New Roman"/>
          <w:sz w:val="22"/>
          <w:szCs w:val="24"/>
          <w:lang w:val="lt-LT"/>
        </w:rPr>
      </w:pPr>
      <w:r w:rsidRPr="00255864">
        <w:rPr>
          <w:rFonts w:ascii="Times New Roman" w:hAnsi="Times New Roman" w:cs="Times New Roman"/>
          <w:sz w:val="22"/>
          <w:szCs w:val="24"/>
          <w:lang w:val="lt-LT"/>
        </w:rPr>
        <w:t>Pacientams, sergantiems inkstų ar kepenų ligomis, dozės keisti nereikia.</w:t>
      </w:r>
    </w:p>
    <w:p w:rsidR="00DE5488" w:rsidRPr="00255864" w:rsidRDefault="00DE5488" w:rsidP="00DE5488">
      <w:pPr>
        <w:tabs>
          <w:tab w:val="left" w:pos="567"/>
        </w:tabs>
        <w:spacing w:line="260" w:lineRule="exact"/>
        <w:rPr>
          <w:rFonts w:ascii="Times New Roman" w:hAnsi="Times New Roman" w:cs="Times New Roman"/>
          <w:i/>
          <w:noProof/>
          <w:snapToGrid w:val="0"/>
          <w:sz w:val="22"/>
          <w:szCs w:val="24"/>
          <w:lang w:val="lt-LT"/>
        </w:rPr>
      </w:pPr>
    </w:p>
    <w:p w:rsidR="00DE5488" w:rsidRPr="00255864" w:rsidRDefault="00DE5488" w:rsidP="00DE5488">
      <w:pPr>
        <w:tabs>
          <w:tab w:val="left" w:pos="567"/>
        </w:tabs>
        <w:spacing w:line="260" w:lineRule="exact"/>
        <w:rPr>
          <w:rFonts w:ascii="Times New Roman" w:hAnsi="Times New Roman" w:cs="Times New Roman"/>
          <w:i/>
          <w:snapToGrid w:val="0"/>
          <w:sz w:val="22"/>
          <w:szCs w:val="24"/>
          <w:lang w:val="lt-LT"/>
        </w:rPr>
      </w:pPr>
      <w:r w:rsidRPr="00255864">
        <w:rPr>
          <w:rFonts w:ascii="Times New Roman" w:hAnsi="Times New Roman" w:cs="Times New Roman"/>
          <w:i/>
          <w:noProof/>
          <w:snapToGrid w:val="0"/>
          <w:sz w:val="22"/>
          <w:szCs w:val="24"/>
          <w:lang w:val="lt-LT"/>
        </w:rPr>
        <w:t>Vaikų populiacija</w:t>
      </w:r>
    </w:p>
    <w:p w:rsidR="00DE5488" w:rsidRPr="00255864" w:rsidRDefault="00DE5488" w:rsidP="00DE5488">
      <w:pPr>
        <w:rPr>
          <w:rFonts w:ascii="Times New Roman" w:hAnsi="Times New Roman" w:cs="Times New Roman"/>
          <w:iCs/>
          <w:sz w:val="22"/>
          <w:u w:val="single"/>
          <w:lang w:val="lt-LT" w:eastAsia="lt-LT"/>
        </w:rPr>
      </w:pPr>
      <w:r w:rsidRPr="00255864">
        <w:rPr>
          <w:rFonts w:ascii="Times New Roman" w:hAnsi="Times New Roman" w:cs="Times New Roman"/>
          <w:bCs/>
          <w:sz w:val="22"/>
          <w:szCs w:val="24"/>
          <w:lang w:val="lt-LT"/>
        </w:rPr>
        <w:t>Vaikams ir paaugliams iki 18 metų vinpocetino vartoti draudžiama (dėl tinkamų klinikinių tyrimų duomenų stokos) (žr. 4.3 skyrių).</w:t>
      </w:r>
    </w:p>
    <w:p w:rsidR="00DE5488" w:rsidRPr="00255864" w:rsidRDefault="00DE5488" w:rsidP="00DE5488">
      <w:pPr>
        <w:rPr>
          <w:rFonts w:ascii="Times New Roman" w:hAnsi="Times New Roman" w:cs="Times New Roman"/>
          <w:i/>
          <w:iCs/>
          <w:sz w:val="22"/>
          <w:u w:val="single"/>
          <w:lang w:val="lt-LT" w:eastAsia="lt-LT"/>
        </w:rPr>
      </w:pPr>
    </w:p>
    <w:p w:rsidR="00DE5488" w:rsidRPr="00255864" w:rsidRDefault="00DE5488" w:rsidP="00DE5488">
      <w:pPr>
        <w:tabs>
          <w:tab w:val="left" w:pos="567"/>
        </w:tabs>
        <w:spacing w:line="260" w:lineRule="exact"/>
        <w:rPr>
          <w:rFonts w:ascii="Times New Roman" w:hAnsi="Times New Roman" w:cs="Times New Roman"/>
          <w:snapToGrid w:val="0"/>
          <w:sz w:val="22"/>
          <w:szCs w:val="24"/>
          <w:u w:val="single"/>
          <w:lang w:val="lt-LT"/>
        </w:rPr>
      </w:pPr>
      <w:r w:rsidRPr="00255864">
        <w:rPr>
          <w:rFonts w:ascii="Times New Roman" w:hAnsi="Times New Roman" w:cs="Times New Roman"/>
          <w:noProof/>
          <w:snapToGrid w:val="0"/>
          <w:sz w:val="22"/>
          <w:szCs w:val="24"/>
          <w:u w:val="single"/>
          <w:lang w:val="lt-LT"/>
        </w:rPr>
        <w:t>Vartojimo metodas</w:t>
      </w:r>
      <w:r w:rsidRPr="00255864">
        <w:rPr>
          <w:rFonts w:ascii="Times New Roman" w:hAnsi="Times New Roman" w:cs="Times New Roman"/>
          <w:snapToGrid w:val="0"/>
          <w:sz w:val="22"/>
          <w:szCs w:val="24"/>
          <w:u w:val="single"/>
          <w:lang w:val="lt-LT"/>
        </w:rPr>
        <w:t xml:space="preserve"> </w:t>
      </w:r>
    </w:p>
    <w:p w:rsidR="00DE5488" w:rsidRPr="00255864" w:rsidRDefault="00DE5488" w:rsidP="00DE5488">
      <w:pPr>
        <w:rPr>
          <w:rFonts w:ascii="Times New Roman" w:hAnsi="Times New Roman" w:cs="Times New Roman"/>
          <w:iCs/>
          <w:sz w:val="22"/>
          <w:lang w:val="lt-LT" w:eastAsia="lt-LT"/>
        </w:rPr>
      </w:pPr>
      <w:r w:rsidRPr="00255864">
        <w:rPr>
          <w:rFonts w:ascii="Times New Roman" w:hAnsi="Times New Roman" w:cs="Times New Roman"/>
          <w:iCs/>
          <w:sz w:val="22"/>
          <w:lang w:val="lt-LT" w:eastAsia="lt-LT"/>
        </w:rPr>
        <w:t>Vaistinio preparato galima leisti tik į veną lėtos lašinės infuzijos būdu (lašinimo greitis turi neviršyti 80 lašų per minutę).</w:t>
      </w:r>
      <w:r w:rsidR="009856FC">
        <w:rPr>
          <w:rFonts w:ascii="Times New Roman" w:hAnsi="Times New Roman" w:cs="Times New Roman"/>
          <w:iCs/>
          <w:sz w:val="22"/>
          <w:lang w:val="lt-LT" w:eastAsia="lt-LT"/>
        </w:rPr>
        <w:t xml:space="preserve"> </w:t>
      </w:r>
      <w:r w:rsidRPr="00255864">
        <w:rPr>
          <w:rFonts w:ascii="Times New Roman" w:hAnsi="Times New Roman" w:cs="Times New Roman"/>
          <w:sz w:val="22"/>
          <w:szCs w:val="22"/>
          <w:lang w:val="lt-LT" w:eastAsia="lt-LT"/>
        </w:rPr>
        <w:t>Prieš vartojimą būtina praskiesti.</w:t>
      </w:r>
    </w:p>
    <w:p w:rsidR="00DE5488" w:rsidRPr="00255864" w:rsidRDefault="00DE5488" w:rsidP="00DE5488">
      <w:pPr>
        <w:tabs>
          <w:tab w:val="left" w:pos="567"/>
        </w:tabs>
        <w:rPr>
          <w:rFonts w:ascii="Times New Roman" w:hAnsi="Times New Roman" w:cs="Times New Roman"/>
          <w:sz w:val="22"/>
          <w:szCs w:val="22"/>
          <w:lang w:val="lt-LT" w:eastAsia="lt-LT"/>
        </w:rPr>
      </w:pPr>
      <w:r w:rsidRPr="00255864">
        <w:rPr>
          <w:rFonts w:ascii="Times New Roman" w:hAnsi="Times New Roman" w:cs="Times New Roman"/>
          <w:iCs/>
          <w:sz w:val="22"/>
          <w:lang w:val="lt-LT" w:eastAsia="lt-LT"/>
        </w:rPr>
        <w:t>Vaistinio preparato negalima leisti į raumenis</w:t>
      </w:r>
      <w:r>
        <w:rPr>
          <w:rFonts w:ascii="Times New Roman" w:hAnsi="Times New Roman" w:cs="Times New Roman"/>
          <w:iCs/>
          <w:sz w:val="22"/>
          <w:lang w:val="lt-LT" w:eastAsia="lt-LT"/>
        </w:rPr>
        <w:t>.</w:t>
      </w:r>
    </w:p>
    <w:p w:rsidR="00DE5488" w:rsidRDefault="00DE5488" w:rsidP="00DE5488">
      <w:pPr>
        <w:tabs>
          <w:tab w:val="left" w:pos="567"/>
        </w:tabs>
        <w:rPr>
          <w:rFonts w:ascii="Times New Roman" w:hAnsi="Times New Roman" w:cs="Times New Roman"/>
          <w:noProof/>
          <w:sz w:val="22"/>
          <w:szCs w:val="22"/>
          <w:lang w:val="lt-LT"/>
        </w:rPr>
      </w:pPr>
    </w:p>
    <w:p w:rsidR="00DE5488" w:rsidRPr="00255864" w:rsidRDefault="00DE5488" w:rsidP="00DE5488">
      <w:pPr>
        <w:tabs>
          <w:tab w:val="left" w:pos="567"/>
        </w:tabs>
        <w:rPr>
          <w:rFonts w:ascii="Times New Roman" w:hAnsi="Times New Roman" w:cs="Times New Roman"/>
          <w:noProof/>
          <w:sz w:val="22"/>
          <w:szCs w:val="22"/>
          <w:lang w:val="lt-LT"/>
        </w:rPr>
      </w:pPr>
      <w:r w:rsidRPr="00255864">
        <w:rPr>
          <w:rFonts w:ascii="Times New Roman" w:hAnsi="Times New Roman" w:cs="Times New Roman"/>
          <w:noProof/>
          <w:sz w:val="22"/>
          <w:szCs w:val="22"/>
          <w:lang w:val="lt-LT"/>
        </w:rPr>
        <w:t>Vaistinio preparato ruošimo prieš vartojant instrukcija pateikiama 6.6 skyriuje.</w:t>
      </w:r>
    </w:p>
    <w:p w:rsidR="00DE5488" w:rsidRPr="00255864" w:rsidRDefault="00DE5488" w:rsidP="00DE5488">
      <w:pPr>
        <w:rPr>
          <w:rFonts w:ascii="Times New Roman" w:hAnsi="Times New Roman" w:cs="Times New Roman"/>
          <w:bCs/>
          <w:sz w:val="22"/>
          <w:lang w:val="lt-LT" w:eastAsia="lt-LT"/>
        </w:rPr>
      </w:pPr>
    </w:p>
    <w:p w:rsidR="00DE5488" w:rsidRPr="00255864"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4.3</w:t>
      </w:r>
      <w:r w:rsidRPr="00255864">
        <w:rPr>
          <w:rFonts w:ascii="Times New Roman" w:hAnsi="Times New Roman" w:cs="Times New Roman"/>
          <w:b/>
          <w:bCs/>
          <w:snapToGrid w:val="0"/>
          <w:sz w:val="22"/>
          <w:szCs w:val="28"/>
          <w:lang w:val="lt-LT" w:eastAsia="x-none"/>
        </w:rPr>
        <w:tab/>
        <w:t>Kontraindikacijos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 xml:space="preserve">Padidėjęs jautrumas veikliajai arba bet kuriai </w:t>
      </w:r>
      <w:r w:rsidRPr="00255864">
        <w:rPr>
          <w:rFonts w:ascii="Times New Roman" w:hAnsi="Times New Roman" w:cs="Times New Roman"/>
          <w:noProof/>
          <w:sz w:val="22"/>
          <w:szCs w:val="22"/>
          <w:lang w:val="lt-LT"/>
        </w:rPr>
        <w:t>6.1 skyriuje nurodytai</w:t>
      </w:r>
      <w:r w:rsidRPr="00255864">
        <w:rPr>
          <w:noProof/>
          <w:szCs w:val="24"/>
          <w:lang w:val="lt-LT"/>
        </w:rPr>
        <w:t xml:space="preserve"> </w:t>
      </w:r>
      <w:r w:rsidRPr="00255864">
        <w:rPr>
          <w:rFonts w:ascii="Times New Roman" w:hAnsi="Times New Roman" w:cs="Times New Roman"/>
          <w:bCs/>
          <w:sz w:val="22"/>
          <w:lang w:val="lt-LT" w:eastAsia="lt-LT"/>
        </w:rPr>
        <w:t>pagalbinei preparato medžiagai.</w:t>
      </w: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Ūminė smegenų hemoraginio insulto fazė, sunki išeminė širdies liga, sunkios aritmijos.</w:t>
      </w:r>
    </w:p>
    <w:p w:rsidR="00DE5488" w:rsidRPr="00C0170E" w:rsidRDefault="00DE5488" w:rsidP="00DE5488">
      <w:pPr>
        <w:rPr>
          <w:rFonts w:ascii="Times New Roman" w:hAnsi="Times New Roman" w:cs="Times New Roman"/>
          <w:bCs/>
          <w:sz w:val="22"/>
          <w:lang w:val="lt-LT" w:eastAsia="lt-LT"/>
        </w:rPr>
      </w:pPr>
      <w:r w:rsidRPr="005D6353">
        <w:rPr>
          <w:rFonts w:ascii="Times New Roman" w:hAnsi="Times New Roman" w:cs="Times New Roman"/>
          <w:bCs/>
          <w:sz w:val="22"/>
          <w:lang w:val="lt-LT" w:eastAsia="lt-LT"/>
        </w:rPr>
        <w:t>Nėštumas</w:t>
      </w:r>
      <w:r w:rsidR="00C0170E" w:rsidRPr="005D6353">
        <w:rPr>
          <w:rFonts w:ascii="Times New Roman" w:hAnsi="Times New Roman" w:cs="Times New Roman"/>
          <w:bCs/>
          <w:sz w:val="22"/>
          <w:lang w:val="lt-LT" w:eastAsia="lt-LT"/>
        </w:rPr>
        <w:t>,</w:t>
      </w:r>
      <w:r w:rsidRPr="005D6353">
        <w:rPr>
          <w:rFonts w:ascii="Times New Roman" w:hAnsi="Times New Roman" w:cs="Times New Roman"/>
          <w:bCs/>
          <w:sz w:val="22"/>
          <w:lang w:val="lt-LT" w:eastAsia="lt-LT"/>
        </w:rPr>
        <w:t xml:space="preserve"> žindymo laikotarpis</w:t>
      </w:r>
      <w:r w:rsidR="00C0170E" w:rsidRPr="005D6353">
        <w:rPr>
          <w:sz w:val="22"/>
          <w:lang w:val="lt-LT"/>
        </w:rPr>
        <w:t xml:space="preserve"> </w:t>
      </w:r>
      <w:r w:rsidR="00C0170E" w:rsidRPr="005D6353">
        <w:rPr>
          <w:rFonts w:ascii="Times New Roman" w:hAnsi="Times New Roman" w:cs="Times New Roman"/>
          <w:sz w:val="22"/>
          <w:lang w:val="lt-LT"/>
        </w:rPr>
        <w:t>ir vartojimas</w:t>
      </w:r>
      <w:r w:rsidR="00C0170E" w:rsidRPr="005D6353">
        <w:rPr>
          <w:sz w:val="22"/>
          <w:lang w:val="lt-LT"/>
        </w:rPr>
        <w:t xml:space="preserve"> </w:t>
      </w:r>
      <w:r w:rsidR="00C0170E" w:rsidRPr="005D6353">
        <w:rPr>
          <w:rFonts w:ascii="Times New Roman" w:hAnsi="Times New Roman" w:cs="Times New Roman"/>
          <w:sz w:val="22"/>
          <w:lang w:val="lt-LT"/>
        </w:rPr>
        <w:t>vaisingo amžiaus moterims, nenaudojančioms veiksmingo kontracepcijos metodo</w:t>
      </w:r>
      <w:r w:rsidRPr="005D6353">
        <w:rPr>
          <w:rFonts w:ascii="Times New Roman" w:hAnsi="Times New Roman" w:cs="Times New Roman"/>
          <w:bCs/>
          <w:sz w:val="22"/>
          <w:lang w:val="lt-LT" w:eastAsia="lt-LT"/>
        </w:rPr>
        <w:t>.</w:t>
      </w:r>
    </w:p>
    <w:p w:rsidR="00DE5488" w:rsidRPr="00255864" w:rsidRDefault="00DE5488" w:rsidP="00DE5488">
      <w:pPr>
        <w:rPr>
          <w:rFonts w:ascii="Times New Roman" w:hAnsi="Times New Roman" w:cs="Times New Roman"/>
          <w:bCs/>
          <w:sz w:val="22"/>
          <w:szCs w:val="24"/>
          <w:lang w:val="lt-LT"/>
        </w:rPr>
      </w:pPr>
      <w:r w:rsidRPr="00255864">
        <w:rPr>
          <w:rFonts w:ascii="Times New Roman" w:hAnsi="Times New Roman" w:cs="Times New Roman"/>
          <w:bCs/>
          <w:sz w:val="22"/>
          <w:szCs w:val="24"/>
          <w:lang w:val="lt-LT"/>
        </w:rPr>
        <w:t xml:space="preserve">Vaikams ir paaugliams iki 18 metų. </w:t>
      </w:r>
    </w:p>
    <w:p w:rsidR="00DE5488" w:rsidRPr="00255864" w:rsidRDefault="00DE5488" w:rsidP="00DE5488">
      <w:pPr>
        <w:rPr>
          <w:rFonts w:ascii="Times New Roman" w:hAnsi="Times New Roman" w:cs="Times New Roman"/>
          <w:bCs/>
          <w:sz w:val="22"/>
          <w:lang w:val="lt-LT" w:eastAsia="lt-LT"/>
        </w:rPr>
      </w:pPr>
    </w:p>
    <w:p w:rsidR="00DE5488" w:rsidRPr="00255864"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4.4</w:t>
      </w:r>
      <w:r w:rsidRPr="00255864">
        <w:rPr>
          <w:rFonts w:ascii="Times New Roman" w:hAnsi="Times New Roman" w:cs="Times New Roman"/>
          <w:b/>
          <w:bCs/>
          <w:snapToGrid w:val="0"/>
          <w:sz w:val="22"/>
          <w:szCs w:val="28"/>
          <w:lang w:val="lt-LT" w:eastAsia="x-none"/>
        </w:rPr>
        <w:tab/>
        <w:t>Specialūs įspėjimai ir atsargumo priemonės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Pacientams, kurių padidėjęs intrakranijinis spaudimas, taip pat kai yra pailgėjusio QT intervalo sindromas ir aritmija arba vartojantiems antiaritminių vaistinių preparatų, preparato galima skirti tik atidžiai įvertinus gydymo naudos ir galimo pavojaus santykį.</w:t>
      </w: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Pacientams, kuriems yra pailgėjusio QT intervalo sindromas, taip pat ir vartojantiesiems šį intervalą ilginančių vaistinių preparatų, reikia užrašyti EKG.</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r w:rsidRPr="007A1A15">
        <w:rPr>
          <w:rFonts w:ascii="Times New Roman" w:hAnsi="Times New Roman" w:cs="Times New Roman"/>
          <w:sz w:val="22"/>
          <w:u w:val="single"/>
          <w:lang w:val="lt-LT" w:eastAsia="lt-LT"/>
        </w:rPr>
        <w:t>Pagalbinės medžiagos</w:t>
      </w:r>
    </w:p>
    <w:p w:rsidR="00DE5488" w:rsidRPr="00255864" w:rsidRDefault="00110B6D" w:rsidP="00DE5488">
      <w:pPr>
        <w:rPr>
          <w:rFonts w:ascii="Times New Roman" w:hAnsi="Times New Roman" w:cs="Times New Roman"/>
          <w:sz w:val="22"/>
          <w:lang w:val="lt-LT" w:eastAsia="lt-LT"/>
        </w:rPr>
      </w:pPr>
      <w:r>
        <w:rPr>
          <w:rFonts w:ascii="Times New Roman" w:hAnsi="Times New Roman" w:cs="Times New Roman"/>
          <w:sz w:val="22"/>
          <w:lang w:val="lt-LT" w:eastAsia="lt-LT"/>
        </w:rPr>
        <w:t>Kiekv</w:t>
      </w:r>
      <w:r w:rsidR="004D25C4">
        <w:rPr>
          <w:rFonts w:ascii="Times New Roman" w:hAnsi="Times New Roman" w:cs="Times New Roman"/>
          <w:sz w:val="22"/>
          <w:lang w:val="lt-LT" w:eastAsia="lt-LT"/>
        </w:rPr>
        <w:t>ienoje šio v</w:t>
      </w:r>
      <w:r w:rsidR="00DE5488" w:rsidRPr="00255864">
        <w:rPr>
          <w:rFonts w:ascii="Times New Roman" w:hAnsi="Times New Roman" w:cs="Times New Roman"/>
          <w:sz w:val="22"/>
          <w:lang w:val="lt-LT" w:eastAsia="lt-LT"/>
        </w:rPr>
        <w:t xml:space="preserve">aistinio preparato </w:t>
      </w:r>
      <w:r w:rsidR="004D25C4">
        <w:rPr>
          <w:rFonts w:ascii="Times New Roman" w:hAnsi="Times New Roman" w:cs="Times New Roman"/>
          <w:sz w:val="22"/>
          <w:lang w:val="lt-LT" w:eastAsia="lt-LT"/>
        </w:rPr>
        <w:t xml:space="preserve">ampulėje </w:t>
      </w:r>
      <w:r w:rsidR="00DE5488" w:rsidRPr="00255864">
        <w:rPr>
          <w:rFonts w:ascii="Times New Roman" w:hAnsi="Times New Roman" w:cs="Times New Roman"/>
          <w:sz w:val="22"/>
          <w:lang w:val="lt-LT" w:eastAsia="lt-LT"/>
        </w:rPr>
        <w:t xml:space="preserve">yra </w:t>
      </w:r>
      <w:r w:rsidR="004D25C4">
        <w:rPr>
          <w:rFonts w:ascii="Times New Roman" w:hAnsi="Times New Roman" w:cs="Times New Roman"/>
          <w:sz w:val="22"/>
          <w:lang w:val="lt-LT" w:eastAsia="lt-LT"/>
        </w:rPr>
        <w:t>160</w:t>
      </w:r>
      <w:r w:rsidR="009856FC">
        <w:rPr>
          <w:rFonts w:ascii="Times New Roman" w:hAnsi="Times New Roman" w:cs="Times New Roman"/>
          <w:sz w:val="22"/>
          <w:lang w:val="lt-LT" w:eastAsia="lt-LT"/>
        </w:rPr>
        <w:t xml:space="preserve"> </w:t>
      </w:r>
      <w:r w:rsidR="004D25C4">
        <w:rPr>
          <w:rFonts w:ascii="Times New Roman" w:hAnsi="Times New Roman" w:cs="Times New Roman"/>
          <w:sz w:val="22"/>
          <w:lang w:val="lt-LT" w:eastAsia="lt-LT"/>
        </w:rPr>
        <w:t xml:space="preserve">mg </w:t>
      </w:r>
      <w:proofErr w:type="spellStart"/>
      <w:r w:rsidR="00DE5488" w:rsidRPr="00255864">
        <w:rPr>
          <w:rFonts w:ascii="Times New Roman" w:hAnsi="Times New Roman" w:cs="Times New Roman"/>
          <w:sz w:val="22"/>
          <w:lang w:val="lt-LT" w:eastAsia="lt-LT"/>
        </w:rPr>
        <w:t>sorbitolio</w:t>
      </w:r>
      <w:proofErr w:type="spellEnd"/>
      <w:r w:rsidR="004D25C4">
        <w:rPr>
          <w:rFonts w:ascii="Times New Roman" w:hAnsi="Times New Roman" w:cs="Times New Roman"/>
          <w:sz w:val="22"/>
          <w:lang w:val="lt-LT" w:eastAsia="lt-LT"/>
        </w:rPr>
        <w:t xml:space="preserve">. </w:t>
      </w:r>
      <w:proofErr w:type="spellStart"/>
      <w:r w:rsidR="004D25C4">
        <w:rPr>
          <w:rFonts w:ascii="Times New Roman" w:hAnsi="Times New Roman" w:cs="Times New Roman"/>
          <w:sz w:val="22"/>
          <w:lang w:val="lt-LT" w:eastAsia="lt-LT"/>
        </w:rPr>
        <w:t>Sorbitolis</w:t>
      </w:r>
      <w:proofErr w:type="spellEnd"/>
      <w:r w:rsidR="004D25C4">
        <w:rPr>
          <w:rFonts w:ascii="Times New Roman" w:hAnsi="Times New Roman" w:cs="Times New Roman"/>
          <w:sz w:val="22"/>
          <w:lang w:val="lt-LT" w:eastAsia="lt-LT"/>
        </w:rPr>
        <w:t xml:space="preserve"> yra fruktozės šaltinis.</w:t>
      </w:r>
      <w:r w:rsidR="00DE5488" w:rsidRPr="00255864">
        <w:rPr>
          <w:rFonts w:ascii="Times New Roman" w:hAnsi="Times New Roman" w:cs="Times New Roman"/>
          <w:sz w:val="22"/>
          <w:lang w:val="lt-LT" w:eastAsia="lt-LT"/>
        </w:rPr>
        <w:t xml:space="preserve"> </w:t>
      </w:r>
      <w:r w:rsidR="004D25C4">
        <w:rPr>
          <w:rFonts w:ascii="Times New Roman" w:hAnsi="Times New Roman" w:cs="Times New Roman"/>
          <w:sz w:val="22"/>
          <w:lang w:val="lt-LT" w:eastAsia="lt-LT"/>
        </w:rPr>
        <w:t xml:space="preserve">Reikia atsižvelgti į adityvų kartu vartojamų vaistinių preparatų, kurių sudėtyje yra </w:t>
      </w:r>
      <w:proofErr w:type="spellStart"/>
      <w:r w:rsidR="004D25C4">
        <w:rPr>
          <w:rFonts w:ascii="Times New Roman" w:hAnsi="Times New Roman" w:cs="Times New Roman"/>
          <w:sz w:val="22"/>
          <w:lang w:val="lt-LT" w:eastAsia="lt-LT"/>
        </w:rPr>
        <w:t>sorbitolio</w:t>
      </w:r>
      <w:proofErr w:type="spellEnd"/>
      <w:r w:rsidR="004D25C4">
        <w:rPr>
          <w:rFonts w:ascii="Times New Roman" w:hAnsi="Times New Roman" w:cs="Times New Roman"/>
          <w:sz w:val="22"/>
          <w:lang w:val="lt-LT" w:eastAsia="lt-LT"/>
        </w:rPr>
        <w:t xml:space="preserve"> (ar fruktozės), ir su maistu vartojamo </w:t>
      </w:r>
      <w:proofErr w:type="spellStart"/>
      <w:r w:rsidR="004D25C4">
        <w:rPr>
          <w:rFonts w:ascii="Times New Roman" w:hAnsi="Times New Roman" w:cs="Times New Roman"/>
          <w:sz w:val="22"/>
          <w:lang w:val="lt-LT" w:eastAsia="lt-LT"/>
        </w:rPr>
        <w:t>sorbitolio</w:t>
      </w:r>
      <w:proofErr w:type="spellEnd"/>
      <w:r w:rsidR="004D25C4">
        <w:rPr>
          <w:rFonts w:ascii="Times New Roman" w:hAnsi="Times New Roman" w:cs="Times New Roman"/>
          <w:sz w:val="22"/>
          <w:lang w:val="lt-LT" w:eastAsia="lt-LT"/>
        </w:rPr>
        <w:t xml:space="preserve"> (ar fruktozės) poveikį.</w:t>
      </w:r>
    </w:p>
    <w:p w:rsidR="00DE5488" w:rsidRPr="00255864" w:rsidRDefault="00110B6D" w:rsidP="00DE5488">
      <w:pPr>
        <w:rPr>
          <w:rFonts w:ascii="Times New Roman" w:hAnsi="Times New Roman" w:cs="Times New Roman"/>
          <w:sz w:val="22"/>
          <w:lang w:val="lt-LT" w:eastAsia="lt-LT"/>
        </w:rPr>
      </w:pPr>
      <w:r>
        <w:rPr>
          <w:rFonts w:ascii="Times New Roman" w:hAnsi="Times New Roman" w:cs="Times New Roman"/>
          <w:sz w:val="22"/>
          <w:lang w:val="lt-LT" w:eastAsia="lt-LT"/>
        </w:rPr>
        <w:t xml:space="preserve">Pacientams, kuriems yra įgimtas fruktozės </w:t>
      </w:r>
      <w:proofErr w:type="spellStart"/>
      <w:r>
        <w:rPr>
          <w:rFonts w:ascii="Times New Roman" w:hAnsi="Times New Roman" w:cs="Times New Roman"/>
          <w:sz w:val="22"/>
          <w:lang w:val="lt-LT" w:eastAsia="lt-LT"/>
        </w:rPr>
        <w:t>netoleravimas</w:t>
      </w:r>
      <w:proofErr w:type="spellEnd"/>
      <w:r>
        <w:rPr>
          <w:rFonts w:ascii="Times New Roman" w:hAnsi="Times New Roman" w:cs="Times New Roman"/>
          <w:sz w:val="22"/>
          <w:lang w:val="lt-LT" w:eastAsia="lt-LT"/>
        </w:rPr>
        <w:t xml:space="preserve"> (ĮFN), š</w:t>
      </w:r>
      <w:r w:rsidR="00DE5488" w:rsidRPr="00255864">
        <w:rPr>
          <w:rFonts w:ascii="Times New Roman" w:hAnsi="Times New Roman" w:cs="Times New Roman"/>
          <w:sz w:val="22"/>
          <w:lang w:val="lt-LT" w:eastAsia="lt-LT"/>
        </w:rPr>
        <w:t xml:space="preserve">io vaistinio preparato vartoti </w:t>
      </w:r>
      <w:r>
        <w:rPr>
          <w:rFonts w:ascii="Times New Roman" w:hAnsi="Times New Roman" w:cs="Times New Roman"/>
          <w:sz w:val="22"/>
          <w:lang w:val="lt-LT" w:eastAsia="lt-LT"/>
        </w:rPr>
        <w:t xml:space="preserve">negalima, nebent tai būtų neabejotinai būtina. Prieš skiriant šio vaistinio preparato, būtina sužinoti išsamią kiekvieno paciento </w:t>
      </w:r>
      <w:proofErr w:type="spellStart"/>
      <w:r>
        <w:rPr>
          <w:rFonts w:ascii="Times New Roman" w:hAnsi="Times New Roman" w:cs="Times New Roman"/>
          <w:sz w:val="22"/>
          <w:lang w:val="lt-LT" w:eastAsia="lt-LT"/>
        </w:rPr>
        <w:t>anamnezę</w:t>
      </w:r>
      <w:proofErr w:type="spellEnd"/>
      <w:r>
        <w:rPr>
          <w:rFonts w:ascii="Times New Roman" w:hAnsi="Times New Roman" w:cs="Times New Roman"/>
          <w:sz w:val="22"/>
          <w:lang w:val="lt-LT" w:eastAsia="lt-LT"/>
        </w:rPr>
        <w:t xml:space="preserve"> dėl ĮFN.</w:t>
      </w:r>
    </w:p>
    <w:p w:rsidR="009856FC" w:rsidRPr="00255864" w:rsidRDefault="00110B6D" w:rsidP="00DE5488">
      <w:pPr>
        <w:rPr>
          <w:rFonts w:ascii="Times New Roman" w:hAnsi="Times New Roman" w:cs="Times New Roman"/>
          <w:sz w:val="22"/>
          <w:lang w:val="lt-LT" w:eastAsia="lt-LT"/>
        </w:rPr>
      </w:pPr>
      <w:r>
        <w:rPr>
          <w:rFonts w:ascii="Times New Roman" w:hAnsi="Times New Roman" w:cs="Times New Roman"/>
          <w:sz w:val="22"/>
          <w:lang w:val="lt-LT" w:eastAsia="lt-LT"/>
        </w:rPr>
        <w:t>Kiekvienoje šio v</w:t>
      </w:r>
      <w:r w:rsidRPr="00255864">
        <w:rPr>
          <w:rFonts w:ascii="Times New Roman" w:hAnsi="Times New Roman" w:cs="Times New Roman"/>
          <w:sz w:val="22"/>
          <w:lang w:val="lt-LT" w:eastAsia="lt-LT"/>
        </w:rPr>
        <w:t xml:space="preserve">aistinio preparato </w:t>
      </w:r>
      <w:r>
        <w:rPr>
          <w:rFonts w:ascii="Times New Roman" w:hAnsi="Times New Roman" w:cs="Times New Roman"/>
          <w:sz w:val="22"/>
          <w:lang w:val="lt-LT" w:eastAsia="lt-LT"/>
        </w:rPr>
        <w:t>ampulėje</w:t>
      </w:r>
      <w:r w:rsidR="00181F63">
        <w:rPr>
          <w:rFonts w:ascii="Times New Roman" w:hAnsi="Times New Roman" w:cs="Times New Roman"/>
          <w:sz w:val="22"/>
          <w:lang w:val="lt-LT" w:eastAsia="lt-LT"/>
        </w:rPr>
        <w:t xml:space="preserve"> </w:t>
      </w:r>
      <w:r>
        <w:rPr>
          <w:rFonts w:ascii="Times New Roman" w:hAnsi="Times New Roman" w:cs="Times New Roman"/>
          <w:sz w:val="22"/>
          <w:lang w:val="lt-LT" w:eastAsia="lt-LT"/>
        </w:rPr>
        <w:t>yra 20</w:t>
      </w:r>
      <w:r w:rsidR="009856FC">
        <w:rPr>
          <w:rFonts w:ascii="Times New Roman" w:hAnsi="Times New Roman" w:cs="Times New Roman"/>
          <w:sz w:val="22"/>
          <w:lang w:val="lt-LT" w:eastAsia="lt-LT"/>
        </w:rPr>
        <w:t xml:space="preserve"> </w:t>
      </w:r>
      <w:r>
        <w:rPr>
          <w:rFonts w:ascii="Times New Roman" w:hAnsi="Times New Roman" w:cs="Times New Roman"/>
          <w:sz w:val="22"/>
          <w:lang w:val="lt-LT" w:eastAsia="lt-LT"/>
        </w:rPr>
        <w:t xml:space="preserve">mg </w:t>
      </w:r>
      <w:proofErr w:type="spellStart"/>
      <w:r w:rsidR="00DE5488" w:rsidRPr="00255864">
        <w:rPr>
          <w:rFonts w:ascii="Times New Roman" w:hAnsi="Times New Roman" w:cs="Times New Roman"/>
          <w:sz w:val="22"/>
          <w:lang w:val="lt-LT" w:eastAsia="lt-LT"/>
        </w:rPr>
        <w:t>benzilo</w:t>
      </w:r>
      <w:proofErr w:type="spellEnd"/>
      <w:r w:rsidR="00DE5488" w:rsidRPr="00255864">
        <w:rPr>
          <w:rFonts w:ascii="Times New Roman" w:hAnsi="Times New Roman" w:cs="Times New Roman"/>
          <w:sz w:val="22"/>
          <w:lang w:val="lt-LT" w:eastAsia="lt-LT"/>
        </w:rPr>
        <w:t xml:space="preserve"> alkoholio. </w:t>
      </w:r>
      <w:proofErr w:type="spellStart"/>
      <w:r>
        <w:rPr>
          <w:rFonts w:ascii="Times New Roman" w:hAnsi="Times New Roman" w:cs="Times New Roman"/>
          <w:sz w:val="22"/>
          <w:lang w:val="lt-LT" w:eastAsia="lt-LT"/>
        </w:rPr>
        <w:t>Benzilo</w:t>
      </w:r>
      <w:proofErr w:type="spellEnd"/>
      <w:r>
        <w:rPr>
          <w:rFonts w:ascii="Times New Roman" w:hAnsi="Times New Roman" w:cs="Times New Roman"/>
          <w:sz w:val="22"/>
          <w:lang w:val="lt-LT" w:eastAsia="lt-LT"/>
        </w:rPr>
        <w:t xml:space="preserve"> alkoholis </w:t>
      </w:r>
      <w:r w:rsidR="00DE5488" w:rsidRPr="00255864">
        <w:rPr>
          <w:rFonts w:ascii="Times New Roman" w:hAnsi="Times New Roman" w:cs="Times New Roman"/>
          <w:sz w:val="22"/>
          <w:lang w:val="lt-LT" w:eastAsia="lt-LT"/>
        </w:rPr>
        <w:t xml:space="preserve">gali sukelti alerginių reakcijų. </w:t>
      </w:r>
      <w:r w:rsidR="00181F63">
        <w:rPr>
          <w:rFonts w:ascii="Times New Roman" w:hAnsi="Times New Roman" w:cs="Times New Roman"/>
          <w:sz w:val="22"/>
          <w:lang w:val="lt-LT" w:eastAsia="lt-LT"/>
        </w:rPr>
        <w:t>Dėl susikaupimo ir toksinio poveikio rizikos (</w:t>
      </w:r>
      <w:proofErr w:type="spellStart"/>
      <w:r w:rsidR="00181F63">
        <w:rPr>
          <w:rFonts w:ascii="Times New Roman" w:hAnsi="Times New Roman" w:cs="Times New Roman"/>
          <w:sz w:val="22"/>
          <w:lang w:val="lt-LT" w:eastAsia="lt-LT"/>
        </w:rPr>
        <w:t>metabolinės</w:t>
      </w:r>
      <w:proofErr w:type="spellEnd"/>
      <w:r w:rsidR="00181F63">
        <w:rPr>
          <w:rFonts w:ascii="Times New Roman" w:hAnsi="Times New Roman" w:cs="Times New Roman"/>
          <w:sz w:val="22"/>
          <w:lang w:val="lt-LT" w:eastAsia="lt-LT"/>
        </w:rPr>
        <w:t xml:space="preserve"> </w:t>
      </w:r>
      <w:proofErr w:type="spellStart"/>
      <w:r w:rsidR="00181F63">
        <w:rPr>
          <w:rFonts w:ascii="Times New Roman" w:hAnsi="Times New Roman" w:cs="Times New Roman"/>
          <w:sz w:val="22"/>
          <w:lang w:val="lt-LT" w:eastAsia="lt-LT"/>
        </w:rPr>
        <w:t>acidozės</w:t>
      </w:r>
      <w:proofErr w:type="spellEnd"/>
      <w:r w:rsidR="00181F63">
        <w:rPr>
          <w:rFonts w:ascii="Times New Roman" w:hAnsi="Times New Roman" w:cs="Times New Roman"/>
          <w:sz w:val="22"/>
          <w:lang w:val="lt-LT" w:eastAsia="lt-LT"/>
        </w:rPr>
        <w:t xml:space="preserve">) dideli kiekiai turi būti vartojami atsargiai ir tik tuo atveju, jeigu būtina, ypač asmenims, kuriems yra kepenų arba inkstų pažeidimas. </w:t>
      </w:r>
    </w:p>
    <w:p w:rsidR="00DE5488" w:rsidRDefault="00181F63" w:rsidP="00DE5488">
      <w:pPr>
        <w:rPr>
          <w:rFonts w:ascii="Times New Roman" w:hAnsi="Times New Roman" w:cs="Times New Roman"/>
          <w:sz w:val="22"/>
          <w:lang w:val="lt-LT" w:eastAsia="lt-LT"/>
        </w:rPr>
      </w:pPr>
      <w:r>
        <w:rPr>
          <w:rFonts w:ascii="Times New Roman" w:hAnsi="Times New Roman" w:cs="Times New Roman"/>
          <w:sz w:val="22"/>
          <w:lang w:val="lt-LT" w:eastAsia="lt-LT"/>
        </w:rPr>
        <w:t>Kiekvienoje šio v</w:t>
      </w:r>
      <w:r w:rsidRPr="00255864">
        <w:rPr>
          <w:rFonts w:ascii="Times New Roman" w:hAnsi="Times New Roman" w:cs="Times New Roman"/>
          <w:sz w:val="22"/>
          <w:lang w:val="lt-LT" w:eastAsia="lt-LT"/>
        </w:rPr>
        <w:t xml:space="preserve">aistinio preparato </w:t>
      </w:r>
      <w:r>
        <w:rPr>
          <w:rFonts w:ascii="Times New Roman" w:hAnsi="Times New Roman" w:cs="Times New Roman"/>
          <w:sz w:val="22"/>
          <w:lang w:val="lt-LT" w:eastAsia="lt-LT"/>
        </w:rPr>
        <w:t xml:space="preserve">ampulėje </w:t>
      </w:r>
      <w:r w:rsidR="00DE5488" w:rsidRPr="00255864">
        <w:rPr>
          <w:rFonts w:ascii="Times New Roman" w:hAnsi="Times New Roman" w:cs="Times New Roman"/>
          <w:sz w:val="22"/>
          <w:lang w:val="lt-LT" w:eastAsia="lt-LT"/>
        </w:rPr>
        <w:t xml:space="preserve">yra </w:t>
      </w:r>
      <w:r>
        <w:rPr>
          <w:rFonts w:ascii="Times New Roman" w:hAnsi="Times New Roman" w:cs="Times New Roman"/>
          <w:sz w:val="22"/>
          <w:lang w:val="lt-LT" w:eastAsia="lt-LT"/>
        </w:rPr>
        <w:t>2</w:t>
      </w:r>
      <w:r w:rsidR="009856FC">
        <w:rPr>
          <w:rFonts w:ascii="Times New Roman" w:hAnsi="Times New Roman" w:cs="Times New Roman"/>
          <w:sz w:val="22"/>
          <w:lang w:val="lt-LT" w:eastAsia="lt-LT"/>
        </w:rPr>
        <w:t xml:space="preserve"> </w:t>
      </w:r>
      <w:r>
        <w:rPr>
          <w:rFonts w:ascii="Times New Roman" w:hAnsi="Times New Roman" w:cs="Times New Roman"/>
          <w:sz w:val="22"/>
          <w:lang w:val="lt-LT" w:eastAsia="lt-LT"/>
        </w:rPr>
        <w:t>mg</w:t>
      </w:r>
      <w:r w:rsidRPr="00255864">
        <w:rPr>
          <w:rFonts w:ascii="Times New Roman" w:hAnsi="Times New Roman" w:cs="Times New Roman"/>
          <w:sz w:val="22"/>
          <w:lang w:val="lt-LT" w:eastAsia="lt-LT"/>
        </w:rPr>
        <w:t xml:space="preserve"> </w:t>
      </w:r>
      <w:r w:rsidR="00DE5488" w:rsidRPr="00255864">
        <w:rPr>
          <w:rFonts w:ascii="Times New Roman" w:hAnsi="Times New Roman" w:cs="Times New Roman"/>
          <w:sz w:val="22"/>
          <w:lang w:val="lt-LT" w:eastAsia="lt-LT"/>
        </w:rPr>
        <w:t xml:space="preserve">natrio </w:t>
      </w:r>
      <w:proofErr w:type="spellStart"/>
      <w:r w:rsidR="00DE5488" w:rsidRPr="00255864">
        <w:rPr>
          <w:rFonts w:ascii="Times New Roman" w:hAnsi="Times New Roman" w:cs="Times New Roman"/>
          <w:sz w:val="22"/>
          <w:lang w:val="lt-LT" w:eastAsia="lt-LT"/>
        </w:rPr>
        <w:t>metabisulfito</w:t>
      </w:r>
      <w:proofErr w:type="spellEnd"/>
      <w:r w:rsidR="00DE5488" w:rsidRPr="00255864">
        <w:rPr>
          <w:rFonts w:ascii="Times New Roman" w:hAnsi="Times New Roman" w:cs="Times New Roman"/>
          <w:sz w:val="22"/>
          <w:lang w:val="lt-LT" w:eastAsia="lt-LT"/>
        </w:rPr>
        <w:t xml:space="preserve">. </w:t>
      </w:r>
      <w:r>
        <w:rPr>
          <w:rFonts w:ascii="Times New Roman" w:hAnsi="Times New Roman" w:cs="Times New Roman"/>
          <w:sz w:val="22"/>
          <w:lang w:val="lt-LT" w:eastAsia="lt-LT"/>
        </w:rPr>
        <w:t xml:space="preserve">Natrio </w:t>
      </w:r>
      <w:proofErr w:type="spellStart"/>
      <w:r>
        <w:rPr>
          <w:rFonts w:ascii="Times New Roman" w:hAnsi="Times New Roman" w:cs="Times New Roman"/>
          <w:sz w:val="22"/>
          <w:lang w:val="lt-LT" w:eastAsia="lt-LT"/>
        </w:rPr>
        <w:t>metabisulfatas</w:t>
      </w:r>
      <w:proofErr w:type="spellEnd"/>
      <w:r>
        <w:rPr>
          <w:rFonts w:ascii="Times New Roman" w:hAnsi="Times New Roman" w:cs="Times New Roman"/>
          <w:sz w:val="22"/>
          <w:lang w:val="lt-LT" w:eastAsia="lt-LT"/>
        </w:rPr>
        <w:t xml:space="preserve"> r</w:t>
      </w:r>
      <w:r w:rsidR="00DE5488" w:rsidRPr="00255864">
        <w:rPr>
          <w:rFonts w:ascii="Times New Roman" w:hAnsi="Times New Roman" w:cs="Times New Roman"/>
          <w:sz w:val="22"/>
          <w:lang w:val="lt-LT" w:eastAsia="lt-LT"/>
        </w:rPr>
        <w:t>etais atvejai</w:t>
      </w:r>
      <w:r w:rsidR="00DE5488">
        <w:rPr>
          <w:rFonts w:ascii="Times New Roman" w:hAnsi="Times New Roman" w:cs="Times New Roman"/>
          <w:sz w:val="22"/>
          <w:lang w:val="lt-LT" w:eastAsia="lt-LT"/>
        </w:rPr>
        <w:t>s</w:t>
      </w:r>
      <w:r w:rsidR="00DE5488" w:rsidRPr="00255864">
        <w:rPr>
          <w:rFonts w:ascii="Times New Roman" w:hAnsi="Times New Roman" w:cs="Times New Roman"/>
          <w:sz w:val="22"/>
          <w:lang w:val="lt-LT" w:eastAsia="lt-LT"/>
        </w:rPr>
        <w:t xml:space="preserve"> gali sukelti sunkių </w:t>
      </w:r>
      <w:r>
        <w:rPr>
          <w:rFonts w:ascii="Times New Roman" w:hAnsi="Times New Roman" w:cs="Times New Roman"/>
          <w:sz w:val="22"/>
          <w:lang w:val="lt-LT" w:eastAsia="lt-LT"/>
        </w:rPr>
        <w:t xml:space="preserve">padidėjusio jautrumo </w:t>
      </w:r>
      <w:r w:rsidR="00DE5488" w:rsidRPr="00255864">
        <w:rPr>
          <w:rFonts w:ascii="Times New Roman" w:hAnsi="Times New Roman" w:cs="Times New Roman"/>
          <w:sz w:val="22"/>
          <w:lang w:val="lt-LT" w:eastAsia="lt-LT"/>
        </w:rPr>
        <w:t>reakcijų ir bronchų spazmą.</w:t>
      </w:r>
    </w:p>
    <w:p w:rsidR="00181F63" w:rsidRDefault="00181F63" w:rsidP="00DE5488">
      <w:pPr>
        <w:rPr>
          <w:rFonts w:ascii="Times New Roman" w:hAnsi="Times New Roman" w:cs="Times New Roman"/>
          <w:sz w:val="22"/>
          <w:lang w:val="lt-LT" w:eastAsia="lt-LT"/>
        </w:rPr>
      </w:pPr>
    </w:p>
    <w:p w:rsidR="00181F63" w:rsidRPr="00255864" w:rsidRDefault="00181F63" w:rsidP="00181F63">
      <w:pPr>
        <w:rPr>
          <w:rFonts w:ascii="Times New Roman" w:hAnsi="Times New Roman" w:cs="Times New Roman"/>
          <w:sz w:val="22"/>
          <w:lang w:val="lt-LT" w:eastAsia="lt-LT"/>
        </w:rPr>
      </w:pPr>
      <w:r>
        <w:rPr>
          <w:rFonts w:ascii="Times New Roman" w:hAnsi="Times New Roman" w:cs="Times New Roman"/>
          <w:sz w:val="22"/>
          <w:lang w:val="lt-LT" w:eastAsia="lt-LT"/>
        </w:rPr>
        <w:t>Kiekvienoje šio v</w:t>
      </w:r>
      <w:r w:rsidRPr="00255864">
        <w:rPr>
          <w:rFonts w:ascii="Times New Roman" w:hAnsi="Times New Roman" w:cs="Times New Roman"/>
          <w:sz w:val="22"/>
          <w:lang w:val="lt-LT" w:eastAsia="lt-LT"/>
        </w:rPr>
        <w:t xml:space="preserve">aistinio preparato </w:t>
      </w:r>
      <w:r>
        <w:rPr>
          <w:rFonts w:ascii="Times New Roman" w:hAnsi="Times New Roman" w:cs="Times New Roman"/>
          <w:sz w:val="22"/>
          <w:lang w:val="lt-LT" w:eastAsia="lt-LT"/>
        </w:rPr>
        <w:t>ampulėje yra mažiau kaip 1</w:t>
      </w:r>
      <w:r w:rsidR="0030777B">
        <w:rPr>
          <w:rFonts w:ascii="Times New Roman" w:hAnsi="Times New Roman" w:cs="Times New Roman"/>
          <w:sz w:val="22"/>
          <w:lang w:val="lt-LT" w:eastAsia="lt-LT"/>
        </w:rPr>
        <w:t xml:space="preserve"> </w:t>
      </w:r>
      <w:proofErr w:type="spellStart"/>
      <w:r>
        <w:rPr>
          <w:rFonts w:ascii="Times New Roman" w:hAnsi="Times New Roman" w:cs="Times New Roman"/>
          <w:sz w:val="22"/>
          <w:lang w:val="lt-LT" w:eastAsia="lt-LT"/>
        </w:rPr>
        <w:t>mmol</w:t>
      </w:r>
      <w:proofErr w:type="spellEnd"/>
      <w:r>
        <w:rPr>
          <w:rFonts w:ascii="Times New Roman" w:hAnsi="Times New Roman" w:cs="Times New Roman"/>
          <w:sz w:val="22"/>
          <w:lang w:val="lt-LT" w:eastAsia="lt-LT"/>
        </w:rPr>
        <w:t xml:space="preserve"> (23</w:t>
      </w:r>
      <w:r w:rsidR="0030777B">
        <w:rPr>
          <w:rFonts w:ascii="Times New Roman" w:hAnsi="Times New Roman" w:cs="Times New Roman"/>
          <w:sz w:val="22"/>
          <w:lang w:val="lt-LT" w:eastAsia="lt-LT"/>
        </w:rPr>
        <w:t xml:space="preserve"> </w:t>
      </w:r>
      <w:r>
        <w:rPr>
          <w:rFonts w:ascii="Times New Roman" w:hAnsi="Times New Roman" w:cs="Times New Roman"/>
          <w:sz w:val="22"/>
          <w:lang w:val="lt-LT" w:eastAsia="lt-LT"/>
        </w:rPr>
        <w:t>mg) natrio, t.</w:t>
      </w:r>
      <w:r w:rsidR="0030777B">
        <w:rPr>
          <w:rFonts w:ascii="Times New Roman" w:hAnsi="Times New Roman" w:cs="Times New Roman"/>
          <w:sz w:val="22"/>
          <w:lang w:val="lt-LT" w:eastAsia="lt-LT"/>
        </w:rPr>
        <w:t xml:space="preserve"> </w:t>
      </w:r>
      <w:r>
        <w:rPr>
          <w:rFonts w:ascii="Times New Roman" w:hAnsi="Times New Roman" w:cs="Times New Roman"/>
          <w:sz w:val="22"/>
          <w:lang w:val="lt-LT" w:eastAsia="lt-LT"/>
        </w:rPr>
        <w:t>y., jis beveik neturi reikšmės.</w:t>
      </w: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4.5</w:t>
      </w:r>
      <w:r w:rsidRPr="00255864">
        <w:rPr>
          <w:rFonts w:ascii="Times New Roman" w:hAnsi="Times New Roman" w:cs="Times New Roman"/>
          <w:b/>
          <w:bCs/>
          <w:snapToGrid w:val="0"/>
          <w:sz w:val="22"/>
          <w:szCs w:val="28"/>
          <w:lang w:val="lt-LT" w:eastAsia="x-none"/>
        </w:rPr>
        <w:tab/>
        <w:t>Sąveika su kitais vaistiniais preparatais ir kitokia sąveika</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Klinikinių tyrimų metu skiriant vinpocetino kartu su beta adrenoblokatoriais (pvz., kloranololiu, pindololiu), klopamidu, glibenklamidu, digoksinu, acenokumaroliu ar hidrochlorotiazidu, nepastebėta šių veikliųjų medžiagų sąveikos. Kartais vinpocetinas šiek tiek stiprino alfa metildopos poveikį, todėl skiriant šių vaistų kartu, rekomenduojama reguliariai matuoti kraujospūdį.</w:t>
      </w: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Nors klinikiniais tyrimais nenustatyta, vinpocetino kartu su centrinę nervų sistemą veikiančiais vaistiniais preparatais, taip pat antiaritminiais vaistais ir antikoaguliantais reikėtų skirti atsargiai.</w:t>
      </w:r>
    </w:p>
    <w:p w:rsidR="00DE5488" w:rsidRPr="00255864" w:rsidRDefault="00DE5488" w:rsidP="00DE5488">
      <w:pPr>
        <w:outlineLvl w:val="0"/>
        <w:rPr>
          <w:rFonts w:ascii="Times New Roman" w:hAnsi="Times New Roman" w:cs="Times New Roman"/>
          <w:bCs/>
          <w:sz w:val="22"/>
          <w:lang w:val="lt-LT" w:eastAsia="lt-LT"/>
        </w:rPr>
      </w:pPr>
    </w:p>
    <w:p w:rsidR="00DE5488" w:rsidRPr="00255864"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4.6</w:t>
      </w:r>
      <w:r w:rsidRPr="00255864">
        <w:rPr>
          <w:rFonts w:ascii="Times New Roman" w:hAnsi="Times New Roman" w:cs="Times New Roman"/>
          <w:b/>
          <w:bCs/>
          <w:snapToGrid w:val="0"/>
          <w:sz w:val="22"/>
          <w:szCs w:val="28"/>
          <w:lang w:val="lt-LT" w:eastAsia="x-none"/>
        </w:rPr>
        <w:tab/>
        <w:t>Vaisingumas, nėštumo ir žindymo laikotarpis</w:t>
      </w:r>
    </w:p>
    <w:p w:rsidR="00DE5488" w:rsidRPr="00255864" w:rsidRDefault="00DE5488" w:rsidP="00DE5488">
      <w:pPr>
        <w:rPr>
          <w:rFonts w:ascii="Times New Roman" w:hAnsi="Times New Roman" w:cs="Times New Roman"/>
          <w:sz w:val="22"/>
          <w:lang w:val="lt-LT" w:eastAsia="lt-LT"/>
        </w:rPr>
      </w:pPr>
    </w:p>
    <w:p w:rsidR="00DE5488" w:rsidRPr="005D6353" w:rsidRDefault="00DE5488" w:rsidP="00DE5488">
      <w:pPr>
        <w:rPr>
          <w:rFonts w:ascii="Times New Roman" w:hAnsi="Times New Roman" w:cs="Times New Roman"/>
          <w:sz w:val="22"/>
          <w:szCs w:val="24"/>
          <w:lang w:val="lt-LT"/>
        </w:rPr>
      </w:pPr>
      <w:r w:rsidRPr="005D6353">
        <w:rPr>
          <w:rFonts w:ascii="Times New Roman" w:hAnsi="Times New Roman" w:cs="Times New Roman"/>
          <w:sz w:val="22"/>
          <w:szCs w:val="24"/>
          <w:lang w:val="lt-LT"/>
        </w:rPr>
        <w:t xml:space="preserve">Nėščiosioms ir žindyvėms </w:t>
      </w:r>
      <w:r w:rsidR="00C0170E" w:rsidRPr="005D6353">
        <w:rPr>
          <w:rFonts w:ascii="Times New Roman" w:hAnsi="Times New Roman" w:cs="Times New Roman"/>
          <w:sz w:val="22"/>
          <w:szCs w:val="24"/>
          <w:lang w:val="lt-LT"/>
        </w:rPr>
        <w:t>ir v</w:t>
      </w:r>
      <w:r w:rsidR="00C0170E" w:rsidRPr="005D6353">
        <w:rPr>
          <w:rFonts w:ascii="Times New Roman" w:hAnsi="Times New Roman" w:cs="Times New Roman"/>
          <w:sz w:val="22"/>
          <w:lang w:val="lt-LT"/>
        </w:rPr>
        <w:t xml:space="preserve">aisingo amžiaus moterims, nenaudojančioms veiksmingo kontracepcijos metodo,  </w:t>
      </w:r>
      <w:proofErr w:type="spellStart"/>
      <w:r w:rsidRPr="005D6353">
        <w:rPr>
          <w:rFonts w:ascii="Times New Roman" w:hAnsi="Times New Roman" w:cs="Times New Roman"/>
          <w:sz w:val="22"/>
          <w:szCs w:val="24"/>
          <w:lang w:val="lt-LT"/>
        </w:rPr>
        <w:t>vinpocetino</w:t>
      </w:r>
      <w:proofErr w:type="spellEnd"/>
      <w:r w:rsidRPr="005D6353">
        <w:rPr>
          <w:rFonts w:ascii="Times New Roman" w:hAnsi="Times New Roman" w:cs="Times New Roman"/>
          <w:sz w:val="22"/>
          <w:szCs w:val="24"/>
          <w:lang w:val="lt-LT"/>
        </w:rPr>
        <w:t xml:space="preserve"> skirti draudžiama.</w:t>
      </w:r>
    </w:p>
    <w:p w:rsidR="00DE5488" w:rsidRPr="005D6353" w:rsidRDefault="00DE5488" w:rsidP="00DE5488">
      <w:pPr>
        <w:rPr>
          <w:rFonts w:ascii="Times New Roman" w:hAnsi="Times New Roman" w:cs="Times New Roman"/>
          <w:bCs/>
          <w:i/>
          <w:iCs/>
          <w:sz w:val="22"/>
          <w:szCs w:val="24"/>
          <w:lang w:val="lt-LT"/>
        </w:rPr>
      </w:pPr>
    </w:p>
    <w:p w:rsidR="00DE5488" w:rsidRPr="005D6353" w:rsidRDefault="00DE5488" w:rsidP="00DE5488">
      <w:pPr>
        <w:rPr>
          <w:rFonts w:ascii="Times New Roman" w:hAnsi="Times New Roman" w:cs="Times New Roman"/>
          <w:bCs/>
          <w:sz w:val="22"/>
          <w:szCs w:val="24"/>
          <w:lang w:val="lt-LT"/>
        </w:rPr>
      </w:pPr>
      <w:r w:rsidRPr="005D6353">
        <w:rPr>
          <w:rFonts w:ascii="Times New Roman" w:hAnsi="Times New Roman" w:cs="Times New Roman"/>
          <w:bCs/>
          <w:i/>
          <w:iCs/>
          <w:sz w:val="22"/>
          <w:szCs w:val="24"/>
          <w:lang w:val="lt-LT"/>
        </w:rPr>
        <w:t>Nėštumo laikotarpis</w:t>
      </w:r>
      <w:r w:rsidRPr="005D6353">
        <w:rPr>
          <w:rFonts w:ascii="Times New Roman" w:hAnsi="Times New Roman" w:cs="Times New Roman"/>
          <w:bCs/>
          <w:sz w:val="22"/>
          <w:szCs w:val="24"/>
          <w:lang w:val="lt-LT"/>
        </w:rPr>
        <w:t xml:space="preserve"> </w:t>
      </w:r>
    </w:p>
    <w:p w:rsidR="00DE5488" w:rsidRPr="00255864" w:rsidRDefault="00DE5488" w:rsidP="00DE5488">
      <w:pPr>
        <w:rPr>
          <w:rFonts w:ascii="Times New Roman" w:hAnsi="Times New Roman" w:cs="Times New Roman"/>
          <w:bCs/>
          <w:sz w:val="22"/>
          <w:szCs w:val="24"/>
          <w:lang w:val="lt-LT"/>
        </w:rPr>
      </w:pPr>
      <w:r w:rsidRPr="00F60A81">
        <w:rPr>
          <w:rFonts w:ascii="Times New Roman" w:hAnsi="Times New Roman" w:cs="Times New Roman"/>
          <w:bCs/>
          <w:sz w:val="22"/>
          <w:szCs w:val="24"/>
          <w:lang w:val="lt-LT"/>
        </w:rPr>
        <w:t xml:space="preserve">Pro placentos </w:t>
      </w:r>
      <w:r w:rsidRPr="00B44F8E">
        <w:rPr>
          <w:rFonts w:ascii="Times New Roman" w:hAnsi="Times New Roman" w:cs="Times New Roman"/>
          <w:bCs/>
          <w:sz w:val="22"/>
          <w:szCs w:val="24"/>
          <w:lang w:val="lt-LT"/>
        </w:rPr>
        <w:t>barjerą vinpocetino prasiskverbia, bet placentoje ir vaisiuje jo koncentracija būna mažesnė nei motinos kraujyje</w:t>
      </w:r>
      <w:r w:rsidRPr="005D6353">
        <w:rPr>
          <w:rFonts w:ascii="Times New Roman" w:hAnsi="Times New Roman" w:cs="Times New Roman"/>
          <w:bCs/>
          <w:sz w:val="22"/>
          <w:szCs w:val="24"/>
          <w:lang w:val="lt-LT"/>
        </w:rPr>
        <w:t xml:space="preserve">. </w:t>
      </w:r>
      <w:r w:rsidR="00C0170E" w:rsidRPr="005D6353">
        <w:rPr>
          <w:rFonts w:ascii="Times New Roman" w:hAnsi="Times New Roman" w:cs="Times New Roman"/>
          <w:bCs/>
          <w:sz w:val="22"/>
          <w:szCs w:val="24"/>
          <w:lang w:val="lt-LT"/>
        </w:rPr>
        <w:t xml:space="preserve"> </w:t>
      </w:r>
      <w:r w:rsidR="00C0170E" w:rsidRPr="005D6353">
        <w:rPr>
          <w:rFonts w:ascii="Times New Roman" w:hAnsi="Times New Roman" w:cs="Times New Roman"/>
          <w:sz w:val="22"/>
          <w:szCs w:val="22"/>
          <w:lang w:val="lt-LT"/>
        </w:rPr>
        <w:t xml:space="preserve">Su gyvūnais atlikti tyrimai parodė toksinį poveikį reprodukcijai, įskaitant </w:t>
      </w:r>
      <w:r w:rsidR="00D73AE1" w:rsidRPr="005D6353">
        <w:rPr>
          <w:rFonts w:ascii="Times New Roman" w:hAnsi="Times New Roman" w:cs="Times New Roman"/>
          <w:sz w:val="22"/>
          <w:szCs w:val="22"/>
          <w:lang w:val="lt-LT"/>
        </w:rPr>
        <w:t xml:space="preserve">žiurkių jauniklių </w:t>
      </w:r>
      <w:proofErr w:type="spellStart"/>
      <w:r w:rsidR="00D73AE1" w:rsidRPr="005D6353">
        <w:rPr>
          <w:rFonts w:ascii="Times New Roman" w:hAnsi="Times New Roman" w:cs="Times New Roman"/>
          <w:sz w:val="22"/>
          <w:szCs w:val="22"/>
          <w:lang w:val="lt-LT"/>
        </w:rPr>
        <w:t>apsigimimus</w:t>
      </w:r>
      <w:proofErr w:type="spellEnd"/>
      <w:r w:rsidR="00C0170E" w:rsidRPr="005D6353">
        <w:rPr>
          <w:rFonts w:ascii="Times New Roman" w:hAnsi="Times New Roman" w:cs="Times New Roman"/>
          <w:sz w:val="22"/>
          <w:szCs w:val="22"/>
          <w:lang w:val="lt-LT"/>
        </w:rPr>
        <w:t xml:space="preserve"> (žr. 5.3 skyrių).</w:t>
      </w:r>
      <w:r w:rsidRPr="005D6353">
        <w:rPr>
          <w:rFonts w:ascii="Times New Roman" w:hAnsi="Times New Roman" w:cs="Times New Roman"/>
          <w:bCs/>
          <w:sz w:val="22"/>
          <w:szCs w:val="24"/>
          <w:lang w:val="lt-LT"/>
        </w:rPr>
        <w:t xml:space="preserve"> Atliekant tyrimus su gyvūnais</w:t>
      </w:r>
      <w:r w:rsidRPr="00255864">
        <w:rPr>
          <w:rFonts w:ascii="Times New Roman" w:hAnsi="Times New Roman" w:cs="Times New Roman"/>
          <w:bCs/>
          <w:sz w:val="22"/>
          <w:szCs w:val="24"/>
          <w:lang w:val="lt-LT"/>
        </w:rPr>
        <w:t>, skyrus jiems dideles vinpocetino dozes, kai kuriais atvejais prasidėjo placentinis kraujavimas ir įvyko abortas; manoma, kad tokios komplikacijos priežastis – sustiprėjusi placentos kraujotaka.</w:t>
      </w:r>
    </w:p>
    <w:p w:rsidR="00DE5488" w:rsidRPr="00255864" w:rsidRDefault="00DE5488" w:rsidP="00DE5488">
      <w:pPr>
        <w:rPr>
          <w:rFonts w:ascii="Times New Roman" w:hAnsi="Times New Roman" w:cs="Times New Roman"/>
          <w:bCs/>
          <w:i/>
          <w:iCs/>
          <w:sz w:val="22"/>
          <w:lang w:val="lt-LT" w:eastAsia="lt-LT"/>
        </w:rPr>
      </w:pPr>
    </w:p>
    <w:p w:rsidR="00DE5488" w:rsidRPr="00255864" w:rsidRDefault="00DE5488" w:rsidP="00DE5488">
      <w:pPr>
        <w:rPr>
          <w:rFonts w:ascii="Times New Roman" w:hAnsi="Times New Roman" w:cs="Times New Roman"/>
          <w:bCs/>
          <w:i/>
          <w:iCs/>
          <w:sz w:val="22"/>
          <w:lang w:val="lt-LT" w:eastAsia="lt-LT"/>
        </w:rPr>
      </w:pPr>
      <w:r w:rsidRPr="00255864">
        <w:rPr>
          <w:rFonts w:ascii="Times New Roman" w:hAnsi="Times New Roman" w:cs="Times New Roman"/>
          <w:bCs/>
          <w:i/>
          <w:iCs/>
          <w:sz w:val="22"/>
          <w:lang w:val="lt-LT" w:eastAsia="lt-LT"/>
        </w:rPr>
        <w:lastRenderedPageBreak/>
        <w:t>Žindymo laikotarpis</w:t>
      </w: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Vinpocetino patenka į motinos pieną. Moterų, vartojusių žymėto vinpocetino, piene radioaktyvumas buvo 10</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kartų didesnis nei kraujo plazmoje. Su motinos pienu per 1</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val. išsiskiria 0,25</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 pavartotos dozės. Kadangi vinpocetino patenka į motinos pieną ir vaistinio preparato poveikis kūdikiams nėra tinkamai ištirtas, žindyvėms šio preparato vartoti negalima.</w:t>
      </w:r>
    </w:p>
    <w:p w:rsidR="00DE5488" w:rsidRPr="00255864" w:rsidRDefault="00DE5488" w:rsidP="00DE5488">
      <w:pPr>
        <w:rPr>
          <w:rFonts w:ascii="Times New Roman" w:hAnsi="Times New Roman" w:cs="Times New Roman"/>
          <w:bCs/>
          <w:sz w:val="22"/>
          <w:lang w:val="lt-LT" w:eastAsia="lt-LT"/>
        </w:rPr>
      </w:pPr>
    </w:p>
    <w:p w:rsidR="00DE5488" w:rsidRPr="00255864"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4.7</w:t>
      </w:r>
      <w:r w:rsidRPr="00255864">
        <w:rPr>
          <w:rFonts w:ascii="Times New Roman" w:hAnsi="Times New Roman" w:cs="Times New Roman"/>
          <w:b/>
          <w:bCs/>
          <w:snapToGrid w:val="0"/>
          <w:sz w:val="22"/>
          <w:szCs w:val="28"/>
          <w:lang w:val="lt-LT" w:eastAsia="x-none"/>
        </w:rPr>
        <w:tab/>
        <w:t>Poveikis gebėjimui vairuoti ir valdyti mechanizmus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outlineLvl w:val="0"/>
        <w:rPr>
          <w:rFonts w:ascii="Times New Roman" w:hAnsi="Times New Roman" w:cs="Times New Roman"/>
          <w:bCs/>
          <w:sz w:val="22"/>
          <w:szCs w:val="24"/>
          <w:lang w:val="lt-LT"/>
        </w:rPr>
      </w:pPr>
      <w:r w:rsidRPr="00255864">
        <w:rPr>
          <w:rFonts w:ascii="Times New Roman" w:hAnsi="Times New Roman" w:cs="Times New Roman"/>
          <w:bCs/>
          <w:sz w:val="22"/>
          <w:szCs w:val="24"/>
          <w:lang w:val="lt-LT"/>
        </w:rPr>
        <w:t>Vinpocetino poveikis gebėjimui vairuoti ar valdyti mechanizmus netirtas.</w:t>
      </w: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tabs>
          <w:tab w:val="left" w:pos="567"/>
        </w:tabs>
        <w:outlineLvl w:val="0"/>
        <w:rPr>
          <w:rFonts w:ascii="Times New Roman" w:hAnsi="Times New Roman" w:cs="Times New Roman"/>
          <w:snapToGrid w:val="0"/>
          <w:sz w:val="22"/>
          <w:lang w:val="lt-LT"/>
        </w:rPr>
      </w:pPr>
      <w:r w:rsidRPr="00255864">
        <w:rPr>
          <w:rFonts w:ascii="Times New Roman" w:hAnsi="Times New Roman" w:cs="Times New Roman"/>
          <w:b/>
          <w:snapToGrid w:val="0"/>
          <w:sz w:val="22"/>
          <w:lang w:val="lt-LT"/>
        </w:rPr>
        <w:t>4.8</w:t>
      </w:r>
      <w:r w:rsidRPr="00255864">
        <w:rPr>
          <w:rFonts w:ascii="Times New Roman" w:hAnsi="Times New Roman" w:cs="Times New Roman"/>
          <w:b/>
          <w:snapToGrid w:val="0"/>
          <w:sz w:val="22"/>
          <w:lang w:val="lt-LT"/>
        </w:rPr>
        <w:tab/>
        <w:t>Nepageidaujamas poveikis</w:t>
      </w:r>
    </w:p>
    <w:p w:rsidR="00DE5488" w:rsidRPr="00255864" w:rsidRDefault="00DE5488" w:rsidP="00DE5488">
      <w:pPr>
        <w:rPr>
          <w:rFonts w:ascii="Times New Roman" w:hAnsi="Times New Roman" w:cs="Times New Roman"/>
          <w:szCs w:val="24"/>
          <w:lang w:val="lt-LT" w:eastAsia="lt-LT"/>
        </w:rPr>
      </w:pPr>
    </w:p>
    <w:p w:rsidR="00DE5488" w:rsidRPr="00255864" w:rsidRDefault="00DE5488" w:rsidP="00DE5488">
      <w:pPr>
        <w:rPr>
          <w:rFonts w:ascii="Times New Roman" w:hAnsi="Times New Roman" w:cs="Times New Roman"/>
          <w:sz w:val="22"/>
          <w:szCs w:val="22"/>
          <w:lang w:val="lt-LT" w:eastAsia="lt-LT"/>
        </w:rPr>
      </w:pPr>
      <w:r w:rsidRPr="00255864">
        <w:rPr>
          <w:rFonts w:ascii="Times New Roman" w:hAnsi="Times New Roman" w:cs="Times New Roman"/>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DE5488" w:rsidRPr="00255864" w:rsidRDefault="00DE5488" w:rsidP="00DE5488">
      <w:pPr>
        <w:jc w:val="both"/>
        <w:rPr>
          <w:rFonts w:ascii="Times New Roman" w:hAnsi="Times New Roman" w:cs="Times New Roman"/>
          <w:sz w:val="22"/>
          <w:szCs w:val="22"/>
          <w:lang w:val="lt-LT" w:eastAsia="lt-LT"/>
        </w:rPr>
      </w:pPr>
    </w:p>
    <w:tbl>
      <w:tblPr>
        <w:tblW w:w="9824" w:type="dxa"/>
        <w:tblInd w:w="-176" w:type="dxa"/>
        <w:tblBorders>
          <w:top w:val="nil"/>
          <w:left w:val="nil"/>
          <w:bottom w:val="nil"/>
          <w:right w:val="nil"/>
        </w:tblBorders>
        <w:tblLook w:val="0000" w:firstRow="0" w:lastRow="0" w:firstColumn="0" w:lastColumn="0" w:noHBand="0" w:noVBand="0"/>
      </w:tblPr>
      <w:tblGrid>
        <w:gridCol w:w="1808"/>
        <w:gridCol w:w="2665"/>
        <w:gridCol w:w="2477"/>
        <w:gridCol w:w="2874"/>
      </w:tblGrid>
      <w:tr w:rsidR="00DE5488" w:rsidRPr="00255864" w:rsidTr="00935381">
        <w:trPr>
          <w:trHeight w:val="795"/>
        </w:trPr>
        <w:tc>
          <w:tcPr>
            <w:tcW w:w="1808" w:type="dxa"/>
            <w:tcBorders>
              <w:top w:val="single" w:sz="6" w:space="0" w:color="000000"/>
              <w:left w:val="single" w:sz="6" w:space="0" w:color="000000"/>
              <w:right w:val="single" w:sz="6" w:space="0" w:color="000000"/>
            </w:tcBorders>
          </w:tcPr>
          <w:p w:rsidR="00DE5488" w:rsidRPr="00255864" w:rsidRDefault="00DE5488" w:rsidP="00935381">
            <w:pPr>
              <w:autoSpaceDE w:val="0"/>
              <w:autoSpaceDN w:val="0"/>
              <w:adjustRightInd w:val="0"/>
              <w:jc w:val="both"/>
              <w:rPr>
                <w:rFonts w:ascii="Times New Roman" w:hAnsi="Times New Roman" w:cs="Times New Roman"/>
                <w:color w:val="000000"/>
                <w:sz w:val="22"/>
                <w:szCs w:val="22"/>
                <w:lang w:val="lt-LT" w:eastAsia="hu-HU"/>
              </w:rPr>
            </w:pPr>
            <w:r w:rsidRPr="00255864">
              <w:rPr>
                <w:rFonts w:ascii="Times New Roman" w:hAnsi="Times New Roman" w:cs="Times New Roman"/>
                <w:b/>
                <w:bCs/>
                <w:color w:val="000000"/>
                <w:sz w:val="22"/>
                <w:szCs w:val="22"/>
                <w:lang w:val="lt-LT" w:eastAsia="hu-HU"/>
              </w:rPr>
              <w:t xml:space="preserve">Dažnis/ MedDRA organų sistemų klasė </w:t>
            </w:r>
          </w:p>
        </w:tc>
        <w:tc>
          <w:tcPr>
            <w:tcW w:w="2665" w:type="dxa"/>
            <w:tcBorders>
              <w:top w:val="single" w:sz="6" w:space="0" w:color="000000"/>
              <w:left w:val="single" w:sz="6" w:space="0" w:color="000000"/>
              <w:right w:val="single" w:sz="6" w:space="0" w:color="000000"/>
            </w:tcBorders>
          </w:tcPr>
          <w:p w:rsidR="00DE5488" w:rsidRPr="00255864" w:rsidRDefault="00DE5488" w:rsidP="00935381">
            <w:pPr>
              <w:autoSpaceDE w:val="0"/>
              <w:autoSpaceDN w:val="0"/>
              <w:adjustRightInd w:val="0"/>
              <w:jc w:val="both"/>
              <w:rPr>
                <w:rFonts w:ascii="Times New Roman" w:hAnsi="Times New Roman" w:cs="Times New Roman"/>
                <w:b/>
                <w:bCs/>
                <w:color w:val="000000"/>
                <w:sz w:val="22"/>
                <w:szCs w:val="22"/>
                <w:lang w:val="lt-LT" w:eastAsia="hu-HU"/>
              </w:rPr>
            </w:pPr>
            <w:r w:rsidRPr="00255864">
              <w:rPr>
                <w:rFonts w:ascii="Times New Roman" w:hAnsi="Times New Roman" w:cs="Times New Roman"/>
                <w:b/>
                <w:bCs/>
                <w:color w:val="000000"/>
                <w:sz w:val="22"/>
                <w:szCs w:val="22"/>
                <w:lang w:val="lt-LT" w:eastAsia="hu-HU"/>
              </w:rPr>
              <w:t>Nedažnas</w:t>
            </w:r>
          </w:p>
          <w:p w:rsidR="00DE5488" w:rsidRPr="00255864" w:rsidRDefault="00DE5488" w:rsidP="00935381">
            <w:pPr>
              <w:autoSpaceDE w:val="0"/>
              <w:autoSpaceDN w:val="0"/>
              <w:adjustRightInd w:val="0"/>
              <w:jc w:val="both"/>
              <w:rPr>
                <w:rFonts w:ascii="Times New Roman" w:hAnsi="Times New Roman" w:cs="Times New Roman"/>
                <w:b/>
                <w:color w:val="000000"/>
                <w:sz w:val="22"/>
                <w:szCs w:val="22"/>
                <w:lang w:val="lt-LT" w:eastAsia="hu-HU"/>
              </w:rPr>
            </w:pPr>
          </w:p>
        </w:tc>
        <w:tc>
          <w:tcPr>
            <w:tcW w:w="2477" w:type="dxa"/>
            <w:tcBorders>
              <w:top w:val="single" w:sz="6" w:space="0" w:color="000000"/>
              <w:left w:val="single" w:sz="6" w:space="0" w:color="000000"/>
              <w:right w:val="single" w:sz="6" w:space="0" w:color="000000"/>
            </w:tcBorders>
          </w:tcPr>
          <w:p w:rsidR="00DE5488" w:rsidRPr="00255864" w:rsidRDefault="00DE5488" w:rsidP="00935381">
            <w:pPr>
              <w:autoSpaceDE w:val="0"/>
              <w:autoSpaceDN w:val="0"/>
              <w:adjustRightInd w:val="0"/>
              <w:jc w:val="both"/>
              <w:rPr>
                <w:rFonts w:ascii="Times New Roman" w:hAnsi="Times New Roman" w:cs="Times New Roman"/>
                <w:b/>
                <w:bCs/>
                <w:color w:val="000000"/>
                <w:sz w:val="22"/>
                <w:szCs w:val="22"/>
                <w:lang w:val="lt-LT" w:eastAsia="hu-HU"/>
              </w:rPr>
            </w:pPr>
            <w:r w:rsidRPr="00255864">
              <w:rPr>
                <w:rFonts w:ascii="Times New Roman" w:hAnsi="Times New Roman" w:cs="Times New Roman"/>
                <w:b/>
                <w:bCs/>
                <w:color w:val="000000"/>
                <w:sz w:val="22"/>
                <w:szCs w:val="22"/>
                <w:lang w:val="lt-LT" w:eastAsia="hu-HU"/>
              </w:rPr>
              <w:t xml:space="preserve">Retas </w:t>
            </w:r>
          </w:p>
          <w:p w:rsidR="00DE5488" w:rsidRPr="00255864" w:rsidRDefault="00DE5488" w:rsidP="00935381">
            <w:pPr>
              <w:autoSpaceDE w:val="0"/>
              <w:autoSpaceDN w:val="0"/>
              <w:adjustRightInd w:val="0"/>
              <w:jc w:val="both"/>
              <w:rPr>
                <w:rFonts w:ascii="Times New Roman" w:hAnsi="Times New Roman" w:cs="Times New Roman"/>
                <w:b/>
                <w:color w:val="000000"/>
                <w:sz w:val="22"/>
                <w:szCs w:val="22"/>
                <w:lang w:val="lt-LT" w:eastAsia="hu-HU"/>
              </w:rPr>
            </w:pPr>
            <w:r w:rsidRPr="00255864">
              <w:rPr>
                <w:rFonts w:ascii="Times New Roman" w:hAnsi="Times New Roman" w:cs="Times New Roman"/>
                <w:b/>
                <w:bCs/>
                <w:color w:val="000000"/>
                <w:sz w:val="22"/>
                <w:szCs w:val="22"/>
                <w:lang w:val="lt-LT" w:eastAsia="hu-HU"/>
              </w:rPr>
              <w:t xml:space="preserve"> </w:t>
            </w:r>
          </w:p>
        </w:tc>
        <w:tc>
          <w:tcPr>
            <w:tcW w:w="2874" w:type="dxa"/>
            <w:tcBorders>
              <w:top w:val="single" w:sz="6" w:space="0" w:color="000000"/>
              <w:left w:val="single" w:sz="6" w:space="0" w:color="000000"/>
              <w:right w:val="single" w:sz="6" w:space="0" w:color="000000"/>
            </w:tcBorders>
          </w:tcPr>
          <w:p w:rsidR="00DE5488" w:rsidRPr="00255864" w:rsidRDefault="00DE5488" w:rsidP="00935381">
            <w:pPr>
              <w:autoSpaceDE w:val="0"/>
              <w:autoSpaceDN w:val="0"/>
              <w:adjustRightInd w:val="0"/>
              <w:jc w:val="both"/>
              <w:rPr>
                <w:rFonts w:ascii="Times New Roman" w:hAnsi="Times New Roman" w:cs="Times New Roman"/>
                <w:b/>
                <w:color w:val="000000"/>
                <w:sz w:val="22"/>
                <w:szCs w:val="22"/>
                <w:lang w:val="lt-LT" w:eastAsia="hu-HU"/>
              </w:rPr>
            </w:pPr>
            <w:r w:rsidRPr="00255864">
              <w:rPr>
                <w:rFonts w:ascii="Times New Roman" w:hAnsi="Times New Roman" w:cs="Times New Roman"/>
                <w:b/>
                <w:bCs/>
                <w:color w:val="000000"/>
                <w:sz w:val="22"/>
                <w:szCs w:val="22"/>
                <w:lang w:val="lt-LT" w:eastAsia="hu-HU"/>
              </w:rPr>
              <w:t>Labai retas</w:t>
            </w:r>
          </w:p>
          <w:p w:rsidR="00DE5488" w:rsidRPr="00255864" w:rsidRDefault="00DE5488" w:rsidP="00935381">
            <w:pPr>
              <w:autoSpaceDE w:val="0"/>
              <w:autoSpaceDN w:val="0"/>
              <w:adjustRightInd w:val="0"/>
              <w:jc w:val="both"/>
              <w:rPr>
                <w:rFonts w:ascii="Times New Roman" w:hAnsi="Times New Roman" w:cs="Times New Roman"/>
                <w:b/>
                <w:color w:val="000000"/>
                <w:sz w:val="22"/>
                <w:szCs w:val="22"/>
                <w:lang w:val="lt-LT" w:eastAsia="hu-HU"/>
              </w:rPr>
            </w:pPr>
            <w:r w:rsidRPr="00255864">
              <w:rPr>
                <w:rFonts w:ascii="Times New Roman" w:hAnsi="Times New Roman" w:cs="Times New Roman"/>
                <w:b/>
                <w:bCs/>
                <w:color w:val="000000"/>
                <w:sz w:val="22"/>
                <w:szCs w:val="22"/>
                <w:lang w:val="lt-LT" w:eastAsia="hu-HU"/>
              </w:rPr>
              <w:t xml:space="preserve"> </w:t>
            </w:r>
          </w:p>
        </w:tc>
      </w:tr>
      <w:tr w:rsidR="00DE5488" w:rsidRPr="00255864" w:rsidTr="00935381">
        <w:trPr>
          <w:trHeight w:val="555"/>
        </w:trPr>
        <w:tc>
          <w:tcPr>
            <w:tcW w:w="1808" w:type="dxa"/>
            <w:tcBorders>
              <w:top w:val="single" w:sz="6" w:space="0" w:color="000000"/>
              <w:left w:val="single" w:sz="6" w:space="0" w:color="000000"/>
              <w:right w:val="single" w:sz="6" w:space="0" w:color="000000"/>
            </w:tcBorders>
          </w:tcPr>
          <w:p w:rsidR="00DE5488" w:rsidRPr="00255864" w:rsidRDefault="00DE5488" w:rsidP="00935381">
            <w:pPr>
              <w:autoSpaceDE w:val="0"/>
              <w:autoSpaceDN w:val="0"/>
              <w:adjustRightInd w:val="0"/>
              <w:jc w:val="both"/>
              <w:rPr>
                <w:rFonts w:ascii="Times New Roman" w:hAnsi="Times New Roman" w:cs="Times New Roman"/>
                <w:color w:val="000000"/>
                <w:sz w:val="22"/>
                <w:szCs w:val="22"/>
                <w:lang w:val="lt-LT" w:eastAsia="hu-HU"/>
              </w:rPr>
            </w:pPr>
            <w:r w:rsidRPr="00255864">
              <w:rPr>
                <w:rFonts w:ascii="Times New Roman" w:hAnsi="Times New Roman" w:cs="Times New Roman"/>
                <w:color w:val="000000"/>
                <w:sz w:val="22"/>
                <w:szCs w:val="22"/>
                <w:lang w:val="lt-LT" w:eastAsia="hu-HU"/>
              </w:rPr>
              <w:t>Kraujo ir limfinės sistemos sutrikimai</w:t>
            </w:r>
          </w:p>
        </w:tc>
        <w:tc>
          <w:tcPr>
            <w:tcW w:w="2665"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tc>
        <w:tc>
          <w:tcPr>
            <w:tcW w:w="2477"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Trombocitopenija Eritrocitų agliutinacija</w:t>
            </w:r>
          </w:p>
        </w:tc>
        <w:tc>
          <w:tcPr>
            <w:tcW w:w="2874"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Anemija</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tc>
      </w:tr>
      <w:tr w:rsidR="00DE5488" w:rsidRPr="00255864" w:rsidTr="00935381">
        <w:trPr>
          <w:trHeight w:val="555"/>
        </w:trPr>
        <w:tc>
          <w:tcPr>
            <w:tcW w:w="1808" w:type="dxa"/>
            <w:tcBorders>
              <w:top w:val="single" w:sz="6" w:space="0" w:color="000000"/>
              <w:left w:val="single" w:sz="6" w:space="0" w:color="000000"/>
              <w:right w:val="single" w:sz="6" w:space="0" w:color="000000"/>
            </w:tcBorders>
          </w:tcPr>
          <w:p w:rsidR="00DE5488" w:rsidRPr="00255864" w:rsidRDefault="00DE5488" w:rsidP="00935381">
            <w:pPr>
              <w:autoSpaceDE w:val="0"/>
              <w:autoSpaceDN w:val="0"/>
              <w:adjustRightInd w:val="0"/>
              <w:jc w:val="both"/>
              <w:rPr>
                <w:rFonts w:ascii="Times New Roman" w:hAnsi="Times New Roman" w:cs="Times New Roman"/>
                <w:color w:val="000000"/>
                <w:sz w:val="22"/>
                <w:szCs w:val="22"/>
                <w:lang w:val="lt-LT" w:eastAsia="hu-HU"/>
              </w:rPr>
            </w:pPr>
            <w:r w:rsidRPr="00255864">
              <w:rPr>
                <w:rFonts w:ascii="Times New Roman" w:hAnsi="Times New Roman" w:cs="Times New Roman"/>
                <w:color w:val="000000"/>
                <w:sz w:val="22"/>
                <w:szCs w:val="22"/>
                <w:lang w:val="lt-LT" w:eastAsia="hu-HU"/>
              </w:rPr>
              <w:t>Imuninės sistemos sutrikimai</w:t>
            </w:r>
          </w:p>
        </w:tc>
        <w:tc>
          <w:tcPr>
            <w:tcW w:w="2665"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tc>
        <w:tc>
          <w:tcPr>
            <w:tcW w:w="2477"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tc>
        <w:tc>
          <w:tcPr>
            <w:tcW w:w="2874"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Padidėjęs jautrumas</w:t>
            </w:r>
          </w:p>
        </w:tc>
      </w:tr>
      <w:tr w:rsidR="00DE5488" w:rsidRPr="00255864" w:rsidTr="00935381">
        <w:trPr>
          <w:trHeight w:val="555"/>
        </w:trPr>
        <w:tc>
          <w:tcPr>
            <w:tcW w:w="1808" w:type="dxa"/>
            <w:tcBorders>
              <w:top w:val="single" w:sz="6" w:space="0" w:color="000000"/>
              <w:left w:val="single" w:sz="6" w:space="0" w:color="000000"/>
              <w:right w:val="single" w:sz="6" w:space="0" w:color="000000"/>
            </w:tcBorders>
          </w:tcPr>
          <w:p w:rsidR="00DE5488" w:rsidRPr="00255864" w:rsidRDefault="00DE5488" w:rsidP="00935381">
            <w:pPr>
              <w:autoSpaceDE w:val="0"/>
              <w:autoSpaceDN w:val="0"/>
              <w:adjustRightInd w:val="0"/>
              <w:jc w:val="both"/>
              <w:rPr>
                <w:rFonts w:ascii="Times New Roman" w:hAnsi="Times New Roman" w:cs="Times New Roman"/>
                <w:color w:val="000000"/>
                <w:sz w:val="22"/>
                <w:szCs w:val="22"/>
                <w:lang w:val="lt-LT" w:eastAsia="hu-HU"/>
              </w:rPr>
            </w:pPr>
            <w:r w:rsidRPr="00255864">
              <w:rPr>
                <w:rFonts w:ascii="Times New Roman" w:hAnsi="Times New Roman" w:cs="Times New Roman"/>
                <w:color w:val="000000"/>
                <w:sz w:val="22"/>
                <w:szCs w:val="22"/>
                <w:lang w:val="lt-LT" w:eastAsia="hu-HU"/>
              </w:rPr>
              <w:t xml:space="preserve">Metabolizmo ir mitybos sutrikimai </w:t>
            </w:r>
          </w:p>
        </w:tc>
        <w:tc>
          <w:tcPr>
            <w:tcW w:w="2665"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tc>
        <w:tc>
          <w:tcPr>
            <w:tcW w:w="2477"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Hipercholesterolaemija</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Cukrinis diabetas</w:t>
            </w:r>
          </w:p>
        </w:tc>
        <w:tc>
          <w:tcPr>
            <w:tcW w:w="2874"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Anoreksija</w:t>
            </w:r>
          </w:p>
        </w:tc>
      </w:tr>
      <w:tr w:rsidR="00DE5488" w:rsidRPr="00255864" w:rsidTr="00935381">
        <w:trPr>
          <w:trHeight w:val="750"/>
        </w:trPr>
        <w:tc>
          <w:tcPr>
            <w:tcW w:w="1808" w:type="dxa"/>
            <w:tcBorders>
              <w:top w:val="single" w:sz="6" w:space="0" w:color="000000"/>
              <w:left w:val="single" w:sz="6" w:space="0" w:color="000000"/>
              <w:right w:val="single" w:sz="6" w:space="0" w:color="000000"/>
            </w:tcBorders>
          </w:tcPr>
          <w:p w:rsidR="00DE5488" w:rsidRPr="00255864" w:rsidRDefault="00DE5488" w:rsidP="00935381">
            <w:pPr>
              <w:autoSpaceDE w:val="0"/>
              <w:autoSpaceDN w:val="0"/>
              <w:adjustRightInd w:val="0"/>
              <w:jc w:val="both"/>
              <w:rPr>
                <w:rFonts w:ascii="Times New Roman" w:hAnsi="Times New Roman" w:cs="Times New Roman"/>
                <w:color w:val="000000"/>
                <w:sz w:val="22"/>
                <w:szCs w:val="22"/>
                <w:lang w:val="lt-LT" w:eastAsia="hu-HU"/>
              </w:rPr>
            </w:pPr>
            <w:r w:rsidRPr="00255864">
              <w:rPr>
                <w:rFonts w:ascii="Times New Roman" w:hAnsi="Times New Roman" w:cs="Times New Roman"/>
                <w:color w:val="000000"/>
                <w:sz w:val="22"/>
                <w:szCs w:val="22"/>
                <w:lang w:val="lt-LT" w:eastAsia="hu-HU"/>
              </w:rPr>
              <w:t>Psichikos sutrikimai</w:t>
            </w:r>
          </w:p>
        </w:tc>
        <w:tc>
          <w:tcPr>
            <w:tcW w:w="2665"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Euforinė nuotaika</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tc>
        <w:tc>
          <w:tcPr>
            <w:tcW w:w="2477"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Ažitacija</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Nerimastingumas</w:t>
            </w:r>
          </w:p>
        </w:tc>
        <w:tc>
          <w:tcPr>
            <w:tcW w:w="2874"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Depresija</w:t>
            </w:r>
          </w:p>
        </w:tc>
      </w:tr>
      <w:tr w:rsidR="00DE5488" w:rsidRPr="00255864" w:rsidTr="00935381">
        <w:trPr>
          <w:trHeight w:val="944"/>
        </w:trPr>
        <w:tc>
          <w:tcPr>
            <w:tcW w:w="1808" w:type="dxa"/>
            <w:tcBorders>
              <w:top w:val="single" w:sz="6" w:space="0" w:color="000000"/>
              <w:left w:val="single" w:sz="6" w:space="0" w:color="000000"/>
              <w:right w:val="single" w:sz="6" w:space="0" w:color="000000"/>
            </w:tcBorders>
          </w:tcPr>
          <w:p w:rsidR="00DE5488" w:rsidRPr="00255864" w:rsidRDefault="00DE5488" w:rsidP="00935381">
            <w:pPr>
              <w:autoSpaceDE w:val="0"/>
              <w:autoSpaceDN w:val="0"/>
              <w:adjustRightInd w:val="0"/>
              <w:jc w:val="both"/>
              <w:rPr>
                <w:rFonts w:ascii="Times New Roman" w:hAnsi="Times New Roman" w:cs="Times New Roman"/>
                <w:color w:val="000000"/>
                <w:sz w:val="22"/>
                <w:szCs w:val="22"/>
                <w:lang w:val="lt-LT" w:eastAsia="hu-HU"/>
              </w:rPr>
            </w:pPr>
            <w:r w:rsidRPr="00255864">
              <w:rPr>
                <w:rFonts w:ascii="Times New Roman" w:hAnsi="Times New Roman" w:cs="Times New Roman"/>
                <w:color w:val="000000"/>
                <w:sz w:val="22"/>
                <w:szCs w:val="22"/>
                <w:lang w:val="lt-LT" w:eastAsia="hu-HU"/>
              </w:rPr>
              <w:t>Nervų sistemos sutrikimai</w:t>
            </w:r>
          </w:p>
        </w:tc>
        <w:tc>
          <w:tcPr>
            <w:tcW w:w="2665"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tc>
        <w:tc>
          <w:tcPr>
            <w:tcW w:w="2477"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Galvos skausmas Svaigulys</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Hemiparezė</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Mieguistumas</w:t>
            </w:r>
          </w:p>
        </w:tc>
        <w:tc>
          <w:tcPr>
            <w:tcW w:w="2874"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Tremoras</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Sąmonės netekimas</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Hipotonija</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Presinkopė</w:t>
            </w:r>
          </w:p>
        </w:tc>
      </w:tr>
      <w:tr w:rsidR="00DE5488" w:rsidRPr="00255864" w:rsidTr="00935381">
        <w:trPr>
          <w:trHeight w:val="384"/>
        </w:trPr>
        <w:tc>
          <w:tcPr>
            <w:tcW w:w="1808" w:type="dxa"/>
            <w:tcBorders>
              <w:top w:val="single" w:sz="6" w:space="0" w:color="000000"/>
              <w:left w:val="single" w:sz="6" w:space="0" w:color="000000"/>
              <w:right w:val="single" w:sz="6" w:space="0" w:color="000000"/>
            </w:tcBorders>
          </w:tcPr>
          <w:p w:rsidR="00DE5488" w:rsidRPr="00255864" w:rsidRDefault="00DE5488" w:rsidP="00935381">
            <w:pPr>
              <w:autoSpaceDE w:val="0"/>
              <w:autoSpaceDN w:val="0"/>
              <w:adjustRightInd w:val="0"/>
              <w:jc w:val="both"/>
              <w:rPr>
                <w:rFonts w:ascii="Times New Roman" w:hAnsi="Times New Roman" w:cs="Times New Roman"/>
                <w:color w:val="000000"/>
                <w:sz w:val="22"/>
                <w:szCs w:val="22"/>
                <w:lang w:val="lt-LT" w:eastAsia="hu-HU"/>
              </w:rPr>
            </w:pPr>
            <w:r w:rsidRPr="00255864">
              <w:rPr>
                <w:rFonts w:ascii="Times New Roman" w:hAnsi="Times New Roman" w:cs="Times New Roman"/>
                <w:color w:val="000000"/>
                <w:sz w:val="22"/>
                <w:szCs w:val="22"/>
                <w:lang w:val="lt-LT" w:eastAsia="hu-HU"/>
              </w:rPr>
              <w:t xml:space="preserve">Akių sutrikimai </w:t>
            </w:r>
          </w:p>
        </w:tc>
        <w:tc>
          <w:tcPr>
            <w:tcW w:w="2665"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tc>
        <w:tc>
          <w:tcPr>
            <w:tcW w:w="2477"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Hipema</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Hipermetropija</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Neryškus matymas</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Miopija</w:t>
            </w:r>
          </w:p>
        </w:tc>
        <w:tc>
          <w:tcPr>
            <w:tcW w:w="2874"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 xml:space="preserve">Junginės hyperaemija </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Regos nervo disko edema</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Diplopija</w:t>
            </w:r>
          </w:p>
        </w:tc>
      </w:tr>
      <w:tr w:rsidR="00DE5488" w:rsidRPr="00255864" w:rsidTr="00935381">
        <w:trPr>
          <w:trHeight w:val="841"/>
        </w:trPr>
        <w:tc>
          <w:tcPr>
            <w:tcW w:w="1808" w:type="dxa"/>
            <w:tcBorders>
              <w:top w:val="single" w:sz="6" w:space="0" w:color="000000"/>
              <w:left w:val="single" w:sz="6" w:space="0" w:color="000000"/>
              <w:right w:val="single" w:sz="6" w:space="0" w:color="000000"/>
            </w:tcBorders>
          </w:tcPr>
          <w:p w:rsidR="00DE5488" w:rsidRPr="00255864" w:rsidRDefault="00DE5488" w:rsidP="00935381">
            <w:pPr>
              <w:autoSpaceDE w:val="0"/>
              <w:autoSpaceDN w:val="0"/>
              <w:adjustRightInd w:val="0"/>
              <w:jc w:val="both"/>
              <w:rPr>
                <w:rFonts w:ascii="Times New Roman" w:hAnsi="Times New Roman" w:cs="Times New Roman"/>
                <w:color w:val="000000"/>
                <w:sz w:val="22"/>
                <w:szCs w:val="22"/>
                <w:lang w:val="lt-LT" w:eastAsia="hu-HU"/>
              </w:rPr>
            </w:pPr>
            <w:r w:rsidRPr="00255864">
              <w:rPr>
                <w:rFonts w:ascii="Times New Roman" w:hAnsi="Times New Roman" w:cs="Times New Roman"/>
                <w:color w:val="000000"/>
                <w:sz w:val="22"/>
                <w:szCs w:val="22"/>
                <w:lang w:val="lt-LT" w:eastAsia="hu-HU"/>
              </w:rPr>
              <w:t>Ausų ir labirintų sutrikimai</w:t>
            </w:r>
          </w:p>
        </w:tc>
        <w:tc>
          <w:tcPr>
            <w:tcW w:w="2665"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Vertigo</w:t>
            </w:r>
          </w:p>
        </w:tc>
        <w:tc>
          <w:tcPr>
            <w:tcW w:w="2477"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Pablogėjusi klausa</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Hiperakuzis</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Hipoakuzis</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Galvos svaigimas</w:t>
            </w:r>
          </w:p>
        </w:tc>
        <w:tc>
          <w:tcPr>
            <w:tcW w:w="2874"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Spengimas</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tc>
      </w:tr>
      <w:tr w:rsidR="00DE5488" w:rsidRPr="00255864" w:rsidTr="00935381">
        <w:trPr>
          <w:trHeight w:val="1080"/>
        </w:trPr>
        <w:tc>
          <w:tcPr>
            <w:tcW w:w="1808" w:type="dxa"/>
            <w:tcBorders>
              <w:top w:val="single" w:sz="6" w:space="0" w:color="000000"/>
              <w:left w:val="single" w:sz="6" w:space="0" w:color="000000"/>
              <w:right w:val="single" w:sz="6" w:space="0" w:color="000000"/>
            </w:tcBorders>
          </w:tcPr>
          <w:p w:rsidR="00DE5488" w:rsidRPr="00255864" w:rsidRDefault="00DE5488" w:rsidP="00935381">
            <w:pPr>
              <w:autoSpaceDE w:val="0"/>
              <w:autoSpaceDN w:val="0"/>
              <w:adjustRightInd w:val="0"/>
              <w:jc w:val="both"/>
              <w:rPr>
                <w:rFonts w:ascii="Times New Roman" w:hAnsi="Times New Roman" w:cs="Times New Roman"/>
                <w:color w:val="000000"/>
                <w:sz w:val="22"/>
                <w:szCs w:val="22"/>
                <w:lang w:val="lt-LT" w:eastAsia="hu-HU"/>
              </w:rPr>
            </w:pPr>
            <w:r w:rsidRPr="00255864">
              <w:rPr>
                <w:rFonts w:ascii="Times New Roman" w:hAnsi="Times New Roman" w:cs="Times New Roman"/>
                <w:color w:val="000000"/>
                <w:sz w:val="22"/>
                <w:szCs w:val="22"/>
                <w:lang w:val="lt-LT" w:eastAsia="hu-HU"/>
              </w:rPr>
              <w:t>Širdies sutrikimai</w:t>
            </w:r>
          </w:p>
        </w:tc>
        <w:tc>
          <w:tcPr>
            <w:tcW w:w="2665"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tc>
        <w:tc>
          <w:tcPr>
            <w:tcW w:w="2477"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Miokardo išemija ar infarktas</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 xml:space="preserve">Krūtinės angina </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Aritmija</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Bradikardija</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Tachikardia</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Ekstrasistolės</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Palpitacija</w:t>
            </w:r>
          </w:p>
        </w:tc>
        <w:tc>
          <w:tcPr>
            <w:tcW w:w="2874"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Širdies nepakankamumas</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Prieširdžių virpėjimas</w:t>
            </w:r>
          </w:p>
        </w:tc>
      </w:tr>
      <w:tr w:rsidR="00DE5488" w:rsidRPr="00255864" w:rsidTr="00935381">
        <w:trPr>
          <w:trHeight w:val="511"/>
        </w:trPr>
        <w:tc>
          <w:tcPr>
            <w:tcW w:w="1808" w:type="dxa"/>
            <w:tcBorders>
              <w:top w:val="single" w:sz="6" w:space="0" w:color="000000"/>
              <w:left w:val="single" w:sz="6" w:space="0" w:color="000000"/>
              <w:right w:val="single" w:sz="6" w:space="0" w:color="000000"/>
            </w:tcBorders>
          </w:tcPr>
          <w:p w:rsidR="00DE5488" w:rsidRPr="00255864" w:rsidRDefault="00DE5488" w:rsidP="00935381">
            <w:pPr>
              <w:autoSpaceDE w:val="0"/>
              <w:autoSpaceDN w:val="0"/>
              <w:adjustRightInd w:val="0"/>
              <w:jc w:val="both"/>
              <w:rPr>
                <w:rFonts w:ascii="Times New Roman" w:hAnsi="Times New Roman" w:cs="Times New Roman"/>
                <w:color w:val="000000"/>
                <w:sz w:val="22"/>
                <w:szCs w:val="22"/>
                <w:lang w:val="lt-LT" w:eastAsia="hu-HU"/>
              </w:rPr>
            </w:pPr>
            <w:r w:rsidRPr="00255864">
              <w:rPr>
                <w:rFonts w:ascii="Times New Roman" w:hAnsi="Times New Roman" w:cs="Times New Roman"/>
                <w:color w:val="000000"/>
                <w:sz w:val="22"/>
                <w:szCs w:val="22"/>
                <w:lang w:val="lt-LT" w:eastAsia="hu-HU"/>
              </w:rPr>
              <w:t>Kraujagyslių sutrikimai</w:t>
            </w:r>
          </w:p>
        </w:tc>
        <w:tc>
          <w:tcPr>
            <w:tcW w:w="2665"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Hipotenzija</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tc>
        <w:tc>
          <w:tcPr>
            <w:tcW w:w="2477"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Hipotenzija</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Hipertenzija</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Veido ir kaklo paraudimas</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tc>
        <w:tc>
          <w:tcPr>
            <w:tcW w:w="2874" w:type="dxa"/>
            <w:tcBorders>
              <w:top w:val="single" w:sz="6" w:space="0" w:color="000000"/>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lastRenderedPageBreak/>
              <w:t>Kraujospūdžio svyravimai</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Venų nepakankamumas</w:t>
            </w:r>
          </w:p>
        </w:tc>
      </w:tr>
      <w:tr w:rsidR="00DE5488" w:rsidRPr="00255864" w:rsidTr="00935381">
        <w:trPr>
          <w:trHeight w:val="971"/>
        </w:trPr>
        <w:tc>
          <w:tcPr>
            <w:tcW w:w="1808" w:type="dxa"/>
            <w:tcBorders>
              <w:top w:val="single" w:sz="6" w:space="0" w:color="000000"/>
              <w:left w:val="single" w:sz="6" w:space="0" w:color="000000"/>
              <w:bottom w:val="single" w:sz="6" w:space="0" w:color="000000"/>
              <w:right w:val="single" w:sz="6" w:space="0" w:color="000000"/>
            </w:tcBorders>
          </w:tcPr>
          <w:p w:rsidR="00DE5488" w:rsidRPr="00255864" w:rsidRDefault="00DE5488" w:rsidP="00935381">
            <w:pPr>
              <w:autoSpaceDE w:val="0"/>
              <w:autoSpaceDN w:val="0"/>
              <w:adjustRightInd w:val="0"/>
              <w:jc w:val="both"/>
              <w:rPr>
                <w:rFonts w:ascii="Times New Roman" w:hAnsi="Times New Roman" w:cs="Times New Roman"/>
                <w:color w:val="000000"/>
                <w:sz w:val="22"/>
                <w:szCs w:val="22"/>
                <w:lang w:val="lt-LT" w:eastAsia="hu-HU"/>
              </w:rPr>
            </w:pPr>
            <w:r w:rsidRPr="00255864">
              <w:rPr>
                <w:rFonts w:ascii="Times New Roman" w:hAnsi="Times New Roman" w:cs="Times New Roman"/>
                <w:color w:val="000000"/>
                <w:sz w:val="22"/>
                <w:szCs w:val="22"/>
                <w:lang w:val="lt-LT" w:eastAsia="hu-HU"/>
              </w:rPr>
              <w:t>Virškinimo trakto sutrikimai</w:t>
            </w:r>
          </w:p>
        </w:tc>
        <w:tc>
          <w:tcPr>
            <w:tcW w:w="2665" w:type="dxa"/>
            <w:tcBorders>
              <w:top w:val="single" w:sz="6" w:space="0" w:color="000000"/>
              <w:left w:val="single" w:sz="6" w:space="0" w:color="000000"/>
              <w:bottom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tc>
        <w:tc>
          <w:tcPr>
            <w:tcW w:w="2477" w:type="dxa"/>
            <w:tcBorders>
              <w:top w:val="single" w:sz="6" w:space="0" w:color="000000"/>
              <w:left w:val="single" w:sz="6" w:space="0" w:color="000000"/>
              <w:bottom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Nemalonūs pojūčiai pilve</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Burnos džiūvimas</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Pykinimas</w:t>
            </w:r>
          </w:p>
        </w:tc>
        <w:tc>
          <w:tcPr>
            <w:tcW w:w="2874" w:type="dxa"/>
            <w:tcBorders>
              <w:top w:val="single" w:sz="6" w:space="0" w:color="000000"/>
              <w:left w:val="single" w:sz="6" w:space="0" w:color="000000"/>
              <w:bottom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 xml:space="preserve">Pasidėjęs seilėtekis </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Vėmimas</w:t>
            </w:r>
          </w:p>
        </w:tc>
      </w:tr>
      <w:tr w:rsidR="00DE5488" w:rsidRPr="00255864" w:rsidTr="00935381">
        <w:trPr>
          <w:trHeight w:val="1200"/>
        </w:trPr>
        <w:tc>
          <w:tcPr>
            <w:tcW w:w="1808" w:type="dxa"/>
            <w:tcBorders>
              <w:top w:val="single" w:sz="6" w:space="0" w:color="000000"/>
              <w:left w:val="single" w:sz="6" w:space="0" w:color="000000"/>
              <w:bottom w:val="single" w:sz="4" w:space="0" w:color="auto"/>
              <w:right w:val="single" w:sz="6" w:space="0" w:color="000000"/>
            </w:tcBorders>
          </w:tcPr>
          <w:p w:rsidR="00DE5488" w:rsidRPr="00255864" w:rsidRDefault="00DE5488" w:rsidP="00935381">
            <w:pPr>
              <w:autoSpaceDE w:val="0"/>
              <w:autoSpaceDN w:val="0"/>
              <w:adjustRightInd w:val="0"/>
              <w:rPr>
                <w:rFonts w:ascii="Times New Roman" w:hAnsi="Times New Roman" w:cs="Times New Roman"/>
                <w:color w:val="000000"/>
                <w:sz w:val="22"/>
                <w:szCs w:val="22"/>
                <w:lang w:val="lt-LT" w:eastAsia="hu-HU"/>
              </w:rPr>
            </w:pPr>
            <w:r w:rsidRPr="00255864">
              <w:rPr>
                <w:rFonts w:ascii="Times New Roman" w:hAnsi="Times New Roman" w:cs="Times New Roman"/>
                <w:color w:val="000000"/>
                <w:sz w:val="22"/>
                <w:szCs w:val="22"/>
                <w:lang w:val="lt-LT" w:eastAsia="hu-HU"/>
              </w:rPr>
              <w:t>Odos ir poodinio audinio sutrikimai</w:t>
            </w:r>
          </w:p>
          <w:p w:rsidR="00DE5488" w:rsidRPr="00255864" w:rsidRDefault="00DE5488" w:rsidP="00935381">
            <w:pPr>
              <w:autoSpaceDE w:val="0"/>
              <w:autoSpaceDN w:val="0"/>
              <w:adjustRightInd w:val="0"/>
              <w:rPr>
                <w:rFonts w:ascii="Times New Roman" w:hAnsi="Times New Roman" w:cs="Times New Roman"/>
                <w:color w:val="000000"/>
                <w:sz w:val="22"/>
                <w:szCs w:val="22"/>
                <w:lang w:val="lt-LT" w:eastAsia="hu-HU"/>
              </w:rPr>
            </w:pPr>
          </w:p>
        </w:tc>
        <w:tc>
          <w:tcPr>
            <w:tcW w:w="2665" w:type="dxa"/>
            <w:tcBorders>
              <w:top w:val="single" w:sz="6" w:space="0" w:color="000000"/>
              <w:left w:val="single" w:sz="6" w:space="0" w:color="000000"/>
              <w:bottom w:val="single" w:sz="4" w:space="0" w:color="auto"/>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tc>
        <w:tc>
          <w:tcPr>
            <w:tcW w:w="2477" w:type="dxa"/>
            <w:tcBorders>
              <w:top w:val="single" w:sz="6" w:space="0" w:color="000000"/>
              <w:left w:val="single" w:sz="6" w:space="0" w:color="000000"/>
              <w:bottom w:val="single" w:sz="4" w:space="0" w:color="auto"/>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Eritema</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Padidėjęs prakaitavimas</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Dilgėlinė</w:t>
            </w:r>
          </w:p>
        </w:tc>
        <w:tc>
          <w:tcPr>
            <w:tcW w:w="2874" w:type="dxa"/>
            <w:tcBorders>
              <w:top w:val="single" w:sz="6" w:space="0" w:color="000000"/>
              <w:left w:val="single" w:sz="6" w:space="0" w:color="000000"/>
              <w:bottom w:val="single" w:sz="4" w:space="0" w:color="auto"/>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Dermatitas</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Niežulys</w:t>
            </w:r>
          </w:p>
        </w:tc>
      </w:tr>
      <w:tr w:rsidR="00DE5488" w:rsidRPr="00255864" w:rsidTr="00935381">
        <w:trPr>
          <w:trHeight w:val="735"/>
        </w:trPr>
        <w:tc>
          <w:tcPr>
            <w:tcW w:w="1808" w:type="dxa"/>
            <w:tcBorders>
              <w:top w:val="single" w:sz="4" w:space="0" w:color="auto"/>
              <w:left w:val="single" w:sz="6" w:space="0" w:color="000000"/>
              <w:right w:val="single" w:sz="6" w:space="0" w:color="000000"/>
            </w:tcBorders>
            <w:vAlign w:val="center"/>
          </w:tcPr>
          <w:p w:rsidR="00DE5488" w:rsidRPr="00255864" w:rsidRDefault="00DE5488" w:rsidP="00935381">
            <w:pPr>
              <w:autoSpaceDE w:val="0"/>
              <w:autoSpaceDN w:val="0"/>
              <w:adjustRightInd w:val="0"/>
              <w:jc w:val="both"/>
              <w:rPr>
                <w:rFonts w:ascii="Times New Roman" w:hAnsi="Times New Roman" w:cs="Times New Roman"/>
                <w:color w:val="000000"/>
                <w:sz w:val="22"/>
                <w:szCs w:val="22"/>
                <w:lang w:val="lt-LT" w:eastAsia="hu-HU"/>
              </w:rPr>
            </w:pPr>
            <w:r w:rsidRPr="00255864">
              <w:rPr>
                <w:rFonts w:ascii="Times New Roman" w:hAnsi="Times New Roman" w:cs="Times New Roman"/>
                <w:color w:val="000000"/>
                <w:sz w:val="22"/>
                <w:szCs w:val="22"/>
                <w:lang w:val="lt-LT" w:eastAsia="hu-HU"/>
              </w:rPr>
              <w:t>Bendrieji sutrikimai ir vartojimo vietos pažeidimai</w:t>
            </w:r>
          </w:p>
        </w:tc>
        <w:tc>
          <w:tcPr>
            <w:tcW w:w="2665" w:type="dxa"/>
            <w:tcBorders>
              <w:top w:val="single" w:sz="4" w:space="0" w:color="auto"/>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Karščio jutimas</w:t>
            </w:r>
          </w:p>
        </w:tc>
        <w:tc>
          <w:tcPr>
            <w:tcW w:w="2477" w:type="dxa"/>
            <w:tcBorders>
              <w:top w:val="single" w:sz="4" w:space="0" w:color="auto"/>
              <w:left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 xml:space="preserve">Astenija </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Nemalonūs pojūčiai krūtinėje</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Injekcijos vietos flebitas ar trombozė</w:t>
            </w:r>
          </w:p>
        </w:tc>
        <w:tc>
          <w:tcPr>
            <w:tcW w:w="2874" w:type="dxa"/>
            <w:tcBorders>
              <w:top w:val="single" w:sz="4" w:space="0" w:color="auto"/>
              <w:left w:val="single" w:sz="6" w:space="0" w:color="000000"/>
              <w:right w:val="single" w:sz="6" w:space="0" w:color="000000"/>
            </w:tcBorders>
            <w:vAlign w:val="center"/>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p>
        </w:tc>
      </w:tr>
      <w:tr w:rsidR="00DE5488" w:rsidRPr="00255864" w:rsidTr="00935381">
        <w:trPr>
          <w:trHeight w:val="713"/>
        </w:trPr>
        <w:tc>
          <w:tcPr>
            <w:tcW w:w="1808" w:type="dxa"/>
            <w:tcBorders>
              <w:top w:val="single" w:sz="6" w:space="0" w:color="000000"/>
              <w:left w:val="single" w:sz="6" w:space="0" w:color="000000"/>
              <w:bottom w:val="single" w:sz="6" w:space="0" w:color="000000"/>
              <w:right w:val="single" w:sz="6" w:space="0" w:color="000000"/>
            </w:tcBorders>
          </w:tcPr>
          <w:p w:rsidR="00DE5488" w:rsidRPr="00255864" w:rsidRDefault="00DE5488" w:rsidP="00935381">
            <w:pPr>
              <w:autoSpaceDE w:val="0"/>
              <w:autoSpaceDN w:val="0"/>
              <w:adjustRightInd w:val="0"/>
              <w:jc w:val="both"/>
              <w:rPr>
                <w:rFonts w:ascii="Times New Roman" w:hAnsi="Times New Roman" w:cs="Times New Roman"/>
                <w:color w:val="000000"/>
                <w:sz w:val="22"/>
                <w:szCs w:val="22"/>
                <w:lang w:val="lt-LT" w:eastAsia="hu-HU"/>
              </w:rPr>
            </w:pPr>
            <w:r w:rsidRPr="00255864">
              <w:rPr>
                <w:rFonts w:ascii="Times New Roman" w:hAnsi="Times New Roman" w:cs="Times New Roman"/>
                <w:color w:val="000000"/>
                <w:sz w:val="22"/>
                <w:szCs w:val="22"/>
                <w:lang w:val="lt-LT" w:eastAsia="hu-HU"/>
              </w:rPr>
              <w:t>Tyrimai</w:t>
            </w:r>
          </w:p>
        </w:tc>
        <w:tc>
          <w:tcPr>
            <w:tcW w:w="2665" w:type="dxa"/>
            <w:tcBorders>
              <w:top w:val="single" w:sz="6" w:space="0" w:color="000000"/>
              <w:left w:val="single" w:sz="6" w:space="0" w:color="000000"/>
              <w:bottom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Sumažėjęs kraujospūdis</w:t>
            </w:r>
          </w:p>
        </w:tc>
        <w:tc>
          <w:tcPr>
            <w:tcW w:w="2477" w:type="dxa"/>
            <w:tcBorders>
              <w:top w:val="single" w:sz="6" w:space="0" w:color="000000"/>
              <w:left w:val="single" w:sz="6" w:space="0" w:color="000000"/>
              <w:bottom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Padidėjęs kraujospūdis</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Elektrokardiogramos QT pailgėjimas, elektrokardiogramos ST segmento nusileidimas</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Padidėjusi kraujo urėjos koncentracija</w:t>
            </w:r>
          </w:p>
        </w:tc>
        <w:tc>
          <w:tcPr>
            <w:tcW w:w="2874" w:type="dxa"/>
            <w:tcBorders>
              <w:top w:val="single" w:sz="6" w:space="0" w:color="000000"/>
              <w:left w:val="single" w:sz="6" w:space="0" w:color="000000"/>
              <w:bottom w:val="single" w:sz="6" w:space="0" w:color="000000"/>
              <w:right w:val="single" w:sz="6" w:space="0" w:color="000000"/>
            </w:tcBorders>
          </w:tcPr>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Padidėjusi LDH koncentracija</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Elektrokardiogramos PR pailgėjimas</w:t>
            </w:r>
          </w:p>
          <w:p w:rsidR="00DE5488" w:rsidRPr="00255864" w:rsidRDefault="00DE5488" w:rsidP="00935381">
            <w:pPr>
              <w:widowControl w:val="0"/>
              <w:suppressAutoHyphens/>
              <w:autoSpaceDE w:val="0"/>
              <w:autoSpaceDN w:val="0"/>
              <w:adjustRightInd w:val="0"/>
              <w:spacing w:line="260" w:lineRule="exact"/>
              <w:rPr>
                <w:rFonts w:ascii="Times New Roman" w:hAnsi="Times New Roman" w:cs="Times New Roman"/>
                <w:sz w:val="22"/>
                <w:szCs w:val="22"/>
                <w:lang w:val="lt-LT"/>
              </w:rPr>
            </w:pPr>
            <w:r w:rsidRPr="00255864">
              <w:rPr>
                <w:rFonts w:ascii="Times New Roman" w:hAnsi="Times New Roman" w:cs="Times New Roman"/>
                <w:sz w:val="22"/>
                <w:szCs w:val="22"/>
                <w:lang w:val="lt-LT"/>
              </w:rPr>
              <w:t>Nenormali EKG</w:t>
            </w:r>
          </w:p>
        </w:tc>
      </w:tr>
    </w:tbl>
    <w:p w:rsidR="00DE5488" w:rsidRPr="00255864" w:rsidRDefault="00DE5488" w:rsidP="00DE5488">
      <w:pPr>
        <w:jc w:val="both"/>
        <w:rPr>
          <w:rFonts w:ascii="Times New Roman" w:hAnsi="Times New Roman" w:cs="Times New Roman"/>
          <w:sz w:val="22"/>
          <w:lang w:val="lt-LT" w:eastAsia="lt-LT"/>
        </w:rPr>
      </w:pPr>
    </w:p>
    <w:p w:rsidR="00DE5488" w:rsidRPr="00255864" w:rsidRDefault="00DE5488" w:rsidP="00DE5488">
      <w:pPr>
        <w:tabs>
          <w:tab w:val="left" w:pos="567"/>
        </w:tabs>
        <w:autoSpaceDE w:val="0"/>
        <w:autoSpaceDN w:val="0"/>
        <w:adjustRightInd w:val="0"/>
        <w:spacing w:line="260" w:lineRule="exact"/>
        <w:rPr>
          <w:rFonts w:ascii="Times New Roman" w:hAnsi="Times New Roman" w:cs="Times New Roman"/>
          <w:snapToGrid w:val="0"/>
          <w:sz w:val="22"/>
          <w:szCs w:val="24"/>
          <w:u w:val="single"/>
          <w:lang w:val="lt-LT"/>
        </w:rPr>
      </w:pPr>
      <w:r w:rsidRPr="00255864">
        <w:rPr>
          <w:rFonts w:ascii="Times New Roman" w:hAnsi="Times New Roman" w:cs="Times New Roman"/>
          <w:noProof/>
          <w:snapToGrid w:val="0"/>
          <w:sz w:val="22"/>
          <w:szCs w:val="24"/>
          <w:u w:val="single"/>
          <w:lang w:val="lt-LT"/>
        </w:rPr>
        <w:t>Pranešimas apie įtariamas nepageidaujamas reakcijas</w:t>
      </w:r>
    </w:p>
    <w:p w:rsidR="00DE5488" w:rsidRPr="00255864" w:rsidRDefault="00DE5488" w:rsidP="00DE5488">
      <w:pPr>
        <w:tabs>
          <w:tab w:val="left" w:pos="567"/>
        </w:tabs>
        <w:autoSpaceDE w:val="0"/>
        <w:autoSpaceDN w:val="0"/>
        <w:adjustRightInd w:val="0"/>
        <w:spacing w:line="260" w:lineRule="exact"/>
        <w:rPr>
          <w:rFonts w:ascii="Times New Roman" w:hAnsi="Times New Roman" w:cs="Times New Roman"/>
          <w:noProof/>
          <w:snapToGrid w:val="0"/>
          <w:sz w:val="22"/>
          <w:szCs w:val="24"/>
          <w:lang w:val="lt-LT"/>
        </w:rPr>
      </w:pPr>
      <w:r w:rsidRPr="00255864">
        <w:rPr>
          <w:rFonts w:ascii="Times New Roman" w:hAnsi="Times New Roman" w:cs="Times New Roman"/>
          <w:noProof/>
          <w:snapToGrid w:val="0"/>
          <w:sz w:val="22"/>
          <w:szCs w:val="24"/>
          <w:lang w:val="lt-LT"/>
        </w:rPr>
        <w:t>Svarbu pranešti apie įtariamas nepageidaujamas reakcijas, pastebėtas po vaistinio preparato registracijos, nes tai leidžia nuolat stebėti vaistinio preparato naudos ir rizikos santykį.</w:t>
      </w:r>
      <w:r w:rsidRPr="00255864">
        <w:rPr>
          <w:rFonts w:ascii="Times New Roman" w:hAnsi="Times New Roman" w:cs="Times New Roman"/>
          <w:snapToGrid w:val="0"/>
          <w:sz w:val="22"/>
          <w:szCs w:val="24"/>
          <w:lang w:val="lt-LT"/>
        </w:rPr>
        <w:t xml:space="preserve"> </w:t>
      </w:r>
      <w:r w:rsidRPr="00255864">
        <w:rPr>
          <w:rFonts w:ascii="Times New Roman" w:hAnsi="Times New Roman" w:cs="Times New Roman"/>
          <w:noProof/>
          <w:snapToGrid w:val="0"/>
          <w:sz w:val="22"/>
          <w:szCs w:val="24"/>
          <w:lang w:val="lt-LT"/>
        </w:rPr>
        <w:t>Sveikatos priežiūros specialistai turi pranešti apie bet kokias įtariamas nepageidaujamas reakcijas, užpildę interneto svetainėje http://</w:t>
      </w:r>
      <w:hyperlink r:id="rId8" w:history="1">
        <w:r w:rsidRPr="00255864">
          <w:rPr>
            <w:rFonts w:ascii="Times New Roman" w:eastAsia="SimSun" w:hAnsi="Times New Roman" w:cs="Times New Roman"/>
            <w:noProof/>
            <w:snapToGrid w:val="0"/>
            <w:color w:val="0000FF"/>
            <w:sz w:val="22"/>
            <w:szCs w:val="24"/>
            <w:u w:val="single"/>
            <w:lang w:val="lt-LT"/>
          </w:rPr>
          <w:t>www.vvkt.lt</w:t>
        </w:r>
      </w:hyperlink>
      <w:r w:rsidRPr="00255864">
        <w:rPr>
          <w:rFonts w:ascii="Times New Roman" w:hAnsi="Times New Roman" w:cs="Times New Roman"/>
          <w:noProof/>
          <w:snapToGrid w:val="0"/>
          <w:sz w:val="22"/>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255864">
          <w:rPr>
            <w:rFonts w:ascii="Times New Roman" w:eastAsia="SimSun" w:hAnsi="Times New Roman" w:cs="Times New Roman"/>
            <w:noProof/>
            <w:snapToGrid w:val="0"/>
            <w:color w:val="0000FF"/>
            <w:sz w:val="22"/>
            <w:szCs w:val="24"/>
            <w:u w:val="single"/>
            <w:lang w:val="lt-LT"/>
          </w:rPr>
          <w:t>NepageidaujamaR@vvkt.lt</w:t>
        </w:r>
      </w:hyperlink>
      <w:r w:rsidRPr="00255864">
        <w:rPr>
          <w:rFonts w:ascii="Times New Roman" w:hAnsi="Times New Roman" w:cs="Times New Roman"/>
          <w:noProof/>
          <w:snapToGrid w:val="0"/>
          <w:sz w:val="22"/>
          <w:szCs w:val="24"/>
          <w:lang w:val="lt-LT"/>
        </w:rPr>
        <w:t>), per interneto svetainę (adresu http://www.vvkt.lt).</w:t>
      </w:r>
    </w:p>
    <w:p w:rsidR="00DE5488" w:rsidRPr="00255864" w:rsidRDefault="00DE5488" w:rsidP="00DE5488">
      <w:pPr>
        <w:jc w:val="both"/>
        <w:rPr>
          <w:rFonts w:ascii="Times New Roman" w:hAnsi="Times New Roman" w:cs="Times New Roman"/>
          <w:b/>
          <w:sz w:val="22"/>
          <w:lang w:val="lt-LT" w:eastAsia="lt-LT"/>
        </w:rPr>
      </w:pPr>
    </w:p>
    <w:p w:rsidR="00DE5488" w:rsidRPr="00255864"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4.9</w:t>
      </w:r>
      <w:r w:rsidRPr="00255864">
        <w:rPr>
          <w:rFonts w:ascii="Times New Roman" w:hAnsi="Times New Roman" w:cs="Times New Roman"/>
          <w:b/>
          <w:bCs/>
          <w:snapToGrid w:val="0"/>
          <w:sz w:val="22"/>
          <w:szCs w:val="28"/>
          <w:lang w:val="lt-LT" w:eastAsia="x-none"/>
        </w:rPr>
        <w:tab/>
        <w:t>Perdozavimas</w:t>
      </w:r>
    </w:p>
    <w:p w:rsidR="00DE5488" w:rsidRPr="00255864" w:rsidRDefault="00DE5488" w:rsidP="00DE5488">
      <w:pPr>
        <w:jc w:val="both"/>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szCs w:val="24"/>
          <w:lang w:val="lt-LT"/>
        </w:rPr>
      </w:pPr>
      <w:r w:rsidRPr="00255864">
        <w:rPr>
          <w:rFonts w:ascii="Times New Roman" w:hAnsi="Times New Roman" w:cs="Times New Roman"/>
          <w:sz w:val="22"/>
          <w:szCs w:val="24"/>
          <w:lang w:val="lt-LT"/>
        </w:rPr>
        <w:t>Remiantis literatūros duomenimis, laikoma, kad ilgai gydyti pacientus 1</w:t>
      </w:r>
      <w:r w:rsidRPr="00255864">
        <w:rPr>
          <w:rFonts w:ascii="Times New Roman" w:hAnsi="Times New Roman" w:cs="Times New Roman"/>
          <w:sz w:val="22"/>
          <w:szCs w:val="22"/>
          <w:lang w:val="lt-LT"/>
        </w:rPr>
        <w:t> </w:t>
      </w:r>
      <w:r w:rsidRPr="00255864">
        <w:rPr>
          <w:rFonts w:ascii="Times New Roman" w:hAnsi="Times New Roman" w:cs="Times New Roman"/>
          <w:sz w:val="22"/>
          <w:szCs w:val="24"/>
          <w:lang w:val="lt-LT"/>
        </w:rPr>
        <w:t xml:space="preserve"> mg/kg kūno svorio paros doze saugu. Kadangi neturima tinkamos patirties skiriant didesnes nei minėtoji dozių vartojimą, todėl didesnių dozių reikia vengti. </w:t>
      </w: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Neturima tinkamo patyrimo skiriant didesnes dozes nei minėtoji, todėl didesnių dozių vengtina. </w:t>
      </w: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keepNext/>
        <w:keepLines/>
        <w:tabs>
          <w:tab w:val="left" w:pos="567"/>
        </w:tabs>
        <w:outlineLvl w:val="2"/>
        <w:rPr>
          <w:rFonts w:ascii="Times New Roman" w:hAnsi="Times New Roman" w:cs="Times New Roman"/>
          <w:b/>
          <w:bCs/>
          <w:snapToGrid w:val="0"/>
          <w:sz w:val="22"/>
          <w:szCs w:val="26"/>
          <w:lang w:val="lt-LT" w:eastAsia="x-none"/>
        </w:rPr>
      </w:pPr>
      <w:r w:rsidRPr="00255864">
        <w:rPr>
          <w:rFonts w:ascii="Times New Roman" w:hAnsi="Times New Roman" w:cs="Times New Roman"/>
          <w:b/>
          <w:bCs/>
          <w:snapToGrid w:val="0"/>
          <w:sz w:val="22"/>
          <w:szCs w:val="26"/>
          <w:lang w:val="lt-LT" w:eastAsia="x-none"/>
        </w:rPr>
        <w:t>5.</w:t>
      </w:r>
      <w:r w:rsidRPr="00255864">
        <w:rPr>
          <w:rFonts w:ascii="Times New Roman" w:hAnsi="Times New Roman" w:cs="Times New Roman"/>
          <w:b/>
          <w:bCs/>
          <w:snapToGrid w:val="0"/>
          <w:sz w:val="22"/>
          <w:szCs w:val="26"/>
          <w:lang w:val="lt-LT" w:eastAsia="x-none"/>
        </w:rPr>
        <w:tab/>
        <w:t>FARMAKOLOGINĖS SAVYBĖS</w:t>
      </w:r>
    </w:p>
    <w:p w:rsidR="00DE5488" w:rsidRPr="00255864" w:rsidRDefault="00DE5488" w:rsidP="00DE5488">
      <w:pPr>
        <w:tabs>
          <w:tab w:val="left" w:pos="567"/>
        </w:tabs>
        <w:spacing w:line="260" w:lineRule="exact"/>
        <w:rPr>
          <w:rFonts w:ascii="Times New Roman" w:hAnsi="Times New Roman" w:cs="Times New Roman"/>
          <w:snapToGrid w:val="0"/>
          <w:sz w:val="22"/>
          <w:szCs w:val="24"/>
          <w:lang w:val="lt-LT"/>
        </w:rPr>
      </w:pPr>
    </w:p>
    <w:p w:rsidR="00DE5488" w:rsidRPr="00255864"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5.1</w:t>
      </w:r>
      <w:r w:rsidRPr="00255864">
        <w:rPr>
          <w:rFonts w:ascii="Times New Roman" w:hAnsi="Times New Roman" w:cs="Times New Roman"/>
          <w:b/>
          <w:snapToGrid w:val="0"/>
          <w:sz w:val="22"/>
          <w:szCs w:val="24"/>
          <w:lang w:val="lt-LT" w:eastAsia="x-none"/>
        </w:rPr>
        <w:t xml:space="preserve"> </w:t>
      </w:r>
      <w:r w:rsidRPr="00255864">
        <w:rPr>
          <w:rFonts w:ascii="Times New Roman" w:hAnsi="Times New Roman" w:cs="Times New Roman"/>
          <w:b/>
          <w:bCs/>
          <w:snapToGrid w:val="0"/>
          <w:sz w:val="22"/>
          <w:szCs w:val="28"/>
          <w:lang w:val="lt-LT" w:eastAsia="x-none"/>
        </w:rPr>
        <w:tab/>
        <w:t>Farmakodinaminės savybės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Farmakoterapinė grupė – psichoanaleptikai, kiti psichostimuliuojantys ir nootropiniai, ATC kodas - N06B X18</w:t>
      </w:r>
    </w:p>
    <w:p w:rsidR="00DE5488" w:rsidRPr="00255864" w:rsidRDefault="00DE5488" w:rsidP="00DE5488">
      <w:pPr>
        <w:rPr>
          <w:rFonts w:ascii="Times New Roman" w:hAnsi="Times New Roman" w:cs="Times New Roman"/>
          <w:sz w:val="22"/>
          <w:szCs w:val="24"/>
          <w:lang w:val="lt-LT"/>
        </w:rPr>
      </w:pPr>
      <w:r w:rsidRPr="00255864">
        <w:rPr>
          <w:rFonts w:ascii="Times New Roman" w:hAnsi="Times New Roman" w:cs="Times New Roman"/>
          <w:sz w:val="22"/>
          <w:szCs w:val="24"/>
          <w:lang w:val="lt-LT"/>
        </w:rPr>
        <w:t>Vinpocetinas pasižymi kompleksiniu poveikiu: gerina smegenų metabolizmą ir kraujotaką, taip pat reologines kraujo savybes.</w:t>
      </w: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Vinpocetinui būdingas neuroprotekcinis poveikis: preparatas švelnina citotoksines reakcijas, kurias sukelia dirginančios aminorūgštys. Be to, jis slopina nuo voltažo priklausomus Na</w:t>
      </w:r>
      <w:r w:rsidRPr="00255864">
        <w:rPr>
          <w:rFonts w:ascii="Times New Roman" w:hAnsi="Times New Roman" w:cs="Times New Roman"/>
          <w:sz w:val="22"/>
          <w:vertAlign w:val="superscript"/>
          <w:lang w:val="lt-LT" w:eastAsia="lt-LT"/>
        </w:rPr>
        <w:t>+</w:t>
      </w:r>
      <w:r w:rsidRPr="00255864">
        <w:rPr>
          <w:rFonts w:ascii="Times New Roman" w:hAnsi="Times New Roman" w:cs="Times New Roman"/>
          <w:sz w:val="22"/>
          <w:lang w:val="lt-LT" w:eastAsia="lt-LT"/>
        </w:rPr>
        <w:t xml:space="preserve"> ir Ca</w:t>
      </w:r>
      <w:r w:rsidRPr="00255864">
        <w:rPr>
          <w:rFonts w:ascii="Times New Roman" w:hAnsi="Times New Roman" w:cs="Times New Roman"/>
          <w:sz w:val="22"/>
          <w:vertAlign w:val="superscript"/>
          <w:lang w:val="lt-LT" w:eastAsia="lt-LT"/>
        </w:rPr>
        <w:t>+</w:t>
      </w:r>
      <w:r w:rsidRPr="00255864">
        <w:rPr>
          <w:rFonts w:ascii="Times New Roman" w:hAnsi="Times New Roman" w:cs="Times New Roman"/>
          <w:sz w:val="22"/>
          <w:lang w:val="lt-LT" w:eastAsia="lt-LT"/>
        </w:rPr>
        <w:t xml:space="preserve"> srovės kanalus, taip pat ir NMDA bei AMPA receptorius. Jis stiprina adenozino neuroprotekcinį poveikį.</w:t>
      </w: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Vinpocetinas skatina smegenų metabolizmą: gerina gliukozės ir deguonies pasisavinimą ir suvartojimą smegenų audinyje, gerina smegenų ląstelių hipoksijos toleravimą; gerina gliukozės- išimtinio smegenų energijos šaltinio transportą per hematoencefalinį barjerą; aktyvina daugiau energijos atpalaiduojantį aerobinį gliukozės metabolizmą; selektyviai slopina nuo Ca</w:t>
      </w:r>
      <w:r>
        <w:rPr>
          <w:rFonts w:ascii="Times New Roman" w:hAnsi="Times New Roman" w:cs="Times New Roman"/>
          <w:sz w:val="22"/>
          <w:vertAlign w:val="superscript"/>
          <w:lang w:val="lt-LT" w:eastAsia="lt-LT"/>
        </w:rPr>
        <w:t>2</w:t>
      </w:r>
      <w:r w:rsidRPr="00255864">
        <w:rPr>
          <w:rFonts w:ascii="Times New Roman" w:hAnsi="Times New Roman" w:cs="Times New Roman"/>
          <w:sz w:val="22"/>
          <w:vertAlign w:val="superscript"/>
          <w:lang w:val="lt-LT" w:eastAsia="lt-LT"/>
        </w:rPr>
        <w:t xml:space="preserve">+ </w:t>
      </w:r>
      <w:r w:rsidRPr="00255864">
        <w:rPr>
          <w:rFonts w:ascii="Times New Roman" w:hAnsi="Times New Roman" w:cs="Times New Roman"/>
          <w:sz w:val="22"/>
          <w:lang w:val="lt-LT" w:eastAsia="lt-LT"/>
        </w:rPr>
        <w:t xml:space="preserve">ir kalmodulino priklausomą fermentą </w:t>
      </w:r>
      <w:r w:rsidRPr="00255864">
        <w:rPr>
          <w:rFonts w:ascii="Times New Roman" w:hAnsi="Times New Roman" w:cs="Times New Roman"/>
          <w:sz w:val="22"/>
          <w:lang w:val="lt-LT" w:eastAsia="lt-LT"/>
        </w:rPr>
        <w:lastRenderedPageBreak/>
        <w:t xml:space="preserve">cGMF- forfodiesterazę; didina cAMF ir cGMF kiekį smegenyse, taip pat ATF koncentraciją bei ATF ir AMF santykį; didina norepinefrino ir serotonino apykaitą smegenyse; stimuliuoja kylančiąją noradrenerginę sistemą, veikia kaip antioksidantas.  Sukeldamas minėtus poveikius, vinpocetinas saugo smegenis. </w:t>
      </w: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Vinpocetinas gerina smegenų mikrocirkuliaciją - slopina trombocitų agregaciją, mažina liguistai padidėjusį kraujo klampumą, didina eritrocitų gebėjimą deformuotis, mažina adenozino patekimą į juos, gerina deguonies patekimą į smegenų audinį, mažindamas jo kaupimąsi eritrocituose.</w:t>
      </w:r>
    </w:p>
    <w:p w:rsidR="00DE5488" w:rsidRPr="00255864" w:rsidRDefault="00DE5488" w:rsidP="00DE5488">
      <w:pPr>
        <w:rPr>
          <w:rFonts w:ascii="Times New Roman" w:hAnsi="Times New Roman" w:cs="Times New Roman"/>
          <w:b/>
          <w:sz w:val="22"/>
          <w:lang w:val="lt-LT" w:eastAsia="lt-LT"/>
        </w:rPr>
      </w:pPr>
      <w:r w:rsidRPr="00255864">
        <w:rPr>
          <w:rFonts w:ascii="Times New Roman" w:hAnsi="Times New Roman" w:cs="Times New Roman"/>
          <w:sz w:val="22"/>
          <w:lang w:val="lt-LT" w:eastAsia="lt-LT"/>
        </w:rPr>
        <w:t>Vinpocetinas selektyviai aktyvina smegenų kraujotaką - didina į smegenis patenkančią širdies išstumto kraujo dalį, mažina smegenų kraujagyslių pasipriešinimą, nekeisdamas sisteminės kraujotakos parametrų: kraujospūdžio, širdies išstumiamo kraujo tūrio, pulso dažnio, periferinio kraujagyslių pasipriešinimo. Vadinamojo “apvogimo sindromo” vaistas nesukelia; priešingai, jis gerina išemijos apimtos (bet dar nekrozės nepažeistos) zonos, kurioje kraujo perfuzija susilpnėjusi, aprūpinimą krauju (t.</w:t>
      </w:r>
      <w:r>
        <w:rPr>
          <w:rFonts w:ascii="Times New Roman" w:hAnsi="Times New Roman" w:cs="Times New Roman"/>
          <w:sz w:val="22"/>
          <w:lang w:val="lt-LT" w:eastAsia="lt-LT"/>
        </w:rPr>
        <w:t xml:space="preserve"> </w:t>
      </w:r>
      <w:r w:rsidRPr="00255864">
        <w:rPr>
          <w:rFonts w:ascii="Times New Roman" w:hAnsi="Times New Roman" w:cs="Times New Roman"/>
          <w:sz w:val="22"/>
          <w:lang w:val="lt-LT" w:eastAsia="lt-LT"/>
        </w:rPr>
        <w:t xml:space="preserve">y. </w:t>
      </w:r>
      <w:r>
        <w:rPr>
          <w:rFonts w:ascii="Times New Roman" w:hAnsi="Times New Roman" w:cs="Times New Roman"/>
          <w:sz w:val="22"/>
          <w:lang w:val="lt-LT" w:eastAsia="lt-LT"/>
        </w:rPr>
        <w:t>pasireiškia priešingas nei “a</w:t>
      </w:r>
      <w:r w:rsidRPr="00255864">
        <w:rPr>
          <w:rFonts w:ascii="Times New Roman" w:hAnsi="Times New Roman" w:cs="Times New Roman"/>
          <w:sz w:val="22"/>
          <w:lang w:val="lt-LT" w:eastAsia="lt-LT"/>
        </w:rPr>
        <w:t>pvogimo sindrom</w:t>
      </w:r>
      <w:r>
        <w:rPr>
          <w:rFonts w:ascii="Times New Roman" w:hAnsi="Times New Roman" w:cs="Times New Roman"/>
          <w:sz w:val="22"/>
          <w:lang w:val="lt-LT" w:eastAsia="lt-LT"/>
        </w:rPr>
        <w:t>o“ sukeltas poveikis</w:t>
      </w:r>
      <w:r w:rsidR="0030777B">
        <w:rPr>
          <w:rFonts w:ascii="Times New Roman" w:hAnsi="Times New Roman" w:cs="Times New Roman"/>
          <w:sz w:val="22"/>
          <w:lang w:val="lt-LT" w:eastAsia="lt-LT"/>
        </w:rPr>
        <w:t>)</w:t>
      </w:r>
      <w:r>
        <w:rPr>
          <w:rFonts w:ascii="Times New Roman" w:hAnsi="Times New Roman" w:cs="Times New Roman"/>
          <w:sz w:val="22"/>
          <w:lang w:val="lt-LT" w:eastAsia="lt-LT"/>
        </w:rPr>
        <w:t>.</w:t>
      </w:r>
      <w:r w:rsidRPr="00255864">
        <w:rPr>
          <w:rFonts w:ascii="Times New Roman" w:hAnsi="Times New Roman" w:cs="Times New Roman"/>
          <w:sz w:val="22"/>
          <w:lang w:val="lt-LT" w:eastAsia="lt-LT"/>
        </w:rPr>
        <w:t xml:space="preserve"> </w:t>
      </w: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5.2</w:t>
      </w:r>
      <w:r w:rsidRPr="00255864">
        <w:rPr>
          <w:rFonts w:ascii="Times New Roman" w:hAnsi="Times New Roman" w:cs="Times New Roman"/>
          <w:b/>
          <w:bCs/>
          <w:snapToGrid w:val="0"/>
          <w:sz w:val="22"/>
          <w:szCs w:val="28"/>
          <w:lang w:val="lt-LT" w:eastAsia="x-none"/>
        </w:rPr>
        <w:tab/>
        <w:t>Farmakokinetinės savybės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i/>
          <w:iCs/>
          <w:sz w:val="22"/>
          <w:lang w:val="lt-LT" w:eastAsia="lt-LT"/>
        </w:rPr>
        <w:t>Pasiskirstymas</w:t>
      </w:r>
      <w:r w:rsidRPr="00255864">
        <w:rPr>
          <w:rFonts w:ascii="Times New Roman" w:hAnsi="Times New Roman" w:cs="Times New Roman"/>
          <w:bCs/>
          <w:sz w:val="22"/>
          <w:lang w:val="lt-LT" w:eastAsia="lt-LT"/>
        </w:rPr>
        <w:t xml:space="preserve"> </w:t>
      </w: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Sugirdžius žiurkėms radioizotopu žymėto vinpocetino, didžiausias radioaktyvumas nustatytas kepenyse ir virškinimo trakte. Didžiausia koncentracija audiniuose atsirado praėjus 2-4</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val. po vaisto sugirdymo. Išmatuotas radioaktyvumas smegenyse nebuvo didesnis nei kraujyje.</w:t>
      </w: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Žmonių organizme 66</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 preparato jungiasi prie plazmos baltymų. Pasiskirstymo tūris yra 246 ± 88,5</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l, tai rodo, kad preparatas plačiai pasiskirsto audiniuose. Vinpocetino klirensas (66,7</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l/val.) didesnis nei kepenų kraujotakos greitis (pratekančios plazmos apimtis -50 l</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 xml:space="preserve">/val.), tai rodo preparato ekstrahepatinį  metabolizmą. </w:t>
      </w:r>
    </w:p>
    <w:p w:rsidR="00DE5488" w:rsidRPr="00255864" w:rsidRDefault="00DE5488" w:rsidP="00DE5488">
      <w:pPr>
        <w:rPr>
          <w:rFonts w:ascii="Times New Roman" w:hAnsi="Times New Roman" w:cs="Times New Roman"/>
          <w:bCs/>
          <w:i/>
          <w:iCs/>
          <w:sz w:val="22"/>
          <w:szCs w:val="24"/>
          <w:lang w:val="lt-LT"/>
        </w:rPr>
      </w:pPr>
    </w:p>
    <w:p w:rsidR="00DE5488" w:rsidRPr="00255864" w:rsidRDefault="00DE5488" w:rsidP="00DE5488">
      <w:pPr>
        <w:rPr>
          <w:rFonts w:ascii="Times New Roman" w:hAnsi="Times New Roman" w:cs="Times New Roman"/>
          <w:bCs/>
          <w:i/>
          <w:iCs/>
          <w:sz w:val="22"/>
          <w:szCs w:val="24"/>
          <w:lang w:val="lt-LT"/>
        </w:rPr>
      </w:pPr>
      <w:r w:rsidRPr="00255864">
        <w:rPr>
          <w:rFonts w:ascii="Times New Roman" w:hAnsi="Times New Roman" w:cs="Times New Roman"/>
          <w:bCs/>
          <w:i/>
          <w:iCs/>
          <w:sz w:val="22"/>
          <w:szCs w:val="24"/>
          <w:lang w:val="lt-LT"/>
        </w:rPr>
        <w:t>Eliminacija</w:t>
      </w:r>
    </w:p>
    <w:p w:rsidR="00DE5488" w:rsidRPr="00255864" w:rsidRDefault="00DE5488" w:rsidP="00DE5488">
      <w:pPr>
        <w:rPr>
          <w:rFonts w:ascii="Times New Roman" w:hAnsi="Times New Roman" w:cs="Times New Roman"/>
          <w:bCs/>
          <w:sz w:val="22"/>
          <w:szCs w:val="24"/>
          <w:lang w:val="lt-LT"/>
        </w:rPr>
      </w:pPr>
      <w:r w:rsidRPr="00255864">
        <w:rPr>
          <w:rFonts w:ascii="Times New Roman" w:hAnsi="Times New Roman" w:cs="Times New Roman"/>
          <w:bCs/>
          <w:sz w:val="22"/>
          <w:szCs w:val="24"/>
          <w:lang w:val="lt-LT"/>
        </w:rPr>
        <w:t>Geriant kartotines 5</w:t>
      </w:r>
      <w:r w:rsidRPr="00255864">
        <w:rPr>
          <w:rFonts w:ascii="Times New Roman" w:hAnsi="Times New Roman" w:cs="Times New Roman"/>
          <w:sz w:val="22"/>
          <w:szCs w:val="22"/>
          <w:lang w:val="lt-LT"/>
        </w:rPr>
        <w:t> </w:t>
      </w:r>
      <w:r w:rsidRPr="00255864">
        <w:rPr>
          <w:rFonts w:ascii="Times New Roman" w:hAnsi="Times New Roman" w:cs="Times New Roman"/>
          <w:bCs/>
          <w:sz w:val="22"/>
          <w:szCs w:val="24"/>
          <w:lang w:val="lt-LT"/>
        </w:rPr>
        <w:t>mg ir 10</w:t>
      </w:r>
      <w:r w:rsidRPr="00255864">
        <w:rPr>
          <w:rFonts w:ascii="Times New Roman" w:hAnsi="Times New Roman" w:cs="Times New Roman"/>
          <w:sz w:val="22"/>
          <w:szCs w:val="22"/>
          <w:lang w:val="lt-LT"/>
        </w:rPr>
        <w:t> </w:t>
      </w:r>
      <w:r w:rsidRPr="00255864">
        <w:rPr>
          <w:rFonts w:ascii="Times New Roman" w:hAnsi="Times New Roman" w:cs="Times New Roman"/>
          <w:bCs/>
          <w:sz w:val="22"/>
          <w:szCs w:val="24"/>
          <w:lang w:val="lt-LT"/>
        </w:rPr>
        <w:t>mg dozes, vinpocetino kinetika linijinė; pusiausvyrinė koncentracija plazmoje buvo atitinkamai 1,2 ± 0,27</w:t>
      </w:r>
      <w:r w:rsidRPr="00255864">
        <w:rPr>
          <w:rFonts w:ascii="Times New Roman" w:hAnsi="Times New Roman" w:cs="Times New Roman"/>
          <w:sz w:val="22"/>
          <w:szCs w:val="22"/>
          <w:lang w:val="lt-LT"/>
        </w:rPr>
        <w:t> </w:t>
      </w:r>
      <w:r w:rsidRPr="00255864">
        <w:rPr>
          <w:rFonts w:ascii="Times New Roman" w:hAnsi="Times New Roman" w:cs="Times New Roman"/>
          <w:bCs/>
          <w:sz w:val="22"/>
          <w:szCs w:val="24"/>
          <w:lang w:val="lt-LT"/>
        </w:rPr>
        <w:t>ng/ml ir 2,1 ± 0,33</w:t>
      </w:r>
      <w:r w:rsidRPr="00255864">
        <w:rPr>
          <w:rFonts w:ascii="Times New Roman" w:hAnsi="Times New Roman" w:cs="Times New Roman"/>
          <w:sz w:val="22"/>
          <w:szCs w:val="22"/>
          <w:lang w:val="lt-LT"/>
        </w:rPr>
        <w:t> </w:t>
      </w:r>
      <w:r w:rsidRPr="00255864">
        <w:rPr>
          <w:rFonts w:ascii="Times New Roman" w:hAnsi="Times New Roman" w:cs="Times New Roman"/>
          <w:bCs/>
          <w:sz w:val="22"/>
          <w:szCs w:val="24"/>
          <w:lang w:val="lt-LT"/>
        </w:rPr>
        <w:t>ng/ml. Pusinės eliminacijos periodas iš žmogaus organizmo yra 4,83 ± 1,29</w:t>
      </w:r>
      <w:r w:rsidRPr="00255864">
        <w:rPr>
          <w:rFonts w:ascii="Times New Roman" w:hAnsi="Times New Roman" w:cs="Times New Roman"/>
          <w:sz w:val="22"/>
          <w:szCs w:val="22"/>
          <w:lang w:val="lt-LT"/>
        </w:rPr>
        <w:t> </w:t>
      </w:r>
      <w:r w:rsidRPr="00255864">
        <w:rPr>
          <w:rFonts w:ascii="Times New Roman" w:hAnsi="Times New Roman" w:cs="Times New Roman"/>
          <w:bCs/>
          <w:sz w:val="22"/>
          <w:szCs w:val="24"/>
          <w:lang w:val="lt-LT"/>
        </w:rPr>
        <w:t>val. Tyrimais su žymėtu preparatu nustatyta, kad daugiausia preparato pašalinama pro inkstus ir su išmatomis (60</w:t>
      </w:r>
      <w:r w:rsidRPr="00255864">
        <w:rPr>
          <w:rFonts w:ascii="Times New Roman" w:hAnsi="Times New Roman" w:cs="Times New Roman"/>
          <w:sz w:val="22"/>
          <w:szCs w:val="22"/>
          <w:lang w:val="lt-LT"/>
        </w:rPr>
        <w:t> </w:t>
      </w:r>
      <w:r w:rsidRPr="00255864">
        <w:rPr>
          <w:rFonts w:ascii="Times New Roman" w:hAnsi="Times New Roman" w:cs="Times New Roman"/>
          <w:bCs/>
          <w:sz w:val="22"/>
          <w:szCs w:val="24"/>
          <w:lang w:val="lt-LT"/>
        </w:rPr>
        <w:t>% - 40</w:t>
      </w:r>
      <w:r w:rsidRPr="00255864">
        <w:rPr>
          <w:rFonts w:ascii="Times New Roman" w:hAnsi="Times New Roman" w:cs="Times New Roman"/>
          <w:sz w:val="22"/>
          <w:szCs w:val="22"/>
          <w:lang w:val="lt-LT"/>
        </w:rPr>
        <w:t> </w:t>
      </w:r>
      <w:r w:rsidRPr="00255864">
        <w:rPr>
          <w:rFonts w:ascii="Times New Roman" w:hAnsi="Times New Roman" w:cs="Times New Roman"/>
          <w:bCs/>
          <w:sz w:val="22"/>
          <w:szCs w:val="24"/>
          <w:lang w:val="lt-LT"/>
        </w:rPr>
        <w:t xml:space="preserve">%). Didžioji radioaktyvumo dalis žiurkėms ir šunims buvo susijusi su tulžimi, tačiau ryškios enterohepatinės cirkuliacijos nenustatyta. Apovinkamino rūgštis išsiskiria por inkstus paprastos glomerulų filtracijos būdu, jos pusinės eliminacijos periodas kinta priklausomai nuo vinpocetino dozės ir vartojimo būdo. </w:t>
      </w:r>
    </w:p>
    <w:p w:rsidR="00DE5488" w:rsidRPr="00255864" w:rsidRDefault="00DE5488" w:rsidP="00DE5488">
      <w:pPr>
        <w:rPr>
          <w:rFonts w:ascii="Times New Roman" w:hAnsi="Times New Roman" w:cs="Times New Roman"/>
          <w:bCs/>
          <w:i/>
          <w:iCs/>
          <w:sz w:val="22"/>
          <w:szCs w:val="24"/>
          <w:lang w:val="lt-LT"/>
        </w:rPr>
      </w:pPr>
    </w:p>
    <w:p w:rsidR="00DE5488" w:rsidRPr="00255864" w:rsidRDefault="00DE5488" w:rsidP="00DE5488">
      <w:pPr>
        <w:rPr>
          <w:rFonts w:ascii="Times New Roman" w:hAnsi="Times New Roman" w:cs="Times New Roman"/>
          <w:bCs/>
          <w:sz w:val="22"/>
          <w:szCs w:val="24"/>
          <w:lang w:val="lt-LT"/>
        </w:rPr>
      </w:pPr>
      <w:proofErr w:type="spellStart"/>
      <w:r w:rsidRPr="00255864">
        <w:rPr>
          <w:rFonts w:ascii="Times New Roman" w:hAnsi="Times New Roman" w:cs="Times New Roman"/>
          <w:bCs/>
          <w:i/>
          <w:iCs/>
          <w:sz w:val="22"/>
          <w:szCs w:val="24"/>
          <w:lang w:val="lt-LT"/>
        </w:rPr>
        <w:t>Biotransformacija</w:t>
      </w:r>
      <w:proofErr w:type="spellEnd"/>
    </w:p>
    <w:p w:rsidR="00DE5488" w:rsidRPr="00255864" w:rsidRDefault="00DE5488" w:rsidP="00DE5488">
      <w:pPr>
        <w:rPr>
          <w:rFonts w:ascii="Times New Roman" w:hAnsi="Times New Roman" w:cs="Times New Roman"/>
          <w:bCs/>
          <w:sz w:val="22"/>
          <w:szCs w:val="24"/>
          <w:lang w:val="lt-LT"/>
        </w:rPr>
      </w:pPr>
      <w:r w:rsidRPr="00255864">
        <w:rPr>
          <w:rFonts w:ascii="Times New Roman" w:hAnsi="Times New Roman" w:cs="Times New Roman"/>
          <w:bCs/>
          <w:sz w:val="22"/>
          <w:szCs w:val="24"/>
          <w:lang w:val="lt-LT"/>
        </w:rPr>
        <w:t>Pagrindinis vinpocetino metabolitas yra apovinkamino rūgštis ( AVR), kurios žmogaus organizme susidaro 25</w:t>
      </w:r>
      <w:r w:rsidRPr="00255864">
        <w:rPr>
          <w:rFonts w:ascii="Times New Roman" w:hAnsi="Times New Roman" w:cs="Times New Roman"/>
          <w:sz w:val="22"/>
          <w:szCs w:val="22"/>
          <w:lang w:val="lt-LT"/>
        </w:rPr>
        <w:t> </w:t>
      </w:r>
      <w:r w:rsidRPr="00255864">
        <w:rPr>
          <w:rFonts w:ascii="Times New Roman" w:hAnsi="Times New Roman" w:cs="Times New Roman"/>
          <w:bCs/>
          <w:sz w:val="22"/>
          <w:szCs w:val="24"/>
          <w:lang w:val="lt-LT"/>
        </w:rPr>
        <w:t>% - 30</w:t>
      </w:r>
      <w:r w:rsidRPr="00255864">
        <w:rPr>
          <w:rFonts w:ascii="Times New Roman" w:hAnsi="Times New Roman" w:cs="Times New Roman"/>
          <w:sz w:val="22"/>
          <w:szCs w:val="22"/>
          <w:lang w:val="lt-LT"/>
        </w:rPr>
        <w:t> </w:t>
      </w:r>
      <w:r w:rsidRPr="00255864">
        <w:rPr>
          <w:rFonts w:ascii="Times New Roman" w:hAnsi="Times New Roman" w:cs="Times New Roman"/>
          <w:bCs/>
          <w:sz w:val="22"/>
          <w:szCs w:val="24"/>
          <w:lang w:val="lt-LT"/>
        </w:rPr>
        <w:t>%. Preparato išgėrus, koncentracijos – laiko kreivės ribojamas plotas yra dvigubai didesnis, nei suleidus į veną. Tai rodo, kad AVR susidaro metabolizuojant vinpocetiną pirmojo prasiskverbimo metu. Kiti žinomi metabolitai yra hidroksivinpocetinas, hidroksi – AVR, dihidroksi – AVR – glicinatas ir jų konjugatai - gliukuronidai ir/ar sulfatai. Visų tyrimų, atliktų su skirtingais gyvūnais, metu vos keli procentai pavartotos vinpocetino dozės išsiskyrė iš organizmo nepakitusiu pavidalu.</w:t>
      </w:r>
    </w:p>
    <w:p w:rsidR="00DE5488" w:rsidRPr="00255864" w:rsidRDefault="00DE5488" w:rsidP="00DE5488">
      <w:pPr>
        <w:rPr>
          <w:rFonts w:ascii="Times New Roman" w:hAnsi="Times New Roman" w:cs="Times New Roman"/>
          <w:bCs/>
          <w:sz w:val="22"/>
          <w:szCs w:val="24"/>
          <w:lang w:val="lt-LT"/>
        </w:rPr>
      </w:pPr>
      <w:r w:rsidRPr="00255864">
        <w:rPr>
          <w:rFonts w:ascii="Times New Roman" w:hAnsi="Times New Roman" w:cs="Times New Roman"/>
          <w:bCs/>
          <w:sz w:val="22"/>
          <w:szCs w:val="24"/>
          <w:lang w:val="lt-LT"/>
        </w:rPr>
        <w:t>Svarbi ir palanki vinpocetino savybė ta, kad jo dozės nereikia keisti pacientams, sergantiems kepenų ar inkstų ligomis, nes preparatas metabolizuojamas ir dėl to nesikaupia organizme.</w:t>
      </w:r>
    </w:p>
    <w:p w:rsidR="00DE5488" w:rsidRPr="00255864" w:rsidRDefault="00DE5488" w:rsidP="00DE5488">
      <w:pPr>
        <w:rPr>
          <w:rFonts w:ascii="Times New Roman" w:hAnsi="Times New Roman" w:cs="Times New Roman"/>
          <w:bCs/>
          <w:i/>
          <w:iCs/>
          <w:sz w:val="22"/>
          <w:szCs w:val="24"/>
          <w:lang w:val="lt-LT"/>
        </w:rPr>
      </w:pPr>
    </w:p>
    <w:p w:rsidR="00DE5488" w:rsidRPr="00255864" w:rsidRDefault="00DE5488" w:rsidP="00DE5488">
      <w:pPr>
        <w:rPr>
          <w:rFonts w:ascii="Times New Roman" w:hAnsi="Times New Roman" w:cs="Times New Roman"/>
          <w:bCs/>
          <w:i/>
          <w:iCs/>
          <w:sz w:val="22"/>
          <w:szCs w:val="24"/>
          <w:lang w:val="lt-LT"/>
        </w:rPr>
      </w:pPr>
      <w:r w:rsidRPr="00255864">
        <w:rPr>
          <w:rFonts w:ascii="Times New Roman" w:hAnsi="Times New Roman" w:cs="Times New Roman"/>
          <w:bCs/>
          <w:i/>
          <w:iCs/>
          <w:sz w:val="22"/>
          <w:szCs w:val="24"/>
          <w:lang w:val="lt-LT"/>
        </w:rPr>
        <w:t>Farmakokinetinių savybių pokyčiai esant ypatingoms aplinkybėms ( pvz., paciento amžiui, kitoms ligoms).</w:t>
      </w:r>
    </w:p>
    <w:p w:rsidR="00DE5488" w:rsidRPr="00255864" w:rsidRDefault="00DE5488" w:rsidP="00DE5488">
      <w:pPr>
        <w:rPr>
          <w:rFonts w:ascii="Times New Roman" w:hAnsi="Times New Roman" w:cs="Times New Roman"/>
          <w:bCs/>
          <w:sz w:val="22"/>
          <w:szCs w:val="24"/>
          <w:lang w:val="lt-LT"/>
        </w:rPr>
      </w:pPr>
      <w:r w:rsidRPr="00255864">
        <w:rPr>
          <w:rFonts w:ascii="Times New Roman" w:hAnsi="Times New Roman" w:cs="Times New Roman"/>
          <w:bCs/>
          <w:i/>
          <w:iCs/>
          <w:sz w:val="22"/>
          <w:szCs w:val="24"/>
          <w:lang w:val="lt-LT"/>
        </w:rPr>
        <w:t xml:space="preserve"> </w:t>
      </w:r>
      <w:r w:rsidRPr="00255864">
        <w:rPr>
          <w:rFonts w:ascii="Times New Roman" w:hAnsi="Times New Roman" w:cs="Times New Roman"/>
          <w:bCs/>
          <w:sz w:val="22"/>
          <w:szCs w:val="24"/>
          <w:lang w:val="lt-LT"/>
        </w:rPr>
        <w:t>Kadangi vinpocetino skirtina daugiausia senyviems pacientams, kuriems vaistų kinetika kinta - susilpnėja absorbcija, pakinta vaisto pasiskirstymas ir metabolizmas, susilpnėja ekskrecija – šios grupės asmenims, ypač gydomiems ilgai,  svarbu atlikti kinetikos tyrimus. Tyrimų rezultatai rodo, kad vinpocetino kinetika jaunų ir senyvų žmonių o</w:t>
      </w:r>
      <w:r>
        <w:rPr>
          <w:rFonts w:ascii="Times New Roman" w:hAnsi="Times New Roman" w:cs="Times New Roman"/>
          <w:bCs/>
          <w:sz w:val="22"/>
          <w:szCs w:val="24"/>
          <w:lang w:val="lt-LT"/>
        </w:rPr>
        <w:t>r</w:t>
      </w:r>
      <w:r w:rsidRPr="00255864">
        <w:rPr>
          <w:rFonts w:ascii="Times New Roman" w:hAnsi="Times New Roman" w:cs="Times New Roman"/>
          <w:bCs/>
          <w:sz w:val="22"/>
          <w:szCs w:val="24"/>
          <w:lang w:val="lt-LT"/>
        </w:rPr>
        <w:t>ganizme ryškiai nesiskiria, preparato nesikaupia. Pacientams, sergantiems inkstų ar kepenų ligomis, galima skirti įprastines vaisto dozes, kadangi jo nesikaupia net tokių pacientų organizme, ir vaistu galima gydyti ilgai.</w:t>
      </w: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5.3</w:t>
      </w:r>
      <w:r w:rsidRPr="00255864">
        <w:rPr>
          <w:rFonts w:ascii="Times New Roman" w:hAnsi="Times New Roman" w:cs="Times New Roman"/>
          <w:b/>
          <w:bCs/>
          <w:snapToGrid w:val="0"/>
          <w:sz w:val="22"/>
          <w:szCs w:val="28"/>
          <w:lang w:val="lt-LT" w:eastAsia="x-none"/>
        </w:rPr>
        <w:tab/>
        <w:t>Ikiklinikinių saugumo tyrimų duomenys</w:t>
      </w:r>
    </w:p>
    <w:p w:rsidR="00DE5488" w:rsidRPr="00255864" w:rsidRDefault="00DE5488" w:rsidP="00DE5488">
      <w:pPr>
        <w:rPr>
          <w:rFonts w:ascii="Times New Roman" w:hAnsi="Times New Roman" w:cs="Times New Roman"/>
          <w:sz w:val="22"/>
          <w:u w:val="single"/>
          <w:lang w:val="lt-LT" w:eastAsia="lt-LT"/>
        </w:rPr>
      </w:pPr>
    </w:p>
    <w:p w:rsidR="00DE5488" w:rsidRPr="00255864" w:rsidRDefault="00DE5488" w:rsidP="00DE5488">
      <w:pPr>
        <w:rPr>
          <w:rFonts w:ascii="Times New Roman" w:hAnsi="Times New Roman" w:cs="Times New Roman"/>
          <w:bCs/>
          <w:i/>
          <w:iCs/>
          <w:sz w:val="22"/>
          <w:lang w:val="lt-LT" w:eastAsia="lt-LT"/>
        </w:rPr>
      </w:pPr>
      <w:proofErr w:type="spellStart"/>
      <w:r w:rsidRPr="00255864">
        <w:rPr>
          <w:rFonts w:ascii="Times New Roman" w:hAnsi="Times New Roman" w:cs="Times New Roman"/>
          <w:bCs/>
          <w:i/>
          <w:iCs/>
          <w:sz w:val="22"/>
          <w:lang w:val="lt-LT" w:eastAsia="lt-LT"/>
        </w:rPr>
        <w:t>Toksiškumas</w:t>
      </w:r>
      <w:proofErr w:type="spellEnd"/>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i/>
          <w:iCs/>
          <w:sz w:val="22"/>
          <w:lang w:val="lt-LT" w:eastAsia="lt-LT"/>
        </w:rPr>
        <w:lastRenderedPageBreak/>
        <w:t>Ūminis toksiškumas</w:t>
      </w:r>
      <w:r w:rsidRPr="00255864">
        <w:rPr>
          <w:rFonts w:ascii="Times New Roman" w:hAnsi="Times New Roman" w:cs="Times New Roman"/>
          <w:bCs/>
          <w:sz w:val="22"/>
          <w:lang w:val="lt-LT" w:eastAsia="lt-LT"/>
        </w:rPr>
        <w:t>. Ūminis toksiškumas tirtas pelėms, žiurkėms ir šunims. Šunims nustatyti LD</w:t>
      </w:r>
      <w:r w:rsidRPr="00255864">
        <w:rPr>
          <w:rFonts w:ascii="Times New Roman" w:hAnsi="Times New Roman" w:cs="Times New Roman"/>
          <w:bCs/>
          <w:sz w:val="22"/>
          <w:vertAlign w:val="subscript"/>
          <w:lang w:val="lt-LT" w:eastAsia="lt-LT"/>
        </w:rPr>
        <w:t>50</w:t>
      </w:r>
      <w:r w:rsidRPr="00255864">
        <w:rPr>
          <w:rFonts w:ascii="Times New Roman" w:hAnsi="Times New Roman" w:cs="Times New Roman"/>
          <w:bCs/>
          <w:sz w:val="22"/>
          <w:lang w:val="lt-LT" w:eastAsia="lt-LT"/>
        </w:rPr>
        <w:t xml:space="preserve"> nebuvo įmanoma, nes, sugirdžius 400</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 xml:space="preserve">mg/kg kūno svorio dozę, jie imdavo vemti.  </w:t>
      </w: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i/>
          <w:iCs/>
          <w:sz w:val="22"/>
          <w:lang w:val="lt-LT" w:eastAsia="lt-LT"/>
        </w:rPr>
        <w:t>Poūmis toksiškumas</w:t>
      </w:r>
      <w:r w:rsidRPr="00255864">
        <w:rPr>
          <w:rFonts w:ascii="Times New Roman" w:hAnsi="Times New Roman" w:cs="Times New Roman"/>
          <w:bCs/>
          <w:sz w:val="22"/>
          <w:lang w:val="lt-LT" w:eastAsia="lt-LT"/>
        </w:rPr>
        <w:t>. Žiurkėms į veną leidžiant iki 8</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mg/kg kg kūno svorio  dozę 14</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dienų, o šunims į veną leidžiant iki 5</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mg/kg kg kūno svorio  dozę 28</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dienas,  nepastebėta jokių toksinių simptomų. Didesnės nei šios dozės sukėlė seilėtekį, padažnino pulsą ir kvėpavimą. Žiurkės, 28</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dienas girdytos net po 25</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mg/kg  kūno svorio doze, ją toleravo gerai.</w:t>
      </w:r>
    </w:p>
    <w:p w:rsidR="00DE5488" w:rsidRPr="00255864" w:rsidRDefault="00DE5488" w:rsidP="00DE5488">
      <w:pPr>
        <w:rPr>
          <w:rFonts w:ascii="Times New Roman" w:hAnsi="Times New Roman" w:cs="Times New Roman"/>
          <w:bCs/>
          <w:i/>
          <w:iCs/>
          <w:sz w:val="22"/>
          <w:lang w:val="lt-LT" w:eastAsia="lt-LT"/>
        </w:rPr>
      </w:pP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i/>
          <w:iCs/>
          <w:sz w:val="22"/>
          <w:lang w:val="lt-LT" w:eastAsia="lt-LT"/>
        </w:rPr>
        <w:t>Lėtinis toksiškumas</w:t>
      </w:r>
      <w:r w:rsidRPr="00255864">
        <w:rPr>
          <w:rFonts w:ascii="Times New Roman" w:hAnsi="Times New Roman" w:cs="Times New Roman"/>
          <w:bCs/>
          <w:sz w:val="22"/>
          <w:lang w:val="lt-LT" w:eastAsia="lt-LT"/>
        </w:rPr>
        <w:t>. Lėtinio toksiškumo tyrimai  truko ilgiau nei vienerius metus ir nenustatyta jokių nei klinikinių, nei laboratorinių ar patologinių nukrypimų; pvz., žiurkėms 6</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mėn. sugirdant po 100</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mg/kg kūno svorio dozę, neatsirado jokio sisteminio toksinio poveikio. Šunims sumažėjo apetitas ir jie vėmė tuomet, kai sugirdyta dozė siekė 45</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mg/kg kūno svorio. Šunims 90</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dienų leidžiant į veną didesnę nei 5</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mg/kg kūno svorio dozę, atsirado nepageidaujamų klinikinių simptomų: sumažėjo apetitas, atsirado traukulių, padažnėjo pulsas ir kvėpavimas, tačiau laboratoriniai parametrai ir histologiniai tyrimai buvo neigiami.</w:t>
      </w:r>
    </w:p>
    <w:p w:rsidR="00DE5488" w:rsidRPr="00255864" w:rsidRDefault="00DE5488" w:rsidP="00DE5488">
      <w:pPr>
        <w:rPr>
          <w:rFonts w:ascii="Times New Roman" w:hAnsi="Times New Roman" w:cs="Times New Roman"/>
          <w:bCs/>
          <w:i/>
          <w:iCs/>
          <w:sz w:val="22"/>
          <w:lang w:val="lt-LT" w:eastAsia="lt-LT"/>
        </w:rPr>
      </w:pPr>
    </w:p>
    <w:p w:rsidR="00D73AE1" w:rsidRPr="005D6353" w:rsidRDefault="00DE5488" w:rsidP="00DE5488">
      <w:pPr>
        <w:rPr>
          <w:rFonts w:ascii="Times New Roman" w:hAnsi="Times New Roman" w:cs="Times New Roman"/>
          <w:bCs/>
          <w:sz w:val="22"/>
          <w:lang w:val="lt-LT" w:eastAsia="lt-LT"/>
        </w:rPr>
      </w:pPr>
      <w:r w:rsidRPr="00255864">
        <w:rPr>
          <w:rFonts w:ascii="Times New Roman" w:hAnsi="Times New Roman" w:cs="Times New Roman"/>
          <w:bCs/>
          <w:i/>
          <w:iCs/>
          <w:sz w:val="22"/>
          <w:lang w:val="lt-LT" w:eastAsia="lt-LT"/>
        </w:rPr>
        <w:t>Poveikis dauginimosi funkcijai</w:t>
      </w:r>
      <w:r w:rsidRPr="00255864">
        <w:rPr>
          <w:rFonts w:ascii="Times New Roman" w:hAnsi="Times New Roman" w:cs="Times New Roman"/>
          <w:bCs/>
          <w:sz w:val="22"/>
          <w:lang w:val="lt-LT" w:eastAsia="lt-LT"/>
        </w:rPr>
        <w:t xml:space="preserve">. Šių tyrimų rezultatai rodo, kad vinpocetinas nesutrikdė nei patinų, nei patelių </w:t>
      </w:r>
      <w:r w:rsidRPr="005D6353">
        <w:rPr>
          <w:rFonts w:ascii="Times New Roman" w:hAnsi="Times New Roman" w:cs="Times New Roman"/>
          <w:bCs/>
          <w:sz w:val="22"/>
          <w:lang w:val="lt-LT" w:eastAsia="lt-LT"/>
        </w:rPr>
        <w:t xml:space="preserve">vaisingumo. </w:t>
      </w:r>
    </w:p>
    <w:p w:rsidR="00867AC1" w:rsidRDefault="009D61B0" w:rsidP="00DE5488">
      <w:pPr>
        <w:rPr>
          <w:rFonts w:ascii="Times New Roman" w:hAnsi="Times New Roman" w:cs="Times New Roman"/>
          <w:bCs/>
          <w:sz w:val="22"/>
          <w:lang w:val="lt-LT" w:eastAsia="lt-LT"/>
        </w:rPr>
      </w:pPr>
      <w:r w:rsidRPr="005D6353">
        <w:rPr>
          <w:rFonts w:ascii="Times New Roman" w:hAnsi="Times New Roman" w:cs="Times New Roman"/>
          <w:bCs/>
          <w:sz w:val="22"/>
          <w:lang w:val="lt-LT" w:eastAsia="lt-LT"/>
        </w:rPr>
        <w:t>Vaikingoms žiurkėms sugirdžius kliniškai reikšmingas dozes, apskaičiuotas pagal mg/m</w:t>
      </w:r>
      <w:r w:rsidRPr="005D6353">
        <w:rPr>
          <w:rFonts w:ascii="Times New Roman" w:hAnsi="Times New Roman" w:cs="Times New Roman"/>
          <w:bCs/>
          <w:sz w:val="22"/>
          <w:vertAlign w:val="superscript"/>
          <w:lang w:val="lt-LT" w:eastAsia="lt-LT"/>
        </w:rPr>
        <w:t xml:space="preserve">2 </w:t>
      </w:r>
      <w:r w:rsidRPr="005D6353">
        <w:rPr>
          <w:rFonts w:ascii="Times New Roman" w:hAnsi="Times New Roman" w:cs="Times New Roman"/>
          <w:bCs/>
          <w:sz w:val="22"/>
          <w:lang w:val="lt-LT" w:eastAsia="lt-LT"/>
        </w:rPr>
        <w:t xml:space="preserve">kūno paviršiaus, stebėtas toksinis poveikis, įskaitant jauniklių </w:t>
      </w:r>
      <w:proofErr w:type="spellStart"/>
      <w:r w:rsidRPr="005D6353">
        <w:rPr>
          <w:rFonts w:ascii="Times New Roman" w:hAnsi="Times New Roman" w:cs="Times New Roman"/>
          <w:bCs/>
          <w:sz w:val="22"/>
          <w:lang w:val="lt-LT" w:eastAsia="lt-LT"/>
        </w:rPr>
        <w:t>apsigimimus</w:t>
      </w:r>
      <w:proofErr w:type="spellEnd"/>
      <w:r w:rsidRPr="005D6353">
        <w:rPr>
          <w:rFonts w:ascii="Times New Roman" w:hAnsi="Times New Roman" w:cs="Times New Roman"/>
          <w:bCs/>
          <w:sz w:val="22"/>
          <w:lang w:val="lt-LT" w:eastAsia="lt-LT"/>
        </w:rPr>
        <w:t xml:space="preserve">. </w:t>
      </w:r>
      <w:proofErr w:type="spellStart"/>
      <w:r w:rsidR="00867AC1" w:rsidRPr="005D6353">
        <w:rPr>
          <w:rFonts w:ascii="Times New Roman" w:hAnsi="Times New Roman" w:cs="Times New Roman"/>
          <w:bCs/>
          <w:sz w:val="22"/>
          <w:lang w:val="lt-LT" w:eastAsia="lt-LT"/>
        </w:rPr>
        <w:t>Embrio</w:t>
      </w:r>
      <w:proofErr w:type="spellEnd"/>
      <w:r w:rsidR="00867AC1" w:rsidRPr="005D6353">
        <w:rPr>
          <w:rFonts w:ascii="Times New Roman" w:hAnsi="Times New Roman" w:cs="Times New Roman"/>
          <w:bCs/>
          <w:sz w:val="22"/>
          <w:lang w:val="lt-LT" w:eastAsia="lt-LT"/>
        </w:rPr>
        <w:t>/</w:t>
      </w:r>
      <w:proofErr w:type="spellStart"/>
      <w:r w:rsidR="00867AC1" w:rsidRPr="005D6353">
        <w:rPr>
          <w:rFonts w:ascii="Times New Roman" w:hAnsi="Times New Roman" w:cs="Times New Roman"/>
          <w:bCs/>
          <w:sz w:val="22"/>
          <w:lang w:val="lt-LT" w:eastAsia="lt-LT"/>
        </w:rPr>
        <w:t>fetalinį</w:t>
      </w:r>
      <w:proofErr w:type="spellEnd"/>
      <w:r w:rsidR="00867AC1" w:rsidRPr="005D6353">
        <w:rPr>
          <w:rFonts w:ascii="Times New Roman" w:hAnsi="Times New Roman" w:cs="Times New Roman"/>
          <w:bCs/>
          <w:sz w:val="22"/>
          <w:lang w:val="lt-LT" w:eastAsia="lt-LT"/>
        </w:rPr>
        <w:t xml:space="preserve"> mirštamumą t</w:t>
      </w:r>
      <w:r w:rsidRPr="005D6353">
        <w:rPr>
          <w:rFonts w:ascii="Times New Roman" w:hAnsi="Times New Roman" w:cs="Times New Roman"/>
          <w:bCs/>
          <w:sz w:val="22"/>
          <w:lang w:val="lt-LT" w:eastAsia="lt-LT"/>
        </w:rPr>
        <w:t>riušiams, kurių metabolizmas yra labiau panašus į žmonių,</w:t>
      </w:r>
      <w:r w:rsidR="00867AC1" w:rsidRPr="005D6353">
        <w:rPr>
          <w:rFonts w:ascii="Times New Roman" w:hAnsi="Times New Roman" w:cs="Times New Roman"/>
          <w:bCs/>
          <w:sz w:val="22"/>
          <w:lang w:val="lt-LT" w:eastAsia="lt-LT"/>
        </w:rPr>
        <w:t xml:space="preserve"> sukėlė dozė, 15 kartų didesnė (300</w:t>
      </w:r>
      <w:r w:rsidR="00867AC1" w:rsidRPr="005D6353">
        <w:rPr>
          <w:rFonts w:ascii="Times New Roman" w:hAnsi="Times New Roman" w:cs="Times New Roman"/>
          <w:sz w:val="22"/>
          <w:szCs w:val="22"/>
          <w:lang w:val="lt-LT"/>
        </w:rPr>
        <w:t> </w:t>
      </w:r>
      <w:r w:rsidR="00867AC1" w:rsidRPr="005D6353">
        <w:rPr>
          <w:rFonts w:ascii="Times New Roman" w:hAnsi="Times New Roman" w:cs="Times New Roman"/>
          <w:bCs/>
          <w:sz w:val="22"/>
          <w:lang w:val="lt-LT" w:eastAsia="lt-LT"/>
        </w:rPr>
        <w:t>mg/kg kūno svorio per parą) nei</w:t>
      </w:r>
      <w:r w:rsidRPr="005D6353">
        <w:rPr>
          <w:rFonts w:ascii="Times New Roman" w:hAnsi="Times New Roman" w:cs="Times New Roman"/>
          <w:bCs/>
          <w:sz w:val="22"/>
          <w:lang w:val="lt-LT" w:eastAsia="lt-LT"/>
        </w:rPr>
        <w:t xml:space="preserve"> </w:t>
      </w:r>
      <w:r w:rsidR="00867AC1" w:rsidRPr="005D6353">
        <w:rPr>
          <w:rFonts w:ascii="Times New Roman" w:hAnsi="Times New Roman" w:cs="Times New Roman"/>
          <w:bCs/>
          <w:sz w:val="22"/>
          <w:lang w:val="lt-LT" w:eastAsia="lt-LT"/>
        </w:rPr>
        <w:t>sugirdytoji žiurkėms</w:t>
      </w:r>
      <w:r w:rsidR="004B4E90" w:rsidRPr="005D6353">
        <w:rPr>
          <w:rFonts w:ascii="Times New Roman" w:hAnsi="Times New Roman" w:cs="Times New Roman"/>
          <w:bCs/>
          <w:sz w:val="22"/>
          <w:lang w:val="lt-LT" w:eastAsia="lt-LT"/>
        </w:rPr>
        <w:t xml:space="preserve"> (20</w:t>
      </w:r>
      <w:r w:rsidR="004B4E90" w:rsidRPr="005D6353">
        <w:rPr>
          <w:rFonts w:ascii="Times New Roman" w:hAnsi="Times New Roman" w:cs="Times New Roman"/>
          <w:sz w:val="22"/>
          <w:szCs w:val="22"/>
          <w:lang w:val="lt-LT"/>
        </w:rPr>
        <w:t> </w:t>
      </w:r>
      <w:r w:rsidR="004B4E90" w:rsidRPr="005D6353">
        <w:rPr>
          <w:rFonts w:ascii="Times New Roman" w:hAnsi="Times New Roman" w:cs="Times New Roman"/>
          <w:bCs/>
          <w:sz w:val="22"/>
          <w:lang w:val="lt-LT" w:eastAsia="lt-LT"/>
        </w:rPr>
        <w:t>mg/kg kūno svorio per parą)</w:t>
      </w:r>
      <w:r w:rsidR="00867AC1" w:rsidRPr="005D6353">
        <w:rPr>
          <w:rFonts w:ascii="Times New Roman" w:hAnsi="Times New Roman" w:cs="Times New Roman"/>
          <w:bCs/>
          <w:sz w:val="22"/>
          <w:lang w:val="lt-LT" w:eastAsia="lt-LT"/>
        </w:rPr>
        <w:t>.</w:t>
      </w: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 xml:space="preserve">Kartais skiriant dideles </w:t>
      </w:r>
      <w:proofErr w:type="spellStart"/>
      <w:r w:rsidRPr="00255864">
        <w:rPr>
          <w:rFonts w:ascii="Times New Roman" w:hAnsi="Times New Roman" w:cs="Times New Roman"/>
          <w:bCs/>
          <w:sz w:val="22"/>
          <w:lang w:val="lt-LT" w:eastAsia="lt-LT"/>
        </w:rPr>
        <w:t>vinpocetino</w:t>
      </w:r>
      <w:proofErr w:type="spellEnd"/>
      <w:r w:rsidRPr="00255864">
        <w:rPr>
          <w:rFonts w:ascii="Times New Roman" w:hAnsi="Times New Roman" w:cs="Times New Roman"/>
          <w:bCs/>
          <w:sz w:val="22"/>
          <w:lang w:val="lt-LT" w:eastAsia="lt-LT"/>
        </w:rPr>
        <w:t xml:space="preserve"> dozes, prasidėdavo placentinis kraujavimas, ir greičiausiai dėl sustiprėjusios placentos kraujotakos įvykdavo abortas. Nėščioms patelėms toksinis vinpocetino poveikis sustiprėjo suleidus preparato į veną. Perinatalinio ir postnatalinio toksiškumo tyrimais nenustatyta toksiškumo  kitos kartos palikuonims. </w:t>
      </w:r>
    </w:p>
    <w:p w:rsidR="00DE5488" w:rsidRPr="00255864" w:rsidRDefault="00DE5488" w:rsidP="00DE5488">
      <w:pPr>
        <w:rPr>
          <w:rFonts w:ascii="Times New Roman" w:hAnsi="Times New Roman" w:cs="Times New Roman"/>
          <w:bCs/>
          <w:i/>
          <w:iCs/>
          <w:sz w:val="22"/>
          <w:lang w:val="lt-LT" w:eastAsia="lt-LT"/>
        </w:rPr>
      </w:pP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i/>
          <w:iCs/>
          <w:sz w:val="22"/>
          <w:lang w:val="lt-LT" w:eastAsia="lt-LT"/>
        </w:rPr>
        <w:t>Mutageniškumas.</w:t>
      </w:r>
      <w:r w:rsidRPr="00255864">
        <w:rPr>
          <w:rFonts w:ascii="Times New Roman" w:hAnsi="Times New Roman" w:cs="Times New Roman"/>
          <w:bCs/>
          <w:sz w:val="22"/>
          <w:lang w:val="lt-LT" w:eastAsia="lt-LT"/>
        </w:rPr>
        <w:t xml:space="preserve"> Kad vinpocetinas nesukelia mutageninio poveikio, įrodyta keletu metodų.</w:t>
      </w:r>
    </w:p>
    <w:p w:rsidR="00DE5488" w:rsidRPr="00255864" w:rsidRDefault="00DE5488" w:rsidP="00DE5488">
      <w:pPr>
        <w:rPr>
          <w:rFonts w:ascii="Times New Roman" w:hAnsi="Times New Roman" w:cs="Times New Roman"/>
          <w:bCs/>
          <w:i/>
          <w:iCs/>
          <w:sz w:val="22"/>
          <w:lang w:val="lt-LT" w:eastAsia="lt-LT"/>
        </w:rPr>
      </w:pP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i/>
          <w:iCs/>
          <w:sz w:val="22"/>
          <w:lang w:val="lt-LT" w:eastAsia="lt-LT"/>
        </w:rPr>
        <w:t>Karcinogeniškumas</w:t>
      </w:r>
      <w:r w:rsidRPr="00255864">
        <w:rPr>
          <w:rFonts w:ascii="Times New Roman" w:hAnsi="Times New Roman" w:cs="Times New Roman"/>
          <w:bCs/>
          <w:sz w:val="22"/>
          <w:lang w:val="lt-LT" w:eastAsia="lt-LT"/>
        </w:rPr>
        <w:t>. Remiantis dvejus metus trukusių tyrimų rezultatais, galima teigti, kad vinpocetinas žmonėms nekarcinogeniškas.</w:t>
      </w:r>
    </w:p>
    <w:p w:rsidR="00DE5488" w:rsidRPr="00255864" w:rsidRDefault="00DE5488" w:rsidP="00DE5488">
      <w:pPr>
        <w:rPr>
          <w:rFonts w:ascii="Times New Roman" w:hAnsi="Times New Roman" w:cs="Times New Roman"/>
          <w:bCs/>
          <w:sz w:val="22"/>
          <w:lang w:val="lt-LT" w:eastAsia="lt-LT"/>
        </w:rPr>
      </w:pPr>
    </w:p>
    <w:p w:rsidR="00DE5488" w:rsidRPr="00255864" w:rsidRDefault="00DE5488" w:rsidP="00DE5488">
      <w:pPr>
        <w:rPr>
          <w:rFonts w:ascii="Times New Roman" w:hAnsi="Times New Roman" w:cs="Times New Roman"/>
          <w:bCs/>
          <w:sz w:val="22"/>
          <w:lang w:val="lt-LT" w:eastAsia="lt-LT"/>
        </w:rPr>
      </w:pPr>
    </w:p>
    <w:p w:rsidR="00DE5488" w:rsidRPr="00255864" w:rsidRDefault="00DE5488" w:rsidP="00DE5488">
      <w:pPr>
        <w:outlineLvl w:val="0"/>
        <w:rPr>
          <w:rFonts w:ascii="Times New Roman" w:hAnsi="Times New Roman" w:cs="Times New Roman"/>
          <w:b/>
          <w:sz w:val="22"/>
          <w:lang w:val="lt-LT" w:eastAsia="lt-LT"/>
        </w:rPr>
      </w:pPr>
      <w:r w:rsidRPr="00255864">
        <w:rPr>
          <w:rFonts w:ascii="Times New Roman" w:hAnsi="Times New Roman" w:cs="Times New Roman"/>
          <w:b/>
          <w:sz w:val="22"/>
          <w:lang w:val="lt-LT" w:eastAsia="lt-LT"/>
        </w:rPr>
        <w:t>6.</w:t>
      </w:r>
      <w:r w:rsidRPr="00255864">
        <w:rPr>
          <w:rFonts w:ascii="Times New Roman" w:hAnsi="Times New Roman" w:cs="Times New Roman"/>
          <w:b/>
          <w:sz w:val="22"/>
          <w:lang w:val="lt-LT" w:eastAsia="lt-LT"/>
        </w:rPr>
        <w:tab/>
        <w:t>FARMACINĖ INFORMACIJA</w:t>
      </w: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outlineLvl w:val="0"/>
        <w:rPr>
          <w:rFonts w:ascii="Times New Roman" w:hAnsi="Times New Roman" w:cs="Times New Roman"/>
          <w:b/>
          <w:sz w:val="22"/>
          <w:lang w:val="lt-LT" w:eastAsia="lt-LT"/>
        </w:rPr>
      </w:pPr>
      <w:r w:rsidRPr="00255864">
        <w:rPr>
          <w:rFonts w:ascii="Times New Roman" w:hAnsi="Times New Roman" w:cs="Times New Roman"/>
          <w:b/>
          <w:sz w:val="22"/>
          <w:lang w:val="lt-LT" w:eastAsia="lt-LT"/>
        </w:rPr>
        <w:t>6.1</w:t>
      </w:r>
      <w:r w:rsidRPr="00255864">
        <w:rPr>
          <w:rFonts w:ascii="Times New Roman" w:hAnsi="Times New Roman" w:cs="Times New Roman"/>
          <w:b/>
          <w:sz w:val="22"/>
          <w:lang w:val="lt-LT" w:eastAsia="lt-LT"/>
        </w:rPr>
        <w:tab/>
        <w:t>Pagalbinių medžiagų sąrašas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bCs/>
          <w:sz w:val="22"/>
          <w:szCs w:val="24"/>
          <w:lang w:val="lt-LT"/>
        </w:rPr>
      </w:pPr>
      <w:r w:rsidRPr="00255864">
        <w:rPr>
          <w:rFonts w:ascii="Times New Roman" w:hAnsi="Times New Roman" w:cs="Times New Roman"/>
          <w:bCs/>
          <w:sz w:val="22"/>
          <w:szCs w:val="24"/>
          <w:lang w:val="lt-LT"/>
        </w:rPr>
        <w:t>Askorbo rūgštis</w:t>
      </w:r>
    </w:p>
    <w:p w:rsidR="00DE5488" w:rsidRPr="00255864" w:rsidRDefault="00DE5488" w:rsidP="00DE5488">
      <w:pPr>
        <w:rPr>
          <w:rFonts w:ascii="Times New Roman" w:hAnsi="Times New Roman" w:cs="Times New Roman"/>
          <w:bCs/>
          <w:sz w:val="22"/>
          <w:szCs w:val="24"/>
          <w:lang w:val="lt-LT"/>
        </w:rPr>
      </w:pPr>
      <w:r w:rsidRPr="00255864">
        <w:rPr>
          <w:rFonts w:ascii="Times New Roman" w:hAnsi="Times New Roman" w:cs="Times New Roman"/>
          <w:bCs/>
          <w:sz w:val="22"/>
          <w:szCs w:val="24"/>
          <w:lang w:val="lt-LT"/>
        </w:rPr>
        <w:t>Natrio metabisulfitas (E223)</w:t>
      </w:r>
    </w:p>
    <w:p w:rsidR="00DE5488" w:rsidRPr="00255864" w:rsidRDefault="00DE5488" w:rsidP="00DE5488">
      <w:pPr>
        <w:rPr>
          <w:rFonts w:ascii="Times New Roman" w:hAnsi="Times New Roman" w:cs="Times New Roman"/>
          <w:bCs/>
          <w:sz w:val="22"/>
          <w:szCs w:val="24"/>
          <w:lang w:val="lt-LT"/>
        </w:rPr>
      </w:pPr>
      <w:r w:rsidRPr="00255864">
        <w:rPr>
          <w:rFonts w:ascii="Times New Roman" w:hAnsi="Times New Roman" w:cs="Times New Roman"/>
          <w:bCs/>
          <w:sz w:val="22"/>
          <w:szCs w:val="24"/>
          <w:lang w:val="lt-LT"/>
        </w:rPr>
        <w:t>Vyno rūgštis</w:t>
      </w:r>
    </w:p>
    <w:p w:rsidR="00DE5488" w:rsidRPr="00255864" w:rsidRDefault="00DE5488" w:rsidP="00DE5488">
      <w:pPr>
        <w:rPr>
          <w:rFonts w:ascii="Times New Roman" w:hAnsi="Times New Roman" w:cs="Times New Roman"/>
          <w:bCs/>
          <w:sz w:val="22"/>
          <w:szCs w:val="24"/>
          <w:lang w:val="lt-LT"/>
        </w:rPr>
      </w:pPr>
      <w:r w:rsidRPr="00255864">
        <w:rPr>
          <w:rFonts w:ascii="Times New Roman" w:hAnsi="Times New Roman" w:cs="Times New Roman"/>
          <w:bCs/>
          <w:sz w:val="22"/>
          <w:szCs w:val="24"/>
          <w:lang w:val="lt-LT"/>
        </w:rPr>
        <w:t>Benzilo alkoholis</w:t>
      </w:r>
    </w:p>
    <w:p w:rsidR="00DE5488" w:rsidRPr="00255864" w:rsidRDefault="00DE5488" w:rsidP="00DE5488">
      <w:pPr>
        <w:rPr>
          <w:rFonts w:ascii="Times New Roman" w:hAnsi="Times New Roman" w:cs="Times New Roman"/>
          <w:bCs/>
          <w:sz w:val="22"/>
          <w:szCs w:val="24"/>
          <w:lang w:val="lt-LT"/>
        </w:rPr>
      </w:pPr>
      <w:r w:rsidRPr="00255864">
        <w:rPr>
          <w:rFonts w:ascii="Times New Roman" w:hAnsi="Times New Roman" w:cs="Times New Roman"/>
          <w:bCs/>
          <w:sz w:val="22"/>
          <w:szCs w:val="24"/>
          <w:lang w:val="lt-LT"/>
        </w:rPr>
        <w:t>Sorbitolis (E420)</w:t>
      </w:r>
    </w:p>
    <w:p w:rsidR="00DE5488" w:rsidRPr="00255864" w:rsidRDefault="00DE5488" w:rsidP="00DE5488">
      <w:pPr>
        <w:rPr>
          <w:rFonts w:ascii="Times New Roman" w:hAnsi="Times New Roman" w:cs="Times New Roman"/>
          <w:bCs/>
          <w:sz w:val="22"/>
          <w:szCs w:val="24"/>
          <w:lang w:val="lt-LT"/>
        </w:rPr>
      </w:pPr>
      <w:r w:rsidRPr="00255864">
        <w:rPr>
          <w:rFonts w:ascii="Times New Roman" w:hAnsi="Times New Roman" w:cs="Times New Roman"/>
          <w:bCs/>
          <w:sz w:val="22"/>
          <w:szCs w:val="24"/>
          <w:lang w:val="lt-LT"/>
        </w:rPr>
        <w:t>Injekcinis vanduo.</w:t>
      </w: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outlineLvl w:val="0"/>
        <w:rPr>
          <w:rFonts w:ascii="Times New Roman" w:hAnsi="Times New Roman" w:cs="Times New Roman"/>
          <w:b/>
          <w:sz w:val="22"/>
          <w:lang w:val="lt-LT" w:eastAsia="lt-LT"/>
        </w:rPr>
      </w:pPr>
      <w:r w:rsidRPr="00255864">
        <w:rPr>
          <w:rFonts w:ascii="Times New Roman" w:hAnsi="Times New Roman" w:cs="Times New Roman"/>
          <w:b/>
          <w:sz w:val="22"/>
          <w:lang w:val="lt-LT" w:eastAsia="lt-LT"/>
        </w:rPr>
        <w:t>6.2</w:t>
      </w:r>
      <w:r w:rsidRPr="00255864">
        <w:rPr>
          <w:rFonts w:ascii="Times New Roman" w:hAnsi="Times New Roman" w:cs="Times New Roman"/>
          <w:b/>
          <w:sz w:val="22"/>
          <w:lang w:val="lt-LT" w:eastAsia="lt-LT"/>
        </w:rPr>
        <w:tab/>
        <w:t>Nesuderinamumas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outlineLvl w:val="0"/>
        <w:rPr>
          <w:rFonts w:ascii="Times New Roman" w:hAnsi="Times New Roman" w:cs="Times New Roman"/>
          <w:bCs/>
          <w:sz w:val="22"/>
          <w:szCs w:val="24"/>
          <w:lang w:val="lt-LT"/>
        </w:rPr>
      </w:pPr>
      <w:r w:rsidRPr="00255864">
        <w:rPr>
          <w:rFonts w:ascii="Times New Roman" w:hAnsi="Times New Roman" w:cs="Times New Roman"/>
          <w:bCs/>
          <w:sz w:val="22"/>
          <w:szCs w:val="24"/>
          <w:lang w:val="lt-LT"/>
        </w:rPr>
        <w:t>Šis vaistinis preparatas chemiškai nesuderinamas su heparinu, todėl negalima leisti šių vaistinių preparatų kartu vienu švirkštu. Tačiau tuo pat metu galima skirti gydymą antikoaguliantais.</w:t>
      </w:r>
    </w:p>
    <w:p w:rsidR="00DE5488" w:rsidRPr="00255864" w:rsidRDefault="00DE5488" w:rsidP="00DE5488">
      <w:pPr>
        <w:outlineLvl w:val="0"/>
        <w:rPr>
          <w:rFonts w:ascii="Times New Roman" w:hAnsi="Times New Roman" w:cs="Times New Roman"/>
          <w:bCs/>
          <w:sz w:val="22"/>
          <w:szCs w:val="24"/>
          <w:lang w:val="lt-LT"/>
        </w:rPr>
      </w:pPr>
      <w:r w:rsidRPr="00255864">
        <w:rPr>
          <w:rFonts w:ascii="Times New Roman" w:hAnsi="Times New Roman" w:cs="Times New Roman"/>
          <w:bCs/>
          <w:sz w:val="22"/>
          <w:szCs w:val="24"/>
          <w:lang w:val="lt-LT"/>
        </w:rPr>
        <w:t>Be to, šis vaistinis preparatas chemiškai nesuderinamas su infuziniais tirpalais, kurių sudėtyje yra aminorūgščių, todėl šio vaistinio preparato negalima skiesti šiais infuziniais tirpalais.</w:t>
      </w:r>
    </w:p>
    <w:p w:rsidR="00DE5488" w:rsidRPr="00255864" w:rsidRDefault="00DE5488" w:rsidP="00DE5488">
      <w:pPr>
        <w:rPr>
          <w:rFonts w:ascii="Times New Roman" w:hAnsi="Times New Roman" w:cs="Times New Roman"/>
          <w:sz w:val="22"/>
          <w:szCs w:val="22"/>
          <w:lang w:val="lt-LT" w:eastAsia="lt-LT"/>
        </w:rPr>
      </w:pPr>
      <w:r w:rsidRPr="00255864">
        <w:rPr>
          <w:rFonts w:ascii="Times New Roman" w:hAnsi="Times New Roman" w:cs="Times New Roman"/>
          <w:sz w:val="22"/>
          <w:szCs w:val="22"/>
          <w:lang w:val="lt-LT" w:eastAsia="lt-LT"/>
        </w:rPr>
        <w:t>Šio vaistinio preparato negalima maišyti su kitais, išskyrus nurodytus 6.6 skyriuje.</w:t>
      </w: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outlineLvl w:val="0"/>
        <w:rPr>
          <w:rFonts w:ascii="Times New Roman" w:hAnsi="Times New Roman" w:cs="Times New Roman"/>
          <w:b/>
          <w:sz w:val="22"/>
          <w:lang w:val="lt-LT" w:eastAsia="lt-LT"/>
        </w:rPr>
      </w:pPr>
      <w:r w:rsidRPr="00255864">
        <w:rPr>
          <w:rFonts w:ascii="Times New Roman" w:hAnsi="Times New Roman" w:cs="Times New Roman"/>
          <w:b/>
          <w:sz w:val="22"/>
          <w:lang w:val="lt-LT" w:eastAsia="lt-LT"/>
        </w:rPr>
        <w:t>6.3</w:t>
      </w:r>
      <w:r w:rsidRPr="00255864">
        <w:rPr>
          <w:rFonts w:ascii="Times New Roman" w:hAnsi="Times New Roman" w:cs="Times New Roman"/>
          <w:b/>
          <w:sz w:val="22"/>
          <w:lang w:val="lt-LT" w:eastAsia="lt-LT"/>
        </w:rPr>
        <w:tab/>
        <w:t>Tinkamumo laikas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szCs w:val="24"/>
          <w:lang w:val="lt-LT"/>
        </w:rPr>
      </w:pPr>
      <w:r w:rsidRPr="00255864">
        <w:rPr>
          <w:rFonts w:ascii="Times New Roman" w:hAnsi="Times New Roman" w:cs="Times New Roman"/>
          <w:sz w:val="22"/>
          <w:szCs w:val="24"/>
          <w:lang w:val="lt-LT"/>
        </w:rPr>
        <w:t>5 metai.</w:t>
      </w: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Paruošto infuzinio tirpalo tinkamumo laikas – 3</w:t>
      </w:r>
      <w:r w:rsidRPr="00255864">
        <w:rPr>
          <w:rFonts w:ascii="Times New Roman" w:hAnsi="Times New Roman" w:cs="Times New Roman"/>
          <w:sz w:val="22"/>
          <w:szCs w:val="22"/>
          <w:lang w:val="lt-LT"/>
        </w:rPr>
        <w:t> </w:t>
      </w:r>
      <w:r w:rsidRPr="00255864">
        <w:rPr>
          <w:rFonts w:ascii="Times New Roman" w:hAnsi="Times New Roman" w:cs="Times New Roman"/>
          <w:sz w:val="22"/>
          <w:lang w:val="lt-LT" w:eastAsia="lt-LT"/>
        </w:rPr>
        <w:t>val.</w:t>
      </w: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outlineLvl w:val="0"/>
        <w:rPr>
          <w:rFonts w:ascii="Times New Roman" w:hAnsi="Times New Roman" w:cs="Times New Roman"/>
          <w:b/>
          <w:sz w:val="22"/>
          <w:lang w:val="lt-LT" w:eastAsia="lt-LT"/>
        </w:rPr>
      </w:pPr>
      <w:r w:rsidRPr="00255864">
        <w:rPr>
          <w:rFonts w:ascii="Times New Roman" w:hAnsi="Times New Roman" w:cs="Times New Roman"/>
          <w:b/>
          <w:sz w:val="22"/>
          <w:lang w:val="lt-LT" w:eastAsia="lt-LT"/>
        </w:rPr>
        <w:t>6.4</w:t>
      </w:r>
      <w:r w:rsidRPr="00255864">
        <w:rPr>
          <w:rFonts w:ascii="Times New Roman" w:hAnsi="Times New Roman" w:cs="Times New Roman"/>
          <w:b/>
          <w:sz w:val="22"/>
          <w:lang w:val="lt-LT" w:eastAsia="lt-LT"/>
        </w:rPr>
        <w:tab/>
        <w:t>Specialios laikymo sąlygos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noProof/>
          <w:sz w:val="22"/>
          <w:szCs w:val="22"/>
          <w:lang w:val="lt-LT" w:eastAsia="lt-LT"/>
        </w:rPr>
      </w:pPr>
      <w:r w:rsidRPr="00255864">
        <w:rPr>
          <w:rFonts w:ascii="Times New Roman" w:hAnsi="Times New Roman" w:cs="Times New Roman"/>
          <w:noProof/>
          <w:sz w:val="22"/>
          <w:szCs w:val="22"/>
          <w:lang w:val="lt-LT" w:eastAsia="lt-LT"/>
        </w:rPr>
        <w:t xml:space="preserve">Laikyti žemesnėje kaip 25 </w:t>
      </w:r>
      <w:r w:rsidRPr="00255864">
        <w:rPr>
          <w:rFonts w:ascii="Times New Roman" w:hAnsi="Times New Roman" w:cs="Times New Roman"/>
          <w:noProof/>
          <w:sz w:val="22"/>
          <w:szCs w:val="22"/>
          <w:lang w:val="lt-LT" w:eastAsia="lt-LT"/>
        </w:rPr>
        <w:sym w:font="Symbol" w:char="F0B0"/>
      </w:r>
      <w:r w:rsidRPr="00255864">
        <w:rPr>
          <w:rFonts w:ascii="Times New Roman" w:hAnsi="Times New Roman" w:cs="Times New Roman"/>
          <w:noProof/>
          <w:sz w:val="22"/>
          <w:szCs w:val="22"/>
          <w:lang w:val="lt-LT" w:eastAsia="lt-LT"/>
        </w:rPr>
        <w:t xml:space="preserve">C temperatūroje. </w:t>
      </w:r>
    </w:p>
    <w:p w:rsidR="00DE5488" w:rsidRPr="00255864" w:rsidRDefault="00DE5488" w:rsidP="00DE5488">
      <w:pPr>
        <w:rPr>
          <w:rFonts w:ascii="Times New Roman" w:hAnsi="Times New Roman" w:cs="Times New Roman"/>
          <w:sz w:val="22"/>
          <w:szCs w:val="22"/>
          <w:lang w:val="lt-LT" w:eastAsia="lt-LT"/>
        </w:rPr>
      </w:pPr>
      <w:r w:rsidRPr="00255864">
        <w:rPr>
          <w:rFonts w:ascii="Times New Roman" w:hAnsi="Times New Roman" w:cs="Times New Roman"/>
          <w:noProof/>
          <w:sz w:val="22"/>
          <w:szCs w:val="22"/>
          <w:lang w:val="lt-LT" w:eastAsia="lt-LT"/>
        </w:rPr>
        <w:t>Laikyti gamintojo pakuotėje, kad vaistinis preparatas būtų apsaugotas nuo šviesos</w:t>
      </w:r>
      <w:r w:rsidRPr="00255864">
        <w:rPr>
          <w:rFonts w:ascii="Times New Roman" w:hAnsi="Times New Roman" w:cs="Times New Roman"/>
          <w:sz w:val="22"/>
          <w:szCs w:val="22"/>
          <w:lang w:val="lt-LT" w:eastAsia="lt-LT"/>
        </w:rPr>
        <w:t>.</w:t>
      </w:r>
    </w:p>
    <w:p w:rsidR="00DE5488" w:rsidRPr="00255864" w:rsidRDefault="00DE5488" w:rsidP="00DE5488">
      <w:pPr>
        <w:rPr>
          <w:rFonts w:ascii="Times New Roman" w:hAnsi="Times New Roman" w:cs="Times New Roman"/>
          <w:noProof/>
          <w:sz w:val="22"/>
          <w:szCs w:val="22"/>
          <w:lang w:val="lt-LT"/>
        </w:rPr>
      </w:pPr>
      <w:r w:rsidRPr="00255864">
        <w:rPr>
          <w:rFonts w:ascii="Times New Roman" w:hAnsi="Times New Roman" w:cs="Times New Roman"/>
          <w:noProof/>
          <w:sz w:val="22"/>
          <w:szCs w:val="22"/>
          <w:lang w:val="lt-LT"/>
        </w:rPr>
        <w:t>Paruošto infuzinio tipalo laikymo sąlygos nurodytos 6.3 skyriuje.</w:t>
      </w: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outlineLvl w:val="0"/>
        <w:rPr>
          <w:rFonts w:ascii="Times New Roman" w:hAnsi="Times New Roman" w:cs="Times New Roman"/>
          <w:b/>
          <w:sz w:val="22"/>
          <w:lang w:val="lt-LT" w:eastAsia="lt-LT"/>
        </w:rPr>
      </w:pPr>
      <w:r w:rsidRPr="00255864">
        <w:rPr>
          <w:rFonts w:ascii="Times New Roman" w:hAnsi="Times New Roman" w:cs="Times New Roman"/>
          <w:b/>
          <w:sz w:val="22"/>
          <w:lang w:val="lt-LT" w:eastAsia="lt-LT"/>
        </w:rPr>
        <w:t>6.5</w:t>
      </w:r>
      <w:r w:rsidRPr="00255864">
        <w:rPr>
          <w:rFonts w:ascii="Times New Roman" w:hAnsi="Times New Roman" w:cs="Times New Roman"/>
          <w:b/>
          <w:sz w:val="22"/>
          <w:lang w:val="lt-LT" w:eastAsia="lt-LT"/>
        </w:rPr>
        <w:tab/>
        <w:t>Pakuotės pobūdis ir jos turinys</w:t>
      </w:r>
    </w:p>
    <w:p w:rsidR="00DE5488" w:rsidRPr="00255864" w:rsidRDefault="00DE5488" w:rsidP="00DE5488">
      <w:pPr>
        <w:outlineLvl w:val="0"/>
        <w:rPr>
          <w:rFonts w:ascii="Times New Roman" w:hAnsi="Times New Roman" w:cs="Times New Roman"/>
          <w:b/>
          <w:sz w:val="22"/>
          <w:lang w:val="lt-LT" w:eastAsia="lt-LT"/>
        </w:rPr>
      </w:pPr>
    </w:p>
    <w:p w:rsidR="00DE5488" w:rsidRPr="00255864" w:rsidRDefault="00DE5488" w:rsidP="00DE5488">
      <w:pPr>
        <w:outlineLvl w:val="0"/>
        <w:rPr>
          <w:rFonts w:ascii="Times New Roman" w:hAnsi="Times New Roman" w:cs="Times New Roman"/>
          <w:sz w:val="22"/>
          <w:lang w:val="lt-LT" w:eastAsia="lt-LT"/>
        </w:rPr>
      </w:pPr>
      <w:r w:rsidRPr="00255864">
        <w:rPr>
          <w:rFonts w:ascii="Times New Roman" w:hAnsi="Times New Roman" w:cs="Times New Roman"/>
          <w:sz w:val="22"/>
          <w:lang w:val="lt-LT" w:eastAsia="lt-LT"/>
        </w:rPr>
        <w:t>Rudo OPC stiklo ampulė su baltu laužimo tašku.</w:t>
      </w: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Kartono dėžutėje yra plastikinė talpyklė, kurioje yra 10</w:t>
      </w:r>
      <w:r w:rsidRPr="00255864">
        <w:rPr>
          <w:rFonts w:ascii="Times New Roman" w:hAnsi="Times New Roman" w:cs="Times New Roman"/>
          <w:sz w:val="22"/>
          <w:szCs w:val="22"/>
          <w:lang w:val="lt-LT"/>
        </w:rPr>
        <w:t>  stiklinių</w:t>
      </w:r>
      <w:r>
        <w:rPr>
          <w:rFonts w:ascii="Times New Roman" w:hAnsi="Times New Roman" w:cs="Times New Roman"/>
          <w:sz w:val="22"/>
          <w:szCs w:val="22"/>
          <w:lang w:val="lt-LT"/>
        </w:rPr>
        <w:t xml:space="preserve"> </w:t>
      </w:r>
      <w:r w:rsidRPr="00255864">
        <w:rPr>
          <w:rFonts w:ascii="Times New Roman" w:hAnsi="Times New Roman" w:cs="Times New Roman"/>
          <w:bCs/>
          <w:sz w:val="22"/>
          <w:lang w:val="lt-LT" w:eastAsia="lt-LT"/>
        </w:rPr>
        <w:t>ampulių po 2</w:t>
      </w:r>
      <w:r w:rsidRPr="00255864">
        <w:rPr>
          <w:rFonts w:ascii="Times New Roman" w:hAnsi="Times New Roman" w:cs="Times New Roman"/>
          <w:sz w:val="22"/>
          <w:szCs w:val="22"/>
          <w:lang w:val="lt-LT"/>
        </w:rPr>
        <w:t> </w:t>
      </w:r>
      <w:r w:rsidRPr="00255864">
        <w:rPr>
          <w:rFonts w:ascii="Times New Roman" w:hAnsi="Times New Roman" w:cs="Times New Roman"/>
          <w:bCs/>
          <w:sz w:val="22"/>
          <w:lang w:val="lt-LT" w:eastAsia="lt-LT"/>
        </w:rPr>
        <w:t xml:space="preserve">ml. </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ind w:left="567" w:hanging="567"/>
        <w:outlineLvl w:val="0"/>
        <w:rPr>
          <w:rFonts w:ascii="Times New Roman" w:hAnsi="Times New Roman" w:cs="Times New Roman"/>
          <w:noProof/>
          <w:sz w:val="22"/>
          <w:lang w:val="lt-LT" w:eastAsia="lt-LT"/>
        </w:rPr>
      </w:pPr>
      <w:r w:rsidRPr="00255864">
        <w:rPr>
          <w:rFonts w:ascii="Times New Roman" w:hAnsi="Times New Roman" w:cs="Times New Roman"/>
          <w:b/>
          <w:noProof/>
          <w:sz w:val="22"/>
          <w:lang w:val="lt-LT" w:eastAsia="lt-LT"/>
        </w:rPr>
        <w:t>6.6</w:t>
      </w:r>
      <w:r w:rsidRPr="00255864">
        <w:rPr>
          <w:rFonts w:ascii="Times New Roman" w:hAnsi="Times New Roman" w:cs="Times New Roman"/>
          <w:b/>
          <w:noProof/>
          <w:sz w:val="22"/>
          <w:lang w:val="lt-LT" w:eastAsia="lt-LT"/>
        </w:rPr>
        <w:tab/>
      </w:r>
      <w:r w:rsidRPr="00255864">
        <w:rPr>
          <w:rFonts w:ascii="Times New Roman" w:hAnsi="Times New Roman" w:cs="Times New Roman"/>
          <w:b/>
          <w:noProof/>
          <w:sz w:val="22"/>
          <w:szCs w:val="22"/>
          <w:lang w:val="lt-LT" w:eastAsia="lt-LT"/>
        </w:rPr>
        <w:t>Specialūs reikalavimai atliekoms tvarkyti ir vaistiniam preparatui ruošti</w:t>
      </w:r>
    </w:p>
    <w:p w:rsidR="00DE5488" w:rsidRPr="00255864" w:rsidRDefault="00DE5488" w:rsidP="00DE5488">
      <w:pPr>
        <w:rPr>
          <w:rFonts w:ascii="Times New Roman" w:hAnsi="Times New Roman" w:cs="Times New Roman"/>
          <w:noProof/>
          <w:sz w:val="22"/>
          <w:lang w:val="lt-LT" w:eastAsia="lt-LT"/>
        </w:rPr>
      </w:pPr>
    </w:p>
    <w:p w:rsidR="00DE5488" w:rsidRPr="00255864" w:rsidRDefault="00DE5488" w:rsidP="00DE5488">
      <w:pPr>
        <w:tabs>
          <w:tab w:val="left" w:pos="567"/>
        </w:tabs>
        <w:rPr>
          <w:rFonts w:ascii="Times New Roman" w:hAnsi="Times New Roman" w:cs="Times New Roman"/>
          <w:i/>
          <w:sz w:val="22"/>
          <w:lang w:val="lt-LT" w:eastAsia="lt-LT"/>
        </w:rPr>
      </w:pPr>
      <w:r w:rsidRPr="00255864">
        <w:rPr>
          <w:rFonts w:ascii="Times New Roman" w:hAnsi="Times New Roman" w:cs="Times New Roman"/>
          <w:i/>
          <w:sz w:val="22"/>
          <w:lang w:val="lt-LT" w:eastAsia="lt-LT"/>
        </w:rPr>
        <w:t>Infuzinio tirpalo ruošimas</w:t>
      </w: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Koncentratą infuziniam tirpalui galima skiesti 9 mg/ml natrio chlorido, gliukozės ar Ringerio</w:t>
      </w:r>
      <w:r w:rsidRPr="005168CA">
        <w:rPr>
          <w:rFonts w:ascii="Times New Roman" w:hAnsi="Times New Roman" w:cs="Times New Roman"/>
          <w:bCs/>
          <w:sz w:val="22"/>
          <w:lang w:val="lt-LT" w:eastAsia="lt-LT"/>
        </w:rPr>
        <w:t xml:space="preserve"> </w:t>
      </w:r>
      <w:r w:rsidRPr="00255864">
        <w:rPr>
          <w:rFonts w:ascii="Times New Roman" w:hAnsi="Times New Roman" w:cs="Times New Roman"/>
          <w:bCs/>
          <w:sz w:val="22"/>
          <w:lang w:val="lt-LT" w:eastAsia="lt-LT"/>
        </w:rPr>
        <w:t xml:space="preserve">infuziniais tirpalais. </w:t>
      </w:r>
    </w:p>
    <w:p w:rsidR="00DE5488" w:rsidRPr="00255864" w:rsidRDefault="00DE5488" w:rsidP="00DE5488">
      <w:pPr>
        <w:tabs>
          <w:tab w:val="left" w:pos="567"/>
        </w:tabs>
        <w:rPr>
          <w:rFonts w:ascii="Times New Roman" w:hAnsi="Times New Roman" w:cs="Times New Roman"/>
          <w:sz w:val="22"/>
          <w:szCs w:val="22"/>
          <w:lang w:val="lt-LT" w:eastAsia="lt-LT"/>
        </w:rPr>
      </w:pPr>
      <w:r w:rsidRPr="00255864">
        <w:rPr>
          <w:rFonts w:ascii="Times New Roman" w:hAnsi="Times New Roman" w:cs="Times New Roman"/>
          <w:sz w:val="22"/>
          <w:szCs w:val="22"/>
          <w:lang w:val="lt-LT" w:eastAsia="lt-LT"/>
        </w:rPr>
        <w:t>Vartoti galima tik skaidrų, be matomų dalelių tirpalą.</w:t>
      </w:r>
    </w:p>
    <w:p w:rsidR="00DE5488" w:rsidRPr="00255864" w:rsidRDefault="00DE5488" w:rsidP="00DE5488">
      <w:pPr>
        <w:tabs>
          <w:tab w:val="left" w:pos="567"/>
        </w:tabs>
        <w:rPr>
          <w:rFonts w:ascii="Times New Roman" w:hAnsi="Times New Roman" w:cs="Times New Roman"/>
          <w:sz w:val="22"/>
          <w:lang w:val="lt-LT" w:eastAsia="lt-LT"/>
        </w:rPr>
      </w:pPr>
      <w:r w:rsidRPr="00255864">
        <w:rPr>
          <w:rFonts w:ascii="Times New Roman" w:hAnsi="Times New Roman" w:cs="Times New Roman"/>
          <w:sz w:val="22"/>
          <w:lang w:val="lt-LT" w:eastAsia="lt-LT"/>
        </w:rPr>
        <w:t>Specialių reikalavimų atliekoms tvarkyti nėra.</w:t>
      </w:r>
    </w:p>
    <w:p w:rsidR="00DE5488" w:rsidRPr="00255864" w:rsidRDefault="00DE5488" w:rsidP="00DE5488">
      <w:pPr>
        <w:tabs>
          <w:tab w:val="left" w:pos="567"/>
        </w:tabs>
        <w:rPr>
          <w:rFonts w:ascii="Times New Roman" w:hAnsi="Times New Roman" w:cs="Times New Roman"/>
          <w:b/>
          <w:sz w:val="22"/>
          <w:lang w:val="lt-LT" w:eastAsia="lt-LT"/>
        </w:rPr>
      </w:pPr>
      <w:r w:rsidRPr="00255864">
        <w:rPr>
          <w:rFonts w:ascii="Times New Roman" w:hAnsi="Times New Roman" w:cs="Times New Roman"/>
          <w:sz w:val="22"/>
          <w:lang w:val="lt-LT" w:eastAsia="lt-LT"/>
        </w:rPr>
        <w:t>Nesuvartotą vaistinį preparatą ar atliekas reikia tvarkyti laikantis vietinių reikalavimų.</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tabs>
          <w:tab w:val="left" w:pos="567"/>
        </w:tabs>
        <w:ind w:left="567" w:hanging="567"/>
        <w:outlineLvl w:val="1"/>
        <w:rPr>
          <w:rFonts w:ascii="Times New Roman" w:hAnsi="Times New Roman" w:cs="Times New Roman"/>
          <w:b/>
          <w:sz w:val="22"/>
          <w:szCs w:val="22"/>
          <w:lang w:val="lt-LT"/>
        </w:rPr>
      </w:pPr>
    </w:p>
    <w:p w:rsidR="00DE5488" w:rsidRPr="00255864" w:rsidRDefault="00DE5488" w:rsidP="00DE5488">
      <w:pPr>
        <w:keepNext/>
        <w:keepLines/>
        <w:tabs>
          <w:tab w:val="left" w:pos="567"/>
        </w:tabs>
        <w:outlineLvl w:val="2"/>
        <w:rPr>
          <w:rFonts w:ascii="Times New Roman" w:hAnsi="Times New Roman" w:cs="Times New Roman"/>
          <w:b/>
          <w:bCs/>
          <w:snapToGrid w:val="0"/>
          <w:sz w:val="22"/>
          <w:szCs w:val="26"/>
          <w:lang w:val="lt-LT" w:eastAsia="x-none"/>
        </w:rPr>
      </w:pPr>
      <w:r w:rsidRPr="00255864">
        <w:rPr>
          <w:rFonts w:ascii="Times New Roman" w:hAnsi="Times New Roman" w:cs="Times New Roman"/>
          <w:b/>
          <w:bCs/>
          <w:snapToGrid w:val="0"/>
          <w:sz w:val="22"/>
          <w:szCs w:val="26"/>
          <w:lang w:val="lt-LT" w:eastAsia="x-none"/>
        </w:rPr>
        <w:t>7.</w:t>
      </w:r>
      <w:r w:rsidRPr="00255864">
        <w:rPr>
          <w:rFonts w:ascii="Times New Roman" w:hAnsi="Times New Roman" w:cs="Times New Roman"/>
          <w:b/>
          <w:bCs/>
          <w:snapToGrid w:val="0"/>
          <w:sz w:val="22"/>
          <w:szCs w:val="26"/>
          <w:lang w:val="lt-LT" w:eastAsia="x-none"/>
        </w:rPr>
        <w:tab/>
        <w:t>REGISTRUOTOJAS</w:t>
      </w: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ind w:right="28"/>
        <w:rPr>
          <w:rFonts w:ascii="Times New Roman" w:eastAsia="Arial Unicode MS" w:hAnsi="Times New Roman" w:cs="Times New Roman"/>
          <w:noProof/>
          <w:sz w:val="22"/>
          <w:szCs w:val="22"/>
          <w:lang w:val="lt-LT" w:eastAsia="lt-LT"/>
        </w:rPr>
      </w:pPr>
      <w:r w:rsidRPr="00255864">
        <w:rPr>
          <w:rFonts w:ascii="Times New Roman" w:eastAsia="Arial Unicode MS" w:hAnsi="Times New Roman" w:cs="Times New Roman"/>
          <w:noProof/>
          <w:sz w:val="22"/>
          <w:szCs w:val="22"/>
          <w:lang w:val="lt-LT" w:eastAsia="lt-LT"/>
        </w:rPr>
        <w:t>Gedeon Richter Plc.</w:t>
      </w:r>
    </w:p>
    <w:p w:rsidR="00DE5488" w:rsidRPr="00255864" w:rsidRDefault="00DE5488" w:rsidP="00DE5488">
      <w:pPr>
        <w:outlineLvl w:val="0"/>
        <w:rPr>
          <w:rFonts w:ascii="Times New Roman" w:hAnsi="Times New Roman" w:cs="Times New Roman"/>
          <w:bCs/>
          <w:spacing w:val="-2"/>
          <w:kern w:val="28"/>
          <w:sz w:val="22"/>
          <w:lang w:val="lt-LT" w:eastAsia="lt-LT"/>
        </w:rPr>
      </w:pPr>
      <w:r w:rsidRPr="00255864">
        <w:rPr>
          <w:rFonts w:ascii="Times New Roman" w:hAnsi="Times New Roman" w:cs="Times New Roman"/>
          <w:bCs/>
          <w:spacing w:val="-2"/>
          <w:kern w:val="28"/>
          <w:sz w:val="22"/>
          <w:lang w:val="lt-LT" w:eastAsia="lt-LT"/>
        </w:rPr>
        <w:t xml:space="preserve">Gyömröi út 19-21 </w:t>
      </w:r>
    </w:p>
    <w:p w:rsidR="00DE5488" w:rsidRPr="00255864" w:rsidRDefault="00DE5488" w:rsidP="00DE5488">
      <w:pPr>
        <w:outlineLvl w:val="0"/>
        <w:rPr>
          <w:rFonts w:ascii="Times New Roman" w:hAnsi="Times New Roman" w:cs="Times New Roman"/>
          <w:bCs/>
          <w:spacing w:val="-2"/>
          <w:kern w:val="28"/>
          <w:sz w:val="22"/>
          <w:lang w:val="lt-LT" w:eastAsia="lt-LT"/>
        </w:rPr>
      </w:pPr>
      <w:r w:rsidRPr="00255864">
        <w:rPr>
          <w:rFonts w:ascii="Times New Roman" w:hAnsi="Times New Roman" w:cs="Times New Roman"/>
          <w:bCs/>
          <w:spacing w:val="-2"/>
          <w:kern w:val="28"/>
          <w:sz w:val="22"/>
          <w:lang w:val="lt-LT" w:eastAsia="lt-LT"/>
        </w:rPr>
        <w:t xml:space="preserve">1103 Budapest </w:t>
      </w:r>
    </w:p>
    <w:p w:rsidR="00DE5488" w:rsidRPr="00255864" w:rsidRDefault="00DE5488" w:rsidP="00DE5488">
      <w:pPr>
        <w:outlineLvl w:val="0"/>
        <w:rPr>
          <w:rFonts w:ascii="Times New Roman" w:hAnsi="Times New Roman" w:cs="Times New Roman"/>
          <w:bCs/>
          <w:spacing w:val="-2"/>
          <w:kern w:val="28"/>
          <w:sz w:val="22"/>
          <w:lang w:val="lt-LT" w:eastAsia="lt-LT"/>
        </w:rPr>
      </w:pPr>
      <w:r w:rsidRPr="00255864">
        <w:rPr>
          <w:rFonts w:ascii="Times New Roman" w:hAnsi="Times New Roman" w:cs="Times New Roman"/>
          <w:bCs/>
          <w:spacing w:val="-2"/>
          <w:kern w:val="28"/>
          <w:sz w:val="22"/>
          <w:lang w:val="lt-LT" w:eastAsia="lt-LT"/>
        </w:rPr>
        <w:t>Vengrija</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keepNext/>
        <w:keepLines/>
        <w:tabs>
          <w:tab w:val="left" w:pos="567"/>
        </w:tabs>
        <w:outlineLvl w:val="2"/>
        <w:rPr>
          <w:rFonts w:ascii="Times New Roman" w:hAnsi="Times New Roman" w:cs="Times New Roman"/>
          <w:b/>
          <w:bCs/>
          <w:snapToGrid w:val="0"/>
          <w:sz w:val="22"/>
          <w:szCs w:val="26"/>
          <w:lang w:val="lt-LT" w:eastAsia="x-none"/>
        </w:rPr>
      </w:pPr>
      <w:r w:rsidRPr="00255864">
        <w:rPr>
          <w:rFonts w:ascii="Times New Roman" w:hAnsi="Times New Roman" w:cs="Times New Roman"/>
          <w:b/>
          <w:bCs/>
          <w:snapToGrid w:val="0"/>
          <w:sz w:val="22"/>
          <w:szCs w:val="26"/>
          <w:lang w:val="lt-LT" w:eastAsia="x-none"/>
        </w:rPr>
        <w:t>8.</w:t>
      </w:r>
      <w:r w:rsidRPr="00255864">
        <w:rPr>
          <w:rFonts w:ascii="Times New Roman" w:hAnsi="Times New Roman" w:cs="Times New Roman"/>
          <w:b/>
          <w:bCs/>
          <w:snapToGrid w:val="0"/>
          <w:sz w:val="22"/>
          <w:szCs w:val="26"/>
          <w:lang w:val="lt-LT" w:eastAsia="x-none"/>
        </w:rPr>
        <w:tab/>
        <w:t xml:space="preserve">REGISTRACIJOS </w:t>
      </w:r>
      <w:r w:rsidRPr="00255864">
        <w:rPr>
          <w:rFonts w:ascii="Times New Roman" w:hAnsi="Times New Roman" w:cs="Times New Roman"/>
          <w:b/>
          <w:bCs/>
          <w:noProof/>
          <w:snapToGrid w:val="0"/>
          <w:sz w:val="22"/>
          <w:szCs w:val="22"/>
          <w:lang w:val="lt-LT" w:eastAsia="x-none"/>
        </w:rPr>
        <w:t>PAŽYMĖJIMO</w:t>
      </w:r>
      <w:r w:rsidRPr="00255864">
        <w:rPr>
          <w:rFonts w:ascii="Times New Roman" w:hAnsi="Times New Roman" w:cs="Times New Roman"/>
          <w:b/>
          <w:bCs/>
          <w:snapToGrid w:val="0"/>
          <w:sz w:val="22"/>
          <w:szCs w:val="26"/>
          <w:lang w:val="lt-LT" w:eastAsia="x-none"/>
        </w:rPr>
        <w:t xml:space="preserve"> NUMERIS (-IAI) </w:t>
      </w:r>
    </w:p>
    <w:p w:rsidR="00DE5488" w:rsidRPr="00255864" w:rsidRDefault="00DE5488" w:rsidP="00DE5488">
      <w:pPr>
        <w:rPr>
          <w:rFonts w:ascii="Times New Roman" w:hAnsi="Times New Roman" w:cs="Times New Roman"/>
          <w:b/>
          <w:sz w:val="22"/>
          <w:lang w:val="lt-LT" w:eastAsia="lt-LT"/>
        </w:rPr>
      </w:pP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LT/1/94/0885/004</w:t>
      </w:r>
    </w:p>
    <w:p w:rsidR="00DE5488" w:rsidRPr="00255864" w:rsidRDefault="00DE5488" w:rsidP="00DE5488">
      <w:pPr>
        <w:rPr>
          <w:rFonts w:ascii="Times New Roman" w:hAnsi="Times New Roman" w:cs="Times New Roman"/>
          <w:bCs/>
          <w:sz w:val="22"/>
          <w:lang w:val="lt-LT" w:eastAsia="lt-LT"/>
        </w:rPr>
      </w:pPr>
    </w:p>
    <w:p w:rsidR="00DE5488" w:rsidRPr="00255864" w:rsidRDefault="00DE5488" w:rsidP="00DE5488">
      <w:pPr>
        <w:rPr>
          <w:rFonts w:ascii="Times New Roman" w:hAnsi="Times New Roman" w:cs="Times New Roman"/>
          <w:bCs/>
          <w:sz w:val="22"/>
          <w:lang w:val="lt-LT" w:eastAsia="lt-LT"/>
        </w:rPr>
      </w:pPr>
    </w:p>
    <w:p w:rsidR="00DE5488" w:rsidRPr="00255864" w:rsidRDefault="00DE5488" w:rsidP="00DE5488">
      <w:pPr>
        <w:keepNext/>
        <w:keepLines/>
        <w:tabs>
          <w:tab w:val="left" w:pos="567"/>
        </w:tabs>
        <w:outlineLvl w:val="2"/>
        <w:rPr>
          <w:rFonts w:ascii="Times New Roman" w:hAnsi="Times New Roman" w:cs="Times New Roman"/>
          <w:b/>
          <w:bCs/>
          <w:snapToGrid w:val="0"/>
          <w:sz w:val="22"/>
          <w:szCs w:val="26"/>
          <w:lang w:val="lt-LT" w:eastAsia="x-none"/>
        </w:rPr>
      </w:pPr>
      <w:r w:rsidRPr="00255864">
        <w:rPr>
          <w:rFonts w:ascii="Times New Roman" w:hAnsi="Times New Roman" w:cs="Times New Roman"/>
          <w:b/>
          <w:bCs/>
          <w:snapToGrid w:val="0"/>
          <w:sz w:val="22"/>
          <w:szCs w:val="26"/>
          <w:lang w:val="lt-LT" w:eastAsia="x-none"/>
        </w:rPr>
        <w:t>9.</w:t>
      </w:r>
      <w:r w:rsidRPr="00255864">
        <w:rPr>
          <w:rFonts w:ascii="Times New Roman" w:hAnsi="Times New Roman" w:cs="Times New Roman"/>
          <w:b/>
          <w:bCs/>
          <w:snapToGrid w:val="0"/>
          <w:sz w:val="22"/>
          <w:szCs w:val="26"/>
          <w:lang w:val="lt-LT" w:eastAsia="x-none"/>
        </w:rPr>
        <w:tab/>
        <w:t>REGISTRAVIMO / PERREGISTRAVIMO DATA</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napToGrid w:val="0"/>
          <w:sz w:val="22"/>
          <w:szCs w:val="24"/>
          <w:lang w:val="lt-LT"/>
        </w:rPr>
      </w:pPr>
      <w:r w:rsidRPr="00255864">
        <w:rPr>
          <w:rFonts w:ascii="Times New Roman" w:hAnsi="Times New Roman" w:cs="Times New Roman"/>
          <w:noProof/>
          <w:snapToGrid w:val="0"/>
          <w:sz w:val="22"/>
          <w:szCs w:val="24"/>
          <w:lang w:val="lt-LT"/>
        </w:rPr>
        <w:t>Registravimo data 1994 m. lapkričio 11 d.</w:t>
      </w:r>
    </w:p>
    <w:p w:rsidR="00DE5488" w:rsidRPr="00255864" w:rsidRDefault="00DE5488" w:rsidP="00DE5488">
      <w:pPr>
        <w:rPr>
          <w:rFonts w:ascii="Times New Roman" w:hAnsi="Times New Roman" w:cs="Times New Roman"/>
          <w:noProof/>
          <w:snapToGrid w:val="0"/>
          <w:sz w:val="22"/>
          <w:szCs w:val="24"/>
          <w:lang w:val="lt-LT"/>
        </w:rPr>
      </w:pPr>
      <w:r w:rsidRPr="00255864">
        <w:rPr>
          <w:rFonts w:ascii="Times New Roman" w:hAnsi="Times New Roman" w:cs="Times New Roman"/>
          <w:noProof/>
          <w:snapToGrid w:val="0"/>
          <w:sz w:val="22"/>
          <w:szCs w:val="22"/>
          <w:lang w:val="lt-LT"/>
        </w:rPr>
        <w:t xml:space="preserve">Paskutinio </w:t>
      </w:r>
      <w:r w:rsidRPr="00255864">
        <w:rPr>
          <w:rFonts w:ascii="Times New Roman" w:hAnsi="Times New Roman" w:cs="Times New Roman"/>
          <w:noProof/>
          <w:snapToGrid w:val="0"/>
          <w:sz w:val="22"/>
          <w:szCs w:val="24"/>
          <w:lang w:val="lt-LT"/>
        </w:rPr>
        <w:t>perregistravimo data 2008 m. sausio 17 d.</w:t>
      </w:r>
    </w:p>
    <w:p w:rsidR="00DE5488" w:rsidRPr="00255864" w:rsidRDefault="00DE5488" w:rsidP="00DE5488">
      <w:pPr>
        <w:jc w:val="both"/>
        <w:rPr>
          <w:rFonts w:ascii="Times New Roman" w:hAnsi="Times New Roman" w:cs="Times New Roman"/>
          <w:bCs/>
          <w:sz w:val="22"/>
          <w:lang w:val="lt-LT" w:eastAsia="lt-LT"/>
        </w:rPr>
      </w:pPr>
    </w:p>
    <w:p w:rsidR="00DE5488" w:rsidRPr="00255864" w:rsidRDefault="00DE5488" w:rsidP="00DE5488">
      <w:pPr>
        <w:jc w:val="both"/>
        <w:rPr>
          <w:rFonts w:ascii="Times New Roman" w:hAnsi="Times New Roman" w:cs="Times New Roman"/>
          <w:b/>
          <w:sz w:val="22"/>
          <w:lang w:val="lt-LT" w:eastAsia="lt-LT"/>
        </w:rPr>
      </w:pPr>
    </w:p>
    <w:p w:rsidR="00DE5488" w:rsidRPr="00255864" w:rsidRDefault="00DE5488" w:rsidP="00DE5488">
      <w:pPr>
        <w:keepNext/>
        <w:keepLines/>
        <w:tabs>
          <w:tab w:val="left" w:pos="567"/>
        </w:tabs>
        <w:outlineLvl w:val="2"/>
        <w:rPr>
          <w:rFonts w:ascii="Times New Roman" w:hAnsi="Times New Roman" w:cs="Times New Roman"/>
          <w:b/>
          <w:bCs/>
          <w:snapToGrid w:val="0"/>
          <w:sz w:val="22"/>
          <w:szCs w:val="26"/>
          <w:lang w:val="lt-LT" w:eastAsia="x-none"/>
        </w:rPr>
      </w:pPr>
      <w:r w:rsidRPr="00255864">
        <w:rPr>
          <w:rFonts w:ascii="Times New Roman" w:hAnsi="Times New Roman" w:cs="Times New Roman"/>
          <w:b/>
          <w:bCs/>
          <w:snapToGrid w:val="0"/>
          <w:sz w:val="22"/>
          <w:szCs w:val="26"/>
          <w:lang w:val="lt-LT" w:eastAsia="x-none"/>
        </w:rPr>
        <w:t>10.</w:t>
      </w:r>
      <w:r w:rsidRPr="00255864">
        <w:rPr>
          <w:rFonts w:ascii="Times New Roman" w:hAnsi="Times New Roman" w:cs="Times New Roman"/>
          <w:b/>
          <w:bCs/>
          <w:snapToGrid w:val="0"/>
          <w:sz w:val="22"/>
          <w:szCs w:val="26"/>
          <w:lang w:val="lt-LT" w:eastAsia="x-none"/>
        </w:rPr>
        <w:tab/>
        <w:t>TEKSTO PERŽIŪROS DATA</w:t>
      </w:r>
    </w:p>
    <w:p w:rsidR="00DE5488" w:rsidRDefault="00DE5488" w:rsidP="00DE5488">
      <w:pPr>
        <w:jc w:val="both"/>
        <w:rPr>
          <w:rFonts w:ascii="Times New Roman" w:hAnsi="Times New Roman" w:cs="Times New Roman"/>
          <w:bCs/>
          <w:sz w:val="22"/>
          <w:lang w:val="lt-LT" w:eastAsia="lt-LT"/>
        </w:rPr>
      </w:pPr>
    </w:p>
    <w:p w:rsidR="007E14DB" w:rsidRPr="007E14DB" w:rsidRDefault="007E14DB" w:rsidP="007E14DB">
      <w:pPr>
        <w:widowControl w:val="0"/>
        <w:autoSpaceDE w:val="0"/>
        <w:autoSpaceDN w:val="0"/>
        <w:adjustRightInd w:val="0"/>
        <w:rPr>
          <w:rFonts w:ascii="Times New Roman" w:eastAsia="Batang" w:hAnsi="Times New Roman" w:cs="Times New Roman"/>
          <w:color w:val="000000"/>
          <w:sz w:val="22"/>
          <w:szCs w:val="22"/>
          <w:lang w:val="lt-LT"/>
        </w:rPr>
      </w:pPr>
      <w:r w:rsidRPr="007E14DB">
        <w:rPr>
          <w:rFonts w:ascii="Times New Roman" w:eastAsia="Batang" w:hAnsi="Times New Roman" w:cs="Times New Roman"/>
          <w:color w:val="000000"/>
          <w:sz w:val="22"/>
          <w:szCs w:val="22"/>
          <w:lang w:val="lt-LT"/>
        </w:rPr>
        <w:t xml:space="preserve">2020 m. lapkričio 20 d. </w:t>
      </w:r>
    </w:p>
    <w:p w:rsidR="007E14DB" w:rsidRDefault="007E14DB" w:rsidP="00DE5488">
      <w:pPr>
        <w:jc w:val="both"/>
        <w:rPr>
          <w:rFonts w:ascii="Times New Roman" w:hAnsi="Times New Roman" w:cs="Times New Roman"/>
          <w:bCs/>
          <w:sz w:val="22"/>
          <w:lang w:val="lt-LT" w:eastAsia="lt-LT"/>
        </w:rPr>
      </w:pPr>
    </w:p>
    <w:p w:rsidR="00DE5488" w:rsidRPr="00255864" w:rsidRDefault="00DE5488" w:rsidP="00DE5488">
      <w:pPr>
        <w:jc w:val="both"/>
        <w:rPr>
          <w:rFonts w:ascii="Times New Roman" w:hAnsi="Times New Roman" w:cs="Times New Roman"/>
          <w:bCs/>
          <w:sz w:val="22"/>
          <w:lang w:val="lt-LT" w:eastAsia="lt-LT"/>
        </w:rPr>
      </w:pPr>
    </w:p>
    <w:p w:rsidR="00DE5488" w:rsidRPr="00255864" w:rsidRDefault="00DE5488" w:rsidP="00DE5488">
      <w:pPr>
        <w:tabs>
          <w:tab w:val="left" w:pos="5954"/>
          <w:tab w:val="left" w:pos="6237"/>
          <w:tab w:val="left" w:pos="6663"/>
          <w:tab w:val="left" w:pos="6946"/>
        </w:tabs>
        <w:rPr>
          <w:rFonts w:ascii="Times New Roman" w:eastAsia="SimSun" w:hAnsi="Times New Roman" w:cs="Times New Roman"/>
          <w:sz w:val="22"/>
          <w:szCs w:val="22"/>
          <w:lang w:val="lt-LT"/>
        </w:rPr>
      </w:pPr>
      <w:r w:rsidRPr="00255864">
        <w:rPr>
          <w:rFonts w:ascii="Times New Roman" w:eastAsia="SimSu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Pr="00255864">
        <w:rPr>
          <w:rFonts w:ascii="Times New Roman" w:eastAsia="SimSun" w:hAnsi="Times New Roman" w:cs="Times New Roman"/>
          <w:i/>
          <w:noProof/>
          <w:sz w:val="22"/>
          <w:szCs w:val="22"/>
          <w:lang w:val="lt-LT"/>
        </w:rPr>
        <w:t xml:space="preserve"> </w:t>
      </w:r>
      <w:hyperlink r:id="rId10" w:history="1">
        <w:r w:rsidRPr="00255864">
          <w:rPr>
            <w:rFonts w:ascii="Times New Roman" w:eastAsia="SimSun" w:hAnsi="Times New Roman" w:cs="Times New Roman"/>
            <w:noProof/>
            <w:color w:val="0000FF"/>
            <w:sz w:val="22"/>
            <w:szCs w:val="22"/>
            <w:u w:val="single"/>
            <w:lang w:val="lt-LT"/>
          </w:rPr>
          <w:t>http://www.</w:t>
        </w:r>
        <w:r w:rsidRPr="00255864">
          <w:rPr>
            <w:rFonts w:ascii="Times New Roman" w:eastAsia="SimSun" w:hAnsi="Times New Roman" w:cs="Times New Roman"/>
            <w:color w:val="0000FF"/>
            <w:sz w:val="22"/>
            <w:szCs w:val="22"/>
            <w:u w:val="single"/>
            <w:lang w:val="lt-LT"/>
          </w:rPr>
          <w:t>vvkt.lt</w:t>
        </w:r>
      </w:hyperlink>
    </w:p>
    <w:p w:rsidR="00DE5488" w:rsidRPr="00255864" w:rsidRDefault="00DE5488" w:rsidP="00DE5488">
      <w:pPr>
        <w:jc w:val="both"/>
        <w:rPr>
          <w:rFonts w:ascii="Times New Roman" w:hAnsi="Times New Roman" w:cs="Times New Roman"/>
          <w:bCs/>
          <w:sz w:val="22"/>
          <w:lang w:val="lt-LT" w:eastAsia="lt-LT"/>
        </w:rPr>
      </w:pPr>
    </w:p>
    <w:p w:rsidR="00DE5488" w:rsidRPr="00255864" w:rsidRDefault="00DE5488" w:rsidP="00DE5488">
      <w:pPr>
        <w:jc w:val="both"/>
        <w:rPr>
          <w:rFonts w:ascii="Times New Roman" w:hAnsi="Times New Roman" w:cs="Times New Roman"/>
          <w:spacing w:val="-2"/>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jc w:val="both"/>
        <w:rPr>
          <w:rFonts w:ascii="Times New Roman" w:hAnsi="Times New Roman" w:cs="Times New Roman"/>
          <w:spacing w:val="-2"/>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pacing w:val="-2"/>
          <w:sz w:val="22"/>
          <w:lang w:val="lt-LT" w:eastAsia="lt-LT"/>
        </w:rPr>
      </w:pPr>
    </w:p>
    <w:p w:rsidR="00DE5488" w:rsidRPr="00255864" w:rsidRDefault="00DE5488" w:rsidP="00DE5488">
      <w:pPr>
        <w:jc w:val="both"/>
        <w:rPr>
          <w:rFonts w:ascii="Times New Roman" w:hAnsi="Times New Roman" w:cs="Times New Roman"/>
          <w:spacing w:val="-2"/>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tabs>
          <w:tab w:val="left" w:pos="567"/>
        </w:tabs>
        <w:jc w:val="both"/>
        <w:rPr>
          <w:rFonts w:ascii="Times New Roman" w:hAnsi="Times New Roman" w:cs="Times New Roman"/>
          <w:sz w:val="22"/>
          <w:lang w:val="lt-LT" w:eastAsia="lt-LT"/>
        </w:rPr>
      </w:pPr>
    </w:p>
    <w:p w:rsidR="00DE5488" w:rsidRPr="00255864" w:rsidRDefault="00DE5488" w:rsidP="00DE5488">
      <w:pPr>
        <w:tabs>
          <w:tab w:val="left" w:pos="567"/>
        </w:tabs>
        <w:jc w:val="both"/>
        <w:rPr>
          <w:rFonts w:ascii="Times New Roman" w:hAnsi="Times New Roman" w:cs="Times New Roman"/>
          <w:sz w:val="22"/>
          <w:lang w:val="lt-LT" w:eastAsia="lt-LT"/>
        </w:rPr>
      </w:pPr>
    </w:p>
    <w:p w:rsidR="00DE5488" w:rsidRPr="00255864" w:rsidRDefault="00DE5488" w:rsidP="00DE5488">
      <w:pPr>
        <w:tabs>
          <w:tab w:val="left" w:pos="567"/>
        </w:tabs>
        <w:jc w:val="both"/>
        <w:rPr>
          <w:rFonts w:ascii="Times New Roman" w:hAnsi="Times New Roman" w:cs="Times New Roman"/>
          <w:sz w:val="22"/>
          <w:lang w:val="lt-LT" w:eastAsia="lt-LT"/>
        </w:rPr>
      </w:pPr>
    </w:p>
    <w:p w:rsidR="00DE5488" w:rsidRPr="00255864" w:rsidRDefault="00DE5488" w:rsidP="00DE5488">
      <w:pPr>
        <w:tabs>
          <w:tab w:val="left" w:pos="567"/>
        </w:tabs>
        <w:jc w:val="both"/>
        <w:rPr>
          <w:rFonts w:ascii="Times New Roman" w:hAnsi="Times New Roman" w:cs="Times New Roman"/>
          <w:sz w:val="22"/>
          <w:lang w:val="lt-LT" w:eastAsia="lt-LT"/>
        </w:rPr>
      </w:pPr>
    </w:p>
    <w:p w:rsidR="00DE5488" w:rsidRPr="00255864" w:rsidRDefault="00DE5488" w:rsidP="00DE5488">
      <w:pPr>
        <w:tabs>
          <w:tab w:val="left" w:pos="567"/>
        </w:tabs>
        <w:jc w:val="both"/>
        <w:rPr>
          <w:rFonts w:ascii="Times New Roman" w:hAnsi="Times New Roman" w:cs="Times New Roman"/>
          <w:sz w:val="22"/>
          <w:lang w:val="lt-LT" w:eastAsia="lt-LT"/>
        </w:rPr>
      </w:pPr>
    </w:p>
    <w:p w:rsidR="00DE5488" w:rsidRPr="00255864" w:rsidRDefault="00DE5488" w:rsidP="00DE5488">
      <w:pPr>
        <w:tabs>
          <w:tab w:val="left" w:pos="567"/>
        </w:tabs>
        <w:rPr>
          <w:rFonts w:ascii="Times New Roman" w:hAnsi="Times New Roman" w:cs="Times New Roman"/>
          <w:sz w:val="22"/>
          <w:lang w:val="lt-LT" w:eastAsia="lt-LT"/>
        </w:rPr>
      </w:pPr>
    </w:p>
    <w:p w:rsidR="00DE5488" w:rsidRPr="00255864" w:rsidRDefault="00DE5488" w:rsidP="00DE5488">
      <w:pPr>
        <w:tabs>
          <w:tab w:val="left" w:pos="567"/>
        </w:tabs>
        <w:rPr>
          <w:rFonts w:ascii="Times New Roman" w:hAnsi="Times New Roman" w:cs="Times New Roman"/>
          <w:b/>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Default="00DE5488" w:rsidP="00DE5488">
      <w:pPr>
        <w:rPr>
          <w:rFonts w:ascii="Times New Roman" w:hAnsi="Times New Roman" w:cs="Times New Roman"/>
          <w:sz w:val="22"/>
          <w:lang w:val="lt-LT" w:eastAsia="lt-LT"/>
        </w:rPr>
      </w:pPr>
    </w:p>
    <w:p w:rsidR="00DE5488" w:rsidRDefault="00DE5488" w:rsidP="00DE5488">
      <w:pPr>
        <w:rPr>
          <w:rFonts w:ascii="Times New Roman" w:hAnsi="Times New Roman" w:cs="Times New Roman"/>
          <w:sz w:val="22"/>
          <w:lang w:val="lt-LT" w:eastAsia="lt-LT"/>
        </w:rPr>
      </w:pPr>
    </w:p>
    <w:p w:rsidR="00DE5488" w:rsidRDefault="00DE5488" w:rsidP="00DE5488">
      <w:pPr>
        <w:rPr>
          <w:rFonts w:ascii="Times New Roman" w:hAnsi="Times New Roman" w:cs="Times New Roman"/>
          <w:sz w:val="22"/>
          <w:lang w:val="lt-LT" w:eastAsia="lt-LT"/>
        </w:rPr>
      </w:pPr>
    </w:p>
    <w:p w:rsidR="00DE5488" w:rsidRDefault="00DE5488" w:rsidP="00DE5488">
      <w:pPr>
        <w:rPr>
          <w:rFonts w:ascii="Times New Roman" w:hAnsi="Times New Roman" w:cs="Times New Roman"/>
          <w:sz w:val="22"/>
          <w:lang w:val="lt-LT" w:eastAsia="lt-LT"/>
        </w:rPr>
      </w:pPr>
    </w:p>
    <w:p w:rsidR="00DE5488" w:rsidRDefault="00DE5488" w:rsidP="00DE5488">
      <w:pPr>
        <w:rPr>
          <w:rFonts w:ascii="Times New Roman" w:hAnsi="Times New Roman" w:cs="Times New Roman"/>
          <w:sz w:val="22"/>
          <w:lang w:val="lt-LT" w:eastAsia="lt-LT"/>
        </w:rPr>
      </w:pPr>
    </w:p>
    <w:p w:rsidR="00DE5488" w:rsidRDefault="00DE5488" w:rsidP="00DE5488">
      <w:pPr>
        <w:rPr>
          <w:rFonts w:ascii="Times New Roman" w:hAnsi="Times New Roman" w:cs="Times New Roman"/>
          <w:sz w:val="22"/>
          <w:lang w:val="lt-LT" w:eastAsia="lt-LT"/>
        </w:rPr>
      </w:pPr>
    </w:p>
    <w:p w:rsidR="00DE5488" w:rsidRDefault="00DE5488" w:rsidP="00DE5488">
      <w:pPr>
        <w:rPr>
          <w:rFonts w:ascii="Times New Roman" w:hAnsi="Times New Roman" w:cs="Times New Roman"/>
          <w:sz w:val="22"/>
          <w:lang w:val="lt-LT" w:eastAsia="lt-LT"/>
        </w:rPr>
      </w:pPr>
    </w:p>
    <w:p w:rsidR="00DE5488" w:rsidRDefault="00DE5488" w:rsidP="00DE5488">
      <w:pPr>
        <w:rPr>
          <w:rFonts w:ascii="Times New Roman" w:hAnsi="Times New Roman" w:cs="Times New Roman"/>
          <w:sz w:val="22"/>
          <w:lang w:val="lt-LT" w:eastAsia="lt-LT"/>
        </w:rPr>
      </w:pPr>
    </w:p>
    <w:p w:rsidR="00DE5488" w:rsidRDefault="00DE5488" w:rsidP="00DE5488">
      <w:pPr>
        <w:rPr>
          <w:rFonts w:ascii="Times New Roman" w:hAnsi="Times New Roman" w:cs="Times New Roman"/>
          <w:sz w:val="22"/>
          <w:lang w:val="lt-LT" w:eastAsia="lt-LT"/>
        </w:rPr>
      </w:pPr>
    </w:p>
    <w:p w:rsidR="00DE5488" w:rsidRDefault="00DE5488" w:rsidP="00DE5488">
      <w:pPr>
        <w:rPr>
          <w:rFonts w:ascii="Times New Roman" w:hAnsi="Times New Roman" w:cs="Times New Roman"/>
          <w:sz w:val="22"/>
          <w:lang w:val="lt-LT" w:eastAsia="lt-LT"/>
        </w:rPr>
      </w:pPr>
    </w:p>
    <w:p w:rsidR="00DE5488" w:rsidRDefault="00DE5488" w:rsidP="00DE5488">
      <w:pPr>
        <w:rPr>
          <w:rFonts w:ascii="Times New Roman" w:hAnsi="Times New Roman" w:cs="Times New Roman"/>
          <w:sz w:val="22"/>
          <w:lang w:val="lt-LT" w:eastAsia="lt-LT"/>
        </w:rPr>
      </w:pPr>
    </w:p>
    <w:p w:rsidR="00DE5488" w:rsidRPr="00255864" w:rsidRDefault="00DE5488" w:rsidP="00DE5488">
      <w:pPr>
        <w:jc w:val="center"/>
        <w:outlineLvl w:val="0"/>
        <w:rPr>
          <w:rFonts w:ascii="Times New Roman" w:hAnsi="Times New Roman" w:cs="Times New Roman"/>
          <w:b/>
          <w:kern w:val="28"/>
          <w:sz w:val="22"/>
          <w:lang w:val="lt-LT" w:eastAsia="lt-LT"/>
        </w:rPr>
      </w:pPr>
      <w:r w:rsidRPr="00255864">
        <w:rPr>
          <w:rFonts w:ascii="Times New Roman" w:hAnsi="Times New Roman" w:cs="Times New Roman"/>
          <w:b/>
          <w:kern w:val="28"/>
          <w:sz w:val="22"/>
          <w:lang w:val="lt-LT" w:eastAsia="lt-LT"/>
        </w:rPr>
        <w:t>II PRIEDAS</w:t>
      </w: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 </w:t>
      </w:r>
    </w:p>
    <w:p w:rsidR="00DE5488" w:rsidRPr="00255864" w:rsidRDefault="00DE5488" w:rsidP="00DE5488">
      <w:pPr>
        <w:tabs>
          <w:tab w:val="left" w:pos="567"/>
        </w:tabs>
        <w:spacing w:line="260" w:lineRule="exact"/>
        <w:ind w:left="1701" w:right="1416" w:hanging="567"/>
        <w:rPr>
          <w:rFonts w:ascii="Times New Roman" w:hAnsi="Times New Roman" w:cs="Times New Roman"/>
          <w:snapToGrid w:val="0"/>
          <w:sz w:val="22"/>
          <w:lang w:val="lt-LT"/>
        </w:rPr>
      </w:pPr>
    </w:p>
    <w:p w:rsidR="00DE5488" w:rsidRPr="00255864" w:rsidRDefault="00DE5488" w:rsidP="00DE5488">
      <w:pPr>
        <w:tabs>
          <w:tab w:val="left" w:pos="567"/>
        </w:tabs>
        <w:spacing w:line="260" w:lineRule="exact"/>
        <w:jc w:val="center"/>
        <w:rPr>
          <w:rFonts w:ascii="Times New Roman" w:hAnsi="Times New Roman" w:cs="Times New Roman"/>
          <w:i/>
          <w:snapToGrid w:val="0"/>
          <w:sz w:val="22"/>
          <w:lang w:val="lt-LT"/>
        </w:rPr>
      </w:pPr>
      <w:r w:rsidRPr="00255864">
        <w:rPr>
          <w:rFonts w:ascii="Times New Roman" w:hAnsi="Times New Roman" w:cs="Times New Roman"/>
          <w:b/>
          <w:snapToGrid w:val="0"/>
          <w:sz w:val="22"/>
          <w:lang w:val="lt-LT"/>
        </w:rPr>
        <w:t>REGISTRACIJOS SĄLYGOS</w:t>
      </w:r>
    </w:p>
    <w:p w:rsidR="00DE5488" w:rsidRPr="00255864" w:rsidRDefault="00DE5488" w:rsidP="00DE5488">
      <w:pPr>
        <w:tabs>
          <w:tab w:val="left" w:pos="567"/>
        </w:tabs>
        <w:spacing w:line="260" w:lineRule="exact"/>
        <w:rPr>
          <w:rFonts w:ascii="Times New Roman" w:hAnsi="Times New Roman" w:cs="Times New Roman"/>
          <w:snapToGrid w:val="0"/>
          <w:sz w:val="22"/>
          <w:lang w:val="lt-LT"/>
        </w:rPr>
      </w:pPr>
    </w:p>
    <w:p w:rsidR="00DE5488" w:rsidRPr="00255864" w:rsidRDefault="00DE5488" w:rsidP="00DE5488">
      <w:pPr>
        <w:tabs>
          <w:tab w:val="left" w:pos="1701"/>
        </w:tabs>
        <w:spacing w:line="260" w:lineRule="exact"/>
        <w:ind w:left="1701" w:right="567" w:hanging="567"/>
        <w:rPr>
          <w:rFonts w:ascii="Times New Roman" w:hAnsi="Times New Roman" w:cs="Times New Roman"/>
          <w:b/>
          <w:noProof/>
          <w:snapToGrid w:val="0"/>
          <w:sz w:val="22"/>
          <w:szCs w:val="24"/>
          <w:lang w:val="lt-LT"/>
        </w:rPr>
      </w:pPr>
      <w:r w:rsidRPr="00255864">
        <w:rPr>
          <w:rFonts w:ascii="Times New Roman" w:hAnsi="Times New Roman" w:cs="Times New Roman"/>
          <w:b/>
          <w:noProof/>
          <w:snapToGrid w:val="0"/>
          <w:sz w:val="22"/>
          <w:szCs w:val="24"/>
          <w:lang w:val="lt-LT"/>
        </w:rPr>
        <w:t>A.</w:t>
      </w:r>
      <w:r w:rsidRPr="00255864">
        <w:rPr>
          <w:rFonts w:ascii="Times New Roman" w:hAnsi="Times New Roman" w:cs="Times New Roman"/>
          <w:b/>
          <w:noProof/>
          <w:snapToGrid w:val="0"/>
          <w:sz w:val="22"/>
          <w:szCs w:val="24"/>
          <w:lang w:val="lt-LT"/>
        </w:rPr>
        <w:tab/>
        <w:t>GAMINTOJAS, ATSAKINGAS UŽ SERIJŲ IŠLEIDIMĄ</w:t>
      </w:r>
    </w:p>
    <w:p w:rsidR="00DE5488" w:rsidRPr="00255864" w:rsidRDefault="00DE5488" w:rsidP="00DE5488">
      <w:pPr>
        <w:tabs>
          <w:tab w:val="left" w:pos="1701"/>
        </w:tabs>
        <w:spacing w:line="260" w:lineRule="exact"/>
        <w:ind w:left="567" w:right="567" w:hanging="567"/>
        <w:rPr>
          <w:rFonts w:ascii="Times New Roman" w:hAnsi="Times New Roman" w:cs="Times New Roman"/>
          <w:noProof/>
          <w:snapToGrid w:val="0"/>
          <w:sz w:val="22"/>
          <w:szCs w:val="24"/>
          <w:lang w:val="lt-LT"/>
        </w:rPr>
      </w:pPr>
    </w:p>
    <w:p w:rsidR="00DE5488" w:rsidRPr="00255864" w:rsidRDefault="00DE5488" w:rsidP="00DE5488">
      <w:pPr>
        <w:tabs>
          <w:tab w:val="left" w:pos="1701"/>
        </w:tabs>
        <w:spacing w:line="260" w:lineRule="exact"/>
        <w:ind w:left="1701" w:right="567" w:hanging="567"/>
        <w:rPr>
          <w:rFonts w:ascii="Times New Roman" w:hAnsi="Times New Roman" w:cs="Times New Roman"/>
          <w:b/>
          <w:snapToGrid w:val="0"/>
          <w:sz w:val="22"/>
          <w:lang w:val="lt-LT"/>
        </w:rPr>
      </w:pPr>
      <w:r w:rsidRPr="00255864">
        <w:rPr>
          <w:rFonts w:ascii="Times New Roman" w:hAnsi="Times New Roman" w:cs="Times New Roman"/>
          <w:b/>
          <w:snapToGrid w:val="0"/>
          <w:sz w:val="22"/>
          <w:lang w:val="lt-LT"/>
        </w:rPr>
        <w:t>B.</w:t>
      </w:r>
      <w:r w:rsidRPr="00255864">
        <w:rPr>
          <w:rFonts w:ascii="Times New Roman" w:hAnsi="Times New Roman" w:cs="Times New Roman"/>
          <w:b/>
          <w:snapToGrid w:val="0"/>
          <w:sz w:val="22"/>
          <w:lang w:val="lt-LT"/>
        </w:rPr>
        <w:tab/>
        <w:t>TIEKIMO IR VARTOJIMO SĄLYGOS AR APRIBOJIMAI</w:t>
      </w:r>
    </w:p>
    <w:p w:rsidR="00DE5488" w:rsidRPr="00255864" w:rsidRDefault="00DE5488" w:rsidP="00DE5488">
      <w:pPr>
        <w:rPr>
          <w:rFonts w:ascii="Times New Roman" w:hAnsi="Times New Roman" w:cs="Times New Roman"/>
          <w:b/>
          <w:snapToGrid w:val="0"/>
          <w:sz w:val="22"/>
          <w:szCs w:val="24"/>
          <w:lang w:val="lt-LT"/>
        </w:rPr>
      </w:pPr>
      <w:r w:rsidRPr="00255864">
        <w:rPr>
          <w:rFonts w:ascii="Times New Roman" w:hAnsi="Times New Roman" w:cs="Times New Roman"/>
          <w:sz w:val="22"/>
          <w:lang w:val="lt-LT" w:eastAsia="lt-LT"/>
        </w:rPr>
        <w:br w:type="page"/>
      </w:r>
      <w:r w:rsidRPr="00255864">
        <w:rPr>
          <w:rFonts w:ascii="Times New Roman" w:hAnsi="Times New Roman" w:cs="Times New Roman"/>
          <w:b/>
          <w:snapToGrid w:val="0"/>
          <w:sz w:val="22"/>
          <w:lang w:val="lt-LT"/>
        </w:rPr>
        <w:lastRenderedPageBreak/>
        <w:t>A.</w:t>
      </w:r>
      <w:r w:rsidRPr="00255864">
        <w:rPr>
          <w:rFonts w:ascii="Times New Roman" w:hAnsi="Times New Roman" w:cs="Times New Roman"/>
          <w:b/>
          <w:snapToGrid w:val="0"/>
          <w:sz w:val="22"/>
          <w:szCs w:val="24"/>
          <w:lang w:val="lt-LT"/>
        </w:rPr>
        <w:tab/>
      </w:r>
      <w:r w:rsidRPr="00255864">
        <w:rPr>
          <w:rFonts w:ascii="Times New Roman" w:hAnsi="Times New Roman" w:cs="Times New Roman"/>
          <w:b/>
          <w:snapToGrid w:val="0"/>
          <w:sz w:val="22"/>
          <w:lang w:val="lt-LT"/>
        </w:rPr>
        <w:t>GAMINTOJAS (-AI), ATSAKINGAS (-I) UŽ SERIJŲ IŠLEIDIMĄ</w:t>
      </w:r>
    </w:p>
    <w:p w:rsidR="00DE5488" w:rsidRPr="00255864" w:rsidRDefault="00DE5488" w:rsidP="00DE5488">
      <w:pPr>
        <w:tabs>
          <w:tab w:val="left" w:pos="567"/>
        </w:tabs>
        <w:spacing w:line="260" w:lineRule="exact"/>
        <w:rPr>
          <w:rFonts w:ascii="Times New Roman" w:hAnsi="Times New Roman" w:cs="Times New Roman"/>
          <w:snapToGrid w:val="0"/>
          <w:sz w:val="22"/>
          <w:szCs w:val="24"/>
          <w:lang w:val="lt-LT"/>
        </w:rPr>
      </w:pPr>
    </w:p>
    <w:p w:rsidR="00DE5488" w:rsidRPr="00255864" w:rsidRDefault="00DE5488" w:rsidP="00DE5488">
      <w:pPr>
        <w:tabs>
          <w:tab w:val="left" w:pos="567"/>
        </w:tabs>
        <w:jc w:val="both"/>
        <w:rPr>
          <w:rFonts w:ascii="Times New Roman" w:hAnsi="Times New Roman" w:cs="Times New Roman"/>
          <w:snapToGrid w:val="0"/>
          <w:sz w:val="22"/>
          <w:szCs w:val="24"/>
          <w:lang w:val="lt-LT"/>
        </w:rPr>
      </w:pPr>
      <w:r w:rsidRPr="00255864">
        <w:rPr>
          <w:rFonts w:ascii="Times New Roman" w:hAnsi="Times New Roman" w:cs="Times New Roman"/>
          <w:noProof/>
          <w:snapToGrid w:val="0"/>
          <w:sz w:val="22"/>
          <w:szCs w:val="24"/>
          <w:u w:val="single"/>
          <w:lang w:val="lt-LT"/>
        </w:rPr>
        <w:t xml:space="preserve">Gamintojo, atsakingo už serijų išleidimą, pavadinimas ir adresas </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ind w:right="28"/>
        <w:rPr>
          <w:rFonts w:ascii="Times New Roman" w:eastAsia="Arial Unicode MS" w:hAnsi="Times New Roman" w:cs="Times New Roman"/>
          <w:noProof/>
          <w:sz w:val="22"/>
          <w:szCs w:val="22"/>
          <w:lang w:val="lt-LT" w:eastAsia="lt-LT"/>
        </w:rPr>
      </w:pPr>
      <w:r w:rsidRPr="00255864">
        <w:rPr>
          <w:rFonts w:ascii="Times New Roman" w:eastAsia="Arial Unicode MS" w:hAnsi="Times New Roman" w:cs="Times New Roman"/>
          <w:noProof/>
          <w:sz w:val="22"/>
          <w:szCs w:val="22"/>
          <w:lang w:val="lt-LT" w:eastAsia="lt-LT"/>
        </w:rPr>
        <w:t>Gedeon Richter Plc.</w:t>
      </w:r>
    </w:p>
    <w:p w:rsidR="00DE5488" w:rsidRPr="00255864" w:rsidRDefault="00DE5488" w:rsidP="00DE5488">
      <w:pPr>
        <w:jc w:val="both"/>
        <w:outlineLvl w:val="0"/>
        <w:rPr>
          <w:rFonts w:ascii="Times New Roman" w:hAnsi="Times New Roman" w:cs="Times New Roman"/>
          <w:bCs/>
          <w:spacing w:val="-2"/>
          <w:kern w:val="28"/>
          <w:sz w:val="22"/>
          <w:lang w:val="lt-LT" w:eastAsia="lt-LT"/>
        </w:rPr>
      </w:pPr>
      <w:r w:rsidRPr="00255864">
        <w:rPr>
          <w:rFonts w:ascii="Times New Roman" w:hAnsi="Times New Roman" w:cs="Times New Roman"/>
          <w:bCs/>
          <w:spacing w:val="-2"/>
          <w:kern w:val="28"/>
          <w:sz w:val="22"/>
          <w:lang w:val="lt-LT" w:eastAsia="lt-LT"/>
        </w:rPr>
        <w:t xml:space="preserve">Gyömröi út 19-21 </w:t>
      </w:r>
    </w:p>
    <w:p w:rsidR="00DE5488" w:rsidRPr="00255864" w:rsidRDefault="00DE5488" w:rsidP="00DE5488">
      <w:pPr>
        <w:jc w:val="both"/>
        <w:outlineLvl w:val="0"/>
        <w:rPr>
          <w:rFonts w:ascii="Times New Roman" w:hAnsi="Times New Roman" w:cs="Times New Roman"/>
          <w:bCs/>
          <w:spacing w:val="-2"/>
          <w:kern w:val="28"/>
          <w:sz w:val="22"/>
          <w:lang w:val="lt-LT" w:eastAsia="lt-LT"/>
        </w:rPr>
      </w:pPr>
      <w:r w:rsidRPr="00255864">
        <w:rPr>
          <w:rFonts w:ascii="Times New Roman" w:hAnsi="Times New Roman" w:cs="Times New Roman"/>
          <w:bCs/>
          <w:spacing w:val="-2"/>
          <w:kern w:val="28"/>
          <w:sz w:val="22"/>
          <w:lang w:val="lt-LT" w:eastAsia="lt-LT"/>
        </w:rPr>
        <w:t xml:space="preserve">1103 Budapest </w:t>
      </w:r>
    </w:p>
    <w:p w:rsidR="00DE5488" w:rsidRPr="00255864" w:rsidRDefault="00DE5488" w:rsidP="00DE5488">
      <w:pPr>
        <w:jc w:val="both"/>
        <w:outlineLvl w:val="0"/>
        <w:rPr>
          <w:rFonts w:ascii="Times New Roman" w:hAnsi="Times New Roman" w:cs="Times New Roman"/>
          <w:bCs/>
          <w:spacing w:val="-2"/>
          <w:kern w:val="28"/>
          <w:sz w:val="22"/>
          <w:lang w:val="lt-LT" w:eastAsia="lt-LT"/>
        </w:rPr>
      </w:pPr>
      <w:r w:rsidRPr="00255864">
        <w:rPr>
          <w:rFonts w:ascii="Times New Roman" w:hAnsi="Times New Roman" w:cs="Times New Roman"/>
          <w:bCs/>
          <w:spacing w:val="-2"/>
          <w:kern w:val="28"/>
          <w:sz w:val="22"/>
          <w:lang w:val="lt-LT" w:eastAsia="lt-LT"/>
        </w:rPr>
        <w:t>Vengrija</w:t>
      </w:r>
    </w:p>
    <w:p w:rsidR="00DE5488" w:rsidRPr="00255864" w:rsidRDefault="00DE5488" w:rsidP="00DE5488">
      <w:pPr>
        <w:tabs>
          <w:tab w:val="left" w:pos="567"/>
        </w:tabs>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   </w:t>
      </w:r>
    </w:p>
    <w:p w:rsidR="00DE5488" w:rsidRPr="00255864" w:rsidRDefault="00DE5488" w:rsidP="00DE5488">
      <w:pPr>
        <w:tabs>
          <w:tab w:val="left" w:pos="567"/>
        </w:tabs>
        <w:ind w:left="567" w:hanging="567"/>
        <w:rPr>
          <w:rFonts w:ascii="Times New Roman" w:hAnsi="Times New Roman" w:cs="Times New Roman"/>
          <w:snapToGrid w:val="0"/>
          <w:sz w:val="22"/>
          <w:szCs w:val="24"/>
          <w:lang w:val="lt-LT"/>
        </w:rPr>
      </w:pPr>
      <w:r w:rsidRPr="00255864">
        <w:rPr>
          <w:rFonts w:ascii="Times New Roman" w:hAnsi="Times New Roman" w:cs="Times New Roman"/>
          <w:b/>
          <w:noProof/>
          <w:snapToGrid w:val="0"/>
          <w:sz w:val="22"/>
          <w:szCs w:val="24"/>
          <w:lang w:val="lt-LT"/>
        </w:rPr>
        <w:t>B.</w:t>
      </w:r>
      <w:r w:rsidRPr="00255864">
        <w:rPr>
          <w:rFonts w:ascii="Times New Roman" w:hAnsi="Times New Roman" w:cs="Times New Roman"/>
          <w:b/>
          <w:snapToGrid w:val="0"/>
          <w:sz w:val="22"/>
          <w:szCs w:val="24"/>
          <w:lang w:val="lt-LT"/>
        </w:rPr>
        <w:tab/>
      </w:r>
      <w:r w:rsidRPr="00255864">
        <w:rPr>
          <w:rFonts w:ascii="Times New Roman" w:hAnsi="Times New Roman" w:cs="Times New Roman"/>
          <w:b/>
          <w:noProof/>
          <w:snapToGrid w:val="0"/>
          <w:sz w:val="22"/>
          <w:szCs w:val="24"/>
          <w:lang w:val="lt-LT"/>
        </w:rPr>
        <w:t>TIEKIMO IR VARTOJIMO SĄLYGOS AR APRIBOJIMAI</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Receptinis vaistinis preparatas.</w:t>
      </w:r>
    </w:p>
    <w:p w:rsidR="00DE5488" w:rsidRPr="00255864" w:rsidRDefault="00DE5488" w:rsidP="00DE5488">
      <w:pPr>
        <w:jc w:val="both"/>
        <w:rPr>
          <w:rFonts w:ascii="Times New Roman" w:hAnsi="Times New Roman" w:cs="Times New Roman"/>
          <w:noProof/>
          <w:sz w:val="22"/>
          <w:lang w:val="lt-LT" w:eastAsia="lt-LT"/>
        </w:rPr>
      </w:pPr>
    </w:p>
    <w:p w:rsidR="00DE5488" w:rsidRPr="00255864" w:rsidRDefault="00DE5488" w:rsidP="00DE5488">
      <w:pPr>
        <w:jc w:val="both"/>
        <w:rPr>
          <w:rFonts w:ascii="Times New Roman" w:hAnsi="Times New Roman" w:cs="Times New Roman"/>
          <w:noProof/>
          <w:sz w:val="22"/>
          <w:lang w:val="lt-LT" w:eastAsia="lt-LT"/>
        </w:rPr>
      </w:pPr>
    </w:p>
    <w:p w:rsidR="00DE5488" w:rsidRPr="00255864" w:rsidRDefault="00DE5488" w:rsidP="00DE5488">
      <w:pPr>
        <w:jc w:val="both"/>
        <w:rPr>
          <w:rFonts w:ascii="Times New Roman" w:hAnsi="Times New Roman" w:cs="Times New Roman"/>
          <w:noProof/>
          <w:sz w:val="22"/>
          <w:lang w:val="lt-LT" w:eastAsia="lt-LT"/>
        </w:rPr>
      </w:pPr>
    </w:p>
    <w:p w:rsidR="00DE5488" w:rsidRPr="00255864" w:rsidRDefault="00DE5488" w:rsidP="00DE5488">
      <w:pPr>
        <w:jc w:val="both"/>
        <w:rPr>
          <w:rFonts w:ascii="Times New Roman" w:hAnsi="Times New Roman" w:cs="Times New Roman"/>
          <w:noProof/>
          <w:sz w:val="22"/>
          <w:lang w:val="lt-LT" w:eastAsia="lt-LT"/>
        </w:rPr>
      </w:pPr>
    </w:p>
    <w:p w:rsidR="00DE5488" w:rsidRPr="00255864" w:rsidRDefault="00DE5488" w:rsidP="00DE5488">
      <w:pPr>
        <w:jc w:val="both"/>
        <w:rPr>
          <w:rFonts w:ascii="Times New Roman" w:hAnsi="Times New Roman" w:cs="Times New Roman"/>
          <w:noProof/>
          <w:sz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br w:type="page"/>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jc w:val="center"/>
        <w:outlineLvl w:val="0"/>
        <w:rPr>
          <w:rFonts w:ascii="Times New Roman" w:hAnsi="Times New Roman" w:cs="Times New Roman"/>
          <w:b/>
          <w:kern w:val="28"/>
          <w:sz w:val="22"/>
          <w:lang w:val="lt-LT" w:eastAsia="lt-LT"/>
        </w:rPr>
      </w:pPr>
      <w:r w:rsidRPr="00255864">
        <w:rPr>
          <w:rFonts w:ascii="Times New Roman" w:hAnsi="Times New Roman" w:cs="Times New Roman"/>
          <w:b/>
          <w:kern w:val="28"/>
          <w:sz w:val="22"/>
          <w:lang w:val="lt-LT" w:eastAsia="lt-LT"/>
        </w:rPr>
        <w:t>III PRIEDAS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jc w:val="center"/>
        <w:rPr>
          <w:rFonts w:ascii="Times New Roman" w:hAnsi="Times New Roman" w:cs="Times New Roman"/>
          <w:b/>
          <w:sz w:val="22"/>
          <w:lang w:val="lt-LT" w:eastAsia="lt-LT"/>
        </w:rPr>
      </w:pPr>
      <w:r w:rsidRPr="00255864">
        <w:rPr>
          <w:rFonts w:ascii="Times New Roman" w:hAnsi="Times New Roman" w:cs="Times New Roman"/>
          <w:b/>
          <w:sz w:val="22"/>
          <w:lang w:val="lt-LT" w:eastAsia="lt-LT"/>
        </w:rPr>
        <w:t>ŽENKLINIMAS IR PAKUOTĖS LAPELIS</w:t>
      </w: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br w:type="page"/>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jc w:val="center"/>
        <w:outlineLvl w:val="0"/>
        <w:rPr>
          <w:rFonts w:ascii="Times New Roman" w:hAnsi="Times New Roman" w:cs="Times New Roman"/>
          <w:b/>
          <w:kern w:val="28"/>
          <w:sz w:val="22"/>
          <w:lang w:val="lt-LT" w:eastAsia="lt-LT"/>
        </w:rPr>
      </w:pPr>
      <w:r w:rsidRPr="00255864">
        <w:rPr>
          <w:rFonts w:ascii="Times New Roman" w:hAnsi="Times New Roman" w:cs="Times New Roman"/>
          <w:b/>
          <w:kern w:val="28"/>
          <w:sz w:val="22"/>
          <w:lang w:val="lt-LT" w:eastAsia="lt-LT"/>
        </w:rPr>
        <w:t>A. ŽENKLINIMAS</w:t>
      </w: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1"/>
        <w:rPr>
          <w:rFonts w:ascii="Times New Roman" w:hAnsi="Times New Roman" w:cs="Times New Roman"/>
          <w:b/>
          <w:sz w:val="22"/>
          <w:lang w:val="lt-LT" w:eastAsia="lt-LT"/>
        </w:rPr>
      </w:pPr>
      <w:r w:rsidRPr="00255864">
        <w:rPr>
          <w:rFonts w:ascii="Times New Roman" w:hAnsi="Times New Roman" w:cs="Times New Roman"/>
          <w:b/>
          <w:sz w:val="22"/>
          <w:lang w:val="lt-LT" w:eastAsia="lt-LT"/>
        </w:rPr>
        <w:br w:type="page"/>
      </w:r>
      <w:r w:rsidRPr="00255864">
        <w:rPr>
          <w:rFonts w:ascii="Times New Roman" w:hAnsi="Times New Roman" w:cs="Times New Roman"/>
          <w:b/>
          <w:sz w:val="22"/>
          <w:lang w:val="lt-LT" w:eastAsia="lt-LT"/>
        </w:rPr>
        <w:lastRenderedPageBreak/>
        <w:t xml:space="preserve">INFORMACIJA ANT IŠORINĖS (JEI JOS NĖRA – VIDINĖS) PAKUOTĖS </w:t>
      </w:r>
    </w:p>
    <w:p w:rsidR="00DE5488" w:rsidRDefault="00DE5488" w:rsidP="00DE5488">
      <w:pPr>
        <w:pBdr>
          <w:top w:val="single" w:sz="4" w:space="1" w:color="auto"/>
          <w:left w:val="single" w:sz="4" w:space="4" w:color="auto"/>
          <w:bottom w:val="single" w:sz="4" w:space="1" w:color="auto"/>
          <w:right w:val="single" w:sz="4" w:space="4" w:color="auto"/>
        </w:pBdr>
        <w:rPr>
          <w:rFonts w:ascii="Times New Roman" w:hAnsi="Times New Roman" w:cs="Times New Roman"/>
          <w:sz w:val="22"/>
          <w:lang w:val="lt-LT" w:eastAsia="lt-LT"/>
        </w:rPr>
      </w:pPr>
    </w:p>
    <w:p w:rsidR="00DE5488" w:rsidRPr="007A1A15" w:rsidRDefault="00DE5488" w:rsidP="00DE5488">
      <w:pPr>
        <w:pBdr>
          <w:top w:val="single" w:sz="4" w:space="1" w:color="auto"/>
          <w:left w:val="single" w:sz="4" w:space="4" w:color="auto"/>
          <w:bottom w:val="single" w:sz="4" w:space="1" w:color="auto"/>
          <w:right w:val="single" w:sz="4" w:space="4" w:color="auto"/>
        </w:pBdr>
        <w:rPr>
          <w:rFonts w:ascii="Times New Roman" w:hAnsi="Times New Roman" w:cs="Times New Roman"/>
          <w:b/>
          <w:sz w:val="22"/>
          <w:lang w:val="lt-LT" w:eastAsia="lt-LT"/>
        </w:rPr>
      </w:pPr>
      <w:r w:rsidRPr="007A1A15">
        <w:rPr>
          <w:rFonts w:ascii="Times New Roman" w:hAnsi="Times New Roman" w:cs="Times New Roman"/>
          <w:b/>
          <w:sz w:val="22"/>
          <w:lang w:val="lt-LT" w:eastAsia="lt-LT"/>
        </w:rPr>
        <w:t>KARTONINĖ DĖŽUTĖ</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1.</w:t>
      </w:r>
      <w:r w:rsidRPr="00255864">
        <w:rPr>
          <w:rFonts w:ascii="Times New Roman" w:hAnsi="Times New Roman" w:cs="Times New Roman"/>
          <w:b/>
          <w:sz w:val="22"/>
          <w:lang w:val="lt-LT" w:eastAsia="lt-LT"/>
        </w:rPr>
        <w:tab/>
        <w:t>VAISTINIO PREPARATO PAVADINIMAS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jc w:val="both"/>
        <w:outlineLvl w:val="0"/>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CAVINTON </w:t>
      </w:r>
      <w:r w:rsidRPr="00255864">
        <w:rPr>
          <w:rFonts w:ascii="Times New Roman" w:hAnsi="Times New Roman" w:cs="Times New Roman"/>
          <w:bCs/>
          <w:sz w:val="22"/>
          <w:lang w:val="lt-LT" w:eastAsia="lt-LT"/>
        </w:rPr>
        <w:t>10 mg/2 ml koncentratas infuziniam tirpalui</w:t>
      </w: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Vinpocetinum</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2.</w:t>
      </w:r>
      <w:r w:rsidRPr="00255864">
        <w:rPr>
          <w:rFonts w:ascii="Times New Roman" w:hAnsi="Times New Roman" w:cs="Times New Roman"/>
          <w:b/>
          <w:sz w:val="22"/>
          <w:lang w:val="lt-LT" w:eastAsia="lt-LT"/>
        </w:rPr>
        <w:tab/>
        <w:t xml:space="preserve">VEIKLIOJI MEDŽIAGA IR JOS KIEKIS </w:t>
      </w:r>
    </w:p>
    <w:p w:rsidR="00DE5488" w:rsidRPr="00255864" w:rsidRDefault="00DE5488" w:rsidP="00DE5488">
      <w:pPr>
        <w:jc w:val="both"/>
        <w:rPr>
          <w:rFonts w:ascii="Times New Roman" w:hAnsi="Times New Roman" w:cs="Times New Roman"/>
          <w:sz w:val="22"/>
          <w:lang w:val="lt-LT" w:eastAsia="lt-LT"/>
        </w:rPr>
      </w:pPr>
    </w:p>
    <w:p w:rsidR="00DE5488" w:rsidRPr="00255864" w:rsidRDefault="00DE5488" w:rsidP="00DE5488">
      <w:pPr>
        <w:jc w:val="both"/>
        <w:rPr>
          <w:rFonts w:ascii="Times New Roman" w:hAnsi="Times New Roman" w:cs="Times New Roman"/>
          <w:sz w:val="22"/>
          <w:lang w:val="lt-LT" w:eastAsia="lt-LT"/>
        </w:rPr>
      </w:pPr>
      <w:r w:rsidRPr="00255864">
        <w:rPr>
          <w:rFonts w:ascii="Times New Roman" w:hAnsi="Times New Roman" w:cs="Times New Roman"/>
          <w:sz w:val="22"/>
          <w:lang w:val="lt-LT" w:eastAsia="lt-LT"/>
        </w:rPr>
        <w:t>1 ml sterilaus koncentrato yra 5 mg vinpocetino.</w:t>
      </w:r>
    </w:p>
    <w:p w:rsidR="00DE5488" w:rsidRPr="00255864" w:rsidRDefault="00DE5488" w:rsidP="00DE5488">
      <w:pPr>
        <w:jc w:val="both"/>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3.</w:t>
      </w:r>
      <w:r w:rsidRPr="00255864">
        <w:rPr>
          <w:rFonts w:ascii="Times New Roman" w:hAnsi="Times New Roman" w:cs="Times New Roman"/>
          <w:b/>
          <w:sz w:val="22"/>
          <w:lang w:val="lt-LT" w:eastAsia="lt-LT"/>
        </w:rPr>
        <w:tab/>
        <w:t>PAGALBINIŲ MEDŽIAGŲ SĄRAŠAS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Pagalbinės medžiagos: Acidum ascorbicum, Natrii metabisulfis, Acidum tartaricum , Alcohol benzylicus, Sorbitolum, Aqua ad iniectabilia.</w:t>
      </w:r>
    </w:p>
    <w:p w:rsidR="00DE5488" w:rsidRPr="00255864" w:rsidRDefault="00DE5488" w:rsidP="00DE5488">
      <w:pPr>
        <w:jc w:val="both"/>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4.</w:t>
      </w:r>
      <w:r w:rsidRPr="00255864">
        <w:rPr>
          <w:rFonts w:ascii="Times New Roman" w:hAnsi="Times New Roman" w:cs="Times New Roman"/>
          <w:b/>
          <w:sz w:val="22"/>
          <w:lang w:val="lt-LT" w:eastAsia="lt-LT"/>
        </w:rPr>
        <w:tab/>
        <w:t>FARMACINĖ FORMA IR KIEKIS PAKUOTĖJE</w:t>
      </w:r>
    </w:p>
    <w:p w:rsidR="00DE5488" w:rsidRPr="00255864" w:rsidRDefault="00DE5488" w:rsidP="00DE5488">
      <w:pPr>
        <w:jc w:val="both"/>
        <w:rPr>
          <w:rFonts w:ascii="Times New Roman" w:hAnsi="Times New Roman" w:cs="Times New Roman"/>
          <w:color w:val="000000"/>
          <w:sz w:val="22"/>
          <w:lang w:val="lt-LT" w:eastAsia="lt-LT"/>
        </w:rPr>
      </w:pPr>
    </w:p>
    <w:p w:rsidR="00DE5488" w:rsidRPr="00255864" w:rsidRDefault="00DE5488" w:rsidP="00DE5488">
      <w:pPr>
        <w:jc w:val="both"/>
        <w:rPr>
          <w:rFonts w:ascii="Times New Roman" w:hAnsi="Times New Roman" w:cs="Times New Roman"/>
          <w:color w:val="000000"/>
          <w:sz w:val="22"/>
          <w:lang w:val="lt-LT" w:eastAsia="lt-LT"/>
        </w:rPr>
      </w:pPr>
      <w:r w:rsidRPr="00255864">
        <w:rPr>
          <w:rFonts w:ascii="Times New Roman" w:hAnsi="Times New Roman" w:cs="Times New Roman"/>
          <w:color w:val="000000"/>
          <w:sz w:val="22"/>
          <w:lang w:val="lt-LT" w:eastAsia="lt-LT"/>
        </w:rPr>
        <w:t xml:space="preserve">10 ampulių po 2 ml </w:t>
      </w:r>
    </w:p>
    <w:p w:rsidR="00DE5488" w:rsidRPr="00255864" w:rsidRDefault="00DE5488" w:rsidP="00DE5488">
      <w:pPr>
        <w:jc w:val="both"/>
        <w:rPr>
          <w:rFonts w:ascii="Times New Roman" w:hAnsi="Times New Roman" w:cs="Times New Roman"/>
          <w:color w:val="000000"/>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5.</w:t>
      </w:r>
      <w:r w:rsidRPr="00255864">
        <w:rPr>
          <w:rFonts w:ascii="Times New Roman" w:hAnsi="Times New Roman" w:cs="Times New Roman"/>
          <w:b/>
          <w:sz w:val="22"/>
          <w:lang w:val="lt-LT" w:eastAsia="lt-LT"/>
        </w:rPr>
        <w:tab/>
        <w:t>VARTOJIMO METODAS IR BŪDAS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Leisti į veną. Vartoti tik praskiestą tirpalą. </w:t>
      </w: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Prieš vartojimą perskaitykite pakuotės lapelį.</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6.</w:t>
      </w:r>
      <w:r w:rsidRPr="00255864">
        <w:rPr>
          <w:rFonts w:ascii="Times New Roman" w:hAnsi="Times New Roman" w:cs="Times New Roman"/>
          <w:b/>
          <w:sz w:val="22"/>
          <w:lang w:val="lt-LT" w:eastAsia="lt-LT"/>
        </w:rPr>
        <w:tab/>
        <w:t>SPECIALUS ĮSPĖJIMAS, KAD VAISTINĮ PREPARATĄ BŪTINA LAIKYTI VAIKAMS NEPASTEBIMOJE IR NEPASIEKIAMOJE IR VIETOJE</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Laikyti vaikams nepastebimoje ir nepasiekiamoje vietoje.</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7.</w:t>
      </w:r>
      <w:r w:rsidRPr="00255864">
        <w:rPr>
          <w:rFonts w:ascii="Times New Roman" w:hAnsi="Times New Roman" w:cs="Times New Roman"/>
          <w:b/>
          <w:sz w:val="22"/>
          <w:lang w:val="lt-LT" w:eastAsia="lt-LT"/>
        </w:rPr>
        <w:tab/>
        <w:t>KITAS SPECIALUS ĮSPĖJIMAS (JEI REIKIA)</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Paruošto infuzinio tirpalo tinkamumo laikas – 3 val.</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8.</w:t>
      </w:r>
      <w:r w:rsidRPr="00255864">
        <w:rPr>
          <w:rFonts w:ascii="Times New Roman" w:hAnsi="Times New Roman" w:cs="Times New Roman"/>
          <w:b/>
          <w:sz w:val="22"/>
          <w:lang w:val="lt-LT" w:eastAsia="lt-LT"/>
        </w:rPr>
        <w:tab/>
        <w:t>TINKAMUMO LAIKAS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Tinka iki </w:t>
      </w:r>
      <w:r w:rsidRPr="00255864">
        <w:rPr>
          <w:rFonts w:ascii="Times New Roman" w:hAnsi="Times New Roman" w:cs="Times New Roman"/>
          <w:i/>
          <w:sz w:val="22"/>
          <w:lang w:val="lt-LT" w:eastAsia="lt-LT"/>
        </w:rPr>
        <w:t>{mm/MMMM}</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9.</w:t>
      </w:r>
      <w:r w:rsidRPr="00255864">
        <w:rPr>
          <w:rFonts w:ascii="Times New Roman" w:hAnsi="Times New Roman" w:cs="Times New Roman"/>
          <w:b/>
          <w:sz w:val="22"/>
          <w:lang w:val="lt-LT" w:eastAsia="lt-LT"/>
        </w:rPr>
        <w:tab/>
        <w:t>SPECIALIOS LAIKYMO SĄLYGOS</w:t>
      </w:r>
    </w:p>
    <w:p w:rsidR="00DE5488" w:rsidRPr="00255864" w:rsidRDefault="00DE5488" w:rsidP="00DE5488">
      <w:pPr>
        <w:jc w:val="both"/>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noProof/>
          <w:sz w:val="22"/>
          <w:szCs w:val="22"/>
          <w:lang w:val="lt-LT" w:eastAsia="lt-LT"/>
        </w:rPr>
      </w:pPr>
      <w:r w:rsidRPr="00255864">
        <w:rPr>
          <w:rFonts w:ascii="Times New Roman" w:hAnsi="Times New Roman" w:cs="Times New Roman"/>
          <w:noProof/>
          <w:sz w:val="22"/>
          <w:szCs w:val="22"/>
          <w:lang w:val="lt-LT" w:eastAsia="lt-LT"/>
        </w:rPr>
        <w:t xml:space="preserve">Laikyti žemesnėje kaip 25 </w:t>
      </w:r>
      <w:r w:rsidRPr="00255864">
        <w:rPr>
          <w:rFonts w:ascii="Times New Roman" w:hAnsi="Times New Roman" w:cs="Times New Roman"/>
          <w:noProof/>
          <w:sz w:val="22"/>
          <w:szCs w:val="22"/>
          <w:lang w:val="lt-LT" w:eastAsia="lt-LT"/>
        </w:rPr>
        <w:sym w:font="Symbol" w:char="F0B0"/>
      </w:r>
      <w:r w:rsidRPr="00255864">
        <w:rPr>
          <w:rFonts w:ascii="Times New Roman" w:hAnsi="Times New Roman" w:cs="Times New Roman"/>
          <w:noProof/>
          <w:sz w:val="22"/>
          <w:szCs w:val="22"/>
          <w:lang w:val="lt-LT" w:eastAsia="lt-LT"/>
        </w:rPr>
        <w:t xml:space="preserve">C temperatūroje. </w:t>
      </w:r>
    </w:p>
    <w:p w:rsidR="00DE5488" w:rsidRPr="00255864" w:rsidRDefault="00DE5488" w:rsidP="00DE5488">
      <w:pPr>
        <w:rPr>
          <w:rFonts w:ascii="Times New Roman" w:hAnsi="Times New Roman" w:cs="Times New Roman"/>
          <w:sz w:val="22"/>
          <w:szCs w:val="22"/>
          <w:lang w:val="lt-LT" w:eastAsia="lt-LT"/>
        </w:rPr>
      </w:pPr>
      <w:r w:rsidRPr="00255864">
        <w:rPr>
          <w:rFonts w:ascii="Times New Roman" w:hAnsi="Times New Roman" w:cs="Times New Roman"/>
          <w:noProof/>
          <w:sz w:val="22"/>
          <w:szCs w:val="22"/>
          <w:lang w:val="lt-LT" w:eastAsia="lt-LT"/>
        </w:rPr>
        <w:t>Laikyti gamintojo pakuotėje, kad vaistas būtų apsaugotas nuo šviesos</w:t>
      </w:r>
      <w:r w:rsidRPr="00255864">
        <w:rPr>
          <w:rFonts w:ascii="Times New Roman" w:hAnsi="Times New Roman" w:cs="Times New Roman"/>
          <w:sz w:val="22"/>
          <w:szCs w:val="22"/>
          <w:lang w:val="lt-LT" w:eastAsia="lt-LT"/>
        </w:rPr>
        <w:t>.</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szCs w:val="22"/>
          <w:lang w:val="lt-LT" w:eastAsia="lt-LT"/>
        </w:rPr>
      </w:pPr>
      <w:r w:rsidRPr="00255864">
        <w:rPr>
          <w:rFonts w:ascii="Times New Roman" w:hAnsi="Times New Roman" w:cs="Times New Roman"/>
          <w:b/>
          <w:sz w:val="22"/>
          <w:lang w:val="lt-LT" w:eastAsia="lt-LT"/>
        </w:rPr>
        <w:lastRenderedPageBreak/>
        <w:t>10.</w:t>
      </w:r>
      <w:r w:rsidRPr="00255864">
        <w:rPr>
          <w:rFonts w:ascii="Times New Roman" w:hAnsi="Times New Roman" w:cs="Times New Roman"/>
          <w:b/>
          <w:sz w:val="22"/>
          <w:lang w:val="lt-LT" w:eastAsia="lt-LT"/>
        </w:rPr>
        <w:tab/>
        <w:t xml:space="preserve">SPECIALIOS ATSARGUMO PRIEMONĖS </w:t>
      </w:r>
      <w:r w:rsidRPr="00255864">
        <w:rPr>
          <w:b/>
          <w:noProof/>
          <w:szCs w:val="24"/>
          <w:lang w:val="lt-LT"/>
        </w:rPr>
        <w:t xml:space="preserve"> </w:t>
      </w:r>
      <w:r w:rsidRPr="00255864">
        <w:rPr>
          <w:rFonts w:ascii="Times New Roman" w:hAnsi="Times New Roman" w:cs="Times New Roman"/>
          <w:b/>
          <w:noProof/>
          <w:sz w:val="22"/>
          <w:szCs w:val="22"/>
          <w:lang w:val="lt-LT"/>
        </w:rPr>
        <w:t>DĖL NESUVARTOTO VAISTINIO PREPARATO AR JO ATLIEKŲ TVARKYMO (JEI REIKIA</w:t>
      </w:r>
    </w:p>
    <w:p w:rsidR="00DE5488" w:rsidRPr="00255864" w:rsidRDefault="00DE5488" w:rsidP="00DE5488">
      <w:pPr>
        <w:keepNext/>
        <w:outlineLvl w:val="2"/>
        <w:rPr>
          <w:rFonts w:ascii="Times New Roman" w:hAnsi="Times New Roman" w:cs="Times New Roman"/>
          <w:b/>
          <w:sz w:val="22"/>
          <w:lang w:val="lt-LT" w:eastAsia="lt-LT"/>
        </w:rPr>
      </w:pPr>
    </w:p>
    <w:p w:rsidR="00DE5488" w:rsidRPr="00255864" w:rsidRDefault="00DE5488" w:rsidP="00DE5488">
      <w:pPr>
        <w:keepNext/>
        <w:outlineLvl w:val="2"/>
        <w:rPr>
          <w:rFonts w:ascii="Times New Roman" w:hAnsi="Times New Roman" w:cs="Times New Roman"/>
          <w:b/>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11.</w:t>
      </w:r>
      <w:r w:rsidRPr="00255864">
        <w:rPr>
          <w:rFonts w:ascii="Times New Roman" w:hAnsi="Times New Roman" w:cs="Times New Roman"/>
          <w:b/>
          <w:sz w:val="22"/>
          <w:lang w:val="lt-LT" w:eastAsia="lt-LT"/>
        </w:rPr>
        <w:tab/>
      </w:r>
      <w:r w:rsidRPr="00255864">
        <w:rPr>
          <w:rFonts w:ascii="Times New Roman" w:hAnsi="Times New Roman" w:cs="Times New Roman"/>
          <w:b/>
          <w:caps/>
          <w:noProof/>
          <w:sz w:val="22"/>
          <w:szCs w:val="22"/>
          <w:lang w:val="lt-LT"/>
        </w:rPr>
        <w:t>REGISTRUOTOJO</w:t>
      </w:r>
      <w:r w:rsidRPr="00255864">
        <w:rPr>
          <w:b/>
          <w:caps/>
          <w:noProof/>
          <w:szCs w:val="24"/>
          <w:lang w:val="lt-LT"/>
        </w:rPr>
        <w:t xml:space="preserve"> </w:t>
      </w:r>
      <w:r w:rsidRPr="00255864">
        <w:rPr>
          <w:rFonts w:ascii="Times New Roman" w:hAnsi="Times New Roman" w:cs="Times New Roman"/>
          <w:b/>
          <w:sz w:val="22"/>
          <w:lang w:val="lt-LT" w:eastAsia="lt-LT"/>
        </w:rPr>
        <w:t xml:space="preserve">PAVADINIMAS IR ADRESAS </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ind w:right="28"/>
        <w:rPr>
          <w:rFonts w:ascii="Times New Roman" w:eastAsia="Arial Unicode MS" w:hAnsi="Times New Roman" w:cs="Times New Roman"/>
          <w:noProof/>
          <w:sz w:val="22"/>
          <w:szCs w:val="22"/>
          <w:lang w:val="lt-LT" w:eastAsia="lt-LT"/>
        </w:rPr>
      </w:pPr>
      <w:r w:rsidRPr="00255864">
        <w:rPr>
          <w:rFonts w:ascii="Times New Roman" w:eastAsia="Arial Unicode MS" w:hAnsi="Times New Roman" w:cs="Times New Roman"/>
          <w:noProof/>
          <w:sz w:val="22"/>
          <w:szCs w:val="22"/>
          <w:lang w:val="lt-LT" w:eastAsia="lt-LT"/>
        </w:rPr>
        <w:t>Gedeon Richter Plc.</w:t>
      </w:r>
    </w:p>
    <w:p w:rsidR="00DE5488" w:rsidRPr="00255864" w:rsidRDefault="00DE5488" w:rsidP="00DE5488">
      <w:pPr>
        <w:jc w:val="both"/>
        <w:outlineLvl w:val="0"/>
        <w:rPr>
          <w:rFonts w:ascii="Times New Roman" w:hAnsi="Times New Roman" w:cs="Times New Roman"/>
          <w:bCs/>
          <w:spacing w:val="-2"/>
          <w:kern w:val="28"/>
          <w:sz w:val="22"/>
          <w:lang w:val="lt-LT" w:eastAsia="lt-LT"/>
        </w:rPr>
      </w:pPr>
      <w:r w:rsidRPr="00255864">
        <w:rPr>
          <w:rFonts w:ascii="Times New Roman" w:hAnsi="Times New Roman" w:cs="Times New Roman"/>
          <w:bCs/>
          <w:spacing w:val="-2"/>
          <w:kern w:val="28"/>
          <w:sz w:val="22"/>
          <w:lang w:val="lt-LT" w:eastAsia="lt-LT"/>
        </w:rPr>
        <w:t xml:space="preserve">Gyömröi út 19-21. </w:t>
      </w:r>
    </w:p>
    <w:p w:rsidR="00DE5488" w:rsidRPr="00255864" w:rsidRDefault="00DE5488" w:rsidP="00DE5488">
      <w:pPr>
        <w:jc w:val="both"/>
        <w:outlineLvl w:val="0"/>
        <w:rPr>
          <w:rFonts w:ascii="Times New Roman" w:hAnsi="Times New Roman" w:cs="Times New Roman"/>
          <w:bCs/>
          <w:spacing w:val="-2"/>
          <w:kern w:val="28"/>
          <w:sz w:val="22"/>
          <w:lang w:val="lt-LT" w:eastAsia="lt-LT"/>
        </w:rPr>
      </w:pPr>
      <w:r w:rsidRPr="00255864">
        <w:rPr>
          <w:rFonts w:ascii="Times New Roman" w:hAnsi="Times New Roman" w:cs="Times New Roman"/>
          <w:bCs/>
          <w:spacing w:val="-2"/>
          <w:kern w:val="28"/>
          <w:sz w:val="22"/>
          <w:lang w:val="lt-LT" w:eastAsia="lt-LT"/>
        </w:rPr>
        <w:t>1103 Budapest,</w:t>
      </w:r>
    </w:p>
    <w:p w:rsidR="00DE5488" w:rsidRPr="00255864" w:rsidRDefault="00DE5488" w:rsidP="00DE5488">
      <w:pPr>
        <w:jc w:val="both"/>
        <w:outlineLvl w:val="0"/>
        <w:rPr>
          <w:rFonts w:ascii="Times New Roman" w:hAnsi="Times New Roman" w:cs="Times New Roman"/>
          <w:bCs/>
          <w:spacing w:val="-2"/>
          <w:kern w:val="28"/>
          <w:sz w:val="22"/>
          <w:lang w:val="lt-LT" w:eastAsia="lt-LT"/>
        </w:rPr>
      </w:pPr>
      <w:r w:rsidRPr="00255864">
        <w:rPr>
          <w:rFonts w:ascii="Times New Roman" w:hAnsi="Times New Roman" w:cs="Times New Roman"/>
          <w:bCs/>
          <w:spacing w:val="-2"/>
          <w:kern w:val="28"/>
          <w:sz w:val="22"/>
          <w:lang w:val="lt-LT" w:eastAsia="lt-LT"/>
        </w:rPr>
        <w:t>Vengrija</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((RG logo))</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b/>
          <w:noProof/>
          <w:sz w:val="22"/>
          <w:szCs w:val="22"/>
          <w:lang w:val="lt-LT"/>
        </w:rPr>
      </w:pPr>
      <w:r w:rsidRPr="00255864">
        <w:rPr>
          <w:rFonts w:ascii="Times New Roman" w:hAnsi="Times New Roman" w:cs="Times New Roman"/>
          <w:b/>
          <w:noProof/>
          <w:sz w:val="22"/>
          <w:szCs w:val="22"/>
          <w:lang w:val="lt-LT"/>
        </w:rPr>
        <w:t>12.</w:t>
      </w:r>
      <w:r w:rsidRPr="00255864">
        <w:rPr>
          <w:rFonts w:ascii="Times New Roman" w:hAnsi="Times New Roman" w:cs="Times New Roman"/>
          <w:b/>
          <w:noProof/>
          <w:sz w:val="22"/>
          <w:szCs w:val="22"/>
          <w:lang w:val="lt-LT"/>
        </w:rPr>
        <w:tab/>
        <w:t xml:space="preserve">REGISTRACIJOS PAŽYMĖJIMO NUMERIS </w:t>
      </w:r>
    </w:p>
    <w:p w:rsidR="00DE5488" w:rsidRPr="00255864" w:rsidRDefault="00DE5488" w:rsidP="00DE5488">
      <w:pPr>
        <w:rPr>
          <w:rFonts w:ascii="Times New Roman" w:hAnsi="Times New Roman" w:cs="Times New Roman"/>
          <w:sz w:val="22"/>
          <w:szCs w:val="22"/>
          <w:lang w:val="lt-LT" w:eastAsia="lt-LT"/>
        </w:rPr>
      </w:pP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LT/1/94/0885/004</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13.</w:t>
      </w:r>
      <w:r w:rsidRPr="00255864">
        <w:rPr>
          <w:rFonts w:ascii="Times New Roman" w:hAnsi="Times New Roman" w:cs="Times New Roman"/>
          <w:b/>
          <w:sz w:val="22"/>
          <w:lang w:val="lt-LT" w:eastAsia="lt-LT"/>
        </w:rPr>
        <w:tab/>
        <w:t>SERIJOS NUMERIS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Serija </w:t>
      </w:r>
      <w:r w:rsidRPr="00255864">
        <w:rPr>
          <w:i/>
          <w:szCs w:val="22"/>
          <w:lang w:val="lt-LT"/>
        </w:rPr>
        <w:t>{numeris}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14.</w:t>
      </w:r>
      <w:r w:rsidRPr="00255864">
        <w:rPr>
          <w:rFonts w:ascii="Times New Roman" w:hAnsi="Times New Roman" w:cs="Times New Roman"/>
          <w:b/>
          <w:sz w:val="22"/>
          <w:lang w:val="lt-LT" w:eastAsia="lt-LT"/>
        </w:rPr>
        <w:tab/>
        <w:t>PARDAVIMO (IŠDAVIMO) TVARKA ĮSIGIJIMO TVARKA</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Receptinis vaistas.</w:t>
      </w:r>
    </w:p>
    <w:p w:rsidR="00DE5488"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15.</w:t>
      </w:r>
      <w:r w:rsidRPr="00255864">
        <w:rPr>
          <w:rFonts w:ascii="Times New Roman" w:hAnsi="Times New Roman" w:cs="Times New Roman"/>
          <w:b/>
          <w:sz w:val="22"/>
          <w:lang w:val="lt-LT" w:eastAsia="lt-LT"/>
        </w:rPr>
        <w:tab/>
        <w:t>VARTOJIMO INSTRUKCIJA</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pBdr>
          <w:top w:val="single" w:sz="4" w:space="1" w:color="auto"/>
          <w:left w:val="single" w:sz="4" w:space="4" w:color="auto"/>
          <w:bottom w:val="single" w:sz="4" w:space="1" w:color="auto"/>
          <w:right w:val="single" w:sz="4" w:space="4" w:color="auto"/>
        </w:pBdr>
        <w:rPr>
          <w:rFonts w:ascii="Times New Roman" w:hAnsi="Times New Roman" w:cs="Times New Roman"/>
          <w:b/>
          <w:noProof/>
          <w:sz w:val="22"/>
          <w:szCs w:val="22"/>
          <w:lang w:val="lt-LT" w:eastAsia="lt-LT"/>
        </w:rPr>
      </w:pPr>
      <w:r w:rsidRPr="00255864">
        <w:rPr>
          <w:rFonts w:ascii="Times New Roman" w:hAnsi="Times New Roman" w:cs="Times New Roman"/>
          <w:b/>
          <w:noProof/>
          <w:sz w:val="22"/>
          <w:szCs w:val="22"/>
          <w:lang w:val="lt-LT" w:eastAsia="lt-LT"/>
        </w:rPr>
        <w:t>16.</w:t>
      </w:r>
      <w:r w:rsidRPr="00255864">
        <w:rPr>
          <w:rFonts w:ascii="Times New Roman" w:hAnsi="Times New Roman" w:cs="Times New Roman"/>
          <w:b/>
          <w:noProof/>
          <w:sz w:val="22"/>
          <w:szCs w:val="22"/>
          <w:lang w:val="lt-LT" w:eastAsia="lt-LT"/>
        </w:rPr>
        <w:tab/>
        <w:t>INFORMACIJA BRAILIO RAŠTU</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4"/>
          <w:lang w:val="lt-LT"/>
        </w:rPr>
      </w:pPr>
      <w:r w:rsidRPr="00255864">
        <w:rPr>
          <w:rFonts w:ascii="Times New Roman" w:hAnsi="Times New Roman" w:cs="Times New Roman"/>
          <w:b/>
          <w:noProof/>
          <w:sz w:val="22"/>
          <w:szCs w:val="24"/>
          <w:lang w:val="lt-LT"/>
        </w:rPr>
        <w:t>17.</w:t>
      </w:r>
      <w:r w:rsidRPr="00255864">
        <w:rPr>
          <w:rFonts w:ascii="Times New Roman" w:hAnsi="Times New Roman" w:cs="Times New Roman"/>
          <w:b/>
          <w:noProof/>
          <w:sz w:val="22"/>
          <w:szCs w:val="24"/>
          <w:lang w:val="lt-LT"/>
        </w:rPr>
        <w:tab/>
        <w:t>UNIKALUS IDENTIFIKATORIUS – 2D BRŪKŠNINIS KODAS</w:t>
      </w:r>
    </w:p>
    <w:p w:rsidR="00DE5488" w:rsidRPr="00255864" w:rsidRDefault="00DE5488" w:rsidP="00DE5488">
      <w:pPr>
        <w:rPr>
          <w:rFonts w:ascii="Times New Roman" w:hAnsi="Times New Roman" w:cs="Times New Roman"/>
          <w:noProof/>
          <w:sz w:val="22"/>
          <w:szCs w:val="24"/>
          <w:lang w:val="lt-LT"/>
        </w:rPr>
      </w:pPr>
    </w:p>
    <w:p w:rsidR="00DE5488" w:rsidRPr="00255864" w:rsidRDefault="00DE5488" w:rsidP="00DE5488">
      <w:pPr>
        <w:rPr>
          <w:rFonts w:ascii="Times New Roman" w:hAnsi="Times New Roman" w:cs="Times New Roman"/>
          <w:noProof/>
          <w:sz w:val="22"/>
          <w:szCs w:val="22"/>
          <w:shd w:val="clear" w:color="auto" w:fill="CCCCCC"/>
          <w:lang w:val="lt-LT"/>
        </w:rPr>
      </w:pPr>
      <w:r w:rsidRPr="004C1A1E">
        <w:rPr>
          <w:rFonts w:ascii="Times New Roman" w:hAnsi="Times New Roman" w:cs="Times New Roman"/>
          <w:noProof/>
          <w:sz w:val="22"/>
          <w:szCs w:val="24"/>
          <w:highlight w:val="lightGray"/>
          <w:lang w:val="lt-LT"/>
        </w:rPr>
        <w:t>2D brūkšninis kodas su nurodytu unikaliu identifikatoriumi.</w:t>
      </w:r>
    </w:p>
    <w:p w:rsidR="00DE5488" w:rsidRDefault="00DE5488" w:rsidP="00DE5488">
      <w:pPr>
        <w:rPr>
          <w:rFonts w:ascii="Times New Roman" w:hAnsi="Times New Roman" w:cs="Times New Roman"/>
          <w:noProof/>
          <w:sz w:val="22"/>
          <w:szCs w:val="22"/>
          <w:shd w:val="clear" w:color="auto" w:fill="CCCCCC"/>
          <w:lang w:val="lt-LT"/>
        </w:rPr>
      </w:pPr>
    </w:p>
    <w:p w:rsidR="00DE5488" w:rsidRPr="00255864" w:rsidRDefault="00DE5488" w:rsidP="00DE5488">
      <w:pPr>
        <w:rPr>
          <w:rFonts w:ascii="Times New Roman" w:hAnsi="Times New Roman" w:cs="Times New Roman"/>
          <w:noProof/>
          <w:sz w:val="22"/>
          <w:szCs w:val="22"/>
          <w:shd w:val="clear" w:color="auto" w:fill="CCCCCC"/>
          <w:lang w:val="lt-LT"/>
        </w:rPr>
      </w:pPr>
    </w:p>
    <w:p w:rsidR="00DE5488" w:rsidRPr="00255864" w:rsidRDefault="00DE5488" w:rsidP="00DE5488">
      <w:pPr>
        <w:rPr>
          <w:rFonts w:ascii="Times New Roman" w:hAnsi="Times New Roman" w:cs="Times New Roman"/>
          <w:noProof/>
          <w:vanish/>
          <w:sz w:val="22"/>
          <w:szCs w:val="22"/>
          <w:lang w:val="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4"/>
          <w:lang w:val="lt-LT"/>
        </w:rPr>
      </w:pPr>
      <w:r w:rsidRPr="00255864">
        <w:rPr>
          <w:rFonts w:ascii="Times New Roman" w:hAnsi="Times New Roman" w:cs="Times New Roman"/>
          <w:b/>
          <w:noProof/>
          <w:sz w:val="22"/>
          <w:szCs w:val="24"/>
          <w:lang w:val="lt-LT"/>
        </w:rPr>
        <w:t>18.</w:t>
      </w:r>
      <w:r w:rsidRPr="00255864">
        <w:rPr>
          <w:rFonts w:ascii="Times New Roman" w:hAnsi="Times New Roman" w:cs="Times New Roman"/>
          <w:b/>
          <w:noProof/>
          <w:sz w:val="22"/>
          <w:szCs w:val="24"/>
          <w:lang w:val="lt-LT"/>
        </w:rPr>
        <w:tab/>
        <w:t>UNIKALUS IDENTIFIKATORIUS – ŽMONĖMS SUPRANTAMI DUOMENYS</w:t>
      </w:r>
    </w:p>
    <w:p w:rsidR="00DE5488" w:rsidRPr="00255864" w:rsidRDefault="00DE5488" w:rsidP="00DE5488">
      <w:pPr>
        <w:rPr>
          <w:rFonts w:ascii="Times New Roman" w:hAnsi="Times New Roman" w:cs="Times New Roman"/>
          <w:noProof/>
          <w:sz w:val="22"/>
          <w:szCs w:val="24"/>
          <w:lang w:val="lt-LT"/>
        </w:rPr>
      </w:pPr>
    </w:p>
    <w:p w:rsidR="00DE5488" w:rsidRPr="00255864" w:rsidRDefault="00DE5488" w:rsidP="00DE5488">
      <w:pPr>
        <w:rPr>
          <w:rFonts w:ascii="Times New Roman" w:hAnsi="Times New Roman" w:cs="Times New Roman"/>
          <w:color w:val="008000"/>
          <w:sz w:val="22"/>
          <w:szCs w:val="24"/>
          <w:lang w:val="lt-LT"/>
        </w:rPr>
      </w:pPr>
      <w:r w:rsidRPr="00255864">
        <w:rPr>
          <w:rFonts w:ascii="Times New Roman" w:hAnsi="Times New Roman" w:cs="Times New Roman"/>
          <w:sz w:val="22"/>
          <w:szCs w:val="24"/>
          <w:lang w:val="lt-LT"/>
        </w:rPr>
        <w:t>PC: {numeris}</w:t>
      </w: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sz w:val="22"/>
          <w:szCs w:val="24"/>
          <w:lang w:val="lt-LT"/>
        </w:rPr>
        <w:t>SN: {numeris}</w:t>
      </w: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sz w:val="22"/>
          <w:szCs w:val="24"/>
          <w:lang w:val="lt-LT"/>
        </w:rPr>
        <w:t>NN: {numeris}</w:t>
      </w:r>
    </w:p>
    <w:p w:rsidR="00DE5488" w:rsidRPr="00255864" w:rsidRDefault="00DE5488" w:rsidP="00DE5488">
      <w:pPr>
        <w:rPr>
          <w:rFonts w:ascii="Times New Roman" w:hAnsi="Times New Roman" w:cs="Times New Roman"/>
          <w:sz w:val="22"/>
          <w:szCs w:val="22"/>
          <w:lang w:val="lt-LT" w:eastAsia="lt-LT"/>
        </w:rPr>
      </w:pPr>
    </w:p>
    <w:p w:rsidR="00DE5488" w:rsidRPr="00255864" w:rsidRDefault="00DE5488" w:rsidP="00DE5488">
      <w:pPr>
        <w:rPr>
          <w:rFonts w:ascii="Times New Roman" w:hAnsi="Times New Roman" w:cs="Times New Roman"/>
          <w:sz w:val="22"/>
          <w:szCs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1"/>
        <w:rPr>
          <w:rFonts w:ascii="Times New Roman" w:hAnsi="Times New Roman" w:cs="Times New Roman"/>
          <w:b/>
          <w:sz w:val="22"/>
          <w:lang w:val="lt-LT" w:eastAsia="lt-LT"/>
        </w:rPr>
      </w:pPr>
      <w:r w:rsidRPr="00255864">
        <w:rPr>
          <w:rFonts w:ascii="Times New Roman" w:hAnsi="Times New Roman" w:cs="Times New Roman"/>
          <w:b/>
          <w:sz w:val="22"/>
          <w:lang w:val="lt-LT" w:eastAsia="lt-LT"/>
        </w:rPr>
        <w:br w:type="page"/>
      </w:r>
      <w:r w:rsidRPr="00255864">
        <w:rPr>
          <w:rFonts w:ascii="Times New Roman" w:hAnsi="Times New Roman" w:cs="Times New Roman"/>
          <w:b/>
          <w:sz w:val="22"/>
          <w:lang w:val="lt-LT" w:eastAsia="lt-LT"/>
        </w:rPr>
        <w:lastRenderedPageBreak/>
        <w:t>MINIMALI INFORMACIJA ANT MAŽŲ VIDINIŲ PAKUOČIŲ</w:t>
      </w:r>
    </w:p>
    <w:p w:rsidR="00DE5488" w:rsidRDefault="00DE5488" w:rsidP="00DE5488">
      <w:pPr>
        <w:pBdr>
          <w:top w:val="single" w:sz="4" w:space="1" w:color="auto"/>
          <w:left w:val="single" w:sz="4" w:space="4" w:color="auto"/>
          <w:bottom w:val="single" w:sz="4" w:space="1" w:color="auto"/>
          <w:right w:val="single" w:sz="4" w:space="4" w:color="auto"/>
        </w:pBdr>
        <w:rPr>
          <w:rFonts w:ascii="Times New Roman" w:hAnsi="Times New Roman" w:cs="Times New Roman"/>
          <w:b/>
          <w:sz w:val="22"/>
          <w:lang w:val="lt-LT" w:eastAsia="lt-LT"/>
        </w:rPr>
      </w:pPr>
    </w:p>
    <w:p w:rsidR="00DE5488" w:rsidRPr="007A1A15" w:rsidRDefault="00DE5488" w:rsidP="00DE5488">
      <w:pPr>
        <w:pBdr>
          <w:top w:val="single" w:sz="4" w:space="1" w:color="auto"/>
          <w:left w:val="single" w:sz="4" w:space="4" w:color="auto"/>
          <w:bottom w:val="single" w:sz="4" w:space="1" w:color="auto"/>
          <w:right w:val="single" w:sz="4" w:space="4" w:color="auto"/>
        </w:pBdr>
        <w:rPr>
          <w:rFonts w:ascii="Times New Roman" w:hAnsi="Times New Roman" w:cs="Times New Roman"/>
          <w:b/>
          <w:sz w:val="22"/>
          <w:lang w:val="lt-LT" w:eastAsia="lt-LT"/>
        </w:rPr>
      </w:pPr>
      <w:r w:rsidRPr="007A1A15">
        <w:rPr>
          <w:rFonts w:ascii="Times New Roman" w:hAnsi="Times New Roman" w:cs="Times New Roman"/>
          <w:b/>
          <w:sz w:val="22"/>
          <w:lang w:val="lt-LT" w:eastAsia="lt-LT"/>
        </w:rPr>
        <w:t>AMPULĖ</w:t>
      </w:r>
    </w:p>
    <w:p w:rsidR="00DE5488"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1.</w:t>
      </w:r>
      <w:r w:rsidRPr="00255864">
        <w:rPr>
          <w:rFonts w:ascii="Times New Roman" w:hAnsi="Times New Roman" w:cs="Times New Roman"/>
          <w:b/>
          <w:sz w:val="22"/>
          <w:lang w:val="lt-LT" w:eastAsia="lt-LT"/>
        </w:rPr>
        <w:tab/>
        <w:t>VAISTINIO PREPARATO PAVADINIMAS IR VARTOJIMO BŪDAS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jc w:val="both"/>
        <w:outlineLvl w:val="0"/>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CAVINTON </w:t>
      </w:r>
      <w:r w:rsidRPr="00255864">
        <w:rPr>
          <w:rFonts w:ascii="Times New Roman" w:hAnsi="Times New Roman" w:cs="Times New Roman"/>
          <w:bCs/>
          <w:sz w:val="22"/>
          <w:lang w:val="lt-LT" w:eastAsia="lt-LT"/>
        </w:rPr>
        <w:t>10 mg/2 ml koncentratas infuziniam tirpalui</w:t>
      </w: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Vinpocetinum</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Leisti į veną</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2.</w:t>
      </w:r>
      <w:r w:rsidRPr="00255864">
        <w:rPr>
          <w:rFonts w:ascii="Times New Roman" w:hAnsi="Times New Roman" w:cs="Times New Roman"/>
          <w:b/>
          <w:sz w:val="22"/>
          <w:lang w:val="lt-LT" w:eastAsia="lt-LT"/>
        </w:rPr>
        <w:tab/>
        <w:t>VARTOJIMO METODAS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3.</w:t>
      </w:r>
      <w:r w:rsidRPr="00255864">
        <w:rPr>
          <w:rFonts w:ascii="Times New Roman" w:hAnsi="Times New Roman" w:cs="Times New Roman"/>
          <w:b/>
          <w:sz w:val="22"/>
          <w:lang w:val="lt-LT" w:eastAsia="lt-LT"/>
        </w:rPr>
        <w:tab/>
        <w:t>TINKAMUMO LAIKAS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r w:rsidRPr="004C1A1E">
        <w:rPr>
          <w:rFonts w:ascii="Times New Roman" w:hAnsi="Times New Roman" w:cs="Times New Roman"/>
          <w:vanish/>
          <w:sz w:val="22"/>
          <w:highlight w:val="lightGray"/>
          <w:lang w:val="lt-LT" w:eastAsia="lt-LT"/>
        </w:rPr>
        <w:t>[Tinka iki]</w:t>
      </w:r>
      <w:r w:rsidRPr="00255864">
        <w:rPr>
          <w:rFonts w:ascii="Times New Roman" w:hAnsi="Times New Roman" w:cs="Times New Roman"/>
          <w:vanish/>
          <w:sz w:val="22"/>
          <w:lang w:val="lt-LT" w:eastAsia="lt-LT"/>
        </w:rPr>
        <w:t xml:space="preserve"> </w:t>
      </w:r>
      <w:r w:rsidRPr="00255864">
        <w:rPr>
          <w:rFonts w:ascii="Times New Roman" w:hAnsi="Times New Roman" w:cs="Times New Roman"/>
          <w:sz w:val="22"/>
          <w:lang w:val="lt-LT" w:eastAsia="lt-LT"/>
        </w:rPr>
        <w:t>{mm/MMMM}</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4.</w:t>
      </w:r>
      <w:r w:rsidRPr="00255864">
        <w:rPr>
          <w:rFonts w:ascii="Times New Roman" w:hAnsi="Times New Roman" w:cs="Times New Roman"/>
          <w:b/>
          <w:sz w:val="22"/>
          <w:lang w:val="lt-LT" w:eastAsia="lt-LT"/>
        </w:rPr>
        <w:tab/>
        <w:t>SERIJOS NUMERIS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r w:rsidRPr="004C1A1E">
        <w:rPr>
          <w:rFonts w:ascii="Times New Roman" w:hAnsi="Times New Roman" w:cs="Times New Roman"/>
          <w:vanish/>
          <w:sz w:val="22"/>
          <w:highlight w:val="lightGray"/>
          <w:lang w:val="lt-LT" w:eastAsia="lt-LT"/>
        </w:rPr>
        <w:t>[Serija]</w:t>
      </w:r>
      <w:r w:rsidRPr="00255864">
        <w:rPr>
          <w:rFonts w:ascii="Times New Roman" w:hAnsi="Times New Roman" w:cs="Times New Roman"/>
          <w:vanish/>
          <w:sz w:val="22"/>
          <w:lang w:val="lt-LT" w:eastAsia="lt-LT"/>
        </w:rPr>
        <w:t xml:space="preserve"> </w:t>
      </w:r>
      <w:r w:rsidRPr="00255864">
        <w:rPr>
          <w:rFonts w:ascii="Times New Roman" w:hAnsi="Times New Roman" w:cs="Times New Roman"/>
          <w:szCs w:val="22"/>
          <w:lang w:val="lt-LT"/>
        </w:rPr>
        <w:t>{numeris}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pBdr>
          <w:top w:val="single" w:sz="4" w:space="1" w:color="auto"/>
          <w:left w:val="single" w:sz="4" w:space="4" w:color="auto"/>
          <w:bottom w:val="single" w:sz="4" w:space="1" w:color="auto"/>
          <w:right w:val="single" w:sz="4" w:space="4" w:color="auto"/>
        </w:pBdr>
        <w:outlineLvl w:val="2"/>
        <w:rPr>
          <w:rFonts w:ascii="Times New Roman" w:hAnsi="Times New Roman" w:cs="Times New Roman"/>
          <w:b/>
          <w:sz w:val="22"/>
          <w:lang w:val="lt-LT" w:eastAsia="lt-LT"/>
        </w:rPr>
      </w:pPr>
      <w:r w:rsidRPr="00255864">
        <w:rPr>
          <w:rFonts w:ascii="Times New Roman" w:hAnsi="Times New Roman" w:cs="Times New Roman"/>
          <w:b/>
          <w:sz w:val="22"/>
          <w:lang w:val="lt-LT" w:eastAsia="lt-LT"/>
        </w:rPr>
        <w:t>5.</w:t>
      </w:r>
      <w:r w:rsidRPr="00255864">
        <w:rPr>
          <w:rFonts w:ascii="Times New Roman" w:hAnsi="Times New Roman" w:cs="Times New Roman"/>
          <w:b/>
          <w:sz w:val="22"/>
          <w:lang w:val="lt-LT" w:eastAsia="lt-LT"/>
        </w:rPr>
        <w:tab/>
        <w:t>KIEKIS (MASĖ, TŪRIS ARBA VIENETAI)</w:t>
      </w:r>
    </w:p>
    <w:p w:rsidR="00DE5488" w:rsidRPr="00255864" w:rsidRDefault="00DE5488" w:rsidP="00DE5488">
      <w:pPr>
        <w:keepNext/>
        <w:outlineLvl w:val="2"/>
        <w:rPr>
          <w:rFonts w:ascii="Times New Roman" w:hAnsi="Times New Roman" w:cs="Times New Roman"/>
          <w:b/>
          <w:sz w:val="22"/>
          <w:lang w:val="lt-LT" w:eastAsia="lt-LT"/>
        </w:rPr>
      </w:pPr>
    </w:p>
    <w:p w:rsidR="00DE5488" w:rsidRPr="00255864" w:rsidRDefault="00DE5488" w:rsidP="00DE5488">
      <w:pPr>
        <w:keepNext/>
        <w:outlineLvl w:val="2"/>
        <w:rPr>
          <w:rFonts w:ascii="Times New Roman" w:hAnsi="Times New Roman" w:cs="Times New Roman"/>
          <w:b/>
          <w:sz w:val="22"/>
          <w:lang w:val="lt-LT" w:eastAsia="lt-LT"/>
        </w:rPr>
      </w:pPr>
      <w:r w:rsidRPr="00255864">
        <w:rPr>
          <w:rFonts w:ascii="Times New Roman" w:hAnsi="Times New Roman" w:cs="Times New Roman"/>
          <w:sz w:val="22"/>
          <w:lang w:val="lt-LT" w:eastAsia="lt-LT"/>
        </w:rPr>
        <w:t>2 ml</w:t>
      </w:r>
    </w:p>
    <w:p w:rsidR="00DE5488" w:rsidRPr="00255864" w:rsidRDefault="00DE5488" w:rsidP="00DE5488">
      <w:pPr>
        <w:keepNext/>
        <w:outlineLvl w:val="2"/>
        <w:rPr>
          <w:rFonts w:ascii="Times New Roman" w:hAnsi="Times New Roman" w:cs="Times New Roman"/>
          <w:b/>
          <w:sz w:val="22"/>
          <w:lang w:val="lt-LT" w:eastAsia="lt-LT"/>
        </w:rPr>
      </w:pPr>
    </w:p>
    <w:p w:rsidR="00DE5488" w:rsidRPr="00255864" w:rsidRDefault="00DE5488" w:rsidP="00DE5488">
      <w:pPr>
        <w:keepNext/>
        <w:outlineLvl w:val="2"/>
        <w:rPr>
          <w:rFonts w:ascii="Times New Roman" w:hAnsi="Times New Roman" w:cs="Times New Roman"/>
          <w:b/>
          <w:sz w:val="22"/>
          <w:lang w:val="lt-LT" w:eastAsia="lt-LT"/>
        </w:rPr>
      </w:pPr>
    </w:p>
    <w:p w:rsidR="00DE5488" w:rsidRPr="004C1A1E" w:rsidRDefault="00DE5488" w:rsidP="00DE548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noProof/>
          <w:sz w:val="22"/>
          <w:szCs w:val="24"/>
          <w:highlight w:val="lightGray"/>
          <w:lang w:val="lt-LT"/>
        </w:rPr>
      </w:pPr>
      <w:r w:rsidRPr="00255864">
        <w:rPr>
          <w:rFonts w:ascii="Times New Roman" w:hAnsi="Times New Roman" w:cs="Times New Roman"/>
          <w:b/>
          <w:noProof/>
          <w:sz w:val="22"/>
          <w:szCs w:val="24"/>
          <w:lang w:val="lt-LT"/>
        </w:rPr>
        <w:t>6.</w:t>
      </w:r>
      <w:r w:rsidRPr="00255864">
        <w:rPr>
          <w:rFonts w:ascii="Times New Roman" w:hAnsi="Times New Roman" w:cs="Times New Roman"/>
          <w:b/>
          <w:noProof/>
          <w:sz w:val="22"/>
          <w:szCs w:val="24"/>
          <w:lang w:val="lt-LT"/>
        </w:rPr>
        <w:tab/>
        <w:t>KITA</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sz w:val="22"/>
          <w:szCs w:val="22"/>
          <w:lang w:val="lt-LT"/>
        </w:rPr>
        <w:t>((RG-emblem))</w:t>
      </w: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br w:type="page"/>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jc w:val="center"/>
        <w:outlineLvl w:val="0"/>
        <w:rPr>
          <w:rFonts w:ascii="Times New Roman" w:hAnsi="Times New Roman" w:cs="Times New Roman"/>
          <w:b/>
          <w:kern w:val="28"/>
          <w:sz w:val="22"/>
          <w:lang w:val="lt-LT" w:eastAsia="lt-LT"/>
        </w:rPr>
      </w:pPr>
      <w:r w:rsidRPr="00255864">
        <w:rPr>
          <w:rFonts w:ascii="Times New Roman" w:hAnsi="Times New Roman" w:cs="Times New Roman"/>
          <w:b/>
          <w:kern w:val="28"/>
          <w:sz w:val="22"/>
          <w:lang w:val="lt-LT" w:eastAsia="lt-LT"/>
        </w:rPr>
        <w:t>B. PAKUOTĖS LAPELIS</w:t>
      </w:r>
    </w:p>
    <w:p w:rsidR="00DE5488" w:rsidRPr="00255864" w:rsidRDefault="00DE5488" w:rsidP="00DE5488">
      <w:pPr>
        <w:tabs>
          <w:tab w:val="left" w:pos="567"/>
        </w:tabs>
        <w:ind w:left="567" w:hanging="567"/>
        <w:jc w:val="center"/>
        <w:outlineLvl w:val="0"/>
        <w:rPr>
          <w:rFonts w:ascii="Times New Roman" w:hAnsi="Times New Roman" w:cs="Times New Roman"/>
          <w:b/>
          <w:caps/>
          <w:sz w:val="22"/>
          <w:szCs w:val="22"/>
          <w:lang w:val="lt-LT"/>
        </w:rPr>
      </w:pPr>
      <w:r w:rsidRPr="00255864">
        <w:rPr>
          <w:rFonts w:ascii="Times New Roman" w:hAnsi="Times New Roman" w:cs="Times New Roman"/>
          <w:b/>
          <w:caps/>
          <w:sz w:val="22"/>
          <w:szCs w:val="22"/>
          <w:lang w:val="lt-LT"/>
        </w:rPr>
        <w:br w:type="page"/>
      </w:r>
    </w:p>
    <w:p w:rsidR="00DE5488" w:rsidRPr="00255864" w:rsidRDefault="00DE5488" w:rsidP="00DE5488">
      <w:pPr>
        <w:keepNext/>
        <w:tabs>
          <w:tab w:val="left" w:pos="567"/>
        </w:tabs>
        <w:jc w:val="center"/>
        <w:outlineLvl w:val="1"/>
        <w:rPr>
          <w:rFonts w:ascii="Times New Roman" w:hAnsi="Times New Roman" w:cs="Times New Roman"/>
          <w:b/>
          <w:snapToGrid w:val="0"/>
          <w:sz w:val="22"/>
          <w:szCs w:val="24"/>
          <w:lang w:val="lt-LT" w:eastAsia="x-none"/>
        </w:rPr>
      </w:pPr>
      <w:r w:rsidRPr="00255864">
        <w:rPr>
          <w:rFonts w:ascii="Times New Roman" w:hAnsi="Times New Roman" w:cs="Times New Roman"/>
          <w:b/>
          <w:bCs/>
          <w:iCs/>
          <w:snapToGrid w:val="0"/>
          <w:sz w:val="22"/>
          <w:szCs w:val="28"/>
          <w:lang w:val="lt-LT" w:eastAsia="x-none"/>
        </w:rPr>
        <w:lastRenderedPageBreak/>
        <w:t>Pakuotės lapelis:</w:t>
      </w:r>
      <w:r w:rsidRPr="00255864">
        <w:rPr>
          <w:rFonts w:ascii="Times New Roman" w:hAnsi="Times New Roman" w:cs="Times New Roman"/>
          <w:b/>
          <w:snapToGrid w:val="0"/>
          <w:sz w:val="22"/>
          <w:szCs w:val="24"/>
          <w:lang w:val="lt-LT" w:eastAsia="x-none"/>
        </w:rPr>
        <w:t xml:space="preserve"> </w:t>
      </w:r>
      <w:r w:rsidRPr="00255864">
        <w:rPr>
          <w:rFonts w:ascii="Times New Roman" w:hAnsi="Times New Roman" w:cs="Times New Roman"/>
          <w:b/>
          <w:bCs/>
          <w:iCs/>
          <w:snapToGrid w:val="0"/>
          <w:sz w:val="22"/>
          <w:szCs w:val="28"/>
          <w:lang w:val="lt-LT" w:eastAsia="x-none"/>
        </w:rPr>
        <w:t>informacija pacientui vartotojui</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keepNext/>
        <w:jc w:val="center"/>
        <w:outlineLvl w:val="4"/>
        <w:rPr>
          <w:rFonts w:ascii="Times New Roman" w:hAnsi="Times New Roman" w:cs="Times New Roman"/>
          <w:b/>
          <w:bCs/>
          <w:sz w:val="22"/>
          <w:lang w:val="lt-LT" w:eastAsia="lt-LT"/>
        </w:rPr>
      </w:pPr>
      <w:r w:rsidRPr="00255864">
        <w:rPr>
          <w:rFonts w:ascii="Times New Roman" w:hAnsi="Times New Roman" w:cs="Times New Roman"/>
          <w:b/>
          <w:bCs/>
          <w:sz w:val="22"/>
          <w:lang w:val="lt-LT" w:eastAsia="lt-LT"/>
        </w:rPr>
        <w:t xml:space="preserve">CAVINTON 10 mg/2 ml </w:t>
      </w:r>
      <w:r w:rsidRPr="00255864">
        <w:rPr>
          <w:rFonts w:ascii="Times New Roman" w:hAnsi="Times New Roman" w:cs="Times New Roman"/>
          <w:b/>
          <w:sz w:val="22"/>
          <w:lang w:val="lt-LT" w:eastAsia="lt-LT"/>
        </w:rPr>
        <w:t>koncentratas infuziniam tirpalui</w:t>
      </w:r>
    </w:p>
    <w:p w:rsidR="00DE5488" w:rsidRPr="00255864" w:rsidRDefault="005B4B7D" w:rsidP="00DE5488">
      <w:pPr>
        <w:jc w:val="center"/>
        <w:rPr>
          <w:rFonts w:ascii="Times New Roman" w:hAnsi="Times New Roman" w:cs="Times New Roman"/>
          <w:sz w:val="22"/>
          <w:lang w:val="lt-LT" w:eastAsia="lt-LT"/>
        </w:rPr>
      </w:pPr>
      <w:proofErr w:type="spellStart"/>
      <w:r>
        <w:rPr>
          <w:rFonts w:ascii="Times New Roman" w:hAnsi="Times New Roman" w:cs="Times New Roman"/>
          <w:sz w:val="22"/>
          <w:lang w:val="lt-LT" w:eastAsia="lt-LT"/>
        </w:rPr>
        <w:t>v</w:t>
      </w:r>
      <w:r w:rsidR="00DE5488" w:rsidRPr="00255864">
        <w:rPr>
          <w:rFonts w:ascii="Times New Roman" w:hAnsi="Times New Roman" w:cs="Times New Roman"/>
          <w:sz w:val="22"/>
          <w:lang w:val="lt-LT" w:eastAsia="lt-LT"/>
        </w:rPr>
        <w:t>inpocetinas</w:t>
      </w:r>
      <w:proofErr w:type="spellEnd"/>
    </w:p>
    <w:p w:rsidR="00DE5488" w:rsidRPr="00255864" w:rsidRDefault="00DE5488" w:rsidP="00DE5488">
      <w:pPr>
        <w:rPr>
          <w:rFonts w:ascii="Times New Roman" w:hAnsi="Times New Roman" w:cs="Times New Roman"/>
          <w:sz w:val="22"/>
          <w:szCs w:val="22"/>
          <w:lang w:val="lt-LT"/>
        </w:rPr>
      </w:pPr>
    </w:p>
    <w:p w:rsidR="00DE5488" w:rsidRDefault="00DE5488" w:rsidP="00C0170E">
      <w:pPr>
        <w:suppressAutoHyphens/>
        <w:rPr>
          <w:rFonts w:ascii="Times New Roman" w:hAnsi="Times New Roman" w:cs="Times New Roman"/>
          <w:b/>
          <w:sz w:val="22"/>
          <w:szCs w:val="22"/>
          <w:lang w:val="lt-LT"/>
        </w:rPr>
      </w:pPr>
      <w:r w:rsidRPr="00255864">
        <w:rPr>
          <w:rFonts w:ascii="Times New Roman" w:hAnsi="Times New Roman" w:cs="Times New Roman"/>
          <w:b/>
          <w:sz w:val="22"/>
          <w:szCs w:val="22"/>
          <w:lang w:val="lt-LT"/>
        </w:rPr>
        <w:t>Atidžiai perskaitykite visą šį lapelį, prieš pradėdami vartoti vaistą</w:t>
      </w:r>
      <w:r w:rsidRPr="00255864">
        <w:rPr>
          <w:rFonts w:ascii="Times New Roman" w:hAnsi="Times New Roman" w:cs="Times New Roman"/>
          <w:b/>
          <w:noProof/>
          <w:snapToGrid w:val="0"/>
          <w:sz w:val="22"/>
          <w:szCs w:val="24"/>
          <w:lang w:val="lt-LT"/>
        </w:rPr>
        <w:t>, nes jame pateikiama Jums svarbi informacija</w:t>
      </w:r>
      <w:r w:rsidRPr="00255864">
        <w:rPr>
          <w:rFonts w:ascii="Times New Roman" w:hAnsi="Times New Roman" w:cs="Times New Roman"/>
          <w:b/>
          <w:sz w:val="22"/>
          <w:szCs w:val="22"/>
          <w:lang w:val="lt-LT"/>
        </w:rPr>
        <w:t>.</w:t>
      </w:r>
    </w:p>
    <w:p w:rsidR="00DE5488" w:rsidRPr="00255864" w:rsidRDefault="00DE5488" w:rsidP="00DE5488">
      <w:pPr>
        <w:suppressAutoHyphens/>
        <w:ind w:left="142" w:hanging="142"/>
        <w:rPr>
          <w:rFonts w:ascii="Times New Roman" w:hAnsi="Times New Roman" w:cs="Times New Roman"/>
          <w:b/>
          <w:sz w:val="22"/>
          <w:szCs w:val="22"/>
          <w:lang w:val="lt-LT"/>
        </w:rPr>
      </w:pPr>
    </w:p>
    <w:p w:rsidR="00DE5488" w:rsidRPr="00255864" w:rsidRDefault="00DE5488" w:rsidP="00DE5488">
      <w:pPr>
        <w:numPr>
          <w:ilvl w:val="0"/>
          <w:numId w:val="2"/>
        </w:numPr>
        <w:tabs>
          <w:tab w:val="left" w:pos="567"/>
        </w:tabs>
        <w:spacing w:line="260" w:lineRule="exact"/>
        <w:ind w:left="567" w:right="-2" w:hanging="567"/>
        <w:rPr>
          <w:rFonts w:ascii="Times New Roman" w:hAnsi="Times New Roman" w:cs="Times New Roman"/>
          <w:snapToGrid w:val="0"/>
          <w:sz w:val="22"/>
          <w:szCs w:val="24"/>
          <w:lang w:val="lt-LT"/>
        </w:rPr>
      </w:pPr>
      <w:r w:rsidRPr="00255864">
        <w:rPr>
          <w:rFonts w:ascii="Times New Roman" w:hAnsi="Times New Roman" w:cs="Times New Roman"/>
          <w:noProof/>
          <w:snapToGrid w:val="0"/>
          <w:sz w:val="22"/>
          <w:szCs w:val="24"/>
          <w:lang w:val="lt-LT"/>
        </w:rPr>
        <w:t>Neišmeskite šio lapelio, nes vėl gali prireikti jį perskaityti.</w:t>
      </w:r>
      <w:r w:rsidRPr="00255864">
        <w:rPr>
          <w:rFonts w:ascii="Times New Roman" w:hAnsi="Times New Roman" w:cs="Times New Roman"/>
          <w:snapToGrid w:val="0"/>
          <w:sz w:val="22"/>
          <w:szCs w:val="24"/>
          <w:lang w:val="lt-LT"/>
        </w:rPr>
        <w:t xml:space="preserve"> </w:t>
      </w:r>
    </w:p>
    <w:p w:rsidR="00DE5488" w:rsidRPr="00255864" w:rsidRDefault="00DE5488" w:rsidP="00DE5488">
      <w:pPr>
        <w:numPr>
          <w:ilvl w:val="0"/>
          <w:numId w:val="2"/>
        </w:numPr>
        <w:tabs>
          <w:tab w:val="left" w:pos="567"/>
        </w:tabs>
        <w:spacing w:line="260" w:lineRule="exact"/>
        <w:ind w:left="567" w:right="-2" w:hanging="567"/>
        <w:rPr>
          <w:rFonts w:ascii="Times New Roman" w:hAnsi="Times New Roman" w:cs="Times New Roman"/>
          <w:snapToGrid w:val="0"/>
          <w:sz w:val="22"/>
          <w:szCs w:val="24"/>
          <w:lang w:val="lt-LT"/>
        </w:rPr>
      </w:pPr>
      <w:r w:rsidRPr="00255864">
        <w:rPr>
          <w:rFonts w:ascii="Times New Roman" w:hAnsi="Times New Roman" w:cs="Times New Roman"/>
          <w:noProof/>
          <w:snapToGrid w:val="0"/>
          <w:sz w:val="22"/>
          <w:szCs w:val="24"/>
          <w:lang w:val="lt-LT"/>
        </w:rPr>
        <w:t>Jeigu kiltų daugiau klausimų, kreipkitės į gydytoją arba vaistininką.</w:t>
      </w:r>
    </w:p>
    <w:p w:rsidR="00DE5488" w:rsidRPr="00255864" w:rsidRDefault="00DE5488" w:rsidP="00DE5488">
      <w:pPr>
        <w:tabs>
          <w:tab w:val="left" w:pos="567"/>
        </w:tabs>
        <w:ind w:left="567" w:right="-2" w:hanging="567"/>
        <w:rPr>
          <w:rFonts w:ascii="Times New Roman" w:hAnsi="Times New Roman" w:cs="Times New Roman"/>
          <w:snapToGrid w:val="0"/>
          <w:sz w:val="22"/>
          <w:szCs w:val="24"/>
          <w:lang w:val="lt-LT"/>
        </w:rPr>
      </w:pPr>
      <w:r w:rsidRPr="00255864">
        <w:rPr>
          <w:rFonts w:ascii="Times New Roman" w:hAnsi="Times New Roman" w:cs="Times New Roman"/>
          <w:snapToGrid w:val="0"/>
          <w:sz w:val="22"/>
          <w:szCs w:val="24"/>
          <w:lang w:val="lt-LT"/>
        </w:rPr>
        <w:t>-</w:t>
      </w:r>
      <w:r w:rsidRPr="00255864">
        <w:rPr>
          <w:rFonts w:ascii="Times New Roman" w:hAnsi="Times New Roman" w:cs="Times New Roman"/>
          <w:snapToGrid w:val="0"/>
          <w:sz w:val="22"/>
          <w:szCs w:val="24"/>
          <w:lang w:val="lt-LT"/>
        </w:rPr>
        <w:tab/>
      </w:r>
      <w:r w:rsidRPr="00255864">
        <w:rPr>
          <w:rFonts w:ascii="Times New Roman" w:hAnsi="Times New Roman" w:cs="Times New Roman"/>
          <w:noProof/>
          <w:snapToGrid w:val="0"/>
          <w:sz w:val="22"/>
          <w:szCs w:val="24"/>
          <w:lang w:val="lt-LT"/>
        </w:rPr>
        <w:t>Šis vaistas skirtas tik Jums, todėl kitiems žmonėms jo duoti negalima.</w:t>
      </w:r>
      <w:r w:rsidRPr="00255864">
        <w:rPr>
          <w:rFonts w:ascii="Times New Roman" w:hAnsi="Times New Roman" w:cs="Times New Roman"/>
          <w:snapToGrid w:val="0"/>
          <w:sz w:val="22"/>
          <w:szCs w:val="24"/>
          <w:lang w:val="lt-LT"/>
        </w:rPr>
        <w:t xml:space="preserve"> </w:t>
      </w:r>
      <w:r w:rsidRPr="00255864">
        <w:rPr>
          <w:rFonts w:ascii="Times New Roman" w:hAnsi="Times New Roman" w:cs="Times New Roman"/>
          <w:noProof/>
          <w:snapToGrid w:val="0"/>
          <w:sz w:val="22"/>
          <w:szCs w:val="24"/>
          <w:lang w:val="lt-LT"/>
        </w:rPr>
        <w:t>Vaistas gali jiems pakenkti (net tiems, kurių ligos požymiai yra tokie patys kaip Jūsų).</w:t>
      </w:r>
      <w:r w:rsidRPr="00255864">
        <w:rPr>
          <w:rFonts w:ascii="Times New Roman" w:hAnsi="Times New Roman" w:cs="Times New Roman"/>
          <w:snapToGrid w:val="0"/>
          <w:color w:val="008000"/>
          <w:sz w:val="22"/>
          <w:szCs w:val="24"/>
          <w:lang w:val="lt-LT"/>
        </w:rPr>
        <w:t xml:space="preserve"> </w:t>
      </w:r>
    </w:p>
    <w:p w:rsidR="00DE5488" w:rsidRPr="00255864" w:rsidRDefault="00DE5488" w:rsidP="00DE5488">
      <w:pPr>
        <w:numPr>
          <w:ilvl w:val="0"/>
          <w:numId w:val="2"/>
        </w:numPr>
        <w:tabs>
          <w:tab w:val="left" w:pos="567"/>
        </w:tabs>
        <w:spacing w:line="260" w:lineRule="exact"/>
        <w:ind w:left="567" w:hanging="567"/>
        <w:rPr>
          <w:rFonts w:ascii="Times New Roman" w:hAnsi="Times New Roman" w:cs="Times New Roman"/>
          <w:snapToGrid w:val="0"/>
          <w:sz w:val="22"/>
          <w:szCs w:val="24"/>
          <w:lang w:val="lt-LT"/>
        </w:rPr>
      </w:pPr>
      <w:r w:rsidRPr="00255864">
        <w:rPr>
          <w:rFonts w:ascii="Times New Roman" w:hAnsi="Times New Roman" w:cs="Times New Roman"/>
          <w:noProof/>
          <w:snapToGrid w:val="0"/>
          <w:sz w:val="22"/>
          <w:szCs w:val="24"/>
          <w:lang w:val="lt-LT"/>
        </w:rPr>
        <w:t>Jeigu pasireiškė šalutinis poveikis (net jeigu jis šiame lapelyje nenurodytas), kreipkitės į gydytoją arba vaistininką. Žr. 4 skyrių.</w:t>
      </w:r>
    </w:p>
    <w:p w:rsidR="00DE5488" w:rsidRPr="00255864" w:rsidRDefault="00DE5488" w:rsidP="00DE5488">
      <w:pPr>
        <w:rPr>
          <w:rFonts w:ascii="Times New Roman" w:hAnsi="Times New Roman" w:cs="Times New Roman"/>
          <w:sz w:val="22"/>
          <w:szCs w:val="22"/>
          <w:lang w:val="lt-LT"/>
        </w:rPr>
      </w:pPr>
    </w:p>
    <w:p w:rsidR="00DE5488"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Apie ką rašoma šiame lapelyje?</w:t>
      </w:r>
    </w:p>
    <w:p w:rsidR="00DE5488" w:rsidRPr="00255864"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rsidR="00DE5488" w:rsidRPr="00255864" w:rsidRDefault="00DE5488" w:rsidP="00DE5488">
      <w:pPr>
        <w:tabs>
          <w:tab w:val="left" w:pos="720"/>
        </w:tabs>
        <w:rPr>
          <w:rFonts w:ascii="Times New Roman" w:hAnsi="Times New Roman" w:cs="Times New Roman"/>
          <w:sz w:val="22"/>
          <w:szCs w:val="22"/>
          <w:lang w:val="lt-LT"/>
        </w:rPr>
      </w:pPr>
      <w:r w:rsidRPr="00255864">
        <w:rPr>
          <w:rFonts w:ascii="Times New Roman" w:hAnsi="Times New Roman" w:cs="Times New Roman"/>
          <w:sz w:val="22"/>
          <w:szCs w:val="22"/>
          <w:lang w:val="lt-LT"/>
        </w:rPr>
        <w:t>1.</w:t>
      </w:r>
      <w:r w:rsidRPr="00255864">
        <w:rPr>
          <w:rFonts w:ascii="Times New Roman" w:hAnsi="Times New Roman" w:cs="Times New Roman"/>
          <w:sz w:val="22"/>
          <w:szCs w:val="22"/>
          <w:lang w:val="lt-LT"/>
        </w:rPr>
        <w:tab/>
        <w:t>Kas yra CAVINTON ir kam jis vartojamas</w:t>
      </w:r>
    </w:p>
    <w:p w:rsidR="00DE5488" w:rsidRPr="00255864" w:rsidRDefault="00DE5488" w:rsidP="00DE5488">
      <w:pPr>
        <w:tabs>
          <w:tab w:val="left" w:pos="720"/>
        </w:tabs>
        <w:rPr>
          <w:rFonts w:ascii="Times New Roman" w:hAnsi="Times New Roman" w:cs="Times New Roman"/>
          <w:sz w:val="22"/>
          <w:szCs w:val="22"/>
          <w:lang w:val="lt-LT"/>
        </w:rPr>
      </w:pPr>
      <w:r w:rsidRPr="00255864">
        <w:rPr>
          <w:rFonts w:ascii="Times New Roman" w:hAnsi="Times New Roman" w:cs="Times New Roman"/>
          <w:sz w:val="22"/>
          <w:szCs w:val="22"/>
          <w:lang w:val="lt-LT"/>
        </w:rPr>
        <w:t>2.</w:t>
      </w:r>
      <w:r w:rsidRPr="00255864">
        <w:rPr>
          <w:rFonts w:ascii="Times New Roman" w:hAnsi="Times New Roman" w:cs="Times New Roman"/>
          <w:sz w:val="22"/>
          <w:szCs w:val="22"/>
          <w:lang w:val="lt-LT"/>
        </w:rPr>
        <w:tab/>
        <w:t xml:space="preserve">Kas žinotina prieš vartojant CAVINTON </w:t>
      </w:r>
    </w:p>
    <w:p w:rsidR="00DE5488" w:rsidRPr="00255864" w:rsidRDefault="00DE5488" w:rsidP="00DE5488">
      <w:pPr>
        <w:tabs>
          <w:tab w:val="left" w:pos="720"/>
        </w:tabs>
        <w:rPr>
          <w:rFonts w:ascii="Times New Roman" w:hAnsi="Times New Roman" w:cs="Times New Roman"/>
          <w:sz w:val="22"/>
          <w:szCs w:val="22"/>
          <w:lang w:val="lt-LT"/>
        </w:rPr>
      </w:pPr>
      <w:r w:rsidRPr="00255864">
        <w:rPr>
          <w:rFonts w:ascii="Times New Roman" w:hAnsi="Times New Roman" w:cs="Times New Roman"/>
          <w:sz w:val="22"/>
          <w:szCs w:val="22"/>
          <w:lang w:val="lt-LT"/>
        </w:rPr>
        <w:t>3.</w:t>
      </w:r>
      <w:r w:rsidRPr="00255864">
        <w:rPr>
          <w:rFonts w:ascii="Times New Roman" w:hAnsi="Times New Roman" w:cs="Times New Roman"/>
          <w:sz w:val="22"/>
          <w:szCs w:val="22"/>
          <w:lang w:val="lt-LT"/>
        </w:rPr>
        <w:tab/>
        <w:t xml:space="preserve">Kaip vartoti CAVINTON </w:t>
      </w:r>
    </w:p>
    <w:p w:rsidR="00DE5488" w:rsidRPr="00255864" w:rsidRDefault="00DE5488" w:rsidP="00DE5488">
      <w:pPr>
        <w:tabs>
          <w:tab w:val="left" w:pos="720"/>
        </w:tabs>
        <w:rPr>
          <w:rFonts w:ascii="Times New Roman" w:hAnsi="Times New Roman" w:cs="Times New Roman"/>
          <w:sz w:val="22"/>
          <w:szCs w:val="22"/>
          <w:lang w:val="lt-LT"/>
        </w:rPr>
      </w:pPr>
      <w:r w:rsidRPr="00255864">
        <w:rPr>
          <w:rFonts w:ascii="Times New Roman" w:hAnsi="Times New Roman" w:cs="Times New Roman"/>
          <w:sz w:val="22"/>
          <w:szCs w:val="22"/>
          <w:lang w:val="lt-LT"/>
        </w:rPr>
        <w:t>4.</w:t>
      </w:r>
      <w:r w:rsidRPr="00255864">
        <w:rPr>
          <w:rFonts w:ascii="Times New Roman" w:hAnsi="Times New Roman" w:cs="Times New Roman"/>
          <w:sz w:val="22"/>
          <w:szCs w:val="22"/>
          <w:lang w:val="lt-LT"/>
        </w:rPr>
        <w:tab/>
        <w:t>Galimas šalutinis poveikis</w:t>
      </w:r>
    </w:p>
    <w:p w:rsidR="00DE5488" w:rsidRPr="00255864" w:rsidRDefault="00DE5488" w:rsidP="00DE5488">
      <w:pPr>
        <w:tabs>
          <w:tab w:val="left" w:pos="720"/>
        </w:tabs>
        <w:rPr>
          <w:rFonts w:ascii="Times New Roman" w:hAnsi="Times New Roman" w:cs="Times New Roman"/>
          <w:sz w:val="22"/>
          <w:szCs w:val="22"/>
          <w:lang w:val="lt-LT"/>
        </w:rPr>
      </w:pPr>
      <w:r w:rsidRPr="00255864">
        <w:rPr>
          <w:rFonts w:ascii="Times New Roman" w:hAnsi="Times New Roman" w:cs="Times New Roman"/>
          <w:sz w:val="22"/>
          <w:szCs w:val="22"/>
          <w:lang w:val="lt-LT"/>
        </w:rPr>
        <w:t>5.</w:t>
      </w:r>
      <w:r w:rsidRPr="00255864">
        <w:rPr>
          <w:rFonts w:ascii="Times New Roman" w:hAnsi="Times New Roman" w:cs="Times New Roman"/>
          <w:sz w:val="22"/>
          <w:szCs w:val="22"/>
          <w:lang w:val="lt-LT"/>
        </w:rPr>
        <w:tab/>
        <w:t xml:space="preserve">Kaip laikyti CAVINTON </w:t>
      </w:r>
    </w:p>
    <w:p w:rsidR="00DE5488" w:rsidRPr="00255864" w:rsidRDefault="00DE5488" w:rsidP="00DE5488">
      <w:pPr>
        <w:tabs>
          <w:tab w:val="left" w:pos="720"/>
        </w:tabs>
        <w:rPr>
          <w:rFonts w:ascii="Times New Roman" w:hAnsi="Times New Roman" w:cs="Times New Roman"/>
          <w:sz w:val="22"/>
          <w:szCs w:val="22"/>
          <w:lang w:val="lt-LT"/>
        </w:rPr>
      </w:pPr>
      <w:r w:rsidRPr="00255864">
        <w:rPr>
          <w:rFonts w:ascii="Times New Roman" w:hAnsi="Times New Roman" w:cs="Times New Roman"/>
          <w:sz w:val="22"/>
          <w:szCs w:val="22"/>
          <w:lang w:val="lt-LT"/>
        </w:rPr>
        <w:t>6.</w:t>
      </w:r>
      <w:r w:rsidRPr="00255864">
        <w:rPr>
          <w:rFonts w:ascii="Times New Roman" w:hAnsi="Times New Roman" w:cs="Times New Roman"/>
          <w:sz w:val="22"/>
          <w:szCs w:val="22"/>
          <w:lang w:val="lt-LT"/>
        </w:rPr>
        <w:tab/>
        <w:t>Pakuotės turinys ir kita informacija</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1.</w:t>
      </w:r>
      <w:r w:rsidRPr="00255864">
        <w:rPr>
          <w:rFonts w:ascii="Times New Roman" w:hAnsi="Times New Roman" w:cs="Times New Roman"/>
          <w:b/>
          <w:bCs/>
          <w:snapToGrid w:val="0"/>
          <w:sz w:val="22"/>
          <w:szCs w:val="28"/>
          <w:lang w:val="lt-LT" w:eastAsia="x-none"/>
        </w:rPr>
        <w:tab/>
        <w:t xml:space="preserve">Kas yra </w:t>
      </w:r>
      <w:r w:rsidRPr="00255864">
        <w:rPr>
          <w:rFonts w:ascii="Times New Roman" w:hAnsi="Times New Roman" w:cs="Times New Roman"/>
          <w:b/>
          <w:sz w:val="22"/>
          <w:szCs w:val="22"/>
          <w:lang w:val="lt-LT"/>
        </w:rPr>
        <w:t>CAVINTON</w:t>
      </w:r>
      <w:r w:rsidRPr="00255864">
        <w:rPr>
          <w:rFonts w:ascii="Times New Roman" w:hAnsi="Times New Roman" w:cs="Times New Roman"/>
          <w:b/>
          <w:bCs/>
          <w:snapToGrid w:val="0"/>
          <w:sz w:val="22"/>
          <w:szCs w:val="28"/>
          <w:lang w:val="lt-LT" w:eastAsia="x-none"/>
        </w:rPr>
        <w:t xml:space="preserve"> ir kam jis vartojamas</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CAVINTON vartojamas praeinančio smegenų išemijos priepuolio (PSIP), būklės po insulto gydymui (kaip sudėtinės terapijos dalis).</w:t>
      </w: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CAVINTON vartojamas psichikos ar nervų sistemos sutrikimo simptomams, atsirandantiems dėl smegenų kraujotakos nepakankamumo, mažinti.</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rsidR="00DE5488" w:rsidRPr="00255864"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2.</w:t>
      </w:r>
      <w:r w:rsidRPr="00255864">
        <w:rPr>
          <w:rFonts w:ascii="Times New Roman" w:hAnsi="Times New Roman" w:cs="Times New Roman"/>
          <w:b/>
          <w:bCs/>
          <w:snapToGrid w:val="0"/>
          <w:sz w:val="22"/>
          <w:szCs w:val="28"/>
          <w:lang w:val="lt-LT" w:eastAsia="x-none"/>
        </w:rPr>
        <w:tab/>
        <w:t xml:space="preserve">Kas žinotina prieš vartojant </w:t>
      </w:r>
      <w:r w:rsidRPr="00255864">
        <w:rPr>
          <w:rFonts w:ascii="Times New Roman" w:hAnsi="Times New Roman" w:cs="Times New Roman"/>
          <w:b/>
          <w:sz w:val="22"/>
          <w:szCs w:val="22"/>
          <w:lang w:val="lt-LT"/>
        </w:rPr>
        <w:t>CAVINTON</w:t>
      </w:r>
      <w:r w:rsidRPr="00255864">
        <w:rPr>
          <w:rFonts w:ascii="Times New Roman" w:hAnsi="Times New Roman" w:cs="Times New Roman"/>
          <w:b/>
          <w:bCs/>
          <w:snapToGrid w:val="0"/>
          <w:sz w:val="22"/>
          <w:szCs w:val="28"/>
          <w:lang w:val="lt-LT" w:eastAsia="x-none"/>
        </w:rPr>
        <w:t xml:space="preserve"> </w:t>
      </w:r>
      <w:r w:rsidRPr="00255864">
        <w:rPr>
          <w:rFonts w:ascii="Times New Roman" w:hAnsi="Times New Roman" w:cs="Times New Roman"/>
          <w:b/>
          <w:snapToGrid w:val="0"/>
          <w:sz w:val="22"/>
          <w:szCs w:val="24"/>
          <w:lang w:val="lt-LT" w:eastAsia="x-none"/>
        </w:rPr>
        <w:t xml:space="preserve"> </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spacing w:line="220" w:lineRule="exact"/>
        <w:rPr>
          <w:rFonts w:ascii="Times New Roman" w:hAnsi="Times New Roman" w:cs="Times New Roman"/>
          <w:b/>
          <w:bCs/>
          <w:sz w:val="22"/>
          <w:szCs w:val="22"/>
          <w:lang w:val="lt-LT"/>
        </w:rPr>
      </w:pPr>
      <w:r w:rsidRPr="00255864">
        <w:rPr>
          <w:rFonts w:ascii="Times New Roman" w:hAnsi="Times New Roman" w:cs="Times New Roman"/>
          <w:b/>
          <w:bCs/>
          <w:sz w:val="22"/>
          <w:szCs w:val="22"/>
          <w:lang w:val="lt-LT"/>
        </w:rPr>
        <w:t>CAVINTON infuzijų vartoti negalima:</w:t>
      </w:r>
    </w:p>
    <w:p w:rsidR="00DE5488" w:rsidRPr="00255864" w:rsidRDefault="00DE5488" w:rsidP="00DE5488">
      <w:pPr>
        <w:numPr>
          <w:ilvl w:val="0"/>
          <w:numId w:val="1"/>
        </w:numPr>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jeigu yra alergija veikliajai ar bet kuriai pagalbinei medžiagai </w:t>
      </w:r>
      <w:r w:rsidRPr="00255864">
        <w:rPr>
          <w:rFonts w:ascii="Times New Roman" w:hAnsi="Times New Roman" w:cs="Times New Roman"/>
          <w:noProof/>
          <w:sz w:val="22"/>
          <w:szCs w:val="22"/>
          <w:lang w:val="lt-LT"/>
        </w:rPr>
        <w:t>(jos išvardytos 6 skyriuje)</w:t>
      </w:r>
      <w:r w:rsidRPr="00255864">
        <w:rPr>
          <w:rFonts w:ascii="Times New Roman" w:hAnsi="Times New Roman" w:cs="Times New Roman"/>
          <w:sz w:val="22"/>
          <w:szCs w:val="22"/>
          <w:lang w:val="lt-LT" w:eastAsia="lt-LT"/>
        </w:rPr>
        <w:t>;</w:t>
      </w:r>
    </w:p>
    <w:p w:rsidR="00DE5488" w:rsidRDefault="00DE5488" w:rsidP="00DE5488">
      <w:pPr>
        <w:numPr>
          <w:ilvl w:val="0"/>
          <w:numId w:val="1"/>
        </w:numPr>
        <w:rPr>
          <w:rFonts w:ascii="Times New Roman" w:hAnsi="Times New Roman" w:cs="Times New Roman"/>
          <w:sz w:val="22"/>
          <w:lang w:val="lt-LT" w:eastAsia="lt-LT"/>
        </w:rPr>
      </w:pPr>
      <w:r w:rsidRPr="00255864">
        <w:rPr>
          <w:rFonts w:ascii="Times New Roman" w:hAnsi="Times New Roman" w:cs="Times New Roman"/>
          <w:sz w:val="22"/>
          <w:lang w:val="lt-LT" w:eastAsia="lt-LT"/>
        </w:rPr>
        <w:t>nėštumo ir žindymo laikotarpiu;</w:t>
      </w:r>
    </w:p>
    <w:p w:rsidR="00867AC1" w:rsidRPr="005D6353" w:rsidRDefault="00867AC1" w:rsidP="00DE5488">
      <w:pPr>
        <w:numPr>
          <w:ilvl w:val="0"/>
          <w:numId w:val="1"/>
        </w:numPr>
        <w:rPr>
          <w:rFonts w:ascii="Times New Roman" w:hAnsi="Times New Roman" w:cs="Times New Roman"/>
          <w:sz w:val="22"/>
          <w:lang w:val="lt-LT" w:eastAsia="lt-LT"/>
        </w:rPr>
      </w:pPr>
      <w:r w:rsidRPr="005D6353">
        <w:rPr>
          <w:rFonts w:ascii="Times New Roman" w:hAnsi="Times New Roman" w:cs="Times New Roman"/>
          <w:sz w:val="22"/>
          <w:lang w:val="lt-LT" w:eastAsia="lt-LT"/>
        </w:rPr>
        <w:t>jei esate vaisingo amžiaus moteris ir nevartojate veiksming</w:t>
      </w:r>
      <w:r w:rsidR="002E2CB5" w:rsidRPr="005D6353">
        <w:rPr>
          <w:rFonts w:ascii="Times New Roman" w:hAnsi="Times New Roman" w:cs="Times New Roman"/>
          <w:sz w:val="22"/>
          <w:lang w:val="lt-LT" w:eastAsia="lt-LT"/>
        </w:rPr>
        <w:t>o</w:t>
      </w:r>
      <w:r w:rsidRPr="005D6353">
        <w:rPr>
          <w:rFonts w:ascii="Times New Roman" w:hAnsi="Times New Roman" w:cs="Times New Roman"/>
          <w:sz w:val="22"/>
          <w:lang w:val="lt-LT" w:eastAsia="lt-LT"/>
        </w:rPr>
        <w:t xml:space="preserve"> kontracepcijos</w:t>
      </w:r>
      <w:r w:rsidR="002E2CB5" w:rsidRPr="005D6353">
        <w:rPr>
          <w:rFonts w:ascii="Times New Roman" w:hAnsi="Times New Roman" w:cs="Times New Roman"/>
          <w:sz w:val="22"/>
          <w:lang w:val="lt-LT" w:eastAsia="lt-LT"/>
        </w:rPr>
        <w:t xml:space="preserve"> metodo</w:t>
      </w:r>
      <w:r w:rsidR="005B4B7D">
        <w:rPr>
          <w:rFonts w:ascii="Times New Roman" w:hAnsi="Times New Roman" w:cs="Times New Roman"/>
          <w:sz w:val="22"/>
          <w:lang w:val="lt-LT" w:eastAsia="lt-LT"/>
        </w:rPr>
        <w:t>;</w:t>
      </w:r>
    </w:p>
    <w:p w:rsidR="00DE5488" w:rsidRPr="00255864" w:rsidRDefault="00DE5488" w:rsidP="00DE5488">
      <w:pPr>
        <w:numPr>
          <w:ilvl w:val="0"/>
          <w:numId w:val="1"/>
        </w:numPr>
        <w:rPr>
          <w:rFonts w:ascii="Times New Roman" w:hAnsi="Times New Roman" w:cs="Times New Roman"/>
          <w:sz w:val="22"/>
          <w:lang w:val="lt-LT" w:eastAsia="lt-LT"/>
        </w:rPr>
      </w:pPr>
      <w:r w:rsidRPr="00255864">
        <w:rPr>
          <w:rFonts w:ascii="Times New Roman" w:hAnsi="Times New Roman" w:cs="Times New Roman"/>
          <w:bCs/>
          <w:sz w:val="22"/>
          <w:lang w:val="lt-LT" w:eastAsia="lt-LT"/>
        </w:rPr>
        <w:t>ūminiu laikotarpiu po kraujo išsiliejimo į smegenis</w:t>
      </w:r>
      <w:r w:rsidRPr="00255864">
        <w:rPr>
          <w:rFonts w:ascii="Times New Roman" w:hAnsi="Times New Roman" w:cs="Times New Roman"/>
          <w:sz w:val="22"/>
          <w:lang w:val="lt-LT" w:eastAsia="lt-LT"/>
        </w:rPr>
        <w:t>, taip pat jeigu sergama sunkia išemine širdies liga ar labai sutrikęs širdies ritmas;</w:t>
      </w:r>
    </w:p>
    <w:p w:rsidR="00DE5488" w:rsidRPr="00255864" w:rsidRDefault="00DE5488" w:rsidP="00DE5488">
      <w:pPr>
        <w:numPr>
          <w:ilvl w:val="0"/>
          <w:numId w:val="1"/>
        </w:numPr>
        <w:rPr>
          <w:rFonts w:ascii="Times New Roman" w:hAnsi="Times New Roman" w:cs="Times New Roman"/>
          <w:sz w:val="22"/>
          <w:lang w:val="lt-LT" w:eastAsia="lt-LT"/>
        </w:rPr>
      </w:pPr>
      <w:r w:rsidRPr="00255864">
        <w:rPr>
          <w:rFonts w:ascii="Times New Roman" w:hAnsi="Times New Roman" w:cs="Times New Roman"/>
          <w:sz w:val="22"/>
          <w:lang w:val="lt-LT" w:eastAsia="lt-LT"/>
        </w:rPr>
        <w:t>vaikams ir paaugliams iki 18 metų.</w:t>
      </w:r>
    </w:p>
    <w:p w:rsidR="00DE5488" w:rsidRPr="00255864" w:rsidRDefault="00DE5488" w:rsidP="00DE5488">
      <w:pPr>
        <w:pStyle w:val="Antrat4"/>
        <w:rPr>
          <w:rFonts w:ascii="Times New Roman" w:hAnsi="Times New Roman"/>
          <w:sz w:val="22"/>
          <w:lang w:val="lt-LT"/>
        </w:rPr>
      </w:pPr>
      <w:r w:rsidRPr="00255864">
        <w:rPr>
          <w:rFonts w:ascii="Times New Roman" w:hAnsi="Times New Roman"/>
          <w:sz w:val="22"/>
          <w:lang w:val="lt-LT"/>
        </w:rPr>
        <w:t xml:space="preserve">Įspėjimai ir atsargumo priemonės </w:t>
      </w:r>
    </w:p>
    <w:p w:rsidR="00DE5488" w:rsidRPr="00255864" w:rsidRDefault="00DE5488" w:rsidP="00DE5488">
      <w:pPr>
        <w:rPr>
          <w:rFonts w:ascii="Times New Roman" w:hAnsi="Times New Roman" w:cs="Times New Roman"/>
          <w:noProof/>
          <w:sz w:val="22"/>
          <w:szCs w:val="22"/>
          <w:lang w:val="lt-LT"/>
        </w:rPr>
      </w:pPr>
      <w:r w:rsidRPr="00255864">
        <w:rPr>
          <w:rFonts w:ascii="Times New Roman" w:hAnsi="Times New Roman" w:cs="Times New Roman"/>
          <w:noProof/>
          <w:sz w:val="22"/>
          <w:szCs w:val="22"/>
          <w:lang w:val="lt-LT"/>
        </w:rPr>
        <w:t>Pasitarkite su gydytoju arba vaistininku arba slaugytoju, prieš vartojant CAVINTON infuzijas: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bCs/>
          <w:sz w:val="22"/>
          <w:lang w:val="lt-LT" w:eastAsia="lt-LT"/>
        </w:rPr>
        <w:t xml:space="preserve">jeigu padidėjęs vidinis kaukolės spaudimas, </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 xml:space="preserve"> sutrikęs širdies ritmas, </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nustatytas pailgėjusio QT intervalo sindromas arba vartojate vaistų, galinčių provokuoti šias būkles, prieš atliekant CAVINTON infuziją gydytojas turi atidžiai įvertinti Jūsų būklę. Gydytojas taip pat gali reguliariai tikrinti Jūsų EKG;</w:t>
      </w:r>
    </w:p>
    <w:p w:rsidR="00DE5488" w:rsidRPr="00255864" w:rsidRDefault="005B4B7D" w:rsidP="00DE5488">
      <w:pPr>
        <w:numPr>
          <w:ilvl w:val="0"/>
          <w:numId w:val="1"/>
        </w:numPr>
        <w:rPr>
          <w:rFonts w:ascii="Times New Roman" w:hAnsi="Times New Roman" w:cs="Times New Roman"/>
          <w:sz w:val="22"/>
          <w:szCs w:val="22"/>
          <w:lang w:val="lt-LT"/>
        </w:rPr>
      </w:pPr>
      <w:r>
        <w:rPr>
          <w:rFonts w:ascii="Times New Roman" w:hAnsi="Times New Roman" w:cs="Times New Roman"/>
          <w:sz w:val="22"/>
          <w:szCs w:val="22"/>
          <w:lang w:val="lt-LT"/>
        </w:rPr>
        <w:t>j</w:t>
      </w:r>
      <w:r w:rsidR="00DE5488" w:rsidRPr="00255864">
        <w:rPr>
          <w:rFonts w:ascii="Times New Roman" w:hAnsi="Times New Roman" w:cs="Times New Roman"/>
          <w:sz w:val="22"/>
          <w:szCs w:val="22"/>
          <w:lang w:val="lt-LT"/>
        </w:rPr>
        <w:t>eigu sergate cukriniu diabetu.</w:t>
      </w:r>
    </w:p>
    <w:p w:rsidR="00DE5488" w:rsidRPr="00255864" w:rsidRDefault="00DE5488" w:rsidP="00DE5488">
      <w:pPr>
        <w:rPr>
          <w:rFonts w:ascii="Times New Roman" w:hAnsi="Times New Roman"/>
          <w:sz w:val="22"/>
          <w:lang w:val="lt-LT"/>
        </w:rPr>
      </w:pPr>
    </w:p>
    <w:p w:rsidR="00DE5488" w:rsidRPr="00255864" w:rsidRDefault="00DE5488" w:rsidP="00DE5488">
      <w:pPr>
        <w:rPr>
          <w:rFonts w:ascii="Times New Roman" w:hAnsi="Times New Roman"/>
          <w:b/>
          <w:sz w:val="22"/>
          <w:lang w:val="lt-LT"/>
        </w:rPr>
      </w:pPr>
      <w:r w:rsidRPr="00255864">
        <w:rPr>
          <w:rFonts w:ascii="Times New Roman" w:hAnsi="Times New Roman"/>
          <w:b/>
          <w:sz w:val="22"/>
          <w:lang w:val="lt-LT"/>
        </w:rPr>
        <w:t>Vaikams ir paaugliams</w:t>
      </w:r>
    </w:p>
    <w:p w:rsidR="00DE5488" w:rsidRPr="00255864" w:rsidRDefault="00DE5488" w:rsidP="00DE5488">
      <w:pPr>
        <w:rPr>
          <w:rFonts w:ascii="Times New Roman" w:hAnsi="Times New Roman" w:cs="Times New Roman"/>
          <w:bCs/>
          <w:sz w:val="22"/>
          <w:szCs w:val="24"/>
          <w:lang w:val="lt-LT"/>
        </w:rPr>
      </w:pPr>
      <w:r w:rsidRPr="00255864">
        <w:rPr>
          <w:rFonts w:ascii="Times New Roman" w:hAnsi="Times New Roman" w:cs="Times New Roman"/>
          <w:bCs/>
          <w:sz w:val="22"/>
          <w:szCs w:val="24"/>
          <w:lang w:val="lt-LT"/>
        </w:rPr>
        <w:t xml:space="preserve">Vaikams ir paaugliams iki 18 metų CAVINTON infuzijų vartoti negalima, nes  nėra tinkamų tyrimų duomenų apie vartojimą šiems pacientams. </w:t>
      </w:r>
    </w:p>
    <w:p w:rsidR="00DE5488" w:rsidRPr="00255864" w:rsidRDefault="00DE5488" w:rsidP="00DE5488">
      <w:pPr>
        <w:rPr>
          <w:rFonts w:ascii="Times New Roman" w:hAnsi="Times New Roman"/>
          <w:sz w:val="22"/>
          <w:lang w:val="lt-LT"/>
        </w:rPr>
      </w:pPr>
    </w:p>
    <w:p w:rsidR="00DE5488" w:rsidRPr="00255864"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lastRenderedPageBreak/>
        <w:t xml:space="preserve">Kiti vaistai ir </w:t>
      </w:r>
      <w:r w:rsidRPr="00255864">
        <w:rPr>
          <w:rFonts w:ascii="Times New Roman" w:hAnsi="Times New Roman" w:cs="Times New Roman"/>
          <w:b/>
          <w:bCs/>
          <w:sz w:val="22"/>
          <w:szCs w:val="22"/>
          <w:lang w:val="lt-LT"/>
        </w:rPr>
        <w:t>CAVINTON</w:t>
      </w:r>
      <w:r w:rsidRPr="00255864">
        <w:rPr>
          <w:rFonts w:ascii="Times New Roman" w:hAnsi="Times New Roman" w:cs="Times New Roman"/>
          <w:b/>
          <w:bCs/>
          <w:snapToGrid w:val="0"/>
          <w:sz w:val="22"/>
          <w:szCs w:val="28"/>
          <w:lang w:val="lt-LT" w:eastAsia="x-none"/>
        </w:rPr>
        <w:t xml:space="preserve"> </w:t>
      </w:r>
    </w:p>
    <w:p w:rsidR="00DE5488" w:rsidRPr="00255864" w:rsidRDefault="00DE5488" w:rsidP="00DE5488">
      <w:pPr>
        <w:rPr>
          <w:rFonts w:ascii="Times New Roman" w:hAnsi="Times New Roman" w:cs="Times New Roman"/>
          <w:noProof/>
          <w:snapToGrid w:val="0"/>
          <w:sz w:val="22"/>
          <w:szCs w:val="24"/>
          <w:lang w:val="lt-LT"/>
        </w:rPr>
      </w:pPr>
      <w:r w:rsidRPr="00255864">
        <w:rPr>
          <w:rFonts w:ascii="Times New Roman" w:hAnsi="Times New Roman" w:cs="Times New Roman"/>
          <w:noProof/>
          <w:snapToGrid w:val="0"/>
          <w:sz w:val="22"/>
          <w:szCs w:val="24"/>
          <w:lang w:val="lt-LT"/>
        </w:rPr>
        <w:t>Jeigu vartojate ar neseniai vartojote kitų vaistų arba dėl to nesate tikri, apie tai pasakykite gydytojui.</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Kai kurie kiti vaistai gali turėti įtakos vinpocetino poveikiui. Pasakykite gydytojui, jei vartojate vaistų, kurių sudėtyje yra alfa metildopos (vaisto padidėjusiam kraujospū</w:t>
      </w:r>
      <w:r>
        <w:rPr>
          <w:rFonts w:ascii="Times New Roman" w:hAnsi="Times New Roman" w:cs="Times New Roman"/>
          <w:sz w:val="22"/>
          <w:lang w:val="lt-LT" w:eastAsia="lt-LT"/>
        </w:rPr>
        <w:t>dž</w:t>
      </w:r>
      <w:r w:rsidRPr="00255864">
        <w:rPr>
          <w:rFonts w:ascii="Times New Roman" w:hAnsi="Times New Roman" w:cs="Times New Roman"/>
          <w:sz w:val="22"/>
          <w:lang w:val="lt-LT" w:eastAsia="lt-LT"/>
        </w:rPr>
        <w:t>iui mažinti), vaistų, pasižyminčių poveikiu centrinei nervų sistemai, vaistų nuo aritmijos (širdies ritmo sutrikimams gydyti) ar antikoaguliantų (vaistų, mažinančių kraujo krešumą).</w:t>
      </w:r>
    </w:p>
    <w:p w:rsidR="00DE5488" w:rsidRPr="00255864" w:rsidRDefault="00DE5488" w:rsidP="00DE5488">
      <w:pPr>
        <w:rPr>
          <w:rFonts w:ascii="Times New Roman" w:hAnsi="Times New Roman"/>
          <w:sz w:val="22"/>
          <w:lang w:val="lt-LT"/>
        </w:rPr>
      </w:pPr>
    </w:p>
    <w:p w:rsidR="00DE5488" w:rsidRPr="00255864" w:rsidRDefault="00DE5488" w:rsidP="00DE548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 xml:space="preserve">Nėštumas ir žindymo laikotarpis </w:t>
      </w:r>
    </w:p>
    <w:p w:rsidR="00DE5488" w:rsidRPr="00255864" w:rsidRDefault="00DE5488" w:rsidP="00DE5488">
      <w:pPr>
        <w:numPr>
          <w:ilvl w:val="12"/>
          <w:numId w:val="0"/>
        </w:numPr>
        <w:rPr>
          <w:rFonts w:ascii="Times New Roman" w:hAnsi="Times New Roman" w:cs="Times New Roman"/>
          <w:snapToGrid w:val="0"/>
          <w:sz w:val="22"/>
          <w:szCs w:val="24"/>
          <w:lang w:val="lt-LT"/>
        </w:rPr>
      </w:pPr>
      <w:r w:rsidRPr="00255864">
        <w:rPr>
          <w:rFonts w:ascii="Times New Roman" w:hAnsi="Times New Roman" w:cs="Times New Roman"/>
          <w:noProof/>
          <w:snapToGrid w:val="0"/>
          <w:sz w:val="22"/>
          <w:szCs w:val="24"/>
          <w:lang w:val="lt-LT"/>
        </w:rPr>
        <w:t>Jeigu esate nėščia, žindote kūdikį, manote, kad galbūt esate nėščia, arba planuojate pastoti, tai prieš vartodama šį vaistą, pasitarkite su gydytoju arba vaistininku.</w:t>
      </w:r>
      <w:r w:rsidRPr="00255864">
        <w:rPr>
          <w:rFonts w:ascii="Times New Roman" w:hAnsi="Times New Roman" w:cs="Times New Roman"/>
          <w:snapToGrid w:val="0"/>
          <w:sz w:val="22"/>
          <w:szCs w:val="24"/>
          <w:lang w:val="lt-LT"/>
        </w:rPr>
        <w:t xml:space="preserve"> </w:t>
      </w:r>
    </w:p>
    <w:p w:rsidR="002E2CB5" w:rsidRDefault="002E2CB5" w:rsidP="002E2CB5">
      <w:pPr>
        <w:rPr>
          <w:sz w:val="22"/>
          <w:lang w:val="lt-LT"/>
        </w:rPr>
      </w:pPr>
    </w:p>
    <w:p w:rsidR="00DE5488" w:rsidRPr="005D6353" w:rsidRDefault="002E2CB5" w:rsidP="002E2CB5">
      <w:pPr>
        <w:rPr>
          <w:rFonts w:ascii="Times New Roman" w:hAnsi="Times New Roman" w:cs="Times New Roman"/>
          <w:sz w:val="22"/>
          <w:lang w:val="lt-LT"/>
        </w:rPr>
      </w:pPr>
      <w:r w:rsidRPr="005D6353">
        <w:rPr>
          <w:rFonts w:ascii="Times New Roman" w:hAnsi="Times New Roman" w:cs="Times New Roman"/>
          <w:sz w:val="22"/>
          <w:lang w:val="lt-LT"/>
        </w:rPr>
        <w:t xml:space="preserve">Vaisingo amžiaus moterys turi naudoti veiksmingą kontracepcijos metodą gydymo CAVINTON infuzijomis metu. Priešingu atveju </w:t>
      </w:r>
      <w:proofErr w:type="spellStart"/>
      <w:r w:rsidRPr="005D6353">
        <w:rPr>
          <w:rFonts w:ascii="Times New Roman" w:hAnsi="Times New Roman" w:cs="Times New Roman"/>
          <w:sz w:val="22"/>
          <w:lang w:val="lt-LT"/>
        </w:rPr>
        <w:t>vinpocetino</w:t>
      </w:r>
      <w:proofErr w:type="spellEnd"/>
      <w:r w:rsidRPr="005D6353">
        <w:rPr>
          <w:rFonts w:ascii="Times New Roman" w:hAnsi="Times New Roman" w:cs="Times New Roman"/>
          <w:sz w:val="22"/>
          <w:lang w:val="lt-LT"/>
        </w:rPr>
        <w:t xml:space="preserve"> vartoti </w:t>
      </w:r>
      <w:proofErr w:type="spellStart"/>
      <w:r w:rsidRPr="005D6353">
        <w:rPr>
          <w:rFonts w:ascii="Times New Roman" w:hAnsi="Times New Roman" w:cs="Times New Roman"/>
          <w:sz w:val="22"/>
          <w:lang w:val="lt-LT"/>
        </w:rPr>
        <w:t>draužiama</w:t>
      </w:r>
      <w:proofErr w:type="spellEnd"/>
      <w:r w:rsidRPr="005D6353">
        <w:rPr>
          <w:rFonts w:ascii="Times New Roman" w:hAnsi="Times New Roman" w:cs="Times New Roman"/>
          <w:sz w:val="22"/>
          <w:lang w:val="lt-LT"/>
        </w:rPr>
        <w:t>.</w:t>
      </w:r>
    </w:p>
    <w:p w:rsidR="002E2CB5" w:rsidRPr="005D6353" w:rsidRDefault="002E2CB5" w:rsidP="00DE5488">
      <w:pPr>
        <w:keepNext/>
        <w:outlineLvl w:val="1"/>
        <w:rPr>
          <w:rFonts w:ascii="Times New Roman" w:hAnsi="Times New Roman" w:cs="Times New Roman"/>
          <w:bCs/>
          <w:sz w:val="22"/>
          <w:lang w:val="lt-LT" w:eastAsia="lt-LT"/>
        </w:rPr>
      </w:pPr>
    </w:p>
    <w:p w:rsidR="00DE5488" w:rsidRPr="00255864" w:rsidRDefault="00DE5488" w:rsidP="00DE5488">
      <w:pPr>
        <w:keepNext/>
        <w:outlineLvl w:val="1"/>
        <w:rPr>
          <w:rFonts w:ascii="Times New Roman" w:hAnsi="Times New Roman" w:cs="Times New Roman"/>
          <w:bCs/>
          <w:sz w:val="22"/>
          <w:lang w:val="lt-LT" w:eastAsia="lt-LT"/>
        </w:rPr>
      </w:pPr>
      <w:r w:rsidRPr="005D6353">
        <w:rPr>
          <w:rFonts w:ascii="Times New Roman" w:hAnsi="Times New Roman" w:cs="Times New Roman"/>
          <w:bCs/>
          <w:sz w:val="22"/>
          <w:lang w:val="lt-LT" w:eastAsia="lt-LT"/>
        </w:rPr>
        <w:t>Nėščiosioms CAVINTON</w:t>
      </w:r>
      <w:r w:rsidRPr="00255864">
        <w:rPr>
          <w:rFonts w:ascii="Times New Roman" w:hAnsi="Times New Roman" w:cs="Times New Roman"/>
          <w:bCs/>
          <w:sz w:val="22"/>
          <w:lang w:val="lt-LT" w:eastAsia="lt-LT"/>
        </w:rPr>
        <w:t xml:space="preserve">  vartoti negalima.</w:t>
      </w:r>
    </w:p>
    <w:p w:rsidR="00DE5488" w:rsidRPr="00255864" w:rsidRDefault="00DE5488" w:rsidP="00DE5488">
      <w:pPr>
        <w:keepNext/>
        <w:outlineLvl w:val="1"/>
        <w:rPr>
          <w:rFonts w:ascii="Times New Roman" w:hAnsi="Times New Roman" w:cs="Times New Roman"/>
          <w:b/>
          <w:sz w:val="22"/>
          <w:lang w:val="lt-LT" w:eastAsia="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Vinpocetino, veikliosios CAVINTON medžiagos, patenka į motinos pieną, todėl žindyvėms CAVINTON infuzijų vartoti negalima.</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outlineLvl w:val="0"/>
        <w:rPr>
          <w:rFonts w:ascii="Times New Roman" w:hAnsi="Times New Roman" w:cs="Times New Roman"/>
          <w:b/>
          <w:sz w:val="22"/>
          <w:lang w:val="lt-LT" w:eastAsia="lt-LT"/>
        </w:rPr>
      </w:pPr>
      <w:r w:rsidRPr="00255864">
        <w:rPr>
          <w:rFonts w:ascii="Times New Roman" w:hAnsi="Times New Roman" w:cs="Times New Roman"/>
          <w:b/>
          <w:sz w:val="22"/>
          <w:lang w:val="lt-LT" w:eastAsia="lt-LT"/>
        </w:rPr>
        <w:t xml:space="preserve">Vairavimas ir mechanizmų valdymas </w:t>
      </w:r>
    </w:p>
    <w:p w:rsidR="00DE5488" w:rsidRPr="00255864" w:rsidRDefault="00DE5488" w:rsidP="00DE5488">
      <w:pPr>
        <w:rPr>
          <w:rFonts w:ascii="Times New Roman" w:hAnsi="Times New Roman" w:cs="Times New Roman"/>
          <w:bCs/>
          <w:sz w:val="22"/>
          <w:szCs w:val="24"/>
          <w:lang w:val="lt-LT"/>
        </w:rPr>
      </w:pPr>
      <w:r w:rsidRPr="00255864">
        <w:rPr>
          <w:rFonts w:ascii="Times New Roman" w:hAnsi="Times New Roman" w:cs="Times New Roman"/>
          <w:bCs/>
          <w:sz w:val="22"/>
          <w:szCs w:val="24"/>
          <w:lang w:val="lt-LT"/>
        </w:rPr>
        <w:t xml:space="preserve">Vartojant </w:t>
      </w:r>
      <w:r w:rsidRPr="00255864">
        <w:rPr>
          <w:rFonts w:ascii="Times New Roman" w:hAnsi="Times New Roman" w:cs="Times New Roman"/>
          <w:sz w:val="22"/>
          <w:szCs w:val="24"/>
          <w:lang w:val="lt-LT"/>
        </w:rPr>
        <w:t>CAVINTON infuzijų</w:t>
      </w:r>
      <w:r w:rsidRPr="00255864">
        <w:rPr>
          <w:rFonts w:ascii="Times New Roman" w:hAnsi="Times New Roman" w:cs="Times New Roman"/>
          <w:bCs/>
          <w:sz w:val="22"/>
          <w:szCs w:val="24"/>
          <w:lang w:val="lt-LT"/>
        </w:rPr>
        <w:t>, vairuoti ar valdyti mechanizmus leidžiama, jei gydytojas nepatarė kitaip.</w:t>
      </w:r>
    </w:p>
    <w:p w:rsidR="00DE5488" w:rsidRPr="00255864" w:rsidRDefault="00DE5488" w:rsidP="00DE5488">
      <w:pPr>
        <w:outlineLvl w:val="0"/>
        <w:rPr>
          <w:rFonts w:ascii="Times New Roman" w:hAnsi="Times New Roman" w:cs="Times New Roman"/>
          <w:bCs/>
          <w:sz w:val="22"/>
          <w:szCs w:val="24"/>
          <w:lang w:val="lt-LT"/>
        </w:rPr>
      </w:pPr>
      <w:r w:rsidRPr="00255864">
        <w:rPr>
          <w:rFonts w:ascii="Times New Roman" w:hAnsi="Times New Roman" w:cs="Times New Roman"/>
          <w:bCs/>
          <w:sz w:val="22"/>
          <w:szCs w:val="24"/>
          <w:lang w:val="lt-LT"/>
        </w:rPr>
        <w:t>Vinpocetino poveikis gebėjimui vairuoti ar valdyti mechanizmus netirtas.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outlineLvl w:val="0"/>
        <w:rPr>
          <w:rFonts w:ascii="Times New Roman" w:hAnsi="Times New Roman" w:cs="Times New Roman"/>
          <w:bCs/>
          <w:sz w:val="22"/>
          <w:lang w:val="lt-LT" w:eastAsia="lt-LT"/>
        </w:rPr>
      </w:pPr>
      <w:r w:rsidRPr="00255864">
        <w:rPr>
          <w:rFonts w:ascii="Times New Roman" w:hAnsi="Times New Roman"/>
          <w:b/>
          <w:sz w:val="22"/>
          <w:lang w:val="lt-LT"/>
        </w:rPr>
        <w:t xml:space="preserve">CAVINTON sudėtyje yra sorbitolio (E420), benzilo alkoholio ir natrio </w:t>
      </w:r>
      <w:proofErr w:type="spellStart"/>
      <w:r w:rsidRPr="00255864">
        <w:rPr>
          <w:rFonts w:ascii="Times New Roman" w:hAnsi="Times New Roman"/>
          <w:b/>
          <w:sz w:val="22"/>
          <w:lang w:val="lt-LT"/>
        </w:rPr>
        <w:t>metabisulfito</w:t>
      </w:r>
      <w:proofErr w:type="spellEnd"/>
      <w:r w:rsidRPr="00255864">
        <w:rPr>
          <w:rFonts w:ascii="Times New Roman" w:hAnsi="Times New Roman"/>
          <w:b/>
          <w:sz w:val="22"/>
          <w:lang w:val="lt-LT"/>
        </w:rPr>
        <w:t xml:space="preserve"> (E223)</w:t>
      </w:r>
    </w:p>
    <w:p w:rsidR="00536942" w:rsidRDefault="000D6FC3" w:rsidP="00536942">
      <w:pPr>
        <w:rPr>
          <w:rFonts w:ascii="Times New Roman" w:hAnsi="Times New Roman" w:cs="Times New Roman"/>
          <w:sz w:val="22"/>
          <w:lang w:val="lt-LT" w:eastAsia="lt-LT"/>
        </w:rPr>
      </w:pPr>
      <w:r>
        <w:rPr>
          <w:rFonts w:ascii="Times New Roman" w:hAnsi="Times New Roman" w:cs="Times New Roman"/>
          <w:sz w:val="22"/>
          <w:lang w:val="lt-LT" w:eastAsia="lt-LT"/>
        </w:rPr>
        <w:t>Kiekvienoje šio v</w:t>
      </w:r>
      <w:r w:rsidRPr="00255864">
        <w:rPr>
          <w:rFonts w:ascii="Times New Roman" w:hAnsi="Times New Roman" w:cs="Times New Roman"/>
          <w:sz w:val="22"/>
          <w:lang w:val="lt-LT" w:eastAsia="lt-LT"/>
        </w:rPr>
        <w:t xml:space="preserve">aisto </w:t>
      </w:r>
      <w:r>
        <w:rPr>
          <w:rFonts w:ascii="Times New Roman" w:hAnsi="Times New Roman" w:cs="Times New Roman"/>
          <w:sz w:val="22"/>
          <w:lang w:val="lt-LT" w:eastAsia="lt-LT"/>
        </w:rPr>
        <w:t xml:space="preserve">ampulėje </w:t>
      </w:r>
      <w:r w:rsidRPr="00255864">
        <w:rPr>
          <w:rFonts w:ascii="Times New Roman" w:hAnsi="Times New Roman" w:cs="Times New Roman"/>
          <w:sz w:val="22"/>
          <w:lang w:val="lt-LT" w:eastAsia="lt-LT"/>
        </w:rPr>
        <w:t xml:space="preserve">yra </w:t>
      </w:r>
      <w:r>
        <w:rPr>
          <w:rFonts w:ascii="Times New Roman" w:hAnsi="Times New Roman" w:cs="Times New Roman"/>
          <w:sz w:val="22"/>
          <w:lang w:val="lt-LT" w:eastAsia="lt-LT"/>
        </w:rPr>
        <w:t>160</w:t>
      </w:r>
      <w:r w:rsidR="0030777B">
        <w:rPr>
          <w:rFonts w:ascii="Times New Roman" w:hAnsi="Times New Roman" w:cs="Times New Roman"/>
          <w:sz w:val="22"/>
          <w:lang w:val="lt-LT" w:eastAsia="lt-LT"/>
        </w:rPr>
        <w:t xml:space="preserve"> </w:t>
      </w:r>
      <w:r>
        <w:rPr>
          <w:rFonts w:ascii="Times New Roman" w:hAnsi="Times New Roman" w:cs="Times New Roman"/>
          <w:sz w:val="22"/>
          <w:lang w:val="lt-LT" w:eastAsia="lt-LT"/>
        </w:rPr>
        <w:t xml:space="preserve">mg </w:t>
      </w:r>
      <w:proofErr w:type="spellStart"/>
      <w:r w:rsidRPr="00255864">
        <w:rPr>
          <w:rFonts w:ascii="Times New Roman" w:hAnsi="Times New Roman" w:cs="Times New Roman"/>
          <w:sz w:val="22"/>
          <w:lang w:val="lt-LT" w:eastAsia="lt-LT"/>
        </w:rPr>
        <w:t>sorbitolio</w:t>
      </w:r>
      <w:proofErr w:type="spellEnd"/>
      <w:r>
        <w:rPr>
          <w:rFonts w:ascii="Times New Roman" w:hAnsi="Times New Roman" w:cs="Times New Roman"/>
          <w:sz w:val="22"/>
          <w:lang w:val="lt-LT" w:eastAsia="lt-LT"/>
        </w:rPr>
        <w:t xml:space="preserve">. </w:t>
      </w:r>
      <w:proofErr w:type="spellStart"/>
      <w:r>
        <w:rPr>
          <w:rFonts w:ascii="Times New Roman" w:hAnsi="Times New Roman" w:cs="Times New Roman"/>
          <w:sz w:val="22"/>
          <w:lang w:val="lt-LT" w:eastAsia="lt-LT"/>
        </w:rPr>
        <w:t>Sorbitolis</w:t>
      </w:r>
      <w:proofErr w:type="spellEnd"/>
      <w:r>
        <w:rPr>
          <w:rFonts w:ascii="Times New Roman" w:hAnsi="Times New Roman" w:cs="Times New Roman"/>
          <w:sz w:val="22"/>
          <w:lang w:val="lt-LT" w:eastAsia="lt-LT"/>
        </w:rPr>
        <w:t xml:space="preserve"> yra fruktozės šaltinis.</w:t>
      </w:r>
      <w:r w:rsidRPr="00255864">
        <w:rPr>
          <w:rFonts w:ascii="Times New Roman" w:hAnsi="Times New Roman" w:cs="Times New Roman"/>
          <w:sz w:val="22"/>
          <w:lang w:val="lt-LT" w:eastAsia="lt-LT"/>
        </w:rPr>
        <w:t xml:space="preserve"> </w:t>
      </w:r>
      <w:r>
        <w:rPr>
          <w:rFonts w:ascii="Times New Roman" w:hAnsi="Times New Roman" w:cs="Times New Roman"/>
          <w:sz w:val="22"/>
          <w:lang w:val="lt-LT" w:eastAsia="lt-LT"/>
        </w:rPr>
        <w:t xml:space="preserve">Reikia atsižvelgti į adityvų kartu vartojamų vaistinių preparatų, kurių sudėtyje yra </w:t>
      </w:r>
      <w:proofErr w:type="spellStart"/>
      <w:r>
        <w:rPr>
          <w:rFonts w:ascii="Times New Roman" w:hAnsi="Times New Roman" w:cs="Times New Roman"/>
          <w:sz w:val="22"/>
          <w:lang w:val="lt-LT" w:eastAsia="lt-LT"/>
        </w:rPr>
        <w:t>sorbitolio</w:t>
      </w:r>
      <w:proofErr w:type="spellEnd"/>
      <w:r>
        <w:rPr>
          <w:rFonts w:ascii="Times New Roman" w:hAnsi="Times New Roman" w:cs="Times New Roman"/>
          <w:sz w:val="22"/>
          <w:lang w:val="lt-LT" w:eastAsia="lt-LT"/>
        </w:rPr>
        <w:t xml:space="preserve"> (ar fruktozės), ir su maistu vartojamo </w:t>
      </w:r>
      <w:proofErr w:type="spellStart"/>
      <w:r>
        <w:rPr>
          <w:rFonts w:ascii="Times New Roman" w:hAnsi="Times New Roman" w:cs="Times New Roman"/>
          <w:sz w:val="22"/>
          <w:lang w:val="lt-LT" w:eastAsia="lt-LT"/>
        </w:rPr>
        <w:t>sorbitolio</w:t>
      </w:r>
      <w:proofErr w:type="spellEnd"/>
      <w:r>
        <w:rPr>
          <w:rFonts w:ascii="Times New Roman" w:hAnsi="Times New Roman" w:cs="Times New Roman"/>
          <w:sz w:val="22"/>
          <w:lang w:val="lt-LT" w:eastAsia="lt-LT"/>
        </w:rPr>
        <w:t xml:space="preserve"> (ar fruktozės) poveikį.</w:t>
      </w:r>
      <w:r w:rsidR="00D359EC">
        <w:rPr>
          <w:rFonts w:ascii="Times New Roman" w:hAnsi="Times New Roman" w:cs="Times New Roman"/>
          <w:sz w:val="22"/>
          <w:lang w:val="lt-LT" w:eastAsia="lt-LT"/>
        </w:rPr>
        <w:t xml:space="preserve"> </w:t>
      </w:r>
    </w:p>
    <w:p w:rsidR="00536942" w:rsidRDefault="00D359EC" w:rsidP="00536942">
      <w:pPr>
        <w:rPr>
          <w:rFonts w:ascii="Times New Roman" w:hAnsi="Times New Roman" w:cs="Times New Roman"/>
          <w:sz w:val="22"/>
          <w:lang w:val="lt-LT" w:eastAsia="lt-LT"/>
        </w:rPr>
      </w:pPr>
      <w:r>
        <w:rPr>
          <w:rFonts w:ascii="Times New Roman" w:hAnsi="Times New Roman" w:cs="Times New Roman"/>
          <w:sz w:val="22"/>
          <w:lang w:val="lt-LT" w:eastAsia="lt-LT"/>
        </w:rPr>
        <w:t xml:space="preserve">Jeigu Jums yra retas genetinis sutrikimas įgimtas fruktozės </w:t>
      </w:r>
      <w:proofErr w:type="spellStart"/>
      <w:r>
        <w:rPr>
          <w:rFonts w:ascii="Times New Roman" w:hAnsi="Times New Roman" w:cs="Times New Roman"/>
          <w:sz w:val="22"/>
          <w:lang w:val="lt-LT" w:eastAsia="lt-LT"/>
        </w:rPr>
        <w:t>netoleravimas</w:t>
      </w:r>
      <w:proofErr w:type="spellEnd"/>
      <w:r>
        <w:rPr>
          <w:rFonts w:ascii="Times New Roman" w:hAnsi="Times New Roman" w:cs="Times New Roman"/>
          <w:sz w:val="22"/>
          <w:lang w:val="lt-LT" w:eastAsia="lt-LT"/>
        </w:rPr>
        <w:t xml:space="preserve"> (ĮFN), Jums šio vaisto vartoti negalima. </w:t>
      </w:r>
      <w:r w:rsidR="00536942">
        <w:rPr>
          <w:rFonts w:ascii="Times New Roman" w:hAnsi="Times New Roman" w:cs="Times New Roman"/>
          <w:sz w:val="22"/>
          <w:lang w:val="lt-LT" w:eastAsia="lt-LT"/>
        </w:rPr>
        <w:t xml:space="preserve">Pacientų, kuriems yra ĮFN, organizmas negali suskaidyti šio vaisto sudėtyje esančios fruktozės ir tai gali sukelti sunkų nepageidaujamą poveikį. Prieš vartojant šio vaisto, turite pasakyti gydytojui, jeigu Jums yra ĮFN arba daugiau negalite vartoti saldaus maisto ar gėrimų dėl atsiradusio pykinimo, vėmimo ar nemalonaus poveikio (pilvo pūtimo, skrandžio dieglių ar viduriavimo).  </w:t>
      </w:r>
    </w:p>
    <w:p w:rsidR="000D6FC3" w:rsidRPr="00255864" w:rsidRDefault="000D6FC3" w:rsidP="000D6FC3">
      <w:pPr>
        <w:rPr>
          <w:rFonts w:ascii="Times New Roman" w:hAnsi="Times New Roman" w:cs="Times New Roman"/>
          <w:sz w:val="22"/>
          <w:lang w:val="lt-LT" w:eastAsia="lt-LT"/>
        </w:rPr>
      </w:pPr>
    </w:p>
    <w:p w:rsidR="0030777B" w:rsidRDefault="000D6FC3" w:rsidP="00DE5488">
      <w:pPr>
        <w:rPr>
          <w:rFonts w:ascii="Times New Roman" w:hAnsi="Times New Roman" w:cs="Times New Roman"/>
          <w:sz w:val="22"/>
          <w:lang w:val="lt-LT" w:eastAsia="lt-LT"/>
        </w:rPr>
      </w:pPr>
      <w:r>
        <w:rPr>
          <w:rFonts w:ascii="Times New Roman" w:hAnsi="Times New Roman" w:cs="Times New Roman"/>
          <w:sz w:val="22"/>
          <w:lang w:val="lt-LT" w:eastAsia="lt-LT"/>
        </w:rPr>
        <w:t>Kiekvienoje šio v</w:t>
      </w:r>
      <w:r w:rsidRPr="00255864">
        <w:rPr>
          <w:rFonts w:ascii="Times New Roman" w:hAnsi="Times New Roman" w:cs="Times New Roman"/>
          <w:sz w:val="22"/>
          <w:lang w:val="lt-LT" w:eastAsia="lt-LT"/>
        </w:rPr>
        <w:t xml:space="preserve">aisto </w:t>
      </w:r>
      <w:r>
        <w:rPr>
          <w:rFonts w:ascii="Times New Roman" w:hAnsi="Times New Roman" w:cs="Times New Roman"/>
          <w:sz w:val="22"/>
          <w:lang w:val="lt-LT" w:eastAsia="lt-LT"/>
        </w:rPr>
        <w:t>ampulėje  yra 20</w:t>
      </w:r>
      <w:r w:rsidR="0030777B">
        <w:rPr>
          <w:rFonts w:ascii="Times New Roman" w:hAnsi="Times New Roman" w:cs="Times New Roman"/>
          <w:sz w:val="22"/>
          <w:lang w:val="lt-LT" w:eastAsia="lt-LT"/>
        </w:rPr>
        <w:t xml:space="preserve"> </w:t>
      </w:r>
      <w:r>
        <w:rPr>
          <w:rFonts w:ascii="Times New Roman" w:hAnsi="Times New Roman" w:cs="Times New Roman"/>
          <w:sz w:val="22"/>
          <w:lang w:val="lt-LT" w:eastAsia="lt-LT"/>
        </w:rPr>
        <w:t xml:space="preserve">mg </w:t>
      </w:r>
      <w:proofErr w:type="spellStart"/>
      <w:r w:rsidRPr="00255864">
        <w:rPr>
          <w:rFonts w:ascii="Times New Roman" w:hAnsi="Times New Roman" w:cs="Times New Roman"/>
          <w:sz w:val="22"/>
          <w:lang w:val="lt-LT" w:eastAsia="lt-LT"/>
        </w:rPr>
        <w:t>benzilo</w:t>
      </w:r>
      <w:proofErr w:type="spellEnd"/>
      <w:r w:rsidRPr="00255864">
        <w:rPr>
          <w:rFonts w:ascii="Times New Roman" w:hAnsi="Times New Roman" w:cs="Times New Roman"/>
          <w:sz w:val="22"/>
          <w:lang w:val="lt-LT" w:eastAsia="lt-LT"/>
        </w:rPr>
        <w:t xml:space="preserve"> alkoholio</w:t>
      </w:r>
      <w:r>
        <w:rPr>
          <w:rFonts w:ascii="Times New Roman" w:hAnsi="Times New Roman" w:cs="Times New Roman"/>
          <w:sz w:val="22"/>
          <w:lang w:val="lt-LT" w:eastAsia="lt-LT"/>
        </w:rPr>
        <w:t>.</w:t>
      </w:r>
      <w:r w:rsidRPr="000D6FC3">
        <w:rPr>
          <w:rFonts w:ascii="Times New Roman" w:hAnsi="Times New Roman" w:cs="Times New Roman"/>
          <w:sz w:val="22"/>
          <w:lang w:val="lt-LT" w:eastAsia="lt-LT"/>
        </w:rPr>
        <w:t xml:space="preserve"> </w:t>
      </w:r>
      <w:proofErr w:type="spellStart"/>
      <w:r>
        <w:rPr>
          <w:rFonts w:ascii="Times New Roman" w:hAnsi="Times New Roman" w:cs="Times New Roman"/>
          <w:sz w:val="22"/>
          <w:lang w:val="lt-LT" w:eastAsia="lt-LT"/>
        </w:rPr>
        <w:t>Benzilo</w:t>
      </w:r>
      <w:proofErr w:type="spellEnd"/>
      <w:r>
        <w:rPr>
          <w:rFonts w:ascii="Times New Roman" w:hAnsi="Times New Roman" w:cs="Times New Roman"/>
          <w:sz w:val="22"/>
          <w:lang w:val="lt-LT" w:eastAsia="lt-LT"/>
        </w:rPr>
        <w:t xml:space="preserve"> alkoholis </w:t>
      </w:r>
      <w:r w:rsidRPr="00255864">
        <w:rPr>
          <w:rFonts w:ascii="Times New Roman" w:hAnsi="Times New Roman" w:cs="Times New Roman"/>
          <w:sz w:val="22"/>
          <w:lang w:val="lt-LT" w:eastAsia="lt-LT"/>
        </w:rPr>
        <w:t xml:space="preserve">gali sukelti alerginių reakcijų. </w:t>
      </w:r>
      <w:r w:rsidR="00D359EC">
        <w:rPr>
          <w:rFonts w:ascii="Times New Roman" w:hAnsi="Times New Roman" w:cs="Times New Roman"/>
          <w:sz w:val="22"/>
          <w:lang w:val="lt-LT" w:eastAsia="lt-LT"/>
        </w:rPr>
        <w:t xml:space="preserve">Pasitarkite su gydytoju arba vaistininku, jeigu sergate kepenų arba inkstų ligomis, kadangi didelis </w:t>
      </w:r>
      <w:proofErr w:type="spellStart"/>
      <w:r w:rsidR="00D359EC">
        <w:rPr>
          <w:rFonts w:ascii="Times New Roman" w:hAnsi="Times New Roman" w:cs="Times New Roman"/>
          <w:sz w:val="22"/>
          <w:lang w:val="lt-LT" w:eastAsia="lt-LT"/>
        </w:rPr>
        <w:t>benzilo</w:t>
      </w:r>
      <w:proofErr w:type="spellEnd"/>
      <w:r w:rsidR="00D359EC">
        <w:rPr>
          <w:rFonts w:ascii="Times New Roman" w:hAnsi="Times New Roman" w:cs="Times New Roman"/>
          <w:sz w:val="22"/>
          <w:lang w:val="lt-LT" w:eastAsia="lt-LT"/>
        </w:rPr>
        <w:t xml:space="preserve"> alkoholio kiekis gali kauptis Jūsų organizme ir sukelti šalutinį poveikį (vadinamąją </w:t>
      </w:r>
      <w:proofErr w:type="spellStart"/>
      <w:r w:rsidR="00D359EC">
        <w:rPr>
          <w:rFonts w:ascii="Times New Roman" w:hAnsi="Times New Roman" w:cs="Times New Roman"/>
          <w:sz w:val="22"/>
          <w:lang w:val="lt-LT" w:eastAsia="lt-LT"/>
        </w:rPr>
        <w:t>metabolinę</w:t>
      </w:r>
      <w:proofErr w:type="spellEnd"/>
      <w:r w:rsidR="00D359EC">
        <w:rPr>
          <w:rFonts w:ascii="Times New Roman" w:hAnsi="Times New Roman" w:cs="Times New Roman"/>
          <w:sz w:val="22"/>
          <w:lang w:val="lt-LT" w:eastAsia="lt-LT"/>
        </w:rPr>
        <w:t xml:space="preserve"> </w:t>
      </w:r>
      <w:proofErr w:type="spellStart"/>
      <w:r w:rsidR="00D359EC">
        <w:rPr>
          <w:rFonts w:ascii="Times New Roman" w:hAnsi="Times New Roman" w:cs="Times New Roman"/>
          <w:sz w:val="22"/>
          <w:lang w:val="lt-LT" w:eastAsia="lt-LT"/>
        </w:rPr>
        <w:t>acidozę</w:t>
      </w:r>
      <w:proofErr w:type="spellEnd"/>
      <w:r w:rsidR="00D359EC">
        <w:rPr>
          <w:rFonts w:ascii="Times New Roman" w:hAnsi="Times New Roman" w:cs="Times New Roman"/>
          <w:sz w:val="22"/>
          <w:lang w:val="lt-LT" w:eastAsia="lt-LT"/>
        </w:rPr>
        <w:t xml:space="preserve">). </w:t>
      </w:r>
    </w:p>
    <w:p w:rsidR="000D6FC3" w:rsidRDefault="000D6FC3" w:rsidP="00DE5488">
      <w:pPr>
        <w:rPr>
          <w:rFonts w:ascii="Times New Roman" w:hAnsi="Times New Roman" w:cs="Times New Roman"/>
          <w:sz w:val="22"/>
          <w:lang w:val="lt-LT" w:eastAsia="lt-LT"/>
        </w:rPr>
      </w:pPr>
    </w:p>
    <w:p w:rsidR="00DE5488" w:rsidRDefault="000D6FC3" w:rsidP="00DE5488">
      <w:pPr>
        <w:rPr>
          <w:rFonts w:ascii="Times New Roman" w:hAnsi="Times New Roman" w:cs="Times New Roman"/>
          <w:sz w:val="22"/>
          <w:lang w:val="lt-LT" w:eastAsia="lt-LT"/>
        </w:rPr>
      </w:pPr>
      <w:r>
        <w:rPr>
          <w:rFonts w:ascii="Times New Roman" w:hAnsi="Times New Roman" w:cs="Times New Roman"/>
          <w:sz w:val="22"/>
          <w:lang w:val="lt-LT" w:eastAsia="lt-LT"/>
        </w:rPr>
        <w:t>Kiekvienoje šio v</w:t>
      </w:r>
      <w:r w:rsidRPr="00255864">
        <w:rPr>
          <w:rFonts w:ascii="Times New Roman" w:hAnsi="Times New Roman" w:cs="Times New Roman"/>
          <w:sz w:val="22"/>
          <w:lang w:val="lt-LT" w:eastAsia="lt-LT"/>
        </w:rPr>
        <w:t xml:space="preserve">aisto </w:t>
      </w:r>
      <w:r>
        <w:rPr>
          <w:rFonts w:ascii="Times New Roman" w:hAnsi="Times New Roman" w:cs="Times New Roman"/>
          <w:sz w:val="22"/>
          <w:lang w:val="lt-LT" w:eastAsia="lt-LT"/>
        </w:rPr>
        <w:t xml:space="preserve">ampulėje </w:t>
      </w:r>
      <w:r w:rsidRPr="00255864">
        <w:rPr>
          <w:rFonts w:ascii="Times New Roman" w:hAnsi="Times New Roman" w:cs="Times New Roman"/>
          <w:sz w:val="22"/>
          <w:lang w:val="lt-LT" w:eastAsia="lt-LT"/>
        </w:rPr>
        <w:t xml:space="preserve">yra </w:t>
      </w:r>
      <w:r>
        <w:rPr>
          <w:rFonts w:ascii="Times New Roman" w:hAnsi="Times New Roman" w:cs="Times New Roman"/>
          <w:sz w:val="22"/>
          <w:lang w:val="lt-LT" w:eastAsia="lt-LT"/>
        </w:rPr>
        <w:t>2</w:t>
      </w:r>
      <w:r w:rsidR="0030777B">
        <w:rPr>
          <w:rFonts w:ascii="Times New Roman" w:hAnsi="Times New Roman" w:cs="Times New Roman"/>
          <w:sz w:val="22"/>
          <w:lang w:val="lt-LT" w:eastAsia="lt-LT"/>
        </w:rPr>
        <w:t xml:space="preserve"> </w:t>
      </w:r>
      <w:r>
        <w:rPr>
          <w:rFonts w:ascii="Times New Roman" w:hAnsi="Times New Roman" w:cs="Times New Roman"/>
          <w:sz w:val="22"/>
          <w:lang w:val="lt-LT" w:eastAsia="lt-LT"/>
        </w:rPr>
        <w:t>mg</w:t>
      </w:r>
      <w:r w:rsidRPr="00255864">
        <w:rPr>
          <w:rFonts w:ascii="Times New Roman" w:hAnsi="Times New Roman" w:cs="Times New Roman"/>
          <w:sz w:val="22"/>
          <w:lang w:val="lt-LT" w:eastAsia="lt-LT"/>
        </w:rPr>
        <w:t xml:space="preserve"> natrio </w:t>
      </w:r>
      <w:proofErr w:type="spellStart"/>
      <w:r w:rsidRPr="00255864">
        <w:rPr>
          <w:rFonts w:ascii="Times New Roman" w:hAnsi="Times New Roman" w:cs="Times New Roman"/>
          <w:sz w:val="22"/>
          <w:lang w:val="lt-LT" w:eastAsia="lt-LT"/>
        </w:rPr>
        <w:t>metabisulfito</w:t>
      </w:r>
      <w:proofErr w:type="spellEnd"/>
      <w:r w:rsidR="00D359EC">
        <w:rPr>
          <w:rFonts w:ascii="Times New Roman" w:hAnsi="Times New Roman" w:cs="Times New Roman"/>
          <w:sz w:val="22"/>
          <w:lang w:val="lt-LT" w:eastAsia="lt-LT"/>
        </w:rPr>
        <w:t>.</w:t>
      </w:r>
      <w:r w:rsidRPr="00255864">
        <w:rPr>
          <w:rFonts w:ascii="Times New Roman" w:hAnsi="Times New Roman" w:cs="Times New Roman"/>
          <w:sz w:val="22"/>
          <w:lang w:val="lt-LT" w:eastAsia="lt-LT"/>
        </w:rPr>
        <w:t xml:space="preserve"> </w:t>
      </w:r>
      <w:r w:rsidR="00DE5488" w:rsidRPr="00255864">
        <w:rPr>
          <w:rFonts w:ascii="Times New Roman" w:hAnsi="Times New Roman" w:cs="Times New Roman"/>
          <w:sz w:val="22"/>
          <w:lang w:val="lt-LT" w:eastAsia="lt-LT"/>
        </w:rPr>
        <w:t xml:space="preserve">Natrio </w:t>
      </w:r>
      <w:proofErr w:type="spellStart"/>
      <w:r w:rsidR="00DE5488" w:rsidRPr="00255864">
        <w:rPr>
          <w:rFonts w:ascii="Times New Roman" w:hAnsi="Times New Roman" w:cs="Times New Roman"/>
          <w:sz w:val="22"/>
          <w:lang w:val="lt-LT" w:eastAsia="lt-LT"/>
        </w:rPr>
        <w:t>metabisulfitas</w:t>
      </w:r>
      <w:proofErr w:type="spellEnd"/>
      <w:r w:rsidR="00DE5488" w:rsidRPr="00255864">
        <w:rPr>
          <w:rFonts w:ascii="Times New Roman" w:hAnsi="Times New Roman" w:cs="Times New Roman"/>
          <w:sz w:val="22"/>
          <w:lang w:val="lt-LT" w:eastAsia="lt-LT"/>
        </w:rPr>
        <w:t xml:space="preserve"> retais atvejais gali sukelti sunkių </w:t>
      </w:r>
      <w:r w:rsidR="00D359EC">
        <w:rPr>
          <w:rFonts w:ascii="Times New Roman" w:hAnsi="Times New Roman" w:cs="Times New Roman"/>
          <w:sz w:val="22"/>
          <w:lang w:val="lt-LT" w:eastAsia="lt-LT"/>
        </w:rPr>
        <w:t xml:space="preserve">padidėjusio jautrumo </w:t>
      </w:r>
      <w:r w:rsidR="00DE5488" w:rsidRPr="00255864">
        <w:rPr>
          <w:rFonts w:ascii="Times New Roman" w:hAnsi="Times New Roman" w:cs="Times New Roman"/>
          <w:sz w:val="22"/>
          <w:lang w:val="lt-LT" w:eastAsia="lt-LT"/>
        </w:rPr>
        <w:t>reakcijų ir bronchų spazmą.</w:t>
      </w:r>
    </w:p>
    <w:p w:rsidR="00DE5488" w:rsidRDefault="00DE5488" w:rsidP="00DE5488">
      <w:pPr>
        <w:rPr>
          <w:rFonts w:ascii="Times New Roman" w:hAnsi="Times New Roman" w:cs="Times New Roman"/>
          <w:sz w:val="22"/>
          <w:lang w:val="lt-LT" w:eastAsia="lt-LT"/>
        </w:rPr>
      </w:pPr>
    </w:p>
    <w:p w:rsidR="000D6FC3" w:rsidRPr="00255864" w:rsidRDefault="000D6FC3" w:rsidP="000D6FC3">
      <w:pPr>
        <w:rPr>
          <w:rFonts w:ascii="Times New Roman" w:hAnsi="Times New Roman" w:cs="Times New Roman"/>
          <w:sz w:val="22"/>
          <w:lang w:val="lt-LT" w:eastAsia="lt-LT"/>
        </w:rPr>
      </w:pPr>
      <w:r>
        <w:rPr>
          <w:rFonts w:ascii="Times New Roman" w:hAnsi="Times New Roman" w:cs="Times New Roman"/>
          <w:sz w:val="22"/>
          <w:lang w:val="lt-LT" w:eastAsia="lt-LT"/>
        </w:rPr>
        <w:t>Kiekvienoje šio v</w:t>
      </w:r>
      <w:r w:rsidRPr="00255864">
        <w:rPr>
          <w:rFonts w:ascii="Times New Roman" w:hAnsi="Times New Roman" w:cs="Times New Roman"/>
          <w:sz w:val="22"/>
          <w:lang w:val="lt-LT" w:eastAsia="lt-LT"/>
        </w:rPr>
        <w:t xml:space="preserve">aisto </w:t>
      </w:r>
      <w:r>
        <w:rPr>
          <w:rFonts w:ascii="Times New Roman" w:hAnsi="Times New Roman" w:cs="Times New Roman"/>
          <w:sz w:val="22"/>
          <w:lang w:val="lt-LT" w:eastAsia="lt-LT"/>
        </w:rPr>
        <w:t>ampulėje yra mažiau kaip 1</w:t>
      </w:r>
      <w:r w:rsidR="0030777B">
        <w:rPr>
          <w:rFonts w:ascii="Times New Roman" w:hAnsi="Times New Roman" w:cs="Times New Roman"/>
          <w:sz w:val="22"/>
          <w:lang w:val="lt-LT" w:eastAsia="lt-LT"/>
        </w:rPr>
        <w:t xml:space="preserve"> </w:t>
      </w:r>
      <w:proofErr w:type="spellStart"/>
      <w:r>
        <w:rPr>
          <w:rFonts w:ascii="Times New Roman" w:hAnsi="Times New Roman" w:cs="Times New Roman"/>
          <w:sz w:val="22"/>
          <w:lang w:val="lt-LT" w:eastAsia="lt-LT"/>
        </w:rPr>
        <w:t>mmol</w:t>
      </w:r>
      <w:proofErr w:type="spellEnd"/>
      <w:r>
        <w:rPr>
          <w:rFonts w:ascii="Times New Roman" w:hAnsi="Times New Roman" w:cs="Times New Roman"/>
          <w:sz w:val="22"/>
          <w:lang w:val="lt-LT" w:eastAsia="lt-LT"/>
        </w:rPr>
        <w:t xml:space="preserve"> (23</w:t>
      </w:r>
      <w:r w:rsidR="0030777B">
        <w:rPr>
          <w:rFonts w:ascii="Times New Roman" w:hAnsi="Times New Roman" w:cs="Times New Roman"/>
          <w:sz w:val="22"/>
          <w:lang w:val="lt-LT" w:eastAsia="lt-LT"/>
        </w:rPr>
        <w:t xml:space="preserve"> </w:t>
      </w:r>
      <w:r>
        <w:rPr>
          <w:rFonts w:ascii="Times New Roman" w:hAnsi="Times New Roman" w:cs="Times New Roman"/>
          <w:sz w:val="22"/>
          <w:lang w:val="lt-LT" w:eastAsia="lt-LT"/>
        </w:rPr>
        <w:t>mg) natrio, t.</w:t>
      </w:r>
      <w:r w:rsidR="0030777B">
        <w:rPr>
          <w:rFonts w:ascii="Times New Roman" w:hAnsi="Times New Roman" w:cs="Times New Roman"/>
          <w:sz w:val="22"/>
          <w:lang w:val="lt-LT" w:eastAsia="lt-LT"/>
        </w:rPr>
        <w:t xml:space="preserve"> </w:t>
      </w:r>
      <w:r>
        <w:rPr>
          <w:rFonts w:ascii="Times New Roman" w:hAnsi="Times New Roman" w:cs="Times New Roman"/>
          <w:sz w:val="22"/>
          <w:lang w:val="lt-LT" w:eastAsia="lt-LT"/>
        </w:rPr>
        <w:t>y., jis beveik neturi reikšmės.</w:t>
      </w: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keepNext/>
        <w:keepLines/>
        <w:tabs>
          <w:tab w:val="left" w:pos="567"/>
        </w:tabs>
        <w:outlineLvl w:val="2"/>
        <w:rPr>
          <w:rFonts w:ascii="Times New Roman" w:hAnsi="Times New Roman" w:cs="Times New Roman"/>
          <w:b/>
          <w:bCs/>
          <w:snapToGrid w:val="0"/>
          <w:sz w:val="22"/>
          <w:szCs w:val="26"/>
          <w:lang w:val="lt-LT" w:eastAsia="x-none"/>
        </w:rPr>
      </w:pPr>
      <w:r w:rsidRPr="00255864">
        <w:rPr>
          <w:rFonts w:ascii="Times New Roman" w:hAnsi="Times New Roman" w:cs="Times New Roman"/>
          <w:b/>
          <w:bCs/>
          <w:snapToGrid w:val="0"/>
          <w:sz w:val="22"/>
          <w:szCs w:val="26"/>
          <w:lang w:val="lt-LT" w:eastAsia="x-none"/>
        </w:rPr>
        <w:t>3.</w:t>
      </w:r>
      <w:r w:rsidRPr="00255864">
        <w:rPr>
          <w:rFonts w:ascii="Times New Roman" w:hAnsi="Times New Roman" w:cs="Times New Roman"/>
          <w:b/>
          <w:bCs/>
          <w:snapToGrid w:val="0"/>
          <w:sz w:val="22"/>
          <w:szCs w:val="26"/>
          <w:lang w:val="lt-LT" w:eastAsia="x-none"/>
        </w:rPr>
        <w:tab/>
        <w:t>Kaip vartoti CAVINTON</w:t>
      </w:r>
    </w:p>
    <w:p w:rsidR="00DE5488" w:rsidRPr="00255864" w:rsidRDefault="00DE5488" w:rsidP="00DE5488">
      <w:pPr>
        <w:numPr>
          <w:ilvl w:val="12"/>
          <w:numId w:val="0"/>
        </w:numPr>
        <w:ind w:right="-2"/>
        <w:rPr>
          <w:rFonts w:ascii="Times New Roman" w:hAnsi="Times New Roman" w:cs="Times New Roman"/>
          <w:snapToGrid w:val="0"/>
          <w:sz w:val="22"/>
          <w:szCs w:val="24"/>
          <w:lang w:val="lt-LT"/>
        </w:rPr>
      </w:pPr>
    </w:p>
    <w:p w:rsidR="00DE5488" w:rsidRPr="00255864" w:rsidRDefault="00DE5488" w:rsidP="00DE5488">
      <w:pPr>
        <w:numPr>
          <w:ilvl w:val="12"/>
          <w:numId w:val="0"/>
        </w:numPr>
        <w:ind w:right="-2"/>
        <w:rPr>
          <w:rFonts w:ascii="Times New Roman" w:hAnsi="Times New Roman" w:cs="Times New Roman"/>
          <w:snapToGrid w:val="0"/>
          <w:sz w:val="22"/>
          <w:szCs w:val="24"/>
          <w:lang w:val="lt-LT"/>
        </w:rPr>
      </w:pPr>
      <w:r w:rsidRPr="00255864">
        <w:rPr>
          <w:rFonts w:ascii="Times New Roman" w:hAnsi="Times New Roman" w:cs="Times New Roman"/>
          <w:noProof/>
          <w:snapToGrid w:val="0"/>
          <w:sz w:val="22"/>
          <w:szCs w:val="24"/>
          <w:lang w:val="lt-LT"/>
        </w:rPr>
        <w:t>Visada vartokite šį vaistą tiksliai kaip nurodė gydytojas.</w:t>
      </w:r>
      <w:r w:rsidRPr="00255864">
        <w:rPr>
          <w:rFonts w:ascii="Times New Roman" w:hAnsi="Times New Roman" w:cs="Times New Roman"/>
          <w:snapToGrid w:val="0"/>
          <w:sz w:val="22"/>
          <w:szCs w:val="24"/>
          <w:lang w:val="lt-LT"/>
        </w:rPr>
        <w:t xml:space="preserve"> </w:t>
      </w:r>
      <w:r w:rsidRPr="00255864">
        <w:rPr>
          <w:rFonts w:ascii="Times New Roman" w:hAnsi="Times New Roman" w:cs="Times New Roman"/>
          <w:noProof/>
          <w:snapToGrid w:val="0"/>
          <w:sz w:val="22"/>
          <w:szCs w:val="24"/>
          <w:lang w:val="lt-LT"/>
        </w:rPr>
        <w:t>Jeigu abejojate, kreipkitės į  gydytoją.</w:t>
      </w:r>
      <w:r w:rsidRPr="00255864">
        <w:rPr>
          <w:rFonts w:ascii="Times New Roman" w:hAnsi="Times New Roman" w:cs="Times New Roman"/>
          <w:snapToGrid w:val="0"/>
          <w:sz w:val="22"/>
          <w:szCs w:val="24"/>
          <w:lang w:val="lt-LT"/>
        </w:rPr>
        <w:t xml:space="preserve"> </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Rekomenduojama pradinė  paros dozė 20 mg (2 ampulės, praskiestos 500 ml infuzinio tirpalo). Ši dozė, atsižvelgiant į tai, kaip pacientas toleruoja vaistą, per 2-3 dienas gali būti didinama iki 1 mg/kg kūno svorio per dieną. </w:t>
      </w:r>
    </w:p>
    <w:p w:rsidR="00DE5488" w:rsidRPr="00255864" w:rsidRDefault="00DE5488" w:rsidP="00DE5488">
      <w:pPr>
        <w:rPr>
          <w:rFonts w:ascii="Times New Roman" w:hAnsi="Times New Roman" w:cs="Times New Roman"/>
          <w:sz w:val="22"/>
          <w:lang w:val="lt-LT" w:eastAsia="lt-LT"/>
        </w:rPr>
      </w:pPr>
      <w:r w:rsidRPr="00255864">
        <w:rPr>
          <w:rFonts w:ascii="Times New Roman" w:hAnsi="Times New Roman" w:cs="Times New Roman"/>
          <w:sz w:val="22"/>
          <w:lang w:val="lt-LT" w:eastAsia="lt-LT"/>
        </w:rPr>
        <w:t>Vidutiniškai gydymas tęsiamas 10-14 dienų, ir rekomenduojama paros dozė yra  50 mg (5 ampulės, praskiestos 500 ml infuzinio tirpalo). Baigus gydymą leidžiamuoju vaistu, rekomenduojama jį tęsti CAVINTON tabletėmis (po 10 mg tris kartus per parą).</w:t>
      </w:r>
    </w:p>
    <w:p w:rsidR="00DE5488" w:rsidRPr="00255864" w:rsidRDefault="00DE5488" w:rsidP="00DE5488">
      <w:pPr>
        <w:rPr>
          <w:rFonts w:ascii="Times New Roman" w:hAnsi="Times New Roman" w:cs="Times New Roman"/>
          <w:sz w:val="22"/>
          <w:szCs w:val="24"/>
          <w:lang w:val="lt-LT"/>
        </w:rPr>
      </w:pPr>
    </w:p>
    <w:p w:rsidR="00DE5488" w:rsidRPr="00255864" w:rsidRDefault="00DE5488" w:rsidP="00DE5488">
      <w:pPr>
        <w:rPr>
          <w:rFonts w:ascii="Times New Roman" w:hAnsi="Times New Roman" w:cs="Times New Roman"/>
          <w:sz w:val="22"/>
          <w:szCs w:val="24"/>
          <w:lang w:val="lt-LT"/>
        </w:rPr>
      </w:pPr>
      <w:r w:rsidRPr="00255864">
        <w:rPr>
          <w:rFonts w:ascii="Times New Roman" w:hAnsi="Times New Roman" w:cs="Times New Roman"/>
          <w:sz w:val="22"/>
          <w:szCs w:val="24"/>
          <w:lang w:val="lt-LT"/>
        </w:rPr>
        <w:lastRenderedPageBreak/>
        <w:t>Pacientams, sergantiems inkstų ar kepenų ligomis, dozės keisti nereikia.</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spacing w:line="220" w:lineRule="exact"/>
        <w:rPr>
          <w:rFonts w:ascii="Times New Roman" w:hAnsi="Times New Roman" w:cs="Times New Roman"/>
          <w:b/>
          <w:bCs/>
          <w:sz w:val="22"/>
          <w:szCs w:val="22"/>
          <w:lang w:val="lt-LT"/>
        </w:rPr>
      </w:pPr>
      <w:r w:rsidRPr="00255864">
        <w:rPr>
          <w:rFonts w:ascii="Times New Roman" w:hAnsi="Times New Roman" w:cs="Times New Roman"/>
          <w:b/>
          <w:bCs/>
          <w:sz w:val="22"/>
          <w:szCs w:val="22"/>
          <w:lang w:val="lt-LT"/>
        </w:rPr>
        <w:t>Pavartojus per didelę CAVINTON dozę</w:t>
      </w:r>
    </w:p>
    <w:p w:rsidR="00DE5488" w:rsidRPr="00255864" w:rsidRDefault="00DE5488" w:rsidP="00DE5488">
      <w:pPr>
        <w:rPr>
          <w:rFonts w:ascii="Times New Roman" w:hAnsi="Times New Roman" w:cs="Times New Roman"/>
          <w:sz w:val="22"/>
          <w:szCs w:val="24"/>
          <w:lang w:val="lt-LT"/>
        </w:rPr>
      </w:pPr>
      <w:r w:rsidRPr="00255864">
        <w:rPr>
          <w:rFonts w:ascii="Times New Roman" w:hAnsi="Times New Roman" w:cs="Times New Roman"/>
          <w:sz w:val="22"/>
          <w:szCs w:val="24"/>
          <w:lang w:val="lt-LT"/>
        </w:rPr>
        <w:t>Jei įtariate, jog pavartojote pernelyg didelę dozę, nedelsdami kreipkitės į gydytoją arba slaugytoją.</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sz w:val="22"/>
          <w:szCs w:val="22"/>
          <w:lang w:val="lt-LT"/>
        </w:rPr>
        <w:t>Jeigu kiltų daugiau klausimų dėl šio vaisto vartojimo, kreipkitės į gydytoją arba slaugytoją.</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keepNext/>
        <w:keepLines/>
        <w:tabs>
          <w:tab w:val="left" w:pos="567"/>
        </w:tabs>
        <w:outlineLvl w:val="2"/>
        <w:rPr>
          <w:rFonts w:ascii="Times New Roman" w:hAnsi="Times New Roman" w:cs="Times New Roman"/>
          <w:b/>
          <w:bCs/>
          <w:snapToGrid w:val="0"/>
          <w:sz w:val="22"/>
          <w:szCs w:val="26"/>
          <w:lang w:val="lt-LT" w:eastAsia="x-none"/>
        </w:rPr>
      </w:pPr>
      <w:r w:rsidRPr="00255864">
        <w:rPr>
          <w:rFonts w:ascii="Times New Roman" w:hAnsi="Times New Roman" w:cs="Times New Roman"/>
          <w:b/>
          <w:bCs/>
          <w:snapToGrid w:val="0"/>
          <w:sz w:val="22"/>
          <w:szCs w:val="26"/>
          <w:lang w:val="lt-LT" w:eastAsia="x-none"/>
        </w:rPr>
        <w:t>4.</w:t>
      </w:r>
      <w:r w:rsidRPr="00255864">
        <w:rPr>
          <w:rFonts w:ascii="Times New Roman" w:hAnsi="Times New Roman" w:cs="Times New Roman"/>
          <w:b/>
          <w:bCs/>
          <w:snapToGrid w:val="0"/>
          <w:sz w:val="22"/>
          <w:szCs w:val="26"/>
          <w:lang w:val="lt-LT" w:eastAsia="x-none"/>
        </w:rPr>
        <w:tab/>
        <w:t>Galimas šalutinis poveikis</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sz w:val="22"/>
          <w:szCs w:val="22"/>
          <w:lang w:val="lt-LT"/>
        </w:rPr>
        <w:t>Šis vaistas, kaip ir visi kiti, gali sukelti šalutinį poveikį, nors jis pasireiškia ne visiems žmonėms.</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sz w:val="22"/>
          <w:szCs w:val="22"/>
          <w:lang w:val="lt-LT"/>
        </w:rPr>
        <w:t>Nedelsdami kreipkitės į gydytoją arba slaugytoją, jeigu atsirastų šie simptomai:</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stiprus krūtinės skausmas, plintantis į kairę ranką arba į kaklą;</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lengvai atsirandančios kraujosruvos gleivinėse (nosies, dantenų), smulkios raudonos dėmelės odoje, ypač apatinėse kojų dalyse (petechijos), labai kraujuojama po dantų chirurginių procedūrų  ar iš žaizdų;</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nuolat juntamas nuovargis ar silpnumas, blyškumas, dusulys ar sumenkęs fizinis pajėgumas;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suretėjęs, padažnėjęs ar nereguliarus širdies plakimas;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nuolatinis troškulys ir neįprastai padidėjęs šlapimo kiekis;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ryškus kraujospūdžio pokytis;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bet koks regos sutrikimas. Nedelsdami kreipkitės į gydytoją, kad išvengtumėte negrįžtamo regos sutrikimo.</w:t>
      </w:r>
    </w:p>
    <w:p w:rsidR="00DE5488" w:rsidRPr="00255864" w:rsidRDefault="00DE5488" w:rsidP="00DE5488">
      <w:pPr>
        <w:ind w:left="720"/>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sz w:val="22"/>
          <w:szCs w:val="22"/>
          <w:lang w:val="lt-LT"/>
        </w:rPr>
        <w:t>Vinpocetino sukelti  šalutiniai poveikiai sugrupuoti pagal pasireiškimo dažnį.</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sz w:val="22"/>
          <w:szCs w:val="22"/>
          <w:lang w:val="lt-LT"/>
        </w:rPr>
        <w:t>Nedažnas šalutinis poveikis (pasireiškia ne daugiau nei 1iš 100 žmonių):</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 xml:space="preserve">labai pakili nuotaika; </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karščio pojūtis;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kraujospūdis žemesnis nei įprastai.</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sz w:val="22"/>
          <w:szCs w:val="22"/>
          <w:lang w:val="lt-LT"/>
        </w:rPr>
        <w:t>Retas šalutinis poveikis (pasireiškia ne daugiau nei 1iš 1000 žmonių):</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sumažėjęs trombocitų skaičius, dėl to padidėja kraujavimo ir kraujosruvų pavojus;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raudonųjų kraujo ląstelių sukibimas;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padidėjęs trigliceridų kiekis;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padidėjęs cukraus kiekis kraujyje;</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susijaudinimas, nenustygstamumas;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galvos skausmas;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svaigulys;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vienos kūno pusės raumenų silpnumas;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mieguistumas;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akių kraujosuvos;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regos pokyčiai;</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klausos pokyčiai, jautrumas triukšmui;</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sukimosi pojūtis;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širdies priepuolis;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nepakankamas širdies raumens aprūpinimas krauju, dėl to juntamas skausmas širdies plote;</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retas širdies plakimas, greitas širdies plakimas, greitas ir nereguliarus širdies plakimas;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nenormalus širdies ritmas;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žemas kraujospūdis;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padidėjęs kraujospūdis, aukštesnis nei įprastas;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karščio pykimas;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venų uždegimas injekcijos vietoje;</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kraujo krešuliai injekcijos vietoje;</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nemalonus pojūtis pilve;</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burnos džiūvimas;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pykinimas;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odos paraudimas;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lastRenderedPageBreak/>
        <w:t>padidėjęs prakaitavimas;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dilgėlinė;</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silpnumas;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diskomforto pojūtis krūtinėje;</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EKG pokyčiai;</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padidėjęs šlapalo kiekis kraujyje.</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sz w:val="22"/>
          <w:szCs w:val="22"/>
          <w:lang w:val="lt-LT"/>
        </w:rPr>
        <w:t>Labai retas šalutinis poveikis (pasireiškia ne daugiau nei 1iš 10000 žmonių):</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sumažėjęs kraujo ląstelių skaičius, tai gali sukelti silpnumą;</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padidėjęs jautrumas;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sumažėjęs apetitas;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prislėgta nuotaika;</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drebulys;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sumažėjęs raumenų tonusas;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alpulys ar nualpimas;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akių paraudimas;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regos nervo disko paburkimas;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dvejinimas akyse;</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skambėjimas ar zvimbimas ausyse;</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širdies nepakankamumas;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nereguliarus širdies ritmas;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kraujospūdžio svyravimai;</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venų nepakankamumas;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padidėjęs sei</w:t>
      </w:r>
      <w:r>
        <w:rPr>
          <w:rFonts w:ascii="Times New Roman" w:hAnsi="Times New Roman" w:cs="Times New Roman"/>
          <w:sz w:val="22"/>
          <w:szCs w:val="22"/>
          <w:lang w:val="lt-LT"/>
        </w:rPr>
        <w:t>l</w:t>
      </w:r>
      <w:r w:rsidRPr="00255864">
        <w:rPr>
          <w:rFonts w:ascii="Times New Roman" w:hAnsi="Times New Roman" w:cs="Times New Roman"/>
          <w:sz w:val="22"/>
          <w:szCs w:val="22"/>
          <w:lang w:val="lt-LT"/>
        </w:rPr>
        <w:t>ėtekis;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vėmimas;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odos uždegimas;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niežėjimas;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padidėjęs mažo tankio lipoproteinų (cholesterolio) kiekis;</w:t>
      </w:r>
    </w:p>
    <w:p w:rsidR="00DE5488" w:rsidRPr="00255864" w:rsidRDefault="00DE5488" w:rsidP="00DE5488">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 xml:space="preserve">EKG pokyčiai. </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tabs>
          <w:tab w:val="left" w:pos="567"/>
        </w:tabs>
        <w:rPr>
          <w:rFonts w:ascii="Times New Roman" w:hAnsi="Times New Roman" w:cs="Times New Roman"/>
          <w:b/>
          <w:snapToGrid w:val="0"/>
          <w:sz w:val="22"/>
          <w:szCs w:val="24"/>
          <w:lang w:val="lt-LT"/>
        </w:rPr>
      </w:pPr>
      <w:r w:rsidRPr="00255864">
        <w:rPr>
          <w:rFonts w:ascii="Times New Roman" w:hAnsi="Times New Roman" w:cs="Times New Roman"/>
          <w:b/>
          <w:noProof/>
          <w:snapToGrid w:val="0"/>
          <w:sz w:val="22"/>
          <w:szCs w:val="24"/>
          <w:lang w:val="lt-LT"/>
        </w:rPr>
        <w:t>Pranešimas apie šalutinį poveikį</w:t>
      </w: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snapToGrid w:val="0"/>
          <w:sz w:val="22"/>
          <w:lang w:val="lt-LT"/>
        </w:rPr>
        <w:t>Jeigu pasireiškė šalutinis poveikis, įskaitant šiame lapelyje nenurodytą, pasakykite</w:t>
      </w:r>
      <w:r>
        <w:rPr>
          <w:rFonts w:ascii="Times New Roman" w:hAnsi="Times New Roman" w:cs="Times New Roman"/>
          <w:snapToGrid w:val="0"/>
          <w:sz w:val="22"/>
          <w:lang w:val="lt-LT"/>
        </w:rPr>
        <w:t xml:space="preserve"> </w:t>
      </w:r>
      <w:r w:rsidRPr="00255864">
        <w:rPr>
          <w:rFonts w:ascii="Times New Roman" w:hAnsi="Times New Roman" w:cs="Times New Roman"/>
          <w:snapToGrid w:val="0"/>
          <w:sz w:val="22"/>
          <w:lang w:val="lt-LT"/>
        </w:rPr>
        <w:t>gydytojui arba slaugytojui. Apie šalutinį poveikį taip pat galite pranešti Valstybinei vaistų kontrolės tarnybai prie Lietuvos Respublikos sveikatos apsaugos ministerijos nemokamu t</w:t>
      </w:r>
      <w:r w:rsidRPr="00255864">
        <w:rPr>
          <w:rFonts w:ascii="Times New Roman" w:hAnsi="Times New Roman" w:cs="Times New Roman"/>
          <w:snapToGrid w:val="0"/>
          <w:sz w:val="22"/>
          <w:lang w:val="lt-LT" w:eastAsia="zh-CN"/>
        </w:rPr>
        <w:t>elefonu 8 800 73568</w:t>
      </w:r>
      <w:r w:rsidRPr="00255864">
        <w:rPr>
          <w:rFonts w:ascii="Times New Roman" w:hAnsi="Times New Roman" w:cs="Times New Roman"/>
          <w:snapToGrid w:val="0"/>
          <w:sz w:val="22"/>
          <w:lang w:val="lt-LT"/>
        </w:rPr>
        <w:t xml:space="preserve"> arba užpildyti interneto svetainėje </w:t>
      </w:r>
      <w:hyperlink r:id="rId11" w:history="1">
        <w:r w:rsidRPr="00255864">
          <w:rPr>
            <w:rFonts w:ascii="Times New Roman" w:eastAsia="SimSun" w:hAnsi="Times New Roman" w:cs="Times New Roman"/>
            <w:snapToGrid w:val="0"/>
            <w:color w:val="0000FF"/>
            <w:sz w:val="22"/>
            <w:u w:val="single"/>
            <w:lang w:val="lt-LT"/>
          </w:rPr>
          <w:t>www.vvkt.lt</w:t>
        </w:r>
      </w:hyperlink>
      <w:r w:rsidRPr="00255864">
        <w:rPr>
          <w:rFonts w:ascii="Times New Roman" w:hAnsi="Times New Roman" w:cs="Times New Roman"/>
          <w:snapToGrid w:val="0"/>
          <w:sz w:val="22"/>
          <w:lang w:val="lt-LT"/>
        </w:rPr>
        <w:t xml:space="preserve"> esančią formą ir pateikti ją Valstybinei vaistų kontrolės tarnybai prie Lietuvos Respublikos sveikatos apsaugos ministerijos vienu iš šių būdų: raštu (adresu Žirmūnų g. 139A, LT-09120 Vilnius), </w:t>
      </w:r>
      <w:r w:rsidRPr="00255864">
        <w:rPr>
          <w:rFonts w:ascii="Times New Roman" w:hAnsi="Times New Roman" w:cs="Times New Roman"/>
          <w:snapToGrid w:val="0"/>
          <w:sz w:val="22"/>
          <w:lang w:val="lt-LT" w:eastAsia="zh-CN"/>
        </w:rPr>
        <w:t xml:space="preserve">nemokamu </w:t>
      </w:r>
      <w:r w:rsidRPr="00255864">
        <w:rPr>
          <w:rFonts w:ascii="Times New Roman" w:hAnsi="Times New Roman" w:cs="Times New Roman"/>
          <w:snapToGrid w:val="0"/>
          <w:sz w:val="22"/>
          <w:lang w:val="lt-LT"/>
        </w:rPr>
        <w:t>fakso numeriu 8 800 20131</w:t>
      </w:r>
      <w:r w:rsidRPr="00255864">
        <w:rPr>
          <w:rFonts w:ascii="Times New Roman" w:hAnsi="Times New Roman" w:cs="Times New Roman"/>
          <w:snapToGrid w:val="0"/>
          <w:sz w:val="22"/>
          <w:lang w:val="lt-LT" w:eastAsia="zh-CN"/>
        </w:rPr>
        <w:t xml:space="preserve">, </w:t>
      </w:r>
      <w:r w:rsidRPr="00255864">
        <w:rPr>
          <w:rFonts w:ascii="Times New Roman" w:hAnsi="Times New Roman" w:cs="Times New Roman"/>
          <w:snapToGrid w:val="0"/>
          <w:sz w:val="22"/>
          <w:lang w:val="lt-LT"/>
        </w:rPr>
        <w:t xml:space="preserve">el. paštu </w:t>
      </w:r>
      <w:hyperlink r:id="rId12" w:history="1">
        <w:r w:rsidRPr="00255864">
          <w:rPr>
            <w:rFonts w:ascii="Times New Roman" w:eastAsia="SimSun" w:hAnsi="Times New Roman" w:cs="Times New Roman"/>
            <w:snapToGrid w:val="0"/>
            <w:color w:val="0000FF"/>
            <w:sz w:val="22"/>
            <w:u w:val="single"/>
            <w:lang w:val="lt-LT"/>
          </w:rPr>
          <w:t>NepageidaujamaR@vvkt.lt</w:t>
        </w:r>
      </w:hyperlink>
      <w:r w:rsidRPr="00255864">
        <w:rPr>
          <w:rFonts w:ascii="Times New Roman" w:hAnsi="Times New Roman" w:cs="Times New Roman"/>
          <w:snapToGrid w:val="0"/>
          <w:sz w:val="22"/>
          <w:lang w:val="lt-LT"/>
        </w:rPr>
        <w:t xml:space="preserve">, taip pat per Valstybinės vaistų kontrolės tarnybos prie Lietuvos Respublikos sveikatos apsaugos ministerijos interneto svetainę (adresu </w:t>
      </w:r>
      <w:hyperlink r:id="rId13" w:history="1">
        <w:r w:rsidRPr="00255864">
          <w:rPr>
            <w:rFonts w:ascii="Times New Roman" w:eastAsia="SimSun" w:hAnsi="Times New Roman" w:cs="Times New Roman"/>
            <w:snapToGrid w:val="0"/>
            <w:color w:val="0000FF"/>
            <w:sz w:val="22"/>
            <w:u w:val="single"/>
            <w:lang w:val="lt-LT"/>
          </w:rPr>
          <w:t>http://www.vvkt.lt</w:t>
        </w:r>
      </w:hyperlink>
      <w:r w:rsidRPr="00255864">
        <w:rPr>
          <w:rFonts w:ascii="Times New Roman" w:hAnsi="Times New Roman" w:cs="Times New Roman"/>
          <w:snapToGrid w:val="0"/>
          <w:sz w:val="22"/>
          <w:lang w:val="lt-LT"/>
        </w:rPr>
        <w:t>). Pranešdami apie šalutinį poveikį galite mums padėti gauti daugiau informacijos apie šio vaisto saugumą.</w:t>
      </w:r>
    </w:p>
    <w:p w:rsidR="00DE5488" w:rsidRPr="00255864" w:rsidRDefault="00DE5488" w:rsidP="00DE5488">
      <w:pPr>
        <w:keepNext/>
        <w:tabs>
          <w:tab w:val="left" w:pos="567"/>
        </w:tabs>
        <w:ind w:left="567" w:hanging="567"/>
        <w:outlineLvl w:val="1"/>
        <w:rPr>
          <w:rFonts w:ascii="Times New Roman" w:hAnsi="Times New Roman" w:cs="Times New Roman"/>
          <w:b/>
          <w:sz w:val="22"/>
          <w:szCs w:val="22"/>
          <w:lang w:val="lt-LT"/>
        </w:rPr>
      </w:pPr>
      <w:bookmarkStart w:id="0" w:name="_Toc129243143"/>
      <w:bookmarkStart w:id="1" w:name="_Toc129243268"/>
    </w:p>
    <w:p w:rsidR="00DE5488" w:rsidRPr="00255864" w:rsidRDefault="00DE5488" w:rsidP="00DE5488">
      <w:pPr>
        <w:keepNext/>
        <w:tabs>
          <w:tab w:val="left" w:pos="567"/>
        </w:tabs>
        <w:ind w:left="567" w:hanging="567"/>
        <w:outlineLvl w:val="1"/>
        <w:rPr>
          <w:rFonts w:ascii="Times New Roman" w:hAnsi="Times New Roman" w:cs="Times New Roman"/>
          <w:b/>
          <w:sz w:val="22"/>
          <w:szCs w:val="22"/>
          <w:lang w:val="lt-LT"/>
        </w:rPr>
      </w:pPr>
    </w:p>
    <w:bookmarkEnd w:id="0"/>
    <w:bookmarkEnd w:id="1"/>
    <w:p w:rsidR="00DE5488" w:rsidRPr="00255864" w:rsidRDefault="00DE5488" w:rsidP="00DE5488">
      <w:pPr>
        <w:keepNext/>
        <w:tabs>
          <w:tab w:val="left" w:pos="567"/>
        </w:tabs>
        <w:ind w:left="567" w:hanging="567"/>
        <w:outlineLvl w:val="1"/>
        <w:rPr>
          <w:rFonts w:ascii="Times New Roman" w:hAnsi="Times New Roman" w:cs="Times New Roman"/>
          <w:b/>
          <w:sz w:val="22"/>
          <w:szCs w:val="22"/>
          <w:lang w:val="lt-LT"/>
        </w:rPr>
      </w:pPr>
      <w:r w:rsidRPr="00255864">
        <w:rPr>
          <w:rFonts w:ascii="Times New Roman" w:hAnsi="Times New Roman" w:cs="Times New Roman"/>
          <w:b/>
          <w:bCs/>
          <w:snapToGrid w:val="0"/>
          <w:sz w:val="22"/>
          <w:szCs w:val="26"/>
          <w:lang w:val="lt-LT" w:eastAsia="x-none"/>
        </w:rPr>
        <w:t>5.</w:t>
      </w:r>
      <w:r w:rsidRPr="00255864">
        <w:rPr>
          <w:rFonts w:ascii="Times New Roman" w:hAnsi="Times New Roman" w:cs="Times New Roman"/>
          <w:b/>
          <w:bCs/>
          <w:snapToGrid w:val="0"/>
          <w:sz w:val="22"/>
          <w:szCs w:val="26"/>
          <w:lang w:val="lt-LT" w:eastAsia="x-none"/>
        </w:rPr>
        <w:tab/>
        <w:t xml:space="preserve">Kaip laikyti </w:t>
      </w:r>
      <w:r w:rsidRPr="00255864">
        <w:rPr>
          <w:rFonts w:ascii="Times New Roman" w:hAnsi="Times New Roman" w:cs="Times New Roman"/>
          <w:b/>
          <w:sz w:val="22"/>
          <w:szCs w:val="22"/>
          <w:lang w:val="lt-LT"/>
        </w:rPr>
        <w:t>CAVINTON</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sz w:val="22"/>
          <w:szCs w:val="22"/>
          <w:lang w:val="lt-LT"/>
        </w:rPr>
        <w:t>Šį vaistą laikykite vaikams nepastebimoje ir nepasiekiamoje vietoje.</w:t>
      </w:r>
    </w:p>
    <w:p w:rsidR="00DE5488" w:rsidRPr="00255864" w:rsidRDefault="00DE5488" w:rsidP="00DE5488">
      <w:pPr>
        <w:rPr>
          <w:rFonts w:ascii="Times New Roman" w:hAnsi="Times New Roman" w:cs="Times New Roman"/>
          <w:noProof/>
          <w:sz w:val="22"/>
          <w:szCs w:val="22"/>
          <w:lang w:val="lt-LT" w:eastAsia="lt-LT"/>
        </w:rPr>
      </w:pPr>
      <w:r w:rsidRPr="00255864">
        <w:rPr>
          <w:rFonts w:ascii="Times New Roman" w:hAnsi="Times New Roman" w:cs="Times New Roman"/>
          <w:noProof/>
          <w:sz w:val="22"/>
          <w:szCs w:val="22"/>
          <w:lang w:val="lt-LT" w:eastAsia="lt-LT"/>
        </w:rPr>
        <w:t xml:space="preserve">Laikyti žemesnėje kaip 25 </w:t>
      </w:r>
      <w:r w:rsidRPr="00255864">
        <w:rPr>
          <w:rFonts w:ascii="Times New Roman" w:hAnsi="Times New Roman" w:cs="Times New Roman"/>
          <w:noProof/>
          <w:sz w:val="22"/>
          <w:szCs w:val="22"/>
          <w:lang w:val="lt-LT" w:eastAsia="lt-LT"/>
        </w:rPr>
        <w:sym w:font="Symbol" w:char="F0B0"/>
      </w:r>
      <w:r w:rsidRPr="00255864">
        <w:rPr>
          <w:rFonts w:ascii="Times New Roman" w:hAnsi="Times New Roman" w:cs="Times New Roman"/>
          <w:noProof/>
          <w:sz w:val="22"/>
          <w:szCs w:val="22"/>
          <w:lang w:val="lt-LT" w:eastAsia="lt-LT"/>
        </w:rPr>
        <w:t xml:space="preserve">C temperatūroje. </w:t>
      </w:r>
    </w:p>
    <w:p w:rsidR="00DE5488" w:rsidRPr="00255864" w:rsidRDefault="00DE5488" w:rsidP="00DE5488">
      <w:pPr>
        <w:rPr>
          <w:rFonts w:ascii="Times New Roman" w:hAnsi="Times New Roman" w:cs="Times New Roman"/>
          <w:sz w:val="22"/>
          <w:szCs w:val="22"/>
          <w:lang w:val="lt-LT" w:eastAsia="lt-LT"/>
        </w:rPr>
      </w:pPr>
      <w:r w:rsidRPr="00255864">
        <w:rPr>
          <w:rFonts w:ascii="Times New Roman" w:hAnsi="Times New Roman" w:cs="Times New Roman"/>
          <w:noProof/>
          <w:sz w:val="22"/>
          <w:szCs w:val="22"/>
          <w:lang w:val="lt-LT" w:eastAsia="lt-LT"/>
        </w:rPr>
        <w:t>Laikyti gamintojo pakuotėje, kad vaistas būtų apsaugotas nuo šviesos</w:t>
      </w:r>
      <w:r w:rsidRPr="00255864">
        <w:rPr>
          <w:rFonts w:ascii="Times New Roman" w:hAnsi="Times New Roman" w:cs="Times New Roman"/>
          <w:sz w:val="22"/>
          <w:szCs w:val="22"/>
          <w:lang w:val="lt-LT" w:eastAsia="lt-LT"/>
        </w:rPr>
        <w:t>.</w:t>
      </w:r>
    </w:p>
    <w:p w:rsidR="00DE5488" w:rsidRPr="00255864" w:rsidRDefault="00DE5488" w:rsidP="00DE5488">
      <w:pPr>
        <w:jc w:val="both"/>
        <w:rPr>
          <w:rFonts w:ascii="Times New Roman" w:hAnsi="Times New Roman" w:cs="Times New Roman"/>
          <w:sz w:val="22"/>
          <w:lang w:val="lt-LT" w:eastAsia="lt-LT"/>
        </w:rPr>
      </w:pPr>
    </w:p>
    <w:p w:rsidR="00DE5488" w:rsidRPr="00255864" w:rsidRDefault="00DE5488" w:rsidP="00DE5488">
      <w:pPr>
        <w:jc w:val="both"/>
        <w:rPr>
          <w:rFonts w:ascii="Times New Roman" w:hAnsi="Times New Roman" w:cs="Times New Roman"/>
          <w:b/>
          <w:bCs/>
          <w:sz w:val="22"/>
          <w:lang w:val="lt-LT" w:eastAsia="lt-LT"/>
        </w:rPr>
      </w:pPr>
      <w:r w:rsidRPr="00255864">
        <w:rPr>
          <w:rFonts w:ascii="Times New Roman" w:hAnsi="Times New Roman" w:cs="Times New Roman"/>
          <w:sz w:val="22"/>
          <w:lang w:val="lt-LT" w:eastAsia="lt-LT"/>
        </w:rPr>
        <w:t>Paruošto infuzinio tirpalo tinkamumo laikas – 3 val.</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sz w:val="22"/>
          <w:szCs w:val="22"/>
          <w:lang w:val="lt-LT"/>
        </w:rPr>
        <w:t>Ant dėžutės po „Tinka iki“  ir ampulės nurodytam tinkamumo laikui pasibaigus, šio vaisto vartoti negalima. Vaistas tinkamas vartoti iki paskutinės nurodyto mėnesio dienos.</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keepNext/>
        <w:keepLines/>
        <w:tabs>
          <w:tab w:val="left" w:pos="567"/>
        </w:tabs>
        <w:outlineLvl w:val="2"/>
        <w:rPr>
          <w:rFonts w:ascii="Times New Roman" w:hAnsi="Times New Roman" w:cs="Times New Roman"/>
          <w:b/>
          <w:bCs/>
          <w:snapToGrid w:val="0"/>
          <w:sz w:val="22"/>
          <w:szCs w:val="26"/>
          <w:lang w:val="lt-LT" w:eastAsia="x-none"/>
        </w:rPr>
      </w:pPr>
      <w:r w:rsidRPr="00255864">
        <w:rPr>
          <w:rFonts w:ascii="Times New Roman" w:hAnsi="Times New Roman" w:cs="Times New Roman"/>
          <w:b/>
          <w:bCs/>
          <w:snapToGrid w:val="0"/>
          <w:sz w:val="22"/>
          <w:szCs w:val="26"/>
          <w:lang w:val="lt-LT" w:eastAsia="x-none"/>
        </w:rPr>
        <w:t>6.</w:t>
      </w:r>
      <w:r w:rsidRPr="00255864">
        <w:rPr>
          <w:rFonts w:ascii="Times New Roman" w:hAnsi="Times New Roman" w:cs="Times New Roman"/>
          <w:bCs/>
          <w:snapToGrid w:val="0"/>
          <w:sz w:val="22"/>
          <w:szCs w:val="26"/>
          <w:lang w:val="lt-LT" w:eastAsia="x-none"/>
        </w:rPr>
        <w:tab/>
      </w:r>
      <w:r w:rsidRPr="00255864">
        <w:rPr>
          <w:rFonts w:ascii="Times New Roman" w:hAnsi="Times New Roman" w:cs="Times New Roman"/>
          <w:b/>
          <w:bCs/>
          <w:snapToGrid w:val="0"/>
          <w:sz w:val="22"/>
          <w:szCs w:val="26"/>
          <w:lang w:val="lt-LT" w:eastAsia="x-none"/>
        </w:rPr>
        <w:t>Pakuotės turinys ir kita informacija</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spacing w:line="220" w:lineRule="exact"/>
        <w:rPr>
          <w:rFonts w:ascii="Times New Roman" w:hAnsi="Times New Roman" w:cs="Times New Roman"/>
          <w:b/>
          <w:bCs/>
          <w:sz w:val="22"/>
          <w:szCs w:val="22"/>
          <w:lang w:val="lt-LT"/>
        </w:rPr>
      </w:pPr>
      <w:r w:rsidRPr="00255864">
        <w:rPr>
          <w:rFonts w:ascii="Times New Roman" w:hAnsi="Times New Roman" w:cs="Times New Roman"/>
          <w:b/>
          <w:bCs/>
          <w:sz w:val="22"/>
          <w:szCs w:val="22"/>
          <w:lang w:val="lt-LT"/>
        </w:rPr>
        <w:t>CAVINTON sudėtis</w:t>
      </w:r>
    </w:p>
    <w:p w:rsidR="00DE5488" w:rsidRPr="00255864" w:rsidRDefault="00DE5488" w:rsidP="00DE5488">
      <w:pPr>
        <w:numPr>
          <w:ilvl w:val="0"/>
          <w:numId w:val="1"/>
        </w:numPr>
        <w:rPr>
          <w:rFonts w:ascii="Times New Roman" w:hAnsi="Times New Roman" w:cs="Times New Roman"/>
          <w:sz w:val="22"/>
          <w:lang w:val="lt-LT" w:eastAsia="lt-LT"/>
        </w:rPr>
      </w:pPr>
      <w:r w:rsidRPr="00255864">
        <w:rPr>
          <w:rFonts w:ascii="Times New Roman" w:hAnsi="Times New Roman" w:cs="Times New Roman"/>
          <w:sz w:val="22"/>
          <w:lang w:val="lt-LT" w:eastAsia="lt-LT"/>
        </w:rPr>
        <w:t>Veiklioji  medžiaga yra vinpocetinas. Vienoje ampulėje (2 ml) yra 10 mg vinpocetino.</w:t>
      </w:r>
    </w:p>
    <w:p w:rsidR="00DE5488" w:rsidRPr="00255864" w:rsidRDefault="00DE5488" w:rsidP="00DE5488">
      <w:pPr>
        <w:numPr>
          <w:ilvl w:val="0"/>
          <w:numId w:val="1"/>
        </w:numPr>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 Pagalbinės medžiagos yra askorbo rūgštis, natrio metabisulfitas (E223), vyno rūgštis, benzilo alkoholis,  sorbitolis (E420), injekcinis vanduo.</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spacing w:line="220" w:lineRule="exact"/>
        <w:rPr>
          <w:rFonts w:ascii="Times New Roman" w:hAnsi="Times New Roman" w:cs="Times New Roman"/>
          <w:b/>
          <w:bCs/>
          <w:sz w:val="22"/>
          <w:szCs w:val="22"/>
          <w:lang w:val="lt-LT"/>
        </w:rPr>
      </w:pPr>
      <w:r w:rsidRPr="00255864">
        <w:rPr>
          <w:rFonts w:ascii="Times New Roman" w:hAnsi="Times New Roman" w:cs="Times New Roman"/>
          <w:b/>
          <w:bCs/>
          <w:sz w:val="22"/>
          <w:szCs w:val="22"/>
          <w:lang w:val="lt-LT"/>
        </w:rPr>
        <w:t>CAVINTON išvaizda ir kiekis pakuotėje</w:t>
      </w: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sz w:val="22"/>
          <w:lang w:val="lt-LT" w:eastAsia="lt-LT"/>
        </w:rPr>
        <w:t xml:space="preserve">CAVINTON 10 mg/2 </w:t>
      </w:r>
      <w:r w:rsidRPr="00255864">
        <w:rPr>
          <w:rFonts w:ascii="Times New Roman" w:hAnsi="Times New Roman" w:cs="Times New Roman"/>
          <w:bCs/>
          <w:sz w:val="22"/>
          <w:lang w:val="lt-LT" w:eastAsia="lt-LT"/>
        </w:rPr>
        <w:t>koncentratas infuziniam tirpalui yra bespalvis ar šiek tiek žalsvas, skaidrus, be kietųjų dalelių sterilus koncentratas.</w:t>
      </w:r>
    </w:p>
    <w:p w:rsidR="00DE5488" w:rsidRPr="00255864" w:rsidRDefault="00DE5488" w:rsidP="00DE5488">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 xml:space="preserve">Kartono dėžutėje yra plastikinė talpyklė, kurioje yra 10 ampulių po 2 ml. </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spacing w:line="220" w:lineRule="exact"/>
        <w:rPr>
          <w:rFonts w:ascii="Times New Roman" w:hAnsi="Times New Roman" w:cs="Times New Roman"/>
          <w:b/>
          <w:bCs/>
          <w:sz w:val="22"/>
          <w:szCs w:val="22"/>
          <w:lang w:val="lt-LT"/>
        </w:rPr>
      </w:pPr>
      <w:r w:rsidRPr="00255864">
        <w:rPr>
          <w:rFonts w:ascii="Times New Roman" w:hAnsi="Times New Roman" w:cs="Times New Roman"/>
          <w:b/>
          <w:bCs/>
          <w:sz w:val="22"/>
          <w:szCs w:val="22"/>
          <w:lang w:val="lt-LT"/>
        </w:rPr>
        <w:t>Registruotojas ir gamintojas</w:t>
      </w:r>
    </w:p>
    <w:p w:rsidR="00DE5488" w:rsidRPr="00255864" w:rsidRDefault="00DE5488" w:rsidP="00DE5488">
      <w:pPr>
        <w:ind w:right="28"/>
        <w:rPr>
          <w:rFonts w:ascii="Times New Roman" w:eastAsia="Arial Unicode MS" w:hAnsi="Times New Roman" w:cs="Times New Roman"/>
          <w:noProof/>
          <w:sz w:val="22"/>
          <w:szCs w:val="22"/>
          <w:lang w:val="lt-LT" w:eastAsia="lt-LT"/>
        </w:rPr>
      </w:pPr>
      <w:r w:rsidRPr="00255864">
        <w:rPr>
          <w:rFonts w:ascii="Times New Roman" w:eastAsia="Arial Unicode MS" w:hAnsi="Times New Roman" w:cs="Times New Roman"/>
          <w:noProof/>
          <w:sz w:val="22"/>
          <w:szCs w:val="22"/>
          <w:lang w:val="lt-LT" w:eastAsia="lt-LT"/>
        </w:rPr>
        <w:t>Gedeon Richter Plc.</w:t>
      </w:r>
    </w:p>
    <w:p w:rsidR="00DE5488" w:rsidRPr="00255864" w:rsidRDefault="00DE5488" w:rsidP="00DE5488">
      <w:pPr>
        <w:jc w:val="both"/>
        <w:rPr>
          <w:rFonts w:ascii="Times New Roman" w:hAnsi="Times New Roman" w:cs="Times New Roman"/>
          <w:sz w:val="22"/>
          <w:lang w:val="lt-LT" w:eastAsia="lt-LT"/>
        </w:rPr>
      </w:pPr>
      <w:r w:rsidRPr="00255864">
        <w:rPr>
          <w:rFonts w:ascii="Times New Roman" w:hAnsi="Times New Roman" w:cs="Times New Roman"/>
          <w:sz w:val="22"/>
          <w:lang w:val="lt-LT" w:eastAsia="lt-LT"/>
        </w:rPr>
        <w:t>Gyömrői út 19 – 21</w:t>
      </w:r>
    </w:p>
    <w:p w:rsidR="00DE5488" w:rsidRPr="00255864" w:rsidRDefault="00DE5488" w:rsidP="00DE5488">
      <w:pPr>
        <w:jc w:val="both"/>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1103 Budapest </w:t>
      </w:r>
    </w:p>
    <w:p w:rsidR="00DE5488" w:rsidRPr="00255864" w:rsidRDefault="00DE5488" w:rsidP="00DE5488">
      <w:pPr>
        <w:jc w:val="both"/>
        <w:rPr>
          <w:rFonts w:ascii="Times New Roman" w:hAnsi="Times New Roman" w:cs="Times New Roman"/>
          <w:sz w:val="22"/>
          <w:lang w:val="lt-LT" w:eastAsia="lt-LT"/>
        </w:rPr>
      </w:pPr>
      <w:r w:rsidRPr="00255864">
        <w:rPr>
          <w:rFonts w:ascii="Times New Roman" w:hAnsi="Times New Roman" w:cs="Times New Roman"/>
          <w:sz w:val="22"/>
          <w:lang w:val="lt-LT" w:eastAsia="lt-LT"/>
        </w:rPr>
        <w:t>Vengrija</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sz w:val="22"/>
          <w:szCs w:val="22"/>
          <w:lang w:val="lt-LT"/>
        </w:rPr>
        <w:t>Jeigu apie šį vaistą norite sužinoti daugiau, kreipkitės į vietinį registruotojo atstovą.</w:t>
      </w:r>
    </w:p>
    <w:p w:rsidR="00DE5488" w:rsidRPr="00255864" w:rsidRDefault="00DE5488" w:rsidP="00DE5488">
      <w:pPr>
        <w:rPr>
          <w:rFonts w:ascii="Times New Roman" w:hAnsi="Times New Roman" w:cs="Times New Roman"/>
          <w:sz w:val="22"/>
          <w:lang w:val="lt-LT" w:eastAsia="lt-LT"/>
        </w:rPr>
      </w:pPr>
    </w:p>
    <w:tbl>
      <w:tblPr>
        <w:tblW w:w="4678" w:type="dxa"/>
        <w:tblInd w:w="-34" w:type="dxa"/>
        <w:tblLayout w:type="fixed"/>
        <w:tblLook w:val="0000" w:firstRow="0" w:lastRow="0" w:firstColumn="0" w:lastColumn="0" w:noHBand="0" w:noVBand="0"/>
      </w:tblPr>
      <w:tblGrid>
        <w:gridCol w:w="4678"/>
      </w:tblGrid>
      <w:tr w:rsidR="00DE5488" w:rsidRPr="00255864" w:rsidTr="00935381">
        <w:tc>
          <w:tcPr>
            <w:tcW w:w="4678" w:type="dxa"/>
          </w:tcPr>
          <w:p w:rsidR="00DE5488" w:rsidRPr="00255864" w:rsidRDefault="00DE5488" w:rsidP="00935381">
            <w:pPr>
              <w:jc w:val="both"/>
              <w:rPr>
                <w:rFonts w:ascii="Times New Roman" w:hAnsi="Times New Roman" w:cs="Times New Roman"/>
                <w:sz w:val="22"/>
                <w:szCs w:val="22"/>
                <w:lang w:val="lt-LT" w:eastAsia="lt-LT"/>
              </w:rPr>
            </w:pPr>
            <w:r w:rsidRPr="00255864">
              <w:rPr>
                <w:rFonts w:ascii="Times New Roman" w:hAnsi="Times New Roman" w:cs="Times New Roman"/>
                <w:sz w:val="22"/>
                <w:szCs w:val="22"/>
                <w:lang w:val="lt-LT" w:eastAsia="lt-LT"/>
              </w:rPr>
              <w:t>Gedeon Richter Plc. atstovybė</w:t>
            </w:r>
          </w:p>
          <w:p w:rsidR="00DE5488" w:rsidRPr="00255864" w:rsidRDefault="00DE5488" w:rsidP="00935381">
            <w:pPr>
              <w:jc w:val="both"/>
              <w:rPr>
                <w:rFonts w:ascii="Times New Roman" w:hAnsi="Times New Roman" w:cs="Times New Roman"/>
                <w:sz w:val="22"/>
                <w:lang w:val="lt-LT" w:eastAsia="lt-LT"/>
              </w:rPr>
            </w:pPr>
            <w:r w:rsidRPr="00255864">
              <w:rPr>
                <w:rFonts w:ascii="Times New Roman" w:hAnsi="Times New Roman" w:cs="Times New Roman"/>
                <w:sz w:val="22"/>
                <w:lang w:val="lt-LT" w:eastAsia="lt-LT"/>
              </w:rPr>
              <w:t>Maironio 23-3,</w:t>
            </w:r>
          </w:p>
          <w:p w:rsidR="00DE5488" w:rsidRPr="00255864" w:rsidRDefault="00DE5488" w:rsidP="00935381">
            <w:pPr>
              <w:jc w:val="both"/>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Vilnius </w:t>
            </w:r>
          </w:p>
          <w:p w:rsidR="00DE5488" w:rsidRPr="00255864" w:rsidRDefault="00DE5488" w:rsidP="00935381">
            <w:pPr>
              <w:jc w:val="both"/>
              <w:rPr>
                <w:rFonts w:ascii="Times New Roman" w:hAnsi="Times New Roman" w:cs="Times New Roman"/>
                <w:sz w:val="22"/>
                <w:lang w:val="lt-LT" w:eastAsia="lt-LT"/>
              </w:rPr>
            </w:pPr>
            <w:r w:rsidRPr="00255864">
              <w:rPr>
                <w:rFonts w:ascii="Times New Roman" w:hAnsi="Times New Roman" w:cs="Times New Roman"/>
                <w:sz w:val="22"/>
                <w:lang w:val="lt-LT" w:eastAsia="lt-LT"/>
              </w:rPr>
              <w:t>Tel. +370 5 268 53 92</w:t>
            </w:r>
          </w:p>
          <w:p w:rsidR="00DE5488" w:rsidRPr="00255864" w:rsidRDefault="00DE5488" w:rsidP="00935381">
            <w:pPr>
              <w:rPr>
                <w:rFonts w:ascii="Times New Roman" w:hAnsi="Times New Roman" w:cs="Times New Roman"/>
                <w:noProof/>
                <w:sz w:val="22"/>
                <w:szCs w:val="22"/>
                <w:lang w:val="lt-LT"/>
              </w:rPr>
            </w:pPr>
          </w:p>
        </w:tc>
      </w:tr>
    </w:tbl>
    <w:p w:rsidR="005D6353" w:rsidRPr="00ED33BE" w:rsidRDefault="00DE5488" w:rsidP="005D6353">
      <w:pPr>
        <w:rPr>
          <w:rFonts w:ascii="Times New Roman" w:hAnsi="Times New Roman" w:cs="Times New Roman"/>
          <w:b/>
          <w:sz w:val="22"/>
          <w:szCs w:val="22"/>
          <w:lang w:val="lt-LT"/>
        </w:rPr>
      </w:pPr>
      <w:r w:rsidRPr="00255864">
        <w:rPr>
          <w:rFonts w:ascii="Times New Roman" w:hAnsi="Times New Roman" w:cs="Times New Roman"/>
          <w:b/>
          <w:bCs/>
          <w:sz w:val="22"/>
          <w:szCs w:val="22"/>
          <w:lang w:val="lt-LT"/>
        </w:rPr>
        <w:t>Šis pakuotės lapelis</w:t>
      </w:r>
      <w:r w:rsidRPr="00255864">
        <w:rPr>
          <w:rFonts w:ascii="Times New Roman" w:hAnsi="Times New Roman" w:cs="Times New Roman"/>
          <w:b/>
          <w:sz w:val="22"/>
          <w:szCs w:val="22"/>
          <w:lang w:val="lt-LT"/>
        </w:rPr>
        <w:t xml:space="preserve"> paskutinį kartą peržiūrėtas</w:t>
      </w:r>
      <w:r w:rsidRPr="00255864">
        <w:rPr>
          <w:rFonts w:ascii="Times New Roman" w:hAnsi="Times New Roman" w:cs="Times New Roman"/>
          <w:sz w:val="22"/>
          <w:szCs w:val="22"/>
          <w:lang w:val="lt-LT"/>
        </w:rPr>
        <w:t xml:space="preserve"> </w:t>
      </w:r>
      <w:r w:rsidR="007815AE" w:rsidRPr="007815AE">
        <w:rPr>
          <w:rFonts w:ascii="Times New Roman" w:hAnsi="Times New Roman" w:cs="Times New Roman"/>
          <w:b/>
          <w:sz w:val="22"/>
          <w:szCs w:val="22"/>
          <w:lang w:val="lt-LT"/>
        </w:rPr>
        <w:t>2020-11-20</w:t>
      </w:r>
      <w:r w:rsidR="007815AE">
        <w:rPr>
          <w:rFonts w:ascii="Times New Roman" w:hAnsi="Times New Roman" w:cs="Times New Roman"/>
          <w:sz w:val="22"/>
          <w:szCs w:val="22"/>
          <w:lang w:val="lt-LT"/>
        </w:rPr>
        <w:t>.</w:t>
      </w:r>
    </w:p>
    <w:p w:rsidR="00DE5488" w:rsidRPr="00255864" w:rsidRDefault="00DE5488" w:rsidP="00DE5488">
      <w:pPr>
        <w:rPr>
          <w:rFonts w:ascii="Times New Roman" w:hAnsi="Times New Roman" w:cs="Times New Roman"/>
          <w:b/>
          <w:sz w:val="22"/>
          <w:szCs w:val="22"/>
          <w:lang w:val="lt-LT"/>
        </w:rPr>
      </w:pPr>
    </w:p>
    <w:p w:rsidR="00DE5488" w:rsidRPr="00255864" w:rsidRDefault="00DE5488" w:rsidP="00DE5488">
      <w:pPr>
        <w:rPr>
          <w:rFonts w:ascii="Times New Roman" w:hAnsi="Times New Roman" w:cs="Times New Roman"/>
          <w:sz w:val="22"/>
          <w:lang w:val="lt-LT" w:eastAsia="lt-LT"/>
        </w:rPr>
      </w:pP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sz w:val="22"/>
          <w:szCs w:val="22"/>
          <w:lang w:val="lt-LT"/>
        </w:rPr>
        <w:t>Išsami informacija apie šį vaistą pateikiama Valstybinės vaistų kontrolės tarnybos prie Lietuvos Respublikos sveikatos apsaugos ministerijos tinklalapyje</w:t>
      </w:r>
      <w:r w:rsidRPr="00255864">
        <w:rPr>
          <w:rFonts w:ascii="Times New Roman" w:hAnsi="Times New Roman" w:cs="Times New Roman"/>
          <w:i/>
          <w:sz w:val="22"/>
          <w:szCs w:val="22"/>
          <w:lang w:val="lt-LT"/>
        </w:rPr>
        <w:t xml:space="preserve"> </w:t>
      </w:r>
      <w:hyperlink r:id="rId14" w:history="1">
        <w:r w:rsidRPr="00255864">
          <w:rPr>
            <w:rStyle w:val="Hipersaitas"/>
            <w:rFonts w:ascii="Times New Roman" w:eastAsia="SimSun" w:hAnsi="Times New Roman" w:cs="Times New Roman"/>
            <w:sz w:val="22"/>
            <w:szCs w:val="22"/>
            <w:lang w:val="lt-LT"/>
          </w:rPr>
          <w:t>http://www.vvkt.lt/</w:t>
        </w:r>
      </w:hyperlink>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szCs w:val="22"/>
          <w:lang w:val="lt-LT"/>
        </w:rPr>
      </w:pPr>
      <w:r w:rsidRPr="00255864">
        <w:rPr>
          <w:lang w:val="lt-LT"/>
        </w:rPr>
        <w:t>---------------------------------------------------------------------------------------------------------------------------------------</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rPr>
          <w:rFonts w:ascii="Times New Roman" w:hAnsi="Times New Roman" w:cs="Times New Roman"/>
          <w:sz w:val="22"/>
          <w:szCs w:val="22"/>
          <w:lang w:val="lt-LT"/>
        </w:rPr>
      </w:pPr>
      <w:r w:rsidRPr="00255864">
        <w:rPr>
          <w:rFonts w:ascii="Times New Roman" w:hAnsi="Times New Roman" w:cs="Times New Roman"/>
          <w:sz w:val="22"/>
          <w:szCs w:val="22"/>
          <w:lang w:val="lt-LT"/>
        </w:rPr>
        <w:t>Toliau pateikta informacija skirta tik sveikatos priežiūros specialistams.</w:t>
      </w:r>
    </w:p>
    <w:p w:rsidR="00DE5488" w:rsidRPr="00255864" w:rsidRDefault="00DE5488" w:rsidP="00DE5488">
      <w:pPr>
        <w:outlineLvl w:val="0"/>
        <w:rPr>
          <w:rFonts w:ascii="Times New Roman" w:hAnsi="Times New Roman" w:cs="Times New Roman"/>
          <w:bCs/>
          <w:i/>
          <w:sz w:val="22"/>
          <w:szCs w:val="24"/>
          <w:lang w:val="lt-LT"/>
        </w:rPr>
      </w:pPr>
      <w:r w:rsidRPr="00255864">
        <w:rPr>
          <w:rFonts w:ascii="Times New Roman" w:hAnsi="Times New Roman" w:cs="Times New Roman"/>
          <w:bCs/>
          <w:i/>
          <w:sz w:val="22"/>
          <w:szCs w:val="24"/>
          <w:lang w:val="lt-LT"/>
        </w:rPr>
        <w:t>Suderinamumas</w:t>
      </w:r>
    </w:p>
    <w:p w:rsidR="00DE5488" w:rsidRPr="00255864" w:rsidRDefault="00DE5488" w:rsidP="00DE5488">
      <w:pPr>
        <w:outlineLvl w:val="0"/>
        <w:rPr>
          <w:rFonts w:ascii="Times New Roman" w:hAnsi="Times New Roman" w:cs="Times New Roman"/>
          <w:bCs/>
          <w:sz w:val="22"/>
          <w:szCs w:val="24"/>
          <w:lang w:val="lt-LT"/>
        </w:rPr>
      </w:pPr>
      <w:r w:rsidRPr="00255864">
        <w:rPr>
          <w:rFonts w:ascii="Times New Roman" w:hAnsi="Times New Roman" w:cs="Times New Roman"/>
          <w:sz w:val="22"/>
          <w:lang w:val="lt-LT" w:eastAsia="lt-LT"/>
        </w:rPr>
        <w:t xml:space="preserve">Šis vaistinis preparatas </w:t>
      </w:r>
      <w:r w:rsidRPr="00255864">
        <w:rPr>
          <w:rFonts w:ascii="Times New Roman" w:hAnsi="Times New Roman" w:cs="Times New Roman"/>
          <w:bCs/>
          <w:sz w:val="22"/>
          <w:szCs w:val="24"/>
          <w:lang w:val="lt-LT"/>
        </w:rPr>
        <w:t>nesuderinamas su infuziniais tirpalais, kurių sudėtyje yra aminorūgščių, todėl šio vaistinio preparato negalima skiesti šiais infuziniais tirpalais.</w:t>
      </w:r>
    </w:p>
    <w:p w:rsidR="00DE5488" w:rsidRPr="00255864" w:rsidRDefault="00DE5488" w:rsidP="00DE5488">
      <w:pPr>
        <w:rPr>
          <w:rFonts w:ascii="Times New Roman" w:hAnsi="Times New Roman" w:cs="Times New Roman"/>
          <w:sz w:val="22"/>
          <w:szCs w:val="22"/>
          <w:lang w:val="lt-LT"/>
        </w:rPr>
      </w:pPr>
    </w:p>
    <w:p w:rsidR="00DE5488" w:rsidRPr="00255864" w:rsidRDefault="00DE5488" w:rsidP="00DE5488">
      <w:pPr>
        <w:outlineLvl w:val="0"/>
        <w:rPr>
          <w:rFonts w:ascii="Times New Roman" w:hAnsi="Times New Roman" w:cs="Times New Roman"/>
          <w:sz w:val="22"/>
          <w:lang w:val="lt-LT" w:eastAsia="lt-LT"/>
        </w:rPr>
      </w:pPr>
      <w:r w:rsidRPr="00255864">
        <w:rPr>
          <w:rFonts w:ascii="Times New Roman" w:hAnsi="Times New Roman" w:cs="Times New Roman"/>
          <w:sz w:val="22"/>
          <w:lang w:val="lt-LT" w:eastAsia="lt-LT"/>
        </w:rPr>
        <w:t>Šis vaistinis preparatas chemiškai yra nesuderinamas su heparinu, todėl jų negalima maišyti viename švirkšte. Tačiau kartu gydyti krešumą mažinančiais vaistais galima.</w:t>
      </w:r>
    </w:p>
    <w:p w:rsidR="00DE5488" w:rsidRPr="00255864" w:rsidRDefault="00DE5488" w:rsidP="00DE5488">
      <w:pPr>
        <w:outlineLvl w:val="0"/>
        <w:rPr>
          <w:rFonts w:ascii="Times New Roman" w:hAnsi="Times New Roman" w:cs="Times New Roman"/>
          <w:sz w:val="22"/>
          <w:lang w:val="lt-LT" w:eastAsia="lt-LT"/>
        </w:rPr>
      </w:pPr>
    </w:p>
    <w:p w:rsidR="00DE5488" w:rsidRPr="00255864" w:rsidRDefault="00DE5488" w:rsidP="00DE5488">
      <w:pPr>
        <w:outlineLvl w:val="0"/>
        <w:rPr>
          <w:rFonts w:ascii="Times New Roman" w:hAnsi="Times New Roman" w:cs="Times New Roman"/>
          <w:i/>
          <w:sz w:val="22"/>
          <w:lang w:val="lt-LT" w:eastAsia="lt-LT"/>
        </w:rPr>
      </w:pPr>
      <w:r w:rsidRPr="00255864">
        <w:rPr>
          <w:rFonts w:ascii="Times New Roman" w:hAnsi="Times New Roman" w:cs="Times New Roman"/>
          <w:i/>
          <w:sz w:val="22"/>
          <w:lang w:val="lt-LT" w:eastAsia="lt-LT"/>
        </w:rPr>
        <w:t>Infuzinio tirpalo ruošimas</w:t>
      </w:r>
    </w:p>
    <w:p w:rsidR="00DE5488" w:rsidRPr="00255864" w:rsidRDefault="00DE5488" w:rsidP="00DE5488">
      <w:pPr>
        <w:outlineLvl w:val="0"/>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 xml:space="preserve">CAVINTON koncentratą infuziniam tirpalui galima skiesti 9 mg/ml natrio chlorido, gliukozės ar Ringerio infuziniais tirpalais. </w:t>
      </w:r>
    </w:p>
    <w:p w:rsidR="00DE5488" w:rsidRPr="00255864" w:rsidRDefault="00DE5488" w:rsidP="00DE5488">
      <w:pPr>
        <w:tabs>
          <w:tab w:val="left" w:pos="567"/>
        </w:tabs>
        <w:spacing w:line="260" w:lineRule="exact"/>
        <w:rPr>
          <w:rFonts w:ascii="Times New Roman" w:hAnsi="Times New Roman" w:cs="Times New Roman"/>
          <w:noProof/>
          <w:snapToGrid w:val="0"/>
          <w:sz w:val="22"/>
          <w:szCs w:val="24"/>
          <w:u w:val="single"/>
          <w:lang w:val="lt-LT"/>
        </w:rPr>
      </w:pPr>
    </w:p>
    <w:p w:rsidR="00DE5488" w:rsidRPr="00255864" w:rsidRDefault="00DE5488" w:rsidP="00DE5488">
      <w:pPr>
        <w:tabs>
          <w:tab w:val="left" w:pos="567"/>
        </w:tabs>
        <w:spacing w:line="260" w:lineRule="exact"/>
        <w:rPr>
          <w:rFonts w:ascii="Times New Roman" w:hAnsi="Times New Roman" w:cs="Times New Roman"/>
          <w:snapToGrid w:val="0"/>
          <w:sz w:val="22"/>
          <w:szCs w:val="24"/>
          <w:u w:val="single"/>
          <w:lang w:val="lt-LT"/>
        </w:rPr>
      </w:pPr>
      <w:r w:rsidRPr="00255864">
        <w:rPr>
          <w:rFonts w:ascii="Times New Roman" w:hAnsi="Times New Roman" w:cs="Times New Roman"/>
          <w:noProof/>
          <w:snapToGrid w:val="0"/>
          <w:sz w:val="22"/>
          <w:szCs w:val="24"/>
          <w:u w:val="single"/>
          <w:lang w:val="lt-LT"/>
        </w:rPr>
        <w:t>Vartojimo metodas</w:t>
      </w:r>
      <w:r w:rsidRPr="00255864">
        <w:rPr>
          <w:rFonts w:ascii="Times New Roman" w:hAnsi="Times New Roman" w:cs="Times New Roman"/>
          <w:snapToGrid w:val="0"/>
          <w:sz w:val="22"/>
          <w:szCs w:val="24"/>
          <w:u w:val="single"/>
          <w:lang w:val="lt-LT"/>
        </w:rPr>
        <w:t xml:space="preserve"> </w:t>
      </w:r>
    </w:p>
    <w:p w:rsidR="00DE5488" w:rsidRPr="00AC5D42" w:rsidRDefault="00DE5488" w:rsidP="00DE5488">
      <w:pPr>
        <w:rPr>
          <w:rFonts w:ascii="Times New Roman" w:hAnsi="Times New Roman" w:cs="Times New Roman"/>
          <w:sz w:val="22"/>
          <w:szCs w:val="22"/>
          <w:lang w:val="lt-LT" w:eastAsia="lt-LT"/>
        </w:rPr>
      </w:pPr>
      <w:r w:rsidRPr="00AC5D42">
        <w:rPr>
          <w:rFonts w:ascii="Times New Roman" w:hAnsi="Times New Roman" w:cs="Times New Roman"/>
          <w:iCs/>
          <w:sz w:val="22"/>
          <w:lang w:val="lt-LT" w:eastAsia="lt-LT"/>
        </w:rPr>
        <w:t xml:space="preserve">Vaistinio preparato galima leisti tik į veną lėtos lašinės infuzijos būdu (lašinimo greitis turi neviršyti 80 lašų per minutę). </w:t>
      </w:r>
      <w:r w:rsidRPr="00AC5D42">
        <w:rPr>
          <w:rFonts w:ascii="Times New Roman" w:hAnsi="Times New Roman" w:cs="Times New Roman"/>
          <w:sz w:val="22"/>
          <w:szCs w:val="22"/>
          <w:lang w:val="lt-LT" w:eastAsia="lt-LT"/>
        </w:rPr>
        <w:t>Vartoti galima tik skaidrų, be matomų dalelių tirpalą.</w:t>
      </w:r>
    </w:p>
    <w:p w:rsidR="00DE5488" w:rsidRPr="00AC5D42" w:rsidRDefault="00DE5488" w:rsidP="00DE5488">
      <w:pPr>
        <w:tabs>
          <w:tab w:val="left" w:pos="567"/>
        </w:tabs>
        <w:rPr>
          <w:rFonts w:ascii="Times New Roman" w:hAnsi="Times New Roman" w:cs="Times New Roman"/>
          <w:sz w:val="22"/>
          <w:szCs w:val="22"/>
          <w:lang w:val="lt-LT" w:eastAsia="lt-LT"/>
        </w:rPr>
      </w:pPr>
      <w:r w:rsidRPr="00AC5D42">
        <w:rPr>
          <w:rFonts w:ascii="Times New Roman" w:hAnsi="Times New Roman" w:cs="Times New Roman"/>
          <w:iCs/>
          <w:sz w:val="22"/>
          <w:lang w:val="lt-LT" w:eastAsia="lt-LT"/>
        </w:rPr>
        <w:t>Vaistinio preparato negalima leisti į raumenis.</w:t>
      </w:r>
    </w:p>
    <w:p w:rsidR="00DE5488" w:rsidRPr="00255864" w:rsidRDefault="00DE5488" w:rsidP="00DE5488">
      <w:pPr>
        <w:outlineLvl w:val="0"/>
        <w:rPr>
          <w:rFonts w:ascii="Times New Roman" w:hAnsi="Times New Roman" w:cs="Times New Roman"/>
          <w:sz w:val="22"/>
          <w:lang w:val="lt-LT" w:eastAsia="lt-LT"/>
        </w:rPr>
      </w:pPr>
    </w:p>
    <w:p w:rsidR="00DE5488" w:rsidRPr="00255864" w:rsidRDefault="00DE5488" w:rsidP="00DE5488">
      <w:pPr>
        <w:outlineLvl w:val="0"/>
        <w:rPr>
          <w:rFonts w:ascii="Times New Roman" w:hAnsi="Times New Roman" w:cs="Times New Roman"/>
          <w:sz w:val="22"/>
          <w:lang w:val="lt-LT" w:eastAsia="lt-LT"/>
        </w:rPr>
      </w:pPr>
      <w:bookmarkStart w:id="2" w:name="_GoBack"/>
      <w:bookmarkEnd w:id="2"/>
    </w:p>
    <w:p w:rsidR="00DE5488" w:rsidRPr="00255864" w:rsidRDefault="00DE5488" w:rsidP="00DE5488">
      <w:pPr>
        <w:outlineLvl w:val="0"/>
        <w:rPr>
          <w:rFonts w:ascii="Times New Roman" w:hAnsi="Times New Roman" w:cs="Times New Roman"/>
          <w:sz w:val="22"/>
          <w:szCs w:val="22"/>
          <w:lang w:val="lt-LT"/>
        </w:rPr>
      </w:pPr>
    </w:p>
    <w:p w:rsidR="00BF5A0A" w:rsidRDefault="00BF5A0A"/>
    <w:sectPr w:rsidR="00BF5A0A" w:rsidSect="00935381">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7C714BF5"/>
    <w:multiLevelType w:val="hybridMultilevel"/>
    <w:tmpl w:val="01D6D7E0"/>
    <w:lvl w:ilvl="0" w:tplc="3A507384">
      <w:start w:val="1"/>
      <w:numFmt w:val="bullet"/>
      <w:lvlText w:val="-"/>
      <w:lvlJc w:val="left"/>
      <w:pPr>
        <w:tabs>
          <w:tab w:val="num" w:pos="720"/>
        </w:tabs>
        <w:ind w:left="720" w:hanging="360"/>
      </w:pPr>
      <w:rPr>
        <w:rFonts w:ascii="Times New Roman" w:eastAsia="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AA"/>
    <w:rsid w:val="00006781"/>
    <w:rsid w:val="000D6FC3"/>
    <w:rsid w:val="00110B6D"/>
    <w:rsid w:val="001565AA"/>
    <w:rsid w:val="00181F63"/>
    <w:rsid w:val="002E2CB5"/>
    <w:rsid w:val="0030777B"/>
    <w:rsid w:val="00427B1E"/>
    <w:rsid w:val="004B4E90"/>
    <w:rsid w:val="004C1A1E"/>
    <w:rsid w:val="004D25C4"/>
    <w:rsid w:val="00536942"/>
    <w:rsid w:val="005B4B7D"/>
    <w:rsid w:val="005D6353"/>
    <w:rsid w:val="007815AE"/>
    <w:rsid w:val="007E14DB"/>
    <w:rsid w:val="00867AC1"/>
    <w:rsid w:val="008F19C9"/>
    <w:rsid w:val="00935381"/>
    <w:rsid w:val="009856FC"/>
    <w:rsid w:val="009D61B0"/>
    <w:rsid w:val="00A055CA"/>
    <w:rsid w:val="00AC03CE"/>
    <w:rsid w:val="00B44F8E"/>
    <w:rsid w:val="00BF5A0A"/>
    <w:rsid w:val="00C0170E"/>
    <w:rsid w:val="00C219D5"/>
    <w:rsid w:val="00CE7BDD"/>
    <w:rsid w:val="00D359EC"/>
    <w:rsid w:val="00D73AE1"/>
    <w:rsid w:val="00DE5488"/>
    <w:rsid w:val="00F60A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2BE659"/>
  <w15:chartTrackingRefBased/>
  <w15:docId w15:val="{A2ECFDCB-B378-4F55-94D1-F4C26D9C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5488"/>
    <w:rPr>
      <w:rFonts w:ascii="Monotype Corsiva" w:eastAsia="Times New Roman" w:hAnsi="Monotype Corsiva" w:cs="Courier New"/>
      <w:sz w:val="24"/>
      <w:lang w:val="en-US" w:eastAsia="en-US"/>
    </w:rPr>
  </w:style>
  <w:style w:type="paragraph" w:styleId="Antrat1">
    <w:name w:val="heading 1"/>
    <w:basedOn w:val="prastasis"/>
    <w:next w:val="prastasis"/>
    <w:link w:val="Antrat1Diagrama"/>
    <w:qFormat/>
    <w:rsid w:val="00DE5488"/>
    <w:pPr>
      <w:keepNext/>
      <w:outlineLvl w:val="0"/>
    </w:pPr>
    <w:rPr>
      <w:rFonts w:ascii="Times New Roman" w:hAnsi="Times New Roman" w:cs="Times New Roman"/>
      <w:sz w:val="28"/>
      <w:lang w:val="lt-LT"/>
    </w:rPr>
  </w:style>
  <w:style w:type="paragraph" w:styleId="Antrat2">
    <w:name w:val="heading 2"/>
    <w:basedOn w:val="prastasis"/>
    <w:next w:val="prastasis"/>
    <w:link w:val="Antrat2Diagrama"/>
    <w:qFormat/>
    <w:rsid w:val="00DE5488"/>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uiPriority w:val="9"/>
    <w:semiHidden/>
    <w:unhideWhenUsed/>
    <w:qFormat/>
    <w:rsid w:val="00DE5488"/>
    <w:pPr>
      <w:keepNext/>
      <w:spacing w:before="240" w:after="60"/>
      <w:outlineLvl w:val="2"/>
    </w:pPr>
    <w:rPr>
      <w:rFonts w:ascii="Calibri Light" w:hAnsi="Calibri Light" w:cs="Times New Roman"/>
      <w:b/>
      <w:bCs/>
      <w:sz w:val="26"/>
      <w:szCs w:val="26"/>
    </w:rPr>
  </w:style>
  <w:style w:type="paragraph" w:styleId="Antrat4">
    <w:name w:val="heading 4"/>
    <w:basedOn w:val="prastasis"/>
    <w:next w:val="prastasis"/>
    <w:link w:val="Antrat4Diagrama"/>
    <w:uiPriority w:val="9"/>
    <w:semiHidden/>
    <w:unhideWhenUsed/>
    <w:qFormat/>
    <w:rsid w:val="00DE5488"/>
    <w:pPr>
      <w:keepNext/>
      <w:spacing w:before="240" w:after="60"/>
      <w:outlineLvl w:val="3"/>
    </w:pPr>
    <w:rPr>
      <w:rFonts w:ascii="Calibri" w:hAnsi="Calibri" w:cs="Times New Roman"/>
      <w:b/>
      <w:bCs/>
      <w:sz w:val="28"/>
      <w:szCs w:val="28"/>
    </w:rPr>
  </w:style>
  <w:style w:type="paragraph" w:styleId="Antrat5">
    <w:name w:val="heading 5"/>
    <w:basedOn w:val="prastasis"/>
    <w:next w:val="prastasis"/>
    <w:link w:val="Antrat5Diagrama"/>
    <w:uiPriority w:val="9"/>
    <w:semiHidden/>
    <w:unhideWhenUsed/>
    <w:qFormat/>
    <w:rsid w:val="00DE5488"/>
    <w:pPr>
      <w:spacing w:before="240" w:after="60"/>
      <w:outlineLvl w:val="4"/>
    </w:pPr>
    <w:rPr>
      <w:rFonts w:ascii="Calibri" w:hAnsi="Calibri" w:cs="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E5488"/>
    <w:rPr>
      <w:rFonts w:ascii="Times New Roman" w:eastAsia="Times New Roman" w:hAnsi="Times New Roman" w:cs="Times New Roman"/>
      <w:sz w:val="28"/>
      <w:szCs w:val="20"/>
      <w:lang w:val="lt-LT"/>
    </w:rPr>
  </w:style>
  <w:style w:type="character" w:customStyle="1" w:styleId="Antrat2Diagrama">
    <w:name w:val="Antraštė 2 Diagrama"/>
    <w:link w:val="Antrat2"/>
    <w:rsid w:val="00DE5488"/>
    <w:rPr>
      <w:rFonts w:ascii="Times New Roman" w:eastAsia="Times New Roman" w:hAnsi="Times New Roman" w:cs="Times New Roman"/>
      <w:sz w:val="28"/>
      <w:szCs w:val="20"/>
      <w:lang w:val="lt-LT"/>
    </w:rPr>
  </w:style>
  <w:style w:type="character" w:customStyle="1" w:styleId="Antrat3Diagrama">
    <w:name w:val="Antraštė 3 Diagrama"/>
    <w:link w:val="Antrat3"/>
    <w:uiPriority w:val="9"/>
    <w:semiHidden/>
    <w:rsid w:val="00DE5488"/>
    <w:rPr>
      <w:rFonts w:ascii="Calibri Light" w:eastAsia="Times New Roman" w:hAnsi="Calibri Light" w:cs="Times New Roman"/>
      <w:b/>
      <w:bCs/>
      <w:sz w:val="26"/>
      <w:szCs w:val="26"/>
      <w:lang w:val="en-US"/>
    </w:rPr>
  </w:style>
  <w:style w:type="character" w:customStyle="1" w:styleId="Antrat4Diagrama">
    <w:name w:val="Antraštė 4 Diagrama"/>
    <w:link w:val="Antrat4"/>
    <w:uiPriority w:val="9"/>
    <w:semiHidden/>
    <w:rsid w:val="00DE5488"/>
    <w:rPr>
      <w:rFonts w:ascii="Calibri" w:eastAsia="Times New Roman" w:hAnsi="Calibri" w:cs="Times New Roman"/>
      <w:b/>
      <w:bCs/>
      <w:sz w:val="28"/>
      <w:szCs w:val="28"/>
      <w:lang w:val="en-US"/>
    </w:rPr>
  </w:style>
  <w:style w:type="character" w:customStyle="1" w:styleId="Antrat5Diagrama">
    <w:name w:val="Antraštė 5 Diagrama"/>
    <w:link w:val="Antrat5"/>
    <w:uiPriority w:val="9"/>
    <w:semiHidden/>
    <w:rsid w:val="00DE5488"/>
    <w:rPr>
      <w:rFonts w:ascii="Calibri" w:eastAsia="Times New Roman" w:hAnsi="Calibri" w:cs="Times New Roman"/>
      <w:b/>
      <w:bCs/>
      <w:i/>
      <w:iCs/>
      <w:sz w:val="26"/>
      <w:szCs w:val="26"/>
      <w:lang w:val="en-US"/>
    </w:rPr>
  </w:style>
  <w:style w:type="paragraph" w:styleId="Pagrindinistekstas">
    <w:name w:val="Body Text"/>
    <w:basedOn w:val="prastasis"/>
    <w:link w:val="PagrindinistekstasDiagrama"/>
    <w:semiHidden/>
    <w:rsid w:val="00DE5488"/>
    <w:rPr>
      <w:rFonts w:ascii="Times New Roman" w:hAnsi="Times New Roman" w:cs="Times New Roman"/>
      <w:sz w:val="28"/>
      <w:lang w:val="lt-LT"/>
    </w:rPr>
  </w:style>
  <w:style w:type="character" w:customStyle="1" w:styleId="PagrindinistekstasDiagrama">
    <w:name w:val="Pagrindinis tekstas Diagrama"/>
    <w:link w:val="Pagrindinistekstas"/>
    <w:semiHidden/>
    <w:rsid w:val="00DE5488"/>
    <w:rPr>
      <w:rFonts w:ascii="Times New Roman" w:eastAsia="Times New Roman" w:hAnsi="Times New Roman" w:cs="Times New Roman"/>
      <w:sz w:val="28"/>
      <w:szCs w:val="20"/>
      <w:lang w:val="lt-LT"/>
    </w:rPr>
  </w:style>
  <w:style w:type="table" w:styleId="Lentelstinklelis">
    <w:name w:val="Table Grid"/>
    <w:basedOn w:val="prastojilentel"/>
    <w:uiPriority w:val="59"/>
    <w:rsid w:val="00DE54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DE5488"/>
    <w:pPr>
      <w:spacing w:after="120" w:line="480" w:lineRule="auto"/>
    </w:pPr>
  </w:style>
  <w:style w:type="character" w:customStyle="1" w:styleId="Pagrindinistekstas2Diagrama">
    <w:name w:val="Pagrindinis tekstas 2 Diagrama"/>
    <w:link w:val="Pagrindinistekstas2"/>
    <w:uiPriority w:val="99"/>
    <w:semiHidden/>
    <w:rsid w:val="00DE5488"/>
    <w:rPr>
      <w:rFonts w:ascii="Monotype Corsiva" w:eastAsia="Times New Roman" w:hAnsi="Monotype Corsiva" w:cs="Courier New"/>
      <w:sz w:val="24"/>
      <w:szCs w:val="20"/>
      <w:lang w:val="en-US"/>
    </w:rPr>
  </w:style>
  <w:style w:type="paragraph" w:styleId="Debesliotekstas">
    <w:name w:val="Balloon Text"/>
    <w:basedOn w:val="prastasis"/>
    <w:link w:val="DebesliotekstasDiagrama"/>
    <w:uiPriority w:val="99"/>
    <w:semiHidden/>
    <w:unhideWhenUsed/>
    <w:rsid w:val="00DE5488"/>
    <w:rPr>
      <w:rFonts w:ascii="Segoe UI" w:hAnsi="Segoe UI" w:cs="Segoe UI"/>
      <w:sz w:val="18"/>
      <w:szCs w:val="18"/>
    </w:rPr>
  </w:style>
  <w:style w:type="character" w:customStyle="1" w:styleId="DebesliotekstasDiagrama">
    <w:name w:val="Debesėlio tekstas Diagrama"/>
    <w:link w:val="Debesliotekstas"/>
    <w:uiPriority w:val="99"/>
    <w:semiHidden/>
    <w:rsid w:val="00DE5488"/>
    <w:rPr>
      <w:rFonts w:ascii="Segoe UI" w:eastAsia="Times New Roman" w:hAnsi="Segoe UI" w:cs="Segoe UI"/>
      <w:sz w:val="18"/>
      <w:szCs w:val="18"/>
      <w:lang w:val="en-US"/>
    </w:rPr>
  </w:style>
  <w:style w:type="character" w:styleId="Hipersaitas">
    <w:name w:val="Hyperlink"/>
    <w:uiPriority w:val="99"/>
    <w:rsid w:val="00DE5488"/>
    <w:rPr>
      <w:color w:val="0000FF"/>
      <w:u w:val="single"/>
    </w:rPr>
  </w:style>
  <w:style w:type="paragraph" w:styleId="Pataisymai">
    <w:name w:val="Revision"/>
    <w:hidden/>
    <w:uiPriority w:val="99"/>
    <w:semiHidden/>
    <w:rsid w:val="00DE5488"/>
    <w:rPr>
      <w:rFonts w:ascii="Monotype Corsiva" w:eastAsia="Times New Roman" w:hAnsi="Monotype Corsiva" w:cs="Courier New"/>
      <w:sz w:val="24"/>
      <w:lang w:val="en-US" w:eastAsia="en-US"/>
    </w:rPr>
  </w:style>
  <w:style w:type="character" w:styleId="Komentaronuoroda">
    <w:name w:val="annotation reference"/>
    <w:uiPriority w:val="99"/>
    <w:semiHidden/>
    <w:unhideWhenUsed/>
    <w:rsid w:val="00DE5488"/>
    <w:rPr>
      <w:sz w:val="16"/>
      <w:szCs w:val="16"/>
    </w:rPr>
  </w:style>
  <w:style w:type="paragraph" w:styleId="Komentarotekstas">
    <w:name w:val="annotation text"/>
    <w:basedOn w:val="prastasis"/>
    <w:link w:val="KomentarotekstasDiagrama"/>
    <w:uiPriority w:val="99"/>
    <w:semiHidden/>
    <w:unhideWhenUsed/>
    <w:rsid w:val="00DE5488"/>
    <w:rPr>
      <w:sz w:val="20"/>
    </w:rPr>
  </w:style>
  <w:style w:type="character" w:customStyle="1" w:styleId="KomentarotekstasDiagrama">
    <w:name w:val="Komentaro tekstas Diagrama"/>
    <w:link w:val="Komentarotekstas"/>
    <w:uiPriority w:val="99"/>
    <w:semiHidden/>
    <w:rsid w:val="00DE5488"/>
    <w:rPr>
      <w:rFonts w:ascii="Monotype Corsiva" w:eastAsia="Times New Roman" w:hAnsi="Monotype Corsiva" w:cs="Courier New"/>
      <w:sz w:val="20"/>
      <w:szCs w:val="20"/>
      <w:lang w:val="en-US"/>
    </w:rPr>
  </w:style>
  <w:style w:type="paragraph" w:styleId="Komentarotema">
    <w:name w:val="annotation subject"/>
    <w:basedOn w:val="Komentarotekstas"/>
    <w:next w:val="Komentarotekstas"/>
    <w:link w:val="KomentarotemaDiagrama"/>
    <w:uiPriority w:val="99"/>
    <w:semiHidden/>
    <w:unhideWhenUsed/>
    <w:rsid w:val="00DE5488"/>
    <w:rPr>
      <w:b/>
      <w:bCs/>
    </w:rPr>
  </w:style>
  <w:style w:type="character" w:customStyle="1" w:styleId="KomentarotemaDiagrama">
    <w:name w:val="Komentaro tema Diagrama"/>
    <w:link w:val="Komentarotema"/>
    <w:uiPriority w:val="99"/>
    <w:semiHidden/>
    <w:rsid w:val="00DE5488"/>
    <w:rPr>
      <w:rFonts w:ascii="Monotype Corsiva" w:eastAsia="Times New Roman" w:hAnsi="Monotype Corsiva" w:cs="Courier New"/>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3B67235628E7F46AF2BA15FF369754F" ma:contentTypeVersion="2" ma:contentTypeDescription="Kurkite naują dokumentą." ma:contentTypeScope="" ma:versionID="cd53b5b55d9f9b1526f1771a860b0b52">
  <xsd:schema xmlns:xsd="http://www.w3.org/2001/XMLSchema" xmlns:xs="http://www.w3.org/2001/XMLSchema" xmlns:p="http://schemas.microsoft.com/office/2006/metadata/properties" xmlns:ns2="0cbfc325-95d3-4267-a4df-efb99666e73f" targetNamespace="http://schemas.microsoft.com/office/2006/metadata/properties" ma:root="true" ma:fieldsID="1d34ff9faf7ef19bfc8de2cece8a622e" ns2:_="">
    <xsd:import namespace="0cbfc325-95d3-4267-a4df-efb99666e73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fc325-95d3-4267-a4df-efb99666e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DBE00-EBA3-4F15-8484-2C67BC9A0E86}">
  <ds:schemaRefs>
    <ds:schemaRef ds:uri="http://schemas.microsoft.com/sharepoint/v3/contenttype/forms"/>
  </ds:schemaRefs>
</ds:datastoreItem>
</file>

<file path=customXml/itemProps2.xml><?xml version="1.0" encoding="utf-8"?>
<ds:datastoreItem xmlns:ds="http://schemas.openxmlformats.org/officeDocument/2006/customXml" ds:itemID="{8C2FE9B1-0150-4D47-AF2B-C706F769A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fc325-95d3-4267-a4df-efb99666e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AD34F-B763-40F3-A4F0-4287CA2315F5}">
  <ds:schemaRefs>
    <ds:schemaRef ds:uri="http://schemas.microsoft.com/office/2006/documentManagement/types"/>
    <ds:schemaRef ds:uri="http://purl.org/dc/dcmitype/"/>
    <ds:schemaRef ds:uri="http://purl.org/dc/elements/1.1/"/>
    <ds:schemaRef ds:uri="0cbfc325-95d3-4267-a4df-efb99666e73f"/>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21342</Words>
  <Characters>12165</Characters>
  <Application>Microsoft Office Word</Application>
  <DocSecurity>0</DocSecurity>
  <Lines>101</Lines>
  <Paragraphs>66</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33441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3</cp:revision>
  <dcterms:created xsi:type="dcterms:W3CDTF">2020-11-23T12:20:00Z</dcterms:created>
  <dcterms:modified xsi:type="dcterms:W3CDTF">2020-11-23T12:22:00Z</dcterms:modified>
</cp:coreProperties>
</file>