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A8C" w:rsidRPr="00C22BB3" w:rsidRDefault="00AD4A8C" w:rsidP="00AD4A8C">
      <w:pPr>
        <w:jc w:val="center"/>
        <w:rPr>
          <w:b/>
          <w:szCs w:val="22"/>
        </w:rPr>
      </w:pPr>
      <w:r w:rsidRPr="00C22BB3">
        <w:rPr>
          <w:b/>
          <w:szCs w:val="22"/>
        </w:rPr>
        <w:t>Pakuotės lapelis: informacija vartotojui</w:t>
      </w:r>
    </w:p>
    <w:p w:rsidR="00AD4A8C" w:rsidRPr="00C22BB3" w:rsidRDefault="00AD4A8C" w:rsidP="00AD4A8C">
      <w:pPr>
        <w:rPr>
          <w:szCs w:val="22"/>
        </w:rPr>
      </w:pPr>
    </w:p>
    <w:p w:rsidR="00AD4A8C" w:rsidRPr="00C22BB3" w:rsidRDefault="00AD4A8C" w:rsidP="00AD4A8C">
      <w:pPr>
        <w:pStyle w:val="BTbeEMEASMCA"/>
      </w:pPr>
      <w:r w:rsidRPr="00C22BB3">
        <w:t>ISOPRINOSINE 500 mg tabletės</w:t>
      </w:r>
    </w:p>
    <w:p w:rsidR="00AD4A8C" w:rsidRPr="00C22BB3" w:rsidRDefault="00AD4A8C" w:rsidP="00AD4A8C">
      <w:pPr>
        <w:pStyle w:val="BTeEMEASMCA"/>
      </w:pPr>
      <w:r>
        <w:t>i</w:t>
      </w:r>
      <w:r w:rsidRPr="00C22BB3">
        <w:t>nozino acedobeno dimepranolis</w:t>
      </w:r>
    </w:p>
    <w:p w:rsidR="00AD4A8C" w:rsidRPr="00C22BB3" w:rsidRDefault="00AD4A8C" w:rsidP="00AD4A8C">
      <w:pPr>
        <w:rPr>
          <w:szCs w:val="22"/>
        </w:rPr>
      </w:pPr>
    </w:p>
    <w:p w:rsidR="00AD4A8C" w:rsidRPr="00C22BB3" w:rsidRDefault="00AD4A8C" w:rsidP="00AD4A8C">
      <w:pPr>
        <w:rPr>
          <w:szCs w:val="22"/>
        </w:rPr>
      </w:pPr>
    </w:p>
    <w:p w:rsidR="00AD4A8C" w:rsidRPr="00C22BB3" w:rsidRDefault="00AD4A8C" w:rsidP="00AD4A8C">
      <w:pPr>
        <w:suppressAutoHyphens/>
        <w:ind w:left="142" w:hanging="142"/>
        <w:rPr>
          <w:szCs w:val="22"/>
        </w:rPr>
      </w:pPr>
      <w:r w:rsidRPr="00C22BB3">
        <w:rPr>
          <w:b/>
          <w:szCs w:val="22"/>
        </w:rPr>
        <w:t>Atidžiai perskaitykite visą šį lapelį, prieš pradėdami vartoti vaistą nes jame pateikiama Jums svarbi informacija.</w:t>
      </w:r>
    </w:p>
    <w:p w:rsidR="00AD4A8C" w:rsidRPr="00C22BB3" w:rsidRDefault="00AD4A8C" w:rsidP="00AD4A8C">
      <w:pPr>
        <w:pStyle w:val="BT-EMEASMCA"/>
        <w:tabs>
          <w:tab w:val="clear" w:pos="360"/>
          <w:tab w:val="num" w:pos="567"/>
        </w:tabs>
        <w:ind w:left="567" w:hanging="567"/>
      </w:pPr>
      <w:r w:rsidRPr="00C22BB3">
        <w:t>Neišmeskite šio lapelio, nes vėl gali prireikti jį perskaityti.</w:t>
      </w:r>
    </w:p>
    <w:p w:rsidR="00AD4A8C" w:rsidRPr="00C22BB3" w:rsidRDefault="00AD4A8C" w:rsidP="00AD4A8C">
      <w:pPr>
        <w:pStyle w:val="BT-EMEASMCA"/>
        <w:tabs>
          <w:tab w:val="clear" w:pos="360"/>
          <w:tab w:val="num" w:pos="567"/>
        </w:tabs>
        <w:ind w:left="567" w:hanging="567"/>
      </w:pPr>
      <w:r w:rsidRPr="00C22BB3">
        <w:t>Jeigu kiltų daugiau klausimų, kreipkitės į gydytoją arba vaistininką.</w:t>
      </w:r>
    </w:p>
    <w:p w:rsidR="00AD4A8C" w:rsidRPr="00C22BB3" w:rsidRDefault="00AD4A8C" w:rsidP="00AD4A8C">
      <w:pPr>
        <w:pStyle w:val="BT-EMEASMCA"/>
        <w:tabs>
          <w:tab w:val="clear" w:pos="360"/>
          <w:tab w:val="num" w:pos="567"/>
        </w:tabs>
        <w:ind w:left="567" w:hanging="567"/>
      </w:pPr>
      <w:r w:rsidRPr="00C22BB3">
        <w:t>Šis vaistas skirtas</w:t>
      </w:r>
      <w:r>
        <w:t xml:space="preserve"> tik</w:t>
      </w:r>
      <w:r w:rsidRPr="00C22BB3">
        <w:t xml:space="preserve"> Jums, todėl kitiems žmonėms jo duoti negalima. Vaistas gali jiems pakenkti (net tiems, kurių ligos </w:t>
      </w:r>
      <w:r>
        <w:t>požymiai</w:t>
      </w:r>
      <w:r w:rsidRPr="00C22BB3">
        <w:t xml:space="preserve"> yra tokie patys kaip Jūsų).</w:t>
      </w:r>
    </w:p>
    <w:p w:rsidR="00AD4A8C" w:rsidRPr="00C22BB3" w:rsidRDefault="00AD4A8C" w:rsidP="00AD4A8C">
      <w:pPr>
        <w:pStyle w:val="BT-EMEASMCA"/>
        <w:tabs>
          <w:tab w:val="clear" w:pos="360"/>
          <w:tab w:val="num" w:pos="567"/>
        </w:tabs>
        <w:ind w:left="567" w:hanging="567"/>
      </w:pPr>
      <w:r w:rsidRPr="00C22BB3">
        <w:t xml:space="preserve">Jeigu pasireiškė šalutinis poveikis </w:t>
      </w:r>
      <w:r w:rsidRPr="00C22BB3">
        <w:rPr>
          <w:szCs w:val="24"/>
        </w:rPr>
        <w:t xml:space="preserve">(net jeigu jis šiame lapelyje nenurodytas), </w:t>
      </w:r>
      <w:r w:rsidRPr="00C22BB3">
        <w:t xml:space="preserve"> </w:t>
      </w:r>
      <w:r w:rsidRPr="00C22BB3">
        <w:rPr>
          <w:szCs w:val="24"/>
        </w:rPr>
        <w:t xml:space="preserve">kreipkitės </w:t>
      </w:r>
      <w:r w:rsidRPr="00C22BB3">
        <w:t xml:space="preserve">į gydytoją arba vaistininką. </w:t>
      </w:r>
      <w:r w:rsidRPr="00C22BB3">
        <w:rPr>
          <w:szCs w:val="24"/>
        </w:rPr>
        <w:t>Žr. 4 skyrių</w:t>
      </w:r>
    </w:p>
    <w:p w:rsidR="00AD4A8C" w:rsidRPr="00C22BB3" w:rsidRDefault="00AD4A8C" w:rsidP="00AD4A8C">
      <w:pPr>
        <w:rPr>
          <w:b/>
          <w:bCs/>
          <w:szCs w:val="22"/>
        </w:rPr>
      </w:pPr>
    </w:p>
    <w:p w:rsidR="00AD4A8C" w:rsidRPr="00C22BB3" w:rsidRDefault="00AD4A8C" w:rsidP="00AD4A8C">
      <w:pPr>
        <w:tabs>
          <w:tab w:val="left" w:pos="1296"/>
          <w:tab w:val="left" w:pos="2592"/>
          <w:tab w:val="left" w:pos="3888"/>
          <w:tab w:val="left" w:pos="5184"/>
          <w:tab w:val="left" w:pos="6480"/>
          <w:tab w:val="left" w:pos="7776"/>
        </w:tabs>
        <w:rPr>
          <w:szCs w:val="22"/>
        </w:rPr>
      </w:pPr>
      <w:r w:rsidRPr="00C22BB3">
        <w:rPr>
          <w:szCs w:val="22"/>
        </w:rPr>
        <w:t>Šio vaisto pavadinimas yra ISOPRINOSINE 500 mg tabletės. Šiame lapelyje bus naudojamas pavadinimas ISOPRINOSINE arba ISOPRINOSINE tabletės.</w:t>
      </w:r>
    </w:p>
    <w:p w:rsidR="00AD4A8C" w:rsidRPr="00C22BB3" w:rsidRDefault="00AD4A8C" w:rsidP="00AD4A8C">
      <w:pPr>
        <w:tabs>
          <w:tab w:val="left" w:pos="1296"/>
          <w:tab w:val="left" w:pos="2592"/>
          <w:tab w:val="left" w:pos="3888"/>
          <w:tab w:val="left" w:pos="5184"/>
          <w:tab w:val="left" w:pos="6480"/>
          <w:tab w:val="left" w:pos="7776"/>
        </w:tabs>
        <w:rPr>
          <w:szCs w:val="22"/>
        </w:rPr>
      </w:pPr>
    </w:p>
    <w:p w:rsidR="00AD4A8C" w:rsidRPr="00C22BB3" w:rsidRDefault="00AD4A8C" w:rsidP="00AD4A8C">
      <w:pPr>
        <w:rPr>
          <w:b/>
          <w:bCs/>
          <w:szCs w:val="22"/>
        </w:rPr>
      </w:pPr>
    </w:p>
    <w:p w:rsidR="00AD4A8C" w:rsidRDefault="00AD4A8C" w:rsidP="00AD4A8C">
      <w:pPr>
        <w:rPr>
          <w:b/>
          <w:bCs/>
          <w:szCs w:val="22"/>
        </w:rPr>
      </w:pPr>
      <w:r w:rsidRPr="00C22BB3">
        <w:rPr>
          <w:b/>
          <w:bCs/>
          <w:szCs w:val="22"/>
        </w:rPr>
        <w:t>Apie ką rašoma šiame lapelyje?</w:t>
      </w:r>
    </w:p>
    <w:p w:rsidR="00AD4A8C" w:rsidRPr="00C22BB3" w:rsidRDefault="00AD4A8C" w:rsidP="00AD4A8C">
      <w:pPr>
        <w:rPr>
          <w:b/>
          <w:szCs w:val="22"/>
        </w:rPr>
      </w:pPr>
    </w:p>
    <w:p w:rsidR="00AD4A8C" w:rsidRPr="00C22BB3" w:rsidRDefault="00AD4A8C" w:rsidP="00AD4A8C">
      <w:pPr>
        <w:tabs>
          <w:tab w:val="left" w:pos="720"/>
        </w:tabs>
        <w:rPr>
          <w:szCs w:val="22"/>
        </w:rPr>
      </w:pPr>
      <w:r w:rsidRPr="00C22BB3">
        <w:rPr>
          <w:szCs w:val="22"/>
        </w:rPr>
        <w:t>1.</w:t>
      </w:r>
      <w:r w:rsidRPr="00C22BB3">
        <w:rPr>
          <w:szCs w:val="22"/>
        </w:rPr>
        <w:tab/>
        <w:t>Kas yra ISOPRINOSINE ir kam jis vartojamas</w:t>
      </w:r>
    </w:p>
    <w:p w:rsidR="00AD4A8C" w:rsidRPr="00C22BB3" w:rsidRDefault="00AD4A8C" w:rsidP="00AD4A8C">
      <w:pPr>
        <w:tabs>
          <w:tab w:val="left" w:pos="720"/>
        </w:tabs>
        <w:rPr>
          <w:szCs w:val="22"/>
        </w:rPr>
      </w:pPr>
      <w:r w:rsidRPr="00C22BB3">
        <w:rPr>
          <w:szCs w:val="22"/>
        </w:rPr>
        <w:t>2</w:t>
      </w:r>
      <w:r w:rsidRPr="00C22BB3">
        <w:rPr>
          <w:szCs w:val="22"/>
        </w:rPr>
        <w:tab/>
        <w:t>Kas žinotina prieš vartojant ISOPRINOSINE</w:t>
      </w:r>
    </w:p>
    <w:p w:rsidR="00AD4A8C" w:rsidRPr="00C22BB3" w:rsidRDefault="00AD4A8C" w:rsidP="00AD4A8C">
      <w:pPr>
        <w:tabs>
          <w:tab w:val="left" w:pos="720"/>
        </w:tabs>
        <w:rPr>
          <w:szCs w:val="22"/>
        </w:rPr>
      </w:pPr>
      <w:r w:rsidRPr="00C22BB3">
        <w:rPr>
          <w:szCs w:val="22"/>
        </w:rPr>
        <w:t>3.</w:t>
      </w:r>
      <w:r w:rsidRPr="00C22BB3">
        <w:rPr>
          <w:szCs w:val="22"/>
        </w:rPr>
        <w:tab/>
        <w:t>Kaip vartoti ISOPRINOSINE</w:t>
      </w:r>
    </w:p>
    <w:p w:rsidR="00AD4A8C" w:rsidRPr="00C22BB3" w:rsidRDefault="00AD4A8C" w:rsidP="00AD4A8C">
      <w:pPr>
        <w:tabs>
          <w:tab w:val="left" w:pos="720"/>
        </w:tabs>
        <w:rPr>
          <w:szCs w:val="22"/>
        </w:rPr>
      </w:pPr>
      <w:r w:rsidRPr="00C22BB3">
        <w:rPr>
          <w:szCs w:val="22"/>
        </w:rPr>
        <w:t>4.</w:t>
      </w:r>
      <w:r w:rsidRPr="00C22BB3">
        <w:rPr>
          <w:szCs w:val="22"/>
        </w:rPr>
        <w:tab/>
        <w:t>Galimas šalutinis poveikis</w:t>
      </w:r>
    </w:p>
    <w:p w:rsidR="00AD4A8C" w:rsidRPr="00C22BB3" w:rsidRDefault="00AD4A8C" w:rsidP="00AD4A8C">
      <w:pPr>
        <w:tabs>
          <w:tab w:val="left" w:pos="720"/>
        </w:tabs>
        <w:rPr>
          <w:szCs w:val="22"/>
        </w:rPr>
      </w:pPr>
      <w:r w:rsidRPr="00C22BB3">
        <w:rPr>
          <w:szCs w:val="22"/>
        </w:rPr>
        <w:t>5.</w:t>
      </w:r>
      <w:r w:rsidRPr="00C22BB3">
        <w:rPr>
          <w:szCs w:val="22"/>
        </w:rPr>
        <w:tab/>
        <w:t>Kaip laikyti ISOPRINOSINE</w:t>
      </w:r>
    </w:p>
    <w:p w:rsidR="00AD4A8C" w:rsidRPr="00C22BB3" w:rsidRDefault="00AD4A8C" w:rsidP="00AD4A8C">
      <w:pPr>
        <w:tabs>
          <w:tab w:val="left" w:pos="720"/>
        </w:tabs>
        <w:rPr>
          <w:szCs w:val="22"/>
        </w:rPr>
      </w:pPr>
      <w:r w:rsidRPr="00C22BB3">
        <w:rPr>
          <w:szCs w:val="22"/>
        </w:rPr>
        <w:t>6.</w:t>
      </w:r>
      <w:r w:rsidRPr="00C22BB3">
        <w:rPr>
          <w:szCs w:val="22"/>
        </w:rPr>
        <w:tab/>
      </w:r>
      <w:r w:rsidRPr="00C22BB3">
        <w:rPr>
          <w:szCs w:val="24"/>
        </w:rPr>
        <w:t xml:space="preserve">Pakuotės turinys ir </w:t>
      </w:r>
      <w:r w:rsidRPr="00C22BB3">
        <w:rPr>
          <w:szCs w:val="22"/>
        </w:rPr>
        <w:t>kita informacija</w:t>
      </w:r>
    </w:p>
    <w:p w:rsidR="00AD4A8C" w:rsidRPr="00C22BB3" w:rsidRDefault="00AD4A8C" w:rsidP="00AD4A8C">
      <w:pPr>
        <w:tabs>
          <w:tab w:val="left" w:pos="720"/>
        </w:tabs>
        <w:rPr>
          <w:szCs w:val="22"/>
        </w:rPr>
      </w:pPr>
    </w:p>
    <w:p w:rsidR="00AD4A8C" w:rsidRPr="00C22BB3" w:rsidRDefault="00AD4A8C" w:rsidP="00AD4A8C">
      <w:pPr>
        <w:rPr>
          <w:szCs w:val="22"/>
        </w:rPr>
      </w:pPr>
    </w:p>
    <w:p w:rsidR="00AD4A8C" w:rsidRPr="00C22BB3" w:rsidRDefault="00AD4A8C" w:rsidP="00AD4A8C">
      <w:pPr>
        <w:pStyle w:val="PI-1EMEASMCA"/>
        <w:rPr>
          <w:rFonts w:ascii="Times New Roman" w:hAnsi="Times New Roman"/>
        </w:rPr>
      </w:pPr>
      <w:r w:rsidRPr="00C22BB3">
        <w:rPr>
          <w:rFonts w:ascii="Times New Roman" w:hAnsi="Times New Roman"/>
        </w:rPr>
        <w:t>1.</w:t>
      </w:r>
      <w:r w:rsidRPr="00C22BB3">
        <w:rPr>
          <w:rFonts w:ascii="Times New Roman" w:hAnsi="Times New Roman"/>
        </w:rPr>
        <w:tab/>
      </w:r>
      <w:r w:rsidRPr="00C22BB3">
        <w:rPr>
          <w:rFonts w:ascii="Times New Roman" w:hAnsi="Times New Roman"/>
          <w:caps w:val="0"/>
        </w:rPr>
        <w:t>Kas yra ISOPRINOSINE ir kam jis vartojamas</w:t>
      </w:r>
    </w:p>
    <w:p w:rsidR="00AD4A8C" w:rsidRPr="00C22BB3" w:rsidRDefault="00AD4A8C" w:rsidP="00AD4A8C">
      <w:pPr>
        <w:rPr>
          <w:b/>
          <w:szCs w:val="22"/>
        </w:rPr>
      </w:pPr>
    </w:p>
    <w:p w:rsidR="00AD4A8C" w:rsidRPr="00C22BB3" w:rsidRDefault="00AD4A8C" w:rsidP="00AD4A8C">
      <w:pPr>
        <w:pStyle w:val="BTeEMEASMCA"/>
        <w:jc w:val="left"/>
      </w:pPr>
      <w:r w:rsidRPr="00C22BB3">
        <w:t>ISOPRINOSINE sudėtyje yra veikliosios medžiagos inozino acedobeno dimepranolio, kuri vartojama tam tikrų virusinių infekcijų gydymui. Vaistas veikia tam tikrus ląstelinio imuniteto komponentus. Jis taip pat pasižymi priešvirusiniu poveikiu.</w:t>
      </w:r>
    </w:p>
    <w:p w:rsidR="00AD4A8C" w:rsidRPr="00C22BB3" w:rsidRDefault="00AD4A8C" w:rsidP="00AD4A8C">
      <w:pPr>
        <w:pStyle w:val="BTeEMEASMCA"/>
        <w:jc w:val="left"/>
      </w:pPr>
    </w:p>
    <w:p w:rsidR="00AD4A8C" w:rsidRPr="00C22BB3" w:rsidRDefault="00AD4A8C" w:rsidP="00AD4A8C">
      <w:pPr>
        <w:pStyle w:val="BTeEMEASMCA"/>
        <w:jc w:val="left"/>
      </w:pPr>
      <w:r w:rsidRPr="00C22BB3">
        <w:t>Jūsų gydytojas Jums paskyrė ISOPRINOSINE, kad imuninė sistema būtų stimuliuojama pasipriešinti toliau išvardintoms virusinėms infekcijoms:</w:t>
      </w:r>
    </w:p>
    <w:p w:rsidR="00AD4A8C" w:rsidRPr="00C22BB3" w:rsidRDefault="00AD4A8C" w:rsidP="00AD4A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C22BB3">
        <w:rPr>
          <w:szCs w:val="22"/>
        </w:rPr>
        <w:t>- paprastosios pūslelinės (</w:t>
      </w:r>
      <w:proofErr w:type="spellStart"/>
      <w:r w:rsidRPr="00C22BB3">
        <w:rPr>
          <w:i/>
          <w:szCs w:val="22"/>
        </w:rPr>
        <w:t>Herpes</w:t>
      </w:r>
      <w:proofErr w:type="spellEnd"/>
      <w:r w:rsidRPr="00C22BB3">
        <w:rPr>
          <w:i/>
          <w:szCs w:val="22"/>
        </w:rPr>
        <w:t xml:space="preserve"> </w:t>
      </w:r>
      <w:proofErr w:type="spellStart"/>
      <w:r w:rsidRPr="00C22BB3">
        <w:rPr>
          <w:i/>
          <w:szCs w:val="22"/>
        </w:rPr>
        <w:t>simplex</w:t>
      </w:r>
      <w:proofErr w:type="spellEnd"/>
      <w:r w:rsidRPr="00C22BB3">
        <w:rPr>
          <w:szCs w:val="22"/>
        </w:rPr>
        <w:t>) I arba II tipo virusų sukeltos gleivin</w:t>
      </w:r>
      <w:r>
        <w:rPr>
          <w:szCs w:val="22"/>
        </w:rPr>
        <w:t>ių</w:t>
      </w:r>
      <w:r w:rsidRPr="00C22BB3">
        <w:rPr>
          <w:szCs w:val="22"/>
        </w:rPr>
        <w:t xml:space="preserve"> ir odos ligos, </w:t>
      </w:r>
    </w:p>
    <w:p w:rsidR="00AD4A8C" w:rsidRPr="00C22BB3" w:rsidRDefault="00AD4A8C" w:rsidP="00AD4A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C22BB3">
        <w:rPr>
          <w:szCs w:val="22"/>
        </w:rPr>
        <w:t xml:space="preserve">- </w:t>
      </w:r>
      <w:proofErr w:type="spellStart"/>
      <w:r w:rsidRPr="00C22BB3">
        <w:rPr>
          <w:szCs w:val="22"/>
        </w:rPr>
        <w:t>poūmis</w:t>
      </w:r>
      <w:proofErr w:type="spellEnd"/>
      <w:r w:rsidRPr="00C22BB3">
        <w:rPr>
          <w:szCs w:val="22"/>
        </w:rPr>
        <w:t xml:space="preserve"> </w:t>
      </w:r>
      <w:proofErr w:type="spellStart"/>
      <w:r w:rsidRPr="00C22BB3">
        <w:rPr>
          <w:szCs w:val="22"/>
        </w:rPr>
        <w:t>sklerozuojantis</w:t>
      </w:r>
      <w:proofErr w:type="spellEnd"/>
      <w:r w:rsidRPr="00C22BB3">
        <w:rPr>
          <w:szCs w:val="22"/>
        </w:rPr>
        <w:t xml:space="preserve"> </w:t>
      </w:r>
      <w:proofErr w:type="spellStart"/>
      <w:r w:rsidRPr="00C22BB3">
        <w:rPr>
          <w:szCs w:val="22"/>
        </w:rPr>
        <w:t>panencefalitas</w:t>
      </w:r>
      <w:proofErr w:type="spellEnd"/>
      <w:r w:rsidRPr="00C22BB3">
        <w:rPr>
          <w:szCs w:val="22"/>
        </w:rPr>
        <w:t>,</w:t>
      </w:r>
    </w:p>
    <w:p w:rsidR="00AD4A8C" w:rsidRDefault="00AD4A8C" w:rsidP="00AD4A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2"/>
        </w:rPr>
      </w:pPr>
      <w:r w:rsidRPr="00C22BB3">
        <w:rPr>
          <w:szCs w:val="22"/>
        </w:rPr>
        <w:t xml:space="preserve">- </w:t>
      </w:r>
      <w:proofErr w:type="spellStart"/>
      <w:r w:rsidRPr="00C22BB3">
        <w:rPr>
          <w:szCs w:val="22"/>
        </w:rPr>
        <w:t>smailiagalės</w:t>
      </w:r>
      <w:proofErr w:type="spellEnd"/>
      <w:r w:rsidRPr="00C22BB3">
        <w:rPr>
          <w:szCs w:val="22"/>
        </w:rPr>
        <w:t xml:space="preserve"> </w:t>
      </w:r>
      <w:proofErr w:type="spellStart"/>
      <w:r w:rsidRPr="00C22BB3">
        <w:rPr>
          <w:szCs w:val="22"/>
        </w:rPr>
        <w:t>kondilomos</w:t>
      </w:r>
      <w:proofErr w:type="spellEnd"/>
      <w:r>
        <w:rPr>
          <w:szCs w:val="22"/>
        </w:rPr>
        <w:t>.</w:t>
      </w:r>
    </w:p>
    <w:p w:rsidR="00AD4A8C" w:rsidRPr="00C22BB3" w:rsidRDefault="00AD4A8C" w:rsidP="00AD4A8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rPr>
      </w:pPr>
    </w:p>
    <w:p w:rsidR="00AD4A8C" w:rsidRPr="00C22BB3" w:rsidRDefault="00AD4A8C" w:rsidP="00AD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rsidR="00AD4A8C" w:rsidRPr="00C22BB3" w:rsidRDefault="00AD4A8C" w:rsidP="00AD4A8C">
      <w:pPr>
        <w:pStyle w:val="PI-1EMEASMCA"/>
        <w:rPr>
          <w:rFonts w:ascii="Times New Roman" w:hAnsi="Times New Roman"/>
        </w:rPr>
      </w:pPr>
      <w:r w:rsidRPr="00C22BB3">
        <w:rPr>
          <w:rFonts w:ascii="Times New Roman" w:hAnsi="Times New Roman"/>
          <w:spacing w:val="-3"/>
        </w:rPr>
        <w:t>2.</w:t>
      </w:r>
      <w:r w:rsidRPr="00C22BB3">
        <w:rPr>
          <w:rFonts w:ascii="Times New Roman" w:hAnsi="Times New Roman"/>
          <w:spacing w:val="-3"/>
        </w:rPr>
        <w:tab/>
      </w:r>
      <w:r w:rsidRPr="00C22BB3">
        <w:rPr>
          <w:rFonts w:ascii="Times New Roman" w:hAnsi="Times New Roman"/>
          <w:caps w:val="0"/>
        </w:rPr>
        <w:t>Kas žinotina prieš vartojant ISOPRINOSINE</w:t>
      </w:r>
      <w:r w:rsidRPr="00C22BB3">
        <w:rPr>
          <w:rFonts w:ascii="Times New Roman" w:hAnsi="Times New Roman"/>
          <w:vertAlign w:val="superscript"/>
        </w:rPr>
        <w:t xml:space="preserve"> </w:t>
      </w:r>
    </w:p>
    <w:p w:rsidR="00AD4A8C" w:rsidRPr="00C22BB3" w:rsidRDefault="00AD4A8C" w:rsidP="00AD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rsidR="00AD4A8C" w:rsidRPr="00C22BB3" w:rsidRDefault="00AD4A8C" w:rsidP="00AD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 xml:space="preserve">ISOPRINOSINE vartoti negalima: </w:t>
      </w:r>
    </w:p>
    <w:p w:rsidR="00AD4A8C" w:rsidRPr="00C22BB3" w:rsidRDefault="00AD4A8C" w:rsidP="00AD4A8C">
      <w:pPr>
        <w:pStyle w:val="BT-EMEASMCA"/>
        <w:tabs>
          <w:tab w:val="clear" w:pos="360"/>
          <w:tab w:val="num" w:pos="720"/>
        </w:tabs>
        <w:ind w:left="720" w:hanging="363"/>
      </w:pPr>
      <w:r w:rsidRPr="00C22BB3">
        <w:t xml:space="preserve">jeigu yra alergija </w:t>
      </w:r>
      <w:r w:rsidRPr="00C22BB3">
        <w:rPr>
          <w:spacing w:val="-3"/>
        </w:rPr>
        <w:t xml:space="preserve">inozino acedobeno dimepranoliui </w:t>
      </w:r>
      <w:r w:rsidRPr="00C22BB3">
        <w:t>arba bet kuriai pagalbinei šio vaisto medžiagai (jos išvardytos 6 skyriuje); alerginės reakcijos gali pasireikšti bėrimu, niež</w:t>
      </w:r>
      <w:r>
        <w:t>ėjimu</w:t>
      </w:r>
      <w:r w:rsidRPr="00C22BB3">
        <w:t>, pasunkėjusiu kvėpavimu arba veido, lūpų, gerklės ar liežuvio tinimu;</w:t>
      </w:r>
    </w:p>
    <w:p w:rsidR="00AD4A8C" w:rsidRPr="00C22BB3" w:rsidRDefault="00AD4A8C" w:rsidP="00AD4A8C">
      <w:pPr>
        <w:pStyle w:val="BT-EMEASMCA"/>
        <w:tabs>
          <w:tab w:val="clear" w:pos="360"/>
          <w:tab w:val="num" w:pos="720"/>
        </w:tabs>
        <w:ind w:left="720" w:hanging="363"/>
      </w:pPr>
      <w:r w:rsidRPr="00C22BB3">
        <w:t>jeigu sergate podagra;</w:t>
      </w:r>
    </w:p>
    <w:p w:rsidR="00AD4A8C" w:rsidRPr="00C22BB3" w:rsidRDefault="00AD4A8C" w:rsidP="00AD4A8C">
      <w:pPr>
        <w:pStyle w:val="BT-EMEASMCA"/>
        <w:tabs>
          <w:tab w:val="clear" w:pos="360"/>
          <w:tab w:val="num" w:pos="720"/>
        </w:tabs>
        <w:ind w:left="720" w:hanging="363"/>
      </w:pPr>
      <w:r w:rsidRPr="00C22BB3">
        <w:t>jeigu Jums yra padidėjęs šlapimo rūgšties kiekis.</w:t>
      </w:r>
    </w:p>
    <w:p w:rsidR="00AD4A8C" w:rsidRPr="00C22BB3" w:rsidRDefault="00AD4A8C" w:rsidP="00AD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p>
    <w:p w:rsidR="00AD4A8C" w:rsidRPr="00C22BB3" w:rsidRDefault="00AD4A8C" w:rsidP="00AD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r w:rsidRPr="00C22BB3">
        <w:rPr>
          <w:b/>
          <w:spacing w:val="-3"/>
          <w:szCs w:val="22"/>
        </w:rPr>
        <w:t>Įspėjimai ir atsargumo priemonės</w:t>
      </w:r>
    </w:p>
    <w:p w:rsidR="00AD4A8C" w:rsidRPr="00C22BB3" w:rsidRDefault="00AD4A8C" w:rsidP="00AD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spacing w:val="-3"/>
          <w:szCs w:val="22"/>
        </w:rPr>
      </w:pPr>
      <w:r w:rsidRPr="00C22BB3">
        <w:rPr>
          <w:spacing w:val="-3"/>
          <w:szCs w:val="22"/>
        </w:rPr>
        <w:t>Pasitarkite su gydytoju, prieš pradėdami vartoti ISOPR</w:t>
      </w:r>
      <w:r>
        <w:rPr>
          <w:spacing w:val="-3"/>
          <w:szCs w:val="22"/>
        </w:rPr>
        <w:t>I</w:t>
      </w:r>
      <w:r w:rsidRPr="00C22BB3">
        <w:rPr>
          <w:spacing w:val="-3"/>
          <w:szCs w:val="22"/>
        </w:rPr>
        <w:t>NOSINE:</w:t>
      </w:r>
    </w:p>
    <w:p w:rsidR="00AD4A8C" w:rsidRPr="00C22BB3" w:rsidRDefault="00AD4A8C" w:rsidP="00AD4A8C">
      <w:pPr>
        <w:pStyle w:val="BT-EMEASMCA"/>
        <w:tabs>
          <w:tab w:val="clear" w:pos="360"/>
          <w:tab w:val="num" w:pos="720"/>
        </w:tabs>
        <w:ind w:left="720" w:hanging="363"/>
      </w:pPr>
      <w:r w:rsidRPr="00C22BB3">
        <w:t>jeigu Jūs esate sirgęs podagra arba buvo padidėjęs šlapimo rūgšties kiekis;</w:t>
      </w:r>
    </w:p>
    <w:p w:rsidR="00AD4A8C" w:rsidRPr="00C22BB3" w:rsidRDefault="00AD4A8C" w:rsidP="00AD4A8C">
      <w:pPr>
        <w:pStyle w:val="BT-EMEASMCA"/>
        <w:tabs>
          <w:tab w:val="clear" w:pos="360"/>
          <w:tab w:val="num" w:pos="720"/>
        </w:tabs>
        <w:ind w:left="720" w:hanging="363"/>
      </w:pPr>
      <w:r w:rsidRPr="00733EEF">
        <w:t>jeigu sergate kokia nors inkstų liga, ar turite akmenų tulžies pūslėje;</w:t>
      </w:r>
    </w:p>
    <w:p w:rsidR="00AD4A8C" w:rsidRPr="00C22BB3" w:rsidRDefault="00AD4A8C" w:rsidP="00AD4A8C">
      <w:pPr>
        <w:pStyle w:val="BT-EMEASMCA"/>
        <w:tabs>
          <w:tab w:val="clear" w:pos="360"/>
          <w:tab w:val="num" w:pos="720"/>
        </w:tabs>
        <w:ind w:left="720" w:hanging="363"/>
      </w:pPr>
      <w:r w:rsidRPr="00C22BB3">
        <w:t>jeigu Jums yra inkstų veiklos sutrikimų (Jūsų būklę reikės stebėti);</w:t>
      </w:r>
    </w:p>
    <w:p w:rsidR="00AD4A8C" w:rsidRPr="00C22BB3" w:rsidRDefault="00AD4A8C" w:rsidP="00AD4A8C">
      <w:pPr>
        <w:pStyle w:val="BT-EMEASMCA"/>
        <w:tabs>
          <w:tab w:val="clear" w:pos="360"/>
          <w:tab w:val="num" w:pos="720"/>
        </w:tabs>
        <w:ind w:left="720" w:hanging="363"/>
      </w:pPr>
      <w:r w:rsidRPr="00C22BB3">
        <w:lastRenderedPageBreak/>
        <w:t>jeigu gydymas trunka ilgą laiką, Jūsų kraujas, inkstų bei kepenų funkcija bus reguliariai tikrinami. Ilgalaikio gydymo metu, pacientams gali atsirasti inkstų ar tulžies pūslės akmenų.</w:t>
      </w:r>
    </w:p>
    <w:p w:rsidR="00AD4A8C" w:rsidRPr="00C22BB3" w:rsidRDefault="00AD4A8C" w:rsidP="00AD4A8C">
      <w:pPr>
        <w:pStyle w:val="BT-EMEASMCA"/>
        <w:tabs>
          <w:tab w:val="clear" w:pos="360"/>
          <w:tab w:val="num" w:pos="720"/>
        </w:tabs>
        <w:ind w:left="720" w:hanging="363"/>
      </w:pPr>
      <w:r w:rsidRPr="00C22BB3">
        <w:t>Jūs pastebite alergines reakcijas, pavyzdžiui, išbėrimą, niež</w:t>
      </w:r>
      <w:r>
        <w:t>ėjimą</w:t>
      </w:r>
      <w:r w:rsidRPr="00C22BB3">
        <w:t>, pasunkėjusį kvėpavimą arba veido, lūpų, gerklės ar liežuvio patinimą, tuoj pat nutraukite gydymą ir kreipkitės į gydytoją.</w:t>
      </w:r>
    </w:p>
    <w:p w:rsidR="00AD4A8C" w:rsidRPr="00C22BB3" w:rsidRDefault="00AD4A8C" w:rsidP="00AD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rsidR="00AD4A8C" w:rsidRPr="00C22BB3" w:rsidRDefault="00AD4A8C" w:rsidP="00AD4A8C">
      <w:pPr>
        <w:pStyle w:val="Antrat4"/>
        <w:spacing w:before="0"/>
        <w:rPr>
          <w:rFonts w:ascii="Times New Roman" w:hAnsi="Times New Roman"/>
          <w:i w:val="0"/>
          <w:color w:val="auto"/>
        </w:rPr>
      </w:pPr>
      <w:r w:rsidRPr="00C22BB3">
        <w:rPr>
          <w:rFonts w:ascii="Times New Roman" w:hAnsi="Times New Roman"/>
          <w:i w:val="0"/>
          <w:color w:val="auto"/>
        </w:rPr>
        <w:t>Vaikams ir paaugliams</w:t>
      </w:r>
    </w:p>
    <w:p w:rsidR="00AD4A8C" w:rsidRPr="00C22BB3" w:rsidRDefault="00AD4A8C" w:rsidP="00AD4A8C">
      <w:r w:rsidRPr="00C22BB3">
        <w:rPr>
          <w:szCs w:val="24"/>
        </w:rPr>
        <w:t xml:space="preserve">ISOPRINOSINE saugumas ir veiksmingumas jaunesniems kaip 1 metų vaikams neištirti. Taip pat žr. </w:t>
      </w:r>
      <w:r w:rsidRPr="00C22BB3">
        <w:t>skyrių „Kaip vartoti ISOPRINOSINE“.</w:t>
      </w:r>
    </w:p>
    <w:p w:rsidR="00AD4A8C" w:rsidRPr="00C22BB3" w:rsidRDefault="00AD4A8C" w:rsidP="00AD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
          <w:spacing w:val="-3"/>
          <w:szCs w:val="22"/>
        </w:rPr>
      </w:pPr>
    </w:p>
    <w:p w:rsidR="00AD4A8C" w:rsidRPr="00C22BB3" w:rsidRDefault="00AD4A8C" w:rsidP="00AD4A8C">
      <w:pPr>
        <w:pStyle w:val="PI-3EMEASMCA"/>
      </w:pPr>
      <w:r w:rsidRPr="00C22BB3">
        <w:t>Kiti vaistai ir ISOPRINOSINE</w:t>
      </w:r>
    </w:p>
    <w:p w:rsidR="00AD4A8C" w:rsidRPr="00C22BB3" w:rsidRDefault="00AD4A8C" w:rsidP="00AD4A8C">
      <w:pPr>
        <w:pStyle w:val="BTEMEASMCA"/>
      </w:pPr>
      <w:r w:rsidRPr="00C22BB3">
        <w:t>Jeigu vartojate arba neseniai vartojote kitų vaistų, įskaitant įsigytus be recepto, pasakykite gydytojui arba vaistininkui. Ypač svarbu gydytojui pasakyti, jeigu vartojate toliau išvardintus vaistus, nes jie gali sąveikauti su ISOPRINOSINE:</w:t>
      </w:r>
    </w:p>
    <w:p w:rsidR="00AD4A8C" w:rsidRPr="00C22BB3" w:rsidRDefault="00AD4A8C" w:rsidP="00AD4A8C">
      <w:pPr>
        <w:pStyle w:val="BT-EMEASMCA"/>
        <w:tabs>
          <w:tab w:val="clear" w:pos="360"/>
          <w:tab w:val="num" w:pos="720"/>
        </w:tabs>
        <w:ind w:left="720" w:hanging="363"/>
      </w:pPr>
      <w:r w:rsidRPr="00C22BB3">
        <w:t>alopurinolio ar kitų vaistų nuo podagros;</w:t>
      </w:r>
    </w:p>
    <w:p w:rsidR="00AD4A8C" w:rsidRPr="00C22BB3" w:rsidRDefault="00AD4A8C" w:rsidP="00AD4A8C">
      <w:pPr>
        <w:pStyle w:val="BT-EMEASMCA"/>
        <w:tabs>
          <w:tab w:val="clear" w:pos="360"/>
          <w:tab w:val="num" w:pos="720"/>
        </w:tabs>
        <w:ind w:left="720" w:hanging="363"/>
      </w:pPr>
      <w:r w:rsidRPr="00C22BB3">
        <w:t>diuretikų (vaistų, vartojamų skysčiams iš organizmo šalinti);</w:t>
      </w:r>
    </w:p>
    <w:p w:rsidR="00AD4A8C" w:rsidRPr="00C22BB3" w:rsidRDefault="00AD4A8C" w:rsidP="00AD4A8C">
      <w:pPr>
        <w:pStyle w:val="BT-EMEASMCA"/>
        <w:tabs>
          <w:tab w:val="clear" w:pos="360"/>
          <w:tab w:val="num" w:pos="720"/>
        </w:tabs>
        <w:ind w:left="720" w:hanging="363"/>
      </w:pPr>
      <w:r w:rsidRPr="00C22BB3">
        <w:t>imuninę sistemą slopinančius vaistus (vaistus, vartojamus imuninei sistemai slopinti, pvz., po organų transplantacijos);</w:t>
      </w:r>
    </w:p>
    <w:p w:rsidR="00AD4A8C" w:rsidRPr="00C22BB3" w:rsidRDefault="00AD4A8C" w:rsidP="00AD4A8C">
      <w:pPr>
        <w:pStyle w:val="BT-EMEASMCA"/>
        <w:tabs>
          <w:tab w:val="clear" w:pos="360"/>
          <w:tab w:val="num" w:pos="720"/>
        </w:tabs>
        <w:ind w:left="720" w:hanging="363"/>
      </w:pPr>
      <w:r w:rsidRPr="00C22BB3">
        <w:t>zidovudino (vaisto, skirto AIDS gydymui).</w:t>
      </w:r>
    </w:p>
    <w:p w:rsidR="00AD4A8C" w:rsidRPr="00C22BB3" w:rsidRDefault="00AD4A8C" w:rsidP="00AD4A8C">
      <w:pPr>
        <w:ind w:left="567" w:hanging="567"/>
        <w:rPr>
          <w:b/>
          <w:szCs w:val="22"/>
        </w:rPr>
      </w:pPr>
    </w:p>
    <w:p w:rsidR="00AD4A8C" w:rsidRPr="00C22BB3" w:rsidRDefault="00AD4A8C" w:rsidP="00AD4A8C">
      <w:pPr>
        <w:ind w:left="567" w:hanging="567"/>
        <w:rPr>
          <w:b/>
          <w:szCs w:val="22"/>
        </w:rPr>
      </w:pPr>
      <w:r w:rsidRPr="00C22BB3">
        <w:rPr>
          <w:b/>
          <w:szCs w:val="22"/>
        </w:rPr>
        <w:t>Nėštumas ir žindymo laikotarpis</w:t>
      </w:r>
    </w:p>
    <w:p w:rsidR="00AD4A8C" w:rsidRPr="00C22BB3" w:rsidRDefault="00AD4A8C" w:rsidP="00AD4A8C">
      <w:pPr>
        <w:rPr>
          <w:szCs w:val="22"/>
        </w:rPr>
      </w:pPr>
      <w:r w:rsidRPr="00C22BB3">
        <w:rPr>
          <w:szCs w:val="22"/>
        </w:rPr>
        <w:t>Jeigu esate nėščia, žindote kūdikį, manote, kad galbūt esate nėščia arba planuojate pastoti, tai prieš vartodama šį vaistą pasitarkite su gydytoju.</w:t>
      </w:r>
    </w:p>
    <w:p w:rsidR="00AD4A8C" w:rsidRPr="00C22BB3" w:rsidRDefault="00AD4A8C" w:rsidP="00AD4A8C">
      <w:pPr>
        <w:ind w:left="567" w:hanging="567"/>
        <w:rPr>
          <w:szCs w:val="22"/>
        </w:rPr>
      </w:pPr>
      <w:r w:rsidRPr="00C22BB3">
        <w:rPr>
          <w:szCs w:val="22"/>
        </w:rPr>
        <w:t>Prieš vartojant bet kokį vaistą, būtina pasitarti su gydytoju arba vaistininku.</w:t>
      </w:r>
    </w:p>
    <w:p w:rsidR="00AD4A8C" w:rsidRPr="00C22BB3" w:rsidRDefault="00AD4A8C" w:rsidP="00AD4A8C">
      <w:pPr>
        <w:rPr>
          <w:szCs w:val="22"/>
        </w:rPr>
      </w:pPr>
      <w:r w:rsidRPr="00C22BB3">
        <w:rPr>
          <w:szCs w:val="22"/>
        </w:rPr>
        <w:t>Nėštumo metu ir žind</w:t>
      </w:r>
      <w:r>
        <w:rPr>
          <w:szCs w:val="22"/>
        </w:rPr>
        <w:t>y</w:t>
      </w:r>
      <w:r w:rsidRPr="00C22BB3">
        <w:rPr>
          <w:szCs w:val="22"/>
        </w:rPr>
        <w:t>mo laikotarpiu ISOPRINOSINE nevartokite, nebent Jūsų gydytojas Jums nurodė kitaip.</w:t>
      </w:r>
    </w:p>
    <w:p w:rsidR="00AD4A8C" w:rsidRPr="00C22BB3" w:rsidRDefault="00AD4A8C" w:rsidP="00AD4A8C">
      <w:pPr>
        <w:rPr>
          <w:szCs w:val="22"/>
        </w:rPr>
      </w:pPr>
    </w:p>
    <w:p w:rsidR="00AD4A8C" w:rsidRPr="00C22BB3" w:rsidRDefault="00AD4A8C" w:rsidP="00AD4A8C">
      <w:pPr>
        <w:rPr>
          <w:b/>
          <w:szCs w:val="22"/>
        </w:rPr>
      </w:pPr>
      <w:r w:rsidRPr="00C22BB3">
        <w:rPr>
          <w:b/>
          <w:szCs w:val="22"/>
        </w:rPr>
        <w:t>Vairavimas ir mechanizmų valdymas</w:t>
      </w:r>
    </w:p>
    <w:p w:rsidR="00AD4A8C" w:rsidRPr="00C22BB3" w:rsidRDefault="00AD4A8C" w:rsidP="00AD4A8C">
      <w:pPr>
        <w:rPr>
          <w:szCs w:val="22"/>
        </w:rPr>
      </w:pPr>
      <w:r w:rsidRPr="00C22BB3">
        <w:rPr>
          <w:szCs w:val="22"/>
        </w:rPr>
        <w:t>ISOPRINOSINE gebėjimo vairuoti ir valdyti mechanizmus neveikia arba veikia nereikšmingai.</w:t>
      </w:r>
    </w:p>
    <w:p w:rsidR="00AD4A8C" w:rsidRPr="00C22BB3" w:rsidRDefault="00AD4A8C" w:rsidP="00AD4A8C">
      <w:pPr>
        <w:rPr>
          <w:szCs w:val="22"/>
        </w:rPr>
      </w:pPr>
    </w:p>
    <w:p w:rsidR="00AD4A8C" w:rsidRPr="00C22BB3" w:rsidRDefault="00AD4A8C" w:rsidP="00AD4A8C">
      <w:pPr>
        <w:rPr>
          <w:szCs w:val="22"/>
        </w:rPr>
      </w:pPr>
      <w:r w:rsidRPr="00C22BB3">
        <w:rPr>
          <w:b/>
          <w:szCs w:val="22"/>
        </w:rPr>
        <w:t>ISOPRINOSINE sudėtyje yra kviečių krakmolo</w:t>
      </w:r>
    </w:p>
    <w:p w:rsidR="00AD4A8C" w:rsidRPr="00C22BB3" w:rsidRDefault="00AD4A8C" w:rsidP="00AD4A8C">
      <w:pPr>
        <w:rPr>
          <w:szCs w:val="22"/>
        </w:rPr>
      </w:pPr>
      <w:r w:rsidRPr="003F7E2E">
        <w:rPr>
          <w:szCs w:val="22"/>
        </w:rPr>
        <w:t>Šio vaisto sudėtyje yra labai mažas glitimo (esančio</w:t>
      </w:r>
      <w:r>
        <w:rPr>
          <w:szCs w:val="22"/>
        </w:rPr>
        <w:t xml:space="preserve"> </w:t>
      </w:r>
      <w:r w:rsidRPr="003F7E2E">
        <w:rPr>
          <w:szCs w:val="22"/>
        </w:rPr>
        <w:t>kviečių krakmole) kiekis. Šis vaistas laikytinas</w:t>
      </w:r>
      <w:r>
        <w:rPr>
          <w:szCs w:val="22"/>
        </w:rPr>
        <w:t xml:space="preserve"> </w:t>
      </w:r>
      <w:r w:rsidRPr="003F7E2E">
        <w:rPr>
          <w:szCs w:val="22"/>
        </w:rPr>
        <w:t xml:space="preserve">neturinčiu glitimo, todėl jei sergate </w:t>
      </w:r>
      <w:proofErr w:type="spellStart"/>
      <w:r w:rsidRPr="003F7E2E">
        <w:rPr>
          <w:szCs w:val="22"/>
        </w:rPr>
        <w:t>celiakija</w:t>
      </w:r>
      <w:proofErr w:type="spellEnd"/>
      <w:r w:rsidRPr="003F7E2E">
        <w:rPr>
          <w:szCs w:val="22"/>
        </w:rPr>
        <w:t>,</w:t>
      </w:r>
      <w:r>
        <w:rPr>
          <w:szCs w:val="22"/>
        </w:rPr>
        <w:t xml:space="preserve"> </w:t>
      </w:r>
      <w:r w:rsidRPr="003F7E2E">
        <w:rPr>
          <w:szCs w:val="22"/>
        </w:rPr>
        <w:t>mažai tikėtina, kad Jums pakenks.</w:t>
      </w:r>
      <w:r>
        <w:rPr>
          <w:szCs w:val="22"/>
        </w:rPr>
        <w:t xml:space="preserve"> </w:t>
      </w:r>
      <w:r w:rsidRPr="003F7E2E">
        <w:rPr>
          <w:szCs w:val="22"/>
        </w:rPr>
        <w:t>Vienoje</w:t>
      </w:r>
      <w:r>
        <w:rPr>
          <w:szCs w:val="22"/>
        </w:rPr>
        <w:t xml:space="preserve"> 500 mg tabletėje</w:t>
      </w:r>
      <w:r w:rsidRPr="003F7E2E">
        <w:rPr>
          <w:szCs w:val="22"/>
        </w:rPr>
        <w:t xml:space="preserve"> yra ne</w:t>
      </w:r>
      <w:r>
        <w:rPr>
          <w:szCs w:val="22"/>
        </w:rPr>
        <w:t xml:space="preserve"> </w:t>
      </w:r>
      <w:r w:rsidRPr="003F7E2E">
        <w:rPr>
          <w:szCs w:val="22"/>
        </w:rPr>
        <w:t xml:space="preserve">daugiau kaip </w:t>
      </w:r>
      <w:r>
        <w:rPr>
          <w:szCs w:val="22"/>
        </w:rPr>
        <w:t>201</w:t>
      </w:r>
      <w:r w:rsidRPr="003F7E2E">
        <w:rPr>
          <w:szCs w:val="22"/>
        </w:rPr>
        <w:t xml:space="preserve"> </w:t>
      </w:r>
      <w:proofErr w:type="spellStart"/>
      <w:r w:rsidRPr="003F7E2E">
        <w:rPr>
          <w:szCs w:val="22"/>
        </w:rPr>
        <w:t>mikrogram</w:t>
      </w:r>
      <w:r>
        <w:rPr>
          <w:szCs w:val="22"/>
        </w:rPr>
        <w:t>as</w:t>
      </w:r>
      <w:proofErr w:type="spellEnd"/>
      <w:r w:rsidRPr="003F7E2E">
        <w:rPr>
          <w:szCs w:val="22"/>
        </w:rPr>
        <w:t xml:space="preserve"> glitimo.</w:t>
      </w:r>
      <w:r>
        <w:rPr>
          <w:szCs w:val="22"/>
        </w:rPr>
        <w:t xml:space="preserve"> </w:t>
      </w:r>
      <w:r w:rsidRPr="003F7E2E">
        <w:rPr>
          <w:szCs w:val="22"/>
        </w:rPr>
        <w:t xml:space="preserve">Jeigu esate alergiškas (alergiška) kviečiams </w:t>
      </w:r>
      <w:r w:rsidRPr="00C22BB3">
        <w:rPr>
          <w:szCs w:val="22"/>
        </w:rPr>
        <w:t xml:space="preserve">(ši liga skiriasi nuo </w:t>
      </w:r>
      <w:proofErr w:type="spellStart"/>
      <w:r w:rsidRPr="00C22BB3">
        <w:rPr>
          <w:szCs w:val="22"/>
        </w:rPr>
        <w:t>celiakijos</w:t>
      </w:r>
      <w:proofErr w:type="spellEnd"/>
      <w:r w:rsidRPr="00C22BB3">
        <w:rPr>
          <w:szCs w:val="22"/>
        </w:rPr>
        <w:t>)</w:t>
      </w:r>
      <w:r w:rsidRPr="003F7E2E">
        <w:rPr>
          <w:szCs w:val="22"/>
        </w:rPr>
        <w:t>, Jums šio vaisto vartoti</w:t>
      </w:r>
      <w:r>
        <w:rPr>
          <w:szCs w:val="22"/>
        </w:rPr>
        <w:t xml:space="preserve"> </w:t>
      </w:r>
      <w:r w:rsidRPr="003F7E2E">
        <w:rPr>
          <w:szCs w:val="22"/>
        </w:rPr>
        <w:t>negalima</w:t>
      </w:r>
      <w:r w:rsidRPr="00C22BB3">
        <w:rPr>
          <w:szCs w:val="22"/>
        </w:rPr>
        <w:t>.</w:t>
      </w:r>
    </w:p>
    <w:p w:rsidR="00AD4A8C" w:rsidRPr="00C22BB3" w:rsidRDefault="00AD4A8C" w:rsidP="00AD4A8C">
      <w:pPr>
        <w:rPr>
          <w:szCs w:val="22"/>
        </w:rPr>
      </w:pPr>
    </w:p>
    <w:p w:rsidR="00AD4A8C" w:rsidRPr="00C22BB3" w:rsidRDefault="00AD4A8C" w:rsidP="00AD4A8C">
      <w:pPr>
        <w:rPr>
          <w:szCs w:val="22"/>
        </w:rPr>
      </w:pPr>
    </w:p>
    <w:p w:rsidR="00AD4A8C" w:rsidRPr="00C22BB3" w:rsidRDefault="00AD4A8C" w:rsidP="00AD4A8C">
      <w:pPr>
        <w:pStyle w:val="PI-1EMEASMCA"/>
        <w:rPr>
          <w:rFonts w:ascii="Times New Roman" w:hAnsi="Times New Roman"/>
        </w:rPr>
      </w:pPr>
      <w:r w:rsidRPr="00C22BB3">
        <w:rPr>
          <w:rFonts w:ascii="Times New Roman" w:hAnsi="Times New Roman"/>
        </w:rPr>
        <w:t>3.</w:t>
      </w:r>
      <w:r w:rsidRPr="00C22BB3">
        <w:rPr>
          <w:rFonts w:ascii="Times New Roman" w:hAnsi="Times New Roman"/>
        </w:rPr>
        <w:tab/>
      </w:r>
      <w:r w:rsidRPr="00C22BB3">
        <w:rPr>
          <w:rFonts w:ascii="Times New Roman" w:hAnsi="Times New Roman"/>
          <w:caps w:val="0"/>
        </w:rPr>
        <w:t>Kaip vartoti ISOPRINOSINE</w:t>
      </w:r>
    </w:p>
    <w:p w:rsidR="00AD4A8C" w:rsidRPr="00C22BB3" w:rsidRDefault="00AD4A8C" w:rsidP="00AD4A8C">
      <w:pPr>
        <w:rPr>
          <w:szCs w:val="22"/>
        </w:rPr>
      </w:pPr>
    </w:p>
    <w:p w:rsidR="00AD4A8C" w:rsidRPr="00C22BB3" w:rsidRDefault="00AD4A8C" w:rsidP="00AD4A8C">
      <w:pPr>
        <w:pStyle w:val="Pagrindinistekstas2"/>
        <w:spacing w:line="240" w:lineRule="auto"/>
        <w:rPr>
          <w:szCs w:val="22"/>
        </w:rPr>
      </w:pPr>
      <w:r w:rsidRPr="00C22BB3">
        <w:rPr>
          <w:szCs w:val="22"/>
        </w:rPr>
        <w:t>Visada vartokite šį vaistą tiksliai, kaip nurodė gydytojas. Jeigu abejojate, kreipkitės į gydytoją arba vaistininką.</w:t>
      </w:r>
    </w:p>
    <w:p w:rsidR="00AD4A8C" w:rsidRPr="00C22BB3" w:rsidRDefault="00AD4A8C" w:rsidP="00AD4A8C">
      <w:pPr>
        <w:rPr>
          <w:szCs w:val="22"/>
          <w:u w:val="single"/>
        </w:rPr>
      </w:pPr>
      <w:r w:rsidRPr="00C22BB3">
        <w:rPr>
          <w:szCs w:val="22"/>
          <w:u w:val="single"/>
        </w:rPr>
        <w:t>Suaugę žmonės, įskaitant senyvus</w:t>
      </w:r>
    </w:p>
    <w:p w:rsidR="00AD4A8C" w:rsidRPr="00C22BB3" w:rsidRDefault="00AD4A8C" w:rsidP="00AD4A8C">
      <w:pPr>
        <w:rPr>
          <w:szCs w:val="22"/>
        </w:rPr>
      </w:pPr>
      <w:r w:rsidRPr="00C22BB3">
        <w:rPr>
          <w:szCs w:val="22"/>
        </w:rPr>
        <w:t xml:space="preserve">Rekomenduojama dozė yra 50 mg/kg kūno svorio per parą, išgeriama ją padalinus į 3-4 lygias dozes. Paprastai tai yra 3 g per parą (2 tabletės 3 kartus per parą), didžiausia dozė - 4 g (2 tabletės 4 kartus per parą). </w:t>
      </w:r>
    </w:p>
    <w:p w:rsidR="00AD4A8C" w:rsidRPr="00C22BB3" w:rsidRDefault="00AD4A8C" w:rsidP="00AD4A8C">
      <w:pPr>
        <w:pStyle w:val="Pagrindinistekstas"/>
        <w:rPr>
          <w:szCs w:val="22"/>
        </w:rPr>
      </w:pPr>
    </w:p>
    <w:p w:rsidR="00AD4A8C" w:rsidRPr="00C22BB3" w:rsidRDefault="00AD4A8C" w:rsidP="00AD4A8C">
      <w:r w:rsidRPr="00C22BB3">
        <w:rPr>
          <w:b/>
        </w:rPr>
        <w:t>Vartojimas vaikams</w:t>
      </w:r>
      <w:r w:rsidRPr="00C22BB3">
        <w:t xml:space="preserve"> </w:t>
      </w:r>
    </w:p>
    <w:p w:rsidR="00AD4A8C" w:rsidRPr="00C22BB3" w:rsidRDefault="00AD4A8C" w:rsidP="00AD4A8C">
      <w:r w:rsidRPr="00C22BB3">
        <w:t>Daugiau kaip 30 kg sveriantiems vaikams: 50 mg/kg kūno svorio per parą, padalinant į 3 – 4 atskiras dozes.</w:t>
      </w:r>
    </w:p>
    <w:p w:rsidR="00AD4A8C" w:rsidRPr="00C22BB3" w:rsidRDefault="00AD4A8C" w:rsidP="00AD4A8C"/>
    <w:p w:rsidR="00AD4A8C" w:rsidRPr="00C22BB3" w:rsidRDefault="00AD4A8C" w:rsidP="00AD4A8C">
      <w:r w:rsidRPr="00C22BB3">
        <w:t>Mažiau kaip 30 kg sveriantiems vaikams reikia vartoti kitos farmacinės formos vaisto - ISOPRINOSINE sirupo.</w:t>
      </w:r>
    </w:p>
    <w:p w:rsidR="00AD4A8C" w:rsidRPr="00C22BB3" w:rsidRDefault="00AD4A8C" w:rsidP="00AD4A8C">
      <w:pPr>
        <w:jc w:val="both"/>
        <w:rPr>
          <w:szCs w:val="22"/>
        </w:rPr>
      </w:pPr>
    </w:p>
    <w:p w:rsidR="00AD4A8C" w:rsidRPr="00C22BB3" w:rsidRDefault="00AD4A8C" w:rsidP="00AD4A8C">
      <w:pPr>
        <w:rPr>
          <w:szCs w:val="22"/>
        </w:rPr>
      </w:pPr>
      <w:r w:rsidRPr="00C22BB3">
        <w:rPr>
          <w:szCs w:val="22"/>
        </w:rPr>
        <w:t>Jūsų gydytojas nustatys Jums tinkamą dozę, atsižvelgdamas į Jūsų kūno svorį ir būklę bei patars, kiek laiko turėtumėte vaistą vartoti. Svarbu tabletes vartoti visą gydymo periodą, kuris Jums yra paskirtas, net jei simptomai išnyksta Jums dar nebaigus tablečių vartojimo kurso.</w:t>
      </w:r>
    </w:p>
    <w:p w:rsidR="00AD4A8C" w:rsidRPr="00C22BB3" w:rsidRDefault="00AD4A8C" w:rsidP="00AD4A8C">
      <w:pPr>
        <w:jc w:val="both"/>
        <w:rPr>
          <w:szCs w:val="22"/>
        </w:rPr>
      </w:pPr>
    </w:p>
    <w:p w:rsidR="00AD4A8C" w:rsidRPr="00C22BB3" w:rsidRDefault="00AD4A8C" w:rsidP="00AD4A8C">
      <w:pPr>
        <w:keepNext/>
        <w:ind w:left="567" w:hanging="567"/>
        <w:rPr>
          <w:b/>
          <w:szCs w:val="22"/>
        </w:rPr>
      </w:pPr>
      <w:r w:rsidRPr="00C22BB3">
        <w:rPr>
          <w:b/>
          <w:szCs w:val="22"/>
        </w:rPr>
        <w:lastRenderedPageBreak/>
        <w:t>Ką daryti pavartojus per didelę ISOPRINOSINE dozę?</w:t>
      </w:r>
    </w:p>
    <w:p w:rsidR="00AD4A8C" w:rsidRPr="00C22BB3" w:rsidRDefault="00AD4A8C" w:rsidP="00AD4A8C">
      <w:pPr>
        <w:pStyle w:val="Pagrindinistekstas"/>
        <w:keepNext/>
        <w:spacing w:after="0"/>
        <w:rPr>
          <w:szCs w:val="22"/>
        </w:rPr>
      </w:pPr>
      <w:r w:rsidRPr="00C22BB3">
        <w:rPr>
          <w:szCs w:val="22"/>
        </w:rPr>
        <w:t>Iki šiol nėra gauta pranešimų apie ISOPRINOSINE perdozavimo atvejus. Jeigu Jūs išgėrėte daugiau tablečių, negu priklauso, nedelsdami susisiekite su savo gydytoju.</w:t>
      </w:r>
    </w:p>
    <w:p w:rsidR="00AD4A8C" w:rsidRPr="00C22BB3" w:rsidRDefault="00AD4A8C" w:rsidP="00AD4A8C">
      <w:pPr>
        <w:pStyle w:val="Pagrindinistekstas"/>
        <w:spacing w:after="0"/>
        <w:rPr>
          <w:szCs w:val="22"/>
        </w:rPr>
      </w:pPr>
    </w:p>
    <w:p w:rsidR="00AD4A8C" w:rsidRPr="00C22BB3" w:rsidRDefault="00AD4A8C" w:rsidP="00AD4A8C">
      <w:pPr>
        <w:pStyle w:val="PI-3EMEASMCA"/>
      </w:pPr>
      <w:r w:rsidRPr="00C22BB3">
        <w:t>Pamiršus pavartoti ISOPRINOSINE</w:t>
      </w:r>
    </w:p>
    <w:p w:rsidR="00AD4A8C" w:rsidRPr="00C22BB3" w:rsidRDefault="00AD4A8C" w:rsidP="00AD4A8C">
      <w:pPr>
        <w:pStyle w:val="Pagrindinistekstas"/>
        <w:spacing w:after="0"/>
        <w:rPr>
          <w:szCs w:val="22"/>
        </w:rPr>
      </w:pPr>
      <w:r w:rsidRPr="00C22BB3">
        <w:rPr>
          <w:szCs w:val="22"/>
        </w:rPr>
        <w:t xml:space="preserve">Jeigu praleidote dozę, išgerkite ją iš karto, kai tik prisiminsite, nebent yra beveik atėjęs kitos Jūsų dozės gėrimo laikas. </w:t>
      </w:r>
      <w:r>
        <w:rPr>
          <w:szCs w:val="22"/>
        </w:rPr>
        <w:t>Negalima vartoti dvigubos dozės norit kompensuoti praleistą dozę.</w:t>
      </w:r>
      <w:r w:rsidRPr="00C22BB3">
        <w:rPr>
          <w:szCs w:val="22"/>
        </w:rPr>
        <w:t xml:space="preserve"> </w:t>
      </w:r>
    </w:p>
    <w:p w:rsidR="00AD4A8C" w:rsidRPr="00C22BB3" w:rsidRDefault="00AD4A8C" w:rsidP="00AD4A8C">
      <w:pPr>
        <w:rPr>
          <w:szCs w:val="22"/>
        </w:rPr>
      </w:pPr>
    </w:p>
    <w:p w:rsidR="00AD4A8C" w:rsidRPr="00C22BB3" w:rsidRDefault="00AD4A8C" w:rsidP="00AD4A8C">
      <w:pPr>
        <w:ind w:left="567" w:hanging="567"/>
        <w:rPr>
          <w:b/>
          <w:szCs w:val="22"/>
        </w:rPr>
      </w:pPr>
      <w:r w:rsidRPr="00C22BB3">
        <w:rPr>
          <w:b/>
          <w:szCs w:val="22"/>
        </w:rPr>
        <w:t>Nustojus vartoti ISOPRINOSINE</w:t>
      </w:r>
    </w:p>
    <w:p w:rsidR="00AD4A8C" w:rsidRPr="00C22BB3" w:rsidRDefault="00AD4A8C" w:rsidP="00AD4A8C">
      <w:pPr>
        <w:rPr>
          <w:szCs w:val="22"/>
        </w:rPr>
      </w:pPr>
      <w:r w:rsidRPr="00C22BB3">
        <w:rPr>
          <w:szCs w:val="22"/>
        </w:rPr>
        <w:t>Savo nuožiūra nutraukus gydymą, pageidaujamas vaito poveikis gali nepasireikšti arba simptomai gali vėl pablogėti.</w:t>
      </w:r>
    </w:p>
    <w:p w:rsidR="00AD4A8C" w:rsidRPr="00C22BB3" w:rsidRDefault="00AD4A8C" w:rsidP="00AD4A8C">
      <w:pPr>
        <w:rPr>
          <w:szCs w:val="22"/>
        </w:rPr>
      </w:pPr>
      <w:r w:rsidRPr="00C22BB3">
        <w:rPr>
          <w:szCs w:val="22"/>
        </w:rPr>
        <w:t>Prieš nutraukiant gydymą pasitarkite su savo gydytoju.</w:t>
      </w:r>
    </w:p>
    <w:p w:rsidR="00AD4A8C" w:rsidRPr="00C22BB3" w:rsidRDefault="00AD4A8C" w:rsidP="00AD4A8C">
      <w:pPr>
        <w:rPr>
          <w:szCs w:val="22"/>
        </w:rPr>
      </w:pPr>
    </w:p>
    <w:p w:rsidR="00AD4A8C" w:rsidRPr="00C22BB3" w:rsidRDefault="00AD4A8C" w:rsidP="00AD4A8C">
      <w:pPr>
        <w:pStyle w:val="BTEMEASMCA"/>
      </w:pPr>
      <w:r w:rsidRPr="00C22BB3">
        <w:t>Jeigu kiltų daugiau klausimų dėl šio vaisto vartojimo, kreipkitės į gydytoją.</w:t>
      </w:r>
    </w:p>
    <w:p w:rsidR="00AD4A8C" w:rsidRPr="00C22BB3" w:rsidRDefault="00AD4A8C" w:rsidP="00AD4A8C">
      <w:pPr>
        <w:rPr>
          <w:szCs w:val="22"/>
        </w:rPr>
      </w:pPr>
    </w:p>
    <w:p w:rsidR="00AD4A8C" w:rsidRPr="00C22BB3" w:rsidRDefault="00AD4A8C" w:rsidP="00AD4A8C">
      <w:pPr>
        <w:rPr>
          <w:szCs w:val="22"/>
        </w:rPr>
      </w:pPr>
    </w:p>
    <w:p w:rsidR="00AD4A8C" w:rsidRPr="00C22BB3" w:rsidRDefault="00AD4A8C" w:rsidP="00AD4A8C">
      <w:pPr>
        <w:pStyle w:val="PI-1EMEASMCA"/>
        <w:rPr>
          <w:rFonts w:ascii="Times New Roman" w:hAnsi="Times New Roman"/>
        </w:rPr>
      </w:pPr>
      <w:r w:rsidRPr="00C22BB3">
        <w:rPr>
          <w:rFonts w:ascii="Times New Roman" w:hAnsi="Times New Roman"/>
        </w:rPr>
        <w:t>4.</w:t>
      </w:r>
      <w:r w:rsidRPr="00C22BB3">
        <w:rPr>
          <w:rFonts w:ascii="Times New Roman" w:hAnsi="Times New Roman"/>
        </w:rPr>
        <w:tab/>
      </w:r>
      <w:r w:rsidRPr="00C22BB3">
        <w:rPr>
          <w:rFonts w:ascii="Times New Roman" w:hAnsi="Times New Roman"/>
          <w:caps w:val="0"/>
        </w:rPr>
        <w:t>Galimas šalutinis poveikis</w:t>
      </w:r>
    </w:p>
    <w:p w:rsidR="00AD4A8C" w:rsidRPr="00C22BB3" w:rsidRDefault="00AD4A8C" w:rsidP="00AD4A8C">
      <w:pPr>
        <w:rPr>
          <w:b/>
          <w:szCs w:val="22"/>
        </w:rPr>
      </w:pPr>
    </w:p>
    <w:p w:rsidR="00AD4A8C" w:rsidRPr="00C22BB3" w:rsidRDefault="00AD4A8C" w:rsidP="00AD4A8C">
      <w:pPr>
        <w:rPr>
          <w:szCs w:val="22"/>
        </w:rPr>
      </w:pPr>
      <w:r w:rsidRPr="00C22BB3">
        <w:rPr>
          <w:szCs w:val="22"/>
        </w:rPr>
        <w:t>Šis vaistas, kaip ir visi kiti, gali sukelti šalutinį poveikį, nors jis pasireiškia ne visiems žmonėms.</w:t>
      </w:r>
    </w:p>
    <w:p w:rsidR="00AD4A8C" w:rsidRPr="00C22BB3" w:rsidRDefault="00AD4A8C" w:rsidP="00AD4A8C">
      <w:pPr>
        <w:rPr>
          <w:szCs w:val="22"/>
        </w:rPr>
      </w:pPr>
    </w:p>
    <w:p w:rsidR="00AD4A8C" w:rsidRPr="00C22BB3" w:rsidRDefault="00AD4A8C" w:rsidP="00AD4A8C">
      <w:pPr>
        <w:rPr>
          <w:szCs w:val="22"/>
        </w:rPr>
      </w:pPr>
      <w:r w:rsidRPr="00C22BB3">
        <w:rPr>
          <w:szCs w:val="22"/>
        </w:rPr>
        <w:t>Toliau išvardinti nepageidaujami poveikiai pasireiškė ISOPRINOSINE vartojusiems pacientams ir yra apibūdinami kaip labai dažni, dažni arba nedažni.</w:t>
      </w:r>
    </w:p>
    <w:p w:rsidR="00AD4A8C" w:rsidRPr="00C22BB3" w:rsidRDefault="00AD4A8C" w:rsidP="00AD4A8C">
      <w:pPr>
        <w:rPr>
          <w:szCs w:val="22"/>
        </w:rPr>
      </w:pPr>
    </w:p>
    <w:p w:rsidR="00AD4A8C" w:rsidRPr="00C22BB3" w:rsidRDefault="00AD4A8C" w:rsidP="00AD4A8C">
      <w:pPr>
        <w:adjustRightInd w:val="0"/>
        <w:jc w:val="both"/>
        <w:rPr>
          <w:szCs w:val="22"/>
        </w:rPr>
      </w:pPr>
      <w:r w:rsidRPr="00C22BB3">
        <w:rPr>
          <w:szCs w:val="22"/>
        </w:rPr>
        <w:t xml:space="preserve">Visi vaistai gali sukelti alerginių reakcijų, nors sunkios alerginės reakcijos pasireiškia labai retai.  </w:t>
      </w:r>
    </w:p>
    <w:p w:rsidR="00AD4A8C" w:rsidRPr="00C22BB3" w:rsidRDefault="00AD4A8C" w:rsidP="00AD4A8C">
      <w:pPr>
        <w:adjustRightInd w:val="0"/>
        <w:jc w:val="both"/>
        <w:rPr>
          <w:szCs w:val="22"/>
        </w:rPr>
      </w:pPr>
      <w:r w:rsidRPr="00C22BB3">
        <w:rPr>
          <w:szCs w:val="22"/>
        </w:rPr>
        <w:t>Nedelsdami pasakykite savo gydytojui, jeigu Jums atsiranda:</w:t>
      </w:r>
    </w:p>
    <w:p w:rsidR="00AD4A8C" w:rsidRPr="00C22BB3" w:rsidRDefault="00AD4A8C" w:rsidP="00AD4A8C">
      <w:pPr>
        <w:numPr>
          <w:ilvl w:val="0"/>
          <w:numId w:val="2"/>
        </w:numPr>
        <w:autoSpaceDE w:val="0"/>
        <w:autoSpaceDN w:val="0"/>
        <w:adjustRightInd w:val="0"/>
        <w:jc w:val="both"/>
        <w:rPr>
          <w:szCs w:val="22"/>
        </w:rPr>
      </w:pPr>
      <w:r w:rsidRPr="00C22BB3">
        <w:rPr>
          <w:szCs w:val="22"/>
        </w:rPr>
        <w:t>bet koks staigus švokštimas,</w:t>
      </w:r>
    </w:p>
    <w:p w:rsidR="00AD4A8C" w:rsidRPr="00C22BB3" w:rsidRDefault="00AD4A8C" w:rsidP="00AD4A8C">
      <w:pPr>
        <w:numPr>
          <w:ilvl w:val="0"/>
          <w:numId w:val="2"/>
        </w:numPr>
        <w:autoSpaceDE w:val="0"/>
        <w:autoSpaceDN w:val="0"/>
        <w:adjustRightInd w:val="0"/>
        <w:jc w:val="both"/>
        <w:rPr>
          <w:szCs w:val="22"/>
        </w:rPr>
      </w:pPr>
      <w:r w:rsidRPr="00C22BB3">
        <w:rPr>
          <w:szCs w:val="22"/>
        </w:rPr>
        <w:t xml:space="preserve">pasunkėjęs kvėpavimas, </w:t>
      </w:r>
    </w:p>
    <w:p w:rsidR="00AD4A8C" w:rsidRPr="00C22BB3" w:rsidRDefault="00AD4A8C" w:rsidP="00AD4A8C">
      <w:pPr>
        <w:numPr>
          <w:ilvl w:val="0"/>
          <w:numId w:val="2"/>
        </w:numPr>
        <w:autoSpaceDE w:val="0"/>
        <w:autoSpaceDN w:val="0"/>
        <w:adjustRightInd w:val="0"/>
        <w:jc w:val="both"/>
        <w:rPr>
          <w:szCs w:val="22"/>
        </w:rPr>
      </w:pPr>
      <w:r w:rsidRPr="00C22BB3">
        <w:rPr>
          <w:szCs w:val="22"/>
        </w:rPr>
        <w:t xml:space="preserve">akių vokų, veido ar lūpų tinimas, </w:t>
      </w:r>
    </w:p>
    <w:p w:rsidR="00AD4A8C" w:rsidRPr="00C22BB3" w:rsidRDefault="00AD4A8C" w:rsidP="00AD4A8C">
      <w:pPr>
        <w:numPr>
          <w:ilvl w:val="0"/>
          <w:numId w:val="2"/>
        </w:numPr>
        <w:autoSpaceDE w:val="0"/>
        <w:autoSpaceDN w:val="0"/>
        <w:adjustRightInd w:val="0"/>
        <w:jc w:val="both"/>
        <w:rPr>
          <w:szCs w:val="22"/>
        </w:rPr>
      </w:pPr>
      <w:r w:rsidRPr="00C22BB3">
        <w:rPr>
          <w:szCs w:val="22"/>
        </w:rPr>
        <w:t>išbėrimas arba niež</w:t>
      </w:r>
      <w:r>
        <w:rPr>
          <w:szCs w:val="22"/>
        </w:rPr>
        <w:t>ėjimas</w:t>
      </w:r>
      <w:r w:rsidRPr="00C22BB3">
        <w:rPr>
          <w:szCs w:val="22"/>
        </w:rPr>
        <w:t xml:space="preserve"> (ypač išplintantys po visą kūną).</w:t>
      </w:r>
    </w:p>
    <w:p w:rsidR="00AD4A8C" w:rsidRPr="00C22BB3" w:rsidRDefault="00AD4A8C" w:rsidP="00AD4A8C">
      <w:pPr>
        <w:rPr>
          <w:szCs w:val="22"/>
        </w:rPr>
      </w:pPr>
    </w:p>
    <w:p w:rsidR="00AD4A8C" w:rsidRPr="00C22BB3" w:rsidRDefault="00AD4A8C" w:rsidP="00AD4A8C">
      <w:pPr>
        <w:rPr>
          <w:i/>
          <w:iCs/>
          <w:szCs w:val="22"/>
        </w:rPr>
      </w:pPr>
      <w:r w:rsidRPr="00C22BB3">
        <w:rPr>
          <w:i/>
          <w:iCs/>
          <w:szCs w:val="22"/>
        </w:rPr>
        <w:t xml:space="preserve">Labai dažni </w:t>
      </w:r>
      <w:r w:rsidRPr="00C22BB3">
        <w:rPr>
          <w:i/>
          <w:szCs w:val="22"/>
        </w:rPr>
        <w:t>(pasireiškė da</w:t>
      </w:r>
      <w:r>
        <w:rPr>
          <w:i/>
          <w:szCs w:val="22"/>
        </w:rPr>
        <w:t>žniau</w:t>
      </w:r>
      <w:r w:rsidRPr="00C22BB3">
        <w:rPr>
          <w:i/>
          <w:szCs w:val="22"/>
        </w:rPr>
        <w:t xml:space="preserve"> nei 1 iš 10 pacientų)</w:t>
      </w:r>
    </w:p>
    <w:p w:rsidR="00AD4A8C" w:rsidRPr="00C22BB3" w:rsidRDefault="00AD4A8C" w:rsidP="00AD4A8C">
      <w:pPr>
        <w:rPr>
          <w:szCs w:val="22"/>
        </w:rPr>
      </w:pPr>
      <w:r w:rsidRPr="00C22BB3">
        <w:rPr>
          <w:szCs w:val="22"/>
        </w:rPr>
        <w:t>Laikinai padidėjęs šlapimo rūgšties kiekis kraujyje ir šlapime</w:t>
      </w:r>
      <w:r>
        <w:rPr>
          <w:szCs w:val="22"/>
        </w:rPr>
        <w:t>.</w:t>
      </w:r>
    </w:p>
    <w:p w:rsidR="00AD4A8C" w:rsidRPr="00C22BB3" w:rsidRDefault="00AD4A8C" w:rsidP="00AD4A8C">
      <w:pPr>
        <w:rPr>
          <w:szCs w:val="22"/>
        </w:rPr>
      </w:pPr>
    </w:p>
    <w:p w:rsidR="00AD4A8C" w:rsidRPr="00C22BB3" w:rsidRDefault="00AD4A8C" w:rsidP="00AD4A8C">
      <w:pPr>
        <w:rPr>
          <w:i/>
          <w:iCs/>
          <w:szCs w:val="22"/>
        </w:rPr>
      </w:pPr>
      <w:r w:rsidRPr="00C22BB3">
        <w:rPr>
          <w:i/>
          <w:iCs/>
          <w:szCs w:val="22"/>
        </w:rPr>
        <w:t xml:space="preserve">Dažni </w:t>
      </w:r>
      <w:r w:rsidRPr="00C22BB3">
        <w:rPr>
          <w:i/>
          <w:szCs w:val="22"/>
        </w:rPr>
        <w:t>(pasireiškė nuo 1 iš 10 iki 1 iš 100 pacientų)</w:t>
      </w:r>
    </w:p>
    <w:p w:rsidR="00AD4A8C" w:rsidRPr="00C22BB3" w:rsidRDefault="00AD4A8C" w:rsidP="00AD4A8C">
      <w:pPr>
        <w:pStyle w:val="Pagrindinistekstas2"/>
        <w:spacing w:line="240" w:lineRule="auto"/>
        <w:rPr>
          <w:szCs w:val="22"/>
        </w:rPr>
      </w:pPr>
      <w:r w:rsidRPr="00C22BB3">
        <w:rPr>
          <w:szCs w:val="22"/>
        </w:rPr>
        <w:t xml:space="preserve">Padidėjęs kepenų fermentų aktyvumas, padidėjęs </w:t>
      </w:r>
      <w:bookmarkStart w:id="0" w:name="_Hlk49378825"/>
      <w:r>
        <w:rPr>
          <w:szCs w:val="22"/>
        </w:rPr>
        <w:t>šlapalo</w:t>
      </w:r>
      <w:r w:rsidRPr="00C22BB3">
        <w:rPr>
          <w:szCs w:val="22"/>
        </w:rPr>
        <w:t xml:space="preserve"> (iš organizmo šalinamas junginys)</w:t>
      </w:r>
      <w:r>
        <w:rPr>
          <w:szCs w:val="22"/>
        </w:rPr>
        <w:t xml:space="preserve"> </w:t>
      </w:r>
      <w:bookmarkEnd w:id="0"/>
      <w:r w:rsidRPr="00C22BB3">
        <w:rPr>
          <w:szCs w:val="22"/>
        </w:rPr>
        <w:t>kiekis kraujyje, odos išbėrimas, niež</w:t>
      </w:r>
      <w:r>
        <w:rPr>
          <w:szCs w:val="22"/>
        </w:rPr>
        <w:t>ėjimas</w:t>
      </w:r>
      <w:r w:rsidRPr="00C22BB3">
        <w:rPr>
          <w:szCs w:val="22"/>
        </w:rPr>
        <w:t>, sąnarių skausmas, vėmimas, pykinimas, pilvo skausmas, nuovargis, negalavimas, galvos skausmas, galvos sukimasis (svaigimas).</w:t>
      </w:r>
    </w:p>
    <w:p w:rsidR="00AD4A8C" w:rsidRPr="00C22BB3" w:rsidRDefault="00AD4A8C" w:rsidP="00AD4A8C">
      <w:pPr>
        <w:rPr>
          <w:i/>
          <w:szCs w:val="22"/>
        </w:rPr>
      </w:pPr>
      <w:r w:rsidRPr="00C22BB3">
        <w:rPr>
          <w:i/>
          <w:iCs/>
          <w:szCs w:val="22"/>
        </w:rPr>
        <w:t xml:space="preserve">Nedažni </w:t>
      </w:r>
      <w:r w:rsidRPr="00C22BB3">
        <w:rPr>
          <w:i/>
          <w:szCs w:val="22"/>
        </w:rPr>
        <w:t xml:space="preserve">(pasireiškė </w:t>
      </w:r>
      <w:r>
        <w:rPr>
          <w:i/>
          <w:szCs w:val="22"/>
        </w:rPr>
        <w:t>nuo</w:t>
      </w:r>
      <w:r w:rsidRPr="00C22BB3">
        <w:rPr>
          <w:i/>
          <w:szCs w:val="22"/>
        </w:rPr>
        <w:t xml:space="preserve"> 1 iš 100 i</w:t>
      </w:r>
      <w:r>
        <w:rPr>
          <w:i/>
          <w:szCs w:val="22"/>
        </w:rPr>
        <w:t>ki</w:t>
      </w:r>
      <w:r w:rsidRPr="00C22BB3">
        <w:rPr>
          <w:i/>
          <w:szCs w:val="22"/>
        </w:rPr>
        <w:t xml:space="preserve"> 1 iš 1000 pacientų)</w:t>
      </w:r>
    </w:p>
    <w:p w:rsidR="00AD4A8C" w:rsidRPr="00C22BB3" w:rsidRDefault="00AD4A8C" w:rsidP="00AD4A8C">
      <w:pPr>
        <w:rPr>
          <w:szCs w:val="22"/>
        </w:rPr>
      </w:pPr>
      <w:r w:rsidRPr="00C22BB3">
        <w:rPr>
          <w:szCs w:val="22"/>
        </w:rPr>
        <w:t xml:space="preserve">Viduriavimas, vidurių užkietėjimas, mieguistumas, nemiga, nervingumas, </w:t>
      </w:r>
      <w:proofErr w:type="spellStart"/>
      <w:r w:rsidRPr="00C22BB3">
        <w:rPr>
          <w:szCs w:val="22"/>
        </w:rPr>
        <w:t>poliurija</w:t>
      </w:r>
      <w:proofErr w:type="spellEnd"/>
      <w:r w:rsidRPr="00C22BB3">
        <w:rPr>
          <w:szCs w:val="22"/>
        </w:rPr>
        <w:t xml:space="preserve"> (padidėjęs šlapimo kiekis).</w:t>
      </w:r>
    </w:p>
    <w:p w:rsidR="00AD4A8C" w:rsidRPr="00C22BB3" w:rsidRDefault="00AD4A8C" w:rsidP="00AD4A8C">
      <w:pPr>
        <w:rPr>
          <w:szCs w:val="22"/>
        </w:rPr>
      </w:pPr>
    </w:p>
    <w:p w:rsidR="00AD4A8C" w:rsidRPr="00C22BB3" w:rsidRDefault="00AD4A8C" w:rsidP="00AD4A8C">
      <w:pPr>
        <w:rPr>
          <w:i/>
          <w:iCs/>
          <w:szCs w:val="22"/>
        </w:rPr>
      </w:pPr>
      <w:r w:rsidRPr="00C22BB3">
        <w:rPr>
          <w:i/>
          <w:iCs/>
          <w:szCs w:val="22"/>
        </w:rPr>
        <w:t xml:space="preserve">Dažnis nežinomas </w:t>
      </w:r>
      <w:r w:rsidRPr="00C22BB3">
        <w:rPr>
          <w:i/>
        </w:rPr>
        <w:t>(negali būti apskaičiuotas pagal turimus duomenis)</w:t>
      </w:r>
    </w:p>
    <w:p w:rsidR="00AD4A8C" w:rsidRPr="00C22BB3" w:rsidRDefault="00AD4A8C" w:rsidP="00AD4A8C">
      <w:pPr>
        <w:pStyle w:val="Pagrindinistekstas2"/>
        <w:spacing w:after="0" w:line="240" w:lineRule="auto"/>
        <w:rPr>
          <w:szCs w:val="22"/>
        </w:rPr>
      </w:pPr>
      <w:r w:rsidRPr="00C22BB3">
        <w:rPr>
          <w:szCs w:val="22"/>
        </w:rPr>
        <w:t>Pilvo skausmas, veido, lūpų, akių vokų ar gerklės patinimas (</w:t>
      </w:r>
      <w:proofErr w:type="spellStart"/>
      <w:r w:rsidRPr="00C22BB3">
        <w:rPr>
          <w:szCs w:val="22"/>
        </w:rPr>
        <w:t>angioneurozinė</w:t>
      </w:r>
      <w:proofErr w:type="spellEnd"/>
      <w:r w:rsidRPr="00C22BB3">
        <w:rPr>
          <w:szCs w:val="22"/>
        </w:rPr>
        <w:t xml:space="preserve"> edema), dilgėlinė, alerginė reakcija, viso kūno alerginė reakcija (anafilaksinė reakcija), svaigulys, odos paraudimas (</w:t>
      </w:r>
      <w:proofErr w:type="spellStart"/>
      <w:r w:rsidRPr="00C22BB3">
        <w:rPr>
          <w:szCs w:val="22"/>
        </w:rPr>
        <w:t>eritema</w:t>
      </w:r>
      <w:proofErr w:type="spellEnd"/>
      <w:r w:rsidRPr="00C22BB3">
        <w:rPr>
          <w:szCs w:val="22"/>
        </w:rPr>
        <w:t>).</w:t>
      </w:r>
    </w:p>
    <w:p w:rsidR="00AD4A8C" w:rsidRPr="00C22BB3" w:rsidRDefault="00AD4A8C" w:rsidP="00AD4A8C">
      <w:pPr>
        <w:pStyle w:val="Pagrindinistekstas2"/>
        <w:spacing w:after="0" w:line="240" w:lineRule="auto"/>
        <w:rPr>
          <w:szCs w:val="22"/>
        </w:rPr>
      </w:pPr>
    </w:p>
    <w:p w:rsidR="00AD4A8C" w:rsidRPr="00C22BB3" w:rsidRDefault="00AD4A8C" w:rsidP="00AD4A8C">
      <w:pPr>
        <w:rPr>
          <w:b/>
          <w:szCs w:val="24"/>
        </w:rPr>
      </w:pPr>
      <w:r w:rsidRPr="00C22BB3">
        <w:rPr>
          <w:b/>
          <w:szCs w:val="24"/>
        </w:rPr>
        <w:t>Pranešimas apie šalutinį poveikį</w:t>
      </w:r>
    </w:p>
    <w:p w:rsidR="00AD4A8C" w:rsidRPr="00C22BB3" w:rsidRDefault="00AD4A8C" w:rsidP="00AD4A8C">
      <w:pPr>
        <w:ind w:right="-449"/>
        <w:rPr>
          <w:snapToGrid w:val="0"/>
          <w:szCs w:val="24"/>
          <w:lang w:eastAsia="en-US"/>
        </w:rPr>
      </w:pPr>
      <w:r w:rsidRPr="00C22BB3">
        <w:rPr>
          <w:szCs w:val="24"/>
        </w:rPr>
        <w:t>Jeigu pasireiškė šalutinis poveikis, įskaitant šiame lapelyje nenurodytą, pasakykite gydytojui arba vaistininkui</w:t>
      </w:r>
      <w:r w:rsidRPr="00C22BB3">
        <w:rPr>
          <w:szCs w:val="22"/>
        </w:rPr>
        <w:t>.</w:t>
      </w:r>
      <w:r w:rsidRPr="00C22BB3">
        <w:rPr>
          <w:szCs w:val="24"/>
        </w:rPr>
        <w:t xml:space="preserve"> </w:t>
      </w:r>
      <w:r w:rsidRPr="00C22BB3">
        <w:rPr>
          <w:snapToGrid w:val="0"/>
          <w:lang w:eastAsia="en-US"/>
        </w:rPr>
        <w:t xml:space="preserve"> Apie šalutinį poveikį taip pat galite pranešti Valstybinei vaistų kontrolės tarnybai prie Lietuvos Respublikos sveikatos apsaugos ministerijos nemokamu t</w:t>
      </w:r>
      <w:r w:rsidRPr="00C22BB3">
        <w:rPr>
          <w:snapToGrid w:val="0"/>
          <w:lang w:eastAsia="zh-CN"/>
        </w:rPr>
        <w:t>elefonu 8 800 73568</w:t>
      </w:r>
      <w:r w:rsidRPr="00C22BB3">
        <w:rPr>
          <w:snapToGrid w:val="0"/>
          <w:lang w:eastAsia="en-US"/>
        </w:rPr>
        <w:t xml:space="preserve"> arba užpildyti interneto svetainėje </w:t>
      </w:r>
      <w:hyperlink r:id="rId5" w:history="1">
        <w:r w:rsidRPr="00C22BB3">
          <w:rPr>
            <w:rFonts w:eastAsia="SimSun"/>
            <w:snapToGrid w:val="0"/>
            <w:color w:val="0000FF"/>
            <w:u w:val="single"/>
            <w:lang w:eastAsia="en-US"/>
          </w:rPr>
          <w:t>www.vvkt.lt</w:t>
        </w:r>
      </w:hyperlink>
      <w:r w:rsidRPr="00C22BB3">
        <w:rPr>
          <w:snapToGrid w:val="0"/>
          <w:lang w:eastAsia="en-US"/>
        </w:rPr>
        <w:t xml:space="preserve"> esančią formą ir pateikti ją Valstybinei vaistų kontrolės tarnybai prie Lietuvos Respublikos sveikatos apsaugos ministerijos vienu iš šių būdų: raštu (adresu Žirmūnų g. 139A, LT-09120 Vilnius), </w:t>
      </w:r>
      <w:r w:rsidRPr="00C22BB3">
        <w:rPr>
          <w:snapToGrid w:val="0"/>
          <w:lang w:eastAsia="zh-CN"/>
        </w:rPr>
        <w:t xml:space="preserve">nemokamu </w:t>
      </w:r>
      <w:r w:rsidRPr="00C22BB3">
        <w:rPr>
          <w:snapToGrid w:val="0"/>
          <w:lang w:eastAsia="en-US"/>
        </w:rPr>
        <w:t>fakso numeriu 8 800 20131</w:t>
      </w:r>
      <w:r w:rsidRPr="00C22BB3">
        <w:rPr>
          <w:snapToGrid w:val="0"/>
          <w:lang w:eastAsia="zh-CN"/>
        </w:rPr>
        <w:t xml:space="preserve">, </w:t>
      </w:r>
      <w:r w:rsidRPr="00C22BB3">
        <w:rPr>
          <w:snapToGrid w:val="0"/>
          <w:lang w:eastAsia="en-US"/>
        </w:rPr>
        <w:t xml:space="preserve">el. paštu </w:t>
      </w:r>
      <w:hyperlink r:id="rId6" w:history="1">
        <w:r w:rsidRPr="00C22BB3">
          <w:rPr>
            <w:rFonts w:eastAsia="SimSun"/>
            <w:snapToGrid w:val="0"/>
            <w:color w:val="0000FF"/>
            <w:u w:val="single"/>
            <w:lang w:eastAsia="en-US"/>
          </w:rPr>
          <w:t>NepageidaujamaR@vvkt.lt</w:t>
        </w:r>
      </w:hyperlink>
      <w:r w:rsidRPr="00C22BB3">
        <w:rPr>
          <w:snapToGrid w:val="0"/>
          <w:lang w:eastAsia="en-US"/>
        </w:rPr>
        <w:t xml:space="preserve">, taip pat per Valstybinės vaistų kontrolės tarnybos prie Lietuvos Respublikos sveikatos apsaugos ministerijos interneto svetainę (adresu </w:t>
      </w:r>
      <w:hyperlink r:id="rId7" w:history="1">
        <w:r w:rsidRPr="00C22BB3">
          <w:rPr>
            <w:rFonts w:eastAsia="SimSun"/>
            <w:snapToGrid w:val="0"/>
            <w:color w:val="0000FF"/>
            <w:u w:val="single"/>
            <w:lang w:eastAsia="en-US"/>
          </w:rPr>
          <w:t>http://www.vvkt.lt</w:t>
        </w:r>
      </w:hyperlink>
      <w:r w:rsidRPr="00C22BB3">
        <w:rPr>
          <w:snapToGrid w:val="0"/>
          <w:lang w:eastAsia="en-US"/>
        </w:rPr>
        <w:t>). Pranešdami apie šalutinį poveikį galite mums padėti gauti daugiau informacijos apie šio vaisto saugumą.</w:t>
      </w:r>
    </w:p>
    <w:p w:rsidR="00AD4A8C" w:rsidRPr="00C22BB3" w:rsidRDefault="00AD4A8C" w:rsidP="00AD4A8C">
      <w:pPr>
        <w:ind w:right="-449"/>
        <w:rPr>
          <w:szCs w:val="24"/>
        </w:rPr>
      </w:pPr>
    </w:p>
    <w:p w:rsidR="00AD4A8C" w:rsidRPr="00C22BB3" w:rsidRDefault="00AD4A8C" w:rsidP="00AD4A8C">
      <w:pPr>
        <w:rPr>
          <w:szCs w:val="22"/>
        </w:rPr>
      </w:pPr>
    </w:p>
    <w:p w:rsidR="00AD4A8C" w:rsidRPr="00C22BB3" w:rsidRDefault="00AD4A8C" w:rsidP="00AD4A8C">
      <w:pPr>
        <w:pStyle w:val="PI-1EMEASMCA"/>
        <w:rPr>
          <w:rFonts w:ascii="Times New Roman" w:hAnsi="Times New Roman"/>
        </w:rPr>
      </w:pPr>
      <w:r w:rsidRPr="00C22BB3">
        <w:rPr>
          <w:rFonts w:ascii="Times New Roman" w:hAnsi="Times New Roman"/>
        </w:rPr>
        <w:t>5.</w:t>
      </w:r>
      <w:r w:rsidRPr="00C22BB3">
        <w:rPr>
          <w:rFonts w:ascii="Times New Roman" w:hAnsi="Times New Roman"/>
        </w:rPr>
        <w:tab/>
      </w:r>
      <w:r w:rsidRPr="00C22BB3">
        <w:rPr>
          <w:rFonts w:ascii="Times New Roman" w:hAnsi="Times New Roman"/>
          <w:caps w:val="0"/>
        </w:rPr>
        <w:t>Kaip laikyti ISOPRINOSINE</w:t>
      </w:r>
    </w:p>
    <w:p w:rsidR="00AD4A8C" w:rsidRPr="00C22BB3" w:rsidRDefault="00AD4A8C" w:rsidP="00AD4A8C">
      <w:pPr>
        <w:rPr>
          <w:szCs w:val="22"/>
        </w:rPr>
      </w:pPr>
    </w:p>
    <w:p w:rsidR="00AD4A8C" w:rsidRPr="00C22BB3" w:rsidRDefault="00AD4A8C" w:rsidP="00AD4A8C">
      <w:pPr>
        <w:rPr>
          <w:szCs w:val="22"/>
        </w:rPr>
      </w:pPr>
      <w:r w:rsidRPr="00C22BB3">
        <w:rPr>
          <w:szCs w:val="22"/>
        </w:rPr>
        <w:t>Šį vaistą laikykite vaikams nepastebimoje ir nepasiekiamoje vietoje.</w:t>
      </w:r>
    </w:p>
    <w:p w:rsidR="00AD4A8C" w:rsidRPr="00C22BB3" w:rsidRDefault="00AD4A8C" w:rsidP="00AD4A8C">
      <w:pPr>
        <w:rPr>
          <w:szCs w:val="22"/>
        </w:rPr>
      </w:pPr>
      <w:r w:rsidRPr="00C22BB3">
        <w:rPr>
          <w:szCs w:val="22"/>
        </w:rPr>
        <w:t>Laikyti ne aukštesnėje kaip 25 °C temperatūroje.</w:t>
      </w:r>
    </w:p>
    <w:p w:rsidR="00AD4A8C" w:rsidRPr="00C22BB3" w:rsidRDefault="00AD4A8C" w:rsidP="00AD4A8C">
      <w:pPr>
        <w:rPr>
          <w:szCs w:val="22"/>
        </w:rPr>
      </w:pPr>
      <w:r w:rsidRPr="00C22BB3">
        <w:rPr>
          <w:szCs w:val="22"/>
        </w:rPr>
        <w:t>Laikyti gamintojo pakuotėje, kad vaistas būtų apsaugotas nuo drėgmės.</w:t>
      </w:r>
    </w:p>
    <w:p w:rsidR="00AD4A8C" w:rsidRPr="00C22BB3" w:rsidRDefault="00AD4A8C" w:rsidP="00AD4A8C">
      <w:pPr>
        <w:rPr>
          <w:szCs w:val="22"/>
        </w:rPr>
      </w:pPr>
    </w:p>
    <w:p w:rsidR="00AD4A8C" w:rsidRPr="00C22BB3" w:rsidRDefault="00AD4A8C" w:rsidP="00AD4A8C">
      <w:pPr>
        <w:pStyle w:val="BTEMEASMCA"/>
      </w:pPr>
      <w:r w:rsidRPr="00C22BB3">
        <w:t xml:space="preserve">Ant dėžutės ir lizdinės plokštelės po </w:t>
      </w:r>
      <w:r>
        <w:t>„</w:t>
      </w:r>
      <w:r w:rsidRPr="00C22BB3">
        <w:t>EXP</w:t>
      </w:r>
      <w:r>
        <w:t>“</w:t>
      </w:r>
      <w:r w:rsidRPr="00C22BB3">
        <w:t xml:space="preserve"> nurodytam tinkamumo laikui pasibaigus, šio vaisto vartoti negalima. Vaistas tinkamas vartoti iki paskutinės nurodyto mėnesio dienos.</w:t>
      </w:r>
    </w:p>
    <w:p w:rsidR="00AD4A8C" w:rsidRPr="00C22BB3" w:rsidRDefault="00AD4A8C" w:rsidP="00AD4A8C">
      <w:pPr>
        <w:rPr>
          <w:szCs w:val="22"/>
        </w:rPr>
      </w:pPr>
    </w:p>
    <w:p w:rsidR="00AD4A8C" w:rsidRPr="00C22BB3" w:rsidRDefault="00AD4A8C" w:rsidP="00AD4A8C">
      <w:pPr>
        <w:rPr>
          <w:szCs w:val="22"/>
        </w:rPr>
      </w:pPr>
      <w:r w:rsidRPr="00C22BB3">
        <w:rPr>
          <w:szCs w:val="22"/>
        </w:rPr>
        <w:t>Vaistų negalima išmesti į kanalizaciją arba su buitinėmis atliekomis. Kaip išmesti nereikalingus vaistus, klauskite gydytojo arba vaistininko. Šios priemonės padės apsaugoti aplinką.</w:t>
      </w:r>
    </w:p>
    <w:p w:rsidR="00AD4A8C" w:rsidRPr="00C22BB3" w:rsidRDefault="00AD4A8C" w:rsidP="00AD4A8C">
      <w:pPr>
        <w:rPr>
          <w:szCs w:val="22"/>
        </w:rPr>
      </w:pPr>
    </w:p>
    <w:p w:rsidR="00AD4A8C" w:rsidRPr="00C22BB3" w:rsidRDefault="00AD4A8C" w:rsidP="00AD4A8C">
      <w:pPr>
        <w:rPr>
          <w:szCs w:val="22"/>
        </w:rPr>
      </w:pPr>
    </w:p>
    <w:p w:rsidR="00AD4A8C" w:rsidRPr="00C22BB3" w:rsidRDefault="00AD4A8C" w:rsidP="00AD4A8C">
      <w:pPr>
        <w:pStyle w:val="PI-1EMEASMCA"/>
        <w:rPr>
          <w:rFonts w:ascii="Times New Roman" w:hAnsi="Times New Roman"/>
        </w:rPr>
      </w:pPr>
      <w:r w:rsidRPr="00C22BB3">
        <w:rPr>
          <w:rFonts w:ascii="Times New Roman" w:hAnsi="Times New Roman"/>
        </w:rPr>
        <w:t>6.</w:t>
      </w:r>
      <w:r w:rsidRPr="00C22BB3">
        <w:rPr>
          <w:rFonts w:ascii="Times New Roman" w:hAnsi="Times New Roman"/>
        </w:rPr>
        <w:tab/>
      </w:r>
      <w:r w:rsidRPr="00C22BB3">
        <w:rPr>
          <w:rFonts w:ascii="Times New Roman" w:hAnsi="Times New Roman"/>
          <w:caps w:val="0"/>
        </w:rPr>
        <w:t>Pakuotės turinys ir</w:t>
      </w:r>
      <w:r w:rsidRPr="00C22BB3">
        <w:rPr>
          <w:rFonts w:ascii="Times New Roman" w:hAnsi="Times New Roman"/>
        </w:rPr>
        <w:t xml:space="preserve"> </w:t>
      </w:r>
      <w:r w:rsidRPr="00C22BB3">
        <w:rPr>
          <w:rFonts w:ascii="Times New Roman" w:hAnsi="Times New Roman"/>
          <w:caps w:val="0"/>
        </w:rPr>
        <w:t>kita informacija</w:t>
      </w:r>
      <w:r w:rsidRPr="00C22BB3">
        <w:rPr>
          <w:rFonts w:ascii="Times New Roman" w:hAnsi="Times New Roman"/>
        </w:rPr>
        <w:t xml:space="preserve"> </w:t>
      </w:r>
    </w:p>
    <w:p w:rsidR="00AD4A8C" w:rsidRPr="00C22BB3" w:rsidRDefault="00AD4A8C" w:rsidP="00AD4A8C">
      <w:pPr>
        <w:rPr>
          <w:szCs w:val="22"/>
        </w:rPr>
      </w:pPr>
    </w:p>
    <w:p w:rsidR="00AD4A8C" w:rsidRPr="00C22BB3" w:rsidRDefault="00AD4A8C" w:rsidP="00AD4A8C">
      <w:pPr>
        <w:pStyle w:val="PI-3EMEASMCA"/>
      </w:pPr>
      <w:r w:rsidRPr="00C22BB3">
        <w:t>ISOPRINOSINE sudėtis</w:t>
      </w:r>
    </w:p>
    <w:p w:rsidR="00AD4A8C" w:rsidRPr="00C22BB3" w:rsidRDefault="00AD4A8C" w:rsidP="00AD4A8C">
      <w:pPr>
        <w:pStyle w:val="BT-EMEASMCA"/>
        <w:tabs>
          <w:tab w:val="clear" w:pos="360"/>
          <w:tab w:val="num" w:pos="720"/>
        </w:tabs>
        <w:ind w:left="720" w:hanging="363"/>
      </w:pPr>
      <w:r w:rsidRPr="00733EEF">
        <w:t>Veiklioji medžiaga yra inozino acedobeno dimepranolis. Kiekvienoje tabletėje yra 500 mg inozino acedobeno dimepranolio.</w:t>
      </w:r>
    </w:p>
    <w:p w:rsidR="00AD4A8C" w:rsidRPr="00C22BB3" w:rsidRDefault="00AD4A8C" w:rsidP="00AD4A8C">
      <w:pPr>
        <w:pStyle w:val="BT-EMEASMCA"/>
        <w:tabs>
          <w:tab w:val="clear" w:pos="360"/>
          <w:tab w:val="num" w:pos="720"/>
        </w:tabs>
        <w:ind w:left="720" w:hanging="363"/>
      </w:pPr>
      <w:r w:rsidRPr="00C22BB3">
        <w:t xml:space="preserve">Pagalbinės medžiagos yra </w:t>
      </w:r>
      <w:r w:rsidRPr="00733EEF">
        <w:t>manitolis (E421), kviečių krakmolas, povidonas ir magnio stearatas.</w:t>
      </w:r>
    </w:p>
    <w:p w:rsidR="00AD4A8C" w:rsidRPr="00C22BB3" w:rsidRDefault="00AD4A8C" w:rsidP="00AD4A8C">
      <w:pPr>
        <w:pStyle w:val="BTEMEASMCA"/>
      </w:pPr>
    </w:p>
    <w:p w:rsidR="00AD4A8C" w:rsidRPr="00C22BB3" w:rsidRDefault="00AD4A8C" w:rsidP="00AD4A8C">
      <w:pPr>
        <w:pStyle w:val="PI-3EMEASMCA"/>
      </w:pPr>
      <w:r w:rsidRPr="00C22BB3">
        <w:t>ISOPRINOSINE išvaizda ir kiekis pakuotėje</w:t>
      </w:r>
    </w:p>
    <w:p w:rsidR="00AD4A8C" w:rsidRPr="00C22BB3" w:rsidRDefault="00AD4A8C" w:rsidP="00AD4A8C">
      <w:pPr>
        <w:rPr>
          <w:szCs w:val="22"/>
        </w:rPr>
      </w:pPr>
      <w:r w:rsidRPr="00C22BB3">
        <w:rPr>
          <w:szCs w:val="22"/>
        </w:rPr>
        <w:t>Tabletės yra baltos ar beveik baltos spalvos, silpno aminų kvapo su vagele vienoje pusėje. Vagelė skirta tik tabletei perlaužti, kad būtų lengviau nuryti, bet ne jai padalyti į lygias dozes</w:t>
      </w:r>
      <w:r>
        <w:rPr>
          <w:szCs w:val="22"/>
        </w:rPr>
        <w:t>.</w:t>
      </w:r>
    </w:p>
    <w:p w:rsidR="00AD4A8C" w:rsidRPr="00C22BB3" w:rsidRDefault="00AD4A8C" w:rsidP="00AD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spacing w:val="-3"/>
          <w:szCs w:val="22"/>
        </w:rPr>
      </w:pPr>
    </w:p>
    <w:p w:rsidR="00AD4A8C" w:rsidRPr="00C22BB3" w:rsidRDefault="00AD4A8C" w:rsidP="00AD4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bCs/>
          <w:spacing w:val="-3"/>
          <w:szCs w:val="22"/>
        </w:rPr>
      </w:pPr>
      <w:r w:rsidRPr="00C22BB3">
        <w:rPr>
          <w:bCs/>
          <w:spacing w:val="-3"/>
          <w:szCs w:val="22"/>
        </w:rPr>
        <w:t xml:space="preserve">ISOPRINOSINE tiekiamas lizdinėse plokštelėse, supakuotose į kartono dėžutę, kurioje yra 50 tablečių ir pakuotės lapelis. </w:t>
      </w:r>
    </w:p>
    <w:p w:rsidR="00AD4A8C" w:rsidRPr="00C22BB3" w:rsidRDefault="00AD4A8C" w:rsidP="00AD4A8C">
      <w:pPr>
        <w:pStyle w:val="BTEMEASMCA"/>
      </w:pPr>
    </w:p>
    <w:p w:rsidR="00AD4A8C" w:rsidRPr="00205CFD" w:rsidRDefault="00AD4A8C" w:rsidP="00AD4A8C">
      <w:pPr>
        <w:rPr>
          <w:b/>
          <w:bCs/>
        </w:rPr>
      </w:pPr>
      <w:r w:rsidRPr="00205CFD">
        <w:rPr>
          <w:b/>
          <w:bCs/>
        </w:rPr>
        <w:t>Registruotojas ir gamintojas</w:t>
      </w:r>
      <w:r w:rsidRPr="00205CFD" w:rsidDel="006163E3">
        <w:rPr>
          <w:b/>
          <w:bCs/>
        </w:rPr>
        <w:t xml:space="preserve"> </w:t>
      </w:r>
    </w:p>
    <w:p w:rsidR="00AD4A8C" w:rsidRPr="00C22BB3" w:rsidRDefault="00AD4A8C" w:rsidP="00AD4A8C">
      <w:pPr>
        <w:pStyle w:val="BTEMEASMCA"/>
      </w:pPr>
    </w:p>
    <w:p w:rsidR="00AD4A8C" w:rsidRPr="00733EEF" w:rsidRDefault="00AD4A8C" w:rsidP="00AD4A8C">
      <w:pPr>
        <w:rPr>
          <w:b/>
          <w:bCs/>
        </w:rPr>
      </w:pPr>
      <w:r w:rsidRPr="00733EEF">
        <w:rPr>
          <w:b/>
          <w:bCs/>
        </w:rPr>
        <w:t>Registruotojas</w:t>
      </w:r>
    </w:p>
    <w:p w:rsidR="00AD4A8C" w:rsidRPr="00C22BB3" w:rsidRDefault="00AD4A8C" w:rsidP="00AD4A8C">
      <w:pPr>
        <w:rPr>
          <w:iCs/>
          <w:szCs w:val="22"/>
        </w:rPr>
      </w:pPr>
      <w:proofErr w:type="spellStart"/>
      <w:r w:rsidRPr="00C22BB3">
        <w:rPr>
          <w:iCs/>
          <w:szCs w:val="22"/>
        </w:rPr>
        <w:t>Ewopharma</w:t>
      </w:r>
      <w:proofErr w:type="spellEnd"/>
      <w:r w:rsidRPr="00C22BB3">
        <w:rPr>
          <w:iCs/>
          <w:szCs w:val="22"/>
        </w:rPr>
        <w:t xml:space="preserve"> International, </w:t>
      </w:r>
      <w:proofErr w:type="spellStart"/>
      <w:r w:rsidRPr="00C22BB3">
        <w:rPr>
          <w:iCs/>
          <w:szCs w:val="22"/>
        </w:rPr>
        <w:t>s.r.o</w:t>
      </w:r>
      <w:proofErr w:type="spellEnd"/>
      <w:r w:rsidRPr="00C22BB3">
        <w:rPr>
          <w:iCs/>
          <w:szCs w:val="22"/>
        </w:rPr>
        <w:t>.</w:t>
      </w:r>
    </w:p>
    <w:p w:rsidR="00AD4A8C" w:rsidRPr="00733EEF" w:rsidRDefault="00AD4A8C" w:rsidP="00AD4A8C">
      <w:pPr>
        <w:ind w:left="567" w:hanging="567"/>
      </w:pPr>
      <w:proofErr w:type="spellStart"/>
      <w:r w:rsidRPr="00733EEF">
        <w:t>Prokopa</w:t>
      </w:r>
      <w:proofErr w:type="spellEnd"/>
      <w:r w:rsidRPr="00733EEF">
        <w:t xml:space="preserve"> </w:t>
      </w:r>
      <w:proofErr w:type="spellStart"/>
      <w:r w:rsidRPr="00733EEF">
        <w:t>Veľkého</w:t>
      </w:r>
      <w:proofErr w:type="spellEnd"/>
      <w:r w:rsidRPr="00733EEF">
        <w:t xml:space="preserve"> 52</w:t>
      </w:r>
    </w:p>
    <w:p w:rsidR="00AD4A8C" w:rsidRPr="00733EEF" w:rsidRDefault="00AD4A8C" w:rsidP="00AD4A8C">
      <w:pPr>
        <w:ind w:left="567" w:hanging="567"/>
      </w:pPr>
      <w:r w:rsidRPr="00733EEF">
        <w:t>811 04 Bratislava</w:t>
      </w:r>
    </w:p>
    <w:p w:rsidR="00AD4A8C" w:rsidRPr="00C22BB3" w:rsidRDefault="00AD4A8C" w:rsidP="00AD4A8C">
      <w:pPr>
        <w:rPr>
          <w:iCs/>
          <w:szCs w:val="22"/>
        </w:rPr>
      </w:pPr>
      <w:r w:rsidRPr="00C22BB3">
        <w:rPr>
          <w:iCs/>
          <w:szCs w:val="22"/>
        </w:rPr>
        <w:t>Slovakija</w:t>
      </w:r>
    </w:p>
    <w:p w:rsidR="00AD4A8C" w:rsidRPr="00C22BB3" w:rsidRDefault="00AD4A8C" w:rsidP="00AD4A8C">
      <w:pPr>
        <w:pStyle w:val="BTEMEASMCA"/>
      </w:pPr>
    </w:p>
    <w:p w:rsidR="00AD4A8C" w:rsidRPr="00733EEF" w:rsidRDefault="00AD4A8C" w:rsidP="00AD4A8C">
      <w:pPr>
        <w:rPr>
          <w:b/>
          <w:bCs/>
        </w:rPr>
      </w:pPr>
      <w:r w:rsidRPr="00733EEF">
        <w:rPr>
          <w:b/>
          <w:bCs/>
        </w:rPr>
        <w:t>Gamintojas</w:t>
      </w:r>
    </w:p>
    <w:p w:rsidR="00AD4A8C" w:rsidRPr="00C22BB3" w:rsidRDefault="00AD4A8C" w:rsidP="00AD4A8C">
      <w:pPr>
        <w:rPr>
          <w:szCs w:val="22"/>
        </w:rPr>
      </w:pPr>
      <w:proofErr w:type="spellStart"/>
      <w:r w:rsidRPr="00C22BB3">
        <w:rPr>
          <w:szCs w:val="22"/>
        </w:rPr>
        <w:t>Lusomedicamenta-Sociedade</w:t>
      </w:r>
      <w:proofErr w:type="spellEnd"/>
      <w:r w:rsidRPr="00C22BB3">
        <w:rPr>
          <w:szCs w:val="22"/>
        </w:rPr>
        <w:t xml:space="preserve"> </w:t>
      </w:r>
      <w:proofErr w:type="spellStart"/>
      <w:r w:rsidRPr="00C22BB3">
        <w:rPr>
          <w:szCs w:val="22"/>
        </w:rPr>
        <w:t>Técnica</w:t>
      </w:r>
      <w:proofErr w:type="spellEnd"/>
      <w:r w:rsidRPr="00C22BB3">
        <w:rPr>
          <w:szCs w:val="22"/>
        </w:rPr>
        <w:t xml:space="preserve"> </w:t>
      </w:r>
      <w:proofErr w:type="spellStart"/>
      <w:r w:rsidRPr="00C22BB3">
        <w:rPr>
          <w:szCs w:val="22"/>
        </w:rPr>
        <w:t>Farmaceutica</w:t>
      </w:r>
      <w:proofErr w:type="spellEnd"/>
      <w:r w:rsidRPr="00C22BB3">
        <w:rPr>
          <w:szCs w:val="22"/>
        </w:rPr>
        <w:t xml:space="preserve">, S.A. </w:t>
      </w:r>
    </w:p>
    <w:p w:rsidR="00AD4A8C" w:rsidRPr="00C22BB3" w:rsidRDefault="00AD4A8C" w:rsidP="00AD4A8C">
      <w:pPr>
        <w:rPr>
          <w:szCs w:val="22"/>
        </w:rPr>
      </w:pPr>
      <w:r w:rsidRPr="00C22BB3">
        <w:rPr>
          <w:szCs w:val="22"/>
        </w:rPr>
        <w:t xml:space="preserve">Estrada </w:t>
      </w:r>
      <w:proofErr w:type="spellStart"/>
      <w:r w:rsidRPr="00C22BB3">
        <w:rPr>
          <w:szCs w:val="22"/>
        </w:rPr>
        <w:t>Consiglieri</w:t>
      </w:r>
      <w:proofErr w:type="spellEnd"/>
      <w:r w:rsidRPr="00C22BB3">
        <w:rPr>
          <w:szCs w:val="22"/>
        </w:rPr>
        <w:t xml:space="preserve"> </w:t>
      </w:r>
      <w:proofErr w:type="spellStart"/>
      <w:r w:rsidRPr="00C22BB3">
        <w:rPr>
          <w:szCs w:val="22"/>
        </w:rPr>
        <w:t>Pedroso</w:t>
      </w:r>
      <w:proofErr w:type="spellEnd"/>
      <w:r w:rsidRPr="00C22BB3">
        <w:rPr>
          <w:szCs w:val="22"/>
        </w:rPr>
        <w:t>, 66, 69-B</w:t>
      </w:r>
    </w:p>
    <w:p w:rsidR="00AD4A8C" w:rsidRPr="00C22BB3" w:rsidRDefault="00AD4A8C" w:rsidP="00AD4A8C">
      <w:pPr>
        <w:rPr>
          <w:szCs w:val="22"/>
        </w:rPr>
      </w:pPr>
      <w:proofErr w:type="spellStart"/>
      <w:r w:rsidRPr="00C22BB3">
        <w:rPr>
          <w:szCs w:val="22"/>
        </w:rPr>
        <w:t>Queluz</w:t>
      </w:r>
      <w:proofErr w:type="spellEnd"/>
      <w:r w:rsidRPr="00C22BB3">
        <w:rPr>
          <w:szCs w:val="22"/>
        </w:rPr>
        <w:t xml:space="preserve"> de </w:t>
      </w:r>
      <w:proofErr w:type="spellStart"/>
      <w:r w:rsidRPr="00C22BB3">
        <w:rPr>
          <w:szCs w:val="22"/>
        </w:rPr>
        <w:t>Baixo</w:t>
      </w:r>
      <w:proofErr w:type="spellEnd"/>
      <w:r w:rsidRPr="00C22BB3">
        <w:rPr>
          <w:szCs w:val="22"/>
        </w:rPr>
        <w:t xml:space="preserve"> </w:t>
      </w:r>
    </w:p>
    <w:p w:rsidR="00AD4A8C" w:rsidRPr="00C22BB3" w:rsidRDefault="00AD4A8C" w:rsidP="00AD4A8C">
      <w:pPr>
        <w:rPr>
          <w:szCs w:val="22"/>
        </w:rPr>
      </w:pPr>
      <w:r w:rsidRPr="00C22BB3">
        <w:rPr>
          <w:szCs w:val="22"/>
        </w:rPr>
        <w:t xml:space="preserve">2730-055 </w:t>
      </w:r>
      <w:proofErr w:type="spellStart"/>
      <w:r w:rsidRPr="00C22BB3">
        <w:rPr>
          <w:szCs w:val="22"/>
        </w:rPr>
        <w:t>Barcarena</w:t>
      </w:r>
      <w:proofErr w:type="spellEnd"/>
    </w:p>
    <w:p w:rsidR="00AD4A8C" w:rsidRPr="00C22BB3" w:rsidRDefault="00AD4A8C" w:rsidP="00AD4A8C">
      <w:pPr>
        <w:rPr>
          <w:szCs w:val="22"/>
        </w:rPr>
      </w:pPr>
      <w:r w:rsidRPr="00C22BB3">
        <w:rPr>
          <w:szCs w:val="22"/>
        </w:rPr>
        <w:t>Portugalija</w:t>
      </w:r>
    </w:p>
    <w:p w:rsidR="00AD4A8C" w:rsidRPr="00C22BB3" w:rsidRDefault="00AD4A8C" w:rsidP="00AD4A8C">
      <w:pPr>
        <w:pStyle w:val="BTEMEASMCA"/>
      </w:pPr>
    </w:p>
    <w:p w:rsidR="00AD4A8C" w:rsidRPr="00C22BB3" w:rsidRDefault="00AD4A8C" w:rsidP="00AD4A8C">
      <w:pPr>
        <w:pStyle w:val="BTEMEASMCA"/>
      </w:pPr>
      <w:r w:rsidRPr="00C22BB3">
        <w:t>Jeigu apie šį vaistą norite sužinoti daugiau, kreipkitės į vietinį registruotojo atstovą.</w:t>
      </w:r>
    </w:p>
    <w:p w:rsidR="00AD4A8C" w:rsidRPr="00C22BB3" w:rsidRDefault="00AD4A8C" w:rsidP="00AD4A8C">
      <w:pPr>
        <w:rPr>
          <w:szCs w:val="22"/>
        </w:rPr>
      </w:pPr>
    </w:p>
    <w:tbl>
      <w:tblPr>
        <w:tblW w:w="4678" w:type="dxa"/>
        <w:tblInd w:w="-34" w:type="dxa"/>
        <w:tblLayout w:type="fixed"/>
        <w:tblLook w:val="0000" w:firstRow="0" w:lastRow="0" w:firstColumn="0" w:lastColumn="0" w:noHBand="0" w:noVBand="0"/>
      </w:tblPr>
      <w:tblGrid>
        <w:gridCol w:w="4678"/>
      </w:tblGrid>
      <w:tr w:rsidR="00AD4A8C" w:rsidRPr="00AA5A71" w:rsidTr="00B723DD">
        <w:tc>
          <w:tcPr>
            <w:tcW w:w="4678" w:type="dxa"/>
          </w:tcPr>
          <w:p w:rsidR="00AD4A8C" w:rsidRPr="00C22BB3" w:rsidRDefault="00AD4A8C" w:rsidP="00B723DD">
            <w:pPr>
              <w:rPr>
                <w:szCs w:val="22"/>
              </w:rPr>
            </w:pPr>
            <w:proofErr w:type="spellStart"/>
            <w:r w:rsidRPr="00C22BB3">
              <w:rPr>
                <w:szCs w:val="22"/>
              </w:rPr>
              <w:t>Ewopharma</w:t>
            </w:r>
            <w:proofErr w:type="spellEnd"/>
            <w:r w:rsidRPr="00C22BB3">
              <w:rPr>
                <w:szCs w:val="22"/>
              </w:rPr>
              <w:t xml:space="preserve"> </w:t>
            </w:r>
            <w:r>
              <w:rPr>
                <w:szCs w:val="22"/>
              </w:rPr>
              <w:t>UAB</w:t>
            </w:r>
          </w:p>
          <w:p w:rsidR="00AD4A8C" w:rsidRPr="00C22BB3" w:rsidRDefault="00AD4A8C" w:rsidP="00B723DD">
            <w:pPr>
              <w:rPr>
                <w:szCs w:val="22"/>
              </w:rPr>
            </w:pPr>
            <w:r w:rsidRPr="00C22BB3">
              <w:rPr>
                <w:szCs w:val="22"/>
              </w:rPr>
              <w:t xml:space="preserve">Tel.: +370 5 </w:t>
            </w:r>
            <w:r w:rsidRPr="00E0777D">
              <w:rPr>
                <w:szCs w:val="22"/>
              </w:rPr>
              <w:t>243 0444</w:t>
            </w:r>
          </w:p>
          <w:p w:rsidR="00AD4A8C" w:rsidRPr="00C22BB3" w:rsidRDefault="00AD4A8C" w:rsidP="00B723DD">
            <w:pPr>
              <w:tabs>
                <w:tab w:val="left" w:pos="-720"/>
              </w:tabs>
              <w:suppressAutoHyphens/>
              <w:rPr>
                <w:szCs w:val="22"/>
              </w:rPr>
            </w:pPr>
          </w:p>
        </w:tc>
      </w:tr>
    </w:tbl>
    <w:p w:rsidR="00AD4A8C" w:rsidRPr="00C22BB3" w:rsidRDefault="00AD4A8C" w:rsidP="00AD4A8C">
      <w:pPr>
        <w:pStyle w:val="BTEMEASMCA"/>
      </w:pPr>
    </w:p>
    <w:p w:rsidR="00AD4A8C" w:rsidRPr="00C22BB3" w:rsidRDefault="00AD4A8C" w:rsidP="00AD4A8C">
      <w:pPr>
        <w:pStyle w:val="BTbEMEASMCA"/>
      </w:pPr>
      <w:r w:rsidRPr="00C22BB3">
        <w:t>Šis pakuotės lapelis paskutinį kartą peržiūrėtas</w:t>
      </w:r>
      <w:r>
        <w:t xml:space="preserve"> 2021-10-15</w:t>
      </w:r>
      <w:r w:rsidRPr="00C22BB3">
        <w:t>.</w:t>
      </w:r>
    </w:p>
    <w:p w:rsidR="00AD4A8C" w:rsidRPr="00C22BB3" w:rsidRDefault="00AD4A8C" w:rsidP="00AD4A8C">
      <w:pPr>
        <w:rPr>
          <w:szCs w:val="22"/>
        </w:rPr>
      </w:pPr>
    </w:p>
    <w:p w:rsidR="00AD4A8C" w:rsidRDefault="00AD4A8C" w:rsidP="00AD4A8C">
      <w:r w:rsidRPr="00C22BB3">
        <w:t xml:space="preserve">Išsami informacija apie šį </w:t>
      </w:r>
      <w:r w:rsidRPr="00C22BB3">
        <w:rPr>
          <w:szCs w:val="24"/>
        </w:rPr>
        <w:t>vaistą</w:t>
      </w:r>
      <w:r w:rsidRPr="00C22BB3">
        <w:t xml:space="preserve"> pateikiama Valstybinės vaistų kontrolės tarnybos prie Lietuvos Respublikos sveikatos apsaugos ministerijos tinklalapyje</w:t>
      </w:r>
      <w:r w:rsidRPr="00C22BB3">
        <w:rPr>
          <w:i/>
          <w:szCs w:val="24"/>
        </w:rPr>
        <w:t xml:space="preserve"> </w:t>
      </w:r>
      <w:hyperlink r:id="rId8" w:history="1">
        <w:r w:rsidRPr="00C22BB3">
          <w:rPr>
            <w:rStyle w:val="Hipersaitas"/>
            <w:rFonts w:eastAsia="SimSun"/>
          </w:rPr>
          <w:t>http://www.vvkt.lt/</w:t>
        </w:r>
      </w:hyperlink>
      <w:r w:rsidRPr="00C22BB3">
        <w:t>.</w:t>
      </w:r>
    </w:p>
    <w:p w:rsidR="00AD4A8C" w:rsidRDefault="00AD4A8C" w:rsidP="00AD4A8C"/>
    <w:p w:rsidR="009041DB" w:rsidRDefault="009041DB">
      <w:bookmarkStart w:id="1" w:name="_GoBack"/>
      <w:bookmarkEnd w:id="1"/>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95FDD"/>
    <w:multiLevelType w:val="hybridMultilevel"/>
    <w:tmpl w:val="C92426C8"/>
    <w:lvl w:ilvl="0" w:tplc="26501C72">
      <w:start w:val="1"/>
      <w:numFmt w:val="bullet"/>
      <w:lvlRestart w:val="0"/>
      <w:lvlText w:val=""/>
      <w:lvlJc w:val="left"/>
      <w:pPr>
        <w:tabs>
          <w:tab w:val="num" w:pos="785"/>
        </w:tabs>
        <w:ind w:left="785" w:hanging="425"/>
      </w:pPr>
      <w:rPr>
        <w:rFonts w:ascii="Symbol" w:hAnsi="Symbol" w:hint="default"/>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A660399C"/>
    <w:lvl w:ilvl="0" w:tplc="94AE501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8C"/>
    <w:rsid w:val="00234094"/>
    <w:rsid w:val="009041DB"/>
    <w:rsid w:val="00AD4A8C"/>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116A2-BB2A-4AA5-A699-851E3642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4A8C"/>
    <w:pPr>
      <w:spacing w:after="0" w:line="240" w:lineRule="auto"/>
    </w:pPr>
    <w:rPr>
      <w:rFonts w:ascii="Times New Roman" w:hAnsi="Times New Roman" w:cs="Times New Roman"/>
      <w:szCs w:val="20"/>
      <w:lang w:eastAsia="lt-LT"/>
    </w:rPr>
  </w:style>
  <w:style w:type="paragraph" w:styleId="Antrat2">
    <w:name w:val="heading 2"/>
    <w:basedOn w:val="prastasis"/>
    <w:next w:val="prastasis"/>
    <w:link w:val="Antrat2Diagrama"/>
    <w:uiPriority w:val="9"/>
    <w:semiHidden/>
    <w:unhideWhenUsed/>
    <w:qFormat/>
    <w:rsid w:val="00AD4A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
    <w:semiHidden/>
    <w:unhideWhenUsed/>
    <w:qFormat/>
    <w:rsid w:val="00AD4A8C"/>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AD4A8C"/>
    <w:rPr>
      <w:rFonts w:asciiTheme="majorHAnsi" w:eastAsiaTheme="majorEastAsia" w:hAnsiTheme="majorHAnsi" w:cstheme="majorBidi"/>
      <w:b/>
      <w:bCs/>
      <w:i/>
      <w:iCs/>
      <w:color w:val="5B9BD5" w:themeColor="accent1"/>
      <w:szCs w:val="20"/>
      <w:lang w:eastAsia="lt-LT"/>
    </w:rPr>
  </w:style>
  <w:style w:type="paragraph" w:styleId="Pagrindinistekstas">
    <w:name w:val="Body Text"/>
    <w:basedOn w:val="prastasis"/>
    <w:link w:val="PagrindinistekstasDiagrama"/>
    <w:rsid w:val="00AD4A8C"/>
    <w:pPr>
      <w:spacing w:after="120"/>
    </w:pPr>
  </w:style>
  <w:style w:type="character" w:customStyle="1" w:styleId="PagrindinistekstasDiagrama">
    <w:name w:val="Pagrindinis tekstas Diagrama"/>
    <w:basedOn w:val="Numatytasispastraiposriftas"/>
    <w:link w:val="Pagrindinistekstas"/>
    <w:rsid w:val="00AD4A8C"/>
    <w:rPr>
      <w:rFonts w:ascii="Times New Roman" w:hAnsi="Times New Roman" w:cs="Times New Roman"/>
      <w:szCs w:val="20"/>
      <w:lang w:eastAsia="lt-LT"/>
    </w:rPr>
  </w:style>
  <w:style w:type="paragraph" w:styleId="Pagrindinistekstas2">
    <w:name w:val="Body Text 2"/>
    <w:basedOn w:val="prastasis"/>
    <w:link w:val="Pagrindinistekstas2Diagrama"/>
    <w:rsid w:val="00AD4A8C"/>
    <w:pPr>
      <w:spacing w:after="120" w:line="480" w:lineRule="auto"/>
    </w:pPr>
  </w:style>
  <w:style w:type="character" w:customStyle="1" w:styleId="Pagrindinistekstas2Diagrama">
    <w:name w:val="Pagrindinis tekstas 2 Diagrama"/>
    <w:basedOn w:val="Numatytasispastraiposriftas"/>
    <w:link w:val="Pagrindinistekstas2"/>
    <w:rsid w:val="00AD4A8C"/>
    <w:rPr>
      <w:rFonts w:ascii="Times New Roman" w:hAnsi="Times New Roman" w:cs="Times New Roman"/>
      <w:szCs w:val="20"/>
      <w:lang w:eastAsia="lt-LT"/>
    </w:rPr>
  </w:style>
  <w:style w:type="paragraph" w:customStyle="1" w:styleId="PI-1EMEASMCA">
    <w:name w:val="PI-1 EMEA_SMCA"/>
    <w:basedOn w:val="Antrat2"/>
    <w:autoRedefine/>
    <w:rsid w:val="00AD4A8C"/>
    <w:pPr>
      <w:keepLines w:val="0"/>
      <w:tabs>
        <w:tab w:val="left" w:pos="567"/>
      </w:tabs>
      <w:spacing w:before="0"/>
      <w:ind w:left="567" w:hanging="567"/>
    </w:pPr>
    <w:rPr>
      <w:rFonts w:ascii="Times New Roman Bold" w:eastAsia="Times New Roman" w:hAnsi="Times New Roman Bold" w:cs="Times New Roman"/>
      <w:b/>
      <w:caps/>
      <w:color w:val="auto"/>
      <w:sz w:val="22"/>
      <w:szCs w:val="22"/>
      <w:lang w:eastAsia="en-US"/>
    </w:rPr>
  </w:style>
  <w:style w:type="character" w:styleId="Hipersaitas">
    <w:name w:val="Hyperlink"/>
    <w:basedOn w:val="Numatytasispastraiposriftas"/>
    <w:uiPriority w:val="99"/>
    <w:rsid w:val="00AD4A8C"/>
    <w:rPr>
      <w:color w:val="0000FF"/>
      <w:u w:val="single"/>
    </w:rPr>
  </w:style>
  <w:style w:type="paragraph" w:customStyle="1" w:styleId="BTEMEASMCA">
    <w:name w:val="BT EMEA_SMCA"/>
    <w:basedOn w:val="prastasis"/>
    <w:link w:val="BTEMEASMCAChar"/>
    <w:autoRedefine/>
    <w:rsid w:val="00AD4A8C"/>
    <w:rPr>
      <w:noProof/>
      <w:szCs w:val="22"/>
      <w:lang w:eastAsia="en-US"/>
    </w:rPr>
  </w:style>
  <w:style w:type="character" w:customStyle="1" w:styleId="BTEMEASMCAChar">
    <w:name w:val="BT EMEA_SMCA Char"/>
    <w:link w:val="BTEMEASMCA"/>
    <w:locked/>
    <w:rsid w:val="00AD4A8C"/>
    <w:rPr>
      <w:rFonts w:ascii="Times New Roman" w:hAnsi="Times New Roman" w:cs="Times New Roman"/>
      <w:noProof/>
    </w:rPr>
  </w:style>
  <w:style w:type="paragraph" w:customStyle="1" w:styleId="BTbeEMEASMCA">
    <w:name w:val="BT(be) EMEA_SMCA"/>
    <w:basedOn w:val="BTEMEASMCA"/>
    <w:autoRedefine/>
    <w:rsid w:val="00AD4A8C"/>
    <w:pPr>
      <w:jc w:val="center"/>
    </w:pPr>
    <w:rPr>
      <w:b/>
    </w:rPr>
  </w:style>
  <w:style w:type="paragraph" w:customStyle="1" w:styleId="BTeEMEASMCA">
    <w:name w:val="BT(e) EMEA_SMCA"/>
    <w:basedOn w:val="BTEMEASMCA"/>
    <w:autoRedefine/>
    <w:rsid w:val="00AD4A8C"/>
    <w:pPr>
      <w:jc w:val="center"/>
    </w:pPr>
  </w:style>
  <w:style w:type="paragraph" w:customStyle="1" w:styleId="BT-EMEASMCA">
    <w:name w:val="BT- EMEA_SMCA"/>
    <w:basedOn w:val="BTEMEASMCA"/>
    <w:autoRedefine/>
    <w:rsid w:val="00AD4A8C"/>
    <w:pPr>
      <w:numPr>
        <w:numId w:val="1"/>
      </w:numPr>
      <w:tabs>
        <w:tab w:val="clear" w:pos="720"/>
        <w:tab w:val="num" w:pos="360"/>
      </w:tabs>
      <w:ind w:left="0" w:firstLine="0"/>
    </w:pPr>
  </w:style>
  <w:style w:type="paragraph" w:customStyle="1" w:styleId="PI-3EMEASMCA">
    <w:name w:val="PI-3 EMEA_SMCA"/>
    <w:basedOn w:val="prastasis"/>
    <w:autoRedefine/>
    <w:rsid w:val="00AD4A8C"/>
    <w:pPr>
      <w:spacing w:line="220" w:lineRule="exact"/>
    </w:pPr>
    <w:rPr>
      <w:b/>
      <w:bCs/>
      <w:szCs w:val="22"/>
      <w:lang w:eastAsia="en-US"/>
    </w:rPr>
  </w:style>
  <w:style w:type="paragraph" w:customStyle="1" w:styleId="BTbEMEASMCA">
    <w:name w:val="BT(b) EMEA_SMCA"/>
    <w:basedOn w:val="BTEMEASMCA"/>
    <w:autoRedefine/>
    <w:rsid w:val="00AD4A8C"/>
    <w:rPr>
      <w:b/>
    </w:rPr>
  </w:style>
  <w:style w:type="character" w:customStyle="1" w:styleId="Antrat2Diagrama">
    <w:name w:val="Antraštė 2 Diagrama"/>
    <w:basedOn w:val="Numatytasispastraiposriftas"/>
    <w:link w:val="Antrat2"/>
    <w:uiPriority w:val="9"/>
    <w:semiHidden/>
    <w:rsid w:val="00AD4A8C"/>
    <w:rPr>
      <w:rFonts w:asciiTheme="majorHAnsi" w:eastAsiaTheme="majorEastAsia" w:hAnsiTheme="majorHAnsi" w:cstheme="majorBidi"/>
      <w:color w:val="2E74B5"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6595</Words>
  <Characters>3760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2022-04-25T12:50:00Z</dcterms:created>
  <dcterms:modified xsi:type="dcterms:W3CDTF">2022-04-25T12:51:00Z</dcterms:modified>
</cp:coreProperties>
</file>