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99FB53" w14:textId="77777777" w:rsidR="00F85B86" w:rsidRPr="001B1EA1" w:rsidRDefault="00F85B86" w:rsidP="00F85B86">
      <w:pPr>
        <w:pStyle w:val="Pagrindinistekstas"/>
        <w:spacing w:after="0"/>
        <w:rPr>
          <w:szCs w:val="22"/>
        </w:rPr>
      </w:pPr>
      <w:bookmarkStart w:id="0" w:name="_GoBack"/>
      <w:bookmarkEnd w:id="0"/>
    </w:p>
    <w:p w14:paraId="134B5E78" w14:textId="77777777" w:rsidR="00F85B86" w:rsidRPr="001B1EA1" w:rsidRDefault="00F85B86" w:rsidP="00F85B86">
      <w:pPr>
        <w:pStyle w:val="Pagrindinistekstas"/>
        <w:spacing w:after="0"/>
        <w:rPr>
          <w:szCs w:val="22"/>
        </w:rPr>
      </w:pPr>
    </w:p>
    <w:p w14:paraId="4D73E7BA" w14:textId="77777777" w:rsidR="00F85B86" w:rsidRPr="001B1EA1" w:rsidRDefault="00F85B86" w:rsidP="00F85B86">
      <w:pPr>
        <w:pStyle w:val="Pagrindinistekstas"/>
        <w:spacing w:after="0"/>
        <w:rPr>
          <w:szCs w:val="22"/>
        </w:rPr>
      </w:pPr>
    </w:p>
    <w:p w14:paraId="728DA502" w14:textId="77777777" w:rsidR="00F85B86" w:rsidRPr="001B1EA1" w:rsidRDefault="00F85B86" w:rsidP="00F85B86">
      <w:pPr>
        <w:pStyle w:val="Pagrindinistekstas"/>
        <w:spacing w:after="0"/>
        <w:rPr>
          <w:szCs w:val="22"/>
        </w:rPr>
      </w:pPr>
    </w:p>
    <w:p w14:paraId="3F0020C8" w14:textId="77777777" w:rsidR="00F85B86" w:rsidRPr="001B1EA1" w:rsidRDefault="00F85B86" w:rsidP="00F85B86">
      <w:pPr>
        <w:pStyle w:val="Pagrindinistekstas"/>
        <w:spacing w:after="0"/>
        <w:rPr>
          <w:szCs w:val="22"/>
        </w:rPr>
      </w:pPr>
    </w:p>
    <w:p w14:paraId="02F67798" w14:textId="77777777" w:rsidR="00F85B86" w:rsidRPr="001B1EA1" w:rsidRDefault="00F85B86" w:rsidP="00F85B86">
      <w:pPr>
        <w:pStyle w:val="Pagrindinistekstas"/>
        <w:spacing w:after="0"/>
        <w:rPr>
          <w:szCs w:val="22"/>
        </w:rPr>
      </w:pPr>
    </w:p>
    <w:p w14:paraId="4456BB04" w14:textId="77777777" w:rsidR="00F85B86" w:rsidRPr="001B1EA1" w:rsidRDefault="00F85B86" w:rsidP="00F85B86">
      <w:pPr>
        <w:pStyle w:val="Pagrindinistekstas"/>
        <w:spacing w:after="0"/>
        <w:rPr>
          <w:szCs w:val="22"/>
        </w:rPr>
      </w:pPr>
    </w:p>
    <w:p w14:paraId="4E515628" w14:textId="77777777" w:rsidR="00F85B86" w:rsidRPr="001B1EA1" w:rsidRDefault="00F85B86" w:rsidP="00F85B86">
      <w:pPr>
        <w:pStyle w:val="Pagrindinistekstas"/>
        <w:spacing w:after="0"/>
        <w:rPr>
          <w:szCs w:val="22"/>
        </w:rPr>
      </w:pPr>
    </w:p>
    <w:p w14:paraId="216314E0" w14:textId="77777777" w:rsidR="00F85B86" w:rsidRPr="001B1EA1" w:rsidRDefault="00F85B86" w:rsidP="00F85B86">
      <w:pPr>
        <w:pStyle w:val="Pagrindinistekstas"/>
        <w:spacing w:after="0"/>
        <w:rPr>
          <w:szCs w:val="22"/>
        </w:rPr>
      </w:pPr>
    </w:p>
    <w:p w14:paraId="71248EC4" w14:textId="77777777" w:rsidR="00F85B86" w:rsidRPr="001B1EA1" w:rsidRDefault="00F85B86" w:rsidP="00F85B86">
      <w:pPr>
        <w:pStyle w:val="Pagrindinistekstas"/>
        <w:spacing w:after="0"/>
        <w:rPr>
          <w:szCs w:val="22"/>
        </w:rPr>
      </w:pPr>
    </w:p>
    <w:p w14:paraId="2285FAA7" w14:textId="77777777" w:rsidR="00F85B86" w:rsidRPr="001B1EA1" w:rsidRDefault="00F85B86" w:rsidP="00F85B86">
      <w:pPr>
        <w:pStyle w:val="Pagrindinistekstas"/>
        <w:spacing w:after="0"/>
        <w:rPr>
          <w:szCs w:val="22"/>
        </w:rPr>
      </w:pPr>
    </w:p>
    <w:p w14:paraId="08ED9F7B" w14:textId="77777777" w:rsidR="00F85B86" w:rsidRPr="001B1EA1" w:rsidRDefault="00F85B86" w:rsidP="00F85B86">
      <w:pPr>
        <w:pStyle w:val="Pagrindinistekstas"/>
        <w:spacing w:after="0"/>
        <w:rPr>
          <w:szCs w:val="22"/>
        </w:rPr>
      </w:pPr>
    </w:p>
    <w:p w14:paraId="1F0BD7C0" w14:textId="77777777" w:rsidR="00F85B86" w:rsidRPr="001B1EA1" w:rsidRDefault="00F85B86" w:rsidP="00F85B86">
      <w:pPr>
        <w:pStyle w:val="Pagrindinistekstas"/>
        <w:spacing w:after="0"/>
        <w:rPr>
          <w:szCs w:val="22"/>
        </w:rPr>
      </w:pPr>
    </w:p>
    <w:p w14:paraId="24609EB8" w14:textId="77777777" w:rsidR="00F85B86" w:rsidRPr="001B1EA1" w:rsidRDefault="00F85B86" w:rsidP="00F85B86">
      <w:pPr>
        <w:pStyle w:val="Pagrindinistekstas"/>
        <w:spacing w:after="0"/>
        <w:rPr>
          <w:szCs w:val="22"/>
        </w:rPr>
      </w:pPr>
    </w:p>
    <w:p w14:paraId="29B5B4A3" w14:textId="77777777" w:rsidR="00F85B86" w:rsidRPr="001B1EA1" w:rsidRDefault="00F85B86" w:rsidP="00F85B86">
      <w:pPr>
        <w:pStyle w:val="Pagrindinistekstas"/>
        <w:spacing w:after="0"/>
        <w:rPr>
          <w:szCs w:val="22"/>
        </w:rPr>
      </w:pPr>
    </w:p>
    <w:p w14:paraId="3ADFA91B" w14:textId="77777777" w:rsidR="00F85B86" w:rsidRPr="001B1EA1" w:rsidRDefault="00F85B86" w:rsidP="00F85B86">
      <w:pPr>
        <w:pStyle w:val="Pagrindinistekstas"/>
        <w:spacing w:after="0"/>
        <w:rPr>
          <w:szCs w:val="22"/>
        </w:rPr>
      </w:pPr>
    </w:p>
    <w:p w14:paraId="31674D1F" w14:textId="77777777" w:rsidR="00F85B86" w:rsidRPr="001B1EA1" w:rsidRDefault="00F85B86" w:rsidP="00F85B86">
      <w:pPr>
        <w:pStyle w:val="Pagrindinistekstas"/>
        <w:spacing w:after="0"/>
        <w:rPr>
          <w:szCs w:val="22"/>
        </w:rPr>
      </w:pPr>
    </w:p>
    <w:p w14:paraId="63066FB5" w14:textId="77777777" w:rsidR="00F85B86" w:rsidRPr="001B1EA1" w:rsidRDefault="00F85B86" w:rsidP="00F85B86">
      <w:pPr>
        <w:pStyle w:val="Pagrindinistekstas"/>
        <w:spacing w:after="0"/>
        <w:rPr>
          <w:szCs w:val="22"/>
        </w:rPr>
      </w:pPr>
    </w:p>
    <w:p w14:paraId="08F85D9B" w14:textId="77777777" w:rsidR="00F85B86" w:rsidRPr="001B1EA1" w:rsidRDefault="00F85B86" w:rsidP="00F85B86">
      <w:pPr>
        <w:pStyle w:val="Pagrindinistekstas"/>
        <w:spacing w:after="0"/>
        <w:rPr>
          <w:szCs w:val="22"/>
        </w:rPr>
      </w:pPr>
    </w:p>
    <w:p w14:paraId="3B2BB789" w14:textId="77777777" w:rsidR="00F85B86" w:rsidRPr="001B1EA1" w:rsidRDefault="00F85B86" w:rsidP="00F85B86">
      <w:pPr>
        <w:pStyle w:val="Pagrindinistekstas"/>
        <w:spacing w:after="0"/>
        <w:rPr>
          <w:szCs w:val="22"/>
        </w:rPr>
      </w:pPr>
    </w:p>
    <w:p w14:paraId="172CCD67" w14:textId="77777777" w:rsidR="00F85B86" w:rsidRPr="001B1EA1" w:rsidRDefault="00F85B86" w:rsidP="00F85B86">
      <w:pPr>
        <w:pStyle w:val="Pagrindinistekstas"/>
        <w:spacing w:after="0"/>
        <w:rPr>
          <w:szCs w:val="22"/>
        </w:rPr>
      </w:pPr>
    </w:p>
    <w:p w14:paraId="2CD09899" w14:textId="77777777" w:rsidR="00F85B86" w:rsidRPr="001B1EA1" w:rsidRDefault="00F85B86" w:rsidP="00F85B86">
      <w:pPr>
        <w:pStyle w:val="Pagrindinistekstas"/>
        <w:spacing w:after="0"/>
        <w:rPr>
          <w:szCs w:val="22"/>
        </w:rPr>
      </w:pPr>
    </w:p>
    <w:p w14:paraId="597AF78D" w14:textId="77777777" w:rsidR="00F85B86" w:rsidRPr="001B1EA1" w:rsidRDefault="00F85B86" w:rsidP="00F85B86">
      <w:pPr>
        <w:pStyle w:val="Pavadinimas"/>
        <w:rPr>
          <w:szCs w:val="22"/>
        </w:rPr>
      </w:pPr>
      <w:r w:rsidRPr="001B1EA1">
        <w:rPr>
          <w:szCs w:val="22"/>
        </w:rPr>
        <w:t>I PRIEDAS</w:t>
      </w:r>
    </w:p>
    <w:p w14:paraId="5D77D17C" w14:textId="77777777" w:rsidR="00F85B86" w:rsidRPr="001B1EA1" w:rsidRDefault="00F85B86" w:rsidP="00F85B86">
      <w:pPr>
        <w:pStyle w:val="Pagrindinistekstas"/>
        <w:spacing w:after="0"/>
        <w:rPr>
          <w:szCs w:val="22"/>
        </w:rPr>
      </w:pPr>
    </w:p>
    <w:p w14:paraId="58AC6626" w14:textId="77777777" w:rsidR="00F85B86" w:rsidRPr="001B1EA1" w:rsidRDefault="00F85B86" w:rsidP="00F85B86">
      <w:pPr>
        <w:pStyle w:val="Pavadinimas"/>
        <w:rPr>
          <w:szCs w:val="22"/>
        </w:rPr>
      </w:pPr>
      <w:r w:rsidRPr="001B1EA1">
        <w:rPr>
          <w:szCs w:val="22"/>
        </w:rPr>
        <w:t>PREPARATO CHARAKTERISTIKŲ SANTRAUKA</w:t>
      </w:r>
    </w:p>
    <w:p w14:paraId="68D7B36B" w14:textId="77777777" w:rsidR="00F85B86" w:rsidRPr="001B1EA1" w:rsidRDefault="00F85B86" w:rsidP="00F85B86">
      <w:pPr>
        <w:pStyle w:val="Pagrindinistekstas"/>
        <w:spacing w:after="0"/>
        <w:rPr>
          <w:szCs w:val="22"/>
        </w:rPr>
      </w:pPr>
    </w:p>
    <w:p w14:paraId="360AF420" w14:textId="77777777" w:rsidR="00F85B86" w:rsidRPr="001B1EA1" w:rsidRDefault="00F85B86" w:rsidP="00F85B86">
      <w:pPr>
        <w:pStyle w:val="PI-1EMEASMCA"/>
        <w:rPr>
          <w:rFonts w:ascii="Times New Roman" w:hAnsi="Times New Roman"/>
        </w:rPr>
      </w:pPr>
      <w:r w:rsidRPr="001B1EA1">
        <w:rPr>
          <w:rFonts w:ascii="Times New Roman" w:hAnsi="Times New Roman"/>
        </w:rPr>
        <w:br w:type="page"/>
      </w:r>
      <w:r w:rsidRPr="001B1EA1">
        <w:rPr>
          <w:rFonts w:ascii="Times New Roman" w:hAnsi="Times New Roman"/>
        </w:rPr>
        <w:lastRenderedPageBreak/>
        <w:t>1.</w:t>
      </w:r>
      <w:r w:rsidRPr="001B1EA1">
        <w:rPr>
          <w:rFonts w:ascii="Times New Roman" w:hAnsi="Times New Roman"/>
        </w:rPr>
        <w:tab/>
        <w:t>VAISTINIO PREPARATO PAVADINIMAS</w:t>
      </w:r>
    </w:p>
    <w:p w14:paraId="5D444AD0" w14:textId="77777777" w:rsidR="00F85B86" w:rsidRPr="001B1EA1" w:rsidRDefault="00F85B86" w:rsidP="00F85B86">
      <w:pPr>
        <w:pStyle w:val="BTEMEASMCA"/>
      </w:pPr>
    </w:p>
    <w:p w14:paraId="1FF6E994" w14:textId="77777777" w:rsidR="00F85B86" w:rsidRPr="001B1EA1" w:rsidRDefault="00F85B86" w:rsidP="00F85B86">
      <w:pPr>
        <w:pStyle w:val="BTEMEASMCA"/>
      </w:pPr>
      <w:r w:rsidRPr="001B1EA1">
        <w:t xml:space="preserve">Dicloberl 75 mg/3 ml injekcinis tirpalas </w:t>
      </w:r>
    </w:p>
    <w:p w14:paraId="5E6B8856" w14:textId="77777777" w:rsidR="00F85B86" w:rsidRPr="001B1EA1" w:rsidRDefault="00F85B86" w:rsidP="00F85B86">
      <w:pPr>
        <w:pStyle w:val="BTEMEASMCA"/>
      </w:pPr>
    </w:p>
    <w:p w14:paraId="5E5A4693" w14:textId="77777777" w:rsidR="00F85B86" w:rsidRPr="001B1EA1" w:rsidRDefault="00F85B86" w:rsidP="00F85B86">
      <w:pPr>
        <w:pStyle w:val="BTEMEASMCA"/>
      </w:pPr>
    </w:p>
    <w:p w14:paraId="48524E7E" w14:textId="77777777" w:rsidR="00F85B86" w:rsidRPr="001B1EA1" w:rsidRDefault="00F85B86" w:rsidP="00F85B86">
      <w:pPr>
        <w:pStyle w:val="PI-1EMEASMCA"/>
        <w:rPr>
          <w:rFonts w:ascii="Times New Roman" w:hAnsi="Times New Roman"/>
        </w:rPr>
      </w:pPr>
      <w:r w:rsidRPr="001B1EA1">
        <w:rPr>
          <w:rFonts w:ascii="Times New Roman" w:hAnsi="Times New Roman"/>
        </w:rPr>
        <w:t xml:space="preserve">2. </w:t>
      </w:r>
      <w:r w:rsidRPr="001B1EA1">
        <w:rPr>
          <w:rFonts w:ascii="Times New Roman" w:hAnsi="Times New Roman"/>
        </w:rPr>
        <w:tab/>
        <w:t>KOKYBIN</w:t>
      </w:r>
      <w:r w:rsidRPr="001B1EA1">
        <w:rPr>
          <w:rFonts w:ascii="Times New Roman" w:hAnsi="Times New Roman" w:hint="eastAsia"/>
        </w:rPr>
        <w:t>Ė</w:t>
      </w:r>
      <w:r w:rsidRPr="001B1EA1">
        <w:rPr>
          <w:rFonts w:ascii="Times New Roman" w:hAnsi="Times New Roman"/>
        </w:rPr>
        <w:t xml:space="preserve"> IR KIEKYBIN</w:t>
      </w:r>
      <w:r w:rsidRPr="001B1EA1">
        <w:rPr>
          <w:rFonts w:ascii="Times New Roman" w:hAnsi="Times New Roman" w:hint="eastAsia"/>
        </w:rPr>
        <w:t>Ė</w:t>
      </w:r>
      <w:r w:rsidRPr="001B1EA1">
        <w:rPr>
          <w:rFonts w:ascii="Times New Roman" w:hAnsi="Times New Roman"/>
        </w:rPr>
        <w:t xml:space="preserve"> SUD</w:t>
      </w:r>
      <w:r w:rsidRPr="001B1EA1">
        <w:rPr>
          <w:rFonts w:ascii="Times New Roman" w:hAnsi="Times New Roman" w:hint="eastAsia"/>
        </w:rPr>
        <w:t>Ė</w:t>
      </w:r>
      <w:r w:rsidRPr="001B1EA1">
        <w:rPr>
          <w:rFonts w:ascii="Times New Roman" w:hAnsi="Times New Roman"/>
        </w:rPr>
        <w:t>TIS</w:t>
      </w:r>
    </w:p>
    <w:p w14:paraId="189A107E" w14:textId="77777777" w:rsidR="00F85B86" w:rsidRPr="001B1EA1" w:rsidRDefault="00F85B86" w:rsidP="00F85B86">
      <w:pPr>
        <w:pStyle w:val="BTEMEASMCA"/>
      </w:pPr>
    </w:p>
    <w:p w14:paraId="697767A5" w14:textId="77777777" w:rsidR="00F85B86" w:rsidRPr="001B1EA1" w:rsidRDefault="00F85B86" w:rsidP="00F85B86">
      <w:pPr>
        <w:pStyle w:val="BTEMEASMCA"/>
      </w:pPr>
      <w:r w:rsidRPr="001B1EA1">
        <w:t>Kiekvienoje 3 ml injekcinio tirpalo ampulėje yra 75 mg diklofenako natrio druskos.</w:t>
      </w:r>
    </w:p>
    <w:p w14:paraId="24D015C9" w14:textId="77777777" w:rsidR="00F85B86" w:rsidRPr="001B1EA1" w:rsidRDefault="00F85B86" w:rsidP="00F85B86">
      <w:pPr>
        <w:pStyle w:val="BTEMEASMCA"/>
      </w:pPr>
      <w:r w:rsidRPr="001B1EA1">
        <w:t>Viename injekcinio tirpalo ml yra 25 mg diklofenako natrio druskos.</w:t>
      </w:r>
    </w:p>
    <w:p w14:paraId="5DE088A0" w14:textId="77777777" w:rsidR="00F85B86" w:rsidRPr="001B1EA1" w:rsidRDefault="00F85B86" w:rsidP="00F85B86">
      <w:pPr>
        <w:pStyle w:val="BTEMEASMCA"/>
      </w:pPr>
    </w:p>
    <w:p w14:paraId="09E63C58" w14:textId="77777777" w:rsidR="00F85B86" w:rsidRPr="001B1EA1" w:rsidRDefault="00F85B86" w:rsidP="00F85B86">
      <w:pPr>
        <w:pStyle w:val="BTEMEASMCA"/>
      </w:pPr>
      <w:r w:rsidRPr="001B1EA1">
        <w:rPr>
          <w:u w:val="single"/>
        </w:rPr>
        <w:t>Pagalbinė medžiaga, kurios poveikis žinomas</w:t>
      </w:r>
      <w:r w:rsidRPr="001B1EA1">
        <w:t>: 3 ml injekcinio tirpalo yra 105 mg benzilo alkoholio ir 600 mg propilenglikolio.</w:t>
      </w:r>
    </w:p>
    <w:p w14:paraId="60A5A3C1" w14:textId="77777777" w:rsidR="00F85B86" w:rsidRPr="001B1EA1" w:rsidRDefault="00F85B86" w:rsidP="00F85B86">
      <w:pPr>
        <w:pStyle w:val="BTEMEASMCA"/>
      </w:pPr>
    </w:p>
    <w:p w14:paraId="4D880E43" w14:textId="77777777" w:rsidR="00F85B86" w:rsidRPr="001B1EA1" w:rsidRDefault="00F85B86" w:rsidP="00F85B86">
      <w:pPr>
        <w:pStyle w:val="BTEMEASMCA"/>
      </w:pPr>
      <w:r w:rsidRPr="001B1EA1">
        <w:t>Visos pagalbinės medžiagos išvardytos 6.1 skyriuje.</w:t>
      </w:r>
    </w:p>
    <w:p w14:paraId="7797F06F" w14:textId="77777777" w:rsidR="00F85B86" w:rsidRPr="001B1EA1" w:rsidRDefault="00F85B86" w:rsidP="00F85B86">
      <w:pPr>
        <w:pStyle w:val="BTEMEASMCA"/>
      </w:pPr>
    </w:p>
    <w:p w14:paraId="1AEFD933" w14:textId="77777777" w:rsidR="00F85B86" w:rsidRPr="001B1EA1" w:rsidRDefault="00F85B86" w:rsidP="00F85B86">
      <w:pPr>
        <w:pStyle w:val="BTEMEASMCA"/>
      </w:pPr>
    </w:p>
    <w:p w14:paraId="7E6C2B34" w14:textId="77777777" w:rsidR="00F85B86" w:rsidRPr="001B1EA1" w:rsidRDefault="00F85B86" w:rsidP="00F85B86">
      <w:pPr>
        <w:pStyle w:val="PI-1EMEASMCA"/>
        <w:rPr>
          <w:rFonts w:ascii="Times New Roman" w:hAnsi="Times New Roman"/>
        </w:rPr>
      </w:pPr>
      <w:r w:rsidRPr="001B1EA1">
        <w:rPr>
          <w:rFonts w:ascii="Times New Roman" w:hAnsi="Times New Roman"/>
        </w:rPr>
        <w:t xml:space="preserve">3. </w:t>
      </w:r>
      <w:r w:rsidRPr="001B1EA1">
        <w:rPr>
          <w:rFonts w:ascii="Times New Roman" w:hAnsi="Times New Roman"/>
        </w:rPr>
        <w:tab/>
        <w:t>FARMACIN</w:t>
      </w:r>
      <w:r w:rsidRPr="001B1EA1">
        <w:rPr>
          <w:rFonts w:ascii="Times New Roman" w:hAnsi="Times New Roman" w:hint="eastAsia"/>
        </w:rPr>
        <w:t>Ė</w:t>
      </w:r>
      <w:r w:rsidRPr="001B1EA1">
        <w:rPr>
          <w:rFonts w:ascii="Times New Roman" w:hAnsi="Times New Roman"/>
        </w:rPr>
        <w:t xml:space="preserve"> FORMA </w:t>
      </w:r>
    </w:p>
    <w:p w14:paraId="16C25424" w14:textId="77777777" w:rsidR="00F85B86" w:rsidRPr="001B1EA1" w:rsidRDefault="00F85B86" w:rsidP="00F85B86">
      <w:pPr>
        <w:ind w:right="-57"/>
        <w:rPr>
          <w:szCs w:val="22"/>
        </w:rPr>
      </w:pPr>
    </w:p>
    <w:p w14:paraId="3822B26F" w14:textId="77777777" w:rsidR="00F85B86" w:rsidRPr="001B1EA1" w:rsidRDefault="00F85B86" w:rsidP="00F85B86">
      <w:pPr>
        <w:pStyle w:val="BTEMEASMCA"/>
      </w:pPr>
      <w:r w:rsidRPr="001B1EA1">
        <w:t>Injekcinis tirpalas</w:t>
      </w:r>
    </w:p>
    <w:p w14:paraId="26241F7F" w14:textId="77777777" w:rsidR="00F85B86" w:rsidRPr="001B1EA1" w:rsidRDefault="00F85B86" w:rsidP="00F85B86">
      <w:pPr>
        <w:pStyle w:val="BTEMEASMCA"/>
      </w:pPr>
      <w:r w:rsidRPr="001B1EA1">
        <w:t>Skaidrus bespalvis tirpalas.</w:t>
      </w:r>
    </w:p>
    <w:p w14:paraId="52D91670" w14:textId="77777777" w:rsidR="00F85B86" w:rsidRPr="001B1EA1" w:rsidRDefault="00F85B86" w:rsidP="00F85B86">
      <w:pPr>
        <w:pStyle w:val="Pagrindinistekstas"/>
        <w:spacing w:after="0"/>
        <w:rPr>
          <w:szCs w:val="22"/>
        </w:rPr>
      </w:pPr>
    </w:p>
    <w:p w14:paraId="6D3EB594" w14:textId="77777777" w:rsidR="00F85B86" w:rsidRPr="001B1EA1" w:rsidRDefault="00F85B86" w:rsidP="00F85B86">
      <w:pPr>
        <w:pStyle w:val="Pagrindinistekstas"/>
        <w:spacing w:after="0"/>
        <w:rPr>
          <w:szCs w:val="22"/>
        </w:rPr>
      </w:pPr>
    </w:p>
    <w:p w14:paraId="19C8E860" w14:textId="77777777" w:rsidR="00F85B86" w:rsidRPr="001B1EA1" w:rsidRDefault="00F85B86" w:rsidP="00F85B86">
      <w:pPr>
        <w:pStyle w:val="PI-1EMEASMCA"/>
        <w:rPr>
          <w:rFonts w:ascii="Times New Roman" w:hAnsi="Times New Roman"/>
        </w:rPr>
      </w:pPr>
      <w:r w:rsidRPr="001B1EA1">
        <w:rPr>
          <w:rFonts w:ascii="Times New Roman" w:hAnsi="Times New Roman"/>
          <w:caps/>
        </w:rPr>
        <w:t>4.</w:t>
      </w:r>
      <w:r w:rsidRPr="001B1EA1">
        <w:rPr>
          <w:rFonts w:ascii="Times New Roman" w:hAnsi="Times New Roman"/>
          <w:caps/>
        </w:rPr>
        <w:tab/>
      </w:r>
      <w:r w:rsidRPr="001B1EA1">
        <w:rPr>
          <w:rFonts w:ascii="Times New Roman" w:hAnsi="Times New Roman"/>
        </w:rPr>
        <w:t>KLINIKIN</w:t>
      </w:r>
      <w:r w:rsidRPr="001B1EA1">
        <w:rPr>
          <w:rFonts w:ascii="Times New Roman" w:hAnsi="Times New Roman" w:hint="eastAsia"/>
        </w:rPr>
        <w:t>Ė</w:t>
      </w:r>
      <w:r w:rsidRPr="001B1EA1">
        <w:rPr>
          <w:rFonts w:ascii="Times New Roman" w:hAnsi="Times New Roman"/>
        </w:rPr>
        <w:t xml:space="preserve"> INFORMACIJA</w:t>
      </w:r>
    </w:p>
    <w:p w14:paraId="4B877D39" w14:textId="77777777" w:rsidR="00F85B86" w:rsidRPr="001B1EA1" w:rsidRDefault="00F85B86" w:rsidP="00F85B86">
      <w:pPr>
        <w:pStyle w:val="Pagrindinistekstas"/>
        <w:spacing w:after="0"/>
        <w:rPr>
          <w:szCs w:val="22"/>
        </w:rPr>
      </w:pPr>
    </w:p>
    <w:p w14:paraId="27DBBF16" w14:textId="77777777" w:rsidR="00F85B86" w:rsidRPr="001B1EA1" w:rsidRDefault="00F85B86" w:rsidP="00F85B86">
      <w:pPr>
        <w:pStyle w:val="PI-2EMEASMCA"/>
      </w:pPr>
      <w:r w:rsidRPr="001B1EA1">
        <w:t xml:space="preserve">4.1 </w:t>
      </w:r>
      <w:r w:rsidRPr="001B1EA1">
        <w:tab/>
        <w:t>Terapinės indikacijos</w:t>
      </w:r>
    </w:p>
    <w:p w14:paraId="343E7E7E" w14:textId="77777777" w:rsidR="00F85B86" w:rsidRPr="001B1EA1" w:rsidRDefault="00F85B86" w:rsidP="00F85B86">
      <w:pPr>
        <w:pStyle w:val="Pagrindinistekstas"/>
        <w:spacing w:after="0"/>
        <w:rPr>
          <w:szCs w:val="22"/>
        </w:rPr>
      </w:pPr>
    </w:p>
    <w:p w14:paraId="5C8776E5" w14:textId="77777777" w:rsidR="00F85B86" w:rsidRPr="001B1EA1" w:rsidRDefault="00F85B86" w:rsidP="00F85B86">
      <w:pPr>
        <w:rPr>
          <w:szCs w:val="22"/>
        </w:rPr>
      </w:pPr>
      <w:r w:rsidRPr="001B1EA1">
        <w:rPr>
          <w:szCs w:val="22"/>
        </w:rPr>
        <w:t>Simptominis gydymas esant ūminiam skausmui:</w:t>
      </w:r>
    </w:p>
    <w:p w14:paraId="53E92833"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sergant ūminiu artritu (įskaitant podagros priepuolius);</w:t>
      </w:r>
    </w:p>
    <w:p w14:paraId="32B813C8"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 xml:space="preserve">sergant lėtiniu artritu, ypač reumatoidiniu artritu (lėtiniu poliartritu); </w:t>
      </w:r>
    </w:p>
    <w:p w14:paraId="5ADB9EAB"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 xml:space="preserve">sergant </w:t>
      </w:r>
      <w:proofErr w:type="spellStart"/>
      <w:r w:rsidRPr="001B1EA1">
        <w:rPr>
          <w:szCs w:val="22"/>
        </w:rPr>
        <w:t>ankiloziniu</w:t>
      </w:r>
      <w:proofErr w:type="spellEnd"/>
      <w:r w:rsidRPr="001B1EA1">
        <w:rPr>
          <w:szCs w:val="22"/>
        </w:rPr>
        <w:t xml:space="preserve"> </w:t>
      </w:r>
      <w:proofErr w:type="spellStart"/>
      <w:r w:rsidRPr="001B1EA1">
        <w:rPr>
          <w:szCs w:val="22"/>
        </w:rPr>
        <w:t>spondilitu</w:t>
      </w:r>
      <w:proofErr w:type="spellEnd"/>
      <w:r w:rsidRPr="001B1EA1">
        <w:rPr>
          <w:szCs w:val="22"/>
        </w:rPr>
        <w:t xml:space="preserve"> (Bechterevo liga);</w:t>
      </w:r>
    </w:p>
    <w:p w14:paraId="3662FD1C"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 xml:space="preserve">esant dirginimui artrozių ir </w:t>
      </w:r>
      <w:proofErr w:type="spellStart"/>
      <w:r w:rsidRPr="001B1EA1">
        <w:rPr>
          <w:szCs w:val="22"/>
        </w:rPr>
        <w:t>spondiloartritų</w:t>
      </w:r>
      <w:proofErr w:type="spellEnd"/>
      <w:r w:rsidRPr="001B1EA1">
        <w:rPr>
          <w:szCs w:val="22"/>
        </w:rPr>
        <w:t xml:space="preserve"> metu;</w:t>
      </w:r>
    </w:p>
    <w:p w14:paraId="0E94DFBC"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 xml:space="preserve">sergant uždegiminėmis minkštųjų audinių ligomis (tokiomis kaip </w:t>
      </w:r>
      <w:proofErr w:type="spellStart"/>
      <w:r w:rsidRPr="001B1EA1">
        <w:rPr>
          <w:szCs w:val="22"/>
        </w:rPr>
        <w:t>miozitas</w:t>
      </w:r>
      <w:proofErr w:type="spellEnd"/>
      <w:r w:rsidRPr="001B1EA1">
        <w:rPr>
          <w:szCs w:val="22"/>
        </w:rPr>
        <w:t xml:space="preserve"> ir </w:t>
      </w:r>
      <w:proofErr w:type="spellStart"/>
      <w:r w:rsidRPr="001B1EA1">
        <w:rPr>
          <w:szCs w:val="22"/>
        </w:rPr>
        <w:t>mialgija</w:t>
      </w:r>
      <w:proofErr w:type="spellEnd"/>
      <w:r w:rsidRPr="001B1EA1">
        <w:rPr>
          <w:szCs w:val="22"/>
        </w:rPr>
        <w:t>);</w:t>
      </w:r>
    </w:p>
    <w:p w14:paraId="0057EA7F"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 xml:space="preserve">esant uždegimui ir patinimui po traumų. </w:t>
      </w:r>
    </w:p>
    <w:p w14:paraId="47CBAA48" w14:textId="77777777" w:rsidR="00F85B86" w:rsidRPr="001B1EA1" w:rsidRDefault="00F85B86" w:rsidP="00F85B86">
      <w:pPr>
        <w:pStyle w:val="Pagrindinistekstas"/>
        <w:spacing w:after="0"/>
        <w:rPr>
          <w:szCs w:val="22"/>
        </w:rPr>
      </w:pPr>
    </w:p>
    <w:p w14:paraId="6B506312" w14:textId="77777777" w:rsidR="00F85B86" w:rsidRPr="001B1EA1" w:rsidRDefault="00F85B86" w:rsidP="00F85B86">
      <w:pPr>
        <w:pStyle w:val="Pagrindinistekstas"/>
        <w:spacing w:after="0"/>
        <w:rPr>
          <w:szCs w:val="22"/>
        </w:rPr>
      </w:pPr>
      <w:proofErr w:type="spellStart"/>
      <w:r w:rsidRPr="001B1EA1">
        <w:rPr>
          <w:szCs w:val="22"/>
        </w:rPr>
        <w:t>Dicloberl</w:t>
      </w:r>
      <w:proofErr w:type="spellEnd"/>
      <w:r w:rsidRPr="001B1EA1">
        <w:rPr>
          <w:szCs w:val="22"/>
        </w:rPr>
        <w:t xml:space="preserve"> skirtas vartoti suaugusiesiems.</w:t>
      </w:r>
    </w:p>
    <w:p w14:paraId="05F5ACBE" w14:textId="77777777" w:rsidR="00F85B86" w:rsidRPr="001B1EA1" w:rsidRDefault="00F85B86" w:rsidP="00F85B86">
      <w:pPr>
        <w:pStyle w:val="Pagrindinistekstas"/>
        <w:spacing w:after="0"/>
        <w:rPr>
          <w:szCs w:val="22"/>
        </w:rPr>
      </w:pPr>
    </w:p>
    <w:p w14:paraId="3CF0AA99" w14:textId="77777777" w:rsidR="00F85B86" w:rsidRPr="001B1EA1" w:rsidRDefault="00F85B86" w:rsidP="00F85B86">
      <w:pPr>
        <w:pStyle w:val="Pagrindinistekstas"/>
        <w:spacing w:after="0"/>
        <w:rPr>
          <w:i/>
          <w:szCs w:val="22"/>
        </w:rPr>
      </w:pPr>
      <w:r w:rsidRPr="001B1EA1">
        <w:rPr>
          <w:i/>
          <w:szCs w:val="22"/>
        </w:rPr>
        <w:t>Pastaba</w:t>
      </w:r>
    </w:p>
    <w:p w14:paraId="77CD848C" w14:textId="77777777" w:rsidR="00F85B86" w:rsidRPr="001B1EA1" w:rsidRDefault="00F85B86" w:rsidP="00F85B86">
      <w:pPr>
        <w:pStyle w:val="BTEMEASMCA"/>
      </w:pPr>
      <w:r w:rsidRPr="001B1EA1">
        <w:t>Injekcinis tirpalas vartojamas tik tuomet, kai būtinas ypač greita pradžia arba gydomasis poveikis, arba pacientas negali vartoti žvakučių. Tokiais atvejais skiriama tik vienkartinė injekcija gydymo pražioje.</w:t>
      </w:r>
    </w:p>
    <w:p w14:paraId="2262EE51" w14:textId="77777777" w:rsidR="00F85B86" w:rsidRPr="001B1EA1" w:rsidRDefault="00F85B86" w:rsidP="00F85B86">
      <w:pPr>
        <w:pStyle w:val="BTEMEASMCA"/>
      </w:pPr>
    </w:p>
    <w:p w14:paraId="485D4BDA" w14:textId="77777777" w:rsidR="00F85B86" w:rsidRPr="001B1EA1" w:rsidRDefault="00F85B86" w:rsidP="00F85B86">
      <w:pPr>
        <w:pStyle w:val="PI-2EMEASMCA"/>
      </w:pPr>
      <w:r w:rsidRPr="001B1EA1">
        <w:t xml:space="preserve">4.2 </w:t>
      </w:r>
      <w:r w:rsidRPr="001B1EA1">
        <w:tab/>
        <w:t>Dozavimas ir vartojimo metodas</w:t>
      </w:r>
    </w:p>
    <w:p w14:paraId="3E33CD67" w14:textId="77777777" w:rsidR="00F85B86" w:rsidRPr="001B1EA1" w:rsidRDefault="00F85B86" w:rsidP="00F85B86">
      <w:pPr>
        <w:pStyle w:val="Antrats"/>
        <w:tabs>
          <w:tab w:val="clear" w:pos="4153"/>
          <w:tab w:val="clear" w:pos="8306"/>
        </w:tabs>
        <w:overflowPunct/>
        <w:autoSpaceDE/>
        <w:autoSpaceDN/>
        <w:adjustRightInd/>
        <w:textAlignment w:val="auto"/>
        <w:rPr>
          <w:sz w:val="22"/>
          <w:szCs w:val="22"/>
          <w:lang w:val="lt-LT"/>
        </w:rPr>
      </w:pPr>
    </w:p>
    <w:p w14:paraId="645BAEC6" w14:textId="77777777" w:rsidR="00F85B86" w:rsidRPr="001B1EA1" w:rsidRDefault="00F85B86" w:rsidP="00F85B86">
      <w:pPr>
        <w:pStyle w:val="BTEMEASMCA"/>
        <w:rPr>
          <w:u w:val="single"/>
        </w:rPr>
      </w:pPr>
      <w:r w:rsidRPr="001B1EA1">
        <w:rPr>
          <w:u w:val="single"/>
        </w:rPr>
        <w:t>Dozavimas</w:t>
      </w:r>
    </w:p>
    <w:p w14:paraId="2C4CD146" w14:textId="77777777" w:rsidR="00F85B86" w:rsidRPr="001B1EA1" w:rsidRDefault="00F85B86" w:rsidP="00F85B86">
      <w:pPr>
        <w:pStyle w:val="BTEMEASMCA"/>
      </w:pPr>
    </w:p>
    <w:p w14:paraId="1A054120" w14:textId="77777777" w:rsidR="00F85B86" w:rsidRPr="001B1EA1" w:rsidRDefault="00F85B86" w:rsidP="00F85B86">
      <w:pPr>
        <w:pStyle w:val="BTEMEASMCA"/>
        <w:rPr>
          <w:i/>
        </w:rPr>
      </w:pPr>
      <w:r w:rsidRPr="001B1EA1">
        <w:rPr>
          <w:i/>
        </w:rPr>
        <w:t>Suaugusiesiems</w:t>
      </w:r>
    </w:p>
    <w:p w14:paraId="56A0222B" w14:textId="77777777" w:rsidR="00F85B86" w:rsidRPr="001B1EA1" w:rsidRDefault="00F85B86" w:rsidP="00F85B86">
      <w:pPr>
        <w:pStyle w:val="BTEMEASMCA"/>
      </w:pPr>
      <w:r w:rsidRPr="001B1EA1">
        <w:t>Dicloberl skiriama tik vienkartinė injekcija (75 mg diklofenako natrio). Jei reikia, gydymas tęsiamas kitomis vaisto formomis -  geriamosiomis vaisto formomis arba žvakutėmis. Bendros 150 mg paros dozės viršyti negalima net injekcijos dieną.</w:t>
      </w:r>
    </w:p>
    <w:p w14:paraId="584BB8A4" w14:textId="77777777" w:rsidR="00F85B86" w:rsidRPr="001B1EA1" w:rsidRDefault="00F85B86" w:rsidP="00F85B86">
      <w:pPr>
        <w:pStyle w:val="BTEMEASMCA"/>
      </w:pPr>
    </w:p>
    <w:p w14:paraId="6BF7506E" w14:textId="77777777" w:rsidR="00F85B86" w:rsidRPr="001B1EA1" w:rsidRDefault="00F85B86" w:rsidP="00F85B86">
      <w:pPr>
        <w:pStyle w:val="Pagrindinistekstas2"/>
        <w:rPr>
          <w:i/>
          <w:szCs w:val="22"/>
        </w:rPr>
      </w:pPr>
      <w:r w:rsidRPr="001B1EA1">
        <w:rPr>
          <w:i/>
          <w:szCs w:val="22"/>
        </w:rPr>
        <w:t>Senyviems pacientams</w:t>
      </w:r>
    </w:p>
    <w:p w14:paraId="09D57889" w14:textId="77777777" w:rsidR="00F85B86" w:rsidRPr="001B1EA1" w:rsidRDefault="00F85B86" w:rsidP="00F85B86">
      <w:pPr>
        <w:pStyle w:val="Pagrindinistekstas2"/>
        <w:rPr>
          <w:szCs w:val="22"/>
        </w:rPr>
      </w:pPr>
      <w:r w:rsidRPr="001B1EA1">
        <w:rPr>
          <w:szCs w:val="22"/>
        </w:rPr>
        <w:t>Dozės koreguoti nereikia. Dėl galimo nepageidaujamo poveikio reikia ypač atidžiai stebėti senyvų pacientų būklę (žr. 4.4 skyrių).</w:t>
      </w:r>
    </w:p>
    <w:p w14:paraId="5D7DDAE3" w14:textId="77777777" w:rsidR="00F85B86" w:rsidRPr="001B1EA1" w:rsidRDefault="00F85B86" w:rsidP="00F85B86">
      <w:pPr>
        <w:pStyle w:val="Pagrindinistekstas2"/>
        <w:rPr>
          <w:szCs w:val="22"/>
        </w:rPr>
      </w:pPr>
    </w:p>
    <w:p w14:paraId="40431C5E" w14:textId="77777777" w:rsidR="00F85B86" w:rsidRPr="001B1EA1" w:rsidRDefault="00F85B86" w:rsidP="00F85B86">
      <w:pPr>
        <w:pStyle w:val="Pagrindinistekstas2"/>
        <w:rPr>
          <w:i/>
          <w:szCs w:val="22"/>
        </w:rPr>
      </w:pPr>
      <w:r w:rsidRPr="001B1EA1">
        <w:rPr>
          <w:i/>
          <w:szCs w:val="22"/>
        </w:rPr>
        <w:t>Pacientams, kurių inkstų funkcija sutrikusi</w:t>
      </w:r>
    </w:p>
    <w:p w14:paraId="69A41D2F" w14:textId="77777777" w:rsidR="00F85B86" w:rsidRPr="001B1EA1" w:rsidRDefault="00F85B86" w:rsidP="00F85B86">
      <w:pPr>
        <w:pStyle w:val="Pagrindinistekstas2"/>
        <w:rPr>
          <w:szCs w:val="22"/>
        </w:rPr>
      </w:pPr>
      <w:r w:rsidRPr="001B1EA1">
        <w:rPr>
          <w:szCs w:val="22"/>
        </w:rPr>
        <w:t>Esant lengvam ir vidutiniam inkstų funkcijos sutrikimui dozės koreguoti nereikia. Esant sunkiam inkstų funkcijos sutrikimui, vaistinio preparato vartoti negalima (žr. 4.3 skyrių).</w:t>
      </w:r>
    </w:p>
    <w:p w14:paraId="58008883" w14:textId="77777777" w:rsidR="00F85B86" w:rsidRPr="001B1EA1" w:rsidRDefault="00F85B86" w:rsidP="00F85B86">
      <w:pPr>
        <w:pStyle w:val="Pagrindinistekstas2"/>
        <w:rPr>
          <w:szCs w:val="22"/>
        </w:rPr>
      </w:pPr>
    </w:p>
    <w:p w14:paraId="2781EDC5" w14:textId="77777777" w:rsidR="00F85B86" w:rsidRPr="001B1EA1" w:rsidRDefault="00F85B86" w:rsidP="00F85B86">
      <w:pPr>
        <w:pStyle w:val="Pagrindinistekstas2"/>
        <w:rPr>
          <w:i/>
          <w:szCs w:val="22"/>
        </w:rPr>
      </w:pPr>
      <w:r w:rsidRPr="001B1EA1">
        <w:rPr>
          <w:i/>
          <w:szCs w:val="22"/>
        </w:rPr>
        <w:lastRenderedPageBreak/>
        <w:t>Pacientams, kurių kepenų funkcija sutrikusi</w:t>
      </w:r>
    </w:p>
    <w:p w14:paraId="3E8B72C9" w14:textId="77777777" w:rsidR="00F85B86" w:rsidRPr="001B1EA1" w:rsidRDefault="00F85B86" w:rsidP="00F85B86">
      <w:pPr>
        <w:pStyle w:val="Pagrindinistekstas2"/>
        <w:rPr>
          <w:szCs w:val="22"/>
        </w:rPr>
      </w:pPr>
      <w:r w:rsidRPr="001B1EA1">
        <w:rPr>
          <w:szCs w:val="22"/>
        </w:rPr>
        <w:t>Esant lengvam ir vidutiniam kepenų funkcijos sutrikimui dozės koreguoti nereikia. Esant sunkiam kepenų funkcijos sutrikimui, vaistinio preparato vartoti negalima (žr. 4.3 skyrių).</w:t>
      </w:r>
    </w:p>
    <w:p w14:paraId="06BF6928" w14:textId="77777777" w:rsidR="00F85B86" w:rsidRPr="001B1EA1" w:rsidRDefault="00F85B86" w:rsidP="00F85B86">
      <w:pPr>
        <w:pStyle w:val="Pagrindinistekstas2"/>
        <w:rPr>
          <w:szCs w:val="22"/>
        </w:rPr>
      </w:pPr>
    </w:p>
    <w:p w14:paraId="7831D8BA" w14:textId="77777777" w:rsidR="00F85B86" w:rsidRPr="001B1EA1" w:rsidRDefault="00F85B86" w:rsidP="00F85B86">
      <w:pPr>
        <w:pStyle w:val="Pagrindinistekstas2"/>
        <w:rPr>
          <w:i/>
          <w:szCs w:val="22"/>
        </w:rPr>
      </w:pPr>
      <w:r w:rsidRPr="001B1EA1">
        <w:rPr>
          <w:i/>
          <w:szCs w:val="22"/>
        </w:rPr>
        <w:t xml:space="preserve">Vaikų populiacija </w:t>
      </w:r>
    </w:p>
    <w:p w14:paraId="2B54566D" w14:textId="77777777" w:rsidR="00F85B86" w:rsidRPr="001B1EA1" w:rsidRDefault="00F85B86" w:rsidP="00F85B86">
      <w:pPr>
        <w:pStyle w:val="Pagrindinistekstas2"/>
        <w:rPr>
          <w:rFonts w:eastAsia="Batang"/>
          <w:szCs w:val="22"/>
        </w:rPr>
      </w:pPr>
      <w:bookmarkStart w:id="1" w:name="_Hlk530486989"/>
      <w:r w:rsidRPr="001B1EA1">
        <w:rPr>
          <w:szCs w:val="22"/>
        </w:rPr>
        <w:t xml:space="preserve">Vaikams ir jaunesniems negu 18 metų paaugliams </w:t>
      </w:r>
      <w:proofErr w:type="spellStart"/>
      <w:r w:rsidRPr="001B1EA1">
        <w:rPr>
          <w:szCs w:val="22"/>
        </w:rPr>
        <w:t>Dicloberl</w:t>
      </w:r>
      <w:proofErr w:type="spellEnd"/>
      <w:r w:rsidRPr="001B1EA1">
        <w:rPr>
          <w:szCs w:val="22"/>
        </w:rPr>
        <w:t xml:space="preserve"> vartoti negalima (</w:t>
      </w:r>
      <w:r w:rsidRPr="001B1EA1">
        <w:rPr>
          <w:rFonts w:eastAsia="Batang"/>
          <w:szCs w:val="22"/>
        </w:rPr>
        <w:t>žr. 4.3 skyrių).</w:t>
      </w:r>
    </w:p>
    <w:bookmarkEnd w:id="1"/>
    <w:p w14:paraId="5D845B01" w14:textId="77777777" w:rsidR="00F85B86" w:rsidRPr="001B1EA1" w:rsidRDefault="00F85B86" w:rsidP="00F85B86">
      <w:pPr>
        <w:pStyle w:val="BTEMEASMCA"/>
      </w:pPr>
    </w:p>
    <w:p w14:paraId="39A4132D" w14:textId="77777777" w:rsidR="00F85B86" w:rsidRPr="001B1EA1" w:rsidRDefault="00F85B86" w:rsidP="00F85B86">
      <w:pPr>
        <w:pStyle w:val="BTEMEASMCA"/>
      </w:pPr>
      <w:r w:rsidRPr="001B1EA1">
        <w:t>Dėl galimų anafilaktinių reakcijų ar netgi anafilaktinio šoko, po Dicloberl injekcijos pacientą būtina stebėti mažiausiai vieną valandą ir reikia turėti parengtas pirmosios pagalbos priemones. Pacientą būtina informuoti apie šio stebėjimo reikalingumą.</w:t>
      </w:r>
    </w:p>
    <w:p w14:paraId="668068B5" w14:textId="77777777" w:rsidR="00F85B86" w:rsidRPr="001B1EA1" w:rsidRDefault="00F85B86" w:rsidP="00F85B86">
      <w:pPr>
        <w:pStyle w:val="BTEMEASMCA"/>
      </w:pPr>
    </w:p>
    <w:p w14:paraId="673DCCE8" w14:textId="77777777" w:rsidR="00F85B86" w:rsidRPr="001B1EA1" w:rsidRDefault="00F85B86" w:rsidP="00F85B86">
      <w:pPr>
        <w:pStyle w:val="BTEMEASMCA"/>
      </w:pPr>
      <w:r w:rsidRPr="001B1EA1">
        <w:t>Nepageidaujamą poveikį galima sumažinti iki minimumo vartojant mažiausią veiksmingą vaistinio preparato dozę trumpiausią laiką, būtiną simptomams kontroliuoti (žr. 4.4 skyrių).</w:t>
      </w:r>
    </w:p>
    <w:p w14:paraId="48EAC25D" w14:textId="77777777" w:rsidR="00F85B86" w:rsidRPr="001B1EA1" w:rsidRDefault="00F85B86" w:rsidP="00F85B86">
      <w:pPr>
        <w:pStyle w:val="BTEMEASMCA"/>
      </w:pPr>
    </w:p>
    <w:p w14:paraId="712F3AB4" w14:textId="77777777" w:rsidR="00F85B86" w:rsidRPr="001B1EA1" w:rsidRDefault="00F85B86" w:rsidP="00F85B86">
      <w:pPr>
        <w:pStyle w:val="BTEMEASMCA"/>
        <w:rPr>
          <w:u w:val="single"/>
        </w:rPr>
      </w:pPr>
      <w:r w:rsidRPr="001B1EA1">
        <w:rPr>
          <w:u w:val="single"/>
        </w:rPr>
        <w:t>Vartojimo metodas</w:t>
      </w:r>
    </w:p>
    <w:p w14:paraId="3BEC1230" w14:textId="77777777" w:rsidR="00F85B86" w:rsidRPr="001B1EA1" w:rsidRDefault="00F85B86" w:rsidP="00F85B86">
      <w:pPr>
        <w:pStyle w:val="BTEMEASMCA"/>
      </w:pPr>
      <w:r w:rsidRPr="001B1EA1">
        <w:t>Leisti giliai į sėdmenų raumenis.</w:t>
      </w:r>
    </w:p>
    <w:p w14:paraId="6A828C95" w14:textId="77777777" w:rsidR="00F85B86" w:rsidRPr="001B1EA1" w:rsidRDefault="00F85B86" w:rsidP="00F85B86">
      <w:pPr>
        <w:pStyle w:val="BTEMEASMCA"/>
      </w:pPr>
    </w:p>
    <w:p w14:paraId="2D582578" w14:textId="77777777" w:rsidR="00F85B86" w:rsidRPr="001B1EA1" w:rsidRDefault="00F85B86" w:rsidP="00F85B86">
      <w:pPr>
        <w:pStyle w:val="BTEMEASMCA"/>
        <w:rPr>
          <w:u w:val="single"/>
        </w:rPr>
      </w:pPr>
      <w:r w:rsidRPr="001B1EA1">
        <w:rPr>
          <w:u w:val="single"/>
        </w:rPr>
        <w:t>Vienu tašku paženklintų ampulių atvėrimo nuorodos</w:t>
      </w:r>
    </w:p>
    <w:p w14:paraId="29A2314E" w14:textId="77777777" w:rsidR="00F85B86" w:rsidRPr="001B1EA1" w:rsidRDefault="00F85B86" w:rsidP="00F85B86">
      <w:pPr>
        <w:pStyle w:val="BTEMEASMCA"/>
        <w:tabs>
          <w:tab w:val="center" w:pos="4535"/>
        </w:tabs>
      </w:pPr>
      <w:r w:rsidRPr="001B1EA1">
        <w:t>Dildyti nereikia</w:t>
      </w:r>
      <w:r w:rsidRPr="00EA2955">
        <w:rPr>
          <w:rStyle w:val="st"/>
        </w:rPr>
        <w:t>!</w:t>
      </w:r>
    </w:p>
    <w:p w14:paraId="4E4A4677" w14:textId="77777777" w:rsidR="00F85B86" w:rsidRPr="001B1EA1" w:rsidRDefault="00F85B86" w:rsidP="00F85B86">
      <w:pPr>
        <w:pStyle w:val="BTEMEASMCA"/>
      </w:pPr>
    </w:p>
    <w:p w14:paraId="127E27DD" w14:textId="77777777" w:rsidR="00F85B86" w:rsidRPr="001B1EA1" w:rsidRDefault="00F85B86" w:rsidP="00F85B86">
      <w:pPr>
        <w:pStyle w:val="BTEMEASMCA"/>
      </w:pPr>
      <w:r w:rsidRPr="001B1EA1">
        <w:t>Spalvotas taškas, esantis ant ampulės, turi būti nukreiptas į viršų. Pastuksenę arba papurtę ampulę, leiskite tirpalui subėgti iš ampulės viršūnės į apačią. Nulaužkite ampulės viršūnę, ją lenkdami žemyn.Vaistinį preparatą reikia suvartoti iškart atidarius ampulę.</w:t>
      </w:r>
    </w:p>
    <w:p w14:paraId="0CCBFA97" w14:textId="77777777" w:rsidR="00F85B86" w:rsidRPr="001B1EA1" w:rsidRDefault="00F85B86" w:rsidP="00F85B86">
      <w:pPr>
        <w:pStyle w:val="BTEMEASMCA"/>
      </w:pPr>
    </w:p>
    <w:p w14:paraId="08593A44" w14:textId="77777777" w:rsidR="00F85B86" w:rsidRPr="001B1EA1" w:rsidRDefault="00F85B86" w:rsidP="00F85B86">
      <w:pPr>
        <w:widowControl w:val="0"/>
        <w:ind w:left="567" w:right="-57" w:hanging="567"/>
        <w:rPr>
          <w:szCs w:val="22"/>
        </w:rPr>
      </w:pPr>
      <w:r w:rsidRPr="001B1EA1">
        <w:rPr>
          <w:b/>
          <w:szCs w:val="22"/>
        </w:rPr>
        <w:t>4.3</w:t>
      </w:r>
      <w:r w:rsidRPr="001B1EA1">
        <w:rPr>
          <w:b/>
          <w:szCs w:val="22"/>
        </w:rPr>
        <w:tab/>
        <w:t>Kontraindikacijos</w:t>
      </w:r>
      <w:r w:rsidRPr="001B1EA1" w:rsidDel="00B263F3">
        <w:rPr>
          <w:b/>
          <w:szCs w:val="22"/>
        </w:rPr>
        <w:t xml:space="preserve"> </w:t>
      </w:r>
    </w:p>
    <w:p w14:paraId="621CFA26" w14:textId="77777777" w:rsidR="00F85B86" w:rsidRPr="001B1EA1" w:rsidRDefault="00F85B86" w:rsidP="00F85B86">
      <w:pPr>
        <w:widowControl w:val="0"/>
        <w:ind w:right="-57"/>
        <w:rPr>
          <w:b/>
          <w:szCs w:val="22"/>
        </w:rPr>
      </w:pPr>
    </w:p>
    <w:p w14:paraId="0CB56D88" w14:textId="77777777" w:rsidR="00F85B86" w:rsidRPr="001B1EA1" w:rsidRDefault="00F85B86" w:rsidP="00F85B86">
      <w:pPr>
        <w:pStyle w:val="BT-EMEASMCA"/>
        <w:numPr>
          <w:ilvl w:val="0"/>
          <w:numId w:val="0"/>
        </w:numPr>
        <w:tabs>
          <w:tab w:val="left" w:pos="567"/>
        </w:tabs>
        <w:ind w:left="540" w:hanging="540"/>
        <w:rPr>
          <w:szCs w:val="22"/>
        </w:rPr>
      </w:pPr>
      <w:r w:rsidRPr="001B1EA1">
        <w:rPr>
          <w:szCs w:val="22"/>
        </w:rPr>
        <w:t>-</w:t>
      </w:r>
      <w:r w:rsidRPr="001B1EA1">
        <w:rPr>
          <w:szCs w:val="22"/>
        </w:rPr>
        <w:tab/>
        <w:t>Padidėjęs jautrumas veikliajai ar bet kuriai 6.1 skyriuje nurodytai pagalbinei medžiagai;</w:t>
      </w:r>
    </w:p>
    <w:p w14:paraId="2737B933" w14:textId="77777777" w:rsidR="00F85B86" w:rsidRPr="001B1EA1" w:rsidRDefault="00F85B86" w:rsidP="00F85B86">
      <w:pPr>
        <w:pStyle w:val="BT-EMEASMCA"/>
        <w:numPr>
          <w:ilvl w:val="0"/>
          <w:numId w:val="4"/>
        </w:numPr>
        <w:tabs>
          <w:tab w:val="clear" w:pos="720"/>
          <w:tab w:val="num" w:pos="540"/>
        </w:tabs>
        <w:ind w:left="540" w:hanging="540"/>
        <w:rPr>
          <w:szCs w:val="22"/>
        </w:rPr>
      </w:pPr>
      <w:r w:rsidRPr="001B1EA1">
        <w:rPr>
          <w:szCs w:val="22"/>
        </w:rPr>
        <w:t xml:space="preserve">buvęs bronchų spazmas, astma, sloga ar </w:t>
      </w:r>
      <w:proofErr w:type="spellStart"/>
      <w:r w:rsidRPr="001B1EA1">
        <w:rPr>
          <w:szCs w:val="22"/>
        </w:rPr>
        <w:t>dilgelinės</w:t>
      </w:r>
      <w:proofErr w:type="spellEnd"/>
      <w:r w:rsidRPr="001B1EA1">
        <w:rPr>
          <w:szCs w:val="22"/>
        </w:rPr>
        <w:t xml:space="preserve"> tipo išbėrimas po </w:t>
      </w:r>
      <w:proofErr w:type="spellStart"/>
      <w:r w:rsidRPr="001B1EA1">
        <w:rPr>
          <w:szCs w:val="22"/>
        </w:rPr>
        <w:t>acetilsalicilo</w:t>
      </w:r>
      <w:proofErr w:type="spellEnd"/>
      <w:r w:rsidRPr="001B1EA1">
        <w:rPr>
          <w:szCs w:val="22"/>
        </w:rPr>
        <w:t xml:space="preserve"> rūgšties arba kitų nesteroidinių vaistinių preparatų nuo uždegimo (NVNU) vartojimo; </w:t>
      </w:r>
    </w:p>
    <w:p w14:paraId="1FC8953F" w14:textId="77777777" w:rsidR="00F85B86" w:rsidRPr="001B1EA1" w:rsidRDefault="00F85B86" w:rsidP="00F85B86">
      <w:pPr>
        <w:pStyle w:val="BT-EMEASMCA"/>
        <w:numPr>
          <w:ilvl w:val="0"/>
          <w:numId w:val="4"/>
        </w:numPr>
        <w:tabs>
          <w:tab w:val="clear" w:pos="720"/>
          <w:tab w:val="num" w:pos="540"/>
        </w:tabs>
        <w:ind w:hanging="720"/>
        <w:rPr>
          <w:szCs w:val="22"/>
        </w:rPr>
      </w:pPr>
      <w:r w:rsidRPr="001B1EA1">
        <w:rPr>
          <w:szCs w:val="22"/>
        </w:rPr>
        <w:t xml:space="preserve">nepatikslinti </w:t>
      </w:r>
      <w:proofErr w:type="spellStart"/>
      <w:r w:rsidRPr="001B1EA1">
        <w:rPr>
          <w:szCs w:val="22"/>
        </w:rPr>
        <w:t>kraujodaros</w:t>
      </w:r>
      <w:proofErr w:type="spellEnd"/>
      <w:r w:rsidRPr="001B1EA1">
        <w:rPr>
          <w:szCs w:val="22"/>
        </w:rPr>
        <w:t xml:space="preserve"> sutrikimai;</w:t>
      </w:r>
    </w:p>
    <w:p w14:paraId="6D1262CF" w14:textId="77777777" w:rsidR="00F85B86" w:rsidRPr="001B1EA1" w:rsidRDefault="00F85B86" w:rsidP="00F85B86">
      <w:pPr>
        <w:pStyle w:val="BT-EMEASMCA"/>
        <w:numPr>
          <w:ilvl w:val="0"/>
          <w:numId w:val="4"/>
        </w:numPr>
        <w:tabs>
          <w:tab w:val="clear" w:pos="720"/>
          <w:tab w:val="num" w:pos="567"/>
        </w:tabs>
        <w:ind w:left="567" w:hanging="567"/>
        <w:rPr>
          <w:szCs w:val="22"/>
        </w:rPr>
      </w:pPr>
      <w:r w:rsidRPr="001B1EA1">
        <w:rPr>
          <w:szCs w:val="22"/>
        </w:rPr>
        <w:t>aktyvi skrandžio arba žarnyno opa, kraujavimas ar perforacija;</w:t>
      </w:r>
    </w:p>
    <w:p w14:paraId="75657FA1" w14:textId="77777777" w:rsidR="00F85B86" w:rsidRPr="001B1EA1" w:rsidRDefault="00F85B86" w:rsidP="00F85B86">
      <w:pPr>
        <w:pStyle w:val="BT-EMEASMCA"/>
        <w:numPr>
          <w:ilvl w:val="0"/>
          <w:numId w:val="4"/>
        </w:numPr>
        <w:tabs>
          <w:tab w:val="clear" w:pos="720"/>
          <w:tab w:val="num" w:pos="540"/>
        </w:tabs>
        <w:ind w:left="540" w:hanging="540"/>
        <w:rPr>
          <w:szCs w:val="22"/>
        </w:rPr>
      </w:pPr>
      <w:r w:rsidRPr="001B1EA1">
        <w:rPr>
          <w:szCs w:val="22"/>
        </w:rPr>
        <w:t xml:space="preserve">nustatyta aktyvi arba </w:t>
      </w:r>
      <w:proofErr w:type="spellStart"/>
      <w:r w:rsidRPr="001B1EA1">
        <w:rPr>
          <w:szCs w:val="22"/>
        </w:rPr>
        <w:t>anamnezėje</w:t>
      </w:r>
      <w:proofErr w:type="spellEnd"/>
      <w:r w:rsidRPr="001B1EA1">
        <w:rPr>
          <w:szCs w:val="22"/>
        </w:rPr>
        <w:t xml:space="preserve"> nurodoma pasikartojanti </w:t>
      </w:r>
      <w:proofErr w:type="spellStart"/>
      <w:r w:rsidRPr="001B1EA1">
        <w:rPr>
          <w:szCs w:val="22"/>
        </w:rPr>
        <w:t>peptinė</w:t>
      </w:r>
      <w:proofErr w:type="spellEnd"/>
      <w:r w:rsidRPr="001B1EA1">
        <w:rPr>
          <w:szCs w:val="22"/>
        </w:rPr>
        <w:t xml:space="preserve"> opa arba kraujavimas iš virškinimo trakto (du ar daugiau patvirtinti išopėjimo ar kraujavimo epizodai);</w:t>
      </w:r>
    </w:p>
    <w:p w14:paraId="51DE3B00" w14:textId="77777777" w:rsidR="00F85B86" w:rsidRPr="001B1EA1" w:rsidRDefault="00F85B86" w:rsidP="00F85B86">
      <w:pPr>
        <w:pStyle w:val="BT-EMEASMCA"/>
        <w:numPr>
          <w:ilvl w:val="0"/>
          <w:numId w:val="4"/>
        </w:numPr>
        <w:tabs>
          <w:tab w:val="clear" w:pos="720"/>
          <w:tab w:val="num" w:pos="540"/>
        </w:tabs>
        <w:ind w:left="540" w:hanging="540"/>
        <w:rPr>
          <w:szCs w:val="22"/>
        </w:rPr>
      </w:pPr>
      <w:r w:rsidRPr="001B1EA1">
        <w:rPr>
          <w:szCs w:val="22"/>
        </w:rPr>
        <w:t>buvęs kraujavimas iš virškinimo trakto arba perforacija, susijusi su buvusiu gydymu NVNU;</w:t>
      </w:r>
    </w:p>
    <w:p w14:paraId="558A3E0C" w14:textId="77777777" w:rsidR="00F85B86" w:rsidRPr="001B1EA1" w:rsidRDefault="00F85B86" w:rsidP="00F85B86">
      <w:pPr>
        <w:pStyle w:val="BT-EMEASMCA"/>
        <w:numPr>
          <w:ilvl w:val="0"/>
          <w:numId w:val="4"/>
        </w:numPr>
        <w:tabs>
          <w:tab w:val="clear" w:pos="720"/>
          <w:tab w:val="num" w:pos="540"/>
          <w:tab w:val="left" w:pos="567"/>
        </w:tabs>
        <w:ind w:hanging="720"/>
        <w:rPr>
          <w:szCs w:val="22"/>
        </w:rPr>
      </w:pPr>
      <w:r w:rsidRPr="001B1EA1">
        <w:rPr>
          <w:szCs w:val="22"/>
        </w:rPr>
        <w:t>kraujavimas galvos smegenyse ar kitoks aktyvus kraujavimas;</w:t>
      </w:r>
    </w:p>
    <w:p w14:paraId="337B4467" w14:textId="77777777" w:rsidR="00F85B86" w:rsidRPr="001B1EA1" w:rsidRDefault="00F85B86" w:rsidP="00F85B86">
      <w:pPr>
        <w:pStyle w:val="BT-EMEASMCA"/>
        <w:numPr>
          <w:ilvl w:val="0"/>
          <w:numId w:val="0"/>
        </w:numPr>
        <w:tabs>
          <w:tab w:val="left" w:pos="567"/>
        </w:tabs>
        <w:rPr>
          <w:szCs w:val="22"/>
        </w:rPr>
      </w:pPr>
      <w:r w:rsidRPr="001B1EA1">
        <w:rPr>
          <w:szCs w:val="22"/>
        </w:rPr>
        <w:t>-</w:t>
      </w:r>
      <w:r w:rsidRPr="001B1EA1">
        <w:rPr>
          <w:szCs w:val="22"/>
        </w:rPr>
        <w:tab/>
        <w:t>sunkus kepenų ar inkstų funkcijos sutrikimas (žr. 4.4 skyrių);</w:t>
      </w:r>
    </w:p>
    <w:p w14:paraId="1AFBE86E" w14:textId="77777777" w:rsidR="00F85B86" w:rsidRPr="001B1EA1" w:rsidRDefault="00F85B86" w:rsidP="00F85B86">
      <w:pPr>
        <w:pStyle w:val="BT-EMEASMCA"/>
        <w:numPr>
          <w:ilvl w:val="0"/>
          <w:numId w:val="0"/>
        </w:numPr>
        <w:tabs>
          <w:tab w:val="left" w:pos="567"/>
        </w:tabs>
        <w:ind w:left="540" w:hanging="540"/>
        <w:rPr>
          <w:szCs w:val="22"/>
        </w:rPr>
      </w:pPr>
      <w:r w:rsidRPr="001B1EA1">
        <w:rPr>
          <w:szCs w:val="22"/>
        </w:rPr>
        <w:t>-</w:t>
      </w:r>
      <w:r w:rsidRPr="001B1EA1">
        <w:rPr>
          <w:szCs w:val="22"/>
        </w:rPr>
        <w:tab/>
        <w:t xml:space="preserve">nustatytas </w:t>
      </w:r>
      <w:proofErr w:type="spellStart"/>
      <w:r w:rsidRPr="001B1EA1">
        <w:rPr>
          <w:szCs w:val="22"/>
        </w:rPr>
        <w:t>stazinis</w:t>
      </w:r>
      <w:proofErr w:type="spellEnd"/>
      <w:r w:rsidRPr="001B1EA1">
        <w:rPr>
          <w:szCs w:val="22"/>
        </w:rPr>
        <w:t xml:space="preserve"> širdies nepakankamumas (II-IV stadijos pagal NYHA klasifikaciją), išeminė širdies liga, periferinių arterijų liga ir (arba) galvos smegenų kraujotakos sutrikimas;</w:t>
      </w:r>
    </w:p>
    <w:p w14:paraId="4D10829A" w14:textId="77777777" w:rsidR="00F85B86" w:rsidRPr="001B1EA1" w:rsidRDefault="00F85B86" w:rsidP="00F85B86">
      <w:pPr>
        <w:pStyle w:val="BT-EMEASMCA"/>
        <w:numPr>
          <w:ilvl w:val="0"/>
          <w:numId w:val="0"/>
        </w:numPr>
        <w:tabs>
          <w:tab w:val="left" w:pos="567"/>
        </w:tabs>
        <w:rPr>
          <w:szCs w:val="22"/>
        </w:rPr>
      </w:pPr>
      <w:r w:rsidRPr="001B1EA1">
        <w:rPr>
          <w:szCs w:val="22"/>
        </w:rPr>
        <w:t>-</w:t>
      </w:r>
      <w:r w:rsidRPr="001B1EA1">
        <w:rPr>
          <w:szCs w:val="22"/>
        </w:rPr>
        <w:tab/>
        <w:t>paskutinis nėštumo trimestras ir žindymas (žr. 4.6 skyrių);</w:t>
      </w:r>
    </w:p>
    <w:p w14:paraId="0D6F2218" w14:textId="77777777" w:rsidR="00F85B86" w:rsidRPr="001B1EA1" w:rsidRDefault="00F85B86" w:rsidP="00F85B86">
      <w:pPr>
        <w:pStyle w:val="BT-EMEASMCA"/>
        <w:numPr>
          <w:ilvl w:val="0"/>
          <w:numId w:val="0"/>
        </w:numPr>
        <w:tabs>
          <w:tab w:val="left" w:pos="567"/>
        </w:tabs>
        <w:ind w:left="567" w:hanging="567"/>
        <w:rPr>
          <w:szCs w:val="22"/>
        </w:rPr>
      </w:pPr>
      <w:r w:rsidRPr="001B1EA1">
        <w:rPr>
          <w:szCs w:val="22"/>
        </w:rPr>
        <w:t>-</w:t>
      </w:r>
      <w:r w:rsidRPr="001B1EA1">
        <w:rPr>
          <w:szCs w:val="22"/>
        </w:rPr>
        <w:tab/>
        <w:t>vaikai ir jaunesni kaip 18 metų amžiaus paaugliai, nes sudėtyje yra per didelis veikliosios medžiagos kiekis.</w:t>
      </w:r>
    </w:p>
    <w:p w14:paraId="7B7BA584" w14:textId="77777777" w:rsidR="00F85B86" w:rsidRPr="001B1EA1" w:rsidRDefault="00F85B86" w:rsidP="00F85B86">
      <w:pPr>
        <w:pStyle w:val="BT-EMEASMCA"/>
        <w:numPr>
          <w:ilvl w:val="0"/>
          <w:numId w:val="0"/>
        </w:numPr>
        <w:tabs>
          <w:tab w:val="left" w:pos="8080"/>
        </w:tabs>
        <w:ind w:left="720" w:hanging="363"/>
        <w:rPr>
          <w:szCs w:val="22"/>
        </w:rPr>
      </w:pPr>
    </w:p>
    <w:p w14:paraId="5189BF00" w14:textId="77777777" w:rsidR="00F85B86" w:rsidRPr="001B1EA1" w:rsidRDefault="00F85B86" w:rsidP="00F85B86">
      <w:pPr>
        <w:pStyle w:val="PI-2EMEASMCA"/>
      </w:pPr>
      <w:r w:rsidRPr="001B1EA1">
        <w:t xml:space="preserve">4.4     Specialūs įspėjimai ir atsargumo priemonės </w:t>
      </w:r>
    </w:p>
    <w:p w14:paraId="2C713B31" w14:textId="77777777" w:rsidR="00F85B86" w:rsidRPr="001B1EA1" w:rsidRDefault="00F85B86" w:rsidP="00F85B86">
      <w:pPr>
        <w:tabs>
          <w:tab w:val="left" w:pos="567"/>
        </w:tabs>
        <w:rPr>
          <w:bCs/>
          <w:iCs/>
          <w:noProof/>
          <w:szCs w:val="22"/>
          <w:lang w:eastAsia="ar-SA"/>
        </w:rPr>
      </w:pPr>
    </w:p>
    <w:p w14:paraId="0EF898A0" w14:textId="77777777" w:rsidR="00F85B86" w:rsidRPr="001B1EA1" w:rsidRDefault="00F85B86" w:rsidP="00F85B86">
      <w:pPr>
        <w:tabs>
          <w:tab w:val="left" w:pos="567"/>
        </w:tabs>
        <w:rPr>
          <w:bCs/>
          <w:i/>
          <w:iCs/>
          <w:noProof/>
          <w:szCs w:val="22"/>
          <w:lang w:eastAsia="ar-SA"/>
        </w:rPr>
      </w:pPr>
      <w:r w:rsidRPr="001B1EA1">
        <w:rPr>
          <w:bCs/>
          <w:i/>
          <w:iCs/>
          <w:noProof/>
          <w:szCs w:val="22"/>
          <w:lang w:eastAsia="ar-SA"/>
        </w:rPr>
        <w:t>Bendra informacija</w:t>
      </w:r>
    </w:p>
    <w:p w14:paraId="7203F316" w14:textId="77777777" w:rsidR="00F85B86" w:rsidRPr="001B1EA1" w:rsidRDefault="00F85B86" w:rsidP="00F85B86">
      <w:pPr>
        <w:tabs>
          <w:tab w:val="left" w:pos="567"/>
        </w:tabs>
        <w:rPr>
          <w:bCs/>
          <w:iCs/>
          <w:noProof/>
          <w:szCs w:val="22"/>
          <w:lang w:eastAsia="ar-SA"/>
        </w:rPr>
      </w:pPr>
    </w:p>
    <w:p w14:paraId="1C917F57"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Nepageidaujamas poveikis gali būti mažesnis vartojant mažiausią veiksmingą dozę trumpiausią laiką, būtiną simptomų kontrolei (žr. 4.2 skyrių ir toliau aprašytą riziką virškinimo traktui ir širdies ir kraujagyslių sistemai).</w:t>
      </w:r>
    </w:p>
    <w:p w14:paraId="14CEF943" w14:textId="77777777" w:rsidR="00F85B86" w:rsidRPr="001B1EA1" w:rsidRDefault="00F85B86" w:rsidP="00F85B86">
      <w:pPr>
        <w:tabs>
          <w:tab w:val="left" w:pos="567"/>
        </w:tabs>
        <w:rPr>
          <w:bCs/>
          <w:iCs/>
          <w:noProof/>
          <w:szCs w:val="22"/>
          <w:lang w:eastAsia="ar-SA"/>
        </w:rPr>
      </w:pPr>
    </w:p>
    <w:p w14:paraId="633D2BD8" w14:textId="77777777" w:rsidR="00F85B86" w:rsidRPr="001B1EA1" w:rsidRDefault="00F85B86" w:rsidP="00F85B86">
      <w:pPr>
        <w:tabs>
          <w:tab w:val="left" w:pos="567"/>
        </w:tabs>
        <w:rPr>
          <w:bCs/>
          <w:iCs/>
          <w:noProof/>
          <w:szCs w:val="22"/>
          <w:lang w:eastAsia="ar-SA"/>
        </w:rPr>
      </w:pPr>
      <w:r w:rsidRPr="001B1EA1">
        <w:rPr>
          <w:bCs/>
          <w:iCs/>
          <w:noProof/>
          <w:szCs w:val="22"/>
          <w:lang w:eastAsia="ar-SA"/>
        </w:rPr>
        <w:t xml:space="preserve">Dicloberl reikia vengti vartoti kartu su kitais NVNU, įskaitant ciklooksigenazės 2 selektyviuosius inhibitorius, nes jokių sinerginio poveikio įrodymų nėra ir galimas suminis nepageidaujamas poveikis. </w:t>
      </w:r>
    </w:p>
    <w:p w14:paraId="3CC7F9A0" w14:textId="77777777" w:rsidR="00F85B86" w:rsidRPr="001B1EA1" w:rsidRDefault="00F85B86" w:rsidP="00F85B86">
      <w:pPr>
        <w:pStyle w:val="BTEMEASMCA"/>
      </w:pPr>
    </w:p>
    <w:p w14:paraId="5EC04823" w14:textId="77777777" w:rsidR="00F85B86" w:rsidRPr="001B1EA1" w:rsidRDefault="00F85B86" w:rsidP="00F85B86">
      <w:pPr>
        <w:pStyle w:val="BTEMEASMCA"/>
        <w:rPr>
          <w:i/>
        </w:rPr>
      </w:pPr>
      <w:r w:rsidRPr="001B1EA1">
        <w:rPr>
          <w:i/>
        </w:rPr>
        <w:t>Senyvi pacientai</w:t>
      </w:r>
    </w:p>
    <w:p w14:paraId="119C5ED4" w14:textId="77777777" w:rsidR="00F85B86" w:rsidRPr="001B1EA1" w:rsidRDefault="00F85B86" w:rsidP="00F85B86">
      <w:pPr>
        <w:tabs>
          <w:tab w:val="left" w:pos="567"/>
        </w:tabs>
        <w:suppressAutoHyphens/>
        <w:rPr>
          <w:szCs w:val="22"/>
          <w:lang w:eastAsia="ar-SA"/>
        </w:rPr>
      </w:pPr>
      <w:r w:rsidRPr="001B1EA1">
        <w:rPr>
          <w:szCs w:val="22"/>
          <w:lang w:eastAsia="ar-SA"/>
        </w:rPr>
        <w:t>Atsižvelgiant į gretutines ligas senyviems pacientams vaistinio preparato vartoti reikia atsargiai. Ypač svarbu vartoti mažiausią veiksmingą dozę silpniems senyviems pacientams arba tiems, kurių mažas kūno svoris.</w:t>
      </w:r>
    </w:p>
    <w:p w14:paraId="36EEA503" w14:textId="77777777" w:rsidR="00F85B86" w:rsidRPr="001B1EA1" w:rsidRDefault="00F85B86" w:rsidP="00F85B86">
      <w:pPr>
        <w:tabs>
          <w:tab w:val="left" w:pos="567"/>
        </w:tabs>
        <w:rPr>
          <w:bCs/>
          <w:iCs/>
          <w:noProof/>
          <w:szCs w:val="22"/>
          <w:lang w:eastAsia="en-US"/>
        </w:rPr>
      </w:pPr>
    </w:p>
    <w:p w14:paraId="7C3D2E31" w14:textId="77777777" w:rsidR="00F85B86" w:rsidRPr="001B1EA1" w:rsidRDefault="00F85B86" w:rsidP="00F85B86">
      <w:pPr>
        <w:tabs>
          <w:tab w:val="left" w:pos="567"/>
        </w:tabs>
        <w:rPr>
          <w:szCs w:val="22"/>
        </w:rPr>
      </w:pPr>
      <w:r w:rsidRPr="001B1EA1">
        <w:rPr>
          <w:bCs/>
          <w:iCs/>
          <w:noProof/>
          <w:szCs w:val="22"/>
          <w:lang w:eastAsia="en-US"/>
        </w:rPr>
        <w:t>Senyviems pacientams vartojant NVNU nepageidaujamas poveikis, ypač kraujavimas iš virškinimo trakto, išopėjimas ir perforacija, pasireiškia dažniau. Šios virškinimo trakto reakcijos senyviems pacientams dažniausiai sukelia sunkesnes pasekmes ir gali būti mirtinos</w:t>
      </w:r>
      <w:r w:rsidRPr="001B1EA1" w:rsidDel="00DC48B5">
        <w:rPr>
          <w:szCs w:val="22"/>
        </w:rPr>
        <w:t xml:space="preserve"> </w:t>
      </w:r>
      <w:r w:rsidRPr="001B1EA1">
        <w:rPr>
          <w:szCs w:val="22"/>
        </w:rPr>
        <w:t>(žr. 4.2 skyrių).</w:t>
      </w:r>
    </w:p>
    <w:p w14:paraId="5222004A" w14:textId="77777777" w:rsidR="00F85B86" w:rsidRPr="001B1EA1" w:rsidRDefault="00F85B86" w:rsidP="00F85B86">
      <w:pPr>
        <w:pStyle w:val="BTEMEASMCA"/>
      </w:pPr>
    </w:p>
    <w:p w14:paraId="7D7205B3" w14:textId="77777777" w:rsidR="00F85B86" w:rsidRPr="001B1EA1" w:rsidRDefault="00F85B86" w:rsidP="00F85B86">
      <w:pPr>
        <w:pStyle w:val="BTEMEASMCA"/>
        <w:rPr>
          <w:i/>
        </w:rPr>
      </w:pPr>
      <w:r w:rsidRPr="001B1EA1">
        <w:rPr>
          <w:i/>
        </w:rPr>
        <w:t>Kraujavimas iš virškinimo trakto, išopėjimas ir perforacija</w:t>
      </w:r>
    </w:p>
    <w:p w14:paraId="1A5196AC" w14:textId="77777777" w:rsidR="00F85B86" w:rsidRPr="001B1EA1" w:rsidRDefault="00F85B86" w:rsidP="00F85B86">
      <w:pPr>
        <w:pStyle w:val="BTEMEASMCA"/>
      </w:pPr>
      <w:r w:rsidRPr="001B1EA1">
        <w:t xml:space="preserve">Kraujavimas iš virškinimo trakto, išopėjimas arba perforacija, galintys sukelti paciento mirtį, pasitaikė vartojant visus NVNU bet kuriuo gydymo laikotarpiu su įspėjamaisiais požymiais ar be jų, </w:t>
      </w:r>
      <w:r w:rsidRPr="001B1EA1">
        <w:rPr>
          <w:rFonts w:eastAsia="Batang"/>
          <w:bCs/>
        </w:rPr>
        <w:t>anamnezėje esant nurodymams apie sunkius virškinimo trakto sutrikimus arba be tokių nurodymų.</w:t>
      </w:r>
    </w:p>
    <w:p w14:paraId="470DF4AA" w14:textId="77777777" w:rsidR="00F85B86" w:rsidRPr="001B1EA1" w:rsidRDefault="00F85B86" w:rsidP="00F85B86">
      <w:pPr>
        <w:pStyle w:val="BTEMEASMCA"/>
      </w:pPr>
    </w:p>
    <w:p w14:paraId="7D6FEFBA" w14:textId="77777777" w:rsidR="00F85B86" w:rsidRPr="001B1EA1" w:rsidRDefault="00F85B86" w:rsidP="00F85B86">
      <w:pPr>
        <w:pStyle w:val="BTEMEASMCA"/>
      </w:pPr>
      <w:r w:rsidRPr="001B1EA1">
        <w:t>Kraujavimo iš virškinimo trakto rizika didėja vartojant didesnes NVNU dozes tiems pacientams, kurie nurodo praeityje buvusias opas, ypač jeigu jos komplikavosi kraujavimu arba perforacija (žr. 4.3 skyrių), ir senyviems pacientams.</w:t>
      </w:r>
    </w:p>
    <w:p w14:paraId="4A4CA7D5" w14:textId="77777777" w:rsidR="00F85B86" w:rsidRPr="001B1EA1" w:rsidRDefault="00F85B86" w:rsidP="00F85B86">
      <w:pPr>
        <w:pStyle w:val="BTEMEASMCA"/>
      </w:pPr>
      <w:r w:rsidRPr="001B1EA1">
        <w:t>Tokiems pacientams gydymą reikia pradėti ir tęsti mažiausia veiksminga vaistinio preparato doze.</w:t>
      </w:r>
    </w:p>
    <w:p w14:paraId="79CF7A8E" w14:textId="77777777" w:rsidR="00F85B86" w:rsidRPr="001B1EA1" w:rsidRDefault="00F85B86" w:rsidP="00F85B86">
      <w:pPr>
        <w:pStyle w:val="BTEMEASMCA"/>
      </w:pPr>
    </w:p>
    <w:p w14:paraId="279D942C" w14:textId="77777777" w:rsidR="00F85B86" w:rsidRPr="001B1EA1" w:rsidRDefault="00F85B86" w:rsidP="00F85B86">
      <w:pPr>
        <w:pStyle w:val="BTEMEASMCA"/>
      </w:pPr>
      <w:r w:rsidRPr="001B1EA1">
        <w:t>Reikia spręsti, ar šiems pacientams, taip pat pacientams, kuriems reikalingas papildomas gydymas mažomis aspirino dozėmis ar kitais vaistiniais preparatais, galinčiais padidinti virškinimo trakto pažeidimo riziką, dėl derinio su apsauginiais vaistiniais preparatais galimybę (pvz., mizoprostoliu arba protonų siurblio inhibitoriais) (žr. 4.5 skyrių).</w:t>
      </w:r>
    </w:p>
    <w:p w14:paraId="634A15C1" w14:textId="77777777" w:rsidR="00F85B86" w:rsidRPr="001B1EA1" w:rsidRDefault="00F85B86" w:rsidP="00F85B86">
      <w:pPr>
        <w:pStyle w:val="BTEMEASMCA"/>
      </w:pPr>
    </w:p>
    <w:p w14:paraId="2C3168AD" w14:textId="77777777" w:rsidR="00F85B86" w:rsidRPr="001B1EA1" w:rsidRDefault="00F85B86" w:rsidP="00F85B86">
      <w:pPr>
        <w:pStyle w:val="BTEMEASMCA"/>
      </w:pPr>
      <w:r w:rsidRPr="001B1EA1">
        <w:t>Pacientai, kuriems anksčiau buvo pasireiškęs toksinis poveikis virškinimo traktui, ypač senyvi arba pradėjus vaistiniu preparatu gydyti, turi pranešti apie bet kokius neįprastus virškinimo simptomus (įskaitant ir kraujavimą iš virškinimo trakto), ypač pradėjus vartoti vaistinio preparato.</w:t>
      </w:r>
    </w:p>
    <w:p w14:paraId="7E898D56" w14:textId="77777777" w:rsidR="00F85B86" w:rsidRPr="001B1EA1" w:rsidRDefault="00F85B86" w:rsidP="00F85B86">
      <w:pPr>
        <w:pStyle w:val="BTEMEASMCA"/>
      </w:pPr>
    </w:p>
    <w:p w14:paraId="7E0009EF" w14:textId="77777777" w:rsidR="00F85B86" w:rsidRPr="001B1EA1" w:rsidRDefault="00F85B86" w:rsidP="00F85B86">
      <w:pPr>
        <w:pStyle w:val="BTEMEASMCA"/>
      </w:pPr>
      <w:r w:rsidRPr="001B1EA1">
        <w:t>Reikia nurodyti apie atsargumo priemones pacientams, kartu vartojantiems vaistinius preparatus, didinančius opų atsiradimo ir kraujavimo riziką, tokius kaip sisteminius kortikosteroidus, antikoaguliantus, pvz., varfariną, selektyviuosius serotonino reabsorbcijos inhibitorius ar trombocitus veikiančius vaistinius preparatus, pvz., aspirinas (žr. 4.5 skyrių).</w:t>
      </w:r>
    </w:p>
    <w:p w14:paraId="628A1307" w14:textId="77777777" w:rsidR="00F85B86" w:rsidRPr="001B1EA1" w:rsidRDefault="00F85B86" w:rsidP="00F85B86">
      <w:pPr>
        <w:pStyle w:val="BTEMEASMCA"/>
      </w:pPr>
    </w:p>
    <w:p w14:paraId="6608E176" w14:textId="77777777" w:rsidR="00F85B86" w:rsidRPr="001B1EA1" w:rsidRDefault="00F85B86" w:rsidP="00F85B86">
      <w:pPr>
        <w:pStyle w:val="BTEMEASMCA"/>
        <w:rPr>
          <w:bCs/>
        </w:rPr>
      </w:pPr>
      <w:r w:rsidRPr="001B1EA1">
        <w:t>Jei vartojant diklofenako atsiranda kraujavimo iš virškinimo trakto arba išopėjimo požymių, vaistinio preparato vartojimą reikia nutraukti.</w:t>
      </w:r>
      <w:r w:rsidRPr="001B1EA1">
        <w:rPr>
          <w:bCs/>
        </w:rPr>
        <w:t xml:space="preserve"> Pacientui reikia nurodyti nedelsiant baigti vaistinio preparato vartojimą ir kreiptis į gydytoją, jei atsiranda stiprus viršutinės pilvo dalies skausmas arba melena, arba vėmimas su krauju.</w:t>
      </w:r>
    </w:p>
    <w:p w14:paraId="7DBE579C" w14:textId="77777777" w:rsidR="00F85B86" w:rsidRPr="001B1EA1" w:rsidRDefault="00F85B86" w:rsidP="00F85B86">
      <w:pPr>
        <w:pStyle w:val="BTEMEASMCA"/>
      </w:pPr>
    </w:p>
    <w:p w14:paraId="0A340385" w14:textId="77777777" w:rsidR="00F85B86" w:rsidRPr="001B1EA1" w:rsidRDefault="00F85B86" w:rsidP="00F85B86">
      <w:pPr>
        <w:rPr>
          <w:szCs w:val="22"/>
        </w:rPr>
      </w:pPr>
      <w:r w:rsidRPr="001B1EA1">
        <w:rPr>
          <w:szCs w:val="22"/>
          <w:lang w:eastAsia="en-US"/>
        </w:rPr>
        <w:t xml:space="preserve">Pacientams, kuriems pasireiškia virškinimo trakto simptomų, kurie </w:t>
      </w:r>
      <w:proofErr w:type="spellStart"/>
      <w:r w:rsidRPr="001B1EA1">
        <w:rPr>
          <w:szCs w:val="22"/>
          <w:lang w:eastAsia="en-US"/>
        </w:rPr>
        <w:t>anamnezėje</w:t>
      </w:r>
      <w:proofErr w:type="spellEnd"/>
      <w:r w:rsidRPr="001B1EA1">
        <w:rPr>
          <w:szCs w:val="22"/>
          <w:lang w:eastAsia="en-US"/>
        </w:rPr>
        <w:t xml:space="preserve"> nurodo galimą skrandžio arba žarnyno išopėjimą, kraujavimą arba perforaciją virškinimo trakte, ligas (opinį kolitą, Krono ligą) NVNU reikia skirti atsargiai ir juos atidžiai stebėti, nes išvardytos ligos gali paūmėti </w:t>
      </w:r>
      <w:r w:rsidRPr="001B1EA1">
        <w:rPr>
          <w:szCs w:val="22"/>
        </w:rPr>
        <w:t>(žr. 4.8 skyrių).</w:t>
      </w:r>
    </w:p>
    <w:p w14:paraId="0877C4EF" w14:textId="77777777" w:rsidR="00F85B86" w:rsidRPr="001B1EA1" w:rsidRDefault="00F85B86" w:rsidP="00F85B86">
      <w:pPr>
        <w:rPr>
          <w:szCs w:val="22"/>
        </w:rPr>
      </w:pPr>
    </w:p>
    <w:p w14:paraId="75CAC077" w14:textId="77777777" w:rsidR="00F85B86" w:rsidRPr="001B1EA1" w:rsidRDefault="00F85B86" w:rsidP="00F85B86">
      <w:pPr>
        <w:rPr>
          <w:szCs w:val="22"/>
        </w:rPr>
      </w:pPr>
      <w:r w:rsidRPr="001B1EA1">
        <w:rPr>
          <w:bCs/>
          <w:szCs w:val="22"/>
        </w:rPr>
        <w:t xml:space="preserve">NVNU, įskaitant </w:t>
      </w:r>
      <w:proofErr w:type="spellStart"/>
      <w:r w:rsidRPr="001B1EA1">
        <w:rPr>
          <w:bCs/>
          <w:szCs w:val="22"/>
        </w:rPr>
        <w:t>diklofenaką</w:t>
      </w:r>
      <w:proofErr w:type="spellEnd"/>
      <w:r w:rsidRPr="001B1EA1">
        <w:rPr>
          <w:bCs/>
          <w:szCs w:val="22"/>
        </w:rPr>
        <w:t xml:space="preserve">, gali būti susiję su padidėjusia virškinamojo trakto </w:t>
      </w:r>
      <w:proofErr w:type="spellStart"/>
      <w:r w:rsidRPr="001B1EA1">
        <w:rPr>
          <w:bCs/>
          <w:szCs w:val="22"/>
        </w:rPr>
        <w:t>anastomozių</w:t>
      </w:r>
      <w:proofErr w:type="spellEnd"/>
      <w:r w:rsidRPr="001B1EA1">
        <w:rPr>
          <w:bCs/>
          <w:szCs w:val="22"/>
        </w:rPr>
        <w:t xml:space="preserve"> </w:t>
      </w:r>
      <w:proofErr w:type="spellStart"/>
      <w:r w:rsidRPr="001B1EA1">
        <w:rPr>
          <w:bCs/>
          <w:szCs w:val="22"/>
        </w:rPr>
        <w:t>nesandarumo</w:t>
      </w:r>
      <w:proofErr w:type="spellEnd"/>
      <w:r w:rsidRPr="001B1EA1">
        <w:rPr>
          <w:bCs/>
          <w:szCs w:val="22"/>
        </w:rPr>
        <w:t xml:space="preserve"> rizika. </w:t>
      </w:r>
      <w:proofErr w:type="spellStart"/>
      <w:r w:rsidRPr="001B1EA1">
        <w:rPr>
          <w:bCs/>
          <w:szCs w:val="22"/>
        </w:rPr>
        <w:t>Diklofenaką</w:t>
      </w:r>
      <w:proofErr w:type="spellEnd"/>
      <w:r w:rsidRPr="001B1EA1">
        <w:rPr>
          <w:bCs/>
          <w:szCs w:val="22"/>
        </w:rPr>
        <w:t xml:space="preserve"> skiriant po virškinamojo trakto operacijų, gydytojams rekomenduojama būti atsargiems ir atidžiai stebėti pacientų būklę.</w:t>
      </w:r>
      <w:r w:rsidRPr="001B1EA1">
        <w:rPr>
          <w:szCs w:val="22"/>
        </w:rPr>
        <w:t xml:space="preserve"> </w:t>
      </w:r>
    </w:p>
    <w:p w14:paraId="7E46858B" w14:textId="77777777" w:rsidR="00F85B86" w:rsidRPr="001B1EA1" w:rsidRDefault="00F85B86" w:rsidP="00F85B86">
      <w:pPr>
        <w:pStyle w:val="BodyTextAfter0"/>
      </w:pPr>
    </w:p>
    <w:p w14:paraId="727E307C" w14:textId="77777777" w:rsidR="00F85B86" w:rsidRPr="001B1EA1" w:rsidRDefault="00F85B86" w:rsidP="00F85B86">
      <w:pPr>
        <w:rPr>
          <w:i/>
          <w:szCs w:val="22"/>
        </w:rPr>
      </w:pPr>
      <w:r w:rsidRPr="001B1EA1">
        <w:rPr>
          <w:i/>
          <w:szCs w:val="22"/>
        </w:rPr>
        <w:t>Poveikis širdies ir galvos smegenų kraujagyslėms</w:t>
      </w:r>
    </w:p>
    <w:p w14:paraId="6E170326" w14:textId="77777777" w:rsidR="00F85B86" w:rsidRPr="001B1EA1" w:rsidRDefault="00F85B86" w:rsidP="00F85B86">
      <w:pPr>
        <w:pStyle w:val="BTEMEASMCA"/>
      </w:pPr>
      <w:r w:rsidRPr="001B1EA1">
        <w:t>Reikia atsargiai skirti pacientams, kuriems anksčiau buvo hipertenzija ir (arba) pasireiškė tokie lengvi ar vidutinio sunkumo širdies nepakankamumo reiškiniai dėl galimo skysčių susilaikymo arba edemos, susijusios su NVNU vartojimu.</w:t>
      </w:r>
    </w:p>
    <w:p w14:paraId="03E0BD9F" w14:textId="77777777" w:rsidR="00F85B86" w:rsidRPr="001B1EA1" w:rsidRDefault="00F85B86" w:rsidP="00F85B86">
      <w:pPr>
        <w:pStyle w:val="BTEMEASMCA"/>
      </w:pPr>
    </w:p>
    <w:p w14:paraId="5FD73721" w14:textId="77777777" w:rsidR="00F85B86" w:rsidRPr="001B1EA1" w:rsidRDefault="00F85B86" w:rsidP="00F85B86">
      <w:pPr>
        <w:pStyle w:val="BTEMEASMCA"/>
      </w:pPr>
      <w:r w:rsidRPr="001B1EA1">
        <w:t xml:space="preserve">Klinikiniai tyrimai ir epidemiologiniai duomenys  rodo, kad diklofenako vartojimas, ypač didelėmis dozėmis (150 mg per parą) ir ilgą laiką, susijęs su arterijų trombozės reiškinių (pvz., miokardo infarkto arba insulto) rizikos padidėjimu. </w:t>
      </w:r>
    </w:p>
    <w:p w14:paraId="5E6AD9EF" w14:textId="77777777" w:rsidR="00F85B86" w:rsidRPr="001B1EA1" w:rsidRDefault="00F85B86" w:rsidP="00F85B86">
      <w:pPr>
        <w:pStyle w:val="BTEMEASMCA"/>
      </w:pPr>
    </w:p>
    <w:p w14:paraId="443783B6" w14:textId="77777777" w:rsidR="00F85B86" w:rsidRPr="001B1EA1" w:rsidRDefault="00F85B86" w:rsidP="00F85B86">
      <w:pPr>
        <w:rPr>
          <w:szCs w:val="22"/>
        </w:rPr>
      </w:pPr>
      <w:r w:rsidRPr="001B1EA1">
        <w:rPr>
          <w:rFonts w:eastAsia="Calibri"/>
          <w:szCs w:val="22"/>
          <w:lang w:eastAsia="en-US"/>
        </w:rPr>
        <w:t xml:space="preserve">Pacientus, kuriems yra nevaldoma hipertenzija, </w:t>
      </w:r>
      <w:proofErr w:type="spellStart"/>
      <w:r w:rsidRPr="001B1EA1">
        <w:rPr>
          <w:rFonts w:eastAsia="Calibri"/>
          <w:szCs w:val="22"/>
          <w:lang w:eastAsia="en-US"/>
        </w:rPr>
        <w:t>stazinis</w:t>
      </w:r>
      <w:proofErr w:type="spellEnd"/>
      <w:r w:rsidRPr="001B1EA1">
        <w:rPr>
          <w:rFonts w:eastAsia="Calibri"/>
          <w:szCs w:val="22"/>
          <w:lang w:eastAsia="en-US"/>
        </w:rPr>
        <w:t xml:space="preserve"> širdies nepakankamumas, diagnozuota išeminė širdies liga, periferinių arterijų liga ir (arba) galvos smegenų kraujagyslių liga, </w:t>
      </w:r>
      <w:proofErr w:type="spellStart"/>
      <w:r w:rsidRPr="001B1EA1">
        <w:rPr>
          <w:rFonts w:eastAsia="Calibri"/>
          <w:szCs w:val="22"/>
          <w:lang w:eastAsia="en-US"/>
        </w:rPr>
        <w:t>diklofenaku</w:t>
      </w:r>
      <w:proofErr w:type="spellEnd"/>
      <w:r w:rsidRPr="001B1EA1">
        <w:rPr>
          <w:rFonts w:eastAsia="Calibri"/>
          <w:szCs w:val="22"/>
          <w:lang w:eastAsia="en-US"/>
        </w:rPr>
        <w:t xml:space="preserve"> galima gydyti tik kruopščiai apsvarsčius. </w:t>
      </w:r>
      <w:r w:rsidRPr="001B1EA1">
        <w:rPr>
          <w:szCs w:val="22"/>
        </w:rPr>
        <w:t xml:space="preserve">Pacientams, kuriems yra reikšmingų širdies ir kraujagyslių sutrikimų pasireiškimo rizikos veiksnių (pvz., hipertenzija, </w:t>
      </w:r>
      <w:proofErr w:type="spellStart"/>
      <w:r w:rsidRPr="001B1EA1">
        <w:rPr>
          <w:szCs w:val="22"/>
        </w:rPr>
        <w:t>hiperlipidemija</w:t>
      </w:r>
      <w:proofErr w:type="spellEnd"/>
      <w:r w:rsidRPr="001B1EA1">
        <w:rPr>
          <w:szCs w:val="22"/>
        </w:rPr>
        <w:t xml:space="preserve">, cukrinis diabetas ir rūkymas), </w:t>
      </w:r>
      <w:proofErr w:type="spellStart"/>
      <w:r w:rsidRPr="001B1EA1">
        <w:rPr>
          <w:szCs w:val="22"/>
        </w:rPr>
        <w:t>diklofenaku</w:t>
      </w:r>
      <w:proofErr w:type="spellEnd"/>
      <w:r w:rsidRPr="001B1EA1">
        <w:rPr>
          <w:szCs w:val="22"/>
        </w:rPr>
        <w:t xml:space="preserve"> gydyti galima tik atidžiai įvertinus jų būklę.</w:t>
      </w:r>
    </w:p>
    <w:p w14:paraId="20C4A773" w14:textId="77777777" w:rsidR="00F85B86" w:rsidRPr="001B1EA1" w:rsidRDefault="00F85B86" w:rsidP="00F85B86">
      <w:pPr>
        <w:pStyle w:val="BTEMEASMCA"/>
      </w:pPr>
    </w:p>
    <w:p w14:paraId="3358A173" w14:textId="77777777" w:rsidR="00F85B86" w:rsidRPr="001B1EA1" w:rsidRDefault="00F85B86" w:rsidP="00F85B86">
      <w:pPr>
        <w:pStyle w:val="BTEMEASMCA"/>
      </w:pPr>
      <w:r w:rsidRPr="001B1EA1">
        <w:t>Kadangi diklofenako keliama širdies ir kraujagyslių sutrikimų pasireiškimo rizika gali didėti vartojant didesnę dozę ir esant ilgesnei ekspozicijai, reikia skirti mažiausią veiksmingą paros dozę kiek įmanoma trumpiausią laikotarpį. Periodiškai reikia įvertinti paciento poreikį simptominiam skausmo malšinimui ir atsaką į gydymą.</w:t>
      </w:r>
    </w:p>
    <w:p w14:paraId="6A3674DE" w14:textId="77777777" w:rsidR="007D0B11" w:rsidRPr="001B1EA1" w:rsidRDefault="007D0B11" w:rsidP="00F85B86">
      <w:pPr>
        <w:pStyle w:val="BTEMEASMCA"/>
      </w:pPr>
    </w:p>
    <w:p w14:paraId="462E5C6A" w14:textId="4B26B236" w:rsidR="007D0B11" w:rsidRPr="001B1EA1" w:rsidRDefault="00E369B1" w:rsidP="007D0B11">
      <w:pPr>
        <w:pStyle w:val="BTEMEASMCA"/>
      </w:pPr>
      <w:r w:rsidRPr="00EA2955">
        <w:rPr>
          <w:i/>
        </w:rPr>
        <w:t>Injekcijos vietos reakcijos</w:t>
      </w:r>
    </w:p>
    <w:p w14:paraId="7B9C1A55" w14:textId="5F19D3E4" w:rsidR="007D0B11" w:rsidRPr="001B1EA1" w:rsidRDefault="00E369B1" w:rsidP="007D0B11">
      <w:pPr>
        <w:pStyle w:val="BTEMEASMCA"/>
      </w:pPr>
      <w:r w:rsidRPr="00E369B1">
        <w:t>Gauta pranešimų</w:t>
      </w:r>
      <w:r w:rsidR="007D0B11" w:rsidRPr="001B1EA1">
        <w:t xml:space="preserve"> apie reakcijas injekcijos vietoje, </w:t>
      </w:r>
      <w:r w:rsidRPr="00E369B1">
        <w:t>pasireiškusias po diklofenako injekcijos</w:t>
      </w:r>
      <w:r w:rsidR="007D0B11" w:rsidRPr="001B1EA1">
        <w:t xml:space="preserve"> į raumenis, įskaitant injekcijos vietos nekrozę ir </w:t>
      </w:r>
      <w:r w:rsidR="007D0B11" w:rsidRPr="00EA2955">
        <w:rPr>
          <w:i/>
        </w:rPr>
        <w:t>embolia cutis medicamentosa</w:t>
      </w:r>
      <w:r w:rsidR="007D0B11" w:rsidRPr="001B1EA1">
        <w:t xml:space="preserve">, dar vadinamą </w:t>
      </w:r>
      <w:r w:rsidR="007D0B11" w:rsidRPr="00EA2955">
        <w:rPr>
          <w:i/>
        </w:rPr>
        <w:t>Nicolau</w:t>
      </w:r>
      <w:r w:rsidR="007D0B11" w:rsidRPr="001B1EA1">
        <w:t xml:space="preserve"> sindromu (ypač netyčia suleidus </w:t>
      </w:r>
      <w:r>
        <w:t xml:space="preserve">vaisto </w:t>
      </w:r>
      <w:r w:rsidR="007D0B11" w:rsidRPr="001B1EA1">
        <w:t>po oda).</w:t>
      </w:r>
      <w:r>
        <w:t xml:space="preserve"> </w:t>
      </w:r>
      <w:r w:rsidRPr="00E369B1">
        <w:t>Diklofenako injekcijai</w:t>
      </w:r>
      <w:r>
        <w:t xml:space="preserve"> </w:t>
      </w:r>
      <w:r w:rsidR="007D0B11" w:rsidRPr="001B1EA1">
        <w:t xml:space="preserve">į raumenis, reikia pasirinkti tinkamą adatą ir injekcijos </w:t>
      </w:r>
      <w:r w:rsidRPr="00E369B1">
        <w:t>metodą</w:t>
      </w:r>
      <w:r>
        <w:t xml:space="preserve"> </w:t>
      </w:r>
      <w:r w:rsidR="007D0B11" w:rsidRPr="001B1EA1">
        <w:t xml:space="preserve"> (žr. </w:t>
      </w:r>
      <w:r>
        <w:t xml:space="preserve">atitinkamai </w:t>
      </w:r>
      <w:r w:rsidR="007D0B11" w:rsidRPr="001B1EA1">
        <w:t>4.2 skyrių).</w:t>
      </w:r>
    </w:p>
    <w:p w14:paraId="2EAB2830" w14:textId="77777777" w:rsidR="00F85B86" w:rsidRPr="001B1EA1" w:rsidRDefault="00F85B86" w:rsidP="00F85B86">
      <w:pPr>
        <w:pStyle w:val="BTEMEASMCA"/>
      </w:pPr>
    </w:p>
    <w:p w14:paraId="77319645" w14:textId="77777777" w:rsidR="00F85B86" w:rsidRPr="001B1EA1" w:rsidRDefault="00F85B86" w:rsidP="00F85B86">
      <w:pPr>
        <w:pStyle w:val="BTEMEASMCA"/>
        <w:rPr>
          <w:rStyle w:val="Rykuspabraukimas"/>
          <w:color w:val="auto"/>
        </w:rPr>
      </w:pPr>
      <w:r w:rsidRPr="001B1EA1">
        <w:rPr>
          <w:rStyle w:val="Rykuspabraukimas"/>
          <w:color w:val="auto"/>
        </w:rPr>
        <w:t>Odos reakcijos</w:t>
      </w:r>
    </w:p>
    <w:p w14:paraId="445ED74B" w14:textId="77777777" w:rsidR="00F85B86" w:rsidRPr="001B1EA1" w:rsidRDefault="00F85B86" w:rsidP="00F85B86">
      <w:pPr>
        <w:pStyle w:val="BTEMEASMCA"/>
      </w:pPr>
      <w:r w:rsidRPr="001B1EA1">
        <w:t>Vartojant NVNU labai retai pasitaikė sunkios odos reakcijos, kartais pavojingų gyvybei, įskaitant eksfoliacinį dermatitą, Stivenso ir Džonsono (</w:t>
      </w:r>
      <w:r w:rsidRPr="001B1EA1">
        <w:rPr>
          <w:i/>
        </w:rPr>
        <w:t>Stevens-Johnson</w:t>
      </w:r>
      <w:r w:rsidRPr="001B1EA1">
        <w:t>) sindromą ir toksinę epidermio nekrolizę (Lajelio [</w:t>
      </w:r>
      <w:r w:rsidRPr="001B1EA1">
        <w:rPr>
          <w:i/>
        </w:rPr>
        <w:t>Lyell</w:t>
      </w:r>
      <w:r w:rsidRPr="001B1EA1">
        <w:t xml:space="preserve">] sindromas) (žr. 4.8 skyrių). </w:t>
      </w:r>
    </w:p>
    <w:p w14:paraId="05762666" w14:textId="77777777" w:rsidR="00F85B86" w:rsidRPr="001B1EA1" w:rsidRDefault="00F85B86" w:rsidP="00F85B86">
      <w:pPr>
        <w:pStyle w:val="BTEMEASMCA"/>
      </w:pPr>
    </w:p>
    <w:p w14:paraId="20ABDBD7" w14:textId="77777777" w:rsidR="00F85B86" w:rsidRPr="001B1EA1" w:rsidRDefault="00F85B86" w:rsidP="00F85B86">
      <w:pPr>
        <w:pStyle w:val="BTEMEASMCA"/>
        <w:rPr>
          <w:bCs/>
        </w:rPr>
      </w:pPr>
      <w:r w:rsidRPr="001B1EA1">
        <w:t>Didžiausia šių reakcijų rizika pacientams gresia gydymosi pradžioje, dažniausiai šios reakcijos atsiranda pirmą vaistinio preparato vartojimo mėnesį. Dicloberl vartojimą reikia nutraukti atsiradus pirmiems odos išbėrimo, gleivinių pažeidimo ar bet kuriems kitiems padidėjusio jautrumo požymiams.</w:t>
      </w:r>
      <w:r w:rsidRPr="001B1EA1">
        <w:rPr>
          <w:bCs/>
        </w:rPr>
        <w:t xml:space="preserve"> </w:t>
      </w:r>
    </w:p>
    <w:p w14:paraId="7C1D9733" w14:textId="77777777" w:rsidR="00F85B86" w:rsidRPr="001B1EA1" w:rsidRDefault="00F85B86" w:rsidP="00F85B86">
      <w:pPr>
        <w:pStyle w:val="BTEMEASMCA"/>
      </w:pPr>
    </w:p>
    <w:p w14:paraId="163E8667" w14:textId="77777777" w:rsidR="00F85B86" w:rsidRPr="001B1EA1" w:rsidRDefault="00F85B86" w:rsidP="00F85B86">
      <w:pPr>
        <w:pStyle w:val="BTEMEASMCA"/>
        <w:rPr>
          <w:rStyle w:val="Rykuspabraukimas"/>
          <w:color w:val="auto"/>
        </w:rPr>
      </w:pPr>
      <w:r w:rsidRPr="001B1EA1">
        <w:rPr>
          <w:rStyle w:val="Rykuspabraukimas"/>
          <w:color w:val="auto"/>
        </w:rPr>
        <w:t>Poveikis kepenų funkcijai</w:t>
      </w:r>
    </w:p>
    <w:p w14:paraId="77B6CF18" w14:textId="77777777" w:rsidR="00F85B86" w:rsidRPr="001B1EA1" w:rsidRDefault="00F85B86" w:rsidP="00F85B86">
      <w:pPr>
        <w:pStyle w:val="BTEMEASMCA"/>
        <w:rPr>
          <w:bCs/>
          <w:iCs/>
        </w:rPr>
      </w:pPr>
      <w:r w:rsidRPr="001B1EA1">
        <w:t>Gydant pacientus su sutrikusia kepenų funkcija būtina laikytis atsargumo, nes vartojant diklofenako jų būklė gali pablogėti. Kaip ir kitų NVNU, įskaitant diklofenaką, vartojimo metu gali padidėti vieno ar daugiau kepenų fermentų aktyvumas kraujyje.</w:t>
      </w:r>
      <w:r w:rsidRPr="001B1EA1">
        <w:rPr>
          <w:bCs/>
          <w:iCs/>
        </w:rPr>
        <w:t xml:space="preserve"> </w:t>
      </w:r>
    </w:p>
    <w:p w14:paraId="3B33B5F8" w14:textId="77777777" w:rsidR="00F85B86" w:rsidRPr="001B1EA1" w:rsidRDefault="00F85B86" w:rsidP="00F85B86">
      <w:pPr>
        <w:pStyle w:val="BTEMEASMCA"/>
      </w:pPr>
      <w:r w:rsidRPr="001B1EA1">
        <w:t>Jeigu diklofenakas vartojamas ilgai arba kartotinai, rekomenduojama reguliariai tirti kepenų funkciją.</w:t>
      </w:r>
      <w:r w:rsidRPr="001B1EA1">
        <w:rPr>
          <w:bCs/>
          <w:iCs/>
        </w:rPr>
        <w:t xml:space="preserve"> Diklofenako vartojimą reikia nutraukti, </w:t>
      </w:r>
      <w:r w:rsidRPr="001B1EA1">
        <w:t>jei atsiranda kepenų ligos požymių (pvz., pakitę kepenų funkcijos rodmenys)</w:t>
      </w:r>
      <w:r w:rsidRPr="001B1EA1">
        <w:rPr>
          <w:bCs/>
          <w:iCs/>
        </w:rPr>
        <w:t>. Vartojant diklofenako gali išryškėti būdingais požymiais nepasireiškiantis hepatitas</w:t>
      </w:r>
      <w:r w:rsidRPr="001B1EA1">
        <w:t>.</w:t>
      </w:r>
    </w:p>
    <w:p w14:paraId="49D8B473" w14:textId="77777777" w:rsidR="00F85B86" w:rsidRPr="001B1EA1" w:rsidRDefault="00F85B86" w:rsidP="00F85B86">
      <w:pPr>
        <w:tabs>
          <w:tab w:val="left" w:pos="567"/>
        </w:tabs>
        <w:rPr>
          <w:bCs/>
          <w:iCs/>
          <w:noProof/>
          <w:szCs w:val="22"/>
          <w:lang w:eastAsia="ar-SA"/>
        </w:rPr>
      </w:pPr>
    </w:p>
    <w:p w14:paraId="198F72F3" w14:textId="77777777" w:rsidR="00F85B86" w:rsidRPr="001B1EA1" w:rsidRDefault="00F85B86" w:rsidP="00F85B86">
      <w:pPr>
        <w:tabs>
          <w:tab w:val="left" w:pos="567"/>
        </w:tabs>
        <w:rPr>
          <w:bCs/>
          <w:iCs/>
          <w:noProof/>
          <w:szCs w:val="22"/>
          <w:lang w:eastAsia="en-US"/>
        </w:rPr>
      </w:pPr>
      <w:r w:rsidRPr="001B1EA1">
        <w:rPr>
          <w:bCs/>
          <w:iCs/>
          <w:noProof/>
          <w:szCs w:val="22"/>
          <w:lang w:eastAsia="ar-SA"/>
        </w:rPr>
        <w:t>Diklofenako sergantiems kepenų porfirija pacientams reikia skirti atsargiai, nes jis gali sukelti ligos paūmėjimą.</w:t>
      </w:r>
    </w:p>
    <w:p w14:paraId="2F399F95" w14:textId="77777777" w:rsidR="00F85B86" w:rsidRPr="001B1EA1" w:rsidRDefault="00F85B86" w:rsidP="00F85B86">
      <w:pPr>
        <w:pStyle w:val="BTEMEASMCA"/>
      </w:pPr>
    </w:p>
    <w:p w14:paraId="50ABDFA9" w14:textId="77777777" w:rsidR="00F85B86" w:rsidRPr="001B1EA1" w:rsidRDefault="00F85B86" w:rsidP="00F85B86">
      <w:pPr>
        <w:autoSpaceDE w:val="0"/>
        <w:autoSpaceDN w:val="0"/>
        <w:ind w:left="1843" w:right="284" w:hanging="1843"/>
        <w:rPr>
          <w:i/>
          <w:szCs w:val="22"/>
          <w:lang w:eastAsia="de-DE"/>
        </w:rPr>
      </w:pPr>
      <w:r w:rsidRPr="001B1EA1">
        <w:rPr>
          <w:i/>
          <w:szCs w:val="22"/>
          <w:lang w:eastAsia="de-DE"/>
        </w:rPr>
        <w:t>Poveikis inkstų funkcijai</w:t>
      </w:r>
    </w:p>
    <w:p w14:paraId="6CB029A3" w14:textId="77777777" w:rsidR="00F85B86" w:rsidRPr="001B1EA1" w:rsidRDefault="00F85B86" w:rsidP="00F85B86">
      <w:pPr>
        <w:suppressAutoHyphens/>
        <w:adjustRightInd w:val="0"/>
        <w:rPr>
          <w:szCs w:val="22"/>
          <w:lang w:eastAsia="ar-SA"/>
        </w:rPr>
      </w:pPr>
      <w:r w:rsidRPr="001B1EA1">
        <w:rPr>
          <w:szCs w:val="22"/>
          <w:lang w:eastAsia="ar-SA"/>
        </w:rPr>
        <w:t xml:space="preserve">Kadangi gauta pranešimų, kad gydymo NVNU, įskaitant </w:t>
      </w:r>
      <w:proofErr w:type="spellStart"/>
      <w:r w:rsidRPr="001B1EA1">
        <w:rPr>
          <w:szCs w:val="22"/>
          <w:lang w:eastAsia="ar-SA"/>
        </w:rPr>
        <w:t>diklofenaką</w:t>
      </w:r>
      <w:proofErr w:type="spellEnd"/>
      <w:r w:rsidRPr="001B1EA1">
        <w:rPr>
          <w:szCs w:val="22"/>
          <w:lang w:eastAsia="ar-SA"/>
        </w:rPr>
        <w:t xml:space="preserve">, metu organizme susilaiko skysčiai ir pasireiškia edema, atsargumo reikia laikytis gydant pacientus su sutrikusia inkstų funkcija, senyvus asmenis ir pacientus, kurie kartu vartoja diuretikus arba vaistinius preparatus, galinčius turėti reikšmingos įtakos inkstų funkcijai, bei tuos pacientus, kuriems dėl kitų </w:t>
      </w:r>
      <w:proofErr w:type="spellStart"/>
      <w:r w:rsidRPr="001B1EA1">
        <w:rPr>
          <w:szCs w:val="22"/>
          <w:lang w:eastAsia="ar-SA"/>
        </w:rPr>
        <w:t>priežačių</w:t>
      </w:r>
      <w:proofErr w:type="spellEnd"/>
      <w:r w:rsidRPr="001B1EA1">
        <w:rPr>
          <w:szCs w:val="22"/>
          <w:lang w:eastAsia="ar-SA"/>
        </w:rPr>
        <w:t xml:space="preserve">, pvz., prieš arba po chirurginės operacijos, organizmo </w:t>
      </w:r>
      <w:proofErr w:type="spellStart"/>
      <w:r w:rsidRPr="001B1EA1">
        <w:rPr>
          <w:szCs w:val="22"/>
          <w:lang w:eastAsia="ar-SA"/>
        </w:rPr>
        <w:t>užląsteliniame</w:t>
      </w:r>
      <w:proofErr w:type="spellEnd"/>
      <w:r w:rsidRPr="001B1EA1">
        <w:rPr>
          <w:szCs w:val="22"/>
          <w:lang w:eastAsia="ar-SA"/>
        </w:rPr>
        <w:t xml:space="preserve"> tarpe gali susikaupti reikšmingas skysčių kiekis (žr. 4.3 skyrių).</w:t>
      </w:r>
    </w:p>
    <w:p w14:paraId="3D3A4ADA" w14:textId="77777777" w:rsidR="00F85B86" w:rsidRPr="001B1EA1" w:rsidRDefault="00F85B86" w:rsidP="00F85B86">
      <w:pPr>
        <w:suppressAutoHyphens/>
        <w:adjustRightInd w:val="0"/>
        <w:rPr>
          <w:szCs w:val="22"/>
          <w:lang w:eastAsia="ar-SA"/>
        </w:rPr>
      </w:pPr>
      <w:r w:rsidRPr="001B1EA1">
        <w:rPr>
          <w:szCs w:val="22"/>
          <w:lang w:eastAsia="ar-SA"/>
        </w:rPr>
        <w:t xml:space="preserve">Tokiais atvejais skiriant </w:t>
      </w:r>
      <w:proofErr w:type="spellStart"/>
      <w:r w:rsidRPr="001B1EA1">
        <w:rPr>
          <w:szCs w:val="22"/>
          <w:lang w:eastAsia="ar-SA"/>
        </w:rPr>
        <w:t>diklofenaką</w:t>
      </w:r>
      <w:proofErr w:type="spellEnd"/>
      <w:r w:rsidRPr="001B1EA1">
        <w:rPr>
          <w:szCs w:val="22"/>
          <w:lang w:eastAsia="ar-SA"/>
        </w:rPr>
        <w:t xml:space="preserve"> reikia stebėti inkstų funkciją. Atsistačius iki gydymo buvusiai būklei, vartojimą dažniausiai reikia baigti.</w:t>
      </w:r>
    </w:p>
    <w:p w14:paraId="005651C2" w14:textId="77777777" w:rsidR="00F85B86" w:rsidRPr="001B1EA1" w:rsidRDefault="00F85B86" w:rsidP="00F85B86">
      <w:pPr>
        <w:pStyle w:val="BTEMEASMCA"/>
      </w:pPr>
    </w:p>
    <w:p w14:paraId="0A8B3AAC" w14:textId="77777777" w:rsidR="00F85B86" w:rsidRPr="001B1EA1" w:rsidRDefault="00F85B86" w:rsidP="00F85B86">
      <w:pPr>
        <w:pStyle w:val="BTEMEASMCA"/>
        <w:rPr>
          <w:i/>
        </w:rPr>
      </w:pPr>
      <w:r w:rsidRPr="001B1EA1">
        <w:rPr>
          <w:i/>
        </w:rPr>
        <w:t>Kitos pastabos</w:t>
      </w:r>
    </w:p>
    <w:p w14:paraId="1A569EFF" w14:textId="77777777" w:rsidR="00F85B86" w:rsidRPr="001B1EA1" w:rsidRDefault="00F85B86" w:rsidP="00F85B86">
      <w:pPr>
        <w:pStyle w:val="BTEMEASMCA"/>
      </w:pPr>
      <w:r w:rsidRPr="001B1EA1">
        <w:t xml:space="preserve">Diklofenako galima vartoti tik visapusiškai įvertinus gydymo naudą ir riziką: </w:t>
      </w:r>
    </w:p>
    <w:p w14:paraId="081E5B92" w14:textId="77777777" w:rsidR="00F85B86" w:rsidRPr="001B1EA1" w:rsidRDefault="00F85B86" w:rsidP="00F85B86">
      <w:pPr>
        <w:pStyle w:val="BT-EMEASMCA"/>
        <w:tabs>
          <w:tab w:val="clear" w:pos="720"/>
          <w:tab w:val="num" w:pos="567"/>
        </w:tabs>
        <w:ind w:left="567" w:hanging="567"/>
        <w:rPr>
          <w:szCs w:val="22"/>
        </w:rPr>
      </w:pPr>
      <w:r w:rsidRPr="001B1EA1">
        <w:rPr>
          <w:szCs w:val="22"/>
        </w:rPr>
        <w:t xml:space="preserve">esant įgimtam </w:t>
      </w:r>
      <w:proofErr w:type="spellStart"/>
      <w:r w:rsidRPr="001B1EA1">
        <w:rPr>
          <w:szCs w:val="22"/>
        </w:rPr>
        <w:t>porfirino</w:t>
      </w:r>
      <w:proofErr w:type="spellEnd"/>
      <w:r w:rsidRPr="001B1EA1">
        <w:rPr>
          <w:szCs w:val="22"/>
        </w:rPr>
        <w:t xml:space="preserve"> metabolizmo sutrikimui (pvz., sergant ūmine </w:t>
      </w:r>
      <w:proofErr w:type="spellStart"/>
      <w:r w:rsidRPr="001B1EA1">
        <w:rPr>
          <w:szCs w:val="22"/>
        </w:rPr>
        <w:t>intermituojančia</w:t>
      </w:r>
      <w:proofErr w:type="spellEnd"/>
      <w:r w:rsidRPr="001B1EA1">
        <w:rPr>
          <w:szCs w:val="22"/>
        </w:rPr>
        <w:t xml:space="preserve"> </w:t>
      </w:r>
      <w:proofErr w:type="spellStart"/>
      <w:r w:rsidRPr="001B1EA1">
        <w:rPr>
          <w:szCs w:val="22"/>
        </w:rPr>
        <w:t>porfirija</w:t>
      </w:r>
      <w:proofErr w:type="spellEnd"/>
      <w:r w:rsidRPr="001B1EA1">
        <w:rPr>
          <w:szCs w:val="22"/>
        </w:rPr>
        <w:t xml:space="preserve">), </w:t>
      </w:r>
    </w:p>
    <w:p w14:paraId="0FABAA73" w14:textId="77777777" w:rsidR="00F85B86" w:rsidRPr="001B1EA1" w:rsidRDefault="00F85B86" w:rsidP="00F85B86">
      <w:pPr>
        <w:pStyle w:val="BT-EMEASMCA"/>
        <w:tabs>
          <w:tab w:val="clear" w:pos="720"/>
          <w:tab w:val="num" w:pos="567"/>
        </w:tabs>
        <w:ind w:left="567" w:hanging="567"/>
        <w:rPr>
          <w:szCs w:val="22"/>
        </w:rPr>
      </w:pPr>
      <w:r w:rsidRPr="001B1EA1">
        <w:rPr>
          <w:szCs w:val="22"/>
        </w:rPr>
        <w:t>sergantiems tokiomis autoimuninėmis ligomis kaip sisteminė raudonoji vilkligė (SRV) ir mišri jungiamojo audinio liga (žr. 4.8 skyrių).</w:t>
      </w:r>
    </w:p>
    <w:p w14:paraId="47B6B4AA" w14:textId="77777777" w:rsidR="00F85B86" w:rsidRPr="001B1EA1" w:rsidRDefault="00F85B86" w:rsidP="00F85B86">
      <w:pPr>
        <w:widowControl w:val="0"/>
        <w:ind w:right="-57"/>
        <w:rPr>
          <w:szCs w:val="22"/>
        </w:rPr>
      </w:pPr>
    </w:p>
    <w:p w14:paraId="473DA667" w14:textId="77777777" w:rsidR="00F85B86" w:rsidRPr="001B1EA1" w:rsidRDefault="00F85B86" w:rsidP="00F85B86">
      <w:pPr>
        <w:pStyle w:val="BTEMEASMCA"/>
      </w:pPr>
      <w:r w:rsidRPr="001B1EA1">
        <w:t>Ypač atidi gydytojo priežiūra (pasiruošus skubiai pagalbai) reikalinga:</w:t>
      </w:r>
    </w:p>
    <w:p w14:paraId="232587E6" w14:textId="77777777" w:rsidR="00F85B86" w:rsidRPr="001B1EA1" w:rsidRDefault="00F85B86" w:rsidP="00F85B86">
      <w:pPr>
        <w:pStyle w:val="BT-EMEASMCA"/>
        <w:tabs>
          <w:tab w:val="clear" w:pos="720"/>
          <w:tab w:val="num" w:pos="567"/>
        </w:tabs>
        <w:ind w:left="567" w:hanging="567"/>
        <w:rPr>
          <w:szCs w:val="22"/>
        </w:rPr>
      </w:pPr>
      <w:r w:rsidRPr="001B1EA1">
        <w:rPr>
          <w:szCs w:val="22"/>
        </w:rPr>
        <w:t>pacientams, sergantiems astma, šienlige, nosies polipais ar lėtinėmis obstrukcinėmis kvėpavimo takų ligomis arba lėtinėmis infekcinėmis kvėpavimo takų ligomis (ypač tuomet, kai jos susijusios su alerginiais į rinitą panašiais simptomais), nes jiems yra didesnė alerginių reakcijų atsiradimo rizika. Tai gali reikštis astmos priepuoliu (</w:t>
      </w:r>
      <w:proofErr w:type="spellStart"/>
      <w:r w:rsidRPr="001B1EA1">
        <w:rPr>
          <w:szCs w:val="22"/>
        </w:rPr>
        <w:t>vadinamaja</w:t>
      </w:r>
      <w:proofErr w:type="spellEnd"/>
      <w:r w:rsidRPr="001B1EA1">
        <w:rPr>
          <w:szCs w:val="22"/>
        </w:rPr>
        <w:t xml:space="preserve"> analgetikų </w:t>
      </w:r>
      <w:proofErr w:type="spellStart"/>
      <w:r w:rsidRPr="001B1EA1">
        <w:rPr>
          <w:szCs w:val="22"/>
        </w:rPr>
        <w:t>netoleravimo</w:t>
      </w:r>
      <w:proofErr w:type="spellEnd"/>
      <w:r w:rsidRPr="001B1EA1">
        <w:rPr>
          <w:szCs w:val="22"/>
        </w:rPr>
        <w:t xml:space="preserve"> astma), </w:t>
      </w:r>
      <w:proofErr w:type="spellStart"/>
      <w:r w:rsidRPr="001B1EA1">
        <w:rPr>
          <w:szCs w:val="22"/>
        </w:rPr>
        <w:t>Kvinkės</w:t>
      </w:r>
      <w:proofErr w:type="spellEnd"/>
      <w:r w:rsidRPr="001B1EA1">
        <w:rPr>
          <w:szCs w:val="22"/>
        </w:rPr>
        <w:t xml:space="preserve"> edema ar dilgėline; </w:t>
      </w:r>
    </w:p>
    <w:p w14:paraId="71DB4B28" w14:textId="77777777" w:rsidR="00F85B86" w:rsidRPr="001B1EA1" w:rsidRDefault="00F85B86" w:rsidP="00F85B86">
      <w:pPr>
        <w:pStyle w:val="BT-EMEASMCA"/>
        <w:tabs>
          <w:tab w:val="clear" w:pos="720"/>
          <w:tab w:val="num" w:pos="567"/>
        </w:tabs>
        <w:ind w:left="567" w:hanging="567"/>
        <w:rPr>
          <w:szCs w:val="22"/>
        </w:rPr>
      </w:pPr>
      <w:r w:rsidRPr="001B1EA1">
        <w:rPr>
          <w:szCs w:val="22"/>
        </w:rPr>
        <w:lastRenderedPageBreak/>
        <w:t xml:space="preserve">pacientams, alergiškiems kitiems vaistiniams preparatams, pvz., esant odos reakcijoms, niežuliui arba dilgėlinei, kadangi padidėjusio jautrumo reakcijų atsiradimo rizika jiems yra didesnė ir vartojant </w:t>
      </w:r>
      <w:proofErr w:type="spellStart"/>
      <w:r w:rsidRPr="001B1EA1">
        <w:rPr>
          <w:szCs w:val="22"/>
        </w:rPr>
        <w:t>diklofenako</w:t>
      </w:r>
      <w:proofErr w:type="spellEnd"/>
      <w:r w:rsidRPr="001B1EA1">
        <w:rPr>
          <w:szCs w:val="22"/>
        </w:rPr>
        <w:t xml:space="preserve">. </w:t>
      </w:r>
    </w:p>
    <w:p w14:paraId="04DF3E1D" w14:textId="77777777" w:rsidR="00F85B86" w:rsidRPr="001B1EA1" w:rsidRDefault="00F85B86" w:rsidP="00F85B86">
      <w:pPr>
        <w:pStyle w:val="BTEMEASMCA"/>
      </w:pPr>
    </w:p>
    <w:p w14:paraId="035E8653" w14:textId="77777777" w:rsidR="00F85B86" w:rsidRPr="001B1EA1" w:rsidRDefault="00F85B86" w:rsidP="00F85B86">
      <w:pPr>
        <w:pStyle w:val="BT-EMEASMCA"/>
        <w:numPr>
          <w:ilvl w:val="0"/>
          <w:numId w:val="0"/>
        </w:numPr>
        <w:rPr>
          <w:szCs w:val="22"/>
        </w:rPr>
      </w:pPr>
      <w:r w:rsidRPr="001B1EA1">
        <w:rPr>
          <w:szCs w:val="22"/>
        </w:rPr>
        <w:t xml:space="preserve">Ypatingas atsargumas rekomenduojamas vartojant </w:t>
      </w:r>
      <w:proofErr w:type="spellStart"/>
      <w:r w:rsidRPr="001B1EA1">
        <w:rPr>
          <w:szCs w:val="22"/>
        </w:rPr>
        <w:t>diklofenako</w:t>
      </w:r>
      <w:proofErr w:type="spellEnd"/>
      <w:r w:rsidRPr="001B1EA1">
        <w:rPr>
          <w:szCs w:val="22"/>
        </w:rPr>
        <w:t xml:space="preserve"> </w:t>
      </w:r>
      <w:proofErr w:type="spellStart"/>
      <w:r w:rsidRPr="001B1EA1">
        <w:rPr>
          <w:szCs w:val="22"/>
        </w:rPr>
        <w:t>parenteraliai</w:t>
      </w:r>
      <w:proofErr w:type="spellEnd"/>
      <w:r w:rsidRPr="001B1EA1">
        <w:rPr>
          <w:szCs w:val="22"/>
        </w:rPr>
        <w:t xml:space="preserve"> pacientams, sergantiems bronchine astma, nes gali paūmėti šios ligos simptomai.</w:t>
      </w:r>
    </w:p>
    <w:p w14:paraId="5C53E2EF" w14:textId="77777777" w:rsidR="00F85B86" w:rsidRPr="001B1EA1" w:rsidRDefault="00F85B86" w:rsidP="00F85B86">
      <w:pPr>
        <w:pStyle w:val="BT-EMEASMCA"/>
        <w:numPr>
          <w:ilvl w:val="0"/>
          <w:numId w:val="0"/>
        </w:numPr>
        <w:rPr>
          <w:szCs w:val="22"/>
        </w:rPr>
      </w:pPr>
    </w:p>
    <w:p w14:paraId="1935E14A" w14:textId="77777777" w:rsidR="00F85B86" w:rsidRPr="001B1EA1" w:rsidRDefault="00F85B86" w:rsidP="00F85B86">
      <w:pPr>
        <w:pStyle w:val="BT-EMEASMCA"/>
        <w:numPr>
          <w:ilvl w:val="0"/>
          <w:numId w:val="0"/>
        </w:numPr>
        <w:rPr>
          <w:szCs w:val="22"/>
        </w:rPr>
      </w:pPr>
      <w:r w:rsidRPr="001B1EA1">
        <w:rPr>
          <w:szCs w:val="22"/>
        </w:rPr>
        <w:t>Vaistinio preparato negalima leisti į uždegimo pažeistą arba infekuotą plotą.</w:t>
      </w:r>
    </w:p>
    <w:p w14:paraId="43108E07" w14:textId="77777777" w:rsidR="00F85B86" w:rsidRPr="001B1EA1" w:rsidRDefault="00F85B86" w:rsidP="00F85B86">
      <w:pPr>
        <w:pStyle w:val="BT-EMEASMCA"/>
        <w:numPr>
          <w:ilvl w:val="0"/>
          <w:numId w:val="0"/>
        </w:numPr>
        <w:rPr>
          <w:szCs w:val="22"/>
        </w:rPr>
      </w:pPr>
    </w:p>
    <w:p w14:paraId="6D257A95" w14:textId="77777777" w:rsidR="00F85B86" w:rsidRPr="001B1EA1" w:rsidRDefault="00F85B86" w:rsidP="00F85B86">
      <w:pPr>
        <w:pStyle w:val="BT-EMEASMCA"/>
        <w:numPr>
          <w:ilvl w:val="0"/>
          <w:numId w:val="0"/>
        </w:numPr>
        <w:rPr>
          <w:szCs w:val="22"/>
        </w:rPr>
      </w:pPr>
      <w:r w:rsidRPr="001B1EA1">
        <w:rPr>
          <w:szCs w:val="22"/>
        </w:rPr>
        <w:t xml:space="preserve">Reikia griežtai laikytis leidimo į raumenis instrukcijos, kad būtų išvengta nepageidaujamų reakcijų injekcijos vietoje, kurios gali sukelti raumenų silpnumą, raumenų paralyžių, </w:t>
      </w:r>
      <w:proofErr w:type="spellStart"/>
      <w:r w:rsidRPr="001B1EA1">
        <w:rPr>
          <w:szCs w:val="22"/>
        </w:rPr>
        <w:t>hipesteziją</w:t>
      </w:r>
      <w:proofErr w:type="spellEnd"/>
      <w:r w:rsidR="00133663" w:rsidRPr="001B1EA1">
        <w:rPr>
          <w:szCs w:val="22"/>
        </w:rPr>
        <w:t xml:space="preserve">, </w:t>
      </w:r>
      <w:proofErr w:type="spellStart"/>
      <w:r w:rsidR="00133663" w:rsidRPr="00EA2955">
        <w:rPr>
          <w:i/>
        </w:rPr>
        <w:t>embolia</w:t>
      </w:r>
      <w:proofErr w:type="spellEnd"/>
      <w:r w:rsidR="00133663" w:rsidRPr="00EA2955">
        <w:rPr>
          <w:i/>
        </w:rPr>
        <w:t xml:space="preserve"> </w:t>
      </w:r>
      <w:proofErr w:type="spellStart"/>
      <w:r w:rsidR="00133663" w:rsidRPr="00EA2955">
        <w:rPr>
          <w:i/>
        </w:rPr>
        <w:t>cutis</w:t>
      </w:r>
      <w:proofErr w:type="spellEnd"/>
      <w:r w:rsidR="00133663" w:rsidRPr="00EA2955">
        <w:rPr>
          <w:i/>
        </w:rPr>
        <w:t xml:space="preserve"> </w:t>
      </w:r>
      <w:proofErr w:type="spellStart"/>
      <w:r w:rsidR="00133663" w:rsidRPr="00EA2955">
        <w:rPr>
          <w:i/>
        </w:rPr>
        <w:t>medicamentosa</w:t>
      </w:r>
      <w:proofErr w:type="spellEnd"/>
      <w:r w:rsidR="00133663" w:rsidRPr="001B1EA1">
        <w:t xml:space="preserve"> (</w:t>
      </w:r>
      <w:proofErr w:type="spellStart"/>
      <w:r w:rsidR="00133663" w:rsidRPr="00EA2955">
        <w:rPr>
          <w:i/>
        </w:rPr>
        <w:t>Nicolau</w:t>
      </w:r>
      <w:proofErr w:type="spellEnd"/>
      <w:r w:rsidR="00133663" w:rsidRPr="001B1EA1">
        <w:t xml:space="preserve"> s</w:t>
      </w:r>
      <w:r w:rsidR="00356824" w:rsidRPr="001B1EA1">
        <w:t>indromas</w:t>
      </w:r>
      <w:r w:rsidR="00133663" w:rsidRPr="001B1EA1">
        <w:t>)</w:t>
      </w:r>
      <w:r w:rsidRPr="001B1EA1">
        <w:rPr>
          <w:szCs w:val="22"/>
        </w:rPr>
        <w:t xml:space="preserve"> ir injekcijos vietos nekrozę.</w:t>
      </w:r>
      <w:r w:rsidR="008D3C2B" w:rsidRPr="001B1EA1">
        <w:rPr>
          <w:szCs w:val="22"/>
        </w:rPr>
        <w:t xml:space="preserve"> </w:t>
      </w:r>
    </w:p>
    <w:p w14:paraId="51DC9060" w14:textId="77777777" w:rsidR="00F85B86" w:rsidRPr="001B1EA1" w:rsidRDefault="00F85B86" w:rsidP="00F85B86">
      <w:pPr>
        <w:pStyle w:val="BT-EMEASMCA"/>
        <w:numPr>
          <w:ilvl w:val="0"/>
          <w:numId w:val="0"/>
        </w:numPr>
        <w:rPr>
          <w:szCs w:val="22"/>
        </w:rPr>
      </w:pPr>
    </w:p>
    <w:p w14:paraId="159BA299" w14:textId="77777777" w:rsidR="00F85B86" w:rsidRPr="001B1EA1" w:rsidRDefault="00F85B86" w:rsidP="00F85B86">
      <w:pPr>
        <w:pStyle w:val="BTEMEASMCA"/>
      </w:pPr>
      <w:r w:rsidRPr="001B1EA1">
        <w:t>Kaip ir vartojant kitų NVNU, vartojant diklofenako retais atvejais pacientams, taip pat tiems, kurie anksčiau nevartojo šio vaistinio preparato, gali pasireikšti alerginės reakcijos, įskaitant anafilaksines (anafilaktoidines) reakcijasi. Atsiradus pirmiesiems padidėjusio jautrumo reakcijos požymiams pavartojus Dicloberl, vartojimą būtina nutraukti. Atsižvelgiant į simptomus, medicinos personalas turi pradėti taikyti gydomąsias priemones.</w:t>
      </w:r>
    </w:p>
    <w:p w14:paraId="0EB97464" w14:textId="77777777" w:rsidR="00F85B86" w:rsidRPr="001B1EA1" w:rsidRDefault="00F85B86" w:rsidP="00F85B86">
      <w:pPr>
        <w:rPr>
          <w:szCs w:val="22"/>
        </w:rPr>
      </w:pPr>
      <w:r w:rsidRPr="001B1EA1">
        <w:rPr>
          <w:bCs/>
          <w:szCs w:val="22"/>
        </w:rPr>
        <w:t xml:space="preserve">Padidėjusio jautrumo reakcijos taip pat gali progresuoti į </w:t>
      </w:r>
      <w:proofErr w:type="spellStart"/>
      <w:r w:rsidRPr="001B1EA1">
        <w:rPr>
          <w:bCs/>
          <w:szCs w:val="22"/>
        </w:rPr>
        <w:t>Kounis</w:t>
      </w:r>
      <w:proofErr w:type="spellEnd"/>
      <w:r w:rsidRPr="001B1EA1">
        <w:rPr>
          <w:bCs/>
          <w:szCs w:val="22"/>
        </w:rPr>
        <w:t xml:space="preserve"> sindromą – sunkią alerginę reakciją, kuri gali sukelti miokardo infarktą. Vienas tokių reakcijų simptomų gali būti skausmas krūtinės srityje, susijęs su alergine reakcija į </w:t>
      </w:r>
      <w:proofErr w:type="spellStart"/>
      <w:r w:rsidRPr="001B1EA1">
        <w:rPr>
          <w:bCs/>
          <w:szCs w:val="22"/>
        </w:rPr>
        <w:t>diklofenaką</w:t>
      </w:r>
      <w:proofErr w:type="spellEnd"/>
      <w:r w:rsidRPr="001B1EA1">
        <w:rPr>
          <w:szCs w:val="22"/>
        </w:rPr>
        <w:t xml:space="preserve">. </w:t>
      </w:r>
    </w:p>
    <w:p w14:paraId="7BB2EBA1" w14:textId="77777777" w:rsidR="00F85B86" w:rsidRPr="001B1EA1" w:rsidRDefault="00F85B86" w:rsidP="00F85B86">
      <w:pPr>
        <w:pStyle w:val="BTEMEASMCA"/>
      </w:pPr>
    </w:p>
    <w:p w14:paraId="1A066E63" w14:textId="77777777" w:rsidR="00F85B86" w:rsidRPr="001B1EA1" w:rsidRDefault="00F85B86" w:rsidP="00F85B86">
      <w:pPr>
        <w:pStyle w:val="BTEMEASMCA"/>
      </w:pPr>
      <w:r w:rsidRPr="001B1EA1">
        <w:t>Ilgalaikio gydymo diklofenaku metu, kaip ir vartojant kitus NVNU, rekomenduojama stebėti kraujo ląstelių skaičių.</w:t>
      </w:r>
    </w:p>
    <w:p w14:paraId="03C578DA" w14:textId="77777777" w:rsidR="00F85B86" w:rsidRPr="001B1EA1" w:rsidRDefault="00F85B86" w:rsidP="00F85B86">
      <w:pPr>
        <w:pStyle w:val="BTEMEASMCA"/>
      </w:pPr>
    </w:p>
    <w:p w14:paraId="49B9EF1A" w14:textId="77777777" w:rsidR="00F85B86" w:rsidRPr="001B1EA1" w:rsidRDefault="00F85B86" w:rsidP="00F85B86">
      <w:pPr>
        <w:pStyle w:val="BTEMEASMCA"/>
      </w:pPr>
      <w:r w:rsidRPr="001B1EA1">
        <w:t>Diklofenakas gali laikinai slopinti trombocitų agregaciją. Pacientai, kuriems yra sutrikęs kraujo krešėjimas, dėl to turi būti gydytojo atidžiai stebimi.</w:t>
      </w:r>
    </w:p>
    <w:p w14:paraId="7D16A337" w14:textId="77777777" w:rsidR="00F85B86" w:rsidRPr="001B1EA1" w:rsidRDefault="00F85B86" w:rsidP="00F85B86">
      <w:pPr>
        <w:pStyle w:val="BTEMEASMCA"/>
      </w:pPr>
    </w:p>
    <w:p w14:paraId="68806EF6" w14:textId="77777777" w:rsidR="00F85B86" w:rsidRPr="001B1EA1" w:rsidRDefault="00F85B86" w:rsidP="00F85B86">
      <w:pPr>
        <w:pStyle w:val="BTEMEASMCA"/>
        <w:rPr>
          <w:rFonts w:eastAsia="Batang"/>
          <w:bCs/>
        </w:rPr>
      </w:pPr>
      <w:r w:rsidRPr="001B1EA1">
        <w:t xml:space="preserve">Kaip ir kiti NVNU, dėl jam būdingų farmakodinaminių savybių diklofenakas gali paslėpti infekcijos sukeltus požymius ir simptomus. </w:t>
      </w:r>
    </w:p>
    <w:p w14:paraId="222DC87B" w14:textId="77777777" w:rsidR="00F85B86" w:rsidRPr="001B1EA1" w:rsidRDefault="00F85B86" w:rsidP="00F85B86">
      <w:pPr>
        <w:pStyle w:val="BTEMEASMCA"/>
      </w:pPr>
    </w:p>
    <w:p w14:paraId="5170ECDA" w14:textId="77777777" w:rsidR="00F85B86" w:rsidRPr="001B1EA1" w:rsidRDefault="00F85B86" w:rsidP="00F85B86">
      <w:pPr>
        <w:pStyle w:val="BTEMEASMCA"/>
      </w:pPr>
      <w:r w:rsidRPr="001B1EA1">
        <w:t>Jei vartojant diklofenako atsiranda nauja infekcinė liga arba jei jos eiga blogėja, pacientas turi nedelsiant kreiptis į gydytoją. Reikia atlikti tyrimus siekiant nustatyti, ar nėra indikacijų vartoti antibiotikus arba infekciją slopinančius vaistinius preparatus.</w:t>
      </w:r>
    </w:p>
    <w:p w14:paraId="743B3CB0" w14:textId="77777777" w:rsidR="00F85B86" w:rsidRPr="001B1EA1" w:rsidRDefault="00F85B86" w:rsidP="00F85B86">
      <w:pPr>
        <w:pStyle w:val="BTEMEASMCA"/>
      </w:pPr>
    </w:p>
    <w:p w14:paraId="1F940F72" w14:textId="77777777" w:rsidR="00F85B86" w:rsidRPr="001B1EA1" w:rsidRDefault="00F85B86" w:rsidP="00F85B86">
      <w:pPr>
        <w:pStyle w:val="BTEMEASMCA"/>
      </w:pPr>
      <w:r w:rsidRPr="001B1EA1">
        <w:t>Ilgiau vartojant skausmą malšinančių vaistinių preparatų gali prasidėti galvos skausmas, kurio didesnėmis vaistinio preparato dozėmis gydyti negalima.</w:t>
      </w:r>
    </w:p>
    <w:p w14:paraId="0E214449" w14:textId="77777777" w:rsidR="00F85B86" w:rsidRPr="001B1EA1" w:rsidRDefault="00F85B86" w:rsidP="00F85B86">
      <w:pPr>
        <w:pStyle w:val="BTEMEASMCA"/>
      </w:pPr>
    </w:p>
    <w:p w14:paraId="2D455D04" w14:textId="77777777" w:rsidR="00F85B86" w:rsidRPr="001B1EA1" w:rsidRDefault="00F85B86" w:rsidP="00F85B86">
      <w:pPr>
        <w:pStyle w:val="BTEMEASMCA"/>
      </w:pPr>
      <w:r w:rsidRPr="001B1EA1">
        <w:t>Skausmą malšinančių vaistinių preparatų vartojimas, ypač kai kartu vartojama keletas veikliųjų skausmą malšinančių medžiagų, gali sukelti negrįžtamą inkstų pažeidimą ir inkstų funkcijos nepakankamumą (analgetikų sukeltą nefropatiją).</w:t>
      </w:r>
    </w:p>
    <w:p w14:paraId="590E3AA4" w14:textId="77777777" w:rsidR="00F85B86" w:rsidRPr="001B1EA1" w:rsidRDefault="00F85B86" w:rsidP="00F85B86">
      <w:pPr>
        <w:pStyle w:val="BTEMEASMCA"/>
      </w:pPr>
    </w:p>
    <w:p w14:paraId="11EC9DC4" w14:textId="77777777" w:rsidR="00F85B86" w:rsidRPr="001B1EA1" w:rsidRDefault="00F85B86" w:rsidP="00F85B86">
      <w:pPr>
        <w:pStyle w:val="BTEMEASMCA"/>
      </w:pPr>
      <w:r w:rsidRPr="001B1EA1">
        <w:t>Vartojant NVNU, alkoholio, kitų panašaus poveikio medžiagų vartojimas gali sukelti nepageidaujamą poveikį, ypač susijusį su virškinimo traktu ar centrine nervų sistema.</w:t>
      </w:r>
    </w:p>
    <w:p w14:paraId="3D6D292B" w14:textId="77777777" w:rsidR="00F85B86" w:rsidRPr="001B1EA1" w:rsidRDefault="00F85B86" w:rsidP="00F85B86">
      <w:pPr>
        <w:pStyle w:val="BTEMEASMCA"/>
      </w:pPr>
    </w:p>
    <w:p w14:paraId="1FD11C9B" w14:textId="77777777" w:rsidR="00F85B86" w:rsidRPr="001B1EA1" w:rsidRDefault="00F85B86" w:rsidP="00F85B86">
      <w:pPr>
        <w:rPr>
          <w:szCs w:val="22"/>
        </w:rPr>
      </w:pPr>
      <w:r w:rsidRPr="001B1EA1">
        <w:rPr>
          <w:szCs w:val="22"/>
        </w:rPr>
        <w:t>Apie moterų vaisingumą žr. 4.6 skyrių.</w:t>
      </w:r>
    </w:p>
    <w:p w14:paraId="344332D0" w14:textId="77777777" w:rsidR="00F85B86" w:rsidRPr="001B1EA1" w:rsidRDefault="00F85B86" w:rsidP="00F85B86">
      <w:pPr>
        <w:pStyle w:val="BTEMEASMCA"/>
      </w:pPr>
    </w:p>
    <w:p w14:paraId="11011A80" w14:textId="77777777" w:rsidR="00F85B86" w:rsidRPr="001B1EA1" w:rsidRDefault="00F85B86" w:rsidP="00F85B86">
      <w:pPr>
        <w:pStyle w:val="Default"/>
        <w:rPr>
          <w:rFonts w:eastAsia="Calibri"/>
          <w:color w:val="auto"/>
          <w:sz w:val="22"/>
          <w:szCs w:val="22"/>
          <w:lang w:val="lt-LT" w:eastAsia="en-US"/>
        </w:rPr>
      </w:pPr>
      <w:r w:rsidRPr="00EA2955">
        <w:rPr>
          <w:rFonts w:eastAsia="Calibri"/>
          <w:color w:val="auto"/>
          <w:sz w:val="22"/>
          <w:lang w:val="lt-LT"/>
        </w:rPr>
        <w:t xml:space="preserve">Vienoje šio vaistinio preparato injekcijoje yra 105 mg </w:t>
      </w:r>
      <w:proofErr w:type="spellStart"/>
      <w:r w:rsidRPr="00EA2955">
        <w:rPr>
          <w:rFonts w:eastAsia="Calibri"/>
          <w:color w:val="auto"/>
          <w:sz w:val="22"/>
          <w:lang w:val="lt-LT"/>
        </w:rPr>
        <w:t>benzilo</w:t>
      </w:r>
      <w:proofErr w:type="spellEnd"/>
      <w:r w:rsidRPr="00EA2955">
        <w:rPr>
          <w:rFonts w:eastAsia="Calibri"/>
          <w:color w:val="auto"/>
          <w:sz w:val="22"/>
          <w:lang w:val="lt-LT"/>
        </w:rPr>
        <w:t xml:space="preserve"> alkoholio</w:t>
      </w:r>
      <w:r w:rsidRPr="001B1EA1">
        <w:rPr>
          <w:rFonts w:eastAsia="Calibri"/>
          <w:color w:val="auto"/>
          <w:sz w:val="22"/>
          <w:szCs w:val="22"/>
          <w:lang w:val="lt-LT" w:eastAsia="en-US"/>
        </w:rPr>
        <w:t xml:space="preserve">. </w:t>
      </w:r>
      <w:proofErr w:type="spellStart"/>
      <w:r w:rsidRPr="001B1EA1">
        <w:rPr>
          <w:rFonts w:eastAsia="Calibri"/>
          <w:color w:val="auto"/>
          <w:sz w:val="22"/>
          <w:szCs w:val="22"/>
          <w:lang w:val="lt-LT" w:eastAsia="en-US"/>
        </w:rPr>
        <w:t>Benzilo</w:t>
      </w:r>
      <w:proofErr w:type="spellEnd"/>
      <w:r w:rsidRPr="001B1EA1">
        <w:rPr>
          <w:rFonts w:eastAsia="Calibri"/>
          <w:color w:val="auto"/>
          <w:sz w:val="22"/>
          <w:szCs w:val="22"/>
          <w:lang w:val="lt-LT" w:eastAsia="en-US"/>
        </w:rPr>
        <w:t xml:space="preserve"> alkoholis gali sukelti alerginių reakcijų.</w:t>
      </w:r>
    </w:p>
    <w:p w14:paraId="7262582B" w14:textId="77777777" w:rsidR="00F85B86" w:rsidRPr="001B1EA1" w:rsidRDefault="00F85B86" w:rsidP="00F85B86">
      <w:pPr>
        <w:autoSpaceDE w:val="0"/>
        <w:autoSpaceDN w:val="0"/>
        <w:adjustRightInd w:val="0"/>
        <w:rPr>
          <w:rFonts w:eastAsia="Calibri"/>
          <w:szCs w:val="22"/>
          <w:lang w:eastAsia="en-US"/>
        </w:rPr>
      </w:pPr>
    </w:p>
    <w:p w14:paraId="41DD6840" w14:textId="77777777" w:rsidR="00F85B86" w:rsidRPr="001B1EA1" w:rsidRDefault="00F85B86" w:rsidP="00F85B86">
      <w:pPr>
        <w:pStyle w:val="Default"/>
        <w:rPr>
          <w:rFonts w:eastAsia="Calibri"/>
          <w:color w:val="auto"/>
          <w:sz w:val="22"/>
          <w:szCs w:val="22"/>
          <w:lang w:val="lt-LT" w:eastAsia="en-US"/>
        </w:rPr>
      </w:pPr>
      <w:r w:rsidRPr="001B1EA1">
        <w:rPr>
          <w:rFonts w:eastAsia="Calibri"/>
          <w:color w:val="auto"/>
          <w:sz w:val="22"/>
          <w:szCs w:val="22"/>
          <w:lang w:val="lt-LT" w:eastAsia="en-US"/>
        </w:rPr>
        <w:t xml:space="preserve">Kiekviename šio vaistinio preparato mililitre yra 200 mg </w:t>
      </w:r>
      <w:proofErr w:type="spellStart"/>
      <w:r w:rsidRPr="001B1EA1">
        <w:rPr>
          <w:rFonts w:eastAsia="Calibri"/>
          <w:color w:val="auto"/>
          <w:sz w:val="22"/>
          <w:szCs w:val="22"/>
          <w:lang w:val="lt-LT" w:eastAsia="en-US"/>
        </w:rPr>
        <w:t>propilenglikolio</w:t>
      </w:r>
      <w:proofErr w:type="spellEnd"/>
      <w:r w:rsidRPr="001B1EA1">
        <w:rPr>
          <w:rFonts w:eastAsia="Calibri"/>
          <w:color w:val="auto"/>
          <w:sz w:val="22"/>
          <w:szCs w:val="22"/>
          <w:lang w:val="lt-LT" w:eastAsia="en-US"/>
        </w:rPr>
        <w:t xml:space="preserve">, tai atitinka 600 mg vienai injekcijai. </w:t>
      </w:r>
    </w:p>
    <w:p w14:paraId="65F53830" w14:textId="77777777" w:rsidR="00F85B86" w:rsidRPr="001B1EA1" w:rsidRDefault="00F85B86" w:rsidP="00F85B86">
      <w:pPr>
        <w:pStyle w:val="Default"/>
        <w:rPr>
          <w:rFonts w:eastAsia="Calibri"/>
          <w:color w:val="auto"/>
          <w:sz w:val="22"/>
          <w:szCs w:val="22"/>
          <w:lang w:val="lt-LT" w:eastAsia="en-US"/>
        </w:rPr>
      </w:pPr>
    </w:p>
    <w:p w14:paraId="0B797A95" w14:textId="77777777" w:rsidR="00F85B86" w:rsidRPr="001B1EA1" w:rsidRDefault="00F85B86" w:rsidP="00F85B86">
      <w:pPr>
        <w:pStyle w:val="Default"/>
        <w:rPr>
          <w:color w:val="auto"/>
          <w:lang w:val="lt-LT"/>
        </w:rPr>
      </w:pPr>
      <w:r w:rsidRPr="001B1EA1">
        <w:rPr>
          <w:color w:val="auto"/>
          <w:sz w:val="22"/>
          <w:szCs w:val="22"/>
          <w:lang w:val="lt-LT"/>
        </w:rPr>
        <w:t xml:space="preserve">Vienoje šio vaistinio </w:t>
      </w:r>
      <w:proofErr w:type="spellStart"/>
      <w:r w:rsidRPr="001B1EA1">
        <w:rPr>
          <w:color w:val="auto"/>
          <w:sz w:val="22"/>
          <w:szCs w:val="22"/>
          <w:lang w:val="lt-LT"/>
        </w:rPr>
        <w:t>prepartato</w:t>
      </w:r>
      <w:proofErr w:type="spellEnd"/>
      <w:r w:rsidRPr="001B1EA1">
        <w:rPr>
          <w:color w:val="auto"/>
          <w:sz w:val="22"/>
          <w:szCs w:val="22"/>
          <w:lang w:val="lt-LT"/>
        </w:rPr>
        <w:t xml:space="preserve"> ampulėje yra mažiau kaip 1 </w:t>
      </w:r>
      <w:proofErr w:type="spellStart"/>
      <w:r w:rsidRPr="001B1EA1">
        <w:rPr>
          <w:color w:val="auto"/>
          <w:sz w:val="22"/>
          <w:szCs w:val="22"/>
          <w:lang w:val="lt-LT"/>
        </w:rPr>
        <w:t>mmol</w:t>
      </w:r>
      <w:proofErr w:type="spellEnd"/>
      <w:r w:rsidRPr="001B1EA1">
        <w:rPr>
          <w:color w:val="auto"/>
          <w:sz w:val="22"/>
          <w:szCs w:val="22"/>
          <w:lang w:val="lt-LT"/>
        </w:rPr>
        <w:t xml:space="preserve"> (23 mg) natrio, t. y. jis beveik neturi reikšmės.</w:t>
      </w:r>
    </w:p>
    <w:p w14:paraId="4E60643E" w14:textId="77777777" w:rsidR="00F85B86" w:rsidRPr="001B1EA1" w:rsidRDefault="00F85B86" w:rsidP="00F85B86">
      <w:pPr>
        <w:rPr>
          <w:szCs w:val="22"/>
        </w:rPr>
      </w:pPr>
    </w:p>
    <w:p w14:paraId="62F28E9D" w14:textId="77777777" w:rsidR="00F85B86" w:rsidRPr="001B1EA1" w:rsidRDefault="00F85B86" w:rsidP="00F85B86">
      <w:pPr>
        <w:pStyle w:val="PI-2EMEASMCA"/>
      </w:pPr>
      <w:r w:rsidRPr="001B1EA1">
        <w:lastRenderedPageBreak/>
        <w:t xml:space="preserve">4.5 </w:t>
      </w:r>
      <w:r w:rsidRPr="001B1EA1">
        <w:tab/>
        <w:t>Sąveika su kitais vaistiniais preparatais ir kitokia sąveika</w:t>
      </w:r>
    </w:p>
    <w:p w14:paraId="0E56130D" w14:textId="77777777" w:rsidR="00F85B86" w:rsidRPr="001B1EA1" w:rsidRDefault="00F85B86" w:rsidP="00F85B86">
      <w:pPr>
        <w:widowControl w:val="0"/>
        <w:ind w:right="-57"/>
        <w:rPr>
          <w:rStyle w:val="Rykuspabraukimas"/>
          <w:color w:val="auto"/>
          <w:szCs w:val="22"/>
        </w:rPr>
      </w:pPr>
    </w:p>
    <w:p w14:paraId="1725906C" w14:textId="77777777" w:rsidR="00F85B86" w:rsidRPr="001B1EA1" w:rsidRDefault="00F85B86" w:rsidP="00F85B86">
      <w:pPr>
        <w:pStyle w:val="BTEMEASMCA"/>
        <w:rPr>
          <w:rStyle w:val="Rykuspabraukimas"/>
          <w:color w:val="auto"/>
        </w:rPr>
      </w:pPr>
      <w:r w:rsidRPr="001B1EA1">
        <w:rPr>
          <w:rStyle w:val="Rykuspabraukimas"/>
          <w:color w:val="auto"/>
        </w:rPr>
        <w:t>Kiti NVNU, įskaitant salicilatus</w:t>
      </w:r>
    </w:p>
    <w:p w14:paraId="172249A4" w14:textId="77777777" w:rsidR="00F85B86" w:rsidRPr="001B1EA1" w:rsidRDefault="00F85B86" w:rsidP="00F85B86">
      <w:pPr>
        <w:pStyle w:val="BTEMEASMCA"/>
      </w:pPr>
      <w:r w:rsidRPr="001B1EA1">
        <w:t>Kelių NVNU vartojimas kartu dėl sinerginio poveikio gali padidinti skrandžio ir žarnyno opos ir kraujavimo riziką. Todėl nerekomenduojama diklofenako vartoti kartu su kitais NVNU (žr. 4.4 skyrių).</w:t>
      </w:r>
    </w:p>
    <w:p w14:paraId="196FDA38" w14:textId="77777777" w:rsidR="00F85B86" w:rsidRPr="001B1EA1" w:rsidRDefault="00F85B86" w:rsidP="00F85B86">
      <w:pPr>
        <w:pStyle w:val="BTEMEASMCA"/>
        <w:rPr>
          <w:rStyle w:val="Rykuspabraukimas"/>
          <w:color w:val="auto"/>
        </w:rPr>
      </w:pPr>
    </w:p>
    <w:p w14:paraId="73134E50" w14:textId="77777777" w:rsidR="00F85B86" w:rsidRPr="001B1EA1" w:rsidRDefault="00F85B86" w:rsidP="00F85B86">
      <w:pPr>
        <w:pStyle w:val="BTEMEASMCA"/>
        <w:rPr>
          <w:rStyle w:val="Rykuspabraukimas"/>
          <w:color w:val="auto"/>
        </w:rPr>
      </w:pPr>
      <w:r w:rsidRPr="001B1EA1">
        <w:rPr>
          <w:rStyle w:val="Rykuspabraukimas"/>
          <w:color w:val="auto"/>
        </w:rPr>
        <w:t>Digoksinas, fenitoinas, litis</w:t>
      </w:r>
    </w:p>
    <w:p w14:paraId="46B04734" w14:textId="77777777" w:rsidR="00F85B86" w:rsidRPr="001B1EA1" w:rsidRDefault="00F85B86" w:rsidP="00F85B86">
      <w:pPr>
        <w:pStyle w:val="BTEMEASMCA"/>
      </w:pPr>
      <w:r w:rsidRPr="001B1EA1">
        <w:t>Vartojant diklofenako kartu su digoksinu, fenitoinu ar ličio vaistiniais preparatais gali padidėti šių vaistų koncentracija kraujyje. Būtina tirti ličio koncentraciją kraujyje. Rekomenduojama tirti digoksino arba fenitoino kiekį kraujo serume.</w:t>
      </w:r>
    </w:p>
    <w:p w14:paraId="73A85E58" w14:textId="77777777" w:rsidR="00F85B86" w:rsidRPr="001B1EA1" w:rsidRDefault="00F85B86" w:rsidP="00F85B86">
      <w:pPr>
        <w:pStyle w:val="BTEMEASMCA"/>
      </w:pPr>
    </w:p>
    <w:p w14:paraId="1D38489D" w14:textId="77777777" w:rsidR="00F85B86" w:rsidRPr="001B1EA1" w:rsidRDefault="00F85B86" w:rsidP="00F85B86">
      <w:pPr>
        <w:pStyle w:val="BTEMEASMCA"/>
        <w:rPr>
          <w:rStyle w:val="Rykuspabraukimas"/>
          <w:color w:val="auto"/>
        </w:rPr>
      </w:pPr>
      <w:r w:rsidRPr="001B1EA1">
        <w:rPr>
          <w:rStyle w:val="Rykuspabraukimas"/>
          <w:color w:val="auto"/>
        </w:rPr>
        <w:t>Diuretikai, beta adrenoblokatoriai, AKF inhibitoriai ir angiotenzino II antagonistai</w:t>
      </w:r>
    </w:p>
    <w:p w14:paraId="13465F38" w14:textId="77777777" w:rsidR="00F85B86" w:rsidRPr="001B1EA1" w:rsidRDefault="00F85B86" w:rsidP="00F85B86">
      <w:pPr>
        <w:tabs>
          <w:tab w:val="left" w:pos="567"/>
        </w:tabs>
        <w:rPr>
          <w:szCs w:val="22"/>
        </w:rPr>
      </w:pPr>
      <w:r w:rsidRPr="001B1EA1">
        <w:rPr>
          <w:bCs/>
          <w:iCs/>
          <w:noProof/>
          <w:szCs w:val="22"/>
          <w:lang w:eastAsia="ar-SA"/>
        </w:rPr>
        <w:t>NVNU gali sumažinti diuretikų ir antihipertenzinių vaistinių preparatų (pvz.: beta adrenoblokatorių, AKF inhibitorių ir angiotenzino II antagonistų) poveikį. Todėl reikia periodiškai matuoti kraujospūdį. Kai kuriems pacientams, kuriems nustatyta sutrikusi inkstų funkcija (pvz.: netekus skysčių arba senyviems pacientams su sutrikusia inkstų funkcija), vartojant AKF inhibitorius arba angiotenzino II antagonistus kartu su ciklooksigenazę slopinančiais vaistiniais preparatais, inkstų funkcija gali dar labiau pablogėti, netgi galimas ūminis inkstų nepakankamumas, kuris dažniausiai būna laikinas. Todėl tokį derinį reikia vartoti atsargiai, ypač senyviems pacientams. Pacientams reikia skirti tinkamą skysčių kiekį, taip pat spręsti, ar pradėjus tokį kombinuotą gydymą, o taip pat periodiškai vėliau, nereikia stebėti inkstų funkcijos.</w:t>
      </w:r>
    </w:p>
    <w:p w14:paraId="0DBF92F5" w14:textId="77777777" w:rsidR="00F85B86" w:rsidRPr="001B1EA1" w:rsidRDefault="00F85B86" w:rsidP="00F85B86">
      <w:pPr>
        <w:pStyle w:val="BTEMEASMCA"/>
      </w:pPr>
    </w:p>
    <w:p w14:paraId="0975698B" w14:textId="77777777" w:rsidR="00F85B86" w:rsidRPr="001B1EA1" w:rsidRDefault="00F85B86" w:rsidP="00F85B86">
      <w:pPr>
        <w:tabs>
          <w:tab w:val="left" w:pos="567"/>
        </w:tabs>
        <w:rPr>
          <w:bCs/>
          <w:iCs/>
          <w:noProof/>
          <w:szCs w:val="22"/>
        </w:rPr>
      </w:pPr>
      <w:r w:rsidRPr="001B1EA1">
        <w:rPr>
          <w:bCs/>
          <w:iCs/>
          <w:noProof/>
          <w:szCs w:val="22"/>
          <w:lang w:eastAsia="en-US"/>
        </w:rPr>
        <w:t xml:space="preserve">Kartu vartojant diklofenako ir kalį </w:t>
      </w:r>
      <w:r w:rsidRPr="001B1EA1">
        <w:rPr>
          <w:szCs w:val="22"/>
        </w:rPr>
        <w:t>organizme sulaikančius</w:t>
      </w:r>
      <w:r w:rsidRPr="001B1EA1">
        <w:rPr>
          <w:bCs/>
          <w:iCs/>
          <w:noProof/>
          <w:szCs w:val="22"/>
          <w:lang w:eastAsia="en-US"/>
        </w:rPr>
        <w:t xml:space="preserve"> diuretikus, gali vystytis hiperkalemija, todėl vartojant kartu būtina dažnai stebėti kalio kiekį kraujo serume.</w:t>
      </w:r>
    </w:p>
    <w:p w14:paraId="785EB73C" w14:textId="77777777" w:rsidR="00F85B86" w:rsidRPr="001B1EA1" w:rsidRDefault="00F85B86" w:rsidP="00F85B86">
      <w:pPr>
        <w:pStyle w:val="BTEMEASMCA"/>
        <w:rPr>
          <w:rStyle w:val="Rykuspabraukimas"/>
          <w:color w:val="auto"/>
        </w:rPr>
      </w:pPr>
    </w:p>
    <w:p w14:paraId="64A86C69" w14:textId="77777777" w:rsidR="00F85B86" w:rsidRPr="001B1EA1" w:rsidRDefault="00F85B86" w:rsidP="00F85B86">
      <w:pPr>
        <w:pStyle w:val="BTEMEASMCA"/>
        <w:rPr>
          <w:rStyle w:val="Rykuspabraukimas"/>
          <w:color w:val="auto"/>
        </w:rPr>
      </w:pPr>
      <w:r w:rsidRPr="001B1EA1">
        <w:rPr>
          <w:rStyle w:val="Rykuspabraukimas"/>
          <w:color w:val="auto"/>
        </w:rPr>
        <w:t xml:space="preserve">Kortikosteroidai </w:t>
      </w:r>
    </w:p>
    <w:p w14:paraId="2C53DC7A" w14:textId="77777777" w:rsidR="00F85B86" w:rsidRPr="001B1EA1" w:rsidRDefault="00F85B86" w:rsidP="00F85B86">
      <w:pPr>
        <w:pStyle w:val="BTEMEASMCA"/>
      </w:pPr>
      <w:r w:rsidRPr="001B1EA1">
        <w:t xml:space="preserve">Padidėjusi virškinimo trakto opų arba kraujavimo rizika (žr. 4.4. skyrių). </w:t>
      </w:r>
    </w:p>
    <w:p w14:paraId="283DF01D" w14:textId="77777777" w:rsidR="00F85B86" w:rsidRPr="001B1EA1" w:rsidRDefault="00F85B86" w:rsidP="00F85B86">
      <w:pPr>
        <w:tabs>
          <w:tab w:val="left" w:pos="567"/>
        </w:tabs>
        <w:rPr>
          <w:bCs/>
          <w:iCs/>
          <w:noProof/>
          <w:szCs w:val="22"/>
        </w:rPr>
      </w:pPr>
    </w:p>
    <w:p w14:paraId="6B31606C" w14:textId="77777777" w:rsidR="00F85B86" w:rsidRPr="001B1EA1" w:rsidRDefault="00F85B86" w:rsidP="00F85B86">
      <w:pPr>
        <w:tabs>
          <w:tab w:val="left" w:pos="567"/>
        </w:tabs>
        <w:rPr>
          <w:bCs/>
          <w:i/>
          <w:iCs/>
          <w:noProof/>
          <w:szCs w:val="22"/>
          <w:lang w:eastAsia="en-US"/>
        </w:rPr>
      </w:pPr>
      <w:r w:rsidRPr="001B1EA1">
        <w:rPr>
          <w:bCs/>
          <w:i/>
          <w:iCs/>
          <w:noProof/>
          <w:szCs w:val="22"/>
          <w:lang w:eastAsia="en-US"/>
        </w:rPr>
        <w:t>Selektyvieji serotonino reabsorbcijos inhibitoriai (SSRI)</w:t>
      </w:r>
    </w:p>
    <w:p w14:paraId="604D11E8" w14:textId="77777777" w:rsidR="00F85B86" w:rsidRPr="001B1EA1" w:rsidRDefault="00F85B86" w:rsidP="00F85B86">
      <w:pPr>
        <w:tabs>
          <w:tab w:val="left" w:pos="567"/>
        </w:tabs>
        <w:rPr>
          <w:bCs/>
          <w:iCs/>
          <w:noProof/>
          <w:szCs w:val="22"/>
        </w:rPr>
      </w:pPr>
      <w:r w:rsidRPr="001B1EA1">
        <w:rPr>
          <w:bCs/>
          <w:iCs/>
          <w:noProof/>
          <w:szCs w:val="22"/>
          <w:lang w:eastAsia="en-US"/>
        </w:rPr>
        <w:t xml:space="preserve">Padidėjusi </w:t>
      </w:r>
      <w:r w:rsidRPr="001B1EA1">
        <w:rPr>
          <w:szCs w:val="22"/>
        </w:rPr>
        <w:t xml:space="preserve">išopėjimo ir </w:t>
      </w:r>
      <w:r w:rsidRPr="001B1EA1">
        <w:rPr>
          <w:bCs/>
          <w:iCs/>
          <w:noProof/>
          <w:szCs w:val="22"/>
          <w:lang w:eastAsia="en-US"/>
        </w:rPr>
        <w:t>kraujavimo iš virškinimo trakto rizika (žr. 4.4 skyrių).</w:t>
      </w:r>
    </w:p>
    <w:p w14:paraId="07B4E918" w14:textId="77777777" w:rsidR="00F85B86" w:rsidRPr="001B1EA1" w:rsidRDefault="00F85B86" w:rsidP="00F85B86">
      <w:pPr>
        <w:rPr>
          <w:szCs w:val="22"/>
          <w:lang w:eastAsia="en-US"/>
        </w:rPr>
      </w:pPr>
    </w:p>
    <w:p w14:paraId="425F0234" w14:textId="77777777" w:rsidR="00F85B86" w:rsidRPr="001B1EA1" w:rsidRDefault="00F85B86" w:rsidP="00F85B86">
      <w:pPr>
        <w:pStyle w:val="BTEMEASMCA"/>
        <w:rPr>
          <w:rStyle w:val="Rykuspabraukimas"/>
          <w:color w:val="auto"/>
        </w:rPr>
      </w:pPr>
      <w:r w:rsidRPr="001B1EA1">
        <w:rPr>
          <w:rStyle w:val="Rykuspabraukimas"/>
          <w:color w:val="auto"/>
        </w:rPr>
        <w:t>Metotreksatas</w:t>
      </w:r>
    </w:p>
    <w:p w14:paraId="51E45F7A" w14:textId="77777777" w:rsidR="00F85B86" w:rsidRPr="001B1EA1" w:rsidRDefault="00F85B86" w:rsidP="00F85B86">
      <w:pPr>
        <w:pStyle w:val="BTEMEASMCA"/>
      </w:pPr>
      <w:r w:rsidRPr="001B1EA1">
        <w:t>Diklofenakas gali slopinti metotreksato klirensą inkstų kanalėliuose ir tokiu būdu padidinti metotreksato koncentraciją. Dicloberl vartojant 24 val. laikotarpiu prieš pradedant gydyti metotreksatu arba po gydymo juo, gali didėti metotreksato koncentracija kraujyje, sustiprėti pastarojo toksinis poveikis.</w:t>
      </w:r>
    </w:p>
    <w:p w14:paraId="412FBC50" w14:textId="77777777" w:rsidR="00F85B86" w:rsidRPr="001B1EA1" w:rsidRDefault="00F85B86" w:rsidP="00F85B86">
      <w:pPr>
        <w:pStyle w:val="BTEMEASMCA"/>
      </w:pPr>
    </w:p>
    <w:p w14:paraId="5F581F9A" w14:textId="77777777" w:rsidR="00F85B86" w:rsidRPr="001B1EA1" w:rsidRDefault="00F85B86" w:rsidP="00F85B86">
      <w:pPr>
        <w:pStyle w:val="BTEMEASMCA"/>
        <w:rPr>
          <w:rStyle w:val="Rykuspabraukimas"/>
          <w:color w:val="auto"/>
        </w:rPr>
      </w:pPr>
      <w:r w:rsidRPr="001B1EA1">
        <w:rPr>
          <w:rStyle w:val="Rykuspabraukimas"/>
          <w:color w:val="auto"/>
        </w:rPr>
        <w:t>Ciklosporinas</w:t>
      </w:r>
    </w:p>
    <w:p w14:paraId="52C14F48" w14:textId="77777777" w:rsidR="00F85B86" w:rsidRPr="001B1EA1" w:rsidRDefault="00F85B86" w:rsidP="00F85B86">
      <w:pPr>
        <w:pStyle w:val="BTEMEASMCA"/>
      </w:pPr>
      <w:r w:rsidRPr="001B1EA1">
        <w:t>NVNU (taip pat ir diklofenako natrio druska) gali didinti ciklosporino nefrotoksiškumą, veikdami inkstų prostaglandinus. Todėl juos reikia vartoti mažesnėmis dozėmis negu skiriamos ciklosporino nevartojantiems pacientams.</w:t>
      </w:r>
    </w:p>
    <w:p w14:paraId="5D0B4C0E" w14:textId="77777777" w:rsidR="00F85B86" w:rsidRPr="001B1EA1" w:rsidRDefault="00F85B86" w:rsidP="00F85B86">
      <w:pPr>
        <w:pStyle w:val="BTEMEASMCA"/>
      </w:pPr>
    </w:p>
    <w:p w14:paraId="15719931" w14:textId="77777777" w:rsidR="00F85B86" w:rsidRPr="001B1EA1" w:rsidRDefault="00F85B86" w:rsidP="00F85B86">
      <w:pPr>
        <w:tabs>
          <w:tab w:val="left" w:pos="567"/>
        </w:tabs>
        <w:rPr>
          <w:bCs/>
          <w:i/>
          <w:iCs/>
          <w:noProof/>
          <w:szCs w:val="22"/>
          <w:lang w:eastAsia="en-US"/>
        </w:rPr>
      </w:pPr>
      <w:r w:rsidRPr="001B1EA1">
        <w:rPr>
          <w:bCs/>
          <w:i/>
          <w:iCs/>
          <w:noProof/>
          <w:szCs w:val="22"/>
          <w:lang w:eastAsia="en-US"/>
        </w:rPr>
        <w:t>Antikoaguliantai ir antitrombocitiniai vaistiniai preparatai</w:t>
      </w:r>
    </w:p>
    <w:p w14:paraId="420EBA0D" w14:textId="77777777" w:rsidR="00F85B86" w:rsidRPr="001B1EA1" w:rsidRDefault="00F85B86" w:rsidP="00F85B86">
      <w:pPr>
        <w:tabs>
          <w:tab w:val="left" w:pos="567"/>
        </w:tabs>
        <w:rPr>
          <w:bCs/>
          <w:iCs/>
          <w:noProof/>
          <w:szCs w:val="22"/>
          <w:lang w:eastAsia="en-US"/>
        </w:rPr>
      </w:pPr>
      <w:r w:rsidRPr="001B1EA1">
        <w:rPr>
          <w:bCs/>
          <w:iCs/>
          <w:noProof/>
          <w:szCs w:val="22"/>
          <w:lang w:eastAsia="en-US"/>
        </w:rPr>
        <w:t xml:space="preserve">Būtina laikytis atsargumo, nes vartojimas kartu gali sustiprinti tokių antikoaguliantų, kaip varfarinas arba antitrombocitinių vaistinių preparatų poveikį (žr. 4.4 skyrių). </w:t>
      </w:r>
      <w:r w:rsidRPr="001B1EA1">
        <w:rPr>
          <w:szCs w:val="22"/>
        </w:rPr>
        <w:t>Būtina laikytis atsargumo, nes vartojimas kartu gali padidinti kraujavimo riziką.</w:t>
      </w:r>
    </w:p>
    <w:p w14:paraId="4A0468FA" w14:textId="77777777" w:rsidR="00F85B86" w:rsidRPr="001B1EA1" w:rsidRDefault="00F85B86" w:rsidP="00F85B86">
      <w:pPr>
        <w:tabs>
          <w:tab w:val="left" w:pos="567"/>
        </w:tabs>
        <w:rPr>
          <w:bCs/>
          <w:iCs/>
          <w:noProof/>
          <w:szCs w:val="22"/>
          <w:lang w:eastAsia="en-US"/>
        </w:rPr>
      </w:pPr>
      <w:r w:rsidRPr="001B1EA1">
        <w:rPr>
          <w:bCs/>
          <w:iCs/>
          <w:noProof/>
          <w:szCs w:val="22"/>
          <w:lang w:eastAsia="en-US"/>
        </w:rPr>
        <w:t xml:space="preserve">Nors klinikiniai tyrimai nerodo, kad diklofenakas įtakoja antikoaguliantų poveikį, gauta pranešimų apie padidėjusią kraujavimo riziką pacientams, kurie kartu vartojo diklofenako ir antikoaguliantų. </w:t>
      </w:r>
    </w:p>
    <w:p w14:paraId="263C1A03" w14:textId="77777777" w:rsidR="00F85B86" w:rsidRPr="001B1EA1" w:rsidRDefault="00F85B86" w:rsidP="00F85B86">
      <w:pPr>
        <w:pStyle w:val="BTEMEASMCA"/>
      </w:pPr>
    </w:p>
    <w:p w14:paraId="6ABE9ABC" w14:textId="77777777" w:rsidR="00F85B86" w:rsidRPr="001B1EA1" w:rsidRDefault="00F85B86" w:rsidP="00F85B86">
      <w:pPr>
        <w:pStyle w:val="BTEMEASMCA"/>
        <w:rPr>
          <w:rStyle w:val="Rykuspabraukimas"/>
          <w:color w:val="auto"/>
        </w:rPr>
      </w:pPr>
      <w:r w:rsidRPr="001B1EA1">
        <w:rPr>
          <w:rStyle w:val="Rykuspabraukimas"/>
          <w:color w:val="auto"/>
        </w:rPr>
        <w:t xml:space="preserve">Probenecidas </w:t>
      </w:r>
    </w:p>
    <w:p w14:paraId="2D432099" w14:textId="77777777" w:rsidR="00F85B86" w:rsidRPr="001B1EA1" w:rsidRDefault="00F85B86" w:rsidP="00F85B86">
      <w:pPr>
        <w:pStyle w:val="BTEMEASMCA"/>
      </w:pPr>
      <w:r w:rsidRPr="001B1EA1">
        <w:t>Vaistiniai preparatai, kurių sudėtyje yra probenecido, gali slopinti diklofenako išsiskyrimą iš organizmo.</w:t>
      </w:r>
    </w:p>
    <w:p w14:paraId="0346628E" w14:textId="77777777" w:rsidR="00F85B86" w:rsidRPr="001B1EA1" w:rsidRDefault="00F85B86" w:rsidP="00F85B86">
      <w:pPr>
        <w:rPr>
          <w:i/>
          <w:szCs w:val="22"/>
        </w:rPr>
      </w:pPr>
    </w:p>
    <w:p w14:paraId="3E3F9450" w14:textId="77777777" w:rsidR="00F85B86" w:rsidRPr="001B1EA1" w:rsidRDefault="00F85B86" w:rsidP="00F85B86">
      <w:pPr>
        <w:rPr>
          <w:i/>
          <w:szCs w:val="22"/>
        </w:rPr>
      </w:pPr>
      <w:r w:rsidRPr="001B1EA1">
        <w:rPr>
          <w:i/>
          <w:szCs w:val="22"/>
        </w:rPr>
        <w:t>Vaistiniai preparatai nuo cukrinio diabeto</w:t>
      </w:r>
    </w:p>
    <w:p w14:paraId="282999C8"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 xml:space="preserve">Klinikiniais tyrimais nustatyta, kad diklofenako galima skirti kartu su geriamaisiais vaistiniais preparatais nuo cukrinio diabeto  neįtakojant jų klinikinio poveikio. Tačiau pasitaikė pavienių </w:t>
      </w:r>
      <w:r w:rsidRPr="001B1EA1">
        <w:rPr>
          <w:bCs/>
          <w:noProof/>
          <w:szCs w:val="22"/>
          <w:lang w:eastAsia="en-US"/>
        </w:rPr>
        <w:lastRenderedPageBreak/>
        <w:t xml:space="preserve">pranešimų, kad gydant diklofenaku pasireiškė hipoglikeminis ir hiperglikeminis poveikis, dėl kurių reikėjo keisti vaistinių preparatų nuo cukrinio diabeto dozę. </w:t>
      </w:r>
      <w:r w:rsidRPr="001B1EA1">
        <w:rPr>
          <w:szCs w:val="22"/>
        </w:rPr>
        <w:t>Todėl kartu vartojant šių vaistinių preparatų rekomenduojama stebėti gliukozės kiekį kraujyje</w:t>
      </w:r>
      <w:r w:rsidRPr="001B1EA1">
        <w:rPr>
          <w:bCs/>
          <w:noProof/>
          <w:szCs w:val="22"/>
          <w:lang w:eastAsia="en-US"/>
        </w:rPr>
        <w:t>.</w:t>
      </w:r>
    </w:p>
    <w:p w14:paraId="5EFD5A88" w14:textId="77777777" w:rsidR="00F85B86" w:rsidRPr="001B1EA1" w:rsidRDefault="00F85B86" w:rsidP="00F85B86">
      <w:pPr>
        <w:tabs>
          <w:tab w:val="left" w:pos="0"/>
          <w:tab w:val="left" w:pos="5278"/>
        </w:tabs>
        <w:jc w:val="both"/>
        <w:rPr>
          <w:bCs/>
          <w:noProof/>
          <w:szCs w:val="22"/>
          <w:lang w:eastAsia="en-US"/>
        </w:rPr>
      </w:pPr>
    </w:p>
    <w:p w14:paraId="3886FB2F" w14:textId="77777777" w:rsidR="00F85B86" w:rsidRPr="001B1EA1" w:rsidRDefault="00F85B86" w:rsidP="00F85B86">
      <w:pPr>
        <w:rPr>
          <w:i/>
          <w:szCs w:val="22"/>
        </w:rPr>
      </w:pPr>
      <w:proofErr w:type="spellStart"/>
      <w:r w:rsidRPr="001B1EA1">
        <w:rPr>
          <w:i/>
          <w:szCs w:val="22"/>
        </w:rPr>
        <w:t>Chinolonų</w:t>
      </w:r>
      <w:proofErr w:type="spellEnd"/>
      <w:r w:rsidRPr="001B1EA1">
        <w:rPr>
          <w:i/>
          <w:szCs w:val="22"/>
        </w:rPr>
        <w:t xml:space="preserve"> grupės antibakteriniai vaistiniai preparatai</w:t>
      </w:r>
    </w:p>
    <w:p w14:paraId="2D5F0381"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 xml:space="preserve">Pasitaikė pavienių pranešimų apie traukulius, </w:t>
      </w:r>
      <w:r w:rsidRPr="001B1EA1">
        <w:rPr>
          <w:szCs w:val="22"/>
        </w:rPr>
        <w:t xml:space="preserve">vartojant </w:t>
      </w:r>
      <w:proofErr w:type="spellStart"/>
      <w:r w:rsidRPr="001B1EA1">
        <w:rPr>
          <w:szCs w:val="22"/>
        </w:rPr>
        <w:t>chinolonų</w:t>
      </w:r>
      <w:proofErr w:type="spellEnd"/>
      <w:r w:rsidRPr="001B1EA1">
        <w:rPr>
          <w:szCs w:val="22"/>
        </w:rPr>
        <w:t xml:space="preserve"> grupės vaistinių preparatų kartu su NVNU</w:t>
      </w:r>
      <w:r w:rsidRPr="001B1EA1">
        <w:rPr>
          <w:bCs/>
          <w:noProof/>
          <w:szCs w:val="22"/>
          <w:lang w:eastAsia="en-US"/>
        </w:rPr>
        <w:t>.</w:t>
      </w:r>
    </w:p>
    <w:p w14:paraId="31164601" w14:textId="77777777" w:rsidR="00F85B86" w:rsidRPr="001B1EA1" w:rsidRDefault="00F85B86" w:rsidP="00F85B86">
      <w:pPr>
        <w:ind w:right="284"/>
        <w:rPr>
          <w:szCs w:val="22"/>
        </w:rPr>
      </w:pPr>
    </w:p>
    <w:p w14:paraId="3E885B8C" w14:textId="77777777" w:rsidR="00F85B86" w:rsidRPr="001B1EA1" w:rsidRDefault="00F85B86" w:rsidP="00F85B86">
      <w:pPr>
        <w:ind w:right="284"/>
        <w:rPr>
          <w:rFonts w:eastAsia="Batang"/>
          <w:i/>
          <w:szCs w:val="22"/>
        </w:rPr>
      </w:pPr>
      <w:proofErr w:type="spellStart"/>
      <w:r w:rsidRPr="001B1EA1">
        <w:rPr>
          <w:rFonts w:eastAsia="Batang"/>
          <w:i/>
          <w:szCs w:val="22"/>
        </w:rPr>
        <w:t>Kolestipolis</w:t>
      </w:r>
      <w:proofErr w:type="spellEnd"/>
      <w:r w:rsidRPr="001B1EA1">
        <w:rPr>
          <w:rFonts w:eastAsia="Batang"/>
          <w:i/>
          <w:szCs w:val="22"/>
        </w:rPr>
        <w:t xml:space="preserve"> ir </w:t>
      </w:r>
      <w:proofErr w:type="spellStart"/>
      <w:r w:rsidRPr="001B1EA1">
        <w:rPr>
          <w:rFonts w:eastAsia="Batang"/>
          <w:i/>
          <w:szCs w:val="22"/>
        </w:rPr>
        <w:t>kolestiraminas</w:t>
      </w:r>
      <w:proofErr w:type="spellEnd"/>
    </w:p>
    <w:p w14:paraId="102CD2C5" w14:textId="77777777" w:rsidR="00F85B86" w:rsidRPr="001B1EA1" w:rsidRDefault="00F85B86" w:rsidP="00F85B86">
      <w:pPr>
        <w:ind w:right="284"/>
        <w:rPr>
          <w:rFonts w:eastAsia="Batang"/>
          <w:szCs w:val="22"/>
        </w:rPr>
      </w:pPr>
      <w:r w:rsidRPr="001B1EA1">
        <w:rPr>
          <w:rFonts w:eastAsia="Batang"/>
          <w:szCs w:val="22"/>
        </w:rPr>
        <w:t xml:space="preserve">Šie vaistiniai preparatai gali sukelti lėtesnę </w:t>
      </w:r>
      <w:proofErr w:type="spellStart"/>
      <w:r w:rsidRPr="001B1EA1">
        <w:rPr>
          <w:rFonts w:eastAsia="Batang"/>
          <w:szCs w:val="22"/>
        </w:rPr>
        <w:t>diklofenako</w:t>
      </w:r>
      <w:proofErr w:type="spellEnd"/>
      <w:r w:rsidRPr="001B1EA1">
        <w:rPr>
          <w:rFonts w:eastAsia="Batang"/>
          <w:szCs w:val="22"/>
        </w:rPr>
        <w:t xml:space="preserve"> absorbciją arba ją sumažinti. Todėl </w:t>
      </w:r>
      <w:proofErr w:type="spellStart"/>
      <w:r w:rsidRPr="001B1EA1">
        <w:rPr>
          <w:rFonts w:eastAsia="Batang"/>
          <w:szCs w:val="22"/>
        </w:rPr>
        <w:t>diklofenako</w:t>
      </w:r>
      <w:proofErr w:type="spellEnd"/>
      <w:r w:rsidRPr="001B1EA1">
        <w:rPr>
          <w:rFonts w:eastAsia="Batang"/>
          <w:szCs w:val="22"/>
        </w:rPr>
        <w:t xml:space="preserve"> rekomenduojama išgerti mažiausiai 1 valandą prieš arba praėjus 4-6 valandoms po </w:t>
      </w:r>
      <w:proofErr w:type="spellStart"/>
      <w:r w:rsidRPr="001B1EA1">
        <w:rPr>
          <w:rFonts w:eastAsia="Batang"/>
          <w:szCs w:val="22"/>
        </w:rPr>
        <w:t>kolestipolio</w:t>
      </w:r>
      <w:proofErr w:type="spellEnd"/>
      <w:r w:rsidRPr="001B1EA1">
        <w:rPr>
          <w:rFonts w:eastAsia="Batang"/>
          <w:szCs w:val="22"/>
        </w:rPr>
        <w:t xml:space="preserve"> arba </w:t>
      </w:r>
      <w:proofErr w:type="spellStart"/>
      <w:r w:rsidRPr="001B1EA1">
        <w:rPr>
          <w:rFonts w:eastAsia="Batang"/>
          <w:szCs w:val="22"/>
        </w:rPr>
        <w:t>kolestiramino</w:t>
      </w:r>
      <w:proofErr w:type="spellEnd"/>
      <w:r w:rsidRPr="001B1EA1">
        <w:rPr>
          <w:rFonts w:eastAsia="Batang"/>
          <w:szCs w:val="22"/>
        </w:rPr>
        <w:t xml:space="preserve"> vartojimo.</w:t>
      </w:r>
    </w:p>
    <w:p w14:paraId="229E78EE" w14:textId="77777777" w:rsidR="00F85B86" w:rsidRPr="001B1EA1" w:rsidRDefault="00F85B86" w:rsidP="00F85B86">
      <w:pPr>
        <w:ind w:right="284"/>
        <w:rPr>
          <w:szCs w:val="22"/>
        </w:rPr>
      </w:pPr>
    </w:p>
    <w:p w14:paraId="34920021" w14:textId="77777777" w:rsidR="00F85B86" w:rsidRPr="001B1EA1" w:rsidRDefault="00F85B86" w:rsidP="00F85B86">
      <w:pPr>
        <w:rPr>
          <w:i/>
          <w:szCs w:val="22"/>
        </w:rPr>
      </w:pPr>
      <w:r w:rsidRPr="001B1EA1">
        <w:rPr>
          <w:i/>
          <w:szCs w:val="22"/>
        </w:rPr>
        <w:t>Stiprūs CYP2C9 inhibitoriai</w:t>
      </w:r>
    </w:p>
    <w:p w14:paraId="601BB845" w14:textId="77777777" w:rsidR="00F85B86" w:rsidRPr="001B1EA1" w:rsidRDefault="00F85B86" w:rsidP="00F85B86">
      <w:pPr>
        <w:pStyle w:val="BTEMEASMCA"/>
      </w:pPr>
      <w:r w:rsidRPr="001B1EA1">
        <w:t>Diklofenako skiriant vartoti kartu su stipriais CYP2C9 inhibitoriais (pvz.: sulfinpirazonu ir vorikonazolu), kurie dėl diklofenako metabolizmo slopinimo gali sukelti reikšmingą diklofenako didžiausios koncentracijos kraujo plazmoje ir ekspozicijos padidėjimą, rekomenduojama laikytis atsargumo.</w:t>
      </w:r>
    </w:p>
    <w:p w14:paraId="22791772" w14:textId="77777777" w:rsidR="00F85B86" w:rsidRPr="001B1EA1" w:rsidRDefault="00F85B86" w:rsidP="00F85B86">
      <w:pPr>
        <w:pStyle w:val="BTEMEASMCA"/>
      </w:pPr>
    </w:p>
    <w:p w14:paraId="1A8524DE" w14:textId="77777777" w:rsidR="00F85B86" w:rsidRPr="001B1EA1" w:rsidRDefault="00F85B86" w:rsidP="00F85B86">
      <w:pPr>
        <w:tabs>
          <w:tab w:val="left" w:pos="0"/>
          <w:tab w:val="left" w:pos="5278"/>
        </w:tabs>
        <w:rPr>
          <w:bCs/>
          <w:i/>
          <w:noProof/>
          <w:szCs w:val="22"/>
          <w:lang w:eastAsia="en-US"/>
        </w:rPr>
      </w:pPr>
      <w:r w:rsidRPr="001B1EA1">
        <w:rPr>
          <w:bCs/>
          <w:i/>
          <w:noProof/>
          <w:szCs w:val="22"/>
          <w:lang w:eastAsia="en-US"/>
        </w:rPr>
        <w:t>Tenofoviras</w:t>
      </w:r>
    </w:p>
    <w:p w14:paraId="00E411D3"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Vartojant kartu su NVNU didėja su tenofoviru siejamo nefrotoksinio poveikio rizika, todėl rekomenduojama stebėti inkstų funkciją.</w:t>
      </w:r>
    </w:p>
    <w:p w14:paraId="488C6F78" w14:textId="77777777" w:rsidR="00F85B86" w:rsidRPr="001B1EA1" w:rsidRDefault="00F85B86" w:rsidP="00F85B86">
      <w:pPr>
        <w:tabs>
          <w:tab w:val="left" w:pos="0"/>
          <w:tab w:val="left" w:pos="5278"/>
        </w:tabs>
        <w:rPr>
          <w:bCs/>
          <w:noProof/>
          <w:szCs w:val="22"/>
          <w:lang w:eastAsia="en-US"/>
        </w:rPr>
      </w:pPr>
    </w:p>
    <w:p w14:paraId="4E9D21B1" w14:textId="77777777" w:rsidR="00F85B86" w:rsidRPr="001B1EA1" w:rsidRDefault="00F85B86" w:rsidP="00F85B86">
      <w:pPr>
        <w:tabs>
          <w:tab w:val="left" w:pos="0"/>
          <w:tab w:val="left" w:pos="5278"/>
        </w:tabs>
        <w:rPr>
          <w:bCs/>
          <w:i/>
          <w:noProof/>
          <w:szCs w:val="22"/>
          <w:lang w:eastAsia="en-US"/>
        </w:rPr>
      </w:pPr>
      <w:r w:rsidRPr="001B1EA1">
        <w:rPr>
          <w:bCs/>
          <w:i/>
          <w:noProof/>
          <w:szCs w:val="22"/>
          <w:lang w:eastAsia="en-US"/>
        </w:rPr>
        <w:t>Deferaziroksas</w:t>
      </w:r>
    </w:p>
    <w:p w14:paraId="7D225319"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 xml:space="preserve">Vartojimas kartu su NVNU gali padidinti toksinio poveikio virškinimo traktui riziką. </w:t>
      </w:r>
    </w:p>
    <w:p w14:paraId="28DAD115" w14:textId="77777777" w:rsidR="00F85B86" w:rsidRPr="001B1EA1" w:rsidRDefault="00F85B86" w:rsidP="00F85B86">
      <w:pPr>
        <w:tabs>
          <w:tab w:val="left" w:pos="0"/>
          <w:tab w:val="left" w:pos="5278"/>
        </w:tabs>
        <w:rPr>
          <w:bCs/>
          <w:noProof/>
          <w:szCs w:val="22"/>
          <w:lang w:eastAsia="en-US"/>
        </w:rPr>
      </w:pPr>
    </w:p>
    <w:p w14:paraId="6D93D4CA" w14:textId="77777777" w:rsidR="00F85B86" w:rsidRPr="001B1EA1" w:rsidRDefault="00F85B86" w:rsidP="00F85B86">
      <w:pPr>
        <w:tabs>
          <w:tab w:val="left" w:pos="0"/>
          <w:tab w:val="left" w:pos="5278"/>
        </w:tabs>
        <w:rPr>
          <w:bCs/>
          <w:i/>
          <w:noProof/>
          <w:szCs w:val="22"/>
          <w:lang w:eastAsia="en-US"/>
        </w:rPr>
      </w:pPr>
      <w:r w:rsidRPr="001B1EA1">
        <w:rPr>
          <w:bCs/>
          <w:i/>
          <w:noProof/>
          <w:szCs w:val="22"/>
          <w:lang w:eastAsia="en-US"/>
        </w:rPr>
        <w:t>Mifepristonas</w:t>
      </w:r>
    </w:p>
    <w:p w14:paraId="5B573222"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 xml:space="preserve">Dėl teorinės rizikos, kad prostaglandinų sintetazės inhibitoriai gali sumažinti mifepristono veiksmingumą, rekomenduojama nevartoti NVNU 8-12 dienų po gydymo mifepristonu. </w:t>
      </w:r>
    </w:p>
    <w:p w14:paraId="3B2B19CB" w14:textId="77777777" w:rsidR="00F85B86" w:rsidRPr="001B1EA1" w:rsidRDefault="00F85B86" w:rsidP="00F85B86">
      <w:pPr>
        <w:tabs>
          <w:tab w:val="left" w:pos="0"/>
          <w:tab w:val="left" w:pos="5278"/>
        </w:tabs>
        <w:rPr>
          <w:bCs/>
          <w:noProof/>
          <w:szCs w:val="22"/>
          <w:lang w:eastAsia="en-US"/>
        </w:rPr>
      </w:pPr>
    </w:p>
    <w:p w14:paraId="7F89599C" w14:textId="77777777" w:rsidR="00F85B86" w:rsidRPr="001B1EA1" w:rsidRDefault="00F85B86" w:rsidP="00F85B86">
      <w:pPr>
        <w:tabs>
          <w:tab w:val="left" w:pos="0"/>
          <w:tab w:val="left" w:pos="5278"/>
        </w:tabs>
        <w:rPr>
          <w:bCs/>
          <w:i/>
          <w:noProof/>
          <w:szCs w:val="22"/>
          <w:lang w:eastAsia="en-US"/>
        </w:rPr>
      </w:pPr>
      <w:r w:rsidRPr="001B1EA1">
        <w:rPr>
          <w:bCs/>
          <w:i/>
          <w:noProof/>
          <w:szCs w:val="22"/>
          <w:lang w:eastAsia="en-US"/>
        </w:rPr>
        <w:t>Pemetreksedas</w:t>
      </w:r>
    </w:p>
    <w:p w14:paraId="533F9FD8"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Vartojant kartu su NVNU gali sumažėti pemetreksedo eliminacija, ypač vartojant dideles NVNU dozes,  ir padidėti su pemetreksedu susijusio toksiškumo rizika. Todėl rekomenduojama pacientams su inkstų funkcijos sutrikimu kartu nevartoti NVNU ir pemetreksedo.</w:t>
      </w:r>
    </w:p>
    <w:p w14:paraId="4AE40A25" w14:textId="77777777" w:rsidR="00F85B86" w:rsidRPr="001B1EA1" w:rsidRDefault="00F85B86" w:rsidP="00F85B86">
      <w:pPr>
        <w:pStyle w:val="BTEMEASMCA"/>
      </w:pPr>
    </w:p>
    <w:p w14:paraId="2965FDC4" w14:textId="77777777" w:rsidR="00F85B86" w:rsidRPr="001B1EA1" w:rsidRDefault="00F85B86" w:rsidP="00F85B86">
      <w:pPr>
        <w:widowControl w:val="0"/>
        <w:ind w:left="540" w:right="-57" w:hanging="540"/>
        <w:rPr>
          <w:szCs w:val="22"/>
        </w:rPr>
      </w:pPr>
      <w:r w:rsidRPr="001B1EA1">
        <w:rPr>
          <w:b/>
          <w:szCs w:val="22"/>
        </w:rPr>
        <w:t xml:space="preserve">4.6 </w:t>
      </w:r>
      <w:r w:rsidRPr="001B1EA1">
        <w:rPr>
          <w:b/>
          <w:szCs w:val="22"/>
        </w:rPr>
        <w:tab/>
        <w:t>Vaisingumas, nėštumo ir žindymo</w:t>
      </w:r>
      <w:r w:rsidRPr="001B1EA1">
        <w:rPr>
          <w:szCs w:val="22"/>
        </w:rPr>
        <w:t xml:space="preserve"> </w:t>
      </w:r>
      <w:r w:rsidRPr="001B1EA1">
        <w:rPr>
          <w:b/>
          <w:szCs w:val="22"/>
        </w:rPr>
        <w:t>laikotarpis</w:t>
      </w:r>
    </w:p>
    <w:p w14:paraId="48C51741" w14:textId="77777777" w:rsidR="00F85B86" w:rsidRPr="001B1EA1" w:rsidRDefault="00F85B86" w:rsidP="00F85B86">
      <w:pPr>
        <w:pStyle w:val="BTEMEASMCA"/>
      </w:pPr>
    </w:p>
    <w:p w14:paraId="4C19E44A" w14:textId="77777777" w:rsidR="00F85B86" w:rsidRPr="001B1EA1" w:rsidRDefault="00F85B86" w:rsidP="00F85B86">
      <w:pPr>
        <w:pStyle w:val="BTEMEASMCA"/>
      </w:pPr>
      <w:r w:rsidRPr="001B1EA1">
        <w:t>Nėštumas</w:t>
      </w:r>
    </w:p>
    <w:p w14:paraId="1857D642" w14:textId="77777777" w:rsidR="00F85B86" w:rsidRPr="001B1EA1" w:rsidRDefault="00F85B86" w:rsidP="00F85B86">
      <w:pPr>
        <w:pStyle w:val="BTEMEASMCA"/>
      </w:pPr>
      <w:r w:rsidRPr="001B1EA1">
        <w:t>Prostaglandinų sintezės slopinimas gali neigiamai veikti nėštumo eigą ir (arba) embriono arba vaisiaus vystymąsi. Epidemiologinių tyrimų duomenys rodo, kad po prostaglandinų sintezės inhibitorių vartojimo ankstyvuoju nėštumo laikotarpiu padidėja persileidimų, širdies ydų ir įgimto pilvo sienos plyšio pavojus. Širdies ir kraujagyslių sklaidos defektų absoliuti rizika padidėjo nuo mažiau kaip 1 % iki apytikriai 1,5 %. Manoma, kad pavojus didėja priklausomai nuo dozės dydžio  ir vartojimo trukmės.</w:t>
      </w:r>
    </w:p>
    <w:p w14:paraId="7CC3609D" w14:textId="77777777" w:rsidR="00F85B86" w:rsidRPr="001B1EA1" w:rsidRDefault="00F85B86" w:rsidP="00F85B86">
      <w:pPr>
        <w:pStyle w:val="BTEMEASMCA"/>
      </w:pPr>
    </w:p>
    <w:p w14:paraId="6E5E618A" w14:textId="77777777" w:rsidR="00F85B86" w:rsidRPr="001B1EA1" w:rsidRDefault="00F85B86" w:rsidP="00F85B86">
      <w:pPr>
        <w:pStyle w:val="BTEMEASMCA"/>
      </w:pPr>
      <w:r w:rsidRPr="001B1EA1">
        <w:t>Tyrimais su gyvūnais nustatyta, kad prostaglandinų sintezės inhibitorių davimas dažniau sukelia implantacijos sutrikimus ir žuvimą po implantacijos, padidėja vaisiaus ir embriono letališkumas. Be to, pranešama, kad gyvūnams duodant prostaglandinų sintezės inhibitorių organogenezės periodu, dažniau pasitaiko įvairių vystymosi sutrikimų, įskaitant širdies ir kraujagyslių defektus.</w:t>
      </w:r>
    </w:p>
    <w:p w14:paraId="35D0EABD" w14:textId="77777777" w:rsidR="00F85B86" w:rsidRPr="001B1EA1" w:rsidRDefault="00F85B86" w:rsidP="00F85B86">
      <w:pPr>
        <w:pStyle w:val="BTEMEASMCA"/>
      </w:pPr>
    </w:p>
    <w:p w14:paraId="2ACA1506" w14:textId="304980CB" w:rsidR="00CE4A40" w:rsidRPr="001B1EA1" w:rsidRDefault="00CE4A40" w:rsidP="00CE4A40">
      <w:pPr>
        <w:autoSpaceDE w:val="0"/>
        <w:autoSpaceDN w:val="0"/>
        <w:adjustRightInd w:val="0"/>
        <w:rPr>
          <w:rFonts w:eastAsiaTheme="minorHAnsi"/>
          <w:bCs/>
          <w:szCs w:val="22"/>
          <w:lang w:eastAsia="en-US"/>
        </w:rPr>
      </w:pPr>
      <w:r w:rsidRPr="001B1EA1">
        <w:rPr>
          <w:rFonts w:eastAsiaTheme="minorHAnsi"/>
          <w:bCs/>
          <w:szCs w:val="22"/>
          <w:lang w:eastAsia="en-US"/>
        </w:rPr>
        <w:t xml:space="preserve">Nuo 20-osios nėštumo savaitės vartojamas </w:t>
      </w:r>
      <w:proofErr w:type="spellStart"/>
      <w:r w:rsidRPr="001B1EA1">
        <w:rPr>
          <w:rFonts w:eastAsiaTheme="minorHAnsi"/>
          <w:bCs/>
          <w:szCs w:val="22"/>
          <w:lang w:eastAsia="en-US"/>
        </w:rPr>
        <w:t>diklofenakas</w:t>
      </w:r>
      <w:proofErr w:type="spellEnd"/>
      <w:r w:rsidRPr="001B1EA1">
        <w:rPr>
          <w:rFonts w:eastAsiaTheme="minorHAnsi"/>
          <w:bCs/>
          <w:szCs w:val="22"/>
          <w:lang w:eastAsia="en-US"/>
        </w:rPr>
        <w:t xml:space="preserve"> gali sukelti </w:t>
      </w:r>
      <w:proofErr w:type="spellStart"/>
      <w:r w:rsidRPr="001B1EA1">
        <w:rPr>
          <w:rFonts w:eastAsiaTheme="minorHAnsi"/>
          <w:bCs/>
          <w:szCs w:val="22"/>
          <w:lang w:eastAsia="en-US"/>
        </w:rPr>
        <w:t>oligohidramnioną</w:t>
      </w:r>
      <w:proofErr w:type="spellEnd"/>
      <w:r w:rsidR="00E369B1">
        <w:rPr>
          <w:rFonts w:eastAsiaTheme="minorHAnsi"/>
          <w:bCs/>
          <w:szCs w:val="22"/>
          <w:lang w:eastAsia="en-US"/>
        </w:rPr>
        <w:t xml:space="preserve"> dėl </w:t>
      </w:r>
    </w:p>
    <w:p w14:paraId="25956225" w14:textId="70CDB49A" w:rsidR="00CE4A40" w:rsidRPr="001B1EA1" w:rsidRDefault="00CE4A40" w:rsidP="00CE4A40">
      <w:pPr>
        <w:autoSpaceDE w:val="0"/>
        <w:autoSpaceDN w:val="0"/>
        <w:adjustRightInd w:val="0"/>
        <w:rPr>
          <w:rFonts w:eastAsiaTheme="minorHAnsi"/>
          <w:bCs/>
          <w:szCs w:val="22"/>
          <w:lang w:eastAsia="en-US"/>
        </w:rPr>
      </w:pPr>
      <w:r w:rsidRPr="001B1EA1">
        <w:rPr>
          <w:rFonts w:eastAsiaTheme="minorHAnsi"/>
          <w:bCs/>
          <w:szCs w:val="22"/>
          <w:lang w:eastAsia="en-US"/>
        </w:rPr>
        <w:t xml:space="preserve">vaisiaus inkstų </w:t>
      </w:r>
      <w:r w:rsidR="00E369B1">
        <w:rPr>
          <w:rFonts w:eastAsiaTheme="minorHAnsi"/>
          <w:bCs/>
          <w:szCs w:val="22"/>
          <w:lang w:eastAsia="en-US"/>
        </w:rPr>
        <w:t>dis</w:t>
      </w:r>
      <w:r w:rsidRPr="001B1EA1">
        <w:rPr>
          <w:rFonts w:eastAsiaTheme="minorHAnsi"/>
          <w:bCs/>
          <w:szCs w:val="22"/>
          <w:lang w:eastAsia="en-US"/>
        </w:rPr>
        <w:t>funkcij</w:t>
      </w:r>
      <w:r w:rsidR="00E369B1">
        <w:rPr>
          <w:rFonts w:eastAsiaTheme="minorHAnsi"/>
          <w:bCs/>
          <w:szCs w:val="22"/>
          <w:lang w:eastAsia="en-US"/>
        </w:rPr>
        <w:t>os</w:t>
      </w:r>
      <w:r w:rsidRPr="001B1EA1">
        <w:rPr>
          <w:rFonts w:eastAsiaTheme="minorHAnsi"/>
          <w:bCs/>
          <w:szCs w:val="22"/>
          <w:lang w:eastAsia="en-US"/>
        </w:rPr>
        <w:t xml:space="preserve">. </w:t>
      </w:r>
      <w:r w:rsidR="00E369B1">
        <w:rPr>
          <w:rFonts w:eastAsiaTheme="minorHAnsi"/>
          <w:bCs/>
          <w:szCs w:val="22"/>
          <w:lang w:eastAsia="en-US"/>
        </w:rPr>
        <w:t>Tai</w:t>
      </w:r>
      <w:r w:rsidRPr="001B1EA1">
        <w:rPr>
          <w:rFonts w:eastAsiaTheme="minorHAnsi"/>
          <w:bCs/>
          <w:szCs w:val="22"/>
          <w:lang w:eastAsia="en-US"/>
        </w:rPr>
        <w:t xml:space="preserve"> gali pasireikšti vos pradėjus gydymą ir </w:t>
      </w:r>
      <w:r w:rsidR="00E369B1">
        <w:rPr>
          <w:rFonts w:eastAsiaTheme="minorHAnsi"/>
          <w:bCs/>
          <w:szCs w:val="22"/>
          <w:lang w:eastAsia="en-US"/>
        </w:rPr>
        <w:t xml:space="preserve">nutraukus gydymą </w:t>
      </w:r>
      <w:r w:rsidRPr="001B1EA1">
        <w:rPr>
          <w:rFonts w:eastAsiaTheme="minorHAnsi"/>
          <w:bCs/>
          <w:szCs w:val="22"/>
          <w:lang w:eastAsia="en-US"/>
        </w:rPr>
        <w:t>paprastai</w:t>
      </w:r>
    </w:p>
    <w:p w14:paraId="6EE2EC8C" w14:textId="3325E93B" w:rsidR="00F85B86" w:rsidRPr="001B1EA1" w:rsidRDefault="00CE4A40" w:rsidP="00CE4A40">
      <w:pPr>
        <w:pStyle w:val="BTEMEASMCA"/>
      </w:pPr>
      <w:r w:rsidRPr="001B1EA1">
        <w:rPr>
          <w:rFonts w:eastAsiaTheme="minorHAnsi"/>
          <w:bCs/>
        </w:rPr>
        <w:t>išnyksta</w:t>
      </w:r>
      <w:r w:rsidRPr="001B1EA1">
        <w:t xml:space="preserve">. Be to, buvo pranešimų apie arterinio latako susiaurėjimą po gydymo antrąjį trimestrą, kuris dauguma atvejų išnyko nutraukus gydymą. Todėl, </w:t>
      </w:r>
      <w:r w:rsidRPr="001B1EA1">
        <w:rPr>
          <w:rFonts w:eastAsiaTheme="minorHAnsi"/>
        </w:rPr>
        <w:t xml:space="preserve"> </w:t>
      </w:r>
      <w:r w:rsidR="001651EA" w:rsidRPr="001B1EA1">
        <w:t>p</w:t>
      </w:r>
      <w:r w:rsidR="00F85B86" w:rsidRPr="001B1EA1">
        <w:t>irmojo ir antrojo nėštumo trimestro metu diklofenako negalima vartoti, nebent yra būtinybė. Jei diklofenaką vartoja norinčios pastoti moterys arba nėščiosios pirmojo ir antrojo nėštumo trimestro metu, dozė turi būti galimai mažiausia, o vartojimo laikas galimai trumpiausias.</w:t>
      </w:r>
      <w:r w:rsidR="001651EA" w:rsidRPr="001B1EA1">
        <w:t xml:space="preserve"> </w:t>
      </w:r>
      <w:r w:rsidRPr="001B1EA1">
        <w:rPr>
          <w:rFonts w:eastAsiaTheme="minorHAnsi"/>
          <w:bCs/>
        </w:rPr>
        <w:t xml:space="preserve">Jei po 20-os gestacinės savaitės kelias </w:t>
      </w:r>
      <w:r w:rsidR="00E369B1">
        <w:rPr>
          <w:rFonts w:eastAsiaTheme="minorHAnsi"/>
          <w:bCs/>
        </w:rPr>
        <w:t xml:space="preserve">dienas </w:t>
      </w:r>
      <w:r w:rsidRPr="001B1EA1">
        <w:rPr>
          <w:rFonts w:eastAsiaTheme="minorHAnsi"/>
          <w:bCs/>
        </w:rPr>
        <w:t xml:space="preserve">vartojamas </w:t>
      </w:r>
      <w:r w:rsidR="00E369B1">
        <w:rPr>
          <w:rFonts w:eastAsiaTheme="minorHAnsi"/>
          <w:bCs/>
        </w:rPr>
        <w:lastRenderedPageBreak/>
        <w:t>diklofenakas</w:t>
      </w:r>
      <w:r w:rsidR="00E369B1">
        <w:rPr>
          <w:rFonts w:eastAsiaTheme="minorHAnsi"/>
        </w:rPr>
        <w:t>,</w:t>
      </w:r>
      <w:r w:rsidRPr="001B1EA1">
        <w:rPr>
          <w:rFonts w:eastAsiaTheme="minorHAnsi"/>
        </w:rPr>
        <w:t xml:space="preserve"> </w:t>
      </w:r>
      <w:r w:rsidRPr="001B1EA1">
        <w:rPr>
          <w:rFonts w:eastAsiaTheme="minorHAnsi"/>
          <w:bCs/>
        </w:rPr>
        <w:t xml:space="preserve">reikia </w:t>
      </w:r>
      <w:r w:rsidR="00E369B1">
        <w:rPr>
          <w:rFonts w:eastAsiaTheme="minorHAnsi"/>
          <w:bCs/>
        </w:rPr>
        <w:t xml:space="preserve">spręsti, ar vykdyti </w:t>
      </w:r>
      <w:r w:rsidRPr="001B1EA1">
        <w:rPr>
          <w:rFonts w:eastAsiaTheme="minorHAnsi"/>
          <w:bCs/>
        </w:rPr>
        <w:t xml:space="preserve">antenatalinės oligohidramniono </w:t>
      </w:r>
      <w:r w:rsidRPr="001B1EA1">
        <w:t xml:space="preserve">ir arterinio latako susiaurėjimo </w:t>
      </w:r>
      <w:r w:rsidRPr="001B1EA1">
        <w:rPr>
          <w:rFonts w:eastAsiaTheme="minorHAnsi"/>
          <w:bCs/>
        </w:rPr>
        <w:t xml:space="preserve">stebėsenos galimybę. Nustačius oligohidramnioną </w:t>
      </w:r>
      <w:r w:rsidRPr="001B1EA1">
        <w:t>ar arterinio latako susiaurėjimą</w:t>
      </w:r>
      <w:r w:rsidRPr="001B1EA1">
        <w:rPr>
          <w:rFonts w:eastAsiaTheme="minorHAnsi"/>
          <w:bCs/>
        </w:rPr>
        <w:t>, gydymą</w:t>
      </w:r>
      <w:r w:rsidR="007705C1">
        <w:rPr>
          <w:rFonts w:eastAsiaTheme="minorHAnsi"/>
        </w:rPr>
        <w:t xml:space="preserve"> diklofenaku </w:t>
      </w:r>
      <w:r w:rsidRPr="001B1EA1">
        <w:rPr>
          <w:rFonts w:eastAsiaTheme="minorHAnsi"/>
          <w:bCs/>
        </w:rPr>
        <w:t>reikia nutraukti</w:t>
      </w:r>
      <w:r w:rsidRPr="001B1EA1">
        <w:t>.</w:t>
      </w:r>
      <w:r w:rsidRPr="001B1EA1">
        <w:rPr>
          <w:rFonts w:eastAsiaTheme="minorHAnsi"/>
        </w:rPr>
        <w:t xml:space="preserve"> </w:t>
      </w:r>
      <w:r w:rsidR="00F85B86" w:rsidRPr="001B1EA1">
        <w:t xml:space="preserve"> </w:t>
      </w:r>
    </w:p>
    <w:p w14:paraId="12999F2A" w14:textId="77777777" w:rsidR="00F85B86" w:rsidRPr="001B1EA1" w:rsidRDefault="00F85B86" w:rsidP="00F85B86">
      <w:pPr>
        <w:pStyle w:val="BTEMEASMCA"/>
      </w:pPr>
    </w:p>
    <w:p w14:paraId="2A7BBBBE" w14:textId="77777777" w:rsidR="00F85B86" w:rsidRPr="001B1EA1" w:rsidRDefault="00F85B86" w:rsidP="00F85B86">
      <w:pPr>
        <w:pStyle w:val="BTEMEASMCA"/>
      </w:pPr>
      <w:r w:rsidRPr="001B1EA1">
        <w:t>Prostaglandinų sintezės inhibitoriai, vartojami trečiojo nėštumo trimestro metu gali sukelti:</w:t>
      </w:r>
    </w:p>
    <w:p w14:paraId="67DE2550" w14:textId="77777777" w:rsidR="00F85B86" w:rsidRPr="001B1EA1" w:rsidRDefault="00F85B86" w:rsidP="00F85B86">
      <w:pPr>
        <w:pStyle w:val="BT-EMEASMCA"/>
        <w:numPr>
          <w:ilvl w:val="0"/>
          <w:numId w:val="3"/>
        </w:numPr>
        <w:ind w:hanging="720"/>
        <w:rPr>
          <w:i/>
          <w:szCs w:val="22"/>
        </w:rPr>
      </w:pPr>
      <w:r w:rsidRPr="001B1EA1">
        <w:rPr>
          <w:i/>
          <w:szCs w:val="22"/>
        </w:rPr>
        <w:t>vaisiui</w:t>
      </w:r>
    </w:p>
    <w:p w14:paraId="504A5E3B" w14:textId="77777777" w:rsidR="00F85B86" w:rsidRPr="001B1EA1" w:rsidRDefault="00F85B86" w:rsidP="00F85B86">
      <w:pPr>
        <w:pStyle w:val="BT-EMEASMCA"/>
        <w:numPr>
          <w:ilvl w:val="0"/>
          <w:numId w:val="9"/>
        </w:numPr>
        <w:rPr>
          <w:szCs w:val="22"/>
        </w:rPr>
      </w:pPr>
      <w:r w:rsidRPr="001B1EA1">
        <w:rPr>
          <w:szCs w:val="22"/>
        </w:rPr>
        <w:t xml:space="preserve">žalingą poveikį širdies ir kvėpavimo sistemai (priešlaikinį arterinio latako </w:t>
      </w:r>
      <w:r w:rsidR="00CE4A40" w:rsidRPr="001B1EA1">
        <w:rPr>
          <w:szCs w:val="22"/>
        </w:rPr>
        <w:t>susiaurėjimą /</w:t>
      </w:r>
      <w:r w:rsidR="001651EA" w:rsidRPr="001B1EA1">
        <w:rPr>
          <w:szCs w:val="22"/>
        </w:rPr>
        <w:t xml:space="preserve"> </w:t>
      </w:r>
      <w:r w:rsidRPr="001B1EA1">
        <w:rPr>
          <w:szCs w:val="22"/>
        </w:rPr>
        <w:t>užsidarymą ir hipertenziją plaučiuose);</w:t>
      </w:r>
    </w:p>
    <w:p w14:paraId="500DD40D" w14:textId="77777777" w:rsidR="00F85B86" w:rsidRPr="001B1EA1" w:rsidRDefault="00F85B86" w:rsidP="00F85B86">
      <w:pPr>
        <w:pStyle w:val="BT-EMEASMCA"/>
        <w:numPr>
          <w:ilvl w:val="0"/>
          <w:numId w:val="10"/>
        </w:numPr>
        <w:rPr>
          <w:szCs w:val="22"/>
        </w:rPr>
      </w:pPr>
      <w:r w:rsidRPr="001B1EA1">
        <w:rPr>
          <w:szCs w:val="22"/>
        </w:rPr>
        <w:t xml:space="preserve">inkstų funkcijos sutrikimus, kurie gali progresuoti ir atsirasti inkstų nepakankamumas su </w:t>
      </w:r>
      <w:proofErr w:type="spellStart"/>
      <w:r w:rsidRPr="001B1EA1">
        <w:rPr>
          <w:szCs w:val="22"/>
        </w:rPr>
        <w:t>oligohidramnionu</w:t>
      </w:r>
      <w:proofErr w:type="spellEnd"/>
      <w:r w:rsidR="001651EA" w:rsidRPr="001B1EA1">
        <w:rPr>
          <w:szCs w:val="22"/>
        </w:rPr>
        <w:t xml:space="preserve"> </w:t>
      </w:r>
      <w:r w:rsidR="00CE4A40" w:rsidRPr="001B1EA1">
        <w:rPr>
          <w:szCs w:val="22"/>
        </w:rPr>
        <w:t>(žr. pirmiau)</w:t>
      </w:r>
      <w:r w:rsidRPr="001B1EA1">
        <w:rPr>
          <w:szCs w:val="22"/>
        </w:rPr>
        <w:t>;</w:t>
      </w:r>
    </w:p>
    <w:p w14:paraId="3D8CCFAA" w14:textId="77777777" w:rsidR="00F85B86" w:rsidRPr="001B1EA1" w:rsidRDefault="00F85B86" w:rsidP="00F85B86">
      <w:pPr>
        <w:pStyle w:val="BT-EMEASMCA"/>
        <w:numPr>
          <w:ilvl w:val="0"/>
          <w:numId w:val="3"/>
        </w:numPr>
        <w:ind w:left="567" w:hanging="567"/>
        <w:rPr>
          <w:i/>
          <w:szCs w:val="22"/>
        </w:rPr>
      </w:pPr>
      <w:r w:rsidRPr="001B1EA1">
        <w:rPr>
          <w:i/>
          <w:szCs w:val="22"/>
        </w:rPr>
        <w:t>nėštumo pabaigoje motinai ir naujagimiui</w:t>
      </w:r>
    </w:p>
    <w:p w14:paraId="5E077789" w14:textId="77777777" w:rsidR="00F85B86" w:rsidRPr="001B1EA1" w:rsidRDefault="00F85B86" w:rsidP="00F85B86">
      <w:pPr>
        <w:pStyle w:val="BT-EMEASMCA"/>
        <w:numPr>
          <w:ilvl w:val="0"/>
          <w:numId w:val="11"/>
        </w:numPr>
        <w:rPr>
          <w:szCs w:val="22"/>
        </w:rPr>
      </w:pPr>
      <w:r w:rsidRPr="001B1EA1">
        <w:rPr>
          <w:szCs w:val="22"/>
        </w:rPr>
        <w:t xml:space="preserve">galimą kraujavimo laiko pailgėjimą dėl </w:t>
      </w:r>
      <w:proofErr w:type="spellStart"/>
      <w:r w:rsidRPr="001B1EA1">
        <w:rPr>
          <w:szCs w:val="22"/>
        </w:rPr>
        <w:t>antiagregacinio</w:t>
      </w:r>
      <w:proofErr w:type="spellEnd"/>
      <w:r w:rsidRPr="001B1EA1">
        <w:rPr>
          <w:szCs w:val="22"/>
        </w:rPr>
        <w:t xml:space="preserve"> poveikio, kuris gali pasireikšti vartojant net labai mažas dozes;</w:t>
      </w:r>
    </w:p>
    <w:p w14:paraId="5F81A73F" w14:textId="77777777" w:rsidR="00F85B86" w:rsidRPr="001B1EA1" w:rsidRDefault="00F85B86" w:rsidP="00F85B86">
      <w:pPr>
        <w:pStyle w:val="BT-EMEASMCA"/>
        <w:numPr>
          <w:ilvl w:val="0"/>
          <w:numId w:val="11"/>
        </w:numPr>
        <w:rPr>
          <w:szCs w:val="22"/>
        </w:rPr>
      </w:pPr>
      <w:r w:rsidRPr="001B1EA1">
        <w:rPr>
          <w:szCs w:val="22"/>
        </w:rPr>
        <w:t>gimdos susitraukimų slopinimą, dėl to gali vėluoti arba užsitęsti gimdymas.</w:t>
      </w:r>
    </w:p>
    <w:p w14:paraId="0BFA0BFC" w14:textId="77777777" w:rsidR="00F85B86" w:rsidRPr="001B1EA1" w:rsidRDefault="00F85B86" w:rsidP="00F85B86">
      <w:pPr>
        <w:pStyle w:val="BT-EMEASMCA"/>
        <w:numPr>
          <w:ilvl w:val="0"/>
          <w:numId w:val="0"/>
        </w:numPr>
        <w:rPr>
          <w:szCs w:val="22"/>
        </w:rPr>
      </w:pPr>
    </w:p>
    <w:p w14:paraId="12AA6BD6" w14:textId="77777777" w:rsidR="00F85B86" w:rsidRPr="001B1EA1" w:rsidRDefault="00F85B86" w:rsidP="00F85B86">
      <w:pPr>
        <w:pStyle w:val="BTEMEASMCA"/>
      </w:pPr>
      <w:r w:rsidRPr="001B1EA1">
        <w:t>Diklofenako trečiojo nėštumo trimestro laikotarpiu vartoti negalima</w:t>
      </w:r>
      <w:r w:rsidR="00C51493" w:rsidRPr="001B1EA1">
        <w:t xml:space="preserve"> </w:t>
      </w:r>
      <w:r w:rsidR="00CE4A40" w:rsidRPr="001B1EA1">
        <w:t>(žr. 4.3 ir 5.3 skyrius)</w:t>
      </w:r>
      <w:r w:rsidRPr="001B1EA1">
        <w:t>.</w:t>
      </w:r>
    </w:p>
    <w:p w14:paraId="2EF7A771" w14:textId="77777777" w:rsidR="00F85B86" w:rsidRPr="001B1EA1" w:rsidRDefault="00F85B86" w:rsidP="00F85B86">
      <w:pPr>
        <w:pStyle w:val="BTEMEASMCA"/>
      </w:pPr>
    </w:p>
    <w:p w14:paraId="6DDF6474" w14:textId="77777777" w:rsidR="00F85B86" w:rsidRPr="001B1EA1" w:rsidRDefault="00F85B86" w:rsidP="00F85B86">
      <w:pPr>
        <w:pStyle w:val="BT-EMEASMCA"/>
        <w:numPr>
          <w:ilvl w:val="0"/>
          <w:numId w:val="0"/>
        </w:numPr>
        <w:rPr>
          <w:szCs w:val="22"/>
        </w:rPr>
      </w:pPr>
      <w:r w:rsidRPr="001B1EA1">
        <w:rPr>
          <w:szCs w:val="22"/>
        </w:rPr>
        <w:t>Žindymas</w:t>
      </w:r>
    </w:p>
    <w:p w14:paraId="2E1D9E24" w14:textId="77777777" w:rsidR="00F85B86" w:rsidRPr="001B1EA1" w:rsidRDefault="00F85B86" w:rsidP="00F85B86">
      <w:pPr>
        <w:rPr>
          <w:szCs w:val="22"/>
          <w:lang w:eastAsia="en-US"/>
        </w:rPr>
      </w:pPr>
      <w:r w:rsidRPr="001B1EA1">
        <w:rPr>
          <w:szCs w:val="22"/>
          <w:lang w:eastAsia="en-US"/>
        </w:rPr>
        <w:t xml:space="preserve">Nedidelis </w:t>
      </w:r>
      <w:proofErr w:type="spellStart"/>
      <w:r w:rsidRPr="001B1EA1">
        <w:rPr>
          <w:szCs w:val="22"/>
          <w:lang w:eastAsia="en-US"/>
        </w:rPr>
        <w:t>diklofenako</w:t>
      </w:r>
      <w:proofErr w:type="spellEnd"/>
      <w:r w:rsidRPr="001B1EA1">
        <w:rPr>
          <w:szCs w:val="22"/>
          <w:lang w:eastAsia="en-US"/>
        </w:rPr>
        <w:t xml:space="preserve">, kaip ir kitų NVNU, kiekis patenka į </w:t>
      </w:r>
      <w:r w:rsidRPr="001B1EA1">
        <w:rPr>
          <w:szCs w:val="22"/>
        </w:rPr>
        <w:t xml:space="preserve">motinos </w:t>
      </w:r>
      <w:r w:rsidRPr="001B1EA1">
        <w:rPr>
          <w:szCs w:val="22"/>
          <w:lang w:eastAsia="en-US"/>
        </w:rPr>
        <w:t xml:space="preserve">pieną. Todėl, norint išvengti nepageidaujamo poveikio kūdikiui žindymo laikotarpiu, </w:t>
      </w:r>
      <w:proofErr w:type="spellStart"/>
      <w:r w:rsidRPr="001B1EA1">
        <w:rPr>
          <w:szCs w:val="22"/>
          <w:lang w:eastAsia="en-US"/>
        </w:rPr>
        <w:t>diklofenako</w:t>
      </w:r>
      <w:proofErr w:type="spellEnd"/>
      <w:r w:rsidRPr="001B1EA1">
        <w:rPr>
          <w:szCs w:val="22"/>
          <w:lang w:eastAsia="en-US"/>
        </w:rPr>
        <w:t xml:space="preserve"> vartoti negalima.</w:t>
      </w:r>
    </w:p>
    <w:p w14:paraId="4148A96A" w14:textId="77777777" w:rsidR="00F85B86" w:rsidRPr="001B1EA1" w:rsidRDefault="00F85B86" w:rsidP="00F85B86">
      <w:pPr>
        <w:pStyle w:val="BTEMEASMCA"/>
      </w:pPr>
    </w:p>
    <w:p w14:paraId="1B981549" w14:textId="77777777" w:rsidR="00F85B86" w:rsidRPr="001B1EA1" w:rsidRDefault="00F85B86" w:rsidP="00F85B86">
      <w:pPr>
        <w:pStyle w:val="BTEMEASMCA"/>
      </w:pPr>
      <w:bookmarkStart w:id="2" w:name="OLE_LINK1"/>
      <w:bookmarkStart w:id="3" w:name="OLE_LINK2"/>
      <w:r w:rsidRPr="001B1EA1">
        <w:t>Vaisingumas</w:t>
      </w:r>
    </w:p>
    <w:p w14:paraId="347559D4" w14:textId="3B7DFA0D" w:rsidR="00F85B86" w:rsidRPr="001B1EA1" w:rsidRDefault="00F85B86" w:rsidP="00F85B86">
      <w:pPr>
        <w:pStyle w:val="BTEMEASMCA"/>
      </w:pPr>
      <w:r w:rsidRPr="001B1EA1">
        <w:t>Dicloberl vartojimas gali pažeisti moterų vaisingumą ir jo nerekomenduojama vartoti pastoti bandančioms moterims. Reikia spręsti dėl Dicloberl vartojimo nutraukimo moterims, kurioms sunku pastoti arba kurios yra tiriamos dėl nevaisingumo.</w:t>
      </w:r>
      <w:bookmarkEnd w:id="2"/>
      <w:bookmarkEnd w:id="3"/>
    </w:p>
    <w:p w14:paraId="1503D85C" w14:textId="77777777" w:rsidR="00F85B86" w:rsidRPr="001B1EA1" w:rsidRDefault="00F85B86" w:rsidP="00F85B86">
      <w:pPr>
        <w:pStyle w:val="BTEMEASMCA"/>
      </w:pPr>
    </w:p>
    <w:p w14:paraId="4F8FF9B1" w14:textId="77777777" w:rsidR="00F85B86" w:rsidRPr="001B1EA1" w:rsidRDefault="00F85B86" w:rsidP="00F85B86">
      <w:pPr>
        <w:pStyle w:val="PI-2EMEASMCA"/>
      </w:pPr>
      <w:r w:rsidRPr="001B1EA1">
        <w:t xml:space="preserve">4.7 </w:t>
      </w:r>
      <w:r w:rsidRPr="001B1EA1">
        <w:tab/>
        <w:t>Poveikis gebėjimui vairuoti ir valdyti mechanizmus</w:t>
      </w:r>
    </w:p>
    <w:p w14:paraId="616AE4F3" w14:textId="77777777" w:rsidR="00F85B86" w:rsidRPr="001B1EA1" w:rsidRDefault="00F85B86" w:rsidP="00F85B86">
      <w:pPr>
        <w:pStyle w:val="BTEMEASMCA"/>
      </w:pPr>
    </w:p>
    <w:p w14:paraId="5CDE1C76" w14:textId="77777777" w:rsidR="00F85B86" w:rsidRPr="001B1EA1" w:rsidRDefault="00F85B86" w:rsidP="00F85B86">
      <w:pPr>
        <w:pStyle w:val="BTEMEASMCA"/>
        <w:rPr>
          <w:rFonts w:eastAsia="Batang"/>
          <w:noProof w:val="0"/>
          <w:lang w:eastAsia="lt-LT"/>
        </w:rPr>
      </w:pPr>
      <w:r w:rsidRPr="001B1EA1">
        <w:t>Pacientai, kuriems vartojant diklofenako sutrinka regėjimas, svaigsta ir sukasi galva, pasireiškia mieguistumas arba kiti centrinės nervų sistemos sutrikimai, turi nevairuoti ir nevaldyti mechanizmų. Šis vaistinio preparato poveikis ypač sustiprėja kartu pavartojus alkoholio</w:t>
      </w:r>
      <w:r w:rsidRPr="001B1EA1">
        <w:rPr>
          <w:rFonts w:eastAsia="Batang"/>
          <w:noProof w:val="0"/>
          <w:lang w:eastAsia="lt-LT"/>
        </w:rPr>
        <w:t xml:space="preserve">. </w:t>
      </w:r>
    </w:p>
    <w:p w14:paraId="4FF6C112" w14:textId="77777777" w:rsidR="00F85B86" w:rsidRPr="001B1EA1" w:rsidRDefault="00F85B86" w:rsidP="00F85B86">
      <w:pPr>
        <w:pStyle w:val="BTEMEASMCA"/>
      </w:pPr>
    </w:p>
    <w:p w14:paraId="4859A016" w14:textId="77777777" w:rsidR="00F85B86" w:rsidRPr="001B1EA1" w:rsidRDefault="00F85B86" w:rsidP="00F85B86">
      <w:pPr>
        <w:pStyle w:val="BTEMEASMCA"/>
        <w:rPr>
          <w:rStyle w:val="Grietas"/>
        </w:rPr>
      </w:pPr>
      <w:r w:rsidRPr="001B1EA1">
        <w:rPr>
          <w:rStyle w:val="Grietas"/>
        </w:rPr>
        <w:t xml:space="preserve">4.8 </w:t>
      </w:r>
      <w:r w:rsidRPr="001B1EA1">
        <w:rPr>
          <w:rStyle w:val="Grietas"/>
        </w:rPr>
        <w:tab/>
        <w:t>Nepageidaujamas poveikis</w:t>
      </w:r>
    </w:p>
    <w:p w14:paraId="315F4FF3" w14:textId="77777777" w:rsidR="00F85B86" w:rsidRPr="001B1EA1" w:rsidRDefault="00F85B86" w:rsidP="00F85B86">
      <w:pPr>
        <w:pStyle w:val="BTEMEASMCA"/>
      </w:pPr>
    </w:p>
    <w:p w14:paraId="308ADC98" w14:textId="77777777" w:rsidR="00F85B86" w:rsidRPr="001B1EA1" w:rsidRDefault="00F85B86" w:rsidP="00F85B86">
      <w:pPr>
        <w:pStyle w:val="BTEMEASMCA"/>
      </w:pPr>
      <w:r w:rsidRPr="001B1EA1">
        <w:t>Nepageidaujamo poveikio dažnis apibūdinamas taip: labai dažnas (≥ 1/10), dažnas (nuo ≥ 1/100 iki &lt; 1/10), nedažnas (nuo ≥ 1/1 000 iki &lt; 1/100), retas (nuo ≥ 1/10 000 iki &lt; 1/1000), labai retas (&lt; 1/10 000) ir nežinomas (negali būti apskaičiuotas pagal turimus duomenis).</w:t>
      </w:r>
      <w:r w:rsidRPr="001B1EA1" w:rsidDel="00A27839">
        <w:t xml:space="preserve"> </w:t>
      </w:r>
    </w:p>
    <w:p w14:paraId="5A3D795A" w14:textId="77777777" w:rsidR="00F85B86" w:rsidRPr="001B1EA1" w:rsidRDefault="00F85B86" w:rsidP="00F85B86">
      <w:pPr>
        <w:pStyle w:val="BTEMEASMCA"/>
      </w:pPr>
    </w:p>
    <w:p w14:paraId="03654C23" w14:textId="77777777" w:rsidR="00F85B86" w:rsidRPr="001B1EA1" w:rsidRDefault="00F85B86" w:rsidP="00F85B86">
      <w:pPr>
        <w:pStyle w:val="BTEMEASMCA"/>
        <w:rPr>
          <w:rFonts w:eastAsia="Batang"/>
          <w:bCs/>
        </w:rPr>
      </w:pPr>
      <w:r w:rsidRPr="001B1EA1">
        <w:t xml:space="preserve">Prisimintina, kad toliau nurodytas vaistinio preparato nepageidaujamas poveikis priklauso nuo dozės ir kinta priklausomai nuo atskiro individo ypatumų. </w:t>
      </w:r>
      <w:r w:rsidRPr="001B1EA1">
        <w:rPr>
          <w:rFonts w:eastAsia="Batang"/>
          <w:bCs/>
        </w:rPr>
        <w:t xml:space="preserve">Žemiau išvardyti nepageidaujamo poveikio požymiai buvo nustatyti trumpalaikio ir ilgalaikio vartojimo metu. </w:t>
      </w:r>
    </w:p>
    <w:p w14:paraId="60269768" w14:textId="77777777" w:rsidR="00F85B86" w:rsidRPr="001B1EA1" w:rsidRDefault="00F85B86" w:rsidP="00F85B86">
      <w:pPr>
        <w:pStyle w:val="BTEMEASMCA"/>
        <w:rPr>
          <w:rFonts w:eastAsia="Batang"/>
        </w:rPr>
      </w:pPr>
    </w:p>
    <w:p w14:paraId="438B4F91" w14:textId="77777777" w:rsidR="00F85B86" w:rsidRPr="001B1EA1" w:rsidRDefault="00F85B86" w:rsidP="00F85B86">
      <w:pPr>
        <w:pStyle w:val="BTEMEASMCA"/>
        <w:rPr>
          <w:rFonts w:eastAsia="Batang"/>
        </w:rPr>
      </w:pPr>
      <w:r w:rsidRPr="001B1EA1">
        <w:rPr>
          <w:rFonts w:eastAsia="Batang"/>
        </w:rPr>
        <w:t>Nepageidaujamo poveikio reiškiniai, susiję su virškinimo traktu, kurie stebėti dažnai buvo: pykinimas, vėmimas, viduriavimas, dujų susikaupimas, dispepsija, pilvo skausmas (žr. 4.4 skyrių), melena, vėmimas su krauju, peptinės opos, perforacija arba kraujavimas iš virškinimo trakto, kartais pavojingas gyvybei, ypač senyviems pacientams (žr. 4.4 skyrių).</w:t>
      </w:r>
    </w:p>
    <w:p w14:paraId="52783EE6" w14:textId="77777777" w:rsidR="00F85B86" w:rsidRPr="001B1EA1" w:rsidRDefault="00F85B86" w:rsidP="00F85B86">
      <w:pPr>
        <w:pStyle w:val="BTEMEASMCA"/>
      </w:pPr>
    </w:p>
    <w:p w14:paraId="6A11D37F" w14:textId="77777777" w:rsidR="00F85B86" w:rsidRPr="001B1EA1" w:rsidRDefault="00F85B86" w:rsidP="00F85B86">
      <w:pPr>
        <w:tabs>
          <w:tab w:val="left" w:pos="540"/>
        </w:tabs>
        <w:rPr>
          <w:rFonts w:eastAsia="Batang"/>
          <w:bCs/>
          <w:szCs w:val="22"/>
        </w:rPr>
      </w:pPr>
      <w:r w:rsidRPr="001B1EA1">
        <w:rPr>
          <w:rFonts w:eastAsia="Batang"/>
        </w:rPr>
        <w:t xml:space="preserve">Kraujavimų iš virškinimo trakto rizika ypač priklauso nuo vaistinio preparato dozės ir vartojimo trukmės. </w:t>
      </w:r>
      <w:r w:rsidRPr="001B1EA1">
        <w:rPr>
          <w:rFonts w:eastAsia="Batang"/>
          <w:bCs/>
          <w:noProof/>
          <w:szCs w:val="22"/>
        </w:rPr>
        <w:t xml:space="preserve">Taip pat pranešama apie po vaistinio preparato vartojimo buvusius vidurių užkietėjimą, </w:t>
      </w:r>
      <w:r w:rsidRPr="001B1EA1">
        <w:rPr>
          <w:rFonts w:eastAsia="Batang"/>
          <w:bCs/>
          <w:noProof/>
          <w:szCs w:val="22"/>
          <w:lang w:eastAsia="ar-SA"/>
        </w:rPr>
        <w:t>gastritą,</w:t>
      </w:r>
      <w:r w:rsidRPr="001B1EA1">
        <w:rPr>
          <w:rFonts w:eastAsia="Batang"/>
          <w:bCs/>
          <w:noProof/>
          <w:szCs w:val="22"/>
        </w:rPr>
        <w:t xml:space="preserve"> opinį stomatitą, opinio kolito ir Krono ligos paūmėjimą. Yra gauta pranešimų apie edemą, hipertenziją ir širdies nepakankamumą vartojant NVNU.</w:t>
      </w:r>
    </w:p>
    <w:p w14:paraId="48EB9617" w14:textId="77777777" w:rsidR="00F85B86" w:rsidRPr="001B1EA1" w:rsidRDefault="00F85B86" w:rsidP="00F85B86">
      <w:pPr>
        <w:pStyle w:val="BTEMEASMCA"/>
      </w:pPr>
    </w:p>
    <w:p w14:paraId="10E9B9DD" w14:textId="77777777" w:rsidR="00F85B86" w:rsidRPr="001B1EA1" w:rsidRDefault="00F85B86" w:rsidP="00F85B86">
      <w:pPr>
        <w:pStyle w:val="BTEMEASMCA"/>
      </w:pPr>
      <w:r w:rsidRPr="001B1EA1">
        <w:t>Klinikinių tyrimų ir epidemiologiniai duomenys nuosekliai rodo, kad vartojant diklofenako, ypatingai didelę jo dozę (150 mg per parą) ir ilgą laikotarpį, didėja arterinių trombozinių reiškinių (pavyzdžiui, miokardo infarkto ar insulto) atsiradimo rizika (žr. 4.3 ir 4.4 skyrius).</w:t>
      </w:r>
    </w:p>
    <w:p w14:paraId="718C0E07" w14:textId="77777777" w:rsidR="00F85B86" w:rsidRPr="001B1EA1" w:rsidRDefault="00F85B86" w:rsidP="00F85B86">
      <w:pPr>
        <w:tabs>
          <w:tab w:val="left" w:pos="0"/>
          <w:tab w:val="left" w:pos="5278"/>
        </w:tabs>
        <w:rPr>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5379"/>
      </w:tblGrid>
      <w:tr w:rsidR="001B1EA1" w:rsidRPr="001B1EA1" w14:paraId="00EEF274" w14:textId="77777777" w:rsidTr="00B71CAF">
        <w:tc>
          <w:tcPr>
            <w:tcW w:w="9060" w:type="dxa"/>
            <w:gridSpan w:val="2"/>
            <w:shd w:val="clear" w:color="auto" w:fill="auto"/>
          </w:tcPr>
          <w:p w14:paraId="25030BF8"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Infekcijos ir infestacijos</w:t>
            </w:r>
          </w:p>
        </w:tc>
      </w:tr>
      <w:tr w:rsidR="001B1EA1" w:rsidRPr="001B1EA1" w14:paraId="1A8293DB" w14:textId="77777777" w:rsidTr="00B71CAF">
        <w:tc>
          <w:tcPr>
            <w:tcW w:w="3681" w:type="dxa"/>
            <w:shd w:val="clear" w:color="auto" w:fill="auto"/>
          </w:tcPr>
          <w:p w14:paraId="69D7F8F2"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lastRenderedPageBreak/>
              <w:t>Labai reti:</w:t>
            </w:r>
          </w:p>
        </w:tc>
        <w:tc>
          <w:tcPr>
            <w:tcW w:w="5379" w:type="dxa"/>
            <w:shd w:val="clear" w:color="auto" w:fill="auto"/>
          </w:tcPr>
          <w:p w14:paraId="1D764D95"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Su infekcija susijusio uždegimo paūmėjimas; aseptinio meningito simptomai.</w:t>
            </w:r>
          </w:p>
          <w:p w14:paraId="5E8B211F" w14:textId="77777777" w:rsidR="00F85B86" w:rsidRPr="001B1EA1" w:rsidRDefault="00F85B86" w:rsidP="00B71CAF">
            <w:pPr>
              <w:tabs>
                <w:tab w:val="left" w:pos="0"/>
                <w:tab w:val="left" w:pos="5278"/>
              </w:tabs>
              <w:rPr>
                <w:bCs/>
                <w:noProof/>
                <w:szCs w:val="22"/>
                <w:lang w:eastAsia="en-US"/>
              </w:rPr>
            </w:pPr>
            <w:r w:rsidRPr="001B1EA1">
              <w:rPr>
                <w:szCs w:val="22"/>
              </w:rPr>
              <w:t xml:space="preserve">Injekcijos vietos </w:t>
            </w:r>
            <w:proofErr w:type="spellStart"/>
            <w:r w:rsidRPr="001B1EA1">
              <w:rPr>
                <w:szCs w:val="22"/>
              </w:rPr>
              <w:t>abscesas</w:t>
            </w:r>
            <w:proofErr w:type="spellEnd"/>
            <w:r w:rsidRPr="001B1EA1">
              <w:rPr>
                <w:szCs w:val="22"/>
                <w:lang w:val="en-GB"/>
              </w:rPr>
              <w:t>.</w:t>
            </w:r>
          </w:p>
        </w:tc>
      </w:tr>
      <w:tr w:rsidR="001B1EA1" w:rsidRPr="001B1EA1" w14:paraId="227E4EA1" w14:textId="77777777" w:rsidTr="00B71CAF">
        <w:tc>
          <w:tcPr>
            <w:tcW w:w="9060" w:type="dxa"/>
            <w:gridSpan w:val="2"/>
            <w:shd w:val="clear" w:color="auto" w:fill="auto"/>
          </w:tcPr>
          <w:p w14:paraId="1E6EFA20"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Kraujo ir limfinės sistemos sutrikimai</w:t>
            </w:r>
          </w:p>
        </w:tc>
      </w:tr>
      <w:tr w:rsidR="001B1EA1" w:rsidRPr="001B1EA1" w14:paraId="5598CA6A" w14:textId="77777777" w:rsidTr="00B71CAF">
        <w:tc>
          <w:tcPr>
            <w:tcW w:w="3681" w:type="dxa"/>
            <w:shd w:val="clear" w:color="auto" w:fill="auto"/>
          </w:tcPr>
          <w:p w14:paraId="629B4862"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7A34C5E5"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Anemija (įskaitant hemolizinę ir aplazinę anemiją), leukopenija, trombocitopenija, pancitopenija, agranulocitozė.</w:t>
            </w:r>
          </w:p>
        </w:tc>
      </w:tr>
      <w:tr w:rsidR="001B1EA1" w:rsidRPr="001B1EA1" w14:paraId="745C6208" w14:textId="77777777" w:rsidTr="00B71CAF">
        <w:tc>
          <w:tcPr>
            <w:tcW w:w="9060" w:type="dxa"/>
            <w:gridSpan w:val="2"/>
            <w:shd w:val="clear" w:color="auto" w:fill="auto"/>
          </w:tcPr>
          <w:p w14:paraId="619A37D2"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Imuninės sistemos sutrikimai</w:t>
            </w:r>
          </w:p>
        </w:tc>
      </w:tr>
      <w:tr w:rsidR="001B1EA1" w:rsidRPr="001B1EA1" w14:paraId="6E9DCDAF" w14:textId="77777777" w:rsidTr="00B71CAF">
        <w:tc>
          <w:tcPr>
            <w:tcW w:w="3681" w:type="dxa"/>
            <w:shd w:val="clear" w:color="auto" w:fill="auto"/>
          </w:tcPr>
          <w:p w14:paraId="1729B895"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Dažni:</w:t>
            </w:r>
          </w:p>
        </w:tc>
        <w:tc>
          <w:tcPr>
            <w:tcW w:w="5379" w:type="dxa"/>
            <w:shd w:val="clear" w:color="auto" w:fill="auto"/>
          </w:tcPr>
          <w:p w14:paraId="369AE05B"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Padidėjusio jautrumo reakcijos: odos išbėrimas ir niežėjimas.</w:t>
            </w:r>
          </w:p>
        </w:tc>
      </w:tr>
      <w:tr w:rsidR="001B1EA1" w:rsidRPr="001B1EA1" w14:paraId="0FE782CE" w14:textId="77777777" w:rsidTr="00B71CAF">
        <w:tc>
          <w:tcPr>
            <w:tcW w:w="3681" w:type="dxa"/>
            <w:shd w:val="clear" w:color="auto" w:fill="auto"/>
          </w:tcPr>
          <w:p w14:paraId="36E8AF7B"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Nedažni:</w:t>
            </w:r>
          </w:p>
        </w:tc>
        <w:tc>
          <w:tcPr>
            <w:tcW w:w="5379" w:type="dxa"/>
            <w:shd w:val="clear" w:color="auto" w:fill="auto"/>
          </w:tcPr>
          <w:p w14:paraId="17A0D3BC"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Dilgėlinė.</w:t>
            </w:r>
          </w:p>
        </w:tc>
      </w:tr>
      <w:tr w:rsidR="001B1EA1" w:rsidRPr="001B1EA1" w14:paraId="3562F2B9" w14:textId="77777777" w:rsidTr="00B71CAF">
        <w:tc>
          <w:tcPr>
            <w:tcW w:w="3681" w:type="dxa"/>
            <w:shd w:val="clear" w:color="auto" w:fill="auto"/>
          </w:tcPr>
          <w:p w14:paraId="3F91D275"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Reti:</w:t>
            </w:r>
          </w:p>
        </w:tc>
        <w:tc>
          <w:tcPr>
            <w:tcW w:w="5379" w:type="dxa"/>
            <w:shd w:val="clear" w:color="auto" w:fill="auto"/>
          </w:tcPr>
          <w:p w14:paraId="5843A021"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Padidėjęs jautrumas, anafilaksinės ir anafilaktoidinės reakcijos (įskaitant kvėpavimo takų spazmą, dusulį, dažną širdies plakimą, hipotenziją ir šoką).</w:t>
            </w:r>
          </w:p>
        </w:tc>
      </w:tr>
      <w:tr w:rsidR="001B1EA1" w:rsidRPr="001B1EA1" w14:paraId="28824966" w14:textId="77777777" w:rsidTr="00B71CAF">
        <w:tc>
          <w:tcPr>
            <w:tcW w:w="3681" w:type="dxa"/>
            <w:shd w:val="clear" w:color="auto" w:fill="auto"/>
          </w:tcPr>
          <w:p w14:paraId="300669CA"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01154846"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Angioneurozinė edema (įskaitant veido edemą), alerginis vaskulitas ir pneumonitas.</w:t>
            </w:r>
          </w:p>
        </w:tc>
      </w:tr>
      <w:tr w:rsidR="001B1EA1" w:rsidRPr="001B1EA1" w14:paraId="11F80F2B" w14:textId="77777777" w:rsidTr="00B71CAF">
        <w:tc>
          <w:tcPr>
            <w:tcW w:w="9060" w:type="dxa"/>
            <w:gridSpan w:val="2"/>
            <w:shd w:val="clear" w:color="auto" w:fill="auto"/>
          </w:tcPr>
          <w:p w14:paraId="294688BA"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Psichikos sutrikimai</w:t>
            </w:r>
          </w:p>
        </w:tc>
      </w:tr>
      <w:tr w:rsidR="001B1EA1" w:rsidRPr="001B1EA1" w14:paraId="1C94A151" w14:textId="77777777" w:rsidTr="00B71CAF">
        <w:tc>
          <w:tcPr>
            <w:tcW w:w="3681" w:type="dxa"/>
            <w:shd w:val="clear" w:color="auto" w:fill="auto"/>
          </w:tcPr>
          <w:p w14:paraId="746A9A4E"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38AE94F1"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Psichozinės reakcijos, depresija, nerimas, dirglumas, nemiga, košmariški sapnai.</w:t>
            </w:r>
          </w:p>
        </w:tc>
      </w:tr>
      <w:tr w:rsidR="001B1EA1" w:rsidRPr="001B1EA1" w14:paraId="70D89070" w14:textId="77777777" w:rsidTr="00B71CAF">
        <w:tc>
          <w:tcPr>
            <w:tcW w:w="9060" w:type="dxa"/>
            <w:gridSpan w:val="2"/>
            <w:shd w:val="clear" w:color="auto" w:fill="auto"/>
          </w:tcPr>
          <w:p w14:paraId="0CFD6A02"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Nervų sistemos sutrikimai</w:t>
            </w:r>
          </w:p>
        </w:tc>
      </w:tr>
      <w:tr w:rsidR="001B1EA1" w:rsidRPr="001B1EA1" w14:paraId="639FED24" w14:textId="77777777" w:rsidTr="00B71CAF">
        <w:tc>
          <w:tcPr>
            <w:tcW w:w="3681" w:type="dxa"/>
            <w:shd w:val="clear" w:color="auto" w:fill="auto"/>
          </w:tcPr>
          <w:p w14:paraId="3F29FDFE"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Dažni:</w:t>
            </w:r>
          </w:p>
        </w:tc>
        <w:tc>
          <w:tcPr>
            <w:tcW w:w="5379" w:type="dxa"/>
            <w:shd w:val="clear" w:color="auto" w:fill="auto"/>
          </w:tcPr>
          <w:p w14:paraId="4901C2ED"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 xml:space="preserve">Galvos skausmas, svaigulys. </w:t>
            </w:r>
          </w:p>
        </w:tc>
      </w:tr>
      <w:tr w:rsidR="001B1EA1" w:rsidRPr="001B1EA1" w14:paraId="092C9CAD" w14:textId="77777777" w:rsidTr="00B71CAF">
        <w:tc>
          <w:tcPr>
            <w:tcW w:w="3681" w:type="dxa"/>
            <w:shd w:val="clear" w:color="auto" w:fill="auto"/>
          </w:tcPr>
          <w:p w14:paraId="09595F44"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Reti:</w:t>
            </w:r>
          </w:p>
        </w:tc>
        <w:tc>
          <w:tcPr>
            <w:tcW w:w="5379" w:type="dxa"/>
            <w:shd w:val="clear" w:color="auto" w:fill="auto"/>
          </w:tcPr>
          <w:p w14:paraId="44A8575E" w14:textId="77777777" w:rsidR="00F85B86" w:rsidRPr="001B1EA1" w:rsidDel="00A440F4" w:rsidRDefault="00F85B86" w:rsidP="00B71CAF">
            <w:pPr>
              <w:tabs>
                <w:tab w:val="left" w:pos="0"/>
                <w:tab w:val="left" w:pos="5278"/>
              </w:tabs>
              <w:rPr>
                <w:bCs/>
                <w:noProof/>
                <w:szCs w:val="22"/>
                <w:lang w:eastAsia="en-US"/>
              </w:rPr>
            </w:pPr>
            <w:r w:rsidRPr="001B1EA1">
              <w:rPr>
                <w:bCs/>
                <w:noProof/>
                <w:szCs w:val="22"/>
                <w:lang w:eastAsia="en-US"/>
              </w:rPr>
              <w:t>Mieguistumas</w:t>
            </w:r>
          </w:p>
        </w:tc>
      </w:tr>
      <w:tr w:rsidR="001B1EA1" w:rsidRPr="001B1EA1" w14:paraId="45828A65" w14:textId="77777777" w:rsidTr="00B71CAF">
        <w:tc>
          <w:tcPr>
            <w:tcW w:w="3681" w:type="dxa"/>
            <w:shd w:val="clear" w:color="auto" w:fill="auto"/>
          </w:tcPr>
          <w:p w14:paraId="0F833F10"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391714B7"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Parestezija, skonio sutrikimai, atminties pablogėjimas, sutrikusi orientacija, konvulsijos, tremoras, insultas.</w:t>
            </w:r>
          </w:p>
        </w:tc>
      </w:tr>
      <w:tr w:rsidR="001B1EA1" w:rsidRPr="001B1EA1" w14:paraId="04E61B27" w14:textId="77777777" w:rsidTr="00B71CAF">
        <w:tc>
          <w:tcPr>
            <w:tcW w:w="9060" w:type="dxa"/>
            <w:gridSpan w:val="2"/>
            <w:shd w:val="clear" w:color="auto" w:fill="auto"/>
          </w:tcPr>
          <w:p w14:paraId="3C041D55"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Akių sutrikimai</w:t>
            </w:r>
          </w:p>
        </w:tc>
      </w:tr>
      <w:tr w:rsidR="001B1EA1" w:rsidRPr="001B1EA1" w14:paraId="32EC7DD4" w14:textId="77777777" w:rsidTr="00B71CAF">
        <w:tc>
          <w:tcPr>
            <w:tcW w:w="3681" w:type="dxa"/>
            <w:shd w:val="clear" w:color="auto" w:fill="auto"/>
          </w:tcPr>
          <w:p w14:paraId="0AAC4F68"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0F6F1104"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Regos sutrikimas (vaizdo ryškumo sumažėjimas, vaizdo dvejinimasis).</w:t>
            </w:r>
          </w:p>
        </w:tc>
      </w:tr>
      <w:tr w:rsidR="001B1EA1" w:rsidRPr="001B1EA1" w14:paraId="6C64810E" w14:textId="77777777" w:rsidTr="00B71CAF">
        <w:tc>
          <w:tcPr>
            <w:tcW w:w="9060" w:type="dxa"/>
            <w:gridSpan w:val="2"/>
            <w:shd w:val="clear" w:color="auto" w:fill="auto"/>
          </w:tcPr>
          <w:p w14:paraId="35A3EA69"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Ausų ir labirintų sutrikimai</w:t>
            </w:r>
          </w:p>
        </w:tc>
      </w:tr>
      <w:tr w:rsidR="001B1EA1" w:rsidRPr="001B1EA1" w14:paraId="2E5D357A" w14:textId="77777777" w:rsidTr="00B71CAF">
        <w:tc>
          <w:tcPr>
            <w:tcW w:w="3681" w:type="dxa"/>
            <w:shd w:val="clear" w:color="auto" w:fill="auto"/>
          </w:tcPr>
          <w:p w14:paraId="66B7D7CA"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Dažni:</w:t>
            </w:r>
          </w:p>
        </w:tc>
        <w:tc>
          <w:tcPr>
            <w:tcW w:w="5379" w:type="dxa"/>
            <w:shd w:val="clear" w:color="auto" w:fill="auto"/>
          </w:tcPr>
          <w:p w14:paraId="35DE5B31" w14:textId="77777777" w:rsidR="00F85B86" w:rsidRPr="001B1EA1" w:rsidRDefault="00F85B86" w:rsidP="00B71CAF">
            <w:pPr>
              <w:tabs>
                <w:tab w:val="left" w:pos="0"/>
                <w:tab w:val="left" w:pos="5278"/>
              </w:tabs>
              <w:rPr>
                <w:bCs/>
                <w:noProof/>
                <w:szCs w:val="22"/>
                <w:lang w:eastAsia="en-US"/>
              </w:rPr>
            </w:pPr>
            <w:r w:rsidRPr="001B1EA1">
              <w:rPr>
                <w:bCs/>
                <w:noProof/>
                <w:lang w:eastAsia="en-US"/>
              </w:rPr>
              <w:t>Svaigimas</w:t>
            </w:r>
            <w:r w:rsidRPr="001B1EA1">
              <w:rPr>
                <w:bCs/>
                <w:noProof/>
                <w:szCs w:val="22"/>
                <w:lang w:eastAsia="en-US"/>
              </w:rPr>
              <w:t xml:space="preserve"> (</w:t>
            </w:r>
            <w:proofErr w:type="spellStart"/>
            <w:r w:rsidRPr="001B1EA1">
              <w:rPr>
                <w:i/>
              </w:rPr>
              <w:t>vertigo</w:t>
            </w:r>
            <w:proofErr w:type="spellEnd"/>
            <w:r w:rsidRPr="001B1EA1">
              <w:rPr>
                <w:bCs/>
                <w:noProof/>
                <w:szCs w:val="22"/>
                <w:lang w:eastAsia="en-US"/>
              </w:rPr>
              <w:t>).</w:t>
            </w:r>
          </w:p>
        </w:tc>
      </w:tr>
      <w:tr w:rsidR="001B1EA1" w:rsidRPr="001B1EA1" w14:paraId="2440F098" w14:textId="77777777" w:rsidTr="00B71CAF">
        <w:tc>
          <w:tcPr>
            <w:tcW w:w="3681" w:type="dxa"/>
            <w:shd w:val="clear" w:color="auto" w:fill="auto"/>
          </w:tcPr>
          <w:p w14:paraId="48D95885"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5525BFEE" w14:textId="77777777" w:rsidR="00F85B86" w:rsidRPr="001B1EA1" w:rsidRDefault="00F85B86" w:rsidP="00B71CAF">
            <w:pPr>
              <w:tabs>
                <w:tab w:val="left" w:pos="0"/>
                <w:tab w:val="left" w:pos="5278"/>
              </w:tabs>
              <w:rPr>
                <w:bCs/>
                <w:noProof/>
                <w:szCs w:val="22"/>
                <w:lang w:eastAsia="en-US"/>
              </w:rPr>
            </w:pPr>
            <w:r w:rsidRPr="001B1EA1">
              <w:rPr>
                <w:bCs/>
                <w:noProof/>
                <w:lang w:eastAsia="en-US"/>
              </w:rPr>
              <w:t>Ūžesys</w:t>
            </w:r>
            <w:r w:rsidRPr="001B1EA1">
              <w:rPr>
                <w:bCs/>
                <w:noProof/>
                <w:szCs w:val="22"/>
                <w:lang w:eastAsia="en-US"/>
              </w:rPr>
              <w:t>, sutrikusi klausa.</w:t>
            </w:r>
          </w:p>
        </w:tc>
      </w:tr>
      <w:tr w:rsidR="001B1EA1" w:rsidRPr="001B1EA1" w14:paraId="351C4BC6" w14:textId="77777777" w:rsidTr="00B71CAF">
        <w:tc>
          <w:tcPr>
            <w:tcW w:w="9060" w:type="dxa"/>
            <w:gridSpan w:val="2"/>
            <w:shd w:val="clear" w:color="auto" w:fill="auto"/>
          </w:tcPr>
          <w:p w14:paraId="6A5AB69B"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Širdies sutrikimai</w:t>
            </w:r>
          </w:p>
        </w:tc>
      </w:tr>
      <w:tr w:rsidR="001B1EA1" w:rsidRPr="001B1EA1" w14:paraId="6C2D0BB0" w14:textId="77777777" w:rsidTr="00B71CAF">
        <w:tc>
          <w:tcPr>
            <w:tcW w:w="3681" w:type="dxa"/>
            <w:shd w:val="clear" w:color="auto" w:fill="auto"/>
          </w:tcPr>
          <w:p w14:paraId="1993C140"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54697151"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Palpitacijos, krūtinės skausmas, širdies nepakankamumas, miokardo infarktas.</w:t>
            </w:r>
          </w:p>
        </w:tc>
      </w:tr>
      <w:tr w:rsidR="001B1EA1" w:rsidRPr="001B1EA1" w14:paraId="07CC62A8" w14:textId="77777777" w:rsidTr="00B71CAF">
        <w:tc>
          <w:tcPr>
            <w:tcW w:w="3681" w:type="dxa"/>
            <w:shd w:val="clear" w:color="auto" w:fill="auto"/>
          </w:tcPr>
          <w:p w14:paraId="172641EC"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Dažnis nežinomas:</w:t>
            </w:r>
          </w:p>
        </w:tc>
        <w:tc>
          <w:tcPr>
            <w:tcW w:w="5379" w:type="dxa"/>
            <w:shd w:val="clear" w:color="auto" w:fill="auto"/>
          </w:tcPr>
          <w:p w14:paraId="31BBAC43" w14:textId="77777777" w:rsidR="00F85B86" w:rsidRPr="001B1EA1" w:rsidRDefault="00F85B86" w:rsidP="00B71CAF">
            <w:pPr>
              <w:tabs>
                <w:tab w:val="left" w:pos="0"/>
                <w:tab w:val="left" w:pos="5278"/>
              </w:tabs>
              <w:rPr>
                <w:bCs/>
                <w:noProof/>
                <w:szCs w:val="22"/>
                <w:lang w:eastAsia="en-US"/>
              </w:rPr>
            </w:pPr>
            <w:r w:rsidRPr="001B1EA1">
              <w:rPr>
                <w:bCs/>
                <w:noProof/>
                <w:szCs w:val="22"/>
                <w:lang w:val="en-GB" w:eastAsia="en-US"/>
              </w:rPr>
              <w:t>Kounis sindromas</w:t>
            </w:r>
          </w:p>
        </w:tc>
      </w:tr>
      <w:tr w:rsidR="001B1EA1" w:rsidRPr="001B1EA1" w14:paraId="37B3AD62" w14:textId="77777777" w:rsidTr="00B71CAF">
        <w:tc>
          <w:tcPr>
            <w:tcW w:w="9060" w:type="dxa"/>
            <w:gridSpan w:val="2"/>
            <w:shd w:val="clear" w:color="auto" w:fill="auto"/>
          </w:tcPr>
          <w:p w14:paraId="46F1721D"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Kraujagyslių sutrikimai</w:t>
            </w:r>
          </w:p>
        </w:tc>
      </w:tr>
      <w:tr w:rsidR="001B1EA1" w:rsidRPr="001B1EA1" w14:paraId="0EA56782" w14:textId="77777777" w:rsidTr="00B71CAF">
        <w:tc>
          <w:tcPr>
            <w:tcW w:w="3681" w:type="dxa"/>
            <w:shd w:val="clear" w:color="auto" w:fill="auto"/>
          </w:tcPr>
          <w:p w14:paraId="030F6332"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005D196F"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 xml:space="preserve">Hipertenzija, </w:t>
            </w:r>
            <w:r w:rsidRPr="001B1EA1">
              <w:rPr>
                <w:bCs/>
                <w:noProof/>
                <w:lang w:eastAsia="en-US"/>
              </w:rPr>
              <w:t>vaskulitas</w:t>
            </w:r>
            <w:r w:rsidRPr="001B1EA1">
              <w:rPr>
                <w:bCs/>
                <w:noProof/>
                <w:szCs w:val="22"/>
                <w:lang w:eastAsia="en-US"/>
              </w:rPr>
              <w:t>.</w:t>
            </w:r>
          </w:p>
        </w:tc>
      </w:tr>
      <w:tr w:rsidR="001B1EA1" w:rsidRPr="001B1EA1" w14:paraId="34D9CF51" w14:textId="77777777" w:rsidTr="00B71CAF">
        <w:tc>
          <w:tcPr>
            <w:tcW w:w="9060" w:type="dxa"/>
            <w:gridSpan w:val="2"/>
            <w:shd w:val="clear" w:color="auto" w:fill="auto"/>
          </w:tcPr>
          <w:p w14:paraId="7A80A8D4" w14:textId="77777777" w:rsidR="00F85B86" w:rsidRPr="001B1EA1" w:rsidRDefault="00F85B86" w:rsidP="00B71CAF">
            <w:pPr>
              <w:rPr>
                <w:szCs w:val="22"/>
              </w:rPr>
            </w:pPr>
            <w:r w:rsidRPr="001B1EA1">
              <w:rPr>
                <w:noProof/>
                <w:szCs w:val="22"/>
              </w:rPr>
              <w:t>Kvėpavimo sistemos, krūtinės ląstos ir tarpuplaučio sutrikimai</w:t>
            </w:r>
          </w:p>
        </w:tc>
      </w:tr>
      <w:tr w:rsidR="001B1EA1" w:rsidRPr="001B1EA1" w14:paraId="16892D44" w14:textId="77777777" w:rsidTr="00B71CAF">
        <w:tc>
          <w:tcPr>
            <w:tcW w:w="3681" w:type="dxa"/>
            <w:shd w:val="clear" w:color="auto" w:fill="auto"/>
          </w:tcPr>
          <w:p w14:paraId="22F32B79"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Reti:</w:t>
            </w:r>
          </w:p>
        </w:tc>
        <w:tc>
          <w:tcPr>
            <w:tcW w:w="5379" w:type="dxa"/>
            <w:shd w:val="clear" w:color="auto" w:fill="auto"/>
          </w:tcPr>
          <w:p w14:paraId="65D77AA6" w14:textId="77777777" w:rsidR="00F85B86" w:rsidRPr="001B1EA1" w:rsidRDefault="00F85B86" w:rsidP="00B71CAF">
            <w:pPr>
              <w:outlineLvl w:val="0"/>
              <w:rPr>
                <w:b/>
                <w:kern w:val="28"/>
                <w:szCs w:val="22"/>
              </w:rPr>
            </w:pPr>
            <w:r w:rsidRPr="001B1EA1">
              <w:rPr>
                <w:kern w:val="28"/>
                <w:szCs w:val="22"/>
              </w:rPr>
              <w:t>Astma (įskaitant dusulį).</w:t>
            </w:r>
          </w:p>
        </w:tc>
      </w:tr>
      <w:tr w:rsidR="001B1EA1" w:rsidRPr="001B1EA1" w14:paraId="4898D9F2" w14:textId="77777777" w:rsidTr="00B71CAF">
        <w:tc>
          <w:tcPr>
            <w:tcW w:w="3681" w:type="dxa"/>
            <w:shd w:val="clear" w:color="auto" w:fill="auto"/>
          </w:tcPr>
          <w:p w14:paraId="279A3FF4" w14:textId="77777777" w:rsidR="00F85B86" w:rsidRPr="001B1EA1" w:rsidRDefault="00F85B86" w:rsidP="00B71CAF">
            <w:pPr>
              <w:tabs>
                <w:tab w:val="left" w:pos="0"/>
                <w:tab w:val="left" w:pos="5278"/>
              </w:tabs>
              <w:rPr>
                <w:bCs/>
                <w:noProof/>
                <w:szCs w:val="22"/>
                <w:lang w:eastAsia="en-US"/>
              </w:rPr>
            </w:pPr>
            <w:r w:rsidRPr="001B1EA1">
              <w:rPr>
                <w:bCs/>
                <w:noProof/>
                <w:lang w:eastAsia="en-US"/>
              </w:rPr>
              <w:t xml:space="preserve">Labai reti: </w:t>
            </w:r>
          </w:p>
        </w:tc>
        <w:tc>
          <w:tcPr>
            <w:tcW w:w="5379" w:type="dxa"/>
            <w:shd w:val="clear" w:color="auto" w:fill="auto"/>
          </w:tcPr>
          <w:p w14:paraId="63943A99" w14:textId="77777777" w:rsidR="00F85B86" w:rsidRPr="001B1EA1" w:rsidRDefault="00F85B86" w:rsidP="00B71CAF">
            <w:pPr>
              <w:outlineLvl w:val="0"/>
              <w:rPr>
                <w:kern w:val="28"/>
                <w:szCs w:val="22"/>
              </w:rPr>
            </w:pPr>
            <w:proofErr w:type="spellStart"/>
            <w:r w:rsidRPr="001B1EA1">
              <w:rPr>
                <w:kern w:val="28"/>
              </w:rPr>
              <w:t>Pneumonitas</w:t>
            </w:r>
            <w:proofErr w:type="spellEnd"/>
          </w:p>
        </w:tc>
      </w:tr>
      <w:tr w:rsidR="001B1EA1" w:rsidRPr="001B1EA1" w14:paraId="05DCE3E9" w14:textId="77777777" w:rsidTr="00B71CAF">
        <w:tc>
          <w:tcPr>
            <w:tcW w:w="9060" w:type="dxa"/>
            <w:gridSpan w:val="2"/>
            <w:shd w:val="clear" w:color="auto" w:fill="auto"/>
          </w:tcPr>
          <w:p w14:paraId="2AEDF501"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Virškinimo trakto sutrikimai</w:t>
            </w:r>
          </w:p>
        </w:tc>
      </w:tr>
      <w:tr w:rsidR="001B1EA1" w:rsidRPr="001B1EA1" w14:paraId="00BC6257" w14:textId="77777777" w:rsidTr="00B71CAF">
        <w:tc>
          <w:tcPr>
            <w:tcW w:w="3681" w:type="dxa"/>
            <w:shd w:val="clear" w:color="auto" w:fill="auto"/>
          </w:tcPr>
          <w:p w14:paraId="06200C22"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Dažni:</w:t>
            </w:r>
          </w:p>
        </w:tc>
        <w:tc>
          <w:tcPr>
            <w:tcW w:w="5379" w:type="dxa"/>
            <w:shd w:val="clear" w:color="auto" w:fill="auto"/>
          </w:tcPr>
          <w:p w14:paraId="167E2775"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Pykinimas, vėmimas, viduriavimas, dispepsija, dujų susikaupimas, pilvo skausmas, anoreksija.</w:t>
            </w:r>
          </w:p>
        </w:tc>
      </w:tr>
      <w:tr w:rsidR="001B1EA1" w:rsidRPr="001B1EA1" w14:paraId="62B4F565" w14:textId="77777777" w:rsidTr="00B71CAF">
        <w:tc>
          <w:tcPr>
            <w:tcW w:w="3681" w:type="dxa"/>
            <w:shd w:val="clear" w:color="auto" w:fill="auto"/>
          </w:tcPr>
          <w:p w14:paraId="561544DF" w14:textId="77777777" w:rsidR="00F85B86" w:rsidRPr="001B1EA1" w:rsidRDefault="00F85B86" w:rsidP="00B71CAF">
            <w:pPr>
              <w:tabs>
                <w:tab w:val="left" w:pos="0"/>
                <w:tab w:val="left" w:pos="5278"/>
              </w:tabs>
              <w:rPr>
                <w:bCs/>
                <w:noProof/>
                <w:szCs w:val="22"/>
                <w:lang w:eastAsia="en-US"/>
              </w:rPr>
            </w:pPr>
          </w:p>
        </w:tc>
        <w:tc>
          <w:tcPr>
            <w:tcW w:w="5379" w:type="dxa"/>
            <w:shd w:val="clear" w:color="auto" w:fill="auto"/>
          </w:tcPr>
          <w:p w14:paraId="090011BB" w14:textId="77777777" w:rsidR="00F85B86" w:rsidRPr="001B1EA1" w:rsidRDefault="00F85B86" w:rsidP="00B71CAF">
            <w:pPr>
              <w:tabs>
                <w:tab w:val="left" w:pos="0"/>
                <w:tab w:val="left" w:pos="5278"/>
              </w:tabs>
              <w:rPr>
                <w:bCs/>
                <w:noProof/>
                <w:szCs w:val="22"/>
                <w:lang w:eastAsia="en-US"/>
              </w:rPr>
            </w:pPr>
          </w:p>
        </w:tc>
      </w:tr>
      <w:tr w:rsidR="001B1EA1" w:rsidRPr="001B1EA1" w14:paraId="7FE16C33" w14:textId="77777777" w:rsidTr="00B71CAF">
        <w:tc>
          <w:tcPr>
            <w:tcW w:w="3681" w:type="dxa"/>
            <w:shd w:val="clear" w:color="auto" w:fill="auto"/>
          </w:tcPr>
          <w:p w14:paraId="533701F3"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Reti:</w:t>
            </w:r>
          </w:p>
        </w:tc>
        <w:tc>
          <w:tcPr>
            <w:tcW w:w="5379" w:type="dxa"/>
            <w:shd w:val="clear" w:color="auto" w:fill="auto"/>
          </w:tcPr>
          <w:p w14:paraId="0052B474"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 xml:space="preserve">Gastritas, kraujavimas virškinimo trakte </w:t>
            </w:r>
            <w:r w:rsidRPr="001B1EA1">
              <w:rPr>
                <w:bCs/>
                <w:lang w:eastAsia="en-US"/>
              </w:rPr>
              <w:t>(</w:t>
            </w:r>
            <w:r w:rsidRPr="001B1EA1">
              <w:t xml:space="preserve">vėmimas krauju, </w:t>
            </w:r>
            <w:proofErr w:type="spellStart"/>
            <w:r w:rsidRPr="001B1EA1">
              <w:t>melena</w:t>
            </w:r>
            <w:proofErr w:type="spellEnd"/>
            <w:r w:rsidRPr="001B1EA1">
              <w:t xml:space="preserve"> arba viduriavimas kraujingomis išmatomis)</w:t>
            </w:r>
            <w:r w:rsidRPr="001B1EA1">
              <w:rPr>
                <w:bCs/>
                <w:noProof/>
                <w:lang w:eastAsia="en-US"/>
              </w:rPr>
              <w:t>, kuris išskirtiniais atvejais gali sukelti anemiją, virškinimo trakto opos (galinčios sukelti kraujavimą ir perforaciją)</w:t>
            </w:r>
            <w:r w:rsidRPr="001B1EA1">
              <w:rPr>
                <w:bCs/>
                <w:noProof/>
                <w:szCs w:val="22"/>
                <w:lang w:eastAsia="en-US"/>
              </w:rPr>
              <w:t>.</w:t>
            </w:r>
          </w:p>
        </w:tc>
      </w:tr>
      <w:tr w:rsidR="001B1EA1" w:rsidRPr="001B1EA1" w14:paraId="55A0BE6E" w14:textId="77777777" w:rsidTr="00B71CAF">
        <w:tc>
          <w:tcPr>
            <w:tcW w:w="3681" w:type="dxa"/>
            <w:shd w:val="clear" w:color="auto" w:fill="auto"/>
          </w:tcPr>
          <w:p w14:paraId="0600EB3A"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6C4CB3F5"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Burnos gleivinės uždegimas (įskaitant opinį stomatitą), liežuvio uždegimas, stemplės pažeidimai, apatinio virškinimo trakto požymiai, pavyzdžiui kolitas (įskaitant kolitą su kraujavimo požymiais, opinio kolito ar Krono ligos paūmėjimas), vidurių užkietėjimas, kasos uždegimas, diafragminio pobūdžio žarnyno susiaurėjimas.</w:t>
            </w:r>
          </w:p>
        </w:tc>
      </w:tr>
      <w:tr w:rsidR="001B1EA1" w:rsidRPr="001B1EA1" w14:paraId="3F0B1F06" w14:textId="77777777" w:rsidTr="00B71CAF">
        <w:tc>
          <w:tcPr>
            <w:tcW w:w="3681" w:type="dxa"/>
            <w:shd w:val="clear" w:color="auto" w:fill="auto"/>
          </w:tcPr>
          <w:p w14:paraId="12B668B1"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Dažnis nežinomas:</w:t>
            </w:r>
          </w:p>
        </w:tc>
        <w:tc>
          <w:tcPr>
            <w:tcW w:w="5379" w:type="dxa"/>
            <w:shd w:val="clear" w:color="auto" w:fill="auto"/>
          </w:tcPr>
          <w:p w14:paraId="7ADB02E6"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Išeminis kolitas.</w:t>
            </w:r>
          </w:p>
        </w:tc>
      </w:tr>
      <w:tr w:rsidR="001B1EA1" w:rsidRPr="001B1EA1" w14:paraId="52584F66" w14:textId="77777777" w:rsidTr="00B71CAF">
        <w:tc>
          <w:tcPr>
            <w:tcW w:w="9060" w:type="dxa"/>
            <w:gridSpan w:val="2"/>
            <w:shd w:val="clear" w:color="auto" w:fill="auto"/>
          </w:tcPr>
          <w:p w14:paraId="28B2118E"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Kepenų, tulžies pūslės ir latakų sutrikimai</w:t>
            </w:r>
          </w:p>
        </w:tc>
      </w:tr>
      <w:tr w:rsidR="001B1EA1" w:rsidRPr="001B1EA1" w14:paraId="59E2FE5D" w14:textId="77777777" w:rsidTr="00B71CAF">
        <w:tc>
          <w:tcPr>
            <w:tcW w:w="3681" w:type="dxa"/>
            <w:shd w:val="clear" w:color="auto" w:fill="auto"/>
          </w:tcPr>
          <w:p w14:paraId="20EADB97"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Dažni:</w:t>
            </w:r>
          </w:p>
        </w:tc>
        <w:tc>
          <w:tcPr>
            <w:tcW w:w="5379" w:type="dxa"/>
            <w:shd w:val="clear" w:color="auto" w:fill="auto"/>
          </w:tcPr>
          <w:p w14:paraId="6CF6FA08"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Transaminazių aktyvumo padidėjimas.</w:t>
            </w:r>
          </w:p>
        </w:tc>
      </w:tr>
      <w:tr w:rsidR="001B1EA1" w:rsidRPr="001B1EA1" w14:paraId="3F206CCA" w14:textId="77777777" w:rsidTr="00B71CAF">
        <w:tc>
          <w:tcPr>
            <w:tcW w:w="3681" w:type="dxa"/>
            <w:shd w:val="clear" w:color="auto" w:fill="auto"/>
          </w:tcPr>
          <w:p w14:paraId="7445208E" w14:textId="77777777" w:rsidR="00F85B86" w:rsidRPr="001B1EA1" w:rsidRDefault="00F85B86" w:rsidP="00B71CAF">
            <w:pPr>
              <w:tabs>
                <w:tab w:val="left" w:pos="0"/>
                <w:tab w:val="left" w:pos="5278"/>
              </w:tabs>
              <w:rPr>
                <w:bCs/>
                <w:noProof/>
                <w:szCs w:val="22"/>
                <w:lang w:eastAsia="en-US"/>
              </w:rPr>
            </w:pPr>
          </w:p>
        </w:tc>
        <w:tc>
          <w:tcPr>
            <w:tcW w:w="5379" w:type="dxa"/>
            <w:shd w:val="clear" w:color="auto" w:fill="auto"/>
          </w:tcPr>
          <w:p w14:paraId="1AFEE192" w14:textId="77777777" w:rsidR="00F85B86" w:rsidRPr="001B1EA1" w:rsidRDefault="00F85B86" w:rsidP="00B71CAF">
            <w:pPr>
              <w:tabs>
                <w:tab w:val="left" w:pos="0"/>
                <w:tab w:val="left" w:pos="5278"/>
              </w:tabs>
              <w:rPr>
                <w:bCs/>
                <w:noProof/>
                <w:szCs w:val="22"/>
                <w:lang w:eastAsia="en-US"/>
              </w:rPr>
            </w:pPr>
          </w:p>
        </w:tc>
      </w:tr>
      <w:tr w:rsidR="001B1EA1" w:rsidRPr="001B1EA1" w14:paraId="61CBFCFC" w14:textId="77777777" w:rsidTr="00B71CAF">
        <w:tc>
          <w:tcPr>
            <w:tcW w:w="3681" w:type="dxa"/>
            <w:shd w:val="clear" w:color="auto" w:fill="auto"/>
          </w:tcPr>
          <w:p w14:paraId="59FA578D"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 xml:space="preserve">Reti: </w:t>
            </w:r>
          </w:p>
        </w:tc>
        <w:tc>
          <w:tcPr>
            <w:tcW w:w="5379" w:type="dxa"/>
            <w:shd w:val="clear" w:color="auto" w:fill="auto"/>
          </w:tcPr>
          <w:p w14:paraId="73FD91B7"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Sutrikusi kepenų funkcija, hepatitas, gelta.</w:t>
            </w:r>
          </w:p>
        </w:tc>
      </w:tr>
      <w:tr w:rsidR="001B1EA1" w:rsidRPr="001B1EA1" w14:paraId="234B765C" w14:textId="77777777" w:rsidTr="00B71CAF">
        <w:tc>
          <w:tcPr>
            <w:tcW w:w="3681" w:type="dxa"/>
            <w:shd w:val="clear" w:color="auto" w:fill="auto"/>
          </w:tcPr>
          <w:p w14:paraId="69B531C7"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67437E26" w14:textId="77777777" w:rsidR="00F85B86" w:rsidRPr="001B1EA1" w:rsidRDefault="00F85B86" w:rsidP="00B71CAF">
            <w:pPr>
              <w:tabs>
                <w:tab w:val="left" w:pos="0"/>
                <w:tab w:val="left" w:pos="5278"/>
              </w:tabs>
              <w:rPr>
                <w:bCs/>
                <w:noProof/>
                <w:szCs w:val="22"/>
                <w:lang w:eastAsia="en-US"/>
              </w:rPr>
            </w:pPr>
            <w:r w:rsidRPr="001B1EA1">
              <w:rPr>
                <w:bCs/>
                <w:noProof/>
                <w:lang w:eastAsia="en-US"/>
              </w:rPr>
              <w:t>Žaibinis hepatitas</w:t>
            </w:r>
            <w:r w:rsidRPr="001B1EA1">
              <w:rPr>
                <w:bCs/>
                <w:noProof/>
                <w:szCs w:val="22"/>
                <w:lang w:eastAsia="en-US"/>
              </w:rPr>
              <w:t>, kepenų nekrozė, kepenų nepakankamumas.</w:t>
            </w:r>
          </w:p>
        </w:tc>
      </w:tr>
      <w:tr w:rsidR="001B1EA1" w:rsidRPr="001B1EA1" w14:paraId="5D2026D9" w14:textId="77777777" w:rsidTr="00B71CAF">
        <w:tc>
          <w:tcPr>
            <w:tcW w:w="9060" w:type="dxa"/>
            <w:gridSpan w:val="2"/>
            <w:shd w:val="clear" w:color="auto" w:fill="auto"/>
          </w:tcPr>
          <w:p w14:paraId="2108793F"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Odos ir poodinio audinio sutrikimai</w:t>
            </w:r>
          </w:p>
        </w:tc>
      </w:tr>
      <w:tr w:rsidR="001B1EA1" w:rsidRPr="001B1EA1" w14:paraId="50EDC6EA" w14:textId="77777777" w:rsidTr="00B71CAF">
        <w:tc>
          <w:tcPr>
            <w:tcW w:w="3681" w:type="dxa"/>
            <w:shd w:val="clear" w:color="auto" w:fill="auto"/>
          </w:tcPr>
          <w:p w14:paraId="357F3F2E" w14:textId="77777777" w:rsidR="00F85B86" w:rsidRPr="001B1EA1" w:rsidRDefault="00F85B86" w:rsidP="00B71CAF">
            <w:pPr>
              <w:tabs>
                <w:tab w:val="left" w:pos="0"/>
                <w:tab w:val="left" w:pos="5278"/>
              </w:tabs>
              <w:rPr>
                <w:bCs/>
                <w:noProof/>
                <w:szCs w:val="22"/>
                <w:lang w:eastAsia="en-US"/>
              </w:rPr>
            </w:pPr>
          </w:p>
        </w:tc>
        <w:tc>
          <w:tcPr>
            <w:tcW w:w="5379" w:type="dxa"/>
            <w:shd w:val="clear" w:color="auto" w:fill="auto"/>
          </w:tcPr>
          <w:p w14:paraId="6DA79436" w14:textId="77777777" w:rsidR="00F85B86" w:rsidRPr="001B1EA1" w:rsidRDefault="00F85B86" w:rsidP="00B71CAF">
            <w:pPr>
              <w:tabs>
                <w:tab w:val="left" w:pos="0"/>
                <w:tab w:val="left" w:pos="5278"/>
              </w:tabs>
              <w:rPr>
                <w:bCs/>
                <w:noProof/>
                <w:szCs w:val="22"/>
                <w:lang w:eastAsia="en-US"/>
              </w:rPr>
            </w:pPr>
          </w:p>
        </w:tc>
      </w:tr>
      <w:tr w:rsidR="001B1EA1" w:rsidRPr="001B1EA1" w14:paraId="2C792E22" w14:textId="77777777" w:rsidTr="00B71CAF">
        <w:tc>
          <w:tcPr>
            <w:tcW w:w="3681" w:type="dxa"/>
            <w:shd w:val="clear" w:color="auto" w:fill="auto"/>
          </w:tcPr>
          <w:p w14:paraId="4CF4DD0B"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Labai reti:</w:t>
            </w:r>
          </w:p>
        </w:tc>
        <w:tc>
          <w:tcPr>
            <w:tcW w:w="5379" w:type="dxa"/>
            <w:shd w:val="clear" w:color="auto" w:fill="auto"/>
          </w:tcPr>
          <w:p w14:paraId="68D0C742"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 xml:space="preserve">Egzantema, egzema, eritema, daugiaformė eritema, padidėjusio jautrumo šviesai reakcija, Stivenso - Džonsono </w:t>
            </w:r>
            <w:r w:rsidRPr="001B1EA1">
              <w:rPr>
                <w:bCs/>
                <w:noProof/>
                <w:lang w:eastAsia="en-US"/>
              </w:rPr>
              <w:t>(</w:t>
            </w:r>
            <w:r w:rsidRPr="001B1EA1">
              <w:rPr>
                <w:bCs/>
                <w:i/>
                <w:noProof/>
                <w:lang w:eastAsia="en-US"/>
              </w:rPr>
              <w:t>Stevens-Johnson</w:t>
            </w:r>
            <w:r w:rsidRPr="001B1EA1">
              <w:rPr>
                <w:bCs/>
                <w:noProof/>
                <w:lang w:eastAsia="en-US"/>
              </w:rPr>
              <w:t xml:space="preserve">) </w:t>
            </w:r>
            <w:r w:rsidRPr="001B1EA1">
              <w:rPr>
                <w:bCs/>
                <w:noProof/>
                <w:szCs w:val="22"/>
                <w:lang w:eastAsia="en-US"/>
              </w:rPr>
              <w:t xml:space="preserve">sindromas, toksinė epidermio nekrolizė (Lajelio </w:t>
            </w:r>
            <w:r w:rsidRPr="001B1EA1">
              <w:rPr>
                <w:bCs/>
                <w:noProof/>
                <w:lang w:eastAsia="en-US"/>
              </w:rPr>
              <w:t>[</w:t>
            </w:r>
            <w:r w:rsidRPr="001B1EA1">
              <w:rPr>
                <w:bCs/>
                <w:i/>
                <w:noProof/>
                <w:lang w:eastAsia="en-US"/>
              </w:rPr>
              <w:t>Lyell</w:t>
            </w:r>
            <w:r w:rsidRPr="001B1EA1">
              <w:rPr>
                <w:bCs/>
                <w:noProof/>
                <w:lang w:eastAsia="en-US"/>
              </w:rPr>
              <w:t xml:space="preserve">] </w:t>
            </w:r>
            <w:r w:rsidRPr="001B1EA1">
              <w:rPr>
                <w:bCs/>
                <w:noProof/>
                <w:szCs w:val="22"/>
                <w:lang w:eastAsia="en-US"/>
              </w:rPr>
              <w:t>sindromas), eksfoliacinis dermatitas, purpura, niežėjimas, alopecija.</w:t>
            </w:r>
          </w:p>
        </w:tc>
      </w:tr>
      <w:tr w:rsidR="001B1EA1" w:rsidRPr="001B1EA1" w14:paraId="4A47C385" w14:textId="77777777" w:rsidTr="00B71CAF">
        <w:tc>
          <w:tcPr>
            <w:tcW w:w="9060" w:type="dxa"/>
            <w:gridSpan w:val="2"/>
            <w:shd w:val="clear" w:color="auto" w:fill="auto"/>
          </w:tcPr>
          <w:p w14:paraId="3FEB8B32"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Inkstų ir šlapimo takų sutrikimai</w:t>
            </w:r>
          </w:p>
        </w:tc>
      </w:tr>
      <w:tr w:rsidR="001B1EA1" w:rsidRPr="001B1EA1" w14:paraId="51DEC1E6" w14:textId="77777777" w:rsidTr="00B71CAF">
        <w:tc>
          <w:tcPr>
            <w:tcW w:w="3681" w:type="dxa"/>
            <w:shd w:val="clear" w:color="auto" w:fill="auto"/>
          </w:tcPr>
          <w:p w14:paraId="3E24B4A9" w14:textId="77777777" w:rsidR="00F85B86" w:rsidRPr="001B1EA1" w:rsidRDefault="00F85B86" w:rsidP="00B71CAF">
            <w:pPr>
              <w:tabs>
                <w:tab w:val="left" w:pos="0"/>
                <w:tab w:val="left" w:pos="5278"/>
              </w:tabs>
              <w:rPr>
                <w:bCs/>
                <w:noProof/>
                <w:szCs w:val="22"/>
                <w:lang w:eastAsia="en-US"/>
              </w:rPr>
            </w:pPr>
          </w:p>
        </w:tc>
        <w:tc>
          <w:tcPr>
            <w:tcW w:w="5379" w:type="dxa"/>
            <w:shd w:val="clear" w:color="auto" w:fill="auto"/>
          </w:tcPr>
          <w:p w14:paraId="21338E17" w14:textId="77777777" w:rsidR="00F85B86" w:rsidRPr="001B1EA1" w:rsidRDefault="00F85B86" w:rsidP="00B71CAF">
            <w:pPr>
              <w:tabs>
                <w:tab w:val="left" w:pos="0"/>
                <w:tab w:val="left" w:pos="5278"/>
              </w:tabs>
              <w:rPr>
                <w:bCs/>
                <w:noProof/>
                <w:szCs w:val="22"/>
                <w:lang w:eastAsia="en-US"/>
              </w:rPr>
            </w:pPr>
          </w:p>
        </w:tc>
      </w:tr>
      <w:tr w:rsidR="001B1EA1" w:rsidRPr="001B1EA1" w14:paraId="49F9AF2F" w14:textId="77777777" w:rsidTr="00B71CAF">
        <w:tc>
          <w:tcPr>
            <w:tcW w:w="3681" w:type="dxa"/>
            <w:shd w:val="clear" w:color="auto" w:fill="auto"/>
          </w:tcPr>
          <w:p w14:paraId="69C18193" w14:textId="77777777" w:rsidR="00F85B86" w:rsidRPr="001B1EA1" w:rsidRDefault="00F85B86" w:rsidP="00B71CAF">
            <w:pPr>
              <w:tabs>
                <w:tab w:val="left" w:pos="0"/>
                <w:tab w:val="left" w:pos="5278"/>
              </w:tabs>
              <w:rPr>
                <w:bCs/>
                <w:noProof/>
                <w:szCs w:val="22"/>
                <w:lang w:eastAsia="en-US"/>
              </w:rPr>
            </w:pPr>
            <w:r w:rsidRPr="001B1EA1">
              <w:rPr>
                <w:bCs/>
                <w:noProof/>
                <w:szCs w:val="22"/>
                <w:lang w:eastAsia="en-US"/>
              </w:rPr>
              <w:t xml:space="preserve">Labai reti: </w:t>
            </w:r>
          </w:p>
        </w:tc>
        <w:tc>
          <w:tcPr>
            <w:tcW w:w="5379" w:type="dxa"/>
            <w:shd w:val="clear" w:color="auto" w:fill="auto"/>
          </w:tcPr>
          <w:p w14:paraId="3F94C942" w14:textId="77777777" w:rsidR="00F85B86" w:rsidRPr="001B1EA1" w:rsidRDefault="00F85B86" w:rsidP="00B71CAF">
            <w:pPr>
              <w:tabs>
                <w:tab w:val="left" w:pos="0"/>
                <w:tab w:val="left" w:pos="5278"/>
              </w:tabs>
              <w:rPr>
                <w:bCs/>
                <w:noProof/>
                <w:szCs w:val="22"/>
                <w:lang w:eastAsia="en-US"/>
              </w:rPr>
            </w:pPr>
            <w:r w:rsidRPr="001B1EA1">
              <w:rPr>
                <w:szCs w:val="22"/>
              </w:rPr>
              <w:t xml:space="preserve">Ūminis inkstų nepakankamumas, </w:t>
            </w:r>
            <w:proofErr w:type="spellStart"/>
            <w:r w:rsidRPr="001B1EA1">
              <w:rPr>
                <w:szCs w:val="22"/>
              </w:rPr>
              <w:t>hematurija</w:t>
            </w:r>
            <w:proofErr w:type="spellEnd"/>
            <w:r w:rsidRPr="001B1EA1">
              <w:rPr>
                <w:szCs w:val="22"/>
              </w:rPr>
              <w:t xml:space="preserve">, </w:t>
            </w:r>
            <w:proofErr w:type="spellStart"/>
            <w:r w:rsidRPr="001B1EA1">
              <w:rPr>
                <w:szCs w:val="22"/>
              </w:rPr>
              <w:t>proteinurija</w:t>
            </w:r>
            <w:proofErr w:type="spellEnd"/>
            <w:r w:rsidRPr="001B1EA1">
              <w:rPr>
                <w:szCs w:val="22"/>
              </w:rPr>
              <w:t xml:space="preserve">, </w:t>
            </w:r>
            <w:proofErr w:type="spellStart"/>
            <w:r w:rsidRPr="001B1EA1">
              <w:rPr>
                <w:szCs w:val="22"/>
              </w:rPr>
              <w:t>nefrozinis</w:t>
            </w:r>
            <w:proofErr w:type="spellEnd"/>
            <w:r w:rsidRPr="001B1EA1">
              <w:rPr>
                <w:szCs w:val="22"/>
              </w:rPr>
              <w:t xml:space="preserve"> sindromas, </w:t>
            </w:r>
            <w:proofErr w:type="spellStart"/>
            <w:r w:rsidRPr="001B1EA1">
              <w:rPr>
                <w:szCs w:val="22"/>
              </w:rPr>
              <w:t>intersticinis</w:t>
            </w:r>
            <w:proofErr w:type="spellEnd"/>
            <w:r w:rsidRPr="001B1EA1">
              <w:rPr>
                <w:szCs w:val="22"/>
              </w:rPr>
              <w:t xml:space="preserve"> nefritas, inkstų </w:t>
            </w:r>
            <w:proofErr w:type="spellStart"/>
            <w:r w:rsidRPr="001B1EA1">
              <w:rPr>
                <w:szCs w:val="22"/>
              </w:rPr>
              <w:t>papiliarinė</w:t>
            </w:r>
            <w:proofErr w:type="spellEnd"/>
            <w:r w:rsidRPr="001B1EA1">
              <w:rPr>
                <w:szCs w:val="22"/>
              </w:rPr>
              <w:t xml:space="preserve"> nekrozė</w:t>
            </w:r>
            <w:r w:rsidRPr="001B1EA1">
              <w:rPr>
                <w:bCs/>
                <w:noProof/>
                <w:szCs w:val="22"/>
                <w:lang w:eastAsia="en-US"/>
              </w:rPr>
              <w:t>.</w:t>
            </w:r>
          </w:p>
        </w:tc>
      </w:tr>
      <w:tr w:rsidR="001B1EA1" w:rsidRPr="001B1EA1" w14:paraId="62A1709E" w14:textId="77777777" w:rsidTr="00B71CAF">
        <w:tc>
          <w:tcPr>
            <w:tcW w:w="9060" w:type="dxa"/>
            <w:gridSpan w:val="2"/>
            <w:shd w:val="clear" w:color="auto" w:fill="auto"/>
          </w:tcPr>
          <w:p w14:paraId="0AC27F7C" w14:textId="77777777" w:rsidR="00F85B86" w:rsidRPr="001B1EA1" w:rsidRDefault="00F85B86" w:rsidP="00B71CAF">
            <w:pPr>
              <w:tabs>
                <w:tab w:val="left" w:pos="0"/>
                <w:tab w:val="left" w:pos="5278"/>
              </w:tabs>
              <w:rPr>
                <w:bCs/>
                <w:noProof/>
                <w:szCs w:val="22"/>
                <w:lang w:eastAsia="en-US"/>
              </w:rPr>
            </w:pPr>
            <w:r w:rsidRPr="001B1EA1">
              <w:rPr>
                <w:bCs/>
                <w:iCs/>
                <w:szCs w:val="22"/>
                <w:u w:val="single"/>
              </w:rPr>
              <w:t>Bendrieji sutrikimai ir vartojimo vietos pažeidimai</w:t>
            </w:r>
          </w:p>
        </w:tc>
      </w:tr>
      <w:tr w:rsidR="001B1EA1" w:rsidRPr="001B1EA1" w14:paraId="270C5302" w14:textId="77777777" w:rsidTr="00B71CAF">
        <w:tc>
          <w:tcPr>
            <w:tcW w:w="3681" w:type="dxa"/>
            <w:shd w:val="clear" w:color="auto" w:fill="auto"/>
          </w:tcPr>
          <w:p w14:paraId="666A3C8E" w14:textId="77777777" w:rsidR="00F85B86" w:rsidRPr="001B1EA1" w:rsidRDefault="00F85B86" w:rsidP="00B71CAF">
            <w:pPr>
              <w:tabs>
                <w:tab w:val="left" w:pos="0"/>
                <w:tab w:val="left" w:pos="5278"/>
              </w:tabs>
              <w:rPr>
                <w:bCs/>
                <w:noProof/>
                <w:szCs w:val="22"/>
                <w:lang w:eastAsia="en-US"/>
              </w:rPr>
            </w:pPr>
            <w:r w:rsidRPr="001B1EA1">
              <w:rPr>
                <w:szCs w:val="22"/>
                <w:lang w:val="en-GB"/>
              </w:rPr>
              <w:t>Da</w:t>
            </w:r>
            <w:proofErr w:type="spellStart"/>
            <w:r w:rsidRPr="001B1EA1">
              <w:rPr>
                <w:szCs w:val="22"/>
              </w:rPr>
              <w:t>žni</w:t>
            </w:r>
            <w:proofErr w:type="spellEnd"/>
            <w:r w:rsidRPr="001B1EA1">
              <w:rPr>
                <w:szCs w:val="22"/>
                <w:lang w:val="en-GB"/>
              </w:rPr>
              <w:t>:</w:t>
            </w:r>
          </w:p>
        </w:tc>
        <w:tc>
          <w:tcPr>
            <w:tcW w:w="5379" w:type="dxa"/>
            <w:shd w:val="clear" w:color="auto" w:fill="auto"/>
          </w:tcPr>
          <w:p w14:paraId="14A207A7" w14:textId="77777777" w:rsidR="00F85B86" w:rsidRPr="001B1EA1" w:rsidRDefault="00F85B86" w:rsidP="00B71CAF">
            <w:pPr>
              <w:tabs>
                <w:tab w:val="left" w:pos="0"/>
                <w:tab w:val="left" w:pos="5278"/>
              </w:tabs>
              <w:rPr>
                <w:bCs/>
                <w:noProof/>
                <w:szCs w:val="22"/>
                <w:lang w:eastAsia="en-US"/>
              </w:rPr>
            </w:pPr>
            <w:r w:rsidRPr="00EA2955">
              <w:t>Reakcija, skausmas ar sukietėjimas injekcijos vietoje.</w:t>
            </w:r>
          </w:p>
        </w:tc>
      </w:tr>
      <w:tr w:rsidR="001B1EA1" w:rsidRPr="001B1EA1" w14:paraId="4B1472D6" w14:textId="77777777" w:rsidTr="00B71CAF">
        <w:tc>
          <w:tcPr>
            <w:tcW w:w="3681" w:type="dxa"/>
            <w:shd w:val="clear" w:color="auto" w:fill="auto"/>
          </w:tcPr>
          <w:p w14:paraId="1ED93631" w14:textId="77777777" w:rsidR="00F85B86" w:rsidRPr="001B1EA1" w:rsidRDefault="00F85B86" w:rsidP="00B71CAF">
            <w:pPr>
              <w:tabs>
                <w:tab w:val="left" w:pos="0"/>
                <w:tab w:val="left" w:pos="5278"/>
              </w:tabs>
              <w:rPr>
                <w:szCs w:val="22"/>
                <w:lang w:val="en-GB"/>
              </w:rPr>
            </w:pPr>
            <w:r w:rsidRPr="001B1EA1">
              <w:rPr>
                <w:bCs/>
                <w:noProof/>
                <w:lang w:eastAsia="en-US"/>
              </w:rPr>
              <w:t>Reti</w:t>
            </w:r>
          </w:p>
        </w:tc>
        <w:tc>
          <w:tcPr>
            <w:tcW w:w="5379" w:type="dxa"/>
            <w:shd w:val="clear" w:color="auto" w:fill="auto"/>
          </w:tcPr>
          <w:p w14:paraId="0E00ADB3" w14:textId="77777777" w:rsidR="00F85B86" w:rsidRPr="001B1EA1" w:rsidRDefault="00F85B86" w:rsidP="00B71CAF">
            <w:pPr>
              <w:tabs>
                <w:tab w:val="left" w:pos="0"/>
                <w:tab w:val="left" w:pos="5278"/>
              </w:tabs>
              <w:rPr>
                <w:szCs w:val="22"/>
                <w:lang w:val="en-GB"/>
              </w:rPr>
            </w:pPr>
            <w:r w:rsidRPr="001B1EA1">
              <w:t>Edemų susidarymas.</w:t>
            </w:r>
          </w:p>
        </w:tc>
      </w:tr>
      <w:tr w:rsidR="001B1EA1" w:rsidRPr="001B1EA1" w14:paraId="151C3B38" w14:textId="77777777" w:rsidTr="00B71CAF">
        <w:tc>
          <w:tcPr>
            <w:tcW w:w="3681" w:type="dxa"/>
            <w:shd w:val="clear" w:color="auto" w:fill="auto"/>
          </w:tcPr>
          <w:p w14:paraId="6A86482B" w14:textId="77777777" w:rsidR="00F85B86" w:rsidRPr="001B1EA1" w:rsidRDefault="00F85B86" w:rsidP="00B71CAF">
            <w:pPr>
              <w:tabs>
                <w:tab w:val="left" w:pos="0"/>
                <w:tab w:val="left" w:pos="5278"/>
              </w:tabs>
              <w:rPr>
                <w:bCs/>
                <w:noProof/>
                <w:szCs w:val="22"/>
                <w:lang w:eastAsia="en-US"/>
              </w:rPr>
            </w:pPr>
            <w:r w:rsidRPr="001B1EA1">
              <w:rPr>
                <w:szCs w:val="22"/>
              </w:rPr>
              <w:t>Dažnis nežinomas</w:t>
            </w:r>
            <w:r w:rsidRPr="001B1EA1">
              <w:rPr>
                <w:szCs w:val="22"/>
                <w:lang w:val="en-GB"/>
              </w:rPr>
              <w:t>:</w:t>
            </w:r>
          </w:p>
        </w:tc>
        <w:tc>
          <w:tcPr>
            <w:tcW w:w="5379" w:type="dxa"/>
            <w:shd w:val="clear" w:color="auto" w:fill="auto"/>
          </w:tcPr>
          <w:p w14:paraId="3C8B7DF3" w14:textId="77777777" w:rsidR="00F85B86" w:rsidRPr="00EA2955" w:rsidRDefault="00F85B86" w:rsidP="00B71CAF">
            <w:pPr>
              <w:tabs>
                <w:tab w:val="left" w:pos="0"/>
                <w:tab w:val="left" w:pos="5278"/>
              </w:tabs>
            </w:pPr>
            <w:r w:rsidRPr="00EA2955">
              <w:t>Nekrozė injekcijos vietoje.</w:t>
            </w:r>
          </w:p>
          <w:p w14:paraId="4E6BB56F" w14:textId="77777777" w:rsidR="00B71CAF" w:rsidRPr="001B1EA1" w:rsidRDefault="00B71CAF" w:rsidP="00C12044">
            <w:pPr>
              <w:tabs>
                <w:tab w:val="left" w:pos="0"/>
                <w:tab w:val="left" w:pos="5278"/>
              </w:tabs>
              <w:rPr>
                <w:bCs/>
                <w:noProof/>
                <w:szCs w:val="22"/>
                <w:lang w:eastAsia="en-US"/>
              </w:rPr>
            </w:pPr>
            <w:proofErr w:type="spellStart"/>
            <w:r w:rsidRPr="00EA2955">
              <w:rPr>
                <w:i/>
                <w:szCs w:val="22"/>
              </w:rPr>
              <w:t>Embolia</w:t>
            </w:r>
            <w:proofErr w:type="spellEnd"/>
            <w:r w:rsidRPr="00EA2955">
              <w:rPr>
                <w:i/>
                <w:szCs w:val="22"/>
              </w:rPr>
              <w:t xml:space="preserve"> </w:t>
            </w:r>
            <w:proofErr w:type="spellStart"/>
            <w:r w:rsidRPr="00EA2955">
              <w:rPr>
                <w:i/>
                <w:szCs w:val="22"/>
              </w:rPr>
              <w:t>cutis</w:t>
            </w:r>
            <w:proofErr w:type="spellEnd"/>
            <w:r w:rsidRPr="00EA2955">
              <w:rPr>
                <w:i/>
                <w:szCs w:val="22"/>
              </w:rPr>
              <w:t xml:space="preserve"> </w:t>
            </w:r>
            <w:proofErr w:type="spellStart"/>
            <w:r w:rsidRPr="00EA2955">
              <w:rPr>
                <w:i/>
                <w:szCs w:val="22"/>
              </w:rPr>
              <w:t>medicamentosa</w:t>
            </w:r>
            <w:proofErr w:type="spellEnd"/>
            <w:r w:rsidRPr="001B1EA1">
              <w:rPr>
                <w:szCs w:val="22"/>
              </w:rPr>
              <w:t xml:space="preserve"> (</w:t>
            </w:r>
            <w:proofErr w:type="spellStart"/>
            <w:r w:rsidRPr="00EA2955">
              <w:rPr>
                <w:i/>
                <w:szCs w:val="22"/>
              </w:rPr>
              <w:t>Nicolau</w:t>
            </w:r>
            <w:proofErr w:type="spellEnd"/>
            <w:r w:rsidRPr="001B1EA1">
              <w:rPr>
                <w:szCs w:val="22"/>
              </w:rPr>
              <w:t xml:space="preserve"> s</w:t>
            </w:r>
            <w:r w:rsidR="00C12044" w:rsidRPr="001B1EA1">
              <w:rPr>
                <w:szCs w:val="22"/>
              </w:rPr>
              <w:t>indromas</w:t>
            </w:r>
            <w:r w:rsidRPr="001B1EA1">
              <w:rPr>
                <w:szCs w:val="22"/>
              </w:rPr>
              <w:t>).</w:t>
            </w:r>
          </w:p>
        </w:tc>
      </w:tr>
      <w:tr w:rsidR="001B1EA1" w:rsidRPr="001B1EA1" w14:paraId="0357D3B2" w14:textId="77777777" w:rsidTr="00B71CAF">
        <w:tc>
          <w:tcPr>
            <w:tcW w:w="9060" w:type="dxa"/>
            <w:gridSpan w:val="2"/>
            <w:shd w:val="clear" w:color="auto" w:fill="auto"/>
          </w:tcPr>
          <w:p w14:paraId="7718894A" w14:textId="77777777" w:rsidR="00F85B86" w:rsidRPr="001B1EA1" w:rsidRDefault="00F85B86" w:rsidP="00B71CAF">
            <w:pPr>
              <w:tabs>
                <w:tab w:val="left" w:pos="0"/>
                <w:tab w:val="left" w:pos="5278"/>
              </w:tabs>
              <w:rPr>
                <w:bCs/>
                <w:noProof/>
                <w:szCs w:val="22"/>
                <w:lang w:eastAsia="en-US"/>
              </w:rPr>
            </w:pPr>
            <w:proofErr w:type="spellStart"/>
            <w:r w:rsidRPr="001B1EA1">
              <w:rPr>
                <w:bCs/>
                <w:iCs/>
                <w:szCs w:val="22"/>
                <w:u w:val="single"/>
                <w:lang w:val="en-GB"/>
              </w:rPr>
              <w:t>Kiti</w:t>
            </w:r>
            <w:proofErr w:type="spellEnd"/>
            <w:r w:rsidRPr="001B1EA1">
              <w:rPr>
                <w:bCs/>
                <w:iCs/>
                <w:szCs w:val="22"/>
                <w:u w:val="single"/>
                <w:lang w:val="en-GB"/>
              </w:rPr>
              <w:t xml:space="preserve"> </w:t>
            </w:r>
            <w:proofErr w:type="spellStart"/>
            <w:r w:rsidRPr="001B1EA1">
              <w:rPr>
                <w:bCs/>
                <w:iCs/>
                <w:szCs w:val="22"/>
                <w:u w:val="single"/>
                <w:lang w:val="en-GB"/>
              </w:rPr>
              <w:t>galimi</w:t>
            </w:r>
            <w:proofErr w:type="spellEnd"/>
            <w:r w:rsidRPr="001B1EA1">
              <w:rPr>
                <w:bCs/>
                <w:iCs/>
                <w:szCs w:val="22"/>
                <w:u w:val="single"/>
                <w:lang w:val="en-GB"/>
              </w:rPr>
              <w:t xml:space="preserve"> </w:t>
            </w:r>
            <w:proofErr w:type="spellStart"/>
            <w:r w:rsidRPr="001B1EA1">
              <w:rPr>
                <w:bCs/>
                <w:iCs/>
                <w:szCs w:val="22"/>
                <w:u w:val="single"/>
                <w:lang w:val="en-GB"/>
              </w:rPr>
              <w:t>nepageidaujami</w:t>
            </w:r>
            <w:proofErr w:type="spellEnd"/>
            <w:r w:rsidRPr="001B1EA1">
              <w:rPr>
                <w:bCs/>
                <w:iCs/>
                <w:szCs w:val="22"/>
                <w:u w:val="single"/>
                <w:lang w:val="en-GB"/>
              </w:rPr>
              <w:t xml:space="preserve"> </w:t>
            </w:r>
            <w:proofErr w:type="spellStart"/>
            <w:r w:rsidRPr="001B1EA1">
              <w:rPr>
                <w:bCs/>
                <w:iCs/>
                <w:szCs w:val="22"/>
                <w:u w:val="single"/>
                <w:lang w:val="en-GB"/>
              </w:rPr>
              <w:t>poveikiai</w:t>
            </w:r>
            <w:proofErr w:type="spellEnd"/>
          </w:p>
        </w:tc>
      </w:tr>
      <w:tr w:rsidR="00F85B86" w:rsidRPr="001B1EA1" w14:paraId="75DB0B35" w14:textId="77777777" w:rsidTr="00B71CAF">
        <w:tc>
          <w:tcPr>
            <w:tcW w:w="3681" w:type="dxa"/>
            <w:shd w:val="clear" w:color="auto" w:fill="auto"/>
          </w:tcPr>
          <w:p w14:paraId="5B611839" w14:textId="77777777" w:rsidR="00F85B86" w:rsidRPr="001B1EA1" w:rsidRDefault="00F85B86" w:rsidP="00B71CAF">
            <w:pPr>
              <w:tabs>
                <w:tab w:val="left" w:pos="0"/>
                <w:tab w:val="left" w:pos="5278"/>
              </w:tabs>
              <w:rPr>
                <w:bCs/>
                <w:noProof/>
                <w:szCs w:val="22"/>
                <w:lang w:eastAsia="en-US"/>
              </w:rPr>
            </w:pPr>
            <w:proofErr w:type="spellStart"/>
            <w:r w:rsidRPr="001B1EA1">
              <w:rPr>
                <w:szCs w:val="22"/>
                <w:lang w:val="en-GB"/>
              </w:rPr>
              <w:t>Reti</w:t>
            </w:r>
            <w:proofErr w:type="spellEnd"/>
            <w:r w:rsidRPr="001B1EA1">
              <w:rPr>
                <w:szCs w:val="22"/>
                <w:lang w:val="en-GB"/>
              </w:rPr>
              <w:t>:</w:t>
            </w:r>
          </w:p>
        </w:tc>
        <w:tc>
          <w:tcPr>
            <w:tcW w:w="5379" w:type="dxa"/>
            <w:shd w:val="clear" w:color="auto" w:fill="auto"/>
          </w:tcPr>
          <w:p w14:paraId="36EB2444" w14:textId="77777777" w:rsidR="00F85B86" w:rsidRPr="001B1EA1" w:rsidRDefault="00F85B86" w:rsidP="00B71CAF">
            <w:pPr>
              <w:tabs>
                <w:tab w:val="left" w:pos="0"/>
                <w:tab w:val="left" w:pos="5278"/>
              </w:tabs>
              <w:rPr>
                <w:bCs/>
                <w:noProof/>
                <w:szCs w:val="22"/>
                <w:lang w:eastAsia="en-US"/>
              </w:rPr>
            </w:pPr>
            <w:r w:rsidRPr="001B1EA1">
              <w:rPr>
                <w:szCs w:val="22"/>
              </w:rPr>
              <w:t xml:space="preserve">Padidėjusio jautrumo reakcijos dėl </w:t>
            </w:r>
            <w:proofErr w:type="spellStart"/>
            <w:r w:rsidRPr="001B1EA1">
              <w:rPr>
                <w:szCs w:val="22"/>
              </w:rPr>
              <w:t>benzilo</w:t>
            </w:r>
            <w:proofErr w:type="spellEnd"/>
            <w:r w:rsidRPr="001B1EA1">
              <w:rPr>
                <w:szCs w:val="22"/>
              </w:rPr>
              <w:t xml:space="preserve"> alkoholio.</w:t>
            </w:r>
          </w:p>
        </w:tc>
      </w:tr>
    </w:tbl>
    <w:p w14:paraId="6F49ED88" w14:textId="77777777" w:rsidR="00F85B86" w:rsidRPr="001B1EA1" w:rsidRDefault="00F85B86" w:rsidP="00F85B86">
      <w:pPr>
        <w:pStyle w:val="BTEMEASMCA"/>
      </w:pPr>
    </w:p>
    <w:p w14:paraId="022A6F39" w14:textId="77777777" w:rsidR="00F85B86" w:rsidRPr="001B1EA1" w:rsidRDefault="00F85B86" w:rsidP="00F85B86">
      <w:pPr>
        <w:pStyle w:val="BTEMEASMCA"/>
      </w:pPr>
      <w:r w:rsidRPr="001B1EA1">
        <w:t>Pranešimas apie įtariamas nepageidaujamas reakcijas</w:t>
      </w:r>
    </w:p>
    <w:p w14:paraId="30F99814" w14:textId="77777777" w:rsidR="00F85B86" w:rsidRPr="001B1EA1" w:rsidRDefault="00F85B86" w:rsidP="00F85B86">
      <w:pPr>
        <w:pStyle w:val="BTEMEASMCA"/>
      </w:pPr>
      <w:r w:rsidRPr="001B1EA1">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hyperlink r:id="rId5" w:history="1">
        <w:r w:rsidRPr="001B1EA1">
          <w:rPr>
            <w:rStyle w:val="Hipersaitas"/>
            <w:color w:val="auto"/>
          </w:rPr>
          <w:t>http://www.vvkt.lt/</w:t>
        </w:r>
      </w:hyperlink>
      <w:r w:rsidRPr="001B1EA1">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sidRPr="001B1EA1">
          <w:rPr>
            <w:rStyle w:val="Hipersaitas"/>
            <w:rFonts w:eastAsia="SimSun"/>
            <w:color w:val="auto"/>
          </w:rPr>
          <w:t>NepageidaujamaR@vvkt.lt</w:t>
        </w:r>
      </w:hyperlink>
      <w:r w:rsidRPr="001B1EA1">
        <w:t xml:space="preserve">), per interneto svetainę (adresu </w:t>
      </w:r>
      <w:hyperlink r:id="rId7" w:history="1">
        <w:r w:rsidRPr="001B1EA1">
          <w:rPr>
            <w:rStyle w:val="Hipersaitas"/>
            <w:color w:val="auto"/>
          </w:rPr>
          <w:t>http://www.vvkt.lt</w:t>
        </w:r>
      </w:hyperlink>
      <w:r w:rsidRPr="001B1EA1">
        <w:t>).</w:t>
      </w:r>
    </w:p>
    <w:p w14:paraId="724BFDD9" w14:textId="77777777" w:rsidR="00F85B86" w:rsidRPr="001B1EA1" w:rsidRDefault="00F85B86" w:rsidP="00F85B86">
      <w:pPr>
        <w:pStyle w:val="BTEMEASMCA"/>
      </w:pPr>
    </w:p>
    <w:p w14:paraId="685662B8" w14:textId="77777777" w:rsidR="00F85B86" w:rsidRPr="001B1EA1" w:rsidRDefault="00F85B86" w:rsidP="00F85B86">
      <w:pPr>
        <w:pStyle w:val="PI-2EMEASMCA"/>
      </w:pPr>
      <w:r w:rsidRPr="001B1EA1">
        <w:t xml:space="preserve">4.9 </w:t>
      </w:r>
      <w:r w:rsidRPr="001B1EA1">
        <w:tab/>
        <w:t xml:space="preserve">Perdozavimas </w:t>
      </w:r>
    </w:p>
    <w:p w14:paraId="55161478" w14:textId="77777777" w:rsidR="00F85B86" w:rsidRPr="001B1EA1" w:rsidRDefault="00F85B86" w:rsidP="00F85B86">
      <w:pPr>
        <w:widowControl w:val="0"/>
        <w:ind w:right="-57"/>
        <w:rPr>
          <w:szCs w:val="22"/>
        </w:rPr>
      </w:pPr>
    </w:p>
    <w:p w14:paraId="4B1C2173" w14:textId="77777777" w:rsidR="00F85B86" w:rsidRPr="001B1EA1" w:rsidRDefault="00F85B86" w:rsidP="00F85B86">
      <w:pPr>
        <w:pStyle w:val="BTEMEASMCA"/>
        <w:rPr>
          <w:i/>
        </w:rPr>
      </w:pPr>
      <w:r w:rsidRPr="001B1EA1">
        <w:rPr>
          <w:i/>
        </w:rPr>
        <w:t>Simptomai</w:t>
      </w:r>
    </w:p>
    <w:p w14:paraId="113C1B29" w14:textId="77777777" w:rsidR="00F85B86" w:rsidRPr="001B1EA1" w:rsidRDefault="00F85B86" w:rsidP="00F85B86">
      <w:pPr>
        <w:tabs>
          <w:tab w:val="left" w:pos="567"/>
        </w:tabs>
        <w:rPr>
          <w:bCs/>
          <w:iCs/>
          <w:noProof/>
          <w:szCs w:val="22"/>
        </w:rPr>
      </w:pPr>
      <w:r w:rsidRPr="001B1EA1">
        <w:rPr>
          <w:bCs/>
          <w:iCs/>
          <w:noProof/>
          <w:szCs w:val="22"/>
        </w:rPr>
        <w:t>Perdozavus diklofenako būdingų simptomų nėra.</w:t>
      </w:r>
      <w:r w:rsidRPr="001B1EA1">
        <w:rPr>
          <w:szCs w:val="22"/>
        </w:rPr>
        <w:t xml:space="preserve"> Tokie centrinės nervų sistemos sutrikimai kaip galvos skausmas, svaigulys, apkvaitimas, mieguistumas, ūžesys ausyse ir sąmonės netekimas (taip pat </w:t>
      </w:r>
      <w:proofErr w:type="spellStart"/>
      <w:r w:rsidRPr="001B1EA1">
        <w:rPr>
          <w:szCs w:val="22"/>
        </w:rPr>
        <w:t>miokloniniai</w:t>
      </w:r>
      <w:proofErr w:type="spellEnd"/>
      <w:r w:rsidRPr="001B1EA1">
        <w:rPr>
          <w:szCs w:val="22"/>
        </w:rPr>
        <w:t xml:space="preserve"> traukuliai), pilvo skausmas, pykinimas, vėmimas ir viduriavimas gali atsirasti perdozavimo atvejais. Be to, gali būti kraujavimas virškinimo trakte, kepenų ir inkstų funkcijos sutrikimai. Gali pasireikšti </w:t>
      </w:r>
      <w:proofErr w:type="spellStart"/>
      <w:r w:rsidRPr="001B1EA1">
        <w:rPr>
          <w:szCs w:val="22"/>
        </w:rPr>
        <w:t>hipotenzija</w:t>
      </w:r>
      <w:proofErr w:type="spellEnd"/>
      <w:r w:rsidRPr="001B1EA1">
        <w:rPr>
          <w:szCs w:val="22"/>
        </w:rPr>
        <w:t>, kvėpavimo slopinimas ir cianozė.</w:t>
      </w:r>
      <w:r w:rsidRPr="001B1EA1">
        <w:rPr>
          <w:bCs/>
          <w:iCs/>
          <w:noProof/>
          <w:szCs w:val="22"/>
        </w:rPr>
        <w:t xml:space="preserve"> </w:t>
      </w:r>
    </w:p>
    <w:p w14:paraId="49EABA54" w14:textId="77777777" w:rsidR="00F85B86" w:rsidRPr="001B1EA1" w:rsidRDefault="00F85B86" w:rsidP="00F85B86">
      <w:pPr>
        <w:pStyle w:val="BTEMEASMCA"/>
      </w:pPr>
    </w:p>
    <w:p w14:paraId="4CFAF877" w14:textId="77777777" w:rsidR="00F85B86" w:rsidRPr="001B1EA1" w:rsidRDefault="00F85B86" w:rsidP="00F85B86">
      <w:pPr>
        <w:pStyle w:val="BTEMEASMCA"/>
        <w:rPr>
          <w:i/>
        </w:rPr>
      </w:pPr>
      <w:r w:rsidRPr="001B1EA1">
        <w:rPr>
          <w:i/>
        </w:rPr>
        <w:t>Gydymas</w:t>
      </w:r>
    </w:p>
    <w:p w14:paraId="531ABFCD" w14:textId="77777777" w:rsidR="00F85B86" w:rsidRPr="001B1EA1" w:rsidRDefault="00F85B86" w:rsidP="00F85B86">
      <w:pPr>
        <w:pStyle w:val="BTEMEASMCA"/>
      </w:pPr>
      <w:r w:rsidRPr="001B1EA1">
        <w:t>Specifinio priešnuodžio nėra.</w:t>
      </w:r>
    </w:p>
    <w:p w14:paraId="443CFBC1" w14:textId="77777777" w:rsidR="00F85B86" w:rsidRPr="001B1EA1" w:rsidRDefault="00F85B86" w:rsidP="00F85B86">
      <w:pPr>
        <w:spacing w:after="60"/>
        <w:rPr>
          <w:szCs w:val="22"/>
        </w:rPr>
      </w:pPr>
      <w:r w:rsidRPr="001B1EA1">
        <w:rPr>
          <w:szCs w:val="22"/>
        </w:rPr>
        <w:t xml:space="preserve">Ūminio apsinuodijimo NVNU, įskaitant </w:t>
      </w:r>
      <w:proofErr w:type="spellStart"/>
      <w:r w:rsidRPr="001B1EA1">
        <w:rPr>
          <w:szCs w:val="22"/>
        </w:rPr>
        <w:t>diklofenaką</w:t>
      </w:r>
      <w:proofErr w:type="spellEnd"/>
      <w:r w:rsidRPr="001B1EA1">
        <w:rPr>
          <w:szCs w:val="22"/>
        </w:rPr>
        <w:t xml:space="preserve">, svarbiausias gydymas yra palaikomasis ir simptominis. Palaikomasis ir simptominis gydymas taikomas esant tokioms komplikacijoms kaip </w:t>
      </w:r>
      <w:proofErr w:type="spellStart"/>
      <w:r w:rsidRPr="001B1EA1">
        <w:rPr>
          <w:szCs w:val="22"/>
        </w:rPr>
        <w:t>hipotenzija</w:t>
      </w:r>
      <w:proofErr w:type="spellEnd"/>
      <w:r w:rsidRPr="001B1EA1">
        <w:rPr>
          <w:szCs w:val="22"/>
        </w:rPr>
        <w:t>, inkstų nepakankamumas, traukuliai, virškinimo trakto sutrikimai ir kvėpavimo slopinimas.</w:t>
      </w:r>
    </w:p>
    <w:p w14:paraId="7293049C" w14:textId="77777777" w:rsidR="00F85B86" w:rsidRPr="001B1EA1" w:rsidRDefault="00F85B86" w:rsidP="00F85B86">
      <w:pPr>
        <w:pStyle w:val="BTEMEASMCA"/>
      </w:pPr>
      <w:r w:rsidRPr="001B1EA1">
        <w:t>Tokios specialios priemonės kaip forsuota diurezė, dializė ar hemoperfuzija, NVNU, įskaitant diklofenakui, eliminacijai tikriausiai neveiksmingos, nes jie stipriai susijungia su kraujo plazmos baltymais ir ekstensyviai metabolizuojami.</w:t>
      </w:r>
    </w:p>
    <w:p w14:paraId="0D24CB49" w14:textId="77777777" w:rsidR="00F85B86" w:rsidRPr="001B1EA1" w:rsidRDefault="00F85B86" w:rsidP="00F85B86">
      <w:pPr>
        <w:pStyle w:val="BTEMEASMCA"/>
      </w:pPr>
    </w:p>
    <w:p w14:paraId="579777AD" w14:textId="77777777" w:rsidR="00F85B86" w:rsidRPr="001B1EA1" w:rsidRDefault="00F85B86" w:rsidP="00F85B86">
      <w:pPr>
        <w:pStyle w:val="BTEMEASMCA"/>
      </w:pPr>
    </w:p>
    <w:p w14:paraId="68D6FE9D" w14:textId="77777777" w:rsidR="00F85B86" w:rsidRPr="001B1EA1" w:rsidRDefault="00F85B86" w:rsidP="00F85B86">
      <w:pPr>
        <w:pStyle w:val="PI-1EMEASMCA"/>
        <w:rPr>
          <w:rFonts w:ascii="Times New Roman" w:hAnsi="Times New Roman"/>
        </w:rPr>
      </w:pPr>
      <w:r w:rsidRPr="001B1EA1">
        <w:rPr>
          <w:rFonts w:ascii="Times New Roman" w:hAnsi="Times New Roman"/>
        </w:rPr>
        <w:t xml:space="preserve">5. </w:t>
      </w:r>
      <w:r w:rsidRPr="001B1EA1">
        <w:rPr>
          <w:rFonts w:ascii="Times New Roman" w:hAnsi="Times New Roman"/>
        </w:rPr>
        <w:tab/>
        <w:t>FARMAKOLOGIN</w:t>
      </w:r>
      <w:r w:rsidRPr="001B1EA1">
        <w:rPr>
          <w:rFonts w:ascii="Times New Roman" w:hAnsi="Times New Roman" w:hint="eastAsia"/>
        </w:rPr>
        <w:t>Ė</w:t>
      </w:r>
      <w:r w:rsidRPr="001B1EA1">
        <w:rPr>
          <w:rFonts w:ascii="Times New Roman" w:hAnsi="Times New Roman"/>
        </w:rPr>
        <w:t>S SAVYB</w:t>
      </w:r>
      <w:r w:rsidRPr="001B1EA1">
        <w:rPr>
          <w:rFonts w:ascii="Times New Roman" w:hAnsi="Times New Roman" w:hint="eastAsia"/>
        </w:rPr>
        <w:t>Ė</w:t>
      </w:r>
      <w:r w:rsidRPr="001B1EA1">
        <w:rPr>
          <w:rFonts w:ascii="Times New Roman" w:hAnsi="Times New Roman"/>
        </w:rPr>
        <w:t>S</w:t>
      </w:r>
    </w:p>
    <w:p w14:paraId="1AF2B3EA" w14:textId="77777777" w:rsidR="00F85B86" w:rsidRPr="001B1EA1" w:rsidRDefault="00F85B86" w:rsidP="00F85B86">
      <w:pPr>
        <w:pStyle w:val="BTEMEASMCA"/>
      </w:pPr>
    </w:p>
    <w:p w14:paraId="6BECDA8B" w14:textId="77777777" w:rsidR="00F85B86" w:rsidRPr="001B1EA1" w:rsidRDefault="00F85B86" w:rsidP="00F85B86">
      <w:pPr>
        <w:pStyle w:val="PI-2EMEASMCA"/>
      </w:pPr>
      <w:r w:rsidRPr="001B1EA1">
        <w:lastRenderedPageBreak/>
        <w:t xml:space="preserve">5.1 </w:t>
      </w:r>
      <w:r w:rsidRPr="001B1EA1">
        <w:tab/>
      </w:r>
      <w:proofErr w:type="spellStart"/>
      <w:r w:rsidRPr="001B1EA1">
        <w:t>Farmakodinaminės</w:t>
      </w:r>
      <w:proofErr w:type="spellEnd"/>
      <w:r w:rsidRPr="001B1EA1">
        <w:t xml:space="preserve"> savybės</w:t>
      </w:r>
    </w:p>
    <w:p w14:paraId="7888EBB9" w14:textId="77777777" w:rsidR="00F85B86" w:rsidRPr="001B1EA1" w:rsidRDefault="00F85B86" w:rsidP="00F85B86">
      <w:pPr>
        <w:pStyle w:val="BTEMEASMCA"/>
      </w:pPr>
    </w:p>
    <w:p w14:paraId="37C80155" w14:textId="77777777" w:rsidR="00F85B86" w:rsidRPr="001B1EA1" w:rsidRDefault="00F85B86" w:rsidP="00F85B86">
      <w:pPr>
        <w:tabs>
          <w:tab w:val="left" w:pos="0"/>
          <w:tab w:val="left" w:pos="5278"/>
        </w:tabs>
        <w:rPr>
          <w:bCs/>
          <w:noProof/>
          <w:szCs w:val="22"/>
          <w:lang w:eastAsia="en-US"/>
        </w:rPr>
      </w:pPr>
      <w:proofErr w:type="spellStart"/>
      <w:r w:rsidRPr="001B1EA1">
        <w:rPr>
          <w:szCs w:val="22"/>
        </w:rPr>
        <w:t>Farmakoterapinė</w:t>
      </w:r>
      <w:proofErr w:type="spellEnd"/>
      <w:r w:rsidRPr="001B1EA1">
        <w:rPr>
          <w:szCs w:val="22"/>
        </w:rPr>
        <w:t xml:space="preserve"> grupė - nesteroidiniai priešuždegiminiai ir </w:t>
      </w:r>
      <w:proofErr w:type="spellStart"/>
      <w:r w:rsidRPr="001B1EA1">
        <w:rPr>
          <w:szCs w:val="22"/>
        </w:rPr>
        <w:t>priešreumatiniai</w:t>
      </w:r>
      <w:proofErr w:type="spellEnd"/>
      <w:r w:rsidRPr="001B1EA1">
        <w:rPr>
          <w:szCs w:val="22"/>
        </w:rPr>
        <w:t xml:space="preserve"> vaistiniai preparatai, </w:t>
      </w:r>
      <w:r w:rsidRPr="001B1EA1">
        <w:rPr>
          <w:bCs/>
          <w:noProof/>
          <w:szCs w:val="22"/>
          <w:lang w:eastAsia="en-US"/>
        </w:rPr>
        <w:t>acto rūgšties dariniai ir susijusios medžiagos.</w:t>
      </w:r>
    </w:p>
    <w:p w14:paraId="0EE7EDBA" w14:textId="77777777" w:rsidR="00F85B86" w:rsidRPr="001B1EA1" w:rsidRDefault="00F85B86" w:rsidP="00F85B86">
      <w:pPr>
        <w:pStyle w:val="BTEMEASMCA"/>
      </w:pPr>
      <w:r w:rsidRPr="001B1EA1">
        <w:t>ATC kodas - M01AB05.</w:t>
      </w:r>
    </w:p>
    <w:p w14:paraId="7297B5DC" w14:textId="77777777" w:rsidR="00F85B86" w:rsidRPr="001B1EA1" w:rsidRDefault="00F85B86" w:rsidP="00F85B86">
      <w:pPr>
        <w:pStyle w:val="BTEMEASMCA"/>
      </w:pPr>
    </w:p>
    <w:p w14:paraId="4128A917" w14:textId="77777777" w:rsidR="00F85B86" w:rsidRPr="001B1EA1" w:rsidRDefault="00F85B86" w:rsidP="00F85B86">
      <w:pPr>
        <w:pStyle w:val="BTEMEASMCA"/>
      </w:pPr>
      <w:r w:rsidRPr="001B1EA1">
        <w:t>Diklofenakas yra nesteroidinis priešuždegiminis vaistinis preparatas, kuris, kaip nustatyta eksperimentais su laboratoriniais gyvūnais naudojant uždegimo modelius, slopina prostaglandinų sintezę. Žmonėms diklofenakas mažina su uždegimu susijusius skausmą, patinimą ir karščiavimą. Diklofenakas taip pat slopina ADF (adenozino difosfato) ir kolageno sukeltą trombocitų agregaciją.</w:t>
      </w:r>
    </w:p>
    <w:p w14:paraId="4FEBAE0C" w14:textId="77777777" w:rsidR="00F85B86" w:rsidRPr="001B1EA1" w:rsidRDefault="00F85B86" w:rsidP="00F85B86">
      <w:pPr>
        <w:pStyle w:val="PI-2EMEASMCA"/>
        <w:rPr>
          <w:noProof/>
        </w:rPr>
      </w:pPr>
    </w:p>
    <w:p w14:paraId="1F80E245" w14:textId="77777777" w:rsidR="00F85B86" w:rsidRPr="001B1EA1" w:rsidRDefault="00F85B86" w:rsidP="00F85B86">
      <w:pPr>
        <w:pStyle w:val="PI-2EMEASMCA"/>
      </w:pPr>
      <w:r w:rsidRPr="001B1EA1">
        <w:t xml:space="preserve">5.2 </w:t>
      </w:r>
      <w:r w:rsidRPr="001B1EA1">
        <w:tab/>
      </w:r>
      <w:proofErr w:type="spellStart"/>
      <w:r w:rsidRPr="001B1EA1">
        <w:t>Farmakokinetinės</w:t>
      </w:r>
      <w:proofErr w:type="spellEnd"/>
      <w:r w:rsidRPr="001B1EA1">
        <w:t xml:space="preserve"> savybės</w:t>
      </w:r>
    </w:p>
    <w:p w14:paraId="2E7537BA" w14:textId="77777777" w:rsidR="00F85B86" w:rsidRPr="001B1EA1" w:rsidRDefault="00F85B86" w:rsidP="00F85B86">
      <w:pPr>
        <w:pStyle w:val="BTEMEASMCA"/>
      </w:pPr>
    </w:p>
    <w:p w14:paraId="61E7990F" w14:textId="77777777" w:rsidR="00F85B86" w:rsidRPr="001B1EA1" w:rsidRDefault="00F85B86" w:rsidP="00F85B86">
      <w:pPr>
        <w:pStyle w:val="Pagrindinistekstas"/>
        <w:spacing w:after="0"/>
        <w:rPr>
          <w:u w:val="single"/>
        </w:rPr>
      </w:pPr>
      <w:r w:rsidRPr="001B1EA1">
        <w:rPr>
          <w:u w:val="single"/>
        </w:rPr>
        <w:t>Absorbcija</w:t>
      </w:r>
    </w:p>
    <w:p w14:paraId="0CE7C106" w14:textId="77777777" w:rsidR="00F85B86" w:rsidRPr="001B1EA1" w:rsidRDefault="00F85B86" w:rsidP="00F85B86">
      <w:pPr>
        <w:pStyle w:val="BTEMEASMCA"/>
      </w:pPr>
      <w:r w:rsidRPr="001B1EA1">
        <w:t xml:space="preserve">Išgėrus skrandyje neirias vaistinio preparato formas, diklofenakas visiškai absorbuojasi distaliau nuo skrandžio. Priklausomai nuo skrandžio išsituštinimo laiko, didžiausia diklofenako koncentracija kraujo plazmoje susidaro po 1-16 valandų, vidutiniškai po 2 - 3  valandų. Po injekcijos į raumenis, didžiausia koncentracija kraujo plazmoje susidaro po 10 - 20  minučių, pavartojus į tiesiąją žarną - maždaug po 30 minučių. </w:t>
      </w:r>
    </w:p>
    <w:p w14:paraId="31E4BE39" w14:textId="77777777" w:rsidR="00F85B86" w:rsidRPr="001B1EA1" w:rsidRDefault="00F85B86" w:rsidP="00F85B86">
      <w:pPr>
        <w:pStyle w:val="BTEMEASMCA"/>
      </w:pPr>
    </w:p>
    <w:p w14:paraId="2F626FA4" w14:textId="77777777" w:rsidR="00F85B86" w:rsidRPr="001B1EA1" w:rsidRDefault="00F85B86" w:rsidP="00F85B86">
      <w:pPr>
        <w:pStyle w:val="BTEMEASMCA"/>
        <w:rPr>
          <w:u w:val="single"/>
        </w:rPr>
      </w:pPr>
      <w:r w:rsidRPr="001B1EA1">
        <w:rPr>
          <w:u w:val="single"/>
        </w:rPr>
        <w:t>Pasiskirstymas</w:t>
      </w:r>
    </w:p>
    <w:p w14:paraId="6E61C5BC" w14:textId="77777777" w:rsidR="00F85B86" w:rsidRPr="001B1EA1" w:rsidRDefault="00F85B86" w:rsidP="00F85B86">
      <w:pPr>
        <w:pStyle w:val="BTEMEASMCA"/>
      </w:pPr>
      <w:r w:rsidRPr="001B1EA1">
        <w:t>Su kraujo plazmos baltymais susijungia apie 99 % diklofenako.</w:t>
      </w:r>
    </w:p>
    <w:p w14:paraId="37EBB15D" w14:textId="77777777" w:rsidR="00F85B86" w:rsidRPr="001B1EA1" w:rsidRDefault="00F85B86" w:rsidP="00F85B86">
      <w:pPr>
        <w:pStyle w:val="BTEMEASMCA"/>
      </w:pPr>
    </w:p>
    <w:p w14:paraId="67FFFE32" w14:textId="77777777" w:rsidR="00F85B86" w:rsidRPr="001B1EA1" w:rsidRDefault="00F85B86" w:rsidP="00F85B86">
      <w:pPr>
        <w:pStyle w:val="BTEMEASMCA"/>
        <w:rPr>
          <w:u w:val="single"/>
        </w:rPr>
      </w:pPr>
      <w:r w:rsidRPr="001B1EA1">
        <w:rPr>
          <w:u w:val="single"/>
        </w:rPr>
        <w:t>Biotransformacija</w:t>
      </w:r>
    </w:p>
    <w:p w14:paraId="62C7B3F5" w14:textId="77777777" w:rsidR="00F85B86" w:rsidRPr="001B1EA1" w:rsidRDefault="00F85B86" w:rsidP="00F85B86">
      <w:pPr>
        <w:pStyle w:val="BTEMEASMCA"/>
      </w:pPr>
      <w:r w:rsidRPr="001B1EA1">
        <w:t>Vartojant diklofenaką per burną, didelė jo dalis dėl žymaus presisteminio metabolizmo inaktyvinama. Tik 35-75 % nepakitusios absorbuotos aktyviosios medžiagos patenka į sisteminę kraujotaką.</w:t>
      </w:r>
    </w:p>
    <w:p w14:paraId="224F9825" w14:textId="77777777" w:rsidR="00F85B86" w:rsidRPr="001B1EA1" w:rsidRDefault="00F85B86" w:rsidP="00F85B86">
      <w:pPr>
        <w:pStyle w:val="BTEMEASMCA"/>
      </w:pPr>
    </w:p>
    <w:p w14:paraId="628C8A9F" w14:textId="77777777" w:rsidR="00F85B86" w:rsidRPr="001B1EA1" w:rsidRDefault="00F85B86" w:rsidP="00F85B86">
      <w:pPr>
        <w:pStyle w:val="BTEMEASMCA"/>
        <w:rPr>
          <w:u w:val="single"/>
        </w:rPr>
      </w:pPr>
      <w:r w:rsidRPr="001B1EA1">
        <w:rPr>
          <w:u w:val="single"/>
        </w:rPr>
        <w:t>Eliminacija</w:t>
      </w:r>
    </w:p>
    <w:p w14:paraId="44AEE508" w14:textId="77777777" w:rsidR="00F85B86" w:rsidRPr="001B1EA1" w:rsidRDefault="00F85B86" w:rsidP="00F85B86">
      <w:pPr>
        <w:pStyle w:val="BTEMEASMCA"/>
        <w:rPr>
          <w:bCs/>
        </w:rPr>
      </w:pPr>
      <w:r w:rsidRPr="001B1EA1">
        <w:t xml:space="preserve">Maždaug 30 % veikliosios medžiagos pasišalina su išmatomis metabolitų pavidalu. Po metabolizmo kepenyse (hidroksilinimo ir konjugacijos), apie 70 % vaisto pasišalina per inkstus farmakologiškai neaktyvių metabolitų pavidalu. Pusinės eliminacijos laikas ypač priklauso nuo kepenų ir inkstų funkcijos ir yra maždaug 2 valandos. </w:t>
      </w:r>
    </w:p>
    <w:p w14:paraId="049533A2" w14:textId="77777777" w:rsidR="00F85B86" w:rsidRPr="001B1EA1" w:rsidRDefault="00F85B86" w:rsidP="00F85B86">
      <w:pPr>
        <w:pStyle w:val="BTEMEASMCA"/>
      </w:pPr>
    </w:p>
    <w:p w14:paraId="6AEA8B84" w14:textId="77777777" w:rsidR="00F85B86" w:rsidRPr="001B1EA1" w:rsidRDefault="00F85B86" w:rsidP="00F85B86">
      <w:pPr>
        <w:pStyle w:val="Pagrindinistekstas"/>
        <w:spacing w:after="0"/>
        <w:rPr>
          <w:szCs w:val="22"/>
        </w:rPr>
      </w:pPr>
    </w:p>
    <w:p w14:paraId="42F73399" w14:textId="77777777" w:rsidR="00F85B86" w:rsidRPr="001B1EA1" w:rsidRDefault="00F85B86" w:rsidP="00F85B86">
      <w:pPr>
        <w:pStyle w:val="PI-2EMEASMCA"/>
      </w:pPr>
      <w:r w:rsidRPr="001B1EA1">
        <w:t xml:space="preserve">5.3 </w:t>
      </w:r>
      <w:r w:rsidRPr="001B1EA1">
        <w:tab/>
      </w:r>
      <w:proofErr w:type="spellStart"/>
      <w:r w:rsidRPr="001B1EA1">
        <w:t>Ikiklinikinių</w:t>
      </w:r>
      <w:proofErr w:type="spellEnd"/>
      <w:r w:rsidRPr="001B1EA1">
        <w:t xml:space="preserve"> saugumo tyrimų duomenys </w:t>
      </w:r>
    </w:p>
    <w:p w14:paraId="20835D1C" w14:textId="77777777" w:rsidR="00F85B86" w:rsidRPr="001B1EA1" w:rsidRDefault="00F85B86" w:rsidP="00F85B86">
      <w:pPr>
        <w:rPr>
          <w:szCs w:val="22"/>
        </w:rPr>
      </w:pPr>
    </w:p>
    <w:p w14:paraId="6A97BD8E" w14:textId="77777777" w:rsidR="00F85B86" w:rsidRPr="001B1EA1" w:rsidRDefault="00F85B86" w:rsidP="00F85B86">
      <w:pPr>
        <w:pStyle w:val="BTEMEASMCA"/>
      </w:pPr>
      <w:r w:rsidRPr="001B1EA1">
        <w:t>Įprastų farmakologinio saugumo, genotoksiškumo, galimo kancerogeniškumo ikiklinikinių tyrimų duomenys specifinio pavojaus žmogui nerodo, išskyrus tuos atvejus, kurie aprašyti kituose vaistinio preparato charakteristikų santraukos skyriuose. Atliekant diklofenako kartotinių dozių toksiškumo tyrimus su gyvūnais dažniausiai nustatyti virškinimo trakto pažeidimai ir opos. Dvejų metų trukmės diklofenako toksiškumo tyrimais su žiurkėmis nustatytas nuo dozės priklausantis širdies kraujagyslių trombozinių pakitimų padažnėjimas.</w:t>
      </w:r>
    </w:p>
    <w:p w14:paraId="5A4FEE3D" w14:textId="77777777" w:rsidR="00F85B86" w:rsidRPr="001B1EA1" w:rsidRDefault="00F85B86" w:rsidP="00F85B86">
      <w:pPr>
        <w:pStyle w:val="BTEMEASMCA"/>
      </w:pPr>
    </w:p>
    <w:p w14:paraId="47738B74" w14:textId="77777777" w:rsidR="00F85B86" w:rsidRPr="001B1EA1" w:rsidRDefault="00F85B86" w:rsidP="00F85B86">
      <w:pPr>
        <w:pStyle w:val="BTEMEASMCA"/>
      </w:pPr>
      <w:r w:rsidRPr="001B1EA1">
        <w:t>Toksinio poveikio reprodukcijai tyrimai su gyvūnais nustatė, kad diklofenakas sukėlė ovuliacijos slopinimą triušių patelėms, implantacijos ir ankstyvojo embrioninio vystymosi sutrikimus žiurkėms. Nuo diklofenako pailgėdavo nėštumo ir vaikavimosi trukmė. Diklofenako embriotoksinis poveikis buvo tiriamas trijų rūšių gyvūnams (žiurkėms, pelėms ir triušiams). Nuo toksinių dozių vaikingoms patelėms žūdavo vaisius arba sulėtėdavo jo augimas. Sukaupti duomenys rodo, kad diklofenakas teratogeniniu poveikiu nepasižymi. Netoksiškomis dozėmis patelėms skiriamas diklofenakas neturėjo įtakos postnataliniam palikuonių vystymuisi.</w:t>
      </w:r>
    </w:p>
    <w:p w14:paraId="36B9AD32" w14:textId="77777777" w:rsidR="00F85B86" w:rsidRPr="001B1EA1" w:rsidRDefault="00F85B86" w:rsidP="00F85B86">
      <w:pPr>
        <w:pStyle w:val="BTEMEASMCA"/>
      </w:pPr>
    </w:p>
    <w:p w14:paraId="0C3618A8" w14:textId="77777777" w:rsidR="00F85B86" w:rsidRPr="001B1EA1" w:rsidRDefault="00F85B86" w:rsidP="00F85B86">
      <w:pPr>
        <w:widowControl w:val="0"/>
        <w:ind w:right="-57"/>
        <w:rPr>
          <w:b/>
          <w:szCs w:val="22"/>
        </w:rPr>
      </w:pPr>
    </w:p>
    <w:p w14:paraId="125C8F12" w14:textId="77777777" w:rsidR="00F85B86" w:rsidRPr="001B1EA1" w:rsidRDefault="00F85B86" w:rsidP="00F85B86">
      <w:pPr>
        <w:widowControl w:val="0"/>
        <w:ind w:left="540" w:right="-57" w:hanging="540"/>
        <w:rPr>
          <w:b/>
          <w:szCs w:val="22"/>
        </w:rPr>
      </w:pPr>
      <w:r w:rsidRPr="001B1EA1">
        <w:rPr>
          <w:b/>
          <w:szCs w:val="22"/>
        </w:rPr>
        <w:t xml:space="preserve">6. </w:t>
      </w:r>
      <w:r w:rsidRPr="001B1EA1">
        <w:rPr>
          <w:b/>
          <w:szCs w:val="22"/>
        </w:rPr>
        <w:tab/>
        <w:t>FARMACINĖ INFORMACIJA</w:t>
      </w:r>
    </w:p>
    <w:p w14:paraId="03E95533" w14:textId="77777777" w:rsidR="00F85B86" w:rsidRPr="001B1EA1" w:rsidRDefault="00F85B86" w:rsidP="00F85B86">
      <w:pPr>
        <w:widowControl w:val="0"/>
        <w:ind w:right="-57"/>
        <w:rPr>
          <w:b/>
          <w:szCs w:val="22"/>
        </w:rPr>
      </w:pPr>
    </w:p>
    <w:p w14:paraId="297626B9" w14:textId="77777777" w:rsidR="00F85B86" w:rsidRPr="001B1EA1" w:rsidRDefault="00F85B86" w:rsidP="00F85B86">
      <w:pPr>
        <w:pStyle w:val="PI-2EMEASMCA"/>
      </w:pPr>
      <w:r w:rsidRPr="001B1EA1">
        <w:t xml:space="preserve">6.1 </w:t>
      </w:r>
      <w:r w:rsidRPr="001B1EA1">
        <w:tab/>
        <w:t xml:space="preserve">Pagalbinių medžiagų sąrašas </w:t>
      </w:r>
    </w:p>
    <w:p w14:paraId="34B84C97" w14:textId="77777777" w:rsidR="00F85B86" w:rsidRPr="001B1EA1" w:rsidRDefault="00F85B86" w:rsidP="00F85B86">
      <w:pPr>
        <w:pStyle w:val="BTEMEASMCA"/>
      </w:pPr>
    </w:p>
    <w:p w14:paraId="1D5F1E57" w14:textId="77777777" w:rsidR="00F85B86" w:rsidRPr="001B1EA1" w:rsidRDefault="00F85B86" w:rsidP="00F85B86">
      <w:pPr>
        <w:pStyle w:val="BTEMEASMCA"/>
      </w:pPr>
      <w:r w:rsidRPr="001B1EA1">
        <w:t xml:space="preserve">Propilenglikolis </w:t>
      </w:r>
    </w:p>
    <w:p w14:paraId="651BAF25" w14:textId="77777777" w:rsidR="00F85B86" w:rsidRPr="001B1EA1" w:rsidRDefault="00F85B86" w:rsidP="00F85B86">
      <w:pPr>
        <w:pStyle w:val="BTEMEASMCA"/>
      </w:pPr>
      <w:r w:rsidRPr="001B1EA1">
        <w:lastRenderedPageBreak/>
        <w:t>Benzilo alkoholis</w:t>
      </w:r>
    </w:p>
    <w:p w14:paraId="721AF97A" w14:textId="77777777" w:rsidR="00F85B86" w:rsidRPr="001B1EA1" w:rsidRDefault="00F85B86" w:rsidP="00F85B86">
      <w:pPr>
        <w:pStyle w:val="BTEMEASMCA"/>
      </w:pPr>
      <w:r w:rsidRPr="001B1EA1">
        <w:t>Acetilcisteinas</w:t>
      </w:r>
    </w:p>
    <w:p w14:paraId="0FE1B1C3" w14:textId="77777777" w:rsidR="00F85B86" w:rsidRPr="001B1EA1" w:rsidRDefault="00F85B86" w:rsidP="00F85B86">
      <w:pPr>
        <w:pStyle w:val="BTEMEASMCA"/>
      </w:pPr>
      <w:r w:rsidRPr="001B1EA1">
        <w:t>Manitolis (E421)</w:t>
      </w:r>
    </w:p>
    <w:p w14:paraId="606D43CE" w14:textId="77777777" w:rsidR="00F85B86" w:rsidRPr="001B1EA1" w:rsidRDefault="00F85B86" w:rsidP="00F85B86">
      <w:pPr>
        <w:pStyle w:val="BTEMEASMCA"/>
      </w:pPr>
      <w:r w:rsidRPr="001B1EA1">
        <w:t xml:space="preserve">Natrio hidroksidas </w:t>
      </w:r>
    </w:p>
    <w:p w14:paraId="5ACF17FE" w14:textId="77777777" w:rsidR="00F85B86" w:rsidRPr="001B1EA1" w:rsidRDefault="00F85B86" w:rsidP="00F85B86">
      <w:pPr>
        <w:pStyle w:val="BTEMEASMCA"/>
      </w:pPr>
      <w:r w:rsidRPr="001B1EA1">
        <w:t>Injekcinis vanduo</w:t>
      </w:r>
    </w:p>
    <w:p w14:paraId="55D8432A" w14:textId="77777777" w:rsidR="00F85B86" w:rsidRPr="001B1EA1" w:rsidRDefault="00F85B86" w:rsidP="00F85B86">
      <w:pPr>
        <w:pStyle w:val="PI-2EMEASMCA"/>
      </w:pPr>
    </w:p>
    <w:p w14:paraId="64957E91" w14:textId="77777777" w:rsidR="00F85B86" w:rsidRPr="001B1EA1" w:rsidRDefault="00F85B86" w:rsidP="00F85B86">
      <w:pPr>
        <w:pStyle w:val="PI-2EMEASMCA"/>
      </w:pPr>
      <w:r w:rsidRPr="001B1EA1">
        <w:t xml:space="preserve">6.2 </w:t>
      </w:r>
      <w:r w:rsidRPr="001B1EA1">
        <w:tab/>
        <w:t>Nesuderinamumas</w:t>
      </w:r>
    </w:p>
    <w:p w14:paraId="5625787C" w14:textId="77777777" w:rsidR="00F85B86" w:rsidRPr="001B1EA1" w:rsidRDefault="00F85B86" w:rsidP="00F85B86">
      <w:pPr>
        <w:pStyle w:val="BTEMEASMCA"/>
      </w:pPr>
    </w:p>
    <w:p w14:paraId="768C17E4" w14:textId="77777777" w:rsidR="00F85B86" w:rsidRPr="001B1EA1" w:rsidRDefault="00F85B86" w:rsidP="00F85B86">
      <w:pPr>
        <w:pStyle w:val="BTEMEASMCA"/>
      </w:pPr>
      <w:r w:rsidRPr="001B1EA1">
        <w:rPr>
          <w:snapToGrid w:val="0"/>
        </w:rPr>
        <w:t>Duomenys nebūtini.</w:t>
      </w:r>
    </w:p>
    <w:p w14:paraId="777D86C7" w14:textId="77777777" w:rsidR="00F85B86" w:rsidRPr="001B1EA1" w:rsidRDefault="00F85B86" w:rsidP="00F85B86">
      <w:pPr>
        <w:pStyle w:val="BTEMEASMCA"/>
      </w:pPr>
    </w:p>
    <w:p w14:paraId="25A8715D" w14:textId="77777777" w:rsidR="00F85B86" w:rsidRPr="001B1EA1" w:rsidRDefault="00F85B86" w:rsidP="00F85B86">
      <w:pPr>
        <w:pStyle w:val="PI-2EMEASMCA"/>
      </w:pPr>
      <w:r w:rsidRPr="001B1EA1">
        <w:t xml:space="preserve">6.3 </w:t>
      </w:r>
      <w:r w:rsidRPr="001B1EA1">
        <w:tab/>
        <w:t>Tinkamumo laikas</w:t>
      </w:r>
    </w:p>
    <w:p w14:paraId="4A11B402" w14:textId="77777777" w:rsidR="00F85B86" w:rsidRPr="001B1EA1" w:rsidRDefault="00F85B86" w:rsidP="00F85B86">
      <w:pPr>
        <w:pStyle w:val="BTEMEASMCA"/>
      </w:pPr>
    </w:p>
    <w:p w14:paraId="2433858C" w14:textId="77777777" w:rsidR="00F85B86" w:rsidRPr="001B1EA1" w:rsidRDefault="00F85B86" w:rsidP="00F85B86">
      <w:pPr>
        <w:pStyle w:val="BTEMEASMCA"/>
      </w:pPr>
      <w:r w:rsidRPr="001B1EA1">
        <w:t>3 metai.</w:t>
      </w:r>
    </w:p>
    <w:p w14:paraId="67971703" w14:textId="77777777" w:rsidR="00F85B86" w:rsidRPr="001B1EA1" w:rsidRDefault="00F85B86" w:rsidP="00F85B86">
      <w:pPr>
        <w:pStyle w:val="BTEMEASMCA"/>
      </w:pPr>
    </w:p>
    <w:p w14:paraId="2A5AAF0C" w14:textId="77777777" w:rsidR="00F85B86" w:rsidRPr="001B1EA1" w:rsidRDefault="00F85B86" w:rsidP="00F85B86">
      <w:pPr>
        <w:pStyle w:val="PI-2EMEASMCA"/>
      </w:pPr>
      <w:r w:rsidRPr="001B1EA1">
        <w:t xml:space="preserve">6.4 </w:t>
      </w:r>
      <w:r w:rsidRPr="001B1EA1">
        <w:tab/>
        <w:t>Specialios laikymo sąlygos</w:t>
      </w:r>
    </w:p>
    <w:p w14:paraId="73FA3AD8" w14:textId="77777777" w:rsidR="00F85B86" w:rsidRPr="001B1EA1" w:rsidRDefault="00F85B86" w:rsidP="00F85B86">
      <w:pPr>
        <w:pStyle w:val="BTEMEASMCA"/>
      </w:pPr>
    </w:p>
    <w:p w14:paraId="61B0685A" w14:textId="77777777" w:rsidR="00F85B86" w:rsidRPr="001B1EA1" w:rsidRDefault="00F85B86" w:rsidP="00F85B86">
      <w:pPr>
        <w:pStyle w:val="BTEMEASMCA"/>
      </w:pPr>
      <w:r w:rsidRPr="001B1EA1">
        <w:t>Laikyti ne aukštesnėje kaip 30 °C temperatūroje.</w:t>
      </w:r>
    </w:p>
    <w:p w14:paraId="47A03683" w14:textId="77777777" w:rsidR="00F85B86" w:rsidRPr="001B1EA1" w:rsidRDefault="00F85B86" w:rsidP="00F85B86">
      <w:pPr>
        <w:pStyle w:val="BTEMEASMCA"/>
      </w:pPr>
      <w:r w:rsidRPr="001B1EA1">
        <w:t>Ampules laikyti išorinėje dėžutėje, kad vaistinis preparatas būtų apsaugotas nuo šviesos.</w:t>
      </w:r>
    </w:p>
    <w:p w14:paraId="6858160E" w14:textId="77777777" w:rsidR="00F85B86" w:rsidRPr="001B1EA1" w:rsidRDefault="00F85B86" w:rsidP="00F85B86">
      <w:pPr>
        <w:pStyle w:val="BTEMEASMCA"/>
      </w:pPr>
    </w:p>
    <w:p w14:paraId="16530875" w14:textId="77777777" w:rsidR="00F85B86" w:rsidRPr="001B1EA1" w:rsidRDefault="00F85B86" w:rsidP="00F85B86">
      <w:pPr>
        <w:pStyle w:val="PI-2EMEASMCA"/>
      </w:pPr>
      <w:r w:rsidRPr="001B1EA1">
        <w:t xml:space="preserve">6.5 </w:t>
      </w:r>
      <w:r w:rsidRPr="001B1EA1">
        <w:tab/>
      </w:r>
      <w:proofErr w:type="spellStart"/>
      <w:r w:rsidRPr="001B1EA1">
        <w:t>Talpyklės</w:t>
      </w:r>
      <w:proofErr w:type="spellEnd"/>
      <w:r w:rsidRPr="001B1EA1">
        <w:t xml:space="preserve"> pobūdis ir jos turinys </w:t>
      </w:r>
    </w:p>
    <w:p w14:paraId="0A781D2A" w14:textId="77777777" w:rsidR="00F85B86" w:rsidRPr="001B1EA1" w:rsidRDefault="00F85B86" w:rsidP="00F85B86">
      <w:pPr>
        <w:widowControl w:val="0"/>
        <w:ind w:right="-58"/>
        <w:rPr>
          <w:szCs w:val="22"/>
        </w:rPr>
      </w:pPr>
    </w:p>
    <w:p w14:paraId="3D0391A0" w14:textId="77777777" w:rsidR="00F85B86" w:rsidRPr="001B1EA1" w:rsidRDefault="00F85B86" w:rsidP="00F85B86">
      <w:pPr>
        <w:pStyle w:val="BTEMEASMCA"/>
      </w:pPr>
      <w:r w:rsidRPr="001B1EA1">
        <w:t>Išorinė pakuotė – kartoninė dėžutė.</w:t>
      </w:r>
    </w:p>
    <w:p w14:paraId="4CF677E6" w14:textId="77777777" w:rsidR="00F85B86" w:rsidRPr="001B1EA1" w:rsidRDefault="00F85B86" w:rsidP="00F85B86">
      <w:pPr>
        <w:pStyle w:val="BTEMEASMCA"/>
      </w:pPr>
      <w:r w:rsidRPr="001B1EA1">
        <w:t>Vidinė pakuotė – bespalvio stiklo ampulės, kuriose yra po 3 ml injekcinio tirpalo.</w:t>
      </w:r>
    </w:p>
    <w:p w14:paraId="2662850D" w14:textId="77777777" w:rsidR="00F85B86" w:rsidRPr="001B1EA1" w:rsidRDefault="00F85B86" w:rsidP="00F85B86">
      <w:pPr>
        <w:pStyle w:val="BTEMEASMCA"/>
      </w:pPr>
      <w:r w:rsidRPr="001B1EA1">
        <w:t>Dėžutėje yra 1, 3 arba 5 ampulės.</w:t>
      </w:r>
    </w:p>
    <w:p w14:paraId="2C971D0A" w14:textId="77777777" w:rsidR="00F85B86" w:rsidRPr="001B1EA1" w:rsidRDefault="00F85B86" w:rsidP="00F85B86">
      <w:pPr>
        <w:widowControl w:val="0"/>
        <w:ind w:right="-58"/>
        <w:rPr>
          <w:szCs w:val="22"/>
        </w:rPr>
      </w:pPr>
    </w:p>
    <w:p w14:paraId="3C41CFE4" w14:textId="77777777" w:rsidR="00F85B86" w:rsidRPr="001B1EA1" w:rsidRDefault="00F85B86" w:rsidP="00F85B86">
      <w:pPr>
        <w:widowControl w:val="0"/>
        <w:ind w:right="-58"/>
        <w:rPr>
          <w:szCs w:val="22"/>
        </w:rPr>
      </w:pPr>
      <w:r w:rsidRPr="001B1EA1">
        <w:rPr>
          <w:szCs w:val="22"/>
        </w:rPr>
        <w:t>Gali būti tiekiamos ne visų dydžių pakuotės.</w:t>
      </w:r>
    </w:p>
    <w:p w14:paraId="43D12DB4" w14:textId="77777777" w:rsidR="00F85B86" w:rsidRPr="001B1EA1" w:rsidRDefault="00F85B86" w:rsidP="00F85B86">
      <w:pPr>
        <w:widowControl w:val="0"/>
        <w:ind w:right="-58"/>
        <w:rPr>
          <w:szCs w:val="22"/>
        </w:rPr>
      </w:pPr>
    </w:p>
    <w:p w14:paraId="4AD31DFE" w14:textId="77777777" w:rsidR="00F85B86" w:rsidRPr="001B1EA1" w:rsidRDefault="00F85B86" w:rsidP="00F85B86">
      <w:pPr>
        <w:pStyle w:val="PI-2EMEASMCA"/>
      </w:pPr>
      <w:r w:rsidRPr="001B1EA1">
        <w:t xml:space="preserve">6.6 </w:t>
      </w:r>
      <w:r w:rsidRPr="001B1EA1">
        <w:tab/>
        <w:t xml:space="preserve">Specialūs reikalavimai atliekoms tvarkyti </w:t>
      </w:r>
    </w:p>
    <w:p w14:paraId="20327DAE" w14:textId="77777777" w:rsidR="00F85B86" w:rsidRPr="001B1EA1" w:rsidRDefault="00F85B86" w:rsidP="00F85B86">
      <w:pPr>
        <w:pStyle w:val="BTEMEASMCA"/>
      </w:pPr>
    </w:p>
    <w:p w14:paraId="4C0C3EF9" w14:textId="77777777" w:rsidR="00F85B86" w:rsidRPr="001B1EA1" w:rsidRDefault="00F85B86" w:rsidP="00F85B86">
      <w:pPr>
        <w:rPr>
          <w:snapToGrid w:val="0"/>
          <w:szCs w:val="22"/>
        </w:rPr>
      </w:pPr>
      <w:r w:rsidRPr="001B1EA1">
        <w:rPr>
          <w:noProof/>
          <w:snapToGrid w:val="0"/>
          <w:szCs w:val="22"/>
          <w:lang w:eastAsia="en-US"/>
        </w:rPr>
        <w:t>Nesuvartotą vaistinį preparatą ar atliekas reikia tvarkyti laikantis vietinių reikalavimų.</w:t>
      </w:r>
    </w:p>
    <w:p w14:paraId="0CD8AA3B" w14:textId="77777777" w:rsidR="00F85B86" w:rsidRPr="001B1EA1" w:rsidRDefault="00F85B86" w:rsidP="00F85B86">
      <w:pPr>
        <w:pStyle w:val="BTEMEASMCA"/>
      </w:pPr>
    </w:p>
    <w:p w14:paraId="6F074FC1" w14:textId="77777777" w:rsidR="00F85B86" w:rsidRPr="001B1EA1" w:rsidRDefault="00F85B86" w:rsidP="00F85B86">
      <w:pPr>
        <w:pStyle w:val="BTEMEASMCA"/>
      </w:pPr>
    </w:p>
    <w:p w14:paraId="068B9368" w14:textId="181C39E8" w:rsidR="00F85B86" w:rsidRPr="001B1EA1" w:rsidRDefault="00F85B86" w:rsidP="00F85B86">
      <w:pPr>
        <w:pStyle w:val="PI-1EMEASMCA"/>
        <w:rPr>
          <w:rFonts w:ascii="Times New Roman" w:hAnsi="Times New Roman"/>
        </w:rPr>
      </w:pPr>
      <w:bookmarkStart w:id="4" w:name="_Toc129243122"/>
      <w:bookmarkStart w:id="5" w:name="_Toc129243247"/>
      <w:r w:rsidRPr="001B1EA1">
        <w:rPr>
          <w:rFonts w:ascii="Times New Roman" w:hAnsi="Times New Roman"/>
        </w:rPr>
        <w:t>7.</w:t>
      </w:r>
      <w:r w:rsidRPr="001B1EA1">
        <w:rPr>
          <w:rFonts w:ascii="Times New Roman" w:hAnsi="Times New Roman"/>
        </w:rPr>
        <w:tab/>
        <w:t>REGISTRUOTOJAS</w:t>
      </w:r>
      <w:bookmarkEnd w:id="4"/>
      <w:bookmarkEnd w:id="5"/>
    </w:p>
    <w:p w14:paraId="33A2ACA9" w14:textId="77777777" w:rsidR="00F85B86" w:rsidRPr="001B1EA1" w:rsidRDefault="00F85B86" w:rsidP="00F85B86">
      <w:pPr>
        <w:rPr>
          <w:b/>
          <w:caps/>
          <w:szCs w:val="22"/>
        </w:rPr>
      </w:pPr>
    </w:p>
    <w:p w14:paraId="02C6ABDC" w14:textId="77777777" w:rsidR="00F85B86" w:rsidRPr="001B1EA1" w:rsidRDefault="00F85B86" w:rsidP="00F85B86">
      <w:pPr>
        <w:rPr>
          <w:szCs w:val="22"/>
        </w:rPr>
      </w:pPr>
      <w:r w:rsidRPr="001B1EA1">
        <w:rPr>
          <w:szCs w:val="22"/>
        </w:rPr>
        <w:t>BERLIN-CHEMIE AG</w:t>
      </w:r>
    </w:p>
    <w:p w14:paraId="1ABBCFF2" w14:textId="77777777" w:rsidR="00F85B86" w:rsidRPr="001B1EA1" w:rsidRDefault="00F85B86" w:rsidP="00F85B86">
      <w:pPr>
        <w:rPr>
          <w:szCs w:val="22"/>
        </w:rPr>
      </w:pPr>
      <w:r w:rsidRPr="001B1EA1">
        <w:rPr>
          <w:szCs w:val="22"/>
        </w:rPr>
        <w:t>(MENARINI GROUP)</w:t>
      </w:r>
    </w:p>
    <w:p w14:paraId="32253329" w14:textId="77777777" w:rsidR="00F85B86" w:rsidRPr="001B1EA1" w:rsidRDefault="00F85B86" w:rsidP="00F85B86">
      <w:pPr>
        <w:rPr>
          <w:szCs w:val="22"/>
        </w:rPr>
      </w:pPr>
      <w:proofErr w:type="spellStart"/>
      <w:r w:rsidRPr="001B1EA1">
        <w:rPr>
          <w:szCs w:val="22"/>
        </w:rPr>
        <w:t>Glienicker</w:t>
      </w:r>
      <w:proofErr w:type="spellEnd"/>
      <w:r w:rsidRPr="001B1EA1">
        <w:rPr>
          <w:szCs w:val="22"/>
        </w:rPr>
        <w:t xml:space="preserve"> </w:t>
      </w:r>
      <w:proofErr w:type="spellStart"/>
      <w:r w:rsidRPr="001B1EA1">
        <w:rPr>
          <w:szCs w:val="22"/>
        </w:rPr>
        <w:t>Weg</w:t>
      </w:r>
      <w:proofErr w:type="spellEnd"/>
      <w:r w:rsidRPr="001B1EA1">
        <w:rPr>
          <w:szCs w:val="22"/>
        </w:rPr>
        <w:t xml:space="preserve"> 125</w:t>
      </w:r>
    </w:p>
    <w:p w14:paraId="582877DF" w14:textId="77777777" w:rsidR="00F85B86" w:rsidRPr="001B1EA1" w:rsidRDefault="00F85B86" w:rsidP="00F85B86">
      <w:pPr>
        <w:rPr>
          <w:b/>
          <w:caps/>
          <w:szCs w:val="22"/>
        </w:rPr>
      </w:pPr>
      <w:r w:rsidRPr="001B1EA1">
        <w:rPr>
          <w:szCs w:val="22"/>
        </w:rPr>
        <w:t xml:space="preserve">12489 </w:t>
      </w:r>
      <w:proofErr w:type="spellStart"/>
      <w:r w:rsidRPr="001B1EA1">
        <w:rPr>
          <w:szCs w:val="22"/>
        </w:rPr>
        <w:t>Berlin</w:t>
      </w:r>
      <w:proofErr w:type="spellEnd"/>
      <w:r w:rsidRPr="001B1EA1">
        <w:rPr>
          <w:szCs w:val="22"/>
        </w:rPr>
        <w:t>, Vokietija</w:t>
      </w:r>
    </w:p>
    <w:p w14:paraId="238B86E5" w14:textId="77777777" w:rsidR="00F85B86" w:rsidRPr="001B1EA1" w:rsidRDefault="00F85B86" w:rsidP="00F85B86">
      <w:pPr>
        <w:rPr>
          <w:b/>
          <w:caps/>
          <w:szCs w:val="22"/>
        </w:rPr>
      </w:pPr>
    </w:p>
    <w:p w14:paraId="3AC2D3B6" w14:textId="77777777" w:rsidR="00F85B86" w:rsidRPr="001B1EA1" w:rsidRDefault="00F85B86" w:rsidP="00F85B86">
      <w:pPr>
        <w:rPr>
          <w:b/>
          <w:caps/>
          <w:szCs w:val="22"/>
        </w:rPr>
      </w:pPr>
    </w:p>
    <w:p w14:paraId="5F40C2C2" w14:textId="77777777" w:rsidR="00F85B86" w:rsidRPr="001B1EA1" w:rsidRDefault="00F85B86" w:rsidP="00F85B86">
      <w:pPr>
        <w:pStyle w:val="PI-1EMEASMCA"/>
        <w:rPr>
          <w:rFonts w:ascii="Times New Roman" w:hAnsi="Times New Roman"/>
        </w:rPr>
      </w:pPr>
      <w:bookmarkStart w:id="6" w:name="_Toc129243123"/>
      <w:bookmarkStart w:id="7" w:name="_Toc129243248"/>
      <w:r w:rsidRPr="001B1EA1">
        <w:rPr>
          <w:rFonts w:ascii="Times New Roman" w:hAnsi="Times New Roman"/>
        </w:rPr>
        <w:t>8.</w:t>
      </w:r>
      <w:r w:rsidRPr="001B1EA1">
        <w:rPr>
          <w:rFonts w:ascii="Times New Roman" w:hAnsi="Times New Roman"/>
        </w:rPr>
        <w:tab/>
        <w:t>REGISTRACIJOS PAŽYM</w:t>
      </w:r>
      <w:r w:rsidRPr="001B1EA1">
        <w:rPr>
          <w:rFonts w:ascii="Times New Roman" w:hAnsi="Times New Roman" w:hint="eastAsia"/>
        </w:rPr>
        <w:t>Ė</w:t>
      </w:r>
      <w:r w:rsidRPr="001B1EA1">
        <w:rPr>
          <w:rFonts w:ascii="Times New Roman" w:hAnsi="Times New Roman"/>
        </w:rPr>
        <w:t>JIMO NUMERIS</w:t>
      </w:r>
      <w:bookmarkEnd w:id="6"/>
      <w:bookmarkEnd w:id="7"/>
      <w:r w:rsidRPr="001B1EA1">
        <w:rPr>
          <w:rFonts w:ascii="Times New Roman" w:hAnsi="Times New Roman"/>
        </w:rPr>
        <w:t xml:space="preserve"> (-IAI)</w:t>
      </w:r>
    </w:p>
    <w:p w14:paraId="527C7DEB" w14:textId="77777777" w:rsidR="00F85B86" w:rsidRPr="001B1EA1" w:rsidRDefault="00F85B86" w:rsidP="00F85B86">
      <w:pPr>
        <w:pStyle w:val="BTEMEASMCA"/>
      </w:pPr>
    </w:p>
    <w:p w14:paraId="0CF77A5D" w14:textId="77777777" w:rsidR="00F85B86" w:rsidRPr="001B1EA1" w:rsidRDefault="00F85B86" w:rsidP="00F85B86">
      <w:pPr>
        <w:pStyle w:val="Pagrindinistekstas"/>
        <w:spacing w:after="0"/>
        <w:rPr>
          <w:szCs w:val="22"/>
        </w:rPr>
      </w:pPr>
      <w:r w:rsidRPr="001B1EA1">
        <w:rPr>
          <w:szCs w:val="22"/>
        </w:rPr>
        <w:t>N1 – LT/1/95/0787/009</w:t>
      </w:r>
    </w:p>
    <w:p w14:paraId="0D1DFB09" w14:textId="77777777" w:rsidR="00F85B86" w:rsidRPr="001B1EA1" w:rsidRDefault="00F85B86" w:rsidP="00F85B86">
      <w:pPr>
        <w:pStyle w:val="Pagrindinistekstas"/>
        <w:spacing w:after="0"/>
        <w:rPr>
          <w:szCs w:val="22"/>
        </w:rPr>
      </w:pPr>
      <w:r w:rsidRPr="001B1EA1">
        <w:rPr>
          <w:szCs w:val="22"/>
        </w:rPr>
        <w:t>N3 – LT/1/95/0787/010</w:t>
      </w:r>
    </w:p>
    <w:p w14:paraId="5234330E" w14:textId="77777777" w:rsidR="00F85B86" w:rsidRPr="001B1EA1" w:rsidRDefault="00F85B86" w:rsidP="00F85B86">
      <w:pPr>
        <w:pStyle w:val="Pagrindinistekstas"/>
        <w:spacing w:after="0"/>
        <w:rPr>
          <w:szCs w:val="22"/>
        </w:rPr>
      </w:pPr>
      <w:r w:rsidRPr="001B1EA1">
        <w:rPr>
          <w:szCs w:val="22"/>
        </w:rPr>
        <w:t>N5 – LT/1/95/0787/011</w:t>
      </w:r>
    </w:p>
    <w:p w14:paraId="37976F10" w14:textId="77777777" w:rsidR="00F85B86" w:rsidRPr="001B1EA1" w:rsidRDefault="00F85B86" w:rsidP="00F85B86">
      <w:pPr>
        <w:rPr>
          <w:szCs w:val="22"/>
        </w:rPr>
      </w:pPr>
    </w:p>
    <w:p w14:paraId="478C7D86" w14:textId="77777777" w:rsidR="00F85B86" w:rsidRPr="001B1EA1" w:rsidRDefault="00F85B86" w:rsidP="00F85B86">
      <w:pPr>
        <w:rPr>
          <w:b/>
          <w:caps/>
          <w:szCs w:val="22"/>
        </w:rPr>
      </w:pPr>
    </w:p>
    <w:p w14:paraId="73B846CF" w14:textId="77777777" w:rsidR="00F85B86" w:rsidRPr="001B1EA1" w:rsidRDefault="00F85B86" w:rsidP="00F85B86">
      <w:pPr>
        <w:pStyle w:val="PI-1EMEASMCA"/>
        <w:rPr>
          <w:rFonts w:ascii="Times New Roman" w:hAnsi="Times New Roman"/>
        </w:rPr>
      </w:pPr>
      <w:bookmarkStart w:id="8" w:name="_Toc129243124"/>
      <w:bookmarkStart w:id="9" w:name="_Toc129243249"/>
      <w:r w:rsidRPr="001B1EA1">
        <w:rPr>
          <w:rFonts w:ascii="Times New Roman" w:hAnsi="Times New Roman"/>
        </w:rPr>
        <w:t>9.</w:t>
      </w:r>
      <w:r w:rsidRPr="001B1EA1">
        <w:rPr>
          <w:rFonts w:ascii="Times New Roman" w:hAnsi="Times New Roman"/>
        </w:rPr>
        <w:tab/>
      </w:r>
      <w:r w:rsidRPr="001B1EA1">
        <w:t>REGISTRAVIMO / PERREGISTRAVIMO</w:t>
      </w:r>
      <w:r w:rsidRPr="001B1EA1">
        <w:rPr>
          <w:rFonts w:ascii="Times New Roman" w:hAnsi="Times New Roman"/>
        </w:rPr>
        <w:t xml:space="preserve"> DATA</w:t>
      </w:r>
      <w:bookmarkEnd w:id="8"/>
      <w:bookmarkEnd w:id="9"/>
    </w:p>
    <w:p w14:paraId="7F8157D3" w14:textId="77777777" w:rsidR="00F85B86" w:rsidRPr="001B1EA1" w:rsidRDefault="00F85B86" w:rsidP="00F85B86">
      <w:pPr>
        <w:ind w:right="-58"/>
        <w:rPr>
          <w:szCs w:val="22"/>
        </w:rPr>
      </w:pPr>
    </w:p>
    <w:p w14:paraId="201337C2" w14:textId="77777777" w:rsidR="00F85B86" w:rsidRPr="001B1EA1" w:rsidRDefault="00F85B86" w:rsidP="00F85B86">
      <w:pPr>
        <w:pStyle w:val="Pagrindinistekstas"/>
        <w:spacing w:after="0"/>
        <w:rPr>
          <w:szCs w:val="22"/>
        </w:rPr>
      </w:pPr>
      <w:r w:rsidRPr="001B1EA1">
        <w:rPr>
          <w:szCs w:val="22"/>
        </w:rPr>
        <w:t>Registravimo data 1995 m. vasario 15 d.</w:t>
      </w:r>
    </w:p>
    <w:p w14:paraId="1C4EDBEE" w14:textId="77777777" w:rsidR="00F85B86" w:rsidRPr="001B1EA1" w:rsidRDefault="00F85B86" w:rsidP="00F85B86">
      <w:pPr>
        <w:ind w:right="-58"/>
        <w:rPr>
          <w:szCs w:val="22"/>
        </w:rPr>
      </w:pPr>
      <w:r w:rsidRPr="001B1EA1">
        <w:rPr>
          <w:szCs w:val="22"/>
        </w:rPr>
        <w:t>Paskutinio perregistravimo data 2007 m. liepos 26 d.</w:t>
      </w:r>
    </w:p>
    <w:p w14:paraId="1857F3C2" w14:textId="77777777" w:rsidR="00F85B86" w:rsidRPr="001B1EA1" w:rsidRDefault="00F85B86" w:rsidP="00F85B86">
      <w:pPr>
        <w:ind w:right="-58"/>
        <w:rPr>
          <w:szCs w:val="22"/>
        </w:rPr>
      </w:pPr>
    </w:p>
    <w:p w14:paraId="012F1918" w14:textId="77777777" w:rsidR="00F85B86" w:rsidRPr="001B1EA1" w:rsidRDefault="00F85B86" w:rsidP="00F85B86">
      <w:pPr>
        <w:ind w:right="-58"/>
        <w:rPr>
          <w:szCs w:val="22"/>
        </w:rPr>
      </w:pPr>
    </w:p>
    <w:p w14:paraId="06E2695E" w14:textId="77777777" w:rsidR="00F85B86" w:rsidRPr="001B1EA1" w:rsidRDefault="00F85B86" w:rsidP="00F85B86">
      <w:pPr>
        <w:pStyle w:val="PI-1EMEASMCA"/>
        <w:rPr>
          <w:rFonts w:ascii="Times New Roman" w:hAnsi="Times New Roman"/>
        </w:rPr>
      </w:pPr>
      <w:r w:rsidRPr="001B1EA1">
        <w:rPr>
          <w:rFonts w:ascii="Times New Roman" w:hAnsi="Times New Roman"/>
        </w:rPr>
        <w:t xml:space="preserve">10. </w:t>
      </w:r>
      <w:r w:rsidRPr="001B1EA1">
        <w:rPr>
          <w:rFonts w:ascii="Times New Roman" w:hAnsi="Times New Roman"/>
        </w:rPr>
        <w:tab/>
        <w:t>TEKSTO PERŽI</w:t>
      </w:r>
      <w:r w:rsidRPr="001B1EA1">
        <w:rPr>
          <w:rFonts w:ascii="Times New Roman" w:hAnsi="Times New Roman" w:hint="eastAsia"/>
        </w:rPr>
        <w:t>Ū</w:t>
      </w:r>
      <w:r w:rsidRPr="001B1EA1">
        <w:rPr>
          <w:rFonts w:ascii="Times New Roman" w:hAnsi="Times New Roman"/>
        </w:rPr>
        <w:t>ROS DATA</w:t>
      </w:r>
    </w:p>
    <w:p w14:paraId="36F0DEBE" w14:textId="77777777" w:rsidR="00F85B86" w:rsidRPr="001B1EA1" w:rsidRDefault="00F85B86" w:rsidP="00F85B86">
      <w:pPr>
        <w:ind w:right="-58"/>
        <w:rPr>
          <w:szCs w:val="22"/>
        </w:rPr>
      </w:pPr>
    </w:p>
    <w:p w14:paraId="519DE8B7" w14:textId="4E22DB84" w:rsidR="00F85B86" w:rsidRPr="001B1EA1" w:rsidRDefault="00EA2955" w:rsidP="00F85B86">
      <w:pPr>
        <w:pStyle w:val="BTEMEASMCA"/>
      </w:pPr>
      <w:r>
        <w:t>2023 m. liepos 19 d.</w:t>
      </w:r>
    </w:p>
    <w:p w14:paraId="31F593CA" w14:textId="77777777" w:rsidR="00F85B86" w:rsidRPr="001B1EA1" w:rsidRDefault="00F85B86" w:rsidP="00F85B86">
      <w:pPr>
        <w:pStyle w:val="BTEMEASMCA"/>
      </w:pPr>
    </w:p>
    <w:p w14:paraId="35338805" w14:textId="77777777" w:rsidR="00F85B86" w:rsidRPr="001B1EA1" w:rsidRDefault="00F85B86" w:rsidP="00F85B86">
      <w:pPr>
        <w:pStyle w:val="Pagrindinistekstas"/>
        <w:spacing w:after="0"/>
        <w:rPr>
          <w:szCs w:val="22"/>
        </w:rPr>
      </w:pPr>
      <w:r w:rsidRPr="001B1EA1">
        <w:rPr>
          <w:szCs w:val="22"/>
        </w:rPr>
        <w:lastRenderedPageBreak/>
        <w:t xml:space="preserve">Išsami informacija apie šį vaistinį preparatą pateikiama Valstybinės vaistų kontrolės tarnybos prie Lietuvos Respublikos  sveikatos apsaugos ministerijos tinklalapyje </w:t>
      </w:r>
      <w:hyperlink r:id="rId8" w:history="1">
        <w:r w:rsidRPr="001B1EA1">
          <w:rPr>
            <w:rStyle w:val="Hipersaitas"/>
            <w:color w:val="auto"/>
            <w:szCs w:val="22"/>
          </w:rPr>
          <w:t>http://www.vvkt.lt</w:t>
        </w:r>
      </w:hyperlink>
      <w:r w:rsidRPr="001B1EA1">
        <w:rPr>
          <w:szCs w:val="22"/>
        </w:rPr>
        <w:t xml:space="preserve">. </w:t>
      </w:r>
    </w:p>
    <w:p w14:paraId="14F60747" w14:textId="77777777" w:rsidR="00F85B86" w:rsidRPr="001B1EA1" w:rsidRDefault="00F85B86" w:rsidP="00F85B86">
      <w:pPr>
        <w:ind w:right="-58"/>
        <w:rPr>
          <w:szCs w:val="22"/>
        </w:rPr>
      </w:pPr>
    </w:p>
    <w:p w14:paraId="3D81F201" w14:textId="53D3AF3D" w:rsidR="0093505D" w:rsidRDefault="0093505D">
      <w:pPr>
        <w:spacing w:after="200" w:line="276" w:lineRule="auto"/>
        <w:rPr>
          <w:szCs w:val="22"/>
        </w:rPr>
      </w:pPr>
      <w:r>
        <w:rPr>
          <w:szCs w:val="22"/>
        </w:rPr>
        <w:br w:type="page"/>
      </w:r>
    </w:p>
    <w:p w14:paraId="2D7237ED" w14:textId="77777777" w:rsidR="00F85B86" w:rsidRPr="001B1EA1" w:rsidRDefault="00F85B86" w:rsidP="00F85B86">
      <w:pPr>
        <w:pStyle w:val="Pagrindinistekstas"/>
        <w:spacing w:after="0"/>
        <w:rPr>
          <w:szCs w:val="22"/>
        </w:rPr>
      </w:pPr>
    </w:p>
    <w:p w14:paraId="11D83C3E" w14:textId="77777777" w:rsidR="00F85B86" w:rsidRPr="001B1EA1" w:rsidRDefault="00F85B86" w:rsidP="00F85B86">
      <w:pPr>
        <w:pStyle w:val="Pagrindinistekstas"/>
        <w:spacing w:after="0"/>
        <w:rPr>
          <w:szCs w:val="22"/>
        </w:rPr>
      </w:pPr>
    </w:p>
    <w:p w14:paraId="2F8BD264" w14:textId="77777777" w:rsidR="00F85B86" w:rsidRPr="001B1EA1" w:rsidRDefault="00F85B86" w:rsidP="00F85B86">
      <w:pPr>
        <w:pStyle w:val="Pagrindinistekstas"/>
        <w:spacing w:after="0"/>
        <w:rPr>
          <w:szCs w:val="22"/>
        </w:rPr>
      </w:pPr>
    </w:p>
    <w:p w14:paraId="22132531" w14:textId="77777777" w:rsidR="00F85B86" w:rsidRPr="001B1EA1" w:rsidRDefault="00F85B86" w:rsidP="00F85B86">
      <w:pPr>
        <w:pStyle w:val="Pagrindinistekstas"/>
        <w:spacing w:after="0"/>
        <w:rPr>
          <w:szCs w:val="22"/>
        </w:rPr>
      </w:pPr>
    </w:p>
    <w:p w14:paraId="53867AA1" w14:textId="77777777" w:rsidR="00F85B86" w:rsidRPr="001B1EA1" w:rsidRDefault="00F85B86" w:rsidP="00F85B86">
      <w:pPr>
        <w:pStyle w:val="Pagrindinistekstas"/>
        <w:spacing w:after="0"/>
        <w:rPr>
          <w:szCs w:val="22"/>
        </w:rPr>
      </w:pPr>
    </w:p>
    <w:p w14:paraId="691B444F" w14:textId="77777777" w:rsidR="00F85B86" w:rsidRPr="001B1EA1" w:rsidRDefault="00F85B86" w:rsidP="00F85B86">
      <w:pPr>
        <w:pStyle w:val="Pagrindinistekstas"/>
        <w:spacing w:after="0"/>
        <w:rPr>
          <w:szCs w:val="22"/>
        </w:rPr>
      </w:pPr>
    </w:p>
    <w:p w14:paraId="56187206" w14:textId="77777777" w:rsidR="00F85B86" w:rsidRPr="001B1EA1" w:rsidRDefault="00F85B86" w:rsidP="00F85B86">
      <w:pPr>
        <w:pStyle w:val="Pagrindinistekstas"/>
        <w:spacing w:after="0"/>
        <w:rPr>
          <w:szCs w:val="22"/>
        </w:rPr>
      </w:pPr>
    </w:p>
    <w:p w14:paraId="02DB3C88" w14:textId="77777777" w:rsidR="00F85B86" w:rsidRPr="001B1EA1" w:rsidRDefault="00F85B86" w:rsidP="00F85B86">
      <w:pPr>
        <w:pStyle w:val="Pagrindinistekstas"/>
        <w:spacing w:after="0"/>
        <w:rPr>
          <w:szCs w:val="22"/>
        </w:rPr>
      </w:pPr>
    </w:p>
    <w:p w14:paraId="2FADD38C" w14:textId="77777777" w:rsidR="00F85B86" w:rsidRPr="001B1EA1" w:rsidRDefault="00F85B86" w:rsidP="00F85B86">
      <w:pPr>
        <w:pStyle w:val="Pagrindinistekstas"/>
        <w:spacing w:after="0"/>
        <w:rPr>
          <w:szCs w:val="22"/>
        </w:rPr>
      </w:pPr>
    </w:p>
    <w:p w14:paraId="3A9966CC" w14:textId="77777777" w:rsidR="00F85B86" w:rsidRPr="001B1EA1" w:rsidRDefault="00F85B86" w:rsidP="00F85B86">
      <w:pPr>
        <w:pStyle w:val="Pagrindinistekstas"/>
        <w:spacing w:after="0"/>
        <w:rPr>
          <w:szCs w:val="22"/>
        </w:rPr>
      </w:pPr>
    </w:p>
    <w:p w14:paraId="2A096EC9" w14:textId="77777777" w:rsidR="00F85B86" w:rsidRPr="001B1EA1" w:rsidRDefault="00F85B86" w:rsidP="00F85B86">
      <w:pPr>
        <w:pStyle w:val="Pagrindinistekstas"/>
        <w:spacing w:after="0"/>
        <w:rPr>
          <w:szCs w:val="22"/>
        </w:rPr>
      </w:pPr>
    </w:p>
    <w:p w14:paraId="46EBE438" w14:textId="77777777" w:rsidR="00F85B86" w:rsidRPr="001B1EA1" w:rsidRDefault="00F85B86" w:rsidP="00F85B86">
      <w:pPr>
        <w:pStyle w:val="Pagrindinistekstas"/>
        <w:spacing w:after="0"/>
        <w:rPr>
          <w:szCs w:val="22"/>
        </w:rPr>
      </w:pPr>
    </w:p>
    <w:p w14:paraId="629F11F5" w14:textId="77777777" w:rsidR="00F85B86" w:rsidRPr="001B1EA1" w:rsidRDefault="00F85B86" w:rsidP="00F85B86">
      <w:pPr>
        <w:pStyle w:val="Pagrindinistekstas"/>
        <w:spacing w:after="0"/>
        <w:rPr>
          <w:szCs w:val="22"/>
        </w:rPr>
      </w:pPr>
    </w:p>
    <w:p w14:paraId="0B80C723" w14:textId="77777777" w:rsidR="00F85B86" w:rsidRPr="001B1EA1" w:rsidRDefault="00F85B86" w:rsidP="00F85B86">
      <w:pPr>
        <w:pStyle w:val="Pagrindinistekstas"/>
        <w:spacing w:after="0"/>
        <w:rPr>
          <w:szCs w:val="22"/>
        </w:rPr>
      </w:pPr>
    </w:p>
    <w:p w14:paraId="6664491A" w14:textId="77777777" w:rsidR="00F85B86" w:rsidRPr="001B1EA1" w:rsidRDefault="00F85B86" w:rsidP="00F85B86">
      <w:pPr>
        <w:pStyle w:val="Pagrindinistekstas"/>
        <w:spacing w:after="0"/>
        <w:rPr>
          <w:szCs w:val="22"/>
        </w:rPr>
      </w:pPr>
    </w:p>
    <w:p w14:paraId="30555DE9" w14:textId="77777777" w:rsidR="00F85B86" w:rsidRPr="001B1EA1" w:rsidRDefault="00F85B86" w:rsidP="00F85B86">
      <w:pPr>
        <w:pStyle w:val="Pagrindinistekstas"/>
        <w:spacing w:after="0"/>
        <w:rPr>
          <w:szCs w:val="22"/>
        </w:rPr>
      </w:pPr>
    </w:p>
    <w:p w14:paraId="560089F6" w14:textId="77777777" w:rsidR="00F85B86" w:rsidRPr="001B1EA1" w:rsidRDefault="00F85B86" w:rsidP="00F85B86">
      <w:pPr>
        <w:pStyle w:val="Antrat4"/>
        <w:jc w:val="center"/>
        <w:rPr>
          <w:b/>
          <w:szCs w:val="22"/>
          <w:u w:val="none"/>
        </w:rPr>
      </w:pPr>
      <w:bookmarkStart w:id="10" w:name="_Toc129243128"/>
      <w:bookmarkStart w:id="11" w:name="_Toc129243253"/>
      <w:r w:rsidRPr="001B1EA1">
        <w:rPr>
          <w:b/>
          <w:szCs w:val="22"/>
          <w:u w:val="none"/>
        </w:rPr>
        <w:t>II PRIEDAS</w:t>
      </w:r>
      <w:bookmarkEnd w:id="10"/>
      <w:bookmarkEnd w:id="11"/>
    </w:p>
    <w:p w14:paraId="6DB985CB" w14:textId="77777777" w:rsidR="00F85B86" w:rsidRPr="001B1EA1" w:rsidRDefault="00F85B86" w:rsidP="00F85B86">
      <w:pPr>
        <w:jc w:val="center"/>
        <w:rPr>
          <w:b/>
          <w:szCs w:val="22"/>
        </w:rPr>
      </w:pPr>
    </w:p>
    <w:p w14:paraId="014EBE60" w14:textId="77777777" w:rsidR="00F85B86" w:rsidRPr="001B1EA1" w:rsidRDefault="00F85B86" w:rsidP="00F85B86">
      <w:pPr>
        <w:jc w:val="center"/>
        <w:rPr>
          <w:b/>
          <w:szCs w:val="22"/>
        </w:rPr>
      </w:pPr>
      <w:r w:rsidRPr="001B1EA1">
        <w:rPr>
          <w:b/>
          <w:szCs w:val="22"/>
        </w:rPr>
        <w:t>REGISTRACIJOS SĄLYGOS</w:t>
      </w:r>
    </w:p>
    <w:p w14:paraId="44EA25A4" w14:textId="77777777" w:rsidR="00F85B86" w:rsidRPr="001B1EA1" w:rsidRDefault="00F85B86" w:rsidP="00F85B86">
      <w:pPr>
        <w:pStyle w:val="BTEMEASMCA"/>
      </w:pPr>
    </w:p>
    <w:p w14:paraId="65B2EA54" w14:textId="77777777" w:rsidR="00F85B86" w:rsidRPr="001B1EA1" w:rsidRDefault="00F85B86" w:rsidP="00F85B86">
      <w:pPr>
        <w:pStyle w:val="BTAnIIEMEASMCA"/>
        <w:rPr>
          <w:rFonts w:cs="Times New Roman"/>
          <w:szCs w:val="22"/>
          <w:lang w:val="lt-LT"/>
        </w:rPr>
      </w:pPr>
      <w:r w:rsidRPr="001B1EA1">
        <w:rPr>
          <w:rFonts w:cs="Times New Roman"/>
          <w:szCs w:val="22"/>
          <w:lang w:val="lt-LT"/>
        </w:rPr>
        <w:t>A.</w:t>
      </w:r>
      <w:r w:rsidRPr="001B1EA1">
        <w:rPr>
          <w:rFonts w:cs="Times New Roman"/>
          <w:szCs w:val="22"/>
          <w:lang w:val="lt-LT"/>
        </w:rPr>
        <w:tab/>
        <w:t>GAMINTOJAS (-AI), ATSAKINGAS (-I) UŽ SERIJŲ IŠLEIDIMĄ</w:t>
      </w:r>
    </w:p>
    <w:p w14:paraId="1BD49772" w14:textId="77777777" w:rsidR="00F85B86" w:rsidRPr="001B1EA1" w:rsidRDefault="00F85B86" w:rsidP="00F85B86">
      <w:pPr>
        <w:pStyle w:val="BTEMEASMCA"/>
      </w:pPr>
    </w:p>
    <w:p w14:paraId="45C2BEB7" w14:textId="77777777" w:rsidR="00F85B86" w:rsidRPr="001B1EA1" w:rsidRDefault="00F85B86" w:rsidP="00F85B86">
      <w:pPr>
        <w:pStyle w:val="BTAnIIEMEASMCA"/>
        <w:numPr>
          <w:ilvl w:val="0"/>
          <w:numId w:val="5"/>
        </w:numPr>
        <w:rPr>
          <w:rFonts w:cs="Times New Roman"/>
          <w:szCs w:val="22"/>
          <w:lang w:val="lt-LT"/>
        </w:rPr>
      </w:pPr>
      <w:r w:rsidRPr="00EA2955">
        <w:rPr>
          <w:lang w:val="lt-LT"/>
        </w:rPr>
        <w:t>TIEKIMO IR VARTOJIMO SĄLYGOS AR APRIBOJIMAI</w:t>
      </w:r>
    </w:p>
    <w:p w14:paraId="5B1B4533" w14:textId="77777777" w:rsidR="00F85B86" w:rsidRPr="001B1EA1" w:rsidRDefault="00F85B86" w:rsidP="00F85B86">
      <w:pPr>
        <w:pStyle w:val="Debesliotekstas"/>
        <w:rPr>
          <w:rFonts w:ascii="Times New Roman" w:hAnsi="Times New Roman" w:cs="Times New Roman"/>
          <w:sz w:val="22"/>
          <w:szCs w:val="22"/>
        </w:rPr>
      </w:pPr>
    </w:p>
    <w:p w14:paraId="403AA3BF" w14:textId="77777777" w:rsidR="00F85B86" w:rsidRPr="001B1EA1" w:rsidRDefault="00F85B86" w:rsidP="00F85B86">
      <w:pPr>
        <w:pStyle w:val="Debesliotekstas"/>
        <w:rPr>
          <w:rFonts w:ascii="Times New Roman" w:hAnsi="Times New Roman" w:cs="Times New Roman"/>
          <w:sz w:val="22"/>
          <w:szCs w:val="22"/>
        </w:rPr>
      </w:pPr>
    </w:p>
    <w:p w14:paraId="24A8B7A5" w14:textId="77777777" w:rsidR="00F85B86" w:rsidRPr="001B1EA1" w:rsidRDefault="00F85B86" w:rsidP="00F85B86">
      <w:pPr>
        <w:pStyle w:val="Debesliotekstas"/>
        <w:rPr>
          <w:rFonts w:ascii="Times New Roman" w:hAnsi="Times New Roman" w:cs="Times New Roman"/>
          <w:sz w:val="22"/>
          <w:szCs w:val="22"/>
        </w:rPr>
      </w:pPr>
    </w:p>
    <w:p w14:paraId="779A05F0" w14:textId="77777777" w:rsidR="00F85B86" w:rsidRPr="001B1EA1" w:rsidRDefault="00F85B86" w:rsidP="00F85B86">
      <w:pPr>
        <w:pStyle w:val="Debesliotekstas"/>
        <w:rPr>
          <w:rFonts w:ascii="Times New Roman" w:hAnsi="Times New Roman" w:cs="Times New Roman"/>
          <w:sz w:val="22"/>
          <w:szCs w:val="22"/>
        </w:rPr>
      </w:pPr>
    </w:p>
    <w:p w14:paraId="6AE2AF96" w14:textId="77777777" w:rsidR="00F85B86" w:rsidRPr="001B1EA1" w:rsidRDefault="00F85B86" w:rsidP="00F85B86">
      <w:pPr>
        <w:pStyle w:val="Debesliotekstas"/>
        <w:rPr>
          <w:rFonts w:ascii="Times New Roman" w:hAnsi="Times New Roman" w:cs="Times New Roman"/>
          <w:sz w:val="22"/>
          <w:szCs w:val="22"/>
        </w:rPr>
      </w:pPr>
    </w:p>
    <w:p w14:paraId="157700CF" w14:textId="77777777" w:rsidR="00F85B86" w:rsidRPr="001B1EA1" w:rsidRDefault="00F85B86" w:rsidP="00F85B86">
      <w:pPr>
        <w:pStyle w:val="Debesliotekstas"/>
        <w:rPr>
          <w:rFonts w:ascii="Times New Roman" w:hAnsi="Times New Roman" w:cs="Times New Roman"/>
          <w:sz w:val="22"/>
          <w:szCs w:val="22"/>
        </w:rPr>
      </w:pPr>
    </w:p>
    <w:p w14:paraId="1166CDA8" w14:textId="77777777" w:rsidR="00F85B86" w:rsidRPr="001B1EA1" w:rsidRDefault="00F85B86" w:rsidP="00F85B86">
      <w:pPr>
        <w:pStyle w:val="Debesliotekstas"/>
        <w:rPr>
          <w:rFonts w:ascii="Times New Roman" w:hAnsi="Times New Roman" w:cs="Times New Roman"/>
          <w:sz w:val="22"/>
          <w:szCs w:val="22"/>
        </w:rPr>
      </w:pPr>
    </w:p>
    <w:p w14:paraId="2FEC724F" w14:textId="77777777" w:rsidR="00F85B86" w:rsidRPr="001B1EA1" w:rsidRDefault="00F85B86" w:rsidP="00F85B86">
      <w:pPr>
        <w:pStyle w:val="Debesliotekstas"/>
        <w:rPr>
          <w:rFonts w:ascii="Times New Roman" w:hAnsi="Times New Roman" w:cs="Times New Roman"/>
          <w:sz w:val="22"/>
          <w:szCs w:val="22"/>
        </w:rPr>
      </w:pPr>
    </w:p>
    <w:p w14:paraId="1CEA1718" w14:textId="77777777" w:rsidR="00F85B86" w:rsidRPr="001B1EA1" w:rsidRDefault="00F85B86" w:rsidP="00F85B86">
      <w:pPr>
        <w:pStyle w:val="Debesliotekstas"/>
        <w:rPr>
          <w:rFonts w:ascii="Times New Roman" w:hAnsi="Times New Roman" w:cs="Times New Roman"/>
          <w:sz w:val="22"/>
          <w:szCs w:val="22"/>
        </w:rPr>
      </w:pPr>
    </w:p>
    <w:p w14:paraId="5B84B7C1" w14:textId="77777777" w:rsidR="00F85B86" w:rsidRPr="001B1EA1" w:rsidRDefault="00F85B86" w:rsidP="00F85B86">
      <w:pPr>
        <w:pStyle w:val="Debesliotekstas"/>
        <w:rPr>
          <w:rFonts w:ascii="Times New Roman" w:hAnsi="Times New Roman" w:cs="Times New Roman"/>
          <w:sz w:val="22"/>
          <w:szCs w:val="22"/>
        </w:rPr>
      </w:pPr>
    </w:p>
    <w:p w14:paraId="0D8A3E42" w14:textId="77777777" w:rsidR="00F85B86" w:rsidRPr="001B1EA1" w:rsidRDefault="00F85B86" w:rsidP="00F85B86">
      <w:pPr>
        <w:pStyle w:val="Debesliotekstas"/>
        <w:rPr>
          <w:rFonts w:ascii="Times New Roman" w:hAnsi="Times New Roman" w:cs="Times New Roman"/>
          <w:sz w:val="22"/>
          <w:szCs w:val="22"/>
        </w:rPr>
      </w:pPr>
    </w:p>
    <w:p w14:paraId="0B8326F9" w14:textId="77777777" w:rsidR="00F85B86" w:rsidRPr="001B1EA1" w:rsidRDefault="00F85B86" w:rsidP="00F85B86">
      <w:pPr>
        <w:pStyle w:val="Debesliotekstas"/>
        <w:rPr>
          <w:rFonts w:ascii="Times New Roman" w:hAnsi="Times New Roman" w:cs="Times New Roman"/>
          <w:sz w:val="22"/>
          <w:szCs w:val="22"/>
        </w:rPr>
      </w:pPr>
    </w:p>
    <w:p w14:paraId="417ACC63" w14:textId="77777777" w:rsidR="00F85B86" w:rsidRPr="001B1EA1" w:rsidRDefault="00F85B86" w:rsidP="00F85B86">
      <w:pPr>
        <w:pStyle w:val="Debesliotekstas"/>
        <w:rPr>
          <w:rFonts w:ascii="Times New Roman" w:hAnsi="Times New Roman" w:cs="Times New Roman"/>
          <w:sz w:val="22"/>
          <w:szCs w:val="22"/>
        </w:rPr>
      </w:pPr>
    </w:p>
    <w:p w14:paraId="1EFFD912" w14:textId="77777777" w:rsidR="00F85B86" w:rsidRPr="001B1EA1" w:rsidRDefault="00F85B86" w:rsidP="00F85B86">
      <w:pPr>
        <w:pStyle w:val="Debesliotekstas"/>
        <w:rPr>
          <w:rFonts w:ascii="Times New Roman" w:hAnsi="Times New Roman" w:cs="Times New Roman"/>
          <w:sz w:val="22"/>
          <w:szCs w:val="22"/>
        </w:rPr>
      </w:pPr>
    </w:p>
    <w:p w14:paraId="5837389E" w14:textId="77777777" w:rsidR="00F85B86" w:rsidRPr="001B1EA1" w:rsidRDefault="00F85B86" w:rsidP="00F85B86">
      <w:pPr>
        <w:pStyle w:val="Debesliotekstas"/>
        <w:rPr>
          <w:rFonts w:ascii="Times New Roman" w:hAnsi="Times New Roman" w:cs="Times New Roman"/>
          <w:sz w:val="22"/>
          <w:szCs w:val="22"/>
        </w:rPr>
      </w:pPr>
    </w:p>
    <w:p w14:paraId="5983DE43" w14:textId="77777777" w:rsidR="00F85B86" w:rsidRPr="001B1EA1" w:rsidRDefault="00F85B86" w:rsidP="00F85B86">
      <w:pPr>
        <w:pStyle w:val="Debesliotekstas"/>
        <w:rPr>
          <w:rFonts w:ascii="Times New Roman" w:hAnsi="Times New Roman" w:cs="Times New Roman"/>
          <w:sz w:val="22"/>
          <w:szCs w:val="22"/>
        </w:rPr>
      </w:pPr>
    </w:p>
    <w:p w14:paraId="32F29A84" w14:textId="77777777" w:rsidR="00F85B86" w:rsidRPr="001B1EA1" w:rsidRDefault="00F85B86" w:rsidP="00F85B86">
      <w:pPr>
        <w:pStyle w:val="Debesliotekstas"/>
        <w:rPr>
          <w:rFonts w:ascii="Times New Roman" w:hAnsi="Times New Roman" w:cs="Times New Roman"/>
          <w:sz w:val="22"/>
          <w:szCs w:val="22"/>
        </w:rPr>
      </w:pPr>
    </w:p>
    <w:p w14:paraId="201E7C31" w14:textId="77777777" w:rsidR="00F85B86" w:rsidRPr="001B1EA1" w:rsidRDefault="00F85B86" w:rsidP="00F85B86">
      <w:pPr>
        <w:pStyle w:val="Debesliotekstas"/>
        <w:rPr>
          <w:rFonts w:ascii="Times New Roman" w:hAnsi="Times New Roman" w:cs="Times New Roman"/>
          <w:sz w:val="22"/>
          <w:szCs w:val="22"/>
        </w:rPr>
      </w:pPr>
    </w:p>
    <w:p w14:paraId="4C8F2D28" w14:textId="77777777" w:rsidR="00F85B86" w:rsidRPr="001B1EA1" w:rsidRDefault="00F85B86" w:rsidP="00F85B86">
      <w:pPr>
        <w:pStyle w:val="Debesliotekstas"/>
        <w:rPr>
          <w:rFonts w:ascii="Times New Roman" w:hAnsi="Times New Roman" w:cs="Times New Roman"/>
          <w:sz w:val="22"/>
          <w:szCs w:val="22"/>
        </w:rPr>
      </w:pPr>
    </w:p>
    <w:p w14:paraId="2BC42AB4" w14:textId="77777777" w:rsidR="00F85B86" w:rsidRPr="001B1EA1" w:rsidRDefault="00F85B86" w:rsidP="00F85B86">
      <w:pPr>
        <w:pStyle w:val="Debesliotekstas"/>
        <w:rPr>
          <w:rFonts w:ascii="Times New Roman" w:hAnsi="Times New Roman" w:cs="Times New Roman"/>
          <w:sz w:val="22"/>
          <w:szCs w:val="22"/>
        </w:rPr>
      </w:pPr>
    </w:p>
    <w:p w14:paraId="1FA706B2" w14:textId="77777777" w:rsidR="00F85B86" w:rsidRPr="001B1EA1" w:rsidRDefault="00F85B86" w:rsidP="00F85B86">
      <w:pPr>
        <w:pStyle w:val="Debesliotekstas"/>
        <w:rPr>
          <w:rFonts w:ascii="Times New Roman" w:hAnsi="Times New Roman" w:cs="Times New Roman"/>
          <w:sz w:val="22"/>
          <w:szCs w:val="22"/>
        </w:rPr>
      </w:pPr>
    </w:p>
    <w:p w14:paraId="65B8A331" w14:textId="77777777" w:rsidR="00F85B86" w:rsidRPr="001B1EA1" w:rsidRDefault="00F85B86" w:rsidP="00F85B86">
      <w:pPr>
        <w:pStyle w:val="Debesliotekstas"/>
        <w:rPr>
          <w:rFonts w:ascii="Times New Roman" w:hAnsi="Times New Roman" w:cs="Times New Roman"/>
          <w:sz w:val="22"/>
          <w:szCs w:val="22"/>
        </w:rPr>
      </w:pPr>
    </w:p>
    <w:p w14:paraId="77598868" w14:textId="77777777" w:rsidR="00F85B86" w:rsidRPr="001B1EA1" w:rsidRDefault="00F85B86" w:rsidP="00F85B86">
      <w:pPr>
        <w:pStyle w:val="Debesliotekstas"/>
        <w:rPr>
          <w:rFonts w:ascii="Times New Roman" w:hAnsi="Times New Roman" w:cs="Times New Roman"/>
          <w:sz w:val="22"/>
          <w:szCs w:val="22"/>
        </w:rPr>
      </w:pPr>
    </w:p>
    <w:p w14:paraId="40D2F66B" w14:textId="77777777" w:rsidR="00F85B86" w:rsidRPr="001B1EA1" w:rsidRDefault="00F85B86" w:rsidP="00F85B86">
      <w:pPr>
        <w:spacing w:after="200" w:line="276" w:lineRule="auto"/>
        <w:rPr>
          <w:szCs w:val="22"/>
        </w:rPr>
      </w:pPr>
      <w:r w:rsidRPr="001B1EA1">
        <w:rPr>
          <w:szCs w:val="22"/>
        </w:rPr>
        <w:br w:type="page"/>
      </w:r>
    </w:p>
    <w:p w14:paraId="78442B6D" w14:textId="77777777" w:rsidR="00F85B86" w:rsidRPr="001B1EA1" w:rsidRDefault="00F85B86" w:rsidP="00F85B86">
      <w:pPr>
        <w:pStyle w:val="PI-1EMEASMCA"/>
        <w:rPr>
          <w:rFonts w:ascii="Times New Roman" w:hAnsi="Times New Roman"/>
        </w:rPr>
      </w:pPr>
    </w:p>
    <w:p w14:paraId="6A42FC84" w14:textId="77777777" w:rsidR="00F85B86" w:rsidRPr="001B1EA1" w:rsidRDefault="00F85B86" w:rsidP="00F85B86">
      <w:pPr>
        <w:pStyle w:val="PI-1EMEASMCA"/>
        <w:rPr>
          <w:rFonts w:ascii="Times New Roman" w:hAnsi="Times New Roman"/>
        </w:rPr>
      </w:pPr>
      <w:r w:rsidRPr="001B1EA1">
        <w:rPr>
          <w:rFonts w:ascii="Times New Roman" w:hAnsi="Times New Roman"/>
        </w:rPr>
        <w:t>A.</w:t>
      </w:r>
      <w:r w:rsidRPr="001B1EA1">
        <w:rPr>
          <w:rFonts w:ascii="Times New Roman" w:hAnsi="Times New Roman"/>
        </w:rPr>
        <w:tab/>
        <w:t>GAMINTOJAS (-AI), ATSAKINGAS (-I) UŽ SERIJ</w:t>
      </w:r>
      <w:r w:rsidRPr="001B1EA1">
        <w:rPr>
          <w:rFonts w:ascii="Times New Roman" w:hAnsi="Times New Roman" w:hint="eastAsia"/>
        </w:rPr>
        <w:t>Ų</w:t>
      </w:r>
      <w:r w:rsidRPr="001B1EA1">
        <w:rPr>
          <w:rFonts w:ascii="Times New Roman" w:hAnsi="Times New Roman"/>
        </w:rPr>
        <w:t xml:space="preserve"> IŠLEIDIM</w:t>
      </w:r>
      <w:r w:rsidRPr="001B1EA1">
        <w:rPr>
          <w:rFonts w:ascii="Times New Roman" w:hAnsi="Times New Roman" w:hint="eastAsia"/>
        </w:rPr>
        <w:t>Ą</w:t>
      </w:r>
    </w:p>
    <w:p w14:paraId="26DE40FA" w14:textId="77777777" w:rsidR="00F85B86" w:rsidRPr="001B1EA1" w:rsidRDefault="00F85B86" w:rsidP="00F85B86">
      <w:pPr>
        <w:pStyle w:val="BTEMEASMCA"/>
      </w:pPr>
    </w:p>
    <w:p w14:paraId="376F7550" w14:textId="77777777" w:rsidR="00F85B86" w:rsidRPr="00EA2955" w:rsidRDefault="00F85B86" w:rsidP="00F85B86">
      <w:pPr>
        <w:pStyle w:val="BTEMEASMCA"/>
        <w:rPr>
          <w:u w:val="single"/>
        </w:rPr>
      </w:pPr>
      <w:r w:rsidRPr="00EA2955">
        <w:rPr>
          <w:u w:val="single"/>
        </w:rPr>
        <w:t>Gamintojo (-ų), atsakingo (-ų) už serijų išleidimą, pavadinimas (-ai) ir adresas (-ai)</w:t>
      </w:r>
    </w:p>
    <w:p w14:paraId="49F44445" w14:textId="77777777" w:rsidR="00F85B86" w:rsidRPr="001B1EA1" w:rsidRDefault="00F85B86" w:rsidP="00F85B86">
      <w:pPr>
        <w:pStyle w:val="BTEMEASMCA"/>
      </w:pPr>
    </w:p>
    <w:p w14:paraId="3AEBEC79" w14:textId="77777777" w:rsidR="00F85B86" w:rsidRPr="001B1EA1" w:rsidRDefault="00F85B86" w:rsidP="00F85B86">
      <w:pPr>
        <w:pStyle w:val="Porat"/>
        <w:tabs>
          <w:tab w:val="clear" w:pos="4153"/>
          <w:tab w:val="clear" w:pos="8306"/>
        </w:tabs>
        <w:rPr>
          <w:szCs w:val="22"/>
        </w:rPr>
      </w:pPr>
      <w:r w:rsidRPr="001B1EA1">
        <w:rPr>
          <w:szCs w:val="22"/>
        </w:rPr>
        <w:t>BERLIN-CHEMIE AG</w:t>
      </w:r>
    </w:p>
    <w:p w14:paraId="07DBBCE5" w14:textId="77777777" w:rsidR="00F85B86" w:rsidRPr="001B1EA1" w:rsidRDefault="00F85B86" w:rsidP="00F85B86">
      <w:pPr>
        <w:rPr>
          <w:szCs w:val="22"/>
        </w:rPr>
      </w:pPr>
      <w:proofErr w:type="spellStart"/>
      <w:r w:rsidRPr="001B1EA1">
        <w:rPr>
          <w:szCs w:val="22"/>
        </w:rPr>
        <w:t>Glienicker</w:t>
      </w:r>
      <w:proofErr w:type="spellEnd"/>
      <w:r w:rsidRPr="001B1EA1">
        <w:rPr>
          <w:szCs w:val="22"/>
        </w:rPr>
        <w:t xml:space="preserve"> </w:t>
      </w:r>
      <w:proofErr w:type="spellStart"/>
      <w:r w:rsidRPr="001B1EA1">
        <w:rPr>
          <w:szCs w:val="22"/>
        </w:rPr>
        <w:t>Weg</w:t>
      </w:r>
      <w:proofErr w:type="spellEnd"/>
      <w:r w:rsidRPr="001B1EA1">
        <w:rPr>
          <w:szCs w:val="22"/>
        </w:rPr>
        <w:t xml:space="preserve"> 125</w:t>
      </w:r>
    </w:p>
    <w:p w14:paraId="13EA55FD" w14:textId="77777777" w:rsidR="00F85B86" w:rsidRPr="001B1EA1" w:rsidRDefault="00F85B86" w:rsidP="00F85B86">
      <w:pPr>
        <w:rPr>
          <w:szCs w:val="22"/>
        </w:rPr>
      </w:pPr>
      <w:r w:rsidRPr="001B1EA1">
        <w:rPr>
          <w:szCs w:val="22"/>
        </w:rPr>
        <w:t xml:space="preserve">12489 </w:t>
      </w:r>
      <w:proofErr w:type="spellStart"/>
      <w:r w:rsidRPr="001B1EA1">
        <w:rPr>
          <w:szCs w:val="22"/>
        </w:rPr>
        <w:t>Berlin</w:t>
      </w:r>
      <w:proofErr w:type="spellEnd"/>
      <w:r w:rsidRPr="001B1EA1">
        <w:rPr>
          <w:szCs w:val="22"/>
        </w:rPr>
        <w:t>, Vokietija</w:t>
      </w:r>
    </w:p>
    <w:p w14:paraId="1FF1989D" w14:textId="77777777" w:rsidR="00F85B86" w:rsidRPr="001B1EA1" w:rsidRDefault="00F85B86" w:rsidP="00F85B86">
      <w:pPr>
        <w:pStyle w:val="BTEMEASMCA"/>
      </w:pPr>
    </w:p>
    <w:p w14:paraId="12788060" w14:textId="77777777" w:rsidR="00F85B86" w:rsidRPr="001B1EA1" w:rsidRDefault="00F85B86" w:rsidP="00F85B86">
      <w:pPr>
        <w:pStyle w:val="BTEMEASMCA"/>
      </w:pPr>
      <w:r w:rsidRPr="001B1EA1">
        <w:t>arba</w:t>
      </w:r>
    </w:p>
    <w:p w14:paraId="33E1A556" w14:textId="77777777" w:rsidR="00F85B86" w:rsidRPr="001B1EA1" w:rsidRDefault="00F85B86" w:rsidP="00F85B86">
      <w:pPr>
        <w:pStyle w:val="BTEMEASMCA"/>
      </w:pPr>
    </w:p>
    <w:p w14:paraId="7290B280" w14:textId="77777777" w:rsidR="00F85B86" w:rsidRPr="001B1EA1" w:rsidRDefault="00F85B86" w:rsidP="00F85B86">
      <w:pPr>
        <w:pStyle w:val="BTEMEASMCA"/>
      </w:pPr>
      <w:r w:rsidRPr="001B1EA1">
        <w:t>A.Menarini Manufacturing Logistics and Services Srl</w:t>
      </w:r>
    </w:p>
    <w:p w14:paraId="341CC5AC" w14:textId="77777777" w:rsidR="00F85B86" w:rsidRPr="001B1EA1" w:rsidRDefault="00F85B86" w:rsidP="00F85B86">
      <w:pPr>
        <w:pStyle w:val="BTEMEASMCA"/>
      </w:pPr>
      <w:r w:rsidRPr="001B1EA1">
        <w:t>Via Sette Santi, 3</w:t>
      </w:r>
    </w:p>
    <w:p w14:paraId="4ED823FC" w14:textId="77777777" w:rsidR="00F85B86" w:rsidRPr="001B1EA1" w:rsidRDefault="00F85B86" w:rsidP="00F85B86">
      <w:pPr>
        <w:pStyle w:val="BTEMEASMCA"/>
      </w:pPr>
      <w:r w:rsidRPr="001B1EA1">
        <w:t>50131 Florence, Italija</w:t>
      </w:r>
    </w:p>
    <w:p w14:paraId="54E965D8" w14:textId="77777777" w:rsidR="00F85B86" w:rsidRPr="001B1EA1" w:rsidRDefault="00F85B86" w:rsidP="00F85B86">
      <w:pPr>
        <w:pStyle w:val="BTEMEASMCA"/>
      </w:pPr>
    </w:p>
    <w:p w14:paraId="18F4ED82" w14:textId="77777777" w:rsidR="00F85B86" w:rsidRPr="001B1EA1" w:rsidRDefault="00F85B86" w:rsidP="00F85B86">
      <w:pPr>
        <w:pStyle w:val="BTEMEASMCA"/>
      </w:pPr>
      <w:r w:rsidRPr="001B1EA1">
        <w:t>arba</w:t>
      </w:r>
    </w:p>
    <w:p w14:paraId="07484622" w14:textId="77777777" w:rsidR="00F85B86" w:rsidRPr="001B1EA1" w:rsidRDefault="00F85B86" w:rsidP="00F85B86">
      <w:pPr>
        <w:pStyle w:val="BTEMEASMCA"/>
      </w:pPr>
    </w:p>
    <w:p w14:paraId="7AB738C6" w14:textId="77777777" w:rsidR="00F85B86" w:rsidRPr="001B1EA1" w:rsidRDefault="00F85B86" w:rsidP="00F85B86">
      <w:pPr>
        <w:spacing w:before="3" w:line="247" w:lineRule="exact"/>
        <w:textAlignment w:val="baseline"/>
      </w:pPr>
      <w:proofErr w:type="spellStart"/>
      <w:r w:rsidRPr="001B1EA1">
        <w:t>Alfasigma</w:t>
      </w:r>
      <w:proofErr w:type="spellEnd"/>
      <w:r w:rsidRPr="001B1EA1">
        <w:t xml:space="preserve"> </w:t>
      </w:r>
      <w:proofErr w:type="spellStart"/>
      <w:r w:rsidRPr="001B1EA1">
        <w:t>S.p.A</w:t>
      </w:r>
      <w:proofErr w:type="spellEnd"/>
      <w:r w:rsidRPr="001B1EA1">
        <w:t>.</w:t>
      </w:r>
    </w:p>
    <w:p w14:paraId="620A0D7F" w14:textId="77777777" w:rsidR="00F85B86" w:rsidRPr="001B1EA1" w:rsidRDefault="00F85B86" w:rsidP="00F85B86">
      <w:pPr>
        <w:spacing w:before="3" w:line="247" w:lineRule="exact"/>
        <w:textAlignment w:val="baseline"/>
      </w:pPr>
      <w:r w:rsidRPr="001B1EA1">
        <w:t xml:space="preserve">Via </w:t>
      </w:r>
      <w:proofErr w:type="spellStart"/>
      <w:r w:rsidRPr="001B1EA1">
        <w:t>Enrico</w:t>
      </w:r>
      <w:proofErr w:type="spellEnd"/>
      <w:r w:rsidRPr="001B1EA1">
        <w:t xml:space="preserve"> Fermi, 1</w:t>
      </w:r>
    </w:p>
    <w:p w14:paraId="36B4ADDC" w14:textId="77777777" w:rsidR="00F85B86" w:rsidRPr="001B1EA1" w:rsidRDefault="00F85B86" w:rsidP="00F85B86">
      <w:pPr>
        <w:spacing w:before="3" w:line="247" w:lineRule="exact"/>
        <w:textAlignment w:val="baseline"/>
      </w:pPr>
      <w:r w:rsidRPr="001B1EA1">
        <w:t xml:space="preserve">65020 </w:t>
      </w:r>
      <w:proofErr w:type="spellStart"/>
      <w:r w:rsidRPr="001B1EA1">
        <w:t>Alanno</w:t>
      </w:r>
      <w:proofErr w:type="spellEnd"/>
      <w:r w:rsidRPr="001B1EA1">
        <w:t xml:space="preserve"> (</w:t>
      </w:r>
      <w:proofErr w:type="spellStart"/>
      <w:r w:rsidRPr="001B1EA1">
        <w:t>Pescara</w:t>
      </w:r>
      <w:proofErr w:type="spellEnd"/>
      <w:r w:rsidRPr="001B1EA1">
        <w:t>)</w:t>
      </w:r>
    </w:p>
    <w:p w14:paraId="4C7E99E7" w14:textId="77777777" w:rsidR="00F85B86" w:rsidRPr="001B1EA1" w:rsidRDefault="00F85B86" w:rsidP="00F85B86">
      <w:pPr>
        <w:pStyle w:val="BTEMEASMCA"/>
      </w:pPr>
      <w:r w:rsidRPr="001B1EA1">
        <w:t>Italija</w:t>
      </w:r>
    </w:p>
    <w:p w14:paraId="2FE3099C" w14:textId="77777777" w:rsidR="00F85B86" w:rsidRPr="001B1EA1" w:rsidRDefault="00F85B86" w:rsidP="00F85B86">
      <w:pPr>
        <w:pStyle w:val="BTEMEASMCA"/>
      </w:pPr>
    </w:p>
    <w:p w14:paraId="33F48595" w14:textId="77777777" w:rsidR="00F85B86" w:rsidRPr="001B1EA1" w:rsidRDefault="00F85B86" w:rsidP="00F85B86">
      <w:pPr>
        <w:pStyle w:val="BTEMEASMCA"/>
      </w:pPr>
      <w:r w:rsidRPr="001B1EA1">
        <w:t>Su pakuote pateikiamame lapelyje nurodomas gamintojo, atsakingo už konkrečios serijos išleidimą, pavadinimas ir adresas.</w:t>
      </w:r>
    </w:p>
    <w:p w14:paraId="46B56BC9" w14:textId="77777777" w:rsidR="00F85B86" w:rsidRPr="001B1EA1" w:rsidRDefault="00F85B86" w:rsidP="00F85B86">
      <w:pPr>
        <w:pStyle w:val="BTEMEASMCA"/>
      </w:pPr>
    </w:p>
    <w:p w14:paraId="38F4E2E0" w14:textId="77777777" w:rsidR="00F85B86" w:rsidRPr="001B1EA1" w:rsidRDefault="00F85B86" w:rsidP="00F85B86">
      <w:pPr>
        <w:pStyle w:val="BTEMEASMCA"/>
      </w:pPr>
    </w:p>
    <w:p w14:paraId="25B07196" w14:textId="1B0BB533" w:rsidR="00F85B86" w:rsidRPr="001B1EA1" w:rsidRDefault="00F85B86" w:rsidP="00F85B86">
      <w:pPr>
        <w:pStyle w:val="PI-1EMEASMCA"/>
        <w:rPr>
          <w:rFonts w:ascii="Times New Roman" w:hAnsi="Times New Roman"/>
        </w:rPr>
      </w:pPr>
      <w:bookmarkStart w:id="12" w:name="_Toc129243129"/>
      <w:bookmarkStart w:id="13" w:name="_Toc129243254"/>
      <w:r w:rsidRPr="001B1EA1">
        <w:rPr>
          <w:rFonts w:ascii="Times New Roman" w:hAnsi="Times New Roman"/>
        </w:rPr>
        <w:t>B.</w:t>
      </w:r>
      <w:r w:rsidRPr="001B1EA1">
        <w:rPr>
          <w:rFonts w:ascii="Times New Roman" w:hAnsi="Times New Roman"/>
        </w:rPr>
        <w:tab/>
        <w:t>TIEKIMO IR VARTOJIMO S</w:t>
      </w:r>
      <w:r w:rsidRPr="001B1EA1">
        <w:rPr>
          <w:rFonts w:ascii="Times New Roman" w:hAnsi="Times New Roman" w:hint="eastAsia"/>
        </w:rPr>
        <w:t>Ą</w:t>
      </w:r>
      <w:r w:rsidRPr="001B1EA1">
        <w:rPr>
          <w:rFonts w:ascii="Times New Roman" w:hAnsi="Times New Roman"/>
        </w:rPr>
        <w:t>LYGOS AR APRIBOJIMAI</w:t>
      </w:r>
      <w:bookmarkEnd w:id="12"/>
      <w:bookmarkEnd w:id="13"/>
    </w:p>
    <w:p w14:paraId="7D024288" w14:textId="77777777" w:rsidR="00F85B86" w:rsidRPr="001B1EA1" w:rsidRDefault="00F85B86" w:rsidP="00F85B86">
      <w:pPr>
        <w:pStyle w:val="BTEMEASMCA"/>
      </w:pPr>
    </w:p>
    <w:p w14:paraId="5ABF60B4" w14:textId="77777777" w:rsidR="00F85B86" w:rsidRPr="001B1EA1" w:rsidRDefault="00F85B86" w:rsidP="00F85B86">
      <w:pPr>
        <w:pStyle w:val="BTEMEASMCA"/>
      </w:pPr>
      <w:r w:rsidRPr="001B1EA1">
        <w:t>Receptinis vaistinis preparatas.</w:t>
      </w:r>
    </w:p>
    <w:p w14:paraId="7AEDB89F" w14:textId="77777777" w:rsidR="00F85B86" w:rsidRPr="001B1EA1" w:rsidRDefault="00F85B86" w:rsidP="00F85B86">
      <w:pPr>
        <w:pStyle w:val="Pagrindinistekstas"/>
        <w:spacing w:after="0"/>
        <w:rPr>
          <w:szCs w:val="22"/>
        </w:rPr>
      </w:pPr>
      <w:r w:rsidRPr="001B1EA1">
        <w:rPr>
          <w:szCs w:val="22"/>
        </w:rPr>
        <w:br w:type="page"/>
      </w:r>
    </w:p>
    <w:p w14:paraId="0CD0A6CC" w14:textId="77777777" w:rsidR="00F85B86" w:rsidRPr="001B1EA1" w:rsidRDefault="00F85B86" w:rsidP="00F85B86">
      <w:pPr>
        <w:pStyle w:val="Pagrindinistekstas"/>
        <w:spacing w:after="0"/>
        <w:rPr>
          <w:szCs w:val="22"/>
        </w:rPr>
      </w:pPr>
    </w:p>
    <w:p w14:paraId="3B9B9D7A" w14:textId="77777777" w:rsidR="00F85B86" w:rsidRPr="001B1EA1" w:rsidRDefault="00F85B86" w:rsidP="00F85B86">
      <w:pPr>
        <w:pStyle w:val="Pagrindinistekstas"/>
        <w:spacing w:after="0"/>
        <w:rPr>
          <w:szCs w:val="22"/>
        </w:rPr>
      </w:pPr>
    </w:p>
    <w:p w14:paraId="5BF52217" w14:textId="77777777" w:rsidR="00F85B86" w:rsidRPr="001B1EA1" w:rsidRDefault="00F85B86" w:rsidP="00F85B86">
      <w:pPr>
        <w:pStyle w:val="Pagrindinistekstas"/>
        <w:spacing w:after="0"/>
        <w:rPr>
          <w:szCs w:val="22"/>
        </w:rPr>
      </w:pPr>
    </w:p>
    <w:p w14:paraId="6629C536" w14:textId="77777777" w:rsidR="00F85B86" w:rsidRPr="001B1EA1" w:rsidRDefault="00F85B86" w:rsidP="00F85B86">
      <w:pPr>
        <w:pStyle w:val="Pagrindinistekstas"/>
        <w:spacing w:after="0"/>
        <w:rPr>
          <w:szCs w:val="22"/>
        </w:rPr>
      </w:pPr>
    </w:p>
    <w:p w14:paraId="6B7FA84B" w14:textId="77777777" w:rsidR="00F85B86" w:rsidRPr="001B1EA1" w:rsidRDefault="00F85B86" w:rsidP="00F85B86">
      <w:pPr>
        <w:pStyle w:val="Pagrindinistekstas"/>
        <w:spacing w:after="0"/>
        <w:rPr>
          <w:szCs w:val="22"/>
        </w:rPr>
      </w:pPr>
    </w:p>
    <w:p w14:paraId="1B6832DE" w14:textId="77777777" w:rsidR="00F85B86" w:rsidRPr="001B1EA1" w:rsidRDefault="00F85B86" w:rsidP="00F85B86">
      <w:pPr>
        <w:pStyle w:val="Pagrindinistekstas"/>
        <w:spacing w:after="0"/>
        <w:rPr>
          <w:szCs w:val="22"/>
        </w:rPr>
      </w:pPr>
    </w:p>
    <w:p w14:paraId="07743E9A" w14:textId="77777777" w:rsidR="00F85B86" w:rsidRPr="001B1EA1" w:rsidRDefault="00F85B86" w:rsidP="00F85B86">
      <w:pPr>
        <w:pStyle w:val="Pagrindinistekstas"/>
        <w:spacing w:after="0"/>
        <w:rPr>
          <w:szCs w:val="22"/>
        </w:rPr>
      </w:pPr>
    </w:p>
    <w:p w14:paraId="11924628" w14:textId="77777777" w:rsidR="00F85B86" w:rsidRPr="001B1EA1" w:rsidRDefault="00F85B86" w:rsidP="00F85B86">
      <w:pPr>
        <w:pStyle w:val="Pagrindinistekstas"/>
        <w:spacing w:after="0"/>
        <w:rPr>
          <w:szCs w:val="22"/>
        </w:rPr>
      </w:pPr>
    </w:p>
    <w:p w14:paraId="339A2674" w14:textId="77777777" w:rsidR="00F85B86" w:rsidRPr="001B1EA1" w:rsidRDefault="00F85B86" w:rsidP="00F85B86">
      <w:pPr>
        <w:pStyle w:val="Pagrindinistekstas"/>
        <w:spacing w:after="0"/>
        <w:rPr>
          <w:szCs w:val="22"/>
        </w:rPr>
      </w:pPr>
    </w:p>
    <w:p w14:paraId="3BC1F347" w14:textId="77777777" w:rsidR="00F85B86" w:rsidRPr="001B1EA1" w:rsidRDefault="00F85B86" w:rsidP="00F85B86">
      <w:pPr>
        <w:pStyle w:val="Pagrindinistekstas"/>
        <w:spacing w:after="0"/>
        <w:rPr>
          <w:szCs w:val="22"/>
        </w:rPr>
      </w:pPr>
    </w:p>
    <w:p w14:paraId="1A9EBB0B" w14:textId="77777777" w:rsidR="00F85B86" w:rsidRPr="001B1EA1" w:rsidRDefault="00F85B86" w:rsidP="00F85B86">
      <w:pPr>
        <w:pStyle w:val="Pagrindinistekstas"/>
        <w:spacing w:after="0"/>
        <w:rPr>
          <w:szCs w:val="22"/>
        </w:rPr>
      </w:pPr>
    </w:p>
    <w:p w14:paraId="567A5D13" w14:textId="77777777" w:rsidR="00F85B86" w:rsidRPr="001B1EA1" w:rsidRDefault="00F85B86" w:rsidP="00F85B86">
      <w:pPr>
        <w:pStyle w:val="Pagrindinistekstas"/>
        <w:spacing w:after="0"/>
        <w:rPr>
          <w:szCs w:val="22"/>
        </w:rPr>
      </w:pPr>
    </w:p>
    <w:p w14:paraId="2F519811" w14:textId="77777777" w:rsidR="00F85B86" w:rsidRPr="001B1EA1" w:rsidRDefault="00F85B86" w:rsidP="00F85B86">
      <w:pPr>
        <w:pStyle w:val="Pagrindinistekstas"/>
        <w:spacing w:after="0"/>
        <w:rPr>
          <w:szCs w:val="22"/>
        </w:rPr>
      </w:pPr>
    </w:p>
    <w:p w14:paraId="684388CF" w14:textId="77777777" w:rsidR="00F85B86" w:rsidRPr="001B1EA1" w:rsidRDefault="00F85B86" w:rsidP="00F85B86">
      <w:pPr>
        <w:pStyle w:val="Pagrindinistekstas"/>
        <w:spacing w:after="0"/>
        <w:rPr>
          <w:szCs w:val="22"/>
        </w:rPr>
      </w:pPr>
    </w:p>
    <w:p w14:paraId="01E455BA" w14:textId="77777777" w:rsidR="00F85B86" w:rsidRPr="001B1EA1" w:rsidRDefault="00F85B86" w:rsidP="00F85B86">
      <w:pPr>
        <w:pStyle w:val="Pagrindinistekstas"/>
        <w:spacing w:after="0"/>
        <w:rPr>
          <w:szCs w:val="22"/>
        </w:rPr>
      </w:pPr>
    </w:p>
    <w:p w14:paraId="2FB982F5" w14:textId="77777777" w:rsidR="00F85B86" w:rsidRPr="001B1EA1" w:rsidRDefault="00F85B86" w:rsidP="00F85B86">
      <w:pPr>
        <w:pStyle w:val="Pagrindinistekstas"/>
        <w:spacing w:after="0"/>
        <w:rPr>
          <w:szCs w:val="22"/>
        </w:rPr>
      </w:pPr>
    </w:p>
    <w:p w14:paraId="7AE1C84B" w14:textId="77777777" w:rsidR="00F85B86" w:rsidRPr="001B1EA1" w:rsidRDefault="00F85B86" w:rsidP="00F85B86">
      <w:pPr>
        <w:pStyle w:val="Pagrindinistekstas"/>
        <w:spacing w:after="0"/>
        <w:rPr>
          <w:szCs w:val="22"/>
        </w:rPr>
      </w:pPr>
    </w:p>
    <w:p w14:paraId="42CDED8A" w14:textId="77777777" w:rsidR="00F85B86" w:rsidRPr="001B1EA1" w:rsidRDefault="00F85B86" w:rsidP="00F85B86">
      <w:pPr>
        <w:pStyle w:val="Pagrindinistekstas"/>
        <w:spacing w:after="0"/>
        <w:rPr>
          <w:szCs w:val="22"/>
        </w:rPr>
      </w:pPr>
    </w:p>
    <w:p w14:paraId="711EB08E" w14:textId="77777777" w:rsidR="00F85B86" w:rsidRPr="001B1EA1" w:rsidRDefault="00F85B86" w:rsidP="00F85B86">
      <w:pPr>
        <w:pStyle w:val="Pagrindinistekstas"/>
        <w:spacing w:after="0"/>
        <w:rPr>
          <w:szCs w:val="22"/>
        </w:rPr>
      </w:pPr>
    </w:p>
    <w:p w14:paraId="4168273B" w14:textId="77777777" w:rsidR="00F85B86" w:rsidRPr="001B1EA1" w:rsidRDefault="00F85B86" w:rsidP="00F85B86">
      <w:pPr>
        <w:pStyle w:val="Pagrindinistekstas"/>
        <w:spacing w:after="0"/>
        <w:rPr>
          <w:szCs w:val="22"/>
        </w:rPr>
      </w:pPr>
    </w:p>
    <w:p w14:paraId="53B5CEC9" w14:textId="77777777" w:rsidR="00F85B86" w:rsidRPr="001B1EA1" w:rsidRDefault="00F85B86" w:rsidP="00F85B86">
      <w:pPr>
        <w:pStyle w:val="Pagrindinistekstas"/>
        <w:spacing w:after="0"/>
        <w:rPr>
          <w:szCs w:val="22"/>
        </w:rPr>
      </w:pPr>
    </w:p>
    <w:p w14:paraId="00CAD262" w14:textId="77777777" w:rsidR="00F85B86" w:rsidRPr="001B1EA1" w:rsidRDefault="00F85B86" w:rsidP="00F85B86">
      <w:pPr>
        <w:pStyle w:val="Pagrindinistekstas"/>
        <w:spacing w:after="0"/>
        <w:rPr>
          <w:szCs w:val="22"/>
        </w:rPr>
      </w:pPr>
    </w:p>
    <w:p w14:paraId="7FF5B983" w14:textId="77777777" w:rsidR="00F85B86" w:rsidRPr="001B1EA1" w:rsidRDefault="00F85B86" w:rsidP="00F85B86">
      <w:pPr>
        <w:pStyle w:val="Pavadinimas"/>
        <w:rPr>
          <w:szCs w:val="22"/>
        </w:rPr>
      </w:pPr>
      <w:r w:rsidRPr="001B1EA1">
        <w:rPr>
          <w:szCs w:val="22"/>
        </w:rPr>
        <w:t>III PRIEDAS</w:t>
      </w:r>
    </w:p>
    <w:p w14:paraId="10DAD479" w14:textId="77777777" w:rsidR="00F85B86" w:rsidRPr="001B1EA1" w:rsidRDefault="00F85B86" w:rsidP="00F85B86">
      <w:pPr>
        <w:pStyle w:val="Pagrindinistekstas"/>
        <w:spacing w:after="0"/>
        <w:rPr>
          <w:szCs w:val="22"/>
        </w:rPr>
      </w:pPr>
    </w:p>
    <w:p w14:paraId="3615EAF8" w14:textId="77777777" w:rsidR="00F85B86" w:rsidRPr="001B1EA1" w:rsidRDefault="00F85B86" w:rsidP="00F85B86">
      <w:pPr>
        <w:pStyle w:val="Pagrindinistekstas"/>
        <w:spacing w:after="0"/>
        <w:jc w:val="center"/>
        <w:rPr>
          <w:b/>
          <w:szCs w:val="22"/>
        </w:rPr>
      </w:pPr>
      <w:r w:rsidRPr="001B1EA1">
        <w:rPr>
          <w:b/>
          <w:szCs w:val="22"/>
        </w:rPr>
        <w:t>ŽENKLINIMAS IR PAKUOTĖS LAPELIS</w:t>
      </w:r>
    </w:p>
    <w:p w14:paraId="01E3EABD" w14:textId="77777777" w:rsidR="00F85B86" w:rsidRPr="001B1EA1" w:rsidRDefault="00F85B86" w:rsidP="00F85B86">
      <w:pPr>
        <w:pStyle w:val="Pagrindinistekstas"/>
        <w:spacing w:after="0"/>
        <w:rPr>
          <w:szCs w:val="22"/>
        </w:rPr>
      </w:pPr>
      <w:r w:rsidRPr="001B1EA1">
        <w:rPr>
          <w:szCs w:val="22"/>
        </w:rPr>
        <w:br w:type="page"/>
      </w:r>
    </w:p>
    <w:p w14:paraId="1FB10272" w14:textId="77777777" w:rsidR="00F85B86" w:rsidRPr="001B1EA1" w:rsidRDefault="00F85B86" w:rsidP="00F85B86">
      <w:pPr>
        <w:pStyle w:val="Pagrindinistekstas"/>
        <w:spacing w:after="0"/>
        <w:rPr>
          <w:szCs w:val="22"/>
        </w:rPr>
      </w:pPr>
    </w:p>
    <w:p w14:paraId="64B78237" w14:textId="77777777" w:rsidR="00F85B86" w:rsidRPr="001B1EA1" w:rsidRDefault="00F85B86" w:rsidP="00F85B86">
      <w:pPr>
        <w:pStyle w:val="Pagrindinistekstas"/>
        <w:spacing w:after="0"/>
        <w:rPr>
          <w:szCs w:val="22"/>
        </w:rPr>
      </w:pPr>
    </w:p>
    <w:p w14:paraId="6F0B6EAA" w14:textId="77777777" w:rsidR="00F85B86" w:rsidRPr="001B1EA1" w:rsidRDefault="00F85B86" w:rsidP="00F85B86">
      <w:pPr>
        <w:pStyle w:val="Pagrindinistekstas"/>
        <w:spacing w:after="0"/>
        <w:rPr>
          <w:szCs w:val="22"/>
        </w:rPr>
      </w:pPr>
    </w:p>
    <w:p w14:paraId="24A1652C" w14:textId="77777777" w:rsidR="00F85B86" w:rsidRPr="001B1EA1" w:rsidRDefault="00F85B86" w:rsidP="00F85B86">
      <w:pPr>
        <w:pStyle w:val="Pagrindinistekstas"/>
        <w:spacing w:after="0"/>
        <w:rPr>
          <w:szCs w:val="22"/>
        </w:rPr>
      </w:pPr>
    </w:p>
    <w:p w14:paraId="5EB314BC" w14:textId="77777777" w:rsidR="00F85B86" w:rsidRPr="001B1EA1" w:rsidRDefault="00F85B86" w:rsidP="00F85B86">
      <w:pPr>
        <w:pStyle w:val="Pagrindinistekstas"/>
        <w:spacing w:after="0"/>
        <w:rPr>
          <w:szCs w:val="22"/>
        </w:rPr>
      </w:pPr>
    </w:p>
    <w:p w14:paraId="172F62A4" w14:textId="77777777" w:rsidR="00F85B86" w:rsidRPr="001B1EA1" w:rsidRDefault="00F85B86" w:rsidP="00F85B86">
      <w:pPr>
        <w:pStyle w:val="Pagrindinistekstas"/>
        <w:spacing w:after="0"/>
        <w:rPr>
          <w:szCs w:val="22"/>
        </w:rPr>
      </w:pPr>
    </w:p>
    <w:p w14:paraId="0FE7E81A" w14:textId="77777777" w:rsidR="00F85B86" w:rsidRPr="001B1EA1" w:rsidRDefault="00F85B86" w:rsidP="00F85B86">
      <w:pPr>
        <w:pStyle w:val="Pagrindinistekstas"/>
        <w:spacing w:after="0"/>
        <w:rPr>
          <w:szCs w:val="22"/>
        </w:rPr>
      </w:pPr>
    </w:p>
    <w:p w14:paraId="4EBFDB9A" w14:textId="77777777" w:rsidR="00F85B86" w:rsidRPr="001B1EA1" w:rsidRDefault="00F85B86" w:rsidP="00F85B86">
      <w:pPr>
        <w:pStyle w:val="Pagrindinistekstas"/>
        <w:spacing w:after="0"/>
        <w:rPr>
          <w:szCs w:val="22"/>
        </w:rPr>
      </w:pPr>
    </w:p>
    <w:p w14:paraId="31587897" w14:textId="77777777" w:rsidR="00F85B86" w:rsidRPr="001B1EA1" w:rsidRDefault="00F85B86" w:rsidP="00F85B86">
      <w:pPr>
        <w:pStyle w:val="Pagrindinistekstas"/>
        <w:spacing w:after="0"/>
        <w:rPr>
          <w:szCs w:val="22"/>
        </w:rPr>
      </w:pPr>
    </w:p>
    <w:p w14:paraId="2A1703EF" w14:textId="77777777" w:rsidR="00F85B86" w:rsidRPr="001B1EA1" w:rsidRDefault="00F85B86" w:rsidP="00F85B86">
      <w:pPr>
        <w:pStyle w:val="Pagrindinistekstas"/>
        <w:spacing w:after="0"/>
        <w:rPr>
          <w:szCs w:val="22"/>
        </w:rPr>
      </w:pPr>
    </w:p>
    <w:p w14:paraId="4FFEC1D0" w14:textId="77777777" w:rsidR="00F85B86" w:rsidRPr="001B1EA1" w:rsidRDefault="00F85B86" w:rsidP="00F85B86">
      <w:pPr>
        <w:pStyle w:val="Pagrindinistekstas"/>
        <w:spacing w:after="0"/>
        <w:rPr>
          <w:szCs w:val="22"/>
        </w:rPr>
      </w:pPr>
    </w:p>
    <w:p w14:paraId="7B5E282B" w14:textId="77777777" w:rsidR="00F85B86" w:rsidRPr="001B1EA1" w:rsidRDefault="00F85B86" w:rsidP="00F85B86">
      <w:pPr>
        <w:pStyle w:val="Pagrindinistekstas"/>
        <w:spacing w:after="0"/>
        <w:rPr>
          <w:szCs w:val="22"/>
        </w:rPr>
      </w:pPr>
    </w:p>
    <w:p w14:paraId="6637F121" w14:textId="77777777" w:rsidR="00F85B86" w:rsidRPr="001B1EA1" w:rsidRDefault="00F85B86" w:rsidP="00F85B86">
      <w:pPr>
        <w:pStyle w:val="Pagrindinistekstas"/>
        <w:spacing w:after="0"/>
        <w:rPr>
          <w:szCs w:val="22"/>
        </w:rPr>
      </w:pPr>
    </w:p>
    <w:p w14:paraId="0B2A7468" w14:textId="77777777" w:rsidR="00F85B86" w:rsidRPr="001B1EA1" w:rsidRDefault="00F85B86" w:rsidP="00F85B86">
      <w:pPr>
        <w:pStyle w:val="Pagrindinistekstas"/>
        <w:spacing w:after="0"/>
        <w:rPr>
          <w:szCs w:val="22"/>
        </w:rPr>
      </w:pPr>
    </w:p>
    <w:p w14:paraId="76C05F18" w14:textId="77777777" w:rsidR="00F85B86" w:rsidRPr="001B1EA1" w:rsidRDefault="00F85B86" w:rsidP="00F85B86">
      <w:pPr>
        <w:pStyle w:val="Pagrindinistekstas"/>
        <w:spacing w:after="0"/>
        <w:rPr>
          <w:szCs w:val="22"/>
        </w:rPr>
      </w:pPr>
    </w:p>
    <w:p w14:paraId="4D0D0717" w14:textId="77777777" w:rsidR="00F85B86" w:rsidRPr="001B1EA1" w:rsidRDefault="00F85B86" w:rsidP="00F85B86">
      <w:pPr>
        <w:pStyle w:val="Pagrindinistekstas"/>
        <w:spacing w:after="0"/>
        <w:rPr>
          <w:szCs w:val="22"/>
        </w:rPr>
      </w:pPr>
    </w:p>
    <w:p w14:paraId="07D5E270" w14:textId="77777777" w:rsidR="00F85B86" w:rsidRPr="001B1EA1" w:rsidRDefault="00F85B86" w:rsidP="00F85B86">
      <w:pPr>
        <w:pStyle w:val="Pagrindinistekstas"/>
        <w:spacing w:after="0"/>
        <w:rPr>
          <w:szCs w:val="22"/>
        </w:rPr>
      </w:pPr>
    </w:p>
    <w:p w14:paraId="335C9770" w14:textId="77777777" w:rsidR="00F85B86" w:rsidRPr="001B1EA1" w:rsidRDefault="00F85B86" w:rsidP="00F85B86">
      <w:pPr>
        <w:pStyle w:val="Pagrindinistekstas"/>
        <w:spacing w:after="0"/>
        <w:rPr>
          <w:szCs w:val="22"/>
        </w:rPr>
      </w:pPr>
    </w:p>
    <w:p w14:paraId="022A78BC" w14:textId="77777777" w:rsidR="00F85B86" w:rsidRPr="001B1EA1" w:rsidRDefault="00F85B86" w:rsidP="00F85B86">
      <w:pPr>
        <w:pStyle w:val="Pagrindinistekstas"/>
        <w:spacing w:after="0"/>
        <w:rPr>
          <w:szCs w:val="22"/>
        </w:rPr>
      </w:pPr>
    </w:p>
    <w:p w14:paraId="32667DFE" w14:textId="77777777" w:rsidR="00F85B86" w:rsidRPr="001B1EA1" w:rsidRDefault="00F85B86" w:rsidP="00F85B86">
      <w:pPr>
        <w:pStyle w:val="Pagrindinistekstas"/>
        <w:spacing w:after="0"/>
        <w:rPr>
          <w:szCs w:val="22"/>
        </w:rPr>
      </w:pPr>
    </w:p>
    <w:p w14:paraId="20FC4DDF" w14:textId="77777777" w:rsidR="00F85B86" w:rsidRPr="001B1EA1" w:rsidRDefault="00F85B86" w:rsidP="00F85B86">
      <w:pPr>
        <w:pStyle w:val="Pagrindinistekstas"/>
        <w:spacing w:after="0"/>
        <w:rPr>
          <w:szCs w:val="22"/>
        </w:rPr>
      </w:pPr>
    </w:p>
    <w:p w14:paraId="0A443144" w14:textId="77777777" w:rsidR="00F85B86" w:rsidRPr="001B1EA1" w:rsidRDefault="00F85B86" w:rsidP="00F85B86">
      <w:pPr>
        <w:pStyle w:val="Pagrindinistekstas"/>
        <w:spacing w:after="0"/>
        <w:rPr>
          <w:szCs w:val="22"/>
        </w:rPr>
      </w:pPr>
    </w:p>
    <w:p w14:paraId="7522BB97" w14:textId="77777777" w:rsidR="00F85B86" w:rsidRPr="001B1EA1" w:rsidRDefault="00F85B86" w:rsidP="00F85B86">
      <w:pPr>
        <w:pStyle w:val="Pavadinimas"/>
        <w:rPr>
          <w:szCs w:val="22"/>
        </w:rPr>
      </w:pPr>
      <w:r w:rsidRPr="001B1EA1">
        <w:rPr>
          <w:szCs w:val="22"/>
        </w:rPr>
        <w:t>A. ŽENKLINIMAS</w:t>
      </w:r>
    </w:p>
    <w:p w14:paraId="50839168" w14:textId="77777777" w:rsidR="00F85B86" w:rsidRPr="001B1EA1" w:rsidRDefault="00F85B86" w:rsidP="00F85B86">
      <w:pPr>
        <w:pStyle w:val="PI-1labEMEASMCA"/>
        <w:rPr>
          <w:szCs w:val="22"/>
        </w:rPr>
      </w:pPr>
      <w:r w:rsidRPr="001B1EA1">
        <w:rPr>
          <w:szCs w:val="22"/>
        </w:rPr>
        <w:br w:type="page"/>
      </w:r>
      <w:r w:rsidRPr="001B1EA1">
        <w:rPr>
          <w:szCs w:val="22"/>
        </w:rPr>
        <w:lastRenderedPageBreak/>
        <w:t>INFORMACIJA ANT IŠORINĖS PAKUOTĖS</w:t>
      </w:r>
    </w:p>
    <w:p w14:paraId="626E1EDE" w14:textId="77777777" w:rsidR="00F85B86" w:rsidRPr="001B1EA1" w:rsidRDefault="00F85B86" w:rsidP="00F85B86">
      <w:pPr>
        <w:pStyle w:val="PI-1labEMEASMCA"/>
        <w:rPr>
          <w:szCs w:val="22"/>
        </w:rPr>
      </w:pPr>
    </w:p>
    <w:p w14:paraId="35A30D8E" w14:textId="77777777" w:rsidR="00F85B86" w:rsidRPr="001B1EA1" w:rsidRDefault="00F85B86" w:rsidP="00F85B86">
      <w:pPr>
        <w:pStyle w:val="PI-1labEMEASMCA"/>
        <w:rPr>
          <w:szCs w:val="22"/>
        </w:rPr>
      </w:pPr>
      <w:r w:rsidRPr="001B1EA1">
        <w:rPr>
          <w:szCs w:val="22"/>
        </w:rPr>
        <w:t>KARTONO DĖŽUTĖ</w:t>
      </w:r>
    </w:p>
    <w:p w14:paraId="4B4BD16F" w14:textId="77777777" w:rsidR="00F85B86" w:rsidRPr="001B1EA1" w:rsidRDefault="00F85B86" w:rsidP="00F85B86">
      <w:pPr>
        <w:pStyle w:val="Pagrindinistekstas"/>
        <w:spacing w:after="0"/>
        <w:rPr>
          <w:szCs w:val="22"/>
        </w:rPr>
      </w:pPr>
    </w:p>
    <w:p w14:paraId="36AE68CA" w14:textId="77777777" w:rsidR="00F85B86" w:rsidRPr="001B1EA1" w:rsidRDefault="00F85B86" w:rsidP="00F85B86">
      <w:pPr>
        <w:pStyle w:val="Pagrindinistekstas"/>
        <w:spacing w:after="0"/>
        <w:rPr>
          <w:szCs w:val="22"/>
        </w:rPr>
      </w:pPr>
    </w:p>
    <w:p w14:paraId="5BF6E293" w14:textId="77777777" w:rsidR="00F85B86" w:rsidRPr="001B1EA1" w:rsidRDefault="00F85B86" w:rsidP="00F85B86">
      <w:pPr>
        <w:pStyle w:val="Antrat3"/>
        <w:rPr>
          <w:szCs w:val="22"/>
        </w:rPr>
      </w:pPr>
      <w:r w:rsidRPr="001B1EA1">
        <w:rPr>
          <w:szCs w:val="22"/>
        </w:rPr>
        <w:t>1.</w:t>
      </w:r>
      <w:r w:rsidRPr="001B1EA1">
        <w:rPr>
          <w:szCs w:val="22"/>
        </w:rPr>
        <w:tab/>
        <w:t>VAISTINIO PREPARATO PAVADINIMAS</w:t>
      </w:r>
    </w:p>
    <w:p w14:paraId="295F0F66" w14:textId="77777777" w:rsidR="00F85B86" w:rsidRPr="001B1EA1" w:rsidRDefault="00F85B86" w:rsidP="00F85B86">
      <w:pPr>
        <w:pStyle w:val="Pagrindinistekstas"/>
        <w:spacing w:after="0"/>
        <w:rPr>
          <w:szCs w:val="22"/>
        </w:rPr>
      </w:pPr>
    </w:p>
    <w:p w14:paraId="3EDE8868" w14:textId="77777777" w:rsidR="00F85B86" w:rsidRPr="001B1EA1" w:rsidRDefault="00F85B86" w:rsidP="00F85B86">
      <w:pPr>
        <w:pStyle w:val="Antrat1"/>
        <w:rPr>
          <w:szCs w:val="22"/>
        </w:rPr>
      </w:pPr>
      <w:proofErr w:type="spellStart"/>
      <w:r w:rsidRPr="001B1EA1">
        <w:rPr>
          <w:szCs w:val="22"/>
        </w:rPr>
        <w:t>Dicloberl</w:t>
      </w:r>
      <w:proofErr w:type="spellEnd"/>
      <w:r w:rsidRPr="001B1EA1">
        <w:rPr>
          <w:szCs w:val="22"/>
        </w:rPr>
        <w:t xml:space="preserve"> 75 mg/3 ml injekcinis tirpalas</w:t>
      </w:r>
    </w:p>
    <w:p w14:paraId="7A23DB24" w14:textId="77777777" w:rsidR="00F85B86" w:rsidRPr="001B1EA1" w:rsidRDefault="00F85B86" w:rsidP="00F85B86">
      <w:pPr>
        <w:pStyle w:val="Pagrindinistekstas"/>
        <w:spacing w:after="0"/>
        <w:rPr>
          <w:szCs w:val="22"/>
        </w:rPr>
      </w:pPr>
      <w:proofErr w:type="spellStart"/>
      <w:r w:rsidRPr="001B1EA1">
        <w:rPr>
          <w:szCs w:val="22"/>
        </w:rPr>
        <w:t>Diclofenacum</w:t>
      </w:r>
      <w:proofErr w:type="spellEnd"/>
      <w:r w:rsidRPr="001B1EA1">
        <w:rPr>
          <w:szCs w:val="22"/>
        </w:rPr>
        <w:t xml:space="preserve"> </w:t>
      </w:r>
      <w:proofErr w:type="spellStart"/>
      <w:r w:rsidRPr="001B1EA1">
        <w:rPr>
          <w:szCs w:val="22"/>
        </w:rPr>
        <w:t>natricum</w:t>
      </w:r>
      <w:proofErr w:type="spellEnd"/>
    </w:p>
    <w:p w14:paraId="4C9ADA5B" w14:textId="77777777" w:rsidR="00F85B86" w:rsidRPr="001B1EA1" w:rsidRDefault="00F85B86" w:rsidP="00F85B86">
      <w:pPr>
        <w:pStyle w:val="Pagrindinistekstas"/>
        <w:spacing w:after="0"/>
        <w:rPr>
          <w:szCs w:val="22"/>
        </w:rPr>
      </w:pPr>
    </w:p>
    <w:p w14:paraId="6BB7ACA6" w14:textId="77777777" w:rsidR="00F85B86" w:rsidRPr="001B1EA1" w:rsidRDefault="00F85B86" w:rsidP="00F85B86">
      <w:pPr>
        <w:pStyle w:val="Pagrindinistekstas"/>
        <w:spacing w:after="0"/>
        <w:rPr>
          <w:szCs w:val="22"/>
        </w:rPr>
      </w:pPr>
    </w:p>
    <w:p w14:paraId="0067431C" w14:textId="77777777" w:rsidR="00F85B86" w:rsidRPr="001B1EA1" w:rsidRDefault="00F85B86" w:rsidP="00F85B86">
      <w:pPr>
        <w:pStyle w:val="Antrat3"/>
        <w:rPr>
          <w:szCs w:val="22"/>
        </w:rPr>
      </w:pPr>
      <w:r w:rsidRPr="001B1EA1">
        <w:rPr>
          <w:szCs w:val="22"/>
        </w:rPr>
        <w:t>2.</w:t>
      </w:r>
      <w:r w:rsidRPr="001B1EA1">
        <w:rPr>
          <w:szCs w:val="22"/>
        </w:rPr>
        <w:tab/>
        <w:t xml:space="preserve">VEIKLIOJI MEDŽIAGA IR JOS KIEKIS </w:t>
      </w:r>
    </w:p>
    <w:p w14:paraId="148644BE" w14:textId="77777777" w:rsidR="00F85B86" w:rsidRPr="001B1EA1" w:rsidRDefault="00F85B86" w:rsidP="00F85B86">
      <w:pPr>
        <w:pStyle w:val="Pagrindinistekstas"/>
        <w:spacing w:after="0"/>
        <w:rPr>
          <w:szCs w:val="22"/>
        </w:rPr>
      </w:pPr>
    </w:p>
    <w:p w14:paraId="7E07F002" w14:textId="77777777" w:rsidR="00F85B86" w:rsidRPr="001B1EA1" w:rsidRDefault="00F85B86" w:rsidP="00F85B86">
      <w:pPr>
        <w:pStyle w:val="Pagrindinistekstas"/>
        <w:spacing w:after="0"/>
        <w:rPr>
          <w:szCs w:val="22"/>
        </w:rPr>
      </w:pPr>
      <w:r w:rsidRPr="001B1EA1">
        <w:rPr>
          <w:szCs w:val="22"/>
        </w:rPr>
        <w:t xml:space="preserve">1 ml tirpalo yra 25 mg </w:t>
      </w:r>
      <w:proofErr w:type="spellStart"/>
      <w:r w:rsidRPr="001B1EA1">
        <w:rPr>
          <w:szCs w:val="22"/>
        </w:rPr>
        <w:t>diklofenako</w:t>
      </w:r>
      <w:proofErr w:type="spellEnd"/>
      <w:r w:rsidRPr="001B1EA1">
        <w:rPr>
          <w:szCs w:val="22"/>
        </w:rPr>
        <w:t xml:space="preserve"> natrio druskos.</w:t>
      </w:r>
    </w:p>
    <w:p w14:paraId="118F73C6" w14:textId="77777777" w:rsidR="00F85B86" w:rsidRPr="001B1EA1" w:rsidRDefault="00F85B86" w:rsidP="00F85B86">
      <w:pPr>
        <w:pStyle w:val="Pagrindinistekstas"/>
        <w:spacing w:after="0"/>
        <w:rPr>
          <w:szCs w:val="22"/>
        </w:rPr>
      </w:pPr>
      <w:r w:rsidRPr="001B1EA1">
        <w:rPr>
          <w:szCs w:val="22"/>
        </w:rPr>
        <w:t xml:space="preserve">Kiekvienoje ampulėje (3 ml) yra 75 mg </w:t>
      </w:r>
      <w:proofErr w:type="spellStart"/>
      <w:r w:rsidRPr="001B1EA1">
        <w:rPr>
          <w:szCs w:val="22"/>
        </w:rPr>
        <w:t>diklofenako</w:t>
      </w:r>
      <w:proofErr w:type="spellEnd"/>
      <w:r w:rsidRPr="001B1EA1">
        <w:rPr>
          <w:szCs w:val="22"/>
        </w:rPr>
        <w:t xml:space="preserve"> natrio druskos.</w:t>
      </w:r>
    </w:p>
    <w:p w14:paraId="47591FF6" w14:textId="77777777" w:rsidR="00F85B86" w:rsidRPr="001B1EA1" w:rsidRDefault="00F85B86" w:rsidP="00F85B86">
      <w:pPr>
        <w:pStyle w:val="Pagrindinistekstas"/>
        <w:spacing w:after="0"/>
        <w:rPr>
          <w:szCs w:val="22"/>
        </w:rPr>
      </w:pPr>
    </w:p>
    <w:p w14:paraId="412C0093" w14:textId="77777777" w:rsidR="00F85B86" w:rsidRPr="001B1EA1" w:rsidRDefault="00F85B86" w:rsidP="00F85B86">
      <w:pPr>
        <w:pStyle w:val="Pagrindinistekstas"/>
        <w:spacing w:after="0"/>
        <w:rPr>
          <w:szCs w:val="22"/>
        </w:rPr>
      </w:pPr>
    </w:p>
    <w:p w14:paraId="501EE9EF" w14:textId="77777777" w:rsidR="00F85B86" w:rsidRPr="001B1EA1" w:rsidRDefault="00F85B86" w:rsidP="00F85B86">
      <w:pPr>
        <w:pStyle w:val="Antrat3"/>
        <w:rPr>
          <w:szCs w:val="22"/>
        </w:rPr>
      </w:pPr>
      <w:r w:rsidRPr="001B1EA1">
        <w:rPr>
          <w:szCs w:val="22"/>
        </w:rPr>
        <w:t>3.</w:t>
      </w:r>
      <w:r w:rsidRPr="001B1EA1">
        <w:rPr>
          <w:szCs w:val="22"/>
        </w:rPr>
        <w:tab/>
        <w:t>PAGALBINIŲ MEDŽIAGŲ SĄRAŠAS</w:t>
      </w:r>
    </w:p>
    <w:p w14:paraId="4D014A31" w14:textId="77777777" w:rsidR="00F85B86" w:rsidRPr="001B1EA1" w:rsidRDefault="00F85B86" w:rsidP="00F85B86">
      <w:pPr>
        <w:pStyle w:val="Pagrindinistekstas"/>
        <w:spacing w:after="0"/>
        <w:rPr>
          <w:szCs w:val="22"/>
        </w:rPr>
      </w:pPr>
    </w:p>
    <w:p w14:paraId="458827DF" w14:textId="77777777" w:rsidR="00F85B86" w:rsidRPr="001B1EA1" w:rsidRDefault="00F85B86" w:rsidP="00F85B86">
      <w:pPr>
        <w:pStyle w:val="Pagrindinistekstas"/>
        <w:spacing w:after="0"/>
        <w:rPr>
          <w:szCs w:val="22"/>
        </w:rPr>
      </w:pPr>
      <w:r w:rsidRPr="001B1EA1">
        <w:rPr>
          <w:szCs w:val="22"/>
        </w:rPr>
        <w:t xml:space="preserve">Pagalbinės medžiagos: </w:t>
      </w:r>
      <w:proofErr w:type="spellStart"/>
      <w:r w:rsidRPr="001B1EA1">
        <w:rPr>
          <w:szCs w:val="22"/>
        </w:rPr>
        <w:t>propilenglikolis</w:t>
      </w:r>
      <w:proofErr w:type="spellEnd"/>
      <w:r w:rsidRPr="001B1EA1">
        <w:rPr>
          <w:szCs w:val="22"/>
        </w:rPr>
        <w:t xml:space="preserve">, </w:t>
      </w:r>
      <w:proofErr w:type="spellStart"/>
      <w:r w:rsidRPr="001B1EA1">
        <w:rPr>
          <w:szCs w:val="22"/>
        </w:rPr>
        <w:t>benzilo</w:t>
      </w:r>
      <w:proofErr w:type="spellEnd"/>
      <w:r w:rsidRPr="001B1EA1">
        <w:rPr>
          <w:szCs w:val="22"/>
        </w:rPr>
        <w:t xml:space="preserve"> alkoholis, </w:t>
      </w:r>
      <w:proofErr w:type="spellStart"/>
      <w:r w:rsidRPr="001B1EA1">
        <w:rPr>
          <w:szCs w:val="22"/>
        </w:rPr>
        <w:t>acetilcisteinas</w:t>
      </w:r>
      <w:proofErr w:type="spellEnd"/>
      <w:r w:rsidRPr="001B1EA1">
        <w:rPr>
          <w:szCs w:val="22"/>
        </w:rPr>
        <w:t xml:space="preserve">, </w:t>
      </w:r>
      <w:proofErr w:type="spellStart"/>
      <w:r w:rsidRPr="001B1EA1">
        <w:rPr>
          <w:szCs w:val="22"/>
        </w:rPr>
        <w:t>manitolis</w:t>
      </w:r>
      <w:proofErr w:type="spellEnd"/>
      <w:r w:rsidRPr="001B1EA1">
        <w:rPr>
          <w:szCs w:val="22"/>
        </w:rPr>
        <w:t xml:space="preserve"> (E421), natrio </w:t>
      </w:r>
      <w:proofErr w:type="spellStart"/>
      <w:r w:rsidRPr="001B1EA1">
        <w:rPr>
          <w:szCs w:val="22"/>
        </w:rPr>
        <w:t>hidroksidas</w:t>
      </w:r>
      <w:proofErr w:type="spellEnd"/>
      <w:r w:rsidRPr="001B1EA1">
        <w:rPr>
          <w:szCs w:val="22"/>
        </w:rPr>
        <w:t>, injekcinis vanduo.</w:t>
      </w:r>
    </w:p>
    <w:p w14:paraId="136E6956" w14:textId="77777777" w:rsidR="00F85B86" w:rsidRPr="001B1EA1" w:rsidRDefault="00F85B86" w:rsidP="00F85B86">
      <w:pPr>
        <w:pStyle w:val="Pagrindinistekstas"/>
        <w:spacing w:after="0"/>
        <w:rPr>
          <w:szCs w:val="22"/>
        </w:rPr>
      </w:pPr>
    </w:p>
    <w:p w14:paraId="0DCBBB1F" w14:textId="77777777" w:rsidR="00F85B86" w:rsidRPr="001B1EA1" w:rsidRDefault="00F85B86" w:rsidP="00F85B86">
      <w:pPr>
        <w:pStyle w:val="Pagrindinistekstas"/>
        <w:spacing w:after="0"/>
        <w:rPr>
          <w:szCs w:val="22"/>
        </w:rPr>
      </w:pPr>
    </w:p>
    <w:p w14:paraId="5BD6548C" w14:textId="77777777" w:rsidR="00F85B86" w:rsidRPr="001B1EA1" w:rsidRDefault="00F85B86" w:rsidP="00F85B86">
      <w:pPr>
        <w:pStyle w:val="Antrat3"/>
        <w:rPr>
          <w:szCs w:val="22"/>
        </w:rPr>
      </w:pPr>
      <w:r w:rsidRPr="001B1EA1">
        <w:rPr>
          <w:szCs w:val="22"/>
        </w:rPr>
        <w:t>4.</w:t>
      </w:r>
      <w:r w:rsidRPr="001B1EA1">
        <w:rPr>
          <w:szCs w:val="22"/>
        </w:rPr>
        <w:tab/>
        <w:t>FARMACINĖ FORMA IR KIEKIS PAKUOTĖJE</w:t>
      </w:r>
    </w:p>
    <w:p w14:paraId="48767938" w14:textId="77777777" w:rsidR="00F85B86" w:rsidRPr="001B1EA1" w:rsidRDefault="00F85B86" w:rsidP="00F85B86">
      <w:pPr>
        <w:pStyle w:val="Pagrindinistekstas"/>
        <w:spacing w:after="0"/>
        <w:rPr>
          <w:szCs w:val="22"/>
        </w:rPr>
      </w:pPr>
    </w:p>
    <w:p w14:paraId="04152493" w14:textId="77777777" w:rsidR="00F85B86" w:rsidRPr="001B1EA1" w:rsidRDefault="00F85B86" w:rsidP="00F85B86">
      <w:pPr>
        <w:pStyle w:val="Pagrindinistekstas"/>
        <w:spacing w:after="0"/>
        <w:rPr>
          <w:szCs w:val="22"/>
        </w:rPr>
      </w:pPr>
      <w:r w:rsidRPr="001B1EA1">
        <w:rPr>
          <w:szCs w:val="22"/>
        </w:rPr>
        <w:t>Injekcinis tirpalas</w:t>
      </w:r>
    </w:p>
    <w:p w14:paraId="3A28DCF7" w14:textId="77777777" w:rsidR="00F85B86" w:rsidRPr="001B1EA1" w:rsidRDefault="00F85B86" w:rsidP="00F85B86">
      <w:pPr>
        <w:pStyle w:val="Pagrindinistekstas"/>
        <w:spacing w:after="0"/>
        <w:rPr>
          <w:szCs w:val="22"/>
        </w:rPr>
      </w:pPr>
      <w:r w:rsidRPr="001B1EA1">
        <w:rPr>
          <w:szCs w:val="22"/>
        </w:rPr>
        <w:t xml:space="preserve">1 ampulė po 3 ml injekcinio tirpalo </w:t>
      </w:r>
    </w:p>
    <w:p w14:paraId="4CB1C719" w14:textId="77777777" w:rsidR="00F85B86" w:rsidRPr="001B1EA1" w:rsidRDefault="00F85B86" w:rsidP="00F85B86">
      <w:pPr>
        <w:pStyle w:val="Pagrindinistekstas"/>
        <w:spacing w:after="0"/>
        <w:rPr>
          <w:highlight w:val="lightGray"/>
        </w:rPr>
      </w:pPr>
      <w:r w:rsidRPr="001B1EA1">
        <w:rPr>
          <w:highlight w:val="lightGray"/>
        </w:rPr>
        <w:t>3 ampulės po 3 ml injekcinio tirpalo</w:t>
      </w:r>
    </w:p>
    <w:p w14:paraId="5B2FDBFA" w14:textId="77777777" w:rsidR="00F85B86" w:rsidRPr="001B1EA1" w:rsidRDefault="00F85B86" w:rsidP="00F85B86">
      <w:pPr>
        <w:pStyle w:val="Pagrindinistekstas"/>
        <w:spacing w:after="0"/>
        <w:rPr>
          <w:szCs w:val="22"/>
        </w:rPr>
      </w:pPr>
      <w:r w:rsidRPr="001B1EA1">
        <w:rPr>
          <w:highlight w:val="lightGray"/>
        </w:rPr>
        <w:t>5 ampulės po 3 ml injekcinio tirpalo</w:t>
      </w:r>
    </w:p>
    <w:p w14:paraId="5616F41D" w14:textId="77777777" w:rsidR="00F85B86" w:rsidRPr="001B1EA1" w:rsidRDefault="00F85B86" w:rsidP="00F85B86">
      <w:pPr>
        <w:pStyle w:val="Pagrindinistekstas"/>
        <w:spacing w:after="0"/>
        <w:rPr>
          <w:szCs w:val="22"/>
        </w:rPr>
      </w:pPr>
    </w:p>
    <w:p w14:paraId="499FE4C3" w14:textId="77777777" w:rsidR="00F85B86" w:rsidRPr="001B1EA1" w:rsidRDefault="00F85B86" w:rsidP="00F85B86">
      <w:pPr>
        <w:pStyle w:val="Pagrindinistekstas"/>
        <w:spacing w:after="0"/>
        <w:rPr>
          <w:szCs w:val="22"/>
        </w:rPr>
      </w:pPr>
    </w:p>
    <w:p w14:paraId="1617D9B8" w14:textId="77777777" w:rsidR="00F85B86" w:rsidRPr="001B1EA1" w:rsidRDefault="00F85B86" w:rsidP="00F85B86">
      <w:pPr>
        <w:pStyle w:val="Antrat3"/>
        <w:rPr>
          <w:szCs w:val="22"/>
        </w:rPr>
      </w:pPr>
      <w:r w:rsidRPr="001B1EA1">
        <w:rPr>
          <w:szCs w:val="22"/>
        </w:rPr>
        <w:t>5.</w:t>
      </w:r>
      <w:r w:rsidRPr="001B1EA1">
        <w:rPr>
          <w:szCs w:val="22"/>
        </w:rPr>
        <w:tab/>
        <w:t>VARTOJIMO METODAS IR BŪDAS</w:t>
      </w:r>
    </w:p>
    <w:p w14:paraId="2C082942" w14:textId="77777777" w:rsidR="00F85B86" w:rsidRPr="001B1EA1" w:rsidRDefault="00F85B86" w:rsidP="00F85B86">
      <w:pPr>
        <w:pStyle w:val="Pagrindinistekstas"/>
        <w:spacing w:after="0"/>
        <w:rPr>
          <w:szCs w:val="22"/>
        </w:rPr>
      </w:pPr>
    </w:p>
    <w:p w14:paraId="50239268" w14:textId="77777777" w:rsidR="00F85B86" w:rsidRPr="001B1EA1" w:rsidRDefault="00F85B86" w:rsidP="00F85B86">
      <w:pPr>
        <w:pStyle w:val="Pagrindinistekstas"/>
        <w:spacing w:after="0"/>
        <w:rPr>
          <w:szCs w:val="22"/>
        </w:rPr>
      </w:pPr>
      <w:r w:rsidRPr="001B1EA1">
        <w:rPr>
          <w:szCs w:val="22"/>
        </w:rPr>
        <w:t>Leisti į raumenis.</w:t>
      </w:r>
    </w:p>
    <w:p w14:paraId="7FB479EB" w14:textId="77777777" w:rsidR="00F85B86" w:rsidRPr="001B1EA1" w:rsidRDefault="00F85B86" w:rsidP="00F85B86">
      <w:pPr>
        <w:pStyle w:val="Pagrindinistekstas"/>
        <w:spacing w:after="0"/>
        <w:rPr>
          <w:szCs w:val="22"/>
        </w:rPr>
      </w:pPr>
      <w:r w:rsidRPr="001B1EA1">
        <w:rPr>
          <w:szCs w:val="22"/>
        </w:rPr>
        <w:t>Prieš vartojimą perskaitykite pakuotės lapelį.</w:t>
      </w:r>
    </w:p>
    <w:p w14:paraId="49B619EA" w14:textId="77777777" w:rsidR="00F85B86" w:rsidRPr="001B1EA1" w:rsidRDefault="00F85B86" w:rsidP="00F85B86">
      <w:pPr>
        <w:pStyle w:val="Pagrindinistekstas"/>
        <w:spacing w:after="0"/>
        <w:rPr>
          <w:szCs w:val="22"/>
        </w:rPr>
      </w:pPr>
    </w:p>
    <w:p w14:paraId="6A0D156D" w14:textId="77777777" w:rsidR="00F85B86" w:rsidRPr="001B1EA1" w:rsidRDefault="00F85B86" w:rsidP="00F85B86">
      <w:pPr>
        <w:pStyle w:val="Pagrindinistekstas"/>
        <w:spacing w:after="0"/>
        <w:rPr>
          <w:szCs w:val="22"/>
        </w:rPr>
      </w:pPr>
    </w:p>
    <w:p w14:paraId="12FBD443" w14:textId="77777777" w:rsidR="00F85B86" w:rsidRPr="001B1EA1" w:rsidRDefault="00F85B86" w:rsidP="00F85B86">
      <w:pPr>
        <w:pStyle w:val="Antrat3"/>
        <w:rPr>
          <w:szCs w:val="22"/>
        </w:rPr>
      </w:pPr>
      <w:r w:rsidRPr="001B1EA1">
        <w:rPr>
          <w:szCs w:val="22"/>
        </w:rPr>
        <w:t>6.</w:t>
      </w:r>
      <w:r w:rsidRPr="001B1EA1">
        <w:rPr>
          <w:szCs w:val="22"/>
        </w:rPr>
        <w:tab/>
        <w:t>SPECIALUS ĮSPĖJIMAS, KAD VAISTINĮ PREPARATĄ BŪTINA LAIKYTI VAIKAMS NEPASTEBIMOJE IR NEPASIEKIAMOJE VIETOJE</w:t>
      </w:r>
    </w:p>
    <w:p w14:paraId="620AC3C3" w14:textId="77777777" w:rsidR="00F85B86" w:rsidRPr="001B1EA1" w:rsidRDefault="00F85B86" w:rsidP="00F85B86">
      <w:pPr>
        <w:pStyle w:val="Pagrindinistekstas"/>
        <w:spacing w:after="0"/>
        <w:rPr>
          <w:szCs w:val="22"/>
        </w:rPr>
      </w:pPr>
    </w:p>
    <w:p w14:paraId="5204FD3C" w14:textId="77777777" w:rsidR="00F85B86" w:rsidRPr="001B1EA1" w:rsidRDefault="00F85B86" w:rsidP="00F85B86">
      <w:pPr>
        <w:pStyle w:val="Pagrindinistekstas"/>
        <w:spacing w:after="0"/>
        <w:rPr>
          <w:szCs w:val="22"/>
        </w:rPr>
      </w:pPr>
      <w:r w:rsidRPr="001B1EA1">
        <w:rPr>
          <w:szCs w:val="22"/>
        </w:rPr>
        <w:t>Laikyti vaikams nepastebimoje ir nepasiekiamoje vietoje.</w:t>
      </w:r>
    </w:p>
    <w:p w14:paraId="2473C821" w14:textId="77777777" w:rsidR="00F85B86" w:rsidRPr="001B1EA1" w:rsidRDefault="00F85B86" w:rsidP="00F85B86">
      <w:pPr>
        <w:pStyle w:val="Pagrindinistekstas"/>
        <w:spacing w:after="0"/>
        <w:rPr>
          <w:szCs w:val="22"/>
        </w:rPr>
      </w:pPr>
    </w:p>
    <w:p w14:paraId="08D171F5" w14:textId="77777777" w:rsidR="00F85B86" w:rsidRPr="001B1EA1" w:rsidRDefault="00F85B86" w:rsidP="00F85B86">
      <w:pPr>
        <w:pStyle w:val="Pagrindinistekstas"/>
        <w:spacing w:after="0"/>
        <w:rPr>
          <w:szCs w:val="22"/>
        </w:rPr>
      </w:pPr>
    </w:p>
    <w:p w14:paraId="660D80EB" w14:textId="77777777" w:rsidR="00F85B86" w:rsidRPr="001B1EA1" w:rsidRDefault="00F85B86" w:rsidP="00F85B86">
      <w:pPr>
        <w:pStyle w:val="Antrat3"/>
        <w:rPr>
          <w:szCs w:val="22"/>
        </w:rPr>
      </w:pPr>
      <w:r w:rsidRPr="001B1EA1">
        <w:rPr>
          <w:szCs w:val="22"/>
        </w:rPr>
        <w:t>7.</w:t>
      </w:r>
      <w:r w:rsidRPr="001B1EA1">
        <w:rPr>
          <w:szCs w:val="22"/>
        </w:rPr>
        <w:tab/>
        <w:t>KITAS SPECIALUS ĮSPĖJIMAS (JEI REIKIA)</w:t>
      </w:r>
    </w:p>
    <w:p w14:paraId="2F17AB10" w14:textId="77777777" w:rsidR="00F85B86" w:rsidRPr="001B1EA1" w:rsidRDefault="00F85B86" w:rsidP="00F85B86">
      <w:pPr>
        <w:pStyle w:val="Pagrindinistekstas"/>
        <w:spacing w:after="0"/>
        <w:rPr>
          <w:szCs w:val="22"/>
        </w:rPr>
      </w:pPr>
    </w:p>
    <w:p w14:paraId="3A0A49AC" w14:textId="77777777" w:rsidR="00F85B86" w:rsidRPr="001B1EA1" w:rsidRDefault="00F85B86" w:rsidP="00F85B86">
      <w:pPr>
        <w:pStyle w:val="Pagrindinistekstas"/>
        <w:spacing w:after="0"/>
        <w:rPr>
          <w:szCs w:val="22"/>
        </w:rPr>
      </w:pPr>
    </w:p>
    <w:p w14:paraId="37B9228D" w14:textId="77777777" w:rsidR="00F85B86" w:rsidRPr="001B1EA1" w:rsidRDefault="00F85B86" w:rsidP="00F85B86">
      <w:pPr>
        <w:pStyle w:val="Antrat3"/>
        <w:rPr>
          <w:szCs w:val="22"/>
        </w:rPr>
      </w:pPr>
      <w:r w:rsidRPr="001B1EA1">
        <w:rPr>
          <w:szCs w:val="22"/>
        </w:rPr>
        <w:t>8.</w:t>
      </w:r>
      <w:r w:rsidRPr="001B1EA1">
        <w:rPr>
          <w:szCs w:val="22"/>
        </w:rPr>
        <w:tab/>
        <w:t>TINKAMUMO LAIKAS</w:t>
      </w:r>
    </w:p>
    <w:p w14:paraId="546F579C" w14:textId="77777777" w:rsidR="00F85B86" w:rsidRPr="001B1EA1" w:rsidRDefault="00F85B86" w:rsidP="00F85B86">
      <w:pPr>
        <w:pStyle w:val="Pagrindinistekstas"/>
        <w:spacing w:after="0"/>
        <w:rPr>
          <w:szCs w:val="22"/>
        </w:rPr>
      </w:pPr>
    </w:p>
    <w:p w14:paraId="4E80D416" w14:textId="77777777" w:rsidR="00F85B86" w:rsidRPr="001B1EA1" w:rsidRDefault="00F85B86" w:rsidP="00F85B86">
      <w:pPr>
        <w:pStyle w:val="Pagrindinistekstas"/>
        <w:spacing w:after="0"/>
        <w:rPr>
          <w:szCs w:val="22"/>
        </w:rPr>
      </w:pPr>
      <w:r w:rsidRPr="001B1EA1">
        <w:rPr>
          <w:szCs w:val="22"/>
        </w:rPr>
        <w:t>EXP {mm/MMMM}</w:t>
      </w:r>
    </w:p>
    <w:p w14:paraId="3F5536B8" w14:textId="77777777" w:rsidR="00F85B86" w:rsidRPr="001B1EA1" w:rsidRDefault="00F85B86" w:rsidP="00F85B86">
      <w:pPr>
        <w:pStyle w:val="Pagrindinistekstas"/>
        <w:spacing w:after="0"/>
        <w:rPr>
          <w:szCs w:val="22"/>
        </w:rPr>
      </w:pPr>
    </w:p>
    <w:p w14:paraId="43210BCF" w14:textId="77777777" w:rsidR="00F85B86" w:rsidRPr="001B1EA1" w:rsidRDefault="00F85B86" w:rsidP="00F85B86">
      <w:pPr>
        <w:pStyle w:val="Pagrindinistekstas"/>
        <w:spacing w:after="0"/>
        <w:rPr>
          <w:szCs w:val="22"/>
        </w:rPr>
      </w:pPr>
    </w:p>
    <w:p w14:paraId="65CECB4E" w14:textId="77777777" w:rsidR="00F85B86" w:rsidRPr="001B1EA1" w:rsidRDefault="00F85B86" w:rsidP="00F85B86">
      <w:pPr>
        <w:pStyle w:val="Antrat3"/>
        <w:rPr>
          <w:szCs w:val="22"/>
        </w:rPr>
      </w:pPr>
      <w:r w:rsidRPr="001B1EA1">
        <w:rPr>
          <w:szCs w:val="22"/>
        </w:rPr>
        <w:t>9.</w:t>
      </w:r>
      <w:r w:rsidRPr="001B1EA1">
        <w:rPr>
          <w:szCs w:val="22"/>
        </w:rPr>
        <w:tab/>
        <w:t>SPECIALIOS LAIKYMO SĄLYGOS</w:t>
      </w:r>
    </w:p>
    <w:p w14:paraId="495A57A3" w14:textId="77777777" w:rsidR="00F85B86" w:rsidRPr="001B1EA1" w:rsidRDefault="00F85B86" w:rsidP="00F85B86">
      <w:pPr>
        <w:pStyle w:val="Pagrindinistekstas"/>
        <w:spacing w:after="0"/>
        <w:rPr>
          <w:szCs w:val="22"/>
        </w:rPr>
      </w:pPr>
    </w:p>
    <w:p w14:paraId="29E0DC10" w14:textId="77777777" w:rsidR="00F85B86" w:rsidRPr="001B1EA1" w:rsidRDefault="00F85B86" w:rsidP="00F85B86">
      <w:pPr>
        <w:pStyle w:val="Pagrindinistekstas"/>
        <w:spacing w:after="0"/>
        <w:rPr>
          <w:szCs w:val="22"/>
        </w:rPr>
      </w:pPr>
      <w:r w:rsidRPr="001B1EA1">
        <w:rPr>
          <w:szCs w:val="22"/>
        </w:rPr>
        <w:t>Laikyti ne aukštesnėje kaip 30 </w:t>
      </w:r>
      <w:r w:rsidRPr="001B1EA1">
        <w:rPr>
          <w:szCs w:val="22"/>
        </w:rPr>
        <w:sym w:font="Symbol" w:char="F0B0"/>
      </w:r>
      <w:r w:rsidRPr="001B1EA1">
        <w:rPr>
          <w:szCs w:val="22"/>
        </w:rPr>
        <w:t>C temperatūroje.</w:t>
      </w:r>
    </w:p>
    <w:p w14:paraId="32670F1B" w14:textId="77777777" w:rsidR="00F85B86" w:rsidRPr="001B1EA1" w:rsidRDefault="00F85B86" w:rsidP="00F85B86">
      <w:pPr>
        <w:pStyle w:val="Pagrindinistekstas"/>
        <w:spacing w:after="0"/>
        <w:rPr>
          <w:szCs w:val="22"/>
        </w:rPr>
      </w:pPr>
      <w:r w:rsidRPr="001B1EA1">
        <w:rPr>
          <w:szCs w:val="22"/>
        </w:rPr>
        <w:t>Ampules laikyti išorinėje dėžutėje, kad vaistas būtų apsaugotas nuo šviesos.</w:t>
      </w:r>
    </w:p>
    <w:p w14:paraId="36BB489D" w14:textId="77777777" w:rsidR="00F85B86" w:rsidRPr="001B1EA1" w:rsidRDefault="00F85B86" w:rsidP="00F85B86">
      <w:pPr>
        <w:pStyle w:val="Pagrindinistekstas"/>
        <w:spacing w:after="0"/>
        <w:rPr>
          <w:szCs w:val="22"/>
        </w:rPr>
      </w:pPr>
    </w:p>
    <w:p w14:paraId="49DD85A7" w14:textId="77777777" w:rsidR="00F85B86" w:rsidRPr="001B1EA1" w:rsidRDefault="00F85B86" w:rsidP="00F85B86">
      <w:pPr>
        <w:pStyle w:val="Antrat3"/>
        <w:rPr>
          <w:szCs w:val="22"/>
        </w:rPr>
      </w:pPr>
      <w:r w:rsidRPr="001B1EA1">
        <w:rPr>
          <w:szCs w:val="22"/>
        </w:rPr>
        <w:t>10.</w:t>
      </w:r>
      <w:r w:rsidRPr="001B1EA1">
        <w:rPr>
          <w:szCs w:val="22"/>
        </w:rPr>
        <w:tab/>
        <w:t>SPECIALIOS ATSARGUMO PRIEMONĖS DĖL NESUVARTOTO VAISTINIO PREPARATO AR JO ATLIEKŲ TVARKYMO (JEI REIKIA)</w:t>
      </w:r>
    </w:p>
    <w:p w14:paraId="525D309B" w14:textId="77777777" w:rsidR="00F85B86" w:rsidRPr="001B1EA1" w:rsidRDefault="00F85B86" w:rsidP="00F85B86">
      <w:pPr>
        <w:pStyle w:val="Pagrindinistekstas"/>
        <w:spacing w:after="0"/>
        <w:rPr>
          <w:szCs w:val="22"/>
        </w:rPr>
      </w:pPr>
    </w:p>
    <w:p w14:paraId="5C1E9B73" w14:textId="77777777" w:rsidR="00F85B86" w:rsidRPr="001B1EA1" w:rsidRDefault="00F85B86" w:rsidP="00F85B86">
      <w:pPr>
        <w:pStyle w:val="Pagrindinistekstas"/>
        <w:spacing w:after="0"/>
        <w:rPr>
          <w:szCs w:val="22"/>
        </w:rPr>
      </w:pPr>
    </w:p>
    <w:p w14:paraId="1D3E6F42" w14:textId="77777777" w:rsidR="00F85B86" w:rsidRPr="001B1EA1" w:rsidRDefault="00F85B86" w:rsidP="00F85B86">
      <w:pPr>
        <w:pStyle w:val="Antrat3"/>
        <w:rPr>
          <w:szCs w:val="22"/>
        </w:rPr>
      </w:pPr>
      <w:r w:rsidRPr="001B1EA1">
        <w:rPr>
          <w:szCs w:val="22"/>
        </w:rPr>
        <w:t>11.</w:t>
      </w:r>
      <w:r w:rsidRPr="001B1EA1">
        <w:rPr>
          <w:szCs w:val="22"/>
        </w:rPr>
        <w:tab/>
      </w:r>
      <w:r w:rsidRPr="001B1EA1">
        <w:rPr>
          <w:caps/>
          <w:noProof/>
          <w:szCs w:val="22"/>
        </w:rPr>
        <w:t>REGISTRUOTOJO</w:t>
      </w:r>
      <w:r w:rsidRPr="001B1EA1">
        <w:rPr>
          <w:szCs w:val="22"/>
        </w:rPr>
        <w:t xml:space="preserve"> PAVADINIMAS IR ADRESAS</w:t>
      </w:r>
    </w:p>
    <w:p w14:paraId="7F3F00B4" w14:textId="77777777" w:rsidR="00F85B86" w:rsidRPr="001B1EA1" w:rsidRDefault="00F85B86" w:rsidP="00F85B86">
      <w:pPr>
        <w:pStyle w:val="Pagrindinistekstas"/>
        <w:spacing w:after="0"/>
        <w:rPr>
          <w:szCs w:val="22"/>
        </w:rPr>
      </w:pPr>
    </w:p>
    <w:p w14:paraId="2F0AEF67" w14:textId="77777777" w:rsidR="00F85B86" w:rsidRPr="001B1EA1" w:rsidRDefault="00F85B86" w:rsidP="00F85B86">
      <w:pPr>
        <w:rPr>
          <w:szCs w:val="22"/>
          <w:lang w:val="de-DE"/>
        </w:rPr>
      </w:pPr>
      <w:r w:rsidRPr="001B1EA1">
        <w:rPr>
          <w:szCs w:val="22"/>
          <w:lang w:val="de-DE"/>
        </w:rPr>
        <w:t>BERLIN-CHEMIE AG</w:t>
      </w:r>
    </w:p>
    <w:p w14:paraId="518F1F8E" w14:textId="77777777" w:rsidR="00F85B86" w:rsidRPr="001B1EA1" w:rsidRDefault="00F85B86" w:rsidP="00F85B86">
      <w:pPr>
        <w:rPr>
          <w:szCs w:val="22"/>
          <w:lang w:val="de-DE"/>
        </w:rPr>
      </w:pPr>
      <w:r w:rsidRPr="001B1EA1">
        <w:rPr>
          <w:szCs w:val="22"/>
          <w:lang w:val="de-DE"/>
        </w:rPr>
        <w:t>(MENARINI GROUP)</w:t>
      </w:r>
    </w:p>
    <w:p w14:paraId="7ABA5BF4" w14:textId="77777777" w:rsidR="00F85B86" w:rsidRPr="001B1EA1" w:rsidRDefault="00F85B86" w:rsidP="00F85B86">
      <w:pPr>
        <w:rPr>
          <w:szCs w:val="22"/>
          <w:lang w:val="de-DE"/>
        </w:rPr>
      </w:pPr>
      <w:proofErr w:type="spellStart"/>
      <w:r w:rsidRPr="001B1EA1">
        <w:rPr>
          <w:szCs w:val="22"/>
          <w:lang w:val="de-DE"/>
        </w:rPr>
        <w:t>Glienicker</w:t>
      </w:r>
      <w:proofErr w:type="spellEnd"/>
      <w:r w:rsidRPr="001B1EA1">
        <w:rPr>
          <w:szCs w:val="22"/>
          <w:lang w:val="de-DE"/>
        </w:rPr>
        <w:t xml:space="preserve"> Weg 125</w:t>
      </w:r>
    </w:p>
    <w:p w14:paraId="5A66A9E2" w14:textId="77777777" w:rsidR="00F85B86" w:rsidRPr="001B1EA1" w:rsidRDefault="00F85B86" w:rsidP="00F85B86">
      <w:pPr>
        <w:rPr>
          <w:b/>
          <w:caps/>
          <w:szCs w:val="22"/>
          <w:lang w:val="de-DE"/>
        </w:rPr>
      </w:pPr>
      <w:r w:rsidRPr="001B1EA1">
        <w:rPr>
          <w:szCs w:val="22"/>
          <w:lang w:val="de-DE"/>
        </w:rPr>
        <w:t xml:space="preserve">12489 Berlin, </w:t>
      </w:r>
      <w:proofErr w:type="spellStart"/>
      <w:r w:rsidRPr="001B1EA1">
        <w:rPr>
          <w:szCs w:val="22"/>
          <w:lang w:val="de-DE"/>
        </w:rPr>
        <w:t>Vokietija</w:t>
      </w:r>
      <w:proofErr w:type="spellEnd"/>
    </w:p>
    <w:p w14:paraId="2F9021E3" w14:textId="77777777" w:rsidR="00F85B86" w:rsidRPr="001B1EA1" w:rsidRDefault="00F85B86" w:rsidP="00F85B86">
      <w:pPr>
        <w:pStyle w:val="Pagrindinistekstas"/>
        <w:spacing w:after="0"/>
        <w:rPr>
          <w:szCs w:val="22"/>
        </w:rPr>
      </w:pPr>
    </w:p>
    <w:p w14:paraId="4770D2B0" w14:textId="77777777" w:rsidR="00F85B86" w:rsidRPr="001B1EA1" w:rsidRDefault="00F85B86" w:rsidP="00F85B86">
      <w:pPr>
        <w:pStyle w:val="Pagrindinistekstas"/>
        <w:spacing w:after="0"/>
        <w:rPr>
          <w:szCs w:val="22"/>
        </w:rPr>
      </w:pPr>
    </w:p>
    <w:p w14:paraId="4E4F7FE1" w14:textId="77777777" w:rsidR="00F85B86" w:rsidRPr="001B1EA1" w:rsidRDefault="00F85B86" w:rsidP="00F85B86">
      <w:pPr>
        <w:pStyle w:val="Antrat3"/>
        <w:rPr>
          <w:szCs w:val="22"/>
        </w:rPr>
      </w:pPr>
      <w:r w:rsidRPr="001B1EA1">
        <w:rPr>
          <w:szCs w:val="22"/>
        </w:rPr>
        <w:t>12.</w:t>
      </w:r>
      <w:r w:rsidRPr="001B1EA1">
        <w:rPr>
          <w:szCs w:val="22"/>
        </w:rPr>
        <w:tab/>
      </w:r>
      <w:r w:rsidRPr="001B1EA1">
        <w:rPr>
          <w:noProof/>
          <w:szCs w:val="22"/>
        </w:rPr>
        <w:t>REGISTRACIJOS</w:t>
      </w:r>
      <w:r w:rsidRPr="00EA2955">
        <w:rPr>
          <w:lang w:val="sv-SE"/>
        </w:rPr>
        <w:t xml:space="preserve"> </w:t>
      </w:r>
      <w:r w:rsidRPr="001B1EA1">
        <w:rPr>
          <w:szCs w:val="22"/>
        </w:rPr>
        <w:t>NUMERIS (-IAI)</w:t>
      </w:r>
    </w:p>
    <w:p w14:paraId="5AE9C1B0" w14:textId="77777777" w:rsidR="00F85B86" w:rsidRPr="001B1EA1" w:rsidRDefault="00F85B86" w:rsidP="00F85B86">
      <w:pPr>
        <w:pStyle w:val="Pagrindinistekstas"/>
        <w:spacing w:after="0"/>
        <w:rPr>
          <w:szCs w:val="22"/>
        </w:rPr>
      </w:pPr>
    </w:p>
    <w:p w14:paraId="54B86CCE" w14:textId="77777777" w:rsidR="00F85B86" w:rsidRPr="001B1EA1" w:rsidRDefault="00F85B86" w:rsidP="00F85B86">
      <w:pPr>
        <w:pStyle w:val="Pagrindinistekstas"/>
        <w:spacing w:after="0"/>
        <w:rPr>
          <w:szCs w:val="22"/>
        </w:rPr>
      </w:pPr>
      <w:r w:rsidRPr="001B1EA1">
        <w:rPr>
          <w:szCs w:val="22"/>
        </w:rPr>
        <w:t>N1 – LT/1/95/0787/009</w:t>
      </w:r>
    </w:p>
    <w:p w14:paraId="4232FBF1" w14:textId="77777777" w:rsidR="00F85B86" w:rsidRPr="001B1EA1" w:rsidRDefault="00F85B86" w:rsidP="00F85B86">
      <w:pPr>
        <w:pStyle w:val="Pagrindinistekstas"/>
        <w:spacing w:after="0"/>
        <w:rPr>
          <w:szCs w:val="22"/>
        </w:rPr>
      </w:pPr>
      <w:r w:rsidRPr="001B1EA1">
        <w:rPr>
          <w:szCs w:val="22"/>
        </w:rPr>
        <w:t>N3 – LT/1/95/0787/010</w:t>
      </w:r>
    </w:p>
    <w:p w14:paraId="38F835FA" w14:textId="77777777" w:rsidR="00F85B86" w:rsidRPr="001B1EA1" w:rsidRDefault="00F85B86" w:rsidP="00F85B86">
      <w:pPr>
        <w:pStyle w:val="Pagrindinistekstas"/>
        <w:spacing w:after="0"/>
        <w:rPr>
          <w:szCs w:val="22"/>
        </w:rPr>
      </w:pPr>
      <w:r w:rsidRPr="001B1EA1">
        <w:rPr>
          <w:szCs w:val="22"/>
        </w:rPr>
        <w:t>N5 – LT/1/95/0787/011</w:t>
      </w:r>
    </w:p>
    <w:p w14:paraId="253B811A" w14:textId="77777777" w:rsidR="00F85B86" w:rsidRPr="001B1EA1" w:rsidRDefault="00F85B86" w:rsidP="00F85B86">
      <w:pPr>
        <w:pStyle w:val="Pagrindinistekstas"/>
        <w:spacing w:after="0"/>
        <w:rPr>
          <w:szCs w:val="22"/>
        </w:rPr>
      </w:pPr>
    </w:p>
    <w:p w14:paraId="76D48EA5" w14:textId="77777777" w:rsidR="00F85B86" w:rsidRPr="001B1EA1" w:rsidRDefault="00F85B86" w:rsidP="00F85B86">
      <w:pPr>
        <w:pStyle w:val="Pagrindinistekstas"/>
        <w:spacing w:after="0"/>
        <w:rPr>
          <w:szCs w:val="22"/>
        </w:rPr>
      </w:pPr>
    </w:p>
    <w:p w14:paraId="537145BA" w14:textId="77777777" w:rsidR="00F85B86" w:rsidRPr="001B1EA1" w:rsidRDefault="00F85B86" w:rsidP="00F85B86">
      <w:pPr>
        <w:pStyle w:val="Antrat3"/>
        <w:rPr>
          <w:szCs w:val="22"/>
        </w:rPr>
      </w:pPr>
      <w:r w:rsidRPr="001B1EA1">
        <w:rPr>
          <w:szCs w:val="22"/>
        </w:rPr>
        <w:t>13.</w:t>
      </w:r>
      <w:r w:rsidRPr="001B1EA1">
        <w:rPr>
          <w:szCs w:val="22"/>
        </w:rPr>
        <w:tab/>
        <w:t>SERIJOS NUMERIS</w:t>
      </w:r>
    </w:p>
    <w:p w14:paraId="3B8CDF17" w14:textId="77777777" w:rsidR="00F85B86" w:rsidRPr="001B1EA1" w:rsidRDefault="00F85B86" w:rsidP="00F85B86">
      <w:pPr>
        <w:pStyle w:val="Pagrindinistekstas"/>
        <w:spacing w:after="0"/>
        <w:rPr>
          <w:szCs w:val="22"/>
        </w:rPr>
      </w:pPr>
    </w:p>
    <w:p w14:paraId="26574C20" w14:textId="77777777" w:rsidR="00F85B86" w:rsidRPr="001B1EA1" w:rsidRDefault="00F85B86" w:rsidP="00F85B86">
      <w:pPr>
        <w:pStyle w:val="Pagrindinistekstas"/>
        <w:spacing w:after="0"/>
        <w:rPr>
          <w:szCs w:val="22"/>
        </w:rPr>
      </w:pPr>
      <w:proofErr w:type="spellStart"/>
      <w:r w:rsidRPr="001B1EA1">
        <w:rPr>
          <w:szCs w:val="22"/>
        </w:rPr>
        <w:t>Lot</w:t>
      </w:r>
      <w:proofErr w:type="spellEnd"/>
    </w:p>
    <w:p w14:paraId="7E102823" w14:textId="77777777" w:rsidR="00F85B86" w:rsidRPr="001B1EA1" w:rsidRDefault="00F85B86" w:rsidP="00F85B86">
      <w:pPr>
        <w:pStyle w:val="Pagrindinistekstas"/>
        <w:spacing w:after="0"/>
        <w:rPr>
          <w:szCs w:val="22"/>
        </w:rPr>
      </w:pPr>
    </w:p>
    <w:p w14:paraId="4CE0AF9D" w14:textId="77777777" w:rsidR="00F85B86" w:rsidRPr="001B1EA1" w:rsidRDefault="00F85B86" w:rsidP="00F85B86">
      <w:pPr>
        <w:pStyle w:val="Pagrindinistekstas"/>
        <w:spacing w:after="0"/>
        <w:rPr>
          <w:szCs w:val="22"/>
        </w:rPr>
      </w:pPr>
    </w:p>
    <w:p w14:paraId="62BDFF43" w14:textId="77777777" w:rsidR="00F85B86" w:rsidRPr="001B1EA1" w:rsidRDefault="00F85B86" w:rsidP="00F85B86">
      <w:pPr>
        <w:pStyle w:val="Antrat3"/>
        <w:rPr>
          <w:szCs w:val="22"/>
        </w:rPr>
      </w:pPr>
      <w:r w:rsidRPr="001B1EA1">
        <w:rPr>
          <w:szCs w:val="22"/>
        </w:rPr>
        <w:t>14.</w:t>
      </w:r>
      <w:r w:rsidRPr="001B1EA1">
        <w:rPr>
          <w:szCs w:val="22"/>
        </w:rPr>
        <w:tab/>
        <w:t>PARDAVIMO (IŠDAVIMO) TVARKA</w:t>
      </w:r>
    </w:p>
    <w:p w14:paraId="2DF69664" w14:textId="77777777" w:rsidR="00F85B86" w:rsidRPr="001B1EA1" w:rsidRDefault="00F85B86" w:rsidP="00F85B86">
      <w:pPr>
        <w:pStyle w:val="Pagrindinistekstas"/>
        <w:spacing w:after="0"/>
        <w:rPr>
          <w:szCs w:val="22"/>
        </w:rPr>
      </w:pPr>
    </w:p>
    <w:p w14:paraId="67F44721" w14:textId="77777777" w:rsidR="00F85B86" w:rsidRPr="001B1EA1" w:rsidRDefault="00F85B86" w:rsidP="00F85B86">
      <w:pPr>
        <w:pStyle w:val="Pagrindinistekstas"/>
        <w:spacing w:after="0"/>
        <w:rPr>
          <w:szCs w:val="22"/>
        </w:rPr>
      </w:pPr>
      <w:r w:rsidRPr="001B1EA1">
        <w:rPr>
          <w:szCs w:val="22"/>
        </w:rPr>
        <w:t>Receptinis vaistas.</w:t>
      </w:r>
    </w:p>
    <w:p w14:paraId="21599DCC" w14:textId="77777777" w:rsidR="00F85B86" w:rsidRPr="001B1EA1" w:rsidRDefault="00F85B86" w:rsidP="00F85B86">
      <w:pPr>
        <w:pStyle w:val="Pagrindinistekstas"/>
        <w:spacing w:after="0"/>
        <w:rPr>
          <w:szCs w:val="22"/>
        </w:rPr>
      </w:pPr>
    </w:p>
    <w:p w14:paraId="060768AA" w14:textId="77777777" w:rsidR="00F85B86" w:rsidRPr="001B1EA1" w:rsidRDefault="00F85B86" w:rsidP="00F85B86">
      <w:pPr>
        <w:pStyle w:val="Pagrindinistekstas"/>
        <w:spacing w:after="0"/>
        <w:rPr>
          <w:szCs w:val="22"/>
        </w:rPr>
      </w:pPr>
    </w:p>
    <w:p w14:paraId="6546F528" w14:textId="77777777" w:rsidR="00F85B86" w:rsidRPr="001B1EA1" w:rsidRDefault="00F85B86" w:rsidP="00F85B86">
      <w:pPr>
        <w:pStyle w:val="Antrat3"/>
        <w:rPr>
          <w:szCs w:val="22"/>
        </w:rPr>
      </w:pPr>
      <w:r w:rsidRPr="001B1EA1">
        <w:rPr>
          <w:szCs w:val="22"/>
        </w:rPr>
        <w:t>15.</w:t>
      </w:r>
      <w:r w:rsidRPr="001B1EA1">
        <w:rPr>
          <w:szCs w:val="22"/>
        </w:rPr>
        <w:tab/>
        <w:t>VARTOJIMO INSTRUKCIJA</w:t>
      </w:r>
    </w:p>
    <w:p w14:paraId="6E37F098" w14:textId="77777777" w:rsidR="00F85B86" w:rsidRPr="001B1EA1" w:rsidRDefault="00F85B86" w:rsidP="00F85B86">
      <w:pPr>
        <w:pStyle w:val="Pagrindinistekstas"/>
        <w:spacing w:after="0"/>
        <w:rPr>
          <w:szCs w:val="22"/>
        </w:rPr>
      </w:pPr>
    </w:p>
    <w:p w14:paraId="7315FB17" w14:textId="77777777" w:rsidR="00F85B86" w:rsidRPr="001B1EA1" w:rsidRDefault="00F85B86" w:rsidP="00F85B86">
      <w:pPr>
        <w:pStyle w:val="Pagrindinistekstas"/>
        <w:spacing w:after="0"/>
        <w:rPr>
          <w:szCs w:val="22"/>
        </w:rPr>
      </w:pPr>
    </w:p>
    <w:p w14:paraId="2D4E9592" w14:textId="77777777" w:rsidR="00F85B86" w:rsidRPr="001B1EA1" w:rsidRDefault="00F85B86" w:rsidP="00F85B86">
      <w:pPr>
        <w:pStyle w:val="Antrat3"/>
        <w:rPr>
          <w:szCs w:val="22"/>
        </w:rPr>
      </w:pPr>
      <w:r w:rsidRPr="001B1EA1">
        <w:rPr>
          <w:szCs w:val="22"/>
        </w:rPr>
        <w:t>16.</w:t>
      </w:r>
      <w:r w:rsidRPr="001B1EA1">
        <w:rPr>
          <w:szCs w:val="22"/>
        </w:rPr>
        <w:tab/>
        <w:t>INFORMACIJA BRAILIO RAŠTU</w:t>
      </w:r>
    </w:p>
    <w:p w14:paraId="3ACCD164" w14:textId="77777777" w:rsidR="00F85B86" w:rsidRPr="001B1EA1" w:rsidRDefault="00F85B86" w:rsidP="00F85B86">
      <w:pPr>
        <w:pStyle w:val="Pagrindinistekstas"/>
        <w:spacing w:after="0"/>
        <w:rPr>
          <w:szCs w:val="22"/>
        </w:rPr>
      </w:pPr>
    </w:p>
    <w:p w14:paraId="5E89AA84" w14:textId="77777777" w:rsidR="00F85B86" w:rsidRPr="001B1EA1" w:rsidRDefault="00F85B86" w:rsidP="00F85B86">
      <w:pPr>
        <w:pStyle w:val="Pagrindinistekstas"/>
        <w:spacing w:after="0"/>
        <w:rPr>
          <w:szCs w:val="22"/>
        </w:rPr>
      </w:pPr>
      <w:proofErr w:type="spellStart"/>
      <w:r w:rsidRPr="001B1EA1">
        <w:rPr>
          <w:szCs w:val="22"/>
        </w:rPr>
        <w:t>Dicloberl</w:t>
      </w:r>
      <w:proofErr w:type="spellEnd"/>
      <w:r w:rsidRPr="001B1EA1">
        <w:rPr>
          <w:szCs w:val="22"/>
        </w:rPr>
        <w:t xml:space="preserve"> 75 mg/3 ml</w:t>
      </w:r>
    </w:p>
    <w:p w14:paraId="625F64D7" w14:textId="77777777" w:rsidR="00F85B86" w:rsidRPr="001B1EA1" w:rsidRDefault="00F85B86" w:rsidP="00F85B86">
      <w:pPr>
        <w:pStyle w:val="Pagrindinistekstas"/>
        <w:spacing w:after="0"/>
        <w:rPr>
          <w:szCs w:val="22"/>
        </w:rPr>
      </w:pPr>
    </w:p>
    <w:p w14:paraId="00AC729D" w14:textId="77777777" w:rsidR="00F85B86" w:rsidRPr="001B1EA1" w:rsidRDefault="00F85B86" w:rsidP="00F85B86">
      <w:pPr>
        <w:rPr>
          <w:noProof/>
          <w:szCs w:val="22"/>
          <w:shd w:val="clear" w:color="auto" w:fill="CCCCCC"/>
        </w:rPr>
      </w:pPr>
    </w:p>
    <w:p w14:paraId="72B590BA" w14:textId="77777777" w:rsidR="00F85B86" w:rsidRPr="001B1EA1" w:rsidRDefault="00F85B86" w:rsidP="00F85B86">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Cs w:val="22"/>
        </w:rPr>
      </w:pPr>
      <w:r w:rsidRPr="001B1EA1">
        <w:rPr>
          <w:b/>
          <w:noProof/>
          <w:szCs w:val="22"/>
        </w:rPr>
        <w:t>17.</w:t>
      </w:r>
      <w:r w:rsidRPr="001B1EA1">
        <w:rPr>
          <w:b/>
          <w:noProof/>
          <w:szCs w:val="22"/>
        </w:rPr>
        <w:tab/>
        <w:t>UNIKALUS IDENTIFIKATORIUS – 2D BRŪKŠNINIS KODAS</w:t>
      </w:r>
    </w:p>
    <w:p w14:paraId="3A7E2968" w14:textId="77777777" w:rsidR="00F85B86" w:rsidRPr="001B1EA1" w:rsidRDefault="00F85B86" w:rsidP="00F85B86">
      <w:pPr>
        <w:tabs>
          <w:tab w:val="left" w:pos="567"/>
        </w:tabs>
        <w:rPr>
          <w:noProof/>
          <w:szCs w:val="22"/>
        </w:rPr>
      </w:pPr>
    </w:p>
    <w:p w14:paraId="15074723" w14:textId="77777777" w:rsidR="00F85B86" w:rsidRPr="001B1EA1" w:rsidRDefault="00F85B86" w:rsidP="00F85B86">
      <w:pPr>
        <w:tabs>
          <w:tab w:val="left" w:pos="567"/>
        </w:tabs>
        <w:rPr>
          <w:noProof/>
          <w:szCs w:val="22"/>
          <w:shd w:val="clear" w:color="auto" w:fill="CCCCCC"/>
        </w:rPr>
      </w:pPr>
      <w:r w:rsidRPr="001B1EA1">
        <w:rPr>
          <w:highlight w:val="lightGray"/>
        </w:rPr>
        <w:t>2D brūkšninis kodas su nurodytu unikaliu identifikatoriumi.</w:t>
      </w:r>
    </w:p>
    <w:p w14:paraId="5340C0B6" w14:textId="77777777" w:rsidR="00F85B86" w:rsidRPr="001B1EA1" w:rsidRDefault="00F85B86" w:rsidP="00F85B86">
      <w:pPr>
        <w:tabs>
          <w:tab w:val="left" w:pos="567"/>
        </w:tabs>
        <w:rPr>
          <w:noProof/>
          <w:szCs w:val="22"/>
        </w:rPr>
      </w:pPr>
    </w:p>
    <w:p w14:paraId="762DEC64" w14:textId="77777777" w:rsidR="00F85B86" w:rsidRPr="001B1EA1" w:rsidRDefault="00F85B86" w:rsidP="00F85B86">
      <w:pPr>
        <w:tabs>
          <w:tab w:val="left" w:pos="567"/>
        </w:tabs>
        <w:rPr>
          <w:noProof/>
          <w:szCs w:val="22"/>
        </w:rPr>
      </w:pPr>
    </w:p>
    <w:p w14:paraId="5AD2B635" w14:textId="77777777" w:rsidR="00F85B86" w:rsidRPr="001B1EA1" w:rsidRDefault="00F85B86" w:rsidP="00F85B86">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Cs w:val="22"/>
        </w:rPr>
      </w:pPr>
      <w:r w:rsidRPr="001B1EA1">
        <w:rPr>
          <w:b/>
          <w:noProof/>
          <w:szCs w:val="22"/>
        </w:rPr>
        <w:t>18.</w:t>
      </w:r>
      <w:r w:rsidRPr="001B1EA1">
        <w:rPr>
          <w:b/>
          <w:noProof/>
          <w:szCs w:val="22"/>
        </w:rPr>
        <w:tab/>
        <w:t>UNIKALUS IDENTIFIKATORIUS – ŽMONĖMS SUPRANTAMI DUOMENYS</w:t>
      </w:r>
    </w:p>
    <w:p w14:paraId="60A4EF16" w14:textId="77777777" w:rsidR="00F85B86" w:rsidRPr="001B1EA1" w:rsidRDefault="00F85B86" w:rsidP="00F85B86">
      <w:pPr>
        <w:rPr>
          <w:noProof/>
          <w:szCs w:val="22"/>
        </w:rPr>
      </w:pPr>
    </w:p>
    <w:p w14:paraId="3275050C" w14:textId="77777777" w:rsidR="00F85B86" w:rsidRPr="001B1EA1" w:rsidRDefault="00F85B86" w:rsidP="00F85B86">
      <w:pPr>
        <w:rPr>
          <w:szCs w:val="22"/>
        </w:rPr>
      </w:pPr>
      <w:r w:rsidRPr="001B1EA1">
        <w:rPr>
          <w:szCs w:val="22"/>
        </w:rPr>
        <w:t>PC: {numeris}</w:t>
      </w:r>
    </w:p>
    <w:p w14:paraId="4E4F5FF8" w14:textId="77777777" w:rsidR="00F85B86" w:rsidRPr="001B1EA1" w:rsidRDefault="00F85B86" w:rsidP="00F85B86">
      <w:pPr>
        <w:rPr>
          <w:szCs w:val="22"/>
        </w:rPr>
      </w:pPr>
      <w:r w:rsidRPr="001B1EA1">
        <w:rPr>
          <w:szCs w:val="22"/>
        </w:rPr>
        <w:t>SN: {numeris}</w:t>
      </w:r>
    </w:p>
    <w:p w14:paraId="5621994A" w14:textId="77777777" w:rsidR="00F85B86" w:rsidRPr="001B1EA1" w:rsidRDefault="00F85B86" w:rsidP="00F85B86">
      <w:pPr>
        <w:pStyle w:val="Pagrindinistekstas"/>
        <w:spacing w:after="0"/>
        <w:rPr>
          <w:szCs w:val="22"/>
        </w:rPr>
      </w:pPr>
      <w:r w:rsidRPr="001B1EA1">
        <w:rPr>
          <w:highlight w:val="lightGray"/>
        </w:rPr>
        <w:t>NN: {numeris}</w:t>
      </w:r>
    </w:p>
    <w:p w14:paraId="2C7ACFDA" w14:textId="77777777" w:rsidR="00F85B86" w:rsidRPr="001B1EA1" w:rsidRDefault="00F85B86" w:rsidP="00F85B86">
      <w:pPr>
        <w:pStyle w:val="Antrat2"/>
        <w:pBdr>
          <w:top w:val="single" w:sz="4" w:space="1" w:color="auto"/>
          <w:left w:val="single" w:sz="4" w:space="4" w:color="auto"/>
          <w:bottom w:val="single" w:sz="4" w:space="1" w:color="auto"/>
          <w:right w:val="single" w:sz="4" w:space="4" w:color="auto"/>
        </w:pBdr>
        <w:rPr>
          <w:szCs w:val="22"/>
        </w:rPr>
      </w:pPr>
      <w:r w:rsidRPr="001B1EA1">
        <w:rPr>
          <w:szCs w:val="22"/>
        </w:rPr>
        <w:t>MINIMALI INFORMACIJA ANT MAŽŲ VIDINIŲ PAKUOČIŲ</w:t>
      </w:r>
    </w:p>
    <w:p w14:paraId="7E84AE5D" w14:textId="77777777" w:rsidR="00F85B86" w:rsidRPr="001B1EA1" w:rsidRDefault="00F85B86" w:rsidP="00F85B86">
      <w:pPr>
        <w:pStyle w:val="Pagrindinistekstas"/>
        <w:pBdr>
          <w:top w:val="single" w:sz="4" w:space="1" w:color="auto"/>
          <w:left w:val="single" w:sz="4" w:space="4" w:color="auto"/>
          <w:bottom w:val="single" w:sz="4" w:space="1" w:color="auto"/>
          <w:right w:val="single" w:sz="4" w:space="4" w:color="auto"/>
        </w:pBdr>
        <w:spacing w:after="0"/>
        <w:rPr>
          <w:szCs w:val="22"/>
        </w:rPr>
      </w:pPr>
    </w:p>
    <w:p w14:paraId="432233A0" w14:textId="77777777" w:rsidR="00F85B86" w:rsidRPr="001B1EA1" w:rsidRDefault="00F85B86" w:rsidP="00F85B86">
      <w:pPr>
        <w:pStyle w:val="Pagrindinistekstas"/>
        <w:pBdr>
          <w:top w:val="single" w:sz="4" w:space="1" w:color="auto"/>
          <w:left w:val="single" w:sz="4" w:space="4" w:color="auto"/>
          <w:bottom w:val="single" w:sz="4" w:space="1" w:color="auto"/>
          <w:right w:val="single" w:sz="4" w:space="4" w:color="auto"/>
        </w:pBdr>
        <w:spacing w:after="0"/>
        <w:rPr>
          <w:b/>
          <w:szCs w:val="22"/>
        </w:rPr>
      </w:pPr>
      <w:r w:rsidRPr="001B1EA1">
        <w:rPr>
          <w:b/>
          <w:szCs w:val="22"/>
        </w:rPr>
        <w:t>AMPULĖS ETIKETĖ</w:t>
      </w:r>
    </w:p>
    <w:p w14:paraId="1223551F" w14:textId="77777777" w:rsidR="00F85B86" w:rsidRPr="001B1EA1" w:rsidRDefault="00F85B86" w:rsidP="00F85B86">
      <w:pPr>
        <w:pStyle w:val="Pagrindinistekstas"/>
        <w:spacing w:after="0"/>
        <w:rPr>
          <w:szCs w:val="22"/>
        </w:rPr>
      </w:pPr>
    </w:p>
    <w:p w14:paraId="7085517D" w14:textId="77777777" w:rsidR="00F85B86" w:rsidRPr="001B1EA1" w:rsidRDefault="00F85B86" w:rsidP="00F85B86">
      <w:pPr>
        <w:pStyle w:val="Pagrindinistekstas"/>
        <w:spacing w:after="0"/>
        <w:rPr>
          <w:szCs w:val="22"/>
        </w:rPr>
      </w:pPr>
    </w:p>
    <w:p w14:paraId="45941056" w14:textId="77777777" w:rsidR="00F85B86" w:rsidRPr="001B1EA1" w:rsidRDefault="00F85B86" w:rsidP="00F85B86">
      <w:pPr>
        <w:pStyle w:val="Antrat3"/>
        <w:rPr>
          <w:szCs w:val="22"/>
        </w:rPr>
      </w:pPr>
      <w:r w:rsidRPr="001B1EA1">
        <w:rPr>
          <w:szCs w:val="22"/>
        </w:rPr>
        <w:lastRenderedPageBreak/>
        <w:t>1.</w:t>
      </w:r>
      <w:r w:rsidRPr="001B1EA1">
        <w:rPr>
          <w:szCs w:val="22"/>
        </w:rPr>
        <w:tab/>
        <w:t>VAISTINIO PREPARATO PAVADINIMAS IR VARYOJIMO BŪDAS</w:t>
      </w:r>
    </w:p>
    <w:p w14:paraId="5C438AAF" w14:textId="77777777" w:rsidR="00F85B86" w:rsidRPr="001B1EA1" w:rsidRDefault="00F85B86" w:rsidP="00F85B86">
      <w:pPr>
        <w:pStyle w:val="Pagrindinistekstas"/>
        <w:spacing w:after="0"/>
        <w:rPr>
          <w:szCs w:val="22"/>
        </w:rPr>
      </w:pPr>
    </w:p>
    <w:p w14:paraId="262C3471" w14:textId="77777777" w:rsidR="00F85B86" w:rsidRPr="001B1EA1" w:rsidRDefault="00F85B86" w:rsidP="00F85B86">
      <w:pPr>
        <w:pStyle w:val="Antrat1"/>
        <w:rPr>
          <w:szCs w:val="22"/>
        </w:rPr>
      </w:pPr>
      <w:proofErr w:type="spellStart"/>
      <w:r w:rsidRPr="001B1EA1">
        <w:rPr>
          <w:szCs w:val="22"/>
        </w:rPr>
        <w:t>Dicloberl</w:t>
      </w:r>
      <w:proofErr w:type="spellEnd"/>
      <w:r w:rsidRPr="001B1EA1">
        <w:rPr>
          <w:szCs w:val="22"/>
        </w:rPr>
        <w:t xml:space="preserve"> 75 mg/3 ml injekcinis tirpalas</w:t>
      </w:r>
    </w:p>
    <w:p w14:paraId="08E496DD" w14:textId="77777777" w:rsidR="00F85B86" w:rsidRPr="001B1EA1" w:rsidRDefault="00F85B86" w:rsidP="00F85B86">
      <w:pPr>
        <w:pStyle w:val="Pagrindinistekstas"/>
        <w:spacing w:after="0"/>
        <w:rPr>
          <w:szCs w:val="22"/>
        </w:rPr>
      </w:pPr>
      <w:proofErr w:type="spellStart"/>
      <w:r w:rsidRPr="001B1EA1">
        <w:rPr>
          <w:szCs w:val="22"/>
        </w:rPr>
        <w:t>Diclofenacum</w:t>
      </w:r>
      <w:proofErr w:type="spellEnd"/>
      <w:r w:rsidRPr="001B1EA1">
        <w:rPr>
          <w:szCs w:val="22"/>
        </w:rPr>
        <w:t xml:space="preserve"> </w:t>
      </w:r>
      <w:proofErr w:type="spellStart"/>
      <w:r w:rsidRPr="001B1EA1">
        <w:rPr>
          <w:szCs w:val="22"/>
        </w:rPr>
        <w:t>natricum</w:t>
      </w:r>
      <w:proofErr w:type="spellEnd"/>
    </w:p>
    <w:p w14:paraId="447C5E86" w14:textId="77777777" w:rsidR="00F85B86" w:rsidRPr="001B1EA1" w:rsidRDefault="00F85B86" w:rsidP="00F85B86">
      <w:pPr>
        <w:pStyle w:val="Pagrindinistekstas"/>
        <w:spacing w:after="0"/>
        <w:rPr>
          <w:szCs w:val="22"/>
        </w:rPr>
      </w:pPr>
      <w:proofErr w:type="spellStart"/>
      <w:r w:rsidRPr="001B1EA1">
        <w:rPr>
          <w:szCs w:val="22"/>
        </w:rPr>
        <w:t>i.m</w:t>
      </w:r>
      <w:proofErr w:type="spellEnd"/>
      <w:r w:rsidRPr="001B1EA1">
        <w:rPr>
          <w:szCs w:val="22"/>
        </w:rPr>
        <w:t>.</w:t>
      </w:r>
    </w:p>
    <w:p w14:paraId="72430408" w14:textId="77777777" w:rsidR="00F85B86" w:rsidRPr="001B1EA1" w:rsidRDefault="00F85B86" w:rsidP="00F85B86">
      <w:pPr>
        <w:pStyle w:val="Pagrindinistekstas"/>
        <w:spacing w:after="0"/>
        <w:rPr>
          <w:szCs w:val="22"/>
        </w:rPr>
      </w:pPr>
    </w:p>
    <w:p w14:paraId="0FFEA071" w14:textId="77777777" w:rsidR="00F85B86" w:rsidRPr="001B1EA1" w:rsidRDefault="00F85B86" w:rsidP="00F85B86">
      <w:pPr>
        <w:pStyle w:val="Pagrindinistekstas"/>
        <w:spacing w:after="0"/>
        <w:rPr>
          <w:szCs w:val="22"/>
        </w:rPr>
      </w:pPr>
    </w:p>
    <w:p w14:paraId="365DDA81" w14:textId="77777777" w:rsidR="00F85B86" w:rsidRPr="001B1EA1" w:rsidRDefault="00F85B86" w:rsidP="00F85B86">
      <w:pPr>
        <w:pStyle w:val="Antrat3"/>
        <w:rPr>
          <w:szCs w:val="22"/>
        </w:rPr>
      </w:pPr>
      <w:r w:rsidRPr="001B1EA1">
        <w:rPr>
          <w:szCs w:val="22"/>
        </w:rPr>
        <w:t>2.</w:t>
      </w:r>
      <w:r w:rsidRPr="001B1EA1">
        <w:rPr>
          <w:szCs w:val="22"/>
        </w:rPr>
        <w:tab/>
        <w:t>VARTOJIMO METODAS</w:t>
      </w:r>
    </w:p>
    <w:p w14:paraId="49945D55" w14:textId="77777777" w:rsidR="00F85B86" w:rsidRPr="001B1EA1" w:rsidRDefault="00F85B86" w:rsidP="00F85B86">
      <w:pPr>
        <w:pStyle w:val="Pagrindinistekstas"/>
        <w:spacing w:after="0"/>
        <w:rPr>
          <w:szCs w:val="22"/>
        </w:rPr>
      </w:pPr>
    </w:p>
    <w:p w14:paraId="5BCD50E1" w14:textId="77777777" w:rsidR="00F85B86" w:rsidRPr="001B1EA1" w:rsidRDefault="00F85B86" w:rsidP="00F85B86">
      <w:pPr>
        <w:pStyle w:val="Pagrindinistekstas"/>
        <w:spacing w:after="0"/>
        <w:rPr>
          <w:szCs w:val="22"/>
        </w:rPr>
      </w:pPr>
    </w:p>
    <w:p w14:paraId="6EA4C11F" w14:textId="77777777" w:rsidR="00F85B86" w:rsidRPr="001B1EA1" w:rsidRDefault="00F85B86" w:rsidP="00F85B86">
      <w:pPr>
        <w:pStyle w:val="Antrat3"/>
        <w:rPr>
          <w:szCs w:val="22"/>
        </w:rPr>
      </w:pPr>
      <w:r w:rsidRPr="001B1EA1">
        <w:rPr>
          <w:szCs w:val="22"/>
        </w:rPr>
        <w:t>3.</w:t>
      </w:r>
      <w:r w:rsidRPr="001B1EA1">
        <w:rPr>
          <w:szCs w:val="22"/>
        </w:rPr>
        <w:tab/>
        <w:t>TINKAMUMO LAIKAS</w:t>
      </w:r>
    </w:p>
    <w:p w14:paraId="4191A5FE" w14:textId="77777777" w:rsidR="00F85B86" w:rsidRPr="001B1EA1" w:rsidRDefault="00F85B86" w:rsidP="00F85B86">
      <w:pPr>
        <w:pStyle w:val="Pagrindinistekstas"/>
        <w:spacing w:after="0"/>
        <w:rPr>
          <w:szCs w:val="22"/>
        </w:rPr>
      </w:pPr>
    </w:p>
    <w:p w14:paraId="0B99D220" w14:textId="77777777" w:rsidR="00F85B86" w:rsidRPr="001B1EA1" w:rsidRDefault="00F85B86" w:rsidP="00F85B86">
      <w:pPr>
        <w:pStyle w:val="Pagrindinistekstas"/>
        <w:spacing w:after="0"/>
        <w:rPr>
          <w:szCs w:val="22"/>
        </w:rPr>
      </w:pPr>
      <w:r w:rsidRPr="001B1EA1">
        <w:rPr>
          <w:szCs w:val="22"/>
        </w:rPr>
        <w:t>EXP {mm/MMMM}</w:t>
      </w:r>
    </w:p>
    <w:p w14:paraId="271EC8BA" w14:textId="77777777" w:rsidR="00F85B86" w:rsidRPr="001B1EA1" w:rsidRDefault="00F85B86" w:rsidP="00F85B86">
      <w:pPr>
        <w:pStyle w:val="Pagrindinistekstas"/>
        <w:spacing w:after="0"/>
        <w:rPr>
          <w:szCs w:val="22"/>
        </w:rPr>
      </w:pPr>
    </w:p>
    <w:p w14:paraId="63075CC3" w14:textId="77777777" w:rsidR="00F85B86" w:rsidRPr="001B1EA1" w:rsidRDefault="00F85B86" w:rsidP="00F85B86">
      <w:pPr>
        <w:pStyle w:val="Pagrindinistekstas"/>
        <w:spacing w:after="0"/>
        <w:rPr>
          <w:szCs w:val="22"/>
        </w:rPr>
      </w:pPr>
    </w:p>
    <w:p w14:paraId="2C7E92D6" w14:textId="77777777" w:rsidR="00F85B86" w:rsidRPr="001B1EA1" w:rsidRDefault="00F85B86" w:rsidP="00F85B86">
      <w:pPr>
        <w:pStyle w:val="Antrat3"/>
        <w:rPr>
          <w:szCs w:val="22"/>
        </w:rPr>
      </w:pPr>
      <w:r w:rsidRPr="001B1EA1">
        <w:rPr>
          <w:szCs w:val="22"/>
        </w:rPr>
        <w:t>4.</w:t>
      </w:r>
      <w:r w:rsidRPr="001B1EA1">
        <w:rPr>
          <w:szCs w:val="22"/>
        </w:rPr>
        <w:tab/>
        <w:t>SERIJOS NUMERIS</w:t>
      </w:r>
    </w:p>
    <w:p w14:paraId="0ED3E819" w14:textId="77777777" w:rsidR="00F85B86" w:rsidRPr="001B1EA1" w:rsidRDefault="00F85B86" w:rsidP="00F85B86">
      <w:pPr>
        <w:pStyle w:val="Pagrindinistekstas"/>
        <w:spacing w:after="0"/>
        <w:rPr>
          <w:szCs w:val="22"/>
        </w:rPr>
      </w:pPr>
    </w:p>
    <w:p w14:paraId="727BBE14" w14:textId="77777777" w:rsidR="00F85B86" w:rsidRPr="001B1EA1" w:rsidRDefault="00F85B86" w:rsidP="00F85B86">
      <w:pPr>
        <w:pStyle w:val="Pagrindinistekstas"/>
        <w:spacing w:after="0"/>
        <w:rPr>
          <w:szCs w:val="22"/>
        </w:rPr>
      </w:pPr>
      <w:proofErr w:type="spellStart"/>
      <w:r w:rsidRPr="001B1EA1">
        <w:rPr>
          <w:szCs w:val="22"/>
        </w:rPr>
        <w:t>Lot</w:t>
      </w:r>
      <w:proofErr w:type="spellEnd"/>
    </w:p>
    <w:p w14:paraId="1037EB8C" w14:textId="77777777" w:rsidR="00F85B86" w:rsidRPr="001B1EA1" w:rsidRDefault="00F85B86" w:rsidP="00F85B86">
      <w:pPr>
        <w:pStyle w:val="Pagrindinistekstas"/>
        <w:spacing w:after="0"/>
        <w:rPr>
          <w:szCs w:val="22"/>
        </w:rPr>
      </w:pPr>
    </w:p>
    <w:p w14:paraId="4C540B16" w14:textId="77777777" w:rsidR="00F85B86" w:rsidRPr="001B1EA1" w:rsidRDefault="00F85B86" w:rsidP="00F85B86">
      <w:pPr>
        <w:pStyle w:val="Pagrindinistekstas"/>
        <w:spacing w:after="0"/>
        <w:rPr>
          <w:szCs w:val="22"/>
        </w:rPr>
      </w:pPr>
    </w:p>
    <w:p w14:paraId="4F3A31CB" w14:textId="77777777" w:rsidR="00F85B86" w:rsidRPr="001B1EA1" w:rsidRDefault="00F85B86" w:rsidP="00F85B86">
      <w:pPr>
        <w:pStyle w:val="Antrat3"/>
        <w:rPr>
          <w:szCs w:val="22"/>
        </w:rPr>
      </w:pPr>
      <w:r w:rsidRPr="001B1EA1">
        <w:rPr>
          <w:szCs w:val="22"/>
        </w:rPr>
        <w:t>5.</w:t>
      </w:r>
      <w:r w:rsidRPr="001B1EA1">
        <w:rPr>
          <w:szCs w:val="22"/>
        </w:rPr>
        <w:tab/>
        <w:t>KIEKIS (MASĖ, TŪRIS ARBA VIENETAI)</w:t>
      </w:r>
    </w:p>
    <w:p w14:paraId="06951AAE" w14:textId="77777777" w:rsidR="00F85B86" w:rsidRPr="001B1EA1" w:rsidRDefault="00F85B86" w:rsidP="00F85B86">
      <w:pPr>
        <w:pStyle w:val="Pagrindinistekstas"/>
        <w:spacing w:after="0"/>
        <w:rPr>
          <w:szCs w:val="22"/>
        </w:rPr>
      </w:pPr>
    </w:p>
    <w:p w14:paraId="212D4833" w14:textId="77777777" w:rsidR="00F85B86" w:rsidRPr="001B1EA1" w:rsidRDefault="00F85B86" w:rsidP="00F85B86">
      <w:pPr>
        <w:pStyle w:val="Pagrindinistekstas"/>
        <w:spacing w:after="0"/>
        <w:rPr>
          <w:szCs w:val="22"/>
        </w:rPr>
      </w:pPr>
      <w:r w:rsidRPr="001B1EA1">
        <w:rPr>
          <w:szCs w:val="22"/>
        </w:rPr>
        <w:t>3 ml</w:t>
      </w:r>
    </w:p>
    <w:p w14:paraId="61378ED6" w14:textId="77777777" w:rsidR="00F85B86" w:rsidRPr="001B1EA1" w:rsidRDefault="00F85B86" w:rsidP="00F85B86">
      <w:pPr>
        <w:pStyle w:val="Pagrindinistekstas"/>
        <w:spacing w:after="0"/>
        <w:rPr>
          <w:szCs w:val="22"/>
          <w:lang w:eastAsia="en-US"/>
        </w:rPr>
      </w:pPr>
    </w:p>
    <w:p w14:paraId="2B6F9E6E" w14:textId="77777777" w:rsidR="00F85B86" w:rsidRPr="001B1EA1" w:rsidRDefault="00F85B86" w:rsidP="00F85B86">
      <w:pPr>
        <w:widowControl w:val="0"/>
        <w:rPr>
          <w:szCs w:val="22"/>
        </w:rPr>
      </w:pPr>
    </w:p>
    <w:p w14:paraId="741DB102" w14:textId="77777777" w:rsidR="00F85B86" w:rsidRPr="001B1EA1" w:rsidRDefault="00F85B86" w:rsidP="00F85B86">
      <w:pPr>
        <w:pStyle w:val="Antrat3"/>
        <w:rPr>
          <w:szCs w:val="22"/>
        </w:rPr>
      </w:pPr>
      <w:r w:rsidRPr="001B1EA1">
        <w:rPr>
          <w:szCs w:val="22"/>
        </w:rPr>
        <w:t>5.</w:t>
      </w:r>
      <w:r w:rsidRPr="001B1EA1">
        <w:rPr>
          <w:szCs w:val="22"/>
        </w:rPr>
        <w:tab/>
        <w:t>KITA</w:t>
      </w:r>
    </w:p>
    <w:p w14:paraId="321C8BC5" w14:textId="77777777" w:rsidR="00F85B86" w:rsidRPr="001B1EA1" w:rsidRDefault="00F85B86" w:rsidP="00F85B86">
      <w:pPr>
        <w:widowControl w:val="0"/>
        <w:rPr>
          <w:szCs w:val="22"/>
        </w:rPr>
      </w:pPr>
    </w:p>
    <w:p w14:paraId="0C2AC9BB" w14:textId="77777777" w:rsidR="00F85B86" w:rsidRPr="001B1EA1" w:rsidRDefault="00F85B86" w:rsidP="00F85B86">
      <w:pPr>
        <w:widowControl w:val="0"/>
        <w:rPr>
          <w:szCs w:val="22"/>
        </w:rPr>
      </w:pPr>
      <w:r w:rsidRPr="001B1EA1">
        <w:rPr>
          <w:szCs w:val="22"/>
        </w:rPr>
        <w:t>BERLIN-CHEMIE AG (MENARINI GROUP)</w:t>
      </w:r>
    </w:p>
    <w:p w14:paraId="6089B125" w14:textId="77777777" w:rsidR="00F85B86" w:rsidRPr="001B1EA1" w:rsidRDefault="00F85B86" w:rsidP="00F85B86">
      <w:pPr>
        <w:widowControl w:val="0"/>
        <w:rPr>
          <w:szCs w:val="22"/>
        </w:rPr>
      </w:pPr>
    </w:p>
    <w:p w14:paraId="1D5DCAB6" w14:textId="77777777" w:rsidR="00F85B86" w:rsidRPr="001B1EA1" w:rsidRDefault="00F85B86" w:rsidP="00F85B86">
      <w:pPr>
        <w:pStyle w:val="Pagrindinistekstas"/>
        <w:spacing w:after="0"/>
        <w:rPr>
          <w:szCs w:val="22"/>
        </w:rPr>
      </w:pPr>
    </w:p>
    <w:p w14:paraId="32365BAB" w14:textId="77777777" w:rsidR="00F85B86" w:rsidRPr="001B1EA1" w:rsidRDefault="00F85B86" w:rsidP="00F85B86">
      <w:pPr>
        <w:pStyle w:val="Pagrindinistekstas"/>
        <w:spacing w:after="0"/>
        <w:rPr>
          <w:szCs w:val="22"/>
        </w:rPr>
      </w:pPr>
      <w:r w:rsidRPr="001B1EA1">
        <w:rPr>
          <w:szCs w:val="22"/>
        </w:rPr>
        <w:br w:type="page"/>
      </w:r>
    </w:p>
    <w:p w14:paraId="6A6787C2" w14:textId="77777777" w:rsidR="00F85B86" w:rsidRPr="001B1EA1" w:rsidRDefault="00F85B86" w:rsidP="00F85B86">
      <w:pPr>
        <w:pStyle w:val="Pagrindinistekstas"/>
        <w:spacing w:after="0"/>
        <w:rPr>
          <w:szCs w:val="22"/>
        </w:rPr>
      </w:pPr>
    </w:p>
    <w:p w14:paraId="20D0191C" w14:textId="77777777" w:rsidR="00F85B86" w:rsidRPr="001B1EA1" w:rsidRDefault="00F85B86" w:rsidP="00F85B86">
      <w:pPr>
        <w:pStyle w:val="Pagrindinistekstas"/>
        <w:spacing w:after="0"/>
        <w:rPr>
          <w:szCs w:val="22"/>
        </w:rPr>
      </w:pPr>
    </w:p>
    <w:p w14:paraId="6A6015C5" w14:textId="77777777" w:rsidR="00F85B86" w:rsidRPr="001B1EA1" w:rsidRDefault="00F85B86" w:rsidP="00F85B86">
      <w:pPr>
        <w:pStyle w:val="Pagrindinistekstas"/>
        <w:spacing w:after="0"/>
        <w:rPr>
          <w:szCs w:val="22"/>
        </w:rPr>
      </w:pPr>
    </w:p>
    <w:p w14:paraId="0330152A" w14:textId="77777777" w:rsidR="00F85B86" w:rsidRPr="001B1EA1" w:rsidRDefault="00F85B86" w:rsidP="00F85B86">
      <w:pPr>
        <w:pStyle w:val="Pagrindinistekstas"/>
        <w:spacing w:after="0"/>
        <w:rPr>
          <w:szCs w:val="22"/>
        </w:rPr>
      </w:pPr>
    </w:p>
    <w:p w14:paraId="66A8A3A1" w14:textId="77777777" w:rsidR="00F85B86" w:rsidRPr="001B1EA1" w:rsidRDefault="00F85B86" w:rsidP="00F85B86">
      <w:pPr>
        <w:pStyle w:val="Pagrindinistekstas"/>
        <w:spacing w:after="0"/>
        <w:rPr>
          <w:szCs w:val="22"/>
        </w:rPr>
      </w:pPr>
    </w:p>
    <w:p w14:paraId="6E9A3A3E" w14:textId="77777777" w:rsidR="00F85B86" w:rsidRPr="001B1EA1" w:rsidRDefault="00F85B86" w:rsidP="00F85B86">
      <w:pPr>
        <w:pStyle w:val="Pagrindinistekstas"/>
        <w:spacing w:after="0"/>
        <w:rPr>
          <w:szCs w:val="22"/>
        </w:rPr>
      </w:pPr>
    </w:p>
    <w:p w14:paraId="2DB95CCD" w14:textId="77777777" w:rsidR="00F85B86" w:rsidRPr="001B1EA1" w:rsidRDefault="00F85B86" w:rsidP="00F85B86">
      <w:pPr>
        <w:pStyle w:val="Pagrindinistekstas"/>
        <w:spacing w:after="0"/>
        <w:rPr>
          <w:szCs w:val="22"/>
        </w:rPr>
      </w:pPr>
    </w:p>
    <w:p w14:paraId="3B29FD1D" w14:textId="77777777" w:rsidR="00F85B86" w:rsidRPr="001B1EA1" w:rsidRDefault="00F85B86" w:rsidP="00F85B86">
      <w:pPr>
        <w:pStyle w:val="Pagrindinistekstas"/>
        <w:spacing w:after="0"/>
        <w:rPr>
          <w:szCs w:val="22"/>
        </w:rPr>
      </w:pPr>
    </w:p>
    <w:p w14:paraId="54E016CD" w14:textId="77777777" w:rsidR="00F85B86" w:rsidRPr="001B1EA1" w:rsidRDefault="00F85B86" w:rsidP="00F85B86">
      <w:pPr>
        <w:pStyle w:val="Pagrindinistekstas"/>
        <w:spacing w:after="0"/>
        <w:rPr>
          <w:szCs w:val="22"/>
        </w:rPr>
      </w:pPr>
    </w:p>
    <w:p w14:paraId="33D7AB70" w14:textId="77777777" w:rsidR="00F85B86" w:rsidRPr="001B1EA1" w:rsidRDefault="00F85B86" w:rsidP="00F85B86">
      <w:pPr>
        <w:pStyle w:val="Pagrindinistekstas"/>
        <w:spacing w:after="0"/>
        <w:rPr>
          <w:szCs w:val="22"/>
        </w:rPr>
      </w:pPr>
    </w:p>
    <w:p w14:paraId="73D8AFEA" w14:textId="77777777" w:rsidR="00F85B86" w:rsidRPr="001B1EA1" w:rsidRDefault="00F85B86" w:rsidP="00F85B86">
      <w:pPr>
        <w:pStyle w:val="Pagrindinistekstas"/>
        <w:spacing w:after="0"/>
        <w:rPr>
          <w:szCs w:val="22"/>
        </w:rPr>
      </w:pPr>
    </w:p>
    <w:p w14:paraId="5AE1A81B" w14:textId="77777777" w:rsidR="00F85B86" w:rsidRPr="001B1EA1" w:rsidRDefault="00F85B86" w:rsidP="00F85B86">
      <w:pPr>
        <w:pStyle w:val="Pagrindinistekstas"/>
        <w:spacing w:after="0"/>
        <w:rPr>
          <w:szCs w:val="22"/>
        </w:rPr>
      </w:pPr>
    </w:p>
    <w:p w14:paraId="1DFAF6A4" w14:textId="77777777" w:rsidR="00F85B86" w:rsidRPr="001B1EA1" w:rsidRDefault="00F85B86" w:rsidP="00F85B86">
      <w:pPr>
        <w:pStyle w:val="Pagrindinistekstas"/>
        <w:spacing w:after="0"/>
        <w:rPr>
          <w:szCs w:val="22"/>
        </w:rPr>
      </w:pPr>
    </w:p>
    <w:p w14:paraId="3FD4BB75" w14:textId="77777777" w:rsidR="00F85B86" w:rsidRPr="001B1EA1" w:rsidRDefault="00F85B86" w:rsidP="00F85B86">
      <w:pPr>
        <w:pStyle w:val="Pagrindinistekstas"/>
        <w:spacing w:after="0"/>
        <w:rPr>
          <w:szCs w:val="22"/>
        </w:rPr>
      </w:pPr>
    </w:p>
    <w:p w14:paraId="5F285516" w14:textId="77777777" w:rsidR="00F85B86" w:rsidRPr="001B1EA1" w:rsidRDefault="00F85B86" w:rsidP="00F85B86">
      <w:pPr>
        <w:pStyle w:val="Pagrindinistekstas"/>
        <w:spacing w:after="0"/>
        <w:rPr>
          <w:szCs w:val="22"/>
        </w:rPr>
      </w:pPr>
    </w:p>
    <w:p w14:paraId="2955282D" w14:textId="77777777" w:rsidR="00F85B86" w:rsidRPr="001B1EA1" w:rsidRDefault="00F85B86" w:rsidP="00F85B86">
      <w:pPr>
        <w:pStyle w:val="Pagrindinistekstas"/>
        <w:spacing w:after="0"/>
        <w:rPr>
          <w:szCs w:val="22"/>
        </w:rPr>
      </w:pPr>
    </w:p>
    <w:p w14:paraId="42F31180" w14:textId="77777777" w:rsidR="00F85B86" w:rsidRPr="001B1EA1" w:rsidRDefault="00F85B86" w:rsidP="00F85B86">
      <w:pPr>
        <w:pStyle w:val="Pagrindinistekstas"/>
        <w:spacing w:after="0"/>
        <w:rPr>
          <w:szCs w:val="22"/>
        </w:rPr>
      </w:pPr>
    </w:p>
    <w:p w14:paraId="01F33C76" w14:textId="77777777" w:rsidR="00F85B86" w:rsidRPr="001B1EA1" w:rsidRDefault="00F85B86" w:rsidP="00F85B86">
      <w:pPr>
        <w:pStyle w:val="Pagrindinistekstas"/>
        <w:spacing w:after="0"/>
        <w:rPr>
          <w:szCs w:val="22"/>
        </w:rPr>
      </w:pPr>
    </w:p>
    <w:p w14:paraId="6B632FFD" w14:textId="77777777" w:rsidR="00F85B86" w:rsidRPr="001B1EA1" w:rsidRDefault="00F85B86" w:rsidP="00F85B86">
      <w:pPr>
        <w:pStyle w:val="Pagrindinistekstas"/>
        <w:spacing w:after="0"/>
        <w:rPr>
          <w:szCs w:val="22"/>
        </w:rPr>
      </w:pPr>
    </w:p>
    <w:p w14:paraId="5734F4CC" w14:textId="77777777" w:rsidR="00F85B86" w:rsidRPr="001B1EA1" w:rsidRDefault="00F85B86" w:rsidP="00F85B86">
      <w:pPr>
        <w:pStyle w:val="Pagrindinistekstas"/>
        <w:spacing w:after="0"/>
        <w:rPr>
          <w:szCs w:val="22"/>
        </w:rPr>
      </w:pPr>
    </w:p>
    <w:p w14:paraId="25A018A4" w14:textId="77777777" w:rsidR="00F85B86" w:rsidRPr="001B1EA1" w:rsidRDefault="00F85B86" w:rsidP="00F85B86">
      <w:pPr>
        <w:pStyle w:val="Pagrindinistekstas"/>
        <w:spacing w:after="0"/>
        <w:rPr>
          <w:szCs w:val="22"/>
        </w:rPr>
      </w:pPr>
    </w:p>
    <w:p w14:paraId="09DE1FF3" w14:textId="77777777" w:rsidR="00F85B86" w:rsidRPr="001B1EA1" w:rsidRDefault="00F85B86" w:rsidP="00F85B86">
      <w:pPr>
        <w:pStyle w:val="Pagrindinistekstas"/>
        <w:spacing w:after="0"/>
        <w:rPr>
          <w:szCs w:val="22"/>
        </w:rPr>
      </w:pPr>
    </w:p>
    <w:p w14:paraId="297C74FC" w14:textId="77777777" w:rsidR="00F85B86" w:rsidRPr="001B1EA1" w:rsidRDefault="00F85B86" w:rsidP="00F85B86">
      <w:pPr>
        <w:pStyle w:val="TTEMEASMCA"/>
        <w:rPr>
          <w:rFonts w:ascii="Times New Roman" w:hAnsi="Times New Roman"/>
        </w:rPr>
      </w:pPr>
      <w:r w:rsidRPr="001B1EA1">
        <w:rPr>
          <w:rFonts w:ascii="Times New Roman" w:hAnsi="Times New Roman"/>
        </w:rPr>
        <w:t>B. PAKUOT</w:t>
      </w:r>
      <w:r w:rsidRPr="001B1EA1">
        <w:rPr>
          <w:rFonts w:ascii="Times New Roman" w:hAnsi="Times New Roman" w:hint="eastAsia"/>
        </w:rPr>
        <w:t>Ė</w:t>
      </w:r>
      <w:r w:rsidRPr="001B1EA1">
        <w:rPr>
          <w:rFonts w:ascii="Times New Roman" w:hAnsi="Times New Roman"/>
        </w:rPr>
        <w:t>S LAPELIS</w:t>
      </w:r>
    </w:p>
    <w:p w14:paraId="26A0BADE" w14:textId="77777777" w:rsidR="00F85B86" w:rsidRPr="001B1EA1" w:rsidRDefault="00F85B86" w:rsidP="00F85B86">
      <w:pPr>
        <w:pStyle w:val="Pavadinimas"/>
        <w:rPr>
          <w:szCs w:val="22"/>
        </w:rPr>
      </w:pPr>
    </w:p>
    <w:p w14:paraId="7F2DAFE2" w14:textId="77777777" w:rsidR="00F85B86" w:rsidRPr="001B1EA1" w:rsidRDefault="00F85B86" w:rsidP="00F85B86">
      <w:pPr>
        <w:pStyle w:val="TTEMEASMCA"/>
        <w:rPr>
          <w:rFonts w:ascii="Times New Roman" w:hAnsi="Times New Roman"/>
        </w:rPr>
      </w:pPr>
      <w:r w:rsidRPr="001B1EA1">
        <w:rPr>
          <w:rFonts w:ascii="Times New Roman" w:hAnsi="Times New Roman"/>
        </w:rPr>
        <w:br w:type="page"/>
      </w:r>
      <w:bookmarkStart w:id="14" w:name="_Toc129243138"/>
      <w:bookmarkStart w:id="15" w:name="_Toc129243263"/>
    </w:p>
    <w:bookmarkEnd w:id="14"/>
    <w:bookmarkEnd w:id="15"/>
    <w:p w14:paraId="16C17E1F" w14:textId="77777777" w:rsidR="00F85B86" w:rsidRPr="001B1EA1" w:rsidRDefault="00F85B86" w:rsidP="00F85B86">
      <w:pPr>
        <w:pStyle w:val="Pagrindinistekstas"/>
        <w:spacing w:after="0"/>
        <w:rPr>
          <w:szCs w:val="22"/>
        </w:rPr>
      </w:pPr>
    </w:p>
    <w:p w14:paraId="1810190C" w14:textId="77777777" w:rsidR="00F85B86" w:rsidRPr="001B1EA1" w:rsidRDefault="00F85B86" w:rsidP="00F85B86">
      <w:pPr>
        <w:pStyle w:val="TTEMEASMCA"/>
        <w:rPr>
          <w:rFonts w:ascii="Times New Roman" w:hAnsi="Times New Roman"/>
        </w:rPr>
      </w:pPr>
      <w:r w:rsidRPr="001B1EA1">
        <w:rPr>
          <w:rFonts w:ascii="Times New Roman" w:hAnsi="Times New Roman"/>
        </w:rPr>
        <w:t>Pakuot</w:t>
      </w:r>
      <w:r w:rsidRPr="001B1EA1">
        <w:rPr>
          <w:rFonts w:ascii="Times New Roman" w:hAnsi="Times New Roman" w:hint="eastAsia"/>
        </w:rPr>
        <w:t>ė</w:t>
      </w:r>
      <w:r w:rsidRPr="001B1EA1">
        <w:rPr>
          <w:rFonts w:ascii="Times New Roman" w:hAnsi="Times New Roman"/>
        </w:rPr>
        <w:t>s lapelis: informacija vartotojui</w:t>
      </w:r>
    </w:p>
    <w:p w14:paraId="3C9D9429" w14:textId="77777777" w:rsidR="00F85B86" w:rsidRPr="001B1EA1" w:rsidRDefault="00F85B86" w:rsidP="00F85B86">
      <w:pPr>
        <w:pStyle w:val="BTEMEASMCA"/>
      </w:pPr>
    </w:p>
    <w:p w14:paraId="0449C895" w14:textId="77777777" w:rsidR="00F85B86" w:rsidRPr="001B1EA1" w:rsidRDefault="00F85B86" w:rsidP="00F85B86">
      <w:pPr>
        <w:pStyle w:val="PI-2EMEASMCA"/>
        <w:jc w:val="center"/>
      </w:pPr>
      <w:proofErr w:type="spellStart"/>
      <w:r w:rsidRPr="001B1EA1">
        <w:t>Dicloberl</w:t>
      </w:r>
      <w:proofErr w:type="spellEnd"/>
      <w:r w:rsidRPr="001B1EA1">
        <w:t xml:space="preserve"> 75 mg/3 ml injekcinis tirpalas</w:t>
      </w:r>
    </w:p>
    <w:p w14:paraId="1DA0ADE2" w14:textId="77777777" w:rsidR="00F85B86" w:rsidRPr="001B1EA1" w:rsidRDefault="00F85B86" w:rsidP="00F85B86">
      <w:pPr>
        <w:jc w:val="center"/>
        <w:rPr>
          <w:szCs w:val="22"/>
        </w:rPr>
      </w:pPr>
      <w:proofErr w:type="spellStart"/>
      <w:r w:rsidRPr="001B1EA1">
        <w:rPr>
          <w:szCs w:val="22"/>
        </w:rPr>
        <w:t>diklofenako</w:t>
      </w:r>
      <w:proofErr w:type="spellEnd"/>
      <w:r w:rsidRPr="001B1EA1">
        <w:rPr>
          <w:szCs w:val="22"/>
        </w:rPr>
        <w:t xml:space="preserve"> natrio druska</w:t>
      </w:r>
    </w:p>
    <w:p w14:paraId="383B81F5" w14:textId="77777777" w:rsidR="00F85B86" w:rsidRPr="001B1EA1" w:rsidRDefault="00F85B86" w:rsidP="00F85B86">
      <w:pPr>
        <w:jc w:val="center"/>
        <w:rPr>
          <w:szCs w:val="22"/>
        </w:rPr>
      </w:pPr>
      <w:r w:rsidRPr="001B1EA1">
        <w:rPr>
          <w:noProof/>
        </w:rPr>
        <mc:AlternateContent>
          <mc:Choice Requires="wps">
            <w:drawing>
              <wp:anchor distT="0" distB="0" distL="114300" distR="114300" simplePos="0" relativeHeight="251658240" behindDoc="1" locked="0" layoutInCell="1" allowOverlap="1" wp14:anchorId="3C0CE727" wp14:editId="560C91D7">
                <wp:simplePos x="0" y="0"/>
                <wp:positionH relativeFrom="column">
                  <wp:posOffset>-115570</wp:posOffset>
                </wp:positionH>
                <wp:positionV relativeFrom="paragraph">
                  <wp:posOffset>107315</wp:posOffset>
                </wp:positionV>
                <wp:extent cx="5829300" cy="1440180"/>
                <wp:effectExtent l="0" t="0" r="0" b="0"/>
                <wp:wrapNone/>
                <wp:docPr id="120" name="Stačiakamp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440180"/>
                        </a:xfrm>
                        <a:prstGeom prst="rect">
                          <a:avLst/>
                        </a:prstGeom>
                        <a:solidFill>
                          <a:srgbClr val="FFFFFF"/>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23B474" id="Stačiakampis 1" o:spid="_x0000_s1026" style="position:absolute;margin-left:-9.1pt;margin-top:8.45pt;width:459pt;height:113.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" stroked="f"/>
            </w:pict>
          </mc:Fallback>
        </mc:AlternateContent>
      </w:r>
    </w:p>
    <w:p w14:paraId="5DF55916" w14:textId="77777777" w:rsidR="00F85B86" w:rsidRPr="001B1EA1" w:rsidRDefault="00F85B86" w:rsidP="00F85B86">
      <w:pPr>
        <w:rPr>
          <w:b/>
          <w:szCs w:val="22"/>
        </w:rPr>
      </w:pPr>
      <w:r w:rsidRPr="001B1EA1">
        <w:rPr>
          <w:b/>
          <w:szCs w:val="22"/>
        </w:rPr>
        <w:t>Atidžiai perskaitykite visą šį lapelį, prieš pradėdami vartoti šį vaistą, nes jame pateikiama Jums svarbi informacija.</w:t>
      </w:r>
    </w:p>
    <w:p w14:paraId="28678CF7" w14:textId="77777777" w:rsidR="00F85B86" w:rsidRPr="001B1EA1" w:rsidRDefault="00F85B86" w:rsidP="00F85B86">
      <w:pPr>
        <w:tabs>
          <w:tab w:val="left" w:pos="540"/>
        </w:tabs>
        <w:rPr>
          <w:szCs w:val="22"/>
          <w:lang w:val="it-IT"/>
        </w:rPr>
      </w:pPr>
      <w:r w:rsidRPr="001B1EA1">
        <w:rPr>
          <w:szCs w:val="22"/>
          <w:lang w:val="it-IT"/>
        </w:rPr>
        <w:t>-</w:t>
      </w:r>
      <w:r w:rsidRPr="001B1EA1">
        <w:rPr>
          <w:szCs w:val="22"/>
          <w:lang w:val="it-IT"/>
        </w:rPr>
        <w:tab/>
        <w:t xml:space="preserve">Neišmeskite šio lapelio, nes vėl gali prireikti jį perskaityti. </w:t>
      </w:r>
    </w:p>
    <w:p w14:paraId="2797AFC1" w14:textId="77777777" w:rsidR="00F85B86" w:rsidRPr="001B1EA1" w:rsidRDefault="00F85B86" w:rsidP="00F85B86">
      <w:pPr>
        <w:tabs>
          <w:tab w:val="left" w:pos="540"/>
        </w:tabs>
        <w:rPr>
          <w:szCs w:val="22"/>
          <w:lang w:val="it-IT"/>
        </w:rPr>
      </w:pPr>
      <w:r w:rsidRPr="001B1EA1">
        <w:rPr>
          <w:szCs w:val="22"/>
          <w:lang w:val="it-IT"/>
        </w:rPr>
        <w:t>-</w:t>
      </w:r>
      <w:r w:rsidRPr="001B1EA1">
        <w:rPr>
          <w:szCs w:val="22"/>
          <w:lang w:val="it-IT"/>
        </w:rPr>
        <w:tab/>
        <w:t xml:space="preserve">Jeigu kiltų daugiau klausimų, kreipkitės į gydytoją arba vaistininką. </w:t>
      </w:r>
    </w:p>
    <w:p w14:paraId="013E58A8" w14:textId="77777777" w:rsidR="00F85B86" w:rsidRPr="001B1EA1" w:rsidRDefault="00F85B86" w:rsidP="00F85B86">
      <w:pPr>
        <w:tabs>
          <w:tab w:val="left" w:pos="540"/>
        </w:tabs>
        <w:ind w:left="540" w:hanging="540"/>
        <w:rPr>
          <w:szCs w:val="22"/>
          <w:lang w:val="it-IT"/>
        </w:rPr>
      </w:pPr>
      <w:r w:rsidRPr="001B1EA1">
        <w:rPr>
          <w:szCs w:val="22"/>
          <w:lang w:val="it-IT"/>
        </w:rPr>
        <w:t>-</w:t>
      </w:r>
      <w:r w:rsidRPr="001B1EA1">
        <w:rPr>
          <w:szCs w:val="22"/>
          <w:lang w:val="it-IT"/>
        </w:rPr>
        <w:tab/>
        <w:t>Šis vaistas skirtas tik Jums, todėl kitiems žmonėms jo duoti negalima. Vaistas gali jiems pakenkti (net tiems, kurių ligos požymiai yra tokie patys kaip Jūsų).</w:t>
      </w:r>
    </w:p>
    <w:p w14:paraId="4FDBDAD4" w14:textId="77777777" w:rsidR="00F85B86" w:rsidRPr="001B1EA1" w:rsidRDefault="00F85B86" w:rsidP="00F85B86">
      <w:pPr>
        <w:pStyle w:val="BT-EMEASMCA"/>
        <w:tabs>
          <w:tab w:val="clear" w:pos="720"/>
          <w:tab w:val="num" w:pos="567"/>
        </w:tabs>
        <w:ind w:left="567" w:hanging="567"/>
        <w:rPr>
          <w:szCs w:val="22"/>
        </w:rPr>
      </w:pPr>
      <w:r w:rsidRPr="001B1EA1">
        <w:rPr>
          <w:szCs w:val="22"/>
        </w:rPr>
        <w:t xml:space="preserve">Jeigu pasireiškė šalutinis poveikis (net jeigu jis šiame lapelyje nenurodytas), kreipkitės į gydytoją, arba vaistininką. </w:t>
      </w:r>
      <w:r w:rsidRPr="001B1EA1">
        <w:rPr>
          <w:noProof/>
          <w:szCs w:val="22"/>
        </w:rPr>
        <w:t>Žr. 4 skyrių.</w:t>
      </w:r>
    </w:p>
    <w:p w14:paraId="4066E0E4" w14:textId="77777777" w:rsidR="00F85B86" w:rsidRPr="001B1EA1" w:rsidRDefault="00F85B86" w:rsidP="00F85B86">
      <w:pPr>
        <w:rPr>
          <w:b/>
          <w:szCs w:val="22"/>
          <w:u w:val="single"/>
        </w:rPr>
      </w:pPr>
    </w:p>
    <w:p w14:paraId="45CE6305" w14:textId="77777777" w:rsidR="00F85B86" w:rsidRPr="001B1EA1" w:rsidRDefault="00F85B86" w:rsidP="00F85B86">
      <w:pPr>
        <w:pStyle w:val="PI-2EMEASMCA"/>
        <w:rPr>
          <w:rStyle w:val="Grietas"/>
          <w:b/>
        </w:rPr>
      </w:pPr>
      <w:r w:rsidRPr="001B1EA1">
        <w:rPr>
          <w:rStyle w:val="Grietas"/>
          <w:b/>
        </w:rPr>
        <w:t>Apie ką rašoma šiame lapelyje?</w:t>
      </w:r>
    </w:p>
    <w:p w14:paraId="19B988A4" w14:textId="77777777" w:rsidR="00F85B86" w:rsidRPr="001B1EA1" w:rsidRDefault="00F85B86" w:rsidP="00F85B86">
      <w:pPr>
        <w:pStyle w:val="PI-2EMEASMCA"/>
      </w:pPr>
    </w:p>
    <w:p w14:paraId="7DBBBC8A" w14:textId="77777777" w:rsidR="00F85B86" w:rsidRPr="001B1EA1" w:rsidRDefault="00F85B86" w:rsidP="00F85B86">
      <w:pPr>
        <w:pStyle w:val="BTEMEASMCA"/>
      </w:pPr>
      <w:r w:rsidRPr="001B1EA1">
        <w:t>1.</w:t>
      </w:r>
      <w:r w:rsidRPr="001B1EA1">
        <w:tab/>
        <w:t>Kas yra Dicloberl ir kam jis vartojamas</w:t>
      </w:r>
    </w:p>
    <w:p w14:paraId="263CE67B" w14:textId="77777777" w:rsidR="00F85B86" w:rsidRPr="001B1EA1" w:rsidRDefault="00F85B86" w:rsidP="00F85B86">
      <w:pPr>
        <w:pStyle w:val="BTEMEASMCA"/>
      </w:pPr>
      <w:r w:rsidRPr="001B1EA1">
        <w:t>2.</w:t>
      </w:r>
      <w:r w:rsidRPr="001B1EA1">
        <w:tab/>
        <w:t xml:space="preserve">Kas žinotina prieš vartojant Dicloberl </w:t>
      </w:r>
    </w:p>
    <w:p w14:paraId="0962C957" w14:textId="77777777" w:rsidR="00F85B86" w:rsidRPr="001B1EA1" w:rsidRDefault="00F85B86" w:rsidP="00F85B86">
      <w:pPr>
        <w:pStyle w:val="BTEMEASMCA"/>
      </w:pPr>
      <w:r w:rsidRPr="001B1EA1">
        <w:t>3.</w:t>
      </w:r>
      <w:r w:rsidRPr="001B1EA1">
        <w:tab/>
        <w:t xml:space="preserve">Kaip vartoti Dicloberl </w:t>
      </w:r>
    </w:p>
    <w:p w14:paraId="2DD2BB1D" w14:textId="77777777" w:rsidR="00F85B86" w:rsidRPr="001B1EA1" w:rsidRDefault="00F85B86" w:rsidP="00F85B86">
      <w:pPr>
        <w:pStyle w:val="BTEMEASMCA"/>
      </w:pPr>
      <w:r w:rsidRPr="001B1EA1">
        <w:t>4.</w:t>
      </w:r>
      <w:r w:rsidRPr="001B1EA1">
        <w:tab/>
        <w:t>Galimas šalutinis poveikis</w:t>
      </w:r>
    </w:p>
    <w:p w14:paraId="08611D55" w14:textId="77777777" w:rsidR="00F85B86" w:rsidRPr="001B1EA1" w:rsidRDefault="00F85B86" w:rsidP="00F85B86">
      <w:pPr>
        <w:pStyle w:val="BTEMEASMCA"/>
      </w:pPr>
      <w:r w:rsidRPr="001B1EA1">
        <w:t>5.</w:t>
      </w:r>
      <w:r w:rsidRPr="001B1EA1">
        <w:tab/>
        <w:t xml:space="preserve">Kaip laikyti Dicloberl </w:t>
      </w:r>
    </w:p>
    <w:p w14:paraId="10AEF889" w14:textId="77777777" w:rsidR="00F85B86" w:rsidRPr="001B1EA1" w:rsidRDefault="00F85B86" w:rsidP="00F85B86">
      <w:pPr>
        <w:pStyle w:val="BTEMEASMCA"/>
      </w:pPr>
      <w:r w:rsidRPr="001B1EA1">
        <w:t>6.</w:t>
      </w:r>
      <w:r w:rsidRPr="001B1EA1">
        <w:tab/>
        <w:t>Pakuotės turinys ir kita informacija</w:t>
      </w:r>
    </w:p>
    <w:p w14:paraId="23814B28" w14:textId="77777777" w:rsidR="00F85B86" w:rsidRPr="001B1EA1" w:rsidRDefault="00F85B86" w:rsidP="00F85B86">
      <w:pPr>
        <w:pStyle w:val="Pagrindinistekstas"/>
        <w:spacing w:after="0"/>
        <w:rPr>
          <w:szCs w:val="22"/>
        </w:rPr>
      </w:pPr>
    </w:p>
    <w:p w14:paraId="322CF787" w14:textId="77777777" w:rsidR="00F85B86" w:rsidRPr="001B1EA1" w:rsidRDefault="00F85B86" w:rsidP="00F85B86">
      <w:pPr>
        <w:pStyle w:val="Pagrindinistekstas"/>
        <w:spacing w:after="0"/>
        <w:rPr>
          <w:szCs w:val="22"/>
        </w:rPr>
      </w:pPr>
    </w:p>
    <w:p w14:paraId="0220C027" w14:textId="77777777" w:rsidR="00F85B86" w:rsidRPr="001B1EA1" w:rsidRDefault="00F85B86" w:rsidP="00F85B86">
      <w:pPr>
        <w:pStyle w:val="PI-1EMEASMCA"/>
        <w:rPr>
          <w:rFonts w:ascii="Times New Roman" w:hAnsi="Times New Roman"/>
        </w:rPr>
      </w:pPr>
      <w:r w:rsidRPr="001B1EA1">
        <w:rPr>
          <w:rFonts w:ascii="Times New Roman" w:hAnsi="Times New Roman"/>
        </w:rPr>
        <w:t xml:space="preserve">1. </w:t>
      </w:r>
      <w:r w:rsidRPr="001B1EA1">
        <w:rPr>
          <w:rFonts w:ascii="Times New Roman" w:hAnsi="Times New Roman"/>
        </w:rPr>
        <w:tab/>
        <w:t xml:space="preserve">Kas yra </w:t>
      </w:r>
      <w:proofErr w:type="spellStart"/>
      <w:r w:rsidRPr="001B1EA1">
        <w:rPr>
          <w:rFonts w:ascii="Times New Roman" w:hAnsi="Times New Roman"/>
        </w:rPr>
        <w:t>Dicloberl</w:t>
      </w:r>
      <w:proofErr w:type="spellEnd"/>
      <w:r w:rsidRPr="001B1EA1">
        <w:rPr>
          <w:rFonts w:ascii="Times New Roman" w:hAnsi="Times New Roman"/>
        </w:rPr>
        <w:t xml:space="preserve"> ir kam jis vartojamas</w:t>
      </w:r>
    </w:p>
    <w:p w14:paraId="3D783DEF" w14:textId="77777777" w:rsidR="00F85B86" w:rsidRPr="001B1EA1" w:rsidRDefault="00F85B86" w:rsidP="00F85B86">
      <w:pPr>
        <w:ind w:right="-58"/>
        <w:rPr>
          <w:szCs w:val="22"/>
        </w:rPr>
      </w:pPr>
    </w:p>
    <w:p w14:paraId="48ECC248" w14:textId="77777777" w:rsidR="00F85B86" w:rsidRPr="001B1EA1" w:rsidRDefault="00F85B86" w:rsidP="00F85B86">
      <w:pPr>
        <w:pStyle w:val="BTEMEASMCA"/>
      </w:pPr>
      <w:r w:rsidRPr="001B1EA1">
        <w:t>Dicloberl sudėtyje yra veikliosios medžiagos diklofenako natrio druskos. Jis yra skausmą malšinantis ir uždegimą slopinantis vaistas ir priklauso nesteroidinių vaistų nuo uždegimo (NVNU) grupei.</w:t>
      </w:r>
    </w:p>
    <w:p w14:paraId="3DE62770" w14:textId="77777777" w:rsidR="00F85B86" w:rsidRPr="001B1EA1" w:rsidRDefault="00F85B86" w:rsidP="00F85B86">
      <w:pPr>
        <w:pStyle w:val="PI-1EMEASMCA"/>
        <w:rPr>
          <w:rFonts w:ascii="Times New Roman" w:hAnsi="Times New Roman"/>
        </w:rPr>
      </w:pPr>
    </w:p>
    <w:p w14:paraId="4183C104" w14:textId="77777777" w:rsidR="00F85B86" w:rsidRPr="001B1EA1" w:rsidRDefault="00F85B86" w:rsidP="00F85B86">
      <w:pPr>
        <w:rPr>
          <w:szCs w:val="22"/>
        </w:rPr>
      </w:pPr>
      <w:proofErr w:type="spellStart"/>
      <w:r w:rsidRPr="001B1EA1">
        <w:t>Dicloberl</w:t>
      </w:r>
      <w:proofErr w:type="spellEnd"/>
      <w:r w:rsidRPr="001B1EA1">
        <w:t xml:space="preserve"> vartojamas</w:t>
      </w:r>
      <w:r w:rsidRPr="001B1EA1" w:rsidDel="00817FA8">
        <w:rPr>
          <w:szCs w:val="22"/>
        </w:rPr>
        <w:t xml:space="preserve"> </w:t>
      </w:r>
      <w:r w:rsidRPr="001B1EA1">
        <w:rPr>
          <w:szCs w:val="22"/>
        </w:rPr>
        <w:t>simptominiam ūminio skausmo malšinimui:</w:t>
      </w:r>
    </w:p>
    <w:p w14:paraId="76907B4F"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sergant ūminiu sąnarių uždegimu (ūminiu artritu), įskaitant podagros priepuolius;</w:t>
      </w:r>
    </w:p>
    <w:p w14:paraId="1FD78322"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 xml:space="preserve">sergant lėtiniu sąnarių uždegimu (lėtiniu artritu), ypač reumatoidiniu artritu (lėtiniu poliartritu); </w:t>
      </w:r>
    </w:p>
    <w:p w14:paraId="29CE6587"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sergant Bechterevo liga (</w:t>
      </w:r>
      <w:proofErr w:type="spellStart"/>
      <w:r w:rsidRPr="001B1EA1">
        <w:rPr>
          <w:szCs w:val="22"/>
        </w:rPr>
        <w:t>ankiloziniu</w:t>
      </w:r>
      <w:proofErr w:type="spellEnd"/>
      <w:r w:rsidRPr="001B1EA1">
        <w:rPr>
          <w:szCs w:val="22"/>
        </w:rPr>
        <w:t xml:space="preserve"> </w:t>
      </w:r>
      <w:proofErr w:type="spellStart"/>
      <w:r w:rsidRPr="001B1EA1">
        <w:rPr>
          <w:szCs w:val="22"/>
        </w:rPr>
        <w:t>spondilitu</w:t>
      </w:r>
      <w:proofErr w:type="spellEnd"/>
      <w:r w:rsidRPr="001B1EA1">
        <w:rPr>
          <w:szCs w:val="22"/>
        </w:rPr>
        <w:t>);</w:t>
      </w:r>
    </w:p>
    <w:p w14:paraId="6E19AC07"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 xml:space="preserve">esant dirginimui artrozių ir </w:t>
      </w:r>
      <w:proofErr w:type="spellStart"/>
      <w:r w:rsidRPr="001B1EA1">
        <w:rPr>
          <w:szCs w:val="22"/>
        </w:rPr>
        <w:t>spondiloartritų</w:t>
      </w:r>
      <w:proofErr w:type="spellEnd"/>
      <w:r w:rsidRPr="001B1EA1">
        <w:rPr>
          <w:szCs w:val="22"/>
        </w:rPr>
        <w:t xml:space="preserve"> metu;</w:t>
      </w:r>
    </w:p>
    <w:p w14:paraId="69E98D63"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 xml:space="preserve">sergant minkštųjų audinių uždegiminėmis ligomis (tokiomis kaip </w:t>
      </w:r>
      <w:proofErr w:type="spellStart"/>
      <w:r w:rsidRPr="001B1EA1">
        <w:rPr>
          <w:szCs w:val="22"/>
        </w:rPr>
        <w:t>miozitas</w:t>
      </w:r>
      <w:proofErr w:type="spellEnd"/>
      <w:r w:rsidRPr="001B1EA1">
        <w:rPr>
          <w:szCs w:val="22"/>
        </w:rPr>
        <w:t xml:space="preserve"> ir </w:t>
      </w:r>
      <w:proofErr w:type="spellStart"/>
      <w:r w:rsidRPr="001B1EA1">
        <w:rPr>
          <w:szCs w:val="22"/>
        </w:rPr>
        <w:t>mialgija</w:t>
      </w:r>
      <w:proofErr w:type="spellEnd"/>
      <w:r w:rsidRPr="001B1EA1">
        <w:rPr>
          <w:szCs w:val="22"/>
        </w:rPr>
        <w:t>);</w:t>
      </w:r>
    </w:p>
    <w:p w14:paraId="3FE2111E" w14:textId="77777777" w:rsidR="00F85B86" w:rsidRPr="001B1EA1" w:rsidRDefault="00F85B86" w:rsidP="00F85B86">
      <w:pPr>
        <w:pStyle w:val="BT-EMEASMCA"/>
        <w:numPr>
          <w:ilvl w:val="0"/>
          <w:numId w:val="0"/>
        </w:numPr>
        <w:ind w:left="567" w:hanging="567"/>
        <w:rPr>
          <w:szCs w:val="22"/>
        </w:rPr>
      </w:pPr>
      <w:r w:rsidRPr="001B1EA1">
        <w:rPr>
          <w:szCs w:val="22"/>
        </w:rPr>
        <w:t>-</w:t>
      </w:r>
      <w:r w:rsidRPr="001B1EA1">
        <w:rPr>
          <w:szCs w:val="22"/>
        </w:rPr>
        <w:tab/>
        <w:t>esant skausmingam patinimui arba uždegimui po sužalojimų.</w:t>
      </w:r>
    </w:p>
    <w:p w14:paraId="5EB772EE" w14:textId="77777777" w:rsidR="00F85B86" w:rsidRPr="001B1EA1" w:rsidRDefault="00F85B86" w:rsidP="00F85B86">
      <w:pPr>
        <w:pStyle w:val="Pagrindinistekstas"/>
        <w:spacing w:after="0"/>
        <w:rPr>
          <w:szCs w:val="22"/>
        </w:rPr>
      </w:pPr>
    </w:p>
    <w:p w14:paraId="3EC0F5CB" w14:textId="77777777" w:rsidR="00F85B86" w:rsidRPr="001B1EA1" w:rsidRDefault="00F85B86" w:rsidP="00F85B86">
      <w:pPr>
        <w:pStyle w:val="Pagrindinistekstas"/>
        <w:spacing w:after="0"/>
        <w:rPr>
          <w:szCs w:val="22"/>
        </w:rPr>
      </w:pPr>
      <w:proofErr w:type="spellStart"/>
      <w:r w:rsidRPr="001B1EA1">
        <w:rPr>
          <w:szCs w:val="22"/>
        </w:rPr>
        <w:t>Dicloberl</w:t>
      </w:r>
      <w:proofErr w:type="spellEnd"/>
      <w:r w:rsidRPr="001B1EA1">
        <w:rPr>
          <w:szCs w:val="22"/>
        </w:rPr>
        <w:t xml:space="preserve"> skirtas vartoti suaugusiesiems.</w:t>
      </w:r>
    </w:p>
    <w:p w14:paraId="0BA244B7" w14:textId="77777777" w:rsidR="00F85B86" w:rsidRPr="001B1EA1" w:rsidRDefault="00F85B86" w:rsidP="00F85B86">
      <w:pPr>
        <w:pStyle w:val="Pagrindinistekstas"/>
        <w:spacing w:after="0"/>
        <w:rPr>
          <w:szCs w:val="22"/>
        </w:rPr>
      </w:pPr>
    </w:p>
    <w:p w14:paraId="6B32DD65" w14:textId="77777777" w:rsidR="00F85B86" w:rsidRPr="001B1EA1" w:rsidRDefault="00F85B86" w:rsidP="00F85B86">
      <w:pPr>
        <w:pStyle w:val="Pagrindinistekstas"/>
        <w:spacing w:after="0"/>
        <w:rPr>
          <w:szCs w:val="22"/>
        </w:rPr>
      </w:pPr>
      <w:r w:rsidRPr="001B1EA1">
        <w:rPr>
          <w:szCs w:val="22"/>
        </w:rPr>
        <w:t xml:space="preserve">Pastaba: injekcinis tirpalas vartojamas tik tuomet, kai reikalingas ypač greitas vaisto poveikis, arba jei negalima vaisto vartoti per burną ar žvakučių pavidalu. </w:t>
      </w:r>
    </w:p>
    <w:p w14:paraId="19645F62" w14:textId="77777777" w:rsidR="00F85B86" w:rsidRPr="001B1EA1" w:rsidRDefault="00F85B86" w:rsidP="00F85B86">
      <w:pPr>
        <w:pStyle w:val="BTEMEASMCA"/>
      </w:pPr>
    </w:p>
    <w:p w14:paraId="3AABF776" w14:textId="77777777" w:rsidR="00F85B86" w:rsidRPr="001B1EA1" w:rsidRDefault="00F85B86" w:rsidP="00F85B86">
      <w:pPr>
        <w:pStyle w:val="BTEMEASMCA"/>
      </w:pPr>
      <w:r w:rsidRPr="001B1EA1">
        <w:t>Tokiais atvejais skiriama tik vienkartinė injekcija gydymo pražioje.</w:t>
      </w:r>
    </w:p>
    <w:p w14:paraId="724140EE" w14:textId="77777777" w:rsidR="00F85B86" w:rsidRPr="001B1EA1" w:rsidRDefault="00F85B86" w:rsidP="00F85B86">
      <w:pPr>
        <w:pStyle w:val="BTEMEASMCA"/>
      </w:pPr>
    </w:p>
    <w:p w14:paraId="4C64ED36" w14:textId="77777777" w:rsidR="00F85B86" w:rsidRPr="001B1EA1" w:rsidRDefault="00F85B86" w:rsidP="00F85B86">
      <w:pPr>
        <w:tabs>
          <w:tab w:val="left" w:pos="567"/>
        </w:tabs>
        <w:rPr>
          <w:szCs w:val="22"/>
        </w:rPr>
      </w:pPr>
      <w:r w:rsidRPr="001B1EA1">
        <w:rPr>
          <w:noProof/>
          <w:szCs w:val="22"/>
        </w:rPr>
        <w:t>Jeigu jūsų savijauta nepagerėjo arba net pablogėjo, kreipkitės į gydytoją.</w:t>
      </w:r>
    </w:p>
    <w:p w14:paraId="56ED091B" w14:textId="77777777" w:rsidR="00F85B86" w:rsidRPr="001B1EA1" w:rsidRDefault="00F85B86" w:rsidP="00F85B86">
      <w:pPr>
        <w:pStyle w:val="Pagrindinistekstas"/>
        <w:spacing w:after="0"/>
        <w:rPr>
          <w:szCs w:val="22"/>
        </w:rPr>
      </w:pPr>
    </w:p>
    <w:p w14:paraId="5E833E81" w14:textId="77777777" w:rsidR="00F85B86" w:rsidRPr="001B1EA1" w:rsidRDefault="00F85B86" w:rsidP="00F85B86">
      <w:pPr>
        <w:ind w:right="-58"/>
        <w:rPr>
          <w:szCs w:val="22"/>
        </w:rPr>
      </w:pPr>
    </w:p>
    <w:p w14:paraId="6C01B1B4" w14:textId="77777777" w:rsidR="00F85B86" w:rsidRPr="001B1EA1" w:rsidRDefault="00F85B86" w:rsidP="00F85B86">
      <w:pPr>
        <w:pStyle w:val="PI-1EMEASMCA"/>
        <w:rPr>
          <w:rFonts w:ascii="Times New Roman" w:hAnsi="Times New Roman"/>
        </w:rPr>
      </w:pPr>
      <w:r w:rsidRPr="001B1EA1">
        <w:rPr>
          <w:rFonts w:ascii="Times New Roman" w:hAnsi="Times New Roman"/>
        </w:rPr>
        <w:t xml:space="preserve">2. </w:t>
      </w:r>
      <w:r w:rsidRPr="001B1EA1">
        <w:rPr>
          <w:rFonts w:ascii="Times New Roman" w:hAnsi="Times New Roman"/>
        </w:rPr>
        <w:tab/>
        <w:t xml:space="preserve">Kas žinotina prieš vartojant </w:t>
      </w:r>
      <w:proofErr w:type="spellStart"/>
      <w:r w:rsidRPr="001B1EA1">
        <w:rPr>
          <w:rFonts w:ascii="Times New Roman" w:hAnsi="Times New Roman"/>
        </w:rPr>
        <w:t>Dicloberl</w:t>
      </w:r>
      <w:proofErr w:type="spellEnd"/>
      <w:r w:rsidRPr="001B1EA1">
        <w:rPr>
          <w:rFonts w:ascii="Times New Roman" w:hAnsi="Times New Roman"/>
        </w:rPr>
        <w:t xml:space="preserve"> </w:t>
      </w:r>
    </w:p>
    <w:p w14:paraId="180B343D" w14:textId="77777777" w:rsidR="00F85B86" w:rsidRPr="001B1EA1" w:rsidRDefault="00F85B86" w:rsidP="00F85B86">
      <w:pPr>
        <w:ind w:right="-57"/>
        <w:rPr>
          <w:szCs w:val="22"/>
        </w:rPr>
      </w:pPr>
    </w:p>
    <w:p w14:paraId="00DFC6BB" w14:textId="77777777" w:rsidR="00F85B86" w:rsidRPr="001B1EA1" w:rsidRDefault="00F85B86" w:rsidP="00F85B86">
      <w:pPr>
        <w:pStyle w:val="PI-2EMEASMCA"/>
      </w:pPr>
      <w:proofErr w:type="spellStart"/>
      <w:r w:rsidRPr="001B1EA1">
        <w:t>Dicloberl</w:t>
      </w:r>
      <w:proofErr w:type="spellEnd"/>
      <w:r w:rsidRPr="001B1EA1">
        <w:t xml:space="preserve"> vartoti negalima:</w:t>
      </w:r>
    </w:p>
    <w:p w14:paraId="23D79AC0" w14:textId="77777777" w:rsidR="00F85B86" w:rsidRPr="001B1EA1" w:rsidRDefault="00F85B86" w:rsidP="00F85B86">
      <w:pPr>
        <w:pStyle w:val="BT-EMEASMCA"/>
        <w:tabs>
          <w:tab w:val="clear" w:pos="720"/>
          <w:tab w:val="num" w:pos="567"/>
        </w:tabs>
        <w:ind w:left="567" w:hanging="567"/>
        <w:rPr>
          <w:szCs w:val="22"/>
        </w:rPr>
      </w:pPr>
      <w:r w:rsidRPr="001B1EA1">
        <w:rPr>
          <w:szCs w:val="22"/>
        </w:rPr>
        <w:t xml:space="preserve">jei yra alergija </w:t>
      </w:r>
      <w:proofErr w:type="spellStart"/>
      <w:r w:rsidRPr="001B1EA1">
        <w:rPr>
          <w:szCs w:val="22"/>
        </w:rPr>
        <w:t>diklofenakui</w:t>
      </w:r>
      <w:proofErr w:type="spellEnd"/>
      <w:r w:rsidRPr="001B1EA1">
        <w:rPr>
          <w:szCs w:val="22"/>
        </w:rPr>
        <w:t xml:space="preserve"> ar bet kuriai pagalbinei šio vaisto medžiagai (jos išvardytos 6 skyriuje);</w:t>
      </w:r>
    </w:p>
    <w:p w14:paraId="21586EAD" w14:textId="77777777" w:rsidR="00F85B86" w:rsidRPr="001B1EA1" w:rsidRDefault="00F85B86" w:rsidP="00F85B86">
      <w:pPr>
        <w:pStyle w:val="BT-EMEASMCA"/>
        <w:numPr>
          <w:ilvl w:val="0"/>
          <w:numId w:val="15"/>
        </w:numPr>
        <w:ind w:left="567" w:hanging="567"/>
        <w:rPr>
          <w:szCs w:val="22"/>
        </w:rPr>
      </w:pPr>
      <w:r w:rsidRPr="001B1EA1">
        <w:rPr>
          <w:szCs w:val="22"/>
        </w:rPr>
        <w:t xml:space="preserve">jei Jums praeityje buvo su kvėpavimų susijusių sutrikimų (bronchų spazmas), astmos priepuolių, krūtinės skausmas, nosies gleivinės paburkimas ar odos reakcijų po </w:t>
      </w:r>
      <w:proofErr w:type="spellStart"/>
      <w:r w:rsidRPr="001B1EA1">
        <w:rPr>
          <w:szCs w:val="22"/>
        </w:rPr>
        <w:t>acetilsalicilo</w:t>
      </w:r>
      <w:proofErr w:type="spellEnd"/>
      <w:r w:rsidRPr="001B1EA1">
        <w:rPr>
          <w:szCs w:val="22"/>
        </w:rPr>
        <w:t xml:space="preserve"> rūgšties arba kitų NVNU vartojimo; </w:t>
      </w:r>
    </w:p>
    <w:p w14:paraId="589AA74B" w14:textId="77777777" w:rsidR="00F85B86" w:rsidRPr="001B1EA1" w:rsidRDefault="00F85B86" w:rsidP="00F85B86">
      <w:pPr>
        <w:pStyle w:val="BT-EMEASMCA"/>
        <w:numPr>
          <w:ilvl w:val="0"/>
          <w:numId w:val="16"/>
        </w:numPr>
        <w:ind w:left="567" w:hanging="567"/>
        <w:rPr>
          <w:szCs w:val="22"/>
        </w:rPr>
      </w:pPr>
      <w:r w:rsidRPr="001B1EA1">
        <w:rPr>
          <w:szCs w:val="22"/>
        </w:rPr>
        <w:t xml:space="preserve">esant neaiškios kilmės </w:t>
      </w:r>
      <w:proofErr w:type="spellStart"/>
      <w:r w:rsidRPr="001B1EA1">
        <w:rPr>
          <w:szCs w:val="22"/>
        </w:rPr>
        <w:t>kraujodaros</w:t>
      </w:r>
      <w:proofErr w:type="spellEnd"/>
      <w:r w:rsidRPr="001B1EA1">
        <w:rPr>
          <w:szCs w:val="22"/>
        </w:rPr>
        <w:t xml:space="preserve"> sutrikimams;</w:t>
      </w:r>
    </w:p>
    <w:p w14:paraId="4010D288" w14:textId="77777777" w:rsidR="00F85B86" w:rsidRPr="001B1EA1" w:rsidRDefault="00F85B86" w:rsidP="00F85B86">
      <w:pPr>
        <w:pStyle w:val="BT-EMEASMCA"/>
        <w:numPr>
          <w:ilvl w:val="0"/>
          <w:numId w:val="0"/>
        </w:numPr>
        <w:tabs>
          <w:tab w:val="num" w:pos="567"/>
        </w:tabs>
        <w:ind w:left="567" w:hanging="567"/>
        <w:rPr>
          <w:szCs w:val="22"/>
        </w:rPr>
      </w:pPr>
      <w:r w:rsidRPr="001B1EA1">
        <w:rPr>
          <w:szCs w:val="22"/>
        </w:rPr>
        <w:lastRenderedPageBreak/>
        <w:t>-</w:t>
      </w:r>
      <w:r w:rsidRPr="001B1EA1">
        <w:rPr>
          <w:szCs w:val="22"/>
        </w:rPr>
        <w:tab/>
        <w:t>jeigu sergate skrandžio arba žarnų opalige, pasireiškia kraujavimas arba virškinimo trakto prakiurimas (tai gali pasireikšti krauju vėmimo masėse, kraujavimu tuštinimosi metu, šviežio kraujo buvimu išmatose arba juoda išmatų spalva);</w:t>
      </w:r>
    </w:p>
    <w:p w14:paraId="60698B50" w14:textId="77777777" w:rsidR="00F85B86" w:rsidRPr="001B1EA1" w:rsidRDefault="00F85B86" w:rsidP="00F85B86">
      <w:pPr>
        <w:pStyle w:val="BT-EMEASMCA"/>
        <w:numPr>
          <w:ilvl w:val="0"/>
          <w:numId w:val="16"/>
        </w:numPr>
        <w:ind w:left="567" w:hanging="567"/>
        <w:rPr>
          <w:szCs w:val="22"/>
        </w:rPr>
      </w:pPr>
      <w:r w:rsidRPr="001B1EA1">
        <w:rPr>
          <w:szCs w:val="22"/>
        </w:rPr>
        <w:t>jei Jums nustatyta aktyvi ar nurodoma buvusi pasikartojanti skrandžio arba dvylikapirštės žarnos opa (</w:t>
      </w:r>
      <w:proofErr w:type="spellStart"/>
      <w:r w:rsidRPr="001B1EA1">
        <w:rPr>
          <w:szCs w:val="22"/>
        </w:rPr>
        <w:t>peptinė</w:t>
      </w:r>
      <w:proofErr w:type="spellEnd"/>
      <w:r w:rsidRPr="001B1EA1">
        <w:rPr>
          <w:szCs w:val="22"/>
        </w:rPr>
        <w:t xml:space="preserve"> opa) arba kraujavimas (du ar daugiau kartų patvirtinti išopėjimo arba kraujavimo epizodai);</w:t>
      </w:r>
    </w:p>
    <w:p w14:paraId="4C126915" w14:textId="77777777" w:rsidR="00F85B86" w:rsidRPr="001B1EA1" w:rsidRDefault="00F85B86" w:rsidP="00F85B86">
      <w:pPr>
        <w:pStyle w:val="BT-EMEASMCA"/>
        <w:numPr>
          <w:ilvl w:val="0"/>
          <w:numId w:val="17"/>
        </w:numPr>
        <w:ind w:left="567" w:hanging="567"/>
        <w:rPr>
          <w:szCs w:val="22"/>
        </w:rPr>
      </w:pPr>
      <w:r w:rsidRPr="001B1EA1">
        <w:rPr>
          <w:szCs w:val="22"/>
        </w:rPr>
        <w:t xml:space="preserve">jei </w:t>
      </w:r>
      <w:proofErr w:type="spellStart"/>
      <w:r w:rsidRPr="001B1EA1">
        <w:rPr>
          <w:szCs w:val="22"/>
        </w:rPr>
        <w:t>anamnezėje</w:t>
      </w:r>
      <w:proofErr w:type="spellEnd"/>
      <w:r w:rsidRPr="001B1EA1">
        <w:rPr>
          <w:szCs w:val="22"/>
        </w:rPr>
        <w:t xml:space="preserve"> nurodomas kraujavimas iš virškinimo trakto arba perforacija (prakiurimas), susijusi su NVNU vartojimu;</w:t>
      </w:r>
    </w:p>
    <w:p w14:paraId="79562F7B" w14:textId="77777777" w:rsidR="00F85B86" w:rsidRPr="001B1EA1" w:rsidRDefault="00F85B86" w:rsidP="00F85B86">
      <w:pPr>
        <w:pStyle w:val="BT-EMEASMCA"/>
        <w:numPr>
          <w:ilvl w:val="0"/>
          <w:numId w:val="17"/>
        </w:numPr>
        <w:ind w:left="567" w:hanging="567"/>
        <w:rPr>
          <w:szCs w:val="22"/>
        </w:rPr>
      </w:pPr>
      <w:r w:rsidRPr="001B1EA1">
        <w:rPr>
          <w:szCs w:val="22"/>
        </w:rPr>
        <w:t>esant kraujo išsiliejimui galvos smegenyse ar kitokiam aktyviam vidiniam kraujavimui;</w:t>
      </w:r>
    </w:p>
    <w:p w14:paraId="7A686E40" w14:textId="77777777" w:rsidR="00F85B86" w:rsidRPr="001B1EA1" w:rsidRDefault="00F85B86" w:rsidP="00F85B86">
      <w:pPr>
        <w:pStyle w:val="BT-EMEASMCA"/>
        <w:numPr>
          <w:ilvl w:val="0"/>
          <w:numId w:val="0"/>
        </w:numPr>
        <w:tabs>
          <w:tab w:val="left" w:pos="567"/>
        </w:tabs>
        <w:rPr>
          <w:szCs w:val="22"/>
        </w:rPr>
      </w:pPr>
      <w:r w:rsidRPr="001B1EA1">
        <w:rPr>
          <w:szCs w:val="22"/>
        </w:rPr>
        <w:t>-</w:t>
      </w:r>
      <w:r w:rsidRPr="001B1EA1">
        <w:rPr>
          <w:szCs w:val="22"/>
        </w:rPr>
        <w:tab/>
        <w:t>jeigu nustatyti sunkūs inkstų ar kepenų funkcijos sutrikimai;</w:t>
      </w:r>
    </w:p>
    <w:p w14:paraId="135A9519" w14:textId="77777777" w:rsidR="00F85B86" w:rsidRPr="001B1EA1" w:rsidRDefault="00F85B86" w:rsidP="00F85B86">
      <w:pPr>
        <w:pStyle w:val="BT-EMEASMCA"/>
        <w:numPr>
          <w:ilvl w:val="0"/>
          <w:numId w:val="0"/>
        </w:numPr>
        <w:tabs>
          <w:tab w:val="left" w:pos="567"/>
        </w:tabs>
        <w:ind w:left="567" w:hanging="567"/>
        <w:rPr>
          <w:szCs w:val="22"/>
        </w:rPr>
      </w:pPr>
      <w:r w:rsidRPr="001B1EA1">
        <w:rPr>
          <w:szCs w:val="22"/>
        </w:rPr>
        <w:t>-</w:t>
      </w:r>
      <w:r w:rsidRPr="001B1EA1">
        <w:rPr>
          <w:szCs w:val="22"/>
        </w:rPr>
        <w:tab/>
        <w:t xml:space="preserve">jeigu Jums nustatyta širdies liga ir (arba) galvos smegenų kraujagyslių liga, pavyzdžiui, jeigu Jūs patyrėte širdies smūgį, insultą, </w:t>
      </w:r>
      <w:proofErr w:type="spellStart"/>
      <w:r w:rsidRPr="001B1EA1">
        <w:rPr>
          <w:szCs w:val="22"/>
        </w:rPr>
        <w:t>mikroinsultą</w:t>
      </w:r>
      <w:proofErr w:type="spellEnd"/>
      <w:r w:rsidRPr="001B1EA1">
        <w:rPr>
          <w:szCs w:val="22"/>
        </w:rPr>
        <w:t xml:space="preserve"> (praeinantį smegenų išemijos priepuolį) arba Jums buvo užsikimšusios širdies ar galvos smegenų kraujagyslės, arba Jums buvo atlikta operacija siekiant išvalyti arba šuntuoti užsikimšusias kraujagysles;</w:t>
      </w:r>
    </w:p>
    <w:p w14:paraId="15169FB3" w14:textId="77777777" w:rsidR="00F85B86" w:rsidRPr="001B1EA1" w:rsidRDefault="00F85B86" w:rsidP="00F85B86">
      <w:pPr>
        <w:pStyle w:val="BT-EMEASMCA"/>
        <w:numPr>
          <w:ilvl w:val="0"/>
          <w:numId w:val="0"/>
        </w:numPr>
        <w:tabs>
          <w:tab w:val="left" w:pos="567"/>
        </w:tabs>
        <w:rPr>
          <w:szCs w:val="22"/>
        </w:rPr>
      </w:pPr>
      <w:r w:rsidRPr="001B1EA1">
        <w:rPr>
          <w:szCs w:val="22"/>
        </w:rPr>
        <w:t>-</w:t>
      </w:r>
      <w:r w:rsidRPr="001B1EA1">
        <w:rPr>
          <w:szCs w:val="22"/>
        </w:rPr>
        <w:tab/>
        <w:t>jeigu Jums yra arba anksčiau buvo sutrikusi kraujotaka (periferinių arterijų liga);</w:t>
      </w:r>
    </w:p>
    <w:p w14:paraId="1FF951AC" w14:textId="77777777" w:rsidR="00F85B86" w:rsidRPr="001B1EA1" w:rsidRDefault="00F85B86" w:rsidP="00F85B86">
      <w:pPr>
        <w:pStyle w:val="BT-EMEASMCA"/>
        <w:numPr>
          <w:ilvl w:val="0"/>
          <w:numId w:val="0"/>
        </w:numPr>
        <w:tabs>
          <w:tab w:val="left" w:pos="567"/>
        </w:tabs>
        <w:rPr>
          <w:szCs w:val="22"/>
        </w:rPr>
      </w:pPr>
      <w:r w:rsidRPr="001B1EA1">
        <w:rPr>
          <w:szCs w:val="22"/>
        </w:rPr>
        <w:t>-</w:t>
      </w:r>
      <w:r w:rsidRPr="001B1EA1">
        <w:rPr>
          <w:szCs w:val="22"/>
        </w:rPr>
        <w:tab/>
        <w:t>paskutiniuosius tris nėštumo mėnesius;</w:t>
      </w:r>
    </w:p>
    <w:p w14:paraId="3ABEFD70" w14:textId="77777777" w:rsidR="00F85B86" w:rsidRPr="001B1EA1" w:rsidRDefault="00F85B86" w:rsidP="00F85B86">
      <w:pPr>
        <w:pStyle w:val="BT-EMEASMCA"/>
        <w:numPr>
          <w:ilvl w:val="0"/>
          <w:numId w:val="35"/>
        </w:numPr>
        <w:tabs>
          <w:tab w:val="left" w:pos="567"/>
        </w:tabs>
        <w:ind w:left="567" w:hanging="567"/>
        <w:rPr>
          <w:szCs w:val="22"/>
        </w:rPr>
      </w:pPr>
      <w:r w:rsidRPr="001B1EA1">
        <w:rPr>
          <w:szCs w:val="22"/>
        </w:rPr>
        <w:t>jaunesniems kaip 18 metų amžiaus vaikams ir paaugliams.</w:t>
      </w:r>
    </w:p>
    <w:p w14:paraId="4C0D963E" w14:textId="77777777" w:rsidR="00F85B86" w:rsidRPr="001B1EA1" w:rsidRDefault="00F85B86" w:rsidP="00F85B86">
      <w:pPr>
        <w:pStyle w:val="BT-EMEASMCA"/>
        <w:numPr>
          <w:ilvl w:val="0"/>
          <w:numId w:val="0"/>
        </w:numPr>
        <w:tabs>
          <w:tab w:val="left" w:pos="567"/>
        </w:tabs>
        <w:rPr>
          <w:szCs w:val="22"/>
        </w:rPr>
      </w:pPr>
    </w:p>
    <w:p w14:paraId="40499939" w14:textId="77777777" w:rsidR="00F85B86" w:rsidRPr="001B1EA1" w:rsidRDefault="00F85B86" w:rsidP="00F85B86">
      <w:pPr>
        <w:pStyle w:val="Antrat4"/>
        <w:rPr>
          <w:szCs w:val="22"/>
        </w:rPr>
      </w:pPr>
      <w:r w:rsidRPr="001B1EA1">
        <w:rPr>
          <w:b/>
          <w:szCs w:val="22"/>
          <w:u w:val="none"/>
        </w:rPr>
        <w:t>Įspėjimai ir atsargumo priemonės</w:t>
      </w:r>
      <w:r w:rsidRPr="001B1EA1">
        <w:rPr>
          <w:b/>
          <w:szCs w:val="22"/>
        </w:rPr>
        <w:t xml:space="preserve"> </w:t>
      </w:r>
    </w:p>
    <w:p w14:paraId="6287EB3C" w14:textId="77777777" w:rsidR="00F85B86" w:rsidRPr="001B1EA1" w:rsidRDefault="00F85B86" w:rsidP="00F85B86">
      <w:pPr>
        <w:pStyle w:val="BTEMEASMCA"/>
      </w:pPr>
      <w:r w:rsidRPr="001B1EA1">
        <w:t>Pasitarkite su gydytoju arba vaistininku, prieš pradėdami vartoti Dicloberl.</w:t>
      </w:r>
    </w:p>
    <w:p w14:paraId="13583A3C" w14:textId="77777777" w:rsidR="00F85B86" w:rsidRPr="001B1EA1" w:rsidRDefault="00F85B86" w:rsidP="00F85B86">
      <w:pPr>
        <w:tabs>
          <w:tab w:val="left" w:pos="0"/>
          <w:tab w:val="left" w:pos="5278"/>
        </w:tabs>
        <w:rPr>
          <w:bCs/>
          <w:noProof/>
          <w:szCs w:val="22"/>
          <w:lang w:eastAsia="en-US"/>
        </w:rPr>
      </w:pPr>
    </w:p>
    <w:p w14:paraId="3ABED6AE" w14:textId="77777777" w:rsidR="00F85B86" w:rsidRPr="001B1EA1" w:rsidRDefault="00F85B86" w:rsidP="00F85B86">
      <w:pPr>
        <w:tabs>
          <w:tab w:val="left" w:pos="0"/>
          <w:tab w:val="left" w:pos="5278"/>
        </w:tabs>
        <w:rPr>
          <w:bCs/>
          <w:i/>
          <w:noProof/>
          <w:szCs w:val="22"/>
          <w:lang w:eastAsia="en-US"/>
        </w:rPr>
      </w:pPr>
      <w:r w:rsidRPr="001B1EA1">
        <w:rPr>
          <w:bCs/>
          <w:i/>
          <w:noProof/>
          <w:szCs w:val="22"/>
          <w:lang w:eastAsia="en-US"/>
        </w:rPr>
        <w:t>Bendros nuorodos</w:t>
      </w:r>
    </w:p>
    <w:p w14:paraId="463EA49B" w14:textId="77777777" w:rsidR="00F85B86" w:rsidRPr="001B1EA1" w:rsidRDefault="00F85B86" w:rsidP="00F85B86">
      <w:pPr>
        <w:pStyle w:val="BTEMEASMCA"/>
      </w:pPr>
    </w:p>
    <w:p w14:paraId="6C3DAE84" w14:textId="77777777" w:rsidR="00F85B86" w:rsidRPr="001B1EA1" w:rsidRDefault="00F85B86" w:rsidP="00F85B86">
      <w:pPr>
        <w:pStyle w:val="BTEMEASMCA"/>
      </w:pPr>
      <w:r w:rsidRPr="001B1EA1">
        <w:t>Reikia vengti vartoti Dicloberl vartoti kartu su kitais NVNU, įskaitant vadinamuosius COX-2 inhibitorius (ciklooksigenazės-2 selektyviuosius inhibitorius), nes nėra jokių geresnio poveikio įrodymų ir gali būti žymiai daugiau arba sunkesnių šalutinio poveikio reiškinių .</w:t>
      </w:r>
    </w:p>
    <w:p w14:paraId="155CE07D" w14:textId="77777777" w:rsidR="00F85B86" w:rsidRPr="001B1EA1" w:rsidRDefault="00F85B86" w:rsidP="00F85B86">
      <w:pPr>
        <w:pStyle w:val="BTEMEASMCA"/>
      </w:pPr>
      <w:r w:rsidRPr="001B1EA1">
        <w:t>Šalutinis poveikis gali pasireikšti rečiau, jeigu vartosite mažiausią veiksmingą dozę kiek įmanoma trumpiausią laikotarpį (žr. 3 skyriuje).</w:t>
      </w:r>
    </w:p>
    <w:p w14:paraId="271CC97E" w14:textId="77777777" w:rsidR="00F85B86" w:rsidRPr="001B1EA1" w:rsidRDefault="00F85B86" w:rsidP="00F85B86">
      <w:pPr>
        <w:pStyle w:val="BTEMEASMCA"/>
      </w:pPr>
    </w:p>
    <w:p w14:paraId="166AB573" w14:textId="77777777" w:rsidR="00F85B86" w:rsidRPr="001B1EA1" w:rsidRDefault="00F85B86" w:rsidP="00F85B86">
      <w:pPr>
        <w:pStyle w:val="BTEMEASMCA"/>
        <w:rPr>
          <w:i/>
        </w:rPr>
      </w:pPr>
      <w:r w:rsidRPr="001B1EA1">
        <w:rPr>
          <w:i/>
        </w:rPr>
        <w:t>Kraujavimas iš skrandžio arba žarnyno, išopėjimas ir perforacija</w:t>
      </w:r>
    </w:p>
    <w:p w14:paraId="16BFCBFB" w14:textId="77777777" w:rsidR="00F85B86" w:rsidRPr="001B1EA1" w:rsidRDefault="00F85B86" w:rsidP="00F85B86">
      <w:pPr>
        <w:pStyle w:val="BTEMEASMCA"/>
      </w:pPr>
      <w:r w:rsidRPr="001B1EA1">
        <w:t xml:space="preserve">Kraujavimas iš virškinimo trakto, išopėjimas ir perforacija, galintys sukelti paciento mirtį, pasitaikė vartojant visus NVNU bet kuriuo gydymo laikotarpiu; jie reiškėsi su įspėjamaisiais požymiais ar be jų pacientams, kuriems anksčiau buvo sunkių virškinimo trakto sutrikimų arba jų nebuvo. </w:t>
      </w:r>
    </w:p>
    <w:p w14:paraId="57010F6F" w14:textId="77777777" w:rsidR="00F85B86" w:rsidRPr="001B1EA1" w:rsidRDefault="00F85B86" w:rsidP="00F85B86">
      <w:pPr>
        <w:pStyle w:val="BTEMEASMCA"/>
      </w:pPr>
    </w:p>
    <w:p w14:paraId="5EB9F874" w14:textId="77777777" w:rsidR="00F85B86" w:rsidRPr="001B1EA1" w:rsidRDefault="00F85B86" w:rsidP="00F85B86">
      <w:pPr>
        <w:pStyle w:val="BTEMEASMCA"/>
      </w:pPr>
      <w:r w:rsidRPr="001B1EA1">
        <w:t xml:space="preserve">Kraujavimo iš virškinimo trakto, išopėjimo ir perforacijos rizika didesnė, </w:t>
      </w:r>
      <w:r w:rsidRPr="001B1EA1">
        <w:rPr>
          <w:iCs/>
        </w:rPr>
        <w:t xml:space="preserve">jei </w:t>
      </w:r>
      <w:r w:rsidRPr="001B1EA1">
        <w:t xml:space="preserve">vartojate didesnę dozę, esate sirgę opa, ypač jei ji komplikavosi kraujavimu ar perforacija bei esate senyvo amžiaus. </w:t>
      </w:r>
    </w:p>
    <w:p w14:paraId="1F7D5FE5" w14:textId="77777777" w:rsidR="00F85B86" w:rsidRPr="001B1EA1" w:rsidRDefault="00F85B86" w:rsidP="00F85B86">
      <w:pPr>
        <w:pStyle w:val="BTEMEASMCA"/>
      </w:pPr>
      <w:r w:rsidRPr="001B1EA1">
        <w:t>Šiems pacientams, taip pat pacientams, kuriems reikalingas papildomas gydymas mažomis acetilsalicilo rūgšties (ASR) dozėmis ar kitais vaistais, galinčiais padidinti virškinimo trakto kraujavimo riziką, gydytojas gali pasiūlyti vartoti skrandžio gleivinę apsaugančių vaistų (pvz., mizoprostolio arba protonų siurblio inhibitoriaus).</w:t>
      </w:r>
    </w:p>
    <w:p w14:paraId="27D4A14B" w14:textId="77777777" w:rsidR="00F85B86" w:rsidRPr="001B1EA1" w:rsidRDefault="00F85B86" w:rsidP="00F85B86">
      <w:pPr>
        <w:tabs>
          <w:tab w:val="left" w:pos="0"/>
          <w:tab w:val="left" w:pos="5278"/>
        </w:tabs>
        <w:rPr>
          <w:bCs/>
          <w:szCs w:val="22"/>
        </w:rPr>
      </w:pPr>
      <w:r w:rsidRPr="001B1EA1">
        <w:rPr>
          <w:bCs/>
          <w:noProof/>
          <w:szCs w:val="22"/>
          <w:lang w:eastAsia="en-US"/>
        </w:rPr>
        <w:t>Jeigu praeityje pasitaikė šalutinis poveikis virškinimo traktui, ypač jei eate senyvas pacientas, pradėjus vartoti vaistą, praneškite apie neįprastus simptomus (ypač kraujavimą iš skrandžio arba žarnyno).</w:t>
      </w:r>
    </w:p>
    <w:p w14:paraId="233C9091" w14:textId="77777777" w:rsidR="00F85B86" w:rsidRPr="001B1EA1" w:rsidRDefault="00F85B86" w:rsidP="00F85B86">
      <w:pPr>
        <w:pStyle w:val="BTEMEASMCA"/>
      </w:pPr>
    </w:p>
    <w:p w14:paraId="6582C7BE"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 xml:space="preserve">Patariama tuo pačiu metu atsargiai vartoti vaistus, kurie padidina opų ar kraujavimo riziką, pavyzdžiui sisteminius kortikosteroidus, tokius antikoaguliantus kaip varfarinas, selektyviuosius serotonino reabsorbcijos inhibitorius, vartojamus depresinei nuotaikai gydyti, arba tokius antitrombocitinius vaistus, kaip ASR (žr. poskyrį „Kiti vaistai ir Dicloberl“). </w:t>
      </w:r>
    </w:p>
    <w:p w14:paraId="65359F49" w14:textId="77777777" w:rsidR="00F85B86" w:rsidRPr="001B1EA1" w:rsidRDefault="00F85B86" w:rsidP="00F85B86">
      <w:pPr>
        <w:tabs>
          <w:tab w:val="left" w:pos="0"/>
          <w:tab w:val="left" w:pos="5278"/>
        </w:tabs>
        <w:rPr>
          <w:bCs/>
          <w:noProof/>
          <w:szCs w:val="22"/>
          <w:lang w:eastAsia="en-US"/>
        </w:rPr>
      </w:pPr>
    </w:p>
    <w:p w14:paraId="552C9680"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Jei vartojant Dicloberl jums pasireiškia kraujavimas iš virškinimo trakto arba atsiranda opų, vartojimą reikia nutraukti. Reikia vaisto vartojimą užbaigti ir nedelsiant kreiptis į gydytoją, jei pasireiškia stiprus viršutinės pilvo dalies skausmas, tamsios išmatos arba vėmimas su krauju (žr. 4 skyrių).</w:t>
      </w:r>
    </w:p>
    <w:p w14:paraId="2A968451" w14:textId="77777777" w:rsidR="00F85B86" w:rsidRPr="001B1EA1" w:rsidRDefault="00F85B86" w:rsidP="00F85B86">
      <w:pPr>
        <w:tabs>
          <w:tab w:val="left" w:pos="540"/>
        </w:tabs>
        <w:rPr>
          <w:rFonts w:eastAsia="Batang"/>
          <w:bCs/>
          <w:noProof/>
          <w:szCs w:val="22"/>
        </w:rPr>
      </w:pPr>
    </w:p>
    <w:p w14:paraId="6B5EECC4"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Pacientams, kuriems pasireiškia virškinimo trakto ligų simptomai, anksčiau buvo skrandžio arba žarnyno išopėjimas, kraujavimas arba perforacija bei virškinimo trakto ligos (opinis kolitas, Krono liga) NVNU reikia vartoti atsargiai, nes gali pablogėti šių ligų eiga (žr. 4 skyrių).</w:t>
      </w:r>
    </w:p>
    <w:p w14:paraId="33AE1723" w14:textId="77777777" w:rsidR="00F85B86" w:rsidRPr="001B1EA1" w:rsidRDefault="00F85B86" w:rsidP="00F85B86">
      <w:pPr>
        <w:pStyle w:val="BTEMEASMCA"/>
      </w:pPr>
    </w:p>
    <w:p w14:paraId="38BA5DFA" w14:textId="77777777" w:rsidR="00F85B86" w:rsidRPr="001B1EA1" w:rsidRDefault="00F85B86" w:rsidP="00F85B86">
      <w:pPr>
        <w:pStyle w:val="BTEMEASMCA"/>
      </w:pPr>
    </w:p>
    <w:p w14:paraId="60B40581" w14:textId="77777777" w:rsidR="00F85B86" w:rsidRPr="001B1EA1" w:rsidRDefault="00F85B86" w:rsidP="00F85B86">
      <w:pPr>
        <w:rPr>
          <w:szCs w:val="22"/>
        </w:rPr>
      </w:pPr>
      <w:r w:rsidRPr="001B1EA1">
        <w:rPr>
          <w:bCs/>
          <w:szCs w:val="22"/>
        </w:rPr>
        <w:lastRenderedPageBreak/>
        <w:t xml:space="preserve">Prieš vartodami (prieš suleidžiant) </w:t>
      </w:r>
      <w:proofErr w:type="spellStart"/>
      <w:r w:rsidRPr="001B1EA1">
        <w:rPr>
          <w:bCs/>
          <w:szCs w:val="22"/>
        </w:rPr>
        <w:t>Dicloberl</w:t>
      </w:r>
      <w:proofErr w:type="spellEnd"/>
      <w:r w:rsidRPr="001B1EA1">
        <w:rPr>
          <w:bCs/>
          <w:szCs w:val="22"/>
        </w:rPr>
        <w:t xml:space="preserve">, pasakykite savo gydytojui, jeigu jums neseniai atlikta arba jums bus atliekama skrandžio arba žarnyno operacija, nes </w:t>
      </w:r>
      <w:proofErr w:type="spellStart"/>
      <w:r w:rsidRPr="001B1EA1">
        <w:rPr>
          <w:bCs/>
          <w:szCs w:val="22"/>
        </w:rPr>
        <w:t>Dicloberl</w:t>
      </w:r>
      <w:proofErr w:type="spellEnd"/>
      <w:r w:rsidRPr="001B1EA1">
        <w:rPr>
          <w:bCs/>
          <w:szCs w:val="22"/>
        </w:rPr>
        <w:t xml:space="preserve"> kartais gali pabloginti žaizdos gijimą Jūsų virškinimo trakte po operacijos</w:t>
      </w:r>
      <w:r w:rsidRPr="001B1EA1">
        <w:rPr>
          <w:szCs w:val="22"/>
        </w:rPr>
        <w:t xml:space="preserve">.  </w:t>
      </w:r>
    </w:p>
    <w:p w14:paraId="7543FCDA" w14:textId="77777777" w:rsidR="00F85B86" w:rsidRPr="001B1EA1" w:rsidRDefault="00F85B86" w:rsidP="00F85B86">
      <w:pPr>
        <w:pStyle w:val="BodyTextAfter0"/>
      </w:pPr>
    </w:p>
    <w:p w14:paraId="4C4832FA" w14:textId="77777777" w:rsidR="00F85B86" w:rsidRPr="001B1EA1" w:rsidRDefault="00F85B86" w:rsidP="00F85B86">
      <w:pPr>
        <w:pStyle w:val="Porat"/>
        <w:tabs>
          <w:tab w:val="clear" w:pos="4153"/>
          <w:tab w:val="clear" w:pos="8306"/>
        </w:tabs>
        <w:rPr>
          <w:bCs/>
          <w:i/>
          <w:szCs w:val="22"/>
        </w:rPr>
      </w:pPr>
      <w:r w:rsidRPr="001B1EA1">
        <w:rPr>
          <w:bCs/>
          <w:i/>
          <w:szCs w:val="22"/>
        </w:rPr>
        <w:t xml:space="preserve">Poveikis širdies ir kraujagyslių sistemai </w:t>
      </w:r>
    </w:p>
    <w:p w14:paraId="08D87D5C" w14:textId="77777777" w:rsidR="00F85B86" w:rsidRPr="001B1EA1" w:rsidRDefault="00F85B86" w:rsidP="00F85B86">
      <w:pPr>
        <w:tabs>
          <w:tab w:val="left" w:pos="0"/>
          <w:tab w:val="left" w:pos="5278"/>
        </w:tabs>
        <w:rPr>
          <w:bCs/>
          <w:szCs w:val="22"/>
        </w:rPr>
      </w:pPr>
      <w:r w:rsidRPr="001B1EA1">
        <w:rPr>
          <w:szCs w:val="22"/>
        </w:rPr>
        <w:t xml:space="preserve">Tokie vaistai kaip </w:t>
      </w:r>
      <w:proofErr w:type="spellStart"/>
      <w:r w:rsidRPr="001B1EA1">
        <w:rPr>
          <w:szCs w:val="22"/>
        </w:rPr>
        <w:t>Dicloberl</w:t>
      </w:r>
      <w:proofErr w:type="spellEnd"/>
      <w:r w:rsidRPr="001B1EA1">
        <w:rPr>
          <w:szCs w:val="22"/>
        </w:rPr>
        <w:t xml:space="preserve"> gali būti susiję su nedideliu širdies priepuolio („miokardo infarkto“) ar insulto rizikos padidėjimu. </w:t>
      </w:r>
      <w:r w:rsidRPr="001B1EA1">
        <w:rPr>
          <w:bCs/>
          <w:noProof/>
          <w:szCs w:val="22"/>
          <w:lang w:eastAsia="en-US"/>
        </w:rPr>
        <w:t>Įsitikinkite, kad prieš Jums paskirdamas  Dicloberl gydytojas žino, jog Jūs:</w:t>
      </w:r>
    </w:p>
    <w:p w14:paraId="744DF268" w14:textId="77777777" w:rsidR="00F85B86" w:rsidRPr="001B1EA1" w:rsidRDefault="00F85B86" w:rsidP="00F85B86">
      <w:pPr>
        <w:numPr>
          <w:ilvl w:val="1"/>
          <w:numId w:val="18"/>
        </w:numPr>
        <w:tabs>
          <w:tab w:val="left" w:pos="0"/>
          <w:tab w:val="left" w:pos="284"/>
        </w:tabs>
        <w:ind w:left="567" w:hanging="567"/>
        <w:rPr>
          <w:bCs/>
          <w:noProof/>
          <w:szCs w:val="22"/>
          <w:lang w:eastAsia="en-US"/>
        </w:rPr>
      </w:pPr>
      <w:r w:rsidRPr="001B1EA1">
        <w:rPr>
          <w:bCs/>
          <w:noProof/>
          <w:szCs w:val="22"/>
          <w:lang w:eastAsia="en-US"/>
        </w:rPr>
        <w:t>rūkote;</w:t>
      </w:r>
    </w:p>
    <w:p w14:paraId="6D5984A0" w14:textId="77777777" w:rsidR="00F85B86" w:rsidRPr="001B1EA1" w:rsidRDefault="00F85B86" w:rsidP="00F85B86">
      <w:pPr>
        <w:numPr>
          <w:ilvl w:val="1"/>
          <w:numId w:val="18"/>
        </w:numPr>
        <w:tabs>
          <w:tab w:val="left" w:pos="0"/>
          <w:tab w:val="left" w:pos="284"/>
        </w:tabs>
        <w:ind w:left="567" w:hanging="567"/>
        <w:rPr>
          <w:bCs/>
          <w:noProof/>
          <w:szCs w:val="22"/>
          <w:lang w:eastAsia="en-US"/>
        </w:rPr>
      </w:pPr>
      <w:r w:rsidRPr="001B1EA1">
        <w:rPr>
          <w:bCs/>
          <w:noProof/>
          <w:szCs w:val="22"/>
          <w:lang w:eastAsia="en-US"/>
        </w:rPr>
        <w:t>sergate cukriniu diabetu;</w:t>
      </w:r>
    </w:p>
    <w:p w14:paraId="1E41F047" w14:textId="77777777" w:rsidR="00F85B86" w:rsidRPr="001B1EA1" w:rsidRDefault="00F85B86" w:rsidP="00F85B86">
      <w:pPr>
        <w:numPr>
          <w:ilvl w:val="1"/>
          <w:numId w:val="18"/>
        </w:numPr>
        <w:tabs>
          <w:tab w:val="left" w:pos="0"/>
          <w:tab w:val="left" w:pos="284"/>
        </w:tabs>
        <w:ind w:left="567" w:hanging="567"/>
        <w:rPr>
          <w:bCs/>
          <w:noProof/>
          <w:szCs w:val="22"/>
          <w:lang w:eastAsia="en-US"/>
        </w:rPr>
      </w:pPr>
      <w:r w:rsidRPr="001B1EA1">
        <w:rPr>
          <w:bCs/>
          <w:noProof/>
          <w:szCs w:val="22"/>
          <w:lang w:eastAsia="en-US"/>
        </w:rPr>
        <w:t>sergate krūtinės angina arba Jums</w:t>
      </w:r>
      <w:r w:rsidRPr="001B1EA1">
        <w:rPr>
          <w:szCs w:val="22"/>
        </w:rPr>
        <w:t xml:space="preserve"> yra</w:t>
      </w:r>
      <w:r w:rsidRPr="001B1EA1">
        <w:rPr>
          <w:bCs/>
          <w:noProof/>
          <w:szCs w:val="22"/>
          <w:lang w:eastAsia="en-US"/>
        </w:rPr>
        <w:t xml:space="preserve"> susidarę kraujo krešuliai, padidėjęs kraujospūdis, padidėjęs cholesterolio kiekis arba padidėjęs trigliceridų kiekis.</w:t>
      </w:r>
    </w:p>
    <w:p w14:paraId="62AB9AE6" w14:textId="77777777" w:rsidR="00F85B86" w:rsidRPr="001B1EA1" w:rsidRDefault="00F85B86" w:rsidP="00F85B86">
      <w:pPr>
        <w:pStyle w:val="BTEMEASMCA"/>
      </w:pPr>
    </w:p>
    <w:p w14:paraId="6C6251DA" w14:textId="77777777" w:rsidR="00F85B86" w:rsidRPr="001B1EA1" w:rsidRDefault="00F85B86" w:rsidP="00F85B86">
      <w:pPr>
        <w:pStyle w:val="BTEMEASMCA"/>
      </w:pPr>
      <w:r w:rsidRPr="001B1EA1">
        <w:t>Šalutinis poveikis gali pasireikšti rečiau, jeigu vartosite mažiausią veiksmingą dozę kiek įmanoma trumpiausią laikotarpį.</w:t>
      </w:r>
    </w:p>
    <w:p w14:paraId="12EB1268" w14:textId="77777777" w:rsidR="00F85B86" w:rsidRPr="001B1EA1" w:rsidRDefault="00F85B86" w:rsidP="00F85B86">
      <w:pPr>
        <w:pStyle w:val="BTEMEASMCA"/>
      </w:pPr>
    </w:p>
    <w:p w14:paraId="5F2DDD25" w14:textId="77777777" w:rsidR="00F85B86" w:rsidRPr="001B1EA1" w:rsidRDefault="00F85B86" w:rsidP="00F85B86">
      <w:pPr>
        <w:pStyle w:val="BTEMEASMCA"/>
      </w:pPr>
      <w:r w:rsidRPr="001B1EA1">
        <w:t>Jei jūsų širdies veikla yra sutrikusi ar anksčiau buvo ištikęs insultas pasitarkite dėl gydymo su gydytoju arba vaistininku.</w:t>
      </w:r>
    </w:p>
    <w:p w14:paraId="7D89CB93" w14:textId="77777777" w:rsidR="00F85B86" w:rsidRPr="001B1EA1" w:rsidRDefault="00F85B86" w:rsidP="00F85B86">
      <w:pPr>
        <w:pStyle w:val="BTEMEASMCA"/>
      </w:pPr>
    </w:p>
    <w:p w14:paraId="2A53BF43" w14:textId="77777777" w:rsidR="00F85B86" w:rsidRPr="001B1EA1" w:rsidRDefault="00F85B86" w:rsidP="00F85B86">
      <w:pPr>
        <w:pStyle w:val="BTEMEASMCA"/>
        <w:rPr>
          <w:i/>
        </w:rPr>
      </w:pPr>
      <w:r w:rsidRPr="001B1EA1">
        <w:rPr>
          <w:i/>
        </w:rPr>
        <w:t>Odos reakcijos</w:t>
      </w:r>
    </w:p>
    <w:p w14:paraId="69DD46BA" w14:textId="77777777" w:rsidR="00F85B86" w:rsidRPr="001B1EA1" w:rsidRDefault="00F85B86" w:rsidP="00F85B86">
      <w:pPr>
        <w:rPr>
          <w:szCs w:val="22"/>
        </w:rPr>
      </w:pPr>
      <w:r w:rsidRPr="001B1EA1">
        <w:rPr>
          <w:szCs w:val="22"/>
        </w:rPr>
        <w:t>Vartojant NVNU labai retai pasitaikė sunkios odos reakcijos, pasireiškiančios paraudimu ir pūslių susidarymu. Kai kurios iš jų gali sukelti paciento mirtį (</w:t>
      </w:r>
      <w:proofErr w:type="spellStart"/>
      <w:r w:rsidRPr="001B1EA1">
        <w:rPr>
          <w:szCs w:val="22"/>
        </w:rPr>
        <w:t>eksfoliacinis</w:t>
      </w:r>
      <w:proofErr w:type="spellEnd"/>
      <w:r w:rsidRPr="001B1EA1">
        <w:rPr>
          <w:szCs w:val="22"/>
        </w:rPr>
        <w:t xml:space="preserve"> dermatitas, </w:t>
      </w:r>
      <w:proofErr w:type="spellStart"/>
      <w:r w:rsidRPr="001B1EA1">
        <w:t>Stivenso</w:t>
      </w:r>
      <w:proofErr w:type="spellEnd"/>
      <w:r w:rsidRPr="001B1EA1">
        <w:t>-Džonsono</w:t>
      </w:r>
      <w:r w:rsidRPr="001B1EA1">
        <w:rPr>
          <w:szCs w:val="22"/>
        </w:rPr>
        <w:t xml:space="preserve"> [</w:t>
      </w:r>
      <w:proofErr w:type="spellStart"/>
      <w:r w:rsidRPr="001B1EA1">
        <w:rPr>
          <w:i/>
          <w:szCs w:val="22"/>
        </w:rPr>
        <w:t>Stevens-Johnson</w:t>
      </w:r>
      <w:proofErr w:type="spellEnd"/>
      <w:r w:rsidRPr="001B1EA1">
        <w:rPr>
          <w:szCs w:val="22"/>
        </w:rPr>
        <w:t xml:space="preserve">] sindromas ir toksinė epidermio </w:t>
      </w:r>
      <w:proofErr w:type="spellStart"/>
      <w:r w:rsidRPr="001B1EA1">
        <w:rPr>
          <w:szCs w:val="22"/>
        </w:rPr>
        <w:t>nekrolizė</w:t>
      </w:r>
      <w:proofErr w:type="spellEnd"/>
      <w:r w:rsidRPr="001B1EA1">
        <w:rPr>
          <w:szCs w:val="22"/>
        </w:rPr>
        <w:t xml:space="preserve"> arba </w:t>
      </w:r>
      <w:proofErr w:type="spellStart"/>
      <w:r w:rsidRPr="001B1EA1">
        <w:rPr>
          <w:szCs w:val="22"/>
        </w:rPr>
        <w:t>Lajelio</w:t>
      </w:r>
      <w:proofErr w:type="spellEnd"/>
      <w:r w:rsidRPr="001B1EA1">
        <w:rPr>
          <w:szCs w:val="22"/>
        </w:rPr>
        <w:t xml:space="preserve"> [</w:t>
      </w:r>
      <w:proofErr w:type="spellStart"/>
      <w:r w:rsidRPr="001B1EA1">
        <w:rPr>
          <w:i/>
          <w:szCs w:val="22"/>
        </w:rPr>
        <w:t>Lyell</w:t>
      </w:r>
      <w:proofErr w:type="spellEnd"/>
      <w:r w:rsidRPr="001B1EA1">
        <w:rPr>
          <w:szCs w:val="22"/>
        </w:rPr>
        <w:t xml:space="preserve">] sindromas)  (žr. 4 skyrių). Atrodo, kad pacientams didžiausia šių reakcijų rizika gresia gydymo pradžioje, nes dažniausiai reakcijos prasideda per pirmuosius gydymo mėnesius. </w:t>
      </w:r>
    </w:p>
    <w:p w14:paraId="68EF4228" w14:textId="77777777" w:rsidR="00F85B86" w:rsidRPr="001B1EA1" w:rsidRDefault="00F85B86" w:rsidP="00F85B86">
      <w:pPr>
        <w:rPr>
          <w:szCs w:val="22"/>
          <w:vertAlign w:val="superscript"/>
        </w:rPr>
      </w:pPr>
      <w:r w:rsidRPr="001B1EA1">
        <w:rPr>
          <w:szCs w:val="22"/>
        </w:rPr>
        <w:t xml:space="preserve">Atsiradus pirmiesiems odos išbėrimo, gleivinių pažeidimo (burnoje ar nosyje) ar kitų padidėjusio jautrumo požymių, </w:t>
      </w:r>
      <w:proofErr w:type="spellStart"/>
      <w:r w:rsidRPr="001B1EA1">
        <w:rPr>
          <w:szCs w:val="22"/>
        </w:rPr>
        <w:t>Dicloberl</w:t>
      </w:r>
      <w:proofErr w:type="spellEnd"/>
      <w:r w:rsidRPr="001B1EA1">
        <w:rPr>
          <w:szCs w:val="22"/>
        </w:rPr>
        <w:t xml:space="preserve"> vartojimą reikia nutraukti nedelsiant ir kreiptis į gydytoją.</w:t>
      </w:r>
    </w:p>
    <w:p w14:paraId="3DC9EAA6" w14:textId="77777777" w:rsidR="00F85B86" w:rsidRPr="001B1EA1" w:rsidRDefault="00F85B86" w:rsidP="00F85B86">
      <w:pPr>
        <w:pStyle w:val="BTEMEASMCA"/>
      </w:pPr>
    </w:p>
    <w:p w14:paraId="063BAE49" w14:textId="77777777" w:rsidR="00F85B86" w:rsidRPr="001B1EA1" w:rsidRDefault="00F85B86" w:rsidP="00F85B86">
      <w:pPr>
        <w:pStyle w:val="BTEMEASMCA"/>
        <w:rPr>
          <w:i/>
        </w:rPr>
      </w:pPr>
      <w:r w:rsidRPr="001B1EA1">
        <w:rPr>
          <w:i/>
        </w:rPr>
        <w:t>Poveikis kepenų funkcijai</w:t>
      </w:r>
    </w:p>
    <w:p w14:paraId="3A99E10A" w14:textId="77777777" w:rsidR="00F85B86" w:rsidRPr="001B1EA1" w:rsidRDefault="00F85B86" w:rsidP="00F85B86">
      <w:pPr>
        <w:rPr>
          <w:szCs w:val="22"/>
        </w:rPr>
      </w:pPr>
      <w:r w:rsidRPr="001B1EA1">
        <w:rPr>
          <w:szCs w:val="22"/>
        </w:rPr>
        <w:t xml:space="preserve">Jeigu Jums nustatyti kepenų funkcijos sutrikimai, prieš pradedant vartoti vaisto reikia laikytis atsargumo (pasitarti su gydytoju arba vaistininku), nes </w:t>
      </w:r>
      <w:proofErr w:type="spellStart"/>
      <w:r w:rsidRPr="001B1EA1">
        <w:rPr>
          <w:szCs w:val="22"/>
        </w:rPr>
        <w:t>diklofenako</w:t>
      </w:r>
      <w:proofErr w:type="spellEnd"/>
      <w:r w:rsidRPr="001B1EA1">
        <w:rPr>
          <w:szCs w:val="22"/>
        </w:rPr>
        <w:t xml:space="preserve"> vartojimas gali pabloginti sveikatos būklę. Kaip ir kitų NVNU, įskaitant </w:t>
      </w:r>
      <w:proofErr w:type="spellStart"/>
      <w:r w:rsidRPr="001B1EA1">
        <w:rPr>
          <w:szCs w:val="22"/>
        </w:rPr>
        <w:t>diklofenaką</w:t>
      </w:r>
      <w:proofErr w:type="spellEnd"/>
      <w:r w:rsidRPr="001B1EA1">
        <w:rPr>
          <w:szCs w:val="22"/>
        </w:rPr>
        <w:t xml:space="preserve">, vartojimo atvejais gali padidėti kepenų fermentų aktyvumo rodmenys. Jeigu </w:t>
      </w:r>
      <w:proofErr w:type="spellStart"/>
      <w:r w:rsidRPr="001B1EA1">
        <w:rPr>
          <w:szCs w:val="22"/>
        </w:rPr>
        <w:t>diklofenakas</w:t>
      </w:r>
      <w:proofErr w:type="spellEnd"/>
      <w:r w:rsidRPr="001B1EA1">
        <w:rPr>
          <w:szCs w:val="22"/>
        </w:rPr>
        <w:t xml:space="preserve"> vartojamas ilgai arba kartotinai, dėl atsargumo tinka reguliariai tirti kepenų funkciją. Jeigu atsiranda kepenų veiklos sutrikimo simptomų, </w:t>
      </w:r>
      <w:proofErr w:type="spellStart"/>
      <w:r w:rsidRPr="001B1EA1">
        <w:rPr>
          <w:szCs w:val="22"/>
        </w:rPr>
        <w:t>Dicloberl</w:t>
      </w:r>
      <w:proofErr w:type="spellEnd"/>
      <w:r w:rsidRPr="001B1EA1">
        <w:rPr>
          <w:szCs w:val="22"/>
        </w:rPr>
        <w:t xml:space="preserve"> vartojimą reikia nedelsiant nutraukti.</w:t>
      </w:r>
    </w:p>
    <w:p w14:paraId="3C5B1127" w14:textId="77777777" w:rsidR="00F85B86" w:rsidRPr="001B1EA1" w:rsidRDefault="00F85B86" w:rsidP="00F85B86">
      <w:pPr>
        <w:rPr>
          <w:szCs w:val="22"/>
        </w:rPr>
      </w:pPr>
      <w:r w:rsidRPr="001B1EA1">
        <w:rPr>
          <w:szCs w:val="22"/>
        </w:rPr>
        <w:t xml:space="preserve">Vartojant </w:t>
      </w:r>
      <w:proofErr w:type="spellStart"/>
      <w:r w:rsidRPr="001B1EA1">
        <w:rPr>
          <w:szCs w:val="22"/>
        </w:rPr>
        <w:t>diklofenako</w:t>
      </w:r>
      <w:proofErr w:type="spellEnd"/>
      <w:r w:rsidRPr="001B1EA1">
        <w:rPr>
          <w:szCs w:val="22"/>
        </w:rPr>
        <w:t xml:space="preserve"> be jokių išankstinių simptomų gali pasireikšti hepatito požymiai. Kepenų </w:t>
      </w:r>
      <w:proofErr w:type="spellStart"/>
      <w:r w:rsidRPr="001B1EA1">
        <w:rPr>
          <w:szCs w:val="22"/>
        </w:rPr>
        <w:t>porfirija</w:t>
      </w:r>
      <w:proofErr w:type="spellEnd"/>
      <w:r w:rsidRPr="001B1EA1">
        <w:rPr>
          <w:szCs w:val="22"/>
        </w:rPr>
        <w:t xml:space="preserve"> (liga, kurios metu sutrinka </w:t>
      </w:r>
      <w:proofErr w:type="spellStart"/>
      <w:r w:rsidRPr="001B1EA1">
        <w:rPr>
          <w:szCs w:val="22"/>
        </w:rPr>
        <w:t>kraujodara</w:t>
      </w:r>
      <w:proofErr w:type="spellEnd"/>
      <w:r w:rsidRPr="001B1EA1">
        <w:rPr>
          <w:szCs w:val="22"/>
        </w:rPr>
        <w:t xml:space="preserve">) sergantys pacientai vartojant </w:t>
      </w:r>
      <w:proofErr w:type="spellStart"/>
      <w:r w:rsidRPr="001B1EA1">
        <w:rPr>
          <w:szCs w:val="22"/>
        </w:rPr>
        <w:t>Dicloberl</w:t>
      </w:r>
      <w:proofErr w:type="spellEnd"/>
      <w:r w:rsidRPr="001B1EA1">
        <w:rPr>
          <w:szCs w:val="22"/>
        </w:rPr>
        <w:t xml:space="preserve"> turi laikytis atsargumo, nes galimas ligos paūmėjimas.</w:t>
      </w:r>
    </w:p>
    <w:p w14:paraId="0CADDAD1" w14:textId="77777777" w:rsidR="00F85B86" w:rsidRPr="001B1EA1" w:rsidRDefault="00F85B86" w:rsidP="00F85B86">
      <w:pPr>
        <w:rPr>
          <w:szCs w:val="22"/>
        </w:rPr>
      </w:pPr>
    </w:p>
    <w:p w14:paraId="04B028A5" w14:textId="77777777" w:rsidR="00F85B86" w:rsidRPr="001B1EA1" w:rsidRDefault="00F85B86" w:rsidP="00F85B86">
      <w:pPr>
        <w:pStyle w:val="BTEMEASMCA"/>
        <w:rPr>
          <w:i/>
        </w:rPr>
      </w:pPr>
      <w:r w:rsidRPr="001B1EA1">
        <w:rPr>
          <w:i/>
        </w:rPr>
        <w:t>Poveikis inkstų funkcijai</w:t>
      </w:r>
    </w:p>
    <w:p w14:paraId="7513F590" w14:textId="77777777" w:rsidR="00F85B86" w:rsidRPr="001B1EA1" w:rsidRDefault="00F85B86" w:rsidP="00F85B86">
      <w:pPr>
        <w:pStyle w:val="BTEMEASMCA"/>
        <w:rPr>
          <w:u w:val="single"/>
        </w:rPr>
      </w:pPr>
      <w:r w:rsidRPr="001B1EA1">
        <w:t>Pranešama, kad vartojant NVNU, įskaitant diklofenaką, pasitaikė skysčių susikaupimo ir edemos atvejų, todėl ypatingo atsargumo turi laikytis pacientai, kuriems nustatytas inkstų funkcijos sutrikimas, serga hipertenzija, senyvi pacientai ir pacientai, kurie kartu vartoja diuretikus arba vaistinius preparatus, galinčius reikšmingai susilpninti inkstų funkciją, taip pat pacientai, kuriems dėl kitų priežasčių, pvz., prieš chirugines opercijas arba po jų, organizme gali susikaupti didelis skysčių kiekis. Tokiais atvejais vartojant diklofenako reikia laikytis atsargumo. Sugrįžus būklei iki gydymo pradžios buvusiai būklei, vaisto vartojimą dažniausiai reikia užbaigti.</w:t>
      </w:r>
    </w:p>
    <w:p w14:paraId="19C09B49" w14:textId="77777777" w:rsidR="00F85B86" w:rsidRPr="001B1EA1" w:rsidRDefault="00F85B86" w:rsidP="00F85B86">
      <w:pPr>
        <w:pStyle w:val="BTEMEASMCA"/>
      </w:pPr>
    </w:p>
    <w:p w14:paraId="0D1210AC" w14:textId="77777777" w:rsidR="00F85B86" w:rsidRPr="001B1EA1" w:rsidRDefault="00F85B86" w:rsidP="00F85B86">
      <w:pPr>
        <w:pStyle w:val="BTEMEASMCA"/>
        <w:rPr>
          <w:i/>
        </w:rPr>
      </w:pPr>
      <w:r w:rsidRPr="001B1EA1">
        <w:rPr>
          <w:i/>
        </w:rPr>
        <w:t>Kitos pastabos</w:t>
      </w:r>
    </w:p>
    <w:p w14:paraId="09163F19" w14:textId="77777777" w:rsidR="00F85B86" w:rsidRPr="001B1EA1" w:rsidRDefault="00F85B86" w:rsidP="00F85B86">
      <w:pPr>
        <w:tabs>
          <w:tab w:val="left" w:pos="540"/>
        </w:tabs>
        <w:rPr>
          <w:bCs/>
          <w:szCs w:val="22"/>
        </w:rPr>
      </w:pPr>
      <w:r w:rsidRPr="001B1EA1">
        <w:rPr>
          <w:szCs w:val="22"/>
        </w:rPr>
        <w:t xml:space="preserve">Vartojant </w:t>
      </w:r>
      <w:proofErr w:type="spellStart"/>
      <w:r w:rsidRPr="001B1EA1">
        <w:rPr>
          <w:szCs w:val="22"/>
        </w:rPr>
        <w:t>Dicloberl</w:t>
      </w:r>
      <w:proofErr w:type="spellEnd"/>
      <w:r w:rsidRPr="001B1EA1">
        <w:rPr>
          <w:szCs w:val="22"/>
        </w:rPr>
        <w:t xml:space="preserve"> jūsų gydytojas nuspręs ar jo vartojimo nauda viršija galimą riziką, jei</w:t>
      </w:r>
      <w:r w:rsidRPr="001B1EA1">
        <w:rPr>
          <w:rFonts w:eastAsia="Batang"/>
          <w:bCs/>
          <w:noProof/>
          <w:szCs w:val="22"/>
        </w:rPr>
        <w:t>:</w:t>
      </w:r>
    </w:p>
    <w:p w14:paraId="357F66CB" w14:textId="77777777" w:rsidR="00F85B86" w:rsidRPr="001B1EA1" w:rsidRDefault="00F85B86" w:rsidP="00F85B86">
      <w:pPr>
        <w:pStyle w:val="BTEMEASMCA"/>
      </w:pPr>
    </w:p>
    <w:p w14:paraId="739742E0" w14:textId="77777777" w:rsidR="00F85B86" w:rsidRPr="001B1EA1" w:rsidRDefault="00F85B86" w:rsidP="00F85B86">
      <w:pPr>
        <w:pStyle w:val="BT-EMEASMCA"/>
        <w:tabs>
          <w:tab w:val="clear" w:pos="720"/>
          <w:tab w:val="num" w:pos="567"/>
        </w:tabs>
        <w:ind w:left="567" w:hanging="567"/>
        <w:rPr>
          <w:szCs w:val="22"/>
        </w:rPr>
      </w:pPr>
      <w:r w:rsidRPr="001B1EA1">
        <w:rPr>
          <w:szCs w:val="22"/>
        </w:rPr>
        <w:t xml:space="preserve">jums nustatyti kai kurie įgimti </w:t>
      </w:r>
      <w:proofErr w:type="spellStart"/>
      <w:r w:rsidRPr="001B1EA1">
        <w:rPr>
          <w:szCs w:val="22"/>
        </w:rPr>
        <w:t>kraujodaros</w:t>
      </w:r>
      <w:proofErr w:type="spellEnd"/>
      <w:r w:rsidRPr="001B1EA1">
        <w:rPr>
          <w:szCs w:val="22"/>
        </w:rPr>
        <w:t xml:space="preserve"> sutrikimai (pvz., sergate ūmine </w:t>
      </w:r>
      <w:proofErr w:type="spellStart"/>
      <w:r w:rsidRPr="001B1EA1">
        <w:rPr>
          <w:szCs w:val="22"/>
        </w:rPr>
        <w:t>intermituojančia</w:t>
      </w:r>
      <w:proofErr w:type="spellEnd"/>
      <w:r w:rsidRPr="001B1EA1">
        <w:rPr>
          <w:szCs w:val="22"/>
        </w:rPr>
        <w:t xml:space="preserve"> </w:t>
      </w:r>
      <w:proofErr w:type="spellStart"/>
      <w:r w:rsidRPr="001B1EA1">
        <w:rPr>
          <w:szCs w:val="22"/>
        </w:rPr>
        <w:t>porfirija</w:t>
      </w:r>
      <w:proofErr w:type="spellEnd"/>
      <w:r w:rsidRPr="001B1EA1">
        <w:rPr>
          <w:szCs w:val="22"/>
        </w:rPr>
        <w:t xml:space="preserve">); </w:t>
      </w:r>
    </w:p>
    <w:p w14:paraId="0CED7002" w14:textId="77777777" w:rsidR="00F85B86" w:rsidRPr="001B1EA1" w:rsidRDefault="00F85B86" w:rsidP="00F85B86">
      <w:pPr>
        <w:pStyle w:val="BT-EMEASMCA"/>
        <w:tabs>
          <w:tab w:val="clear" w:pos="720"/>
          <w:tab w:val="num" w:pos="567"/>
        </w:tabs>
        <w:ind w:left="567" w:hanging="567"/>
        <w:rPr>
          <w:szCs w:val="22"/>
        </w:rPr>
      </w:pPr>
      <w:r w:rsidRPr="001B1EA1">
        <w:rPr>
          <w:szCs w:val="22"/>
        </w:rPr>
        <w:t xml:space="preserve">sergate kai kuriomis autoimuninėmis ligomis (sistemine </w:t>
      </w:r>
      <w:proofErr w:type="spellStart"/>
      <w:r w:rsidRPr="001B1EA1">
        <w:rPr>
          <w:szCs w:val="22"/>
        </w:rPr>
        <w:t>raudonaja</w:t>
      </w:r>
      <w:proofErr w:type="spellEnd"/>
      <w:r w:rsidRPr="001B1EA1">
        <w:rPr>
          <w:szCs w:val="22"/>
        </w:rPr>
        <w:t xml:space="preserve"> vilklige ir mišria jungiamojo audinio liga).</w:t>
      </w:r>
    </w:p>
    <w:p w14:paraId="0BEEAE1C" w14:textId="77777777" w:rsidR="00F85B86" w:rsidRPr="001B1EA1" w:rsidRDefault="00F85B86" w:rsidP="00F85B86">
      <w:pPr>
        <w:widowControl w:val="0"/>
        <w:ind w:right="-57"/>
        <w:rPr>
          <w:szCs w:val="22"/>
        </w:rPr>
      </w:pPr>
    </w:p>
    <w:p w14:paraId="5E9A102F" w14:textId="77777777" w:rsidR="00F85B86" w:rsidRPr="001B1EA1" w:rsidRDefault="00F85B86" w:rsidP="00F85B86">
      <w:pPr>
        <w:pStyle w:val="BTEMEASMCA"/>
      </w:pPr>
      <w:r w:rsidRPr="001B1EA1">
        <w:t>Ypač atidžiai jus gydytojas prižiūrės:</w:t>
      </w:r>
    </w:p>
    <w:p w14:paraId="576BB4C3" w14:textId="77777777" w:rsidR="00F85B86" w:rsidRPr="001B1EA1" w:rsidRDefault="00F85B86" w:rsidP="00F85B86">
      <w:pPr>
        <w:pStyle w:val="BT-EMEASMCA"/>
        <w:tabs>
          <w:tab w:val="clear" w:pos="720"/>
          <w:tab w:val="num" w:pos="567"/>
        </w:tabs>
        <w:ind w:left="567" w:hanging="567"/>
        <w:rPr>
          <w:szCs w:val="22"/>
        </w:rPr>
      </w:pPr>
      <w:r w:rsidRPr="001B1EA1">
        <w:rPr>
          <w:szCs w:val="22"/>
        </w:rPr>
        <w:lastRenderedPageBreak/>
        <w:t>sergant alerginėmis ligomis (pvz.: esant odos reakcijai į kitus vaistus, sergant astma, šienlige), lėtiniu nosies gleivinės paburkimu arba lėtinėmis kvėpavimo ligomis, kurios susiaurina kvėpavimo takus, arba kvėpavimo takų lėtinėmis infekcinėmis ligomis, nes yra didesnė alerginių reakcijų rizika;</w:t>
      </w:r>
    </w:p>
    <w:p w14:paraId="5A0286F0" w14:textId="77777777" w:rsidR="00F85B86" w:rsidRPr="001B1EA1" w:rsidRDefault="00F85B86" w:rsidP="00F85B86">
      <w:pPr>
        <w:pStyle w:val="BTEMEASMCA"/>
      </w:pPr>
      <w:r w:rsidRPr="001B1EA1">
        <w:t>Sergantiems bronchine astma pacientams vartojant švirkščiamąjį diklofenaką rekomenduojama laikytis ypatingo atsargumo, nes galimas ligos paūmėjimas.</w:t>
      </w:r>
    </w:p>
    <w:p w14:paraId="2DFF86D2" w14:textId="77777777" w:rsidR="00F85B86" w:rsidRPr="001B1EA1" w:rsidRDefault="00F85B86" w:rsidP="00F85B86">
      <w:pPr>
        <w:rPr>
          <w:szCs w:val="22"/>
        </w:rPr>
      </w:pPr>
    </w:p>
    <w:p w14:paraId="3EE3F3C4" w14:textId="77777777" w:rsidR="00F85B86" w:rsidRPr="001B1EA1" w:rsidRDefault="00F85B86" w:rsidP="00F85B86">
      <w:pPr>
        <w:rPr>
          <w:szCs w:val="22"/>
        </w:rPr>
      </w:pPr>
      <w:proofErr w:type="spellStart"/>
      <w:r w:rsidRPr="001B1EA1">
        <w:rPr>
          <w:szCs w:val="22"/>
        </w:rPr>
        <w:t>Dicloberl</w:t>
      </w:r>
      <w:proofErr w:type="spellEnd"/>
      <w:r w:rsidRPr="001B1EA1">
        <w:rPr>
          <w:szCs w:val="22"/>
        </w:rPr>
        <w:t xml:space="preserve"> negalima leisti į uždegimo pažeistą arba infekuotą odos plotą. </w:t>
      </w:r>
    </w:p>
    <w:p w14:paraId="4A0B7900" w14:textId="77777777" w:rsidR="00F85B86" w:rsidRPr="001B1EA1" w:rsidRDefault="00F85B86" w:rsidP="00F85B86">
      <w:pPr>
        <w:pStyle w:val="BT-EMEASMCA"/>
        <w:numPr>
          <w:ilvl w:val="0"/>
          <w:numId w:val="0"/>
        </w:numPr>
        <w:rPr>
          <w:szCs w:val="22"/>
        </w:rPr>
      </w:pPr>
      <w:r w:rsidRPr="001B1EA1">
        <w:rPr>
          <w:szCs w:val="22"/>
        </w:rPr>
        <w:t xml:space="preserve">Sunkios ūminės padidėjusio jautrumo reakcijos (pvz., anafilaksinis šokas) pasitaikė labai retai. Atsiradus pirmiems padidėjusio jautrumo reakcijos požymiams pavartojus </w:t>
      </w:r>
      <w:proofErr w:type="spellStart"/>
      <w:r w:rsidRPr="001B1EA1">
        <w:rPr>
          <w:szCs w:val="22"/>
        </w:rPr>
        <w:t>Dicloberl</w:t>
      </w:r>
      <w:proofErr w:type="spellEnd"/>
      <w:r w:rsidRPr="001B1EA1">
        <w:rPr>
          <w:szCs w:val="22"/>
        </w:rPr>
        <w:t>, jo vartojimą reikia nutraukti. Medicinos specialistai turi pradėti taikyti simptomus atitinkančias reikalingas priemones.</w:t>
      </w:r>
    </w:p>
    <w:p w14:paraId="352DC3D3" w14:textId="77777777" w:rsidR="00F85B86" w:rsidRPr="001B1EA1" w:rsidRDefault="00F85B86" w:rsidP="00F85B86">
      <w:pPr>
        <w:rPr>
          <w:szCs w:val="22"/>
        </w:rPr>
      </w:pPr>
    </w:p>
    <w:p w14:paraId="37BE52CA" w14:textId="77777777" w:rsidR="00F85B86" w:rsidRPr="001B1EA1" w:rsidRDefault="00F85B86" w:rsidP="00F85B86">
      <w:pPr>
        <w:rPr>
          <w:szCs w:val="22"/>
        </w:rPr>
      </w:pPr>
      <w:proofErr w:type="spellStart"/>
      <w:r w:rsidRPr="001B1EA1">
        <w:rPr>
          <w:szCs w:val="22"/>
        </w:rPr>
        <w:t>Diklofenakas</w:t>
      </w:r>
      <w:proofErr w:type="spellEnd"/>
      <w:r w:rsidRPr="001B1EA1">
        <w:rPr>
          <w:szCs w:val="22"/>
        </w:rPr>
        <w:t xml:space="preserve"> gali laikinai slopinti trombocitų </w:t>
      </w:r>
      <w:proofErr w:type="spellStart"/>
      <w:r w:rsidRPr="001B1EA1">
        <w:rPr>
          <w:szCs w:val="22"/>
        </w:rPr>
        <w:t>agregaciją</w:t>
      </w:r>
      <w:proofErr w:type="spellEnd"/>
      <w:r w:rsidRPr="001B1EA1">
        <w:rPr>
          <w:szCs w:val="22"/>
        </w:rPr>
        <w:t>. Pacientus, sergančius krešėjimo sutrikimo</w:t>
      </w:r>
      <w:r w:rsidRPr="001B1EA1" w:rsidDel="00EA0D37">
        <w:rPr>
          <w:szCs w:val="22"/>
        </w:rPr>
        <w:t xml:space="preserve"> </w:t>
      </w:r>
      <w:r w:rsidRPr="001B1EA1">
        <w:rPr>
          <w:szCs w:val="22"/>
        </w:rPr>
        <w:t>liga, dėl to reikia atidžiai stebėti.</w:t>
      </w:r>
    </w:p>
    <w:p w14:paraId="1B7AE0C2" w14:textId="77777777" w:rsidR="00F85B86" w:rsidRPr="001B1EA1" w:rsidRDefault="00F85B86" w:rsidP="00F85B86">
      <w:pPr>
        <w:pStyle w:val="BT-EMEASMCA"/>
        <w:numPr>
          <w:ilvl w:val="0"/>
          <w:numId w:val="0"/>
        </w:numPr>
        <w:rPr>
          <w:szCs w:val="22"/>
        </w:rPr>
      </w:pPr>
    </w:p>
    <w:p w14:paraId="540D2FFE" w14:textId="77777777" w:rsidR="00F85B86" w:rsidRPr="001B1EA1" w:rsidRDefault="00F85B86" w:rsidP="00F85B86">
      <w:pPr>
        <w:pStyle w:val="BT-EMEASMCA"/>
        <w:numPr>
          <w:ilvl w:val="0"/>
          <w:numId w:val="0"/>
        </w:numPr>
        <w:rPr>
          <w:szCs w:val="22"/>
        </w:rPr>
      </w:pPr>
      <w:r w:rsidRPr="001B1EA1">
        <w:rPr>
          <w:szCs w:val="22"/>
        </w:rPr>
        <w:t xml:space="preserve">Kaip ir kiti NVNU, </w:t>
      </w:r>
      <w:proofErr w:type="spellStart"/>
      <w:r w:rsidRPr="001B1EA1">
        <w:rPr>
          <w:szCs w:val="22"/>
        </w:rPr>
        <w:t>diklofenakas</w:t>
      </w:r>
      <w:proofErr w:type="spellEnd"/>
      <w:r w:rsidRPr="001B1EA1">
        <w:rPr>
          <w:szCs w:val="22"/>
        </w:rPr>
        <w:t xml:space="preserve"> gali paslėpti infekcijos požymius ir simptomus. Atsiradus infekcijos požymiams (pvz., paraudimui, patinimui, perkaitimui, skausmui arba karščiavimui) arba jiems blogėjant </w:t>
      </w:r>
      <w:proofErr w:type="spellStart"/>
      <w:r w:rsidRPr="001B1EA1">
        <w:rPr>
          <w:szCs w:val="22"/>
        </w:rPr>
        <w:t>Dicloberl</w:t>
      </w:r>
      <w:proofErr w:type="spellEnd"/>
      <w:r w:rsidRPr="001B1EA1">
        <w:rPr>
          <w:szCs w:val="22"/>
        </w:rPr>
        <w:t xml:space="preserve"> vartojimo metu, nedelsiant kreipkitės į gydytoją!</w:t>
      </w:r>
    </w:p>
    <w:p w14:paraId="18F701FC" w14:textId="77777777" w:rsidR="00F85B86" w:rsidRPr="001B1EA1" w:rsidRDefault="00F85B86" w:rsidP="00F85B86">
      <w:pPr>
        <w:pStyle w:val="BT-EMEASMCA"/>
        <w:numPr>
          <w:ilvl w:val="0"/>
          <w:numId w:val="0"/>
        </w:numPr>
        <w:rPr>
          <w:szCs w:val="22"/>
        </w:rPr>
      </w:pPr>
    </w:p>
    <w:p w14:paraId="5713EACD" w14:textId="77777777" w:rsidR="00F85B86" w:rsidRPr="001B1EA1" w:rsidRDefault="00F85B86" w:rsidP="00F85B86">
      <w:pPr>
        <w:rPr>
          <w:szCs w:val="22"/>
        </w:rPr>
      </w:pPr>
      <w:r w:rsidRPr="001B1EA1">
        <w:rPr>
          <w:szCs w:val="22"/>
        </w:rPr>
        <w:t xml:space="preserve">Jeigu tuo pačiu metu vartojate vaistus, slopinančius kraujo krešėjimą ar mažinančius cukraus kiekį kraujyje, </w:t>
      </w:r>
      <w:proofErr w:type="spellStart"/>
      <w:r w:rsidRPr="001B1EA1">
        <w:rPr>
          <w:szCs w:val="22"/>
        </w:rPr>
        <w:t>asargumo</w:t>
      </w:r>
      <w:proofErr w:type="spellEnd"/>
      <w:r w:rsidRPr="001B1EA1">
        <w:rPr>
          <w:szCs w:val="22"/>
        </w:rPr>
        <w:t xml:space="preserve"> dėlei reikia tikrinti kraujo krešėjimą ir cukraus kiekį kraujyje.</w:t>
      </w:r>
    </w:p>
    <w:p w14:paraId="3223948A" w14:textId="77777777" w:rsidR="00F85B86" w:rsidRPr="001B1EA1" w:rsidRDefault="00F85B86" w:rsidP="00F85B86">
      <w:pPr>
        <w:rPr>
          <w:szCs w:val="22"/>
        </w:rPr>
      </w:pPr>
    </w:p>
    <w:p w14:paraId="1A063259" w14:textId="77777777" w:rsidR="00F85B86" w:rsidRPr="001B1EA1" w:rsidRDefault="00F85B86" w:rsidP="00F85B86">
      <w:pPr>
        <w:rPr>
          <w:szCs w:val="22"/>
        </w:rPr>
      </w:pPr>
      <w:r w:rsidRPr="001B1EA1">
        <w:rPr>
          <w:szCs w:val="22"/>
        </w:rPr>
        <w:t xml:space="preserve">Ilgiau vartojant </w:t>
      </w:r>
      <w:proofErr w:type="spellStart"/>
      <w:r w:rsidRPr="001B1EA1">
        <w:rPr>
          <w:szCs w:val="22"/>
        </w:rPr>
        <w:t>Dicloberl</w:t>
      </w:r>
      <w:proofErr w:type="spellEnd"/>
      <w:r w:rsidRPr="001B1EA1">
        <w:rPr>
          <w:szCs w:val="22"/>
        </w:rPr>
        <w:t xml:space="preserve"> reikia reguliariai tikrinti kepenų ir inkstų funkciją bei atlikti bendro kraujo tyrimą.</w:t>
      </w:r>
    </w:p>
    <w:p w14:paraId="7AC64D5B" w14:textId="77777777" w:rsidR="00F85B86" w:rsidRPr="001B1EA1" w:rsidRDefault="00F85B86" w:rsidP="00F85B86">
      <w:pPr>
        <w:rPr>
          <w:szCs w:val="22"/>
        </w:rPr>
      </w:pPr>
    </w:p>
    <w:p w14:paraId="249291C6" w14:textId="77777777" w:rsidR="00F85B86" w:rsidRPr="001B1EA1" w:rsidRDefault="00F85B86" w:rsidP="00F85B86">
      <w:pPr>
        <w:rPr>
          <w:szCs w:val="22"/>
        </w:rPr>
      </w:pPr>
      <w:r w:rsidRPr="001B1EA1">
        <w:rPr>
          <w:szCs w:val="22"/>
        </w:rPr>
        <w:t xml:space="preserve">Pasakykite gydytojui arba odontologui prieš chirurgines procedūras, kad vartojate </w:t>
      </w:r>
      <w:proofErr w:type="spellStart"/>
      <w:r w:rsidRPr="001B1EA1">
        <w:rPr>
          <w:szCs w:val="22"/>
        </w:rPr>
        <w:t>Dicloberl</w:t>
      </w:r>
      <w:proofErr w:type="spellEnd"/>
      <w:r w:rsidRPr="001B1EA1">
        <w:rPr>
          <w:szCs w:val="22"/>
        </w:rPr>
        <w:t>.</w:t>
      </w:r>
    </w:p>
    <w:p w14:paraId="25EF1A32" w14:textId="77777777" w:rsidR="00F85B86" w:rsidRPr="001B1EA1" w:rsidRDefault="00F85B86" w:rsidP="00F85B86">
      <w:pPr>
        <w:pStyle w:val="BT-EMEASMCA"/>
        <w:numPr>
          <w:ilvl w:val="0"/>
          <w:numId w:val="0"/>
        </w:numPr>
        <w:rPr>
          <w:szCs w:val="22"/>
        </w:rPr>
      </w:pPr>
    </w:p>
    <w:p w14:paraId="60CCABA8" w14:textId="77777777" w:rsidR="00F85B86" w:rsidRPr="001B1EA1" w:rsidRDefault="00F85B86" w:rsidP="00F85B86">
      <w:pPr>
        <w:pStyle w:val="BT-EMEASMCA"/>
        <w:numPr>
          <w:ilvl w:val="0"/>
          <w:numId w:val="0"/>
        </w:numPr>
        <w:rPr>
          <w:szCs w:val="22"/>
        </w:rPr>
      </w:pPr>
      <w:r w:rsidRPr="001B1EA1">
        <w:rPr>
          <w:szCs w:val="22"/>
        </w:rPr>
        <w:t xml:space="preserve">Jei ilgą laiką vartojote tokių analgetikų kaip </w:t>
      </w:r>
      <w:proofErr w:type="spellStart"/>
      <w:r w:rsidRPr="001B1EA1">
        <w:rPr>
          <w:szCs w:val="22"/>
        </w:rPr>
        <w:t>Dicloberl</w:t>
      </w:r>
      <w:proofErr w:type="spellEnd"/>
      <w:r w:rsidRPr="001B1EA1">
        <w:rPr>
          <w:szCs w:val="22"/>
        </w:rPr>
        <w:t xml:space="preserve">, gali atsirasti galvos skausmas, kurio negalima malšinti didinant šio preparato dozę. Pasitarkite su gydytoju, jei, nepaisant </w:t>
      </w:r>
      <w:proofErr w:type="spellStart"/>
      <w:r w:rsidRPr="001B1EA1">
        <w:rPr>
          <w:szCs w:val="22"/>
        </w:rPr>
        <w:t>Dicloberl</w:t>
      </w:r>
      <w:proofErr w:type="spellEnd"/>
      <w:r w:rsidRPr="001B1EA1">
        <w:rPr>
          <w:szCs w:val="22"/>
        </w:rPr>
        <w:t xml:space="preserve"> vartojimo, jus dažnai kamuoja galvos skausmas.</w:t>
      </w:r>
    </w:p>
    <w:p w14:paraId="26E22E6A" w14:textId="77777777" w:rsidR="00F85B86" w:rsidRPr="001B1EA1" w:rsidRDefault="00F85B86" w:rsidP="00F85B86">
      <w:pPr>
        <w:pStyle w:val="BT-EMEASMCA"/>
        <w:numPr>
          <w:ilvl w:val="0"/>
          <w:numId w:val="0"/>
        </w:numPr>
        <w:rPr>
          <w:szCs w:val="22"/>
        </w:rPr>
      </w:pPr>
    </w:p>
    <w:p w14:paraId="4E1B5EF1" w14:textId="77777777" w:rsidR="00F85B86" w:rsidRPr="001B1EA1" w:rsidRDefault="00F85B86" w:rsidP="00F85B86">
      <w:pPr>
        <w:pStyle w:val="BT-EMEASMCA"/>
        <w:numPr>
          <w:ilvl w:val="0"/>
          <w:numId w:val="0"/>
        </w:numPr>
        <w:rPr>
          <w:szCs w:val="22"/>
        </w:rPr>
      </w:pPr>
      <w:r w:rsidRPr="001B1EA1">
        <w:rPr>
          <w:szCs w:val="22"/>
        </w:rPr>
        <w:t xml:space="preserve">Paprastai kalbant, jei jūs įpratote vartoti skausmą malšinančius vaistus, ypač veikliųjų skausmą malšinančių medžiagų derinį, galimas negrįžtamas inkstų pažeidimas ir yra inkstų funkcijos nepakankamumo išsivystymo rizika (analgetikų sukelta </w:t>
      </w:r>
      <w:proofErr w:type="spellStart"/>
      <w:r w:rsidRPr="001B1EA1">
        <w:rPr>
          <w:szCs w:val="22"/>
        </w:rPr>
        <w:t>nefropatija</w:t>
      </w:r>
      <w:proofErr w:type="spellEnd"/>
      <w:r w:rsidRPr="001B1EA1">
        <w:rPr>
          <w:szCs w:val="22"/>
        </w:rPr>
        <w:t>).</w:t>
      </w:r>
    </w:p>
    <w:p w14:paraId="0B161381" w14:textId="77777777" w:rsidR="00F85B86" w:rsidRPr="001B1EA1" w:rsidRDefault="00F85B86" w:rsidP="00F85B86">
      <w:pPr>
        <w:pStyle w:val="BT-EMEASMCA"/>
        <w:numPr>
          <w:ilvl w:val="0"/>
          <w:numId w:val="0"/>
        </w:numPr>
        <w:rPr>
          <w:szCs w:val="22"/>
        </w:rPr>
      </w:pPr>
    </w:p>
    <w:p w14:paraId="68F6E812" w14:textId="77777777" w:rsidR="00F85B86" w:rsidRPr="001B1EA1" w:rsidRDefault="00F85B86" w:rsidP="00F85B86">
      <w:pPr>
        <w:pStyle w:val="BT-EMEASMCA"/>
        <w:numPr>
          <w:ilvl w:val="0"/>
          <w:numId w:val="0"/>
        </w:numPr>
        <w:rPr>
          <w:szCs w:val="22"/>
        </w:rPr>
      </w:pPr>
      <w:r w:rsidRPr="001B1EA1">
        <w:rPr>
          <w:szCs w:val="22"/>
        </w:rPr>
        <w:t xml:space="preserve">Dėl galimo šalutinio poveikio ir esamų gretutinių ligų senyviems žmonėms vaistą vartoti reikia atsargiai. Nusilpusiems ir mažo svorio pacientams ypač rekomenduojama vartoti mažiausią veiksmingą dozę. Senyviems žmonėms vartojant NVNU, dažniau pasitaiko šalutinis poveikis, ypač kraujavimas iš virškinimo trakto, išopėjimas ir perforacija. </w:t>
      </w:r>
      <w:r w:rsidRPr="001B1EA1">
        <w:rPr>
          <w:snapToGrid w:val="0"/>
          <w:szCs w:val="22"/>
          <w:lang w:eastAsia="de-DE"/>
        </w:rPr>
        <w:t>Šie virškinimo trakto sutrikimai senyviems pacientams dažniausiai sukelia sunkesnes pasekmes ir dažniau gali sukelti mirtį.</w:t>
      </w:r>
    </w:p>
    <w:p w14:paraId="6331DAD2" w14:textId="77777777" w:rsidR="00F85B86" w:rsidRPr="001B1EA1" w:rsidRDefault="00F85B86" w:rsidP="00F85B86">
      <w:pPr>
        <w:pStyle w:val="BTEMEASMCA"/>
      </w:pPr>
    </w:p>
    <w:p w14:paraId="0AA493CB" w14:textId="77777777" w:rsidR="00F85B86" w:rsidRPr="001B1EA1" w:rsidRDefault="00F85B86" w:rsidP="00F85B86">
      <w:pPr>
        <w:pStyle w:val="BTEMEASMCA"/>
      </w:pPr>
      <w:r w:rsidRPr="001B1EA1">
        <w:t>Vaikams ir paaugliams</w:t>
      </w:r>
    </w:p>
    <w:p w14:paraId="66C67CA1" w14:textId="77777777" w:rsidR="00F85B86" w:rsidRPr="001B1EA1" w:rsidRDefault="00F85B86" w:rsidP="00F85B86">
      <w:pPr>
        <w:pStyle w:val="Pagrindinistekstas2"/>
        <w:rPr>
          <w:szCs w:val="22"/>
        </w:rPr>
      </w:pPr>
      <w:proofErr w:type="spellStart"/>
      <w:r w:rsidRPr="001B1EA1">
        <w:rPr>
          <w:szCs w:val="22"/>
        </w:rPr>
        <w:t>Dicloberl</w:t>
      </w:r>
      <w:proofErr w:type="spellEnd"/>
      <w:r w:rsidRPr="001B1EA1">
        <w:rPr>
          <w:szCs w:val="22"/>
        </w:rPr>
        <w:t xml:space="preserve"> netinka vartoti jaunesniems kaip 18 metų amžiaus vaikams ir paaugliams (žr. 2 skyriuje poskyrį „</w:t>
      </w:r>
      <w:proofErr w:type="spellStart"/>
      <w:r w:rsidRPr="001B1EA1">
        <w:rPr>
          <w:szCs w:val="22"/>
        </w:rPr>
        <w:t>Dicloberl</w:t>
      </w:r>
      <w:proofErr w:type="spellEnd"/>
      <w:r w:rsidRPr="001B1EA1">
        <w:rPr>
          <w:szCs w:val="22"/>
        </w:rPr>
        <w:t xml:space="preserve"> vartoti negalima“).</w:t>
      </w:r>
    </w:p>
    <w:p w14:paraId="67A81AEE" w14:textId="77777777" w:rsidR="00F85B86" w:rsidRPr="001B1EA1" w:rsidRDefault="00F85B86" w:rsidP="00F85B86">
      <w:pPr>
        <w:pStyle w:val="BTEMEASMCA"/>
      </w:pPr>
    </w:p>
    <w:p w14:paraId="371E12A0" w14:textId="77777777" w:rsidR="00F85B86" w:rsidRPr="001B1EA1" w:rsidRDefault="00F85B86" w:rsidP="00F85B86">
      <w:pPr>
        <w:pStyle w:val="PI-2EMEASMCA"/>
      </w:pPr>
      <w:r w:rsidRPr="001B1EA1">
        <w:t xml:space="preserve">Kiti vaistai ir </w:t>
      </w:r>
      <w:proofErr w:type="spellStart"/>
      <w:r w:rsidRPr="001B1EA1">
        <w:t>Dicloberl</w:t>
      </w:r>
      <w:proofErr w:type="spellEnd"/>
    </w:p>
    <w:p w14:paraId="17BD48C3" w14:textId="77777777" w:rsidR="00F85B86" w:rsidRPr="001B1EA1" w:rsidRDefault="00F85B86" w:rsidP="00F85B86">
      <w:pPr>
        <w:tabs>
          <w:tab w:val="left" w:pos="567"/>
        </w:tabs>
        <w:rPr>
          <w:szCs w:val="22"/>
        </w:rPr>
      </w:pPr>
      <w:r w:rsidRPr="001B1EA1">
        <w:rPr>
          <w:szCs w:val="22"/>
        </w:rPr>
        <w:t xml:space="preserve">Jeigu vartojate arba neseniai vartojote </w:t>
      </w:r>
      <w:r w:rsidRPr="001B1EA1">
        <w:rPr>
          <w:noProof/>
          <w:szCs w:val="24"/>
        </w:rPr>
        <w:t>arba dėl to nesate tikri</w:t>
      </w:r>
      <w:r w:rsidRPr="001B1EA1">
        <w:rPr>
          <w:szCs w:val="22"/>
        </w:rPr>
        <w:t xml:space="preserve"> pasakykite gydytojui arba vaistininkui. Labai svarbu pasakyti gydytojui, jeigu Jūs vartojate bet kurio iš šių vaistų:</w:t>
      </w:r>
    </w:p>
    <w:p w14:paraId="539D2300" w14:textId="77777777" w:rsidR="00F85B86" w:rsidRPr="001B1EA1" w:rsidRDefault="00F85B86" w:rsidP="00F85B86">
      <w:pPr>
        <w:numPr>
          <w:ilvl w:val="0"/>
          <w:numId w:val="36"/>
        </w:numPr>
        <w:tabs>
          <w:tab w:val="left" w:pos="567"/>
        </w:tabs>
        <w:rPr>
          <w:szCs w:val="22"/>
        </w:rPr>
      </w:pPr>
      <w:r w:rsidRPr="001B1EA1">
        <w:rPr>
          <w:szCs w:val="22"/>
        </w:rPr>
        <w:t xml:space="preserve">kiti vaistai nuo skausmo ar uždegimo, pvz., aspirinas ar </w:t>
      </w:r>
      <w:proofErr w:type="spellStart"/>
      <w:r w:rsidRPr="001B1EA1">
        <w:rPr>
          <w:szCs w:val="22"/>
        </w:rPr>
        <w:t>ibuprofenas</w:t>
      </w:r>
      <w:proofErr w:type="spellEnd"/>
      <w:r w:rsidRPr="001B1EA1">
        <w:rPr>
          <w:szCs w:val="22"/>
        </w:rPr>
        <w:t>,</w:t>
      </w:r>
    </w:p>
    <w:p w14:paraId="4E549FC0" w14:textId="77777777" w:rsidR="00F85B86" w:rsidRPr="001B1EA1" w:rsidRDefault="00F85B86" w:rsidP="00F85B86">
      <w:pPr>
        <w:numPr>
          <w:ilvl w:val="0"/>
          <w:numId w:val="36"/>
        </w:numPr>
        <w:tabs>
          <w:tab w:val="left" w:pos="567"/>
        </w:tabs>
        <w:rPr>
          <w:szCs w:val="22"/>
        </w:rPr>
      </w:pPr>
      <w:r w:rsidRPr="001B1EA1">
        <w:rPr>
          <w:szCs w:val="22"/>
        </w:rPr>
        <w:t>vaistai nuo depresijos, pvz. tokie kaip litis,</w:t>
      </w:r>
    </w:p>
    <w:p w14:paraId="1F81600B" w14:textId="77777777" w:rsidR="00F85B86" w:rsidRPr="001B1EA1" w:rsidRDefault="00F85B86" w:rsidP="00F85B86">
      <w:pPr>
        <w:numPr>
          <w:ilvl w:val="0"/>
          <w:numId w:val="36"/>
        </w:numPr>
        <w:tabs>
          <w:tab w:val="left" w:pos="567"/>
        </w:tabs>
        <w:rPr>
          <w:szCs w:val="22"/>
        </w:rPr>
      </w:pPr>
      <w:proofErr w:type="spellStart"/>
      <w:r w:rsidRPr="001B1EA1">
        <w:rPr>
          <w:szCs w:val="22"/>
        </w:rPr>
        <w:t>digoksinas</w:t>
      </w:r>
      <w:proofErr w:type="spellEnd"/>
      <w:r w:rsidRPr="001B1EA1">
        <w:rPr>
          <w:szCs w:val="22"/>
        </w:rPr>
        <w:t xml:space="preserve"> (nuo širdies veiklos sutrikimo),</w:t>
      </w:r>
    </w:p>
    <w:p w14:paraId="414E50ED" w14:textId="77777777" w:rsidR="00F85B86" w:rsidRPr="001B1EA1" w:rsidRDefault="00F85B86" w:rsidP="00F85B86">
      <w:pPr>
        <w:numPr>
          <w:ilvl w:val="0"/>
          <w:numId w:val="36"/>
        </w:numPr>
        <w:rPr>
          <w:szCs w:val="22"/>
        </w:rPr>
      </w:pPr>
      <w:proofErr w:type="spellStart"/>
      <w:r w:rsidRPr="001B1EA1">
        <w:rPr>
          <w:szCs w:val="22"/>
        </w:rPr>
        <w:t>fenitoinas</w:t>
      </w:r>
      <w:proofErr w:type="spellEnd"/>
      <w:r w:rsidRPr="001B1EA1">
        <w:rPr>
          <w:szCs w:val="22"/>
        </w:rPr>
        <w:t xml:space="preserve"> (nuo epilepsijos),</w:t>
      </w:r>
    </w:p>
    <w:p w14:paraId="74836026" w14:textId="77777777" w:rsidR="00F85B86" w:rsidRPr="001B1EA1" w:rsidRDefault="00F85B86" w:rsidP="00F85B86">
      <w:pPr>
        <w:numPr>
          <w:ilvl w:val="0"/>
          <w:numId w:val="36"/>
        </w:numPr>
        <w:rPr>
          <w:szCs w:val="22"/>
        </w:rPr>
      </w:pPr>
      <w:proofErr w:type="spellStart"/>
      <w:r w:rsidRPr="001B1EA1">
        <w:rPr>
          <w:szCs w:val="22"/>
        </w:rPr>
        <w:t>probenecidas</w:t>
      </w:r>
      <w:proofErr w:type="spellEnd"/>
      <w:r w:rsidRPr="001B1EA1">
        <w:rPr>
          <w:szCs w:val="22"/>
        </w:rPr>
        <w:t xml:space="preserve">, </w:t>
      </w:r>
      <w:proofErr w:type="spellStart"/>
      <w:r w:rsidRPr="001B1EA1">
        <w:rPr>
          <w:szCs w:val="22"/>
        </w:rPr>
        <w:t>sulfinpirazonas</w:t>
      </w:r>
      <w:proofErr w:type="spellEnd"/>
      <w:r w:rsidRPr="001B1EA1">
        <w:rPr>
          <w:szCs w:val="22"/>
        </w:rPr>
        <w:t xml:space="preserve"> (nuo podagros),</w:t>
      </w:r>
    </w:p>
    <w:p w14:paraId="6F0C79A7" w14:textId="77777777" w:rsidR="00F85B86" w:rsidRPr="001B1EA1" w:rsidRDefault="00F85B86" w:rsidP="00F85B86">
      <w:pPr>
        <w:numPr>
          <w:ilvl w:val="0"/>
          <w:numId w:val="36"/>
        </w:numPr>
        <w:rPr>
          <w:szCs w:val="22"/>
        </w:rPr>
      </w:pPr>
      <w:proofErr w:type="spellStart"/>
      <w:r w:rsidRPr="001B1EA1">
        <w:rPr>
          <w:szCs w:val="22"/>
        </w:rPr>
        <w:t>vorikonazolas</w:t>
      </w:r>
      <w:proofErr w:type="spellEnd"/>
      <w:r w:rsidRPr="001B1EA1">
        <w:rPr>
          <w:szCs w:val="22"/>
        </w:rPr>
        <w:t xml:space="preserve"> (grybelių sukeltoms ligoms gydyti),</w:t>
      </w:r>
    </w:p>
    <w:p w14:paraId="4CA3F294" w14:textId="77777777" w:rsidR="00F85B86" w:rsidRPr="001B1EA1" w:rsidRDefault="00F85B86" w:rsidP="00F85B86">
      <w:pPr>
        <w:numPr>
          <w:ilvl w:val="0"/>
          <w:numId w:val="36"/>
        </w:numPr>
        <w:tabs>
          <w:tab w:val="left" w:pos="567"/>
        </w:tabs>
        <w:rPr>
          <w:szCs w:val="22"/>
        </w:rPr>
      </w:pPr>
      <w:r w:rsidRPr="001B1EA1">
        <w:rPr>
          <w:szCs w:val="22"/>
        </w:rPr>
        <w:t xml:space="preserve">diuretikai (vaistai, skatinantys šlapimo išskyrimą, taip pat vartojami aukštam kraujospūdžiui reguliuoti), pvz., </w:t>
      </w:r>
      <w:proofErr w:type="spellStart"/>
      <w:r w:rsidRPr="001B1EA1">
        <w:rPr>
          <w:szCs w:val="22"/>
        </w:rPr>
        <w:t>hidrochlorotiazidas</w:t>
      </w:r>
      <w:proofErr w:type="spellEnd"/>
      <w:r w:rsidRPr="001B1EA1">
        <w:rPr>
          <w:szCs w:val="22"/>
        </w:rPr>
        <w:t xml:space="preserve">, </w:t>
      </w:r>
      <w:proofErr w:type="spellStart"/>
      <w:r w:rsidRPr="001B1EA1">
        <w:rPr>
          <w:szCs w:val="22"/>
        </w:rPr>
        <w:t>indapamidas</w:t>
      </w:r>
      <w:proofErr w:type="spellEnd"/>
      <w:r w:rsidRPr="001B1EA1">
        <w:rPr>
          <w:szCs w:val="22"/>
        </w:rPr>
        <w:t>,</w:t>
      </w:r>
    </w:p>
    <w:p w14:paraId="489DFBCB" w14:textId="77777777" w:rsidR="00F85B86" w:rsidRPr="001B1EA1" w:rsidRDefault="00F85B86" w:rsidP="00F85B86">
      <w:pPr>
        <w:numPr>
          <w:ilvl w:val="0"/>
          <w:numId w:val="36"/>
        </w:numPr>
        <w:tabs>
          <w:tab w:val="left" w:pos="567"/>
        </w:tabs>
        <w:rPr>
          <w:szCs w:val="22"/>
        </w:rPr>
      </w:pPr>
      <w:r w:rsidRPr="001B1EA1">
        <w:rPr>
          <w:szCs w:val="22"/>
        </w:rPr>
        <w:lastRenderedPageBreak/>
        <w:t>vaistai nuo aukšto kraujospūdžio ar širdies nepakankamumo: AKF inhibitoriai (</w:t>
      </w:r>
      <w:proofErr w:type="spellStart"/>
      <w:r w:rsidRPr="001B1EA1">
        <w:rPr>
          <w:szCs w:val="22"/>
        </w:rPr>
        <w:t>kaptoprilis</w:t>
      </w:r>
      <w:proofErr w:type="spellEnd"/>
      <w:r w:rsidRPr="001B1EA1">
        <w:rPr>
          <w:szCs w:val="22"/>
        </w:rPr>
        <w:t xml:space="preserve">, </w:t>
      </w:r>
      <w:proofErr w:type="spellStart"/>
      <w:r w:rsidRPr="001B1EA1">
        <w:rPr>
          <w:szCs w:val="22"/>
        </w:rPr>
        <w:t>enalaprilis</w:t>
      </w:r>
      <w:proofErr w:type="spellEnd"/>
      <w:r w:rsidRPr="001B1EA1">
        <w:rPr>
          <w:szCs w:val="22"/>
        </w:rPr>
        <w:t xml:space="preserve">, </w:t>
      </w:r>
      <w:proofErr w:type="spellStart"/>
      <w:r w:rsidRPr="001B1EA1">
        <w:rPr>
          <w:szCs w:val="22"/>
        </w:rPr>
        <w:t>perindoprilis</w:t>
      </w:r>
      <w:proofErr w:type="spellEnd"/>
      <w:r w:rsidRPr="001B1EA1">
        <w:rPr>
          <w:szCs w:val="22"/>
        </w:rPr>
        <w:t xml:space="preserve">) ar beta </w:t>
      </w:r>
      <w:proofErr w:type="spellStart"/>
      <w:r w:rsidRPr="001B1EA1">
        <w:rPr>
          <w:szCs w:val="22"/>
        </w:rPr>
        <w:t>adrenoblokatoriai</w:t>
      </w:r>
      <w:proofErr w:type="spellEnd"/>
      <w:r w:rsidRPr="001B1EA1">
        <w:rPr>
          <w:szCs w:val="22"/>
        </w:rPr>
        <w:t xml:space="preserve"> (</w:t>
      </w:r>
      <w:proofErr w:type="spellStart"/>
      <w:r w:rsidRPr="001B1EA1">
        <w:rPr>
          <w:szCs w:val="22"/>
        </w:rPr>
        <w:t>karvedilolis</w:t>
      </w:r>
      <w:proofErr w:type="spellEnd"/>
      <w:r w:rsidRPr="001B1EA1">
        <w:rPr>
          <w:szCs w:val="22"/>
        </w:rPr>
        <w:t xml:space="preserve">, </w:t>
      </w:r>
      <w:proofErr w:type="spellStart"/>
      <w:r w:rsidRPr="001B1EA1">
        <w:rPr>
          <w:szCs w:val="22"/>
        </w:rPr>
        <w:t>nebivololis</w:t>
      </w:r>
      <w:proofErr w:type="spellEnd"/>
      <w:r w:rsidRPr="001B1EA1">
        <w:rPr>
          <w:szCs w:val="22"/>
        </w:rPr>
        <w:t xml:space="preserve">, </w:t>
      </w:r>
      <w:proofErr w:type="spellStart"/>
      <w:r w:rsidRPr="001B1EA1">
        <w:rPr>
          <w:szCs w:val="22"/>
        </w:rPr>
        <w:t>propanololis</w:t>
      </w:r>
      <w:proofErr w:type="spellEnd"/>
      <w:r w:rsidRPr="001B1EA1">
        <w:rPr>
          <w:szCs w:val="22"/>
        </w:rPr>
        <w:t xml:space="preserve">) ir </w:t>
      </w:r>
      <w:r w:rsidRPr="001B1EA1">
        <w:rPr>
          <w:bCs/>
          <w:noProof/>
          <w:szCs w:val="22"/>
          <w:lang w:eastAsia="en-US"/>
        </w:rPr>
        <w:t>angiotenzino II antagonistai</w:t>
      </w:r>
      <w:r w:rsidRPr="001B1EA1">
        <w:rPr>
          <w:szCs w:val="22"/>
        </w:rPr>
        <w:t>,</w:t>
      </w:r>
    </w:p>
    <w:p w14:paraId="6FD18764" w14:textId="77777777" w:rsidR="00F85B86" w:rsidRPr="001B1EA1" w:rsidRDefault="00F85B86" w:rsidP="00F85B86">
      <w:pPr>
        <w:numPr>
          <w:ilvl w:val="0"/>
          <w:numId w:val="36"/>
        </w:numPr>
        <w:tabs>
          <w:tab w:val="left" w:pos="567"/>
        </w:tabs>
        <w:rPr>
          <w:szCs w:val="22"/>
        </w:rPr>
      </w:pPr>
      <w:r w:rsidRPr="001B1EA1">
        <w:rPr>
          <w:szCs w:val="22"/>
        </w:rPr>
        <w:t xml:space="preserve">hormoniniai vaistai nuo uždegimo ir alergijų, vadinami kortikosteroidais (pvz., prednizolonas, </w:t>
      </w:r>
      <w:proofErr w:type="spellStart"/>
      <w:r w:rsidRPr="001B1EA1">
        <w:rPr>
          <w:szCs w:val="22"/>
        </w:rPr>
        <w:t>deksametazonas</w:t>
      </w:r>
      <w:proofErr w:type="spellEnd"/>
      <w:r w:rsidRPr="001B1EA1">
        <w:rPr>
          <w:szCs w:val="22"/>
        </w:rPr>
        <w:t>),</w:t>
      </w:r>
    </w:p>
    <w:p w14:paraId="5443EFB4" w14:textId="77777777" w:rsidR="00F85B86" w:rsidRPr="001B1EA1" w:rsidRDefault="00F85B86" w:rsidP="00F85B86">
      <w:pPr>
        <w:numPr>
          <w:ilvl w:val="0"/>
          <w:numId w:val="36"/>
        </w:numPr>
        <w:tabs>
          <w:tab w:val="left" w:pos="567"/>
        </w:tabs>
        <w:rPr>
          <w:szCs w:val="22"/>
        </w:rPr>
      </w:pPr>
      <w:r w:rsidRPr="001B1EA1">
        <w:rPr>
          <w:szCs w:val="22"/>
        </w:rPr>
        <w:t xml:space="preserve">kraujo krešėjimą mažinantys vaistai (pvz. </w:t>
      </w:r>
      <w:proofErr w:type="spellStart"/>
      <w:r w:rsidRPr="001B1EA1">
        <w:rPr>
          <w:szCs w:val="22"/>
        </w:rPr>
        <w:t>varfarinas</w:t>
      </w:r>
      <w:proofErr w:type="spellEnd"/>
      <w:r w:rsidRPr="001B1EA1">
        <w:rPr>
          <w:szCs w:val="22"/>
        </w:rPr>
        <w:t>),</w:t>
      </w:r>
    </w:p>
    <w:p w14:paraId="4D4FA747" w14:textId="77777777" w:rsidR="00F85B86" w:rsidRPr="001B1EA1" w:rsidRDefault="00F85B86" w:rsidP="00F85B86">
      <w:pPr>
        <w:numPr>
          <w:ilvl w:val="0"/>
          <w:numId w:val="36"/>
        </w:numPr>
        <w:tabs>
          <w:tab w:val="left" w:pos="567"/>
        </w:tabs>
        <w:rPr>
          <w:szCs w:val="22"/>
        </w:rPr>
      </w:pPr>
      <w:r w:rsidRPr="001B1EA1">
        <w:rPr>
          <w:szCs w:val="22"/>
        </w:rPr>
        <w:t xml:space="preserve">geriamieji vaistai nuo cukrinio diabeto (pvz., </w:t>
      </w:r>
      <w:proofErr w:type="spellStart"/>
      <w:r w:rsidRPr="001B1EA1">
        <w:rPr>
          <w:szCs w:val="22"/>
        </w:rPr>
        <w:t>metforminas</w:t>
      </w:r>
      <w:proofErr w:type="spellEnd"/>
      <w:r w:rsidRPr="001B1EA1">
        <w:rPr>
          <w:szCs w:val="22"/>
        </w:rPr>
        <w:t>),</w:t>
      </w:r>
    </w:p>
    <w:p w14:paraId="03D1354D" w14:textId="77777777" w:rsidR="00F85B86" w:rsidRPr="001B1EA1" w:rsidRDefault="00F85B86" w:rsidP="00F85B86">
      <w:pPr>
        <w:numPr>
          <w:ilvl w:val="0"/>
          <w:numId w:val="36"/>
        </w:numPr>
        <w:tabs>
          <w:tab w:val="left" w:pos="567"/>
        </w:tabs>
        <w:rPr>
          <w:szCs w:val="22"/>
        </w:rPr>
      </w:pPr>
      <w:proofErr w:type="spellStart"/>
      <w:r w:rsidRPr="001B1EA1">
        <w:rPr>
          <w:szCs w:val="22"/>
        </w:rPr>
        <w:t>metotreksatas</w:t>
      </w:r>
      <w:proofErr w:type="spellEnd"/>
      <w:r w:rsidRPr="001B1EA1">
        <w:rPr>
          <w:szCs w:val="22"/>
        </w:rPr>
        <w:t xml:space="preserve"> (vartojamas nuo kai kurių rūšių vėžio ar artrito),</w:t>
      </w:r>
    </w:p>
    <w:p w14:paraId="0BF66AAC" w14:textId="77777777" w:rsidR="00F85B86" w:rsidRPr="001B1EA1" w:rsidRDefault="00F85B86" w:rsidP="00F85B86">
      <w:pPr>
        <w:numPr>
          <w:ilvl w:val="0"/>
          <w:numId w:val="36"/>
        </w:numPr>
        <w:tabs>
          <w:tab w:val="left" w:pos="567"/>
        </w:tabs>
        <w:rPr>
          <w:szCs w:val="22"/>
        </w:rPr>
      </w:pPr>
      <w:proofErr w:type="spellStart"/>
      <w:r w:rsidRPr="001B1EA1">
        <w:rPr>
          <w:szCs w:val="22"/>
        </w:rPr>
        <w:t>ciklosporinas</w:t>
      </w:r>
      <w:proofErr w:type="spellEnd"/>
      <w:r w:rsidRPr="001B1EA1">
        <w:rPr>
          <w:szCs w:val="22"/>
        </w:rPr>
        <w:t xml:space="preserve"> (imunitetą slopinantis vaistas, dažniausiai vartojamas po organų persodinimo),</w:t>
      </w:r>
    </w:p>
    <w:p w14:paraId="0766F598" w14:textId="77777777" w:rsidR="00F85B86" w:rsidRPr="001B1EA1" w:rsidRDefault="00F85B86" w:rsidP="00F85B86">
      <w:pPr>
        <w:numPr>
          <w:ilvl w:val="0"/>
          <w:numId w:val="36"/>
        </w:numPr>
        <w:tabs>
          <w:tab w:val="left" w:pos="567"/>
        </w:tabs>
        <w:rPr>
          <w:szCs w:val="22"/>
        </w:rPr>
      </w:pPr>
      <w:r w:rsidRPr="001B1EA1">
        <w:rPr>
          <w:szCs w:val="22"/>
        </w:rPr>
        <w:t xml:space="preserve">antibiotikai, vadinami </w:t>
      </w:r>
      <w:proofErr w:type="spellStart"/>
      <w:r w:rsidRPr="001B1EA1">
        <w:rPr>
          <w:szCs w:val="22"/>
        </w:rPr>
        <w:t>chinolonais</w:t>
      </w:r>
      <w:proofErr w:type="spellEnd"/>
      <w:r w:rsidRPr="001B1EA1">
        <w:rPr>
          <w:szCs w:val="22"/>
        </w:rPr>
        <w:t xml:space="preserve"> (pvz., </w:t>
      </w:r>
      <w:proofErr w:type="spellStart"/>
      <w:r w:rsidRPr="001B1EA1">
        <w:rPr>
          <w:szCs w:val="22"/>
        </w:rPr>
        <w:t>ciprofloksacinas</w:t>
      </w:r>
      <w:proofErr w:type="spellEnd"/>
      <w:r w:rsidRPr="001B1EA1">
        <w:rPr>
          <w:szCs w:val="22"/>
        </w:rPr>
        <w:t xml:space="preserve">, </w:t>
      </w:r>
      <w:proofErr w:type="spellStart"/>
      <w:r w:rsidRPr="001B1EA1">
        <w:rPr>
          <w:szCs w:val="22"/>
        </w:rPr>
        <w:t>ofloksacinas</w:t>
      </w:r>
      <w:proofErr w:type="spellEnd"/>
      <w:r w:rsidRPr="001B1EA1">
        <w:rPr>
          <w:szCs w:val="22"/>
        </w:rPr>
        <w:t>),</w:t>
      </w:r>
    </w:p>
    <w:p w14:paraId="13E88909" w14:textId="77777777" w:rsidR="00F85B86" w:rsidRPr="001B1EA1" w:rsidRDefault="00F85B86" w:rsidP="00F85B86">
      <w:pPr>
        <w:numPr>
          <w:ilvl w:val="0"/>
          <w:numId w:val="36"/>
        </w:numPr>
        <w:tabs>
          <w:tab w:val="left" w:pos="567"/>
        </w:tabs>
        <w:rPr>
          <w:szCs w:val="22"/>
        </w:rPr>
      </w:pPr>
      <w:proofErr w:type="spellStart"/>
      <w:r w:rsidRPr="001B1EA1">
        <w:rPr>
          <w:szCs w:val="22"/>
        </w:rPr>
        <w:t>mifepristonas</w:t>
      </w:r>
      <w:proofErr w:type="spellEnd"/>
      <w:r w:rsidRPr="001B1EA1">
        <w:rPr>
          <w:szCs w:val="22"/>
        </w:rPr>
        <w:t xml:space="preserve"> (vaistas ankstyvam nėštumui nutraukti),</w:t>
      </w:r>
    </w:p>
    <w:p w14:paraId="5ADDD651" w14:textId="77777777" w:rsidR="00F85B86" w:rsidRPr="001B1EA1" w:rsidRDefault="00F85B86" w:rsidP="00F85B86">
      <w:pPr>
        <w:numPr>
          <w:ilvl w:val="0"/>
          <w:numId w:val="36"/>
        </w:numPr>
        <w:tabs>
          <w:tab w:val="left" w:pos="567"/>
        </w:tabs>
        <w:rPr>
          <w:szCs w:val="22"/>
        </w:rPr>
      </w:pPr>
      <w:r w:rsidRPr="001B1EA1">
        <w:rPr>
          <w:szCs w:val="22"/>
        </w:rPr>
        <w:t>vaistai, mažinantys cholesterolio kiekį (</w:t>
      </w:r>
      <w:proofErr w:type="spellStart"/>
      <w:r w:rsidRPr="001B1EA1">
        <w:rPr>
          <w:szCs w:val="22"/>
        </w:rPr>
        <w:t>kolestipolis</w:t>
      </w:r>
      <w:proofErr w:type="spellEnd"/>
      <w:r w:rsidRPr="001B1EA1">
        <w:rPr>
          <w:szCs w:val="22"/>
        </w:rPr>
        <w:t xml:space="preserve">, </w:t>
      </w:r>
      <w:proofErr w:type="spellStart"/>
      <w:r w:rsidRPr="001B1EA1">
        <w:rPr>
          <w:szCs w:val="22"/>
        </w:rPr>
        <w:t>kolestiraminas</w:t>
      </w:r>
      <w:proofErr w:type="spellEnd"/>
      <w:r w:rsidRPr="001B1EA1">
        <w:rPr>
          <w:szCs w:val="22"/>
        </w:rPr>
        <w:t>),</w:t>
      </w:r>
    </w:p>
    <w:p w14:paraId="0B73B62C" w14:textId="77777777" w:rsidR="00F85B86" w:rsidRPr="001B1EA1" w:rsidRDefault="00F85B86" w:rsidP="00F85B86">
      <w:pPr>
        <w:numPr>
          <w:ilvl w:val="0"/>
          <w:numId w:val="36"/>
        </w:numPr>
        <w:tabs>
          <w:tab w:val="left" w:pos="567"/>
        </w:tabs>
        <w:rPr>
          <w:szCs w:val="22"/>
        </w:rPr>
      </w:pPr>
      <w:proofErr w:type="spellStart"/>
      <w:r w:rsidRPr="001B1EA1">
        <w:rPr>
          <w:szCs w:val="22"/>
        </w:rPr>
        <w:t>tenofoviras</w:t>
      </w:r>
      <w:proofErr w:type="spellEnd"/>
      <w:r w:rsidRPr="001B1EA1">
        <w:rPr>
          <w:szCs w:val="22"/>
        </w:rPr>
        <w:t xml:space="preserve"> (vaistas hepatito B gydymui ir ŽIV/AIDS gydymui ar prevencijai),</w:t>
      </w:r>
    </w:p>
    <w:p w14:paraId="71207A2B" w14:textId="77777777" w:rsidR="00F85B86" w:rsidRPr="001B1EA1" w:rsidRDefault="00F85B86" w:rsidP="00F85B86">
      <w:pPr>
        <w:numPr>
          <w:ilvl w:val="0"/>
          <w:numId w:val="36"/>
        </w:numPr>
        <w:tabs>
          <w:tab w:val="left" w:pos="567"/>
        </w:tabs>
        <w:rPr>
          <w:szCs w:val="22"/>
        </w:rPr>
      </w:pPr>
      <w:proofErr w:type="spellStart"/>
      <w:r w:rsidRPr="001B1EA1">
        <w:rPr>
          <w:szCs w:val="22"/>
        </w:rPr>
        <w:t>deferaziroksas</w:t>
      </w:r>
      <w:proofErr w:type="spellEnd"/>
      <w:r w:rsidRPr="001B1EA1">
        <w:rPr>
          <w:szCs w:val="22"/>
        </w:rPr>
        <w:t xml:space="preserve"> (</w:t>
      </w:r>
      <w:r w:rsidRPr="001B1EA1">
        <w:rPr>
          <w:bCs/>
          <w:noProof/>
          <w:szCs w:val="22"/>
          <w:lang w:eastAsia="en-US"/>
        </w:rPr>
        <w:t>vaistas, kuris vartojamas sergant kai kuriomis mažakraujystės formomis ir atliekant ilgalaikius kraujo perpylimus</w:t>
      </w:r>
      <w:r w:rsidRPr="001B1EA1">
        <w:rPr>
          <w:szCs w:val="22"/>
        </w:rPr>
        <w:t>),</w:t>
      </w:r>
    </w:p>
    <w:p w14:paraId="05FBA8B4" w14:textId="77777777" w:rsidR="00F85B86" w:rsidRPr="001B1EA1" w:rsidRDefault="00F85B86" w:rsidP="00F85B86">
      <w:pPr>
        <w:numPr>
          <w:ilvl w:val="0"/>
          <w:numId w:val="36"/>
        </w:numPr>
        <w:tabs>
          <w:tab w:val="left" w:pos="567"/>
        </w:tabs>
        <w:rPr>
          <w:szCs w:val="22"/>
        </w:rPr>
      </w:pPr>
      <w:proofErr w:type="spellStart"/>
      <w:r w:rsidRPr="001B1EA1">
        <w:t>pemetreksedas</w:t>
      </w:r>
      <w:proofErr w:type="spellEnd"/>
      <w:r w:rsidRPr="001B1EA1">
        <w:t xml:space="preserve"> (priešvėžinis chemoterapinis vaistas).</w:t>
      </w:r>
    </w:p>
    <w:p w14:paraId="2283B638" w14:textId="77777777" w:rsidR="00F85B86" w:rsidRPr="001B1EA1" w:rsidRDefault="00F85B86" w:rsidP="00F85B86">
      <w:pPr>
        <w:pStyle w:val="BTEMEASMCA"/>
      </w:pPr>
    </w:p>
    <w:p w14:paraId="31F237FE" w14:textId="77777777" w:rsidR="00F85B86" w:rsidRPr="001B1EA1" w:rsidRDefault="00F85B86" w:rsidP="00F85B86">
      <w:pPr>
        <w:pStyle w:val="BTEMEASMCA"/>
        <w:rPr>
          <w:b/>
        </w:rPr>
      </w:pPr>
      <w:r w:rsidRPr="001B1EA1">
        <w:rPr>
          <w:b/>
        </w:rPr>
        <w:t>Dicloberl vartojimas su maistu ir gėrimais</w:t>
      </w:r>
    </w:p>
    <w:p w14:paraId="345AE736" w14:textId="77777777" w:rsidR="00F85B86" w:rsidRPr="001B1EA1" w:rsidRDefault="00F85B86" w:rsidP="00F85B86">
      <w:pPr>
        <w:pStyle w:val="BTEMEASMCA"/>
      </w:pPr>
      <w:r w:rsidRPr="001B1EA1">
        <w:t>Vartojant Dicloberl reikia vengti kartu vartoti alkoholį.</w:t>
      </w:r>
    </w:p>
    <w:p w14:paraId="1E64D797" w14:textId="77777777" w:rsidR="00F85B86" w:rsidRPr="001B1EA1" w:rsidRDefault="00F85B86" w:rsidP="00F85B86">
      <w:pPr>
        <w:pStyle w:val="BTEMEASMCA"/>
      </w:pPr>
    </w:p>
    <w:p w14:paraId="1DAF6E96" w14:textId="77777777" w:rsidR="00F85B86" w:rsidRPr="001B1EA1" w:rsidRDefault="00F85B86" w:rsidP="00F85B86">
      <w:pPr>
        <w:pStyle w:val="BTEMEASMCA"/>
        <w:rPr>
          <w:b/>
        </w:rPr>
      </w:pPr>
      <w:r w:rsidRPr="001B1EA1">
        <w:rPr>
          <w:b/>
        </w:rPr>
        <w:t>Nėštumas, žindymo laikotarpis ir vaisingumas</w:t>
      </w:r>
    </w:p>
    <w:p w14:paraId="6E3222D7" w14:textId="77777777" w:rsidR="00F85B86" w:rsidRPr="001B1EA1" w:rsidRDefault="00F85B86" w:rsidP="00F85B86">
      <w:pPr>
        <w:pStyle w:val="BTEMEASMCA"/>
      </w:pPr>
      <w:r w:rsidRPr="001B1EA1">
        <w:t>Jeigu esate nėščia, žindote kūdikį, manote, kad galbūt esate nėščia, arba planuojate pastoti, tai prieš vartodama šį vaistą, pasitarkite su gydytoju arba vaistininku.</w:t>
      </w:r>
    </w:p>
    <w:p w14:paraId="146F94B5" w14:textId="77777777" w:rsidR="00F85B86" w:rsidRPr="001B1EA1" w:rsidRDefault="00F85B86" w:rsidP="00F85B86">
      <w:pPr>
        <w:pStyle w:val="BTEMEASMCA"/>
      </w:pPr>
    </w:p>
    <w:p w14:paraId="17A8AE4F" w14:textId="77777777" w:rsidR="00F85B86" w:rsidRPr="001B1EA1" w:rsidRDefault="00F85B86" w:rsidP="00F85B86">
      <w:pPr>
        <w:pStyle w:val="BTEMEASMCA"/>
        <w:rPr>
          <w:i/>
        </w:rPr>
      </w:pPr>
      <w:r w:rsidRPr="001B1EA1">
        <w:rPr>
          <w:i/>
        </w:rPr>
        <w:t>Nėštumas</w:t>
      </w:r>
    </w:p>
    <w:p w14:paraId="3D33DC46" w14:textId="7DA4ACBE" w:rsidR="00BD309F" w:rsidRPr="001B1EA1" w:rsidRDefault="00F85B86" w:rsidP="00BD309F">
      <w:pPr>
        <w:autoSpaceDE w:val="0"/>
        <w:autoSpaceDN w:val="0"/>
        <w:adjustRightInd w:val="0"/>
        <w:rPr>
          <w:szCs w:val="22"/>
        </w:rPr>
      </w:pPr>
      <w:r w:rsidRPr="001B1EA1">
        <w:t xml:space="preserve">Pasakykite gydytojui, jeigu pastojote </w:t>
      </w:r>
      <w:proofErr w:type="spellStart"/>
      <w:r w:rsidRPr="001B1EA1">
        <w:t>Dicloberl</w:t>
      </w:r>
      <w:proofErr w:type="spellEnd"/>
      <w:r w:rsidRPr="001B1EA1">
        <w:t xml:space="preserve"> vartojimo laikotarpiu. Pirmuosius 6 nėštumo mėnesius </w:t>
      </w:r>
      <w:proofErr w:type="spellStart"/>
      <w:r w:rsidRPr="001B1EA1">
        <w:t>Dicloberl</w:t>
      </w:r>
      <w:proofErr w:type="spellEnd"/>
      <w:r w:rsidRPr="001B1EA1">
        <w:t xml:space="preserve"> galima vartoti tik prižiūrint </w:t>
      </w:r>
      <w:r w:rsidRPr="001B1EA1">
        <w:rPr>
          <w:szCs w:val="22"/>
        </w:rPr>
        <w:t xml:space="preserve">gydytojui. </w:t>
      </w:r>
      <w:r w:rsidR="00BD309F" w:rsidRPr="001B1EA1">
        <w:rPr>
          <w:rFonts w:eastAsiaTheme="minorHAnsi"/>
          <w:szCs w:val="22"/>
          <w:lang w:eastAsia="en-US"/>
        </w:rPr>
        <w:t xml:space="preserve">Nevartokite </w:t>
      </w:r>
      <w:proofErr w:type="spellStart"/>
      <w:r w:rsidR="00BD309F" w:rsidRPr="001B1EA1">
        <w:rPr>
          <w:rFonts w:eastAsiaTheme="minorHAnsi"/>
          <w:szCs w:val="22"/>
          <w:lang w:eastAsia="en-US"/>
        </w:rPr>
        <w:t>Dicloberl</w:t>
      </w:r>
      <w:proofErr w:type="spellEnd"/>
      <w:r w:rsidR="00BD309F" w:rsidRPr="001B1EA1">
        <w:rPr>
          <w:rFonts w:eastAsiaTheme="minorHAnsi"/>
          <w:szCs w:val="22"/>
          <w:lang w:eastAsia="en-US"/>
        </w:rPr>
        <w:t xml:space="preserve">, paskutinių 3 nėštumo mėnesių metu, nes </w:t>
      </w:r>
      <w:r w:rsidR="007705C1">
        <w:rPr>
          <w:rFonts w:eastAsiaTheme="minorHAnsi"/>
          <w:szCs w:val="22"/>
          <w:lang w:eastAsia="en-US"/>
        </w:rPr>
        <w:t xml:space="preserve">tai </w:t>
      </w:r>
      <w:r w:rsidR="00BD309F" w:rsidRPr="001B1EA1">
        <w:rPr>
          <w:rFonts w:eastAsiaTheme="minorHAnsi"/>
          <w:szCs w:val="22"/>
          <w:lang w:eastAsia="en-US"/>
        </w:rPr>
        <w:t xml:space="preserve">gali pakenkti </w:t>
      </w:r>
      <w:r w:rsidR="007705C1">
        <w:rPr>
          <w:rFonts w:eastAsiaTheme="minorHAnsi"/>
          <w:szCs w:val="22"/>
          <w:lang w:eastAsia="en-US"/>
        </w:rPr>
        <w:t>vaisiui (</w:t>
      </w:r>
      <w:r w:rsidR="00BD309F" w:rsidRPr="001B1EA1">
        <w:rPr>
          <w:rFonts w:eastAsiaTheme="minorHAnsi"/>
          <w:szCs w:val="22"/>
          <w:lang w:eastAsia="en-US"/>
        </w:rPr>
        <w:t>būsimam kūdikiui</w:t>
      </w:r>
      <w:r w:rsidR="007705C1">
        <w:rPr>
          <w:rFonts w:eastAsiaTheme="minorHAnsi"/>
          <w:szCs w:val="22"/>
          <w:lang w:eastAsia="en-US"/>
        </w:rPr>
        <w:t>)</w:t>
      </w:r>
      <w:r w:rsidR="00BD309F" w:rsidRPr="001B1EA1">
        <w:rPr>
          <w:rFonts w:eastAsiaTheme="minorHAnsi"/>
          <w:szCs w:val="22"/>
          <w:lang w:eastAsia="en-US"/>
        </w:rPr>
        <w:t xml:space="preserve"> arba sukelti problemų gimdymo metu</w:t>
      </w:r>
      <w:r w:rsidR="00BD309F" w:rsidRPr="001B1EA1">
        <w:rPr>
          <w:szCs w:val="22"/>
        </w:rPr>
        <w:t xml:space="preserve">. </w:t>
      </w:r>
      <w:r w:rsidR="00BD309F" w:rsidRPr="001B1EA1">
        <w:rPr>
          <w:rFonts w:eastAsiaTheme="minorHAnsi"/>
          <w:bCs/>
          <w:szCs w:val="22"/>
          <w:lang w:eastAsia="en-US"/>
        </w:rPr>
        <w:t xml:space="preserve">Šis vaistas </w:t>
      </w:r>
      <w:r w:rsidR="007705C1">
        <w:rPr>
          <w:rFonts w:eastAsiaTheme="minorHAnsi"/>
          <w:bCs/>
          <w:szCs w:val="22"/>
          <w:lang w:eastAsia="en-US"/>
        </w:rPr>
        <w:t xml:space="preserve">vaisiui </w:t>
      </w:r>
      <w:r w:rsidR="00BD309F" w:rsidRPr="001B1EA1">
        <w:rPr>
          <w:rFonts w:eastAsiaTheme="minorHAnsi"/>
          <w:bCs/>
          <w:szCs w:val="22"/>
          <w:lang w:eastAsia="en-US"/>
        </w:rPr>
        <w:t>gali sukelti inkstų ir širdies sutrikimų</w:t>
      </w:r>
      <w:r w:rsidR="00BD309F" w:rsidRPr="001B1EA1">
        <w:rPr>
          <w:szCs w:val="22"/>
        </w:rPr>
        <w:t xml:space="preserve">. </w:t>
      </w:r>
      <w:r w:rsidR="00BD309F" w:rsidRPr="001B1EA1">
        <w:rPr>
          <w:rFonts w:eastAsiaTheme="minorHAnsi"/>
          <w:bCs/>
          <w:szCs w:val="22"/>
          <w:lang w:eastAsia="en-US"/>
        </w:rPr>
        <w:t xml:space="preserve">Jis gali </w:t>
      </w:r>
      <w:r w:rsidR="007705C1">
        <w:rPr>
          <w:rFonts w:eastAsiaTheme="minorHAnsi"/>
          <w:bCs/>
          <w:szCs w:val="22"/>
          <w:lang w:eastAsia="en-US"/>
        </w:rPr>
        <w:t>turėt</w:t>
      </w:r>
      <w:r w:rsidR="00E95C4C">
        <w:rPr>
          <w:rFonts w:eastAsiaTheme="minorHAnsi"/>
          <w:bCs/>
          <w:szCs w:val="22"/>
          <w:lang w:eastAsia="en-US"/>
        </w:rPr>
        <w:t>i</w:t>
      </w:r>
      <w:r w:rsidR="007705C1">
        <w:rPr>
          <w:rFonts w:eastAsiaTheme="minorHAnsi"/>
          <w:bCs/>
          <w:szCs w:val="22"/>
          <w:lang w:eastAsia="en-US"/>
        </w:rPr>
        <w:t xml:space="preserve"> įtakos </w:t>
      </w:r>
      <w:r w:rsidR="00BD309F" w:rsidRPr="001B1EA1">
        <w:rPr>
          <w:rFonts w:eastAsiaTheme="minorHAnsi"/>
          <w:bCs/>
          <w:szCs w:val="22"/>
          <w:lang w:eastAsia="en-US"/>
        </w:rPr>
        <w:t>Jūsų ir Jūsų kūdikio polink</w:t>
      </w:r>
      <w:r w:rsidR="007705C1">
        <w:rPr>
          <w:rFonts w:eastAsiaTheme="minorHAnsi"/>
          <w:bCs/>
          <w:szCs w:val="22"/>
          <w:lang w:eastAsia="en-US"/>
        </w:rPr>
        <w:t>iui</w:t>
      </w:r>
      <w:r w:rsidR="00BD309F" w:rsidRPr="001B1EA1">
        <w:rPr>
          <w:rFonts w:eastAsiaTheme="minorHAnsi"/>
          <w:bCs/>
          <w:szCs w:val="22"/>
          <w:lang w:eastAsia="en-US"/>
        </w:rPr>
        <w:t xml:space="preserve"> kraujuoti ir </w:t>
      </w:r>
      <w:r w:rsidR="007705C1">
        <w:rPr>
          <w:rFonts w:eastAsiaTheme="minorHAnsi"/>
          <w:bCs/>
          <w:szCs w:val="22"/>
          <w:lang w:eastAsia="en-US"/>
        </w:rPr>
        <w:t>pavėlinti</w:t>
      </w:r>
      <w:r w:rsidR="00BD309F" w:rsidRPr="001B1EA1">
        <w:rPr>
          <w:rFonts w:eastAsiaTheme="minorHAnsi"/>
          <w:bCs/>
          <w:szCs w:val="22"/>
          <w:lang w:eastAsia="en-US"/>
        </w:rPr>
        <w:t xml:space="preserve"> gimdym</w:t>
      </w:r>
      <w:r w:rsidR="007705C1">
        <w:rPr>
          <w:rFonts w:eastAsiaTheme="minorHAnsi"/>
          <w:bCs/>
          <w:szCs w:val="22"/>
          <w:lang w:eastAsia="en-US"/>
        </w:rPr>
        <w:t>ą arba pailginti jo trukmę</w:t>
      </w:r>
      <w:r w:rsidR="00BD309F" w:rsidRPr="001B1EA1">
        <w:rPr>
          <w:szCs w:val="22"/>
        </w:rPr>
        <w:t xml:space="preserve">. </w:t>
      </w:r>
      <w:r w:rsidR="00BD309F" w:rsidRPr="001B1EA1">
        <w:rPr>
          <w:rFonts w:eastAsiaTheme="minorHAnsi"/>
          <w:szCs w:val="22"/>
          <w:lang w:eastAsia="en-US"/>
        </w:rPr>
        <w:t xml:space="preserve">Pirmus 6 nėštumo mėnesius </w:t>
      </w:r>
      <w:proofErr w:type="spellStart"/>
      <w:r w:rsidR="00BD309F" w:rsidRPr="001B1EA1">
        <w:rPr>
          <w:rFonts w:eastAsiaTheme="minorHAnsi"/>
          <w:szCs w:val="22"/>
          <w:lang w:eastAsia="en-US"/>
        </w:rPr>
        <w:t>Dicloberl</w:t>
      </w:r>
      <w:proofErr w:type="spellEnd"/>
      <w:r w:rsidR="0099257A">
        <w:rPr>
          <w:rFonts w:eastAsiaTheme="minorHAnsi"/>
          <w:szCs w:val="22"/>
          <w:lang w:eastAsia="en-US"/>
        </w:rPr>
        <w:t xml:space="preserve"> </w:t>
      </w:r>
      <w:r w:rsidR="0099257A" w:rsidRPr="00D25C49">
        <w:rPr>
          <w:rFonts w:eastAsia="SimSun"/>
          <w:color w:val="000000"/>
          <w:lang w:eastAsia="zh-CN"/>
        </w:rPr>
        <w:t xml:space="preserve">neturi būti vartojamas, nebent moters klinikinė būklė yra tokia, kad ją būtina gydyti </w:t>
      </w:r>
      <w:proofErr w:type="spellStart"/>
      <w:r w:rsidR="0099257A">
        <w:rPr>
          <w:rFonts w:eastAsia="SimSun"/>
          <w:color w:val="000000"/>
          <w:lang w:eastAsia="zh-CN"/>
        </w:rPr>
        <w:t>Dicloberl</w:t>
      </w:r>
      <w:proofErr w:type="spellEnd"/>
      <w:r w:rsidR="00BD309F" w:rsidRPr="001B1EA1">
        <w:rPr>
          <w:rFonts w:eastAsiaTheme="minorHAnsi"/>
          <w:szCs w:val="22"/>
          <w:lang w:eastAsia="en-US"/>
        </w:rPr>
        <w:t xml:space="preserve"> </w:t>
      </w:r>
      <w:r w:rsidR="00BD309F" w:rsidRPr="001B1EA1">
        <w:rPr>
          <w:rFonts w:eastAsiaTheme="minorHAnsi"/>
          <w:bCs/>
          <w:szCs w:val="22"/>
          <w:lang w:eastAsia="en-US"/>
        </w:rPr>
        <w:t>ir taip pataria gydytojas</w:t>
      </w:r>
      <w:r w:rsidR="00BD309F" w:rsidRPr="001B1EA1">
        <w:rPr>
          <w:szCs w:val="22"/>
        </w:rPr>
        <w:t xml:space="preserve">. </w:t>
      </w:r>
      <w:r w:rsidR="00BD309F" w:rsidRPr="001B1EA1">
        <w:rPr>
          <w:rFonts w:eastAsiaTheme="minorHAnsi"/>
          <w:szCs w:val="22"/>
          <w:lang w:eastAsia="en-US"/>
        </w:rPr>
        <w:t>Jei</w:t>
      </w:r>
      <w:r w:rsidR="007705C1">
        <w:rPr>
          <w:rFonts w:eastAsiaTheme="minorHAnsi"/>
          <w:szCs w:val="22"/>
          <w:lang w:eastAsia="en-US"/>
        </w:rPr>
        <w:t>gu</w:t>
      </w:r>
      <w:r w:rsidR="00BD309F" w:rsidRPr="001B1EA1">
        <w:rPr>
          <w:rFonts w:eastAsiaTheme="minorHAnsi"/>
          <w:szCs w:val="22"/>
          <w:lang w:eastAsia="en-US"/>
        </w:rPr>
        <w:t xml:space="preserve"> šiuo laikotarpiu arba </w:t>
      </w:r>
      <w:r w:rsidR="007705C1">
        <w:rPr>
          <w:rFonts w:eastAsiaTheme="minorHAnsi"/>
          <w:szCs w:val="22"/>
          <w:lang w:eastAsia="en-US"/>
        </w:rPr>
        <w:t xml:space="preserve">tuo metu, kai </w:t>
      </w:r>
      <w:r w:rsidR="00BD309F" w:rsidRPr="001B1EA1">
        <w:rPr>
          <w:rFonts w:eastAsiaTheme="minorHAnsi"/>
          <w:szCs w:val="22"/>
          <w:lang w:eastAsia="en-US"/>
        </w:rPr>
        <w:t>band</w:t>
      </w:r>
      <w:r w:rsidR="007705C1">
        <w:rPr>
          <w:rFonts w:eastAsiaTheme="minorHAnsi"/>
          <w:szCs w:val="22"/>
          <w:lang w:eastAsia="en-US"/>
        </w:rPr>
        <w:t>ote</w:t>
      </w:r>
      <w:r w:rsidR="00BD309F" w:rsidRPr="001B1EA1">
        <w:rPr>
          <w:rFonts w:eastAsiaTheme="minorHAnsi"/>
          <w:szCs w:val="22"/>
          <w:lang w:eastAsia="en-US"/>
        </w:rPr>
        <w:t xml:space="preserve"> pastoti</w:t>
      </w:r>
      <w:r w:rsidR="007705C1">
        <w:rPr>
          <w:rFonts w:eastAsiaTheme="minorHAnsi"/>
          <w:szCs w:val="22"/>
          <w:lang w:eastAsia="en-US"/>
        </w:rPr>
        <w:t>,</w:t>
      </w:r>
      <w:r w:rsidR="00BD309F" w:rsidRPr="001B1EA1">
        <w:rPr>
          <w:rFonts w:eastAsiaTheme="minorHAnsi"/>
          <w:szCs w:val="22"/>
          <w:lang w:eastAsia="en-US"/>
        </w:rPr>
        <w:t xml:space="preserve"> Jums reiki</w:t>
      </w:r>
      <w:r w:rsidR="007705C1">
        <w:rPr>
          <w:rFonts w:eastAsiaTheme="minorHAnsi"/>
          <w:szCs w:val="22"/>
          <w:lang w:eastAsia="en-US"/>
        </w:rPr>
        <w:t>a</w:t>
      </w:r>
      <w:r w:rsidR="00BD309F" w:rsidRPr="001B1EA1">
        <w:rPr>
          <w:rFonts w:eastAsiaTheme="minorHAnsi"/>
          <w:szCs w:val="22"/>
          <w:lang w:eastAsia="en-US"/>
        </w:rPr>
        <w:t xml:space="preserve"> gydym</w:t>
      </w:r>
      <w:r w:rsidR="007705C1">
        <w:rPr>
          <w:rFonts w:eastAsiaTheme="minorHAnsi"/>
          <w:szCs w:val="22"/>
          <w:lang w:eastAsia="en-US"/>
        </w:rPr>
        <w:t>o šiuo vaistu</w:t>
      </w:r>
      <w:r w:rsidR="00BD309F" w:rsidRPr="001B1EA1">
        <w:rPr>
          <w:rFonts w:eastAsiaTheme="minorHAnsi"/>
          <w:szCs w:val="22"/>
          <w:lang w:eastAsia="en-US"/>
        </w:rPr>
        <w:t>,  varto</w:t>
      </w:r>
      <w:r w:rsidR="007705C1">
        <w:rPr>
          <w:rFonts w:eastAsiaTheme="minorHAnsi"/>
          <w:szCs w:val="22"/>
          <w:lang w:eastAsia="en-US"/>
        </w:rPr>
        <w:t>kite</w:t>
      </w:r>
      <w:r w:rsidR="00BD309F" w:rsidRPr="001B1EA1">
        <w:rPr>
          <w:rFonts w:eastAsiaTheme="minorHAnsi"/>
          <w:szCs w:val="22"/>
          <w:lang w:eastAsia="en-US"/>
        </w:rPr>
        <w:t xml:space="preserve"> mažiausią </w:t>
      </w:r>
      <w:r w:rsidR="007705C1">
        <w:rPr>
          <w:rFonts w:eastAsiaTheme="minorHAnsi"/>
          <w:szCs w:val="22"/>
          <w:lang w:eastAsia="en-US"/>
        </w:rPr>
        <w:t xml:space="preserve">jo </w:t>
      </w:r>
      <w:r w:rsidR="00BD309F" w:rsidRPr="001B1EA1">
        <w:rPr>
          <w:rFonts w:eastAsiaTheme="minorHAnsi"/>
          <w:szCs w:val="22"/>
          <w:lang w:eastAsia="en-US"/>
        </w:rPr>
        <w:t>dozę</w:t>
      </w:r>
      <w:r w:rsidR="007705C1">
        <w:rPr>
          <w:rFonts w:eastAsiaTheme="minorHAnsi"/>
          <w:szCs w:val="22"/>
          <w:lang w:eastAsia="en-US"/>
        </w:rPr>
        <w:t xml:space="preserve"> ir kaip įmanoma</w:t>
      </w:r>
      <w:r w:rsidR="00BD309F" w:rsidRPr="001B1EA1">
        <w:rPr>
          <w:rFonts w:eastAsiaTheme="minorHAnsi"/>
          <w:szCs w:val="22"/>
          <w:lang w:eastAsia="en-US"/>
        </w:rPr>
        <w:t xml:space="preserve"> trumpiau</w:t>
      </w:r>
      <w:r w:rsidR="00BD309F" w:rsidRPr="001B1EA1">
        <w:rPr>
          <w:szCs w:val="22"/>
        </w:rPr>
        <w:t xml:space="preserve">. </w:t>
      </w:r>
    </w:p>
    <w:p w14:paraId="09963F87" w14:textId="5F557F7C" w:rsidR="001651EA" w:rsidRPr="001B1EA1" w:rsidRDefault="00BD309F" w:rsidP="00BD309F">
      <w:pPr>
        <w:pStyle w:val="Default"/>
        <w:rPr>
          <w:rFonts w:eastAsiaTheme="minorHAnsi"/>
          <w:bCs/>
          <w:color w:val="auto"/>
        </w:rPr>
      </w:pPr>
      <w:proofErr w:type="spellStart"/>
      <w:r w:rsidRPr="001B1EA1">
        <w:rPr>
          <w:rFonts w:eastAsiaTheme="minorHAnsi"/>
          <w:bCs/>
          <w:color w:val="auto"/>
          <w:sz w:val="22"/>
          <w:szCs w:val="22"/>
          <w:lang w:eastAsia="en-US"/>
        </w:rPr>
        <w:t>Nuo</w:t>
      </w:r>
      <w:proofErr w:type="spellEnd"/>
      <w:r w:rsidRPr="001B1EA1">
        <w:rPr>
          <w:rFonts w:eastAsiaTheme="minorHAnsi"/>
          <w:bCs/>
          <w:color w:val="auto"/>
          <w:sz w:val="22"/>
          <w:szCs w:val="22"/>
          <w:lang w:eastAsia="en-US"/>
        </w:rPr>
        <w:t xml:space="preserve"> 20-osios </w:t>
      </w:r>
      <w:proofErr w:type="spellStart"/>
      <w:r w:rsidRPr="001B1EA1">
        <w:rPr>
          <w:rFonts w:eastAsiaTheme="minorHAnsi"/>
          <w:bCs/>
          <w:color w:val="auto"/>
          <w:sz w:val="22"/>
          <w:szCs w:val="22"/>
          <w:lang w:eastAsia="en-US"/>
        </w:rPr>
        <w:t>nėštumo</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savaitės</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Dicloberl</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gali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sukelti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vaisi</w:t>
      </w:r>
      <w:r w:rsidR="00E95C4C">
        <w:rPr>
          <w:rFonts w:eastAsiaTheme="minorHAnsi"/>
          <w:bCs/>
          <w:color w:val="auto"/>
          <w:sz w:val="22"/>
          <w:szCs w:val="22"/>
          <w:lang w:eastAsia="en-US"/>
        </w:rPr>
        <w:t>ui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inkstų</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sutrikimų</w:t>
      </w:r>
      <w:proofErr w:type="spellEnd"/>
      <w:r w:rsidRPr="001B1EA1">
        <w:rPr>
          <w:rFonts w:eastAsiaTheme="minorHAnsi"/>
          <w:bCs/>
          <w:color w:val="auto"/>
          <w:sz w:val="22"/>
          <w:szCs w:val="22"/>
          <w:lang w:eastAsia="en-US"/>
        </w:rPr>
        <w:t xml:space="preserve">, </w:t>
      </w:r>
      <w:proofErr w:type="spellStart"/>
      <w:proofErr w:type="gramStart"/>
      <w:r w:rsidRPr="001B1EA1">
        <w:rPr>
          <w:rFonts w:eastAsiaTheme="minorHAnsi"/>
          <w:bCs/>
          <w:color w:val="auto"/>
          <w:sz w:val="22"/>
          <w:szCs w:val="22"/>
          <w:lang w:eastAsia="en-US"/>
        </w:rPr>
        <w:t>jei</w:t>
      </w:r>
      <w:r w:rsidR="00E95C4C">
        <w:rPr>
          <w:rFonts w:eastAsiaTheme="minorHAnsi"/>
          <w:bCs/>
          <w:color w:val="auto"/>
          <w:sz w:val="22"/>
          <w:szCs w:val="22"/>
          <w:lang w:eastAsia="en-US"/>
        </w:rPr>
        <w:t>gu</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vaist</w:t>
      </w:r>
      <w:r w:rsidR="00E95C4C">
        <w:rPr>
          <w:rFonts w:eastAsiaTheme="minorHAnsi"/>
          <w:bCs/>
          <w:color w:val="auto"/>
          <w:sz w:val="22"/>
          <w:szCs w:val="22"/>
          <w:lang w:eastAsia="en-US"/>
        </w:rPr>
        <w:t>o</w:t>
      </w:r>
      <w:proofErr w:type="spellEnd"/>
      <w:proofErr w:type="gram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vartojama</w:t>
      </w:r>
      <w:proofErr w:type="spellEnd"/>
      <w:r w:rsidRPr="001B1EA1">
        <w:rPr>
          <w:rFonts w:eastAsiaTheme="minorHAnsi"/>
          <w:bCs/>
          <w:color w:val="auto"/>
          <w:sz w:val="22"/>
          <w:szCs w:val="22"/>
          <w:lang w:eastAsia="en-US"/>
        </w:rPr>
        <w:t xml:space="preserve"> </w:t>
      </w:r>
      <w:proofErr w:type="spellStart"/>
      <w:r w:rsidR="00E95C4C">
        <w:rPr>
          <w:rFonts w:eastAsiaTheme="minorHAnsi"/>
          <w:bCs/>
          <w:color w:val="auto"/>
          <w:sz w:val="22"/>
          <w:szCs w:val="22"/>
          <w:lang w:eastAsia="en-US"/>
        </w:rPr>
        <w:t>daugiau</w:t>
      </w:r>
      <w:proofErr w:type="spellEnd"/>
      <w:r w:rsidR="00E95C4C">
        <w:rPr>
          <w:rFonts w:eastAsiaTheme="minorHAnsi"/>
          <w:bCs/>
          <w:color w:val="auto"/>
          <w:sz w:val="22"/>
          <w:szCs w:val="22"/>
          <w:lang w:eastAsia="en-US"/>
        </w:rPr>
        <w:t xml:space="preserve"> </w:t>
      </w:r>
      <w:proofErr w:type="spellStart"/>
      <w:r w:rsidR="00E95C4C">
        <w:rPr>
          <w:rFonts w:eastAsiaTheme="minorHAnsi"/>
          <w:bCs/>
          <w:color w:val="auto"/>
          <w:sz w:val="22"/>
          <w:szCs w:val="22"/>
          <w:lang w:eastAsia="en-US"/>
        </w:rPr>
        <w:t>kaip</w:t>
      </w:r>
      <w:proofErr w:type="spellEnd"/>
      <w:r w:rsidR="00E95C4C">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kelias</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dienas</w:t>
      </w:r>
      <w:proofErr w:type="spellEnd"/>
      <w:r w:rsidR="00E95C4C">
        <w:rPr>
          <w:rFonts w:eastAsiaTheme="minorHAnsi"/>
          <w:bCs/>
          <w:color w:val="auto"/>
          <w:sz w:val="22"/>
          <w:szCs w:val="22"/>
          <w:lang w:eastAsia="en-US"/>
        </w:rPr>
        <w:t xml:space="preserve">. </w:t>
      </w:r>
      <w:proofErr w:type="spellStart"/>
      <w:r w:rsidR="00E95C4C">
        <w:rPr>
          <w:rFonts w:eastAsiaTheme="minorHAnsi"/>
          <w:bCs/>
          <w:color w:val="auto"/>
          <w:sz w:val="22"/>
          <w:szCs w:val="22"/>
          <w:lang w:eastAsia="en-US"/>
        </w:rPr>
        <w:t>D</w:t>
      </w:r>
      <w:r w:rsidRPr="001B1EA1">
        <w:rPr>
          <w:rFonts w:eastAsiaTheme="minorHAnsi"/>
          <w:bCs/>
          <w:color w:val="auto"/>
          <w:sz w:val="22"/>
          <w:szCs w:val="22"/>
          <w:lang w:eastAsia="en-US"/>
        </w:rPr>
        <w:t>ėl</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to</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gali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sumažėti</w:t>
      </w:r>
      <w:proofErr w:type="spellEnd"/>
      <w:r w:rsidRPr="001B1EA1">
        <w:rPr>
          <w:rFonts w:eastAsiaTheme="minorHAnsi"/>
          <w:bCs/>
          <w:color w:val="auto"/>
          <w:sz w:val="22"/>
          <w:szCs w:val="22"/>
          <w:lang w:eastAsia="en-US"/>
        </w:rPr>
        <w:t xml:space="preserve"> </w:t>
      </w:r>
      <w:proofErr w:type="spellStart"/>
      <w:r w:rsidR="00E95C4C">
        <w:rPr>
          <w:rFonts w:eastAsiaTheme="minorHAnsi"/>
          <w:bCs/>
          <w:color w:val="auto"/>
          <w:sz w:val="22"/>
          <w:szCs w:val="22"/>
          <w:lang w:eastAsia="en-US"/>
        </w:rPr>
        <w:t>vaisiaus</w:t>
      </w:r>
      <w:proofErr w:type="spellEnd"/>
      <w:r w:rsidR="00E95C4C">
        <w:rPr>
          <w:rFonts w:eastAsiaTheme="minorHAnsi"/>
          <w:bCs/>
          <w:color w:val="auto"/>
          <w:sz w:val="22"/>
          <w:szCs w:val="22"/>
          <w:lang w:eastAsia="en-US"/>
        </w:rPr>
        <w:t xml:space="preserve"> </w:t>
      </w:r>
      <w:proofErr w:type="spellStart"/>
      <w:r w:rsidR="00E95C4C">
        <w:rPr>
          <w:rFonts w:eastAsiaTheme="minorHAnsi"/>
          <w:bCs/>
          <w:color w:val="auto"/>
          <w:sz w:val="22"/>
          <w:szCs w:val="22"/>
          <w:lang w:eastAsia="en-US"/>
        </w:rPr>
        <w:t>vandenų</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oligohidramnionas</w:t>
      </w:r>
      <w:proofErr w:type="spellEnd"/>
      <w:r w:rsidRPr="001B1EA1">
        <w:rPr>
          <w:rFonts w:eastAsiaTheme="minorHAnsi"/>
          <w:bCs/>
          <w:color w:val="auto"/>
          <w:sz w:val="22"/>
          <w:szCs w:val="22"/>
          <w:lang w:eastAsia="en-US"/>
        </w:rPr>
        <w:t xml:space="preserve">) </w:t>
      </w:r>
      <w:proofErr w:type="spellStart"/>
      <w:r w:rsidRPr="001B1EA1">
        <w:rPr>
          <w:color w:val="auto"/>
          <w:sz w:val="22"/>
          <w:szCs w:val="22"/>
        </w:rPr>
        <w:t>ar</w:t>
      </w:r>
      <w:proofErr w:type="spellEnd"/>
      <w:r w:rsidRPr="001B1EA1">
        <w:rPr>
          <w:color w:val="auto"/>
          <w:sz w:val="22"/>
          <w:szCs w:val="22"/>
        </w:rPr>
        <w:t xml:space="preserve"> </w:t>
      </w:r>
      <w:proofErr w:type="spellStart"/>
      <w:r w:rsidRPr="001B1EA1">
        <w:rPr>
          <w:color w:val="auto"/>
          <w:sz w:val="22"/>
          <w:szCs w:val="22"/>
        </w:rPr>
        <w:t>susiaurėti</w:t>
      </w:r>
      <w:proofErr w:type="spellEnd"/>
      <w:r w:rsidRPr="001B1EA1">
        <w:rPr>
          <w:color w:val="auto"/>
          <w:sz w:val="22"/>
          <w:szCs w:val="22"/>
        </w:rPr>
        <w:t xml:space="preserve"> </w:t>
      </w:r>
      <w:proofErr w:type="spellStart"/>
      <w:r w:rsidRPr="001B1EA1">
        <w:rPr>
          <w:color w:val="auto"/>
          <w:sz w:val="22"/>
          <w:szCs w:val="22"/>
        </w:rPr>
        <w:t>kraujagyslė</w:t>
      </w:r>
      <w:proofErr w:type="spellEnd"/>
      <w:r w:rsidRPr="001B1EA1">
        <w:rPr>
          <w:color w:val="auto"/>
          <w:sz w:val="22"/>
          <w:szCs w:val="22"/>
        </w:rPr>
        <w:t xml:space="preserve"> (</w:t>
      </w:r>
      <w:proofErr w:type="spellStart"/>
      <w:r w:rsidRPr="001B1EA1">
        <w:rPr>
          <w:color w:val="auto"/>
          <w:sz w:val="22"/>
          <w:szCs w:val="22"/>
        </w:rPr>
        <w:t>arterinis</w:t>
      </w:r>
      <w:proofErr w:type="spellEnd"/>
      <w:r w:rsidRPr="001B1EA1">
        <w:rPr>
          <w:color w:val="auto"/>
          <w:sz w:val="22"/>
          <w:szCs w:val="22"/>
        </w:rPr>
        <w:t xml:space="preserve"> </w:t>
      </w:r>
      <w:proofErr w:type="spellStart"/>
      <w:r w:rsidRPr="001B1EA1">
        <w:rPr>
          <w:color w:val="auto"/>
          <w:sz w:val="22"/>
          <w:szCs w:val="22"/>
        </w:rPr>
        <w:t>latakas</w:t>
      </w:r>
      <w:proofErr w:type="spellEnd"/>
      <w:r w:rsidRPr="001B1EA1">
        <w:rPr>
          <w:color w:val="auto"/>
          <w:sz w:val="22"/>
          <w:szCs w:val="22"/>
        </w:rPr>
        <w:t xml:space="preserve">) </w:t>
      </w:r>
      <w:proofErr w:type="spellStart"/>
      <w:r w:rsidRPr="001B1EA1">
        <w:rPr>
          <w:color w:val="auto"/>
          <w:sz w:val="22"/>
          <w:szCs w:val="22"/>
        </w:rPr>
        <w:t>kūdikio</w:t>
      </w:r>
      <w:proofErr w:type="spellEnd"/>
      <w:r w:rsidRPr="001B1EA1">
        <w:rPr>
          <w:color w:val="auto"/>
          <w:sz w:val="22"/>
          <w:szCs w:val="22"/>
        </w:rPr>
        <w:t xml:space="preserve"> </w:t>
      </w:r>
      <w:proofErr w:type="spellStart"/>
      <w:r w:rsidRPr="001B1EA1">
        <w:rPr>
          <w:color w:val="auto"/>
          <w:sz w:val="22"/>
          <w:szCs w:val="22"/>
        </w:rPr>
        <w:t>širdyje</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Jei</w:t>
      </w:r>
      <w:r w:rsidR="00E95C4C">
        <w:rPr>
          <w:rFonts w:eastAsiaTheme="minorHAnsi"/>
          <w:bCs/>
          <w:color w:val="auto"/>
          <w:sz w:val="22"/>
          <w:szCs w:val="22"/>
          <w:lang w:eastAsia="en-US"/>
        </w:rPr>
        <w:t>gu</w:t>
      </w:r>
      <w:proofErr w:type="spellEnd"/>
      <w:r w:rsidR="00E95C4C">
        <w:rPr>
          <w:rFonts w:eastAsiaTheme="minorHAnsi"/>
          <w:bCs/>
          <w:color w:val="auto"/>
          <w:sz w:val="22"/>
          <w:szCs w:val="22"/>
          <w:lang w:eastAsia="en-US"/>
        </w:rPr>
        <w:t xml:space="preserve"> </w:t>
      </w:r>
      <w:proofErr w:type="spellStart"/>
      <w:r w:rsidR="00E95C4C">
        <w:rPr>
          <w:rFonts w:eastAsiaTheme="minorHAnsi"/>
          <w:bCs/>
          <w:color w:val="auto"/>
          <w:sz w:val="22"/>
          <w:szCs w:val="22"/>
          <w:lang w:eastAsia="en-US"/>
        </w:rPr>
        <w:t>gydymą</w:t>
      </w:r>
      <w:proofErr w:type="spellEnd"/>
      <w:r w:rsidR="00E95C4C">
        <w:rPr>
          <w:rFonts w:eastAsiaTheme="minorHAnsi"/>
          <w:bCs/>
          <w:color w:val="auto"/>
          <w:sz w:val="22"/>
          <w:szCs w:val="22"/>
          <w:lang w:eastAsia="en-US"/>
        </w:rPr>
        <w:t xml:space="preserve"> </w:t>
      </w:r>
      <w:proofErr w:type="spellStart"/>
      <w:r w:rsidR="00E95C4C">
        <w:rPr>
          <w:rFonts w:eastAsiaTheme="minorHAnsi"/>
          <w:bCs/>
          <w:color w:val="auto"/>
          <w:sz w:val="22"/>
          <w:szCs w:val="22"/>
          <w:lang w:eastAsia="en-US"/>
        </w:rPr>
        <w:t>reikia</w:t>
      </w:r>
      <w:proofErr w:type="spellEnd"/>
      <w:r w:rsidR="00E95C4C">
        <w:rPr>
          <w:rFonts w:eastAsiaTheme="minorHAnsi"/>
          <w:bCs/>
          <w:color w:val="auto"/>
          <w:sz w:val="22"/>
          <w:szCs w:val="22"/>
          <w:lang w:eastAsia="en-US"/>
        </w:rPr>
        <w:t xml:space="preserve"> </w:t>
      </w:r>
      <w:proofErr w:type="spellStart"/>
      <w:r w:rsidR="00E95C4C">
        <w:rPr>
          <w:rFonts w:eastAsiaTheme="minorHAnsi"/>
          <w:bCs/>
          <w:color w:val="auto"/>
          <w:sz w:val="22"/>
          <w:szCs w:val="22"/>
          <w:lang w:eastAsia="en-US"/>
        </w:rPr>
        <w:t>tęsti</w:t>
      </w:r>
      <w:proofErr w:type="spellEnd"/>
      <w:r w:rsidR="00E95C4C">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ilg</w:t>
      </w:r>
      <w:r w:rsidR="00E95C4C">
        <w:rPr>
          <w:rFonts w:eastAsiaTheme="minorHAnsi"/>
          <w:bCs/>
          <w:color w:val="auto"/>
          <w:sz w:val="22"/>
          <w:szCs w:val="22"/>
          <w:lang w:eastAsia="en-US"/>
        </w:rPr>
        <w:t>iaui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nei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keli</w:t>
      </w:r>
      <w:r w:rsidR="00E95C4C">
        <w:rPr>
          <w:rFonts w:eastAsiaTheme="minorHAnsi"/>
          <w:bCs/>
          <w:color w:val="auto"/>
          <w:sz w:val="22"/>
          <w:szCs w:val="22"/>
          <w:lang w:eastAsia="en-US"/>
        </w:rPr>
        <w:t>as</w:t>
      </w:r>
      <w:proofErr w:type="spellEnd"/>
      <w:r w:rsidRPr="001B1EA1">
        <w:rPr>
          <w:rFonts w:eastAsiaTheme="minorHAnsi"/>
          <w:bCs/>
          <w:color w:val="auto"/>
          <w:sz w:val="22"/>
          <w:szCs w:val="22"/>
          <w:lang w:eastAsia="en-US"/>
        </w:rPr>
        <w:t xml:space="preserve"> </w:t>
      </w:r>
      <w:proofErr w:type="spellStart"/>
      <w:proofErr w:type="gramStart"/>
      <w:r w:rsidRPr="001B1EA1">
        <w:rPr>
          <w:rFonts w:eastAsiaTheme="minorHAnsi"/>
          <w:bCs/>
          <w:color w:val="auto"/>
          <w:sz w:val="22"/>
          <w:szCs w:val="22"/>
          <w:lang w:eastAsia="en-US"/>
        </w:rPr>
        <w:t>dien</w:t>
      </w:r>
      <w:r w:rsidR="00E95C4C">
        <w:rPr>
          <w:rFonts w:eastAsiaTheme="minorHAnsi"/>
          <w:bCs/>
          <w:color w:val="auto"/>
          <w:sz w:val="22"/>
          <w:szCs w:val="22"/>
          <w:lang w:eastAsia="en-US"/>
        </w:rPr>
        <w:t>as</w:t>
      </w:r>
      <w:proofErr w:type="spellEnd"/>
      <w:r w:rsidR="00E95C4C">
        <w:rPr>
          <w:rFonts w:eastAsiaTheme="minorHAnsi"/>
          <w:bCs/>
          <w:color w:val="auto"/>
          <w:sz w:val="22"/>
          <w:szCs w:val="22"/>
          <w:lang w:eastAsia="en-US"/>
        </w:rPr>
        <w:t xml:space="preserve"> </w:t>
      </w:r>
      <w:r w:rsidRPr="001B1EA1">
        <w:rPr>
          <w:rFonts w:eastAsiaTheme="minorHAnsi"/>
          <w:bCs/>
          <w:color w:val="auto"/>
          <w:sz w:val="22"/>
          <w:szCs w:val="22"/>
          <w:lang w:eastAsia="en-US"/>
        </w:rPr>
        <w:t>,</w:t>
      </w:r>
      <w:proofErr w:type="gram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gydytojas</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gali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rekomenduoti</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papildomą</w:t>
      </w:r>
      <w:proofErr w:type="spellEnd"/>
      <w:r w:rsidRPr="001B1EA1">
        <w:rPr>
          <w:rFonts w:eastAsiaTheme="minorHAnsi"/>
          <w:bCs/>
          <w:color w:val="auto"/>
          <w:sz w:val="22"/>
          <w:szCs w:val="22"/>
          <w:lang w:eastAsia="en-US"/>
        </w:rPr>
        <w:t xml:space="preserve"> </w:t>
      </w:r>
      <w:proofErr w:type="spellStart"/>
      <w:r w:rsidRPr="001B1EA1">
        <w:rPr>
          <w:rFonts w:eastAsiaTheme="minorHAnsi"/>
          <w:bCs/>
          <w:color w:val="auto"/>
          <w:sz w:val="22"/>
          <w:szCs w:val="22"/>
          <w:lang w:eastAsia="en-US"/>
        </w:rPr>
        <w:t>stebėseną</w:t>
      </w:r>
      <w:proofErr w:type="spellEnd"/>
      <w:r w:rsidRPr="001B1EA1">
        <w:rPr>
          <w:color w:val="auto"/>
          <w:sz w:val="22"/>
          <w:szCs w:val="22"/>
        </w:rPr>
        <w:t>.</w:t>
      </w:r>
    </w:p>
    <w:p w14:paraId="4C33A084" w14:textId="77777777" w:rsidR="00F85B86" w:rsidRPr="001B1EA1" w:rsidRDefault="00F85B86" w:rsidP="00F85B86">
      <w:pPr>
        <w:pStyle w:val="BTEMEASMCA"/>
      </w:pPr>
    </w:p>
    <w:p w14:paraId="73A1C9CF" w14:textId="77777777" w:rsidR="00F85B86" w:rsidRPr="001B1EA1" w:rsidRDefault="00F85B86" w:rsidP="00F85B86">
      <w:pPr>
        <w:pStyle w:val="BTEMEASMCA"/>
        <w:rPr>
          <w:i/>
        </w:rPr>
      </w:pPr>
      <w:r w:rsidRPr="001B1EA1">
        <w:rPr>
          <w:i/>
        </w:rPr>
        <w:t>Žindymo laikotarpis</w:t>
      </w:r>
    </w:p>
    <w:p w14:paraId="20C7EC95" w14:textId="77777777" w:rsidR="00F85B86" w:rsidRPr="001B1EA1" w:rsidRDefault="00F85B86" w:rsidP="00F85B86">
      <w:pPr>
        <w:pStyle w:val="BTEMEASMCA"/>
      </w:pPr>
      <w:r w:rsidRPr="001B1EA1">
        <w:t>Nedidelis diklofenako, kaip ir kitų NVNU, kiekis patenka į motinos pieną. Todėl, siekiant išvengti nepageidaujamo poveikio kūdikiui, žindymo laikotarpiu diklofenako vartoti negalima.</w:t>
      </w:r>
    </w:p>
    <w:p w14:paraId="30CBD6A3" w14:textId="77777777" w:rsidR="00F85B86" w:rsidRPr="001B1EA1" w:rsidRDefault="00F85B86" w:rsidP="00F85B86">
      <w:pPr>
        <w:pStyle w:val="BTEMEASMCA"/>
      </w:pPr>
    </w:p>
    <w:p w14:paraId="16F60222" w14:textId="77777777" w:rsidR="00F85B86" w:rsidRPr="001B1EA1" w:rsidRDefault="00F85B86" w:rsidP="00F85B86">
      <w:pPr>
        <w:pStyle w:val="BTEMEASMCA"/>
        <w:rPr>
          <w:i/>
        </w:rPr>
      </w:pPr>
      <w:r w:rsidRPr="001B1EA1">
        <w:rPr>
          <w:i/>
        </w:rPr>
        <w:t>Vaisingumas</w:t>
      </w:r>
    </w:p>
    <w:p w14:paraId="76BCA0CC" w14:textId="77777777" w:rsidR="00F85B86" w:rsidRPr="001B1EA1" w:rsidRDefault="00F85B86" w:rsidP="00F85B86">
      <w:pPr>
        <w:pStyle w:val="BTEMEASMCA"/>
      </w:pPr>
      <w:r w:rsidRPr="001B1EA1">
        <w:t xml:space="preserve">Panašiai kaip visi vaistai slopinantys prostaglandinų sintezę, Diclofenako vartojimas gali trukdyti pastoti. </w:t>
      </w:r>
    </w:p>
    <w:p w14:paraId="3D71B921" w14:textId="77777777" w:rsidR="00F85B86" w:rsidRPr="001B1EA1" w:rsidRDefault="00F85B86" w:rsidP="00F85B86">
      <w:pPr>
        <w:pStyle w:val="BTEMEASMCA"/>
      </w:pPr>
      <w:r w:rsidRPr="001B1EA1">
        <w:t>Jei planuojate pastoti arba jei jums sunku pastoti, pasakykite apie tai gydytojui.</w:t>
      </w:r>
    </w:p>
    <w:p w14:paraId="4ED80D1D" w14:textId="77777777" w:rsidR="00F85B86" w:rsidRPr="001B1EA1" w:rsidRDefault="00F85B86" w:rsidP="00F85B86">
      <w:pPr>
        <w:pStyle w:val="Pagrindinistekstas"/>
        <w:spacing w:after="0"/>
        <w:rPr>
          <w:szCs w:val="22"/>
        </w:rPr>
      </w:pPr>
    </w:p>
    <w:p w14:paraId="517C017A" w14:textId="77777777" w:rsidR="00F85B86" w:rsidRPr="001B1EA1" w:rsidRDefault="00F85B86" w:rsidP="00F85B86">
      <w:pPr>
        <w:pStyle w:val="PI-2EMEASMCA"/>
      </w:pPr>
      <w:r w:rsidRPr="001B1EA1">
        <w:t>Vairavimas ir mechanizmų valdymas</w:t>
      </w:r>
    </w:p>
    <w:p w14:paraId="1D518D66"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Kadangi vartojant Dicloberl didelėmis dozėmis gali pasireikšti nepageidaujamas poveikis centrinei nervų sistemai, pavyzdžiui, nuovargis ir svaigulys, pakitusios reakcijos, pavieniais atvejais gali sutrikti gebėjimas vairuoti ir valdyti mechanizmus. Šis poveikis ypač sustiprėja pavartojus kartu alkoholio. Tuomet jūs nebegalite greitai ir tinkamai reaguoti į netikėtus ir staigius įvykius. Tokiais atvejais jūs negalite vairuoti</w:t>
      </w:r>
      <w:r w:rsidRPr="00EA2955">
        <w:t xml:space="preserve">! Nevaldykite </w:t>
      </w:r>
      <w:r w:rsidRPr="001B1EA1">
        <w:rPr>
          <w:bCs/>
          <w:noProof/>
          <w:szCs w:val="22"/>
          <w:lang w:eastAsia="en-US"/>
        </w:rPr>
        <w:t xml:space="preserve"> mechanizmų</w:t>
      </w:r>
      <w:r w:rsidRPr="00EA2955">
        <w:t xml:space="preserve">! Nedirbkite nesant saugios stovėsenos! </w:t>
      </w:r>
    </w:p>
    <w:p w14:paraId="5CAA40FE" w14:textId="77777777" w:rsidR="00F85B86" w:rsidRPr="001B1EA1" w:rsidRDefault="00F85B86" w:rsidP="00F85B86">
      <w:pPr>
        <w:pStyle w:val="BTEMEASMCA"/>
      </w:pPr>
    </w:p>
    <w:p w14:paraId="0A8C404B" w14:textId="77777777" w:rsidR="00F85B86" w:rsidRPr="001B1EA1" w:rsidRDefault="00F85B86" w:rsidP="00F85B86">
      <w:pPr>
        <w:pStyle w:val="BTEMEASMCA"/>
      </w:pPr>
      <w:r w:rsidRPr="001B1EA1">
        <w:t>Pastaba: Dicloberl sudėtyje esantis propilenglikolis gali sukelti tokius simptomus kaip ir po alkoholio pavartojimo.</w:t>
      </w:r>
    </w:p>
    <w:p w14:paraId="418B45ED" w14:textId="77777777" w:rsidR="00F85B86" w:rsidRPr="001B1EA1" w:rsidRDefault="00F85B86" w:rsidP="00F85B86">
      <w:pPr>
        <w:pStyle w:val="BTEMEASMCA"/>
      </w:pPr>
    </w:p>
    <w:p w14:paraId="17067648" w14:textId="77777777" w:rsidR="00F85B86" w:rsidRPr="001B1EA1" w:rsidRDefault="00F85B86" w:rsidP="00F85B86">
      <w:pPr>
        <w:pStyle w:val="PI-3EMEASMCA"/>
      </w:pPr>
      <w:proofErr w:type="spellStart"/>
      <w:r w:rsidRPr="001B1EA1">
        <w:lastRenderedPageBreak/>
        <w:t>Dicloberl</w:t>
      </w:r>
      <w:proofErr w:type="spellEnd"/>
      <w:r w:rsidRPr="001B1EA1">
        <w:t xml:space="preserve"> sudėtyje yra </w:t>
      </w:r>
      <w:proofErr w:type="spellStart"/>
      <w:r w:rsidRPr="001B1EA1">
        <w:t>benzilo</w:t>
      </w:r>
      <w:proofErr w:type="spellEnd"/>
      <w:r w:rsidRPr="001B1EA1">
        <w:t xml:space="preserve"> alkoholio, </w:t>
      </w:r>
      <w:proofErr w:type="spellStart"/>
      <w:r w:rsidRPr="001B1EA1">
        <w:t>propilenglikolio</w:t>
      </w:r>
      <w:proofErr w:type="spellEnd"/>
    </w:p>
    <w:p w14:paraId="6DF4722F" w14:textId="77777777" w:rsidR="00F85B86" w:rsidRPr="001B1EA1" w:rsidRDefault="00F85B86" w:rsidP="00F85B86">
      <w:pPr>
        <w:autoSpaceDE w:val="0"/>
        <w:autoSpaceDN w:val="0"/>
        <w:adjustRightInd w:val="0"/>
        <w:rPr>
          <w:rFonts w:eastAsia="Calibri"/>
          <w:szCs w:val="22"/>
          <w:lang w:eastAsia="en-US"/>
        </w:rPr>
      </w:pPr>
      <w:r w:rsidRPr="001B1EA1">
        <w:rPr>
          <w:rFonts w:eastAsia="Calibri"/>
          <w:szCs w:val="22"/>
          <w:lang w:eastAsia="en-US"/>
        </w:rPr>
        <w:t xml:space="preserve">Kiekviename sušvirkštame šio vaisto preparato kiekyje yra 105 mg </w:t>
      </w:r>
      <w:proofErr w:type="spellStart"/>
      <w:r w:rsidRPr="001B1EA1">
        <w:rPr>
          <w:rFonts w:eastAsia="Calibri"/>
          <w:szCs w:val="22"/>
          <w:lang w:eastAsia="en-US"/>
        </w:rPr>
        <w:t>benzilo</w:t>
      </w:r>
      <w:proofErr w:type="spellEnd"/>
      <w:r w:rsidRPr="001B1EA1">
        <w:rPr>
          <w:rFonts w:eastAsia="Calibri"/>
          <w:szCs w:val="22"/>
          <w:lang w:eastAsia="en-US"/>
        </w:rPr>
        <w:t xml:space="preserve"> alkoholio. </w:t>
      </w:r>
      <w:proofErr w:type="spellStart"/>
      <w:r w:rsidRPr="001B1EA1">
        <w:rPr>
          <w:rFonts w:eastAsia="Calibri"/>
          <w:szCs w:val="22"/>
          <w:lang w:eastAsia="en-US"/>
        </w:rPr>
        <w:t>Benzilo</w:t>
      </w:r>
      <w:proofErr w:type="spellEnd"/>
      <w:r w:rsidRPr="001B1EA1">
        <w:rPr>
          <w:rFonts w:eastAsia="Calibri"/>
          <w:szCs w:val="22"/>
          <w:lang w:eastAsia="en-US"/>
        </w:rPr>
        <w:t xml:space="preserve"> alkoholis gali sukelti alerginių reakcijų.</w:t>
      </w:r>
    </w:p>
    <w:p w14:paraId="55CD6098" w14:textId="77777777" w:rsidR="00F85B86" w:rsidRPr="001B1EA1" w:rsidRDefault="00F85B86" w:rsidP="00F85B86">
      <w:pPr>
        <w:autoSpaceDE w:val="0"/>
        <w:autoSpaceDN w:val="0"/>
        <w:adjustRightInd w:val="0"/>
        <w:rPr>
          <w:rFonts w:eastAsia="Calibri"/>
          <w:szCs w:val="22"/>
          <w:lang w:eastAsia="en-US"/>
        </w:rPr>
      </w:pPr>
    </w:p>
    <w:p w14:paraId="42FF9A3C" w14:textId="77777777" w:rsidR="00F85B86" w:rsidRPr="001B1EA1" w:rsidRDefault="00F85B86" w:rsidP="00F85B86">
      <w:pPr>
        <w:pStyle w:val="Default"/>
        <w:rPr>
          <w:rFonts w:eastAsia="Calibri"/>
          <w:color w:val="auto"/>
          <w:sz w:val="22"/>
          <w:szCs w:val="22"/>
          <w:lang w:val="lt-LT" w:eastAsia="en-US"/>
        </w:rPr>
      </w:pPr>
      <w:r w:rsidRPr="001B1EA1">
        <w:rPr>
          <w:rFonts w:eastAsia="Calibri"/>
          <w:color w:val="auto"/>
          <w:sz w:val="22"/>
          <w:szCs w:val="22"/>
          <w:lang w:val="lt-LT" w:eastAsia="en-US"/>
        </w:rPr>
        <w:t xml:space="preserve">Kiekvienoje šio vaisto mililitre yra 200 mg </w:t>
      </w:r>
      <w:proofErr w:type="spellStart"/>
      <w:r w:rsidRPr="001B1EA1">
        <w:rPr>
          <w:rFonts w:eastAsia="Calibri"/>
          <w:color w:val="auto"/>
          <w:sz w:val="22"/>
          <w:szCs w:val="22"/>
          <w:lang w:val="lt-LT" w:eastAsia="en-US"/>
        </w:rPr>
        <w:t>propilenglikolio</w:t>
      </w:r>
      <w:proofErr w:type="spellEnd"/>
      <w:r w:rsidRPr="001B1EA1">
        <w:rPr>
          <w:rFonts w:eastAsia="Calibri"/>
          <w:color w:val="auto"/>
          <w:sz w:val="22"/>
          <w:szCs w:val="22"/>
          <w:lang w:val="lt-LT" w:eastAsia="en-US"/>
        </w:rPr>
        <w:t xml:space="preserve">, tai atitinka 600 mg vienos injekcijos kiekyje. </w:t>
      </w:r>
    </w:p>
    <w:p w14:paraId="62CCC2AA" w14:textId="77777777" w:rsidR="00F85B86" w:rsidRPr="001B1EA1" w:rsidRDefault="00F85B86" w:rsidP="00F85B86">
      <w:pPr>
        <w:pStyle w:val="Default"/>
        <w:rPr>
          <w:rFonts w:eastAsia="Calibri"/>
          <w:color w:val="auto"/>
          <w:sz w:val="22"/>
          <w:szCs w:val="22"/>
          <w:lang w:val="lt-LT" w:eastAsia="en-US"/>
        </w:rPr>
      </w:pPr>
    </w:p>
    <w:p w14:paraId="6454EFE9" w14:textId="77777777" w:rsidR="00F85B86" w:rsidRPr="001B1EA1" w:rsidRDefault="00F85B86" w:rsidP="00F85B86">
      <w:pPr>
        <w:pStyle w:val="BTEMEASMCA"/>
      </w:pPr>
      <w:r w:rsidRPr="001B1EA1">
        <w:t>Vienoje šio vaisto ampulėje yra mažiau kaip 1 mmol (23 mg) natrio, t.y. jis beveik neturi reikšmės.</w:t>
      </w:r>
    </w:p>
    <w:p w14:paraId="2984BD06" w14:textId="77777777" w:rsidR="00F85B86" w:rsidRPr="001B1EA1" w:rsidRDefault="00F85B86" w:rsidP="00F85B86">
      <w:pPr>
        <w:pStyle w:val="BTEMEASMCA"/>
      </w:pPr>
    </w:p>
    <w:p w14:paraId="645460ED" w14:textId="77777777" w:rsidR="00F85B86" w:rsidRPr="001B1EA1" w:rsidRDefault="00F85B86" w:rsidP="00F85B86">
      <w:pPr>
        <w:pStyle w:val="BTEMEASMCA"/>
      </w:pPr>
    </w:p>
    <w:p w14:paraId="14174475" w14:textId="77777777" w:rsidR="00F85B86" w:rsidRPr="001B1EA1" w:rsidRDefault="00F85B86" w:rsidP="00F85B86">
      <w:pPr>
        <w:pStyle w:val="PI-1EMEASMCA"/>
        <w:rPr>
          <w:rFonts w:ascii="Times New Roman" w:hAnsi="Times New Roman"/>
        </w:rPr>
      </w:pPr>
      <w:r w:rsidRPr="001B1EA1">
        <w:rPr>
          <w:rFonts w:ascii="Times New Roman" w:hAnsi="Times New Roman"/>
        </w:rPr>
        <w:t xml:space="preserve">3. </w:t>
      </w:r>
      <w:r w:rsidRPr="001B1EA1">
        <w:rPr>
          <w:rFonts w:ascii="Times New Roman" w:hAnsi="Times New Roman"/>
        </w:rPr>
        <w:tab/>
        <w:t xml:space="preserve">Kaip vartoti </w:t>
      </w:r>
      <w:proofErr w:type="spellStart"/>
      <w:r w:rsidRPr="001B1EA1">
        <w:rPr>
          <w:rFonts w:ascii="Times New Roman" w:hAnsi="Times New Roman"/>
        </w:rPr>
        <w:t>Dicloberl</w:t>
      </w:r>
      <w:proofErr w:type="spellEnd"/>
      <w:r w:rsidRPr="001B1EA1">
        <w:rPr>
          <w:rFonts w:ascii="Times New Roman" w:hAnsi="Times New Roman"/>
        </w:rPr>
        <w:t xml:space="preserve"> </w:t>
      </w:r>
    </w:p>
    <w:p w14:paraId="5BAA069B" w14:textId="77777777" w:rsidR="00F85B86" w:rsidRPr="001B1EA1" w:rsidRDefault="00F85B86" w:rsidP="00F85B86">
      <w:pPr>
        <w:ind w:right="-57"/>
        <w:rPr>
          <w:szCs w:val="22"/>
        </w:rPr>
      </w:pPr>
    </w:p>
    <w:p w14:paraId="24CC5ACD" w14:textId="77777777" w:rsidR="00F85B86" w:rsidRPr="001B1EA1" w:rsidRDefault="00F85B86" w:rsidP="00F85B86">
      <w:pPr>
        <w:pStyle w:val="BTEMEASMCA"/>
      </w:pPr>
      <w:r w:rsidRPr="001B1EA1">
        <w:rPr>
          <w:szCs w:val="24"/>
        </w:rPr>
        <w:t xml:space="preserve">Visada vartokite šį vaistą tiksliai kaip </w:t>
      </w:r>
      <w:r w:rsidRPr="001B1EA1">
        <w:t>nurodė gydytojas. Jeigu abejojate, kreipkitės į gydytoją arba vaistininką.</w:t>
      </w:r>
    </w:p>
    <w:p w14:paraId="4EC432EE" w14:textId="77777777" w:rsidR="00F85B86" w:rsidRPr="001B1EA1" w:rsidRDefault="00F85B86" w:rsidP="00F85B86">
      <w:pPr>
        <w:pStyle w:val="BTEMEASMCA"/>
      </w:pPr>
    </w:p>
    <w:p w14:paraId="57E2A0BD" w14:textId="77777777" w:rsidR="00F85B86" w:rsidRPr="001B1EA1" w:rsidRDefault="00F85B86" w:rsidP="00F85B86">
      <w:pPr>
        <w:pStyle w:val="BTEMEASMCA"/>
        <w:rPr>
          <w:i/>
        </w:rPr>
      </w:pPr>
      <w:r w:rsidRPr="001B1EA1">
        <w:rPr>
          <w:i/>
        </w:rPr>
        <w:t>Suaugusieji</w:t>
      </w:r>
    </w:p>
    <w:p w14:paraId="2C3D490E" w14:textId="77777777" w:rsidR="00F85B86" w:rsidRPr="001B1EA1" w:rsidRDefault="00F85B86" w:rsidP="00F85B86">
      <w:pPr>
        <w:pStyle w:val="BTEMEASMCA"/>
      </w:pPr>
      <w:r w:rsidRPr="001B1EA1">
        <w:t>Dicloberl gydymas turi būti vienkartinė injekcija. Jei reikia, gydymas tęsiamas kitomis vaisto formomis  - vartojamas per burną arba žvakutėmis. Bendros 150 mg paros dozės viršyti negalima, netgi injekcijos dieną.</w:t>
      </w:r>
    </w:p>
    <w:p w14:paraId="4628621F" w14:textId="77777777" w:rsidR="00F85B86" w:rsidRPr="001B1EA1" w:rsidRDefault="00F85B86" w:rsidP="00F85B86">
      <w:pPr>
        <w:pStyle w:val="BTEMEASMCA"/>
      </w:pPr>
    </w:p>
    <w:p w14:paraId="16491668" w14:textId="77777777" w:rsidR="00F85B86" w:rsidRPr="001B1EA1" w:rsidRDefault="00F85B86" w:rsidP="00F85B86">
      <w:pPr>
        <w:pStyle w:val="BTEMEASMCA"/>
        <w:rPr>
          <w:i/>
        </w:rPr>
      </w:pPr>
      <w:r w:rsidRPr="001B1EA1">
        <w:rPr>
          <w:i/>
        </w:rPr>
        <w:t xml:space="preserve">Vartojimo metodas </w:t>
      </w:r>
    </w:p>
    <w:p w14:paraId="0CED50C7" w14:textId="77777777" w:rsidR="00F85B86" w:rsidRPr="001B1EA1" w:rsidRDefault="00F85B86" w:rsidP="00F85B86">
      <w:pPr>
        <w:pStyle w:val="BT-EMEASMCA"/>
        <w:numPr>
          <w:ilvl w:val="0"/>
          <w:numId w:val="0"/>
        </w:numPr>
        <w:rPr>
          <w:szCs w:val="22"/>
        </w:rPr>
      </w:pPr>
      <w:proofErr w:type="spellStart"/>
      <w:r w:rsidRPr="001B1EA1">
        <w:rPr>
          <w:szCs w:val="22"/>
        </w:rPr>
        <w:t>Dicloberl</w:t>
      </w:r>
      <w:proofErr w:type="spellEnd"/>
      <w:r w:rsidRPr="001B1EA1">
        <w:rPr>
          <w:szCs w:val="22"/>
        </w:rPr>
        <w:t xml:space="preserve"> reikia leisti giliai į sėdmenų raumenis. </w:t>
      </w:r>
    </w:p>
    <w:p w14:paraId="0740903A" w14:textId="77777777" w:rsidR="00F85B86" w:rsidRPr="001B1EA1" w:rsidRDefault="00F85B86" w:rsidP="00F85B86">
      <w:pPr>
        <w:pStyle w:val="BTEMEASMCA"/>
      </w:pPr>
      <w:r w:rsidRPr="001B1EA1">
        <w:t xml:space="preserve">Po injekcijos jūs būsite stebimas mažiausiai 1 valandą, nes galima anafilaksinės reakcijos (sunkios alerginės reakcijos). </w:t>
      </w:r>
    </w:p>
    <w:p w14:paraId="52E9C1CF" w14:textId="77777777" w:rsidR="00F85B86" w:rsidRPr="001B1EA1" w:rsidRDefault="00F85B86" w:rsidP="00F85B86">
      <w:pPr>
        <w:pStyle w:val="PI-2EMEASMCA"/>
      </w:pPr>
    </w:p>
    <w:p w14:paraId="6CBCF9A3" w14:textId="77777777" w:rsidR="00F85B86" w:rsidRPr="001B1EA1" w:rsidRDefault="00F85B86" w:rsidP="00F85B86">
      <w:pPr>
        <w:pStyle w:val="BTEMEASMCA"/>
      </w:pPr>
      <w:r w:rsidRPr="001B1EA1">
        <w:t>Jeigu Jums atrodo, kad Dicloberl veikia pernelyg stipriai arba pernelyg silpnai, pasakykite gydytojui.</w:t>
      </w:r>
    </w:p>
    <w:p w14:paraId="28C1E172" w14:textId="77777777" w:rsidR="00F85B86" w:rsidRPr="001B1EA1" w:rsidRDefault="00F85B86" w:rsidP="00F85B86">
      <w:pPr>
        <w:pStyle w:val="BTEMEASMCA"/>
      </w:pPr>
    </w:p>
    <w:p w14:paraId="30F29660" w14:textId="77777777" w:rsidR="00F85B86" w:rsidRPr="001B1EA1" w:rsidRDefault="00F85B86" w:rsidP="00F85B86">
      <w:pPr>
        <w:pStyle w:val="Standard-Einzug2"/>
        <w:ind w:left="0"/>
        <w:rPr>
          <w:rFonts w:ascii="Times New Roman" w:hAnsi="Times New Roman" w:cs="Times New Roman"/>
          <w:b/>
          <w:bCs/>
          <w:sz w:val="22"/>
          <w:szCs w:val="22"/>
          <w:lang w:val="lt-LT"/>
        </w:rPr>
      </w:pPr>
      <w:r w:rsidRPr="001B1EA1">
        <w:rPr>
          <w:rFonts w:ascii="Times New Roman" w:hAnsi="Times New Roman" w:cs="Times New Roman"/>
          <w:b/>
          <w:bCs/>
          <w:sz w:val="22"/>
          <w:szCs w:val="22"/>
          <w:lang w:val="lt-LT"/>
        </w:rPr>
        <w:t>Naudojimas</w:t>
      </w:r>
    </w:p>
    <w:p w14:paraId="657FB10C" w14:textId="77777777" w:rsidR="00F85B86" w:rsidRPr="001B1EA1" w:rsidRDefault="00F85B86" w:rsidP="00F85B86">
      <w:pPr>
        <w:pStyle w:val="Fliessmabst"/>
        <w:tabs>
          <w:tab w:val="clear" w:pos="227"/>
          <w:tab w:val="clear" w:pos="1247"/>
          <w:tab w:val="left" w:pos="1134"/>
          <w:tab w:val="left" w:pos="3969"/>
        </w:tabs>
        <w:spacing w:before="60"/>
        <w:jc w:val="left"/>
        <w:rPr>
          <w:rFonts w:ascii="Times New Roman" w:cs="Times New Roman"/>
          <w:color w:val="auto"/>
          <w:sz w:val="22"/>
          <w:szCs w:val="22"/>
          <w:lang w:val="lt-LT"/>
        </w:rPr>
      </w:pPr>
      <w:r w:rsidRPr="001B1EA1">
        <w:rPr>
          <w:rFonts w:ascii="Times New Roman" w:cs="Times New Roman"/>
          <w:b/>
          <w:bCs/>
          <w:noProof/>
          <w:color w:val="auto"/>
          <w:sz w:val="22"/>
          <w:szCs w:val="22"/>
          <w:lang w:val="lt-LT"/>
        </w:rPr>
        <w:t>Pastaba:</w:t>
      </w:r>
      <w:r w:rsidRPr="001B1EA1">
        <w:rPr>
          <w:rFonts w:ascii="Times New Roman" w:cs="Times New Roman"/>
          <w:b/>
          <w:bCs/>
          <w:color w:val="auto"/>
          <w:sz w:val="22"/>
          <w:szCs w:val="22"/>
          <w:lang w:val="lt-LT"/>
        </w:rPr>
        <w:tab/>
      </w:r>
      <w:r w:rsidRPr="001B1EA1">
        <w:rPr>
          <w:rFonts w:ascii="Times New Roman" w:cs="Times New Roman"/>
          <w:b/>
          <w:color w:val="auto"/>
          <w:sz w:val="22"/>
          <w:szCs w:val="22"/>
          <w:u w:val="single"/>
          <w:lang w:val="lt-LT"/>
        </w:rPr>
        <w:t>Vienu tašku paženklintų ampulių atvėrimo nuorodos</w:t>
      </w:r>
      <w:r w:rsidRPr="001B1EA1">
        <w:rPr>
          <w:rFonts w:ascii="Times New Roman" w:cs="Times New Roman"/>
          <w:b/>
          <w:bCs/>
          <w:color w:val="auto"/>
          <w:sz w:val="22"/>
          <w:szCs w:val="22"/>
          <w:lang w:val="lt-LT"/>
        </w:rPr>
        <w:t xml:space="preserve"> </w:t>
      </w:r>
    </w:p>
    <w:p w14:paraId="6EB800D5" w14:textId="77777777" w:rsidR="00F85B86" w:rsidRPr="001B1EA1" w:rsidRDefault="00F85B86" w:rsidP="00F85B86">
      <w:pPr>
        <w:pStyle w:val="Fliessmabst"/>
        <w:tabs>
          <w:tab w:val="clear" w:pos="227"/>
          <w:tab w:val="clear" w:pos="1247"/>
          <w:tab w:val="left" w:pos="1134"/>
          <w:tab w:val="left" w:pos="3969"/>
        </w:tabs>
        <w:spacing w:before="60"/>
        <w:jc w:val="left"/>
        <w:rPr>
          <w:rFonts w:ascii="Times New Roman" w:cs="Times New Roman"/>
          <w:b/>
          <w:bCs/>
          <w:color w:val="auto"/>
          <w:sz w:val="22"/>
          <w:szCs w:val="22"/>
          <w:lang w:val="lt-LT"/>
        </w:rPr>
      </w:pPr>
      <w:r w:rsidRPr="001B1EA1">
        <w:rPr>
          <w:rFonts w:ascii="Times New Roman" w:cs="Times New Roman"/>
          <w:b/>
          <w:bCs/>
          <w:color w:val="auto"/>
          <w:sz w:val="22"/>
          <w:szCs w:val="22"/>
          <w:lang w:val="lt-LT"/>
        </w:rPr>
        <w:tab/>
      </w:r>
      <w:r w:rsidRPr="001B1EA1">
        <w:rPr>
          <w:rFonts w:ascii="Times New Roman" w:cs="Times New Roman"/>
          <w:b/>
          <w:bCs/>
          <w:noProof/>
          <w:color w:val="auto"/>
          <w:sz w:val="22"/>
          <w:szCs w:val="22"/>
          <w:lang w:val="lt-LT"/>
        </w:rPr>
        <w:t>Dildyti nereikia!</w:t>
      </w:r>
    </w:p>
    <w:p w14:paraId="2404E5AA" w14:textId="77777777" w:rsidR="00F85B86" w:rsidRPr="001B1EA1" w:rsidRDefault="00F85B86" w:rsidP="00F85B86">
      <w:pPr>
        <w:tabs>
          <w:tab w:val="left" w:pos="1134"/>
          <w:tab w:val="left" w:pos="3969"/>
        </w:tabs>
        <w:rPr>
          <w:szCs w:val="22"/>
        </w:rPr>
      </w:pPr>
    </w:p>
    <w:tbl>
      <w:tblPr>
        <w:tblW w:w="8235" w:type="dxa"/>
        <w:tblInd w:w="57" w:type="dxa"/>
        <w:tblLayout w:type="fixed"/>
        <w:tblCellMar>
          <w:left w:w="70" w:type="dxa"/>
          <w:right w:w="70" w:type="dxa"/>
        </w:tblCellMar>
        <w:tblLook w:val="0000" w:firstRow="0" w:lastRow="0" w:firstColumn="0" w:lastColumn="0" w:noHBand="0" w:noVBand="0"/>
      </w:tblPr>
      <w:tblGrid>
        <w:gridCol w:w="4266"/>
        <w:gridCol w:w="3969"/>
      </w:tblGrid>
      <w:tr w:rsidR="001B1EA1" w:rsidRPr="001B1EA1" w14:paraId="05947DA5" w14:textId="77777777" w:rsidTr="00B71CAF">
        <w:trPr>
          <w:trHeight w:val="2165"/>
        </w:trPr>
        <w:tc>
          <w:tcPr>
            <w:tcW w:w="4266" w:type="dxa"/>
            <w:noWrap/>
          </w:tcPr>
          <w:p w14:paraId="6AEB6F04" w14:textId="77777777" w:rsidR="00F85B86" w:rsidRPr="001B1EA1" w:rsidRDefault="00F85B86" w:rsidP="00B71CAF">
            <w:pPr>
              <w:rPr>
                <w:szCs w:val="22"/>
              </w:rPr>
            </w:pPr>
            <w:r w:rsidRPr="001B1EA1">
              <w:rPr>
                <w:noProof/>
                <w:szCs w:val="22"/>
              </w:rPr>
              <w:drawing>
                <wp:inline distT="0" distB="0" distL="0" distR="0" wp14:anchorId="3B43DAAB" wp14:editId="3528ABBC">
                  <wp:extent cx="1209675" cy="12096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09675" cy="1209675"/>
                          </a:xfrm>
                          <a:prstGeom prst="rect">
                            <a:avLst/>
                          </a:prstGeom>
                          <a:noFill/>
                          <a:ln>
                            <a:noFill/>
                          </a:ln>
                        </pic:spPr>
                      </pic:pic>
                    </a:graphicData>
                  </a:graphic>
                </wp:inline>
              </w:drawing>
            </w:r>
          </w:p>
        </w:tc>
        <w:tc>
          <w:tcPr>
            <w:tcW w:w="3969" w:type="dxa"/>
            <w:noWrap/>
          </w:tcPr>
          <w:p w14:paraId="650ED87F" w14:textId="77777777" w:rsidR="00F85B86" w:rsidRPr="001B1EA1" w:rsidRDefault="00F85B86" w:rsidP="00B71CAF">
            <w:pPr>
              <w:rPr>
                <w:szCs w:val="22"/>
              </w:rPr>
            </w:pPr>
            <w:r w:rsidRPr="001B1EA1">
              <w:rPr>
                <w:noProof/>
                <w:szCs w:val="22"/>
              </w:rPr>
              <w:drawing>
                <wp:inline distT="0" distB="0" distL="0" distR="0" wp14:anchorId="74512E6D" wp14:editId="696EF159">
                  <wp:extent cx="1228725" cy="12287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tc>
      </w:tr>
      <w:tr w:rsidR="00F85B86" w:rsidRPr="001B1EA1" w14:paraId="11E23B2F" w14:textId="77777777" w:rsidTr="00B71CAF">
        <w:trPr>
          <w:trHeight w:val="520"/>
        </w:trPr>
        <w:tc>
          <w:tcPr>
            <w:tcW w:w="4266" w:type="dxa"/>
          </w:tcPr>
          <w:p w14:paraId="2CA4DFEF" w14:textId="77777777" w:rsidR="00F85B86" w:rsidRPr="001B1EA1" w:rsidRDefault="00F85B86" w:rsidP="00B71CAF">
            <w:pPr>
              <w:widowControl w:val="0"/>
              <w:tabs>
                <w:tab w:val="left" w:pos="340"/>
              </w:tabs>
              <w:adjustRightInd w:val="0"/>
              <w:spacing w:line="180" w:lineRule="atLeast"/>
              <w:textAlignment w:val="center"/>
              <w:rPr>
                <w:b/>
                <w:bCs/>
                <w:szCs w:val="22"/>
              </w:rPr>
            </w:pPr>
            <w:r w:rsidRPr="001B1EA1">
              <w:rPr>
                <w:b/>
              </w:rPr>
              <w:t>Spalvotas taškas, esantis ant ampulės, nukreiptas į viršų</w:t>
            </w:r>
          </w:p>
          <w:p w14:paraId="4C2FA81E" w14:textId="77777777" w:rsidR="00F85B86" w:rsidRPr="001B1EA1" w:rsidRDefault="00F85B86" w:rsidP="00B71CAF">
            <w:pPr>
              <w:widowControl w:val="0"/>
              <w:tabs>
                <w:tab w:val="left" w:pos="340"/>
              </w:tabs>
              <w:adjustRightInd w:val="0"/>
              <w:spacing w:before="20" w:line="180" w:lineRule="atLeast"/>
              <w:textAlignment w:val="center"/>
              <w:rPr>
                <w:szCs w:val="22"/>
              </w:rPr>
            </w:pPr>
            <w:r w:rsidRPr="001B1EA1">
              <w:t>Pastuksenę arba papurtę ampulę, leiskite tirpalui subėgti iš ampulės viršūnės į apačią</w:t>
            </w:r>
            <w:r w:rsidRPr="001B1EA1">
              <w:rPr>
                <w:noProof/>
                <w:szCs w:val="22"/>
              </w:rPr>
              <w:t>.</w:t>
            </w:r>
          </w:p>
        </w:tc>
        <w:tc>
          <w:tcPr>
            <w:tcW w:w="3969" w:type="dxa"/>
            <w:noWrap/>
          </w:tcPr>
          <w:p w14:paraId="5B516E00" w14:textId="77777777" w:rsidR="00F85B86" w:rsidRPr="001B1EA1" w:rsidRDefault="00F85B86" w:rsidP="00B71CAF">
            <w:pPr>
              <w:pStyle w:val="Fliess"/>
              <w:tabs>
                <w:tab w:val="clear" w:pos="227"/>
                <w:tab w:val="clear" w:pos="1247"/>
                <w:tab w:val="left" w:pos="340"/>
              </w:tabs>
              <w:jc w:val="left"/>
              <w:rPr>
                <w:rFonts w:ascii="Times New Roman" w:cs="Times New Roman"/>
                <w:b/>
                <w:bCs/>
                <w:color w:val="auto"/>
                <w:sz w:val="22"/>
                <w:szCs w:val="22"/>
                <w:lang w:val="lt-LT"/>
              </w:rPr>
            </w:pPr>
            <w:r w:rsidRPr="001B1EA1">
              <w:rPr>
                <w:rFonts w:ascii="Times New Roman" w:cs="Times New Roman"/>
                <w:b/>
                <w:color w:val="auto"/>
                <w:sz w:val="22"/>
                <w:szCs w:val="22"/>
                <w:lang w:val="lt-LT"/>
              </w:rPr>
              <w:t>Spalvotas taškas, esantis ant ampulės, nukreiptas į viršų</w:t>
            </w:r>
          </w:p>
          <w:p w14:paraId="5DF5CD71" w14:textId="77777777" w:rsidR="00F85B86" w:rsidRPr="001B1EA1" w:rsidRDefault="00F85B86" w:rsidP="00B71CAF">
            <w:pPr>
              <w:pStyle w:val="Fliess"/>
              <w:tabs>
                <w:tab w:val="clear" w:pos="227"/>
                <w:tab w:val="clear" w:pos="1247"/>
                <w:tab w:val="left" w:pos="340"/>
              </w:tabs>
              <w:spacing w:before="20"/>
              <w:jc w:val="left"/>
              <w:rPr>
                <w:rFonts w:ascii="Times New Roman" w:cs="Times New Roman"/>
                <w:color w:val="auto"/>
                <w:sz w:val="22"/>
                <w:szCs w:val="22"/>
                <w:lang w:val="lt-LT"/>
              </w:rPr>
            </w:pPr>
            <w:r w:rsidRPr="001B1EA1">
              <w:rPr>
                <w:rFonts w:ascii="Times New Roman" w:cs="Times New Roman"/>
                <w:color w:val="auto"/>
                <w:sz w:val="22"/>
                <w:szCs w:val="22"/>
                <w:lang w:val="lt-LT"/>
              </w:rPr>
              <w:t>Nulaužkite ampulės viršūnę, ją lenkdami žemyn</w:t>
            </w:r>
            <w:r w:rsidRPr="001B1EA1">
              <w:rPr>
                <w:rFonts w:ascii="Times New Roman" w:cs="Times New Roman"/>
                <w:noProof/>
                <w:color w:val="auto"/>
                <w:sz w:val="22"/>
                <w:szCs w:val="22"/>
                <w:lang w:val="lt-LT"/>
              </w:rPr>
              <w:t>.</w:t>
            </w:r>
          </w:p>
          <w:p w14:paraId="39D740EB" w14:textId="77777777" w:rsidR="00F85B86" w:rsidRPr="001B1EA1" w:rsidRDefault="00F85B86" w:rsidP="00B71CAF">
            <w:pPr>
              <w:rPr>
                <w:szCs w:val="22"/>
              </w:rPr>
            </w:pPr>
          </w:p>
        </w:tc>
      </w:tr>
    </w:tbl>
    <w:p w14:paraId="2F053C50" w14:textId="77777777" w:rsidR="00F85B86" w:rsidRPr="001B1EA1" w:rsidRDefault="00F85B86" w:rsidP="00F85B86">
      <w:pPr>
        <w:pStyle w:val="BTEMEASMCA"/>
      </w:pPr>
    </w:p>
    <w:p w14:paraId="76E7926A" w14:textId="77777777" w:rsidR="00F85B86" w:rsidRPr="001B1EA1" w:rsidRDefault="00F85B86" w:rsidP="00F85B86">
      <w:pPr>
        <w:pStyle w:val="PI-2EMEASMCA"/>
      </w:pPr>
    </w:p>
    <w:p w14:paraId="2CE8E60B" w14:textId="77777777" w:rsidR="00F85B86" w:rsidRPr="001B1EA1" w:rsidRDefault="00F85B86" w:rsidP="00F85B86">
      <w:pPr>
        <w:pStyle w:val="BTEMEASMCA"/>
      </w:pPr>
      <w:r w:rsidRPr="001B1EA1">
        <w:t xml:space="preserve"> </w:t>
      </w:r>
    </w:p>
    <w:p w14:paraId="7DCDFF72" w14:textId="77777777" w:rsidR="00F85B86" w:rsidRPr="001B1EA1" w:rsidRDefault="00F85B86" w:rsidP="00F85B86">
      <w:pPr>
        <w:pStyle w:val="PI-2EMEASMCA"/>
      </w:pPr>
    </w:p>
    <w:p w14:paraId="62CDB53E" w14:textId="77777777" w:rsidR="00F85B86" w:rsidRPr="001B1EA1" w:rsidRDefault="00F85B86" w:rsidP="00F85B86">
      <w:pPr>
        <w:pStyle w:val="PI-2EMEASMCA"/>
      </w:pPr>
      <w:r w:rsidRPr="001B1EA1">
        <w:t xml:space="preserve">Ką daryti pavartojus per didelę </w:t>
      </w:r>
      <w:proofErr w:type="spellStart"/>
      <w:r w:rsidRPr="001B1EA1">
        <w:t>Dicloberl</w:t>
      </w:r>
      <w:proofErr w:type="spellEnd"/>
      <w:r w:rsidRPr="001B1EA1">
        <w:t xml:space="preserve"> dozę?</w:t>
      </w:r>
    </w:p>
    <w:p w14:paraId="08AEFD0B" w14:textId="77777777" w:rsidR="00F85B86" w:rsidRPr="001B1EA1" w:rsidRDefault="00F85B86" w:rsidP="00F85B86">
      <w:pPr>
        <w:pStyle w:val="BTEMEASMCA"/>
      </w:pPr>
      <w:r w:rsidRPr="001B1EA1">
        <w:t>Perdozavus diklofenako būdingų simptomų nėra. Perdozavimas gali sukelti tokius centrinės nervų sistemos sutrikimus kaip galvos skausmas, apkvaitimas ir sąmonės netekimas (taip pat raumenų trūkčiojimus vaikams), taip pat galimas pilvo skausmas, pykinimas ir vėmimas. Be to galimas kraujavimas virškinimo trakte, kepenų ir inkstų funkcijos sutrikimas. Papildomi požymiai yra kraujospūdžio sumažėjimas, retesnis kvėpavimas (kvėpavimo slopinimas), odos ir gleivinių melsva spalva (cianozė).</w:t>
      </w:r>
    </w:p>
    <w:p w14:paraId="3C2E4997" w14:textId="77777777" w:rsidR="00F85B86" w:rsidRPr="001B1EA1" w:rsidRDefault="00F85B86" w:rsidP="00F85B86">
      <w:pPr>
        <w:pStyle w:val="BTEMEASMCA"/>
      </w:pPr>
      <w:r w:rsidRPr="001B1EA1">
        <w:t>Specifinio priešnuodžio nėra.</w:t>
      </w:r>
    </w:p>
    <w:p w14:paraId="56CA0158" w14:textId="77777777" w:rsidR="00F85B86" w:rsidRPr="001B1EA1" w:rsidRDefault="00F85B86" w:rsidP="00F85B86">
      <w:pPr>
        <w:pStyle w:val="BTEMEASMCA"/>
      </w:pPr>
    </w:p>
    <w:p w14:paraId="1EA25E7E" w14:textId="77777777" w:rsidR="00F85B86" w:rsidRPr="001B1EA1" w:rsidRDefault="00F85B86" w:rsidP="00F85B86">
      <w:pPr>
        <w:pStyle w:val="BTEMEASMCA"/>
      </w:pPr>
      <w:r w:rsidRPr="001B1EA1">
        <w:t>Jeigu jūs įtariate, kad pavartojote per didelę Dicloberl dozę, kreipkitės į gydytoją. Priklausomai nuo apsinuodijimo sunkumo, bus nuspręsta, kokių gydymo priemonių būtina imtis.</w:t>
      </w:r>
    </w:p>
    <w:p w14:paraId="560FD33A" w14:textId="77777777" w:rsidR="00F85B86" w:rsidRPr="001B1EA1" w:rsidRDefault="00F85B86" w:rsidP="00F85B86">
      <w:pPr>
        <w:pStyle w:val="BTEMEASMCA"/>
      </w:pPr>
    </w:p>
    <w:p w14:paraId="38272E8A" w14:textId="77777777" w:rsidR="00F85B86" w:rsidRPr="001B1EA1" w:rsidRDefault="00F85B86" w:rsidP="00F85B86">
      <w:pPr>
        <w:pStyle w:val="BTEMEASMCA"/>
      </w:pPr>
      <w:r w:rsidRPr="001B1EA1">
        <w:t>Jei kiltų daugiau klausimų dėl šio vaisto vartojimo, kreipkitės į gydytoją arba vaistininką.</w:t>
      </w:r>
    </w:p>
    <w:p w14:paraId="52312F23" w14:textId="77777777" w:rsidR="00F85B86" w:rsidRPr="001B1EA1" w:rsidRDefault="00F85B86" w:rsidP="00F85B86">
      <w:pPr>
        <w:pStyle w:val="BTEMEASMCA"/>
      </w:pPr>
    </w:p>
    <w:p w14:paraId="43EA24BC" w14:textId="77777777" w:rsidR="00F85B86" w:rsidRPr="001B1EA1" w:rsidRDefault="00F85B86" w:rsidP="00F85B86">
      <w:pPr>
        <w:pStyle w:val="BTEMEASMCA"/>
      </w:pPr>
    </w:p>
    <w:p w14:paraId="08902408" w14:textId="77777777" w:rsidR="00F85B86" w:rsidRPr="001B1EA1" w:rsidRDefault="00F85B86" w:rsidP="00F85B86">
      <w:pPr>
        <w:pStyle w:val="PI-1EMEASMCA"/>
        <w:rPr>
          <w:rFonts w:ascii="Times New Roman" w:hAnsi="Times New Roman"/>
        </w:rPr>
      </w:pPr>
      <w:r w:rsidRPr="001B1EA1">
        <w:rPr>
          <w:rFonts w:ascii="Times New Roman" w:hAnsi="Times New Roman"/>
        </w:rPr>
        <w:t xml:space="preserve">4. </w:t>
      </w:r>
      <w:r w:rsidRPr="001B1EA1">
        <w:rPr>
          <w:rFonts w:ascii="Times New Roman" w:hAnsi="Times New Roman"/>
        </w:rPr>
        <w:tab/>
        <w:t>Galimas šalutinis poveikis</w:t>
      </w:r>
    </w:p>
    <w:p w14:paraId="1CC2F151" w14:textId="77777777" w:rsidR="00F85B86" w:rsidRPr="001B1EA1" w:rsidRDefault="00F85B86" w:rsidP="00F85B86">
      <w:pPr>
        <w:widowControl w:val="0"/>
        <w:ind w:right="-57"/>
        <w:rPr>
          <w:szCs w:val="22"/>
        </w:rPr>
      </w:pPr>
    </w:p>
    <w:p w14:paraId="7DB082EB" w14:textId="77777777" w:rsidR="00F85B86" w:rsidRPr="001B1EA1" w:rsidRDefault="00F85B86" w:rsidP="00F85B86">
      <w:pPr>
        <w:pStyle w:val="BTEMEASMCA"/>
      </w:pPr>
      <w:r w:rsidRPr="001B1EA1">
        <w:t xml:space="preserve">Šis vaistas, kaip ir visi kiti, gali sukelti šalutinį poveikį, nors jis pasireiškia ne visiems žmonėms. </w:t>
      </w:r>
    </w:p>
    <w:p w14:paraId="779B710C" w14:textId="77777777" w:rsidR="00F85B86" w:rsidRPr="001B1EA1" w:rsidRDefault="00F85B86" w:rsidP="00F85B86">
      <w:pPr>
        <w:pStyle w:val="BTEMEASMCA"/>
      </w:pPr>
      <w:r w:rsidRPr="001B1EA1">
        <w:t xml:space="preserve">Kai kuris šalutinis poveikis gali būti sunkus. </w:t>
      </w:r>
    </w:p>
    <w:p w14:paraId="214CC6FB" w14:textId="77777777" w:rsidR="00F85B86" w:rsidRPr="001B1EA1" w:rsidRDefault="00F85B86" w:rsidP="00F85B86">
      <w:pPr>
        <w:rPr>
          <w:bCs/>
          <w:iCs/>
          <w:noProof/>
          <w:szCs w:val="22"/>
          <w:lang w:eastAsia="en-US"/>
        </w:rPr>
      </w:pPr>
      <w:r w:rsidRPr="001B1EA1">
        <w:rPr>
          <w:bCs/>
          <w:iCs/>
          <w:noProof/>
          <w:szCs w:val="22"/>
          <w:lang w:eastAsia="en-US"/>
        </w:rPr>
        <w:t xml:space="preserve">Jei pastebėjote </w:t>
      </w:r>
      <w:r w:rsidRPr="001B1EA1">
        <w:rPr>
          <w:lang w:eastAsia="en-US"/>
        </w:rPr>
        <w:t xml:space="preserve">toliau </w:t>
      </w:r>
      <w:r w:rsidRPr="001B1EA1">
        <w:rPr>
          <w:bCs/>
          <w:iCs/>
          <w:noProof/>
          <w:szCs w:val="22"/>
          <w:lang w:eastAsia="en-US"/>
        </w:rPr>
        <w:t xml:space="preserve">išvardytų šalutinio poveikio simptomų, pasitarkite su gydytoju, kuris nuspręs, kaip elgtis toliau. </w:t>
      </w:r>
    </w:p>
    <w:p w14:paraId="197A5B22" w14:textId="77777777" w:rsidR="00F85B86" w:rsidRPr="001B1EA1" w:rsidRDefault="00F85B86" w:rsidP="00F85B86">
      <w:pPr>
        <w:tabs>
          <w:tab w:val="left" w:pos="540"/>
        </w:tabs>
        <w:rPr>
          <w:rFonts w:eastAsia="Batang"/>
          <w:bCs/>
          <w:szCs w:val="22"/>
        </w:rPr>
      </w:pPr>
    </w:p>
    <w:p w14:paraId="0606F9ED" w14:textId="77777777" w:rsidR="00F85B86" w:rsidRPr="001B1EA1" w:rsidRDefault="00F85B86" w:rsidP="00F85B86">
      <w:pPr>
        <w:tabs>
          <w:tab w:val="left" w:pos="540"/>
        </w:tabs>
        <w:rPr>
          <w:rFonts w:eastAsia="Batang"/>
          <w:bCs/>
          <w:noProof/>
          <w:szCs w:val="22"/>
          <w:lang w:eastAsia="en-US"/>
        </w:rPr>
      </w:pPr>
      <w:r w:rsidRPr="001B1EA1">
        <w:rPr>
          <w:rFonts w:eastAsia="Batang"/>
          <w:bCs/>
          <w:szCs w:val="22"/>
        </w:rPr>
        <w:t>Turint omenyje žemiau išvardytas šalutines reakcijas į vaistą, r</w:t>
      </w:r>
      <w:r w:rsidRPr="001B1EA1">
        <w:rPr>
          <w:rFonts w:eastAsia="Batang"/>
          <w:bCs/>
          <w:noProof/>
          <w:szCs w:val="22"/>
        </w:rPr>
        <w:t>eikia įvertinti, kad jos priklauso nuo dozės</w:t>
      </w:r>
      <w:r w:rsidRPr="001B1EA1">
        <w:rPr>
          <w:rFonts w:eastAsia="Batang"/>
          <w:bCs/>
          <w:noProof/>
          <w:szCs w:val="22"/>
          <w:lang w:eastAsia="en-US"/>
        </w:rPr>
        <w:t xml:space="preserve"> ir kinta priklausomai nuo atskiro individo ypatumų</w:t>
      </w:r>
      <w:r w:rsidRPr="001B1EA1">
        <w:rPr>
          <w:rFonts w:eastAsia="Batang"/>
          <w:bCs/>
          <w:noProof/>
          <w:szCs w:val="22"/>
        </w:rPr>
        <w:t>.</w:t>
      </w:r>
    </w:p>
    <w:p w14:paraId="54AEB304" w14:textId="77777777" w:rsidR="00F85B86" w:rsidRPr="001B1EA1" w:rsidRDefault="00F85B86" w:rsidP="00F85B86">
      <w:pPr>
        <w:tabs>
          <w:tab w:val="left" w:pos="567"/>
        </w:tabs>
        <w:rPr>
          <w:bCs/>
          <w:iCs/>
          <w:noProof/>
          <w:szCs w:val="22"/>
          <w:lang w:eastAsia="en-US"/>
        </w:rPr>
      </w:pPr>
    </w:p>
    <w:p w14:paraId="4D1689F4" w14:textId="77777777" w:rsidR="00F85B86" w:rsidRPr="001B1EA1" w:rsidRDefault="00F85B86" w:rsidP="00F85B86">
      <w:pPr>
        <w:tabs>
          <w:tab w:val="left" w:pos="0"/>
          <w:tab w:val="left" w:pos="5278"/>
        </w:tabs>
        <w:rPr>
          <w:bCs/>
          <w:noProof/>
          <w:szCs w:val="22"/>
          <w:lang w:eastAsia="en-US"/>
        </w:rPr>
      </w:pPr>
      <w:r w:rsidRPr="001B1EA1">
        <w:rPr>
          <w:bCs/>
          <w:noProof/>
          <w:szCs w:val="22"/>
          <w:lang w:eastAsia="en-US"/>
        </w:rPr>
        <w:t>Dažniausiai stebėta šalutinio poveikio požymių, susijusių su virškinimo traktu. Gali pasireikšti skrandžio arba dvylikapirštės žarnos opos (pepsinės opos), perforacija arba kraujavimas iš virškinimo trakto, kartais pavojingas gyvybei, ypač senyviems žmonėms (žr. 2 skyriuje „Įspėjimai ir atargumo priemonės“). Pranešama pavartojus apie pykinimą, vėmimą, viduriavimą, dujų susikaupimą, vidurių užkietėjimą, sutrikusį virškinimą, pilvo skausmą, juodos spalvos išmatas, vėmimą su krauju, skrandžio gleivinės uždegimą (gastritas), burnos gleivinės uždegimą su opomis (opinis stomatitas), opinio kolito ir Krono ligos paūmėjimą (žr. 2 skyriuje „Įspėjimai ir atargumo priemonės“). Kraujavimo skrandyje ir žarnyne rizika priklauso nuo dozės dydžio ir vartojimo trukmės.</w:t>
      </w:r>
    </w:p>
    <w:p w14:paraId="74B725E3" w14:textId="77777777" w:rsidR="00F85B86" w:rsidRPr="001B1EA1" w:rsidRDefault="00F85B86" w:rsidP="00F85B86">
      <w:pPr>
        <w:pStyle w:val="BTEMEASMCA"/>
      </w:pPr>
    </w:p>
    <w:p w14:paraId="313563E9" w14:textId="77777777" w:rsidR="00F85B86" w:rsidRPr="001B1EA1" w:rsidRDefault="00F85B86" w:rsidP="00F85B86">
      <w:pPr>
        <w:pStyle w:val="BTEMEASMCA"/>
      </w:pPr>
      <w:r w:rsidRPr="001B1EA1">
        <w:rPr>
          <w:bCs/>
          <w:iCs/>
        </w:rPr>
        <w:t>Nebevartokite Dicloberl ir nedelsdami pasakykite savo gydytojui, jeigu pastebėtumėte, kad pasireiškė</w:t>
      </w:r>
      <w:r w:rsidRPr="001B1EA1">
        <w:rPr>
          <w:lang w:val="x-none"/>
        </w:rPr>
        <w:t>:</w:t>
      </w:r>
    </w:p>
    <w:p w14:paraId="6846B197" w14:textId="77777777" w:rsidR="00F85B86" w:rsidRPr="001B1EA1" w:rsidRDefault="00F85B86" w:rsidP="00F85B86">
      <w:pPr>
        <w:pStyle w:val="Sraopastraipa"/>
        <w:numPr>
          <w:ilvl w:val="0"/>
          <w:numId w:val="3"/>
        </w:numPr>
        <w:autoSpaceDE w:val="0"/>
        <w:autoSpaceDN w:val="0"/>
        <w:adjustRightInd w:val="0"/>
        <w:spacing w:after="140"/>
        <w:ind w:left="567" w:hanging="567"/>
        <w:rPr>
          <w:rFonts w:eastAsia="Calibri"/>
          <w:szCs w:val="22"/>
          <w:lang w:eastAsia="en-US"/>
        </w:rPr>
      </w:pPr>
      <w:r w:rsidRPr="001B1EA1">
        <w:rPr>
          <w:szCs w:val="22"/>
        </w:rPr>
        <w:t xml:space="preserve">pilvo diegliai ir skausmingumas pilvo srityje, prasidedantys netrukus po to, kai pradedamas gydymas </w:t>
      </w:r>
      <w:proofErr w:type="spellStart"/>
      <w:r w:rsidRPr="001B1EA1">
        <w:rPr>
          <w:szCs w:val="22"/>
        </w:rPr>
        <w:t>Dicloberl</w:t>
      </w:r>
      <w:proofErr w:type="spellEnd"/>
      <w:r w:rsidRPr="001B1EA1">
        <w:rPr>
          <w:szCs w:val="22"/>
        </w:rPr>
        <w:t xml:space="preserve">, po kurių, paprastai per 24 valandas nuo pilvo skausmo atsiradimo, prasideda kraujavimas iš tiesiosios žarnos arba viduriavimas su krauju (dažnis nežinomas, negali būti apskaičiuotas pagal turimus duomenis). </w:t>
      </w:r>
    </w:p>
    <w:p w14:paraId="7B17E6C9" w14:textId="77777777" w:rsidR="00F85B86" w:rsidRPr="001B1EA1" w:rsidRDefault="00F85B86" w:rsidP="00F85B86">
      <w:pPr>
        <w:pStyle w:val="Sraopastraipa"/>
        <w:autoSpaceDE w:val="0"/>
        <w:autoSpaceDN w:val="0"/>
        <w:adjustRightInd w:val="0"/>
        <w:spacing w:after="140"/>
        <w:ind w:left="567"/>
        <w:rPr>
          <w:rFonts w:eastAsia="Calibri"/>
          <w:szCs w:val="22"/>
          <w:lang w:eastAsia="en-US"/>
        </w:rPr>
      </w:pPr>
    </w:p>
    <w:p w14:paraId="5EFDB3AA" w14:textId="77777777" w:rsidR="00F85B86" w:rsidRPr="001B1EA1" w:rsidRDefault="00F85B86" w:rsidP="00F85B86">
      <w:pPr>
        <w:pStyle w:val="Sraopastraipa"/>
        <w:autoSpaceDE w:val="0"/>
        <w:autoSpaceDN w:val="0"/>
        <w:adjustRightInd w:val="0"/>
        <w:spacing w:after="140"/>
        <w:ind w:left="0"/>
        <w:rPr>
          <w:rFonts w:eastAsia="Calibri"/>
          <w:szCs w:val="22"/>
          <w:lang w:eastAsia="en-US"/>
        </w:rPr>
      </w:pPr>
      <w:r w:rsidRPr="001B1EA1">
        <w:t>Nedelsdami kreipkitės į gydytoją, jeigu jums pasireikštų bent vienas iš šių reiškinių</w:t>
      </w:r>
      <w:r w:rsidRPr="001B1EA1">
        <w:rPr>
          <w:lang w:val="x-none"/>
        </w:rPr>
        <w:t>:</w:t>
      </w:r>
    </w:p>
    <w:p w14:paraId="45E26A55" w14:textId="4E721C74" w:rsidR="00F85B86" w:rsidRPr="001B1EA1" w:rsidRDefault="00A61E60" w:rsidP="00C12044">
      <w:pPr>
        <w:pStyle w:val="Sraopastraipa"/>
        <w:numPr>
          <w:ilvl w:val="0"/>
          <w:numId w:val="3"/>
        </w:numPr>
        <w:autoSpaceDE w:val="0"/>
        <w:autoSpaceDN w:val="0"/>
        <w:adjustRightInd w:val="0"/>
        <w:spacing w:after="140"/>
        <w:ind w:left="567" w:hanging="567"/>
        <w:rPr>
          <w:rFonts w:eastAsia="Calibri"/>
          <w:szCs w:val="22"/>
          <w:lang w:eastAsia="en-US"/>
        </w:rPr>
      </w:pPr>
      <w:r>
        <w:t>r</w:t>
      </w:r>
      <w:r w:rsidR="00C12044" w:rsidRPr="001B1EA1">
        <w:t xml:space="preserve">eakcijos injekcijos vietoje, įskaitant skausmą, paraudimą, patinimą, kietą </w:t>
      </w:r>
      <w:r w:rsidR="00E95C4C">
        <w:t>mazgelį</w:t>
      </w:r>
      <w:r w:rsidR="00C12044" w:rsidRPr="001B1EA1">
        <w:t xml:space="preserve">, žaizdas ir </w:t>
      </w:r>
      <w:r w:rsidR="00E95C4C">
        <w:t>kraujosruvas injekcijos vietoje</w:t>
      </w:r>
      <w:r w:rsidR="00C12044" w:rsidRPr="001B1EA1">
        <w:t xml:space="preserve">. </w:t>
      </w:r>
      <w:r w:rsidR="00E95C4C">
        <w:t>Šie pažeidimai</w:t>
      </w:r>
      <w:r w:rsidR="00C12044" w:rsidRPr="001B1EA1">
        <w:t xml:space="preserve"> gali progresuoti iki odos ir </w:t>
      </w:r>
      <w:r w:rsidR="00E95C4C">
        <w:t>poodinių</w:t>
      </w:r>
      <w:r w:rsidR="00C12044" w:rsidRPr="001B1EA1">
        <w:t xml:space="preserve"> audinių</w:t>
      </w:r>
      <w:r w:rsidR="00E95C4C">
        <w:t xml:space="preserve"> </w:t>
      </w:r>
      <w:proofErr w:type="spellStart"/>
      <w:r w:rsidR="00E95C4C">
        <w:t>aplink</w:t>
      </w:r>
      <w:r w:rsidR="00C12044" w:rsidRPr="001B1EA1">
        <w:t>injekcijos</w:t>
      </w:r>
      <w:proofErr w:type="spellEnd"/>
      <w:r w:rsidR="00C12044" w:rsidRPr="001B1EA1">
        <w:t xml:space="preserve"> vietą pajuodavimo ir</w:t>
      </w:r>
      <w:r w:rsidR="00E95C4C">
        <w:t xml:space="preserve"> žūties</w:t>
      </w:r>
      <w:r w:rsidR="00C12044" w:rsidRPr="001B1EA1">
        <w:t xml:space="preserve">, </w:t>
      </w:r>
      <w:r w:rsidR="006E2C75">
        <w:t xml:space="preserve">o </w:t>
      </w:r>
      <w:r w:rsidR="00C12044" w:rsidRPr="001B1EA1">
        <w:t>gyja</w:t>
      </w:r>
      <w:r w:rsidR="006E2C75">
        <w:t>nt</w:t>
      </w:r>
      <w:r w:rsidR="00C12044" w:rsidRPr="001B1EA1">
        <w:t xml:space="preserve"> randė</w:t>
      </w:r>
      <w:r w:rsidR="006E2C75">
        <w:t xml:space="preserve">jimo - tai dar vadinama </w:t>
      </w:r>
      <w:proofErr w:type="spellStart"/>
      <w:r w:rsidR="00C12044" w:rsidRPr="00EA2955">
        <w:rPr>
          <w:i/>
        </w:rPr>
        <w:t>Nicolau</w:t>
      </w:r>
      <w:proofErr w:type="spellEnd"/>
      <w:r w:rsidR="00C12044" w:rsidRPr="001B1EA1">
        <w:t xml:space="preserve"> sindrom</w:t>
      </w:r>
      <w:r w:rsidR="006E2C75">
        <w:t>u</w:t>
      </w:r>
      <w:r w:rsidR="005901E9" w:rsidRPr="001B1EA1">
        <w:t>.</w:t>
      </w:r>
    </w:p>
    <w:p w14:paraId="1A161619" w14:textId="77777777" w:rsidR="005901E9" w:rsidRPr="001B1EA1" w:rsidRDefault="005901E9" w:rsidP="00F85B86">
      <w:pPr>
        <w:pStyle w:val="Sraopastraipa"/>
        <w:numPr>
          <w:ilvl w:val="0"/>
          <w:numId w:val="3"/>
        </w:numPr>
        <w:autoSpaceDE w:val="0"/>
        <w:autoSpaceDN w:val="0"/>
        <w:adjustRightInd w:val="0"/>
        <w:spacing w:after="140"/>
        <w:ind w:left="567" w:hanging="567"/>
        <w:rPr>
          <w:rFonts w:eastAsia="Calibri"/>
          <w:szCs w:val="22"/>
          <w:lang w:eastAsia="en-US"/>
        </w:rPr>
      </w:pPr>
      <w:r w:rsidRPr="001B1EA1">
        <w:rPr>
          <w:rFonts w:eastAsia="Calibri"/>
          <w:bCs/>
          <w:szCs w:val="22"/>
          <w:lang w:eastAsia="en-US"/>
        </w:rPr>
        <w:t xml:space="preserve">krūtinės skausmas, kuris gali būti galimai sunkios alerginės reakcijos, vadinamos </w:t>
      </w:r>
      <w:proofErr w:type="spellStart"/>
      <w:r w:rsidRPr="001B1EA1">
        <w:rPr>
          <w:rFonts w:eastAsia="Calibri"/>
          <w:bCs/>
          <w:szCs w:val="22"/>
          <w:lang w:eastAsia="en-US"/>
        </w:rPr>
        <w:t>Kounis</w:t>
      </w:r>
      <w:proofErr w:type="spellEnd"/>
      <w:r w:rsidRPr="001B1EA1">
        <w:rPr>
          <w:rFonts w:eastAsia="Calibri"/>
          <w:bCs/>
          <w:szCs w:val="22"/>
          <w:lang w:eastAsia="en-US"/>
        </w:rPr>
        <w:t xml:space="preserve"> sindromu, požymis.</w:t>
      </w:r>
    </w:p>
    <w:p w14:paraId="5C5A810A" w14:textId="77777777" w:rsidR="00F85B86" w:rsidRPr="001B1EA1" w:rsidRDefault="00F85B86" w:rsidP="00F85B86">
      <w:pPr>
        <w:pStyle w:val="BTEMEASMCA"/>
      </w:pPr>
      <w:r w:rsidRPr="001B1EA1">
        <w:t>Pranešama apie su NVNU vartojimu susijusią vandens susikaupimą organizme (edemą), aukštą kraujospūdį ir širdies nepakankamumą.</w:t>
      </w:r>
    </w:p>
    <w:p w14:paraId="1715532C" w14:textId="77777777" w:rsidR="00F85B86" w:rsidRPr="001B1EA1" w:rsidRDefault="00F85B86" w:rsidP="00F85B86">
      <w:pPr>
        <w:pStyle w:val="BTEMEASMCA"/>
      </w:pPr>
    </w:p>
    <w:p w14:paraId="28248019" w14:textId="77777777" w:rsidR="00F85B86" w:rsidRPr="001B1EA1" w:rsidRDefault="00F85B86" w:rsidP="00F85B86">
      <w:pPr>
        <w:pStyle w:val="BTEMEASMCA"/>
      </w:pPr>
      <w:r w:rsidRPr="001B1EA1">
        <w:t>Tokie vaistai, kaip Dicloberl, gali būti susiję su padidėjusia arterijų trombozės rizika, pavyzdžiui, širdies priepuoliu (miokardo infarktu) arba insultu (žr. 2 skyriuje „Dicloberl negalima vartoti“ ir „Įspėjimai ir atargumo priemonės“).</w:t>
      </w:r>
    </w:p>
    <w:p w14:paraId="1B531301" w14:textId="77777777" w:rsidR="00F85B86" w:rsidRPr="001B1EA1" w:rsidRDefault="00F85B86" w:rsidP="00F85B86">
      <w:pPr>
        <w:pStyle w:val="BTEMEASMCA"/>
      </w:pPr>
    </w:p>
    <w:p w14:paraId="5D0CD19F" w14:textId="77777777" w:rsidR="00F85B86" w:rsidRPr="001B1EA1" w:rsidRDefault="00F85B86" w:rsidP="00F85B86">
      <w:pPr>
        <w:pStyle w:val="BTEMEASMCA"/>
      </w:pPr>
      <w:r w:rsidRPr="001B1EA1">
        <w:rPr>
          <w:b/>
        </w:rPr>
        <w:t xml:space="preserve">Dažnas </w:t>
      </w:r>
      <w:r w:rsidRPr="001B1EA1">
        <w:t>šalutinis poveikis (gali pasireikšti rečiau kaip 1 asmeniui iš 10):</w:t>
      </w:r>
    </w:p>
    <w:p w14:paraId="4FD2ACCF" w14:textId="77777777" w:rsidR="00F85B86" w:rsidRPr="001B1EA1" w:rsidRDefault="00F85B86" w:rsidP="00F85B86">
      <w:pPr>
        <w:pStyle w:val="BT-EMEASMCA"/>
        <w:numPr>
          <w:ilvl w:val="0"/>
          <w:numId w:val="28"/>
        </w:numPr>
        <w:tabs>
          <w:tab w:val="left" w:pos="567"/>
        </w:tabs>
        <w:ind w:left="567" w:hanging="567"/>
        <w:rPr>
          <w:szCs w:val="22"/>
        </w:rPr>
      </w:pPr>
      <w:r w:rsidRPr="001B1EA1">
        <w:rPr>
          <w:szCs w:val="22"/>
        </w:rPr>
        <w:t>skrandžio ir žarnyno  sutrikimai – pykinimas, vėmimas ir viduriavimas</w:t>
      </w:r>
      <w:r w:rsidRPr="001B1EA1">
        <w:rPr>
          <w:rFonts w:eastAsia="Batang"/>
          <w:szCs w:val="22"/>
        </w:rPr>
        <w:t>;</w:t>
      </w:r>
    </w:p>
    <w:p w14:paraId="603C5830" w14:textId="77777777" w:rsidR="00F85B86" w:rsidRPr="001B1EA1" w:rsidRDefault="00F85B86" w:rsidP="00F85B86">
      <w:pPr>
        <w:pStyle w:val="BT-EMEASMCA"/>
        <w:numPr>
          <w:ilvl w:val="0"/>
          <w:numId w:val="19"/>
        </w:numPr>
        <w:ind w:left="567" w:hanging="567"/>
        <w:rPr>
          <w:szCs w:val="22"/>
        </w:rPr>
      </w:pPr>
      <w:r w:rsidRPr="001B1EA1">
        <w:rPr>
          <w:szCs w:val="22"/>
        </w:rPr>
        <w:t>padidėjusio jautrumo reakcijos – odos išbėrimas ir niežulys;</w:t>
      </w:r>
    </w:p>
    <w:p w14:paraId="06102539" w14:textId="77777777" w:rsidR="00F85B86" w:rsidRPr="001B1EA1" w:rsidRDefault="00F85B86" w:rsidP="00F85B86">
      <w:pPr>
        <w:pStyle w:val="BT-EMEASMCA"/>
        <w:numPr>
          <w:ilvl w:val="0"/>
          <w:numId w:val="19"/>
        </w:numPr>
        <w:ind w:left="567" w:hanging="567"/>
        <w:rPr>
          <w:szCs w:val="22"/>
        </w:rPr>
      </w:pPr>
      <w:r w:rsidRPr="001B1EA1">
        <w:rPr>
          <w:szCs w:val="22"/>
        </w:rPr>
        <w:t>centrinės nervų sistemos sutrikimai – galvos skausmas, svaigulys;</w:t>
      </w:r>
    </w:p>
    <w:p w14:paraId="3470B1E2" w14:textId="77777777" w:rsidR="00F85B86" w:rsidRPr="001B1EA1" w:rsidRDefault="00F85B86" w:rsidP="00F85B86">
      <w:pPr>
        <w:pStyle w:val="BT-EMEASMCA"/>
        <w:numPr>
          <w:ilvl w:val="0"/>
          <w:numId w:val="19"/>
        </w:numPr>
        <w:ind w:left="567" w:hanging="567"/>
        <w:rPr>
          <w:szCs w:val="22"/>
        </w:rPr>
      </w:pPr>
      <w:r w:rsidRPr="001B1EA1">
        <w:rPr>
          <w:szCs w:val="22"/>
        </w:rPr>
        <w:t>sutrikęs virškinimas (dispepsija), dujų susikaupimas žarnyne, skrandžio spazmas (pilvo skausmas);</w:t>
      </w:r>
    </w:p>
    <w:p w14:paraId="6264EB17" w14:textId="77777777" w:rsidR="00F85B86" w:rsidRPr="001B1EA1" w:rsidRDefault="00F85B86" w:rsidP="00F85B86">
      <w:pPr>
        <w:pStyle w:val="BT-EMEASMCA"/>
        <w:numPr>
          <w:ilvl w:val="0"/>
          <w:numId w:val="19"/>
        </w:numPr>
        <w:ind w:left="567" w:hanging="567"/>
        <w:rPr>
          <w:szCs w:val="22"/>
        </w:rPr>
      </w:pPr>
      <w:r w:rsidRPr="001B1EA1">
        <w:rPr>
          <w:szCs w:val="22"/>
        </w:rPr>
        <w:t>apetito stoka (anoreksija);</w:t>
      </w:r>
    </w:p>
    <w:p w14:paraId="549BAFD7" w14:textId="77777777" w:rsidR="00F85B86" w:rsidRPr="001B1EA1" w:rsidRDefault="00F85B86" w:rsidP="00F85B86">
      <w:pPr>
        <w:pStyle w:val="BT-EMEASMCA"/>
        <w:numPr>
          <w:ilvl w:val="0"/>
          <w:numId w:val="19"/>
        </w:numPr>
        <w:ind w:left="567" w:hanging="567"/>
        <w:rPr>
          <w:szCs w:val="22"/>
        </w:rPr>
      </w:pPr>
      <w:r w:rsidRPr="001B1EA1">
        <w:rPr>
          <w:szCs w:val="22"/>
        </w:rPr>
        <w:t>kepenų fermentų aktyvumo padidėjimas kraujyje;</w:t>
      </w:r>
    </w:p>
    <w:p w14:paraId="73B5A6D1" w14:textId="77777777" w:rsidR="00F85B86" w:rsidRPr="001B1EA1" w:rsidRDefault="00F85B86" w:rsidP="00F85B86">
      <w:pPr>
        <w:pStyle w:val="BT-EMEASMCA"/>
        <w:numPr>
          <w:ilvl w:val="0"/>
          <w:numId w:val="19"/>
        </w:numPr>
        <w:ind w:left="567" w:hanging="567"/>
        <w:rPr>
          <w:noProof/>
          <w:szCs w:val="22"/>
        </w:rPr>
      </w:pPr>
      <w:r w:rsidRPr="001B1EA1">
        <w:rPr>
          <w:noProof/>
          <w:szCs w:val="22"/>
        </w:rPr>
        <w:t>galvos sukimasis (vertigo);</w:t>
      </w:r>
    </w:p>
    <w:p w14:paraId="1ACD865B" w14:textId="77777777" w:rsidR="00F85B86" w:rsidRPr="001B1EA1" w:rsidRDefault="00F85B86" w:rsidP="00F85B86">
      <w:pPr>
        <w:pStyle w:val="BT-EMEASMCA"/>
        <w:numPr>
          <w:ilvl w:val="0"/>
          <w:numId w:val="19"/>
        </w:numPr>
        <w:ind w:left="567" w:hanging="567"/>
        <w:rPr>
          <w:noProof/>
          <w:szCs w:val="22"/>
        </w:rPr>
      </w:pPr>
      <w:r w:rsidRPr="001B1EA1">
        <w:rPr>
          <w:noProof/>
          <w:szCs w:val="22"/>
        </w:rPr>
        <w:t>reakcija injekcijos vietoje, skausmas injekcijos vietoje, injekcijos vietos sukietėjimas.</w:t>
      </w:r>
    </w:p>
    <w:p w14:paraId="59A81039" w14:textId="77777777" w:rsidR="00F85B86" w:rsidRPr="001B1EA1" w:rsidRDefault="00F85B86" w:rsidP="00F85B86">
      <w:pPr>
        <w:pStyle w:val="BT-EMEASMCA"/>
        <w:numPr>
          <w:ilvl w:val="0"/>
          <w:numId w:val="0"/>
        </w:numPr>
        <w:ind w:left="567"/>
        <w:rPr>
          <w:noProof/>
          <w:szCs w:val="22"/>
        </w:rPr>
      </w:pPr>
    </w:p>
    <w:p w14:paraId="1F833945" w14:textId="77777777" w:rsidR="00F85B86" w:rsidRPr="001B1EA1" w:rsidRDefault="00F85B86" w:rsidP="00F85B86">
      <w:pPr>
        <w:ind w:left="567" w:hanging="567"/>
        <w:rPr>
          <w:szCs w:val="22"/>
        </w:rPr>
      </w:pPr>
      <w:r w:rsidRPr="001B1EA1">
        <w:rPr>
          <w:b/>
          <w:szCs w:val="22"/>
        </w:rPr>
        <w:t>Nedažnas</w:t>
      </w:r>
      <w:r w:rsidRPr="001B1EA1">
        <w:rPr>
          <w:szCs w:val="22"/>
        </w:rPr>
        <w:t xml:space="preserve"> (gali pasireikšti rečiau kaip 1 asmeniui iš 100):</w:t>
      </w:r>
    </w:p>
    <w:p w14:paraId="0838C863" w14:textId="77777777" w:rsidR="00F85B86" w:rsidRPr="001B1EA1" w:rsidRDefault="00F85B86" w:rsidP="00F85B86">
      <w:pPr>
        <w:ind w:left="567" w:hanging="567"/>
        <w:rPr>
          <w:szCs w:val="22"/>
        </w:rPr>
      </w:pPr>
      <w:r w:rsidRPr="001B1EA1">
        <w:rPr>
          <w:szCs w:val="22"/>
        </w:rPr>
        <w:t>˗</w:t>
      </w:r>
      <w:r w:rsidRPr="001B1EA1">
        <w:rPr>
          <w:szCs w:val="22"/>
        </w:rPr>
        <w:tab/>
        <w:t xml:space="preserve">išbėrimas </w:t>
      </w:r>
      <w:proofErr w:type="spellStart"/>
      <w:r w:rsidRPr="001B1EA1">
        <w:rPr>
          <w:szCs w:val="22"/>
        </w:rPr>
        <w:t>pūkšlemis</w:t>
      </w:r>
      <w:proofErr w:type="spellEnd"/>
      <w:r w:rsidRPr="001B1EA1">
        <w:rPr>
          <w:szCs w:val="22"/>
        </w:rPr>
        <w:t xml:space="preserve"> (dilgėlinė). Tokiais atvejais nedelsiant reikia nutraukti vaisto vartojimą ir kreiptis į gydytoją.</w:t>
      </w:r>
    </w:p>
    <w:p w14:paraId="056C39E9" w14:textId="77777777" w:rsidR="00F85B86" w:rsidRPr="001B1EA1" w:rsidRDefault="00F85B86" w:rsidP="00F85B86">
      <w:pPr>
        <w:pStyle w:val="BTEMEASMCA"/>
      </w:pPr>
    </w:p>
    <w:p w14:paraId="23F65F1C" w14:textId="77777777" w:rsidR="00F85B86" w:rsidRPr="001B1EA1" w:rsidRDefault="00F85B86" w:rsidP="00F85B86">
      <w:pPr>
        <w:tabs>
          <w:tab w:val="left" w:pos="567"/>
        </w:tabs>
        <w:rPr>
          <w:noProof/>
          <w:szCs w:val="22"/>
          <w:lang w:eastAsia="en-US"/>
        </w:rPr>
      </w:pPr>
      <w:r w:rsidRPr="001B1EA1">
        <w:rPr>
          <w:b/>
          <w:noProof/>
          <w:szCs w:val="22"/>
          <w:lang w:eastAsia="en-US"/>
        </w:rPr>
        <w:t>Retas</w:t>
      </w:r>
      <w:r w:rsidRPr="001B1EA1">
        <w:rPr>
          <w:noProof/>
          <w:szCs w:val="22"/>
          <w:lang w:eastAsia="en-US"/>
        </w:rPr>
        <w:t xml:space="preserve"> šalutinis poveikis (gali pasireikšti rečiau kaip 1 asmeniui iš 1000):</w:t>
      </w:r>
    </w:p>
    <w:p w14:paraId="3DAB893E" w14:textId="77777777" w:rsidR="00F85B86" w:rsidRPr="001B1EA1" w:rsidRDefault="00F85B86" w:rsidP="00F85B86">
      <w:pPr>
        <w:numPr>
          <w:ilvl w:val="0"/>
          <w:numId w:val="20"/>
        </w:numPr>
        <w:ind w:left="567" w:hanging="567"/>
        <w:rPr>
          <w:szCs w:val="22"/>
        </w:rPr>
      </w:pPr>
      <w:r w:rsidRPr="001B1EA1">
        <w:rPr>
          <w:szCs w:val="22"/>
        </w:rPr>
        <w:t xml:space="preserve">padidėjęs jautrumas, anafilaksinės ir </w:t>
      </w:r>
      <w:proofErr w:type="spellStart"/>
      <w:r w:rsidRPr="001B1EA1">
        <w:rPr>
          <w:szCs w:val="22"/>
        </w:rPr>
        <w:t>anafilaktoidinės</w:t>
      </w:r>
      <w:proofErr w:type="spellEnd"/>
      <w:r w:rsidRPr="001B1EA1">
        <w:rPr>
          <w:szCs w:val="22"/>
        </w:rPr>
        <w:t xml:space="preserve"> reakcijos (tai gali pasireikšti kvėpavimo takų susiaurėjimu, dusuliu (kvėpavimo </w:t>
      </w:r>
      <w:proofErr w:type="spellStart"/>
      <w:r w:rsidRPr="001B1EA1">
        <w:rPr>
          <w:szCs w:val="22"/>
        </w:rPr>
        <w:t>distresas</w:t>
      </w:r>
      <w:proofErr w:type="spellEnd"/>
      <w:r w:rsidRPr="001B1EA1">
        <w:rPr>
          <w:szCs w:val="22"/>
        </w:rPr>
        <w:t>), dažnu pulsu, kraujospūdžio staigiu sumažėjimu (</w:t>
      </w:r>
      <w:proofErr w:type="spellStart"/>
      <w:r w:rsidRPr="001B1EA1">
        <w:rPr>
          <w:szCs w:val="22"/>
        </w:rPr>
        <w:t>hipotenzija</w:t>
      </w:r>
      <w:proofErr w:type="spellEnd"/>
      <w:r w:rsidRPr="001B1EA1">
        <w:rPr>
          <w:szCs w:val="22"/>
        </w:rPr>
        <w:t xml:space="preserve">) ir šoku); </w:t>
      </w:r>
    </w:p>
    <w:p w14:paraId="78BCE1B7" w14:textId="77777777" w:rsidR="00F85B86" w:rsidRPr="001B1EA1" w:rsidRDefault="00F85B86" w:rsidP="00F85B86">
      <w:pPr>
        <w:numPr>
          <w:ilvl w:val="0"/>
          <w:numId w:val="20"/>
        </w:numPr>
        <w:tabs>
          <w:tab w:val="left" w:pos="567"/>
        </w:tabs>
        <w:ind w:left="567" w:hanging="567"/>
        <w:rPr>
          <w:szCs w:val="22"/>
        </w:rPr>
      </w:pPr>
      <w:r w:rsidRPr="001B1EA1">
        <w:rPr>
          <w:szCs w:val="22"/>
        </w:rPr>
        <w:t>skrandžio gleivinės uždegimas (gastritas), kraujavimas virškinimo trakte (</w:t>
      </w:r>
      <w:proofErr w:type="spellStart"/>
      <w:r w:rsidRPr="001B1EA1">
        <w:rPr>
          <w:szCs w:val="22"/>
        </w:rPr>
        <w:t>hemoragija</w:t>
      </w:r>
      <w:proofErr w:type="spellEnd"/>
      <w:r w:rsidRPr="001B1EA1">
        <w:rPr>
          <w:szCs w:val="22"/>
        </w:rPr>
        <w:t xml:space="preserve">), </w:t>
      </w:r>
      <w:r w:rsidRPr="001B1EA1">
        <w:t>vėmimas krauju, deguto spalvos išmatos (</w:t>
      </w:r>
      <w:proofErr w:type="spellStart"/>
      <w:r w:rsidRPr="001B1EA1">
        <w:t>melena</w:t>
      </w:r>
      <w:proofErr w:type="spellEnd"/>
      <w:r w:rsidRPr="001B1EA1">
        <w:t>)  arba viduriavimas kraujingomis išmatomis</w:t>
      </w:r>
      <w:r w:rsidRPr="001B1EA1">
        <w:rPr>
          <w:bCs/>
          <w:noProof/>
          <w:lang w:eastAsia="en-US"/>
        </w:rPr>
        <w:t>, kuris išskirtiniais atvejais gali sukelti anemiją (mažakraujystę), skrandžio ir žarnyno opos (galinčios sukelti kraujavimą ir perforaciją)</w:t>
      </w:r>
      <w:r w:rsidRPr="001B1EA1">
        <w:rPr>
          <w:szCs w:val="22"/>
        </w:rPr>
        <w:t>;</w:t>
      </w:r>
    </w:p>
    <w:p w14:paraId="012C33A7" w14:textId="77777777" w:rsidR="00F85B86" w:rsidRPr="001B1EA1" w:rsidRDefault="00F85B86" w:rsidP="00F85B86">
      <w:pPr>
        <w:numPr>
          <w:ilvl w:val="0"/>
          <w:numId w:val="20"/>
        </w:numPr>
        <w:tabs>
          <w:tab w:val="left" w:pos="567"/>
        </w:tabs>
        <w:ind w:left="567" w:hanging="567"/>
        <w:rPr>
          <w:szCs w:val="22"/>
        </w:rPr>
      </w:pPr>
      <w:r w:rsidRPr="001B1EA1">
        <w:rPr>
          <w:szCs w:val="22"/>
        </w:rPr>
        <w:t xml:space="preserve">kepenų ligos, </w:t>
      </w:r>
      <w:r w:rsidRPr="001B1EA1">
        <w:t>kepenų uždegimas (hepatitas), gelta</w:t>
      </w:r>
      <w:r w:rsidRPr="001B1EA1">
        <w:rPr>
          <w:szCs w:val="22"/>
        </w:rPr>
        <w:t>;</w:t>
      </w:r>
    </w:p>
    <w:p w14:paraId="17C63F0C" w14:textId="77777777" w:rsidR="00F85B86" w:rsidRPr="001B1EA1" w:rsidRDefault="00F85B86" w:rsidP="00F85B86">
      <w:pPr>
        <w:numPr>
          <w:ilvl w:val="0"/>
          <w:numId w:val="20"/>
        </w:numPr>
        <w:ind w:left="567" w:hanging="567"/>
        <w:rPr>
          <w:noProof/>
          <w:szCs w:val="22"/>
        </w:rPr>
      </w:pPr>
      <w:r w:rsidRPr="001B1EA1">
        <w:rPr>
          <w:noProof/>
          <w:szCs w:val="22"/>
        </w:rPr>
        <w:t>astma, įskaitant pasunkėjusį kvėpavimą (dusulys);</w:t>
      </w:r>
    </w:p>
    <w:p w14:paraId="2B6D7DBD" w14:textId="77777777" w:rsidR="00F85B86" w:rsidRPr="001B1EA1" w:rsidRDefault="00F85B86" w:rsidP="00F85B86">
      <w:pPr>
        <w:pStyle w:val="BT-EMEASMCA"/>
        <w:numPr>
          <w:ilvl w:val="0"/>
          <w:numId w:val="20"/>
        </w:numPr>
        <w:ind w:left="567" w:hanging="567"/>
      </w:pPr>
      <w:r w:rsidRPr="001B1EA1">
        <w:t>mieguistumas;</w:t>
      </w:r>
    </w:p>
    <w:p w14:paraId="227D7A7D" w14:textId="77777777" w:rsidR="00F85B86" w:rsidRPr="001B1EA1" w:rsidRDefault="00F85B86" w:rsidP="00F85B86">
      <w:pPr>
        <w:numPr>
          <w:ilvl w:val="0"/>
          <w:numId w:val="20"/>
        </w:numPr>
        <w:ind w:left="567" w:hanging="567"/>
        <w:rPr>
          <w:noProof/>
          <w:szCs w:val="22"/>
        </w:rPr>
      </w:pPr>
      <w:r w:rsidRPr="001B1EA1">
        <w:t>edemų susidarymas (vandens kaupimasis organizme), ypač pacientams, kuriems yra aukštas kraujospūdis arba sutrikusi inkstų funkcija</w:t>
      </w:r>
      <w:r w:rsidR="00523484" w:rsidRPr="001B1EA1">
        <w:t>.</w:t>
      </w:r>
    </w:p>
    <w:p w14:paraId="42D0DFCB" w14:textId="77777777" w:rsidR="00F85B86" w:rsidRPr="001B1EA1" w:rsidRDefault="00F85B86" w:rsidP="00F85B86">
      <w:pPr>
        <w:numPr>
          <w:ilvl w:val="0"/>
          <w:numId w:val="20"/>
        </w:numPr>
        <w:ind w:left="567" w:hanging="567"/>
        <w:rPr>
          <w:szCs w:val="22"/>
        </w:rPr>
      </w:pPr>
      <w:r w:rsidRPr="001B1EA1">
        <w:rPr>
          <w:szCs w:val="22"/>
        </w:rPr>
        <w:t xml:space="preserve">padidėjusio jautrumo reakcijos dėl </w:t>
      </w:r>
      <w:proofErr w:type="spellStart"/>
      <w:r w:rsidRPr="001B1EA1">
        <w:rPr>
          <w:szCs w:val="22"/>
        </w:rPr>
        <w:t>benzilo</w:t>
      </w:r>
      <w:proofErr w:type="spellEnd"/>
      <w:r w:rsidRPr="001B1EA1">
        <w:rPr>
          <w:szCs w:val="22"/>
        </w:rPr>
        <w:t xml:space="preserve"> alkoholio.</w:t>
      </w:r>
    </w:p>
    <w:p w14:paraId="622650CA" w14:textId="77777777" w:rsidR="00F85B86" w:rsidRPr="001B1EA1" w:rsidRDefault="00F85B86" w:rsidP="00F85B86">
      <w:pPr>
        <w:pStyle w:val="BTEMEASMCA"/>
      </w:pPr>
    </w:p>
    <w:p w14:paraId="72F6360A" w14:textId="77777777" w:rsidR="00F85B86" w:rsidRPr="001B1EA1" w:rsidRDefault="00F85B86" w:rsidP="00F85B86">
      <w:pPr>
        <w:pStyle w:val="BTEMEASMCA"/>
      </w:pPr>
      <w:r w:rsidRPr="001B1EA1">
        <w:rPr>
          <w:b/>
        </w:rPr>
        <w:t>Labai retas</w:t>
      </w:r>
      <w:r w:rsidRPr="001B1EA1">
        <w:t xml:space="preserve"> šalutinis poveikis (gali pasireikšti rečiau kaip 1 asmeniui iš 10000):</w:t>
      </w:r>
    </w:p>
    <w:p w14:paraId="6A84039C" w14:textId="77777777" w:rsidR="00F85B86" w:rsidRPr="001B1EA1" w:rsidRDefault="00F85B86" w:rsidP="00F85B86">
      <w:pPr>
        <w:pStyle w:val="BT-EMEASMCA"/>
        <w:numPr>
          <w:ilvl w:val="1"/>
          <w:numId w:val="31"/>
        </w:numPr>
        <w:tabs>
          <w:tab w:val="left" w:pos="567"/>
        </w:tabs>
        <w:ind w:left="567" w:hanging="567"/>
        <w:rPr>
          <w:szCs w:val="22"/>
        </w:rPr>
      </w:pPr>
      <w:r w:rsidRPr="001B1EA1">
        <w:rPr>
          <w:szCs w:val="22"/>
        </w:rPr>
        <w:t xml:space="preserve">vartojant </w:t>
      </w:r>
      <w:proofErr w:type="spellStart"/>
      <w:r w:rsidRPr="001B1EA1">
        <w:rPr>
          <w:szCs w:val="22"/>
        </w:rPr>
        <w:t>diklofenako</w:t>
      </w:r>
      <w:proofErr w:type="spellEnd"/>
      <w:r w:rsidRPr="001B1EA1">
        <w:rPr>
          <w:szCs w:val="22"/>
        </w:rPr>
        <w:t xml:space="preserve"> pasitaikė meningito simptomai (</w:t>
      </w:r>
      <w:proofErr w:type="spellStart"/>
      <w:r w:rsidRPr="001B1EA1">
        <w:rPr>
          <w:szCs w:val="22"/>
        </w:rPr>
        <w:t>aseptinis</w:t>
      </w:r>
      <w:proofErr w:type="spellEnd"/>
      <w:r w:rsidRPr="001B1EA1">
        <w:rPr>
          <w:szCs w:val="22"/>
        </w:rPr>
        <w:t xml:space="preserve"> meningitas, pasireiškiantis galvos skausmu, pykinimu, vėmimu, karščiavimu, sprando sąstingiu arba sąmonės pritemimu; Didesnė rizika atrodo galima pacientams, sergantiems autoimuninėmis ligomis (sistemine raudonąja vilklige, mišria jungiamojo audinio liga);</w:t>
      </w:r>
    </w:p>
    <w:p w14:paraId="658B59C0" w14:textId="77777777" w:rsidR="00F85B86" w:rsidRPr="001B1EA1" w:rsidRDefault="00F85B86" w:rsidP="00F85B86">
      <w:pPr>
        <w:pStyle w:val="BT-EMEASMCA"/>
        <w:numPr>
          <w:ilvl w:val="1"/>
          <w:numId w:val="31"/>
        </w:numPr>
        <w:tabs>
          <w:tab w:val="left" w:pos="567"/>
        </w:tabs>
        <w:ind w:left="567" w:hanging="567"/>
        <w:rPr>
          <w:szCs w:val="22"/>
        </w:rPr>
      </w:pPr>
      <w:proofErr w:type="spellStart"/>
      <w:r w:rsidRPr="001B1EA1">
        <w:rPr>
          <w:szCs w:val="22"/>
        </w:rPr>
        <w:t>kraujodaros</w:t>
      </w:r>
      <w:proofErr w:type="spellEnd"/>
      <w:r w:rsidRPr="001B1EA1">
        <w:rPr>
          <w:szCs w:val="22"/>
        </w:rPr>
        <w:t xml:space="preserve"> sutrikimai (anemija, </w:t>
      </w:r>
      <w:proofErr w:type="spellStart"/>
      <w:r w:rsidRPr="001B1EA1">
        <w:rPr>
          <w:szCs w:val="22"/>
        </w:rPr>
        <w:t>leukopenija</w:t>
      </w:r>
      <w:proofErr w:type="spellEnd"/>
      <w:r w:rsidRPr="001B1EA1">
        <w:rPr>
          <w:szCs w:val="22"/>
        </w:rPr>
        <w:t xml:space="preserve"> (baltųjų kraujo ląstelių skaičiaus sumažėjimas), </w:t>
      </w:r>
      <w:proofErr w:type="spellStart"/>
      <w:r w:rsidRPr="001B1EA1">
        <w:rPr>
          <w:szCs w:val="22"/>
        </w:rPr>
        <w:t>trombocitopenija</w:t>
      </w:r>
      <w:proofErr w:type="spellEnd"/>
      <w:r w:rsidRPr="001B1EA1">
        <w:rPr>
          <w:szCs w:val="22"/>
        </w:rPr>
        <w:t xml:space="preserve"> (trombocitų skaičiaus sumažėjimas), </w:t>
      </w:r>
      <w:proofErr w:type="spellStart"/>
      <w:r w:rsidRPr="001B1EA1">
        <w:rPr>
          <w:szCs w:val="22"/>
        </w:rPr>
        <w:t>pancitopenija</w:t>
      </w:r>
      <w:proofErr w:type="spellEnd"/>
      <w:r w:rsidRPr="001B1EA1">
        <w:rPr>
          <w:szCs w:val="22"/>
        </w:rPr>
        <w:t xml:space="preserve"> (raudonųjų, baltųjų kraujo ląstelių ir trombocitų skaičiaus sumažėjimas), </w:t>
      </w:r>
      <w:proofErr w:type="spellStart"/>
      <w:r w:rsidRPr="001B1EA1">
        <w:rPr>
          <w:szCs w:val="22"/>
        </w:rPr>
        <w:t>agranulocitozė</w:t>
      </w:r>
      <w:proofErr w:type="spellEnd"/>
      <w:r w:rsidRPr="001B1EA1">
        <w:rPr>
          <w:szCs w:val="22"/>
        </w:rPr>
        <w:t xml:space="preserve"> (ūminė būklė, susijusi su gyvybei pavojingu </w:t>
      </w:r>
      <w:proofErr w:type="spellStart"/>
      <w:r w:rsidRPr="001B1EA1">
        <w:rPr>
          <w:szCs w:val="22"/>
        </w:rPr>
        <w:t>neutrofilų</w:t>
      </w:r>
      <w:proofErr w:type="spellEnd"/>
      <w:r w:rsidRPr="001B1EA1">
        <w:rPr>
          <w:szCs w:val="22"/>
        </w:rPr>
        <w:t xml:space="preserve"> skaičiaus sumažėjimu kraujyje), hemolizinė ir </w:t>
      </w:r>
      <w:proofErr w:type="spellStart"/>
      <w:r w:rsidRPr="001B1EA1">
        <w:rPr>
          <w:szCs w:val="22"/>
        </w:rPr>
        <w:t>aplastinė</w:t>
      </w:r>
      <w:proofErr w:type="spellEnd"/>
      <w:r w:rsidRPr="001B1EA1">
        <w:rPr>
          <w:szCs w:val="22"/>
        </w:rPr>
        <w:t xml:space="preserve"> anemija (raudonųjų kraujo ląstelių stoka dėl padidėjusio jų irimo); pirmaisiais šių sutrikimų požymiais gali būti karščiavimas, gerklės skausmas, paviršinės žaizdos burnoje, kiti panašūs simptomai kaip sergant gripu, didelis nuovargis, kraujavimas iš nosies ir odos kraujosruvos. Tokiais atvejais reikia nedelsiant nutraukti vaisto vartojimą ir kreiptis į gydytoją. Negalima savarankiškai gydytis kokiais nors skausmą malšinančiais ar karščiavimą mažinančiais vaistais. Gydymo laikotarpiu reikia reguliariai tikrinti kraujo ląstelių sudėtį;</w:t>
      </w:r>
    </w:p>
    <w:p w14:paraId="2DFF120A" w14:textId="77777777" w:rsidR="00F85B86" w:rsidRPr="001B1EA1" w:rsidRDefault="00F85B86" w:rsidP="00F85B86">
      <w:pPr>
        <w:pStyle w:val="BT-EMEASMCA"/>
        <w:numPr>
          <w:ilvl w:val="0"/>
          <w:numId w:val="21"/>
        </w:numPr>
        <w:ind w:left="567" w:hanging="567"/>
        <w:rPr>
          <w:noProof/>
          <w:szCs w:val="22"/>
        </w:rPr>
      </w:pPr>
      <w:r w:rsidRPr="001B1EA1">
        <w:rPr>
          <w:noProof/>
          <w:szCs w:val="22"/>
        </w:rPr>
        <w:t xml:space="preserve">angioneurozinė edema (veido, liežuvio ir tikrojo balso plyšio edema). Jei atsiranda bent vienas iš šių simptomų, kurie gali atsirasti net pirmą kartą vartojant, diklofenako vartojimą reikia nedelsiant nutraukti ir </w:t>
      </w:r>
      <w:r w:rsidRPr="001B1EA1">
        <w:rPr>
          <w:szCs w:val="22"/>
        </w:rPr>
        <w:t>kreiptis pagalbos į gydytoją</w:t>
      </w:r>
      <w:r w:rsidRPr="001B1EA1">
        <w:rPr>
          <w:noProof/>
          <w:szCs w:val="22"/>
        </w:rPr>
        <w:t xml:space="preserve"> ). </w:t>
      </w:r>
    </w:p>
    <w:p w14:paraId="2D63C3B4" w14:textId="77777777" w:rsidR="00F85B86" w:rsidRPr="001B1EA1" w:rsidRDefault="00F85B86" w:rsidP="00F85B86">
      <w:pPr>
        <w:pStyle w:val="BT-EMEASMCA"/>
        <w:numPr>
          <w:ilvl w:val="0"/>
          <w:numId w:val="21"/>
        </w:numPr>
        <w:ind w:left="567" w:hanging="567"/>
        <w:rPr>
          <w:noProof/>
          <w:szCs w:val="22"/>
        </w:rPr>
      </w:pPr>
      <w:r w:rsidRPr="001B1EA1">
        <w:rPr>
          <w:szCs w:val="22"/>
        </w:rPr>
        <w:t>alerginis kraujagyslių (</w:t>
      </w:r>
      <w:proofErr w:type="spellStart"/>
      <w:r w:rsidRPr="001B1EA1">
        <w:rPr>
          <w:szCs w:val="22"/>
        </w:rPr>
        <w:t>vaskulitas</w:t>
      </w:r>
      <w:proofErr w:type="spellEnd"/>
      <w:r w:rsidRPr="001B1EA1">
        <w:rPr>
          <w:szCs w:val="22"/>
        </w:rPr>
        <w:t>) ir plaučių uždegimas (</w:t>
      </w:r>
      <w:proofErr w:type="spellStart"/>
      <w:r w:rsidRPr="001B1EA1">
        <w:rPr>
          <w:szCs w:val="22"/>
        </w:rPr>
        <w:t>pneumonitas</w:t>
      </w:r>
      <w:proofErr w:type="spellEnd"/>
      <w:r w:rsidRPr="001B1EA1">
        <w:rPr>
          <w:szCs w:val="22"/>
        </w:rPr>
        <w:t>);</w:t>
      </w:r>
    </w:p>
    <w:p w14:paraId="6757A176" w14:textId="77777777" w:rsidR="00F85B86" w:rsidRPr="001B1EA1" w:rsidRDefault="00F85B86" w:rsidP="00F85B86">
      <w:pPr>
        <w:pStyle w:val="BT-EMEASMCA"/>
        <w:numPr>
          <w:ilvl w:val="0"/>
          <w:numId w:val="21"/>
        </w:numPr>
        <w:ind w:left="567" w:hanging="567"/>
        <w:rPr>
          <w:szCs w:val="22"/>
        </w:rPr>
      </w:pPr>
      <w:r w:rsidRPr="001B1EA1">
        <w:rPr>
          <w:szCs w:val="22"/>
        </w:rPr>
        <w:t xml:space="preserve">psichozės tipo reakcijos, depresija, nerimo pojūtis, nemiga, </w:t>
      </w:r>
      <w:r w:rsidRPr="001B1EA1">
        <w:t>dirglumas</w:t>
      </w:r>
      <w:r w:rsidRPr="001B1EA1">
        <w:rPr>
          <w:szCs w:val="22"/>
        </w:rPr>
        <w:t>, naktiniai košmarai;</w:t>
      </w:r>
    </w:p>
    <w:p w14:paraId="27DA1A3D" w14:textId="77777777" w:rsidR="00F85B86" w:rsidRPr="001B1EA1" w:rsidRDefault="00F85B86" w:rsidP="00F85B86">
      <w:pPr>
        <w:pStyle w:val="BT-EMEASMCA"/>
        <w:numPr>
          <w:ilvl w:val="0"/>
          <w:numId w:val="21"/>
        </w:numPr>
        <w:ind w:left="567" w:hanging="567"/>
        <w:rPr>
          <w:szCs w:val="22"/>
        </w:rPr>
      </w:pPr>
      <w:r w:rsidRPr="001B1EA1">
        <w:rPr>
          <w:szCs w:val="22"/>
        </w:rPr>
        <w:t>sutrikęs jutimas, skonio jutimo, atminties, orientacijos sutrikimas, konvulsijos, drebulys, insultas (smegenų kraujotakos staigus sutrikimas);</w:t>
      </w:r>
    </w:p>
    <w:p w14:paraId="752D5EFD" w14:textId="77777777" w:rsidR="00F85B86" w:rsidRPr="001B1EA1" w:rsidRDefault="00F85B86" w:rsidP="00F85B86">
      <w:pPr>
        <w:pStyle w:val="BT-EMEASMCA"/>
        <w:numPr>
          <w:ilvl w:val="0"/>
          <w:numId w:val="21"/>
        </w:numPr>
        <w:ind w:left="567" w:hanging="567"/>
        <w:rPr>
          <w:szCs w:val="22"/>
        </w:rPr>
      </w:pPr>
      <w:r w:rsidRPr="001B1EA1">
        <w:rPr>
          <w:szCs w:val="22"/>
        </w:rPr>
        <w:t>sutrikęs regėjimas, vaizdo ryškumo sumažėjimas, vaizdo dvejinimasis;</w:t>
      </w:r>
    </w:p>
    <w:p w14:paraId="68A1FF07" w14:textId="77777777" w:rsidR="00F85B86" w:rsidRPr="001B1EA1" w:rsidRDefault="00F85B86" w:rsidP="00F85B86">
      <w:pPr>
        <w:pStyle w:val="BT-EMEASMCA"/>
        <w:numPr>
          <w:ilvl w:val="0"/>
          <w:numId w:val="21"/>
        </w:numPr>
        <w:ind w:left="567" w:hanging="567"/>
        <w:rPr>
          <w:szCs w:val="22"/>
        </w:rPr>
      </w:pPr>
      <w:r w:rsidRPr="001B1EA1">
        <w:rPr>
          <w:szCs w:val="22"/>
        </w:rPr>
        <w:t>spengimas ausyse, klausos sutrikimai;</w:t>
      </w:r>
    </w:p>
    <w:p w14:paraId="29C197C5" w14:textId="77777777" w:rsidR="00F85B86" w:rsidRPr="001B1EA1" w:rsidRDefault="00F85B86" w:rsidP="00F85B86">
      <w:pPr>
        <w:pStyle w:val="BT-EMEASMCA"/>
        <w:numPr>
          <w:ilvl w:val="0"/>
          <w:numId w:val="21"/>
        </w:numPr>
        <w:ind w:left="567" w:hanging="567"/>
        <w:rPr>
          <w:szCs w:val="22"/>
        </w:rPr>
      </w:pPr>
      <w:r w:rsidRPr="001B1EA1">
        <w:rPr>
          <w:szCs w:val="22"/>
        </w:rPr>
        <w:t>pernelyg greitas juntamas širdies plakimas (</w:t>
      </w:r>
      <w:proofErr w:type="spellStart"/>
      <w:r w:rsidRPr="001B1EA1">
        <w:rPr>
          <w:szCs w:val="22"/>
        </w:rPr>
        <w:t>palpitacija</w:t>
      </w:r>
      <w:proofErr w:type="spellEnd"/>
      <w:r w:rsidRPr="001B1EA1">
        <w:rPr>
          <w:szCs w:val="22"/>
        </w:rPr>
        <w:t>), krūtinės skausmas, širdies raumens silpnumas (širdies nepakankamumas), širdies priepuolis (miokardo infarktas);</w:t>
      </w:r>
    </w:p>
    <w:p w14:paraId="02E82D72" w14:textId="77777777" w:rsidR="00F85B86" w:rsidRPr="001B1EA1" w:rsidRDefault="00F85B86" w:rsidP="00F85B86">
      <w:pPr>
        <w:pStyle w:val="BT-EMEASMCA"/>
        <w:numPr>
          <w:ilvl w:val="0"/>
          <w:numId w:val="21"/>
        </w:numPr>
        <w:ind w:left="567" w:hanging="567"/>
        <w:rPr>
          <w:szCs w:val="22"/>
        </w:rPr>
      </w:pPr>
      <w:r w:rsidRPr="001B1EA1">
        <w:rPr>
          <w:szCs w:val="22"/>
        </w:rPr>
        <w:t>aukštas kraujospūdis;</w:t>
      </w:r>
    </w:p>
    <w:p w14:paraId="20242FD4" w14:textId="77777777" w:rsidR="00F85B86" w:rsidRPr="001B1EA1" w:rsidRDefault="00F85B86" w:rsidP="00F85B86">
      <w:pPr>
        <w:pStyle w:val="BT-EMEASMCA"/>
        <w:numPr>
          <w:ilvl w:val="0"/>
          <w:numId w:val="21"/>
        </w:numPr>
        <w:ind w:left="567" w:hanging="567"/>
        <w:rPr>
          <w:szCs w:val="22"/>
        </w:rPr>
      </w:pPr>
      <w:r w:rsidRPr="001B1EA1">
        <w:rPr>
          <w:szCs w:val="22"/>
        </w:rPr>
        <w:t xml:space="preserve">burnos gleivinės uždegimas (stomatitas), įskaitant atvejus, kai atsiranda opų (opinis stomatitas), liežuvio uždegimas, stemplės pažeidimai, vidurių užkietėjimas bei nusiskundimai apatinės pilvo dalies sutrikimais, tokiais kaip storosios žarnos uždegimas (kolitas), įskaitant storosios žarnos uždegimą su kraujavimu </w:t>
      </w:r>
      <w:proofErr w:type="spellStart"/>
      <w:r w:rsidRPr="001B1EA1">
        <w:rPr>
          <w:szCs w:val="22"/>
        </w:rPr>
        <w:t>arbaar</w:t>
      </w:r>
      <w:proofErr w:type="spellEnd"/>
      <w:r w:rsidRPr="001B1EA1">
        <w:rPr>
          <w:szCs w:val="22"/>
        </w:rPr>
        <w:t xml:space="preserve"> Krono ligos paūmėjimas ar opinis kolitas (tam tikri storosios žarnos uždegimai, lydimi opų), kasos uždegimas (pankreatitas), žarnų susiaurėjimas;</w:t>
      </w:r>
    </w:p>
    <w:p w14:paraId="274BA173" w14:textId="77777777" w:rsidR="00F85B86" w:rsidRPr="001B1EA1" w:rsidRDefault="00F85B86" w:rsidP="00F85B86">
      <w:pPr>
        <w:pStyle w:val="BT-EMEASMCA"/>
        <w:numPr>
          <w:ilvl w:val="0"/>
          <w:numId w:val="0"/>
        </w:numPr>
        <w:ind w:left="567"/>
        <w:rPr>
          <w:szCs w:val="22"/>
        </w:rPr>
      </w:pPr>
      <w:r w:rsidRPr="001B1EA1">
        <w:rPr>
          <w:szCs w:val="22"/>
        </w:rPr>
        <w:t xml:space="preserve">Jei atsiranda viršutinės pilvo dalies skausmas, vėmimas su krauju, juodos išmatos arba kraujas išmatose, reikia nutraukti </w:t>
      </w:r>
      <w:proofErr w:type="spellStart"/>
      <w:r w:rsidRPr="001B1EA1">
        <w:rPr>
          <w:szCs w:val="22"/>
        </w:rPr>
        <w:t>Dicloberl</w:t>
      </w:r>
      <w:proofErr w:type="spellEnd"/>
      <w:r w:rsidRPr="001B1EA1">
        <w:rPr>
          <w:szCs w:val="22"/>
        </w:rPr>
        <w:t xml:space="preserve"> vartojimą ir nedelsiant kreiptis į gydytoją;</w:t>
      </w:r>
    </w:p>
    <w:p w14:paraId="1B7D838F" w14:textId="77777777" w:rsidR="00F85B86" w:rsidRPr="001B1EA1" w:rsidRDefault="00F85B86" w:rsidP="00F85B86">
      <w:pPr>
        <w:pStyle w:val="BT-EMEASMCA"/>
        <w:numPr>
          <w:ilvl w:val="0"/>
          <w:numId w:val="32"/>
        </w:numPr>
        <w:tabs>
          <w:tab w:val="left" w:pos="567"/>
        </w:tabs>
        <w:ind w:left="567" w:hanging="567"/>
        <w:rPr>
          <w:noProof/>
          <w:szCs w:val="22"/>
        </w:rPr>
      </w:pPr>
      <w:r w:rsidRPr="001B1EA1">
        <w:rPr>
          <w:noProof/>
          <w:szCs w:val="22"/>
        </w:rPr>
        <w:t xml:space="preserve">kepenų nekrozė, kepenų nepakankamumas, </w:t>
      </w:r>
      <w:r w:rsidRPr="001B1EA1">
        <w:rPr>
          <w:noProof/>
        </w:rPr>
        <w:t>labai greitai progresuojantis (žaibinis) kepenų uždegimas (hepatitas)</w:t>
      </w:r>
      <w:r w:rsidRPr="001B1EA1">
        <w:rPr>
          <w:noProof/>
          <w:szCs w:val="22"/>
        </w:rPr>
        <w:t>. Ilgai vartojant vaisto reikia reguliariai atlikti kepenų funkcijos tyrimus;</w:t>
      </w:r>
    </w:p>
    <w:p w14:paraId="392CC311" w14:textId="77777777" w:rsidR="00F85B86" w:rsidRPr="001B1EA1" w:rsidRDefault="00F85B86" w:rsidP="00F85B86">
      <w:pPr>
        <w:pStyle w:val="BT-EMEASMCA"/>
        <w:numPr>
          <w:ilvl w:val="0"/>
          <w:numId w:val="21"/>
        </w:numPr>
        <w:ind w:left="567" w:hanging="567"/>
        <w:rPr>
          <w:szCs w:val="22"/>
        </w:rPr>
      </w:pPr>
      <w:r w:rsidRPr="001B1EA1">
        <w:rPr>
          <w:szCs w:val="22"/>
        </w:rPr>
        <w:lastRenderedPageBreak/>
        <w:t>stiprios odos reakcijos: bėrimas su odos paraudimu (</w:t>
      </w:r>
      <w:proofErr w:type="spellStart"/>
      <w:r w:rsidRPr="001B1EA1">
        <w:rPr>
          <w:szCs w:val="22"/>
        </w:rPr>
        <w:t>ekzantema</w:t>
      </w:r>
      <w:proofErr w:type="spellEnd"/>
      <w:r w:rsidRPr="001B1EA1">
        <w:rPr>
          <w:szCs w:val="22"/>
        </w:rPr>
        <w:t xml:space="preserve">, egzema, </w:t>
      </w:r>
      <w:proofErr w:type="spellStart"/>
      <w:r w:rsidRPr="001B1EA1">
        <w:rPr>
          <w:szCs w:val="22"/>
        </w:rPr>
        <w:t>eritema</w:t>
      </w:r>
      <w:proofErr w:type="spellEnd"/>
      <w:r w:rsidRPr="001B1EA1">
        <w:rPr>
          <w:szCs w:val="22"/>
        </w:rPr>
        <w:t xml:space="preserve">, daugiaformė raudonė), odos išbėrimas pūslėmis (pvz.: </w:t>
      </w:r>
      <w:proofErr w:type="spellStart"/>
      <w:r w:rsidRPr="001B1EA1">
        <w:rPr>
          <w:szCs w:val="22"/>
        </w:rPr>
        <w:t>Stivenso</w:t>
      </w:r>
      <w:proofErr w:type="spellEnd"/>
      <w:r w:rsidRPr="001B1EA1">
        <w:rPr>
          <w:szCs w:val="22"/>
        </w:rPr>
        <w:t xml:space="preserve">-Džonsono sindromas, toksinė epidermio </w:t>
      </w:r>
      <w:proofErr w:type="spellStart"/>
      <w:r w:rsidRPr="001B1EA1">
        <w:rPr>
          <w:szCs w:val="22"/>
        </w:rPr>
        <w:t>nekrolizė</w:t>
      </w:r>
      <w:proofErr w:type="spellEnd"/>
      <w:r w:rsidRPr="001B1EA1">
        <w:rPr>
          <w:szCs w:val="22"/>
        </w:rPr>
        <w:t xml:space="preserve"> arba </w:t>
      </w:r>
      <w:proofErr w:type="spellStart"/>
      <w:r w:rsidRPr="001B1EA1">
        <w:rPr>
          <w:szCs w:val="22"/>
        </w:rPr>
        <w:t>Lajelio</w:t>
      </w:r>
      <w:proofErr w:type="spellEnd"/>
      <w:r w:rsidRPr="001B1EA1">
        <w:rPr>
          <w:szCs w:val="22"/>
        </w:rPr>
        <w:t xml:space="preserve"> sindromas) arba odos lupimasis (</w:t>
      </w:r>
      <w:proofErr w:type="spellStart"/>
      <w:r w:rsidRPr="001B1EA1">
        <w:rPr>
          <w:szCs w:val="22"/>
        </w:rPr>
        <w:t>eksfoliacinis</w:t>
      </w:r>
      <w:proofErr w:type="spellEnd"/>
      <w:r w:rsidRPr="001B1EA1">
        <w:rPr>
          <w:szCs w:val="22"/>
        </w:rPr>
        <w:t xml:space="preserve"> dermatitas), padidėjusio jautrumo šviesai reakcija, vietinė kraujosruva (purpura), kuri taip pat gali būti alerginės kilmės, </w:t>
      </w:r>
      <w:r w:rsidRPr="001B1EA1">
        <w:t>niežulys, plaukų slinkimas</w:t>
      </w:r>
      <w:r w:rsidRPr="001B1EA1">
        <w:rPr>
          <w:szCs w:val="22"/>
        </w:rPr>
        <w:t>;</w:t>
      </w:r>
    </w:p>
    <w:p w14:paraId="05442CE9" w14:textId="77777777" w:rsidR="00F85B86" w:rsidRPr="001B1EA1" w:rsidRDefault="00F85B86" w:rsidP="00F85B86">
      <w:pPr>
        <w:pStyle w:val="BT-EMEASMCA"/>
        <w:numPr>
          <w:ilvl w:val="0"/>
          <w:numId w:val="21"/>
        </w:numPr>
        <w:ind w:left="567" w:hanging="567"/>
        <w:rPr>
          <w:szCs w:val="22"/>
        </w:rPr>
      </w:pPr>
      <w:r w:rsidRPr="001B1EA1">
        <w:rPr>
          <w:szCs w:val="22"/>
        </w:rPr>
        <w:t>inkstų audinio pažeidimai (</w:t>
      </w:r>
      <w:proofErr w:type="spellStart"/>
      <w:r w:rsidRPr="001B1EA1">
        <w:rPr>
          <w:szCs w:val="22"/>
        </w:rPr>
        <w:t>intersticinis</w:t>
      </w:r>
      <w:proofErr w:type="spellEnd"/>
      <w:r w:rsidRPr="001B1EA1">
        <w:rPr>
          <w:szCs w:val="22"/>
        </w:rPr>
        <w:t xml:space="preserve"> nefritas, inkstų spenelių nekrozė), kurį gali papildyti ūminis inkstų funkcijos sutrikimas (inkstų nepakankamumas), baltymas šlapime (</w:t>
      </w:r>
      <w:proofErr w:type="spellStart"/>
      <w:r w:rsidRPr="001B1EA1">
        <w:rPr>
          <w:szCs w:val="22"/>
        </w:rPr>
        <w:t>proteinurija</w:t>
      </w:r>
      <w:proofErr w:type="spellEnd"/>
      <w:r w:rsidRPr="001B1EA1">
        <w:rPr>
          <w:szCs w:val="22"/>
        </w:rPr>
        <w:t>) ir (arba) kraujas šlapime (</w:t>
      </w:r>
      <w:proofErr w:type="spellStart"/>
      <w:r w:rsidRPr="001B1EA1">
        <w:rPr>
          <w:szCs w:val="22"/>
        </w:rPr>
        <w:t>hematurija</w:t>
      </w:r>
      <w:proofErr w:type="spellEnd"/>
      <w:r w:rsidRPr="001B1EA1">
        <w:rPr>
          <w:szCs w:val="22"/>
        </w:rPr>
        <w:t xml:space="preserve">), </w:t>
      </w:r>
      <w:proofErr w:type="spellStart"/>
      <w:r w:rsidRPr="001B1EA1">
        <w:rPr>
          <w:szCs w:val="22"/>
        </w:rPr>
        <w:t>nefrozinis</w:t>
      </w:r>
      <w:proofErr w:type="spellEnd"/>
      <w:r w:rsidRPr="001B1EA1">
        <w:rPr>
          <w:szCs w:val="22"/>
        </w:rPr>
        <w:t xml:space="preserve"> sindromas (edema ir didelio baltymo kiekio išsiskyrimas su šlapimu). Užtikrinkite, kad reguliariai būtų tikrinama jūsų inkstų funkcija;</w:t>
      </w:r>
    </w:p>
    <w:p w14:paraId="237B8FEF" w14:textId="77777777" w:rsidR="00F85B86" w:rsidRPr="001B1EA1" w:rsidRDefault="00F85B86" w:rsidP="00F85B86">
      <w:pPr>
        <w:pStyle w:val="BT-EMEASMCA"/>
        <w:numPr>
          <w:ilvl w:val="0"/>
          <w:numId w:val="21"/>
        </w:numPr>
        <w:ind w:left="567" w:hanging="207"/>
        <w:rPr>
          <w:szCs w:val="22"/>
        </w:rPr>
      </w:pPr>
      <w:r w:rsidRPr="001B1EA1">
        <w:rPr>
          <w:szCs w:val="22"/>
        </w:rPr>
        <w:t>sumažėjęs šlapimo kiekis, skysčio kaupimasis organizme (edema), taip pat bendra bloga savijauta gali būti inkstų ligos, netgi inkstų nepakankamumo, požymis;</w:t>
      </w:r>
    </w:p>
    <w:p w14:paraId="564D7A85" w14:textId="77777777" w:rsidR="00F85B86" w:rsidRPr="001B1EA1" w:rsidRDefault="00F85B86" w:rsidP="00F85B86">
      <w:pPr>
        <w:pStyle w:val="BT-EMEASMCA"/>
        <w:numPr>
          <w:ilvl w:val="0"/>
          <w:numId w:val="21"/>
        </w:numPr>
        <w:ind w:left="567" w:hanging="207"/>
        <w:rPr>
          <w:szCs w:val="22"/>
        </w:rPr>
      </w:pPr>
      <w:r w:rsidRPr="001B1EA1">
        <w:rPr>
          <w:szCs w:val="22"/>
        </w:rPr>
        <w:t xml:space="preserve">injekcijos vietos </w:t>
      </w:r>
      <w:proofErr w:type="spellStart"/>
      <w:r w:rsidRPr="001B1EA1">
        <w:rPr>
          <w:szCs w:val="22"/>
        </w:rPr>
        <w:t>abscesas</w:t>
      </w:r>
      <w:proofErr w:type="spellEnd"/>
      <w:r w:rsidRPr="001B1EA1">
        <w:rPr>
          <w:szCs w:val="22"/>
        </w:rPr>
        <w:t>.</w:t>
      </w:r>
    </w:p>
    <w:p w14:paraId="75623115" w14:textId="77777777" w:rsidR="00F85B86" w:rsidRPr="001B1EA1" w:rsidRDefault="00F85B86" w:rsidP="00F85B86">
      <w:pPr>
        <w:widowControl w:val="0"/>
        <w:ind w:right="-57"/>
        <w:rPr>
          <w:szCs w:val="22"/>
        </w:rPr>
      </w:pPr>
    </w:p>
    <w:p w14:paraId="5301DAA1" w14:textId="77777777" w:rsidR="00F85B86" w:rsidRPr="001B1EA1" w:rsidRDefault="00F85B86" w:rsidP="00F85B86">
      <w:pPr>
        <w:widowControl w:val="0"/>
        <w:ind w:right="-57"/>
        <w:rPr>
          <w:szCs w:val="22"/>
        </w:rPr>
      </w:pPr>
      <w:r w:rsidRPr="001B1EA1">
        <w:rPr>
          <w:b/>
        </w:rPr>
        <w:t>Dažnis nežinomas</w:t>
      </w:r>
      <w:r w:rsidRPr="001B1EA1">
        <w:rPr>
          <w:szCs w:val="22"/>
        </w:rPr>
        <w:t xml:space="preserve"> (negali būti apskaičiuotas pagal turimus duomenis):</w:t>
      </w:r>
    </w:p>
    <w:p w14:paraId="092D30D4" w14:textId="77777777" w:rsidR="00F85B86" w:rsidRPr="001B1EA1" w:rsidRDefault="00F85B86" w:rsidP="00F85B86">
      <w:pPr>
        <w:pStyle w:val="Sraopastraipa"/>
        <w:widowControl w:val="0"/>
        <w:numPr>
          <w:ilvl w:val="0"/>
          <w:numId w:val="33"/>
        </w:numPr>
        <w:ind w:left="567" w:right="-57" w:hanging="567"/>
        <w:rPr>
          <w:szCs w:val="22"/>
          <w:lang w:val="en-GB"/>
        </w:rPr>
      </w:pPr>
      <w:r w:rsidRPr="001B1EA1">
        <w:rPr>
          <w:szCs w:val="22"/>
        </w:rPr>
        <w:t>audinių pažeidimas injekcijos vietoje;</w:t>
      </w:r>
    </w:p>
    <w:p w14:paraId="25B6DC6E" w14:textId="77777777" w:rsidR="00F85B86" w:rsidRPr="001B1EA1" w:rsidRDefault="00F85B86" w:rsidP="00F85B86">
      <w:pPr>
        <w:pStyle w:val="Sraopastraipa"/>
        <w:numPr>
          <w:ilvl w:val="0"/>
          <w:numId w:val="33"/>
        </w:numPr>
        <w:ind w:left="567" w:hanging="567"/>
        <w:rPr>
          <w:szCs w:val="22"/>
        </w:rPr>
      </w:pPr>
      <w:r w:rsidRPr="001B1EA1">
        <w:rPr>
          <w:szCs w:val="22"/>
        </w:rPr>
        <w:t>išeminis kolitas.</w:t>
      </w:r>
    </w:p>
    <w:p w14:paraId="73333044" w14:textId="77777777" w:rsidR="00F85B86" w:rsidRPr="001B1EA1" w:rsidRDefault="00F85B86" w:rsidP="00F85B86">
      <w:pPr>
        <w:widowControl w:val="0"/>
        <w:ind w:right="-57"/>
        <w:rPr>
          <w:szCs w:val="22"/>
        </w:rPr>
      </w:pPr>
    </w:p>
    <w:p w14:paraId="0DCF8569" w14:textId="77777777" w:rsidR="00F85B86" w:rsidRPr="001B1EA1" w:rsidRDefault="00F85B86" w:rsidP="00F85B86">
      <w:pPr>
        <w:pStyle w:val="BTEMEASMCA"/>
      </w:pPr>
      <w:r w:rsidRPr="001B1EA1">
        <w:t>Jei atsiranda išvardyti simptomai arba jie intensyvėja, reikia nutraukti Dicloberl vartojimą ir nedelsiant kreiptis į gydytoją.</w:t>
      </w:r>
    </w:p>
    <w:p w14:paraId="6D3DC56A" w14:textId="77777777" w:rsidR="00F85B86" w:rsidRPr="001B1EA1" w:rsidRDefault="00F85B86" w:rsidP="00F85B86">
      <w:pPr>
        <w:pStyle w:val="BTEMEASMCA"/>
      </w:pPr>
    </w:p>
    <w:p w14:paraId="75CB5D27" w14:textId="77777777" w:rsidR="00F85B86" w:rsidRPr="001B1EA1" w:rsidRDefault="00F85B86" w:rsidP="00F85B86">
      <w:pPr>
        <w:rPr>
          <w:b/>
          <w:szCs w:val="22"/>
        </w:rPr>
      </w:pPr>
      <w:r w:rsidRPr="001B1EA1">
        <w:rPr>
          <w:b/>
          <w:noProof/>
          <w:szCs w:val="22"/>
        </w:rPr>
        <w:t>Pranešimas apie šalutinį poveikį</w:t>
      </w:r>
    </w:p>
    <w:p w14:paraId="15C1A5DE" w14:textId="77777777" w:rsidR="00F85B86" w:rsidRPr="001B1EA1" w:rsidRDefault="00F85B86" w:rsidP="00F85B86">
      <w:pPr>
        <w:rPr>
          <w:szCs w:val="22"/>
        </w:rPr>
      </w:pPr>
      <w:r w:rsidRPr="001B1EA1">
        <w:rPr>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B1EA1">
        <w:rPr>
          <w:szCs w:val="22"/>
          <w:lang w:eastAsia="zh-CN"/>
        </w:rPr>
        <w:t>elefonu 8 800 73568</w:t>
      </w:r>
      <w:r w:rsidRPr="001B1EA1">
        <w:rPr>
          <w:szCs w:val="22"/>
        </w:rPr>
        <w:t xml:space="preserve"> arba užpildyti interneto svetainėje </w:t>
      </w:r>
      <w:hyperlink r:id="rId11" w:history="1">
        <w:r w:rsidRPr="001B1EA1">
          <w:rPr>
            <w:rStyle w:val="Hipersaitas"/>
            <w:rFonts w:eastAsia="SimSun"/>
            <w:color w:val="auto"/>
            <w:szCs w:val="22"/>
          </w:rPr>
          <w:t>www.vvkt.lt</w:t>
        </w:r>
      </w:hyperlink>
      <w:r w:rsidRPr="001B1EA1">
        <w:rPr>
          <w:szCs w:val="22"/>
        </w:rPr>
        <w:t xml:space="preserve"> esančią formą ir pateikti ją Valstybinei vaistų kontrolės tarnybai prie Lietuvos Respublikos sveikatos apsaugos ministerijos vienu iš šių būdų: raštu (adresu Žirmūnų g. 139A, LT-09120 Vilnius), </w:t>
      </w:r>
      <w:r w:rsidRPr="001B1EA1">
        <w:rPr>
          <w:szCs w:val="22"/>
          <w:lang w:eastAsia="zh-CN"/>
        </w:rPr>
        <w:t xml:space="preserve">nemokamu </w:t>
      </w:r>
      <w:r w:rsidRPr="001B1EA1">
        <w:rPr>
          <w:szCs w:val="22"/>
        </w:rPr>
        <w:t>fakso numeriu 8 800 20131</w:t>
      </w:r>
      <w:r w:rsidRPr="001B1EA1">
        <w:rPr>
          <w:szCs w:val="22"/>
          <w:lang w:eastAsia="zh-CN"/>
        </w:rPr>
        <w:t xml:space="preserve">, </w:t>
      </w:r>
      <w:r w:rsidRPr="001B1EA1">
        <w:rPr>
          <w:szCs w:val="22"/>
        </w:rPr>
        <w:t xml:space="preserve">el. paštu </w:t>
      </w:r>
      <w:hyperlink r:id="rId12" w:history="1">
        <w:r w:rsidRPr="001B1EA1">
          <w:rPr>
            <w:rStyle w:val="Hipersaitas"/>
            <w:rFonts w:eastAsia="SimSun"/>
            <w:color w:val="auto"/>
            <w:szCs w:val="22"/>
          </w:rPr>
          <w:t>NepageidaujamaR@vvkt.lt</w:t>
        </w:r>
      </w:hyperlink>
      <w:r w:rsidRPr="001B1EA1">
        <w:rPr>
          <w:szCs w:val="22"/>
        </w:rPr>
        <w:t xml:space="preserve">, taip pat per Valstybinės vaistų kontrolės tarnybos prie Lietuvos Respublikos sveikatos apsaugos ministerijos interneto svetainę (adresu </w:t>
      </w:r>
      <w:hyperlink r:id="rId13" w:history="1">
        <w:r w:rsidRPr="001B1EA1">
          <w:rPr>
            <w:rStyle w:val="Hipersaitas"/>
            <w:rFonts w:eastAsia="SimSun"/>
            <w:color w:val="auto"/>
            <w:szCs w:val="22"/>
          </w:rPr>
          <w:t>http://www.vvkt.lt</w:t>
        </w:r>
      </w:hyperlink>
      <w:r w:rsidRPr="001B1EA1">
        <w:rPr>
          <w:szCs w:val="22"/>
        </w:rPr>
        <w:t>). Pranešdami apie šalutinį poveikį galite mums padėti gauti daugiau informacijos apie šio vaisto saugumą.</w:t>
      </w:r>
    </w:p>
    <w:p w14:paraId="41050380" w14:textId="77777777" w:rsidR="00F85B86" w:rsidRPr="001B1EA1" w:rsidRDefault="00F85B86" w:rsidP="00F85B86">
      <w:pPr>
        <w:pStyle w:val="Pagrindinistekstas"/>
        <w:spacing w:after="0"/>
        <w:rPr>
          <w:szCs w:val="22"/>
        </w:rPr>
      </w:pPr>
    </w:p>
    <w:p w14:paraId="786414C5" w14:textId="77777777" w:rsidR="00F85B86" w:rsidRPr="001B1EA1" w:rsidRDefault="00F85B86" w:rsidP="00F85B86">
      <w:pPr>
        <w:pStyle w:val="Pagrindinistekstas"/>
        <w:spacing w:after="0"/>
        <w:rPr>
          <w:szCs w:val="22"/>
        </w:rPr>
      </w:pPr>
    </w:p>
    <w:p w14:paraId="327DD083" w14:textId="77777777" w:rsidR="00F85B86" w:rsidRPr="001B1EA1" w:rsidRDefault="00F85B86" w:rsidP="00F85B86">
      <w:pPr>
        <w:pStyle w:val="PI-1EMEASMCA"/>
        <w:rPr>
          <w:rFonts w:ascii="Times New Roman" w:hAnsi="Times New Roman"/>
        </w:rPr>
      </w:pPr>
      <w:r w:rsidRPr="001B1EA1">
        <w:rPr>
          <w:rFonts w:ascii="Times New Roman" w:hAnsi="Times New Roman"/>
        </w:rPr>
        <w:t xml:space="preserve">5. </w:t>
      </w:r>
      <w:r w:rsidRPr="001B1EA1">
        <w:rPr>
          <w:rFonts w:ascii="Times New Roman" w:hAnsi="Times New Roman"/>
        </w:rPr>
        <w:tab/>
        <w:t xml:space="preserve">Kaip laikyti </w:t>
      </w:r>
      <w:proofErr w:type="spellStart"/>
      <w:r w:rsidRPr="001B1EA1">
        <w:rPr>
          <w:rFonts w:ascii="Times New Roman" w:hAnsi="Times New Roman"/>
        </w:rPr>
        <w:t>Dicloberl</w:t>
      </w:r>
      <w:proofErr w:type="spellEnd"/>
      <w:r w:rsidRPr="001B1EA1">
        <w:rPr>
          <w:rFonts w:ascii="Times New Roman" w:hAnsi="Times New Roman"/>
        </w:rPr>
        <w:t xml:space="preserve"> </w:t>
      </w:r>
    </w:p>
    <w:p w14:paraId="1FB510AD" w14:textId="77777777" w:rsidR="00F85B86" w:rsidRPr="001B1EA1" w:rsidRDefault="00F85B86" w:rsidP="00F85B86">
      <w:pPr>
        <w:pStyle w:val="BTEMEASMCA"/>
      </w:pPr>
    </w:p>
    <w:p w14:paraId="004D8396" w14:textId="77777777" w:rsidR="00F85B86" w:rsidRPr="001B1EA1" w:rsidRDefault="00F85B86" w:rsidP="00F85B86">
      <w:pPr>
        <w:pStyle w:val="BTEMEASMCA"/>
      </w:pPr>
      <w:r w:rsidRPr="001B1EA1">
        <w:t>Šį vaistą laikykite vaikams nepastebimoje ir nepasiekiamoje vietoje.</w:t>
      </w:r>
    </w:p>
    <w:p w14:paraId="38BDB097" w14:textId="77777777" w:rsidR="00F85B86" w:rsidRPr="001B1EA1" w:rsidRDefault="00F85B86" w:rsidP="00F85B86">
      <w:pPr>
        <w:pStyle w:val="BTEMEASMCA"/>
      </w:pPr>
      <w:r w:rsidRPr="001B1EA1">
        <w:t>Ant kartono dėžutės ir ampulės  po „EXP“ nurodytam tinkamumo laikui pasibaigus, šio vaisto vartoti negalima. Vaistas tinkamas vartoti iki paskutinės nurodyto mėnesio dienos.</w:t>
      </w:r>
    </w:p>
    <w:p w14:paraId="602C52F1" w14:textId="77777777" w:rsidR="00F85B86" w:rsidRPr="001B1EA1" w:rsidRDefault="00F85B86" w:rsidP="00F85B86">
      <w:pPr>
        <w:pStyle w:val="BTEMEASMCA"/>
      </w:pPr>
    </w:p>
    <w:p w14:paraId="1F76D7B9" w14:textId="77777777" w:rsidR="00F85B86" w:rsidRPr="001B1EA1" w:rsidRDefault="00F85B86" w:rsidP="00F85B86">
      <w:pPr>
        <w:pStyle w:val="BTEMEASMCA"/>
      </w:pPr>
      <w:r w:rsidRPr="001B1EA1">
        <w:t>Laikyti ne aukštesnėje kaip 30 °C temperatūroje.</w:t>
      </w:r>
    </w:p>
    <w:p w14:paraId="2D3E8476" w14:textId="77777777" w:rsidR="00F85B86" w:rsidRPr="001B1EA1" w:rsidRDefault="00F85B86" w:rsidP="00F85B86">
      <w:pPr>
        <w:widowControl w:val="0"/>
        <w:ind w:right="-57"/>
        <w:rPr>
          <w:szCs w:val="22"/>
        </w:rPr>
      </w:pPr>
      <w:r w:rsidRPr="001B1EA1">
        <w:rPr>
          <w:szCs w:val="22"/>
        </w:rPr>
        <w:t>Ampules laikyti išorinėje dėžutėje, kad vaistas būtų apsaugotas nuo šviesos.</w:t>
      </w:r>
    </w:p>
    <w:p w14:paraId="526C7BCE" w14:textId="77777777" w:rsidR="00F85B86" w:rsidRPr="001B1EA1" w:rsidRDefault="00F85B86" w:rsidP="00F85B86">
      <w:pPr>
        <w:pStyle w:val="BTEMEASMCA"/>
      </w:pPr>
    </w:p>
    <w:p w14:paraId="26D67EFB" w14:textId="77777777" w:rsidR="00F85B86" w:rsidRPr="001B1EA1" w:rsidRDefault="00F85B86" w:rsidP="00F85B86">
      <w:pPr>
        <w:pStyle w:val="BTEMEASMCA"/>
      </w:pPr>
      <w:r w:rsidRPr="001B1EA1">
        <w:t>Vaistų negalima išmesti į kanalizaciją arba su buitinėmis atliekomis. Kaip išmesti nereikalingus vaistus, klauskite vaistininko. Šios priemonės padės apsaugoti aplinką.</w:t>
      </w:r>
    </w:p>
    <w:p w14:paraId="0DD2214D" w14:textId="77777777" w:rsidR="00F85B86" w:rsidRPr="001B1EA1" w:rsidRDefault="00F85B86" w:rsidP="00F85B86">
      <w:pPr>
        <w:pStyle w:val="BTEMEASMCA"/>
      </w:pPr>
    </w:p>
    <w:p w14:paraId="515450B4" w14:textId="77777777" w:rsidR="00F85B86" w:rsidRPr="001B1EA1" w:rsidRDefault="00F85B86" w:rsidP="00F85B86">
      <w:pPr>
        <w:pStyle w:val="BTEMEASMCA"/>
      </w:pPr>
    </w:p>
    <w:p w14:paraId="2AA8D90B" w14:textId="77777777" w:rsidR="00F85B86" w:rsidRPr="001B1EA1" w:rsidRDefault="00F85B86" w:rsidP="00F85B86">
      <w:pPr>
        <w:pStyle w:val="PI-2EMEASMCA"/>
      </w:pPr>
      <w:r w:rsidRPr="001B1EA1">
        <w:t xml:space="preserve">6. </w:t>
      </w:r>
      <w:r w:rsidRPr="001B1EA1">
        <w:tab/>
        <w:t>Pakuotės turinys ir kita informacija</w:t>
      </w:r>
    </w:p>
    <w:p w14:paraId="2A9B31B2" w14:textId="77777777" w:rsidR="00F85B86" w:rsidRPr="001B1EA1" w:rsidRDefault="00F85B86" w:rsidP="00F85B86">
      <w:pPr>
        <w:widowControl w:val="0"/>
        <w:ind w:right="-57"/>
        <w:rPr>
          <w:szCs w:val="22"/>
        </w:rPr>
      </w:pPr>
    </w:p>
    <w:p w14:paraId="1ECE4412" w14:textId="77777777" w:rsidR="00F85B86" w:rsidRPr="001B1EA1" w:rsidRDefault="00F85B86" w:rsidP="00F85B86">
      <w:pPr>
        <w:pStyle w:val="PI-3EMEASMCA"/>
      </w:pPr>
      <w:proofErr w:type="spellStart"/>
      <w:r w:rsidRPr="001B1EA1">
        <w:t>Dicloberl</w:t>
      </w:r>
      <w:proofErr w:type="spellEnd"/>
      <w:r w:rsidRPr="001B1EA1">
        <w:t xml:space="preserve"> sudėtis</w:t>
      </w:r>
    </w:p>
    <w:p w14:paraId="6A16282D" w14:textId="77777777" w:rsidR="00F85B86" w:rsidRPr="001B1EA1" w:rsidRDefault="00F85B86" w:rsidP="00F85B86">
      <w:pPr>
        <w:ind w:left="567" w:hanging="567"/>
        <w:rPr>
          <w:szCs w:val="22"/>
        </w:rPr>
      </w:pPr>
      <w:r w:rsidRPr="001B1EA1">
        <w:rPr>
          <w:szCs w:val="22"/>
        </w:rPr>
        <w:t>-</w:t>
      </w:r>
      <w:r w:rsidRPr="001B1EA1">
        <w:rPr>
          <w:szCs w:val="22"/>
        </w:rPr>
        <w:tab/>
        <w:t xml:space="preserve">Veiklioji medžiaga yra </w:t>
      </w:r>
      <w:proofErr w:type="spellStart"/>
      <w:r w:rsidRPr="001B1EA1">
        <w:rPr>
          <w:szCs w:val="22"/>
        </w:rPr>
        <w:t>diklofenako</w:t>
      </w:r>
      <w:proofErr w:type="spellEnd"/>
      <w:r w:rsidRPr="001B1EA1">
        <w:rPr>
          <w:szCs w:val="22"/>
        </w:rPr>
        <w:t xml:space="preserve"> natrio druska. Kiekvienoje 3 ml injekcinio tirpalo ampulėje yra 75 mg </w:t>
      </w:r>
      <w:proofErr w:type="spellStart"/>
      <w:r w:rsidRPr="001B1EA1">
        <w:rPr>
          <w:szCs w:val="22"/>
        </w:rPr>
        <w:t>diklofenako</w:t>
      </w:r>
      <w:proofErr w:type="spellEnd"/>
      <w:r w:rsidRPr="001B1EA1">
        <w:rPr>
          <w:szCs w:val="22"/>
        </w:rPr>
        <w:t xml:space="preserve"> natrio druskos.</w:t>
      </w:r>
    </w:p>
    <w:p w14:paraId="6F1024AE" w14:textId="77777777" w:rsidR="00F85B86" w:rsidRPr="001B1EA1" w:rsidRDefault="00F85B86" w:rsidP="00F85B86">
      <w:pPr>
        <w:pStyle w:val="Pagrindinistekstas"/>
        <w:spacing w:after="0"/>
        <w:ind w:left="567" w:hanging="567"/>
        <w:rPr>
          <w:szCs w:val="22"/>
        </w:rPr>
      </w:pPr>
      <w:r w:rsidRPr="001B1EA1">
        <w:rPr>
          <w:szCs w:val="22"/>
        </w:rPr>
        <w:t>-</w:t>
      </w:r>
      <w:r w:rsidRPr="001B1EA1">
        <w:rPr>
          <w:szCs w:val="22"/>
        </w:rPr>
        <w:tab/>
        <w:t xml:space="preserve">Pagalbinės medžiagos yra </w:t>
      </w:r>
      <w:proofErr w:type="spellStart"/>
      <w:r w:rsidRPr="001B1EA1">
        <w:rPr>
          <w:szCs w:val="22"/>
        </w:rPr>
        <w:t>propilenglikolis</w:t>
      </w:r>
      <w:proofErr w:type="spellEnd"/>
      <w:r w:rsidRPr="001B1EA1">
        <w:rPr>
          <w:szCs w:val="22"/>
        </w:rPr>
        <w:t xml:space="preserve">, </w:t>
      </w:r>
      <w:proofErr w:type="spellStart"/>
      <w:r w:rsidRPr="001B1EA1">
        <w:rPr>
          <w:szCs w:val="22"/>
        </w:rPr>
        <w:t>benzilo</w:t>
      </w:r>
      <w:proofErr w:type="spellEnd"/>
      <w:r w:rsidRPr="001B1EA1">
        <w:rPr>
          <w:szCs w:val="22"/>
        </w:rPr>
        <w:t xml:space="preserve"> alkoholis, </w:t>
      </w:r>
      <w:proofErr w:type="spellStart"/>
      <w:r w:rsidRPr="001B1EA1">
        <w:rPr>
          <w:szCs w:val="22"/>
        </w:rPr>
        <w:t>acetilcisteinas</w:t>
      </w:r>
      <w:proofErr w:type="spellEnd"/>
      <w:r w:rsidRPr="001B1EA1">
        <w:rPr>
          <w:szCs w:val="22"/>
        </w:rPr>
        <w:t xml:space="preserve">, </w:t>
      </w:r>
      <w:proofErr w:type="spellStart"/>
      <w:r w:rsidRPr="001B1EA1">
        <w:rPr>
          <w:szCs w:val="22"/>
        </w:rPr>
        <w:t>manitolis</w:t>
      </w:r>
      <w:proofErr w:type="spellEnd"/>
      <w:r w:rsidRPr="001B1EA1">
        <w:rPr>
          <w:szCs w:val="22"/>
        </w:rPr>
        <w:t xml:space="preserve"> (E421), natrio </w:t>
      </w:r>
      <w:proofErr w:type="spellStart"/>
      <w:r w:rsidRPr="001B1EA1">
        <w:rPr>
          <w:szCs w:val="22"/>
        </w:rPr>
        <w:t>hidroksidas</w:t>
      </w:r>
      <w:proofErr w:type="spellEnd"/>
      <w:r w:rsidRPr="001B1EA1">
        <w:rPr>
          <w:szCs w:val="22"/>
        </w:rPr>
        <w:t>, injekcinis vanduo.</w:t>
      </w:r>
    </w:p>
    <w:p w14:paraId="595C1B59" w14:textId="77777777" w:rsidR="00F85B86" w:rsidRPr="001B1EA1" w:rsidRDefault="00F85B86" w:rsidP="00F85B86">
      <w:pPr>
        <w:pStyle w:val="BTEMEASMCA"/>
      </w:pPr>
    </w:p>
    <w:p w14:paraId="3D921427" w14:textId="77777777" w:rsidR="00F85B86" w:rsidRPr="001B1EA1" w:rsidRDefault="00F85B86" w:rsidP="00F85B86">
      <w:pPr>
        <w:pStyle w:val="PI-3EMEASMCA"/>
      </w:pPr>
      <w:proofErr w:type="spellStart"/>
      <w:r w:rsidRPr="001B1EA1">
        <w:t>Dicloberl</w:t>
      </w:r>
      <w:proofErr w:type="spellEnd"/>
      <w:r w:rsidRPr="001B1EA1">
        <w:t xml:space="preserve">  išvaizda ir kiekis pakuotėje</w:t>
      </w:r>
    </w:p>
    <w:p w14:paraId="281BE872" w14:textId="77777777" w:rsidR="00F85B86" w:rsidRPr="001B1EA1" w:rsidRDefault="00F85B86" w:rsidP="00F85B86">
      <w:pPr>
        <w:pStyle w:val="BTEMEASMCA"/>
      </w:pPr>
      <w:r w:rsidRPr="001B1EA1">
        <w:t>Skaidrus bespalvis injekcinis tirpalas skaidraus stiklo ampulėse.</w:t>
      </w:r>
    </w:p>
    <w:p w14:paraId="51B133CE" w14:textId="77777777" w:rsidR="00F85B86" w:rsidRPr="001B1EA1" w:rsidRDefault="00F85B86" w:rsidP="00F85B86">
      <w:pPr>
        <w:pStyle w:val="BTEMEASMCA"/>
      </w:pPr>
      <w:r w:rsidRPr="001B1EA1">
        <w:t>Pakuotėje yra 1, 3 arba 5 ampulės, kiekvienoje jų yra 3 ml injekcinio tirpalo..</w:t>
      </w:r>
    </w:p>
    <w:p w14:paraId="161D503D" w14:textId="77777777" w:rsidR="00F85B86" w:rsidRPr="001B1EA1" w:rsidRDefault="00F85B86" w:rsidP="00F85B86">
      <w:pPr>
        <w:pStyle w:val="BTEMEASMCA"/>
      </w:pPr>
    </w:p>
    <w:p w14:paraId="7D9BE4EF" w14:textId="77777777" w:rsidR="00F85B86" w:rsidRPr="001B1EA1" w:rsidRDefault="00F85B86" w:rsidP="00F85B86">
      <w:pPr>
        <w:pStyle w:val="BTEMEASMCA"/>
      </w:pPr>
      <w:r w:rsidRPr="001B1EA1">
        <w:t>Gali būti tiekiamos ne visų dydžių pakuotės.</w:t>
      </w:r>
    </w:p>
    <w:p w14:paraId="60AAAE8A" w14:textId="77777777" w:rsidR="00F85B86" w:rsidRPr="001B1EA1" w:rsidRDefault="00F85B86" w:rsidP="00F85B86">
      <w:pPr>
        <w:pStyle w:val="BTEMEASMCA"/>
      </w:pPr>
    </w:p>
    <w:p w14:paraId="0EF6DEF2" w14:textId="77777777" w:rsidR="00F85B86" w:rsidRPr="001B1EA1" w:rsidRDefault="00F85B86" w:rsidP="00F85B86">
      <w:pPr>
        <w:pStyle w:val="BTEMEASMCA"/>
        <w:rPr>
          <w:i/>
        </w:rPr>
      </w:pPr>
      <w:r w:rsidRPr="001B1EA1">
        <w:t>Registruotojas ir gamintojas</w:t>
      </w:r>
    </w:p>
    <w:p w14:paraId="2FD3923A" w14:textId="77777777" w:rsidR="00F85B86" w:rsidRPr="001B1EA1" w:rsidRDefault="00F85B86" w:rsidP="00F85B86">
      <w:pPr>
        <w:pStyle w:val="PI-3EMEASMCA"/>
        <w:rPr>
          <w:b w:val="0"/>
          <w:i/>
        </w:rPr>
      </w:pPr>
    </w:p>
    <w:p w14:paraId="629D8A45" w14:textId="77777777" w:rsidR="00F85B86" w:rsidRPr="001B1EA1" w:rsidRDefault="00F85B86" w:rsidP="00F85B86">
      <w:pPr>
        <w:pStyle w:val="PI-3EMEASMCA"/>
        <w:rPr>
          <w:b w:val="0"/>
          <w:i/>
        </w:rPr>
      </w:pPr>
      <w:r w:rsidRPr="001B1EA1">
        <w:rPr>
          <w:b w:val="0"/>
          <w:i/>
        </w:rPr>
        <w:t xml:space="preserve">Registruotojas </w:t>
      </w:r>
    </w:p>
    <w:p w14:paraId="50CE52AE" w14:textId="77777777" w:rsidR="00F85B86" w:rsidRPr="001B1EA1" w:rsidRDefault="00F85B86" w:rsidP="00F85B86">
      <w:pPr>
        <w:rPr>
          <w:szCs w:val="22"/>
        </w:rPr>
      </w:pPr>
      <w:r w:rsidRPr="001B1EA1">
        <w:rPr>
          <w:szCs w:val="22"/>
        </w:rPr>
        <w:t>BERLIN-CHEMIE AG</w:t>
      </w:r>
    </w:p>
    <w:p w14:paraId="1646C058" w14:textId="77777777" w:rsidR="00F85B86" w:rsidRPr="001B1EA1" w:rsidRDefault="00F85B86" w:rsidP="00F85B86">
      <w:pPr>
        <w:rPr>
          <w:szCs w:val="22"/>
        </w:rPr>
      </w:pPr>
      <w:r w:rsidRPr="001B1EA1">
        <w:rPr>
          <w:szCs w:val="22"/>
        </w:rPr>
        <w:t>(MENARINI GROUP)</w:t>
      </w:r>
    </w:p>
    <w:p w14:paraId="334DAF5C" w14:textId="77777777" w:rsidR="00F85B86" w:rsidRPr="001B1EA1" w:rsidRDefault="00F85B86" w:rsidP="00F85B86">
      <w:pPr>
        <w:rPr>
          <w:szCs w:val="22"/>
        </w:rPr>
      </w:pPr>
      <w:proofErr w:type="spellStart"/>
      <w:r w:rsidRPr="001B1EA1">
        <w:rPr>
          <w:szCs w:val="22"/>
        </w:rPr>
        <w:t>Glienicker</w:t>
      </w:r>
      <w:proofErr w:type="spellEnd"/>
      <w:r w:rsidRPr="001B1EA1">
        <w:rPr>
          <w:szCs w:val="22"/>
        </w:rPr>
        <w:t xml:space="preserve"> </w:t>
      </w:r>
      <w:proofErr w:type="spellStart"/>
      <w:r w:rsidRPr="001B1EA1">
        <w:rPr>
          <w:szCs w:val="22"/>
        </w:rPr>
        <w:t>Weg</w:t>
      </w:r>
      <w:proofErr w:type="spellEnd"/>
      <w:r w:rsidRPr="001B1EA1">
        <w:rPr>
          <w:szCs w:val="22"/>
        </w:rPr>
        <w:t xml:space="preserve"> 125</w:t>
      </w:r>
    </w:p>
    <w:p w14:paraId="464D2986" w14:textId="77777777" w:rsidR="00F85B86" w:rsidRPr="001B1EA1" w:rsidRDefault="00F85B86" w:rsidP="00F85B86">
      <w:pPr>
        <w:pStyle w:val="Porat"/>
        <w:tabs>
          <w:tab w:val="clear" w:pos="4153"/>
          <w:tab w:val="clear" w:pos="8306"/>
        </w:tabs>
        <w:rPr>
          <w:b/>
          <w:caps/>
          <w:szCs w:val="22"/>
        </w:rPr>
      </w:pPr>
      <w:r w:rsidRPr="001B1EA1">
        <w:rPr>
          <w:szCs w:val="22"/>
        </w:rPr>
        <w:t xml:space="preserve">12489 </w:t>
      </w:r>
      <w:proofErr w:type="spellStart"/>
      <w:r w:rsidRPr="001B1EA1">
        <w:rPr>
          <w:szCs w:val="22"/>
        </w:rPr>
        <w:t>Berlin</w:t>
      </w:r>
      <w:proofErr w:type="spellEnd"/>
      <w:r w:rsidRPr="001B1EA1">
        <w:rPr>
          <w:szCs w:val="22"/>
        </w:rPr>
        <w:t>, Vokietija</w:t>
      </w:r>
    </w:p>
    <w:p w14:paraId="193ED000" w14:textId="77777777" w:rsidR="00F85B86" w:rsidRPr="001B1EA1" w:rsidRDefault="00F85B86" w:rsidP="00F85B86">
      <w:pPr>
        <w:rPr>
          <w:szCs w:val="22"/>
        </w:rPr>
      </w:pPr>
    </w:p>
    <w:p w14:paraId="19BE4D12" w14:textId="77777777" w:rsidR="00F85B86" w:rsidRPr="001B1EA1" w:rsidRDefault="00F85B86" w:rsidP="00F85B86">
      <w:pPr>
        <w:pStyle w:val="Antrat1"/>
        <w:rPr>
          <w:i/>
          <w:szCs w:val="22"/>
        </w:rPr>
      </w:pPr>
      <w:r w:rsidRPr="001B1EA1">
        <w:rPr>
          <w:i/>
          <w:szCs w:val="22"/>
        </w:rPr>
        <w:t>Gamintojas</w:t>
      </w:r>
    </w:p>
    <w:p w14:paraId="349F6071" w14:textId="77777777" w:rsidR="00F85B86" w:rsidRPr="001B1EA1" w:rsidRDefault="00F85B86" w:rsidP="00F85B86">
      <w:pPr>
        <w:rPr>
          <w:szCs w:val="22"/>
        </w:rPr>
      </w:pPr>
      <w:r w:rsidRPr="001B1EA1">
        <w:rPr>
          <w:szCs w:val="22"/>
        </w:rPr>
        <w:t>BERLIN-CHEMIE AG</w:t>
      </w:r>
    </w:p>
    <w:p w14:paraId="61438BAB" w14:textId="77777777" w:rsidR="00F85B86" w:rsidRPr="001B1EA1" w:rsidRDefault="00F85B86" w:rsidP="00F85B86">
      <w:pPr>
        <w:rPr>
          <w:szCs w:val="22"/>
        </w:rPr>
      </w:pPr>
      <w:proofErr w:type="spellStart"/>
      <w:r w:rsidRPr="001B1EA1">
        <w:rPr>
          <w:szCs w:val="22"/>
        </w:rPr>
        <w:t>Glienicker</w:t>
      </w:r>
      <w:proofErr w:type="spellEnd"/>
      <w:r w:rsidRPr="001B1EA1">
        <w:rPr>
          <w:szCs w:val="22"/>
        </w:rPr>
        <w:t xml:space="preserve"> </w:t>
      </w:r>
      <w:proofErr w:type="spellStart"/>
      <w:r w:rsidRPr="001B1EA1">
        <w:rPr>
          <w:szCs w:val="22"/>
        </w:rPr>
        <w:t>Weg</w:t>
      </w:r>
      <w:proofErr w:type="spellEnd"/>
      <w:r w:rsidRPr="001B1EA1">
        <w:rPr>
          <w:szCs w:val="22"/>
        </w:rPr>
        <w:t xml:space="preserve"> 125</w:t>
      </w:r>
    </w:p>
    <w:p w14:paraId="7751F6EF" w14:textId="77777777" w:rsidR="00F85B86" w:rsidRPr="001B1EA1" w:rsidRDefault="00F85B86" w:rsidP="00F85B86">
      <w:pPr>
        <w:rPr>
          <w:szCs w:val="22"/>
        </w:rPr>
      </w:pPr>
      <w:r w:rsidRPr="001B1EA1">
        <w:rPr>
          <w:szCs w:val="22"/>
        </w:rPr>
        <w:t xml:space="preserve">12489 </w:t>
      </w:r>
      <w:proofErr w:type="spellStart"/>
      <w:r w:rsidRPr="001B1EA1">
        <w:rPr>
          <w:szCs w:val="22"/>
        </w:rPr>
        <w:t>Berlin</w:t>
      </w:r>
      <w:proofErr w:type="spellEnd"/>
      <w:r w:rsidRPr="001B1EA1">
        <w:rPr>
          <w:szCs w:val="22"/>
        </w:rPr>
        <w:t>, Vokietija</w:t>
      </w:r>
    </w:p>
    <w:p w14:paraId="1E7B2A89" w14:textId="77777777" w:rsidR="00F85B86" w:rsidRPr="001B1EA1" w:rsidRDefault="00F85B86" w:rsidP="00F85B86">
      <w:pPr>
        <w:rPr>
          <w:szCs w:val="22"/>
        </w:rPr>
      </w:pPr>
    </w:p>
    <w:p w14:paraId="761B790C" w14:textId="77777777" w:rsidR="00F85B86" w:rsidRPr="001B1EA1" w:rsidRDefault="00F85B86" w:rsidP="00F85B86">
      <w:pPr>
        <w:rPr>
          <w:szCs w:val="22"/>
        </w:rPr>
      </w:pPr>
      <w:r w:rsidRPr="001B1EA1">
        <w:rPr>
          <w:szCs w:val="22"/>
        </w:rPr>
        <w:t>arba</w:t>
      </w:r>
    </w:p>
    <w:p w14:paraId="16FFB2CE" w14:textId="77777777" w:rsidR="00F85B86" w:rsidRPr="001B1EA1" w:rsidRDefault="00F85B86" w:rsidP="00F85B86">
      <w:pPr>
        <w:rPr>
          <w:szCs w:val="22"/>
        </w:rPr>
      </w:pPr>
    </w:p>
    <w:p w14:paraId="6A7B3C9C" w14:textId="77777777" w:rsidR="00F85B86" w:rsidRPr="001B1EA1" w:rsidRDefault="00F85B86" w:rsidP="00F85B86">
      <w:pPr>
        <w:pStyle w:val="BTEMEASMCA"/>
      </w:pPr>
      <w:r w:rsidRPr="001B1EA1">
        <w:t>A.Menarini Manufacturing Logistics and Services Srl</w:t>
      </w:r>
    </w:p>
    <w:p w14:paraId="14D11A38" w14:textId="77777777" w:rsidR="00F85B86" w:rsidRPr="001B1EA1" w:rsidRDefault="00F85B86" w:rsidP="00F85B86">
      <w:pPr>
        <w:pStyle w:val="BTEMEASMCA"/>
      </w:pPr>
      <w:r w:rsidRPr="001B1EA1">
        <w:t>Via Sette Santi, 3</w:t>
      </w:r>
    </w:p>
    <w:p w14:paraId="34E79F40" w14:textId="77777777" w:rsidR="00F85B86" w:rsidRPr="001B1EA1" w:rsidRDefault="00F85B86" w:rsidP="00F85B86">
      <w:pPr>
        <w:pStyle w:val="BTEMEASMCA"/>
      </w:pPr>
      <w:r w:rsidRPr="001B1EA1">
        <w:t>50131 Florence, Italija</w:t>
      </w:r>
    </w:p>
    <w:p w14:paraId="34D529FA" w14:textId="77777777" w:rsidR="00F85B86" w:rsidRPr="001B1EA1" w:rsidRDefault="00F85B86" w:rsidP="00F85B86">
      <w:pPr>
        <w:pStyle w:val="BTEMEASMCA"/>
      </w:pPr>
    </w:p>
    <w:p w14:paraId="70B8197C" w14:textId="77777777" w:rsidR="00F85B86" w:rsidRPr="001B1EA1" w:rsidRDefault="00F85B86" w:rsidP="00F85B86">
      <w:pPr>
        <w:pStyle w:val="BTEMEASMCA"/>
      </w:pPr>
      <w:r w:rsidRPr="001B1EA1">
        <w:t>arba</w:t>
      </w:r>
    </w:p>
    <w:p w14:paraId="61B696B1" w14:textId="77777777" w:rsidR="00F85B86" w:rsidRPr="001B1EA1" w:rsidRDefault="00F85B86" w:rsidP="00F85B86">
      <w:pPr>
        <w:pStyle w:val="BTEMEASMCA"/>
      </w:pPr>
    </w:p>
    <w:p w14:paraId="34BFECD4" w14:textId="77777777" w:rsidR="00F85B86" w:rsidRPr="001B1EA1" w:rsidRDefault="00F85B86" w:rsidP="00F85B86">
      <w:pPr>
        <w:spacing w:before="3" w:line="247" w:lineRule="exact"/>
        <w:textAlignment w:val="baseline"/>
      </w:pPr>
      <w:proofErr w:type="spellStart"/>
      <w:r w:rsidRPr="001B1EA1">
        <w:t>Alfasigma</w:t>
      </w:r>
      <w:proofErr w:type="spellEnd"/>
      <w:r w:rsidRPr="001B1EA1">
        <w:t xml:space="preserve"> </w:t>
      </w:r>
      <w:proofErr w:type="spellStart"/>
      <w:r w:rsidRPr="001B1EA1">
        <w:t>S.p.A</w:t>
      </w:r>
      <w:proofErr w:type="spellEnd"/>
      <w:r w:rsidRPr="001B1EA1">
        <w:t>.</w:t>
      </w:r>
    </w:p>
    <w:p w14:paraId="41ED4367" w14:textId="77777777" w:rsidR="00F85B86" w:rsidRPr="001B1EA1" w:rsidRDefault="00F85B86" w:rsidP="00F85B86">
      <w:pPr>
        <w:spacing w:before="3" w:line="247" w:lineRule="exact"/>
        <w:textAlignment w:val="baseline"/>
      </w:pPr>
      <w:r w:rsidRPr="001B1EA1">
        <w:t xml:space="preserve">Via </w:t>
      </w:r>
      <w:proofErr w:type="spellStart"/>
      <w:r w:rsidRPr="001B1EA1">
        <w:t>Enrico</w:t>
      </w:r>
      <w:proofErr w:type="spellEnd"/>
      <w:r w:rsidRPr="001B1EA1">
        <w:t xml:space="preserve"> Fermi, 1</w:t>
      </w:r>
    </w:p>
    <w:p w14:paraId="463F9DB6" w14:textId="77777777" w:rsidR="00F85B86" w:rsidRPr="001B1EA1" w:rsidRDefault="00F85B86" w:rsidP="00F85B86">
      <w:pPr>
        <w:spacing w:before="3" w:line="247" w:lineRule="exact"/>
        <w:textAlignment w:val="baseline"/>
      </w:pPr>
      <w:r w:rsidRPr="001B1EA1">
        <w:t xml:space="preserve">65020 </w:t>
      </w:r>
      <w:proofErr w:type="spellStart"/>
      <w:r w:rsidRPr="001B1EA1">
        <w:t>Alanno</w:t>
      </w:r>
      <w:proofErr w:type="spellEnd"/>
      <w:r w:rsidRPr="001B1EA1">
        <w:t xml:space="preserve"> (</w:t>
      </w:r>
      <w:proofErr w:type="spellStart"/>
      <w:r w:rsidRPr="001B1EA1">
        <w:t>Pescara</w:t>
      </w:r>
      <w:proofErr w:type="spellEnd"/>
      <w:r w:rsidRPr="001B1EA1">
        <w:t>)</w:t>
      </w:r>
    </w:p>
    <w:p w14:paraId="11921A0C" w14:textId="77777777" w:rsidR="00F85B86" w:rsidRPr="001B1EA1" w:rsidRDefault="00F85B86" w:rsidP="00F85B86">
      <w:pPr>
        <w:pStyle w:val="BTEMEASMCA"/>
      </w:pPr>
      <w:r w:rsidRPr="001B1EA1">
        <w:t>Italija</w:t>
      </w:r>
    </w:p>
    <w:p w14:paraId="2CFE0A6A" w14:textId="77777777" w:rsidR="00F85B86" w:rsidRPr="001B1EA1" w:rsidRDefault="00F85B86" w:rsidP="00F85B86">
      <w:pPr>
        <w:rPr>
          <w:szCs w:val="22"/>
        </w:rPr>
      </w:pPr>
    </w:p>
    <w:p w14:paraId="28E245FF" w14:textId="77777777" w:rsidR="00F85B86" w:rsidRPr="001B1EA1" w:rsidRDefault="00F85B86" w:rsidP="00F85B86">
      <w:pPr>
        <w:pStyle w:val="BTEMEASMCA"/>
      </w:pPr>
      <w:r w:rsidRPr="001B1EA1">
        <w:t>Jeigu apie šį vaistą norite sužinoti daugiau, kreipkitės į vietinį registruotojo atstovą.</w:t>
      </w:r>
    </w:p>
    <w:p w14:paraId="0BA4180A" w14:textId="77777777" w:rsidR="00F85B86" w:rsidRPr="001B1EA1" w:rsidRDefault="00F85B86" w:rsidP="00F85B86">
      <w:pPr>
        <w:widowControl w:val="0"/>
        <w:ind w:right="-57"/>
        <w:rPr>
          <w:szCs w:val="22"/>
        </w:rPr>
      </w:pPr>
    </w:p>
    <w:p w14:paraId="313AE74A" w14:textId="77777777" w:rsidR="00F85B86" w:rsidRPr="001B1EA1" w:rsidRDefault="00F85B86" w:rsidP="00F85B86">
      <w:pPr>
        <w:widowControl w:val="0"/>
        <w:ind w:right="-57"/>
        <w:rPr>
          <w:szCs w:val="22"/>
        </w:rPr>
      </w:pPr>
      <w:r w:rsidRPr="001B1EA1">
        <w:rPr>
          <w:szCs w:val="22"/>
        </w:rPr>
        <w:t>UAB “</w:t>
      </w:r>
      <w:r w:rsidRPr="001B1EA1">
        <w:rPr>
          <w:caps/>
          <w:szCs w:val="22"/>
        </w:rPr>
        <w:t>Berlin Chemie Menarini Baltic”</w:t>
      </w:r>
    </w:p>
    <w:p w14:paraId="3BC7C971" w14:textId="77777777" w:rsidR="00F85B86" w:rsidRPr="001B1EA1" w:rsidRDefault="00F85B86" w:rsidP="00F85B86">
      <w:pPr>
        <w:widowControl w:val="0"/>
        <w:ind w:right="-57"/>
        <w:rPr>
          <w:szCs w:val="22"/>
        </w:rPr>
      </w:pPr>
      <w:proofErr w:type="spellStart"/>
      <w:r w:rsidRPr="001B1EA1">
        <w:rPr>
          <w:szCs w:val="22"/>
        </w:rPr>
        <w:t>J.Jasinskio</w:t>
      </w:r>
      <w:proofErr w:type="spellEnd"/>
      <w:r w:rsidRPr="001B1EA1">
        <w:rPr>
          <w:szCs w:val="22"/>
        </w:rPr>
        <w:t xml:space="preserve"> g. 16a, LT-03163 Vilnius</w:t>
      </w:r>
    </w:p>
    <w:p w14:paraId="7A87B96E" w14:textId="77777777" w:rsidR="00F85B86" w:rsidRPr="001B1EA1" w:rsidRDefault="00F85B86" w:rsidP="00F85B86">
      <w:pPr>
        <w:widowControl w:val="0"/>
        <w:ind w:right="-57"/>
        <w:rPr>
          <w:szCs w:val="22"/>
        </w:rPr>
      </w:pPr>
      <w:r w:rsidRPr="001B1EA1">
        <w:rPr>
          <w:szCs w:val="22"/>
        </w:rPr>
        <w:t>Tel. +370 5 2691947</w:t>
      </w:r>
    </w:p>
    <w:p w14:paraId="43E1B8CE" w14:textId="77777777" w:rsidR="00F85B86" w:rsidRPr="001B1EA1" w:rsidRDefault="00F85B86" w:rsidP="00F85B86">
      <w:pPr>
        <w:pStyle w:val="BTEMEASMCA"/>
      </w:pPr>
    </w:p>
    <w:p w14:paraId="457B9CD0" w14:textId="0114F59E" w:rsidR="00F85B86" w:rsidRPr="001B1EA1" w:rsidRDefault="00F85B86" w:rsidP="00F85B86">
      <w:pPr>
        <w:pStyle w:val="BTEMEASMCA"/>
        <w:rPr>
          <w:b/>
        </w:rPr>
      </w:pPr>
      <w:r w:rsidRPr="001B1EA1">
        <w:rPr>
          <w:b/>
        </w:rPr>
        <w:t xml:space="preserve">Šis pakuotės lapelis paskutinį kartą peržiūrėtas </w:t>
      </w:r>
      <w:r w:rsidR="00EA2955">
        <w:rPr>
          <w:b/>
        </w:rPr>
        <w:t>2023-07-19</w:t>
      </w:r>
      <w:r w:rsidRPr="001B1EA1">
        <w:rPr>
          <w:b/>
        </w:rPr>
        <w:t>.</w:t>
      </w:r>
    </w:p>
    <w:p w14:paraId="323BB992" w14:textId="77777777" w:rsidR="00F85B86" w:rsidRPr="001B1EA1" w:rsidRDefault="00F85B86" w:rsidP="00F85B86">
      <w:pPr>
        <w:widowControl w:val="0"/>
        <w:rPr>
          <w:szCs w:val="22"/>
        </w:rPr>
      </w:pPr>
    </w:p>
    <w:p w14:paraId="384ADFFE" w14:textId="77777777" w:rsidR="00F85B86" w:rsidRPr="001B1EA1" w:rsidRDefault="00F85B86" w:rsidP="00F85B86">
      <w:pPr>
        <w:rPr>
          <w:szCs w:val="22"/>
        </w:rPr>
      </w:pPr>
      <w:r w:rsidRPr="001B1EA1">
        <w:rPr>
          <w:szCs w:val="22"/>
        </w:rPr>
        <w:t xml:space="preserve">Išsami informacija apie šį vaistą pateikiama Valstybinės vaistų kontrolės tarnybos prie Lietuvos Respublikos sveikatos apsaugos ministerijos tinklalapyje </w:t>
      </w:r>
      <w:hyperlink r:id="rId14" w:history="1">
        <w:r w:rsidRPr="001B1EA1">
          <w:rPr>
            <w:rStyle w:val="Hipersaitas"/>
            <w:color w:val="auto"/>
            <w:szCs w:val="22"/>
          </w:rPr>
          <w:t>http://www.vvkt.lt/</w:t>
        </w:r>
      </w:hyperlink>
      <w:r w:rsidRPr="001B1EA1">
        <w:rPr>
          <w:szCs w:val="22"/>
        </w:rPr>
        <w:t>.</w:t>
      </w:r>
    </w:p>
    <w:p w14:paraId="2B7FF7D4" w14:textId="77777777" w:rsidR="00F85B86" w:rsidRPr="001B1EA1" w:rsidRDefault="00F85B86" w:rsidP="00F85B86">
      <w:pPr>
        <w:widowControl w:val="0"/>
        <w:rPr>
          <w:szCs w:val="22"/>
        </w:rPr>
      </w:pPr>
    </w:p>
    <w:p w14:paraId="675350B6" w14:textId="77777777" w:rsidR="00F85B86" w:rsidRPr="001B1EA1" w:rsidRDefault="00F85B86" w:rsidP="00F85B86">
      <w:pPr>
        <w:pStyle w:val="TTEMEASMCA"/>
        <w:rPr>
          <w:rFonts w:ascii="Times New Roman" w:hAnsi="Times New Roman"/>
        </w:rPr>
      </w:pPr>
    </w:p>
    <w:p w14:paraId="454D2839" w14:textId="77777777" w:rsidR="00B71CAF" w:rsidRPr="001B1EA1" w:rsidRDefault="00B71CAF" w:rsidP="00A61E60"/>
    <w:sectPr w:rsidR="00B71CAF" w:rsidRPr="001B1EA1" w:rsidSect="00EA2955">
      <w:pgSz w:w="11906" w:h="16838" w:code="9"/>
      <w:pgMar w:top="1134" w:right="1418" w:bottom="1134" w:left="1418" w:header="737" w:footer="73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C470F85" w16cid:durableId="286232EE"/>
  <w16cid:commentId w16cid:paraId="4CD9DACF" w16cid:durableId="286232EF"/>
  <w16cid:commentId w16cid:paraId="3F64C9ED" w16cid:durableId="286232F0"/>
  <w16cid:commentId w16cid:paraId="5069DA8E" w16cid:durableId="286232F1"/>
  <w16cid:commentId w16cid:paraId="5F870018" w16cid:durableId="286232F2"/>
  <w16cid:commentId w16cid:paraId="75BC76AC" w16cid:durableId="286232F3"/>
  <w16cid:commentId w16cid:paraId="578CA78C" w16cid:durableId="286232F4"/>
  <w16cid:commentId w16cid:paraId="2D163FFF" w16cid:durableId="286232F5"/>
  <w16cid:commentId w16cid:paraId="6514C058" w16cid:durableId="286232F6"/>
  <w16cid:commentId w16cid:paraId="4299DDFF" w16cid:durableId="286232F7"/>
  <w16cid:commentId w16cid:paraId="5803437B" w16cid:durableId="286232F8"/>
  <w16cid:commentId w16cid:paraId="1CAA2D08" w16cid:durableId="286232F9"/>
  <w16cid:commentId w16cid:paraId="39CBA5A0" w16cid:durableId="286232FA"/>
  <w16cid:commentId w16cid:paraId="572D0112" w16cid:durableId="286232FB"/>
  <w16cid:commentId w16cid:paraId="40E54892" w16cid:durableId="286232FC"/>
  <w16cid:commentId w16cid:paraId="1DDEABF2" w16cid:durableId="286232FD"/>
  <w16cid:commentId w16cid:paraId="371DDE29" w16cid:durableId="286232FE"/>
  <w16cid:commentId w16cid:paraId="3456BD6C" w16cid:durableId="286232FF"/>
  <w16cid:commentId w16cid:paraId="690E0F24" w16cid:durableId="28623300"/>
  <w16cid:commentId w16cid:paraId="36DEB67D" w16cid:durableId="28623301"/>
  <w16cid:commentId w16cid:paraId="1BBCF0B7" w16cid:durableId="28623302"/>
  <w16cid:commentId w16cid:paraId="6FA0BEAA" w16cid:durableId="2862330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FrutigerLTPro-Condensed">
    <w:altName w:val="Frutiger LT Pro 57 Condensed"/>
    <w:panose1 w:val="00000000000000000000"/>
    <w:charset w:val="4D"/>
    <w:family w:val="auto"/>
    <w:notTrueType/>
    <w:pitch w:val="default"/>
    <w:sig w:usb0="00000003" w:usb1="00000000" w:usb2="00000000" w:usb3="00000000" w:csb0="00000001" w:csb1="00000000"/>
  </w:font>
  <w:font w:name="Batang">
    <w:altName w:val="바탕"/>
    <w:panose1 w:val="02030600000101010101"/>
    <w:charset w:val="81"/>
    <w:family w:val="auto"/>
    <w:notTrueType/>
    <w:pitch w:val="fixed"/>
    <w:sig w:usb0="00000000"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730B0A"/>
    <w:multiLevelType w:val="hybridMultilevel"/>
    <w:tmpl w:val="67D26DC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2345"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88088A"/>
    <w:multiLevelType w:val="hybridMultilevel"/>
    <w:tmpl w:val="A9661D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790D3B"/>
    <w:multiLevelType w:val="hybridMultilevel"/>
    <w:tmpl w:val="28104816"/>
    <w:lvl w:ilvl="0" w:tplc="C068F58E">
      <w:start w:val="1"/>
      <w:numFmt w:val="low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AE82825"/>
    <w:multiLevelType w:val="hybridMultilevel"/>
    <w:tmpl w:val="928EB416"/>
    <w:lvl w:ilvl="0" w:tplc="2610BD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F85FDA"/>
    <w:multiLevelType w:val="hybridMultilevel"/>
    <w:tmpl w:val="E64C89C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001692"/>
    <w:multiLevelType w:val="hybridMultilevel"/>
    <w:tmpl w:val="3D380D92"/>
    <w:lvl w:ilvl="0" w:tplc="D4647B5E">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0A07823"/>
    <w:multiLevelType w:val="hybridMultilevel"/>
    <w:tmpl w:val="263C36B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3C0BB6"/>
    <w:multiLevelType w:val="hybridMultilevel"/>
    <w:tmpl w:val="0B3682D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53005E"/>
    <w:multiLevelType w:val="hybridMultilevel"/>
    <w:tmpl w:val="914CA200"/>
    <w:lvl w:ilvl="0" w:tplc="7B1EA09A">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B52413"/>
    <w:multiLevelType w:val="hybridMultilevel"/>
    <w:tmpl w:val="2830029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946DAF"/>
    <w:multiLevelType w:val="hybridMultilevel"/>
    <w:tmpl w:val="B17C7348"/>
    <w:lvl w:ilvl="0" w:tplc="CAE0B042">
      <w:start w:val="1"/>
      <w:numFmt w:val="bullet"/>
      <w:lvlText w:val=""/>
      <w:lvlJc w:val="left"/>
      <w:pPr>
        <w:tabs>
          <w:tab w:val="num" w:pos="720"/>
        </w:tabs>
        <w:ind w:left="720" w:hanging="360"/>
      </w:pPr>
      <w:rPr>
        <w:rFonts w:ascii="Symbol" w:hAnsi="Symbol" w:hint="default"/>
      </w:rPr>
    </w:lvl>
    <w:lvl w:ilvl="1" w:tplc="6BC4E12A">
      <w:start w:val="3"/>
      <w:numFmt w:val="bullet"/>
      <w:lvlText w:val="-"/>
      <w:lvlJc w:val="left"/>
      <w:pPr>
        <w:tabs>
          <w:tab w:val="num" w:pos="390"/>
        </w:tabs>
        <w:ind w:left="390" w:hanging="390"/>
      </w:pPr>
      <w:rPr>
        <w:rFonts w:ascii="Times New Roman" w:eastAsia="Times New Roman" w:hAnsi="Times New Roman" w:hint="default"/>
      </w:rPr>
    </w:lvl>
    <w:lvl w:ilvl="2" w:tplc="A38230BA" w:tentative="1">
      <w:start w:val="1"/>
      <w:numFmt w:val="bullet"/>
      <w:lvlText w:val=""/>
      <w:lvlJc w:val="left"/>
      <w:pPr>
        <w:tabs>
          <w:tab w:val="num" w:pos="2160"/>
        </w:tabs>
        <w:ind w:left="2160" w:hanging="360"/>
      </w:pPr>
      <w:rPr>
        <w:rFonts w:ascii="Wingdings" w:hAnsi="Wingdings" w:hint="default"/>
      </w:rPr>
    </w:lvl>
    <w:lvl w:ilvl="3" w:tplc="9A9E4FB6" w:tentative="1">
      <w:start w:val="1"/>
      <w:numFmt w:val="bullet"/>
      <w:lvlText w:val=""/>
      <w:lvlJc w:val="left"/>
      <w:pPr>
        <w:tabs>
          <w:tab w:val="num" w:pos="2880"/>
        </w:tabs>
        <w:ind w:left="2880" w:hanging="360"/>
      </w:pPr>
      <w:rPr>
        <w:rFonts w:ascii="Symbol" w:hAnsi="Symbol" w:hint="default"/>
      </w:rPr>
    </w:lvl>
    <w:lvl w:ilvl="4" w:tplc="49B2C960" w:tentative="1">
      <w:start w:val="1"/>
      <w:numFmt w:val="bullet"/>
      <w:lvlText w:val="o"/>
      <w:lvlJc w:val="left"/>
      <w:pPr>
        <w:tabs>
          <w:tab w:val="num" w:pos="3600"/>
        </w:tabs>
        <w:ind w:left="3600" w:hanging="360"/>
      </w:pPr>
      <w:rPr>
        <w:rFonts w:ascii="Courier New" w:hAnsi="Courier New" w:hint="default"/>
      </w:rPr>
    </w:lvl>
    <w:lvl w:ilvl="5" w:tplc="1C16F63C" w:tentative="1">
      <w:start w:val="1"/>
      <w:numFmt w:val="bullet"/>
      <w:lvlText w:val=""/>
      <w:lvlJc w:val="left"/>
      <w:pPr>
        <w:tabs>
          <w:tab w:val="num" w:pos="4320"/>
        </w:tabs>
        <w:ind w:left="4320" w:hanging="360"/>
      </w:pPr>
      <w:rPr>
        <w:rFonts w:ascii="Wingdings" w:hAnsi="Wingdings" w:hint="default"/>
      </w:rPr>
    </w:lvl>
    <w:lvl w:ilvl="6" w:tplc="F9587048" w:tentative="1">
      <w:start w:val="1"/>
      <w:numFmt w:val="bullet"/>
      <w:lvlText w:val=""/>
      <w:lvlJc w:val="left"/>
      <w:pPr>
        <w:tabs>
          <w:tab w:val="num" w:pos="5040"/>
        </w:tabs>
        <w:ind w:left="5040" w:hanging="360"/>
      </w:pPr>
      <w:rPr>
        <w:rFonts w:ascii="Symbol" w:hAnsi="Symbol" w:hint="default"/>
      </w:rPr>
    </w:lvl>
    <w:lvl w:ilvl="7" w:tplc="D4EA9820" w:tentative="1">
      <w:start w:val="1"/>
      <w:numFmt w:val="bullet"/>
      <w:lvlText w:val="o"/>
      <w:lvlJc w:val="left"/>
      <w:pPr>
        <w:tabs>
          <w:tab w:val="num" w:pos="5760"/>
        </w:tabs>
        <w:ind w:left="5760" w:hanging="360"/>
      </w:pPr>
      <w:rPr>
        <w:rFonts w:ascii="Courier New" w:hAnsi="Courier New" w:hint="default"/>
      </w:rPr>
    </w:lvl>
    <w:lvl w:ilvl="8" w:tplc="873A490E"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D976BEC"/>
    <w:multiLevelType w:val="hybridMultilevel"/>
    <w:tmpl w:val="26366E6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1E1428E6"/>
    <w:multiLevelType w:val="hybridMultilevel"/>
    <w:tmpl w:val="727C5B0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7642CF"/>
    <w:multiLevelType w:val="hybridMultilevel"/>
    <w:tmpl w:val="4ADA2576"/>
    <w:lvl w:ilvl="0" w:tplc="61845C9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0D58D9"/>
    <w:multiLevelType w:val="hybridMultilevel"/>
    <w:tmpl w:val="749867A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300F33"/>
    <w:multiLevelType w:val="hybridMultilevel"/>
    <w:tmpl w:val="4C34C028"/>
    <w:lvl w:ilvl="0" w:tplc="31ECA632">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752A14"/>
    <w:multiLevelType w:val="hybridMultilevel"/>
    <w:tmpl w:val="F8603E2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B45733"/>
    <w:multiLevelType w:val="hybridMultilevel"/>
    <w:tmpl w:val="24B0D9A4"/>
    <w:lvl w:ilvl="0" w:tplc="FFFFFFFF">
      <w:start w:val="1"/>
      <w:numFmt w:val="bullet"/>
      <w:lvlRestart w:val="0"/>
      <w:lvlText w:val="-"/>
      <w:lvlJc w:val="left"/>
      <w:pPr>
        <w:tabs>
          <w:tab w:val="num" w:pos="720"/>
        </w:tabs>
        <w:ind w:left="720" w:hanging="363"/>
      </w:pPr>
      <w:rPr>
        <w:rFonts w:ascii="Times New Roman" w:hAnsi="Times New Roman" w:hint="default"/>
      </w:rPr>
    </w:lvl>
    <w:lvl w:ilvl="1" w:tplc="FFFFFFFF">
      <w:start w:val="3"/>
      <w:numFmt w:val="bullet"/>
      <w:lvlText w:val="-"/>
      <w:lvlJc w:val="left"/>
      <w:pPr>
        <w:tabs>
          <w:tab w:val="num" w:pos="1440"/>
        </w:tabs>
        <w:ind w:left="1440" w:hanging="360"/>
      </w:pPr>
      <w:rPr>
        <w:rFonts w:ascii="Times New Roman" w:eastAsia="Times New Roman" w:hAnsi="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DC31384"/>
    <w:multiLevelType w:val="hybridMultilevel"/>
    <w:tmpl w:val="C5E21A4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6155EF"/>
    <w:multiLevelType w:val="hybridMultilevel"/>
    <w:tmpl w:val="1154061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F464BE"/>
    <w:multiLevelType w:val="hybridMultilevel"/>
    <w:tmpl w:val="BFB0500E"/>
    <w:lvl w:ilvl="0" w:tplc="79E242DA">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04377D"/>
    <w:multiLevelType w:val="hybridMultilevel"/>
    <w:tmpl w:val="DC4E211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864C39"/>
    <w:multiLevelType w:val="hybridMultilevel"/>
    <w:tmpl w:val="F3F83C9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2C3B13"/>
    <w:multiLevelType w:val="hybridMultilevel"/>
    <w:tmpl w:val="D520C7B8"/>
    <w:lvl w:ilvl="0" w:tplc="77101F28">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327073"/>
    <w:multiLevelType w:val="hybridMultilevel"/>
    <w:tmpl w:val="89643BD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0349B1"/>
    <w:multiLevelType w:val="hybridMultilevel"/>
    <w:tmpl w:val="9528AC6C"/>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B0400B8"/>
    <w:multiLevelType w:val="hybridMultilevel"/>
    <w:tmpl w:val="91A0266C"/>
    <w:lvl w:ilvl="0" w:tplc="C316CB14">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DF833AF"/>
    <w:multiLevelType w:val="hybridMultilevel"/>
    <w:tmpl w:val="2848ADA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B13EB4"/>
    <w:multiLevelType w:val="hybridMultilevel"/>
    <w:tmpl w:val="887C95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2D5666"/>
    <w:multiLevelType w:val="hybridMultilevel"/>
    <w:tmpl w:val="9EFE0CF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110D17"/>
    <w:multiLevelType w:val="singleLevel"/>
    <w:tmpl w:val="8C9A5F1C"/>
    <w:lvl w:ilvl="0">
      <w:start w:val="1"/>
      <w:numFmt w:val="bullet"/>
      <w:lvlText w:val=""/>
      <w:lvlJc w:val="left"/>
      <w:pPr>
        <w:ind w:left="720" w:hanging="360"/>
      </w:pPr>
      <w:rPr>
        <w:rFonts w:ascii="Symbol" w:hAnsi="Symbol" w:hint="default"/>
      </w:rPr>
    </w:lvl>
  </w:abstractNum>
  <w:abstractNum w:abstractNumId="33" w15:restartNumberingAfterBreak="0">
    <w:nsid w:val="716A3AA3"/>
    <w:multiLevelType w:val="hybridMultilevel"/>
    <w:tmpl w:val="5EBE2278"/>
    <w:lvl w:ilvl="0" w:tplc="FFFFFFFF">
      <w:start w:val="1"/>
      <w:numFmt w:val="bullet"/>
      <w:lvlRestart w:val="0"/>
      <w:pStyle w:val="BT-EMEASMCA"/>
      <w:lvlText w:val="-"/>
      <w:lvlJc w:val="left"/>
      <w:pPr>
        <w:tabs>
          <w:tab w:val="num" w:pos="720"/>
        </w:tabs>
        <w:ind w:left="720" w:hanging="363"/>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8D75B6"/>
    <w:multiLevelType w:val="hybridMultilevel"/>
    <w:tmpl w:val="49CC6ED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7D6ADC"/>
    <w:multiLevelType w:val="hybridMultilevel"/>
    <w:tmpl w:val="F7423988"/>
    <w:lvl w:ilvl="0" w:tplc="27203B30">
      <w:start w:val="2"/>
      <w:numFmt w:val="upperLetter"/>
      <w:lvlText w:val="%1."/>
      <w:lvlJc w:val="left"/>
      <w:pPr>
        <w:tabs>
          <w:tab w:val="num" w:pos="1689"/>
        </w:tabs>
        <w:ind w:left="1689" w:hanging="555"/>
      </w:pPr>
      <w:rPr>
        <w:rFonts w:cs="Times New Roman" w:hint="default"/>
      </w:rPr>
    </w:lvl>
    <w:lvl w:ilvl="1" w:tplc="04270019" w:tentative="1">
      <w:start w:val="1"/>
      <w:numFmt w:val="lowerLetter"/>
      <w:lvlText w:val="%2."/>
      <w:lvlJc w:val="left"/>
      <w:pPr>
        <w:tabs>
          <w:tab w:val="num" w:pos="2214"/>
        </w:tabs>
        <w:ind w:left="2214" w:hanging="360"/>
      </w:pPr>
      <w:rPr>
        <w:rFonts w:cs="Times New Roman"/>
      </w:rPr>
    </w:lvl>
    <w:lvl w:ilvl="2" w:tplc="0427001B" w:tentative="1">
      <w:start w:val="1"/>
      <w:numFmt w:val="lowerRoman"/>
      <w:lvlText w:val="%3."/>
      <w:lvlJc w:val="right"/>
      <w:pPr>
        <w:tabs>
          <w:tab w:val="num" w:pos="2934"/>
        </w:tabs>
        <w:ind w:left="2934" w:hanging="180"/>
      </w:pPr>
      <w:rPr>
        <w:rFonts w:cs="Times New Roman"/>
      </w:rPr>
    </w:lvl>
    <w:lvl w:ilvl="3" w:tplc="0427000F" w:tentative="1">
      <w:start w:val="1"/>
      <w:numFmt w:val="decimal"/>
      <w:lvlText w:val="%4."/>
      <w:lvlJc w:val="left"/>
      <w:pPr>
        <w:tabs>
          <w:tab w:val="num" w:pos="3654"/>
        </w:tabs>
        <w:ind w:left="3654" w:hanging="360"/>
      </w:pPr>
      <w:rPr>
        <w:rFonts w:cs="Times New Roman"/>
      </w:rPr>
    </w:lvl>
    <w:lvl w:ilvl="4" w:tplc="04270019" w:tentative="1">
      <w:start w:val="1"/>
      <w:numFmt w:val="lowerLetter"/>
      <w:lvlText w:val="%5."/>
      <w:lvlJc w:val="left"/>
      <w:pPr>
        <w:tabs>
          <w:tab w:val="num" w:pos="4374"/>
        </w:tabs>
        <w:ind w:left="4374" w:hanging="360"/>
      </w:pPr>
      <w:rPr>
        <w:rFonts w:cs="Times New Roman"/>
      </w:rPr>
    </w:lvl>
    <w:lvl w:ilvl="5" w:tplc="0427001B" w:tentative="1">
      <w:start w:val="1"/>
      <w:numFmt w:val="lowerRoman"/>
      <w:lvlText w:val="%6."/>
      <w:lvlJc w:val="right"/>
      <w:pPr>
        <w:tabs>
          <w:tab w:val="num" w:pos="5094"/>
        </w:tabs>
        <w:ind w:left="5094" w:hanging="180"/>
      </w:pPr>
      <w:rPr>
        <w:rFonts w:cs="Times New Roman"/>
      </w:rPr>
    </w:lvl>
    <w:lvl w:ilvl="6" w:tplc="0427000F" w:tentative="1">
      <w:start w:val="1"/>
      <w:numFmt w:val="decimal"/>
      <w:lvlText w:val="%7."/>
      <w:lvlJc w:val="left"/>
      <w:pPr>
        <w:tabs>
          <w:tab w:val="num" w:pos="5814"/>
        </w:tabs>
        <w:ind w:left="5814" w:hanging="360"/>
      </w:pPr>
      <w:rPr>
        <w:rFonts w:cs="Times New Roman"/>
      </w:rPr>
    </w:lvl>
    <w:lvl w:ilvl="7" w:tplc="04270019" w:tentative="1">
      <w:start w:val="1"/>
      <w:numFmt w:val="lowerLetter"/>
      <w:lvlText w:val="%8."/>
      <w:lvlJc w:val="left"/>
      <w:pPr>
        <w:tabs>
          <w:tab w:val="num" w:pos="6534"/>
        </w:tabs>
        <w:ind w:left="6534" w:hanging="360"/>
      </w:pPr>
      <w:rPr>
        <w:rFonts w:cs="Times New Roman"/>
      </w:rPr>
    </w:lvl>
    <w:lvl w:ilvl="8" w:tplc="0427001B" w:tentative="1">
      <w:start w:val="1"/>
      <w:numFmt w:val="lowerRoman"/>
      <w:lvlText w:val="%9."/>
      <w:lvlJc w:val="right"/>
      <w:pPr>
        <w:tabs>
          <w:tab w:val="num" w:pos="7254"/>
        </w:tabs>
        <w:ind w:left="7254" w:hanging="180"/>
      </w:pPr>
      <w:rPr>
        <w:rFonts w:cs="Times New Roman"/>
      </w:rPr>
    </w:lvl>
  </w:abstractNum>
  <w:abstractNum w:abstractNumId="36" w15:restartNumberingAfterBreak="0">
    <w:nsid w:val="73A67366"/>
    <w:multiLevelType w:val="hybridMultilevel"/>
    <w:tmpl w:val="A702917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46124E"/>
    <w:multiLevelType w:val="hybridMultilevel"/>
    <w:tmpl w:val="E09EAD5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19"/>
  </w:num>
  <w:num w:numId="3">
    <w:abstractNumId w:val="32"/>
  </w:num>
  <w:num w:numId="4">
    <w:abstractNumId w:val="28"/>
  </w:num>
  <w:num w:numId="5">
    <w:abstractNumId w:val="35"/>
  </w:num>
  <w:num w:numId="6">
    <w:abstractNumId w:val="11"/>
  </w:num>
  <w:num w:numId="7">
    <w:abstractNumId w:val="3"/>
  </w:num>
  <w:num w:numId="8">
    <w:abstractNumId w:val="22"/>
  </w:num>
  <w:num w:numId="9">
    <w:abstractNumId w:val="30"/>
  </w:num>
  <w:num w:numId="10">
    <w:abstractNumId w:val="26"/>
  </w:num>
  <w:num w:numId="11">
    <w:abstractNumId w:val="36"/>
  </w:num>
  <w:num w:numId="12">
    <w:abstractNumId w:val="0"/>
    <w:lvlOverride w:ilvl="0">
      <w:lvl w:ilvl="0">
        <w:start w:val="1"/>
        <w:numFmt w:val="bullet"/>
        <w:lvlText w:val="-"/>
        <w:lvlJc w:val="left"/>
        <w:pPr>
          <w:ind w:left="360" w:hanging="360"/>
        </w:pPr>
      </w:lvl>
    </w:lvlOverride>
  </w:num>
  <w:num w:numId="13">
    <w:abstractNumId w:val="24"/>
  </w:num>
  <w:num w:numId="14">
    <w:abstractNumId w:val="34"/>
  </w:num>
  <w:num w:numId="15">
    <w:abstractNumId w:val="8"/>
  </w:num>
  <w:num w:numId="16">
    <w:abstractNumId w:val="29"/>
  </w:num>
  <w:num w:numId="17">
    <w:abstractNumId w:val="13"/>
  </w:num>
  <w:num w:numId="18">
    <w:abstractNumId w:val="7"/>
  </w:num>
  <w:num w:numId="19">
    <w:abstractNumId w:val="2"/>
  </w:num>
  <w:num w:numId="20">
    <w:abstractNumId w:val="23"/>
  </w:num>
  <w:num w:numId="21">
    <w:abstractNumId w:val="15"/>
  </w:num>
  <w:num w:numId="22">
    <w:abstractNumId w:val="18"/>
  </w:num>
  <w:num w:numId="23">
    <w:abstractNumId w:val="37"/>
  </w:num>
  <w:num w:numId="24">
    <w:abstractNumId w:val="4"/>
  </w:num>
  <w:num w:numId="25">
    <w:abstractNumId w:val="9"/>
  </w:num>
  <w:num w:numId="26">
    <w:abstractNumId w:val="17"/>
  </w:num>
  <w:num w:numId="27">
    <w:abstractNumId w:val="25"/>
  </w:num>
  <w:num w:numId="28">
    <w:abstractNumId w:val="16"/>
  </w:num>
  <w:num w:numId="29">
    <w:abstractNumId w:val="21"/>
  </w:num>
  <w:num w:numId="30">
    <w:abstractNumId w:val="27"/>
  </w:num>
  <w:num w:numId="31">
    <w:abstractNumId w:val="12"/>
  </w:num>
  <w:num w:numId="32">
    <w:abstractNumId w:val="6"/>
  </w:num>
  <w:num w:numId="33">
    <w:abstractNumId w:val="10"/>
  </w:num>
  <w:num w:numId="34">
    <w:abstractNumId w:val="20"/>
  </w:num>
  <w:num w:numId="35">
    <w:abstractNumId w:val="5"/>
  </w:num>
  <w:num w:numId="36">
    <w:abstractNumId w:val="14"/>
  </w:num>
  <w:num w:numId="37">
    <w:abstractNumId w:val="31"/>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B86"/>
    <w:rsid w:val="000B39FF"/>
    <w:rsid w:val="00133663"/>
    <w:rsid w:val="00154319"/>
    <w:rsid w:val="001651EA"/>
    <w:rsid w:val="001B1EA1"/>
    <w:rsid w:val="002661C3"/>
    <w:rsid w:val="00356824"/>
    <w:rsid w:val="00380702"/>
    <w:rsid w:val="00402929"/>
    <w:rsid w:val="0045266D"/>
    <w:rsid w:val="00523484"/>
    <w:rsid w:val="005901E9"/>
    <w:rsid w:val="005A2F8B"/>
    <w:rsid w:val="00603F1B"/>
    <w:rsid w:val="006E2C75"/>
    <w:rsid w:val="007705C1"/>
    <w:rsid w:val="007D0B11"/>
    <w:rsid w:val="008D3C2B"/>
    <w:rsid w:val="0093505D"/>
    <w:rsid w:val="0099215A"/>
    <w:rsid w:val="0099257A"/>
    <w:rsid w:val="00A61E60"/>
    <w:rsid w:val="00AA0DAA"/>
    <w:rsid w:val="00B71CAF"/>
    <w:rsid w:val="00BD309F"/>
    <w:rsid w:val="00C12044"/>
    <w:rsid w:val="00C51493"/>
    <w:rsid w:val="00CE4A40"/>
    <w:rsid w:val="00DC1145"/>
    <w:rsid w:val="00E369B1"/>
    <w:rsid w:val="00E95C4C"/>
    <w:rsid w:val="00EA2955"/>
    <w:rsid w:val="00F63BF5"/>
    <w:rsid w:val="00F85B86"/>
    <w:rsid w:val="00FB710C"/>
    <w:rsid w:val="00FD4C3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35DC0"/>
  <w15:docId w15:val="{35AD45E5-5E66-4427-8DA2-2C19A26F7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85B86"/>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autoRedefine/>
    <w:uiPriority w:val="99"/>
    <w:qFormat/>
    <w:rsid w:val="00F85B86"/>
    <w:pPr>
      <w:keepNext/>
      <w:outlineLvl w:val="0"/>
    </w:pPr>
  </w:style>
  <w:style w:type="paragraph" w:styleId="Antrat2">
    <w:name w:val="heading 2"/>
    <w:basedOn w:val="prastasis"/>
    <w:next w:val="prastasis"/>
    <w:link w:val="Antrat2Diagrama"/>
    <w:autoRedefine/>
    <w:uiPriority w:val="99"/>
    <w:qFormat/>
    <w:rsid w:val="00F85B86"/>
    <w:pPr>
      <w:keepNext/>
      <w:outlineLvl w:val="1"/>
    </w:pPr>
    <w:rPr>
      <w:b/>
    </w:rPr>
  </w:style>
  <w:style w:type="paragraph" w:styleId="Antrat3">
    <w:name w:val="heading 3"/>
    <w:basedOn w:val="prastasis"/>
    <w:next w:val="prastasis"/>
    <w:link w:val="Antrat3Diagrama"/>
    <w:autoRedefine/>
    <w:uiPriority w:val="99"/>
    <w:qFormat/>
    <w:rsid w:val="00F85B86"/>
    <w:pPr>
      <w:keepNext/>
      <w:pBdr>
        <w:top w:val="single" w:sz="4" w:space="1" w:color="auto"/>
        <w:left w:val="single" w:sz="4" w:space="4" w:color="auto"/>
        <w:bottom w:val="single" w:sz="4" w:space="1" w:color="auto"/>
        <w:right w:val="single" w:sz="4" w:space="4" w:color="auto"/>
      </w:pBdr>
      <w:ind w:left="540" w:hanging="540"/>
      <w:outlineLvl w:val="2"/>
    </w:pPr>
    <w:rPr>
      <w:b/>
    </w:rPr>
  </w:style>
  <w:style w:type="paragraph" w:styleId="Antrat4">
    <w:name w:val="heading 4"/>
    <w:basedOn w:val="prastasis"/>
    <w:next w:val="prastasis"/>
    <w:link w:val="Antrat4Diagrama"/>
    <w:uiPriority w:val="99"/>
    <w:qFormat/>
    <w:rsid w:val="00F85B86"/>
    <w:pPr>
      <w:keepNext/>
      <w:jc w:val="both"/>
      <w:outlineLvl w:val="3"/>
    </w:pPr>
    <w:rPr>
      <w:u w:val="single"/>
    </w:rPr>
  </w:style>
  <w:style w:type="paragraph" w:styleId="Antrat7">
    <w:name w:val="heading 7"/>
    <w:basedOn w:val="prastasis"/>
    <w:next w:val="prastasis"/>
    <w:link w:val="Antrat7Diagrama"/>
    <w:uiPriority w:val="9"/>
    <w:semiHidden/>
    <w:unhideWhenUsed/>
    <w:qFormat/>
    <w:rsid w:val="00F85B86"/>
    <w:pPr>
      <w:keepNext/>
      <w:keepLines/>
      <w:spacing w:before="200"/>
      <w:outlineLvl w:val="6"/>
    </w:pPr>
    <w:rPr>
      <w:rFonts w:ascii="Cambria" w:hAnsi="Cambria"/>
      <w:i/>
      <w:iCs/>
      <w:color w:val="40404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F85B86"/>
    <w:rPr>
      <w:rFonts w:ascii="Times New Roman" w:eastAsia="Times New Roman" w:hAnsi="Times New Roman" w:cs="Times New Roman"/>
      <w:szCs w:val="20"/>
      <w:lang w:eastAsia="lt-LT"/>
    </w:rPr>
  </w:style>
  <w:style w:type="character" w:customStyle="1" w:styleId="Antrat2Diagrama">
    <w:name w:val="Antraštė 2 Diagrama"/>
    <w:basedOn w:val="Numatytasispastraiposriftas"/>
    <w:link w:val="Antrat2"/>
    <w:uiPriority w:val="99"/>
    <w:rsid w:val="00F85B86"/>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uiPriority w:val="99"/>
    <w:rsid w:val="00F85B86"/>
    <w:rPr>
      <w:rFonts w:ascii="Times New Roman" w:eastAsia="Times New Roman" w:hAnsi="Times New Roman" w:cs="Times New Roman"/>
      <w:b/>
      <w:szCs w:val="20"/>
      <w:lang w:eastAsia="lt-LT"/>
    </w:rPr>
  </w:style>
  <w:style w:type="character" w:customStyle="1" w:styleId="Antrat4Diagrama">
    <w:name w:val="Antraštė 4 Diagrama"/>
    <w:basedOn w:val="Numatytasispastraiposriftas"/>
    <w:link w:val="Antrat4"/>
    <w:uiPriority w:val="99"/>
    <w:rsid w:val="00F85B86"/>
    <w:rPr>
      <w:rFonts w:ascii="Times New Roman" w:eastAsia="Times New Roman" w:hAnsi="Times New Roman" w:cs="Times New Roman"/>
      <w:szCs w:val="20"/>
      <w:u w:val="single"/>
      <w:lang w:eastAsia="lt-LT"/>
    </w:rPr>
  </w:style>
  <w:style w:type="character" w:customStyle="1" w:styleId="Antrat7Diagrama">
    <w:name w:val="Antraštė 7 Diagrama"/>
    <w:basedOn w:val="Numatytasispastraiposriftas"/>
    <w:link w:val="Antrat7"/>
    <w:uiPriority w:val="9"/>
    <w:semiHidden/>
    <w:rsid w:val="00F85B86"/>
    <w:rPr>
      <w:rFonts w:ascii="Cambria" w:eastAsia="Times New Roman" w:hAnsi="Cambria" w:cs="Times New Roman"/>
      <w:i/>
      <w:iCs/>
      <w:color w:val="404040"/>
      <w:szCs w:val="20"/>
      <w:lang w:eastAsia="lt-LT"/>
    </w:rPr>
  </w:style>
  <w:style w:type="paragraph" w:styleId="Pagrindinistekstas">
    <w:name w:val="Body Text"/>
    <w:basedOn w:val="prastasis"/>
    <w:link w:val="PagrindinistekstasDiagrama"/>
    <w:uiPriority w:val="99"/>
    <w:rsid w:val="00F85B86"/>
    <w:pPr>
      <w:spacing w:after="120"/>
    </w:pPr>
  </w:style>
  <w:style w:type="character" w:customStyle="1" w:styleId="PagrindinistekstasDiagrama">
    <w:name w:val="Pagrindinis tekstas Diagrama"/>
    <w:basedOn w:val="Numatytasispastraiposriftas"/>
    <w:link w:val="Pagrindinistekstas"/>
    <w:uiPriority w:val="99"/>
    <w:rsid w:val="00F85B86"/>
    <w:rPr>
      <w:rFonts w:ascii="Times New Roman" w:eastAsia="Times New Roman" w:hAnsi="Times New Roman" w:cs="Times New Roman"/>
      <w:szCs w:val="20"/>
      <w:lang w:eastAsia="lt-LT"/>
    </w:rPr>
  </w:style>
  <w:style w:type="paragraph" w:styleId="Porat">
    <w:name w:val="footer"/>
    <w:basedOn w:val="prastasis"/>
    <w:link w:val="PoratDiagrama"/>
    <w:uiPriority w:val="99"/>
    <w:rsid w:val="00F85B86"/>
    <w:pPr>
      <w:tabs>
        <w:tab w:val="center" w:pos="4153"/>
        <w:tab w:val="right" w:pos="8306"/>
      </w:tabs>
    </w:pPr>
  </w:style>
  <w:style w:type="character" w:customStyle="1" w:styleId="PoratDiagrama">
    <w:name w:val="Poraštė Diagrama"/>
    <w:basedOn w:val="Numatytasispastraiposriftas"/>
    <w:link w:val="Porat"/>
    <w:uiPriority w:val="99"/>
    <w:rsid w:val="00F85B86"/>
    <w:rPr>
      <w:rFonts w:ascii="Times New Roman" w:eastAsia="Times New Roman" w:hAnsi="Times New Roman" w:cs="Times New Roman"/>
      <w:szCs w:val="20"/>
      <w:lang w:eastAsia="lt-LT"/>
    </w:rPr>
  </w:style>
  <w:style w:type="character" w:styleId="Puslapionumeris">
    <w:name w:val="page number"/>
    <w:uiPriority w:val="99"/>
    <w:rsid w:val="00F85B86"/>
    <w:rPr>
      <w:rFonts w:cs="Times New Roman"/>
    </w:rPr>
  </w:style>
  <w:style w:type="paragraph" w:styleId="Pavadinimas">
    <w:name w:val="Title"/>
    <w:basedOn w:val="prastasis"/>
    <w:link w:val="PavadinimasDiagrama"/>
    <w:autoRedefine/>
    <w:uiPriority w:val="99"/>
    <w:qFormat/>
    <w:rsid w:val="00F85B86"/>
    <w:pPr>
      <w:jc w:val="center"/>
      <w:outlineLvl w:val="0"/>
    </w:pPr>
    <w:rPr>
      <w:b/>
      <w:kern w:val="28"/>
    </w:rPr>
  </w:style>
  <w:style w:type="character" w:customStyle="1" w:styleId="PavadinimasDiagrama">
    <w:name w:val="Pavadinimas Diagrama"/>
    <w:basedOn w:val="Numatytasispastraiposriftas"/>
    <w:link w:val="Pavadinimas"/>
    <w:uiPriority w:val="99"/>
    <w:rsid w:val="00F85B86"/>
    <w:rPr>
      <w:rFonts w:ascii="Times New Roman" w:eastAsia="Times New Roman" w:hAnsi="Times New Roman" w:cs="Times New Roman"/>
      <w:b/>
      <w:kern w:val="28"/>
      <w:szCs w:val="20"/>
      <w:lang w:eastAsia="lt-LT"/>
    </w:rPr>
  </w:style>
  <w:style w:type="character" w:styleId="Hipersaitas">
    <w:name w:val="Hyperlink"/>
    <w:uiPriority w:val="99"/>
    <w:rsid w:val="00F85B86"/>
    <w:rPr>
      <w:rFonts w:cs="Times New Roman"/>
      <w:color w:val="0000FF"/>
      <w:u w:val="single"/>
    </w:rPr>
  </w:style>
  <w:style w:type="paragraph" w:styleId="Antrats">
    <w:name w:val="header"/>
    <w:basedOn w:val="prastasis"/>
    <w:link w:val="AntratsDiagrama"/>
    <w:uiPriority w:val="99"/>
    <w:rsid w:val="00F85B86"/>
    <w:pPr>
      <w:tabs>
        <w:tab w:val="center" w:pos="4153"/>
        <w:tab w:val="right" w:pos="8306"/>
      </w:tabs>
      <w:overflowPunct w:val="0"/>
      <w:autoSpaceDE w:val="0"/>
      <w:autoSpaceDN w:val="0"/>
      <w:adjustRightInd w:val="0"/>
      <w:textAlignment w:val="baseline"/>
    </w:pPr>
    <w:rPr>
      <w:sz w:val="24"/>
      <w:lang w:val="en-GB"/>
    </w:rPr>
  </w:style>
  <w:style w:type="character" w:customStyle="1" w:styleId="AntratsDiagrama">
    <w:name w:val="Antraštės Diagrama"/>
    <w:basedOn w:val="Numatytasispastraiposriftas"/>
    <w:link w:val="Antrats"/>
    <w:uiPriority w:val="99"/>
    <w:rsid w:val="00F85B86"/>
    <w:rPr>
      <w:rFonts w:ascii="Times New Roman" w:eastAsia="Times New Roman" w:hAnsi="Times New Roman" w:cs="Times New Roman"/>
      <w:sz w:val="24"/>
      <w:szCs w:val="20"/>
      <w:lang w:val="en-GB" w:eastAsia="lt-LT"/>
    </w:rPr>
  </w:style>
  <w:style w:type="paragraph" w:styleId="Pagrindinistekstas2">
    <w:name w:val="Body Text 2"/>
    <w:basedOn w:val="prastasis"/>
    <w:link w:val="Pagrindinistekstas2Diagrama"/>
    <w:uiPriority w:val="99"/>
    <w:rsid w:val="00F85B86"/>
    <w:pPr>
      <w:widowControl w:val="0"/>
      <w:ind w:right="-57"/>
    </w:pPr>
    <w:rPr>
      <w:bCs/>
      <w:iCs/>
    </w:rPr>
  </w:style>
  <w:style w:type="character" w:customStyle="1" w:styleId="Pagrindinistekstas2Diagrama">
    <w:name w:val="Pagrindinis tekstas 2 Diagrama"/>
    <w:basedOn w:val="Numatytasispastraiposriftas"/>
    <w:link w:val="Pagrindinistekstas2"/>
    <w:uiPriority w:val="99"/>
    <w:rsid w:val="00F85B86"/>
    <w:rPr>
      <w:rFonts w:ascii="Times New Roman" w:eastAsia="Times New Roman" w:hAnsi="Times New Roman" w:cs="Times New Roman"/>
      <w:bCs/>
      <w:iCs/>
      <w:szCs w:val="20"/>
      <w:lang w:eastAsia="lt-LT"/>
    </w:rPr>
  </w:style>
  <w:style w:type="paragraph" w:customStyle="1" w:styleId="PI-2EMEASMCA">
    <w:name w:val="PI-2 EMEA_SMCA"/>
    <w:basedOn w:val="Antrat3"/>
    <w:autoRedefine/>
    <w:uiPriority w:val="99"/>
    <w:rsid w:val="00F85B86"/>
    <w:pPr>
      <w:keepLines/>
      <w:pBdr>
        <w:top w:val="none" w:sz="0" w:space="0" w:color="auto"/>
        <w:left w:val="none" w:sz="0" w:space="0" w:color="auto"/>
        <w:bottom w:val="none" w:sz="0" w:space="0" w:color="auto"/>
        <w:right w:val="none" w:sz="0" w:space="0" w:color="auto"/>
      </w:pBdr>
      <w:tabs>
        <w:tab w:val="left" w:pos="567"/>
      </w:tabs>
      <w:ind w:left="567" w:hanging="567"/>
    </w:pPr>
    <w:rPr>
      <w:kern w:val="28"/>
      <w:szCs w:val="22"/>
      <w:lang w:eastAsia="en-US"/>
    </w:rPr>
  </w:style>
  <w:style w:type="paragraph" w:customStyle="1" w:styleId="BTEMEASMCA">
    <w:name w:val="BT EMEA_SMCA"/>
    <w:basedOn w:val="prastasis"/>
    <w:link w:val="BTEMEASMCAChar"/>
    <w:autoRedefine/>
    <w:uiPriority w:val="99"/>
    <w:rsid w:val="00F85B86"/>
    <w:pPr>
      <w:tabs>
        <w:tab w:val="left" w:pos="567"/>
      </w:tabs>
    </w:pPr>
    <w:rPr>
      <w:noProof/>
      <w:szCs w:val="22"/>
      <w:lang w:eastAsia="en-US"/>
    </w:rPr>
  </w:style>
  <w:style w:type="paragraph" w:customStyle="1" w:styleId="BT-EMEASMCA">
    <w:name w:val="BT- EMEA_SMCA"/>
    <w:basedOn w:val="prastasis"/>
    <w:rsid w:val="00F85B86"/>
    <w:pPr>
      <w:numPr>
        <w:numId w:val="1"/>
      </w:numPr>
    </w:pPr>
  </w:style>
  <w:style w:type="paragraph" w:customStyle="1" w:styleId="PI-1EMEASMCA">
    <w:name w:val="PI-1 EMEA_SMCA"/>
    <w:basedOn w:val="Antrat2"/>
    <w:autoRedefine/>
    <w:uiPriority w:val="99"/>
    <w:rsid w:val="00F85B86"/>
    <w:pPr>
      <w:tabs>
        <w:tab w:val="left" w:pos="567"/>
      </w:tabs>
      <w:ind w:left="567" w:hanging="567"/>
    </w:pPr>
    <w:rPr>
      <w:rFonts w:ascii="Times New Roman Bold" w:hAnsi="Times New Roman Bold"/>
      <w:bCs/>
      <w:szCs w:val="22"/>
      <w:lang w:eastAsia="en-US"/>
    </w:rPr>
  </w:style>
  <w:style w:type="paragraph" w:customStyle="1" w:styleId="TTEMEASMCA">
    <w:name w:val="TT EMEA_SMCA"/>
    <w:basedOn w:val="Antrat1"/>
    <w:autoRedefine/>
    <w:uiPriority w:val="99"/>
    <w:rsid w:val="00F85B86"/>
    <w:pPr>
      <w:keepNext w:val="0"/>
      <w:tabs>
        <w:tab w:val="left" w:pos="567"/>
      </w:tabs>
      <w:ind w:left="567" w:hanging="567"/>
      <w:jc w:val="center"/>
    </w:pPr>
    <w:rPr>
      <w:rFonts w:ascii="Times New Roman Bold" w:hAnsi="Times New Roman Bold"/>
      <w:b/>
      <w:szCs w:val="22"/>
      <w:lang w:eastAsia="en-US"/>
    </w:rPr>
  </w:style>
  <w:style w:type="paragraph" w:customStyle="1" w:styleId="BTbEMEASMCA">
    <w:name w:val="BT(b) EMEA_SMCA"/>
    <w:basedOn w:val="BTEMEASMCA"/>
    <w:autoRedefine/>
    <w:uiPriority w:val="99"/>
    <w:rsid w:val="00F85B86"/>
    <w:rPr>
      <w:b/>
      <w:bCs/>
    </w:rPr>
  </w:style>
  <w:style w:type="paragraph" w:customStyle="1" w:styleId="PI-3EMEASMCA">
    <w:name w:val="PI-3 EMEA_SMCA"/>
    <w:basedOn w:val="prastasis"/>
    <w:autoRedefine/>
    <w:uiPriority w:val="99"/>
    <w:rsid w:val="00F85B86"/>
    <w:pPr>
      <w:spacing w:line="220" w:lineRule="exact"/>
    </w:pPr>
    <w:rPr>
      <w:b/>
      <w:bCs/>
      <w:szCs w:val="22"/>
      <w:lang w:eastAsia="en-US"/>
    </w:rPr>
  </w:style>
  <w:style w:type="paragraph" w:customStyle="1" w:styleId="BTAnIIEMEASMCA">
    <w:name w:val="BT(AnII) EMEA_SMCA"/>
    <w:basedOn w:val="PI-1labEMEASMCA"/>
    <w:next w:val="Debesliotekstas"/>
    <w:autoRedefine/>
    <w:uiPriority w:val="99"/>
    <w:rsid w:val="00F85B86"/>
    <w:pPr>
      <w:pBdr>
        <w:top w:val="none" w:sz="0" w:space="0" w:color="auto"/>
        <w:left w:val="none" w:sz="0" w:space="0" w:color="auto"/>
        <w:bottom w:val="none" w:sz="0" w:space="0" w:color="auto"/>
        <w:right w:val="none" w:sz="0" w:space="0" w:color="auto"/>
      </w:pBdr>
      <w:tabs>
        <w:tab w:val="clear" w:pos="540"/>
        <w:tab w:val="left" w:pos="1701"/>
      </w:tabs>
      <w:ind w:left="1701" w:hanging="567"/>
    </w:pPr>
    <w:rPr>
      <w:rFonts w:cs="Tahoma"/>
      <w:noProof w:val="0"/>
      <w:szCs w:val="16"/>
      <w:lang w:val="en-GB"/>
    </w:rPr>
  </w:style>
  <w:style w:type="paragraph" w:customStyle="1" w:styleId="BTuEMEASMCA">
    <w:name w:val="BT(u) EMEA_SMCA"/>
    <w:basedOn w:val="BTEMEASMCA"/>
    <w:autoRedefine/>
    <w:uiPriority w:val="99"/>
    <w:rsid w:val="00F85B86"/>
    <w:rPr>
      <w:u w:val="single"/>
    </w:rPr>
  </w:style>
  <w:style w:type="paragraph" w:customStyle="1" w:styleId="PI-1labEMEASMCA">
    <w:name w:val="PI-1_lab EMEA_SMCA"/>
    <w:basedOn w:val="prastasis"/>
    <w:autoRedefine/>
    <w:uiPriority w:val="99"/>
    <w:rsid w:val="00F85B86"/>
    <w:pPr>
      <w:pBdr>
        <w:top w:val="single" w:sz="4" w:space="1" w:color="auto"/>
        <w:left w:val="single" w:sz="4" w:space="4" w:color="auto"/>
        <w:bottom w:val="single" w:sz="4" w:space="1" w:color="auto"/>
        <w:right w:val="single" w:sz="4" w:space="4" w:color="auto"/>
      </w:pBdr>
      <w:tabs>
        <w:tab w:val="left" w:pos="540"/>
      </w:tabs>
    </w:pPr>
    <w:rPr>
      <w:b/>
      <w:noProof/>
    </w:rPr>
  </w:style>
  <w:style w:type="paragraph" w:styleId="Debesliotekstas">
    <w:name w:val="Balloon Text"/>
    <w:basedOn w:val="prastasis"/>
    <w:link w:val="DebesliotekstasDiagrama"/>
    <w:uiPriority w:val="99"/>
    <w:semiHidden/>
    <w:rsid w:val="00F85B86"/>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85B86"/>
    <w:rPr>
      <w:rFonts w:ascii="Tahoma" w:eastAsia="Times New Roman" w:hAnsi="Tahoma" w:cs="Tahoma"/>
      <w:sz w:val="16"/>
      <w:szCs w:val="16"/>
      <w:lang w:eastAsia="lt-LT"/>
    </w:rPr>
  </w:style>
  <w:style w:type="paragraph" w:customStyle="1" w:styleId="BodyTextAfter0">
    <w:name w:val="Body Text + After 0"/>
    <w:uiPriority w:val="99"/>
    <w:rsid w:val="00F85B86"/>
    <w:pPr>
      <w:spacing w:after="0" w:line="240" w:lineRule="auto"/>
    </w:pPr>
    <w:rPr>
      <w:rFonts w:ascii="Times New Roman" w:eastAsia="Times New Roman" w:hAnsi="Times New Roman" w:cs="Times New Roman"/>
    </w:rPr>
  </w:style>
  <w:style w:type="paragraph" w:customStyle="1" w:styleId="Default">
    <w:name w:val="Default"/>
    <w:rsid w:val="00F85B86"/>
    <w:pPr>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character" w:styleId="Komentaronuoroda">
    <w:name w:val="annotation reference"/>
    <w:uiPriority w:val="99"/>
    <w:rsid w:val="00F85B86"/>
    <w:rPr>
      <w:rFonts w:cs="Times New Roman"/>
      <w:sz w:val="16"/>
      <w:szCs w:val="16"/>
    </w:rPr>
  </w:style>
  <w:style w:type="paragraph" w:styleId="Komentarotekstas">
    <w:name w:val="annotation text"/>
    <w:basedOn w:val="prastasis"/>
    <w:link w:val="KomentarotekstasDiagrama"/>
    <w:uiPriority w:val="99"/>
    <w:unhideWhenUsed/>
    <w:rsid w:val="00F85B86"/>
    <w:rPr>
      <w:sz w:val="20"/>
    </w:rPr>
  </w:style>
  <w:style w:type="character" w:customStyle="1" w:styleId="KomentarotekstasDiagrama">
    <w:name w:val="Komentaro tekstas Diagrama"/>
    <w:basedOn w:val="Numatytasispastraiposriftas"/>
    <w:link w:val="Komentarotekstas"/>
    <w:uiPriority w:val="99"/>
    <w:rsid w:val="00F85B86"/>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F85B86"/>
    <w:rPr>
      <w:b/>
      <w:bCs/>
    </w:rPr>
  </w:style>
  <w:style w:type="character" w:customStyle="1" w:styleId="KomentarotemaDiagrama">
    <w:name w:val="Komentaro tema Diagrama"/>
    <w:basedOn w:val="KomentarotekstasDiagrama"/>
    <w:link w:val="Komentarotema"/>
    <w:uiPriority w:val="99"/>
    <w:semiHidden/>
    <w:rsid w:val="00F85B86"/>
    <w:rPr>
      <w:rFonts w:ascii="Times New Roman" w:eastAsia="Times New Roman" w:hAnsi="Times New Roman" w:cs="Times New Roman"/>
      <w:b/>
      <w:bCs/>
      <w:sz w:val="20"/>
      <w:szCs w:val="20"/>
      <w:lang w:eastAsia="lt-LT"/>
    </w:rPr>
  </w:style>
  <w:style w:type="paragraph" w:styleId="Pataisymai">
    <w:name w:val="Revision"/>
    <w:hidden/>
    <w:uiPriority w:val="99"/>
    <w:semiHidden/>
    <w:rsid w:val="00F85B86"/>
    <w:pPr>
      <w:spacing w:after="0" w:line="240" w:lineRule="auto"/>
    </w:pPr>
    <w:rPr>
      <w:rFonts w:ascii="Times New Roman" w:eastAsia="Times New Roman" w:hAnsi="Times New Roman" w:cs="Times New Roman"/>
      <w:szCs w:val="20"/>
      <w:lang w:eastAsia="lt-LT"/>
    </w:rPr>
  </w:style>
  <w:style w:type="character" w:styleId="Grietas">
    <w:name w:val="Strong"/>
    <w:qFormat/>
    <w:rsid w:val="00F85B86"/>
    <w:rPr>
      <w:b/>
      <w:bCs/>
    </w:rPr>
  </w:style>
  <w:style w:type="character" w:styleId="Rykuspabraukimas">
    <w:name w:val="Intense Emphasis"/>
    <w:uiPriority w:val="21"/>
    <w:qFormat/>
    <w:rsid w:val="00F85B86"/>
    <w:rPr>
      <w:i/>
      <w:iCs/>
      <w:color w:val="4F81BD"/>
    </w:rPr>
  </w:style>
  <w:style w:type="paragraph" w:styleId="Sraopastraipa">
    <w:name w:val="List Paragraph"/>
    <w:basedOn w:val="prastasis"/>
    <w:uiPriority w:val="34"/>
    <w:qFormat/>
    <w:rsid w:val="00F85B86"/>
    <w:pPr>
      <w:ind w:left="720"/>
      <w:contextualSpacing/>
    </w:pPr>
  </w:style>
  <w:style w:type="table" w:styleId="Lentelstinklelis">
    <w:name w:val="Table Grid"/>
    <w:basedOn w:val="prastojilentel"/>
    <w:uiPriority w:val="59"/>
    <w:rsid w:val="00F85B86"/>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ilutsnumeris">
    <w:name w:val="line number"/>
    <w:basedOn w:val="Numatytasispastraiposriftas"/>
    <w:uiPriority w:val="99"/>
    <w:semiHidden/>
    <w:unhideWhenUsed/>
    <w:rsid w:val="00F85B86"/>
  </w:style>
  <w:style w:type="character" w:customStyle="1" w:styleId="st">
    <w:name w:val="st"/>
    <w:rsid w:val="00F85B86"/>
  </w:style>
  <w:style w:type="character" w:customStyle="1" w:styleId="BTEMEASMCAChar">
    <w:name w:val="BT EMEA_SMCA Char"/>
    <w:link w:val="BTEMEASMCA"/>
    <w:uiPriority w:val="99"/>
    <w:locked/>
    <w:rsid w:val="00F85B86"/>
    <w:rPr>
      <w:rFonts w:ascii="Times New Roman" w:eastAsia="Times New Roman" w:hAnsi="Times New Roman" w:cs="Times New Roman"/>
      <w:noProof/>
    </w:rPr>
  </w:style>
  <w:style w:type="paragraph" w:customStyle="1" w:styleId="Standard-Einzug2">
    <w:name w:val="Standard-Einzug 2"/>
    <w:basedOn w:val="prastasis"/>
    <w:rsid w:val="00F85B86"/>
    <w:pPr>
      <w:autoSpaceDE w:val="0"/>
      <w:autoSpaceDN w:val="0"/>
      <w:spacing w:after="120"/>
      <w:ind w:left="709"/>
    </w:pPr>
    <w:rPr>
      <w:rFonts w:ascii="Arial" w:hAnsi="Arial" w:cs="Arial"/>
      <w:sz w:val="24"/>
      <w:szCs w:val="24"/>
      <w:lang w:val="de-DE" w:eastAsia="de-DE"/>
    </w:rPr>
  </w:style>
  <w:style w:type="paragraph" w:customStyle="1" w:styleId="Fliess">
    <w:name w:val="Fliess"/>
    <w:basedOn w:val="prastasis"/>
    <w:rsid w:val="00F85B86"/>
    <w:pPr>
      <w:widowControl w:val="0"/>
      <w:tabs>
        <w:tab w:val="left" w:pos="227"/>
        <w:tab w:val="left" w:pos="1247"/>
      </w:tabs>
      <w:autoSpaceDE w:val="0"/>
      <w:autoSpaceDN w:val="0"/>
      <w:adjustRightInd w:val="0"/>
      <w:spacing w:line="180" w:lineRule="atLeast"/>
      <w:jc w:val="both"/>
      <w:textAlignment w:val="center"/>
    </w:pPr>
    <w:rPr>
      <w:rFonts w:ascii="FrutigerLTPro-Condensed" w:cs="FrutigerLTPro-Condensed"/>
      <w:color w:val="000000"/>
      <w:sz w:val="16"/>
      <w:szCs w:val="16"/>
      <w:lang w:val="de-DE" w:eastAsia="de-DE"/>
    </w:rPr>
  </w:style>
  <w:style w:type="paragraph" w:customStyle="1" w:styleId="Fliessmabst">
    <w:name w:val="Fliess m abst"/>
    <w:basedOn w:val="prastasis"/>
    <w:rsid w:val="00F85B86"/>
    <w:pPr>
      <w:widowControl w:val="0"/>
      <w:tabs>
        <w:tab w:val="left" w:pos="227"/>
        <w:tab w:val="left" w:pos="1247"/>
      </w:tabs>
      <w:autoSpaceDE w:val="0"/>
      <w:autoSpaceDN w:val="0"/>
      <w:adjustRightInd w:val="0"/>
      <w:spacing w:before="57" w:line="180" w:lineRule="atLeast"/>
      <w:jc w:val="both"/>
      <w:textAlignment w:val="center"/>
    </w:pPr>
    <w:rPr>
      <w:rFonts w:ascii="FrutigerLTPro-Condensed" w:cs="FrutigerLTPro-Condensed"/>
      <w:color w:val="000000"/>
      <w:sz w:val="16"/>
      <w:szCs w:val="16"/>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microsoft.com/office/2016/09/relationships/commentsIds" Target="commentsId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http://www.vvkt.lt/" TargetMode="External"/><Relationship Id="rId5" Type="http://schemas.openxmlformats.org/officeDocument/2006/relationships/hyperlink" Target="http://www.vvkt.lt/" TargetMode="Externa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43547</Words>
  <Characters>24822</Characters>
  <Application>Microsoft Office Word</Application>
  <DocSecurity>0</DocSecurity>
  <Lines>206</Lines>
  <Paragraphs>136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68233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3</cp:revision>
  <dcterms:created xsi:type="dcterms:W3CDTF">2023-07-20T05:53:00Z</dcterms:created>
  <dcterms:modified xsi:type="dcterms:W3CDTF">2023-07-20T05:55:00Z</dcterms:modified>
</cp:coreProperties>
</file>