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671CF2" w14:textId="77777777" w:rsidR="00D47B1A" w:rsidRPr="00D47B1A" w:rsidRDefault="00D47B1A" w:rsidP="00D47B1A">
      <w:pPr>
        <w:spacing w:after="0" w:line="240" w:lineRule="auto"/>
        <w:rPr>
          <w:rFonts w:ascii="Times New Roman" w:eastAsia="Calibri" w:hAnsi="Times New Roman" w:cs="Times New Roman"/>
          <w:lang w:eastAsia="lt-LT"/>
        </w:rPr>
      </w:pPr>
    </w:p>
    <w:p w14:paraId="38CE3A3E" w14:textId="77777777" w:rsidR="00D47B1A" w:rsidRPr="00D47B1A" w:rsidRDefault="00D47B1A" w:rsidP="00D47B1A">
      <w:pPr>
        <w:spacing w:after="0" w:line="240" w:lineRule="auto"/>
        <w:rPr>
          <w:rFonts w:ascii="Times New Roman" w:eastAsia="Calibri" w:hAnsi="Times New Roman" w:cs="Times New Roman"/>
          <w:lang w:eastAsia="lt-LT"/>
        </w:rPr>
      </w:pPr>
    </w:p>
    <w:p w14:paraId="5A9D3D8E" w14:textId="77777777" w:rsidR="00D47B1A" w:rsidRPr="00D47B1A" w:rsidRDefault="00D47B1A" w:rsidP="00D47B1A">
      <w:pPr>
        <w:spacing w:after="0" w:line="240" w:lineRule="auto"/>
        <w:rPr>
          <w:rFonts w:ascii="Times New Roman" w:eastAsia="Calibri" w:hAnsi="Times New Roman" w:cs="Times New Roman"/>
          <w:lang w:eastAsia="lt-LT"/>
        </w:rPr>
      </w:pPr>
    </w:p>
    <w:p w14:paraId="5D4F530A" w14:textId="77777777" w:rsidR="00D47B1A" w:rsidRPr="00D47B1A" w:rsidRDefault="00D47B1A" w:rsidP="00D47B1A">
      <w:pPr>
        <w:spacing w:after="0" w:line="240" w:lineRule="auto"/>
        <w:rPr>
          <w:rFonts w:ascii="Times New Roman" w:eastAsia="Calibri" w:hAnsi="Times New Roman" w:cs="Times New Roman"/>
          <w:lang w:eastAsia="lt-LT"/>
        </w:rPr>
      </w:pPr>
    </w:p>
    <w:p w14:paraId="47319A66" w14:textId="77777777" w:rsidR="00D47B1A" w:rsidRPr="00D47B1A" w:rsidRDefault="00D47B1A" w:rsidP="00D47B1A">
      <w:pPr>
        <w:spacing w:after="0" w:line="240" w:lineRule="auto"/>
        <w:rPr>
          <w:rFonts w:ascii="Times New Roman" w:eastAsia="Calibri" w:hAnsi="Times New Roman" w:cs="Times New Roman"/>
          <w:lang w:eastAsia="lt-LT"/>
        </w:rPr>
      </w:pPr>
    </w:p>
    <w:p w14:paraId="54FD06E2" w14:textId="77777777" w:rsidR="00D47B1A" w:rsidRPr="00D47B1A" w:rsidRDefault="00D47B1A" w:rsidP="00D47B1A">
      <w:pPr>
        <w:spacing w:after="0" w:line="240" w:lineRule="auto"/>
        <w:rPr>
          <w:rFonts w:ascii="Times New Roman" w:eastAsia="Calibri" w:hAnsi="Times New Roman" w:cs="Times New Roman"/>
          <w:lang w:eastAsia="lt-LT"/>
        </w:rPr>
      </w:pPr>
    </w:p>
    <w:p w14:paraId="09FDDF0D" w14:textId="77777777" w:rsidR="00D47B1A" w:rsidRPr="00D47B1A" w:rsidRDefault="00D47B1A" w:rsidP="00D47B1A">
      <w:pPr>
        <w:spacing w:after="0" w:line="240" w:lineRule="auto"/>
        <w:rPr>
          <w:rFonts w:ascii="Times New Roman" w:eastAsia="Calibri" w:hAnsi="Times New Roman" w:cs="Times New Roman"/>
          <w:lang w:eastAsia="lt-LT"/>
        </w:rPr>
      </w:pPr>
    </w:p>
    <w:p w14:paraId="6B62AC1E" w14:textId="77777777" w:rsidR="00D47B1A" w:rsidRPr="00D47B1A" w:rsidRDefault="00D47B1A" w:rsidP="00D47B1A">
      <w:pPr>
        <w:spacing w:after="0" w:line="240" w:lineRule="auto"/>
        <w:rPr>
          <w:rFonts w:ascii="Times New Roman" w:eastAsia="Calibri" w:hAnsi="Times New Roman" w:cs="Times New Roman"/>
          <w:lang w:eastAsia="lt-LT"/>
        </w:rPr>
      </w:pPr>
    </w:p>
    <w:p w14:paraId="4371F628" w14:textId="77777777" w:rsidR="00D47B1A" w:rsidRPr="00D47B1A" w:rsidRDefault="00D47B1A" w:rsidP="00D47B1A">
      <w:pPr>
        <w:spacing w:after="0" w:line="240" w:lineRule="auto"/>
        <w:rPr>
          <w:rFonts w:ascii="Times New Roman" w:eastAsia="Calibri" w:hAnsi="Times New Roman" w:cs="Times New Roman"/>
          <w:lang w:eastAsia="lt-LT"/>
        </w:rPr>
      </w:pPr>
    </w:p>
    <w:p w14:paraId="05FD2EBB" w14:textId="77777777" w:rsidR="00D47B1A" w:rsidRPr="00D47B1A" w:rsidRDefault="00D47B1A" w:rsidP="00D47B1A">
      <w:pPr>
        <w:spacing w:after="0" w:line="240" w:lineRule="auto"/>
        <w:rPr>
          <w:rFonts w:ascii="Times New Roman" w:eastAsia="Calibri" w:hAnsi="Times New Roman" w:cs="Times New Roman"/>
          <w:lang w:eastAsia="lt-LT"/>
        </w:rPr>
      </w:pPr>
    </w:p>
    <w:p w14:paraId="5CF67960" w14:textId="77777777" w:rsidR="00D47B1A" w:rsidRPr="00D47B1A" w:rsidRDefault="00D47B1A" w:rsidP="00D47B1A">
      <w:pPr>
        <w:spacing w:after="0" w:line="240" w:lineRule="auto"/>
        <w:rPr>
          <w:rFonts w:ascii="Times New Roman" w:eastAsia="Calibri" w:hAnsi="Times New Roman" w:cs="Times New Roman"/>
          <w:lang w:eastAsia="lt-LT"/>
        </w:rPr>
      </w:pPr>
    </w:p>
    <w:p w14:paraId="769B2F9D" w14:textId="77777777" w:rsidR="00D47B1A" w:rsidRPr="00D47B1A" w:rsidRDefault="00D47B1A" w:rsidP="00D47B1A">
      <w:pPr>
        <w:spacing w:after="0" w:line="240" w:lineRule="auto"/>
        <w:rPr>
          <w:rFonts w:ascii="Times New Roman" w:eastAsia="Calibri" w:hAnsi="Times New Roman" w:cs="Times New Roman"/>
          <w:lang w:eastAsia="lt-LT"/>
        </w:rPr>
      </w:pPr>
    </w:p>
    <w:p w14:paraId="3A7E8EC6" w14:textId="77777777" w:rsidR="00D47B1A" w:rsidRPr="00D47B1A" w:rsidRDefault="00D47B1A" w:rsidP="00D47B1A">
      <w:pPr>
        <w:spacing w:after="0" w:line="240" w:lineRule="auto"/>
        <w:rPr>
          <w:rFonts w:ascii="Times New Roman" w:eastAsia="Calibri" w:hAnsi="Times New Roman" w:cs="Times New Roman"/>
          <w:lang w:eastAsia="lt-LT"/>
        </w:rPr>
      </w:pPr>
    </w:p>
    <w:p w14:paraId="24381BC5" w14:textId="77777777" w:rsidR="00D47B1A" w:rsidRPr="00D47B1A" w:rsidRDefault="00D47B1A" w:rsidP="00D47B1A">
      <w:pPr>
        <w:spacing w:after="0" w:line="240" w:lineRule="auto"/>
        <w:rPr>
          <w:rFonts w:ascii="Times New Roman" w:eastAsia="Calibri" w:hAnsi="Times New Roman" w:cs="Times New Roman"/>
          <w:lang w:eastAsia="lt-LT"/>
        </w:rPr>
      </w:pPr>
    </w:p>
    <w:p w14:paraId="178E263E" w14:textId="77777777" w:rsidR="00D47B1A" w:rsidRPr="00D47B1A" w:rsidRDefault="00D47B1A" w:rsidP="00D47B1A">
      <w:pPr>
        <w:spacing w:after="0" w:line="240" w:lineRule="auto"/>
        <w:rPr>
          <w:rFonts w:ascii="Times New Roman" w:eastAsia="Calibri" w:hAnsi="Times New Roman" w:cs="Times New Roman"/>
          <w:lang w:eastAsia="lt-LT"/>
        </w:rPr>
      </w:pPr>
    </w:p>
    <w:p w14:paraId="435DCB8D" w14:textId="77777777" w:rsidR="00D47B1A" w:rsidRPr="00D47B1A" w:rsidRDefault="00D47B1A" w:rsidP="00D47B1A">
      <w:pPr>
        <w:spacing w:after="0" w:line="240" w:lineRule="auto"/>
        <w:rPr>
          <w:rFonts w:ascii="Times New Roman" w:eastAsia="Calibri" w:hAnsi="Times New Roman" w:cs="Times New Roman"/>
          <w:lang w:eastAsia="lt-LT"/>
        </w:rPr>
      </w:pPr>
    </w:p>
    <w:p w14:paraId="0056AE74" w14:textId="77777777" w:rsidR="00D47B1A" w:rsidRPr="00D47B1A" w:rsidRDefault="00D47B1A" w:rsidP="00D47B1A">
      <w:pPr>
        <w:spacing w:after="0" w:line="240" w:lineRule="auto"/>
        <w:rPr>
          <w:rFonts w:ascii="Times New Roman" w:eastAsia="Calibri" w:hAnsi="Times New Roman" w:cs="Times New Roman"/>
          <w:lang w:eastAsia="lt-LT"/>
        </w:rPr>
      </w:pPr>
    </w:p>
    <w:p w14:paraId="186F3D88" w14:textId="77777777" w:rsidR="00D47B1A" w:rsidRPr="00D47B1A" w:rsidRDefault="00D47B1A" w:rsidP="00D47B1A">
      <w:pPr>
        <w:spacing w:after="0" w:line="240" w:lineRule="auto"/>
        <w:rPr>
          <w:rFonts w:ascii="Times New Roman" w:eastAsia="Calibri" w:hAnsi="Times New Roman" w:cs="Times New Roman"/>
          <w:lang w:eastAsia="lt-LT"/>
        </w:rPr>
      </w:pPr>
    </w:p>
    <w:p w14:paraId="7E985662" w14:textId="77777777" w:rsidR="00D47B1A" w:rsidRPr="00D47B1A" w:rsidRDefault="00D47B1A" w:rsidP="00D47B1A">
      <w:pPr>
        <w:spacing w:after="0" w:line="240" w:lineRule="auto"/>
        <w:rPr>
          <w:rFonts w:ascii="Times New Roman" w:eastAsia="Calibri" w:hAnsi="Times New Roman" w:cs="Times New Roman"/>
          <w:lang w:eastAsia="lt-LT"/>
        </w:rPr>
      </w:pPr>
    </w:p>
    <w:p w14:paraId="3536DCDA" w14:textId="77777777" w:rsidR="00D47B1A" w:rsidRPr="00D47B1A" w:rsidRDefault="00D47B1A" w:rsidP="00D47B1A">
      <w:pPr>
        <w:spacing w:after="0" w:line="240" w:lineRule="auto"/>
        <w:rPr>
          <w:rFonts w:ascii="Times New Roman" w:eastAsia="Calibri" w:hAnsi="Times New Roman" w:cs="Times New Roman"/>
          <w:lang w:eastAsia="lt-LT"/>
        </w:rPr>
      </w:pPr>
    </w:p>
    <w:p w14:paraId="14C36ECA" w14:textId="77777777" w:rsidR="000B264D" w:rsidRDefault="000B264D" w:rsidP="00D47B1A">
      <w:pPr>
        <w:spacing w:after="0" w:line="240" w:lineRule="auto"/>
        <w:ind w:right="10"/>
        <w:jc w:val="center"/>
        <w:outlineLvl w:val="0"/>
        <w:rPr>
          <w:rFonts w:ascii="Times New Roman Bold" w:eastAsia="Calibri" w:hAnsi="Times New Roman Bold" w:cs="Times New Roman"/>
          <w:b/>
          <w:lang w:eastAsia="lt-LT"/>
        </w:rPr>
      </w:pPr>
    </w:p>
    <w:p w14:paraId="287DFBD3" w14:textId="77777777" w:rsidR="000B264D" w:rsidRDefault="000B264D" w:rsidP="00D47B1A">
      <w:pPr>
        <w:spacing w:after="0" w:line="240" w:lineRule="auto"/>
        <w:ind w:right="10"/>
        <w:jc w:val="center"/>
        <w:outlineLvl w:val="0"/>
        <w:rPr>
          <w:rFonts w:ascii="Times New Roman Bold" w:eastAsia="Calibri" w:hAnsi="Times New Roman Bold" w:cs="Times New Roman"/>
          <w:b/>
          <w:lang w:eastAsia="lt-LT"/>
        </w:rPr>
      </w:pPr>
    </w:p>
    <w:p w14:paraId="04328939" w14:textId="77777777" w:rsidR="000B264D" w:rsidRDefault="000B264D" w:rsidP="00D47B1A">
      <w:pPr>
        <w:spacing w:after="0" w:line="240" w:lineRule="auto"/>
        <w:ind w:right="10"/>
        <w:jc w:val="center"/>
        <w:outlineLvl w:val="0"/>
        <w:rPr>
          <w:rFonts w:ascii="Times New Roman Bold" w:eastAsia="Calibri" w:hAnsi="Times New Roman Bold" w:cs="Times New Roman"/>
          <w:b/>
          <w:lang w:eastAsia="lt-LT"/>
        </w:rPr>
      </w:pPr>
    </w:p>
    <w:p w14:paraId="21C712B2" w14:textId="77777777" w:rsidR="00D47B1A" w:rsidRPr="00D47B1A" w:rsidRDefault="00D47B1A" w:rsidP="00D47B1A">
      <w:pPr>
        <w:spacing w:after="0" w:line="240" w:lineRule="auto"/>
        <w:ind w:right="10"/>
        <w:jc w:val="center"/>
        <w:outlineLvl w:val="0"/>
        <w:rPr>
          <w:rFonts w:ascii="Times New Roman Bold" w:eastAsia="Calibri" w:hAnsi="Times New Roman Bold" w:cs="Times New Roman"/>
          <w:b/>
          <w:lang w:eastAsia="lt-LT"/>
        </w:rPr>
      </w:pPr>
      <w:r w:rsidRPr="00D47B1A">
        <w:rPr>
          <w:rFonts w:ascii="Times New Roman Bold" w:eastAsia="Calibri" w:hAnsi="Times New Roman Bold" w:cs="Times New Roman"/>
          <w:b/>
          <w:lang w:eastAsia="lt-LT"/>
        </w:rPr>
        <w:t>I PRIEDAS</w:t>
      </w:r>
    </w:p>
    <w:p w14:paraId="6D24F8F9" w14:textId="77777777" w:rsidR="00D47B1A" w:rsidRPr="00D47B1A" w:rsidRDefault="00D47B1A" w:rsidP="00D47B1A">
      <w:pPr>
        <w:spacing w:after="0" w:line="240" w:lineRule="auto"/>
        <w:jc w:val="center"/>
        <w:rPr>
          <w:rFonts w:ascii="Times New Roman" w:eastAsia="Calibri" w:hAnsi="Times New Roman" w:cs="Times New Roman"/>
          <w:b/>
          <w:lang w:eastAsia="lt-LT"/>
        </w:rPr>
      </w:pPr>
    </w:p>
    <w:p w14:paraId="3E705F25" w14:textId="77777777" w:rsidR="00D47B1A" w:rsidRPr="00D47B1A" w:rsidRDefault="00D47B1A" w:rsidP="00D47B1A">
      <w:pPr>
        <w:spacing w:after="0" w:line="240" w:lineRule="auto"/>
        <w:ind w:right="10"/>
        <w:jc w:val="center"/>
        <w:outlineLvl w:val="0"/>
        <w:rPr>
          <w:rFonts w:ascii="Times New Roman Bold" w:eastAsia="Calibri" w:hAnsi="Times New Roman Bold" w:cs="Times New Roman"/>
          <w:b/>
          <w:lang w:eastAsia="lt-LT"/>
        </w:rPr>
      </w:pPr>
      <w:r w:rsidRPr="00D47B1A">
        <w:rPr>
          <w:rFonts w:ascii="Times New Roman Bold" w:eastAsia="Calibri" w:hAnsi="Times New Roman Bold" w:cs="Times New Roman"/>
          <w:b/>
          <w:lang w:eastAsia="lt-LT"/>
        </w:rPr>
        <w:t>PREPARATO CHARAKTERISTIK</w:t>
      </w:r>
      <w:r w:rsidRPr="00D47B1A">
        <w:rPr>
          <w:rFonts w:ascii="Times New Roman Bold" w:eastAsia="Times New Roman" w:hAnsi="Times New Roman Bold" w:cs="Times New Roman"/>
          <w:b/>
          <w:lang w:eastAsia="lt-LT"/>
        </w:rPr>
        <w:t>Ų</w:t>
      </w:r>
      <w:r w:rsidRPr="00D47B1A">
        <w:rPr>
          <w:rFonts w:ascii="Times New Roman Bold" w:eastAsia="Calibri" w:hAnsi="Times New Roman Bold" w:cs="Times New Roman"/>
          <w:b/>
          <w:lang w:eastAsia="lt-LT"/>
        </w:rPr>
        <w:t xml:space="preserve"> SANTRAUKA</w:t>
      </w:r>
    </w:p>
    <w:p w14:paraId="77FEDD7D" w14:textId="77777777" w:rsidR="00D47B1A" w:rsidRPr="00D47B1A" w:rsidRDefault="00D47B1A" w:rsidP="00D47B1A">
      <w:pPr>
        <w:spacing w:after="0" w:line="240" w:lineRule="auto"/>
        <w:jc w:val="center"/>
        <w:rPr>
          <w:rFonts w:ascii="Times New Roman" w:eastAsia="Calibri" w:hAnsi="Times New Roman" w:cs="Times New Roman"/>
          <w:b/>
          <w:lang w:eastAsia="lt-LT"/>
        </w:rPr>
      </w:pPr>
    </w:p>
    <w:p w14:paraId="0783F674" w14:textId="77777777" w:rsidR="00D47B1A" w:rsidRPr="00D47B1A" w:rsidRDefault="00D47B1A" w:rsidP="00D47B1A">
      <w:pPr>
        <w:spacing w:after="0" w:line="240" w:lineRule="auto"/>
        <w:ind w:right="261"/>
        <w:jc w:val="both"/>
        <w:rPr>
          <w:rFonts w:ascii="Times New Roman" w:eastAsia="Calibri" w:hAnsi="Times New Roman" w:cs="Times New Roman"/>
          <w:lang w:eastAsia="lt-LT"/>
        </w:rPr>
      </w:pPr>
      <w:r w:rsidRPr="00D47B1A">
        <w:rPr>
          <w:rFonts w:ascii="Times New Roman" w:eastAsia="Calibri" w:hAnsi="Times New Roman" w:cs="Times New Roman"/>
          <w:lang w:eastAsia="lt-LT"/>
        </w:rPr>
        <w:br w:type="page"/>
      </w:r>
    </w:p>
    <w:p w14:paraId="6C92854C"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lastRenderedPageBreak/>
        <w:t>VAISTINIO PREPARATO PAVADINIMAS</w:t>
      </w:r>
    </w:p>
    <w:p w14:paraId="4C10A78D" w14:textId="77777777" w:rsidR="00D47B1A" w:rsidRPr="00D47B1A" w:rsidRDefault="00D47B1A" w:rsidP="00D47B1A">
      <w:pPr>
        <w:spacing w:after="0" w:line="240" w:lineRule="auto"/>
        <w:jc w:val="both"/>
        <w:rPr>
          <w:rFonts w:ascii="Times New Roman" w:eastAsia="Calibri" w:hAnsi="Times New Roman" w:cs="Times New Roman"/>
          <w:lang w:eastAsia="lt-LT"/>
        </w:rPr>
      </w:pPr>
    </w:p>
    <w:p w14:paraId="35F89847" w14:textId="77777777" w:rsidR="00D47B1A" w:rsidRPr="00D47B1A" w:rsidRDefault="00D47B1A" w:rsidP="00D47B1A">
      <w:pPr>
        <w:spacing w:after="0" w:line="240" w:lineRule="auto"/>
        <w:jc w:val="both"/>
        <w:rPr>
          <w:rFonts w:ascii="Times New Roman" w:eastAsia="Calibri" w:hAnsi="Times New Roman" w:cs="Times New Roman"/>
          <w:b/>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75 mg pailginto atpalaidavimo tabletės</w:t>
      </w:r>
    </w:p>
    <w:p w14:paraId="1CF69D48" w14:textId="77777777" w:rsidR="00D47B1A" w:rsidRPr="00D47B1A" w:rsidRDefault="00D47B1A" w:rsidP="00D47B1A">
      <w:pPr>
        <w:spacing w:after="0" w:line="240" w:lineRule="auto"/>
        <w:rPr>
          <w:rFonts w:ascii="Times New Roman" w:eastAsia="Calibri" w:hAnsi="Times New Roman" w:cs="Times New Roman"/>
          <w:lang w:eastAsia="lt-LT"/>
        </w:rPr>
      </w:pPr>
    </w:p>
    <w:p w14:paraId="3BFCA38E" w14:textId="77777777" w:rsidR="00D47B1A" w:rsidRPr="00D47B1A" w:rsidRDefault="00D47B1A" w:rsidP="00D47B1A">
      <w:pPr>
        <w:spacing w:after="0" w:line="240" w:lineRule="auto"/>
        <w:rPr>
          <w:rFonts w:ascii="Times New Roman" w:eastAsia="Calibri" w:hAnsi="Times New Roman" w:cs="Times New Roman"/>
          <w:lang w:eastAsia="lt-LT"/>
        </w:rPr>
      </w:pPr>
    </w:p>
    <w:p w14:paraId="661B549A"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t>KOKYBINĖ IR KIEKYBINĖ SUDĖTIS</w:t>
      </w:r>
    </w:p>
    <w:p w14:paraId="418985DE" w14:textId="77777777" w:rsidR="00D47B1A" w:rsidRPr="00D47B1A" w:rsidRDefault="00D47B1A" w:rsidP="00D47B1A">
      <w:pPr>
        <w:spacing w:after="0" w:line="240" w:lineRule="auto"/>
        <w:rPr>
          <w:rFonts w:ascii="Times New Roman" w:eastAsia="Calibri" w:hAnsi="Times New Roman" w:cs="Times New Roman"/>
          <w:lang w:eastAsia="lt-LT"/>
        </w:rPr>
      </w:pPr>
    </w:p>
    <w:p w14:paraId="53E15B0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Kiekvienoje pailginto atpalaidavimo tabletėje yra 75 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w:t>
      </w:r>
    </w:p>
    <w:p w14:paraId="076E2364" w14:textId="77777777" w:rsidR="00D47B1A" w:rsidRPr="00D47B1A" w:rsidRDefault="00D47B1A" w:rsidP="00D47B1A">
      <w:pPr>
        <w:spacing w:after="0" w:line="240" w:lineRule="auto"/>
        <w:rPr>
          <w:rFonts w:ascii="Times New Roman" w:eastAsia="Calibri" w:hAnsi="Times New Roman" w:cs="Times New Roman"/>
          <w:b/>
          <w:lang w:eastAsia="lt-LT"/>
        </w:rPr>
      </w:pPr>
    </w:p>
    <w:p w14:paraId="275072D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Visos pagalbinės medžiagos išvardytos 6.1 skyriuje.</w:t>
      </w:r>
    </w:p>
    <w:p w14:paraId="545389AF" w14:textId="77777777" w:rsidR="00D47B1A" w:rsidRPr="00D47B1A" w:rsidRDefault="00D47B1A" w:rsidP="00D47B1A">
      <w:pPr>
        <w:spacing w:after="0" w:line="240" w:lineRule="auto"/>
        <w:rPr>
          <w:rFonts w:ascii="Times New Roman" w:eastAsia="Calibri" w:hAnsi="Times New Roman" w:cs="Times New Roman"/>
          <w:lang w:eastAsia="lt-LT"/>
        </w:rPr>
      </w:pPr>
    </w:p>
    <w:p w14:paraId="23D5F304" w14:textId="77777777" w:rsidR="00D47B1A" w:rsidRPr="00D47B1A" w:rsidRDefault="00D47B1A" w:rsidP="00D47B1A">
      <w:pPr>
        <w:spacing w:after="0" w:line="240" w:lineRule="auto"/>
        <w:rPr>
          <w:rFonts w:ascii="Times New Roman" w:eastAsia="Calibri" w:hAnsi="Times New Roman" w:cs="Times New Roman"/>
          <w:b/>
          <w:lang w:eastAsia="lt-LT"/>
        </w:rPr>
      </w:pPr>
    </w:p>
    <w:p w14:paraId="61D89E44"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t>FARMACINĖ FORMA</w:t>
      </w:r>
    </w:p>
    <w:p w14:paraId="4E3C9149" w14:textId="77777777" w:rsidR="00D47B1A" w:rsidRPr="00D47B1A" w:rsidRDefault="00D47B1A" w:rsidP="00D47B1A">
      <w:pPr>
        <w:spacing w:after="0" w:line="240" w:lineRule="auto"/>
        <w:rPr>
          <w:rFonts w:ascii="Times New Roman" w:eastAsia="Calibri" w:hAnsi="Times New Roman" w:cs="Times New Roman"/>
          <w:lang w:eastAsia="lt-LT"/>
        </w:rPr>
      </w:pPr>
    </w:p>
    <w:p w14:paraId="049E7DA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Pailginto atpalaidavimo tabletė.</w:t>
      </w:r>
    </w:p>
    <w:p w14:paraId="4F474B3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Pailginto atpalaidavimo tabletės yra apvalios formos, baltos spalvos su kreminiu atspalviu, plokščiu paviršiumi, nuožulniais kraštais.</w:t>
      </w:r>
    </w:p>
    <w:p w14:paraId="7D1DEEEC" w14:textId="77777777" w:rsidR="00D47B1A" w:rsidRPr="00D47B1A" w:rsidRDefault="00D47B1A" w:rsidP="00D47B1A">
      <w:pPr>
        <w:spacing w:after="0" w:line="240" w:lineRule="auto"/>
        <w:rPr>
          <w:rFonts w:ascii="Times New Roman" w:eastAsia="Calibri" w:hAnsi="Times New Roman" w:cs="Times New Roman"/>
          <w:lang w:eastAsia="lt-LT"/>
        </w:rPr>
      </w:pPr>
    </w:p>
    <w:p w14:paraId="0063C16F" w14:textId="77777777" w:rsidR="00D47B1A" w:rsidRPr="00D47B1A" w:rsidRDefault="00D47B1A" w:rsidP="00D47B1A">
      <w:pPr>
        <w:spacing w:after="0" w:line="240" w:lineRule="auto"/>
        <w:rPr>
          <w:rFonts w:ascii="Times New Roman" w:eastAsia="Calibri" w:hAnsi="Times New Roman" w:cs="Times New Roman"/>
          <w:lang w:eastAsia="lt-LT"/>
        </w:rPr>
      </w:pPr>
    </w:p>
    <w:p w14:paraId="0E006FCE" w14:textId="77777777" w:rsidR="00D47B1A" w:rsidRPr="00D47B1A" w:rsidRDefault="00D47B1A" w:rsidP="00AD043F">
      <w:pPr>
        <w:numPr>
          <w:ilvl w:val="0"/>
          <w:numId w:val="1"/>
        </w:numPr>
        <w:tabs>
          <w:tab w:val="clear" w:pos="720"/>
          <w:tab w:val="num" w:pos="709"/>
        </w:tabs>
        <w:spacing w:after="0" w:line="240" w:lineRule="auto"/>
        <w:ind w:left="0" w:firstLine="0"/>
        <w:rPr>
          <w:rFonts w:ascii="Times New Roman" w:eastAsia="Calibri" w:hAnsi="Times New Roman" w:cs="Times New Roman"/>
          <w:b/>
          <w:lang w:eastAsia="lt-LT"/>
        </w:rPr>
      </w:pPr>
      <w:r w:rsidRPr="00D47B1A">
        <w:rPr>
          <w:rFonts w:ascii="Times New Roman" w:eastAsia="Calibri" w:hAnsi="Times New Roman" w:cs="Times New Roman"/>
          <w:b/>
          <w:lang w:eastAsia="lt-LT"/>
        </w:rPr>
        <w:t>KLINIKINĖ INFORMACIJA</w:t>
      </w:r>
    </w:p>
    <w:p w14:paraId="41CDF952" w14:textId="77777777" w:rsidR="00D47B1A" w:rsidRPr="00D47B1A" w:rsidRDefault="00D47B1A" w:rsidP="00AD043F">
      <w:pPr>
        <w:tabs>
          <w:tab w:val="num" w:pos="709"/>
        </w:tabs>
        <w:spacing w:after="0" w:line="240" w:lineRule="auto"/>
        <w:rPr>
          <w:rFonts w:ascii="Times New Roman" w:eastAsia="Calibri" w:hAnsi="Times New Roman" w:cs="Times New Roman"/>
          <w:b/>
          <w:lang w:eastAsia="lt-LT"/>
        </w:rPr>
      </w:pPr>
    </w:p>
    <w:p w14:paraId="15E28B93" w14:textId="77777777" w:rsidR="00D47B1A" w:rsidRPr="00D47B1A" w:rsidRDefault="00D47B1A" w:rsidP="00AD043F">
      <w:pPr>
        <w:numPr>
          <w:ilvl w:val="1"/>
          <w:numId w:val="2"/>
        </w:numPr>
        <w:tabs>
          <w:tab w:val="clear" w:pos="717"/>
          <w:tab w:val="num" w:pos="709"/>
        </w:tabs>
        <w:spacing w:after="0" w:line="240" w:lineRule="auto"/>
        <w:ind w:left="0" w:firstLine="0"/>
        <w:rPr>
          <w:rFonts w:ascii="Times New Roman" w:eastAsia="Calibri" w:hAnsi="Times New Roman" w:cs="Times New Roman"/>
          <w:b/>
          <w:lang w:eastAsia="lt-LT"/>
        </w:rPr>
      </w:pPr>
      <w:r w:rsidRPr="00D47B1A">
        <w:rPr>
          <w:rFonts w:ascii="Times New Roman" w:eastAsia="Calibri" w:hAnsi="Times New Roman" w:cs="Times New Roman"/>
          <w:b/>
          <w:lang w:eastAsia="lt-LT"/>
        </w:rPr>
        <w:t>Terapinės indikacijos</w:t>
      </w:r>
    </w:p>
    <w:p w14:paraId="2F1148B7" w14:textId="77777777" w:rsidR="00D47B1A" w:rsidRPr="00D47B1A" w:rsidRDefault="00D47B1A" w:rsidP="00D47B1A">
      <w:pPr>
        <w:spacing w:after="0" w:line="240" w:lineRule="auto"/>
        <w:rPr>
          <w:rFonts w:ascii="Times New Roman" w:eastAsia="Calibri" w:hAnsi="Times New Roman" w:cs="Times New Roman"/>
          <w:lang w:eastAsia="lt-LT"/>
        </w:rPr>
      </w:pPr>
    </w:p>
    <w:p w14:paraId="451F64CE"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ir lėtinio reumatoidinio artrito simptominis gydymas.</w:t>
      </w:r>
    </w:p>
    <w:p w14:paraId="606B01E2"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Ankilozinio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spondilito</w:t>
      </w:r>
      <w:proofErr w:type="spellEnd"/>
      <w:r w:rsidRPr="00D47B1A">
        <w:rPr>
          <w:rFonts w:ascii="Times New Roman" w:eastAsia="Calibri" w:hAnsi="Times New Roman" w:cs="Times New Roman"/>
          <w:lang w:eastAsia="lt-LT"/>
        </w:rPr>
        <w:t xml:space="preserve"> simptominis gydymas.</w:t>
      </w:r>
    </w:p>
    <w:p w14:paraId="04342D25"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Degeneracinių sąnarių ligų simptominis gydymas .</w:t>
      </w:r>
    </w:p>
    <w:p w14:paraId="60B4A973"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Klubo sąnario uždegimo malšinimas.</w:t>
      </w:r>
    </w:p>
    <w:p w14:paraId="0DD585C9"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skersaruožių raumenų uždegimo malšinimas.</w:t>
      </w:r>
    </w:p>
    <w:p w14:paraId="537A1DCD"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Apatinės nugaros dalies skausmo malšinimas.</w:t>
      </w:r>
    </w:p>
    <w:p w14:paraId="0ED61AA4"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Periartikulinių</w:t>
      </w:r>
      <w:proofErr w:type="spellEnd"/>
      <w:r w:rsidRPr="00D47B1A">
        <w:rPr>
          <w:rFonts w:ascii="Times New Roman" w:eastAsia="Calibri" w:hAnsi="Times New Roman" w:cs="Times New Roman"/>
          <w:lang w:eastAsia="lt-LT"/>
        </w:rPr>
        <w:t xml:space="preserve"> audinių uždegimo (tepalinių maišelių, sausgyslių, tepalinės plėvės, sausgyslių ir jų  makščių bei kapsulės uždegimo) malšinimas.</w:t>
      </w:r>
    </w:p>
    <w:p w14:paraId="46C8BEE6"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Ortopedinių operacijų sukelto uždegimo, skausmo ir patinimo malšinimas.</w:t>
      </w:r>
    </w:p>
    <w:p w14:paraId="1E5055AC" w14:textId="211A862F"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Pirminės </w:t>
      </w:r>
      <w:proofErr w:type="spellStart"/>
      <w:r w:rsidRPr="00D47B1A">
        <w:rPr>
          <w:rFonts w:ascii="Times New Roman" w:eastAsia="Calibri" w:hAnsi="Times New Roman" w:cs="Times New Roman"/>
          <w:lang w:eastAsia="lt-LT"/>
        </w:rPr>
        <w:t>dismenorėjos</w:t>
      </w:r>
      <w:proofErr w:type="spellEnd"/>
      <w:r w:rsidRPr="00D47B1A">
        <w:rPr>
          <w:rFonts w:ascii="Times New Roman" w:eastAsia="Calibri" w:hAnsi="Times New Roman" w:cs="Times New Roman"/>
          <w:lang w:eastAsia="lt-LT"/>
        </w:rPr>
        <w:t xml:space="preserve"> gydymas.</w:t>
      </w:r>
    </w:p>
    <w:p w14:paraId="0AF37257" w14:textId="77777777" w:rsidR="00D47B1A" w:rsidRPr="00D47B1A" w:rsidRDefault="00D47B1A" w:rsidP="00D47B1A">
      <w:pPr>
        <w:spacing w:after="0" w:line="240" w:lineRule="auto"/>
        <w:rPr>
          <w:rFonts w:ascii="Times New Roman" w:eastAsia="Calibri" w:hAnsi="Times New Roman" w:cs="Times New Roman"/>
          <w:lang w:eastAsia="lt-LT"/>
        </w:rPr>
      </w:pPr>
    </w:p>
    <w:p w14:paraId="387638B1" w14:textId="77777777" w:rsidR="00D47B1A" w:rsidRPr="00D47B1A" w:rsidRDefault="00D47B1A" w:rsidP="00AD043F">
      <w:pPr>
        <w:numPr>
          <w:ilvl w:val="1"/>
          <w:numId w:val="2"/>
        </w:numPr>
        <w:tabs>
          <w:tab w:val="clear" w:pos="717"/>
          <w:tab w:val="left" w:pos="142"/>
          <w:tab w:val="num" w:pos="709"/>
        </w:tabs>
        <w:spacing w:after="0" w:line="240" w:lineRule="auto"/>
        <w:ind w:left="0" w:firstLine="0"/>
        <w:rPr>
          <w:rFonts w:ascii="Times New Roman" w:eastAsia="Calibri" w:hAnsi="Times New Roman" w:cs="Times New Roman"/>
          <w:b/>
          <w:lang w:eastAsia="lt-LT"/>
        </w:rPr>
      </w:pPr>
      <w:r w:rsidRPr="00D47B1A">
        <w:rPr>
          <w:rFonts w:ascii="Times New Roman" w:eastAsia="Calibri" w:hAnsi="Times New Roman" w:cs="Times New Roman"/>
          <w:b/>
          <w:lang w:eastAsia="lt-LT"/>
        </w:rPr>
        <w:t>Dozavimas ir vartojimo metodas</w:t>
      </w:r>
    </w:p>
    <w:p w14:paraId="2A69A3E9"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31C1F1AB" w14:textId="77777777" w:rsidR="00D47B1A" w:rsidRPr="00D47B1A" w:rsidRDefault="00D47B1A" w:rsidP="00D47B1A">
      <w:pPr>
        <w:spacing w:after="0" w:line="240" w:lineRule="auto"/>
        <w:rPr>
          <w:rFonts w:ascii="Times New Roman" w:eastAsia="Calibri" w:hAnsi="Times New Roman" w:cs="Times New Roman"/>
        </w:rPr>
      </w:pPr>
      <w:r w:rsidRPr="00D47B1A">
        <w:rPr>
          <w:rFonts w:ascii="Times New Roman" w:eastAsia="Calibri" w:hAnsi="Times New Roman" w:cs="Times New Roman"/>
        </w:rPr>
        <w:t>Nepageidaujamas poveikis gali sumažėti, vartojant mažiausią veiksmingą vaistinio preparato dozę trumpiausią laiką, būtiną simptomų kontrolei (žr. 4.4 skyrių).</w:t>
      </w:r>
    </w:p>
    <w:p w14:paraId="786106A8"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3D495D8F"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Dozavimas</w:t>
      </w:r>
    </w:p>
    <w:p w14:paraId="4296FA9C" w14:textId="77777777" w:rsidR="00D47B1A" w:rsidRPr="00D47B1A" w:rsidRDefault="00D47B1A" w:rsidP="00D47B1A">
      <w:pPr>
        <w:spacing w:after="0" w:line="240" w:lineRule="auto"/>
        <w:rPr>
          <w:rFonts w:ascii="Times New Roman" w:eastAsia="Calibri" w:hAnsi="Times New Roman" w:cs="Times New Roman"/>
          <w:lang w:eastAsia="lt-LT"/>
        </w:rPr>
      </w:pPr>
    </w:p>
    <w:p w14:paraId="35190D56"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i/>
          <w:lang w:eastAsia="lt-LT"/>
        </w:rPr>
        <w:t>Vaikų populiacija</w:t>
      </w:r>
    </w:p>
    <w:p w14:paraId="1D216DD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Ar vaistiniu preparatu gydyti vaikus saugu, nežinoma, todėl šio vaistinio preparato vartoti vaikams nerekomenduojama.</w:t>
      </w:r>
    </w:p>
    <w:p w14:paraId="267FA387" w14:textId="77777777" w:rsidR="00D47B1A" w:rsidRPr="00D47B1A" w:rsidRDefault="00D47B1A" w:rsidP="00D47B1A">
      <w:pPr>
        <w:spacing w:after="0" w:line="240" w:lineRule="auto"/>
        <w:rPr>
          <w:rFonts w:ascii="Times New Roman" w:eastAsia="Calibri" w:hAnsi="Times New Roman" w:cs="Times New Roman"/>
          <w:lang w:eastAsia="lt-LT"/>
        </w:rPr>
      </w:pPr>
    </w:p>
    <w:p w14:paraId="09B14465"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i/>
          <w:lang w:eastAsia="lt-LT"/>
        </w:rPr>
        <w:t>Suaugusiesiems</w:t>
      </w:r>
    </w:p>
    <w:p w14:paraId="70997BB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Raumenų-kaulų-sąnarių sistemos ligos: priklausomai nuo gydymo efektyvumo ir toleravimo, reikia gerti po 1 pailginto atpalaidavimo tabletę 1 arba 2 kartus per parą (75-150 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parą).</w:t>
      </w:r>
    </w:p>
    <w:p w14:paraId="4B2B9E4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Skausmingos mėnesinės: prasidėjus spazmams ar kraujavimui, reikia kasdien gerti po 1 pailginto atpalaidavimo tabletę tiek dienų, kiek paprastai trunka simptomai.</w:t>
      </w:r>
    </w:p>
    <w:p w14:paraId="6362F2D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Senyviems pacientams</w:t>
      </w:r>
    </w:p>
    <w:p w14:paraId="6609EF2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Jie vaistinio preparato turi vartoti ypač atsargiai, mažiausią efektyvią dozę, kadangi dažniau galimas nepageidaujamas poveikis.</w:t>
      </w:r>
    </w:p>
    <w:p w14:paraId="2629747B"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1F665213"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i/>
          <w:lang w:eastAsia="lt-LT"/>
        </w:rPr>
        <w:t>Pacientams, kurių inkstų funkcija sutrikusi</w:t>
      </w:r>
    </w:p>
    <w:p w14:paraId="3367700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Rekomenduojama mažinti dozę, kadangi vaistinis preparatas gali kauptis organizme.</w:t>
      </w:r>
    </w:p>
    <w:p w14:paraId="2240ACAF" w14:textId="77777777" w:rsidR="00D47B1A" w:rsidRPr="00D47B1A" w:rsidRDefault="00D47B1A" w:rsidP="00D47B1A">
      <w:pPr>
        <w:spacing w:after="0" w:line="240" w:lineRule="auto"/>
        <w:rPr>
          <w:rFonts w:ascii="Times New Roman" w:eastAsia="Calibri" w:hAnsi="Times New Roman" w:cs="Times New Roman"/>
          <w:lang w:eastAsia="lt-LT"/>
        </w:rPr>
      </w:pPr>
    </w:p>
    <w:p w14:paraId="262D72A5"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i/>
          <w:lang w:eastAsia="lt-LT"/>
        </w:rPr>
        <w:lastRenderedPageBreak/>
        <w:t>Pacientams, kurių kepenų funkcija sutrikusi</w:t>
      </w:r>
    </w:p>
    <w:p w14:paraId="3893D8D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Dozės koreguoti nereikia.</w:t>
      </w:r>
    </w:p>
    <w:p w14:paraId="1AF29317" w14:textId="77777777" w:rsidR="00D47B1A" w:rsidRPr="00D47B1A" w:rsidRDefault="00D47B1A" w:rsidP="00D47B1A">
      <w:pPr>
        <w:spacing w:after="0" w:line="240" w:lineRule="auto"/>
        <w:jc w:val="both"/>
        <w:rPr>
          <w:rFonts w:ascii="Times New Roman" w:eastAsia="Calibri" w:hAnsi="Times New Roman" w:cs="Times New Roman"/>
          <w:lang w:eastAsia="lt-LT"/>
        </w:rPr>
      </w:pPr>
    </w:p>
    <w:p w14:paraId="67018ACE" w14:textId="77777777" w:rsidR="00D47B1A" w:rsidRPr="00D47B1A" w:rsidRDefault="00D47B1A" w:rsidP="00D47B1A">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Didžiausia leistina vaisto paros dozė yra 150 mg. Šios dozės viršyti negalima.</w:t>
      </w:r>
    </w:p>
    <w:p w14:paraId="4136FC8B" w14:textId="77777777" w:rsidR="00D47B1A" w:rsidRPr="00D47B1A" w:rsidRDefault="00D47B1A" w:rsidP="00D47B1A">
      <w:pPr>
        <w:spacing w:after="0" w:line="240" w:lineRule="auto"/>
        <w:rPr>
          <w:rFonts w:ascii="Times New Roman" w:eastAsia="Calibri" w:hAnsi="Times New Roman" w:cs="Times New Roman"/>
          <w:b/>
          <w:lang w:eastAsia="lt-LT"/>
        </w:rPr>
      </w:pPr>
    </w:p>
    <w:p w14:paraId="75833610"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Vartojimo metodas</w:t>
      </w:r>
    </w:p>
    <w:p w14:paraId="45BDEE49"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lang w:eastAsia="lt-LT"/>
        </w:rPr>
        <w:t>Vartoti per burną.</w:t>
      </w:r>
    </w:p>
    <w:p w14:paraId="226B44B5"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0837939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b/>
          <w:lang w:eastAsia="lt-LT"/>
        </w:rPr>
        <w:t>Pastaba:</w:t>
      </w:r>
      <w:r w:rsidRPr="00D47B1A">
        <w:rPr>
          <w:rFonts w:ascii="Times New Roman" w:eastAsia="Calibri" w:hAnsi="Times New Roman" w:cs="Times New Roman"/>
          <w:lang w:eastAsia="lt-LT"/>
        </w:rPr>
        <w:t xml:space="preserve"> Kad nepageidaujamo poveikio virškinimo traktui pavojus sumažėtų, vaistinį preparatą reikia gerti valgio metu arba užsigerti stikline pieno. Pailginto atpalaidavimo tabletę reikia nuryti visą, nekramtant ir nesmulkinant.</w:t>
      </w:r>
    </w:p>
    <w:p w14:paraId="5725FEC4" w14:textId="77777777" w:rsidR="00D47B1A" w:rsidRPr="00D47B1A" w:rsidRDefault="00D47B1A" w:rsidP="00D47B1A">
      <w:pPr>
        <w:spacing w:after="0" w:line="240" w:lineRule="auto"/>
        <w:rPr>
          <w:rFonts w:ascii="Times New Roman" w:eastAsia="Calibri" w:hAnsi="Times New Roman" w:cs="Times New Roman"/>
          <w:b/>
          <w:lang w:eastAsia="lt-LT"/>
        </w:rPr>
      </w:pPr>
    </w:p>
    <w:p w14:paraId="67AB8928" w14:textId="77777777" w:rsidR="00D47B1A" w:rsidRPr="00D47B1A" w:rsidRDefault="00D47B1A" w:rsidP="00AD043F">
      <w:pPr>
        <w:numPr>
          <w:ilvl w:val="1"/>
          <w:numId w:val="2"/>
        </w:numPr>
        <w:tabs>
          <w:tab w:val="clear" w:pos="717"/>
          <w:tab w:val="num" w:pos="0"/>
        </w:tabs>
        <w:spacing w:after="0" w:line="240" w:lineRule="auto"/>
        <w:ind w:left="993" w:hanging="993"/>
        <w:rPr>
          <w:rFonts w:ascii="Times New Roman" w:eastAsia="Calibri" w:hAnsi="Times New Roman" w:cs="Times New Roman"/>
          <w:b/>
          <w:lang w:eastAsia="lt-LT"/>
        </w:rPr>
      </w:pPr>
      <w:r w:rsidRPr="00D47B1A">
        <w:rPr>
          <w:rFonts w:ascii="Times New Roman" w:eastAsia="Calibri" w:hAnsi="Times New Roman" w:cs="Times New Roman"/>
          <w:b/>
          <w:lang w:eastAsia="lt-LT"/>
        </w:rPr>
        <w:t>Kontraindikacijos</w:t>
      </w:r>
    </w:p>
    <w:p w14:paraId="3AB9A936" w14:textId="77777777" w:rsidR="00D47B1A" w:rsidRPr="00D47B1A" w:rsidRDefault="00D47B1A" w:rsidP="00D47B1A">
      <w:pPr>
        <w:spacing w:after="0" w:line="240" w:lineRule="auto"/>
        <w:rPr>
          <w:rFonts w:ascii="Times New Roman" w:eastAsia="Calibri" w:hAnsi="Times New Roman" w:cs="Times New Roman"/>
          <w:b/>
          <w:lang w:eastAsia="lt-LT"/>
        </w:rPr>
      </w:pPr>
    </w:p>
    <w:p w14:paraId="7F9D42B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Padidėjęs jautrumas veikliajai arba bet kuriai 6.1 skyriuje nurodytai pagalbinei medžiagai.</w:t>
      </w:r>
    </w:p>
    <w:p w14:paraId="4F169A30" w14:textId="10D7FB82"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vartoti </w:t>
      </w:r>
      <w:r w:rsidR="00426D4F">
        <w:rPr>
          <w:rFonts w:ascii="Times New Roman" w:eastAsia="Calibri" w:hAnsi="Times New Roman" w:cs="Times New Roman"/>
          <w:lang w:eastAsia="lt-LT"/>
        </w:rPr>
        <w:t>draudžiama</w:t>
      </w:r>
      <w:r w:rsidRPr="00D47B1A">
        <w:rPr>
          <w:rFonts w:ascii="Times New Roman" w:eastAsia="Calibri" w:hAnsi="Times New Roman" w:cs="Times New Roman"/>
          <w:lang w:eastAsia="lt-LT"/>
        </w:rPr>
        <w:t>:</w:t>
      </w:r>
    </w:p>
    <w:p w14:paraId="1AD6CE6E" w14:textId="33442963" w:rsidR="00D47B1A" w:rsidRPr="00995F66" w:rsidRDefault="003F09CE"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j</w:t>
      </w:r>
      <w:r w:rsidR="00D47B1A" w:rsidRPr="00995F66">
        <w:rPr>
          <w:rFonts w:ascii="Times New Roman" w:eastAsia="Calibri" w:hAnsi="Times New Roman" w:cs="Times New Roman"/>
          <w:lang w:eastAsia="lt-LT"/>
        </w:rPr>
        <w:t xml:space="preserve">eigu yra padidėjęs jautrumas panašaus poveikio </w:t>
      </w:r>
      <w:r w:rsidRPr="00995F66">
        <w:rPr>
          <w:rFonts w:ascii="Times New Roman" w:eastAsia="Calibri" w:hAnsi="Times New Roman" w:cs="Times New Roman"/>
          <w:lang w:eastAsia="lt-LT"/>
        </w:rPr>
        <w:t>vaistiniams preparatams</w:t>
      </w:r>
      <w:r w:rsidR="00D47B1A" w:rsidRPr="00995F66">
        <w:rPr>
          <w:rFonts w:ascii="Times New Roman" w:eastAsia="Calibri" w:hAnsi="Times New Roman" w:cs="Times New Roman"/>
          <w:lang w:eastAsia="lt-LT"/>
        </w:rPr>
        <w:t xml:space="preserve">, pvz., NVNU (nesteroidiniams vaistiniams preparatams nuo uždegimo), </w:t>
      </w:r>
      <w:proofErr w:type="spellStart"/>
      <w:r w:rsidR="00D47B1A" w:rsidRPr="00995F66">
        <w:rPr>
          <w:rFonts w:ascii="Times New Roman" w:eastAsia="Calibri" w:hAnsi="Times New Roman" w:cs="Times New Roman"/>
          <w:lang w:eastAsia="lt-LT"/>
        </w:rPr>
        <w:t>acetilsalicilo</w:t>
      </w:r>
      <w:proofErr w:type="spellEnd"/>
      <w:r w:rsidR="00D47B1A" w:rsidRPr="00995F66">
        <w:rPr>
          <w:rFonts w:ascii="Times New Roman" w:eastAsia="Calibri" w:hAnsi="Times New Roman" w:cs="Times New Roman"/>
          <w:lang w:eastAsia="lt-LT"/>
        </w:rPr>
        <w:t xml:space="preserve"> rūgščiai; </w:t>
      </w:r>
    </w:p>
    <w:p w14:paraId="3DBA1F10" w14:textId="37571308" w:rsidR="00D47B1A" w:rsidRPr="00995F66"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negalima skirti </w:t>
      </w:r>
      <w:proofErr w:type="spellStart"/>
      <w:r w:rsidRPr="00995F66">
        <w:rPr>
          <w:rFonts w:ascii="Times New Roman" w:eastAsia="Calibri" w:hAnsi="Times New Roman" w:cs="Times New Roman"/>
          <w:lang w:eastAsia="lt-LT"/>
        </w:rPr>
        <w:t>indometacino</w:t>
      </w:r>
      <w:proofErr w:type="spellEnd"/>
      <w:r w:rsidRPr="00995F66">
        <w:rPr>
          <w:rFonts w:ascii="Times New Roman" w:eastAsia="Calibri" w:hAnsi="Times New Roman" w:cs="Times New Roman"/>
          <w:lang w:eastAsia="lt-LT"/>
        </w:rPr>
        <w:t xml:space="preserve"> pacientams, kuriems pasireiškė astma, atsirado nosies polipų, </w:t>
      </w:r>
      <w:proofErr w:type="spellStart"/>
      <w:r w:rsidRPr="00995F66">
        <w:rPr>
          <w:rFonts w:ascii="Times New Roman" w:eastAsia="Calibri" w:hAnsi="Times New Roman" w:cs="Times New Roman"/>
          <w:lang w:eastAsia="lt-LT"/>
        </w:rPr>
        <w:t>angioneurozinė</w:t>
      </w:r>
      <w:proofErr w:type="spellEnd"/>
      <w:r w:rsidRPr="00995F66">
        <w:rPr>
          <w:rFonts w:ascii="Times New Roman" w:eastAsia="Calibri" w:hAnsi="Times New Roman" w:cs="Times New Roman"/>
          <w:lang w:eastAsia="lt-LT"/>
        </w:rPr>
        <w:t xml:space="preserve"> edema</w:t>
      </w:r>
      <w:r w:rsidR="003F09CE" w:rsidRPr="00995F66">
        <w:rPr>
          <w:rFonts w:ascii="Times New Roman" w:eastAsia="Calibri" w:hAnsi="Times New Roman" w:cs="Times New Roman"/>
          <w:lang w:eastAsia="lt-LT"/>
        </w:rPr>
        <w:t>,</w:t>
      </w:r>
      <w:r w:rsidRPr="00995F66">
        <w:rPr>
          <w:rFonts w:ascii="Times New Roman" w:eastAsia="Calibri" w:hAnsi="Times New Roman" w:cs="Times New Roman"/>
          <w:lang w:eastAsia="lt-LT"/>
        </w:rPr>
        <w:t xml:space="preserve"> dilgėlinė </w:t>
      </w:r>
      <w:r w:rsidR="003F09CE" w:rsidRPr="00995F66">
        <w:rPr>
          <w:rFonts w:ascii="Times New Roman" w:eastAsia="Calibri" w:hAnsi="Times New Roman" w:cs="Times New Roman"/>
          <w:lang w:eastAsia="lt-LT"/>
        </w:rPr>
        <w:t xml:space="preserve">ar rinitas </w:t>
      </w:r>
      <w:r w:rsidRPr="00995F66">
        <w:rPr>
          <w:rFonts w:ascii="Times New Roman" w:eastAsia="Calibri" w:hAnsi="Times New Roman" w:cs="Times New Roman"/>
          <w:lang w:eastAsia="lt-LT"/>
        </w:rPr>
        <w:t xml:space="preserve">pavartojus </w:t>
      </w:r>
      <w:proofErr w:type="spellStart"/>
      <w:r w:rsidRPr="00995F66">
        <w:rPr>
          <w:rFonts w:ascii="Times New Roman" w:eastAsia="Calibri" w:hAnsi="Times New Roman" w:cs="Times New Roman"/>
          <w:lang w:eastAsia="lt-LT"/>
        </w:rPr>
        <w:t>acetilsalicilo</w:t>
      </w:r>
      <w:proofErr w:type="spellEnd"/>
      <w:r w:rsidRPr="00995F66">
        <w:rPr>
          <w:rFonts w:ascii="Times New Roman" w:eastAsia="Calibri" w:hAnsi="Times New Roman" w:cs="Times New Roman"/>
          <w:lang w:eastAsia="lt-LT"/>
        </w:rPr>
        <w:t xml:space="preserve"> rūgšties ar kitų NVNU; </w:t>
      </w:r>
    </w:p>
    <w:p w14:paraId="28467F22" w14:textId="2281DA6C" w:rsidR="00D47B1A" w:rsidRPr="00995F66"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esant kraujavimui iš virškinimo trakto, kraujo išsiliejimui smegenyse ar esant kitiems kraujavimo sutrikimams;</w:t>
      </w:r>
    </w:p>
    <w:p w14:paraId="3387F86B" w14:textId="6AA523C5" w:rsidR="00D47B1A" w:rsidRPr="00995F66" w:rsidRDefault="00D47B1A" w:rsidP="00D5509F">
      <w:pPr>
        <w:pStyle w:val="Sraopastraipa"/>
        <w:numPr>
          <w:ilvl w:val="0"/>
          <w:numId w:val="6"/>
        </w:numPr>
        <w:tabs>
          <w:tab w:val="left" w:pos="567"/>
        </w:tabs>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jeigu ankstesnio nesteroidinių priešuždegiminių vaistinių preparatų vartojimo metu buvęs virškinimo trakto kraujavimas arba prakiurimas;</w:t>
      </w:r>
    </w:p>
    <w:p w14:paraId="0251FC23" w14:textId="5C5A21CB" w:rsidR="00D47B1A" w:rsidRPr="00995F66" w:rsidRDefault="00D47B1A" w:rsidP="00D5509F">
      <w:pPr>
        <w:pStyle w:val="Sraopastraipa"/>
        <w:numPr>
          <w:ilvl w:val="0"/>
          <w:numId w:val="6"/>
        </w:numPr>
        <w:tabs>
          <w:tab w:val="left" w:pos="567"/>
        </w:tabs>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jeigu yra aktyvi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atsinaujinanti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arba kraujavimas (2 arba daugiau patvirtinti išopėjimo arba kraujavimo epizodai);</w:t>
      </w:r>
    </w:p>
    <w:p w14:paraId="1E428756" w14:textId="52788A73" w:rsidR="00D47B1A" w:rsidRPr="00995F66"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per paskutinius tris nėštumo mėnesius ir žindymo metu (žr. 4.6 skyrių </w:t>
      </w:r>
      <w:r w:rsidR="003F09CE">
        <w:rPr>
          <w:rFonts w:ascii="Times New Roman" w:eastAsia="Calibri" w:hAnsi="Times New Roman" w:cs="Times New Roman"/>
          <w:lang w:eastAsia="lt-LT"/>
        </w:rPr>
        <w:t>„</w:t>
      </w:r>
      <w:r w:rsidRPr="00995F66">
        <w:rPr>
          <w:rFonts w:ascii="Times New Roman" w:eastAsia="Calibri" w:hAnsi="Times New Roman" w:cs="Times New Roman"/>
          <w:lang w:eastAsia="lt-LT"/>
        </w:rPr>
        <w:t>Nėštumo ir žindymo laikotarpis</w:t>
      </w:r>
      <w:r w:rsidR="003F09CE">
        <w:rPr>
          <w:rFonts w:ascii="Times New Roman" w:eastAsia="Calibri" w:hAnsi="Times New Roman" w:cs="Times New Roman"/>
          <w:lang w:eastAsia="lt-LT"/>
        </w:rPr>
        <w:t>“</w:t>
      </w:r>
      <w:r w:rsidRPr="00995F66">
        <w:rPr>
          <w:rFonts w:ascii="Times New Roman" w:eastAsia="Calibri" w:hAnsi="Times New Roman" w:cs="Times New Roman"/>
          <w:lang w:eastAsia="lt-LT"/>
        </w:rPr>
        <w:t>)</w:t>
      </w:r>
      <w:r w:rsidR="003F09CE">
        <w:rPr>
          <w:rFonts w:ascii="Times New Roman" w:eastAsia="Calibri" w:hAnsi="Times New Roman" w:cs="Times New Roman"/>
          <w:lang w:eastAsia="lt-LT"/>
        </w:rPr>
        <w:t>;</w:t>
      </w:r>
    </w:p>
    <w:p w14:paraId="794E9FB2" w14:textId="756451B0" w:rsidR="00D47B1A" w:rsidRPr="00995F66"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sunkaus kepenų funkcijos sutrikimo atveju;</w:t>
      </w:r>
    </w:p>
    <w:p w14:paraId="58515C02" w14:textId="249ECD11" w:rsidR="00D47B1A" w:rsidRPr="00995F66"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sunkiu inkstų nepakankamumu sergantiems </w:t>
      </w:r>
      <w:proofErr w:type="spellStart"/>
      <w:r w:rsidRPr="00995F66">
        <w:rPr>
          <w:rFonts w:ascii="Times New Roman" w:eastAsia="Calibri" w:hAnsi="Times New Roman" w:cs="Times New Roman"/>
          <w:lang w:eastAsia="lt-LT"/>
        </w:rPr>
        <w:t>nedializuojamiems</w:t>
      </w:r>
      <w:proofErr w:type="spellEnd"/>
      <w:r w:rsidRPr="00995F66">
        <w:rPr>
          <w:rFonts w:ascii="Times New Roman" w:eastAsia="Calibri" w:hAnsi="Times New Roman" w:cs="Times New Roman"/>
          <w:lang w:eastAsia="lt-LT"/>
        </w:rPr>
        <w:t xml:space="preserve"> pacientams; </w:t>
      </w:r>
    </w:p>
    <w:p w14:paraId="4AFCB3CD" w14:textId="279287FE" w:rsidR="00DF1F27" w:rsidRDefault="00D47B1A" w:rsidP="00D5509F">
      <w:pPr>
        <w:pStyle w:val="Sraopastraipa"/>
        <w:numPr>
          <w:ilvl w:val="0"/>
          <w:numId w:val="6"/>
        </w:numPr>
        <w:spacing w:after="0" w:line="240" w:lineRule="auto"/>
        <w:rPr>
          <w:rFonts w:ascii="Times New Roman" w:eastAsia="Calibri" w:hAnsi="Times New Roman" w:cs="Times New Roman"/>
          <w:lang w:eastAsia="lt-LT"/>
        </w:rPr>
      </w:pPr>
      <w:r w:rsidRPr="00995F66">
        <w:rPr>
          <w:rFonts w:ascii="Times New Roman" w:eastAsia="Calibri" w:hAnsi="Times New Roman" w:cs="Times New Roman"/>
          <w:lang w:eastAsia="lt-LT"/>
        </w:rPr>
        <w:t>esant sunkiam širdies nepakankamumui, kai gydymas nėra veiksmingas</w:t>
      </w:r>
      <w:r w:rsidR="00DF1F27">
        <w:rPr>
          <w:rFonts w:ascii="Times New Roman" w:eastAsia="Calibri" w:hAnsi="Times New Roman" w:cs="Times New Roman"/>
          <w:lang w:eastAsia="lt-LT"/>
        </w:rPr>
        <w:t>;</w:t>
      </w:r>
    </w:p>
    <w:p w14:paraId="4443ABBE" w14:textId="6AA0AAFB" w:rsidR="00D47B1A" w:rsidRPr="00995F66" w:rsidRDefault="00B93B14" w:rsidP="00995F66">
      <w:pPr>
        <w:pStyle w:val="Sraopastraipa"/>
        <w:numPr>
          <w:ilvl w:val="0"/>
          <w:numId w:val="6"/>
        </w:num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po</w:t>
      </w:r>
      <w:r w:rsidR="00DF1F27">
        <w:rPr>
          <w:rFonts w:ascii="Times New Roman" w:eastAsia="Calibri" w:hAnsi="Times New Roman" w:cs="Times New Roman"/>
          <w:lang w:eastAsia="lt-LT"/>
        </w:rPr>
        <w:t xml:space="preserve"> </w:t>
      </w:r>
      <w:r w:rsidR="00673AB5">
        <w:rPr>
          <w:rFonts w:ascii="Times New Roman" w:eastAsia="Calibri" w:hAnsi="Times New Roman" w:cs="Times New Roman"/>
          <w:lang w:eastAsia="lt-LT"/>
        </w:rPr>
        <w:t xml:space="preserve">chirurginės </w:t>
      </w:r>
      <w:r w:rsidR="00DF1F27">
        <w:rPr>
          <w:rFonts w:ascii="Times New Roman" w:eastAsia="Calibri" w:hAnsi="Times New Roman" w:cs="Times New Roman"/>
          <w:lang w:eastAsia="lt-LT"/>
        </w:rPr>
        <w:t>operacijos</w:t>
      </w:r>
      <w:r>
        <w:rPr>
          <w:rFonts w:ascii="Times New Roman" w:eastAsia="Calibri" w:hAnsi="Times New Roman" w:cs="Times New Roman"/>
          <w:lang w:eastAsia="lt-LT"/>
        </w:rPr>
        <w:t>, susijusios</w:t>
      </w:r>
      <w:r w:rsidR="00DF1F27">
        <w:rPr>
          <w:rFonts w:ascii="Times New Roman" w:eastAsia="Calibri" w:hAnsi="Times New Roman" w:cs="Times New Roman"/>
          <w:lang w:eastAsia="lt-LT"/>
        </w:rPr>
        <w:t xml:space="preserve"> </w:t>
      </w:r>
      <w:r>
        <w:rPr>
          <w:rFonts w:ascii="Times New Roman" w:eastAsia="Calibri" w:hAnsi="Times New Roman" w:cs="Times New Roman"/>
          <w:lang w:eastAsia="lt-LT"/>
        </w:rPr>
        <w:t>su</w:t>
      </w:r>
      <w:r w:rsidR="00DF1F27">
        <w:rPr>
          <w:rFonts w:ascii="Times New Roman" w:eastAsia="Calibri" w:hAnsi="Times New Roman" w:cs="Times New Roman"/>
          <w:lang w:eastAsia="lt-LT"/>
        </w:rPr>
        <w:t xml:space="preserve"> vainikinių arterijų šuntavim</w:t>
      </w:r>
      <w:r>
        <w:rPr>
          <w:rFonts w:ascii="Times New Roman" w:eastAsia="Calibri" w:hAnsi="Times New Roman" w:cs="Times New Roman"/>
          <w:lang w:eastAsia="lt-LT"/>
        </w:rPr>
        <w:t>u</w:t>
      </w:r>
      <w:r w:rsidR="00DF1F27">
        <w:rPr>
          <w:rFonts w:ascii="Times New Roman" w:eastAsia="Calibri" w:hAnsi="Times New Roman" w:cs="Times New Roman"/>
          <w:lang w:eastAsia="lt-LT"/>
        </w:rPr>
        <w:t xml:space="preserve"> (VAŠ)</w:t>
      </w:r>
      <w:r w:rsidR="00D47B1A" w:rsidRPr="00995F66">
        <w:rPr>
          <w:rFonts w:ascii="Times New Roman" w:eastAsia="Calibri" w:hAnsi="Times New Roman" w:cs="Times New Roman"/>
          <w:lang w:eastAsia="lt-LT"/>
        </w:rPr>
        <w:t>.</w:t>
      </w:r>
    </w:p>
    <w:p w14:paraId="73206AE4" w14:textId="77777777" w:rsidR="00D47B1A" w:rsidRPr="00D47B1A" w:rsidRDefault="00D47B1A" w:rsidP="00D47B1A">
      <w:pPr>
        <w:spacing w:after="0" w:line="240" w:lineRule="auto"/>
        <w:rPr>
          <w:rFonts w:ascii="Times New Roman" w:eastAsia="Calibri" w:hAnsi="Times New Roman" w:cs="Times New Roman"/>
          <w:lang w:eastAsia="lt-LT"/>
        </w:rPr>
      </w:pPr>
    </w:p>
    <w:p w14:paraId="3DB1A8FC" w14:textId="77777777" w:rsidR="00D47B1A" w:rsidRPr="00D47B1A" w:rsidRDefault="00D47B1A" w:rsidP="00AD043F">
      <w:pPr>
        <w:numPr>
          <w:ilvl w:val="1"/>
          <w:numId w:val="2"/>
        </w:numPr>
        <w:tabs>
          <w:tab w:val="clear" w:pos="717"/>
          <w:tab w:val="num" w:pos="1134"/>
        </w:tabs>
        <w:spacing w:after="0" w:line="240" w:lineRule="auto"/>
        <w:ind w:left="0" w:firstLine="0"/>
        <w:rPr>
          <w:rFonts w:ascii="Times New Roman" w:eastAsia="Calibri" w:hAnsi="Times New Roman" w:cs="Times New Roman"/>
          <w:b/>
          <w:lang w:eastAsia="lt-LT"/>
        </w:rPr>
      </w:pPr>
      <w:r w:rsidRPr="00D47B1A">
        <w:rPr>
          <w:rFonts w:ascii="Times New Roman" w:eastAsia="Calibri" w:hAnsi="Times New Roman" w:cs="Times New Roman"/>
          <w:b/>
          <w:lang w:eastAsia="lt-LT"/>
        </w:rPr>
        <w:t>Specialūs įspėjimai ir atsargumo priemonės</w:t>
      </w:r>
    </w:p>
    <w:p w14:paraId="63ACA4A2" w14:textId="77777777" w:rsidR="00D47B1A" w:rsidRPr="00D47B1A" w:rsidRDefault="00D47B1A" w:rsidP="00D47B1A">
      <w:pPr>
        <w:spacing w:after="0" w:line="240" w:lineRule="auto"/>
        <w:rPr>
          <w:rFonts w:ascii="Times New Roman" w:eastAsia="Calibri" w:hAnsi="Times New Roman" w:cs="Times New Roman"/>
          <w:b/>
          <w:lang w:eastAsia="lt-LT"/>
        </w:rPr>
      </w:pPr>
    </w:p>
    <w:p w14:paraId="7134D9ED"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vartoti kartu su kitais NVNU, įskaitant selektyvius COX-2 inhibitorius, nerekomenduojama.</w:t>
      </w:r>
    </w:p>
    <w:p w14:paraId="13995BB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Nepageidaujamas poveikis gali sumažėti, vartojant mažiausią veiksmingą vaistinio preparato dozę trumpiausią laiką, būtiną simptomų kontrolei (žr. 4.2 skyrių ir žemiau aprašytą pavojų virškinimo traktui bei širdies ir kraujagyslių sistemai).</w:t>
      </w:r>
    </w:p>
    <w:p w14:paraId="7D5FAC9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Nepageidaujamą poveikį virškinimo traktui galima sumažinti geriant vaistinio preparato kartu su maistu, pienu ar skrandžio rūgštis neutralizuojančiomis medžiagomis.</w:t>
      </w:r>
    </w:p>
    <w:p w14:paraId="5A6C9FB4"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p>
    <w:p w14:paraId="143792A3"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Nesteroidiniais priešuždegiminiais vaistiniais preparatais </w:t>
      </w:r>
      <w:proofErr w:type="spellStart"/>
      <w:r w:rsidRPr="00D47B1A">
        <w:rPr>
          <w:rFonts w:ascii="Times New Roman" w:eastAsia="Calibri" w:hAnsi="Times New Roman" w:cs="Times New Roman"/>
          <w:lang w:eastAsia="lt-LT"/>
        </w:rPr>
        <w:t>gydomamiems</w:t>
      </w:r>
      <w:proofErr w:type="spellEnd"/>
      <w:r w:rsidRPr="00D47B1A">
        <w:rPr>
          <w:rFonts w:ascii="Times New Roman" w:eastAsia="Calibri" w:hAnsi="Times New Roman" w:cs="Times New Roman"/>
          <w:lang w:eastAsia="lt-LT"/>
        </w:rPr>
        <w:t xml:space="preserve"> pacientams bet kuriuo metu galimas virškinimo trakto kraujavimas, išopėjimas arba prakiurimas, kurie gali būti mirtini ir pasireikšti tiek kartu su įspėjamaisiais požymiais, tiek ir be jų ir net tuo atveju, jeigu anksčiau sunkių virškinimo trakto sutrikimų nebuvo. </w:t>
      </w:r>
    </w:p>
    <w:p w14:paraId="33012D50" w14:textId="77777777" w:rsidR="00D47B1A" w:rsidRPr="00D47B1A" w:rsidRDefault="00D47B1A" w:rsidP="00D47B1A">
      <w:pPr>
        <w:spacing w:after="0" w:line="240" w:lineRule="auto"/>
        <w:rPr>
          <w:rFonts w:ascii="Times New Roman" w:eastAsia="Calibri" w:hAnsi="Times New Roman" w:cs="Times New Roman"/>
          <w:iCs/>
          <w:lang w:eastAsia="lt-LT"/>
        </w:rPr>
      </w:pPr>
      <w:r w:rsidRPr="00D47B1A">
        <w:rPr>
          <w:rFonts w:ascii="Times New Roman" w:eastAsia="Calibri" w:hAnsi="Times New Roman" w:cs="Times New Roman"/>
          <w:lang w:eastAsia="lt-LT"/>
        </w:rPr>
        <w:t>Pacientams, kurie yra sirgę virškinimo trakto opomis, ypač kurios komplikavosi kraujavimu ar perforacija, taip pat senyviems pacientams, didinant NVNU dozę padidėja kraujavimo iš virškinamojo trakto, išopėjimo ir perforacijos pavojus (žr. 4.3 skyrių). Šiuos pacientus reikia pradėti gydyti mažiausia tinkama vaisto doze.</w:t>
      </w:r>
    </w:p>
    <w:p w14:paraId="4F343572"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Reikia apsvarstyti ar nevertėtų kartu skirti virškinimo trakto gleivinę apsaugančius vaistus (</w:t>
      </w:r>
      <w:proofErr w:type="spellStart"/>
      <w:r w:rsidRPr="00D47B1A">
        <w:rPr>
          <w:rFonts w:ascii="Times New Roman" w:eastAsia="Calibri" w:hAnsi="Times New Roman" w:cs="Times New Roman"/>
          <w:lang w:eastAsia="lt-LT"/>
        </w:rPr>
        <w:t>mizoprostolį</w:t>
      </w:r>
      <w:proofErr w:type="spellEnd"/>
      <w:r w:rsidRPr="00D47B1A">
        <w:rPr>
          <w:rFonts w:ascii="Times New Roman" w:eastAsia="Calibri" w:hAnsi="Times New Roman" w:cs="Times New Roman"/>
          <w:lang w:eastAsia="lt-LT"/>
        </w:rPr>
        <w:t xml:space="preserve"> ar protonų pompos inhibitorius) šiems pacientams, taip pat tiems pacientams, kuriems reikia kartu skirti ir mažas </w:t>
      </w:r>
      <w:proofErr w:type="spellStart"/>
      <w:r w:rsidRPr="00D47B1A">
        <w:rPr>
          <w:rFonts w:ascii="Times New Roman" w:eastAsia="Calibri" w:hAnsi="Times New Roman" w:cs="Times New Roman"/>
          <w:lang w:eastAsia="lt-LT"/>
        </w:rPr>
        <w:t>acetilsalicilo</w:t>
      </w:r>
      <w:proofErr w:type="spellEnd"/>
      <w:r w:rsidRPr="00D47B1A">
        <w:rPr>
          <w:rFonts w:ascii="Times New Roman" w:eastAsia="Calibri" w:hAnsi="Times New Roman" w:cs="Times New Roman"/>
          <w:lang w:eastAsia="lt-LT"/>
        </w:rPr>
        <w:t xml:space="preserve"> rūgšties dozes ar kitus vaistus, kurie didina kraujavimo iš virškinimo trakto riziką (žr. informaciją žemiau ir 4.5 skyrių). </w:t>
      </w:r>
    </w:p>
    <w:p w14:paraId="20F33906"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lastRenderedPageBreak/>
        <w:t xml:space="preserve">Virškinimo trakto liga (opiniu kolitu, Krono liga) sirgusius žmones nesteroidiniais priešuždegiminiais vaistiniais preparatais reikia gydyti atsargiai, kadangi jų būklė gali pasunkėti (žr. 4.8 skyrių). </w:t>
      </w:r>
    </w:p>
    <w:p w14:paraId="2DDF5028" w14:textId="77777777" w:rsidR="00D47B1A" w:rsidRPr="00D47B1A" w:rsidRDefault="00D47B1A" w:rsidP="00D47B1A">
      <w:pPr>
        <w:spacing w:after="0" w:line="240" w:lineRule="auto"/>
        <w:rPr>
          <w:rFonts w:ascii="Times New Roman" w:eastAsia="Calibri" w:hAnsi="Times New Roman" w:cs="Times New Roman"/>
          <w:lang w:eastAsia="lt-LT"/>
        </w:rPr>
      </w:pPr>
    </w:p>
    <w:p w14:paraId="6B12D21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Vartojant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gali atsirasti alergijos simptomų: niežėjimas, dilgėlinė,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odos bėrimas ir plaukų slinkimas. Retais atvejais buvo stebėtas ūmus kvėpavimo nepakankamumas (dusulys, astma).</w:t>
      </w:r>
    </w:p>
    <w:p w14:paraId="4C139C9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Ypač atsargiai vaistinio preparato turėtų vartoti pacientai, sergantys ar anksčiau sirgę bronchine astma ar alerginėmis ligomis, nes jiems padidėja bronchų spazmo rizika.</w:t>
      </w:r>
    </w:p>
    <w:p w14:paraId="276B490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Yra žinoma, kad gydant nesteroidiniais vaistiniais preparatais nuo uždegimo, tarp jų ir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labai retai galimos sunkios odos reakcijos kurios gali būti netgi pavojingos gyvybei (</w:t>
      </w:r>
      <w:proofErr w:type="spellStart"/>
      <w:r w:rsidRPr="00D47B1A">
        <w:rPr>
          <w:rFonts w:ascii="Times New Roman" w:eastAsia="Calibri" w:hAnsi="Times New Roman" w:cs="Times New Roman"/>
          <w:lang w:eastAsia="lt-LT"/>
        </w:rPr>
        <w:t>Stivenso</w:t>
      </w:r>
      <w:proofErr w:type="spellEnd"/>
      <w:r w:rsidRPr="00D47B1A">
        <w:rPr>
          <w:rFonts w:ascii="Times New Roman" w:eastAsia="Calibri" w:hAnsi="Times New Roman" w:cs="Times New Roman"/>
          <w:lang w:eastAsia="lt-LT"/>
        </w:rPr>
        <w:t xml:space="preserve"> ir Džonsono sindromas, toksinė epidermio </w:t>
      </w:r>
      <w:proofErr w:type="spellStart"/>
      <w:r w:rsidRPr="00D47B1A">
        <w:rPr>
          <w:rFonts w:ascii="Times New Roman" w:eastAsia="Calibri" w:hAnsi="Times New Roman" w:cs="Times New Roman"/>
          <w:lang w:eastAsia="lt-LT"/>
        </w:rPr>
        <w:t>nekrolizė</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angioedema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pūslinė</w:t>
      </w:r>
      <w:proofErr w:type="spellEnd"/>
      <w:r w:rsidRPr="00D47B1A">
        <w:rPr>
          <w:rFonts w:ascii="Times New Roman" w:eastAsia="Calibri" w:hAnsi="Times New Roman" w:cs="Times New Roman"/>
          <w:lang w:eastAsia="lt-LT"/>
        </w:rPr>
        <w:t xml:space="preserve"> odos reakcija (pvz., daugiaformė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padidėjusio jautrumo šviesai reakcija) (žr. PCS  4.8 skyrių). Didžiausias pavojus šioms reakcijoms išsivystyti yra pačioje gydymo pradžioje: jei šios reakcijos pasireiškia, tai dažniausiai per pirmuosius gydymo mėnesius. Jeigu pasireikštų bet kokios odos bėrimas, gleivinės pažeidimas ar kitokie padidėjusio jautrumo požymiai,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vartojimą reikia nedelsiant nutraukti. </w:t>
      </w:r>
    </w:p>
    <w:p w14:paraId="59DCD11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Labai retai galimos netgi anafilaksinės reakcijos.</w:t>
      </w:r>
    </w:p>
    <w:p w14:paraId="074ECA8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Vaistinio preparato atsargiai turėtų vartoti pacientai, sergantys kepenų nepakankamumu (stebėti reti geltos atvejai), inkstų nepakankamumu (tokių pacientų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koncentracija kraujo plazmoje gali labai padidėti) ir senyvi pacientai (nes padidėja nepageidaujamo poveikio tikimybė).</w:t>
      </w:r>
    </w:p>
    <w:p w14:paraId="74BD89F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Kadangi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daugiausiai šalinamas per inkstus, pacientai, sergantys inkstų nepakankamumu, turėtų vartoti mažesnes vaisto dozes, kad išvengtų vaisto kaupimosi organizme.</w:t>
      </w:r>
    </w:p>
    <w:p w14:paraId="2661D30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Reikia neužmiršti, kad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(kaip ir kiti nesteroidiniai priešuždegiminiai vaistiniai preparatai) gali maskuoti infekcijų simptomus ir požymius, todėl jo pacientams, sergantiems infekcine liga, reiktų vartoti atsargiai.</w:t>
      </w:r>
    </w:p>
    <w:p w14:paraId="11E93306" w14:textId="77777777" w:rsidR="00D47B1A" w:rsidRPr="00D47B1A" w:rsidRDefault="00D47B1A" w:rsidP="00D47B1A">
      <w:pPr>
        <w:spacing w:after="0" w:line="240" w:lineRule="auto"/>
        <w:rPr>
          <w:rFonts w:ascii="Times New Roman" w:eastAsia="Calibri" w:hAnsi="Times New Roman" w:cs="Times New Roman"/>
          <w:lang w:eastAsia="lt-LT"/>
        </w:rPr>
      </w:pPr>
    </w:p>
    <w:p w14:paraId="3A57163E"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slopina trombocitų </w:t>
      </w:r>
      <w:proofErr w:type="spellStart"/>
      <w:r w:rsidRPr="00D47B1A">
        <w:rPr>
          <w:rFonts w:ascii="Times New Roman" w:eastAsia="Calibri" w:hAnsi="Times New Roman" w:cs="Times New Roman"/>
          <w:lang w:eastAsia="lt-LT"/>
        </w:rPr>
        <w:t>agregaciją</w:t>
      </w:r>
      <w:proofErr w:type="spellEnd"/>
      <w:r w:rsidRPr="00D47B1A">
        <w:rPr>
          <w:rFonts w:ascii="Times New Roman" w:eastAsia="Calibri" w:hAnsi="Times New Roman" w:cs="Times New Roman"/>
          <w:lang w:eastAsia="lt-LT"/>
        </w:rPr>
        <w:t xml:space="preserve">, todėl didina kraujavimo riziką (ypač tiems ligoniams, kurių kraujavimo rizika didesnė dėl kitų priežasčių). </w:t>
      </w:r>
    </w:p>
    <w:p w14:paraId="39FD10A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Pacientai, ypač senyvi, kuriems anksčiau pasireiškė toksinių reiškinių virškinimo traktui, turi pranešti apie bet kokius neįprastus virškinimo trakto simptomus (ypač apie kraujavimą iš virškinimo trakto) ypač gydymo pradžioje.</w:t>
      </w:r>
    </w:p>
    <w:p w14:paraId="3C75B9FA" w14:textId="77777777" w:rsidR="00D47B1A" w:rsidRPr="00D47B1A" w:rsidRDefault="00D47B1A" w:rsidP="00D47B1A">
      <w:pPr>
        <w:spacing w:after="0" w:line="240" w:lineRule="auto"/>
        <w:rPr>
          <w:rFonts w:ascii="Times New Roman" w:eastAsia="Calibri" w:hAnsi="Times New Roman" w:cs="Times New Roman"/>
          <w:lang w:eastAsia="lt-LT"/>
        </w:rPr>
      </w:pPr>
    </w:p>
    <w:p w14:paraId="0B6C92B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Reikia atsargiai skirti kartu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pacientams, vartojantiems vaistus (tokius kaip geriamieji </w:t>
      </w:r>
      <w:proofErr w:type="spellStart"/>
      <w:r w:rsidRPr="00D47B1A">
        <w:rPr>
          <w:rFonts w:ascii="Times New Roman" w:eastAsia="Calibri" w:hAnsi="Times New Roman" w:cs="Times New Roman"/>
          <w:lang w:eastAsia="lt-LT"/>
        </w:rPr>
        <w:t>gliukokortikoidai</w:t>
      </w:r>
      <w:proofErr w:type="spellEnd"/>
      <w:r w:rsidRPr="00D47B1A">
        <w:rPr>
          <w:rFonts w:ascii="Times New Roman" w:eastAsia="Calibri" w:hAnsi="Times New Roman" w:cs="Times New Roman"/>
          <w:lang w:eastAsia="lt-LT"/>
        </w:rPr>
        <w:t xml:space="preserve">, antikoaguliantai (pvz.: </w:t>
      </w:r>
      <w:proofErr w:type="spellStart"/>
      <w:r w:rsidRPr="00D47B1A">
        <w:rPr>
          <w:rFonts w:ascii="Times New Roman" w:eastAsia="Calibri" w:hAnsi="Times New Roman" w:cs="Times New Roman"/>
          <w:lang w:eastAsia="lt-LT"/>
        </w:rPr>
        <w:t>varfarinas</w:t>
      </w:r>
      <w:proofErr w:type="spellEnd"/>
      <w:r w:rsidRPr="00D47B1A">
        <w:rPr>
          <w:rFonts w:ascii="Times New Roman" w:eastAsia="Calibri" w:hAnsi="Times New Roman" w:cs="Times New Roman"/>
          <w:lang w:eastAsia="lt-LT"/>
        </w:rPr>
        <w:t xml:space="preserve">), selektyvūs </w:t>
      </w:r>
      <w:proofErr w:type="spellStart"/>
      <w:r w:rsidRPr="00D47B1A">
        <w:rPr>
          <w:rFonts w:ascii="Times New Roman" w:eastAsia="Calibri" w:hAnsi="Times New Roman" w:cs="Times New Roman"/>
          <w:lang w:eastAsia="lt-LT"/>
        </w:rPr>
        <w:t>serotonino</w:t>
      </w:r>
      <w:proofErr w:type="spellEnd"/>
      <w:r w:rsidRPr="00D47B1A">
        <w:rPr>
          <w:rFonts w:ascii="Times New Roman" w:eastAsia="Calibri" w:hAnsi="Times New Roman" w:cs="Times New Roman"/>
          <w:lang w:eastAsia="lt-LT"/>
        </w:rPr>
        <w:t xml:space="preserve"> atgalinio sugražinimo inhibitoriai ar trombocitų </w:t>
      </w:r>
      <w:proofErr w:type="spellStart"/>
      <w:r w:rsidRPr="00D47B1A">
        <w:rPr>
          <w:rFonts w:ascii="Times New Roman" w:eastAsia="Calibri" w:hAnsi="Times New Roman" w:cs="Times New Roman"/>
          <w:lang w:eastAsia="lt-LT"/>
        </w:rPr>
        <w:t>agregaciją</w:t>
      </w:r>
      <w:proofErr w:type="spellEnd"/>
      <w:r w:rsidRPr="00D47B1A">
        <w:rPr>
          <w:rFonts w:ascii="Times New Roman" w:eastAsia="Calibri" w:hAnsi="Times New Roman" w:cs="Times New Roman"/>
          <w:lang w:eastAsia="lt-LT"/>
        </w:rPr>
        <w:t xml:space="preserve"> slopinantys preparatai, pvz.: aspirinas), galinčius padidinti virškinimo trakto išopėjimo ar kraujavimo pavojų. (žr. PCS 4.5 skyrių).</w:t>
      </w:r>
    </w:p>
    <w:p w14:paraId="5F449F9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Jeigu gydant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xml:space="preserve"> prasideda kraujavimas iš virškinimo trakto ar atsiranda išopėjimų (tokie atvejai yra reti), gydymą reikia nedelsiant nutraukti.</w:t>
      </w:r>
    </w:p>
    <w:p w14:paraId="66AA3C8A"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p>
    <w:p w14:paraId="2BE1632F" w14:textId="77777777" w:rsidR="00D47B1A" w:rsidRPr="00D47B1A" w:rsidRDefault="00D47B1A" w:rsidP="00D47B1A">
      <w:pPr>
        <w:tabs>
          <w:tab w:val="left" w:pos="567"/>
        </w:tabs>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Hipertenzija arba (ir) širdies nepakankamumu sirgusius pacientus šiuo vaistiniu preparatu reikia gydyti irgi atsargiai, kadangi buvo su nesteroidinių priešuždegiminių vaistinių preparatų vartojimu susijusių skysčių susilaikymo organizme ir edemos atvejų. </w:t>
      </w:r>
    </w:p>
    <w:p w14:paraId="00A6CEE1" w14:textId="77777777" w:rsidR="00D47B1A" w:rsidRPr="00D47B1A" w:rsidRDefault="00D47B1A" w:rsidP="00D47B1A">
      <w:pPr>
        <w:spacing w:after="0" w:line="240" w:lineRule="auto"/>
        <w:rPr>
          <w:rFonts w:ascii="Times New Roman" w:eastAsia="Calibri" w:hAnsi="Times New Roman" w:cs="Times New Roman"/>
          <w:lang w:eastAsia="lt-LT"/>
        </w:rPr>
      </w:pPr>
    </w:p>
    <w:p w14:paraId="1A5B482F"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Indometaciną</w:t>
      </w:r>
      <w:proofErr w:type="spellEnd"/>
      <w:r w:rsidRPr="00D47B1A">
        <w:rPr>
          <w:rFonts w:ascii="Times New Roman" w:eastAsia="Calibri" w:hAnsi="Times New Roman" w:cs="Times New Roman"/>
          <w:lang w:eastAsia="lt-LT"/>
        </w:rPr>
        <w:t xml:space="preserve"> turėtų atsargiai vartoti ligoniai, turintys krešėjimo sutrikimų, kadangi vaistinis preparatas gali juos </w:t>
      </w:r>
      <w:proofErr w:type="spellStart"/>
      <w:r w:rsidRPr="00D47B1A">
        <w:rPr>
          <w:rFonts w:ascii="Times New Roman" w:eastAsia="Calibri" w:hAnsi="Times New Roman" w:cs="Times New Roman"/>
          <w:lang w:eastAsia="lt-LT"/>
        </w:rPr>
        <w:t>susitprinti</w:t>
      </w:r>
      <w:proofErr w:type="spellEnd"/>
      <w:r w:rsidRPr="00D47B1A">
        <w:rPr>
          <w:rFonts w:ascii="Times New Roman" w:eastAsia="Calibri" w:hAnsi="Times New Roman" w:cs="Times New Roman"/>
          <w:lang w:eastAsia="lt-LT"/>
        </w:rPr>
        <w:t>.</w:t>
      </w:r>
    </w:p>
    <w:p w14:paraId="3AED00A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Gydymo metu turi būti reguliariai tikrinamas kraujo ląstelių skaičius, kepenų ir inkstų funkcija, siekiant anksti pastebėti galimą nepageidaujamą vaisto poveikį (anemiją, inkstų ar kepenų nepakankamumą).</w:t>
      </w:r>
    </w:p>
    <w:p w14:paraId="313DDF64" w14:textId="77777777" w:rsidR="00D47B1A" w:rsidRPr="00D47B1A" w:rsidRDefault="00D47B1A" w:rsidP="00D47B1A">
      <w:pPr>
        <w:spacing w:after="0" w:line="240" w:lineRule="auto"/>
        <w:rPr>
          <w:rFonts w:ascii="Times New Roman" w:eastAsia="Calibri" w:hAnsi="Times New Roman" w:cs="Times New Roman"/>
          <w:lang w:eastAsia="lt-LT"/>
        </w:rPr>
      </w:pPr>
    </w:p>
    <w:p w14:paraId="2DAFD8A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Nesteroidiniai vaistiniai preparatai nuo uždegimo slopina inkstuose vykstančią sintezę prostaglandinų,  palaikančių inkstų </w:t>
      </w:r>
      <w:proofErr w:type="spellStart"/>
      <w:r w:rsidRPr="00D47B1A">
        <w:rPr>
          <w:rFonts w:ascii="Times New Roman" w:eastAsia="Calibri" w:hAnsi="Times New Roman" w:cs="Times New Roman"/>
          <w:lang w:eastAsia="lt-LT"/>
        </w:rPr>
        <w:t>perfuziją</w:t>
      </w:r>
      <w:proofErr w:type="spellEnd"/>
      <w:r w:rsidRPr="00D47B1A">
        <w:rPr>
          <w:rFonts w:ascii="Times New Roman" w:eastAsia="Calibri" w:hAnsi="Times New Roman" w:cs="Times New Roman"/>
          <w:lang w:eastAsia="lt-LT"/>
        </w:rPr>
        <w:t xml:space="preserve"> pacientams, kuriems inkstų kraujotaka yra susilpnėjusi ir kuriems kraujo tūris yra sumažėjęs. Šiais atvejais nesteroidiniai vaistiniai preparatai nuo uždegimo gali sukelti latentinio inkstų nepakankamumo </w:t>
      </w:r>
      <w:proofErr w:type="spellStart"/>
      <w:r w:rsidRPr="00D47B1A">
        <w:rPr>
          <w:rFonts w:ascii="Times New Roman" w:eastAsia="Calibri" w:hAnsi="Times New Roman" w:cs="Times New Roman"/>
          <w:lang w:eastAsia="lt-LT"/>
        </w:rPr>
        <w:t>dekompensaciją</w:t>
      </w:r>
      <w:proofErr w:type="spellEnd"/>
      <w:r w:rsidRPr="00D47B1A">
        <w:rPr>
          <w:rFonts w:ascii="Times New Roman" w:eastAsia="Calibri" w:hAnsi="Times New Roman" w:cs="Times New Roman"/>
          <w:lang w:eastAsia="lt-LT"/>
        </w:rPr>
        <w:t xml:space="preserve">. Tačiau, nutraukus vaistinių preparatų vartojimą, inkstų funkcija dažniausiai atsistato. Aprašyto inkstų pažeidimo atsiradimo rizikos grupei priklauso pagyvenę pacientai,  sergantieji širdies nepakankamumu, kepenų ciroze, </w:t>
      </w:r>
      <w:proofErr w:type="spellStart"/>
      <w:r w:rsidRPr="00D47B1A">
        <w:rPr>
          <w:rFonts w:ascii="Times New Roman" w:eastAsia="Calibri" w:hAnsi="Times New Roman" w:cs="Times New Roman"/>
          <w:lang w:eastAsia="lt-LT"/>
        </w:rPr>
        <w:t>nefroziniu</w:t>
      </w:r>
      <w:proofErr w:type="spellEnd"/>
      <w:r w:rsidRPr="00D47B1A">
        <w:rPr>
          <w:rFonts w:ascii="Times New Roman" w:eastAsia="Calibri" w:hAnsi="Times New Roman" w:cs="Times New Roman"/>
          <w:lang w:eastAsia="lt-LT"/>
        </w:rPr>
        <w:t xml:space="preserve"> sindromu ar inkstų funkcijos nepakankamumu, pacientai, gydomi diuretikais, ar tie, kuriems po didelės operacijos yra </w:t>
      </w:r>
      <w:r w:rsidRPr="00D47B1A">
        <w:rPr>
          <w:rFonts w:ascii="Times New Roman" w:eastAsia="Calibri" w:hAnsi="Times New Roman" w:cs="Times New Roman"/>
          <w:lang w:eastAsia="lt-LT"/>
        </w:rPr>
        <w:lastRenderedPageBreak/>
        <w:t xml:space="preserve">sumažėjęs kraujo tūris. Šiems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xml:space="preserve"> gydomiems pacientams būtina atidžiai  stebėti diurezę ir inkstų funkciją.</w:t>
      </w:r>
    </w:p>
    <w:p w14:paraId="4E16F933" w14:textId="77777777" w:rsidR="00D47B1A" w:rsidRPr="00D47B1A" w:rsidRDefault="00D47B1A" w:rsidP="00D47B1A">
      <w:pPr>
        <w:spacing w:after="0" w:line="240" w:lineRule="auto"/>
        <w:rPr>
          <w:rFonts w:ascii="Times New Roman" w:eastAsia="Calibri" w:hAnsi="Times New Roman" w:cs="Times New Roman"/>
          <w:lang w:eastAsia="lt-LT"/>
        </w:rPr>
      </w:pPr>
    </w:p>
    <w:p w14:paraId="6262E96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Pagyvenusiems ar silpnesnės bendros sveikatos pacientams nepageidaujamas poveikis būna išreikštas stipriau. Todėl šiuos pacientus būtina atidžiai  stebėti. Kaip ir gydant visais nesteroidiniais vaistais nuo uždegimo, ypatingą dėmesį reikia atkreipti į pagyvenusius pacientus, kuriems inkstų, kepenų ir širdies funkcija dažnai būna sutrikusi.</w:t>
      </w:r>
    </w:p>
    <w:p w14:paraId="07A0E00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Pagyvenusiems pacientams kraujavimo iš virškinimo trakto ir virškinimo trakto opų/perforacijų pasekmės paprastai būna sunkesnės (žr. PCS 4.8 skyrių).</w:t>
      </w:r>
    </w:p>
    <w:p w14:paraId="41BF0438" w14:textId="77777777" w:rsidR="00D47B1A" w:rsidRPr="00D47B1A" w:rsidRDefault="00D47B1A" w:rsidP="00D47B1A">
      <w:pPr>
        <w:spacing w:after="0" w:line="240" w:lineRule="auto"/>
        <w:rPr>
          <w:rFonts w:ascii="Times New Roman" w:eastAsia="Calibri" w:hAnsi="Times New Roman" w:cs="Times New Roman"/>
          <w:lang w:eastAsia="lt-LT"/>
        </w:rPr>
      </w:pPr>
    </w:p>
    <w:p w14:paraId="5811C17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Net jeigu gydomasis poveikis yra nepakankamas, rekomenduojamos maksimalios paros dozės viršyti negalima. Kitų nesteroidinių vaistinių preparatų nuo uždegimo papildomai skirti negalima, kadangi gali sustiprėti toksinis poveikis, o terapinis poveikis būtų nepakankamas.</w:t>
      </w:r>
    </w:p>
    <w:p w14:paraId="3C37EC5D" w14:textId="77777777" w:rsidR="00D47B1A" w:rsidRPr="00D47B1A" w:rsidRDefault="00D47B1A" w:rsidP="00D47B1A">
      <w:pPr>
        <w:spacing w:after="0" w:line="240" w:lineRule="auto"/>
        <w:rPr>
          <w:rFonts w:ascii="Times New Roman" w:eastAsia="Calibri" w:hAnsi="Times New Roman" w:cs="Times New Roman"/>
          <w:lang w:eastAsia="lt-LT"/>
        </w:rPr>
      </w:pPr>
    </w:p>
    <w:p w14:paraId="48738879"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vartojimas kartu su vaistiniu preparatu, kuris slopina </w:t>
      </w:r>
      <w:proofErr w:type="spellStart"/>
      <w:r w:rsidRPr="00D47B1A">
        <w:rPr>
          <w:rFonts w:ascii="Times New Roman" w:eastAsia="Calibri" w:hAnsi="Times New Roman" w:cs="Times New Roman"/>
          <w:lang w:eastAsia="lt-LT"/>
        </w:rPr>
        <w:t>ciklooksigenazės</w:t>
      </w:r>
      <w:proofErr w:type="spellEnd"/>
      <w:r w:rsidRPr="00D47B1A">
        <w:rPr>
          <w:rFonts w:ascii="Times New Roman" w:eastAsia="Calibri" w:hAnsi="Times New Roman" w:cs="Times New Roman"/>
          <w:lang w:eastAsia="lt-LT"/>
        </w:rPr>
        <w:t xml:space="preserve"> ir prostaglandinų sintezę, gali neigiamai veikti vaisingumą ir todėl jų nerekomenduojama skirti moterims, kurios planuoja pastoti. Moterims, kurioms sunku pastoti arba toms, kurios yra tiriamos dėl nevaisingumo, reikia apsvarstyti galimybę nutraukti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vartojimą. </w:t>
      </w:r>
    </w:p>
    <w:p w14:paraId="134757E3" w14:textId="77777777" w:rsidR="00D47B1A" w:rsidRPr="00D47B1A" w:rsidRDefault="00D47B1A" w:rsidP="00D47B1A">
      <w:pPr>
        <w:spacing w:after="0" w:line="240" w:lineRule="auto"/>
        <w:rPr>
          <w:rFonts w:ascii="Times New Roman" w:eastAsia="Calibri" w:hAnsi="Times New Roman" w:cs="Times New Roman"/>
          <w:lang w:eastAsia="lt-LT"/>
        </w:rPr>
      </w:pPr>
    </w:p>
    <w:p w14:paraId="33034F58"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Poveikis laboratorinių tyrimų rodmenims.</w:t>
      </w:r>
    </w:p>
    <w:p w14:paraId="2107BF6F"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vartojimas gali daryti įtaką tokių laboratorinių tyrimų rezultatams:</w:t>
      </w:r>
    </w:p>
    <w:p w14:paraId="4147BE58"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padidinti kalio koncentraciją plazmoje;</w:t>
      </w:r>
    </w:p>
    <w:p w14:paraId="785E1892"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padidinti </w:t>
      </w:r>
      <w:proofErr w:type="spellStart"/>
      <w:r w:rsidRPr="00D47B1A">
        <w:rPr>
          <w:rFonts w:ascii="Times New Roman" w:eastAsia="Calibri" w:hAnsi="Times New Roman" w:cs="Times New Roman"/>
          <w:lang w:eastAsia="lt-LT"/>
        </w:rPr>
        <w:t>bilirubino</w:t>
      </w:r>
      <w:proofErr w:type="spellEnd"/>
      <w:r w:rsidRPr="00D47B1A">
        <w:rPr>
          <w:rFonts w:ascii="Times New Roman" w:eastAsia="Calibri" w:hAnsi="Times New Roman" w:cs="Times New Roman"/>
          <w:lang w:eastAsia="lt-LT"/>
        </w:rPr>
        <w:t xml:space="preserve">, kepenų fermentų (šarminės </w:t>
      </w:r>
      <w:proofErr w:type="spellStart"/>
      <w:r w:rsidRPr="00D47B1A">
        <w:rPr>
          <w:rFonts w:ascii="Times New Roman" w:eastAsia="Calibri" w:hAnsi="Times New Roman" w:cs="Times New Roman"/>
          <w:lang w:eastAsia="lt-LT"/>
        </w:rPr>
        <w:t>fosfatazės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laktatdehidrogenazės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aminotransferazių</w:t>
      </w:r>
      <w:proofErr w:type="spellEnd"/>
      <w:r w:rsidRPr="00D47B1A">
        <w:rPr>
          <w:rFonts w:ascii="Times New Roman" w:eastAsia="Calibri" w:hAnsi="Times New Roman" w:cs="Times New Roman"/>
          <w:lang w:eastAsia="lt-LT"/>
        </w:rPr>
        <w:t>) aktyvumą kraujo serume; jei šie pakitimai išlieka arba didėja, arba jeigu kartu atsiranda sisteminių (</w:t>
      </w:r>
      <w:proofErr w:type="spellStart"/>
      <w:r w:rsidRPr="00D47B1A">
        <w:rPr>
          <w:rFonts w:ascii="Times New Roman" w:eastAsia="Calibri" w:hAnsi="Times New Roman" w:cs="Times New Roman"/>
          <w:lang w:eastAsia="lt-LT"/>
        </w:rPr>
        <w:t>eozinofilija</w:t>
      </w:r>
      <w:proofErr w:type="spellEnd"/>
      <w:r w:rsidRPr="00D47B1A">
        <w:rPr>
          <w:rFonts w:ascii="Times New Roman" w:eastAsia="Calibri" w:hAnsi="Times New Roman" w:cs="Times New Roman"/>
          <w:lang w:eastAsia="lt-LT"/>
        </w:rPr>
        <w:t xml:space="preserve"> ir bėrimas) arba kepenų nepakankamumo požymių, gydymą būtina nutraukti;</w:t>
      </w:r>
    </w:p>
    <w:p w14:paraId="4CE19ABD"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sąlygoti klaidingai neigiamą </w:t>
      </w:r>
      <w:proofErr w:type="spellStart"/>
      <w:r w:rsidRPr="00D47B1A">
        <w:rPr>
          <w:rFonts w:ascii="Times New Roman" w:eastAsia="Calibri" w:hAnsi="Times New Roman" w:cs="Times New Roman"/>
          <w:lang w:eastAsia="lt-LT"/>
        </w:rPr>
        <w:t>deksametazono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supresijos</w:t>
      </w:r>
      <w:proofErr w:type="spellEnd"/>
      <w:r w:rsidRPr="00D47B1A">
        <w:rPr>
          <w:rFonts w:ascii="Times New Roman" w:eastAsia="Calibri" w:hAnsi="Times New Roman" w:cs="Times New Roman"/>
          <w:lang w:eastAsia="lt-LT"/>
        </w:rPr>
        <w:t xml:space="preserve"> tyrimo rezultatą;</w:t>
      </w:r>
    </w:p>
    <w:p w14:paraId="05FA2EB0"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padidinti gliukozės kiekį šlapime.</w:t>
      </w:r>
    </w:p>
    <w:p w14:paraId="69DDCA3C" w14:textId="77777777" w:rsidR="00D47B1A" w:rsidRPr="00D47B1A" w:rsidRDefault="00D47B1A" w:rsidP="00D47B1A">
      <w:pPr>
        <w:spacing w:after="0" w:line="240" w:lineRule="auto"/>
        <w:rPr>
          <w:rFonts w:ascii="Times New Roman" w:eastAsia="Calibri" w:hAnsi="Times New Roman" w:cs="Times New Roman"/>
          <w:lang w:eastAsia="lt-LT"/>
        </w:rPr>
      </w:pPr>
    </w:p>
    <w:p w14:paraId="7CA457C1"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i/>
          <w:lang w:eastAsia="lt-LT"/>
        </w:rPr>
        <w:t>Poveikis širdies kraujagyslėms bei galvos smegenų kraujagyslėms</w:t>
      </w:r>
    </w:p>
    <w:p w14:paraId="47C77FE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4B826CE7" w14:textId="77777777" w:rsidR="00D47B1A" w:rsidRPr="00D47B1A" w:rsidRDefault="00D47B1A" w:rsidP="00D47B1A">
      <w:pPr>
        <w:spacing w:after="0" w:line="240" w:lineRule="auto"/>
        <w:rPr>
          <w:rFonts w:ascii="Times New Roman" w:eastAsia="Calibri" w:hAnsi="Times New Roman" w:cs="Times New Roman"/>
          <w:lang w:eastAsia="lt-LT"/>
        </w:rPr>
      </w:pPr>
    </w:p>
    <w:p w14:paraId="6598A54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Klinikiniai tyrimai ir epidemiologiniai duomenys patvirtina, kad kai kurių NVNU vartojimas (ypač didelėmis dozėmis ilgą laiką) gali būti susijęs su nedideliu arterijų trombozės reiškinių (pvz., miokardo infarkto arba insulto) rizikos padidėjimu. Duomenų, paneigiančių tokį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keliamą pavojų, nepakanka.</w:t>
      </w:r>
    </w:p>
    <w:p w14:paraId="2C0A241C" w14:textId="77777777" w:rsidR="00D47B1A" w:rsidRPr="00D47B1A" w:rsidRDefault="00D47B1A" w:rsidP="00D47B1A">
      <w:pPr>
        <w:spacing w:after="0" w:line="240" w:lineRule="auto"/>
        <w:rPr>
          <w:rFonts w:ascii="Times New Roman" w:eastAsia="Calibri" w:hAnsi="Times New Roman" w:cs="Times New Roman"/>
          <w:lang w:eastAsia="lt-LT"/>
        </w:rPr>
      </w:pPr>
    </w:p>
    <w:p w14:paraId="1C18154C"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Pacientus, kuriems yra negydytas padidėjęs kraujospūdis, </w:t>
      </w:r>
      <w:proofErr w:type="spellStart"/>
      <w:r w:rsidRPr="00D47B1A">
        <w:rPr>
          <w:rFonts w:ascii="Times New Roman" w:eastAsia="Calibri" w:hAnsi="Times New Roman" w:cs="Times New Roman"/>
          <w:lang w:eastAsia="lt-LT"/>
        </w:rPr>
        <w:t>stazinis</w:t>
      </w:r>
      <w:proofErr w:type="spellEnd"/>
      <w:r w:rsidRPr="00D47B1A">
        <w:rPr>
          <w:rFonts w:ascii="Times New Roman" w:eastAsia="Calibri" w:hAnsi="Times New Roman" w:cs="Times New Roman"/>
          <w:lang w:eastAsia="lt-LT"/>
        </w:rPr>
        <w:t xml:space="preserve"> širdies nepakankamumas, nustatyta išeminė širdies liga, periferinių arterijų liga ir (arba) galvos smegenų kraujagyslių liga,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xml:space="preserve"> galima gydyti tik kruopščiai apsvarsčius. Panašiai apsvarstyti reikia prieš pradedant taikyti ilgalaikį gydymą pacientams, kurie turi širdies ir kraujagyslių sistemos ligų rizikos veiksnių, pavyzdžiui, padidėjusį kraujospūdį, </w:t>
      </w:r>
      <w:proofErr w:type="spellStart"/>
      <w:r w:rsidRPr="00D47B1A">
        <w:rPr>
          <w:rFonts w:ascii="Times New Roman" w:eastAsia="Calibri" w:hAnsi="Times New Roman" w:cs="Times New Roman"/>
          <w:lang w:eastAsia="lt-LT"/>
        </w:rPr>
        <w:t>hiperlipidemiją</w:t>
      </w:r>
      <w:proofErr w:type="spellEnd"/>
      <w:r w:rsidRPr="00D47B1A">
        <w:rPr>
          <w:rFonts w:ascii="Times New Roman" w:eastAsia="Calibri" w:hAnsi="Times New Roman" w:cs="Times New Roman"/>
          <w:lang w:eastAsia="lt-LT"/>
        </w:rPr>
        <w:t>, serga cukriniu diabetu, rūko.</w:t>
      </w:r>
    </w:p>
    <w:p w14:paraId="62F5D741" w14:textId="77777777" w:rsidR="00D47B1A" w:rsidRPr="00D47B1A" w:rsidRDefault="00D47B1A" w:rsidP="00D47B1A">
      <w:pPr>
        <w:tabs>
          <w:tab w:val="left" w:pos="5640"/>
        </w:tabs>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b/>
      </w:r>
    </w:p>
    <w:p w14:paraId="0C4FBFDE" w14:textId="77777777" w:rsidR="00D47B1A" w:rsidRPr="00D47B1A" w:rsidRDefault="00D47B1A" w:rsidP="00AD043F">
      <w:pPr>
        <w:numPr>
          <w:ilvl w:val="1"/>
          <w:numId w:val="2"/>
        </w:numPr>
        <w:spacing w:after="0" w:line="240" w:lineRule="auto"/>
        <w:ind w:hanging="717"/>
        <w:rPr>
          <w:rFonts w:ascii="Times New Roman" w:eastAsia="Calibri" w:hAnsi="Times New Roman" w:cs="Times New Roman"/>
          <w:b/>
          <w:lang w:eastAsia="lt-LT"/>
        </w:rPr>
      </w:pPr>
      <w:r w:rsidRPr="00D47B1A">
        <w:rPr>
          <w:rFonts w:ascii="Times New Roman" w:eastAsia="Calibri" w:hAnsi="Times New Roman" w:cs="Times New Roman"/>
          <w:b/>
          <w:lang w:eastAsia="lt-LT"/>
        </w:rPr>
        <w:t>Sąveika su kitais vaistiniais preparatais ir kitokia sąveika</w:t>
      </w:r>
    </w:p>
    <w:p w14:paraId="6A8066A9"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5AEF5861"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u w:val="single"/>
          <w:lang w:eastAsia="lt-LT"/>
        </w:rPr>
        <w:t>Acetilsalicilo</w:t>
      </w:r>
      <w:proofErr w:type="spellEnd"/>
      <w:r w:rsidRPr="00D47B1A">
        <w:rPr>
          <w:rFonts w:ascii="Times New Roman" w:eastAsia="Calibri" w:hAnsi="Times New Roman" w:cs="Times New Roman"/>
          <w:u w:val="single"/>
          <w:lang w:eastAsia="lt-LT"/>
        </w:rPr>
        <w:t xml:space="preserve"> rūgštis ir jos junginiai</w:t>
      </w:r>
      <w:r w:rsidRPr="00D47B1A">
        <w:rPr>
          <w:rFonts w:ascii="Times New Roman" w:eastAsia="Calibri" w:hAnsi="Times New Roman" w:cs="Times New Roman"/>
          <w:lang w:eastAsia="lt-LT"/>
        </w:rPr>
        <w:t xml:space="preserve"> </w:t>
      </w:r>
    </w:p>
    <w:p w14:paraId="2B1E6C2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Jų vartoti kartu su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xml:space="preserve"> nerekomenduojama, kadangi tokio derinio gydomasis poveikis nestiprėja, o šalutinis poveikis virškinamajam traktui pasireiškia dažniau. Be to, </w:t>
      </w:r>
      <w:proofErr w:type="spellStart"/>
      <w:r w:rsidRPr="00D47B1A">
        <w:rPr>
          <w:rFonts w:ascii="Times New Roman" w:eastAsia="Calibri" w:hAnsi="Times New Roman" w:cs="Times New Roman"/>
          <w:lang w:eastAsia="lt-LT"/>
        </w:rPr>
        <w:t>acetilsalicilo</w:t>
      </w:r>
      <w:proofErr w:type="spellEnd"/>
      <w:r w:rsidRPr="00D47B1A">
        <w:rPr>
          <w:rFonts w:ascii="Times New Roman" w:eastAsia="Calibri" w:hAnsi="Times New Roman" w:cs="Times New Roman"/>
          <w:lang w:eastAsia="lt-LT"/>
        </w:rPr>
        <w:t xml:space="preserve"> rūgštis kraujyje gali mažinti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koncentraciją.</w:t>
      </w:r>
    </w:p>
    <w:p w14:paraId="49284273" w14:textId="77777777" w:rsidR="00D47B1A" w:rsidRPr="00D47B1A" w:rsidRDefault="00D47B1A" w:rsidP="00D47B1A">
      <w:pPr>
        <w:spacing w:after="0" w:line="240" w:lineRule="auto"/>
        <w:rPr>
          <w:rFonts w:ascii="Times New Roman" w:eastAsia="Calibri" w:hAnsi="Times New Roman" w:cs="Times New Roman"/>
          <w:lang w:eastAsia="lt-LT"/>
        </w:rPr>
      </w:pPr>
    </w:p>
    <w:p w14:paraId="288A22A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 xml:space="preserve">Geriamieji antikoaguliantai, leidžiami antikoaguliantai, trombocitų </w:t>
      </w:r>
      <w:proofErr w:type="spellStart"/>
      <w:r w:rsidRPr="00D47B1A">
        <w:rPr>
          <w:rFonts w:ascii="Times New Roman" w:eastAsia="Calibri" w:hAnsi="Times New Roman" w:cs="Times New Roman"/>
          <w:u w:val="single"/>
          <w:lang w:eastAsia="lt-LT"/>
        </w:rPr>
        <w:t>agregaciją</w:t>
      </w:r>
      <w:proofErr w:type="spellEnd"/>
      <w:r w:rsidRPr="00D47B1A">
        <w:rPr>
          <w:rFonts w:ascii="Times New Roman" w:eastAsia="Calibri" w:hAnsi="Times New Roman" w:cs="Times New Roman"/>
          <w:u w:val="single"/>
          <w:lang w:eastAsia="lt-LT"/>
        </w:rPr>
        <w:t xml:space="preserve"> slopinantys vaistiniai preparatai (pvz.: </w:t>
      </w:r>
      <w:proofErr w:type="spellStart"/>
      <w:r w:rsidRPr="00D47B1A">
        <w:rPr>
          <w:rFonts w:ascii="Times New Roman" w:eastAsia="Calibri" w:hAnsi="Times New Roman" w:cs="Times New Roman"/>
          <w:u w:val="single"/>
          <w:lang w:eastAsia="lt-LT"/>
        </w:rPr>
        <w:t>tiklopidinas</w:t>
      </w:r>
      <w:proofErr w:type="spellEnd"/>
      <w:r w:rsidRPr="00D47B1A">
        <w:rPr>
          <w:rFonts w:ascii="Times New Roman" w:eastAsia="Calibri" w:hAnsi="Times New Roman" w:cs="Times New Roman"/>
          <w:u w:val="single"/>
          <w:lang w:eastAsia="lt-LT"/>
        </w:rPr>
        <w:t>)</w:t>
      </w:r>
      <w:r w:rsidRPr="00D47B1A">
        <w:rPr>
          <w:rFonts w:ascii="Times New Roman" w:eastAsia="Calibri" w:hAnsi="Times New Roman" w:cs="Times New Roman"/>
          <w:lang w:eastAsia="lt-LT"/>
        </w:rPr>
        <w:t xml:space="preserve"> </w:t>
      </w:r>
    </w:p>
    <w:p w14:paraId="5660113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Dėl trombocitų funkcijos slopinimo ir virškinimo trakto gleivinės pažeidimo padidėja kraujavimo pavojus. Jei minėtų vaistinių preparatų kartu vartoti būtina, reikia tirti krešėjimo rodiklius bei tirti kraujavimo laiką.</w:t>
      </w:r>
    </w:p>
    <w:p w14:paraId="3E818628" w14:textId="77777777" w:rsidR="00D47B1A" w:rsidRPr="00D47B1A" w:rsidRDefault="00D47B1A" w:rsidP="00D47B1A">
      <w:pPr>
        <w:spacing w:after="0" w:line="240" w:lineRule="auto"/>
        <w:rPr>
          <w:rFonts w:ascii="Times New Roman" w:eastAsia="Calibri" w:hAnsi="Times New Roman" w:cs="Times New Roman"/>
          <w:i/>
          <w:lang w:eastAsia="lt-LT"/>
        </w:rPr>
      </w:pPr>
      <w:proofErr w:type="spellStart"/>
      <w:r w:rsidRPr="00D47B1A">
        <w:rPr>
          <w:rFonts w:ascii="Times New Roman" w:eastAsia="Calibri" w:hAnsi="Times New Roman" w:cs="Times New Roman"/>
          <w:u w:val="single"/>
          <w:lang w:eastAsia="lt-LT"/>
        </w:rPr>
        <w:lastRenderedPageBreak/>
        <w:t>Gliukokortikoidai</w:t>
      </w:r>
      <w:proofErr w:type="spellEnd"/>
    </w:p>
    <w:p w14:paraId="0A048D3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i/>
          <w:lang w:eastAsia="lt-LT"/>
        </w:rPr>
        <w:t xml:space="preserve"> </w:t>
      </w:r>
      <w:r w:rsidRPr="00D47B1A">
        <w:rPr>
          <w:rFonts w:ascii="Times New Roman" w:eastAsia="Calibri" w:hAnsi="Times New Roman" w:cs="Times New Roman"/>
          <w:lang w:eastAsia="lt-LT"/>
        </w:rPr>
        <w:t xml:space="preserve">Vartojant NVNU kartu su </w:t>
      </w:r>
      <w:proofErr w:type="spellStart"/>
      <w:r w:rsidRPr="00D47B1A">
        <w:rPr>
          <w:rFonts w:ascii="Times New Roman" w:eastAsia="Calibri" w:hAnsi="Times New Roman" w:cs="Times New Roman"/>
          <w:lang w:eastAsia="lt-LT"/>
        </w:rPr>
        <w:t>gliukokortikoidais</w:t>
      </w:r>
      <w:proofErr w:type="spellEnd"/>
      <w:r w:rsidRPr="00D47B1A">
        <w:rPr>
          <w:rFonts w:ascii="Times New Roman" w:eastAsia="Calibri" w:hAnsi="Times New Roman" w:cs="Times New Roman"/>
          <w:lang w:eastAsia="lt-LT"/>
        </w:rPr>
        <w:t xml:space="preserve"> būna didesnė nepageidaujamo poveikio virškinimo traktui rizika.</w:t>
      </w:r>
    </w:p>
    <w:p w14:paraId="6BA9506A" w14:textId="77777777" w:rsidR="00D47B1A" w:rsidRPr="00D47B1A" w:rsidRDefault="00D47B1A" w:rsidP="00D47B1A">
      <w:pPr>
        <w:spacing w:after="0" w:line="240" w:lineRule="auto"/>
        <w:rPr>
          <w:rFonts w:ascii="Times New Roman" w:eastAsia="Calibri" w:hAnsi="Times New Roman" w:cs="Times New Roman"/>
          <w:lang w:eastAsia="lt-LT"/>
        </w:rPr>
      </w:pPr>
    </w:p>
    <w:p w14:paraId="597ED48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 xml:space="preserve">Selektyvūs </w:t>
      </w:r>
      <w:proofErr w:type="spellStart"/>
      <w:r w:rsidRPr="00D47B1A">
        <w:rPr>
          <w:rFonts w:ascii="Times New Roman" w:eastAsia="Calibri" w:hAnsi="Times New Roman" w:cs="Times New Roman"/>
          <w:u w:val="single"/>
          <w:lang w:eastAsia="lt-LT"/>
        </w:rPr>
        <w:t>serotonino</w:t>
      </w:r>
      <w:proofErr w:type="spellEnd"/>
      <w:r w:rsidRPr="00D47B1A">
        <w:rPr>
          <w:rFonts w:ascii="Times New Roman" w:eastAsia="Calibri" w:hAnsi="Times New Roman" w:cs="Times New Roman"/>
          <w:u w:val="single"/>
          <w:lang w:eastAsia="lt-LT"/>
        </w:rPr>
        <w:t xml:space="preserve"> atgalinio sugražinimo inhibitoriai (SSRI).</w:t>
      </w:r>
      <w:r w:rsidRPr="00D47B1A">
        <w:rPr>
          <w:rFonts w:ascii="Times New Roman" w:eastAsia="Calibri" w:hAnsi="Times New Roman" w:cs="Times New Roman"/>
          <w:lang w:eastAsia="lt-LT"/>
        </w:rPr>
        <w:t xml:space="preserve"> </w:t>
      </w:r>
    </w:p>
    <w:p w14:paraId="71AB95E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Padidėja kraujavimo iš virškinamojo trakto rizika.</w:t>
      </w:r>
    </w:p>
    <w:p w14:paraId="5EA2C9D5" w14:textId="77777777" w:rsidR="00D47B1A" w:rsidRPr="00D47B1A" w:rsidRDefault="00D47B1A" w:rsidP="00D47B1A">
      <w:pPr>
        <w:spacing w:after="0" w:line="240" w:lineRule="auto"/>
        <w:rPr>
          <w:rFonts w:ascii="Times New Roman" w:eastAsia="Calibri" w:hAnsi="Times New Roman" w:cs="Times New Roman"/>
          <w:lang w:eastAsia="lt-LT"/>
        </w:rPr>
      </w:pPr>
    </w:p>
    <w:p w14:paraId="2625E797" w14:textId="77777777" w:rsidR="00D47B1A" w:rsidRPr="00D47B1A" w:rsidRDefault="00D47B1A" w:rsidP="00D47B1A">
      <w:pPr>
        <w:spacing w:after="0" w:line="240" w:lineRule="auto"/>
        <w:rPr>
          <w:rFonts w:ascii="Times New Roman" w:eastAsia="Calibri" w:hAnsi="Times New Roman" w:cs="Times New Roman"/>
          <w:i/>
          <w:lang w:eastAsia="lt-LT"/>
        </w:rPr>
      </w:pPr>
      <w:r w:rsidRPr="00D47B1A">
        <w:rPr>
          <w:rFonts w:ascii="Times New Roman" w:eastAsia="Calibri" w:hAnsi="Times New Roman" w:cs="Times New Roman"/>
          <w:u w:val="single"/>
          <w:lang w:eastAsia="lt-LT"/>
        </w:rPr>
        <w:t xml:space="preserve">AKF inhibitoriai ir </w:t>
      </w:r>
      <w:proofErr w:type="spellStart"/>
      <w:r w:rsidRPr="00D47B1A">
        <w:rPr>
          <w:rFonts w:ascii="Times New Roman" w:eastAsia="Calibri" w:hAnsi="Times New Roman" w:cs="Times New Roman"/>
          <w:u w:val="single"/>
          <w:lang w:eastAsia="lt-LT"/>
        </w:rPr>
        <w:t>angiotenzino</w:t>
      </w:r>
      <w:proofErr w:type="spellEnd"/>
      <w:r w:rsidRPr="00D47B1A">
        <w:rPr>
          <w:rFonts w:ascii="Times New Roman" w:eastAsia="Calibri" w:hAnsi="Times New Roman" w:cs="Times New Roman"/>
          <w:u w:val="single"/>
          <w:lang w:eastAsia="lt-LT"/>
        </w:rPr>
        <w:t xml:space="preserve"> II receptorių antagonistai</w:t>
      </w:r>
      <w:r w:rsidRPr="00D47B1A">
        <w:rPr>
          <w:rFonts w:ascii="Times New Roman" w:eastAsia="Calibri" w:hAnsi="Times New Roman" w:cs="Times New Roman"/>
          <w:i/>
          <w:lang w:eastAsia="lt-LT"/>
        </w:rPr>
        <w:t xml:space="preserve"> </w:t>
      </w:r>
    </w:p>
    <w:p w14:paraId="1732655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Dėl NVNU ir </w:t>
      </w:r>
      <w:proofErr w:type="spellStart"/>
      <w:r w:rsidRPr="00D47B1A">
        <w:rPr>
          <w:rFonts w:ascii="Times New Roman" w:eastAsia="Calibri" w:hAnsi="Times New Roman" w:cs="Times New Roman"/>
          <w:lang w:eastAsia="lt-LT"/>
        </w:rPr>
        <w:t>angiotenzino</w:t>
      </w:r>
      <w:proofErr w:type="spellEnd"/>
      <w:r w:rsidRPr="00D47B1A">
        <w:rPr>
          <w:rFonts w:ascii="Times New Roman" w:eastAsia="Calibri" w:hAnsi="Times New Roman" w:cs="Times New Roman"/>
          <w:lang w:eastAsia="lt-LT"/>
        </w:rPr>
        <w:t xml:space="preserve"> II receptorių antagonistų sinergetinio poveikio mažėja </w:t>
      </w:r>
      <w:proofErr w:type="spellStart"/>
      <w:r w:rsidRPr="00D47B1A">
        <w:rPr>
          <w:rFonts w:ascii="Times New Roman" w:eastAsia="Calibri" w:hAnsi="Times New Roman" w:cs="Times New Roman"/>
          <w:lang w:eastAsia="lt-LT"/>
        </w:rPr>
        <w:t>glomerulų</w:t>
      </w:r>
      <w:proofErr w:type="spellEnd"/>
      <w:r w:rsidRPr="00D47B1A">
        <w:rPr>
          <w:rFonts w:ascii="Times New Roman" w:eastAsia="Calibri" w:hAnsi="Times New Roman" w:cs="Times New Roman"/>
          <w:lang w:eastAsia="lt-LT"/>
        </w:rPr>
        <w:t xml:space="preserve"> filtracija. Jeigu inkstų veikla pakitusi, </w:t>
      </w:r>
      <w:proofErr w:type="spellStart"/>
      <w:r w:rsidRPr="00D47B1A">
        <w:rPr>
          <w:rFonts w:ascii="Times New Roman" w:eastAsia="Calibri" w:hAnsi="Times New Roman" w:cs="Times New Roman"/>
          <w:lang w:eastAsia="lt-LT"/>
        </w:rPr>
        <w:t>glomerulų</w:t>
      </w:r>
      <w:proofErr w:type="spellEnd"/>
      <w:r w:rsidRPr="00D47B1A">
        <w:rPr>
          <w:rFonts w:ascii="Times New Roman" w:eastAsia="Calibri" w:hAnsi="Times New Roman" w:cs="Times New Roman"/>
          <w:lang w:eastAsia="lt-LT"/>
        </w:rPr>
        <w:t xml:space="preserve"> filtracija gali dar labiau sumažėti. Minėti vaistiniai preparatai, vartojami kartu, pagyvenusiems ir (ar) </w:t>
      </w:r>
      <w:proofErr w:type="spellStart"/>
      <w:r w:rsidRPr="00D47B1A">
        <w:rPr>
          <w:rFonts w:ascii="Times New Roman" w:eastAsia="Calibri" w:hAnsi="Times New Roman" w:cs="Times New Roman"/>
          <w:lang w:eastAsia="lt-LT"/>
        </w:rPr>
        <w:t>dehidruotiems</w:t>
      </w:r>
      <w:proofErr w:type="spellEnd"/>
      <w:r w:rsidRPr="00D47B1A">
        <w:rPr>
          <w:rFonts w:ascii="Times New Roman" w:eastAsia="Calibri" w:hAnsi="Times New Roman" w:cs="Times New Roman"/>
          <w:lang w:eastAsia="lt-LT"/>
        </w:rPr>
        <w:t xml:space="preserve"> ligoniams gali sukelti ūminį inkstų veiklos nepakankamumą, kadangi tiesiogiai mažina filtraciją per </w:t>
      </w:r>
      <w:proofErr w:type="spellStart"/>
      <w:r w:rsidRPr="00D47B1A">
        <w:rPr>
          <w:rFonts w:ascii="Times New Roman" w:eastAsia="Calibri" w:hAnsi="Times New Roman" w:cs="Times New Roman"/>
          <w:lang w:eastAsia="lt-LT"/>
        </w:rPr>
        <w:t>glomerulus</w:t>
      </w:r>
      <w:proofErr w:type="spellEnd"/>
      <w:r w:rsidRPr="00D47B1A">
        <w:rPr>
          <w:rFonts w:ascii="Times New Roman" w:eastAsia="Calibri" w:hAnsi="Times New Roman" w:cs="Times New Roman"/>
          <w:lang w:eastAsia="lt-LT"/>
        </w:rPr>
        <w:t xml:space="preserve">. Gydymo pradžioje rekomenduojama tirti inkstų veiklą ir reguliariai aprūpinti paciento organizmą skysčiais. Be to, NVNU gali mažinti kartu vartojamų AKF inhibitorių ir </w:t>
      </w:r>
      <w:proofErr w:type="spellStart"/>
      <w:r w:rsidRPr="00D47B1A">
        <w:rPr>
          <w:rFonts w:ascii="Times New Roman" w:eastAsia="Calibri" w:hAnsi="Times New Roman" w:cs="Times New Roman"/>
          <w:lang w:eastAsia="lt-LT"/>
        </w:rPr>
        <w:t>angiotenzino</w:t>
      </w:r>
      <w:proofErr w:type="spellEnd"/>
      <w:r w:rsidRPr="00D47B1A">
        <w:rPr>
          <w:rFonts w:ascii="Times New Roman" w:eastAsia="Calibri" w:hAnsi="Times New Roman" w:cs="Times New Roman"/>
          <w:lang w:eastAsia="lt-LT"/>
        </w:rPr>
        <w:t xml:space="preserve"> II receptorių antagonistų </w:t>
      </w:r>
      <w:proofErr w:type="spellStart"/>
      <w:r w:rsidRPr="00D47B1A">
        <w:rPr>
          <w:rFonts w:ascii="Times New Roman" w:eastAsia="Calibri" w:hAnsi="Times New Roman" w:cs="Times New Roman"/>
          <w:lang w:eastAsia="lt-LT"/>
        </w:rPr>
        <w:t>antihipertenzinį</w:t>
      </w:r>
      <w:proofErr w:type="spellEnd"/>
      <w:r w:rsidRPr="00D47B1A">
        <w:rPr>
          <w:rFonts w:ascii="Times New Roman" w:eastAsia="Calibri" w:hAnsi="Times New Roman" w:cs="Times New Roman"/>
          <w:lang w:eastAsia="lt-LT"/>
        </w:rPr>
        <w:t xml:space="preserve"> poveikį, todėl pastarieji vaistiniai preparatai dėl kraujagysles plečiančių prostaglandinų sintezės slopinimo gali tapti mažiau veiksmingi.</w:t>
      </w:r>
    </w:p>
    <w:p w14:paraId="0365CFFD" w14:textId="77777777" w:rsidR="00D47B1A" w:rsidRPr="00D47B1A" w:rsidRDefault="00D47B1A" w:rsidP="00D47B1A">
      <w:pPr>
        <w:spacing w:after="0" w:line="240" w:lineRule="auto"/>
        <w:rPr>
          <w:rFonts w:ascii="Times New Roman" w:eastAsia="Calibri" w:hAnsi="Times New Roman" w:cs="Times New Roman"/>
          <w:lang w:eastAsia="lt-LT"/>
        </w:rPr>
      </w:pPr>
    </w:p>
    <w:p w14:paraId="73E8BE2D"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D47B1A">
        <w:rPr>
          <w:rFonts w:ascii="Times New Roman" w:eastAsia="Calibri" w:hAnsi="Times New Roman" w:cs="Times New Roman"/>
          <w:color w:val="000000"/>
          <w:u w:val="single"/>
          <w:lang w:eastAsia="lt-LT"/>
        </w:rPr>
        <w:t>Digoksinas</w:t>
      </w:r>
      <w:proofErr w:type="spellEnd"/>
      <w:r w:rsidRPr="00D47B1A">
        <w:rPr>
          <w:rFonts w:ascii="Times New Roman" w:eastAsia="Calibri" w:hAnsi="Times New Roman" w:cs="Times New Roman"/>
          <w:color w:val="000000"/>
          <w:u w:val="single"/>
          <w:lang w:eastAsia="lt-LT"/>
        </w:rPr>
        <w:t xml:space="preserve">, </w:t>
      </w:r>
      <w:proofErr w:type="spellStart"/>
      <w:r w:rsidRPr="00D47B1A">
        <w:rPr>
          <w:rFonts w:ascii="Times New Roman" w:eastAsia="Calibri" w:hAnsi="Times New Roman" w:cs="Times New Roman"/>
          <w:color w:val="000000"/>
          <w:u w:val="single"/>
          <w:lang w:eastAsia="lt-LT"/>
        </w:rPr>
        <w:t>fenitoinas</w:t>
      </w:r>
      <w:proofErr w:type="spellEnd"/>
      <w:r w:rsidRPr="00D47B1A">
        <w:rPr>
          <w:rFonts w:ascii="Times New Roman" w:eastAsia="Calibri" w:hAnsi="Times New Roman" w:cs="Times New Roman"/>
          <w:color w:val="000000"/>
          <w:u w:val="single"/>
          <w:lang w:eastAsia="lt-LT"/>
        </w:rPr>
        <w:t xml:space="preserve"> ir litis</w:t>
      </w:r>
      <w:r w:rsidRPr="00D47B1A">
        <w:rPr>
          <w:rFonts w:ascii="Times New Roman" w:eastAsia="Calibri" w:hAnsi="Times New Roman" w:cs="Times New Roman"/>
          <w:color w:val="000000"/>
          <w:lang w:eastAsia="lt-LT"/>
        </w:rPr>
        <w:t xml:space="preserve"> </w:t>
      </w:r>
    </w:p>
    <w:p w14:paraId="42D4B710" w14:textId="2B41DCDD"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r w:rsidRPr="00D47B1A">
        <w:rPr>
          <w:rFonts w:ascii="Times New Roman" w:eastAsia="Calibri" w:hAnsi="Times New Roman" w:cs="Times New Roman"/>
          <w:color w:val="000000"/>
          <w:lang w:eastAsia="lt-LT"/>
        </w:rPr>
        <w:t xml:space="preserve">Kai kartu su </w:t>
      </w:r>
      <w:proofErr w:type="spellStart"/>
      <w:r w:rsidRPr="00D47B1A">
        <w:rPr>
          <w:rFonts w:ascii="Times New Roman" w:eastAsia="Calibri" w:hAnsi="Times New Roman" w:cs="Times New Roman"/>
          <w:color w:val="000000"/>
          <w:lang w:eastAsia="lt-LT"/>
        </w:rPr>
        <w:t>indometacinu</w:t>
      </w:r>
      <w:proofErr w:type="spellEnd"/>
      <w:r w:rsidRPr="00D47B1A">
        <w:rPr>
          <w:rFonts w:ascii="Times New Roman" w:eastAsia="Calibri" w:hAnsi="Times New Roman" w:cs="Times New Roman"/>
          <w:color w:val="000000"/>
          <w:lang w:eastAsia="lt-LT"/>
        </w:rPr>
        <w:t xml:space="preserve"> vartoja</w:t>
      </w:r>
      <w:r w:rsidR="00722BA0">
        <w:rPr>
          <w:rFonts w:ascii="Times New Roman" w:eastAsia="Calibri" w:hAnsi="Times New Roman" w:cs="Times New Roman"/>
          <w:color w:val="000000"/>
          <w:lang w:eastAsia="lt-LT"/>
        </w:rPr>
        <w:t>nt</w:t>
      </w:r>
      <w:r w:rsidRPr="00D47B1A">
        <w:rPr>
          <w:rFonts w:ascii="Times New Roman" w:eastAsia="Calibri" w:hAnsi="Times New Roman" w:cs="Times New Roman"/>
          <w:color w:val="000000"/>
          <w:lang w:eastAsia="lt-LT"/>
        </w:rPr>
        <w:t xml:space="preserve"> </w:t>
      </w:r>
      <w:proofErr w:type="spellStart"/>
      <w:r w:rsidRPr="00D47B1A">
        <w:rPr>
          <w:rFonts w:ascii="Times New Roman" w:eastAsia="Calibri" w:hAnsi="Times New Roman" w:cs="Times New Roman"/>
          <w:color w:val="000000"/>
          <w:lang w:eastAsia="lt-LT"/>
        </w:rPr>
        <w:t>digoksin</w:t>
      </w:r>
      <w:r w:rsidR="00722BA0">
        <w:rPr>
          <w:rFonts w:ascii="Times New Roman" w:eastAsia="Calibri" w:hAnsi="Times New Roman" w:cs="Times New Roman"/>
          <w:color w:val="000000"/>
          <w:lang w:eastAsia="lt-LT"/>
        </w:rPr>
        <w:t>ą</w:t>
      </w:r>
      <w:proofErr w:type="spellEnd"/>
      <w:r w:rsidRPr="00D47B1A">
        <w:rPr>
          <w:rFonts w:ascii="Times New Roman" w:eastAsia="Calibri" w:hAnsi="Times New Roman" w:cs="Times New Roman"/>
          <w:color w:val="000000"/>
          <w:lang w:eastAsia="lt-LT"/>
        </w:rPr>
        <w:t xml:space="preserve">, </w:t>
      </w:r>
      <w:proofErr w:type="spellStart"/>
      <w:r w:rsidRPr="00D47B1A">
        <w:rPr>
          <w:rFonts w:ascii="Times New Roman" w:eastAsia="Calibri" w:hAnsi="Times New Roman" w:cs="Times New Roman"/>
          <w:color w:val="000000"/>
          <w:lang w:eastAsia="lt-LT"/>
        </w:rPr>
        <w:t>fenitoin</w:t>
      </w:r>
      <w:r w:rsidR="00722BA0">
        <w:rPr>
          <w:rFonts w:ascii="Times New Roman" w:eastAsia="Calibri" w:hAnsi="Times New Roman" w:cs="Times New Roman"/>
          <w:color w:val="000000"/>
          <w:lang w:eastAsia="lt-LT"/>
        </w:rPr>
        <w:t>ą</w:t>
      </w:r>
      <w:proofErr w:type="spellEnd"/>
      <w:r w:rsidRPr="00D47B1A">
        <w:rPr>
          <w:rFonts w:ascii="Times New Roman" w:eastAsia="Calibri" w:hAnsi="Times New Roman" w:cs="Times New Roman"/>
          <w:color w:val="000000"/>
          <w:lang w:eastAsia="lt-LT"/>
        </w:rPr>
        <w:t xml:space="preserve"> ir lit</w:t>
      </w:r>
      <w:r w:rsidR="00722BA0">
        <w:rPr>
          <w:rFonts w:ascii="Times New Roman" w:eastAsia="Calibri" w:hAnsi="Times New Roman" w:cs="Times New Roman"/>
          <w:color w:val="000000"/>
          <w:lang w:eastAsia="lt-LT"/>
        </w:rPr>
        <w:t>į</w:t>
      </w:r>
      <w:r w:rsidRPr="00D47B1A">
        <w:rPr>
          <w:rFonts w:ascii="Times New Roman" w:eastAsia="Calibri" w:hAnsi="Times New Roman" w:cs="Times New Roman"/>
          <w:color w:val="000000"/>
          <w:lang w:eastAsia="lt-LT"/>
        </w:rPr>
        <w:t xml:space="preserve"> gali padidėti jų koncentracija kraujo serume. </w:t>
      </w:r>
    </w:p>
    <w:p w14:paraId="757FBE3F"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40B26422"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r w:rsidRPr="00D47B1A">
        <w:rPr>
          <w:rFonts w:ascii="Times New Roman" w:eastAsia="Calibri" w:hAnsi="Times New Roman" w:cs="Times New Roman"/>
          <w:color w:val="000000"/>
          <w:u w:val="single"/>
          <w:lang w:eastAsia="lt-LT"/>
        </w:rPr>
        <w:t>Kalio sankaupą sukeliantys diuretikai</w:t>
      </w:r>
      <w:r w:rsidRPr="00D47B1A">
        <w:rPr>
          <w:rFonts w:ascii="Times New Roman" w:eastAsia="Calibri" w:hAnsi="Times New Roman" w:cs="Times New Roman"/>
          <w:color w:val="000000"/>
          <w:lang w:eastAsia="lt-LT"/>
        </w:rPr>
        <w:t xml:space="preserve"> </w:t>
      </w:r>
    </w:p>
    <w:p w14:paraId="16B83FE6"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D47B1A">
        <w:rPr>
          <w:rFonts w:ascii="Times New Roman" w:eastAsia="Calibri" w:hAnsi="Times New Roman" w:cs="Times New Roman"/>
          <w:color w:val="000000"/>
          <w:lang w:eastAsia="lt-LT"/>
        </w:rPr>
        <w:t>Indometacino</w:t>
      </w:r>
      <w:proofErr w:type="spellEnd"/>
      <w:r w:rsidRPr="00D47B1A">
        <w:rPr>
          <w:rFonts w:ascii="Times New Roman" w:eastAsia="Calibri" w:hAnsi="Times New Roman" w:cs="Times New Roman"/>
          <w:color w:val="000000"/>
          <w:lang w:eastAsia="lt-LT"/>
        </w:rPr>
        <w:t xml:space="preserve"> vartojant kartu su kalį organizme sulaikančiais vaistiniais preparatais gali būti </w:t>
      </w:r>
      <w:proofErr w:type="spellStart"/>
      <w:r w:rsidRPr="00D47B1A">
        <w:rPr>
          <w:rFonts w:ascii="Times New Roman" w:eastAsia="Calibri" w:hAnsi="Times New Roman" w:cs="Times New Roman"/>
          <w:color w:val="000000"/>
          <w:lang w:eastAsia="lt-LT"/>
        </w:rPr>
        <w:t>hiperkaliemija</w:t>
      </w:r>
      <w:proofErr w:type="spellEnd"/>
      <w:r w:rsidRPr="00D47B1A">
        <w:rPr>
          <w:rFonts w:ascii="Times New Roman" w:eastAsia="Calibri" w:hAnsi="Times New Roman" w:cs="Times New Roman"/>
          <w:color w:val="000000"/>
          <w:lang w:eastAsia="lt-LT"/>
        </w:rPr>
        <w:t xml:space="preserve">. Tokiais atvejais būtina kontroliuoti kalio kiekį kraujyje. </w:t>
      </w:r>
    </w:p>
    <w:p w14:paraId="35782256"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5CCA1788"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b/>
          <w:color w:val="000000"/>
          <w:lang w:eastAsia="lt-LT"/>
        </w:rPr>
      </w:pPr>
      <w:r w:rsidRPr="00D47B1A">
        <w:rPr>
          <w:rFonts w:ascii="Times New Roman" w:eastAsia="Calibri" w:hAnsi="Times New Roman" w:cs="Times New Roman"/>
          <w:color w:val="000000"/>
          <w:u w:val="single"/>
          <w:lang w:eastAsia="lt-LT"/>
        </w:rPr>
        <w:t>Penicilinų grupės antibiotikai</w:t>
      </w:r>
      <w:r w:rsidRPr="00D47B1A">
        <w:rPr>
          <w:rFonts w:ascii="Times New Roman" w:eastAsia="Calibri" w:hAnsi="Times New Roman" w:cs="Times New Roman"/>
          <w:b/>
          <w:color w:val="000000"/>
          <w:lang w:eastAsia="lt-LT"/>
        </w:rPr>
        <w:t xml:space="preserve"> </w:t>
      </w:r>
    </w:p>
    <w:p w14:paraId="4FF59186"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r w:rsidRPr="00D47B1A">
        <w:rPr>
          <w:rFonts w:ascii="Times New Roman" w:eastAsia="Calibri" w:hAnsi="Times New Roman" w:cs="Times New Roman"/>
          <w:color w:val="000000"/>
          <w:lang w:eastAsia="lt-LT"/>
        </w:rPr>
        <w:t>Vartojant kartu su penicilino grupės antibiotikais, pailgėja jų išsiskyrimas iš organizmo.</w:t>
      </w:r>
    </w:p>
    <w:p w14:paraId="1ADCA8B5"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r w:rsidRPr="00D47B1A">
        <w:rPr>
          <w:rFonts w:ascii="Times New Roman" w:eastAsia="Calibri" w:hAnsi="Times New Roman" w:cs="Times New Roman"/>
          <w:color w:val="000000"/>
          <w:lang w:eastAsia="lt-LT"/>
        </w:rPr>
        <w:t xml:space="preserve"> </w:t>
      </w:r>
    </w:p>
    <w:p w14:paraId="1E40F83B"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Vaistai nuo cukrinio diabeto</w:t>
      </w:r>
      <w:r w:rsidRPr="00D47B1A">
        <w:rPr>
          <w:rFonts w:ascii="Times New Roman" w:eastAsia="Calibri" w:hAnsi="Times New Roman" w:cs="Times New Roman"/>
          <w:lang w:eastAsia="lt-LT"/>
        </w:rPr>
        <w:t xml:space="preserve"> </w:t>
      </w:r>
    </w:p>
    <w:p w14:paraId="3D7FA60F"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Pasitaikė pavienių atvejų, kai, vartojant </w:t>
      </w:r>
      <w:proofErr w:type="spellStart"/>
      <w:r w:rsidRPr="00D47B1A">
        <w:rPr>
          <w:rFonts w:ascii="Times New Roman" w:eastAsia="Calibri" w:hAnsi="Times New Roman" w:cs="Times New Roman"/>
          <w:lang w:eastAsia="lt-LT"/>
        </w:rPr>
        <w:t>indometaciną</w:t>
      </w:r>
      <w:proofErr w:type="spellEnd"/>
      <w:r w:rsidRPr="00D47B1A">
        <w:rPr>
          <w:rFonts w:ascii="Times New Roman" w:eastAsia="Calibri" w:hAnsi="Times New Roman" w:cs="Times New Roman"/>
          <w:lang w:eastAsia="lt-LT"/>
        </w:rPr>
        <w:t>, pakito gliukozės koncentracija kraujyje ir reikėjo keisti vaistų nuo cukrinio diabeto dozę. Vartojant kartu šiuos vaistus, reikia kontroliuoti gliukozės koncentraciją kraujyje.</w:t>
      </w:r>
    </w:p>
    <w:p w14:paraId="651250E2"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0AB5DA3A"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u w:val="single"/>
          <w:lang w:eastAsia="lt-LT"/>
        </w:rPr>
        <w:t>Metotreksatas</w:t>
      </w:r>
      <w:proofErr w:type="spellEnd"/>
      <w:r w:rsidRPr="00D47B1A">
        <w:rPr>
          <w:rFonts w:ascii="Times New Roman" w:eastAsia="Calibri" w:hAnsi="Times New Roman" w:cs="Times New Roman"/>
          <w:lang w:eastAsia="lt-LT"/>
        </w:rPr>
        <w:t xml:space="preserve"> </w:t>
      </w:r>
    </w:p>
    <w:p w14:paraId="7D819AAA"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didinti toksinį </w:t>
      </w:r>
      <w:proofErr w:type="spellStart"/>
      <w:r w:rsidRPr="00D47B1A">
        <w:rPr>
          <w:rFonts w:ascii="Times New Roman" w:eastAsia="Calibri" w:hAnsi="Times New Roman" w:cs="Times New Roman"/>
          <w:lang w:eastAsia="lt-LT"/>
        </w:rPr>
        <w:t>metotreksato</w:t>
      </w:r>
      <w:proofErr w:type="spellEnd"/>
      <w:r w:rsidRPr="00D47B1A">
        <w:rPr>
          <w:rFonts w:ascii="Times New Roman" w:eastAsia="Calibri" w:hAnsi="Times New Roman" w:cs="Times New Roman"/>
          <w:lang w:eastAsia="lt-LT"/>
        </w:rPr>
        <w:t xml:space="preserve"> poveikį, kadangi jis slopina šios medžiagos šalinimą inkstų kanalėliais. Jei minėtų vaistinių preparatų kartu vartoti būtina, jais gydyti reikia atsargiai.</w:t>
      </w:r>
    </w:p>
    <w:p w14:paraId="7017636A" w14:textId="77777777" w:rsidR="00D47B1A" w:rsidRPr="00D47B1A" w:rsidRDefault="00D47B1A" w:rsidP="00D47B1A">
      <w:pPr>
        <w:spacing w:after="0" w:line="240" w:lineRule="auto"/>
        <w:rPr>
          <w:rFonts w:ascii="Times New Roman" w:eastAsia="Calibri" w:hAnsi="Times New Roman" w:cs="Times New Roman"/>
          <w:lang w:eastAsia="lt-LT"/>
        </w:rPr>
      </w:pPr>
    </w:p>
    <w:p w14:paraId="4C4DDCDB"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u w:val="single"/>
          <w:lang w:eastAsia="lt-LT"/>
        </w:rPr>
        <w:t>Probenecidas</w:t>
      </w:r>
      <w:proofErr w:type="spellEnd"/>
      <w:r w:rsidRPr="00D47B1A">
        <w:rPr>
          <w:rFonts w:ascii="Times New Roman" w:eastAsia="Calibri" w:hAnsi="Times New Roman" w:cs="Times New Roman"/>
          <w:lang w:eastAsia="lt-LT"/>
        </w:rPr>
        <w:t xml:space="preserve"> </w:t>
      </w:r>
    </w:p>
    <w:p w14:paraId="621EA76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Jis didina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koncentraciją kraujyje, kadangi mažina jo šalinimą per inkstus.</w:t>
      </w:r>
    </w:p>
    <w:p w14:paraId="4D0A1A0D" w14:textId="77777777" w:rsidR="00D47B1A" w:rsidRPr="00D47B1A" w:rsidRDefault="00D47B1A" w:rsidP="00D47B1A">
      <w:pPr>
        <w:spacing w:after="0" w:line="240" w:lineRule="auto"/>
        <w:rPr>
          <w:rFonts w:ascii="Times New Roman" w:eastAsia="Calibri" w:hAnsi="Times New Roman" w:cs="Times New Roman"/>
          <w:lang w:eastAsia="lt-LT"/>
        </w:rPr>
      </w:pPr>
    </w:p>
    <w:p w14:paraId="17963E9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 xml:space="preserve">Beta blokatoriai, </w:t>
      </w:r>
      <w:proofErr w:type="spellStart"/>
      <w:r w:rsidRPr="00D47B1A">
        <w:rPr>
          <w:rFonts w:ascii="Times New Roman" w:eastAsia="Calibri" w:hAnsi="Times New Roman" w:cs="Times New Roman"/>
          <w:u w:val="single"/>
          <w:lang w:eastAsia="lt-LT"/>
        </w:rPr>
        <w:t>tiazidiniai</w:t>
      </w:r>
      <w:proofErr w:type="spellEnd"/>
      <w:r w:rsidRPr="00D47B1A">
        <w:rPr>
          <w:rFonts w:ascii="Times New Roman" w:eastAsia="Calibri" w:hAnsi="Times New Roman" w:cs="Times New Roman"/>
          <w:u w:val="single"/>
          <w:lang w:eastAsia="lt-LT"/>
        </w:rPr>
        <w:t xml:space="preserve"> diuretikai ir </w:t>
      </w:r>
      <w:proofErr w:type="spellStart"/>
      <w:r w:rsidRPr="00D47B1A">
        <w:rPr>
          <w:rFonts w:ascii="Times New Roman" w:eastAsia="Calibri" w:hAnsi="Times New Roman" w:cs="Times New Roman"/>
          <w:u w:val="single"/>
          <w:lang w:eastAsia="lt-LT"/>
        </w:rPr>
        <w:t>furozemidas</w:t>
      </w:r>
      <w:proofErr w:type="spellEnd"/>
      <w:r w:rsidRPr="00D47B1A">
        <w:rPr>
          <w:rFonts w:ascii="Times New Roman" w:eastAsia="Calibri" w:hAnsi="Times New Roman" w:cs="Times New Roman"/>
          <w:lang w:eastAsia="lt-LT"/>
        </w:rPr>
        <w:t xml:space="preserve"> </w:t>
      </w:r>
    </w:p>
    <w:p w14:paraId="79EAEBFB"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silpnina nurodytų vaistinių preparatų kraujo spaudimą mažinantį poveikį. Todėl jei jo skiriama pacientui, vartojančiam minėtų vaistų, būtina iš naujo įvertinti </w:t>
      </w:r>
      <w:proofErr w:type="spellStart"/>
      <w:r w:rsidRPr="00D47B1A">
        <w:rPr>
          <w:rFonts w:ascii="Times New Roman" w:eastAsia="Calibri" w:hAnsi="Times New Roman" w:cs="Times New Roman"/>
          <w:lang w:eastAsia="lt-LT"/>
        </w:rPr>
        <w:t>antihipertenzinių</w:t>
      </w:r>
      <w:proofErr w:type="spellEnd"/>
      <w:r w:rsidRPr="00D47B1A">
        <w:rPr>
          <w:rFonts w:ascii="Times New Roman" w:eastAsia="Calibri" w:hAnsi="Times New Roman" w:cs="Times New Roman"/>
          <w:lang w:eastAsia="lt-LT"/>
        </w:rPr>
        <w:t xml:space="preserve"> vaistų efektyvumą.</w:t>
      </w:r>
    </w:p>
    <w:p w14:paraId="446BFBF0" w14:textId="77777777" w:rsidR="00D47B1A" w:rsidRPr="00D47B1A" w:rsidRDefault="00D47B1A" w:rsidP="00D47B1A">
      <w:pPr>
        <w:spacing w:after="0" w:line="240" w:lineRule="auto"/>
        <w:rPr>
          <w:rFonts w:ascii="Times New Roman" w:eastAsia="Calibri" w:hAnsi="Times New Roman" w:cs="Times New Roman"/>
          <w:lang w:eastAsia="lt-LT"/>
        </w:rPr>
      </w:pPr>
    </w:p>
    <w:p w14:paraId="7DACF47C"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Ličio druskos</w:t>
      </w:r>
      <w:r w:rsidRPr="00D47B1A">
        <w:rPr>
          <w:rFonts w:ascii="Times New Roman" w:eastAsia="Calibri" w:hAnsi="Times New Roman" w:cs="Times New Roman"/>
          <w:lang w:eastAsia="lt-LT"/>
        </w:rPr>
        <w:t xml:space="preserve"> </w:t>
      </w:r>
    </w:p>
    <w:p w14:paraId="6F2C3221"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didina ličio druskų koncentraciją plazmoje ir mažina jų šalinimą pro inkstus. Jei minėtų preparatų vartoti kartu būtina, reikia dažniau kontroliuoti ličio koncentraciją plazmoje.</w:t>
      </w:r>
    </w:p>
    <w:p w14:paraId="0D8C0A36" w14:textId="77777777" w:rsidR="00D47B1A" w:rsidRPr="00D47B1A" w:rsidRDefault="00D47B1A" w:rsidP="00D47B1A">
      <w:pPr>
        <w:spacing w:after="0" w:line="240" w:lineRule="auto"/>
        <w:rPr>
          <w:rFonts w:ascii="Times New Roman" w:eastAsia="Calibri" w:hAnsi="Times New Roman" w:cs="Times New Roman"/>
          <w:lang w:eastAsia="lt-LT"/>
        </w:rPr>
      </w:pPr>
    </w:p>
    <w:p w14:paraId="50707496"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u w:val="single"/>
          <w:lang w:eastAsia="lt-LT"/>
        </w:rPr>
        <w:t>Triamterenas</w:t>
      </w:r>
      <w:proofErr w:type="spellEnd"/>
      <w:r w:rsidRPr="00D47B1A">
        <w:rPr>
          <w:rFonts w:ascii="Times New Roman" w:eastAsia="Calibri" w:hAnsi="Times New Roman" w:cs="Times New Roman"/>
          <w:u w:val="single"/>
          <w:lang w:eastAsia="lt-LT"/>
        </w:rPr>
        <w:t>.</w:t>
      </w:r>
      <w:r w:rsidRPr="00D47B1A">
        <w:rPr>
          <w:rFonts w:ascii="Times New Roman" w:eastAsia="Calibri" w:hAnsi="Times New Roman" w:cs="Times New Roman"/>
          <w:lang w:eastAsia="lt-LT"/>
        </w:rPr>
        <w:t xml:space="preserve"> </w:t>
      </w:r>
    </w:p>
    <w:p w14:paraId="0535767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Šis vaistinis preparatas, vartojamas kartu su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gali sukelti inkstų nepakankamumą, todėl jų vartojimo kartu reikia vengti.</w:t>
      </w:r>
    </w:p>
    <w:p w14:paraId="6F0E49C8" w14:textId="77777777" w:rsidR="00D47B1A" w:rsidRPr="00D47B1A" w:rsidRDefault="00D47B1A" w:rsidP="00D47B1A">
      <w:pPr>
        <w:spacing w:after="0" w:line="240" w:lineRule="auto"/>
        <w:rPr>
          <w:rFonts w:ascii="Times New Roman" w:eastAsia="Calibri" w:hAnsi="Times New Roman" w:cs="Times New Roman"/>
          <w:lang w:eastAsia="lt-LT"/>
        </w:rPr>
      </w:pPr>
    </w:p>
    <w:p w14:paraId="1231715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u w:val="single"/>
          <w:lang w:eastAsia="lt-LT"/>
        </w:rPr>
        <w:t>Vaistiniai preparatai, slopinantys kaulų čiulpų veiklą</w:t>
      </w:r>
      <w:r w:rsidRPr="00D47B1A">
        <w:rPr>
          <w:rFonts w:ascii="Times New Roman" w:eastAsia="Calibri" w:hAnsi="Times New Roman" w:cs="Times New Roman"/>
          <w:lang w:eastAsia="lt-LT"/>
        </w:rPr>
        <w:t xml:space="preserve"> </w:t>
      </w:r>
    </w:p>
    <w:p w14:paraId="0DD62832"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Šių vaistinių preparatų sukeltą </w:t>
      </w:r>
      <w:proofErr w:type="spellStart"/>
      <w:r w:rsidRPr="00D47B1A">
        <w:rPr>
          <w:rFonts w:ascii="Times New Roman" w:eastAsia="Calibri" w:hAnsi="Times New Roman" w:cs="Times New Roman"/>
          <w:lang w:eastAsia="lt-LT"/>
        </w:rPr>
        <w:t>leukopeniją</w:t>
      </w:r>
      <w:proofErr w:type="spellEnd"/>
      <w:r w:rsidRPr="00D47B1A">
        <w:rPr>
          <w:rFonts w:ascii="Times New Roman" w:eastAsia="Calibri" w:hAnsi="Times New Roman" w:cs="Times New Roman"/>
          <w:lang w:eastAsia="lt-LT"/>
        </w:rPr>
        <w:t xml:space="preserve"> ir </w:t>
      </w:r>
      <w:proofErr w:type="spellStart"/>
      <w:r w:rsidRPr="00D47B1A">
        <w:rPr>
          <w:rFonts w:ascii="Times New Roman" w:eastAsia="Calibri" w:hAnsi="Times New Roman" w:cs="Times New Roman"/>
          <w:lang w:eastAsia="lt-LT"/>
        </w:rPr>
        <w:t>trombocitopeniją</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dar labiau pasunkinti. Atsižvelgiant į kraujo sudėtį, gali reikėti koreguoti vaistinių preparatų dozę.</w:t>
      </w:r>
    </w:p>
    <w:p w14:paraId="6BD0B6DD" w14:textId="77777777" w:rsidR="00D47B1A" w:rsidRPr="00D47B1A" w:rsidRDefault="00D47B1A" w:rsidP="00D47B1A">
      <w:pPr>
        <w:spacing w:after="0" w:line="240" w:lineRule="auto"/>
        <w:rPr>
          <w:rFonts w:ascii="Times New Roman" w:eastAsia="Calibri" w:hAnsi="Times New Roman" w:cs="Times New Roman"/>
          <w:lang w:eastAsia="lt-LT"/>
        </w:rPr>
      </w:pPr>
    </w:p>
    <w:p w14:paraId="41043F09"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u w:val="single"/>
          <w:lang w:eastAsia="lt-LT"/>
        </w:rPr>
        <w:lastRenderedPageBreak/>
        <w:t>Diflunisalis</w:t>
      </w:r>
      <w:proofErr w:type="spellEnd"/>
      <w:r w:rsidRPr="00D47B1A">
        <w:rPr>
          <w:rFonts w:ascii="Times New Roman" w:eastAsia="Calibri" w:hAnsi="Times New Roman" w:cs="Times New Roman"/>
          <w:lang w:eastAsia="lt-LT"/>
        </w:rPr>
        <w:t xml:space="preserve"> </w:t>
      </w:r>
    </w:p>
    <w:p w14:paraId="5AF314C2" w14:textId="77777777" w:rsid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Vartojant kartu su</w:t>
      </w:r>
      <w:r w:rsidRPr="00D47B1A">
        <w:rPr>
          <w:rFonts w:ascii="Times New Roman" w:eastAsia="Calibri" w:hAnsi="Times New Roman" w:cs="Times New Roman"/>
          <w:u w:val="single"/>
          <w:lang w:eastAsia="lt-LT"/>
        </w:rPr>
        <w:t xml:space="preserve"> </w:t>
      </w:r>
      <w:proofErr w:type="spellStart"/>
      <w:r w:rsidRPr="00D47B1A">
        <w:rPr>
          <w:rFonts w:ascii="Times New Roman" w:eastAsia="Calibri" w:hAnsi="Times New Roman" w:cs="Times New Roman"/>
          <w:lang w:eastAsia="lt-LT"/>
        </w:rPr>
        <w:t>indometacinu</w:t>
      </w:r>
      <w:proofErr w:type="spellEnd"/>
      <w:r w:rsidRPr="00D47B1A">
        <w:rPr>
          <w:rFonts w:ascii="Times New Roman" w:eastAsia="Calibri" w:hAnsi="Times New Roman" w:cs="Times New Roman"/>
          <w:lang w:eastAsia="lt-LT"/>
        </w:rPr>
        <w:t xml:space="preserve"> padidėja šio vaistinio preparato koncentraciją plazmoje. Reikia vengti jų vartojimo kartu, kadangi didėja kraujavimo iš virškinimo trakto pavojus.</w:t>
      </w:r>
    </w:p>
    <w:p w14:paraId="188F31A2" w14:textId="77777777" w:rsidR="00DF1F27" w:rsidRDefault="00DF1F27" w:rsidP="00D47B1A">
      <w:pPr>
        <w:spacing w:after="0" w:line="240" w:lineRule="auto"/>
        <w:rPr>
          <w:rFonts w:ascii="Times New Roman" w:eastAsia="Calibri" w:hAnsi="Times New Roman" w:cs="Times New Roman"/>
          <w:lang w:eastAsia="lt-LT"/>
        </w:rPr>
      </w:pPr>
    </w:p>
    <w:p w14:paraId="4C0435F5" w14:textId="0599B5A1" w:rsidR="00DF1F27" w:rsidRPr="00995F66" w:rsidRDefault="00DF1F27" w:rsidP="00D47B1A">
      <w:pPr>
        <w:spacing w:after="0" w:line="240" w:lineRule="auto"/>
        <w:rPr>
          <w:rFonts w:ascii="Times New Roman" w:eastAsia="Calibri" w:hAnsi="Times New Roman" w:cs="Times New Roman"/>
          <w:u w:val="single"/>
          <w:lang w:eastAsia="lt-LT"/>
        </w:rPr>
      </w:pPr>
      <w:proofErr w:type="spellStart"/>
      <w:r w:rsidRPr="00995F66">
        <w:rPr>
          <w:rFonts w:ascii="Times New Roman" w:eastAsia="Calibri" w:hAnsi="Times New Roman" w:cs="Times New Roman"/>
          <w:u w:val="single"/>
          <w:lang w:eastAsia="lt-LT"/>
        </w:rPr>
        <w:t>Ciklosporinas</w:t>
      </w:r>
      <w:proofErr w:type="spellEnd"/>
      <w:r w:rsidRPr="00995F66">
        <w:rPr>
          <w:rFonts w:ascii="Times New Roman" w:eastAsia="Calibri" w:hAnsi="Times New Roman" w:cs="Times New Roman"/>
          <w:u w:val="single"/>
          <w:lang w:eastAsia="lt-LT"/>
        </w:rPr>
        <w:t xml:space="preserve"> ir aukso preparatai</w:t>
      </w:r>
    </w:p>
    <w:p w14:paraId="595E8B59" w14:textId="18C2DB96" w:rsidR="00DF1F27" w:rsidRPr="00D47B1A" w:rsidRDefault="00DF1F27" w:rsidP="00D47B1A">
      <w:pPr>
        <w:spacing w:after="0" w:line="240" w:lineRule="auto"/>
        <w:rPr>
          <w:rFonts w:ascii="Times New Roman" w:eastAsia="Calibri" w:hAnsi="Times New Roman" w:cs="Times New Roman"/>
          <w:lang w:eastAsia="lt-LT"/>
        </w:rPr>
      </w:pPr>
      <w:bookmarkStart w:id="0" w:name="_Hlk174449376"/>
      <w:proofErr w:type="spellStart"/>
      <w:r>
        <w:rPr>
          <w:rFonts w:ascii="Times New Roman" w:eastAsia="Calibri" w:hAnsi="Times New Roman" w:cs="Times New Roman"/>
          <w:lang w:eastAsia="lt-LT"/>
        </w:rPr>
        <w:t>Ciklosporinas</w:t>
      </w:r>
      <w:proofErr w:type="spellEnd"/>
      <w:r>
        <w:rPr>
          <w:rFonts w:ascii="Times New Roman" w:eastAsia="Calibri" w:hAnsi="Times New Roman" w:cs="Times New Roman"/>
          <w:lang w:eastAsia="lt-LT"/>
        </w:rPr>
        <w:t xml:space="preserve"> ir aukso preparatai </w:t>
      </w:r>
      <w:r w:rsidR="004D408C">
        <w:rPr>
          <w:rFonts w:ascii="Times New Roman" w:eastAsia="Calibri" w:hAnsi="Times New Roman" w:cs="Times New Roman"/>
          <w:lang w:eastAsia="lt-LT"/>
        </w:rPr>
        <w:t>stiprina</w:t>
      </w:r>
      <w:r>
        <w:rPr>
          <w:rFonts w:ascii="Times New Roman" w:eastAsia="Calibri" w:hAnsi="Times New Roman" w:cs="Times New Roman"/>
          <w:lang w:eastAsia="lt-LT"/>
        </w:rPr>
        <w:t xml:space="preserve"> </w:t>
      </w:r>
      <w:proofErr w:type="spellStart"/>
      <w:r>
        <w:rPr>
          <w:rFonts w:ascii="Times New Roman" w:eastAsia="Calibri" w:hAnsi="Times New Roman" w:cs="Times New Roman"/>
          <w:lang w:eastAsia="lt-LT"/>
        </w:rPr>
        <w:t>nefrotoksinį</w:t>
      </w:r>
      <w:proofErr w:type="spellEnd"/>
      <w:r>
        <w:rPr>
          <w:rFonts w:ascii="Times New Roman" w:eastAsia="Calibri" w:hAnsi="Times New Roman" w:cs="Times New Roman"/>
          <w:lang w:eastAsia="lt-LT"/>
        </w:rPr>
        <w:t xml:space="preserve"> poveikį (</w:t>
      </w:r>
      <w:r w:rsidR="00426D4F">
        <w:rPr>
          <w:rFonts w:ascii="Times New Roman" w:eastAsia="Calibri" w:hAnsi="Times New Roman" w:cs="Times New Roman"/>
          <w:lang w:eastAsia="lt-LT"/>
        </w:rPr>
        <w:t>galimai</w:t>
      </w:r>
      <w:r>
        <w:rPr>
          <w:rFonts w:ascii="Times New Roman" w:eastAsia="Calibri" w:hAnsi="Times New Roman" w:cs="Times New Roman"/>
          <w:lang w:eastAsia="lt-LT"/>
        </w:rPr>
        <w:t xml:space="preserve"> dėl inkstuose vykstančios prostaglandinų sintezės slopinimo)</w:t>
      </w:r>
      <w:r w:rsidR="00673AB5">
        <w:rPr>
          <w:rFonts w:ascii="Times New Roman" w:eastAsia="Calibri" w:hAnsi="Times New Roman" w:cs="Times New Roman"/>
          <w:lang w:eastAsia="lt-LT"/>
        </w:rPr>
        <w:t>.</w:t>
      </w:r>
      <w:bookmarkEnd w:id="0"/>
    </w:p>
    <w:p w14:paraId="3A70442C" w14:textId="77777777" w:rsidR="00D47B1A" w:rsidRPr="00D47B1A" w:rsidRDefault="00D47B1A" w:rsidP="00D47B1A">
      <w:pPr>
        <w:spacing w:after="0" w:line="240" w:lineRule="auto"/>
        <w:rPr>
          <w:rFonts w:ascii="Times New Roman" w:eastAsia="Calibri" w:hAnsi="Times New Roman" w:cs="Times New Roman"/>
          <w:lang w:eastAsia="lt-LT"/>
        </w:rPr>
      </w:pPr>
    </w:p>
    <w:p w14:paraId="7FF422D3" w14:textId="77777777" w:rsidR="00D47B1A" w:rsidRPr="00D47B1A" w:rsidRDefault="00D47B1A" w:rsidP="00AD043F">
      <w:pPr>
        <w:numPr>
          <w:ilvl w:val="1"/>
          <w:numId w:val="2"/>
        </w:numPr>
        <w:spacing w:after="0" w:line="240" w:lineRule="auto"/>
        <w:ind w:hanging="717"/>
        <w:rPr>
          <w:rFonts w:ascii="Times New Roman" w:eastAsia="Calibri" w:hAnsi="Times New Roman" w:cs="Times New Roman"/>
          <w:b/>
          <w:lang w:eastAsia="lt-LT"/>
        </w:rPr>
      </w:pPr>
      <w:r w:rsidRPr="00D47B1A">
        <w:rPr>
          <w:rFonts w:ascii="Times New Roman" w:eastAsia="Calibri" w:hAnsi="Times New Roman" w:cs="Times New Roman"/>
          <w:b/>
          <w:lang w:eastAsia="lt-LT"/>
        </w:rPr>
        <w:t>Nėštumo ir žindymo laikotarpis</w:t>
      </w:r>
    </w:p>
    <w:p w14:paraId="53E8E67F" w14:textId="77777777" w:rsidR="00D47B1A" w:rsidRPr="00D47B1A" w:rsidRDefault="00D47B1A" w:rsidP="00D47B1A">
      <w:pPr>
        <w:spacing w:after="0" w:line="240" w:lineRule="auto"/>
        <w:rPr>
          <w:rFonts w:ascii="Times New Roman" w:eastAsia="Calibri" w:hAnsi="Times New Roman" w:cs="Times New Roman"/>
          <w:lang w:eastAsia="lt-LT"/>
        </w:rPr>
      </w:pPr>
    </w:p>
    <w:p w14:paraId="28DF7B11"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Nėštumas</w:t>
      </w:r>
    </w:p>
    <w:p w14:paraId="2081085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Pagal pavojingumą nėštumo ir žindymo laikotarpiu vaistinis preparatas priklauso C kategorijai.</w:t>
      </w:r>
    </w:p>
    <w:p w14:paraId="112A41FC"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Iki šiol nėra atlikta </w:t>
      </w:r>
      <w:proofErr w:type="spellStart"/>
      <w:r w:rsidRPr="00D47B1A">
        <w:rPr>
          <w:rFonts w:ascii="Times New Roman" w:eastAsia="Calibri" w:hAnsi="Times New Roman" w:cs="Times New Roman"/>
          <w:lang w:eastAsia="lt-LT"/>
        </w:rPr>
        <w:t>kompetetingų</w:t>
      </w:r>
      <w:proofErr w:type="spellEnd"/>
      <w:r w:rsidRPr="00D47B1A">
        <w:rPr>
          <w:rFonts w:ascii="Times New Roman" w:eastAsia="Calibri" w:hAnsi="Times New Roman" w:cs="Times New Roman"/>
          <w:lang w:eastAsia="lt-LT"/>
        </w:rPr>
        <w:t xml:space="preserve"> tyrimų su žmonėmis.</w:t>
      </w:r>
    </w:p>
    <w:p w14:paraId="1D32197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Tyrimai su žiurkėmis ir pelėmis parodė, kad, skyrus nėščioms patelėms 4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dieną, sumažėjo naujagimių svoris ir sulėtėjo vaisiaus skeleto kaulėjimas. Kito tyrimo duomenimis, kur nėščioms pelėms buvo skiriama 5 – 15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dieną,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didina vaisiaus apsigimimų ir </w:t>
      </w:r>
      <w:proofErr w:type="spellStart"/>
      <w:r w:rsidRPr="00D47B1A">
        <w:rPr>
          <w:rFonts w:ascii="Times New Roman" w:eastAsia="Calibri" w:hAnsi="Times New Roman" w:cs="Times New Roman"/>
          <w:lang w:eastAsia="lt-LT"/>
        </w:rPr>
        <w:t>rezorbcijos</w:t>
      </w:r>
      <w:proofErr w:type="spellEnd"/>
      <w:r w:rsidRPr="00D47B1A">
        <w:rPr>
          <w:rFonts w:ascii="Times New Roman" w:eastAsia="Calibri" w:hAnsi="Times New Roman" w:cs="Times New Roman"/>
          <w:lang w:eastAsia="lt-LT"/>
        </w:rPr>
        <w:t xml:space="preserve"> dažnį. Be to žinoma, kad vaistinio preparato vartojimas nėštumo laikotarpiu gali skatinti priešlaikinį vaisiaus </w:t>
      </w:r>
      <w:proofErr w:type="spellStart"/>
      <w:r w:rsidRPr="00D47B1A">
        <w:rPr>
          <w:rFonts w:ascii="Times New Roman" w:eastAsia="Calibri" w:hAnsi="Times New Roman" w:cs="Times New Roman"/>
          <w:lang w:eastAsia="lt-LT"/>
        </w:rPr>
        <w:t>Botalo</w:t>
      </w:r>
      <w:proofErr w:type="spellEnd"/>
      <w:r w:rsidRPr="00D47B1A">
        <w:rPr>
          <w:rFonts w:ascii="Times New Roman" w:eastAsia="Calibri" w:hAnsi="Times New Roman" w:cs="Times New Roman"/>
          <w:lang w:eastAsia="lt-LT"/>
        </w:rPr>
        <w:t xml:space="preserve"> latako užsivėrimą.</w:t>
      </w:r>
    </w:p>
    <w:p w14:paraId="2608D26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Vaistinio preparato vartoti nėštumo laikotarpiu nerekomenduojama. Pirmųjų dviejų nėštumo trimestrų metu vaisto galima vartoti tik tokiu atveju, jei gydytojas mano, kad potenciali nauda motinai yra didesnė negu pavojus vaisiui. Paskutiniojo trimestro metu vaistinio preparato vartoti draudžiama.</w:t>
      </w:r>
    </w:p>
    <w:p w14:paraId="3B7CE59B" w14:textId="77777777" w:rsidR="00D47B1A" w:rsidRPr="00D47B1A" w:rsidRDefault="00D47B1A" w:rsidP="00D47B1A">
      <w:pPr>
        <w:spacing w:after="0" w:line="240" w:lineRule="auto"/>
        <w:rPr>
          <w:rFonts w:ascii="Times New Roman" w:eastAsia="Calibri" w:hAnsi="Times New Roman" w:cs="Times New Roman"/>
          <w:lang w:eastAsia="lt-LT"/>
        </w:rPr>
      </w:pPr>
    </w:p>
    <w:p w14:paraId="41812E85"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Žindymas</w:t>
      </w:r>
    </w:p>
    <w:p w14:paraId="13E27B8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Vaistinio preparato vartoti žindymo laikotarpiu draudžiama, nes jis patenka į motinos pieną ir gali būti žalingas naujagimiui.</w:t>
      </w:r>
    </w:p>
    <w:p w14:paraId="72A9FABA" w14:textId="77777777" w:rsidR="00D47B1A" w:rsidRPr="00D47B1A" w:rsidRDefault="00D47B1A" w:rsidP="00D47B1A">
      <w:pPr>
        <w:spacing w:after="0" w:line="240" w:lineRule="auto"/>
        <w:rPr>
          <w:rFonts w:ascii="Times New Roman" w:eastAsia="Calibri" w:hAnsi="Times New Roman" w:cs="Times New Roman"/>
          <w:lang w:eastAsia="lt-LT"/>
        </w:rPr>
      </w:pPr>
    </w:p>
    <w:p w14:paraId="7E04A81A" w14:textId="77777777" w:rsidR="00D47B1A" w:rsidRPr="00D47B1A" w:rsidRDefault="00D47B1A" w:rsidP="00AD043F">
      <w:pPr>
        <w:numPr>
          <w:ilvl w:val="1"/>
          <w:numId w:val="2"/>
        </w:numPr>
        <w:spacing w:after="0" w:line="240" w:lineRule="auto"/>
        <w:ind w:hanging="717"/>
        <w:rPr>
          <w:rFonts w:ascii="Times New Roman" w:eastAsia="Calibri" w:hAnsi="Times New Roman" w:cs="Times New Roman"/>
          <w:b/>
          <w:lang w:eastAsia="lt-LT"/>
        </w:rPr>
      </w:pPr>
      <w:r w:rsidRPr="00D47B1A">
        <w:rPr>
          <w:rFonts w:ascii="Times New Roman" w:eastAsia="Calibri" w:hAnsi="Times New Roman" w:cs="Times New Roman"/>
          <w:b/>
          <w:lang w:eastAsia="lt-LT"/>
        </w:rPr>
        <w:t>Poveikis gebėjimui vairuoti ir valdyti mechanizmus</w:t>
      </w:r>
    </w:p>
    <w:p w14:paraId="13B1FB70" w14:textId="77777777" w:rsidR="00D47B1A" w:rsidRPr="00D47B1A" w:rsidRDefault="00D47B1A" w:rsidP="00D47B1A">
      <w:pPr>
        <w:spacing w:after="0" w:line="240" w:lineRule="auto"/>
        <w:rPr>
          <w:rFonts w:ascii="Times New Roman" w:eastAsia="Calibri" w:hAnsi="Times New Roman" w:cs="Times New Roman"/>
          <w:lang w:eastAsia="lt-LT"/>
        </w:rPr>
      </w:pPr>
    </w:p>
    <w:p w14:paraId="2E07B342"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Kadangi vartojant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gali atsirasti galvos svaigimas, pacientai turėtų vengti vairuoti automobilį ir valdyti mechanizmus.</w:t>
      </w:r>
    </w:p>
    <w:p w14:paraId="7874ADF6" w14:textId="77777777" w:rsidR="00D47B1A" w:rsidRPr="00D47B1A" w:rsidRDefault="00D47B1A" w:rsidP="00D47B1A">
      <w:pPr>
        <w:spacing w:after="0" w:line="240" w:lineRule="auto"/>
        <w:rPr>
          <w:rFonts w:ascii="Times New Roman" w:eastAsia="Calibri" w:hAnsi="Times New Roman" w:cs="Times New Roman"/>
          <w:lang w:eastAsia="lt-LT"/>
        </w:rPr>
      </w:pPr>
    </w:p>
    <w:p w14:paraId="2F429F0B" w14:textId="77777777" w:rsidR="00D47B1A" w:rsidRPr="00D47B1A" w:rsidRDefault="00D47B1A" w:rsidP="00AD043F">
      <w:pPr>
        <w:numPr>
          <w:ilvl w:val="1"/>
          <w:numId w:val="2"/>
        </w:numPr>
        <w:spacing w:after="0" w:line="240" w:lineRule="auto"/>
        <w:ind w:hanging="717"/>
        <w:rPr>
          <w:rFonts w:ascii="Times New Roman" w:eastAsia="Calibri" w:hAnsi="Times New Roman" w:cs="Times New Roman"/>
          <w:b/>
          <w:lang w:eastAsia="lt-LT"/>
        </w:rPr>
      </w:pPr>
      <w:r w:rsidRPr="00D47B1A">
        <w:rPr>
          <w:rFonts w:ascii="Times New Roman" w:eastAsia="Calibri" w:hAnsi="Times New Roman" w:cs="Times New Roman"/>
          <w:b/>
          <w:lang w:eastAsia="lt-LT"/>
        </w:rPr>
        <w:t>Nepageidaujamas poveikis</w:t>
      </w:r>
    </w:p>
    <w:p w14:paraId="29DC3965" w14:textId="77777777" w:rsidR="00D47B1A" w:rsidRPr="00D47B1A" w:rsidRDefault="00D47B1A" w:rsidP="00D47B1A">
      <w:pPr>
        <w:spacing w:after="0" w:line="240" w:lineRule="auto"/>
        <w:rPr>
          <w:rFonts w:ascii="Times New Roman" w:eastAsia="Calibri" w:hAnsi="Times New Roman" w:cs="Times New Roman"/>
          <w:b/>
          <w:lang w:eastAsia="lt-LT"/>
        </w:rPr>
      </w:pPr>
    </w:p>
    <w:p w14:paraId="0092ADB7" w14:textId="5986DB4B"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Klinikiniai tyrimai ir epidemiologiniai duomenys patvirtina, kad kai kurių NVNU vartojimas (ypač didelėmis dozėmis ilgą laiką) gali būti susijęs su arterijų trombozės reiškinių (pvz., miokardo infarkto arba insulto) nedideliu rizikos padidėjimu (žr. 4</w:t>
      </w:r>
      <w:r w:rsidR="00673AB5">
        <w:rPr>
          <w:rFonts w:ascii="Times New Roman" w:eastAsia="Calibri" w:hAnsi="Times New Roman" w:cs="Times New Roman"/>
          <w:lang w:eastAsia="lt-LT"/>
        </w:rPr>
        <w:t>.</w:t>
      </w:r>
      <w:r w:rsidRPr="00D47B1A">
        <w:rPr>
          <w:rFonts w:ascii="Times New Roman" w:eastAsia="Calibri" w:hAnsi="Times New Roman" w:cs="Times New Roman"/>
          <w:lang w:eastAsia="lt-LT"/>
        </w:rPr>
        <w:t>4 skyrių).</w:t>
      </w:r>
    </w:p>
    <w:p w14:paraId="161EE6AD" w14:textId="77777777" w:rsidR="00D47B1A" w:rsidRPr="00D47B1A" w:rsidRDefault="00D47B1A" w:rsidP="00D47B1A">
      <w:pPr>
        <w:spacing w:after="0" w:line="240" w:lineRule="auto"/>
        <w:rPr>
          <w:rFonts w:ascii="Times New Roman" w:eastAsia="Calibri" w:hAnsi="Times New Roman" w:cs="Times New Roman"/>
          <w:b/>
          <w:lang w:eastAsia="lt-LT"/>
        </w:rPr>
      </w:pPr>
    </w:p>
    <w:p w14:paraId="3A84403C"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Širdies sutrikimai</w:t>
      </w:r>
      <w:r w:rsidRPr="00D47B1A">
        <w:rPr>
          <w:rFonts w:ascii="Times New Roman" w:eastAsia="Calibri" w:hAnsi="Times New Roman" w:cs="Times New Roman"/>
          <w:bCs/>
          <w:noProof/>
          <w:u w:val="single"/>
          <w:lang w:val="da-DK" w:eastAsia="lt-LT"/>
        </w:rPr>
        <w:t>:</w:t>
      </w:r>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tachikardija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palpitacija</w:t>
      </w:r>
      <w:proofErr w:type="spellEnd"/>
      <w:r w:rsidRPr="00D47B1A">
        <w:rPr>
          <w:rFonts w:ascii="Times New Roman" w:eastAsia="Calibri" w:hAnsi="Times New Roman" w:cs="Times New Roman"/>
          <w:lang w:eastAsia="lt-LT"/>
        </w:rPr>
        <w:t>, krūtinės skausmas, aritmija, širdies nepakankamumas.</w:t>
      </w:r>
    </w:p>
    <w:p w14:paraId="7EA1046A" w14:textId="77777777" w:rsidR="00D47B1A" w:rsidRPr="00D47B1A" w:rsidRDefault="00D47B1A" w:rsidP="00D47B1A">
      <w:pPr>
        <w:spacing w:after="0" w:line="240" w:lineRule="auto"/>
        <w:rPr>
          <w:rFonts w:ascii="Times New Roman" w:eastAsia="Calibri" w:hAnsi="Times New Roman" w:cs="Times New Roman"/>
          <w:noProof/>
          <w:u w:val="single"/>
          <w:lang w:val="es-ES" w:eastAsia="lt-LT"/>
        </w:rPr>
      </w:pPr>
    </w:p>
    <w:p w14:paraId="02334B1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es-ES" w:eastAsia="lt-LT"/>
        </w:rPr>
        <w:t>Kraujo ir limfinės sistemos sutrikimai</w:t>
      </w:r>
      <w:r w:rsidRPr="00D47B1A">
        <w:rPr>
          <w:rFonts w:ascii="Times New Roman" w:eastAsia="Calibri" w:hAnsi="Times New Roman" w:cs="Times New Roman"/>
          <w:noProof/>
          <w:u w:val="single"/>
          <w:lang w:eastAsia="lt-LT"/>
        </w:rPr>
        <w:t>:</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trombocitopenija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leukopenija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aplastinė</w:t>
      </w:r>
      <w:proofErr w:type="spellEnd"/>
      <w:r w:rsidRPr="00D47B1A">
        <w:rPr>
          <w:rFonts w:ascii="Times New Roman" w:eastAsia="Calibri" w:hAnsi="Times New Roman" w:cs="Times New Roman"/>
          <w:lang w:eastAsia="lt-LT"/>
        </w:rPr>
        <w:t xml:space="preserve"> ir hemolizinė anemija, </w:t>
      </w:r>
      <w:proofErr w:type="spellStart"/>
      <w:r w:rsidRPr="00D47B1A">
        <w:rPr>
          <w:rFonts w:ascii="Times New Roman" w:eastAsia="Calibri" w:hAnsi="Times New Roman" w:cs="Times New Roman"/>
          <w:lang w:eastAsia="lt-LT"/>
        </w:rPr>
        <w:t>agranuliocitozė</w:t>
      </w:r>
      <w:proofErr w:type="spellEnd"/>
      <w:r w:rsidRPr="00D47B1A">
        <w:rPr>
          <w:rFonts w:ascii="Times New Roman" w:eastAsia="Calibri" w:hAnsi="Times New Roman" w:cs="Times New Roman"/>
          <w:lang w:eastAsia="lt-LT"/>
        </w:rPr>
        <w:t xml:space="preserve">, kaulų čiulpų </w:t>
      </w:r>
      <w:proofErr w:type="spellStart"/>
      <w:r w:rsidRPr="00D47B1A">
        <w:rPr>
          <w:rFonts w:ascii="Times New Roman" w:eastAsia="Calibri" w:hAnsi="Times New Roman" w:cs="Times New Roman"/>
          <w:lang w:eastAsia="lt-LT"/>
        </w:rPr>
        <w:t>supresija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diseminuota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intravazalinė</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koaguliacija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petechijos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ekchimozė</w:t>
      </w:r>
      <w:proofErr w:type="spellEnd"/>
      <w:r w:rsidRPr="00D47B1A">
        <w:rPr>
          <w:rFonts w:ascii="Times New Roman" w:eastAsia="Calibri" w:hAnsi="Times New Roman" w:cs="Times New Roman"/>
          <w:lang w:eastAsia="lt-LT"/>
        </w:rPr>
        <w:t>, purpura, kraujavimas iš nosies.</w:t>
      </w:r>
    </w:p>
    <w:p w14:paraId="04D4C9D7"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724FE2B8" w14:textId="48B154B9"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sv-SE" w:eastAsia="lt-LT"/>
        </w:rPr>
        <w:t>Nervų sistemos sutrikimai</w:t>
      </w:r>
      <w:r w:rsidRPr="00D47B1A">
        <w:rPr>
          <w:rFonts w:ascii="Times New Roman" w:eastAsia="Calibri" w:hAnsi="Times New Roman" w:cs="Times New Roman"/>
          <w:bCs/>
          <w:noProof/>
          <w:u w:val="single"/>
          <w:lang w:eastAsia="lt-LT"/>
        </w:rPr>
        <w:t>:</w:t>
      </w:r>
      <w:r w:rsidRPr="00D47B1A">
        <w:rPr>
          <w:rFonts w:ascii="Times New Roman" w:eastAsia="Calibri" w:hAnsi="Times New Roman" w:cs="Times New Roman"/>
          <w:lang w:eastAsia="lt-LT"/>
        </w:rPr>
        <w:t xml:space="preserve"> galvos skausmas, svaigimas, apsvaigimas, depresija, nuovargis, sumišimas, </w:t>
      </w:r>
      <w:r w:rsidR="00673AB5">
        <w:rPr>
          <w:rFonts w:ascii="Times New Roman" w:eastAsia="Calibri" w:hAnsi="Times New Roman" w:cs="Times New Roman"/>
          <w:lang w:eastAsia="lt-LT"/>
        </w:rPr>
        <w:t xml:space="preserve">nemiga, </w:t>
      </w:r>
      <w:r w:rsidRPr="00D47B1A">
        <w:rPr>
          <w:rFonts w:ascii="Times New Roman" w:eastAsia="Calibri" w:hAnsi="Times New Roman" w:cs="Times New Roman"/>
          <w:lang w:eastAsia="lt-LT"/>
        </w:rPr>
        <w:t xml:space="preserve">mieguistumas, nerimas, sujaudinimas, traukuliai,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xml:space="preserve">, neuropatija, nevalingi judesiai, epilepsijos ar </w:t>
      </w:r>
      <w:proofErr w:type="spellStart"/>
      <w:r w:rsidRPr="00D47B1A">
        <w:rPr>
          <w:rFonts w:ascii="Times New Roman" w:eastAsia="Calibri" w:hAnsi="Times New Roman" w:cs="Times New Roman"/>
          <w:lang w:eastAsia="lt-LT"/>
        </w:rPr>
        <w:t>Parkinsono</w:t>
      </w:r>
      <w:proofErr w:type="spellEnd"/>
      <w:r w:rsidRPr="00D47B1A">
        <w:rPr>
          <w:rFonts w:ascii="Times New Roman" w:eastAsia="Calibri" w:hAnsi="Times New Roman" w:cs="Times New Roman"/>
          <w:lang w:eastAsia="lt-LT"/>
        </w:rPr>
        <w:t xml:space="preserve"> ligos pasunkėjimas, psichiatriniai sutrikimai. Dažniausiai šie simptomai yra laikini ir praeina tęsiant gydymą. Tačiau kartais dėl jų tenka nutraukti vaistinio preparato vartojimą.</w:t>
      </w:r>
    </w:p>
    <w:p w14:paraId="7DB9A4B7"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55F1098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Akių sutrikimai:</w:t>
      </w:r>
      <w:r w:rsidRPr="00D47B1A">
        <w:rPr>
          <w:rFonts w:ascii="Times New Roman" w:eastAsia="Calibri" w:hAnsi="Times New Roman" w:cs="Times New Roman"/>
          <w:lang w:eastAsia="lt-LT"/>
        </w:rPr>
        <w:t xml:space="preserve"> sutrikęs matymas, skausmas apie akies obuolį. Pacientams, sergantiems reumatoidiniu artritu ir ilgą laiką vartojusiems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buvo stebėtos sankaupos ragenoje ir tinklainės pakitimai (tačiau panašūs pakitimai pastebėti ir pacientams, kurie nevartojo vaisto).</w:t>
      </w:r>
    </w:p>
    <w:p w14:paraId="041B58D7" w14:textId="07C93ACA" w:rsidR="00D47B1A" w:rsidRPr="00D5509F" w:rsidRDefault="00D47B1A" w:rsidP="00D5509F">
      <w:pPr>
        <w:spacing w:after="0" w:line="240" w:lineRule="auto"/>
        <w:rPr>
          <w:rFonts w:ascii="Times New Roman" w:hAnsi="Times New Roman"/>
          <w:u w:val="single"/>
        </w:rPr>
      </w:pPr>
    </w:p>
    <w:p w14:paraId="282BDC64" w14:textId="6CFC01EC" w:rsidR="00D47B1A" w:rsidRPr="00D5509F" w:rsidRDefault="00D47B1A" w:rsidP="00D47B1A">
      <w:pPr>
        <w:spacing w:after="0" w:line="240" w:lineRule="auto"/>
        <w:rPr>
          <w:rFonts w:ascii="Times New Roman" w:hAnsi="Times New Roman"/>
        </w:rPr>
      </w:pPr>
      <w:r w:rsidRPr="00D47B1A">
        <w:rPr>
          <w:rFonts w:ascii="Times New Roman" w:eastAsia="Calibri" w:hAnsi="Times New Roman" w:cs="Times New Roman"/>
          <w:noProof/>
          <w:u w:val="single"/>
          <w:lang w:eastAsia="lt-LT"/>
        </w:rPr>
        <w:t xml:space="preserve">Ausų ir labirintų sutrikimai: </w:t>
      </w:r>
      <w:r w:rsidRPr="00D47B1A">
        <w:rPr>
          <w:rFonts w:ascii="Times New Roman" w:eastAsia="Calibri" w:hAnsi="Times New Roman" w:cs="Times New Roman"/>
          <w:noProof/>
          <w:lang w:eastAsia="lt-LT"/>
        </w:rPr>
        <w:t>ūžimas ausyse, klausos sutrikimai, retai kurtumas</w:t>
      </w:r>
    </w:p>
    <w:p w14:paraId="17109843" w14:textId="77777777" w:rsidR="00415D6E" w:rsidRPr="00D47B1A" w:rsidRDefault="00415D6E" w:rsidP="00D47B1A">
      <w:pPr>
        <w:spacing w:after="0" w:line="240" w:lineRule="auto"/>
        <w:rPr>
          <w:rFonts w:ascii="Times New Roman" w:eastAsia="Calibri" w:hAnsi="Times New Roman" w:cs="Times New Roman"/>
          <w:noProof/>
          <w:u w:val="single"/>
          <w:lang w:eastAsia="lt-LT"/>
        </w:rPr>
      </w:pPr>
    </w:p>
    <w:p w14:paraId="35B2A938" w14:textId="18EF2C76" w:rsidR="00D47B1A" w:rsidRPr="00D47B1A" w:rsidRDefault="00D47B1A" w:rsidP="00415D6E">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lastRenderedPageBreak/>
        <w:t>Kvėpavimo sistemos, krūtinės ląstos ir tarpuplaučio sutrikimai:</w:t>
      </w:r>
      <w:r w:rsidRPr="00D47B1A">
        <w:rPr>
          <w:rFonts w:ascii="Times New Roman" w:eastAsia="Calibri" w:hAnsi="Times New Roman" w:cs="Times New Roman"/>
          <w:noProof/>
          <w:lang w:eastAsia="lt-LT"/>
        </w:rPr>
        <w:t xml:space="preserve"> </w:t>
      </w:r>
      <w:r w:rsidRPr="00D47B1A">
        <w:rPr>
          <w:rFonts w:ascii="Times New Roman" w:eastAsia="Calibri" w:hAnsi="Times New Roman" w:cs="Times New Roman"/>
          <w:lang w:eastAsia="lt-LT"/>
        </w:rPr>
        <w:t>ūmus kvėpavimo nepakankamumas, staigus dusulys, astma ir plaučių edema. Pacientams, sergantiems ar anksčiau sirgusiems bronchine astma ar alerginėmis ligomis, medikamentas gali išprovokuoti bronchų spazmą.</w:t>
      </w:r>
    </w:p>
    <w:p w14:paraId="2212885C" w14:textId="2A895E92" w:rsidR="00D47B1A" w:rsidRPr="00D47B1A" w:rsidRDefault="00D47B1A" w:rsidP="00D47B1A">
      <w:pPr>
        <w:spacing w:after="0" w:line="240" w:lineRule="auto"/>
        <w:rPr>
          <w:rFonts w:ascii="Times New Roman" w:eastAsia="Calibri" w:hAnsi="Times New Roman" w:cs="Times New Roman"/>
          <w:noProof/>
          <w:lang w:eastAsia="lt-LT"/>
        </w:rPr>
      </w:pPr>
    </w:p>
    <w:p w14:paraId="4D894AEB" w14:textId="0A39AA1C" w:rsidR="00D47B1A" w:rsidRPr="00D47B1A" w:rsidRDefault="00D47B1A" w:rsidP="00D47B1A">
      <w:pPr>
        <w:spacing w:after="0" w:line="240" w:lineRule="auto"/>
        <w:rPr>
          <w:rFonts w:ascii="Times New Roman" w:eastAsia="Calibri" w:hAnsi="Times New Roman" w:cs="Times New Roman"/>
          <w:noProof/>
          <w:lang w:eastAsia="lt-LT"/>
        </w:rPr>
      </w:pPr>
      <w:r w:rsidRPr="00D47B1A">
        <w:rPr>
          <w:rFonts w:ascii="Times New Roman" w:eastAsia="Calibri" w:hAnsi="Times New Roman" w:cs="Times New Roman"/>
          <w:noProof/>
          <w:u w:val="single"/>
          <w:lang w:eastAsia="lt-LT"/>
        </w:rPr>
        <w:t>Virškinimo trakto sutrikimai</w:t>
      </w:r>
      <w:r w:rsidRPr="00D47B1A">
        <w:rPr>
          <w:rFonts w:ascii="Times New Roman" w:eastAsia="Calibri" w:hAnsi="Times New Roman" w:cs="Times New Roman"/>
          <w:lang w:eastAsia="lt-LT"/>
        </w:rPr>
        <w:t>: dažniausiai stebėti nepageidaujamo poveikio požymiai susiję su virškinimo traktu. Gali būti opa, virškinimo trakto perforacija ar kraujavimas iš jo (kartais nulėmęs mirtį, ypač senyviems pacientams) (žr. 4.4 skyrių);</w:t>
      </w:r>
      <w:r w:rsidR="004D408C">
        <w:rPr>
          <w:rFonts w:ascii="Times New Roman" w:eastAsia="Calibri" w:hAnsi="Times New Roman" w:cs="Times New Roman"/>
          <w:lang w:eastAsia="lt-LT"/>
        </w:rPr>
        <w:t xml:space="preserve"> p</w:t>
      </w:r>
      <w:r w:rsidRPr="00D47B1A">
        <w:rPr>
          <w:rFonts w:ascii="Times New Roman" w:eastAsia="Calibri" w:hAnsi="Times New Roman" w:cs="Times New Roman"/>
          <w:lang w:eastAsia="lt-LT"/>
        </w:rPr>
        <w:t>ykinimas, vėmimas, vidurių užkietėjimas, viduriavimas, dujų susikaupimas, dispepsija, skausmas pilve, tamsios išmatos su krauju, vėmimas su krauju, opinis stomatitas, opinio kolito ir Krono ligos paūmėjimas (žr. 4.4 skyrių). Rečiau pasitaiko gastritas.</w:t>
      </w:r>
    </w:p>
    <w:p w14:paraId="270BFAEE" w14:textId="53B80B29" w:rsidR="00D47B1A" w:rsidRPr="00D47B1A" w:rsidRDefault="00D47B1A" w:rsidP="00D47B1A">
      <w:pPr>
        <w:spacing w:after="0" w:line="240" w:lineRule="auto"/>
        <w:rPr>
          <w:rFonts w:ascii="Times New Roman" w:eastAsia="Calibri" w:hAnsi="Times New Roman" w:cs="Times New Roman"/>
          <w:lang w:val="fi-FI" w:eastAsia="lt-LT"/>
        </w:rPr>
      </w:pPr>
    </w:p>
    <w:p w14:paraId="11A642F9" w14:textId="04CF7CE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Inkstų ir šlapimo takų sutrikimai:</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hematurija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proteinurija</w:t>
      </w:r>
      <w:proofErr w:type="spellEnd"/>
      <w:r w:rsidRPr="00D47B1A">
        <w:rPr>
          <w:rFonts w:ascii="Times New Roman" w:eastAsia="Calibri" w:hAnsi="Times New Roman" w:cs="Times New Roman"/>
          <w:lang w:eastAsia="lt-LT"/>
        </w:rPr>
        <w:t xml:space="preserve">, padidėjusi šlapalo, </w:t>
      </w:r>
      <w:proofErr w:type="spellStart"/>
      <w:r w:rsidRPr="00D47B1A">
        <w:rPr>
          <w:rFonts w:ascii="Times New Roman" w:eastAsia="Calibri" w:hAnsi="Times New Roman" w:cs="Times New Roman"/>
          <w:lang w:eastAsia="lt-LT"/>
        </w:rPr>
        <w:t>kretinino</w:t>
      </w:r>
      <w:proofErr w:type="spellEnd"/>
      <w:r w:rsidRPr="00D47B1A">
        <w:rPr>
          <w:rFonts w:ascii="Times New Roman" w:eastAsia="Calibri" w:hAnsi="Times New Roman" w:cs="Times New Roman"/>
          <w:lang w:eastAsia="lt-LT"/>
        </w:rPr>
        <w:t xml:space="preserve"> koncentracija kraujyje, </w:t>
      </w:r>
      <w:proofErr w:type="spellStart"/>
      <w:r w:rsidRPr="00D47B1A">
        <w:rPr>
          <w:rFonts w:ascii="Times New Roman" w:eastAsia="Calibri" w:hAnsi="Times New Roman" w:cs="Times New Roman"/>
          <w:lang w:eastAsia="lt-LT"/>
        </w:rPr>
        <w:t>intersticinis</w:t>
      </w:r>
      <w:proofErr w:type="spellEnd"/>
      <w:r w:rsidRPr="00D47B1A">
        <w:rPr>
          <w:rFonts w:ascii="Times New Roman" w:eastAsia="Calibri" w:hAnsi="Times New Roman" w:cs="Times New Roman"/>
          <w:lang w:eastAsia="lt-LT"/>
        </w:rPr>
        <w:t xml:space="preserve"> nefritas, </w:t>
      </w:r>
      <w:proofErr w:type="spellStart"/>
      <w:r w:rsidRPr="00D47B1A">
        <w:rPr>
          <w:rFonts w:ascii="Times New Roman" w:eastAsia="Calibri" w:hAnsi="Times New Roman" w:cs="Times New Roman"/>
          <w:lang w:eastAsia="lt-LT"/>
        </w:rPr>
        <w:t>nefrozinis</w:t>
      </w:r>
      <w:proofErr w:type="spellEnd"/>
      <w:r w:rsidRPr="00D47B1A">
        <w:rPr>
          <w:rFonts w:ascii="Times New Roman" w:eastAsia="Calibri" w:hAnsi="Times New Roman" w:cs="Times New Roman"/>
          <w:lang w:eastAsia="lt-LT"/>
        </w:rPr>
        <w:t xml:space="preserve"> sindromas ir inkstų nepakankamumas.</w:t>
      </w:r>
      <w:r w:rsidRPr="00D47B1A">
        <w:rPr>
          <w:rFonts w:ascii="Times New Roman" w:eastAsia="Calibri" w:hAnsi="Times New Roman" w:cs="Times New Roman"/>
          <w:color w:val="000000"/>
          <w:lang w:eastAsia="lt-LT"/>
        </w:rPr>
        <w:t xml:space="preserve"> </w:t>
      </w:r>
    </w:p>
    <w:p w14:paraId="3263FB03" w14:textId="77777777" w:rsidR="00D47B1A" w:rsidRPr="00D47B1A" w:rsidRDefault="00D47B1A" w:rsidP="00D47B1A">
      <w:pPr>
        <w:spacing w:after="0" w:line="240" w:lineRule="auto"/>
        <w:ind w:right="10"/>
        <w:jc w:val="center"/>
        <w:outlineLvl w:val="0"/>
        <w:rPr>
          <w:rFonts w:ascii="Times New Roman Bold" w:eastAsia="Calibri" w:hAnsi="Times New Roman Bold" w:cs="Times New Roman"/>
          <w:b/>
          <w:sz w:val="28"/>
          <w:szCs w:val="20"/>
          <w:lang w:eastAsia="lt-LT"/>
        </w:rPr>
      </w:pPr>
    </w:p>
    <w:p w14:paraId="40A1708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Odos ir poodinio audinio sutrikimai:</w:t>
      </w:r>
      <w:r w:rsidRPr="00D47B1A">
        <w:rPr>
          <w:rFonts w:ascii="Times New Roman" w:eastAsia="Calibri" w:hAnsi="Times New Roman" w:cs="Times New Roman"/>
          <w:lang w:eastAsia="lt-LT"/>
        </w:rPr>
        <w:t xml:space="preserve"> niežulys, dilgėlinė, </w:t>
      </w:r>
      <w:proofErr w:type="spellStart"/>
      <w:r w:rsidRPr="00D47B1A">
        <w:rPr>
          <w:rFonts w:ascii="Times New Roman" w:eastAsia="Calibri" w:hAnsi="Times New Roman" w:cs="Times New Roman"/>
          <w:lang w:eastAsia="lt-LT"/>
        </w:rPr>
        <w:t>angioneurotinė</w:t>
      </w:r>
      <w:proofErr w:type="spellEnd"/>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xml:space="preserve">,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bėrimas, sunkios odos alerginės reakcijos, tokios kaip: </w:t>
      </w:r>
      <w:proofErr w:type="spellStart"/>
      <w:r w:rsidRPr="00D47B1A">
        <w:rPr>
          <w:rFonts w:ascii="Times New Roman" w:eastAsia="Calibri" w:hAnsi="Times New Roman" w:cs="Times New Roman"/>
          <w:lang w:eastAsia="lt-LT"/>
        </w:rPr>
        <w:t>Stevens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Johnson‘o</w:t>
      </w:r>
      <w:proofErr w:type="spellEnd"/>
      <w:r w:rsidRPr="00D47B1A">
        <w:rPr>
          <w:rFonts w:ascii="Times New Roman" w:eastAsia="Calibri" w:hAnsi="Times New Roman" w:cs="Times New Roman"/>
          <w:lang w:eastAsia="lt-LT"/>
        </w:rPr>
        <w:t xml:space="preserve"> sindromas, </w:t>
      </w:r>
      <w:proofErr w:type="spellStart"/>
      <w:r w:rsidRPr="00D47B1A">
        <w:rPr>
          <w:rFonts w:ascii="Times New Roman" w:eastAsia="Calibri" w:hAnsi="Times New Roman" w:cs="Times New Roman"/>
          <w:lang w:eastAsia="lt-LT"/>
        </w:rPr>
        <w:t>eksfoliacinis</w:t>
      </w:r>
      <w:proofErr w:type="spellEnd"/>
      <w:r w:rsidRPr="00D47B1A">
        <w:rPr>
          <w:rFonts w:ascii="Times New Roman" w:eastAsia="Calibri" w:hAnsi="Times New Roman" w:cs="Times New Roman"/>
          <w:lang w:eastAsia="lt-LT"/>
        </w:rPr>
        <w:t xml:space="preserve"> dermatitas, toksinė epidermio </w:t>
      </w:r>
      <w:proofErr w:type="spellStart"/>
      <w:r w:rsidRPr="00D47B1A">
        <w:rPr>
          <w:rFonts w:ascii="Times New Roman" w:eastAsia="Calibri" w:hAnsi="Times New Roman" w:cs="Times New Roman"/>
          <w:lang w:eastAsia="lt-LT"/>
        </w:rPr>
        <w:t>nekrolizė</w:t>
      </w:r>
      <w:proofErr w:type="spellEnd"/>
      <w:r w:rsidRPr="00D47B1A">
        <w:rPr>
          <w:rFonts w:ascii="Times New Roman" w:eastAsia="Calibri" w:hAnsi="Times New Roman" w:cs="Times New Roman"/>
          <w:lang w:eastAsia="lt-LT"/>
        </w:rPr>
        <w:t xml:space="preserve">( labai retai), daugiaformė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plaukų slinkimas, prakaitavimas.</w:t>
      </w:r>
    </w:p>
    <w:p w14:paraId="0C673ECB" w14:textId="77777777" w:rsidR="00D47B1A" w:rsidRPr="00D47B1A" w:rsidRDefault="00D47B1A" w:rsidP="00D47B1A">
      <w:pPr>
        <w:spacing w:after="0" w:line="240" w:lineRule="auto"/>
        <w:ind w:right="10"/>
        <w:outlineLvl w:val="0"/>
        <w:rPr>
          <w:rFonts w:ascii="Times New Roman Bold" w:eastAsia="Calibri" w:hAnsi="Times New Roman Bold" w:cs="Times New Roman"/>
          <w:sz w:val="28"/>
          <w:szCs w:val="20"/>
          <w:lang w:val="es-ES" w:eastAsia="lt-LT"/>
        </w:rPr>
      </w:pPr>
    </w:p>
    <w:p w14:paraId="6FE0B15C" w14:textId="77777777" w:rsidR="00D47B1A" w:rsidRPr="00D5509F" w:rsidRDefault="00D47B1A" w:rsidP="00D47B1A">
      <w:pPr>
        <w:spacing w:after="0" w:line="240" w:lineRule="auto"/>
        <w:rPr>
          <w:rFonts w:ascii="Times New Roman" w:hAnsi="Times New Roman"/>
        </w:rPr>
      </w:pPr>
      <w:r w:rsidRPr="00D5509F">
        <w:rPr>
          <w:rFonts w:ascii="Times New Roman" w:hAnsi="Times New Roman"/>
          <w:u w:val="single"/>
        </w:rPr>
        <w:t>Metabolizmo ir mitybos sutrikimai</w:t>
      </w:r>
      <w:r w:rsidRPr="00673AB5">
        <w:rPr>
          <w:rFonts w:ascii="Times New Roman" w:eastAsia="Calibri" w:hAnsi="Times New Roman" w:cs="Times New Roman"/>
          <w:noProof/>
          <w:u w:val="single"/>
          <w:lang w:eastAsia="lt-LT"/>
        </w:rPr>
        <w:t>:</w:t>
      </w:r>
      <w:r w:rsidRPr="00D5509F">
        <w:rPr>
          <w:rFonts w:ascii="Times New Roman" w:hAnsi="Times New Roman"/>
        </w:rPr>
        <w:t xml:space="preserve"> hiperglikemija, </w:t>
      </w:r>
      <w:proofErr w:type="spellStart"/>
      <w:r w:rsidRPr="00D5509F">
        <w:rPr>
          <w:rFonts w:ascii="Times New Roman" w:hAnsi="Times New Roman"/>
        </w:rPr>
        <w:t>gliukozurija</w:t>
      </w:r>
      <w:proofErr w:type="spellEnd"/>
      <w:r w:rsidRPr="00D5509F">
        <w:rPr>
          <w:rFonts w:ascii="Times New Roman" w:hAnsi="Times New Roman"/>
        </w:rPr>
        <w:t xml:space="preserve">, </w:t>
      </w:r>
      <w:proofErr w:type="spellStart"/>
      <w:r w:rsidRPr="00D5509F">
        <w:rPr>
          <w:rFonts w:ascii="Times New Roman" w:hAnsi="Times New Roman"/>
        </w:rPr>
        <w:t>hiperkalemija</w:t>
      </w:r>
      <w:proofErr w:type="spellEnd"/>
      <w:r w:rsidRPr="00D5509F">
        <w:rPr>
          <w:rFonts w:ascii="Times New Roman" w:hAnsi="Times New Roman"/>
        </w:rPr>
        <w:t>.</w:t>
      </w:r>
    </w:p>
    <w:p w14:paraId="1A00F86E" w14:textId="77777777" w:rsidR="00D47B1A" w:rsidRPr="00D5509F" w:rsidRDefault="00D47B1A" w:rsidP="00D47B1A">
      <w:pPr>
        <w:spacing w:after="0" w:line="240" w:lineRule="auto"/>
        <w:rPr>
          <w:rFonts w:ascii="Times New Roman" w:hAnsi="Times New Roman"/>
        </w:rPr>
      </w:pPr>
    </w:p>
    <w:p w14:paraId="32475DEB" w14:textId="77777777" w:rsidR="00D47B1A" w:rsidRPr="00D5509F" w:rsidRDefault="00D47B1A" w:rsidP="00D47B1A">
      <w:pPr>
        <w:spacing w:after="0" w:line="240" w:lineRule="auto"/>
        <w:rPr>
          <w:rFonts w:ascii="Times New Roman" w:hAnsi="Times New Roman"/>
        </w:rPr>
      </w:pPr>
      <w:r w:rsidRPr="00D5509F">
        <w:rPr>
          <w:rFonts w:ascii="Times New Roman" w:hAnsi="Times New Roman"/>
          <w:u w:val="single"/>
        </w:rPr>
        <w:t>Kraujagyslių sutrikimai:</w:t>
      </w:r>
      <w:r w:rsidRPr="00D5509F">
        <w:rPr>
          <w:rFonts w:ascii="Times New Roman" w:hAnsi="Times New Roman"/>
        </w:rPr>
        <w:t xml:space="preserve"> raudonis, padidėjęs ar žemas arterinis kraujo spaudimas.</w:t>
      </w:r>
    </w:p>
    <w:p w14:paraId="76EABE8F" w14:textId="77777777" w:rsidR="00D47B1A" w:rsidRPr="00D5509F" w:rsidRDefault="00D47B1A" w:rsidP="00D47B1A">
      <w:pPr>
        <w:spacing w:after="0" w:line="240" w:lineRule="auto"/>
        <w:rPr>
          <w:rFonts w:ascii="Times New Roman" w:hAnsi="Times New Roman"/>
        </w:rPr>
      </w:pPr>
    </w:p>
    <w:p w14:paraId="269D6B03" w14:textId="77777777" w:rsidR="00D47B1A" w:rsidRPr="00D5509F" w:rsidRDefault="00D47B1A" w:rsidP="00D47B1A">
      <w:pPr>
        <w:spacing w:after="0" w:line="240" w:lineRule="auto"/>
        <w:rPr>
          <w:rFonts w:ascii="Times New Roman" w:hAnsi="Times New Roman"/>
        </w:rPr>
      </w:pPr>
      <w:r w:rsidRPr="00D5509F">
        <w:rPr>
          <w:rFonts w:ascii="Times New Roman" w:hAnsi="Times New Roman"/>
          <w:u w:val="single"/>
        </w:rPr>
        <w:t>Imuninės sistemos sutrikimai</w:t>
      </w:r>
      <w:r w:rsidRPr="00673AB5">
        <w:rPr>
          <w:rFonts w:ascii="Times New Roman" w:eastAsia="Calibri" w:hAnsi="Times New Roman" w:cs="Times New Roman"/>
          <w:noProof/>
          <w:u w:val="single"/>
          <w:lang w:eastAsia="lt-LT"/>
        </w:rPr>
        <w:t>:</w:t>
      </w:r>
      <w:r w:rsidRPr="00D5509F">
        <w:rPr>
          <w:rFonts w:ascii="Times New Roman" w:hAnsi="Times New Roman"/>
        </w:rPr>
        <w:t xml:space="preserve"> alerginės reakcijos, anafilaksinis šokas.</w:t>
      </w:r>
    </w:p>
    <w:p w14:paraId="001F1DB2" w14:textId="77777777" w:rsidR="00D47B1A" w:rsidRPr="00D5509F" w:rsidRDefault="00D47B1A" w:rsidP="00D47B1A">
      <w:pPr>
        <w:spacing w:after="0" w:line="240" w:lineRule="auto"/>
        <w:rPr>
          <w:rFonts w:ascii="Times New Roman" w:hAnsi="Times New Roman"/>
        </w:rPr>
      </w:pPr>
    </w:p>
    <w:p w14:paraId="44C2F3B4" w14:textId="77777777" w:rsidR="00D47B1A" w:rsidRPr="00D5509F" w:rsidRDefault="00D47B1A" w:rsidP="00D47B1A">
      <w:pPr>
        <w:spacing w:after="0" w:line="240" w:lineRule="auto"/>
        <w:rPr>
          <w:rFonts w:ascii="Times New Roman" w:hAnsi="Times New Roman"/>
        </w:rPr>
      </w:pPr>
      <w:r w:rsidRPr="00D5509F">
        <w:rPr>
          <w:rFonts w:ascii="Times New Roman" w:hAnsi="Times New Roman"/>
          <w:u w:val="single"/>
        </w:rPr>
        <w:t>Kepenų, tulžies pūslės ir latakų sutrikimai</w:t>
      </w:r>
      <w:r w:rsidRPr="00673AB5">
        <w:rPr>
          <w:rFonts w:ascii="Times New Roman" w:eastAsia="Calibri" w:hAnsi="Times New Roman" w:cs="Times New Roman"/>
          <w:noProof/>
          <w:u w:val="single"/>
          <w:lang w:eastAsia="lt-LT"/>
        </w:rPr>
        <w:t xml:space="preserve">: </w:t>
      </w:r>
      <w:r w:rsidRPr="00D5509F">
        <w:rPr>
          <w:rFonts w:ascii="Times New Roman" w:hAnsi="Times New Roman"/>
        </w:rPr>
        <w:t xml:space="preserve">dažnai kraujyje gali padidėti kepenų fermentų kiekis (serumo </w:t>
      </w:r>
      <w:proofErr w:type="spellStart"/>
      <w:r w:rsidRPr="00D5509F">
        <w:rPr>
          <w:rFonts w:ascii="Times New Roman" w:hAnsi="Times New Roman"/>
        </w:rPr>
        <w:t>transaminazės</w:t>
      </w:r>
      <w:proofErr w:type="spellEnd"/>
      <w:r w:rsidRPr="00D5509F">
        <w:rPr>
          <w:rFonts w:ascii="Times New Roman" w:hAnsi="Times New Roman"/>
        </w:rPr>
        <w:t>). Retai gali būti kepenų pažeidimų (hepatitas su gelta arba be jos, labai retai eiga gali būti žaibinė netgi be jokių pradinių požymių). Dėl to dažnai reikia tirti kepenų funkciją.</w:t>
      </w:r>
    </w:p>
    <w:p w14:paraId="060C2985"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1BA18F1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Lytinės sistemos ir krūties sutrikimai</w:t>
      </w:r>
      <w:r w:rsidRPr="00D47B1A">
        <w:rPr>
          <w:rFonts w:ascii="Times New Roman" w:eastAsia="Calibri" w:hAnsi="Times New Roman" w:cs="Times New Roman"/>
          <w:noProof/>
          <w:color w:val="000000"/>
          <w:u w:val="single"/>
          <w:lang w:val="da-DK" w:eastAsia="lt-LT"/>
        </w:rPr>
        <w:t>:</w:t>
      </w:r>
      <w:r w:rsidRPr="00D47B1A">
        <w:rPr>
          <w:rFonts w:ascii="Times New Roman" w:eastAsia="Calibri" w:hAnsi="Times New Roman" w:cs="Times New Roman"/>
          <w:noProof/>
          <w:color w:val="000000"/>
          <w:lang w:val="da-DK" w:eastAsia="lt-LT"/>
        </w:rPr>
        <w:t xml:space="preserve"> </w:t>
      </w:r>
      <w:r w:rsidRPr="00D47B1A">
        <w:rPr>
          <w:rFonts w:ascii="Times New Roman" w:eastAsia="Calibri" w:hAnsi="Times New Roman" w:cs="Times New Roman"/>
          <w:lang w:eastAsia="lt-LT"/>
        </w:rPr>
        <w:t xml:space="preserve">kraujavimas iš makšties, krūtų pakitimai (padidėjimas, jautrumas, </w:t>
      </w:r>
      <w:proofErr w:type="spellStart"/>
      <w:r w:rsidRPr="00D47B1A">
        <w:rPr>
          <w:rFonts w:ascii="Times New Roman" w:eastAsia="Calibri" w:hAnsi="Times New Roman" w:cs="Times New Roman"/>
          <w:lang w:eastAsia="lt-LT"/>
        </w:rPr>
        <w:t>ginekomastija</w:t>
      </w:r>
      <w:proofErr w:type="spellEnd"/>
      <w:r w:rsidRPr="00D47B1A">
        <w:rPr>
          <w:rFonts w:ascii="Times New Roman" w:eastAsia="Calibri" w:hAnsi="Times New Roman" w:cs="Times New Roman"/>
          <w:lang w:eastAsia="lt-LT"/>
        </w:rPr>
        <w:t>.</w:t>
      </w:r>
    </w:p>
    <w:p w14:paraId="1FFBFD11" w14:textId="77777777" w:rsidR="00D47B1A" w:rsidRPr="00D47B1A" w:rsidRDefault="00D47B1A" w:rsidP="00D47B1A">
      <w:pPr>
        <w:spacing w:after="0" w:line="240" w:lineRule="auto"/>
        <w:rPr>
          <w:rFonts w:ascii="Times New Roman" w:eastAsia="Calibri" w:hAnsi="Times New Roman" w:cs="Times New Roman"/>
          <w:lang w:eastAsia="lt-LT"/>
        </w:rPr>
      </w:pPr>
    </w:p>
    <w:p w14:paraId="21282B2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 atsiranda nepageidaujamas poveikis, reikia mažinti dozę arba nutraukti vaistinio preparato vartojimą. Jei reikia, būtina skirti atitinkamą gydymą.</w:t>
      </w:r>
    </w:p>
    <w:p w14:paraId="1D0B3C1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Virškinimo trakto pažeidimo galima išvengti geriant vaistinį preparatą kartu su maistu arba pienu (žr. 4.2 skyrių).</w:t>
      </w:r>
    </w:p>
    <w:p w14:paraId="530C6963"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Nedažnai gali atsirasti patinimų (pvz., periferiniai patinimai). Labai retai, kai kartu buvo vartojami nesteroidiniai vaistiniai preparatai nuo uždegimo, pasitaikė pranešimų apie infekcinės ligos sukelto uždegimo eigos pablogėjimą (pvz., susidarė </w:t>
      </w:r>
      <w:proofErr w:type="spellStart"/>
      <w:r w:rsidRPr="00D47B1A">
        <w:rPr>
          <w:rFonts w:ascii="Times New Roman" w:eastAsia="Calibri" w:hAnsi="Times New Roman" w:cs="Times New Roman"/>
          <w:lang w:eastAsia="lt-LT"/>
        </w:rPr>
        <w:t>nekrozuojantis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fascijų</w:t>
      </w:r>
      <w:proofErr w:type="spellEnd"/>
      <w:r w:rsidRPr="00D47B1A">
        <w:rPr>
          <w:rFonts w:ascii="Times New Roman" w:eastAsia="Calibri" w:hAnsi="Times New Roman" w:cs="Times New Roman"/>
          <w:lang w:eastAsia="lt-LT"/>
        </w:rPr>
        <w:t xml:space="preserve"> uždegimas). Gali būti, kad tai yra susiję su nesteroidinių vaistinių preparatų nuo uždegimo poveikiu. </w:t>
      </w:r>
    </w:p>
    <w:p w14:paraId="1E33D58E"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p>
    <w:p w14:paraId="45947337" w14:textId="77777777" w:rsidR="00D47B1A" w:rsidRPr="00D47B1A" w:rsidRDefault="00D47B1A" w:rsidP="00D47B1A">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D47B1A">
        <w:rPr>
          <w:rFonts w:ascii="Times New Roman" w:eastAsia="Times New Roman" w:hAnsi="Times New Roman" w:cs="Times New Roman"/>
          <w:noProof/>
          <w:snapToGrid w:val="0"/>
          <w:szCs w:val="24"/>
          <w:u w:val="single"/>
        </w:rPr>
        <w:t>Pranešimas apie įtariamas nepageidaujamas reakcijas</w:t>
      </w:r>
    </w:p>
    <w:p w14:paraId="1A3675A7" w14:textId="6311AB26" w:rsidR="00D47B1A" w:rsidRPr="00673AB5" w:rsidRDefault="00D47B1A" w:rsidP="00D5509F">
      <w:pPr>
        <w:tabs>
          <w:tab w:val="left" w:pos="567"/>
        </w:tabs>
        <w:autoSpaceDE w:val="0"/>
        <w:autoSpaceDN w:val="0"/>
        <w:adjustRightInd w:val="0"/>
        <w:spacing w:after="0" w:line="260" w:lineRule="exact"/>
        <w:rPr>
          <w:rFonts w:ascii="Times New Roman" w:eastAsia="Calibri" w:hAnsi="Times New Roman" w:cs="Times New Roman"/>
          <w:lang w:eastAsia="lt-LT"/>
        </w:rPr>
      </w:pPr>
      <w:r w:rsidRPr="00D47B1A">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D47B1A">
        <w:rPr>
          <w:rFonts w:ascii="Times New Roman" w:eastAsia="Times New Roman" w:hAnsi="Times New Roman" w:cs="Times New Roman"/>
          <w:snapToGrid w:val="0"/>
          <w:szCs w:val="24"/>
        </w:rPr>
        <w:t xml:space="preserve"> </w:t>
      </w:r>
      <w:r w:rsidR="00673AB5" w:rsidRPr="00995F66">
        <w:rPr>
          <w:rFonts w:ascii="Times New Roman" w:hAnsi="Times New Roman" w:cs="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D5509F" w:rsidRPr="00D5509F">
        <w:rPr>
          <w:rFonts w:ascii="Times New Roman" w:hAnsi="Times New Roman" w:cs="Times New Roman"/>
          <w:color w:val="0000EE"/>
          <w:u w:val="single"/>
          <w:lang w:eastAsia="lt-LT"/>
        </w:rPr>
        <w:t>https://vvkt.lrv.lt/lt/</w:t>
      </w:r>
      <w:r w:rsidR="00D5509F">
        <w:rPr>
          <w:lang w:eastAsia="lt-LT"/>
        </w:rPr>
        <w:t xml:space="preserve"> </w:t>
      </w:r>
      <w:r w:rsidR="00673AB5" w:rsidRPr="00995F66">
        <w:rPr>
          <w:rFonts w:ascii="Times New Roman" w:hAnsi="Times New Roman" w:cs="Times New Roman"/>
        </w:rPr>
        <w:t>nurodytais būdais.</w:t>
      </w:r>
    </w:p>
    <w:p w14:paraId="364C56B8" w14:textId="77777777" w:rsidR="00D47B1A" w:rsidRPr="00D47B1A" w:rsidRDefault="00D47B1A" w:rsidP="00673AB5">
      <w:pPr>
        <w:spacing w:after="0" w:line="240" w:lineRule="auto"/>
        <w:rPr>
          <w:rFonts w:ascii="Times New Roman" w:eastAsia="Calibri" w:hAnsi="Times New Roman" w:cs="Times New Roman"/>
          <w:lang w:eastAsia="lt-LT"/>
        </w:rPr>
      </w:pPr>
    </w:p>
    <w:p w14:paraId="29A79C86" w14:textId="77777777" w:rsidR="00D47B1A" w:rsidRPr="00D47B1A" w:rsidRDefault="00D47B1A" w:rsidP="00AD043F">
      <w:pPr>
        <w:numPr>
          <w:ilvl w:val="1"/>
          <w:numId w:val="2"/>
        </w:numPr>
        <w:spacing w:after="0" w:line="240" w:lineRule="auto"/>
        <w:ind w:hanging="717"/>
        <w:rPr>
          <w:rFonts w:ascii="Times New Roman" w:eastAsia="Calibri" w:hAnsi="Times New Roman" w:cs="Times New Roman"/>
          <w:b/>
          <w:lang w:eastAsia="lt-LT"/>
        </w:rPr>
      </w:pPr>
      <w:r w:rsidRPr="00D47B1A">
        <w:rPr>
          <w:rFonts w:ascii="Times New Roman" w:eastAsia="Calibri" w:hAnsi="Times New Roman" w:cs="Times New Roman"/>
          <w:b/>
          <w:lang w:eastAsia="lt-LT"/>
        </w:rPr>
        <w:t>Perdozavimas</w:t>
      </w:r>
    </w:p>
    <w:p w14:paraId="1E2C85B1" w14:textId="77777777" w:rsidR="00D47B1A" w:rsidRPr="00D47B1A" w:rsidRDefault="00D47B1A" w:rsidP="00D47B1A">
      <w:pPr>
        <w:spacing w:after="0" w:line="240" w:lineRule="auto"/>
        <w:rPr>
          <w:rFonts w:ascii="Times New Roman" w:eastAsia="Calibri" w:hAnsi="Times New Roman" w:cs="Times New Roman"/>
          <w:lang w:eastAsia="lt-LT"/>
        </w:rPr>
      </w:pPr>
    </w:p>
    <w:p w14:paraId="2D1195F1" w14:textId="1905EDB3"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Išgėrus per didelę vaistinio preparato dozę, gali atsirasti pykinimas, vėmimas, stiprus galvos skausmas, svaigimas, sumišimas,</w:t>
      </w:r>
      <w:r w:rsidR="00673AB5">
        <w:rPr>
          <w:rFonts w:ascii="Times New Roman" w:eastAsia="Calibri" w:hAnsi="Times New Roman" w:cs="Times New Roman"/>
          <w:lang w:eastAsia="lt-LT"/>
        </w:rPr>
        <w:t xml:space="preserve"> dezorientacija arba letargija,</w:t>
      </w:r>
      <w:r w:rsidRPr="00D47B1A">
        <w:rPr>
          <w:rFonts w:ascii="Times New Roman" w:eastAsia="Calibri" w:hAnsi="Times New Roman" w:cs="Times New Roman"/>
          <w:lang w:eastAsia="lt-LT"/>
        </w:rPr>
        <w:t xml:space="preserve"> koma,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tirpimas ir traukuliai.</w:t>
      </w:r>
    </w:p>
    <w:p w14:paraId="16B212B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Perdozavimo gydymo esmė - gyvybinių organizmo funkcijų palaikymas bei simptominio gydymo skyrimas. Reikia sukelti vėmimą, išplauti skrandį ir skirti simptominį gydymą. Jei būtina, ligonį reikia guldyti į ligoninę. Dėl galimo kraujavimo iš virškinimo trakto ir opų atsiradimo pacientą kelias dienas būtina labai atidžiai stebėti. Gali padėti medžiagos, neutralizuojančios rūgštų skrandžio turinį.</w:t>
      </w:r>
    </w:p>
    <w:p w14:paraId="48840FD4" w14:textId="77777777" w:rsidR="00D47B1A" w:rsidRPr="00D47B1A" w:rsidRDefault="00D47B1A" w:rsidP="00D47B1A">
      <w:pPr>
        <w:spacing w:after="0" w:line="240" w:lineRule="auto"/>
        <w:rPr>
          <w:rFonts w:ascii="Times New Roman" w:eastAsia="Calibri" w:hAnsi="Times New Roman" w:cs="Times New Roman"/>
          <w:lang w:eastAsia="lt-LT"/>
        </w:rPr>
      </w:pPr>
    </w:p>
    <w:p w14:paraId="0D6017B4" w14:textId="77777777" w:rsidR="00D47B1A" w:rsidRPr="00D47B1A" w:rsidRDefault="00D47B1A" w:rsidP="00D47B1A">
      <w:pPr>
        <w:spacing w:after="0" w:line="240" w:lineRule="auto"/>
        <w:rPr>
          <w:rFonts w:ascii="Times New Roman" w:eastAsia="Calibri" w:hAnsi="Times New Roman" w:cs="Times New Roman"/>
          <w:lang w:eastAsia="lt-LT"/>
        </w:rPr>
      </w:pPr>
    </w:p>
    <w:p w14:paraId="3A7A0625"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t>FARMAKOLOGINĖS SAVYBĖS</w:t>
      </w:r>
    </w:p>
    <w:p w14:paraId="764A844B" w14:textId="77777777" w:rsidR="00D47B1A" w:rsidRPr="00D47B1A" w:rsidRDefault="00D47B1A" w:rsidP="00D47B1A">
      <w:pPr>
        <w:spacing w:after="0" w:line="240" w:lineRule="auto"/>
        <w:rPr>
          <w:rFonts w:ascii="Times New Roman" w:eastAsia="Calibri" w:hAnsi="Times New Roman" w:cs="Times New Roman"/>
          <w:b/>
          <w:lang w:eastAsia="lt-LT"/>
        </w:rPr>
      </w:pPr>
    </w:p>
    <w:p w14:paraId="23C21CB2"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5.1. </w:t>
      </w:r>
      <w:proofErr w:type="spellStart"/>
      <w:r w:rsidRPr="00D47B1A">
        <w:rPr>
          <w:rFonts w:ascii="Times New Roman" w:eastAsia="Calibri" w:hAnsi="Times New Roman" w:cs="Times New Roman"/>
          <w:b/>
          <w:lang w:eastAsia="lt-LT"/>
        </w:rPr>
        <w:t>Farmakodinaminės</w:t>
      </w:r>
      <w:proofErr w:type="spellEnd"/>
      <w:r w:rsidRPr="00D47B1A">
        <w:rPr>
          <w:rFonts w:ascii="Times New Roman" w:eastAsia="Calibri" w:hAnsi="Times New Roman" w:cs="Times New Roman"/>
          <w:b/>
          <w:lang w:eastAsia="lt-LT"/>
        </w:rPr>
        <w:t xml:space="preserve"> savybės</w:t>
      </w:r>
    </w:p>
    <w:p w14:paraId="68D39E6C" w14:textId="77777777" w:rsidR="00D47B1A" w:rsidRPr="00D47B1A" w:rsidRDefault="00D47B1A" w:rsidP="00D47B1A">
      <w:pPr>
        <w:spacing w:after="0" w:line="240" w:lineRule="auto"/>
        <w:rPr>
          <w:rFonts w:ascii="Times New Roman" w:eastAsia="Calibri" w:hAnsi="Times New Roman" w:cs="Times New Roman"/>
          <w:lang w:eastAsia="lt-LT"/>
        </w:rPr>
      </w:pPr>
    </w:p>
    <w:p w14:paraId="305D1676" w14:textId="1125ED64"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Farmakoterapinė</w:t>
      </w:r>
      <w:proofErr w:type="spellEnd"/>
      <w:r w:rsidRPr="00D47B1A">
        <w:rPr>
          <w:rFonts w:ascii="Times New Roman" w:eastAsia="Calibri" w:hAnsi="Times New Roman" w:cs="Times New Roman"/>
          <w:lang w:eastAsia="lt-LT"/>
        </w:rPr>
        <w:t xml:space="preserve"> grupė</w:t>
      </w:r>
      <w:r w:rsidR="004C4424">
        <w:rPr>
          <w:rFonts w:ascii="Times New Roman" w:eastAsia="Calibri" w:hAnsi="Times New Roman" w:cs="Times New Roman"/>
          <w:lang w:eastAsia="lt-LT"/>
        </w:rPr>
        <w:t xml:space="preserve"> – a</w:t>
      </w:r>
      <w:r w:rsidRPr="00D47B1A">
        <w:rPr>
          <w:rFonts w:ascii="Times New Roman" w:eastAsia="Calibri" w:hAnsi="Times New Roman" w:cs="Times New Roman"/>
          <w:lang w:eastAsia="lt-LT"/>
        </w:rPr>
        <w:t>cto rūgšties dariniai ir jiems artimos medžiagos</w:t>
      </w:r>
      <w:r w:rsidR="006D028A">
        <w:rPr>
          <w:rFonts w:ascii="Times New Roman" w:eastAsia="Calibri" w:hAnsi="Times New Roman" w:cs="Times New Roman"/>
          <w:lang w:eastAsia="lt-LT"/>
        </w:rPr>
        <w:t xml:space="preserve">, </w:t>
      </w:r>
      <w:r w:rsidRPr="00D47B1A">
        <w:rPr>
          <w:rFonts w:ascii="Times New Roman" w:eastAsia="Calibri" w:hAnsi="Times New Roman" w:cs="Times New Roman"/>
          <w:lang w:eastAsia="lt-LT"/>
        </w:rPr>
        <w:t>ATC kodas</w:t>
      </w:r>
      <w:r w:rsidR="006D028A">
        <w:rPr>
          <w:rFonts w:ascii="Times New Roman" w:eastAsia="Calibri" w:hAnsi="Times New Roman" w:cs="Times New Roman"/>
          <w:lang w:eastAsia="lt-LT"/>
        </w:rPr>
        <w:t xml:space="preserve"> –</w:t>
      </w:r>
      <w:r w:rsidRPr="00D47B1A">
        <w:rPr>
          <w:rFonts w:ascii="Times New Roman" w:eastAsia="Calibri" w:hAnsi="Times New Roman" w:cs="Times New Roman"/>
          <w:lang w:eastAsia="lt-LT"/>
        </w:rPr>
        <w:t xml:space="preserve"> M 01AB01</w:t>
      </w:r>
      <w:r w:rsidR="006D028A">
        <w:rPr>
          <w:rFonts w:ascii="Times New Roman" w:eastAsia="Calibri" w:hAnsi="Times New Roman" w:cs="Times New Roman"/>
          <w:lang w:eastAsia="lt-LT"/>
        </w:rPr>
        <w:t>.</w:t>
      </w:r>
    </w:p>
    <w:p w14:paraId="7E3389C6" w14:textId="77777777" w:rsidR="00D47B1A" w:rsidRPr="00D47B1A" w:rsidRDefault="00D47B1A" w:rsidP="00D47B1A">
      <w:pPr>
        <w:spacing w:after="0" w:line="240" w:lineRule="auto"/>
        <w:rPr>
          <w:rFonts w:ascii="Times New Roman" w:eastAsia="Calibri" w:hAnsi="Times New Roman" w:cs="Times New Roman"/>
          <w:lang w:eastAsia="lt-LT"/>
        </w:rPr>
      </w:pPr>
    </w:p>
    <w:p w14:paraId="1A397A20"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yra nesteroidinis priešuždegiminis vaistinis preparatas. Jis labai stipriai slopina uždegimą, šiek tiek silpniau – skausmą ir silpnai veikia karščiavimą. Tikslus jo poveikis nežinomas, tačiau nustatyta, kad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slopina </w:t>
      </w:r>
      <w:proofErr w:type="spellStart"/>
      <w:r w:rsidRPr="00D47B1A">
        <w:rPr>
          <w:rFonts w:ascii="Times New Roman" w:eastAsia="Calibri" w:hAnsi="Times New Roman" w:cs="Times New Roman"/>
          <w:lang w:eastAsia="lt-LT"/>
        </w:rPr>
        <w:t>ciklooksigenazę</w:t>
      </w:r>
      <w:proofErr w:type="spellEnd"/>
      <w:r w:rsidRPr="00D47B1A">
        <w:rPr>
          <w:rFonts w:ascii="Times New Roman" w:eastAsia="Calibri" w:hAnsi="Times New Roman" w:cs="Times New Roman"/>
          <w:lang w:eastAsia="lt-LT"/>
        </w:rPr>
        <w:t xml:space="preserve">, todėl sutrinka </w:t>
      </w:r>
      <w:proofErr w:type="spellStart"/>
      <w:r w:rsidRPr="00D47B1A">
        <w:rPr>
          <w:rFonts w:ascii="Times New Roman" w:eastAsia="Calibri" w:hAnsi="Times New Roman" w:cs="Times New Roman"/>
          <w:lang w:eastAsia="lt-LT"/>
        </w:rPr>
        <w:t>tromboksano</w:t>
      </w:r>
      <w:proofErr w:type="spellEnd"/>
      <w:r w:rsidRPr="00D47B1A">
        <w:rPr>
          <w:rFonts w:ascii="Times New Roman" w:eastAsia="Calibri" w:hAnsi="Times New Roman" w:cs="Times New Roman"/>
          <w:lang w:eastAsia="lt-LT"/>
        </w:rPr>
        <w:t xml:space="preserve"> ir prostaglandinų </w:t>
      </w:r>
      <w:proofErr w:type="spellStart"/>
      <w:r w:rsidRPr="00D47B1A">
        <w:rPr>
          <w:rFonts w:ascii="Times New Roman" w:eastAsia="Calibri" w:hAnsi="Times New Roman" w:cs="Times New Roman"/>
          <w:lang w:eastAsia="lt-LT"/>
        </w:rPr>
        <w:t>sinetzės</w:t>
      </w:r>
      <w:proofErr w:type="spellEnd"/>
      <w:r w:rsidRPr="00D47B1A">
        <w:rPr>
          <w:rFonts w:ascii="Times New Roman" w:eastAsia="Calibri" w:hAnsi="Times New Roman" w:cs="Times New Roman"/>
          <w:lang w:eastAsia="lt-LT"/>
        </w:rPr>
        <w:t xml:space="preserve"> ciklinių peroksidų formavimosi stadija. </w:t>
      </w:r>
      <w:proofErr w:type="spellStart"/>
      <w:r w:rsidRPr="00D47B1A">
        <w:rPr>
          <w:rFonts w:ascii="Times New Roman" w:eastAsia="Calibri" w:hAnsi="Times New Roman" w:cs="Times New Roman"/>
          <w:lang w:eastAsia="lt-LT"/>
        </w:rPr>
        <w:t>Tromboksanas</w:t>
      </w:r>
      <w:proofErr w:type="spellEnd"/>
      <w:r w:rsidRPr="00D47B1A">
        <w:rPr>
          <w:rFonts w:ascii="Times New Roman" w:eastAsia="Calibri" w:hAnsi="Times New Roman" w:cs="Times New Roman"/>
          <w:lang w:eastAsia="lt-LT"/>
        </w:rPr>
        <w:t xml:space="preserve"> ir prostaglandinai svarbūs uždegimo atsiradimui, skausmo jutimui, termoreguliacijos procesui.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slopina uždegimą, todėl mažėja jo sukeltas skausmas ir kūno temperatūra, patinimas ir audinių jautrumas.</w:t>
      </w:r>
    </w:p>
    <w:p w14:paraId="2A0EE79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Be to, reumatoidiniu artritu sergantiems pacientams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mažina rytinį sąnarių stingimą, pagerina sąnarių mobilumą bei padidina atstumą, kurį ligonis gali nueiti, nejausdamas skausmo.</w:t>
      </w:r>
    </w:p>
    <w:p w14:paraId="18D6FD52" w14:textId="77777777" w:rsidR="00D47B1A" w:rsidRPr="00D47B1A" w:rsidRDefault="00D47B1A" w:rsidP="00D47B1A">
      <w:pPr>
        <w:spacing w:after="0" w:line="240" w:lineRule="auto"/>
        <w:rPr>
          <w:rFonts w:ascii="Times New Roman" w:eastAsia="Calibri" w:hAnsi="Times New Roman" w:cs="Times New Roman"/>
          <w:lang w:eastAsia="lt-LT"/>
        </w:rPr>
      </w:pPr>
    </w:p>
    <w:p w14:paraId="0AC1037E" w14:textId="77777777" w:rsidR="00D47B1A" w:rsidRPr="00D47B1A" w:rsidRDefault="00D47B1A" w:rsidP="00D5509F">
      <w:pPr>
        <w:keepNext/>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5.2. </w:t>
      </w:r>
      <w:proofErr w:type="spellStart"/>
      <w:r w:rsidRPr="00D47B1A">
        <w:rPr>
          <w:rFonts w:ascii="Times New Roman" w:eastAsia="Calibri" w:hAnsi="Times New Roman" w:cs="Times New Roman"/>
          <w:b/>
          <w:lang w:eastAsia="lt-LT"/>
        </w:rPr>
        <w:t>Farmakokinetinės</w:t>
      </w:r>
      <w:proofErr w:type="spellEnd"/>
      <w:r w:rsidRPr="00D47B1A">
        <w:rPr>
          <w:rFonts w:ascii="Times New Roman" w:eastAsia="Calibri" w:hAnsi="Times New Roman" w:cs="Times New Roman"/>
          <w:b/>
          <w:lang w:eastAsia="lt-LT"/>
        </w:rPr>
        <w:t xml:space="preserve"> savybės</w:t>
      </w:r>
    </w:p>
    <w:p w14:paraId="29AF9DF1" w14:textId="77777777" w:rsidR="00D47B1A" w:rsidRPr="00D47B1A" w:rsidRDefault="00D47B1A" w:rsidP="00D5509F">
      <w:pPr>
        <w:keepNext/>
        <w:spacing w:after="0" w:line="240" w:lineRule="auto"/>
        <w:rPr>
          <w:rFonts w:ascii="Times New Roman" w:eastAsia="Calibri" w:hAnsi="Times New Roman" w:cs="Times New Roman"/>
          <w:lang w:eastAsia="lt-LT"/>
        </w:rPr>
      </w:pPr>
    </w:p>
    <w:p w14:paraId="514ADD9F"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Absorbcija</w:t>
      </w:r>
    </w:p>
    <w:p w14:paraId="40250A02"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Išgertas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greitai </w:t>
      </w:r>
      <w:proofErr w:type="spellStart"/>
      <w:r w:rsidRPr="00D47B1A">
        <w:rPr>
          <w:rFonts w:ascii="Times New Roman" w:eastAsia="Calibri" w:hAnsi="Times New Roman" w:cs="Times New Roman"/>
          <w:lang w:eastAsia="lt-LT"/>
        </w:rPr>
        <w:t>rezorbuojams</w:t>
      </w:r>
      <w:proofErr w:type="spellEnd"/>
      <w:r w:rsidRPr="00D47B1A">
        <w:rPr>
          <w:rFonts w:ascii="Times New Roman" w:eastAsia="Calibri" w:hAnsi="Times New Roman" w:cs="Times New Roman"/>
          <w:lang w:eastAsia="lt-LT"/>
        </w:rPr>
        <w:t xml:space="preserve"> iš virškinimo trakto. Organizmas pasisavina beveik visą veikliąją medžiagą (biologinis pasisavinimas yra 100 </w:t>
      </w:r>
      <w:r w:rsidRPr="00D47B1A">
        <w:rPr>
          <w:rFonts w:ascii="Times New Roman" w:eastAsia="Calibri" w:hAnsi="Times New Roman" w:cs="Times New Roman"/>
          <w:lang w:eastAsia="lt-LT"/>
        </w:rPr>
        <w:sym w:font="Symbol" w:char="F025"/>
      </w:r>
      <w:r w:rsidRPr="00D47B1A">
        <w:rPr>
          <w:rFonts w:ascii="Times New Roman" w:eastAsia="Calibri" w:hAnsi="Times New Roman" w:cs="Times New Roman"/>
          <w:lang w:eastAsia="lt-LT"/>
        </w:rPr>
        <w:t xml:space="preserve">). </w:t>
      </w:r>
    </w:p>
    <w:p w14:paraId="67FDC21F" w14:textId="77777777" w:rsidR="00D47B1A" w:rsidRPr="00D47B1A" w:rsidRDefault="00D47B1A" w:rsidP="00D47B1A">
      <w:pPr>
        <w:spacing w:after="0" w:line="240" w:lineRule="auto"/>
        <w:rPr>
          <w:rFonts w:ascii="Times New Roman" w:eastAsia="Calibri" w:hAnsi="Times New Roman" w:cs="Times New Roman"/>
          <w:lang w:eastAsia="lt-LT"/>
        </w:rPr>
      </w:pPr>
    </w:p>
    <w:p w14:paraId="0D0CFF79"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Pasiskirstymas</w:t>
      </w:r>
    </w:p>
    <w:p w14:paraId="46B1812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Kraujyje 90 </w:t>
      </w:r>
      <w:r w:rsidRPr="00D47B1A">
        <w:rPr>
          <w:rFonts w:ascii="Times New Roman" w:eastAsia="Calibri" w:hAnsi="Times New Roman" w:cs="Times New Roman"/>
          <w:lang w:eastAsia="lt-LT"/>
        </w:rPr>
        <w:sym w:font="Symbol" w:char="F025"/>
      </w:r>
      <w:r w:rsidRPr="00D47B1A">
        <w:rPr>
          <w:rFonts w:ascii="Times New Roman" w:eastAsia="Calibri" w:hAnsi="Times New Roman" w:cs="Times New Roman"/>
          <w:lang w:eastAsia="lt-LT"/>
        </w:rPr>
        <w:t xml:space="preserve"> vaisto jungiasi su plazmos baltymais. Nedidelis kiekis rezorbuoto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patenka į smegenis, pieną ir sąnarių skystį. Nedidelis kiekis vaisto praeina pro placentos barjerą.</w:t>
      </w:r>
    </w:p>
    <w:p w14:paraId="22B37CFF" w14:textId="77777777" w:rsidR="00D47B1A" w:rsidRPr="00D47B1A" w:rsidRDefault="00D47B1A" w:rsidP="00D47B1A">
      <w:pPr>
        <w:spacing w:after="0" w:line="240" w:lineRule="auto"/>
        <w:rPr>
          <w:rFonts w:ascii="Times New Roman" w:eastAsia="Calibri" w:hAnsi="Times New Roman" w:cs="Times New Roman"/>
          <w:lang w:eastAsia="lt-LT"/>
        </w:rPr>
      </w:pPr>
    </w:p>
    <w:p w14:paraId="6B5DD5EE" w14:textId="723BCDD5" w:rsidR="006D028A" w:rsidRDefault="00D47B1A" w:rsidP="00D47B1A">
      <w:pPr>
        <w:spacing w:after="0" w:line="240" w:lineRule="auto"/>
        <w:rPr>
          <w:rFonts w:ascii="Times New Roman" w:eastAsia="Calibri" w:hAnsi="Times New Roman" w:cs="Times New Roman"/>
          <w:u w:val="single"/>
          <w:lang w:eastAsia="lt-LT"/>
        </w:rPr>
      </w:pPr>
      <w:proofErr w:type="spellStart"/>
      <w:r w:rsidRPr="00D47B1A">
        <w:rPr>
          <w:rFonts w:ascii="Times New Roman" w:eastAsia="Calibri" w:hAnsi="Times New Roman" w:cs="Times New Roman"/>
          <w:u w:val="single"/>
          <w:lang w:eastAsia="lt-LT"/>
        </w:rPr>
        <w:t>Biotransformacija</w:t>
      </w:r>
      <w:proofErr w:type="spellEnd"/>
    </w:p>
    <w:p w14:paraId="5ACF0A57" w14:textId="7209570F"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metabolizuojamas</w:t>
      </w:r>
      <w:proofErr w:type="spellEnd"/>
      <w:r w:rsidRPr="00D47B1A">
        <w:rPr>
          <w:rFonts w:ascii="Times New Roman" w:eastAsia="Calibri" w:hAnsi="Times New Roman" w:cs="Times New Roman"/>
          <w:lang w:eastAsia="lt-LT"/>
        </w:rPr>
        <w:t xml:space="preserve"> kepenyse. Pagrindiniai jo metabolitai atsiranda veikliosios medžiagos </w:t>
      </w:r>
      <w:proofErr w:type="spellStart"/>
      <w:r w:rsidRPr="00D47B1A">
        <w:rPr>
          <w:rFonts w:ascii="Times New Roman" w:eastAsia="Calibri" w:hAnsi="Times New Roman" w:cs="Times New Roman"/>
          <w:lang w:eastAsia="lt-LT"/>
        </w:rPr>
        <w:t>demetilinimo</w:t>
      </w:r>
      <w:proofErr w:type="spellEnd"/>
      <w:r w:rsidRPr="00D47B1A">
        <w:rPr>
          <w:rFonts w:ascii="Times New Roman" w:eastAsia="Calibri" w:hAnsi="Times New Roman" w:cs="Times New Roman"/>
          <w:lang w:eastAsia="lt-LT"/>
        </w:rPr>
        <w:t xml:space="preserve"> ir </w:t>
      </w:r>
      <w:proofErr w:type="spellStart"/>
      <w:r w:rsidRPr="00D47B1A">
        <w:rPr>
          <w:rFonts w:ascii="Times New Roman" w:eastAsia="Calibri" w:hAnsi="Times New Roman" w:cs="Times New Roman"/>
          <w:lang w:eastAsia="lt-LT"/>
        </w:rPr>
        <w:t>debenzilinimo</w:t>
      </w:r>
      <w:proofErr w:type="spellEnd"/>
      <w:r w:rsidRPr="00D47B1A">
        <w:rPr>
          <w:rFonts w:ascii="Times New Roman" w:eastAsia="Calibri" w:hAnsi="Times New Roman" w:cs="Times New Roman"/>
          <w:lang w:eastAsia="lt-LT"/>
        </w:rPr>
        <w:t xml:space="preserve"> metu. Jie plazmoje būna laisvi.</w:t>
      </w:r>
    </w:p>
    <w:p w14:paraId="53CCA54A" w14:textId="77777777" w:rsidR="00D47B1A" w:rsidRPr="00D47B1A" w:rsidRDefault="00D47B1A" w:rsidP="00D47B1A">
      <w:pPr>
        <w:spacing w:after="0" w:line="240" w:lineRule="auto"/>
        <w:rPr>
          <w:rFonts w:ascii="Times New Roman" w:eastAsia="Calibri" w:hAnsi="Times New Roman" w:cs="Times New Roman"/>
          <w:lang w:eastAsia="lt-LT"/>
        </w:rPr>
      </w:pPr>
    </w:p>
    <w:p w14:paraId="6CEDE11F"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Eliminacija</w:t>
      </w:r>
    </w:p>
    <w:p w14:paraId="7CE248E9" w14:textId="7B5457EA"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Maždaug 60</w:t>
      </w:r>
      <w:r w:rsidRPr="00D47B1A">
        <w:rPr>
          <w:rFonts w:ascii="Times New Roman" w:eastAsia="Calibri" w:hAnsi="Times New Roman" w:cs="Times New Roman"/>
          <w:lang w:eastAsia="lt-LT"/>
        </w:rPr>
        <w:sym w:font="Symbol" w:char="F025"/>
      </w:r>
      <w:r w:rsidRPr="00D47B1A">
        <w:rPr>
          <w:rFonts w:ascii="Times New Roman" w:eastAsia="Calibri" w:hAnsi="Times New Roman" w:cs="Times New Roman"/>
          <w:lang w:eastAsia="lt-LT"/>
        </w:rPr>
        <w:t xml:space="preserve"> išgerto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pašalinama pro inkstus nepakitusio ir metabolitų forma, 33 </w:t>
      </w:r>
      <w:r w:rsidRPr="00D47B1A">
        <w:rPr>
          <w:rFonts w:ascii="Times New Roman" w:eastAsia="Calibri" w:hAnsi="Times New Roman" w:cs="Times New Roman"/>
          <w:lang w:eastAsia="lt-LT"/>
        </w:rPr>
        <w:sym w:font="Symbol" w:char="F025"/>
      </w:r>
      <w:r w:rsidRPr="00D47B1A">
        <w:rPr>
          <w:rFonts w:ascii="Times New Roman" w:eastAsia="Calibri" w:hAnsi="Times New Roman" w:cs="Times New Roman"/>
          <w:lang w:eastAsia="lt-LT"/>
        </w:rPr>
        <w:t xml:space="preserve"> - su išmatomis (tiki 1,5 </w:t>
      </w:r>
      <w:r w:rsidRPr="00D47B1A">
        <w:rPr>
          <w:rFonts w:ascii="Times New Roman" w:eastAsia="Calibri" w:hAnsi="Times New Roman" w:cs="Times New Roman"/>
          <w:lang w:eastAsia="lt-LT"/>
        </w:rPr>
        <w:sym w:font="Symbol" w:char="F025"/>
      </w:r>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lieka nepakitusio).</w:t>
      </w:r>
    </w:p>
    <w:p w14:paraId="6C496A68" w14:textId="77777777" w:rsidR="00D47B1A" w:rsidRPr="00D47B1A" w:rsidRDefault="00D47B1A" w:rsidP="00D47B1A">
      <w:pPr>
        <w:spacing w:after="0" w:line="240" w:lineRule="auto"/>
        <w:rPr>
          <w:rFonts w:ascii="Times New Roman" w:eastAsia="Calibri" w:hAnsi="Times New Roman" w:cs="Times New Roman"/>
          <w:lang w:eastAsia="lt-LT"/>
        </w:rPr>
      </w:pPr>
    </w:p>
    <w:p w14:paraId="5783FE6F"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5.3. </w:t>
      </w:r>
      <w:proofErr w:type="spellStart"/>
      <w:r w:rsidRPr="00D47B1A">
        <w:rPr>
          <w:rFonts w:ascii="Times New Roman" w:eastAsia="Calibri" w:hAnsi="Times New Roman" w:cs="Times New Roman"/>
          <w:b/>
          <w:lang w:eastAsia="lt-LT"/>
        </w:rPr>
        <w:t>Ikiklinikinių</w:t>
      </w:r>
      <w:proofErr w:type="spellEnd"/>
      <w:r w:rsidRPr="00D47B1A">
        <w:rPr>
          <w:rFonts w:ascii="Times New Roman" w:eastAsia="Calibri" w:hAnsi="Times New Roman" w:cs="Times New Roman"/>
          <w:b/>
          <w:lang w:eastAsia="lt-LT"/>
        </w:rPr>
        <w:t xml:space="preserve"> saugumo tyrimų duomenys</w:t>
      </w:r>
    </w:p>
    <w:p w14:paraId="7DC4BC77"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7F7F20C1" w14:textId="77777777" w:rsidR="00D47B1A" w:rsidRPr="00D5509F" w:rsidRDefault="00D47B1A" w:rsidP="00D47B1A">
      <w:pPr>
        <w:spacing w:after="0" w:line="240" w:lineRule="auto"/>
        <w:rPr>
          <w:rFonts w:ascii="Times New Roman" w:hAnsi="Times New Roman"/>
        </w:rPr>
      </w:pPr>
      <w:r w:rsidRPr="00D5509F">
        <w:rPr>
          <w:rFonts w:ascii="Times New Roman" w:hAnsi="Times New Roman"/>
        </w:rPr>
        <w:t xml:space="preserve">Įprastų farmakologinio saugumo, kartotinų dozių </w:t>
      </w:r>
      <w:proofErr w:type="spellStart"/>
      <w:r w:rsidRPr="00D5509F">
        <w:rPr>
          <w:rFonts w:ascii="Times New Roman" w:hAnsi="Times New Roman"/>
        </w:rPr>
        <w:t>toksiškumo</w:t>
      </w:r>
      <w:proofErr w:type="spellEnd"/>
      <w:r w:rsidRPr="00D5509F">
        <w:rPr>
          <w:rFonts w:ascii="Times New Roman" w:hAnsi="Times New Roman"/>
        </w:rPr>
        <w:t xml:space="preserve">, </w:t>
      </w:r>
      <w:proofErr w:type="spellStart"/>
      <w:r w:rsidRPr="00D5509F">
        <w:rPr>
          <w:rFonts w:ascii="Times New Roman" w:hAnsi="Times New Roman"/>
        </w:rPr>
        <w:t>genotoksiškumo</w:t>
      </w:r>
      <w:proofErr w:type="spellEnd"/>
      <w:r w:rsidRPr="00D5509F">
        <w:rPr>
          <w:rFonts w:ascii="Times New Roman" w:hAnsi="Times New Roman"/>
        </w:rPr>
        <w:t xml:space="preserve">, galimo </w:t>
      </w:r>
      <w:proofErr w:type="spellStart"/>
      <w:r w:rsidRPr="00D5509F">
        <w:rPr>
          <w:rFonts w:ascii="Times New Roman" w:hAnsi="Times New Roman"/>
        </w:rPr>
        <w:t>kancerogeniškumo</w:t>
      </w:r>
      <w:proofErr w:type="spellEnd"/>
      <w:r w:rsidRPr="00D5509F">
        <w:rPr>
          <w:rFonts w:ascii="Times New Roman" w:hAnsi="Times New Roman"/>
        </w:rPr>
        <w:t xml:space="preserve">, toksinio poveikio reprodukcijai ir vystymuisi </w:t>
      </w:r>
      <w:proofErr w:type="spellStart"/>
      <w:r w:rsidRPr="00D5509F">
        <w:rPr>
          <w:rFonts w:ascii="Times New Roman" w:hAnsi="Times New Roman"/>
        </w:rPr>
        <w:t>ikiklinikinių</w:t>
      </w:r>
      <w:proofErr w:type="spellEnd"/>
      <w:r w:rsidRPr="00D5509F">
        <w:rPr>
          <w:rFonts w:ascii="Times New Roman" w:hAnsi="Times New Roman"/>
        </w:rPr>
        <w:t xml:space="preserve"> tyrimų duomenys specifinio pavojaus žmogui nerodo.</w:t>
      </w:r>
    </w:p>
    <w:p w14:paraId="4B18924F"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08B1C6D5" w14:textId="66081EB7" w:rsidR="00D47B1A" w:rsidRPr="00D47B1A" w:rsidRDefault="00D47B1A" w:rsidP="00D47B1A">
      <w:pPr>
        <w:spacing w:after="0" w:line="240" w:lineRule="auto"/>
        <w:rPr>
          <w:rFonts w:ascii="Times New Roman" w:eastAsia="Calibri" w:hAnsi="Times New Roman" w:cs="Times New Roman"/>
          <w:u w:val="single"/>
          <w:lang w:eastAsia="lt-LT"/>
        </w:rPr>
      </w:pPr>
      <w:proofErr w:type="spellStart"/>
      <w:r w:rsidRPr="00D47B1A">
        <w:rPr>
          <w:rFonts w:ascii="Times New Roman" w:eastAsia="Calibri" w:hAnsi="Times New Roman" w:cs="Times New Roman"/>
          <w:u w:val="single"/>
          <w:lang w:eastAsia="lt-LT"/>
        </w:rPr>
        <w:t>Ka</w:t>
      </w:r>
      <w:r w:rsidR="006D028A">
        <w:rPr>
          <w:rFonts w:ascii="Times New Roman" w:eastAsia="Calibri" w:hAnsi="Times New Roman" w:cs="Times New Roman"/>
          <w:u w:val="single"/>
          <w:lang w:eastAsia="lt-LT"/>
        </w:rPr>
        <w:t>ncero</w:t>
      </w:r>
      <w:r w:rsidRPr="00D47B1A">
        <w:rPr>
          <w:rFonts w:ascii="Times New Roman" w:eastAsia="Calibri" w:hAnsi="Times New Roman" w:cs="Times New Roman"/>
          <w:u w:val="single"/>
          <w:lang w:eastAsia="lt-LT"/>
        </w:rPr>
        <w:t>geniškumas</w:t>
      </w:r>
      <w:proofErr w:type="spellEnd"/>
    </w:p>
    <w:p w14:paraId="27257C99" w14:textId="210E5F29"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Tyrimų su pelėmis ir žiurkėmis, kurioms kasdien 62 – 88 savaites ir 73 – 100 savaičių buvo skiriama 1,5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duomenimis, medikamentas nėra </w:t>
      </w:r>
      <w:proofErr w:type="spellStart"/>
      <w:r w:rsidRPr="00D47B1A">
        <w:rPr>
          <w:rFonts w:ascii="Times New Roman" w:eastAsia="Calibri" w:hAnsi="Times New Roman" w:cs="Times New Roman"/>
          <w:lang w:eastAsia="lt-LT"/>
        </w:rPr>
        <w:t>k</w:t>
      </w:r>
      <w:r w:rsidR="00426D4F">
        <w:rPr>
          <w:rFonts w:ascii="Times New Roman" w:eastAsia="Calibri" w:hAnsi="Times New Roman" w:cs="Times New Roman"/>
          <w:lang w:eastAsia="lt-LT"/>
        </w:rPr>
        <w:t>a</w:t>
      </w:r>
      <w:r w:rsidR="006D028A">
        <w:rPr>
          <w:rFonts w:ascii="Times New Roman" w:eastAsia="Calibri" w:hAnsi="Times New Roman" w:cs="Times New Roman"/>
          <w:lang w:eastAsia="lt-LT"/>
        </w:rPr>
        <w:t>ncero</w:t>
      </w:r>
      <w:r w:rsidRPr="00D47B1A">
        <w:rPr>
          <w:rFonts w:ascii="Times New Roman" w:eastAsia="Calibri" w:hAnsi="Times New Roman" w:cs="Times New Roman"/>
          <w:lang w:eastAsia="lt-LT"/>
        </w:rPr>
        <w:t>geniškas</w:t>
      </w:r>
      <w:proofErr w:type="spellEnd"/>
      <w:r w:rsidRPr="00D47B1A">
        <w:rPr>
          <w:rFonts w:ascii="Times New Roman" w:eastAsia="Calibri" w:hAnsi="Times New Roman" w:cs="Times New Roman"/>
          <w:lang w:eastAsia="lt-LT"/>
        </w:rPr>
        <w:t xml:space="preserve">. 81 savaites užsitęsusių </w:t>
      </w:r>
      <w:proofErr w:type="spellStart"/>
      <w:r w:rsidRPr="00D47B1A">
        <w:rPr>
          <w:rFonts w:ascii="Times New Roman" w:eastAsia="Calibri" w:hAnsi="Times New Roman" w:cs="Times New Roman"/>
          <w:lang w:eastAsia="lt-LT"/>
        </w:rPr>
        <w:t>toksiškumo</w:t>
      </w:r>
      <w:proofErr w:type="spellEnd"/>
      <w:r w:rsidRPr="00D47B1A">
        <w:rPr>
          <w:rFonts w:ascii="Times New Roman" w:eastAsia="Calibri" w:hAnsi="Times New Roman" w:cs="Times New Roman"/>
          <w:lang w:eastAsia="lt-LT"/>
        </w:rPr>
        <w:t xml:space="preserve"> tyrimų su žiurkėmis, kurioms kasdien buvo skiriama iki 1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duomenimis, medikamentas nesukelia navikų augimo.</w:t>
      </w:r>
    </w:p>
    <w:p w14:paraId="6429BB4B" w14:textId="77777777" w:rsidR="00D47B1A" w:rsidRPr="00D47B1A" w:rsidRDefault="00D47B1A" w:rsidP="00D47B1A">
      <w:pPr>
        <w:spacing w:after="0" w:line="240" w:lineRule="auto"/>
        <w:rPr>
          <w:rFonts w:ascii="Times New Roman" w:eastAsia="Calibri" w:hAnsi="Times New Roman" w:cs="Times New Roman"/>
          <w:lang w:eastAsia="lt-LT"/>
        </w:rPr>
      </w:pPr>
    </w:p>
    <w:p w14:paraId="3003118D" w14:textId="77777777" w:rsidR="00D47B1A" w:rsidRPr="00D47B1A" w:rsidRDefault="00D47B1A" w:rsidP="00D47B1A">
      <w:pPr>
        <w:spacing w:after="0" w:line="240" w:lineRule="auto"/>
        <w:rPr>
          <w:rFonts w:ascii="Times New Roman" w:eastAsia="Calibri" w:hAnsi="Times New Roman" w:cs="Times New Roman"/>
          <w:u w:val="single"/>
          <w:lang w:eastAsia="lt-LT"/>
        </w:rPr>
      </w:pPr>
      <w:proofErr w:type="spellStart"/>
      <w:r w:rsidRPr="00D47B1A">
        <w:rPr>
          <w:rFonts w:ascii="Times New Roman" w:eastAsia="Calibri" w:hAnsi="Times New Roman" w:cs="Times New Roman"/>
          <w:u w:val="single"/>
          <w:lang w:eastAsia="lt-LT"/>
        </w:rPr>
        <w:t>Mutageniškumas</w:t>
      </w:r>
      <w:proofErr w:type="spellEnd"/>
    </w:p>
    <w:p w14:paraId="00C517E2"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Daugelio tyrimų (taip pat ir </w:t>
      </w:r>
      <w:proofErr w:type="spellStart"/>
      <w:r w:rsidRPr="00D47B1A">
        <w:rPr>
          <w:rFonts w:ascii="Times New Roman" w:eastAsia="Calibri" w:hAnsi="Times New Roman" w:cs="Times New Roman"/>
          <w:lang w:eastAsia="lt-LT"/>
        </w:rPr>
        <w:t>Ames</w:t>
      </w:r>
      <w:proofErr w:type="spellEnd"/>
      <w:r w:rsidRPr="00D47B1A">
        <w:rPr>
          <w:rFonts w:ascii="Times New Roman" w:eastAsia="Calibri" w:hAnsi="Times New Roman" w:cs="Times New Roman"/>
          <w:lang w:eastAsia="lt-LT"/>
        </w:rPr>
        <w:t xml:space="preserve">) duomenimis, vaistas nepasižymi </w:t>
      </w:r>
      <w:proofErr w:type="spellStart"/>
      <w:r w:rsidRPr="00D47B1A">
        <w:rPr>
          <w:rFonts w:ascii="Times New Roman" w:eastAsia="Calibri" w:hAnsi="Times New Roman" w:cs="Times New Roman"/>
          <w:lang w:eastAsia="lt-LT"/>
        </w:rPr>
        <w:t>mutageniškumu</w:t>
      </w:r>
      <w:proofErr w:type="spellEnd"/>
      <w:r w:rsidRPr="00D47B1A">
        <w:rPr>
          <w:rFonts w:ascii="Times New Roman" w:eastAsia="Calibri" w:hAnsi="Times New Roman" w:cs="Times New Roman"/>
          <w:lang w:eastAsia="lt-LT"/>
        </w:rPr>
        <w:t>.</w:t>
      </w:r>
    </w:p>
    <w:p w14:paraId="2431DB6C" w14:textId="77777777" w:rsidR="00D47B1A" w:rsidRPr="00D47B1A" w:rsidRDefault="00D47B1A" w:rsidP="00D47B1A">
      <w:pPr>
        <w:spacing w:after="0" w:line="240" w:lineRule="auto"/>
        <w:rPr>
          <w:rFonts w:ascii="Times New Roman" w:eastAsia="Calibri" w:hAnsi="Times New Roman" w:cs="Times New Roman"/>
          <w:lang w:eastAsia="lt-LT"/>
        </w:rPr>
      </w:pPr>
    </w:p>
    <w:p w14:paraId="27BB790E"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Poveikis nėštumui</w:t>
      </w:r>
    </w:p>
    <w:p w14:paraId="5E1FE39D"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praeina placentos barjerą.</w:t>
      </w:r>
    </w:p>
    <w:p w14:paraId="086BF83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Tyrimai su žiurkėmis ir pelėmis parodė, kad, skyrus nėščioms patelėms 4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dieną, sumažėjo naujagimių svoris ir sulėtėjo vaisiaus skeleto kaulėjimas. Kito tyrimo duomenimis, kur nėščioms pelėms buvo skiriama 5 – 15 mg/kg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dieną, vaistas didina vaisiaus apsigimimų ir </w:t>
      </w:r>
      <w:proofErr w:type="spellStart"/>
      <w:r w:rsidRPr="00D47B1A">
        <w:rPr>
          <w:rFonts w:ascii="Times New Roman" w:eastAsia="Calibri" w:hAnsi="Times New Roman" w:cs="Times New Roman"/>
          <w:lang w:eastAsia="lt-LT"/>
        </w:rPr>
        <w:t>rezorbcijos</w:t>
      </w:r>
      <w:proofErr w:type="spellEnd"/>
      <w:r w:rsidRPr="00D47B1A">
        <w:rPr>
          <w:rFonts w:ascii="Times New Roman" w:eastAsia="Calibri" w:hAnsi="Times New Roman" w:cs="Times New Roman"/>
          <w:lang w:eastAsia="lt-LT"/>
        </w:rPr>
        <w:t xml:space="preserve"> dažnį.</w:t>
      </w:r>
    </w:p>
    <w:p w14:paraId="311DD648" w14:textId="77777777" w:rsidR="00D47B1A" w:rsidRPr="00D47B1A" w:rsidRDefault="00D47B1A" w:rsidP="00D47B1A">
      <w:pPr>
        <w:spacing w:after="0" w:line="240" w:lineRule="auto"/>
        <w:rPr>
          <w:rFonts w:ascii="Times New Roman" w:eastAsia="Calibri" w:hAnsi="Times New Roman" w:cs="Times New Roman"/>
          <w:lang w:eastAsia="lt-LT"/>
        </w:rPr>
      </w:pPr>
    </w:p>
    <w:p w14:paraId="60B25781" w14:textId="77777777" w:rsidR="00D47B1A" w:rsidRPr="00D47B1A" w:rsidRDefault="00D47B1A" w:rsidP="00D47B1A">
      <w:pPr>
        <w:spacing w:after="0" w:line="240" w:lineRule="auto"/>
        <w:rPr>
          <w:rFonts w:ascii="Times New Roman" w:eastAsia="Calibri" w:hAnsi="Times New Roman" w:cs="Times New Roman"/>
          <w:szCs w:val="20"/>
          <w:u w:val="single"/>
          <w:lang w:eastAsia="lt-LT"/>
        </w:rPr>
      </w:pPr>
      <w:r w:rsidRPr="00D47B1A">
        <w:rPr>
          <w:rFonts w:ascii="Times New Roman" w:eastAsia="Calibri" w:hAnsi="Times New Roman" w:cs="Times New Roman"/>
          <w:szCs w:val="20"/>
          <w:u w:val="single"/>
          <w:lang w:eastAsia="lt-LT"/>
        </w:rPr>
        <w:lastRenderedPageBreak/>
        <w:t>Ūminis toksinis poveikis</w:t>
      </w:r>
    </w:p>
    <w:p w14:paraId="34D3D76A"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LD</w:t>
      </w:r>
      <w:r w:rsidRPr="00D47B1A">
        <w:rPr>
          <w:rFonts w:ascii="Times New Roman" w:eastAsia="Calibri" w:hAnsi="Times New Roman" w:cs="Times New Roman"/>
          <w:szCs w:val="20"/>
          <w:vertAlign w:val="subscript"/>
          <w:lang w:eastAsia="lt-LT"/>
        </w:rPr>
        <w:t>50</w:t>
      </w:r>
      <w:r w:rsidRPr="00D47B1A">
        <w:rPr>
          <w:rFonts w:ascii="Times New Roman" w:eastAsia="Calibri" w:hAnsi="Times New Roman" w:cs="Times New Roman"/>
          <w:szCs w:val="20"/>
          <w:lang w:eastAsia="lt-LT"/>
        </w:rPr>
        <w:t xml:space="preserve"> pelėms ir žiurkėms yra </w:t>
      </w:r>
      <w:r w:rsidRPr="00D47B1A">
        <w:rPr>
          <w:rFonts w:ascii="Times New Roman" w:eastAsia="Calibri" w:hAnsi="Times New Roman" w:cs="Times New Roman"/>
          <w:lang w:eastAsia="lt-LT"/>
        </w:rPr>
        <w:t xml:space="preserve">ape14 </w:t>
      </w:r>
      <w:proofErr w:type="spellStart"/>
      <w:r w:rsidRPr="00D47B1A">
        <w:rPr>
          <w:rFonts w:ascii="Times New Roman" w:eastAsia="Calibri" w:hAnsi="Times New Roman" w:cs="Times New Roman"/>
          <w:lang w:eastAsia="lt-LT"/>
        </w:rPr>
        <w:t>and</w:t>
      </w:r>
      <w:proofErr w:type="spellEnd"/>
      <w:r w:rsidRPr="00D47B1A">
        <w:rPr>
          <w:rFonts w:ascii="Times New Roman" w:eastAsia="Calibri" w:hAnsi="Times New Roman" w:cs="Times New Roman"/>
          <w:lang w:eastAsia="lt-LT"/>
        </w:rPr>
        <w:t xml:space="preserve"> 19 mg/kg</w:t>
      </w:r>
      <w:r w:rsidRPr="00D47B1A">
        <w:rPr>
          <w:rFonts w:ascii="Times New Roman" w:eastAsia="Calibri" w:hAnsi="Times New Roman" w:cs="Times New Roman"/>
          <w:szCs w:val="20"/>
          <w:lang w:eastAsia="lt-LT"/>
        </w:rPr>
        <w:t xml:space="preserve"> kūno svorio.</w:t>
      </w:r>
    </w:p>
    <w:p w14:paraId="3DFBD865" w14:textId="77777777" w:rsidR="00D47B1A" w:rsidRPr="00D47B1A" w:rsidRDefault="00D47B1A" w:rsidP="00D47B1A">
      <w:pPr>
        <w:spacing w:after="0" w:line="240" w:lineRule="auto"/>
        <w:rPr>
          <w:rFonts w:ascii="Times New Roman" w:eastAsia="Calibri" w:hAnsi="Times New Roman" w:cs="Times New Roman"/>
          <w:lang w:eastAsia="lt-LT"/>
        </w:rPr>
      </w:pPr>
    </w:p>
    <w:p w14:paraId="01A98133" w14:textId="77777777" w:rsidR="00D47B1A" w:rsidRPr="00D47B1A" w:rsidRDefault="00D47B1A" w:rsidP="00D47B1A">
      <w:pPr>
        <w:spacing w:after="0" w:line="240" w:lineRule="auto"/>
        <w:rPr>
          <w:rFonts w:ascii="Times New Roman" w:eastAsia="Calibri" w:hAnsi="Times New Roman" w:cs="Times New Roman"/>
          <w:lang w:eastAsia="lt-LT"/>
        </w:rPr>
      </w:pPr>
    </w:p>
    <w:p w14:paraId="5ECE2138"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t>FARMACINĖ INFORMACIJA</w:t>
      </w:r>
    </w:p>
    <w:p w14:paraId="24DD5B2E" w14:textId="77777777" w:rsidR="00D47B1A" w:rsidRPr="00D47B1A" w:rsidRDefault="00D47B1A" w:rsidP="00D47B1A">
      <w:pPr>
        <w:spacing w:after="0" w:line="240" w:lineRule="auto"/>
        <w:rPr>
          <w:rFonts w:ascii="Times New Roman" w:eastAsia="Calibri" w:hAnsi="Times New Roman" w:cs="Times New Roman"/>
          <w:b/>
          <w:lang w:eastAsia="lt-LT"/>
        </w:rPr>
      </w:pPr>
    </w:p>
    <w:p w14:paraId="5AFFBFFD"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6.1. Pagalbinių medžiagų sąrašas</w:t>
      </w:r>
    </w:p>
    <w:p w14:paraId="2075234E" w14:textId="77777777" w:rsidR="00D47B1A" w:rsidRPr="00D47B1A" w:rsidRDefault="00D47B1A" w:rsidP="00D47B1A">
      <w:pPr>
        <w:spacing w:after="0" w:line="240" w:lineRule="auto"/>
        <w:rPr>
          <w:rFonts w:ascii="Times New Roman" w:eastAsia="Calibri" w:hAnsi="Times New Roman" w:cs="Times New Roman"/>
          <w:i/>
          <w:lang w:eastAsia="lt-LT"/>
        </w:rPr>
      </w:pPr>
    </w:p>
    <w:p w14:paraId="48D82B5F"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Mikrokristalinė</w:t>
      </w:r>
      <w:proofErr w:type="spellEnd"/>
      <w:r w:rsidRPr="00D47B1A">
        <w:rPr>
          <w:rFonts w:ascii="Times New Roman" w:eastAsia="Calibri" w:hAnsi="Times New Roman" w:cs="Times New Roman"/>
          <w:lang w:eastAsia="lt-LT"/>
        </w:rPr>
        <w:t xml:space="preserve"> celiuliozė</w:t>
      </w:r>
    </w:p>
    <w:p w14:paraId="2804B2A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Amonio </w:t>
      </w:r>
      <w:proofErr w:type="spellStart"/>
      <w:r w:rsidRPr="00D47B1A">
        <w:rPr>
          <w:rFonts w:ascii="Times New Roman" w:eastAsia="Calibri" w:hAnsi="Times New Roman" w:cs="Times New Roman"/>
          <w:lang w:eastAsia="lt-LT"/>
        </w:rPr>
        <w:t>metakrilato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kopolimeras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Eudragitas</w:t>
      </w:r>
      <w:proofErr w:type="spellEnd"/>
      <w:r w:rsidRPr="00D47B1A">
        <w:rPr>
          <w:rFonts w:ascii="Times New Roman" w:eastAsia="Calibri" w:hAnsi="Times New Roman" w:cs="Times New Roman"/>
          <w:lang w:eastAsia="lt-LT"/>
        </w:rPr>
        <w:t xml:space="preserve"> RSPO)</w:t>
      </w:r>
    </w:p>
    <w:p w14:paraId="5746940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Talkas</w:t>
      </w:r>
    </w:p>
    <w:p w14:paraId="49A97E7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Magnio </w:t>
      </w:r>
      <w:proofErr w:type="spellStart"/>
      <w:r w:rsidRPr="00D47B1A">
        <w:rPr>
          <w:rFonts w:ascii="Times New Roman" w:eastAsia="Calibri" w:hAnsi="Times New Roman" w:cs="Times New Roman"/>
          <w:lang w:eastAsia="lt-LT"/>
        </w:rPr>
        <w:t>stearatas</w:t>
      </w:r>
      <w:proofErr w:type="spellEnd"/>
    </w:p>
    <w:p w14:paraId="0665CF1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Bulvių krakmolas</w:t>
      </w:r>
    </w:p>
    <w:p w14:paraId="0AC549E5" w14:textId="77777777" w:rsidR="00D47B1A" w:rsidRPr="00D47B1A" w:rsidRDefault="00D47B1A" w:rsidP="00D47B1A">
      <w:pPr>
        <w:spacing w:after="0" w:line="240" w:lineRule="auto"/>
        <w:rPr>
          <w:rFonts w:ascii="Times New Roman" w:eastAsia="Calibri" w:hAnsi="Times New Roman" w:cs="Times New Roman"/>
          <w:lang w:eastAsia="lt-LT"/>
        </w:rPr>
      </w:pPr>
    </w:p>
    <w:p w14:paraId="4DB088B1" w14:textId="77777777" w:rsidR="00D47B1A" w:rsidRPr="00D47B1A" w:rsidRDefault="00D47B1A" w:rsidP="00D5509F">
      <w:pPr>
        <w:keepNext/>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6.2. Nesuderinamumas</w:t>
      </w:r>
    </w:p>
    <w:p w14:paraId="0878D87A" w14:textId="77777777" w:rsidR="00D47B1A" w:rsidRPr="00D47B1A" w:rsidRDefault="00D47B1A" w:rsidP="00D5509F">
      <w:pPr>
        <w:keepNext/>
        <w:spacing w:after="0" w:line="240" w:lineRule="auto"/>
        <w:rPr>
          <w:rFonts w:ascii="Times New Roman" w:eastAsia="Calibri" w:hAnsi="Times New Roman" w:cs="Times New Roman"/>
          <w:lang w:eastAsia="lt-LT"/>
        </w:rPr>
      </w:pPr>
    </w:p>
    <w:p w14:paraId="1F15828F"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šarminėje aplinkoje yra nestabilus. Jo negalima vartoti kartu su neutralizuojančiomis medžiagomis ir skysčiais, kurių reakcija šarminė.</w:t>
      </w:r>
    </w:p>
    <w:p w14:paraId="173E714F" w14:textId="77777777" w:rsidR="00D47B1A" w:rsidRPr="00D47B1A" w:rsidRDefault="00D47B1A" w:rsidP="00D47B1A">
      <w:pPr>
        <w:spacing w:after="0" w:line="240" w:lineRule="auto"/>
        <w:rPr>
          <w:rFonts w:ascii="Times New Roman" w:eastAsia="Calibri" w:hAnsi="Times New Roman" w:cs="Times New Roman"/>
          <w:lang w:eastAsia="lt-LT"/>
        </w:rPr>
      </w:pPr>
    </w:p>
    <w:p w14:paraId="518D9081"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6.3. Tinkamumo laikas</w:t>
      </w:r>
    </w:p>
    <w:p w14:paraId="3EED9688" w14:textId="77777777" w:rsidR="00D47B1A" w:rsidRPr="00D47B1A" w:rsidRDefault="00D47B1A" w:rsidP="00D47B1A">
      <w:pPr>
        <w:spacing w:after="0" w:line="240" w:lineRule="auto"/>
        <w:rPr>
          <w:rFonts w:ascii="Times New Roman" w:eastAsia="Calibri" w:hAnsi="Times New Roman" w:cs="Times New Roman"/>
          <w:lang w:eastAsia="lt-LT"/>
        </w:rPr>
      </w:pPr>
    </w:p>
    <w:p w14:paraId="3BB4A7F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5 metai.</w:t>
      </w:r>
    </w:p>
    <w:p w14:paraId="1C9B756F" w14:textId="77777777" w:rsidR="00D47B1A" w:rsidRPr="00D47B1A" w:rsidRDefault="00D47B1A" w:rsidP="00D47B1A">
      <w:pPr>
        <w:spacing w:after="0" w:line="240" w:lineRule="auto"/>
        <w:rPr>
          <w:rFonts w:ascii="Times New Roman" w:eastAsia="Calibri" w:hAnsi="Times New Roman" w:cs="Times New Roman"/>
          <w:lang w:eastAsia="lt-LT"/>
        </w:rPr>
      </w:pPr>
    </w:p>
    <w:p w14:paraId="12F4F599"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6.4. Specialios laikymo sąlygos</w:t>
      </w:r>
    </w:p>
    <w:p w14:paraId="5A7EB2FE" w14:textId="77777777" w:rsidR="00D47B1A" w:rsidRPr="00D47B1A" w:rsidRDefault="00D47B1A" w:rsidP="00D47B1A">
      <w:pPr>
        <w:spacing w:after="0" w:line="240" w:lineRule="auto"/>
        <w:rPr>
          <w:rFonts w:ascii="Times New Roman" w:eastAsia="Calibri" w:hAnsi="Times New Roman" w:cs="Times New Roman"/>
          <w:b/>
          <w:lang w:eastAsia="lt-LT"/>
        </w:rPr>
      </w:pPr>
    </w:p>
    <w:p w14:paraId="49A58DE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Laikyti ne aukštesnėje kaip 25 </w:t>
      </w:r>
      <w:proofErr w:type="spellStart"/>
      <w:r w:rsidRPr="00D47B1A">
        <w:rPr>
          <w:rFonts w:ascii="Times New Roman" w:eastAsia="Calibri" w:hAnsi="Times New Roman" w:cs="Times New Roman"/>
          <w:vertAlign w:val="superscript"/>
          <w:lang w:eastAsia="lt-LT"/>
        </w:rPr>
        <w:t>o</w:t>
      </w:r>
      <w:r w:rsidRPr="00D47B1A">
        <w:rPr>
          <w:rFonts w:ascii="Times New Roman" w:eastAsia="Calibri" w:hAnsi="Times New Roman" w:cs="Times New Roman"/>
          <w:lang w:eastAsia="lt-LT"/>
        </w:rPr>
        <w:t>C</w:t>
      </w:r>
      <w:proofErr w:type="spellEnd"/>
      <w:r w:rsidRPr="00D47B1A">
        <w:rPr>
          <w:rFonts w:ascii="Times New Roman" w:eastAsia="Calibri" w:hAnsi="Times New Roman" w:cs="Times New Roman"/>
          <w:lang w:eastAsia="lt-LT"/>
        </w:rPr>
        <w:t xml:space="preserve"> temperatūroje.</w:t>
      </w:r>
    </w:p>
    <w:p w14:paraId="6F4158F0"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lang w:eastAsia="lt-LT"/>
        </w:rPr>
        <w:t>Laikyti gamintojo pakuotėje.</w:t>
      </w:r>
    </w:p>
    <w:p w14:paraId="38FDEBB8" w14:textId="77777777" w:rsidR="00D47B1A" w:rsidRPr="00D47B1A" w:rsidRDefault="00D47B1A" w:rsidP="00D47B1A">
      <w:pPr>
        <w:spacing w:after="0" w:line="240" w:lineRule="auto"/>
        <w:rPr>
          <w:rFonts w:ascii="Times New Roman" w:eastAsia="Calibri" w:hAnsi="Times New Roman" w:cs="Times New Roman"/>
          <w:lang w:eastAsia="lt-LT"/>
        </w:rPr>
      </w:pPr>
    </w:p>
    <w:p w14:paraId="0048C77E"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6.5. Pakuotė ir jos turinys</w:t>
      </w:r>
    </w:p>
    <w:p w14:paraId="0319D17E" w14:textId="77777777" w:rsidR="00D47B1A" w:rsidRPr="00D47B1A" w:rsidRDefault="00D47B1A" w:rsidP="00D47B1A">
      <w:pPr>
        <w:spacing w:after="0" w:line="240" w:lineRule="auto"/>
        <w:rPr>
          <w:rFonts w:ascii="Times New Roman" w:eastAsia="Calibri" w:hAnsi="Times New Roman" w:cs="Times New Roman"/>
          <w:lang w:eastAsia="lt-LT"/>
        </w:rPr>
      </w:pPr>
    </w:p>
    <w:p w14:paraId="10868267" w14:textId="77777777" w:rsid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Lizdinė plokštelė, kurioje yra 25 tabletės. Viena arba dvi lizdinės plokštelės (25 arba 50 pailginto atpalaidavimo tablečių) ir pakuotės lapelis įdėti į kartoninę dėžutę.</w:t>
      </w:r>
    </w:p>
    <w:p w14:paraId="371940C1" w14:textId="77777777" w:rsidR="006D028A" w:rsidRPr="00D47B1A" w:rsidRDefault="006D028A" w:rsidP="00D47B1A">
      <w:pPr>
        <w:spacing w:after="0" w:line="240" w:lineRule="auto"/>
        <w:rPr>
          <w:rFonts w:ascii="Times New Roman" w:eastAsia="Calibri" w:hAnsi="Times New Roman" w:cs="Times New Roman"/>
          <w:lang w:eastAsia="lt-LT"/>
        </w:rPr>
      </w:pPr>
    </w:p>
    <w:p w14:paraId="1345710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Gali būti tiekiamos ne visų dydžių pakuotės.</w:t>
      </w:r>
    </w:p>
    <w:p w14:paraId="6A0E5918" w14:textId="77777777" w:rsidR="00D47B1A" w:rsidRPr="00D47B1A" w:rsidRDefault="00D47B1A" w:rsidP="00D47B1A">
      <w:pPr>
        <w:spacing w:after="0" w:line="240" w:lineRule="auto"/>
        <w:rPr>
          <w:rFonts w:ascii="Times New Roman" w:eastAsia="Calibri" w:hAnsi="Times New Roman" w:cs="Times New Roman"/>
          <w:lang w:eastAsia="lt-LT"/>
        </w:rPr>
      </w:pPr>
    </w:p>
    <w:p w14:paraId="437CE8B7"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6.6. Specialūs reikalavimai atliekoms tvarkyti</w:t>
      </w:r>
    </w:p>
    <w:p w14:paraId="29F8815C" w14:textId="77777777" w:rsidR="00D47B1A" w:rsidRPr="00D47B1A" w:rsidRDefault="00D47B1A" w:rsidP="00D47B1A">
      <w:pPr>
        <w:spacing w:after="0" w:line="240" w:lineRule="auto"/>
        <w:rPr>
          <w:rFonts w:ascii="Times New Roman" w:eastAsia="Calibri" w:hAnsi="Times New Roman" w:cs="Times New Roman"/>
          <w:lang w:eastAsia="lt-LT"/>
        </w:rPr>
      </w:pPr>
    </w:p>
    <w:p w14:paraId="3D8767D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Specialių reikalavimų nėra.</w:t>
      </w:r>
    </w:p>
    <w:p w14:paraId="0EA7462D" w14:textId="77777777" w:rsidR="00D47B1A" w:rsidRPr="00D47B1A" w:rsidRDefault="00D47B1A" w:rsidP="00D47B1A">
      <w:pPr>
        <w:spacing w:after="0" w:line="240" w:lineRule="auto"/>
        <w:rPr>
          <w:rFonts w:ascii="Times New Roman" w:eastAsia="Calibri" w:hAnsi="Times New Roman" w:cs="Times New Roman"/>
          <w:lang w:eastAsia="lt-LT"/>
        </w:rPr>
      </w:pPr>
    </w:p>
    <w:p w14:paraId="423BE020" w14:textId="77777777" w:rsidR="00D47B1A" w:rsidRPr="00D47B1A" w:rsidRDefault="00D47B1A" w:rsidP="00D47B1A">
      <w:pPr>
        <w:spacing w:after="0" w:line="240" w:lineRule="auto"/>
        <w:rPr>
          <w:rFonts w:ascii="Times New Roman" w:eastAsia="Calibri" w:hAnsi="Times New Roman" w:cs="Times New Roman"/>
          <w:lang w:eastAsia="lt-LT"/>
        </w:rPr>
      </w:pPr>
    </w:p>
    <w:p w14:paraId="0E11F2CF"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lang w:eastAsia="lt-LT"/>
        </w:rPr>
      </w:pPr>
      <w:r w:rsidRPr="00D47B1A">
        <w:rPr>
          <w:rFonts w:ascii="Times New Roman" w:eastAsia="Calibri" w:hAnsi="Times New Roman" w:cs="Times New Roman"/>
          <w:b/>
          <w:lang w:eastAsia="lt-LT"/>
        </w:rPr>
        <w:t>REGISTRUOTOJAS</w:t>
      </w:r>
    </w:p>
    <w:p w14:paraId="619CB81A" w14:textId="77777777" w:rsidR="00D47B1A" w:rsidRPr="00D47B1A" w:rsidRDefault="00D47B1A" w:rsidP="00D47B1A">
      <w:pPr>
        <w:spacing w:after="0" w:line="240" w:lineRule="auto"/>
        <w:rPr>
          <w:rFonts w:ascii="Times New Roman" w:eastAsia="Calibri" w:hAnsi="Times New Roman" w:cs="Times New Roman"/>
          <w:lang w:eastAsia="lt-LT"/>
        </w:rPr>
      </w:pPr>
    </w:p>
    <w:p w14:paraId="6DF075D9" w14:textId="77777777" w:rsidR="00CF5FE4" w:rsidRPr="00CF5FE4" w:rsidRDefault="00CF5FE4" w:rsidP="00CF5FE4">
      <w:pPr>
        <w:spacing w:after="0" w:line="240" w:lineRule="auto"/>
        <w:rPr>
          <w:rFonts w:ascii="Times New Roman" w:eastAsia="Calibri" w:hAnsi="Times New Roman" w:cs="Times New Roman"/>
          <w:lang w:eastAsia="lt-LT"/>
        </w:rPr>
      </w:pPr>
      <w:proofErr w:type="spellStart"/>
      <w:r w:rsidRPr="00CF5FE4">
        <w:rPr>
          <w:rFonts w:ascii="Times New Roman" w:eastAsia="Calibri" w:hAnsi="Times New Roman" w:cs="Times New Roman"/>
          <w:lang w:eastAsia="lt-LT"/>
        </w:rPr>
        <w:t>Viatris</w:t>
      </w:r>
      <w:proofErr w:type="spellEnd"/>
      <w:r w:rsidRPr="00CF5FE4">
        <w:rPr>
          <w:rFonts w:ascii="Times New Roman" w:eastAsia="Calibri" w:hAnsi="Times New Roman" w:cs="Times New Roman"/>
          <w:lang w:eastAsia="lt-LT"/>
        </w:rPr>
        <w:t xml:space="preserve"> </w:t>
      </w:r>
      <w:proofErr w:type="spellStart"/>
      <w:r w:rsidRPr="00CF5FE4">
        <w:rPr>
          <w:rFonts w:ascii="Times New Roman" w:eastAsia="Calibri" w:hAnsi="Times New Roman" w:cs="Times New Roman"/>
          <w:lang w:eastAsia="lt-LT"/>
        </w:rPr>
        <w:t>Healthcare</w:t>
      </w:r>
      <w:proofErr w:type="spellEnd"/>
      <w:r w:rsidRPr="00CF5FE4">
        <w:rPr>
          <w:rFonts w:ascii="Times New Roman" w:eastAsia="Calibri" w:hAnsi="Times New Roman" w:cs="Times New Roman"/>
          <w:lang w:eastAsia="lt-LT"/>
        </w:rPr>
        <w:t xml:space="preserve"> </w:t>
      </w:r>
      <w:proofErr w:type="spellStart"/>
      <w:r w:rsidRPr="00CF5FE4">
        <w:rPr>
          <w:rFonts w:ascii="Times New Roman" w:eastAsia="Calibri" w:hAnsi="Times New Roman" w:cs="Times New Roman"/>
          <w:lang w:eastAsia="lt-LT"/>
        </w:rPr>
        <w:t>Limited</w:t>
      </w:r>
      <w:proofErr w:type="spellEnd"/>
    </w:p>
    <w:p w14:paraId="3CE5F4F4" w14:textId="77777777" w:rsidR="00CF5FE4" w:rsidRPr="00CF5FE4" w:rsidRDefault="00CF5FE4" w:rsidP="00CF5FE4">
      <w:pPr>
        <w:spacing w:after="0" w:line="240" w:lineRule="auto"/>
        <w:rPr>
          <w:rFonts w:ascii="Times New Roman" w:eastAsia="Calibri" w:hAnsi="Times New Roman" w:cs="Times New Roman"/>
          <w:lang w:eastAsia="lt-LT"/>
        </w:rPr>
      </w:pPr>
      <w:proofErr w:type="spellStart"/>
      <w:r w:rsidRPr="00CF5FE4">
        <w:rPr>
          <w:rFonts w:ascii="Times New Roman" w:eastAsia="Calibri" w:hAnsi="Times New Roman" w:cs="Times New Roman"/>
          <w:lang w:eastAsia="lt-LT"/>
        </w:rPr>
        <w:t>Damastown</w:t>
      </w:r>
      <w:proofErr w:type="spellEnd"/>
      <w:r w:rsidRPr="00CF5FE4">
        <w:rPr>
          <w:rFonts w:ascii="Times New Roman" w:eastAsia="Calibri" w:hAnsi="Times New Roman" w:cs="Times New Roman"/>
          <w:lang w:eastAsia="lt-LT"/>
        </w:rPr>
        <w:t xml:space="preserve"> </w:t>
      </w:r>
      <w:proofErr w:type="spellStart"/>
      <w:r w:rsidRPr="00CF5FE4">
        <w:rPr>
          <w:rFonts w:ascii="Times New Roman" w:eastAsia="Calibri" w:hAnsi="Times New Roman" w:cs="Times New Roman"/>
          <w:lang w:eastAsia="lt-LT"/>
        </w:rPr>
        <w:t>Industrial</w:t>
      </w:r>
      <w:proofErr w:type="spellEnd"/>
      <w:r w:rsidRPr="00CF5FE4">
        <w:rPr>
          <w:rFonts w:ascii="Times New Roman" w:eastAsia="Calibri" w:hAnsi="Times New Roman" w:cs="Times New Roman"/>
          <w:lang w:eastAsia="lt-LT"/>
        </w:rPr>
        <w:t xml:space="preserve"> </w:t>
      </w:r>
      <w:proofErr w:type="spellStart"/>
      <w:r w:rsidRPr="00CF5FE4">
        <w:rPr>
          <w:rFonts w:ascii="Times New Roman" w:eastAsia="Calibri" w:hAnsi="Times New Roman" w:cs="Times New Roman"/>
          <w:lang w:eastAsia="lt-LT"/>
        </w:rPr>
        <w:t>Park</w:t>
      </w:r>
      <w:proofErr w:type="spellEnd"/>
    </w:p>
    <w:p w14:paraId="5CF2F680" w14:textId="77777777" w:rsidR="00CF5FE4" w:rsidRPr="00CF5FE4" w:rsidRDefault="00CF5FE4" w:rsidP="00CF5FE4">
      <w:pPr>
        <w:spacing w:after="0" w:line="240" w:lineRule="auto"/>
        <w:rPr>
          <w:rFonts w:ascii="Times New Roman" w:eastAsia="Calibri" w:hAnsi="Times New Roman" w:cs="Times New Roman"/>
          <w:lang w:eastAsia="lt-LT"/>
        </w:rPr>
      </w:pPr>
      <w:proofErr w:type="spellStart"/>
      <w:r w:rsidRPr="00CF5FE4">
        <w:rPr>
          <w:rFonts w:ascii="Times New Roman" w:eastAsia="Calibri" w:hAnsi="Times New Roman" w:cs="Times New Roman"/>
          <w:lang w:eastAsia="lt-LT"/>
        </w:rPr>
        <w:t>Mulhuddart</w:t>
      </w:r>
      <w:proofErr w:type="spellEnd"/>
    </w:p>
    <w:p w14:paraId="6FE77FBD" w14:textId="77777777" w:rsidR="00CF5FE4" w:rsidRPr="00CF5FE4" w:rsidRDefault="00CF5FE4" w:rsidP="00CF5FE4">
      <w:pPr>
        <w:spacing w:after="0" w:line="240" w:lineRule="auto"/>
        <w:rPr>
          <w:rFonts w:ascii="Times New Roman" w:eastAsia="Calibri" w:hAnsi="Times New Roman" w:cs="Times New Roman"/>
          <w:lang w:eastAsia="lt-LT"/>
        </w:rPr>
      </w:pPr>
      <w:r w:rsidRPr="00CF5FE4">
        <w:rPr>
          <w:rFonts w:ascii="Times New Roman" w:eastAsia="Calibri" w:hAnsi="Times New Roman" w:cs="Times New Roman"/>
          <w:lang w:eastAsia="lt-LT"/>
        </w:rPr>
        <w:t>Dublin 15</w:t>
      </w:r>
    </w:p>
    <w:p w14:paraId="1F1C5D70" w14:textId="77777777" w:rsidR="00CF5FE4" w:rsidRPr="00CF5FE4" w:rsidRDefault="00CF5FE4" w:rsidP="00CF5FE4">
      <w:pPr>
        <w:spacing w:after="0" w:line="240" w:lineRule="auto"/>
        <w:rPr>
          <w:rFonts w:ascii="Times New Roman" w:eastAsia="Calibri" w:hAnsi="Times New Roman" w:cs="Times New Roman"/>
          <w:lang w:eastAsia="lt-LT"/>
        </w:rPr>
      </w:pPr>
      <w:r w:rsidRPr="00CF5FE4">
        <w:rPr>
          <w:rFonts w:ascii="Times New Roman" w:eastAsia="Calibri" w:hAnsi="Times New Roman" w:cs="Times New Roman"/>
          <w:lang w:eastAsia="lt-LT"/>
        </w:rPr>
        <w:t>DUBLIN</w:t>
      </w:r>
    </w:p>
    <w:p w14:paraId="22795479" w14:textId="3F414D9A" w:rsidR="00D47B1A" w:rsidRPr="00D47B1A" w:rsidRDefault="00CF5FE4" w:rsidP="00D47B1A">
      <w:pPr>
        <w:spacing w:after="0" w:line="240" w:lineRule="auto"/>
        <w:rPr>
          <w:rFonts w:ascii="Times New Roman" w:eastAsia="Calibri" w:hAnsi="Times New Roman" w:cs="Times New Roman"/>
          <w:lang w:eastAsia="lt-LT"/>
        </w:rPr>
      </w:pPr>
      <w:r w:rsidRPr="00CF5FE4">
        <w:rPr>
          <w:rFonts w:ascii="Times New Roman" w:eastAsia="Calibri" w:hAnsi="Times New Roman" w:cs="Times New Roman"/>
          <w:lang w:eastAsia="lt-LT"/>
        </w:rPr>
        <w:t>Airija</w:t>
      </w:r>
      <w:r w:rsidR="00D47B1A" w:rsidRPr="00D47B1A">
        <w:rPr>
          <w:rFonts w:ascii="Times New Roman" w:eastAsia="Calibri" w:hAnsi="Times New Roman" w:cs="Times New Roman"/>
          <w:lang w:eastAsia="lt-LT"/>
        </w:rPr>
        <w:t xml:space="preserve"> </w:t>
      </w:r>
    </w:p>
    <w:p w14:paraId="23AA5A7C" w14:textId="77777777" w:rsidR="00D47B1A" w:rsidRPr="00D47B1A" w:rsidRDefault="00D47B1A" w:rsidP="00D47B1A">
      <w:pPr>
        <w:spacing w:after="0" w:line="240" w:lineRule="auto"/>
        <w:rPr>
          <w:rFonts w:ascii="Times New Roman" w:eastAsia="Calibri" w:hAnsi="Times New Roman" w:cs="Times New Roman"/>
          <w:lang w:eastAsia="lt-LT"/>
        </w:rPr>
      </w:pPr>
    </w:p>
    <w:p w14:paraId="595E072F" w14:textId="77777777" w:rsidR="00D47B1A" w:rsidRPr="00D47B1A" w:rsidRDefault="00D47B1A" w:rsidP="00D47B1A">
      <w:pPr>
        <w:spacing w:after="0" w:line="240" w:lineRule="auto"/>
        <w:rPr>
          <w:rFonts w:ascii="Times New Roman" w:eastAsia="Calibri" w:hAnsi="Times New Roman" w:cs="Times New Roman"/>
          <w:lang w:eastAsia="lt-LT"/>
        </w:rPr>
      </w:pPr>
    </w:p>
    <w:p w14:paraId="07468280"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caps/>
          <w:lang w:eastAsia="lt-LT"/>
        </w:rPr>
      </w:pPr>
      <w:r w:rsidRPr="00D47B1A">
        <w:rPr>
          <w:rFonts w:ascii="Times New Roman" w:eastAsia="Calibri" w:hAnsi="Times New Roman" w:cs="Times New Roman"/>
          <w:b/>
          <w:caps/>
          <w:lang w:eastAsia="lt-LT"/>
        </w:rPr>
        <w:t>REGISTRACIJOS PAŽYMĖJIMO NUMERIAI</w:t>
      </w:r>
    </w:p>
    <w:p w14:paraId="3709159C" w14:textId="77777777" w:rsidR="00D47B1A" w:rsidRPr="00D47B1A" w:rsidRDefault="00D47B1A" w:rsidP="00D47B1A">
      <w:pPr>
        <w:spacing w:after="0" w:line="240" w:lineRule="auto"/>
        <w:rPr>
          <w:rFonts w:ascii="Times New Roman" w:eastAsia="Calibri" w:hAnsi="Times New Roman" w:cs="Times New Roman"/>
          <w:lang w:eastAsia="lt-LT"/>
        </w:rPr>
      </w:pPr>
    </w:p>
    <w:p w14:paraId="728EC27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N25 – LT/1/94/0782/001</w:t>
      </w:r>
    </w:p>
    <w:p w14:paraId="69C7ED7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N50 – LT/1/94/0782/002</w:t>
      </w:r>
    </w:p>
    <w:p w14:paraId="35ED7640" w14:textId="77777777" w:rsidR="00D47B1A" w:rsidRPr="00D47B1A" w:rsidRDefault="00D47B1A" w:rsidP="00D47B1A">
      <w:pPr>
        <w:spacing w:after="0" w:line="240" w:lineRule="auto"/>
        <w:rPr>
          <w:rFonts w:ascii="Times New Roman" w:eastAsia="Calibri" w:hAnsi="Times New Roman" w:cs="Times New Roman"/>
          <w:b/>
          <w:caps/>
          <w:lang w:eastAsia="lt-LT"/>
        </w:rPr>
      </w:pPr>
    </w:p>
    <w:p w14:paraId="71DE396F" w14:textId="77777777" w:rsidR="00D47B1A" w:rsidRPr="00D47B1A" w:rsidRDefault="00D47B1A" w:rsidP="00D47B1A">
      <w:pPr>
        <w:spacing w:after="0" w:line="240" w:lineRule="auto"/>
        <w:rPr>
          <w:rFonts w:ascii="Times New Roman" w:eastAsia="Calibri" w:hAnsi="Times New Roman" w:cs="Times New Roman"/>
          <w:b/>
          <w:caps/>
          <w:lang w:eastAsia="lt-LT"/>
        </w:rPr>
      </w:pPr>
    </w:p>
    <w:p w14:paraId="754E3C66"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caps/>
          <w:lang w:eastAsia="lt-LT"/>
        </w:rPr>
      </w:pPr>
      <w:r w:rsidRPr="00D47B1A">
        <w:rPr>
          <w:rFonts w:ascii="Times New Roman" w:eastAsia="Calibri" w:hAnsi="Times New Roman" w:cs="Times New Roman"/>
          <w:b/>
          <w:caps/>
          <w:lang w:eastAsia="lt-LT"/>
        </w:rPr>
        <w:t xml:space="preserve"> REGISTRAVIMO/PERREGISTRAVIMO data</w:t>
      </w:r>
    </w:p>
    <w:p w14:paraId="5570169B" w14:textId="77777777" w:rsidR="00D47B1A" w:rsidRPr="00D47B1A" w:rsidRDefault="00D47B1A" w:rsidP="00D47B1A">
      <w:pPr>
        <w:spacing w:after="0" w:line="240" w:lineRule="auto"/>
        <w:rPr>
          <w:rFonts w:ascii="Times New Roman" w:eastAsia="Calibri" w:hAnsi="Times New Roman" w:cs="Times New Roman"/>
          <w:lang w:eastAsia="lt-LT"/>
        </w:rPr>
      </w:pPr>
    </w:p>
    <w:p w14:paraId="4820146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Registravimo data 1994 m. birželio mėn. 22 d.</w:t>
      </w:r>
    </w:p>
    <w:p w14:paraId="11BB499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Paskutinio perregistravimo data 2007 m. liepos mėn. 19 d.</w:t>
      </w:r>
    </w:p>
    <w:p w14:paraId="5903436E" w14:textId="77777777" w:rsidR="00D47B1A" w:rsidRPr="00D47B1A" w:rsidRDefault="00D47B1A" w:rsidP="00D47B1A">
      <w:pPr>
        <w:spacing w:after="0" w:line="240" w:lineRule="auto"/>
        <w:rPr>
          <w:rFonts w:ascii="Times New Roman" w:eastAsia="Calibri" w:hAnsi="Times New Roman" w:cs="Times New Roman"/>
          <w:b/>
          <w:caps/>
          <w:lang w:eastAsia="lt-LT"/>
        </w:rPr>
      </w:pPr>
    </w:p>
    <w:p w14:paraId="6D3EAC6C" w14:textId="77777777" w:rsidR="00D47B1A" w:rsidRPr="00D47B1A" w:rsidRDefault="00D47B1A" w:rsidP="00D47B1A">
      <w:pPr>
        <w:spacing w:after="0" w:line="240" w:lineRule="auto"/>
        <w:rPr>
          <w:rFonts w:ascii="Times New Roman" w:eastAsia="Calibri" w:hAnsi="Times New Roman" w:cs="Times New Roman"/>
          <w:b/>
          <w:caps/>
          <w:lang w:eastAsia="lt-LT"/>
        </w:rPr>
      </w:pPr>
    </w:p>
    <w:p w14:paraId="1869A6CB" w14:textId="77777777" w:rsidR="00D47B1A" w:rsidRPr="00D47B1A" w:rsidRDefault="00D47B1A" w:rsidP="00AD043F">
      <w:pPr>
        <w:numPr>
          <w:ilvl w:val="0"/>
          <w:numId w:val="1"/>
        </w:numPr>
        <w:spacing w:after="0" w:line="240" w:lineRule="auto"/>
        <w:ind w:hanging="720"/>
        <w:rPr>
          <w:rFonts w:ascii="Times New Roman" w:eastAsia="Calibri" w:hAnsi="Times New Roman" w:cs="Times New Roman"/>
          <w:b/>
          <w:caps/>
          <w:lang w:eastAsia="lt-LT"/>
        </w:rPr>
      </w:pPr>
      <w:r w:rsidRPr="00D47B1A">
        <w:rPr>
          <w:rFonts w:ascii="Times New Roman" w:eastAsia="Calibri" w:hAnsi="Times New Roman" w:cs="Times New Roman"/>
          <w:b/>
          <w:caps/>
          <w:lang w:eastAsia="lt-LT"/>
        </w:rPr>
        <w:t>teksto peržiūros data</w:t>
      </w:r>
    </w:p>
    <w:p w14:paraId="28308174" w14:textId="77777777" w:rsidR="00D47B1A" w:rsidRPr="00D47B1A" w:rsidRDefault="00D47B1A" w:rsidP="00D47B1A">
      <w:pPr>
        <w:spacing w:after="0" w:line="240" w:lineRule="auto"/>
        <w:rPr>
          <w:rFonts w:ascii="Times New Roman" w:eastAsia="Calibri" w:hAnsi="Times New Roman" w:cs="Times New Roman"/>
          <w:lang w:eastAsia="lt-LT"/>
        </w:rPr>
      </w:pPr>
    </w:p>
    <w:p w14:paraId="67E31275" w14:textId="62A379E9" w:rsidR="00D47B1A" w:rsidRDefault="007142A6" w:rsidP="00D47B1A">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2024 m. gruodžio 31 d.</w:t>
      </w:r>
    </w:p>
    <w:p w14:paraId="0D48121C" w14:textId="77777777" w:rsidR="006B5A78" w:rsidRPr="00D47B1A" w:rsidRDefault="006B5A78" w:rsidP="00D47B1A">
      <w:pPr>
        <w:spacing w:after="0" w:line="240" w:lineRule="auto"/>
        <w:rPr>
          <w:rFonts w:ascii="Times New Roman" w:eastAsia="Calibri" w:hAnsi="Times New Roman" w:cs="Times New Roman"/>
          <w:lang w:eastAsia="lt-LT"/>
        </w:rPr>
      </w:pPr>
    </w:p>
    <w:p w14:paraId="05128EDE" w14:textId="61CB00F0"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szCs w:val="20"/>
          <w:lang w:eastAsia="lt-LT"/>
        </w:rPr>
        <w:t xml:space="preserve">Išsami informacija apie šį vaistinį preparatą pateikiama Valstybinės vaistų kontrolės tarnybos prie Lietuvos Respublikos sveikatos apsaugos ministerijos </w:t>
      </w:r>
      <w:r w:rsidRPr="00D5509F">
        <w:rPr>
          <w:rFonts w:ascii="Times New Roman" w:eastAsia="Calibri" w:hAnsi="Times New Roman" w:cs="Times New Roman"/>
          <w:szCs w:val="20"/>
          <w:lang w:eastAsia="lt-LT"/>
        </w:rPr>
        <w:t xml:space="preserve">tinklalapyje </w:t>
      </w:r>
      <w:r w:rsidR="00D5509F" w:rsidRPr="00D5509F">
        <w:rPr>
          <w:rFonts w:ascii="Times New Roman" w:hAnsi="Times New Roman" w:cs="Times New Roman"/>
          <w:color w:val="0000EE"/>
          <w:u w:val="single"/>
          <w:lang w:eastAsia="lt-LT"/>
        </w:rPr>
        <w:t>https://vvkt.lrv.lt/lt/</w:t>
      </w:r>
      <w:r w:rsidR="00D5509F">
        <w:rPr>
          <w:lang w:eastAsia="lt-LT"/>
        </w:rPr>
        <w:t xml:space="preserve"> </w:t>
      </w:r>
      <w:r w:rsidR="0032676E">
        <w:rPr>
          <w:rFonts w:ascii="Times New Roman" w:hAnsi="Times New Roman" w:cs="Times New Roman"/>
        </w:rPr>
        <w:t>.</w:t>
      </w:r>
    </w:p>
    <w:p w14:paraId="33FF7F84" w14:textId="77777777" w:rsidR="00D47B1A" w:rsidRPr="00D47B1A" w:rsidRDefault="00D47B1A" w:rsidP="00D47B1A">
      <w:pPr>
        <w:spacing w:after="0" w:line="240" w:lineRule="auto"/>
        <w:rPr>
          <w:rFonts w:ascii="Times New Roman" w:eastAsia="Calibri" w:hAnsi="Times New Roman" w:cs="Times New Roman"/>
          <w:lang w:eastAsia="lt-LT"/>
        </w:rPr>
      </w:pPr>
    </w:p>
    <w:p w14:paraId="6BCBAC8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br w:type="page"/>
      </w:r>
    </w:p>
    <w:p w14:paraId="7FA61B51" w14:textId="77777777" w:rsidR="00D47B1A" w:rsidRPr="00D47B1A" w:rsidRDefault="00D47B1A" w:rsidP="00D47B1A">
      <w:pPr>
        <w:spacing w:after="0" w:line="240" w:lineRule="auto"/>
        <w:rPr>
          <w:rFonts w:ascii="Times New Roman" w:eastAsia="Calibri" w:hAnsi="Times New Roman" w:cs="Times New Roman"/>
          <w:lang w:eastAsia="lt-LT"/>
        </w:rPr>
      </w:pPr>
    </w:p>
    <w:p w14:paraId="2272EAD6" w14:textId="77777777" w:rsidR="00D47B1A" w:rsidRPr="00D47B1A" w:rsidRDefault="00D47B1A" w:rsidP="00D47B1A">
      <w:pPr>
        <w:spacing w:after="0" w:line="240" w:lineRule="auto"/>
        <w:rPr>
          <w:rFonts w:ascii="Times New Roman" w:eastAsia="Calibri" w:hAnsi="Times New Roman" w:cs="Times New Roman"/>
          <w:lang w:eastAsia="lt-LT"/>
        </w:rPr>
      </w:pPr>
    </w:p>
    <w:p w14:paraId="2DA7E9B0" w14:textId="77777777" w:rsidR="00D47B1A" w:rsidRPr="00D47B1A" w:rsidRDefault="00D47B1A" w:rsidP="00D47B1A">
      <w:pPr>
        <w:spacing w:after="0" w:line="240" w:lineRule="auto"/>
        <w:rPr>
          <w:rFonts w:ascii="Times New Roman" w:eastAsia="Calibri" w:hAnsi="Times New Roman" w:cs="Times New Roman"/>
          <w:lang w:eastAsia="lt-LT"/>
        </w:rPr>
      </w:pPr>
    </w:p>
    <w:p w14:paraId="1DBCC587" w14:textId="77777777" w:rsidR="00D47B1A" w:rsidRPr="00D47B1A" w:rsidRDefault="00D47B1A" w:rsidP="00D47B1A">
      <w:pPr>
        <w:spacing w:after="0" w:line="240" w:lineRule="auto"/>
        <w:rPr>
          <w:rFonts w:ascii="Times New Roman" w:eastAsia="Calibri" w:hAnsi="Times New Roman" w:cs="Times New Roman"/>
          <w:lang w:eastAsia="lt-LT"/>
        </w:rPr>
      </w:pPr>
    </w:p>
    <w:p w14:paraId="6DF2958C" w14:textId="77777777" w:rsidR="00D47B1A" w:rsidRPr="00D47B1A" w:rsidRDefault="00D47B1A" w:rsidP="00D47B1A">
      <w:pPr>
        <w:spacing w:after="0" w:line="240" w:lineRule="auto"/>
        <w:rPr>
          <w:rFonts w:ascii="Times New Roman" w:eastAsia="Calibri" w:hAnsi="Times New Roman" w:cs="Times New Roman"/>
          <w:lang w:eastAsia="lt-LT"/>
        </w:rPr>
      </w:pPr>
    </w:p>
    <w:p w14:paraId="0E5FFCF8" w14:textId="77777777" w:rsidR="00D47B1A" w:rsidRPr="00D47B1A" w:rsidRDefault="00D47B1A" w:rsidP="00D47B1A">
      <w:pPr>
        <w:spacing w:after="0" w:line="240" w:lineRule="auto"/>
        <w:rPr>
          <w:rFonts w:ascii="Times New Roman" w:eastAsia="Calibri" w:hAnsi="Times New Roman" w:cs="Times New Roman"/>
          <w:lang w:eastAsia="lt-LT"/>
        </w:rPr>
      </w:pPr>
    </w:p>
    <w:p w14:paraId="13787928" w14:textId="77777777" w:rsidR="00D47B1A" w:rsidRPr="00D47B1A" w:rsidRDefault="00D47B1A" w:rsidP="00D47B1A">
      <w:pPr>
        <w:spacing w:after="0" w:line="240" w:lineRule="auto"/>
        <w:rPr>
          <w:rFonts w:ascii="Times New Roman" w:eastAsia="Calibri" w:hAnsi="Times New Roman" w:cs="Times New Roman"/>
          <w:lang w:eastAsia="lt-LT"/>
        </w:rPr>
      </w:pPr>
    </w:p>
    <w:p w14:paraId="0FCCBCD0" w14:textId="77777777" w:rsidR="00D47B1A" w:rsidRPr="00D47B1A" w:rsidRDefault="00D47B1A" w:rsidP="00D47B1A">
      <w:pPr>
        <w:spacing w:after="0" w:line="240" w:lineRule="auto"/>
        <w:rPr>
          <w:rFonts w:ascii="Times New Roman" w:eastAsia="Calibri" w:hAnsi="Times New Roman" w:cs="Times New Roman"/>
          <w:lang w:eastAsia="lt-LT"/>
        </w:rPr>
      </w:pPr>
    </w:p>
    <w:p w14:paraId="3C7443C4" w14:textId="77777777" w:rsidR="00D47B1A" w:rsidRPr="00D47B1A" w:rsidRDefault="00D47B1A" w:rsidP="00D47B1A">
      <w:pPr>
        <w:spacing w:after="0" w:line="240" w:lineRule="auto"/>
        <w:rPr>
          <w:rFonts w:ascii="Times New Roman" w:eastAsia="Calibri" w:hAnsi="Times New Roman" w:cs="Times New Roman"/>
          <w:lang w:eastAsia="lt-LT"/>
        </w:rPr>
      </w:pPr>
    </w:p>
    <w:p w14:paraId="535885A0" w14:textId="77777777" w:rsidR="00D47B1A" w:rsidRPr="00D47B1A" w:rsidRDefault="00D47B1A" w:rsidP="00D47B1A">
      <w:pPr>
        <w:spacing w:after="0" w:line="240" w:lineRule="auto"/>
        <w:rPr>
          <w:rFonts w:ascii="Times New Roman" w:eastAsia="Calibri" w:hAnsi="Times New Roman" w:cs="Times New Roman"/>
          <w:lang w:eastAsia="lt-LT"/>
        </w:rPr>
      </w:pPr>
    </w:p>
    <w:p w14:paraId="060B39A6" w14:textId="77777777" w:rsidR="00D47B1A" w:rsidRPr="00D47B1A" w:rsidRDefault="00D47B1A" w:rsidP="00D47B1A">
      <w:pPr>
        <w:spacing w:after="0" w:line="240" w:lineRule="auto"/>
        <w:rPr>
          <w:rFonts w:ascii="Times New Roman" w:eastAsia="Calibri" w:hAnsi="Times New Roman" w:cs="Times New Roman"/>
          <w:lang w:eastAsia="lt-LT"/>
        </w:rPr>
      </w:pPr>
    </w:p>
    <w:p w14:paraId="77AF45B5" w14:textId="77777777" w:rsidR="00D47B1A" w:rsidRPr="00D47B1A" w:rsidRDefault="00D47B1A" w:rsidP="00D47B1A">
      <w:pPr>
        <w:spacing w:after="0" w:line="240" w:lineRule="auto"/>
        <w:rPr>
          <w:rFonts w:ascii="Times New Roman" w:eastAsia="Calibri" w:hAnsi="Times New Roman" w:cs="Times New Roman"/>
          <w:lang w:eastAsia="lt-LT"/>
        </w:rPr>
      </w:pPr>
    </w:p>
    <w:p w14:paraId="1A1217A2" w14:textId="77777777" w:rsidR="00D47B1A" w:rsidRPr="00D47B1A" w:rsidRDefault="00D47B1A" w:rsidP="00D47B1A">
      <w:pPr>
        <w:spacing w:after="0" w:line="240" w:lineRule="auto"/>
        <w:rPr>
          <w:rFonts w:ascii="Times New Roman" w:eastAsia="Calibri" w:hAnsi="Times New Roman" w:cs="Times New Roman"/>
          <w:lang w:eastAsia="lt-LT"/>
        </w:rPr>
      </w:pPr>
    </w:p>
    <w:p w14:paraId="43216477" w14:textId="77777777" w:rsidR="00D47B1A" w:rsidRPr="00D47B1A" w:rsidRDefault="00D47B1A" w:rsidP="00D47B1A">
      <w:pPr>
        <w:spacing w:after="0" w:line="240" w:lineRule="auto"/>
        <w:rPr>
          <w:rFonts w:ascii="Times New Roman" w:eastAsia="Calibri" w:hAnsi="Times New Roman" w:cs="Times New Roman"/>
          <w:lang w:eastAsia="lt-LT"/>
        </w:rPr>
      </w:pPr>
    </w:p>
    <w:p w14:paraId="7317EF10" w14:textId="77777777" w:rsidR="00D47B1A" w:rsidRPr="00D47B1A" w:rsidRDefault="00D47B1A" w:rsidP="00D47B1A">
      <w:pPr>
        <w:spacing w:after="0" w:line="240" w:lineRule="auto"/>
        <w:rPr>
          <w:rFonts w:ascii="Times New Roman" w:eastAsia="Calibri" w:hAnsi="Times New Roman" w:cs="Times New Roman"/>
          <w:lang w:eastAsia="lt-LT"/>
        </w:rPr>
      </w:pPr>
    </w:p>
    <w:p w14:paraId="783B1DBD" w14:textId="77777777" w:rsidR="00D47B1A" w:rsidRPr="00D47B1A" w:rsidRDefault="00D47B1A" w:rsidP="00D47B1A">
      <w:pPr>
        <w:spacing w:after="0" w:line="240" w:lineRule="auto"/>
        <w:rPr>
          <w:rFonts w:ascii="Times New Roman" w:eastAsia="Calibri" w:hAnsi="Times New Roman" w:cs="Times New Roman"/>
          <w:lang w:eastAsia="lt-LT"/>
        </w:rPr>
      </w:pPr>
    </w:p>
    <w:p w14:paraId="0EF0CF47" w14:textId="77777777" w:rsidR="00D47B1A" w:rsidRPr="00D47B1A" w:rsidRDefault="00D47B1A" w:rsidP="00D47B1A">
      <w:pPr>
        <w:spacing w:after="0" w:line="240" w:lineRule="auto"/>
        <w:rPr>
          <w:rFonts w:ascii="Times New Roman" w:eastAsia="Calibri" w:hAnsi="Times New Roman" w:cs="Times New Roman"/>
          <w:lang w:eastAsia="lt-LT"/>
        </w:rPr>
      </w:pPr>
    </w:p>
    <w:p w14:paraId="474C94C2" w14:textId="77777777" w:rsidR="00D47B1A" w:rsidRPr="00D47B1A" w:rsidRDefault="00D47B1A" w:rsidP="00D47B1A">
      <w:pPr>
        <w:spacing w:after="0" w:line="240" w:lineRule="auto"/>
        <w:rPr>
          <w:rFonts w:ascii="Times New Roman" w:eastAsia="Calibri" w:hAnsi="Times New Roman" w:cs="Times New Roman"/>
          <w:lang w:eastAsia="lt-LT"/>
        </w:rPr>
      </w:pPr>
    </w:p>
    <w:p w14:paraId="5FF3B8A2" w14:textId="77777777" w:rsidR="00D47B1A" w:rsidRPr="00D47B1A" w:rsidRDefault="00D47B1A" w:rsidP="00D47B1A">
      <w:pPr>
        <w:spacing w:after="0" w:line="240" w:lineRule="auto"/>
        <w:rPr>
          <w:rFonts w:ascii="Times New Roman" w:eastAsia="Calibri" w:hAnsi="Times New Roman" w:cs="Times New Roman"/>
          <w:lang w:eastAsia="lt-LT"/>
        </w:rPr>
      </w:pPr>
    </w:p>
    <w:p w14:paraId="23FEF6BF" w14:textId="77777777" w:rsidR="00D47B1A" w:rsidRPr="00D47B1A" w:rsidRDefault="00D47B1A" w:rsidP="00D47B1A">
      <w:pPr>
        <w:spacing w:after="0" w:line="240" w:lineRule="auto"/>
        <w:rPr>
          <w:rFonts w:ascii="Times New Roman" w:eastAsia="Calibri" w:hAnsi="Times New Roman" w:cs="Times New Roman"/>
          <w:lang w:eastAsia="lt-LT"/>
        </w:rPr>
      </w:pPr>
    </w:p>
    <w:p w14:paraId="074CB357" w14:textId="77777777" w:rsidR="00D47B1A" w:rsidRPr="00D47B1A" w:rsidRDefault="00D47B1A" w:rsidP="00D47B1A">
      <w:pPr>
        <w:spacing w:after="0" w:line="240" w:lineRule="auto"/>
        <w:rPr>
          <w:rFonts w:ascii="Times New Roman" w:eastAsia="Calibri" w:hAnsi="Times New Roman" w:cs="Times New Roman"/>
          <w:lang w:eastAsia="lt-LT"/>
        </w:rPr>
      </w:pPr>
    </w:p>
    <w:p w14:paraId="2488BBB1" w14:textId="77777777" w:rsidR="00D47B1A" w:rsidRPr="00D47B1A" w:rsidRDefault="00D47B1A" w:rsidP="00D47B1A">
      <w:pPr>
        <w:spacing w:after="0" w:line="240" w:lineRule="auto"/>
        <w:rPr>
          <w:rFonts w:ascii="Times New Roman" w:eastAsia="Calibri" w:hAnsi="Times New Roman" w:cs="Times New Roman"/>
          <w:lang w:eastAsia="lt-LT"/>
        </w:rPr>
      </w:pPr>
    </w:p>
    <w:p w14:paraId="2C9539C9" w14:textId="77777777" w:rsidR="00D47B1A" w:rsidRPr="00D47B1A" w:rsidRDefault="00D47B1A" w:rsidP="00D47B1A">
      <w:pPr>
        <w:spacing w:after="0" w:line="240" w:lineRule="auto"/>
        <w:jc w:val="center"/>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II PRIEDAS</w:t>
      </w:r>
    </w:p>
    <w:p w14:paraId="73D6AE9B" w14:textId="77777777" w:rsidR="00D47B1A" w:rsidRPr="00D47B1A" w:rsidRDefault="00D47B1A" w:rsidP="00D47B1A">
      <w:pPr>
        <w:spacing w:after="0" w:line="240" w:lineRule="auto"/>
        <w:jc w:val="center"/>
        <w:rPr>
          <w:rFonts w:ascii="Times New Roman" w:eastAsia="Calibri" w:hAnsi="Times New Roman" w:cs="Times New Roman"/>
          <w:b/>
          <w:szCs w:val="20"/>
          <w:lang w:eastAsia="lt-LT"/>
        </w:rPr>
      </w:pPr>
    </w:p>
    <w:p w14:paraId="0DF5614E" w14:textId="77777777" w:rsidR="00D47B1A" w:rsidRPr="00D47B1A" w:rsidRDefault="00D47B1A" w:rsidP="00D47B1A">
      <w:pPr>
        <w:spacing w:after="0" w:line="240" w:lineRule="auto"/>
        <w:jc w:val="center"/>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REGISTRACIJOS SĄLYGOS</w:t>
      </w:r>
    </w:p>
    <w:p w14:paraId="19A29D84" w14:textId="77777777" w:rsidR="00D47B1A" w:rsidRPr="00D47B1A" w:rsidRDefault="00D47B1A" w:rsidP="00D47B1A">
      <w:pPr>
        <w:spacing w:after="0" w:line="240" w:lineRule="auto"/>
        <w:rPr>
          <w:rFonts w:ascii="Times New Roman" w:eastAsia="Calibri" w:hAnsi="Times New Roman" w:cs="Times New Roman"/>
          <w:b/>
          <w:szCs w:val="20"/>
          <w:lang w:eastAsia="lt-LT"/>
        </w:rPr>
      </w:pPr>
    </w:p>
    <w:p w14:paraId="29874088" w14:textId="77777777" w:rsidR="00D5509F" w:rsidRDefault="00D47B1A" w:rsidP="00D5509F">
      <w:pPr>
        <w:pStyle w:val="Sraopastraipa"/>
        <w:numPr>
          <w:ilvl w:val="0"/>
          <w:numId w:val="9"/>
        </w:numPr>
        <w:spacing w:after="0" w:line="480" w:lineRule="auto"/>
        <w:ind w:left="1633" w:hanging="357"/>
        <w:rPr>
          <w:rFonts w:ascii="Times New Roman" w:eastAsia="Calibri" w:hAnsi="Times New Roman" w:cs="Times New Roman"/>
          <w:b/>
          <w:szCs w:val="20"/>
          <w:lang w:eastAsia="lt-LT"/>
        </w:rPr>
      </w:pPr>
      <w:r w:rsidRPr="00D5509F">
        <w:rPr>
          <w:rFonts w:ascii="Times New Roman" w:eastAsia="Calibri" w:hAnsi="Times New Roman" w:cs="Times New Roman"/>
          <w:b/>
          <w:szCs w:val="20"/>
          <w:lang w:eastAsia="lt-LT"/>
        </w:rPr>
        <w:t>GAMINTOJAS, ATSAKINGAS UŽ SERIJŲ IŠLEIDIMĄ</w:t>
      </w:r>
    </w:p>
    <w:p w14:paraId="1E4F16BE" w14:textId="6CBF406A" w:rsidR="00D47B1A" w:rsidRPr="00D5509F" w:rsidRDefault="00D47B1A" w:rsidP="00D5509F">
      <w:pPr>
        <w:pStyle w:val="Sraopastraipa"/>
        <w:numPr>
          <w:ilvl w:val="0"/>
          <w:numId w:val="9"/>
        </w:numPr>
        <w:spacing w:after="0" w:line="480" w:lineRule="auto"/>
        <w:ind w:left="1633" w:hanging="357"/>
        <w:rPr>
          <w:rFonts w:ascii="Times New Roman" w:eastAsia="Calibri" w:hAnsi="Times New Roman" w:cs="Times New Roman"/>
          <w:b/>
          <w:szCs w:val="20"/>
          <w:lang w:eastAsia="lt-LT"/>
        </w:rPr>
      </w:pPr>
      <w:r w:rsidRPr="00D5509F">
        <w:rPr>
          <w:rFonts w:ascii="Times New Roman" w:eastAsia="Calibri" w:hAnsi="Times New Roman" w:cs="Times New Roman"/>
          <w:b/>
          <w:szCs w:val="20"/>
          <w:lang w:eastAsia="lt-LT"/>
        </w:rPr>
        <w:t>TIEKIMO IR VARTOJIMO SĄLYGOS</w:t>
      </w:r>
    </w:p>
    <w:p w14:paraId="5B284446" w14:textId="77777777" w:rsidR="00D47B1A" w:rsidRPr="00D47B1A" w:rsidRDefault="00D47B1A" w:rsidP="00D47B1A">
      <w:pPr>
        <w:spacing w:after="0" w:line="240" w:lineRule="auto"/>
        <w:jc w:val="center"/>
        <w:rPr>
          <w:rFonts w:ascii="Times New Roman" w:eastAsia="Calibri" w:hAnsi="Times New Roman" w:cs="Times New Roman"/>
          <w:b/>
          <w:lang w:eastAsia="lt-LT"/>
        </w:rPr>
      </w:pPr>
    </w:p>
    <w:p w14:paraId="32D015AF"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br w:type="page"/>
      </w:r>
      <w:r w:rsidRPr="00D47B1A">
        <w:rPr>
          <w:rFonts w:ascii="Times New Roman" w:eastAsia="Calibri" w:hAnsi="Times New Roman" w:cs="Times New Roman"/>
          <w:b/>
          <w:lang w:eastAsia="lt-LT"/>
        </w:rPr>
        <w:lastRenderedPageBreak/>
        <w:t>A. GAMINTOJAS, ATSAKINGAS UŽ SERIJŲ IŠLEIDIMĄ</w:t>
      </w:r>
    </w:p>
    <w:p w14:paraId="73DCB5C2" w14:textId="77777777" w:rsidR="00D47B1A" w:rsidRPr="00D47B1A" w:rsidRDefault="00D47B1A" w:rsidP="00D47B1A">
      <w:pPr>
        <w:spacing w:after="0" w:line="240" w:lineRule="auto"/>
        <w:rPr>
          <w:rFonts w:ascii="Times New Roman" w:eastAsia="Calibri" w:hAnsi="Times New Roman" w:cs="Times New Roman"/>
          <w:lang w:eastAsia="lt-LT"/>
        </w:rPr>
      </w:pPr>
    </w:p>
    <w:p w14:paraId="7535D5D9" w14:textId="77777777" w:rsidR="00D47B1A" w:rsidRPr="00D47B1A" w:rsidRDefault="00D47B1A" w:rsidP="00D47B1A">
      <w:pPr>
        <w:spacing w:after="0" w:line="240" w:lineRule="auto"/>
        <w:rPr>
          <w:rFonts w:ascii="Times New Roman" w:eastAsia="Calibri" w:hAnsi="Times New Roman" w:cs="Times New Roman"/>
          <w:u w:val="single"/>
          <w:lang w:eastAsia="lt-LT"/>
        </w:rPr>
      </w:pPr>
      <w:r w:rsidRPr="00D47B1A">
        <w:rPr>
          <w:rFonts w:ascii="Times New Roman" w:eastAsia="Calibri" w:hAnsi="Times New Roman" w:cs="Times New Roman"/>
          <w:u w:val="single"/>
          <w:lang w:eastAsia="lt-LT"/>
        </w:rPr>
        <w:t>Gamintojo, atsakingo už serijų išleidimą, pavadinimas ir adresas</w:t>
      </w:r>
    </w:p>
    <w:p w14:paraId="2D59E822" w14:textId="77777777" w:rsidR="00D47B1A" w:rsidRPr="00D47B1A" w:rsidRDefault="00D47B1A" w:rsidP="00D47B1A">
      <w:pPr>
        <w:spacing w:after="0" w:line="240" w:lineRule="auto"/>
        <w:rPr>
          <w:rFonts w:ascii="Times New Roman" w:eastAsia="Calibri" w:hAnsi="Times New Roman" w:cs="Times New Roman"/>
          <w:lang w:eastAsia="lt-LT"/>
        </w:rPr>
      </w:pPr>
    </w:p>
    <w:p w14:paraId="6D2B356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ICN </w:t>
      </w:r>
      <w:proofErr w:type="spellStart"/>
      <w:r w:rsidRPr="00D47B1A">
        <w:rPr>
          <w:rFonts w:ascii="Times New Roman" w:eastAsia="Calibri" w:hAnsi="Times New Roman" w:cs="Times New Roman"/>
          <w:lang w:eastAsia="lt-LT"/>
        </w:rPr>
        <w:t>Polfa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Rzeszów</w:t>
      </w:r>
      <w:proofErr w:type="spellEnd"/>
      <w:r w:rsidRPr="00D47B1A">
        <w:rPr>
          <w:rFonts w:ascii="Times New Roman" w:eastAsia="Calibri" w:hAnsi="Times New Roman" w:cs="Times New Roman"/>
          <w:lang w:eastAsia="lt-LT"/>
        </w:rPr>
        <w:t xml:space="preserve"> S.A.</w:t>
      </w:r>
    </w:p>
    <w:p w14:paraId="2DAC43C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35-959 </w:t>
      </w:r>
      <w:proofErr w:type="spellStart"/>
      <w:r w:rsidRPr="00D47B1A">
        <w:rPr>
          <w:rFonts w:ascii="Times New Roman" w:eastAsia="Calibri" w:hAnsi="Times New Roman" w:cs="Times New Roman"/>
          <w:lang w:eastAsia="lt-LT"/>
        </w:rPr>
        <w:t>Rzeszów</w:t>
      </w:r>
      <w:proofErr w:type="spellEnd"/>
    </w:p>
    <w:p w14:paraId="44AFF17E"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ul</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Przemysłowa</w:t>
      </w:r>
      <w:proofErr w:type="spellEnd"/>
      <w:r w:rsidRPr="00D47B1A">
        <w:rPr>
          <w:rFonts w:ascii="Times New Roman" w:eastAsia="Calibri" w:hAnsi="Times New Roman" w:cs="Times New Roman"/>
          <w:lang w:eastAsia="lt-LT"/>
        </w:rPr>
        <w:t xml:space="preserve"> 2</w:t>
      </w:r>
    </w:p>
    <w:p w14:paraId="2CD0595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Lenkija</w:t>
      </w:r>
    </w:p>
    <w:p w14:paraId="4FFF83DE" w14:textId="77777777" w:rsidR="00D47B1A" w:rsidRPr="00D47B1A" w:rsidRDefault="00D47B1A" w:rsidP="00D47B1A">
      <w:pPr>
        <w:spacing w:after="0" w:line="240" w:lineRule="auto"/>
        <w:rPr>
          <w:rFonts w:ascii="Times New Roman" w:eastAsia="Calibri" w:hAnsi="Times New Roman" w:cs="Times New Roman"/>
          <w:lang w:eastAsia="lt-LT"/>
        </w:rPr>
      </w:pPr>
    </w:p>
    <w:p w14:paraId="1872B6C4" w14:textId="77777777" w:rsidR="00D47B1A" w:rsidRPr="00D47B1A" w:rsidRDefault="00D47B1A" w:rsidP="00D47B1A">
      <w:pPr>
        <w:spacing w:after="0" w:line="240" w:lineRule="auto"/>
        <w:rPr>
          <w:rFonts w:ascii="Times New Roman" w:eastAsia="Calibri" w:hAnsi="Times New Roman" w:cs="Times New Roman"/>
          <w:lang w:eastAsia="lt-LT"/>
        </w:rPr>
      </w:pPr>
    </w:p>
    <w:p w14:paraId="03DA2BE3"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B. TIEKIMO IR VARTOJIMO SĄLYGOS</w:t>
      </w:r>
    </w:p>
    <w:p w14:paraId="63D25D28" w14:textId="77777777" w:rsidR="00D47B1A" w:rsidRPr="00D47B1A" w:rsidRDefault="00D47B1A" w:rsidP="00D47B1A">
      <w:pPr>
        <w:spacing w:after="0" w:line="240" w:lineRule="auto"/>
        <w:rPr>
          <w:rFonts w:ascii="Times New Roman" w:eastAsia="Calibri" w:hAnsi="Times New Roman" w:cs="Times New Roman"/>
          <w:lang w:eastAsia="lt-LT"/>
        </w:rPr>
      </w:pPr>
    </w:p>
    <w:p w14:paraId="184CC27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Receptinis vaistinis preparatas.</w:t>
      </w:r>
    </w:p>
    <w:p w14:paraId="53CE1205" w14:textId="77777777" w:rsidR="00D47B1A" w:rsidRPr="00D47B1A" w:rsidRDefault="00D47B1A" w:rsidP="00D47B1A">
      <w:pPr>
        <w:spacing w:after="0" w:line="240" w:lineRule="auto"/>
        <w:rPr>
          <w:rFonts w:ascii="Times New Roman" w:eastAsia="Calibri" w:hAnsi="Times New Roman" w:cs="Times New Roman"/>
          <w:lang w:eastAsia="lt-LT"/>
        </w:rPr>
      </w:pPr>
    </w:p>
    <w:p w14:paraId="23963724" w14:textId="77777777" w:rsidR="00D47B1A" w:rsidRPr="00D47B1A" w:rsidRDefault="00D47B1A" w:rsidP="00D47B1A">
      <w:pPr>
        <w:spacing w:after="0" w:line="240" w:lineRule="auto"/>
        <w:rPr>
          <w:rFonts w:ascii="Times New Roman" w:eastAsia="Calibri" w:hAnsi="Times New Roman" w:cs="Times New Roman"/>
          <w:lang w:eastAsia="lt-LT"/>
        </w:rPr>
      </w:pPr>
    </w:p>
    <w:p w14:paraId="54CE141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br w:type="page"/>
      </w:r>
    </w:p>
    <w:p w14:paraId="00E51F5B" w14:textId="77777777" w:rsidR="00D47B1A" w:rsidRPr="00D47B1A" w:rsidRDefault="00D47B1A" w:rsidP="00D47B1A">
      <w:pPr>
        <w:spacing w:after="0" w:line="240" w:lineRule="auto"/>
        <w:rPr>
          <w:rFonts w:ascii="Times New Roman" w:eastAsia="Calibri" w:hAnsi="Times New Roman" w:cs="Times New Roman"/>
          <w:lang w:eastAsia="lt-LT"/>
        </w:rPr>
      </w:pPr>
    </w:p>
    <w:p w14:paraId="70F0A299" w14:textId="77777777" w:rsidR="00D47B1A" w:rsidRPr="00D47B1A" w:rsidRDefault="00D47B1A" w:rsidP="00D47B1A">
      <w:pPr>
        <w:spacing w:after="0" w:line="240" w:lineRule="auto"/>
        <w:rPr>
          <w:rFonts w:ascii="Times New Roman" w:eastAsia="Calibri" w:hAnsi="Times New Roman" w:cs="Times New Roman"/>
          <w:lang w:eastAsia="lt-LT"/>
        </w:rPr>
      </w:pPr>
    </w:p>
    <w:p w14:paraId="5A9ABECB" w14:textId="77777777" w:rsidR="00D47B1A" w:rsidRPr="00D47B1A" w:rsidRDefault="00D47B1A" w:rsidP="00D47B1A">
      <w:pPr>
        <w:spacing w:after="0" w:line="240" w:lineRule="auto"/>
        <w:rPr>
          <w:rFonts w:ascii="Times New Roman" w:eastAsia="Calibri" w:hAnsi="Times New Roman" w:cs="Times New Roman"/>
          <w:lang w:eastAsia="lt-LT"/>
        </w:rPr>
      </w:pPr>
    </w:p>
    <w:p w14:paraId="7D9656D2" w14:textId="77777777" w:rsidR="00D47B1A" w:rsidRPr="00D47B1A" w:rsidRDefault="00D47B1A" w:rsidP="00D47B1A">
      <w:pPr>
        <w:spacing w:after="0" w:line="240" w:lineRule="auto"/>
        <w:rPr>
          <w:rFonts w:ascii="Times New Roman" w:eastAsia="Calibri" w:hAnsi="Times New Roman" w:cs="Times New Roman"/>
          <w:lang w:eastAsia="lt-LT"/>
        </w:rPr>
      </w:pPr>
    </w:p>
    <w:p w14:paraId="0B8DB7C5" w14:textId="77777777" w:rsidR="00D47B1A" w:rsidRPr="00D47B1A" w:rsidRDefault="00D47B1A" w:rsidP="00D47B1A">
      <w:pPr>
        <w:spacing w:after="0" w:line="240" w:lineRule="auto"/>
        <w:rPr>
          <w:rFonts w:ascii="Times New Roman" w:eastAsia="Calibri" w:hAnsi="Times New Roman" w:cs="Times New Roman"/>
          <w:lang w:eastAsia="lt-LT"/>
        </w:rPr>
      </w:pPr>
    </w:p>
    <w:p w14:paraId="56CFAF3F" w14:textId="77777777" w:rsidR="00D47B1A" w:rsidRPr="00D47B1A" w:rsidRDefault="00D47B1A" w:rsidP="00D47B1A">
      <w:pPr>
        <w:spacing w:after="0" w:line="240" w:lineRule="auto"/>
        <w:rPr>
          <w:rFonts w:ascii="Times New Roman" w:eastAsia="Calibri" w:hAnsi="Times New Roman" w:cs="Times New Roman"/>
          <w:lang w:eastAsia="lt-LT"/>
        </w:rPr>
      </w:pPr>
    </w:p>
    <w:p w14:paraId="7882E3F1" w14:textId="77777777" w:rsidR="00D47B1A" w:rsidRPr="00D47B1A" w:rsidRDefault="00D47B1A" w:rsidP="00D47B1A">
      <w:pPr>
        <w:spacing w:after="0" w:line="240" w:lineRule="auto"/>
        <w:rPr>
          <w:rFonts w:ascii="Times New Roman" w:eastAsia="Calibri" w:hAnsi="Times New Roman" w:cs="Times New Roman"/>
          <w:lang w:eastAsia="lt-LT"/>
        </w:rPr>
      </w:pPr>
    </w:p>
    <w:p w14:paraId="506F8F82" w14:textId="77777777" w:rsidR="00D47B1A" w:rsidRPr="00D47B1A" w:rsidRDefault="00D47B1A" w:rsidP="00D47B1A">
      <w:pPr>
        <w:spacing w:after="0" w:line="240" w:lineRule="auto"/>
        <w:rPr>
          <w:rFonts w:ascii="Times New Roman" w:eastAsia="Calibri" w:hAnsi="Times New Roman" w:cs="Times New Roman"/>
          <w:lang w:eastAsia="lt-LT"/>
        </w:rPr>
      </w:pPr>
    </w:p>
    <w:p w14:paraId="62E14AE9" w14:textId="77777777" w:rsidR="00D47B1A" w:rsidRPr="00D47B1A" w:rsidRDefault="00D47B1A" w:rsidP="00D47B1A">
      <w:pPr>
        <w:spacing w:after="0" w:line="240" w:lineRule="auto"/>
        <w:rPr>
          <w:rFonts w:ascii="Times New Roman" w:eastAsia="Calibri" w:hAnsi="Times New Roman" w:cs="Times New Roman"/>
          <w:lang w:eastAsia="lt-LT"/>
        </w:rPr>
      </w:pPr>
    </w:p>
    <w:p w14:paraId="7803C0EE" w14:textId="77777777" w:rsidR="00D47B1A" w:rsidRPr="00D47B1A" w:rsidRDefault="00D47B1A" w:rsidP="00D47B1A">
      <w:pPr>
        <w:spacing w:after="0" w:line="240" w:lineRule="auto"/>
        <w:rPr>
          <w:rFonts w:ascii="Times New Roman" w:eastAsia="Calibri" w:hAnsi="Times New Roman" w:cs="Times New Roman"/>
          <w:lang w:eastAsia="lt-LT"/>
        </w:rPr>
      </w:pPr>
    </w:p>
    <w:p w14:paraId="430D6711" w14:textId="77777777" w:rsidR="00D47B1A" w:rsidRPr="00D47B1A" w:rsidRDefault="00D47B1A" w:rsidP="00D47B1A">
      <w:pPr>
        <w:spacing w:after="0" w:line="240" w:lineRule="auto"/>
        <w:rPr>
          <w:rFonts w:ascii="Times New Roman" w:eastAsia="Calibri" w:hAnsi="Times New Roman" w:cs="Times New Roman"/>
          <w:lang w:eastAsia="lt-LT"/>
        </w:rPr>
      </w:pPr>
    </w:p>
    <w:p w14:paraId="7437D3B6" w14:textId="77777777" w:rsidR="00D47B1A" w:rsidRPr="00D47B1A" w:rsidRDefault="00D47B1A" w:rsidP="00D47B1A">
      <w:pPr>
        <w:spacing w:after="0" w:line="240" w:lineRule="auto"/>
        <w:rPr>
          <w:rFonts w:ascii="Times New Roman" w:eastAsia="Calibri" w:hAnsi="Times New Roman" w:cs="Times New Roman"/>
          <w:lang w:eastAsia="lt-LT"/>
        </w:rPr>
      </w:pPr>
    </w:p>
    <w:p w14:paraId="1CC1D379" w14:textId="77777777" w:rsidR="00D47B1A" w:rsidRPr="00D47B1A" w:rsidRDefault="00D47B1A" w:rsidP="00D47B1A">
      <w:pPr>
        <w:spacing w:after="0" w:line="240" w:lineRule="auto"/>
        <w:rPr>
          <w:rFonts w:ascii="Times New Roman" w:eastAsia="Calibri" w:hAnsi="Times New Roman" w:cs="Times New Roman"/>
          <w:lang w:eastAsia="lt-LT"/>
        </w:rPr>
      </w:pPr>
    </w:p>
    <w:p w14:paraId="52DA813A" w14:textId="77777777" w:rsidR="00D47B1A" w:rsidRPr="00D47B1A" w:rsidRDefault="00D47B1A" w:rsidP="00D47B1A">
      <w:pPr>
        <w:spacing w:after="0" w:line="240" w:lineRule="auto"/>
        <w:rPr>
          <w:rFonts w:ascii="Times New Roman" w:eastAsia="Calibri" w:hAnsi="Times New Roman" w:cs="Times New Roman"/>
          <w:lang w:eastAsia="lt-LT"/>
        </w:rPr>
      </w:pPr>
    </w:p>
    <w:p w14:paraId="239C77B9" w14:textId="77777777" w:rsidR="00D47B1A" w:rsidRPr="00D47B1A" w:rsidRDefault="00D47B1A" w:rsidP="00D47B1A">
      <w:pPr>
        <w:spacing w:after="0" w:line="240" w:lineRule="auto"/>
        <w:rPr>
          <w:rFonts w:ascii="Times New Roman" w:eastAsia="Calibri" w:hAnsi="Times New Roman" w:cs="Times New Roman"/>
          <w:lang w:eastAsia="lt-LT"/>
        </w:rPr>
      </w:pPr>
    </w:p>
    <w:p w14:paraId="44A9AC07" w14:textId="77777777" w:rsidR="00D47B1A" w:rsidRPr="00D47B1A" w:rsidRDefault="00D47B1A" w:rsidP="00D47B1A">
      <w:pPr>
        <w:spacing w:after="0" w:line="240" w:lineRule="auto"/>
        <w:rPr>
          <w:rFonts w:ascii="Times New Roman" w:eastAsia="Calibri" w:hAnsi="Times New Roman" w:cs="Times New Roman"/>
          <w:lang w:eastAsia="lt-LT"/>
        </w:rPr>
      </w:pPr>
    </w:p>
    <w:p w14:paraId="3C396EBF" w14:textId="77777777" w:rsidR="00D47B1A" w:rsidRPr="00D47B1A" w:rsidRDefault="00D47B1A" w:rsidP="00D47B1A">
      <w:pPr>
        <w:spacing w:after="0" w:line="240" w:lineRule="auto"/>
        <w:rPr>
          <w:rFonts w:ascii="Times New Roman" w:eastAsia="Calibri" w:hAnsi="Times New Roman" w:cs="Times New Roman"/>
          <w:lang w:eastAsia="lt-LT"/>
        </w:rPr>
      </w:pPr>
    </w:p>
    <w:p w14:paraId="025A65F0" w14:textId="77777777" w:rsidR="00D47B1A" w:rsidRPr="00D47B1A" w:rsidRDefault="00D47B1A" w:rsidP="00D47B1A">
      <w:pPr>
        <w:spacing w:after="0" w:line="240" w:lineRule="auto"/>
        <w:rPr>
          <w:rFonts w:ascii="Times New Roman" w:eastAsia="Calibri" w:hAnsi="Times New Roman" w:cs="Times New Roman"/>
          <w:lang w:eastAsia="lt-LT"/>
        </w:rPr>
      </w:pPr>
    </w:p>
    <w:p w14:paraId="610565C7" w14:textId="77777777" w:rsidR="00D47B1A" w:rsidRPr="00D47B1A" w:rsidRDefault="00D47B1A" w:rsidP="00D47B1A">
      <w:pPr>
        <w:spacing w:after="0" w:line="240" w:lineRule="auto"/>
        <w:rPr>
          <w:rFonts w:ascii="Times New Roman" w:eastAsia="Calibri" w:hAnsi="Times New Roman" w:cs="Times New Roman"/>
          <w:lang w:eastAsia="lt-LT"/>
        </w:rPr>
      </w:pPr>
    </w:p>
    <w:p w14:paraId="271E68FA" w14:textId="77777777" w:rsidR="00D47B1A" w:rsidRPr="00D47B1A" w:rsidRDefault="00D47B1A" w:rsidP="00D47B1A">
      <w:pPr>
        <w:spacing w:after="0" w:line="240" w:lineRule="auto"/>
        <w:rPr>
          <w:rFonts w:ascii="Times New Roman" w:eastAsia="Calibri" w:hAnsi="Times New Roman" w:cs="Times New Roman"/>
          <w:lang w:eastAsia="lt-LT"/>
        </w:rPr>
      </w:pPr>
    </w:p>
    <w:p w14:paraId="54ADF598" w14:textId="77777777" w:rsidR="00D47B1A" w:rsidRPr="00D47B1A" w:rsidRDefault="00D47B1A" w:rsidP="00D47B1A">
      <w:pPr>
        <w:spacing w:after="0" w:line="240" w:lineRule="auto"/>
        <w:rPr>
          <w:rFonts w:ascii="Times New Roman" w:eastAsia="Calibri" w:hAnsi="Times New Roman" w:cs="Times New Roman"/>
          <w:lang w:eastAsia="lt-LT"/>
        </w:rPr>
      </w:pPr>
    </w:p>
    <w:p w14:paraId="30B39998" w14:textId="77777777" w:rsidR="00D47B1A" w:rsidRPr="00D47B1A" w:rsidRDefault="00D47B1A" w:rsidP="00D47B1A">
      <w:pPr>
        <w:spacing w:after="0" w:line="240" w:lineRule="auto"/>
        <w:rPr>
          <w:rFonts w:ascii="Times New Roman" w:eastAsia="Calibri" w:hAnsi="Times New Roman" w:cs="Times New Roman"/>
          <w:lang w:eastAsia="lt-LT"/>
        </w:rPr>
      </w:pPr>
    </w:p>
    <w:p w14:paraId="751819BB" w14:textId="77777777" w:rsidR="00D47B1A" w:rsidRPr="00D47B1A" w:rsidRDefault="00D47B1A" w:rsidP="00D47B1A">
      <w:pPr>
        <w:spacing w:after="0" w:line="240" w:lineRule="auto"/>
        <w:ind w:right="10"/>
        <w:jc w:val="center"/>
        <w:outlineLvl w:val="0"/>
        <w:rPr>
          <w:rFonts w:ascii="Times New Roman Bold" w:eastAsia="Calibri" w:hAnsi="Times New Roman Bold" w:cs="Times New Roman"/>
          <w:b/>
          <w:lang w:eastAsia="lt-LT"/>
        </w:rPr>
      </w:pPr>
      <w:r w:rsidRPr="00D47B1A">
        <w:rPr>
          <w:rFonts w:ascii="Times New Roman Bold" w:eastAsia="Calibri" w:hAnsi="Times New Roman Bold" w:cs="Times New Roman"/>
          <w:b/>
          <w:lang w:eastAsia="lt-LT"/>
        </w:rPr>
        <w:t>III PRIEDAS</w:t>
      </w:r>
    </w:p>
    <w:p w14:paraId="38A02002" w14:textId="77777777" w:rsidR="00D47B1A" w:rsidRPr="00D47B1A" w:rsidRDefault="00D47B1A" w:rsidP="00D47B1A">
      <w:pPr>
        <w:spacing w:after="0" w:line="240" w:lineRule="auto"/>
        <w:jc w:val="center"/>
        <w:rPr>
          <w:rFonts w:ascii="Times New Roman" w:eastAsia="Calibri" w:hAnsi="Times New Roman" w:cs="Times New Roman"/>
          <w:b/>
          <w:lang w:eastAsia="lt-LT"/>
        </w:rPr>
      </w:pPr>
    </w:p>
    <w:p w14:paraId="71F8B6FA" w14:textId="77777777" w:rsidR="00D47B1A" w:rsidRPr="00D47B1A" w:rsidRDefault="00D47B1A" w:rsidP="00D47B1A">
      <w:pPr>
        <w:spacing w:after="0" w:line="240" w:lineRule="auto"/>
        <w:jc w:val="center"/>
        <w:rPr>
          <w:rFonts w:ascii="Times New Roman" w:eastAsia="Calibri" w:hAnsi="Times New Roman" w:cs="Times New Roman"/>
          <w:b/>
          <w:lang w:eastAsia="lt-LT"/>
        </w:rPr>
      </w:pPr>
      <w:r w:rsidRPr="00D47B1A">
        <w:rPr>
          <w:rFonts w:ascii="Times New Roman" w:eastAsia="Calibri" w:hAnsi="Times New Roman" w:cs="Times New Roman"/>
          <w:b/>
          <w:lang w:eastAsia="lt-LT"/>
        </w:rPr>
        <w:t>ŽENKLINIMAS IR PAKUOTĖS LAPELIS</w:t>
      </w:r>
    </w:p>
    <w:p w14:paraId="6D90953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br w:type="page"/>
      </w:r>
    </w:p>
    <w:p w14:paraId="5EBA789D" w14:textId="77777777" w:rsidR="00D47B1A" w:rsidRPr="00D47B1A" w:rsidRDefault="00D47B1A" w:rsidP="00D47B1A">
      <w:pPr>
        <w:spacing w:after="0" w:line="240" w:lineRule="auto"/>
        <w:rPr>
          <w:rFonts w:ascii="Times New Roman" w:eastAsia="Calibri" w:hAnsi="Times New Roman" w:cs="Times New Roman"/>
          <w:lang w:eastAsia="lt-LT"/>
        </w:rPr>
      </w:pPr>
    </w:p>
    <w:p w14:paraId="32B1FA13" w14:textId="77777777" w:rsidR="00D47B1A" w:rsidRPr="00D47B1A" w:rsidRDefault="00D47B1A" w:rsidP="00D47B1A">
      <w:pPr>
        <w:spacing w:after="0" w:line="240" w:lineRule="auto"/>
        <w:rPr>
          <w:rFonts w:ascii="Times New Roman" w:eastAsia="Calibri" w:hAnsi="Times New Roman" w:cs="Times New Roman"/>
          <w:lang w:eastAsia="lt-LT"/>
        </w:rPr>
      </w:pPr>
    </w:p>
    <w:p w14:paraId="70D378FA" w14:textId="77777777" w:rsidR="00D47B1A" w:rsidRPr="00D47B1A" w:rsidRDefault="00D47B1A" w:rsidP="00D47B1A">
      <w:pPr>
        <w:spacing w:after="0" w:line="240" w:lineRule="auto"/>
        <w:rPr>
          <w:rFonts w:ascii="Times New Roman" w:eastAsia="Calibri" w:hAnsi="Times New Roman" w:cs="Times New Roman"/>
          <w:lang w:eastAsia="lt-LT"/>
        </w:rPr>
      </w:pPr>
    </w:p>
    <w:p w14:paraId="7BD4F2FF" w14:textId="77777777" w:rsidR="00D47B1A" w:rsidRPr="00D47B1A" w:rsidRDefault="00D47B1A" w:rsidP="00D47B1A">
      <w:pPr>
        <w:spacing w:after="0" w:line="240" w:lineRule="auto"/>
        <w:rPr>
          <w:rFonts w:ascii="Times New Roman" w:eastAsia="Calibri" w:hAnsi="Times New Roman" w:cs="Times New Roman"/>
          <w:lang w:eastAsia="lt-LT"/>
        </w:rPr>
      </w:pPr>
    </w:p>
    <w:p w14:paraId="337B1B4C" w14:textId="77777777" w:rsidR="00D47B1A" w:rsidRPr="00D47B1A" w:rsidRDefault="00D47B1A" w:rsidP="00D47B1A">
      <w:pPr>
        <w:spacing w:after="0" w:line="240" w:lineRule="auto"/>
        <w:rPr>
          <w:rFonts w:ascii="Times New Roman" w:eastAsia="Calibri" w:hAnsi="Times New Roman" w:cs="Times New Roman"/>
          <w:lang w:eastAsia="lt-LT"/>
        </w:rPr>
      </w:pPr>
    </w:p>
    <w:p w14:paraId="14D2F36D" w14:textId="77777777" w:rsidR="00D47B1A" w:rsidRPr="00D47B1A" w:rsidRDefault="00D47B1A" w:rsidP="00D47B1A">
      <w:pPr>
        <w:spacing w:after="0" w:line="240" w:lineRule="auto"/>
        <w:rPr>
          <w:rFonts w:ascii="Times New Roman" w:eastAsia="Calibri" w:hAnsi="Times New Roman" w:cs="Times New Roman"/>
          <w:lang w:eastAsia="lt-LT"/>
        </w:rPr>
      </w:pPr>
    </w:p>
    <w:p w14:paraId="7BD154A4" w14:textId="77777777" w:rsidR="00D47B1A" w:rsidRPr="00D47B1A" w:rsidRDefault="00D47B1A" w:rsidP="00D47B1A">
      <w:pPr>
        <w:spacing w:after="0" w:line="240" w:lineRule="auto"/>
        <w:rPr>
          <w:rFonts w:ascii="Times New Roman" w:eastAsia="Calibri" w:hAnsi="Times New Roman" w:cs="Times New Roman"/>
          <w:lang w:eastAsia="lt-LT"/>
        </w:rPr>
      </w:pPr>
    </w:p>
    <w:p w14:paraId="28A912B0" w14:textId="77777777" w:rsidR="00D47B1A" w:rsidRPr="00D47B1A" w:rsidRDefault="00D47B1A" w:rsidP="00D47B1A">
      <w:pPr>
        <w:spacing w:after="0" w:line="240" w:lineRule="auto"/>
        <w:rPr>
          <w:rFonts w:ascii="Times New Roman" w:eastAsia="Calibri" w:hAnsi="Times New Roman" w:cs="Times New Roman"/>
          <w:lang w:eastAsia="lt-LT"/>
        </w:rPr>
      </w:pPr>
    </w:p>
    <w:p w14:paraId="793EAE32" w14:textId="77777777" w:rsidR="00D47B1A" w:rsidRPr="00D47B1A" w:rsidRDefault="00D47B1A" w:rsidP="00D47B1A">
      <w:pPr>
        <w:spacing w:after="0" w:line="240" w:lineRule="auto"/>
        <w:rPr>
          <w:rFonts w:ascii="Times New Roman" w:eastAsia="Calibri" w:hAnsi="Times New Roman" w:cs="Times New Roman"/>
          <w:lang w:eastAsia="lt-LT"/>
        </w:rPr>
      </w:pPr>
    </w:p>
    <w:p w14:paraId="74ADA035" w14:textId="77777777" w:rsidR="00D47B1A" w:rsidRPr="00D47B1A" w:rsidRDefault="00D47B1A" w:rsidP="00D47B1A">
      <w:pPr>
        <w:spacing w:after="0" w:line="240" w:lineRule="auto"/>
        <w:rPr>
          <w:rFonts w:ascii="Times New Roman" w:eastAsia="Calibri" w:hAnsi="Times New Roman" w:cs="Times New Roman"/>
          <w:lang w:eastAsia="lt-LT"/>
        </w:rPr>
      </w:pPr>
    </w:p>
    <w:p w14:paraId="43E80EC2" w14:textId="77777777" w:rsidR="00D47B1A" w:rsidRPr="00D47B1A" w:rsidRDefault="00D47B1A" w:rsidP="00D47B1A">
      <w:pPr>
        <w:spacing w:after="0" w:line="240" w:lineRule="auto"/>
        <w:rPr>
          <w:rFonts w:ascii="Times New Roman" w:eastAsia="Calibri" w:hAnsi="Times New Roman" w:cs="Times New Roman"/>
          <w:lang w:eastAsia="lt-LT"/>
        </w:rPr>
      </w:pPr>
    </w:p>
    <w:p w14:paraId="388B0BE8" w14:textId="77777777" w:rsidR="00D47B1A" w:rsidRPr="00D47B1A" w:rsidRDefault="00D47B1A" w:rsidP="00D47B1A">
      <w:pPr>
        <w:spacing w:after="0" w:line="240" w:lineRule="auto"/>
        <w:rPr>
          <w:rFonts w:ascii="Times New Roman" w:eastAsia="Calibri" w:hAnsi="Times New Roman" w:cs="Times New Roman"/>
          <w:lang w:eastAsia="lt-LT"/>
        </w:rPr>
      </w:pPr>
    </w:p>
    <w:p w14:paraId="49549E8B" w14:textId="77777777" w:rsidR="00D47B1A" w:rsidRPr="00D47B1A" w:rsidRDefault="00D47B1A" w:rsidP="00D47B1A">
      <w:pPr>
        <w:spacing w:after="0" w:line="240" w:lineRule="auto"/>
        <w:rPr>
          <w:rFonts w:ascii="Times New Roman" w:eastAsia="Calibri" w:hAnsi="Times New Roman" w:cs="Times New Roman"/>
          <w:lang w:eastAsia="lt-LT"/>
        </w:rPr>
      </w:pPr>
    </w:p>
    <w:p w14:paraId="4E531D7A" w14:textId="77777777" w:rsidR="00D47B1A" w:rsidRPr="00D47B1A" w:rsidRDefault="00D47B1A" w:rsidP="00D47B1A">
      <w:pPr>
        <w:spacing w:after="0" w:line="240" w:lineRule="auto"/>
        <w:rPr>
          <w:rFonts w:ascii="Times New Roman" w:eastAsia="Calibri" w:hAnsi="Times New Roman" w:cs="Times New Roman"/>
          <w:lang w:eastAsia="lt-LT"/>
        </w:rPr>
      </w:pPr>
    </w:p>
    <w:p w14:paraId="659EA922" w14:textId="77777777" w:rsidR="00D47B1A" w:rsidRPr="00D47B1A" w:rsidRDefault="00D47B1A" w:rsidP="00D47B1A">
      <w:pPr>
        <w:spacing w:after="0" w:line="240" w:lineRule="auto"/>
        <w:rPr>
          <w:rFonts w:ascii="Times New Roman" w:eastAsia="Calibri" w:hAnsi="Times New Roman" w:cs="Times New Roman"/>
          <w:lang w:eastAsia="lt-LT"/>
        </w:rPr>
      </w:pPr>
    </w:p>
    <w:p w14:paraId="12CB7910" w14:textId="77777777" w:rsidR="00D47B1A" w:rsidRPr="00D47B1A" w:rsidRDefault="00D47B1A" w:rsidP="00D47B1A">
      <w:pPr>
        <w:spacing w:after="0" w:line="240" w:lineRule="auto"/>
        <w:rPr>
          <w:rFonts w:ascii="Times New Roman" w:eastAsia="Calibri" w:hAnsi="Times New Roman" w:cs="Times New Roman"/>
          <w:lang w:eastAsia="lt-LT"/>
        </w:rPr>
      </w:pPr>
    </w:p>
    <w:p w14:paraId="22F00A05" w14:textId="77777777" w:rsidR="00D47B1A" w:rsidRPr="00D47B1A" w:rsidRDefault="00D47B1A" w:rsidP="00D47B1A">
      <w:pPr>
        <w:spacing w:after="0" w:line="240" w:lineRule="auto"/>
        <w:rPr>
          <w:rFonts w:ascii="Times New Roman" w:eastAsia="Calibri" w:hAnsi="Times New Roman" w:cs="Times New Roman"/>
          <w:lang w:eastAsia="lt-LT"/>
        </w:rPr>
      </w:pPr>
    </w:p>
    <w:p w14:paraId="6DBD25EC" w14:textId="77777777" w:rsidR="00D47B1A" w:rsidRPr="00D47B1A" w:rsidRDefault="00D47B1A" w:rsidP="00D47B1A">
      <w:pPr>
        <w:spacing w:after="0" w:line="240" w:lineRule="auto"/>
        <w:rPr>
          <w:rFonts w:ascii="Times New Roman" w:eastAsia="Calibri" w:hAnsi="Times New Roman" w:cs="Times New Roman"/>
          <w:lang w:eastAsia="lt-LT"/>
        </w:rPr>
      </w:pPr>
    </w:p>
    <w:p w14:paraId="0C64D336" w14:textId="77777777" w:rsidR="00D47B1A" w:rsidRPr="00D47B1A" w:rsidRDefault="00D47B1A" w:rsidP="00D47B1A">
      <w:pPr>
        <w:spacing w:after="0" w:line="240" w:lineRule="auto"/>
        <w:rPr>
          <w:rFonts w:ascii="Times New Roman" w:eastAsia="Calibri" w:hAnsi="Times New Roman" w:cs="Times New Roman"/>
          <w:lang w:eastAsia="lt-LT"/>
        </w:rPr>
      </w:pPr>
    </w:p>
    <w:p w14:paraId="1307777E" w14:textId="77777777" w:rsidR="00D47B1A" w:rsidRPr="00D47B1A" w:rsidRDefault="00D47B1A" w:rsidP="00D47B1A">
      <w:pPr>
        <w:spacing w:after="0" w:line="240" w:lineRule="auto"/>
        <w:rPr>
          <w:rFonts w:ascii="Times New Roman" w:eastAsia="Calibri" w:hAnsi="Times New Roman" w:cs="Times New Roman"/>
          <w:lang w:eastAsia="lt-LT"/>
        </w:rPr>
      </w:pPr>
    </w:p>
    <w:p w14:paraId="207FCB15" w14:textId="77777777" w:rsidR="00D47B1A" w:rsidRPr="00D47B1A" w:rsidRDefault="00D47B1A" w:rsidP="00D47B1A">
      <w:pPr>
        <w:spacing w:after="0" w:line="240" w:lineRule="auto"/>
        <w:rPr>
          <w:rFonts w:ascii="Times New Roman" w:eastAsia="Calibri" w:hAnsi="Times New Roman" w:cs="Times New Roman"/>
          <w:lang w:eastAsia="lt-LT"/>
        </w:rPr>
      </w:pPr>
    </w:p>
    <w:p w14:paraId="619EA1D8" w14:textId="77777777" w:rsidR="00D47B1A" w:rsidRPr="00D47B1A" w:rsidRDefault="00D47B1A" w:rsidP="00D47B1A">
      <w:pPr>
        <w:spacing w:after="0" w:line="240" w:lineRule="auto"/>
        <w:rPr>
          <w:rFonts w:ascii="Times New Roman" w:eastAsia="Calibri" w:hAnsi="Times New Roman" w:cs="Times New Roman"/>
          <w:lang w:eastAsia="lt-LT"/>
        </w:rPr>
      </w:pPr>
    </w:p>
    <w:p w14:paraId="1DB3C4AC" w14:textId="77777777" w:rsidR="00D47B1A" w:rsidRPr="00D47B1A" w:rsidRDefault="00D47B1A" w:rsidP="00D47B1A">
      <w:pPr>
        <w:spacing w:after="0" w:line="240" w:lineRule="auto"/>
        <w:ind w:right="10"/>
        <w:jc w:val="center"/>
        <w:outlineLvl w:val="0"/>
        <w:rPr>
          <w:rFonts w:ascii="Times New Roman Bold" w:eastAsia="Calibri" w:hAnsi="Times New Roman Bold" w:cs="Times New Roman"/>
          <w:b/>
          <w:lang w:eastAsia="lt-LT"/>
        </w:rPr>
      </w:pPr>
      <w:r w:rsidRPr="00D47B1A">
        <w:rPr>
          <w:rFonts w:ascii="Times New Roman Bold" w:eastAsia="Calibri" w:hAnsi="Times New Roman Bold" w:cs="Times New Roman"/>
          <w:b/>
          <w:lang w:eastAsia="lt-LT"/>
        </w:rPr>
        <w:t xml:space="preserve">A. </w:t>
      </w:r>
      <w:r w:rsidRPr="00D47B1A">
        <w:rPr>
          <w:rFonts w:ascii="Times New Roman" w:eastAsia="Calibri" w:hAnsi="Times New Roman" w:cs="Times New Roman"/>
          <w:b/>
          <w:lang w:eastAsia="lt-LT"/>
        </w:rPr>
        <w:t>Ž</w:t>
      </w:r>
      <w:r w:rsidRPr="00D47B1A">
        <w:rPr>
          <w:rFonts w:ascii="Times New Roman Bold" w:eastAsia="Calibri" w:hAnsi="Times New Roman Bold" w:cs="Times New Roman"/>
          <w:b/>
          <w:lang w:eastAsia="lt-LT"/>
        </w:rPr>
        <w:t>ENKLINIMAS</w:t>
      </w:r>
    </w:p>
    <w:p w14:paraId="148CAEDD" w14:textId="77777777" w:rsidR="00D47B1A" w:rsidRPr="00D47B1A" w:rsidRDefault="00D47B1A" w:rsidP="00D47B1A">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Calibri" w:hAnsi="Times New Roman" w:cs="Times New Roman"/>
          <w:b/>
          <w:bCs/>
          <w:lang w:eastAsia="lt-LT"/>
        </w:rPr>
      </w:pPr>
      <w:r w:rsidRPr="00D47B1A">
        <w:rPr>
          <w:rFonts w:ascii="Times New Roman" w:eastAsia="Times New Roman" w:hAnsi="Times New Roman" w:cs="Times New Roman"/>
          <w:lang w:eastAsia="lt-LT"/>
        </w:rPr>
        <w:br w:type="page"/>
      </w:r>
      <w:r w:rsidRPr="00D47B1A">
        <w:rPr>
          <w:rFonts w:ascii="Times New Roman" w:eastAsia="Calibri" w:hAnsi="Times New Roman" w:cs="Times New Roman"/>
          <w:b/>
          <w:bCs/>
          <w:lang w:eastAsia="lt-LT"/>
        </w:rPr>
        <w:lastRenderedPageBreak/>
        <w:t xml:space="preserve">INFORMACIJA ANT IŠORINĖS (JEI JOS NĖRA – VIDINĖS) PAKUOTĖS </w:t>
      </w:r>
    </w:p>
    <w:p w14:paraId="741D067C"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KARTONO DĖŽUTĖ</w:t>
      </w:r>
    </w:p>
    <w:p w14:paraId="188EB7B7" w14:textId="77777777" w:rsidR="00D47B1A" w:rsidRPr="00D47B1A" w:rsidRDefault="00D47B1A" w:rsidP="00D47B1A">
      <w:pPr>
        <w:spacing w:after="0" w:line="240" w:lineRule="auto"/>
        <w:rPr>
          <w:rFonts w:ascii="Times New Roman" w:eastAsia="Calibri" w:hAnsi="Times New Roman" w:cs="Times New Roman"/>
          <w:lang w:eastAsia="lt-LT"/>
        </w:rPr>
      </w:pPr>
    </w:p>
    <w:p w14:paraId="362A93EA" w14:textId="77777777" w:rsidR="00D47B1A" w:rsidRPr="00D47B1A" w:rsidRDefault="00D47B1A" w:rsidP="00D47B1A">
      <w:pPr>
        <w:spacing w:after="0" w:line="240" w:lineRule="auto"/>
        <w:rPr>
          <w:rFonts w:ascii="Times New Roman" w:eastAsia="Calibri" w:hAnsi="Times New Roman" w:cs="Times New Roman"/>
          <w:lang w:eastAsia="lt-LT"/>
        </w:rPr>
      </w:pPr>
    </w:p>
    <w:p w14:paraId="1A7946D6"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w:t>
      </w:r>
      <w:r w:rsidRPr="00D47B1A">
        <w:rPr>
          <w:rFonts w:ascii="Times New Roman" w:eastAsia="Calibri" w:hAnsi="Times New Roman" w:cs="Times New Roman"/>
          <w:b/>
          <w:szCs w:val="20"/>
          <w:lang w:eastAsia="lt-LT"/>
        </w:rPr>
        <w:tab/>
        <w:t>VAISTINIO PREPARATO PAVADINIMAS</w:t>
      </w:r>
    </w:p>
    <w:p w14:paraId="399F3684" w14:textId="77777777" w:rsidR="00D47B1A" w:rsidRPr="00D47B1A" w:rsidRDefault="00D47B1A" w:rsidP="00D47B1A">
      <w:pPr>
        <w:spacing w:after="0" w:line="240" w:lineRule="auto"/>
        <w:rPr>
          <w:rFonts w:ascii="Times New Roman" w:eastAsia="Calibri" w:hAnsi="Times New Roman" w:cs="Times New Roman"/>
          <w:b/>
          <w:lang w:eastAsia="lt-LT"/>
        </w:rPr>
      </w:pPr>
    </w:p>
    <w:p w14:paraId="2BFB3754"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75 mg pailginto atpalaidavimo tabletės</w:t>
      </w:r>
    </w:p>
    <w:p w14:paraId="5F864F08" w14:textId="1DF4F0AC" w:rsidR="00D47B1A" w:rsidRDefault="007573FD" w:rsidP="00D47B1A">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00D47B1A" w:rsidRPr="00D47B1A">
        <w:rPr>
          <w:rFonts w:ascii="Times New Roman" w:eastAsia="Calibri" w:hAnsi="Times New Roman" w:cs="Times New Roman"/>
          <w:lang w:eastAsia="lt-LT"/>
        </w:rPr>
        <w:t>ndometacinum</w:t>
      </w:r>
      <w:proofErr w:type="spellEnd"/>
      <w:r w:rsidR="00D47B1A" w:rsidRPr="00D47B1A">
        <w:rPr>
          <w:rFonts w:ascii="Times New Roman" w:eastAsia="Calibri" w:hAnsi="Times New Roman" w:cs="Times New Roman"/>
          <w:lang w:eastAsia="lt-LT"/>
        </w:rPr>
        <w:t xml:space="preserve"> </w:t>
      </w:r>
    </w:p>
    <w:p w14:paraId="3E92C49E" w14:textId="77777777" w:rsidR="007D7CB9" w:rsidRDefault="007D7CB9" w:rsidP="00D47B1A">
      <w:pPr>
        <w:spacing w:after="0" w:line="240" w:lineRule="auto"/>
        <w:rPr>
          <w:rFonts w:ascii="Times New Roman" w:eastAsia="Calibri" w:hAnsi="Times New Roman" w:cs="Times New Roman"/>
          <w:lang w:eastAsia="lt-LT"/>
        </w:rPr>
      </w:pPr>
    </w:p>
    <w:p w14:paraId="1F8DABA8" w14:textId="77777777" w:rsidR="007D7CB9" w:rsidRPr="00D47B1A" w:rsidRDefault="007D7CB9" w:rsidP="00D47B1A">
      <w:pPr>
        <w:spacing w:after="0" w:line="240" w:lineRule="auto"/>
        <w:rPr>
          <w:rFonts w:ascii="Times New Roman" w:eastAsia="Calibri" w:hAnsi="Times New Roman" w:cs="Times New Roman"/>
          <w:lang w:eastAsia="lt-LT"/>
        </w:rPr>
      </w:pPr>
    </w:p>
    <w:p w14:paraId="18FEFFBC"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2.</w:t>
      </w:r>
      <w:r w:rsidRPr="00D47B1A">
        <w:rPr>
          <w:rFonts w:ascii="Times New Roman" w:eastAsia="Calibri" w:hAnsi="Times New Roman" w:cs="Times New Roman"/>
          <w:b/>
          <w:szCs w:val="20"/>
          <w:lang w:eastAsia="lt-LT"/>
        </w:rPr>
        <w:tab/>
        <w:t xml:space="preserve">VEIKLIOJI MEDŽIAGA IR JOS KIEKIS </w:t>
      </w:r>
    </w:p>
    <w:p w14:paraId="09A58F84" w14:textId="77777777" w:rsidR="00D47B1A" w:rsidRPr="00D47B1A" w:rsidRDefault="00D47B1A" w:rsidP="00D47B1A">
      <w:pPr>
        <w:spacing w:after="0" w:line="240" w:lineRule="auto"/>
        <w:rPr>
          <w:rFonts w:ascii="Times New Roman" w:eastAsia="Calibri" w:hAnsi="Times New Roman" w:cs="Times New Roman"/>
          <w:lang w:eastAsia="lt-LT"/>
        </w:rPr>
      </w:pPr>
    </w:p>
    <w:p w14:paraId="2F7F619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Vienoje pailginto atpalaidavimo tabletėje yra 75 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w:t>
      </w:r>
    </w:p>
    <w:p w14:paraId="44D0B9BF" w14:textId="77777777" w:rsidR="00D47B1A" w:rsidRPr="00D47B1A" w:rsidRDefault="00D47B1A" w:rsidP="00D47B1A">
      <w:pPr>
        <w:spacing w:after="0" w:line="240" w:lineRule="auto"/>
        <w:rPr>
          <w:rFonts w:ascii="Times New Roman" w:eastAsia="Calibri" w:hAnsi="Times New Roman" w:cs="Times New Roman"/>
          <w:lang w:eastAsia="lt-LT"/>
        </w:rPr>
      </w:pPr>
    </w:p>
    <w:p w14:paraId="1672BBF1" w14:textId="77777777" w:rsidR="00D47B1A" w:rsidRPr="00D47B1A" w:rsidRDefault="00D47B1A" w:rsidP="00D47B1A">
      <w:pPr>
        <w:spacing w:after="0" w:line="240" w:lineRule="auto"/>
        <w:rPr>
          <w:rFonts w:ascii="Times New Roman" w:eastAsia="Calibri" w:hAnsi="Times New Roman" w:cs="Times New Roman"/>
          <w:lang w:eastAsia="lt-LT"/>
        </w:rPr>
      </w:pPr>
    </w:p>
    <w:p w14:paraId="4AA0C113"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3.</w:t>
      </w:r>
      <w:r w:rsidRPr="00D47B1A">
        <w:rPr>
          <w:rFonts w:ascii="Times New Roman" w:eastAsia="Calibri" w:hAnsi="Times New Roman" w:cs="Times New Roman"/>
          <w:b/>
          <w:szCs w:val="20"/>
          <w:lang w:eastAsia="lt-LT"/>
        </w:rPr>
        <w:tab/>
        <w:t>PAGALBINIŲ MEDŽIAGŲ SĄRAŠAS</w:t>
      </w:r>
    </w:p>
    <w:p w14:paraId="141BDC68" w14:textId="77777777" w:rsidR="00D47B1A" w:rsidRPr="00D47B1A" w:rsidRDefault="00D47B1A" w:rsidP="00D47B1A">
      <w:pPr>
        <w:spacing w:after="0" w:line="240" w:lineRule="auto"/>
        <w:rPr>
          <w:rFonts w:ascii="Times New Roman" w:eastAsia="Calibri" w:hAnsi="Times New Roman" w:cs="Times New Roman"/>
          <w:lang w:eastAsia="lt-LT"/>
        </w:rPr>
      </w:pPr>
    </w:p>
    <w:p w14:paraId="0BE347D8" w14:textId="77777777" w:rsidR="00D47B1A" w:rsidRPr="00D47B1A" w:rsidRDefault="00D47B1A" w:rsidP="00D47B1A">
      <w:pPr>
        <w:spacing w:after="0" w:line="240" w:lineRule="auto"/>
        <w:rPr>
          <w:rFonts w:ascii="Times New Roman" w:eastAsia="Calibri" w:hAnsi="Times New Roman" w:cs="Times New Roman"/>
          <w:lang w:eastAsia="lt-LT"/>
        </w:rPr>
      </w:pPr>
    </w:p>
    <w:p w14:paraId="2947D694"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4.</w:t>
      </w:r>
      <w:r w:rsidRPr="00D47B1A">
        <w:rPr>
          <w:rFonts w:ascii="Times New Roman" w:eastAsia="Calibri" w:hAnsi="Times New Roman" w:cs="Times New Roman"/>
          <w:b/>
          <w:szCs w:val="20"/>
          <w:lang w:eastAsia="lt-LT"/>
        </w:rPr>
        <w:tab/>
        <w:t>FARMACINĖ FORMA IR KIEKIS PAKUOTĖJE</w:t>
      </w:r>
    </w:p>
    <w:p w14:paraId="43FFAC94" w14:textId="77777777" w:rsidR="00D47B1A" w:rsidRPr="00D47B1A" w:rsidRDefault="00D47B1A" w:rsidP="00D47B1A">
      <w:pPr>
        <w:spacing w:after="0" w:line="240" w:lineRule="auto"/>
        <w:rPr>
          <w:rFonts w:ascii="Times New Roman" w:eastAsia="Calibri" w:hAnsi="Times New Roman" w:cs="Times New Roman"/>
          <w:lang w:eastAsia="lt-LT"/>
        </w:rPr>
      </w:pPr>
    </w:p>
    <w:p w14:paraId="428C882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25 pailginto atpalaidavimo tabletės</w:t>
      </w:r>
    </w:p>
    <w:p w14:paraId="2450FB1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highlight w:val="lightGray"/>
          <w:lang w:eastAsia="lt-LT"/>
        </w:rPr>
        <w:t>50 pailginto atpalaidavimo tablečių</w:t>
      </w:r>
    </w:p>
    <w:p w14:paraId="51BD8BE7" w14:textId="77777777" w:rsidR="00D47B1A" w:rsidRPr="00D47B1A" w:rsidRDefault="00D47B1A" w:rsidP="00D47B1A">
      <w:pPr>
        <w:spacing w:after="0" w:line="240" w:lineRule="auto"/>
        <w:rPr>
          <w:rFonts w:ascii="Times New Roman" w:eastAsia="Calibri" w:hAnsi="Times New Roman" w:cs="Times New Roman"/>
          <w:lang w:eastAsia="lt-LT"/>
        </w:rPr>
      </w:pPr>
    </w:p>
    <w:p w14:paraId="6FAD01FE" w14:textId="77777777" w:rsidR="00D47B1A" w:rsidRPr="00D47B1A" w:rsidRDefault="00D47B1A" w:rsidP="00D47B1A">
      <w:pPr>
        <w:spacing w:after="0" w:line="240" w:lineRule="auto"/>
        <w:rPr>
          <w:rFonts w:ascii="Times New Roman" w:eastAsia="Calibri" w:hAnsi="Times New Roman" w:cs="Times New Roman"/>
          <w:lang w:eastAsia="lt-LT"/>
        </w:rPr>
      </w:pPr>
    </w:p>
    <w:p w14:paraId="5B326EC0"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5.</w:t>
      </w:r>
      <w:r w:rsidRPr="00D47B1A">
        <w:rPr>
          <w:rFonts w:ascii="Times New Roman" w:eastAsia="Calibri" w:hAnsi="Times New Roman" w:cs="Times New Roman"/>
          <w:b/>
          <w:szCs w:val="20"/>
          <w:lang w:eastAsia="lt-LT"/>
        </w:rPr>
        <w:tab/>
        <w:t>VARTOJIMO METODAS IR BŪDAS</w:t>
      </w:r>
    </w:p>
    <w:p w14:paraId="38CF90CB" w14:textId="77777777" w:rsidR="00D47B1A" w:rsidRPr="00D47B1A" w:rsidRDefault="00D47B1A" w:rsidP="00D47B1A">
      <w:pPr>
        <w:spacing w:after="0" w:line="240" w:lineRule="auto"/>
        <w:rPr>
          <w:rFonts w:ascii="Times New Roman" w:eastAsia="Calibri" w:hAnsi="Times New Roman" w:cs="Times New Roman"/>
          <w:lang w:eastAsia="lt-LT"/>
        </w:rPr>
      </w:pPr>
    </w:p>
    <w:p w14:paraId="0DF29BC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Vartoti per burną.</w:t>
      </w:r>
    </w:p>
    <w:p w14:paraId="2F50026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Prieš vartojimą perskaitykite pakuotės  lapelį.</w:t>
      </w:r>
    </w:p>
    <w:p w14:paraId="2B7A1293" w14:textId="77777777" w:rsidR="00D47B1A" w:rsidRPr="00D47B1A" w:rsidRDefault="00D47B1A" w:rsidP="00D47B1A">
      <w:pPr>
        <w:spacing w:after="0" w:line="240" w:lineRule="auto"/>
        <w:rPr>
          <w:rFonts w:ascii="Times New Roman" w:eastAsia="Calibri" w:hAnsi="Times New Roman" w:cs="Times New Roman"/>
          <w:lang w:eastAsia="lt-LT"/>
        </w:rPr>
      </w:pPr>
    </w:p>
    <w:p w14:paraId="0527585D" w14:textId="77777777" w:rsidR="00D47B1A" w:rsidRPr="00D47B1A" w:rsidRDefault="00D47B1A" w:rsidP="00D47B1A">
      <w:pPr>
        <w:spacing w:after="0" w:line="240" w:lineRule="auto"/>
        <w:rPr>
          <w:rFonts w:ascii="Times New Roman" w:eastAsia="Calibri" w:hAnsi="Times New Roman" w:cs="Times New Roman"/>
          <w:lang w:eastAsia="lt-LT"/>
        </w:rPr>
      </w:pPr>
    </w:p>
    <w:p w14:paraId="51759BC9"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6.</w:t>
      </w:r>
      <w:r w:rsidRPr="00D47B1A">
        <w:rPr>
          <w:rFonts w:ascii="Times New Roman" w:eastAsia="Calibri" w:hAnsi="Times New Roman" w:cs="Times New Roman"/>
          <w:b/>
          <w:szCs w:val="20"/>
          <w:lang w:eastAsia="lt-LT"/>
        </w:rPr>
        <w:tab/>
        <w:t>SPECIALUS ĮSPĖJIMAS, KAD VAISTINĮ PREPARATĄ BŪTINA LAIKYTI VAIKAMS NEPASTEBIMOJE IR NEPASIEKIAMOJEVIETOJE</w:t>
      </w:r>
    </w:p>
    <w:p w14:paraId="27E64A1C" w14:textId="77777777" w:rsidR="00D47B1A" w:rsidRPr="00D47B1A" w:rsidRDefault="00D47B1A" w:rsidP="00D47B1A">
      <w:pPr>
        <w:spacing w:after="0" w:line="240" w:lineRule="auto"/>
        <w:rPr>
          <w:rFonts w:ascii="Times New Roman" w:eastAsia="Calibri" w:hAnsi="Times New Roman" w:cs="Times New Roman"/>
          <w:lang w:eastAsia="lt-LT"/>
        </w:rPr>
      </w:pPr>
    </w:p>
    <w:p w14:paraId="48B5D0B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vaikams nepastebimoje ir nepasiekiamoje vietoje.</w:t>
      </w:r>
    </w:p>
    <w:p w14:paraId="0214CD55" w14:textId="77777777" w:rsidR="00D47B1A" w:rsidRPr="00D47B1A" w:rsidRDefault="00D47B1A" w:rsidP="00D47B1A">
      <w:pPr>
        <w:spacing w:after="0" w:line="240" w:lineRule="auto"/>
        <w:rPr>
          <w:rFonts w:ascii="Times New Roman" w:eastAsia="Calibri" w:hAnsi="Times New Roman" w:cs="Times New Roman"/>
          <w:lang w:eastAsia="lt-LT"/>
        </w:rPr>
      </w:pPr>
    </w:p>
    <w:p w14:paraId="7315E8FA" w14:textId="77777777" w:rsidR="00D47B1A" w:rsidRPr="00D47B1A" w:rsidRDefault="00D47B1A" w:rsidP="00D47B1A">
      <w:pPr>
        <w:spacing w:after="0" w:line="240" w:lineRule="auto"/>
        <w:rPr>
          <w:rFonts w:ascii="Times New Roman" w:eastAsia="Calibri" w:hAnsi="Times New Roman" w:cs="Times New Roman"/>
          <w:lang w:eastAsia="lt-LT"/>
        </w:rPr>
      </w:pPr>
    </w:p>
    <w:p w14:paraId="2A97BA62"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7.</w:t>
      </w:r>
      <w:r w:rsidRPr="00D47B1A">
        <w:rPr>
          <w:rFonts w:ascii="Times New Roman" w:eastAsia="Calibri" w:hAnsi="Times New Roman" w:cs="Times New Roman"/>
          <w:b/>
          <w:szCs w:val="20"/>
          <w:lang w:eastAsia="lt-LT"/>
        </w:rPr>
        <w:tab/>
        <w:t>KITAS SPECIALUS ĮSPĖJIMAS (JEI REIKIA)</w:t>
      </w:r>
    </w:p>
    <w:p w14:paraId="19D5F9E0" w14:textId="77777777" w:rsidR="00D47B1A" w:rsidRPr="00D47B1A" w:rsidRDefault="00D47B1A" w:rsidP="00D47B1A">
      <w:pPr>
        <w:spacing w:after="0" w:line="240" w:lineRule="auto"/>
        <w:rPr>
          <w:rFonts w:ascii="Times New Roman" w:eastAsia="Calibri" w:hAnsi="Times New Roman" w:cs="Times New Roman"/>
          <w:lang w:eastAsia="lt-LT"/>
        </w:rPr>
      </w:pPr>
    </w:p>
    <w:p w14:paraId="40DFC9A9" w14:textId="77777777" w:rsidR="00D47B1A" w:rsidRPr="00D47B1A" w:rsidRDefault="00D47B1A" w:rsidP="00D47B1A">
      <w:pPr>
        <w:spacing w:after="0" w:line="240" w:lineRule="auto"/>
        <w:rPr>
          <w:rFonts w:ascii="Times New Roman" w:eastAsia="Calibri" w:hAnsi="Times New Roman" w:cs="Times New Roman"/>
          <w:lang w:eastAsia="lt-LT"/>
        </w:rPr>
      </w:pPr>
    </w:p>
    <w:p w14:paraId="64483694"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8.</w:t>
      </w:r>
      <w:r w:rsidRPr="00D47B1A">
        <w:rPr>
          <w:rFonts w:ascii="Times New Roman" w:eastAsia="Calibri" w:hAnsi="Times New Roman" w:cs="Times New Roman"/>
          <w:b/>
          <w:szCs w:val="20"/>
          <w:lang w:eastAsia="lt-LT"/>
        </w:rPr>
        <w:tab/>
        <w:t>TINKAMUMO LAIKAS</w:t>
      </w:r>
    </w:p>
    <w:p w14:paraId="4162B1F8" w14:textId="77777777" w:rsidR="00D47B1A" w:rsidRPr="00D47B1A" w:rsidRDefault="00D47B1A" w:rsidP="00D47B1A">
      <w:pPr>
        <w:spacing w:after="0" w:line="240" w:lineRule="auto"/>
        <w:rPr>
          <w:rFonts w:ascii="Times New Roman" w:eastAsia="Calibri" w:hAnsi="Times New Roman" w:cs="Times New Roman"/>
          <w:lang w:eastAsia="lt-LT"/>
        </w:rPr>
      </w:pPr>
    </w:p>
    <w:p w14:paraId="025247A5" w14:textId="58C1A6E3" w:rsidR="00E5474F" w:rsidRDefault="00903B95" w:rsidP="00E5474F">
      <w:pPr>
        <w:tabs>
          <w:tab w:val="left" w:pos="540"/>
        </w:tabs>
        <w:spacing w:after="0" w:line="240" w:lineRule="auto"/>
        <w:rPr>
          <w:rFonts w:ascii="Times New Roman" w:eastAsia="Times New Roman" w:hAnsi="Times New Roman"/>
          <w:lang w:eastAsia="lt-LT"/>
        </w:rPr>
      </w:pPr>
      <w:r>
        <w:rPr>
          <w:rFonts w:ascii="Times New Roman" w:eastAsia="Times New Roman" w:hAnsi="Times New Roman"/>
          <w:lang w:eastAsia="lt-LT"/>
        </w:rPr>
        <w:t>EXP</w:t>
      </w:r>
      <w:r w:rsidR="00E5474F" w:rsidRPr="001F4EF8">
        <w:rPr>
          <w:rFonts w:ascii="Times New Roman" w:eastAsia="Times New Roman" w:hAnsi="Times New Roman"/>
          <w:lang w:eastAsia="lt-LT"/>
        </w:rPr>
        <w:t xml:space="preserve"> {</w:t>
      </w:r>
      <w:r w:rsidR="00E5474F">
        <w:rPr>
          <w:rFonts w:ascii="Times New Roman" w:eastAsia="Times New Roman" w:hAnsi="Times New Roman"/>
          <w:lang w:eastAsia="lt-LT"/>
        </w:rPr>
        <w:t>mm/</w:t>
      </w:r>
      <w:r w:rsidR="00E5474F" w:rsidRPr="001F4EF8">
        <w:rPr>
          <w:rFonts w:ascii="Times New Roman" w:eastAsia="Times New Roman" w:hAnsi="Times New Roman"/>
          <w:lang w:eastAsia="lt-LT"/>
        </w:rPr>
        <w:t>MMMM}</w:t>
      </w:r>
    </w:p>
    <w:p w14:paraId="29934289" w14:textId="77777777" w:rsidR="00D47B1A" w:rsidRPr="00D47B1A" w:rsidRDefault="00D47B1A" w:rsidP="00D47B1A">
      <w:pPr>
        <w:spacing w:after="0" w:line="240" w:lineRule="auto"/>
        <w:rPr>
          <w:rFonts w:ascii="Times New Roman" w:eastAsia="Calibri" w:hAnsi="Times New Roman" w:cs="Times New Roman"/>
          <w:lang w:eastAsia="lt-LT"/>
        </w:rPr>
      </w:pPr>
    </w:p>
    <w:p w14:paraId="116C4117" w14:textId="77777777" w:rsidR="00D47B1A" w:rsidRPr="00D47B1A" w:rsidRDefault="00D47B1A" w:rsidP="00D47B1A">
      <w:pPr>
        <w:spacing w:after="0" w:line="240" w:lineRule="auto"/>
        <w:rPr>
          <w:rFonts w:ascii="Times New Roman" w:eastAsia="Calibri" w:hAnsi="Times New Roman" w:cs="Times New Roman"/>
          <w:lang w:eastAsia="lt-LT"/>
        </w:rPr>
      </w:pPr>
    </w:p>
    <w:p w14:paraId="0109C622"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9.</w:t>
      </w:r>
      <w:r w:rsidRPr="00D47B1A">
        <w:rPr>
          <w:rFonts w:ascii="Times New Roman" w:eastAsia="Calibri" w:hAnsi="Times New Roman" w:cs="Times New Roman"/>
          <w:b/>
          <w:szCs w:val="20"/>
          <w:lang w:eastAsia="lt-LT"/>
        </w:rPr>
        <w:tab/>
        <w:t>SPECIALIOS LAIKYMO SĄLYGOS</w:t>
      </w:r>
    </w:p>
    <w:p w14:paraId="6F02B15C" w14:textId="77777777" w:rsidR="00D47B1A" w:rsidRPr="00D47B1A" w:rsidRDefault="00D47B1A" w:rsidP="00D47B1A">
      <w:pPr>
        <w:spacing w:after="0" w:line="240" w:lineRule="auto"/>
        <w:rPr>
          <w:rFonts w:ascii="Times New Roman" w:eastAsia="Calibri" w:hAnsi="Times New Roman" w:cs="Times New Roman"/>
          <w:lang w:eastAsia="lt-LT"/>
        </w:rPr>
      </w:pPr>
    </w:p>
    <w:p w14:paraId="555AFA4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Laikyti ne aukštesnėje kaip 25 </w:t>
      </w:r>
      <w:r w:rsidRPr="00D47B1A">
        <w:rPr>
          <w:rFonts w:ascii="Times New Roman" w:eastAsia="Calibri" w:hAnsi="Times New Roman" w:cs="Times New Roman"/>
          <w:lang w:eastAsia="lt-LT"/>
        </w:rPr>
        <w:sym w:font="Symbol" w:char="F0B0"/>
      </w:r>
      <w:r w:rsidRPr="00D47B1A">
        <w:rPr>
          <w:rFonts w:ascii="Times New Roman" w:eastAsia="Calibri" w:hAnsi="Times New Roman" w:cs="Times New Roman"/>
          <w:lang w:eastAsia="lt-LT"/>
        </w:rPr>
        <w:t>C temperatūroje.</w:t>
      </w:r>
    </w:p>
    <w:p w14:paraId="1E41464C"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gamintojo pakuotėje.</w:t>
      </w:r>
    </w:p>
    <w:p w14:paraId="4932A1C8" w14:textId="77777777" w:rsidR="00D47B1A" w:rsidRPr="00D47B1A" w:rsidRDefault="00D47B1A" w:rsidP="00D47B1A">
      <w:pPr>
        <w:spacing w:after="0" w:line="240" w:lineRule="auto"/>
        <w:rPr>
          <w:rFonts w:ascii="Times New Roman" w:eastAsia="Calibri" w:hAnsi="Times New Roman" w:cs="Times New Roman"/>
          <w:lang w:eastAsia="lt-LT"/>
        </w:rPr>
      </w:pPr>
    </w:p>
    <w:p w14:paraId="36755D22" w14:textId="77777777" w:rsidR="00D47B1A" w:rsidRPr="00D47B1A" w:rsidRDefault="00D47B1A" w:rsidP="00D47B1A">
      <w:pPr>
        <w:spacing w:after="0" w:line="240" w:lineRule="auto"/>
        <w:rPr>
          <w:rFonts w:ascii="Times New Roman" w:eastAsia="Calibri" w:hAnsi="Times New Roman" w:cs="Times New Roman"/>
          <w:lang w:eastAsia="lt-LT"/>
        </w:rPr>
      </w:pPr>
    </w:p>
    <w:p w14:paraId="4F82B545"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10.</w:t>
      </w:r>
      <w:r w:rsidRPr="00D47B1A">
        <w:rPr>
          <w:rFonts w:ascii="Times New Roman" w:eastAsia="Calibri" w:hAnsi="Times New Roman" w:cs="Times New Roman"/>
          <w:b/>
          <w:szCs w:val="20"/>
          <w:lang w:eastAsia="lt-LT"/>
        </w:rPr>
        <w:tab/>
        <w:t>SPECIALIOS ATSARGUMO PRIEMONĖS DĖL NESUVARTOTO VAISTINIO PREPARATO AR JO ATLIEKŲ TVARKYMO (JEI REIKIA)</w:t>
      </w:r>
    </w:p>
    <w:p w14:paraId="647102B0" w14:textId="77777777" w:rsidR="00D47B1A" w:rsidRPr="00D47B1A" w:rsidRDefault="00D47B1A" w:rsidP="00D47B1A">
      <w:pPr>
        <w:spacing w:after="0" w:line="240" w:lineRule="auto"/>
        <w:rPr>
          <w:rFonts w:ascii="Times New Roman" w:eastAsia="Calibri" w:hAnsi="Times New Roman" w:cs="Times New Roman"/>
          <w:lang w:eastAsia="lt-LT"/>
        </w:rPr>
      </w:pPr>
    </w:p>
    <w:p w14:paraId="5E8105FC" w14:textId="77777777" w:rsidR="00D47B1A" w:rsidRPr="00D47B1A" w:rsidRDefault="00D47B1A" w:rsidP="00D47B1A">
      <w:pPr>
        <w:spacing w:after="0" w:line="240" w:lineRule="auto"/>
        <w:rPr>
          <w:rFonts w:ascii="Times New Roman" w:eastAsia="Calibri" w:hAnsi="Times New Roman" w:cs="Times New Roman"/>
          <w:lang w:eastAsia="lt-LT"/>
        </w:rPr>
      </w:pPr>
    </w:p>
    <w:p w14:paraId="16CF6B8B"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lastRenderedPageBreak/>
        <w:t>11.</w:t>
      </w:r>
      <w:r w:rsidRPr="00D47B1A">
        <w:rPr>
          <w:rFonts w:ascii="Times New Roman" w:eastAsia="Calibri" w:hAnsi="Times New Roman" w:cs="Times New Roman"/>
          <w:b/>
          <w:szCs w:val="20"/>
          <w:lang w:eastAsia="lt-LT"/>
        </w:rPr>
        <w:tab/>
        <w:t>REGISTRUOTOJO PAVADINIMAS IR ADRESAS</w:t>
      </w:r>
    </w:p>
    <w:p w14:paraId="2E5D628D" w14:textId="77777777" w:rsidR="00D47B1A" w:rsidRPr="00D47B1A" w:rsidRDefault="00D47B1A" w:rsidP="00D47B1A">
      <w:pPr>
        <w:spacing w:after="0" w:line="240" w:lineRule="auto"/>
        <w:rPr>
          <w:rFonts w:ascii="Times New Roman" w:eastAsia="Calibri" w:hAnsi="Times New Roman" w:cs="Times New Roman"/>
          <w:lang w:eastAsia="lt-LT"/>
        </w:rPr>
      </w:pPr>
    </w:p>
    <w:p w14:paraId="4C2F4938"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Viatris</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Healthcare</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Limited</w:t>
      </w:r>
      <w:proofErr w:type="spellEnd"/>
    </w:p>
    <w:p w14:paraId="4D18BA44"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Damastown</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Industrial</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Park</w:t>
      </w:r>
      <w:proofErr w:type="spellEnd"/>
    </w:p>
    <w:p w14:paraId="48AEA323"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Mulhuddart</w:t>
      </w:r>
      <w:proofErr w:type="spellEnd"/>
    </w:p>
    <w:p w14:paraId="6EB546C9" w14:textId="77777777" w:rsidR="00D02742" w:rsidRPr="00D02742" w:rsidRDefault="00D02742" w:rsidP="00D02742">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 15</w:t>
      </w:r>
    </w:p>
    <w:p w14:paraId="3B697B64" w14:textId="77777777" w:rsidR="00D02742" w:rsidRPr="00D02742" w:rsidRDefault="00D02742" w:rsidP="00D02742">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w:t>
      </w:r>
    </w:p>
    <w:p w14:paraId="3B91EC4A" w14:textId="325610D5" w:rsidR="00D47B1A" w:rsidRPr="00D47B1A" w:rsidRDefault="00D02742" w:rsidP="00D47B1A">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Airija</w:t>
      </w:r>
      <w:r w:rsidR="00D47B1A" w:rsidRPr="00D47B1A">
        <w:rPr>
          <w:rFonts w:ascii="Times New Roman" w:eastAsia="Calibri" w:hAnsi="Times New Roman" w:cs="Times New Roman"/>
          <w:lang w:eastAsia="lt-LT"/>
        </w:rPr>
        <w:t xml:space="preserve"> </w:t>
      </w:r>
    </w:p>
    <w:p w14:paraId="682299FD" w14:textId="77777777" w:rsidR="00D47B1A" w:rsidRPr="00D47B1A" w:rsidRDefault="00D47B1A" w:rsidP="00D47B1A">
      <w:pPr>
        <w:spacing w:after="0" w:line="240" w:lineRule="auto"/>
        <w:rPr>
          <w:rFonts w:ascii="Times New Roman" w:eastAsia="Calibri" w:hAnsi="Times New Roman" w:cs="Times New Roman"/>
          <w:lang w:eastAsia="lt-LT"/>
        </w:rPr>
      </w:pPr>
    </w:p>
    <w:p w14:paraId="127A6737" w14:textId="77777777" w:rsidR="00D47B1A" w:rsidRPr="00D47B1A" w:rsidRDefault="00D47B1A" w:rsidP="00D47B1A">
      <w:pPr>
        <w:spacing w:after="0" w:line="240" w:lineRule="auto"/>
        <w:rPr>
          <w:rFonts w:ascii="Times New Roman" w:eastAsia="Calibri" w:hAnsi="Times New Roman" w:cs="Times New Roman"/>
          <w:lang w:eastAsia="lt-LT"/>
        </w:rPr>
      </w:pPr>
    </w:p>
    <w:p w14:paraId="7CD65675"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12.</w:t>
      </w:r>
      <w:r w:rsidRPr="00D47B1A">
        <w:rPr>
          <w:rFonts w:ascii="Times New Roman" w:eastAsia="Calibri" w:hAnsi="Times New Roman" w:cs="Times New Roman"/>
          <w:b/>
          <w:szCs w:val="20"/>
          <w:lang w:eastAsia="lt-LT"/>
        </w:rPr>
        <w:tab/>
        <w:t>REGISTRACIJOS PAŽYMĖJIMO NUMERIIAI</w:t>
      </w:r>
    </w:p>
    <w:p w14:paraId="45BFD086" w14:textId="77777777" w:rsidR="00D47B1A" w:rsidRPr="00D47B1A" w:rsidRDefault="00D47B1A" w:rsidP="00D47B1A">
      <w:pPr>
        <w:spacing w:after="0" w:line="240" w:lineRule="auto"/>
        <w:rPr>
          <w:rFonts w:ascii="Times New Roman" w:eastAsia="Calibri" w:hAnsi="Times New Roman" w:cs="Times New Roman"/>
          <w:lang w:eastAsia="lt-LT"/>
        </w:rPr>
      </w:pPr>
    </w:p>
    <w:p w14:paraId="6AAF6EA2"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N25 – LT/1/94/0782/001</w:t>
      </w:r>
    </w:p>
    <w:p w14:paraId="6734216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highlight w:val="lightGray"/>
          <w:lang w:eastAsia="lt-LT"/>
        </w:rPr>
        <w:t>N50 – LT/1/94/0782/002</w:t>
      </w:r>
    </w:p>
    <w:p w14:paraId="55F2637A" w14:textId="77777777" w:rsidR="00D47B1A" w:rsidRPr="00D47B1A" w:rsidRDefault="00D47B1A" w:rsidP="00D47B1A">
      <w:pPr>
        <w:spacing w:after="0" w:line="240" w:lineRule="auto"/>
        <w:rPr>
          <w:rFonts w:ascii="Times New Roman" w:eastAsia="Calibri" w:hAnsi="Times New Roman" w:cs="Times New Roman"/>
          <w:lang w:eastAsia="lt-LT"/>
        </w:rPr>
      </w:pPr>
    </w:p>
    <w:p w14:paraId="4EDF3136" w14:textId="77777777" w:rsidR="00D47B1A" w:rsidRPr="00D47B1A" w:rsidRDefault="00D47B1A" w:rsidP="00D47B1A">
      <w:pPr>
        <w:spacing w:after="0" w:line="240" w:lineRule="auto"/>
        <w:rPr>
          <w:rFonts w:ascii="Times New Roman" w:eastAsia="Calibri" w:hAnsi="Times New Roman" w:cs="Times New Roman"/>
          <w:lang w:eastAsia="lt-LT"/>
        </w:rPr>
      </w:pPr>
    </w:p>
    <w:p w14:paraId="636FC20D"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13.</w:t>
      </w:r>
      <w:r w:rsidRPr="00D47B1A">
        <w:rPr>
          <w:rFonts w:ascii="Times New Roman" w:eastAsia="Calibri" w:hAnsi="Times New Roman" w:cs="Times New Roman"/>
          <w:b/>
          <w:szCs w:val="20"/>
          <w:lang w:eastAsia="lt-LT"/>
        </w:rPr>
        <w:tab/>
        <w:t>SERIJOS NUMERIS</w:t>
      </w:r>
    </w:p>
    <w:p w14:paraId="517459F8" w14:textId="77777777" w:rsidR="00D47B1A" w:rsidRPr="00D47B1A" w:rsidRDefault="00D47B1A" w:rsidP="00D47B1A">
      <w:pPr>
        <w:spacing w:after="0" w:line="240" w:lineRule="auto"/>
        <w:rPr>
          <w:rFonts w:ascii="Times New Roman" w:eastAsia="Calibri" w:hAnsi="Times New Roman" w:cs="Times New Roman"/>
          <w:lang w:eastAsia="lt-LT"/>
        </w:rPr>
      </w:pPr>
    </w:p>
    <w:p w14:paraId="77AC527C" w14:textId="2AD091FF" w:rsidR="00D47B1A" w:rsidRPr="00D47B1A" w:rsidRDefault="00903B95" w:rsidP="00D47B1A">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Lot</w:t>
      </w:r>
      <w:proofErr w:type="spellEnd"/>
    </w:p>
    <w:p w14:paraId="28E5659F" w14:textId="77777777" w:rsidR="00D47B1A" w:rsidRPr="00D47B1A" w:rsidRDefault="00D47B1A" w:rsidP="00D47B1A">
      <w:pPr>
        <w:spacing w:after="0" w:line="240" w:lineRule="auto"/>
        <w:rPr>
          <w:rFonts w:ascii="Times New Roman" w:eastAsia="Calibri" w:hAnsi="Times New Roman" w:cs="Times New Roman"/>
          <w:lang w:eastAsia="lt-LT"/>
        </w:rPr>
      </w:pPr>
    </w:p>
    <w:p w14:paraId="037840EF" w14:textId="77777777" w:rsidR="00D47B1A" w:rsidRPr="00D47B1A" w:rsidRDefault="00D47B1A" w:rsidP="00D47B1A">
      <w:pPr>
        <w:spacing w:after="0" w:line="240" w:lineRule="auto"/>
        <w:rPr>
          <w:rFonts w:ascii="Times New Roman" w:eastAsia="Calibri" w:hAnsi="Times New Roman" w:cs="Times New Roman"/>
          <w:lang w:eastAsia="lt-LT"/>
        </w:rPr>
      </w:pPr>
    </w:p>
    <w:p w14:paraId="375FBED5"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14.</w:t>
      </w:r>
      <w:r w:rsidRPr="00D47B1A">
        <w:rPr>
          <w:rFonts w:ascii="Times New Roman" w:eastAsia="Calibri" w:hAnsi="Times New Roman" w:cs="Times New Roman"/>
          <w:b/>
          <w:szCs w:val="20"/>
          <w:lang w:eastAsia="lt-LT"/>
        </w:rPr>
        <w:tab/>
        <w:t>PARDAVIMO (IŠDAVIMO)TVARKA</w:t>
      </w:r>
    </w:p>
    <w:p w14:paraId="6F28B915" w14:textId="77777777" w:rsidR="00D47B1A" w:rsidRPr="00D47B1A" w:rsidRDefault="00D47B1A" w:rsidP="00D47B1A">
      <w:pPr>
        <w:spacing w:after="0" w:line="240" w:lineRule="auto"/>
        <w:rPr>
          <w:rFonts w:ascii="Times New Roman" w:eastAsia="Calibri" w:hAnsi="Times New Roman" w:cs="Times New Roman"/>
          <w:lang w:eastAsia="lt-LT"/>
        </w:rPr>
      </w:pPr>
    </w:p>
    <w:p w14:paraId="0851545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Receptinis vaistas</w:t>
      </w:r>
    </w:p>
    <w:p w14:paraId="331C5A4E" w14:textId="77777777" w:rsidR="00D47B1A" w:rsidRPr="00D47B1A" w:rsidRDefault="00D47B1A" w:rsidP="00D47B1A">
      <w:pPr>
        <w:spacing w:after="0" w:line="240" w:lineRule="auto"/>
        <w:rPr>
          <w:rFonts w:ascii="Times New Roman" w:eastAsia="Calibri" w:hAnsi="Times New Roman" w:cs="Times New Roman"/>
          <w:lang w:eastAsia="lt-LT"/>
        </w:rPr>
      </w:pPr>
    </w:p>
    <w:p w14:paraId="61C1229F" w14:textId="77777777" w:rsidR="00D47B1A" w:rsidRPr="00D47B1A" w:rsidRDefault="00D47B1A" w:rsidP="00D47B1A">
      <w:pPr>
        <w:spacing w:after="0" w:line="240" w:lineRule="auto"/>
        <w:rPr>
          <w:rFonts w:ascii="Times New Roman" w:eastAsia="Calibri" w:hAnsi="Times New Roman" w:cs="Times New Roman"/>
          <w:lang w:eastAsia="lt-LT"/>
        </w:rPr>
      </w:pPr>
    </w:p>
    <w:p w14:paraId="495A281F"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15.</w:t>
      </w:r>
      <w:r w:rsidRPr="00D47B1A">
        <w:rPr>
          <w:rFonts w:ascii="Times New Roman" w:eastAsia="Calibri" w:hAnsi="Times New Roman" w:cs="Times New Roman"/>
          <w:b/>
          <w:szCs w:val="20"/>
          <w:lang w:eastAsia="lt-LT"/>
        </w:rPr>
        <w:tab/>
        <w:t>VARTOJIMO INSTRUKCIJA</w:t>
      </w:r>
    </w:p>
    <w:p w14:paraId="22C1F87E" w14:textId="77777777" w:rsidR="00D47B1A" w:rsidRPr="00D47B1A" w:rsidRDefault="00D47B1A" w:rsidP="00D47B1A">
      <w:pPr>
        <w:spacing w:after="0" w:line="240" w:lineRule="auto"/>
        <w:rPr>
          <w:rFonts w:ascii="Times New Roman" w:eastAsia="Calibri" w:hAnsi="Times New Roman" w:cs="Times New Roman"/>
          <w:lang w:eastAsia="lt-LT"/>
        </w:rPr>
      </w:pPr>
    </w:p>
    <w:p w14:paraId="0666BB57" w14:textId="77777777" w:rsidR="00D47B1A" w:rsidRPr="00D47B1A" w:rsidRDefault="00D47B1A" w:rsidP="00D47B1A">
      <w:pPr>
        <w:spacing w:after="0" w:line="240" w:lineRule="auto"/>
        <w:rPr>
          <w:rFonts w:ascii="Times New Roman" w:eastAsia="Calibri" w:hAnsi="Times New Roman" w:cs="Times New Roman"/>
          <w:lang w:eastAsia="lt-LT"/>
        </w:rPr>
      </w:pPr>
    </w:p>
    <w:p w14:paraId="2E2DA99C"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16.</w:t>
      </w:r>
      <w:r w:rsidRPr="00D47B1A">
        <w:rPr>
          <w:rFonts w:ascii="Times New Roman" w:eastAsia="Calibri" w:hAnsi="Times New Roman" w:cs="Times New Roman"/>
          <w:b/>
          <w:szCs w:val="20"/>
          <w:lang w:eastAsia="lt-LT"/>
        </w:rPr>
        <w:tab/>
        <w:t>INFORMACIJA BRAILIO RAŠTU</w:t>
      </w:r>
    </w:p>
    <w:p w14:paraId="28D09792"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655383F8" w14:textId="77777777" w:rsidR="00D47B1A" w:rsidRDefault="007D7CB9" w:rsidP="00D47B1A">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szCs w:val="20"/>
          <w:lang w:eastAsia="lt-LT"/>
        </w:rPr>
        <w:t>M</w:t>
      </w:r>
      <w:r w:rsidR="00D47B1A" w:rsidRPr="00D47B1A">
        <w:rPr>
          <w:rFonts w:ascii="Times New Roman" w:eastAsia="Calibri" w:hAnsi="Times New Roman" w:cs="Times New Roman"/>
          <w:szCs w:val="20"/>
          <w:lang w:eastAsia="lt-LT"/>
        </w:rPr>
        <w:t>etindol</w:t>
      </w:r>
      <w:proofErr w:type="spellEnd"/>
    </w:p>
    <w:p w14:paraId="4FFAA951" w14:textId="77777777" w:rsidR="007D7CB9" w:rsidRDefault="007D7CB9" w:rsidP="00D47B1A">
      <w:pPr>
        <w:spacing w:after="0" w:line="240" w:lineRule="auto"/>
        <w:rPr>
          <w:rFonts w:ascii="Times New Roman" w:eastAsia="Calibri" w:hAnsi="Times New Roman" w:cs="Times New Roman"/>
          <w:szCs w:val="20"/>
          <w:lang w:eastAsia="lt-LT"/>
        </w:rPr>
      </w:pPr>
    </w:p>
    <w:p w14:paraId="5E3E7BAA" w14:textId="77777777" w:rsidR="007D7CB9" w:rsidRPr="007D7CB9" w:rsidRDefault="007D7CB9" w:rsidP="00D47B1A">
      <w:pPr>
        <w:spacing w:after="0" w:line="240" w:lineRule="auto"/>
        <w:rPr>
          <w:rFonts w:ascii="Times New Roman" w:eastAsia="Calibri" w:hAnsi="Times New Roman" w:cs="Times New Roman"/>
          <w:szCs w:val="20"/>
          <w:lang w:eastAsia="lt-LT"/>
        </w:rPr>
      </w:pPr>
    </w:p>
    <w:p w14:paraId="1E1B1089" w14:textId="77777777" w:rsidR="007D7CB9" w:rsidRPr="006C6F88" w:rsidRDefault="007D7CB9" w:rsidP="007D7CB9">
      <w:pPr>
        <w:pBdr>
          <w:top w:val="single" w:sz="4" w:space="0" w:color="auto"/>
          <w:left w:val="single" w:sz="4" w:space="4" w:color="auto"/>
          <w:bottom w:val="single" w:sz="4" w:space="1" w:color="auto"/>
          <w:right w:val="single" w:sz="4" w:space="4" w:color="auto"/>
        </w:pBdr>
        <w:tabs>
          <w:tab w:val="left" w:pos="1296"/>
        </w:tabs>
        <w:ind w:left="540" w:hanging="540"/>
        <w:outlineLvl w:val="0"/>
        <w:rPr>
          <w:rFonts w:ascii="Times New Roman" w:hAnsi="Times New Roman" w:cs="Times New Roman"/>
          <w:noProof/>
        </w:rPr>
      </w:pPr>
      <w:r w:rsidRPr="006C6F88">
        <w:rPr>
          <w:rFonts w:ascii="Times New Roman" w:hAnsi="Times New Roman" w:cs="Times New Roman"/>
          <w:b/>
          <w:noProof/>
        </w:rPr>
        <w:t>17.</w:t>
      </w:r>
      <w:r w:rsidRPr="006C6F88">
        <w:rPr>
          <w:rFonts w:ascii="Times New Roman" w:hAnsi="Times New Roman" w:cs="Times New Roman"/>
          <w:b/>
          <w:noProof/>
        </w:rPr>
        <w:tab/>
        <w:t>UNIKALUS IDENTIFIKATORIUS-2D BRŪKŠNINIS KODAS</w:t>
      </w:r>
    </w:p>
    <w:p w14:paraId="0F562134" w14:textId="77777777" w:rsidR="007D7CB9" w:rsidRPr="006C6F88" w:rsidRDefault="007D7CB9" w:rsidP="007D7CB9">
      <w:pPr>
        <w:rPr>
          <w:rFonts w:ascii="Times New Roman" w:hAnsi="Times New Roman" w:cs="Times New Roman"/>
          <w:noProof/>
        </w:rPr>
      </w:pPr>
      <w:r w:rsidRPr="006C6F88">
        <w:rPr>
          <w:rFonts w:ascii="Times New Roman" w:hAnsi="Times New Roman" w:cs="Times New Roman"/>
          <w:noProof/>
        </w:rPr>
        <w:t>2D brūkšninis kodas su nurodytu unikaliu identifikatoriumi.</w:t>
      </w:r>
    </w:p>
    <w:p w14:paraId="76447BAA" w14:textId="77777777" w:rsidR="007D7CB9" w:rsidRPr="006C6F88" w:rsidRDefault="007D7CB9" w:rsidP="007D7CB9">
      <w:pPr>
        <w:rPr>
          <w:rFonts w:ascii="Times New Roman" w:hAnsi="Times New Roman" w:cs="Times New Roman"/>
          <w:noProof/>
        </w:rPr>
      </w:pPr>
    </w:p>
    <w:p w14:paraId="3C49164E" w14:textId="77777777" w:rsidR="007D7CB9" w:rsidRPr="006C6F88" w:rsidRDefault="007D7CB9" w:rsidP="007D7CB9">
      <w:pPr>
        <w:pBdr>
          <w:top w:val="single" w:sz="4" w:space="1" w:color="auto"/>
          <w:left w:val="single" w:sz="4" w:space="4" w:color="auto"/>
          <w:bottom w:val="single" w:sz="4" w:space="1" w:color="auto"/>
          <w:right w:val="single" w:sz="4" w:space="4" w:color="auto"/>
        </w:pBdr>
        <w:tabs>
          <w:tab w:val="left" w:pos="1296"/>
        </w:tabs>
        <w:ind w:left="540" w:hanging="540"/>
        <w:outlineLvl w:val="0"/>
        <w:rPr>
          <w:rFonts w:ascii="Times New Roman" w:hAnsi="Times New Roman" w:cs="Times New Roman"/>
          <w:noProof/>
        </w:rPr>
      </w:pPr>
      <w:r w:rsidRPr="006C6F88">
        <w:rPr>
          <w:rFonts w:ascii="Times New Roman" w:hAnsi="Times New Roman" w:cs="Times New Roman"/>
          <w:b/>
          <w:noProof/>
        </w:rPr>
        <w:t>18.</w:t>
      </w:r>
      <w:r w:rsidRPr="006C6F88">
        <w:rPr>
          <w:rFonts w:ascii="Times New Roman" w:hAnsi="Times New Roman" w:cs="Times New Roman"/>
          <w:b/>
          <w:noProof/>
        </w:rPr>
        <w:tab/>
        <w:t>UNIKALUS IDENTIFIKATORIUS – ŽMONĖMS SUPRANTAMI DUOMENYS</w:t>
      </w:r>
    </w:p>
    <w:p w14:paraId="5AE97764" w14:textId="77777777" w:rsidR="007D7CB9" w:rsidRPr="006C6F88" w:rsidRDefault="007D7CB9" w:rsidP="00D5509F">
      <w:pPr>
        <w:spacing w:after="0" w:line="240" w:lineRule="auto"/>
        <w:rPr>
          <w:rFonts w:ascii="Times New Roman" w:hAnsi="Times New Roman" w:cs="Times New Roman"/>
          <w:noProof/>
          <w:lang w:val="en-US"/>
        </w:rPr>
      </w:pPr>
      <w:r w:rsidRPr="006C6F88">
        <w:rPr>
          <w:rFonts w:ascii="Times New Roman" w:hAnsi="Times New Roman" w:cs="Times New Roman"/>
          <w:noProof/>
          <w:lang w:val="en-US"/>
        </w:rPr>
        <w:t>PC: {numeris}</w:t>
      </w:r>
    </w:p>
    <w:p w14:paraId="499614FD" w14:textId="77777777" w:rsidR="007D7CB9" w:rsidRPr="006C6F88" w:rsidRDefault="007D7CB9" w:rsidP="00D5509F">
      <w:pPr>
        <w:spacing w:after="0" w:line="240" w:lineRule="auto"/>
        <w:rPr>
          <w:rFonts w:ascii="Times New Roman" w:hAnsi="Times New Roman" w:cs="Times New Roman"/>
          <w:noProof/>
          <w:lang w:val="en-US"/>
        </w:rPr>
      </w:pPr>
      <w:r w:rsidRPr="006C6F88">
        <w:rPr>
          <w:rFonts w:ascii="Times New Roman" w:hAnsi="Times New Roman" w:cs="Times New Roman"/>
          <w:noProof/>
          <w:lang w:val="en-US"/>
        </w:rPr>
        <w:t>SN: {numeris}</w:t>
      </w:r>
    </w:p>
    <w:p w14:paraId="1DB009B3" w14:textId="77777777" w:rsidR="007D7CB9" w:rsidRPr="007D7CB9" w:rsidRDefault="007D7CB9" w:rsidP="006D028A">
      <w:pPr>
        <w:spacing w:after="0" w:line="240" w:lineRule="auto"/>
        <w:rPr>
          <w:rFonts w:ascii="Times New Roman" w:eastAsia="Calibri" w:hAnsi="Times New Roman" w:cs="Times New Roman"/>
          <w:szCs w:val="20"/>
          <w:lang w:eastAsia="lt-LT"/>
        </w:rPr>
      </w:pPr>
      <w:r w:rsidRPr="006C6F88">
        <w:rPr>
          <w:rFonts w:ascii="Times New Roman" w:hAnsi="Times New Roman" w:cs="Times New Roman"/>
          <w:sz w:val="24"/>
          <w:szCs w:val="24"/>
        </w:rPr>
        <w:t>NN: {numeris}</w:t>
      </w:r>
    </w:p>
    <w:p w14:paraId="0570DF10"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7D7CB9">
        <w:rPr>
          <w:rFonts w:ascii="Times New Roman" w:eastAsia="Calibri" w:hAnsi="Times New Roman" w:cs="Times New Roman"/>
          <w:szCs w:val="20"/>
          <w:lang w:eastAsia="lt-LT"/>
        </w:rPr>
        <w:br w:type="page"/>
      </w:r>
      <w:r w:rsidRPr="00D47B1A">
        <w:rPr>
          <w:rFonts w:ascii="Times New Roman" w:eastAsia="Calibri" w:hAnsi="Times New Roman" w:cs="Times New Roman"/>
          <w:b/>
          <w:szCs w:val="20"/>
          <w:lang w:eastAsia="lt-LT"/>
        </w:rPr>
        <w:lastRenderedPageBreak/>
        <w:t>MINIMALI INFORMACIJA ANT LIZDINIŲ PLOKŠTELIŲ</w:t>
      </w:r>
    </w:p>
    <w:p w14:paraId="562A23C8" w14:textId="77777777" w:rsidR="00D47B1A" w:rsidRPr="00D47B1A" w:rsidRDefault="00D47B1A" w:rsidP="00D47B1A">
      <w:pPr>
        <w:spacing w:after="0" w:line="240" w:lineRule="auto"/>
        <w:rPr>
          <w:rFonts w:ascii="Times New Roman" w:eastAsia="Calibri" w:hAnsi="Times New Roman" w:cs="Times New Roman"/>
          <w:lang w:eastAsia="lt-LT"/>
        </w:rPr>
      </w:pPr>
    </w:p>
    <w:p w14:paraId="29AB87A0" w14:textId="77777777" w:rsidR="00D47B1A" w:rsidRPr="00D47B1A" w:rsidRDefault="00D47B1A" w:rsidP="00D47B1A">
      <w:pPr>
        <w:spacing w:after="0" w:line="240" w:lineRule="auto"/>
        <w:rPr>
          <w:rFonts w:ascii="Times New Roman" w:eastAsia="Calibri" w:hAnsi="Times New Roman" w:cs="Times New Roman"/>
          <w:lang w:eastAsia="lt-LT"/>
        </w:rPr>
      </w:pPr>
    </w:p>
    <w:p w14:paraId="347EC20B"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w:t>
      </w:r>
      <w:r w:rsidRPr="00D47B1A">
        <w:rPr>
          <w:rFonts w:ascii="Times New Roman" w:eastAsia="Calibri" w:hAnsi="Times New Roman" w:cs="Times New Roman"/>
          <w:b/>
          <w:szCs w:val="20"/>
          <w:lang w:eastAsia="lt-LT"/>
        </w:rPr>
        <w:tab/>
        <w:t>VAISTINIO PREPARATO PAVADINIMAS</w:t>
      </w:r>
    </w:p>
    <w:p w14:paraId="7DE6ED52" w14:textId="77777777" w:rsidR="00D47B1A" w:rsidRPr="00D47B1A" w:rsidRDefault="00D47B1A" w:rsidP="00D47B1A">
      <w:pPr>
        <w:spacing w:after="0" w:line="240" w:lineRule="auto"/>
        <w:rPr>
          <w:rFonts w:ascii="Times New Roman" w:eastAsia="Calibri" w:hAnsi="Times New Roman" w:cs="Times New Roman"/>
          <w:lang w:eastAsia="lt-LT"/>
        </w:rPr>
      </w:pPr>
    </w:p>
    <w:p w14:paraId="1F2B4E04"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75 mg pailginto atpalaidavimo tabletės</w:t>
      </w:r>
    </w:p>
    <w:p w14:paraId="5B5CA03B" w14:textId="1E7DBC94" w:rsidR="00D47B1A" w:rsidRPr="00D47B1A" w:rsidRDefault="00F95234" w:rsidP="00D47B1A">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00D47B1A" w:rsidRPr="00D47B1A">
        <w:rPr>
          <w:rFonts w:ascii="Times New Roman" w:eastAsia="Calibri" w:hAnsi="Times New Roman" w:cs="Times New Roman"/>
          <w:lang w:eastAsia="lt-LT"/>
        </w:rPr>
        <w:t>ndometacinum</w:t>
      </w:r>
      <w:proofErr w:type="spellEnd"/>
    </w:p>
    <w:p w14:paraId="0B7BDACB" w14:textId="77777777" w:rsidR="00D47B1A" w:rsidRPr="00D47B1A" w:rsidRDefault="00D47B1A" w:rsidP="00D47B1A">
      <w:pPr>
        <w:spacing w:after="0" w:line="240" w:lineRule="auto"/>
        <w:rPr>
          <w:rFonts w:ascii="Times New Roman" w:eastAsia="Calibri" w:hAnsi="Times New Roman" w:cs="Times New Roman"/>
          <w:lang w:eastAsia="lt-LT"/>
        </w:rPr>
      </w:pPr>
    </w:p>
    <w:p w14:paraId="29854BAE"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2.</w:t>
      </w:r>
      <w:r w:rsidRPr="00D47B1A">
        <w:rPr>
          <w:rFonts w:ascii="Times New Roman" w:eastAsia="Calibri" w:hAnsi="Times New Roman" w:cs="Times New Roman"/>
          <w:b/>
          <w:szCs w:val="20"/>
          <w:lang w:eastAsia="lt-LT"/>
        </w:rPr>
        <w:tab/>
        <w:t xml:space="preserve">REGISTRUOTOJO PAVADINIMAS </w:t>
      </w:r>
    </w:p>
    <w:p w14:paraId="79B512F2" w14:textId="77777777" w:rsidR="00D47B1A" w:rsidRPr="00D47B1A" w:rsidRDefault="00D47B1A" w:rsidP="00D47B1A">
      <w:pPr>
        <w:spacing w:after="0" w:line="240" w:lineRule="auto"/>
        <w:rPr>
          <w:rFonts w:ascii="Times New Roman" w:eastAsia="Calibri" w:hAnsi="Times New Roman" w:cs="Times New Roman"/>
          <w:lang w:eastAsia="lt-LT"/>
        </w:rPr>
      </w:pPr>
    </w:p>
    <w:p w14:paraId="32A4CBB8" w14:textId="58B8448B" w:rsidR="00D47B1A" w:rsidRPr="00D47B1A"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Viatris</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Healthcare</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Limited</w:t>
      </w:r>
      <w:proofErr w:type="spellEnd"/>
      <w:r w:rsidR="00D47B1A" w:rsidRPr="00D47B1A">
        <w:rPr>
          <w:rFonts w:ascii="Times New Roman" w:eastAsia="Calibri" w:hAnsi="Times New Roman" w:cs="Times New Roman"/>
          <w:lang w:eastAsia="lt-LT"/>
        </w:rPr>
        <w:t xml:space="preserve"> </w:t>
      </w:r>
    </w:p>
    <w:p w14:paraId="77282AC8" w14:textId="77777777" w:rsidR="00D47B1A" w:rsidRPr="00D47B1A" w:rsidRDefault="00D47B1A" w:rsidP="00D47B1A">
      <w:pPr>
        <w:spacing w:after="0" w:line="240" w:lineRule="auto"/>
        <w:rPr>
          <w:rFonts w:ascii="Times New Roman" w:eastAsia="Calibri" w:hAnsi="Times New Roman" w:cs="Times New Roman"/>
          <w:lang w:eastAsia="lt-LT"/>
        </w:rPr>
      </w:pPr>
    </w:p>
    <w:p w14:paraId="5AFE2BCC" w14:textId="77777777" w:rsidR="00D47B1A" w:rsidRPr="00D47B1A" w:rsidRDefault="00D47B1A" w:rsidP="00D47B1A">
      <w:pPr>
        <w:spacing w:after="0" w:line="240" w:lineRule="auto"/>
        <w:rPr>
          <w:rFonts w:ascii="Times New Roman" w:eastAsia="Calibri" w:hAnsi="Times New Roman" w:cs="Times New Roman"/>
          <w:lang w:eastAsia="lt-LT"/>
        </w:rPr>
      </w:pPr>
    </w:p>
    <w:p w14:paraId="63E315BC"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3.</w:t>
      </w:r>
      <w:r w:rsidRPr="00D47B1A">
        <w:rPr>
          <w:rFonts w:ascii="Times New Roman" w:eastAsia="Calibri" w:hAnsi="Times New Roman" w:cs="Times New Roman"/>
          <w:b/>
          <w:szCs w:val="20"/>
          <w:lang w:eastAsia="lt-LT"/>
        </w:rPr>
        <w:tab/>
        <w:t>TINKAMUMO LAIKAS</w:t>
      </w:r>
    </w:p>
    <w:p w14:paraId="19C5CB54" w14:textId="77777777" w:rsidR="00D47B1A" w:rsidRPr="00D47B1A" w:rsidRDefault="00D47B1A" w:rsidP="00D47B1A">
      <w:pPr>
        <w:spacing w:after="0" w:line="240" w:lineRule="auto"/>
        <w:rPr>
          <w:rFonts w:ascii="Times New Roman" w:eastAsia="Calibri" w:hAnsi="Times New Roman" w:cs="Times New Roman"/>
          <w:lang w:eastAsia="lt-LT"/>
        </w:rPr>
      </w:pPr>
    </w:p>
    <w:p w14:paraId="54161CEC" w14:textId="302A6CFA" w:rsidR="00E5474F" w:rsidRDefault="00A85890" w:rsidP="00E5474F">
      <w:pPr>
        <w:tabs>
          <w:tab w:val="left" w:pos="540"/>
        </w:tabs>
        <w:spacing w:after="0" w:line="240" w:lineRule="auto"/>
        <w:rPr>
          <w:rFonts w:ascii="Times New Roman" w:eastAsia="Times New Roman" w:hAnsi="Times New Roman"/>
          <w:lang w:eastAsia="lt-LT"/>
        </w:rPr>
      </w:pPr>
      <w:r>
        <w:rPr>
          <w:rFonts w:ascii="Times New Roman" w:eastAsia="Times New Roman" w:hAnsi="Times New Roman"/>
          <w:lang w:eastAsia="lt-LT"/>
        </w:rPr>
        <w:t>EXP</w:t>
      </w:r>
      <w:r w:rsidR="00E5474F" w:rsidRPr="001F4EF8">
        <w:rPr>
          <w:rFonts w:ascii="Times New Roman" w:eastAsia="Times New Roman" w:hAnsi="Times New Roman"/>
          <w:lang w:eastAsia="lt-LT"/>
        </w:rPr>
        <w:t xml:space="preserve"> {</w:t>
      </w:r>
      <w:r w:rsidR="00E5474F">
        <w:rPr>
          <w:rFonts w:ascii="Times New Roman" w:eastAsia="Times New Roman" w:hAnsi="Times New Roman"/>
          <w:lang w:eastAsia="lt-LT"/>
        </w:rPr>
        <w:t>mm/</w:t>
      </w:r>
      <w:r w:rsidR="00E5474F" w:rsidRPr="001F4EF8">
        <w:rPr>
          <w:rFonts w:ascii="Times New Roman" w:eastAsia="Times New Roman" w:hAnsi="Times New Roman"/>
          <w:lang w:eastAsia="lt-LT"/>
        </w:rPr>
        <w:t>MMMM}</w:t>
      </w:r>
    </w:p>
    <w:p w14:paraId="6F60678B" w14:textId="77777777" w:rsidR="00D47B1A" w:rsidRPr="00D47B1A" w:rsidRDefault="00D47B1A" w:rsidP="00D47B1A">
      <w:pPr>
        <w:spacing w:after="0" w:line="240" w:lineRule="auto"/>
        <w:rPr>
          <w:rFonts w:ascii="Times New Roman" w:eastAsia="Calibri" w:hAnsi="Times New Roman" w:cs="Times New Roman"/>
          <w:lang w:eastAsia="lt-LT"/>
        </w:rPr>
      </w:pPr>
    </w:p>
    <w:p w14:paraId="60712938" w14:textId="77777777" w:rsidR="00D47B1A" w:rsidRPr="00D47B1A" w:rsidRDefault="00D47B1A" w:rsidP="00D47B1A">
      <w:pPr>
        <w:spacing w:after="0" w:line="240" w:lineRule="auto"/>
        <w:rPr>
          <w:rFonts w:ascii="Times New Roman" w:eastAsia="Calibri" w:hAnsi="Times New Roman" w:cs="Times New Roman"/>
          <w:lang w:eastAsia="lt-LT"/>
        </w:rPr>
      </w:pPr>
    </w:p>
    <w:p w14:paraId="70472E92"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4.</w:t>
      </w:r>
      <w:r w:rsidRPr="00D47B1A">
        <w:rPr>
          <w:rFonts w:ascii="Times New Roman" w:eastAsia="Calibri" w:hAnsi="Times New Roman" w:cs="Times New Roman"/>
          <w:b/>
          <w:szCs w:val="20"/>
          <w:lang w:eastAsia="lt-LT"/>
        </w:rPr>
        <w:tab/>
        <w:t xml:space="preserve">SERIJOS NUMERIS </w:t>
      </w:r>
    </w:p>
    <w:p w14:paraId="75D28016" w14:textId="77777777" w:rsidR="00D47B1A" w:rsidRPr="00D47B1A" w:rsidRDefault="00D47B1A" w:rsidP="00D47B1A">
      <w:pPr>
        <w:spacing w:after="0" w:line="240" w:lineRule="auto"/>
        <w:rPr>
          <w:rFonts w:ascii="Times New Roman" w:eastAsia="Calibri" w:hAnsi="Times New Roman" w:cs="Times New Roman"/>
          <w:lang w:eastAsia="lt-LT"/>
        </w:rPr>
      </w:pPr>
    </w:p>
    <w:p w14:paraId="2788BF4F" w14:textId="66A37C8C" w:rsidR="00D47B1A" w:rsidRPr="00D47B1A" w:rsidRDefault="00A85890" w:rsidP="00D47B1A">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Lot</w:t>
      </w:r>
      <w:proofErr w:type="spellEnd"/>
    </w:p>
    <w:p w14:paraId="44200228" w14:textId="77777777" w:rsidR="00D47B1A" w:rsidRPr="00D47B1A" w:rsidRDefault="00D47B1A" w:rsidP="00D47B1A">
      <w:pPr>
        <w:spacing w:after="0" w:line="240" w:lineRule="auto"/>
        <w:rPr>
          <w:rFonts w:ascii="Times New Roman" w:eastAsia="Calibri" w:hAnsi="Times New Roman" w:cs="Times New Roman"/>
          <w:lang w:eastAsia="lt-LT"/>
        </w:rPr>
      </w:pPr>
    </w:p>
    <w:p w14:paraId="1AFF84D0" w14:textId="77777777" w:rsidR="00D47B1A" w:rsidRPr="00D47B1A" w:rsidRDefault="00D47B1A" w:rsidP="00D47B1A">
      <w:pPr>
        <w:spacing w:after="0" w:line="240" w:lineRule="auto"/>
        <w:rPr>
          <w:rFonts w:ascii="Times New Roman" w:eastAsia="Calibri" w:hAnsi="Times New Roman" w:cs="Times New Roman"/>
          <w:lang w:eastAsia="lt-LT"/>
        </w:rPr>
      </w:pPr>
    </w:p>
    <w:p w14:paraId="5796CF97" w14:textId="77777777" w:rsidR="00D47B1A" w:rsidRPr="00D47B1A" w:rsidRDefault="00D47B1A" w:rsidP="00D47B1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5.</w:t>
      </w:r>
      <w:r w:rsidRPr="00D47B1A">
        <w:rPr>
          <w:rFonts w:ascii="Times New Roman" w:eastAsia="Calibri" w:hAnsi="Times New Roman" w:cs="Times New Roman"/>
          <w:b/>
          <w:szCs w:val="20"/>
          <w:lang w:eastAsia="lt-LT"/>
        </w:rPr>
        <w:tab/>
        <w:t>KITA</w:t>
      </w:r>
    </w:p>
    <w:p w14:paraId="4FA6BE4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br w:type="page"/>
      </w:r>
    </w:p>
    <w:p w14:paraId="4ADD9AC1" w14:textId="77777777" w:rsidR="00D47B1A" w:rsidRPr="00D47B1A" w:rsidRDefault="00D47B1A" w:rsidP="00D47B1A">
      <w:pPr>
        <w:spacing w:after="0" w:line="240" w:lineRule="auto"/>
        <w:rPr>
          <w:rFonts w:ascii="Times New Roman" w:eastAsia="Calibri" w:hAnsi="Times New Roman" w:cs="Times New Roman"/>
          <w:lang w:eastAsia="lt-LT"/>
        </w:rPr>
      </w:pPr>
    </w:p>
    <w:p w14:paraId="3286C178" w14:textId="77777777" w:rsidR="00D47B1A" w:rsidRPr="00D47B1A" w:rsidRDefault="00D47B1A" w:rsidP="00D47B1A">
      <w:pPr>
        <w:spacing w:after="0" w:line="240" w:lineRule="auto"/>
        <w:rPr>
          <w:rFonts w:ascii="Times New Roman" w:eastAsia="Calibri" w:hAnsi="Times New Roman" w:cs="Times New Roman"/>
          <w:lang w:eastAsia="lt-LT"/>
        </w:rPr>
      </w:pPr>
    </w:p>
    <w:p w14:paraId="76B8ECE3" w14:textId="77777777" w:rsidR="00D47B1A" w:rsidRPr="00D47B1A" w:rsidRDefault="00D47B1A" w:rsidP="00D47B1A">
      <w:pPr>
        <w:spacing w:after="0" w:line="240" w:lineRule="auto"/>
        <w:rPr>
          <w:rFonts w:ascii="Times New Roman" w:eastAsia="Calibri" w:hAnsi="Times New Roman" w:cs="Times New Roman"/>
          <w:lang w:eastAsia="lt-LT"/>
        </w:rPr>
      </w:pPr>
    </w:p>
    <w:p w14:paraId="2F64A791" w14:textId="77777777" w:rsidR="00D47B1A" w:rsidRPr="00D47B1A" w:rsidRDefault="00D47B1A" w:rsidP="00D47B1A">
      <w:pPr>
        <w:spacing w:after="0" w:line="240" w:lineRule="auto"/>
        <w:rPr>
          <w:rFonts w:ascii="Times New Roman" w:eastAsia="Calibri" w:hAnsi="Times New Roman" w:cs="Times New Roman"/>
          <w:lang w:eastAsia="lt-LT"/>
        </w:rPr>
      </w:pPr>
    </w:p>
    <w:p w14:paraId="437D3D1E" w14:textId="77777777" w:rsidR="00D47B1A" w:rsidRPr="00D47B1A" w:rsidRDefault="00D47B1A" w:rsidP="00D47B1A">
      <w:pPr>
        <w:spacing w:after="0" w:line="240" w:lineRule="auto"/>
        <w:rPr>
          <w:rFonts w:ascii="Times New Roman" w:eastAsia="Calibri" w:hAnsi="Times New Roman" w:cs="Times New Roman"/>
          <w:lang w:eastAsia="lt-LT"/>
        </w:rPr>
      </w:pPr>
    </w:p>
    <w:p w14:paraId="369E80C4" w14:textId="77777777" w:rsidR="00D47B1A" w:rsidRPr="00D47B1A" w:rsidRDefault="00D47B1A" w:rsidP="00D47B1A">
      <w:pPr>
        <w:spacing w:after="0" w:line="240" w:lineRule="auto"/>
        <w:rPr>
          <w:rFonts w:ascii="Times New Roman" w:eastAsia="Calibri" w:hAnsi="Times New Roman" w:cs="Times New Roman"/>
          <w:lang w:eastAsia="lt-LT"/>
        </w:rPr>
      </w:pPr>
    </w:p>
    <w:p w14:paraId="79BEA303" w14:textId="77777777" w:rsidR="00D47B1A" w:rsidRPr="00D47B1A" w:rsidRDefault="00D47B1A" w:rsidP="00D47B1A">
      <w:pPr>
        <w:spacing w:after="0" w:line="240" w:lineRule="auto"/>
        <w:rPr>
          <w:rFonts w:ascii="Times New Roman" w:eastAsia="Calibri" w:hAnsi="Times New Roman" w:cs="Times New Roman"/>
          <w:lang w:eastAsia="lt-LT"/>
        </w:rPr>
      </w:pPr>
    </w:p>
    <w:p w14:paraId="218092B1" w14:textId="77777777" w:rsidR="00D47B1A" w:rsidRPr="00D47B1A" w:rsidRDefault="00D47B1A" w:rsidP="00D47B1A">
      <w:pPr>
        <w:spacing w:after="0" w:line="240" w:lineRule="auto"/>
        <w:rPr>
          <w:rFonts w:ascii="Times New Roman" w:eastAsia="Calibri" w:hAnsi="Times New Roman" w:cs="Times New Roman"/>
          <w:lang w:eastAsia="lt-LT"/>
        </w:rPr>
      </w:pPr>
    </w:p>
    <w:p w14:paraId="5C8859A7" w14:textId="77777777" w:rsidR="00D47B1A" w:rsidRPr="00D47B1A" w:rsidRDefault="00D47B1A" w:rsidP="00D47B1A">
      <w:pPr>
        <w:spacing w:after="0" w:line="240" w:lineRule="auto"/>
        <w:rPr>
          <w:rFonts w:ascii="Times New Roman" w:eastAsia="Calibri" w:hAnsi="Times New Roman" w:cs="Times New Roman"/>
          <w:lang w:eastAsia="lt-LT"/>
        </w:rPr>
      </w:pPr>
    </w:p>
    <w:p w14:paraId="75E45533" w14:textId="77777777" w:rsidR="00D47B1A" w:rsidRPr="00D47B1A" w:rsidRDefault="00D47B1A" w:rsidP="00D47B1A">
      <w:pPr>
        <w:spacing w:after="0" w:line="240" w:lineRule="auto"/>
        <w:rPr>
          <w:rFonts w:ascii="Times New Roman" w:eastAsia="Calibri" w:hAnsi="Times New Roman" w:cs="Times New Roman"/>
          <w:lang w:eastAsia="lt-LT"/>
        </w:rPr>
      </w:pPr>
    </w:p>
    <w:p w14:paraId="53A57731" w14:textId="77777777" w:rsidR="00D47B1A" w:rsidRPr="00D47B1A" w:rsidRDefault="00D47B1A" w:rsidP="00D47B1A">
      <w:pPr>
        <w:spacing w:after="0" w:line="240" w:lineRule="auto"/>
        <w:rPr>
          <w:rFonts w:ascii="Times New Roman" w:eastAsia="Calibri" w:hAnsi="Times New Roman" w:cs="Times New Roman"/>
          <w:lang w:eastAsia="lt-LT"/>
        </w:rPr>
      </w:pPr>
    </w:p>
    <w:p w14:paraId="0DDA81C6" w14:textId="77777777" w:rsidR="00D47B1A" w:rsidRPr="00D47B1A" w:rsidRDefault="00D47B1A" w:rsidP="00D47B1A">
      <w:pPr>
        <w:spacing w:after="0" w:line="240" w:lineRule="auto"/>
        <w:rPr>
          <w:rFonts w:ascii="Times New Roman" w:eastAsia="Calibri" w:hAnsi="Times New Roman" w:cs="Times New Roman"/>
          <w:lang w:eastAsia="lt-LT"/>
        </w:rPr>
      </w:pPr>
    </w:p>
    <w:p w14:paraId="12B13CC8" w14:textId="77777777" w:rsidR="00D47B1A" w:rsidRPr="00D47B1A" w:rsidRDefault="00D47B1A" w:rsidP="00D47B1A">
      <w:pPr>
        <w:spacing w:after="0" w:line="240" w:lineRule="auto"/>
        <w:rPr>
          <w:rFonts w:ascii="Times New Roman" w:eastAsia="Calibri" w:hAnsi="Times New Roman" w:cs="Times New Roman"/>
          <w:lang w:eastAsia="lt-LT"/>
        </w:rPr>
      </w:pPr>
    </w:p>
    <w:p w14:paraId="347592CF" w14:textId="77777777" w:rsidR="00D47B1A" w:rsidRPr="00D47B1A" w:rsidRDefault="00D47B1A" w:rsidP="00D47B1A">
      <w:pPr>
        <w:spacing w:after="0" w:line="240" w:lineRule="auto"/>
        <w:rPr>
          <w:rFonts w:ascii="Times New Roman" w:eastAsia="Calibri" w:hAnsi="Times New Roman" w:cs="Times New Roman"/>
          <w:lang w:eastAsia="lt-LT"/>
        </w:rPr>
      </w:pPr>
    </w:p>
    <w:p w14:paraId="1D8DD3FC" w14:textId="77777777" w:rsidR="00D47B1A" w:rsidRPr="00D47B1A" w:rsidRDefault="00D47B1A" w:rsidP="00D47B1A">
      <w:pPr>
        <w:spacing w:after="0" w:line="240" w:lineRule="auto"/>
        <w:rPr>
          <w:rFonts w:ascii="Times New Roman" w:eastAsia="Calibri" w:hAnsi="Times New Roman" w:cs="Times New Roman"/>
          <w:lang w:eastAsia="lt-LT"/>
        </w:rPr>
      </w:pPr>
    </w:p>
    <w:p w14:paraId="650A3AA5" w14:textId="77777777" w:rsidR="00D47B1A" w:rsidRPr="00D47B1A" w:rsidRDefault="00D47B1A" w:rsidP="00D47B1A">
      <w:pPr>
        <w:spacing w:after="0" w:line="240" w:lineRule="auto"/>
        <w:rPr>
          <w:rFonts w:ascii="Times New Roman" w:eastAsia="Calibri" w:hAnsi="Times New Roman" w:cs="Times New Roman"/>
          <w:lang w:eastAsia="lt-LT"/>
        </w:rPr>
      </w:pPr>
    </w:p>
    <w:p w14:paraId="5478AC73" w14:textId="77777777" w:rsidR="00D47B1A" w:rsidRPr="00D47B1A" w:rsidRDefault="00D47B1A" w:rsidP="00D47B1A">
      <w:pPr>
        <w:spacing w:after="0" w:line="240" w:lineRule="auto"/>
        <w:rPr>
          <w:rFonts w:ascii="Times New Roman" w:eastAsia="Calibri" w:hAnsi="Times New Roman" w:cs="Times New Roman"/>
          <w:lang w:eastAsia="lt-LT"/>
        </w:rPr>
      </w:pPr>
    </w:p>
    <w:p w14:paraId="347C8FD2" w14:textId="77777777" w:rsidR="00D47B1A" w:rsidRPr="00D47B1A" w:rsidRDefault="00D47B1A" w:rsidP="00D47B1A">
      <w:pPr>
        <w:spacing w:after="0" w:line="240" w:lineRule="auto"/>
        <w:rPr>
          <w:rFonts w:ascii="Times New Roman" w:eastAsia="Calibri" w:hAnsi="Times New Roman" w:cs="Times New Roman"/>
          <w:lang w:eastAsia="lt-LT"/>
        </w:rPr>
      </w:pPr>
    </w:p>
    <w:p w14:paraId="29A62F2D" w14:textId="77777777" w:rsidR="00D47B1A" w:rsidRPr="00D47B1A" w:rsidRDefault="00D47B1A" w:rsidP="00D47B1A">
      <w:pPr>
        <w:spacing w:after="0" w:line="240" w:lineRule="auto"/>
        <w:rPr>
          <w:rFonts w:ascii="Times New Roman" w:eastAsia="Calibri" w:hAnsi="Times New Roman" w:cs="Times New Roman"/>
          <w:lang w:eastAsia="lt-LT"/>
        </w:rPr>
      </w:pPr>
    </w:p>
    <w:p w14:paraId="676C9A8D" w14:textId="77777777" w:rsidR="00D47B1A" w:rsidRPr="00D47B1A" w:rsidRDefault="00D47B1A" w:rsidP="00D47B1A">
      <w:pPr>
        <w:spacing w:after="0" w:line="240" w:lineRule="auto"/>
        <w:rPr>
          <w:rFonts w:ascii="Times New Roman" w:eastAsia="Calibri" w:hAnsi="Times New Roman" w:cs="Times New Roman"/>
          <w:lang w:eastAsia="lt-LT"/>
        </w:rPr>
      </w:pPr>
    </w:p>
    <w:p w14:paraId="4C71FED2" w14:textId="77777777" w:rsidR="00D47B1A" w:rsidRPr="00D47B1A" w:rsidRDefault="00D47B1A" w:rsidP="00D47B1A">
      <w:pPr>
        <w:spacing w:after="0" w:line="240" w:lineRule="auto"/>
        <w:rPr>
          <w:rFonts w:ascii="Times New Roman" w:eastAsia="Calibri" w:hAnsi="Times New Roman" w:cs="Times New Roman"/>
          <w:lang w:eastAsia="lt-LT"/>
        </w:rPr>
      </w:pPr>
    </w:p>
    <w:p w14:paraId="4C4991D5" w14:textId="77777777" w:rsidR="00D47B1A" w:rsidRPr="00D47B1A" w:rsidRDefault="00D47B1A" w:rsidP="00D47B1A">
      <w:pPr>
        <w:spacing w:after="0" w:line="240" w:lineRule="auto"/>
        <w:jc w:val="center"/>
        <w:rPr>
          <w:rFonts w:ascii="Times New Roman" w:eastAsia="Calibri" w:hAnsi="Times New Roman" w:cs="Times New Roman"/>
          <w:b/>
          <w:lang w:eastAsia="lt-LT"/>
        </w:rPr>
      </w:pPr>
    </w:p>
    <w:p w14:paraId="3D6C8686" w14:textId="77777777" w:rsidR="00D47B1A" w:rsidRPr="00D47B1A" w:rsidRDefault="00D47B1A" w:rsidP="00D47B1A">
      <w:pPr>
        <w:spacing w:after="0" w:line="240" w:lineRule="auto"/>
        <w:ind w:right="10"/>
        <w:jc w:val="center"/>
        <w:outlineLvl w:val="0"/>
        <w:rPr>
          <w:rFonts w:ascii="Times New Roman" w:eastAsia="Calibri" w:hAnsi="Times New Roman" w:cs="Times New Roman"/>
          <w:b/>
          <w:lang w:eastAsia="lt-LT"/>
        </w:rPr>
      </w:pPr>
      <w:r w:rsidRPr="00D47B1A">
        <w:rPr>
          <w:rFonts w:ascii="Times New Roman" w:eastAsia="Calibri" w:hAnsi="Times New Roman" w:cs="Times New Roman"/>
          <w:b/>
          <w:lang w:eastAsia="lt-LT"/>
        </w:rPr>
        <w:t>B. PAKUOTĖS LAPELIS</w:t>
      </w:r>
    </w:p>
    <w:p w14:paraId="07719CF9" w14:textId="77777777" w:rsidR="00D47B1A" w:rsidRPr="00D47B1A" w:rsidRDefault="00D47B1A" w:rsidP="00D47B1A">
      <w:pPr>
        <w:spacing w:after="0" w:line="240" w:lineRule="auto"/>
        <w:jc w:val="center"/>
        <w:rPr>
          <w:rFonts w:ascii="Times New Roman" w:eastAsia="Calibri" w:hAnsi="Times New Roman" w:cs="Times New Roman"/>
          <w:b/>
          <w:lang w:eastAsia="lt-LT"/>
        </w:rPr>
      </w:pPr>
      <w:r w:rsidRPr="00D47B1A">
        <w:rPr>
          <w:rFonts w:ascii="Times New Roman" w:eastAsia="Calibri" w:hAnsi="Times New Roman" w:cs="Times New Roman"/>
          <w:lang w:eastAsia="lt-LT"/>
        </w:rPr>
        <w:br w:type="page"/>
      </w:r>
      <w:r w:rsidRPr="00D47B1A">
        <w:rPr>
          <w:rFonts w:ascii="Times New Roman" w:eastAsia="Calibri" w:hAnsi="Times New Roman" w:cs="Times New Roman"/>
          <w:b/>
          <w:lang w:eastAsia="lt-LT"/>
        </w:rPr>
        <w:lastRenderedPageBreak/>
        <w:t>Pakuotės lapelis: informacija vartotojui</w:t>
      </w:r>
    </w:p>
    <w:p w14:paraId="2C9FAB37" w14:textId="77777777" w:rsidR="00D47B1A" w:rsidRPr="00D47B1A" w:rsidRDefault="00D47B1A" w:rsidP="00D47B1A">
      <w:pPr>
        <w:spacing w:after="0" w:line="240" w:lineRule="auto"/>
        <w:rPr>
          <w:rFonts w:ascii="Times New Roman" w:eastAsia="Calibri" w:hAnsi="Times New Roman" w:cs="Times New Roman"/>
          <w:b/>
          <w:lang w:eastAsia="lt-LT"/>
        </w:rPr>
      </w:pPr>
    </w:p>
    <w:p w14:paraId="04781DA6" w14:textId="77777777" w:rsidR="00D47B1A" w:rsidRPr="00D47B1A" w:rsidRDefault="00D47B1A" w:rsidP="006C6F88">
      <w:pPr>
        <w:spacing w:after="0" w:line="240" w:lineRule="auto"/>
        <w:jc w:val="center"/>
        <w:rPr>
          <w:rFonts w:ascii="Times New Roman" w:eastAsia="Calibri" w:hAnsi="Times New Roman" w:cs="Times New Roman"/>
          <w:b/>
          <w:lang w:eastAsia="lt-LT"/>
        </w:rPr>
      </w:pPr>
      <w:proofErr w:type="spellStart"/>
      <w:r w:rsidRPr="00D47B1A">
        <w:rPr>
          <w:rFonts w:ascii="Times New Roman" w:eastAsia="Calibri" w:hAnsi="Times New Roman" w:cs="Times New Roman"/>
          <w:b/>
          <w:lang w:eastAsia="lt-LT"/>
        </w:rPr>
        <w:t>Metindol</w:t>
      </w:r>
      <w:proofErr w:type="spellEnd"/>
      <w:r w:rsidRPr="00D47B1A">
        <w:rPr>
          <w:rFonts w:ascii="Times New Roman" w:eastAsia="Calibri" w:hAnsi="Times New Roman" w:cs="Times New Roman"/>
          <w:b/>
          <w:lang w:eastAsia="lt-LT"/>
        </w:rPr>
        <w:t xml:space="preserve"> 75 mg pailginto atpalaidavimo tabletės</w:t>
      </w:r>
    </w:p>
    <w:p w14:paraId="0F16136B" w14:textId="28EDFCE0" w:rsidR="00D47B1A" w:rsidRPr="00D47B1A" w:rsidRDefault="006A5A38" w:rsidP="006C6F88">
      <w:pPr>
        <w:spacing w:after="0" w:line="240" w:lineRule="auto"/>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00D47B1A" w:rsidRPr="00D47B1A">
        <w:rPr>
          <w:rFonts w:ascii="Times New Roman" w:eastAsia="Calibri" w:hAnsi="Times New Roman" w:cs="Times New Roman"/>
          <w:lang w:eastAsia="lt-LT"/>
        </w:rPr>
        <w:t>ndometacinas</w:t>
      </w:r>
      <w:proofErr w:type="spellEnd"/>
    </w:p>
    <w:p w14:paraId="5CF3A67E" w14:textId="77777777" w:rsidR="00D47B1A" w:rsidRPr="00D47B1A" w:rsidRDefault="00D47B1A" w:rsidP="00D47B1A">
      <w:pPr>
        <w:spacing w:after="0" w:line="240" w:lineRule="auto"/>
        <w:rPr>
          <w:rFonts w:ascii="Times New Roman" w:eastAsia="Calibri" w:hAnsi="Times New Roman" w:cs="Times New Roman"/>
          <w:lang w:eastAsia="lt-LT"/>
        </w:rPr>
      </w:pPr>
    </w:p>
    <w:p w14:paraId="0A471993" w14:textId="77777777" w:rsidR="00D47B1A" w:rsidRPr="00D47B1A" w:rsidRDefault="00D47B1A" w:rsidP="00D47B1A">
      <w:pPr>
        <w:spacing w:after="0" w:line="240" w:lineRule="auto"/>
        <w:rPr>
          <w:rFonts w:ascii="Times New Roman" w:eastAsia="Calibri" w:hAnsi="Times New Roman" w:cs="Times New Roman"/>
          <w:lang w:eastAsia="lt-LT"/>
        </w:rPr>
      </w:pPr>
    </w:p>
    <w:p w14:paraId="64ACE229"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Atidžiai  perskaitykite visą šį lapelį, prieš pradėdami vartoti vaistą, nes jame pateikiama Jums svarbi informacija..</w:t>
      </w:r>
    </w:p>
    <w:p w14:paraId="576D1CDA"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Neišmeskite šio lapelio, nes vėl gali prireikti jį perskaityti.</w:t>
      </w:r>
    </w:p>
    <w:p w14:paraId="0FF8CEDC"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Jeigu kiltų klausimų, kreipkitės į gydytoją arba vaistininką.</w:t>
      </w:r>
    </w:p>
    <w:p w14:paraId="57248478"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2EFAD26D" w14:textId="3BF725C2"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 </w:t>
      </w:r>
      <w:r w:rsidRPr="00D47B1A">
        <w:rPr>
          <w:rFonts w:ascii="Times New Roman" w:eastAsia="Calibri" w:hAnsi="Times New Roman" w:cs="Times New Roman"/>
          <w:lang w:eastAsia="lt-LT"/>
        </w:rPr>
        <w:tab/>
        <w:t>Jeigu pasireiškė šalutinis poveikis (net jeigu jis šiame lapelyje nenurodytas), kreipkitės į gydytoją arba vaistininką.</w:t>
      </w:r>
      <w:r w:rsidR="006C6F88">
        <w:rPr>
          <w:rFonts w:ascii="Times New Roman" w:eastAsia="Calibri" w:hAnsi="Times New Roman" w:cs="Times New Roman"/>
          <w:lang w:eastAsia="lt-LT"/>
        </w:rPr>
        <w:t xml:space="preserve"> Žr. 4</w:t>
      </w:r>
      <w:r w:rsidR="006D028A">
        <w:rPr>
          <w:rFonts w:ascii="Times New Roman" w:eastAsia="Calibri" w:hAnsi="Times New Roman" w:cs="Times New Roman"/>
          <w:lang w:eastAsia="lt-LT"/>
        </w:rPr>
        <w:t> </w:t>
      </w:r>
      <w:r w:rsidR="006C6F88">
        <w:rPr>
          <w:rFonts w:ascii="Times New Roman" w:eastAsia="Calibri" w:hAnsi="Times New Roman" w:cs="Times New Roman"/>
          <w:lang w:eastAsia="lt-LT"/>
        </w:rPr>
        <w:t>skyrių.</w:t>
      </w:r>
    </w:p>
    <w:p w14:paraId="6767697A" w14:textId="77777777" w:rsidR="00D47B1A" w:rsidRPr="00D47B1A" w:rsidRDefault="00D47B1A" w:rsidP="00D47B1A">
      <w:pPr>
        <w:spacing w:after="0" w:line="240" w:lineRule="auto"/>
        <w:rPr>
          <w:rFonts w:ascii="Times New Roman" w:eastAsia="Calibri" w:hAnsi="Times New Roman" w:cs="Times New Roman"/>
          <w:lang w:eastAsia="lt-LT"/>
        </w:rPr>
      </w:pPr>
    </w:p>
    <w:p w14:paraId="05464AE9" w14:textId="77777777" w:rsidR="00D47B1A" w:rsidRPr="00D47B1A" w:rsidRDefault="00D47B1A" w:rsidP="00D47B1A">
      <w:pPr>
        <w:spacing w:after="0" w:line="240" w:lineRule="auto"/>
        <w:rPr>
          <w:rFonts w:ascii="Times New Roman" w:eastAsia="Calibri" w:hAnsi="Times New Roman" w:cs="Times New Roman"/>
          <w:lang w:eastAsia="lt-LT"/>
        </w:rPr>
      </w:pPr>
    </w:p>
    <w:p w14:paraId="74B47B19"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Apie ką rašoma šiame lapelyje?</w:t>
      </w:r>
    </w:p>
    <w:p w14:paraId="4AE35F99"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1.</w:t>
      </w:r>
      <w:r w:rsidRPr="00D47B1A">
        <w:rPr>
          <w:rFonts w:ascii="Times New Roman" w:eastAsia="Calibri" w:hAnsi="Times New Roman" w:cs="Times New Roman"/>
          <w:lang w:eastAsia="lt-LT"/>
        </w:rPr>
        <w:tab/>
        <w:t xml:space="preserve">Kas yra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ir kam jis vartojamas</w:t>
      </w:r>
    </w:p>
    <w:p w14:paraId="0FD7519E"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2.</w:t>
      </w:r>
      <w:r w:rsidRPr="00D47B1A">
        <w:rPr>
          <w:rFonts w:ascii="Times New Roman" w:eastAsia="Calibri" w:hAnsi="Times New Roman" w:cs="Times New Roman"/>
          <w:lang w:eastAsia="lt-LT"/>
        </w:rPr>
        <w:tab/>
        <w:t xml:space="preserve">Kas žinotina prieš vartojant </w:t>
      </w:r>
      <w:proofErr w:type="spellStart"/>
      <w:r w:rsidRPr="00D47B1A">
        <w:rPr>
          <w:rFonts w:ascii="Times New Roman" w:eastAsia="Calibri" w:hAnsi="Times New Roman" w:cs="Times New Roman"/>
          <w:lang w:eastAsia="lt-LT"/>
        </w:rPr>
        <w:t>Metindol</w:t>
      </w:r>
      <w:proofErr w:type="spellEnd"/>
    </w:p>
    <w:p w14:paraId="5262D67D"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3.</w:t>
      </w:r>
      <w:r w:rsidRPr="00D47B1A">
        <w:rPr>
          <w:rFonts w:ascii="Times New Roman" w:eastAsia="Calibri" w:hAnsi="Times New Roman" w:cs="Times New Roman"/>
          <w:lang w:eastAsia="lt-LT"/>
        </w:rPr>
        <w:tab/>
        <w:t xml:space="preserve">Kaip vartoti </w:t>
      </w:r>
      <w:proofErr w:type="spellStart"/>
      <w:r w:rsidRPr="00D47B1A">
        <w:rPr>
          <w:rFonts w:ascii="Times New Roman" w:eastAsia="Calibri" w:hAnsi="Times New Roman" w:cs="Times New Roman"/>
          <w:lang w:eastAsia="lt-LT"/>
        </w:rPr>
        <w:t>Metindol</w:t>
      </w:r>
      <w:proofErr w:type="spellEnd"/>
    </w:p>
    <w:p w14:paraId="34CB6D2D"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4.</w:t>
      </w:r>
      <w:r w:rsidRPr="00D47B1A">
        <w:rPr>
          <w:rFonts w:ascii="Times New Roman" w:eastAsia="Calibri" w:hAnsi="Times New Roman" w:cs="Times New Roman"/>
          <w:lang w:eastAsia="lt-LT"/>
        </w:rPr>
        <w:tab/>
        <w:t>Galimas šalutinis poveikis</w:t>
      </w:r>
    </w:p>
    <w:p w14:paraId="7B28232C"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5.</w:t>
      </w:r>
      <w:r w:rsidRPr="00D47B1A">
        <w:rPr>
          <w:rFonts w:ascii="Times New Roman" w:eastAsia="Calibri" w:hAnsi="Times New Roman" w:cs="Times New Roman"/>
          <w:lang w:eastAsia="lt-LT"/>
        </w:rPr>
        <w:tab/>
        <w:t xml:space="preserve">Kaip laikyti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w:t>
      </w:r>
    </w:p>
    <w:p w14:paraId="4DDA484B" w14:textId="77777777" w:rsidR="00D47B1A" w:rsidRPr="00D47B1A" w:rsidRDefault="00D47B1A" w:rsidP="00C8275D">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6.</w:t>
      </w:r>
      <w:r w:rsidRPr="00D47B1A">
        <w:rPr>
          <w:rFonts w:ascii="Times New Roman" w:eastAsia="Calibri" w:hAnsi="Times New Roman" w:cs="Times New Roman"/>
          <w:lang w:eastAsia="lt-LT"/>
        </w:rPr>
        <w:tab/>
        <w:t>Pakuotės turinys ir kita informacija</w:t>
      </w:r>
    </w:p>
    <w:p w14:paraId="4A144215" w14:textId="77777777" w:rsidR="00D47B1A" w:rsidRPr="00D47B1A" w:rsidRDefault="00D47B1A" w:rsidP="00D47B1A">
      <w:pPr>
        <w:spacing w:after="0" w:line="240" w:lineRule="auto"/>
        <w:jc w:val="both"/>
        <w:rPr>
          <w:rFonts w:ascii="Times New Roman" w:eastAsia="Calibri" w:hAnsi="Times New Roman" w:cs="Times New Roman"/>
          <w:lang w:eastAsia="lt-LT"/>
        </w:rPr>
      </w:pPr>
    </w:p>
    <w:p w14:paraId="0637FB7F" w14:textId="77777777" w:rsidR="00D47B1A" w:rsidRPr="00D47B1A" w:rsidRDefault="00D47B1A" w:rsidP="00D47B1A">
      <w:pPr>
        <w:spacing w:after="0" w:line="240" w:lineRule="auto"/>
        <w:rPr>
          <w:rFonts w:ascii="Times New Roman" w:eastAsia="Calibri" w:hAnsi="Times New Roman" w:cs="Times New Roman"/>
          <w:lang w:eastAsia="lt-LT"/>
        </w:rPr>
      </w:pPr>
    </w:p>
    <w:p w14:paraId="2CB7DEC6" w14:textId="77777777" w:rsidR="00D47B1A" w:rsidRPr="00D47B1A" w:rsidRDefault="00D47B1A" w:rsidP="00C8275D">
      <w:pPr>
        <w:spacing w:after="0" w:line="240" w:lineRule="auto"/>
        <w:ind w:left="567" w:hanging="567"/>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w:t>
      </w:r>
      <w:r w:rsidRPr="00D47B1A">
        <w:rPr>
          <w:rFonts w:ascii="Times New Roman" w:eastAsia="Calibri" w:hAnsi="Times New Roman" w:cs="Times New Roman"/>
          <w:b/>
          <w:szCs w:val="20"/>
          <w:lang w:eastAsia="lt-LT"/>
        </w:rPr>
        <w:tab/>
        <w:t xml:space="preserve">Kas yra </w:t>
      </w: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ir kam jis vartojamas</w:t>
      </w:r>
    </w:p>
    <w:p w14:paraId="24EA2F24" w14:textId="77777777" w:rsidR="00D47B1A" w:rsidRPr="00D47B1A" w:rsidRDefault="00D47B1A" w:rsidP="00D47B1A">
      <w:pPr>
        <w:spacing w:after="0" w:line="240" w:lineRule="auto"/>
        <w:rPr>
          <w:rFonts w:ascii="Times New Roman" w:eastAsia="Calibri" w:hAnsi="Times New Roman" w:cs="Times New Roman"/>
          <w:lang w:eastAsia="lt-LT"/>
        </w:rPr>
      </w:pPr>
    </w:p>
    <w:p w14:paraId="471F506B" w14:textId="137064A9"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yra nesteroidinis priešuždegiminis vaistas. Jis labai stipriai slopina uždegimą, šiek tiek silpniau – skausmą ir silpnai veikia karščiavimą. Jis šalina reumato sukeltus simptomus: uždegimą, skausmą, sąnarių patinimą ir stingimą, pagerina sąnarių mobilumą bei padidina atstumą, kurį ligonis gali nueiti, nejausdamas skausmo.</w:t>
      </w:r>
    </w:p>
    <w:p w14:paraId="175CF8A2"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būti vartojamas šiais atvejais:</w:t>
      </w:r>
    </w:p>
    <w:p w14:paraId="64BB1792"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ir lėtinio reumatoidinio artrito simptominis gydymas.</w:t>
      </w:r>
    </w:p>
    <w:p w14:paraId="78842922"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Ankilozinio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spondilito</w:t>
      </w:r>
      <w:proofErr w:type="spellEnd"/>
      <w:r w:rsidRPr="00D47B1A">
        <w:rPr>
          <w:rFonts w:ascii="Times New Roman" w:eastAsia="Calibri" w:hAnsi="Times New Roman" w:cs="Times New Roman"/>
          <w:lang w:eastAsia="lt-LT"/>
        </w:rPr>
        <w:t xml:space="preserve"> simptominis gydymas.</w:t>
      </w:r>
    </w:p>
    <w:p w14:paraId="012AE92D" w14:textId="4D0AD412"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Degeneracinių sąnarių ligų simptominis gydymas.</w:t>
      </w:r>
    </w:p>
    <w:p w14:paraId="66402582"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Klubo sąnario uždegimo malšinimas.</w:t>
      </w:r>
    </w:p>
    <w:p w14:paraId="45EBD4FA"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skersaruožių raumenų uždegimo malšinimas.</w:t>
      </w:r>
    </w:p>
    <w:p w14:paraId="03565D94"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Juosmens skausmo malšinimas.</w:t>
      </w:r>
    </w:p>
    <w:p w14:paraId="2350B9AE"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Aplink sąnarį esančių audinių uždegimo (tepalinių maišelių, sausgyslių, tepalinės plėvės, sausgyslių ir jų   makščių bei kapsulės uždegimo) malšinimas.</w:t>
      </w:r>
    </w:p>
    <w:p w14:paraId="6AF0038D"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Ortopedinių operacijų sukelto uždegimo, skausmo ir patinimo malšinimas.</w:t>
      </w:r>
    </w:p>
    <w:p w14:paraId="14C53308" w14:textId="7777777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Pirminės </w:t>
      </w:r>
      <w:proofErr w:type="spellStart"/>
      <w:r w:rsidRPr="00D47B1A">
        <w:rPr>
          <w:rFonts w:ascii="Times New Roman" w:eastAsia="Calibri" w:hAnsi="Times New Roman" w:cs="Times New Roman"/>
          <w:lang w:eastAsia="lt-LT"/>
        </w:rPr>
        <w:t>dismenorėjos</w:t>
      </w:r>
      <w:proofErr w:type="spellEnd"/>
      <w:r w:rsidRPr="00D47B1A">
        <w:rPr>
          <w:rFonts w:ascii="Times New Roman" w:eastAsia="Calibri" w:hAnsi="Times New Roman" w:cs="Times New Roman"/>
          <w:lang w:eastAsia="lt-LT"/>
        </w:rPr>
        <w:t xml:space="preserve"> gydymas.</w:t>
      </w:r>
    </w:p>
    <w:p w14:paraId="6C4388A7" w14:textId="77777777" w:rsidR="00D47B1A" w:rsidRPr="00D47B1A" w:rsidRDefault="00D47B1A" w:rsidP="00D47B1A">
      <w:pPr>
        <w:spacing w:after="0" w:line="240" w:lineRule="auto"/>
        <w:rPr>
          <w:rFonts w:ascii="Times New Roman" w:eastAsia="Calibri" w:hAnsi="Times New Roman" w:cs="Times New Roman"/>
          <w:lang w:eastAsia="lt-LT"/>
        </w:rPr>
      </w:pPr>
    </w:p>
    <w:p w14:paraId="75DE6B32" w14:textId="77777777" w:rsidR="00D47B1A" w:rsidRPr="00D47B1A" w:rsidRDefault="00D47B1A" w:rsidP="00D47B1A">
      <w:pPr>
        <w:spacing w:after="0" w:line="240" w:lineRule="auto"/>
        <w:rPr>
          <w:rFonts w:ascii="Times New Roman" w:eastAsia="Calibri" w:hAnsi="Times New Roman" w:cs="Times New Roman"/>
          <w:lang w:eastAsia="lt-LT"/>
        </w:rPr>
      </w:pPr>
    </w:p>
    <w:p w14:paraId="1140B824" w14:textId="77777777" w:rsidR="00D47B1A" w:rsidRPr="00D47B1A" w:rsidRDefault="00D47B1A" w:rsidP="00C8275D">
      <w:pPr>
        <w:spacing w:after="0" w:line="240" w:lineRule="auto"/>
        <w:ind w:left="567" w:hanging="567"/>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2.</w:t>
      </w:r>
      <w:r w:rsidRPr="00D47B1A">
        <w:rPr>
          <w:rFonts w:ascii="Times New Roman" w:eastAsia="Calibri" w:hAnsi="Times New Roman" w:cs="Times New Roman"/>
          <w:b/>
          <w:szCs w:val="20"/>
          <w:lang w:eastAsia="lt-LT"/>
        </w:rPr>
        <w:tab/>
        <w:t xml:space="preserve">Kas žinotina prieš vartojant </w:t>
      </w:r>
      <w:proofErr w:type="spellStart"/>
      <w:r w:rsidRPr="00D47B1A">
        <w:rPr>
          <w:rFonts w:ascii="Times New Roman" w:eastAsia="Calibri" w:hAnsi="Times New Roman" w:cs="Times New Roman"/>
          <w:b/>
          <w:szCs w:val="20"/>
          <w:lang w:eastAsia="lt-LT"/>
        </w:rPr>
        <w:t>Metindol</w:t>
      </w:r>
      <w:proofErr w:type="spellEnd"/>
    </w:p>
    <w:p w14:paraId="7AE4F7BE" w14:textId="77777777" w:rsidR="00D47B1A" w:rsidRPr="00D47B1A" w:rsidRDefault="00D47B1A" w:rsidP="00D47B1A">
      <w:pPr>
        <w:spacing w:after="0" w:line="240" w:lineRule="auto"/>
        <w:rPr>
          <w:rFonts w:ascii="Times New Roman" w:eastAsia="Calibri" w:hAnsi="Times New Roman" w:cs="Times New Roman"/>
          <w:lang w:eastAsia="lt-LT"/>
        </w:rPr>
      </w:pPr>
    </w:p>
    <w:p w14:paraId="3D013CD8" w14:textId="59D2716C" w:rsidR="00D47B1A" w:rsidRPr="00D47B1A" w:rsidRDefault="00D47B1A" w:rsidP="00D47B1A">
      <w:pPr>
        <w:spacing w:after="0" w:line="240" w:lineRule="auto"/>
        <w:rPr>
          <w:rFonts w:ascii="Times New Roman" w:eastAsia="Calibri" w:hAnsi="Times New Roman" w:cs="Times New Roman"/>
          <w:b/>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vartoti </w:t>
      </w:r>
      <w:r w:rsidR="001B2FEC">
        <w:rPr>
          <w:rFonts w:ascii="Times New Roman" w:eastAsia="Calibri" w:hAnsi="Times New Roman" w:cs="Times New Roman"/>
          <w:b/>
          <w:szCs w:val="20"/>
          <w:lang w:eastAsia="lt-LT"/>
        </w:rPr>
        <w:t>draudžia</w:t>
      </w:r>
      <w:r w:rsidRPr="00D47B1A">
        <w:rPr>
          <w:rFonts w:ascii="Times New Roman" w:eastAsia="Calibri" w:hAnsi="Times New Roman" w:cs="Times New Roman"/>
          <w:b/>
          <w:szCs w:val="20"/>
          <w:lang w:eastAsia="lt-LT"/>
        </w:rPr>
        <w:t>ma:</w:t>
      </w:r>
    </w:p>
    <w:p w14:paraId="7387F804" w14:textId="162331A5"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jeigu yra alergija (padidėjęs jautrumas) </w:t>
      </w:r>
      <w:proofErr w:type="spellStart"/>
      <w:r w:rsidRPr="00995F66">
        <w:rPr>
          <w:rFonts w:ascii="Times New Roman" w:eastAsia="Calibri" w:hAnsi="Times New Roman" w:cs="Times New Roman"/>
          <w:lang w:eastAsia="lt-LT"/>
        </w:rPr>
        <w:t>indometacinui</w:t>
      </w:r>
      <w:proofErr w:type="spellEnd"/>
      <w:r w:rsidRPr="00995F66">
        <w:rPr>
          <w:rFonts w:ascii="Times New Roman" w:eastAsia="Calibri" w:hAnsi="Times New Roman" w:cs="Times New Roman"/>
          <w:lang w:eastAsia="lt-LT"/>
        </w:rPr>
        <w:t xml:space="preserve"> arba bet kuriai pagalbinei šio vaisto medžiagai (jos išvardytos 6</w:t>
      </w:r>
      <w:r w:rsidR="00722BA0">
        <w:rPr>
          <w:rFonts w:ascii="Times New Roman" w:eastAsia="Calibri" w:hAnsi="Times New Roman" w:cs="Times New Roman"/>
          <w:lang w:eastAsia="lt-LT"/>
        </w:rPr>
        <w:t> </w:t>
      </w:r>
      <w:r w:rsidRPr="00995F66">
        <w:rPr>
          <w:rFonts w:ascii="Times New Roman" w:eastAsia="Calibri" w:hAnsi="Times New Roman" w:cs="Times New Roman"/>
          <w:lang w:eastAsia="lt-LT"/>
        </w:rPr>
        <w:t>skyriuje)</w:t>
      </w:r>
      <w:r w:rsidR="006D028A" w:rsidRPr="00995F66">
        <w:rPr>
          <w:rFonts w:ascii="Times New Roman" w:eastAsia="Calibri" w:hAnsi="Times New Roman" w:cs="Times New Roman"/>
          <w:lang w:eastAsia="lt-LT"/>
        </w:rPr>
        <w:t>;</w:t>
      </w:r>
      <w:r w:rsidRPr="00995F66">
        <w:rPr>
          <w:rFonts w:ascii="Times New Roman" w:eastAsia="Calibri" w:hAnsi="Times New Roman" w:cs="Times New Roman"/>
          <w:lang w:eastAsia="lt-LT"/>
        </w:rPr>
        <w:t xml:space="preserve"> </w:t>
      </w:r>
    </w:p>
    <w:p w14:paraId="4242B195" w14:textId="715310CF"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jeigu yra padidėjęs jautrumas (alergija) </w:t>
      </w:r>
      <w:proofErr w:type="spellStart"/>
      <w:r w:rsidRPr="00995F66">
        <w:rPr>
          <w:rFonts w:ascii="Times New Roman" w:eastAsia="Calibri" w:hAnsi="Times New Roman" w:cs="Times New Roman"/>
          <w:lang w:eastAsia="lt-LT"/>
        </w:rPr>
        <w:t>acetilsalicilo</w:t>
      </w:r>
      <w:proofErr w:type="spellEnd"/>
      <w:r w:rsidRPr="00995F66">
        <w:rPr>
          <w:rFonts w:ascii="Times New Roman" w:eastAsia="Calibri" w:hAnsi="Times New Roman" w:cs="Times New Roman"/>
          <w:lang w:eastAsia="lt-LT"/>
        </w:rPr>
        <w:t xml:space="preserve"> rūgščiai arba kitiems nesteroidiniams vaistams nuo uždegimo</w:t>
      </w:r>
      <w:r w:rsidR="006D028A" w:rsidRPr="00995F66">
        <w:rPr>
          <w:rFonts w:ascii="Times New Roman" w:eastAsia="Calibri" w:hAnsi="Times New Roman" w:cs="Times New Roman"/>
          <w:lang w:eastAsia="lt-LT"/>
        </w:rPr>
        <w:t>;</w:t>
      </w:r>
      <w:r w:rsidRPr="00995F66">
        <w:rPr>
          <w:rFonts w:ascii="Times New Roman" w:eastAsia="Calibri" w:hAnsi="Times New Roman" w:cs="Times New Roman"/>
          <w:lang w:eastAsia="lt-LT"/>
        </w:rPr>
        <w:t xml:space="preserve"> </w:t>
      </w:r>
    </w:p>
    <w:p w14:paraId="13A36BFC" w14:textId="0D9D49E1"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pacientams, kuriems pasireiškė astma, atsirado nosies polipų, </w:t>
      </w:r>
      <w:proofErr w:type="spellStart"/>
      <w:r w:rsidRPr="00995F66">
        <w:rPr>
          <w:rFonts w:ascii="Times New Roman" w:eastAsia="Calibri" w:hAnsi="Times New Roman" w:cs="Times New Roman"/>
          <w:lang w:eastAsia="lt-LT"/>
        </w:rPr>
        <w:t>angioneurozinė</w:t>
      </w:r>
      <w:proofErr w:type="spellEnd"/>
      <w:r w:rsidRPr="00995F66">
        <w:rPr>
          <w:rFonts w:ascii="Times New Roman" w:eastAsia="Calibri" w:hAnsi="Times New Roman" w:cs="Times New Roman"/>
          <w:lang w:eastAsia="lt-LT"/>
        </w:rPr>
        <w:t xml:space="preserve"> edema</w:t>
      </w:r>
      <w:r w:rsidR="006D028A" w:rsidRPr="00995F66">
        <w:rPr>
          <w:rFonts w:ascii="Times New Roman" w:eastAsia="Calibri" w:hAnsi="Times New Roman" w:cs="Times New Roman"/>
          <w:lang w:eastAsia="lt-LT"/>
        </w:rPr>
        <w:t>,</w:t>
      </w:r>
      <w:r w:rsidRPr="00995F66">
        <w:rPr>
          <w:rFonts w:ascii="Times New Roman" w:eastAsia="Calibri" w:hAnsi="Times New Roman" w:cs="Times New Roman"/>
          <w:lang w:eastAsia="lt-LT"/>
        </w:rPr>
        <w:t xml:space="preserve"> dilgėlinė </w:t>
      </w:r>
      <w:r w:rsidR="006D028A" w:rsidRPr="00995F66">
        <w:rPr>
          <w:rFonts w:ascii="Times New Roman" w:eastAsia="Calibri" w:hAnsi="Times New Roman" w:cs="Times New Roman"/>
          <w:lang w:eastAsia="lt-LT"/>
        </w:rPr>
        <w:t xml:space="preserve">ar rinitas, </w:t>
      </w:r>
      <w:r w:rsidRPr="00995F66">
        <w:rPr>
          <w:rFonts w:ascii="Times New Roman" w:eastAsia="Calibri" w:hAnsi="Times New Roman" w:cs="Times New Roman"/>
          <w:lang w:eastAsia="lt-LT"/>
        </w:rPr>
        <w:t xml:space="preserve">pavartojus </w:t>
      </w:r>
      <w:proofErr w:type="spellStart"/>
      <w:r w:rsidRPr="00995F66">
        <w:rPr>
          <w:rFonts w:ascii="Times New Roman" w:eastAsia="Calibri" w:hAnsi="Times New Roman" w:cs="Times New Roman"/>
          <w:lang w:eastAsia="lt-LT"/>
        </w:rPr>
        <w:t>acetilsalicilo</w:t>
      </w:r>
      <w:proofErr w:type="spellEnd"/>
      <w:r w:rsidRPr="00995F66">
        <w:rPr>
          <w:rFonts w:ascii="Times New Roman" w:eastAsia="Calibri" w:hAnsi="Times New Roman" w:cs="Times New Roman"/>
          <w:lang w:eastAsia="lt-LT"/>
        </w:rPr>
        <w:t xml:space="preserve"> rūgšties ar kitų NVNU nesteroidinių vaistų nuo uždegimo</w:t>
      </w:r>
      <w:r w:rsidR="006D028A" w:rsidRPr="00995F66">
        <w:rPr>
          <w:rFonts w:ascii="Times New Roman" w:eastAsia="Calibri" w:hAnsi="Times New Roman" w:cs="Times New Roman"/>
          <w:lang w:eastAsia="lt-LT"/>
        </w:rPr>
        <w:t>;</w:t>
      </w:r>
    </w:p>
    <w:p w14:paraId="7F7267A1" w14:textId="274DE799"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esant kraujavimui iš virškinimo trakto, kraujo išsiliejimui smegenyse ar esant kitiems kraujavimo sutrikimams</w:t>
      </w:r>
      <w:r w:rsidR="006D028A" w:rsidRPr="00995F66">
        <w:rPr>
          <w:rFonts w:ascii="Times New Roman" w:eastAsia="Calibri" w:hAnsi="Times New Roman" w:cs="Times New Roman"/>
          <w:lang w:eastAsia="lt-LT"/>
        </w:rPr>
        <w:t>;</w:t>
      </w:r>
    </w:p>
    <w:p w14:paraId="62FE7775" w14:textId="33D20762" w:rsidR="00D47B1A" w:rsidRPr="00995F66" w:rsidRDefault="00D47B1A" w:rsidP="00D5509F">
      <w:pPr>
        <w:pStyle w:val="Sraopastraipa"/>
        <w:numPr>
          <w:ilvl w:val="0"/>
          <w:numId w:val="7"/>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jeigu ankstesnio nesteroidinių priešuždegiminių vaistų vartojimo metu buv</w:t>
      </w:r>
      <w:r w:rsidR="006D028A" w:rsidRPr="00995F66">
        <w:rPr>
          <w:rFonts w:ascii="Times New Roman" w:eastAsia="Calibri" w:hAnsi="Times New Roman" w:cs="Times New Roman"/>
          <w:lang w:eastAsia="lt-LT"/>
        </w:rPr>
        <w:t>o</w:t>
      </w:r>
      <w:r w:rsidRPr="00995F66">
        <w:rPr>
          <w:rFonts w:ascii="Times New Roman" w:eastAsia="Calibri" w:hAnsi="Times New Roman" w:cs="Times New Roman"/>
          <w:lang w:eastAsia="lt-LT"/>
        </w:rPr>
        <w:t xml:space="preserve"> virškinimo trakto kraujavimas arba prakiurimas</w:t>
      </w:r>
      <w:r w:rsidR="006D028A" w:rsidRPr="00995F66">
        <w:rPr>
          <w:rFonts w:ascii="Times New Roman" w:eastAsia="Calibri" w:hAnsi="Times New Roman" w:cs="Times New Roman"/>
          <w:lang w:eastAsia="lt-LT"/>
        </w:rPr>
        <w:t>;</w:t>
      </w:r>
    </w:p>
    <w:p w14:paraId="5739B9F7" w14:textId="031C7E00" w:rsidR="00D47B1A" w:rsidRPr="00995F66" w:rsidRDefault="00D47B1A" w:rsidP="00D5509F">
      <w:pPr>
        <w:pStyle w:val="Sraopastraipa"/>
        <w:numPr>
          <w:ilvl w:val="0"/>
          <w:numId w:val="7"/>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lastRenderedPageBreak/>
        <w:t xml:space="preserve">jeigu yra aktyvi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atsinaujinanti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arba kraujavimas (2 arba daugiau patvirtinti išopėjimo arba kraujavimo epizodai)</w:t>
      </w:r>
      <w:r w:rsidR="006D028A" w:rsidRPr="00995F66">
        <w:rPr>
          <w:rFonts w:ascii="Times New Roman" w:eastAsia="Calibri" w:hAnsi="Times New Roman" w:cs="Times New Roman"/>
          <w:lang w:eastAsia="lt-LT"/>
        </w:rPr>
        <w:t>;</w:t>
      </w:r>
    </w:p>
    <w:p w14:paraId="5CA0193D" w14:textId="5003345A" w:rsidR="00D47B1A" w:rsidRPr="00995F66" w:rsidRDefault="00D47B1A" w:rsidP="00D5509F">
      <w:pPr>
        <w:pStyle w:val="Sraopastraipa"/>
        <w:numPr>
          <w:ilvl w:val="0"/>
          <w:numId w:val="7"/>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per paskutinius tris nėštumo mėnesius ir žindymo metu</w:t>
      </w:r>
      <w:r w:rsidR="006D028A" w:rsidRPr="00995F66">
        <w:rPr>
          <w:rFonts w:ascii="Times New Roman" w:eastAsia="Calibri" w:hAnsi="Times New Roman" w:cs="Times New Roman"/>
          <w:lang w:eastAsia="lt-LT"/>
        </w:rPr>
        <w:t>;</w:t>
      </w:r>
    </w:p>
    <w:p w14:paraId="04F51134" w14:textId="623645A3"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sunkaus kepenų funkcijos sutrikimo atveju</w:t>
      </w:r>
      <w:r w:rsidR="006D028A" w:rsidRPr="00995F66">
        <w:rPr>
          <w:rFonts w:ascii="Times New Roman" w:eastAsia="Calibri" w:hAnsi="Times New Roman" w:cs="Times New Roman"/>
          <w:lang w:eastAsia="lt-LT"/>
        </w:rPr>
        <w:t>;</w:t>
      </w:r>
    </w:p>
    <w:p w14:paraId="48A1BBC7" w14:textId="133E6FC2" w:rsidR="00D47B1A" w:rsidRPr="00995F66"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sunkiu inkstų nepakankamumu sergantiems </w:t>
      </w:r>
      <w:proofErr w:type="spellStart"/>
      <w:r w:rsidRPr="00995F66">
        <w:rPr>
          <w:rFonts w:ascii="Times New Roman" w:eastAsia="Calibri" w:hAnsi="Times New Roman" w:cs="Times New Roman"/>
          <w:lang w:eastAsia="lt-LT"/>
        </w:rPr>
        <w:t>nedializuojamiems</w:t>
      </w:r>
      <w:proofErr w:type="spellEnd"/>
      <w:r w:rsidRPr="00995F66">
        <w:rPr>
          <w:rFonts w:ascii="Times New Roman" w:eastAsia="Calibri" w:hAnsi="Times New Roman" w:cs="Times New Roman"/>
          <w:lang w:eastAsia="lt-LT"/>
        </w:rPr>
        <w:t xml:space="preserve"> pacientams</w:t>
      </w:r>
      <w:r w:rsidR="006D028A" w:rsidRPr="00995F66">
        <w:rPr>
          <w:rFonts w:ascii="Times New Roman" w:eastAsia="Calibri" w:hAnsi="Times New Roman" w:cs="Times New Roman"/>
          <w:lang w:eastAsia="lt-LT"/>
        </w:rPr>
        <w:t>;</w:t>
      </w:r>
    </w:p>
    <w:p w14:paraId="1DDF8388" w14:textId="095404E0" w:rsidR="006D028A" w:rsidRDefault="00D47B1A" w:rsidP="00D5509F">
      <w:pPr>
        <w:pStyle w:val="Sraopastraipa"/>
        <w:numPr>
          <w:ilvl w:val="0"/>
          <w:numId w:val="7"/>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esant sunkiam širdies nepakankamumui, kai gydymas nėra veiksmingas</w:t>
      </w:r>
      <w:r w:rsidR="006D028A" w:rsidRPr="00995F66">
        <w:rPr>
          <w:rFonts w:ascii="Times New Roman" w:eastAsia="Calibri" w:hAnsi="Times New Roman" w:cs="Times New Roman"/>
          <w:lang w:eastAsia="lt-LT"/>
        </w:rPr>
        <w:t>;</w:t>
      </w:r>
    </w:p>
    <w:p w14:paraId="7FAD8A7F" w14:textId="77D07579" w:rsidR="00D47B1A" w:rsidRPr="00995F66" w:rsidRDefault="003B4F11" w:rsidP="00995F66">
      <w:pPr>
        <w:pStyle w:val="Sraopastraipa"/>
        <w:numPr>
          <w:ilvl w:val="0"/>
          <w:numId w:val="7"/>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po</w:t>
      </w:r>
      <w:r w:rsidR="006D028A" w:rsidRPr="00995F66">
        <w:rPr>
          <w:rFonts w:ascii="Times New Roman" w:eastAsia="Calibri" w:hAnsi="Times New Roman" w:cs="Times New Roman"/>
          <w:lang w:eastAsia="lt-LT"/>
        </w:rPr>
        <w:t xml:space="preserve"> chirurginės operacijos, </w:t>
      </w:r>
      <w:r>
        <w:rPr>
          <w:rFonts w:ascii="Times New Roman" w:eastAsia="Calibri" w:hAnsi="Times New Roman" w:cs="Times New Roman"/>
          <w:lang w:eastAsia="lt-LT"/>
        </w:rPr>
        <w:t>susijusios su</w:t>
      </w:r>
      <w:r w:rsidR="006D028A" w:rsidRPr="00995F66">
        <w:rPr>
          <w:rFonts w:ascii="Times New Roman" w:eastAsia="Calibri" w:hAnsi="Times New Roman" w:cs="Times New Roman"/>
          <w:lang w:eastAsia="lt-LT"/>
        </w:rPr>
        <w:t xml:space="preserve"> vainikinių arterijų šuntavim</w:t>
      </w:r>
      <w:r>
        <w:rPr>
          <w:rFonts w:ascii="Times New Roman" w:eastAsia="Calibri" w:hAnsi="Times New Roman" w:cs="Times New Roman"/>
          <w:lang w:eastAsia="lt-LT"/>
        </w:rPr>
        <w:t>u</w:t>
      </w:r>
      <w:r w:rsidR="006D028A" w:rsidRPr="00995F66">
        <w:rPr>
          <w:rFonts w:ascii="Times New Roman" w:eastAsia="Calibri" w:hAnsi="Times New Roman" w:cs="Times New Roman"/>
          <w:lang w:eastAsia="lt-LT"/>
        </w:rPr>
        <w:t xml:space="preserve"> (VAŠ)</w:t>
      </w:r>
      <w:r w:rsidR="00D47B1A" w:rsidRPr="00995F66">
        <w:rPr>
          <w:rFonts w:ascii="Times New Roman" w:eastAsia="Calibri" w:hAnsi="Times New Roman" w:cs="Times New Roman"/>
          <w:lang w:eastAsia="lt-LT"/>
        </w:rPr>
        <w:t>.</w:t>
      </w:r>
    </w:p>
    <w:p w14:paraId="3FA715BC" w14:textId="77777777" w:rsidR="00D47B1A" w:rsidRPr="00D47B1A" w:rsidRDefault="00D47B1A" w:rsidP="00D47B1A">
      <w:pPr>
        <w:spacing w:after="0" w:line="240" w:lineRule="auto"/>
        <w:rPr>
          <w:rFonts w:ascii="Times New Roman" w:eastAsia="Calibri" w:hAnsi="Times New Roman" w:cs="Times New Roman"/>
          <w:lang w:eastAsia="lt-LT"/>
        </w:rPr>
      </w:pPr>
    </w:p>
    <w:p w14:paraId="07F9A0D8" w14:textId="17ADF60C"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Įspėjimai ir atsargumo priemonės</w:t>
      </w:r>
    </w:p>
    <w:p w14:paraId="0E9C4641" w14:textId="7B5D7E44"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szCs w:val="20"/>
          <w:lang w:eastAsia="lt-LT"/>
        </w:rPr>
        <w:t xml:space="preserve">Pasitarkite su gydytoju arba vaistininku, prieš pradėdami vartoti </w:t>
      </w:r>
      <w:proofErr w:type="spellStart"/>
      <w:r w:rsidRPr="00D47B1A">
        <w:rPr>
          <w:rFonts w:ascii="Times New Roman" w:eastAsia="Calibri" w:hAnsi="Times New Roman" w:cs="Times New Roman"/>
          <w:szCs w:val="20"/>
          <w:lang w:eastAsia="lt-LT"/>
        </w:rPr>
        <w:t>Metindol</w:t>
      </w:r>
      <w:proofErr w:type="spellEnd"/>
      <w:r w:rsidRPr="00D47B1A">
        <w:rPr>
          <w:rFonts w:ascii="Times New Roman" w:eastAsia="Calibri" w:hAnsi="Times New Roman" w:cs="Times New Roman"/>
          <w:szCs w:val="20"/>
          <w:lang w:eastAsia="lt-LT"/>
        </w:rPr>
        <w:t xml:space="preserve">, </w:t>
      </w:r>
      <w:r w:rsidRPr="00D47B1A">
        <w:rPr>
          <w:rFonts w:ascii="Times New Roman" w:eastAsia="Calibri" w:hAnsi="Times New Roman" w:cs="Times New Roman"/>
          <w:lang w:eastAsia="lt-LT"/>
        </w:rPr>
        <w:t>jeigu Jūs sergate:</w:t>
      </w:r>
    </w:p>
    <w:p w14:paraId="1C3FDF8B"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virškinamojo trakto opomis, ypač kurios komplikavosi kraujavimu ar prakiurimu (padidėja kraujavimo iš virškinamojo trakto, išopėjimo ir prakiurimo pavojus);</w:t>
      </w:r>
    </w:p>
    <w:p w14:paraId="596F8640"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alerginėmis ligomis ir bronchine astma (padidėja bronchų spazmo rizika);</w:t>
      </w:r>
    </w:p>
    <w:p w14:paraId="267E2C47"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kepenų nepakankamumu (šiek tiek padidėja geltos rizika) ir inkstų nepakankamumu (tokių pacientų vaisto koncentracija kraujo plazmoje gali labai padidėti);</w:t>
      </w:r>
    </w:p>
    <w:p w14:paraId="51757044"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infekcinėmis ligomis (vaistas gali maskuoti jų simptomus);</w:t>
      </w:r>
    </w:p>
    <w:p w14:paraId="2160BDB1"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širdies ligomis, hipertenzija ir kitomis ligomis, kurios sukelia skysčių susilaikymą organizme (vaistas gali sustiprinti skysčių kaupimąsi organizme, didinti kraujo spaudimą ir taip pasunkinti širdies ligą);</w:t>
      </w:r>
    </w:p>
    <w:p w14:paraId="1759F2BD" w14:textId="77777777" w:rsidR="00D47B1A" w:rsidRP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kraujo krešėjimo sutrikimais (vartojant vaisto, šie sutrikimai gali sustiprėti);</w:t>
      </w:r>
    </w:p>
    <w:p w14:paraId="70C2026A" w14:textId="77777777" w:rsidR="00D47B1A"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opiniu kolitu ar Krono liga, nes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sustiprinti pilvo skausmus;</w:t>
      </w:r>
    </w:p>
    <w:p w14:paraId="5CBB3658" w14:textId="133798F9" w:rsidR="00CD0E84" w:rsidRDefault="00D47B1A" w:rsidP="00D5509F">
      <w:pPr>
        <w:numPr>
          <w:ilvl w:val="0"/>
          <w:numId w:val="8"/>
        </w:numPr>
        <w:spacing w:after="0" w:line="240" w:lineRule="auto"/>
        <w:ind w:left="567" w:hanging="567"/>
        <w:rPr>
          <w:rFonts w:ascii="Times New Roman" w:eastAsia="Calibri" w:hAnsi="Times New Roman" w:cs="Times New Roman"/>
          <w:lang w:eastAsia="lt-LT"/>
        </w:rPr>
      </w:pPr>
      <w:r w:rsidRPr="00CD0E84">
        <w:rPr>
          <w:rFonts w:ascii="Times New Roman" w:eastAsia="Calibri" w:hAnsi="Times New Roman" w:cs="Times New Roman"/>
          <w:lang w:eastAsia="lt-LT"/>
        </w:rPr>
        <w:t>hipertenzija, širdies nepakankamumu (nes užfiksuota skysčių susilaikymo organizme ir edemos atvejų)</w:t>
      </w:r>
      <w:r w:rsidR="00CD0E84" w:rsidRPr="00CD0E84">
        <w:rPr>
          <w:rFonts w:ascii="Times New Roman" w:eastAsia="Calibri" w:hAnsi="Times New Roman" w:cs="Times New Roman"/>
          <w:lang w:eastAsia="lt-LT"/>
        </w:rPr>
        <w:t>;</w:t>
      </w:r>
    </w:p>
    <w:p w14:paraId="009DDCD5" w14:textId="623CDFB5" w:rsidR="00D47B1A" w:rsidRPr="00995F66" w:rsidRDefault="00D47B1A" w:rsidP="00D5509F">
      <w:pPr>
        <w:pStyle w:val="Sraopastraipa"/>
        <w:numPr>
          <w:ilvl w:val="0"/>
          <w:numId w:val="8"/>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esate senyvo amžiaus</w:t>
      </w:r>
      <w:r w:rsidR="00722BA0">
        <w:rPr>
          <w:rFonts w:ascii="Times New Roman" w:eastAsia="Calibri" w:hAnsi="Times New Roman" w:cs="Times New Roman"/>
          <w:lang w:eastAsia="lt-LT"/>
        </w:rPr>
        <w:t xml:space="preserve"> </w:t>
      </w:r>
      <w:r w:rsidRPr="00995F66">
        <w:rPr>
          <w:rFonts w:ascii="Times New Roman" w:eastAsia="Calibri" w:hAnsi="Times New Roman" w:cs="Times New Roman"/>
          <w:lang w:eastAsia="lt-LT"/>
        </w:rPr>
        <w:t>(nes padidėja nepageidaujamo poveikio tikimybė).</w:t>
      </w:r>
    </w:p>
    <w:p w14:paraId="432D7580" w14:textId="77777777" w:rsidR="00D47B1A" w:rsidRPr="00D47B1A" w:rsidRDefault="00D47B1A" w:rsidP="00D5509F">
      <w:pPr>
        <w:spacing w:after="0" w:line="240" w:lineRule="auto"/>
        <w:ind w:left="567" w:hanging="567"/>
        <w:rPr>
          <w:rFonts w:ascii="Times New Roman" w:eastAsia="Calibri" w:hAnsi="Times New Roman" w:cs="Times New Roman"/>
          <w:lang w:eastAsia="lt-LT"/>
        </w:rPr>
      </w:pPr>
    </w:p>
    <w:p w14:paraId="42018A1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Tokie vaistai, kaip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gali būti susiję su nedideliu širdies priepuolio („miokardo infarkto“) ar insulto pavojaus padidėjimu. Bet koks pavojus yra labiau tikėtinas ilgą laiką vartojant vaistą didelėmis dozėmis. Neviršykite rekomenduotos dozės ar gydymo laiko.</w:t>
      </w:r>
    </w:p>
    <w:p w14:paraId="501B6A73" w14:textId="77777777" w:rsidR="00D47B1A" w:rsidRPr="00D47B1A" w:rsidRDefault="00D47B1A" w:rsidP="00D47B1A">
      <w:pPr>
        <w:spacing w:after="0" w:line="240" w:lineRule="auto"/>
        <w:rPr>
          <w:rFonts w:ascii="Times New Roman" w:eastAsia="Calibri" w:hAnsi="Times New Roman" w:cs="Times New Roman"/>
          <w:lang w:eastAsia="lt-LT"/>
        </w:rPr>
      </w:pPr>
    </w:p>
    <w:p w14:paraId="46CF8C4D"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23464D9A" w14:textId="77777777" w:rsidR="00D47B1A" w:rsidRPr="00D47B1A" w:rsidRDefault="00D47B1A" w:rsidP="00D47B1A">
      <w:pPr>
        <w:spacing w:after="0" w:line="240" w:lineRule="auto"/>
        <w:rPr>
          <w:rFonts w:ascii="Times New Roman" w:eastAsia="Calibri" w:hAnsi="Times New Roman" w:cs="Times New Roman"/>
          <w:lang w:eastAsia="lt-LT"/>
        </w:rPr>
      </w:pPr>
    </w:p>
    <w:p w14:paraId="5B1BC87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Vaistas gali sukelti virškinimo trakto pažeidimą ir kraujavimą iš jo. Jei atsiranda kraujavimo iš virškinamojo trakto požymių,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vartojimą būtina nedelsiant nutraukti.</w:t>
      </w:r>
    </w:p>
    <w:p w14:paraId="53E5531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Nepageidaujamą poveikį virškinimo traktui galima sumažinti geriant vaisto kartu su maistu, pienu ar skrandžio rūgštis neutralizuojančiomis medžiagomis.</w:t>
      </w:r>
    </w:p>
    <w:p w14:paraId="1FB09FF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Vartojant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gali atsirasti alergijos simptomų: niežėjimas, dilgėlinė,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odos bėrimas ir plaukų slinkimas. Retais atvejais buvo stebėtas ūmus kvėpavimo nepakankamumas (dusulys, astma).</w:t>
      </w:r>
    </w:p>
    <w:p w14:paraId="55F5E368"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Vaistas veikia trombocitus ir didina kraujavimo riziką (ypač tiems ligoniams, kurie ir taip turi didesnę kraujavimo riziką).</w:t>
      </w:r>
    </w:p>
    <w:p w14:paraId="5521DF5A"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Gydymo metu turi būti reguliariai tikrinamas kraujo ląstelių skaičius, kepenų ir inkstų </w:t>
      </w:r>
      <w:proofErr w:type="spellStart"/>
      <w:r w:rsidRPr="00D47B1A">
        <w:rPr>
          <w:rFonts w:ascii="Times New Roman" w:eastAsia="Calibri" w:hAnsi="Times New Roman" w:cs="Times New Roman"/>
          <w:lang w:eastAsia="lt-LT"/>
        </w:rPr>
        <w:t>funkcija.Vaistas</w:t>
      </w:r>
      <w:proofErr w:type="spellEnd"/>
      <w:r w:rsidRPr="00D47B1A">
        <w:rPr>
          <w:rFonts w:ascii="Times New Roman" w:eastAsia="Calibri" w:hAnsi="Times New Roman" w:cs="Times New Roman"/>
          <w:lang w:eastAsia="lt-LT"/>
        </w:rPr>
        <w:t xml:space="preserve"> gali turėti įtakos kai kurių laboratorinių tyrimų - kalio koncentracijos kraujyje ir kepenų funkcijos -  rezultatams. Jei kepenų funkcijos tyrimų nukrypimai išlieka arba didėja, arba jeigu kartu atsiranda sisteminių (</w:t>
      </w:r>
      <w:proofErr w:type="spellStart"/>
      <w:r w:rsidRPr="00D47B1A">
        <w:rPr>
          <w:rFonts w:ascii="Times New Roman" w:eastAsia="Calibri" w:hAnsi="Times New Roman" w:cs="Times New Roman"/>
          <w:lang w:eastAsia="lt-LT"/>
        </w:rPr>
        <w:t>eozinofilija</w:t>
      </w:r>
      <w:proofErr w:type="spellEnd"/>
      <w:r w:rsidRPr="00D47B1A">
        <w:rPr>
          <w:rFonts w:ascii="Times New Roman" w:eastAsia="Calibri" w:hAnsi="Times New Roman" w:cs="Times New Roman"/>
          <w:lang w:eastAsia="lt-LT"/>
        </w:rPr>
        <w:t xml:space="preserve"> ir bėrimas) arba kepenų nepakankamumo požymių, būtina kreiptis į gydytoją ir gali tekti nedelsiant nutraukti vaisto vartojimą.</w:t>
      </w:r>
    </w:p>
    <w:p w14:paraId="0F825FF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Vaistas taip pat gali sąlygoti klaidingai neigiamą </w:t>
      </w:r>
      <w:proofErr w:type="spellStart"/>
      <w:r w:rsidRPr="00D47B1A">
        <w:rPr>
          <w:rFonts w:ascii="Times New Roman" w:eastAsia="Calibri" w:hAnsi="Times New Roman" w:cs="Times New Roman"/>
          <w:lang w:eastAsia="lt-LT"/>
        </w:rPr>
        <w:t>deksametazono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supresijos</w:t>
      </w:r>
      <w:proofErr w:type="spellEnd"/>
      <w:r w:rsidRPr="00D47B1A">
        <w:rPr>
          <w:rFonts w:ascii="Times New Roman" w:eastAsia="Calibri" w:hAnsi="Times New Roman" w:cs="Times New Roman"/>
          <w:lang w:eastAsia="lt-LT"/>
        </w:rPr>
        <w:t xml:space="preserve"> tyrimo rezultatą ir padidintą gliukozės kiekį šlapime.</w:t>
      </w:r>
    </w:p>
    <w:p w14:paraId="17A8E352" w14:textId="77777777" w:rsidR="00D47B1A" w:rsidRPr="00D47B1A" w:rsidRDefault="00D47B1A" w:rsidP="00D47B1A">
      <w:pPr>
        <w:spacing w:after="0" w:line="240" w:lineRule="auto"/>
        <w:rPr>
          <w:rFonts w:ascii="Times New Roman" w:eastAsia="Calibri" w:hAnsi="Times New Roman" w:cs="Times New Roman"/>
          <w:lang w:eastAsia="lt-LT"/>
        </w:rPr>
      </w:pPr>
    </w:p>
    <w:p w14:paraId="4525910A"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Kiti vaistai ir </w:t>
      </w:r>
      <w:proofErr w:type="spellStart"/>
      <w:r w:rsidRPr="00D47B1A">
        <w:rPr>
          <w:rFonts w:ascii="Times New Roman" w:eastAsia="Calibri" w:hAnsi="Times New Roman" w:cs="Times New Roman"/>
          <w:b/>
          <w:lang w:eastAsia="lt-LT"/>
        </w:rPr>
        <w:t>Metindol</w:t>
      </w:r>
      <w:proofErr w:type="spellEnd"/>
    </w:p>
    <w:p w14:paraId="4D39F4B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vartojate ar neseniai vartojote kitų vaistų arba dėl to nesate tikri, apie tai pasakykite gydytojui arba vaistininkui.</w:t>
      </w:r>
    </w:p>
    <w:p w14:paraId="436DE047" w14:textId="56F43F3B"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sąveikauti su kai kuriais vaistais, pvz.</w:t>
      </w:r>
      <w:r w:rsidR="001B2FEC">
        <w:rPr>
          <w:rFonts w:ascii="Times New Roman" w:eastAsia="Calibri" w:hAnsi="Times New Roman" w:cs="Times New Roman"/>
          <w:lang w:eastAsia="lt-LT"/>
        </w:rPr>
        <w:t>,</w:t>
      </w:r>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acetilsalicilo</w:t>
      </w:r>
      <w:proofErr w:type="spellEnd"/>
      <w:r w:rsidRPr="00D47B1A">
        <w:rPr>
          <w:rFonts w:ascii="Times New Roman" w:eastAsia="Calibri" w:hAnsi="Times New Roman" w:cs="Times New Roman"/>
          <w:lang w:eastAsia="lt-LT"/>
        </w:rPr>
        <w:t xml:space="preserve"> rūgštimi ir jos junginiais (jie dažnai vartojami gydyti peršalimui ir parduodami be recepto), </w:t>
      </w:r>
      <w:proofErr w:type="spellStart"/>
      <w:r w:rsidRPr="00D47B1A">
        <w:rPr>
          <w:rFonts w:ascii="Times New Roman" w:eastAsia="Calibri" w:hAnsi="Times New Roman" w:cs="Times New Roman"/>
          <w:lang w:eastAsia="lt-LT"/>
        </w:rPr>
        <w:t>diflunisaliu</w:t>
      </w:r>
      <w:proofErr w:type="spellEnd"/>
      <w:r w:rsidRPr="00D47B1A">
        <w:rPr>
          <w:rFonts w:ascii="Times New Roman" w:eastAsia="Calibri" w:hAnsi="Times New Roman" w:cs="Times New Roman"/>
          <w:lang w:eastAsia="lt-LT"/>
        </w:rPr>
        <w:t xml:space="preserve">, antikoaguliantais ir </w:t>
      </w:r>
      <w:proofErr w:type="spellStart"/>
      <w:r w:rsidRPr="00D47B1A">
        <w:rPr>
          <w:rFonts w:ascii="Times New Roman" w:eastAsia="Calibri" w:hAnsi="Times New Roman" w:cs="Times New Roman"/>
          <w:lang w:eastAsia="lt-LT"/>
        </w:rPr>
        <w:t>trombolitikais</w:t>
      </w:r>
      <w:proofErr w:type="spellEnd"/>
      <w:r w:rsidRPr="00D47B1A">
        <w:rPr>
          <w:rFonts w:ascii="Times New Roman" w:eastAsia="Calibri" w:hAnsi="Times New Roman" w:cs="Times New Roman"/>
          <w:lang w:eastAsia="lt-LT"/>
        </w:rPr>
        <w:t xml:space="preserve">, kaulų čiulpų funkciją slopinančiais vaistais, </w:t>
      </w:r>
      <w:proofErr w:type="spellStart"/>
      <w:r w:rsidRPr="00D47B1A">
        <w:rPr>
          <w:rFonts w:ascii="Times New Roman" w:eastAsia="Calibri" w:hAnsi="Times New Roman" w:cs="Times New Roman"/>
          <w:lang w:eastAsia="lt-LT"/>
        </w:rPr>
        <w:t>triamterenu</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metotreksatu</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probenecidu</w:t>
      </w:r>
      <w:proofErr w:type="spellEnd"/>
      <w:r w:rsidRPr="00D47B1A">
        <w:rPr>
          <w:rFonts w:ascii="Times New Roman" w:eastAsia="Calibri" w:hAnsi="Times New Roman" w:cs="Times New Roman"/>
          <w:lang w:eastAsia="lt-LT"/>
        </w:rPr>
        <w:t xml:space="preserve">, </w:t>
      </w:r>
      <w:r w:rsidRPr="00D47B1A">
        <w:rPr>
          <w:rFonts w:ascii="Times New Roman" w:eastAsia="Calibri" w:hAnsi="Times New Roman" w:cs="Times New Roman"/>
          <w:lang w:eastAsia="lt-LT"/>
        </w:rPr>
        <w:lastRenderedPageBreak/>
        <w:t xml:space="preserve">kai kuriais </w:t>
      </w:r>
      <w:proofErr w:type="spellStart"/>
      <w:r w:rsidRPr="00D47B1A">
        <w:rPr>
          <w:rFonts w:ascii="Times New Roman" w:eastAsia="Calibri" w:hAnsi="Times New Roman" w:cs="Times New Roman"/>
          <w:lang w:eastAsia="lt-LT"/>
        </w:rPr>
        <w:t>antihipertenziniais</w:t>
      </w:r>
      <w:proofErr w:type="spellEnd"/>
      <w:r w:rsidRPr="00D47B1A">
        <w:rPr>
          <w:rFonts w:ascii="Times New Roman" w:eastAsia="Calibri" w:hAnsi="Times New Roman" w:cs="Times New Roman"/>
          <w:lang w:eastAsia="lt-LT"/>
        </w:rPr>
        <w:t xml:space="preserve"> vaistais (beta blokatoriais, </w:t>
      </w:r>
      <w:proofErr w:type="spellStart"/>
      <w:r w:rsidRPr="00D47B1A">
        <w:rPr>
          <w:rFonts w:ascii="Times New Roman" w:eastAsia="Calibri" w:hAnsi="Times New Roman" w:cs="Times New Roman"/>
          <w:lang w:eastAsia="lt-LT"/>
        </w:rPr>
        <w:t>tiazidiniais</w:t>
      </w:r>
      <w:proofErr w:type="spellEnd"/>
      <w:r w:rsidRPr="00D47B1A">
        <w:rPr>
          <w:rFonts w:ascii="Times New Roman" w:eastAsia="Calibri" w:hAnsi="Times New Roman" w:cs="Times New Roman"/>
          <w:lang w:eastAsia="lt-LT"/>
        </w:rPr>
        <w:t xml:space="preserve"> diuretikais, </w:t>
      </w:r>
      <w:proofErr w:type="spellStart"/>
      <w:r w:rsidRPr="00D47B1A">
        <w:rPr>
          <w:rFonts w:ascii="Times New Roman" w:eastAsia="Calibri" w:hAnsi="Times New Roman" w:cs="Times New Roman"/>
          <w:lang w:eastAsia="lt-LT"/>
        </w:rPr>
        <w:t>furozemidu</w:t>
      </w:r>
      <w:proofErr w:type="spellEnd"/>
      <w:r w:rsidRPr="00D47B1A">
        <w:rPr>
          <w:rFonts w:ascii="Times New Roman" w:eastAsia="Calibri" w:hAnsi="Times New Roman" w:cs="Times New Roman"/>
          <w:lang w:eastAsia="lt-LT"/>
        </w:rPr>
        <w:t>), kortikosteroidais, ličio druskomis, vaistais nuo cukrinio diabeto.</w:t>
      </w:r>
    </w:p>
    <w:p w14:paraId="6941EECA" w14:textId="02DFE845"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Kai kartu su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vartoja</w:t>
      </w:r>
      <w:r w:rsidR="00722BA0">
        <w:rPr>
          <w:rFonts w:ascii="Times New Roman" w:eastAsia="Calibri" w:hAnsi="Times New Roman" w:cs="Times New Roman"/>
          <w:lang w:eastAsia="lt-LT"/>
        </w:rPr>
        <w:t>nt</w:t>
      </w:r>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digoksin</w:t>
      </w:r>
      <w:r w:rsidR="00722BA0">
        <w:rPr>
          <w:rFonts w:ascii="Times New Roman" w:eastAsia="Calibri" w:hAnsi="Times New Roman" w:cs="Times New Roman"/>
          <w:lang w:eastAsia="lt-LT"/>
        </w:rPr>
        <w:t>ą</w:t>
      </w:r>
      <w:proofErr w:type="spellEnd"/>
      <w:r w:rsidRPr="00D47B1A">
        <w:rPr>
          <w:rFonts w:ascii="Times New Roman" w:eastAsia="Calibri" w:hAnsi="Times New Roman" w:cs="Times New Roman"/>
          <w:lang w:eastAsia="lt-LT"/>
        </w:rPr>
        <w:t xml:space="preserve"> (vaist</w:t>
      </w:r>
      <w:r w:rsidR="00722BA0">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širdies veiklai stiprinti), </w:t>
      </w:r>
      <w:proofErr w:type="spellStart"/>
      <w:r w:rsidRPr="00D47B1A">
        <w:rPr>
          <w:rFonts w:ascii="Times New Roman" w:eastAsia="Calibri" w:hAnsi="Times New Roman" w:cs="Times New Roman"/>
          <w:lang w:eastAsia="lt-LT"/>
        </w:rPr>
        <w:t>fenitoin</w:t>
      </w:r>
      <w:r w:rsidR="00722BA0">
        <w:rPr>
          <w:rFonts w:ascii="Times New Roman" w:eastAsia="Calibri" w:hAnsi="Times New Roman" w:cs="Times New Roman"/>
          <w:lang w:eastAsia="lt-LT"/>
        </w:rPr>
        <w:t>ą</w:t>
      </w:r>
      <w:proofErr w:type="spellEnd"/>
      <w:r w:rsidRPr="00D47B1A">
        <w:rPr>
          <w:rFonts w:ascii="Times New Roman" w:eastAsia="Calibri" w:hAnsi="Times New Roman" w:cs="Times New Roman"/>
          <w:lang w:eastAsia="lt-LT"/>
        </w:rPr>
        <w:t xml:space="preserve"> (vaist</w:t>
      </w:r>
      <w:r w:rsidR="00722BA0">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traukuliams slopinti) ir lit</w:t>
      </w:r>
      <w:r w:rsidR="00722BA0">
        <w:rPr>
          <w:rFonts w:ascii="Times New Roman" w:eastAsia="Calibri" w:hAnsi="Times New Roman" w:cs="Times New Roman"/>
          <w:lang w:eastAsia="lt-LT"/>
        </w:rPr>
        <w:t>į</w:t>
      </w:r>
      <w:r w:rsidRPr="00D47B1A">
        <w:rPr>
          <w:rFonts w:ascii="Times New Roman" w:eastAsia="Calibri" w:hAnsi="Times New Roman" w:cs="Times New Roman"/>
          <w:lang w:eastAsia="lt-LT"/>
        </w:rPr>
        <w:t xml:space="preserve"> (vaist</w:t>
      </w:r>
      <w:r w:rsidR="00722BA0">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psichinės veiklos sutrikimams gydyti) gali padidėti šių vaistų koncentracija kraujo serume. </w:t>
      </w:r>
    </w:p>
    <w:p w14:paraId="2172A3E9" w14:textId="77777777"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w:t>
      </w:r>
      <w:proofErr w:type="spellStart"/>
      <w:r w:rsidRPr="00D47B1A">
        <w:rPr>
          <w:rFonts w:ascii="Times New Roman" w:eastAsia="Calibri" w:hAnsi="Times New Roman" w:cs="Times New Roman"/>
          <w:lang w:eastAsia="lt-LT"/>
        </w:rPr>
        <w:t>susilpninti</w:t>
      </w:r>
      <w:proofErr w:type="spellEnd"/>
      <w:r w:rsidRPr="00D47B1A">
        <w:rPr>
          <w:rFonts w:ascii="Times New Roman" w:eastAsia="Calibri" w:hAnsi="Times New Roman" w:cs="Times New Roman"/>
          <w:lang w:eastAsia="lt-LT"/>
        </w:rPr>
        <w:t xml:space="preserve"> AKF inhibitorių (vaistų, vartojamų širdies veiklos silpnumui arba padidėjusiam kraujospūdžiui gydyti) ir </w:t>
      </w:r>
      <w:proofErr w:type="spellStart"/>
      <w:r w:rsidRPr="00D47B1A">
        <w:rPr>
          <w:rFonts w:ascii="Times New Roman" w:eastAsia="Calibri" w:hAnsi="Times New Roman" w:cs="Times New Roman"/>
          <w:szCs w:val="20"/>
          <w:lang w:eastAsia="lt-LT"/>
        </w:rPr>
        <w:t>angiotenzino</w:t>
      </w:r>
      <w:proofErr w:type="spellEnd"/>
      <w:r w:rsidRPr="00D47B1A">
        <w:rPr>
          <w:rFonts w:ascii="Times New Roman" w:eastAsia="Calibri" w:hAnsi="Times New Roman" w:cs="Times New Roman"/>
          <w:szCs w:val="20"/>
          <w:lang w:eastAsia="lt-LT"/>
        </w:rPr>
        <w:t xml:space="preserve"> II receptorių antagonistų</w:t>
      </w:r>
      <w:r w:rsidRPr="00D47B1A">
        <w:rPr>
          <w:rFonts w:ascii="Times New Roman" w:eastAsia="Times New Roman" w:hAnsi="Times New Roman" w:cs="Times New Roman"/>
          <w:szCs w:val="20"/>
          <w:lang w:eastAsia="lt-LT"/>
        </w:rPr>
        <w:t xml:space="preserve"> </w:t>
      </w:r>
      <w:r w:rsidRPr="00D47B1A">
        <w:rPr>
          <w:rFonts w:ascii="Times New Roman" w:eastAsia="Calibri" w:hAnsi="Times New Roman" w:cs="Times New Roman"/>
          <w:lang w:eastAsia="lt-LT"/>
        </w:rPr>
        <w:t xml:space="preserve"> poveikį.</w:t>
      </w:r>
    </w:p>
    <w:p w14:paraId="4606E408" w14:textId="62DE49EC" w:rsidR="00D47B1A" w:rsidRPr="00D47B1A" w:rsidRDefault="00D47B1A" w:rsidP="00D47B1A">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vartojant kartu su kalio sankaupą sukeliančiais diuretikais (šlapimo išsiskyrimą skatinan</w:t>
      </w:r>
      <w:r w:rsidR="00722BA0">
        <w:rPr>
          <w:rFonts w:ascii="Times New Roman" w:eastAsia="Calibri" w:hAnsi="Times New Roman" w:cs="Times New Roman"/>
          <w:lang w:eastAsia="lt-LT"/>
        </w:rPr>
        <w:t>čiais</w:t>
      </w:r>
      <w:r w:rsidRPr="00D47B1A">
        <w:rPr>
          <w:rFonts w:ascii="Times New Roman" w:eastAsia="Calibri" w:hAnsi="Times New Roman" w:cs="Times New Roman"/>
          <w:lang w:eastAsia="lt-LT"/>
        </w:rPr>
        <w:t xml:space="preserve"> vaistai</w:t>
      </w:r>
      <w:r w:rsidR="00722BA0">
        <w:rPr>
          <w:rFonts w:ascii="Times New Roman" w:eastAsia="Calibri" w:hAnsi="Times New Roman" w:cs="Times New Roman"/>
          <w:lang w:eastAsia="lt-LT"/>
        </w:rPr>
        <w:t>s</w:t>
      </w:r>
      <w:r w:rsidRPr="00D47B1A">
        <w:rPr>
          <w:rFonts w:ascii="Times New Roman" w:eastAsia="Calibri" w:hAnsi="Times New Roman" w:cs="Times New Roman"/>
          <w:lang w:eastAsia="lt-LT"/>
        </w:rPr>
        <w:t>) gali padidėti kalio kiekis kraujyje.</w:t>
      </w:r>
    </w:p>
    <w:p w14:paraId="1166DE33" w14:textId="77777777" w:rsidR="00D47B1A" w:rsidRPr="00CD0E84" w:rsidRDefault="00D47B1A" w:rsidP="00D47B1A">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D5509F">
        <w:rPr>
          <w:rFonts w:ascii="Times New Roman" w:hAnsi="Times New Roman"/>
        </w:rPr>
        <w:t>Metindol</w:t>
      </w:r>
      <w:proofErr w:type="spellEnd"/>
      <w:r w:rsidRPr="00D5509F">
        <w:rPr>
          <w:rFonts w:ascii="Times New Roman" w:hAnsi="Times New Roman"/>
        </w:rPr>
        <w:t xml:space="preserve"> v</w:t>
      </w:r>
      <w:r w:rsidRPr="00CD0E84">
        <w:rPr>
          <w:rFonts w:ascii="Times New Roman" w:eastAsia="Calibri" w:hAnsi="Times New Roman" w:cs="Times New Roman"/>
          <w:color w:val="000000"/>
          <w:lang w:eastAsia="lt-LT"/>
        </w:rPr>
        <w:t xml:space="preserve">artojant kartu su penicilino grupės antibiotikais, pailgėja jų išsiskyrimas iš organizmo. </w:t>
      </w:r>
    </w:p>
    <w:p w14:paraId="787E92ED" w14:textId="56C694E3" w:rsidR="00CD0E84" w:rsidRPr="00CD0E84" w:rsidRDefault="00CD0E84" w:rsidP="00D47B1A">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CD0E84">
        <w:rPr>
          <w:rFonts w:ascii="Times New Roman" w:eastAsia="Calibri" w:hAnsi="Times New Roman" w:cs="Times New Roman"/>
          <w:color w:val="000000"/>
          <w:lang w:eastAsia="lt-LT"/>
        </w:rPr>
        <w:t>Metindol</w:t>
      </w:r>
      <w:proofErr w:type="spellEnd"/>
      <w:r w:rsidRPr="00CD0E84">
        <w:rPr>
          <w:rFonts w:ascii="Times New Roman" w:eastAsia="Calibri" w:hAnsi="Times New Roman" w:cs="Times New Roman"/>
          <w:color w:val="000000"/>
          <w:lang w:eastAsia="lt-LT"/>
        </w:rPr>
        <w:t xml:space="preserve"> vartojant kartu su </w:t>
      </w:r>
      <w:proofErr w:type="spellStart"/>
      <w:r w:rsidRPr="00CD0E84">
        <w:rPr>
          <w:rFonts w:ascii="Times New Roman" w:eastAsia="Calibri" w:hAnsi="Times New Roman" w:cs="Times New Roman"/>
          <w:color w:val="000000"/>
          <w:lang w:eastAsia="lt-LT"/>
        </w:rPr>
        <w:t>ciklosporinu</w:t>
      </w:r>
      <w:proofErr w:type="spellEnd"/>
      <w:r w:rsidRPr="00CD0E84">
        <w:rPr>
          <w:rFonts w:ascii="Times New Roman" w:eastAsia="Calibri" w:hAnsi="Times New Roman" w:cs="Times New Roman"/>
          <w:color w:val="000000"/>
          <w:lang w:eastAsia="lt-LT"/>
        </w:rPr>
        <w:t xml:space="preserve"> ar aukso preparatais, sustiprėja toksinis poveikis inkstams.</w:t>
      </w:r>
    </w:p>
    <w:p w14:paraId="32671575" w14:textId="77777777" w:rsidR="00D47B1A" w:rsidRPr="00D47B1A" w:rsidRDefault="00D47B1A" w:rsidP="00D47B1A">
      <w:pPr>
        <w:spacing w:after="0" w:line="240" w:lineRule="auto"/>
        <w:rPr>
          <w:rFonts w:ascii="Times New Roman" w:eastAsia="Calibri" w:hAnsi="Times New Roman" w:cs="Times New Roman"/>
          <w:b/>
          <w:szCs w:val="20"/>
          <w:lang w:eastAsia="lt-LT"/>
        </w:rPr>
      </w:pPr>
    </w:p>
    <w:p w14:paraId="37AEF58F" w14:textId="77777777" w:rsidR="00D47B1A" w:rsidRPr="00D47B1A" w:rsidRDefault="00D47B1A" w:rsidP="00D47B1A">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Nėštumas</w:t>
      </w:r>
    </w:p>
    <w:p w14:paraId="4E0F3070" w14:textId="77777777" w:rsid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esate nėščia, žindote kūdikį, manote, kad galbūt esate nėščia arba planuojate pastoti, tai prieš vartodama šį vaistą, pasitarkite su gydytoju arba vaistininku.</w:t>
      </w:r>
    </w:p>
    <w:p w14:paraId="7CB2FC03" w14:textId="77777777" w:rsidR="001B2FEC" w:rsidRPr="00D47B1A" w:rsidRDefault="001B2FEC" w:rsidP="00D47B1A">
      <w:pPr>
        <w:spacing w:after="0" w:line="240" w:lineRule="auto"/>
        <w:rPr>
          <w:rFonts w:ascii="Times New Roman" w:eastAsia="Calibri" w:hAnsi="Times New Roman" w:cs="Times New Roman"/>
          <w:lang w:eastAsia="lt-LT"/>
        </w:rPr>
      </w:pPr>
    </w:p>
    <w:p w14:paraId="37C20916" w14:textId="5C678096"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Pirmųjų dviejų nėštumo trimestrų metu vaisto galima vartoti tik tokiu atveju, jei gydytojas mano, kad potenciali nauda motinai yra didesnė negu pavojus vaisiui. </w:t>
      </w:r>
      <w:proofErr w:type="spellStart"/>
      <w:r w:rsidR="001B2FEC">
        <w:rPr>
          <w:rFonts w:ascii="Times New Roman" w:eastAsia="Calibri" w:hAnsi="Times New Roman" w:cs="Times New Roman"/>
          <w:lang w:eastAsia="lt-LT"/>
        </w:rPr>
        <w:t>Metindol</w:t>
      </w:r>
      <w:proofErr w:type="spellEnd"/>
      <w:r w:rsidR="001B2FEC">
        <w:rPr>
          <w:rFonts w:ascii="Times New Roman" w:eastAsia="Calibri" w:hAnsi="Times New Roman" w:cs="Times New Roman"/>
          <w:lang w:eastAsia="lt-LT"/>
        </w:rPr>
        <w:t xml:space="preserve"> draudžiama vartoti p</w:t>
      </w:r>
      <w:r w:rsidRPr="00D47B1A">
        <w:rPr>
          <w:rFonts w:ascii="Times New Roman" w:eastAsia="Calibri" w:hAnsi="Times New Roman" w:cs="Times New Roman"/>
          <w:lang w:eastAsia="lt-LT"/>
        </w:rPr>
        <w:t>askutiniojo trimestro metu.</w:t>
      </w:r>
    </w:p>
    <w:p w14:paraId="29E36703" w14:textId="77777777" w:rsidR="00D47B1A" w:rsidRPr="00D47B1A" w:rsidRDefault="00D47B1A" w:rsidP="00D47B1A">
      <w:pPr>
        <w:spacing w:after="0" w:line="240" w:lineRule="auto"/>
        <w:rPr>
          <w:rFonts w:ascii="Times New Roman" w:eastAsia="Calibri" w:hAnsi="Times New Roman" w:cs="Times New Roman"/>
          <w:lang w:eastAsia="lt-LT"/>
        </w:rPr>
      </w:pPr>
    </w:p>
    <w:p w14:paraId="13F3A5A6" w14:textId="77777777" w:rsidR="00D47B1A" w:rsidRPr="00D47B1A" w:rsidRDefault="00D47B1A" w:rsidP="00D47B1A">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Žindymo laikotarpis</w:t>
      </w:r>
    </w:p>
    <w:p w14:paraId="052696B1" w14:textId="2E1BDC2E" w:rsidR="00D47B1A" w:rsidRPr="00D47B1A" w:rsidRDefault="001B2FEC" w:rsidP="00D47B1A">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Metindol</w:t>
      </w:r>
      <w:proofErr w:type="spellEnd"/>
      <w:r>
        <w:rPr>
          <w:rFonts w:ascii="Times New Roman" w:eastAsia="Calibri" w:hAnsi="Times New Roman" w:cs="Times New Roman"/>
          <w:lang w:eastAsia="lt-LT"/>
        </w:rPr>
        <w:t xml:space="preserve"> draudžiama vartoti </w:t>
      </w:r>
      <w:r w:rsidRPr="00D47B1A">
        <w:rPr>
          <w:rFonts w:ascii="Times New Roman" w:eastAsia="Calibri" w:hAnsi="Times New Roman" w:cs="Times New Roman"/>
          <w:lang w:eastAsia="lt-LT"/>
        </w:rPr>
        <w:t xml:space="preserve">žindymo </w:t>
      </w:r>
      <w:r>
        <w:rPr>
          <w:rFonts w:ascii="Times New Roman" w:eastAsia="Calibri" w:hAnsi="Times New Roman" w:cs="Times New Roman"/>
          <w:lang w:eastAsia="lt-LT"/>
        </w:rPr>
        <w:t>metu.</w:t>
      </w:r>
    </w:p>
    <w:p w14:paraId="346FBF6C" w14:textId="77777777" w:rsidR="00D47B1A" w:rsidRPr="00D47B1A" w:rsidRDefault="00D47B1A" w:rsidP="00D47B1A">
      <w:pPr>
        <w:spacing w:after="0" w:line="240" w:lineRule="auto"/>
        <w:rPr>
          <w:rFonts w:ascii="Times New Roman" w:eastAsia="Calibri" w:hAnsi="Times New Roman" w:cs="Times New Roman"/>
          <w:lang w:eastAsia="lt-LT"/>
        </w:rPr>
      </w:pPr>
    </w:p>
    <w:p w14:paraId="3E0F51C6" w14:textId="77777777" w:rsidR="00D47B1A" w:rsidRPr="00D47B1A" w:rsidRDefault="00D47B1A" w:rsidP="00D47B1A">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Vairavimas ir mechanizmų valdymas</w:t>
      </w:r>
    </w:p>
    <w:p w14:paraId="6CC0F3F7" w14:textId="77777777" w:rsidR="00D47B1A" w:rsidRPr="00D47B1A" w:rsidRDefault="00D47B1A" w:rsidP="00D47B1A">
      <w:pPr>
        <w:spacing w:after="0" w:line="240" w:lineRule="auto"/>
        <w:rPr>
          <w:rFonts w:ascii="Times New Roman" w:eastAsia="Calibri" w:hAnsi="Times New Roman" w:cs="Times New Roman"/>
          <w:b/>
          <w:szCs w:val="20"/>
          <w:lang w:eastAsia="lt-LT"/>
        </w:rPr>
      </w:pPr>
    </w:p>
    <w:p w14:paraId="415C3F2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Kadangi vartojant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atsirasti galvos svaigimas, reikia vengti vairuoti automobilį ir valdyti mechanizmus.</w:t>
      </w:r>
    </w:p>
    <w:p w14:paraId="0AF038F4" w14:textId="77777777" w:rsidR="00D47B1A" w:rsidRPr="00D47B1A" w:rsidRDefault="00D47B1A" w:rsidP="00D47B1A">
      <w:pPr>
        <w:spacing w:after="0" w:line="240" w:lineRule="auto"/>
        <w:rPr>
          <w:rFonts w:ascii="Times New Roman" w:eastAsia="Calibri" w:hAnsi="Times New Roman" w:cs="Times New Roman"/>
          <w:lang w:eastAsia="lt-LT"/>
        </w:rPr>
      </w:pPr>
    </w:p>
    <w:p w14:paraId="3CC5A46F" w14:textId="77777777" w:rsidR="00D47B1A" w:rsidRPr="00D47B1A" w:rsidRDefault="00D47B1A" w:rsidP="00C8275D">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3.</w:t>
      </w:r>
      <w:r w:rsidRPr="00D47B1A">
        <w:rPr>
          <w:rFonts w:ascii="Times New Roman" w:eastAsia="Calibri" w:hAnsi="Times New Roman" w:cs="Times New Roman"/>
          <w:b/>
          <w:bCs/>
          <w:lang w:eastAsia="lt-LT"/>
        </w:rPr>
        <w:tab/>
        <w:t xml:space="preserve">Kaip vartoti </w:t>
      </w:r>
      <w:proofErr w:type="spellStart"/>
      <w:r w:rsidRPr="00D47B1A">
        <w:rPr>
          <w:rFonts w:ascii="Times New Roman" w:eastAsia="Calibri" w:hAnsi="Times New Roman" w:cs="Times New Roman"/>
          <w:b/>
          <w:bCs/>
          <w:lang w:eastAsia="lt-LT"/>
        </w:rPr>
        <w:t>Metindol</w:t>
      </w:r>
      <w:proofErr w:type="spellEnd"/>
    </w:p>
    <w:p w14:paraId="05420E38" w14:textId="77777777" w:rsidR="00D47B1A" w:rsidRPr="00D47B1A" w:rsidRDefault="00D47B1A" w:rsidP="00D47B1A">
      <w:pPr>
        <w:spacing w:after="0" w:line="240" w:lineRule="auto"/>
        <w:rPr>
          <w:rFonts w:ascii="Times New Roman" w:eastAsia="Calibri" w:hAnsi="Times New Roman" w:cs="Times New Roman"/>
          <w:lang w:eastAsia="lt-LT"/>
        </w:rPr>
      </w:pPr>
    </w:p>
    <w:p w14:paraId="5228304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Visada vartokite šį vaistą tiksliai kaip nurodė gydytojas. Jeigu abejojate, kreipkitės į gydytoją arba vaistininką.</w:t>
      </w:r>
    </w:p>
    <w:p w14:paraId="6AD17EB1" w14:textId="77777777" w:rsidR="00D47B1A" w:rsidRPr="00D47B1A" w:rsidRDefault="00D47B1A" w:rsidP="00D47B1A">
      <w:pPr>
        <w:spacing w:after="0" w:line="240" w:lineRule="auto"/>
        <w:rPr>
          <w:rFonts w:ascii="Times New Roman" w:eastAsia="Calibri" w:hAnsi="Times New Roman" w:cs="Times New Roman"/>
          <w:i/>
          <w:u w:val="single"/>
          <w:lang w:eastAsia="lt-LT"/>
        </w:rPr>
      </w:pPr>
    </w:p>
    <w:p w14:paraId="01F63727"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Rekomenduojama dozė yra:</w:t>
      </w:r>
    </w:p>
    <w:p w14:paraId="5DAE878B" w14:textId="4560FC57"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raumenų-kaulų-sąnarių sistemos ligos: priklausomai nuo gydymo efektyvumo ir toleravimo, reikia gerti po 1 pailginto atpalaidavimo tabletę 1 arba 2</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kartus per parą (75-150</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 xml:space="preserve">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parą).</w:t>
      </w:r>
    </w:p>
    <w:p w14:paraId="0B92B811" w14:textId="60FF0A61" w:rsidR="00D47B1A" w:rsidRPr="00D47B1A" w:rsidRDefault="00D47B1A" w:rsidP="00D47B1A">
      <w:pPr>
        <w:numPr>
          <w:ilvl w:val="0"/>
          <w:numId w:val="3"/>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skausmingos mėnesinės: prasidėjus spazmams ar kraujavimui, reikia kasdien gerti po 1</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tabletę (75</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 xml:space="preserve">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tiek dienų, kiek paprastai trunka simptomai.</w:t>
      </w:r>
    </w:p>
    <w:p w14:paraId="16AC231E" w14:textId="7057FF47" w:rsidR="00D47B1A" w:rsidRPr="00D47B1A" w:rsidRDefault="00D47B1A" w:rsidP="00D47B1A">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Didžiausia leistina vaisto paros dozė yra 150</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mg. Šios dozės viršyti negalima.</w:t>
      </w:r>
    </w:p>
    <w:p w14:paraId="64CBFF8D" w14:textId="77777777" w:rsidR="00D47B1A" w:rsidRPr="00D47B1A" w:rsidRDefault="00D47B1A" w:rsidP="00D47B1A">
      <w:pPr>
        <w:spacing w:after="0" w:line="240" w:lineRule="auto"/>
        <w:rPr>
          <w:rFonts w:ascii="Times New Roman" w:eastAsia="Calibri" w:hAnsi="Times New Roman" w:cs="Times New Roman"/>
          <w:i/>
          <w:u w:val="single"/>
          <w:lang w:eastAsia="lt-LT"/>
        </w:rPr>
      </w:pPr>
    </w:p>
    <w:p w14:paraId="0117B345" w14:textId="77777777" w:rsidR="00D47B1A" w:rsidRPr="00D47B1A" w:rsidRDefault="00D47B1A" w:rsidP="00D47B1A">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Senyviems pacientams</w:t>
      </w:r>
    </w:p>
    <w:p w14:paraId="054518E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Vaistą vartoti ypač atsargiai, mažiausią efektyvią dozę, kadangi dažniau galimas nepageidaujamas poveikis.</w:t>
      </w:r>
    </w:p>
    <w:p w14:paraId="46D8867F" w14:textId="77777777" w:rsidR="00D47B1A" w:rsidRPr="00D47B1A" w:rsidRDefault="00D47B1A" w:rsidP="00D47B1A">
      <w:pPr>
        <w:spacing w:after="0" w:line="240" w:lineRule="auto"/>
        <w:rPr>
          <w:rFonts w:ascii="Times New Roman" w:eastAsia="Calibri" w:hAnsi="Times New Roman" w:cs="Times New Roman"/>
          <w:i/>
          <w:u w:val="single"/>
          <w:lang w:eastAsia="lt-LT"/>
        </w:rPr>
      </w:pPr>
    </w:p>
    <w:p w14:paraId="7BAC86CA" w14:textId="7AE92845" w:rsidR="00D47B1A" w:rsidRPr="00D47B1A" w:rsidRDefault="00D47B1A" w:rsidP="00D47B1A">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Pacientams, kurių inkstų</w:t>
      </w:r>
      <w:r w:rsidR="001B2FEC">
        <w:rPr>
          <w:rFonts w:ascii="Times New Roman" w:eastAsia="Calibri" w:hAnsi="Times New Roman" w:cs="Times New Roman"/>
          <w:i/>
          <w:u w:val="single"/>
          <w:lang w:eastAsia="lt-LT"/>
        </w:rPr>
        <w:t xml:space="preserve"> </w:t>
      </w:r>
      <w:r w:rsidRPr="00D47B1A">
        <w:rPr>
          <w:rFonts w:ascii="Times New Roman" w:eastAsia="Calibri" w:hAnsi="Times New Roman" w:cs="Times New Roman"/>
          <w:i/>
          <w:u w:val="single"/>
          <w:lang w:eastAsia="lt-LT"/>
        </w:rPr>
        <w:t>funkcija sutrikusi</w:t>
      </w:r>
    </w:p>
    <w:p w14:paraId="24BBED5E" w14:textId="5DBAEB68"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Rekomenduojama mažinti dozę, kadangi </w:t>
      </w:r>
      <w:r w:rsidR="00722BA0">
        <w:rPr>
          <w:rFonts w:ascii="Times New Roman" w:eastAsia="Calibri" w:hAnsi="Times New Roman" w:cs="Times New Roman"/>
          <w:lang w:eastAsia="lt-LT"/>
        </w:rPr>
        <w:t>vais</w:t>
      </w:r>
      <w:r w:rsidRPr="00D47B1A">
        <w:rPr>
          <w:rFonts w:ascii="Times New Roman" w:eastAsia="Calibri" w:hAnsi="Times New Roman" w:cs="Times New Roman"/>
          <w:lang w:eastAsia="lt-LT"/>
        </w:rPr>
        <w:t>tas gali kauptis organizme.</w:t>
      </w:r>
    </w:p>
    <w:p w14:paraId="588DFDE6" w14:textId="77777777" w:rsidR="00D47B1A" w:rsidRPr="00D47B1A" w:rsidRDefault="00D47B1A" w:rsidP="00D47B1A">
      <w:pPr>
        <w:spacing w:after="0" w:line="240" w:lineRule="auto"/>
        <w:rPr>
          <w:rFonts w:ascii="Times New Roman" w:eastAsia="Calibri" w:hAnsi="Times New Roman" w:cs="Times New Roman"/>
          <w:i/>
          <w:u w:val="single"/>
          <w:lang w:eastAsia="lt-LT"/>
        </w:rPr>
      </w:pPr>
    </w:p>
    <w:p w14:paraId="5A5236B9" w14:textId="77777777" w:rsidR="00D47B1A" w:rsidRPr="00D47B1A" w:rsidRDefault="00D47B1A" w:rsidP="00D47B1A">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Pacientams, kurių kepenų funkcija sutrikusi</w:t>
      </w:r>
    </w:p>
    <w:p w14:paraId="1F0A2CB4"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Dozės koreguoti nereikia.</w:t>
      </w:r>
    </w:p>
    <w:p w14:paraId="130AEDA4" w14:textId="77777777" w:rsidR="00D47B1A" w:rsidRPr="00D5509F" w:rsidRDefault="00D47B1A" w:rsidP="00D5509F">
      <w:pPr>
        <w:spacing w:after="0" w:line="240" w:lineRule="auto"/>
        <w:rPr>
          <w:rFonts w:ascii="Times New Roman" w:hAnsi="Times New Roman"/>
        </w:rPr>
      </w:pPr>
    </w:p>
    <w:p w14:paraId="254B6513" w14:textId="66E5D6DC"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b/>
          <w:lang w:eastAsia="lt-LT"/>
        </w:rPr>
        <w:t>Pastaba:</w:t>
      </w:r>
      <w:r w:rsidRPr="00D47B1A">
        <w:rPr>
          <w:rFonts w:ascii="Times New Roman" w:eastAsia="Calibri" w:hAnsi="Times New Roman" w:cs="Times New Roman"/>
          <w:lang w:eastAsia="lt-LT"/>
        </w:rPr>
        <w:t xml:space="preserve"> </w:t>
      </w:r>
      <w:r w:rsidR="00CD0E84">
        <w:rPr>
          <w:rFonts w:ascii="Times New Roman" w:eastAsia="Calibri" w:hAnsi="Times New Roman" w:cs="Times New Roman"/>
          <w:lang w:eastAsia="lt-LT"/>
        </w:rPr>
        <w:t>k</w:t>
      </w:r>
      <w:r w:rsidRPr="00D47B1A">
        <w:rPr>
          <w:rFonts w:ascii="Times New Roman" w:eastAsia="Calibri" w:hAnsi="Times New Roman" w:cs="Times New Roman"/>
          <w:lang w:eastAsia="lt-LT"/>
        </w:rPr>
        <w:t>ad nepageidaujamo poveikio virškinimo traktui pavojus sumažėtų, vaistą reikia gerti valgio metu arba užsigerti stikline pieno. Pailginto atpalaidavimo tabletę reikia nuryti visą, nekramtant ir nesmulkinant.</w:t>
      </w:r>
    </w:p>
    <w:p w14:paraId="58716217" w14:textId="77777777" w:rsidR="00D47B1A" w:rsidRPr="00D47B1A" w:rsidRDefault="00D47B1A" w:rsidP="00D47B1A">
      <w:pPr>
        <w:spacing w:after="0" w:line="240" w:lineRule="auto"/>
        <w:rPr>
          <w:rFonts w:ascii="Times New Roman" w:eastAsia="Calibri" w:hAnsi="Times New Roman" w:cs="Times New Roman"/>
          <w:lang w:eastAsia="lt-LT"/>
        </w:rPr>
      </w:pPr>
    </w:p>
    <w:p w14:paraId="10CD048B" w14:textId="77777777" w:rsidR="00D47B1A" w:rsidRPr="00D47B1A" w:rsidRDefault="00D47B1A" w:rsidP="00D47B1A">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Vartojimas vaikams ir paaugliams</w:t>
      </w:r>
    </w:p>
    <w:p w14:paraId="24340976"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Ar vaistu gydyti vaikus saugu, nežinoma, todėl šio vaisto vartoti vaikams nerekomenduojama.</w:t>
      </w:r>
    </w:p>
    <w:p w14:paraId="7B5BB9D9" w14:textId="77777777" w:rsidR="00D47B1A" w:rsidRPr="00D47B1A" w:rsidRDefault="00D47B1A" w:rsidP="00D47B1A">
      <w:pPr>
        <w:spacing w:after="0" w:line="240" w:lineRule="auto"/>
        <w:rPr>
          <w:rFonts w:ascii="Times New Roman" w:eastAsia="Calibri" w:hAnsi="Times New Roman" w:cs="Times New Roman"/>
          <w:b/>
          <w:lang w:eastAsia="lt-LT"/>
        </w:rPr>
      </w:pPr>
    </w:p>
    <w:p w14:paraId="08F5ACB3" w14:textId="77777777" w:rsidR="00D47B1A" w:rsidRPr="00D47B1A" w:rsidRDefault="00D47B1A" w:rsidP="00D47B1A">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 xml:space="preserve">Ką daryti pavartojus per didelę </w:t>
      </w: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dozę</w:t>
      </w:r>
    </w:p>
    <w:p w14:paraId="53EF1409" w14:textId="77777777" w:rsidR="00D47B1A" w:rsidRPr="00D47B1A" w:rsidRDefault="00D47B1A" w:rsidP="00D47B1A">
      <w:pPr>
        <w:spacing w:after="0" w:line="240" w:lineRule="auto"/>
        <w:rPr>
          <w:rFonts w:ascii="Times New Roman" w:eastAsia="Calibri" w:hAnsi="Times New Roman" w:cs="Times New Roman"/>
          <w:b/>
          <w:szCs w:val="20"/>
          <w:lang w:eastAsia="lt-LT"/>
        </w:rPr>
      </w:pPr>
    </w:p>
    <w:p w14:paraId="15E08247" w14:textId="5CA43104"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Išgėrus per didelę vaisto dozę, gali atsirasti pykinimas, vėmimas, stiprus galvos skausmas, svaigimas, sumišimas, </w:t>
      </w:r>
      <w:r w:rsidR="004D408C">
        <w:rPr>
          <w:rFonts w:ascii="Times New Roman" w:eastAsia="Calibri" w:hAnsi="Times New Roman" w:cs="Times New Roman"/>
          <w:lang w:eastAsia="lt-LT"/>
        </w:rPr>
        <w:t xml:space="preserve">orientacijos sutrikimas arba stiprus mieguistumas (letargija), </w:t>
      </w:r>
      <w:r w:rsidRPr="00D47B1A">
        <w:rPr>
          <w:rFonts w:ascii="Times New Roman" w:eastAsia="Calibri" w:hAnsi="Times New Roman" w:cs="Times New Roman"/>
          <w:lang w:eastAsia="lt-LT"/>
        </w:rPr>
        <w:t xml:space="preserve">koma,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tirpimas ir traukuliai.</w:t>
      </w:r>
    </w:p>
    <w:p w14:paraId="60F28B9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Perdozavimo atveju būtina nedelsiant  kreiptis į gydytoją, kuris, jei reikia, paskirs tinkamą gydymą (sukels vėmimą, išplaus skrandį, skirs aktyvintosios anglies).</w:t>
      </w:r>
    </w:p>
    <w:p w14:paraId="53E15F91" w14:textId="77777777" w:rsidR="00D47B1A" w:rsidRPr="00D47B1A" w:rsidRDefault="00D47B1A" w:rsidP="00D47B1A">
      <w:pPr>
        <w:spacing w:after="0" w:line="240" w:lineRule="auto"/>
        <w:rPr>
          <w:rFonts w:ascii="Times New Roman" w:eastAsia="Calibri" w:hAnsi="Times New Roman" w:cs="Times New Roman"/>
          <w:lang w:eastAsia="lt-LT"/>
        </w:rPr>
      </w:pPr>
    </w:p>
    <w:p w14:paraId="081C1D5D" w14:textId="77777777" w:rsidR="00D47B1A" w:rsidRPr="00D47B1A" w:rsidRDefault="00D47B1A" w:rsidP="00D47B1A">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 xml:space="preserve">Pamiršus pavartoti </w:t>
      </w:r>
      <w:proofErr w:type="spellStart"/>
      <w:r w:rsidRPr="00D47B1A">
        <w:rPr>
          <w:rFonts w:ascii="Times New Roman" w:eastAsia="Calibri" w:hAnsi="Times New Roman" w:cs="Times New Roman"/>
          <w:b/>
          <w:szCs w:val="20"/>
          <w:lang w:eastAsia="lt-LT"/>
        </w:rPr>
        <w:t>Metindol</w:t>
      </w:r>
      <w:proofErr w:type="spellEnd"/>
    </w:p>
    <w:p w14:paraId="399F2A8A"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Negalima vartoti dvigubos dozės norint kompensuoti praleistą tabletę.</w:t>
      </w:r>
    </w:p>
    <w:p w14:paraId="2A2FBAFD" w14:textId="77777777" w:rsidR="00D47B1A" w:rsidRPr="00D47B1A" w:rsidRDefault="00D47B1A" w:rsidP="00D47B1A">
      <w:pPr>
        <w:spacing w:after="0" w:line="240" w:lineRule="auto"/>
        <w:rPr>
          <w:rFonts w:ascii="Times New Roman" w:eastAsia="Calibri" w:hAnsi="Times New Roman" w:cs="Times New Roman"/>
          <w:lang w:eastAsia="lt-LT"/>
        </w:rPr>
      </w:pPr>
    </w:p>
    <w:p w14:paraId="042540FF" w14:textId="77777777" w:rsidR="00D47B1A" w:rsidRPr="00D47B1A" w:rsidRDefault="00D47B1A" w:rsidP="00D47B1A">
      <w:pPr>
        <w:spacing w:after="0" w:line="240" w:lineRule="auto"/>
        <w:rPr>
          <w:rFonts w:ascii="Times New Roman" w:eastAsia="Calibri" w:hAnsi="Times New Roman" w:cs="Times New Roman"/>
          <w:lang w:eastAsia="lt-LT"/>
        </w:rPr>
      </w:pPr>
    </w:p>
    <w:p w14:paraId="243B3C3F" w14:textId="77777777" w:rsidR="00D47B1A" w:rsidRPr="00D47B1A" w:rsidRDefault="00D47B1A" w:rsidP="00C8275D">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4.</w:t>
      </w:r>
      <w:r w:rsidRPr="00D47B1A">
        <w:rPr>
          <w:rFonts w:ascii="Times New Roman" w:eastAsia="Calibri" w:hAnsi="Times New Roman" w:cs="Times New Roman"/>
          <w:b/>
          <w:bCs/>
          <w:lang w:eastAsia="lt-LT"/>
        </w:rPr>
        <w:tab/>
        <w:t>Galimas šalutinis poveikis</w:t>
      </w:r>
    </w:p>
    <w:p w14:paraId="0F830CEA"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3193202F"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Šis vaistas, kaip ir visi kiti, gali sukelti šalutinį poveikį, nors jis pasireiškia ne visiems žmonėms.</w:t>
      </w:r>
    </w:p>
    <w:p w14:paraId="4EFAAF95" w14:textId="77777777" w:rsidR="004D408C" w:rsidRDefault="004D408C" w:rsidP="00D47B1A">
      <w:pPr>
        <w:spacing w:after="0" w:line="240" w:lineRule="auto"/>
        <w:rPr>
          <w:rFonts w:ascii="Times New Roman" w:eastAsia="Calibri" w:hAnsi="Times New Roman" w:cs="Times New Roman"/>
          <w:lang w:eastAsia="lt-LT"/>
        </w:rPr>
      </w:pPr>
    </w:p>
    <w:p w14:paraId="7446873C" w14:textId="40170A80"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Tokie vaistai, kaip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gali būti susiję su širdies priepuolio („miokardo infarkto“) ar insulto pavojaus nedideliu padidėjimu.</w:t>
      </w:r>
    </w:p>
    <w:p w14:paraId="50BEF2AB" w14:textId="77777777" w:rsidR="00D47B1A" w:rsidRPr="00D47B1A" w:rsidRDefault="00D47B1A" w:rsidP="00D47B1A">
      <w:pPr>
        <w:spacing w:after="0" w:line="240" w:lineRule="auto"/>
        <w:rPr>
          <w:rFonts w:ascii="Times New Roman" w:eastAsia="Calibri" w:hAnsi="Times New Roman" w:cs="Times New Roman"/>
          <w:u w:val="single"/>
          <w:lang w:eastAsia="lt-LT"/>
        </w:rPr>
      </w:pPr>
    </w:p>
    <w:p w14:paraId="48707D4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Širdies sutrikimai</w:t>
      </w:r>
      <w:r w:rsidRPr="00D47B1A">
        <w:rPr>
          <w:rFonts w:ascii="Times New Roman" w:eastAsia="Calibri" w:hAnsi="Times New Roman" w:cs="Times New Roman"/>
          <w:bCs/>
          <w:noProof/>
          <w:u w:val="single"/>
          <w:lang w:val="da-DK" w:eastAsia="lt-LT"/>
        </w:rPr>
        <w:t>:</w:t>
      </w:r>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tachikardija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palpitacija</w:t>
      </w:r>
      <w:proofErr w:type="spellEnd"/>
      <w:r w:rsidRPr="00D47B1A">
        <w:rPr>
          <w:rFonts w:ascii="Times New Roman" w:eastAsia="Calibri" w:hAnsi="Times New Roman" w:cs="Times New Roman"/>
          <w:lang w:eastAsia="lt-LT"/>
        </w:rPr>
        <w:t>, krūtinės skausmas, aritmija, širdies nepakankamumas.</w:t>
      </w:r>
    </w:p>
    <w:p w14:paraId="1E833A54" w14:textId="77777777" w:rsidR="00D47B1A" w:rsidRPr="00D47B1A" w:rsidRDefault="00D47B1A" w:rsidP="00D47B1A">
      <w:pPr>
        <w:spacing w:after="0" w:line="240" w:lineRule="auto"/>
        <w:rPr>
          <w:rFonts w:ascii="Times New Roman" w:eastAsia="Calibri" w:hAnsi="Times New Roman" w:cs="Times New Roman"/>
          <w:noProof/>
          <w:u w:val="single"/>
          <w:lang w:val="es-ES" w:eastAsia="lt-LT"/>
        </w:rPr>
      </w:pPr>
    </w:p>
    <w:p w14:paraId="2B61761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es-ES" w:eastAsia="lt-LT"/>
        </w:rPr>
        <w:t>Kraujo ir limfinės sistemos sutrikimai</w:t>
      </w:r>
      <w:r w:rsidRPr="00D47B1A">
        <w:rPr>
          <w:rFonts w:ascii="Times New Roman" w:eastAsia="Calibri" w:hAnsi="Times New Roman" w:cs="Times New Roman"/>
          <w:noProof/>
          <w:u w:val="single"/>
          <w:lang w:eastAsia="lt-LT"/>
        </w:rPr>
        <w:t>:</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trombocitopenija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leukopenija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aplastinė</w:t>
      </w:r>
      <w:proofErr w:type="spellEnd"/>
      <w:r w:rsidRPr="00D47B1A">
        <w:rPr>
          <w:rFonts w:ascii="Times New Roman" w:eastAsia="Calibri" w:hAnsi="Times New Roman" w:cs="Times New Roman"/>
          <w:lang w:eastAsia="lt-LT"/>
        </w:rPr>
        <w:t xml:space="preserve"> ir hemolizinė anemija, </w:t>
      </w:r>
      <w:proofErr w:type="spellStart"/>
      <w:r w:rsidRPr="00D47B1A">
        <w:rPr>
          <w:rFonts w:ascii="Times New Roman" w:eastAsia="Calibri" w:hAnsi="Times New Roman" w:cs="Times New Roman"/>
          <w:lang w:eastAsia="lt-LT"/>
        </w:rPr>
        <w:t>agranuliocitozė</w:t>
      </w:r>
      <w:proofErr w:type="spellEnd"/>
      <w:r w:rsidRPr="00D47B1A">
        <w:rPr>
          <w:rFonts w:ascii="Times New Roman" w:eastAsia="Calibri" w:hAnsi="Times New Roman" w:cs="Times New Roman"/>
          <w:lang w:eastAsia="lt-LT"/>
        </w:rPr>
        <w:t xml:space="preserve">, kaulų čiulpų </w:t>
      </w:r>
      <w:proofErr w:type="spellStart"/>
      <w:r w:rsidRPr="00D47B1A">
        <w:rPr>
          <w:rFonts w:ascii="Times New Roman" w:eastAsia="Calibri" w:hAnsi="Times New Roman" w:cs="Times New Roman"/>
          <w:lang w:eastAsia="lt-LT"/>
        </w:rPr>
        <w:t>supresija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diseminuota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intravazalinė</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koaguliacija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petechijos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ekchimozė</w:t>
      </w:r>
      <w:proofErr w:type="spellEnd"/>
      <w:r w:rsidRPr="00D47B1A">
        <w:rPr>
          <w:rFonts w:ascii="Times New Roman" w:eastAsia="Calibri" w:hAnsi="Times New Roman" w:cs="Times New Roman"/>
          <w:lang w:eastAsia="lt-LT"/>
        </w:rPr>
        <w:t>, purpura, kraujavimas iš nosies.</w:t>
      </w:r>
    </w:p>
    <w:p w14:paraId="54FB43F0"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466A3F41" w14:textId="1A70AD36"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sv-SE" w:eastAsia="lt-LT"/>
        </w:rPr>
        <w:t>Nervų sistemos sutrikimai</w:t>
      </w:r>
      <w:r w:rsidRPr="00D47B1A">
        <w:rPr>
          <w:rFonts w:ascii="Times New Roman" w:eastAsia="Calibri" w:hAnsi="Times New Roman" w:cs="Times New Roman"/>
          <w:bCs/>
          <w:noProof/>
          <w:u w:val="single"/>
          <w:lang w:eastAsia="lt-LT"/>
        </w:rPr>
        <w:t>:</w:t>
      </w:r>
      <w:r w:rsidRPr="00D47B1A">
        <w:rPr>
          <w:rFonts w:ascii="Times New Roman" w:eastAsia="Calibri" w:hAnsi="Times New Roman" w:cs="Times New Roman"/>
          <w:lang w:eastAsia="lt-LT"/>
        </w:rPr>
        <w:t xml:space="preserve"> galvos skausmas, svaigimas, apsvaigimas, depresija, nuovargis, sumišimas, </w:t>
      </w:r>
      <w:r w:rsidR="00CD0E84">
        <w:rPr>
          <w:rFonts w:ascii="Times New Roman" w:eastAsia="Calibri" w:hAnsi="Times New Roman" w:cs="Times New Roman"/>
          <w:lang w:eastAsia="lt-LT"/>
        </w:rPr>
        <w:t xml:space="preserve">nemiga, </w:t>
      </w:r>
      <w:r w:rsidRPr="00D47B1A">
        <w:rPr>
          <w:rFonts w:ascii="Times New Roman" w:eastAsia="Calibri" w:hAnsi="Times New Roman" w:cs="Times New Roman"/>
          <w:lang w:eastAsia="lt-LT"/>
        </w:rPr>
        <w:t xml:space="preserve">mieguistumas, nerimas, sujaudinimas, traukuliai,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xml:space="preserve">, neuropatija, nevalingi judesiai, epilepsijos ar </w:t>
      </w:r>
      <w:proofErr w:type="spellStart"/>
      <w:r w:rsidRPr="00D47B1A">
        <w:rPr>
          <w:rFonts w:ascii="Times New Roman" w:eastAsia="Calibri" w:hAnsi="Times New Roman" w:cs="Times New Roman"/>
          <w:lang w:eastAsia="lt-LT"/>
        </w:rPr>
        <w:t>Parkinsono</w:t>
      </w:r>
      <w:proofErr w:type="spellEnd"/>
      <w:r w:rsidRPr="00D47B1A">
        <w:rPr>
          <w:rFonts w:ascii="Times New Roman" w:eastAsia="Calibri" w:hAnsi="Times New Roman" w:cs="Times New Roman"/>
          <w:lang w:eastAsia="lt-LT"/>
        </w:rPr>
        <w:t xml:space="preserve"> ligos pasunkėjimas, psichiatriniai sutrikimai. Dažniausiai šie simptomai yra laikini ir praeina tęsiant gydymą. Tačiau kartais dėl jų tenka nutraukti </w:t>
      </w:r>
      <w:r w:rsidR="00722BA0">
        <w:rPr>
          <w:rFonts w:ascii="Times New Roman" w:eastAsia="Calibri" w:hAnsi="Times New Roman" w:cs="Times New Roman"/>
          <w:lang w:eastAsia="lt-LT"/>
        </w:rPr>
        <w:t>vais</w:t>
      </w:r>
      <w:r w:rsidRPr="00D47B1A">
        <w:rPr>
          <w:rFonts w:ascii="Times New Roman" w:eastAsia="Calibri" w:hAnsi="Times New Roman" w:cs="Times New Roman"/>
          <w:lang w:eastAsia="lt-LT"/>
        </w:rPr>
        <w:t>to vartojimą.</w:t>
      </w:r>
    </w:p>
    <w:p w14:paraId="75097E1F"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08385F7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Akių sutrikimai:</w:t>
      </w:r>
      <w:r w:rsidRPr="00D47B1A">
        <w:rPr>
          <w:rFonts w:ascii="Times New Roman" w:eastAsia="Calibri" w:hAnsi="Times New Roman" w:cs="Times New Roman"/>
          <w:lang w:eastAsia="lt-LT"/>
        </w:rPr>
        <w:t xml:space="preserve"> sutrikęs matymas, skausmas apie akies obuolį. Pacientams, sergantiems reumatoidiniu artritu ir ilgą laiką vartojusiems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buvo stebėtos sankaupos ragenoje ir tinklainės pakitimai (tačiau panašūs pakitimai pastebėti ir pacientams, kurie nevartojo vaisto).</w:t>
      </w:r>
    </w:p>
    <w:p w14:paraId="75B39AAB" w14:textId="77777777" w:rsidR="00D47B1A" w:rsidRPr="00D47B1A" w:rsidRDefault="00D47B1A" w:rsidP="00D47B1A">
      <w:pPr>
        <w:spacing w:after="0" w:line="240" w:lineRule="auto"/>
        <w:rPr>
          <w:rFonts w:ascii="Times New Roman" w:eastAsia="Calibri" w:hAnsi="Times New Roman" w:cs="Times New Roman"/>
          <w:lang w:eastAsia="lt-LT"/>
        </w:rPr>
      </w:pPr>
    </w:p>
    <w:p w14:paraId="064179AD" w14:textId="77777777" w:rsidR="00D47B1A" w:rsidRPr="00D47B1A" w:rsidRDefault="00D47B1A" w:rsidP="00D47B1A">
      <w:pPr>
        <w:spacing w:after="0" w:line="240" w:lineRule="auto"/>
        <w:rPr>
          <w:rFonts w:ascii="Times New Roman" w:eastAsia="Calibri" w:hAnsi="Times New Roman" w:cs="Times New Roman"/>
          <w:lang w:eastAsia="lt-LT"/>
        </w:rPr>
      </w:pPr>
      <w:r w:rsidRPr="00D5509F">
        <w:rPr>
          <w:rFonts w:ascii="Times New Roman" w:hAnsi="Times New Roman"/>
          <w:u w:val="single"/>
        </w:rPr>
        <w:t>Ausų ir labirintų sutrikimai:</w:t>
      </w:r>
      <w:r w:rsidRPr="00D47B1A">
        <w:rPr>
          <w:rFonts w:ascii="Times New Roman" w:eastAsia="Calibri" w:hAnsi="Times New Roman" w:cs="Times New Roman"/>
          <w:lang w:eastAsia="lt-LT"/>
        </w:rPr>
        <w:t xml:space="preserve"> ūžimas ausyse, klausos sutrikimai, retai kurtumas. </w:t>
      </w:r>
    </w:p>
    <w:p w14:paraId="18E59686"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3ACC60C1" w14:textId="6FB1AAAF"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Kvėpavimo sistemos, krūtinės ląstos ir tarpuplaučio sutrikimai:</w:t>
      </w:r>
      <w:r w:rsidRPr="00D47B1A">
        <w:rPr>
          <w:rFonts w:ascii="Times New Roman" w:eastAsia="Calibri" w:hAnsi="Times New Roman" w:cs="Times New Roman"/>
          <w:noProof/>
          <w:lang w:eastAsia="lt-LT"/>
        </w:rPr>
        <w:t xml:space="preserve"> </w:t>
      </w:r>
      <w:r w:rsidRPr="00D47B1A">
        <w:rPr>
          <w:rFonts w:ascii="Times New Roman" w:eastAsia="Calibri" w:hAnsi="Times New Roman" w:cs="Times New Roman"/>
          <w:lang w:eastAsia="lt-LT"/>
        </w:rPr>
        <w:t xml:space="preserve">ūmus kvėpavimo nepakankamumas, staigus dusulys, astma ir plaučių edema. Pacientams, sergantiems ar anksčiau sirgusiems bronchine astma ar alerginėmis ligomis, </w:t>
      </w:r>
      <w:r w:rsidR="00722BA0">
        <w:rPr>
          <w:rFonts w:ascii="Times New Roman" w:eastAsia="Calibri" w:hAnsi="Times New Roman" w:cs="Times New Roman"/>
          <w:lang w:eastAsia="lt-LT"/>
        </w:rPr>
        <w:t>vais</w:t>
      </w:r>
      <w:r w:rsidRPr="00D47B1A">
        <w:rPr>
          <w:rFonts w:ascii="Times New Roman" w:eastAsia="Calibri" w:hAnsi="Times New Roman" w:cs="Times New Roman"/>
          <w:lang w:eastAsia="lt-LT"/>
        </w:rPr>
        <w:t>tas gali išprovokuoti bronchų spazmą.</w:t>
      </w:r>
    </w:p>
    <w:p w14:paraId="4DA8B04B" w14:textId="77777777" w:rsidR="00D47B1A" w:rsidRPr="00D47B1A" w:rsidRDefault="00D47B1A" w:rsidP="00D47B1A">
      <w:pPr>
        <w:spacing w:after="0" w:line="240" w:lineRule="auto"/>
        <w:rPr>
          <w:rFonts w:ascii="Times New Roman" w:eastAsia="Calibri" w:hAnsi="Times New Roman" w:cs="Times New Roman"/>
          <w:noProof/>
          <w:lang w:eastAsia="lt-LT"/>
        </w:rPr>
      </w:pPr>
    </w:p>
    <w:p w14:paraId="58C5125D" w14:textId="3C37CAB2" w:rsidR="00D47B1A" w:rsidRPr="00D47B1A" w:rsidRDefault="00D47B1A" w:rsidP="00D47B1A">
      <w:pPr>
        <w:spacing w:after="0" w:line="240" w:lineRule="auto"/>
        <w:rPr>
          <w:rFonts w:ascii="Times New Roman" w:eastAsia="Calibri" w:hAnsi="Times New Roman" w:cs="Times New Roman"/>
          <w:noProof/>
          <w:lang w:eastAsia="lt-LT"/>
        </w:rPr>
      </w:pPr>
      <w:r w:rsidRPr="00D47B1A">
        <w:rPr>
          <w:rFonts w:ascii="Times New Roman" w:eastAsia="Calibri" w:hAnsi="Times New Roman" w:cs="Times New Roman"/>
          <w:noProof/>
          <w:u w:val="single"/>
          <w:lang w:eastAsia="lt-LT"/>
        </w:rPr>
        <w:t>Virškinimo trakto sutrikimai</w:t>
      </w:r>
      <w:r w:rsidRPr="00D47B1A">
        <w:rPr>
          <w:rFonts w:ascii="Times New Roman" w:eastAsia="Calibri" w:hAnsi="Times New Roman" w:cs="Times New Roman"/>
          <w:lang w:eastAsia="lt-LT"/>
        </w:rPr>
        <w:t>: dažniausiai stebėti nepageidaujamo poveikio požymiai susiję su virškinimo traktu. Gali būti opa, virškinimo trakto perforacija ar kraujavimas iš jo (kartais nulėmęs mirtį, ypač senyviems pacientams);</w:t>
      </w:r>
      <w:r w:rsidR="004D408C">
        <w:rPr>
          <w:rFonts w:ascii="Times New Roman" w:eastAsia="Calibri" w:hAnsi="Times New Roman" w:cs="Times New Roman"/>
          <w:lang w:eastAsia="lt-LT"/>
        </w:rPr>
        <w:t xml:space="preserve"> p</w:t>
      </w:r>
      <w:r w:rsidRPr="00D47B1A">
        <w:rPr>
          <w:rFonts w:ascii="Times New Roman" w:eastAsia="Calibri" w:hAnsi="Times New Roman" w:cs="Times New Roman"/>
          <w:lang w:eastAsia="lt-LT"/>
        </w:rPr>
        <w:t>ykinimas, vėmimas, vidurių užkietėjimas, viduriavimas, dujų susikaupimas, dispepsija, skausmas pilve, tamsios išmatos su krauju, vėmimas su krauju, opinis stomatitas, opinio kolito ir Krono ligos paūmėjimas. Rečiau pasitaiko gastritas.</w:t>
      </w:r>
    </w:p>
    <w:p w14:paraId="1B5E555A" w14:textId="77777777" w:rsidR="00D47B1A" w:rsidRPr="00D47B1A" w:rsidRDefault="00D47B1A" w:rsidP="00D47B1A">
      <w:pPr>
        <w:spacing w:after="0" w:line="240" w:lineRule="auto"/>
        <w:rPr>
          <w:rFonts w:ascii="Times New Roman" w:eastAsia="Calibri" w:hAnsi="Times New Roman" w:cs="Times New Roman"/>
          <w:lang w:val="fi-FI" w:eastAsia="lt-LT"/>
        </w:rPr>
      </w:pPr>
    </w:p>
    <w:p w14:paraId="0CFD0FD3" w14:textId="77777777" w:rsidR="00D47B1A" w:rsidRPr="00D47B1A" w:rsidRDefault="00D47B1A" w:rsidP="00D47B1A">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Inkstų ir šlapimo takų sutrikimai:</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hematurija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proteinurija</w:t>
      </w:r>
      <w:proofErr w:type="spellEnd"/>
      <w:r w:rsidRPr="00D47B1A">
        <w:rPr>
          <w:rFonts w:ascii="Times New Roman" w:eastAsia="Calibri" w:hAnsi="Times New Roman" w:cs="Times New Roman"/>
          <w:lang w:eastAsia="lt-LT"/>
        </w:rPr>
        <w:t xml:space="preserve">, padidėjusi šlapalo, </w:t>
      </w:r>
      <w:proofErr w:type="spellStart"/>
      <w:r w:rsidRPr="00D47B1A">
        <w:rPr>
          <w:rFonts w:ascii="Times New Roman" w:eastAsia="Calibri" w:hAnsi="Times New Roman" w:cs="Times New Roman"/>
          <w:lang w:eastAsia="lt-LT"/>
        </w:rPr>
        <w:t>kreatinino</w:t>
      </w:r>
      <w:proofErr w:type="spellEnd"/>
      <w:r w:rsidRPr="00D47B1A">
        <w:rPr>
          <w:rFonts w:ascii="Times New Roman" w:eastAsia="Calibri" w:hAnsi="Times New Roman" w:cs="Times New Roman"/>
          <w:lang w:eastAsia="lt-LT"/>
        </w:rPr>
        <w:t xml:space="preserve"> koncentracija kraujyje, </w:t>
      </w:r>
      <w:proofErr w:type="spellStart"/>
      <w:r w:rsidRPr="00D47B1A">
        <w:rPr>
          <w:rFonts w:ascii="Times New Roman" w:eastAsia="Calibri" w:hAnsi="Times New Roman" w:cs="Times New Roman"/>
          <w:lang w:eastAsia="lt-LT"/>
        </w:rPr>
        <w:t>intersticinis</w:t>
      </w:r>
      <w:proofErr w:type="spellEnd"/>
      <w:r w:rsidRPr="00D47B1A">
        <w:rPr>
          <w:rFonts w:ascii="Times New Roman" w:eastAsia="Calibri" w:hAnsi="Times New Roman" w:cs="Times New Roman"/>
          <w:lang w:eastAsia="lt-LT"/>
        </w:rPr>
        <w:t xml:space="preserve"> nefritas, </w:t>
      </w:r>
      <w:proofErr w:type="spellStart"/>
      <w:r w:rsidRPr="00D47B1A">
        <w:rPr>
          <w:rFonts w:ascii="Times New Roman" w:eastAsia="Calibri" w:hAnsi="Times New Roman" w:cs="Times New Roman"/>
          <w:lang w:eastAsia="lt-LT"/>
        </w:rPr>
        <w:t>nefrozinis</w:t>
      </w:r>
      <w:proofErr w:type="spellEnd"/>
      <w:r w:rsidRPr="00D47B1A">
        <w:rPr>
          <w:rFonts w:ascii="Times New Roman" w:eastAsia="Calibri" w:hAnsi="Times New Roman" w:cs="Times New Roman"/>
          <w:lang w:eastAsia="lt-LT"/>
        </w:rPr>
        <w:t xml:space="preserve"> sindromas ir inkstų nepakankamumas.</w:t>
      </w:r>
      <w:r w:rsidRPr="00D47B1A">
        <w:rPr>
          <w:rFonts w:ascii="Times New Roman" w:eastAsia="Calibri" w:hAnsi="Times New Roman" w:cs="Times New Roman"/>
          <w:color w:val="000000"/>
          <w:lang w:eastAsia="lt-LT"/>
        </w:rPr>
        <w:t xml:space="preserve"> </w:t>
      </w:r>
    </w:p>
    <w:p w14:paraId="6354D8FB" w14:textId="77777777" w:rsidR="00D47B1A" w:rsidRPr="00D47B1A" w:rsidRDefault="00D47B1A" w:rsidP="00D47B1A">
      <w:pPr>
        <w:spacing w:after="0" w:line="240" w:lineRule="auto"/>
        <w:ind w:right="10"/>
        <w:outlineLvl w:val="0"/>
        <w:rPr>
          <w:rFonts w:ascii="Times New Roman Bold" w:eastAsia="Calibri" w:hAnsi="Times New Roman Bold" w:cs="Times New Roman"/>
          <w:b/>
          <w:sz w:val="28"/>
          <w:szCs w:val="20"/>
          <w:lang w:eastAsia="lt-LT"/>
        </w:rPr>
      </w:pPr>
    </w:p>
    <w:p w14:paraId="49151263"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Odos ir poodinio audinio sutrikimai:</w:t>
      </w:r>
      <w:r w:rsidRPr="00D47B1A">
        <w:rPr>
          <w:rFonts w:ascii="Times New Roman" w:eastAsia="Calibri" w:hAnsi="Times New Roman" w:cs="Times New Roman"/>
          <w:lang w:eastAsia="lt-LT"/>
        </w:rPr>
        <w:t xml:space="preserve"> niežulys, dilgėlinė, </w:t>
      </w:r>
      <w:proofErr w:type="spellStart"/>
      <w:r w:rsidRPr="00D47B1A">
        <w:rPr>
          <w:rFonts w:ascii="Times New Roman" w:eastAsia="Calibri" w:hAnsi="Times New Roman" w:cs="Times New Roman"/>
          <w:lang w:eastAsia="lt-LT"/>
        </w:rPr>
        <w:t>angioneurotinė</w:t>
      </w:r>
      <w:proofErr w:type="spellEnd"/>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xml:space="preserve">,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bėrimas, sunkios odos alerginės reakcijos, tokios kaip: </w:t>
      </w:r>
      <w:proofErr w:type="spellStart"/>
      <w:r w:rsidRPr="00D47B1A">
        <w:rPr>
          <w:rFonts w:ascii="Times New Roman" w:eastAsia="Calibri" w:hAnsi="Times New Roman" w:cs="Times New Roman"/>
          <w:lang w:eastAsia="lt-LT"/>
        </w:rPr>
        <w:t>Stevens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Johnson‘o</w:t>
      </w:r>
      <w:proofErr w:type="spellEnd"/>
      <w:r w:rsidRPr="00D47B1A">
        <w:rPr>
          <w:rFonts w:ascii="Times New Roman" w:eastAsia="Calibri" w:hAnsi="Times New Roman" w:cs="Times New Roman"/>
          <w:lang w:eastAsia="lt-LT"/>
        </w:rPr>
        <w:t xml:space="preserve"> sindromas, </w:t>
      </w:r>
      <w:proofErr w:type="spellStart"/>
      <w:r w:rsidRPr="00D47B1A">
        <w:rPr>
          <w:rFonts w:ascii="Times New Roman" w:eastAsia="Calibri" w:hAnsi="Times New Roman" w:cs="Times New Roman"/>
          <w:lang w:eastAsia="lt-LT"/>
        </w:rPr>
        <w:t>eksfoliacinis</w:t>
      </w:r>
      <w:proofErr w:type="spellEnd"/>
      <w:r w:rsidRPr="00D47B1A">
        <w:rPr>
          <w:rFonts w:ascii="Times New Roman" w:eastAsia="Calibri" w:hAnsi="Times New Roman" w:cs="Times New Roman"/>
          <w:lang w:eastAsia="lt-LT"/>
        </w:rPr>
        <w:t xml:space="preserve"> dermatitas, toksinė epidermio </w:t>
      </w:r>
      <w:proofErr w:type="spellStart"/>
      <w:r w:rsidRPr="00D47B1A">
        <w:rPr>
          <w:rFonts w:ascii="Times New Roman" w:eastAsia="Calibri" w:hAnsi="Times New Roman" w:cs="Times New Roman"/>
          <w:lang w:eastAsia="lt-LT"/>
        </w:rPr>
        <w:t>nekrolizė</w:t>
      </w:r>
      <w:proofErr w:type="spellEnd"/>
      <w:r w:rsidRPr="00D47B1A">
        <w:rPr>
          <w:rFonts w:ascii="Times New Roman" w:eastAsia="Calibri" w:hAnsi="Times New Roman" w:cs="Times New Roman"/>
          <w:lang w:eastAsia="lt-LT"/>
        </w:rPr>
        <w:t xml:space="preserve"> (labai retai), daugiaformė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plaukų slinkimas, prakaitavimas.</w:t>
      </w:r>
    </w:p>
    <w:p w14:paraId="486F4DCF" w14:textId="77777777" w:rsidR="00D47B1A" w:rsidRPr="00D47B1A" w:rsidRDefault="00D47B1A" w:rsidP="00D47B1A">
      <w:pPr>
        <w:spacing w:after="0" w:line="240" w:lineRule="auto"/>
        <w:ind w:right="10"/>
        <w:outlineLvl w:val="0"/>
        <w:rPr>
          <w:rFonts w:ascii="Times New Roman Bold" w:eastAsia="Calibri" w:hAnsi="Times New Roman Bold" w:cs="Times New Roman"/>
          <w:b/>
          <w:sz w:val="28"/>
          <w:szCs w:val="20"/>
          <w:lang w:eastAsia="lt-LT"/>
        </w:rPr>
      </w:pPr>
    </w:p>
    <w:p w14:paraId="7108E2FA" w14:textId="77777777" w:rsidR="00D47B1A" w:rsidRPr="00D47B1A" w:rsidRDefault="00D47B1A" w:rsidP="00D47B1A">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szCs w:val="20"/>
          <w:u w:val="single"/>
          <w:lang w:eastAsia="lt-LT"/>
        </w:rPr>
        <w:t>Metabilizmo</w:t>
      </w:r>
      <w:proofErr w:type="spellEnd"/>
      <w:r w:rsidRPr="00D47B1A">
        <w:rPr>
          <w:rFonts w:ascii="Times New Roman" w:eastAsia="Calibri" w:hAnsi="Times New Roman" w:cs="Times New Roman"/>
          <w:szCs w:val="20"/>
          <w:u w:val="single"/>
          <w:lang w:eastAsia="lt-LT"/>
        </w:rPr>
        <w:t xml:space="preserve"> ir mitybos sutrikimai</w:t>
      </w:r>
      <w:r w:rsidRPr="00D47B1A">
        <w:rPr>
          <w:rFonts w:ascii="Times New Roman" w:eastAsia="Calibri" w:hAnsi="Times New Roman" w:cs="Times New Roman"/>
          <w:szCs w:val="20"/>
          <w:lang w:eastAsia="lt-LT"/>
        </w:rPr>
        <w:t xml:space="preserve">: hiperglikemija, </w:t>
      </w:r>
      <w:proofErr w:type="spellStart"/>
      <w:r w:rsidRPr="00D47B1A">
        <w:rPr>
          <w:rFonts w:ascii="Times New Roman" w:eastAsia="Calibri" w:hAnsi="Times New Roman" w:cs="Times New Roman"/>
          <w:szCs w:val="20"/>
          <w:lang w:eastAsia="lt-LT"/>
        </w:rPr>
        <w:t>gliukozurija</w:t>
      </w:r>
      <w:proofErr w:type="spellEnd"/>
      <w:r w:rsidRPr="00D47B1A">
        <w:rPr>
          <w:rFonts w:ascii="Times New Roman" w:eastAsia="Calibri" w:hAnsi="Times New Roman" w:cs="Times New Roman"/>
          <w:szCs w:val="20"/>
          <w:lang w:eastAsia="lt-LT"/>
        </w:rPr>
        <w:t xml:space="preserve">, </w:t>
      </w:r>
      <w:proofErr w:type="spellStart"/>
      <w:r w:rsidRPr="00D47B1A">
        <w:rPr>
          <w:rFonts w:ascii="Times New Roman" w:eastAsia="Calibri" w:hAnsi="Times New Roman" w:cs="Times New Roman"/>
          <w:szCs w:val="20"/>
          <w:lang w:eastAsia="lt-LT"/>
        </w:rPr>
        <w:t>hiperkalemija</w:t>
      </w:r>
      <w:proofErr w:type="spellEnd"/>
      <w:r w:rsidRPr="00D47B1A">
        <w:rPr>
          <w:rFonts w:ascii="Times New Roman" w:eastAsia="Calibri" w:hAnsi="Times New Roman" w:cs="Times New Roman"/>
          <w:szCs w:val="20"/>
          <w:lang w:eastAsia="lt-LT"/>
        </w:rPr>
        <w:t>.</w:t>
      </w:r>
    </w:p>
    <w:p w14:paraId="7CF8766B"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62E3F2C3"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Kraujagyslių sutrikimai</w:t>
      </w:r>
      <w:r w:rsidRPr="00D47B1A">
        <w:rPr>
          <w:rFonts w:ascii="Times New Roman" w:eastAsia="Calibri" w:hAnsi="Times New Roman" w:cs="Times New Roman"/>
          <w:szCs w:val="20"/>
          <w:lang w:eastAsia="lt-LT"/>
        </w:rPr>
        <w:t xml:space="preserve">: raudonis, padidėjęs ar žemas </w:t>
      </w:r>
      <w:proofErr w:type="spellStart"/>
      <w:r w:rsidRPr="00D47B1A">
        <w:rPr>
          <w:rFonts w:ascii="Times New Roman" w:eastAsia="Calibri" w:hAnsi="Times New Roman" w:cs="Times New Roman"/>
          <w:szCs w:val="20"/>
          <w:lang w:eastAsia="lt-LT"/>
        </w:rPr>
        <w:t>kraujosūdis</w:t>
      </w:r>
      <w:proofErr w:type="spellEnd"/>
      <w:r w:rsidRPr="00D47B1A">
        <w:rPr>
          <w:rFonts w:ascii="Times New Roman" w:eastAsia="Calibri" w:hAnsi="Times New Roman" w:cs="Times New Roman"/>
          <w:szCs w:val="20"/>
          <w:lang w:eastAsia="lt-LT"/>
        </w:rPr>
        <w:t>.</w:t>
      </w:r>
    </w:p>
    <w:p w14:paraId="5DE50179"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3576689B"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Imuninės sistemos sutrikimai:</w:t>
      </w:r>
      <w:r w:rsidRPr="00D47B1A">
        <w:rPr>
          <w:rFonts w:ascii="Times New Roman" w:eastAsia="Calibri" w:hAnsi="Times New Roman" w:cs="Times New Roman"/>
          <w:szCs w:val="20"/>
          <w:lang w:eastAsia="lt-LT"/>
        </w:rPr>
        <w:t xml:space="preserve"> alerginės reakcijos, anafilaksinis šokas.</w:t>
      </w:r>
    </w:p>
    <w:p w14:paraId="1A97E07F"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4F8C27FA"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Kepenų, tulžies pūslės ir latakų sutrikimai:</w:t>
      </w:r>
      <w:r w:rsidRPr="00D47B1A">
        <w:rPr>
          <w:rFonts w:ascii="Times New Roman" w:eastAsia="Calibri" w:hAnsi="Times New Roman" w:cs="Times New Roman"/>
          <w:szCs w:val="20"/>
          <w:lang w:eastAsia="lt-LT"/>
        </w:rPr>
        <w:t xml:space="preserve"> dažnai kraujyje gali padidėti kepenų fermentų kiekis (serumo </w:t>
      </w:r>
      <w:proofErr w:type="spellStart"/>
      <w:r w:rsidRPr="00D47B1A">
        <w:rPr>
          <w:rFonts w:ascii="Times New Roman" w:eastAsia="Calibri" w:hAnsi="Times New Roman" w:cs="Times New Roman"/>
          <w:szCs w:val="20"/>
          <w:lang w:eastAsia="lt-LT"/>
        </w:rPr>
        <w:t>transaminazės</w:t>
      </w:r>
      <w:proofErr w:type="spellEnd"/>
      <w:r w:rsidRPr="00D47B1A">
        <w:rPr>
          <w:rFonts w:ascii="Times New Roman" w:eastAsia="Calibri" w:hAnsi="Times New Roman" w:cs="Times New Roman"/>
          <w:szCs w:val="20"/>
          <w:lang w:eastAsia="lt-LT"/>
        </w:rPr>
        <w:t>). Retai gali būti kepenų pažeidimų (hepatitas su gelta arba be jos, labai retai eiga gali būti žaibinė, netgi be jokių pradinių požymių). Dėl to dažnai reikia tirti kepenų funkciją.</w:t>
      </w:r>
    </w:p>
    <w:p w14:paraId="4EE6725E" w14:textId="77777777" w:rsidR="00D47B1A" w:rsidRPr="00D47B1A" w:rsidRDefault="00D47B1A" w:rsidP="00D47B1A">
      <w:pPr>
        <w:spacing w:after="0" w:line="240" w:lineRule="auto"/>
        <w:rPr>
          <w:rFonts w:ascii="Times New Roman" w:eastAsia="Calibri" w:hAnsi="Times New Roman" w:cs="Times New Roman"/>
          <w:noProof/>
          <w:u w:val="single"/>
          <w:lang w:eastAsia="lt-LT"/>
        </w:rPr>
      </w:pPr>
    </w:p>
    <w:p w14:paraId="79BE6419"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Lytinės sistemos ir krūties sutrikimai</w:t>
      </w:r>
      <w:r w:rsidRPr="00D47B1A">
        <w:rPr>
          <w:rFonts w:ascii="Times New Roman" w:eastAsia="Calibri" w:hAnsi="Times New Roman" w:cs="Times New Roman"/>
          <w:noProof/>
          <w:color w:val="000000"/>
          <w:u w:val="single"/>
          <w:lang w:val="da-DK" w:eastAsia="lt-LT"/>
        </w:rPr>
        <w:t>:</w:t>
      </w:r>
      <w:r w:rsidRPr="00D47B1A">
        <w:rPr>
          <w:rFonts w:ascii="Times New Roman" w:eastAsia="Calibri" w:hAnsi="Times New Roman" w:cs="Times New Roman"/>
          <w:noProof/>
          <w:color w:val="000000"/>
          <w:lang w:val="da-DK" w:eastAsia="lt-LT"/>
        </w:rPr>
        <w:t xml:space="preserve"> </w:t>
      </w:r>
      <w:r w:rsidRPr="00D47B1A">
        <w:rPr>
          <w:rFonts w:ascii="Times New Roman" w:eastAsia="Calibri" w:hAnsi="Times New Roman" w:cs="Times New Roman"/>
          <w:lang w:eastAsia="lt-LT"/>
        </w:rPr>
        <w:t xml:space="preserve">kraujavimas iš makšties, krūtų pakitimai (padidėjimas, jautrumas, </w:t>
      </w:r>
      <w:proofErr w:type="spellStart"/>
      <w:r w:rsidRPr="00D47B1A">
        <w:rPr>
          <w:rFonts w:ascii="Times New Roman" w:eastAsia="Calibri" w:hAnsi="Times New Roman" w:cs="Times New Roman"/>
          <w:lang w:eastAsia="lt-LT"/>
        </w:rPr>
        <w:t>ginekomastija</w:t>
      </w:r>
      <w:proofErr w:type="spellEnd"/>
      <w:r w:rsidRPr="00D47B1A">
        <w:rPr>
          <w:rFonts w:ascii="Times New Roman" w:eastAsia="Calibri" w:hAnsi="Times New Roman" w:cs="Times New Roman"/>
          <w:lang w:eastAsia="lt-LT"/>
        </w:rPr>
        <w:t xml:space="preserve">. Vartojant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tapti sunkiau pastoti. Jei jūs planuojate pastoti arba jums sunku pastoti būtina nedelsiant pasitarti su gydytoju.</w:t>
      </w:r>
    </w:p>
    <w:p w14:paraId="18131F20" w14:textId="77777777" w:rsidR="00D47B1A" w:rsidRPr="00D47B1A" w:rsidRDefault="00D47B1A" w:rsidP="00D47B1A">
      <w:pPr>
        <w:spacing w:after="0" w:line="240" w:lineRule="auto"/>
        <w:rPr>
          <w:rFonts w:ascii="Times New Roman" w:eastAsia="Calibri" w:hAnsi="Times New Roman" w:cs="Times New Roman"/>
          <w:b/>
          <w:lang w:eastAsia="lt-LT"/>
        </w:rPr>
      </w:pPr>
    </w:p>
    <w:p w14:paraId="309DD4D6" w14:textId="77777777" w:rsidR="00D47B1A" w:rsidRPr="00D47B1A" w:rsidRDefault="00D47B1A" w:rsidP="00D47B1A">
      <w:pPr>
        <w:spacing w:after="60" w:line="260" w:lineRule="exact"/>
        <w:rPr>
          <w:rFonts w:ascii="Times New Roman" w:eastAsia="Times New Roman" w:hAnsi="Times New Roman" w:cs="Times New Roman"/>
          <w:b/>
          <w:szCs w:val="20"/>
          <w:u w:val="single"/>
          <w:lang w:eastAsia="lt-LT"/>
        </w:rPr>
      </w:pPr>
      <w:r w:rsidRPr="00D47B1A">
        <w:rPr>
          <w:rFonts w:ascii="Times New Roman" w:eastAsia="Times New Roman" w:hAnsi="Times New Roman" w:cs="Times New Roman"/>
          <w:b/>
          <w:szCs w:val="20"/>
          <w:u w:val="single"/>
          <w:lang w:eastAsia="lt-LT"/>
        </w:rPr>
        <w:t>Pranešimas apie šalutinį poveikį</w:t>
      </w:r>
    </w:p>
    <w:p w14:paraId="31FAD0C9" w14:textId="30875BBB" w:rsidR="00D47B1A" w:rsidRPr="004D408C" w:rsidRDefault="00D47B1A" w:rsidP="00D5509F">
      <w:pPr>
        <w:spacing w:after="0" w:line="240" w:lineRule="auto"/>
        <w:ind w:right="-448"/>
        <w:rPr>
          <w:rFonts w:ascii="Times New Roman" w:eastAsia="Calibri" w:hAnsi="Times New Roman" w:cs="Times New Roman"/>
          <w:noProof/>
          <w:szCs w:val="24"/>
          <w:lang w:eastAsia="lt-LT"/>
        </w:rPr>
      </w:pPr>
      <w:r w:rsidRPr="00D47B1A">
        <w:rPr>
          <w:rFonts w:ascii="Times New Roman" w:eastAsia="Calibri" w:hAnsi="Times New Roman" w:cs="Times New Roman"/>
          <w:noProof/>
          <w:szCs w:val="24"/>
          <w:lang w:eastAsia="lt-LT"/>
        </w:rPr>
        <w:t xml:space="preserve">Jeigu pasireiškė šalutinis poveikis, įskaitant šiame lapelyje nenurodytą, pasakykite gydytojui arba vaistininkui. </w:t>
      </w:r>
      <w:r w:rsidR="004D408C" w:rsidRPr="00995F66">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4D408C" w:rsidRPr="00995F66">
        <w:rPr>
          <w:rFonts w:ascii="Times New Roman" w:hAnsi="Times New Roman" w:cs="Times New Roman"/>
          <w:color w:val="0000EE"/>
          <w:u w:val="single"/>
          <w:lang w:eastAsia="lt-LT"/>
        </w:rPr>
        <w:t>https://vvkt.lrv.lt/lt/</w:t>
      </w:r>
      <w:r w:rsidR="004D408C" w:rsidRPr="00995F66">
        <w:rPr>
          <w:rFonts w:ascii="Times New Roman" w:hAnsi="Times New Roman" w:cs="Times New Roman"/>
          <w:lang w:eastAsia="lt-LT"/>
        </w:rPr>
        <w:t xml:space="preserve"> nurodytais būdais arba paskambinti nemokamu telefonu 8</w:t>
      </w:r>
      <w:r w:rsidR="00722BA0">
        <w:rPr>
          <w:rFonts w:ascii="Times New Roman" w:hAnsi="Times New Roman" w:cs="Times New Roman"/>
          <w:lang w:eastAsia="lt-LT"/>
        </w:rPr>
        <w:t> </w:t>
      </w:r>
      <w:r w:rsidR="004D408C" w:rsidRPr="00995F66">
        <w:rPr>
          <w:rFonts w:ascii="Times New Roman" w:hAnsi="Times New Roman" w:cs="Times New Roman"/>
          <w:lang w:eastAsia="lt-LT"/>
        </w:rPr>
        <w:t>800</w:t>
      </w:r>
      <w:r w:rsidR="00722BA0">
        <w:rPr>
          <w:rFonts w:ascii="Times New Roman" w:hAnsi="Times New Roman" w:cs="Times New Roman"/>
          <w:lang w:eastAsia="lt-LT"/>
        </w:rPr>
        <w:t> </w:t>
      </w:r>
      <w:r w:rsidR="004D408C" w:rsidRPr="00995F66">
        <w:rPr>
          <w:rFonts w:ascii="Times New Roman" w:hAnsi="Times New Roman" w:cs="Times New Roman"/>
          <w:lang w:eastAsia="lt-LT"/>
        </w:rPr>
        <w:t>73</w:t>
      </w:r>
      <w:r w:rsidR="00722BA0">
        <w:rPr>
          <w:rFonts w:ascii="Times New Roman" w:hAnsi="Times New Roman" w:cs="Times New Roman"/>
          <w:lang w:eastAsia="lt-LT"/>
        </w:rPr>
        <w:t> </w:t>
      </w:r>
      <w:r w:rsidR="004D408C" w:rsidRPr="00995F66">
        <w:rPr>
          <w:rFonts w:ascii="Times New Roman" w:hAnsi="Times New Roman" w:cs="Times New Roman"/>
          <w:lang w:eastAsia="lt-LT"/>
        </w:rPr>
        <w:t>568. Pranešdami apie šalutinį poveikį galite mums padėti gauti daugiau informacijos apie šio vaisto saugumą</w:t>
      </w:r>
      <w:r w:rsidR="004D408C" w:rsidRPr="00995F66">
        <w:rPr>
          <w:rFonts w:ascii="Times New Roman" w:hAnsi="Times New Roman" w:cs="Times New Roman"/>
        </w:rPr>
        <w:t>.</w:t>
      </w:r>
    </w:p>
    <w:p w14:paraId="7E288DF3" w14:textId="77777777" w:rsidR="00D47B1A" w:rsidRDefault="00D47B1A" w:rsidP="00D47B1A">
      <w:pPr>
        <w:spacing w:after="0" w:line="240" w:lineRule="auto"/>
        <w:rPr>
          <w:rFonts w:ascii="Times New Roman" w:eastAsia="Calibri" w:hAnsi="Times New Roman" w:cs="Times New Roman"/>
          <w:lang w:eastAsia="lt-LT"/>
        </w:rPr>
      </w:pPr>
    </w:p>
    <w:p w14:paraId="6A51562B" w14:textId="77777777" w:rsidR="00D5509F" w:rsidRPr="00D47B1A" w:rsidRDefault="00D5509F" w:rsidP="00D47B1A">
      <w:pPr>
        <w:spacing w:after="0" w:line="240" w:lineRule="auto"/>
        <w:rPr>
          <w:rFonts w:ascii="Times New Roman" w:eastAsia="Calibri" w:hAnsi="Times New Roman" w:cs="Times New Roman"/>
          <w:lang w:eastAsia="lt-LT"/>
        </w:rPr>
      </w:pPr>
    </w:p>
    <w:p w14:paraId="74DAA8CC" w14:textId="77777777" w:rsidR="00D47B1A" w:rsidRPr="00D47B1A" w:rsidRDefault="00D47B1A" w:rsidP="00C8275D">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5.</w:t>
      </w:r>
      <w:r w:rsidRPr="00D47B1A">
        <w:rPr>
          <w:rFonts w:ascii="Times New Roman" w:eastAsia="Calibri" w:hAnsi="Times New Roman" w:cs="Times New Roman"/>
          <w:b/>
          <w:bCs/>
          <w:lang w:eastAsia="lt-LT"/>
        </w:rPr>
        <w:tab/>
        <w:t xml:space="preserve">Kaip laikyti </w:t>
      </w:r>
      <w:proofErr w:type="spellStart"/>
      <w:r w:rsidRPr="00D47B1A">
        <w:rPr>
          <w:rFonts w:ascii="Times New Roman" w:eastAsia="Calibri" w:hAnsi="Times New Roman" w:cs="Times New Roman"/>
          <w:b/>
          <w:bCs/>
          <w:lang w:eastAsia="lt-LT"/>
        </w:rPr>
        <w:t>Metindol</w:t>
      </w:r>
      <w:proofErr w:type="spellEnd"/>
      <w:r w:rsidRPr="00D47B1A">
        <w:rPr>
          <w:rFonts w:ascii="Times New Roman" w:eastAsia="Calibri" w:hAnsi="Times New Roman" w:cs="Times New Roman"/>
          <w:b/>
          <w:bCs/>
          <w:lang w:eastAsia="lt-LT"/>
        </w:rPr>
        <w:t xml:space="preserve">  </w:t>
      </w:r>
    </w:p>
    <w:p w14:paraId="038A8E54"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7582D580"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Šį vaistą laikykite vaikams nepastebimoje ir nepasiekiamoje vietoje.</w:t>
      </w:r>
    </w:p>
    <w:p w14:paraId="3745770D" w14:textId="77777777" w:rsidR="00D47B1A" w:rsidRPr="00D47B1A" w:rsidRDefault="00D47B1A" w:rsidP="00D47B1A">
      <w:pPr>
        <w:spacing w:after="0" w:line="240" w:lineRule="auto"/>
        <w:rPr>
          <w:rFonts w:ascii="Times New Roman" w:eastAsia="Calibri" w:hAnsi="Times New Roman" w:cs="Times New Roman"/>
          <w:lang w:eastAsia="lt-LT"/>
        </w:rPr>
      </w:pPr>
    </w:p>
    <w:p w14:paraId="7EF508C2" w14:textId="53D6E422"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ne aukštesnėje kaip 25</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sym w:font="Symbol" w:char="F0B0"/>
      </w:r>
      <w:r w:rsidRPr="00D47B1A">
        <w:rPr>
          <w:rFonts w:ascii="Times New Roman" w:eastAsia="Calibri" w:hAnsi="Times New Roman" w:cs="Times New Roman"/>
          <w:lang w:eastAsia="lt-LT"/>
        </w:rPr>
        <w:t>C temperatūroje.</w:t>
      </w:r>
    </w:p>
    <w:p w14:paraId="195DEEEB"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gamintojo pakuotėje.</w:t>
      </w:r>
    </w:p>
    <w:p w14:paraId="43A36B56" w14:textId="77777777" w:rsidR="00D47B1A" w:rsidRPr="00D47B1A" w:rsidRDefault="00D47B1A" w:rsidP="00D47B1A">
      <w:pPr>
        <w:spacing w:after="0" w:line="240" w:lineRule="auto"/>
        <w:rPr>
          <w:rFonts w:ascii="Times New Roman" w:eastAsia="Calibri" w:hAnsi="Times New Roman" w:cs="Times New Roman"/>
          <w:lang w:eastAsia="lt-LT"/>
        </w:rPr>
      </w:pPr>
    </w:p>
    <w:p w14:paraId="6F59A465" w14:textId="75FAC5F6"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Ant dėžutės ir lizdinės plokštelės po „</w:t>
      </w:r>
      <w:r w:rsidR="004D408C">
        <w:rPr>
          <w:rFonts w:ascii="Times New Roman" w:eastAsia="Calibri" w:hAnsi="Times New Roman" w:cs="Times New Roman"/>
          <w:lang w:eastAsia="lt-LT"/>
        </w:rPr>
        <w:t>EXP</w:t>
      </w:r>
      <w:r w:rsidRPr="00D47B1A">
        <w:rPr>
          <w:rFonts w:ascii="Times New Roman" w:eastAsia="Calibri" w:hAnsi="Times New Roman" w:cs="Times New Roman"/>
          <w:lang w:eastAsia="lt-LT"/>
        </w:rPr>
        <w:t>“ nurodytam tinkamumo laikui pasibaigus, šio vaisto vartoti negalima. Vaistas tinkamas vartoti iki paskutinės nurodyto mėnesio dienos.</w:t>
      </w:r>
    </w:p>
    <w:p w14:paraId="5D04B4F2" w14:textId="77777777" w:rsidR="00D47B1A" w:rsidRPr="00D47B1A" w:rsidRDefault="00D47B1A" w:rsidP="00D47B1A">
      <w:pPr>
        <w:spacing w:after="0" w:line="240" w:lineRule="auto"/>
        <w:rPr>
          <w:rFonts w:ascii="Times New Roman" w:eastAsia="Calibri" w:hAnsi="Times New Roman" w:cs="Times New Roman"/>
          <w:lang w:eastAsia="lt-LT"/>
        </w:rPr>
      </w:pPr>
    </w:p>
    <w:p w14:paraId="189E844E"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14:paraId="14465664" w14:textId="77777777" w:rsidR="00D47B1A" w:rsidRPr="00D47B1A" w:rsidRDefault="00D47B1A" w:rsidP="00D47B1A">
      <w:pPr>
        <w:spacing w:after="0" w:line="240" w:lineRule="auto"/>
        <w:rPr>
          <w:rFonts w:ascii="Times New Roman" w:eastAsia="Calibri" w:hAnsi="Times New Roman" w:cs="Times New Roman"/>
          <w:lang w:eastAsia="lt-LT"/>
        </w:rPr>
      </w:pPr>
    </w:p>
    <w:p w14:paraId="696CFAB0" w14:textId="77777777" w:rsidR="00D47B1A" w:rsidRPr="00D47B1A" w:rsidRDefault="00D47B1A" w:rsidP="00D47B1A">
      <w:pPr>
        <w:spacing w:after="0" w:line="240" w:lineRule="auto"/>
        <w:rPr>
          <w:rFonts w:ascii="Times New Roman" w:eastAsia="Calibri" w:hAnsi="Times New Roman" w:cs="Times New Roman"/>
          <w:lang w:eastAsia="lt-LT"/>
        </w:rPr>
      </w:pPr>
    </w:p>
    <w:p w14:paraId="14DA3344" w14:textId="77777777" w:rsidR="00D47B1A" w:rsidRPr="00D47B1A" w:rsidRDefault="00D47B1A" w:rsidP="00C8275D">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6.</w:t>
      </w:r>
      <w:r w:rsidRPr="00D47B1A">
        <w:rPr>
          <w:rFonts w:ascii="Times New Roman" w:eastAsia="Calibri" w:hAnsi="Times New Roman" w:cs="Times New Roman"/>
          <w:b/>
          <w:bCs/>
          <w:lang w:eastAsia="lt-LT"/>
        </w:rPr>
        <w:tab/>
        <w:t>Pakuotės turinys ir kita informacija</w:t>
      </w:r>
    </w:p>
    <w:p w14:paraId="11ED7ED0"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5F26B37F" w14:textId="77777777" w:rsidR="00D47B1A" w:rsidRPr="00D47B1A" w:rsidRDefault="00D47B1A" w:rsidP="00D47B1A">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sudėtis</w:t>
      </w:r>
    </w:p>
    <w:p w14:paraId="6AC10958" w14:textId="77777777" w:rsidR="00D47B1A" w:rsidRPr="00D47B1A" w:rsidRDefault="00D47B1A" w:rsidP="00D47B1A">
      <w:pPr>
        <w:numPr>
          <w:ilvl w:val="0"/>
          <w:numId w:val="3"/>
        </w:numPr>
        <w:spacing w:after="0" w:line="240" w:lineRule="auto"/>
        <w:contextualSpacing/>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 xml:space="preserve">Veiklioji medžiaga yra </w:t>
      </w:r>
      <w:proofErr w:type="spellStart"/>
      <w:r w:rsidRPr="00D47B1A">
        <w:rPr>
          <w:rFonts w:ascii="Times New Roman" w:eastAsia="Calibri" w:hAnsi="Times New Roman" w:cs="Times New Roman"/>
          <w:szCs w:val="20"/>
          <w:lang w:eastAsia="lt-LT"/>
        </w:rPr>
        <w:t>indometacinas</w:t>
      </w:r>
      <w:proofErr w:type="spellEnd"/>
      <w:r w:rsidRPr="00D47B1A">
        <w:rPr>
          <w:rFonts w:ascii="Times New Roman" w:eastAsia="Calibri" w:hAnsi="Times New Roman" w:cs="Times New Roman"/>
          <w:szCs w:val="20"/>
          <w:lang w:eastAsia="lt-LT"/>
        </w:rPr>
        <w:t>.</w:t>
      </w:r>
    </w:p>
    <w:p w14:paraId="0A9058A1" w14:textId="77777777" w:rsidR="00D47B1A" w:rsidRPr="00D47B1A" w:rsidRDefault="00D47B1A" w:rsidP="00D47B1A">
      <w:pPr>
        <w:numPr>
          <w:ilvl w:val="0"/>
          <w:numId w:val="3"/>
        </w:numPr>
        <w:spacing w:after="0" w:line="240" w:lineRule="auto"/>
        <w:contextualSpacing/>
        <w:rPr>
          <w:rFonts w:ascii="Times New Roman" w:eastAsia="Calibri" w:hAnsi="Times New Roman" w:cs="Times New Roman"/>
          <w:lang w:eastAsia="lt-LT"/>
        </w:rPr>
      </w:pPr>
      <w:r w:rsidRPr="00D47B1A">
        <w:rPr>
          <w:rFonts w:ascii="Times New Roman" w:eastAsia="Calibri" w:hAnsi="Times New Roman" w:cs="Times New Roman"/>
          <w:szCs w:val="20"/>
          <w:lang w:eastAsia="lt-LT"/>
        </w:rPr>
        <w:t>Pagalbinės medžiagos yra</w:t>
      </w:r>
      <w:r w:rsidRPr="00D47B1A">
        <w:rPr>
          <w:rFonts w:ascii="Times New Roman" w:eastAsia="Calibri" w:hAnsi="Times New Roman" w:cs="Times New Roman"/>
          <w:lang w:eastAsia="lt-LT"/>
        </w:rPr>
        <w:t xml:space="preserve">  bulvių krakmolas, </w:t>
      </w:r>
      <w:proofErr w:type="spellStart"/>
      <w:r w:rsidRPr="00D47B1A">
        <w:rPr>
          <w:rFonts w:ascii="Times New Roman" w:eastAsia="Calibri" w:hAnsi="Times New Roman" w:cs="Times New Roman"/>
          <w:lang w:eastAsia="lt-LT"/>
        </w:rPr>
        <w:t>mikrokristalinė</w:t>
      </w:r>
      <w:proofErr w:type="spellEnd"/>
      <w:r w:rsidRPr="00D47B1A">
        <w:rPr>
          <w:rFonts w:ascii="Times New Roman" w:eastAsia="Calibri" w:hAnsi="Times New Roman" w:cs="Times New Roman"/>
          <w:lang w:eastAsia="lt-LT"/>
        </w:rPr>
        <w:t xml:space="preserve"> celiuliozė,  amonio </w:t>
      </w:r>
      <w:proofErr w:type="spellStart"/>
      <w:r w:rsidRPr="00D47B1A">
        <w:rPr>
          <w:rFonts w:ascii="Times New Roman" w:eastAsia="Calibri" w:hAnsi="Times New Roman" w:cs="Times New Roman"/>
          <w:lang w:eastAsia="lt-LT"/>
        </w:rPr>
        <w:t>metakrilato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kopolimeras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Eudragitas</w:t>
      </w:r>
      <w:proofErr w:type="spellEnd"/>
      <w:r w:rsidRPr="00D47B1A">
        <w:rPr>
          <w:rFonts w:ascii="Times New Roman" w:eastAsia="Calibri" w:hAnsi="Times New Roman" w:cs="Times New Roman"/>
          <w:lang w:eastAsia="lt-LT"/>
        </w:rPr>
        <w:t xml:space="preserve"> RSPO), talkas, magnio </w:t>
      </w:r>
      <w:proofErr w:type="spellStart"/>
      <w:r w:rsidRPr="00D47B1A">
        <w:rPr>
          <w:rFonts w:ascii="Times New Roman" w:eastAsia="Calibri" w:hAnsi="Times New Roman" w:cs="Times New Roman"/>
          <w:lang w:eastAsia="lt-LT"/>
        </w:rPr>
        <w:t>stearatas</w:t>
      </w:r>
      <w:proofErr w:type="spellEnd"/>
      <w:r w:rsidRPr="00D47B1A">
        <w:rPr>
          <w:rFonts w:ascii="Times New Roman" w:eastAsia="Calibri" w:hAnsi="Times New Roman" w:cs="Times New Roman"/>
          <w:lang w:eastAsia="lt-LT"/>
        </w:rPr>
        <w:t>.</w:t>
      </w:r>
    </w:p>
    <w:p w14:paraId="5EA4BBEE"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70CA7013" w14:textId="77777777" w:rsidR="00D47B1A" w:rsidRPr="00D47B1A" w:rsidRDefault="00D47B1A" w:rsidP="00D47B1A">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išvaizda ir kiekis pakuotėje</w:t>
      </w:r>
    </w:p>
    <w:p w14:paraId="213A8835"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Pailginto atpalaidavimo tabletės yra apvalios formos, baltos spalvos su kreminiu atspalviu, plokščiu paviršiumi, nuožulniais kraštais.</w:t>
      </w:r>
    </w:p>
    <w:p w14:paraId="5D88241B" w14:textId="24C818C0"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Lizdinė plokštelė, kurioje yra 25</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tabletės. Viena arba dvi lizdinės plokštelės (25 arba 50</w:t>
      </w:r>
      <w:r w:rsidR="00722BA0">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tablečių) ir pakuotės lapelis įdėti į kartoninę dėžutę.</w:t>
      </w:r>
    </w:p>
    <w:p w14:paraId="4ADE0B41" w14:textId="77777777" w:rsidR="00D47B1A" w:rsidRPr="00D47B1A" w:rsidRDefault="00D47B1A" w:rsidP="00D47B1A">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Gali būti tiekiamos ne visų dydžių pakuotės. </w:t>
      </w:r>
    </w:p>
    <w:p w14:paraId="4362A896"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3AEA5284"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b/>
          <w:szCs w:val="20"/>
          <w:lang w:eastAsia="lt-LT"/>
        </w:rPr>
        <w:t xml:space="preserve">Registruotojas </w:t>
      </w:r>
    </w:p>
    <w:p w14:paraId="47D8ABBB"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Viatris</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Healthcare</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Limited</w:t>
      </w:r>
      <w:proofErr w:type="spellEnd"/>
    </w:p>
    <w:p w14:paraId="5E40F15C"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Damastown</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Industrial</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Park</w:t>
      </w:r>
      <w:proofErr w:type="spellEnd"/>
    </w:p>
    <w:p w14:paraId="7C783ABF" w14:textId="77777777" w:rsidR="00D02742" w:rsidRPr="00D02742" w:rsidRDefault="00D02742" w:rsidP="00D02742">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Mulhuddart</w:t>
      </w:r>
      <w:proofErr w:type="spellEnd"/>
    </w:p>
    <w:p w14:paraId="2B72B9E8" w14:textId="77777777" w:rsidR="00D02742" w:rsidRPr="00D02742" w:rsidRDefault="00D02742" w:rsidP="00D02742">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 15</w:t>
      </w:r>
    </w:p>
    <w:p w14:paraId="6B52D152" w14:textId="77777777" w:rsidR="00D02742" w:rsidRPr="00D02742" w:rsidRDefault="00D02742" w:rsidP="00D02742">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w:t>
      </w:r>
    </w:p>
    <w:p w14:paraId="4DA1ADC1" w14:textId="09BB10BA" w:rsidR="00D47B1A" w:rsidRPr="00D47B1A" w:rsidRDefault="00D02742" w:rsidP="00D47B1A">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Airija</w:t>
      </w:r>
      <w:r w:rsidR="00D47B1A" w:rsidRPr="00D47B1A">
        <w:rPr>
          <w:rFonts w:ascii="Times New Roman" w:eastAsia="Calibri" w:hAnsi="Times New Roman" w:cs="Times New Roman"/>
          <w:lang w:eastAsia="lt-LT"/>
        </w:rPr>
        <w:t xml:space="preserve"> </w:t>
      </w:r>
    </w:p>
    <w:p w14:paraId="4E939EF4" w14:textId="77777777" w:rsidR="00D47B1A" w:rsidRPr="00D47B1A" w:rsidRDefault="00D47B1A" w:rsidP="00D47B1A">
      <w:pPr>
        <w:spacing w:after="0" w:line="240" w:lineRule="auto"/>
        <w:rPr>
          <w:rFonts w:ascii="Times New Roman" w:eastAsia="Calibri" w:hAnsi="Times New Roman" w:cs="Times New Roman"/>
          <w:szCs w:val="20"/>
          <w:lang w:eastAsia="lt-LT"/>
        </w:rPr>
      </w:pPr>
    </w:p>
    <w:p w14:paraId="1045C851" w14:textId="77777777" w:rsidR="00D47B1A" w:rsidRPr="00D47B1A" w:rsidRDefault="00D47B1A" w:rsidP="00D47B1A">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b/>
          <w:szCs w:val="20"/>
          <w:lang w:eastAsia="lt-LT"/>
        </w:rPr>
        <w:lastRenderedPageBreak/>
        <w:t>Gamintojas</w:t>
      </w:r>
    </w:p>
    <w:p w14:paraId="60227E73" w14:textId="77777777" w:rsidR="00D47B1A" w:rsidRPr="00D47B1A" w:rsidRDefault="00D47B1A" w:rsidP="00D47B1A">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ICN </w:t>
      </w:r>
      <w:proofErr w:type="spellStart"/>
      <w:r w:rsidRPr="00D47B1A">
        <w:rPr>
          <w:rFonts w:ascii="Times New Roman" w:eastAsia="Calibri" w:hAnsi="Times New Roman" w:cs="Times New Roman"/>
          <w:lang w:eastAsia="lt-LT"/>
        </w:rPr>
        <w:t>Polfa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Rzeszów</w:t>
      </w:r>
      <w:proofErr w:type="spellEnd"/>
      <w:r w:rsidRPr="00D47B1A">
        <w:rPr>
          <w:rFonts w:ascii="Times New Roman" w:eastAsia="Calibri" w:hAnsi="Times New Roman" w:cs="Times New Roman"/>
          <w:lang w:eastAsia="lt-LT"/>
        </w:rPr>
        <w:t xml:space="preserve"> S.A.</w:t>
      </w:r>
    </w:p>
    <w:p w14:paraId="2659F65E" w14:textId="77777777" w:rsidR="00D47B1A" w:rsidRPr="00D47B1A" w:rsidRDefault="00D47B1A" w:rsidP="00D47B1A">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35-959 </w:t>
      </w:r>
      <w:proofErr w:type="spellStart"/>
      <w:r w:rsidRPr="00D47B1A">
        <w:rPr>
          <w:rFonts w:ascii="Times New Roman" w:eastAsia="Calibri" w:hAnsi="Times New Roman" w:cs="Times New Roman"/>
          <w:lang w:eastAsia="lt-LT"/>
        </w:rPr>
        <w:t>Rzeszów</w:t>
      </w:r>
      <w:proofErr w:type="spellEnd"/>
    </w:p>
    <w:p w14:paraId="644D3FE6" w14:textId="77777777" w:rsidR="00D47B1A" w:rsidRPr="00D47B1A" w:rsidRDefault="00D47B1A" w:rsidP="00D47B1A">
      <w:pPr>
        <w:spacing w:after="0" w:line="240" w:lineRule="auto"/>
        <w:jc w:val="both"/>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ul</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Przemysłowa</w:t>
      </w:r>
      <w:proofErr w:type="spellEnd"/>
      <w:r w:rsidRPr="00D47B1A">
        <w:rPr>
          <w:rFonts w:ascii="Times New Roman" w:eastAsia="Calibri" w:hAnsi="Times New Roman" w:cs="Times New Roman"/>
          <w:lang w:eastAsia="lt-LT"/>
        </w:rPr>
        <w:t xml:space="preserve"> 2</w:t>
      </w:r>
    </w:p>
    <w:p w14:paraId="02994CE6" w14:textId="77777777" w:rsidR="00D47B1A" w:rsidRPr="00D47B1A" w:rsidRDefault="00D47B1A" w:rsidP="00D47B1A">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Lenkija</w:t>
      </w:r>
    </w:p>
    <w:p w14:paraId="4E27CE13" w14:textId="77777777" w:rsidR="00D47B1A" w:rsidRPr="00D47B1A" w:rsidRDefault="00D47B1A" w:rsidP="00D47B1A">
      <w:pPr>
        <w:spacing w:after="0" w:line="240" w:lineRule="auto"/>
        <w:rPr>
          <w:rFonts w:ascii="Times New Roman" w:eastAsia="Calibri" w:hAnsi="Times New Roman" w:cs="Times New Roman"/>
          <w:b/>
          <w:lang w:eastAsia="lt-LT"/>
        </w:rPr>
      </w:pPr>
    </w:p>
    <w:p w14:paraId="6819836C" w14:textId="77777777" w:rsidR="00B14D07" w:rsidRPr="00D47B1A" w:rsidRDefault="00B14D07" w:rsidP="00B14D07">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apie šį vaistą norite sužinoti daugiau, kreipkitės į vietinį registruotojo atstovą.</w:t>
      </w:r>
    </w:p>
    <w:p w14:paraId="35D3B2E2" w14:textId="77777777" w:rsidR="00B14D07" w:rsidRPr="00D47B1A" w:rsidRDefault="00B14D07" w:rsidP="00B14D07">
      <w:pPr>
        <w:spacing w:after="0" w:line="240" w:lineRule="auto"/>
        <w:rPr>
          <w:rFonts w:ascii="Times New Roman" w:eastAsia="Calibri" w:hAnsi="Times New Roman" w:cs="Times New Roman"/>
          <w:lang w:eastAsia="lt-LT"/>
        </w:rPr>
      </w:pPr>
    </w:p>
    <w:p w14:paraId="47D9D6DE" w14:textId="73D3FF00" w:rsidR="00B14D07" w:rsidRPr="00D47B1A" w:rsidRDefault="004D408C" w:rsidP="00B14D07">
      <w:pPr>
        <w:spacing w:after="0" w:line="240" w:lineRule="auto"/>
        <w:rPr>
          <w:rFonts w:ascii="Times New Roman" w:eastAsia="Calibri" w:hAnsi="Times New Roman" w:cs="Times New Roman"/>
          <w:szCs w:val="20"/>
          <w:lang w:eastAsia="lt-LT"/>
        </w:rPr>
      </w:pPr>
      <w:proofErr w:type="spellStart"/>
      <w:r>
        <w:rPr>
          <w:rFonts w:ascii="Times New Roman" w:eastAsia="Calibri" w:hAnsi="Times New Roman" w:cs="Times New Roman"/>
          <w:szCs w:val="20"/>
          <w:lang w:eastAsia="lt-LT"/>
        </w:rPr>
        <w:t>Viatris</w:t>
      </w:r>
      <w:proofErr w:type="spellEnd"/>
      <w:r w:rsidR="00B5237E" w:rsidRPr="00B5237E">
        <w:rPr>
          <w:rFonts w:ascii="Times New Roman" w:eastAsia="Calibri" w:hAnsi="Times New Roman" w:cs="Times New Roman"/>
          <w:szCs w:val="20"/>
          <w:lang w:eastAsia="lt-LT"/>
        </w:rPr>
        <w:t xml:space="preserve"> UAB</w:t>
      </w:r>
    </w:p>
    <w:p w14:paraId="0B14CCD5" w14:textId="77777777" w:rsidR="00B14D07" w:rsidRPr="00D47B1A" w:rsidRDefault="00B14D07" w:rsidP="00B14D07">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 xml:space="preserve">Tel.: +370 </w:t>
      </w:r>
      <w:r w:rsidRPr="00B4509E">
        <w:rPr>
          <w:rFonts w:ascii="Times New Roman" w:eastAsia="Calibri" w:hAnsi="Times New Roman" w:cs="Times New Roman"/>
          <w:szCs w:val="20"/>
          <w:lang w:eastAsia="lt-LT"/>
        </w:rPr>
        <w:t>5 205 12 88</w:t>
      </w:r>
    </w:p>
    <w:p w14:paraId="5AC480DE" w14:textId="77777777" w:rsidR="00B14D07" w:rsidRPr="00D47B1A" w:rsidRDefault="00B14D07" w:rsidP="00B14D07">
      <w:pPr>
        <w:spacing w:after="0" w:line="240" w:lineRule="auto"/>
        <w:rPr>
          <w:rFonts w:ascii="Times New Roman" w:eastAsia="Calibri" w:hAnsi="Times New Roman" w:cs="Times New Roman"/>
          <w:lang w:eastAsia="lt-LT"/>
        </w:rPr>
      </w:pPr>
    </w:p>
    <w:p w14:paraId="3F90B7AA" w14:textId="6645216B" w:rsidR="00B14D07" w:rsidRDefault="00B14D07" w:rsidP="00B14D07">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Šis pakuotės lapelis paskutinį kartą peržiūrėtas </w:t>
      </w:r>
      <w:r w:rsidR="007142A6">
        <w:rPr>
          <w:rFonts w:ascii="Times New Roman" w:eastAsia="Calibri" w:hAnsi="Times New Roman" w:cs="Times New Roman"/>
          <w:b/>
          <w:lang w:eastAsia="lt-LT"/>
        </w:rPr>
        <w:t>2024-12-31.</w:t>
      </w:r>
    </w:p>
    <w:p w14:paraId="2DE2C7A1" w14:textId="77777777" w:rsidR="006B5A78" w:rsidRDefault="006B5A78" w:rsidP="00D47B1A">
      <w:pPr>
        <w:spacing w:after="0" w:line="240" w:lineRule="auto"/>
        <w:rPr>
          <w:rFonts w:ascii="Times New Roman" w:eastAsia="Calibri" w:hAnsi="Times New Roman" w:cs="Times New Roman"/>
          <w:lang w:eastAsia="lt-LT"/>
        </w:rPr>
      </w:pPr>
    </w:p>
    <w:p w14:paraId="70114147" w14:textId="77777777" w:rsidR="007D7CB9" w:rsidRPr="00D47B1A" w:rsidRDefault="007D7CB9" w:rsidP="00D47B1A">
      <w:pPr>
        <w:spacing w:after="0" w:line="240" w:lineRule="auto"/>
        <w:rPr>
          <w:rFonts w:ascii="Times New Roman" w:eastAsia="Calibri" w:hAnsi="Times New Roman" w:cs="Times New Roman"/>
          <w:lang w:eastAsia="lt-LT"/>
        </w:rPr>
      </w:pPr>
    </w:p>
    <w:p w14:paraId="2E64A9BC" w14:textId="1711AFE9" w:rsidR="00D47B1A" w:rsidRDefault="00D47B1A" w:rsidP="00D47B1A">
      <w:pPr>
        <w:spacing w:after="0" w:line="240" w:lineRule="auto"/>
        <w:rPr>
          <w:rFonts w:ascii="Times New Roman" w:hAnsi="Times New Roman" w:cs="Times New Roman"/>
          <w:lang w:eastAsia="lt-LT"/>
        </w:rPr>
      </w:pPr>
      <w:r w:rsidRPr="00D47B1A">
        <w:rPr>
          <w:rFonts w:ascii="Times New Roman" w:eastAsia="Calibri" w:hAnsi="Times New Roman" w:cs="Times New Roman"/>
        </w:rPr>
        <w:t xml:space="preserve">Išsami informacija apie šį vaistą pateikiama Valstybinės vaistų kontrolės tarnybos prie Lietuvos Respublikos sveikatos apsaugos ministerijos </w:t>
      </w:r>
      <w:r w:rsidRPr="00BA3CB7">
        <w:rPr>
          <w:rFonts w:ascii="Times New Roman" w:eastAsia="Calibri" w:hAnsi="Times New Roman" w:cs="Times New Roman"/>
        </w:rPr>
        <w:t xml:space="preserve">tinklalapyje </w:t>
      </w:r>
      <w:hyperlink r:id="rId7" w:history="1">
        <w:r w:rsidR="007142A6" w:rsidRPr="00C6242F">
          <w:rPr>
            <w:rStyle w:val="Hipersaitas"/>
            <w:lang w:eastAsia="lt-LT"/>
          </w:rPr>
          <w:t>https://vvkt.lrv.lt/lt/</w:t>
        </w:r>
      </w:hyperlink>
      <w:r w:rsidR="00BA3CB7">
        <w:rPr>
          <w:rFonts w:ascii="Times New Roman" w:hAnsi="Times New Roman" w:cs="Times New Roman"/>
          <w:lang w:eastAsia="lt-LT"/>
        </w:rPr>
        <w:t>.</w:t>
      </w:r>
    </w:p>
    <w:p w14:paraId="3787A4BB" w14:textId="77777777" w:rsidR="007142A6" w:rsidRPr="00D47B1A" w:rsidRDefault="007142A6" w:rsidP="00D47B1A">
      <w:pPr>
        <w:spacing w:after="0" w:line="240" w:lineRule="auto"/>
        <w:rPr>
          <w:rFonts w:ascii="Times New Roman" w:eastAsia="Calibri" w:hAnsi="Times New Roman" w:cs="Times New Roman"/>
          <w:szCs w:val="20"/>
          <w:lang w:eastAsia="lt-LT"/>
        </w:rPr>
      </w:pPr>
      <w:bookmarkStart w:id="1" w:name="_GoBack"/>
      <w:bookmarkEnd w:id="1"/>
    </w:p>
    <w:sectPr w:rsidR="007142A6" w:rsidRPr="00D47B1A" w:rsidSect="00AD043F">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4C1FC" w14:textId="77777777" w:rsidR="009F4DFF" w:rsidRDefault="009F4DFF" w:rsidP="003F09CE">
      <w:pPr>
        <w:spacing w:after="0" w:line="240" w:lineRule="auto"/>
      </w:pPr>
      <w:r>
        <w:separator/>
      </w:r>
    </w:p>
  </w:endnote>
  <w:endnote w:type="continuationSeparator" w:id="0">
    <w:p w14:paraId="7FE5BB53" w14:textId="77777777" w:rsidR="009F4DFF" w:rsidRDefault="009F4DFF" w:rsidP="003F09CE">
      <w:pPr>
        <w:spacing w:after="0" w:line="240" w:lineRule="auto"/>
      </w:pPr>
      <w:r>
        <w:continuationSeparator/>
      </w:r>
    </w:p>
  </w:endnote>
  <w:endnote w:type="continuationNotice" w:id="1">
    <w:p w14:paraId="45DFB260" w14:textId="77777777" w:rsidR="009F4DFF" w:rsidRDefault="009F4D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4A763" w14:textId="77777777" w:rsidR="00B40428" w:rsidRDefault="00B4042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3F49D" w14:textId="77777777" w:rsidR="00B40428" w:rsidRDefault="00B4042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84B6D1" w14:textId="77777777" w:rsidR="00B40428" w:rsidRDefault="00B4042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867B20" w14:textId="77777777" w:rsidR="009F4DFF" w:rsidRDefault="009F4DFF" w:rsidP="003F09CE">
      <w:pPr>
        <w:spacing w:after="0" w:line="240" w:lineRule="auto"/>
      </w:pPr>
      <w:r>
        <w:separator/>
      </w:r>
    </w:p>
  </w:footnote>
  <w:footnote w:type="continuationSeparator" w:id="0">
    <w:p w14:paraId="305C7488" w14:textId="77777777" w:rsidR="009F4DFF" w:rsidRDefault="009F4DFF" w:rsidP="003F09CE">
      <w:pPr>
        <w:spacing w:after="0" w:line="240" w:lineRule="auto"/>
      </w:pPr>
      <w:r>
        <w:continuationSeparator/>
      </w:r>
    </w:p>
  </w:footnote>
  <w:footnote w:type="continuationNotice" w:id="1">
    <w:p w14:paraId="27B90D01" w14:textId="77777777" w:rsidR="009F4DFF" w:rsidRDefault="009F4D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D01BA" w14:textId="77777777" w:rsidR="00B40428" w:rsidRDefault="00B4042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D0862" w14:textId="77777777" w:rsidR="00B40428" w:rsidRDefault="00B4042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C153D" w14:textId="77777777" w:rsidR="00B40428" w:rsidRDefault="00B4042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D2113"/>
    <w:multiLevelType w:val="hybridMultilevel"/>
    <w:tmpl w:val="50C4E05C"/>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C63392"/>
    <w:multiLevelType w:val="hybridMultilevel"/>
    <w:tmpl w:val="8CC4BBE0"/>
    <w:lvl w:ilvl="0" w:tplc="404E84A6">
      <w:start w:val="2"/>
      <w:numFmt w:val="bullet"/>
      <w:lvlText w:val="-"/>
      <w:lvlJc w:val="left"/>
      <w:pPr>
        <w:ind w:left="360" w:hanging="360"/>
      </w:pPr>
      <w:rPr>
        <w:rFonts w:ascii="Arial" w:eastAsia="Times New Roman" w:hAnsi="Arial" w:cs="Times New Roman" w:hint="default"/>
        <w:b w:val="0"/>
        <w:bCs w:val="0"/>
        <w:i w:val="0"/>
        <w:iCs w:val="0"/>
        <w:sz w:val="24"/>
        <w:szCs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D492DA5"/>
    <w:multiLevelType w:val="multilevel"/>
    <w:tmpl w:val="C20AAE8C"/>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717"/>
        </w:tabs>
        <w:ind w:left="717" w:hanging="360"/>
      </w:pPr>
      <w:rPr>
        <w:rFonts w:cs="Times New Roman"/>
      </w:rPr>
    </w:lvl>
    <w:lvl w:ilvl="2">
      <w:start w:val="1"/>
      <w:numFmt w:val="decimal"/>
      <w:lvlText w:val="%1.%2.%3."/>
      <w:lvlJc w:val="left"/>
      <w:pPr>
        <w:tabs>
          <w:tab w:val="num" w:pos="1434"/>
        </w:tabs>
        <w:ind w:left="1434" w:hanging="720"/>
      </w:pPr>
      <w:rPr>
        <w:rFonts w:cs="Times New Roman"/>
      </w:rPr>
    </w:lvl>
    <w:lvl w:ilvl="3">
      <w:start w:val="1"/>
      <w:numFmt w:val="decimal"/>
      <w:lvlText w:val="%1.%2.%3.%4."/>
      <w:lvlJc w:val="left"/>
      <w:pPr>
        <w:tabs>
          <w:tab w:val="num" w:pos="1791"/>
        </w:tabs>
        <w:ind w:left="1791" w:hanging="720"/>
      </w:pPr>
      <w:rPr>
        <w:rFonts w:cs="Times New Roman"/>
      </w:rPr>
    </w:lvl>
    <w:lvl w:ilvl="4">
      <w:start w:val="1"/>
      <w:numFmt w:val="decimal"/>
      <w:lvlText w:val="%1.%2.%3.%4.%5."/>
      <w:lvlJc w:val="left"/>
      <w:pPr>
        <w:tabs>
          <w:tab w:val="num" w:pos="2508"/>
        </w:tabs>
        <w:ind w:left="2508" w:hanging="1080"/>
      </w:pPr>
      <w:rPr>
        <w:rFonts w:cs="Times New Roman"/>
      </w:rPr>
    </w:lvl>
    <w:lvl w:ilvl="5">
      <w:start w:val="1"/>
      <w:numFmt w:val="decimal"/>
      <w:lvlText w:val="%1.%2.%3.%4.%5.%6."/>
      <w:lvlJc w:val="left"/>
      <w:pPr>
        <w:tabs>
          <w:tab w:val="num" w:pos="2865"/>
        </w:tabs>
        <w:ind w:left="2865" w:hanging="1080"/>
      </w:pPr>
      <w:rPr>
        <w:rFonts w:cs="Times New Roman"/>
      </w:rPr>
    </w:lvl>
    <w:lvl w:ilvl="6">
      <w:start w:val="1"/>
      <w:numFmt w:val="decimal"/>
      <w:lvlText w:val="%1.%2.%3.%4.%5.%6.%7."/>
      <w:lvlJc w:val="left"/>
      <w:pPr>
        <w:tabs>
          <w:tab w:val="num" w:pos="3582"/>
        </w:tabs>
        <w:ind w:left="3582" w:hanging="1440"/>
      </w:pPr>
      <w:rPr>
        <w:rFonts w:cs="Times New Roman"/>
      </w:rPr>
    </w:lvl>
    <w:lvl w:ilvl="7">
      <w:start w:val="1"/>
      <w:numFmt w:val="decimal"/>
      <w:lvlText w:val="%1.%2.%3.%4.%5.%6.%7.%8."/>
      <w:lvlJc w:val="left"/>
      <w:pPr>
        <w:tabs>
          <w:tab w:val="num" w:pos="3939"/>
        </w:tabs>
        <w:ind w:left="3939" w:hanging="1440"/>
      </w:pPr>
      <w:rPr>
        <w:rFonts w:cs="Times New Roman"/>
      </w:rPr>
    </w:lvl>
    <w:lvl w:ilvl="8">
      <w:start w:val="1"/>
      <w:numFmt w:val="decimal"/>
      <w:lvlText w:val="%1.%2.%3.%4.%5.%6.%7.%8.%9."/>
      <w:lvlJc w:val="left"/>
      <w:pPr>
        <w:tabs>
          <w:tab w:val="num" w:pos="4656"/>
        </w:tabs>
        <w:ind w:left="4656" w:hanging="1800"/>
      </w:pPr>
      <w:rPr>
        <w:rFonts w:cs="Times New Roman"/>
      </w:rPr>
    </w:lvl>
  </w:abstractNum>
  <w:abstractNum w:abstractNumId="3" w15:restartNumberingAfterBreak="0">
    <w:nsid w:val="32D716B7"/>
    <w:multiLevelType w:val="hybridMultilevel"/>
    <w:tmpl w:val="656C516E"/>
    <w:lvl w:ilvl="0" w:tplc="404E84A6">
      <w:start w:val="2"/>
      <w:numFmt w:val="bullet"/>
      <w:lvlText w:val="-"/>
      <w:lvlJc w:val="left"/>
      <w:pPr>
        <w:tabs>
          <w:tab w:val="num" w:pos="360"/>
        </w:tabs>
        <w:ind w:left="360" w:hanging="360"/>
      </w:pPr>
      <w:rPr>
        <w:rFonts w:ascii="Arial" w:eastAsia="Times New Roman" w:hAnsi="Arial" w:cs="Times New Roman"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CFC59BA"/>
    <w:multiLevelType w:val="hybridMultilevel"/>
    <w:tmpl w:val="08FAB96A"/>
    <w:lvl w:ilvl="0" w:tplc="841CCD7E">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75103E"/>
    <w:multiLevelType w:val="multilevel"/>
    <w:tmpl w:val="F530DC6C"/>
    <w:lvl w:ilvl="0">
      <w:start w:val="1"/>
      <w:numFmt w:val="decimal"/>
      <w:lvlText w:val="%1."/>
      <w:lvlJc w:val="left"/>
      <w:pPr>
        <w:tabs>
          <w:tab w:val="num" w:pos="720"/>
        </w:tabs>
        <w:ind w:left="720" w:hanging="363"/>
      </w:pPr>
      <w:rPr>
        <w:rFonts w:cs="Times New Roman"/>
      </w:rPr>
    </w:lvl>
    <w:lvl w:ilvl="1">
      <w:start w:val="1"/>
      <w:numFmt w:val="decimal"/>
      <w:isLgl/>
      <w:lvlText w:val="%1.%2"/>
      <w:lvlJc w:val="left"/>
      <w:pPr>
        <w:tabs>
          <w:tab w:val="num" w:pos="717"/>
        </w:tabs>
        <w:ind w:left="717" w:hanging="360"/>
      </w:pPr>
      <w:rPr>
        <w:rFonts w:cs="Times New Roman"/>
      </w:rPr>
    </w:lvl>
    <w:lvl w:ilvl="2">
      <w:start w:val="1"/>
      <w:numFmt w:val="decimal"/>
      <w:isLgl/>
      <w:lvlText w:val="%1.%2.%3"/>
      <w:lvlJc w:val="left"/>
      <w:pPr>
        <w:tabs>
          <w:tab w:val="num" w:pos="1077"/>
        </w:tabs>
        <w:ind w:left="1077" w:hanging="720"/>
      </w:pPr>
      <w:rPr>
        <w:rFonts w:cs="Times New Roman"/>
      </w:rPr>
    </w:lvl>
    <w:lvl w:ilvl="3">
      <w:start w:val="1"/>
      <w:numFmt w:val="decimal"/>
      <w:isLgl/>
      <w:lvlText w:val="%1.%2.%3.%4"/>
      <w:lvlJc w:val="left"/>
      <w:pPr>
        <w:tabs>
          <w:tab w:val="num" w:pos="1077"/>
        </w:tabs>
        <w:ind w:left="1077" w:hanging="720"/>
      </w:pPr>
      <w:rPr>
        <w:rFonts w:cs="Times New Roman"/>
      </w:rPr>
    </w:lvl>
    <w:lvl w:ilvl="4">
      <w:start w:val="1"/>
      <w:numFmt w:val="decimal"/>
      <w:isLgl/>
      <w:lvlText w:val="%1.%2.%3.%4.%5"/>
      <w:lvlJc w:val="left"/>
      <w:pPr>
        <w:tabs>
          <w:tab w:val="num" w:pos="1437"/>
        </w:tabs>
        <w:ind w:left="1437" w:hanging="1080"/>
      </w:pPr>
      <w:rPr>
        <w:rFonts w:cs="Times New Roman"/>
      </w:rPr>
    </w:lvl>
    <w:lvl w:ilvl="5">
      <w:start w:val="1"/>
      <w:numFmt w:val="decimal"/>
      <w:isLgl/>
      <w:lvlText w:val="%1.%2.%3.%4.%5.%6"/>
      <w:lvlJc w:val="left"/>
      <w:pPr>
        <w:tabs>
          <w:tab w:val="num" w:pos="1437"/>
        </w:tabs>
        <w:ind w:left="1437" w:hanging="1080"/>
      </w:pPr>
      <w:rPr>
        <w:rFonts w:cs="Times New Roman"/>
      </w:rPr>
    </w:lvl>
    <w:lvl w:ilvl="6">
      <w:start w:val="1"/>
      <w:numFmt w:val="decimal"/>
      <w:isLgl/>
      <w:lvlText w:val="%1.%2.%3.%4.%5.%6.%7"/>
      <w:lvlJc w:val="left"/>
      <w:pPr>
        <w:tabs>
          <w:tab w:val="num" w:pos="1797"/>
        </w:tabs>
        <w:ind w:left="1797" w:hanging="1440"/>
      </w:pPr>
      <w:rPr>
        <w:rFonts w:cs="Times New Roman"/>
      </w:rPr>
    </w:lvl>
    <w:lvl w:ilvl="7">
      <w:start w:val="1"/>
      <w:numFmt w:val="decimal"/>
      <w:isLgl/>
      <w:lvlText w:val="%1.%2.%3.%4.%5.%6.%7.%8"/>
      <w:lvlJc w:val="left"/>
      <w:pPr>
        <w:tabs>
          <w:tab w:val="num" w:pos="1797"/>
        </w:tabs>
        <w:ind w:left="1797" w:hanging="1440"/>
      </w:pPr>
      <w:rPr>
        <w:rFonts w:cs="Times New Roman"/>
      </w:rPr>
    </w:lvl>
    <w:lvl w:ilvl="8">
      <w:start w:val="1"/>
      <w:numFmt w:val="decimal"/>
      <w:isLgl/>
      <w:lvlText w:val="%1.%2.%3.%4.%5.%6.%7.%8.%9"/>
      <w:lvlJc w:val="left"/>
      <w:pPr>
        <w:tabs>
          <w:tab w:val="num" w:pos="2157"/>
        </w:tabs>
        <w:ind w:left="2157" w:hanging="1800"/>
      </w:pPr>
      <w:rPr>
        <w:rFonts w:cs="Times New Roman"/>
      </w:rPr>
    </w:lvl>
  </w:abstractNum>
  <w:abstractNum w:abstractNumId="6" w15:restartNumberingAfterBreak="0">
    <w:nsid w:val="460737B0"/>
    <w:multiLevelType w:val="hybridMultilevel"/>
    <w:tmpl w:val="37041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44E08"/>
    <w:multiLevelType w:val="hybridMultilevel"/>
    <w:tmpl w:val="B6FA3136"/>
    <w:lvl w:ilvl="0" w:tplc="841CCD7E">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F632B4"/>
    <w:multiLevelType w:val="hybridMultilevel"/>
    <w:tmpl w:val="9A321BCA"/>
    <w:lvl w:ilvl="0" w:tplc="8C6EDB8E">
      <w:start w:val="1"/>
      <w:numFmt w:val="upperLetter"/>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 w:numId="6">
    <w:abstractNumId w:val="1"/>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E79"/>
    <w:rsid w:val="000B264D"/>
    <w:rsid w:val="001B2FEC"/>
    <w:rsid w:val="001C61AF"/>
    <w:rsid w:val="00217585"/>
    <w:rsid w:val="002B27D6"/>
    <w:rsid w:val="0032676E"/>
    <w:rsid w:val="00366C63"/>
    <w:rsid w:val="003B4F11"/>
    <w:rsid w:val="003F09CE"/>
    <w:rsid w:val="00415D6E"/>
    <w:rsid w:val="00426D4F"/>
    <w:rsid w:val="004C4424"/>
    <w:rsid w:val="004D408C"/>
    <w:rsid w:val="005C185C"/>
    <w:rsid w:val="005D58A2"/>
    <w:rsid w:val="005E47D6"/>
    <w:rsid w:val="0065060A"/>
    <w:rsid w:val="00673AB5"/>
    <w:rsid w:val="006A5A38"/>
    <w:rsid w:val="006B5A78"/>
    <w:rsid w:val="006C6F88"/>
    <w:rsid w:val="006D028A"/>
    <w:rsid w:val="007142A6"/>
    <w:rsid w:val="00722BA0"/>
    <w:rsid w:val="007573FD"/>
    <w:rsid w:val="007D7CB9"/>
    <w:rsid w:val="00835346"/>
    <w:rsid w:val="00866921"/>
    <w:rsid w:val="008C768A"/>
    <w:rsid w:val="00903B95"/>
    <w:rsid w:val="00951EE0"/>
    <w:rsid w:val="00995F66"/>
    <w:rsid w:val="009B73AE"/>
    <w:rsid w:val="009C1811"/>
    <w:rsid w:val="009F4DFF"/>
    <w:rsid w:val="00A37272"/>
    <w:rsid w:val="00A37F7B"/>
    <w:rsid w:val="00A85890"/>
    <w:rsid w:val="00AD043F"/>
    <w:rsid w:val="00B14D07"/>
    <w:rsid w:val="00B40428"/>
    <w:rsid w:val="00B5237E"/>
    <w:rsid w:val="00B7428A"/>
    <w:rsid w:val="00B93B14"/>
    <w:rsid w:val="00BA3CB7"/>
    <w:rsid w:val="00C8233F"/>
    <w:rsid w:val="00C8275D"/>
    <w:rsid w:val="00CD0E84"/>
    <w:rsid w:val="00CF5FE4"/>
    <w:rsid w:val="00D00E23"/>
    <w:rsid w:val="00D0128A"/>
    <w:rsid w:val="00D02742"/>
    <w:rsid w:val="00D071E1"/>
    <w:rsid w:val="00D368F9"/>
    <w:rsid w:val="00D47B1A"/>
    <w:rsid w:val="00D5509F"/>
    <w:rsid w:val="00DA62FB"/>
    <w:rsid w:val="00DF1F27"/>
    <w:rsid w:val="00E16E79"/>
    <w:rsid w:val="00E5474F"/>
    <w:rsid w:val="00E60150"/>
    <w:rsid w:val="00F670F0"/>
    <w:rsid w:val="00F952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DC5C4"/>
  <w15:chartTrackingRefBased/>
  <w15:docId w15:val="{9452C8B6-B665-4FDD-87D2-559DCA085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2">
    <w:name w:val="heading 2"/>
    <w:basedOn w:val="prastasis"/>
    <w:next w:val="prastasis"/>
    <w:link w:val="Antrat2Diagrama"/>
    <w:autoRedefine/>
    <w:semiHidden/>
    <w:unhideWhenUsed/>
    <w:qFormat/>
    <w:rsid w:val="00D47B1A"/>
    <w:pPr>
      <w:keepNext/>
      <w:spacing w:after="0" w:line="240" w:lineRule="auto"/>
      <w:ind w:left="540" w:hanging="540"/>
      <w:outlineLvl w:val="1"/>
    </w:pPr>
    <w:rPr>
      <w:rFonts w:ascii="Times New Roman" w:eastAsia="Times New Roman" w:hAnsi="Times New Roman" w:cs="Times New Roman"/>
      <w:b/>
      <w:bCs/>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semiHidden/>
    <w:rsid w:val="00D47B1A"/>
    <w:rPr>
      <w:rFonts w:ascii="Times New Roman" w:eastAsia="Times New Roman" w:hAnsi="Times New Roman" w:cs="Times New Roman"/>
      <w:b/>
      <w:bCs/>
      <w:lang w:eastAsia="lt-LT"/>
    </w:rPr>
  </w:style>
  <w:style w:type="numbering" w:customStyle="1" w:styleId="Sraonra1">
    <w:name w:val="Sąrašo nėra1"/>
    <w:next w:val="Sraonra"/>
    <w:uiPriority w:val="99"/>
    <w:semiHidden/>
    <w:unhideWhenUsed/>
    <w:rsid w:val="00D47B1A"/>
  </w:style>
  <w:style w:type="character" w:styleId="Hipersaitas">
    <w:name w:val="Hyperlink"/>
    <w:unhideWhenUsed/>
    <w:rsid w:val="00D47B1A"/>
    <w:rPr>
      <w:rFonts w:ascii="Times New Roman" w:hAnsi="Times New Roman" w:cs="Times New Roman" w:hint="default"/>
      <w:color w:val="0000FF"/>
      <w:u w:val="single"/>
    </w:rPr>
  </w:style>
  <w:style w:type="paragraph" w:styleId="Pavadinimas">
    <w:name w:val="Title"/>
    <w:basedOn w:val="prastasis"/>
    <w:link w:val="PavadinimasDiagrama"/>
    <w:qFormat/>
    <w:rsid w:val="00D47B1A"/>
    <w:pPr>
      <w:spacing w:after="0" w:line="240" w:lineRule="auto"/>
      <w:ind w:right="10"/>
      <w:jc w:val="center"/>
      <w:outlineLvl w:val="0"/>
    </w:pPr>
    <w:rPr>
      <w:rFonts w:ascii="Times New Roman Bold" w:eastAsia="Calibri" w:hAnsi="Times New Roman Bold" w:cs="Times New Roman"/>
      <w:b/>
      <w:sz w:val="28"/>
      <w:szCs w:val="20"/>
      <w:lang w:eastAsia="lt-LT"/>
    </w:rPr>
  </w:style>
  <w:style w:type="character" w:customStyle="1" w:styleId="PavadinimasDiagrama">
    <w:name w:val="Pavadinimas Diagrama"/>
    <w:basedOn w:val="Numatytasispastraiposriftas"/>
    <w:link w:val="Pavadinimas"/>
    <w:rsid w:val="00D47B1A"/>
    <w:rPr>
      <w:rFonts w:ascii="Times New Roman Bold" w:eastAsia="Calibri" w:hAnsi="Times New Roman Bold" w:cs="Times New Roman"/>
      <w:b/>
      <w:sz w:val="28"/>
      <w:szCs w:val="20"/>
      <w:lang w:eastAsia="lt-LT"/>
    </w:rPr>
  </w:style>
  <w:style w:type="paragraph" w:styleId="Pagrindinistekstas">
    <w:name w:val="Body Text"/>
    <w:basedOn w:val="prastasis"/>
    <w:link w:val="PagrindinistekstasDiagrama"/>
    <w:semiHidden/>
    <w:unhideWhenUsed/>
    <w:rsid w:val="00D47B1A"/>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semiHidden/>
    <w:rsid w:val="00D47B1A"/>
    <w:rPr>
      <w:rFonts w:ascii="Times New Roman" w:eastAsia="Calibri" w:hAnsi="Times New Roman" w:cs="Times New Roman"/>
      <w:szCs w:val="20"/>
      <w:lang w:eastAsia="lt-LT"/>
    </w:rPr>
  </w:style>
  <w:style w:type="paragraph" w:customStyle="1" w:styleId="BodyTextAfter0">
    <w:name w:val="Body Text + After 0"/>
    <w:basedOn w:val="prastasis"/>
    <w:next w:val="prastasis"/>
    <w:rsid w:val="00D47B1A"/>
    <w:pPr>
      <w:autoSpaceDE w:val="0"/>
      <w:autoSpaceDN w:val="0"/>
      <w:adjustRightInd w:val="0"/>
      <w:spacing w:after="0" w:line="240" w:lineRule="auto"/>
    </w:pPr>
    <w:rPr>
      <w:rFonts w:ascii="Times New Roman" w:eastAsia="Calibri" w:hAnsi="Times New Roman" w:cs="Times New Roman"/>
      <w:sz w:val="24"/>
      <w:szCs w:val="24"/>
      <w:lang w:eastAsia="lt-LT"/>
    </w:rPr>
  </w:style>
  <w:style w:type="character" w:customStyle="1" w:styleId="BTEMEASMCAChar">
    <w:name w:val="BT EMEA_SMCA Char"/>
    <w:link w:val="BTEMEASMCA"/>
    <w:locked/>
    <w:rsid w:val="00D47B1A"/>
    <w:rPr>
      <w:rFonts w:ascii="Times New Roman" w:hAnsi="Times New Roman"/>
    </w:rPr>
  </w:style>
  <w:style w:type="paragraph" w:customStyle="1" w:styleId="BTEMEASMCA">
    <w:name w:val="BT EMEA_SMCA"/>
    <w:basedOn w:val="prastasis"/>
    <w:link w:val="BTEMEASMCAChar"/>
    <w:autoRedefine/>
    <w:rsid w:val="00D47B1A"/>
    <w:pPr>
      <w:spacing w:after="0" w:line="240" w:lineRule="auto"/>
    </w:pPr>
    <w:rPr>
      <w:rFonts w:ascii="Times New Roman" w:hAnsi="Times New Roman"/>
    </w:rPr>
  </w:style>
  <w:style w:type="paragraph" w:customStyle="1" w:styleId="Sraopastraipa1">
    <w:name w:val="Sąrašo pastraipa1"/>
    <w:basedOn w:val="prastasis"/>
    <w:rsid w:val="00D47B1A"/>
    <w:pPr>
      <w:spacing w:after="0" w:line="240" w:lineRule="auto"/>
      <w:ind w:left="720"/>
      <w:contextualSpacing/>
    </w:pPr>
    <w:rPr>
      <w:rFonts w:ascii="Times New Roman" w:eastAsia="Calibri" w:hAnsi="Times New Roman" w:cs="Times New Roman"/>
      <w:szCs w:val="20"/>
      <w:lang w:eastAsia="lt-LT"/>
    </w:rPr>
  </w:style>
  <w:style w:type="paragraph" w:styleId="Debesliotekstas">
    <w:name w:val="Balloon Text"/>
    <w:basedOn w:val="prastasis"/>
    <w:link w:val="DebesliotekstasDiagrama"/>
    <w:uiPriority w:val="99"/>
    <w:semiHidden/>
    <w:unhideWhenUsed/>
    <w:rsid w:val="00D47B1A"/>
    <w:pPr>
      <w:spacing w:after="0" w:line="240" w:lineRule="auto"/>
    </w:pPr>
    <w:rPr>
      <w:rFonts w:ascii="Segoe UI" w:eastAsia="Calibri" w:hAnsi="Segoe UI" w:cs="Segoe UI"/>
      <w:sz w:val="18"/>
      <w:szCs w:val="18"/>
      <w:lang w:eastAsia="lt-LT"/>
    </w:rPr>
  </w:style>
  <w:style w:type="character" w:customStyle="1" w:styleId="DebesliotekstasDiagrama">
    <w:name w:val="Debesėlio tekstas Diagrama"/>
    <w:basedOn w:val="Numatytasispastraiposriftas"/>
    <w:link w:val="Debesliotekstas"/>
    <w:uiPriority w:val="99"/>
    <w:semiHidden/>
    <w:rsid w:val="00D47B1A"/>
    <w:rPr>
      <w:rFonts w:ascii="Segoe UI" w:eastAsia="Calibri" w:hAnsi="Segoe UI" w:cs="Segoe UI"/>
      <w:sz w:val="18"/>
      <w:szCs w:val="18"/>
      <w:lang w:eastAsia="lt-LT"/>
    </w:rPr>
  </w:style>
  <w:style w:type="paragraph" w:styleId="Antrats">
    <w:name w:val="header"/>
    <w:basedOn w:val="prastasis"/>
    <w:link w:val="AntratsDiagrama"/>
    <w:uiPriority w:val="99"/>
    <w:unhideWhenUsed/>
    <w:rsid w:val="003F09CE"/>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3F09CE"/>
  </w:style>
  <w:style w:type="paragraph" w:styleId="Porat">
    <w:name w:val="footer"/>
    <w:basedOn w:val="prastasis"/>
    <w:link w:val="PoratDiagrama"/>
    <w:uiPriority w:val="99"/>
    <w:unhideWhenUsed/>
    <w:rsid w:val="003F09CE"/>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3F09CE"/>
  </w:style>
  <w:style w:type="paragraph" w:styleId="Pataisymai">
    <w:name w:val="Revision"/>
    <w:hidden/>
    <w:uiPriority w:val="99"/>
    <w:semiHidden/>
    <w:rsid w:val="003F09CE"/>
    <w:pPr>
      <w:spacing w:after="0" w:line="240" w:lineRule="auto"/>
    </w:pPr>
  </w:style>
  <w:style w:type="paragraph" w:styleId="Sraopastraipa">
    <w:name w:val="List Paragraph"/>
    <w:basedOn w:val="prastasis"/>
    <w:uiPriority w:val="34"/>
    <w:qFormat/>
    <w:rsid w:val="003F09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28699</Words>
  <Characters>16359</Characters>
  <Application>Microsoft Office Word</Application>
  <DocSecurity>0</DocSecurity>
  <Lines>136</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3</cp:revision>
  <dcterms:created xsi:type="dcterms:W3CDTF">2025-01-02T07:05:00Z</dcterms:created>
  <dcterms:modified xsi:type="dcterms:W3CDTF">2025-01-02T07:07:00Z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2024-08-13T10:00:12Z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99c66bc6-1b7a-477c-bc4b-ac6758d44d03</vt:lpwstr>
  </property>
  <property fmtid="{D5CDD505-2E9C-101B-9397-08002B2CF9AE}" pid="8" name="MSIP_Label_ed96aa77-7762-4c34-b9f0-7d6a55545bbc_ContentBits">
    <vt:lpwstr>0</vt:lpwstr>
  </property>
  <property fmtid="{D5CDD505-2E9C-101B-9397-08002B2CF9AE}" pid="9" name="GrammarlyDocumentId">
    <vt:lpwstr>0b3bf84eba00eb35e053a733a69869c688ef1b345d47c84940dbd5b156d79eff</vt:lpwstr>
  </property>
</Properties>
</file>