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1CF2" w14:textId="77777777" w:rsidR="00D47B1A" w:rsidRPr="00D47B1A" w:rsidRDefault="00D47B1A" w:rsidP="00D47B1A">
      <w:pPr>
        <w:spacing w:after="0" w:line="240" w:lineRule="auto"/>
        <w:rPr>
          <w:rFonts w:ascii="Times New Roman" w:eastAsia="Calibri" w:hAnsi="Times New Roman" w:cs="Times New Roman"/>
          <w:lang w:eastAsia="lt-LT"/>
        </w:rPr>
      </w:pPr>
    </w:p>
    <w:p w14:paraId="38CE3A3E" w14:textId="77777777" w:rsidR="00D47B1A" w:rsidRPr="00D47B1A" w:rsidRDefault="00D47B1A" w:rsidP="00D47B1A">
      <w:pPr>
        <w:spacing w:after="0" w:line="240" w:lineRule="auto"/>
        <w:rPr>
          <w:rFonts w:ascii="Times New Roman" w:eastAsia="Calibri" w:hAnsi="Times New Roman" w:cs="Times New Roman"/>
          <w:lang w:eastAsia="lt-LT"/>
        </w:rPr>
      </w:pPr>
    </w:p>
    <w:p w14:paraId="5A9D3D8E" w14:textId="77777777" w:rsidR="00D47B1A" w:rsidRPr="00D47B1A" w:rsidRDefault="00D47B1A" w:rsidP="00D47B1A">
      <w:pPr>
        <w:spacing w:after="0" w:line="240" w:lineRule="auto"/>
        <w:rPr>
          <w:rFonts w:ascii="Times New Roman" w:eastAsia="Calibri" w:hAnsi="Times New Roman" w:cs="Times New Roman"/>
          <w:lang w:eastAsia="lt-LT"/>
        </w:rPr>
      </w:pPr>
    </w:p>
    <w:p w14:paraId="5D4F530A" w14:textId="77777777" w:rsidR="00D47B1A" w:rsidRPr="00D47B1A" w:rsidRDefault="00D47B1A" w:rsidP="00D47B1A">
      <w:pPr>
        <w:spacing w:after="0" w:line="240" w:lineRule="auto"/>
        <w:rPr>
          <w:rFonts w:ascii="Times New Roman" w:eastAsia="Calibri" w:hAnsi="Times New Roman" w:cs="Times New Roman"/>
          <w:lang w:eastAsia="lt-LT"/>
        </w:rPr>
      </w:pPr>
    </w:p>
    <w:p w14:paraId="47319A66" w14:textId="77777777" w:rsidR="00D47B1A" w:rsidRPr="00D47B1A" w:rsidRDefault="00D47B1A" w:rsidP="00D47B1A">
      <w:pPr>
        <w:spacing w:after="0" w:line="240" w:lineRule="auto"/>
        <w:rPr>
          <w:rFonts w:ascii="Times New Roman" w:eastAsia="Calibri" w:hAnsi="Times New Roman" w:cs="Times New Roman"/>
          <w:lang w:eastAsia="lt-LT"/>
        </w:rPr>
      </w:pPr>
    </w:p>
    <w:p w14:paraId="54FD06E2" w14:textId="77777777" w:rsidR="00D47B1A" w:rsidRPr="00D47B1A" w:rsidRDefault="00D47B1A" w:rsidP="00D47B1A">
      <w:pPr>
        <w:spacing w:after="0" w:line="240" w:lineRule="auto"/>
        <w:rPr>
          <w:rFonts w:ascii="Times New Roman" w:eastAsia="Calibri" w:hAnsi="Times New Roman" w:cs="Times New Roman"/>
          <w:lang w:eastAsia="lt-LT"/>
        </w:rPr>
      </w:pPr>
    </w:p>
    <w:p w14:paraId="09FDDF0D" w14:textId="77777777" w:rsidR="00D47B1A" w:rsidRPr="00D47B1A" w:rsidRDefault="00D47B1A" w:rsidP="00D47B1A">
      <w:pPr>
        <w:spacing w:after="0" w:line="240" w:lineRule="auto"/>
        <w:rPr>
          <w:rFonts w:ascii="Times New Roman" w:eastAsia="Calibri" w:hAnsi="Times New Roman" w:cs="Times New Roman"/>
          <w:lang w:eastAsia="lt-LT"/>
        </w:rPr>
      </w:pPr>
    </w:p>
    <w:p w14:paraId="6B62AC1E" w14:textId="77777777" w:rsidR="00D47B1A" w:rsidRPr="00D47B1A" w:rsidRDefault="00D47B1A" w:rsidP="00D47B1A">
      <w:pPr>
        <w:spacing w:after="0" w:line="240" w:lineRule="auto"/>
        <w:rPr>
          <w:rFonts w:ascii="Times New Roman" w:eastAsia="Calibri" w:hAnsi="Times New Roman" w:cs="Times New Roman"/>
          <w:lang w:eastAsia="lt-LT"/>
        </w:rPr>
      </w:pPr>
    </w:p>
    <w:p w14:paraId="4371F628" w14:textId="77777777" w:rsidR="00D47B1A" w:rsidRPr="00D47B1A" w:rsidRDefault="00D47B1A" w:rsidP="00D47B1A">
      <w:pPr>
        <w:spacing w:after="0" w:line="240" w:lineRule="auto"/>
        <w:rPr>
          <w:rFonts w:ascii="Times New Roman" w:eastAsia="Calibri" w:hAnsi="Times New Roman" w:cs="Times New Roman"/>
          <w:lang w:eastAsia="lt-LT"/>
        </w:rPr>
      </w:pPr>
    </w:p>
    <w:p w14:paraId="05FD2EBB" w14:textId="77777777" w:rsidR="00D47B1A" w:rsidRPr="00D47B1A" w:rsidRDefault="00D47B1A" w:rsidP="00D47B1A">
      <w:pPr>
        <w:spacing w:after="0" w:line="240" w:lineRule="auto"/>
        <w:rPr>
          <w:rFonts w:ascii="Times New Roman" w:eastAsia="Calibri" w:hAnsi="Times New Roman" w:cs="Times New Roman"/>
          <w:lang w:eastAsia="lt-LT"/>
        </w:rPr>
      </w:pPr>
    </w:p>
    <w:p w14:paraId="5CF67960" w14:textId="77777777" w:rsidR="00D47B1A" w:rsidRPr="00D47B1A" w:rsidRDefault="00D47B1A" w:rsidP="00D47B1A">
      <w:pPr>
        <w:spacing w:after="0" w:line="240" w:lineRule="auto"/>
        <w:rPr>
          <w:rFonts w:ascii="Times New Roman" w:eastAsia="Calibri" w:hAnsi="Times New Roman" w:cs="Times New Roman"/>
          <w:lang w:eastAsia="lt-LT"/>
        </w:rPr>
      </w:pPr>
    </w:p>
    <w:p w14:paraId="769B2F9D" w14:textId="77777777" w:rsidR="00D47B1A" w:rsidRPr="00D47B1A" w:rsidRDefault="00D47B1A" w:rsidP="00D47B1A">
      <w:pPr>
        <w:spacing w:after="0" w:line="240" w:lineRule="auto"/>
        <w:rPr>
          <w:rFonts w:ascii="Times New Roman" w:eastAsia="Calibri" w:hAnsi="Times New Roman" w:cs="Times New Roman"/>
          <w:lang w:eastAsia="lt-LT"/>
        </w:rPr>
      </w:pPr>
    </w:p>
    <w:p w14:paraId="3A7E8EC6" w14:textId="77777777" w:rsidR="00D47B1A" w:rsidRPr="00D47B1A" w:rsidRDefault="00D47B1A" w:rsidP="00D47B1A">
      <w:pPr>
        <w:spacing w:after="0" w:line="240" w:lineRule="auto"/>
        <w:rPr>
          <w:rFonts w:ascii="Times New Roman" w:eastAsia="Calibri" w:hAnsi="Times New Roman" w:cs="Times New Roman"/>
          <w:lang w:eastAsia="lt-LT"/>
        </w:rPr>
      </w:pPr>
    </w:p>
    <w:p w14:paraId="24381BC5" w14:textId="77777777" w:rsidR="00D47B1A" w:rsidRPr="00D47B1A" w:rsidRDefault="00D47B1A" w:rsidP="00D47B1A">
      <w:pPr>
        <w:spacing w:after="0" w:line="240" w:lineRule="auto"/>
        <w:rPr>
          <w:rFonts w:ascii="Times New Roman" w:eastAsia="Calibri" w:hAnsi="Times New Roman" w:cs="Times New Roman"/>
          <w:lang w:eastAsia="lt-LT"/>
        </w:rPr>
      </w:pPr>
    </w:p>
    <w:p w14:paraId="178E263E" w14:textId="77777777" w:rsidR="00D47B1A" w:rsidRPr="00D47B1A" w:rsidRDefault="00D47B1A" w:rsidP="00D47B1A">
      <w:pPr>
        <w:spacing w:after="0" w:line="240" w:lineRule="auto"/>
        <w:rPr>
          <w:rFonts w:ascii="Times New Roman" w:eastAsia="Calibri" w:hAnsi="Times New Roman" w:cs="Times New Roman"/>
          <w:lang w:eastAsia="lt-LT"/>
        </w:rPr>
      </w:pPr>
    </w:p>
    <w:p w14:paraId="435DCB8D" w14:textId="77777777" w:rsidR="00D47B1A" w:rsidRPr="00D47B1A" w:rsidRDefault="00D47B1A" w:rsidP="00D47B1A">
      <w:pPr>
        <w:spacing w:after="0" w:line="240" w:lineRule="auto"/>
        <w:rPr>
          <w:rFonts w:ascii="Times New Roman" w:eastAsia="Calibri" w:hAnsi="Times New Roman" w:cs="Times New Roman"/>
          <w:lang w:eastAsia="lt-LT"/>
        </w:rPr>
      </w:pPr>
    </w:p>
    <w:p w14:paraId="0056AE74" w14:textId="77777777" w:rsidR="00D47B1A" w:rsidRPr="00D47B1A" w:rsidRDefault="00D47B1A" w:rsidP="00D47B1A">
      <w:pPr>
        <w:spacing w:after="0" w:line="240" w:lineRule="auto"/>
        <w:rPr>
          <w:rFonts w:ascii="Times New Roman" w:eastAsia="Calibri" w:hAnsi="Times New Roman" w:cs="Times New Roman"/>
          <w:lang w:eastAsia="lt-LT"/>
        </w:rPr>
      </w:pPr>
    </w:p>
    <w:p w14:paraId="186F3D88" w14:textId="77777777" w:rsidR="00D47B1A" w:rsidRPr="00D47B1A" w:rsidRDefault="00D47B1A" w:rsidP="00D47B1A">
      <w:pPr>
        <w:spacing w:after="0" w:line="240" w:lineRule="auto"/>
        <w:rPr>
          <w:rFonts w:ascii="Times New Roman" w:eastAsia="Calibri" w:hAnsi="Times New Roman" w:cs="Times New Roman"/>
          <w:lang w:eastAsia="lt-LT"/>
        </w:rPr>
      </w:pPr>
    </w:p>
    <w:p w14:paraId="7E985662" w14:textId="77777777" w:rsidR="00D47B1A" w:rsidRPr="00D47B1A" w:rsidRDefault="00D47B1A" w:rsidP="00D47B1A">
      <w:pPr>
        <w:spacing w:after="0" w:line="240" w:lineRule="auto"/>
        <w:rPr>
          <w:rFonts w:ascii="Times New Roman" w:eastAsia="Calibri" w:hAnsi="Times New Roman" w:cs="Times New Roman"/>
          <w:lang w:eastAsia="lt-LT"/>
        </w:rPr>
      </w:pPr>
    </w:p>
    <w:p w14:paraId="3536DCDA" w14:textId="77777777" w:rsidR="00D47B1A" w:rsidRPr="00D47B1A" w:rsidRDefault="00D47B1A" w:rsidP="00D47B1A">
      <w:pPr>
        <w:spacing w:after="0" w:line="240" w:lineRule="auto"/>
        <w:rPr>
          <w:rFonts w:ascii="Times New Roman" w:eastAsia="Calibri" w:hAnsi="Times New Roman" w:cs="Times New Roman"/>
          <w:lang w:eastAsia="lt-LT"/>
        </w:rPr>
      </w:pPr>
    </w:p>
    <w:p w14:paraId="14C36ECA" w14:textId="77777777" w:rsidR="000B264D" w:rsidRDefault="000B264D" w:rsidP="00D47B1A">
      <w:pPr>
        <w:spacing w:after="0" w:line="240" w:lineRule="auto"/>
        <w:ind w:right="10"/>
        <w:jc w:val="center"/>
        <w:outlineLvl w:val="0"/>
        <w:rPr>
          <w:rFonts w:ascii="Times New Roman Bold" w:eastAsia="Calibri" w:hAnsi="Times New Roman Bold" w:cs="Times New Roman"/>
          <w:b/>
          <w:lang w:eastAsia="lt-LT"/>
        </w:rPr>
      </w:pPr>
    </w:p>
    <w:p w14:paraId="287DFBD3" w14:textId="77777777" w:rsidR="000B264D" w:rsidRDefault="000B264D" w:rsidP="00D47B1A">
      <w:pPr>
        <w:spacing w:after="0" w:line="240" w:lineRule="auto"/>
        <w:ind w:right="10"/>
        <w:jc w:val="center"/>
        <w:outlineLvl w:val="0"/>
        <w:rPr>
          <w:rFonts w:ascii="Times New Roman Bold" w:eastAsia="Calibri" w:hAnsi="Times New Roman Bold" w:cs="Times New Roman"/>
          <w:b/>
          <w:lang w:eastAsia="lt-LT"/>
        </w:rPr>
      </w:pPr>
    </w:p>
    <w:p w14:paraId="04328939" w14:textId="77777777" w:rsidR="000B264D" w:rsidRDefault="000B264D" w:rsidP="00D47B1A">
      <w:pPr>
        <w:spacing w:after="0" w:line="240" w:lineRule="auto"/>
        <w:ind w:right="10"/>
        <w:jc w:val="center"/>
        <w:outlineLvl w:val="0"/>
        <w:rPr>
          <w:rFonts w:ascii="Times New Roman Bold" w:eastAsia="Calibri" w:hAnsi="Times New Roman Bold" w:cs="Times New Roman"/>
          <w:b/>
          <w:lang w:eastAsia="lt-LT"/>
        </w:rPr>
      </w:pPr>
    </w:p>
    <w:p w14:paraId="21C712B2" w14:textId="77777777" w:rsidR="00D47B1A" w:rsidRPr="00D47B1A" w:rsidRDefault="00D47B1A" w:rsidP="00D47B1A">
      <w:pPr>
        <w:spacing w:after="0" w:line="240" w:lineRule="auto"/>
        <w:ind w:right="10"/>
        <w:jc w:val="center"/>
        <w:outlineLvl w:val="0"/>
        <w:rPr>
          <w:rFonts w:ascii="Times New Roman Bold" w:eastAsia="Calibri" w:hAnsi="Times New Roman Bold" w:cs="Times New Roman"/>
          <w:b/>
          <w:lang w:eastAsia="lt-LT"/>
        </w:rPr>
      </w:pPr>
      <w:r w:rsidRPr="00D47B1A">
        <w:rPr>
          <w:rFonts w:ascii="Times New Roman Bold" w:eastAsia="Calibri" w:hAnsi="Times New Roman Bold" w:cs="Times New Roman"/>
          <w:b/>
          <w:lang w:eastAsia="lt-LT"/>
        </w:rPr>
        <w:t>I PRIEDAS</w:t>
      </w:r>
    </w:p>
    <w:p w14:paraId="6D24F8F9" w14:textId="77777777" w:rsidR="00D47B1A" w:rsidRPr="00D47B1A" w:rsidRDefault="00D47B1A" w:rsidP="00D47B1A">
      <w:pPr>
        <w:spacing w:after="0" w:line="240" w:lineRule="auto"/>
        <w:jc w:val="center"/>
        <w:rPr>
          <w:rFonts w:ascii="Times New Roman" w:eastAsia="Calibri" w:hAnsi="Times New Roman" w:cs="Times New Roman"/>
          <w:b/>
          <w:lang w:eastAsia="lt-LT"/>
        </w:rPr>
      </w:pPr>
    </w:p>
    <w:p w14:paraId="3E705F25" w14:textId="77777777" w:rsidR="00D47B1A" w:rsidRPr="00D47B1A" w:rsidRDefault="00D47B1A" w:rsidP="00D47B1A">
      <w:pPr>
        <w:spacing w:after="0" w:line="240" w:lineRule="auto"/>
        <w:ind w:right="10"/>
        <w:jc w:val="center"/>
        <w:outlineLvl w:val="0"/>
        <w:rPr>
          <w:rFonts w:ascii="Times New Roman Bold" w:eastAsia="Calibri" w:hAnsi="Times New Roman Bold" w:cs="Times New Roman"/>
          <w:b/>
          <w:lang w:eastAsia="lt-LT"/>
        </w:rPr>
      </w:pPr>
      <w:r w:rsidRPr="00D47B1A">
        <w:rPr>
          <w:rFonts w:ascii="Times New Roman Bold" w:eastAsia="Calibri" w:hAnsi="Times New Roman Bold" w:cs="Times New Roman"/>
          <w:b/>
          <w:lang w:eastAsia="lt-LT"/>
        </w:rPr>
        <w:t>PREPARATO CHARAKTERISTIK</w:t>
      </w:r>
      <w:r w:rsidRPr="00D47B1A">
        <w:rPr>
          <w:rFonts w:ascii="Times New Roman Bold" w:eastAsia="Times New Roman" w:hAnsi="Times New Roman Bold" w:cs="Times New Roman"/>
          <w:b/>
          <w:lang w:eastAsia="lt-LT"/>
        </w:rPr>
        <w:t>Ų</w:t>
      </w:r>
      <w:r w:rsidRPr="00D47B1A">
        <w:rPr>
          <w:rFonts w:ascii="Times New Roman Bold" w:eastAsia="Calibri" w:hAnsi="Times New Roman Bold" w:cs="Times New Roman"/>
          <w:b/>
          <w:lang w:eastAsia="lt-LT"/>
        </w:rPr>
        <w:t xml:space="preserve"> SANTRAUKA</w:t>
      </w:r>
    </w:p>
    <w:p w14:paraId="77FEDD7D" w14:textId="77777777" w:rsidR="00D47B1A" w:rsidRPr="00D47B1A" w:rsidRDefault="00D47B1A" w:rsidP="00D47B1A">
      <w:pPr>
        <w:spacing w:after="0" w:line="240" w:lineRule="auto"/>
        <w:jc w:val="center"/>
        <w:rPr>
          <w:rFonts w:ascii="Times New Roman" w:eastAsia="Calibri" w:hAnsi="Times New Roman" w:cs="Times New Roman"/>
          <w:b/>
          <w:lang w:eastAsia="lt-LT"/>
        </w:rPr>
      </w:pPr>
    </w:p>
    <w:p w14:paraId="0783F674" w14:textId="77777777" w:rsidR="00D47B1A" w:rsidRPr="00D47B1A" w:rsidRDefault="00D47B1A" w:rsidP="00D47B1A">
      <w:pPr>
        <w:spacing w:after="0" w:line="240" w:lineRule="auto"/>
        <w:ind w:right="261"/>
        <w:jc w:val="both"/>
        <w:rPr>
          <w:rFonts w:ascii="Times New Roman" w:eastAsia="Calibri" w:hAnsi="Times New Roman" w:cs="Times New Roman"/>
          <w:lang w:eastAsia="lt-LT"/>
        </w:rPr>
      </w:pPr>
      <w:r w:rsidRPr="00D47B1A">
        <w:rPr>
          <w:rFonts w:ascii="Times New Roman" w:eastAsia="Calibri" w:hAnsi="Times New Roman" w:cs="Times New Roman"/>
          <w:lang w:eastAsia="lt-LT"/>
        </w:rPr>
        <w:br w:type="page"/>
      </w:r>
    </w:p>
    <w:p w14:paraId="6C92854C" w14:textId="77777777" w:rsidR="00D47B1A" w:rsidRPr="00D47B1A" w:rsidRDefault="00D47B1A" w:rsidP="00AD043F">
      <w:pPr>
        <w:numPr>
          <w:ilvl w:val="0"/>
          <w:numId w:val="1"/>
        </w:numPr>
        <w:spacing w:after="0" w:line="240" w:lineRule="auto"/>
        <w:ind w:hanging="720"/>
        <w:rPr>
          <w:rFonts w:ascii="Times New Roman" w:eastAsia="Calibri" w:hAnsi="Times New Roman" w:cs="Times New Roman"/>
          <w:b/>
          <w:lang w:eastAsia="lt-LT"/>
        </w:rPr>
      </w:pPr>
      <w:r w:rsidRPr="00D47B1A">
        <w:rPr>
          <w:rFonts w:ascii="Times New Roman" w:eastAsia="Calibri" w:hAnsi="Times New Roman" w:cs="Times New Roman"/>
          <w:b/>
          <w:lang w:eastAsia="lt-LT"/>
        </w:rPr>
        <w:lastRenderedPageBreak/>
        <w:t>VAISTINIO PREPARATO PAVADINIMAS</w:t>
      </w:r>
    </w:p>
    <w:p w14:paraId="4C10A78D" w14:textId="77777777" w:rsidR="00D47B1A" w:rsidRPr="00D47B1A" w:rsidRDefault="00D47B1A" w:rsidP="00D47B1A">
      <w:pPr>
        <w:spacing w:after="0" w:line="240" w:lineRule="auto"/>
        <w:jc w:val="both"/>
        <w:rPr>
          <w:rFonts w:ascii="Times New Roman" w:eastAsia="Calibri" w:hAnsi="Times New Roman" w:cs="Times New Roman"/>
          <w:lang w:eastAsia="lt-LT"/>
        </w:rPr>
      </w:pPr>
    </w:p>
    <w:p w14:paraId="35F89847" w14:textId="77777777" w:rsidR="00D47B1A" w:rsidRPr="00D47B1A" w:rsidRDefault="00D47B1A" w:rsidP="00D47B1A">
      <w:pPr>
        <w:spacing w:after="0" w:line="240" w:lineRule="auto"/>
        <w:jc w:val="both"/>
        <w:rPr>
          <w:rFonts w:ascii="Times New Roman" w:eastAsia="Calibri" w:hAnsi="Times New Roman" w:cs="Times New Roman"/>
          <w:b/>
          <w:lang w:eastAsia="lt-LT"/>
        </w:rPr>
      </w:pPr>
      <w:r w:rsidRPr="00D47B1A">
        <w:rPr>
          <w:rFonts w:ascii="Times New Roman" w:eastAsia="Calibri" w:hAnsi="Times New Roman" w:cs="Times New Roman"/>
          <w:lang w:eastAsia="lt-LT"/>
        </w:rPr>
        <w:t>Metindol 75 mg pailginto atpalaidavimo tabletės</w:t>
      </w:r>
    </w:p>
    <w:p w14:paraId="1CF69D48" w14:textId="77777777" w:rsidR="00D47B1A" w:rsidRPr="00D47B1A" w:rsidRDefault="00D47B1A" w:rsidP="00D47B1A">
      <w:pPr>
        <w:spacing w:after="0" w:line="240" w:lineRule="auto"/>
        <w:rPr>
          <w:rFonts w:ascii="Times New Roman" w:eastAsia="Calibri" w:hAnsi="Times New Roman" w:cs="Times New Roman"/>
          <w:lang w:eastAsia="lt-LT"/>
        </w:rPr>
      </w:pPr>
    </w:p>
    <w:p w14:paraId="3BFCA38E" w14:textId="77777777" w:rsidR="00D47B1A" w:rsidRPr="00D47B1A" w:rsidRDefault="00D47B1A" w:rsidP="00D47B1A">
      <w:pPr>
        <w:spacing w:after="0" w:line="240" w:lineRule="auto"/>
        <w:rPr>
          <w:rFonts w:ascii="Times New Roman" w:eastAsia="Calibri" w:hAnsi="Times New Roman" w:cs="Times New Roman"/>
          <w:lang w:eastAsia="lt-LT"/>
        </w:rPr>
      </w:pPr>
    </w:p>
    <w:p w14:paraId="661B549A" w14:textId="77777777" w:rsidR="00D47B1A" w:rsidRPr="00D47B1A" w:rsidRDefault="00D47B1A" w:rsidP="00AD043F">
      <w:pPr>
        <w:numPr>
          <w:ilvl w:val="0"/>
          <w:numId w:val="1"/>
        </w:numPr>
        <w:spacing w:after="0" w:line="240" w:lineRule="auto"/>
        <w:ind w:hanging="720"/>
        <w:rPr>
          <w:rFonts w:ascii="Times New Roman" w:eastAsia="Calibri" w:hAnsi="Times New Roman" w:cs="Times New Roman"/>
          <w:b/>
          <w:lang w:eastAsia="lt-LT"/>
        </w:rPr>
      </w:pPr>
      <w:r w:rsidRPr="00D47B1A">
        <w:rPr>
          <w:rFonts w:ascii="Times New Roman" w:eastAsia="Calibri" w:hAnsi="Times New Roman" w:cs="Times New Roman"/>
          <w:b/>
          <w:lang w:eastAsia="lt-LT"/>
        </w:rPr>
        <w:t>KOKYBINĖ IR KIEKYBINĖ SUDĖTIS</w:t>
      </w:r>
    </w:p>
    <w:p w14:paraId="418985DE" w14:textId="77777777" w:rsidR="00D47B1A" w:rsidRPr="00D47B1A" w:rsidRDefault="00D47B1A" w:rsidP="00D47B1A">
      <w:pPr>
        <w:spacing w:after="0" w:line="240" w:lineRule="auto"/>
        <w:rPr>
          <w:rFonts w:ascii="Times New Roman" w:eastAsia="Calibri" w:hAnsi="Times New Roman" w:cs="Times New Roman"/>
          <w:lang w:eastAsia="lt-LT"/>
        </w:rPr>
      </w:pPr>
    </w:p>
    <w:p w14:paraId="53E15B08"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Kiekvienoje pailginto atpalaidavimo tabletėje yra 75 mg indometacino.</w:t>
      </w:r>
    </w:p>
    <w:p w14:paraId="076E2364" w14:textId="77777777" w:rsidR="00D47B1A" w:rsidRPr="00D47B1A" w:rsidRDefault="00D47B1A" w:rsidP="00D47B1A">
      <w:pPr>
        <w:spacing w:after="0" w:line="240" w:lineRule="auto"/>
        <w:rPr>
          <w:rFonts w:ascii="Times New Roman" w:eastAsia="Calibri" w:hAnsi="Times New Roman" w:cs="Times New Roman"/>
          <w:b/>
          <w:lang w:eastAsia="lt-LT"/>
        </w:rPr>
      </w:pPr>
    </w:p>
    <w:p w14:paraId="275072DF"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Visos pagalbinės medžiagos išvardytos 6.1 skyriuje.</w:t>
      </w:r>
    </w:p>
    <w:p w14:paraId="545389AF" w14:textId="77777777" w:rsidR="00D47B1A" w:rsidRPr="00D47B1A" w:rsidRDefault="00D47B1A" w:rsidP="00D47B1A">
      <w:pPr>
        <w:spacing w:after="0" w:line="240" w:lineRule="auto"/>
        <w:rPr>
          <w:rFonts w:ascii="Times New Roman" w:eastAsia="Calibri" w:hAnsi="Times New Roman" w:cs="Times New Roman"/>
          <w:lang w:eastAsia="lt-LT"/>
        </w:rPr>
      </w:pPr>
    </w:p>
    <w:p w14:paraId="23D5F304" w14:textId="77777777" w:rsidR="00D47B1A" w:rsidRPr="00D47B1A" w:rsidRDefault="00D47B1A" w:rsidP="00D47B1A">
      <w:pPr>
        <w:spacing w:after="0" w:line="240" w:lineRule="auto"/>
        <w:rPr>
          <w:rFonts w:ascii="Times New Roman" w:eastAsia="Calibri" w:hAnsi="Times New Roman" w:cs="Times New Roman"/>
          <w:b/>
          <w:lang w:eastAsia="lt-LT"/>
        </w:rPr>
      </w:pPr>
    </w:p>
    <w:p w14:paraId="61D89E44" w14:textId="77777777" w:rsidR="00D47B1A" w:rsidRPr="00D47B1A" w:rsidRDefault="00D47B1A" w:rsidP="00AD043F">
      <w:pPr>
        <w:numPr>
          <w:ilvl w:val="0"/>
          <w:numId w:val="1"/>
        </w:numPr>
        <w:spacing w:after="0" w:line="240" w:lineRule="auto"/>
        <w:ind w:hanging="720"/>
        <w:rPr>
          <w:rFonts w:ascii="Times New Roman" w:eastAsia="Calibri" w:hAnsi="Times New Roman" w:cs="Times New Roman"/>
          <w:b/>
          <w:lang w:eastAsia="lt-LT"/>
        </w:rPr>
      </w:pPr>
      <w:r w:rsidRPr="00D47B1A">
        <w:rPr>
          <w:rFonts w:ascii="Times New Roman" w:eastAsia="Calibri" w:hAnsi="Times New Roman" w:cs="Times New Roman"/>
          <w:b/>
          <w:lang w:eastAsia="lt-LT"/>
        </w:rPr>
        <w:t>FARMACINĖ FORMA</w:t>
      </w:r>
    </w:p>
    <w:p w14:paraId="4E3C9149" w14:textId="77777777" w:rsidR="00D47B1A" w:rsidRPr="00D47B1A" w:rsidRDefault="00D47B1A" w:rsidP="00D47B1A">
      <w:pPr>
        <w:spacing w:after="0" w:line="240" w:lineRule="auto"/>
        <w:rPr>
          <w:rFonts w:ascii="Times New Roman" w:eastAsia="Calibri" w:hAnsi="Times New Roman" w:cs="Times New Roman"/>
          <w:lang w:eastAsia="lt-LT"/>
        </w:rPr>
      </w:pPr>
    </w:p>
    <w:p w14:paraId="049E7DA8"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Pailginto atpalaidavimo tabletė.</w:t>
      </w:r>
    </w:p>
    <w:p w14:paraId="4F474B3B"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Pailginto atpalaidavimo tabletės yra apvalios formos, baltos spalvos su kreminiu atspalviu, plokščiu paviršiumi, nuožulniais kraštais.</w:t>
      </w:r>
    </w:p>
    <w:p w14:paraId="7D1DEEEC" w14:textId="77777777" w:rsidR="00D47B1A" w:rsidRPr="00D47B1A" w:rsidRDefault="00D47B1A" w:rsidP="00D47B1A">
      <w:pPr>
        <w:spacing w:after="0" w:line="240" w:lineRule="auto"/>
        <w:rPr>
          <w:rFonts w:ascii="Times New Roman" w:eastAsia="Calibri" w:hAnsi="Times New Roman" w:cs="Times New Roman"/>
          <w:lang w:eastAsia="lt-LT"/>
        </w:rPr>
      </w:pPr>
    </w:p>
    <w:p w14:paraId="0063C16F" w14:textId="77777777" w:rsidR="00D47B1A" w:rsidRPr="00D47B1A" w:rsidRDefault="00D47B1A" w:rsidP="00D47B1A">
      <w:pPr>
        <w:spacing w:after="0" w:line="240" w:lineRule="auto"/>
        <w:rPr>
          <w:rFonts w:ascii="Times New Roman" w:eastAsia="Calibri" w:hAnsi="Times New Roman" w:cs="Times New Roman"/>
          <w:lang w:eastAsia="lt-LT"/>
        </w:rPr>
      </w:pPr>
    </w:p>
    <w:p w14:paraId="0E006FCE" w14:textId="77777777" w:rsidR="00D47B1A" w:rsidRPr="00D47B1A" w:rsidRDefault="00D47B1A" w:rsidP="00AD043F">
      <w:pPr>
        <w:numPr>
          <w:ilvl w:val="0"/>
          <w:numId w:val="1"/>
        </w:numPr>
        <w:tabs>
          <w:tab w:val="clear" w:pos="720"/>
          <w:tab w:val="num" w:pos="709"/>
        </w:tabs>
        <w:spacing w:after="0" w:line="240" w:lineRule="auto"/>
        <w:ind w:left="0" w:firstLine="0"/>
        <w:rPr>
          <w:rFonts w:ascii="Times New Roman" w:eastAsia="Calibri" w:hAnsi="Times New Roman" w:cs="Times New Roman"/>
          <w:b/>
          <w:lang w:eastAsia="lt-LT"/>
        </w:rPr>
      </w:pPr>
      <w:r w:rsidRPr="00D47B1A">
        <w:rPr>
          <w:rFonts w:ascii="Times New Roman" w:eastAsia="Calibri" w:hAnsi="Times New Roman" w:cs="Times New Roman"/>
          <w:b/>
          <w:lang w:eastAsia="lt-LT"/>
        </w:rPr>
        <w:t>KLINIKINĖ INFORMACIJA</w:t>
      </w:r>
    </w:p>
    <w:p w14:paraId="41CDF952" w14:textId="77777777" w:rsidR="00D47B1A" w:rsidRPr="00D47B1A" w:rsidRDefault="00D47B1A" w:rsidP="00AD043F">
      <w:pPr>
        <w:tabs>
          <w:tab w:val="num" w:pos="709"/>
        </w:tabs>
        <w:spacing w:after="0" w:line="240" w:lineRule="auto"/>
        <w:rPr>
          <w:rFonts w:ascii="Times New Roman" w:eastAsia="Calibri" w:hAnsi="Times New Roman" w:cs="Times New Roman"/>
          <w:b/>
          <w:lang w:eastAsia="lt-LT"/>
        </w:rPr>
      </w:pPr>
    </w:p>
    <w:p w14:paraId="15E28B93" w14:textId="77777777" w:rsidR="00D47B1A" w:rsidRPr="00D47B1A" w:rsidRDefault="00D47B1A" w:rsidP="00AD043F">
      <w:pPr>
        <w:numPr>
          <w:ilvl w:val="1"/>
          <w:numId w:val="2"/>
        </w:numPr>
        <w:tabs>
          <w:tab w:val="clear" w:pos="717"/>
          <w:tab w:val="num" w:pos="709"/>
        </w:tabs>
        <w:spacing w:after="0" w:line="240" w:lineRule="auto"/>
        <w:ind w:left="0" w:firstLine="0"/>
        <w:rPr>
          <w:rFonts w:ascii="Times New Roman" w:eastAsia="Calibri" w:hAnsi="Times New Roman" w:cs="Times New Roman"/>
          <w:b/>
          <w:lang w:eastAsia="lt-LT"/>
        </w:rPr>
      </w:pPr>
      <w:r w:rsidRPr="00D47B1A">
        <w:rPr>
          <w:rFonts w:ascii="Times New Roman" w:eastAsia="Calibri" w:hAnsi="Times New Roman" w:cs="Times New Roman"/>
          <w:b/>
          <w:lang w:eastAsia="lt-LT"/>
        </w:rPr>
        <w:t>Terapinės indikacijos</w:t>
      </w:r>
    </w:p>
    <w:p w14:paraId="2F1148B7" w14:textId="77777777" w:rsidR="00D47B1A" w:rsidRPr="00D47B1A" w:rsidRDefault="00D47B1A" w:rsidP="00D47B1A">
      <w:pPr>
        <w:spacing w:after="0" w:line="240" w:lineRule="auto"/>
        <w:rPr>
          <w:rFonts w:ascii="Times New Roman" w:eastAsia="Calibri" w:hAnsi="Times New Roman" w:cs="Times New Roman"/>
          <w:lang w:eastAsia="lt-LT"/>
        </w:rPr>
      </w:pPr>
    </w:p>
    <w:p w14:paraId="451F64CE"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Ūmaus ir lėtinio reumatoidinio artrito simptominis gydymas.</w:t>
      </w:r>
    </w:p>
    <w:p w14:paraId="606B01E2"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Ankilozinio spondilito simptominis gydymas.</w:t>
      </w:r>
    </w:p>
    <w:p w14:paraId="04342D25"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Degeneracinių sąnarių ligų simptominis gydymas .</w:t>
      </w:r>
    </w:p>
    <w:p w14:paraId="60B4A973"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Klubo sąnario uždegimo malšinimas.</w:t>
      </w:r>
    </w:p>
    <w:p w14:paraId="0DD585C9"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Ūmaus skersaruožių raumenų uždegimo malšinimas.</w:t>
      </w:r>
    </w:p>
    <w:p w14:paraId="537A1DCD"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Apatinės nugaros dalies skausmo malšinimas.</w:t>
      </w:r>
    </w:p>
    <w:p w14:paraId="0ED61AA4"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Periartikulinių audinių uždegimo (tepalinių maišelių, sausgyslių, tepalinės plėvės, sausgyslių ir jų  makščių bei kapsulės uždegimo) malšinimas.</w:t>
      </w:r>
    </w:p>
    <w:p w14:paraId="46C8BEE6"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Ortopedinių operacijų sukelto uždegimo, skausmo ir patinimo malšinimas.</w:t>
      </w:r>
    </w:p>
    <w:p w14:paraId="1E5055AC" w14:textId="211A862F"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Pirminės dismenorėjos gydymas.</w:t>
      </w:r>
    </w:p>
    <w:p w14:paraId="0AF37257" w14:textId="77777777" w:rsidR="00D47B1A" w:rsidRPr="00D47B1A" w:rsidRDefault="00D47B1A" w:rsidP="00D47B1A">
      <w:pPr>
        <w:spacing w:after="0" w:line="240" w:lineRule="auto"/>
        <w:rPr>
          <w:rFonts w:ascii="Times New Roman" w:eastAsia="Calibri" w:hAnsi="Times New Roman" w:cs="Times New Roman"/>
          <w:lang w:eastAsia="lt-LT"/>
        </w:rPr>
      </w:pPr>
    </w:p>
    <w:p w14:paraId="387638B1" w14:textId="77777777" w:rsidR="00D47B1A" w:rsidRPr="00D47B1A" w:rsidRDefault="00D47B1A" w:rsidP="00AD043F">
      <w:pPr>
        <w:numPr>
          <w:ilvl w:val="1"/>
          <w:numId w:val="2"/>
        </w:numPr>
        <w:tabs>
          <w:tab w:val="clear" w:pos="717"/>
          <w:tab w:val="left" w:pos="142"/>
          <w:tab w:val="num" w:pos="709"/>
        </w:tabs>
        <w:spacing w:after="0" w:line="240" w:lineRule="auto"/>
        <w:ind w:left="0" w:firstLine="0"/>
        <w:rPr>
          <w:rFonts w:ascii="Times New Roman" w:eastAsia="Calibri" w:hAnsi="Times New Roman" w:cs="Times New Roman"/>
          <w:b/>
          <w:lang w:eastAsia="lt-LT"/>
        </w:rPr>
      </w:pPr>
      <w:r w:rsidRPr="00D47B1A">
        <w:rPr>
          <w:rFonts w:ascii="Times New Roman" w:eastAsia="Calibri" w:hAnsi="Times New Roman" w:cs="Times New Roman"/>
          <w:b/>
          <w:lang w:eastAsia="lt-LT"/>
        </w:rPr>
        <w:t>Dozavimas ir vartojimo metodas</w:t>
      </w:r>
    </w:p>
    <w:p w14:paraId="2A69A3E9" w14:textId="77777777" w:rsidR="00D47B1A" w:rsidRPr="00D47B1A" w:rsidRDefault="00D47B1A" w:rsidP="00D47B1A">
      <w:pPr>
        <w:spacing w:after="0" w:line="240" w:lineRule="auto"/>
        <w:rPr>
          <w:rFonts w:ascii="Times New Roman" w:eastAsia="Calibri" w:hAnsi="Times New Roman" w:cs="Times New Roman"/>
          <w:u w:val="single"/>
          <w:lang w:eastAsia="lt-LT"/>
        </w:rPr>
      </w:pPr>
    </w:p>
    <w:p w14:paraId="31C1F1AB" w14:textId="77777777" w:rsidR="00D47B1A" w:rsidRPr="00D47B1A" w:rsidRDefault="00D47B1A" w:rsidP="00D47B1A">
      <w:pPr>
        <w:spacing w:after="0" w:line="240" w:lineRule="auto"/>
        <w:rPr>
          <w:rFonts w:ascii="Times New Roman" w:eastAsia="Calibri" w:hAnsi="Times New Roman" w:cs="Times New Roman"/>
        </w:rPr>
      </w:pPr>
      <w:r w:rsidRPr="00D47B1A">
        <w:rPr>
          <w:rFonts w:ascii="Times New Roman" w:eastAsia="Calibri" w:hAnsi="Times New Roman" w:cs="Times New Roman"/>
        </w:rPr>
        <w:t>Nepageidaujamas poveikis gali sumažėti, vartojant mažiausią veiksmingą vaistinio preparato dozę trumpiausią laiką, būtiną simptomų kontrolei (žr. 4.4 skyrių).</w:t>
      </w:r>
    </w:p>
    <w:p w14:paraId="786106A8" w14:textId="77777777" w:rsidR="00D47B1A" w:rsidRPr="00D47B1A" w:rsidRDefault="00D47B1A" w:rsidP="00D47B1A">
      <w:pPr>
        <w:spacing w:after="0" w:line="240" w:lineRule="auto"/>
        <w:rPr>
          <w:rFonts w:ascii="Times New Roman" w:eastAsia="Calibri" w:hAnsi="Times New Roman" w:cs="Times New Roman"/>
          <w:u w:val="single"/>
          <w:lang w:eastAsia="lt-LT"/>
        </w:rPr>
      </w:pPr>
    </w:p>
    <w:p w14:paraId="3D495D8F"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Dozavimas</w:t>
      </w:r>
    </w:p>
    <w:p w14:paraId="4296FA9C" w14:textId="77777777" w:rsidR="00D47B1A" w:rsidRPr="00D47B1A" w:rsidRDefault="00D47B1A" w:rsidP="00D47B1A">
      <w:pPr>
        <w:spacing w:after="0" w:line="240" w:lineRule="auto"/>
        <w:rPr>
          <w:rFonts w:ascii="Times New Roman" w:eastAsia="Calibri" w:hAnsi="Times New Roman" w:cs="Times New Roman"/>
          <w:lang w:eastAsia="lt-LT"/>
        </w:rPr>
      </w:pPr>
    </w:p>
    <w:p w14:paraId="35190D56" w14:textId="77777777" w:rsidR="00D47B1A" w:rsidRPr="00D47B1A" w:rsidRDefault="00D47B1A" w:rsidP="00D47B1A">
      <w:pPr>
        <w:spacing w:after="0" w:line="240" w:lineRule="auto"/>
        <w:rPr>
          <w:rFonts w:ascii="Times New Roman" w:eastAsia="Calibri" w:hAnsi="Times New Roman" w:cs="Times New Roman"/>
          <w:i/>
          <w:lang w:eastAsia="lt-LT"/>
        </w:rPr>
      </w:pPr>
      <w:r w:rsidRPr="00D47B1A">
        <w:rPr>
          <w:rFonts w:ascii="Times New Roman" w:eastAsia="Calibri" w:hAnsi="Times New Roman" w:cs="Times New Roman"/>
          <w:i/>
          <w:lang w:eastAsia="lt-LT"/>
        </w:rPr>
        <w:t>Vaikų populiacija</w:t>
      </w:r>
    </w:p>
    <w:p w14:paraId="1D216DD7"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Ar vaistiniu preparatu gydyti vaikus saugu, nežinoma, todėl šio vaistinio preparato vartoti vaikams nerekomenduojama.</w:t>
      </w:r>
    </w:p>
    <w:p w14:paraId="267FA387" w14:textId="77777777" w:rsidR="00D47B1A" w:rsidRPr="00D47B1A" w:rsidRDefault="00D47B1A" w:rsidP="00D47B1A">
      <w:pPr>
        <w:spacing w:after="0" w:line="240" w:lineRule="auto"/>
        <w:rPr>
          <w:rFonts w:ascii="Times New Roman" w:eastAsia="Calibri" w:hAnsi="Times New Roman" w:cs="Times New Roman"/>
          <w:lang w:eastAsia="lt-LT"/>
        </w:rPr>
      </w:pPr>
    </w:p>
    <w:p w14:paraId="09B14465" w14:textId="77777777" w:rsidR="00D47B1A" w:rsidRPr="00D47B1A" w:rsidRDefault="00D47B1A" w:rsidP="00D47B1A">
      <w:pPr>
        <w:spacing w:after="0" w:line="240" w:lineRule="auto"/>
        <w:rPr>
          <w:rFonts w:ascii="Times New Roman" w:eastAsia="Calibri" w:hAnsi="Times New Roman" w:cs="Times New Roman"/>
          <w:i/>
          <w:lang w:eastAsia="lt-LT"/>
        </w:rPr>
      </w:pPr>
      <w:r w:rsidRPr="00D47B1A">
        <w:rPr>
          <w:rFonts w:ascii="Times New Roman" w:eastAsia="Calibri" w:hAnsi="Times New Roman" w:cs="Times New Roman"/>
          <w:i/>
          <w:lang w:eastAsia="lt-LT"/>
        </w:rPr>
        <w:t>Suaugusiesiems</w:t>
      </w:r>
    </w:p>
    <w:p w14:paraId="70997BB4"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Raumenų-kaulų-sąnarių sistemos ligos: priklausomai nuo gydymo efektyvumo ir toleravimo, reikia gerti po 1 pailginto atpalaidavimo tabletę 1 arba 2 kartus per parą (75-150 mg indometacino per parą).</w:t>
      </w:r>
    </w:p>
    <w:p w14:paraId="4B2B9E4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Skausmingos mėnesinės: prasidėjus spazmams ar kraujavimui, reikia kasdien gerti po 1 pailginto atpalaidavimo tabletę tiek dienų, kiek paprastai trunka simptomai.</w:t>
      </w:r>
    </w:p>
    <w:p w14:paraId="6362F2D0"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Senyviems pacientams</w:t>
      </w:r>
    </w:p>
    <w:p w14:paraId="6609EF2D"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Jie vaistinio preparato turi vartoti ypač atsargiai, mažiausią efektyvią dozę, kadangi dažniau galimas nepageidaujamas poveikis.</w:t>
      </w:r>
    </w:p>
    <w:p w14:paraId="2629747B" w14:textId="77777777" w:rsidR="00D47B1A" w:rsidRPr="00D47B1A" w:rsidRDefault="00D47B1A" w:rsidP="00D47B1A">
      <w:pPr>
        <w:spacing w:after="0" w:line="240" w:lineRule="auto"/>
        <w:rPr>
          <w:rFonts w:ascii="Times New Roman" w:eastAsia="Calibri" w:hAnsi="Times New Roman" w:cs="Times New Roman"/>
          <w:u w:val="single"/>
          <w:lang w:eastAsia="lt-LT"/>
        </w:rPr>
      </w:pPr>
    </w:p>
    <w:p w14:paraId="1F665213" w14:textId="77777777" w:rsidR="00D47B1A" w:rsidRPr="00D47B1A" w:rsidRDefault="00D47B1A" w:rsidP="00D47B1A">
      <w:pPr>
        <w:spacing w:after="0" w:line="240" w:lineRule="auto"/>
        <w:rPr>
          <w:rFonts w:ascii="Times New Roman" w:eastAsia="Calibri" w:hAnsi="Times New Roman" w:cs="Times New Roman"/>
          <w:i/>
          <w:lang w:eastAsia="lt-LT"/>
        </w:rPr>
      </w:pPr>
      <w:r w:rsidRPr="00D47B1A">
        <w:rPr>
          <w:rFonts w:ascii="Times New Roman" w:eastAsia="Calibri" w:hAnsi="Times New Roman" w:cs="Times New Roman"/>
          <w:i/>
          <w:lang w:eastAsia="lt-LT"/>
        </w:rPr>
        <w:t>Pacientams, kurių inkstų funkcija sutrikusi</w:t>
      </w:r>
    </w:p>
    <w:p w14:paraId="3367700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Rekomenduojama mažinti dozę, kadangi vaistinis preparatas gali kauptis organizme.</w:t>
      </w:r>
    </w:p>
    <w:p w14:paraId="2240ACAF" w14:textId="77777777" w:rsidR="00D47B1A" w:rsidRPr="00D47B1A" w:rsidRDefault="00D47B1A" w:rsidP="00D47B1A">
      <w:pPr>
        <w:spacing w:after="0" w:line="240" w:lineRule="auto"/>
        <w:rPr>
          <w:rFonts w:ascii="Times New Roman" w:eastAsia="Calibri" w:hAnsi="Times New Roman" w:cs="Times New Roman"/>
          <w:lang w:eastAsia="lt-LT"/>
        </w:rPr>
      </w:pPr>
    </w:p>
    <w:p w14:paraId="262D72A5" w14:textId="77777777" w:rsidR="00D47B1A" w:rsidRPr="00D47B1A" w:rsidRDefault="00D47B1A" w:rsidP="00D47B1A">
      <w:pPr>
        <w:spacing w:after="0" w:line="240" w:lineRule="auto"/>
        <w:rPr>
          <w:rFonts w:ascii="Times New Roman" w:eastAsia="Calibri" w:hAnsi="Times New Roman" w:cs="Times New Roman"/>
          <w:i/>
          <w:lang w:eastAsia="lt-LT"/>
        </w:rPr>
      </w:pPr>
      <w:r w:rsidRPr="00D47B1A">
        <w:rPr>
          <w:rFonts w:ascii="Times New Roman" w:eastAsia="Calibri" w:hAnsi="Times New Roman" w:cs="Times New Roman"/>
          <w:i/>
          <w:lang w:eastAsia="lt-LT"/>
        </w:rPr>
        <w:lastRenderedPageBreak/>
        <w:t>Pacientams, kurių kepenų funkcija sutrikusi</w:t>
      </w:r>
    </w:p>
    <w:p w14:paraId="3893D8D7"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Dozės koreguoti nereikia.</w:t>
      </w:r>
    </w:p>
    <w:p w14:paraId="1AF29317" w14:textId="77777777" w:rsidR="00D47B1A" w:rsidRPr="00D47B1A" w:rsidRDefault="00D47B1A" w:rsidP="00D47B1A">
      <w:pPr>
        <w:spacing w:after="0" w:line="240" w:lineRule="auto"/>
        <w:jc w:val="both"/>
        <w:rPr>
          <w:rFonts w:ascii="Times New Roman" w:eastAsia="Calibri" w:hAnsi="Times New Roman" w:cs="Times New Roman"/>
          <w:lang w:eastAsia="lt-LT"/>
        </w:rPr>
      </w:pPr>
    </w:p>
    <w:p w14:paraId="67018ACE" w14:textId="77777777" w:rsidR="00D47B1A" w:rsidRPr="00D47B1A" w:rsidRDefault="00D47B1A" w:rsidP="00D47B1A">
      <w:pPr>
        <w:spacing w:after="0" w:line="240" w:lineRule="auto"/>
        <w:jc w:val="both"/>
        <w:rPr>
          <w:rFonts w:ascii="Times New Roman" w:eastAsia="Calibri" w:hAnsi="Times New Roman" w:cs="Times New Roman"/>
          <w:lang w:eastAsia="lt-LT"/>
        </w:rPr>
      </w:pPr>
      <w:r w:rsidRPr="00D47B1A">
        <w:rPr>
          <w:rFonts w:ascii="Times New Roman" w:eastAsia="Calibri" w:hAnsi="Times New Roman" w:cs="Times New Roman"/>
          <w:lang w:eastAsia="lt-LT"/>
        </w:rPr>
        <w:t>Didžiausia leistina vaisto paros dozė yra 150 mg. Šios dozės viršyti negalima.</w:t>
      </w:r>
    </w:p>
    <w:p w14:paraId="4136FC8B" w14:textId="77777777" w:rsidR="00D47B1A" w:rsidRPr="00D47B1A" w:rsidRDefault="00D47B1A" w:rsidP="00D47B1A">
      <w:pPr>
        <w:spacing w:after="0" w:line="240" w:lineRule="auto"/>
        <w:rPr>
          <w:rFonts w:ascii="Times New Roman" w:eastAsia="Calibri" w:hAnsi="Times New Roman" w:cs="Times New Roman"/>
          <w:b/>
          <w:lang w:eastAsia="lt-LT"/>
        </w:rPr>
      </w:pPr>
    </w:p>
    <w:p w14:paraId="75833610"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Vartojimo metodas</w:t>
      </w:r>
    </w:p>
    <w:p w14:paraId="45BDEE49"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lang w:eastAsia="lt-LT"/>
        </w:rPr>
        <w:t>Vartoti per burną.</w:t>
      </w:r>
    </w:p>
    <w:p w14:paraId="226B44B5" w14:textId="77777777" w:rsidR="00D47B1A" w:rsidRPr="00D47B1A" w:rsidRDefault="00D47B1A" w:rsidP="00D47B1A">
      <w:pPr>
        <w:spacing w:after="0" w:line="240" w:lineRule="auto"/>
        <w:rPr>
          <w:rFonts w:ascii="Times New Roman" w:eastAsia="Calibri" w:hAnsi="Times New Roman" w:cs="Times New Roman"/>
          <w:u w:val="single"/>
          <w:lang w:eastAsia="lt-LT"/>
        </w:rPr>
      </w:pPr>
    </w:p>
    <w:p w14:paraId="08379399"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b/>
          <w:lang w:eastAsia="lt-LT"/>
        </w:rPr>
        <w:t>Pastaba:</w:t>
      </w:r>
      <w:r w:rsidRPr="00D47B1A">
        <w:rPr>
          <w:rFonts w:ascii="Times New Roman" w:eastAsia="Calibri" w:hAnsi="Times New Roman" w:cs="Times New Roman"/>
          <w:lang w:eastAsia="lt-LT"/>
        </w:rPr>
        <w:t xml:space="preserve"> Kad nepageidaujamo poveikio virškinimo traktui pavojus sumažėtų, vaistinį preparatą reikia gerti valgio metu arba užsigerti stikline pieno. Pailginto atpalaidavimo tabletę reikia nuryti visą, nekramtant ir nesmulkinant.</w:t>
      </w:r>
    </w:p>
    <w:p w14:paraId="5725FEC4" w14:textId="77777777" w:rsidR="00D47B1A" w:rsidRPr="00D47B1A" w:rsidRDefault="00D47B1A" w:rsidP="00D47B1A">
      <w:pPr>
        <w:spacing w:after="0" w:line="240" w:lineRule="auto"/>
        <w:rPr>
          <w:rFonts w:ascii="Times New Roman" w:eastAsia="Calibri" w:hAnsi="Times New Roman" w:cs="Times New Roman"/>
          <w:b/>
          <w:lang w:eastAsia="lt-LT"/>
        </w:rPr>
      </w:pPr>
    </w:p>
    <w:p w14:paraId="67AB8928" w14:textId="77777777" w:rsidR="00D47B1A" w:rsidRPr="00D47B1A" w:rsidRDefault="00D47B1A" w:rsidP="00AD043F">
      <w:pPr>
        <w:numPr>
          <w:ilvl w:val="1"/>
          <w:numId w:val="2"/>
        </w:numPr>
        <w:tabs>
          <w:tab w:val="clear" w:pos="717"/>
          <w:tab w:val="num" w:pos="0"/>
        </w:tabs>
        <w:spacing w:after="0" w:line="240" w:lineRule="auto"/>
        <w:ind w:left="993" w:hanging="993"/>
        <w:rPr>
          <w:rFonts w:ascii="Times New Roman" w:eastAsia="Calibri" w:hAnsi="Times New Roman" w:cs="Times New Roman"/>
          <w:b/>
          <w:lang w:eastAsia="lt-LT"/>
        </w:rPr>
      </w:pPr>
      <w:r w:rsidRPr="00D47B1A">
        <w:rPr>
          <w:rFonts w:ascii="Times New Roman" w:eastAsia="Calibri" w:hAnsi="Times New Roman" w:cs="Times New Roman"/>
          <w:b/>
          <w:lang w:eastAsia="lt-LT"/>
        </w:rPr>
        <w:t>Kontraindikacijos</w:t>
      </w:r>
    </w:p>
    <w:p w14:paraId="3AB9A936" w14:textId="77777777" w:rsidR="00D47B1A" w:rsidRPr="00D47B1A" w:rsidRDefault="00D47B1A" w:rsidP="00D47B1A">
      <w:pPr>
        <w:spacing w:after="0" w:line="240" w:lineRule="auto"/>
        <w:rPr>
          <w:rFonts w:ascii="Times New Roman" w:eastAsia="Calibri" w:hAnsi="Times New Roman" w:cs="Times New Roman"/>
          <w:b/>
          <w:lang w:eastAsia="lt-LT"/>
        </w:rPr>
      </w:pPr>
    </w:p>
    <w:p w14:paraId="7F9D42BF"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Padidėjęs jautrumas veikliajai arba bet kuriai 6.1 skyriuje nurodytai pagalbinei medžiagai.</w:t>
      </w:r>
    </w:p>
    <w:p w14:paraId="4F169A30" w14:textId="10D7FB82"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Metindol vartoti </w:t>
      </w:r>
      <w:r w:rsidR="00426D4F">
        <w:rPr>
          <w:rFonts w:ascii="Times New Roman" w:eastAsia="Calibri" w:hAnsi="Times New Roman" w:cs="Times New Roman"/>
          <w:lang w:eastAsia="lt-LT"/>
        </w:rPr>
        <w:t>draudžiama</w:t>
      </w:r>
      <w:r w:rsidRPr="00D47B1A">
        <w:rPr>
          <w:rFonts w:ascii="Times New Roman" w:eastAsia="Calibri" w:hAnsi="Times New Roman" w:cs="Times New Roman"/>
          <w:lang w:eastAsia="lt-LT"/>
        </w:rPr>
        <w:t>:</w:t>
      </w:r>
    </w:p>
    <w:p w14:paraId="1AD6CE6E" w14:textId="33442963" w:rsidR="00D47B1A" w:rsidRPr="00995F66" w:rsidRDefault="003F09CE" w:rsidP="00D5509F">
      <w:pPr>
        <w:pStyle w:val="Sraopastraipa"/>
        <w:numPr>
          <w:ilvl w:val="0"/>
          <w:numId w:val="6"/>
        </w:numPr>
        <w:spacing w:after="0" w:line="240" w:lineRule="auto"/>
        <w:rPr>
          <w:rFonts w:ascii="Times New Roman" w:eastAsia="Calibri" w:hAnsi="Times New Roman" w:cs="Times New Roman"/>
          <w:lang w:eastAsia="lt-LT"/>
        </w:rPr>
      </w:pPr>
      <w:r w:rsidRPr="00995F66">
        <w:rPr>
          <w:rFonts w:ascii="Times New Roman" w:eastAsia="Calibri" w:hAnsi="Times New Roman" w:cs="Times New Roman"/>
          <w:lang w:eastAsia="lt-LT"/>
        </w:rPr>
        <w:t>j</w:t>
      </w:r>
      <w:r w:rsidR="00D47B1A" w:rsidRPr="00995F66">
        <w:rPr>
          <w:rFonts w:ascii="Times New Roman" w:eastAsia="Calibri" w:hAnsi="Times New Roman" w:cs="Times New Roman"/>
          <w:lang w:eastAsia="lt-LT"/>
        </w:rPr>
        <w:t xml:space="preserve">eigu yra padidėjęs jautrumas panašaus poveikio </w:t>
      </w:r>
      <w:r w:rsidRPr="00995F66">
        <w:rPr>
          <w:rFonts w:ascii="Times New Roman" w:eastAsia="Calibri" w:hAnsi="Times New Roman" w:cs="Times New Roman"/>
          <w:lang w:eastAsia="lt-LT"/>
        </w:rPr>
        <w:t>vaistiniams preparatams</w:t>
      </w:r>
      <w:r w:rsidR="00D47B1A" w:rsidRPr="00995F66">
        <w:rPr>
          <w:rFonts w:ascii="Times New Roman" w:eastAsia="Calibri" w:hAnsi="Times New Roman" w:cs="Times New Roman"/>
          <w:lang w:eastAsia="lt-LT"/>
        </w:rPr>
        <w:t xml:space="preserve">, pvz., NVNU (nesteroidiniams vaistiniams preparatams nuo uždegimo), acetilsalicilo rūgščiai; </w:t>
      </w:r>
    </w:p>
    <w:p w14:paraId="3DBA1F10" w14:textId="37571308" w:rsidR="00D47B1A" w:rsidRPr="00995F66" w:rsidRDefault="00D47B1A" w:rsidP="00D5509F">
      <w:pPr>
        <w:pStyle w:val="Sraopastraipa"/>
        <w:numPr>
          <w:ilvl w:val="0"/>
          <w:numId w:val="6"/>
        </w:numPr>
        <w:spacing w:after="0" w:line="240" w:lineRule="auto"/>
        <w:rPr>
          <w:rFonts w:ascii="Times New Roman" w:eastAsia="Calibri" w:hAnsi="Times New Roman" w:cs="Times New Roman"/>
          <w:lang w:eastAsia="lt-LT"/>
        </w:rPr>
      </w:pPr>
      <w:r w:rsidRPr="00995F66">
        <w:rPr>
          <w:rFonts w:ascii="Times New Roman" w:eastAsia="Calibri" w:hAnsi="Times New Roman" w:cs="Times New Roman"/>
          <w:lang w:eastAsia="lt-LT"/>
        </w:rPr>
        <w:t>negalima skirti indometacino pacientams, kuriems pasireiškė astma, atsirado nosies polipų, angioneurozinė edema</w:t>
      </w:r>
      <w:r w:rsidR="003F09CE" w:rsidRPr="00995F66">
        <w:rPr>
          <w:rFonts w:ascii="Times New Roman" w:eastAsia="Calibri" w:hAnsi="Times New Roman" w:cs="Times New Roman"/>
          <w:lang w:eastAsia="lt-LT"/>
        </w:rPr>
        <w:t>,</w:t>
      </w:r>
      <w:r w:rsidRPr="00995F66">
        <w:rPr>
          <w:rFonts w:ascii="Times New Roman" w:eastAsia="Calibri" w:hAnsi="Times New Roman" w:cs="Times New Roman"/>
          <w:lang w:eastAsia="lt-LT"/>
        </w:rPr>
        <w:t xml:space="preserve"> dilgėlinė </w:t>
      </w:r>
      <w:r w:rsidR="003F09CE" w:rsidRPr="00995F66">
        <w:rPr>
          <w:rFonts w:ascii="Times New Roman" w:eastAsia="Calibri" w:hAnsi="Times New Roman" w:cs="Times New Roman"/>
          <w:lang w:eastAsia="lt-LT"/>
        </w:rPr>
        <w:t xml:space="preserve">ar rinitas </w:t>
      </w:r>
      <w:r w:rsidRPr="00995F66">
        <w:rPr>
          <w:rFonts w:ascii="Times New Roman" w:eastAsia="Calibri" w:hAnsi="Times New Roman" w:cs="Times New Roman"/>
          <w:lang w:eastAsia="lt-LT"/>
        </w:rPr>
        <w:t xml:space="preserve">pavartojus acetilsalicilo rūgšties ar kitų NVNU; </w:t>
      </w:r>
    </w:p>
    <w:p w14:paraId="28467F22" w14:textId="2281DA6C" w:rsidR="00D47B1A" w:rsidRPr="00995F66" w:rsidRDefault="00D47B1A" w:rsidP="00D5509F">
      <w:pPr>
        <w:pStyle w:val="Sraopastraipa"/>
        <w:numPr>
          <w:ilvl w:val="0"/>
          <w:numId w:val="6"/>
        </w:numPr>
        <w:spacing w:after="0" w:line="240" w:lineRule="auto"/>
        <w:rPr>
          <w:rFonts w:ascii="Times New Roman" w:eastAsia="Calibri" w:hAnsi="Times New Roman" w:cs="Times New Roman"/>
          <w:lang w:eastAsia="lt-LT"/>
        </w:rPr>
      </w:pPr>
      <w:r w:rsidRPr="00995F66">
        <w:rPr>
          <w:rFonts w:ascii="Times New Roman" w:eastAsia="Calibri" w:hAnsi="Times New Roman" w:cs="Times New Roman"/>
          <w:lang w:eastAsia="lt-LT"/>
        </w:rPr>
        <w:t>esant kraujavimui iš virškinimo trakto, kraujo išsiliejimui smegenyse ar esant kitiems kraujavimo sutrikimams;</w:t>
      </w:r>
    </w:p>
    <w:p w14:paraId="3387F86B" w14:textId="6AA523C5" w:rsidR="00D47B1A" w:rsidRPr="00995F66" w:rsidRDefault="00D47B1A" w:rsidP="00D5509F">
      <w:pPr>
        <w:pStyle w:val="Sraopastraipa"/>
        <w:numPr>
          <w:ilvl w:val="0"/>
          <w:numId w:val="6"/>
        </w:numPr>
        <w:tabs>
          <w:tab w:val="left" w:pos="567"/>
        </w:tabs>
        <w:spacing w:after="0" w:line="240" w:lineRule="auto"/>
        <w:rPr>
          <w:rFonts w:ascii="Times New Roman" w:eastAsia="Calibri" w:hAnsi="Times New Roman" w:cs="Times New Roman"/>
          <w:lang w:eastAsia="lt-LT"/>
        </w:rPr>
      </w:pPr>
      <w:r w:rsidRPr="00995F66">
        <w:rPr>
          <w:rFonts w:ascii="Times New Roman" w:eastAsia="Calibri" w:hAnsi="Times New Roman" w:cs="Times New Roman"/>
          <w:lang w:eastAsia="lt-LT"/>
        </w:rPr>
        <w:t>jeigu ankstesnio nesteroidinių priešuždegiminių vaistinių preparatų vartojimo metu buvęs virškinimo trakto kraujavimas arba prakiurimas;</w:t>
      </w:r>
    </w:p>
    <w:p w14:paraId="0251FC23" w14:textId="5C5A21CB" w:rsidR="00D47B1A" w:rsidRPr="00995F66" w:rsidRDefault="00D47B1A" w:rsidP="00D5509F">
      <w:pPr>
        <w:pStyle w:val="Sraopastraipa"/>
        <w:numPr>
          <w:ilvl w:val="0"/>
          <w:numId w:val="6"/>
        </w:numPr>
        <w:tabs>
          <w:tab w:val="left" w:pos="567"/>
        </w:tabs>
        <w:spacing w:after="0" w:line="240" w:lineRule="auto"/>
        <w:rPr>
          <w:rFonts w:ascii="Times New Roman" w:eastAsia="Calibri" w:hAnsi="Times New Roman" w:cs="Times New Roman"/>
          <w:lang w:eastAsia="lt-LT"/>
        </w:rPr>
      </w:pPr>
      <w:r w:rsidRPr="00995F66">
        <w:rPr>
          <w:rFonts w:ascii="Times New Roman" w:eastAsia="Calibri" w:hAnsi="Times New Roman" w:cs="Times New Roman"/>
          <w:lang w:eastAsia="lt-LT"/>
        </w:rPr>
        <w:t>jeigu yra aktyvi pepsinė opa, atsinaujinanti pepsinė opa arba kraujavimas (2 arba daugiau patvirtinti išopėjimo arba kraujavimo epizodai);</w:t>
      </w:r>
    </w:p>
    <w:p w14:paraId="1E428756" w14:textId="52788A73" w:rsidR="00D47B1A" w:rsidRPr="00995F66" w:rsidRDefault="00D47B1A" w:rsidP="00D5509F">
      <w:pPr>
        <w:pStyle w:val="Sraopastraipa"/>
        <w:numPr>
          <w:ilvl w:val="0"/>
          <w:numId w:val="6"/>
        </w:numPr>
        <w:spacing w:after="0" w:line="240" w:lineRule="auto"/>
        <w:rPr>
          <w:rFonts w:ascii="Times New Roman" w:eastAsia="Calibri" w:hAnsi="Times New Roman" w:cs="Times New Roman"/>
          <w:lang w:eastAsia="lt-LT"/>
        </w:rPr>
      </w:pPr>
      <w:r w:rsidRPr="00995F66">
        <w:rPr>
          <w:rFonts w:ascii="Times New Roman" w:eastAsia="Calibri" w:hAnsi="Times New Roman" w:cs="Times New Roman"/>
          <w:lang w:eastAsia="lt-LT"/>
        </w:rPr>
        <w:t xml:space="preserve">per paskutinius tris nėštumo mėnesius ir žindymo metu (žr. 4.6 skyrių </w:t>
      </w:r>
      <w:r w:rsidR="003F09CE">
        <w:rPr>
          <w:rFonts w:ascii="Times New Roman" w:eastAsia="Calibri" w:hAnsi="Times New Roman" w:cs="Times New Roman"/>
          <w:lang w:eastAsia="lt-LT"/>
        </w:rPr>
        <w:t>„</w:t>
      </w:r>
      <w:r w:rsidRPr="00995F66">
        <w:rPr>
          <w:rFonts w:ascii="Times New Roman" w:eastAsia="Calibri" w:hAnsi="Times New Roman" w:cs="Times New Roman"/>
          <w:lang w:eastAsia="lt-LT"/>
        </w:rPr>
        <w:t>Nėštumo ir žindymo laikotarpis</w:t>
      </w:r>
      <w:r w:rsidR="003F09CE">
        <w:rPr>
          <w:rFonts w:ascii="Times New Roman" w:eastAsia="Calibri" w:hAnsi="Times New Roman" w:cs="Times New Roman"/>
          <w:lang w:eastAsia="lt-LT"/>
        </w:rPr>
        <w:t>“</w:t>
      </w:r>
      <w:r w:rsidRPr="00995F66">
        <w:rPr>
          <w:rFonts w:ascii="Times New Roman" w:eastAsia="Calibri" w:hAnsi="Times New Roman" w:cs="Times New Roman"/>
          <w:lang w:eastAsia="lt-LT"/>
        </w:rPr>
        <w:t>)</w:t>
      </w:r>
      <w:r w:rsidR="003F09CE">
        <w:rPr>
          <w:rFonts w:ascii="Times New Roman" w:eastAsia="Calibri" w:hAnsi="Times New Roman" w:cs="Times New Roman"/>
          <w:lang w:eastAsia="lt-LT"/>
        </w:rPr>
        <w:t>;</w:t>
      </w:r>
    </w:p>
    <w:p w14:paraId="794E9FB2" w14:textId="756451B0" w:rsidR="00D47B1A" w:rsidRPr="00995F66" w:rsidRDefault="00D47B1A" w:rsidP="00D5509F">
      <w:pPr>
        <w:pStyle w:val="Sraopastraipa"/>
        <w:numPr>
          <w:ilvl w:val="0"/>
          <w:numId w:val="6"/>
        </w:numPr>
        <w:spacing w:after="0" w:line="240" w:lineRule="auto"/>
        <w:rPr>
          <w:rFonts w:ascii="Times New Roman" w:eastAsia="Calibri" w:hAnsi="Times New Roman" w:cs="Times New Roman"/>
          <w:lang w:eastAsia="lt-LT"/>
        </w:rPr>
      </w:pPr>
      <w:r w:rsidRPr="00995F66">
        <w:rPr>
          <w:rFonts w:ascii="Times New Roman" w:eastAsia="Calibri" w:hAnsi="Times New Roman" w:cs="Times New Roman"/>
          <w:lang w:eastAsia="lt-LT"/>
        </w:rPr>
        <w:t>sunkaus kepenų funkcijos sutrikimo atveju;</w:t>
      </w:r>
    </w:p>
    <w:p w14:paraId="58515C02" w14:textId="249ECD11" w:rsidR="00D47B1A" w:rsidRPr="00995F66" w:rsidRDefault="00D47B1A" w:rsidP="00D5509F">
      <w:pPr>
        <w:pStyle w:val="Sraopastraipa"/>
        <w:numPr>
          <w:ilvl w:val="0"/>
          <w:numId w:val="6"/>
        </w:numPr>
        <w:spacing w:after="0" w:line="240" w:lineRule="auto"/>
        <w:rPr>
          <w:rFonts w:ascii="Times New Roman" w:eastAsia="Calibri" w:hAnsi="Times New Roman" w:cs="Times New Roman"/>
          <w:lang w:eastAsia="lt-LT"/>
        </w:rPr>
      </w:pPr>
      <w:r w:rsidRPr="00995F66">
        <w:rPr>
          <w:rFonts w:ascii="Times New Roman" w:eastAsia="Calibri" w:hAnsi="Times New Roman" w:cs="Times New Roman"/>
          <w:lang w:eastAsia="lt-LT"/>
        </w:rPr>
        <w:t xml:space="preserve">sunkiu inkstų nepakankamumu sergantiems nedializuojamiems pacientams; </w:t>
      </w:r>
    </w:p>
    <w:p w14:paraId="4AFCB3CD" w14:textId="279287FE" w:rsidR="00DF1F27" w:rsidRDefault="00D47B1A" w:rsidP="00D5509F">
      <w:pPr>
        <w:pStyle w:val="Sraopastraipa"/>
        <w:numPr>
          <w:ilvl w:val="0"/>
          <w:numId w:val="6"/>
        </w:numPr>
        <w:spacing w:after="0" w:line="240" w:lineRule="auto"/>
        <w:rPr>
          <w:rFonts w:ascii="Times New Roman" w:eastAsia="Calibri" w:hAnsi="Times New Roman" w:cs="Times New Roman"/>
          <w:lang w:eastAsia="lt-LT"/>
        </w:rPr>
      </w:pPr>
      <w:r w:rsidRPr="00995F66">
        <w:rPr>
          <w:rFonts w:ascii="Times New Roman" w:eastAsia="Calibri" w:hAnsi="Times New Roman" w:cs="Times New Roman"/>
          <w:lang w:eastAsia="lt-LT"/>
        </w:rPr>
        <w:t>esant sunkiam širdies nepakankamumui, kai gydymas nėra veiksmingas</w:t>
      </w:r>
      <w:r w:rsidR="00DF1F27">
        <w:rPr>
          <w:rFonts w:ascii="Times New Roman" w:eastAsia="Calibri" w:hAnsi="Times New Roman" w:cs="Times New Roman"/>
          <w:lang w:eastAsia="lt-LT"/>
        </w:rPr>
        <w:t>;</w:t>
      </w:r>
    </w:p>
    <w:p w14:paraId="4443ABBE" w14:textId="6AA0AAFB" w:rsidR="00D47B1A" w:rsidRPr="00995F66" w:rsidRDefault="00B93B14" w:rsidP="00995F66">
      <w:pPr>
        <w:pStyle w:val="Sraopastraipa"/>
        <w:numPr>
          <w:ilvl w:val="0"/>
          <w:numId w:val="6"/>
        </w:num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po</w:t>
      </w:r>
      <w:r w:rsidR="00DF1F27">
        <w:rPr>
          <w:rFonts w:ascii="Times New Roman" w:eastAsia="Calibri" w:hAnsi="Times New Roman" w:cs="Times New Roman"/>
          <w:lang w:eastAsia="lt-LT"/>
        </w:rPr>
        <w:t xml:space="preserve"> </w:t>
      </w:r>
      <w:r w:rsidR="00673AB5">
        <w:rPr>
          <w:rFonts w:ascii="Times New Roman" w:eastAsia="Calibri" w:hAnsi="Times New Roman" w:cs="Times New Roman"/>
          <w:lang w:eastAsia="lt-LT"/>
        </w:rPr>
        <w:t xml:space="preserve">chirurginės </w:t>
      </w:r>
      <w:r w:rsidR="00DF1F27">
        <w:rPr>
          <w:rFonts w:ascii="Times New Roman" w:eastAsia="Calibri" w:hAnsi="Times New Roman" w:cs="Times New Roman"/>
          <w:lang w:eastAsia="lt-LT"/>
        </w:rPr>
        <w:t>operacijos</w:t>
      </w:r>
      <w:r>
        <w:rPr>
          <w:rFonts w:ascii="Times New Roman" w:eastAsia="Calibri" w:hAnsi="Times New Roman" w:cs="Times New Roman"/>
          <w:lang w:eastAsia="lt-LT"/>
        </w:rPr>
        <w:t>, susijusios</w:t>
      </w:r>
      <w:r w:rsidR="00DF1F27">
        <w:rPr>
          <w:rFonts w:ascii="Times New Roman" w:eastAsia="Calibri" w:hAnsi="Times New Roman" w:cs="Times New Roman"/>
          <w:lang w:eastAsia="lt-LT"/>
        </w:rPr>
        <w:t xml:space="preserve"> </w:t>
      </w:r>
      <w:r>
        <w:rPr>
          <w:rFonts w:ascii="Times New Roman" w:eastAsia="Calibri" w:hAnsi="Times New Roman" w:cs="Times New Roman"/>
          <w:lang w:eastAsia="lt-LT"/>
        </w:rPr>
        <w:t>su</w:t>
      </w:r>
      <w:r w:rsidR="00DF1F27">
        <w:rPr>
          <w:rFonts w:ascii="Times New Roman" w:eastAsia="Calibri" w:hAnsi="Times New Roman" w:cs="Times New Roman"/>
          <w:lang w:eastAsia="lt-LT"/>
        </w:rPr>
        <w:t xml:space="preserve"> vainikinių arterijų šuntavim</w:t>
      </w:r>
      <w:r>
        <w:rPr>
          <w:rFonts w:ascii="Times New Roman" w:eastAsia="Calibri" w:hAnsi="Times New Roman" w:cs="Times New Roman"/>
          <w:lang w:eastAsia="lt-LT"/>
        </w:rPr>
        <w:t>u</w:t>
      </w:r>
      <w:r w:rsidR="00DF1F27">
        <w:rPr>
          <w:rFonts w:ascii="Times New Roman" w:eastAsia="Calibri" w:hAnsi="Times New Roman" w:cs="Times New Roman"/>
          <w:lang w:eastAsia="lt-LT"/>
        </w:rPr>
        <w:t xml:space="preserve"> (VAŠ)</w:t>
      </w:r>
      <w:r w:rsidR="00D47B1A" w:rsidRPr="00995F66">
        <w:rPr>
          <w:rFonts w:ascii="Times New Roman" w:eastAsia="Calibri" w:hAnsi="Times New Roman" w:cs="Times New Roman"/>
          <w:lang w:eastAsia="lt-LT"/>
        </w:rPr>
        <w:t>.</w:t>
      </w:r>
    </w:p>
    <w:p w14:paraId="73206AE4" w14:textId="77777777" w:rsidR="00D47B1A" w:rsidRPr="00D47B1A" w:rsidRDefault="00D47B1A" w:rsidP="00D47B1A">
      <w:pPr>
        <w:spacing w:after="0" w:line="240" w:lineRule="auto"/>
        <w:rPr>
          <w:rFonts w:ascii="Times New Roman" w:eastAsia="Calibri" w:hAnsi="Times New Roman" w:cs="Times New Roman"/>
          <w:lang w:eastAsia="lt-LT"/>
        </w:rPr>
      </w:pPr>
    </w:p>
    <w:p w14:paraId="3DB1A8FC" w14:textId="77777777" w:rsidR="00D47B1A" w:rsidRPr="00D47B1A" w:rsidRDefault="00D47B1A" w:rsidP="00AD043F">
      <w:pPr>
        <w:numPr>
          <w:ilvl w:val="1"/>
          <w:numId w:val="2"/>
        </w:numPr>
        <w:tabs>
          <w:tab w:val="clear" w:pos="717"/>
          <w:tab w:val="num" w:pos="1134"/>
        </w:tabs>
        <w:spacing w:after="0" w:line="240" w:lineRule="auto"/>
        <w:ind w:left="0" w:firstLine="0"/>
        <w:rPr>
          <w:rFonts w:ascii="Times New Roman" w:eastAsia="Calibri" w:hAnsi="Times New Roman" w:cs="Times New Roman"/>
          <w:b/>
          <w:lang w:eastAsia="lt-LT"/>
        </w:rPr>
      </w:pPr>
      <w:r w:rsidRPr="00D47B1A">
        <w:rPr>
          <w:rFonts w:ascii="Times New Roman" w:eastAsia="Calibri" w:hAnsi="Times New Roman" w:cs="Times New Roman"/>
          <w:b/>
          <w:lang w:eastAsia="lt-LT"/>
        </w:rPr>
        <w:t>Specialūs įspėjimai ir atsargumo priemonės</w:t>
      </w:r>
    </w:p>
    <w:p w14:paraId="63ACA4A2" w14:textId="77777777" w:rsidR="00D47B1A" w:rsidRPr="00D47B1A" w:rsidRDefault="00D47B1A" w:rsidP="00D47B1A">
      <w:pPr>
        <w:spacing w:after="0" w:line="240" w:lineRule="auto"/>
        <w:rPr>
          <w:rFonts w:ascii="Times New Roman" w:eastAsia="Calibri" w:hAnsi="Times New Roman" w:cs="Times New Roman"/>
          <w:b/>
          <w:lang w:eastAsia="lt-LT"/>
        </w:rPr>
      </w:pPr>
    </w:p>
    <w:p w14:paraId="7134D9ED"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Indometacino vartoti kartu su kitais NVNU, įskaitant selektyvius COX-2 inhibitorius, nerekomenduojama.</w:t>
      </w:r>
    </w:p>
    <w:p w14:paraId="13995BB3"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7D5FAC94"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Nepageidaujamą poveikį virškinimo traktui galima sumažinti geriant vaistinio preparato kartu su maistu, pienu ar skrandžio rūgštis neutralizuojančiomis medžiagomis.</w:t>
      </w:r>
    </w:p>
    <w:p w14:paraId="5A6C9FB4" w14:textId="77777777" w:rsidR="00D47B1A" w:rsidRPr="00D47B1A" w:rsidRDefault="00D47B1A" w:rsidP="00D47B1A">
      <w:pPr>
        <w:tabs>
          <w:tab w:val="left" w:pos="567"/>
        </w:tabs>
        <w:spacing w:after="0" w:line="240" w:lineRule="auto"/>
        <w:rPr>
          <w:rFonts w:ascii="Times New Roman" w:eastAsia="Calibri" w:hAnsi="Times New Roman" w:cs="Times New Roman"/>
          <w:lang w:eastAsia="lt-LT"/>
        </w:rPr>
      </w:pPr>
    </w:p>
    <w:p w14:paraId="143792A3" w14:textId="77777777" w:rsidR="00D47B1A" w:rsidRPr="00D47B1A" w:rsidRDefault="00D47B1A" w:rsidP="00D47B1A">
      <w:pPr>
        <w:tabs>
          <w:tab w:val="left" w:pos="567"/>
        </w:tabs>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Nesteroidiniais priešuždegiminiais vaistiniais preparatais gydomamiems pacientams bet kuriuo metu galimas virškinimo trakto kraujavimas, išopėjimas arba prakiurimas, kurie gali būti mirtini ir pasireikšti tiek kartu su įspėjamaisiais požymiais, tiek ir be jų ir net tuo atveju, jeigu anksčiau sunkių virškinimo trakto sutrikimų nebuvo. </w:t>
      </w:r>
    </w:p>
    <w:p w14:paraId="33012D50" w14:textId="77777777" w:rsidR="00D47B1A" w:rsidRPr="00D47B1A" w:rsidRDefault="00D47B1A" w:rsidP="00D47B1A">
      <w:pPr>
        <w:spacing w:after="0" w:line="240" w:lineRule="auto"/>
        <w:rPr>
          <w:rFonts w:ascii="Times New Roman" w:eastAsia="Calibri" w:hAnsi="Times New Roman" w:cs="Times New Roman"/>
          <w:iCs/>
          <w:lang w:eastAsia="lt-LT"/>
        </w:rPr>
      </w:pPr>
      <w:r w:rsidRPr="00D47B1A">
        <w:rPr>
          <w:rFonts w:ascii="Times New Roman" w:eastAsia="Calibri" w:hAnsi="Times New Roman" w:cs="Times New Roman"/>
          <w:lang w:eastAsia="lt-LT"/>
        </w:rPr>
        <w:t>Pacientams, kurie yra sirgę virškinimo trakto opomis, ypač kurios komplikavosi kraujavimu ar perforacija, taip pat senyviems pacientams, didinant NVNU dozę padidėja kraujavimo iš virškinamojo trakto, išopėjimo ir perforacijos pavojus (žr. 4.3 skyrių). Šiuos pacientus reikia pradėti gydyti mažiausia tinkama vaisto doze.</w:t>
      </w:r>
    </w:p>
    <w:p w14:paraId="4F343572" w14:textId="77777777" w:rsidR="00D47B1A" w:rsidRPr="00D47B1A" w:rsidRDefault="00D47B1A" w:rsidP="00D47B1A">
      <w:pPr>
        <w:tabs>
          <w:tab w:val="left" w:pos="567"/>
        </w:tabs>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Reikia apsvarstyti ar nevertėtų kartu skirti virškinimo trakto gleivinę apsaugančius vaistus (mizoprostolį ar protonų pompos inhibitorius) šiems pacientams, taip pat tiems pacientams, kuriems reikia kartu skirti ir mažas acetilsalicilo rūgšties dozes ar kitus vaistus, kurie didina kraujavimo iš virškinimo trakto riziką (žr. informaciją žemiau ir 4.5 skyrių). </w:t>
      </w:r>
    </w:p>
    <w:p w14:paraId="20F33906" w14:textId="77777777" w:rsidR="00D47B1A" w:rsidRPr="00D47B1A" w:rsidRDefault="00D47B1A" w:rsidP="00D47B1A">
      <w:pPr>
        <w:tabs>
          <w:tab w:val="left" w:pos="567"/>
        </w:tabs>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lastRenderedPageBreak/>
        <w:t xml:space="preserve">Virškinimo trakto liga (opiniu kolitu, Krono liga) sirgusius žmones nesteroidiniais priešuždegiminiais vaistiniais preparatais reikia gydyti atsargiai, kadangi jų būklė gali pasunkėti (žr. 4.8 skyrių). </w:t>
      </w:r>
    </w:p>
    <w:p w14:paraId="2DDF5028" w14:textId="77777777" w:rsidR="00D47B1A" w:rsidRPr="00D47B1A" w:rsidRDefault="00D47B1A" w:rsidP="00D47B1A">
      <w:pPr>
        <w:spacing w:after="0" w:line="240" w:lineRule="auto"/>
        <w:rPr>
          <w:rFonts w:ascii="Times New Roman" w:eastAsia="Calibri" w:hAnsi="Times New Roman" w:cs="Times New Roman"/>
          <w:lang w:eastAsia="lt-LT"/>
        </w:rPr>
      </w:pPr>
    </w:p>
    <w:p w14:paraId="6B12D21D"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Vartojant indometacino, gali atsirasti alergijos simptomų: niežėjimas, dilgėlinė, mazginė eritema, angitas, odos bėrimas ir plaukų slinkimas. Retais atvejais buvo stebėtas ūmus kvėpavimo nepakankamumas (dusulys, astma).</w:t>
      </w:r>
    </w:p>
    <w:p w14:paraId="4C139C98"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Ypač atsargiai vaistinio preparato turėtų vartoti pacientai, sergantys ar anksčiau sirgę bronchine astma ar alerginėmis ligomis, nes jiems padidėja bronchų spazmo rizika.</w:t>
      </w:r>
    </w:p>
    <w:p w14:paraId="276B4903"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Yra žinoma, kad gydant nesteroidiniais vaistiniais preparatais nuo uždegimo, tarp jų ir indometacinu, labai retai galimos sunkios odos reakcijos kurios gali būti netgi pavojingos gyvybei (Stivenso ir Džonsono sindromas, toksinė epidermio nekrolizė, angioedema, pūslinė odos reakcija (pvz., daugiaformė eritema), padidėjusio jautrumo šviesai reakcija) (žr. PCS  4.8 skyrių). Didžiausias pavojus šioms reakcijoms išsivystyti yra pačioje gydymo pradžioje: jei šios reakcijos pasireiškia, tai dažniausiai per pirmuosius gydymo mėnesius. Jeigu pasireikštų bet kokios odos bėrimas, gleivinės pažeidimas ar kitokie padidėjusio jautrumo požymiai, indometacino vartojimą reikia nedelsiant nutraukti. </w:t>
      </w:r>
    </w:p>
    <w:p w14:paraId="59DCD11A"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Labai retai galimos netgi anafilaksinės reakcijos.</w:t>
      </w:r>
    </w:p>
    <w:p w14:paraId="074ECA8F"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Vaistinio preparato atsargiai turėtų vartoti pacientai, sergantys kepenų nepakankamumu (stebėti reti geltos atvejai), inkstų nepakankamumu (tokių pacientų indometacino koncentracija kraujo plazmoje gali labai padidėti) ir senyvi pacientai (nes padidėja nepageidaujamo poveikio tikimybė).</w:t>
      </w:r>
    </w:p>
    <w:p w14:paraId="74BD89F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Kadangi indometacinas daugiausiai šalinamas per inkstus, pacientai, sergantys inkstų nepakankamumu, turėtų vartoti mažesnes vaisto dozes, kad išvengtų vaisto kaupimosi organizme.</w:t>
      </w:r>
    </w:p>
    <w:p w14:paraId="2661D305"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Reikia neužmiršti, kad indometacinas (kaip ir kiti nesteroidiniai priešuždegiminiai vaistiniai preparatai) gali maskuoti infekcijų simptomus ir požymius, todėl jo pacientams, sergantiems infekcine liga, reiktų vartoti atsargiai.</w:t>
      </w:r>
    </w:p>
    <w:p w14:paraId="11E93306" w14:textId="77777777" w:rsidR="00D47B1A" w:rsidRPr="00D47B1A" w:rsidRDefault="00D47B1A" w:rsidP="00D47B1A">
      <w:pPr>
        <w:spacing w:after="0" w:line="240" w:lineRule="auto"/>
        <w:rPr>
          <w:rFonts w:ascii="Times New Roman" w:eastAsia="Calibri" w:hAnsi="Times New Roman" w:cs="Times New Roman"/>
          <w:lang w:eastAsia="lt-LT"/>
        </w:rPr>
      </w:pPr>
    </w:p>
    <w:p w14:paraId="3A57163E"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Indometacinas slopina trombocitų agregaciją, todėl didina kraujavimo riziką (ypač tiems ligoniams, kurių kraujavimo rizika didesnė dėl kitų priežasčių). </w:t>
      </w:r>
    </w:p>
    <w:p w14:paraId="39FD10AE"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Pacientai, ypač senyvi, kuriems anksčiau pasireiškė toksinių reiškinių virškinimo traktui, turi pranešti apie bet kokius neįprastus virškinimo trakto simptomus (ypač apie kraujavimą iš virškinimo trakto) ypač gydymo pradžioje.</w:t>
      </w:r>
    </w:p>
    <w:p w14:paraId="3C75B9FA" w14:textId="77777777" w:rsidR="00D47B1A" w:rsidRPr="00D47B1A" w:rsidRDefault="00D47B1A" w:rsidP="00D47B1A">
      <w:pPr>
        <w:spacing w:after="0" w:line="240" w:lineRule="auto"/>
        <w:rPr>
          <w:rFonts w:ascii="Times New Roman" w:eastAsia="Calibri" w:hAnsi="Times New Roman" w:cs="Times New Roman"/>
          <w:lang w:eastAsia="lt-LT"/>
        </w:rPr>
      </w:pPr>
    </w:p>
    <w:p w14:paraId="0B6C92B3"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Reikia atsargiai skirti kartu indometacino pacientams, vartojantiems vaistus (tokius kaip geriamieji gliukokortikoidai, antikoaguliantai (pvz.: varfarinas), selektyvūs serotonino atgalinio sugražinimo inhibitoriai ar trombocitų agregaciją slopinantys preparatai, pvz.: aspirinas), galinčius padidinti virškinimo trakto išopėjimo ar kraujavimo pavojų. (žr. PCS 4.5 skyrių).</w:t>
      </w:r>
    </w:p>
    <w:p w14:paraId="5F449F90"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Jeigu gydant indometacinu prasideda kraujavimas iš virškinimo trakto ar atsiranda išopėjimų (tokie atvejai yra reti), gydymą reikia nedelsiant nutraukti.</w:t>
      </w:r>
    </w:p>
    <w:p w14:paraId="66AA3C8A" w14:textId="77777777" w:rsidR="00D47B1A" w:rsidRPr="00D47B1A" w:rsidRDefault="00D47B1A" w:rsidP="00D47B1A">
      <w:pPr>
        <w:tabs>
          <w:tab w:val="left" w:pos="567"/>
        </w:tabs>
        <w:spacing w:after="0" w:line="240" w:lineRule="auto"/>
        <w:rPr>
          <w:rFonts w:ascii="Times New Roman" w:eastAsia="Calibri" w:hAnsi="Times New Roman" w:cs="Times New Roman"/>
          <w:lang w:eastAsia="lt-LT"/>
        </w:rPr>
      </w:pPr>
    </w:p>
    <w:p w14:paraId="2BE1632F" w14:textId="77777777" w:rsidR="00D47B1A" w:rsidRPr="00D47B1A" w:rsidRDefault="00D47B1A" w:rsidP="00D47B1A">
      <w:pPr>
        <w:tabs>
          <w:tab w:val="left" w:pos="567"/>
        </w:tabs>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Hipertenzija arba (ir) širdies nepakankamumu sirgusius pacientus šiuo vaistiniu preparatu reikia gydyti irgi atsargiai, kadangi buvo su nesteroidinių priešuždegiminių vaistinių preparatų vartojimu susijusių skysčių susilaikymo organizme ir edemos atvejų. </w:t>
      </w:r>
    </w:p>
    <w:p w14:paraId="00A6CEE1" w14:textId="77777777" w:rsidR="00D47B1A" w:rsidRPr="00D47B1A" w:rsidRDefault="00D47B1A" w:rsidP="00D47B1A">
      <w:pPr>
        <w:spacing w:after="0" w:line="240" w:lineRule="auto"/>
        <w:rPr>
          <w:rFonts w:ascii="Times New Roman" w:eastAsia="Calibri" w:hAnsi="Times New Roman" w:cs="Times New Roman"/>
          <w:lang w:eastAsia="lt-LT"/>
        </w:rPr>
      </w:pPr>
    </w:p>
    <w:p w14:paraId="1A5B482F"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Indometaciną turėtų atsargiai vartoti ligoniai, turintys krešėjimo sutrikimų, kadangi vaistinis preparatas gali juos susitprinti.</w:t>
      </w:r>
    </w:p>
    <w:p w14:paraId="3AED00A0"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Gydymo metu turi būti reguliariai tikrinamas kraujo ląstelių skaičius, kepenų ir inkstų funkcija, siekiant anksti pastebėti galimą nepageidaujamą vaisto poveikį (anemiją, inkstų ar kepenų nepakankamumą).</w:t>
      </w:r>
    </w:p>
    <w:p w14:paraId="313DDF64" w14:textId="77777777" w:rsidR="00D47B1A" w:rsidRPr="00D47B1A" w:rsidRDefault="00D47B1A" w:rsidP="00D47B1A">
      <w:pPr>
        <w:spacing w:after="0" w:line="240" w:lineRule="auto"/>
        <w:rPr>
          <w:rFonts w:ascii="Times New Roman" w:eastAsia="Calibri" w:hAnsi="Times New Roman" w:cs="Times New Roman"/>
          <w:lang w:eastAsia="lt-LT"/>
        </w:rPr>
      </w:pPr>
    </w:p>
    <w:p w14:paraId="2DAFD8A5"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Nesteroidiniai vaistiniai preparatai nuo uždegimo slopina inkstuose vykstančią sintezę prostaglandinų,  palaikančių inkstų perfuziją pacientams, kuriems inkstų kraujotaka yra susilpnėjusi ir kuriems kraujo tūris yra sumažėjęs. Šiais atvejais nesteroidiniai vaistiniai preparatai nuo uždegimo gali sukelti latentinio inkstų nepakankamumo dekompensaciją. Tačiau, nutraukus vaistinių preparatų vartojimą, inkstų funkcija dažniausiai atsistato. Aprašyto inkstų pažeidimo atsiradimo rizikos grupei priklauso pagyvenę pacientai,  sergantieji širdies nepakankamumu, kepenų ciroze, nefroziniu sindromu ar inkstų funkcijos nepakankamumu, pacientai, gydomi diuretikais, ar tie, kuriems po didelės operacijos yra </w:t>
      </w:r>
      <w:r w:rsidRPr="00D47B1A">
        <w:rPr>
          <w:rFonts w:ascii="Times New Roman" w:eastAsia="Calibri" w:hAnsi="Times New Roman" w:cs="Times New Roman"/>
          <w:lang w:eastAsia="lt-LT"/>
        </w:rPr>
        <w:lastRenderedPageBreak/>
        <w:t>sumažėjęs kraujo tūris. Šiems indometacinu gydomiems pacientams būtina atidžiai  stebėti diurezę ir inkstų funkciją.</w:t>
      </w:r>
    </w:p>
    <w:p w14:paraId="4E16F933" w14:textId="77777777" w:rsidR="00D47B1A" w:rsidRPr="00D47B1A" w:rsidRDefault="00D47B1A" w:rsidP="00D47B1A">
      <w:pPr>
        <w:spacing w:after="0" w:line="240" w:lineRule="auto"/>
        <w:rPr>
          <w:rFonts w:ascii="Times New Roman" w:eastAsia="Calibri" w:hAnsi="Times New Roman" w:cs="Times New Roman"/>
          <w:lang w:eastAsia="lt-LT"/>
        </w:rPr>
      </w:pPr>
    </w:p>
    <w:p w14:paraId="6262E966"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Pagyvenusiems ar silpnesnės bendros sveikatos pacientams nepageidaujamas poveikis būna išreikštas stipriau. Todėl šiuos pacientus būtina atidžiai  stebėti. Kaip ir gydant visais nesteroidiniais vaistais nuo uždegimo, ypatingą dėmesį reikia atkreipti į pagyvenusius pacientus, kuriems inkstų, kepenų ir širdies funkcija dažnai būna sutrikusi.</w:t>
      </w:r>
    </w:p>
    <w:p w14:paraId="07A0E006"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Pagyvenusiems pacientams kraujavimo iš virškinimo trakto ir virškinimo trakto opų/perforacijų pasekmės paprastai būna sunkesnės (žr. PCS 4.8 skyrių).</w:t>
      </w:r>
    </w:p>
    <w:p w14:paraId="41BF0438" w14:textId="77777777" w:rsidR="00D47B1A" w:rsidRPr="00D47B1A" w:rsidRDefault="00D47B1A" w:rsidP="00D47B1A">
      <w:pPr>
        <w:spacing w:after="0" w:line="240" w:lineRule="auto"/>
        <w:rPr>
          <w:rFonts w:ascii="Times New Roman" w:eastAsia="Calibri" w:hAnsi="Times New Roman" w:cs="Times New Roman"/>
          <w:lang w:eastAsia="lt-LT"/>
        </w:rPr>
      </w:pPr>
    </w:p>
    <w:p w14:paraId="5811C178"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Net jeigu gydomasis poveikis yra nepakankamas, rekomenduojamos maksimalios paros dozės viršyti negalima. Kitų nesteroidinių vaistinių preparatų nuo uždegimo papildomai skirti negalima, kadangi gali sustiprėti toksinis poveikis, o terapinis poveikis būtų nepakankamas.</w:t>
      </w:r>
    </w:p>
    <w:p w14:paraId="3C37EC5D" w14:textId="77777777" w:rsidR="00D47B1A" w:rsidRPr="00D47B1A" w:rsidRDefault="00D47B1A" w:rsidP="00D47B1A">
      <w:pPr>
        <w:spacing w:after="0" w:line="240" w:lineRule="auto"/>
        <w:rPr>
          <w:rFonts w:ascii="Times New Roman" w:eastAsia="Calibri" w:hAnsi="Times New Roman" w:cs="Times New Roman"/>
          <w:lang w:eastAsia="lt-LT"/>
        </w:rPr>
      </w:pPr>
    </w:p>
    <w:p w14:paraId="48738879"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Indometacino vartojimas kartu su vaistiniu preparatu, kuris slopina ciklooksigenazės ir prostaglandinų sintezę, gali neigiamai veikti vaisingumą ir todėl jų nerekomenduojama skirti moterims, kurios planuoja pastoti. Moterims, kurioms sunku pastoti arba toms, kurios yra tiriamos dėl nevaisingumo, reikia apsvarstyti galimybę nutraukti indometacino vartojimą. </w:t>
      </w:r>
    </w:p>
    <w:p w14:paraId="134757E3" w14:textId="77777777" w:rsidR="00D47B1A" w:rsidRPr="00D47B1A" w:rsidRDefault="00D47B1A" w:rsidP="00D47B1A">
      <w:pPr>
        <w:spacing w:after="0" w:line="240" w:lineRule="auto"/>
        <w:rPr>
          <w:rFonts w:ascii="Times New Roman" w:eastAsia="Calibri" w:hAnsi="Times New Roman" w:cs="Times New Roman"/>
          <w:lang w:eastAsia="lt-LT"/>
        </w:rPr>
      </w:pPr>
    </w:p>
    <w:p w14:paraId="33034F58"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Poveikis laboratorinių tyrimų rodmenims.</w:t>
      </w:r>
    </w:p>
    <w:p w14:paraId="2107BF6F"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Indometacino vartojimas gali daryti įtaką tokių laboratorinių tyrimų rezultatams:</w:t>
      </w:r>
    </w:p>
    <w:p w14:paraId="4147BE58"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padidinti kalio koncentraciją plazmoje;</w:t>
      </w:r>
    </w:p>
    <w:p w14:paraId="785E1892"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padidinti bilirubino, kepenų fermentų (šarminės fosfatazės, laktatdehidrogenazės, aminotransferazių) aktyvumą kraujo serume; jei šie pakitimai išlieka arba didėja, arba jeigu kartu atsiranda sisteminių (eozinofilija ir bėrimas) arba kepenų nepakankamumo požymių, gydymą būtina nutraukti;</w:t>
      </w:r>
    </w:p>
    <w:p w14:paraId="4CE19ABD"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sąlygoti klaidingai neigiamą deksametazono supresijos tyrimo rezultatą;</w:t>
      </w:r>
    </w:p>
    <w:p w14:paraId="05FA2EB0"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padidinti gliukozės kiekį šlapime.</w:t>
      </w:r>
    </w:p>
    <w:p w14:paraId="69DDCA3C" w14:textId="77777777" w:rsidR="00D47B1A" w:rsidRPr="00D47B1A" w:rsidRDefault="00D47B1A" w:rsidP="00D47B1A">
      <w:pPr>
        <w:spacing w:after="0" w:line="240" w:lineRule="auto"/>
        <w:rPr>
          <w:rFonts w:ascii="Times New Roman" w:eastAsia="Calibri" w:hAnsi="Times New Roman" w:cs="Times New Roman"/>
          <w:lang w:eastAsia="lt-LT"/>
        </w:rPr>
      </w:pPr>
    </w:p>
    <w:p w14:paraId="7CA457C1" w14:textId="77777777" w:rsidR="00D47B1A" w:rsidRPr="00D47B1A" w:rsidRDefault="00D47B1A" w:rsidP="00D47B1A">
      <w:pPr>
        <w:spacing w:after="0" w:line="240" w:lineRule="auto"/>
        <w:rPr>
          <w:rFonts w:ascii="Times New Roman" w:eastAsia="Calibri" w:hAnsi="Times New Roman" w:cs="Times New Roman"/>
          <w:i/>
          <w:lang w:eastAsia="lt-LT"/>
        </w:rPr>
      </w:pPr>
      <w:r w:rsidRPr="00D47B1A">
        <w:rPr>
          <w:rFonts w:ascii="Times New Roman" w:eastAsia="Calibri" w:hAnsi="Times New Roman" w:cs="Times New Roman"/>
          <w:i/>
          <w:lang w:eastAsia="lt-LT"/>
        </w:rPr>
        <w:t>Poveikis širdies kraujagyslėms bei galvos smegenų kraujagyslėms</w:t>
      </w:r>
    </w:p>
    <w:p w14:paraId="47C77FE6"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4B826CE7" w14:textId="77777777" w:rsidR="00D47B1A" w:rsidRPr="00D47B1A" w:rsidRDefault="00D47B1A" w:rsidP="00D47B1A">
      <w:pPr>
        <w:spacing w:after="0" w:line="240" w:lineRule="auto"/>
        <w:rPr>
          <w:rFonts w:ascii="Times New Roman" w:eastAsia="Calibri" w:hAnsi="Times New Roman" w:cs="Times New Roman"/>
          <w:lang w:eastAsia="lt-LT"/>
        </w:rPr>
      </w:pPr>
    </w:p>
    <w:p w14:paraId="6598A54B"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indometacino keliamą pavojų, nepakanka.</w:t>
      </w:r>
    </w:p>
    <w:p w14:paraId="2C0A241C" w14:textId="77777777" w:rsidR="00D47B1A" w:rsidRPr="00D47B1A" w:rsidRDefault="00D47B1A" w:rsidP="00D47B1A">
      <w:pPr>
        <w:spacing w:after="0" w:line="240" w:lineRule="auto"/>
        <w:rPr>
          <w:rFonts w:ascii="Times New Roman" w:eastAsia="Calibri" w:hAnsi="Times New Roman" w:cs="Times New Roman"/>
          <w:lang w:eastAsia="lt-LT"/>
        </w:rPr>
      </w:pPr>
    </w:p>
    <w:p w14:paraId="1C18154C"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Pacientus, kuriems yra negydytas padidėjęs kraujospūdis, stazinis širdies nepakankamumas, nustatyta išeminė širdies liga, periferinių arterijų liga ir (arba) galvos smegenų kraujagyslių liga, indometacinu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14:paraId="62F5D741" w14:textId="77777777" w:rsidR="00D47B1A" w:rsidRPr="00D47B1A" w:rsidRDefault="00D47B1A" w:rsidP="00D47B1A">
      <w:pPr>
        <w:tabs>
          <w:tab w:val="left" w:pos="5640"/>
        </w:tabs>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b/>
      </w:r>
    </w:p>
    <w:p w14:paraId="0C4FBFDE" w14:textId="77777777" w:rsidR="00D47B1A" w:rsidRPr="00D47B1A" w:rsidRDefault="00D47B1A" w:rsidP="00AD043F">
      <w:pPr>
        <w:numPr>
          <w:ilvl w:val="1"/>
          <w:numId w:val="2"/>
        </w:numPr>
        <w:spacing w:after="0" w:line="240" w:lineRule="auto"/>
        <w:ind w:hanging="717"/>
        <w:rPr>
          <w:rFonts w:ascii="Times New Roman" w:eastAsia="Calibri" w:hAnsi="Times New Roman" w:cs="Times New Roman"/>
          <w:b/>
          <w:lang w:eastAsia="lt-LT"/>
        </w:rPr>
      </w:pPr>
      <w:r w:rsidRPr="00D47B1A">
        <w:rPr>
          <w:rFonts w:ascii="Times New Roman" w:eastAsia="Calibri" w:hAnsi="Times New Roman" w:cs="Times New Roman"/>
          <w:b/>
          <w:lang w:eastAsia="lt-LT"/>
        </w:rPr>
        <w:t>Sąveika su kitais vaistiniais preparatais ir kitokia sąveika</w:t>
      </w:r>
    </w:p>
    <w:p w14:paraId="6A8066A9" w14:textId="77777777" w:rsidR="00D47B1A" w:rsidRPr="00D47B1A" w:rsidRDefault="00D47B1A" w:rsidP="00D47B1A">
      <w:pPr>
        <w:spacing w:after="0" w:line="240" w:lineRule="auto"/>
        <w:rPr>
          <w:rFonts w:ascii="Times New Roman" w:eastAsia="Calibri" w:hAnsi="Times New Roman" w:cs="Times New Roman"/>
          <w:u w:val="single"/>
          <w:lang w:eastAsia="lt-LT"/>
        </w:rPr>
      </w:pPr>
    </w:p>
    <w:p w14:paraId="5AEF586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u w:val="single"/>
          <w:lang w:eastAsia="lt-LT"/>
        </w:rPr>
        <w:t>Acetilsalicilo rūgštis ir jos junginiai</w:t>
      </w:r>
      <w:r w:rsidRPr="00D47B1A">
        <w:rPr>
          <w:rFonts w:ascii="Times New Roman" w:eastAsia="Calibri" w:hAnsi="Times New Roman" w:cs="Times New Roman"/>
          <w:lang w:eastAsia="lt-LT"/>
        </w:rPr>
        <w:t xml:space="preserve"> </w:t>
      </w:r>
    </w:p>
    <w:p w14:paraId="2B1E6C2A"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Jų vartoti kartu su indometacinu nerekomenduojama, kadangi tokio derinio gydomasis poveikis nestiprėja, o šalutinis poveikis virškinamajam traktui pasireiškia dažniau. Be to, acetilsalicilo rūgštis kraujyje gali mažinti indometacino koncentraciją.</w:t>
      </w:r>
    </w:p>
    <w:p w14:paraId="49284273" w14:textId="77777777" w:rsidR="00D47B1A" w:rsidRPr="00D47B1A" w:rsidRDefault="00D47B1A" w:rsidP="00D47B1A">
      <w:pPr>
        <w:spacing w:after="0" w:line="240" w:lineRule="auto"/>
        <w:rPr>
          <w:rFonts w:ascii="Times New Roman" w:eastAsia="Calibri" w:hAnsi="Times New Roman" w:cs="Times New Roman"/>
          <w:lang w:eastAsia="lt-LT"/>
        </w:rPr>
      </w:pPr>
    </w:p>
    <w:p w14:paraId="288A22A6"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u w:val="single"/>
          <w:lang w:eastAsia="lt-LT"/>
        </w:rPr>
        <w:t>Geriamieji antikoaguliantai, leidžiami antikoaguliantai, trombocitų agregaciją slopinantys vaistiniai preparatai (pvz.: tiklopidinas)</w:t>
      </w:r>
      <w:r w:rsidRPr="00D47B1A">
        <w:rPr>
          <w:rFonts w:ascii="Times New Roman" w:eastAsia="Calibri" w:hAnsi="Times New Roman" w:cs="Times New Roman"/>
          <w:lang w:eastAsia="lt-LT"/>
        </w:rPr>
        <w:t xml:space="preserve"> </w:t>
      </w:r>
    </w:p>
    <w:p w14:paraId="56601138"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Dėl trombocitų funkcijos slopinimo ir virškinimo trakto gleivinės pažeidimo padidėja kraujavimo pavojus. Jei minėtų vaistinių preparatų kartu vartoti būtina, reikia tirti krešėjimo rodiklius bei tirti kraujavimo laiką.</w:t>
      </w:r>
    </w:p>
    <w:p w14:paraId="3E818628" w14:textId="77777777" w:rsidR="00D47B1A" w:rsidRPr="00D47B1A" w:rsidRDefault="00D47B1A" w:rsidP="00D47B1A">
      <w:pPr>
        <w:spacing w:after="0" w:line="240" w:lineRule="auto"/>
        <w:rPr>
          <w:rFonts w:ascii="Times New Roman" w:eastAsia="Calibri" w:hAnsi="Times New Roman" w:cs="Times New Roman"/>
          <w:i/>
          <w:lang w:eastAsia="lt-LT"/>
        </w:rPr>
      </w:pPr>
      <w:r w:rsidRPr="00D47B1A">
        <w:rPr>
          <w:rFonts w:ascii="Times New Roman" w:eastAsia="Calibri" w:hAnsi="Times New Roman" w:cs="Times New Roman"/>
          <w:u w:val="single"/>
          <w:lang w:eastAsia="lt-LT"/>
        </w:rPr>
        <w:lastRenderedPageBreak/>
        <w:t>Gliukokortikoidai</w:t>
      </w:r>
    </w:p>
    <w:p w14:paraId="0A048D3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i/>
          <w:lang w:eastAsia="lt-LT"/>
        </w:rPr>
        <w:t xml:space="preserve"> </w:t>
      </w:r>
      <w:r w:rsidRPr="00D47B1A">
        <w:rPr>
          <w:rFonts w:ascii="Times New Roman" w:eastAsia="Calibri" w:hAnsi="Times New Roman" w:cs="Times New Roman"/>
          <w:lang w:eastAsia="lt-LT"/>
        </w:rPr>
        <w:t>Vartojant NVNU kartu su gliukokortikoidais būna didesnė nepageidaujamo poveikio virškinimo traktui rizika.</w:t>
      </w:r>
    </w:p>
    <w:p w14:paraId="6BA9506A" w14:textId="77777777" w:rsidR="00D47B1A" w:rsidRPr="00D47B1A" w:rsidRDefault="00D47B1A" w:rsidP="00D47B1A">
      <w:pPr>
        <w:spacing w:after="0" w:line="240" w:lineRule="auto"/>
        <w:rPr>
          <w:rFonts w:ascii="Times New Roman" w:eastAsia="Calibri" w:hAnsi="Times New Roman" w:cs="Times New Roman"/>
          <w:lang w:eastAsia="lt-LT"/>
        </w:rPr>
      </w:pPr>
    </w:p>
    <w:p w14:paraId="597ED483"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u w:val="single"/>
          <w:lang w:eastAsia="lt-LT"/>
        </w:rPr>
        <w:t>Selektyvūs serotonino atgalinio sugražinimo inhibitoriai (SSRI).</w:t>
      </w:r>
      <w:r w:rsidRPr="00D47B1A">
        <w:rPr>
          <w:rFonts w:ascii="Times New Roman" w:eastAsia="Calibri" w:hAnsi="Times New Roman" w:cs="Times New Roman"/>
          <w:lang w:eastAsia="lt-LT"/>
        </w:rPr>
        <w:t xml:space="preserve"> </w:t>
      </w:r>
    </w:p>
    <w:p w14:paraId="71AB95E8"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Padidėja kraujavimo iš virškinamojo trakto rizika.</w:t>
      </w:r>
    </w:p>
    <w:p w14:paraId="5EA2C9D5" w14:textId="77777777" w:rsidR="00D47B1A" w:rsidRPr="00D47B1A" w:rsidRDefault="00D47B1A" w:rsidP="00D47B1A">
      <w:pPr>
        <w:spacing w:after="0" w:line="240" w:lineRule="auto"/>
        <w:rPr>
          <w:rFonts w:ascii="Times New Roman" w:eastAsia="Calibri" w:hAnsi="Times New Roman" w:cs="Times New Roman"/>
          <w:lang w:eastAsia="lt-LT"/>
        </w:rPr>
      </w:pPr>
    </w:p>
    <w:p w14:paraId="2625E797" w14:textId="77777777" w:rsidR="00D47B1A" w:rsidRPr="00D47B1A" w:rsidRDefault="00D47B1A" w:rsidP="00D47B1A">
      <w:pPr>
        <w:spacing w:after="0" w:line="240" w:lineRule="auto"/>
        <w:rPr>
          <w:rFonts w:ascii="Times New Roman" w:eastAsia="Calibri" w:hAnsi="Times New Roman" w:cs="Times New Roman"/>
          <w:i/>
          <w:lang w:eastAsia="lt-LT"/>
        </w:rPr>
      </w:pPr>
      <w:r w:rsidRPr="00D47B1A">
        <w:rPr>
          <w:rFonts w:ascii="Times New Roman" w:eastAsia="Calibri" w:hAnsi="Times New Roman" w:cs="Times New Roman"/>
          <w:u w:val="single"/>
          <w:lang w:eastAsia="lt-LT"/>
        </w:rPr>
        <w:t>AKF inhibitoriai ir angiotenzino II receptorių antagonistai</w:t>
      </w:r>
      <w:r w:rsidRPr="00D47B1A">
        <w:rPr>
          <w:rFonts w:ascii="Times New Roman" w:eastAsia="Calibri" w:hAnsi="Times New Roman" w:cs="Times New Roman"/>
          <w:i/>
          <w:lang w:eastAsia="lt-LT"/>
        </w:rPr>
        <w:t xml:space="preserve"> </w:t>
      </w:r>
    </w:p>
    <w:p w14:paraId="17326553"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Dėl NVNU ir angiotenzino II receptorių antagonistų sinergetinio poveikio mažėja glomerulų filtracija. Jeigu inkstų veikla pakitusi, glomerulų filtracija gali dar labiau sumažėti. Minėti vaistiniai preparatai, vartojami kartu, pagyvenusiems ir (ar) dehidruotiems ligoniams gali sukelti ūminį inkstų veiklos nepakankamumą, kadangi tiesiogiai mažina filtraciją per glomerulus. Gydymo pradžioje rekomenduojama tirti inkstų veiklą ir reguliariai aprūpinti paciento organizmą skysčiais. Be to, NVNU gali mažinti kartu vartojamų AKF inhibitorių ir angiotenzino II receptorių antagonistų antihipertenzinį poveikį, todėl pastarieji vaistiniai preparatai dėl kraujagysles plečiančių prostaglandinų sintezės slopinimo gali tapti mažiau veiksmingi.</w:t>
      </w:r>
    </w:p>
    <w:p w14:paraId="0365CFFD" w14:textId="77777777" w:rsidR="00D47B1A" w:rsidRPr="00D47B1A" w:rsidRDefault="00D47B1A" w:rsidP="00D47B1A">
      <w:pPr>
        <w:spacing w:after="0" w:line="240" w:lineRule="auto"/>
        <w:rPr>
          <w:rFonts w:ascii="Times New Roman" w:eastAsia="Calibri" w:hAnsi="Times New Roman" w:cs="Times New Roman"/>
          <w:lang w:eastAsia="lt-LT"/>
        </w:rPr>
      </w:pPr>
    </w:p>
    <w:p w14:paraId="73E8BE2D" w14:textId="77777777" w:rsidR="00D47B1A" w:rsidRPr="00D47B1A" w:rsidRDefault="00D47B1A" w:rsidP="00D47B1A">
      <w:pPr>
        <w:autoSpaceDE w:val="0"/>
        <w:autoSpaceDN w:val="0"/>
        <w:adjustRightInd w:val="0"/>
        <w:spacing w:after="0" w:line="240" w:lineRule="auto"/>
        <w:rPr>
          <w:rFonts w:ascii="Times New Roman" w:eastAsia="Calibri" w:hAnsi="Times New Roman" w:cs="Times New Roman"/>
          <w:color w:val="000000"/>
          <w:lang w:eastAsia="lt-LT"/>
        </w:rPr>
      </w:pPr>
      <w:r w:rsidRPr="00D47B1A">
        <w:rPr>
          <w:rFonts w:ascii="Times New Roman" w:eastAsia="Calibri" w:hAnsi="Times New Roman" w:cs="Times New Roman"/>
          <w:color w:val="000000"/>
          <w:u w:val="single"/>
          <w:lang w:eastAsia="lt-LT"/>
        </w:rPr>
        <w:t>Digoksinas, fenitoinas ir litis</w:t>
      </w:r>
      <w:r w:rsidRPr="00D47B1A">
        <w:rPr>
          <w:rFonts w:ascii="Times New Roman" w:eastAsia="Calibri" w:hAnsi="Times New Roman" w:cs="Times New Roman"/>
          <w:color w:val="000000"/>
          <w:lang w:eastAsia="lt-LT"/>
        </w:rPr>
        <w:t xml:space="preserve"> </w:t>
      </w:r>
    </w:p>
    <w:p w14:paraId="42D4B710" w14:textId="2B41DCDD" w:rsidR="00D47B1A" w:rsidRPr="00D47B1A" w:rsidRDefault="00D47B1A" w:rsidP="00D47B1A">
      <w:pPr>
        <w:autoSpaceDE w:val="0"/>
        <w:autoSpaceDN w:val="0"/>
        <w:adjustRightInd w:val="0"/>
        <w:spacing w:after="0" w:line="240" w:lineRule="auto"/>
        <w:rPr>
          <w:rFonts w:ascii="Times New Roman" w:eastAsia="Calibri" w:hAnsi="Times New Roman" w:cs="Times New Roman"/>
          <w:color w:val="000000"/>
          <w:lang w:eastAsia="lt-LT"/>
        </w:rPr>
      </w:pPr>
      <w:r w:rsidRPr="00D47B1A">
        <w:rPr>
          <w:rFonts w:ascii="Times New Roman" w:eastAsia="Calibri" w:hAnsi="Times New Roman" w:cs="Times New Roman"/>
          <w:color w:val="000000"/>
          <w:lang w:eastAsia="lt-LT"/>
        </w:rPr>
        <w:t>Kai kartu su indometacinu vartoja</w:t>
      </w:r>
      <w:r w:rsidR="00722BA0">
        <w:rPr>
          <w:rFonts w:ascii="Times New Roman" w:eastAsia="Calibri" w:hAnsi="Times New Roman" w:cs="Times New Roman"/>
          <w:color w:val="000000"/>
          <w:lang w:eastAsia="lt-LT"/>
        </w:rPr>
        <w:t>nt</w:t>
      </w:r>
      <w:r w:rsidRPr="00D47B1A">
        <w:rPr>
          <w:rFonts w:ascii="Times New Roman" w:eastAsia="Calibri" w:hAnsi="Times New Roman" w:cs="Times New Roman"/>
          <w:color w:val="000000"/>
          <w:lang w:eastAsia="lt-LT"/>
        </w:rPr>
        <w:t xml:space="preserve"> digoksin</w:t>
      </w:r>
      <w:r w:rsidR="00722BA0">
        <w:rPr>
          <w:rFonts w:ascii="Times New Roman" w:eastAsia="Calibri" w:hAnsi="Times New Roman" w:cs="Times New Roman"/>
          <w:color w:val="000000"/>
          <w:lang w:eastAsia="lt-LT"/>
        </w:rPr>
        <w:t>ą</w:t>
      </w:r>
      <w:r w:rsidRPr="00D47B1A">
        <w:rPr>
          <w:rFonts w:ascii="Times New Roman" w:eastAsia="Calibri" w:hAnsi="Times New Roman" w:cs="Times New Roman"/>
          <w:color w:val="000000"/>
          <w:lang w:eastAsia="lt-LT"/>
        </w:rPr>
        <w:t>, fenitoin</w:t>
      </w:r>
      <w:r w:rsidR="00722BA0">
        <w:rPr>
          <w:rFonts w:ascii="Times New Roman" w:eastAsia="Calibri" w:hAnsi="Times New Roman" w:cs="Times New Roman"/>
          <w:color w:val="000000"/>
          <w:lang w:eastAsia="lt-LT"/>
        </w:rPr>
        <w:t>ą</w:t>
      </w:r>
      <w:r w:rsidRPr="00D47B1A">
        <w:rPr>
          <w:rFonts w:ascii="Times New Roman" w:eastAsia="Calibri" w:hAnsi="Times New Roman" w:cs="Times New Roman"/>
          <w:color w:val="000000"/>
          <w:lang w:eastAsia="lt-LT"/>
        </w:rPr>
        <w:t xml:space="preserve"> ir lit</w:t>
      </w:r>
      <w:r w:rsidR="00722BA0">
        <w:rPr>
          <w:rFonts w:ascii="Times New Roman" w:eastAsia="Calibri" w:hAnsi="Times New Roman" w:cs="Times New Roman"/>
          <w:color w:val="000000"/>
          <w:lang w:eastAsia="lt-LT"/>
        </w:rPr>
        <w:t>į</w:t>
      </w:r>
      <w:r w:rsidRPr="00D47B1A">
        <w:rPr>
          <w:rFonts w:ascii="Times New Roman" w:eastAsia="Calibri" w:hAnsi="Times New Roman" w:cs="Times New Roman"/>
          <w:color w:val="000000"/>
          <w:lang w:eastAsia="lt-LT"/>
        </w:rPr>
        <w:t xml:space="preserve"> gali padidėti jų koncentracija kraujo serume. </w:t>
      </w:r>
    </w:p>
    <w:p w14:paraId="757FBE3F"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40B26422" w14:textId="77777777" w:rsidR="00D47B1A" w:rsidRPr="00D47B1A" w:rsidRDefault="00D47B1A" w:rsidP="00D47B1A">
      <w:pPr>
        <w:autoSpaceDE w:val="0"/>
        <w:autoSpaceDN w:val="0"/>
        <w:adjustRightInd w:val="0"/>
        <w:spacing w:after="0" w:line="240" w:lineRule="auto"/>
        <w:rPr>
          <w:rFonts w:ascii="Times New Roman" w:eastAsia="Calibri" w:hAnsi="Times New Roman" w:cs="Times New Roman"/>
          <w:color w:val="000000"/>
          <w:lang w:eastAsia="lt-LT"/>
        </w:rPr>
      </w:pPr>
      <w:r w:rsidRPr="00D47B1A">
        <w:rPr>
          <w:rFonts w:ascii="Times New Roman" w:eastAsia="Calibri" w:hAnsi="Times New Roman" w:cs="Times New Roman"/>
          <w:color w:val="000000"/>
          <w:u w:val="single"/>
          <w:lang w:eastAsia="lt-LT"/>
        </w:rPr>
        <w:t>Kalio sankaupą sukeliantys diuretikai</w:t>
      </w:r>
      <w:r w:rsidRPr="00D47B1A">
        <w:rPr>
          <w:rFonts w:ascii="Times New Roman" w:eastAsia="Calibri" w:hAnsi="Times New Roman" w:cs="Times New Roman"/>
          <w:color w:val="000000"/>
          <w:lang w:eastAsia="lt-LT"/>
        </w:rPr>
        <w:t xml:space="preserve"> </w:t>
      </w:r>
    </w:p>
    <w:p w14:paraId="16B83FE6" w14:textId="77777777" w:rsidR="00D47B1A" w:rsidRPr="00D47B1A" w:rsidRDefault="00D47B1A" w:rsidP="00D47B1A">
      <w:pPr>
        <w:autoSpaceDE w:val="0"/>
        <w:autoSpaceDN w:val="0"/>
        <w:adjustRightInd w:val="0"/>
        <w:spacing w:after="0" w:line="240" w:lineRule="auto"/>
        <w:rPr>
          <w:rFonts w:ascii="Times New Roman" w:eastAsia="Calibri" w:hAnsi="Times New Roman" w:cs="Times New Roman"/>
          <w:color w:val="000000"/>
          <w:lang w:eastAsia="lt-LT"/>
        </w:rPr>
      </w:pPr>
      <w:r w:rsidRPr="00D47B1A">
        <w:rPr>
          <w:rFonts w:ascii="Times New Roman" w:eastAsia="Calibri" w:hAnsi="Times New Roman" w:cs="Times New Roman"/>
          <w:color w:val="000000"/>
          <w:lang w:eastAsia="lt-LT"/>
        </w:rPr>
        <w:t xml:space="preserve">Indometacino vartojant kartu su kalį organizme sulaikančiais vaistiniais preparatais gali būti hiperkaliemija. Tokiais atvejais būtina kontroliuoti kalio kiekį kraujyje. </w:t>
      </w:r>
    </w:p>
    <w:p w14:paraId="35782256"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5CCA1788" w14:textId="77777777" w:rsidR="00D47B1A" w:rsidRPr="00D47B1A" w:rsidRDefault="00D47B1A" w:rsidP="00D47B1A">
      <w:pPr>
        <w:autoSpaceDE w:val="0"/>
        <w:autoSpaceDN w:val="0"/>
        <w:adjustRightInd w:val="0"/>
        <w:spacing w:after="0" w:line="240" w:lineRule="auto"/>
        <w:rPr>
          <w:rFonts w:ascii="Times New Roman" w:eastAsia="Calibri" w:hAnsi="Times New Roman" w:cs="Times New Roman"/>
          <w:b/>
          <w:color w:val="000000"/>
          <w:lang w:eastAsia="lt-LT"/>
        </w:rPr>
      </w:pPr>
      <w:r w:rsidRPr="00D47B1A">
        <w:rPr>
          <w:rFonts w:ascii="Times New Roman" w:eastAsia="Calibri" w:hAnsi="Times New Roman" w:cs="Times New Roman"/>
          <w:color w:val="000000"/>
          <w:u w:val="single"/>
          <w:lang w:eastAsia="lt-LT"/>
        </w:rPr>
        <w:t>Penicilinų grupės antibiotikai</w:t>
      </w:r>
      <w:r w:rsidRPr="00D47B1A">
        <w:rPr>
          <w:rFonts w:ascii="Times New Roman" w:eastAsia="Calibri" w:hAnsi="Times New Roman" w:cs="Times New Roman"/>
          <w:b/>
          <w:color w:val="000000"/>
          <w:lang w:eastAsia="lt-LT"/>
        </w:rPr>
        <w:t xml:space="preserve"> </w:t>
      </w:r>
    </w:p>
    <w:p w14:paraId="4FF59186" w14:textId="77777777" w:rsidR="00D47B1A" w:rsidRPr="00D47B1A" w:rsidRDefault="00D47B1A" w:rsidP="00D47B1A">
      <w:pPr>
        <w:autoSpaceDE w:val="0"/>
        <w:autoSpaceDN w:val="0"/>
        <w:adjustRightInd w:val="0"/>
        <w:spacing w:after="0" w:line="240" w:lineRule="auto"/>
        <w:rPr>
          <w:rFonts w:ascii="Times New Roman" w:eastAsia="Calibri" w:hAnsi="Times New Roman" w:cs="Times New Roman"/>
          <w:color w:val="000000"/>
          <w:lang w:eastAsia="lt-LT"/>
        </w:rPr>
      </w:pPr>
      <w:r w:rsidRPr="00D47B1A">
        <w:rPr>
          <w:rFonts w:ascii="Times New Roman" w:eastAsia="Calibri" w:hAnsi="Times New Roman" w:cs="Times New Roman"/>
          <w:color w:val="000000"/>
          <w:lang w:eastAsia="lt-LT"/>
        </w:rPr>
        <w:t>Vartojant kartu su penicilino grupės antibiotikais, pailgėja jų išsiskyrimas iš organizmo.</w:t>
      </w:r>
    </w:p>
    <w:p w14:paraId="1ADCA8B5" w14:textId="77777777" w:rsidR="00D47B1A" w:rsidRPr="00D47B1A" w:rsidRDefault="00D47B1A" w:rsidP="00D47B1A">
      <w:pPr>
        <w:autoSpaceDE w:val="0"/>
        <w:autoSpaceDN w:val="0"/>
        <w:adjustRightInd w:val="0"/>
        <w:spacing w:after="0" w:line="240" w:lineRule="auto"/>
        <w:rPr>
          <w:rFonts w:ascii="Times New Roman" w:eastAsia="Calibri" w:hAnsi="Times New Roman" w:cs="Times New Roman"/>
          <w:color w:val="000000"/>
          <w:lang w:eastAsia="lt-LT"/>
        </w:rPr>
      </w:pPr>
      <w:r w:rsidRPr="00D47B1A">
        <w:rPr>
          <w:rFonts w:ascii="Times New Roman" w:eastAsia="Calibri" w:hAnsi="Times New Roman" w:cs="Times New Roman"/>
          <w:color w:val="000000"/>
          <w:lang w:eastAsia="lt-LT"/>
        </w:rPr>
        <w:t xml:space="preserve"> </w:t>
      </w:r>
    </w:p>
    <w:p w14:paraId="1E40F83B" w14:textId="77777777" w:rsidR="00D47B1A" w:rsidRPr="00D47B1A" w:rsidRDefault="00D47B1A" w:rsidP="00D47B1A">
      <w:pPr>
        <w:autoSpaceDE w:val="0"/>
        <w:autoSpaceDN w:val="0"/>
        <w:adjustRightInd w:val="0"/>
        <w:spacing w:after="0" w:line="240" w:lineRule="auto"/>
        <w:rPr>
          <w:rFonts w:ascii="Times New Roman" w:eastAsia="Calibri" w:hAnsi="Times New Roman" w:cs="Times New Roman"/>
          <w:lang w:eastAsia="lt-LT"/>
        </w:rPr>
      </w:pPr>
      <w:r w:rsidRPr="00D47B1A">
        <w:rPr>
          <w:rFonts w:ascii="Times New Roman" w:eastAsia="Calibri" w:hAnsi="Times New Roman" w:cs="Times New Roman"/>
          <w:u w:val="single"/>
          <w:lang w:eastAsia="lt-LT"/>
        </w:rPr>
        <w:t>Vaistai nuo cukrinio diabeto</w:t>
      </w:r>
      <w:r w:rsidRPr="00D47B1A">
        <w:rPr>
          <w:rFonts w:ascii="Times New Roman" w:eastAsia="Calibri" w:hAnsi="Times New Roman" w:cs="Times New Roman"/>
          <w:lang w:eastAsia="lt-LT"/>
        </w:rPr>
        <w:t xml:space="preserve"> </w:t>
      </w:r>
    </w:p>
    <w:p w14:paraId="3D7FA60F" w14:textId="77777777" w:rsidR="00D47B1A" w:rsidRPr="00D47B1A" w:rsidRDefault="00D47B1A" w:rsidP="00D47B1A">
      <w:pPr>
        <w:autoSpaceDE w:val="0"/>
        <w:autoSpaceDN w:val="0"/>
        <w:adjustRightInd w:val="0"/>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Pasitaikė pavienių atvejų, kai, vartojant indometaciną, pakito gliukozės koncentracija kraujyje ir reikėjo keisti vaistų nuo cukrinio diabeto dozę. Vartojant kartu šiuos vaistus, reikia kontroliuoti gliukozės koncentraciją kraujyje.</w:t>
      </w:r>
    </w:p>
    <w:p w14:paraId="651250E2"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0AB5DA3A"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u w:val="single"/>
          <w:lang w:eastAsia="lt-LT"/>
        </w:rPr>
        <w:t>Metotreksatas</w:t>
      </w:r>
      <w:r w:rsidRPr="00D47B1A">
        <w:rPr>
          <w:rFonts w:ascii="Times New Roman" w:eastAsia="Calibri" w:hAnsi="Times New Roman" w:cs="Times New Roman"/>
          <w:lang w:eastAsia="lt-LT"/>
        </w:rPr>
        <w:t xml:space="preserve"> </w:t>
      </w:r>
    </w:p>
    <w:p w14:paraId="7D819AAA"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Indometacinas gali didinti toksinį metotreksato poveikį, kadangi jis slopina šios medžiagos šalinimą inkstų kanalėliais. Jei minėtų vaistinių preparatų kartu vartoti būtina, jais gydyti reikia atsargiai.</w:t>
      </w:r>
    </w:p>
    <w:p w14:paraId="7017636A" w14:textId="77777777" w:rsidR="00D47B1A" w:rsidRPr="00D47B1A" w:rsidRDefault="00D47B1A" w:rsidP="00D47B1A">
      <w:pPr>
        <w:spacing w:after="0" w:line="240" w:lineRule="auto"/>
        <w:rPr>
          <w:rFonts w:ascii="Times New Roman" w:eastAsia="Calibri" w:hAnsi="Times New Roman" w:cs="Times New Roman"/>
          <w:lang w:eastAsia="lt-LT"/>
        </w:rPr>
      </w:pPr>
    </w:p>
    <w:p w14:paraId="4C4DDCDB"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u w:val="single"/>
          <w:lang w:eastAsia="lt-LT"/>
        </w:rPr>
        <w:t>Probenecidas</w:t>
      </w:r>
      <w:r w:rsidRPr="00D47B1A">
        <w:rPr>
          <w:rFonts w:ascii="Times New Roman" w:eastAsia="Calibri" w:hAnsi="Times New Roman" w:cs="Times New Roman"/>
          <w:lang w:eastAsia="lt-LT"/>
        </w:rPr>
        <w:t xml:space="preserve"> </w:t>
      </w:r>
    </w:p>
    <w:p w14:paraId="621EA76E"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Jis didina indometacino koncentraciją kraujyje, kadangi mažina jo šalinimą per inkstus.</w:t>
      </w:r>
    </w:p>
    <w:p w14:paraId="4D0A1A0D" w14:textId="77777777" w:rsidR="00D47B1A" w:rsidRPr="00D47B1A" w:rsidRDefault="00D47B1A" w:rsidP="00D47B1A">
      <w:pPr>
        <w:spacing w:after="0" w:line="240" w:lineRule="auto"/>
        <w:rPr>
          <w:rFonts w:ascii="Times New Roman" w:eastAsia="Calibri" w:hAnsi="Times New Roman" w:cs="Times New Roman"/>
          <w:lang w:eastAsia="lt-LT"/>
        </w:rPr>
      </w:pPr>
    </w:p>
    <w:p w14:paraId="17963E9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u w:val="single"/>
          <w:lang w:eastAsia="lt-LT"/>
        </w:rPr>
        <w:t>Beta blokatoriai, tiazidiniai diuretikai ir furozemidas</w:t>
      </w:r>
      <w:r w:rsidRPr="00D47B1A">
        <w:rPr>
          <w:rFonts w:ascii="Times New Roman" w:eastAsia="Calibri" w:hAnsi="Times New Roman" w:cs="Times New Roman"/>
          <w:lang w:eastAsia="lt-LT"/>
        </w:rPr>
        <w:t xml:space="preserve"> </w:t>
      </w:r>
    </w:p>
    <w:p w14:paraId="79EAEBFB"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Indometacinas silpnina nurodytų vaistinių preparatų kraujo spaudimą mažinantį poveikį. Todėl jei jo skiriama pacientui, vartojančiam minėtų vaistų, būtina iš naujo įvertinti antihipertenzinių vaistų efektyvumą.</w:t>
      </w:r>
    </w:p>
    <w:p w14:paraId="446BFBF0" w14:textId="77777777" w:rsidR="00D47B1A" w:rsidRPr="00D47B1A" w:rsidRDefault="00D47B1A" w:rsidP="00D47B1A">
      <w:pPr>
        <w:spacing w:after="0" w:line="240" w:lineRule="auto"/>
        <w:rPr>
          <w:rFonts w:ascii="Times New Roman" w:eastAsia="Calibri" w:hAnsi="Times New Roman" w:cs="Times New Roman"/>
          <w:lang w:eastAsia="lt-LT"/>
        </w:rPr>
      </w:pPr>
    </w:p>
    <w:p w14:paraId="7DACF47C"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u w:val="single"/>
          <w:lang w:eastAsia="lt-LT"/>
        </w:rPr>
        <w:t>Ličio druskos</w:t>
      </w:r>
      <w:r w:rsidRPr="00D47B1A">
        <w:rPr>
          <w:rFonts w:ascii="Times New Roman" w:eastAsia="Calibri" w:hAnsi="Times New Roman" w:cs="Times New Roman"/>
          <w:lang w:eastAsia="lt-LT"/>
        </w:rPr>
        <w:t xml:space="preserve"> </w:t>
      </w:r>
    </w:p>
    <w:p w14:paraId="6F2C322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Indometacinas didina ličio druskų koncentraciją plazmoje ir mažina jų šalinimą pro inkstus. Jei minėtų preparatų vartoti kartu būtina, reikia dažniau kontroliuoti ličio koncentraciją plazmoje.</w:t>
      </w:r>
    </w:p>
    <w:p w14:paraId="0D8C0A36" w14:textId="77777777" w:rsidR="00D47B1A" w:rsidRPr="00D47B1A" w:rsidRDefault="00D47B1A" w:rsidP="00D47B1A">
      <w:pPr>
        <w:spacing w:after="0" w:line="240" w:lineRule="auto"/>
        <w:rPr>
          <w:rFonts w:ascii="Times New Roman" w:eastAsia="Calibri" w:hAnsi="Times New Roman" w:cs="Times New Roman"/>
          <w:lang w:eastAsia="lt-LT"/>
        </w:rPr>
      </w:pPr>
    </w:p>
    <w:p w14:paraId="50707496"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u w:val="single"/>
          <w:lang w:eastAsia="lt-LT"/>
        </w:rPr>
        <w:t>Triamterenas.</w:t>
      </w:r>
      <w:r w:rsidRPr="00D47B1A">
        <w:rPr>
          <w:rFonts w:ascii="Times New Roman" w:eastAsia="Calibri" w:hAnsi="Times New Roman" w:cs="Times New Roman"/>
          <w:lang w:eastAsia="lt-LT"/>
        </w:rPr>
        <w:t xml:space="preserve"> </w:t>
      </w:r>
    </w:p>
    <w:p w14:paraId="05357676"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Šis vaistinis preparatas, vartojamas kartu su indometacinu, gali sukelti inkstų nepakankamumą, todėl jų vartojimo kartu reikia vengti.</w:t>
      </w:r>
    </w:p>
    <w:p w14:paraId="6F0E49C8" w14:textId="77777777" w:rsidR="00D47B1A" w:rsidRPr="00D47B1A" w:rsidRDefault="00D47B1A" w:rsidP="00D47B1A">
      <w:pPr>
        <w:spacing w:after="0" w:line="240" w:lineRule="auto"/>
        <w:rPr>
          <w:rFonts w:ascii="Times New Roman" w:eastAsia="Calibri" w:hAnsi="Times New Roman" w:cs="Times New Roman"/>
          <w:lang w:eastAsia="lt-LT"/>
        </w:rPr>
      </w:pPr>
    </w:p>
    <w:p w14:paraId="12317159"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u w:val="single"/>
          <w:lang w:eastAsia="lt-LT"/>
        </w:rPr>
        <w:t>Vaistiniai preparatai, slopinantys kaulų čiulpų veiklą</w:t>
      </w:r>
      <w:r w:rsidRPr="00D47B1A">
        <w:rPr>
          <w:rFonts w:ascii="Times New Roman" w:eastAsia="Calibri" w:hAnsi="Times New Roman" w:cs="Times New Roman"/>
          <w:lang w:eastAsia="lt-LT"/>
        </w:rPr>
        <w:t xml:space="preserve"> </w:t>
      </w:r>
    </w:p>
    <w:p w14:paraId="0DD62832"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Šių vaistinių preparatų sukeltą leukopeniją ir trombocitopeniją indometacinas gali dar labiau pasunkinti. Atsižvelgiant į kraujo sudėtį, gali reikėti koreguoti vaistinių preparatų dozę.</w:t>
      </w:r>
    </w:p>
    <w:p w14:paraId="6BD0B6DD" w14:textId="77777777" w:rsidR="00D47B1A" w:rsidRPr="00D47B1A" w:rsidRDefault="00D47B1A" w:rsidP="00D47B1A">
      <w:pPr>
        <w:spacing w:after="0" w:line="240" w:lineRule="auto"/>
        <w:rPr>
          <w:rFonts w:ascii="Times New Roman" w:eastAsia="Calibri" w:hAnsi="Times New Roman" w:cs="Times New Roman"/>
          <w:lang w:eastAsia="lt-LT"/>
        </w:rPr>
      </w:pPr>
    </w:p>
    <w:p w14:paraId="41043F09"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u w:val="single"/>
          <w:lang w:eastAsia="lt-LT"/>
        </w:rPr>
        <w:lastRenderedPageBreak/>
        <w:t>Diflunisalis</w:t>
      </w:r>
      <w:r w:rsidRPr="00D47B1A">
        <w:rPr>
          <w:rFonts w:ascii="Times New Roman" w:eastAsia="Calibri" w:hAnsi="Times New Roman" w:cs="Times New Roman"/>
          <w:lang w:eastAsia="lt-LT"/>
        </w:rPr>
        <w:t xml:space="preserve"> </w:t>
      </w:r>
    </w:p>
    <w:p w14:paraId="5AF314C2" w14:textId="77777777" w:rsid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Vartojant kartu su</w:t>
      </w:r>
      <w:r w:rsidRPr="00D47B1A">
        <w:rPr>
          <w:rFonts w:ascii="Times New Roman" w:eastAsia="Calibri" w:hAnsi="Times New Roman" w:cs="Times New Roman"/>
          <w:u w:val="single"/>
          <w:lang w:eastAsia="lt-LT"/>
        </w:rPr>
        <w:t xml:space="preserve"> </w:t>
      </w:r>
      <w:r w:rsidRPr="00D47B1A">
        <w:rPr>
          <w:rFonts w:ascii="Times New Roman" w:eastAsia="Calibri" w:hAnsi="Times New Roman" w:cs="Times New Roman"/>
          <w:lang w:eastAsia="lt-LT"/>
        </w:rPr>
        <w:t>indometacinu padidėja šio vaistinio preparato koncentraciją plazmoje. Reikia vengti jų vartojimo kartu, kadangi didėja kraujavimo iš virškinimo trakto pavojus.</w:t>
      </w:r>
    </w:p>
    <w:p w14:paraId="188F31A2" w14:textId="77777777" w:rsidR="00DF1F27" w:rsidRDefault="00DF1F27" w:rsidP="00D47B1A">
      <w:pPr>
        <w:spacing w:after="0" w:line="240" w:lineRule="auto"/>
        <w:rPr>
          <w:rFonts w:ascii="Times New Roman" w:eastAsia="Calibri" w:hAnsi="Times New Roman" w:cs="Times New Roman"/>
          <w:lang w:eastAsia="lt-LT"/>
        </w:rPr>
      </w:pPr>
    </w:p>
    <w:p w14:paraId="4C0435F5" w14:textId="0599B5A1" w:rsidR="00DF1F27" w:rsidRPr="00995F66" w:rsidRDefault="00DF1F27" w:rsidP="00D47B1A">
      <w:pPr>
        <w:spacing w:after="0" w:line="240" w:lineRule="auto"/>
        <w:rPr>
          <w:rFonts w:ascii="Times New Roman" w:eastAsia="Calibri" w:hAnsi="Times New Roman" w:cs="Times New Roman"/>
          <w:u w:val="single"/>
          <w:lang w:eastAsia="lt-LT"/>
        </w:rPr>
      </w:pPr>
      <w:r w:rsidRPr="00995F66">
        <w:rPr>
          <w:rFonts w:ascii="Times New Roman" w:eastAsia="Calibri" w:hAnsi="Times New Roman" w:cs="Times New Roman"/>
          <w:u w:val="single"/>
          <w:lang w:eastAsia="lt-LT"/>
        </w:rPr>
        <w:t>Ciklosporinas ir aukso preparatai</w:t>
      </w:r>
    </w:p>
    <w:p w14:paraId="595E8B59" w14:textId="18C2DB96" w:rsidR="00DF1F27" w:rsidRPr="00D47B1A" w:rsidRDefault="00DF1F27" w:rsidP="00D47B1A">
      <w:pPr>
        <w:spacing w:after="0" w:line="240" w:lineRule="auto"/>
        <w:rPr>
          <w:rFonts w:ascii="Times New Roman" w:eastAsia="Calibri" w:hAnsi="Times New Roman" w:cs="Times New Roman"/>
          <w:lang w:eastAsia="lt-LT"/>
        </w:rPr>
      </w:pPr>
      <w:bookmarkStart w:id="0" w:name="_Hlk174449376"/>
      <w:r>
        <w:rPr>
          <w:rFonts w:ascii="Times New Roman" w:eastAsia="Calibri" w:hAnsi="Times New Roman" w:cs="Times New Roman"/>
          <w:lang w:eastAsia="lt-LT"/>
        </w:rPr>
        <w:t xml:space="preserve">Ciklosporinas ir aukso preparatai </w:t>
      </w:r>
      <w:r w:rsidR="004D408C">
        <w:rPr>
          <w:rFonts w:ascii="Times New Roman" w:eastAsia="Calibri" w:hAnsi="Times New Roman" w:cs="Times New Roman"/>
          <w:lang w:eastAsia="lt-LT"/>
        </w:rPr>
        <w:t>stiprina</w:t>
      </w:r>
      <w:r>
        <w:rPr>
          <w:rFonts w:ascii="Times New Roman" w:eastAsia="Calibri" w:hAnsi="Times New Roman" w:cs="Times New Roman"/>
          <w:lang w:eastAsia="lt-LT"/>
        </w:rPr>
        <w:t xml:space="preserve"> nefrotoksinį poveikį (</w:t>
      </w:r>
      <w:r w:rsidR="00426D4F">
        <w:rPr>
          <w:rFonts w:ascii="Times New Roman" w:eastAsia="Calibri" w:hAnsi="Times New Roman" w:cs="Times New Roman"/>
          <w:lang w:eastAsia="lt-LT"/>
        </w:rPr>
        <w:t>galimai</w:t>
      </w:r>
      <w:r>
        <w:rPr>
          <w:rFonts w:ascii="Times New Roman" w:eastAsia="Calibri" w:hAnsi="Times New Roman" w:cs="Times New Roman"/>
          <w:lang w:eastAsia="lt-LT"/>
        </w:rPr>
        <w:t xml:space="preserve"> dėl inkstuose vykstančios prostaglandinų sintezės slopinimo)</w:t>
      </w:r>
      <w:r w:rsidR="00673AB5">
        <w:rPr>
          <w:rFonts w:ascii="Times New Roman" w:eastAsia="Calibri" w:hAnsi="Times New Roman" w:cs="Times New Roman"/>
          <w:lang w:eastAsia="lt-LT"/>
        </w:rPr>
        <w:t>.</w:t>
      </w:r>
      <w:bookmarkEnd w:id="0"/>
    </w:p>
    <w:p w14:paraId="3A70442C" w14:textId="77777777" w:rsidR="00D47B1A" w:rsidRPr="00D47B1A" w:rsidRDefault="00D47B1A" w:rsidP="00D47B1A">
      <w:pPr>
        <w:spacing w:after="0" w:line="240" w:lineRule="auto"/>
        <w:rPr>
          <w:rFonts w:ascii="Times New Roman" w:eastAsia="Calibri" w:hAnsi="Times New Roman" w:cs="Times New Roman"/>
          <w:lang w:eastAsia="lt-LT"/>
        </w:rPr>
      </w:pPr>
    </w:p>
    <w:p w14:paraId="7FF422D3" w14:textId="77777777" w:rsidR="00D47B1A" w:rsidRPr="00D47B1A" w:rsidRDefault="00D47B1A" w:rsidP="00AD043F">
      <w:pPr>
        <w:numPr>
          <w:ilvl w:val="1"/>
          <w:numId w:val="2"/>
        </w:numPr>
        <w:spacing w:after="0" w:line="240" w:lineRule="auto"/>
        <w:ind w:hanging="717"/>
        <w:rPr>
          <w:rFonts w:ascii="Times New Roman" w:eastAsia="Calibri" w:hAnsi="Times New Roman" w:cs="Times New Roman"/>
          <w:b/>
          <w:lang w:eastAsia="lt-LT"/>
        </w:rPr>
      </w:pPr>
      <w:r w:rsidRPr="00D47B1A">
        <w:rPr>
          <w:rFonts w:ascii="Times New Roman" w:eastAsia="Calibri" w:hAnsi="Times New Roman" w:cs="Times New Roman"/>
          <w:b/>
          <w:lang w:eastAsia="lt-LT"/>
        </w:rPr>
        <w:t>Nėštumo ir žindymo laikotarpis</w:t>
      </w:r>
    </w:p>
    <w:p w14:paraId="53E8E67F" w14:textId="77777777" w:rsidR="00D47B1A" w:rsidRPr="00D47B1A" w:rsidRDefault="00D47B1A" w:rsidP="00D47B1A">
      <w:pPr>
        <w:spacing w:after="0" w:line="240" w:lineRule="auto"/>
        <w:rPr>
          <w:rFonts w:ascii="Times New Roman" w:eastAsia="Calibri" w:hAnsi="Times New Roman" w:cs="Times New Roman"/>
          <w:lang w:eastAsia="lt-LT"/>
        </w:rPr>
      </w:pPr>
    </w:p>
    <w:p w14:paraId="28DF7B11"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Nėštumas</w:t>
      </w:r>
    </w:p>
    <w:p w14:paraId="2081085B"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Pagal pavojingumą nėštumo ir žindymo laikotarpiu vaistinis preparatas priklauso C kategorijai.</w:t>
      </w:r>
    </w:p>
    <w:p w14:paraId="112A41FC"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Iki šiol nėra atlikta kompetetingų tyrimų su žmonėmis.</w:t>
      </w:r>
    </w:p>
    <w:p w14:paraId="1D32197F"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Tyrimai su žiurkėmis ir pelėmis parodė, kad, skyrus nėščioms patelėms 4 mg/kg indometacino per dieną, sumažėjo naujagimių svoris ir sulėtėjo vaisiaus skeleto kaulėjimas. Kito tyrimo duomenimis, kur nėščioms pelėms buvo skiriama 5 – 15 mg/kg indometacino per dieną, indometacinas didina vaisiaus apsigimimų ir rezorbcijos dažnį. Be to žinoma, kad vaistinio preparato vartojimas nėštumo laikotarpiu gali skatinti priešlaikinį vaisiaus Botalo latako užsivėrimą.</w:t>
      </w:r>
    </w:p>
    <w:p w14:paraId="2608D26A"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Vaistinio preparato vartoti nėštumo laikotarpiu nerekomenduojama. Pirmųjų dviejų nėštumo trimestrų metu vaisto galima vartoti tik tokiu atveju, jei gydytojas mano, kad potenciali nauda motinai yra didesnė negu pavojus vaisiui. Paskutiniojo trimestro metu vaistinio preparato vartoti draudžiama.</w:t>
      </w:r>
    </w:p>
    <w:p w14:paraId="3B7CE59B" w14:textId="77777777" w:rsidR="00D47B1A" w:rsidRPr="00D47B1A" w:rsidRDefault="00D47B1A" w:rsidP="00D47B1A">
      <w:pPr>
        <w:spacing w:after="0" w:line="240" w:lineRule="auto"/>
        <w:rPr>
          <w:rFonts w:ascii="Times New Roman" w:eastAsia="Calibri" w:hAnsi="Times New Roman" w:cs="Times New Roman"/>
          <w:lang w:eastAsia="lt-LT"/>
        </w:rPr>
      </w:pPr>
    </w:p>
    <w:p w14:paraId="41812E85"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Žindymas</w:t>
      </w:r>
    </w:p>
    <w:p w14:paraId="13E27B89"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Vaistinio preparato vartoti žindymo laikotarpiu draudžiama, nes jis patenka į motinos pieną ir gali būti žalingas naujagimiui.</w:t>
      </w:r>
    </w:p>
    <w:p w14:paraId="72A9FABA" w14:textId="77777777" w:rsidR="00D47B1A" w:rsidRPr="00D47B1A" w:rsidRDefault="00D47B1A" w:rsidP="00D47B1A">
      <w:pPr>
        <w:spacing w:after="0" w:line="240" w:lineRule="auto"/>
        <w:rPr>
          <w:rFonts w:ascii="Times New Roman" w:eastAsia="Calibri" w:hAnsi="Times New Roman" w:cs="Times New Roman"/>
          <w:lang w:eastAsia="lt-LT"/>
        </w:rPr>
      </w:pPr>
    </w:p>
    <w:p w14:paraId="7E04A81A" w14:textId="77777777" w:rsidR="00D47B1A" w:rsidRPr="00D47B1A" w:rsidRDefault="00D47B1A" w:rsidP="00AD043F">
      <w:pPr>
        <w:numPr>
          <w:ilvl w:val="1"/>
          <w:numId w:val="2"/>
        </w:numPr>
        <w:spacing w:after="0" w:line="240" w:lineRule="auto"/>
        <w:ind w:hanging="717"/>
        <w:rPr>
          <w:rFonts w:ascii="Times New Roman" w:eastAsia="Calibri" w:hAnsi="Times New Roman" w:cs="Times New Roman"/>
          <w:b/>
          <w:lang w:eastAsia="lt-LT"/>
        </w:rPr>
      </w:pPr>
      <w:r w:rsidRPr="00D47B1A">
        <w:rPr>
          <w:rFonts w:ascii="Times New Roman" w:eastAsia="Calibri" w:hAnsi="Times New Roman" w:cs="Times New Roman"/>
          <w:b/>
          <w:lang w:eastAsia="lt-LT"/>
        </w:rPr>
        <w:t>Poveikis gebėjimui vairuoti ir valdyti mechanizmus</w:t>
      </w:r>
    </w:p>
    <w:p w14:paraId="13B1FB70" w14:textId="77777777" w:rsidR="00D47B1A" w:rsidRPr="00D47B1A" w:rsidRDefault="00D47B1A" w:rsidP="00D47B1A">
      <w:pPr>
        <w:spacing w:after="0" w:line="240" w:lineRule="auto"/>
        <w:rPr>
          <w:rFonts w:ascii="Times New Roman" w:eastAsia="Calibri" w:hAnsi="Times New Roman" w:cs="Times New Roman"/>
          <w:lang w:eastAsia="lt-LT"/>
        </w:rPr>
      </w:pPr>
    </w:p>
    <w:p w14:paraId="2E07B342"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Kadangi vartojant indometacino gali atsirasti galvos svaigimas, pacientai turėtų vengti vairuoti automobilį ir valdyti mechanizmus.</w:t>
      </w:r>
    </w:p>
    <w:p w14:paraId="7874ADF6" w14:textId="77777777" w:rsidR="00D47B1A" w:rsidRPr="00D47B1A" w:rsidRDefault="00D47B1A" w:rsidP="00D47B1A">
      <w:pPr>
        <w:spacing w:after="0" w:line="240" w:lineRule="auto"/>
        <w:rPr>
          <w:rFonts w:ascii="Times New Roman" w:eastAsia="Calibri" w:hAnsi="Times New Roman" w:cs="Times New Roman"/>
          <w:lang w:eastAsia="lt-LT"/>
        </w:rPr>
      </w:pPr>
    </w:p>
    <w:p w14:paraId="2F429F0B" w14:textId="77777777" w:rsidR="00D47B1A" w:rsidRPr="00D47B1A" w:rsidRDefault="00D47B1A" w:rsidP="00AD043F">
      <w:pPr>
        <w:numPr>
          <w:ilvl w:val="1"/>
          <w:numId w:val="2"/>
        </w:numPr>
        <w:spacing w:after="0" w:line="240" w:lineRule="auto"/>
        <w:ind w:hanging="717"/>
        <w:rPr>
          <w:rFonts w:ascii="Times New Roman" w:eastAsia="Calibri" w:hAnsi="Times New Roman" w:cs="Times New Roman"/>
          <w:b/>
          <w:lang w:eastAsia="lt-LT"/>
        </w:rPr>
      </w:pPr>
      <w:r w:rsidRPr="00D47B1A">
        <w:rPr>
          <w:rFonts w:ascii="Times New Roman" w:eastAsia="Calibri" w:hAnsi="Times New Roman" w:cs="Times New Roman"/>
          <w:b/>
          <w:lang w:eastAsia="lt-LT"/>
        </w:rPr>
        <w:t>Nepageidaujamas poveikis</w:t>
      </w:r>
    </w:p>
    <w:p w14:paraId="29DC3965" w14:textId="77777777" w:rsidR="00D47B1A" w:rsidRPr="00D47B1A" w:rsidRDefault="00D47B1A" w:rsidP="00D47B1A">
      <w:pPr>
        <w:spacing w:after="0" w:line="240" w:lineRule="auto"/>
        <w:rPr>
          <w:rFonts w:ascii="Times New Roman" w:eastAsia="Calibri" w:hAnsi="Times New Roman" w:cs="Times New Roman"/>
          <w:b/>
          <w:lang w:eastAsia="lt-LT"/>
        </w:rPr>
      </w:pPr>
    </w:p>
    <w:p w14:paraId="0092ADB7" w14:textId="5986DB4B"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Klinikiniai tyrimai ir epidemiologiniai duomenys patvirtina, kad kai kurių NVNU vartojimas (ypač didelėmis dozėmis ilgą laiką) gali būti susijęs su arterijų trombozės reiškinių (pvz., miokardo infarkto arba insulto) nedideliu rizikos padidėjimu (žr. 4</w:t>
      </w:r>
      <w:r w:rsidR="00673AB5">
        <w:rPr>
          <w:rFonts w:ascii="Times New Roman" w:eastAsia="Calibri" w:hAnsi="Times New Roman" w:cs="Times New Roman"/>
          <w:lang w:eastAsia="lt-LT"/>
        </w:rPr>
        <w:t>.</w:t>
      </w:r>
      <w:r w:rsidRPr="00D47B1A">
        <w:rPr>
          <w:rFonts w:ascii="Times New Roman" w:eastAsia="Calibri" w:hAnsi="Times New Roman" w:cs="Times New Roman"/>
          <w:lang w:eastAsia="lt-LT"/>
        </w:rPr>
        <w:t>4 skyrių).</w:t>
      </w:r>
    </w:p>
    <w:p w14:paraId="161EE6AD" w14:textId="77777777" w:rsidR="00D47B1A" w:rsidRPr="00D47B1A" w:rsidRDefault="00D47B1A" w:rsidP="00D47B1A">
      <w:pPr>
        <w:spacing w:after="0" w:line="240" w:lineRule="auto"/>
        <w:rPr>
          <w:rFonts w:ascii="Times New Roman" w:eastAsia="Calibri" w:hAnsi="Times New Roman" w:cs="Times New Roman"/>
          <w:b/>
          <w:lang w:eastAsia="lt-LT"/>
        </w:rPr>
      </w:pPr>
    </w:p>
    <w:p w14:paraId="3A84403C"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Širdies sutrikimai</w:t>
      </w:r>
      <w:r w:rsidRPr="00D47B1A">
        <w:rPr>
          <w:rFonts w:ascii="Times New Roman" w:eastAsia="Calibri" w:hAnsi="Times New Roman" w:cs="Times New Roman"/>
          <w:bCs/>
          <w:noProof/>
          <w:u w:val="single"/>
          <w:lang w:val="da-DK" w:eastAsia="lt-LT"/>
        </w:rPr>
        <w:t>:</w:t>
      </w:r>
      <w:r w:rsidRPr="00D47B1A">
        <w:rPr>
          <w:rFonts w:ascii="Times New Roman" w:eastAsia="Calibri" w:hAnsi="Times New Roman" w:cs="Times New Roman"/>
          <w:lang w:eastAsia="lt-LT"/>
        </w:rPr>
        <w:t xml:space="preserve"> edema, tachikardija, palpitacija, krūtinės skausmas, aritmija, širdies nepakankamumas.</w:t>
      </w:r>
    </w:p>
    <w:p w14:paraId="7EA1046A" w14:textId="77777777" w:rsidR="00D47B1A" w:rsidRPr="00D47B1A" w:rsidRDefault="00D47B1A" w:rsidP="00D47B1A">
      <w:pPr>
        <w:spacing w:after="0" w:line="240" w:lineRule="auto"/>
        <w:rPr>
          <w:rFonts w:ascii="Times New Roman" w:eastAsia="Calibri" w:hAnsi="Times New Roman" w:cs="Times New Roman"/>
          <w:noProof/>
          <w:u w:val="single"/>
          <w:lang w:val="es-ES" w:eastAsia="lt-LT"/>
        </w:rPr>
      </w:pPr>
    </w:p>
    <w:p w14:paraId="02334B1A"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val="es-ES" w:eastAsia="lt-LT"/>
        </w:rPr>
        <w:t>Kraujo ir limfinės sistemos sutrikimai</w:t>
      </w:r>
      <w:r w:rsidRPr="00D47B1A">
        <w:rPr>
          <w:rFonts w:ascii="Times New Roman" w:eastAsia="Calibri" w:hAnsi="Times New Roman" w:cs="Times New Roman"/>
          <w:noProof/>
          <w:u w:val="single"/>
          <w:lang w:eastAsia="lt-LT"/>
        </w:rPr>
        <w:t>:</w:t>
      </w:r>
      <w:r w:rsidRPr="00D47B1A">
        <w:rPr>
          <w:rFonts w:ascii="Times New Roman" w:eastAsia="Calibri" w:hAnsi="Times New Roman" w:cs="Times New Roman"/>
          <w:noProof/>
          <w:lang w:eastAsia="lt-LT"/>
        </w:rPr>
        <w:t xml:space="preserve"> </w:t>
      </w:r>
      <w:r w:rsidRPr="00D47B1A">
        <w:rPr>
          <w:rFonts w:ascii="Times New Roman" w:eastAsia="Calibri" w:hAnsi="Times New Roman" w:cs="Times New Roman"/>
          <w:lang w:eastAsia="lt-LT"/>
        </w:rPr>
        <w:t>trombocitopenija, leukopenija, aplastinė ir hemolizinė anemija, agranuliocitozė, kaulų čiulpų supresija, diseminuota intravazalinė koaguliacija, petechijos, ekchimozė, purpura, kraujavimas iš nosies.</w:t>
      </w:r>
    </w:p>
    <w:p w14:paraId="04D4C9D7" w14:textId="77777777" w:rsidR="00D47B1A" w:rsidRPr="00D47B1A" w:rsidRDefault="00D47B1A" w:rsidP="00D47B1A">
      <w:pPr>
        <w:spacing w:after="0" w:line="240" w:lineRule="auto"/>
        <w:rPr>
          <w:rFonts w:ascii="Times New Roman" w:eastAsia="Calibri" w:hAnsi="Times New Roman" w:cs="Times New Roman"/>
          <w:noProof/>
          <w:u w:val="single"/>
          <w:lang w:eastAsia="lt-LT"/>
        </w:rPr>
      </w:pPr>
    </w:p>
    <w:p w14:paraId="724FE2B8" w14:textId="48B154B9"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val="sv-SE" w:eastAsia="lt-LT"/>
        </w:rPr>
        <w:t>Nervų sistemos sutrikimai</w:t>
      </w:r>
      <w:r w:rsidRPr="00D47B1A">
        <w:rPr>
          <w:rFonts w:ascii="Times New Roman" w:eastAsia="Calibri" w:hAnsi="Times New Roman" w:cs="Times New Roman"/>
          <w:bCs/>
          <w:noProof/>
          <w:u w:val="single"/>
          <w:lang w:eastAsia="lt-LT"/>
        </w:rPr>
        <w:t>:</w:t>
      </w:r>
      <w:r w:rsidRPr="00D47B1A">
        <w:rPr>
          <w:rFonts w:ascii="Times New Roman" w:eastAsia="Calibri" w:hAnsi="Times New Roman" w:cs="Times New Roman"/>
          <w:lang w:eastAsia="lt-LT"/>
        </w:rPr>
        <w:t xml:space="preserve"> galvos skausmas, svaigimas, apsvaigimas, depresija, nuovargis, sumišimas, </w:t>
      </w:r>
      <w:r w:rsidR="00673AB5">
        <w:rPr>
          <w:rFonts w:ascii="Times New Roman" w:eastAsia="Calibri" w:hAnsi="Times New Roman" w:cs="Times New Roman"/>
          <w:lang w:eastAsia="lt-LT"/>
        </w:rPr>
        <w:t xml:space="preserve">nemiga, </w:t>
      </w:r>
      <w:r w:rsidRPr="00D47B1A">
        <w:rPr>
          <w:rFonts w:ascii="Times New Roman" w:eastAsia="Calibri" w:hAnsi="Times New Roman" w:cs="Times New Roman"/>
          <w:lang w:eastAsia="lt-LT"/>
        </w:rPr>
        <w:t>mieguistumas, nerimas, sujaudinimas, traukuliai, parestezijos, neuropatija, nevalingi judesiai, epilepsijos ar Parkinsono ligos pasunkėjimas, psichiatriniai sutrikimai. Dažniausiai šie simptomai yra laikini ir praeina tęsiant gydymą. Tačiau kartais dėl jų tenka nutraukti vaistinio preparato vartojimą.</w:t>
      </w:r>
    </w:p>
    <w:p w14:paraId="7DB9A4B7" w14:textId="77777777" w:rsidR="00D47B1A" w:rsidRPr="00D47B1A" w:rsidRDefault="00D47B1A" w:rsidP="00D47B1A">
      <w:pPr>
        <w:spacing w:after="0" w:line="240" w:lineRule="auto"/>
        <w:rPr>
          <w:rFonts w:ascii="Times New Roman" w:eastAsia="Calibri" w:hAnsi="Times New Roman" w:cs="Times New Roman"/>
          <w:noProof/>
          <w:u w:val="single"/>
          <w:lang w:eastAsia="lt-LT"/>
        </w:rPr>
      </w:pPr>
    </w:p>
    <w:p w14:paraId="55F10986"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Akių sutrikimai:</w:t>
      </w:r>
      <w:r w:rsidRPr="00D47B1A">
        <w:rPr>
          <w:rFonts w:ascii="Times New Roman" w:eastAsia="Calibri" w:hAnsi="Times New Roman" w:cs="Times New Roman"/>
          <w:lang w:eastAsia="lt-LT"/>
        </w:rPr>
        <w:t xml:space="preserve"> sutrikęs matymas, skausmas apie akies obuolį. Pacientams, sergantiems reumatoidiniu artritu ir ilgą laiką vartojusiems indometacino, buvo stebėtos sankaupos ragenoje ir tinklainės pakitimai (tačiau panašūs pakitimai pastebėti ir pacientams, kurie nevartojo vaisto).</w:t>
      </w:r>
    </w:p>
    <w:p w14:paraId="041B58D7" w14:textId="07C93ACA" w:rsidR="00D47B1A" w:rsidRPr="00D5509F" w:rsidRDefault="00D47B1A" w:rsidP="00D5509F">
      <w:pPr>
        <w:spacing w:after="0" w:line="240" w:lineRule="auto"/>
        <w:rPr>
          <w:rFonts w:ascii="Times New Roman" w:hAnsi="Times New Roman"/>
          <w:u w:val="single"/>
        </w:rPr>
      </w:pPr>
    </w:p>
    <w:p w14:paraId="282BDC64" w14:textId="6CFC01EC" w:rsidR="00D47B1A" w:rsidRPr="00D5509F" w:rsidRDefault="00D47B1A" w:rsidP="00D47B1A">
      <w:pPr>
        <w:spacing w:after="0" w:line="240" w:lineRule="auto"/>
        <w:rPr>
          <w:rFonts w:ascii="Times New Roman" w:hAnsi="Times New Roman"/>
        </w:rPr>
      </w:pPr>
      <w:r w:rsidRPr="00D47B1A">
        <w:rPr>
          <w:rFonts w:ascii="Times New Roman" w:eastAsia="Calibri" w:hAnsi="Times New Roman" w:cs="Times New Roman"/>
          <w:noProof/>
          <w:u w:val="single"/>
          <w:lang w:eastAsia="lt-LT"/>
        </w:rPr>
        <w:t xml:space="preserve">Ausų ir labirintų sutrikimai: </w:t>
      </w:r>
      <w:r w:rsidRPr="00D47B1A">
        <w:rPr>
          <w:rFonts w:ascii="Times New Roman" w:eastAsia="Calibri" w:hAnsi="Times New Roman" w:cs="Times New Roman"/>
          <w:noProof/>
          <w:lang w:eastAsia="lt-LT"/>
        </w:rPr>
        <w:t>ūžimas ausyse, klausos sutrikimai, retai kurtumas</w:t>
      </w:r>
    </w:p>
    <w:p w14:paraId="17109843" w14:textId="77777777" w:rsidR="00415D6E" w:rsidRPr="00D47B1A" w:rsidRDefault="00415D6E" w:rsidP="00D47B1A">
      <w:pPr>
        <w:spacing w:after="0" w:line="240" w:lineRule="auto"/>
        <w:rPr>
          <w:rFonts w:ascii="Times New Roman" w:eastAsia="Calibri" w:hAnsi="Times New Roman" w:cs="Times New Roman"/>
          <w:noProof/>
          <w:u w:val="single"/>
          <w:lang w:eastAsia="lt-LT"/>
        </w:rPr>
      </w:pPr>
    </w:p>
    <w:p w14:paraId="35B2A938" w14:textId="18EF2C76" w:rsidR="00D47B1A" w:rsidRPr="00D47B1A" w:rsidRDefault="00D47B1A" w:rsidP="00415D6E">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lastRenderedPageBreak/>
        <w:t>Kvėpavimo sistemos, krūtinės ląstos ir tarpuplaučio sutrikimai:</w:t>
      </w:r>
      <w:r w:rsidRPr="00D47B1A">
        <w:rPr>
          <w:rFonts w:ascii="Times New Roman" w:eastAsia="Calibri" w:hAnsi="Times New Roman" w:cs="Times New Roman"/>
          <w:noProof/>
          <w:lang w:eastAsia="lt-LT"/>
        </w:rPr>
        <w:t xml:space="preserve"> </w:t>
      </w:r>
      <w:r w:rsidRPr="00D47B1A">
        <w:rPr>
          <w:rFonts w:ascii="Times New Roman" w:eastAsia="Calibri" w:hAnsi="Times New Roman" w:cs="Times New Roman"/>
          <w:lang w:eastAsia="lt-LT"/>
        </w:rPr>
        <w:t>ūmus kvėpavimo nepakankamumas, staigus dusulys, astma ir plaučių edema. Pacientams, sergantiems ar anksčiau sirgusiems bronchine astma ar alerginėmis ligomis, medikamentas gali išprovokuoti bronchų spazmą.</w:t>
      </w:r>
    </w:p>
    <w:p w14:paraId="2212885C" w14:textId="2A895E92" w:rsidR="00D47B1A" w:rsidRPr="00D47B1A" w:rsidRDefault="00D47B1A" w:rsidP="00D47B1A">
      <w:pPr>
        <w:spacing w:after="0" w:line="240" w:lineRule="auto"/>
        <w:rPr>
          <w:rFonts w:ascii="Times New Roman" w:eastAsia="Calibri" w:hAnsi="Times New Roman" w:cs="Times New Roman"/>
          <w:noProof/>
          <w:lang w:eastAsia="lt-LT"/>
        </w:rPr>
      </w:pPr>
    </w:p>
    <w:p w14:paraId="4D894AEB" w14:textId="0A39AA1C" w:rsidR="00D47B1A" w:rsidRPr="00D47B1A" w:rsidRDefault="00D47B1A" w:rsidP="00D47B1A">
      <w:pPr>
        <w:spacing w:after="0" w:line="240" w:lineRule="auto"/>
        <w:rPr>
          <w:rFonts w:ascii="Times New Roman" w:eastAsia="Calibri" w:hAnsi="Times New Roman" w:cs="Times New Roman"/>
          <w:noProof/>
          <w:lang w:eastAsia="lt-LT"/>
        </w:rPr>
      </w:pPr>
      <w:r w:rsidRPr="00D47B1A">
        <w:rPr>
          <w:rFonts w:ascii="Times New Roman" w:eastAsia="Calibri" w:hAnsi="Times New Roman" w:cs="Times New Roman"/>
          <w:noProof/>
          <w:u w:val="single"/>
          <w:lang w:eastAsia="lt-LT"/>
        </w:rPr>
        <w:t>Virškinimo trakto sutrikimai</w:t>
      </w:r>
      <w:r w:rsidRPr="00D47B1A">
        <w:rPr>
          <w:rFonts w:ascii="Times New Roman" w:eastAsia="Calibri" w:hAnsi="Times New Roman" w:cs="Times New Roman"/>
          <w:lang w:eastAsia="lt-LT"/>
        </w:rPr>
        <w:t>: dažniausiai stebėti nepageidaujamo poveikio požymiai susiję su virškinimo traktu. Gali būti opa, virškinimo trakto perforacija ar kraujavimas iš jo (kartais nulėmęs mirtį, ypač senyviems pacientams) (žr. 4.4 skyrių);</w:t>
      </w:r>
      <w:r w:rsidR="004D408C">
        <w:rPr>
          <w:rFonts w:ascii="Times New Roman" w:eastAsia="Calibri" w:hAnsi="Times New Roman" w:cs="Times New Roman"/>
          <w:lang w:eastAsia="lt-LT"/>
        </w:rPr>
        <w:t xml:space="preserve"> p</w:t>
      </w:r>
      <w:r w:rsidRPr="00D47B1A">
        <w:rPr>
          <w:rFonts w:ascii="Times New Roman" w:eastAsia="Calibri" w:hAnsi="Times New Roman" w:cs="Times New Roman"/>
          <w:lang w:eastAsia="lt-LT"/>
        </w:rPr>
        <w:t>ykinimas, vėmimas, vidurių užkietėjimas, viduriavimas, dujų susikaupimas, dispepsija, skausmas pilve, tamsios išmatos su krauju, vėmimas su krauju, opinis stomatitas, opinio kolito ir Krono ligos paūmėjimas (žr. 4.4 skyrių). Rečiau pasitaiko gastritas.</w:t>
      </w:r>
    </w:p>
    <w:p w14:paraId="270BFAEE" w14:textId="53B80B29" w:rsidR="00D47B1A" w:rsidRPr="00D47B1A" w:rsidRDefault="00D47B1A" w:rsidP="00D47B1A">
      <w:pPr>
        <w:spacing w:after="0" w:line="240" w:lineRule="auto"/>
        <w:rPr>
          <w:rFonts w:ascii="Times New Roman" w:eastAsia="Calibri" w:hAnsi="Times New Roman" w:cs="Times New Roman"/>
          <w:lang w:val="fi-FI" w:eastAsia="lt-LT"/>
        </w:rPr>
      </w:pPr>
    </w:p>
    <w:p w14:paraId="11A642F9" w14:textId="04CF7CE7" w:rsidR="00D47B1A" w:rsidRPr="00D47B1A" w:rsidRDefault="00D47B1A" w:rsidP="00D47B1A">
      <w:pPr>
        <w:autoSpaceDE w:val="0"/>
        <w:autoSpaceDN w:val="0"/>
        <w:adjustRightInd w:val="0"/>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Inkstų ir šlapimo takų sutrikimai:</w:t>
      </w:r>
      <w:r w:rsidRPr="00D47B1A">
        <w:rPr>
          <w:rFonts w:ascii="Times New Roman" w:eastAsia="Calibri" w:hAnsi="Times New Roman" w:cs="Times New Roman"/>
          <w:noProof/>
          <w:lang w:eastAsia="lt-LT"/>
        </w:rPr>
        <w:t xml:space="preserve"> </w:t>
      </w:r>
      <w:r w:rsidRPr="00D47B1A">
        <w:rPr>
          <w:rFonts w:ascii="Times New Roman" w:eastAsia="Calibri" w:hAnsi="Times New Roman" w:cs="Times New Roman"/>
          <w:lang w:eastAsia="lt-LT"/>
        </w:rPr>
        <w:t>hematurija, proteinurija, padidėjusi šlapalo, kretinino koncentracija kraujyje, intersticinis nefritas, nefrozinis sindromas ir inkstų nepakankamumas.</w:t>
      </w:r>
      <w:r w:rsidRPr="00D47B1A">
        <w:rPr>
          <w:rFonts w:ascii="Times New Roman" w:eastAsia="Calibri" w:hAnsi="Times New Roman" w:cs="Times New Roman"/>
          <w:color w:val="000000"/>
          <w:lang w:eastAsia="lt-LT"/>
        </w:rPr>
        <w:t xml:space="preserve"> </w:t>
      </w:r>
    </w:p>
    <w:p w14:paraId="3263FB03" w14:textId="77777777" w:rsidR="00D47B1A" w:rsidRPr="00D47B1A" w:rsidRDefault="00D47B1A" w:rsidP="00D47B1A">
      <w:pPr>
        <w:spacing w:after="0" w:line="240" w:lineRule="auto"/>
        <w:ind w:right="10"/>
        <w:jc w:val="center"/>
        <w:outlineLvl w:val="0"/>
        <w:rPr>
          <w:rFonts w:ascii="Times New Roman Bold" w:eastAsia="Calibri" w:hAnsi="Times New Roman Bold" w:cs="Times New Roman"/>
          <w:b/>
          <w:sz w:val="28"/>
          <w:szCs w:val="20"/>
          <w:lang w:eastAsia="lt-LT"/>
        </w:rPr>
      </w:pPr>
    </w:p>
    <w:p w14:paraId="40A1708A"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Odos ir poodinio audinio sutrikimai:</w:t>
      </w:r>
      <w:r w:rsidRPr="00D47B1A">
        <w:rPr>
          <w:rFonts w:ascii="Times New Roman" w:eastAsia="Calibri" w:hAnsi="Times New Roman" w:cs="Times New Roman"/>
          <w:lang w:eastAsia="lt-LT"/>
        </w:rPr>
        <w:t xml:space="preserve"> niežulys, dilgėlinė, angioneurotinė edema, angitas, mazginė eritema, bėrimas, sunkios odos alerginės reakcijos, tokios kaip: Stevens Johnson‘o sindromas, eksfoliacinis dermatitas, toksinė epidermio nekrolizė( labai retai), daugiaformė eritema, plaukų slinkimas, prakaitavimas.</w:t>
      </w:r>
    </w:p>
    <w:p w14:paraId="0C673ECB" w14:textId="77777777" w:rsidR="00D47B1A" w:rsidRPr="00D47B1A" w:rsidRDefault="00D47B1A" w:rsidP="00D47B1A">
      <w:pPr>
        <w:spacing w:after="0" w:line="240" w:lineRule="auto"/>
        <w:ind w:right="10"/>
        <w:outlineLvl w:val="0"/>
        <w:rPr>
          <w:rFonts w:ascii="Times New Roman Bold" w:eastAsia="Calibri" w:hAnsi="Times New Roman Bold" w:cs="Times New Roman"/>
          <w:sz w:val="28"/>
          <w:szCs w:val="20"/>
          <w:lang w:val="es-ES" w:eastAsia="lt-LT"/>
        </w:rPr>
      </w:pPr>
    </w:p>
    <w:p w14:paraId="6FE0B15C" w14:textId="77777777" w:rsidR="00D47B1A" w:rsidRPr="00D5509F" w:rsidRDefault="00D47B1A" w:rsidP="00D47B1A">
      <w:pPr>
        <w:spacing w:after="0" w:line="240" w:lineRule="auto"/>
        <w:rPr>
          <w:rFonts w:ascii="Times New Roman" w:hAnsi="Times New Roman"/>
        </w:rPr>
      </w:pPr>
      <w:r w:rsidRPr="00D5509F">
        <w:rPr>
          <w:rFonts w:ascii="Times New Roman" w:hAnsi="Times New Roman"/>
          <w:u w:val="single"/>
        </w:rPr>
        <w:t>Metabolizmo ir mitybos sutrikimai</w:t>
      </w:r>
      <w:r w:rsidRPr="00673AB5">
        <w:rPr>
          <w:rFonts w:ascii="Times New Roman" w:eastAsia="Calibri" w:hAnsi="Times New Roman" w:cs="Times New Roman"/>
          <w:noProof/>
          <w:u w:val="single"/>
          <w:lang w:eastAsia="lt-LT"/>
        </w:rPr>
        <w:t>:</w:t>
      </w:r>
      <w:r w:rsidRPr="00D5509F">
        <w:rPr>
          <w:rFonts w:ascii="Times New Roman" w:hAnsi="Times New Roman"/>
        </w:rPr>
        <w:t xml:space="preserve"> hiperglikemija, gliukozurija, hiperkalemija.</w:t>
      </w:r>
    </w:p>
    <w:p w14:paraId="1A00F86E" w14:textId="77777777" w:rsidR="00D47B1A" w:rsidRPr="00D5509F" w:rsidRDefault="00D47B1A" w:rsidP="00D47B1A">
      <w:pPr>
        <w:spacing w:after="0" w:line="240" w:lineRule="auto"/>
        <w:rPr>
          <w:rFonts w:ascii="Times New Roman" w:hAnsi="Times New Roman"/>
        </w:rPr>
      </w:pPr>
    </w:p>
    <w:p w14:paraId="32475DEB" w14:textId="77777777" w:rsidR="00D47B1A" w:rsidRPr="00D5509F" w:rsidRDefault="00D47B1A" w:rsidP="00D47B1A">
      <w:pPr>
        <w:spacing w:after="0" w:line="240" w:lineRule="auto"/>
        <w:rPr>
          <w:rFonts w:ascii="Times New Roman" w:hAnsi="Times New Roman"/>
        </w:rPr>
      </w:pPr>
      <w:r w:rsidRPr="00D5509F">
        <w:rPr>
          <w:rFonts w:ascii="Times New Roman" w:hAnsi="Times New Roman"/>
          <w:u w:val="single"/>
        </w:rPr>
        <w:t>Kraujagyslių sutrikimai:</w:t>
      </w:r>
      <w:r w:rsidRPr="00D5509F">
        <w:rPr>
          <w:rFonts w:ascii="Times New Roman" w:hAnsi="Times New Roman"/>
        </w:rPr>
        <w:t xml:space="preserve"> raudonis, padidėjęs ar žemas arterinis kraujo spaudimas.</w:t>
      </w:r>
    </w:p>
    <w:p w14:paraId="76EABE8F" w14:textId="77777777" w:rsidR="00D47B1A" w:rsidRPr="00D5509F" w:rsidRDefault="00D47B1A" w:rsidP="00D47B1A">
      <w:pPr>
        <w:spacing w:after="0" w:line="240" w:lineRule="auto"/>
        <w:rPr>
          <w:rFonts w:ascii="Times New Roman" w:hAnsi="Times New Roman"/>
        </w:rPr>
      </w:pPr>
    </w:p>
    <w:p w14:paraId="269D6B03" w14:textId="77777777" w:rsidR="00D47B1A" w:rsidRPr="00D5509F" w:rsidRDefault="00D47B1A" w:rsidP="00D47B1A">
      <w:pPr>
        <w:spacing w:after="0" w:line="240" w:lineRule="auto"/>
        <w:rPr>
          <w:rFonts w:ascii="Times New Roman" w:hAnsi="Times New Roman"/>
        </w:rPr>
      </w:pPr>
      <w:r w:rsidRPr="00D5509F">
        <w:rPr>
          <w:rFonts w:ascii="Times New Roman" w:hAnsi="Times New Roman"/>
          <w:u w:val="single"/>
        </w:rPr>
        <w:t>Imuninės sistemos sutrikimai</w:t>
      </w:r>
      <w:r w:rsidRPr="00673AB5">
        <w:rPr>
          <w:rFonts w:ascii="Times New Roman" w:eastAsia="Calibri" w:hAnsi="Times New Roman" w:cs="Times New Roman"/>
          <w:noProof/>
          <w:u w:val="single"/>
          <w:lang w:eastAsia="lt-LT"/>
        </w:rPr>
        <w:t>:</w:t>
      </w:r>
      <w:r w:rsidRPr="00D5509F">
        <w:rPr>
          <w:rFonts w:ascii="Times New Roman" w:hAnsi="Times New Roman"/>
        </w:rPr>
        <w:t xml:space="preserve"> alerginės reakcijos, anafilaksinis šokas.</w:t>
      </w:r>
    </w:p>
    <w:p w14:paraId="001F1DB2" w14:textId="77777777" w:rsidR="00D47B1A" w:rsidRPr="00D5509F" w:rsidRDefault="00D47B1A" w:rsidP="00D47B1A">
      <w:pPr>
        <w:spacing w:after="0" w:line="240" w:lineRule="auto"/>
        <w:rPr>
          <w:rFonts w:ascii="Times New Roman" w:hAnsi="Times New Roman"/>
        </w:rPr>
      </w:pPr>
    </w:p>
    <w:p w14:paraId="44C2F3B4" w14:textId="77777777" w:rsidR="00D47B1A" w:rsidRPr="00D5509F" w:rsidRDefault="00D47B1A" w:rsidP="00D47B1A">
      <w:pPr>
        <w:spacing w:after="0" w:line="240" w:lineRule="auto"/>
        <w:rPr>
          <w:rFonts w:ascii="Times New Roman" w:hAnsi="Times New Roman"/>
        </w:rPr>
      </w:pPr>
      <w:r w:rsidRPr="00D5509F">
        <w:rPr>
          <w:rFonts w:ascii="Times New Roman" w:hAnsi="Times New Roman"/>
          <w:u w:val="single"/>
        </w:rPr>
        <w:t>Kepenų, tulžies pūslės ir latakų sutrikimai</w:t>
      </w:r>
      <w:r w:rsidRPr="00673AB5">
        <w:rPr>
          <w:rFonts w:ascii="Times New Roman" w:eastAsia="Calibri" w:hAnsi="Times New Roman" w:cs="Times New Roman"/>
          <w:noProof/>
          <w:u w:val="single"/>
          <w:lang w:eastAsia="lt-LT"/>
        </w:rPr>
        <w:t xml:space="preserve">: </w:t>
      </w:r>
      <w:r w:rsidRPr="00D5509F">
        <w:rPr>
          <w:rFonts w:ascii="Times New Roman" w:hAnsi="Times New Roman"/>
        </w:rPr>
        <w:t>dažnai kraujyje gali padidėti kepenų fermentų kiekis (serumo transaminazės). Retai gali būti kepenų pažeidimų (hepatitas su gelta arba be jos, labai retai eiga gali būti žaibinė netgi be jokių pradinių požymių). Dėl to dažnai reikia tirti kepenų funkciją.</w:t>
      </w:r>
    </w:p>
    <w:p w14:paraId="060C2985" w14:textId="77777777" w:rsidR="00D47B1A" w:rsidRPr="00D47B1A" w:rsidRDefault="00D47B1A" w:rsidP="00D47B1A">
      <w:pPr>
        <w:spacing w:after="0" w:line="240" w:lineRule="auto"/>
        <w:rPr>
          <w:rFonts w:ascii="Times New Roman" w:eastAsia="Calibri" w:hAnsi="Times New Roman" w:cs="Times New Roman"/>
          <w:noProof/>
          <w:u w:val="single"/>
          <w:lang w:eastAsia="lt-LT"/>
        </w:rPr>
      </w:pPr>
    </w:p>
    <w:p w14:paraId="1BA18F1D"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Lytinės sistemos ir krūties sutrikimai</w:t>
      </w:r>
      <w:r w:rsidRPr="00D47B1A">
        <w:rPr>
          <w:rFonts w:ascii="Times New Roman" w:eastAsia="Calibri" w:hAnsi="Times New Roman" w:cs="Times New Roman"/>
          <w:noProof/>
          <w:color w:val="000000"/>
          <w:u w:val="single"/>
          <w:lang w:val="da-DK" w:eastAsia="lt-LT"/>
        </w:rPr>
        <w:t>:</w:t>
      </w:r>
      <w:r w:rsidRPr="00D47B1A">
        <w:rPr>
          <w:rFonts w:ascii="Times New Roman" w:eastAsia="Calibri" w:hAnsi="Times New Roman" w:cs="Times New Roman"/>
          <w:noProof/>
          <w:color w:val="000000"/>
          <w:lang w:val="da-DK" w:eastAsia="lt-LT"/>
        </w:rPr>
        <w:t xml:space="preserve"> </w:t>
      </w:r>
      <w:r w:rsidRPr="00D47B1A">
        <w:rPr>
          <w:rFonts w:ascii="Times New Roman" w:eastAsia="Calibri" w:hAnsi="Times New Roman" w:cs="Times New Roman"/>
          <w:lang w:eastAsia="lt-LT"/>
        </w:rPr>
        <w:t>kraujavimas iš makšties, krūtų pakitimai (padidėjimas, jautrumas, ginekomastija.</w:t>
      </w:r>
    </w:p>
    <w:p w14:paraId="1FFBFD11" w14:textId="77777777" w:rsidR="00D47B1A" w:rsidRPr="00D47B1A" w:rsidRDefault="00D47B1A" w:rsidP="00D47B1A">
      <w:pPr>
        <w:spacing w:after="0" w:line="240" w:lineRule="auto"/>
        <w:rPr>
          <w:rFonts w:ascii="Times New Roman" w:eastAsia="Calibri" w:hAnsi="Times New Roman" w:cs="Times New Roman"/>
          <w:lang w:eastAsia="lt-LT"/>
        </w:rPr>
      </w:pPr>
    </w:p>
    <w:p w14:paraId="21282B20"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Jei atsiranda nepageidaujamas poveikis, reikia mažinti dozę arba nutraukti vaistinio preparato vartojimą. Jei reikia, būtina skirti atitinkamą gydymą.</w:t>
      </w:r>
    </w:p>
    <w:p w14:paraId="1D0B3C13"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Virškinimo trakto pažeidimo galima išvengti geriant vaistinį preparatą kartu su maistu arba pienu (žr. 4.2 skyrių).</w:t>
      </w:r>
    </w:p>
    <w:p w14:paraId="530C6963" w14:textId="77777777" w:rsidR="00D47B1A" w:rsidRPr="00D47B1A" w:rsidRDefault="00D47B1A" w:rsidP="00D47B1A">
      <w:pPr>
        <w:autoSpaceDE w:val="0"/>
        <w:autoSpaceDN w:val="0"/>
        <w:adjustRightInd w:val="0"/>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Nedažnai gali atsirasti patinimų (pvz., periferiniai patinimai). Labai retai, kai kartu buvo vartojami nesteroidiniai vaistiniai preparatai nuo uždegimo, pasitaikė pranešimų apie infekcinės ligos sukelto uždegimo eigos pablogėjimą (pvz., susidarė nekrozuojantis fascijų uždegimas). Gali būti, kad tai yra susiję su nesteroidinių vaistinių preparatų nuo uždegimo poveikiu. </w:t>
      </w:r>
    </w:p>
    <w:p w14:paraId="1E33D58E" w14:textId="77777777" w:rsidR="00D47B1A" w:rsidRPr="00D47B1A" w:rsidRDefault="00D47B1A" w:rsidP="00D47B1A">
      <w:pPr>
        <w:autoSpaceDE w:val="0"/>
        <w:autoSpaceDN w:val="0"/>
        <w:adjustRightInd w:val="0"/>
        <w:spacing w:after="0" w:line="240" w:lineRule="auto"/>
        <w:rPr>
          <w:rFonts w:ascii="Times New Roman" w:eastAsia="Calibri" w:hAnsi="Times New Roman" w:cs="Times New Roman"/>
          <w:lang w:eastAsia="lt-LT"/>
        </w:rPr>
      </w:pPr>
    </w:p>
    <w:p w14:paraId="45947337" w14:textId="77777777" w:rsidR="00D47B1A" w:rsidRPr="00D47B1A" w:rsidRDefault="00D47B1A" w:rsidP="00D47B1A">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D47B1A">
        <w:rPr>
          <w:rFonts w:ascii="Times New Roman" w:eastAsia="Times New Roman" w:hAnsi="Times New Roman" w:cs="Times New Roman"/>
          <w:noProof/>
          <w:snapToGrid w:val="0"/>
          <w:szCs w:val="24"/>
          <w:u w:val="single"/>
        </w:rPr>
        <w:t>Pranešimas apie įtariamas nepageidaujamas reakcijas</w:t>
      </w:r>
    </w:p>
    <w:p w14:paraId="1A3675A7" w14:textId="6311AB26" w:rsidR="00D47B1A" w:rsidRPr="00673AB5" w:rsidRDefault="00D47B1A" w:rsidP="00D5509F">
      <w:pPr>
        <w:tabs>
          <w:tab w:val="left" w:pos="567"/>
        </w:tabs>
        <w:autoSpaceDE w:val="0"/>
        <w:autoSpaceDN w:val="0"/>
        <w:adjustRightInd w:val="0"/>
        <w:spacing w:after="0" w:line="260" w:lineRule="exact"/>
        <w:rPr>
          <w:rFonts w:ascii="Times New Roman" w:eastAsia="Calibri" w:hAnsi="Times New Roman" w:cs="Times New Roman"/>
          <w:lang w:eastAsia="lt-LT"/>
        </w:rPr>
      </w:pPr>
      <w:r w:rsidRPr="00D47B1A">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D47B1A">
        <w:rPr>
          <w:rFonts w:ascii="Times New Roman" w:eastAsia="Times New Roman" w:hAnsi="Times New Roman" w:cs="Times New Roman"/>
          <w:snapToGrid w:val="0"/>
          <w:szCs w:val="24"/>
        </w:rPr>
        <w:t xml:space="preserve"> </w:t>
      </w:r>
      <w:r w:rsidR="00673AB5" w:rsidRPr="00995F66">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D5509F" w:rsidRPr="00D5509F">
        <w:rPr>
          <w:rFonts w:ascii="Times New Roman" w:hAnsi="Times New Roman" w:cs="Times New Roman"/>
          <w:color w:val="0000EE"/>
          <w:u w:val="single"/>
          <w:lang w:eastAsia="lt-LT"/>
        </w:rPr>
        <w:t>https://vvkt.lrv.lt/lt/</w:t>
      </w:r>
      <w:r w:rsidR="00D5509F">
        <w:rPr>
          <w:lang w:eastAsia="lt-LT"/>
        </w:rPr>
        <w:t xml:space="preserve"> </w:t>
      </w:r>
      <w:r w:rsidR="00673AB5" w:rsidRPr="00995F66">
        <w:rPr>
          <w:rFonts w:ascii="Times New Roman" w:hAnsi="Times New Roman" w:cs="Times New Roman"/>
        </w:rPr>
        <w:t>nurodytais būdais.</w:t>
      </w:r>
    </w:p>
    <w:p w14:paraId="364C56B8" w14:textId="77777777" w:rsidR="00D47B1A" w:rsidRPr="00D47B1A" w:rsidRDefault="00D47B1A" w:rsidP="00673AB5">
      <w:pPr>
        <w:spacing w:after="0" w:line="240" w:lineRule="auto"/>
        <w:rPr>
          <w:rFonts w:ascii="Times New Roman" w:eastAsia="Calibri" w:hAnsi="Times New Roman" w:cs="Times New Roman"/>
          <w:lang w:eastAsia="lt-LT"/>
        </w:rPr>
      </w:pPr>
    </w:p>
    <w:p w14:paraId="29A79C86" w14:textId="77777777" w:rsidR="00D47B1A" w:rsidRPr="00D47B1A" w:rsidRDefault="00D47B1A" w:rsidP="00AD043F">
      <w:pPr>
        <w:numPr>
          <w:ilvl w:val="1"/>
          <w:numId w:val="2"/>
        </w:numPr>
        <w:spacing w:after="0" w:line="240" w:lineRule="auto"/>
        <w:ind w:hanging="717"/>
        <w:rPr>
          <w:rFonts w:ascii="Times New Roman" w:eastAsia="Calibri" w:hAnsi="Times New Roman" w:cs="Times New Roman"/>
          <w:b/>
          <w:lang w:eastAsia="lt-LT"/>
        </w:rPr>
      </w:pPr>
      <w:r w:rsidRPr="00D47B1A">
        <w:rPr>
          <w:rFonts w:ascii="Times New Roman" w:eastAsia="Calibri" w:hAnsi="Times New Roman" w:cs="Times New Roman"/>
          <w:b/>
          <w:lang w:eastAsia="lt-LT"/>
        </w:rPr>
        <w:t>Perdozavimas</w:t>
      </w:r>
    </w:p>
    <w:p w14:paraId="1E2C85B1" w14:textId="77777777" w:rsidR="00D47B1A" w:rsidRPr="00D47B1A" w:rsidRDefault="00D47B1A" w:rsidP="00D47B1A">
      <w:pPr>
        <w:spacing w:after="0" w:line="240" w:lineRule="auto"/>
        <w:rPr>
          <w:rFonts w:ascii="Times New Roman" w:eastAsia="Calibri" w:hAnsi="Times New Roman" w:cs="Times New Roman"/>
          <w:lang w:eastAsia="lt-LT"/>
        </w:rPr>
      </w:pPr>
    </w:p>
    <w:p w14:paraId="2D1195F1" w14:textId="1905EDB3"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Išgėrus per didelę vaistinio preparato dozę, gali atsirasti pykinimas, vėmimas, stiprus galvos skausmas, svaigimas, sumišimas,</w:t>
      </w:r>
      <w:r w:rsidR="00673AB5">
        <w:rPr>
          <w:rFonts w:ascii="Times New Roman" w:eastAsia="Calibri" w:hAnsi="Times New Roman" w:cs="Times New Roman"/>
          <w:lang w:eastAsia="lt-LT"/>
        </w:rPr>
        <w:t xml:space="preserve"> dezorientacija arba letargija,</w:t>
      </w:r>
      <w:r w:rsidRPr="00D47B1A">
        <w:rPr>
          <w:rFonts w:ascii="Times New Roman" w:eastAsia="Calibri" w:hAnsi="Times New Roman" w:cs="Times New Roman"/>
          <w:lang w:eastAsia="lt-LT"/>
        </w:rPr>
        <w:t xml:space="preserve"> koma, parestezijos, tirpimas ir traukuliai.</w:t>
      </w:r>
    </w:p>
    <w:p w14:paraId="16B212B3"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Perdozavimo gydymo esmė - gyvybinių organizmo funkcijų palaikymas bei simptominio gydymo skyrimas. Reikia sukelti vėmimą, išplauti skrandį ir skirti simptominį gydymą. Jei būtina, ligonį reikia guldyti į ligoninę. Dėl galimo kraujavimo iš virškinimo trakto ir opų atsiradimo pacientą kelias dienas būtina labai atidžiai stebėti. Gali padėti medžiagos, neutralizuojančios rūgštų skrandžio turinį.</w:t>
      </w:r>
    </w:p>
    <w:p w14:paraId="48840FD4" w14:textId="77777777" w:rsidR="00D47B1A" w:rsidRPr="00D47B1A" w:rsidRDefault="00D47B1A" w:rsidP="00D47B1A">
      <w:pPr>
        <w:spacing w:after="0" w:line="240" w:lineRule="auto"/>
        <w:rPr>
          <w:rFonts w:ascii="Times New Roman" w:eastAsia="Calibri" w:hAnsi="Times New Roman" w:cs="Times New Roman"/>
          <w:lang w:eastAsia="lt-LT"/>
        </w:rPr>
      </w:pPr>
    </w:p>
    <w:p w14:paraId="0D6017B4" w14:textId="77777777" w:rsidR="00D47B1A" w:rsidRPr="00D47B1A" w:rsidRDefault="00D47B1A" w:rsidP="00D47B1A">
      <w:pPr>
        <w:spacing w:after="0" w:line="240" w:lineRule="auto"/>
        <w:rPr>
          <w:rFonts w:ascii="Times New Roman" w:eastAsia="Calibri" w:hAnsi="Times New Roman" w:cs="Times New Roman"/>
          <w:lang w:eastAsia="lt-LT"/>
        </w:rPr>
      </w:pPr>
    </w:p>
    <w:p w14:paraId="3A7A0625" w14:textId="77777777" w:rsidR="00D47B1A" w:rsidRPr="00D47B1A" w:rsidRDefault="00D47B1A" w:rsidP="00AD043F">
      <w:pPr>
        <w:numPr>
          <w:ilvl w:val="0"/>
          <w:numId w:val="1"/>
        </w:numPr>
        <w:spacing w:after="0" w:line="240" w:lineRule="auto"/>
        <w:ind w:hanging="720"/>
        <w:rPr>
          <w:rFonts w:ascii="Times New Roman" w:eastAsia="Calibri" w:hAnsi="Times New Roman" w:cs="Times New Roman"/>
          <w:b/>
          <w:lang w:eastAsia="lt-LT"/>
        </w:rPr>
      </w:pPr>
      <w:r w:rsidRPr="00D47B1A">
        <w:rPr>
          <w:rFonts w:ascii="Times New Roman" w:eastAsia="Calibri" w:hAnsi="Times New Roman" w:cs="Times New Roman"/>
          <w:b/>
          <w:lang w:eastAsia="lt-LT"/>
        </w:rPr>
        <w:t>FARMAKOLOGINĖS SAVYBĖS</w:t>
      </w:r>
    </w:p>
    <w:p w14:paraId="764A844B" w14:textId="77777777" w:rsidR="00D47B1A" w:rsidRPr="00D47B1A" w:rsidRDefault="00D47B1A" w:rsidP="00D47B1A">
      <w:pPr>
        <w:spacing w:after="0" w:line="240" w:lineRule="auto"/>
        <w:rPr>
          <w:rFonts w:ascii="Times New Roman" w:eastAsia="Calibri" w:hAnsi="Times New Roman" w:cs="Times New Roman"/>
          <w:b/>
          <w:lang w:eastAsia="lt-LT"/>
        </w:rPr>
      </w:pPr>
    </w:p>
    <w:p w14:paraId="23C21CB2"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5.1. Farmakodinaminės savybės</w:t>
      </w:r>
    </w:p>
    <w:p w14:paraId="68D39E6C" w14:textId="77777777" w:rsidR="00D47B1A" w:rsidRPr="00D47B1A" w:rsidRDefault="00D47B1A" w:rsidP="00D47B1A">
      <w:pPr>
        <w:spacing w:after="0" w:line="240" w:lineRule="auto"/>
        <w:rPr>
          <w:rFonts w:ascii="Times New Roman" w:eastAsia="Calibri" w:hAnsi="Times New Roman" w:cs="Times New Roman"/>
          <w:lang w:eastAsia="lt-LT"/>
        </w:rPr>
      </w:pPr>
    </w:p>
    <w:p w14:paraId="305D1676" w14:textId="1125ED64"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Farmakoterapinė grupė</w:t>
      </w:r>
      <w:r w:rsidR="004C4424">
        <w:rPr>
          <w:rFonts w:ascii="Times New Roman" w:eastAsia="Calibri" w:hAnsi="Times New Roman" w:cs="Times New Roman"/>
          <w:lang w:eastAsia="lt-LT"/>
        </w:rPr>
        <w:t xml:space="preserve"> – a</w:t>
      </w:r>
      <w:r w:rsidRPr="00D47B1A">
        <w:rPr>
          <w:rFonts w:ascii="Times New Roman" w:eastAsia="Calibri" w:hAnsi="Times New Roman" w:cs="Times New Roman"/>
          <w:lang w:eastAsia="lt-LT"/>
        </w:rPr>
        <w:t>cto rūgšties dariniai ir jiems artimos medžiagos</w:t>
      </w:r>
      <w:r w:rsidR="006D028A">
        <w:rPr>
          <w:rFonts w:ascii="Times New Roman" w:eastAsia="Calibri" w:hAnsi="Times New Roman" w:cs="Times New Roman"/>
          <w:lang w:eastAsia="lt-LT"/>
        </w:rPr>
        <w:t xml:space="preserve">, </w:t>
      </w:r>
      <w:r w:rsidRPr="00D47B1A">
        <w:rPr>
          <w:rFonts w:ascii="Times New Roman" w:eastAsia="Calibri" w:hAnsi="Times New Roman" w:cs="Times New Roman"/>
          <w:lang w:eastAsia="lt-LT"/>
        </w:rPr>
        <w:t>ATC kodas</w:t>
      </w:r>
      <w:r w:rsidR="006D028A">
        <w:rPr>
          <w:rFonts w:ascii="Times New Roman" w:eastAsia="Calibri" w:hAnsi="Times New Roman" w:cs="Times New Roman"/>
          <w:lang w:eastAsia="lt-LT"/>
        </w:rPr>
        <w:t xml:space="preserve"> –</w:t>
      </w:r>
      <w:r w:rsidRPr="00D47B1A">
        <w:rPr>
          <w:rFonts w:ascii="Times New Roman" w:eastAsia="Calibri" w:hAnsi="Times New Roman" w:cs="Times New Roman"/>
          <w:lang w:eastAsia="lt-LT"/>
        </w:rPr>
        <w:t xml:space="preserve"> M 01AB01</w:t>
      </w:r>
      <w:r w:rsidR="006D028A">
        <w:rPr>
          <w:rFonts w:ascii="Times New Roman" w:eastAsia="Calibri" w:hAnsi="Times New Roman" w:cs="Times New Roman"/>
          <w:lang w:eastAsia="lt-LT"/>
        </w:rPr>
        <w:t>.</w:t>
      </w:r>
    </w:p>
    <w:p w14:paraId="7E3389C6" w14:textId="77777777" w:rsidR="00D47B1A" w:rsidRPr="00D47B1A" w:rsidRDefault="00D47B1A" w:rsidP="00D47B1A">
      <w:pPr>
        <w:spacing w:after="0" w:line="240" w:lineRule="auto"/>
        <w:rPr>
          <w:rFonts w:ascii="Times New Roman" w:eastAsia="Calibri" w:hAnsi="Times New Roman" w:cs="Times New Roman"/>
          <w:lang w:eastAsia="lt-LT"/>
        </w:rPr>
      </w:pPr>
    </w:p>
    <w:p w14:paraId="1A397A20"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Metindol yra nesteroidinis priešuždegiminis vaistinis preparatas. Jis labai stipriai slopina uždegimą, šiek tiek silpniau – skausmą ir silpnai veikia karščiavimą. Tikslus jo poveikis nežinomas, tačiau nustatyta, kad indometacinas slopina ciklooksigenazę, todėl sutrinka tromboksano ir prostaglandinų sinetzės ciklinių peroksidų formavimosi stadija. Tromboksanas ir prostaglandinai svarbūs uždegimo atsiradimui, skausmo jutimui, termoreguliacijos procesui. Indometacinas slopina uždegimą, todėl mažėja jo sukeltas skausmas ir kūno temperatūra, patinimas ir audinių jautrumas.</w:t>
      </w:r>
    </w:p>
    <w:p w14:paraId="2A0EE795"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Be to, reumatoidiniu artritu sergantiems pacientams indometacinas mažina rytinį sąnarių stingimą, pagerina sąnarių mobilumą bei padidina atstumą, kurį ligonis gali nueiti, nejausdamas skausmo.</w:t>
      </w:r>
    </w:p>
    <w:p w14:paraId="18D6FD52" w14:textId="77777777" w:rsidR="00D47B1A" w:rsidRPr="00D47B1A" w:rsidRDefault="00D47B1A" w:rsidP="00D47B1A">
      <w:pPr>
        <w:spacing w:after="0" w:line="240" w:lineRule="auto"/>
        <w:rPr>
          <w:rFonts w:ascii="Times New Roman" w:eastAsia="Calibri" w:hAnsi="Times New Roman" w:cs="Times New Roman"/>
          <w:lang w:eastAsia="lt-LT"/>
        </w:rPr>
      </w:pPr>
    </w:p>
    <w:p w14:paraId="0AC1037E" w14:textId="77777777" w:rsidR="00D47B1A" w:rsidRPr="00D47B1A" w:rsidRDefault="00D47B1A" w:rsidP="00D5509F">
      <w:pPr>
        <w:keepNext/>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5.2. Farmakokinetinės savybės</w:t>
      </w:r>
    </w:p>
    <w:p w14:paraId="29AF9DF1" w14:textId="77777777" w:rsidR="00D47B1A" w:rsidRPr="00D47B1A" w:rsidRDefault="00D47B1A" w:rsidP="00D5509F">
      <w:pPr>
        <w:keepNext/>
        <w:spacing w:after="0" w:line="240" w:lineRule="auto"/>
        <w:rPr>
          <w:rFonts w:ascii="Times New Roman" w:eastAsia="Calibri" w:hAnsi="Times New Roman" w:cs="Times New Roman"/>
          <w:lang w:eastAsia="lt-LT"/>
        </w:rPr>
      </w:pPr>
    </w:p>
    <w:p w14:paraId="514ADD9F"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Absorbcija</w:t>
      </w:r>
    </w:p>
    <w:p w14:paraId="40250A02"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Išgertas indometacinas greitai rezorbuojams iš virškinimo trakto. Organizmas pasisavina beveik visą veikliąją medžiagą (biologinis pasisavinimas yra 100 </w:t>
      </w:r>
      <w:r w:rsidRPr="00D47B1A">
        <w:rPr>
          <w:rFonts w:ascii="Times New Roman" w:eastAsia="Calibri" w:hAnsi="Times New Roman" w:cs="Times New Roman"/>
          <w:lang w:eastAsia="lt-LT"/>
        </w:rPr>
        <w:sym w:font="Symbol" w:char="F025"/>
      </w:r>
      <w:r w:rsidRPr="00D47B1A">
        <w:rPr>
          <w:rFonts w:ascii="Times New Roman" w:eastAsia="Calibri" w:hAnsi="Times New Roman" w:cs="Times New Roman"/>
          <w:lang w:eastAsia="lt-LT"/>
        </w:rPr>
        <w:t xml:space="preserve">). </w:t>
      </w:r>
    </w:p>
    <w:p w14:paraId="67FDC21F" w14:textId="77777777" w:rsidR="00D47B1A" w:rsidRPr="00D47B1A" w:rsidRDefault="00D47B1A" w:rsidP="00D47B1A">
      <w:pPr>
        <w:spacing w:after="0" w:line="240" w:lineRule="auto"/>
        <w:rPr>
          <w:rFonts w:ascii="Times New Roman" w:eastAsia="Calibri" w:hAnsi="Times New Roman" w:cs="Times New Roman"/>
          <w:lang w:eastAsia="lt-LT"/>
        </w:rPr>
      </w:pPr>
    </w:p>
    <w:p w14:paraId="0D0CFF79"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Pasiskirstymas</w:t>
      </w:r>
    </w:p>
    <w:p w14:paraId="46B18120"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Kraujyje 90 </w:t>
      </w:r>
      <w:r w:rsidRPr="00D47B1A">
        <w:rPr>
          <w:rFonts w:ascii="Times New Roman" w:eastAsia="Calibri" w:hAnsi="Times New Roman" w:cs="Times New Roman"/>
          <w:lang w:eastAsia="lt-LT"/>
        </w:rPr>
        <w:sym w:font="Symbol" w:char="F025"/>
      </w:r>
      <w:r w:rsidRPr="00D47B1A">
        <w:rPr>
          <w:rFonts w:ascii="Times New Roman" w:eastAsia="Calibri" w:hAnsi="Times New Roman" w:cs="Times New Roman"/>
          <w:lang w:eastAsia="lt-LT"/>
        </w:rPr>
        <w:t xml:space="preserve"> vaisto jungiasi su plazmos baltymais. Nedidelis kiekis rezorbuoto indometacino patenka į smegenis, pieną ir sąnarių skystį. Nedidelis kiekis vaisto praeina pro placentos barjerą.</w:t>
      </w:r>
    </w:p>
    <w:p w14:paraId="22B37CFF" w14:textId="77777777" w:rsidR="00D47B1A" w:rsidRPr="00D47B1A" w:rsidRDefault="00D47B1A" w:rsidP="00D47B1A">
      <w:pPr>
        <w:spacing w:after="0" w:line="240" w:lineRule="auto"/>
        <w:rPr>
          <w:rFonts w:ascii="Times New Roman" w:eastAsia="Calibri" w:hAnsi="Times New Roman" w:cs="Times New Roman"/>
          <w:lang w:eastAsia="lt-LT"/>
        </w:rPr>
      </w:pPr>
    </w:p>
    <w:p w14:paraId="6B5DD5EE" w14:textId="723BCDD5" w:rsidR="006D028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Biotransformacija</w:t>
      </w:r>
    </w:p>
    <w:p w14:paraId="5ACF0A57" w14:textId="7209570F"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Indometacinas metabolizuojamas kepenyse. Pagrindiniai jo metabolitai atsiranda veikliosios medžiagos demetilinimo ir debenzilinimo metu. Jie plazmoje būna laisvi.</w:t>
      </w:r>
    </w:p>
    <w:p w14:paraId="53CCA54A" w14:textId="77777777" w:rsidR="00D47B1A" w:rsidRPr="00D47B1A" w:rsidRDefault="00D47B1A" w:rsidP="00D47B1A">
      <w:pPr>
        <w:spacing w:after="0" w:line="240" w:lineRule="auto"/>
        <w:rPr>
          <w:rFonts w:ascii="Times New Roman" w:eastAsia="Calibri" w:hAnsi="Times New Roman" w:cs="Times New Roman"/>
          <w:lang w:eastAsia="lt-LT"/>
        </w:rPr>
      </w:pPr>
    </w:p>
    <w:p w14:paraId="6CEDE11F"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Eliminacija</w:t>
      </w:r>
    </w:p>
    <w:p w14:paraId="7CE248E9" w14:textId="7B5457EA"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Maždaug 60</w:t>
      </w:r>
      <w:r w:rsidRPr="00D47B1A">
        <w:rPr>
          <w:rFonts w:ascii="Times New Roman" w:eastAsia="Calibri" w:hAnsi="Times New Roman" w:cs="Times New Roman"/>
          <w:lang w:eastAsia="lt-LT"/>
        </w:rPr>
        <w:sym w:font="Symbol" w:char="F025"/>
      </w:r>
      <w:r w:rsidRPr="00D47B1A">
        <w:rPr>
          <w:rFonts w:ascii="Times New Roman" w:eastAsia="Calibri" w:hAnsi="Times New Roman" w:cs="Times New Roman"/>
          <w:lang w:eastAsia="lt-LT"/>
        </w:rPr>
        <w:t xml:space="preserve"> išgerto indometacino pašalinama pro inkstus nepakitusio ir metabolitų forma, 33 </w:t>
      </w:r>
      <w:r w:rsidRPr="00D47B1A">
        <w:rPr>
          <w:rFonts w:ascii="Times New Roman" w:eastAsia="Calibri" w:hAnsi="Times New Roman" w:cs="Times New Roman"/>
          <w:lang w:eastAsia="lt-LT"/>
        </w:rPr>
        <w:sym w:font="Symbol" w:char="F025"/>
      </w:r>
      <w:r w:rsidRPr="00D47B1A">
        <w:rPr>
          <w:rFonts w:ascii="Times New Roman" w:eastAsia="Calibri" w:hAnsi="Times New Roman" w:cs="Times New Roman"/>
          <w:lang w:eastAsia="lt-LT"/>
        </w:rPr>
        <w:t xml:space="preserve"> - su išmatomis (tiki 1,5 </w:t>
      </w:r>
      <w:r w:rsidRPr="00D47B1A">
        <w:rPr>
          <w:rFonts w:ascii="Times New Roman" w:eastAsia="Calibri" w:hAnsi="Times New Roman" w:cs="Times New Roman"/>
          <w:lang w:eastAsia="lt-LT"/>
        </w:rPr>
        <w:sym w:font="Symbol" w:char="F025"/>
      </w:r>
      <w:r w:rsidRPr="00D47B1A">
        <w:rPr>
          <w:rFonts w:ascii="Times New Roman" w:eastAsia="Calibri" w:hAnsi="Times New Roman" w:cs="Times New Roman"/>
          <w:lang w:eastAsia="lt-LT"/>
        </w:rPr>
        <w:t xml:space="preserve"> indometacino lieka nepakitusio).</w:t>
      </w:r>
    </w:p>
    <w:p w14:paraId="6C496A68" w14:textId="77777777" w:rsidR="00D47B1A" w:rsidRPr="00D47B1A" w:rsidRDefault="00D47B1A" w:rsidP="00D47B1A">
      <w:pPr>
        <w:spacing w:after="0" w:line="240" w:lineRule="auto"/>
        <w:rPr>
          <w:rFonts w:ascii="Times New Roman" w:eastAsia="Calibri" w:hAnsi="Times New Roman" w:cs="Times New Roman"/>
          <w:lang w:eastAsia="lt-LT"/>
        </w:rPr>
      </w:pPr>
    </w:p>
    <w:p w14:paraId="5783FE6F"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5.3. Ikiklinikinių saugumo tyrimų duomenys</w:t>
      </w:r>
    </w:p>
    <w:p w14:paraId="7DC4BC77" w14:textId="77777777" w:rsidR="00D47B1A" w:rsidRPr="00D47B1A" w:rsidRDefault="00D47B1A" w:rsidP="00D47B1A">
      <w:pPr>
        <w:spacing w:after="0" w:line="240" w:lineRule="auto"/>
        <w:rPr>
          <w:rFonts w:ascii="Times New Roman" w:eastAsia="Calibri" w:hAnsi="Times New Roman" w:cs="Times New Roman"/>
          <w:u w:val="single"/>
          <w:lang w:eastAsia="lt-LT"/>
        </w:rPr>
      </w:pPr>
    </w:p>
    <w:p w14:paraId="7F7F20C1" w14:textId="77777777" w:rsidR="00D47B1A" w:rsidRPr="00D5509F" w:rsidRDefault="00D47B1A" w:rsidP="00D47B1A">
      <w:pPr>
        <w:spacing w:after="0" w:line="240" w:lineRule="auto"/>
        <w:rPr>
          <w:rFonts w:ascii="Times New Roman" w:hAnsi="Times New Roman"/>
        </w:rPr>
      </w:pPr>
      <w:r w:rsidRPr="00D5509F">
        <w:rPr>
          <w:rFonts w:ascii="Times New Roman" w:hAnsi="Times New Roman"/>
        </w:rPr>
        <w:t>Įprastų farmakologinio saugumo, kartotinų dozių toksiškumo, genotoksiškumo, galimo kancerogeniškumo, toksinio poveikio reprodukcijai ir vystymuisi ikiklinikinių tyrimų duomenys specifinio pavojaus žmogui nerodo.</w:t>
      </w:r>
    </w:p>
    <w:p w14:paraId="4B18924F" w14:textId="77777777" w:rsidR="00D47B1A" w:rsidRPr="00D47B1A" w:rsidRDefault="00D47B1A" w:rsidP="00D47B1A">
      <w:pPr>
        <w:spacing w:after="0" w:line="240" w:lineRule="auto"/>
        <w:rPr>
          <w:rFonts w:ascii="Times New Roman" w:eastAsia="Calibri" w:hAnsi="Times New Roman" w:cs="Times New Roman"/>
          <w:u w:val="single"/>
          <w:lang w:eastAsia="lt-LT"/>
        </w:rPr>
      </w:pPr>
    </w:p>
    <w:p w14:paraId="08B1C6D5" w14:textId="66081EB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Ka</w:t>
      </w:r>
      <w:r w:rsidR="006D028A">
        <w:rPr>
          <w:rFonts w:ascii="Times New Roman" w:eastAsia="Calibri" w:hAnsi="Times New Roman" w:cs="Times New Roman"/>
          <w:u w:val="single"/>
          <w:lang w:eastAsia="lt-LT"/>
        </w:rPr>
        <w:t>ncero</w:t>
      </w:r>
      <w:r w:rsidRPr="00D47B1A">
        <w:rPr>
          <w:rFonts w:ascii="Times New Roman" w:eastAsia="Calibri" w:hAnsi="Times New Roman" w:cs="Times New Roman"/>
          <w:u w:val="single"/>
          <w:lang w:eastAsia="lt-LT"/>
        </w:rPr>
        <w:t>geniškumas</w:t>
      </w:r>
    </w:p>
    <w:p w14:paraId="27257C99" w14:textId="210E5F29"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Tyrimų su pelėmis ir žiurkėmis, kurioms kasdien 62 – 88 savaites ir 73 – 100 savaičių buvo skiriama 1,5 mg/kg indometacino, duomenimis, medikamentas nėra k</w:t>
      </w:r>
      <w:r w:rsidR="00426D4F">
        <w:rPr>
          <w:rFonts w:ascii="Times New Roman" w:eastAsia="Calibri" w:hAnsi="Times New Roman" w:cs="Times New Roman"/>
          <w:lang w:eastAsia="lt-LT"/>
        </w:rPr>
        <w:t>a</w:t>
      </w:r>
      <w:r w:rsidR="006D028A">
        <w:rPr>
          <w:rFonts w:ascii="Times New Roman" w:eastAsia="Calibri" w:hAnsi="Times New Roman" w:cs="Times New Roman"/>
          <w:lang w:eastAsia="lt-LT"/>
        </w:rPr>
        <w:t>ncero</w:t>
      </w:r>
      <w:r w:rsidRPr="00D47B1A">
        <w:rPr>
          <w:rFonts w:ascii="Times New Roman" w:eastAsia="Calibri" w:hAnsi="Times New Roman" w:cs="Times New Roman"/>
          <w:lang w:eastAsia="lt-LT"/>
        </w:rPr>
        <w:t>geniškas. 81 savaites užsitęsusių toksiškumo tyrimų su žiurkėmis, kurioms kasdien buvo skiriama iki 1 mg/kg indometacino, duomenimis, medikamentas nesukelia navikų augimo.</w:t>
      </w:r>
    </w:p>
    <w:p w14:paraId="6429BB4B" w14:textId="77777777" w:rsidR="00D47B1A" w:rsidRPr="00D47B1A" w:rsidRDefault="00D47B1A" w:rsidP="00D47B1A">
      <w:pPr>
        <w:spacing w:after="0" w:line="240" w:lineRule="auto"/>
        <w:rPr>
          <w:rFonts w:ascii="Times New Roman" w:eastAsia="Calibri" w:hAnsi="Times New Roman" w:cs="Times New Roman"/>
          <w:lang w:eastAsia="lt-LT"/>
        </w:rPr>
      </w:pPr>
    </w:p>
    <w:p w14:paraId="3003118D"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Mutageniškumas</w:t>
      </w:r>
    </w:p>
    <w:p w14:paraId="00C517E2"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Daugelio tyrimų (taip pat ir Ames) duomenimis, vaistas nepasižymi mutageniškumu.</w:t>
      </w:r>
    </w:p>
    <w:p w14:paraId="2431DB6C" w14:textId="77777777" w:rsidR="00D47B1A" w:rsidRPr="00D47B1A" w:rsidRDefault="00D47B1A" w:rsidP="00D47B1A">
      <w:pPr>
        <w:spacing w:after="0" w:line="240" w:lineRule="auto"/>
        <w:rPr>
          <w:rFonts w:ascii="Times New Roman" w:eastAsia="Calibri" w:hAnsi="Times New Roman" w:cs="Times New Roman"/>
          <w:lang w:eastAsia="lt-LT"/>
        </w:rPr>
      </w:pPr>
    </w:p>
    <w:p w14:paraId="27BB790E"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Poveikis nėštumui</w:t>
      </w:r>
    </w:p>
    <w:p w14:paraId="5E1FE39D"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Indometacinas praeina placentos barjerą.</w:t>
      </w:r>
    </w:p>
    <w:p w14:paraId="086BF836"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Tyrimai su žiurkėmis ir pelėmis parodė, kad, skyrus nėščioms patelėms 4 mg/kg indometacino per dieną, sumažėjo naujagimių svoris ir sulėtėjo vaisiaus skeleto kaulėjimas. Kito tyrimo duomenimis, kur nėščioms pelėms buvo skiriama 5 – 15 mg/kg indometacino per dieną, vaistas didina vaisiaus apsigimimų ir rezorbcijos dažnį.</w:t>
      </w:r>
    </w:p>
    <w:p w14:paraId="311DD648" w14:textId="77777777" w:rsidR="00D47B1A" w:rsidRPr="00D47B1A" w:rsidRDefault="00D47B1A" w:rsidP="00D47B1A">
      <w:pPr>
        <w:spacing w:after="0" w:line="240" w:lineRule="auto"/>
        <w:rPr>
          <w:rFonts w:ascii="Times New Roman" w:eastAsia="Calibri" w:hAnsi="Times New Roman" w:cs="Times New Roman"/>
          <w:lang w:eastAsia="lt-LT"/>
        </w:rPr>
      </w:pPr>
    </w:p>
    <w:p w14:paraId="60B25781" w14:textId="77777777" w:rsidR="00D47B1A" w:rsidRPr="00D47B1A" w:rsidRDefault="00D47B1A" w:rsidP="00D47B1A">
      <w:pPr>
        <w:spacing w:after="0" w:line="240" w:lineRule="auto"/>
        <w:rPr>
          <w:rFonts w:ascii="Times New Roman" w:eastAsia="Calibri" w:hAnsi="Times New Roman" w:cs="Times New Roman"/>
          <w:szCs w:val="20"/>
          <w:u w:val="single"/>
          <w:lang w:eastAsia="lt-LT"/>
        </w:rPr>
      </w:pPr>
      <w:r w:rsidRPr="00D47B1A">
        <w:rPr>
          <w:rFonts w:ascii="Times New Roman" w:eastAsia="Calibri" w:hAnsi="Times New Roman" w:cs="Times New Roman"/>
          <w:szCs w:val="20"/>
          <w:u w:val="single"/>
          <w:lang w:eastAsia="lt-LT"/>
        </w:rPr>
        <w:lastRenderedPageBreak/>
        <w:t>Ūminis toksinis poveikis</w:t>
      </w:r>
    </w:p>
    <w:p w14:paraId="34D3D76A" w14:textId="77777777" w:rsidR="00D47B1A" w:rsidRPr="00D47B1A" w:rsidRDefault="00D47B1A" w:rsidP="00D47B1A">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lang w:eastAsia="lt-LT"/>
        </w:rPr>
        <w:t>LD</w:t>
      </w:r>
      <w:r w:rsidRPr="00D47B1A">
        <w:rPr>
          <w:rFonts w:ascii="Times New Roman" w:eastAsia="Calibri" w:hAnsi="Times New Roman" w:cs="Times New Roman"/>
          <w:szCs w:val="20"/>
          <w:vertAlign w:val="subscript"/>
          <w:lang w:eastAsia="lt-LT"/>
        </w:rPr>
        <w:t>50</w:t>
      </w:r>
      <w:r w:rsidRPr="00D47B1A">
        <w:rPr>
          <w:rFonts w:ascii="Times New Roman" w:eastAsia="Calibri" w:hAnsi="Times New Roman" w:cs="Times New Roman"/>
          <w:szCs w:val="20"/>
          <w:lang w:eastAsia="lt-LT"/>
        </w:rPr>
        <w:t xml:space="preserve"> pelėms ir žiurkėms yra </w:t>
      </w:r>
      <w:r w:rsidRPr="00D47B1A">
        <w:rPr>
          <w:rFonts w:ascii="Times New Roman" w:eastAsia="Calibri" w:hAnsi="Times New Roman" w:cs="Times New Roman"/>
          <w:lang w:eastAsia="lt-LT"/>
        </w:rPr>
        <w:t>ape14 and 19 mg/kg</w:t>
      </w:r>
      <w:r w:rsidRPr="00D47B1A">
        <w:rPr>
          <w:rFonts w:ascii="Times New Roman" w:eastAsia="Calibri" w:hAnsi="Times New Roman" w:cs="Times New Roman"/>
          <w:szCs w:val="20"/>
          <w:lang w:eastAsia="lt-LT"/>
        </w:rPr>
        <w:t xml:space="preserve"> kūno svorio.</w:t>
      </w:r>
    </w:p>
    <w:p w14:paraId="3DFBD865" w14:textId="77777777" w:rsidR="00D47B1A" w:rsidRPr="00D47B1A" w:rsidRDefault="00D47B1A" w:rsidP="00D47B1A">
      <w:pPr>
        <w:spacing w:after="0" w:line="240" w:lineRule="auto"/>
        <w:rPr>
          <w:rFonts w:ascii="Times New Roman" w:eastAsia="Calibri" w:hAnsi="Times New Roman" w:cs="Times New Roman"/>
          <w:lang w:eastAsia="lt-LT"/>
        </w:rPr>
      </w:pPr>
    </w:p>
    <w:p w14:paraId="01A98133" w14:textId="77777777" w:rsidR="00D47B1A" w:rsidRPr="00D47B1A" w:rsidRDefault="00D47B1A" w:rsidP="00D47B1A">
      <w:pPr>
        <w:spacing w:after="0" w:line="240" w:lineRule="auto"/>
        <w:rPr>
          <w:rFonts w:ascii="Times New Roman" w:eastAsia="Calibri" w:hAnsi="Times New Roman" w:cs="Times New Roman"/>
          <w:lang w:eastAsia="lt-LT"/>
        </w:rPr>
      </w:pPr>
    </w:p>
    <w:p w14:paraId="5ECE2138" w14:textId="77777777" w:rsidR="00D47B1A" w:rsidRPr="00D47B1A" w:rsidRDefault="00D47B1A" w:rsidP="00AD043F">
      <w:pPr>
        <w:numPr>
          <w:ilvl w:val="0"/>
          <w:numId w:val="1"/>
        </w:numPr>
        <w:spacing w:after="0" w:line="240" w:lineRule="auto"/>
        <w:ind w:hanging="720"/>
        <w:rPr>
          <w:rFonts w:ascii="Times New Roman" w:eastAsia="Calibri" w:hAnsi="Times New Roman" w:cs="Times New Roman"/>
          <w:b/>
          <w:lang w:eastAsia="lt-LT"/>
        </w:rPr>
      </w:pPr>
      <w:r w:rsidRPr="00D47B1A">
        <w:rPr>
          <w:rFonts w:ascii="Times New Roman" w:eastAsia="Calibri" w:hAnsi="Times New Roman" w:cs="Times New Roman"/>
          <w:b/>
          <w:lang w:eastAsia="lt-LT"/>
        </w:rPr>
        <w:t>FARMACINĖ INFORMACIJA</w:t>
      </w:r>
    </w:p>
    <w:p w14:paraId="24DD5B2E" w14:textId="77777777" w:rsidR="00D47B1A" w:rsidRPr="00D47B1A" w:rsidRDefault="00D47B1A" w:rsidP="00D47B1A">
      <w:pPr>
        <w:spacing w:after="0" w:line="240" w:lineRule="auto"/>
        <w:rPr>
          <w:rFonts w:ascii="Times New Roman" w:eastAsia="Calibri" w:hAnsi="Times New Roman" w:cs="Times New Roman"/>
          <w:b/>
          <w:lang w:eastAsia="lt-LT"/>
        </w:rPr>
      </w:pPr>
    </w:p>
    <w:p w14:paraId="5AFFBFFD"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6.1. Pagalbinių medžiagų sąrašas</w:t>
      </w:r>
    </w:p>
    <w:p w14:paraId="2075234E" w14:textId="77777777" w:rsidR="00D47B1A" w:rsidRPr="00D47B1A" w:rsidRDefault="00D47B1A" w:rsidP="00D47B1A">
      <w:pPr>
        <w:spacing w:after="0" w:line="240" w:lineRule="auto"/>
        <w:rPr>
          <w:rFonts w:ascii="Times New Roman" w:eastAsia="Calibri" w:hAnsi="Times New Roman" w:cs="Times New Roman"/>
          <w:i/>
          <w:lang w:eastAsia="lt-LT"/>
        </w:rPr>
      </w:pPr>
    </w:p>
    <w:p w14:paraId="48D82B5F"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Mikrokristalinė celiuliozė</w:t>
      </w:r>
    </w:p>
    <w:p w14:paraId="2804B2A8"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Amonio metakrilato kopolimeras (Eudragitas RSPO)</w:t>
      </w:r>
    </w:p>
    <w:p w14:paraId="57469406"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Talkas</w:t>
      </w:r>
    </w:p>
    <w:p w14:paraId="49A97E79"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Magnio stearatas</w:t>
      </w:r>
    </w:p>
    <w:p w14:paraId="0665CF10"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Bulvių krakmolas</w:t>
      </w:r>
    </w:p>
    <w:p w14:paraId="0AC549E5" w14:textId="77777777" w:rsidR="00D47B1A" w:rsidRPr="00D47B1A" w:rsidRDefault="00D47B1A" w:rsidP="00D47B1A">
      <w:pPr>
        <w:spacing w:after="0" w:line="240" w:lineRule="auto"/>
        <w:rPr>
          <w:rFonts w:ascii="Times New Roman" w:eastAsia="Calibri" w:hAnsi="Times New Roman" w:cs="Times New Roman"/>
          <w:lang w:eastAsia="lt-LT"/>
        </w:rPr>
      </w:pPr>
    </w:p>
    <w:p w14:paraId="4DB088B1" w14:textId="77777777" w:rsidR="00D47B1A" w:rsidRPr="00D47B1A" w:rsidRDefault="00D47B1A" w:rsidP="00D5509F">
      <w:pPr>
        <w:keepNext/>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6.2. Nesuderinamumas</w:t>
      </w:r>
    </w:p>
    <w:p w14:paraId="0878D87A" w14:textId="77777777" w:rsidR="00D47B1A" w:rsidRPr="00D47B1A" w:rsidRDefault="00D47B1A" w:rsidP="00D5509F">
      <w:pPr>
        <w:keepNext/>
        <w:spacing w:after="0" w:line="240" w:lineRule="auto"/>
        <w:rPr>
          <w:rFonts w:ascii="Times New Roman" w:eastAsia="Calibri" w:hAnsi="Times New Roman" w:cs="Times New Roman"/>
          <w:lang w:eastAsia="lt-LT"/>
        </w:rPr>
      </w:pPr>
    </w:p>
    <w:p w14:paraId="1F15828F"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Indometacinas šarminėje aplinkoje yra nestabilus. Jo negalima vartoti kartu su neutralizuojančiomis medžiagomis ir skysčiais, kurių reakcija šarminė.</w:t>
      </w:r>
    </w:p>
    <w:p w14:paraId="173E714F" w14:textId="77777777" w:rsidR="00D47B1A" w:rsidRPr="00D47B1A" w:rsidRDefault="00D47B1A" w:rsidP="00D47B1A">
      <w:pPr>
        <w:spacing w:after="0" w:line="240" w:lineRule="auto"/>
        <w:rPr>
          <w:rFonts w:ascii="Times New Roman" w:eastAsia="Calibri" w:hAnsi="Times New Roman" w:cs="Times New Roman"/>
          <w:lang w:eastAsia="lt-LT"/>
        </w:rPr>
      </w:pPr>
    </w:p>
    <w:p w14:paraId="518D9081"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6.3. Tinkamumo laikas</w:t>
      </w:r>
    </w:p>
    <w:p w14:paraId="3EED9688" w14:textId="77777777" w:rsidR="00D47B1A" w:rsidRPr="00D47B1A" w:rsidRDefault="00D47B1A" w:rsidP="00D47B1A">
      <w:pPr>
        <w:spacing w:after="0" w:line="240" w:lineRule="auto"/>
        <w:rPr>
          <w:rFonts w:ascii="Times New Roman" w:eastAsia="Calibri" w:hAnsi="Times New Roman" w:cs="Times New Roman"/>
          <w:lang w:eastAsia="lt-LT"/>
        </w:rPr>
      </w:pPr>
    </w:p>
    <w:p w14:paraId="3BB4A7F0"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5 metai.</w:t>
      </w:r>
    </w:p>
    <w:p w14:paraId="1C9B756F" w14:textId="77777777" w:rsidR="00D47B1A" w:rsidRPr="00D47B1A" w:rsidRDefault="00D47B1A" w:rsidP="00D47B1A">
      <w:pPr>
        <w:spacing w:after="0" w:line="240" w:lineRule="auto"/>
        <w:rPr>
          <w:rFonts w:ascii="Times New Roman" w:eastAsia="Calibri" w:hAnsi="Times New Roman" w:cs="Times New Roman"/>
          <w:lang w:eastAsia="lt-LT"/>
        </w:rPr>
      </w:pPr>
    </w:p>
    <w:p w14:paraId="12F4F599"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6.4. Specialios laikymo sąlygos</w:t>
      </w:r>
    </w:p>
    <w:p w14:paraId="5A7EB2FE" w14:textId="77777777" w:rsidR="00D47B1A" w:rsidRPr="00D47B1A" w:rsidRDefault="00D47B1A" w:rsidP="00D47B1A">
      <w:pPr>
        <w:spacing w:after="0" w:line="240" w:lineRule="auto"/>
        <w:rPr>
          <w:rFonts w:ascii="Times New Roman" w:eastAsia="Calibri" w:hAnsi="Times New Roman" w:cs="Times New Roman"/>
          <w:b/>
          <w:lang w:eastAsia="lt-LT"/>
        </w:rPr>
      </w:pPr>
    </w:p>
    <w:p w14:paraId="49A58DE5"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Laikyti ne aukštesnėje kaip 25 </w:t>
      </w:r>
      <w:r w:rsidRPr="00D47B1A">
        <w:rPr>
          <w:rFonts w:ascii="Times New Roman" w:eastAsia="Calibri" w:hAnsi="Times New Roman" w:cs="Times New Roman"/>
          <w:vertAlign w:val="superscript"/>
          <w:lang w:eastAsia="lt-LT"/>
        </w:rPr>
        <w:t>o</w:t>
      </w:r>
      <w:r w:rsidRPr="00D47B1A">
        <w:rPr>
          <w:rFonts w:ascii="Times New Roman" w:eastAsia="Calibri" w:hAnsi="Times New Roman" w:cs="Times New Roman"/>
          <w:lang w:eastAsia="lt-LT"/>
        </w:rPr>
        <w:t>C temperatūroje.</w:t>
      </w:r>
    </w:p>
    <w:p w14:paraId="6F4158F0"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lang w:eastAsia="lt-LT"/>
        </w:rPr>
        <w:t>Laikyti gamintojo pakuotėje.</w:t>
      </w:r>
    </w:p>
    <w:p w14:paraId="38FDEBB8" w14:textId="77777777" w:rsidR="00D47B1A" w:rsidRPr="00D47B1A" w:rsidRDefault="00D47B1A" w:rsidP="00D47B1A">
      <w:pPr>
        <w:spacing w:after="0" w:line="240" w:lineRule="auto"/>
        <w:rPr>
          <w:rFonts w:ascii="Times New Roman" w:eastAsia="Calibri" w:hAnsi="Times New Roman" w:cs="Times New Roman"/>
          <w:lang w:eastAsia="lt-LT"/>
        </w:rPr>
      </w:pPr>
    </w:p>
    <w:p w14:paraId="0048C77E"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6.5. Pakuotė ir jos turinys</w:t>
      </w:r>
    </w:p>
    <w:p w14:paraId="0319D17E" w14:textId="77777777" w:rsidR="00D47B1A" w:rsidRPr="00D47B1A" w:rsidRDefault="00D47B1A" w:rsidP="00D47B1A">
      <w:pPr>
        <w:spacing w:after="0" w:line="240" w:lineRule="auto"/>
        <w:rPr>
          <w:rFonts w:ascii="Times New Roman" w:eastAsia="Calibri" w:hAnsi="Times New Roman" w:cs="Times New Roman"/>
          <w:lang w:eastAsia="lt-LT"/>
        </w:rPr>
      </w:pPr>
    </w:p>
    <w:p w14:paraId="10868267" w14:textId="77777777" w:rsid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Lizdinė plokštelė, kurioje yra 25 tabletės. Viena arba dvi lizdinės plokštelės (25 arba 50 pailginto atpalaidavimo tablečių) ir pakuotės lapelis įdėti į kartoninę dėžutę.</w:t>
      </w:r>
    </w:p>
    <w:p w14:paraId="371940C1" w14:textId="77777777" w:rsidR="006D028A" w:rsidRPr="00D47B1A" w:rsidRDefault="006D028A" w:rsidP="00D47B1A">
      <w:pPr>
        <w:spacing w:after="0" w:line="240" w:lineRule="auto"/>
        <w:rPr>
          <w:rFonts w:ascii="Times New Roman" w:eastAsia="Calibri" w:hAnsi="Times New Roman" w:cs="Times New Roman"/>
          <w:lang w:eastAsia="lt-LT"/>
        </w:rPr>
      </w:pPr>
    </w:p>
    <w:p w14:paraId="1345710A"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Gali būti tiekiamos ne visų dydžių pakuotės.</w:t>
      </w:r>
    </w:p>
    <w:p w14:paraId="6A0E5918" w14:textId="77777777" w:rsidR="00D47B1A" w:rsidRPr="00D47B1A" w:rsidRDefault="00D47B1A" w:rsidP="00D47B1A">
      <w:pPr>
        <w:spacing w:after="0" w:line="240" w:lineRule="auto"/>
        <w:rPr>
          <w:rFonts w:ascii="Times New Roman" w:eastAsia="Calibri" w:hAnsi="Times New Roman" w:cs="Times New Roman"/>
          <w:lang w:eastAsia="lt-LT"/>
        </w:rPr>
      </w:pPr>
    </w:p>
    <w:p w14:paraId="437CE8B7"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6.6. Specialūs reikalavimai atliekoms tvarkyti</w:t>
      </w:r>
    </w:p>
    <w:p w14:paraId="29F8815C" w14:textId="77777777" w:rsidR="00D47B1A" w:rsidRPr="00D47B1A" w:rsidRDefault="00D47B1A" w:rsidP="00D47B1A">
      <w:pPr>
        <w:spacing w:after="0" w:line="240" w:lineRule="auto"/>
        <w:rPr>
          <w:rFonts w:ascii="Times New Roman" w:eastAsia="Calibri" w:hAnsi="Times New Roman" w:cs="Times New Roman"/>
          <w:lang w:eastAsia="lt-LT"/>
        </w:rPr>
      </w:pPr>
    </w:p>
    <w:p w14:paraId="3D8767D6"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Specialių reikalavimų nėra.</w:t>
      </w:r>
    </w:p>
    <w:p w14:paraId="0EA7462D" w14:textId="77777777" w:rsidR="00D47B1A" w:rsidRPr="00D47B1A" w:rsidRDefault="00D47B1A" w:rsidP="00D47B1A">
      <w:pPr>
        <w:spacing w:after="0" w:line="240" w:lineRule="auto"/>
        <w:rPr>
          <w:rFonts w:ascii="Times New Roman" w:eastAsia="Calibri" w:hAnsi="Times New Roman" w:cs="Times New Roman"/>
          <w:lang w:eastAsia="lt-LT"/>
        </w:rPr>
      </w:pPr>
    </w:p>
    <w:p w14:paraId="423BE020" w14:textId="77777777" w:rsidR="00D47B1A" w:rsidRPr="00D47B1A" w:rsidRDefault="00D47B1A" w:rsidP="00D47B1A">
      <w:pPr>
        <w:spacing w:after="0" w:line="240" w:lineRule="auto"/>
        <w:rPr>
          <w:rFonts w:ascii="Times New Roman" w:eastAsia="Calibri" w:hAnsi="Times New Roman" w:cs="Times New Roman"/>
          <w:lang w:eastAsia="lt-LT"/>
        </w:rPr>
      </w:pPr>
    </w:p>
    <w:p w14:paraId="0E11F2CF" w14:textId="77777777" w:rsidR="00D47B1A" w:rsidRPr="00D47B1A" w:rsidRDefault="00D47B1A" w:rsidP="00AD043F">
      <w:pPr>
        <w:numPr>
          <w:ilvl w:val="0"/>
          <w:numId w:val="1"/>
        </w:numPr>
        <w:spacing w:after="0" w:line="240" w:lineRule="auto"/>
        <w:ind w:hanging="720"/>
        <w:rPr>
          <w:rFonts w:ascii="Times New Roman" w:eastAsia="Calibri" w:hAnsi="Times New Roman" w:cs="Times New Roman"/>
          <w:b/>
          <w:lang w:eastAsia="lt-LT"/>
        </w:rPr>
      </w:pPr>
      <w:r w:rsidRPr="00D47B1A">
        <w:rPr>
          <w:rFonts w:ascii="Times New Roman" w:eastAsia="Calibri" w:hAnsi="Times New Roman" w:cs="Times New Roman"/>
          <w:b/>
          <w:lang w:eastAsia="lt-LT"/>
        </w:rPr>
        <w:t>REGISTRUOTOJAS</w:t>
      </w:r>
    </w:p>
    <w:p w14:paraId="619CB81A" w14:textId="77777777" w:rsidR="00D47B1A" w:rsidRPr="00D47B1A" w:rsidRDefault="00D47B1A" w:rsidP="00D47B1A">
      <w:pPr>
        <w:spacing w:after="0" w:line="240" w:lineRule="auto"/>
        <w:rPr>
          <w:rFonts w:ascii="Times New Roman" w:eastAsia="Calibri" w:hAnsi="Times New Roman" w:cs="Times New Roman"/>
          <w:lang w:eastAsia="lt-LT"/>
        </w:rPr>
      </w:pPr>
    </w:p>
    <w:p w14:paraId="6DF075D9" w14:textId="77777777" w:rsidR="00CF5FE4" w:rsidRPr="00CF5FE4" w:rsidRDefault="00CF5FE4" w:rsidP="00CF5FE4">
      <w:pPr>
        <w:spacing w:after="0" w:line="240" w:lineRule="auto"/>
        <w:rPr>
          <w:rFonts w:ascii="Times New Roman" w:eastAsia="Calibri" w:hAnsi="Times New Roman" w:cs="Times New Roman"/>
          <w:lang w:eastAsia="lt-LT"/>
        </w:rPr>
      </w:pPr>
      <w:r w:rsidRPr="00CF5FE4">
        <w:rPr>
          <w:rFonts w:ascii="Times New Roman" w:eastAsia="Calibri" w:hAnsi="Times New Roman" w:cs="Times New Roman"/>
          <w:lang w:eastAsia="lt-LT"/>
        </w:rPr>
        <w:t>Viatris Healthcare Limited</w:t>
      </w:r>
    </w:p>
    <w:p w14:paraId="3CE5F4F4" w14:textId="77777777" w:rsidR="00CF5FE4" w:rsidRPr="00CF5FE4" w:rsidRDefault="00CF5FE4" w:rsidP="00CF5FE4">
      <w:pPr>
        <w:spacing w:after="0" w:line="240" w:lineRule="auto"/>
        <w:rPr>
          <w:rFonts w:ascii="Times New Roman" w:eastAsia="Calibri" w:hAnsi="Times New Roman" w:cs="Times New Roman"/>
          <w:lang w:eastAsia="lt-LT"/>
        </w:rPr>
      </w:pPr>
      <w:r w:rsidRPr="00CF5FE4">
        <w:rPr>
          <w:rFonts w:ascii="Times New Roman" w:eastAsia="Calibri" w:hAnsi="Times New Roman" w:cs="Times New Roman"/>
          <w:lang w:eastAsia="lt-LT"/>
        </w:rPr>
        <w:t>Damastown Industrial Park</w:t>
      </w:r>
    </w:p>
    <w:p w14:paraId="5CF2F680" w14:textId="77777777" w:rsidR="00CF5FE4" w:rsidRPr="00CF5FE4" w:rsidRDefault="00CF5FE4" w:rsidP="00CF5FE4">
      <w:pPr>
        <w:spacing w:after="0" w:line="240" w:lineRule="auto"/>
        <w:rPr>
          <w:rFonts w:ascii="Times New Roman" w:eastAsia="Calibri" w:hAnsi="Times New Roman" w:cs="Times New Roman"/>
          <w:lang w:eastAsia="lt-LT"/>
        </w:rPr>
      </w:pPr>
      <w:r w:rsidRPr="00CF5FE4">
        <w:rPr>
          <w:rFonts w:ascii="Times New Roman" w:eastAsia="Calibri" w:hAnsi="Times New Roman" w:cs="Times New Roman"/>
          <w:lang w:eastAsia="lt-LT"/>
        </w:rPr>
        <w:t>Mulhuddart</w:t>
      </w:r>
    </w:p>
    <w:p w14:paraId="6FE77FBD" w14:textId="77777777" w:rsidR="00CF5FE4" w:rsidRPr="00CF5FE4" w:rsidRDefault="00CF5FE4" w:rsidP="00CF5FE4">
      <w:pPr>
        <w:spacing w:after="0" w:line="240" w:lineRule="auto"/>
        <w:rPr>
          <w:rFonts w:ascii="Times New Roman" w:eastAsia="Calibri" w:hAnsi="Times New Roman" w:cs="Times New Roman"/>
          <w:lang w:eastAsia="lt-LT"/>
        </w:rPr>
      </w:pPr>
      <w:r w:rsidRPr="00CF5FE4">
        <w:rPr>
          <w:rFonts w:ascii="Times New Roman" w:eastAsia="Calibri" w:hAnsi="Times New Roman" w:cs="Times New Roman"/>
          <w:lang w:eastAsia="lt-LT"/>
        </w:rPr>
        <w:t>Dublin 15</w:t>
      </w:r>
    </w:p>
    <w:p w14:paraId="1F1C5D70" w14:textId="77777777" w:rsidR="00CF5FE4" w:rsidRPr="00CF5FE4" w:rsidRDefault="00CF5FE4" w:rsidP="00CF5FE4">
      <w:pPr>
        <w:spacing w:after="0" w:line="240" w:lineRule="auto"/>
        <w:rPr>
          <w:rFonts w:ascii="Times New Roman" w:eastAsia="Calibri" w:hAnsi="Times New Roman" w:cs="Times New Roman"/>
          <w:lang w:eastAsia="lt-LT"/>
        </w:rPr>
      </w:pPr>
      <w:r w:rsidRPr="00CF5FE4">
        <w:rPr>
          <w:rFonts w:ascii="Times New Roman" w:eastAsia="Calibri" w:hAnsi="Times New Roman" w:cs="Times New Roman"/>
          <w:lang w:eastAsia="lt-LT"/>
        </w:rPr>
        <w:t>DUBLIN</w:t>
      </w:r>
    </w:p>
    <w:p w14:paraId="22795479" w14:textId="3F414D9A" w:rsidR="00D47B1A" w:rsidRPr="00D47B1A" w:rsidRDefault="00CF5FE4" w:rsidP="00D47B1A">
      <w:pPr>
        <w:spacing w:after="0" w:line="240" w:lineRule="auto"/>
        <w:rPr>
          <w:rFonts w:ascii="Times New Roman" w:eastAsia="Calibri" w:hAnsi="Times New Roman" w:cs="Times New Roman"/>
          <w:lang w:eastAsia="lt-LT"/>
        </w:rPr>
      </w:pPr>
      <w:r w:rsidRPr="00CF5FE4">
        <w:rPr>
          <w:rFonts w:ascii="Times New Roman" w:eastAsia="Calibri" w:hAnsi="Times New Roman" w:cs="Times New Roman"/>
          <w:lang w:eastAsia="lt-LT"/>
        </w:rPr>
        <w:t>Airija</w:t>
      </w:r>
      <w:r w:rsidR="00D47B1A" w:rsidRPr="00D47B1A">
        <w:rPr>
          <w:rFonts w:ascii="Times New Roman" w:eastAsia="Calibri" w:hAnsi="Times New Roman" w:cs="Times New Roman"/>
          <w:lang w:eastAsia="lt-LT"/>
        </w:rPr>
        <w:t xml:space="preserve"> </w:t>
      </w:r>
    </w:p>
    <w:p w14:paraId="23AA5A7C" w14:textId="77777777" w:rsidR="00D47B1A" w:rsidRPr="00D47B1A" w:rsidRDefault="00D47B1A" w:rsidP="00D47B1A">
      <w:pPr>
        <w:spacing w:after="0" w:line="240" w:lineRule="auto"/>
        <w:rPr>
          <w:rFonts w:ascii="Times New Roman" w:eastAsia="Calibri" w:hAnsi="Times New Roman" w:cs="Times New Roman"/>
          <w:lang w:eastAsia="lt-LT"/>
        </w:rPr>
      </w:pPr>
    </w:p>
    <w:p w14:paraId="595E072F" w14:textId="77777777" w:rsidR="00D47B1A" w:rsidRPr="00D47B1A" w:rsidRDefault="00D47B1A" w:rsidP="00D47B1A">
      <w:pPr>
        <w:spacing w:after="0" w:line="240" w:lineRule="auto"/>
        <w:rPr>
          <w:rFonts w:ascii="Times New Roman" w:eastAsia="Calibri" w:hAnsi="Times New Roman" w:cs="Times New Roman"/>
          <w:lang w:eastAsia="lt-LT"/>
        </w:rPr>
      </w:pPr>
    </w:p>
    <w:p w14:paraId="07468280" w14:textId="77777777" w:rsidR="00D47B1A" w:rsidRPr="00D47B1A" w:rsidRDefault="00D47B1A" w:rsidP="00AD043F">
      <w:pPr>
        <w:numPr>
          <w:ilvl w:val="0"/>
          <w:numId w:val="1"/>
        </w:numPr>
        <w:spacing w:after="0" w:line="240" w:lineRule="auto"/>
        <w:ind w:hanging="720"/>
        <w:rPr>
          <w:rFonts w:ascii="Times New Roman" w:eastAsia="Calibri" w:hAnsi="Times New Roman" w:cs="Times New Roman"/>
          <w:b/>
          <w:caps/>
          <w:lang w:eastAsia="lt-LT"/>
        </w:rPr>
      </w:pPr>
      <w:r w:rsidRPr="00D47B1A">
        <w:rPr>
          <w:rFonts w:ascii="Times New Roman" w:eastAsia="Calibri" w:hAnsi="Times New Roman" w:cs="Times New Roman"/>
          <w:b/>
          <w:caps/>
          <w:lang w:eastAsia="lt-LT"/>
        </w:rPr>
        <w:t>REGISTRACIJOS PAŽYMĖJIMO NUMERIAI</w:t>
      </w:r>
    </w:p>
    <w:p w14:paraId="3709159C" w14:textId="77777777" w:rsidR="00D47B1A" w:rsidRPr="00D47B1A" w:rsidRDefault="00D47B1A" w:rsidP="00D47B1A">
      <w:pPr>
        <w:spacing w:after="0" w:line="240" w:lineRule="auto"/>
        <w:rPr>
          <w:rFonts w:ascii="Times New Roman" w:eastAsia="Calibri" w:hAnsi="Times New Roman" w:cs="Times New Roman"/>
          <w:lang w:eastAsia="lt-LT"/>
        </w:rPr>
      </w:pPr>
    </w:p>
    <w:p w14:paraId="728EC27B"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N25 – LT/1/94/0782/001</w:t>
      </w:r>
    </w:p>
    <w:p w14:paraId="69C7ED74"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N50 – LT/1/94/0782/002</w:t>
      </w:r>
    </w:p>
    <w:p w14:paraId="35ED7640" w14:textId="77777777" w:rsidR="00D47B1A" w:rsidRPr="00D47B1A" w:rsidRDefault="00D47B1A" w:rsidP="00D47B1A">
      <w:pPr>
        <w:spacing w:after="0" w:line="240" w:lineRule="auto"/>
        <w:rPr>
          <w:rFonts w:ascii="Times New Roman" w:eastAsia="Calibri" w:hAnsi="Times New Roman" w:cs="Times New Roman"/>
          <w:b/>
          <w:caps/>
          <w:lang w:eastAsia="lt-LT"/>
        </w:rPr>
      </w:pPr>
    </w:p>
    <w:p w14:paraId="71DE396F" w14:textId="77777777" w:rsidR="00D47B1A" w:rsidRPr="00D47B1A" w:rsidRDefault="00D47B1A" w:rsidP="00D47B1A">
      <w:pPr>
        <w:spacing w:after="0" w:line="240" w:lineRule="auto"/>
        <w:rPr>
          <w:rFonts w:ascii="Times New Roman" w:eastAsia="Calibri" w:hAnsi="Times New Roman" w:cs="Times New Roman"/>
          <w:b/>
          <w:caps/>
          <w:lang w:eastAsia="lt-LT"/>
        </w:rPr>
      </w:pPr>
    </w:p>
    <w:p w14:paraId="754E3C66" w14:textId="77777777" w:rsidR="00D47B1A" w:rsidRPr="00D47B1A" w:rsidRDefault="00D47B1A" w:rsidP="00AD043F">
      <w:pPr>
        <w:numPr>
          <w:ilvl w:val="0"/>
          <w:numId w:val="1"/>
        </w:numPr>
        <w:spacing w:after="0" w:line="240" w:lineRule="auto"/>
        <w:ind w:hanging="720"/>
        <w:rPr>
          <w:rFonts w:ascii="Times New Roman" w:eastAsia="Calibri" w:hAnsi="Times New Roman" w:cs="Times New Roman"/>
          <w:b/>
          <w:caps/>
          <w:lang w:eastAsia="lt-LT"/>
        </w:rPr>
      </w:pPr>
      <w:r w:rsidRPr="00D47B1A">
        <w:rPr>
          <w:rFonts w:ascii="Times New Roman" w:eastAsia="Calibri" w:hAnsi="Times New Roman" w:cs="Times New Roman"/>
          <w:b/>
          <w:caps/>
          <w:lang w:eastAsia="lt-LT"/>
        </w:rPr>
        <w:t xml:space="preserve"> REGISTRAVIMO/PERREGISTRAVIMO data</w:t>
      </w:r>
    </w:p>
    <w:p w14:paraId="5570169B" w14:textId="77777777" w:rsidR="00D47B1A" w:rsidRPr="00D47B1A" w:rsidRDefault="00D47B1A" w:rsidP="00D47B1A">
      <w:pPr>
        <w:spacing w:after="0" w:line="240" w:lineRule="auto"/>
        <w:rPr>
          <w:rFonts w:ascii="Times New Roman" w:eastAsia="Calibri" w:hAnsi="Times New Roman" w:cs="Times New Roman"/>
          <w:lang w:eastAsia="lt-LT"/>
        </w:rPr>
      </w:pPr>
    </w:p>
    <w:p w14:paraId="48201465"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Registravimo data 1994 m. birželio mėn. 22 d.</w:t>
      </w:r>
    </w:p>
    <w:p w14:paraId="11BB499A"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Paskutinio perregistravimo data 2007 m. liepos mėn. 19 d.</w:t>
      </w:r>
    </w:p>
    <w:p w14:paraId="5903436E" w14:textId="77777777" w:rsidR="00D47B1A" w:rsidRPr="00D47B1A" w:rsidRDefault="00D47B1A" w:rsidP="00D47B1A">
      <w:pPr>
        <w:spacing w:after="0" w:line="240" w:lineRule="auto"/>
        <w:rPr>
          <w:rFonts w:ascii="Times New Roman" w:eastAsia="Calibri" w:hAnsi="Times New Roman" w:cs="Times New Roman"/>
          <w:b/>
          <w:caps/>
          <w:lang w:eastAsia="lt-LT"/>
        </w:rPr>
      </w:pPr>
    </w:p>
    <w:p w14:paraId="6D3EAC6C" w14:textId="77777777" w:rsidR="00D47B1A" w:rsidRPr="00D47B1A" w:rsidRDefault="00D47B1A" w:rsidP="00D47B1A">
      <w:pPr>
        <w:spacing w:after="0" w:line="240" w:lineRule="auto"/>
        <w:rPr>
          <w:rFonts w:ascii="Times New Roman" w:eastAsia="Calibri" w:hAnsi="Times New Roman" w:cs="Times New Roman"/>
          <w:b/>
          <w:caps/>
          <w:lang w:eastAsia="lt-LT"/>
        </w:rPr>
      </w:pPr>
    </w:p>
    <w:p w14:paraId="1869A6CB" w14:textId="77777777" w:rsidR="00D47B1A" w:rsidRPr="00D47B1A" w:rsidRDefault="00D47B1A" w:rsidP="00AD043F">
      <w:pPr>
        <w:numPr>
          <w:ilvl w:val="0"/>
          <w:numId w:val="1"/>
        </w:numPr>
        <w:spacing w:after="0" w:line="240" w:lineRule="auto"/>
        <w:ind w:hanging="720"/>
        <w:rPr>
          <w:rFonts w:ascii="Times New Roman" w:eastAsia="Calibri" w:hAnsi="Times New Roman" w:cs="Times New Roman"/>
          <w:b/>
          <w:caps/>
          <w:lang w:eastAsia="lt-LT"/>
        </w:rPr>
      </w:pPr>
      <w:r w:rsidRPr="00D47B1A">
        <w:rPr>
          <w:rFonts w:ascii="Times New Roman" w:eastAsia="Calibri" w:hAnsi="Times New Roman" w:cs="Times New Roman"/>
          <w:b/>
          <w:caps/>
          <w:lang w:eastAsia="lt-LT"/>
        </w:rPr>
        <w:t>teksto peržiūros data</w:t>
      </w:r>
    </w:p>
    <w:p w14:paraId="28308174" w14:textId="77777777" w:rsidR="00D47B1A" w:rsidRPr="00D47B1A" w:rsidRDefault="00D47B1A" w:rsidP="00D47B1A">
      <w:pPr>
        <w:spacing w:after="0" w:line="240" w:lineRule="auto"/>
        <w:rPr>
          <w:rFonts w:ascii="Times New Roman" w:eastAsia="Calibri" w:hAnsi="Times New Roman" w:cs="Times New Roman"/>
          <w:lang w:eastAsia="lt-LT"/>
        </w:rPr>
      </w:pPr>
    </w:p>
    <w:p w14:paraId="67E31275" w14:textId="62A379E9" w:rsidR="00D47B1A" w:rsidRDefault="007142A6" w:rsidP="00D47B1A">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2024 m. gruodžio 31 d.</w:t>
      </w:r>
    </w:p>
    <w:p w14:paraId="0D48121C" w14:textId="77777777" w:rsidR="006B5A78" w:rsidRPr="00D47B1A" w:rsidRDefault="006B5A78" w:rsidP="00D47B1A">
      <w:pPr>
        <w:spacing w:after="0" w:line="240" w:lineRule="auto"/>
        <w:rPr>
          <w:rFonts w:ascii="Times New Roman" w:eastAsia="Calibri" w:hAnsi="Times New Roman" w:cs="Times New Roman"/>
          <w:lang w:eastAsia="lt-LT"/>
        </w:rPr>
      </w:pPr>
    </w:p>
    <w:p w14:paraId="05128EDE" w14:textId="61CB00F0"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szCs w:val="20"/>
          <w:lang w:eastAsia="lt-LT"/>
        </w:rPr>
        <w:t xml:space="preserve">Išsami informacija apie šį vaistinį preparatą pateikiama Valstybinės vaistų kontrolės tarnybos prie Lietuvos Respublikos sveikatos apsaugos ministerijos </w:t>
      </w:r>
      <w:r w:rsidRPr="00D5509F">
        <w:rPr>
          <w:rFonts w:ascii="Times New Roman" w:eastAsia="Calibri" w:hAnsi="Times New Roman" w:cs="Times New Roman"/>
          <w:szCs w:val="20"/>
          <w:lang w:eastAsia="lt-LT"/>
        </w:rPr>
        <w:t xml:space="preserve">tinklalapyje </w:t>
      </w:r>
      <w:r w:rsidR="00D5509F" w:rsidRPr="00D5509F">
        <w:rPr>
          <w:rFonts w:ascii="Times New Roman" w:hAnsi="Times New Roman" w:cs="Times New Roman"/>
          <w:color w:val="0000EE"/>
          <w:u w:val="single"/>
          <w:lang w:eastAsia="lt-LT"/>
        </w:rPr>
        <w:t>https://vvkt.lrv.lt/lt/</w:t>
      </w:r>
      <w:r w:rsidR="00D5509F">
        <w:rPr>
          <w:lang w:eastAsia="lt-LT"/>
        </w:rPr>
        <w:t xml:space="preserve"> </w:t>
      </w:r>
      <w:r w:rsidR="0032676E">
        <w:rPr>
          <w:rFonts w:ascii="Times New Roman" w:hAnsi="Times New Roman" w:cs="Times New Roman"/>
        </w:rPr>
        <w:t>.</w:t>
      </w:r>
    </w:p>
    <w:p w14:paraId="33FF7F84" w14:textId="77777777" w:rsidR="00D47B1A" w:rsidRPr="00D47B1A" w:rsidRDefault="00D47B1A" w:rsidP="00D47B1A">
      <w:pPr>
        <w:spacing w:after="0" w:line="240" w:lineRule="auto"/>
        <w:rPr>
          <w:rFonts w:ascii="Times New Roman" w:eastAsia="Calibri" w:hAnsi="Times New Roman" w:cs="Times New Roman"/>
          <w:lang w:eastAsia="lt-LT"/>
        </w:rPr>
      </w:pPr>
    </w:p>
    <w:p w14:paraId="6BCBAC83"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br w:type="page"/>
      </w:r>
    </w:p>
    <w:p w14:paraId="7FA61B51" w14:textId="77777777" w:rsidR="00D47B1A" w:rsidRPr="00D47B1A" w:rsidRDefault="00D47B1A" w:rsidP="00D47B1A">
      <w:pPr>
        <w:spacing w:after="0" w:line="240" w:lineRule="auto"/>
        <w:rPr>
          <w:rFonts w:ascii="Times New Roman" w:eastAsia="Calibri" w:hAnsi="Times New Roman" w:cs="Times New Roman"/>
          <w:lang w:eastAsia="lt-LT"/>
        </w:rPr>
      </w:pPr>
    </w:p>
    <w:p w14:paraId="2272EAD6" w14:textId="77777777" w:rsidR="00D47B1A" w:rsidRPr="00D47B1A" w:rsidRDefault="00D47B1A" w:rsidP="00D47B1A">
      <w:pPr>
        <w:spacing w:after="0" w:line="240" w:lineRule="auto"/>
        <w:rPr>
          <w:rFonts w:ascii="Times New Roman" w:eastAsia="Calibri" w:hAnsi="Times New Roman" w:cs="Times New Roman"/>
          <w:lang w:eastAsia="lt-LT"/>
        </w:rPr>
      </w:pPr>
    </w:p>
    <w:p w14:paraId="2DA7E9B0" w14:textId="77777777" w:rsidR="00D47B1A" w:rsidRPr="00D47B1A" w:rsidRDefault="00D47B1A" w:rsidP="00D47B1A">
      <w:pPr>
        <w:spacing w:after="0" w:line="240" w:lineRule="auto"/>
        <w:rPr>
          <w:rFonts w:ascii="Times New Roman" w:eastAsia="Calibri" w:hAnsi="Times New Roman" w:cs="Times New Roman"/>
          <w:lang w:eastAsia="lt-LT"/>
        </w:rPr>
      </w:pPr>
    </w:p>
    <w:p w14:paraId="1DBCC587" w14:textId="77777777" w:rsidR="00D47B1A" w:rsidRPr="00D47B1A" w:rsidRDefault="00D47B1A" w:rsidP="00D47B1A">
      <w:pPr>
        <w:spacing w:after="0" w:line="240" w:lineRule="auto"/>
        <w:rPr>
          <w:rFonts w:ascii="Times New Roman" w:eastAsia="Calibri" w:hAnsi="Times New Roman" w:cs="Times New Roman"/>
          <w:lang w:eastAsia="lt-LT"/>
        </w:rPr>
      </w:pPr>
    </w:p>
    <w:p w14:paraId="6DF2958C" w14:textId="77777777" w:rsidR="00D47B1A" w:rsidRPr="00D47B1A" w:rsidRDefault="00D47B1A" w:rsidP="00D47B1A">
      <w:pPr>
        <w:spacing w:after="0" w:line="240" w:lineRule="auto"/>
        <w:rPr>
          <w:rFonts w:ascii="Times New Roman" w:eastAsia="Calibri" w:hAnsi="Times New Roman" w:cs="Times New Roman"/>
          <w:lang w:eastAsia="lt-LT"/>
        </w:rPr>
      </w:pPr>
    </w:p>
    <w:p w14:paraId="0E5FFCF8" w14:textId="77777777" w:rsidR="00D47B1A" w:rsidRPr="00D47B1A" w:rsidRDefault="00D47B1A" w:rsidP="00D47B1A">
      <w:pPr>
        <w:spacing w:after="0" w:line="240" w:lineRule="auto"/>
        <w:rPr>
          <w:rFonts w:ascii="Times New Roman" w:eastAsia="Calibri" w:hAnsi="Times New Roman" w:cs="Times New Roman"/>
          <w:lang w:eastAsia="lt-LT"/>
        </w:rPr>
      </w:pPr>
    </w:p>
    <w:p w14:paraId="13787928" w14:textId="77777777" w:rsidR="00D47B1A" w:rsidRPr="00D47B1A" w:rsidRDefault="00D47B1A" w:rsidP="00D47B1A">
      <w:pPr>
        <w:spacing w:after="0" w:line="240" w:lineRule="auto"/>
        <w:rPr>
          <w:rFonts w:ascii="Times New Roman" w:eastAsia="Calibri" w:hAnsi="Times New Roman" w:cs="Times New Roman"/>
          <w:lang w:eastAsia="lt-LT"/>
        </w:rPr>
      </w:pPr>
    </w:p>
    <w:p w14:paraId="0FCCBCD0" w14:textId="77777777" w:rsidR="00D47B1A" w:rsidRPr="00D47B1A" w:rsidRDefault="00D47B1A" w:rsidP="00D47B1A">
      <w:pPr>
        <w:spacing w:after="0" w:line="240" w:lineRule="auto"/>
        <w:rPr>
          <w:rFonts w:ascii="Times New Roman" w:eastAsia="Calibri" w:hAnsi="Times New Roman" w:cs="Times New Roman"/>
          <w:lang w:eastAsia="lt-LT"/>
        </w:rPr>
      </w:pPr>
    </w:p>
    <w:p w14:paraId="3C7443C4" w14:textId="77777777" w:rsidR="00D47B1A" w:rsidRPr="00D47B1A" w:rsidRDefault="00D47B1A" w:rsidP="00D47B1A">
      <w:pPr>
        <w:spacing w:after="0" w:line="240" w:lineRule="auto"/>
        <w:rPr>
          <w:rFonts w:ascii="Times New Roman" w:eastAsia="Calibri" w:hAnsi="Times New Roman" w:cs="Times New Roman"/>
          <w:lang w:eastAsia="lt-LT"/>
        </w:rPr>
      </w:pPr>
    </w:p>
    <w:p w14:paraId="535885A0" w14:textId="77777777" w:rsidR="00D47B1A" w:rsidRPr="00D47B1A" w:rsidRDefault="00D47B1A" w:rsidP="00D47B1A">
      <w:pPr>
        <w:spacing w:after="0" w:line="240" w:lineRule="auto"/>
        <w:rPr>
          <w:rFonts w:ascii="Times New Roman" w:eastAsia="Calibri" w:hAnsi="Times New Roman" w:cs="Times New Roman"/>
          <w:lang w:eastAsia="lt-LT"/>
        </w:rPr>
      </w:pPr>
    </w:p>
    <w:p w14:paraId="060B39A6" w14:textId="77777777" w:rsidR="00D47B1A" w:rsidRPr="00D47B1A" w:rsidRDefault="00D47B1A" w:rsidP="00D47B1A">
      <w:pPr>
        <w:spacing w:after="0" w:line="240" w:lineRule="auto"/>
        <w:rPr>
          <w:rFonts w:ascii="Times New Roman" w:eastAsia="Calibri" w:hAnsi="Times New Roman" w:cs="Times New Roman"/>
          <w:lang w:eastAsia="lt-LT"/>
        </w:rPr>
      </w:pPr>
    </w:p>
    <w:p w14:paraId="77AF45B5" w14:textId="77777777" w:rsidR="00D47B1A" w:rsidRPr="00D47B1A" w:rsidRDefault="00D47B1A" w:rsidP="00D47B1A">
      <w:pPr>
        <w:spacing w:after="0" w:line="240" w:lineRule="auto"/>
        <w:rPr>
          <w:rFonts w:ascii="Times New Roman" w:eastAsia="Calibri" w:hAnsi="Times New Roman" w:cs="Times New Roman"/>
          <w:lang w:eastAsia="lt-LT"/>
        </w:rPr>
      </w:pPr>
    </w:p>
    <w:p w14:paraId="1A1217A2" w14:textId="77777777" w:rsidR="00D47B1A" w:rsidRPr="00D47B1A" w:rsidRDefault="00D47B1A" w:rsidP="00D47B1A">
      <w:pPr>
        <w:spacing w:after="0" w:line="240" w:lineRule="auto"/>
        <w:rPr>
          <w:rFonts w:ascii="Times New Roman" w:eastAsia="Calibri" w:hAnsi="Times New Roman" w:cs="Times New Roman"/>
          <w:lang w:eastAsia="lt-LT"/>
        </w:rPr>
      </w:pPr>
    </w:p>
    <w:p w14:paraId="43216477" w14:textId="77777777" w:rsidR="00D47B1A" w:rsidRPr="00D47B1A" w:rsidRDefault="00D47B1A" w:rsidP="00D47B1A">
      <w:pPr>
        <w:spacing w:after="0" w:line="240" w:lineRule="auto"/>
        <w:rPr>
          <w:rFonts w:ascii="Times New Roman" w:eastAsia="Calibri" w:hAnsi="Times New Roman" w:cs="Times New Roman"/>
          <w:lang w:eastAsia="lt-LT"/>
        </w:rPr>
      </w:pPr>
    </w:p>
    <w:p w14:paraId="7317EF10" w14:textId="77777777" w:rsidR="00D47B1A" w:rsidRPr="00D47B1A" w:rsidRDefault="00D47B1A" w:rsidP="00D47B1A">
      <w:pPr>
        <w:spacing w:after="0" w:line="240" w:lineRule="auto"/>
        <w:rPr>
          <w:rFonts w:ascii="Times New Roman" w:eastAsia="Calibri" w:hAnsi="Times New Roman" w:cs="Times New Roman"/>
          <w:lang w:eastAsia="lt-LT"/>
        </w:rPr>
      </w:pPr>
    </w:p>
    <w:p w14:paraId="783B1DBD" w14:textId="77777777" w:rsidR="00D47B1A" w:rsidRPr="00D47B1A" w:rsidRDefault="00D47B1A" w:rsidP="00D47B1A">
      <w:pPr>
        <w:spacing w:after="0" w:line="240" w:lineRule="auto"/>
        <w:rPr>
          <w:rFonts w:ascii="Times New Roman" w:eastAsia="Calibri" w:hAnsi="Times New Roman" w:cs="Times New Roman"/>
          <w:lang w:eastAsia="lt-LT"/>
        </w:rPr>
      </w:pPr>
    </w:p>
    <w:p w14:paraId="0EF0CF47" w14:textId="77777777" w:rsidR="00D47B1A" w:rsidRPr="00D47B1A" w:rsidRDefault="00D47B1A" w:rsidP="00D47B1A">
      <w:pPr>
        <w:spacing w:after="0" w:line="240" w:lineRule="auto"/>
        <w:rPr>
          <w:rFonts w:ascii="Times New Roman" w:eastAsia="Calibri" w:hAnsi="Times New Roman" w:cs="Times New Roman"/>
          <w:lang w:eastAsia="lt-LT"/>
        </w:rPr>
      </w:pPr>
    </w:p>
    <w:p w14:paraId="474C94C2" w14:textId="77777777" w:rsidR="00D47B1A" w:rsidRPr="00D47B1A" w:rsidRDefault="00D47B1A" w:rsidP="00D47B1A">
      <w:pPr>
        <w:spacing w:after="0" w:line="240" w:lineRule="auto"/>
        <w:rPr>
          <w:rFonts w:ascii="Times New Roman" w:eastAsia="Calibri" w:hAnsi="Times New Roman" w:cs="Times New Roman"/>
          <w:lang w:eastAsia="lt-LT"/>
        </w:rPr>
      </w:pPr>
    </w:p>
    <w:p w14:paraId="5FF3B8A2" w14:textId="77777777" w:rsidR="00D47B1A" w:rsidRPr="00D47B1A" w:rsidRDefault="00D47B1A" w:rsidP="00D47B1A">
      <w:pPr>
        <w:spacing w:after="0" w:line="240" w:lineRule="auto"/>
        <w:rPr>
          <w:rFonts w:ascii="Times New Roman" w:eastAsia="Calibri" w:hAnsi="Times New Roman" w:cs="Times New Roman"/>
          <w:lang w:eastAsia="lt-LT"/>
        </w:rPr>
      </w:pPr>
    </w:p>
    <w:p w14:paraId="23FEF6BF" w14:textId="77777777" w:rsidR="00D47B1A" w:rsidRPr="00D47B1A" w:rsidRDefault="00D47B1A" w:rsidP="00D47B1A">
      <w:pPr>
        <w:spacing w:after="0" w:line="240" w:lineRule="auto"/>
        <w:rPr>
          <w:rFonts w:ascii="Times New Roman" w:eastAsia="Calibri" w:hAnsi="Times New Roman" w:cs="Times New Roman"/>
          <w:lang w:eastAsia="lt-LT"/>
        </w:rPr>
      </w:pPr>
    </w:p>
    <w:p w14:paraId="074CB357" w14:textId="77777777" w:rsidR="00D47B1A" w:rsidRPr="00D47B1A" w:rsidRDefault="00D47B1A" w:rsidP="00D47B1A">
      <w:pPr>
        <w:spacing w:after="0" w:line="240" w:lineRule="auto"/>
        <w:rPr>
          <w:rFonts w:ascii="Times New Roman" w:eastAsia="Calibri" w:hAnsi="Times New Roman" w:cs="Times New Roman"/>
          <w:lang w:eastAsia="lt-LT"/>
        </w:rPr>
      </w:pPr>
    </w:p>
    <w:p w14:paraId="2488BBB1" w14:textId="77777777" w:rsidR="00D47B1A" w:rsidRPr="00D47B1A" w:rsidRDefault="00D47B1A" w:rsidP="00D47B1A">
      <w:pPr>
        <w:spacing w:after="0" w:line="240" w:lineRule="auto"/>
        <w:rPr>
          <w:rFonts w:ascii="Times New Roman" w:eastAsia="Calibri" w:hAnsi="Times New Roman" w:cs="Times New Roman"/>
          <w:lang w:eastAsia="lt-LT"/>
        </w:rPr>
      </w:pPr>
    </w:p>
    <w:p w14:paraId="2C9539C9" w14:textId="77777777" w:rsidR="00D47B1A" w:rsidRPr="00D47B1A" w:rsidRDefault="00D47B1A" w:rsidP="00D47B1A">
      <w:pPr>
        <w:spacing w:after="0" w:line="240" w:lineRule="auto"/>
        <w:jc w:val="center"/>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II PRIEDAS</w:t>
      </w:r>
    </w:p>
    <w:p w14:paraId="73D6AE9B" w14:textId="77777777" w:rsidR="00D47B1A" w:rsidRPr="00D47B1A" w:rsidRDefault="00D47B1A" w:rsidP="00D47B1A">
      <w:pPr>
        <w:spacing w:after="0" w:line="240" w:lineRule="auto"/>
        <w:jc w:val="center"/>
        <w:rPr>
          <w:rFonts w:ascii="Times New Roman" w:eastAsia="Calibri" w:hAnsi="Times New Roman" w:cs="Times New Roman"/>
          <w:b/>
          <w:szCs w:val="20"/>
          <w:lang w:eastAsia="lt-LT"/>
        </w:rPr>
      </w:pPr>
    </w:p>
    <w:p w14:paraId="0DF5614E" w14:textId="77777777" w:rsidR="00D47B1A" w:rsidRPr="00D47B1A" w:rsidRDefault="00D47B1A" w:rsidP="00D47B1A">
      <w:pPr>
        <w:spacing w:after="0" w:line="240" w:lineRule="auto"/>
        <w:jc w:val="center"/>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REGISTRACIJOS SĄLYGOS</w:t>
      </w:r>
    </w:p>
    <w:p w14:paraId="19A29D84" w14:textId="77777777" w:rsidR="00D47B1A" w:rsidRPr="00D47B1A" w:rsidRDefault="00D47B1A" w:rsidP="00D47B1A">
      <w:pPr>
        <w:spacing w:after="0" w:line="240" w:lineRule="auto"/>
        <w:rPr>
          <w:rFonts w:ascii="Times New Roman" w:eastAsia="Calibri" w:hAnsi="Times New Roman" w:cs="Times New Roman"/>
          <w:b/>
          <w:szCs w:val="20"/>
          <w:lang w:eastAsia="lt-LT"/>
        </w:rPr>
      </w:pPr>
    </w:p>
    <w:p w14:paraId="29874088" w14:textId="77777777" w:rsidR="00D5509F" w:rsidRDefault="00D47B1A" w:rsidP="00D5509F">
      <w:pPr>
        <w:pStyle w:val="Sraopastraipa"/>
        <w:numPr>
          <w:ilvl w:val="0"/>
          <w:numId w:val="9"/>
        </w:numPr>
        <w:spacing w:after="0" w:line="480" w:lineRule="auto"/>
        <w:ind w:left="1633" w:hanging="357"/>
        <w:rPr>
          <w:rFonts w:ascii="Times New Roman" w:eastAsia="Calibri" w:hAnsi="Times New Roman" w:cs="Times New Roman"/>
          <w:b/>
          <w:szCs w:val="20"/>
          <w:lang w:eastAsia="lt-LT"/>
        </w:rPr>
      </w:pPr>
      <w:r w:rsidRPr="00D5509F">
        <w:rPr>
          <w:rFonts w:ascii="Times New Roman" w:eastAsia="Calibri" w:hAnsi="Times New Roman" w:cs="Times New Roman"/>
          <w:b/>
          <w:szCs w:val="20"/>
          <w:lang w:eastAsia="lt-LT"/>
        </w:rPr>
        <w:t>GAMINTOJAS, ATSAKINGAS UŽ SERIJŲ IŠLEIDIMĄ</w:t>
      </w:r>
    </w:p>
    <w:p w14:paraId="1E4F16BE" w14:textId="6CBF406A" w:rsidR="00D47B1A" w:rsidRPr="00D5509F" w:rsidRDefault="00D47B1A" w:rsidP="00D5509F">
      <w:pPr>
        <w:pStyle w:val="Sraopastraipa"/>
        <w:numPr>
          <w:ilvl w:val="0"/>
          <w:numId w:val="9"/>
        </w:numPr>
        <w:spacing w:after="0" w:line="480" w:lineRule="auto"/>
        <w:ind w:left="1633" w:hanging="357"/>
        <w:rPr>
          <w:rFonts w:ascii="Times New Roman" w:eastAsia="Calibri" w:hAnsi="Times New Roman" w:cs="Times New Roman"/>
          <w:b/>
          <w:szCs w:val="20"/>
          <w:lang w:eastAsia="lt-LT"/>
        </w:rPr>
      </w:pPr>
      <w:r w:rsidRPr="00D5509F">
        <w:rPr>
          <w:rFonts w:ascii="Times New Roman" w:eastAsia="Calibri" w:hAnsi="Times New Roman" w:cs="Times New Roman"/>
          <w:b/>
          <w:szCs w:val="20"/>
          <w:lang w:eastAsia="lt-LT"/>
        </w:rPr>
        <w:t>TIEKIMO IR VARTOJIMO SĄLYGOS</w:t>
      </w:r>
    </w:p>
    <w:p w14:paraId="5B284446" w14:textId="77777777" w:rsidR="00D47B1A" w:rsidRPr="00D47B1A" w:rsidRDefault="00D47B1A" w:rsidP="00D47B1A">
      <w:pPr>
        <w:spacing w:after="0" w:line="240" w:lineRule="auto"/>
        <w:jc w:val="center"/>
        <w:rPr>
          <w:rFonts w:ascii="Times New Roman" w:eastAsia="Calibri" w:hAnsi="Times New Roman" w:cs="Times New Roman"/>
          <w:b/>
          <w:lang w:eastAsia="lt-LT"/>
        </w:rPr>
      </w:pPr>
    </w:p>
    <w:p w14:paraId="32D015AF"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br w:type="page"/>
      </w:r>
      <w:r w:rsidRPr="00D47B1A">
        <w:rPr>
          <w:rFonts w:ascii="Times New Roman" w:eastAsia="Calibri" w:hAnsi="Times New Roman" w:cs="Times New Roman"/>
          <w:b/>
          <w:lang w:eastAsia="lt-LT"/>
        </w:rPr>
        <w:lastRenderedPageBreak/>
        <w:t>A. GAMINTOJAS, ATSAKINGAS UŽ SERIJŲ IŠLEIDIMĄ</w:t>
      </w:r>
    </w:p>
    <w:p w14:paraId="73DCB5C2" w14:textId="77777777" w:rsidR="00D47B1A" w:rsidRPr="00D47B1A" w:rsidRDefault="00D47B1A" w:rsidP="00D47B1A">
      <w:pPr>
        <w:spacing w:after="0" w:line="240" w:lineRule="auto"/>
        <w:rPr>
          <w:rFonts w:ascii="Times New Roman" w:eastAsia="Calibri" w:hAnsi="Times New Roman" w:cs="Times New Roman"/>
          <w:lang w:eastAsia="lt-LT"/>
        </w:rPr>
      </w:pPr>
    </w:p>
    <w:p w14:paraId="7535D5D9" w14:textId="77777777" w:rsidR="00D47B1A" w:rsidRPr="00D47B1A" w:rsidRDefault="00D47B1A" w:rsidP="00D47B1A">
      <w:pPr>
        <w:spacing w:after="0" w:line="240" w:lineRule="auto"/>
        <w:rPr>
          <w:rFonts w:ascii="Times New Roman" w:eastAsia="Calibri" w:hAnsi="Times New Roman" w:cs="Times New Roman"/>
          <w:u w:val="single"/>
          <w:lang w:eastAsia="lt-LT"/>
        </w:rPr>
      </w:pPr>
      <w:r w:rsidRPr="00D47B1A">
        <w:rPr>
          <w:rFonts w:ascii="Times New Roman" w:eastAsia="Calibri" w:hAnsi="Times New Roman" w:cs="Times New Roman"/>
          <w:u w:val="single"/>
          <w:lang w:eastAsia="lt-LT"/>
        </w:rPr>
        <w:t>Gamintojo, atsakingo už serijų išleidimą, pavadinimas ir adresas</w:t>
      </w:r>
    </w:p>
    <w:p w14:paraId="2D59E822" w14:textId="77777777" w:rsidR="00D47B1A" w:rsidRPr="00D47B1A" w:rsidRDefault="00D47B1A" w:rsidP="00D47B1A">
      <w:pPr>
        <w:spacing w:after="0" w:line="240" w:lineRule="auto"/>
        <w:rPr>
          <w:rFonts w:ascii="Times New Roman" w:eastAsia="Calibri" w:hAnsi="Times New Roman" w:cs="Times New Roman"/>
          <w:lang w:eastAsia="lt-LT"/>
        </w:rPr>
      </w:pPr>
    </w:p>
    <w:p w14:paraId="6D2B3565"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ICN Polfa Rzeszów S.A.</w:t>
      </w:r>
    </w:p>
    <w:p w14:paraId="2DAC43C0" w14:textId="404CE18A"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35-</w:t>
      </w:r>
      <w:r w:rsidR="00D467DD">
        <w:rPr>
          <w:rFonts w:ascii="Times New Roman" w:eastAsia="Calibri" w:hAnsi="Times New Roman" w:cs="Times New Roman"/>
          <w:lang w:eastAsia="lt-LT"/>
        </w:rPr>
        <w:t>105</w:t>
      </w:r>
      <w:r w:rsidRPr="00D47B1A">
        <w:rPr>
          <w:rFonts w:ascii="Times New Roman" w:eastAsia="Calibri" w:hAnsi="Times New Roman" w:cs="Times New Roman"/>
          <w:lang w:eastAsia="lt-LT"/>
        </w:rPr>
        <w:t xml:space="preserve"> Rzeszów</w:t>
      </w:r>
    </w:p>
    <w:p w14:paraId="44AFF17E"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ul. Przemysłowa 2</w:t>
      </w:r>
    </w:p>
    <w:p w14:paraId="2CD05953"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Lenkija</w:t>
      </w:r>
    </w:p>
    <w:p w14:paraId="4FFF83DE" w14:textId="77777777" w:rsidR="00D47B1A" w:rsidRPr="00D47B1A" w:rsidRDefault="00D47B1A" w:rsidP="00D47B1A">
      <w:pPr>
        <w:spacing w:after="0" w:line="240" w:lineRule="auto"/>
        <w:rPr>
          <w:rFonts w:ascii="Times New Roman" w:eastAsia="Calibri" w:hAnsi="Times New Roman" w:cs="Times New Roman"/>
          <w:lang w:eastAsia="lt-LT"/>
        </w:rPr>
      </w:pPr>
    </w:p>
    <w:p w14:paraId="1872B6C4" w14:textId="77777777" w:rsidR="00D47B1A" w:rsidRPr="00D47B1A" w:rsidRDefault="00D47B1A" w:rsidP="00D47B1A">
      <w:pPr>
        <w:spacing w:after="0" w:line="240" w:lineRule="auto"/>
        <w:rPr>
          <w:rFonts w:ascii="Times New Roman" w:eastAsia="Calibri" w:hAnsi="Times New Roman" w:cs="Times New Roman"/>
          <w:lang w:eastAsia="lt-LT"/>
        </w:rPr>
      </w:pPr>
    </w:p>
    <w:p w14:paraId="03DA2BE3"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B. TIEKIMO IR VARTOJIMO SĄLYGOS</w:t>
      </w:r>
    </w:p>
    <w:p w14:paraId="63D25D28" w14:textId="77777777" w:rsidR="00D47B1A" w:rsidRPr="00D47B1A" w:rsidRDefault="00D47B1A" w:rsidP="00D47B1A">
      <w:pPr>
        <w:spacing w:after="0" w:line="240" w:lineRule="auto"/>
        <w:rPr>
          <w:rFonts w:ascii="Times New Roman" w:eastAsia="Calibri" w:hAnsi="Times New Roman" w:cs="Times New Roman"/>
          <w:lang w:eastAsia="lt-LT"/>
        </w:rPr>
      </w:pPr>
    </w:p>
    <w:p w14:paraId="184CC27E"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Receptinis vaistinis preparatas.</w:t>
      </w:r>
    </w:p>
    <w:p w14:paraId="53CE1205" w14:textId="77777777" w:rsidR="00D47B1A" w:rsidRPr="00D47B1A" w:rsidRDefault="00D47B1A" w:rsidP="00D47B1A">
      <w:pPr>
        <w:spacing w:after="0" w:line="240" w:lineRule="auto"/>
        <w:rPr>
          <w:rFonts w:ascii="Times New Roman" w:eastAsia="Calibri" w:hAnsi="Times New Roman" w:cs="Times New Roman"/>
          <w:lang w:eastAsia="lt-LT"/>
        </w:rPr>
      </w:pPr>
    </w:p>
    <w:p w14:paraId="23963724" w14:textId="77777777" w:rsidR="00D47B1A" w:rsidRPr="00D47B1A" w:rsidRDefault="00D47B1A" w:rsidP="00D47B1A">
      <w:pPr>
        <w:spacing w:after="0" w:line="240" w:lineRule="auto"/>
        <w:rPr>
          <w:rFonts w:ascii="Times New Roman" w:eastAsia="Calibri" w:hAnsi="Times New Roman" w:cs="Times New Roman"/>
          <w:lang w:eastAsia="lt-LT"/>
        </w:rPr>
      </w:pPr>
    </w:p>
    <w:p w14:paraId="54CE1414"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br w:type="page"/>
      </w:r>
    </w:p>
    <w:p w14:paraId="00E51F5B" w14:textId="77777777" w:rsidR="00D47B1A" w:rsidRPr="00D47B1A" w:rsidRDefault="00D47B1A" w:rsidP="00D47B1A">
      <w:pPr>
        <w:spacing w:after="0" w:line="240" w:lineRule="auto"/>
        <w:rPr>
          <w:rFonts w:ascii="Times New Roman" w:eastAsia="Calibri" w:hAnsi="Times New Roman" w:cs="Times New Roman"/>
          <w:lang w:eastAsia="lt-LT"/>
        </w:rPr>
      </w:pPr>
    </w:p>
    <w:p w14:paraId="70F0A299" w14:textId="77777777" w:rsidR="00D47B1A" w:rsidRPr="00D47B1A" w:rsidRDefault="00D47B1A" w:rsidP="00D47B1A">
      <w:pPr>
        <w:spacing w:after="0" w:line="240" w:lineRule="auto"/>
        <w:rPr>
          <w:rFonts w:ascii="Times New Roman" w:eastAsia="Calibri" w:hAnsi="Times New Roman" w:cs="Times New Roman"/>
          <w:lang w:eastAsia="lt-LT"/>
        </w:rPr>
      </w:pPr>
    </w:p>
    <w:p w14:paraId="5A9ABECB" w14:textId="77777777" w:rsidR="00D47B1A" w:rsidRPr="00D47B1A" w:rsidRDefault="00D47B1A" w:rsidP="00D47B1A">
      <w:pPr>
        <w:spacing w:after="0" w:line="240" w:lineRule="auto"/>
        <w:rPr>
          <w:rFonts w:ascii="Times New Roman" w:eastAsia="Calibri" w:hAnsi="Times New Roman" w:cs="Times New Roman"/>
          <w:lang w:eastAsia="lt-LT"/>
        </w:rPr>
      </w:pPr>
    </w:p>
    <w:p w14:paraId="7D9656D2" w14:textId="77777777" w:rsidR="00D47B1A" w:rsidRPr="00D47B1A" w:rsidRDefault="00D47B1A" w:rsidP="00D47B1A">
      <w:pPr>
        <w:spacing w:after="0" w:line="240" w:lineRule="auto"/>
        <w:rPr>
          <w:rFonts w:ascii="Times New Roman" w:eastAsia="Calibri" w:hAnsi="Times New Roman" w:cs="Times New Roman"/>
          <w:lang w:eastAsia="lt-LT"/>
        </w:rPr>
      </w:pPr>
    </w:p>
    <w:p w14:paraId="0B8DB7C5" w14:textId="77777777" w:rsidR="00D47B1A" w:rsidRPr="00D47B1A" w:rsidRDefault="00D47B1A" w:rsidP="00D47B1A">
      <w:pPr>
        <w:spacing w:after="0" w:line="240" w:lineRule="auto"/>
        <w:rPr>
          <w:rFonts w:ascii="Times New Roman" w:eastAsia="Calibri" w:hAnsi="Times New Roman" w:cs="Times New Roman"/>
          <w:lang w:eastAsia="lt-LT"/>
        </w:rPr>
      </w:pPr>
    </w:p>
    <w:p w14:paraId="56CFAF3F" w14:textId="77777777" w:rsidR="00D47B1A" w:rsidRPr="00D47B1A" w:rsidRDefault="00D47B1A" w:rsidP="00D47B1A">
      <w:pPr>
        <w:spacing w:after="0" w:line="240" w:lineRule="auto"/>
        <w:rPr>
          <w:rFonts w:ascii="Times New Roman" w:eastAsia="Calibri" w:hAnsi="Times New Roman" w:cs="Times New Roman"/>
          <w:lang w:eastAsia="lt-LT"/>
        </w:rPr>
      </w:pPr>
    </w:p>
    <w:p w14:paraId="7882E3F1" w14:textId="77777777" w:rsidR="00D47B1A" w:rsidRPr="00D47B1A" w:rsidRDefault="00D47B1A" w:rsidP="00D47B1A">
      <w:pPr>
        <w:spacing w:after="0" w:line="240" w:lineRule="auto"/>
        <w:rPr>
          <w:rFonts w:ascii="Times New Roman" w:eastAsia="Calibri" w:hAnsi="Times New Roman" w:cs="Times New Roman"/>
          <w:lang w:eastAsia="lt-LT"/>
        </w:rPr>
      </w:pPr>
    </w:p>
    <w:p w14:paraId="506F8F82" w14:textId="77777777" w:rsidR="00D47B1A" w:rsidRPr="00D47B1A" w:rsidRDefault="00D47B1A" w:rsidP="00D47B1A">
      <w:pPr>
        <w:spacing w:after="0" w:line="240" w:lineRule="auto"/>
        <w:rPr>
          <w:rFonts w:ascii="Times New Roman" w:eastAsia="Calibri" w:hAnsi="Times New Roman" w:cs="Times New Roman"/>
          <w:lang w:eastAsia="lt-LT"/>
        </w:rPr>
      </w:pPr>
    </w:p>
    <w:p w14:paraId="62E14AE9" w14:textId="77777777" w:rsidR="00D47B1A" w:rsidRPr="00D47B1A" w:rsidRDefault="00D47B1A" w:rsidP="00D47B1A">
      <w:pPr>
        <w:spacing w:after="0" w:line="240" w:lineRule="auto"/>
        <w:rPr>
          <w:rFonts w:ascii="Times New Roman" w:eastAsia="Calibri" w:hAnsi="Times New Roman" w:cs="Times New Roman"/>
          <w:lang w:eastAsia="lt-LT"/>
        </w:rPr>
      </w:pPr>
    </w:p>
    <w:p w14:paraId="7803C0EE" w14:textId="77777777" w:rsidR="00D47B1A" w:rsidRPr="00D47B1A" w:rsidRDefault="00D47B1A" w:rsidP="00D47B1A">
      <w:pPr>
        <w:spacing w:after="0" w:line="240" w:lineRule="auto"/>
        <w:rPr>
          <w:rFonts w:ascii="Times New Roman" w:eastAsia="Calibri" w:hAnsi="Times New Roman" w:cs="Times New Roman"/>
          <w:lang w:eastAsia="lt-LT"/>
        </w:rPr>
      </w:pPr>
    </w:p>
    <w:p w14:paraId="430D6711" w14:textId="77777777" w:rsidR="00D47B1A" w:rsidRPr="00D47B1A" w:rsidRDefault="00D47B1A" w:rsidP="00D47B1A">
      <w:pPr>
        <w:spacing w:after="0" w:line="240" w:lineRule="auto"/>
        <w:rPr>
          <w:rFonts w:ascii="Times New Roman" w:eastAsia="Calibri" w:hAnsi="Times New Roman" w:cs="Times New Roman"/>
          <w:lang w:eastAsia="lt-LT"/>
        </w:rPr>
      </w:pPr>
    </w:p>
    <w:p w14:paraId="7437D3B6" w14:textId="77777777" w:rsidR="00D47B1A" w:rsidRPr="00D47B1A" w:rsidRDefault="00D47B1A" w:rsidP="00D47B1A">
      <w:pPr>
        <w:spacing w:after="0" w:line="240" w:lineRule="auto"/>
        <w:rPr>
          <w:rFonts w:ascii="Times New Roman" w:eastAsia="Calibri" w:hAnsi="Times New Roman" w:cs="Times New Roman"/>
          <w:lang w:eastAsia="lt-LT"/>
        </w:rPr>
      </w:pPr>
    </w:p>
    <w:p w14:paraId="1CC1D379" w14:textId="77777777" w:rsidR="00D47B1A" w:rsidRPr="00D47B1A" w:rsidRDefault="00D47B1A" w:rsidP="00D47B1A">
      <w:pPr>
        <w:spacing w:after="0" w:line="240" w:lineRule="auto"/>
        <w:rPr>
          <w:rFonts w:ascii="Times New Roman" w:eastAsia="Calibri" w:hAnsi="Times New Roman" w:cs="Times New Roman"/>
          <w:lang w:eastAsia="lt-LT"/>
        </w:rPr>
      </w:pPr>
    </w:p>
    <w:p w14:paraId="52DA813A" w14:textId="77777777" w:rsidR="00D47B1A" w:rsidRPr="00D47B1A" w:rsidRDefault="00D47B1A" w:rsidP="00D47B1A">
      <w:pPr>
        <w:spacing w:after="0" w:line="240" w:lineRule="auto"/>
        <w:rPr>
          <w:rFonts w:ascii="Times New Roman" w:eastAsia="Calibri" w:hAnsi="Times New Roman" w:cs="Times New Roman"/>
          <w:lang w:eastAsia="lt-LT"/>
        </w:rPr>
      </w:pPr>
    </w:p>
    <w:p w14:paraId="239C77B9" w14:textId="77777777" w:rsidR="00D47B1A" w:rsidRPr="00D47B1A" w:rsidRDefault="00D47B1A" w:rsidP="00D47B1A">
      <w:pPr>
        <w:spacing w:after="0" w:line="240" w:lineRule="auto"/>
        <w:rPr>
          <w:rFonts w:ascii="Times New Roman" w:eastAsia="Calibri" w:hAnsi="Times New Roman" w:cs="Times New Roman"/>
          <w:lang w:eastAsia="lt-LT"/>
        </w:rPr>
      </w:pPr>
    </w:p>
    <w:p w14:paraId="44A9AC07" w14:textId="77777777" w:rsidR="00D47B1A" w:rsidRPr="00D47B1A" w:rsidRDefault="00D47B1A" w:rsidP="00D47B1A">
      <w:pPr>
        <w:spacing w:after="0" w:line="240" w:lineRule="auto"/>
        <w:rPr>
          <w:rFonts w:ascii="Times New Roman" w:eastAsia="Calibri" w:hAnsi="Times New Roman" w:cs="Times New Roman"/>
          <w:lang w:eastAsia="lt-LT"/>
        </w:rPr>
      </w:pPr>
    </w:p>
    <w:p w14:paraId="3C396EBF" w14:textId="77777777" w:rsidR="00D47B1A" w:rsidRPr="00D47B1A" w:rsidRDefault="00D47B1A" w:rsidP="00D47B1A">
      <w:pPr>
        <w:spacing w:after="0" w:line="240" w:lineRule="auto"/>
        <w:rPr>
          <w:rFonts w:ascii="Times New Roman" w:eastAsia="Calibri" w:hAnsi="Times New Roman" w:cs="Times New Roman"/>
          <w:lang w:eastAsia="lt-LT"/>
        </w:rPr>
      </w:pPr>
    </w:p>
    <w:p w14:paraId="025A65F0" w14:textId="77777777" w:rsidR="00D47B1A" w:rsidRPr="00D47B1A" w:rsidRDefault="00D47B1A" w:rsidP="00D47B1A">
      <w:pPr>
        <w:spacing w:after="0" w:line="240" w:lineRule="auto"/>
        <w:rPr>
          <w:rFonts w:ascii="Times New Roman" w:eastAsia="Calibri" w:hAnsi="Times New Roman" w:cs="Times New Roman"/>
          <w:lang w:eastAsia="lt-LT"/>
        </w:rPr>
      </w:pPr>
    </w:p>
    <w:p w14:paraId="610565C7" w14:textId="77777777" w:rsidR="00D47B1A" w:rsidRPr="00D47B1A" w:rsidRDefault="00D47B1A" w:rsidP="00D47B1A">
      <w:pPr>
        <w:spacing w:after="0" w:line="240" w:lineRule="auto"/>
        <w:rPr>
          <w:rFonts w:ascii="Times New Roman" w:eastAsia="Calibri" w:hAnsi="Times New Roman" w:cs="Times New Roman"/>
          <w:lang w:eastAsia="lt-LT"/>
        </w:rPr>
      </w:pPr>
    </w:p>
    <w:p w14:paraId="271E68FA" w14:textId="77777777" w:rsidR="00D47B1A" w:rsidRPr="00D47B1A" w:rsidRDefault="00D47B1A" w:rsidP="00D47B1A">
      <w:pPr>
        <w:spacing w:after="0" w:line="240" w:lineRule="auto"/>
        <w:rPr>
          <w:rFonts w:ascii="Times New Roman" w:eastAsia="Calibri" w:hAnsi="Times New Roman" w:cs="Times New Roman"/>
          <w:lang w:eastAsia="lt-LT"/>
        </w:rPr>
      </w:pPr>
    </w:p>
    <w:p w14:paraId="54ADF598" w14:textId="77777777" w:rsidR="00D47B1A" w:rsidRPr="00D47B1A" w:rsidRDefault="00D47B1A" w:rsidP="00D47B1A">
      <w:pPr>
        <w:spacing w:after="0" w:line="240" w:lineRule="auto"/>
        <w:rPr>
          <w:rFonts w:ascii="Times New Roman" w:eastAsia="Calibri" w:hAnsi="Times New Roman" w:cs="Times New Roman"/>
          <w:lang w:eastAsia="lt-LT"/>
        </w:rPr>
      </w:pPr>
    </w:p>
    <w:p w14:paraId="30B39998" w14:textId="77777777" w:rsidR="00D47B1A" w:rsidRPr="00D47B1A" w:rsidRDefault="00D47B1A" w:rsidP="00D47B1A">
      <w:pPr>
        <w:spacing w:after="0" w:line="240" w:lineRule="auto"/>
        <w:rPr>
          <w:rFonts w:ascii="Times New Roman" w:eastAsia="Calibri" w:hAnsi="Times New Roman" w:cs="Times New Roman"/>
          <w:lang w:eastAsia="lt-LT"/>
        </w:rPr>
      </w:pPr>
    </w:p>
    <w:p w14:paraId="751819BB" w14:textId="77777777" w:rsidR="00D47B1A" w:rsidRPr="00D47B1A" w:rsidRDefault="00D47B1A" w:rsidP="00D47B1A">
      <w:pPr>
        <w:spacing w:after="0" w:line="240" w:lineRule="auto"/>
        <w:ind w:right="10"/>
        <w:jc w:val="center"/>
        <w:outlineLvl w:val="0"/>
        <w:rPr>
          <w:rFonts w:ascii="Times New Roman Bold" w:eastAsia="Calibri" w:hAnsi="Times New Roman Bold" w:cs="Times New Roman"/>
          <w:b/>
          <w:lang w:eastAsia="lt-LT"/>
        </w:rPr>
      </w:pPr>
      <w:r w:rsidRPr="00D47B1A">
        <w:rPr>
          <w:rFonts w:ascii="Times New Roman Bold" w:eastAsia="Calibri" w:hAnsi="Times New Roman Bold" w:cs="Times New Roman"/>
          <w:b/>
          <w:lang w:eastAsia="lt-LT"/>
        </w:rPr>
        <w:t>III PRIEDAS</w:t>
      </w:r>
    </w:p>
    <w:p w14:paraId="38A02002" w14:textId="77777777" w:rsidR="00D47B1A" w:rsidRPr="00D47B1A" w:rsidRDefault="00D47B1A" w:rsidP="00D47B1A">
      <w:pPr>
        <w:spacing w:after="0" w:line="240" w:lineRule="auto"/>
        <w:jc w:val="center"/>
        <w:rPr>
          <w:rFonts w:ascii="Times New Roman" w:eastAsia="Calibri" w:hAnsi="Times New Roman" w:cs="Times New Roman"/>
          <w:b/>
          <w:lang w:eastAsia="lt-LT"/>
        </w:rPr>
      </w:pPr>
    </w:p>
    <w:p w14:paraId="71F8B6FA" w14:textId="77777777" w:rsidR="00D47B1A" w:rsidRPr="00D47B1A" w:rsidRDefault="00D47B1A" w:rsidP="00D47B1A">
      <w:pPr>
        <w:spacing w:after="0" w:line="240" w:lineRule="auto"/>
        <w:jc w:val="center"/>
        <w:rPr>
          <w:rFonts w:ascii="Times New Roman" w:eastAsia="Calibri" w:hAnsi="Times New Roman" w:cs="Times New Roman"/>
          <w:b/>
          <w:lang w:eastAsia="lt-LT"/>
        </w:rPr>
      </w:pPr>
      <w:r w:rsidRPr="00D47B1A">
        <w:rPr>
          <w:rFonts w:ascii="Times New Roman" w:eastAsia="Calibri" w:hAnsi="Times New Roman" w:cs="Times New Roman"/>
          <w:b/>
          <w:lang w:eastAsia="lt-LT"/>
        </w:rPr>
        <w:t>ŽENKLINIMAS IR PAKUOTĖS LAPELIS</w:t>
      </w:r>
    </w:p>
    <w:p w14:paraId="6D90953F"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br w:type="page"/>
      </w:r>
    </w:p>
    <w:p w14:paraId="5EBA789D" w14:textId="77777777" w:rsidR="00D47B1A" w:rsidRPr="00D47B1A" w:rsidRDefault="00D47B1A" w:rsidP="00D47B1A">
      <w:pPr>
        <w:spacing w:after="0" w:line="240" w:lineRule="auto"/>
        <w:rPr>
          <w:rFonts w:ascii="Times New Roman" w:eastAsia="Calibri" w:hAnsi="Times New Roman" w:cs="Times New Roman"/>
          <w:lang w:eastAsia="lt-LT"/>
        </w:rPr>
      </w:pPr>
    </w:p>
    <w:p w14:paraId="32B1FA13" w14:textId="77777777" w:rsidR="00D47B1A" w:rsidRPr="00D47B1A" w:rsidRDefault="00D47B1A" w:rsidP="00D47B1A">
      <w:pPr>
        <w:spacing w:after="0" w:line="240" w:lineRule="auto"/>
        <w:rPr>
          <w:rFonts w:ascii="Times New Roman" w:eastAsia="Calibri" w:hAnsi="Times New Roman" w:cs="Times New Roman"/>
          <w:lang w:eastAsia="lt-LT"/>
        </w:rPr>
      </w:pPr>
    </w:p>
    <w:p w14:paraId="70D378FA" w14:textId="77777777" w:rsidR="00D47B1A" w:rsidRPr="00D47B1A" w:rsidRDefault="00D47B1A" w:rsidP="00D47B1A">
      <w:pPr>
        <w:spacing w:after="0" w:line="240" w:lineRule="auto"/>
        <w:rPr>
          <w:rFonts w:ascii="Times New Roman" w:eastAsia="Calibri" w:hAnsi="Times New Roman" w:cs="Times New Roman"/>
          <w:lang w:eastAsia="lt-LT"/>
        </w:rPr>
      </w:pPr>
    </w:p>
    <w:p w14:paraId="7BD4F2FF" w14:textId="77777777" w:rsidR="00D47B1A" w:rsidRPr="00D47B1A" w:rsidRDefault="00D47B1A" w:rsidP="00D47B1A">
      <w:pPr>
        <w:spacing w:after="0" w:line="240" w:lineRule="auto"/>
        <w:rPr>
          <w:rFonts w:ascii="Times New Roman" w:eastAsia="Calibri" w:hAnsi="Times New Roman" w:cs="Times New Roman"/>
          <w:lang w:eastAsia="lt-LT"/>
        </w:rPr>
      </w:pPr>
    </w:p>
    <w:p w14:paraId="337B1B4C" w14:textId="77777777" w:rsidR="00D47B1A" w:rsidRPr="00D47B1A" w:rsidRDefault="00D47B1A" w:rsidP="00D47B1A">
      <w:pPr>
        <w:spacing w:after="0" w:line="240" w:lineRule="auto"/>
        <w:rPr>
          <w:rFonts w:ascii="Times New Roman" w:eastAsia="Calibri" w:hAnsi="Times New Roman" w:cs="Times New Roman"/>
          <w:lang w:eastAsia="lt-LT"/>
        </w:rPr>
      </w:pPr>
    </w:p>
    <w:p w14:paraId="14D2F36D" w14:textId="77777777" w:rsidR="00D47B1A" w:rsidRPr="00D47B1A" w:rsidRDefault="00D47B1A" w:rsidP="00D47B1A">
      <w:pPr>
        <w:spacing w:after="0" w:line="240" w:lineRule="auto"/>
        <w:rPr>
          <w:rFonts w:ascii="Times New Roman" w:eastAsia="Calibri" w:hAnsi="Times New Roman" w:cs="Times New Roman"/>
          <w:lang w:eastAsia="lt-LT"/>
        </w:rPr>
      </w:pPr>
    </w:p>
    <w:p w14:paraId="7BD154A4" w14:textId="77777777" w:rsidR="00D47B1A" w:rsidRPr="00D47B1A" w:rsidRDefault="00D47B1A" w:rsidP="00D47B1A">
      <w:pPr>
        <w:spacing w:after="0" w:line="240" w:lineRule="auto"/>
        <w:rPr>
          <w:rFonts w:ascii="Times New Roman" w:eastAsia="Calibri" w:hAnsi="Times New Roman" w:cs="Times New Roman"/>
          <w:lang w:eastAsia="lt-LT"/>
        </w:rPr>
      </w:pPr>
    </w:p>
    <w:p w14:paraId="28A912B0" w14:textId="77777777" w:rsidR="00D47B1A" w:rsidRPr="00D47B1A" w:rsidRDefault="00D47B1A" w:rsidP="00D47B1A">
      <w:pPr>
        <w:spacing w:after="0" w:line="240" w:lineRule="auto"/>
        <w:rPr>
          <w:rFonts w:ascii="Times New Roman" w:eastAsia="Calibri" w:hAnsi="Times New Roman" w:cs="Times New Roman"/>
          <w:lang w:eastAsia="lt-LT"/>
        </w:rPr>
      </w:pPr>
    </w:p>
    <w:p w14:paraId="793EAE32" w14:textId="77777777" w:rsidR="00D47B1A" w:rsidRPr="00D47B1A" w:rsidRDefault="00D47B1A" w:rsidP="00D47B1A">
      <w:pPr>
        <w:spacing w:after="0" w:line="240" w:lineRule="auto"/>
        <w:rPr>
          <w:rFonts w:ascii="Times New Roman" w:eastAsia="Calibri" w:hAnsi="Times New Roman" w:cs="Times New Roman"/>
          <w:lang w:eastAsia="lt-LT"/>
        </w:rPr>
      </w:pPr>
    </w:p>
    <w:p w14:paraId="74ADA035" w14:textId="77777777" w:rsidR="00D47B1A" w:rsidRPr="00D47B1A" w:rsidRDefault="00D47B1A" w:rsidP="00D47B1A">
      <w:pPr>
        <w:spacing w:after="0" w:line="240" w:lineRule="auto"/>
        <w:rPr>
          <w:rFonts w:ascii="Times New Roman" w:eastAsia="Calibri" w:hAnsi="Times New Roman" w:cs="Times New Roman"/>
          <w:lang w:eastAsia="lt-LT"/>
        </w:rPr>
      </w:pPr>
    </w:p>
    <w:p w14:paraId="43E80EC2" w14:textId="77777777" w:rsidR="00D47B1A" w:rsidRPr="00D47B1A" w:rsidRDefault="00D47B1A" w:rsidP="00D47B1A">
      <w:pPr>
        <w:spacing w:after="0" w:line="240" w:lineRule="auto"/>
        <w:rPr>
          <w:rFonts w:ascii="Times New Roman" w:eastAsia="Calibri" w:hAnsi="Times New Roman" w:cs="Times New Roman"/>
          <w:lang w:eastAsia="lt-LT"/>
        </w:rPr>
      </w:pPr>
    </w:p>
    <w:p w14:paraId="388B0BE8" w14:textId="77777777" w:rsidR="00D47B1A" w:rsidRPr="00D47B1A" w:rsidRDefault="00D47B1A" w:rsidP="00D47B1A">
      <w:pPr>
        <w:spacing w:after="0" w:line="240" w:lineRule="auto"/>
        <w:rPr>
          <w:rFonts w:ascii="Times New Roman" w:eastAsia="Calibri" w:hAnsi="Times New Roman" w:cs="Times New Roman"/>
          <w:lang w:eastAsia="lt-LT"/>
        </w:rPr>
      </w:pPr>
    </w:p>
    <w:p w14:paraId="49549E8B" w14:textId="77777777" w:rsidR="00D47B1A" w:rsidRPr="00D47B1A" w:rsidRDefault="00D47B1A" w:rsidP="00D47B1A">
      <w:pPr>
        <w:spacing w:after="0" w:line="240" w:lineRule="auto"/>
        <w:rPr>
          <w:rFonts w:ascii="Times New Roman" w:eastAsia="Calibri" w:hAnsi="Times New Roman" w:cs="Times New Roman"/>
          <w:lang w:eastAsia="lt-LT"/>
        </w:rPr>
      </w:pPr>
    </w:p>
    <w:p w14:paraId="4E531D7A" w14:textId="77777777" w:rsidR="00D47B1A" w:rsidRPr="00D47B1A" w:rsidRDefault="00D47B1A" w:rsidP="00D47B1A">
      <w:pPr>
        <w:spacing w:after="0" w:line="240" w:lineRule="auto"/>
        <w:rPr>
          <w:rFonts w:ascii="Times New Roman" w:eastAsia="Calibri" w:hAnsi="Times New Roman" w:cs="Times New Roman"/>
          <w:lang w:eastAsia="lt-LT"/>
        </w:rPr>
      </w:pPr>
    </w:p>
    <w:p w14:paraId="659EA922" w14:textId="77777777" w:rsidR="00D47B1A" w:rsidRPr="00D47B1A" w:rsidRDefault="00D47B1A" w:rsidP="00D47B1A">
      <w:pPr>
        <w:spacing w:after="0" w:line="240" w:lineRule="auto"/>
        <w:rPr>
          <w:rFonts w:ascii="Times New Roman" w:eastAsia="Calibri" w:hAnsi="Times New Roman" w:cs="Times New Roman"/>
          <w:lang w:eastAsia="lt-LT"/>
        </w:rPr>
      </w:pPr>
    </w:p>
    <w:p w14:paraId="12CB7910" w14:textId="77777777" w:rsidR="00D47B1A" w:rsidRPr="00D47B1A" w:rsidRDefault="00D47B1A" w:rsidP="00D47B1A">
      <w:pPr>
        <w:spacing w:after="0" w:line="240" w:lineRule="auto"/>
        <w:rPr>
          <w:rFonts w:ascii="Times New Roman" w:eastAsia="Calibri" w:hAnsi="Times New Roman" w:cs="Times New Roman"/>
          <w:lang w:eastAsia="lt-LT"/>
        </w:rPr>
      </w:pPr>
    </w:p>
    <w:p w14:paraId="22F00A05" w14:textId="77777777" w:rsidR="00D47B1A" w:rsidRPr="00D47B1A" w:rsidRDefault="00D47B1A" w:rsidP="00D47B1A">
      <w:pPr>
        <w:spacing w:after="0" w:line="240" w:lineRule="auto"/>
        <w:rPr>
          <w:rFonts w:ascii="Times New Roman" w:eastAsia="Calibri" w:hAnsi="Times New Roman" w:cs="Times New Roman"/>
          <w:lang w:eastAsia="lt-LT"/>
        </w:rPr>
      </w:pPr>
    </w:p>
    <w:p w14:paraId="6DBD25EC" w14:textId="77777777" w:rsidR="00D47B1A" w:rsidRPr="00D47B1A" w:rsidRDefault="00D47B1A" w:rsidP="00D47B1A">
      <w:pPr>
        <w:spacing w:after="0" w:line="240" w:lineRule="auto"/>
        <w:rPr>
          <w:rFonts w:ascii="Times New Roman" w:eastAsia="Calibri" w:hAnsi="Times New Roman" w:cs="Times New Roman"/>
          <w:lang w:eastAsia="lt-LT"/>
        </w:rPr>
      </w:pPr>
    </w:p>
    <w:p w14:paraId="0C64D336" w14:textId="77777777" w:rsidR="00D47B1A" w:rsidRPr="00D47B1A" w:rsidRDefault="00D47B1A" w:rsidP="00D47B1A">
      <w:pPr>
        <w:spacing w:after="0" w:line="240" w:lineRule="auto"/>
        <w:rPr>
          <w:rFonts w:ascii="Times New Roman" w:eastAsia="Calibri" w:hAnsi="Times New Roman" w:cs="Times New Roman"/>
          <w:lang w:eastAsia="lt-LT"/>
        </w:rPr>
      </w:pPr>
    </w:p>
    <w:p w14:paraId="1307777E" w14:textId="77777777" w:rsidR="00D47B1A" w:rsidRPr="00D47B1A" w:rsidRDefault="00D47B1A" w:rsidP="00D47B1A">
      <w:pPr>
        <w:spacing w:after="0" w:line="240" w:lineRule="auto"/>
        <w:rPr>
          <w:rFonts w:ascii="Times New Roman" w:eastAsia="Calibri" w:hAnsi="Times New Roman" w:cs="Times New Roman"/>
          <w:lang w:eastAsia="lt-LT"/>
        </w:rPr>
      </w:pPr>
    </w:p>
    <w:p w14:paraId="207FCB15" w14:textId="77777777" w:rsidR="00D47B1A" w:rsidRPr="00D47B1A" w:rsidRDefault="00D47B1A" w:rsidP="00D47B1A">
      <w:pPr>
        <w:spacing w:after="0" w:line="240" w:lineRule="auto"/>
        <w:rPr>
          <w:rFonts w:ascii="Times New Roman" w:eastAsia="Calibri" w:hAnsi="Times New Roman" w:cs="Times New Roman"/>
          <w:lang w:eastAsia="lt-LT"/>
        </w:rPr>
      </w:pPr>
    </w:p>
    <w:p w14:paraId="619EA1D8" w14:textId="77777777" w:rsidR="00D47B1A" w:rsidRPr="00D47B1A" w:rsidRDefault="00D47B1A" w:rsidP="00D47B1A">
      <w:pPr>
        <w:spacing w:after="0" w:line="240" w:lineRule="auto"/>
        <w:rPr>
          <w:rFonts w:ascii="Times New Roman" w:eastAsia="Calibri" w:hAnsi="Times New Roman" w:cs="Times New Roman"/>
          <w:lang w:eastAsia="lt-LT"/>
        </w:rPr>
      </w:pPr>
    </w:p>
    <w:p w14:paraId="1DB3C4AC" w14:textId="77777777" w:rsidR="00D47B1A" w:rsidRPr="00D47B1A" w:rsidRDefault="00D47B1A" w:rsidP="00D47B1A">
      <w:pPr>
        <w:spacing w:after="0" w:line="240" w:lineRule="auto"/>
        <w:ind w:right="10"/>
        <w:jc w:val="center"/>
        <w:outlineLvl w:val="0"/>
        <w:rPr>
          <w:rFonts w:ascii="Times New Roman Bold" w:eastAsia="Calibri" w:hAnsi="Times New Roman Bold" w:cs="Times New Roman"/>
          <w:b/>
          <w:lang w:eastAsia="lt-LT"/>
        </w:rPr>
      </w:pPr>
      <w:r w:rsidRPr="00D47B1A">
        <w:rPr>
          <w:rFonts w:ascii="Times New Roman Bold" w:eastAsia="Calibri" w:hAnsi="Times New Roman Bold" w:cs="Times New Roman"/>
          <w:b/>
          <w:lang w:eastAsia="lt-LT"/>
        </w:rPr>
        <w:t xml:space="preserve">A. </w:t>
      </w:r>
      <w:r w:rsidRPr="00D47B1A">
        <w:rPr>
          <w:rFonts w:ascii="Times New Roman" w:eastAsia="Calibri" w:hAnsi="Times New Roman" w:cs="Times New Roman"/>
          <w:b/>
          <w:lang w:eastAsia="lt-LT"/>
        </w:rPr>
        <w:t>Ž</w:t>
      </w:r>
      <w:r w:rsidRPr="00D47B1A">
        <w:rPr>
          <w:rFonts w:ascii="Times New Roman Bold" w:eastAsia="Calibri" w:hAnsi="Times New Roman Bold" w:cs="Times New Roman"/>
          <w:b/>
          <w:lang w:eastAsia="lt-LT"/>
        </w:rPr>
        <w:t>ENKLINIMAS</w:t>
      </w:r>
    </w:p>
    <w:p w14:paraId="148CAEDD" w14:textId="77777777" w:rsidR="00D47B1A" w:rsidRPr="00D47B1A" w:rsidRDefault="00D47B1A" w:rsidP="00D47B1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bCs/>
          <w:lang w:eastAsia="lt-LT"/>
        </w:rPr>
      </w:pPr>
      <w:r w:rsidRPr="00D47B1A">
        <w:rPr>
          <w:rFonts w:ascii="Times New Roman" w:eastAsia="Times New Roman" w:hAnsi="Times New Roman" w:cs="Times New Roman"/>
          <w:lang w:eastAsia="lt-LT"/>
        </w:rPr>
        <w:br w:type="page"/>
      </w:r>
      <w:r w:rsidRPr="00D47B1A">
        <w:rPr>
          <w:rFonts w:ascii="Times New Roman" w:eastAsia="Calibri" w:hAnsi="Times New Roman" w:cs="Times New Roman"/>
          <w:b/>
          <w:bCs/>
          <w:lang w:eastAsia="lt-LT"/>
        </w:rPr>
        <w:lastRenderedPageBreak/>
        <w:t xml:space="preserve">INFORMACIJA ANT IŠORINĖS (JEI JOS NĖRA – VIDINĖS) PAKUOTĖS </w:t>
      </w:r>
    </w:p>
    <w:p w14:paraId="741D067C"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KARTONO DĖŽUTĖ</w:t>
      </w:r>
    </w:p>
    <w:p w14:paraId="188EB7B7" w14:textId="77777777" w:rsidR="00D47B1A" w:rsidRPr="00D47B1A" w:rsidRDefault="00D47B1A" w:rsidP="00D47B1A">
      <w:pPr>
        <w:spacing w:after="0" w:line="240" w:lineRule="auto"/>
        <w:rPr>
          <w:rFonts w:ascii="Times New Roman" w:eastAsia="Calibri" w:hAnsi="Times New Roman" w:cs="Times New Roman"/>
          <w:lang w:eastAsia="lt-LT"/>
        </w:rPr>
      </w:pPr>
    </w:p>
    <w:p w14:paraId="362A93EA" w14:textId="77777777" w:rsidR="00D47B1A" w:rsidRPr="00D47B1A" w:rsidRDefault="00D47B1A" w:rsidP="00D47B1A">
      <w:pPr>
        <w:spacing w:after="0" w:line="240" w:lineRule="auto"/>
        <w:rPr>
          <w:rFonts w:ascii="Times New Roman" w:eastAsia="Calibri" w:hAnsi="Times New Roman" w:cs="Times New Roman"/>
          <w:lang w:eastAsia="lt-LT"/>
        </w:rPr>
      </w:pPr>
    </w:p>
    <w:p w14:paraId="1A7946D6"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1.</w:t>
      </w:r>
      <w:r w:rsidRPr="00D47B1A">
        <w:rPr>
          <w:rFonts w:ascii="Times New Roman" w:eastAsia="Calibri" w:hAnsi="Times New Roman" w:cs="Times New Roman"/>
          <w:b/>
          <w:szCs w:val="20"/>
          <w:lang w:eastAsia="lt-LT"/>
        </w:rPr>
        <w:tab/>
        <w:t>VAISTINIO PREPARATO PAVADINIMAS</w:t>
      </w:r>
    </w:p>
    <w:p w14:paraId="399F3684" w14:textId="77777777" w:rsidR="00D47B1A" w:rsidRPr="00D47B1A" w:rsidRDefault="00D47B1A" w:rsidP="00D47B1A">
      <w:pPr>
        <w:spacing w:after="0" w:line="240" w:lineRule="auto"/>
        <w:rPr>
          <w:rFonts w:ascii="Times New Roman" w:eastAsia="Calibri" w:hAnsi="Times New Roman" w:cs="Times New Roman"/>
          <w:b/>
          <w:lang w:eastAsia="lt-LT"/>
        </w:rPr>
      </w:pPr>
    </w:p>
    <w:p w14:paraId="2BFB3754"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Metindol 75 mg pailginto atpalaidavimo tabletės</w:t>
      </w:r>
    </w:p>
    <w:p w14:paraId="5F864F08" w14:textId="1DF4F0AC" w:rsidR="00D47B1A" w:rsidRDefault="007573FD" w:rsidP="00D47B1A">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i</w:t>
      </w:r>
      <w:r w:rsidR="00D47B1A" w:rsidRPr="00D47B1A">
        <w:rPr>
          <w:rFonts w:ascii="Times New Roman" w:eastAsia="Calibri" w:hAnsi="Times New Roman" w:cs="Times New Roman"/>
          <w:lang w:eastAsia="lt-LT"/>
        </w:rPr>
        <w:t xml:space="preserve">ndometacinum </w:t>
      </w:r>
    </w:p>
    <w:p w14:paraId="3E92C49E" w14:textId="77777777" w:rsidR="007D7CB9" w:rsidRDefault="007D7CB9" w:rsidP="00D47B1A">
      <w:pPr>
        <w:spacing w:after="0" w:line="240" w:lineRule="auto"/>
        <w:rPr>
          <w:rFonts w:ascii="Times New Roman" w:eastAsia="Calibri" w:hAnsi="Times New Roman" w:cs="Times New Roman"/>
          <w:lang w:eastAsia="lt-LT"/>
        </w:rPr>
      </w:pPr>
    </w:p>
    <w:p w14:paraId="1F8DABA8" w14:textId="77777777" w:rsidR="007D7CB9" w:rsidRPr="00D47B1A" w:rsidRDefault="007D7CB9" w:rsidP="00D47B1A">
      <w:pPr>
        <w:spacing w:after="0" w:line="240" w:lineRule="auto"/>
        <w:rPr>
          <w:rFonts w:ascii="Times New Roman" w:eastAsia="Calibri" w:hAnsi="Times New Roman" w:cs="Times New Roman"/>
          <w:lang w:eastAsia="lt-LT"/>
        </w:rPr>
      </w:pPr>
    </w:p>
    <w:p w14:paraId="18FEFFBC"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2.</w:t>
      </w:r>
      <w:r w:rsidRPr="00D47B1A">
        <w:rPr>
          <w:rFonts w:ascii="Times New Roman" w:eastAsia="Calibri" w:hAnsi="Times New Roman" w:cs="Times New Roman"/>
          <w:b/>
          <w:szCs w:val="20"/>
          <w:lang w:eastAsia="lt-LT"/>
        </w:rPr>
        <w:tab/>
        <w:t xml:space="preserve">VEIKLIOJI MEDŽIAGA IR JOS KIEKIS </w:t>
      </w:r>
    </w:p>
    <w:p w14:paraId="09A58F84" w14:textId="77777777" w:rsidR="00D47B1A" w:rsidRPr="00D47B1A" w:rsidRDefault="00D47B1A" w:rsidP="00D47B1A">
      <w:pPr>
        <w:spacing w:after="0" w:line="240" w:lineRule="auto"/>
        <w:rPr>
          <w:rFonts w:ascii="Times New Roman" w:eastAsia="Calibri" w:hAnsi="Times New Roman" w:cs="Times New Roman"/>
          <w:lang w:eastAsia="lt-LT"/>
        </w:rPr>
      </w:pPr>
    </w:p>
    <w:p w14:paraId="2F7F619E"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Vienoje pailginto atpalaidavimo tabletėje yra 75 mg indometacino.</w:t>
      </w:r>
    </w:p>
    <w:p w14:paraId="44D0B9BF" w14:textId="77777777" w:rsidR="00D47B1A" w:rsidRPr="00D47B1A" w:rsidRDefault="00D47B1A" w:rsidP="00D47B1A">
      <w:pPr>
        <w:spacing w:after="0" w:line="240" w:lineRule="auto"/>
        <w:rPr>
          <w:rFonts w:ascii="Times New Roman" w:eastAsia="Calibri" w:hAnsi="Times New Roman" w:cs="Times New Roman"/>
          <w:lang w:eastAsia="lt-LT"/>
        </w:rPr>
      </w:pPr>
    </w:p>
    <w:p w14:paraId="1672BBF1" w14:textId="77777777" w:rsidR="00D47B1A" w:rsidRPr="00D47B1A" w:rsidRDefault="00D47B1A" w:rsidP="00D47B1A">
      <w:pPr>
        <w:spacing w:after="0" w:line="240" w:lineRule="auto"/>
        <w:rPr>
          <w:rFonts w:ascii="Times New Roman" w:eastAsia="Calibri" w:hAnsi="Times New Roman" w:cs="Times New Roman"/>
          <w:lang w:eastAsia="lt-LT"/>
        </w:rPr>
      </w:pPr>
    </w:p>
    <w:p w14:paraId="4AA0C113"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3.</w:t>
      </w:r>
      <w:r w:rsidRPr="00D47B1A">
        <w:rPr>
          <w:rFonts w:ascii="Times New Roman" w:eastAsia="Calibri" w:hAnsi="Times New Roman" w:cs="Times New Roman"/>
          <w:b/>
          <w:szCs w:val="20"/>
          <w:lang w:eastAsia="lt-LT"/>
        </w:rPr>
        <w:tab/>
        <w:t>PAGALBINIŲ MEDŽIAGŲ SĄRAŠAS</w:t>
      </w:r>
    </w:p>
    <w:p w14:paraId="141BDC68" w14:textId="77777777" w:rsidR="00D47B1A" w:rsidRPr="00D47B1A" w:rsidRDefault="00D47B1A" w:rsidP="00D47B1A">
      <w:pPr>
        <w:spacing w:after="0" w:line="240" w:lineRule="auto"/>
        <w:rPr>
          <w:rFonts w:ascii="Times New Roman" w:eastAsia="Calibri" w:hAnsi="Times New Roman" w:cs="Times New Roman"/>
          <w:lang w:eastAsia="lt-LT"/>
        </w:rPr>
      </w:pPr>
    </w:p>
    <w:p w14:paraId="0BE347D8" w14:textId="77777777" w:rsidR="00D47B1A" w:rsidRPr="00D47B1A" w:rsidRDefault="00D47B1A" w:rsidP="00D47B1A">
      <w:pPr>
        <w:spacing w:after="0" w:line="240" w:lineRule="auto"/>
        <w:rPr>
          <w:rFonts w:ascii="Times New Roman" w:eastAsia="Calibri" w:hAnsi="Times New Roman" w:cs="Times New Roman"/>
          <w:lang w:eastAsia="lt-LT"/>
        </w:rPr>
      </w:pPr>
    </w:p>
    <w:p w14:paraId="2947D694"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4.</w:t>
      </w:r>
      <w:r w:rsidRPr="00D47B1A">
        <w:rPr>
          <w:rFonts w:ascii="Times New Roman" w:eastAsia="Calibri" w:hAnsi="Times New Roman" w:cs="Times New Roman"/>
          <w:b/>
          <w:szCs w:val="20"/>
          <w:lang w:eastAsia="lt-LT"/>
        </w:rPr>
        <w:tab/>
        <w:t>FARMACINĖ FORMA IR KIEKIS PAKUOTĖJE</w:t>
      </w:r>
    </w:p>
    <w:p w14:paraId="43FFAC94" w14:textId="77777777" w:rsidR="00D47B1A" w:rsidRPr="00D47B1A" w:rsidRDefault="00D47B1A" w:rsidP="00D47B1A">
      <w:pPr>
        <w:spacing w:after="0" w:line="240" w:lineRule="auto"/>
        <w:rPr>
          <w:rFonts w:ascii="Times New Roman" w:eastAsia="Calibri" w:hAnsi="Times New Roman" w:cs="Times New Roman"/>
          <w:lang w:eastAsia="lt-LT"/>
        </w:rPr>
      </w:pPr>
    </w:p>
    <w:p w14:paraId="428C882D"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25 pailginto atpalaidavimo tabletės</w:t>
      </w:r>
    </w:p>
    <w:p w14:paraId="2450FB18"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highlight w:val="lightGray"/>
          <w:lang w:eastAsia="lt-LT"/>
        </w:rPr>
        <w:t>50 pailginto atpalaidavimo tablečių</w:t>
      </w:r>
    </w:p>
    <w:p w14:paraId="51BD8BE7" w14:textId="77777777" w:rsidR="00D47B1A" w:rsidRPr="00D47B1A" w:rsidRDefault="00D47B1A" w:rsidP="00D47B1A">
      <w:pPr>
        <w:spacing w:after="0" w:line="240" w:lineRule="auto"/>
        <w:rPr>
          <w:rFonts w:ascii="Times New Roman" w:eastAsia="Calibri" w:hAnsi="Times New Roman" w:cs="Times New Roman"/>
          <w:lang w:eastAsia="lt-LT"/>
        </w:rPr>
      </w:pPr>
    </w:p>
    <w:p w14:paraId="6FAD01FE" w14:textId="77777777" w:rsidR="00D47B1A" w:rsidRPr="00D47B1A" w:rsidRDefault="00D47B1A" w:rsidP="00D47B1A">
      <w:pPr>
        <w:spacing w:after="0" w:line="240" w:lineRule="auto"/>
        <w:rPr>
          <w:rFonts w:ascii="Times New Roman" w:eastAsia="Calibri" w:hAnsi="Times New Roman" w:cs="Times New Roman"/>
          <w:lang w:eastAsia="lt-LT"/>
        </w:rPr>
      </w:pPr>
    </w:p>
    <w:p w14:paraId="5B326EC0"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5.</w:t>
      </w:r>
      <w:r w:rsidRPr="00D47B1A">
        <w:rPr>
          <w:rFonts w:ascii="Times New Roman" w:eastAsia="Calibri" w:hAnsi="Times New Roman" w:cs="Times New Roman"/>
          <w:b/>
          <w:szCs w:val="20"/>
          <w:lang w:eastAsia="lt-LT"/>
        </w:rPr>
        <w:tab/>
        <w:t>VARTOJIMO METODAS IR BŪDAS</w:t>
      </w:r>
    </w:p>
    <w:p w14:paraId="38CF90CB" w14:textId="77777777" w:rsidR="00D47B1A" w:rsidRPr="00D47B1A" w:rsidRDefault="00D47B1A" w:rsidP="00D47B1A">
      <w:pPr>
        <w:spacing w:after="0" w:line="240" w:lineRule="auto"/>
        <w:rPr>
          <w:rFonts w:ascii="Times New Roman" w:eastAsia="Calibri" w:hAnsi="Times New Roman" w:cs="Times New Roman"/>
          <w:lang w:eastAsia="lt-LT"/>
        </w:rPr>
      </w:pPr>
    </w:p>
    <w:p w14:paraId="0DF29BCF"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Vartoti per burną.</w:t>
      </w:r>
    </w:p>
    <w:p w14:paraId="2F50026E"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Prieš vartojimą perskaitykite pakuotės  lapelį.</w:t>
      </w:r>
    </w:p>
    <w:p w14:paraId="2B7A1293" w14:textId="77777777" w:rsidR="00D47B1A" w:rsidRPr="00D47B1A" w:rsidRDefault="00D47B1A" w:rsidP="00D47B1A">
      <w:pPr>
        <w:spacing w:after="0" w:line="240" w:lineRule="auto"/>
        <w:rPr>
          <w:rFonts w:ascii="Times New Roman" w:eastAsia="Calibri" w:hAnsi="Times New Roman" w:cs="Times New Roman"/>
          <w:lang w:eastAsia="lt-LT"/>
        </w:rPr>
      </w:pPr>
    </w:p>
    <w:p w14:paraId="0527585D" w14:textId="77777777" w:rsidR="00D47B1A" w:rsidRPr="00D47B1A" w:rsidRDefault="00D47B1A" w:rsidP="00D47B1A">
      <w:pPr>
        <w:spacing w:after="0" w:line="240" w:lineRule="auto"/>
        <w:rPr>
          <w:rFonts w:ascii="Times New Roman" w:eastAsia="Calibri" w:hAnsi="Times New Roman" w:cs="Times New Roman"/>
          <w:lang w:eastAsia="lt-LT"/>
        </w:rPr>
      </w:pPr>
    </w:p>
    <w:p w14:paraId="51759BC9"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6.</w:t>
      </w:r>
      <w:r w:rsidRPr="00D47B1A">
        <w:rPr>
          <w:rFonts w:ascii="Times New Roman" w:eastAsia="Calibri" w:hAnsi="Times New Roman" w:cs="Times New Roman"/>
          <w:b/>
          <w:szCs w:val="20"/>
          <w:lang w:eastAsia="lt-LT"/>
        </w:rPr>
        <w:tab/>
        <w:t>SPECIALUS ĮSPĖJIMAS, KAD VAISTINĮ PREPARATĄ BŪTINA LAIKYTI VAIKAMS NEPASTEBIMOJE IR NEPASIEKIAMOJEVIETOJE</w:t>
      </w:r>
    </w:p>
    <w:p w14:paraId="27E64A1C" w14:textId="77777777" w:rsidR="00D47B1A" w:rsidRPr="00D47B1A" w:rsidRDefault="00D47B1A" w:rsidP="00D47B1A">
      <w:pPr>
        <w:spacing w:after="0" w:line="240" w:lineRule="auto"/>
        <w:rPr>
          <w:rFonts w:ascii="Times New Roman" w:eastAsia="Calibri" w:hAnsi="Times New Roman" w:cs="Times New Roman"/>
          <w:lang w:eastAsia="lt-LT"/>
        </w:rPr>
      </w:pPr>
    </w:p>
    <w:p w14:paraId="48B5D0B7"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Laikyti vaikams nepastebimoje ir nepasiekiamoje vietoje.</w:t>
      </w:r>
    </w:p>
    <w:p w14:paraId="0214CD55" w14:textId="77777777" w:rsidR="00D47B1A" w:rsidRPr="00D47B1A" w:rsidRDefault="00D47B1A" w:rsidP="00D47B1A">
      <w:pPr>
        <w:spacing w:after="0" w:line="240" w:lineRule="auto"/>
        <w:rPr>
          <w:rFonts w:ascii="Times New Roman" w:eastAsia="Calibri" w:hAnsi="Times New Roman" w:cs="Times New Roman"/>
          <w:lang w:eastAsia="lt-LT"/>
        </w:rPr>
      </w:pPr>
    </w:p>
    <w:p w14:paraId="7315E8FA" w14:textId="77777777" w:rsidR="00D47B1A" w:rsidRPr="00D47B1A" w:rsidRDefault="00D47B1A" w:rsidP="00D47B1A">
      <w:pPr>
        <w:spacing w:after="0" w:line="240" w:lineRule="auto"/>
        <w:rPr>
          <w:rFonts w:ascii="Times New Roman" w:eastAsia="Calibri" w:hAnsi="Times New Roman" w:cs="Times New Roman"/>
          <w:lang w:eastAsia="lt-LT"/>
        </w:rPr>
      </w:pPr>
    </w:p>
    <w:p w14:paraId="2A97BA62"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7.</w:t>
      </w:r>
      <w:r w:rsidRPr="00D47B1A">
        <w:rPr>
          <w:rFonts w:ascii="Times New Roman" w:eastAsia="Calibri" w:hAnsi="Times New Roman" w:cs="Times New Roman"/>
          <w:b/>
          <w:szCs w:val="20"/>
          <w:lang w:eastAsia="lt-LT"/>
        </w:rPr>
        <w:tab/>
        <w:t>KITAS SPECIALUS ĮSPĖJIMAS (JEI REIKIA)</w:t>
      </w:r>
    </w:p>
    <w:p w14:paraId="19D5F9E0" w14:textId="77777777" w:rsidR="00D47B1A" w:rsidRPr="00D47B1A" w:rsidRDefault="00D47B1A" w:rsidP="00D47B1A">
      <w:pPr>
        <w:spacing w:after="0" w:line="240" w:lineRule="auto"/>
        <w:rPr>
          <w:rFonts w:ascii="Times New Roman" w:eastAsia="Calibri" w:hAnsi="Times New Roman" w:cs="Times New Roman"/>
          <w:lang w:eastAsia="lt-LT"/>
        </w:rPr>
      </w:pPr>
    </w:p>
    <w:p w14:paraId="40DFC9A9" w14:textId="77777777" w:rsidR="00D47B1A" w:rsidRPr="00D47B1A" w:rsidRDefault="00D47B1A" w:rsidP="00D47B1A">
      <w:pPr>
        <w:spacing w:after="0" w:line="240" w:lineRule="auto"/>
        <w:rPr>
          <w:rFonts w:ascii="Times New Roman" w:eastAsia="Calibri" w:hAnsi="Times New Roman" w:cs="Times New Roman"/>
          <w:lang w:eastAsia="lt-LT"/>
        </w:rPr>
      </w:pPr>
    </w:p>
    <w:p w14:paraId="64483694"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8.</w:t>
      </w:r>
      <w:r w:rsidRPr="00D47B1A">
        <w:rPr>
          <w:rFonts w:ascii="Times New Roman" w:eastAsia="Calibri" w:hAnsi="Times New Roman" w:cs="Times New Roman"/>
          <w:b/>
          <w:szCs w:val="20"/>
          <w:lang w:eastAsia="lt-LT"/>
        </w:rPr>
        <w:tab/>
        <w:t>TINKAMUMO LAIKAS</w:t>
      </w:r>
    </w:p>
    <w:p w14:paraId="4162B1F8" w14:textId="77777777" w:rsidR="00D47B1A" w:rsidRPr="00D47B1A" w:rsidRDefault="00D47B1A" w:rsidP="00D47B1A">
      <w:pPr>
        <w:spacing w:after="0" w:line="240" w:lineRule="auto"/>
        <w:rPr>
          <w:rFonts w:ascii="Times New Roman" w:eastAsia="Calibri" w:hAnsi="Times New Roman" w:cs="Times New Roman"/>
          <w:lang w:eastAsia="lt-LT"/>
        </w:rPr>
      </w:pPr>
    </w:p>
    <w:p w14:paraId="025247A5" w14:textId="58C1A6E3" w:rsidR="00E5474F" w:rsidRDefault="00903B95" w:rsidP="00E5474F">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E5474F" w:rsidRPr="001F4EF8">
        <w:rPr>
          <w:rFonts w:ascii="Times New Roman" w:eastAsia="Times New Roman" w:hAnsi="Times New Roman"/>
          <w:lang w:eastAsia="lt-LT"/>
        </w:rPr>
        <w:t xml:space="preserve"> {</w:t>
      </w:r>
      <w:r w:rsidR="00E5474F">
        <w:rPr>
          <w:rFonts w:ascii="Times New Roman" w:eastAsia="Times New Roman" w:hAnsi="Times New Roman"/>
          <w:lang w:eastAsia="lt-LT"/>
        </w:rPr>
        <w:t>mm/</w:t>
      </w:r>
      <w:r w:rsidR="00E5474F" w:rsidRPr="001F4EF8">
        <w:rPr>
          <w:rFonts w:ascii="Times New Roman" w:eastAsia="Times New Roman" w:hAnsi="Times New Roman"/>
          <w:lang w:eastAsia="lt-LT"/>
        </w:rPr>
        <w:t>MMMM}</w:t>
      </w:r>
    </w:p>
    <w:p w14:paraId="29934289" w14:textId="77777777" w:rsidR="00D47B1A" w:rsidRPr="00D47B1A" w:rsidRDefault="00D47B1A" w:rsidP="00D47B1A">
      <w:pPr>
        <w:spacing w:after="0" w:line="240" w:lineRule="auto"/>
        <w:rPr>
          <w:rFonts w:ascii="Times New Roman" w:eastAsia="Calibri" w:hAnsi="Times New Roman" w:cs="Times New Roman"/>
          <w:lang w:eastAsia="lt-LT"/>
        </w:rPr>
      </w:pPr>
    </w:p>
    <w:p w14:paraId="116C4117" w14:textId="77777777" w:rsidR="00D47B1A" w:rsidRPr="00D47B1A" w:rsidRDefault="00D47B1A" w:rsidP="00D47B1A">
      <w:pPr>
        <w:spacing w:after="0" w:line="240" w:lineRule="auto"/>
        <w:rPr>
          <w:rFonts w:ascii="Times New Roman" w:eastAsia="Calibri" w:hAnsi="Times New Roman" w:cs="Times New Roman"/>
          <w:lang w:eastAsia="lt-LT"/>
        </w:rPr>
      </w:pPr>
    </w:p>
    <w:p w14:paraId="0109C622"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9.</w:t>
      </w:r>
      <w:r w:rsidRPr="00D47B1A">
        <w:rPr>
          <w:rFonts w:ascii="Times New Roman" w:eastAsia="Calibri" w:hAnsi="Times New Roman" w:cs="Times New Roman"/>
          <w:b/>
          <w:szCs w:val="20"/>
          <w:lang w:eastAsia="lt-LT"/>
        </w:rPr>
        <w:tab/>
        <w:t>SPECIALIOS LAIKYMO SĄLYGOS</w:t>
      </w:r>
    </w:p>
    <w:p w14:paraId="6F02B15C" w14:textId="77777777" w:rsidR="00D47B1A" w:rsidRPr="00D47B1A" w:rsidRDefault="00D47B1A" w:rsidP="00D47B1A">
      <w:pPr>
        <w:spacing w:after="0" w:line="240" w:lineRule="auto"/>
        <w:rPr>
          <w:rFonts w:ascii="Times New Roman" w:eastAsia="Calibri" w:hAnsi="Times New Roman" w:cs="Times New Roman"/>
          <w:lang w:eastAsia="lt-LT"/>
        </w:rPr>
      </w:pPr>
    </w:p>
    <w:p w14:paraId="555AFA4D"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Laikyti ne aukštesnėje kaip 25 </w:t>
      </w:r>
      <w:r w:rsidRPr="00D47B1A">
        <w:rPr>
          <w:rFonts w:ascii="Times New Roman" w:eastAsia="Calibri" w:hAnsi="Times New Roman" w:cs="Times New Roman"/>
          <w:lang w:eastAsia="lt-LT"/>
        </w:rPr>
        <w:sym w:font="Symbol" w:char="F0B0"/>
      </w:r>
      <w:r w:rsidRPr="00D47B1A">
        <w:rPr>
          <w:rFonts w:ascii="Times New Roman" w:eastAsia="Calibri" w:hAnsi="Times New Roman" w:cs="Times New Roman"/>
          <w:lang w:eastAsia="lt-LT"/>
        </w:rPr>
        <w:t>C temperatūroje.</w:t>
      </w:r>
    </w:p>
    <w:p w14:paraId="1E41464C"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Laikyti gamintojo pakuotėje.</w:t>
      </w:r>
    </w:p>
    <w:p w14:paraId="4932A1C8" w14:textId="77777777" w:rsidR="00D47B1A" w:rsidRPr="00D47B1A" w:rsidRDefault="00D47B1A" w:rsidP="00D47B1A">
      <w:pPr>
        <w:spacing w:after="0" w:line="240" w:lineRule="auto"/>
        <w:rPr>
          <w:rFonts w:ascii="Times New Roman" w:eastAsia="Calibri" w:hAnsi="Times New Roman" w:cs="Times New Roman"/>
          <w:lang w:eastAsia="lt-LT"/>
        </w:rPr>
      </w:pPr>
    </w:p>
    <w:p w14:paraId="36755D22" w14:textId="77777777" w:rsidR="00D47B1A" w:rsidRPr="00D47B1A" w:rsidRDefault="00D47B1A" w:rsidP="00D47B1A">
      <w:pPr>
        <w:spacing w:after="0" w:line="240" w:lineRule="auto"/>
        <w:rPr>
          <w:rFonts w:ascii="Times New Roman" w:eastAsia="Calibri" w:hAnsi="Times New Roman" w:cs="Times New Roman"/>
          <w:lang w:eastAsia="lt-LT"/>
        </w:rPr>
      </w:pPr>
    </w:p>
    <w:p w14:paraId="4F82B545"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10.</w:t>
      </w:r>
      <w:r w:rsidRPr="00D47B1A">
        <w:rPr>
          <w:rFonts w:ascii="Times New Roman" w:eastAsia="Calibri" w:hAnsi="Times New Roman" w:cs="Times New Roman"/>
          <w:b/>
          <w:szCs w:val="20"/>
          <w:lang w:eastAsia="lt-LT"/>
        </w:rPr>
        <w:tab/>
        <w:t>SPECIALIOS ATSARGUMO PRIEMONĖS DĖL NESUVARTOTO VAISTINIO PREPARATO AR JO ATLIEKŲ TVARKYMO (JEI REIKIA)</w:t>
      </w:r>
    </w:p>
    <w:p w14:paraId="647102B0" w14:textId="77777777" w:rsidR="00D47B1A" w:rsidRPr="00D47B1A" w:rsidRDefault="00D47B1A" w:rsidP="00D47B1A">
      <w:pPr>
        <w:spacing w:after="0" w:line="240" w:lineRule="auto"/>
        <w:rPr>
          <w:rFonts w:ascii="Times New Roman" w:eastAsia="Calibri" w:hAnsi="Times New Roman" w:cs="Times New Roman"/>
          <w:lang w:eastAsia="lt-LT"/>
        </w:rPr>
      </w:pPr>
    </w:p>
    <w:p w14:paraId="5E8105FC" w14:textId="77777777" w:rsidR="00D47B1A" w:rsidRPr="00D47B1A" w:rsidRDefault="00D47B1A" w:rsidP="00D47B1A">
      <w:pPr>
        <w:spacing w:after="0" w:line="240" w:lineRule="auto"/>
        <w:rPr>
          <w:rFonts w:ascii="Times New Roman" w:eastAsia="Calibri" w:hAnsi="Times New Roman" w:cs="Times New Roman"/>
          <w:lang w:eastAsia="lt-LT"/>
        </w:rPr>
      </w:pPr>
    </w:p>
    <w:p w14:paraId="16CF6B8B"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lastRenderedPageBreak/>
        <w:t>11.</w:t>
      </w:r>
      <w:r w:rsidRPr="00D47B1A">
        <w:rPr>
          <w:rFonts w:ascii="Times New Roman" w:eastAsia="Calibri" w:hAnsi="Times New Roman" w:cs="Times New Roman"/>
          <w:b/>
          <w:szCs w:val="20"/>
          <w:lang w:eastAsia="lt-LT"/>
        </w:rPr>
        <w:tab/>
        <w:t>REGISTRUOTOJO PAVADINIMAS IR ADRESAS</w:t>
      </w:r>
    </w:p>
    <w:p w14:paraId="2E5D628D" w14:textId="77777777" w:rsidR="00D47B1A" w:rsidRPr="00D47B1A" w:rsidRDefault="00D47B1A" w:rsidP="00D47B1A">
      <w:pPr>
        <w:spacing w:after="0" w:line="240" w:lineRule="auto"/>
        <w:rPr>
          <w:rFonts w:ascii="Times New Roman" w:eastAsia="Calibri" w:hAnsi="Times New Roman" w:cs="Times New Roman"/>
          <w:lang w:eastAsia="lt-LT"/>
        </w:rPr>
      </w:pPr>
    </w:p>
    <w:p w14:paraId="4C2F4938" w14:textId="77777777" w:rsidR="00D02742" w:rsidRPr="00D02742" w:rsidRDefault="00D02742" w:rsidP="00D02742">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Viatris Healthcare Limited</w:t>
      </w:r>
    </w:p>
    <w:p w14:paraId="4D18BA44" w14:textId="77777777" w:rsidR="00D02742" w:rsidRPr="00D02742" w:rsidRDefault="00D02742" w:rsidP="00D02742">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Damastown Industrial Park</w:t>
      </w:r>
    </w:p>
    <w:p w14:paraId="48AEA323" w14:textId="77777777" w:rsidR="00D02742" w:rsidRPr="00D02742" w:rsidRDefault="00D02742" w:rsidP="00D02742">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Mulhuddart</w:t>
      </w:r>
    </w:p>
    <w:p w14:paraId="6EB546C9" w14:textId="77777777" w:rsidR="00D02742" w:rsidRPr="00D02742" w:rsidRDefault="00D02742" w:rsidP="00D02742">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Dublin 15</w:t>
      </w:r>
    </w:p>
    <w:p w14:paraId="3B697B64" w14:textId="77777777" w:rsidR="00D02742" w:rsidRPr="00D02742" w:rsidRDefault="00D02742" w:rsidP="00D02742">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DUBLIN</w:t>
      </w:r>
    </w:p>
    <w:p w14:paraId="3B91EC4A" w14:textId="325610D5" w:rsidR="00D47B1A" w:rsidRPr="00D47B1A" w:rsidRDefault="00D02742" w:rsidP="00D47B1A">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Airija</w:t>
      </w:r>
      <w:r w:rsidR="00D47B1A" w:rsidRPr="00D47B1A">
        <w:rPr>
          <w:rFonts w:ascii="Times New Roman" w:eastAsia="Calibri" w:hAnsi="Times New Roman" w:cs="Times New Roman"/>
          <w:lang w:eastAsia="lt-LT"/>
        </w:rPr>
        <w:t xml:space="preserve"> </w:t>
      </w:r>
    </w:p>
    <w:p w14:paraId="682299FD" w14:textId="77777777" w:rsidR="00D47B1A" w:rsidRPr="00D47B1A" w:rsidRDefault="00D47B1A" w:rsidP="00D47B1A">
      <w:pPr>
        <w:spacing w:after="0" w:line="240" w:lineRule="auto"/>
        <w:rPr>
          <w:rFonts w:ascii="Times New Roman" w:eastAsia="Calibri" w:hAnsi="Times New Roman" w:cs="Times New Roman"/>
          <w:lang w:eastAsia="lt-LT"/>
        </w:rPr>
      </w:pPr>
    </w:p>
    <w:p w14:paraId="127A6737" w14:textId="77777777" w:rsidR="00D47B1A" w:rsidRPr="00D47B1A" w:rsidRDefault="00D47B1A" w:rsidP="00D47B1A">
      <w:pPr>
        <w:spacing w:after="0" w:line="240" w:lineRule="auto"/>
        <w:rPr>
          <w:rFonts w:ascii="Times New Roman" w:eastAsia="Calibri" w:hAnsi="Times New Roman" w:cs="Times New Roman"/>
          <w:lang w:eastAsia="lt-LT"/>
        </w:rPr>
      </w:pPr>
    </w:p>
    <w:p w14:paraId="7CD65675"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12.</w:t>
      </w:r>
      <w:r w:rsidRPr="00D47B1A">
        <w:rPr>
          <w:rFonts w:ascii="Times New Roman" w:eastAsia="Calibri" w:hAnsi="Times New Roman" w:cs="Times New Roman"/>
          <w:b/>
          <w:szCs w:val="20"/>
          <w:lang w:eastAsia="lt-LT"/>
        </w:rPr>
        <w:tab/>
        <w:t>REGISTRACIJOS PAŽYMĖJIMO NUMERIIAI</w:t>
      </w:r>
    </w:p>
    <w:p w14:paraId="45BFD086" w14:textId="77777777" w:rsidR="00D47B1A" w:rsidRPr="00D47B1A" w:rsidRDefault="00D47B1A" w:rsidP="00D47B1A">
      <w:pPr>
        <w:spacing w:after="0" w:line="240" w:lineRule="auto"/>
        <w:rPr>
          <w:rFonts w:ascii="Times New Roman" w:eastAsia="Calibri" w:hAnsi="Times New Roman" w:cs="Times New Roman"/>
          <w:lang w:eastAsia="lt-LT"/>
        </w:rPr>
      </w:pPr>
    </w:p>
    <w:p w14:paraId="6AAF6EA2"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N25 – LT/1/94/0782/001</w:t>
      </w:r>
    </w:p>
    <w:p w14:paraId="67342167"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highlight w:val="lightGray"/>
          <w:lang w:eastAsia="lt-LT"/>
        </w:rPr>
        <w:t>N50 – LT/1/94/0782/002</w:t>
      </w:r>
    </w:p>
    <w:p w14:paraId="55F2637A" w14:textId="77777777" w:rsidR="00D47B1A" w:rsidRPr="00D47B1A" w:rsidRDefault="00D47B1A" w:rsidP="00D47B1A">
      <w:pPr>
        <w:spacing w:after="0" w:line="240" w:lineRule="auto"/>
        <w:rPr>
          <w:rFonts w:ascii="Times New Roman" w:eastAsia="Calibri" w:hAnsi="Times New Roman" w:cs="Times New Roman"/>
          <w:lang w:eastAsia="lt-LT"/>
        </w:rPr>
      </w:pPr>
    </w:p>
    <w:p w14:paraId="4EDF3136" w14:textId="77777777" w:rsidR="00D47B1A" w:rsidRPr="00D47B1A" w:rsidRDefault="00D47B1A" w:rsidP="00D47B1A">
      <w:pPr>
        <w:spacing w:after="0" w:line="240" w:lineRule="auto"/>
        <w:rPr>
          <w:rFonts w:ascii="Times New Roman" w:eastAsia="Calibri" w:hAnsi="Times New Roman" w:cs="Times New Roman"/>
          <w:lang w:eastAsia="lt-LT"/>
        </w:rPr>
      </w:pPr>
    </w:p>
    <w:p w14:paraId="636FC20D"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13.</w:t>
      </w:r>
      <w:r w:rsidRPr="00D47B1A">
        <w:rPr>
          <w:rFonts w:ascii="Times New Roman" w:eastAsia="Calibri" w:hAnsi="Times New Roman" w:cs="Times New Roman"/>
          <w:b/>
          <w:szCs w:val="20"/>
          <w:lang w:eastAsia="lt-LT"/>
        </w:rPr>
        <w:tab/>
        <w:t>SERIJOS NUMERIS</w:t>
      </w:r>
    </w:p>
    <w:p w14:paraId="517459F8" w14:textId="77777777" w:rsidR="00D47B1A" w:rsidRPr="00D47B1A" w:rsidRDefault="00D47B1A" w:rsidP="00D47B1A">
      <w:pPr>
        <w:spacing w:after="0" w:line="240" w:lineRule="auto"/>
        <w:rPr>
          <w:rFonts w:ascii="Times New Roman" w:eastAsia="Calibri" w:hAnsi="Times New Roman" w:cs="Times New Roman"/>
          <w:lang w:eastAsia="lt-LT"/>
        </w:rPr>
      </w:pPr>
    </w:p>
    <w:p w14:paraId="77AC527C" w14:textId="2AD091FF" w:rsidR="00D47B1A" w:rsidRPr="00D47B1A" w:rsidRDefault="00903B95" w:rsidP="00D47B1A">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14:paraId="28E5659F" w14:textId="77777777" w:rsidR="00D47B1A" w:rsidRPr="00D47B1A" w:rsidRDefault="00D47B1A" w:rsidP="00D47B1A">
      <w:pPr>
        <w:spacing w:after="0" w:line="240" w:lineRule="auto"/>
        <w:rPr>
          <w:rFonts w:ascii="Times New Roman" w:eastAsia="Calibri" w:hAnsi="Times New Roman" w:cs="Times New Roman"/>
          <w:lang w:eastAsia="lt-LT"/>
        </w:rPr>
      </w:pPr>
    </w:p>
    <w:p w14:paraId="037840EF" w14:textId="77777777" w:rsidR="00D47B1A" w:rsidRPr="00D47B1A" w:rsidRDefault="00D47B1A" w:rsidP="00D47B1A">
      <w:pPr>
        <w:spacing w:after="0" w:line="240" w:lineRule="auto"/>
        <w:rPr>
          <w:rFonts w:ascii="Times New Roman" w:eastAsia="Calibri" w:hAnsi="Times New Roman" w:cs="Times New Roman"/>
          <w:lang w:eastAsia="lt-LT"/>
        </w:rPr>
      </w:pPr>
    </w:p>
    <w:p w14:paraId="375FBED5"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14.</w:t>
      </w:r>
      <w:r w:rsidRPr="00D47B1A">
        <w:rPr>
          <w:rFonts w:ascii="Times New Roman" w:eastAsia="Calibri" w:hAnsi="Times New Roman" w:cs="Times New Roman"/>
          <w:b/>
          <w:szCs w:val="20"/>
          <w:lang w:eastAsia="lt-LT"/>
        </w:rPr>
        <w:tab/>
        <w:t>PARDAVIMO (IŠDAVIMO)TVARKA</w:t>
      </w:r>
    </w:p>
    <w:p w14:paraId="6F28B915" w14:textId="77777777" w:rsidR="00D47B1A" w:rsidRPr="00D47B1A" w:rsidRDefault="00D47B1A" w:rsidP="00D47B1A">
      <w:pPr>
        <w:spacing w:after="0" w:line="240" w:lineRule="auto"/>
        <w:rPr>
          <w:rFonts w:ascii="Times New Roman" w:eastAsia="Calibri" w:hAnsi="Times New Roman" w:cs="Times New Roman"/>
          <w:lang w:eastAsia="lt-LT"/>
        </w:rPr>
      </w:pPr>
    </w:p>
    <w:p w14:paraId="0851545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Receptinis vaistas</w:t>
      </w:r>
    </w:p>
    <w:p w14:paraId="331C5A4E" w14:textId="77777777" w:rsidR="00D47B1A" w:rsidRPr="00D47B1A" w:rsidRDefault="00D47B1A" w:rsidP="00D47B1A">
      <w:pPr>
        <w:spacing w:after="0" w:line="240" w:lineRule="auto"/>
        <w:rPr>
          <w:rFonts w:ascii="Times New Roman" w:eastAsia="Calibri" w:hAnsi="Times New Roman" w:cs="Times New Roman"/>
          <w:lang w:eastAsia="lt-LT"/>
        </w:rPr>
      </w:pPr>
    </w:p>
    <w:p w14:paraId="61C1229F" w14:textId="77777777" w:rsidR="00D47B1A" w:rsidRPr="00D47B1A" w:rsidRDefault="00D47B1A" w:rsidP="00D47B1A">
      <w:pPr>
        <w:spacing w:after="0" w:line="240" w:lineRule="auto"/>
        <w:rPr>
          <w:rFonts w:ascii="Times New Roman" w:eastAsia="Calibri" w:hAnsi="Times New Roman" w:cs="Times New Roman"/>
          <w:lang w:eastAsia="lt-LT"/>
        </w:rPr>
      </w:pPr>
    </w:p>
    <w:p w14:paraId="495A281F"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15.</w:t>
      </w:r>
      <w:r w:rsidRPr="00D47B1A">
        <w:rPr>
          <w:rFonts w:ascii="Times New Roman" w:eastAsia="Calibri" w:hAnsi="Times New Roman" w:cs="Times New Roman"/>
          <w:b/>
          <w:szCs w:val="20"/>
          <w:lang w:eastAsia="lt-LT"/>
        </w:rPr>
        <w:tab/>
        <w:t>VARTOJIMO INSTRUKCIJA</w:t>
      </w:r>
    </w:p>
    <w:p w14:paraId="22C1F87E" w14:textId="77777777" w:rsidR="00D47B1A" w:rsidRPr="00D47B1A" w:rsidRDefault="00D47B1A" w:rsidP="00D47B1A">
      <w:pPr>
        <w:spacing w:after="0" w:line="240" w:lineRule="auto"/>
        <w:rPr>
          <w:rFonts w:ascii="Times New Roman" w:eastAsia="Calibri" w:hAnsi="Times New Roman" w:cs="Times New Roman"/>
          <w:lang w:eastAsia="lt-LT"/>
        </w:rPr>
      </w:pPr>
    </w:p>
    <w:p w14:paraId="0666BB57" w14:textId="77777777" w:rsidR="00D47B1A" w:rsidRPr="00D47B1A" w:rsidRDefault="00D47B1A" w:rsidP="00D47B1A">
      <w:pPr>
        <w:spacing w:after="0" w:line="240" w:lineRule="auto"/>
        <w:rPr>
          <w:rFonts w:ascii="Times New Roman" w:eastAsia="Calibri" w:hAnsi="Times New Roman" w:cs="Times New Roman"/>
          <w:lang w:eastAsia="lt-LT"/>
        </w:rPr>
      </w:pPr>
    </w:p>
    <w:p w14:paraId="2E2DA99C"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16.</w:t>
      </w:r>
      <w:r w:rsidRPr="00D47B1A">
        <w:rPr>
          <w:rFonts w:ascii="Times New Roman" w:eastAsia="Calibri" w:hAnsi="Times New Roman" w:cs="Times New Roman"/>
          <w:b/>
          <w:szCs w:val="20"/>
          <w:lang w:eastAsia="lt-LT"/>
        </w:rPr>
        <w:tab/>
        <w:t>INFORMACIJA BRAILIO RAŠTU</w:t>
      </w:r>
    </w:p>
    <w:p w14:paraId="28D09792"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655383F8" w14:textId="77777777" w:rsidR="00D47B1A" w:rsidRDefault="007D7CB9" w:rsidP="00D47B1A">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lang w:eastAsia="lt-LT"/>
        </w:rPr>
        <w:t>M</w:t>
      </w:r>
      <w:r w:rsidR="00D47B1A" w:rsidRPr="00D47B1A">
        <w:rPr>
          <w:rFonts w:ascii="Times New Roman" w:eastAsia="Calibri" w:hAnsi="Times New Roman" w:cs="Times New Roman"/>
          <w:szCs w:val="20"/>
          <w:lang w:eastAsia="lt-LT"/>
        </w:rPr>
        <w:t>etindol</w:t>
      </w:r>
    </w:p>
    <w:p w14:paraId="4FFAA951" w14:textId="77777777" w:rsidR="007D7CB9" w:rsidRDefault="007D7CB9" w:rsidP="00D47B1A">
      <w:pPr>
        <w:spacing w:after="0" w:line="240" w:lineRule="auto"/>
        <w:rPr>
          <w:rFonts w:ascii="Times New Roman" w:eastAsia="Calibri" w:hAnsi="Times New Roman" w:cs="Times New Roman"/>
          <w:szCs w:val="20"/>
          <w:lang w:eastAsia="lt-LT"/>
        </w:rPr>
      </w:pPr>
    </w:p>
    <w:p w14:paraId="5E3E7BAA" w14:textId="77777777" w:rsidR="007D7CB9" w:rsidRPr="007D7CB9" w:rsidRDefault="007D7CB9" w:rsidP="00D47B1A">
      <w:pPr>
        <w:spacing w:after="0" w:line="240" w:lineRule="auto"/>
        <w:rPr>
          <w:rFonts w:ascii="Times New Roman" w:eastAsia="Calibri" w:hAnsi="Times New Roman" w:cs="Times New Roman"/>
          <w:szCs w:val="20"/>
          <w:lang w:eastAsia="lt-LT"/>
        </w:rPr>
      </w:pPr>
    </w:p>
    <w:p w14:paraId="1E1B1089" w14:textId="77777777" w:rsidR="007D7CB9" w:rsidRPr="006C6F88" w:rsidRDefault="007D7CB9" w:rsidP="007D7CB9">
      <w:pPr>
        <w:pBdr>
          <w:top w:val="single" w:sz="4" w:space="0" w:color="auto"/>
          <w:left w:val="single" w:sz="4" w:space="4" w:color="auto"/>
          <w:bottom w:val="single" w:sz="4" w:space="1" w:color="auto"/>
          <w:right w:val="single" w:sz="4" w:space="4" w:color="auto"/>
        </w:pBdr>
        <w:tabs>
          <w:tab w:val="left" w:pos="1296"/>
        </w:tabs>
        <w:ind w:left="540" w:hanging="540"/>
        <w:outlineLvl w:val="0"/>
        <w:rPr>
          <w:rFonts w:ascii="Times New Roman" w:hAnsi="Times New Roman" w:cs="Times New Roman"/>
          <w:noProof/>
        </w:rPr>
      </w:pPr>
      <w:r w:rsidRPr="006C6F88">
        <w:rPr>
          <w:rFonts w:ascii="Times New Roman" w:hAnsi="Times New Roman" w:cs="Times New Roman"/>
          <w:b/>
          <w:noProof/>
        </w:rPr>
        <w:t>17.</w:t>
      </w:r>
      <w:r w:rsidRPr="006C6F88">
        <w:rPr>
          <w:rFonts w:ascii="Times New Roman" w:hAnsi="Times New Roman" w:cs="Times New Roman"/>
          <w:b/>
          <w:noProof/>
        </w:rPr>
        <w:tab/>
        <w:t>UNIKALUS IDENTIFIKATORIUS-2D BRŪKŠNINIS KODAS</w:t>
      </w:r>
    </w:p>
    <w:p w14:paraId="0F562134" w14:textId="77777777" w:rsidR="007D7CB9" w:rsidRPr="006C6F88" w:rsidRDefault="007D7CB9" w:rsidP="007D7CB9">
      <w:pPr>
        <w:rPr>
          <w:rFonts w:ascii="Times New Roman" w:hAnsi="Times New Roman" w:cs="Times New Roman"/>
          <w:noProof/>
        </w:rPr>
      </w:pPr>
      <w:r w:rsidRPr="006C6F88">
        <w:rPr>
          <w:rFonts w:ascii="Times New Roman" w:hAnsi="Times New Roman" w:cs="Times New Roman"/>
          <w:noProof/>
        </w:rPr>
        <w:t>2D brūkšninis kodas su nurodytu unikaliu identifikatoriumi.</w:t>
      </w:r>
    </w:p>
    <w:p w14:paraId="76447BAA" w14:textId="77777777" w:rsidR="007D7CB9" w:rsidRPr="006C6F88" w:rsidRDefault="007D7CB9" w:rsidP="007D7CB9">
      <w:pPr>
        <w:rPr>
          <w:rFonts w:ascii="Times New Roman" w:hAnsi="Times New Roman" w:cs="Times New Roman"/>
          <w:noProof/>
        </w:rPr>
      </w:pPr>
    </w:p>
    <w:p w14:paraId="3C49164E" w14:textId="77777777" w:rsidR="007D7CB9" w:rsidRPr="006C6F88" w:rsidRDefault="007D7CB9" w:rsidP="007D7CB9">
      <w:pPr>
        <w:pBdr>
          <w:top w:val="single" w:sz="4" w:space="1" w:color="auto"/>
          <w:left w:val="single" w:sz="4" w:space="4" w:color="auto"/>
          <w:bottom w:val="single" w:sz="4" w:space="1" w:color="auto"/>
          <w:right w:val="single" w:sz="4" w:space="4" w:color="auto"/>
        </w:pBdr>
        <w:tabs>
          <w:tab w:val="left" w:pos="1296"/>
        </w:tabs>
        <w:ind w:left="540" w:hanging="540"/>
        <w:outlineLvl w:val="0"/>
        <w:rPr>
          <w:rFonts w:ascii="Times New Roman" w:hAnsi="Times New Roman" w:cs="Times New Roman"/>
          <w:noProof/>
        </w:rPr>
      </w:pPr>
      <w:r w:rsidRPr="006C6F88">
        <w:rPr>
          <w:rFonts w:ascii="Times New Roman" w:hAnsi="Times New Roman" w:cs="Times New Roman"/>
          <w:b/>
          <w:noProof/>
        </w:rPr>
        <w:t>18.</w:t>
      </w:r>
      <w:r w:rsidRPr="006C6F88">
        <w:rPr>
          <w:rFonts w:ascii="Times New Roman" w:hAnsi="Times New Roman" w:cs="Times New Roman"/>
          <w:b/>
          <w:noProof/>
        </w:rPr>
        <w:tab/>
        <w:t>UNIKALUS IDENTIFIKATORIUS – ŽMONĖMS SUPRANTAMI DUOMENYS</w:t>
      </w:r>
    </w:p>
    <w:p w14:paraId="5AE97764" w14:textId="77777777" w:rsidR="007D7CB9" w:rsidRPr="006C6F88" w:rsidRDefault="007D7CB9" w:rsidP="00D5509F">
      <w:pPr>
        <w:spacing w:after="0" w:line="240" w:lineRule="auto"/>
        <w:rPr>
          <w:rFonts w:ascii="Times New Roman" w:hAnsi="Times New Roman" w:cs="Times New Roman"/>
          <w:noProof/>
          <w:lang w:val="en-US"/>
        </w:rPr>
      </w:pPr>
      <w:r w:rsidRPr="006C6F88">
        <w:rPr>
          <w:rFonts w:ascii="Times New Roman" w:hAnsi="Times New Roman" w:cs="Times New Roman"/>
          <w:noProof/>
          <w:lang w:val="en-US"/>
        </w:rPr>
        <w:t>PC: {numeris}</w:t>
      </w:r>
    </w:p>
    <w:p w14:paraId="499614FD" w14:textId="77777777" w:rsidR="007D7CB9" w:rsidRPr="006C6F88" w:rsidRDefault="007D7CB9" w:rsidP="00D5509F">
      <w:pPr>
        <w:spacing w:after="0" w:line="240" w:lineRule="auto"/>
        <w:rPr>
          <w:rFonts w:ascii="Times New Roman" w:hAnsi="Times New Roman" w:cs="Times New Roman"/>
          <w:noProof/>
          <w:lang w:val="en-US"/>
        </w:rPr>
      </w:pPr>
      <w:r w:rsidRPr="006C6F88">
        <w:rPr>
          <w:rFonts w:ascii="Times New Roman" w:hAnsi="Times New Roman" w:cs="Times New Roman"/>
          <w:noProof/>
          <w:lang w:val="en-US"/>
        </w:rPr>
        <w:t>SN: {numeris}</w:t>
      </w:r>
    </w:p>
    <w:p w14:paraId="1DB009B3" w14:textId="77777777" w:rsidR="007D7CB9" w:rsidRPr="007D7CB9" w:rsidRDefault="007D7CB9" w:rsidP="006D028A">
      <w:pPr>
        <w:spacing w:after="0" w:line="240" w:lineRule="auto"/>
        <w:rPr>
          <w:rFonts w:ascii="Times New Roman" w:eastAsia="Calibri" w:hAnsi="Times New Roman" w:cs="Times New Roman"/>
          <w:szCs w:val="20"/>
          <w:lang w:eastAsia="lt-LT"/>
        </w:rPr>
      </w:pPr>
      <w:r w:rsidRPr="006C6F88">
        <w:rPr>
          <w:rFonts w:ascii="Times New Roman" w:hAnsi="Times New Roman" w:cs="Times New Roman"/>
          <w:sz w:val="24"/>
          <w:szCs w:val="24"/>
        </w:rPr>
        <w:t>NN: {numeris}</w:t>
      </w:r>
    </w:p>
    <w:p w14:paraId="0570DF10"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7D7CB9">
        <w:rPr>
          <w:rFonts w:ascii="Times New Roman" w:eastAsia="Calibri" w:hAnsi="Times New Roman" w:cs="Times New Roman"/>
          <w:szCs w:val="20"/>
          <w:lang w:eastAsia="lt-LT"/>
        </w:rPr>
        <w:br w:type="page"/>
      </w:r>
      <w:r w:rsidRPr="00D47B1A">
        <w:rPr>
          <w:rFonts w:ascii="Times New Roman" w:eastAsia="Calibri" w:hAnsi="Times New Roman" w:cs="Times New Roman"/>
          <w:b/>
          <w:szCs w:val="20"/>
          <w:lang w:eastAsia="lt-LT"/>
        </w:rPr>
        <w:lastRenderedPageBreak/>
        <w:t>MINIMALI INFORMACIJA ANT LIZDINIŲ PLOKŠTELIŲ</w:t>
      </w:r>
    </w:p>
    <w:p w14:paraId="562A23C8" w14:textId="77777777" w:rsidR="00D47B1A" w:rsidRPr="00D47B1A" w:rsidRDefault="00D47B1A" w:rsidP="00D47B1A">
      <w:pPr>
        <w:spacing w:after="0" w:line="240" w:lineRule="auto"/>
        <w:rPr>
          <w:rFonts w:ascii="Times New Roman" w:eastAsia="Calibri" w:hAnsi="Times New Roman" w:cs="Times New Roman"/>
          <w:lang w:eastAsia="lt-LT"/>
        </w:rPr>
      </w:pPr>
    </w:p>
    <w:p w14:paraId="29AB87A0" w14:textId="77777777" w:rsidR="00D47B1A" w:rsidRPr="00D47B1A" w:rsidRDefault="00D47B1A" w:rsidP="00D47B1A">
      <w:pPr>
        <w:spacing w:after="0" w:line="240" w:lineRule="auto"/>
        <w:rPr>
          <w:rFonts w:ascii="Times New Roman" w:eastAsia="Calibri" w:hAnsi="Times New Roman" w:cs="Times New Roman"/>
          <w:lang w:eastAsia="lt-LT"/>
        </w:rPr>
      </w:pPr>
    </w:p>
    <w:p w14:paraId="347EC20B"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1.</w:t>
      </w:r>
      <w:r w:rsidRPr="00D47B1A">
        <w:rPr>
          <w:rFonts w:ascii="Times New Roman" w:eastAsia="Calibri" w:hAnsi="Times New Roman" w:cs="Times New Roman"/>
          <w:b/>
          <w:szCs w:val="20"/>
          <w:lang w:eastAsia="lt-LT"/>
        </w:rPr>
        <w:tab/>
        <w:t>VAISTINIO PREPARATO PAVADINIMAS</w:t>
      </w:r>
    </w:p>
    <w:p w14:paraId="7DE6ED52" w14:textId="77777777" w:rsidR="00D47B1A" w:rsidRPr="00D47B1A" w:rsidRDefault="00D47B1A" w:rsidP="00D47B1A">
      <w:pPr>
        <w:spacing w:after="0" w:line="240" w:lineRule="auto"/>
        <w:rPr>
          <w:rFonts w:ascii="Times New Roman" w:eastAsia="Calibri" w:hAnsi="Times New Roman" w:cs="Times New Roman"/>
          <w:lang w:eastAsia="lt-LT"/>
        </w:rPr>
      </w:pPr>
    </w:p>
    <w:p w14:paraId="1F2B4E04"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Metindol 75 mg pailginto atpalaidavimo tabletės</w:t>
      </w:r>
    </w:p>
    <w:p w14:paraId="5B5CA03B" w14:textId="1E7DBC94" w:rsidR="00D47B1A" w:rsidRPr="00D47B1A" w:rsidRDefault="00F95234" w:rsidP="00D47B1A">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i</w:t>
      </w:r>
      <w:r w:rsidR="00D47B1A" w:rsidRPr="00D47B1A">
        <w:rPr>
          <w:rFonts w:ascii="Times New Roman" w:eastAsia="Calibri" w:hAnsi="Times New Roman" w:cs="Times New Roman"/>
          <w:lang w:eastAsia="lt-LT"/>
        </w:rPr>
        <w:t>ndometacinum</w:t>
      </w:r>
    </w:p>
    <w:p w14:paraId="0B7BDACB" w14:textId="77777777" w:rsidR="00D47B1A" w:rsidRPr="00D47B1A" w:rsidRDefault="00D47B1A" w:rsidP="00D47B1A">
      <w:pPr>
        <w:spacing w:after="0" w:line="240" w:lineRule="auto"/>
        <w:rPr>
          <w:rFonts w:ascii="Times New Roman" w:eastAsia="Calibri" w:hAnsi="Times New Roman" w:cs="Times New Roman"/>
          <w:lang w:eastAsia="lt-LT"/>
        </w:rPr>
      </w:pPr>
    </w:p>
    <w:p w14:paraId="29854BAE"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2.</w:t>
      </w:r>
      <w:r w:rsidRPr="00D47B1A">
        <w:rPr>
          <w:rFonts w:ascii="Times New Roman" w:eastAsia="Calibri" w:hAnsi="Times New Roman" w:cs="Times New Roman"/>
          <w:b/>
          <w:szCs w:val="20"/>
          <w:lang w:eastAsia="lt-LT"/>
        </w:rPr>
        <w:tab/>
        <w:t xml:space="preserve">REGISTRUOTOJO PAVADINIMAS </w:t>
      </w:r>
    </w:p>
    <w:p w14:paraId="79B512F2" w14:textId="77777777" w:rsidR="00D47B1A" w:rsidRPr="00D47B1A" w:rsidRDefault="00D47B1A" w:rsidP="00D47B1A">
      <w:pPr>
        <w:spacing w:after="0" w:line="240" w:lineRule="auto"/>
        <w:rPr>
          <w:rFonts w:ascii="Times New Roman" w:eastAsia="Calibri" w:hAnsi="Times New Roman" w:cs="Times New Roman"/>
          <w:lang w:eastAsia="lt-LT"/>
        </w:rPr>
      </w:pPr>
    </w:p>
    <w:p w14:paraId="32A4CBB8" w14:textId="58B8448B" w:rsidR="00D47B1A" w:rsidRPr="00D47B1A" w:rsidRDefault="00D02742" w:rsidP="00D02742">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Viatris Healthcare Limited</w:t>
      </w:r>
      <w:r w:rsidR="00D47B1A" w:rsidRPr="00D47B1A">
        <w:rPr>
          <w:rFonts w:ascii="Times New Roman" w:eastAsia="Calibri" w:hAnsi="Times New Roman" w:cs="Times New Roman"/>
          <w:lang w:eastAsia="lt-LT"/>
        </w:rPr>
        <w:t xml:space="preserve"> </w:t>
      </w:r>
    </w:p>
    <w:p w14:paraId="77282AC8" w14:textId="77777777" w:rsidR="00D47B1A" w:rsidRPr="00D47B1A" w:rsidRDefault="00D47B1A" w:rsidP="00D47B1A">
      <w:pPr>
        <w:spacing w:after="0" w:line="240" w:lineRule="auto"/>
        <w:rPr>
          <w:rFonts w:ascii="Times New Roman" w:eastAsia="Calibri" w:hAnsi="Times New Roman" w:cs="Times New Roman"/>
          <w:lang w:eastAsia="lt-LT"/>
        </w:rPr>
      </w:pPr>
    </w:p>
    <w:p w14:paraId="5AFE2BCC" w14:textId="77777777" w:rsidR="00D47B1A" w:rsidRPr="00D47B1A" w:rsidRDefault="00D47B1A" w:rsidP="00D47B1A">
      <w:pPr>
        <w:spacing w:after="0" w:line="240" w:lineRule="auto"/>
        <w:rPr>
          <w:rFonts w:ascii="Times New Roman" w:eastAsia="Calibri" w:hAnsi="Times New Roman" w:cs="Times New Roman"/>
          <w:lang w:eastAsia="lt-LT"/>
        </w:rPr>
      </w:pPr>
    </w:p>
    <w:p w14:paraId="63E315BC"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3.</w:t>
      </w:r>
      <w:r w:rsidRPr="00D47B1A">
        <w:rPr>
          <w:rFonts w:ascii="Times New Roman" w:eastAsia="Calibri" w:hAnsi="Times New Roman" w:cs="Times New Roman"/>
          <w:b/>
          <w:szCs w:val="20"/>
          <w:lang w:eastAsia="lt-LT"/>
        </w:rPr>
        <w:tab/>
        <w:t>TINKAMUMO LAIKAS</w:t>
      </w:r>
    </w:p>
    <w:p w14:paraId="19C5CB54" w14:textId="77777777" w:rsidR="00D47B1A" w:rsidRPr="00D47B1A" w:rsidRDefault="00D47B1A" w:rsidP="00D47B1A">
      <w:pPr>
        <w:spacing w:after="0" w:line="240" w:lineRule="auto"/>
        <w:rPr>
          <w:rFonts w:ascii="Times New Roman" w:eastAsia="Calibri" w:hAnsi="Times New Roman" w:cs="Times New Roman"/>
          <w:lang w:eastAsia="lt-LT"/>
        </w:rPr>
      </w:pPr>
    </w:p>
    <w:p w14:paraId="54161CEC" w14:textId="302A6CFA" w:rsidR="00E5474F" w:rsidRDefault="00A85890" w:rsidP="00E5474F">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E5474F" w:rsidRPr="001F4EF8">
        <w:rPr>
          <w:rFonts w:ascii="Times New Roman" w:eastAsia="Times New Roman" w:hAnsi="Times New Roman"/>
          <w:lang w:eastAsia="lt-LT"/>
        </w:rPr>
        <w:t xml:space="preserve"> {</w:t>
      </w:r>
      <w:r w:rsidR="00E5474F">
        <w:rPr>
          <w:rFonts w:ascii="Times New Roman" w:eastAsia="Times New Roman" w:hAnsi="Times New Roman"/>
          <w:lang w:eastAsia="lt-LT"/>
        </w:rPr>
        <w:t>mm/</w:t>
      </w:r>
      <w:r w:rsidR="00E5474F" w:rsidRPr="001F4EF8">
        <w:rPr>
          <w:rFonts w:ascii="Times New Roman" w:eastAsia="Times New Roman" w:hAnsi="Times New Roman"/>
          <w:lang w:eastAsia="lt-LT"/>
        </w:rPr>
        <w:t>MMMM}</w:t>
      </w:r>
    </w:p>
    <w:p w14:paraId="6F60678B" w14:textId="77777777" w:rsidR="00D47B1A" w:rsidRPr="00D47B1A" w:rsidRDefault="00D47B1A" w:rsidP="00D47B1A">
      <w:pPr>
        <w:spacing w:after="0" w:line="240" w:lineRule="auto"/>
        <w:rPr>
          <w:rFonts w:ascii="Times New Roman" w:eastAsia="Calibri" w:hAnsi="Times New Roman" w:cs="Times New Roman"/>
          <w:lang w:eastAsia="lt-LT"/>
        </w:rPr>
      </w:pPr>
    </w:p>
    <w:p w14:paraId="60712938" w14:textId="77777777" w:rsidR="00D47B1A" w:rsidRPr="00D47B1A" w:rsidRDefault="00D47B1A" w:rsidP="00D47B1A">
      <w:pPr>
        <w:spacing w:after="0" w:line="240" w:lineRule="auto"/>
        <w:rPr>
          <w:rFonts w:ascii="Times New Roman" w:eastAsia="Calibri" w:hAnsi="Times New Roman" w:cs="Times New Roman"/>
          <w:lang w:eastAsia="lt-LT"/>
        </w:rPr>
      </w:pPr>
    </w:p>
    <w:p w14:paraId="70472E92"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4.</w:t>
      </w:r>
      <w:r w:rsidRPr="00D47B1A">
        <w:rPr>
          <w:rFonts w:ascii="Times New Roman" w:eastAsia="Calibri" w:hAnsi="Times New Roman" w:cs="Times New Roman"/>
          <w:b/>
          <w:szCs w:val="20"/>
          <w:lang w:eastAsia="lt-LT"/>
        </w:rPr>
        <w:tab/>
        <w:t xml:space="preserve">SERIJOS NUMERIS </w:t>
      </w:r>
    </w:p>
    <w:p w14:paraId="75D28016" w14:textId="77777777" w:rsidR="00D47B1A" w:rsidRPr="00D47B1A" w:rsidRDefault="00D47B1A" w:rsidP="00D47B1A">
      <w:pPr>
        <w:spacing w:after="0" w:line="240" w:lineRule="auto"/>
        <w:rPr>
          <w:rFonts w:ascii="Times New Roman" w:eastAsia="Calibri" w:hAnsi="Times New Roman" w:cs="Times New Roman"/>
          <w:lang w:eastAsia="lt-LT"/>
        </w:rPr>
      </w:pPr>
    </w:p>
    <w:p w14:paraId="2788BF4F" w14:textId="66A37C8C" w:rsidR="00D47B1A" w:rsidRPr="00D47B1A" w:rsidRDefault="00A85890" w:rsidP="00D47B1A">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14:paraId="44200228" w14:textId="77777777" w:rsidR="00D47B1A" w:rsidRPr="00D47B1A" w:rsidRDefault="00D47B1A" w:rsidP="00D47B1A">
      <w:pPr>
        <w:spacing w:after="0" w:line="240" w:lineRule="auto"/>
        <w:rPr>
          <w:rFonts w:ascii="Times New Roman" w:eastAsia="Calibri" w:hAnsi="Times New Roman" w:cs="Times New Roman"/>
          <w:lang w:eastAsia="lt-LT"/>
        </w:rPr>
      </w:pPr>
    </w:p>
    <w:p w14:paraId="1AFF84D0" w14:textId="77777777" w:rsidR="00D47B1A" w:rsidRPr="00D47B1A" w:rsidRDefault="00D47B1A" w:rsidP="00D47B1A">
      <w:pPr>
        <w:spacing w:after="0" w:line="240" w:lineRule="auto"/>
        <w:rPr>
          <w:rFonts w:ascii="Times New Roman" w:eastAsia="Calibri" w:hAnsi="Times New Roman" w:cs="Times New Roman"/>
          <w:lang w:eastAsia="lt-LT"/>
        </w:rPr>
      </w:pPr>
    </w:p>
    <w:p w14:paraId="5796CF97" w14:textId="77777777" w:rsidR="00D47B1A" w:rsidRPr="00D47B1A" w:rsidRDefault="00D47B1A" w:rsidP="00D47B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5.</w:t>
      </w:r>
      <w:r w:rsidRPr="00D47B1A">
        <w:rPr>
          <w:rFonts w:ascii="Times New Roman" w:eastAsia="Calibri" w:hAnsi="Times New Roman" w:cs="Times New Roman"/>
          <w:b/>
          <w:szCs w:val="20"/>
          <w:lang w:eastAsia="lt-LT"/>
        </w:rPr>
        <w:tab/>
        <w:t>KITA</w:t>
      </w:r>
    </w:p>
    <w:p w14:paraId="4FA6BE4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br w:type="page"/>
      </w:r>
    </w:p>
    <w:p w14:paraId="4ADD9AC1" w14:textId="77777777" w:rsidR="00D47B1A" w:rsidRPr="00D47B1A" w:rsidRDefault="00D47B1A" w:rsidP="00D47B1A">
      <w:pPr>
        <w:spacing w:after="0" w:line="240" w:lineRule="auto"/>
        <w:rPr>
          <w:rFonts w:ascii="Times New Roman" w:eastAsia="Calibri" w:hAnsi="Times New Roman" w:cs="Times New Roman"/>
          <w:lang w:eastAsia="lt-LT"/>
        </w:rPr>
      </w:pPr>
    </w:p>
    <w:p w14:paraId="3286C178" w14:textId="77777777" w:rsidR="00D47B1A" w:rsidRPr="00D47B1A" w:rsidRDefault="00D47B1A" w:rsidP="00D47B1A">
      <w:pPr>
        <w:spacing w:after="0" w:line="240" w:lineRule="auto"/>
        <w:rPr>
          <w:rFonts w:ascii="Times New Roman" w:eastAsia="Calibri" w:hAnsi="Times New Roman" w:cs="Times New Roman"/>
          <w:lang w:eastAsia="lt-LT"/>
        </w:rPr>
      </w:pPr>
    </w:p>
    <w:p w14:paraId="76B8ECE3" w14:textId="77777777" w:rsidR="00D47B1A" w:rsidRPr="00D47B1A" w:rsidRDefault="00D47B1A" w:rsidP="00D47B1A">
      <w:pPr>
        <w:spacing w:after="0" w:line="240" w:lineRule="auto"/>
        <w:rPr>
          <w:rFonts w:ascii="Times New Roman" w:eastAsia="Calibri" w:hAnsi="Times New Roman" w:cs="Times New Roman"/>
          <w:lang w:eastAsia="lt-LT"/>
        </w:rPr>
      </w:pPr>
    </w:p>
    <w:p w14:paraId="2F64A791" w14:textId="77777777" w:rsidR="00D47B1A" w:rsidRPr="00D47B1A" w:rsidRDefault="00D47B1A" w:rsidP="00D47B1A">
      <w:pPr>
        <w:spacing w:after="0" w:line="240" w:lineRule="auto"/>
        <w:rPr>
          <w:rFonts w:ascii="Times New Roman" w:eastAsia="Calibri" w:hAnsi="Times New Roman" w:cs="Times New Roman"/>
          <w:lang w:eastAsia="lt-LT"/>
        </w:rPr>
      </w:pPr>
    </w:p>
    <w:p w14:paraId="437D3D1E" w14:textId="77777777" w:rsidR="00D47B1A" w:rsidRPr="00D47B1A" w:rsidRDefault="00D47B1A" w:rsidP="00D47B1A">
      <w:pPr>
        <w:spacing w:after="0" w:line="240" w:lineRule="auto"/>
        <w:rPr>
          <w:rFonts w:ascii="Times New Roman" w:eastAsia="Calibri" w:hAnsi="Times New Roman" w:cs="Times New Roman"/>
          <w:lang w:eastAsia="lt-LT"/>
        </w:rPr>
      </w:pPr>
    </w:p>
    <w:p w14:paraId="369E80C4" w14:textId="77777777" w:rsidR="00D47B1A" w:rsidRPr="00D47B1A" w:rsidRDefault="00D47B1A" w:rsidP="00D47B1A">
      <w:pPr>
        <w:spacing w:after="0" w:line="240" w:lineRule="auto"/>
        <w:rPr>
          <w:rFonts w:ascii="Times New Roman" w:eastAsia="Calibri" w:hAnsi="Times New Roman" w:cs="Times New Roman"/>
          <w:lang w:eastAsia="lt-LT"/>
        </w:rPr>
      </w:pPr>
    </w:p>
    <w:p w14:paraId="79BEA303" w14:textId="77777777" w:rsidR="00D47B1A" w:rsidRPr="00D47B1A" w:rsidRDefault="00D47B1A" w:rsidP="00D47B1A">
      <w:pPr>
        <w:spacing w:after="0" w:line="240" w:lineRule="auto"/>
        <w:rPr>
          <w:rFonts w:ascii="Times New Roman" w:eastAsia="Calibri" w:hAnsi="Times New Roman" w:cs="Times New Roman"/>
          <w:lang w:eastAsia="lt-LT"/>
        </w:rPr>
      </w:pPr>
    </w:p>
    <w:p w14:paraId="218092B1" w14:textId="77777777" w:rsidR="00D47B1A" w:rsidRPr="00D47B1A" w:rsidRDefault="00D47B1A" w:rsidP="00D47B1A">
      <w:pPr>
        <w:spacing w:after="0" w:line="240" w:lineRule="auto"/>
        <w:rPr>
          <w:rFonts w:ascii="Times New Roman" w:eastAsia="Calibri" w:hAnsi="Times New Roman" w:cs="Times New Roman"/>
          <w:lang w:eastAsia="lt-LT"/>
        </w:rPr>
      </w:pPr>
    </w:p>
    <w:p w14:paraId="5C8859A7" w14:textId="77777777" w:rsidR="00D47B1A" w:rsidRPr="00D47B1A" w:rsidRDefault="00D47B1A" w:rsidP="00D47B1A">
      <w:pPr>
        <w:spacing w:after="0" w:line="240" w:lineRule="auto"/>
        <w:rPr>
          <w:rFonts w:ascii="Times New Roman" w:eastAsia="Calibri" w:hAnsi="Times New Roman" w:cs="Times New Roman"/>
          <w:lang w:eastAsia="lt-LT"/>
        </w:rPr>
      </w:pPr>
    </w:p>
    <w:p w14:paraId="75E45533" w14:textId="77777777" w:rsidR="00D47B1A" w:rsidRPr="00D47B1A" w:rsidRDefault="00D47B1A" w:rsidP="00D47B1A">
      <w:pPr>
        <w:spacing w:after="0" w:line="240" w:lineRule="auto"/>
        <w:rPr>
          <w:rFonts w:ascii="Times New Roman" w:eastAsia="Calibri" w:hAnsi="Times New Roman" w:cs="Times New Roman"/>
          <w:lang w:eastAsia="lt-LT"/>
        </w:rPr>
      </w:pPr>
    </w:p>
    <w:p w14:paraId="53A57731" w14:textId="77777777" w:rsidR="00D47B1A" w:rsidRPr="00D47B1A" w:rsidRDefault="00D47B1A" w:rsidP="00D47B1A">
      <w:pPr>
        <w:spacing w:after="0" w:line="240" w:lineRule="auto"/>
        <w:rPr>
          <w:rFonts w:ascii="Times New Roman" w:eastAsia="Calibri" w:hAnsi="Times New Roman" w:cs="Times New Roman"/>
          <w:lang w:eastAsia="lt-LT"/>
        </w:rPr>
      </w:pPr>
    </w:p>
    <w:p w14:paraId="0DDA81C6" w14:textId="77777777" w:rsidR="00D47B1A" w:rsidRPr="00D47B1A" w:rsidRDefault="00D47B1A" w:rsidP="00D47B1A">
      <w:pPr>
        <w:spacing w:after="0" w:line="240" w:lineRule="auto"/>
        <w:rPr>
          <w:rFonts w:ascii="Times New Roman" w:eastAsia="Calibri" w:hAnsi="Times New Roman" w:cs="Times New Roman"/>
          <w:lang w:eastAsia="lt-LT"/>
        </w:rPr>
      </w:pPr>
    </w:p>
    <w:p w14:paraId="12B13CC8" w14:textId="77777777" w:rsidR="00D47B1A" w:rsidRPr="00D47B1A" w:rsidRDefault="00D47B1A" w:rsidP="00D47B1A">
      <w:pPr>
        <w:spacing w:after="0" w:line="240" w:lineRule="auto"/>
        <w:rPr>
          <w:rFonts w:ascii="Times New Roman" w:eastAsia="Calibri" w:hAnsi="Times New Roman" w:cs="Times New Roman"/>
          <w:lang w:eastAsia="lt-LT"/>
        </w:rPr>
      </w:pPr>
    </w:p>
    <w:p w14:paraId="347592CF" w14:textId="77777777" w:rsidR="00D47B1A" w:rsidRPr="00D47B1A" w:rsidRDefault="00D47B1A" w:rsidP="00D47B1A">
      <w:pPr>
        <w:spacing w:after="0" w:line="240" w:lineRule="auto"/>
        <w:rPr>
          <w:rFonts w:ascii="Times New Roman" w:eastAsia="Calibri" w:hAnsi="Times New Roman" w:cs="Times New Roman"/>
          <w:lang w:eastAsia="lt-LT"/>
        </w:rPr>
      </w:pPr>
    </w:p>
    <w:p w14:paraId="1D8DD3FC" w14:textId="77777777" w:rsidR="00D47B1A" w:rsidRPr="00D47B1A" w:rsidRDefault="00D47B1A" w:rsidP="00D47B1A">
      <w:pPr>
        <w:spacing w:after="0" w:line="240" w:lineRule="auto"/>
        <w:rPr>
          <w:rFonts w:ascii="Times New Roman" w:eastAsia="Calibri" w:hAnsi="Times New Roman" w:cs="Times New Roman"/>
          <w:lang w:eastAsia="lt-LT"/>
        </w:rPr>
      </w:pPr>
    </w:p>
    <w:p w14:paraId="650A3AA5" w14:textId="77777777" w:rsidR="00D47B1A" w:rsidRPr="00D47B1A" w:rsidRDefault="00D47B1A" w:rsidP="00D47B1A">
      <w:pPr>
        <w:spacing w:after="0" w:line="240" w:lineRule="auto"/>
        <w:rPr>
          <w:rFonts w:ascii="Times New Roman" w:eastAsia="Calibri" w:hAnsi="Times New Roman" w:cs="Times New Roman"/>
          <w:lang w:eastAsia="lt-LT"/>
        </w:rPr>
      </w:pPr>
    </w:p>
    <w:p w14:paraId="5478AC73" w14:textId="77777777" w:rsidR="00D47B1A" w:rsidRPr="00D47B1A" w:rsidRDefault="00D47B1A" w:rsidP="00D47B1A">
      <w:pPr>
        <w:spacing w:after="0" w:line="240" w:lineRule="auto"/>
        <w:rPr>
          <w:rFonts w:ascii="Times New Roman" w:eastAsia="Calibri" w:hAnsi="Times New Roman" w:cs="Times New Roman"/>
          <w:lang w:eastAsia="lt-LT"/>
        </w:rPr>
      </w:pPr>
    </w:p>
    <w:p w14:paraId="347C8FD2" w14:textId="77777777" w:rsidR="00D47B1A" w:rsidRPr="00D47B1A" w:rsidRDefault="00D47B1A" w:rsidP="00D47B1A">
      <w:pPr>
        <w:spacing w:after="0" w:line="240" w:lineRule="auto"/>
        <w:rPr>
          <w:rFonts w:ascii="Times New Roman" w:eastAsia="Calibri" w:hAnsi="Times New Roman" w:cs="Times New Roman"/>
          <w:lang w:eastAsia="lt-LT"/>
        </w:rPr>
      </w:pPr>
    </w:p>
    <w:p w14:paraId="29A62F2D" w14:textId="77777777" w:rsidR="00D47B1A" w:rsidRPr="00D47B1A" w:rsidRDefault="00D47B1A" w:rsidP="00D47B1A">
      <w:pPr>
        <w:spacing w:after="0" w:line="240" w:lineRule="auto"/>
        <w:rPr>
          <w:rFonts w:ascii="Times New Roman" w:eastAsia="Calibri" w:hAnsi="Times New Roman" w:cs="Times New Roman"/>
          <w:lang w:eastAsia="lt-LT"/>
        </w:rPr>
      </w:pPr>
    </w:p>
    <w:p w14:paraId="676C9A8D" w14:textId="77777777" w:rsidR="00D47B1A" w:rsidRPr="00D47B1A" w:rsidRDefault="00D47B1A" w:rsidP="00D47B1A">
      <w:pPr>
        <w:spacing w:after="0" w:line="240" w:lineRule="auto"/>
        <w:rPr>
          <w:rFonts w:ascii="Times New Roman" w:eastAsia="Calibri" w:hAnsi="Times New Roman" w:cs="Times New Roman"/>
          <w:lang w:eastAsia="lt-LT"/>
        </w:rPr>
      </w:pPr>
    </w:p>
    <w:p w14:paraId="4C71FED2" w14:textId="77777777" w:rsidR="00D47B1A" w:rsidRPr="00D47B1A" w:rsidRDefault="00D47B1A" w:rsidP="00D47B1A">
      <w:pPr>
        <w:spacing w:after="0" w:line="240" w:lineRule="auto"/>
        <w:rPr>
          <w:rFonts w:ascii="Times New Roman" w:eastAsia="Calibri" w:hAnsi="Times New Roman" w:cs="Times New Roman"/>
          <w:lang w:eastAsia="lt-LT"/>
        </w:rPr>
      </w:pPr>
    </w:p>
    <w:p w14:paraId="4C4991D5" w14:textId="77777777" w:rsidR="00D47B1A" w:rsidRPr="00D47B1A" w:rsidRDefault="00D47B1A" w:rsidP="00D47B1A">
      <w:pPr>
        <w:spacing w:after="0" w:line="240" w:lineRule="auto"/>
        <w:jc w:val="center"/>
        <w:rPr>
          <w:rFonts w:ascii="Times New Roman" w:eastAsia="Calibri" w:hAnsi="Times New Roman" w:cs="Times New Roman"/>
          <w:b/>
          <w:lang w:eastAsia="lt-LT"/>
        </w:rPr>
      </w:pPr>
    </w:p>
    <w:p w14:paraId="3D6C8686" w14:textId="77777777" w:rsidR="00D47B1A" w:rsidRPr="00D47B1A" w:rsidRDefault="00D47B1A" w:rsidP="00D47B1A">
      <w:pPr>
        <w:spacing w:after="0" w:line="240" w:lineRule="auto"/>
        <w:ind w:right="10"/>
        <w:jc w:val="center"/>
        <w:outlineLvl w:val="0"/>
        <w:rPr>
          <w:rFonts w:ascii="Times New Roman" w:eastAsia="Calibri" w:hAnsi="Times New Roman" w:cs="Times New Roman"/>
          <w:b/>
          <w:lang w:eastAsia="lt-LT"/>
        </w:rPr>
      </w:pPr>
      <w:r w:rsidRPr="00D47B1A">
        <w:rPr>
          <w:rFonts w:ascii="Times New Roman" w:eastAsia="Calibri" w:hAnsi="Times New Roman" w:cs="Times New Roman"/>
          <w:b/>
          <w:lang w:eastAsia="lt-LT"/>
        </w:rPr>
        <w:t>B. PAKUOTĖS LAPELIS</w:t>
      </w:r>
    </w:p>
    <w:p w14:paraId="07719CF9" w14:textId="77777777" w:rsidR="00D47B1A" w:rsidRPr="00D47B1A" w:rsidRDefault="00D47B1A" w:rsidP="00D47B1A">
      <w:pPr>
        <w:spacing w:after="0" w:line="240" w:lineRule="auto"/>
        <w:jc w:val="center"/>
        <w:rPr>
          <w:rFonts w:ascii="Times New Roman" w:eastAsia="Calibri" w:hAnsi="Times New Roman" w:cs="Times New Roman"/>
          <w:b/>
          <w:lang w:eastAsia="lt-LT"/>
        </w:rPr>
      </w:pPr>
      <w:r w:rsidRPr="00D47B1A">
        <w:rPr>
          <w:rFonts w:ascii="Times New Roman" w:eastAsia="Calibri" w:hAnsi="Times New Roman" w:cs="Times New Roman"/>
          <w:lang w:eastAsia="lt-LT"/>
        </w:rPr>
        <w:br w:type="page"/>
      </w:r>
      <w:r w:rsidRPr="00D47B1A">
        <w:rPr>
          <w:rFonts w:ascii="Times New Roman" w:eastAsia="Calibri" w:hAnsi="Times New Roman" w:cs="Times New Roman"/>
          <w:b/>
          <w:lang w:eastAsia="lt-LT"/>
        </w:rPr>
        <w:lastRenderedPageBreak/>
        <w:t>Pakuotės lapelis: informacija vartotojui</w:t>
      </w:r>
    </w:p>
    <w:p w14:paraId="2C9FAB37" w14:textId="77777777" w:rsidR="00D47B1A" w:rsidRPr="00D47B1A" w:rsidRDefault="00D47B1A" w:rsidP="00D47B1A">
      <w:pPr>
        <w:spacing w:after="0" w:line="240" w:lineRule="auto"/>
        <w:rPr>
          <w:rFonts w:ascii="Times New Roman" w:eastAsia="Calibri" w:hAnsi="Times New Roman" w:cs="Times New Roman"/>
          <w:b/>
          <w:lang w:eastAsia="lt-LT"/>
        </w:rPr>
      </w:pPr>
    </w:p>
    <w:p w14:paraId="04781DA6" w14:textId="77777777" w:rsidR="00D47B1A" w:rsidRPr="00D47B1A" w:rsidRDefault="00D47B1A" w:rsidP="006C6F88">
      <w:pPr>
        <w:spacing w:after="0" w:line="240" w:lineRule="auto"/>
        <w:jc w:val="center"/>
        <w:rPr>
          <w:rFonts w:ascii="Times New Roman" w:eastAsia="Calibri" w:hAnsi="Times New Roman" w:cs="Times New Roman"/>
          <w:b/>
          <w:lang w:eastAsia="lt-LT"/>
        </w:rPr>
      </w:pPr>
      <w:r w:rsidRPr="00D47B1A">
        <w:rPr>
          <w:rFonts w:ascii="Times New Roman" w:eastAsia="Calibri" w:hAnsi="Times New Roman" w:cs="Times New Roman"/>
          <w:b/>
          <w:lang w:eastAsia="lt-LT"/>
        </w:rPr>
        <w:t>Metindol 75 mg pailginto atpalaidavimo tabletės</w:t>
      </w:r>
    </w:p>
    <w:p w14:paraId="0F16136B" w14:textId="28EDFCE0" w:rsidR="00D47B1A" w:rsidRPr="00D47B1A" w:rsidRDefault="006A5A38" w:rsidP="006C6F88">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i</w:t>
      </w:r>
      <w:r w:rsidR="00D47B1A" w:rsidRPr="00D47B1A">
        <w:rPr>
          <w:rFonts w:ascii="Times New Roman" w:eastAsia="Calibri" w:hAnsi="Times New Roman" w:cs="Times New Roman"/>
          <w:lang w:eastAsia="lt-LT"/>
        </w:rPr>
        <w:t>ndometacinas</w:t>
      </w:r>
    </w:p>
    <w:p w14:paraId="5CF3A67E" w14:textId="77777777" w:rsidR="00D47B1A" w:rsidRPr="00D47B1A" w:rsidRDefault="00D47B1A" w:rsidP="00D47B1A">
      <w:pPr>
        <w:spacing w:after="0" w:line="240" w:lineRule="auto"/>
        <w:rPr>
          <w:rFonts w:ascii="Times New Roman" w:eastAsia="Calibri" w:hAnsi="Times New Roman" w:cs="Times New Roman"/>
          <w:lang w:eastAsia="lt-LT"/>
        </w:rPr>
      </w:pPr>
    </w:p>
    <w:p w14:paraId="0A471993" w14:textId="77777777" w:rsidR="00D47B1A" w:rsidRPr="00D47B1A" w:rsidRDefault="00D47B1A" w:rsidP="00D47B1A">
      <w:pPr>
        <w:spacing w:after="0" w:line="240" w:lineRule="auto"/>
        <w:rPr>
          <w:rFonts w:ascii="Times New Roman" w:eastAsia="Calibri" w:hAnsi="Times New Roman" w:cs="Times New Roman"/>
          <w:lang w:eastAsia="lt-LT"/>
        </w:rPr>
      </w:pPr>
    </w:p>
    <w:p w14:paraId="64ACE229"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Atidžiai  perskaitykite visą šį lapelį, prieš pradėdami vartoti vaistą, nes jame pateikiama Jums svarbi informacija..</w:t>
      </w:r>
    </w:p>
    <w:p w14:paraId="576D1CDA" w14:textId="77777777" w:rsidR="00D47B1A" w:rsidRPr="00D47B1A" w:rsidRDefault="00D47B1A" w:rsidP="00C8275D">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w:t>
      </w:r>
      <w:r w:rsidRPr="00D47B1A">
        <w:rPr>
          <w:rFonts w:ascii="Times New Roman" w:eastAsia="Calibri" w:hAnsi="Times New Roman" w:cs="Times New Roman"/>
          <w:lang w:eastAsia="lt-LT"/>
        </w:rPr>
        <w:tab/>
        <w:t>Neišmeskite šio lapelio, nes vėl gali prireikti jį perskaityti.</w:t>
      </w:r>
    </w:p>
    <w:p w14:paraId="0FF8CEDC" w14:textId="77777777" w:rsidR="00D47B1A" w:rsidRPr="00D47B1A" w:rsidRDefault="00D47B1A" w:rsidP="00C8275D">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w:t>
      </w:r>
      <w:r w:rsidRPr="00D47B1A">
        <w:rPr>
          <w:rFonts w:ascii="Times New Roman" w:eastAsia="Calibri" w:hAnsi="Times New Roman" w:cs="Times New Roman"/>
          <w:lang w:eastAsia="lt-LT"/>
        </w:rPr>
        <w:tab/>
        <w:t>Jeigu kiltų klausimų, kreipkitės į gydytoją arba vaistininką.</w:t>
      </w:r>
    </w:p>
    <w:p w14:paraId="57248478" w14:textId="77777777" w:rsidR="00D47B1A" w:rsidRPr="00D47B1A" w:rsidRDefault="00D47B1A" w:rsidP="00C8275D">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w:t>
      </w:r>
      <w:r w:rsidRPr="00D47B1A">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2EFAD26D" w14:textId="3BF725C2" w:rsidR="00D47B1A" w:rsidRPr="00D47B1A" w:rsidRDefault="00D47B1A" w:rsidP="00C8275D">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 </w:t>
      </w:r>
      <w:r w:rsidRPr="00D47B1A">
        <w:rPr>
          <w:rFonts w:ascii="Times New Roman" w:eastAsia="Calibri" w:hAnsi="Times New Roman" w:cs="Times New Roman"/>
          <w:lang w:eastAsia="lt-LT"/>
        </w:rPr>
        <w:tab/>
        <w:t>Jeigu pasireiškė šalutinis poveikis (net jeigu jis šiame lapelyje nenurodytas), kreipkitės į gydytoją arba vaistininką.</w:t>
      </w:r>
      <w:r w:rsidR="006C6F88">
        <w:rPr>
          <w:rFonts w:ascii="Times New Roman" w:eastAsia="Calibri" w:hAnsi="Times New Roman" w:cs="Times New Roman"/>
          <w:lang w:eastAsia="lt-LT"/>
        </w:rPr>
        <w:t xml:space="preserve"> Žr. 4</w:t>
      </w:r>
      <w:r w:rsidR="006D028A">
        <w:rPr>
          <w:rFonts w:ascii="Times New Roman" w:eastAsia="Calibri" w:hAnsi="Times New Roman" w:cs="Times New Roman"/>
          <w:lang w:eastAsia="lt-LT"/>
        </w:rPr>
        <w:t> </w:t>
      </w:r>
      <w:r w:rsidR="006C6F88">
        <w:rPr>
          <w:rFonts w:ascii="Times New Roman" w:eastAsia="Calibri" w:hAnsi="Times New Roman" w:cs="Times New Roman"/>
          <w:lang w:eastAsia="lt-LT"/>
        </w:rPr>
        <w:t>skyrių.</w:t>
      </w:r>
    </w:p>
    <w:p w14:paraId="6767697A" w14:textId="77777777" w:rsidR="00D47B1A" w:rsidRPr="00D47B1A" w:rsidRDefault="00D47B1A" w:rsidP="00D47B1A">
      <w:pPr>
        <w:spacing w:after="0" w:line="240" w:lineRule="auto"/>
        <w:rPr>
          <w:rFonts w:ascii="Times New Roman" w:eastAsia="Calibri" w:hAnsi="Times New Roman" w:cs="Times New Roman"/>
          <w:lang w:eastAsia="lt-LT"/>
        </w:rPr>
      </w:pPr>
    </w:p>
    <w:p w14:paraId="05464AE9" w14:textId="77777777" w:rsidR="00D47B1A" w:rsidRPr="00D47B1A" w:rsidRDefault="00D47B1A" w:rsidP="00D47B1A">
      <w:pPr>
        <w:spacing w:after="0" w:line="240" w:lineRule="auto"/>
        <w:rPr>
          <w:rFonts w:ascii="Times New Roman" w:eastAsia="Calibri" w:hAnsi="Times New Roman" w:cs="Times New Roman"/>
          <w:lang w:eastAsia="lt-LT"/>
        </w:rPr>
      </w:pPr>
    </w:p>
    <w:p w14:paraId="74B47B19"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Apie ką rašoma šiame lapelyje?</w:t>
      </w:r>
    </w:p>
    <w:p w14:paraId="4AE35F99" w14:textId="77777777" w:rsidR="00D47B1A" w:rsidRPr="00D47B1A" w:rsidRDefault="00D47B1A" w:rsidP="00C8275D">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1.</w:t>
      </w:r>
      <w:r w:rsidRPr="00D47B1A">
        <w:rPr>
          <w:rFonts w:ascii="Times New Roman" w:eastAsia="Calibri" w:hAnsi="Times New Roman" w:cs="Times New Roman"/>
          <w:lang w:eastAsia="lt-LT"/>
        </w:rPr>
        <w:tab/>
        <w:t>Kas yra Metindol ir kam jis vartojamas</w:t>
      </w:r>
    </w:p>
    <w:p w14:paraId="0FD7519E" w14:textId="77777777" w:rsidR="00D47B1A" w:rsidRPr="00D47B1A" w:rsidRDefault="00D47B1A" w:rsidP="00C8275D">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2.</w:t>
      </w:r>
      <w:r w:rsidRPr="00D47B1A">
        <w:rPr>
          <w:rFonts w:ascii="Times New Roman" w:eastAsia="Calibri" w:hAnsi="Times New Roman" w:cs="Times New Roman"/>
          <w:lang w:eastAsia="lt-LT"/>
        </w:rPr>
        <w:tab/>
        <w:t>Kas žinotina prieš vartojant Metindol</w:t>
      </w:r>
    </w:p>
    <w:p w14:paraId="5262D67D" w14:textId="77777777" w:rsidR="00D47B1A" w:rsidRPr="00D47B1A" w:rsidRDefault="00D47B1A" w:rsidP="00C8275D">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3.</w:t>
      </w:r>
      <w:r w:rsidRPr="00D47B1A">
        <w:rPr>
          <w:rFonts w:ascii="Times New Roman" w:eastAsia="Calibri" w:hAnsi="Times New Roman" w:cs="Times New Roman"/>
          <w:lang w:eastAsia="lt-LT"/>
        </w:rPr>
        <w:tab/>
        <w:t>Kaip vartoti Metindol</w:t>
      </w:r>
    </w:p>
    <w:p w14:paraId="34CB6D2D" w14:textId="77777777" w:rsidR="00D47B1A" w:rsidRPr="00D47B1A" w:rsidRDefault="00D47B1A" w:rsidP="00C8275D">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4.</w:t>
      </w:r>
      <w:r w:rsidRPr="00D47B1A">
        <w:rPr>
          <w:rFonts w:ascii="Times New Roman" w:eastAsia="Calibri" w:hAnsi="Times New Roman" w:cs="Times New Roman"/>
          <w:lang w:eastAsia="lt-LT"/>
        </w:rPr>
        <w:tab/>
        <w:t>Galimas šalutinis poveikis</w:t>
      </w:r>
    </w:p>
    <w:p w14:paraId="7B28232C" w14:textId="77777777" w:rsidR="00D47B1A" w:rsidRPr="00D47B1A" w:rsidRDefault="00D47B1A" w:rsidP="00C8275D">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5.</w:t>
      </w:r>
      <w:r w:rsidRPr="00D47B1A">
        <w:rPr>
          <w:rFonts w:ascii="Times New Roman" w:eastAsia="Calibri" w:hAnsi="Times New Roman" w:cs="Times New Roman"/>
          <w:lang w:eastAsia="lt-LT"/>
        </w:rPr>
        <w:tab/>
        <w:t xml:space="preserve">Kaip laikyti Metindol </w:t>
      </w:r>
    </w:p>
    <w:p w14:paraId="4DDA484B" w14:textId="77777777" w:rsidR="00D47B1A" w:rsidRPr="00D47B1A" w:rsidRDefault="00D47B1A" w:rsidP="00C8275D">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6.</w:t>
      </w:r>
      <w:r w:rsidRPr="00D47B1A">
        <w:rPr>
          <w:rFonts w:ascii="Times New Roman" w:eastAsia="Calibri" w:hAnsi="Times New Roman" w:cs="Times New Roman"/>
          <w:lang w:eastAsia="lt-LT"/>
        </w:rPr>
        <w:tab/>
        <w:t>Pakuotės turinys ir kita informacija</w:t>
      </w:r>
    </w:p>
    <w:p w14:paraId="4A144215" w14:textId="77777777" w:rsidR="00D47B1A" w:rsidRPr="00D47B1A" w:rsidRDefault="00D47B1A" w:rsidP="00D47B1A">
      <w:pPr>
        <w:spacing w:after="0" w:line="240" w:lineRule="auto"/>
        <w:jc w:val="both"/>
        <w:rPr>
          <w:rFonts w:ascii="Times New Roman" w:eastAsia="Calibri" w:hAnsi="Times New Roman" w:cs="Times New Roman"/>
          <w:lang w:eastAsia="lt-LT"/>
        </w:rPr>
      </w:pPr>
    </w:p>
    <w:p w14:paraId="0637FB7F" w14:textId="77777777" w:rsidR="00D47B1A" w:rsidRPr="00D47B1A" w:rsidRDefault="00D47B1A" w:rsidP="00D47B1A">
      <w:pPr>
        <w:spacing w:after="0" w:line="240" w:lineRule="auto"/>
        <w:rPr>
          <w:rFonts w:ascii="Times New Roman" w:eastAsia="Calibri" w:hAnsi="Times New Roman" w:cs="Times New Roman"/>
          <w:lang w:eastAsia="lt-LT"/>
        </w:rPr>
      </w:pPr>
    </w:p>
    <w:p w14:paraId="2CB7DEC6" w14:textId="77777777" w:rsidR="00D47B1A" w:rsidRPr="00D47B1A" w:rsidRDefault="00D47B1A" w:rsidP="00C8275D">
      <w:pPr>
        <w:spacing w:after="0" w:line="240" w:lineRule="auto"/>
        <w:ind w:left="567" w:hanging="567"/>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1.</w:t>
      </w:r>
      <w:r w:rsidRPr="00D47B1A">
        <w:rPr>
          <w:rFonts w:ascii="Times New Roman" w:eastAsia="Calibri" w:hAnsi="Times New Roman" w:cs="Times New Roman"/>
          <w:b/>
          <w:szCs w:val="20"/>
          <w:lang w:eastAsia="lt-LT"/>
        </w:rPr>
        <w:tab/>
        <w:t>Kas yra Metindol ir kam jis vartojamas</w:t>
      </w:r>
    </w:p>
    <w:p w14:paraId="24EA2F24" w14:textId="77777777" w:rsidR="00D47B1A" w:rsidRPr="00D47B1A" w:rsidRDefault="00D47B1A" w:rsidP="00D47B1A">
      <w:pPr>
        <w:spacing w:after="0" w:line="240" w:lineRule="auto"/>
        <w:rPr>
          <w:rFonts w:ascii="Times New Roman" w:eastAsia="Calibri" w:hAnsi="Times New Roman" w:cs="Times New Roman"/>
          <w:lang w:eastAsia="lt-LT"/>
        </w:rPr>
      </w:pPr>
    </w:p>
    <w:p w14:paraId="471F506B" w14:textId="137064A9"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Metindol yra nesteroidinis priešuždegiminis vaistas. Jis labai stipriai slopina uždegimą, šiek tiek silpniau – skausmą ir silpnai veikia karščiavimą. Jis šalina reumato sukeltus simptomus: uždegimą, skausmą, sąnarių patinimą ir stingimą, pagerina sąnarių mobilumą bei padidina atstumą, kurį ligonis gali nueiti, nejausdamas skausmo.</w:t>
      </w:r>
    </w:p>
    <w:p w14:paraId="175CF8A2"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Metindol gali būti vartojamas šiais atvejais:</w:t>
      </w:r>
    </w:p>
    <w:p w14:paraId="64BB1792"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Ūmaus ir lėtinio reumatoidinio artrito simptominis gydymas.</w:t>
      </w:r>
    </w:p>
    <w:p w14:paraId="78842922"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Ankilozinio spondilito simptominis gydymas.</w:t>
      </w:r>
    </w:p>
    <w:p w14:paraId="012AE92D" w14:textId="4D0AD412"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Degeneracinių sąnarių ligų simptominis gydymas.</w:t>
      </w:r>
    </w:p>
    <w:p w14:paraId="66402582"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Klubo sąnario uždegimo malšinimas.</w:t>
      </w:r>
    </w:p>
    <w:p w14:paraId="45EBD4FA"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Ūmaus skersaruožių raumenų uždegimo malšinimas.</w:t>
      </w:r>
    </w:p>
    <w:p w14:paraId="03565D94"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Juosmens skausmo malšinimas.</w:t>
      </w:r>
    </w:p>
    <w:p w14:paraId="2350B9AE"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Aplink sąnarį esančių audinių uždegimo (tepalinių maišelių, sausgyslių, tepalinės plėvės, sausgyslių ir jų   makščių bei kapsulės uždegimo) malšinimas.</w:t>
      </w:r>
    </w:p>
    <w:p w14:paraId="6AF0038D"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Ortopedinių operacijų sukelto uždegimo, skausmo ir patinimo malšinimas.</w:t>
      </w:r>
    </w:p>
    <w:p w14:paraId="14C53308" w14:textId="7777777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Pirminės dismenorėjos gydymas.</w:t>
      </w:r>
    </w:p>
    <w:p w14:paraId="6C4388A7" w14:textId="77777777" w:rsidR="00D47B1A" w:rsidRPr="00D47B1A" w:rsidRDefault="00D47B1A" w:rsidP="00D47B1A">
      <w:pPr>
        <w:spacing w:after="0" w:line="240" w:lineRule="auto"/>
        <w:rPr>
          <w:rFonts w:ascii="Times New Roman" w:eastAsia="Calibri" w:hAnsi="Times New Roman" w:cs="Times New Roman"/>
          <w:lang w:eastAsia="lt-LT"/>
        </w:rPr>
      </w:pPr>
    </w:p>
    <w:p w14:paraId="75DE6B32" w14:textId="77777777" w:rsidR="00D47B1A" w:rsidRPr="00D47B1A" w:rsidRDefault="00D47B1A" w:rsidP="00D47B1A">
      <w:pPr>
        <w:spacing w:after="0" w:line="240" w:lineRule="auto"/>
        <w:rPr>
          <w:rFonts w:ascii="Times New Roman" w:eastAsia="Calibri" w:hAnsi="Times New Roman" w:cs="Times New Roman"/>
          <w:lang w:eastAsia="lt-LT"/>
        </w:rPr>
      </w:pPr>
    </w:p>
    <w:p w14:paraId="1140B824" w14:textId="77777777" w:rsidR="00D47B1A" w:rsidRPr="00D47B1A" w:rsidRDefault="00D47B1A" w:rsidP="00C8275D">
      <w:pPr>
        <w:spacing w:after="0" w:line="240" w:lineRule="auto"/>
        <w:ind w:left="567" w:hanging="567"/>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2.</w:t>
      </w:r>
      <w:r w:rsidRPr="00D47B1A">
        <w:rPr>
          <w:rFonts w:ascii="Times New Roman" w:eastAsia="Calibri" w:hAnsi="Times New Roman" w:cs="Times New Roman"/>
          <w:b/>
          <w:szCs w:val="20"/>
          <w:lang w:eastAsia="lt-LT"/>
        </w:rPr>
        <w:tab/>
        <w:t>Kas žinotina prieš vartojant Metindol</w:t>
      </w:r>
    </w:p>
    <w:p w14:paraId="7AE4F7BE" w14:textId="77777777" w:rsidR="00D47B1A" w:rsidRPr="00D47B1A" w:rsidRDefault="00D47B1A" w:rsidP="00D47B1A">
      <w:pPr>
        <w:spacing w:after="0" w:line="240" w:lineRule="auto"/>
        <w:rPr>
          <w:rFonts w:ascii="Times New Roman" w:eastAsia="Calibri" w:hAnsi="Times New Roman" w:cs="Times New Roman"/>
          <w:lang w:eastAsia="lt-LT"/>
        </w:rPr>
      </w:pPr>
    </w:p>
    <w:p w14:paraId="3D013CD8" w14:textId="59D2716C" w:rsidR="00D47B1A" w:rsidRPr="00D47B1A" w:rsidRDefault="00D47B1A" w:rsidP="00D47B1A">
      <w:pP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 xml:space="preserve">Metindol vartoti </w:t>
      </w:r>
      <w:r w:rsidR="001B2FEC">
        <w:rPr>
          <w:rFonts w:ascii="Times New Roman" w:eastAsia="Calibri" w:hAnsi="Times New Roman" w:cs="Times New Roman"/>
          <w:b/>
          <w:szCs w:val="20"/>
          <w:lang w:eastAsia="lt-LT"/>
        </w:rPr>
        <w:t>draudžia</w:t>
      </w:r>
      <w:r w:rsidRPr="00D47B1A">
        <w:rPr>
          <w:rFonts w:ascii="Times New Roman" w:eastAsia="Calibri" w:hAnsi="Times New Roman" w:cs="Times New Roman"/>
          <w:b/>
          <w:szCs w:val="20"/>
          <w:lang w:eastAsia="lt-LT"/>
        </w:rPr>
        <w:t>ma:</w:t>
      </w:r>
    </w:p>
    <w:p w14:paraId="7387F804" w14:textId="162331A5" w:rsidR="00D47B1A" w:rsidRPr="00995F66" w:rsidRDefault="00D47B1A" w:rsidP="00D5509F">
      <w:pPr>
        <w:pStyle w:val="Sraopastraipa"/>
        <w:numPr>
          <w:ilvl w:val="0"/>
          <w:numId w:val="7"/>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jeigu yra alergija (padidėjęs jautrumas) indometacinui arba bet kuriai pagalbinei šio vaisto medžiagai (jos išvardytos 6</w:t>
      </w:r>
      <w:r w:rsidR="00722BA0">
        <w:rPr>
          <w:rFonts w:ascii="Times New Roman" w:eastAsia="Calibri" w:hAnsi="Times New Roman" w:cs="Times New Roman"/>
          <w:lang w:eastAsia="lt-LT"/>
        </w:rPr>
        <w:t> </w:t>
      </w:r>
      <w:r w:rsidRPr="00995F66">
        <w:rPr>
          <w:rFonts w:ascii="Times New Roman" w:eastAsia="Calibri" w:hAnsi="Times New Roman" w:cs="Times New Roman"/>
          <w:lang w:eastAsia="lt-LT"/>
        </w:rPr>
        <w:t>skyriuje)</w:t>
      </w:r>
      <w:r w:rsidR="006D028A" w:rsidRPr="00995F66">
        <w:rPr>
          <w:rFonts w:ascii="Times New Roman" w:eastAsia="Calibri" w:hAnsi="Times New Roman" w:cs="Times New Roman"/>
          <w:lang w:eastAsia="lt-LT"/>
        </w:rPr>
        <w:t>;</w:t>
      </w:r>
      <w:r w:rsidRPr="00995F66">
        <w:rPr>
          <w:rFonts w:ascii="Times New Roman" w:eastAsia="Calibri" w:hAnsi="Times New Roman" w:cs="Times New Roman"/>
          <w:lang w:eastAsia="lt-LT"/>
        </w:rPr>
        <w:t xml:space="preserve"> </w:t>
      </w:r>
    </w:p>
    <w:p w14:paraId="4242B195" w14:textId="715310CF" w:rsidR="00D47B1A" w:rsidRPr="00995F66" w:rsidRDefault="00D47B1A" w:rsidP="00D5509F">
      <w:pPr>
        <w:pStyle w:val="Sraopastraipa"/>
        <w:numPr>
          <w:ilvl w:val="0"/>
          <w:numId w:val="7"/>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jeigu yra padidėjęs jautrumas (alergija) acetilsalicilo rūgščiai arba kitiems nesteroidiniams vaistams nuo uždegimo</w:t>
      </w:r>
      <w:r w:rsidR="006D028A" w:rsidRPr="00995F66">
        <w:rPr>
          <w:rFonts w:ascii="Times New Roman" w:eastAsia="Calibri" w:hAnsi="Times New Roman" w:cs="Times New Roman"/>
          <w:lang w:eastAsia="lt-LT"/>
        </w:rPr>
        <w:t>;</w:t>
      </w:r>
      <w:r w:rsidRPr="00995F66">
        <w:rPr>
          <w:rFonts w:ascii="Times New Roman" w:eastAsia="Calibri" w:hAnsi="Times New Roman" w:cs="Times New Roman"/>
          <w:lang w:eastAsia="lt-LT"/>
        </w:rPr>
        <w:t xml:space="preserve"> </w:t>
      </w:r>
    </w:p>
    <w:p w14:paraId="13A36BFC" w14:textId="0D9D49E1" w:rsidR="00D47B1A" w:rsidRPr="00995F66" w:rsidRDefault="00D47B1A" w:rsidP="00D5509F">
      <w:pPr>
        <w:pStyle w:val="Sraopastraipa"/>
        <w:numPr>
          <w:ilvl w:val="0"/>
          <w:numId w:val="7"/>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pacientams, kuriems pasireiškė astma, atsirado nosies polipų, angioneurozinė edema</w:t>
      </w:r>
      <w:r w:rsidR="006D028A" w:rsidRPr="00995F66">
        <w:rPr>
          <w:rFonts w:ascii="Times New Roman" w:eastAsia="Calibri" w:hAnsi="Times New Roman" w:cs="Times New Roman"/>
          <w:lang w:eastAsia="lt-LT"/>
        </w:rPr>
        <w:t>,</w:t>
      </w:r>
      <w:r w:rsidRPr="00995F66">
        <w:rPr>
          <w:rFonts w:ascii="Times New Roman" w:eastAsia="Calibri" w:hAnsi="Times New Roman" w:cs="Times New Roman"/>
          <w:lang w:eastAsia="lt-LT"/>
        </w:rPr>
        <w:t xml:space="preserve"> dilgėlinė </w:t>
      </w:r>
      <w:r w:rsidR="006D028A" w:rsidRPr="00995F66">
        <w:rPr>
          <w:rFonts w:ascii="Times New Roman" w:eastAsia="Calibri" w:hAnsi="Times New Roman" w:cs="Times New Roman"/>
          <w:lang w:eastAsia="lt-LT"/>
        </w:rPr>
        <w:t xml:space="preserve">ar rinitas, </w:t>
      </w:r>
      <w:r w:rsidRPr="00995F66">
        <w:rPr>
          <w:rFonts w:ascii="Times New Roman" w:eastAsia="Calibri" w:hAnsi="Times New Roman" w:cs="Times New Roman"/>
          <w:lang w:eastAsia="lt-LT"/>
        </w:rPr>
        <w:t>pavartojus acetilsalicilo rūgšties ar kitų NVNU nesteroidinių vaistų nuo uždegimo</w:t>
      </w:r>
      <w:r w:rsidR="006D028A" w:rsidRPr="00995F66">
        <w:rPr>
          <w:rFonts w:ascii="Times New Roman" w:eastAsia="Calibri" w:hAnsi="Times New Roman" w:cs="Times New Roman"/>
          <w:lang w:eastAsia="lt-LT"/>
        </w:rPr>
        <w:t>;</w:t>
      </w:r>
    </w:p>
    <w:p w14:paraId="7F7267A1" w14:textId="274DE799" w:rsidR="00D47B1A" w:rsidRPr="00995F66" w:rsidRDefault="00D47B1A" w:rsidP="00D5509F">
      <w:pPr>
        <w:pStyle w:val="Sraopastraipa"/>
        <w:numPr>
          <w:ilvl w:val="0"/>
          <w:numId w:val="7"/>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esant kraujavimui iš virškinimo trakto, kraujo išsiliejimui smegenyse ar esant kitiems kraujavimo sutrikimams</w:t>
      </w:r>
      <w:r w:rsidR="006D028A" w:rsidRPr="00995F66">
        <w:rPr>
          <w:rFonts w:ascii="Times New Roman" w:eastAsia="Calibri" w:hAnsi="Times New Roman" w:cs="Times New Roman"/>
          <w:lang w:eastAsia="lt-LT"/>
        </w:rPr>
        <w:t>;</w:t>
      </w:r>
    </w:p>
    <w:p w14:paraId="62FE7775" w14:textId="33D20762" w:rsidR="00D47B1A" w:rsidRPr="00995F66" w:rsidRDefault="00D47B1A" w:rsidP="00D5509F">
      <w:pPr>
        <w:pStyle w:val="Sraopastraipa"/>
        <w:numPr>
          <w:ilvl w:val="0"/>
          <w:numId w:val="7"/>
        </w:numPr>
        <w:tabs>
          <w:tab w:val="left" w:pos="567"/>
        </w:tabs>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jeigu ankstesnio nesteroidinių priešuždegiminių vaistų vartojimo metu buv</w:t>
      </w:r>
      <w:r w:rsidR="006D028A" w:rsidRPr="00995F66">
        <w:rPr>
          <w:rFonts w:ascii="Times New Roman" w:eastAsia="Calibri" w:hAnsi="Times New Roman" w:cs="Times New Roman"/>
          <w:lang w:eastAsia="lt-LT"/>
        </w:rPr>
        <w:t>o</w:t>
      </w:r>
      <w:r w:rsidRPr="00995F66">
        <w:rPr>
          <w:rFonts w:ascii="Times New Roman" w:eastAsia="Calibri" w:hAnsi="Times New Roman" w:cs="Times New Roman"/>
          <w:lang w:eastAsia="lt-LT"/>
        </w:rPr>
        <w:t xml:space="preserve"> virškinimo trakto kraujavimas arba prakiurimas</w:t>
      </w:r>
      <w:r w:rsidR="006D028A" w:rsidRPr="00995F66">
        <w:rPr>
          <w:rFonts w:ascii="Times New Roman" w:eastAsia="Calibri" w:hAnsi="Times New Roman" w:cs="Times New Roman"/>
          <w:lang w:eastAsia="lt-LT"/>
        </w:rPr>
        <w:t>;</w:t>
      </w:r>
    </w:p>
    <w:p w14:paraId="5739B9F7" w14:textId="031C7E00" w:rsidR="00D47B1A" w:rsidRPr="00995F66" w:rsidRDefault="00D47B1A" w:rsidP="00D5509F">
      <w:pPr>
        <w:pStyle w:val="Sraopastraipa"/>
        <w:numPr>
          <w:ilvl w:val="0"/>
          <w:numId w:val="7"/>
        </w:numPr>
        <w:tabs>
          <w:tab w:val="left" w:pos="567"/>
        </w:tabs>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lastRenderedPageBreak/>
        <w:t>jeigu yra aktyvi pepsinė opa, atsinaujinanti pepsinė opa arba kraujavimas (2 arba daugiau patvirtinti išopėjimo arba kraujavimo epizodai)</w:t>
      </w:r>
      <w:r w:rsidR="006D028A" w:rsidRPr="00995F66">
        <w:rPr>
          <w:rFonts w:ascii="Times New Roman" w:eastAsia="Calibri" w:hAnsi="Times New Roman" w:cs="Times New Roman"/>
          <w:lang w:eastAsia="lt-LT"/>
        </w:rPr>
        <w:t>;</w:t>
      </w:r>
    </w:p>
    <w:p w14:paraId="5CA0193D" w14:textId="5003345A" w:rsidR="00D47B1A" w:rsidRPr="00995F66" w:rsidRDefault="00D47B1A" w:rsidP="00D5509F">
      <w:pPr>
        <w:pStyle w:val="Sraopastraipa"/>
        <w:numPr>
          <w:ilvl w:val="0"/>
          <w:numId w:val="7"/>
        </w:numPr>
        <w:tabs>
          <w:tab w:val="left" w:pos="567"/>
        </w:tabs>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per paskutinius tris nėštumo mėnesius ir žindymo metu</w:t>
      </w:r>
      <w:r w:rsidR="006D028A" w:rsidRPr="00995F66">
        <w:rPr>
          <w:rFonts w:ascii="Times New Roman" w:eastAsia="Calibri" w:hAnsi="Times New Roman" w:cs="Times New Roman"/>
          <w:lang w:eastAsia="lt-LT"/>
        </w:rPr>
        <w:t>;</w:t>
      </w:r>
    </w:p>
    <w:p w14:paraId="04F51134" w14:textId="623645A3" w:rsidR="00D47B1A" w:rsidRPr="00995F66" w:rsidRDefault="00D47B1A" w:rsidP="00D5509F">
      <w:pPr>
        <w:pStyle w:val="Sraopastraipa"/>
        <w:numPr>
          <w:ilvl w:val="0"/>
          <w:numId w:val="7"/>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sunkaus kepenų funkcijos sutrikimo atveju</w:t>
      </w:r>
      <w:r w:rsidR="006D028A" w:rsidRPr="00995F66">
        <w:rPr>
          <w:rFonts w:ascii="Times New Roman" w:eastAsia="Calibri" w:hAnsi="Times New Roman" w:cs="Times New Roman"/>
          <w:lang w:eastAsia="lt-LT"/>
        </w:rPr>
        <w:t>;</w:t>
      </w:r>
    </w:p>
    <w:p w14:paraId="48A1BBC7" w14:textId="133E6FC2" w:rsidR="00D47B1A" w:rsidRPr="00995F66" w:rsidRDefault="00D47B1A" w:rsidP="00D5509F">
      <w:pPr>
        <w:pStyle w:val="Sraopastraipa"/>
        <w:numPr>
          <w:ilvl w:val="0"/>
          <w:numId w:val="7"/>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sunkiu inkstų nepakankamumu sergantiems nedializuojamiems pacientams</w:t>
      </w:r>
      <w:r w:rsidR="006D028A" w:rsidRPr="00995F66">
        <w:rPr>
          <w:rFonts w:ascii="Times New Roman" w:eastAsia="Calibri" w:hAnsi="Times New Roman" w:cs="Times New Roman"/>
          <w:lang w:eastAsia="lt-LT"/>
        </w:rPr>
        <w:t>;</w:t>
      </w:r>
    </w:p>
    <w:p w14:paraId="1DDF8388" w14:textId="095404E0" w:rsidR="006D028A" w:rsidRDefault="00D47B1A" w:rsidP="00D5509F">
      <w:pPr>
        <w:pStyle w:val="Sraopastraipa"/>
        <w:numPr>
          <w:ilvl w:val="0"/>
          <w:numId w:val="7"/>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esant sunkiam širdies nepakankamumui, kai gydymas nėra veiksmingas</w:t>
      </w:r>
      <w:r w:rsidR="006D028A" w:rsidRPr="00995F66">
        <w:rPr>
          <w:rFonts w:ascii="Times New Roman" w:eastAsia="Calibri" w:hAnsi="Times New Roman" w:cs="Times New Roman"/>
          <w:lang w:eastAsia="lt-LT"/>
        </w:rPr>
        <w:t>;</w:t>
      </w:r>
    </w:p>
    <w:p w14:paraId="7FAD8A7F" w14:textId="77D07579" w:rsidR="00D47B1A" w:rsidRPr="00995F66" w:rsidRDefault="003B4F11" w:rsidP="00995F66">
      <w:pPr>
        <w:pStyle w:val="Sraopastraipa"/>
        <w:numPr>
          <w:ilvl w:val="0"/>
          <w:numId w:val="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po</w:t>
      </w:r>
      <w:r w:rsidR="006D028A" w:rsidRPr="00995F66">
        <w:rPr>
          <w:rFonts w:ascii="Times New Roman" w:eastAsia="Calibri" w:hAnsi="Times New Roman" w:cs="Times New Roman"/>
          <w:lang w:eastAsia="lt-LT"/>
        </w:rPr>
        <w:t xml:space="preserve"> chirurginės operacijos, </w:t>
      </w:r>
      <w:r>
        <w:rPr>
          <w:rFonts w:ascii="Times New Roman" w:eastAsia="Calibri" w:hAnsi="Times New Roman" w:cs="Times New Roman"/>
          <w:lang w:eastAsia="lt-LT"/>
        </w:rPr>
        <w:t>susijusios su</w:t>
      </w:r>
      <w:r w:rsidR="006D028A" w:rsidRPr="00995F66">
        <w:rPr>
          <w:rFonts w:ascii="Times New Roman" w:eastAsia="Calibri" w:hAnsi="Times New Roman" w:cs="Times New Roman"/>
          <w:lang w:eastAsia="lt-LT"/>
        </w:rPr>
        <w:t xml:space="preserve"> vainikinių arterijų šuntavim</w:t>
      </w:r>
      <w:r>
        <w:rPr>
          <w:rFonts w:ascii="Times New Roman" w:eastAsia="Calibri" w:hAnsi="Times New Roman" w:cs="Times New Roman"/>
          <w:lang w:eastAsia="lt-LT"/>
        </w:rPr>
        <w:t>u</w:t>
      </w:r>
      <w:r w:rsidR="006D028A" w:rsidRPr="00995F66">
        <w:rPr>
          <w:rFonts w:ascii="Times New Roman" w:eastAsia="Calibri" w:hAnsi="Times New Roman" w:cs="Times New Roman"/>
          <w:lang w:eastAsia="lt-LT"/>
        </w:rPr>
        <w:t xml:space="preserve"> (VAŠ)</w:t>
      </w:r>
      <w:r w:rsidR="00D47B1A" w:rsidRPr="00995F66">
        <w:rPr>
          <w:rFonts w:ascii="Times New Roman" w:eastAsia="Calibri" w:hAnsi="Times New Roman" w:cs="Times New Roman"/>
          <w:lang w:eastAsia="lt-LT"/>
        </w:rPr>
        <w:t>.</w:t>
      </w:r>
    </w:p>
    <w:p w14:paraId="3FA715BC" w14:textId="77777777" w:rsidR="00D47B1A" w:rsidRPr="00D47B1A" w:rsidRDefault="00D47B1A" w:rsidP="00D47B1A">
      <w:pPr>
        <w:spacing w:after="0" w:line="240" w:lineRule="auto"/>
        <w:rPr>
          <w:rFonts w:ascii="Times New Roman" w:eastAsia="Calibri" w:hAnsi="Times New Roman" w:cs="Times New Roman"/>
          <w:lang w:eastAsia="lt-LT"/>
        </w:rPr>
      </w:pPr>
    </w:p>
    <w:p w14:paraId="07F9A0D8" w14:textId="17ADF60C"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Įspėjimai ir atsargumo priemonės</w:t>
      </w:r>
    </w:p>
    <w:p w14:paraId="0E9C4641" w14:textId="7B5D7E44"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szCs w:val="20"/>
          <w:lang w:eastAsia="lt-LT"/>
        </w:rPr>
        <w:t xml:space="preserve">Pasitarkite su gydytoju arba vaistininku, prieš pradėdami vartoti Metindol, </w:t>
      </w:r>
      <w:r w:rsidRPr="00D47B1A">
        <w:rPr>
          <w:rFonts w:ascii="Times New Roman" w:eastAsia="Calibri" w:hAnsi="Times New Roman" w:cs="Times New Roman"/>
          <w:lang w:eastAsia="lt-LT"/>
        </w:rPr>
        <w:t>jeigu Jūs sergate:</w:t>
      </w:r>
    </w:p>
    <w:p w14:paraId="1C3FDF8B" w14:textId="77777777" w:rsidR="00D47B1A" w:rsidRPr="00D47B1A" w:rsidRDefault="00D47B1A" w:rsidP="00D5509F">
      <w:pPr>
        <w:numPr>
          <w:ilvl w:val="0"/>
          <w:numId w:val="8"/>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virškinamojo trakto opomis, ypač kurios komplikavosi kraujavimu ar prakiurimu (padidėja kraujavimo iš virškinamojo trakto, išopėjimo ir prakiurimo pavojus);</w:t>
      </w:r>
    </w:p>
    <w:p w14:paraId="596F8640" w14:textId="77777777" w:rsidR="00D47B1A" w:rsidRPr="00D47B1A" w:rsidRDefault="00D47B1A" w:rsidP="00D5509F">
      <w:pPr>
        <w:numPr>
          <w:ilvl w:val="0"/>
          <w:numId w:val="8"/>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alerginėmis ligomis ir bronchine astma (padidėja bronchų spazmo rizika);</w:t>
      </w:r>
    </w:p>
    <w:p w14:paraId="267E2C47" w14:textId="77777777" w:rsidR="00D47B1A" w:rsidRPr="00D47B1A" w:rsidRDefault="00D47B1A" w:rsidP="00D5509F">
      <w:pPr>
        <w:numPr>
          <w:ilvl w:val="0"/>
          <w:numId w:val="8"/>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kepenų nepakankamumu (šiek tiek padidėja geltos rizika) ir inkstų nepakankamumu (tokių pacientų vaisto koncentracija kraujo plazmoje gali labai padidėti);</w:t>
      </w:r>
    </w:p>
    <w:p w14:paraId="51757044" w14:textId="77777777" w:rsidR="00D47B1A" w:rsidRPr="00D47B1A" w:rsidRDefault="00D47B1A" w:rsidP="00D5509F">
      <w:pPr>
        <w:numPr>
          <w:ilvl w:val="0"/>
          <w:numId w:val="8"/>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infekcinėmis ligomis (vaistas gali maskuoti jų simptomus);</w:t>
      </w:r>
    </w:p>
    <w:p w14:paraId="2160BDB1" w14:textId="77777777" w:rsidR="00D47B1A" w:rsidRPr="00D47B1A" w:rsidRDefault="00D47B1A" w:rsidP="00D5509F">
      <w:pPr>
        <w:numPr>
          <w:ilvl w:val="0"/>
          <w:numId w:val="8"/>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širdies ligomis, hipertenzija ir kitomis ligomis, kurios sukelia skysčių susilaikymą organizme (vaistas gali sustiprinti skysčių kaupimąsi organizme, didinti kraujo spaudimą ir taip pasunkinti širdies ligą);</w:t>
      </w:r>
    </w:p>
    <w:p w14:paraId="1759F2BD" w14:textId="77777777" w:rsidR="00D47B1A" w:rsidRPr="00D47B1A" w:rsidRDefault="00D47B1A" w:rsidP="00D5509F">
      <w:pPr>
        <w:numPr>
          <w:ilvl w:val="0"/>
          <w:numId w:val="8"/>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kraujo krešėjimo sutrikimais (vartojant vaisto, šie sutrikimai gali sustiprėti);</w:t>
      </w:r>
    </w:p>
    <w:p w14:paraId="70C2026A" w14:textId="77777777" w:rsidR="00D47B1A" w:rsidRDefault="00D47B1A" w:rsidP="00D5509F">
      <w:pPr>
        <w:numPr>
          <w:ilvl w:val="0"/>
          <w:numId w:val="8"/>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opiniu kolitu ar Krono liga, nes indometacinas gali sustiprinti pilvo skausmus;</w:t>
      </w:r>
    </w:p>
    <w:p w14:paraId="5CBB3658" w14:textId="133798F9" w:rsidR="00CD0E84" w:rsidRDefault="00D47B1A" w:rsidP="00D5509F">
      <w:pPr>
        <w:numPr>
          <w:ilvl w:val="0"/>
          <w:numId w:val="8"/>
        </w:numPr>
        <w:spacing w:after="0" w:line="240" w:lineRule="auto"/>
        <w:ind w:left="567" w:hanging="567"/>
        <w:rPr>
          <w:rFonts w:ascii="Times New Roman" w:eastAsia="Calibri" w:hAnsi="Times New Roman" w:cs="Times New Roman"/>
          <w:lang w:eastAsia="lt-LT"/>
        </w:rPr>
      </w:pPr>
      <w:r w:rsidRPr="00CD0E84">
        <w:rPr>
          <w:rFonts w:ascii="Times New Roman" w:eastAsia="Calibri" w:hAnsi="Times New Roman" w:cs="Times New Roman"/>
          <w:lang w:eastAsia="lt-LT"/>
        </w:rPr>
        <w:t>hipertenzija, širdies nepakankamumu (nes užfiksuota skysčių susilaikymo organizme ir edemos atvejų)</w:t>
      </w:r>
      <w:r w:rsidR="00CD0E84" w:rsidRPr="00CD0E84">
        <w:rPr>
          <w:rFonts w:ascii="Times New Roman" w:eastAsia="Calibri" w:hAnsi="Times New Roman" w:cs="Times New Roman"/>
          <w:lang w:eastAsia="lt-LT"/>
        </w:rPr>
        <w:t>;</w:t>
      </w:r>
    </w:p>
    <w:p w14:paraId="009DDCD5" w14:textId="623CDFB5" w:rsidR="00D47B1A" w:rsidRPr="00995F66" w:rsidRDefault="00D47B1A" w:rsidP="00D5509F">
      <w:pPr>
        <w:pStyle w:val="Sraopastraipa"/>
        <w:numPr>
          <w:ilvl w:val="0"/>
          <w:numId w:val="8"/>
        </w:numPr>
        <w:tabs>
          <w:tab w:val="left" w:pos="567"/>
        </w:tabs>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esate senyvo amžiaus</w:t>
      </w:r>
      <w:r w:rsidR="00722BA0">
        <w:rPr>
          <w:rFonts w:ascii="Times New Roman" w:eastAsia="Calibri" w:hAnsi="Times New Roman" w:cs="Times New Roman"/>
          <w:lang w:eastAsia="lt-LT"/>
        </w:rPr>
        <w:t xml:space="preserve"> </w:t>
      </w:r>
      <w:r w:rsidRPr="00995F66">
        <w:rPr>
          <w:rFonts w:ascii="Times New Roman" w:eastAsia="Calibri" w:hAnsi="Times New Roman" w:cs="Times New Roman"/>
          <w:lang w:eastAsia="lt-LT"/>
        </w:rPr>
        <w:t>(nes padidėja nepageidaujamo poveikio tikimybė).</w:t>
      </w:r>
    </w:p>
    <w:p w14:paraId="432D7580" w14:textId="77777777" w:rsidR="00D47B1A" w:rsidRPr="00D47B1A" w:rsidRDefault="00D47B1A" w:rsidP="00D5509F">
      <w:pPr>
        <w:spacing w:after="0" w:line="240" w:lineRule="auto"/>
        <w:ind w:left="567" w:hanging="567"/>
        <w:rPr>
          <w:rFonts w:ascii="Times New Roman" w:eastAsia="Calibri" w:hAnsi="Times New Roman" w:cs="Times New Roman"/>
          <w:lang w:eastAsia="lt-LT"/>
        </w:rPr>
      </w:pPr>
    </w:p>
    <w:p w14:paraId="42018A17"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Tokie vaistai, kaip Metindol, gali būti susiję su nedideliu širdies priepuolio („miokardo infarkto“) ar insulto pavojaus padidėjimu. Bet koks pavojus yra labiau tikėtinas ilgą laiką vartojant vaistą didelėmis dozėmis. Neviršykite rekomenduotos dozės ar gydymo laiko.</w:t>
      </w:r>
    </w:p>
    <w:p w14:paraId="501B6A73" w14:textId="77777777" w:rsidR="00D47B1A" w:rsidRPr="00D47B1A" w:rsidRDefault="00D47B1A" w:rsidP="00D47B1A">
      <w:pPr>
        <w:spacing w:after="0" w:line="240" w:lineRule="auto"/>
        <w:rPr>
          <w:rFonts w:ascii="Times New Roman" w:eastAsia="Calibri" w:hAnsi="Times New Roman" w:cs="Times New Roman"/>
          <w:lang w:eastAsia="lt-LT"/>
        </w:rPr>
      </w:pPr>
    </w:p>
    <w:p w14:paraId="46CF8C4D"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23464D9A" w14:textId="77777777" w:rsidR="00D47B1A" w:rsidRPr="00D47B1A" w:rsidRDefault="00D47B1A" w:rsidP="00D47B1A">
      <w:pPr>
        <w:spacing w:after="0" w:line="240" w:lineRule="auto"/>
        <w:rPr>
          <w:rFonts w:ascii="Times New Roman" w:eastAsia="Calibri" w:hAnsi="Times New Roman" w:cs="Times New Roman"/>
          <w:lang w:eastAsia="lt-LT"/>
        </w:rPr>
      </w:pPr>
    </w:p>
    <w:p w14:paraId="5B1BC870"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Vaistas gali sukelti virškinimo trakto pažeidimą ir kraujavimą iš jo. Jei atsiranda kraujavimo iš virškinamojo trakto požymių, indometacino vartojimą būtina nedelsiant nutraukti.</w:t>
      </w:r>
    </w:p>
    <w:p w14:paraId="53E5531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Nepageidaujamą poveikį virškinimo traktui galima sumažinti geriant vaisto kartu su maistu, pienu ar skrandžio rūgštis neutralizuojančiomis medžiagomis.</w:t>
      </w:r>
    </w:p>
    <w:p w14:paraId="1FB09FF9"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Vartojant indometacino, gali atsirasti alergijos simptomų: niežėjimas, dilgėlinė, mazginė eritema, angitas, odos bėrimas ir plaukų slinkimas. Retais atvejais buvo stebėtas ūmus kvėpavimo nepakankamumas (dusulys, astma).</w:t>
      </w:r>
    </w:p>
    <w:p w14:paraId="55F5E368"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Vaistas veikia trombocitus ir didina kraujavimo riziką (ypač tiems ligoniams, kurie ir taip turi didesnę kraujavimo riziką).</w:t>
      </w:r>
    </w:p>
    <w:p w14:paraId="5521DF5A"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Gydymo metu turi būti reguliariai tikrinamas kraujo ląstelių skaičius, kepenų ir inkstų funkcija.Vaistas gali turėti įtakos kai kurių laboratorinių tyrimų - kalio koncentracijos kraujyje ir kepenų funkcijos -  rezultatams. Jei kepenų funkcijos tyrimų nukrypimai išlieka arba didėja, arba jeigu kartu atsiranda sisteminių (eozinofilija ir bėrimas) arba kepenų nepakankamumo požymių, būtina kreiptis į gydytoją ir gali tekti nedelsiant nutraukti vaisto vartojimą.</w:t>
      </w:r>
    </w:p>
    <w:p w14:paraId="0F825FFB"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Vaistas taip pat gali sąlygoti klaidingai neigiamą deksametazono supresijos tyrimo rezultatą ir padidintą gliukozės kiekį šlapime.</w:t>
      </w:r>
    </w:p>
    <w:p w14:paraId="17A8E352" w14:textId="77777777" w:rsidR="00D47B1A" w:rsidRPr="00D47B1A" w:rsidRDefault="00D47B1A" w:rsidP="00D47B1A">
      <w:pPr>
        <w:spacing w:after="0" w:line="240" w:lineRule="auto"/>
        <w:rPr>
          <w:rFonts w:ascii="Times New Roman" w:eastAsia="Calibri" w:hAnsi="Times New Roman" w:cs="Times New Roman"/>
          <w:lang w:eastAsia="lt-LT"/>
        </w:rPr>
      </w:pPr>
    </w:p>
    <w:p w14:paraId="4525910A"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Kiti vaistai ir Metindol</w:t>
      </w:r>
    </w:p>
    <w:p w14:paraId="4D39F4B7"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Jeigu vartojate ar neseniai vartojote kitų vaistų arba dėl to nesate tikri, apie tai pasakykite gydytojui arba vaistininkui.</w:t>
      </w:r>
    </w:p>
    <w:p w14:paraId="436DE047" w14:textId="56F43F3B"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Indometacinas gali sąveikauti su kai kuriais vaistais, pvz.</w:t>
      </w:r>
      <w:r w:rsidR="001B2FEC">
        <w:rPr>
          <w:rFonts w:ascii="Times New Roman" w:eastAsia="Calibri" w:hAnsi="Times New Roman" w:cs="Times New Roman"/>
          <w:lang w:eastAsia="lt-LT"/>
        </w:rPr>
        <w:t>,</w:t>
      </w:r>
      <w:r w:rsidRPr="00D47B1A">
        <w:rPr>
          <w:rFonts w:ascii="Times New Roman" w:eastAsia="Calibri" w:hAnsi="Times New Roman" w:cs="Times New Roman"/>
          <w:lang w:eastAsia="lt-LT"/>
        </w:rPr>
        <w:t xml:space="preserve"> acetilsalicilo rūgštimi ir jos junginiais (jie dažnai vartojami gydyti peršalimui ir parduodami be recepto), diflunisaliu, antikoaguliantais ir trombolitikais, kaulų čiulpų funkciją slopinančiais vaistais, triamterenu, metotreksatu, probenecidu, </w:t>
      </w:r>
      <w:r w:rsidRPr="00D47B1A">
        <w:rPr>
          <w:rFonts w:ascii="Times New Roman" w:eastAsia="Calibri" w:hAnsi="Times New Roman" w:cs="Times New Roman"/>
          <w:lang w:eastAsia="lt-LT"/>
        </w:rPr>
        <w:lastRenderedPageBreak/>
        <w:t>kai kuriais antihipertenziniais vaistais (beta blokatoriais, tiazidiniais diuretikais, furozemidu), kortikosteroidais, ličio druskomis, vaistais nuo cukrinio diabeto.</w:t>
      </w:r>
    </w:p>
    <w:p w14:paraId="6941EECA" w14:textId="02DFE845"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Kai kartu su Metindol vartoja</w:t>
      </w:r>
      <w:r w:rsidR="00722BA0">
        <w:rPr>
          <w:rFonts w:ascii="Times New Roman" w:eastAsia="Calibri" w:hAnsi="Times New Roman" w:cs="Times New Roman"/>
          <w:lang w:eastAsia="lt-LT"/>
        </w:rPr>
        <w:t>nt</w:t>
      </w:r>
      <w:r w:rsidRPr="00D47B1A">
        <w:rPr>
          <w:rFonts w:ascii="Times New Roman" w:eastAsia="Calibri" w:hAnsi="Times New Roman" w:cs="Times New Roman"/>
          <w:lang w:eastAsia="lt-LT"/>
        </w:rPr>
        <w:t xml:space="preserve"> digoksin</w:t>
      </w:r>
      <w:r w:rsidR="00722BA0">
        <w:rPr>
          <w:rFonts w:ascii="Times New Roman" w:eastAsia="Calibri" w:hAnsi="Times New Roman" w:cs="Times New Roman"/>
          <w:lang w:eastAsia="lt-LT"/>
        </w:rPr>
        <w:t>ą</w:t>
      </w:r>
      <w:r w:rsidRPr="00D47B1A">
        <w:rPr>
          <w:rFonts w:ascii="Times New Roman" w:eastAsia="Calibri" w:hAnsi="Times New Roman" w:cs="Times New Roman"/>
          <w:lang w:eastAsia="lt-LT"/>
        </w:rPr>
        <w:t xml:space="preserve"> (vaist</w:t>
      </w:r>
      <w:r w:rsidR="00722BA0">
        <w:rPr>
          <w:rFonts w:ascii="Times New Roman" w:eastAsia="Calibri" w:hAnsi="Times New Roman" w:cs="Times New Roman"/>
          <w:lang w:eastAsia="lt-LT"/>
        </w:rPr>
        <w:t>ą</w:t>
      </w:r>
      <w:r w:rsidRPr="00D47B1A">
        <w:rPr>
          <w:rFonts w:ascii="Times New Roman" w:eastAsia="Calibri" w:hAnsi="Times New Roman" w:cs="Times New Roman"/>
          <w:lang w:eastAsia="lt-LT"/>
        </w:rPr>
        <w:t xml:space="preserve"> širdies veiklai stiprinti), fenitoin</w:t>
      </w:r>
      <w:r w:rsidR="00722BA0">
        <w:rPr>
          <w:rFonts w:ascii="Times New Roman" w:eastAsia="Calibri" w:hAnsi="Times New Roman" w:cs="Times New Roman"/>
          <w:lang w:eastAsia="lt-LT"/>
        </w:rPr>
        <w:t>ą</w:t>
      </w:r>
      <w:r w:rsidRPr="00D47B1A">
        <w:rPr>
          <w:rFonts w:ascii="Times New Roman" w:eastAsia="Calibri" w:hAnsi="Times New Roman" w:cs="Times New Roman"/>
          <w:lang w:eastAsia="lt-LT"/>
        </w:rPr>
        <w:t xml:space="preserve"> (vaist</w:t>
      </w:r>
      <w:r w:rsidR="00722BA0">
        <w:rPr>
          <w:rFonts w:ascii="Times New Roman" w:eastAsia="Calibri" w:hAnsi="Times New Roman" w:cs="Times New Roman"/>
          <w:lang w:eastAsia="lt-LT"/>
        </w:rPr>
        <w:t>ą</w:t>
      </w:r>
      <w:r w:rsidRPr="00D47B1A">
        <w:rPr>
          <w:rFonts w:ascii="Times New Roman" w:eastAsia="Calibri" w:hAnsi="Times New Roman" w:cs="Times New Roman"/>
          <w:lang w:eastAsia="lt-LT"/>
        </w:rPr>
        <w:t xml:space="preserve"> traukuliams slopinti) ir lit</w:t>
      </w:r>
      <w:r w:rsidR="00722BA0">
        <w:rPr>
          <w:rFonts w:ascii="Times New Roman" w:eastAsia="Calibri" w:hAnsi="Times New Roman" w:cs="Times New Roman"/>
          <w:lang w:eastAsia="lt-LT"/>
        </w:rPr>
        <w:t>į</w:t>
      </w:r>
      <w:r w:rsidRPr="00D47B1A">
        <w:rPr>
          <w:rFonts w:ascii="Times New Roman" w:eastAsia="Calibri" w:hAnsi="Times New Roman" w:cs="Times New Roman"/>
          <w:lang w:eastAsia="lt-LT"/>
        </w:rPr>
        <w:t xml:space="preserve"> (vaist</w:t>
      </w:r>
      <w:r w:rsidR="00722BA0">
        <w:rPr>
          <w:rFonts w:ascii="Times New Roman" w:eastAsia="Calibri" w:hAnsi="Times New Roman" w:cs="Times New Roman"/>
          <w:lang w:eastAsia="lt-LT"/>
        </w:rPr>
        <w:t>ą</w:t>
      </w:r>
      <w:r w:rsidRPr="00D47B1A">
        <w:rPr>
          <w:rFonts w:ascii="Times New Roman" w:eastAsia="Calibri" w:hAnsi="Times New Roman" w:cs="Times New Roman"/>
          <w:lang w:eastAsia="lt-LT"/>
        </w:rPr>
        <w:t xml:space="preserve"> psichinės veiklos sutrikimams gydyti) gali padidėti šių vaistų koncentracija kraujo serume. </w:t>
      </w:r>
    </w:p>
    <w:p w14:paraId="2172A3E9"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Metindol gali susilpninti AKF inhibitorių (vaistų, vartojamų širdies veiklos silpnumui arba padidėjusiam kraujospūdžiui gydyti) ir </w:t>
      </w:r>
      <w:r w:rsidRPr="00D47B1A">
        <w:rPr>
          <w:rFonts w:ascii="Times New Roman" w:eastAsia="Calibri" w:hAnsi="Times New Roman" w:cs="Times New Roman"/>
          <w:szCs w:val="20"/>
          <w:lang w:eastAsia="lt-LT"/>
        </w:rPr>
        <w:t>angiotenzino II receptorių antagonistų</w:t>
      </w:r>
      <w:r w:rsidRPr="00D47B1A">
        <w:rPr>
          <w:rFonts w:ascii="Times New Roman" w:eastAsia="Times New Roman" w:hAnsi="Times New Roman" w:cs="Times New Roman"/>
          <w:szCs w:val="20"/>
          <w:lang w:eastAsia="lt-LT"/>
        </w:rPr>
        <w:t xml:space="preserve"> </w:t>
      </w:r>
      <w:r w:rsidRPr="00D47B1A">
        <w:rPr>
          <w:rFonts w:ascii="Times New Roman" w:eastAsia="Calibri" w:hAnsi="Times New Roman" w:cs="Times New Roman"/>
          <w:lang w:eastAsia="lt-LT"/>
        </w:rPr>
        <w:t xml:space="preserve"> poveikį.</w:t>
      </w:r>
    </w:p>
    <w:p w14:paraId="4606E408" w14:textId="62DE49EC"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Metindol vartojant kartu su kalio sankaupą sukeliančiais diuretikais (šlapimo išsiskyrimą skatinan</w:t>
      </w:r>
      <w:r w:rsidR="00722BA0">
        <w:rPr>
          <w:rFonts w:ascii="Times New Roman" w:eastAsia="Calibri" w:hAnsi="Times New Roman" w:cs="Times New Roman"/>
          <w:lang w:eastAsia="lt-LT"/>
        </w:rPr>
        <w:t>čiais</w:t>
      </w:r>
      <w:r w:rsidRPr="00D47B1A">
        <w:rPr>
          <w:rFonts w:ascii="Times New Roman" w:eastAsia="Calibri" w:hAnsi="Times New Roman" w:cs="Times New Roman"/>
          <w:lang w:eastAsia="lt-LT"/>
        </w:rPr>
        <w:t xml:space="preserve"> vaistai</w:t>
      </w:r>
      <w:r w:rsidR="00722BA0">
        <w:rPr>
          <w:rFonts w:ascii="Times New Roman" w:eastAsia="Calibri" w:hAnsi="Times New Roman" w:cs="Times New Roman"/>
          <w:lang w:eastAsia="lt-LT"/>
        </w:rPr>
        <w:t>s</w:t>
      </w:r>
      <w:r w:rsidRPr="00D47B1A">
        <w:rPr>
          <w:rFonts w:ascii="Times New Roman" w:eastAsia="Calibri" w:hAnsi="Times New Roman" w:cs="Times New Roman"/>
          <w:lang w:eastAsia="lt-LT"/>
        </w:rPr>
        <w:t>) gali padidėti kalio kiekis kraujyje.</w:t>
      </w:r>
    </w:p>
    <w:p w14:paraId="1166DE33" w14:textId="77777777" w:rsidR="00D47B1A" w:rsidRPr="00CD0E84" w:rsidRDefault="00D47B1A" w:rsidP="00D47B1A">
      <w:pPr>
        <w:autoSpaceDE w:val="0"/>
        <w:autoSpaceDN w:val="0"/>
        <w:adjustRightInd w:val="0"/>
        <w:spacing w:after="0" w:line="240" w:lineRule="auto"/>
        <w:rPr>
          <w:rFonts w:ascii="Times New Roman" w:eastAsia="Calibri" w:hAnsi="Times New Roman" w:cs="Times New Roman"/>
          <w:color w:val="000000"/>
          <w:lang w:eastAsia="lt-LT"/>
        </w:rPr>
      </w:pPr>
      <w:r w:rsidRPr="00D5509F">
        <w:rPr>
          <w:rFonts w:ascii="Times New Roman" w:hAnsi="Times New Roman"/>
        </w:rPr>
        <w:t>Metindol v</w:t>
      </w:r>
      <w:r w:rsidRPr="00CD0E84">
        <w:rPr>
          <w:rFonts w:ascii="Times New Roman" w:eastAsia="Calibri" w:hAnsi="Times New Roman" w:cs="Times New Roman"/>
          <w:color w:val="000000"/>
          <w:lang w:eastAsia="lt-LT"/>
        </w:rPr>
        <w:t xml:space="preserve">artojant kartu su penicilino grupės antibiotikais, pailgėja jų išsiskyrimas iš organizmo. </w:t>
      </w:r>
    </w:p>
    <w:p w14:paraId="787E92ED" w14:textId="56C694E3" w:rsidR="00CD0E84" w:rsidRPr="00CD0E84" w:rsidRDefault="00CD0E84" w:rsidP="00D47B1A">
      <w:pPr>
        <w:autoSpaceDE w:val="0"/>
        <w:autoSpaceDN w:val="0"/>
        <w:adjustRightInd w:val="0"/>
        <w:spacing w:after="0" w:line="240" w:lineRule="auto"/>
        <w:rPr>
          <w:rFonts w:ascii="Times New Roman" w:eastAsia="Calibri" w:hAnsi="Times New Roman" w:cs="Times New Roman"/>
          <w:color w:val="000000"/>
          <w:lang w:eastAsia="lt-LT"/>
        </w:rPr>
      </w:pPr>
      <w:r w:rsidRPr="00CD0E84">
        <w:rPr>
          <w:rFonts w:ascii="Times New Roman" w:eastAsia="Calibri" w:hAnsi="Times New Roman" w:cs="Times New Roman"/>
          <w:color w:val="000000"/>
          <w:lang w:eastAsia="lt-LT"/>
        </w:rPr>
        <w:t>Metindol vartojant kartu su ciklosporinu ar aukso preparatais, sustiprėja toksinis poveikis inkstams.</w:t>
      </w:r>
    </w:p>
    <w:p w14:paraId="32671575" w14:textId="77777777" w:rsidR="00D47B1A" w:rsidRPr="00D47B1A" w:rsidRDefault="00D47B1A" w:rsidP="00D47B1A">
      <w:pPr>
        <w:spacing w:after="0" w:line="240" w:lineRule="auto"/>
        <w:rPr>
          <w:rFonts w:ascii="Times New Roman" w:eastAsia="Calibri" w:hAnsi="Times New Roman" w:cs="Times New Roman"/>
          <w:b/>
          <w:szCs w:val="20"/>
          <w:lang w:eastAsia="lt-LT"/>
        </w:rPr>
      </w:pPr>
    </w:p>
    <w:p w14:paraId="37AEF58F" w14:textId="77777777" w:rsidR="00D47B1A" w:rsidRPr="00D47B1A" w:rsidRDefault="00D47B1A" w:rsidP="00D47B1A">
      <w:pP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Nėštumas</w:t>
      </w:r>
    </w:p>
    <w:p w14:paraId="4E0F3070" w14:textId="77777777" w:rsid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Jeigu esate nėščia, žindote kūdikį, manote, kad galbūt esate nėščia arba planuojate pastoti, tai prieš vartodama šį vaistą, pasitarkite su gydytoju arba vaistininku.</w:t>
      </w:r>
    </w:p>
    <w:p w14:paraId="7CB2FC03" w14:textId="77777777" w:rsidR="001B2FEC" w:rsidRPr="00D47B1A" w:rsidRDefault="001B2FEC" w:rsidP="00D47B1A">
      <w:pPr>
        <w:spacing w:after="0" w:line="240" w:lineRule="auto"/>
        <w:rPr>
          <w:rFonts w:ascii="Times New Roman" w:eastAsia="Calibri" w:hAnsi="Times New Roman" w:cs="Times New Roman"/>
          <w:lang w:eastAsia="lt-LT"/>
        </w:rPr>
      </w:pPr>
    </w:p>
    <w:p w14:paraId="37C20916" w14:textId="5C678096"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Pirmųjų dviejų nėštumo trimestrų metu vaisto galima vartoti tik tokiu atveju, jei gydytojas mano, kad potenciali nauda motinai yra didesnė negu pavojus vaisiui. </w:t>
      </w:r>
      <w:r w:rsidR="001B2FEC">
        <w:rPr>
          <w:rFonts w:ascii="Times New Roman" w:eastAsia="Calibri" w:hAnsi="Times New Roman" w:cs="Times New Roman"/>
          <w:lang w:eastAsia="lt-LT"/>
        </w:rPr>
        <w:t>Metindol draudžiama vartoti p</w:t>
      </w:r>
      <w:r w:rsidRPr="00D47B1A">
        <w:rPr>
          <w:rFonts w:ascii="Times New Roman" w:eastAsia="Calibri" w:hAnsi="Times New Roman" w:cs="Times New Roman"/>
          <w:lang w:eastAsia="lt-LT"/>
        </w:rPr>
        <w:t>askutiniojo trimestro metu.</w:t>
      </w:r>
    </w:p>
    <w:p w14:paraId="29E36703" w14:textId="77777777" w:rsidR="00D47B1A" w:rsidRPr="00D47B1A" w:rsidRDefault="00D47B1A" w:rsidP="00D47B1A">
      <w:pPr>
        <w:spacing w:after="0" w:line="240" w:lineRule="auto"/>
        <w:rPr>
          <w:rFonts w:ascii="Times New Roman" w:eastAsia="Calibri" w:hAnsi="Times New Roman" w:cs="Times New Roman"/>
          <w:lang w:eastAsia="lt-LT"/>
        </w:rPr>
      </w:pPr>
    </w:p>
    <w:p w14:paraId="13F3A5A6" w14:textId="77777777" w:rsidR="00D47B1A" w:rsidRPr="00D47B1A" w:rsidRDefault="00D47B1A" w:rsidP="00D47B1A">
      <w:pP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Žindymo laikotarpis</w:t>
      </w:r>
    </w:p>
    <w:p w14:paraId="052696B1" w14:textId="2E1BDC2E" w:rsidR="00D47B1A" w:rsidRPr="00D47B1A" w:rsidRDefault="001B2FEC" w:rsidP="00D47B1A">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Metindol draudžiama vartoti </w:t>
      </w:r>
      <w:r w:rsidRPr="00D47B1A">
        <w:rPr>
          <w:rFonts w:ascii="Times New Roman" w:eastAsia="Calibri" w:hAnsi="Times New Roman" w:cs="Times New Roman"/>
          <w:lang w:eastAsia="lt-LT"/>
        </w:rPr>
        <w:t xml:space="preserve">žindymo </w:t>
      </w:r>
      <w:r>
        <w:rPr>
          <w:rFonts w:ascii="Times New Roman" w:eastAsia="Calibri" w:hAnsi="Times New Roman" w:cs="Times New Roman"/>
          <w:lang w:eastAsia="lt-LT"/>
        </w:rPr>
        <w:t>metu.</w:t>
      </w:r>
    </w:p>
    <w:p w14:paraId="346FBF6C" w14:textId="77777777" w:rsidR="00D47B1A" w:rsidRPr="00D47B1A" w:rsidRDefault="00D47B1A" w:rsidP="00D47B1A">
      <w:pPr>
        <w:spacing w:after="0" w:line="240" w:lineRule="auto"/>
        <w:rPr>
          <w:rFonts w:ascii="Times New Roman" w:eastAsia="Calibri" w:hAnsi="Times New Roman" w:cs="Times New Roman"/>
          <w:lang w:eastAsia="lt-LT"/>
        </w:rPr>
      </w:pPr>
    </w:p>
    <w:p w14:paraId="3E0F51C6" w14:textId="77777777" w:rsidR="00D47B1A" w:rsidRPr="00D47B1A" w:rsidRDefault="00D47B1A" w:rsidP="00D47B1A">
      <w:pP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Vairavimas ir mechanizmų valdymas</w:t>
      </w:r>
    </w:p>
    <w:p w14:paraId="6CC0F3F7" w14:textId="77777777" w:rsidR="00D47B1A" w:rsidRPr="00D47B1A" w:rsidRDefault="00D47B1A" w:rsidP="00D47B1A">
      <w:pPr>
        <w:spacing w:after="0" w:line="240" w:lineRule="auto"/>
        <w:rPr>
          <w:rFonts w:ascii="Times New Roman" w:eastAsia="Calibri" w:hAnsi="Times New Roman" w:cs="Times New Roman"/>
          <w:b/>
          <w:szCs w:val="20"/>
          <w:lang w:eastAsia="lt-LT"/>
        </w:rPr>
      </w:pPr>
    </w:p>
    <w:p w14:paraId="415C3F2B"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Kadangi vartojant Metindol gali atsirasti galvos svaigimas, reikia vengti vairuoti automobilį ir valdyti mechanizmus.</w:t>
      </w:r>
    </w:p>
    <w:p w14:paraId="0AF038F4" w14:textId="77777777" w:rsidR="00D47B1A" w:rsidRPr="00D47B1A" w:rsidRDefault="00D47B1A" w:rsidP="00D47B1A">
      <w:pPr>
        <w:spacing w:after="0" w:line="240" w:lineRule="auto"/>
        <w:rPr>
          <w:rFonts w:ascii="Times New Roman" w:eastAsia="Calibri" w:hAnsi="Times New Roman" w:cs="Times New Roman"/>
          <w:lang w:eastAsia="lt-LT"/>
        </w:rPr>
      </w:pPr>
    </w:p>
    <w:p w14:paraId="3CC5A46F" w14:textId="77777777" w:rsidR="00D47B1A" w:rsidRPr="00D47B1A" w:rsidRDefault="00D47B1A" w:rsidP="00C8275D">
      <w:pPr>
        <w:keepNext/>
        <w:spacing w:after="0" w:line="240" w:lineRule="auto"/>
        <w:ind w:left="567" w:hanging="567"/>
        <w:outlineLvl w:val="1"/>
        <w:rPr>
          <w:rFonts w:ascii="Times New Roman" w:eastAsia="Calibri" w:hAnsi="Times New Roman" w:cs="Times New Roman"/>
          <w:b/>
          <w:bCs/>
          <w:lang w:eastAsia="lt-LT"/>
        </w:rPr>
      </w:pPr>
      <w:r w:rsidRPr="00D47B1A">
        <w:rPr>
          <w:rFonts w:ascii="Times New Roman" w:eastAsia="Calibri" w:hAnsi="Times New Roman" w:cs="Times New Roman"/>
          <w:b/>
          <w:bCs/>
          <w:lang w:eastAsia="lt-LT"/>
        </w:rPr>
        <w:t>3.</w:t>
      </w:r>
      <w:r w:rsidRPr="00D47B1A">
        <w:rPr>
          <w:rFonts w:ascii="Times New Roman" w:eastAsia="Calibri" w:hAnsi="Times New Roman" w:cs="Times New Roman"/>
          <w:b/>
          <w:bCs/>
          <w:lang w:eastAsia="lt-LT"/>
        </w:rPr>
        <w:tab/>
        <w:t>Kaip vartoti Metindol</w:t>
      </w:r>
    </w:p>
    <w:p w14:paraId="05420E38" w14:textId="77777777" w:rsidR="00D47B1A" w:rsidRPr="00D47B1A" w:rsidRDefault="00D47B1A" w:rsidP="00D47B1A">
      <w:pPr>
        <w:spacing w:after="0" w:line="240" w:lineRule="auto"/>
        <w:rPr>
          <w:rFonts w:ascii="Times New Roman" w:eastAsia="Calibri" w:hAnsi="Times New Roman" w:cs="Times New Roman"/>
          <w:lang w:eastAsia="lt-LT"/>
        </w:rPr>
      </w:pPr>
    </w:p>
    <w:p w14:paraId="5228304B"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Visada vartokite šį vaistą tiksliai kaip nurodė gydytojas. Jeigu abejojate, kreipkitės į gydytoją arba vaistininką.</w:t>
      </w:r>
    </w:p>
    <w:p w14:paraId="6AD17EB1" w14:textId="77777777" w:rsidR="00D47B1A" w:rsidRPr="00D47B1A" w:rsidRDefault="00D47B1A" w:rsidP="00D47B1A">
      <w:pPr>
        <w:spacing w:after="0" w:line="240" w:lineRule="auto"/>
        <w:rPr>
          <w:rFonts w:ascii="Times New Roman" w:eastAsia="Calibri" w:hAnsi="Times New Roman" w:cs="Times New Roman"/>
          <w:i/>
          <w:u w:val="single"/>
          <w:lang w:eastAsia="lt-LT"/>
        </w:rPr>
      </w:pPr>
    </w:p>
    <w:p w14:paraId="01F63727"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Rekomenduojama dozė yra:</w:t>
      </w:r>
    </w:p>
    <w:p w14:paraId="5DAE878B" w14:textId="4560FC57"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raumenų-kaulų-sąnarių sistemos ligos: priklausomai nuo gydymo efektyvumo ir toleravimo, reikia gerti po 1 pailginto atpalaidavimo tabletę 1 arba 2</w:t>
      </w:r>
      <w:r w:rsidR="00722BA0">
        <w:rPr>
          <w:rFonts w:ascii="Times New Roman" w:eastAsia="Calibri" w:hAnsi="Times New Roman" w:cs="Times New Roman"/>
          <w:lang w:eastAsia="lt-LT"/>
        </w:rPr>
        <w:t> </w:t>
      </w:r>
      <w:r w:rsidRPr="00D47B1A">
        <w:rPr>
          <w:rFonts w:ascii="Times New Roman" w:eastAsia="Calibri" w:hAnsi="Times New Roman" w:cs="Times New Roman"/>
          <w:lang w:eastAsia="lt-LT"/>
        </w:rPr>
        <w:t>kartus per parą (75-150</w:t>
      </w:r>
      <w:r w:rsidR="00722BA0">
        <w:rPr>
          <w:rFonts w:ascii="Times New Roman" w:eastAsia="Calibri" w:hAnsi="Times New Roman" w:cs="Times New Roman"/>
          <w:lang w:eastAsia="lt-LT"/>
        </w:rPr>
        <w:t> </w:t>
      </w:r>
      <w:r w:rsidRPr="00D47B1A">
        <w:rPr>
          <w:rFonts w:ascii="Times New Roman" w:eastAsia="Calibri" w:hAnsi="Times New Roman" w:cs="Times New Roman"/>
          <w:lang w:eastAsia="lt-LT"/>
        </w:rPr>
        <w:t>mg indometacino per parą).</w:t>
      </w:r>
    </w:p>
    <w:p w14:paraId="0B92B811" w14:textId="60FF0A61" w:rsidR="00D47B1A" w:rsidRPr="00D47B1A" w:rsidRDefault="00D47B1A" w:rsidP="00D47B1A">
      <w:pPr>
        <w:numPr>
          <w:ilvl w:val="0"/>
          <w:numId w:val="3"/>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skausmingos mėnesinės: prasidėjus spazmams ar kraujavimui, reikia kasdien gerti po 1</w:t>
      </w:r>
      <w:r w:rsidR="00722BA0">
        <w:rPr>
          <w:rFonts w:ascii="Times New Roman" w:eastAsia="Calibri" w:hAnsi="Times New Roman" w:cs="Times New Roman"/>
          <w:lang w:eastAsia="lt-LT"/>
        </w:rPr>
        <w:t> </w:t>
      </w:r>
      <w:r w:rsidRPr="00D47B1A">
        <w:rPr>
          <w:rFonts w:ascii="Times New Roman" w:eastAsia="Calibri" w:hAnsi="Times New Roman" w:cs="Times New Roman"/>
          <w:lang w:eastAsia="lt-LT"/>
        </w:rPr>
        <w:t>pailginto atpalaidavimo tabletę (75</w:t>
      </w:r>
      <w:r w:rsidR="00722BA0">
        <w:rPr>
          <w:rFonts w:ascii="Times New Roman" w:eastAsia="Calibri" w:hAnsi="Times New Roman" w:cs="Times New Roman"/>
          <w:lang w:eastAsia="lt-LT"/>
        </w:rPr>
        <w:t> </w:t>
      </w:r>
      <w:r w:rsidRPr="00D47B1A">
        <w:rPr>
          <w:rFonts w:ascii="Times New Roman" w:eastAsia="Calibri" w:hAnsi="Times New Roman" w:cs="Times New Roman"/>
          <w:lang w:eastAsia="lt-LT"/>
        </w:rPr>
        <w:t>mg indometacino) tiek dienų, kiek paprastai trunka simptomai.</w:t>
      </w:r>
    </w:p>
    <w:p w14:paraId="16AC231E" w14:textId="7057FF47" w:rsidR="00D47B1A" w:rsidRPr="00D47B1A" w:rsidRDefault="00D47B1A" w:rsidP="00D47B1A">
      <w:pPr>
        <w:spacing w:after="0" w:line="240" w:lineRule="auto"/>
        <w:jc w:val="both"/>
        <w:rPr>
          <w:rFonts w:ascii="Times New Roman" w:eastAsia="Calibri" w:hAnsi="Times New Roman" w:cs="Times New Roman"/>
          <w:lang w:eastAsia="lt-LT"/>
        </w:rPr>
      </w:pPr>
      <w:r w:rsidRPr="00D47B1A">
        <w:rPr>
          <w:rFonts w:ascii="Times New Roman" w:eastAsia="Calibri" w:hAnsi="Times New Roman" w:cs="Times New Roman"/>
          <w:lang w:eastAsia="lt-LT"/>
        </w:rPr>
        <w:t>Didžiausia leistina vaisto paros dozė yra 150</w:t>
      </w:r>
      <w:r w:rsidR="00722BA0">
        <w:rPr>
          <w:rFonts w:ascii="Times New Roman" w:eastAsia="Calibri" w:hAnsi="Times New Roman" w:cs="Times New Roman"/>
          <w:lang w:eastAsia="lt-LT"/>
        </w:rPr>
        <w:t> </w:t>
      </w:r>
      <w:r w:rsidRPr="00D47B1A">
        <w:rPr>
          <w:rFonts w:ascii="Times New Roman" w:eastAsia="Calibri" w:hAnsi="Times New Roman" w:cs="Times New Roman"/>
          <w:lang w:eastAsia="lt-LT"/>
        </w:rPr>
        <w:t>mg. Šios dozės viršyti negalima.</w:t>
      </w:r>
    </w:p>
    <w:p w14:paraId="64CBFF8D" w14:textId="77777777" w:rsidR="00D47B1A" w:rsidRPr="00D47B1A" w:rsidRDefault="00D47B1A" w:rsidP="00D47B1A">
      <w:pPr>
        <w:spacing w:after="0" w:line="240" w:lineRule="auto"/>
        <w:rPr>
          <w:rFonts w:ascii="Times New Roman" w:eastAsia="Calibri" w:hAnsi="Times New Roman" w:cs="Times New Roman"/>
          <w:i/>
          <w:u w:val="single"/>
          <w:lang w:eastAsia="lt-LT"/>
        </w:rPr>
      </w:pPr>
    </w:p>
    <w:p w14:paraId="0117B345" w14:textId="77777777" w:rsidR="00D47B1A" w:rsidRPr="00D47B1A" w:rsidRDefault="00D47B1A" w:rsidP="00D47B1A">
      <w:pPr>
        <w:spacing w:after="0" w:line="240" w:lineRule="auto"/>
        <w:rPr>
          <w:rFonts w:ascii="Times New Roman" w:eastAsia="Calibri" w:hAnsi="Times New Roman" w:cs="Times New Roman"/>
          <w:i/>
          <w:u w:val="single"/>
          <w:lang w:eastAsia="lt-LT"/>
        </w:rPr>
      </w:pPr>
      <w:r w:rsidRPr="00D47B1A">
        <w:rPr>
          <w:rFonts w:ascii="Times New Roman" w:eastAsia="Calibri" w:hAnsi="Times New Roman" w:cs="Times New Roman"/>
          <w:i/>
          <w:u w:val="single"/>
          <w:lang w:eastAsia="lt-LT"/>
        </w:rPr>
        <w:t>Senyviems pacientams</w:t>
      </w:r>
    </w:p>
    <w:p w14:paraId="054518E4"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Vaistą vartoti ypač atsargiai, mažiausią efektyvią dozę, kadangi dažniau galimas nepageidaujamas poveikis.</w:t>
      </w:r>
    </w:p>
    <w:p w14:paraId="46D8867F" w14:textId="77777777" w:rsidR="00D47B1A" w:rsidRPr="00D47B1A" w:rsidRDefault="00D47B1A" w:rsidP="00D47B1A">
      <w:pPr>
        <w:spacing w:after="0" w:line="240" w:lineRule="auto"/>
        <w:rPr>
          <w:rFonts w:ascii="Times New Roman" w:eastAsia="Calibri" w:hAnsi="Times New Roman" w:cs="Times New Roman"/>
          <w:i/>
          <w:u w:val="single"/>
          <w:lang w:eastAsia="lt-LT"/>
        </w:rPr>
      </w:pPr>
    </w:p>
    <w:p w14:paraId="7BAC86CA" w14:textId="7AE92845" w:rsidR="00D47B1A" w:rsidRPr="00D47B1A" w:rsidRDefault="00D47B1A" w:rsidP="00D47B1A">
      <w:pPr>
        <w:spacing w:after="0" w:line="240" w:lineRule="auto"/>
        <w:rPr>
          <w:rFonts w:ascii="Times New Roman" w:eastAsia="Calibri" w:hAnsi="Times New Roman" w:cs="Times New Roman"/>
          <w:i/>
          <w:u w:val="single"/>
          <w:lang w:eastAsia="lt-LT"/>
        </w:rPr>
      </w:pPr>
      <w:r w:rsidRPr="00D47B1A">
        <w:rPr>
          <w:rFonts w:ascii="Times New Roman" w:eastAsia="Calibri" w:hAnsi="Times New Roman" w:cs="Times New Roman"/>
          <w:i/>
          <w:u w:val="single"/>
          <w:lang w:eastAsia="lt-LT"/>
        </w:rPr>
        <w:t>Pacientams, kurių inkstų</w:t>
      </w:r>
      <w:r w:rsidR="001B2FEC">
        <w:rPr>
          <w:rFonts w:ascii="Times New Roman" w:eastAsia="Calibri" w:hAnsi="Times New Roman" w:cs="Times New Roman"/>
          <w:i/>
          <w:u w:val="single"/>
          <w:lang w:eastAsia="lt-LT"/>
        </w:rPr>
        <w:t xml:space="preserve"> </w:t>
      </w:r>
      <w:r w:rsidRPr="00D47B1A">
        <w:rPr>
          <w:rFonts w:ascii="Times New Roman" w:eastAsia="Calibri" w:hAnsi="Times New Roman" w:cs="Times New Roman"/>
          <w:i/>
          <w:u w:val="single"/>
          <w:lang w:eastAsia="lt-LT"/>
        </w:rPr>
        <w:t>funkcija sutrikusi</w:t>
      </w:r>
    </w:p>
    <w:p w14:paraId="24BBED5E" w14:textId="5DBAEB68"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Rekomenduojama mažinti dozę, kadangi </w:t>
      </w:r>
      <w:r w:rsidR="00722BA0">
        <w:rPr>
          <w:rFonts w:ascii="Times New Roman" w:eastAsia="Calibri" w:hAnsi="Times New Roman" w:cs="Times New Roman"/>
          <w:lang w:eastAsia="lt-LT"/>
        </w:rPr>
        <w:t>vais</w:t>
      </w:r>
      <w:r w:rsidRPr="00D47B1A">
        <w:rPr>
          <w:rFonts w:ascii="Times New Roman" w:eastAsia="Calibri" w:hAnsi="Times New Roman" w:cs="Times New Roman"/>
          <w:lang w:eastAsia="lt-LT"/>
        </w:rPr>
        <w:t>tas gali kauptis organizme.</w:t>
      </w:r>
    </w:p>
    <w:p w14:paraId="588DFDE6" w14:textId="77777777" w:rsidR="00D47B1A" w:rsidRPr="00D47B1A" w:rsidRDefault="00D47B1A" w:rsidP="00D47B1A">
      <w:pPr>
        <w:spacing w:after="0" w:line="240" w:lineRule="auto"/>
        <w:rPr>
          <w:rFonts w:ascii="Times New Roman" w:eastAsia="Calibri" w:hAnsi="Times New Roman" w:cs="Times New Roman"/>
          <w:i/>
          <w:u w:val="single"/>
          <w:lang w:eastAsia="lt-LT"/>
        </w:rPr>
      </w:pPr>
    </w:p>
    <w:p w14:paraId="5A5236B9" w14:textId="77777777" w:rsidR="00D47B1A" w:rsidRPr="00D47B1A" w:rsidRDefault="00D47B1A" w:rsidP="00D47B1A">
      <w:pPr>
        <w:spacing w:after="0" w:line="240" w:lineRule="auto"/>
        <w:rPr>
          <w:rFonts w:ascii="Times New Roman" w:eastAsia="Calibri" w:hAnsi="Times New Roman" w:cs="Times New Roman"/>
          <w:i/>
          <w:u w:val="single"/>
          <w:lang w:eastAsia="lt-LT"/>
        </w:rPr>
      </w:pPr>
      <w:r w:rsidRPr="00D47B1A">
        <w:rPr>
          <w:rFonts w:ascii="Times New Roman" w:eastAsia="Calibri" w:hAnsi="Times New Roman" w:cs="Times New Roman"/>
          <w:i/>
          <w:u w:val="single"/>
          <w:lang w:eastAsia="lt-LT"/>
        </w:rPr>
        <w:t>Pacientams, kurių kepenų funkcija sutrikusi</w:t>
      </w:r>
    </w:p>
    <w:p w14:paraId="1F0A2CB4"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Dozės koreguoti nereikia.</w:t>
      </w:r>
    </w:p>
    <w:p w14:paraId="130AEDA4" w14:textId="77777777" w:rsidR="00D47B1A" w:rsidRPr="00D5509F" w:rsidRDefault="00D47B1A" w:rsidP="00D5509F">
      <w:pPr>
        <w:spacing w:after="0" w:line="240" w:lineRule="auto"/>
        <w:rPr>
          <w:rFonts w:ascii="Times New Roman" w:hAnsi="Times New Roman"/>
        </w:rPr>
      </w:pPr>
    </w:p>
    <w:p w14:paraId="254B6513" w14:textId="66E5D6DC"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b/>
          <w:lang w:eastAsia="lt-LT"/>
        </w:rPr>
        <w:t>Pastaba:</w:t>
      </w:r>
      <w:r w:rsidRPr="00D47B1A">
        <w:rPr>
          <w:rFonts w:ascii="Times New Roman" w:eastAsia="Calibri" w:hAnsi="Times New Roman" w:cs="Times New Roman"/>
          <w:lang w:eastAsia="lt-LT"/>
        </w:rPr>
        <w:t xml:space="preserve"> </w:t>
      </w:r>
      <w:r w:rsidR="00CD0E84">
        <w:rPr>
          <w:rFonts w:ascii="Times New Roman" w:eastAsia="Calibri" w:hAnsi="Times New Roman" w:cs="Times New Roman"/>
          <w:lang w:eastAsia="lt-LT"/>
        </w:rPr>
        <w:t>k</w:t>
      </w:r>
      <w:r w:rsidRPr="00D47B1A">
        <w:rPr>
          <w:rFonts w:ascii="Times New Roman" w:eastAsia="Calibri" w:hAnsi="Times New Roman" w:cs="Times New Roman"/>
          <w:lang w:eastAsia="lt-LT"/>
        </w:rPr>
        <w:t>ad nepageidaujamo poveikio virškinimo traktui pavojus sumažėtų, vaistą reikia gerti valgio metu arba užsigerti stikline pieno. Pailginto atpalaidavimo tabletę reikia nuryti visą, nekramtant ir nesmulkinant.</w:t>
      </w:r>
    </w:p>
    <w:p w14:paraId="58716217" w14:textId="77777777" w:rsidR="00D47B1A" w:rsidRPr="00D47B1A" w:rsidRDefault="00D47B1A" w:rsidP="00D47B1A">
      <w:pPr>
        <w:spacing w:after="0" w:line="240" w:lineRule="auto"/>
        <w:rPr>
          <w:rFonts w:ascii="Times New Roman" w:eastAsia="Calibri" w:hAnsi="Times New Roman" w:cs="Times New Roman"/>
          <w:lang w:eastAsia="lt-LT"/>
        </w:rPr>
      </w:pPr>
    </w:p>
    <w:p w14:paraId="10CD048B" w14:textId="77777777" w:rsidR="00D47B1A" w:rsidRPr="00D47B1A" w:rsidRDefault="00D47B1A" w:rsidP="00D47B1A">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Vartojimas vaikams ir paaugliams</w:t>
      </w:r>
    </w:p>
    <w:p w14:paraId="24340976"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Ar vaistu gydyti vaikus saugu, nežinoma, todėl šio vaisto vartoti vaikams nerekomenduojama.</w:t>
      </w:r>
    </w:p>
    <w:p w14:paraId="7B5BB9D9" w14:textId="77777777" w:rsidR="00D47B1A" w:rsidRPr="00D47B1A" w:rsidRDefault="00D47B1A" w:rsidP="00D47B1A">
      <w:pPr>
        <w:spacing w:after="0" w:line="240" w:lineRule="auto"/>
        <w:rPr>
          <w:rFonts w:ascii="Times New Roman" w:eastAsia="Calibri" w:hAnsi="Times New Roman" w:cs="Times New Roman"/>
          <w:b/>
          <w:lang w:eastAsia="lt-LT"/>
        </w:rPr>
      </w:pPr>
    </w:p>
    <w:p w14:paraId="08F5ACB3" w14:textId="77777777" w:rsidR="00D47B1A" w:rsidRPr="00D47B1A" w:rsidRDefault="00D47B1A" w:rsidP="00D47B1A">
      <w:pP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Ką daryti pavartojus per didelę Metindol dozę</w:t>
      </w:r>
    </w:p>
    <w:p w14:paraId="53EF1409" w14:textId="77777777" w:rsidR="00D47B1A" w:rsidRPr="00D47B1A" w:rsidRDefault="00D47B1A" w:rsidP="00D47B1A">
      <w:pPr>
        <w:spacing w:after="0" w:line="240" w:lineRule="auto"/>
        <w:rPr>
          <w:rFonts w:ascii="Times New Roman" w:eastAsia="Calibri" w:hAnsi="Times New Roman" w:cs="Times New Roman"/>
          <w:b/>
          <w:szCs w:val="20"/>
          <w:lang w:eastAsia="lt-LT"/>
        </w:rPr>
      </w:pPr>
    </w:p>
    <w:p w14:paraId="15E08247" w14:textId="5CA43104"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Išgėrus per didelę vaisto dozę, gali atsirasti pykinimas, vėmimas, stiprus galvos skausmas, svaigimas, sumišimas, </w:t>
      </w:r>
      <w:r w:rsidR="004D408C">
        <w:rPr>
          <w:rFonts w:ascii="Times New Roman" w:eastAsia="Calibri" w:hAnsi="Times New Roman" w:cs="Times New Roman"/>
          <w:lang w:eastAsia="lt-LT"/>
        </w:rPr>
        <w:t xml:space="preserve">orientacijos sutrikimas arba stiprus mieguistumas (letargija), </w:t>
      </w:r>
      <w:r w:rsidRPr="00D47B1A">
        <w:rPr>
          <w:rFonts w:ascii="Times New Roman" w:eastAsia="Calibri" w:hAnsi="Times New Roman" w:cs="Times New Roman"/>
          <w:lang w:eastAsia="lt-LT"/>
        </w:rPr>
        <w:t>koma, parestezijos, tirpimas ir traukuliai.</w:t>
      </w:r>
    </w:p>
    <w:p w14:paraId="60F28B93"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Perdozavimo atveju būtina nedelsiant  kreiptis į gydytoją, kuris, jei reikia, paskirs tinkamą gydymą (sukels vėmimą, išplaus skrandį, skirs aktyvintosios anglies).</w:t>
      </w:r>
    </w:p>
    <w:p w14:paraId="53E15F91" w14:textId="77777777" w:rsidR="00D47B1A" w:rsidRPr="00D47B1A" w:rsidRDefault="00D47B1A" w:rsidP="00D47B1A">
      <w:pPr>
        <w:spacing w:after="0" w:line="240" w:lineRule="auto"/>
        <w:rPr>
          <w:rFonts w:ascii="Times New Roman" w:eastAsia="Calibri" w:hAnsi="Times New Roman" w:cs="Times New Roman"/>
          <w:lang w:eastAsia="lt-LT"/>
        </w:rPr>
      </w:pPr>
    </w:p>
    <w:p w14:paraId="081C1D5D" w14:textId="77777777" w:rsidR="00D47B1A" w:rsidRPr="00D47B1A" w:rsidRDefault="00D47B1A" w:rsidP="00D47B1A">
      <w:pP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Pamiršus pavartoti Metindol</w:t>
      </w:r>
    </w:p>
    <w:p w14:paraId="399F2A8A" w14:textId="77777777" w:rsidR="00D47B1A" w:rsidRPr="00D47B1A" w:rsidRDefault="00D47B1A" w:rsidP="00D47B1A">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lang w:eastAsia="lt-LT"/>
        </w:rPr>
        <w:t>Negalima vartoti dvigubos dozės norint kompensuoti praleistą tabletę.</w:t>
      </w:r>
    </w:p>
    <w:p w14:paraId="2A2FBAFD" w14:textId="77777777" w:rsidR="00D47B1A" w:rsidRPr="00D47B1A" w:rsidRDefault="00D47B1A" w:rsidP="00D47B1A">
      <w:pPr>
        <w:spacing w:after="0" w:line="240" w:lineRule="auto"/>
        <w:rPr>
          <w:rFonts w:ascii="Times New Roman" w:eastAsia="Calibri" w:hAnsi="Times New Roman" w:cs="Times New Roman"/>
          <w:lang w:eastAsia="lt-LT"/>
        </w:rPr>
      </w:pPr>
    </w:p>
    <w:p w14:paraId="042540FF" w14:textId="77777777" w:rsidR="00D47B1A" w:rsidRPr="00D47B1A" w:rsidRDefault="00D47B1A" w:rsidP="00D47B1A">
      <w:pPr>
        <w:spacing w:after="0" w:line="240" w:lineRule="auto"/>
        <w:rPr>
          <w:rFonts w:ascii="Times New Roman" w:eastAsia="Calibri" w:hAnsi="Times New Roman" w:cs="Times New Roman"/>
          <w:lang w:eastAsia="lt-LT"/>
        </w:rPr>
      </w:pPr>
    </w:p>
    <w:p w14:paraId="243B3C3F" w14:textId="77777777" w:rsidR="00D47B1A" w:rsidRPr="00D47B1A" w:rsidRDefault="00D47B1A" w:rsidP="00C8275D">
      <w:pPr>
        <w:keepNext/>
        <w:spacing w:after="0" w:line="240" w:lineRule="auto"/>
        <w:ind w:left="567" w:hanging="567"/>
        <w:outlineLvl w:val="1"/>
        <w:rPr>
          <w:rFonts w:ascii="Times New Roman" w:eastAsia="Calibri" w:hAnsi="Times New Roman" w:cs="Times New Roman"/>
          <w:b/>
          <w:bCs/>
          <w:lang w:eastAsia="lt-LT"/>
        </w:rPr>
      </w:pPr>
      <w:r w:rsidRPr="00D47B1A">
        <w:rPr>
          <w:rFonts w:ascii="Times New Roman" w:eastAsia="Calibri" w:hAnsi="Times New Roman" w:cs="Times New Roman"/>
          <w:b/>
          <w:bCs/>
          <w:lang w:eastAsia="lt-LT"/>
        </w:rPr>
        <w:t>4.</w:t>
      </w:r>
      <w:r w:rsidRPr="00D47B1A">
        <w:rPr>
          <w:rFonts w:ascii="Times New Roman" w:eastAsia="Calibri" w:hAnsi="Times New Roman" w:cs="Times New Roman"/>
          <w:b/>
          <w:bCs/>
          <w:lang w:eastAsia="lt-LT"/>
        </w:rPr>
        <w:tab/>
        <w:t>Galimas šalutinis poveikis</w:t>
      </w:r>
    </w:p>
    <w:p w14:paraId="0F830CEA"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3193202F"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Šis vaistas, kaip ir visi kiti, gali sukelti šalutinį poveikį, nors jis pasireiškia ne visiems žmonėms.</w:t>
      </w:r>
    </w:p>
    <w:p w14:paraId="4EFAAF95" w14:textId="77777777" w:rsidR="004D408C" w:rsidRDefault="004D408C" w:rsidP="00D47B1A">
      <w:pPr>
        <w:spacing w:after="0" w:line="240" w:lineRule="auto"/>
        <w:rPr>
          <w:rFonts w:ascii="Times New Roman" w:eastAsia="Calibri" w:hAnsi="Times New Roman" w:cs="Times New Roman"/>
          <w:lang w:eastAsia="lt-LT"/>
        </w:rPr>
      </w:pPr>
    </w:p>
    <w:p w14:paraId="7446873C" w14:textId="40170A80"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Tokie vaistai, kaip Metindol, gali būti susiję su širdies priepuolio („miokardo infarkto“) ar insulto pavojaus nedideliu padidėjimu.</w:t>
      </w:r>
    </w:p>
    <w:p w14:paraId="50BEF2AB" w14:textId="77777777" w:rsidR="00D47B1A" w:rsidRPr="00D47B1A" w:rsidRDefault="00D47B1A" w:rsidP="00D47B1A">
      <w:pPr>
        <w:spacing w:after="0" w:line="240" w:lineRule="auto"/>
        <w:rPr>
          <w:rFonts w:ascii="Times New Roman" w:eastAsia="Calibri" w:hAnsi="Times New Roman" w:cs="Times New Roman"/>
          <w:u w:val="single"/>
          <w:lang w:eastAsia="lt-LT"/>
        </w:rPr>
      </w:pPr>
    </w:p>
    <w:p w14:paraId="48707D49"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Širdies sutrikimai</w:t>
      </w:r>
      <w:r w:rsidRPr="00D47B1A">
        <w:rPr>
          <w:rFonts w:ascii="Times New Roman" w:eastAsia="Calibri" w:hAnsi="Times New Roman" w:cs="Times New Roman"/>
          <w:bCs/>
          <w:noProof/>
          <w:u w:val="single"/>
          <w:lang w:val="da-DK" w:eastAsia="lt-LT"/>
        </w:rPr>
        <w:t>:</w:t>
      </w:r>
      <w:r w:rsidRPr="00D47B1A">
        <w:rPr>
          <w:rFonts w:ascii="Times New Roman" w:eastAsia="Calibri" w:hAnsi="Times New Roman" w:cs="Times New Roman"/>
          <w:lang w:eastAsia="lt-LT"/>
        </w:rPr>
        <w:t xml:space="preserve"> edema, tachikardija, palpitacija, krūtinės skausmas, aritmija, širdies nepakankamumas.</w:t>
      </w:r>
    </w:p>
    <w:p w14:paraId="1E833A54" w14:textId="77777777" w:rsidR="00D47B1A" w:rsidRPr="00D47B1A" w:rsidRDefault="00D47B1A" w:rsidP="00D47B1A">
      <w:pPr>
        <w:spacing w:after="0" w:line="240" w:lineRule="auto"/>
        <w:rPr>
          <w:rFonts w:ascii="Times New Roman" w:eastAsia="Calibri" w:hAnsi="Times New Roman" w:cs="Times New Roman"/>
          <w:noProof/>
          <w:u w:val="single"/>
          <w:lang w:val="es-ES" w:eastAsia="lt-LT"/>
        </w:rPr>
      </w:pPr>
    </w:p>
    <w:p w14:paraId="2B61761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val="es-ES" w:eastAsia="lt-LT"/>
        </w:rPr>
        <w:t>Kraujo ir limfinės sistemos sutrikimai</w:t>
      </w:r>
      <w:r w:rsidRPr="00D47B1A">
        <w:rPr>
          <w:rFonts w:ascii="Times New Roman" w:eastAsia="Calibri" w:hAnsi="Times New Roman" w:cs="Times New Roman"/>
          <w:noProof/>
          <w:u w:val="single"/>
          <w:lang w:eastAsia="lt-LT"/>
        </w:rPr>
        <w:t>:</w:t>
      </w:r>
      <w:r w:rsidRPr="00D47B1A">
        <w:rPr>
          <w:rFonts w:ascii="Times New Roman" w:eastAsia="Calibri" w:hAnsi="Times New Roman" w:cs="Times New Roman"/>
          <w:noProof/>
          <w:lang w:eastAsia="lt-LT"/>
        </w:rPr>
        <w:t xml:space="preserve"> </w:t>
      </w:r>
      <w:r w:rsidRPr="00D47B1A">
        <w:rPr>
          <w:rFonts w:ascii="Times New Roman" w:eastAsia="Calibri" w:hAnsi="Times New Roman" w:cs="Times New Roman"/>
          <w:lang w:eastAsia="lt-LT"/>
        </w:rPr>
        <w:t>trombocitopenija, leukopenija, aplastinė ir hemolizinė anemija, agranuliocitozė, kaulų čiulpų supresija, diseminuota intravazalinė koaguliacija, petechijos, ekchimozė, purpura, kraujavimas iš nosies.</w:t>
      </w:r>
    </w:p>
    <w:p w14:paraId="54FB43F0" w14:textId="77777777" w:rsidR="00D47B1A" w:rsidRPr="00D47B1A" w:rsidRDefault="00D47B1A" w:rsidP="00D47B1A">
      <w:pPr>
        <w:spacing w:after="0" w:line="240" w:lineRule="auto"/>
        <w:rPr>
          <w:rFonts w:ascii="Times New Roman" w:eastAsia="Calibri" w:hAnsi="Times New Roman" w:cs="Times New Roman"/>
          <w:noProof/>
          <w:u w:val="single"/>
          <w:lang w:eastAsia="lt-LT"/>
        </w:rPr>
      </w:pPr>
    </w:p>
    <w:p w14:paraId="466A3F41" w14:textId="1A70AD36"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val="sv-SE" w:eastAsia="lt-LT"/>
        </w:rPr>
        <w:t>Nervų sistemos sutrikimai</w:t>
      </w:r>
      <w:r w:rsidRPr="00D47B1A">
        <w:rPr>
          <w:rFonts w:ascii="Times New Roman" w:eastAsia="Calibri" w:hAnsi="Times New Roman" w:cs="Times New Roman"/>
          <w:bCs/>
          <w:noProof/>
          <w:u w:val="single"/>
          <w:lang w:eastAsia="lt-LT"/>
        </w:rPr>
        <w:t>:</w:t>
      </w:r>
      <w:r w:rsidRPr="00D47B1A">
        <w:rPr>
          <w:rFonts w:ascii="Times New Roman" w:eastAsia="Calibri" w:hAnsi="Times New Roman" w:cs="Times New Roman"/>
          <w:lang w:eastAsia="lt-LT"/>
        </w:rPr>
        <w:t xml:space="preserve"> galvos skausmas, svaigimas, apsvaigimas, depresija, nuovargis, sumišimas, </w:t>
      </w:r>
      <w:r w:rsidR="00CD0E84">
        <w:rPr>
          <w:rFonts w:ascii="Times New Roman" w:eastAsia="Calibri" w:hAnsi="Times New Roman" w:cs="Times New Roman"/>
          <w:lang w:eastAsia="lt-LT"/>
        </w:rPr>
        <w:t xml:space="preserve">nemiga, </w:t>
      </w:r>
      <w:r w:rsidRPr="00D47B1A">
        <w:rPr>
          <w:rFonts w:ascii="Times New Roman" w:eastAsia="Calibri" w:hAnsi="Times New Roman" w:cs="Times New Roman"/>
          <w:lang w:eastAsia="lt-LT"/>
        </w:rPr>
        <w:t xml:space="preserve">mieguistumas, nerimas, sujaudinimas, traukuliai, parestezijos, neuropatija, nevalingi judesiai, epilepsijos ar Parkinsono ligos pasunkėjimas, psichiatriniai sutrikimai. Dažniausiai šie simptomai yra laikini ir praeina tęsiant gydymą. Tačiau kartais dėl jų tenka nutraukti </w:t>
      </w:r>
      <w:r w:rsidR="00722BA0">
        <w:rPr>
          <w:rFonts w:ascii="Times New Roman" w:eastAsia="Calibri" w:hAnsi="Times New Roman" w:cs="Times New Roman"/>
          <w:lang w:eastAsia="lt-LT"/>
        </w:rPr>
        <w:t>vais</w:t>
      </w:r>
      <w:r w:rsidRPr="00D47B1A">
        <w:rPr>
          <w:rFonts w:ascii="Times New Roman" w:eastAsia="Calibri" w:hAnsi="Times New Roman" w:cs="Times New Roman"/>
          <w:lang w:eastAsia="lt-LT"/>
        </w:rPr>
        <w:t>to vartojimą.</w:t>
      </w:r>
    </w:p>
    <w:p w14:paraId="75097E1F" w14:textId="77777777" w:rsidR="00D47B1A" w:rsidRPr="00D47B1A" w:rsidRDefault="00D47B1A" w:rsidP="00D47B1A">
      <w:pPr>
        <w:spacing w:after="0" w:line="240" w:lineRule="auto"/>
        <w:rPr>
          <w:rFonts w:ascii="Times New Roman" w:eastAsia="Calibri" w:hAnsi="Times New Roman" w:cs="Times New Roman"/>
          <w:noProof/>
          <w:u w:val="single"/>
          <w:lang w:eastAsia="lt-LT"/>
        </w:rPr>
      </w:pPr>
    </w:p>
    <w:p w14:paraId="08385F7B"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Akių sutrikimai:</w:t>
      </w:r>
      <w:r w:rsidRPr="00D47B1A">
        <w:rPr>
          <w:rFonts w:ascii="Times New Roman" w:eastAsia="Calibri" w:hAnsi="Times New Roman" w:cs="Times New Roman"/>
          <w:lang w:eastAsia="lt-LT"/>
        </w:rPr>
        <w:t xml:space="preserve"> sutrikęs matymas, skausmas apie akies obuolį. Pacientams, sergantiems reumatoidiniu artritu ir ilgą laiką vartojusiems indometacino, buvo stebėtos sankaupos ragenoje ir tinklainės pakitimai (tačiau panašūs pakitimai pastebėti ir pacientams, kurie nevartojo vaisto).</w:t>
      </w:r>
    </w:p>
    <w:p w14:paraId="75B39AAB" w14:textId="77777777" w:rsidR="00D47B1A" w:rsidRPr="00D47B1A" w:rsidRDefault="00D47B1A" w:rsidP="00D47B1A">
      <w:pPr>
        <w:spacing w:after="0" w:line="240" w:lineRule="auto"/>
        <w:rPr>
          <w:rFonts w:ascii="Times New Roman" w:eastAsia="Calibri" w:hAnsi="Times New Roman" w:cs="Times New Roman"/>
          <w:lang w:eastAsia="lt-LT"/>
        </w:rPr>
      </w:pPr>
    </w:p>
    <w:p w14:paraId="064179AD" w14:textId="77777777" w:rsidR="00D47B1A" w:rsidRPr="00D47B1A" w:rsidRDefault="00D47B1A" w:rsidP="00D47B1A">
      <w:pPr>
        <w:spacing w:after="0" w:line="240" w:lineRule="auto"/>
        <w:rPr>
          <w:rFonts w:ascii="Times New Roman" w:eastAsia="Calibri" w:hAnsi="Times New Roman" w:cs="Times New Roman"/>
          <w:lang w:eastAsia="lt-LT"/>
        </w:rPr>
      </w:pPr>
      <w:r w:rsidRPr="00D5509F">
        <w:rPr>
          <w:rFonts w:ascii="Times New Roman" w:hAnsi="Times New Roman"/>
          <w:u w:val="single"/>
        </w:rPr>
        <w:t>Ausų ir labirintų sutrikimai:</w:t>
      </w:r>
      <w:r w:rsidRPr="00D47B1A">
        <w:rPr>
          <w:rFonts w:ascii="Times New Roman" w:eastAsia="Calibri" w:hAnsi="Times New Roman" w:cs="Times New Roman"/>
          <w:lang w:eastAsia="lt-LT"/>
        </w:rPr>
        <w:t xml:space="preserve"> ūžimas ausyse, klausos sutrikimai, retai kurtumas. </w:t>
      </w:r>
    </w:p>
    <w:p w14:paraId="18E59686" w14:textId="77777777" w:rsidR="00D47B1A" w:rsidRPr="00D47B1A" w:rsidRDefault="00D47B1A" w:rsidP="00D47B1A">
      <w:pPr>
        <w:spacing w:after="0" w:line="240" w:lineRule="auto"/>
        <w:rPr>
          <w:rFonts w:ascii="Times New Roman" w:eastAsia="Calibri" w:hAnsi="Times New Roman" w:cs="Times New Roman"/>
          <w:noProof/>
          <w:u w:val="single"/>
          <w:lang w:eastAsia="lt-LT"/>
        </w:rPr>
      </w:pPr>
    </w:p>
    <w:p w14:paraId="3ACC60C1" w14:textId="6FB1AAAF"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Kvėpavimo sistemos, krūtinės ląstos ir tarpuplaučio sutrikimai:</w:t>
      </w:r>
      <w:r w:rsidRPr="00D47B1A">
        <w:rPr>
          <w:rFonts w:ascii="Times New Roman" w:eastAsia="Calibri" w:hAnsi="Times New Roman" w:cs="Times New Roman"/>
          <w:noProof/>
          <w:lang w:eastAsia="lt-LT"/>
        </w:rPr>
        <w:t xml:space="preserve"> </w:t>
      </w:r>
      <w:r w:rsidRPr="00D47B1A">
        <w:rPr>
          <w:rFonts w:ascii="Times New Roman" w:eastAsia="Calibri" w:hAnsi="Times New Roman" w:cs="Times New Roman"/>
          <w:lang w:eastAsia="lt-LT"/>
        </w:rPr>
        <w:t xml:space="preserve">ūmus kvėpavimo nepakankamumas, staigus dusulys, astma ir plaučių edema. Pacientams, sergantiems ar anksčiau sirgusiems bronchine astma ar alerginėmis ligomis, </w:t>
      </w:r>
      <w:r w:rsidR="00722BA0">
        <w:rPr>
          <w:rFonts w:ascii="Times New Roman" w:eastAsia="Calibri" w:hAnsi="Times New Roman" w:cs="Times New Roman"/>
          <w:lang w:eastAsia="lt-LT"/>
        </w:rPr>
        <w:t>vais</w:t>
      </w:r>
      <w:r w:rsidRPr="00D47B1A">
        <w:rPr>
          <w:rFonts w:ascii="Times New Roman" w:eastAsia="Calibri" w:hAnsi="Times New Roman" w:cs="Times New Roman"/>
          <w:lang w:eastAsia="lt-LT"/>
        </w:rPr>
        <w:t>tas gali išprovokuoti bronchų spazmą.</w:t>
      </w:r>
    </w:p>
    <w:p w14:paraId="4DA8B04B" w14:textId="77777777" w:rsidR="00D47B1A" w:rsidRPr="00D47B1A" w:rsidRDefault="00D47B1A" w:rsidP="00D47B1A">
      <w:pPr>
        <w:spacing w:after="0" w:line="240" w:lineRule="auto"/>
        <w:rPr>
          <w:rFonts w:ascii="Times New Roman" w:eastAsia="Calibri" w:hAnsi="Times New Roman" w:cs="Times New Roman"/>
          <w:noProof/>
          <w:lang w:eastAsia="lt-LT"/>
        </w:rPr>
      </w:pPr>
    </w:p>
    <w:p w14:paraId="58C5125D" w14:textId="3C37CAB2" w:rsidR="00D47B1A" w:rsidRPr="00D47B1A" w:rsidRDefault="00D47B1A" w:rsidP="00D47B1A">
      <w:pPr>
        <w:spacing w:after="0" w:line="240" w:lineRule="auto"/>
        <w:rPr>
          <w:rFonts w:ascii="Times New Roman" w:eastAsia="Calibri" w:hAnsi="Times New Roman" w:cs="Times New Roman"/>
          <w:noProof/>
          <w:lang w:eastAsia="lt-LT"/>
        </w:rPr>
      </w:pPr>
      <w:r w:rsidRPr="00D47B1A">
        <w:rPr>
          <w:rFonts w:ascii="Times New Roman" w:eastAsia="Calibri" w:hAnsi="Times New Roman" w:cs="Times New Roman"/>
          <w:noProof/>
          <w:u w:val="single"/>
          <w:lang w:eastAsia="lt-LT"/>
        </w:rPr>
        <w:t>Virškinimo trakto sutrikimai</w:t>
      </w:r>
      <w:r w:rsidRPr="00D47B1A">
        <w:rPr>
          <w:rFonts w:ascii="Times New Roman" w:eastAsia="Calibri" w:hAnsi="Times New Roman" w:cs="Times New Roman"/>
          <w:lang w:eastAsia="lt-LT"/>
        </w:rPr>
        <w:t>: dažniausiai stebėti nepageidaujamo poveikio požymiai susiję su virškinimo traktu. Gali būti opa, virškinimo trakto perforacija ar kraujavimas iš jo (kartais nulėmęs mirtį, ypač senyviems pacientams);</w:t>
      </w:r>
      <w:r w:rsidR="004D408C">
        <w:rPr>
          <w:rFonts w:ascii="Times New Roman" w:eastAsia="Calibri" w:hAnsi="Times New Roman" w:cs="Times New Roman"/>
          <w:lang w:eastAsia="lt-LT"/>
        </w:rPr>
        <w:t xml:space="preserve"> p</w:t>
      </w:r>
      <w:r w:rsidRPr="00D47B1A">
        <w:rPr>
          <w:rFonts w:ascii="Times New Roman" w:eastAsia="Calibri" w:hAnsi="Times New Roman" w:cs="Times New Roman"/>
          <w:lang w:eastAsia="lt-LT"/>
        </w:rPr>
        <w:t>ykinimas, vėmimas, vidurių užkietėjimas, viduriavimas, dujų susikaupimas, dispepsija, skausmas pilve, tamsios išmatos su krauju, vėmimas su krauju, opinis stomatitas, opinio kolito ir Krono ligos paūmėjimas. Rečiau pasitaiko gastritas.</w:t>
      </w:r>
    </w:p>
    <w:p w14:paraId="1B5E555A" w14:textId="77777777" w:rsidR="00D47B1A" w:rsidRPr="00D47B1A" w:rsidRDefault="00D47B1A" w:rsidP="00D47B1A">
      <w:pPr>
        <w:spacing w:after="0" w:line="240" w:lineRule="auto"/>
        <w:rPr>
          <w:rFonts w:ascii="Times New Roman" w:eastAsia="Calibri" w:hAnsi="Times New Roman" w:cs="Times New Roman"/>
          <w:lang w:val="fi-FI" w:eastAsia="lt-LT"/>
        </w:rPr>
      </w:pPr>
    </w:p>
    <w:p w14:paraId="0CFD0FD3" w14:textId="77777777" w:rsidR="00D47B1A" w:rsidRPr="00D47B1A" w:rsidRDefault="00D47B1A" w:rsidP="00D47B1A">
      <w:pPr>
        <w:autoSpaceDE w:val="0"/>
        <w:autoSpaceDN w:val="0"/>
        <w:adjustRightInd w:val="0"/>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Inkstų ir šlapimo takų sutrikimai:</w:t>
      </w:r>
      <w:r w:rsidRPr="00D47B1A">
        <w:rPr>
          <w:rFonts w:ascii="Times New Roman" w:eastAsia="Calibri" w:hAnsi="Times New Roman" w:cs="Times New Roman"/>
          <w:noProof/>
          <w:lang w:eastAsia="lt-LT"/>
        </w:rPr>
        <w:t xml:space="preserve"> </w:t>
      </w:r>
      <w:r w:rsidRPr="00D47B1A">
        <w:rPr>
          <w:rFonts w:ascii="Times New Roman" w:eastAsia="Calibri" w:hAnsi="Times New Roman" w:cs="Times New Roman"/>
          <w:lang w:eastAsia="lt-LT"/>
        </w:rPr>
        <w:t>hematurija, proteinurija, padidėjusi šlapalo, kreatinino koncentracija kraujyje, intersticinis nefritas, nefrozinis sindromas ir inkstų nepakankamumas.</w:t>
      </w:r>
      <w:r w:rsidRPr="00D47B1A">
        <w:rPr>
          <w:rFonts w:ascii="Times New Roman" w:eastAsia="Calibri" w:hAnsi="Times New Roman" w:cs="Times New Roman"/>
          <w:color w:val="000000"/>
          <w:lang w:eastAsia="lt-LT"/>
        </w:rPr>
        <w:t xml:space="preserve"> </w:t>
      </w:r>
    </w:p>
    <w:p w14:paraId="6354D8FB" w14:textId="77777777" w:rsidR="00D47B1A" w:rsidRPr="00D47B1A" w:rsidRDefault="00D47B1A" w:rsidP="00D47B1A">
      <w:pPr>
        <w:spacing w:after="0" w:line="240" w:lineRule="auto"/>
        <w:ind w:right="10"/>
        <w:outlineLvl w:val="0"/>
        <w:rPr>
          <w:rFonts w:ascii="Times New Roman Bold" w:eastAsia="Calibri" w:hAnsi="Times New Roman Bold" w:cs="Times New Roman"/>
          <w:b/>
          <w:sz w:val="28"/>
          <w:szCs w:val="20"/>
          <w:lang w:eastAsia="lt-LT"/>
        </w:rPr>
      </w:pPr>
    </w:p>
    <w:p w14:paraId="49151263"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Odos ir poodinio audinio sutrikimai:</w:t>
      </w:r>
      <w:r w:rsidRPr="00D47B1A">
        <w:rPr>
          <w:rFonts w:ascii="Times New Roman" w:eastAsia="Calibri" w:hAnsi="Times New Roman" w:cs="Times New Roman"/>
          <w:lang w:eastAsia="lt-LT"/>
        </w:rPr>
        <w:t xml:space="preserve"> niežulys, dilgėlinė, angioneurotinė edema, angitas, mazginė eritema, bėrimas, sunkios odos alerginės reakcijos, tokios kaip: Stevens Johnson‘o sindromas, eksfoliacinis dermatitas, toksinė epidermio nekrolizė (labai retai), daugiaformė eritema, plaukų slinkimas, prakaitavimas.</w:t>
      </w:r>
    </w:p>
    <w:p w14:paraId="486F4DCF" w14:textId="77777777" w:rsidR="00D47B1A" w:rsidRPr="00D47B1A" w:rsidRDefault="00D47B1A" w:rsidP="00D47B1A">
      <w:pPr>
        <w:spacing w:after="0" w:line="240" w:lineRule="auto"/>
        <w:ind w:right="10"/>
        <w:outlineLvl w:val="0"/>
        <w:rPr>
          <w:rFonts w:ascii="Times New Roman Bold" w:eastAsia="Calibri" w:hAnsi="Times New Roman Bold" w:cs="Times New Roman"/>
          <w:b/>
          <w:sz w:val="28"/>
          <w:szCs w:val="20"/>
          <w:lang w:eastAsia="lt-LT"/>
        </w:rPr>
      </w:pPr>
    </w:p>
    <w:p w14:paraId="7108E2FA" w14:textId="77777777" w:rsidR="00D47B1A" w:rsidRPr="00D47B1A" w:rsidRDefault="00D47B1A" w:rsidP="00D47B1A">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u w:val="single"/>
          <w:lang w:eastAsia="lt-LT"/>
        </w:rPr>
        <w:t>Metabilizmo ir mitybos sutrikimai</w:t>
      </w:r>
      <w:r w:rsidRPr="00D47B1A">
        <w:rPr>
          <w:rFonts w:ascii="Times New Roman" w:eastAsia="Calibri" w:hAnsi="Times New Roman" w:cs="Times New Roman"/>
          <w:szCs w:val="20"/>
          <w:lang w:eastAsia="lt-LT"/>
        </w:rPr>
        <w:t>: hiperglikemija, gliukozurija, hiperkalemija.</w:t>
      </w:r>
    </w:p>
    <w:p w14:paraId="7CF8766B"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62E3F2C3" w14:textId="77777777" w:rsidR="00D47B1A" w:rsidRPr="00D47B1A" w:rsidRDefault="00D47B1A" w:rsidP="00D47B1A">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u w:val="single"/>
          <w:lang w:eastAsia="lt-LT"/>
        </w:rPr>
        <w:t>Kraujagyslių sutrikimai</w:t>
      </w:r>
      <w:r w:rsidRPr="00D47B1A">
        <w:rPr>
          <w:rFonts w:ascii="Times New Roman" w:eastAsia="Calibri" w:hAnsi="Times New Roman" w:cs="Times New Roman"/>
          <w:szCs w:val="20"/>
          <w:lang w:eastAsia="lt-LT"/>
        </w:rPr>
        <w:t>: raudonis, padidėjęs ar žemas kraujosūdis.</w:t>
      </w:r>
    </w:p>
    <w:p w14:paraId="5DE50179"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3576689B" w14:textId="77777777" w:rsidR="00D47B1A" w:rsidRPr="00D47B1A" w:rsidRDefault="00D47B1A" w:rsidP="00D47B1A">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u w:val="single"/>
          <w:lang w:eastAsia="lt-LT"/>
        </w:rPr>
        <w:t>Imuninės sistemos sutrikimai:</w:t>
      </w:r>
      <w:r w:rsidRPr="00D47B1A">
        <w:rPr>
          <w:rFonts w:ascii="Times New Roman" w:eastAsia="Calibri" w:hAnsi="Times New Roman" w:cs="Times New Roman"/>
          <w:szCs w:val="20"/>
          <w:lang w:eastAsia="lt-LT"/>
        </w:rPr>
        <w:t xml:space="preserve"> alerginės reakcijos, anafilaksinis šokas.</w:t>
      </w:r>
    </w:p>
    <w:p w14:paraId="1A97E07F"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4F8C27FA" w14:textId="77777777" w:rsidR="00D47B1A" w:rsidRPr="00D47B1A" w:rsidRDefault="00D47B1A" w:rsidP="00D47B1A">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u w:val="single"/>
          <w:lang w:eastAsia="lt-LT"/>
        </w:rPr>
        <w:t>Kepenų, tulžies pūslės ir latakų sutrikimai:</w:t>
      </w:r>
      <w:r w:rsidRPr="00D47B1A">
        <w:rPr>
          <w:rFonts w:ascii="Times New Roman" w:eastAsia="Calibri" w:hAnsi="Times New Roman" w:cs="Times New Roman"/>
          <w:szCs w:val="20"/>
          <w:lang w:eastAsia="lt-LT"/>
        </w:rPr>
        <w:t xml:space="preserve"> dažnai kraujyje gali padidėti kepenų fermentų kiekis (serumo transaminazės). Retai gali būti kepenų pažeidimų (hepatitas su gelta arba be jos, labai retai eiga gali būti žaibinė, netgi be jokių pradinių požymių). Dėl to dažnai reikia tirti kepenų funkciją.</w:t>
      </w:r>
    </w:p>
    <w:p w14:paraId="4EE6725E" w14:textId="77777777" w:rsidR="00D47B1A" w:rsidRPr="00D47B1A" w:rsidRDefault="00D47B1A" w:rsidP="00D47B1A">
      <w:pPr>
        <w:spacing w:after="0" w:line="240" w:lineRule="auto"/>
        <w:rPr>
          <w:rFonts w:ascii="Times New Roman" w:eastAsia="Calibri" w:hAnsi="Times New Roman" w:cs="Times New Roman"/>
          <w:noProof/>
          <w:u w:val="single"/>
          <w:lang w:eastAsia="lt-LT"/>
        </w:rPr>
      </w:pPr>
    </w:p>
    <w:p w14:paraId="79BE6419"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Lytinės sistemos ir krūties sutrikimai</w:t>
      </w:r>
      <w:r w:rsidRPr="00D47B1A">
        <w:rPr>
          <w:rFonts w:ascii="Times New Roman" w:eastAsia="Calibri" w:hAnsi="Times New Roman" w:cs="Times New Roman"/>
          <w:noProof/>
          <w:color w:val="000000"/>
          <w:u w:val="single"/>
          <w:lang w:val="da-DK" w:eastAsia="lt-LT"/>
        </w:rPr>
        <w:t>:</w:t>
      </w:r>
      <w:r w:rsidRPr="00D47B1A">
        <w:rPr>
          <w:rFonts w:ascii="Times New Roman" w:eastAsia="Calibri" w:hAnsi="Times New Roman" w:cs="Times New Roman"/>
          <w:noProof/>
          <w:color w:val="000000"/>
          <w:lang w:val="da-DK" w:eastAsia="lt-LT"/>
        </w:rPr>
        <w:t xml:space="preserve"> </w:t>
      </w:r>
      <w:r w:rsidRPr="00D47B1A">
        <w:rPr>
          <w:rFonts w:ascii="Times New Roman" w:eastAsia="Calibri" w:hAnsi="Times New Roman" w:cs="Times New Roman"/>
          <w:lang w:eastAsia="lt-LT"/>
        </w:rPr>
        <w:t>kraujavimas iš makšties, krūtų pakitimai (padidėjimas, jautrumas, ginekomastija. Vartojant Metindol gali tapti sunkiau pastoti. Jei jūs planuojate pastoti arba jums sunku pastoti būtina nedelsiant pasitarti su gydytoju.</w:t>
      </w:r>
    </w:p>
    <w:p w14:paraId="18131F20" w14:textId="77777777" w:rsidR="00D47B1A" w:rsidRPr="00D47B1A" w:rsidRDefault="00D47B1A" w:rsidP="00D47B1A">
      <w:pPr>
        <w:spacing w:after="0" w:line="240" w:lineRule="auto"/>
        <w:rPr>
          <w:rFonts w:ascii="Times New Roman" w:eastAsia="Calibri" w:hAnsi="Times New Roman" w:cs="Times New Roman"/>
          <w:b/>
          <w:lang w:eastAsia="lt-LT"/>
        </w:rPr>
      </w:pPr>
    </w:p>
    <w:p w14:paraId="309DD4D6" w14:textId="77777777" w:rsidR="00D47B1A" w:rsidRPr="00D47B1A" w:rsidRDefault="00D47B1A" w:rsidP="00D47B1A">
      <w:pPr>
        <w:spacing w:after="60" w:line="260" w:lineRule="exact"/>
        <w:rPr>
          <w:rFonts w:ascii="Times New Roman" w:eastAsia="Times New Roman" w:hAnsi="Times New Roman" w:cs="Times New Roman"/>
          <w:b/>
          <w:szCs w:val="20"/>
          <w:u w:val="single"/>
          <w:lang w:eastAsia="lt-LT"/>
        </w:rPr>
      </w:pPr>
      <w:r w:rsidRPr="00D47B1A">
        <w:rPr>
          <w:rFonts w:ascii="Times New Roman" w:eastAsia="Times New Roman" w:hAnsi="Times New Roman" w:cs="Times New Roman"/>
          <w:b/>
          <w:szCs w:val="20"/>
          <w:u w:val="single"/>
          <w:lang w:eastAsia="lt-LT"/>
        </w:rPr>
        <w:t>Pranešimas apie šalutinį poveikį</w:t>
      </w:r>
    </w:p>
    <w:p w14:paraId="31FAD0C9" w14:textId="60753623" w:rsidR="00D47B1A" w:rsidRPr="004D408C" w:rsidRDefault="00D47B1A" w:rsidP="00D5509F">
      <w:pPr>
        <w:spacing w:after="0" w:line="240" w:lineRule="auto"/>
        <w:ind w:right="-448"/>
        <w:rPr>
          <w:rFonts w:ascii="Times New Roman" w:eastAsia="Calibri" w:hAnsi="Times New Roman" w:cs="Times New Roman"/>
          <w:noProof/>
          <w:szCs w:val="24"/>
          <w:lang w:eastAsia="lt-LT"/>
        </w:rPr>
      </w:pPr>
      <w:r w:rsidRPr="00D47B1A">
        <w:rPr>
          <w:rFonts w:ascii="Times New Roman" w:eastAsia="Calibri" w:hAnsi="Times New Roman" w:cs="Times New Roman"/>
          <w:noProof/>
          <w:szCs w:val="24"/>
          <w:lang w:eastAsia="lt-LT"/>
        </w:rPr>
        <w:t xml:space="preserve">Jeigu pasireiškė šalutinis poveikis, įskaitant šiame lapelyje nenurodytą, pasakykite gydytojui arba vaistininkui. </w:t>
      </w:r>
      <w:r w:rsidR="004D408C" w:rsidRPr="00995F66">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4D408C" w:rsidRPr="00995F66">
        <w:rPr>
          <w:rFonts w:ascii="Times New Roman" w:hAnsi="Times New Roman" w:cs="Times New Roman"/>
          <w:color w:val="0000EE"/>
          <w:u w:val="single"/>
          <w:lang w:eastAsia="lt-LT"/>
        </w:rPr>
        <w:t>https://vvkt.lrv.lt/lt/</w:t>
      </w:r>
      <w:r w:rsidR="004D408C" w:rsidRPr="00995F66">
        <w:rPr>
          <w:rFonts w:ascii="Times New Roman" w:hAnsi="Times New Roman" w:cs="Times New Roman"/>
          <w:lang w:eastAsia="lt-LT"/>
        </w:rPr>
        <w:t xml:space="preserve"> nurodytais būdais arba paskambinti nemokamu telefonu </w:t>
      </w:r>
      <w:r w:rsidR="00D467DD">
        <w:rPr>
          <w:rFonts w:ascii="Times New Roman" w:hAnsi="Times New Roman" w:cs="Times New Roman"/>
          <w:lang w:eastAsia="lt-LT"/>
        </w:rPr>
        <w:t>+370</w:t>
      </w:r>
      <w:r w:rsidR="00722BA0">
        <w:rPr>
          <w:rFonts w:ascii="Times New Roman" w:hAnsi="Times New Roman" w:cs="Times New Roman"/>
          <w:lang w:eastAsia="lt-LT"/>
        </w:rPr>
        <w:t> </w:t>
      </w:r>
      <w:r w:rsidR="004D408C" w:rsidRPr="00995F66">
        <w:rPr>
          <w:rFonts w:ascii="Times New Roman" w:hAnsi="Times New Roman" w:cs="Times New Roman"/>
          <w:lang w:eastAsia="lt-LT"/>
        </w:rPr>
        <w:t>800</w:t>
      </w:r>
      <w:r w:rsidR="00722BA0">
        <w:rPr>
          <w:rFonts w:ascii="Times New Roman" w:hAnsi="Times New Roman" w:cs="Times New Roman"/>
          <w:lang w:eastAsia="lt-LT"/>
        </w:rPr>
        <w:t> </w:t>
      </w:r>
      <w:r w:rsidR="004D408C" w:rsidRPr="00995F66">
        <w:rPr>
          <w:rFonts w:ascii="Times New Roman" w:hAnsi="Times New Roman" w:cs="Times New Roman"/>
          <w:lang w:eastAsia="lt-LT"/>
        </w:rPr>
        <w:t>73</w:t>
      </w:r>
      <w:r w:rsidR="00722BA0">
        <w:rPr>
          <w:rFonts w:ascii="Times New Roman" w:hAnsi="Times New Roman" w:cs="Times New Roman"/>
          <w:lang w:eastAsia="lt-LT"/>
        </w:rPr>
        <w:t> </w:t>
      </w:r>
      <w:r w:rsidR="004D408C" w:rsidRPr="00995F66">
        <w:rPr>
          <w:rFonts w:ascii="Times New Roman" w:hAnsi="Times New Roman" w:cs="Times New Roman"/>
          <w:lang w:eastAsia="lt-LT"/>
        </w:rPr>
        <w:t>568. Pranešdami apie šalutinį poveikį galite mums padėti gauti daugiau informacijos apie šio vaisto saugumą</w:t>
      </w:r>
      <w:r w:rsidR="004D408C" w:rsidRPr="00995F66">
        <w:rPr>
          <w:rFonts w:ascii="Times New Roman" w:hAnsi="Times New Roman" w:cs="Times New Roman"/>
        </w:rPr>
        <w:t>.</w:t>
      </w:r>
    </w:p>
    <w:p w14:paraId="7E288DF3" w14:textId="77777777" w:rsidR="00D47B1A" w:rsidRDefault="00D47B1A" w:rsidP="00D47B1A">
      <w:pPr>
        <w:spacing w:after="0" w:line="240" w:lineRule="auto"/>
        <w:rPr>
          <w:rFonts w:ascii="Times New Roman" w:eastAsia="Calibri" w:hAnsi="Times New Roman" w:cs="Times New Roman"/>
          <w:lang w:eastAsia="lt-LT"/>
        </w:rPr>
      </w:pPr>
    </w:p>
    <w:p w14:paraId="6A51562B" w14:textId="77777777" w:rsidR="00D5509F" w:rsidRPr="00D47B1A" w:rsidRDefault="00D5509F" w:rsidP="00D47B1A">
      <w:pPr>
        <w:spacing w:after="0" w:line="240" w:lineRule="auto"/>
        <w:rPr>
          <w:rFonts w:ascii="Times New Roman" w:eastAsia="Calibri" w:hAnsi="Times New Roman" w:cs="Times New Roman"/>
          <w:lang w:eastAsia="lt-LT"/>
        </w:rPr>
      </w:pPr>
    </w:p>
    <w:p w14:paraId="74DAA8CC" w14:textId="77777777" w:rsidR="00D47B1A" w:rsidRPr="00D47B1A" w:rsidRDefault="00D47B1A" w:rsidP="00C8275D">
      <w:pPr>
        <w:keepNext/>
        <w:spacing w:after="0" w:line="240" w:lineRule="auto"/>
        <w:ind w:left="567" w:hanging="567"/>
        <w:outlineLvl w:val="1"/>
        <w:rPr>
          <w:rFonts w:ascii="Times New Roman" w:eastAsia="Calibri" w:hAnsi="Times New Roman" w:cs="Times New Roman"/>
          <w:b/>
          <w:bCs/>
          <w:lang w:eastAsia="lt-LT"/>
        </w:rPr>
      </w:pPr>
      <w:r w:rsidRPr="00D47B1A">
        <w:rPr>
          <w:rFonts w:ascii="Times New Roman" w:eastAsia="Calibri" w:hAnsi="Times New Roman" w:cs="Times New Roman"/>
          <w:b/>
          <w:bCs/>
          <w:lang w:eastAsia="lt-LT"/>
        </w:rPr>
        <w:t>5.</w:t>
      </w:r>
      <w:r w:rsidRPr="00D47B1A">
        <w:rPr>
          <w:rFonts w:ascii="Times New Roman" w:eastAsia="Calibri" w:hAnsi="Times New Roman" w:cs="Times New Roman"/>
          <w:b/>
          <w:bCs/>
          <w:lang w:eastAsia="lt-LT"/>
        </w:rPr>
        <w:tab/>
        <w:t xml:space="preserve">Kaip laikyti Metindol  </w:t>
      </w:r>
    </w:p>
    <w:p w14:paraId="038A8E54"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7582D580"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Šį vaistą laikykite vaikams nepastebimoje ir nepasiekiamoje vietoje.</w:t>
      </w:r>
    </w:p>
    <w:p w14:paraId="3745770D" w14:textId="77777777" w:rsidR="00D47B1A" w:rsidRPr="00D47B1A" w:rsidRDefault="00D47B1A" w:rsidP="00D47B1A">
      <w:pPr>
        <w:spacing w:after="0" w:line="240" w:lineRule="auto"/>
        <w:rPr>
          <w:rFonts w:ascii="Times New Roman" w:eastAsia="Calibri" w:hAnsi="Times New Roman" w:cs="Times New Roman"/>
          <w:lang w:eastAsia="lt-LT"/>
        </w:rPr>
      </w:pPr>
    </w:p>
    <w:p w14:paraId="7EF508C2" w14:textId="53D6E422"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Laikyti ne aukštesnėje kaip 25</w:t>
      </w:r>
      <w:r w:rsidR="00722BA0">
        <w:rPr>
          <w:rFonts w:ascii="Times New Roman" w:eastAsia="Calibri" w:hAnsi="Times New Roman" w:cs="Times New Roman"/>
          <w:lang w:eastAsia="lt-LT"/>
        </w:rPr>
        <w:t> </w:t>
      </w:r>
      <w:r w:rsidRPr="00D47B1A">
        <w:rPr>
          <w:rFonts w:ascii="Times New Roman" w:eastAsia="Calibri" w:hAnsi="Times New Roman" w:cs="Times New Roman"/>
          <w:lang w:eastAsia="lt-LT"/>
        </w:rPr>
        <w:sym w:font="Symbol" w:char="F0B0"/>
      </w:r>
      <w:r w:rsidRPr="00D47B1A">
        <w:rPr>
          <w:rFonts w:ascii="Times New Roman" w:eastAsia="Calibri" w:hAnsi="Times New Roman" w:cs="Times New Roman"/>
          <w:lang w:eastAsia="lt-LT"/>
        </w:rPr>
        <w:t>C temperatūroje.</w:t>
      </w:r>
    </w:p>
    <w:p w14:paraId="195DEEEB"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Laikyti gamintojo pakuotėje.</w:t>
      </w:r>
    </w:p>
    <w:p w14:paraId="43A36B56" w14:textId="77777777" w:rsidR="00D47B1A" w:rsidRPr="00D47B1A" w:rsidRDefault="00D47B1A" w:rsidP="00D47B1A">
      <w:pPr>
        <w:spacing w:after="0" w:line="240" w:lineRule="auto"/>
        <w:rPr>
          <w:rFonts w:ascii="Times New Roman" w:eastAsia="Calibri" w:hAnsi="Times New Roman" w:cs="Times New Roman"/>
          <w:lang w:eastAsia="lt-LT"/>
        </w:rPr>
      </w:pPr>
    </w:p>
    <w:p w14:paraId="6F59A465" w14:textId="75FAC5F6"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Ant dėžutės ir lizdinės plokštelės po „</w:t>
      </w:r>
      <w:r w:rsidR="004D408C">
        <w:rPr>
          <w:rFonts w:ascii="Times New Roman" w:eastAsia="Calibri" w:hAnsi="Times New Roman" w:cs="Times New Roman"/>
          <w:lang w:eastAsia="lt-LT"/>
        </w:rPr>
        <w:t>EXP</w:t>
      </w:r>
      <w:r w:rsidRPr="00D47B1A">
        <w:rPr>
          <w:rFonts w:ascii="Times New Roman" w:eastAsia="Calibri" w:hAnsi="Times New Roman" w:cs="Times New Roman"/>
          <w:lang w:eastAsia="lt-LT"/>
        </w:rPr>
        <w:t>“ nurodytam tinkamumo laikui pasibaigus, šio vaisto vartoti negalima. Vaistas tinkamas vartoti iki paskutinės nurodyto mėnesio dienos.</w:t>
      </w:r>
    </w:p>
    <w:p w14:paraId="5D04B4F2" w14:textId="77777777" w:rsidR="00D47B1A" w:rsidRPr="00D47B1A" w:rsidRDefault="00D47B1A" w:rsidP="00D47B1A">
      <w:pPr>
        <w:spacing w:after="0" w:line="240" w:lineRule="auto"/>
        <w:rPr>
          <w:rFonts w:ascii="Times New Roman" w:eastAsia="Calibri" w:hAnsi="Times New Roman" w:cs="Times New Roman"/>
          <w:lang w:eastAsia="lt-LT"/>
        </w:rPr>
      </w:pPr>
    </w:p>
    <w:p w14:paraId="189E844E"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14465664" w14:textId="77777777" w:rsidR="00D47B1A" w:rsidRPr="00D47B1A" w:rsidRDefault="00D47B1A" w:rsidP="00D47B1A">
      <w:pPr>
        <w:spacing w:after="0" w:line="240" w:lineRule="auto"/>
        <w:rPr>
          <w:rFonts w:ascii="Times New Roman" w:eastAsia="Calibri" w:hAnsi="Times New Roman" w:cs="Times New Roman"/>
          <w:lang w:eastAsia="lt-LT"/>
        </w:rPr>
      </w:pPr>
    </w:p>
    <w:p w14:paraId="696CFAB0" w14:textId="77777777" w:rsidR="00D47B1A" w:rsidRPr="00D47B1A" w:rsidRDefault="00D47B1A" w:rsidP="00D47B1A">
      <w:pPr>
        <w:spacing w:after="0" w:line="240" w:lineRule="auto"/>
        <w:rPr>
          <w:rFonts w:ascii="Times New Roman" w:eastAsia="Calibri" w:hAnsi="Times New Roman" w:cs="Times New Roman"/>
          <w:lang w:eastAsia="lt-LT"/>
        </w:rPr>
      </w:pPr>
    </w:p>
    <w:p w14:paraId="14DA3344" w14:textId="77777777" w:rsidR="00D47B1A" w:rsidRPr="00D47B1A" w:rsidRDefault="00D47B1A" w:rsidP="00C8275D">
      <w:pPr>
        <w:keepNext/>
        <w:spacing w:after="0" w:line="240" w:lineRule="auto"/>
        <w:ind w:left="567" w:hanging="567"/>
        <w:outlineLvl w:val="1"/>
        <w:rPr>
          <w:rFonts w:ascii="Times New Roman" w:eastAsia="Calibri" w:hAnsi="Times New Roman" w:cs="Times New Roman"/>
          <w:b/>
          <w:bCs/>
          <w:lang w:eastAsia="lt-LT"/>
        </w:rPr>
      </w:pPr>
      <w:r w:rsidRPr="00D47B1A">
        <w:rPr>
          <w:rFonts w:ascii="Times New Roman" w:eastAsia="Calibri" w:hAnsi="Times New Roman" w:cs="Times New Roman"/>
          <w:b/>
          <w:bCs/>
          <w:lang w:eastAsia="lt-LT"/>
        </w:rPr>
        <w:t>6.</w:t>
      </w:r>
      <w:r w:rsidRPr="00D47B1A">
        <w:rPr>
          <w:rFonts w:ascii="Times New Roman" w:eastAsia="Calibri" w:hAnsi="Times New Roman" w:cs="Times New Roman"/>
          <w:b/>
          <w:bCs/>
          <w:lang w:eastAsia="lt-LT"/>
        </w:rPr>
        <w:tab/>
        <w:t>Pakuotės turinys ir kita informacija</w:t>
      </w:r>
    </w:p>
    <w:p w14:paraId="11ED7ED0"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5F26B37F" w14:textId="77777777" w:rsidR="00D47B1A" w:rsidRPr="00D47B1A" w:rsidRDefault="00D47B1A" w:rsidP="00D47B1A">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b/>
          <w:szCs w:val="20"/>
          <w:lang w:eastAsia="lt-LT"/>
        </w:rPr>
        <w:t>Metindol sudėtis</w:t>
      </w:r>
    </w:p>
    <w:p w14:paraId="6AC10958" w14:textId="77777777" w:rsidR="00D47B1A" w:rsidRPr="00D47B1A" w:rsidRDefault="00D47B1A" w:rsidP="00D47B1A">
      <w:pPr>
        <w:numPr>
          <w:ilvl w:val="0"/>
          <w:numId w:val="3"/>
        </w:numPr>
        <w:spacing w:after="0" w:line="240" w:lineRule="auto"/>
        <w:contextualSpacing/>
        <w:rPr>
          <w:rFonts w:ascii="Times New Roman" w:eastAsia="Calibri" w:hAnsi="Times New Roman" w:cs="Times New Roman"/>
          <w:szCs w:val="20"/>
          <w:lang w:eastAsia="lt-LT"/>
        </w:rPr>
      </w:pPr>
      <w:r w:rsidRPr="00D47B1A">
        <w:rPr>
          <w:rFonts w:ascii="Times New Roman" w:eastAsia="Calibri" w:hAnsi="Times New Roman" w:cs="Times New Roman"/>
          <w:szCs w:val="20"/>
          <w:lang w:eastAsia="lt-LT"/>
        </w:rPr>
        <w:t>Veiklioji medžiaga yra indometacinas.</w:t>
      </w:r>
    </w:p>
    <w:p w14:paraId="0A9058A1" w14:textId="77777777" w:rsidR="00D47B1A" w:rsidRPr="00D47B1A" w:rsidRDefault="00D47B1A" w:rsidP="00D47B1A">
      <w:pPr>
        <w:numPr>
          <w:ilvl w:val="0"/>
          <w:numId w:val="3"/>
        </w:numPr>
        <w:spacing w:after="0" w:line="240" w:lineRule="auto"/>
        <w:contextualSpacing/>
        <w:rPr>
          <w:rFonts w:ascii="Times New Roman" w:eastAsia="Calibri" w:hAnsi="Times New Roman" w:cs="Times New Roman"/>
          <w:lang w:eastAsia="lt-LT"/>
        </w:rPr>
      </w:pPr>
      <w:r w:rsidRPr="00D47B1A">
        <w:rPr>
          <w:rFonts w:ascii="Times New Roman" w:eastAsia="Calibri" w:hAnsi="Times New Roman" w:cs="Times New Roman"/>
          <w:szCs w:val="20"/>
          <w:lang w:eastAsia="lt-LT"/>
        </w:rPr>
        <w:t>Pagalbinės medžiagos yra</w:t>
      </w:r>
      <w:r w:rsidRPr="00D47B1A">
        <w:rPr>
          <w:rFonts w:ascii="Times New Roman" w:eastAsia="Calibri" w:hAnsi="Times New Roman" w:cs="Times New Roman"/>
          <w:lang w:eastAsia="lt-LT"/>
        </w:rPr>
        <w:t xml:space="preserve">  bulvių krakmolas, mikrokristalinė celiuliozė,  amonio metakrilato kopolimeras (Eudragitas RSPO), talkas, magnio stearatas.</w:t>
      </w:r>
    </w:p>
    <w:p w14:paraId="5EA4BBEE"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70CA7013" w14:textId="77777777" w:rsidR="00D47B1A" w:rsidRPr="00D47B1A" w:rsidRDefault="00D47B1A" w:rsidP="00D47B1A">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b/>
          <w:szCs w:val="20"/>
          <w:lang w:eastAsia="lt-LT"/>
        </w:rPr>
        <w:t>Metindol išvaizda ir kiekis pakuotėje</w:t>
      </w:r>
    </w:p>
    <w:p w14:paraId="213A8835"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Pailginto atpalaidavimo tabletės yra apvalios formos, baltos spalvos su kreminiu atspalviu, plokščiu paviršiumi, nuožulniais kraštais.</w:t>
      </w:r>
    </w:p>
    <w:p w14:paraId="5D88241B" w14:textId="24C818C0"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Lizdinė plokštelė, kurioje yra 25</w:t>
      </w:r>
      <w:r w:rsidR="00722BA0">
        <w:rPr>
          <w:rFonts w:ascii="Times New Roman" w:eastAsia="Calibri" w:hAnsi="Times New Roman" w:cs="Times New Roman"/>
          <w:lang w:eastAsia="lt-LT"/>
        </w:rPr>
        <w:t> </w:t>
      </w:r>
      <w:r w:rsidRPr="00D47B1A">
        <w:rPr>
          <w:rFonts w:ascii="Times New Roman" w:eastAsia="Calibri" w:hAnsi="Times New Roman" w:cs="Times New Roman"/>
          <w:lang w:eastAsia="lt-LT"/>
        </w:rPr>
        <w:t>pailginto atpalaidavimo tabletės. Viena arba dvi lizdinės plokštelės (25 arba 50</w:t>
      </w:r>
      <w:r w:rsidR="00722BA0">
        <w:rPr>
          <w:rFonts w:ascii="Times New Roman" w:eastAsia="Calibri" w:hAnsi="Times New Roman" w:cs="Times New Roman"/>
          <w:lang w:eastAsia="lt-LT"/>
        </w:rPr>
        <w:t> </w:t>
      </w:r>
      <w:r w:rsidRPr="00D47B1A">
        <w:rPr>
          <w:rFonts w:ascii="Times New Roman" w:eastAsia="Calibri" w:hAnsi="Times New Roman" w:cs="Times New Roman"/>
          <w:lang w:eastAsia="lt-LT"/>
        </w:rPr>
        <w:t>pailginto atpalaidavimo tablečių) ir pakuotės lapelis įdėti į kartoninę dėžutę.</w:t>
      </w:r>
    </w:p>
    <w:p w14:paraId="4ADE0B41" w14:textId="77777777" w:rsidR="00D47B1A" w:rsidRPr="00D47B1A" w:rsidRDefault="00D47B1A" w:rsidP="00D47B1A">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Gali būti tiekiamos ne visų dydžių pakuotės. </w:t>
      </w:r>
    </w:p>
    <w:p w14:paraId="4362A896"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3AEA5284" w14:textId="77777777" w:rsidR="00D47B1A" w:rsidRPr="00D47B1A" w:rsidRDefault="00D47B1A" w:rsidP="00D47B1A">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b/>
          <w:szCs w:val="20"/>
          <w:lang w:eastAsia="lt-LT"/>
        </w:rPr>
        <w:t xml:space="preserve">Registruotojas </w:t>
      </w:r>
    </w:p>
    <w:p w14:paraId="47D8ABBB" w14:textId="77777777" w:rsidR="00D02742" w:rsidRPr="00D02742" w:rsidRDefault="00D02742" w:rsidP="00D02742">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Viatris Healthcare Limited</w:t>
      </w:r>
    </w:p>
    <w:p w14:paraId="5E40F15C" w14:textId="77777777" w:rsidR="00D02742" w:rsidRPr="00D02742" w:rsidRDefault="00D02742" w:rsidP="00D02742">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Damastown Industrial Park</w:t>
      </w:r>
    </w:p>
    <w:p w14:paraId="7C783ABF" w14:textId="77777777" w:rsidR="00D02742" w:rsidRPr="00D02742" w:rsidRDefault="00D02742" w:rsidP="00D02742">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Mulhuddart</w:t>
      </w:r>
    </w:p>
    <w:p w14:paraId="2B72B9E8" w14:textId="77777777" w:rsidR="00D02742" w:rsidRPr="00D02742" w:rsidRDefault="00D02742" w:rsidP="00D02742">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Dublin 15</w:t>
      </w:r>
    </w:p>
    <w:p w14:paraId="6B52D152" w14:textId="77777777" w:rsidR="00D02742" w:rsidRPr="00D02742" w:rsidRDefault="00D02742" w:rsidP="00D02742">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DUBLIN</w:t>
      </w:r>
    </w:p>
    <w:p w14:paraId="4DA1ADC1" w14:textId="09BB10BA" w:rsidR="00D47B1A" w:rsidRPr="00D47B1A" w:rsidRDefault="00D02742" w:rsidP="00D47B1A">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Airija</w:t>
      </w:r>
      <w:r w:rsidR="00D47B1A" w:rsidRPr="00D47B1A">
        <w:rPr>
          <w:rFonts w:ascii="Times New Roman" w:eastAsia="Calibri" w:hAnsi="Times New Roman" w:cs="Times New Roman"/>
          <w:lang w:eastAsia="lt-LT"/>
        </w:rPr>
        <w:t xml:space="preserve"> </w:t>
      </w:r>
    </w:p>
    <w:p w14:paraId="4E939EF4" w14:textId="77777777" w:rsidR="00D47B1A" w:rsidRPr="00D47B1A" w:rsidRDefault="00D47B1A" w:rsidP="00D47B1A">
      <w:pPr>
        <w:spacing w:after="0" w:line="240" w:lineRule="auto"/>
        <w:rPr>
          <w:rFonts w:ascii="Times New Roman" w:eastAsia="Calibri" w:hAnsi="Times New Roman" w:cs="Times New Roman"/>
          <w:szCs w:val="20"/>
          <w:lang w:eastAsia="lt-LT"/>
        </w:rPr>
      </w:pPr>
    </w:p>
    <w:p w14:paraId="1045C851" w14:textId="77777777" w:rsidR="00D47B1A" w:rsidRPr="00D47B1A" w:rsidRDefault="00D47B1A" w:rsidP="00D47B1A">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b/>
          <w:szCs w:val="20"/>
          <w:lang w:eastAsia="lt-LT"/>
        </w:rPr>
        <w:lastRenderedPageBreak/>
        <w:t>Gamintojas</w:t>
      </w:r>
    </w:p>
    <w:p w14:paraId="60227E73" w14:textId="77777777" w:rsidR="00D47B1A" w:rsidRPr="00D47B1A" w:rsidRDefault="00D47B1A" w:rsidP="00D47B1A">
      <w:pPr>
        <w:spacing w:after="0" w:line="240" w:lineRule="auto"/>
        <w:jc w:val="both"/>
        <w:rPr>
          <w:rFonts w:ascii="Times New Roman" w:eastAsia="Calibri" w:hAnsi="Times New Roman" w:cs="Times New Roman"/>
          <w:lang w:eastAsia="lt-LT"/>
        </w:rPr>
      </w:pPr>
      <w:r w:rsidRPr="00D47B1A">
        <w:rPr>
          <w:rFonts w:ascii="Times New Roman" w:eastAsia="Calibri" w:hAnsi="Times New Roman" w:cs="Times New Roman"/>
          <w:lang w:eastAsia="lt-LT"/>
        </w:rPr>
        <w:t>ICN Polfa Rzeszów S.A.</w:t>
      </w:r>
    </w:p>
    <w:p w14:paraId="2659F65E" w14:textId="0BAABB34" w:rsidR="00D47B1A" w:rsidRPr="00D47B1A" w:rsidRDefault="00D47B1A" w:rsidP="00D47B1A">
      <w:pPr>
        <w:spacing w:after="0" w:line="240" w:lineRule="auto"/>
        <w:jc w:val="both"/>
        <w:rPr>
          <w:rFonts w:ascii="Times New Roman" w:eastAsia="Calibri" w:hAnsi="Times New Roman" w:cs="Times New Roman"/>
          <w:lang w:eastAsia="lt-LT"/>
        </w:rPr>
      </w:pPr>
      <w:r w:rsidRPr="00D47B1A">
        <w:rPr>
          <w:rFonts w:ascii="Times New Roman" w:eastAsia="Calibri" w:hAnsi="Times New Roman" w:cs="Times New Roman"/>
          <w:lang w:eastAsia="lt-LT"/>
        </w:rPr>
        <w:t>35-</w:t>
      </w:r>
      <w:r w:rsidR="00D467DD">
        <w:rPr>
          <w:rFonts w:ascii="Times New Roman" w:eastAsia="Calibri" w:hAnsi="Times New Roman" w:cs="Times New Roman"/>
          <w:lang w:eastAsia="lt-LT"/>
        </w:rPr>
        <w:t>105</w:t>
      </w:r>
      <w:r w:rsidRPr="00D47B1A">
        <w:rPr>
          <w:rFonts w:ascii="Times New Roman" w:eastAsia="Calibri" w:hAnsi="Times New Roman" w:cs="Times New Roman"/>
          <w:lang w:eastAsia="lt-LT"/>
        </w:rPr>
        <w:t xml:space="preserve"> Rzeszów</w:t>
      </w:r>
    </w:p>
    <w:p w14:paraId="644D3FE6" w14:textId="77777777" w:rsidR="00D47B1A" w:rsidRPr="00D47B1A" w:rsidRDefault="00D47B1A" w:rsidP="00D47B1A">
      <w:pPr>
        <w:spacing w:after="0" w:line="240" w:lineRule="auto"/>
        <w:jc w:val="both"/>
        <w:rPr>
          <w:rFonts w:ascii="Times New Roman" w:eastAsia="Calibri" w:hAnsi="Times New Roman" w:cs="Times New Roman"/>
          <w:lang w:eastAsia="lt-LT"/>
        </w:rPr>
      </w:pPr>
      <w:r w:rsidRPr="00D47B1A">
        <w:rPr>
          <w:rFonts w:ascii="Times New Roman" w:eastAsia="Calibri" w:hAnsi="Times New Roman" w:cs="Times New Roman"/>
          <w:lang w:eastAsia="lt-LT"/>
        </w:rPr>
        <w:t>ul. Przemysłowa 2</w:t>
      </w:r>
    </w:p>
    <w:p w14:paraId="02994CE6" w14:textId="77777777" w:rsidR="00D47B1A" w:rsidRPr="00D47B1A" w:rsidRDefault="00D47B1A" w:rsidP="00D47B1A">
      <w:pPr>
        <w:spacing w:after="0" w:line="240" w:lineRule="auto"/>
        <w:jc w:val="both"/>
        <w:rPr>
          <w:rFonts w:ascii="Times New Roman" w:eastAsia="Calibri" w:hAnsi="Times New Roman" w:cs="Times New Roman"/>
          <w:lang w:eastAsia="lt-LT"/>
        </w:rPr>
      </w:pPr>
      <w:r w:rsidRPr="00D47B1A">
        <w:rPr>
          <w:rFonts w:ascii="Times New Roman" w:eastAsia="Calibri" w:hAnsi="Times New Roman" w:cs="Times New Roman"/>
          <w:lang w:eastAsia="lt-LT"/>
        </w:rPr>
        <w:t>Lenkija</w:t>
      </w:r>
    </w:p>
    <w:p w14:paraId="4E27CE13" w14:textId="77777777" w:rsidR="00D47B1A" w:rsidRPr="00D47B1A" w:rsidRDefault="00D47B1A" w:rsidP="00D47B1A">
      <w:pPr>
        <w:spacing w:after="0" w:line="240" w:lineRule="auto"/>
        <w:rPr>
          <w:rFonts w:ascii="Times New Roman" w:eastAsia="Calibri" w:hAnsi="Times New Roman" w:cs="Times New Roman"/>
          <w:b/>
          <w:lang w:eastAsia="lt-LT"/>
        </w:rPr>
      </w:pPr>
    </w:p>
    <w:p w14:paraId="6819836C" w14:textId="77777777" w:rsidR="00B14D07" w:rsidRPr="00D47B1A" w:rsidRDefault="00B14D07" w:rsidP="00B14D07">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Jeigu apie šį vaistą norite sužinoti daugiau, kreipkitės į vietinį registruotojo atstovą.</w:t>
      </w:r>
    </w:p>
    <w:p w14:paraId="35D3B2E2" w14:textId="77777777" w:rsidR="00B14D07" w:rsidRPr="00D47B1A" w:rsidRDefault="00B14D07" w:rsidP="00B14D07">
      <w:pPr>
        <w:spacing w:after="0" w:line="240" w:lineRule="auto"/>
        <w:rPr>
          <w:rFonts w:ascii="Times New Roman" w:eastAsia="Calibri" w:hAnsi="Times New Roman" w:cs="Times New Roman"/>
          <w:lang w:eastAsia="lt-LT"/>
        </w:rPr>
      </w:pPr>
    </w:p>
    <w:p w14:paraId="47D9D6DE" w14:textId="73D3FF00" w:rsidR="00B14D07" w:rsidRPr="00D47B1A" w:rsidRDefault="004D408C" w:rsidP="00B14D07">
      <w:pPr>
        <w:spacing w:after="0" w:line="240" w:lineRule="auto"/>
        <w:rPr>
          <w:rFonts w:ascii="Times New Roman" w:eastAsia="Calibri" w:hAnsi="Times New Roman" w:cs="Times New Roman"/>
          <w:szCs w:val="20"/>
          <w:lang w:eastAsia="lt-LT"/>
        </w:rPr>
      </w:pPr>
      <w:r>
        <w:rPr>
          <w:rFonts w:ascii="Times New Roman" w:eastAsia="Calibri" w:hAnsi="Times New Roman" w:cs="Times New Roman"/>
          <w:szCs w:val="20"/>
          <w:lang w:eastAsia="lt-LT"/>
        </w:rPr>
        <w:t>Viatris</w:t>
      </w:r>
      <w:r w:rsidR="00B5237E" w:rsidRPr="00B5237E">
        <w:rPr>
          <w:rFonts w:ascii="Times New Roman" w:eastAsia="Calibri" w:hAnsi="Times New Roman" w:cs="Times New Roman"/>
          <w:szCs w:val="20"/>
          <w:lang w:eastAsia="lt-LT"/>
        </w:rPr>
        <w:t xml:space="preserve"> UAB</w:t>
      </w:r>
    </w:p>
    <w:p w14:paraId="0B14CCD5" w14:textId="77777777" w:rsidR="00B14D07" w:rsidRPr="00D47B1A" w:rsidRDefault="00B14D07" w:rsidP="00B14D07">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lang w:eastAsia="lt-LT"/>
        </w:rPr>
        <w:t xml:space="preserve">Tel.: +370 </w:t>
      </w:r>
      <w:r w:rsidRPr="00B4509E">
        <w:rPr>
          <w:rFonts w:ascii="Times New Roman" w:eastAsia="Calibri" w:hAnsi="Times New Roman" w:cs="Times New Roman"/>
          <w:szCs w:val="20"/>
          <w:lang w:eastAsia="lt-LT"/>
        </w:rPr>
        <w:t>5 205 12 88</w:t>
      </w:r>
    </w:p>
    <w:p w14:paraId="5AC480DE" w14:textId="77777777" w:rsidR="00B14D07" w:rsidRPr="00D47B1A" w:rsidRDefault="00B14D07" w:rsidP="00B14D07">
      <w:pPr>
        <w:spacing w:after="0" w:line="240" w:lineRule="auto"/>
        <w:rPr>
          <w:rFonts w:ascii="Times New Roman" w:eastAsia="Calibri" w:hAnsi="Times New Roman" w:cs="Times New Roman"/>
          <w:lang w:eastAsia="lt-LT"/>
        </w:rPr>
      </w:pPr>
    </w:p>
    <w:p w14:paraId="3F90B7AA" w14:textId="2FDC6F3E" w:rsidR="00B14D07" w:rsidRDefault="00B14D07" w:rsidP="00B14D07">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 xml:space="preserve">Šis pakuotės lapelis paskutinį kartą peržiūrėtas </w:t>
      </w:r>
      <w:r w:rsidR="007142A6">
        <w:rPr>
          <w:rFonts w:ascii="Times New Roman" w:eastAsia="Calibri" w:hAnsi="Times New Roman" w:cs="Times New Roman"/>
          <w:b/>
          <w:lang w:eastAsia="lt-LT"/>
        </w:rPr>
        <w:t>20</w:t>
      </w:r>
      <w:r w:rsidR="00D467DD">
        <w:rPr>
          <w:rFonts w:ascii="Times New Roman" w:eastAsia="Calibri" w:hAnsi="Times New Roman" w:cs="Times New Roman"/>
          <w:b/>
          <w:lang w:eastAsia="lt-LT"/>
        </w:rPr>
        <w:t>26-01-15.</w:t>
      </w:r>
    </w:p>
    <w:p w14:paraId="2DE2C7A1" w14:textId="77777777" w:rsidR="006B5A78" w:rsidRDefault="006B5A78" w:rsidP="00D47B1A">
      <w:pPr>
        <w:spacing w:after="0" w:line="240" w:lineRule="auto"/>
        <w:rPr>
          <w:rFonts w:ascii="Times New Roman" w:eastAsia="Calibri" w:hAnsi="Times New Roman" w:cs="Times New Roman"/>
          <w:lang w:eastAsia="lt-LT"/>
        </w:rPr>
      </w:pPr>
    </w:p>
    <w:p w14:paraId="70114147" w14:textId="77777777" w:rsidR="007D7CB9" w:rsidRPr="00D47B1A" w:rsidRDefault="007D7CB9" w:rsidP="00D47B1A">
      <w:pPr>
        <w:spacing w:after="0" w:line="240" w:lineRule="auto"/>
        <w:rPr>
          <w:rFonts w:ascii="Times New Roman" w:eastAsia="Calibri" w:hAnsi="Times New Roman" w:cs="Times New Roman"/>
          <w:lang w:eastAsia="lt-LT"/>
        </w:rPr>
      </w:pPr>
    </w:p>
    <w:p w14:paraId="2E64A9BC" w14:textId="1711AFE9" w:rsidR="00D47B1A" w:rsidRDefault="00D47B1A" w:rsidP="00D47B1A">
      <w:pPr>
        <w:spacing w:after="0" w:line="240" w:lineRule="auto"/>
        <w:rPr>
          <w:rFonts w:ascii="Times New Roman" w:hAnsi="Times New Roman" w:cs="Times New Roman"/>
          <w:lang w:eastAsia="lt-LT"/>
        </w:rPr>
      </w:pPr>
      <w:r w:rsidRPr="00D47B1A">
        <w:rPr>
          <w:rFonts w:ascii="Times New Roman" w:eastAsia="Calibri" w:hAnsi="Times New Roman" w:cs="Times New Roman"/>
        </w:rPr>
        <w:t xml:space="preserve">Išsami informacija apie šį vaistą pateikiama Valstybinės vaistų kontrolės tarnybos prie Lietuvos Respublikos sveikatos apsaugos ministerijos </w:t>
      </w:r>
      <w:r w:rsidRPr="00BA3CB7">
        <w:rPr>
          <w:rFonts w:ascii="Times New Roman" w:eastAsia="Calibri" w:hAnsi="Times New Roman" w:cs="Times New Roman"/>
        </w:rPr>
        <w:t xml:space="preserve">tinklalapyje </w:t>
      </w:r>
      <w:hyperlink r:id="rId7" w:history="1">
        <w:r w:rsidR="007142A6" w:rsidRPr="00C6242F">
          <w:rPr>
            <w:rStyle w:val="Hipersaitas"/>
            <w:lang w:eastAsia="lt-LT"/>
          </w:rPr>
          <w:t>https://vvkt.lrv.lt/lt/</w:t>
        </w:r>
      </w:hyperlink>
      <w:r w:rsidR="00BA3CB7">
        <w:rPr>
          <w:rFonts w:ascii="Times New Roman" w:hAnsi="Times New Roman" w:cs="Times New Roman"/>
          <w:lang w:eastAsia="lt-LT"/>
        </w:rPr>
        <w:t>.</w:t>
      </w:r>
    </w:p>
    <w:p w14:paraId="3787A4BB" w14:textId="77777777" w:rsidR="007142A6" w:rsidRPr="00D47B1A" w:rsidRDefault="007142A6" w:rsidP="00D47B1A">
      <w:pPr>
        <w:spacing w:after="0" w:line="240" w:lineRule="auto"/>
        <w:rPr>
          <w:rFonts w:ascii="Times New Roman" w:eastAsia="Calibri" w:hAnsi="Times New Roman" w:cs="Times New Roman"/>
          <w:szCs w:val="20"/>
          <w:lang w:eastAsia="lt-LT"/>
        </w:rPr>
      </w:pPr>
    </w:p>
    <w:sectPr w:rsidR="007142A6" w:rsidRPr="00D47B1A" w:rsidSect="00AD043F">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4820" w14:textId="77777777" w:rsidR="00EA144C" w:rsidRDefault="00EA144C" w:rsidP="003F09CE">
      <w:pPr>
        <w:spacing w:after="0" w:line="240" w:lineRule="auto"/>
      </w:pPr>
      <w:r>
        <w:separator/>
      </w:r>
    </w:p>
  </w:endnote>
  <w:endnote w:type="continuationSeparator" w:id="0">
    <w:p w14:paraId="3C8401E6" w14:textId="77777777" w:rsidR="00EA144C" w:rsidRDefault="00EA144C" w:rsidP="003F09CE">
      <w:pPr>
        <w:spacing w:after="0" w:line="240" w:lineRule="auto"/>
      </w:pPr>
      <w:r>
        <w:continuationSeparator/>
      </w:r>
    </w:p>
  </w:endnote>
  <w:endnote w:type="continuationNotice" w:id="1">
    <w:p w14:paraId="3915E5F8" w14:textId="77777777" w:rsidR="00EA144C" w:rsidRDefault="00EA1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A763" w14:textId="77777777" w:rsidR="00B40428" w:rsidRDefault="00B404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F49D" w14:textId="77777777" w:rsidR="00B40428" w:rsidRDefault="00B404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B6D1" w14:textId="77777777" w:rsidR="00B40428" w:rsidRDefault="00B404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47FB" w14:textId="77777777" w:rsidR="00EA144C" w:rsidRDefault="00EA144C" w:rsidP="003F09CE">
      <w:pPr>
        <w:spacing w:after="0" w:line="240" w:lineRule="auto"/>
      </w:pPr>
      <w:r>
        <w:separator/>
      </w:r>
    </w:p>
  </w:footnote>
  <w:footnote w:type="continuationSeparator" w:id="0">
    <w:p w14:paraId="4E6B6E7D" w14:textId="77777777" w:rsidR="00EA144C" w:rsidRDefault="00EA144C" w:rsidP="003F09CE">
      <w:pPr>
        <w:spacing w:after="0" w:line="240" w:lineRule="auto"/>
      </w:pPr>
      <w:r>
        <w:continuationSeparator/>
      </w:r>
    </w:p>
  </w:footnote>
  <w:footnote w:type="continuationNotice" w:id="1">
    <w:p w14:paraId="1B5C5AFE" w14:textId="77777777" w:rsidR="00EA144C" w:rsidRDefault="00EA14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01BA" w14:textId="77777777" w:rsidR="00B40428" w:rsidRDefault="00B404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0862" w14:textId="77777777" w:rsidR="00B40428" w:rsidRDefault="00B404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153D" w14:textId="77777777" w:rsidR="00B40428" w:rsidRDefault="00B404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113"/>
    <w:multiLevelType w:val="hybridMultilevel"/>
    <w:tmpl w:val="50C4E05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63392"/>
    <w:multiLevelType w:val="hybridMultilevel"/>
    <w:tmpl w:val="8CC4BBE0"/>
    <w:lvl w:ilvl="0" w:tplc="404E84A6">
      <w:start w:val="2"/>
      <w:numFmt w:val="bullet"/>
      <w:lvlText w:val="-"/>
      <w:lvlJc w:val="left"/>
      <w:pPr>
        <w:ind w:left="360" w:hanging="360"/>
      </w:pPr>
      <w:rPr>
        <w:rFonts w:ascii="Arial" w:eastAsia="Times New Roman" w:hAnsi="Arial" w:cs="Times New Roman" w:hint="default"/>
        <w:b w:val="0"/>
        <w:bCs w:val="0"/>
        <w:i w:val="0"/>
        <w:iCs w:val="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D492DA5"/>
    <w:multiLevelType w:val="multilevel"/>
    <w:tmpl w:val="C20AAE8C"/>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17"/>
        </w:tabs>
        <w:ind w:left="717" w:hanging="360"/>
      </w:pPr>
      <w:rPr>
        <w:rFonts w:cs="Times New Roman"/>
      </w:rPr>
    </w:lvl>
    <w:lvl w:ilvl="2">
      <w:start w:val="1"/>
      <w:numFmt w:val="decimal"/>
      <w:lvlText w:val="%1.%2.%3."/>
      <w:lvlJc w:val="left"/>
      <w:pPr>
        <w:tabs>
          <w:tab w:val="num" w:pos="1434"/>
        </w:tabs>
        <w:ind w:left="1434" w:hanging="720"/>
      </w:pPr>
      <w:rPr>
        <w:rFonts w:cs="Times New Roman"/>
      </w:rPr>
    </w:lvl>
    <w:lvl w:ilvl="3">
      <w:start w:val="1"/>
      <w:numFmt w:val="decimal"/>
      <w:lvlText w:val="%1.%2.%3.%4."/>
      <w:lvlJc w:val="left"/>
      <w:pPr>
        <w:tabs>
          <w:tab w:val="num" w:pos="1791"/>
        </w:tabs>
        <w:ind w:left="1791" w:hanging="720"/>
      </w:pPr>
      <w:rPr>
        <w:rFonts w:cs="Times New Roman"/>
      </w:rPr>
    </w:lvl>
    <w:lvl w:ilvl="4">
      <w:start w:val="1"/>
      <w:numFmt w:val="decimal"/>
      <w:lvlText w:val="%1.%2.%3.%4.%5."/>
      <w:lvlJc w:val="left"/>
      <w:pPr>
        <w:tabs>
          <w:tab w:val="num" w:pos="2508"/>
        </w:tabs>
        <w:ind w:left="2508" w:hanging="1080"/>
      </w:pPr>
      <w:rPr>
        <w:rFonts w:cs="Times New Roman"/>
      </w:rPr>
    </w:lvl>
    <w:lvl w:ilvl="5">
      <w:start w:val="1"/>
      <w:numFmt w:val="decimal"/>
      <w:lvlText w:val="%1.%2.%3.%4.%5.%6."/>
      <w:lvlJc w:val="left"/>
      <w:pPr>
        <w:tabs>
          <w:tab w:val="num" w:pos="2865"/>
        </w:tabs>
        <w:ind w:left="2865" w:hanging="1080"/>
      </w:pPr>
      <w:rPr>
        <w:rFonts w:cs="Times New Roman"/>
      </w:rPr>
    </w:lvl>
    <w:lvl w:ilvl="6">
      <w:start w:val="1"/>
      <w:numFmt w:val="decimal"/>
      <w:lvlText w:val="%1.%2.%3.%4.%5.%6.%7."/>
      <w:lvlJc w:val="left"/>
      <w:pPr>
        <w:tabs>
          <w:tab w:val="num" w:pos="3582"/>
        </w:tabs>
        <w:ind w:left="3582" w:hanging="1440"/>
      </w:pPr>
      <w:rPr>
        <w:rFonts w:cs="Times New Roman"/>
      </w:rPr>
    </w:lvl>
    <w:lvl w:ilvl="7">
      <w:start w:val="1"/>
      <w:numFmt w:val="decimal"/>
      <w:lvlText w:val="%1.%2.%3.%4.%5.%6.%7.%8."/>
      <w:lvlJc w:val="left"/>
      <w:pPr>
        <w:tabs>
          <w:tab w:val="num" w:pos="3939"/>
        </w:tabs>
        <w:ind w:left="3939" w:hanging="1440"/>
      </w:pPr>
      <w:rPr>
        <w:rFonts w:cs="Times New Roman"/>
      </w:rPr>
    </w:lvl>
    <w:lvl w:ilvl="8">
      <w:start w:val="1"/>
      <w:numFmt w:val="decimal"/>
      <w:lvlText w:val="%1.%2.%3.%4.%5.%6.%7.%8.%9."/>
      <w:lvlJc w:val="left"/>
      <w:pPr>
        <w:tabs>
          <w:tab w:val="num" w:pos="4656"/>
        </w:tabs>
        <w:ind w:left="4656" w:hanging="1800"/>
      </w:pPr>
      <w:rPr>
        <w:rFonts w:cs="Times New Roman"/>
      </w:rPr>
    </w:lvl>
  </w:abstractNum>
  <w:abstractNum w:abstractNumId="3" w15:restartNumberingAfterBreak="0">
    <w:nsid w:val="32D716B7"/>
    <w:multiLevelType w:val="hybridMultilevel"/>
    <w:tmpl w:val="656C516E"/>
    <w:lvl w:ilvl="0" w:tplc="404E84A6">
      <w:start w:val="2"/>
      <w:numFmt w:val="bullet"/>
      <w:lvlText w:val="-"/>
      <w:lvlJc w:val="left"/>
      <w:pPr>
        <w:tabs>
          <w:tab w:val="num" w:pos="360"/>
        </w:tabs>
        <w:ind w:left="360" w:hanging="360"/>
      </w:pPr>
      <w:rPr>
        <w:rFonts w:ascii="Arial" w:eastAsia="Times New Roman" w:hAnsi="Arial" w:cs="Times New Roman"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CFC59BA"/>
    <w:multiLevelType w:val="hybridMultilevel"/>
    <w:tmpl w:val="08FAB96A"/>
    <w:lvl w:ilvl="0" w:tplc="841CCD7E">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5103E"/>
    <w:multiLevelType w:val="multilevel"/>
    <w:tmpl w:val="F530DC6C"/>
    <w:lvl w:ilvl="0">
      <w:start w:val="1"/>
      <w:numFmt w:val="decimal"/>
      <w:lvlText w:val="%1."/>
      <w:lvlJc w:val="left"/>
      <w:pPr>
        <w:tabs>
          <w:tab w:val="num" w:pos="720"/>
        </w:tabs>
        <w:ind w:left="720" w:hanging="363"/>
      </w:pPr>
      <w:rPr>
        <w:rFonts w:cs="Times New Roman"/>
      </w:rPr>
    </w:lvl>
    <w:lvl w:ilvl="1">
      <w:start w:val="1"/>
      <w:numFmt w:val="decimal"/>
      <w:isLgl/>
      <w:lvlText w:val="%1.%2"/>
      <w:lvlJc w:val="left"/>
      <w:pPr>
        <w:tabs>
          <w:tab w:val="num" w:pos="717"/>
        </w:tabs>
        <w:ind w:left="717" w:hanging="360"/>
      </w:pPr>
      <w:rPr>
        <w:rFonts w:cs="Times New Roman"/>
      </w:rPr>
    </w:lvl>
    <w:lvl w:ilvl="2">
      <w:start w:val="1"/>
      <w:numFmt w:val="decimal"/>
      <w:isLgl/>
      <w:lvlText w:val="%1.%2.%3"/>
      <w:lvlJc w:val="left"/>
      <w:pPr>
        <w:tabs>
          <w:tab w:val="num" w:pos="1077"/>
        </w:tabs>
        <w:ind w:left="1077" w:hanging="720"/>
      </w:pPr>
      <w:rPr>
        <w:rFonts w:cs="Times New Roman"/>
      </w:rPr>
    </w:lvl>
    <w:lvl w:ilvl="3">
      <w:start w:val="1"/>
      <w:numFmt w:val="decimal"/>
      <w:isLgl/>
      <w:lvlText w:val="%1.%2.%3.%4"/>
      <w:lvlJc w:val="left"/>
      <w:pPr>
        <w:tabs>
          <w:tab w:val="num" w:pos="1077"/>
        </w:tabs>
        <w:ind w:left="1077" w:hanging="720"/>
      </w:pPr>
      <w:rPr>
        <w:rFonts w:cs="Times New Roman"/>
      </w:rPr>
    </w:lvl>
    <w:lvl w:ilvl="4">
      <w:start w:val="1"/>
      <w:numFmt w:val="decimal"/>
      <w:isLgl/>
      <w:lvlText w:val="%1.%2.%3.%4.%5"/>
      <w:lvlJc w:val="left"/>
      <w:pPr>
        <w:tabs>
          <w:tab w:val="num" w:pos="1437"/>
        </w:tabs>
        <w:ind w:left="1437" w:hanging="1080"/>
      </w:pPr>
      <w:rPr>
        <w:rFonts w:cs="Times New Roman"/>
      </w:rPr>
    </w:lvl>
    <w:lvl w:ilvl="5">
      <w:start w:val="1"/>
      <w:numFmt w:val="decimal"/>
      <w:isLgl/>
      <w:lvlText w:val="%1.%2.%3.%4.%5.%6"/>
      <w:lvlJc w:val="left"/>
      <w:pPr>
        <w:tabs>
          <w:tab w:val="num" w:pos="1437"/>
        </w:tabs>
        <w:ind w:left="1437" w:hanging="1080"/>
      </w:pPr>
      <w:rPr>
        <w:rFonts w:cs="Times New Roman"/>
      </w:rPr>
    </w:lvl>
    <w:lvl w:ilvl="6">
      <w:start w:val="1"/>
      <w:numFmt w:val="decimal"/>
      <w:isLgl/>
      <w:lvlText w:val="%1.%2.%3.%4.%5.%6.%7"/>
      <w:lvlJc w:val="left"/>
      <w:pPr>
        <w:tabs>
          <w:tab w:val="num" w:pos="1797"/>
        </w:tabs>
        <w:ind w:left="1797" w:hanging="1440"/>
      </w:pPr>
      <w:rPr>
        <w:rFonts w:cs="Times New Roman"/>
      </w:rPr>
    </w:lvl>
    <w:lvl w:ilvl="7">
      <w:start w:val="1"/>
      <w:numFmt w:val="decimal"/>
      <w:isLgl/>
      <w:lvlText w:val="%1.%2.%3.%4.%5.%6.%7.%8"/>
      <w:lvlJc w:val="left"/>
      <w:pPr>
        <w:tabs>
          <w:tab w:val="num" w:pos="1797"/>
        </w:tabs>
        <w:ind w:left="1797" w:hanging="1440"/>
      </w:pPr>
      <w:rPr>
        <w:rFonts w:cs="Times New Roman"/>
      </w:rPr>
    </w:lvl>
    <w:lvl w:ilvl="8">
      <w:start w:val="1"/>
      <w:numFmt w:val="decimal"/>
      <w:isLgl/>
      <w:lvlText w:val="%1.%2.%3.%4.%5.%6.%7.%8.%9"/>
      <w:lvlJc w:val="left"/>
      <w:pPr>
        <w:tabs>
          <w:tab w:val="num" w:pos="2157"/>
        </w:tabs>
        <w:ind w:left="2157" w:hanging="1800"/>
      </w:pPr>
      <w:rPr>
        <w:rFonts w:cs="Times New Roman"/>
      </w:rPr>
    </w:lvl>
  </w:abstractNum>
  <w:abstractNum w:abstractNumId="6" w15:restartNumberingAfterBreak="0">
    <w:nsid w:val="460737B0"/>
    <w:multiLevelType w:val="hybridMultilevel"/>
    <w:tmpl w:val="3704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44E08"/>
    <w:multiLevelType w:val="hybridMultilevel"/>
    <w:tmpl w:val="B6FA3136"/>
    <w:lvl w:ilvl="0" w:tplc="841CCD7E">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632B4"/>
    <w:multiLevelType w:val="hybridMultilevel"/>
    <w:tmpl w:val="9A321BCA"/>
    <w:lvl w:ilvl="0" w:tplc="8C6EDB8E">
      <w:start w:val="1"/>
      <w:numFmt w:val="upp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405104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6534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059262">
    <w:abstractNumId w:val="3"/>
  </w:num>
  <w:num w:numId="4" w16cid:durableId="2110200943">
    <w:abstractNumId w:val="0"/>
  </w:num>
  <w:num w:numId="5" w16cid:durableId="176776718">
    <w:abstractNumId w:val="4"/>
  </w:num>
  <w:num w:numId="6" w16cid:durableId="1282374772">
    <w:abstractNumId w:val="1"/>
  </w:num>
  <w:num w:numId="7" w16cid:durableId="821695772">
    <w:abstractNumId w:val="7"/>
  </w:num>
  <w:num w:numId="8" w16cid:durableId="1145969724">
    <w:abstractNumId w:val="6"/>
  </w:num>
  <w:num w:numId="9" w16cid:durableId="1527719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79"/>
    <w:rsid w:val="00060A90"/>
    <w:rsid w:val="000B264D"/>
    <w:rsid w:val="000F23C9"/>
    <w:rsid w:val="001B2FEC"/>
    <w:rsid w:val="001C61AF"/>
    <w:rsid w:val="00217585"/>
    <w:rsid w:val="0026689C"/>
    <w:rsid w:val="002B27D6"/>
    <w:rsid w:val="0032676E"/>
    <w:rsid w:val="00366C63"/>
    <w:rsid w:val="003B4F11"/>
    <w:rsid w:val="003F09CE"/>
    <w:rsid w:val="00415D6E"/>
    <w:rsid w:val="00426D4F"/>
    <w:rsid w:val="004C4424"/>
    <w:rsid w:val="004D408C"/>
    <w:rsid w:val="005C185C"/>
    <w:rsid w:val="005D58A2"/>
    <w:rsid w:val="005E47D6"/>
    <w:rsid w:val="0065060A"/>
    <w:rsid w:val="00666D28"/>
    <w:rsid w:val="00673AB5"/>
    <w:rsid w:val="006A5A38"/>
    <w:rsid w:val="006B5A78"/>
    <w:rsid w:val="006C6F88"/>
    <w:rsid w:val="006D028A"/>
    <w:rsid w:val="007142A6"/>
    <w:rsid w:val="00722BA0"/>
    <w:rsid w:val="007573FD"/>
    <w:rsid w:val="00787F03"/>
    <w:rsid w:val="007D7CB9"/>
    <w:rsid w:val="00835346"/>
    <w:rsid w:val="00866921"/>
    <w:rsid w:val="008C768A"/>
    <w:rsid w:val="00903B95"/>
    <w:rsid w:val="00951EE0"/>
    <w:rsid w:val="00995F66"/>
    <w:rsid w:val="009B73AE"/>
    <w:rsid w:val="009C1811"/>
    <w:rsid w:val="009F4DFF"/>
    <w:rsid w:val="00A35AA6"/>
    <w:rsid w:val="00A37272"/>
    <w:rsid w:val="00A37F7B"/>
    <w:rsid w:val="00A85890"/>
    <w:rsid w:val="00AD043F"/>
    <w:rsid w:val="00B14D07"/>
    <w:rsid w:val="00B40428"/>
    <w:rsid w:val="00B5237E"/>
    <w:rsid w:val="00B7428A"/>
    <w:rsid w:val="00B93B14"/>
    <w:rsid w:val="00BA3CB7"/>
    <w:rsid w:val="00C71765"/>
    <w:rsid w:val="00C8233F"/>
    <w:rsid w:val="00C8275D"/>
    <w:rsid w:val="00CB1083"/>
    <w:rsid w:val="00CD0E84"/>
    <w:rsid w:val="00CF5FE4"/>
    <w:rsid w:val="00D00E23"/>
    <w:rsid w:val="00D0128A"/>
    <w:rsid w:val="00D02742"/>
    <w:rsid w:val="00D071E1"/>
    <w:rsid w:val="00D368F9"/>
    <w:rsid w:val="00D467DD"/>
    <w:rsid w:val="00D47B1A"/>
    <w:rsid w:val="00D5509F"/>
    <w:rsid w:val="00DA62FB"/>
    <w:rsid w:val="00DF1F27"/>
    <w:rsid w:val="00E16E79"/>
    <w:rsid w:val="00E5474F"/>
    <w:rsid w:val="00E60150"/>
    <w:rsid w:val="00EA144C"/>
    <w:rsid w:val="00F670F0"/>
    <w:rsid w:val="00F95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DC5C4"/>
  <w15:chartTrackingRefBased/>
  <w15:docId w15:val="{9452C8B6-B665-4FDD-87D2-559DCA08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autoRedefine/>
    <w:semiHidden/>
    <w:unhideWhenUsed/>
    <w:qFormat/>
    <w:rsid w:val="00D47B1A"/>
    <w:pPr>
      <w:keepNext/>
      <w:spacing w:after="0" w:line="240" w:lineRule="auto"/>
      <w:ind w:left="540" w:hanging="540"/>
      <w:outlineLvl w:val="1"/>
    </w:pPr>
    <w:rPr>
      <w:rFonts w:ascii="Times New Roman" w:eastAsia="Times New Roman" w:hAnsi="Times New Roman" w:cs="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D47B1A"/>
    <w:rPr>
      <w:rFonts w:ascii="Times New Roman" w:eastAsia="Times New Roman" w:hAnsi="Times New Roman" w:cs="Times New Roman"/>
      <w:b/>
      <w:bCs/>
      <w:lang w:eastAsia="lt-LT"/>
    </w:rPr>
  </w:style>
  <w:style w:type="numbering" w:customStyle="1" w:styleId="Sraonra1">
    <w:name w:val="Sąrašo nėra1"/>
    <w:next w:val="Sraonra"/>
    <w:uiPriority w:val="99"/>
    <w:semiHidden/>
    <w:unhideWhenUsed/>
    <w:rsid w:val="00D47B1A"/>
  </w:style>
  <w:style w:type="character" w:styleId="Hipersaitas">
    <w:name w:val="Hyperlink"/>
    <w:unhideWhenUsed/>
    <w:rsid w:val="00D47B1A"/>
    <w:rPr>
      <w:rFonts w:ascii="Times New Roman" w:hAnsi="Times New Roman" w:cs="Times New Roman" w:hint="default"/>
      <w:color w:val="0000FF"/>
      <w:u w:val="single"/>
    </w:rPr>
  </w:style>
  <w:style w:type="paragraph" w:styleId="Pavadinimas">
    <w:name w:val="Title"/>
    <w:basedOn w:val="prastasis"/>
    <w:link w:val="PavadinimasDiagrama"/>
    <w:qFormat/>
    <w:rsid w:val="00D47B1A"/>
    <w:pPr>
      <w:spacing w:after="0" w:line="240" w:lineRule="auto"/>
      <w:ind w:right="10"/>
      <w:jc w:val="center"/>
      <w:outlineLvl w:val="0"/>
    </w:pPr>
    <w:rPr>
      <w:rFonts w:ascii="Times New Roman Bold" w:eastAsia="Calibri" w:hAnsi="Times New Roman Bold" w:cs="Times New Roman"/>
      <w:b/>
      <w:sz w:val="28"/>
      <w:szCs w:val="20"/>
      <w:lang w:eastAsia="lt-LT"/>
    </w:rPr>
  </w:style>
  <w:style w:type="character" w:customStyle="1" w:styleId="PavadinimasDiagrama">
    <w:name w:val="Pavadinimas Diagrama"/>
    <w:basedOn w:val="Numatytasispastraiposriftas"/>
    <w:link w:val="Pavadinimas"/>
    <w:rsid w:val="00D47B1A"/>
    <w:rPr>
      <w:rFonts w:ascii="Times New Roman Bold" w:eastAsia="Calibri" w:hAnsi="Times New Roman Bold" w:cs="Times New Roman"/>
      <w:b/>
      <w:sz w:val="28"/>
      <w:szCs w:val="20"/>
      <w:lang w:eastAsia="lt-LT"/>
    </w:rPr>
  </w:style>
  <w:style w:type="paragraph" w:styleId="Pagrindinistekstas">
    <w:name w:val="Body Text"/>
    <w:basedOn w:val="prastasis"/>
    <w:link w:val="PagrindinistekstasDiagrama"/>
    <w:semiHidden/>
    <w:unhideWhenUsed/>
    <w:rsid w:val="00D47B1A"/>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D47B1A"/>
    <w:rPr>
      <w:rFonts w:ascii="Times New Roman" w:eastAsia="Calibri" w:hAnsi="Times New Roman" w:cs="Times New Roman"/>
      <w:szCs w:val="20"/>
      <w:lang w:eastAsia="lt-LT"/>
    </w:rPr>
  </w:style>
  <w:style w:type="paragraph" w:customStyle="1" w:styleId="BodyTextAfter0">
    <w:name w:val="Body Text + After 0"/>
    <w:basedOn w:val="prastasis"/>
    <w:next w:val="prastasis"/>
    <w:rsid w:val="00D47B1A"/>
    <w:pPr>
      <w:autoSpaceDE w:val="0"/>
      <w:autoSpaceDN w:val="0"/>
      <w:adjustRightInd w:val="0"/>
      <w:spacing w:after="0" w:line="240" w:lineRule="auto"/>
    </w:pPr>
    <w:rPr>
      <w:rFonts w:ascii="Times New Roman" w:eastAsia="Calibri" w:hAnsi="Times New Roman" w:cs="Times New Roman"/>
      <w:sz w:val="24"/>
      <w:szCs w:val="24"/>
      <w:lang w:eastAsia="lt-LT"/>
    </w:rPr>
  </w:style>
  <w:style w:type="character" w:customStyle="1" w:styleId="BTEMEASMCAChar">
    <w:name w:val="BT EMEA_SMCA Char"/>
    <w:link w:val="BTEMEASMCA"/>
    <w:locked/>
    <w:rsid w:val="00D47B1A"/>
    <w:rPr>
      <w:rFonts w:ascii="Times New Roman" w:hAnsi="Times New Roman"/>
    </w:rPr>
  </w:style>
  <w:style w:type="paragraph" w:customStyle="1" w:styleId="BTEMEASMCA">
    <w:name w:val="BT EMEA_SMCA"/>
    <w:basedOn w:val="prastasis"/>
    <w:link w:val="BTEMEASMCAChar"/>
    <w:autoRedefine/>
    <w:rsid w:val="00D47B1A"/>
    <w:pPr>
      <w:spacing w:after="0" w:line="240" w:lineRule="auto"/>
    </w:pPr>
    <w:rPr>
      <w:rFonts w:ascii="Times New Roman" w:hAnsi="Times New Roman"/>
    </w:rPr>
  </w:style>
  <w:style w:type="paragraph" w:customStyle="1" w:styleId="Sraopastraipa1">
    <w:name w:val="Sąrašo pastraipa1"/>
    <w:basedOn w:val="prastasis"/>
    <w:rsid w:val="00D47B1A"/>
    <w:pPr>
      <w:spacing w:after="0" w:line="240" w:lineRule="auto"/>
      <w:ind w:left="720"/>
      <w:contextualSpacing/>
    </w:pPr>
    <w:rPr>
      <w:rFonts w:ascii="Times New Roman" w:eastAsia="Calibri" w:hAnsi="Times New Roman" w:cs="Times New Roman"/>
      <w:szCs w:val="20"/>
      <w:lang w:eastAsia="lt-LT"/>
    </w:rPr>
  </w:style>
  <w:style w:type="paragraph" w:styleId="Debesliotekstas">
    <w:name w:val="Balloon Text"/>
    <w:basedOn w:val="prastasis"/>
    <w:link w:val="DebesliotekstasDiagrama"/>
    <w:uiPriority w:val="99"/>
    <w:semiHidden/>
    <w:unhideWhenUsed/>
    <w:rsid w:val="00D47B1A"/>
    <w:pPr>
      <w:spacing w:after="0" w:line="240"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47B1A"/>
    <w:rPr>
      <w:rFonts w:ascii="Segoe UI" w:eastAsia="Calibri" w:hAnsi="Segoe UI" w:cs="Segoe UI"/>
      <w:sz w:val="18"/>
      <w:szCs w:val="18"/>
      <w:lang w:eastAsia="lt-LT"/>
    </w:rPr>
  </w:style>
  <w:style w:type="paragraph" w:styleId="Antrats">
    <w:name w:val="header"/>
    <w:basedOn w:val="prastasis"/>
    <w:link w:val="AntratsDiagrama"/>
    <w:uiPriority w:val="99"/>
    <w:unhideWhenUsed/>
    <w:rsid w:val="003F09C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F09CE"/>
  </w:style>
  <w:style w:type="paragraph" w:styleId="Porat">
    <w:name w:val="footer"/>
    <w:basedOn w:val="prastasis"/>
    <w:link w:val="PoratDiagrama"/>
    <w:uiPriority w:val="99"/>
    <w:unhideWhenUsed/>
    <w:rsid w:val="003F09C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F09CE"/>
  </w:style>
  <w:style w:type="paragraph" w:styleId="Pataisymai">
    <w:name w:val="Revision"/>
    <w:hidden/>
    <w:uiPriority w:val="99"/>
    <w:semiHidden/>
    <w:rsid w:val="003F09CE"/>
    <w:pPr>
      <w:spacing w:after="0" w:line="240" w:lineRule="auto"/>
    </w:pPr>
  </w:style>
  <w:style w:type="paragraph" w:styleId="Sraopastraipa">
    <w:name w:val="List Paragraph"/>
    <w:basedOn w:val="prastasis"/>
    <w:uiPriority w:val="34"/>
    <w:qFormat/>
    <w:rsid w:val="003F0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28700</Words>
  <Characters>16360</Characters>
  <Application>Microsoft Office Word</Application>
  <DocSecurity>4</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2026-04-29T06:57:00Z</dcterms:created>
  <dcterms:modified xsi:type="dcterms:W3CDTF">2026-04-29T06:57:00Z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2024-08-13T10:00:12Z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99c66bc6-1b7a-477c-bc4b-ac6758d44d03</vt:lpwstr>
  </property>
  <property fmtid="{D5CDD505-2E9C-101B-9397-08002B2CF9AE}" pid="8" name="MSIP_Label_ed96aa77-7762-4c34-b9f0-7d6a55545bbc_ContentBits">
    <vt:lpwstr>0</vt:lpwstr>
  </property>
  <property fmtid="{D5CDD505-2E9C-101B-9397-08002B2CF9AE}" pid="9" name="GrammarlyDocumentId">
    <vt:lpwstr>0b3bf84eba00eb35e053a733a69869c688ef1b345d47c84940dbd5b156d79eff</vt:lpwstr>
  </property>
</Properties>
</file>