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561" w:rsidRDefault="00697561" w:rsidP="00FD4B80">
      <w:pPr>
        <w:pStyle w:val="BTEMEASMCA"/>
      </w:pPr>
    </w:p>
    <w:p w:rsidR="00C2624A" w:rsidRDefault="00C2624A" w:rsidP="005826A2">
      <w:pPr>
        <w:pStyle w:val="BTEMEASMCA"/>
      </w:pPr>
    </w:p>
    <w:p w:rsidR="00C2624A" w:rsidRDefault="00C2624A" w:rsidP="002B2888">
      <w:pPr>
        <w:pStyle w:val="BTEMEASMCA"/>
      </w:pPr>
    </w:p>
    <w:p w:rsidR="00C2624A" w:rsidRDefault="00C2624A" w:rsidP="00A90168">
      <w:pPr>
        <w:pStyle w:val="BTEMEASMCA"/>
      </w:pPr>
    </w:p>
    <w:p w:rsidR="00C2624A" w:rsidRDefault="00C2624A" w:rsidP="009A4114">
      <w:pPr>
        <w:pStyle w:val="BTEMEASMCA"/>
      </w:pPr>
    </w:p>
    <w:p w:rsidR="00C2624A" w:rsidRDefault="00C2624A" w:rsidP="00112374">
      <w:pPr>
        <w:pStyle w:val="BTEMEASMCA"/>
      </w:pPr>
    </w:p>
    <w:p w:rsidR="00C2624A" w:rsidRDefault="00C2624A" w:rsidP="009D1255">
      <w:pPr>
        <w:pStyle w:val="BTEMEASMCA"/>
      </w:pPr>
    </w:p>
    <w:p w:rsidR="00C2624A" w:rsidRDefault="00C2624A" w:rsidP="009D1255">
      <w:pPr>
        <w:pStyle w:val="BTEMEASMCA"/>
      </w:pPr>
    </w:p>
    <w:p w:rsidR="00C2624A" w:rsidRDefault="00C2624A" w:rsidP="006F79EA">
      <w:pPr>
        <w:pStyle w:val="BTEMEASMCA"/>
      </w:pPr>
    </w:p>
    <w:p w:rsidR="00C2624A" w:rsidRDefault="00C2624A" w:rsidP="006F79E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C2624A" w:rsidRDefault="00C2624A">
      <w:pPr>
        <w:pStyle w:val="BTEMEASMCA"/>
      </w:pPr>
    </w:p>
    <w:p w:rsidR="00697561" w:rsidRPr="004F0D81" w:rsidRDefault="00697561">
      <w:pPr>
        <w:pStyle w:val="BTEMEASMCA"/>
      </w:pPr>
    </w:p>
    <w:p w:rsidR="00697561" w:rsidRPr="004F0D81" w:rsidRDefault="00697561" w:rsidP="00697561">
      <w:pPr>
        <w:pStyle w:val="TTEMEASMCA"/>
        <w:rPr>
          <w:rFonts w:ascii="Times New Roman" w:hAnsi="Times New Roman"/>
          <w:lang w:val="lt-LT"/>
        </w:rPr>
      </w:pPr>
      <w:bookmarkStart w:id="0" w:name="_Toc129243221"/>
      <w:bookmarkStart w:id="1" w:name="_Toc129243096"/>
      <w:r w:rsidRPr="004F0D81">
        <w:rPr>
          <w:rFonts w:ascii="Times New Roman" w:hAnsi="Times New Roman"/>
          <w:lang w:val="lt-LT"/>
        </w:rPr>
        <w:t>I PRIEDAS</w:t>
      </w:r>
      <w:bookmarkEnd w:id="0"/>
      <w:bookmarkEnd w:id="1"/>
    </w:p>
    <w:p w:rsidR="00697561" w:rsidRPr="004F0D81" w:rsidRDefault="00697561" w:rsidP="00FD4B80">
      <w:pPr>
        <w:pStyle w:val="BTEMEASMCA"/>
      </w:pPr>
    </w:p>
    <w:p w:rsidR="00697561" w:rsidRPr="004F0D81" w:rsidRDefault="00697561" w:rsidP="00697561">
      <w:pPr>
        <w:pStyle w:val="TTEMEASMCA"/>
        <w:rPr>
          <w:rFonts w:ascii="Times New Roman" w:hAnsi="Times New Roman"/>
          <w:lang w:val="lt-LT"/>
        </w:rPr>
      </w:pPr>
      <w:bookmarkStart w:id="2" w:name="_Toc129243222"/>
      <w:bookmarkStart w:id="3" w:name="_Toc129243097"/>
      <w:r w:rsidRPr="004F0D81">
        <w:rPr>
          <w:rFonts w:ascii="Times New Roman" w:hAnsi="Times New Roman"/>
          <w:lang w:val="lt-LT"/>
        </w:rPr>
        <w:t>PREPARATO CHARAKTERISTIKŲ SANTRAUKA</w:t>
      </w:r>
      <w:bookmarkEnd w:id="2"/>
      <w:bookmarkEnd w:id="3"/>
    </w:p>
    <w:p w:rsidR="00697561" w:rsidRPr="000C0303" w:rsidRDefault="00697561" w:rsidP="00697561">
      <w:pPr>
        <w:pStyle w:val="PI-1EMEASMCA"/>
      </w:pPr>
      <w:r w:rsidRPr="000C0303">
        <w:rPr>
          <w:b w:val="0"/>
        </w:rPr>
        <w:br w:type="page"/>
      </w:r>
      <w:bookmarkStart w:id="4" w:name="_Toc129243223"/>
      <w:bookmarkStart w:id="5" w:name="_Toc129243098"/>
      <w:r w:rsidRPr="000C0303">
        <w:lastRenderedPageBreak/>
        <w:t>1.</w:t>
      </w:r>
      <w:r w:rsidRPr="000C0303">
        <w:tab/>
        <w:t>VAISTINIO PREPARATO PAVADINIMAS</w:t>
      </w:r>
      <w:bookmarkEnd w:id="4"/>
      <w:bookmarkEnd w:id="5"/>
    </w:p>
    <w:p w:rsidR="00697561" w:rsidRPr="004F0D81" w:rsidRDefault="00697561" w:rsidP="00FD4B80">
      <w:pPr>
        <w:pStyle w:val="BTEMEASMCA"/>
      </w:pPr>
    </w:p>
    <w:p w:rsidR="00697561" w:rsidRPr="000C0303" w:rsidRDefault="00697561" w:rsidP="00697561">
      <w:pPr>
        <w:tabs>
          <w:tab w:val="num" w:pos="360"/>
        </w:tabs>
        <w:jc w:val="both"/>
        <w:rPr>
          <w:sz w:val="22"/>
          <w:szCs w:val="22"/>
        </w:rPr>
      </w:pPr>
      <w:bookmarkStart w:id="6" w:name="_GoBack"/>
      <w:proofErr w:type="spellStart"/>
      <w:r w:rsidRPr="000C0303">
        <w:rPr>
          <w:iCs/>
          <w:sz w:val="22"/>
          <w:szCs w:val="22"/>
        </w:rPr>
        <w:t>Metoprolol</w:t>
      </w:r>
      <w:proofErr w:type="spellEnd"/>
      <w:r w:rsidRPr="000C0303">
        <w:rPr>
          <w:sz w:val="22"/>
          <w:szCs w:val="22"/>
        </w:rPr>
        <w:t xml:space="preserve"> MEDA </w:t>
      </w:r>
      <w:bookmarkEnd w:id="6"/>
      <w:r w:rsidRPr="000C0303">
        <w:rPr>
          <w:sz w:val="22"/>
          <w:szCs w:val="22"/>
        </w:rPr>
        <w:t>50 mg tabletės</w:t>
      </w:r>
    </w:p>
    <w:p w:rsidR="00697561" w:rsidRPr="004F0D81" w:rsidRDefault="00697561" w:rsidP="00FD4B80">
      <w:pPr>
        <w:pStyle w:val="BTEMEASMCA"/>
      </w:pPr>
    </w:p>
    <w:p w:rsidR="00697561" w:rsidRPr="004F0D81" w:rsidRDefault="00697561" w:rsidP="005826A2">
      <w:pPr>
        <w:pStyle w:val="BTEMEASMCA"/>
      </w:pPr>
    </w:p>
    <w:p w:rsidR="00697561" w:rsidRPr="000C0303" w:rsidRDefault="00697561" w:rsidP="00697561">
      <w:pPr>
        <w:pStyle w:val="PI-1EMEASMCA"/>
      </w:pPr>
      <w:bookmarkStart w:id="7" w:name="_Toc129243224"/>
      <w:bookmarkStart w:id="8" w:name="_Toc129243099"/>
      <w:r w:rsidRPr="000C0303">
        <w:t>2.</w:t>
      </w:r>
      <w:r w:rsidRPr="000C0303">
        <w:tab/>
        <w:t>KOKYBINĖ IR KIEKYBINĖ SUDĖTIS</w:t>
      </w:r>
      <w:bookmarkEnd w:id="7"/>
      <w:bookmarkEnd w:id="8"/>
    </w:p>
    <w:p w:rsidR="00697561" w:rsidRPr="004F0D81" w:rsidRDefault="00697561" w:rsidP="00FD4B80">
      <w:pPr>
        <w:pStyle w:val="BTEMEASMCA"/>
      </w:pPr>
    </w:p>
    <w:p w:rsidR="00697561" w:rsidRPr="000C0303" w:rsidRDefault="00697561" w:rsidP="00697561">
      <w:pPr>
        <w:tabs>
          <w:tab w:val="num" w:pos="360"/>
        </w:tabs>
        <w:jc w:val="both"/>
        <w:rPr>
          <w:sz w:val="22"/>
          <w:szCs w:val="22"/>
        </w:rPr>
      </w:pPr>
      <w:r w:rsidRPr="000C0303">
        <w:rPr>
          <w:sz w:val="22"/>
          <w:szCs w:val="22"/>
        </w:rPr>
        <w:t xml:space="preserve">Kiekvienoje tabletėje yra 50 mg </w:t>
      </w:r>
      <w:proofErr w:type="spellStart"/>
      <w:r w:rsidRPr="000C0303">
        <w:rPr>
          <w:sz w:val="22"/>
          <w:szCs w:val="22"/>
        </w:rPr>
        <w:t>metoprololio</w:t>
      </w:r>
      <w:proofErr w:type="spellEnd"/>
      <w:r w:rsidRPr="000C0303">
        <w:rPr>
          <w:sz w:val="22"/>
          <w:szCs w:val="22"/>
        </w:rPr>
        <w:t xml:space="preserve"> </w:t>
      </w:r>
      <w:proofErr w:type="spellStart"/>
      <w:r w:rsidRPr="000C0303">
        <w:rPr>
          <w:sz w:val="22"/>
          <w:szCs w:val="22"/>
        </w:rPr>
        <w:t>tartrato</w:t>
      </w:r>
      <w:proofErr w:type="spellEnd"/>
      <w:r w:rsidRPr="000C0303">
        <w:rPr>
          <w:sz w:val="22"/>
          <w:szCs w:val="22"/>
        </w:rPr>
        <w:t>.</w:t>
      </w:r>
    </w:p>
    <w:p w:rsidR="00697561" w:rsidRPr="004F0D81" w:rsidRDefault="00697561" w:rsidP="00FD4B80">
      <w:pPr>
        <w:pStyle w:val="BTEMEASMCA"/>
      </w:pPr>
    </w:p>
    <w:p w:rsidR="00697561" w:rsidRPr="004F0D81" w:rsidRDefault="00697561" w:rsidP="005826A2">
      <w:pPr>
        <w:pStyle w:val="BTEMEASMCA"/>
      </w:pPr>
      <w:r w:rsidRPr="004F0D81">
        <w:t>Visos pagalbinės medžiagos išvardytos 6.1 skyriuje.</w:t>
      </w:r>
    </w:p>
    <w:p w:rsidR="00697561" w:rsidRPr="004F0D81" w:rsidRDefault="00697561" w:rsidP="002B2888">
      <w:pPr>
        <w:pStyle w:val="BTEMEASMCA"/>
      </w:pPr>
    </w:p>
    <w:p w:rsidR="00697561" w:rsidRPr="004F0D81" w:rsidRDefault="00697561" w:rsidP="00A90168">
      <w:pPr>
        <w:pStyle w:val="BTEMEASMCA"/>
      </w:pPr>
    </w:p>
    <w:p w:rsidR="00697561" w:rsidRPr="000C0303" w:rsidRDefault="00697561" w:rsidP="00697561">
      <w:pPr>
        <w:pStyle w:val="PI-1EMEASMCA"/>
      </w:pPr>
      <w:bookmarkStart w:id="9" w:name="_Toc129243225"/>
      <w:bookmarkStart w:id="10" w:name="_Toc129243100"/>
      <w:r w:rsidRPr="000C0303">
        <w:t>3.</w:t>
      </w:r>
      <w:r w:rsidRPr="000C0303">
        <w:tab/>
        <w:t>FARMACINĖ FORMA</w:t>
      </w:r>
      <w:bookmarkEnd w:id="9"/>
      <w:bookmarkEnd w:id="10"/>
    </w:p>
    <w:p w:rsidR="00697561" w:rsidRPr="004F0D81" w:rsidRDefault="00697561" w:rsidP="00FD4B80">
      <w:pPr>
        <w:pStyle w:val="BTEMEASMCA"/>
      </w:pPr>
    </w:p>
    <w:p w:rsidR="00697561" w:rsidRPr="000C0303" w:rsidRDefault="00697561" w:rsidP="00697561">
      <w:pPr>
        <w:tabs>
          <w:tab w:val="num" w:pos="360"/>
        </w:tabs>
        <w:jc w:val="both"/>
        <w:rPr>
          <w:sz w:val="22"/>
          <w:szCs w:val="22"/>
        </w:rPr>
      </w:pPr>
      <w:r w:rsidRPr="000C0303">
        <w:rPr>
          <w:sz w:val="22"/>
          <w:szCs w:val="22"/>
        </w:rPr>
        <w:t>Tabletė</w:t>
      </w:r>
    </w:p>
    <w:p w:rsidR="00697561" w:rsidRPr="000C0303" w:rsidRDefault="00697561" w:rsidP="00697561">
      <w:pPr>
        <w:tabs>
          <w:tab w:val="num" w:pos="360"/>
        </w:tabs>
        <w:rPr>
          <w:sz w:val="22"/>
          <w:szCs w:val="22"/>
        </w:rPr>
      </w:pPr>
      <w:r w:rsidRPr="000C0303">
        <w:rPr>
          <w:sz w:val="22"/>
          <w:szCs w:val="22"/>
        </w:rPr>
        <w:t>Tabletė yra balta, apvali, abipus plokščia, nuožulniais kraštais, su vagele ir įspaudais: “M“ – viršuje ir „50“ – apačioje vagelės.</w:t>
      </w:r>
    </w:p>
    <w:p w:rsidR="00697561" w:rsidRPr="000C0303" w:rsidRDefault="00697561" w:rsidP="00697561">
      <w:pPr>
        <w:tabs>
          <w:tab w:val="num" w:pos="360"/>
        </w:tabs>
        <w:jc w:val="both"/>
        <w:rPr>
          <w:sz w:val="22"/>
          <w:szCs w:val="22"/>
        </w:rPr>
      </w:pPr>
    </w:p>
    <w:p w:rsidR="00697561" w:rsidRPr="000C0303" w:rsidRDefault="00697561" w:rsidP="00697561">
      <w:pPr>
        <w:tabs>
          <w:tab w:val="num" w:pos="360"/>
        </w:tabs>
        <w:jc w:val="both"/>
        <w:rPr>
          <w:sz w:val="22"/>
          <w:szCs w:val="22"/>
        </w:rPr>
      </w:pPr>
      <w:r w:rsidRPr="000C0303">
        <w:rPr>
          <w:sz w:val="22"/>
          <w:szCs w:val="22"/>
        </w:rPr>
        <w:t>Vagelė skirta tik tabletei perlaužti, kad būtų lengviau nuryti, bet ne jai padalyti į lygias dozes.</w:t>
      </w:r>
    </w:p>
    <w:p w:rsidR="00697561" w:rsidRPr="004C0B6B" w:rsidRDefault="00697561" w:rsidP="00FD4B80">
      <w:pPr>
        <w:pStyle w:val="BTEMEASMCA"/>
        <w:rPr>
          <w:lang w:val="lt-LT"/>
        </w:rPr>
      </w:pPr>
    </w:p>
    <w:p w:rsidR="00697561" w:rsidRPr="004C0B6B" w:rsidRDefault="00697561" w:rsidP="005826A2">
      <w:pPr>
        <w:pStyle w:val="BTEMEASMCA"/>
        <w:rPr>
          <w:lang w:val="lt-LT"/>
        </w:rPr>
      </w:pPr>
    </w:p>
    <w:p w:rsidR="00697561" w:rsidRPr="000C0303" w:rsidRDefault="00697561" w:rsidP="00697561">
      <w:pPr>
        <w:pStyle w:val="PI-1EMEASMCA"/>
      </w:pPr>
      <w:bookmarkStart w:id="11" w:name="_Toc129243226"/>
      <w:bookmarkStart w:id="12" w:name="_Toc129243101"/>
      <w:r w:rsidRPr="000C0303">
        <w:t>4.</w:t>
      </w:r>
      <w:r w:rsidRPr="000C0303">
        <w:tab/>
        <w:t>KLINIKINĖ INFORMACIJA</w:t>
      </w:r>
      <w:bookmarkEnd w:id="11"/>
      <w:bookmarkEnd w:id="12"/>
    </w:p>
    <w:p w:rsidR="00697561" w:rsidRPr="004F0D81" w:rsidRDefault="00697561" w:rsidP="00FD4B80">
      <w:pPr>
        <w:pStyle w:val="BTEMEASMCA"/>
      </w:pPr>
    </w:p>
    <w:p w:rsidR="00697561" w:rsidRPr="000C0303" w:rsidRDefault="00697561" w:rsidP="00697561">
      <w:pPr>
        <w:pStyle w:val="PI-2EMEASMCA"/>
      </w:pPr>
      <w:bookmarkStart w:id="13" w:name="_Toc129243227"/>
      <w:bookmarkStart w:id="14" w:name="_Toc129243102"/>
      <w:r w:rsidRPr="000C0303">
        <w:t>4.1</w:t>
      </w:r>
      <w:r w:rsidRPr="000C0303">
        <w:tab/>
        <w:t>Terapinės indikacijos</w:t>
      </w:r>
      <w:bookmarkEnd w:id="13"/>
      <w:bookmarkEnd w:id="14"/>
    </w:p>
    <w:p w:rsidR="00697561" w:rsidRPr="000C0303" w:rsidRDefault="00697561" w:rsidP="00697561">
      <w:pPr>
        <w:tabs>
          <w:tab w:val="num" w:pos="360"/>
        </w:tabs>
        <w:jc w:val="both"/>
        <w:rPr>
          <w:sz w:val="22"/>
          <w:szCs w:val="22"/>
        </w:rPr>
      </w:pPr>
    </w:p>
    <w:p w:rsidR="00697561" w:rsidRPr="000C0303" w:rsidRDefault="00697561" w:rsidP="00697561">
      <w:pPr>
        <w:pStyle w:val="Pagrindiniotekstotrauka"/>
        <w:numPr>
          <w:ilvl w:val="3"/>
          <w:numId w:val="4"/>
        </w:numPr>
        <w:tabs>
          <w:tab w:val="left" w:pos="360"/>
        </w:tabs>
        <w:spacing w:line="240" w:lineRule="auto"/>
        <w:ind w:hanging="2880"/>
        <w:jc w:val="left"/>
        <w:rPr>
          <w:sz w:val="22"/>
          <w:szCs w:val="22"/>
        </w:rPr>
      </w:pPr>
      <w:r w:rsidRPr="000C0303">
        <w:rPr>
          <w:sz w:val="22"/>
          <w:szCs w:val="22"/>
        </w:rPr>
        <w:t>Arterinės hipertenzijos gydymas.</w:t>
      </w:r>
    </w:p>
    <w:p w:rsidR="00697561" w:rsidRPr="000C0303" w:rsidRDefault="00697561" w:rsidP="00697561">
      <w:pPr>
        <w:pStyle w:val="Pagrindiniotekstotrauka"/>
        <w:numPr>
          <w:ilvl w:val="3"/>
          <w:numId w:val="4"/>
        </w:numPr>
        <w:tabs>
          <w:tab w:val="left" w:pos="360"/>
        </w:tabs>
        <w:spacing w:line="240" w:lineRule="auto"/>
        <w:ind w:hanging="2880"/>
        <w:jc w:val="left"/>
        <w:rPr>
          <w:sz w:val="22"/>
          <w:szCs w:val="22"/>
        </w:rPr>
      </w:pPr>
      <w:r w:rsidRPr="000C0303">
        <w:rPr>
          <w:sz w:val="22"/>
          <w:szCs w:val="22"/>
        </w:rPr>
        <w:t>Lėtinės stabiliosios krūtinės anginos gydymas</w:t>
      </w:r>
      <w:r w:rsidR="00264E59">
        <w:rPr>
          <w:sz w:val="22"/>
          <w:szCs w:val="22"/>
        </w:rPr>
        <w:t>.</w:t>
      </w:r>
    </w:p>
    <w:p w:rsidR="00697561" w:rsidRPr="00BD10B2" w:rsidRDefault="00697561" w:rsidP="00BD10B2">
      <w:pPr>
        <w:pStyle w:val="Pagrindiniotekstotrauka"/>
        <w:numPr>
          <w:ilvl w:val="3"/>
          <w:numId w:val="4"/>
        </w:numPr>
        <w:tabs>
          <w:tab w:val="left" w:pos="360"/>
        </w:tabs>
        <w:spacing w:line="240" w:lineRule="auto"/>
        <w:ind w:left="0" w:firstLine="0"/>
        <w:jc w:val="left"/>
        <w:rPr>
          <w:sz w:val="22"/>
          <w:szCs w:val="22"/>
        </w:rPr>
      </w:pPr>
      <w:r w:rsidRPr="00BD10B2">
        <w:rPr>
          <w:sz w:val="22"/>
          <w:szCs w:val="22"/>
        </w:rPr>
        <w:t xml:space="preserve">Širdies ritmo sutrikimų, </w:t>
      </w:r>
      <w:r w:rsidRPr="004C0B6B">
        <w:rPr>
          <w:sz w:val="22"/>
          <w:szCs w:val="22"/>
        </w:rPr>
        <w:t>esant padidėjusiam širdies susitraukimų dažniui</w:t>
      </w:r>
      <w:r w:rsidR="00BD10B2">
        <w:t xml:space="preserve"> </w:t>
      </w:r>
      <w:r w:rsidRPr="004C0B6B">
        <w:rPr>
          <w:sz w:val="22"/>
          <w:szCs w:val="22"/>
        </w:rPr>
        <w:t>(</w:t>
      </w:r>
      <w:r w:rsidRPr="00BD10B2">
        <w:rPr>
          <w:sz w:val="22"/>
          <w:szCs w:val="22"/>
        </w:rPr>
        <w:t xml:space="preserve">ypač </w:t>
      </w:r>
      <w:proofErr w:type="spellStart"/>
      <w:r w:rsidRPr="00BD10B2">
        <w:rPr>
          <w:sz w:val="22"/>
          <w:szCs w:val="22"/>
        </w:rPr>
        <w:t>supraventrikulinės</w:t>
      </w:r>
      <w:proofErr w:type="spellEnd"/>
      <w:r w:rsidRPr="00BD10B2">
        <w:rPr>
          <w:sz w:val="22"/>
          <w:szCs w:val="22"/>
        </w:rPr>
        <w:t xml:space="preserve"> </w:t>
      </w:r>
      <w:proofErr w:type="spellStart"/>
      <w:r w:rsidRPr="00BD10B2">
        <w:rPr>
          <w:sz w:val="22"/>
          <w:szCs w:val="22"/>
        </w:rPr>
        <w:t>tachikardijos</w:t>
      </w:r>
      <w:proofErr w:type="spellEnd"/>
      <w:r w:rsidRPr="00BD10B2">
        <w:rPr>
          <w:sz w:val="22"/>
          <w:szCs w:val="22"/>
        </w:rPr>
        <w:t>)</w:t>
      </w:r>
      <w:r w:rsidR="00264E59">
        <w:rPr>
          <w:sz w:val="22"/>
          <w:szCs w:val="22"/>
        </w:rPr>
        <w:t>,</w:t>
      </w:r>
      <w:r w:rsidRPr="00BD10B2">
        <w:rPr>
          <w:sz w:val="22"/>
          <w:szCs w:val="22"/>
        </w:rPr>
        <w:t xml:space="preserve"> gydymas.</w:t>
      </w:r>
    </w:p>
    <w:p w:rsidR="00697561" w:rsidRPr="000C0303" w:rsidRDefault="00697561" w:rsidP="00BD10B2">
      <w:pPr>
        <w:numPr>
          <w:ilvl w:val="3"/>
          <w:numId w:val="4"/>
        </w:numPr>
        <w:tabs>
          <w:tab w:val="left" w:pos="360"/>
        </w:tabs>
        <w:ind w:left="0" w:firstLine="0"/>
        <w:rPr>
          <w:sz w:val="22"/>
          <w:szCs w:val="22"/>
        </w:rPr>
      </w:pPr>
      <w:r w:rsidRPr="000C0303">
        <w:rPr>
          <w:sz w:val="22"/>
          <w:szCs w:val="22"/>
        </w:rPr>
        <w:t>Ūminio miokardo infarkto gydymas ir ilgalaikė antrinė miokardo infarkto profilaktika.</w:t>
      </w:r>
    </w:p>
    <w:p w:rsidR="00697561" w:rsidRPr="000C0303" w:rsidRDefault="00697561" w:rsidP="00697561">
      <w:pPr>
        <w:pStyle w:val="Pagrindiniotekstotrauka"/>
        <w:numPr>
          <w:ilvl w:val="3"/>
          <w:numId w:val="4"/>
        </w:numPr>
        <w:tabs>
          <w:tab w:val="left" w:pos="360"/>
        </w:tabs>
        <w:spacing w:line="240" w:lineRule="auto"/>
        <w:ind w:hanging="2880"/>
        <w:jc w:val="left"/>
        <w:rPr>
          <w:sz w:val="22"/>
          <w:szCs w:val="22"/>
        </w:rPr>
      </w:pPr>
      <w:r w:rsidRPr="000C0303">
        <w:rPr>
          <w:sz w:val="22"/>
          <w:szCs w:val="22"/>
        </w:rPr>
        <w:t>Migrenos priepuolio profilaktika.</w:t>
      </w:r>
    </w:p>
    <w:p w:rsidR="00697561" w:rsidRPr="000C0303" w:rsidRDefault="00697561" w:rsidP="00697561">
      <w:pPr>
        <w:pStyle w:val="PI-2EMEASMCA"/>
        <w:rPr>
          <w:b w:val="0"/>
          <w:kern w:val="0"/>
        </w:rPr>
      </w:pPr>
      <w:bookmarkStart w:id="15" w:name="_Toc129243228"/>
      <w:bookmarkStart w:id="16" w:name="_Toc129243103"/>
    </w:p>
    <w:p w:rsidR="00697561" w:rsidRPr="000C0303" w:rsidRDefault="00697561" w:rsidP="00697561">
      <w:pPr>
        <w:pStyle w:val="PI-2EMEASMCA"/>
      </w:pPr>
      <w:r w:rsidRPr="000C0303">
        <w:t>4.2</w:t>
      </w:r>
      <w:r w:rsidRPr="000C0303">
        <w:tab/>
        <w:t>Dozavimas ir vartojimo metodas</w:t>
      </w:r>
      <w:bookmarkEnd w:id="15"/>
      <w:bookmarkEnd w:id="16"/>
    </w:p>
    <w:p w:rsidR="00697561" w:rsidRPr="004F0D81" w:rsidRDefault="00697561" w:rsidP="00FD4B80">
      <w:pPr>
        <w:pStyle w:val="BTEMEASMCA"/>
      </w:pPr>
    </w:p>
    <w:p w:rsidR="00D81A43" w:rsidRPr="004C0B6B" w:rsidRDefault="00D81A43" w:rsidP="00697561">
      <w:pPr>
        <w:jc w:val="both"/>
        <w:rPr>
          <w:sz w:val="22"/>
          <w:szCs w:val="22"/>
          <w:u w:val="single"/>
        </w:rPr>
      </w:pPr>
      <w:r w:rsidRPr="004C0B6B">
        <w:rPr>
          <w:sz w:val="22"/>
          <w:szCs w:val="22"/>
          <w:u w:val="single"/>
        </w:rPr>
        <w:t>Dozavimas</w:t>
      </w:r>
    </w:p>
    <w:p w:rsidR="00D81A43" w:rsidRDefault="00D81A43" w:rsidP="00697561">
      <w:pPr>
        <w:jc w:val="both"/>
        <w:rPr>
          <w:sz w:val="22"/>
          <w:szCs w:val="22"/>
        </w:rPr>
      </w:pPr>
    </w:p>
    <w:p w:rsidR="00697561" w:rsidRPr="000C0303" w:rsidRDefault="00160B10" w:rsidP="00697561">
      <w:pPr>
        <w:jc w:val="both"/>
        <w:rPr>
          <w:sz w:val="22"/>
          <w:szCs w:val="22"/>
        </w:rPr>
      </w:pPr>
      <w:r>
        <w:rPr>
          <w:sz w:val="22"/>
          <w:szCs w:val="22"/>
        </w:rPr>
        <w:t>Vaistinio preparato</w:t>
      </w:r>
      <w:r w:rsidRPr="000C0303">
        <w:rPr>
          <w:sz w:val="22"/>
          <w:szCs w:val="22"/>
        </w:rPr>
        <w:t xml:space="preserve"> </w:t>
      </w:r>
      <w:r w:rsidR="00697561" w:rsidRPr="000C0303">
        <w:rPr>
          <w:sz w:val="22"/>
          <w:szCs w:val="22"/>
        </w:rPr>
        <w:t xml:space="preserve">dozė turi būti parenkama individualiai, priklausomai nuo </w:t>
      </w:r>
      <w:r>
        <w:rPr>
          <w:sz w:val="22"/>
          <w:szCs w:val="22"/>
        </w:rPr>
        <w:t>paciento</w:t>
      </w:r>
      <w:r w:rsidRPr="000C0303">
        <w:rPr>
          <w:sz w:val="22"/>
          <w:szCs w:val="22"/>
        </w:rPr>
        <w:t xml:space="preserve"> </w:t>
      </w:r>
      <w:r w:rsidR="00697561" w:rsidRPr="000C0303">
        <w:rPr>
          <w:sz w:val="22"/>
          <w:szCs w:val="22"/>
        </w:rPr>
        <w:t>būklės. Paprastai</w:t>
      </w:r>
    </w:p>
    <w:p w:rsidR="00697561" w:rsidRPr="000C0303" w:rsidRDefault="00697561" w:rsidP="00697561">
      <w:pPr>
        <w:rPr>
          <w:sz w:val="22"/>
          <w:szCs w:val="22"/>
        </w:rPr>
      </w:pPr>
      <w:r w:rsidRPr="000C0303">
        <w:rPr>
          <w:sz w:val="22"/>
          <w:szCs w:val="22"/>
        </w:rPr>
        <w:t>rekomenduojamas toliau nurodytas dozavimas.</w:t>
      </w:r>
    </w:p>
    <w:p w:rsidR="00697561" w:rsidRPr="000C0303" w:rsidRDefault="00697561" w:rsidP="00697561">
      <w:pPr>
        <w:rPr>
          <w:sz w:val="22"/>
          <w:szCs w:val="22"/>
        </w:rPr>
      </w:pPr>
    </w:p>
    <w:p w:rsidR="00697561" w:rsidRPr="000C0303" w:rsidRDefault="00697561" w:rsidP="00697561">
      <w:pPr>
        <w:pStyle w:val="Pagrindiniotekstotrauka2"/>
        <w:spacing w:after="0" w:line="240" w:lineRule="auto"/>
        <w:ind w:left="0"/>
        <w:rPr>
          <w:i/>
          <w:sz w:val="22"/>
          <w:szCs w:val="22"/>
        </w:rPr>
      </w:pPr>
      <w:r w:rsidRPr="000C0303">
        <w:rPr>
          <w:i/>
          <w:sz w:val="22"/>
          <w:szCs w:val="22"/>
        </w:rPr>
        <w:t>Arterinė hipertenzija</w:t>
      </w:r>
    </w:p>
    <w:p w:rsidR="00697561" w:rsidRPr="000C0303" w:rsidRDefault="00697561" w:rsidP="00697561">
      <w:pPr>
        <w:rPr>
          <w:sz w:val="22"/>
          <w:szCs w:val="22"/>
        </w:rPr>
      </w:pPr>
      <w:r w:rsidRPr="000C0303">
        <w:rPr>
          <w:sz w:val="22"/>
          <w:szCs w:val="22"/>
        </w:rPr>
        <w:t xml:space="preserve">50 </w:t>
      </w:r>
      <w:r w:rsidR="00BD10B2">
        <w:rPr>
          <w:sz w:val="22"/>
          <w:szCs w:val="22"/>
        </w:rPr>
        <w:t>–</w:t>
      </w:r>
      <w:r w:rsidRPr="000C0303">
        <w:rPr>
          <w:sz w:val="22"/>
          <w:szCs w:val="22"/>
        </w:rPr>
        <w:t xml:space="preserve"> 200</w:t>
      </w:r>
      <w:r w:rsidR="00BD10B2">
        <w:rPr>
          <w:sz w:val="22"/>
          <w:szCs w:val="22"/>
        </w:rPr>
        <w:t> </w:t>
      </w:r>
      <w:r w:rsidRPr="000C0303">
        <w:rPr>
          <w:sz w:val="22"/>
          <w:szCs w:val="22"/>
        </w:rPr>
        <w:t>mg vieną kartą per parą.</w:t>
      </w:r>
    </w:p>
    <w:p w:rsidR="00697561" w:rsidRPr="00F07FEF" w:rsidRDefault="00697561" w:rsidP="00697561">
      <w:pPr>
        <w:tabs>
          <w:tab w:val="num" w:pos="360"/>
        </w:tabs>
        <w:rPr>
          <w:sz w:val="22"/>
          <w:szCs w:val="22"/>
        </w:rPr>
      </w:pPr>
      <w:r w:rsidRPr="000C0303">
        <w:rPr>
          <w:sz w:val="22"/>
          <w:szCs w:val="22"/>
        </w:rPr>
        <w:t>Rekomenduojamą dozę galima gerti iš karto (geriausia ryte).</w:t>
      </w:r>
      <w:r w:rsidR="00F07FEF">
        <w:rPr>
          <w:sz w:val="22"/>
          <w:szCs w:val="22"/>
        </w:rPr>
        <w:t xml:space="preserve"> </w:t>
      </w:r>
      <w:r w:rsidRPr="004C0B6B">
        <w:rPr>
          <w:sz w:val="22"/>
          <w:szCs w:val="22"/>
        </w:rPr>
        <w:t>Galima vartoti po vieną tabletę 1-2 kartus per parą arba 1-2 tabletes kartą per parą.</w:t>
      </w:r>
    </w:p>
    <w:p w:rsidR="00697561" w:rsidRPr="000C0303" w:rsidRDefault="00697561" w:rsidP="00697561">
      <w:pPr>
        <w:ind w:firstLine="540"/>
        <w:rPr>
          <w:sz w:val="22"/>
          <w:szCs w:val="22"/>
        </w:rPr>
      </w:pPr>
    </w:p>
    <w:p w:rsidR="00697561" w:rsidRPr="000C0303" w:rsidRDefault="00697561" w:rsidP="00697561">
      <w:pPr>
        <w:pStyle w:val="Pagrindiniotekstotrauka"/>
        <w:tabs>
          <w:tab w:val="left" w:pos="540"/>
        </w:tabs>
        <w:spacing w:line="240" w:lineRule="auto"/>
        <w:ind w:left="0"/>
        <w:jc w:val="left"/>
        <w:rPr>
          <w:i/>
          <w:sz w:val="22"/>
          <w:szCs w:val="22"/>
        </w:rPr>
      </w:pPr>
      <w:r w:rsidRPr="000C0303">
        <w:rPr>
          <w:i/>
          <w:sz w:val="22"/>
          <w:szCs w:val="22"/>
        </w:rPr>
        <w:t>Lėtinė stabili</w:t>
      </w:r>
      <w:r w:rsidR="00F07FEF">
        <w:rPr>
          <w:i/>
          <w:sz w:val="22"/>
          <w:szCs w:val="22"/>
        </w:rPr>
        <w:t>oji</w:t>
      </w:r>
      <w:r w:rsidRPr="000C0303">
        <w:rPr>
          <w:i/>
          <w:sz w:val="22"/>
          <w:szCs w:val="22"/>
        </w:rPr>
        <w:t xml:space="preserve"> krūtinės angina</w:t>
      </w:r>
    </w:p>
    <w:p w:rsidR="00697561" w:rsidRPr="000C0303" w:rsidRDefault="00697561" w:rsidP="00697561">
      <w:pPr>
        <w:pStyle w:val="Pagrindiniotekstotrauka"/>
        <w:tabs>
          <w:tab w:val="left" w:pos="540"/>
        </w:tabs>
        <w:spacing w:line="240" w:lineRule="auto"/>
        <w:ind w:left="0"/>
        <w:jc w:val="left"/>
        <w:rPr>
          <w:sz w:val="22"/>
          <w:szCs w:val="22"/>
        </w:rPr>
      </w:pPr>
      <w:r w:rsidRPr="000C0303">
        <w:rPr>
          <w:sz w:val="22"/>
          <w:szCs w:val="22"/>
        </w:rPr>
        <w:t>50</w:t>
      </w:r>
      <w:r w:rsidR="00DE32B8">
        <w:rPr>
          <w:sz w:val="22"/>
          <w:szCs w:val="22"/>
        </w:rPr>
        <w:t xml:space="preserve"> </w:t>
      </w:r>
      <w:r w:rsidR="00676FF4">
        <w:rPr>
          <w:sz w:val="22"/>
          <w:szCs w:val="22"/>
        </w:rPr>
        <w:t>–</w:t>
      </w:r>
      <w:r w:rsidR="00DE32B8">
        <w:rPr>
          <w:sz w:val="22"/>
          <w:szCs w:val="22"/>
        </w:rPr>
        <w:t xml:space="preserve"> </w:t>
      </w:r>
      <w:r w:rsidRPr="000C0303">
        <w:rPr>
          <w:sz w:val="22"/>
          <w:szCs w:val="22"/>
        </w:rPr>
        <w:t>200</w:t>
      </w:r>
      <w:r w:rsidR="00BD10B2">
        <w:rPr>
          <w:sz w:val="22"/>
          <w:szCs w:val="22"/>
        </w:rPr>
        <w:t> </w:t>
      </w:r>
      <w:r w:rsidRPr="000C0303">
        <w:rPr>
          <w:sz w:val="22"/>
          <w:szCs w:val="22"/>
        </w:rPr>
        <w:t>mg vieną kartą per parą.</w:t>
      </w:r>
    </w:p>
    <w:p w:rsidR="00697561" w:rsidRPr="000C0303" w:rsidRDefault="00697561" w:rsidP="00697561">
      <w:pPr>
        <w:pStyle w:val="Pagrindiniotekstotrauka2"/>
        <w:spacing w:after="0" w:line="240" w:lineRule="auto"/>
        <w:ind w:left="0"/>
        <w:rPr>
          <w:noProof/>
          <w:sz w:val="22"/>
          <w:szCs w:val="22"/>
        </w:rPr>
      </w:pPr>
    </w:p>
    <w:p w:rsidR="00697561" w:rsidRPr="000C0303" w:rsidRDefault="00697561" w:rsidP="00697561">
      <w:pPr>
        <w:pStyle w:val="Pagrindiniotekstotrauka2"/>
        <w:spacing w:after="0" w:line="240" w:lineRule="auto"/>
        <w:ind w:left="0"/>
        <w:rPr>
          <w:i/>
          <w:sz w:val="22"/>
          <w:szCs w:val="22"/>
          <w:u w:val="single"/>
        </w:rPr>
      </w:pPr>
      <w:r w:rsidRPr="000C0303">
        <w:rPr>
          <w:i/>
          <w:sz w:val="22"/>
          <w:szCs w:val="22"/>
        </w:rPr>
        <w:t>Širdies ritmo sutrikimas</w:t>
      </w:r>
    </w:p>
    <w:p w:rsidR="00697561" w:rsidRPr="000C0303" w:rsidRDefault="00697561" w:rsidP="00697561">
      <w:pPr>
        <w:pStyle w:val="Pagrindiniotekstotrauka2"/>
        <w:spacing w:after="0" w:line="240" w:lineRule="auto"/>
        <w:ind w:left="0"/>
        <w:rPr>
          <w:sz w:val="22"/>
          <w:szCs w:val="22"/>
        </w:rPr>
      </w:pPr>
      <w:r w:rsidRPr="000C0303">
        <w:rPr>
          <w:sz w:val="22"/>
          <w:szCs w:val="22"/>
        </w:rPr>
        <w:t>Reikia gerti 1 – 2 kartus per parą po 100</w:t>
      </w:r>
      <w:r w:rsidR="00BD10B2">
        <w:rPr>
          <w:sz w:val="22"/>
          <w:szCs w:val="22"/>
        </w:rPr>
        <w:t> </w:t>
      </w:r>
      <w:r w:rsidRPr="000C0303">
        <w:rPr>
          <w:sz w:val="22"/>
          <w:szCs w:val="22"/>
        </w:rPr>
        <w:t>mg. Jei būtina, paros dozę galima didinti iki 200</w:t>
      </w:r>
      <w:r w:rsidR="00BD10B2">
        <w:rPr>
          <w:sz w:val="22"/>
          <w:szCs w:val="22"/>
        </w:rPr>
        <w:t> </w:t>
      </w:r>
      <w:r w:rsidRPr="000C0303">
        <w:rPr>
          <w:sz w:val="22"/>
          <w:szCs w:val="22"/>
        </w:rPr>
        <w:t>mg. Ją reikia padalyti į lygias dalis ir gerti per kelis kartus.</w:t>
      </w:r>
    </w:p>
    <w:p w:rsidR="00697561" w:rsidRPr="000C0303" w:rsidRDefault="00697561" w:rsidP="00697561">
      <w:pPr>
        <w:rPr>
          <w:i/>
          <w:sz w:val="22"/>
          <w:szCs w:val="22"/>
        </w:rPr>
      </w:pPr>
    </w:p>
    <w:p w:rsidR="00697561" w:rsidRPr="000C0303" w:rsidRDefault="00697561" w:rsidP="00697561">
      <w:pPr>
        <w:rPr>
          <w:i/>
          <w:sz w:val="22"/>
          <w:szCs w:val="22"/>
        </w:rPr>
      </w:pPr>
      <w:r w:rsidRPr="000C0303">
        <w:rPr>
          <w:i/>
          <w:sz w:val="22"/>
          <w:szCs w:val="22"/>
        </w:rPr>
        <w:t>Ūminio miokardo infarkto gydymas</w:t>
      </w:r>
    </w:p>
    <w:p w:rsidR="00697561" w:rsidRPr="000C0303" w:rsidRDefault="00697561" w:rsidP="00697561">
      <w:pPr>
        <w:pStyle w:val="Pagrindiniotekstotrauka"/>
        <w:spacing w:line="240" w:lineRule="auto"/>
        <w:ind w:left="0"/>
        <w:jc w:val="left"/>
        <w:rPr>
          <w:sz w:val="22"/>
          <w:szCs w:val="22"/>
        </w:rPr>
      </w:pPr>
      <w:r w:rsidRPr="000C0303">
        <w:rPr>
          <w:sz w:val="22"/>
          <w:szCs w:val="22"/>
        </w:rPr>
        <w:t xml:space="preserve">Ištikus miokardo infarktui, </w:t>
      </w:r>
      <w:proofErr w:type="spellStart"/>
      <w:r w:rsidRPr="000C0303">
        <w:rPr>
          <w:sz w:val="22"/>
          <w:szCs w:val="22"/>
        </w:rPr>
        <w:t>metoprololio</w:t>
      </w:r>
      <w:proofErr w:type="spellEnd"/>
      <w:r w:rsidRPr="000C0303">
        <w:rPr>
          <w:sz w:val="22"/>
          <w:szCs w:val="22"/>
        </w:rPr>
        <w:t xml:space="preserve"> galima vartoti jau pirmosiomis valandomis. Iš pradžių </w:t>
      </w:r>
      <w:r w:rsidR="001C5324">
        <w:rPr>
          <w:sz w:val="22"/>
          <w:szCs w:val="22"/>
        </w:rPr>
        <w:t>vaistinio preparato</w:t>
      </w:r>
      <w:r w:rsidR="001C5324" w:rsidRPr="000C0303">
        <w:rPr>
          <w:sz w:val="22"/>
          <w:szCs w:val="22"/>
        </w:rPr>
        <w:t xml:space="preserve"> </w:t>
      </w:r>
      <w:r w:rsidRPr="000C0303">
        <w:rPr>
          <w:sz w:val="22"/>
          <w:szCs w:val="22"/>
        </w:rPr>
        <w:t>suleidžiama į veną (</w:t>
      </w:r>
      <w:r w:rsidR="00101C4F">
        <w:rPr>
          <w:sz w:val="22"/>
          <w:szCs w:val="22"/>
        </w:rPr>
        <w:t>stebint</w:t>
      </w:r>
      <w:r w:rsidR="00101C4F" w:rsidRPr="000C0303">
        <w:rPr>
          <w:sz w:val="22"/>
          <w:szCs w:val="22"/>
        </w:rPr>
        <w:t xml:space="preserve"> </w:t>
      </w:r>
      <w:r w:rsidRPr="000C0303">
        <w:rPr>
          <w:sz w:val="22"/>
          <w:szCs w:val="22"/>
        </w:rPr>
        <w:t>kraujo spaudimą, širdies susitraukimų dažn</w:t>
      </w:r>
      <w:r w:rsidR="001C5324">
        <w:rPr>
          <w:sz w:val="22"/>
          <w:szCs w:val="22"/>
        </w:rPr>
        <w:t>į</w:t>
      </w:r>
      <w:r w:rsidRPr="000C0303">
        <w:rPr>
          <w:sz w:val="22"/>
          <w:szCs w:val="22"/>
        </w:rPr>
        <w:t xml:space="preserve"> bei EKG, kas 2</w:t>
      </w:r>
      <w:r w:rsidR="00BD10B2">
        <w:rPr>
          <w:sz w:val="22"/>
          <w:szCs w:val="22"/>
        </w:rPr>
        <w:t> </w:t>
      </w:r>
      <w:r w:rsidRPr="000C0303">
        <w:rPr>
          <w:sz w:val="22"/>
          <w:szCs w:val="22"/>
        </w:rPr>
        <w:t xml:space="preserve">min. </w:t>
      </w:r>
      <w:r w:rsidR="001C5324">
        <w:rPr>
          <w:sz w:val="22"/>
          <w:szCs w:val="22"/>
        </w:rPr>
        <w:t>suleidžiama</w:t>
      </w:r>
      <w:r w:rsidR="001C5324" w:rsidRPr="000C0303">
        <w:rPr>
          <w:sz w:val="22"/>
          <w:szCs w:val="22"/>
        </w:rPr>
        <w:t xml:space="preserve"> </w:t>
      </w:r>
      <w:r w:rsidRPr="000C0303">
        <w:rPr>
          <w:sz w:val="22"/>
          <w:szCs w:val="22"/>
        </w:rPr>
        <w:t>po 5</w:t>
      </w:r>
      <w:r w:rsidR="00BD10B2">
        <w:rPr>
          <w:sz w:val="22"/>
          <w:szCs w:val="22"/>
        </w:rPr>
        <w:t> </w:t>
      </w:r>
      <w:r w:rsidRPr="000C0303">
        <w:rPr>
          <w:sz w:val="22"/>
          <w:szCs w:val="22"/>
        </w:rPr>
        <w:t>mg, iš viso ne daugiau kaip 15</w:t>
      </w:r>
      <w:r w:rsidR="00BD10B2">
        <w:rPr>
          <w:sz w:val="22"/>
          <w:szCs w:val="22"/>
        </w:rPr>
        <w:t> </w:t>
      </w:r>
      <w:r w:rsidRPr="000C0303">
        <w:rPr>
          <w:sz w:val="22"/>
          <w:szCs w:val="22"/>
        </w:rPr>
        <w:t xml:space="preserve">mg), po to, jei </w:t>
      </w:r>
      <w:r w:rsidR="001C5324">
        <w:rPr>
          <w:sz w:val="22"/>
          <w:szCs w:val="22"/>
        </w:rPr>
        <w:t>pacientas</w:t>
      </w:r>
      <w:r w:rsidR="001C5324" w:rsidRPr="000C0303">
        <w:rPr>
          <w:sz w:val="22"/>
          <w:szCs w:val="22"/>
        </w:rPr>
        <w:t xml:space="preserve"> </w:t>
      </w:r>
      <w:r w:rsidRPr="000C0303">
        <w:rPr>
          <w:sz w:val="22"/>
          <w:szCs w:val="22"/>
        </w:rPr>
        <w:t>vaist</w:t>
      </w:r>
      <w:r w:rsidR="001C5324">
        <w:rPr>
          <w:sz w:val="22"/>
          <w:szCs w:val="22"/>
        </w:rPr>
        <w:t>inį preparat</w:t>
      </w:r>
      <w:r w:rsidRPr="000C0303">
        <w:rPr>
          <w:sz w:val="22"/>
          <w:szCs w:val="22"/>
        </w:rPr>
        <w:t xml:space="preserve">ą toleruoja, po paskutinės injekcijos praėjus 15 min., pradedama gerti kas 6 val. po 50 mg </w:t>
      </w:r>
      <w:proofErr w:type="spellStart"/>
      <w:r w:rsidRPr="000C0303">
        <w:rPr>
          <w:sz w:val="22"/>
          <w:szCs w:val="22"/>
        </w:rPr>
        <w:t>metoprololio</w:t>
      </w:r>
      <w:proofErr w:type="spellEnd"/>
      <w:r w:rsidRPr="000C0303">
        <w:rPr>
          <w:sz w:val="22"/>
          <w:szCs w:val="22"/>
        </w:rPr>
        <w:t>. Tokią dozę reikia vartoti 48</w:t>
      </w:r>
      <w:r w:rsidR="00BD10B2">
        <w:rPr>
          <w:sz w:val="22"/>
          <w:szCs w:val="22"/>
        </w:rPr>
        <w:t> </w:t>
      </w:r>
      <w:r w:rsidRPr="000C0303">
        <w:rPr>
          <w:sz w:val="22"/>
          <w:szCs w:val="22"/>
        </w:rPr>
        <w:t xml:space="preserve">val. </w:t>
      </w:r>
      <w:r w:rsidR="001C5324">
        <w:rPr>
          <w:sz w:val="22"/>
          <w:szCs w:val="22"/>
        </w:rPr>
        <w:t>Pacientams</w:t>
      </w:r>
      <w:r w:rsidRPr="000C0303">
        <w:rPr>
          <w:sz w:val="22"/>
          <w:szCs w:val="22"/>
        </w:rPr>
        <w:t xml:space="preserve">, kurie netoleruoja visos intraveninės </w:t>
      </w:r>
      <w:proofErr w:type="spellStart"/>
      <w:r w:rsidRPr="000C0303">
        <w:rPr>
          <w:sz w:val="22"/>
          <w:szCs w:val="22"/>
        </w:rPr>
        <w:t>metoprololio</w:t>
      </w:r>
      <w:proofErr w:type="spellEnd"/>
      <w:r w:rsidRPr="000C0303">
        <w:rPr>
          <w:sz w:val="22"/>
          <w:szCs w:val="22"/>
        </w:rPr>
        <w:t xml:space="preserve"> dozės, po paskutinės injekcijos praėjus 15</w:t>
      </w:r>
      <w:r w:rsidR="00BD10B2">
        <w:rPr>
          <w:sz w:val="22"/>
          <w:szCs w:val="22"/>
        </w:rPr>
        <w:t> </w:t>
      </w:r>
      <w:r w:rsidRPr="000C0303">
        <w:rPr>
          <w:sz w:val="22"/>
          <w:szCs w:val="22"/>
        </w:rPr>
        <w:t>min., atsižvelgi</w:t>
      </w:r>
      <w:r w:rsidR="00BD10B2">
        <w:rPr>
          <w:sz w:val="22"/>
          <w:szCs w:val="22"/>
        </w:rPr>
        <w:t>ant į būklę, reikia gerti kas 6 </w:t>
      </w:r>
      <w:r w:rsidRPr="000C0303">
        <w:rPr>
          <w:sz w:val="22"/>
          <w:szCs w:val="22"/>
        </w:rPr>
        <w:t xml:space="preserve">val. po 25 mg arba 50 mg </w:t>
      </w:r>
      <w:r w:rsidR="001C5324">
        <w:rPr>
          <w:sz w:val="22"/>
          <w:szCs w:val="22"/>
        </w:rPr>
        <w:t xml:space="preserve">vaistinio </w:t>
      </w:r>
      <w:r w:rsidRPr="000C0303">
        <w:rPr>
          <w:sz w:val="22"/>
          <w:szCs w:val="22"/>
        </w:rPr>
        <w:t>preparato.</w:t>
      </w:r>
    </w:p>
    <w:p w:rsidR="00697561" w:rsidRPr="000C0303" w:rsidRDefault="00697561" w:rsidP="00697561">
      <w:pPr>
        <w:pStyle w:val="Pagrindiniotekstotrauka"/>
        <w:tabs>
          <w:tab w:val="left" w:pos="360"/>
        </w:tabs>
        <w:spacing w:line="240" w:lineRule="auto"/>
        <w:ind w:left="0"/>
        <w:rPr>
          <w:sz w:val="22"/>
          <w:szCs w:val="22"/>
        </w:rPr>
      </w:pPr>
    </w:p>
    <w:p w:rsidR="00697561" w:rsidRPr="000C0303" w:rsidRDefault="00697561" w:rsidP="00697561">
      <w:pPr>
        <w:pStyle w:val="Pagrindiniotekstotrauka"/>
        <w:tabs>
          <w:tab w:val="left" w:pos="360"/>
        </w:tabs>
        <w:spacing w:line="240" w:lineRule="auto"/>
        <w:ind w:left="0"/>
        <w:rPr>
          <w:sz w:val="22"/>
          <w:szCs w:val="22"/>
        </w:rPr>
      </w:pPr>
      <w:r w:rsidRPr="000C0303">
        <w:rPr>
          <w:i/>
          <w:sz w:val="22"/>
          <w:szCs w:val="22"/>
        </w:rPr>
        <w:t>Antrinė miokardo infarkto profilaktika</w:t>
      </w:r>
    </w:p>
    <w:p w:rsidR="00697561" w:rsidRPr="000C0303" w:rsidRDefault="00697561" w:rsidP="00697561">
      <w:pPr>
        <w:jc w:val="both"/>
        <w:rPr>
          <w:sz w:val="22"/>
          <w:szCs w:val="22"/>
        </w:rPr>
      </w:pPr>
      <w:proofErr w:type="spellStart"/>
      <w:r w:rsidRPr="000C0303">
        <w:rPr>
          <w:sz w:val="22"/>
          <w:szCs w:val="22"/>
        </w:rPr>
        <w:t>Metoprololio</w:t>
      </w:r>
      <w:proofErr w:type="spellEnd"/>
      <w:r w:rsidRPr="000C0303">
        <w:rPr>
          <w:sz w:val="22"/>
          <w:szCs w:val="22"/>
        </w:rPr>
        <w:t xml:space="preserve"> skiriama po 100 mg du kartus per parą ne mažiau kaip 3 mėnesius. </w:t>
      </w:r>
    </w:p>
    <w:p w:rsidR="00697561" w:rsidRPr="000C0303" w:rsidRDefault="00697561" w:rsidP="00697561">
      <w:pPr>
        <w:pStyle w:val="Pagrindiniotekstotrauka"/>
        <w:spacing w:line="240" w:lineRule="auto"/>
        <w:ind w:left="0" w:firstLine="540"/>
        <w:rPr>
          <w:sz w:val="22"/>
          <w:szCs w:val="22"/>
        </w:rPr>
      </w:pPr>
    </w:p>
    <w:p w:rsidR="00697561" w:rsidRPr="000C0303" w:rsidRDefault="00697561" w:rsidP="00697561">
      <w:pPr>
        <w:jc w:val="both"/>
        <w:rPr>
          <w:i/>
          <w:sz w:val="22"/>
          <w:szCs w:val="22"/>
        </w:rPr>
      </w:pPr>
      <w:r w:rsidRPr="000C0303">
        <w:rPr>
          <w:i/>
          <w:sz w:val="22"/>
          <w:szCs w:val="22"/>
        </w:rPr>
        <w:t>Migrenos profilaktika</w:t>
      </w:r>
    </w:p>
    <w:p w:rsidR="00697561" w:rsidRPr="000C0303" w:rsidRDefault="00697561" w:rsidP="00697561">
      <w:pPr>
        <w:jc w:val="both"/>
        <w:rPr>
          <w:sz w:val="22"/>
          <w:szCs w:val="22"/>
        </w:rPr>
      </w:pPr>
      <w:r w:rsidRPr="000C0303">
        <w:rPr>
          <w:sz w:val="22"/>
          <w:szCs w:val="22"/>
        </w:rPr>
        <w:t>100 - 200 mg per parą per kelis kartus.</w:t>
      </w:r>
    </w:p>
    <w:p w:rsidR="00697561" w:rsidRPr="000C0303" w:rsidRDefault="00697561" w:rsidP="00697561">
      <w:pPr>
        <w:ind w:firstLine="540"/>
        <w:jc w:val="both"/>
        <w:rPr>
          <w:sz w:val="22"/>
          <w:szCs w:val="22"/>
        </w:rPr>
      </w:pPr>
    </w:p>
    <w:p w:rsidR="00697561" w:rsidRPr="00865FAB" w:rsidRDefault="00865FAB" w:rsidP="00697561">
      <w:pPr>
        <w:jc w:val="both"/>
        <w:rPr>
          <w:i/>
          <w:sz w:val="22"/>
          <w:szCs w:val="22"/>
        </w:rPr>
      </w:pPr>
      <w:r w:rsidRPr="00865FAB">
        <w:rPr>
          <w:i/>
          <w:iCs/>
          <w:color w:val="000000"/>
          <w:sz w:val="22"/>
          <w:szCs w:val="22"/>
        </w:rPr>
        <w:t>Pacientams, kurių inkstų funkcija sutrikusi</w:t>
      </w:r>
    </w:p>
    <w:p w:rsidR="00697561" w:rsidRPr="000C0303" w:rsidRDefault="00697561" w:rsidP="00697561">
      <w:pPr>
        <w:jc w:val="both"/>
        <w:rPr>
          <w:sz w:val="22"/>
          <w:szCs w:val="22"/>
        </w:rPr>
      </w:pPr>
      <w:r w:rsidRPr="000C0303">
        <w:rPr>
          <w:sz w:val="22"/>
          <w:szCs w:val="22"/>
        </w:rPr>
        <w:t xml:space="preserve">Pacientams su sutrikusia inkstų funkcija </w:t>
      </w:r>
      <w:proofErr w:type="spellStart"/>
      <w:r w:rsidRPr="000C0303">
        <w:rPr>
          <w:sz w:val="22"/>
          <w:szCs w:val="22"/>
        </w:rPr>
        <w:t>metoprololio</w:t>
      </w:r>
      <w:proofErr w:type="spellEnd"/>
      <w:r w:rsidRPr="000C0303">
        <w:rPr>
          <w:sz w:val="22"/>
          <w:szCs w:val="22"/>
        </w:rPr>
        <w:t xml:space="preserve"> dozės koreguoti nereikia.</w:t>
      </w:r>
    </w:p>
    <w:p w:rsidR="00697561" w:rsidRPr="000C0303" w:rsidRDefault="00697561" w:rsidP="00697561">
      <w:pPr>
        <w:ind w:firstLine="540"/>
        <w:jc w:val="both"/>
        <w:rPr>
          <w:sz w:val="22"/>
          <w:szCs w:val="22"/>
        </w:rPr>
      </w:pPr>
    </w:p>
    <w:p w:rsidR="00697561" w:rsidRPr="00ED1FCF" w:rsidRDefault="00ED1FCF" w:rsidP="00697561">
      <w:pPr>
        <w:jc w:val="both"/>
        <w:rPr>
          <w:i/>
          <w:sz w:val="22"/>
          <w:szCs w:val="22"/>
        </w:rPr>
      </w:pPr>
      <w:r w:rsidRPr="00ED1FCF">
        <w:rPr>
          <w:i/>
          <w:iCs/>
          <w:color w:val="000000"/>
          <w:sz w:val="22"/>
          <w:szCs w:val="22"/>
        </w:rPr>
        <w:t>Pacientams, kurių kepenų funkcija sutrikusi</w:t>
      </w:r>
    </w:p>
    <w:p w:rsidR="00697561" w:rsidRPr="000C0303" w:rsidRDefault="00697561" w:rsidP="00697561">
      <w:pPr>
        <w:jc w:val="both"/>
        <w:rPr>
          <w:sz w:val="22"/>
          <w:szCs w:val="22"/>
        </w:rPr>
      </w:pPr>
      <w:r w:rsidRPr="000C0303">
        <w:rPr>
          <w:sz w:val="22"/>
          <w:szCs w:val="22"/>
        </w:rPr>
        <w:t xml:space="preserve">Kadangi </w:t>
      </w:r>
      <w:proofErr w:type="spellStart"/>
      <w:r w:rsidRPr="000C0303">
        <w:rPr>
          <w:sz w:val="22"/>
          <w:szCs w:val="22"/>
        </w:rPr>
        <w:t>metoprololis</w:t>
      </w:r>
      <w:proofErr w:type="spellEnd"/>
      <w:r w:rsidRPr="000C0303">
        <w:rPr>
          <w:sz w:val="22"/>
          <w:szCs w:val="22"/>
        </w:rPr>
        <w:t xml:space="preserve"> intensyviai </w:t>
      </w:r>
      <w:proofErr w:type="spellStart"/>
      <w:r w:rsidRPr="000C0303">
        <w:rPr>
          <w:sz w:val="22"/>
          <w:szCs w:val="22"/>
        </w:rPr>
        <w:t>metabolizuojamas</w:t>
      </w:r>
      <w:proofErr w:type="spellEnd"/>
      <w:r w:rsidRPr="000C0303">
        <w:rPr>
          <w:sz w:val="22"/>
          <w:szCs w:val="22"/>
        </w:rPr>
        <w:t xml:space="preserve"> kepenyse, pacientams, sergantiems sunkiu kepenų nepakankamumu, dozė turi būti parenkama individualiai.</w:t>
      </w:r>
    </w:p>
    <w:p w:rsidR="00697561" w:rsidRPr="000C0303" w:rsidRDefault="00697561" w:rsidP="00697561">
      <w:pPr>
        <w:ind w:firstLine="540"/>
        <w:jc w:val="both"/>
        <w:rPr>
          <w:sz w:val="22"/>
          <w:szCs w:val="22"/>
        </w:rPr>
      </w:pPr>
    </w:p>
    <w:p w:rsidR="00697561" w:rsidRPr="000C0303" w:rsidRDefault="00CD6C8E" w:rsidP="00697561">
      <w:pPr>
        <w:jc w:val="both"/>
        <w:rPr>
          <w:i/>
          <w:sz w:val="22"/>
          <w:szCs w:val="22"/>
        </w:rPr>
      </w:pPr>
      <w:r>
        <w:rPr>
          <w:i/>
          <w:sz w:val="22"/>
          <w:szCs w:val="22"/>
        </w:rPr>
        <w:t>Vaikų populiacija</w:t>
      </w:r>
    </w:p>
    <w:p w:rsidR="00697561" w:rsidRPr="000C0303" w:rsidRDefault="00697561" w:rsidP="00697561">
      <w:pPr>
        <w:jc w:val="both"/>
        <w:rPr>
          <w:sz w:val="22"/>
          <w:szCs w:val="22"/>
        </w:rPr>
      </w:pPr>
      <w:proofErr w:type="spellStart"/>
      <w:r w:rsidRPr="000C0303">
        <w:rPr>
          <w:sz w:val="22"/>
          <w:szCs w:val="22"/>
        </w:rPr>
        <w:t>Metoprololio</w:t>
      </w:r>
      <w:proofErr w:type="spellEnd"/>
      <w:r w:rsidRPr="000C0303">
        <w:rPr>
          <w:sz w:val="22"/>
          <w:szCs w:val="22"/>
        </w:rPr>
        <w:t xml:space="preserve"> saugumas </w:t>
      </w:r>
      <w:r w:rsidR="00FE2CBA">
        <w:rPr>
          <w:sz w:val="22"/>
          <w:szCs w:val="22"/>
        </w:rPr>
        <w:t xml:space="preserve">ir veiksmingumas </w:t>
      </w:r>
      <w:r w:rsidRPr="000C0303">
        <w:rPr>
          <w:sz w:val="22"/>
          <w:szCs w:val="22"/>
        </w:rPr>
        <w:t xml:space="preserve">vaikams </w:t>
      </w:r>
      <w:r w:rsidR="00FE2CBA">
        <w:rPr>
          <w:sz w:val="22"/>
          <w:szCs w:val="22"/>
        </w:rPr>
        <w:t>neištirtas</w:t>
      </w:r>
      <w:r w:rsidRPr="000C0303">
        <w:rPr>
          <w:sz w:val="22"/>
          <w:szCs w:val="22"/>
        </w:rPr>
        <w:t>.</w:t>
      </w:r>
    </w:p>
    <w:p w:rsidR="00FE2CBA" w:rsidRDefault="00FE2CBA" w:rsidP="00697561">
      <w:pPr>
        <w:jc w:val="both"/>
        <w:rPr>
          <w:sz w:val="22"/>
          <w:szCs w:val="22"/>
        </w:rPr>
      </w:pPr>
    </w:p>
    <w:p w:rsidR="00FE2CBA" w:rsidRPr="004C0B6B" w:rsidRDefault="00FE2CBA" w:rsidP="00697561">
      <w:pPr>
        <w:jc w:val="both"/>
        <w:rPr>
          <w:i/>
          <w:sz w:val="22"/>
          <w:szCs w:val="22"/>
        </w:rPr>
      </w:pPr>
      <w:r w:rsidRPr="004C0B6B">
        <w:rPr>
          <w:i/>
          <w:sz w:val="22"/>
          <w:szCs w:val="22"/>
        </w:rPr>
        <w:t>Senyviems pacientams</w:t>
      </w:r>
    </w:p>
    <w:p w:rsidR="00697561" w:rsidRPr="000C0303" w:rsidRDefault="003D634E" w:rsidP="00697561">
      <w:pPr>
        <w:jc w:val="both"/>
        <w:rPr>
          <w:sz w:val="22"/>
          <w:szCs w:val="22"/>
        </w:rPr>
      </w:pPr>
      <w:r>
        <w:rPr>
          <w:sz w:val="22"/>
          <w:szCs w:val="22"/>
        </w:rPr>
        <w:t>Senyviems</w:t>
      </w:r>
      <w:r w:rsidRPr="000C0303">
        <w:rPr>
          <w:sz w:val="22"/>
          <w:szCs w:val="22"/>
        </w:rPr>
        <w:t xml:space="preserve"> </w:t>
      </w:r>
      <w:r w:rsidR="00697561" w:rsidRPr="000C0303">
        <w:rPr>
          <w:sz w:val="22"/>
          <w:szCs w:val="22"/>
        </w:rPr>
        <w:t xml:space="preserve">pacientams, nesergantiems inkstų ar kepenų ligomis, </w:t>
      </w:r>
      <w:proofErr w:type="spellStart"/>
      <w:r w:rsidR="00697561" w:rsidRPr="000C0303">
        <w:rPr>
          <w:sz w:val="22"/>
          <w:szCs w:val="22"/>
        </w:rPr>
        <w:t>metoprololio</w:t>
      </w:r>
      <w:proofErr w:type="spellEnd"/>
      <w:r w:rsidR="00697561" w:rsidRPr="000C0303">
        <w:rPr>
          <w:sz w:val="22"/>
          <w:szCs w:val="22"/>
        </w:rPr>
        <w:t xml:space="preserve"> dozės koreguoti nereikia.</w:t>
      </w:r>
    </w:p>
    <w:p w:rsidR="00697561" w:rsidRPr="000C0303" w:rsidRDefault="00697561" w:rsidP="00697561">
      <w:pPr>
        <w:jc w:val="both"/>
        <w:rPr>
          <w:sz w:val="22"/>
          <w:szCs w:val="22"/>
        </w:rPr>
      </w:pPr>
    </w:p>
    <w:p w:rsidR="00697561" w:rsidRDefault="00697561" w:rsidP="00697561">
      <w:pPr>
        <w:rPr>
          <w:sz w:val="22"/>
          <w:szCs w:val="22"/>
        </w:rPr>
      </w:pPr>
      <w:r w:rsidRPr="000C0303">
        <w:rPr>
          <w:sz w:val="22"/>
          <w:szCs w:val="22"/>
        </w:rPr>
        <w:t xml:space="preserve">Jei gydymas </w:t>
      </w:r>
      <w:proofErr w:type="spellStart"/>
      <w:r w:rsidRPr="000C0303">
        <w:rPr>
          <w:sz w:val="22"/>
          <w:szCs w:val="22"/>
        </w:rPr>
        <w:t>metoprololio</w:t>
      </w:r>
      <w:proofErr w:type="spellEnd"/>
      <w:r w:rsidRPr="000C0303">
        <w:rPr>
          <w:sz w:val="22"/>
          <w:szCs w:val="22"/>
        </w:rPr>
        <w:t xml:space="preserve"> </w:t>
      </w:r>
      <w:proofErr w:type="spellStart"/>
      <w:r w:rsidRPr="000C0303">
        <w:rPr>
          <w:sz w:val="22"/>
          <w:szCs w:val="22"/>
        </w:rPr>
        <w:t>tartratu</w:t>
      </w:r>
      <w:proofErr w:type="spellEnd"/>
      <w:r w:rsidRPr="000C0303">
        <w:rPr>
          <w:sz w:val="22"/>
          <w:szCs w:val="22"/>
        </w:rPr>
        <w:t xml:space="preserve"> turi būti pertrauktas ar nutrauktas po ilgo jo vartojimo, tai turi būti atlikta lėtai ir palaipsniui</w:t>
      </w:r>
      <w:r w:rsidR="00AA39E7">
        <w:rPr>
          <w:sz w:val="22"/>
          <w:szCs w:val="22"/>
        </w:rPr>
        <w:t>,</w:t>
      </w:r>
      <w:r w:rsidRPr="000C0303">
        <w:rPr>
          <w:sz w:val="22"/>
          <w:szCs w:val="22"/>
        </w:rPr>
        <w:t xml:space="preserve"> ne mažiau kaip per 2 savaites</w:t>
      </w:r>
      <w:r w:rsidR="00AA39E7">
        <w:rPr>
          <w:sz w:val="22"/>
          <w:szCs w:val="22"/>
        </w:rPr>
        <w:t>,</w:t>
      </w:r>
      <w:r w:rsidRPr="000C0303">
        <w:rPr>
          <w:sz w:val="22"/>
          <w:szCs w:val="22"/>
        </w:rPr>
        <w:t xml:space="preserve"> mažinant paros dozę, ją pakartotinai mažinant pusiau. Paskutinę likusią dozę reikia vartoti mažiausiai 4 dienas iki visiško vaist</w:t>
      </w:r>
      <w:r w:rsidR="00997E56">
        <w:rPr>
          <w:sz w:val="22"/>
          <w:szCs w:val="22"/>
        </w:rPr>
        <w:t>ini</w:t>
      </w:r>
      <w:r w:rsidRPr="000C0303">
        <w:rPr>
          <w:sz w:val="22"/>
          <w:szCs w:val="22"/>
        </w:rPr>
        <w:t>o</w:t>
      </w:r>
      <w:r w:rsidR="00997E56">
        <w:rPr>
          <w:sz w:val="22"/>
          <w:szCs w:val="22"/>
        </w:rPr>
        <w:t xml:space="preserve"> preparato</w:t>
      </w:r>
      <w:r w:rsidRPr="000C0303">
        <w:rPr>
          <w:sz w:val="22"/>
          <w:szCs w:val="22"/>
        </w:rPr>
        <w:t xml:space="preserve"> nutraukimo. Jei atsinaujina ligos simptomai, vaist</w:t>
      </w:r>
      <w:r w:rsidR="0006758C">
        <w:rPr>
          <w:sz w:val="22"/>
          <w:szCs w:val="22"/>
        </w:rPr>
        <w:t>inį preparat</w:t>
      </w:r>
      <w:r w:rsidRPr="000C0303">
        <w:rPr>
          <w:sz w:val="22"/>
          <w:szCs w:val="22"/>
        </w:rPr>
        <w:t>ą reikia nutraukti lėčiau. Staiga nutraukus vaist</w:t>
      </w:r>
      <w:r w:rsidR="0006758C">
        <w:rPr>
          <w:sz w:val="22"/>
          <w:szCs w:val="22"/>
        </w:rPr>
        <w:t>inį preparat</w:t>
      </w:r>
      <w:r w:rsidRPr="000C0303">
        <w:rPr>
          <w:sz w:val="22"/>
          <w:szCs w:val="22"/>
        </w:rPr>
        <w:t>ą gali įvykti miokardo išemija, dėl ko gali paūmėti krūtinės angina, įvykti miokardo infarktas ar pasunkėti hipertenzija.</w:t>
      </w:r>
    </w:p>
    <w:p w:rsidR="00F417D1" w:rsidRDefault="00F417D1" w:rsidP="00697561">
      <w:pPr>
        <w:rPr>
          <w:sz w:val="22"/>
          <w:szCs w:val="22"/>
        </w:rPr>
      </w:pPr>
    </w:p>
    <w:p w:rsidR="00F417D1" w:rsidRPr="004C0B6B" w:rsidRDefault="00F417D1" w:rsidP="00697561">
      <w:pPr>
        <w:rPr>
          <w:sz w:val="22"/>
          <w:szCs w:val="22"/>
          <w:u w:val="single"/>
        </w:rPr>
      </w:pPr>
      <w:r w:rsidRPr="004C0B6B">
        <w:rPr>
          <w:sz w:val="22"/>
          <w:szCs w:val="22"/>
          <w:u w:val="single"/>
        </w:rPr>
        <w:t>Vartojimo metodas</w:t>
      </w:r>
    </w:p>
    <w:p w:rsidR="00F417D1" w:rsidRPr="000C0303" w:rsidRDefault="00F417D1" w:rsidP="00697561">
      <w:pPr>
        <w:rPr>
          <w:sz w:val="22"/>
          <w:szCs w:val="22"/>
        </w:rPr>
      </w:pPr>
      <w:r>
        <w:rPr>
          <w:sz w:val="22"/>
          <w:szCs w:val="22"/>
        </w:rPr>
        <w:t>Vartoti per burną.</w:t>
      </w:r>
    </w:p>
    <w:p w:rsidR="00697561" w:rsidRPr="004F0D81" w:rsidRDefault="00697561" w:rsidP="00FD4B80">
      <w:pPr>
        <w:pStyle w:val="BTEMEASMCA"/>
      </w:pPr>
    </w:p>
    <w:p w:rsidR="00697561" w:rsidRPr="000C0303" w:rsidRDefault="00697561" w:rsidP="00697561">
      <w:pPr>
        <w:pStyle w:val="PI-2EMEASMCA"/>
      </w:pPr>
      <w:bookmarkStart w:id="17" w:name="_Toc129243229"/>
      <w:bookmarkStart w:id="18" w:name="_Toc129243104"/>
      <w:r w:rsidRPr="000C0303">
        <w:t>4.3</w:t>
      </w:r>
      <w:r w:rsidRPr="000C0303">
        <w:tab/>
        <w:t>Kontraindikacijos</w:t>
      </w:r>
      <w:bookmarkEnd w:id="17"/>
      <w:bookmarkEnd w:id="18"/>
    </w:p>
    <w:p w:rsidR="00697561" w:rsidRPr="004F0D81" w:rsidRDefault="00697561" w:rsidP="00FD4B80">
      <w:pPr>
        <w:pStyle w:val="BTEMEASMCA"/>
      </w:pPr>
    </w:p>
    <w:p w:rsidR="0074683E" w:rsidRPr="00A72872" w:rsidRDefault="001E3207" w:rsidP="004C0B6B">
      <w:pPr>
        <w:numPr>
          <w:ilvl w:val="0"/>
          <w:numId w:val="6"/>
        </w:numPr>
        <w:tabs>
          <w:tab w:val="clear" w:pos="720"/>
        </w:tabs>
        <w:ind w:left="360"/>
        <w:jc w:val="both"/>
        <w:rPr>
          <w:sz w:val="22"/>
          <w:szCs w:val="22"/>
        </w:rPr>
      </w:pPr>
      <w:r w:rsidRPr="00A72872">
        <w:rPr>
          <w:noProof/>
          <w:sz w:val="22"/>
          <w:szCs w:val="22"/>
        </w:rPr>
        <w:t xml:space="preserve">Padidėjęs jautrumas veikliajai, bet kuriai 6.1 skyriuje nurodytai pagalbinei medžiagai </w:t>
      </w:r>
      <w:r w:rsidRPr="001E3207">
        <w:rPr>
          <w:sz w:val="22"/>
          <w:szCs w:val="22"/>
        </w:rPr>
        <w:t xml:space="preserve">ar kitiems </w:t>
      </w:r>
      <w:proofErr w:type="spellStart"/>
      <w:r w:rsidRPr="001E3207">
        <w:rPr>
          <w:sz w:val="22"/>
          <w:szCs w:val="22"/>
        </w:rPr>
        <w:t>betaadrenoblokatoriams</w:t>
      </w:r>
      <w:proofErr w:type="spellEnd"/>
      <w:r w:rsidRPr="00A72872">
        <w:rPr>
          <w:sz w:val="22"/>
          <w:szCs w:val="22"/>
        </w:rPr>
        <w:t>;</w:t>
      </w:r>
    </w:p>
    <w:p w:rsidR="00697561" w:rsidRPr="000C0303" w:rsidRDefault="00697561" w:rsidP="00697561">
      <w:pPr>
        <w:numPr>
          <w:ilvl w:val="0"/>
          <w:numId w:val="6"/>
        </w:numPr>
        <w:tabs>
          <w:tab w:val="num" w:pos="360"/>
        </w:tabs>
        <w:ind w:hanging="720"/>
        <w:jc w:val="both"/>
        <w:rPr>
          <w:sz w:val="22"/>
          <w:szCs w:val="22"/>
        </w:rPr>
      </w:pPr>
      <w:r w:rsidRPr="000C0303">
        <w:rPr>
          <w:sz w:val="22"/>
          <w:szCs w:val="22"/>
        </w:rPr>
        <w:t xml:space="preserve">Antro arba trečio laipsnio </w:t>
      </w:r>
      <w:proofErr w:type="spellStart"/>
      <w:r w:rsidRPr="000C0303">
        <w:rPr>
          <w:sz w:val="22"/>
          <w:szCs w:val="22"/>
        </w:rPr>
        <w:t>atrioventrikulinė</w:t>
      </w:r>
      <w:proofErr w:type="spellEnd"/>
      <w:r w:rsidRPr="000C0303">
        <w:rPr>
          <w:sz w:val="22"/>
          <w:szCs w:val="22"/>
        </w:rPr>
        <w:t xml:space="preserve"> blokada;</w:t>
      </w:r>
    </w:p>
    <w:p w:rsidR="00697561" w:rsidRPr="000C0303" w:rsidRDefault="00697561" w:rsidP="00697561">
      <w:pPr>
        <w:numPr>
          <w:ilvl w:val="0"/>
          <w:numId w:val="6"/>
        </w:numPr>
        <w:tabs>
          <w:tab w:val="num" w:pos="360"/>
        </w:tabs>
        <w:ind w:hanging="720"/>
        <w:jc w:val="both"/>
        <w:rPr>
          <w:sz w:val="22"/>
          <w:szCs w:val="22"/>
        </w:rPr>
      </w:pPr>
      <w:proofErr w:type="spellStart"/>
      <w:r w:rsidRPr="000C0303">
        <w:rPr>
          <w:sz w:val="22"/>
          <w:szCs w:val="22"/>
        </w:rPr>
        <w:t>Kardiogeninis</w:t>
      </w:r>
      <w:proofErr w:type="spellEnd"/>
      <w:r w:rsidRPr="000C0303">
        <w:rPr>
          <w:sz w:val="22"/>
          <w:szCs w:val="22"/>
        </w:rPr>
        <w:t xml:space="preserve"> šokas;</w:t>
      </w:r>
    </w:p>
    <w:p w:rsidR="00697561" w:rsidRPr="000C0303" w:rsidRDefault="00697561" w:rsidP="00697561">
      <w:pPr>
        <w:numPr>
          <w:ilvl w:val="0"/>
          <w:numId w:val="6"/>
        </w:numPr>
        <w:tabs>
          <w:tab w:val="num" w:pos="360"/>
        </w:tabs>
        <w:ind w:hanging="720"/>
        <w:jc w:val="both"/>
        <w:rPr>
          <w:sz w:val="22"/>
          <w:szCs w:val="22"/>
        </w:rPr>
      </w:pPr>
      <w:r w:rsidRPr="000C0303">
        <w:rPr>
          <w:sz w:val="22"/>
          <w:szCs w:val="22"/>
        </w:rPr>
        <w:t xml:space="preserve">Ryški </w:t>
      </w:r>
      <w:proofErr w:type="spellStart"/>
      <w:r w:rsidRPr="000C0303">
        <w:rPr>
          <w:sz w:val="22"/>
          <w:szCs w:val="22"/>
        </w:rPr>
        <w:t>bradikardija</w:t>
      </w:r>
      <w:proofErr w:type="spellEnd"/>
      <w:r w:rsidRPr="000C0303">
        <w:rPr>
          <w:sz w:val="22"/>
          <w:szCs w:val="22"/>
        </w:rPr>
        <w:t xml:space="preserve"> (pulsas ramybėje iki gydymo </w:t>
      </w:r>
      <w:r w:rsidR="004C2B76">
        <w:rPr>
          <w:sz w:val="22"/>
          <w:szCs w:val="22"/>
        </w:rPr>
        <w:t xml:space="preserve">mažesnis negu </w:t>
      </w:r>
      <w:r w:rsidRPr="000C0303">
        <w:rPr>
          <w:sz w:val="22"/>
          <w:szCs w:val="22"/>
        </w:rPr>
        <w:t xml:space="preserve">50 </w:t>
      </w:r>
      <w:r w:rsidR="004C2B76">
        <w:rPr>
          <w:sz w:val="22"/>
          <w:szCs w:val="22"/>
        </w:rPr>
        <w:t>kartų per minutę</w:t>
      </w:r>
      <w:r w:rsidRPr="000C0303">
        <w:rPr>
          <w:sz w:val="22"/>
          <w:szCs w:val="22"/>
        </w:rPr>
        <w:t>);</w:t>
      </w:r>
    </w:p>
    <w:p w:rsidR="00697561" w:rsidRPr="000C0303" w:rsidRDefault="00697561" w:rsidP="00BD10B2">
      <w:pPr>
        <w:numPr>
          <w:ilvl w:val="0"/>
          <w:numId w:val="6"/>
        </w:numPr>
        <w:tabs>
          <w:tab w:val="clear" w:pos="720"/>
          <w:tab w:val="num" w:pos="360"/>
        </w:tabs>
        <w:ind w:left="426" w:hanging="426"/>
        <w:jc w:val="both"/>
        <w:rPr>
          <w:sz w:val="22"/>
          <w:szCs w:val="22"/>
        </w:rPr>
      </w:pPr>
      <w:proofErr w:type="spellStart"/>
      <w:r w:rsidRPr="000C0303">
        <w:rPr>
          <w:sz w:val="22"/>
          <w:szCs w:val="22"/>
        </w:rPr>
        <w:t>Dekompensuotas</w:t>
      </w:r>
      <w:proofErr w:type="spellEnd"/>
      <w:r w:rsidRPr="000C0303">
        <w:rPr>
          <w:sz w:val="22"/>
          <w:szCs w:val="22"/>
        </w:rPr>
        <w:t xml:space="preserve"> arba nestabilus širdies nepakankamumas</w:t>
      </w:r>
      <w:r w:rsidR="00451449">
        <w:rPr>
          <w:sz w:val="22"/>
          <w:szCs w:val="22"/>
        </w:rPr>
        <w:t xml:space="preserve"> (plaučių edema, sutrikusi kraujotaka arba </w:t>
      </w:r>
      <w:proofErr w:type="spellStart"/>
      <w:r w:rsidR="00451449">
        <w:rPr>
          <w:sz w:val="22"/>
          <w:szCs w:val="22"/>
        </w:rPr>
        <w:t>hipotenzija</w:t>
      </w:r>
      <w:proofErr w:type="spellEnd"/>
      <w:r w:rsidR="00451449">
        <w:rPr>
          <w:sz w:val="22"/>
          <w:szCs w:val="22"/>
        </w:rPr>
        <w:t>)</w:t>
      </w:r>
      <w:r w:rsidRPr="000C0303">
        <w:rPr>
          <w:sz w:val="22"/>
          <w:szCs w:val="22"/>
        </w:rPr>
        <w:t>;</w:t>
      </w:r>
    </w:p>
    <w:p w:rsidR="00697561" w:rsidRPr="000C0303" w:rsidRDefault="00697561" w:rsidP="00BD10B2">
      <w:pPr>
        <w:numPr>
          <w:ilvl w:val="0"/>
          <w:numId w:val="6"/>
        </w:numPr>
        <w:tabs>
          <w:tab w:val="num" w:pos="360"/>
        </w:tabs>
        <w:ind w:left="360"/>
        <w:rPr>
          <w:sz w:val="22"/>
          <w:szCs w:val="22"/>
        </w:rPr>
      </w:pPr>
      <w:proofErr w:type="spellStart"/>
      <w:r w:rsidRPr="000C0303">
        <w:rPr>
          <w:sz w:val="22"/>
          <w:szCs w:val="22"/>
        </w:rPr>
        <w:t>Sinusinio</w:t>
      </w:r>
      <w:proofErr w:type="spellEnd"/>
      <w:r w:rsidRPr="000C0303">
        <w:rPr>
          <w:sz w:val="22"/>
          <w:szCs w:val="22"/>
        </w:rPr>
        <w:t xml:space="preserve"> mazgo silpnumo sindromas</w:t>
      </w:r>
      <w:r w:rsidR="00451449">
        <w:rPr>
          <w:sz w:val="22"/>
          <w:szCs w:val="22"/>
        </w:rPr>
        <w:t xml:space="preserve"> (išskyrus atvej</w:t>
      </w:r>
      <w:r w:rsidR="00BF42DD">
        <w:rPr>
          <w:sz w:val="22"/>
          <w:szCs w:val="22"/>
        </w:rPr>
        <w:t>us</w:t>
      </w:r>
      <w:r w:rsidR="00451449">
        <w:rPr>
          <w:sz w:val="22"/>
          <w:szCs w:val="22"/>
        </w:rPr>
        <w:t>, kai yra nuolatinis elektrinis širdies stimuliatorius)</w:t>
      </w:r>
      <w:r w:rsidRPr="000C0303">
        <w:rPr>
          <w:sz w:val="22"/>
          <w:szCs w:val="22"/>
        </w:rPr>
        <w:t>;</w:t>
      </w:r>
    </w:p>
    <w:p w:rsidR="00697561" w:rsidRPr="000C0303" w:rsidRDefault="00697561" w:rsidP="00697561">
      <w:pPr>
        <w:numPr>
          <w:ilvl w:val="0"/>
          <w:numId w:val="6"/>
        </w:numPr>
        <w:tabs>
          <w:tab w:val="num" w:pos="360"/>
        </w:tabs>
        <w:ind w:left="360"/>
        <w:jc w:val="both"/>
        <w:rPr>
          <w:sz w:val="22"/>
          <w:szCs w:val="22"/>
        </w:rPr>
      </w:pPr>
      <w:proofErr w:type="spellStart"/>
      <w:r w:rsidRPr="000C0303">
        <w:rPr>
          <w:sz w:val="22"/>
          <w:szCs w:val="22"/>
        </w:rPr>
        <w:lastRenderedPageBreak/>
        <w:t>Sinoatrialinė</w:t>
      </w:r>
      <w:proofErr w:type="spellEnd"/>
      <w:r w:rsidRPr="000C0303">
        <w:rPr>
          <w:sz w:val="22"/>
          <w:szCs w:val="22"/>
        </w:rPr>
        <w:t xml:space="preserve"> blokada;</w:t>
      </w:r>
    </w:p>
    <w:p w:rsidR="00697561" w:rsidRPr="000C0303" w:rsidRDefault="00697561" w:rsidP="00697561">
      <w:pPr>
        <w:numPr>
          <w:ilvl w:val="0"/>
          <w:numId w:val="6"/>
        </w:numPr>
        <w:tabs>
          <w:tab w:val="num" w:pos="360"/>
        </w:tabs>
        <w:ind w:hanging="720"/>
        <w:jc w:val="both"/>
        <w:rPr>
          <w:sz w:val="22"/>
          <w:szCs w:val="22"/>
        </w:rPr>
      </w:pPr>
      <w:r w:rsidRPr="000C0303">
        <w:rPr>
          <w:sz w:val="22"/>
          <w:szCs w:val="22"/>
        </w:rPr>
        <w:t>Sunkios periferinių kraujagyslių ligos;</w:t>
      </w:r>
    </w:p>
    <w:p w:rsidR="00D2373C" w:rsidRPr="000C0303" w:rsidRDefault="00697561" w:rsidP="00697561">
      <w:pPr>
        <w:numPr>
          <w:ilvl w:val="0"/>
          <w:numId w:val="6"/>
        </w:numPr>
        <w:tabs>
          <w:tab w:val="num" w:pos="360"/>
        </w:tabs>
        <w:ind w:left="360"/>
        <w:jc w:val="both"/>
        <w:rPr>
          <w:sz w:val="22"/>
          <w:szCs w:val="22"/>
        </w:rPr>
      </w:pPr>
      <w:r w:rsidRPr="000C0303">
        <w:rPr>
          <w:sz w:val="22"/>
          <w:szCs w:val="22"/>
        </w:rPr>
        <w:t xml:space="preserve">Miokardo infarktas, kurį komplikuoja ryški </w:t>
      </w:r>
      <w:proofErr w:type="spellStart"/>
      <w:r w:rsidRPr="000C0303">
        <w:rPr>
          <w:sz w:val="22"/>
          <w:szCs w:val="22"/>
        </w:rPr>
        <w:t>bradikardija</w:t>
      </w:r>
      <w:proofErr w:type="spellEnd"/>
      <w:r w:rsidRPr="000C0303">
        <w:rPr>
          <w:sz w:val="22"/>
          <w:szCs w:val="22"/>
        </w:rPr>
        <w:t xml:space="preserve"> (širdis susitraukinėja rečiau negu 45 kartus</w:t>
      </w:r>
      <w:r w:rsidR="00D2373C">
        <w:rPr>
          <w:sz w:val="22"/>
          <w:szCs w:val="22"/>
        </w:rPr>
        <w:t xml:space="preserve"> per minutę)</w:t>
      </w:r>
      <w:r w:rsidRPr="000C0303">
        <w:rPr>
          <w:sz w:val="22"/>
          <w:szCs w:val="22"/>
        </w:rPr>
        <w:t xml:space="preserve"> ir</w:t>
      </w:r>
      <w:r w:rsidR="00D2373C">
        <w:rPr>
          <w:sz w:val="22"/>
          <w:szCs w:val="22"/>
        </w:rPr>
        <w:t xml:space="preserve"> (</w:t>
      </w:r>
      <w:r w:rsidRPr="000C0303">
        <w:rPr>
          <w:sz w:val="22"/>
          <w:szCs w:val="22"/>
        </w:rPr>
        <w:t>ar</w:t>
      </w:r>
      <w:r w:rsidR="00D2373C">
        <w:rPr>
          <w:sz w:val="22"/>
          <w:szCs w:val="22"/>
        </w:rPr>
        <w:t>ba)</w:t>
      </w:r>
      <w:r w:rsidRPr="000C0303">
        <w:rPr>
          <w:sz w:val="22"/>
          <w:szCs w:val="22"/>
        </w:rPr>
        <w:t xml:space="preserve"> </w:t>
      </w:r>
      <w:proofErr w:type="spellStart"/>
      <w:r w:rsidRPr="000C0303">
        <w:rPr>
          <w:sz w:val="22"/>
          <w:szCs w:val="22"/>
        </w:rPr>
        <w:t>dekompensuotas</w:t>
      </w:r>
      <w:proofErr w:type="spellEnd"/>
      <w:r w:rsidRPr="000C0303">
        <w:rPr>
          <w:sz w:val="22"/>
          <w:szCs w:val="22"/>
        </w:rPr>
        <w:t xml:space="preserve"> širdies nepakankamumas;</w:t>
      </w:r>
    </w:p>
    <w:p w:rsidR="00697561" w:rsidRPr="00115C42" w:rsidRDefault="00697561" w:rsidP="004C0B6B">
      <w:pPr>
        <w:numPr>
          <w:ilvl w:val="0"/>
          <w:numId w:val="6"/>
        </w:numPr>
        <w:tabs>
          <w:tab w:val="num" w:pos="360"/>
        </w:tabs>
        <w:ind w:left="360"/>
        <w:jc w:val="both"/>
      </w:pPr>
      <w:r w:rsidRPr="00115C42">
        <w:rPr>
          <w:sz w:val="22"/>
          <w:szCs w:val="22"/>
        </w:rPr>
        <w:t xml:space="preserve">Miokardo infarktas, jei širdies susitraukimų dažnis </w:t>
      </w:r>
      <w:r w:rsidR="00115C42">
        <w:rPr>
          <w:sz w:val="22"/>
          <w:szCs w:val="22"/>
        </w:rPr>
        <w:t xml:space="preserve">mažesnis negu </w:t>
      </w:r>
      <w:r w:rsidRPr="00115C42">
        <w:rPr>
          <w:sz w:val="22"/>
          <w:szCs w:val="22"/>
        </w:rPr>
        <w:t>45 k</w:t>
      </w:r>
      <w:r w:rsidR="00115C42">
        <w:rPr>
          <w:sz w:val="22"/>
          <w:szCs w:val="22"/>
        </w:rPr>
        <w:t>artai per minutę</w:t>
      </w:r>
      <w:r w:rsidRPr="00115C42">
        <w:rPr>
          <w:sz w:val="22"/>
          <w:szCs w:val="22"/>
        </w:rPr>
        <w:t>, jei yra pirmo, antro ar trečio laipsnio AV blokada, PR intervalas EKG yra ilgesnis nei 240</w:t>
      </w:r>
      <w:r w:rsidR="00115C42">
        <w:rPr>
          <w:sz w:val="22"/>
          <w:szCs w:val="22"/>
        </w:rPr>
        <w:t xml:space="preserve"> </w:t>
      </w:r>
      <w:proofErr w:type="spellStart"/>
      <w:r w:rsidRPr="00115C42">
        <w:rPr>
          <w:sz w:val="22"/>
          <w:szCs w:val="22"/>
        </w:rPr>
        <w:t>ms</w:t>
      </w:r>
      <w:proofErr w:type="spellEnd"/>
      <w:r w:rsidRPr="00115C42">
        <w:rPr>
          <w:sz w:val="22"/>
          <w:szCs w:val="22"/>
        </w:rPr>
        <w:t xml:space="preserve">, </w:t>
      </w:r>
      <w:proofErr w:type="spellStart"/>
      <w:r w:rsidRPr="00115C42">
        <w:rPr>
          <w:sz w:val="22"/>
          <w:szCs w:val="22"/>
        </w:rPr>
        <w:t>sistolinis</w:t>
      </w:r>
      <w:proofErr w:type="spellEnd"/>
      <w:r w:rsidRPr="00115C42">
        <w:rPr>
          <w:sz w:val="22"/>
          <w:szCs w:val="22"/>
        </w:rPr>
        <w:t xml:space="preserve"> kraujo spaudimas žemesnis nei 100 </w:t>
      </w:r>
      <w:proofErr w:type="spellStart"/>
      <w:r w:rsidRPr="00115C42">
        <w:rPr>
          <w:sz w:val="22"/>
          <w:szCs w:val="22"/>
        </w:rPr>
        <w:t>mmHg</w:t>
      </w:r>
      <w:proofErr w:type="spellEnd"/>
      <w:r w:rsidRPr="00115C42">
        <w:rPr>
          <w:sz w:val="22"/>
          <w:szCs w:val="22"/>
        </w:rPr>
        <w:t xml:space="preserve"> ir pacientui yra vidutinio ar sunkaus laipsnio širdies nepakankamumas;</w:t>
      </w:r>
    </w:p>
    <w:p w:rsidR="00697561" w:rsidRPr="000C0303" w:rsidRDefault="00697561" w:rsidP="00697561">
      <w:pPr>
        <w:numPr>
          <w:ilvl w:val="0"/>
          <w:numId w:val="7"/>
        </w:numPr>
        <w:jc w:val="both"/>
        <w:rPr>
          <w:sz w:val="22"/>
          <w:szCs w:val="22"/>
        </w:rPr>
      </w:pPr>
      <w:proofErr w:type="spellStart"/>
      <w:r w:rsidRPr="000C0303">
        <w:rPr>
          <w:sz w:val="22"/>
          <w:szCs w:val="22"/>
        </w:rPr>
        <w:t>Hipotenzija</w:t>
      </w:r>
      <w:proofErr w:type="spellEnd"/>
      <w:r w:rsidRPr="000C0303">
        <w:rPr>
          <w:sz w:val="22"/>
          <w:szCs w:val="22"/>
        </w:rPr>
        <w:t xml:space="preserve"> (</w:t>
      </w:r>
      <w:proofErr w:type="spellStart"/>
      <w:r w:rsidRPr="000C0303">
        <w:rPr>
          <w:sz w:val="22"/>
          <w:szCs w:val="22"/>
        </w:rPr>
        <w:t>sistolinis</w:t>
      </w:r>
      <w:proofErr w:type="spellEnd"/>
      <w:r w:rsidRPr="000C0303">
        <w:rPr>
          <w:sz w:val="22"/>
          <w:szCs w:val="22"/>
        </w:rPr>
        <w:t xml:space="preserve"> spaudimas mažesnis negu</w:t>
      </w:r>
      <w:r w:rsidRPr="000C0303">
        <w:rPr>
          <w:noProof/>
          <w:sz w:val="22"/>
          <w:szCs w:val="22"/>
        </w:rPr>
        <w:t xml:space="preserve"> 90</w:t>
      </w:r>
      <w:r w:rsidRPr="000C0303">
        <w:rPr>
          <w:sz w:val="22"/>
          <w:szCs w:val="22"/>
        </w:rPr>
        <w:t xml:space="preserve"> </w:t>
      </w:r>
      <w:proofErr w:type="spellStart"/>
      <w:r w:rsidRPr="000C0303">
        <w:rPr>
          <w:sz w:val="22"/>
          <w:szCs w:val="22"/>
        </w:rPr>
        <w:t>mmHg</w:t>
      </w:r>
      <w:proofErr w:type="spellEnd"/>
      <w:r w:rsidRPr="000C0303">
        <w:rPr>
          <w:sz w:val="22"/>
          <w:szCs w:val="22"/>
        </w:rPr>
        <w:t>);</w:t>
      </w:r>
    </w:p>
    <w:p w:rsidR="00697561" w:rsidRPr="000C0303" w:rsidRDefault="00697561" w:rsidP="00697561">
      <w:pPr>
        <w:numPr>
          <w:ilvl w:val="0"/>
          <w:numId w:val="7"/>
        </w:numPr>
        <w:jc w:val="both"/>
        <w:rPr>
          <w:sz w:val="22"/>
          <w:szCs w:val="22"/>
        </w:rPr>
      </w:pPr>
      <w:proofErr w:type="spellStart"/>
      <w:r w:rsidRPr="000C0303">
        <w:rPr>
          <w:sz w:val="22"/>
          <w:szCs w:val="22"/>
        </w:rPr>
        <w:t>Metabolinė</w:t>
      </w:r>
      <w:proofErr w:type="spellEnd"/>
      <w:r w:rsidRPr="000C0303">
        <w:rPr>
          <w:sz w:val="22"/>
          <w:szCs w:val="22"/>
        </w:rPr>
        <w:t xml:space="preserve"> </w:t>
      </w:r>
      <w:proofErr w:type="spellStart"/>
      <w:r w:rsidRPr="000C0303">
        <w:rPr>
          <w:sz w:val="22"/>
          <w:szCs w:val="22"/>
        </w:rPr>
        <w:t>acidozė</w:t>
      </w:r>
      <w:proofErr w:type="spellEnd"/>
      <w:r w:rsidRPr="000C0303">
        <w:rPr>
          <w:sz w:val="22"/>
          <w:szCs w:val="22"/>
        </w:rPr>
        <w:t>;</w:t>
      </w:r>
    </w:p>
    <w:p w:rsidR="00697561" w:rsidRPr="000C0303" w:rsidRDefault="00697561" w:rsidP="00697561">
      <w:pPr>
        <w:numPr>
          <w:ilvl w:val="0"/>
          <w:numId w:val="7"/>
        </w:numPr>
        <w:rPr>
          <w:sz w:val="22"/>
          <w:szCs w:val="22"/>
        </w:rPr>
      </w:pPr>
      <w:r w:rsidRPr="000C0303">
        <w:rPr>
          <w:sz w:val="22"/>
          <w:szCs w:val="22"/>
        </w:rPr>
        <w:t>Sunki astma ar lėtinė obstrukcinė plaučių liga;</w:t>
      </w:r>
    </w:p>
    <w:p w:rsidR="00697561" w:rsidRPr="000C0303" w:rsidRDefault="00697561" w:rsidP="00697561">
      <w:pPr>
        <w:numPr>
          <w:ilvl w:val="0"/>
          <w:numId w:val="7"/>
        </w:numPr>
        <w:rPr>
          <w:sz w:val="22"/>
          <w:szCs w:val="22"/>
        </w:rPr>
      </w:pPr>
      <w:r w:rsidRPr="000C0303">
        <w:rPr>
          <w:sz w:val="22"/>
          <w:szCs w:val="22"/>
        </w:rPr>
        <w:t>Vartojama MAO inhibitorių (išimtis MAO B inhibitorių vartojimas);</w:t>
      </w:r>
    </w:p>
    <w:p w:rsidR="00697561" w:rsidRPr="000C0303" w:rsidRDefault="00697561" w:rsidP="00697561">
      <w:pPr>
        <w:numPr>
          <w:ilvl w:val="0"/>
          <w:numId w:val="9"/>
        </w:numPr>
        <w:tabs>
          <w:tab w:val="num" w:pos="360"/>
        </w:tabs>
        <w:ind w:hanging="720"/>
        <w:rPr>
          <w:sz w:val="22"/>
          <w:szCs w:val="22"/>
        </w:rPr>
      </w:pPr>
      <w:r w:rsidRPr="000C0303">
        <w:rPr>
          <w:sz w:val="22"/>
          <w:szCs w:val="22"/>
        </w:rPr>
        <w:t xml:space="preserve">Širdies </w:t>
      </w:r>
      <w:proofErr w:type="spellStart"/>
      <w:r w:rsidRPr="000C0303">
        <w:rPr>
          <w:sz w:val="22"/>
          <w:szCs w:val="22"/>
        </w:rPr>
        <w:t>susitraukimus</w:t>
      </w:r>
      <w:proofErr w:type="spellEnd"/>
      <w:r w:rsidRPr="000C0303">
        <w:rPr>
          <w:sz w:val="22"/>
          <w:szCs w:val="22"/>
        </w:rPr>
        <w:t xml:space="preserve"> stiprinančių β receptorių </w:t>
      </w:r>
      <w:proofErr w:type="spellStart"/>
      <w:r w:rsidRPr="000C0303">
        <w:rPr>
          <w:sz w:val="22"/>
          <w:szCs w:val="22"/>
        </w:rPr>
        <w:t>agonistų</w:t>
      </w:r>
      <w:proofErr w:type="spellEnd"/>
      <w:r w:rsidRPr="000C0303">
        <w:rPr>
          <w:sz w:val="22"/>
          <w:szCs w:val="22"/>
        </w:rPr>
        <w:t xml:space="preserve"> vartojimas (nuolat arba su pertraukomis);</w:t>
      </w:r>
    </w:p>
    <w:p w:rsidR="00697561" w:rsidRPr="000C0303" w:rsidRDefault="00697561" w:rsidP="00697561">
      <w:pPr>
        <w:numPr>
          <w:ilvl w:val="0"/>
          <w:numId w:val="9"/>
        </w:numPr>
        <w:tabs>
          <w:tab w:val="num" w:pos="360"/>
        </w:tabs>
        <w:ind w:hanging="720"/>
        <w:rPr>
          <w:sz w:val="22"/>
          <w:szCs w:val="22"/>
        </w:rPr>
      </w:pPr>
      <w:r w:rsidRPr="000C0303">
        <w:rPr>
          <w:sz w:val="22"/>
          <w:szCs w:val="22"/>
        </w:rPr>
        <w:t xml:space="preserve">Negydyta </w:t>
      </w:r>
      <w:proofErr w:type="spellStart"/>
      <w:r w:rsidRPr="000C0303">
        <w:rPr>
          <w:sz w:val="22"/>
          <w:szCs w:val="22"/>
        </w:rPr>
        <w:t>feochromocitoma</w:t>
      </w:r>
      <w:proofErr w:type="spellEnd"/>
      <w:r w:rsidRPr="000C0303">
        <w:rPr>
          <w:sz w:val="22"/>
          <w:szCs w:val="22"/>
        </w:rPr>
        <w:t>.</w:t>
      </w:r>
    </w:p>
    <w:p w:rsidR="00697561" w:rsidRPr="000C0303" w:rsidRDefault="00697561" w:rsidP="00697561">
      <w:pPr>
        <w:rPr>
          <w:sz w:val="22"/>
          <w:szCs w:val="22"/>
        </w:rPr>
      </w:pPr>
    </w:p>
    <w:p w:rsidR="00697561" w:rsidRPr="000C0303" w:rsidRDefault="00697561" w:rsidP="00697561">
      <w:pPr>
        <w:rPr>
          <w:sz w:val="22"/>
          <w:szCs w:val="22"/>
        </w:rPr>
      </w:pPr>
      <w:proofErr w:type="spellStart"/>
      <w:r w:rsidRPr="000C0303">
        <w:rPr>
          <w:sz w:val="22"/>
          <w:szCs w:val="22"/>
        </w:rPr>
        <w:t>Verapamilio</w:t>
      </w:r>
      <w:proofErr w:type="spellEnd"/>
      <w:r w:rsidRPr="000C0303">
        <w:rPr>
          <w:sz w:val="22"/>
          <w:szCs w:val="22"/>
        </w:rPr>
        <w:t xml:space="preserve"> ar </w:t>
      </w:r>
      <w:proofErr w:type="spellStart"/>
      <w:r w:rsidRPr="000C0303">
        <w:rPr>
          <w:sz w:val="22"/>
          <w:szCs w:val="22"/>
        </w:rPr>
        <w:t>diltiazemo</w:t>
      </w:r>
      <w:proofErr w:type="spellEnd"/>
      <w:r w:rsidRPr="000C0303">
        <w:rPr>
          <w:sz w:val="22"/>
          <w:szCs w:val="22"/>
        </w:rPr>
        <w:t xml:space="preserve"> tipo kalcio antagonistų ar kitų </w:t>
      </w:r>
      <w:proofErr w:type="spellStart"/>
      <w:r w:rsidRPr="000C0303">
        <w:rPr>
          <w:sz w:val="22"/>
          <w:szCs w:val="22"/>
        </w:rPr>
        <w:t>antiaritminių</w:t>
      </w:r>
      <w:proofErr w:type="spellEnd"/>
      <w:r w:rsidRPr="000C0303">
        <w:rPr>
          <w:sz w:val="22"/>
          <w:szCs w:val="22"/>
        </w:rPr>
        <w:t xml:space="preserve"> vaist</w:t>
      </w:r>
      <w:r w:rsidR="004A06BF">
        <w:rPr>
          <w:sz w:val="22"/>
          <w:szCs w:val="22"/>
        </w:rPr>
        <w:t>ini</w:t>
      </w:r>
      <w:r w:rsidRPr="000C0303">
        <w:rPr>
          <w:sz w:val="22"/>
          <w:szCs w:val="22"/>
        </w:rPr>
        <w:t>ų</w:t>
      </w:r>
      <w:r w:rsidR="004A06BF">
        <w:rPr>
          <w:sz w:val="22"/>
          <w:szCs w:val="22"/>
        </w:rPr>
        <w:t xml:space="preserve"> preparatų</w:t>
      </w:r>
      <w:r w:rsidRPr="000C0303">
        <w:rPr>
          <w:sz w:val="22"/>
          <w:szCs w:val="22"/>
        </w:rPr>
        <w:t xml:space="preserve"> vartojimas (tokių kaip </w:t>
      </w:r>
      <w:proofErr w:type="spellStart"/>
      <w:r w:rsidRPr="000C0303">
        <w:rPr>
          <w:sz w:val="22"/>
          <w:szCs w:val="22"/>
        </w:rPr>
        <w:t>dizopiramidas</w:t>
      </w:r>
      <w:proofErr w:type="spellEnd"/>
      <w:r w:rsidRPr="000C0303">
        <w:rPr>
          <w:sz w:val="22"/>
          <w:szCs w:val="22"/>
        </w:rPr>
        <w:t xml:space="preserve">) į veną yra </w:t>
      </w:r>
      <w:proofErr w:type="spellStart"/>
      <w:r w:rsidRPr="000C0303">
        <w:rPr>
          <w:sz w:val="22"/>
          <w:szCs w:val="22"/>
        </w:rPr>
        <w:t>kontraindikuotinas</w:t>
      </w:r>
      <w:proofErr w:type="spellEnd"/>
      <w:r w:rsidRPr="000C0303">
        <w:rPr>
          <w:sz w:val="22"/>
          <w:szCs w:val="22"/>
        </w:rPr>
        <w:t xml:space="preserve"> pacientams</w:t>
      </w:r>
      <w:r w:rsidR="004A06BF">
        <w:rPr>
          <w:sz w:val="22"/>
          <w:szCs w:val="22"/>
        </w:rPr>
        <w:t>,</w:t>
      </w:r>
      <w:r w:rsidRPr="000C0303">
        <w:rPr>
          <w:sz w:val="22"/>
          <w:szCs w:val="22"/>
        </w:rPr>
        <w:t xml:space="preserve"> gydomiems </w:t>
      </w:r>
      <w:proofErr w:type="spellStart"/>
      <w:r w:rsidRPr="000C0303">
        <w:rPr>
          <w:sz w:val="22"/>
          <w:szCs w:val="22"/>
        </w:rPr>
        <w:t>metoprololiu</w:t>
      </w:r>
      <w:proofErr w:type="spellEnd"/>
      <w:r w:rsidRPr="000C0303">
        <w:rPr>
          <w:sz w:val="22"/>
          <w:szCs w:val="22"/>
        </w:rPr>
        <w:t>, išskyrus gydymą intensyvios</w:t>
      </w:r>
      <w:r w:rsidR="00C7429F">
        <w:rPr>
          <w:sz w:val="22"/>
          <w:szCs w:val="22"/>
        </w:rPr>
        <w:t>ios</w:t>
      </w:r>
      <w:r w:rsidRPr="000C0303">
        <w:rPr>
          <w:sz w:val="22"/>
          <w:szCs w:val="22"/>
        </w:rPr>
        <w:t xml:space="preserve"> terapijos skyriuje</w:t>
      </w:r>
      <w:r w:rsidR="00C7429F">
        <w:rPr>
          <w:sz w:val="22"/>
          <w:szCs w:val="22"/>
        </w:rPr>
        <w:t>.</w:t>
      </w:r>
    </w:p>
    <w:p w:rsidR="00697561" w:rsidRPr="004C0B6B" w:rsidRDefault="00697561" w:rsidP="00FD4B80">
      <w:pPr>
        <w:pStyle w:val="BTEMEASMCA"/>
        <w:rPr>
          <w:lang w:val="lt-LT"/>
        </w:rPr>
      </w:pPr>
    </w:p>
    <w:p w:rsidR="00697561" w:rsidRPr="000C0303" w:rsidRDefault="00697561" w:rsidP="00697561">
      <w:pPr>
        <w:pStyle w:val="PI-2EMEASMCA"/>
      </w:pPr>
      <w:bookmarkStart w:id="19" w:name="_Toc129243230"/>
      <w:bookmarkStart w:id="20" w:name="_Toc129243105"/>
      <w:r w:rsidRPr="000C0303">
        <w:t>4.4</w:t>
      </w:r>
      <w:r w:rsidRPr="000C0303">
        <w:tab/>
        <w:t>Specialūs įspėjimai ir atsargumo priemonės</w:t>
      </w:r>
      <w:bookmarkEnd w:id="19"/>
      <w:bookmarkEnd w:id="20"/>
    </w:p>
    <w:p w:rsidR="00697561" w:rsidRPr="000C0303" w:rsidRDefault="00697561" w:rsidP="00697561">
      <w:pPr>
        <w:rPr>
          <w:sz w:val="22"/>
          <w:szCs w:val="22"/>
        </w:rPr>
      </w:pPr>
    </w:p>
    <w:p w:rsidR="00697561" w:rsidRPr="000C0303" w:rsidRDefault="00697561" w:rsidP="00697561">
      <w:pPr>
        <w:rPr>
          <w:sz w:val="22"/>
          <w:szCs w:val="22"/>
        </w:rPr>
      </w:pPr>
      <w:proofErr w:type="spellStart"/>
      <w:r w:rsidRPr="000C0303">
        <w:rPr>
          <w:sz w:val="22"/>
          <w:szCs w:val="22"/>
        </w:rPr>
        <w:t>Metoprololio</w:t>
      </w:r>
      <w:proofErr w:type="spellEnd"/>
      <w:r w:rsidRPr="000C0303">
        <w:rPr>
          <w:sz w:val="22"/>
          <w:szCs w:val="22"/>
        </w:rPr>
        <w:t xml:space="preserve">, kaip ir kitokių beta </w:t>
      </w:r>
      <w:proofErr w:type="spellStart"/>
      <w:r w:rsidRPr="000C0303">
        <w:rPr>
          <w:sz w:val="22"/>
          <w:szCs w:val="22"/>
        </w:rPr>
        <w:t>adrenoreceptorių</w:t>
      </w:r>
      <w:proofErr w:type="spellEnd"/>
      <w:r w:rsidRPr="000C0303">
        <w:rPr>
          <w:sz w:val="22"/>
          <w:szCs w:val="22"/>
        </w:rPr>
        <w:t xml:space="preserve"> blokatorių, vartojimą reikia nutraukti palaipsniui. </w:t>
      </w:r>
      <w:r w:rsidR="0040320C">
        <w:rPr>
          <w:sz w:val="22"/>
          <w:szCs w:val="22"/>
        </w:rPr>
        <w:t>Vaistinio preparato</w:t>
      </w:r>
      <w:r w:rsidR="0040320C" w:rsidRPr="000C0303">
        <w:rPr>
          <w:sz w:val="22"/>
          <w:szCs w:val="22"/>
        </w:rPr>
        <w:t xml:space="preserve"> </w:t>
      </w:r>
      <w:r w:rsidRPr="000C0303">
        <w:rPr>
          <w:sz w:val="22"/>
          <w:szCs w:val="22"/>
        </w:rPr>
        <w:t xml:space="preserve">vartojimą nutraukus staiga, gali paūmėti stenokardija, širdies nepakankamumas, ištikti miokardo infarktas ar sutrikti skilvelių ritmas. </w:t>
      </w:r>
      <w:r w:rsidR="008B409B">
        <w:rPr>
          <w:sz w:val="22"/>
          <w:szCs w:val="22"/>
        </w:rPr>
        <w:t xml:space="preserve">Dėl to, jei įmanoma, </w:t>
      </w:r>
      <w:proofErr w:type="spellStart"/>
      <w:r w:rsidR="008B409B">
        <w:rPr>
          <w:sz w:val="22"/>
          <w:szCs w:val="22"/>
        </w:rPr>
        <w:t>metoprololio</w:t>
      </w:r>
      <w:proofErr w:type="spellEnd"/>
      <w:r w:rsidR="008B409B">
        <w:rPr>
          <w:sz w:val="22"/>
          <w:szCs w:val="22"/>
        </w:rPr>
        <w:t xml:space="preserve"> vartojimas nutraukiamas palaipsniui, ne greičiau kaip per 2 savaites. Kaskart dozė mažinama pusiau. Paskutinė dozė, prieš nutraukiant vaist</w:t>
      </w:r>
      <w:r w:rsidR="0040320C">
        <w:rPr>
          <w:sz w:val="22"/>
          <w:szCs w:val="22"/>
        </w:rPr>
        <w:t>ini</w:t>
      </w:r>
      <w:r w:rsidR="008B409B">
        <w:rPr>
          <w:sz w:val="22"/>
          <w:szCs w:val="22"/>
        </w:rPr>
        <w:t>o</w:t>
      </w:r>
      <w:r w:rsidR="0040320C">
        <w:rPr>
          <w:sz w:val="22"/>
          <w:szCs w:val="22"/>
        </w:rPr>
        <w:t xml:space="preserve"> preparato</w:t>
      </w:r>
      <w:r w:rsidR="008B409B">
        <w:rPr>
          <w:sz w:val="22"/>
          <w:szCs w:val="22"/>
        </w:rPr>
        <w:t xml:space="preserve"> vartojimą, turėtų būti</w:t>
      </w:r>
      <w:r w:rsidR="00343479">
        <w:rPr>
          <w:sz w:val="22"/>
          <w:szCs w:val="22"/>
        </w:rPr>
        <w:t xml:space="preserve"> 12,5 mg</w:t>
      </w:r>
      <w:r w:rsidR="0040320C">
        <w:rPr>
          <w:sz w:val="22"/>
          <w:szCs w:val="22"/>
        </w:rPr>
        <w:t>.</w:t>
      </w:r>
      <w:r w:rsidR="00343479">
        <w:rPr>
          <w:sz w:val="22"/>
          <w:szCs w:val="22"/>
        </w:rPr>
        <w:t xml:space="preserve"> Ji vartojama bent 4 dienas. Atsinaujinus ligos simptomams, vaist</w:t>
      </w:r>
      <w:r w:rsidR="0040320C">
        <w:rPr>
          <w:sz w:val="22"/>
          <w:szCs w:val="22"/>
        </w:rPr>
        <w:t>ini</w:t>
      </w:r>
      <w:r w:rsidR="00343479">
        <w:rPr>
          <w:sz w:val="22"/>
          <w:szCs w:val="22"/>
        </w:rPr>
        <w:t>o</w:t>
      </w:r>
      <w:r w:rsidR="0040320C">
        <w:rPr>
          <w:sz w:val="22"/>
          <w:szCs w:val="22"/>
        </w:rPr>
        <w:t xml:space="preserve"> preparato</w:t>
      </w:r>
      <w:r w:rsidR="00343479">
        <w:rPr>
          <w:sz w:val="22"/>
          <w:szCs w:val="22"/>
        </w:rPr>
        <w:t xml:space="preserve"> dozę rekomenduojama mažinti dar lėčiau.</w:t>
      </w:r>
      <w:r w:rsidR="008B409B">
        <w:rPr>
          <w:sz w:val="22"/>
          <w:szCs w:val="22"/>
        </w:rPr>
        <w:t xml:space="preserve"> </w:t>
      </w:r>
      <w:r w:rsidRPr="000C0303">
        <w:rPr>
          <w:sz w:val="22"/>
          <w:szCs w:val="22"/>
        </w:rPr>
        <w:t xml:space="preserve">Jei </w:t>
      </w:r>
      <w:proofErr w:type="spellStart"/>
      <w:r w:rsidRPr="000C0303">
        <w:rPr>
          <w:sz w:val="22"/>
          <w:szCs w:val="22"/>
        </w:rPr>
        <w:t>metoprololio</w:t>
      </w:r>
      <w:proofErr w:type="spellEnd"/>
      <w:r w:rsidRPr="000C0303">
        <w:rPr>
          <w:sz w:val="22"/>
          <w:szCs w:val="22"/>
        </w:rPr>
        <w:t xml:space="preserve"> vartojama ilgai, jo nutraukimą turi prižiūrėti gydytojas. Atidus </w:t>
      </w:r>
      <w:r w:rsidR="0040320C">
        <w:rPr>
          <w:sz w:val="22"/>
          <w:szCs w:val="22"/>
        </w:rPr>
        <w:t>pacientų</w:t>
      </w:r>
      <w:r w:rsidRPr="000C0303">
        <w:rPr>
          <w:sz w:val="22"/>
          <w:szCs w:val="22"/>
        </w:rPr>
        <w:t xml:space="preserve"> </w:t>
      </w:r>
      <w:r w:rsidR="0040320C">
        <w:rPr>
          <w:sz w:val="22"/>
          <w:szCs w:val="22"/>
        </w:rPr>
        <w:t>stebėjimas</w:t>
      </w:r>
      <w:r w:rsidR="0040320C" w:rsidRPr="000C0303">
        <w:rPr>
          <w:sz w:val="22"/>
          <w:szCs w:val="22"/>
        </w:rPr>
        <w:t xml:space="preserve"> </w:t>
      </w:r>
      <w:r w:rsidRPr="000C0303">
        <w:rPr>
          <w:sz w:val="22"/>
          <w:szCs w:val="22"/>
        </w:rPr>
        <w:t>yra būtinas</w:t>
      </w:r>
      <w:r w:rsidR="0040320C">
        <w:rPr>
          <w:sz w:val="22"/>
          <w:szCs w:val="22"/>
        </w:rPr>
        <w:t>,</w:t>
      </w:r>
      <w:r w:rsidRPr="000C0303">
        <w:rPr>
          <w:sz w:val="22"/>
          <w:szCs w:val="22"/>
        </w:rPr>
        <w:t xml:space="preserve"> nutraukiant gydymą </w:t>
      </w:r>
      <w:proofErr w:type="spellStart"/>
      <w:r w:rsidR="0040320C">
        <w:rPr>
          <w:sz w:val="22"/>
          <w:szCs w:val="22"/>
        </w:rPr>
        <w:t>metoprololiu</w:t>
      </w:r>
      <w:proofErr w:type="spellEnd"/>
      <w:r w:rsidRPr="000C0303">
        <w:rPr>
          <w:sz w:val="22"/>
          <w:szCs w:val="22"/>
        </w:rPr>
        <w:t>, ypa</w:t>
      </w:r>
      <w:r w:rsidR="0040320C">
        <w:rPr>
          <w:sz w:val="22"/>
          <w:szCs w:val="22"/>
        </w:rPr>
        <w:t>č</w:t>
      </w:r>
      <w:r w:rsidRPr="000C0303">
        <w:rPr>
          <w:sz w:val="22"/>
          <w:szCs w:val="22"/>
        </w:rPr>
        <w:t xml:space="preserve"> pacientų</w:t>
      </w:r>
      <w:r w:rsidR="0040320C">
        <w:rPr>
          <w:sz w:val="22"/>
          <w:szCs w:val="22"/>
        </w:rPr>
        <w:t>,</w:t>
      </w:r>
      <w:r w:rsidRPr="000C0303">
        <w:rPr>
          <w:sz w:val="22"/>
          <w:szCs w:val="22"/>
        </w:rPr>
        <w:t xml:space="preserve"> sergančių išemine širdies liga.</w:t>
      </w:r>
    </w:p>
    <w:p w:rsidR="00697561" w:rsidRPr="000C0303" w:rsidRDefault="00697561" w:rsidP="00697561">
      <w:pPr>
        <w:rPr>
          <w:b/>
          <w:bCs/>
          <w:i/>
          <w:iCs/>
          <w:sz w:val="22"/>
          <w:szCs w:val="22"/>
        </w:rPr>
      </w:pPr>
    </w:p>
    <w:p w:rsidR="00697561" w:rsidRPr="000C0303" w:rsidRDefault="00697561" w:rsidP="00697561">
      <w:pPr>
        <w:rPr>
          <w:sz w:val="22"/>
          <w:szCs w:val="22"/>
        </w:rPr>
      </w:pPr>
      <w:r w:rsidRPr="000C0303">
        <w:rPr>
          <w:sz w:val="22"/>
          <w:szCs w:val="22"/>
        </w:rPr>
        <w:t xml:space="preserve">Prieš operaciją apie </w:t>
      </w:r>
      <w:proofErr w:type="spellStart"/>
      <w:r w:rsidRPr="000C0303">
        <w:rPr>
          <w:sz w:val="22"/>
          <w:szCs w:val="22"/>
        </w:rPr>
        <w:t>metoprololio</w:t>
      </w:r>
      <w:proofErr w:type="spellEnd"/>
      <w:r w:rsidRPr="000C0303">
        <w:rPr>
          <w:sz w:val="22"/>
          <w:szCs w:val="22"/>
        </w:rPr>
        <w:t xml:space="preserve"> vartojimą būtina pranešti gydytojui anesteziologui. Jei </w:t>
      </w:r>
      <w:r w:rsidR="0040320C">
        <w:rPr>
          <w:sz w:val="22"/>
          <w:szCs w:val="22"/>
        </w:rPr>
        <w:t>pacientui</w:t>
      </w:r>
      <w:r w:rsidRPr="000C0303">
        <w:rPr>
          <w:sz w:val="22"/>
          <w:szCs w:val="22"/>
        </w:rPr>
        <w:t xml:space="preserve"> reikės sukelti bendrąją anesteziją, </w:t>
      </w:r>
      <w:proofErr w:type="spellStart"/>
      <w:r w:rsidRPr="000C0303">
        <w:rPr>
          <w:sz w:val="22"/>
          <w:szCs w:val="22"/>
        </w:rPr>
        <w:t>metoprololio</w:t>
      </w:r>
      <w:proofErr w:type="spellEnd"/>
      <w:r w:rsidRPr="000C0303">
        <w:rPr>
          <w:sz w:val="22"/>
          <w:szCs w:val="22"/>
        </w:rPr>
        <w:t xml:space="preserve"> vartojimą</w:t>
      </w:r>
      <w:r w:rsidR="0040320C">
        <w:rPr>
          <w:sz w:val="22"/>
          <w:szCs w:val="22"/>
        </w:rPr>
        <w:t>,</w:t>
      </w:r>
      <w:r w:rsidRPr="000C0303">
        <w:rPr>
          <w:sz w:val="22"/>
          <w:szCs w:val="22"/>
        </w:rPr>
        <w:t xml:space="preserve"> jeigu yra įmanoma, reikia nutraukti iki jos likus ne mažiau kaip 48 val.</w:t>
      </w:r>
    </w:p>
    <w:p w:rsidR="00697561" w:rsidRPr="000C0303" w:rsidRDefault="00697561" w:rsidP="00697561">
      <w:pPr>
        <w:ind w:firstLine="540"/>
        <w:rPr>
          <w:b/>
          <w:bCs/>
          <w:i/>
          <w:iCs/>
          <w:sz w:val="22"/>
          <w:szCs w:val="22"/>
        </w:rPr>
      </w:pPr>
    </w:p>
    <w:p w:rsidR="00697561" w:rsidRPr="000C0303" w:rsidRDefault="00697561" w:rsidP="00697561">
      <w:pPr>
        <w:rPr>
          <w:sz w:val="22"/>
          <w:szCs w:val="22"/>
        </w:rPr>
      </w:pPr>
      <w:r w:rsidRPr="000C0303">
        <w:rPr>
          <w:sz w:val="22"/>
          <w:szCs w:val="22"/>
        </w:rPr>
        <w:t xml:space="preserve">Jei pacientas, sergantis širdies nepakankamumu, geria širdį veikiančius glikozidus, jis </w:t>
      </w:r>
      <w:proofErr w:type="spellStart"/>
      <w:r w:rsidRPr="000C0303">
        <w:rPr>
          <w:sz w:val="22"/>
          <w:szCs w:val="22"/>
        </w:rPr>
        <w:t>metoprololio</w:t>
      </w:r>
      <w:proofErr w:type="spellEnd"/>
      <w:r w:rsidRPr="000C0303">
        <w:rPr>
          <w:sz w:val="22"/>
          <w:szCs w:val="22"/>
        </w:rPr>
        <w:t xml:space="preserve"> turėtų vartoti labai atsargiai, kadangi šie </w:t>
      </w:r>
      <w:r w:rsidR="0040320C">
        <w:rPr>
          <w:sz w:val="22"/>
          <w:szCs w:val="22"/>
        </w:rPr>
        <w:t xml:space="preserve">vaistiniai </w:t>
      </w:r>
      <w:r w:rsidRPr="000C0303">
        <w:rPr>
          <w:sz w:val="22"/>
          <w:szCs w:val="22"/>
        </w:rPr>
        <w:t>preparatai slopina AV mazgo laidumą.</w:t>
      </w:r>
    </w:p>
    <w:p w:rsidR="00697561" w:rsidRPr="000C0303" w:rsidRDefault="00697561" w:rsidP="00697561">
      <w:pPr>
        <w:rPr>
          <w:b/>
          <w:bCs/>
          <w:i/>
          <w:iCs/>
          <w:sz w:val="22"/>
          <w:szCs w:val="22"/>
        </w:rPr>
      </w:pPr>
    </w:p>
    <w:p w:rsidR="00697561" w:rsidRPr="000C0303" w:rsidRDefault="00697561" w:rsidP="00697561">
      <w:pPr>
        <w:rPr>
          <w:sz w:val="22"/>
          <w:szCs w:val="22"/>
        </w:rPr>
      </w:pPr>
      <w:proofErr w:type="spellStart"/>
      <w:r w:rsidRPr="000C0303">
        <w:rPr>
          <w:sz w:val="22"/>
          <w:szCs w:val="22"/>
        </w:rPr>
        <w:t>Metoprololiu</w:t>
      </w:r>
      <w:proofErr w:type="spellEnd"/>
      <w:r w:rsidRPr="000C0303">
        <w:rPr>
          <w:sz w:val="22"/>
          <w:szCs w:val="22"/>
        </w:rPr>
        <w:t xml:space="preserve"> gydomiems </w:t>
      </w:r>
      <w:r w:rsidR="00025A94">
        <w:rPr>
          <w:sz w:val="22"/>
          <w:szCs w:val="22"/>
        </w:rPr>
        <w:t>pacientams</w:t>
      </w:r>
      <w:r w:rsidR="00025A94" w:rsidRPr="000C0303">
        <w:rPr>
          <w:sz w:val="22"/>
          <w:szCs w:val="22"/>
        </w:rPr>
        <w:t xml:space="preserve"> </w:t>
      </w:r>
      <w:r w:rsidRPr="000C0303">
        <w:rPr>
          <w:sz w:val="22"/>
          <w:szCs w:val="22"/>
        </w:rPr>
        <w:t xml:space="preserve">retkarčiais gali pasunkėti AV laidumo sutrikimas (galima net </w:t>
      </w:r>
      <w:proofErr w:type="spellStart"/>
      <w:r w:rsidRPr="000C0303">
        <w:rPr>
          <w:sz w:val="22"/>
          <w:szCs w:val="22"/>
        </w:rPr>
        <w:t>atrioventrikulinio</w:t>
      </w:r>
      <w:proofErr w:type="spellEnd"/>
      <w:r w:rsidRPr="000C0303">
        <w:rPr>
          <w:sz w:val="22"/>
          <w:szCs w:val="22"/>
        </w:rPr>
        <w:t xml:space="preserve"> mazgo blokada).</w:t>
      </w:r>
    </w:p>
    <w:p w:rsidR="00697561" w:rsidRPr="000C0303" w:rsidRDefault="00697561" w:rsidP="00697561">
      <w:pPr>
        <w:rPr>
          <w:b/>
          <w:bCs/>
          <w:i/>
          <w:iCs/>
          <w:sz w:val="22"/>
          <w:szCs w:val="22"/>
        </w:rPr>
      </w:pPr>
      <w:r w:rsidRPr="000C0303">
        <w:rPr>
          <w:sz w:val="22"/>
          <w:szCs w:val="22"/>
        </w:rPr>
        <w:t xml:space="preserve">Ilgalaikis beta </w:t>
      </w:r>
      <w:proofErr w:type="spellStart"/>
      <w:r w:rsidRPr="000C0303">
        <w:rPr>
          <w:sz w:val="22"/>
          <w:szCs w:val="22"/>
        </w:rPr>
        <w:t>adrenoreceptorių</w:t>
      </w:r>
      <w:proofErr w:type="spellEnd"/>
      <w:r w:rsidRPr="000C0303">
        <w:rPr>
          <w:sz w:val="22"/>
          <w:szCs w:val="22"/>
        </w:rPr>
        <w:t xml:space="preserve"> blokatorių vartojimas gali sukelti širdies nepakankamumą. Jei atsiranda pirmųjų simptomų, būtina vartoti širdį veikiančių glikozidų, kartais kartu su diuretikais. Jei širdies nepakankamumas vis dėlto neišnyksta, </w:t>
      </w:r>
      <w:proofErr w:type="spellStart"/>
      <w:r w:rsidRPr="000C0303">
        <w:rPr>
          <w:sz w:val="22"/>
          <w:szCs w:val="22"/>
        </w:rPr>
        <w:t>metoprololio</w:t>
      </w:r>
      <w:proofErr w:type="spellEnd"/>
      <w:r w:rsidRPr="000C0303">
        <w:rPr>
          <w:sz w:val="22"/>
          <w:szCs w:val="22"/>
        </w:rPr>
        <w:t xml:space="preserve"> vartojimą reikia nutraukti.</w:t>
      </w:r>
    </w:p>
    <w:p w:rsidR="00697561" w:rsidRPr="000C0303" w:rsidRDefault="00697561" w:rsidP="00697561">
      <w:pPr>
        <w:rPr>
          <w:b/>
          <w:bCs/>
          <w:i/>
          <w:iCs/>
          <w:sz w:val="22"/>
          <w:szCs w:val="22"/>
        </w:rPr>
      </w:pPr>
      <w:proofErr w:type="spellStart"/>
      <w:r w:rsidRPr="000C0303">
        <w:rPr>
          <w:sz w:val="22"/>
          <w:szCs w:val="22"/>
        </w:rPr>
        <w:t>Metoprololis</w:t>
      </w:r>
      <w:proofErr w:type="spellEnd"/>
      <w:r w:rsidRPr="000C0303">
        <w:rPr>
          <w:sz w:val="22"/>
          <w:szCs w:val="22"/>
        </w:rPr>
        <w:t xml:space="preserve"> gali didinti </w:t>
      </w:r>
      <w:proofErr w:type="spellStart"/>
      <w:r w:rsidRPr="000C0303">
        <w:rPr>
          <w:sz w:val="22"/>
          <w:szCs w:val="22"/>
        </w:rPr>
        <w:t>bradikardiją</w:t>
      </w:r>
      <w:proofErr w:type="spellEnd"/>
      <w:r w:rsidRPr="000C0303">
        <w:rPr>
          <w:sz w:val="22"/>
          <w:szCs w:val="22"/>
        </w:rPr>
        <w:t xml:space="preserve">, bloginti periferinę kraujotaką ir sunkinti anafilaksinį šoką. Įprastinės </w:t>
      </w:r>
      <w:proofErr w:type="spellStart"/>
      <w:r w:rsidRPr="000C0303">
        <w:rPr>
          <w:sz w:val="22"/>
          <w:szCs w:val="22"/>
        </w:rPr>
        <w:t>epinefrino</w:t>
      </w:r>
      <w:proofErr w:type="spellEnd"/>
      <w:r w:rsidRPr="000C0303">
        <w:rPr>
          <w:sz w:val="22"/>
          <w:szCs w:val="22"/>
        </w:rPr>
        <w:t xml:space="preserve"> (adrenalino) dozės ne visada sukelia laukiamą gydomąjį poveikį.</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 xml:space="preserve">Nors selektyvūs širdies beta </w:t>
      </w:r>
      <w:proofErr w:type="spellStart"/>
      <w:r w:rsidRPr="000C0303">
        <w:rPr>
          <w:sz w:val="22"/>
          <w:szCs w:val="22"/>
        </w:rPr>
        <w:t>adrenoreceptorių</w:t>
      </w:r>
      <w:proofErr w:type="spellEnd"/>
      <w:r w:rsidRPr="000C0303">
        <w:rPr>
          <w:sz w:val="22"/>
          <w:szCs w:val="22"/>
        </w:rPr>
        <w:t xml:space="preserve"> blokatoriai bronchus ir plaučius veikia daug silpniau negu neselektyvūs beta </w:t>
      </w:r>
      <w:proofErr w:type="spellStart"/>
      <w:r w:rsidRPr="000C0303">
        <w:rPr>
          <w:sz w:val="22"/>
          <w:szCs w:val="22"/>
        </w:rPr>
        <w:t>adrenoreceptorių</w:t>
      </w:r>
      <w:proofErr w:type="spellEnd"/>
      <w:r w:rsidRPr="000C0303">
        <w:rPr>
          <w:sz w:val="22"/>
          <w:szCs w:val="22"/>
        </w:rPr>
        <w:t xml:space="preserve"> blokatoriai, pacientams, sergantiems astma ar bronchų spazmus sukeliančiomis ligomis, </w:t>
      </w:r>
      <w:proofErr w:type="spellStart"/>
      <w:r w:rsidRPr="000C0303">
        <w:rPr>
          <w:sz w:val="22"/>
          <w:szCs w:val="22"/>
        </w:rPr>
        <w:t>metoprololio</w:t>
      </w:r>
      <w:proofErr w:type="spellEnd"/>
      <w:r w:rsidRPr="000C0303">
        <w:rPr>
          <w:sz w:val="22"/>
          <w:szCs w:val="22"/>
        </w:rPr>
        <w:t xml:space="preserve"> vartoti negalima. Jei šis </w:t>
      </w:r>
      <w:r w:rsidR="00552749">
        <w:rPr>
          <w:sz w:val="22"/>
          <w:szCs w:val="22"/>
        </w:rPr>
        <w:t>vaistinis preparatas</w:t>
      </w:r>
      <w:r w:rsidR="00552749" w:rsidRPr="000C0303">
        <w:rPr>
          <w:sz w:val="22"/>
          <w:szCs w:val="22"/>
        </w:rPr>
        <w:t xml:space="preserve"> </w:t>
      </w:r>
      <w:r w:rsidRPr="000C0303">
        <w:rPr>
          <w:sz w:val="22"/>
          <w:szCs w:val="22"/>
        </w:rPr>
        <w:t>pacientui būtinas, jo vartoti reikia ypač atsargiai. Be to, rekomenduojama kartu vartoti vaist</w:t>
      </w:r>
      <w:r w:rsidR="00552749">
        <w:rPr>
          <w:sz w:val="22"/>
          <w:szCs w:val="22"/>
        </w:rPr>
        <w:t>inį preparat</w:t>
      </w:r>
      <w:r w:rsidRPr="000C0303">
        <w:rPr>
          <w:sz w:val="22"/>
          <w:szCs w:val="22"/>
        </w:rPr>
        <w:t>ą, stimuliuojantį beta</w:t>
      </w:r>
      <w:r w:rsidRPr="000C0303">
        <w:rPr>
          <w:sz w:val="22"/>
          <w:szCs w:val="22"/>
          <w:vertAlign w:val="subscript"/>
        </w:rPr>
        <w:t>2</w:t>
      </w:r>
      <w:r w:rsidRPr="000C0303">
        <w:rPr>
          <w:sz w:val="22"/>
          <w:szCs w:val="22"/>
        </w:rPr>
        <w:t xml:space="preserve"> </w:t>
      </w:r>
      <w:proofErr w:type="spellStart"/>
      <w:r w:rsidRPr="000C0303">
        <w:rPr>
          <w:sz w:val="22"/>
          <w:szCs w:val="22"/>
        </w:rPr>
        <w:t>adrenoreceptorius</w:t>
      </w:r>
      <w:proofErr w:type="spellEnd"/>
      <w:r w:rsidRPr="000C0303">
        <w:rPr>
          <w:sz w:val="22"/>
          <w:szCs w:val="22"/>
        </w:rPr>
        <w:t xml:space="preserve">. Šis vaistinis preparatas gali padidinti jautrumą alergenams ir alerginių reakcijų </w:t>
      </w:r>
      <w:r w:rsidRPr="000C0303">
        <w:rPr>
          <w:sz w:val="22"/>
          <w:szCs w:val="22"/>
        </w:rPr>
        <w:lastRenderedPageBreak/>
        <w:t>sunkumą. Pacientams, kuriems yra buvę sunkių padidėjusio jautrumo reakcijų ar pacientams, kurie</w:t>
      </w:r>
      <w:r w:rsidR="00F31272">
        <w:rPr>
          <w:sz w:val="22"/>
          <w:szCs w:val="22"/>
        </w:rPr>
        <w:t>ms</w:t>
      </w:r>
      <w:r w:rsidRPr="000C0303">
        <w:rPr>
          <w:sz w:val="22"/>
          <w:szCs w:val="22"/>
        </w:rPr>
        <w:t xml:space="preserve"> </w:t>
      </w:r>
      <w:r w:rsidR="00F31272">
        <w:rPr>
          <w:sz w:val="22"/>
          <w:szCs w:val="22"/>
        </w:rPr>
        <w:t>skiriamas</w:t>
      </w:r>
      <w:r w:rsidR="00F31272" w:rsidRPr="000C0303">
        <w:rPr>
          <w:sz w:val="22"/>
          <w:szCs w:val="22"/>
        </w:rPr>
        <w:t xml:space="preserve"> </w:t>
      </w:r>
      <w:proofErr w:type="spellStart"/>
      <w:r w:rsidRPr="000C0303">
        <w:rPr>
          <w:sz w:val="22"/>
          <w:szCs w:val="22"/>
        </w:rPr>
        <w:t>desensibilizuojan</w:t>
      </w:r>
      <w:r w:rsidR="00F31272">
        <w:rPr>
          <w:sz w:val="22"/>
          <w:szCs w:val="22"/>
        </w:rPr>
        <w:t>tis</w:t>
      </w:r>
      <w:proofErr w:type="spellEnd"/>
      <w:r w:rsidRPr="000C0303">
        <w:rPr>
          <w:sz w:val="22"/>
          <w:szCs w:val="22"/>
        </w:rPr>
        <w:t xml:space="preserve"> gydym</w:t>
      </w:r>
      <w:r w:rsidR="00F31272">
        <w:rPr>
          <w:sz w:val="22"/>
          <w:szCs w:val="22"/>
        </w:rPr>
        <w:t>as</w:t>
      </w:r>
      <w:r w:rsidRPr="000C0303">
        <w:rPr>
          <w:sz w:val="22"/>
          <w:szCs w:val="22"/>
        </w:rPr>
        <w:t xml:space="preserve"> (siekiant išvengti nekontroliuojamos anafilaksinės reakcijos)</w:t>
      </w:r>
      <w:r w:rsidR="00F31272">
        <w:rPr>
          <w:sz w:val="22"/>
          <w:szCs w:val="22"/>
        </w:rPr>
        <w:t>,</w:t>
      </w:r>
      <w:r w:rsidRPr="000C0303">
        <w:rPr>
          <w:sz w:val="22"/>
          <w:szCs w:val="22"/>
        </w:rPr>
        <w:t xml:space="preserve"> šis vaist</w:t>
      </w:r>
      <w:r w:rsidR="00F31272">
        <w:rPr>
          <w:sz w:val="22"/>
          <w:szCs w:val="22"/>
        </w:rPr>
        <w:t>inis preparat</w:t>
      </w:r>
      <w:r w:rsidRPr="000C0303">
        <w:rPr>
          <w:sz w:val="22"/>
          <w:szCs w:val="22"/>
        </w:rPr>
        <w:t>as gali būti skiriamas tik jei yra tikrai būtinas.</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 xml:space="preserve">Kadangi beta </w:t>
      </w:r>
      <w:proofErr w:type="spellStart"/>
      <w:r w:rsidRPr="000C0303">
        <w:rPr>
          <w:sz w:val="22"/>
          <w:szCs w:val="22"/>
        </w:rPr>
        <w:t>adrenoreceptorių</w:t>
      </w:r>
      <w:proofErr w:type="spellEnd"/>
      <w:r w:rsidRPr="000C0303">
        <w:rPr>
          <w:sz w:val="22"/>
          <w:szCs w:val="22"/>
        </w:rPr>
        <w:t xml:space="preserve"> blokatoriai slopina </w:t>
      </w:r>
      <w:proofErr w:type="spellStart"/>
      <w:r w:rsidRPr="000C0303">
        <w:rPr>
          <w:sz w:val="22"/>
          <w:szCs w:val="22"/>
        </w:rPr>
        <w:t>glikogenolizę</w:t>
      </w:r>
      <w:proofErr w:type="spellEnd"/>
      <w:r w:rsidRPr="000C0303">
        <w:rPr>
          <w:sz w:val="22"/>
          <w:szCs w:val="22"/>
        </w:rPr>
        <w:t xml:space="preserve">, jie pacientams, segantiems I tipo cukriniu diabetu, gali didinti insulino sukeltą hipoglikemiją, o jos simptomus, pvz., </w:t>
      </w:r>
      <w:proofErr w:type="spellStart"/>
      <w:r w:rsidRPr="000C0303">
        <w:rPr>
          <w:sz w:val="22"/>
          <w:szCs w:val="22"/>
        </w:rPr>
        <w:t>tachikardiją</w:t>
      </w:r>
      <w:proofErr w:type="spellEnd"/>
      <w:r w:rsidRPr="000C0303">
        <w:rPr>
          <w:sz w:val="22"/>
          <w:szCs w:val="22"/>
        </w:rPr>
        <w:t>,</w:t>
      </w:r>
      <w:r w:rsidR="00F31272">
        <w:rPr>
          <w:sz w:val="22"/>
          <w:szCs w:val="22"/>
        </w:rPr>
        <w:t xml:space="preserve"> </w:t>
      </w:r>
      <w:r w:rsidRPr="000C0303">
        <w:rPr>
          <w:sz w:val="22"/>
          <w:szCs w:val="22"/>
        </w:rPr>
        <w:t>užmaskuoti. Pacientams, sergantiems II tipo cukriniu diabetu, dėl insulino išsiskyrimo slopinimo dažniau galima hiperglikemija. Pacientams, sergantiems nuo insulino priklausomu nestabiliu cukriniu diabetu, gali reikėti koreguoti vaist</w:t>
      </w:r>
      <w:r w:rsidR="00BB7753">
        <w:rPr>
          <w:sz w:val="22"/>
          <w:szCs w:val="22"/>
        </w:rPr>
        <w:t>ini</w:t>
      </w:r>
      <w:r w:rsidRPr="000C0303">
        <w:rPr>
          <w:sz w:val="22"/>
          <w:szCs w:val="22"/>
        </w:rPr>
        <w:t>ų</w:t>
      </w:r>
      <w:r w:rsidR="00BB7753">
        <w:rPr>
          <w:sz w:val="22"/>
          <w:szCs w:val="22"/>
        </w:rPr>
        <w:t xml:space="preserve"> preparatų</w:t>
      </w:r>
      <w:r w:rsidRPr="000C0303">
        <w:rPr>
          <w:sz w:val="22"/>
          <w:szCs w:val="22"/>
        </w:rPr>
        <w:t xml:space="preserve"> nuo </w:t>
      </w:r>
      <w:r w:rsidR="00BB7753">
        <w:rPr>
          <w:sz w:val="22"/>
          <w:szCs w:val="22"/>
        </w:rPr>
        <w:t xml:space="preserve">cukrinio </w:t>
      </w:r>
      <w:r w:rsidRPr="000C0303">
        <w:rPr>
          <w:sz w:val="22"/>
          <w:szCs w:val="22"/>
        </w:rPr>
        <w:t>diabeto dozę.</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 xml:space="preserve">Pacientams, segantiems </w:t>
      </w:r>
      <w:proofErr w:type="spellStart"/>
      <w:r w:rsidRPr="000C0303">
        <w:rPr>
          <w:sz w:val="22"/>
          <w:szCs w:val="22"/>
        </w:rPr>
        <w:t>feochromocitoma</w:t>
      </w:r>
      <w:proofErr w:type="spellEnd"/>
      <w:r w:rsidRPr="000C0303">
        <w:rPr>
          <w:sz w:val="22"/>
          <w:szCs w:val="22"/>
        </w:rPr>
        <w:t xml:space="preserve">, kartu būtina vartoti alfa </w:t>
      </w:r>
      <w:proofErr w:type="spellStart"/>
      <w:r w:rsidRPr="000C0303">
        <w:rPr>
          <w:sz w:val="22"/>
          <w:szCs w:val="22"/>
        </w:rPr>
        <w:t>adrenoreceptorių</w:t>
      </w:r>
      <w:proofErr w:type="spellEnd"/>
      <w:r w:rsidRPr="000C0303">
        <w:rPr>
          <w:sz w:val="22"/>
          <w:szCs w:val="22"/>
        </w:rPr>
        <w:t xml:space="preserve"> blokatorių.</w:t>
      </w:r>
    </w:p>
    <w:p w:rsidR="00697561" w:rsidRPr="000C0303" w:rsidRDefault="00697561" w:rsidP="00697561">
      <w:pPr>
        <w:rPr>
          <w:sz w:val="22"/>
          <w:szCs w:val="22"/>
        </w:rPr>
      </w:pPr>
      <w:r w:rsidRPr="000C0303">
        <w:rPr>
          <w:sz w:val="22"/>
          <w:szCs w:val="22"/>
        </w:rPr>
        <w:t xml:space="preserve">Pacientams, sergantiems kepenų ciroze, didėja </w:t>
      </w:r>
      <w:proofErr w:type="spellStart"/>
      <w:r w:rsidRPr="000C0303">
        <w:rPr>
          <w:sz w:val="22"/>
          <w:szCs w:val="22"/>
        </w:rPr>
        <w:t>metoprololio</w:t>
      </w:r>
      <w:proofErr w:type="spellEnd"/>
      <w:r w:rsidRPr="000C0303">
        <w:rPr>
          <w:sz w:val="22"/>
          <w:szCs w:val="22"/>
        </w:rPr>
        <w:t xml:space="preserve"> </w:t>
      </w:r>
      <w:proofErr w:type="spellStart"/>
      <w:r w:rsidRPr="000C0303">
        <w:rPr>
          <w:sz w:val="22"/>
          <w:szCs w:val="22"/>
        </w:rPr>
        <w:t>bioprieinamumas</w:t>
      </w:r>
      <w:proofErr w:type="spellEnd"/>
      <w:r w:rsidRPr="000C0303">
        <w:rPr>
          <w:sz w:val="22"/>
          <w:szCs w:val="22"/>
        </w:rPr>
        <w:t>, todėl jiems šio vaist</w:t>
      </w:r>
      <w:r w:rsidR="00A66F9F">
        <w:rPr>
          <w:sz w:val="22"/>
          <w:szCs w:val="22"/>
        </w:rPr>
        <w:t>ini</w:t>
      </w:r>
      <w:r w:rsidRPr="000C0303">
        <w:rPr>
          <w:sz w:val="22"/>
          <w:szCs w:val="22"/>
        </w:rPr>
        <w:t>o</w:t>
      </w:r>
      <w:r w:rsidR="00A66F9F">
        <w:rPr>
          <w:sz w:val="22"/>
          <w:szCs w:val="22"/>
        </w:rPr>
        <w:t xml:space="preserve"> preparato</w:t>
      </w:r>
      <w:r w:rsidRPr="000C0303">
        <w:rPr>
          <w:sz w:val="22"/>
          <w:szCs w:val="22"/>
        </w:rPr>
        <w:t xml:space="preserve"> reikia vartoti atsargiai.</w:t>
      </w:r>
    </w:p>
    <w:p w:rsidR="00697561" w:rsidRPr="000C0303" w:rsidRDefault="00697561" w:rsidP="00697561">
      <w:pPr>
        <w:rPr>
          <w:sz w:val="22"/>
          <w:szCs w:val="22"/>
        </w:rPr>
      </w:pPr>
      <w:r w:rsidRPr="000C0303">
        <w:rPr>
          <w:sz w:val="22"/>
          <w:szCs w:val="22"/>
        </w:rPr>
        <w:t xml:space="preserve">Gydymas </w:t>
      </w:r>
      <w:proofErr w:type="spellStart"/>
      <w:r w:rsidRPr="000C0303">
        <w:rPr>
          <w:sz w:val="22"/>
          <w:szCs w:val="22"/>
        </w:rPr>
        <w:t>metoprololiu</w:t>
      </w:r>
      <w:proofErr w:type="spellEnd"/>
      <w:r w:rsidRPr="000C0303">
        <w:rPr>
          <w:sz w:val="22"/>
          <w:szCs w:val="22"/>
        </w:rPr>
        <w:t xml:space="preserve"> gali užmaskuoti kai kuriuos </w:t>
      </w:r>
      <w:proofErr w:type="spellStart"/>
      <w:r w:rsidRPr="000C0303">
        <w:rPr>
          <w:sz w:val="22"/>
          <w:szCs w:val="22"/>
        </w:rPr>
        <w:t>hipertireozės</w:t>
      </w:r>
      <w:proofErr w:type="spellEnd"/>
      <w:r w:rsidRPr="000C0303">
        <w:rPr>
          <w:sz w:val="22"/>
          <w:szCs w:val="22"/>
        </w:rPr>
        <w:t xml:space="preserve"> simptomus. Jei įtariama </w:t>
      </w:r>
      <w:proofErr w:type="spellStart"/>
      <w:r w:rsidRPr="000C0303">
        <w:rPr>
          <w:sz w:val="22"/>
          <w:szCs w:val="22"/>
        </w:rPr>
        <w:t>hipertireozė</w:t>
      </w:r>
      <w:proofErr w:type="spellEnd"/>
      <w:r w:rsidRPr="000C0303">
        <w:rPr>
          <w:sz w:val="22"/>
          <w:szCs w:val="22"/>
        </w:rPr>
        <w:t xml:space="preserve">, </w:t>
      </w:r>
      <w:proofErr w:type="spellStart"/>
      <w:r w:rsidRPr="000C0303">
        <w:rPr>
          <w:sz w:val="22"/>
          <w:szCs w:val="22"/>
        </w:rPr>
        <w:t>metoprololio</w:t>
      </w:r>
      <w:proofErr w:type="spellEnd"/>
      <w:r w:rsidRPr="000C0303">
        <w:rPr>
          <w:sz w:val="22"/>
          <w:szCs w:val="22"/>
        </w:rPr>
        <w:t xml:space="preserve"> vartojim</w:t>
      </w:r>
      <w:r w:rsidR="0072175B">
        <w:rPr>
          <w:sz w:val="22"/>
          <w:szCs w:val="22"/>
        </w:rPr>
        <w:t>o</w:t>
      </w:r>
      <w:r w:rsidRPr="000C0303">
        <w:rPr>
          <w:sz w:val="22"/>
          <w:szCs w:val="22"/>
        </w:rPr>
        <w:t xml:space="preserve"> nutraukti staiga negalima, kadangi gali prasidėti </w:t>
      </w:r>
      <w:proofErr w:type="spellStart"/>
      <w:r w:rsidRPr="000C0303">
        <w:rPr>
          <w:sz w:val="22"/>
          <w:szCs w:val="22"/>
        </w:rPr>
        <w:t>tirotoksinė</w:t>
      </w:r>
      <w:proofErr w:type="spellEnd"/>
      <w:r w:rsidRPr="000C0303">
        <w:rPr>
          <w:sz w:val="22"/>
          <w:szCs w:val="22"/>
        </w:rPr>
        <w:t xml:space="preserve"> krizė.</w:t>
      </w:r>
    </w:p>
    <w:p w:rsidR="00697561" w:rsidRPr="000C0303" w:rsidRDefault="00697561" w:rsidP="00697561">
      <w:pPr>
        <w:rPr>
          <w:sz w:val="22"/>
          <w:szCs w:val="22"/>
        </w:rPr>
      </w:pPr>
    </w:p>
    <w:p w:rsidR="00697561" w:rsidRPr="00DB3D73" w:rsidRDefault="00697561" w:rsidP="004C0B6B">
      <w:pPr>
        <w:pStyle w:val="BTEMEASMCA"/>
        <w:rPr>
          <w:lang w:val="lt-LT"/>
        </w:rPr>
      </w:pPr>
      <w:r w:rsidRPr="004C0B6B">
        <w:rPr>
          <w:lang w:val="lt-LT"/>
        </w:rPr>
        <w:t xml:space="preserve">Dėl </w:t>
      </w:r>
      <w:r w:rsidRPr="004F0D81">
        <w:t>α</w:t>
      </w:r>
      <w:r w:rsidRPr="004C0B6B">
        <w:rPr>
          <w:lang w:val="lt-LT"/>
        </w:rPr>
        <w:t xml:space="preserve"> adrenoreceptorių stimuliacijos sukeliamo vainikinių arterijų susiaurėjimo gali padažnėti ir pasunkėti vazospazminės (</w:t>
      </w:r>
      <w:r w:rsidRPr="004C0B6B">
        <w:rPr>
          <w:i/>
          <w:lang w:val="lt-LT"/>
        </w:rPr>
        <w:t>Prinzmetal</w:t>
      </w:r>
      <w:r w:rsidRPr="004C0B6B">
        <w:rPr>
          <w:lang w:val="lt-LT"/>
        </w:rPr>
        <w:t>) krūtinės anginos priepuoliai, todėl šia liga sergantiems pacientams</w:t>
      </w:r>
      <w:r w:rsidR="00AD0F41" w:rsidRPr="004C0B6B">
        <w:rPr>
          <w:lang w:val="lt-LT"/>
        </w:rPr>
        <w:t xml:space="preserve"> </w:t>
      </w:r>
      <w:r w:rsidRPr="004C0B6B">
        <w:rPr>
          <w:lang w:val="lt-LT"/>
        </w:rPr>
        <w:t xml:space="preserve">neselektyvių </w:t>
      </w:r>
      <w:r w:rsidRPr="000C0303">
        <w:t>β</w:t>
      </w:r>
      <w:r w:rsidRPr="004C0B6B">
        <w:rPr>
          <w:lang w:val="lt-LT"/>
        </w:rPr>
        <w:t xml:space="preserve"> blokatorių neskiriama, o </w:t>
      </w:r>
      <w:r w:rsidRPr="000C0303">
        <w:t>β</w:t>
      </w:r>
      <w:r w:rsidRPr="004C0B6B">
        <w:rPr>
          <w:vertAlign w:val="subscript"/>
          <w:lang w:val="lt-LT"/>
        </w:rPr>
        <w:t>1</w:t>
      </w:r>
      <w:r w:rsidRPr="004C0B6B">
        <w:rPr>
          <w:color w:val="0000FF"/>
          <w:lang w:val="lt-LT"/>
        </w:rPr>
        <w:t xml:space="preserve"> </w:t>
      </w:r>
      <w:r w:rsidRPr="004C0B6B">
        <w:rPr>
          <w:lang w:val="lt-LT"/>
        </w:rPr>
        <w:t xml:space="preserve">selektyvių </w:t>
      </w:r>
      <w:r w:rsidR="00F3724E" w:rsidRPr="004C0B6B">
        <w:rPr>
          <w:lang w:val="lt-LT"/>
        </w:rPr>
        <w:t xml:space="preserve">turi būti </w:t>
      </w:r>
      <w:r w:rsidRPr="004C0B6B">
        <w:rPr>
          <w:lang w:val="lt-LT"/>
        </w:rPr>
        <w:t>skiriama atsargiai.</w:t>
      </w:r>
    </w:p>
    <w:p w:rsidR="00697561" w:rsidRPr="000C0303" w:rsidRDefault="00697561" w:rsidP="00697561">
      <w:pPr>
        <w:rPr>
          <w:sz w:val="22"/>
          <w:szCs w:val="22"/>
        </w:rPr>
      </w:pPr>
      <w:r w:rsidRPr="000C0303">
        <w:rPr>
          <w:sz w:val="22"/>
          <w:szCs w:val="22"/>
        </w:rPr>
        <w:t xml:space="preserve">Vienu metu skiriant adrenalino ir beta blokatorių, gali padidėti kraujospūdis ir atsirasti </w:t>
      </w:r>
      <w:proofErr w:type="spellStart"/>
      <w:r w:rsidRPr="000C0303">
        <w:rPr>
          <w:sz w:val="22"/>
          <w:szCs w:val="22"/>
        </w:rPr>
        <w:t>bradikardija</w:t>
      </w:r>
      <w:proofErr w:type="spellEnd"/>
      <w:r w:rsidRPr="000C0303">
        <w:rPr>
          <w:sz w:val="22"/>
          <w:szCs w:val="22"/>
        </w:rPr>
        <w:t>.</w:t>
      </w:r>
    </w:p>
    <w:p w:rsidR="00697561" w:rsidRPr="000C0303" w:rsidRDefault="00697561" w:rsidP="00697561">
      <w:pPr>
        <w:rPr>
          <w:sz w:val="22"/>
          <w:szCs w:val="22"/>
        </w:rPr>
      </w:pPr>
      <w:proofErr w:type="spellStart"/>
      <w:r w:rsidRPr="000C0303">
        <w:rPr>
          <w:sz w:val="22"/>
          <w:szCs w:val="22"/>
        </w:rPr>
        <w:t>Metoprololis</w:t>
      </w:r>
      <w:proofErr w:type="spellEnd"/>
      <w:r w:rsidRPr="000C0303">
        <w:rPr>
          <w:sz w:val="22"/>
          <w:szCs w:val="22"/>
        </w:rPr>
        <w:t xml:space="preserve"> gali pasunkinti periferinių kraujagyslių ligų simptomus dėl savo </w:t>
      </w:r>
      <w:proofErr w:type="spellStart"/>
      <w:r w:rsidRPr="000C0303">
        <w:rPr>
          <w:sz w:val="22"/>
          <w:szCs w:val="22"/>
        </w:rPr>
        <w:t>antihipertenzinio</w:t>
      </w:r>
      <w:proofErr w:type="spellEnd"/>
      <w:r w:rsidRPr="000C0303">
        <w:rPr>
          <w:sz w:val="22"/>
          <w:szCs w:val="22"/>
        </w:rPr>
        <w:t xml:space="preserve"> </w:t>
      </w:r>
      <w:r w:rsidR="00E75389">
        <w:rPr>
          <w:sz w:val="22"/>
          <w:szCs w:val="22"/>
        </w:rPr>
        <w:t>poveikio</w:t>
      </w:r>
      <w:r w:rsidRPr="000C0303">
        <w:rPr>
          <w:sz w:val="22"/>
          <w:szCs w:val="22"/>
        </w:rPr>
        <w:t>.</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Būtinas atidus pacientų tyrimas, kurie serga:</w:t>
      </w:r>
    </w:p>
    <w:p w:rsidR="00697561" w:rsidRPr="000C0303" w:rsidRDefault="00697561" w:rsidP="00697561">
      <w:pPr>
        <w:numPr>
          <w:ilvl w:val="0"/>
          <w:numId w:val="11"/>
        </w:numPr>
        <w:rPr>
          <w:sz w:val="22"/>
          <w:szCs w:val="22"/>
        </w:rPr>
      </w:pPr>
      <w:r w:rsidRPr="000C0303">
        <w:rPr>
          <w:sz w:val="22"/>
          <w:szCs w:val="22"/>
        </w:rPr>
        <w:t>pirmo laipsnio AV blokada</w:t>
      </w:r>
      <w:r w:rsidR="00E75389">
        <w:rPr>
          <w:sz w:val="22"/>
          <w:szCs w:val="22"/>
        </w:rPr>
        <w:t>;</w:t>
      </w:r>
    </w:p>
    <w:p w:rsidR="00697561" w:rsidRPr="000C0303" w:rsidRDefault="00697561" w:rsidP="00697561">
      <w:pPr>
        <w:numPr>
          <w:ilvl w:val="0"/>
          <w:numId w:val="11"/>
        </w:numPr>
        <w:rPr>
          <w:sz w:val="22"/>
          <w:szCs w:val="22"/>
        </w:rPr>
      </w:pPr>
      <w:r w:rsidRPr="000C0303">
        <w:rPr>
          <w:sz w:val="22"/>
          <w:szCs w:val="22"/>
        </w:rPr>
        <w:t>diabetu, kai yra labai svyruojančios kraujo cukraus koncentracijos, po ilgalaikio badavimo ar po sunkaus fizinio streso (dėl galimos sunkios hipoglikemijos)</w:t>
      </w:r>
      <w:r w:rsidR="00E75389">
        <w:rPr>
          <w:sz w:val="22"/>
          <w:szCs w:val="22"/>
        </w:rPr>
        <w:t>;</w:t>
      </w:r>
    </w:p>
    <w:p w:rsidR="00697561" w:rsidRPr="000C0303" w:rsidRDefault="00E75389" w:rsidP="00697561">
      <w:pPr>
        <w:numPr>
          <w:ilvl w:val="0"/>
          <w:numId w:val="11"/>
        </w:numPr>
        <w:rPr>
          <w:sz w:val="22"/>
          <w:szCs w:val="22"/>
        </w:rPr>
      </w:pPr>
      <w:proofErr w:type="spellStart"/>
      <w:r>
        <w:rPr>
          <w:sz w:val="22"/>
          <w:szCs w:val="22"/>
        </w:rPr>
        <w:t>f</w:t>
      </w:r>
      <w:r w:rsidR="00697561" w:rsidRPr="000C0303">
        <w:rPr>
          <w:sz w:val="22"/>
          <w:szCs w:val="22"/>
        </w:rPr>
        <w:t>eochromocitoma</w:t>
      </w:r>
      <w:proofErr w:type="spellEnd"/>
      <w:r w:rsidR="00697561" w:rsidRPr="000C0303">
        <w:rPr>
          <w:sz w:val="22"/>
          <w:szCs w:val="22"/>
        </w:rPr>
        <w:t xml:space="preserve"> (prieš tai reikalinga alfa </w:t>
      </w:r>
      <w:proofErr w:type="spellStart"/>
      <w:r w:rsidR="00697561" w:rsidRPr="000C0303">
        <w:rPr>
          <w:sz w:val="22"/>
          <w:szCs w:val="22"/>
        </w:rPr>
        <w:t>adrenoreceptorių</w:t>
      </w:r>
      <w:proofErr w:type="spellEnd"/>
      <w:r w:rsidR="00697561" w:rsidRPr="000C0303">
        <w:rPr>
          <w:sz w:val="22"/>
          <w:szCs w:val="22"/>
        </w:rPr>
        <w:t xml:space="preserve"> blokatorių terapija).</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Jei atsiranda širdies susitraukim</w:t>
      </w:r>
      <w:r w:rsidR="005B3C45">
        <w:rPr>
          <w:sz w:val="22"/>
          <w:szCs w:val="22"/>
        </w:rPr>
        <w:t>ų</w:t>
      </w:r>
      <w:r w:rsidRPr="000C0303">
        <w:rPr>
          <w:sz w:val="22"/>
          <w:szCs w:val="22"/>
        </w:rPr>
        <w:t xml:space="preserve"> dažnio sulėtėjimas ir</w:t>
      </w:r>
      <w:r w:rsidR="005B3C45">
        <w:rPr>
          <w:sz w:val="22"/>
          <w:szCs w:val="22"/>
        </w:rPr>
        <w:t xml:space="preserve"> (</w:t>
      </w:r>
      <w:r w:rsidRPr="000C0303">
        <w:rPr>
          <w:sz w:val="22"/>
          <w:szCs w:val="22"/>
        </w:rPr>
        <w:t>ar</w:t>
      </w:r>
      <w:r w:rsidR="005B3C45">
        <w:rPr>
          <w:sz w:val="22"/>
          <w:szCs w:val="22"/>
        </w:rPr>
        <w:t>)</w:t>
      </w:r>
      <w:r w:rsidRPr="000C0303">
        <w:rPr>
          <w:sz w:val="22"/>
          <w:szCs w:val="22"/>
        </w:rPr>
        <w:t xml:space="preserve"> kitos komplikacijos</w:t>
      </w:r>
      <w:r w:rsidR="005B3C45">
        <w:rPr>
          <w:sz w:val="22"/>
          <w:szCs w:val="22"/>
        </w:rPr>
        <w:t>,</w:t>
      </w:r>
      <w:r w:rsidRPr="000C0303">
        <w:rPr>
          <w:sz w:val="22"/>
          <w:szCs w:val="22"/>
        </w:rPr>
        <w:t xml:space="preserve"> reikalaujančios gydymo, gydymas </w:t>
      </w:r>
      <w:proofErr w:type="spellStart"/>
      <w:r w:rsidRPr="000C0303">
        <w:rPr>
          <w:sz w:val="22"/>
          <w:szCs w:val="22"/>
        </w:rPr>
        <w:t>metoprololiu</w:t>
      </w:r>
      <w:proofErr w:type="spellEnd"/>
      <w:r w:rsidRPr="000C0303">
        <w:rPr>
          <w:sz w:val="22"/>
          <w:szCs w:val="22"/>
        </w:rPr>
        <w:t xml:space="preserve"> turi būti nutrauktas nedelsiant.</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 xml:space="preserve">Beta </w:t>
      </w:r>
      <w:proofErr w:type="spellStart"/>
      <w:r w:rsidRPr="000C0303">
        <w:rPr>
          <w:sz w:val="22"/>
          <w:szCs w:val="22"/>
        </w:rPr>
        <w:t>adrenoreceptorių</w:t>
      </w:r>
      <w:proofErr w:type="spellEnd"/>
      <w:r w:rsidRPr="000C0303">
        <w:rPr>
          <w:sz w:val="22"/>
          <w:szCs w:val="22"/>
        </w:rPr>
        <w:t xml:space="preserve"> blokatoriai pacientams</w:t>
      </w:r>
      <w:r w:rsidR="00446AEC">
        <w:rPr>
          <w:sz w:val="22"/>
          <w:szCs w:val="22"/>
        </w:rPr>
        <w:t>,</w:t>
      </w:r>
      <w:r w:rsidRPr="000C0303">
        <w:rPr>
          <w:sz w:val="22"/>
          <w:szCs w:val="22"/>
        </w:rPr>
        <w:t xml:space="preserve"> sergantiems psoriaze</w:t>
      </w:r>
      <w:r w:rsidR="00446AEC">
        <w:rPr>
          <w:sz w:val="22"/>
          <w:szCs w:val="22"/>
        </w:rPr>
        <w:t>,</w:t>
      </w:r>
      <w:r w:rsidRPr="000C0303">
        <w:rPr>
          <w:sz w:val="22"/>
          <w:szCs w:val="22"/>
        </w:rPr>
        <w:t xml:space="preserve"> ar,</w:t>
      </w:r>
      <w:r w:rsidR="00446AEC">
        <w:rPr>
          <w:sz w:val="22"/>
          <w:szCs w:val="22"/>
        </w:rPr>
        <w:t xml:space="preserve"> </w:t>
      </w:r>
      <w:r w:rsidRPr="000C0303">
        <w:rPr>
          <w:sz w:val="22"/>
          <w:szCs w:val="22"/>
        </w:rPr>
        <w:t>jei paciento šeimoje yra sergančių psoriaze, gali būti skiriami tik atidžiai įvertinus naudos ir rizikos santykį.</w:t>
      </w:r>
    </w:p>
    <w:p w:rsidR="00697561" w:rsidRPr="000C0303" w:rsidRDefault="00697561" w:rsidP="00697561">
      <w:pPr>
        <w:tabs>
          <w:tab w:val="num" w:pos="360"/>
        </w:tabs>
        <w:jc w:val="both"/>
        <w:rPr>
          <w:sz w:val="22"/>
          <w:szCs w:val="22"/>
        </w:rPr>
      </w:pPr>
    </w:p>
    <w:p w:rsidR="00697561" w:rsidRDefault="00697561" w:rsidP="00697561">
      <w:pPr>
        <w:rPr>
          <w:sz w:val="22"/>
          <w:szCs w:val="22"/>
        </w:rPr>
      </w:pPr>
      <w:r w:rsidRPr="000C0303">
        <w:rPr>
          <w:sz w:val="22"/>
          <w:szCs w:val="22"/>
        </w:rPr>
        <w:t xml:space="preserve">Pacientams su sunkiu inkstų funkcijos sutrikimu buvo pastebėta pablogėjusi inkstų funkcija gydant beta </w:t>
      </w:r>
      <w:proofErr w:type="spellStart"/>
      <w:r w:rsidRPr="000C0303">
        <w:rPr>
          <w:sz w:val="22"/>
          <w:szCs w:val="22"/>
        </w:rPr>
        <w:t>adrenoreceptorių</w:t>
      </w:r>
      <w:proofErr w:type="spellEnd"/>
      <w:r w:rsidRPr="000C0303">
        <w:rPr>
          <w:sz w:val="22"/>
          <w:szCs w:val="22"/>
        </w:rPr>
        <w:t xml:space="preserve"> blokatoriais. Ši</w:t>
      </w:r>
      <w:r w:rsidR="00D14781">
        <w:rPr>
          <w:sz w:val="22"/>
          <w:szCs w:val="22"/>
        </w:rPr>
        <w:t>uo</w:t>
      </w:r>
      <w:r w:rsidRPr="000C0303">
        <w:rPr>
          <w:sz w:val="22"/>
          <w:szCs w:val="22"/>
        </w:rPr>
        <w:t>s vaist</w:t>
      </w:r>
      <w:r w:rsidR="00D14781">
        <w:rPr>
          <w:sz w:val="22"/>
          <w:szCs w:val="22"/>
        </w:rPr>
        <w:t>inius preparatus</w:t>
      </w:r>
      <w:r w:rsidRPr="000C0303">
        <w:rPr>
          <w:sz w:val="22"/>
          <w:szCs w:val="22"/>
        </w:rPr>
        <w:t xml:space="preserve"> j</w:t>
      </w:r>
      <w:r w:rsidR="00D14781">
        <w:rPr>
          <w:sz w:val="22"/>
          <w:szCs w:val="22"/>
        </w:rPr>
        <w:t>iem</w:t>
      </w:r>
      <w:r w:rsidRPr="000C0303">
        <w:rPr>
          <w:sz w:val="22"/>
          <w:szCs w:val="22"/>
        </w:rPr>
        <w:t xml:space="preserve">s galima </w:t>
      </w:r>
      <w:r w:rsidR="00D14781">
        <w:rPr>
          <w:sz w:val="22"/>
          <w:szCs w:val="22"/>
        </w:rPr>
        <w:t>skirti</w:t>
      </w:r>
      <w:r w:rsidRPr="000C0303">
        <w:rPr>
          <w:sz w:val="22"/>
          <w:szCs w:val="22"/>
        </w:rPr>
        <w:t>, tik atidžiai tiriant inkstų funkciją.</w:t>
      </w:r>
    </w:p>
    <w:p w:rsidR="0025243A" w:rsidRPr="000C0303" w:rsidRDefault="0025243A" w:rsidP="00697561">
      <w:pPr>
        <w:rPr>
          <w:sz w:val="22"/>
          <w:szCs w:val="22"/>
        </w:rPr>
      </w:pPr>
    </w:p>
    <w:p w:rsidR="00697561" w:rsidRDefault="0025243A" w:rsidP="00FD4B80">
      <w:pPr>
        <w:pStyle w:val="BTEMEASMCA"/>
      </w:pPr>
      <w:r>
        <w:t>Pagalbinės medžiagos</w:t>
      </w:r>
    </w:p>
    <w:p w:rsidR="0025243A" w:rsidRPr="0025243A" w:rsidRDefault="0025243A" w:rsidP="00FD4B80">
      <w:pPr>
        <w:pStyle w:val="BTEMEASMCA"/>
        <w:rPr>
          <w:i/>
        </w:rPr>
      </w:pPr>
      <w:r w:rsidRPr="0025243A">
        <w:rPr>
          <w:i/>
        </w:rPr>
        <w:t>Natris</w:t>
      </w:r>
    </w:p>
    <w:p w:rsidR="000A5F69" w:rsidRDefault="000A5F69" w:rsidP="000A5F69">
      <w:pPr>
        <w:pStyle w:val="BTEMEASMCA"/>
      </w:pPr>
      <w:r>
        <w:t xml:space="preserve">Šio vaistinio preparato vienoje </w:t>
      </w:r>
      <w:r w:rsidR="00EE3618">
        <w:t>tabletėje</w:t>
      </w:r>
      <w:r>
        <w:t xml:space="preserve"> yra mažiau kaip 1 mmol (23 mg) natrio, t.y. jis beveik neturi reikšmės.</w:t>
      </w:r>
    </w:p>
    <w:p w:rsidR="000A5F69" w:rsidRPr="004F0D81" w:rsidRDefault="000A5F69" w:rsidP="00FD4B80">
      <w:pPr>
        <w:pStyle w:val="BTEMEASMCA"/>
      </w:pPr>
    </w:p>
    <w:p w:rsidR="00697561" w:rsidRPr="000C0303" w:rsidRDefault="00697561" w:rsidP="00697561">
      <w:pPr>
        <w:pStyle w:val="PI-2EMEASMCA"/>
      </w:pPr>
      <w:bookmarkStart w:id="21" w:name="_Toc129243231"/>
      <w:bookmarkStart w:id="22" w:name="_Toc129243106"/>
      <w:r w:rsidRPr="000C0303">
        <w:t>4.5</w:t>
      </w:r>
      <w:r w:rsidRPr="000C0303">
        <w:tab/>
        <w:t>Sąveika su kitais vaistiniais preparatais ir kitokia sąveika</w:t>
      </w:r>
      <w:bookmarkEnd w:id="21"/>
      <w:bookmarkEnd w:id="22"/>
    </w:p>
    <w:p w:rsidR="00697561" w:rsidRPr="000C0303" w:rsidRDefault="00697561" w:rsidP="00697561">
      <w:pPr>
        <w:pStyle w:val="Pagrindiniotekstotrauka"/>
        <w:spacing w:line="240" w:lineRule="auto"/>
        <w:ind w:left="0"/>
        <w:rPr>
          <w:sz w:val="22"/>
          <w:szCs w:val="22"/>
        </w:rPr>
      </w:pPr>
    </w:p>
    <w:p w:rsidR="00697561" w:rsidRPr="000C0303" w:rsidRDefault="00697561" w:rsidP="00BD10B2">
      <w:pPr>
        <w:pStyle w:val="Pagrindiniotekstotrauka"/>
        <w:spacing w:line="240" w:lineRule="auto"/>
        <w:ind w:left="0"/>
        <w:jc w:val="left"/>
      </w:pPr>
      <w:proofErr w:type="spellStart"/>
      <w:r w:rsidRPr="000C0303">
        <w:rPr>
          <w:sz w:val="22"/>
          <w:szCs w:val="22"/>
        </w:rPr>
        <w:t>Metoprololio</w:t>
      </w:r>
      <w:proofErr w:type="spellEnd"/>
      <w:r w:rsidRPr="000C0303">
        <w:rPr>
          <w:sz w:val="22"/>
          <w:szCs w:val="22"/>
        </w:rPr>
        <w:t xml:space="preserve"> ir kitų </w:t>
      </w:r>
      <w:proofErr w:type="spellStart"/>
      <w:r w:rsidRPr="000C0303">
        <w:rPr>
          <w:sz w:val="22"/>
          <w:szCs w:val="22"/>
        </w:rPr>
        <w:t>antihipertenzinių</w:t>
      </w:r>
      <w:proofErr w:type="spellEnd"/>
      <w:r w:rsidRPr="000C0303">
        <w:rPr>
          <w:sz w:val="22"/>
          <w:szCs w:val="22"/>
        </w:rPr>
        <w:t xml:space="preserve"> vaistinių preparatų poveikis kraujospūdžiui paprastai sumuojasi, todėl reikia imtis atsargumo priemonių norint išvengti </w:t>
      </w:r>
      <w:proofErr w:type="spellStart"/>
      <w:r w:rsidRPr="000C0303">
        <w:rPr>
          <w:sz w:val="22"/>
          <w:szCs w:val="22"/>
        </w:rPr>
        <w:t>hipotenzijos.</w:t>
      </w:r>
      <w:r w:rsidRPr="00D14781">
        <w:rPr>
          <w:sz w:val="22"/>
          <w:szCs w:val="22"/>
        </w:rPr>
        <w:t>V</w:t>
      </w:r>
      <w:r w:rsidRPr="004C0B6B">
        <w:rPr>
          <w:sz w:val="22"/>
          <w:szCs w:val="22"/>
        </w:rPr>
        <w:t>is</w:t>
      </w:r>
      <w:proofErr w:type="spellEnd"/>
      <w:r w:rsidRPr="004C0B6B">
        <w:rPr>
          <w:sz w:val="22"/>
          <w:szCs w:val="22"/>
        </w:rPr>
        <w:t xml:space="preserve"> dėlto, padidėjusiam kraujospūdžiui mažinti dažnai veiksmingi </w:t>
      </w:r>
      <w:proofErr w:type="spellStart"/>
      <w:r w:rsidRPr="004C0B6B">
        <w:rPr>
          <w:sz w:val="22"/>
          <w:szCs w:val="22"/>
        </w:rPr>
        <w:t>antihipertenzinių</w:t>
      </w:r>
      <w:proofErr w:type="spellEnd"/>
      <w:r w:rsidRPr="004C0B6B">
        <w:rPr>
          <w:sz w:val="22"/>
          <w:szCs w:val="22"/>
        </w:rPr>
        <w:t xml:space="preserve"> vaistinių preparatų deriniai.</w:t>
      </w:r>
    </w:p>
    <w:p w:rsidR="00697561" w:rsidRPr="004C0B6B" w:rsidRDefault="00697561" w:rsidP="00FD4B80">
      <w:pPr>
        <w:pStyle w:val="BTEMEASMCA"/>
        <w:rPr>
          <w:lang w:val="lt-LT"/>
        </w:rPr>
      </w:pPr>
    </w:p>
    <w:p w:rsidR="00697561" w:rsidRPr="00DB3D73" w:rsidRDefault="00697561" w:rsidP="004C0B6B">
      <w:pPr>
        <w:pStyle w:val="BTEMEASMCA"/>
        <w:rPr>
          <w:u w:val="single"/>
          <w:lang w:val="lt-LT"/>
        </w:rPr>
      </w:pPr>
      <w:r w:rsidRPr="004C0B6B">
        <w:rPr>
          <w:u w:val="single"/>
          <w:lang w:val="lt-LT"/>
        </w:rPr>
        <w:t>Tricikliai antidepresantai, barbitūratai, fenotiazinas</w:t>
      </w:r>
    </w:p>
    <w:p w:rsidR="00697561" w:rsidRPr="004C0B6B" w:rsidRDefault="00697561" w:rsidP="00697561">
      <w:pPr>
        <w:rPr>
          <w:sz w:val="22"/>
          <w:szCs w:val="22"/>
        </w:rPr>
      </w:pPr>
      <w:r w:rsidRPr="004C0B6B">
        <w:rPr>
          <w:sz w:val="22"/>
          <w:szCs w:val="22"/>
        </w:rPr>
        <w:lastRenderedPageBreak/>
        <w:t xml:space="preserve">Kartu su </w:t>
      </w:r>
      <w:proofErr w:type="spellStart"/>
      <w:r w:rsidRPr="004C0B6B">
        <w:rPr>
          <w:sz w:val="22"/>
          <w:szCs w:val="22"/>
        </w:rPr>
        <w:t>metoprololiu</w:t>
      </w:r>
      <w:proofErr w:type="spellEnd"/>
      <w:r w:rsidRPr="004C0B6B">
        <w:rPr>
          <w:sz w:val="22"/>
          <w:szCs w:val="22"/>
        </w:rPr>
        <w:t xml:space="preserve"> vartojant </w:t>
      </w:r>
      <w:proofErr w:type="spellStart"/>
      <w:r w:rsidRPr="004C0B6B">
        <w:rPr>
          <w:sz w:val="22"/>
          <w:szCs w:val="22"/>
        </w:rPr>
        <w:t>triciklių</w:t>
      </w:r>
      <w:proofErr w:type="spellEnd"/>
      <w:r w:rsidRPr="004C0B6B">
        <w:rPr>
          <w:sz w:val="22"/>
          <w:szCs w:val="22"/>
        </w:rPr>
        <w:t xml:space="preserve"> antidepresantų, barbitūratų, </w:t>
      </w:r>
      <w:proofErr w:type="spellStart"/>
      <w:r w:rsidRPr="004C0B6B">
        <w:rPr>
          <w:sz w:val="22"/>
          <w:szCs w:val="22"/>
        </w:rPr>
        <w:t>fenotiazinų</w:t>
      </w:r>
      <w:proofErr w:type="spellEnd"/>
      <w:r w:rsidRPr="004C0B6B">
        <w:rPr>
          <w:sz w:val="22"/>
          <w:szCs w:val="22"/>
        </w:rPr>
        <w:t xml:space="preserve">, </w:t>
      </w:r>
      <w:r w:rsidR="006C3DDC">
        <w:rPr>
          <w:sz w:val="22"/>
          <w:szCs w:val="22"/>
        </w:rPr>
        <w:t xml:space="preserve">taip pat - </w:t>
      </w:r>
      <w:proofErr w:type="spellStart"/>
      <w:r w:rsidRPr="004C0B6B">
        <w:rPr>
          <w:sz w:val="22"/>
          <w:szCs w:val="22"/>
        </w:rPr>
        <w:t>glicerilio</w:t>
      </w:r>
      <w:proofErr w:type="spellEnd"/>
      <w:r w:rsidRPr="004C0B6B">
        <w:rPr>
          <w:sz w:val="22"/>
          <w:szCs w:val="22"/>
        </w:rPr>
        <w:t xml:space="preserve"> </w:t>
      </w:r>
      <w:proofErr w:type="spellStart"/>
      <w:r w:rsidRPr="004C0B6B">
        <w:rPr>
          <w:sz w:val="22"/>
          <w:szCs w:val="22"/>
        </w:rPr>
        <w:t>trinitrato</w:t>
      </w:r>
      <w:proofErr w:type="spellEnd"/>
      <w:r w:rsidRPr="004C0B6B">
        <w:rPr>
          <w:sz w:val="22"/>
          <w:szCs w:val="22"/>
        </w:rPr>
        <w:t xml:space="preserve">, diuretikų, kraujagysles plečiančių ar </w:t>
      </w:r>
      <w:proofErr w:type="spellStart"/>
      <w:r w:rsidRPr="004C0B6B">
        <w:rPr>
          <w:sz w:val="22"/>
          <w:szCs w:val="22"/>
        </w:rPr>
        <w:t>antihipertenzinių</w:t>
      </w:r>
      <w:proofErr w:type="spellEnd"/>
      <w:r w:rsidRPr="004C0B6B">
        <w:rPr>
          <w:sz w:val="22"/>
          <w:szCs w:val="22"/>
        </w:rPr>
        <w:t xml:space="preserve"> </w:t>
      </w:r>
      <w:r w:rsidR="006C3DDC">
        <w:rPr>
          <w:sz w:val="22"/>
          <w:szCs w:val="22"/>
        </w:rPr>
        <w:t xml:space="preserve">vaistinių </w:t>
      </w:r>
      <w:r w:rsidRPr="004C0B6B">
        <w:rPr>
          <w:sz w:val="22"/>
          <w:szCs w:val="22"/>
        </w:rPr>
        <w:t>preparatų, gali labiau kristi kraujospūdis.</w:t>
      </w:r>
    </w:p>
    <w:p w:rsidR="00697561" w:rsidRPr="000C0303" w:rsidRDefault="00697561" w:rsidP="00697561"/>
    <w:p w:rsidR="00697561" w:rsidRPr="004C0B6B" w:rsidRDefault="00697561" w:rsidP="00697561">
      <w:pPr>
        <w:rPr>
          <w:sz w:val="22"/>
          <w:szCs w:val="22"/>
        </w:rPr>
      </w:pPr>
      <w:r w:rsidRPr="004C0B6B">
        <w:rPr>
          <w:sz w:val="22"/>
          <w:szCs w:val="22"/>
        </w:rPr>
        <w:t xml:space="preserve">Vartojant </w:t>
      </w:r>
      <w:proofErr w:type="spellStart"/>
      <w:r w:rsidRPr="004C0B6B">
        <w:rPr>
          <w:sz w:val="22"/>
          <w:szCs w:val="22"/>
        </w:rPr>
        <w:t>metoprololį</w:t>
      </w:r>
      <w:proofErr w:type="spellEnd"/>
      <w:r w:rsidRPr="004C0B6B">
        <w:rPr>
          <w:sz w:val="22"/>
          <w:szCs w:val="22"/>
        </w:rPr>
        <w:t xml:space="preserve"> ir </w:t>
      </w:r>
      <w:proofErr w:type="spellStart"/>
      <w:r w:rsidRPr="004C0B6B">
        <w:rPr>
          <w:sz w:val="22"/>
          <w:szCs w:val="22"/>
        </w:rPr>
        <w:t>nifedipino</w:t>
      </w:r>
      <w:proofErr w:type="spellEnd"/>
      <w:r w:rsidRPr="004C0B6B">
        <w:rPr>
          <w:sz w:val="22"/>
          <w:szCs w:val="22"/>
        </w:rPr>
        <w:t xml:space="preserve"> tipo kalcio kanalų blokatorių, gali labai stipriai sumažėti kraujospūdis, pavieniais atvejais pasireikšti širdies nepakankamumas.</w:t>
      </w:r>
    </w:p>
    <w:p w:rsidR="00697561" w:rsidRPr="000C0303" w:rsidRDefault="00697561" w:rsidP="00697561"/>
    <w:p w:rsidR="00697561" w:rsidRPr="004C0B6B" w:rsidRDefault="00697561" w:rsidP="00697561">
      <w:pPr>
        <w:rPr>
          <w:sz w:val="22"/>
          <w:szCs w:val="22"/>
        </w:rPr>
      </w:pPr>
      <w:r w:rsidRPr="004C0B6B">
        <w:rPr>
          <w:sz w:val="22"/>
          <w:szCs w:val="22"/>
        </w:rPr>
        <w:t xml:space="preserve">Kartu su </w:t>
      </w:r>
      <w:proofErr w:type="spellStart"/>
      <w:r w:rsidRPr="004C0B6B">
        <w:rPr>
          <w:sz w:val="22"/>
          <w:szCs w:val="22"/>
        </w:rPr>
        <w:t>metoprololiu</w:t>
      </w:r>
      <w:proofErr w:type="spellEnd"/>
      <w:r w:rsidRPr="004C0B6B">
        <w:rPr>
          <w:sz w:val="22"/>
          <w:szCs w:val="22"/>
        </w:rPr>
        <w:t xml:space="preserve"> vartojant širdies glikozidų, </w:t>
      </w:r>
      <w:proofErr w:type="spellStart"/>
      <w:r w:rsidRPr="004C0B6B">
        <w:rPr>
          <w:sz w:val="22"/>
          <w:szCs w:val="22"/>
        </w:rPr>
        <w:t>rezerpino</w:t>
      </w:r>
      <w:proofErr w:type="spellEnd"/>
      <w:r w:rsidRPr="004C0B6B">
        <w:rPr>
          <w:sz w:val="22"/>
          <w:szCs w:val="22"/>
        </w:rPr>
        <w:t xml:space="preserve">, alfa </w:t>
      </w:r>
      <w:proofErr w:type="spellStart"/>
      <w:r w:rsidRPr="004C0B6B">
        <w:rPr>
          <w:sz w:val="22"/>
          <w:szCs w:val="22"/>
        </w:rPr>
        <w:t>metildopos</w:t>
      </w:r>
      <w:proofErr w:type="spellEnd"/>
      <w:r w:rsidRPr="004C0B6B">
        <w:rPr>
          <w:sz w:val="22"/>
          <w:szCs w:val="22"/>
        </w:rPr>
        <w:t xml:space="preserve">, </w:t>
      </w:r>
      <w:proofErr w:type="spellStart"/>
      <w:r w:rsidRPr="004C0B6B">
        <w:rPr>
          <w:sz w:val="22"/>
          <w:szCs w:val="22"/>
        </w:rPr>
        <w:t>guanfacino</w:t>
      </w:r>
      <w:proofErr w:type="spellEnd"/>
      <w:r w:rsidRPr="004C0B6B">
        <w:rPr>
          <w:sz w:val="22"/>
          <w:szCs w:val="22"/>
        </w:rPr>
        <w:t xml:space="preserve"> ar </w:t>
      </w:r>
      <w:proofErr w:type="spellStart"/>
      <w:r w:rsidRPr="004C0B6B">
        <w:rPr>
          <w:sz w:val="22"/>
          <w:szCs w:val="22"/>
        </w:rPr>
        <w:t>klonidino</w:t>
      </w:r>
      <w:proofErr w:type="spellEnd"/>
      <w:r w:rsidRPr="004C0B6B">
        <w:rPr>
          <w:sz w:val="22"/>
          <w:szCs w:val="22"/>
        </w:rPr>
        <w:t>, gali labiau retėti širdies susitraukimai arba lėtėti impulso sklidimas laidžiąja širdies sistema.</w:t>
      </w:r>
    </w:p>
    <w:p w:rsidR="00697561" w:rsidRPr="004C0B6B" w:rsidRDefault="00697561" w:rsidP="00FD4B80">
      <w:pPr>
        <w:pStyle w:val="BTEMEASMCA"/>
        <w:rPr>
          <w:lang w:val="lt-LT"/>
        </w:rPr>
      </w:pPr>
    </w:p>
    <w:p w:rsidR="00697561" w:rsidRPr="004C0B6B" w:rsidRDefault="00697561" w:rsidP="00FD4B80">
      <w:pPr>
        <w:pStyle w:val="BTEMEASMCA"/>
        <w:rPr>
          <w:u w:val="single"/>
        </w:rPr>
      </w:pPr>
      <w:r w:rsidRPr="004C0B6B">
        <w:rPr>
          <w:u w:val="single"/>
        </w:rPr>
        <w:t>CYP 2D6 substratai</w:t>
      </w:r>
    </w:p>
    <w:p w:rsidR="00697561" w:rsidRPr="004F0D81" w:rsidRDefault="00697561" w:rsidP="0034642C">
      <w:pPr>
        <w:pStyle w:val="BTEMEASMCA"/>
      </w:pPr>
      <w:r w:rsidRPr="004F0D81">
        <w:t>Metoprololis yra CYP 2D6 substratas. Vaist</w:t>
      </w:r>
      <w:r w:rsidR="0034642C">
        <w:t>ini</w:t>
      </w:r>
      <w:r w:rsidRPr="004F0D81">
        <w:t>ai</w:t>
      </w:r>
      <w:r w:rsidR="0034642C">
        <w:t xml:space="preserve"> preparatai,</w:t>
      </w:r>
      <w:r w:rsidRPr="004F0D81">
        <w:t xml:space="preserve"> kurie didina ar mažina CYP 2D6</w:t>
      </w:r>
      <w:r w:rsidR="00D406BA">
        <w:t xml:space="preserve"> aktyvumą</w:t>
      </w:r>
      <w:r w:rsidR="0034642C">
        <w:t>,</w:t>
      </w:r>
      <w:r w:rsidRPr="004F0D81">
        <w:t xml:space="preserve"> gali veikti metoprololio koncentraciją. Metoprololio koncentracija kraujo serume gali padidėti, kai kartu vartojami kiti CYP 2D6 substratai, pvz.</w:t>
      </w:r>
      <w:r w:rsidR="00D406BA">
        <w:t>,</w:t>
      </w:r>
      <w:r w:rsidRPr="004F0D81">
        <w:t xml:space="preserve"> antiaritminiai, antihistamininiai vaist</w:t>
      </w:r>
      <w:r w:rsidR="00D406BA">
        <w:t>ini</w:t>
      </w:r>
      <w:r w:rsidRPr="004F0D81">
        <w:t>ai</w:t>
      </w:r>
      <w:r w:rsidR="00D406BA">
        <w:t xml:space="preserve"> preparatai</w:t>
      </w:r>
      <w:r w:rsidRPr="004F0D81">
        <w:t xml:space="preserve">, H2 receptorių antagonistai, antidepresantai </w:t>
      </w:r>
      <w:r w:rsidR="00D406BA">
        <w:t>(</w:t>
      </w:r>
      <w:r w:rsidRPr="004F0D81">
        <w:t>SSRI</w:t>
      </w:r>
      <w:r w:rsidR="00D406BA">
        <w:t>,</w:t>
      </w:r>
      <w:r w:rsidRPr="004F0D81">
        <w:t xml:space="preserve"> pvz.</w:t>
      </w:r>
      <w:r w:rsidR="00D406BA">
        <w:t>,</w:t>
      </w:r>
      <w:r w:rsidRPr="004F0D81">
        <w:t xml:space="preserve"> paroksetinas, fluoksetinas, sertralinas), antipsichotiniai vaist</w:t>
      </w:r>
      <w:r w:rsidR="00D406BA">
        <w:t>ini</w:t>
      </w:r>
      <w:r w:rsidRPr="004F0D81">
        <w:t>ai</w:t>
      </w:r>
      <w:r w:rsidR="00D406BA">
        <w:t xml:space="preserve"> preparatai</w:t>
      </w:r>
      <w:r w:rsidRPr="004F0D81">
        <w:t xml:space="preserve"> ir COX-2 inhibitoriai.</w:t>
      </w:r>
    </w:p>
    <w:p w:rsidR="00697561" w:rsidRPr="004F0D81" w:rsidRDefault="00697561" w:rsidP="005826A2">
      <w:pPr>
        <w:pStyle w:val="BTEMEASMCA"/>
      </w:pPr>
    </w:p>
    <w:p w:rsidR="00697561" w:rsidRPr="004F0D81" w:rsidRDefault="00697561" w:rsidP="002B2888">
      <w:pPr>
        <w:pStyle w:val="BTEMEASMCA"/>
      </w:pPr>
      <w:r w:rsidRPr="004F0D81">
        <w:t>Alkoholis ir hidralazinas taip pat gali padidinti metoprololio koncentraciją serume.</w:t>
      </w:r>
    </w:p>
    <w:p w:rsidR="00697561" w:rsidRPr="004F0D81" w:rsidRDefault="00697561" w:rsidP="00A90168">
      <w:pPr>
        <w:pStyle w:val="BTEMEASMCA"/>
      </w:pPr>
    </w:p>
    <w:p w:rsidR="00697561" w:rsidRPr="004C0B6B" w:rsidRDefault="00697561" w:rsidP="009A4114">
      <w:pPr>
        <w:pStyle w:val="BTEMEASMCA"/>
        <w:rPr>
          <w:u w:val="single"/>
        </w:rPr>
      </w:pPr>
      <w:r w:rsidRPr="004C0B6B">
        <w:rPr>
          <w:u w:val="single"/>
        </w:rPr>
        <w:t xml:space="preserve">Insulinas ir geriamieji </w:t>
      </w:r>
      <w:r w:rsidR="00D406BA">
        <w:rPr>
          <w:u w:val="single"/>
        </w:rPr>
        <w:t>vaistiniai preparatai nuo cukrinio diabeto</w:t>
      </w:r>
    </w:p>
    <w:p w:rsidR="00697561" w:rsidRPr="004F0D81" w:rsidRDefault="00697561" w:rsidP="00112374">
      <w:pPr>
        <w:pStyle w:val="BTEMEASMCA"/>
      </w:pPr>
      <w:r w:rsidRPr="004F0D81">
        <w:t xml:space="preserve">Metoprololis gali sustiprinti arba pailginti insulino arba geriamųjų </w:t>
      </w:r>
      <w:r w:rsidR="00D406BA">
        <w:t xml:space="preserve">vaistinių preparatų nuo cukrinio diabeto </w:t>
      </w:r>
      <w:r w:rsidRPr="004F0D81">
        <w:t xml:space="preserve">veikimą. Hipoglikemijos įspėjamieji simptomai, ypač tachikardija ir tremoras, gali tapti nepastebimi arba labai susilpnėti, todėl būtina reguliariai </w:t>
      </w:r>
      <w:r w:rsidR="00641A10">
        <w:t>tirti</w:t>
      </w:r>
      <w:r w:rsidR="00641A10" w:rsidRPr="004F0D81">
        <w:t xml:space="preserve"> </w:t>
      </w:r>
      <w:r w:rsidRPr="004F0D81">
        <w:t>gliukozės koncentraciją kraujyje.</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 xml:space="preserve">Kadangi </w:t>
      </w:r>
      <w:proofErr w:type="spellStart"/>
      <w:r w:rsidRPr="000C0303">
        <w:rPr>
          <w:sz w:val="22"/>
          <w:szCs w:val="22"/>
        </w:rPr>
        <w:t>metoprololis</w:t>
      </w:r>
      <w:proofErr w:type="spellEnd"/>
      <w:r w:rsidRPr="000C0303">
        <w:rPr>
          <w:sz w:val="22"/>
          <w:szCs w:val="22"/>
        </w:rPr>
        <w:t xml:space="preserve"> slopina miokardo pajėgumą susitraukti bei širdies laidumą, jo vartoti su kitokiais panašiai veikiančiais </w:t>
      </w:r>
      <w:r w:rsidR="00641A10">
        <w:rPr>
          <w:sz w:val="22"/>
          <w:szCs w:val="22"/>
        </w:rPr>
        <w:t>vaistiniais preparatais</w:t>
      </w:r>
      <w:r w:rsidRPr="000C0303">
        <w:rPr>
          <w:sz w:val="22"/>
          <w:szCs w:val="22"/>
        </w:rPr>
        <w:t xml:space="preserve">, pvz., </w:t>
      </w:r>
      <w:proofErr w:type="spellStart"/>
      <w:r w:rsidRPr="000C0303">
        <w:rPr>
          <w:sz w:val="22"/>
          <w:szCs w:val="22"/>
        </w:rPr>
        <w:t>antiaritminiais</w:t>
      </w:r>
      <w:proofErr w:type="spellEnd"/>
      <w:r w:rsidRPr="000C0303">
        <w:rPr>
          <w:sz w:val="22"/>
          <w:szCs w:val="22"/>
        </w:rPr>
        <w:t xml:space="preserve"> ar </w:t>
      </w:r>
      <w:r w:rsidR="00641A10">
        <w:rPr>
          <w:sz w:val="22"/>
          <w:szCs w:val="22"/>
        </w:rPr>
        <w:t>skirtais</w:t>
      </w:r>
      <w:r w:rsidR="00641A10" w:rsidRPr="000C0303">
        <w:rPr>
          <w:sz w:val="22"/>
          <w:szCs w:val="22"/>
        </w:rPr>
        <w:t xml:space="preserve"> </w:t>
      </w:r>
      <w:r w:rsidRPr="000C0303">
        <w:rPr>
          <w:sz w:val="22"/>
          <w:szCs w:val="22"/>
        </w:rPr>
        <w:t>narkozei sukelti, reikia atsargiai.</w:t>
      </w:r>
    </w:p>
    <w:p w:rsidR="00697561" w:rsidRPr="000C0303" w:rsidRDefault="00697561" w:rsidP="00697561">
      <w:pPr>
        <w:ind w:firstLine="540"/>
        <w:rPr>
          <w:sz w:val="22"/>
          <w:szCs w:val="22"/>
        </w:rPr>
      </w:pPr>
    </w:p>
    <w:p w:rsidR="00697561" w:rsidRPr="000C0303" w:rsidRDefault="00697561" w:rsidP="00697561">
      <w:pPr>
        <w:rPr>
          <w:sz w:val="22"/>
          <w:szCs w:val="22"/>
        </w:rPr>
      </w:pPr>
      <w:proofErr w:type="spellStart"/>
      <w:r w:rsidRPr="000C0303">
        <w:rPr>
          <w:sz w:val="22"/>
          <w:szCs w:val="22"/>
        </w:rPr>
        <w:t>Metoprololio</w:t>
      </w:r>
      <w:proofErr w:type="spellEnd"/>
      <w:r w:rsidRPr="000C0303">
        <w:rPr>
          <w:sz w:val="22"/>
          <w:szCs w:val="22"/>
        </w:rPr>
        <w:t xml:space="preserve">, kaip ir kitokių beta </w:t>
      </w:r>
      <w:proofErr w:type="spellStart"/>
      <w:r w:rsidRPr="000C0303">
        <w:rPr>
          <w:sz w:val="22"/>
          <w:szCs w:val="22"/>
        </w:rPr>
        <w:t>adrenoreceptorių</w:t>
      </w:r>
      <w:proofErr w:type="spellEnd"/>
      <w:r w:rsidRPr="000C0303">
        <w:rPr>
          <w:sz w:val="22"/>
          <w:szCs w:val="22"/>
        </w:rPr>
        <w:t xml:space="preserve"> blokatorių, kartu su </w:t>
      </w:r>
      <w:proofErr w:type="spellStart"/>
      <w:r w:rsidRPr="000C0303">
        <w:rPr>
          <w:sz w:val="22"/>
          <w:szCs w:val="22"/>
        </w:rPr>
        <w:t>verapamiliu</w:t>
      </w:r>
      <w:proofErr w:type="spellEnd"/>
      <w:r w:rsidRPr="000C0303">
        <w:rPr>
          <w:sz w:val="22"/>
          <w:szCs w:val="22"/>
        </w:rPr>
        <w:t xml:space="preserve"> ar </w:t>
      </w:r>
      <w:proofErr w:type="spellStart"/>
      <w:r w:rsidRPr="000C0303">
        <w:rPr>
          <w:sz w:val="22"/>
          <w:szCs w:val="22"/>
        </w:rPr>
        <w:t>diltiazemu</w:t>
      </w:r>
      <w:proofErr w:type="spellEnd"/>
      <w:r w:rsidRPr="000C0303">
        <w:rPr>
          <w:sz w:val="22"/>
          <w:szCs w:val="22"/>
        </w:rPr>
        <w:t xml:space="preserve"> vartoti negalima, kadangi gali pasireikšti </w:t>
      </w:r>
      <w:proofErr w:type="spellStart"/>
      <w:r w:rsidRPr="000C0303">
        <w:rPr>
          <w:sz w:val="22"/>
          <w:szCs w:val="22"/>
        </w:rPr>
        <w:t>bradikardija</w:t>
      </w:r>
      <w:proofErr w:type="spellEnd"/>
      <w:r w:rsidRPr="000C0303">
        <w:rPr>
          <w:sz w:val="22"/>
          <w:szCs w:val="22"/>
        </w:rPr>
        <w:t>, hipotonija ar net sustoti širdis</w:t>
      </w:r>
      <w:r w:rsidR="00D64E93">
        <w:rPr>
          <w:sz w:val="22"/>
          <w:szCs w:val="22"/>
        </w:rPr>
        <w:t xml:space="preserve"> (žr. 4.3 skyrių)</w:t>
      </w:r>
      <w:r w:rsidRPr="000C0303">
        <w:rPr>
          <w:sz w:val="22"/>
          <w:szCs w:val="22"/>
        </w:rPr>
        <w:t>.</w:t>
      </w:r>
    </w:p>
    <w:p w:rsidR="00697561" w:rsidRPr="000C0303" w:rsidRDefault="00697561" w:rsidP="00697561">
      <w:pPr>
        <w:rPr>
          <w:sz w:val="22"/>
          <w:szCs w:val="22"/>
        </w:rPr>
      </w:pPr>
      <w:r w:rsidRPr="000C0303">
        <w:rPr>
          <w:sz w:val="22"/>
          <w:szCs w:val="22"/>
        </w:rPr>
        <w:t xml:space="preserve">Jei </w:t>
      </w:r>
      <w:proofErr w:type="spellStart"/>
      <w:r w:rsidRPr="000C0303">
        <w:rPr>
          <w:sz w:val="22"/>
          <w:szCs w:val="22"/>
        </w:rPr>
        <w:t>metoprololio</w:t>
      </w:r>
      <w:proofErr w:type="spellEnd"/>
      <w:r w:rsidRPr="000C0303">
        <w:rPr>
          <w:sz w:val="22"/>
          <w:szCs w:val="22"/>
        </w:rPr>
        <w:t xml:space="preserve"> su kitais kalcio kanalų blokatoriais kartu vartoti būtina, tai reikia daryti labai atsargiai.</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 xml:space="preserve">Atsargumas būtinas, </w:t>
      </w:r>
      <w:proofErr w:type="spellStart"/>
      <w:r w:rsidRPr="000C0303">
        <w:rPr>
          <w:sz w:val="22"/>
          <w:szCs w:val="22"/>
        </w:rPr>
        <w:t>metoprololio</w:t>
      </w:r>
      <w:proofErr w:type="spellEnd"/>
      <w:r w:rsidRPr="000C0303">
        <w:rPr>
          <w:sz w:val="22"/>
          <w:szCs w:val="22"/>
        </w:rPr>
        <w:t xml:space="preserve"> vartojant kartu su simpatinių </w:t>
      </w:r>
      <w:proofErr w:type="spellStart"/>
      <w:r w:rsidRPr="000C0303">
        <w:rPr>
          <w:sz w:val="22"/>
          <w:szCs w:val="22"/>
        </w:rPr>
        <w:t>ganglijų</w:t>
      </w:r>
      <w:proofErr w:type="spellEnd"/>
      <w:r w:rsidRPr="000C0303">
        <w:rPr>
          <w:sz w:val="22"/>
          <w:szCs w:val="22"/>
        </w:rPr>
        <w:t xml:space="preserve"> blokatoriais, MAO inhibitoriais arba kitais </w:t>
      </w:r>
      <w:r w:rsidR="00D64E93">
        <w:rPr>
          <w:sz w:val="22"/>
          <w:szCs w:val="22"/>
        </w:rPr>
        <w:t>vaistiniais preparatais</w:t>
      </w:r>
      <w:r w:rsidRPr="000C0303">
        <w:rPr>
          <w:sz w:val="22"/>
          <w:szCs w:val="22"/>
        </w:rPr>
        <w:t xml:space="preserve">, blokuojančiais beta </w:t>
      </w:r>
      <w:proofErr w:type="spellStart"/>
      <w:r w:rsidRPr="000C0303">
        <w:rPr>
          <w:sz w:val="22"/>
          <w:szCs w:val="22"/>
        </w:rPr>
        <w:t>adrenoreceptorius</w:t>
      </w:r>
      <w:proofErr w:type="spellEnd"/>
      <w:r w:rsidRPr="000C0303">
        <w:rPr>
          <w:sz w:val="22"/>
          <w:szCs w:val="22"/>
        </w:rPr>
        <w:t>.</w:t>
      </w:r>
    </w:p>
    <w:p w:rsidR="00697561" w:rsidRPr="000C0303" w:rsidRDefault="00697561" w:rsidP="00697561">
      <w:pPr>
        <w:rPr>
          <w:sz w:val="22"/>
          <w:szCs w:val="22"/>
        </w:rPr>
      </w:pPr>
      <w:r w:rsidRPr="000C0303">
        <w:rPr>
          <w:sz w:val="22"/>
          <w:szCs w:val="22"/>
        </w:rPr>
        <w:t xml:space="preserve">Jeigu su </w:t>
      </w:r>
      <w:proofErr w:type="spellStart"/>
      <w:r w:rsidRPr="000C0303">
        <w:rPr>
          <w:sz w:val="22"/>
          <w:szCs w:val="22"/>
        </w:rPr>
        <w:t>metoprololiu</w:t>
      </w:r>
      <w:proofErr w:type="spellEnd"/>
      <w:r w:rsidRPr="000C0303">
        <w:rPr>
          <w:sz w:val="22"/>
          <w:szCs w:val="22"/>
        </w:rPr>
        <w:t xml:space="preserve"> vartojama centrinio poveikio kraujo spaudimą mažinančių </w:t>
      </w:r>
      <w:r w:rsidR="00D64E93">
        <w:rPr>
          <w:sz w:val="22"/>
          <w:szCs w:val="22"/>
        </w:rPr>
        <w:t xml:space="preserve">vaistinių </w:t>
      </w:r>
      <w:r w:rsidRPr="000C0303">
        <w:rPr>
          <w:sz w:val="22"/>
          <w:szCs w:val="22"/>
        </w:rPr>
        <w:t xml:space="preserve">preparatų, pvz., </w:t>
      </w:r>
      <w:proofErr w:type="spellStart"/>
      <w:r w:rsidRPr="000C0303">
        <w:rPr>
          <w:sz w:val="22"/>
          <w:szCs w:val="22"/>
        </w:rPr>
        <w:t>klonidino</w:t>
      </w:r>
      <w:proofErr w:type="spellEnd"/>
      <w:r w:rsidRPr="000C0303">
        <w:rPr>
          <w:sz w:val="22"/>
          <w:szCs w:val="22"/>
        </w:rPr>
        <w:t xml:space="preserve">, </w:t>
      </w:r>
      <w:proofErr w:type="spellStart"/>
      <w:r w:rsidRPr="000C0303">
        <w:rPr>
          <w:sz w:val="22"/>
          <w:szCs w:val="22"/>
        </w:rPr>
        <w:t>moksonidino</w:t>
      </w:r>
      <w:proofErr w:type="spellEnd"/>
      <w:r w:rsidRPr="000C0303">
        <w:rPr>
          <w:sz w:val="22"/>
          <w:szCs w:val="22"/>
        </w:rPr>
        <w:t>, staiga nutraukus minėtų vaist</w:t>
      </w:r>
      <w:r w:rsidR="00D64E93">
        <w:rPr>
          <w:sz w:val="22"/>
          <w:szCs w:val="22"/>
        </w:rPr>
        <w:t>ini</w:t>
      </w:r>
      <w:r w:rsidRPr="000C0303">
        <w:rPr>
          <w:sz w:val="22"/>
          <w:szCs w:val="22"/>
        </w:rPr>
        <w:t>ų</w:t>
      </w:r>
      <w:r w:rsidR="00D64E93">
        <w:rPr>
          <w:sz w:val="22"/>
          <w:szCs w:val="22"/>
        </w:rPr>
        <w:t xml:space="preserve"> preparatų</w:t>
      </w:r>
      <w:r w:rsidRPr="000C0303">
        <w:rPr>
          <w:sz w:val="22"/>
          <w:szCs w:val="22"/>
        </w:rPr>
        <w:t xml:space="preserve"> vartojimą kartu, gali labai pakilti kraujo spaudimas, todėl centrinio poveikio kraujo spaudimą mažinančių </w:t>
      </w:r>
      <w:r w:rsidR="00D64E93">
        <w:rPr>
          <w:sz w:val="22"/>
          <w:szCs w:val="22"/>
        </w:rPr>
        <w:t>vaistinių preparatų</w:t>
      </w:r>
      <w:r w:rsidR="00D64E93" w:rsidRPr="000C0303">
        <w:rPr>
          <w:sz w:val="22"/>
          <w:szCs w:val="22"/>
        </w:rPr>
        <w:t xml:space="preserve"> </w:t>
      </w:r>
      <w:r w:rsidRPr="000C0303">
        <w:rPr>
          <w:sz w:val="22"/>
          <w:szCs w:val="22"/>
        </w:rPr>
        <w:t xml:space="preserve">vartojimą galima nutraukti tik praėjus kelioms dienoms po beta </w:t>
      </w:r>
      <w:proofErr w:type="spellStart"/>
      <w:r w:rsidRPr="000C0303">
        <w:rPr>
          <w:sz w:val="22"/>
          <w:szCs w:val="22"/>
        </w:rPr>
        <w:t>adrenoreceptorių</w:t>
      </w:r>
      <w:proofErr w:type="spellEnd"/>
      <w:r w:rsidRPr="000C0303">
        <w:rPr>
          <w:sz w:val="22"/>
          <w:szCs w:val="22"/>
        </w:rPr>
        <w:t xml:space="preserve"> blokatoriaus vartojimo nutraukimo.</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 xml:space="preserve">Kadangi </w:t>
      </w:r>
      <w:proofErr w:type="spellStart"/>
      <w:r w:rsidRPr="000C0303">
        <w:rPr>
          <w:sz w:val="22"/>
          <w:szCs w:val="22"/>
        </w:rPr>
        <w:t>metoprololis</w:t>
      </w:r>
      <w:proofErr w:type="spellEnd"/>
      <w:r w:rsidRPr="000C0303">
        <w:rPr>
          <w:sz w:val="22"/>
          <w:szCs w:val="22"/>
        </w:rPr>
        <w:t xml:space="preserve"> veikia periferinę kraujotaką, jo reikia vartoti atsargiai kartu su kitokiais panašaus poveikio </w:t>
      </w:r>
      <w:r w:rsidR="005826A2">
        <w:rPr>
          <w:sz w:val="22"/>
          <w:szCs w:val="22"/>
        </w:rPr>
        <w:t>vaistiniais preparatais</w:t>
      </w:r>
      <w:r w:rsidRPr="000C0303">
        <w:rPr>
          <w:sz w:val="22"/>
          <w:szCs w:val="22"/>
        </w:rPr>
        <w:t xml:space="preserve">, pvz., </w:t>
      </w:r>
      <w:proofErr w:type="spellStart"/>
      <w:r w:rsidRPr="000C0303">
        <w:rPr>
          <w:sz w:val="22"/>
          <w:szCs w:val="22"/>
        </w:rPr>
        <w:t>ergotaminu</w:t>
      </w:r>
      <w:proofErr w:type="spellEnd"/>
      <w:r w:rsidRPr="000C0303">
        <w:rPr>
          <w:sz w:val="22"/>
          <w:szCs w:val="22"/>
        </w:rPr>
        <w:t>.</w:t>
      </w:r>
    </w:p>
    <w:p w:rsidR="00697561" w:rsidRPr="000C0303" w:rsidRDefault="00697561" w:rsidP="00697561">
      <w:pPr>
        <w:rPr>
          <w:sz w:val="22"/>
          <w:szCs w:val="22"/>
        </w:rPr>
      </w:pPr>
    </w:p>
    <w:p w:rsidR="00697561" w:rsidRPr="000C0303" w:rsidRDefault="00697561" w:rsidP="00697561">
      <w:pPr>
        <w:rPr>
          <w:sz w:val="22"/>
          <w:szCs w:val="22"/>
        </w:rPr>
      </w:pPr>
      <w:proofErr w:type="spellStart"/>
      <w:r w:rsidRPr="000C0303">
        <w:rPr>
          <w:sz w:val="22"/>
          <w:szCs w:val="22"/>
        </w:rPr>
        <w:t>Metoprololis</w:t>
      </w:r>
      <w:proofErr w:type="spellEnd"/>
      <w:r w:rsidRPr="000C0303">
        <w:rPr>
          <w:sz w:val="22"/>
          <w:szCs w:val="22"/>
        </w:rPr>
        <w:t xml:space="preserve"> pasižymi priešingu poveikiu nei beta</w:t>
      </w:r>
      <w:r w:rsidRPr="000C0303">
        <w:rPr>
          <w:sz w:val="22"/>
          <w:szCs w:val="22"/>
          <w:vertAlign w:val="subscript"/>
        </w:rPr>
        <w:t>1</w:t>
      </w:r>
      <w:r w:rsidRPr="000C0303">
        <w:rPr>
          <w:sz w:val="22"/>
          <w:szCs w:val="22"/>
        </w:rPr>
        <w:t xml:space="preserve"> </w:t>
      </w:r>
      <w:proofErr w:type="spellStart"/>
      <w:r w:rsidRPr="000C0303">
        <w:rPr>
          <w:sz w:val="22"/>
          <w:szCs w:val="22"/>
        </w:rPr>
        <w:t>simpatomimetinės</w:t>
      </w:r>
      <w:proofErr w:type="spellEnd"/>
      <w:r w:rsidRPr="000C0303">
        <w:rPr>
          <w:sz w:val="22"/>
          <w:szCs w:val="22"/>
        </w:rPr>
        <w:t xml:space="preserve"> medžiagos ir beveik neturi įtakos beta</w:t>
      </w:r>
      <w:r w:rsidRPr="000C0303">
        <w:rPr>
          <w:sz w:val="22"/>
          <w:szCs w:val="22"/>
          <w:vertAlign w:val="subscript"/>
        </w:rPr>
        <w:t>2</w:t>
      </w:r>
      <w:r w:rsidRPr="000C0303">
        <w:rPr>
          <w:sz w:val="22"/>
          <w:szCs w:val="22"/>
        </w:rPr>
        <w:t xml:space="preserve"> </w:t>
      </w:r>
      <w:proofErr w:type="spellStart"/>
      <w:r w:rsidRPr="000C0303">
        <w:rPr>
          <w:sz w:val="22"/>
          <w:szCs w:val="22"/>
        </w:rPr>
        <w:t>agonistų</w:t>
      </w:r>
      <w:proofErr w:type="spellEnd"/>
      <w:r w:rsidRPr="000C0303">
        <w:rPr>
          <w:sz w:val="22"/>
          <w:szCs w:val="22"/>
        </w:rPr>
        <w:t xml:space="preserve"> bronchus plečiančiam poveikiui.</w:t>
      </w:r>
    </w:p>
    <w:p w:rsidR="00697561" w:rsidRPr="000C0303" w:rsidRDefault="00697561" w:rsidP="00697561">
      <w:pPr>
        <w:rPr>
          <w:sz w:val="22"/>
          <w:szCs w:val="22"/>
        </w:rPr>
      </w:pPr>
    </w:p>
    <w:p w:rsidR="00697561" w:rsidRPr="000C0303" w:rsidRDefault="00697561" w:rsidP="00697561">
      <w:pPr>
        <w:rPr>
          <w:sz w:val="22"/>
          <w:szCs w:val="22"/>
        </w:rPr>
      </w:pPr>
      <w:proofErr w:type="spellStart"/>
      <w:r w:rsidRPr="000C0303">
        <w:rPr>
          <w:sz w:val="22"/>
          <w:szCs w:val="22"/>
        </w:rPr>
        <w:t>Metoprololis</w:t>
      </w:r>
      <w:proofErr w:type="spellEnd"/>
      <w:r w:rsidRPr="000C0303">
        <w:rPr>
          <w:sz w:val="22"/>
          <w:szCs w:val="22"/>
        </w:rPr>
        <w:t xml:space="preserve"> slopina simpatinių refleksų sukeltą kompensacinę širdies reakciją, todėl </w:t>
      </w:r>
      <w:r w:rsidR="005826A2">
        <w:rPr>
          <w:sz w:val="22"/>
          <w:szCs w:val="22"/>
        </w:rPr>
        <w:t>pacientams</w:t>
      </w:r>
      <w:r w:rsidRPr="000C0303">
        <w:rPr>
          <w:sz w:val="22"/>
          <w:szCs w:val="22"/>
        </w:rPr>
        <w:t xml:space="preserve">, vartojantiems </w:t>
      </w:r>
      <w:proofErr w:type="spellStart"/>
      <w:r w:rsidR="005826A2">
        <w:rPr>
          <w:sz w:val="22"/>
          <w:szCs w:val="22"/>
        </w:rPr>
        <w:t>metoprololio</w:t>
      </w:r>
      <w:proofErr w:type="spellEnd"/>
      <w:r w:rsidRPr="000C0303">
        <w:rPr>
          <w:sz w:val="22"/>
          <w:szCs w:val="22"/>
        </w:rPr>
        <w:t xml:space="preserve">, pirmoji </w:t>
      </w:r>
      <w:proofErr w:type="spellStart"/>
      <w:r w:rsidRPr="000C0303">
        <w:rPr>
          <w:sz w:val="22"/>
          <w:szCs w:val="22"/>
        </w:rPr>
        <w:t>prazosino</w:t>
      </w:r>
      <w:proofErr w:type="spellEnd"/>
      <w:r w:rsidRPr="000C0303">
        <w:rPr>
          <w:sz w:val="22"/>
          <w:szCs w:val="22"/>
        </w:rPr>
        <w:t xml:space="preserve"> dozė gali sukelti didesnį poveikį negu paprastai.</w:t>
      </w:r>
    </w:p>
    <w:p w:rsidR="00697561" w:rsidRPr="000C0303" w:rsidRDefault="00697561" w:rsidP="00697561">
      <w:pPr>
        <w:rPr>
          <w:sz w:val="22"/>
          <w:szCs w:val="22"/>
        </w:rPr>
      </w:pPr>
    </w:p>
    <w:p w:rsidR="00697561" w:rsidRPr="000C0303" w:rsidRDefault="005826A2" w:rsidP="00697561">
      <w:pPr>
        <w:rPr>
          <w:sz w:val="22"/>
          <w:szCs w:val="22"/>
        </w:rPr>
      </w:pPr>
      <w:r>
        <w:rPr>
          <w:sz w:val="22"/>
          <w:szCs w:val="22"/>
        </w:rPr>
        <w:t>Vaistiniai preparatai</w:t>
      </w:r>
      <w:r w:rsidR="00697561" w:rsidRPr="000C0303">
        <w:rPr>
          <w:sz w:val="22"/>
          <w:szCs w:val="22"/>
        </w:rPr>
        <w:t xml:space="preserve">, indukuojantys kepenų </w:t>
      </w:r>
      <w:proofErr w:type="spellStart"/>
      <w:r w:rsidR="00697561" w:rsidRPr="000C0303">
        <w:rPr>
          <w:sz w:val="22"/>
          <w:szCs w:val="22"/>
        </w:rPr>
        <w:t>mikrosomų</w:t>
      </w:r>
      <w:proofErr w:type="spellEnd"/>
      <w:r w:rsidR="00697561" w:rsidRPr="000C0303">
        <w:rPr>
          <w:sz w:val="22"/>
          <w:szCs w:val="22"/>
        </w:rPr>
        <w:t xml:space="preserve"> fermentus, pvz., </w:t>
      </w:r>
      <w:proofErr w:type="spellStart"/>
      <w:r w:rsidR="00697561" w:rsidRPr="000C0303">
        <w:rPr>
          <w:sz w:val="22"/>
          <w:szCs w:val="22"/>
        </w:rPr>
        <w:t>rifampicinas</w:t>
      </w:r>
      <w:proofErr w:type="spellEnd"/>
      <w:r w:rsidR="00697561" w:rsidRPr="000C0303">
        <w:rPr>
          <w:sz w:val="22"/>
          <w:szCs w:val="22"/>
        </w:rPr>
        <w:t xml:space="preserve"> arba </w:t>
      </w:r>
      <w:proofErr w:type="spellStart"/>
      <w:r w:rsidR="00697561" w:rsidRPr="000C0303">
        <w:rPr>
          <w:sz w:val="22"/>
          <w:szCs w:val="22"/>
        </w:rPr>
        <w:t>fenobarbitalis</w:t>
      </w:r>
      <w:proofErr w:type="spellEnd"/>
      <w:r w:rsidR="00697561" w:rsidRPr="000C0303">
        <w:rPr>
          <w:sz w:val="22"/>
          <w:szCs w:val="22"/>
        </w:rPr>
        <w:t xml:space="preserve">, gali mažinti </w:t>
      </w:r>
      <w:proofErr w:type="spellStart"/>
      <w:r w:rsidR="00697561" w:rsidRPr="000C0303">
        <w:rPr>
          <w:sz w:val="22"/>
          <w:szCs w:val="22"/>
        </w:rPr>
        <w:t>metoprololio</w:t>
      </w:r>
      <w:proofErr w:type="spellEnd"/>
      <w:r w:rsidR="00697561" w:rsidRPr="000C0303">
        <w:rPr>
          <w:sz w:val="22"/>
          <w:szCs w:val="22"/>
        </w:rPr>
        <w:t xml:space="preserve"> koncentraciją kraujyje.</w:t>
      </w:r>
    </w:p>
    <w:p w:rsidR="00697561" w:rsidRPr="000C0303" w:rsidRDefault="00697561" w:rsidP="00697561">
      <w:pPr>
        <w:rPr>
          <w:sz w:val="22"/>
          <w:szCs w:val="22"/>
        </w:rPr>
      </w:pPr>
      <w:r w:rsidRPr="000C0303">
        <w:rPr>
          <w:sz w:val="22"/>
          <w:szCs w:val="22"/>
        </w:rPr>
        <w:lastRenderedPageBreak/>
        <w:t xml:space="preserve">Kepenų </w:t>
      </w:r>
      <w:proofErr w:type="spellStart"/>
      <w:r w:rsidRPr="000C0303">
        <w:rPr>
          <w:sz w:val="22"/>
          <w:szCs w:val="22"/>
        </w:rPr>
        <w:t>mikrosomų</w:t>
      </w:r>
      <w:proofErr w:type="spellEnd"/>
      <w:r w:rsidRPr="000C0303">
        <w:rPr>
          <w:sz w:val="22"/>
          <w:szCs w:val="22"/>
        </w:rPr>
        <w:t xml:space="preserve"> fermentų veiklą slopinantys vaist</w:t>
      </w:r>
      <w:r w:rsidR="00860EC5">
        <w:rPr>
          <w:sz w:val="22"/>
          <w:szCs w:val="22"/>
        </w:rPr>
        <w:t>ini</w:t>
      </w:r>
      <w:r w:rsidRPr="000C0303">
        <w:rPr>
          <w:sz w:val="22"/>
          <w:szCs w:val="22"/>
        </w:rPr>
        <w:t>ai</w:t>
      </w:r>
      <w:r w:rsidR="00860EC5">
        <w:rPr>
          <w:sz w:val="22"/>
          <w:szCs w:val="22"/>
        </w:rPr>
        <w:t xml:space="preserve"> preparatai</w:t>
      </w:r>
      <w:r w:rsidRPr="000C0303">
        <w:rPr>
          <w:sz w:val="22"/>
          <w:szCs w:val="22"/>
        </w:rPr>
        <w:t xml:space="preserve">, pvz., </w:t>
      </w:r>
      <w:proofErr w:type="spellStart"/>
      <w:r w:rsidRPr="000C0303">
        <w:rPr>
          <w:sz w:val="22"/>
          <w:szCs w:val="22"/>
        </w:rPr>
        <w:t>cimetidinas</w:t>
      </w:r>
      <w:proofErr w:type="spellEnd"/>
      <w:r w:rsidRPr="000C0303">
        <w:rPr>
          <w:sz w:val="22"/>
          <w:szCs w:val="22"/>
        </w:rPr>
        <w:t xml:space="preserve">, gali didinti </w:t>
      </w:r>
      <w:proofErr w:type="spellStart"/>
      <w:r w:rsidRPr="000C0303">
        <w:rPr>
          <w:sz w:val="22"/>
          <w:szCs w:val="22"/>
        </w:rPr>
        <w:t>metoprololio</w:t>
      </w:r>
      <w:proofErr w:type="spellEnd"/>
      <w:r w:rsidRPr="000C0303">
        <w:rPr>
          <w:sz w:val="22"/>
          <w:szCs w:val="22"/>
        </w:rPr>
        <w:t xml:space="preserve"> koncentraciją kraujyje.</w:t>
      </w:r>
    </w:p>
    <w:p w:rsidR="00697561" w:rsidRPr="000C0303" w:rsidRDefault="00697561" w:rsidP="00697561">
      <w:pPr>
        <w:rPr>
          <w:sz w:val="22"/>
          <w:szCs w:val="22"/>
        </w:rPr>
      </w:pPr>
    </w:p>
    <w:p w:rsidR="00697561" w:rsidRPr="000C0303" w:rsidRDefault="00697561" w:rsidP="00697561">
      <w:pPr>
        <w:rPr>
          <w:sz w:val="22"/>
          <w:szCs w:val="22"/>
        </w:rPr>
      </w:pPr>
      <w:proofErr w:type="spellStart"/>
      <w:r w:rsidRPr="000C0303">
        <w:rPr>
          <w:sz w:val="22"/>
          <w:szCs w:val="22"/>
        </w:rPr>
        <w:t>Metoprololis</w:t>
      </w:r>
      <w:proofErr w:type="spellEnd"/>
      <w:r w:rsidRPr="000C0303">
        <w:rPr>
          <w:sz w:val="22"/>
          <w:szCs w:val="22"/>
        </w:rPr>
        <w:t xml:space="preserve"> gali lėtinti </w:t>
      </w:r>
      <w:proofErr w:type="spellStart"/>
      <w:r w:rsidRPr="000C0303">
        <w:rPr>
          <w:sz w:val="22"/>
          <w:szCs w:val="22"/>
        </w:rPr>
        <w:t>lidokaino</w:t>
      </w:r>
      <w:proofErr w:type="spellEnd"/>
      <w:r w:rsidRPr="000C0303">
        <w:rPr>
          <w:sz w:val="22"/>
          <w:szCs w:val="22"/>
        </w:rPr>
        <w:t xml:space="preserve"> šalinimą.</w:t>
      </w:r>
    </w:p>
    <w:p w:rsidR="00697561" w:rsidRPr="000C0303" w:rsidRDefault="00697561" w:rsidP="00BD10B2">
      <w:pPr>
        <w:rPr>
          <w:sz w:val="22"/>
          <w:szCs w:val="22"/>
        </w:rPr>
      </w:pPr>
    </w:p>
    <w:p w:rsidR="00697561" w:rsidRPr="000C0303" w:rsidRDefault="00697561" w:rsidP="00697561">
      <w:pPr>
        <w:rPr>
          <w:sz w:val="22"/>
          <w:szCs w:val="22"/>
        </w:rPr>
      </w:pPr>
      <w:r w:rsidRPr="000C0303">
        <w:rPr>
          <w:sz w:val="22"/>
          <w:szCs w:val="22"/>
        </w:rPr>
        <w:t>Kai kurie nesteroidiniai vaist</w:t>
      </w:r>
      <w:r w:rsidR="0027783B">
        <w:rPr>
          <w:sz w:val="22"/>
          <w:szCs w:val="22"/>
        </w:rPr>
        <w:t>ini</w:t>
      </w:r>
      <w:r w:rsidRPr="000C0303">
        <w:rPr>
          <w:sz w:val="22"/>
          <w:szCs w:val="22"/>
        </w:rPr>
        <w:t>ai</w:t>
      </w:r>
      <w:r w:rsidR="0027783B">
        <w:rPr>
          <w:sz w:val="22"/>
          <w:szCs w:val="22"/>
        </w:rPr>
        <w:t xml:space="preserve"> preparatai</w:t>
      </w:r>
      <w:r w:rsidRPr="000C0303">
        <w:rPr>
          <w:sz w:val="22"/>
          <w:szCs w:val="22"/>
        </w:rPr>
        <w:t xml:space="preserve"> nuo uždegimo, pvz., </w:t>
      </w:r>
      <w:proofErr w:type="spellStart"/>
      <w:r w:rsidRPr="000C0303">
        <w:rPr>
          <w:sz w:val="22"/>
          <w:szCs w:val="22"/>
        </w:rPr>
        <w:t>indometacinas</w:t>
      </w:r>
      <w:proofErr w:type="spellEnd"/>
      <w:r w:rsidRPr="000C0303">
        <w:rPr>
          <w:sz w:val="22"/>
          <w:szCs w:val="22"/>
        </w:rPr>
        <w:t xml:space="preserve">, </w:t>
      </w:r>
      <w:proofErr w:type="spellStart"/>
      <w:r w:rsidRPr="000C0303">
        <w:rPr>
          <w:sz w:val="22"/>
          <w:szCs w:val="22"/>
        </w:rPr>
        <w:t>ibuprofenas</w:t>
      </w:r>
      <w:proofErr w:type="spellEnd"/>
      <w:r w:rsidRPr="000C0303">
        <w:rPr>
          <w:sz w:val="22"/>
          <w:szCs w:val="22"/>
        </w:rPr>
        <w:t xml:space="preserve">, </w:t>
      </w:r>
      <w:proofErr w:type="spellStart"/>
      <w:r w:rsidRPr="000C0303">
        <w:rPr>
          <w:sz w:val="22"/>
          <w:szCs w:val="22"/>
        </w:rPr>
        <w:t>piroksikamas</w:t>
      </w:r>
      <w:proofErr w:type="spellEnd"/>
      <w:r w:rsidRPr="000C0303">
        <w:rPr>
          <w:sz w:val="22"/>
          <w:szCs w:val="22"/>
        </w:rPr>
        <w:t xml:space="preserve">, gali slopinti </w:t>
      </w:r>
      <w:proofErr w:type="spellStart"/>
      <w:r w:rsidRPr="000C0303">
        <w:rPr>
          <w:sz w:val="22"/>
          <w:szCs w:val="22"/>
        </w:rPr>
        <w:t>metoprololio</w:t>
      </w:r>
      <w:proofErr w:type="spellEnd"/>
      <w:r w:rsidRPr="000C0303">
        <w:rPr>
          <w:sz w:val="22"/>
          <w:szCs w:val="22"/>
        </w:rPr>
        <w:t xml:space="preserve"> kraujo spaudimą mažinantį poveikį.</w:t>
      </w:r>
    </w:p>
    <w:p w:rsidR="00697561" w:rsidRPr="000C0303" w:rsidRDefault="00697561" w:rsidP="00697561">
      <w:pPr>
        <w:rPr>
          <w:sz w:val="22"/>
          <w:szCs w:val="22"/>
        </w:rPr>
      </w:pPr>
      <w:r w:rsidRPr="000C0303">
        <w:rPr>
          <w:sz w:val="22"/>
          <w:szCs w:val="22"/>
        </w:rPr>
        <w:t xml:space="preserve">Kombinuotieji geriamieji kontraceptikai bei geriamieji </w:t>
      </w:r>
      <w:proofErr w:type="spellStart"/>
      <w:r w:rsidRPr="000C0303">
        <w:rPr>
          <w:sz w:val="22"/>
          <w:szCs w:val="22"/>
        </w:rPr>
        <w:t>progestagenų</w:t>
      </w:r>
      <w:proofErr w:type="spellEnd"/>
      <w:r w:rsidRPr="000C0303">
        <w:rPr>
          <w:sz w:val="22"/>
          <w:szCs w:val="22"/>
        </w:rPr>
        <w:t xml:space="preserve"> </w:t>
      </w:r>
      <w:r w:rsidR="0027783B">
        <w:rPr>
          <w:sz w:val="22"/>
          <w:szCs w:val="22"/>
        </w:rPr>
        <w:t xml:space="preserve">vaistiniai </w:t>
      </w:r>
      <w:r w:rsidRPr="000C0303">
        <w:rPr>
          <w:sz w:val="22"/>
          <w:szCs w:val="22"/>
        </w:rPr>
        <w:t xml:space="preserve">preparatai didina </w:t>
      </w:r>
      <w:proofErr w:type="spellStart"/>
      <w:r w:rsidRPr="000C0303">
        <w:rPr>
          <w:sz w:val="22"/>
          <w:szCs w:val="22"/>
        </w:rPr>
        <w:t>metoprololio</w:t>
      </w:r>
      <w:proofErr w:type="spellEnd"/>
      <w:r w:rsidRPr="000C0303">
        <w:rPr>
          <w:sz w:val="22"/>
          <w:szCs w:val="22"/>
        </w:rPr>
        <w:t xml:space="preserve"> koncentraciją, todėl didėja beta </w:t>
      </w:r>
      <w:proofErr w:type="spellStart"/>
      <w:r w:rsidRPr="000C0303">
        <w:rPr>
          <w:sz w:val="22"/>
          <w:szCs w:val="22"/>
        </w:rPr>
        <w:t>adrenoreceptorių</w:t>
      </w:r>
      <w:proofErr w:type="spellEnd"/>
      <w:r w:rsidRPr="000C0303">
        <w:rPr>
          <w:sz w:val="22"/>
          <w:szCs w:val="22"/>
        </w:rPr>
        <w:t xml:space="preserve"> blokada.</w:t>
      </w:r>
    </w:p>
    <w:p w:rsidR="00697561" w:rsidRPr="000C0303" w:rsidRDefault="00697561" w:rsidP="00697561">
      <w:pPr>
        <w:rPr>
          <w:sz w:val="22"/>
          <w:szCs w:val="22"/>
        </w:rPr>
      </w:pPr>
    </w:p>
    <w:p w:rsidR="00697561" w:rsidRPr="004C0B6B" w:rsidRDefault="00697561" w:rsidP="00FD4B80">
      <w:pPr>
        <w:pStyle w:val="BTEMEASMCA"/>
        <w:rPr>
          <w:u w:val="single"/>
          <w:lang w:val="lt-LT"/>
        </w:rPr>
      </w:pPr>
      <w:r w:rsidRPr="004C0B6B">
        <w:rPr>
          <w:u w:val="single"/>
          <w:lang w:val="lt-LT"/>
        </w:rPr>
        <w:t>Simpatomimetikai</w:t>
      </w:r>
    </w:p>
    <w:p w:rsidR="00697561" w:rsidRPr="004C0B6B" w:rsidRDefault="00697561" w:rsidP="005826A2">
      <w:pPr>
        <w:pStyle w:val="BTEMEASMCA"/>
        <w:rPr>
          <w:lang w:val="lt-LT"/>
        </w:rPr>
      </w:pPr>
      <w:r w:rsidRPr="004C0B6B">
        <w:rPr>
          <w:lang w:val="lt-LT"/>
        </w:rPr>
        <w:t>Jei kartu su metoprololiu vartojama noradrenalino, adrenalino ar kitokių simpatikomimetinių medžiagų (pvz., esančių atsikosėjimą skatinančiuose mikstūrose, akių ar nosies lašuose), gali smarkiai padidėti kraujospūdis.</w:t>
      </w:r>
    </w:p>
    <w:p w:rsidR="00697561" w:rsidRPr="004C0B6B" w:rsidRDefault="00697561" w:rsidP="002B2888">
      <w:pPr>
        <w:pStyle w:val="BTEMEASMCA"/>
        <w:rPr>
          <w:lang w:val="lt-LT"/>
        </w:rPr>
      </w:pPr>
    </w:p>
    <w:p w:rsidR="00697561" w:rsidRPr="004C0B6B" w:rsidRDefault="00697561" w:rsidP="00A014B3">
      <w:pPr>
        <w:pStyle w:val="BTEMEASMCA"/>
        <w:rPr>
          <w:u w:val="single"/>
          <w:lang w:val="lt-LT"/>
        </w:rPr>
      </w:pPr>
      <w:r w:rsidRPr="004C0B6B">
        <w:rPr>
          <w:u w:val="single"/>
          <w:lang w:val="lt-LT"/>
        </w:rPr>
        <w:t>Narkotikai, anestetikai</w:t>
      </w:r>
    </w:p>
    <w:p w:rsidR="00697561" w:rsidRPr="004F0D81" w:rsidRDefault="00697561" w:rsidP="00A90168">
      <w:pPr>
        <w:pStyle w:val="BTEMEASMCA"/>
      </w:pPr>
      <w:r w:rsidRPr="004C0B6B">
        <w:rPr>
          <w:lang w:val="lt-LT"/>
        </w:rPr>
        <w:t xml:space="preserve">Kartu su metoprololiu vartojant narkotines medžiagas gali smarkiai sumažėti kraujospūdis. </w:t>
      </w:r>
      <w:r w:rsidRPr="004F0D81">
        <w:t>Tai pat šie vaist</w:t>
      </w:r>
      <w:r w:rsidR="005C4659">
        <w:t>ini</w:t>
      </w:r>
      <w:r w:rsidRPr="004F0D81">
        <w:t>ai</w:t>
      </w:r>
      <w:r w:rsidR="005C4659">
        <w:t xml:space="preserve"> preparatai</w:t>
      </w:r>
      <w:r w:rsidRPr="004F0D81">
        <w:t xml:space="preserve"> gali neigiamai paveikti širdies inotropiją.</w:t>
      </w:r>
      <w:r w:rsidR="005D5A44">
        <w:t xml:space="preserve"> Inhaliuojamieji anestetikai gali sustiprinti širdies veiklą slopinantį </w:t>
      </w:r>
      <w:r w:rsidR="005D5A44" w:rsidRPr="000C0303">
        <w:t>β</w:t>
      </w:r>
      <w:r w:rsidR="005D5A44">
        <w:t xml:space="preserve"> </w:t>
      </w:r>
      <w:r w:rsidR="005D5A44" w:rsidRPr="0017418E">
        <w:t>blokatorių poveikį.</w:t>
      </w:r>
    </w:p>
    <w:p w:rsidR="00697561" w:rsidRPr="004F0D81" w:rsidRDefault="00697561" w:rsidP="009A4114">
      <w:pPr>
        <w:pStyle w:val="BTEMEASMCA"/>
      </w:pPr>
      <w:r w:rsidRPr="004F0D81">
        <w:t>Būtina įspėti anesteziologą apie gydymą metoprololiu, jei jo neįmanoma nutraukti prieš operaciją su bendr</w:t>
      </w:r>
      <w:r w:rsidR="005C4659">
        <w:t>ine</w:t>
      </w:r>
      <w:r w:rsidRPr="004F0D81">
        <w:t xml:space="preserve"> nejautra ar prieš perifrerinių miorelaksantų vartojimą.</w:t>
      </w:r>
    </w:p>
    <w:p w:rsidR="00697561" w:rsidRPr="004C0B6B" w:rsidRDefault="00697561" w:rsidP="00112374">
      <w:pPr>
        <w:pStyle w:val="BTEMEASMCA"/>
        <w:rPr>
          <w:u w:val="single"/>
        </w:rPr>
      </w:pPr>
      <w:r w:rsidRPr="004F0D81">
        <w:br/>
      </w:r>
      <w:r w:rsidRPr="004C0B6B">
        <w:rPr>
          <w:u w:val="single"/>
        </w:rPr>
        <w:t>Miorelaksantai</w:t>
      </w:r>
    </w:p>
    <w:p w:rsidR="00697561" w:rsidRPr="004F0D81" w:rsidRDefault="00697561" w:rsidP="001C1A05">
      <w:pPr>
        <w:pStyle w:val="BTEMEASMCA"/>
      </w:pPr>
      <w:r w:rsidRPr="004F0D81">
        <w:t>Neuromuskulinė blokada</w:t>
      </w:r>
      <w:r w:rsidR="00C2111F">
        <w:t>,</w:t>
      </w:r>
      <w:r w:rsidRPr="004F0D81">
        <w:t xml:space="preserve"> sukelta miorelaksantų (pvz.</w:t>
      </w:r>
      <w:r w:rsidR="00C2111F">
        <w:t>,</w:t>
      </w:r>
      <w:r w:rsidRPr="004F0D81">
        <w:t xml:space="preserve"> suksametonio, tubokurarino)</w:t>
      </w:r>
      <w:r w:rsidR="00C2111F">
        <w:t>,</w:t>
      </w:r>
      <w:r w:rsidRPr="004F0D81">
        <w:t xml:space="preserve"> gali sutiprėti dėl beta receptorių blokados, jei kartu vartojima metoprololio.</w:t>
      </w:r>
    </w:p>
    <w:p w:rsidR="00697561" w:rsidRPr="004F0D81" w:rsidRDefault="00697561" w:rsidP="009D1255">
      <w:pPr>
        <w:pStyle w:val="BTEMEASMCA"/>
      </w:pPr>
    </w:p>
    <w:p w:rsidR="00697561" w:rsidRPr="004C0B6B" w:rsidRDefault="00697561" w:rsidP="009D1255">
      <w:pPr>
        <w:pStyle w:val="BTEMEASMCA"/>
        <w:rPr>
          <w:u w:val="single"/>
        </w:rPr>
      </w:pPr>
      <w:r w:rsidRPr="004C0B6B">
        <w:rPr>
          <w:u w:val="single"/>
        </w:rPr>
        <w:t>Adrenalinas</w:t>
      </w:r>
    </w:p>
    <w:p w:rsidR="00697561" w:rsidRPr="004F0D81" w:rsidRDefault="00697561" w:rsidP="006F79EA">
      <w:pPr>
        <w:pStyle w:val="BTEMEASMCA"/>
      </w:pPr>
      <w:r w:rsidRPr="004F0D81">
        <w:t>Adrenalinu gydant alergines reakcijas, jo poveikis gali būti silpnesnis, jei kartu vartojamas metoprololis.</w:t>
      </w:r>
    </w:p>
    <w:p w:rsidR="00697561" w:rsidRPr="004F0D81" w:rsidRDefault="00697561" w:rsidP="006F79EA">
      <w:pPr>
        <w:pStyle w:val="BTEMEASMCA"/>
      </w:pPr>
    </w:p>
    <w:p w:rsidR="00697561" w:rsidRPr="000C0303" w:rsidRDefault="00697561" w:rsidP="00697561">
      <w:pPr>
        <w:pStyle w:val="PI-2EMEASMCA"/>
      </w:pPr>
      <w:bookmarkStart w:id="23" w:name="_Toc129243232"/>
      <w:bookmarkStart w:id="24" w:name="_Toc129243107"/>
      <w:r w:rsidRPr="000C0303">
        <w:t>4.6</w:t>
      </w:r>
      <w:r w:rsidRPr="000C0303">
        <w:tab/>
      </w:r>
      <w:r w:rsidR="004E4183">
        <w:t>Vaisingumas, n</w:t>
      </w:r>
      <w:r w:rsidRPr="000C0303">
        <w:t>ėštumo ir žindymo laikotarpis</w:t>
      </w:r>
      <w:bookmarkEnd w:id="23"/>
      <w:bookmarkEnd w:id="24"/>
    </w:p>
    <w:p w:rsidR="00697561" w:rsidRPr="004F0D81" w:rsidRDefault="00697561" w:rsidP="00FD4B80">
      <w:pPr>
        <w:pStyle w:val="BTEMEASMCA"/>
      </w:pPr>
    </w:p>
    <w:p w:rsidR="00697561" w:rsidRPr="000C0303" w:rsidRDefault="00697561" w:rsidP="00697561">
      <w:pPr>
        <w:pStyle w:val="Pagrindiniotekstotrauka"/>
        <w:spacing w:line="240" w:lineRule="auto"/>
        <w:ind w:left="0"/>
        <w:jc w:val="left"/>
        <w:rPr>
          <w:sz w:val="22"/>
          <w:szCs w:val="22"/>
        </w:rPr>
      </w:pPr>
      <w:r w:rsidRPr="000C0303">
        <w:rPr>
          <w:sz w:val="22"/>
          <w:szCs w:val="22"/>
        </w:rPr>
        <w:t xml:space="preserve">Nėštumo ir žindymo laikotarpiu </w:t>
      </w:r>
      <w:proofErr w:type="spellStart"/>
      <w:r w:rsidRPr="000C0303">
        <w:rPr>
          <w:sz w:val="22"/>
          <w:szCs w:val="22"/>
        </w:rPr>
        <w:t>metoprololio</w:t>
      </w:r>
      <w:proofErr w:type="spellEnd"/>
      <w:r w:rsidRPr="000C0303">
        <w:rPr>
          <w:sz w:val="22"/>
          <w:szCs w:val="22"/>
        </w:rPr>
        <w:t xml:space="preserve"> vartoti negalima.</w:t>
      </w:r>
    </w:p>
    <w:p w:rsidR="00AD0432" w:rsidRDefault="00AD0432" w:rsidP="00FD4B80">
      <w:pPr>
        <w:pStyle w:val="BTEMEASMCA"/>
      </w:pPr>
    </w:p>
    <w:p w:rsidR="00AD0432" w:rsidRPr="004C0B6B" w:rsidRDefault="00AD0432" w:rsidP="00FD4B80">
      <w:pPr>
        <w:pStyle w:val="BTEMEASMCA"/>
        <w:rPr>
          <w:u w:val="single"/>
        </w:rPr>
      </w:pPr>
      <w:r w:rsidRPr="004C0B6B">
        <w:rPr>
          <w:u w:val="single"/>
        </w:rPr>
        <w:t>Nėštumas</w:t>
      </w:r>
    </w:p>
    <w:p w:rsidR="00697561" w:rsidRPr="004F0D81" w:rsidRDefault="00697561" w:rsidP="00FD4B80">
      <w:pPr>
        <w:pStyle w:val="BTEMEASMCA"/>
      </w:pPr>
      <w:r w:rsidRPr="004F0D81">
        <w:t xml:space="preserve">Jo galima vartoti tik tokiu atveju, jei gydytojas mano, kad motinai </w:t>
      </w:r>
      <w:r w:rsidR="009E24DF">
        <w:t>vaistinio preparato sukeliama</w:t>
      </w:r>
      <w:r w:rsidR="009E24DF" w:rsidRPr="004F0D81">
        <w:t xml:space="preserve"> </w:t>
      </w:r>
      <w:r w:rsidRPr="004F0D81">
        <w:t xml:space="preserve">nauda didesnė negu </w:t>
      </w:r>
      <w:r w:rsidR="009E24DF">
        <w:t xml:space="preserve">rizika </w:t>
      </w:r>
      <w:r w:rsidRPr="004F0D81">
        <w:t>vaisiui ar naujagimiui, kur</w:t>
      </w:r>
      <w:r w:rsidR="009E24DF">
        <w:t>ią</w:t>
      </w:r>
      <w:r w:rsidRPr="004F0D81">
        <w:t xml:space="preserve"> gali sukelti bradikardija, hipotonija bei hipoglikemija. Dėl tokio pavojaus naujagimiui </w:t>
      </w:r>
      <w:r w:rsidR="009E24DF">
        <w:t xml:space="preserve">vaistinio </w:t>
      </w:r>
      <w:r w:rsidRPr="004F0D81">
        <w:t>preparato vartojimą būtina nutraukti likus 48 val. iki gimdymo. Yra duomenų, kad metoprololis sumažina placentos perfuziją, todėl gali sutrikti vaisiaus augimas. Vartojant kitokių beta adrenoblokatorių, buvo savaiminio aborto, priešlaikinio gimdymo bei vaisiaus žuvimo atvejų.</w:t>
      </w:r>
    </w:p>
    <w:p w:rsidR="00B77E4E" w:rsidRDefault="00B77E4E" w:rsidP="005826A2">
      <w:pPr>
        <w:pStyle w:val="BTEMEASMCA"/>
      </w:pPr>
    </w:p>
    <w:p w:rsidR="00AD0432" w:rsidRPr="004C0B6B" w:rsidRDefault="00AD0432" w:rsidP="005826A2">
      <w:pPr>
        <w:pStyle w:val="BTEMEASMCA"/>
        <w:rPr>
          <w:u w:val="single"/>
        </w:rPr>
      </w:pPr>
      <w:r w:rsidRPr="004C0B6B">
        <w:rPr>
          <w:u w:val="single"/>
        </w:rPr>
        <w:t>Žindymas</w:t>
      </w:r>
    </w:p>
    <w:p w:rsidR="00697561" w:rsidRPr="004F0D81" w:rsidRDefault="00697561" w:rsidP="002B2888">
      <w:pPr>
        <w:pStyle w:val="BTEMEASMCA"/>
      </w:pPr>
      <w:r w:rsidRPr="004F0D81">
        <w:t>Žindymo metu metoprololį vartoti nerekomenduojama, kadangi į motinos pieną patenka palyginti daug metoprololio. Jei žindyvei būtina vartoti metoprololio, kūdikiui gali atsirasti beta adrenoreceptorių blokados simptomų, todėl jį būtina atidžiai stebėti. Jeigu jis žindomas praėjus 3-4 val. po metoprololio pavartojimo, į jo organizmą vaist</w:t>
      </w:r>
      <w:r w:rsidR="009E24DF">
        <w:t>ini</w:t>
      </w:r>
      <w:r w:rsidRPr="004F0D81">
        <w:t>o</w:t>
      </w:r>
      <w:r w:rsidR="009E24DF">
        <w:t xml:space="preserve"> preparato</w:t>
      </w:r>
      <w:r w:rsidRPr="004F0D81">
        <w:t xml:space="preserve"> patenka mažiau.</w:t>
      </w:r>
    </w:p>
    <w:p w:rsidR="00697561" w:rsidRPr="000C0303" w:rsidRDefault="00697561" w:rsidP="00697561">
      <w:pPr>
        <w:pStyle w:val="Pagrindiniotekstotrauka2"/>
        <w:spacing w:after="0" w:line="240" w:lineRule="auto"/>
        <w:ind w:left="0"/>
        <w:rPr>
          <w:sz w:val="22"/>
          <w:szCs w:val="22"/>
        </w:rPr>
      </w:pPr>
      <w:r w:rsidRPr="000C0303">
        <w:rPr>
          <w:sz w:val="22"/>
          <w:szCs w:val="22"/>
        </w:rPr>
        <w:t>Pagal pavojingumą nėštumo laikotarpiu medikamentas priklauso C kategorijai.</w:t>
      </w:r>
    </w:p>
    <w:p w:rsidR="00697561" w:rsidRPr="000C0303" w:rsidRDefault="00697561" w:rsidP="00697561">
      <w:pPr>
        <w:pStyle w:val="Pagrindiniotekstotrauka2"/>
        <w:spacing w:after="0" w:line="240" w:lineRule="auto"/>
        <w:ind w:left="0"/>
        <w:rPr>
          <w:sz w:val="22"/>
          <w:szCs w:val="22"/>
        </w:rPr>
      </w:pPr>
    </w:p>
    <w:p w:rsidR="00697561" w:rsidRPr="000C0303" w:rsidRDefault="00697561" w:rsidP="00697561">
      <w:pPr>
        <w:pStyle w:val="PI-2EMEASMCA"/>
      </w:pPr>
      <w:bookmarkStart w:id="25" w:name="_Toc129243233"/>
      <w:bookmarkStart w:id="26" w:name="_Toc129243108"/>
      <w:r w:rsidRPr="000C0303">
        <w:t>4.7</w:t>
      </w:r>
      <w:r w:rsidRPr="000C0303">
        <w:tab/>
        <w:t>Poveikis gebėjimui vairuoti ir valdyti mechanizmus</w:t>
      </w:r>
      <w:bookmarkEnd w:id="25"/>
      <w:bookmarkEnd w:id="26"/>
    </w:p>
    <w:p w:rsidR="00697561" w:rsidRPr="004F0D81" w:rsidRDefault="00697561" w:rsidP="00FD4B80">
      <w:pPr>
        <w:pStyle w:val="BTEMEASMCA"/>
      </w:pPr>
    </w:p>
    <w:p w:rsidR="00F01317" w:rsidRPr="00F01317" w:rsidRDefault="00F01317" w:rsidP="00697561">
      <w:pPr>
        <w:pStyle w:val="Pagrindiniotekstotrauka"/>
        <w:spacing w:line="240" w:lineRule="auto"/>
        <w:ind w:left="0"/>
        <w:jc w:val="left"/>
        <w:rPr>
          <w:sz w:val="22"/>
          <w:szCs w:val="22"/>
        </w:rPr>
      </w:pPr>
      <w:proofErr w:type="spellStart"/>
      <w:r w:rsidRPr="000C0303">
        <w:rPr>
          <w:iCs/>
          <w:sz w:val="22"/>
          <w:szCs w:val="22"/>
        </w:rPr>
        <w:t>Metoprolol</w:t>
      </w:r>
      <w:proofErr w:type="spellEnd"/>
      <w:r w:rsidRPr="000C0303">
        <w:rPr>
          <w:sz w:val="22"/>
          <w:szCs w:val="22"/>
        </w:rPr>
        <w:t xml:space="preserve"> MEDA </w:t>
      </w:r>
      <w:r w:rsidRPr="00653350">
        <w:rPr>
          <w:noProof/>
          <w:sz w:val="22"/>
          <w:szCs w:val="22"/>
        </w:rPr>
        <w:t>gebėjimą vairuoti ir valdyti mechanizmus veikia</w:t>
      </w:r>
      <w:r>
        <w:rPr>
          <w:noProof/>
          <w:sz w:val="22"/>
          <w:szCs w:val="22"/>
        </w:rPr>
        <w:t xml:space="preserve"> </w:t>
      </w:r>
      <w:r w:rsidR="00F510EC">
        <w:rPr>
          <w:noProof/>
          <w:sz w:val="22"/>
          <w:szCs w:val="22"/>
        </w:rPr>
        <w:t>silpnai</w:t>
      </w:r>
      <w:r w:rsidR="00B361C9">
        <w:rPr>
          <w:noProof/>
          <w:sz w:val="22"/>
          <w:szCs w:val="22"/>
        </w:rPr>
        <w:t>.</w:t>
      </w:r>
    </w:p>
    <w:p w:rsidR="00697561" w:rsidRPr="000C0303" w:rsidRDefault="00697561" w:rsidP="00697561">
      <w:pPr>
        <w:pStyle w:val="Pagrindiniotekstotrauka"/>
        <w:spacing w:line="240" w:lineRule="auto"/>
        <w:ind w:left="0"/>
        <w:jc w:val="left"/>
        <w:rPr>
          <w:sz w:val="22"/>
          <w:szCs w:val="22"/>
        </w:rPr>
      </w:pPr>
      <w:r w:rsidRPr="000C0303">
        <w:rPr>
          <w:sz w:val="22"/>
          <w:szCs w:val="22"/>
        </w:rPr>
        <w:lastRenderedPageBreak/>
        <w:t xml:space="preserve">Iš pradžių, kol pagerės būklė, pacientas, vartojantis </w:t>
      </w:r>
      <w:proofErr w:type="spellStart"/>
      <w:r w:rsidRPr="000C0303">
        <w:rPr>
          <w:sz w:val="22"/>
          <w:szCs w:val="22"/>
        </w:rPr>
        <w:t>metoprololio</w:t>
      </w:r>
      <w:proofErr w:type="spellEnd"/>
      <w:r w:rsidRPr="000C0303">
        <w:rPr>
          <w:sz w:val="22"/>
          <w:szCs w:val="22"/>
        </w:rPr>
        <w:t xml:space="preserve">, neturi vairuoti transporto ar prižiūrėti veikiančių įrenginių. Vėliau būtinas didesnis atsargumas, kadangi </w:t>
      </w:r>
      <w:r w:rsidR="001C1A05">
        <w:rPr>
          <w:sz w:val="22"/>
          <w:szCs w:val="22"/>
        </w:rPr>
        <w:t>vaistinis preparatas</w:t>
      </w:r>
      <w:r w:rsidR="001C1A05" w:rsidRPr="000C0303">
        <w:rPr>
          <w:sz w:val="22"/>
          <w:szCs w:val="22"/>
        </w:rPr>
        <w:t xml:space="preserve"> </w:t>
      </w:r>
      <w:r w:rsidRPr="000C0303">
        <w:rPr>
          <w:sz w:val="22"/>
          <w:szCs w:val="22"/>
        </w:rPr>
        <w:t>gali sukelti mieguistumą ir sutrikdyti regą.</w:t>
      </w:r>
    </w:p>
    <w:p w:rsidR="00697561" w:rsidRPr="004F0D81" w:rsidRDefault="00697561" w:rsidP="00FD4B80">
      <w:pPr>
        <w:pStyle w:val="BTEMEASMCA"/>
      </w:pPr>
    </w:p>
    <w:p w:rsidR="00697561" w:rsidRPr="000C0303" w:rsidRDefault="00697561" w:rsidP="00697561">
      <w:pPr>
        <w:pStyle w:val="PI-2EMEASMCA"/>
        <w:numPr>
          <w:ilvl w:val="1"/>
          <w:numId w:val="13"/>
        </w:numPr>
      </w:pPr>
      <w:bookmarkStart w:id="27" w:name="_Toc129243234"/>
      <w:bookmarkStart w:id="28" w:name="_Toc129243109"/>
      <w:r w:rsidRPr="000C0303">
        <w:t>Nepageidaujamas poveikis</w:t>
      </w:r>
      <w:bookmarkEnd w:id="27"/>
      <w:bookmarkEnd w:id="28"/>
    </w:p>
    <w:p w:rsidR="00697561" w:rsidRPr="000C0303" w:rsidRDefault="00697561" w:rsidP="00697561">
      <w:pPr>
        <w:pStyle w:val="PI-2EMEASMCA"/>
        <w:ind w:left="0" w:firstLine="0"/>
      </w:pPr>
    </w:p>
    <w:p w:rsidR="00697561" w:rsidRPr="000C0303" w:rsidRDefault="00697561" w:rsidP="00697561">
      <w:pPr>
        <w:pStyle w:val="Pagrindiniotekstotrauka"/>
        <w:spacing w:line="240" w:lineRule="auto"/>
        <w:ind w:left="0"/>
        <w:jc w:val="left"/>
        <w:rPr>
          <w:sz w:val="22"/>
          <w:szCs w:val="22"/>
        </w:rPr>
      </w:pPr>
      <w:r w:rsidRPr="000C0303">
        <w:rPr>
          <w:sz w:val="22"/>
          <w:szCs w:val="22"/>
        </w:rPr>
        <w:t>Paprastai nepageidaujamas poveikis pasireiškia retai ir būna lengvas. Dažniausiai atsiranda nuovargis, nemiga, sutrinka virškinimo trakto veikla: atsiranda pykinimas, vėmimas, pilvo skausmas. Daugeliu atvejų toks poveikis būna trumpalaikis arba sumažinus dozę išnyksta savaime.</w:t>
      </w:r>
    </w:p>
    <w:p w:rsidR="00691BA0" w:rsidRDefault="00691BA0" w:rsidP="00C627A5">
      <w:pPr>
        <w:contextualSpacing/>
        <w:outlineLvl w:val="0"/>
        <w:rPr>
          <w:sz w:val="22"/>
          <w:szCs w:val="22"/>
        </w:rPr>
      </w:pPr>
    </w:p>
    <w:p w:rsidR="00C627A5" w:rsidRPr="000A736C" w:rsidRDefault="00445DB7" w:rsidP="00C627A5">
      <w:pPr>
        <w:contextualSpacing/>
        <w:outlineLvl w:val="0"/>
        <w:rPr>
          <w:sz w:val="22"/>
          <w:szCs w:val="22"/>
        </w:rPr>
      </w:pPr>
      <w:r w:rsidRPr="00445DB7">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697561" w:rsidRPr="000C0303" w:rsidRDefault="00697561" w:rsidP="00697561">
      <w:pPr>
        <w:rPr>
          <w:sz w:val="22"/>
          <w:szCs w:val="22"/>
          <w:u w:val="single"/>
        </w:rPr>
      </w:pPr>
    </w:p>
    <w:p w:rsidR="00697561" w:rsidRPr="000C0303" w:rsidRDefault="00697561" w:rsidP="00697561">
      <w:pPr>
        <w:rPr>
          <w:sz w:val="22"/>
          <w:szCs w:val="22"/>
          <w:u w:val="single"/>
        </w:rPr>
      </w:pPr>
      <w:r w:rsidRPr="000C0303">
        <w:rPr>
          <w:sz w:val="22"/>
          <w:szCs w:val="22"/>
          <w:u w:val="single"/>
        </w:rPr>
        <w:t>Širdies sutrikimai</w:t>
      </w:r>
    </w:p>
    <w:p w:rsidR="00697561" w:rsidRDefault="00697561" w:rsidP="00697561">
      <w:pPr>
        <w:rPr>
          <w:sz w:val="22"/>
          <w:szCs w:val="22"/>
        </w:rPr>
      </w:pPr>
      <w:r w:rsidRPr="000C0303">
        <w:rPr>
          <w:i/>
          <w:sz w:val="22"/>
          <w:szCs w:val="22"/>
        </w:rPr>
        <w:t>Dažni</w:t>
      </w:r>
      <w:r w:rsidRPr="000C0303">
        <w:rPr>
          <w:sz w:val="22"/>
          <w:szCs w:val="22"/>
        </w:rPr>
        <w:t xml:space="preserve">: </w:t>
      </w:r>
      <w:proofErr w:type="spellStart"/>
      <w:r w:rsidRPr="000C0303">
        <w:rPr>
          <w:sz w:val="22"/>
          <w:szCs w:val="22"/>
        </w:rPr>
        <w:t>bradikardija</w:t>
      </w:r>
      <w:proofErr w:type="spellEnd"/>
      <w:r w:rsidRPr="000C0303">
        <w:rPr>
          <w:sz w:val="22"/>
          <w:szCs w:val="22"/>
        </w:rPr>
        <w:t>.</w:t>
      </w:r>
    </w:p>
    <w:p w:rsidR="00691BA0" w:rsidRPr="000C0303" w:rsidRDefault="00691BA0" w:rsidP="00697561">
      <w:pPr>
        <w:rPr>
          <w:sz w:val="22"/>
          <w:szCs w:val="22"/>
        </w:rPr>
      </w:pPr>
      <w:r w:rsidRPr="004C0B6B">
        <w:rPr>
          <w:i/>
          <w:sz w:val="22"/>
          <w:szCs w:val="22"/>
        </w:rPr>
        <w:t>Nedažni</w:t>
      </w:r>
      <w:r>
        <w:rPr>
          <w:sz w:val="22"/>
          <w:szCs w:val="22"/>
        </w:rPr>
        <w:t xml:space="preserve">: trumpalaikis širdies nepakankamumo pasunkėjimas, </w:t>
      </w:r>
      <w:proofErr w:type="spellStart"/>
      <w:r>
        <w:rPr>
          <w:sz w:val="22"/>
          <w:szCs w:val="22"/>
        </w:rPr>
        <w:t>kardiogeninis</w:t>
      </w:r>
      <w:proofErr w:type="spellEnd"/>
      <w:r>
        <w:rPr>
          <w:sz w:val="22"/>
          <w:szCs w:val="22"/>
        </w:rPr>
        <w:t xml:space="preserve"> šokas (ūminio miokardo infarkto ištiktiems pacientams), laikinas širdies ligos simptomų (pvz., dusulio, nuovargio, kulkšnių tinimo) pasunkėjimas</w:t>
      </w:r>
      <w:r w:rsidR="00772E7F">
        <w:rPr>
          <w:sz w:val="22"/>
          <w:szCs w:val="22"/>
        </w:rPr>
        <w:t>.</w:t>
      </w:r>
    </w:p>
    <w:p w:rsidR="00697561" w:rsidRPr="000C0303" w:rsidRDefault="00697561" w:rsidP="00697561">
      <w:pPr>
        <w:rPr>
          <w:sz w:val="22"/>
          <w:szCs w:val="22"/>
        </w:rPr>
      </w:pPr>
      <w:r w:rsidRPr="000C0303">
        <w:rPr>
          <w:i/>
          <w:sz w:val="22"/>
          <w:szCs w:val="22"/>
        </w:rPr>
        <w:t>Reti</w:t>
      </w:r>
      <w:r w:rsidRPr="000C0303">
        <w:rPr>
          <w:sz w:val="22"/>
          <w:szCs w:val="22"/>
        </w:rPr>
        <w:t xml:space="preserve">: širdies funkcijos nepakankamumas, širdies aritmijos, </w:t>
      </w:r>
      <w:proofErr w:type="spellStart"/>
      <w:r w:rsidRPr="000C0303">
        <w:rPr>
          <w:sz w:val="22"/>
          <w:szCs w:val="22"/>
        </w:rPr>
        <w:t>palpitacij</w:t>
      </w:r>
      <w:r w:rsidR="000A736C">
        <w:rPr>
          <w:sz w:val="22"/>
          <w:szCs w:val="22"/>
        </w:rPr>
        <w:t>os</w:t>
      </w:r>
      <w:proofErr w:type="spellEnd"/>
      <w:r w:rsidRPr="000C0303">
        <w:rPr>
          <w:sz w:val="22"/>
          <w:szCs w:val="22"/>
        </w:rPr>
        <w:t>.</w:t>
      </w:r>
    </w:p>
    <w:p w:rsidR="00697561" w:rsidRPr="000C0303" w:rsidRDefault="00697561" w:rsidP="00697561">
      <w:pPr>
        <w:rPr>
          <w:sz w:val="22"/>
          <w:szCs w:val="22"/>
        </w:rPr>
      </w:pPr>
      <w:r w:rsidRPr="000C0303">
        <w:rPr>
          <w:i/>
          <w:sz w:val="22"/>
          <w:szCs w:val="22"/>
        </w:rPr>
        <w:t>Labai reti</w:t>
      </w:r>
      <w:r w:rsidRPr="000C0303">
        <w:rPr>
          <w:sz w:val="22"/>
          <w:szCs w:val="22"/>
        </w:rPr>
        <w:t>: širdies laidžiosios sistemos sutrikimai, skausmas širdies plote.</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Kraujagyslių sutrikimai</w:t>
      </w:r>
    </w:p>
    <w:p w:rsidR="00697561" w:rsidRDefault="00697561" w:rsidP="00697561">
      <w:pPr>
        <w:rPr>
          <w:sz w:val="22"/>
          <w:szCs w:val="22"/>
        </w:rPr>
      </w:pPr>
      <w:r w:rsidRPr="000C0303">
        <w:rPr>
          <w:i/>
          <w:sz w:val="22"/>
          <w:szCs w:val="22"/>
        </w:rPr>
        <w:t>Dažni</w:t>
      </w:r>
      <w:r w:rsidRPr="000C0303">
        <w:rPr>
          <w:sz w:val="22"/>
          <w:szCs w:val="22"/>
        </w:rPr>
        <w:t xml:space="preserve">: </w:t>
      </w:r>
      <w:proofErr w:type="spellStart"/>
      <w:r w:rsidRPr="000C0303">
        <w:rPr>
          <w:sz w:val="22"/>
          <w:szCs w:val="22"/>
        </w:rPr>
        <w:t>ortostatiniai</w:t>
      </w:r>
      <w:proofErr w:type="spellEnd"/>
      <w:r w:rsidRPr="000C0303">
        <w:rPr>
          <w:sz w:val="22"/>
          <w:szCs w:val="22"/>
        </w:rPr>
        <w:t xml:space="preserve"> sutrikimai (kartais pasireiškia apalpimas).</w:t>
      </w:r>
    </w:p>
    <w:p w:rsidR="00697561" w:rsidRPr="000C0303" w:rsidRDefault="00697561" w:rsidP="00697561">
      <w:pPr>
        <w:rPr>
          <w:sz w:val="22"/>
          <w:szCs w:val="22"/>
        </w:rPr>
      </w:pPr>
      <w:r w:rsidRPr="000C0303">
        <w:rPr>
          <w:i/>
          <w:sz w:val="22"/>
          <w:szCs w:val="22"/>
        </w:rPr>
        <w:t>Reti</w:t>
      </w:r>
      <w:r w:rsidRPr="000C0303">
        <w:rPr>
          <w:sz w:val="22"/>
          <w:szCs w:val="22"/>
        </w:rPr>
        <w:t xml:space="preserve">: edema, </w:t>
      </w:r>
      <w:proofErr w:type="spellStart"/>
      <w:r w:rsidRPr="000C0303">
        <w:rPr>
          <w:sz w:val="22"/>
          <w:szCs w:val="22"/>
        </w:rPr>
        <w:t>Raynaud'o</w:t>
      </w:r>
      <w:proofErr w:type="spellEnd"/>
      <w:r w:rsidRPr="000C0303">
        <w:rPr>
          <w:sz w:val="22"/>
          <w:szCs w:val="22"/>
        </w:rPr>
        <w:t xml:space="preserve"> sindromas.</w:t>
      </w:r>
    </w:p>
    <w:p w:rsidR="00697561" w:rsidRPr="000C0303" w:rsidRDefault="00697561" w:rsidP="00697561">
      <w:pPr>
        <w:rPr>
          <w:sz w:val="22"/>
          <w:szCs w:val="22"/>
        </w:rPr>
      </w:pPr>
      <w:r w:rsidRPr="000C0303">
        <w:rPr>
          <w:i/>
          <w:sz w:val="22"/>
          <w:szCs w:val="22"/>
        </w:rPr>
        <w:t>Labai reti</w:t>
      </w:r>
      <w:r w:rsidRPr="000C0303">
        <w:rPr>
          <w:sz w:val="22"/>
          <w:szCs w:val="22"/>
        </w:rPr>
        <w:t xml:space="preserve">: gangrena </w:t>
      </w:r>
      <w:r w:rsidR="000A736C">
        <w:rPr>
          <w:sz w:val="22"/>
          <w:szCs w:val="22"/>
        </w:rPr>
        <w:t>pacientams</w:t>
      </w:r>
      <w:r w:rsidRPr="000C0303">
        <w:rPr>
          <w:sz w:val="22"/>
          <w:szCs w:val="22"/>
        </w:rPr>
        <w:t>, kuriems prieš pradedant gydymą buvo sunkus periferinės kraujotakos sutrikimas.</w:t>
      </w:r>
    </w:p>
    <w:p w:rsidR="00697561" w:rsidRPr="000C0303" w:rsidRDefault="00697561" w:rsidP="00697561">
      <w:pPr>
        <w:rPr>
          <w:sz w:val="22"/>
          <w:szCs w:val="22"/>
        </w:rPr>
      </w:pPr>
    </w:p>
    <w:p w:rsidR="00697561" w:rsidRDefault="00697561" w:rsidP="00697561">
      <w:pPr>
        <w:rPr>
          <w:sz w:val="22"/>
          <w:szCs w:val="22"/>
          <w:u w:val="single"/>
        </w:rPr>
      </w:pPr>
      <w:r w:rsidRPr="000C0303">
        <w:rPr>
          <w:sz w:val="22"/>
          <w:szCs w:val="22"/>
          <w:u w:val="single"/>
        </w:rPr>
        <w:t>Nervų sistemos sutrikimai</w:t>
      </w:r>
    </w:p>
    <w:p w:rsidR="00697561" w:rsidRDefault="00697561" w:rsidP="00697561">
      <w:pPr>
        <w:rPr>
          <w:sz w:val="22"/>
          <w:szCs w:val="22"/>
        </w:rPr>
      </w:pPr>
      <w:r w:rsidRPr="000C0303">
        <w:rPr>
          <w:i/>
          <w:sz w:val="22"/>
          <w:szCs w:val="22"/>
        </w:rPr>
        <w:t>Dažni</w:t>
      </w:r>
      <w:r w:rsidRPr="000C0303">
        <w:rPr>
          <w:sz w:val="22"/>
          <w:szCs w:val="22"/>
        </w:rPr>
        <w:t>: galvos svaigimas, galvos skausmas.</w:t>
      </w:r>
    </w:p>
    <w:p w:rsidR="009E1E1E" w:rsidRPr="000C0303" w:rsidRDefault="009E1E1E" w:rsidP="00697561">
      <w:pPr>
        <w:rPr>
          <w:sz w:val="22"/>
          <w:szCs w:val="22"/>
        </w:rPr>
      </w:pPr>
      <w:r w:rsidRPr="004C0B6B">
        <w:rPr>
          <w:i/>
          <w:sz w:val="22"/>
          <w:szCs w:val="22"/>
        </w:rPr>
        <w:t>Nedažni</w:t>
      </w:r>
      <w:r>
        <w:rPr>
          <w:sz w:val="22"/>
          <w:szCs w:val="22"/>
        </w:rPr>
        <w:t xml:space="preserve">: </w:t>
      </w:r>
      <w:proofErr w:type="spellStart"/>
      <w:r>
        <w:rPr>
          <w:sz w:val="22"/>
          <w:szCs w:val="22"/>
        </w:rPr>
        <w:t>parestezija</w:t>
      </w:r>
      <w:proofErr w:type="spellEnd"/>
      <w:r w:rsidR="0060673F">
        <w:rPr>
          <w:sz w:val="22"/>
          <w:szCs w:val="22"/>
        </w:rPr>
        <w:t>.</w:t>
      </w:r>
    </w:p>
    <w:p w:rsidR="00697561" w:rsidRPr="000C0303" w:rsidRDefault="00697561" w:rsidP="00697561">
      <w:pPr>
        <w:rPr>
          <w:sz w:val="22"/>
          <w:szCs w:val="22"/>
        </w:rPr>
      </w:pPr>
      <w:r w:rsidRPr="000C0303">
        <w:rPr>
          <w:i/>
          <w:sz w:val="22"/>
          <w:szCs w:val="22"/>
        </w:rPr>
        <w:t>Reti</w:t>
      </w:r>
      <w:r w:rsidRPr="000C0303">
        <w:rPr>
          <w:sz w:val="22"/>
          <w:szCs w:val="22"/>
        </w:rPr>
        <w:t>: raumenų mėšlungis, depresija, psichinio budrumo susilpnėjimas, mieguistumas ar nemiga, košmarai.</w:t>
      </w:r>
    </w:p>
    <w:p w:rsidR="00EB1443" w:rsidRPr="009936EE" w:rsidRDefault="00EB1443" w:rsidP="00EB1443">
      <w:pPr>
        <w:rPr>
          <w:sz w:val="22"/>
          <w:szCs w:val="22"/>
        </w:rPr>
      </w:pPr>
      <w:r w:rsidRPr="009936EE">
        <w:rPr>
          <w:i/>
          <w:sz w:val="22"/>
          <w:szCs w:val="22"/>
        </w:rPr>
        <w:t>Labai reti</w:t>
      </w:r>
      <w:r w:rsidRPr="009936EE">
        <w:rPr>
          <w:sz w:val="22"/>
          <w:szCs w:val="22"/>
        </w:rPr>
        <w:t>: atminties sutrikimai, sumišimas</w:t>
      </w:r>
      <w:r>
        <w:rPr>
          <w:sz w:val="22"/>
          <w:szCs w:val="22"/>
        </w:rPr>
        <w:t>.</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Psichikos sutrikimai</w:t>
      </w:r>
    </w:p>
    <w:p w:rsidR="00697561" w:rsidRPr="00DB3D73" w:rsidRDefault="00697561" w:rsidP="00FD4B80">
      <w:pPr>
        <w:pStyle w:val="BTEMEASMCA"/>
        <w:rPr>
          <w:lang w:val="lt-LT"/>
        </w:rPr>
      </w:pPr>
      <w:r w:rsidRPr="00DB3D73">
        <w:rPr>
          <w:i/>
          <w:lang w:val="lt-LT"/>
        </w:rPr>
        <w:t>Nedažni:</w:t>
      </w:r>
      <w:r w:rsidRPr="00DB3D73">
        <w:rPr>
          <w:lang w:val="lt-LT"/>
        </w:rPr>
        <w:t xml:space="preserve"> depresija, sutrikusi koncentracija, miego sutrikimai ar mieguistumas, gasūs sapnai.</w:t>
      </w:r>
    </w:p>
    <w:p w:rsidR="00697561" w:rsidRPr="004F0D81" w:rsidRDefault="00697561" w:rsidP="005826A2">
      <w:pPr>
        <w:pStyle w:val="BTEMEASMCA"/>
      </w:pPr>
      <w:r w:rsidRPr="004F0D81">
        <w:rPr>
          <w:i/>
        </w:rPr>
        <w:t>Reti:</w:t>
      </w:r>
      <w:r w:rsidRPr="004F0D81">
        <w:t xml:space="preserve"> nervingumas, nerimas.</w:t>
      </w:r>
    </w:p>
    <w:p w:rsidR="00697561" w:rsidRPr="004F0D81" w:rsidRDefault="00697561" w:rsidP="005826A2">
      <w:pPr>
        <w:pStyle w:val="BTEMEASMCA"/>
      </w:pPr>
      <w:r w:rsidRPr="004F0D81">
        <w:rPr>
          <w:i/>
        </w:rPr>
        <w:t>Labai reti:</w:t>
      </w:r>
      <w:r w:rsidRPr="004F0D81">
        <w:t xml:space="preserve"> asmenybės pokyčiai (pvz.</w:t>
      </w:r>
      <w:r w:rsidR="00CD724E">
        <w:t>,</w:t>
      </w:r>
      <w:r w:rsidRPr="004F0D81">
        <w:t xml:space="preserve"> nuotaikų svyravimai, trumpi atminties netekimai), haliucinacijos</w:t>
      </w:r>
      <w:r w:rsidR="009E1E1E">
        <w:t>.</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Virškinimo trakto sutrikimai</w:t>
      </w:r>
    </w:p>
    <w:p w:rsidR="00697561" w:rsidRPr="004C0B6B" w:rsidRDefault="00697561" w:rsidP="00FD4B80">
      <w:pPr>
        <w:pStyle w:val="BTEMEASMCA"/>
        <w:rPr>
          <w:lang w:val="lt-LT"/>
        </w:rPr>
      </w:pPr>
      <w:r w:rsidRPr="004C0B6B">
        <w:rPr>
          <w:i/>
          <w:lang w:val="lt-LT"/>
        </w:rPr>
        <w:t>Dažni:</w:t>
      </w:r>
      <w:r w:rsidRPr="004C0B6B">
        <w:rPr>
          <w:lang w:val="lt-LT"/>
        </w:rPr>
        <w:t xml:space="preserve"> pykinimas, vėmimas, vidurių užkietėjimas, viduriavimas, pilvo skausmas (paprastai praeinantis).</w:t>
      </w:r>
    </w:p>
    <w:p w:rsidR="00697561" w:rsidRPr="004F0D81" w:rsidRDefault="00697561" w:rsidP="005826A2">
      <w:pPr>
        <w:pStyle w:val="BTEMEASMCA"/>
      </w:pPr>
      <w:r w:rsidRPr="004F0D81">
        <w:rPr>
          <w:i/>
        </w:rPr>
        <w:t>Reti:</w:t>
      </w:r>
      <w:r w:rsidRPr="004F0D81">
        <w:t xml:space="preserve"> burnos sausumas.</w:t>
      </w:r>
    </w:p>
    <w:p w:rsidR="00697561" w:rsidRPr="004F0D81" w:rsidRDefault="00697561" w:rsidP="002B2888">
      <w:pPr>
        <w:pStyle w:val="BTEMEASMCA"/>
      </w:pPr>
      <w:r w:rsidRPr="004F0D81">
        <w:rPr>
          <w:i/>
        </w:rPr>
        <w:t>Labai reti:</w:t>
      </w:r>
      <w:r w:rsidRPr="004F0D81">
        <w:t xml:space="preserve"> skonio pojūčio sutrikimai.</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Kepenų, tulžies pūslės ir latakų sutrikimai</w:t>
      </w:r>
    </w:p>
    <w:p w:rsidR="00697561" w:rsidRPr="00DB3D73" w:rsidRDefault="00697561" w:rsidP="00FD4B80">
      <w:pPr>
        <w:pStyle w:val="BTEMEASMCA"/>
        <w:rPr>
          <w:lang w:val="lt-LT"/>
        </w:rPr>
      </w:pPr>
      <w:r w:rsidRPr="00DB3D73">
        <w:rPr>
          <w:i/>
          <w:lang w:val="lt-LT"/>
        </w:rPr>
        <w:t>Reti:</w:t>
      </w:r>
      <w:r w:rsidRPr="00DB3D73">
        <w:rPr>
          <w:lang w:val="lt-LT"/>
        </w:rPr>
        <w:t xml:space="preserve"> pakitę kepenų funkcijos rodikliai (padidėjęs transaminazių kiekis serume).</w:t>
      </w:r>
    </w:p>
    <w:p w:rsidR="00697561" w:rsidRPr="004F0D81" w:rsidRDefault="00697561" w:rsidP="005826A2">
      <w:pPr>
        <w:pStyle w:val="BTEMEASMCA"/>
      </w:pPr>
      <w:r w:rsidRPr="004C0B6B">
        <w:rPr>
          <w:i/>
        </w:rPr>
        <w:t>Labai reti</w:t>
      </w:r>
      <w:r w:rsidRPr="004F0D81">
        <w:t>: hepatitas.</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Odos ir poodinio audinio sutrikimai</w:t>
      </w:r>
    </w:p>
    <w:p w:rsidR="00697561" w:rsidRPr="00DB3D73" w:rsidRDefault="00697561" w:rsidP="00FD4B80">
      <w:pPr>
        <w:pStyle w:val="BTEMEASMCA"/>
        <w:rPr>
          <w:lang w:val="lt-LT"/>
        </w:rPr>
      </w:pPr>
      <w:r w:rsidRPr="00DB3D73">
        <w:rPr>
          <w:i/>
          <w:lang w:val="lt-LT"/>
        </w:rPr>
        <w:t xml:space="preserve">Nedažni: </w:t>
      </w:r>
      <w:r w:rsidRPr="00DB3D73">
        <w:rPr>
          <w:lang w:val="lt-LT"/>
        </w:rPr>
        <w:t>odos alerginės reakcijos (paraudimas, išbėrimas, niežėjimas), padidėjęs prakaitavimas.</w:t>
      </w:r>
    </w:p>
    <w:p w:rsidR="00697561" w:rsidRPr="00DB3D73" w:rsidRDefault="00697561" w:rsidP="005826A2">
      <w:pPr>
        <w:pStyle w:val="BTEMEASMCA"/>
        <w:rPr>
          <w:lang w:val="lt-LT"/>
        </w:rPr>
      </w:pPr>
      <w:r w:rsidRPr="00DB3D73">
        <w:rPr>
          <w:i/>
          <w:lang w:val="lt-LT"/>
        </w:rPr>
        <w:t>Reti:</w:t>
      </w:r>
      <w:r w:rsidRPr="00DB3D73">
        <w:rPr>
          <w:lang w:val="lt-LT"/>
        </w:rPr>
        <w:t xml:space="preserve"> plaukų slinkimas.</w:t>
      </w:r>
    </w:p>
    <w:p w:rsidR="00697561" w:rsidRPr="000C0303" w:rsidRDefault="00697561" w:rsidP="00697561">
      <w:pPr>
        <w:rPr>
          <w:sz w:val="22"/>
          <w:szCs w:val="22"/>
        </w:rPr>
      </w:pPr>
      <w:r w:rsidRPr="000C0303">
        <w:rPr>
          <w:i/>
          <w:sz w:val="22"/>
          <w:szCs w:val="22"/>
        </w:rPr>
        <w:lastRenderedPageBreak/>
        <w:t>Labai reti</w:t>
      </w:r>
      <w:r w:rsidRPr="000C0303">
        <w:rPr>
          <w:sz w:val="22"/>
          <w:szCs w:val="22"/>
        </w:rPr>
        <w:t>: jautrumo šviesai padidėjimas, žvynelinė, žvynelinės pasunkėjimas.</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Imuninės sistemos sutrikimai</w:t>
      </w:r>
    </w:p>
    <w:p w:rsidR="00697561" w:rsidRPr="004F0D81" w:rsidRDefault="00697561" w:rsidP="00FD4B80">
      <w:pPr>
        <w:pStyle w:val="BTEMEASMCA"/>
      </w:pPr>
      <w:r w:rsidRPr="004F0D81">
        <w:rPr>
          <w:i/>
        </w:rPr>
        <w:t>Reti</w:t>
      </w:r>
      <w:r w:rsidRPr="004F0D81">
        <w:t>: antinuklearinių antikūnių atsiradimas (nesusijęs su sistemine raudonąja vilklige). Pacientams</w:t>
      </w:r>
      <w:r w:rsidR="00E56549">
        <w:t>,</w:t>
      </w:r>
      <w:r w:rsidRPr="004F0D81">
        <w:t xml:space="preserve"> kuriems yra buv</w:t>
      </w:r>
      <w:r w:rsidR="00C51847">
        <w:t>usios</w:t>
      </w:r>
      <w:r w:rsidRPr="004F0D81">
        <w:t xml:space="preserve"> sunkios padidėjusio jautrumo reakcijos</w:t>
      </w:r>
      <w:r w:rsidR="00C51847">
        <w:t>,</w:t>
      </w:r>
      <w:r w:rsidRPr="004F0D81">
        <w:t xml:space="preserve"> ir pacientams</w:t>
      </w:r>
      <w:r w:rsidR="00C51847">
        <w:t>,</w:t>
      </w:r>
      <w:r w:rsidRPr="004F0D81">
        <w:t xml:space="preserve"> kurie gydomi desensibilizuojančiais vaist</w:t>
      </w:r>
      <w:r w:rsidR="00C51847">
        <w:t>ini</w:t>
      </w:r>
      <w:r w:rsidRPr="004F0D81">
        <w:t>ais</w:t>
      </w:r>
      <w:r w:rsidR="00C51847">
        <w:t xml:space="preserve"> preparatais,</w:t>
      </w:r>
      <w:r w:rsidRPr="004F0D81">
        <w:t xml:space="preserve"> gali pasireikšti sunki anafilaksinė reakcija (žr. 4.4 sk).</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Kvėpavimo sistemos, krūtinės ląstos ir tarpuplaučio sutrikimai</w:t>
      </w:r>
    </w:p>
    <w:p w:rsidR="00697561" w:rsidRPr="00DB3D73" w:rsidRDefault="00BB5FF8" w:rsidP="00FD4B80">
      <w:pPr>
        <w:pStyle w:val="BTEMEASMCA"/>
        <w:rPr>
          <w:lang w:val="lt-LT"/>
        </w:rPr>
      </w:pPr>
      <w:r w:rsidRPr="004C0B6B">
        <w:rPr>
          <w:i/>
          <w:lang w:val="lt-LT"/>
        </w:rPr>
        <w:t>Ned</w:t>
      </w:r>
      <w:r w:rsidR="00697561" w:rsidRPr="004C0B6B">
        <w:rPr>
          <w:i/>
          <w:lang w:val="lt-LT"/>
        </w:rPr>
        <w:t>ažni</w:t>
      </w:r>
      <w:r w:rsidR="00697561" w:rsidRPr="004C0B6B">
        <w:rPr>
          <w:lang w:val="lt-LT"/>
        </w:rPr>
        <w:t>: dusulys, ypa</w:t>
      </w:r>
      <w:r w:rsidR="00C51847" w:rsidRPr="004C0B6B">
        <w:rPr>
          <w:lang w:val="lt-LT"/>
        </w:rPr>
        <w:t>č</w:t>
      </w:r>
      <w:r w:rsidR="00697561" w:rsidRPr="004C0B6B">
        <w:rPr>
          <w:lang w:val="lt-LT"/>
        </w:rPr>
        <w:t xml:space="preserve"> pacientams</w:t>
      </w:r>
      <w:r w:rsidR="00C51847" w:rsidRPr="004C0B6B">
        <w:rPr>
          <w:lang w:val="lt-LT"/>
        </w:rPr>
        <w:t>,</w:t>
      </w:r>
      <w:r w:rsidR="00697561" w:rsidRPr="004C0B6B">
        <w:rPr>
          <w:lang w:val="lt-LT"/>
        </w:rPr>
        <w:t xml:space="preserve"> kurie turi polinkį bronchospastinėms reakcijoms (dažniausiai sergantys obstrukcinėmis kvėpavimo takų ligomis)</w:t>
      </w:r>
      <w:r w:rsidRPr="004C0B6B">
        <w:rPr>
          <w:lang w:val="lt-LT"/>
        </w:rPr>
        <w:t>,</w:t>
      </w:r>
      <w:r w:rsidR="00C51847" w:rsidRPr="004C0B6B">
        <w:rPr>
          <w:lang w:val="lt-LT"/>
        </w:rPr>
        <w:t xml:space="preserve"> </w:t>
      </w:r>
      <w:r w:rsidR="00697561" w:rsidRPr="00DB3D73">
        <w:rPr>
          <w:lang w:val="lt-LT"/>
        </w:rPr>
        <w:t>bronchospazmas, pacientams turintiems polinkį į bronchospastines reakcijas (dažniausiai sergantys obstrukcinėmis kvėpavimo takų ligomis).</w:t>
      </w:r>
    </w:p>
    <w:p w:rsidR="00697561" w:rsidRPr="004F0D81" w:rsidRDefault="00697561" w:rsidP="005826A2">
      <w:pPr>
        <w:pStyle w:val="BTEMEASMCA"/>
      </w:pPr>
      <w:r w:rsidRPr="004F0D81">
        <w:rPr>
          <w:i/>
        </w:rPr>
        <w:t>Reti:</w:t>
      </w:r>
      <w:r w:rsidRPr="004F0D81">
        <w:t xml:space="preserve"> alerginis rinitas.</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Metabolizmo ir mitybos sutrikimai</w:t>
      </w:r>
    </w:p>
    <w:p w:rsidR="00697561" w:rsidRPr="000C0303" w:rsidRDefault="00697561" w:rsidP="00697561">
      <w:pPr>
        <w:rPr>
          <w:sz w:val="22"/>
          <w:szCs w:val="22"/>
        </w:rPr>
      </w:pPr>
      <w:r w:rsidRPr="000C0303">
        <w:rPr>
          <w:i/>
          <w:sz w:val="22"/>
          <w:szCs w:val="22"/>
        </w:rPr>
        <w:t>Labai reti</w:t>
      </w:r>
      <w:r w:rsidRPr="000C0303">
        <w:rPr>
          <w:sz w:val="22"/>
          <w:szCs w:val="22"/>
        </w:rPr>
        <w:t>: svorio padidėjimas.</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 xml:space="preserve">Lytinės sistemos ir krūties sutrikimai </w:t>
      </w:r>
    </w:p>
    <w:p w:rsidR="00697561" w:rsidRPr="000C0303" w:rsidRDefault="00697561" w:rsidP="00697561">
      <w:pPr>
        <w:rPr>
          <w:sz w:val="22"/>
          <w:szCs w:val="22"/>
        </w:rPr>
      </w:pPr>
      <w:r w:rsidRPr="000C0303">
        <w:rPr>
          <w:i/>
          <w:sz w:val="22"/>
          <w:szCs w:val="22"/>
        </w:rPr>
        <w:t>Labai reti</w:t>
      </w:r>
      <w:r w:rsidRPr="000C0303">
        <w:rPr>
          <w:sz w:val="22"/>
          <w:szCs w:val="22"/>
        </w:rPr>
        <w:t xml:space="preserve">: lytinio potraukio ir pajėgumo sutrikimai, </w:t>
      </w:r>
      <w:proofErr w:type="spellStart"/>
      <w:r w:rsidRPr="000C0303">
        <w:rPr>
          <w:sz w:val="22"/>
          <w:szCs w:val="22"/>
        </w:rPr>
        <w:t>Peyronie</w:t>
      </w:r>
      <w:proofErr w:type="spellEnd"/>
      <w:r w:rsidRPr="000C0303">
        <w:rPr>
          <w:sz w:val="22"/>
          <w:szCs w:val="22"/>
        </w:rPr>
        <w:t xml:space="preserve"> liga.</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Ausų ir labirintų sutrikimai</w:t>
      </w:r>
    </w:p>
    <w:p w:rsidR="00697561" w:rsidRPr="000C0303" w:rsidRDefault="00697561" w:rsidP="00697561">
      <w:pPr>
        <w:rPr>
          <w:sz w:val="22"/>
          <w:szCs w:val="22"/>
        </w:rPr>
      </w:pPr>
      <w:r w:rsidRPr="000C0303">
        <w:rPr>
          <w:i/>
          <w:sz w:val="22"/>
          <w:szCs w:val="22"/>
        </w:rPr>
        <w:t>Labai reti</w:t>
      </w:r>
      <w:r w:rsidRPr="000C0303">
        <w:rPr>
          <w:sz w:val="22"/>
          <w:szCs w:val="22"/>
        </w:rPr>
        <w:t>: spengimas ausyse</w:t>
      </w:r>
      <w:r w:rsidR="00BB5FF8">
        <w:rPr>
          <w:sz w:val="22"/>
          <w:szCs w:val="22"/>
        </w:rPr>
        <w:t xml:space="preserve">, </w:t>
      </w:r>
      <w:proofErr w:type="spellStart"/>
      <w:r w:rsidR="00BB5FF8">
        <w:rPr>
          <w:sz w:val="22"/>
          <w:szCs w:val="22"/>
        </w:rPr>
        <w:t>užesys</w:t>
      </w:r>
      <w:proofErr w:type="spellEnd"/>
      <w:r w:rsidRPr="000C0303">
        <w:rPr>
          <w:sz w:val="22"/>
          <w:szCs w:val="22"/>
        </w:rPr>
        <w:t xml:space="preserve"> ir, vartojant didesnes nei rekomenduojamos dozes, prikurtimas.</w:t>
      </w:r>
    </w:p>
    <w:p w:rsidR="00697561" w:rsidRPr="000C0303" w:rsidRDefault="00697561" w:rsidP="00697561">
      <w:pPr>
        <w:ind w:firstLine="540"/>
        <w:jc w:val="both"/>
        <w:rPr>
          <w:i/>
          <w:sz w:val="22"/>
          <w:szCs w:val="22"/>
          <w:u w:val="single"/>
        </w:rPr>
      </w:pPr>
    </w:p>
    <w:p w:rsidR="00697561" w:rsidRPr="000C0303" w:rsidRDefault="00697561" w:rsidP="00697561">
      <w:pPr>
        <w:rPr>
          <w:sz w:val="22"/>
          <w:szCs w:val="22"/>
          <w:u w:val="single"/>
        </w:rPr>
      </w:pPr>
      <w:r w:rsidRPr="000C0303">
        <w:rPr>
          <w:sz w:val="22"/>
          <w:szCs w:val="22"/>
          <w:u w:val="single"/>
        </w:rPr>
        <w:t>Akių sutrikimai</w:t>
      </w:r>
    </w:p>
    <w:p w:rsidR="00697561" w:rsidRPr="000C0303" w:rsidRDefault="00697561" w:rsidP="00697561">
      <w:pPr>
        <w:rPr>
          <w:sz w:val="22"/>
          <w:szCs w:val="22"/>
        </w:rPr>
      </w:pPr>
      <w:r w:rsidRPr="000C0303">
        <w:rPr>
          <w:i/>
          <w:sz w:val="22"/>
          <w:szCs w:val="22"/>
        </w:rPr>
        <w:t>Labai reti</w:t>
      </w:r>
      <w:r w:rsidRPr="000C0303">
        <w:rPr>
          <w:sz w:val="22"/>
          <w:szCs w:val="22"/>
        </w:rPr>
        <w:t>: regos sutrikimai, akių sausumas ir (arba) dirginimas</w:t>
      </w:r>
      <w:r w:rsidR="00AE7E85">
        <w:rPr>
          <w:sz w:val="22"/>
          <w:szCs w:val="22"/>
        </w:rPr>
        <w:t>, konjunktyvitas</w:t>
      </w:r>
      <w:r w:rsidRPr="000C0303">
        <w:rPr>
          <w:sz w:val="22"/>
          <w:szCs w:val="22"/>
        </w:rPr>
        <w:t>.</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Kraujo ir limfinės sistemos sutrikimai</w:t>
      </w:r>
    </w:p>
    <w:p w:rsidR="00697561" w:rsidRPr="000C0303" w:rsidRDefault="00697561" w:rsidP="00697561">
      <w:pPr>
        <w:rPr>
          <w:sz w:val="22"/>
          <w:szCs w:val="22"/>
        </w:rPr>
      </w:pPr>
      <w:r w:rsidRPr="000C0303">
        <w:rPr>
          <w:i/>
          <w:sz w:val="22"/>
          <w:szCs w:val="22"/>
        </w:rPr>
        <w:t>Labai reti</w:t>
      </w:r>
      <w:r w:rsidRPr="000C0303">
        <w:rPr>
          <w:sz w:val="22"/>
          <w:szCs w:val="22"/>
        </w:rPr>
        <w:t xml:space="preserve">: </w:t>
      </w:r>
      <w:proofErr w:type="spellStart"/>
      <w:r w:rsidRPr="000C0303">
        <w:rPr>
          <w:sz w:val="22"/>
          <w:szCs w:val="22"/>
        </w:rPr>
        <w:t>trombocitopenij</w:t>
      </w:r>
      <w:r w:rsidR="00AE7E85">
        <w:rPr>
          <w:sz w:val="22"/>
          <w:szCs w:val="22"/>
        </w:rPr>
        <w:t>a</w:t>
      </w:r>
      <w:proofErr w:type="spellEnd"/>
      <w:r w:rsidRPr="000C0303">
        <w:rPr>
          <w:sz w:val="22"/>
          <w:szCs w:val="22"/>
        </w:rPr>
        <w:t>.</w:t>
      </w:r>
    </w:p>
    <w:p w:rsidR="00697561" w:rsidRPr="000C0303" w:rsidRDefault="00697561" w:rsidP="00697561">
      <w:pPr>
        <w:rPr>
          <w:sz w:val="22"/>
          <w:szCs w:val="22"/>
        </w:rPr>
      </w:pPr>
    </w:p>
    <w:p w:rsidR="00697561" w:rsidRPr="000C0303" w:rsidRDefault="00697561" w:rsidP="00697561">
      <w:pPr>
        <w:rPr>
          <w:sz w:val="22"/>
          <w:szCs w:val="22"/>
          <w:u w:val="single"/>
        </w:rPr>
      </w:pPr>
      <w:r w:rsidRPr="000C0303">
        <w:rPr>
          <w:sz w:val="22"/>
          <w:szCs w:val="22"/>
          <w:u w:val="single"/>
        </w:rPr>
        <w:t>Skeleto, raumenų ir jungiamojo audinio sutrikimai</w:t>
      </w:r>
    </w:p>
    <w:p w:rsidR="00697561" w:rsidRPr="00DB3D73" w:rsidRDefault="00697561" w:rsidP="00FD4B80">
      <w:pPr>
        <w:pStyle w:val="BTEMEASMCA"/>
        <w:rPr>
          <w:lang w:val="lt-LT"/>
        </w:rPr>
      </w:pPr>
      <w:r w:rsidRPr="00DB3D73">
        <w:rPr>
          <w:i/>
          <w:lang w:val="lt-LT"/>
        </w:rPr>
        <w:t>Nedažni:</w:t>
      </w:r>
      <w:r w:rsidRPr="00DB3D73">
        <w:rPr>
          <w:lang w:val="lt-LT"/>
        </w:rPr>
        <w:t xml:space="preserve"> raumenų spazmai.</w:t>
      </w:r>
    </w:p>
    <w:p w:rsidR="00697561" w:rsidRPr="00DB3D73" w:rsidRDefault="00697561" w:rsidP="005826A2">
      <w:pPr>
        <w:pStyle w:val="BTEMEASMCA"/>
        <w:rPr>
          <w:lang w:val="lt-LT"/>
        </w:rPr>
      </w:pPr>
      <w:r w:rsidRPr="00DB3D73">
        <w:rPr>
          <w:i/>
          <w:lang w:val="lt-LT"/>
        </w:rPr>
        <w:t>Labai reti:</w:t>
      </w:r>
      <w:r w:rsidRPr="00DB3D73">
        <w:rPr>
          <w:lang w:val="lt-LT"/>
        </w:rPr>
        <w:t xml:space="preserve"> sąnarių skausmai, raumenų silpnumas.</w:t>
      </w:r>
    </w:p>
    <w:p w:rsidR="00697561" w:rsidRPr="000C0303" w:rsidRDefault="00697561" w:rsidP="00697561">
      <w:pPr>
        <w:pStyle w:val="Pagrindiniotekstotrauka"/>
        <w:spacing w:line="240" w:lineRule="auto"/>
        <w:ind w:left="0"/>
        <w:jc w:val="left"/>
        <w:rPr>
          <w:sz w:val="22"/>
          <w:szCs w:val="22"/>
        </w:rPr>
      </w:pPr>
    </w:p>
    <w:p w:rsidR="00697561" w:rsidRPr="000C0303" w:rsidRDefault="00697561" w:rsidP="00697561">
      <w:pPr>
        <w:pStyle w:val="Pagrindiniotekstotrauka"/>
        <w:spacing w:line="240" w:lineRule="auto"/>
        <w:ind w:left="0"/>
        <w:jc w:val="left"/>
        <w:rPr>
          <w:sz w:val="22"/>
          <w:szCs w:val="22"/>
        </w:rPr>
      </w:pPr>
      <w:r w:rsidRPr="000C0303">
        <w:rPr>
          <w:sz w:val="22"/>
          <w:szCs w:val="22"/>
        </w:rPr>
        <w:t>Nepageidaujamą poveikį sustiprina alkoholio vartojimas.</w:t>
      </w:r>
    </w:p>
    <w:p w:rsidR="00697561" w:rsidRPr="000C0303" w:rsidRDefault="00697561" w:rsidP="00697561">
      <w:pPr>
        <w:rPr>
          <w:i/>
          <w:sz w:val="22"/>
          <w:szCs w:val="22"/>
        </w:rPr>
      </w:pPr>
    </w:p>
    <w:p w:rsidR="00BB5FF8" w:rsidRPr="00B87C0D" w:rsidRDefault="00BB5FF8" w:rsidP="00BD10B2">
      <w:pPr>
        <w:autoSpaceDE w:val="0"/>
        <w:autoSpaceDN w:val="0"/>
        <w:adjustRightInd w:val="0"/>
        <w:rPr>
          <w:sz w:val="22"/>
          <w:szCs w:val="22"/>
          <w:u w:val="single"/>
        </w:rPr>
      </w:pPr>
      <w:r w:rsidRPr="006B7B3C">
        <w:rPr>
          <w:noProof/>
          <w:sz w:val="22"/>
          <w:szCs w:val="22"/>
          <w:u w:val="single"/>
        </w:rPr>
        <w:t>Pranešimas apie įtariamas nepageidaujamas reakcijas</w:t>
      </w:r>
    </w:p>
    <w:p w:rsidR="00BB5FF8" w:rsidRPr="00BD10B2" w:rsidRDefault="00BB5FF8" w:rsidP="004C0B6B">
      <w:pPr>
        <w:autoSpaceDE w:val="0"/>
        <w:autoSpaceDN w:val="0"/>
        <w:adjustRightInd w:val="0"/>
        <w:jc w:val="both"/>
        <w:rPr>
          <w:noProof/>
          <w:sz w:val="22"/>
          <w:szCs w:val="22"/>
        </w:rPr>
      </w:pPr>
      <w:r w:rsidRPr="00BD10B2">
        <w:rPr>
          <w:noProof/>
          <w:sz w:val="22"/>
          <w:szCs w:val="22"/>
        </w:rPr>
        <w:t>Svarbu pranešti apie įtariamas nepageidaujamas reakcijas, pastebėtas po vaistinio preparato registracijos, nes tai leidžia nuolat stebėti vaistinio preparato naudos ir rizikos santykį.</w:t>
      </w:r>
      <w:r w:rsidRPr="00BD10B2">
        <w:rPr>
          <w:sz w:val="22"/>
          <w:szCs w:val="22"/>
        </w:rPr>
        <w:t xml:space="preserve"> </w:t>
      </w:r>
      <w:r w:rsidRPr="00BD10B2">
        <w:rPr>
          <w:noProof/>
          <w:sz w:val="22"/>
          <w:szCs w:val="22"/>
        </w:rPr>
        <w:t>Sveikatos priežiūros specialistai turi pranešti apie bet kokias įtariamas nepageidaujamas reakcijas, užpildę interneto svetainėje http://</w:t>
      </w:r>
      <w:hyperlink r:id="rId8" w:history="1">
        <w:r w:rsidRPr="00BD10B2">
          <w:rPr>
            <w:rStyle w:val="Hipersaitas"/>
            <w:rFonts w:eastAsia="SimSun"/>
            <w:noProof/>
            <w:sz w:val="22"/>
            <w:szCs w:val="22"/>
          </w:rPr>
          <w:t>www.vvkt.lt</w:t>
        </w:r>
      </w:hyperlink>
      <w:r w:rsidRPr="00BD10B2">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BD10B2">
          <w:rPr>
            <w:rStyle w:val="Hipersaitas"/>
            <w:rFonts w:eastAsia="SimSun"/>
            <w:noProof/>
            <w:sz w:val="22"/>
            <w:szCs w:val="22"/>
          </w:rPr>
          <w:t>NepageidaujamaR@vvkt.lt</w:t>
        </w:r>
      </w:hyperlink>
      <w:r w:rsidRPr="00BD10B2">
        <w:rPr>
          <w:noProof/>
          <w:sz w:val="22"/>
          <w:szCs w:val="22"/>
        </w:rPr>
        <w:t>), per interneto svetainę (adresu http://www.vvkt.lt).</w:t>
      </w:r>
    </w:p>
    <w:p w:rsidR="00BB5FF8" w:rsidRPr="000C0303" w:rsidRDefault="00BB5FF8" w:rsidP="00697561">
      <w:pPr>
        <w:rPr>
          <w:sz w:val="22"/>
          <w:szCs w:val="22"/>
        </w:rPr>
      </w:pPr>
    </w:p>
    <w:p w:rsidR="00697561" w:rsidRPr="004C0B6B" w:rsidRDefault="00697561" w:rsidP="00FD4B80">
      <w:pPr>
        <w:pStyle w:val="BTEMEASMCA"/>
        <w:rPr>
          <w:lang w:val="lt-LT"/>
        </w:rPr>
      </w:pPr>
    </w:p>
    <w:p w:rsidR="00697561" w:rsidRPr="000C0303" w:rsidRDefault="00697561" w:rsidP="00697561">
      <w:pPr>
        <w:pStyle w:val="PI-2EMEASMCA"/>
      </w:pPr>
      <w:bookmarkStart w:id="29" w:name="_Toc129243235"/>
      <w:bookmarkStart w:id="30" w:name="_Toc129243110"/>
      <w:r w:rsidRPr="000C0303">
        <w:t>4.9</w:t>
      </w:r>
      <w:r w:rsidRPr="000C0303">
        <w:tab/>
        <w:t>Perdozavimas</w:t>
      </w:r>
      <w:bookmarkEnd w:id="29"/>
      <w:bookmarkEnd w:id="30"/>
    </w:p>
    <w:p w:rsidR="00697561" w:rsidRPr="000C0303" w:rsidRDefault="00697561" w:rsidP="00697561">
      <w:pPr>
        <w:pStyle w:val="Pagrindiniotekstotrauka"/>
        <w:spacing w:line="240" w:lineRule="auto"/>
        <w:ind w:left="0"/>
        <w:jc w:val="left"/>
        <w:rPr>
          <w:sz w:val="22"/>
          <w:szCs w:val="22"/>
        </w:rPr>
      </w:pPr>
    </w:p>
    <w:p w:rsidR="00697561" w:rsidRPr="000C0303" w:rsidRDefault="00697561" w:rsidP="00697561">
      <w:pPr>
        <w:pStyle w:val="Pagrindiniotekstotrauka"/>
        <w:spacing w:line="240" w:lineRule="auto"/>
        <w:ind w:left="0"/>
        <w:jc w:val="left"/>
        <w:rPr>
          <w:sz w:val="22"/>
          <w:szCs w:val="22"/>
        </w:rPr>
      </w:pPr>
      <w:r w:rsidRPr="000C0303">
        <w:rPr>
          <w:sz w:val="22"/>
          <w:szCs w:val="22"/>
        </w:rPr>
        <w:t xml:space="preserve">Apsinuodijus </w:t>
      </w:r>
      <w:proofErr w:type="spellStart"/>
      <w:r w:rsidRPr="000C0303">
        <w:rPr>
          <w:sz w:val="22"/>
          <w:szCs w:val="22"/>
        </w:rPr>
        <w:t>metoprololiu</w:t>
      </w:r>
      <w:proofErr w:type="spellEnd"/>
      <w:r w:rsidRPr="000C0303">
        <w:rPr>
          <w:sz w:val="22"/>
          <w:szCs w:val="22"/>
        </w:rPr>
        <w:t xml:space="preserve">, gali labai sumažėti kraujo spaudimas, atsirasti </w:t>
      </w:r>
      <w:proofErr w:type="spellStart"/>
      <w:r w:rsidRPr="000C0303">
        <w:rPr>
          <w:sz w:val="22"/>
          <w:szCs w:val="22"/>
        </w:rPr>
        <w:t>bradikardija</w:t>
      </w:r>
      <w:proofErr w:type="spellEnd"/>
      <w:r w:rsidRPr="000C0303">
        <w:rPr>
          <w:sz w:val="22"/>
          <w:szCs w:val="22"/>
        </w:rPr>
        <w:t xml:space="preserve">, sutrikti laidumas tarp prieširdžių ir skilvelių, pasireikšti širdies nepakankamumas, ištikti </w:t>
      </w:r>
      <w:proofErr w:type="spellStart"/>
      <w:r w:rsidRPr="000C0303">
        <w:rPr>
          <w:sz w:val="22"/>
          <w:szCs w:val="22"/>
        </w:rPr>
        <w:t>kardiogeninis</w:t>
      </w:r>
      <w:proofErr w:type="spellEnd"/>
      <w:r w:rsidRPr="000C0303">
        <w:rPr>
          <w:sz w:val="22"/>
          <w:szCs w:val="22"/>
        </w:rPr>
        <w:t xml:space="preserve"> šokas ir sustoti širdis, gali atsirasti bronchų spazmas, koma, vėmimas, cianozė, hipoglikemija ir kartais </w:t>
      </w:r>
      <w:proofErr w:type="spellStart"/>
      <w:r w:rsidRPr="000C0303">
        <w:rPr>
          <w:sz w:val="22"/>
          <w:szCs w:val="22"/>
        </w:rPr>
        <w:t>hiperkalemija</w:t>
      </w:r>
      <w:proofErr w:type="spellEnd"/>
      <w:r w:rsidRPr="000C0303">
        <w:rPr>
          <w:sz w:val="22"/>
          <w:szCs w:val="22"/>
        </w:rPr>
        <w:t>.</w:t>
      </w:r>
    </w:p>
    <w:p w:rsidR="00697561" w:rsidRPr="004F0D81" w:rsidRDefault="00697561" w:rsidP="00FD4B80">
      <w:pPr>
        <w:pStyle w:val="BTEMEASMCA"/>
      </w:pPr>
      <w:r w:rsidRPr="004F0D81">
        <w:t>Pirmieji apsinuodijimo simptomai dažniausiai atsiranda po 20 min. - 2 val.</w:t>
      </w:r>
    </w:p>
    <w:p w:rsidR="00697561" w:rsidRPr="004F0D81" w:rsidRDefault="00697561" w:rsidP="00FD4B80">
      <w:pPr>
        <w:pStyle w:val="BTEMEASMCA"/>
      </w:pPr>
      <w:r w:rsidRPr="004F0D81">
        <w:lastRenderedPageBreak/>
        <w:t>Gydymą metoprololiu reikia nedelsiant nutraukti, jei pasireiškia perdozavimo simptomai ar stipriai krenta širdies susitraukimo dažnis ir</w:t>
      </w:r>
      <w:r w:rsidR="00680DC3">
        <w:t xml:space="preserve"> (</w:t>
      </w:r>
      <w:r w:rsidRPr="004F0D81">
        <w:t>ar</w:t>
      </w:r>
      <w:r w:rsidR="00680DC3">
        <w:t>)</w:t>
      </w:r>
      <w:r w:rsidRPr="004F0D81">
        <w:t xml:space="preserve"> kraujospūdis.</w:t>
      </w:r>
    </w:p>
    <w:p w:rsidR="00697561" w:rsidRPr="000C0303" w:rsidRDefault="00697561" w:rsidP="00697561">
      <w:pPr>
        <w:pStyle w:val="Pagrindiniotekstotrauka"/>
        <w:spacing w:line="240" w:lineRule="auto"/>
        <w:ind w:left="0"/>
        <w:jc w:val="left"/>
        <w:rPr>
          <w:sz w:val="22"/>
          <w:szCs w:val="22"/>
        </w:rPr>
      </w:pPr>
    </w:p>
    <w:p w:rsidR="00697561" w:rsidRPr="000C0303" w:rsidRDefault="00680DC3" w:rsidP="00697561">
      <w:pPr>
        <w:rPr>
          <w:sz w:val="22"/>
          <w:szCs w:val="22"/>
        </w:rPr>
      </w:pPr>
      <w:r>
        <w:rPr>
          <w:sz w:val="22"/>
          <w:szCs w:val="22"/>
        </w:rPr>
        <w:t>P</w:t>
      </w:r>
      <w:r w:rsidR="00697561" w:rsidRPr="000C0303">
        <w:rPr>
          <w:sz w:val="22"/>
          <w:szCs w:val="22"/>
        </w:rPr>
        <w:t xml:space="preserve">erdozavimo simptomams šalinti specifinio priešnuodžio nėra. Būtina atidžiai </w:t>
      </w:r>
      <w:r>
        <w:rPr>
          <w:sz w:val="22"/>
          <w:szCs w:val="22"/>
        </w:rPr>
        <w:t>stebėti</w:t>
      </w:r>
      <w:r w:rsidRPr="000C0303">
        <w:rPr>
          <w:sz w:val="22"/>
          <w:szCs w:val="22"/>
        </w:rPr>
        <w:t xml:space="preserve"> </w:t>
      </w:r>
      <w:r w:rsidR="00697561" w:rsidRPr="000C0303">
        <w:rPr>
          <w:sz w:val="22"/>
          <w:szCs w:val="22"/>
        </w:rPr>
        <w:t xml:space="preserve">kraujotakos ir kvėpavimo organų bei inkstų veiklą, gliukozės bei elektrolitų koncentraciją kraujyje. Jei per didelė dozė išgerta neseniai, </w:t>
      </w:r>
      <w:r>
        <w:rPr>
          <w:sz w:val="22"/>
          <w:szCs w:val="22"/>
        </w:rPr>
        <w:t>vaistinio preparato</w:t>
      </w:r>
      <w:r w:rsidRPr="000C0303">
        <w:rPr>
          <w:sz w:val="22"/>
          <w:szCs w:val="22"/>
        </w:rPr>
        <w:t xml:space="preserve"> </w:t>
      </w:r>
      <w:proofErr w:type="spellStart"/>
      <w:r w:rsidR="00697561" w:rsidRPr="000C0303">
        <w:rPr>
          <w:sz w:val="22"/>
          <w:szCs w:val="22"/>
        </w:rPr>
        <w:t>rezorbcijai</w:t>
      </w:r>
      <w:proofErr w:type="spellEnd"/>
      <w:r w:rsidR="00697561" w:rsidRPr="000C0303">
        <w:rPr>
          <w:sz w:val="22"/>
          <w:szCs w:val="22"/>
        </w:rPr>
        <w:t xml:space="preserve"> mažinti būtina sukelti vėmimą, plauti skrandį ir gerti aktyv</w:t>
      </w:r>
      <w:r>
        <w:rPr>
          <w:sz w:val="22"/>
          <w:szCs w:val="22"/>
        </w:rPr>
        <w:t>in</w:t>
      </w:r>
      <w:r w:rsidR="00697561" w:rsidRPr="000C0303">
        <w:rPr>
          <w:sz w:val="22"/>
          <w:szCs w:val="22"/>
        </w:rPr>
        <w:t>tos</w:t>
      </w:r>
      <w:r>
        <w:rPr>
          <w:sz w:val="22"/>
          <w:szCs w:val="22"/>
        </w:rPr>
        <w:t>ios</w:t>
      </w:r>
      <w:r w:rsidR="00697561" w:rsidRPr="000C0303">
        <w:rPr>
          <w:sz w:val="22"/>
          <w:szCs w:val="22"/>
        </w:rPr>
        <w:t xml:space="preserve"> anglies.</w:t>
      </w:r>
    </w:p>
    <w:p w:rsidR="00697561" w:rsidRPr="000C0303" w:rsidRDefault="00697561" w:rsidP="00697561">
      <w:pPr>
        <w:rPr>
          <w:sz w:val="22"/>
          <w:szCs w:val="22"/>
        </w:rPr>
      </w:pPr>
      <w:r w:rsidRPr="000C0303">
        <w:rPr>
          <w:sz w:val="22"/>
          <w:szCs w:val="22"/>
        </w:rPr>
        <w:t xml:space="preserve">Sutrikusi širdies ir kraujagyslių sistemos veikla gydoma simptominėmis priemonėmis, pvz., skiriama </w:t>
      </w:r>
      <w:proofErr w:type="spellStart"/>
      <w:r w:rsidRPr="000C0303">
        <w:rPr>
          <w:sz w:val="22"/>
          <w:szCs w:val="22"/>
        </w:rPr>
        <w:t>simpatomimetikų</w:t>
      </w:r>
      <w:proofErr w:type="spellEnd"/>
      <w:r w:rsidRPr="000C0303">
        <w:rPr>
          <w:sz w:val="22"/>
          <w:szCs w:val="22"/>
        </w:rPr>
        <w:t xml:space="preserve"> (</w:t>
      </w:r>
      <w:proofErr w:type="spellStart"/>
      <w:r w:rsidRPr="000C0303">
        <w:rPr>
          <w:sz w:val="22"/>
          <w:szCs w:val="22"/>
        </w:rPr>
        <w:t>noradrenalino</w:t>
      </w:r>
      <w:proofErr w:type="spellEnd"/>
      <w:r w:rsidRPr="000C0303">
        <w:rPr>
          <w:sz w:val="22"/>
          <w:szCs w:val="22"/>
        </w:rPr>
        <w:t xml:space="preserve">), atropino, širdį veikiančių glikozidų ir kitokių </w:t>
      </w:r>
      <w:r w:rsidR="00EC2A04">
        <w:rPr>
          <w:sz w:val="22"/>
          <w:szCs w:val="22"/>
        </w:rPr>
        <w:t>vaistinių preparatų</w:t>
      </w:r>
      <w:r w:rsidR="00EC2A04" w:rsidRPr="000C0303">
        <w:rPr>
          <w:sz w:val="22"/>
          <w:szCs w:val="22"/>
        </w:rPr>
        <w:t xml:space="preserve"> </w:t>
      </w:r>
      <w:r w:rsidRPr="000C0303">
        <w:rPr>
          <w:sz w:val="22"/>
          <w:szCs w:val="22"/>
        </w:rPr>
        <w:t xml:space="preserve">širdies veiklai stiprinti (pvz., </w:t>
      </w:r>
      <w:proofErr w:type="spellStart"/>
      <w:r w:rsidRPr="000C0303">
        <w:rPr>
          <w:sz w:val="22"/>
          <w:szCs w:val="22"/>
        </w:rPr>
        <w:t>dopamino</w:t>
      </w:r>
      <w:proofErr w:type="spellEnd"/>
      <w:r w:rsidRPr="000C0303">
        <w:rPr>
          <w:sz w:val="22"/>
          <w:szCs w:val="22"/>
        </w:rPr>
        <w:t xml:space="preserve">, </w:t>
      </w:r>
      <w:proofErr w:type="spellStart"/>
      <w:r w:rsidRPr="000C0303">
        <w:rPr>
          <w:sz w:val="22"/>
          <w:szCs w:val="22"/>
        </w:rPr>
        <w:t>dobutamino</w:t>
      </w:r>
      <w:proofErr w:type="spellEnd"/>
      <w:r w:rsidRPr="000C0303">
        <w:rPr>
          <w:sz w:val="22"/>
          <w:szCs w:val="22"/>
        </w:rPr>
        <w:t xml:space="preserve">). Jei yra sunki beta </w:t>
      </w:r>
      <w:proofErr w:type="spellStart"/>
      <w:r w:rsidRPr="000C0303">
        <w:rPr>
          <w:sz w:val="22"/>
          <w:szCs w:val="22"/>
        </w:rPr>
        <w:t>adrenoreceptorių</w:t>
      </w:r>
      <w:proofErr w:type="spellEnd"/>
      <w:r w:rsidRPr="000C0303">
        <w:rPr>
          <w:sz w:val="22"/>
          <w:szCs w:val="22"/>
        </w:rPr>
        <w:t xml:space="preserve"> blokada, galima </w:t>
      </w:r>
      <w:r w:rsidR="00EC2A04">
        <w:rPr>
          <w:sz w:val="22"/>
          <w:szCs w:val="22"/>
        </w:rPr>
        <w:t>suleisti</w:t>
      </w:r>
      <w:r w:rsidR="00EC2A04" w:rsidRPr="000C0303">
        <w:rPr>
          <w:sz w:val="22"/>
          <w:szCs w:val="22"/>
        </w:rPr>
        <w:t xml:space="preserve"> </w:t>
      </w:r>
      <w:r w:rsidRPr="000C0303">
        <w:rPr>
          <w:sz w:val="22"/>
          <w:szCs w:val="22"/>
        </w:rPr>
        <w:t xml:space="preserve">į veną 1 - 10 mg </w:t>
      </w:r>
      <w:proofErr w:type="spellStart"/>
      <w:r w:rsidRPr="000C0303">
        <w:rPr>
          <w:sz w:val="22"/>
          <w:szCs w:val="22"/>
        </w:rPr>
        <w:t>gliukagono</w:t>
      </w:r>
      <w:proofErr w:type="spellEnd"/>
      <w:r w:rsidRPr="000C0303">
        <w:rPr>
          <w:sz w:val="22"/>
          <w:szCs w:val="22"/>
        </w:rPr>
        <w:t>. Bronchų spazmui šalinti į veną leidžiama beta</w:t>
      </w:r>
      <w:r w:rsidRPr="000C0303">
        <w:rPr>
          <w:sz w:val="22"/>
          <w:szCs w:val="22"/>
          <w:vertAlign w:val="subscript"/>
        </w:rPr>
        <w:t>2</w:t>
      </w:r>
      <w:r w:rsidRPr="000C0303">
        <w:rPr>
          <w:sz w:val="22"/>
          <w:szCs w:val="22"/>
        </w:rPr>
        <w:t xml:space="preserve"> </w:t>
      </w:r>
      <w:proofErr w:type="spellStart"/>
      <w:r w:rsidRPr="000C0303">
        <w:rPr>
          <w:sz w:val="22"/>
          <w:szCs w:val="22"/>
        </w:rPr>
        <w:t>adrenoreceptorius</w:t>
      </w:r>
      <w:proofErr w:type="spellEnd"/>
      <w:r w:rsidRPr="000C0303">
        <w:rPr>
          <w:sz w:val="22"/>
          <w:szCs w:val="22"/>
        </w:rPr>
        <w:t xml:space="preserve"> veikiančių </w:t>
      </w:r>
      <w:r w:rsidR="00EC2A04">
        <w:rPr>
          <w:sz w:val="22"/>
          <w:szCs w:val="22"/>
        </w:rPr>
        <w:t xml:space="preserve">vaistinių </w:t>
      </w:r>
      <w:r w:rsidRPr="000C0303">
        <w:rPr>
          <w:sz w:val="22"/>
          <w:szCs w:val="22"/>
        </w:rPr>
        <w:t xml:space="preserve">preparatų, pvz., </w:t>
      </w:r>
      <w:proofErr w:type="spellStart"/>
      <w:r w:rsidRPr="000C0303">
        <w:rPr>
          <w:sz w:val="22"/>
          <w:szCs w:val="22"/>
        </w:rPr>
        <w:t>terbutalino</w:t>
      </w:r>
      <w:proofErr w:type="spellEnd"/>
      <w:r w:rsidRPr="000C0303">
        <w:rPr>
          <w:sz w:val="22"/>
          <w:szCs w:val="22"/>
        </w:rPr>
        <w:t xml:space="preserve">, </w:t>
      </w:r>
      <w:proofErr w:type="spellStart"/>
      <w:r w:rsidRPr="000C0303">
        <w:rPr>
          <w:sz w:val="22"/>
          <w:szCs w:val="22"/>
        </w:rPr>
        <w:t>teofilino</w:t>
      </w:r>
      <w:proofErr w:type="spellEnd"/>
      <w:r w:rsidRPr="000C0303">
        <w:rPr>
          <w:sz w:val="22"/>
          <w:szCs w:val="22"/>
        </w:rPr>
        <w:t xml:space="preserve"> junginių.</w:t>
      </w:r>
    </w:p>
    <w:p w:rsidR="00697561" w:rsidRPr="000C0303" w:rsidRDefault="00697561" w:rsidP="00697561">
      <w:pPr>
        <w:ind w:firstLine="540"/>
        <w:rPr>
          <w:b/>
          <w:bCs/>
          <w:i/>
          <w:iCs/>
          <w:sz w:val="22"/>
          <w:szCs w:val="22"/>
        </w:rPr>
      </w:pPr>
    </w:p>
    <w:p w:rsidR="00697561" w:rsidRPr="004C0B6B" w:rsidRDefault="00697561" w:rsidP="00FD4B80">
      <w:pPr>
        <w:pStyle w:val="BTEMEASMCA"/>
        <w:rPr>
          <w:lang w:val="lt-LT"/>
        </w:rPr>
      </w:pPr>
      <w:r w:rsidRPr="004C0B6B">
        <w:rPr>
          <w:lang w:val="lt-LT"/>
        </w:rPr>
        <w:t>Jei bradikardija yra atspari gydymui, turi būti atlikta trumpala</w:t>
      </w:r>
      <w:r w:rsidR="00BD10B2" w:rsidRPr="004C0B6B">
        <w:rPr>
          <w:lang w:val="lt-LT"/>
        </w:rPr>
        <w:t>ikė širdies ritmo stimuliacija.</w:t>
      </w:r>
    </w:p>
    <w:p w:rsidR="00697561" w:rsidRPr="004F0D81" w:rsidRDefault="00697561" w:rsidP="005826A2">
      <w:pPr>
        <w:pStyle w:val="BTEMEASMCA"/>
      </w:pPr>
      <w:r w:rsidRPr="004F0D81">
        <w:t>Hemodializė apsinuodijimo metoprololiu metu</w:t>
      </w:r>
      <w:r w:rsidR="00EC2A04">
        <w:t xml:space="preserve"> </w:t>
      </w:r>
      <w:r w:rsidRPr="004F0D81">
        <w:t xml:space="preserve">yra </w:t>
      </w:r>
      <w:r w:rsidR="00EC2A04">
        <w:t>neveiksminga</w:t>
      </w:r>
      <w:r w:rsidRPr="004F0D81">
        <w:t>. Esant generalizuotiems traukuliams, patariama lėta diazepamo infuzija į veną.</w:t>
      </w:r>
    </w:p>
    <w:p w:rsidR="00697561" w:rsidRPr="000C0303" w:rsidRDefault="00697561" w:rsidP="00697561">
      <w:pPr>
        <w:pStyle w:val="PI-1EMEASMCA"/>
      </w:pPr>
      <w:bookmarkStart w:id="31" w:name="_Toc129243236"/>
      <w:bookmarkStart w:id="32" w:name="_Toc129243111"/>
    </w:p>
    <w:p w:rsidR="00697561" w:rsidRPr="000C0303" w:rsidRDefault="00697561" w:rsidP="00697561">
      <w:pPr>
        <w:pStyle w:val="PI-1EMEASMCA"/>
      </w:pPr>
    </w:p>
    <w:p w:rsidR="00697561" w:rsidRPr="000C0303" w:rsidRDefault="00697561" w:rsidP="00697561">
      <w:pPr>
        <w:pStyle w:val="PI-1EMEASMCA"/>
      </w:pPr>
      <w:r w:rsidRPr="000C0303">
        <w:t>5.</w:t>
      </w:r>
      <w:r w:rsidRPr="000C0303">
        <w:tab/>
        <w:t>FARMAKOLOGINĖS SAVYBĖS</w:t>
      </w:r>
      <w:bookmarkEnd w:id="31"/>
      <w:bookmarkEnd w:id="32"/>
    </w:p>
    <w:p w:rsidR="00697561" w:rsidRPr="00DB3D73" w:rsidRDefault="00697561" w:rsidP="00FD4B80">
      <w:pPr>
        <w:pStyle w:val="BTEMEASMCA"/>
        <w:rPr>
          <w:lang w:val="lt-LT"/>
        </w:rPr>
      </w:pPr>
    </w:p>
    <w:p w:rsidR="00697561" w:rsidRPr="000C0303" w:rsidRDefault="00697561" w:rsidP="00697561">
      <w:pPr>
        <w:pStyle w:val="PI-2EMEASMCA"/>
      </w:pPr>
      <w:bookmarkStart w:id="33" w:name="_Toc129243237"/>
      <w:bookmarkStart w:id="34" w:name="_Toc129243112"/>
      <w:r w:rsidRPr="000C0303">
        <w:t>5.1</w:t>
      </w:r>
      <w:r w:rsidRPr="000C0303">
        <w:tab/>
      </w:r>
      <w:proofErr w:type="spellStart"/>
      <w:r w:rsidRPr="000C0303">
        <w:t>Farmakodinaminės</w:t>
      </w:r>
      <w:proofErr w:type="spellEnd"/>
      <w:r w:rsidRPr="000C0303">
        <w:t xml:space="preserve"> savybės</w:t>
      </w:r>
      <w:bookmarkEnd w:id="33"/>
      <w:bookmarkEnd w:id="34"/>
    </w:p>
    <w:p w:rsidR="00697561" w:rsidRPr="00DB3D73" w:rsidRDefault="00697561" w:rsidP="00FD4B80">
      <w:pPr>
        <w:pStyle w:val="BTEMEASMCA"/>
        <w:rPr>
          <w:lang w:val="lt-LT"/>
        </w:rPr>
      </w:pPr>
    </w:p>
    <w:p w:rsidR="00697561" w:rsidRPr="000C0303" w:rsidRDefault="00697561" w:rsidP="00697561">
      <w:pPr>
        <w:pStyle w:val="Pagrindinistekstas"/>
        <w:spacing w:after="0"/>
        <w:rPr>
          <w:sz w:val="22"/>
          <w:szCs w:val="22"/>
        </w:rPr>
      </w:pPr>
      <w:proofErr w:type="spellStart"/>
      <w:r w:rsidRPr="000C0303">
        <w:rPr>
          <w:sz w:val="22"/>
          <w:szCs w:val="22"/>
        </w:rPr>
        <w:t>Farmakoterapinė</w:t>
      </w:r>
      <w:proofErr w:type="spellEnd"/>
      <w:r w:rsidRPr="000C0303">
        <w:rPr>
          <w:sz w:val="22"/>
          <w:szCs w:val="22"/>
        </w:rPr>
        <w:t xml:space="preserve"> grupė - selektyvūs beta </w:t>
      </w:r>
      <w:proofErr w:type="spellStart"/>
      <w:r w:rsidRPr="000C0303">
        <w:rPr>
          <w:sz w:val="22"/>
          <w:szCs w:val="22"/>
        </w:rPr>
        <w:t>adrenoreceptorių</w:t>
      </w:r>
      <w:proofErr w:type="spellEnd"/>
      <w:r w:rsidRPr="000C0303">
        <w:rPr>
          <w:sz w:val="22"/>
          <w:szCs w:val="22"/>
        </w:rPr>
        <w:t xml:space="preserve"> blokatoriai, ATC  kodas – C07AB02.</w:t>
      </w:r>
    </w:p>
    <w:p w:rsidR="00697561" w:rsidRPr="000C0303" w:rsidRDefault="00697561" w:rsidP="00697561">
      <w:pPr>
        <w:tabs>
          <w:tab w:val="num" w:pos="360"/>
        </w:tabs>
        <w:ind w:firstLine="540"/>
        <w:rPr>
          <w:sz w:val="22"/>
          <w:szCs w:val="22"/>
        </w:rPr>
      </w:pPr>
    </w:p>
    <w:p w:rsidR="00697561" w:rsidRPr="000C0303" w:rsidRDefault="00697561" w:rsidP="00697561">
      <w:pPr>
        <w:rPr>
          <w:sz w:val="22"/>
          <w:szCs w:val="22"/>
        </w:rPr>
      </w:pPr>
      <w:proofErr w:type="spellStart"/>
      <w:r w:rsidRPr="000C0303">
        <w:rPr>
          <w:sz w:val="22"/>
          <w:szCs w:val="22"/>
        </w:rPr>
        <w:t>Metoprololis</w:t>
      </w:r>
      <w:proofErr w:type="spellEnd"/>
      <w:r w:rsidRPr="000C0303">
        <w:rPr>
          <w:sz w:val="22"/>
          <w:szCs w:val="22"/>
        </w:rPr>
        <w:t xml:space="preserve"> yra selektyvus širdies beta</w:t>
      </w:r>
      <w:r w:rsidRPr="000C0303">
        <w:rPr>
          <w:sz w:val="22"/>
          <w:szCs w:val="22"/>
          <w:vertAlign w:val="subscript"/>
        </w:rPr>
        <w:t>1</w:t>
      </w:r>
      <w:r w:rsidRPr="000C0303">
        <w:rPr>
          <w:sz w:val="22"/>
          <w:szCs w:val="22"/>
        </w:rPr>
        <w:t xml:space="preserve"> </w:t>
      </w:r>
      <w:proofErr w:type="spellStart"/>
      <w:r w:rsidRPr="000C0303">
        <w:rPr>
          <w:sz w:val="22"/>
          <w:szCs w:val="22"/>
        </w:rPr>
        <w:t>adrenoreceptorių</w:t>
      </w:r>
      <w:proofErr w:type="spellEnd"/>
      <w:r w:rsidRPr="000C0303">
        <w:rPr>
          <w:sz w:val="22"/>
          <w:szCs w:val="22"/>
        </w:rPr>
        <w:t xml:space="preserve"> blokatorius. Jis tik šiek tiek stabilizuoja ląstelės membraną, nepasižymi vidiniu </w:t>
      </w:r>
      <w:proofErr w:type="spellStart"/>
      <w:r w:rsidRPr="000C0303">
        <w:rPr>
          <w:sz w:val="22"/>
          <w:szCs w:val="22"/>
        </w:rPr>
        <w:t>simpatomimetiniu</w:t>
      </w:r>
      <w:proofErr w:type="spellEnd"/>
      <w:r w:rsidRPr="000C0303">
        <w:rPr>
          <w:sz w:val="22"/>
          <w:szCs w:val="22"/>
        </w:rPr>
        <w:t xml:space="preserve"> aktyvumu. Vaist</w:t>
      </w:r>
      <w:r w:rsidR="00DA0C47">
        <w:rPr>
          <w:sz w:val="22"/>
          <w:szCs w:val="22"/>
        </w:rPr>
        <w:t>ini</w:t>
      </w:r>
      <w:r w:rsidRPr="000C0303">
        <w:rPr>
          <w:sz w:val="22"/>
          <w:szCs w:val="22"/>
        </w:rPr>
        <w:t>o</w:t>
      </w:r>
      <w:r w:rsidR="00DA0C47">
        <w:rPr>
          <w:sz w:val="22"/>
          <w:szCs w:val="22"/>
        </w:rPr>
        <w:t xml:space="preserve"> preparato</w:t>
      </w:r>
      <w:r w:rsidRPr="000C0303">
        <w:rPr>
          <w:sz w:val="22"/>
          <w:szCs w:val="22"/>
        </w:rPr>
        <w:t xml:space="preserve"> </w:t>
      </w:r>
      <w:proofErr w:type="spellStart"/>
      <w:r w:rsidRPr="000C0303">
        <w:rPr>
          <w:sz w:val="22"/>
          <w:szCs w:val="22"/>
        </w:rPr>
        <w:t>selektyvumas</w:t>
      </w:r>
      <w:proofErr w:type="spellEnd"/>
      <w:r w:rsidRPr="000C0303">
        <w:rPr>
          <w:sz w:val="22"/>
          <w:szCs w:val="22"/>
        </w:rPr>
        <w:t xml:space="preserve"> yra reliatyvus, kadangi didelė dozė blokuoja ir bronchų bei kitų organų beta</w:t>
      </w:r>
      <w:r w:rsidRPr="000C0303">
        <w:rPr>
          <w:sz w:val="22"/>
          <w:szCs w:val="22"/>
          <w:vertAlign w:val="subscript"/>
        </w:rPr>
        <w:t>2</w:t>
      </w:r>
      <w:r w:rsidRPr="000C0303">
        <w:rPr>
          <w:sz w:val="22"/>
          <w:szCs w:val="22"/>
        </w:rPr>
        <w:t xml:space="preserve"> </w:t>
      </w:r>
      <w:proofErr w:type="spellStart"/>
      <w:r w:rsidRPr="000C0303">
        <w:rPr>
          <w:sz w:val="22"/>
          <w:szCs w:val="22"/>
        </w:rPr>
        <w:t>adrenoreceptorius</w:t>
      </w:r>
      <w:proofErr w:type="spellEnd"/>
      <w:r w:rsidRPr="000C0303">
        <w:rPr>
          <w:sz w:val="22"/>
          <w:szCs w:val="22"/>
        </w:rPr>
        <w:t>.</w:t>
      </w:r>
    </w:p>
    <w:p w:rsidR="00697561" w:rsidRPr="000C0303" w:rsidRDefault="00697561" w:rsidP="00697561">
      <w:pPr>
        <w:pStyle w:val="Pagrindiniotekstotrauka"/>
        <w:spacing w:line="240" w:lineRule="auto"/>
        <w:ind w:left="0"/>
        <w:jc w:val="left"/>
        <w:rPr>
          <w:sz w:val="22"/>
          <w:szCs w:val="22"/>
        </w:rPr>
      </w:pPr>
      <w:r w:rsidRPr="000C0303">
        <w:rPr>
          <w:sz w:val="22"/>
          <w:szCs w:val="22"/>
        </w:rPr>
        <w:t xml:space="preserve">Nustatyta, kad dėl </w:t>
      </w:r>
      <w:proofErr w:type="spellStart"/>
      <w:r w:rsidRPr="000C0303">
        <w:rPr>
          <w:sz w:val="22"/>
          <w:szCs w:val="22"/>
        </w:rPr>
        <w:t>metoprololio</w:t>
      </w:r>
      <w:proofErr w:type="spellEnd"/>
      <w:r w:rsidRPr="000C0303">
        <w:rPr>
          <w:sz w:val="22"/>
          <w:szCs w:val="22"/>
        </w:rPr>
        <w:t xml:space="preserve"> poveikio lėtėja širdies veikla, mažėja minutinis išmetimo tūris ramybės ir fizinio krūvio metu bei mažėja </w:t>
      </w:r>
      <w:proofErr w:type="spellStart"/>
      <w:r w:rsidRPr="000C0303">
        <w:rPr>
          <w:sz w:val="22"/>
          <w:szCs w:val="22"/>
        </w:rPr>
        <w:t>sistolinis</w:t>
      </w:r>
      <w:proofErr w:type="spellEnd"/>
      <w:r w:rsidRPr="000C0303">
        <w:rPr>
          <w:sz w:val="22"/>
          <w:szCs w:val="22"/>
        </w:rPr>
        <w:t xml:space="preserve"> kraujo spaudimas.</w:t>
      </w:r>
    </w:p>
    <w:p w:rsidR="00697561" w:rsidRPr="000C0303" w:rsidRDefault="00697561" w:rsidP="00697561">
      <w:pPr>
        <w:pStyle w:val="Pagrindiniotekstotrauka"/>
        <w:spacing w:line="240" w:lineRule="auto"/>
        <w:ind w:left="0"/>
        <w:jc w:val="left"/>
        <w:rPr>
          <w:sz w:val="22"/>
          <w:szCs w:val="22"/>
        </w:rPr>
      </w:pPr>
      <w:proofErr w:type="spellStart"/>
      <w:r w:rsidRPr="000C0303">
        <w:rPr>
          <w:sz w:val="22"/>
          <w:szCs w:val="22"/>
        </w:rPr>
        <w:t>Metoprololis</w:t>
      </w:r>
      <w:proofErr w:type="spellEnd"/>
      <w:r w:rsidRPr="000C0303">
        <w:rPr>
          <w:sz w:val="22"/>
          <w:szCs w:val="22"/>
        </w:rPr>
        <w:t xml:space="preserve"> apsaugo nuo </w:t>
      </w:r>
      <w:proofErr w:type="spellStart"/>
      <w:r w:rsidRPr="000C0303">
        <w:rPr>
          <w:sz w:val="22"/>
          <w:szCs w:val="22"/>
        </w:rPr>
        <w:t>noradrenalin</w:t>
      </w:r>
      <w:r w:rsidR="00DA0C47">
        <w:rPr>
          <w:sz w:val="22"/>
          <w:szCs w:val="22"/>
        </w:rPr>
        <w:t>o</w:t>
      </w:r>
      <w:proofErr w:type="spellEnd"/>
      <w:r w:rsidRPr="000C0303">
        <w:rPr>
          <w:sz w:val="22"/>
          <w:szCs w:val="22"/>
        </w:rPr>
        <w:t xml:space="preserve"> arba </w:t>
      </w:r>
      <w:proofErr w:type="spellStart"/>
      <w:r w:rsidRPr="000C0303">
        <w:rPr>
          <w:sz w:val="22"/>
          <w:szCs w:val="22"/>
        </w:rPr>
        <w:t>izoprenalin</w:t>
      </w:r>
      <w:r w:rsidR="00DA0C47">
        <w:rPr>
          <w:sz w:val="22"/>
          <w:szCs w:val="22"/>
        </w:rPr>
        <w:t>o</w:t>
      </w:r>
      <w:proofErr w:type="spellEnd"/>
      <w:r w:rsidRPr="000C0303">
        <w:rPr>
          <w:sz w:val="22"/>
          <w:szCs w:val="22"/>
        </w:rPr>
        <w:t xml:space="preserve"> sukeltos </w:t>
      </w:r>
      <w:proofErr w:type="spellStart"/>
      <w:r w:rsidRPr="000C0303">
        <w:rPr>
          <w:sz w:val="22"/>
          <w:szCs w:val="22"/>
        </w:rPr>
        <w:t>tachikardijos</w:t>
      </w:r>
      <w:proofErr w:type="spellEnd"/>
      <w:r w:rsidRPr="000C0303">
        <w:rPr>
          <w:sz w:val="22"/>
          <w:szCs w:val="22"/>
        </w:rPr>
        <w:t>.</w:t>
      </w:r>
    </w:p>
    <w:p w:rsidR="00DA0C47" w:rsidRDefault="00DA0C47" w:rsidP="00697561">
      <w:pPr>
        <w:rPr>
          <w:sz w:val="22"/>
          <w:szCs w:val="22"/>
        </w:rPr>
      </w:pPr>
    </w:p>
    <w:p w:rsidR="00697561" w:rsidRPr="000C0303" w:rsidRDefault="00697561" w:rsidP="00697561">
      <w:pPr>
        <w:rPr>
          <w:sz w:val="22"/>
          <w:szCs w:val="22"/>
        </w:rPr>
      </w:pPr>
      <w:r w:rsidRPr="000C0303">
        <w:rPr>
          <w:sz w:val="22"/>
          <w:szCs w:val="22"/>
        </w:rPr>
        <w:t xml:space="preserve">Kodėl </w:t>
      </w:r>
      <w:proofErr w:type="spellStart"/>
      <w:r w:rsidRPr="000C0303">
        <w:rPr>
          <w:sz w:val="22"/>
          <w:szCs w:val="22"/>
        </w:rPr>
        <w:t>metoprololis</w:t>
      </w:r>
      <w:proofErr w:type="spellEnd"/>
      <w:r w:rsidRPr="000C0303">
        <w:rPr>
          <w:sz w:val="22"/>
          <w:szCs w:val="22"/>
        </w:rPr>
        <w:t xml:space="preserve"> mažina kraujo spaudimą, tiksliai nežinoma. Manoma, kad kraujospūdžio mažėjimui didelės reikšmės turi mažesnis minutinis tūris, </w:t>
      </w:r>
      <w:proofErr w:type="spellStart"/>
      <w:r w:rsidRPr="000C0303">
        <w:rPr>
          <w:sz w:val="22"/>
          <w:szCs w:val="22"/>
        </w:rPr>
        <w:t>noradrenalino</w:t>
      </w:r>
      <w:proofErr w:type="spellEnd"/>
      <w:r w:rsidRPr="000C0303">
        <w:rPr>
          <w:sz w:val="22"/>
          <w:szCs w:val="22"/>
        </w:rPr>
        <w:t xml:space="preserve"> išskyrimo iš </w:t>
      </w:r>
      <w:proofErr w:type="spellStart"/>
      <w:r w:rsidRPr="000C0303">
        <w:rPr>
          <w:sz w:val="22"/>
          <w:szCs w:val="22"/>
        </w:rPr>
        <w:t>adrenerginių</w:t>
      </w:r>
      <w:proofErr w:type="spellEnd"/>
      <w:r w:rsidRPr="000C0303">
        <w:rPr>
          <w:sz w:val="22"/>
          <w:szCs w:val="22"/>
        </w:rPr>
        <w:t xml:space="preserve"> neuronų slopinimas dėl </w:t>
      </w:r>
      <w:proofErr w:type="spellStart"/>
      <w:r w:rsidRPr="000C0303">
        <w:rPr>
          <w:sz w:val="22"/>
          <w:szCs w:val="22"/>
        </w:rPr>
        <w:t>presinapsinių</w:t>
      </w:r>
      <w:proofErr w:type="spellEnd"/>
      <w:r w:rsidRPr="000C0303">
        <w:rPr>
          <w:sz w:val="22"/>
          <w:szCs w:val="22"/>
        </w:rPr>
        <w:t xml:space="preserve"> beta</w:t>
      </w:r>
      <w:r w:rsidRPr="000C0303">
        <w:rPr>
          <w:sz w:val="22"/>
          <w:szCs w:val="22"/>
          <w:vertAlign w:val="subscript"/>
        </w:rPr>
        <w:t>2</w:t>
      </w:r>
      <w:r w:rsidRPr="000C0303">
        <w:rPr>
          <w:sz w:val="22"/>
          <w:szCs w:val="22"/>
        </w:rPr>
        <w:t xml:space="preserve"> </w:t>
      </w:r>
      <w:proofErr w:type="spellStart"/>
      <w:r w:rsidRPr="000C0303">
        <w:rPr>
          <w:sz w:val="22"/>
          <w:szCs w:val="22"/>
        </w:rPr>
        <w:t>adrenoreceptorių</w:t>
      </w:r>
      <w:proofErr w:type="spellEnd"/>
      <w:r w:rsidRPr="000C0303">
        <w:rPr>
          <w:sz w:val="22"/>
          <w:szCs w:val="22"/>
        </w:rPr>
        <w:t xml:space="preserve"> blokados bei </w:t>
      </w:r>
      <w:proofErr w:type="spellStart"/>
      <w:r w:rsidRPr="000C0303">
        <w:rPr>
          <w:sz w:val="22"/>
          <w:szCs w:val="22"/>
        </w:rPr>
        <w:t>renino</w:t>
      </w:r>
      <w:proofErr w:type="spellEnd"/>
      <w:r w:rsidRPr="000C0303">
        <w:rPr>
          <w:sz w:val="22"/>
          <w:szCs w:val="22"/>
        </w:rPr>
        <w:t xml:space="preserve"> išskyrimo sumažėjimas.</w:t>
      </w:r>
    </w:p>
    <w:p w:rsidR="005C01CD" w:rsidRDefault="005C01CD" w:rsidP="00697561">
      <w:pPr>
        <w:rPr>
          <w:sz w:val="22"/>
          <w:szCs w:val="22"/>
        </w:rPr>
      </w:pPr>
    </w:p>
    <w:p w:rsidR="00697561" w:rsidRPr="000C0303" w:rsidRDefault="00697561" w:rsidP="00697561">
      <w:pPr>
        <w:rPr>
          <w:sz w:val="22"/>
          <w:szCs w:val="22"/>
        </w:rPr>
      </w:pPr>
      <w:r w:rsidRPr="000C0303">
        <w:rPr>
          <w:sz w:val="22"/>
          <w:szCs w:val="22"/>
        </w:rPr>
        <w:t xml:space="preserve">Stenokardijos metu </w:t>
      </w:r>
      <w:proofErr w:type="spellStart"/>
      <w:r w:rsidRPr="000C0303">
        <w:rPr>
          <w:sz w:val="22"/>
          <w:szCs w:val="22"/>
        </w:rPr>
        <w:t>metoprololis</w:t>
      </w:r>
      <w:proofErr w:type="spellEnd"/>
      <w:r w:rsidRPr="000C0303">
        <w:rPr>
          <w:sz w:val="22"/>
          <w:szCs w:val="22"/>
        </w:rPr>
        <w:t xml:space="preserve"> blokuoja </w:t>
      </w:r>
      <w:proofErr w:type="spellStart"/>
      <w:r w:rsidRPr="000C0303">
        <w:rPr>
          <w:sz w:val="22"/>
          <w:szCs w:val="22"/>
        </w:rPr>
        <w:t>katecholaminų</w:t>
      </w:r>
      <w:proofErr w:type="spellEnd"/>
      <w:r w:rsidRPr="000C0303">
        <w:rPr>
          <w:sz w:val="22"/>
          <w:szCs w:val="22"/>
        </w:rPr>
        <w:t xml:space="preserve"> poveikį širdžiai, todėl širdies veikla lėtėja, mažėja jos susitraukimo jėga, kraujo spaudimas ir miokardo poreikis deguoniui, gerėja kraujotaka vainikinėmis širdies kraujagyslėmis. Dėl teigiamo </w:t>
      </w:r>
      <w:proofErr w:type="spellStart"/>
      <w:r w:rsidRPr="000C0303">
        <w:rPr>
          <w:sz w:val="22"/>
          <w:szCs w:val="22"/>
        </w:rPr>
        <w:t>metoprololio</w:t>
      </w:r>
      <w:proofErr w:type="spellEnd"/>
      <w:r w:rsidRPr="000C0303">
        <w:rPr>
          <w:sz w:val="22"/>
          <w:szCs w:val="22"/>
        </w:rPr>
        <w:t xml:space="preserve"> poveikio stabilios stenokardijos atveju labai sumažėja stenokardijos priepuolių dažnis, nitroglicerino poreikis, 30 - 40 % padidėja krūvio toleravimas, maksimalaus fizinio krūvio metu EKG sumažėja išemijos požymių.</w:t>
      </w:r>
    </w:p>
    <w:p w:rsidR="005C01CD" w:rsidRDefault="005C01CD" w:rsidP="00697561">
      <w:pPr>
        <w:rPr>
          <w:sz w:val="22"/>
          <w:szCs w:val="22"/>
        </w:rPr>
      </w:pPr>
    </w:p>
    <w:p w:rsidR="00697561" w:rsidRPr="000C0303" w:rsidRDefault="00697561" w:rsidP="00697561">
      <w:pPr>
        <w:rPr>
          <w:sz w:val="22"/>
          <w:szCs w:val="22"/>
        </w:rPr>
      </w:pPr>
      <w:r w:rsidRPr="000C0303">
        <w:rPr>
          <w:sz w:val="22"/>
          <w:szCs w:val="22"/>
        </w:rPr>
        <w:t xml:space="preserve">Širdies ritmo sutrikimą </w:t>
      </w:r>
      <w:proofErr w:type="spellStart"/>
      <w:r w:rsidRPr="000C0303">
        <w:rPr>
          <w:sz w:val="22"/>
          <w:szCs w:val="22"/>
        </w:rPr>
        <w:t>metoprololis</w:t>
      </w:r>
      <w:proofErr w:type="spellEnd"/>
      <w:r w:rsidRPr="000C0303">
        <w:rPr>
          <w:sz w:val="22"/>
          <w:szCs w:val="22"/>
        </w:rPr>
        <w:t xml:space="preserve"> šalina taip pat dėl beta</w:t>
      </w:r>
      <w:r w:rsidRPr="000C0303">
        <w:rPr>
          <w:sz w:val="22"/>
          <w:szCs w:val="22"/>
          <w:vertAlign w:val="subscript"/>
        </w:rPr>
        <w:t>1</w:t>
      </w:r>
      <w:r w:rsidRPr="000C0303">
        <w:rPr>
          <w:sz w:val="22"/>
          <w:szCs w:val="22"/>
        </w:rPr>
        <w:t xml:space="preserve"> </w:t>
      </w:r>
      <w:proofErr w:type="spellStart"/>
      <w:r w:rsidRPr="000C0303">
        <w:rPr>
          <w:sz w:val="22"/>
          <w:szCs w:val="22"/>
        </w:rPr>
        <w:t>adrenoreceptorių</w:t>
      </w:r>
      <w:proofErr w:type="spellEnd"/>
      <w:r w:rsidRPr="000C0303">
        <w:rPr>
          <w:sz w:val="22"/>
          <w:szCs w:val="22"/>
        </w:rPr>
        <w:t xml:space="preserve"> blokados: slopinamas </w:t>
      </w:r>
      <w:proofErr w:type="spellStart"/>
      <w:r w:rsidRPr="000C0303">
        <w:rPr>
          <w:sz w:val="22"/>
          <w:szCs w:val="22"/>
        </w:rPr>
        <w:t>atrioventrikulinio</w:t>
      </w:r>
      <w:proofErr w:type="spellEnd"/>
      <w:r w:rsidRPr="000C0303">
        <w:rPr>
          <w:sz w:val="22"/>
          <w:szCs w:val="22"/>
        </w:rPr>
        <w:t xml:space="preserve"> mazgo laidumas, didėja jo </w:t>
      </w:r>
      <w:proofErr w:type="spellStart"/>
      <w:r w:rsidRPr="000C0303">
        <w:rPr>
          <w:sz w:val="22"/>
          <w:szCs w:val="22"/>
        </w:rPr>
        <w:t>refrakterinis</w:t>
      </w:r>
      <w:proofErr w:type="spellEnd"/>
      <w:r w:rsidRPr="000C0303">
        <w:rPr>
          <w:sz w:val="22"/>
          <w:szCs w:val="22"/>
        </w:rPr>
        <w:t xml:space="preserve"> periodas, todėl lėtėja skilvelių susitraukimo dažnis. </w:t>
      </w:r>
      <w:proofErr w:type="spellStart"/>
      <w:r w:rsidR="005C01CD">
        <w:rPr>
          <w:sz w:val="22"/>
          <w:szCs w:val="22"/>
        </w:rPr>
        <w:t>Metoprololis</w:t>
      </w:r>
      <w:proofErr w:type="spellEnd"/>
      <w:r w:rsidR="005C01CD" w:rsidRPr="000C0303">
        <w:rPr>
          <w:sz w:val="22"/>
          <w:szCs w:val="22"/>
        </w:rPr>
        <w:t xml:space="preserve"> </w:t>
      </w:r>
      <w:r w:rsidRPr="000C0303">
        <w:rPr>
          <w:sz w:val="22"/>
          <w:szCs w:val="22"/>
        </w:rPr>
        <w:t xml:space="preserve">geriausiai tinka įvairiai </w:t>
      </w:r>
      <w:proofErr w:type="spellStart"/>
      <w:r w:rsidRPr="000C0303">
        <w:rPr>
          <w:sz w:val="22"/>
          <w:szCs w:val="22"/>
        </w:rPr>
        <w:t>supraventrikulinei</w:t>
      </w:r>
      <w:proofErr w:type="spellEnd"/>
      <w:r w:rsidRPr="000C0303">
        <w:rPr>
          <w:sz w:val="22"/>
          <w:szCs w:val="22"/>
        </w:rPr>
        <w:t xml:space="preserve"> aritmijai gydyti.</w:t>
      </w:r>
    </w:p>
    <w:p w:rsidR="00697561" w:rsidRPr="000C0303" w:rsidRDefault="00697561" w:rsidP="00697561">
      <w:pPr>
        <w:rPr>
          <w:b/>
          <w:bCs/>
          <w:sz w:val="22"/>
          <w:szCs w:val="22"/>
        </w:rPr>
      </w:pPr>
      <w:r w:rsidRPr="000C0303">
        <w:rPr>
          <w:sz w:val="22"/>
          <w:szCs w:val="22"/>
        </w:rPr>
        <w:t xml:space="preserve">Pagal </w:t>
      </w:r>
      <w:proofErr w:type="spellStart"/>
      <w:r w:rsidRPr="000C0303">
        <w:rPr>
          <w:i/>
          <w:iCs/>
          <w:sz w:val="22"/>
          <w:szCs w:val="22"/>
        </w:rPr>
        <w:t>Vaughan</w:t>
      </w:r>
      <w:proofErr w:type="spellEnd"/>
      <w:r w:rsidRPr="000C0303">
        <w:rPr>
          <w:i/>
          <w:iCs/>
          <w:sz w:val="22"/>
          <w:szCs w:val="22"/>
        </w:rPr>
        <w:t xml:space="preserve"> – Williams</w:t>
      </w:r>
      <w:r w:rsidRPr="000C0303">
        <w:rPr>
          <w:sz w:val="22"/>
          <w:szCs w:val="22"/>
        </w:rPr>
        <w:t xml:space="preserve"> klasifikaciją, kaip ir kiti beta </w:t>
      </w:r>
      <w:proofErr w:type="spellStart"/>
      <w:r w:rsidRPr="000C0303">
        <w:rPr>
          <w:sz w:val="22"/>
          <w:szCs w:val="22"/>
        </w:rPr>
        <w:t>adrenoreceptorių</w:t>
      </w:r>
      <w:proofErr w:type="spellEnd"/>
      <w:r w:rsidRPr="000C0303">
        <w:rPr>
          <w:sz w:val="22"/>
          <w:szCs w:val="22"/>
        </w:rPr>
        <w:t xml:space="preserve"> blokatoriai, </w:t>
      </w:r>
      <w:r w:rsidR="005C01CD">
        <w:rPr>
          <w:sz w:val="22"/>
          <w:szCs w:val="22"/>
        </w:rPr>
        <w:t xml:space="preserve">vaistinis </w:t>
      </w:r>
      <w:r w:rsidRPr="000C0303">
        <w:rPr>
          <w:sz w:val="22"/>
          <w:szCs w:val="22"/>
        </w:rPr>
        <w:t xml:space="preserve">preparatas priklauso II </w:t>
      </w:r>
      <w:proofErr w:type="spellStart"/>
      <w:r w:rsidRPr="000C0303">
        <w:rPr>
          <w:sz w:val="22"/>
          <w:szCs w:val="22"/>
        </w:rPr>
        <w:t>antiaritminių</w:t>
      </w:r>
      <w:proofErr w:type="spellEnd"/>
      <w:r w:rsidRPr="000C0303">
        <w:rPr>
          <w:sz w:val="22"/>
          <w:szCs w:val="22"/>
        </w:rPr>
        <w:t xml:space="preserve"> vaist</w:t>
      </w:r>
      <w:r w:rsidR="005C01CD">
        <w:rPr>
          <w:sz w:val="22"/>
          <w:szCs w:val="22"/>
        </w:rPr>
        <w:t>ini</w:t>
      </w:r>
      <w:r w:rsidRPr="000C0303">
        <w:rPr>
          <w:sz w:val="22"/>
          <w:szCs w:val="22"/>
        </w:rPr>
        <w:t>ų</w:t>
      </w:r>
      <w:r w:rsidR="005C01CD">
        <w:rPr>
          <w:sz w:val="22"/>
          <w:szCs w:val="22"/>
        </w:rPr>
        <w:t xml:space="preserve"> preparatų</w:t>
      </w:r>
      <w:r w:rsidRPr="000C0303">
        <w:rPr>
          <w:sz w:val="22"/>
          <w:szCs w:val="22"/>
        </w:rPr>
        <w:t xml:space="preserve"> grupei.</w:t>
      </w:r>
    </w:p>
    <w:p w:rsidR="005C01CD" w:rsidRDefault="005C01CD" w:rsidP="00697561">
      <w:pPr>
        <w:rPr>
          <w:sz w:val="22"/>
          <w:szCs w:val="22"/>
        </w:rPr>
      </w:pPr>
    </w:p>
    <w:p w:rsidR="00697561" w:rsidRPr="000C0303" w:rsidRDefault="00697561" w:rsidP="00697561">
      <w:pPr>
        <w:rPr>
          <w:sz w:val="22"/>
          <w:szCs w:val="22"/>
        </w:rPr>
      </w:pPr>
      <w:r w:rsidRPr="000C0303">
        <w:rPr>
          <w:sz w:val="22"/>
          <w:szCs w:val="22"/>
        </w:rPr>
        <w:t>Dėl beta</w:t>
      </w:r>
      <w:r w:rsidRPr="000C0303">
        <w:rPr>
          <w:sz w:val="22"/>
          <w:szCs w:val="22"/>
          <w:vertAlign w:val="subscript"/>
        </w:rPr>
        <w:t>1</w:t>
      </w:r>
      <w:r w:rsidRPr="000C0303">
        <w:rPr>
          <w:sz w:val="22"/>
          <w:szCs w:val="22"/>
        </w:rPr>
        <w:t xml:space="preserve"> </w:t>
      </w:r>
      <w:proofErr w:type="spellStart"/>
      <w:r w:rsidRPr="000C0303">
        <w:rPr>
          <w:sz w:val="22"/>
          <w:szCs w:val="22"/>
        </w:rPr>
        <w:t>adrenoreceptorių</w:t>
      </w:r>
      <w:proofErr w:type="spellEnd"/>
      <w:r w:rsidRPr="000C0303">
        <w:rPr>
          <w:sz w:val="22"/>
          <w:szCs w:val="22"/>
        </w:rPr>
        <w:t xml:space="preserve"> blokados </w:t>
      </w:r>
      <w:proofErr w:type="spellStart"/>
      <w:r w:rsidRPr="000C0303">
        <w:rPr>
          <w:sz w:val="22"/>
          <w:szCs w:val="22"/>
        </w:rPr>
        <w:t>metoprololis</w:t>
      </w:r>
      <w:proofErr w:type="spellEnd"/>
      <w:r w:rsidRPr="000C0303">
        <w:rPr>
          <w:sz w:val="22"/>
          <w:szCs w:val="22"/>
        </w:rPr>
        <w:t xml:space="preserve"> gerai tinka antrinei profilaktikai po miokardo infarkto. Nustatyta, kad </w:t>
      </w:r>
      <w:proofErr w:type="spellStart"/>
      <w:r w:rsidR="005C01CD">
        <w:rPr>
          <w:sz w:val="22"/>
          <w:szCs w:val="22"/>
        </w:rPr>
        <w:t>metoprololis</w:t>
      </w:r>
      <w:proofErr w:type="spellEnd"/>
      <w:r w:rsidRPr="000C0303">
        <w:rPr>
          <w:sz w:val="22"/>
          <w:szCs w:val="22"/>
        </w:rPr>
        <w:t xml:space="preserve"> mažina mirštamumą, staigių mirčių ir pakartotinių miokardo infarktų kiekį.</w:t>
      </w:r>
    </w:p>
    <w:p w:rsidR="00697561" w:rsidRPr="000C0303" w:rsidRDefault="00697561" w:rsidP="00697561">
      <w:pPr>
        <w:tabs>
          <w:tab w:val="num" w:pos="360"/>
        </w:tabs>
        <w:rPr>
          <w:b/>
          <w:sz w:val="22"/>
          <w:szCs w:val="22"/>
        </w:rPr>
      </w:pPr>
    </w:p>
    <w:p w:rsidR="00697561" w:rsidRPr="000C0303" w:rsidRDefault="00697561" w:rsidP="00697561">
      <w:pPr>
        <w:rPr>
          <w:b/>
          <w:sz w:val="22"/>
        </w:rPr>
      </w:pPr>
      <w:bookmarkStart w:id="35" w:name="_Toc129243238"/>
      <w:bookmarkStart w:id="36" w:name="_Toc129243113"/>
      <w:r w:rsidRPr="000C0303">
        <w:rPr>
          <w:b/>
          <w:sz w:val="22"/>
        </w:rPr>
        <w:t xml:space="preserve">5.2. </w:t>
      </w:r>
      <w:proofErr w:type="spellStart"/>
      <w:r w:rsidRPr="000C0303">
        <w:rPr>
          <w:b/>
          <w:sz w:val="22"/>
        </w:rPr>
        <w:t>Farmakokinetinės</w:t>
      </w:r>
      <w:proofErr w:type="spellEnd"/>
      <w:r w:rsidRPr="000C0303">
        <w:rPr>
          <w:b/>
          <w:sz w:val="22"/>
        </w:rPr>
        <w:t xml:space="preserve"> savybės</w:t>
      </w:r>
      <w:bookmarkEnd w:id="35"/>
      <w:bookmarkEnd w:id="36"/>
    </w:p>
    <w:p w:rsidR="00697561" w:rsidRPr="004C0B6B" w:rsidRDefault="00697561" w:rsidP="00FD4B80">
      <w:pPr>
        <w:pStyle w:val="BTEMEASMCA"/>
        <w:rPr>
          <w:lang w:val="lt-LT"/>
        </w:rPr>
      </w:pPr>
    </w:p>
    <w:p w:rsidR="00697561" w:rsidRPr="004C0B6B" w:rsidRDefault="00697561" w:rsidP="005826A2">
      <w:pPr>
        <w:pStyle w:val="BTEMEASMCA"/>
        <w:rPr>
          <w:u w:val="single"/>
          <w:lang w:val="lt-LT"/>
        </w:rPr>
      </w:pPr>
      <w:r w:rsidRPr="004C0B6B">
        <w:rPr>
          <w:u w:val="single"/>
          <w:lang w:val="lt-LT"/>
        </w:rPr>
        <w:t>Absorbcija</w:t>
      </w:r>
    </w:p>
    <w:p w:rsidR="00697561" w:rsidRPr="004C0B6B" w:rsidRDefault="00697561" w:rsidP="00697561">
      <w:pPr>
        <w:pStyle w:val="Pagrindinistekstas"/>
        <w:spacing w:after="0"/>
        <w:rPr>
          <w:sz w:val="22"/>
          <w:szCs w:val="22"/>
        </w:rPr>
      </w:pPr>
      <w:proofErr w:type="spellStart"/>
      <w:r w:rsidRPr="004C0B6B">
        <w:rPr>
          <w:sz w:val="22"/>
          <w:szCs w:val="22"/>
        </w:rPr>
        <w:t>Metoprololis</w:t>
      </w:r>
      <w:proofErr w:type="spellEnd"/>
      <w:r w:rsidRPr="004C0B6B">
        <w:rPr>
          <w:sz w:val="22"/>
          <w:szCs w:val="22"/>
        </w:rPr>
        <w:t xml:space="preserve">, pavartotas </w:t>
      </w:r>
      <w:r w:rsidR="00A76EC7">
        <w:rPr>
          <w:sz w:val="22"/>
          <w:szCs w:val="22"/>
        </w:rPr>
        <w:t>per burną</w:t>
      </w:r>
      <w:r w:rsidRPr="004C0B6B">
        <w:rPr>
          <w:sz w:val="22"/>
          <w:szCs w:val="22"/>
        </w:rPr>
        <w:t>, gerai rezorbuojasi virškinimo trakte, pasiekdamas maksimalią koncentraciją kraujo plazmoje po 1,5-2 valandų. Vienkartinės jo dozės biologinis prieinamumas yra maždaug 50 proc. ir gali pakilti iki 70 proc.</w:t>
      </w:r>
      <w:r w:rsidR="00A76EC7">
        <w:rPr>
          <w:sz w:val="22"/>
          <w:szCs w:val="22"/>
        </w:rPr>
        <w:t>,</w:t>
      </w:r>
      <w:r w:rsidRPr="004C0B6B">
        <w:rPr>
          <w:sz w:val="22"/>
          <w:szCs w:val="22"/>
        </w:rPr>
        <w:t xml:space="preserve"> pavartojus vaist</w:t>
      </w:r>
      <w:r w:rsidR="00A76EC7">
        <w:rPr>
          <w:sz w:val="22"/>
          <w:szCs w:val="22"/>
        </w:rPr>
        <w:t>ini</w:t>
      </w:r>
      <w:r w:rsidRPr="004C0B6B">
        <w:rPr>
          <w:sz w:val="22"/>
          <w:szCs w:val="22"/>
        </w:rPr>
        <w:t>o</w:t>
      </w:r>
      <w:r w:rsidR="00A76EC7">
        <w:rPr>
          <w:sz w:val="22"/>
          <w:szCs w:val="22"/>
        </w:rPr>
        <w:t xml:space="preserve"> preparato</w:t>
      </w:r>
      <w:r w:rsidRPr="004C0B6B">
        <w:rPr>
          <w:sz w:val="22"/>
          <w:szCs w:val="22"/>
        </w:rPr>
        <w:t xml:space="preserve"> pakartotinai. Biologinis </w:t>
      </w:r>
      <w:proofErr w:type="spellStart"/>
      <w:r w:rsidRPr="004C0B6B">
        <w:rPr>
          <w:sz w:val="22"/>
          <w:szCs w:val="22"/>
        </w:rPr>
        <w:t>metoprololio</w:t>
      </w:r>
      <w:proofErr w:type="spellEnd"/>
      <w:r w:rsidRPr="004C0B6B">
        <w:rPr>
          <w:sz w:val="22"/>
          <w:szCs w:val="22"/>
        </w:rPr>
        <w:t xml:space="preserve"> prieinamumas didėja, vartojant jį su maistu.</w:t>
      </w:r>
    </w:p>
    <w:p w:rsidR="00697561" w:rsidRPr="004C0B6B" w:rsidRDefault="00697561" w:rsidP="00697561">
      <w:pPr>
        <w:pStyle w:val="Pagrindinistekstas"/>
        <w:spacing w:after="0"/>
        <w:rPr>
          <w:sz w:val="22"/>
          <w:szCs w:val="22"/>
        </w:rPr>
      </w:pPr>
    </w:p>
    <w:p w:rsidR="00697561" w:rsidRPr="004C0B6B" w:rsidRDefault="00697561" w:rsidP="00697561">
      <w:pPr>
        <w:pStyle w:val="Pagrindinistekstas"/>
        <w:spacing w:after="0"/>
        <w:rPr>
          <w:sz w:val="22"/>
          <w:szCs w:val="22"/>
          <w:u w:val="single"/>
        </w:rPr>
      </w:pPr>
      <w:r w:rsidRPr="004C0B6B">
        <w:rPr>
          <w:sz w:val="22"/>
          <w:szCs w:val="22"/>
          <w:u w:val="single"/>
        </w:rPr>
        <w:t>Pasiskirstymas</w:t>
      </w:r>
    </w:p>
    <w:p w:rsidR="00697561" w:rsidRPr="004C0B6B" w:rsidRDefault="00697561" w:rsidP="00697561">
      <w:pPr>
        <w:pStyle w:val="Pagrindinistekstas"/>
        <w:spacing w:after="0"/>
        <w:rPr>
          <w:sz w:val="22"/>
          <w:szCs w:val="22"/>
        </w:rPr>
      </w:pPr>
      <w:r w:rsidRPr="004C0B6B">
        <w:rPr>
          <w:sz w:val="22"/>
          <w:szCs w:val="22"/>
        </w:rPr>
        <w:t xml:space="preserve">Prie plazmos baltymų jungiasi maždaug 10 % </w:t>
      </w:r>
      <w:proofErr w:type="spellStart"/>
      <w:r w:rsidRPr="004C0B6B">
        <w:rPr>
          <w:sz w:val="22"/>
          <w:szCs w:val="22"/>
        </w:rPr>
        <w:t>metoprololio</w:t>
      </w:r>
      <w:proofErr w:type="spellEnd"/>
      <w:r w:rsidRPr="004C0B6B">
        <w:rPr>
          <w:sz w:val="22"/>
          <w:szCs w:val="22"/>
        </w:rPr>
        <w:t xml:space="preserve">. </w:t>
      </w:r>
      <w:proofErr w:type="spellStart"/>
      <w:r w:rsidRPr="004C0B6B">
        <w:rPr>
          <w:sz w:val="22"/>
          <w:szCs w:val="22"/>
        </w:rPr>
        <w:t>Metoprololis</w:t>
      </w:r>
      <w:proofErr w:type="spellEnd"/>
      <w:r w:rsidRPr="004C0B6B">
        <w:rPr>
          <w:sz w:val="22"/>
          <w:szCs w:val="22"/>
        </w:rPr>
        <w:t xml:space="preserve"> plačiai pasiskirsto įvairiuose audiniuose ir turi didelį pasiskirstymo tūrį (santykinis pasiskirstymo tūris yra 5,6 l/kg).</w:t>
      </w:r>
    </w:p>
    <w:p w:rsidR="00697561" w:rsidRPr="00A80B1B" w:rsidRDefault="00697561" w:rsidP="00697561">
      <w:pPr>
        <w:pStyle w:val="Pagrindiniotekstotrauka"/>
        <w:spacing w:line="240" w:lineRule="auto"/>
        <w:ind w:left="0"/>
        <w:jc w:val="left"/>
        <w:rPr>
          <w:sz w:val="22"/>
          <w:szCs w:val="22"/>
        </w:rPr>
      </w:pPr>
      <w:r w:rsidRPr="004F0CCD">
        <w:rPr>
          <w:sz w:val="22"/>
          <w:szCs w:val="22"/>
        </w:rPr>
        <w:t xml:space="preserve">Šiek tiek </w:t>
      </w:r>
      <w:proofErr w:type="spellStart"/>
      <w:r w:rsidRPr="004F0CCD">
        <w:rPr>
          <w:sz w:val="22"/>
          <w:szCs w:val="22"/>
        </w:rPr>
        <w:t>metoprololio</w:t>
      </w:r>
      <w:proofErr w:type="spellEnd"/>
      <w:r w:rsidRPr="004F0CCD">
        <w:rPr>
          <w:sz w:val="22"/>
          <w:szCs w:val="22"/>
        </w:rPr>
        <w:t xml:space="preserve"> patenka į motinos pieną. Jei, gydytojo nuomone, žindyvei šio vaist</w:t>
      </w:r>
      <w:r w:rsidR="00A80B1B">
        <w:rPr>
          <w:sz w:val="22"/>
          <w:szCs w:val="22"/>
        </w:rPr>
        <w:t>ini</w:t>
      </w:r>
      <w:r w:rsidRPr="004F0CCD">
        <w:rPr>
          <w:sz w:val="22"/>
          <w:szCs w:val="22"/>
        </w:rPr>
        <w:t>o</w:t>
      </w:r>
      <w:r w:rsidR="00A80B1B">
        <w:rPr>
          <w:sz w:val="22"/>
          <w:szCs w:val="22"/>
        </w:rPr>
        <w:t xml:space="preserve"> preparato</w:t>
      </w:r>
      <w:r w:rsidRPr="004F0CCD">
        <w:rPr>
          <w:sz w:val="22"/>
          <w:szCs w:val="22"/>
        </w:rPr>
        <w:t xml:space="preserve"> vartoti būtina, kūdikį reikia atidžiai stebėti, ka</w:t>
      </w:r>
      <w:r w:rsidRPr="00A80B1B">
        <w:rPr>
          <w:sz w:val="22"/>
          <w:szCs w:val="22"/>
        </w:rPr>
        <w:t xml:space="preserve">dangi gali atsirasti beta </w:t>
      </w:r>
      <w:proofErr w:type="spellStart"/>
      <w:r w:rsidRPr="00A80B1B">
        <w:rPr>
          <w:sz w:val="22"/>
          <w:szCs w:val="22"/>
        </w:rPr>
        <w:t>adrenoreceptorių</w:t>
      </w:r>
      <w:proofErr w:type="spellEnd"/>
      <w:r w:rsidRPr="00A80B1B">
        <w:rPr>
          <w:sz w:val="22"/>
          <w:szCs w:val="22"/>
        </w:rPr>
        <w:t xml:space="preserve"> blokados simptomų.</w:t>
      </w:r>
    </w:p>
    <w:p w:rsidR="00697561" w:rsidRPr="000C0303" w:rsidRDefault="00697561" w:rsidP="00697561">
      <w:pPr>
        <w:pStyle w:val="Pagrindinistekstas"/>
        <w:spacing w:after="0"/>
      </w:pPr>
    </w:p>
    <w:p w:rsidR="00697561" w:rsidRPr="004C0B6B" w:rsidRDefault="00697561" w:rsidP="00697561">
      <w:pPr>
        <w:pStyle w:val="Pagrindinistekstas"/>
        <w:spacing w:after="0"/>
        <w:rPr>
          <w:sz w:val="22"/>
          <w:szCs w:val="22"/>
          <w:u w:val="single"/>
        </w:rPr>
      </w:pPr>
      <w:proofErr w:type="spellStart"/>
      <w:r w:rsidRPr="004C0B6B">
        <w:rPr>
          <w:sz w:val="22"/>
          <w:szCs w:val="22"/>
          <w:u w:val="single"/>
        </w:rPr>
        <w:t>Biotransformacija</w:t>
      </w:r>
      <w:proofErr w:type="spellEnd"/>
    </w:p>
    <w:p w:rsidR="00697561" w:rsidRPr="004C0B6B" w:rsidRDefault="00697561" w:rsidP="00697561">
      <w:pPr>
        <w:pStyle w:val="Pagrindinistekstas"/>
        <w:spacing w:after="0"/>
        <w:rPr>
          <w:sz w:val="22"/>
          <w:szCs w:val="22"/>
        </w:rPr>
      </w:pPr>
      <w:proofErr w:type="spellStart"/>
      <w:r w:rsidRPr="004C0B6B">
        <w:rPr>
          <w:sz w:val="22"/>
          <w:szCs w:val="22"/>
        </w:rPr>
        <w:t>Metoprololis</w:t>
      </w:r>
      <w:proofErr w:type="spellEnd"/>
      <w:r w:rsidRPr="004C0B6B">
        <w:rPr>
          <w:sz w:val="22"/>
          <w:szCs w:val="22"/>
        </w:rPr>
        <w:t xml:space="preserve"> beveik visas </w:t>
      </w:r>
      <w:proofErr w:type="spellStart"/>
      <w:r w:rsidRPr="004C0B6B">
        <w:rPr>
          <w:sz w:val="22"/>
          <w:szCs w:val="22"/>
        </w:rPr>
        <w:t>metabolizuojamas</w:t>
      </w:r>
      <w:proofErr w:type="spellEnd"/>
      <w:r w:rsidRPr="004C0B6B">
        <w:rPr>
          <w:sz w:val="22"/>
          <w:szCs w:val="22"/>
        </w:rPr>
        <w:t xml:space="preserve"> kepenyse CYP 2D6 fermentų sistemos. Du iš trijų svarbiausių metabolitų šiek tiek blokuoja beta </w:t>
      </w:r>
      <w:proofErr w:type="spellStart"/>
      <w:r w:rsidRPr="004C0B6B">
        <w:rPr>
          <w:sz w:val="22"/>
          <w:szCs w:val="22"/>
        </w:rPr>
        <w:t>adrenoreceptorius</w:t>
      </w:r>
      <w:proofErr w:type="spellEnd"/>
      <w:r w:rsidRPr="004C0B6B">
        <w:rPr>
          <w:sz w:val="22"/>
          <w:szCs w:val="22"/>
        </w:rPr>
        <w:t xml:space="preserve">, tačiau kliniškai nereikšmingai. </w:t>
      </w:r>
    </w:p>
    <w:p w:rsidR="00697561" w:rsidRPr="004C0B6B" w:rsidRDefault="00697561" w:rsidP="00697561">
      <w:pPr>
        <w:pStyle w:val="Pagrindinistekstas"/>
        <w:spacing w:after="0"/>
        <w:rPr>
          <w:sz w:val="22"/>
          <w:szCs w:val="22"/>
        </w:rPr>
      </w:pPr>
      <w:r w:rsidRPr="004C0B6B">
        <w:rPr>
          <w:sz w:val="22"/>
          <w:szCs w:val="22"/>
        </w:rPr>
        <w:t xml:space="preserve">Pacientų, sergančių kepenų ciroze, plazmoje nepakitusio </w:t>
      </w:r>
      <w:proofErr w:type="spellStart"/>
      <w:r w:rsidRPr="004C0B6B">
        <w:rPr>
          <w:sz w:val="22"/>
          <w:szCs w:val="22"/>
        </w:rPr>
        <w:t>metoprololio</w:t>
      </w:r>
      <w:proofErr w:type="spellEnd"/>
      <w:r w:rsidRPr="004C0B6B">
        <w:rPr>
          <w:sz w:val="22"/>
          <w:szCs w:val="22"/>
        </w:rPr>
        <w:t xml:space="preserve"> koncentracija būna didesnė, matomai dėl sulėtėjusio metabolizmo.</w:t>
      </w:r>
    </w:p>
    <w:p w:rsidR="00697561" w:rsidRPr="004C0B6B" w:rsidRDefault="00697561" w:rsidP="00697561">
      <w:pPr>
        <w:pStyle w:val="Pagrindinistekstas"/>
        <w:spacing w:after="0"/>
        <w:rPr>
          <w:sz w:val="22"/>
          <w:szCs w:val="22"/>
        </w:rPr>
      </w:pPr>
      <w:r w:rsidRPr="004C0B6B">
        <w:rPr>
          <w:sz w:val="22"/>
          <w:szCs w:val="22"/>
        </w:rPr>
        <w:t xml:space="preserve">Pacientų grupėje, kurių CYP 2D6 fermentų sistema pasižymi silpnomis </w:t>
      </w:r>
      <w:proofErr w:type="spellStart"/>
      <w:r w:rsidRPr="004C0B6B">
        <w:rPr>
          <w:sz w:val="22"/>
          <w:szCs w:val="22"/>
        </w:rPr>
        <w:t>metabolizuojančiomis</w:t>
      </w:r>
      <w:proofErr w:type="spellEnd"/>
      <w:r w:rsidRPr="004C0B6B">
        <w:rPr>
          <w:sz w:val="22"/>
          <w:szCs w:val="22"/>
        </w:rPr>
        <w:t xml:space="preserve"> savybėmis, </w:t>
      </w:r>
      <w:proofErr w:type="spellStart"/>
      <w:r w:rsidRPr="004C0B6B">
        <w:rPr>
          <w:sz w:val="22"/>
          <w:szCs w:val="22"/>
        </w:rPr>
        <w:t>metoprololio</w:t>
      </w:r>
      <w:proofErr w:type="spellEnd"/>
      <w:r w:rsidRPr="004C0B6B">
        <w:rPr>
          <w:sz w:val="22"/>
          <w:szCs w:val="22"/>
        </w:rPr>
        <w:t xml:space="preserve"> koncentracija kraujo plazmoje yra keletą kartų didesnė nei tų, kurių </w:t>
      </w:r>
    </w:p>
    <w:p w:rsidR="00697561" w:rsidRPr="004C0B6B" w:rsidRDefault="00697561" w:rsidP="00697561">
      <w:pPr>
        <w:pStyle w:val="Pagrindinistekstas"/>
        <w:spacing w:after="0"/>
        <w:rPr>
          <w:sz w:val="22"/>
          <w:szCs w:val="22"/>
        </w:rPr>
      </w:pPr>
      <w:r w:rsidRPr="004C0B6B">
        <w:rPr>
          <w:sz w:val="22"/>
          <w:szCs w:val="22"/>
        </w:rPr>
        <w:t>CYP 2D6 normalus.</w:t>
      </w:r>
    </w:p>
    <w:p w:rsidR="00697561" w:rsidRPr="004C0B6B" w:rsidRDefault="00697561" w:rsidP="00697561">
      <w:pPr>
        <w:pStyle w:val="Pagrindinistekstas"/>
        <w:spacing w:after="0"/>
        <w:rPr>
          <w:sz w:val="22"/>
          <w:szCs w:val="22"/>
        </w:rPr>
      </w:pPr>
    </w:p>
    <w:p w:rsidR="00697561" w:rsidRPr="004C0B6B" w:rsidRDefault="00697561" w:rsidP="00697561">
      <w:pPr>
        <w:pStyle w:val="Pagrindinistekstas"/>
        <w:spacing w:after="0"/>
        <w:rPr>
          <w:sz w:val="22"/>
          <w:szCs w:val="22"/>
        </w:rPr>
      </w:pPr>
      <w:proofErr w:type="spellStart"/>
      <w:r w:rsidRPr="004C0B6B">
        <w:rPr>
          <w:sz w:val="22"/>
          <w:szCs w:val="22"/>
        </w:rPr>
        <w:t>Metoprololio</w:t>
      </w:r>
      <w:proofErr w:type="spellEnd"/>
      <w:r w:rsidRPr="004C0B6B">
        <w:rPr>
          <w:sz w:val="22"/>
          <w:szCs w:val="22"/>
        </w:rPr>
        <w:t xml:space="preserve"> metabolitai (O-</w:t>
      </w:r>
      <w:proofErr w:type="spellStart"/>
      <w:r w:rsidRPr="004C0B6B">
        <w:rPr>
          <w:sz w:val="22"/>
          <w:szCs w:val="22"/>
        </w:rPr>
        <w:t>demetilmetoprololis</w:t>
      </w:r>
      <w:proofErr w:type="spellEnd"/>
      <w:r w:rsidRPr="004C0B6B">
        <w:rPr>
          <w:sz w:val="22"/>
          <w:szCs w:val="22"/>
        </w:rPr>
        <w:t xml:space="preserve"> ir </w:t>
      </w:r>
      <w:r w:rsidRPr="004C0B6B">
        <w:rPr>
          <w:sz w:val="22"/>
          <w:szCs w:val="22"/>
        </w:rPr>
        <w:sym w:font="Symbol" w:char="F061"/>
      </w:r>
      <w:r w:rsidRPr="004C0B6B">
        <w:rPr>
          <w:sz w:val="22"/>
          <w:szCs w:val="22"/>
        </w:rPr>
        <w:t>-</w:t>
      </w:r>
      <w:proofErr w:type="spellStart"/>
      <w:r w:rsidRPr="004C0B6B">
        <w:rPr>
          <w:sz w:val="22"/>
          <w:szCs w:val="22"/>
        </w:rPr>
        <w:t>hidroksimetoprololis</w:t>
      </w:r>
      <w:proofErr w:type="spellEnd"/>
      <w:r w:rsidRPr="004C0B6B">
        <w:rPr>
          <w:sz w:val="22"/>
          <w:szCs w:val="22"/>
        </w:rPr>
        <w:t>) susidaro kepenyse</w:t>
      </w:r>
      <w:r w:rsidR="00345052">
        <w:rPr>
          <w:sz w:val="22"/>
          <w:szCs w:val="22"/>
        </w:rPr>
        <w:t>,</w:t>
      </w:r>
      <w:r w:rsidRPr="004C0B6B">
        <w:rPr>
          <w:sz w:val="22"/>
          <w:szCs w:val="22"/>
        </w:rPr>
        <w:t xml:space="preserve"> </w:t>
      </w:r>
      <w:proofErr w:type="spellStart"/>
      <w:r w:rsidRPr="004C0B6B">
        <w:rPr>
          <w:sz w:val="22"/>
          <w:szCs w:val="22"/>
        </w:rPr>
        <w:t>katalizuojant</w:t>
      </w:r>
      <w:proofErr w:type="spellEnd"/>
      <w:r w:rsidRPr="004C0B6B">
        <w:rPr>
          <w:sz w:val="22"/>
          <w:szCs w:val="22"/>
        </w:rPr>
        <w:t xml:space="preserve"> </w:t>
      </w:r>
      <w:proofErr w:type="spellStart"/>
      <w:r w:rsidRPr="004C0B6B">
        <w:rPr>
          <w:sz w:val="22"/>
          <w:szCs w:val="22"/>
        </w:rPr>
        <w:t>citochromo</w:t>
      </w:r>
      <w:proofErr w:type="spellEnd"/>
      <w:r w:rsidRPr="004C0B6B">
        <w:rPr>
          <w:sz w:val="22"/>
          <w:szCs w:val="22"/>
        </w:rPr>
        <w:t xml:space="preserve"> P450 fermentų sistemai. Jie </w:t>
      </w:r>
      <w:r w:rsidR="00345052">
        <w:rPr>
          <w:sz w:val="22"/>
          <w:szCs w:val="22"/>
        </w:rPr>
        <w:t>yra</w:t>
      </w:r>
      <w:r w:rsidR="00345052" w:rsidRPr="004C0B6B">
        <w:rPr>
          <w:sz w:val="22"/>
          <w:szCs w:val="22"/>
        </w:rPr>
        <w:t xml:space="preserve"> </w:t>
      </w:r>
      <w:r w:rsidRPr="004C0B6B">
        <w:rPr>
          <w:sz w:val="22"/>
          <w:szCs w:val="22"/>
        </w:rPr>
        <w:t>minimalaus aktyvumo ir išsiskiria su šlapimu.</w:t>
      </w:r>
    </w:p>
    <w:p w:rsidR="00697561" w:rsidRPr="000C0303" w:rsidRDefault="00697561" w:rsidP="00697561">
      <w:pPr>
        <w:rPr>
          <w:sz w:val="22"/>
          <w:szCs w:val="22"/>
        </w:rPr>
      </w:pPr>
      <w:r w:rsidRPr="000C0303">
        <w:rPr>
          <w:sz w:val="22"/>
          <w:szCs w:val="22"/>
        </w:rPr>
        <w:t xml:space="preserve">Kadangi gydomasis ir </w:t>
      </w:r>
      <w:r w:rsidR="00345052">
        <w:rPr>
          <w:sz w:val="22"/>
          <w:szCs w:val="22"/>
        </w:rPr>
        <w:t>nepageidaujamas</w:t>
      </w:r>
      <w:r w:rsidR="00345052" w:rsidRPr="000C0303">
        <w:rPr>
          <w:sz w:val="22"/>
          <w:szCs w:val="22"/>
        </w:rPr>
        <w:t xml:space="preserve"> </w:t>
      </w:r>
      <w:r w:rsidR="00345052">
        <w:rPr>
          <w:sz w:val="22"/>
          <w:szCs w:val="22"/>
        </w:rPr>
        <w:t>vaistinio preparato</w:t>
      </w:r>
      <w:r w:rsidR="00345052" w:rsidRPr="000C0303">
        <w:rPr>
          <w:sz w:val="22"/>
          <w:szCs w:val="22"/>
        </w:rPr>
        <w:t xml:space="preserve"> </w:t>
      </w:r>
      <w:r w:rsidRPr="000C0303">
        <w:rPr>
          <w:sz w:val="22"/>
          <w:szCs w:val="22"/>
        </w:rPr>
        <w:t xml:space="preserve">poveikis bei </w:t>
      </w:r>
      <w:proofErr w:type="spellStart"/>
      <w:r w:rsidRPr="000C0303">
        <w:rPr>
          <w:sz w:val="22"/>
          <w:szCs w:val="22"/>
        </w:rPr>
        <w:t>kardioselektyvumas</w:t>
      </w:r>
      <w:proofErr w:type="spellEnd"/>
      <w:r w:rsidRPr="000C0303">
        <w:rPr>
          <w:sz w:val="22"/>
          <w:szCs w:val="22"/>
        </w:rPr>
        <w:t xml:space="preserve"> priklauso nuo jo koncentracijos plazmoje, pacientams, kurių organizmas </w:t>
      </w:r>
      <w:proofErr w:type="spellStart"/>
      <w:r w:rsidRPr="000C0303">
        <w:rPr>
          <w:sz w:val="22"/>
          <w:szCs w:val="22"/>
        </w:rPr>
        <w:t>metoprololį</w:t>
      </w:r>
      <w:proofErr w:type="spellEnd"/>
      <w:r w:rsidRPr="000C0303">
        <w:rPr>
          <w:sz w:val="22"/>
          <w:szCs w:val="22"/>
        </w:rPr>
        <w:t xml:space="preserve"> </w:t>
      </w:r>
      <w:proofErr w:type="spellStart"/>
      <w:r w:rsidRPr="000C0303">
        <w:rPr>
          <w:sz w:val="22"/>
          <w:szCs w:val="22"/>
        </w:rPr>
        <w:t>metabolizuoja</w:t>
      </w:r>
      <w:proofErr w:type="spellEnd"/>
      <w:r w:rsidRPr="000C0303">
        <w:rPr>
          <w:sz w:val="22"/>
          <w:szCs w:val="22"/>
        </w:rPr>
        <w:t xml:space="preserve"> lėčiau, dozę būtina mažinti, o </w:t>
      </w:r>
      <w:r w:rsidR="00F61B98">
        <w:rPr>
          <w:sz w:val="22"/>
          <w:szCs w:val="22"/>
        </w:rPr>
        <w:t>pacientams</w:t>
      </w:r>
      <w:r w:rsidRPr="000C0303">
        <w:rPr>
          <w:sz w:val="22"/>
          <w:szCs w:val="22"/>
        </w:rPr>
        <w:t xml:space="preserve">, kurių organizmas </w:t>
      </w:r>
      <w:proofErr w:type="spellStart"/>
      <w:r w:rsidRPr="000C0303">
        <w:rPr>
          <w:sz w:val="22"/>
          <w:szCs w:val="22"/>
        </w:rPr>
        <w:t>metoprololį</w:t>
      </w:r>
      <w:proofErr w:type="spellEnd"/>
      <w:r w:rsidRPr="000C0303">
        <w:rPr>
          <w:sz w:val="22"/>
          <w:szCs w:val="22"/>
        </w:rPr>
        <w:t xml:space="preserve"> </w:t>
      </w:r>
      <w:proofErr w:type="spellStart"/>
      <w:r w:rsidR="00F61B98">
        <w:rPr>
          <w:sz w:val="22"/>
          <w:szCs w:val="22"/>
        </w:rPr>
        <w:t>metabolizuoja</w:t>
      </w:r>
      <w:proofErr w:type="spellEnd"/>
      <w:r w:rsidR="00F61B98" w:rsidRPr="000C0303">
        <w:rPr>
          <w:sz w:val="22"/>
          <w:szCs w:val="22"/>
        </w:rPr>
        <w:t xml:space="preserve"> </w:t>
      </w:r>
      <w:r w:rsidRPr="000C0303">
        <w:rPr>
          <w:sz w:val="22"/>
          <w:szCs w:val="22"/>
        </w:rPr>
        <w:t>greičiau, jo vartojimą gali reikėti dažninti.</w:t>
      </w:r>
    </w:p>
    <w:p w:rsidR="00697561" w:rsidRPr="000C0303" w:rsidRDefault="00697561" w:rsidP="00697561">
      <w:pPr>
        <w:pStyle w:val="Pagrindinistekstas"/>
        <w:spacing w:after="0"/>
      </w:pPr>
    </w:p>
    <w:p w:rsidR="006E4C45" w:rsidRPr="004C0B6B" w:rsidRDefault="00697561" w:rsidP="00697561">
      <w:pPr>
        <w:rPr>
          <w:sz w:val="22"/>
          <w:szCs w:val="22"/>
          <w:u w:val="single"/>
        </w:rPr>
      </w:pPr>
      <w:r w:rsidRPr="004C0B6B">
        <w:rPr>
          <w:sz w:val="22"/>
          <w:szCs w:val="22"/>
          <w:u w:val="single"/>
        </w:rPr>
        <w:t xml:space="preserve">Eliminacija </w:t>
      </w:r>
    </w:p>
    <w:p w:rsidR="00697561" w:rsidRPr="000C0303" w:rsidRDefault="00697561" w:rsidP="00697561">
      <w:pPr>
        <w:rPr>
          <w:sz w:val="22"/>
          <w:szCs w:val="22"/>
        </w:rPr>
      </w:pPr>
      <w:r w:rsidRPr="000C0303">
        <w:rPr>
          <w:sz w:val="22"/>
          <w:szCs w:val="22"/>
        </w:rPr>
        <w:t xml:space="preserve">Maždaug 10 % pacientų organizme </w:t>
      </w:r>
      <w:proofErr w:type="spellStart"/>
      <w:r w:rsidRPr="000C0303">
        <w:rPr>
          <w:sz w:val="22"/>
          <w:szCs w:val="22"/>
        </w:rPr>
        <w:t>metoprololis</w:t>
      </w:r>
      <w:proofErr w:type="spellEnd"/>
      <w:r w:rsidRPr="000C0303">
        <w:rPr>
          <w:sz w:val="22"/>
          <w:szCs w:val="22"/>
        </w:rPr>
        <w:t xml:space="preserve"> </w:t>
      </w:r>
      <w:proofErr w:type="spellStart"/>
      <w:r w:rsidR="009E6CB0">
        <w:rPr>
          <w:sz w:val="22"/>
          <w:szCs w:val="22"/>
        </w:rPr>
        <w:t>metabolizuojamas</w:t>
      </w:r>
      <w:proofErr w:type="spellEnd"/>
      <w:r w:rsidR="009E6CB0" w:rsidRPr="000C0303">
        <w:rPr>
          <w:sz w:val="22"/>
          <w:szCs w:val="22"/>
        </w:rPr>
        <w:t xml:space="preserve"> </w:t>
      </w:r>
      <w:r w:rsidRPr="000C0303">
        <w:rPr>
          <w:sz w:val="22"/>
          <w:szCs w:val="22"/>
        </w:rPr>
        <w:t xml:space="preserve">lėtai, todėl jo koncentracija plazmoje gali būti didesnė, o šalinimas iš organizmo - lėtesnis negu paprastai. </w:t>
      </w:r>
    </w:p>
    <w:p w:rsidR="00697561" w:rsidRPr="000C0303" w:rsidRDefault="00697561" w:rsidP="004C0B6B">
      <w:proofErr w:type="spellStart"/>
      <w:r w:rsidRPr="000C0303">
        <w:rPr>
          <w:sz w:val="22"/>
          <w:szCs w:val="22"/>
        </w:rPr>
        <w:t>Metoprololio</w:t>
      </w:r>
      <w:proofErr w:type="spellEnd"/>
      <w:r w:rsidRPr="000C0303">
        <w:rPr>
          <w:sz w:val="22"/>
          <w:szCs w:val="22"/>
        </w:rPr>
        <w:t xml:space="preserve"> pusinės eliminacijos laikas yra maždaug 3,5 val. (1 - 9 val.). Ne daugiau kaip 5 % išgerto </w:t>
      </w:r>
      <w:r w:rsidR="009E6CB0">
        <w:rPr>
          <w:sz w:val="22"/>
          <w:szCs w:val="22"/>
        </w:rPr>
        <w:t xml:space="preserve">vaistinio </w:t>
      </w:r>
      <w:r w:rsidRPr="000C0303">
        <w:rPr>
          <w:sz w:val="22"/>
          <w:szCs w:val="22"/>
        </w:rPr>
        <w:t>preparato iš organizmo išskiriama su šlapimu nepakitusio, kita dalis - neaktyvių skilimo produktų forma.</w:t>
      </w:r>
    </w:p>
    <w:p w:rsidR="00697561" w:rsidRPr="004F0D81" w:rsidRDefault="00697561" w:rsidP="00FD4B80">
      <w:pPr>
        <w:pStyle w:val="BTEMEASMCA"/>
      </w:pPr>
    </w:p>
    <w:p w:rsidR="00697561" w:rsidRPr="000C0303" w:rsidRDefault="00697561" w:rsidP="00697561">
      <w:pPr>
        <w:pStyle w:val="PI-2EMEASMCA"/>
        <w:numPr>
          <w:ilvl w:val="1"/>
          <w:numId w:val="15"/>
        </w:numPr>
      </w:pPr>
      <w:bookmarkStart w:id="37" w:name="_Toc129243239"/>
      <w:bookmarkStart w:id="38" w:name="_Toc129243114"/>
      <w:proofErr w:type="spellStart"/>
      <w:r w:rsidRPr="000C0303">
        <w:t>Ikiklinikinių</w:t>
      </w:r>
      <w:proofErr w:type="spellEnd"/>
      <w:r w:rsidRPr="000C0303">
        <w:t xml:space="preserve"> saugumo tyrimų duomenys</w:t>
      </w:r>
      <w:bookmarkEnd w:id="37"/>
      <w:bookmarkEnd w:id="38"/>
    </w:p>
    <w:p w:rsidR="00697561" w:rsidRPr="000C0303" w:rsidRDefault="00697561" w:rsidP="00697561">
      <w:pPr>
        <w:pStyle w:val="Pagrindiniotekstotrauka"/>
        <w:spacing w:line="240" w:lineRule="auto"/>
        <w:ind w:left="0"/>
        <w:jc w:val="left"/>
        <w:rPr>
          <w:b/>
          <w:kern w:val="28"/>
          <w:sz w:val="22"/>
          <w:szCs w:val="22"/>
        </w:rPr>
      </w:pPr>
    </w:p>
    <w:p w:rsidR="00697561" w:rsidRPr="004C0B6B" w:rsidRDefault="00697561" w:rsidP="00697561">
      <w:pPr>
        <w:pStyle w:val="Pagrindiniotekstotrauka"/>
        <w:spacing w:line="240" w:lineRule="auto"/>
        <w:ind w:left="0"/>
        <w:jc w:val="left"/>
        <w:rPr>
          <w:kern w:val="28"/>
          <w:sz w:val="22"/>
          <w:szCs w:val="22"/>
          <w:u w:val="single"/>
        </w:rPr>
      </w:pPr>
      <w:r w:rsidRPr="004C0B6B">
        <w:rPr>
          <w:kern w:val="28"/>
          <w:sz w:val="22"/>
          <w:szCs w:val="22"/>
          <w:u w:val="single"/>
        </w:rPr>
        <w:t>Ūminis toksinis poveikis</w:t>
      </w:r>
    </w:p>
    <w:p w:rsidR="00697561" w:rsidRPr="000C0303" w:rsidRDefault="00697561" w:rsidP="00697561">
      <w:pPr>
        <w:pStyle w:val="Pagrindiniotekstotrauka"/>
        <w:spacing w:line="240" w:lineRule="auto"/>
        <w:ind w:left="0"/>
        <w:jc w:val="left"/>
        <w:rPr>
          <w:kern w:val="28"/>
          <w:sz w:val="22"/>
          <w:szCs w:val="22"/>
        </w:rPr>
      </w:pPr>
      <w:r w:rsidRPr="000C0303">
        <w:rPr>
          <w:kern w:val="28"/>
          <w:sz w:val="22"/>
          <w:szCs w:val="22"/>
        </w:rPr>
        <w:t>Žr. 4</w:t>
      </w:r>
      <w:r w:rsidR="00164FC4">
        <w:rPr>
          <w:kern w:val="28"/>
          <w:sz w:val="22"/>
          <w:szCs w:val="22"/>
        </w:rPr>
        <w:t>.</w:t>
      </w:r>
      <w:r w:rsidRPr="000C0303">
        <w:rPr>
          <w:kern w:val="28"/>
          <w:sz w:val="22"/>
          <w:szCs w:val="22"/>
        </w:rPr>
        <w:t>9 sk</w:t>
      </w:r>
      <w:r w:rsidR="00164FC4">
        <w:rPr>
          <w:kern w:val="28"/>
          <w:sz w:val="22"/>
          <w:szCs w:val="22"/>
        </w:rPr>
        <w:t>yrių</w:t>
      </w:r>
      <w:r w:rsidRPr="000C0303">
        <w:rPr>
          <w:kern w:val="28"/>
          <w:sz w:val="22"/>
          <w:szCs w:val="22"/>
        </w:rPr>
        <w:t xml:space="preserve">. </w:t>
      </w:r>
    </w:p>
    <w:p w:rsidR="00697561" w:rsidRPr="000C0303" w:rsidRDefault="00697561" w:rsidP="00697561">
      <w:pPr>
        <w:pStyle w:val="Pagrindiniotekstotrauka"/>
        <w:spacing w:line="240" w:lineRule="auto"/>
        <w:ind w:left="0"/>
        <w:rPr>
          <w:kern w:val="28"/>
          <w:sz w:val="22"/>
          <w:szCs w:val="22"/>
        </w:rPr>
      </w:pPr>
    </w:p>
    <w:p w:rsidR="00697561" w:rsidRPr="004C0B6B" w:rsidRDefault="00697561" w:rsidP="00697561">
      <w:pPr>
        <w:pStyle w:val="Pagrindiniotekstotrauka"/>
        <w:spacing w:line="240" w:lineRule="auto"/>
        <w:ind w:left="0"/>
        <w:rPr>
          <w:kern w:val="28"/>
          <w:sz w:val="22"/>
          <w:szCs w:val="22"/>
          <w:u w:val="single"/>
        </w:rPr>
      </w:pPr>
      <w:r w:rsidRPr="004C0B6B">
        <w:rPr>
          <w:kern w:val="28"/>
          <w:sz w:val="22"/>
          <w:szCs w:val="22"/>
          <w:u w:val="single"/>
        </w:rPr>
        <w:t>Lėtinis toksinis poveikis</w:t>
      </w:r>
    </w:p>
    <w:p w:rsidR="00697561" w:rsidRPr="000C0303" w:rsidRDefault="00697561" w:rsidP="00697561">
      <w:pPr>
        <w:pStyle w:val="Pagrindiniotekstotrauka"/>
        <w:spacing w:line="240" w:lineRule="auto"/>
        <w:ind w:left="0"/>
        <w:rPr>
          <w:kern w:val="28"/>
          <w:sz w:val="22"/>
          <w:szCs w:val="22"/>
        </w:rPr>
      </w:pPr>
      <w:r w:rsidRPr="000C0303">
        <w:rPr>
          <w:kern w:val="28"/>
          <w:sz w:val="22"/>
          <w:szCs w:val="22"/>
        </w:rPr>
        <w:t xml:space="preserve">Tyrimų su įvairiomis gyvūnų rūšimis metu lėtinio toksinio </w:t>
      </w:r>
      <w:proofErr w:type="spellStart"/>
      <w:r w:rsidRPr="000C0303">
        <w:rPr>
          <w:kern w:val="28"/>
          <w:sz w:val="22"/>
          <w:szCs w:val="22"/>
        </w:rPr>
        <w:t>metoprololio</w:t>
      </w:r>
      <w:proofErr w:type="spellEnd"/>
      <w:r w:rsidRPr="000C0303">
        <w:rPr>
          <w:kern w:val="28"/>
          <w:sz w:val="22"/>
          <w:szCs w:val="22"/>
        </w:rPr>
        <w:t xml:space="preserve"> poveikio nepastebėta.</w:t>
      </w:r>
    </w:p>
    <w:p w:rsidR="00697561" w:rsidRPr="000C0303" w:rsidRDefault="00697561" w:rsidP="00697561">
      <w:pPr>
        <w:pStyle w:val="Pagrindiniotekstotrauka"/>
        <w:spacing w:line="240" w:lineRule="auto"/>
        <w:ind w:left="0"/>
        <w:rPr>
          <w:kern w:val="28"/>
          <w:sz w:val="22"/>
          <w:szCs w:val="22"/>
        </w:rPr>
      </w:pPr>
    </w:p>
    <w:p w:rsidR="00697561" w:rsidRPr="004C0B6B" w:rsidRDefault="00697561" w:rsidP="00697561">
      <w:pPr>
        <w:pStyle w:val="Pagrindiniotekstotrauka"/>
        <w:spacing w:line="240" w:lineRule="auto"/>
        <w:ind w:left="0"/>
        <w:rPr>
          <w:kern w:val="28"/>
          <w:sz w:val="22"/>
          <w:szCs w:val="22"/>
          <w:u w:val="single"/>
        </w:rPr>
      </w:pPr>
      <w:proofErr w:type="spellStart"/>
      <w:r w:rsidRPr="004C0B6B">
        <w:rPr>
          <w:kern w:val="28"/>
          <w:sz w:val="22"/>
          <w:szCs w:val="22"/>
          <w:u w:val="single"/>
        </w:rPr>
        <w:t>Mutageninis</w:t>
      </w:r>
      <w:proofErr w:type="spellEnd"/>
      <w:r w:rsidRPr="004C0B6B">
        <w:rPr>
          <w:kern w:val="28"/>
          <w:sz w:val="22"/>
          <w:szCs w:val="22"/>
          <w:u w:val="single"/>
        </w:rPr>
        <w:t xml:space="preserve"> ir kancerogeninis poveikis </w:t>
      </w:r>
    </w:p>
    <w:p w:rsidR="00697561" w:rsidRPr="000C0303" w:rsidRDefault="00697561" w:rsidP="00697561">
      <w:pPr>
        <w:pStyle w:val="Pagrindiniotekstotrauka"/>
        <w:spacing w:line="240" w:lineRule="auto"/>
        <w:ind w:left="0"/>
        <w:rPr>
          <w:sz w:val="22"/>
          <w:szCs w:val="22"/>
        </w:rPr>
      </w:pPr>
      <w:proofErr w:type="spellStart"/>
      <w:r w:rsidRPr="000C0303">
        <w:rPr>
          <w:sz w:val="22"/>
          <w:szCs w:val="22"/>
        </w:rPr>
        <w:t>Mutageninio</w:t>
      </w:r>
      <w:proofErr w:type="spellEnd"/>
      <w:r w:rsidRPr="000C0303">
        <w:rPr>
          <w:sz w:val="22"/>
          <w:szCs w:val="22"/>
        </w:rPr>
        <w:t xml:space="preserve"> ir kancerogeninio poveikio tyrimų metu nestebėta</w:t>
      </w:r>
      <w:r w:rsidR="000844EF">
        <w:rPr>
          <w:sz w:val="22"/>
          <w:szCs w:val="22"/>
        </w:rPr>
        <w:t>.</w:t>
      </w:r>
    </w:p>
    <w:p w:rsidR="00697561" w:rsidRPr="000C0303" w:rsidRDefault="00697561" w:rsidP="00697561">
      <w:pPr>
        <w:pStyle w:val="Pagrindiniotekstotrauka"/>
        <w:spacing w:line="240" w:lineRule="auto"/>
        <w:ind w:left="0"/>
        <w:rPr>
          <w:sz w:val="22"/>
          <w:szCs w:val="22"/>
        </w:rPr>
      </w:pPr>
    </w:p>
    <w:p w:rsidR="00697561" w:rsidRPr="004C0B6B" w:rsidRDefault="00697561" w:rsidP="00697561">
      <w:pPr>
        <w:pStyle w:val="Pagrindiniotekstotrauka"/>
        <w:spacing w:line="240" w:lineRule="auto"/>
        <w:ind w:left="0"/>
        <w:rPr>
          <w:sz w:val="22"/>
          <w:szCs w:val="22"/>
          <w:u w:val="single"/>
        </w:rPr>
      </w:pPr>
      <w:r w:rsidRPr="004C0B6B">
        <w:rPr>
          <w:sz w:val="22"/>
          <w:szCs w:val="22"/>
          <w:u w:val="single"/>
        </w:rPr>
        <w:t xml:space="preserve">Poveikis dauginimosi funkcijai </w:t>
      </w:r>
    </w:p>
    <w:p w:rsidR="00697561" w:rsidRPr="000C0303" w:rsidRDefault="00697561" w:rsidP="00697561">
      <w:pPr>
        <w:pStyle w:val="Pagrindiniotekstotrauka"/>
        <w:spacing w:line="240" w:lineRule="auto"/>
        <w:ind w:left="0"/>
        <w:rPr>
          <w:sz w:val="22"/>
          <w:szCs w:val="22"/>
        </w:rPr>
      </w:pPr>
      <w:r w:rsidRPr="000C0303">
        <w:rPr>
          <w:sz w:val="22"/>
          <w:szCs w:val="22"/>
        </w:rPr>
        <w:t xml:space="preserve">Tyrimuose su gyvūnais metu </w:t>
      </w:r>
      <w:proofErr w:type="spellStart"/>
      <w:r w:rsidRPr="000C0303">
        <w:rPr>
          <w:sz w:val="22"/>
          <w:szCs w:val="22"/>
        </w:rPr>
        <w:t>teratogeninio</w:t>
      </w:r>
      <w:proofErr w:type="spellEnd"/>
      <w:r w:rsidRPr="000C0303">
        <w:rPr>
          <w:sz w:val="22"/>
          <w:szCs w:val="22"/>
        </w:rPr>
        <w:t xml:space="preserve">, </w:t>
      </w:r>
      <w:proofErr w:type="spellStart"/>
      <w:r w:rsidRPr="000C0303">
        <w:rPr>
          <w:sz w:val="22"/>
          <w:szCs w:val="22"/>
        </w:rPr>
        <w:t>embriotoksinio</w:t>
      </w:r>
      <w:proofErr w:type="spellEnd"/>
      <w:r w:rsidRPr="000C0303">
        <w:rPr>
          <w:sz w:val="22"/>
          <w:szCs w:val="22"/>
        </w:rPr>
        <w:t xml:space="preserve"> ar toksinio poveikio vaisiui nepastebėta.</w:t>
      </w:r>
    </w:p>
    <w:p w:rsidR="00697561" w:rsidRPr="004C0B6B" w:rsidRDefault="00697561" w:rsidP="00FD4B80">
      <w:pPr>
        <w:pStyle w:val="BTEMEASMCA"/>
        <w:rPr>
          <w:lang w:val="lt-LT"/>
        </w:rPr>
      </w:pPr>
      <w:r w:rsidRPr="004C0B6B">
        <w:rPr>
          <w:lang w:val="lt-LT"/>
        </w:rPr>
        <w:lastRenderedPageBreak/>
        <w:t>Tačiau yra duomenų, kad</w:t>
      </w:r>
      <w:r w:rsidR="000844EF" w:rsidRPr="004C0B6B">
        <w:rPr>
          <w:lang w:val="lt-LT"/>
        </w:rPr>
        <w:t>,</w:t>
      </w:r>
      <w:r w:rsidRPr="004C0B6B">
        <w:rPr>
          <w:lang w:val="lt-LT"/>
        </w:rPr>
        <w:t xml:space="preserve"> vartojant beta adrenoblokatorius, mažėja placentos perfuzija, dėl ko buvo savaiminio aborto, priešlaikinio gimdymo bei vaisiaus žuvimo atvejų.</w:t>
      </w:r>
    </w:p>
    <w:p w:rsidR="00697561" w:rsidRPr="000C0303" w:rsidRDefault="00697561" w:rsidP="00697561">
      <w:pPr>
        <w:pStyle w:val="Pagrindiniotekstotrauka"/>
        <w:spacing w:line="240" w:lineRule="auto"/>
        <w:ind w:left="0"/>
        <w:rPr>
          <w:sz w:val="22"/>
          <w:szCs w:val="22"/>
        </w:rPr>
      </w:pPr>
    </w:p>
    <w:p w:rsidR="00697561" w:rsidRPr="004C0B6B" w:rsidRDefault="00697561" w:rsidP="00FD4B80">
      <w:pPr>
        <w:pStyle w:val="BTEMEASMCA"/>
        <w:rPr>
          <w:lang w:val="lt-LT"/>
        </w:rPr>
      </w:pPr>
    </w:p>
    <w:p w:rsidR="00697561" w:rsidRPr="000C0303" w:rsidRDefault="00697561" w:rsidP="00697561">
      <w:pPr>
        <w:pStyle w:val="PI-1EMEASMCA"/>
      </w:pPr>
      <w:bookmarkStart w:id="39" w:name="_Toc129243240"/>
      <w:bookmarkStart w:id="40" w:name="_Toc129243115"/>
      <w:r w:rsidRPr="000C0303">
        <w:t>6.</w:t>
      </w:r>
      <w:r w:rsidRPr="000C0303">
        <w:tab/>
        <w:t>FARMACINĖ INFORMACIJA</w:t>
      </w:r>
      <w:bookmarkEnd w:id="39"/>
      <w:bookmarkEnd w:id="40"/>
    </w:p>
    <w:p w:rsidR="00697561" w:rsidRPr="004C0B6B" w:rsidRDefault="00697561" w:rsidP="00FD4B80">
      <w:pPr>
        <w:pStyle w:val="BTEMEASMCA"/>
        <w:rPr>
          <w:lang w:val="lt-LT"/>
        </w:rPr>
      </w:pPr>
    </w:p>
    <w:p w:rsidR="00697561" w:rsidRPr="000C0303" w:rsidRDefault="00697561" w:rsidP="00697561">
      <w:pPr>
        <w:pStyle w:val="PI-2EMEASMCA"/>
      </w:pPr>
      <w:bookmarkStart w:id="41" w:name="_Toc129243241"/>
      <w:bookmarkStart w:id="42" w:name="_Toc129243116"/>
      <w:r w:rsidRPr="000C0303">
        <w:t>6.1</w:t>
      </w:r>
      <w:r w:rsidRPr="000C0303">
        <w:tab/>
        <w:t>Pagalbinių medžiagų sąrašas</w:t>
      </w:r>
      <w:bookmarkEnd w:id="41"/>
      <w:bookmarkEnd w:id="42"/>
    </w:p>
    <w:p w:rsidR="00697561" w:rsidRPr="004C0B6B" w:rsidRDefault="00697561" w:rsidP="00FD4B80">
      <w:pPr>
        <w:pStyle w:val="BTEMEASMCA"/>
        <w:rPr>
          <w:lang w:val="lt-LT"/>
        </w:rPr>
      </w:pPr>
    </w:p>
    <w:p w:rsidR="00697561" w:rsidRPr="000C0303" w:rsidRDefault="00697561" w:rsidP="00697561">
      <w:pPr>
        <w:tabs>
          <w:tab w:val="num" w:pos="360"/>
        </w:tabs>
        <w:jc w:val="both"/>
        <w:rPr>
          <w:sz w:val="22"/>
          <w:szCs w:val="22"/>
        </w:rPr>
      </w:pPr>
      <w:proofErr w:type="spellStart"/>
      <w:r w:rsidRPr="000C0303">
        <w:rPr>
          <w:sz w:val="22"/>
          <w:szCs w:val="22"/>
        </w:rPr>
        <w:t>Mikrokristalinė</w:t>
      </w:r>
      <w:proofErr w:type="spellEnd"/>
      <w:r w:rsidRPr="000C0303">
        <w:rPr>
          <w:sz w:val="22"/>
          <w:szCs w:val="22"/>
        </w:rPr>
        <w:t xml:space="preserve"> celiuliozė</w:t>
      </w:r>
    </w:p>
    <w:p w:rsidR="00697561" w:rsidRPr="000C0303" w:rsidRDefault="00697561" w:rsidP="00697561">
      <w:pPr>
        <w:tabs>
          <w:tab w:val="num" w:pos="360"/>
        </w:tabs>
        <w:jc w:val="both"/>
        <w:rPr>
          <w:sz w:val="22"/>
          <w:szCs w:val="22"/>
        </w:rPr>
      </w:pPr>
      <w:r w:rsidRPr="000C0303">
        <w:rPr>
          <w:sz w:val="22"/>
          <w:szCs w:val="22"/>
        </w:rPr>
        <w:t>Bulvių krakmolas</w:t>
      </w:r>
    </w:p>
    <w:p w:rsidR="00697561" w:rsidRPr="000C0303" w:rsidRDefault="00697561" w:rsidP="00697561">
      <w:pPr>
        <w:tabs>
          <w:tab w:val="num" w:pos="360"/>
        </w:tabs>
        <w:jc w:val="both"/>
        <w:rPr>
          <w:sz w:val="22"/>
          <w:szCs w:val="22"/>
        </w:rPr>
      </w:pPr>
      <w:proofErr w:type="spellStart"/>
      <w:r w:rsidRPr="000C0303">
        <w:rPr>
          <w:sz w:val="22"/>
          <w:szCs w:val="22"/>
        </w:rPr>
        <w:t>Karboksimetilkrakmolo</w:t>
      </w:r>
      <w:proofErr w:type="spellEnd"/>
      <w:r w:rsidRPr="000C0303">
        <w:rPr>
          <w:sz w:val="22"/>
          <w:szCs w:val="22"/>
        </w:rPr>
        <w:t xml:space="preserve"> A natrio druska</w:t>
      </w:r>
    </w:p>
    <w:p w:rsidR="00697561" w:rsidRPr="000C0303" w:rsidRDefault="00697561" w:rsidP="00697561">
      <w:pPr>
        <w:tabs>
          <w:tab w:val="num" w:pos="360"/>
        </w:tabs>
        <w:jc w:val="both"/>
        <w:rPr>
          <w:sz w:val="22"/>
          <w:szCs w:val="22"/>
        </w:rPr>
      </w:pPr>
      <w:proofErr w:type="spellStart"/>
      <w:r w:rsidRPr="000C0303">
        <w:rPr>
          <w:sz w:val="22"/>
          <w:szCs w:val="22"/>
        </w:rPr>
        <w:t>Povidonas</w:t>
      </w:r>
      <w:proofErr w:type="spellEnd"/>
    </w:p>
    <w:p w:rsidR="00697561" w:rsidRPr="000C0303" w:rsidRDefault="00697561" w:rsidP="00697561">
      <w:pPr>
        <w:tabs>
          <w:tab w:val="num" w:pos="360"/>
        </w:tabs>
        <w:jc w:val="both"/>
        <w:rPr>
          <w:sz w:val="22"/>
          <w:szCs w:val="22"/>
        </w:rPr>
      </w:pPr>
      <w:r w:rsidRPr="000C0303">
        <w:rPr>
          <w:sz w:val="22"/>
          <w:szCs w:val="22"/>
        </w:rPr>
        <w:t>Talkas</w:t>
      </w:r>
    </w:p>
    <w:p w:rsidR="00697561" w:rsidRPr="004F0D81" w:rsidRDefault="00697561" w:rsidP="00FD4B80">
      <w:pPr>
        <w:pStyle w:val="BTEMEASMCA"/>
      </w:pPr>
      <w:r w:rsidRPr="004F0D81">
        <w:t>Magnio stearatas</w:t>
      </w:r>
    </w:p>
    <w:p w:rsidR="00697561" w:rsidRPr="004F0D81" w:rsidRDefault="00697561" w:rsidP="005826A2">
      <w:pPr>
        <w:pStyle w:val="BTEMEASMCA"/>
      </w:pPr>
    </w:p>
    <w:p w:rsidR="00697561" w:rsidRPr="000C0303" w:rsidRDefault="00697561" w:rsidP="00697561">
      <w:pPr>
        <w:pStyle w:val="PI-2EMEASMCA"/>
      </w:pPr>
      <w:bookmarkStart w:id="43" w:name="_Toc129243242"/>
      <w:bookmarkStart w:id="44" w:name="_Toc129243117"/>
      <w:r w:rsidRPr="000C0303">
        <w:t>6.2</w:t>
      </w:r>
      <w:r w:rsidRPr="000C0303">
        <w:tab/>
        <w:t>Nesuderinamumas</w:t>
      </w:r>
      <w:bookmarkEnd w:id="43"/>
      <w:bookmarkEnd w:id="44"/>
    </w:p>
    <w:p w:rsidR="00697561" w:rsidRPr="004F0D81" w:rsidRDefault="00697561" w:rsidP="00FD4B80">
      <w:pPr>
        <w:pStyle w:val="BTEMEASMCA"/>
      </w:pPr>
    </w:p>
    <w:p w:rsidR="00697561" w:rsidRPr="004F0D81" w:rsidRDefault="00697561" w:rsidP="005826A2">
      <w:pPr>
        <w:pStyle w:val="BTEMEASMCA"/>
      </w:pPr>
      <w:r w:rsidRPr="004F0D81">
        <w:t>Duomenys nebūtini.</w:t>
      </w:r>
    </w:p>
    <w:p w:rsidR="00697561" w:rsidRPr="004F0D81" w:rsidRDefault="00697561" w:rsidP="002B2888">
      <w:pPr>
        <w:pStyle w:val="BTEMEASMCA"/>
      </w:pPr>
    </w:p>
    <w:p w:rsidR="00697561" w:rsidRPr="000C0303" w:rsidRDefault="00697561" w:rsidP="00697561">
      <w:pPr>
        <w:pStyle w:val="PI-2EMEASMCA"/>
      </w:pPr>
      <w:bookmarkStart w:id="45" w:name="_Toc129243243"/>
      <w:bookmarkStart w:id="46" w:name="_Toc129243118"/>
      <w:r w:rsidRPr="000C0303">
        <w:t>6.3</w:t>
      </w:r>
      <w:r w:rsidRPr="000C0303">
        <w:tab/>
        <w:t>Tinkamumo laikas</w:t>
      </w:r>
      <w:bookmarkEnd w:id="45"/>
      <w:bookmarkEnd w:id="46"/>
    </w:p>
    <w:p w:rsidR="00697561" w:rsidRPr="004F0D81" w:rsidRDefault="00697561" w:rsidP="00FD4B80">
      <w:pPr>
        <w:pStyle w:val="BTEMEASMCA"/>
      </w:pPr>
    </w:p>
    <w:p w:rsidR="00697561" w:rsidRPr="004F0D81" w:rsidRDefault="00697561" w:rsidP="005826A2">
      <w:pPr>
        <w:pStyle w:val="BTEMEASMCA"/>
      </w:pPr>
      <w:r w:rsidRPr="004F0D81">
        <w:t>3 metai</w:t>
      </w:r>
    </w:p>
    <w:p w:rsidR="00697561" w:rsidRPr="004F0D81" w:rsidRDefault="00697561" w:rsidP="002B2888">
      <w:pPr>
        <w:pStyle w:val="BTEMEASMCA"/>
      </w:pPr>
    </w:p>
    <w:p w:rsidR="00697561" w:rsidRPr="000C0303" w:rsidRDefault="00697561" w:rsidP="00697561">
      <w:pPr>
        <w:pStyle w:val="PI-2EMEASMCA"/>
      </w:pPr>
      <w:bookmarkStart w:id="47" w:name="_Toc129243244"/>
      <w:bookmarkStart w:id="48" w:name="_Toc129243119"/>
      <w:r w:rsidRPr="000C0303">
        <w:t>6.4</w:t>
      </w:r>
      <w:r w:rsidRPr="000C0303">
        <w:tab/>
        <w:t>Specialios laikymo sąlygos</w:t>
      </w:r>
      <w:bookmarkEnd w:id="47"/>
      <w:bookmarkEnd w:id="48"/>
    </w:p>
    <w:p w:rsidR="00697561" w:rsidRPr="004F0D81" w:rsidRDefault="00697561" w:rsidP="00FD4B80">
      <w:pPr>
        <w:pStyle w:val="BTEMEASMCA"/>
      </w:pPr>
    </w:p>
    <w:p w:rsidR="00697561" w:rsidRPr="000C0303" w:rsidRDefault="00697561" w:rsidP="00697561">
      <w:pPr>
        <w:rPr>
          <w:sz w:val="22"/>
          <w:szCs w:val="22"/>
        </w:rPr>
      </w:pPr>
      <w:r w:rsidRPr="000C0303">
        <w:rPr>
          <w:sz w:val="22"/>
          <w:szCs w:val="22"/>
        </w:rPr>
        <w:t xml:space="preserve">Lizdines plokšteles laikyti išorinėje dėžutėje, kad </w:t>
      </w:r>
      <w:r w:rsidR="00D37767">
        <w:rPr>
          <w:sz w:val="22"/>
          <w:szCs w:val="22"/>
        </w:rPr>
        <w:t xml:space="preserve">vaistinis </w:t>
      </w:r>
      <w:r w:rsidRPr="000C0303">
        <w:rPr>
          <w:sz w:val="22"/>
          <w:szCs w:val="22"/>
        </w:rPr>
        <w:t>preparatas būtų apsaugotas nuo šviesos.</w:t>
      </w:r>
    </w:p>
    <w:p w:rsidR="00697561" w:rsidRPr="000C0303" w:rsidRDefault="00697561" w:rsidP="00697561">
      <w:pPr>
        <w:rPr>
          <w:sz w:val="22"/>
          <w:szCs w:val="22"/>
        </w:rPr>
      </w:pPr>
      <w:r w:rsidRPr="000C0303">
        <w:rPr>
          <w:sz w:val="22"/>
          <w:szCs w:val="22"/>
        </w:rPr>
        <w:t xml:space="preserve">Laikyti ne aukštesnėje kaip 25 </w:t>
      </w:r>
      <w:proofErr w:type="spellStart"/>
      <w:r w:rsidRPr="000C0303">
        <w:rPr>
          <w:sz w:val="22"/>
          <w:szCs w:val="22"/>
          <w:vertAlign w:val="superscript"/>
        </w:rPr>
        <w:t>o</w:t>
      </w:r>
      <w:r w:rsidRPr="000C0303">
        <w:rPr>
          <w:sz w:val="22"/>
          <w:szCs w:val="22"/>
        </w:rPr>
        <w:t>C</w:t>
      </w:r>
      <w:proofErr w:type="spellEnd"/>
      <w:r w:rsidRPr="000C0303">
        <w:rPr>
          <w:sz w:val="22"/>
          <w:szCs w:val="22"/>
        </w:rPr>
        <w:t xml:space="preserve"> temperatūroje.</w:t>
      </w:r>
    </w:p>
    <w:p w:rsidR="00697561" w:rsidRPr="000C0303" w:rsidRDefault="00697561" w:rsidP="00697561">
      <w:pPr>
        <w:pStyle w:val="PI-2EMEASMCA"/>
      </w:pPr>
      <w:bookmarkStart w:id="49" w:name="_Toc129243245"/>
      <w:bookmarkStart w:id="50" w:name="_Toc129243120"/>
    </w:p>
    <w:p w:rsidR="00697561" w:rsidRPr="000C0303" w:rsidRDefault="00697561" w:rsidP="00697561">
      <w:pPr>
        <w:pStyle w:val="PI-2EMEASMCA"/>
      </w:pPr>
      <w:r w:rsidRPr="000C0303">
        <w:t>6.5</w:t>
      </w:r>
      <w:r w:rsidRPr="000C0303">
        <w:tab/>
        <w:t>Pakuotė ir jos turinys</w:t>
      </w:r>
      <w:bookmarkEnd w:id="49"/>
      <w:bookmarkEnd w:id="50"/>
    </w:p>
    <w:p w:rsidR="00697561" w:rsidRPr="004C0B6B" w:rsidRDefault="00697561" w:rsidP="00FD4B80">
      <w:pPr>
        <w:pStyle w:val="BTEMEASMCA"/>
        <w:rPr>
          <w:lang w:val="lt-LT"/>
        </w:rPr>
      </w:pPr>
    </w:p>
    <w:p w:rsidR="00697561" w:rsidRPr="000C0303" w:rsidRDefault="00697561" w:rsidP="00697561">
      <w:pPr>
        <w:jc w:val="both"/>
        <w:rPr>
          <w:sz w:val="22"/>
          <w:szCs w:val="22"/>
        </w:rPr>
      </w:pPr>
      <w:r w:rsidRPr="000C0303">
        <w:rPr>
          <w:sz w:val="22"/>
          <w:szCs w:val="22"/>
        </w:rPr>
        <w:t>PVC ir aliuminio folijos lizdinė plokštelė, kurioje yra 15 arba 20 tablečių.</w:t>
      </w:r>
    </w:p>
    <w:p w:rsidR="00697561" w:rsidRPr="000C0303" w:rsidRDefault="00697561" w:rsidP="00697561">
      <w:pPr>
        <w:jc w:val="both"/>
        <w:rPr>
          <w:sz w:val="22"/>
          <w:szCs w:val="22"/>
        </w:rPr>
      </w:pPr>
      <w:r w:rsidRPr="000C0303">
        <w:rPr>
          <w:sz w:val="22"/>
          <w:szCs w:val="22"/>
        </w:rPr>
        <w:t>Kartono dėžutėje yra 30 arba 40 tablečių.</w:t>
      </w:r>
    </w:p>
    <w:p w:rsidR="00697561" w:rsidRPr="000C0303" w:rsidRDefault="00697561" w:rsidP="00697561">
      <w:pPr>
        <w:pStyle w:val="PI-2EMEASMCA"/>
        <w:rPr>
          <w:b w:val="0"/>
        </w:rPr>
      </w:pPr>
      <w:bookmarkStart w:id="51" w:name="_Toc129243246"/>
      <w:bookmarkStart w:id="52" w:name="_Toc129243121"/>
    </w:p>
    <w:p w:rsidR="00697561" w:rsidRPr="000C0303" w:rsidRDefault="00697561" w:rsidP="00697561">
      <w:pPr>
        <w:pStyle w:val="PI-2EMEASMCA"/>
        <w:rPr>
          <w:b w:val="0"/>
        </w:rPr>
      </w:pPr>
      <w:r w:rsidRPr="000C0303">
        <w:rPr>
          <w:b w:val="0"/>
        </w:rPr>
        <w:t>Gali būti tiekiamos ne visų dydžių pakuotės.</w:t>
      </w:r>
    </w:p>
    <w:p w:rsidR="00697561" w:rsidRPr="000C0303" w:rsidRDefault="00697561" w:rsidP="00697561">
      <w:pPr>
        <w:pStyle w:val="PI-2EMEASMCA"/>
      </w:pPr>
    </w:p>
    <w:p w:rsidR="00697561" w:rsidRPr="000C0303" w:rsidRDefault="00697561" w:rsidP="00697561">
      <w:pPr>
        <w:pStyle w:val="PI-2EMEASMCA"/>
      </w:pPr>
      <w:r w:rsidRPr="000C0303">
        <w:t>6.6</w:t>
      </w:r>
      <w:r w:rsidRPr="000C0303">
        <w:tab/>
        <w:t xml:space="preserve">Specialūs reikalavimai atliekoms tvarkyti </w:t>
      </w:r>
      <w:bookmarkEnd w:id="51"/>
      <w:bookmarkEnd w:id="52"/>
    </w:p>
    <w:p w:rsidR="00697561" w:rsidRPr="004F0D81" w:rsidRDefault="00697561" w:rsidP="00FD4B80">
      <w:pPr>
        <w:pStyle w:val="BTEMEASMCA"/>
      </w:pPr>
    </w:p>
    <w:p w:rsidR="00697561" w:rsidRPr="004F0D81" w:rsidRDefault="00697561" w:rsidP="005826A2">
      <w:pPr>
        <w:pStyle w:val="BTEMEASMCA"/>
      </w:pPr>
      <w:r w:rsidRPr="004F0D81">
        <w:t>Specialių reikalavimų nėra.</w:t>
      </w:r>
    </w:p>
    <w:p w:rsidR="00697561" w:rsidRPr="004F0D81" w:rsidRDefault="00697561" w:rsidP="002B2888">
      <w:pPr>
        <w:pStyle w:val="BTEMEASMCA"/>
      </w:pPr>
    </w:p>
    <w:p w:rsidR="00697561" w:rsidRPr="000C0303" w:rsidRDefault="00697561" w:rsidP="00697561">
      <w:pPr>
        <w:pStyle w:val="PI-1EMEASMCA"/>
      </w:pPr>
      <w:bookmarkStart w:id="53" w:name="_Toc129243247"/>
      <w:bookmarkStart w:id="54" w:name="_Toc129243122"/>
    </w:p>
    <w:p w:rsidR="00697561" w:rsidRPr="000C0303" w:rsidRDefault="00697561" w:rsidP="00697561">
      <w:pPr>
        <w:pStyle w:val="PI-1EMEASMCA"/>
      </w:pPr>
      <w:r w:rsidRPr="000C0303">
        <w:t>7.</w:t>
      </w:r>
      <w:r w:rsidRPr="000C0303">
        <w:tab/>
      </w:r>
      <w:bookmarkEnd w:id="53"/>
      <w:bookmarkEnd w:id="54"/>
      <w:r w:rsidR="0017418E">
        <w:t>REGISTRUOTOJAS</w:t>
      </w:r>
    </w:p>
    <w:p w:rsidR="00697561" w:rsidRPr="004F0D81" w:rsidRDefault="00697561" w:rsidP="00FD4B80">
      <w:pPr>
        <w:pStyle w:val="BTEMEASMCA"/>
      </w:pPr>
    </w:p>
    <w:p w:rsidR="00697561" w:rsidRPr="000C0303" w:rsidRDefault="00697561" w:rsidP="00697561">
      <w:pPr>
        <w:rPr>
          <w:sz w:val="22"/>
          <w:szCs w:val="22"/>
        </w:rPr>
      </w:pPr>
      <w:r w:rsidRPr="000C0303">
        <w:rPr>
          <w:sz w:val="22"/>
          <w:szCs w:val="22"/>
        </w:rPr>
        <w:t xml:space="preserve">SIA Meda </w:t>
      </w:r>
      <w:proofErr w:type="spellStart"/>
      <w:r w:rsidRPr="000C0303">
        <w:rPr>
          <w:sz w:val="22"/>
          <w:szCs w:val="22"/>
        </w:rPr>
        <w:t>Pharma</w:t>
      </w:r>
      <w:proofErr w:type="spellEnd"/>
    </w:p>
    <w:p w:rsidR="00697561" w:rsidRPr="000C0303" w:rsidRDefault="00697561" w:rsidP="00697561">
      <w:pPr>
        <w:rPr>
          <w:sz w:val="22"/>
          <w:szCs w:val="22"/>
        </w:rPr>
      </w:pPr>
      <w:proofErr w:type="spellStart"/>
      <w:r w:rsidRPr="000C0303">
        <w:rPr>
          <w:sz w:val="22"/>
          <w:szCs w:val="22"/>
        </w:rPr>
        <w:t>Mūkusalas</w:t>
      </w:r>
      <w:proofErr w:type="spellEnd"/>
      <w:r w:rsidRPr="000C0303">
        <w:rPr>
          <w:sz w:val="22"/>
          <w:szCs w:val="22"/>
        </w:rPr>
        <w:t xml:space="preserve"> 101</w:t>
      </w:r>
    </w:p>
    <w:p w:rsidR="00697561" w:rsidRPr="000C0303" w:rsidRDefault="00697561" w:rsidP="00697561">
      <w:pPr>
        <w:rPr>
          <w:sz w:val="22"/>
          <w:szCs w:val="22"/>
        </w:rPr>
      </w:pPr>
      <w:proofErr w:type="spellStart"/>
      <w:r w:rsidRPr="000C0303">
        <w:rPr>
          <w:sz w:val="22"/>
          <w:szCs w:val="22"/>
        </w:rPr>
        <w:t>Rīga</w:t>
      </w:r>
      <w:proofErr w:type="spellEnd"/>
      <w:r w:rsidRPr="000C0303">
        <w:rPr>
          <w:sz w:val="22"/>
          <w:szCs w:val="22"/>
        </w:rPr>
        <w:t xml:space="preserve"> LV-1004</w:t>
      </w:r>
    </w:p>
    <w:p w:rsidR="00697561" w:rsidRPr="000C0303" w:rsidRDefault="00697561" w:rsidP="00697561">
      <w:pPr>
        <w:rPr>
          <w:sz w:val="22"/>
          <w:szCs w:val="22"/>
        </w:rPr>
      </w:pPr>
      <w:r w:rsidRPr="000C0303">
        <w:rPr>
          <w:sz w:val="22"/>
          <w:szCs w:val="22"/>
        </w:rPr>
        <w:t xml:space="preserve">Latvija </w:t>
      </w:r>
    </w:p>
    <w:p w:rsidR="00697561" w:rsidRPr="000C0303" w:rsidRDefault="00697561" w:rsidP="00697561">
      <w:pPr>
        <w:tabs>
          <w:tab w:val="num" w:pos="360"/>
        </w:tabs>
        <w:jc w:val="both"/>
        <w:rPr>
          <w:sz w:val="22"/>
          <w:szCs w:val="22"/>
        </w:rPr>
      </w:pPr>
    </w:p>
    <w:p w:rsidR="00697561" w:rsidRPr="000C0303" w:rsidRDefault="00697561" w:rsidP="00697561">
      <w:pPr>
        <w:pStyle w:val="PI-1EMEASMCA"/>
        <w:ind w:left="0" w:firstLine="0"/>
      </w:pPr>
      <w:bookmarkStart w:id="55" w:name="_Toc129243248"/>
      <w:bookmarkStart w:id="56" w:name="_Toc129243123"/>
    </w:p>
    <w:p w:rsidR="00697561" w:rsidRPr="000C0303" w:rsidRDefault="00697561" w:rsidP="00697561">
      <w:pPr>
        <w:pStyle w:val="PI-1EMEASMCA"/>
      </w:pPr>
      <w:r w:rsidRPr="000C0303">
        <w:t>8.</w:t>
      </w:r>
      <w:r w:rsidRPr="000C0303">
        <w:tab/>
      </w:r>
      <w:r w:rsidR="0017418E">
        <w:t>REGISTRACIJOS</w:t>
      </w:r>
      <w:r w:rsidRPr="000C0303">
        <w:t xml:space="preserve"> </w:t>
      </w:r>
      <w:r w:rsidR="0017418E">
        <w:t xml:space="preserve">PAŽYMĖJIMO </w:t>
      </w:r>
      <w:r w:rsidRPr="000C0303">
        <w:t>NUMERIS</w:t>
      </w:r>
      <w:bookmarkEnd w:id="55"/>
      <w:bookmarkEnd w:id="56"/>
      <w:r w:rsidRPr="000C0303">
        <w:t xml:space="preserve"> (-IAI)</w:t>
      </w:r>
    </w:p>
    <w:p w:rsidR="00697561" w:rsidRPr="004F0D81" w:rsidRDefault="00697561" w:rsidP="00FD4B80">
      <w:pPr>
        <w:pStyle w:val="BTEMEASMCA"/>
      </w:pPr>
    </w:p>
    <w:p w:rsidR="00697561" w:rsidRPr="004F0D81" w:rsidRDefault="00697561" w:rsidP="005826A2">
      <w:pPr>
        <w:pStyle w:val="BTEMEASMCA"/>
      </w:pPr>
      <w:r w:rsidRPr="004F0D81">
        <w:t>N30 - LT/1/94/2327/001</w:t>
      </w:r>
    </w:p>
    <w:p w:rsidR="00697561" w:rsidRPr="004F0D81" w:rsidRDefault="00697561" w:rsidP="005826A2">
      <w:pPr>
        <w:pStyle w:val="BTEMEASMCA"/>
      </w:pPr>
      <w:r w:rsidRPr="004F0D81">
        <w:lastRenderedPageBreak/>
        <w:t>N40 - LT/1/94/2327/002</w:t>
      </w:r>
    </w:p>
    <w:p w:rsidR="00697561" w:rsidRPr="004F0D81" w:rsidRDefault="00697561" w:rsidP="002B2888">
      <w:pPr>
        <w:pStyle w:val="BTEMEASMCA"/>
      </w:pPr>
    </w:p>
    <w:p w:rsidR="00697561" w:rsidRPr="004F0D81" w:rsidRDefault="00697561" w:rsidP="00A90168">
      <w:pPr>
        <w:pStyle w:val="BTEMEASMCA"/>
      </w:pPr>
    </w:p>
    <w:p w:rsidR="00697561" w:rsidRPr="000C0303" w:rsidRDefault="00697561" w:rsidP="00697561">
      <w:pPr>
        <w:pStyle w:val="PI-1EMEASMCA"/>
      </w:pPr>
      <w:bookmarkStart w:id="57" w:name="_Toc129243249"/>
      <w:bookmarkStart w:id="58" w:name="_Toc129243124"/>
      <w:r w:rsidRPr="000C0303">
        <w:t>9.</w:t>
      </w:r>
      <w:r w:rsidRPr="000C0303">
        <w:tab/>
      </w:r>
      <w:r w:rsidR="0017418E">
        <w:t>REGISTRAVIMO</w:t>
      </w:r>
      <w:r w:rsidRPr="000C0303">
        <w:t xml:space="preserve"> / </w:t>
      </w:r>
      <w:r w:rsidR="0017418E">
        <w:t>PERREGISTRAVIMO</w:t>
      </w:r>
      <w:r w:rsidRPr="000C0303">
        <w:t xml:space="preserve"> DATA</w:t>
      </w:r>
      <w:bookmarkEnd w:id="57"/>
      <w:bookmarkEnd w:id="58"/>
    </w:p>
    <w:p w:rsidR="00697561" w:rsidRDefault="00697561" w:rsidP="00FD4B80">
      <w:pPr>
        <w:pStyle w:val="BTEMEASMCA"/>
      </w:pPr>
    </w:p>
    <w:p w:rsidR="0025243A" w:rsidRPr="004F0D81" w:rsidRDefault="0025243A" w:rsidP="00FD4B80">
      <w:pPr>
        <w:pStyle w:val="BTEMEASMCA"/>
      </w:pPr>
      <w:r>
        <w:t>Registravimo data 1994 m. lakpričio 11 d.</w:t>
      </w:r>
    </w:p>
    <w:p w:rsidR="00697561" w:rsidRPr="004F0D81" w:rsidRDefault="00DA316F" w:rsidP="005826A2">
      <w:pPr>
        <w:pStyle w:val="BTEMEASMCA"/>
      </w:pPr>
      <w:r w:rsidRPr="000A79DC">
        <w:rPr>
          <w:lang w:val="lt-LT"/>
        </w:rPr>
        <w:t xml:space="preserve">Paskutinio </w:t>
      </w:r>
      <w:r w:rsidRPr="000A79DC">
        <w:rPr>
          <w:szCs w:val="24"/>
          <w:lang w:val="lt-LT"/>
        </w:rPr>
        <w:t xml:space="preserve">perregistravimo data </w:t>
      </w:r>
      <w:r w:rsidR="00697561" w:rsidRPr="004F0D81">
        <w:t>2011</w:t>
      </w:r>
      <w:r w:rsidR="004221E7">
        <w:t xml:space="preserve"> m. vasario </w:t>
      </w:r>
      <w:r w:rsidR="00697561" w:rsidRPr="004F0D81">
        <w:t>9</w:t>
      </w:r>
      <w:r w:rsidR="004221E7">
        <w:t xml:space="preserve"> d.</w:t>
      </w:r>
    </w:p>
    <w:p w:rsidR="00697561" w:rsidRPr="004F0D81" w:rsidRDefault="00697561" w:rsidP="002B2888">
      <w:pPr>
        <w:pStyle w:val="BTEMEASMCA"/>
      </w:pPr>
    </w:p>
    <w:p w:rsidR="00697561" w:rsidRPr="004F0D81" w:rsidRDefault="00697561" w:rsidP="00A90168">
      <w:pPr>
        <w:pStyle w:val="BTEMEASMCA"/>
      </w:pPr>
    </w:p>
    <w:p w:rsidR="00697561" w:rsidRPr="000C0303" w:rsidRDefault="00697561" w:rsidP="00697561">
      <w:pPr>
        <w:pStyle w:val="PI-1EMEASMCA"/>
      </w:pPr>
      <w:bookmarkStart w:id="59" w:name="_Toc129243250"/>
      <w:bookmarkStart w:id="60" w:name="_Toc129243125"/>
      <w:r w:rsidRPr="000C0303">
        <w:t>10.</w:t>
      </w:r>
      <w:r w:rsidRPr="000C0303">
        <w:tab/>
        <w:t>TEKSTO PERŽIŪROS DATA</w:t>
      </w:r>
      <w:bookmarkEnd w:id="59"/>
      <w:bookmarkEnd w:id="60"/>
    </w:p>
    <w:p w:rsidR="00697561" w:rsidRDefault="00697561" w:rsidP="00FD4B80">
      <w:pPr>
        <w:pStyle w:val="BTEMEASMCA"/>
      </w:pPr>
    </w:p>
    <w:p w:rsidR="00D37767" w:rsidRDefault="0025243A" w:rsidP="00D37767">
      <w:pPr>
        <w:pStyle w:val="BTEMEASMCA"/>
      </w:pPr>
      <w:r>
        <w:t xml:space="preserve"> 2021 m. balandžio 12 d. </w:t>
      </w:r>
    </w:p>
    <w:p w:rsidR="00D37767" w:rsidRPr="004F0D81" w:rsidRDefault="00D37767" w:rsidP="00D37767">
      <w:pPr>
        <w:pStyle w:val="BTEMEASMCA"/>
      </w:pPr>
    </w:p>
    <w:p w:rsidR="00697561" w:rsidRPr="004F0D81" w:rsidRDefault="0017418E" w:rsidP="0034642C">
      <w:pPr>
        <w:pStyle w:val="BTEMEASMCA"/>
      </w:pPr>
      <w:r>
        <w:t>Išsami informacija apie šį vaistinį preparatą</w:t>
      </w:r>
      <w:r w:rsidR="00697561" w:rsidRPr="004F0D81">
        <w:t xml:space="preserve"> pateikiama Valstybinės vaistų kontrolės tarnybos prie Lietuvos Respublikos sveikatos apsaugos ministerijos </w:t>
      </w:r>
      <w:r>
        <w:t>tinklalapyje</w:t>
      </w:r>
      <w:r w:rsidR="00697561" w:rsidRPr="004F0D81">
        <w:t xml:space="preserve"> </w:t>
      </w:r>
      <w:hyperlink r:id="rId10" w:history="1">
        <w:r w:rsidR="00697561" w:rsidRPr="004F0D81">
          <w:rPr>
            <w:rStyle w:val="Hipersaitas"/>
          </w:rPr>
          <w:t>http://www.</w:t>
        </w:r>
        <w:bookmarkStart w:id="61" w:name="_Hlt98560650"/>
        <w:bookmarkStart w:id="62" w:name="_Hlt98560651"/>
        <w:r w:rsidR="00697561" w:rsidRPr="004F0D81">
          <w:rPr>
            <w:rStyle w:val="Hipersaitas"/>
          </w:rPr>
          <w:t>vvkt</w:t>
        </w:r>
        <w:bookmarkEnd w:id="61"/>
        <w:bookmarkEnd w:id="62"/>
        <w:r w:rsidR="00697561" w:rsidRPr="004F0D81">
          <w:rPr>
            <w:rStyle w:val="Hipersaitas"/>
          </w:rPr>
          <w:t>.lt</w:t>
        </w:r>
        <w:bookmarkStart w:id="63" w:name="_Hlt98580098"/>
        <w:bookmarkStart w:id="64" w:name="_Hlt98580099"/>
        <w:r w:rsidR="00697561" w:rsidRPr="004F0D81">
          <w:rPr>
            <w:rStyle w:val="Hipersaitas"/>
          </w:rPr>
          <w:t>/</w:t>
        </w:r>
        <w:bookmarkEnd w:id="63"/>
        <w:bookmarkEnd w:id="64"/>
      </w:hyperlink>
      <w:r w:rsidR="00697561" w:rsidRPr="004F0D81">
        <w:br w:type="page"/>
      </w:r>
    </w:p>
    <w:p w:rsidR="00697561" w:rsidRPr="004F0D81" w:rsidRDefault="00697561" w:rsidP="005826A2">
      <w:pPr>
        <w:pStyle w:val="BTEMEASMCA"/>
      </w:pPr>
    </w:p>
    <w:p w:rsidR="00697561" w:rsidRPr="004F0D81" w:rsidRDefault="00697561" w:rsidP="002B2888">
      <w:pPr>
        <w:pStyle w:val="BTEMEASMCA"/>
      </w:pPr>
    </w:p>
    <w:p w:rsidR="00697561" w:rsidRPr="004F0D81" w:rsidRDefault="00697561" w:rsidP="00A90168">
      <w:pPr>
        <w:pStyle w:val="BTEMEASMCA"/>
      </w:pPr>
    </w:p>
    <w:p w:rsidR="00697561" w:rsidRPr="004F0D81" w:rsidRDefault="00697561" w:rsidP="00C2111F">
      <w:pPr>
        <w:pStyle w:val="BTEMEASMCA"/>
      </w:pPr>
    </w:p>
    <w:p w:rsidR="00697561" w:rsidRPr="004F0D81" w:rsidRDefault="00697561" w:rsidP="001C1A05">
      <w:pPr>
        <w:pStyle w:val="BTEMEASMCA"/>
      </w:pPr>
    </w:p>
    <w:p w:rsidR="00697561" w:rsidRPr="004F0D81" w:rsidRDefault="00697561" w:rsidP="009D1255">
      <w:pPr>
        <w:pStyle w:val="BTEMEASMCA"/>
      </w:pPr>
    </w:p>
    <w:p w:rsidR="00697561" w:rsidRPr="004F0D81" w:rsidRDefault="00697561" w:rsidP="009D1255">
      <w:pPr>
        <w:pStyle w:val="BTEMEASMCA"/>
      </w:pPr>
    </w:p>
    <w:p w:rsidR="00697561" w:rsidRPr="004F0D81" w:rsidRDefault="00697561" w:rsidP="006F79EA">
      <w:pPr>
        <w:pStyle w:val="BTEMEASMCA"/>
      </w:pPr>
    </w:p>
    <w:p w:rsidR="00697561" w:rsidRPr="004F0D81" w:rsidRDefault="00697561" w:rsidP="006F79EA">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rsidP="00697561">
      <w:pPr>
        <w:pStyle w:val="TTEMEASMCA"/>
        <w:rPr>
          <w:rFonts w:ascii="Times New Roman" w:hAnsi="Times New Roman"/>
          <w:lang w:val="lt-LT"/>
        </w:rPr>
      </w:pPr>
      <w:bookmarkStart w:id="65" w:name="_Toc129243253"/>
      <w:bookmarkStart w:id="66" w:name="_Toc129243128"/>
      <w:r w:rsidRPr="004F0D81">
        <w:rPr>
          <w:rFonts w:ascii="Times New Roman" w:hAnsi="Times New Roman"/>
          <w:lang w:val="lt-LT"/>
        </w:rPr>
        <w:t>II PRIEDAS</w:t>
      </w:r>
      <w:bookmarkEnd w:id="65"/>
      <w:bookmarkEnd w:id="66"/>
    </w:p>
    <w:p w:rsidR="00697561" w:rsidRPr="008660B4" w:rsidRDefault="00697561" w:rsidP="00697561">
      <w:pPr>
        <w:pStyle w:val="TTEMEASMCA"/>
        <w:rPr>
          <w:rFonts w:ascii="Times New Roman" w:hAnsi="Times New Roman"/>
          <w:lang w:val="lt-LT"/>
        </w:rPr>
      </w:pPr>
    </w:p>
    <w:p w:rsidR="00697561" w:rsidRPr="00546287" w:rsidRDefault="0017418E" w:rsidP="00697561">
      <w:pPr>
        <w:pStyle w:val="TTEMEASMCA"/>
        <w:rPr>
          <w:rFonts w:ascii="Times New Roman" w:hAnsi="Times New Roman"/>
          <w:lang w:val="lt-LT"/>
        </w:rPr>
      </w:pPr>
      <w:r w:rsidRPr="00546287">
        <w:rPr>
          <w:rFonts w:ascii="Times New Roman" w:hAnsi="Times New Roman"/>
          <w:lang w:val="lt-LT"/>
        </w:rPr>
        <w:t>REGISTRACIJOS</w:t>
      </w:r>
      <w:r w:rsidR="00697561" w:rsidRPr="00546287">
        <w:rPr>
          <w:rFonts w:ascii="Times New Roman" w:hAnsi="Times New Roman"/>
          <w:lang w:val="lt-LT"/>
        </w:rPr>
        <w:t xml:space="preserve"> SĄLYGOS</w:t>
      </w:r>
    </w:p>
    <w:p w:rsidR="00697561" w:rsidRPr="009D1255" w:rsidRDefault="00697561" w:rsidP="00FD4B80">
      <w:pPr>
        <w:pStyle w:val="BTEMEASMCA"/>
      </w:pPr>
    </w:p>
    <w:p w:rsidR="00697561" w:rsidRPr="00546287" w:rsidRDefault="00697561" w:rsidP="00697561">
      <w:pPr>
        <w:pStyle w:val="BTAnIIEMEASMCA"/>
        <w:rPr>
          <w:rFonts w:cs="Times New Roman"/>
          <w:highlight w:val="yellow"/>
          <w:lang w:val="lt-LT"/>
        </w:rPr>
      </w:pPr>
      <w:r w:rsidRPr="009D1255">
        <w:rPr>
          <w:rFonts w:cs="Times New Roman"/>
          <w:lang w:val="lt-LT"/>
        </w:rPr>
        <w:t>A.</w:t>
      </w:r>
      <w:r w:rsidRPr="009D1255">
        <w:rPr>
          <w:rFonts w:cs="Times New Roman"/>
          <w:lang w:val="lt-LT"/>
        </w:rPr>
        <w:tab/>
      </w:r>
      <w:r w:rsidR="00546287">
        <w:rPr>
          <w:rFonts w:cs="Times New Roman"/>
          <w:lang w:val="lt-LT"/>
        </w:rPr>
        <w:t>GAMINTOJAS</w:t>
      </w:r>
      <w:r w:rsidRPr="00546287">
        <w:rPr>
          <w:rFonts w:cs="Times New Roman"/>
          <w:lang w:val="lt-LT"/>
        </w:rPr>
        <w:t>, ATSAKINGAS UŽ SERIJŲ IŠLEIDIMĄ</w:t>
      </w:r>
    </w:p>
    <w:p w:rsidR="00697561" w:rsidRPr="004C0B6B" w:rsidRDefault="00697561" w:rsidP="00FD4B80">
      <w:pPr>
        <w:pStyle w:val="BTEMEASMCA"/>
        <w:rPr>
          <w:highlight w:val="yellow"/>
          <w:lang w:val="lt-LT"/>
        </w:rPr>
      </w:pPr>
    </w:p>
    <w:p w:rsidR="00697561" w:rsidRPr="006F79EA" w:rsidRDefault="00697561" w:rsidP="00697561">
      <w:pPr>
        <w:pStyle w:val="BTAnIIEMEASMCA"/>
        <w:rPr>
          <w:rFonts w:cs="Times New Roman"/>
          <w:lang w:val="lt-LT"/>
        </w:rPr>
      </w:pPr>
      <w:r w:rsidRPr="009D1255">
        <w:rPr>
          <w:rFonts w:cs="Times New Roman"/>
          <w:lang w:val="lt-LT"/>
        </w:rPr>
        <w:t>B.</w:t>
      </w:r>
      <w:r w:rsidRPr="009D1255">
        <w:rPr>
          <w:rFonts w:cs="Times New Roman"/>
          <w:lang w:val="lt-LT"/>
        </w:rPr>
        <w:tab/>
      </w:r>
      <w:r w:rsidR="0017418E" w:rsidRPr="00624B37">
        <w:rPr>
          <w:rFonts w:cs="Times New Roman"/>
          <w:lang w:val="lt-LT"/>
        </w:rPr>
        <w:t>TIEKIMO IR VARTOJIMO</w:t>
      </w:r>
      <w:r w:rsidRPr="003A2419">
        <w:rPr>
          <w:rFonts w:cs="Times New Roman"/>
          <w:lang w:val="lt-LT"/>
        </w:rPr>
        <w:t xml:space="preserve"> SĄLYGOS</w:t>
      </w:r>
      <w:r w:rsidR="008579CF" w:rsidRPr="006F79EA">
        <w:rPr>
          <w:rFonts w:cs="Times New Roman"/>
          <w:lang w:val="lt-LT"/>
        </w:rPr>
        <w:t xml:space="preserve"> AR APRIBOJIMAI</w:t>
      </w:r>
    </w:p>
    <w:p w:rsidR="008579CF" w:rsidRPr="006F79EA" w:rsidRDefault="008579CF" w:rsidP="00697561">
      <w:pPr>
        <w:pStyle w:val="BTAnIIEMEASMCA"/>
        <w:rPr>
          <w:rFonts w:cs="Times New Roman"/>
          <w:lang w:val="lt-LT"/>
        </w:rPr>
      </w:pPr>
    </w:p>
    <w:p w:rsidR="008579CF" w:rsidRPr="008660B4" w:rsidRDefault="008579CF" w:rsidP="008579CF">
      <w:pPr>
        <w:tabs>
          <w:tab w:val="left" w:pos="1701"/>
        </w:tabs>
        <w:ind w:left="1701" w:right="567" w:hanging="567"/>
        <w:rPr>
          <w:rFonts w:eastAsia="Times New Roman"/>
          <w:b/>
          <w:sz w:val="22"/>
          <w:szCs w:val="22"/>
        </w:rPr>
      </w:pPr>
      <w:r w:rsidRPr="004C0B6B">
        <w:rPr>
          <w:b/>
          <w:sz w:val="22"/>
          <w:szCs w:val="22"/>
        </w:rPr>
        <w:t>C.</w:t>
      </w:r>
      <w:r w:rsidRPr="004C0B6B">
        <w:rPr>
          <w:b/>
          <w:sz w:val="22"/>
          <w:szCs w:val="22"/>
        </w:rPr>
        <w:tab/>
        <w:t>KITOS SĄLYGOS IR REIKALAVIMAI REGISTRUOTOJUI</w:t>
      </w:r>
    </w:p>
    <w:p w:rsidR="008579CF" w:rsidRPr="000C0303" w:rsidRDefault="008579CF" w:rsidP="00697561">
      <w:pPr>
        <w:pStyle w:val="BTAnIIEMEASMCA"/>
        <w:rPr>
          <w:rFonts w:cs="Times New Roman"/>
          <w:lang w:val="lt-LT"/>
        </w:rPr>
      </w:pPr>
    </w:p>
    <w:p w:rsidR="00697561" w:rsidRPr="004F0D81" w:rsidRDefault="00697561" w:rsidP="00FD4B80">
      <w:pPr>
        <w:pStyle w:val="BTEMEASMCA"/>
        <w:rPr>
          <w:highlight w:val="yellow"/>
        </w:rPr>
      </w:pPr>
    </w:p>
    <w:p w:rsidR="00697561" w:rsidRPr="000C0303" w:rsidRDefault="00697561" w:rsidP="00697561">
      <w:pPr>
        <w:pStyle w:val="PI-1EMEASMCA"/>
      </w:pPr>
      <w:r w:rsidRPr="000C0303">
        <w:rPr>
          <w:b w:val="0"/>
        </w:rPr>
        <w:br w:type="page"/>
      </w:r>
      <w:r w:rsidRPr="000C0303">
        <w:lastRenderedPageBreak/>
        <w:t>A.</w:t>
      </w:r>
      <w:r w:rsidRPr="000C0303">
        <w:tab/>
      </w:r>
      <w:r w:rsidR="00546287">
        <w:t>GAMINTOJAS</w:t>
      </w:r>
      <w:r w:rsidRPr="000C0303">
        <w:t>, ATSAKINGAS UŽ SERIJŲ IŠLEIDIMĄ</w:t>
      </w:r>
    </w:p>
    <w:p w:rsidR="00697561" w:rsidRPr="004F0D81" w:rsidRDefault="00697561" w:rsidP="00FD4B80">
      <w:pPr>
        <w:pStyle w:val="BTEMEASMCA"/>
        <w:rPr>
          <w:highlight w:val="yellow"/>
        </w:rPr>
      </w:pPr>
    </w:p>
    <w:p w:rsidR="00697561" w:rsidRPr="004F0D81" w:rsidRDefault="00697561" w:rsidP="004C0B6B">
      <w:pPr>
        <w:pStyle w:val="BTuEMEASMCA"/>
      </w:pPr>
      <w:r w:rsidRPr="004F0D81">
        <w:t>Gamintojo, atsakingo už serijų išleidimą, pavadinimas ir adresas</w:t>
      </w:r>
    </w:p>
    <w:p w:rsidR="00697561" w:rsidRPr="004F0D81" w:rsidRDefault="00697561">
      <w:pPr>
        <w:pStyle w:val="BTEMEASMCA"/>
      </w:pPr>
    </w:p>
    <w:p w:rsidR="00697561" w:rsidRPr="000C0303" w:rsidRDefault="00697561" w:rsidP="00697561">
      <w:pPr>
        <w:tabs>
          <w:tab w:val="num" w:pos="360"/>
        </w:tabs>
        <w:jc w:val="both"/>
        <w:rPr>
          <w:sz w:val="22"/>
          <w:szCs w:val="22"/>
        </w:rPr>
      </w:pPr>
      <w:r w:rsidRPr="000C0303">
        <w:rPr>
          <w:sz w:val="22"/>
          <w:szCs w:val="22"/>
        </w:rPr>
        <w:t xml:space="preserve">ICN </w:t>
      </w:r>
      <w:proofErr w:type="spellStart"/>
      <w:r w:rsidRPr="000C0303">
        <w:rPr>
          <w:sz w:val="22"/>
          <w:szCs w:val="22"/>
        </w:rPr>
        <w:t>Polfa</w:t>
      </w:r>
      <w:proofErr w:type="spellEnd"/>
      <w:r w:rsidRPr="000C0303">
        <w:rPr>
          <w:sz w:val="22"/>
          <w:szCs w:val="22"/>
        </w:rPr>
        <w:t xml:space="preserve"> </w:t>
      </w:r>
      <w:proofErr w:type="spellStart"/>
      <w:r w:rsidRPr="000C0303">
        <w:rPr>
          <w:sz w:val="22"/>
          <w:szCs w:val="22"/>
        </w:rPr>
        <w:t>Rzeszów</w:t>
      </w:r>
      <w:proofErr w:type="spellEnd"/>
      <w:r w:rsidRPr="000C0303">
        <w:rPr>
          <w:sz w:val="22"/>
          <w:szCs w:val="22"/>
        </w:rPr>
        <w:t xml:space="preserve"> S.A.</w:t>
      </w:r>
    </w:p>
    <w:p w:rsidR="00697561" w:rsidRPr="000C0303" w:rsidRDefault="00697561" w:rsidP="00697561">
      <w:pPr>
        <w:tabs>
          <w:tab w:val="num" w:pos="360"/>
        </w:tabs>
        <w:jc w:val="both"/>
        <w:rPr>
          <w:sz w:val="22"/>
          <w:szCs w:val="22"/>
        </w:rPr>
      </w:pPr>
      <w:proofErr w:type="spellStart"/>
      <w:r w:rsidRPr="000C0303">
        <w:rPr>
          <w:sz w:val="22"/>
          <w:szCs w:val="22"/>
        </w:rPr>
        <w:t>ul</w:t>
      </w:r>
      <w:proofErr w:type="spellEnd"/>
      <w:r w:rsidRPr="000C0303">
        <w:rPr>
          <w:sz w:val="22"/>
          <w:szCs w:val="22"/>
        </w:rPr>
        <w:t xml:space="preserve">. </w:t>
      </w:r>
      <w:proofErr w:type="spellStart"/>
      <w:r w:rsidRPr="000C0303">
        <w:rPr>
          <w:sz w:val="22"/>
          <w:szCs w:val="22"/>
        </w:rPr>
        <w:t>Przemysłowa</w:t>
      </w:r>
      <w:proofErr w:type="spellEnd"/>
      <w:r w:rsidRPr="000C0303">
        <w:rPr>
          <w:sz w:val="22"/>
          <w:szCs w:val="22"/>
        </w:rPr>
        <w:t xml:space="preserve"> 2</w:t>
      </w:r>
    </w:p>
    <w:p w:rsidR="00697561" w:rsidRPr="000C0303" w:rsidRDefault="00697561" w:rsidP="00697561">
      <w:pPr>
        <w:tabs>
          <w:tab w:val="num" w:pos="360"/>
        </w:tabs>
        <w:jc w:val="both"/>
        <w:rPr>
          <w:sz w:val="22"/>
          <w:szCs w:val="22"/>
        </w:rPr>
      </w:pPr>
      <w:r w:rsidRPr="000C0303">
        <w:rPr>
          <w:sz w:val="22"/>
          <w:szCs w:val="22"/>
        </w:rPr>
        <w:t xml:space="preserve">35-959 </w:t>
      </w:r>
      <w:proofErr w:type="spellStart"/>
      <w:r w:rsidRPr="000C0303">
        <w:rPr>
          <w:sz w:val="22"/>
          <w:szCs w:val="22"/>
        </w:rPr>
        <w:t>Rzeszów</w:t>
      </w:r>
      <w:proofErr w:type="spellEnd"/>
    </w:p>
    <w:p w:rsidR="00697561" w:rsidRPr="000C0303" w:rsidRDefault="00697561" w:rsidP="00697561">
      <w:pPr>
        <w:tabs>
          <w:tab w:val="num" w:pos="360"/>
        </w:tabs>
        <w:jc w:val="both"/>
        <w:rPr>
          <w:sz w:val="22"/>
          <w:szCs w:val="22"/>
        </w:rPr>
      </w:pPr>
      <w:r w:rsidRPr="000C0303">
        <w:rPr>
          <w:sz w:val="22"/>
          <w:szCs w:val="22"/>
        </w:rPr>
        <w:t>Lenkija</w:t>
      </w:r>
    </w:p>
    <w:p w:rsidR="00697561" w:rsidRPr="000C0303" w:rsidRDefault="00697561" w:rsidP="00697561">
      <w:pPr>
        <w:tabs>
          <w:tab w:val="num" w:pos="360"/>
        </w:tabs>
        <w:jc w:val="both"/>
        <w:rPr>
          <w:sz w:val="22"/>
          <w:szCs w:val="22"/>
          <w:highlight w:val="yellow"/>
        </w:rPr>
      </w:pPr>
    </w:p>
    <w:p w:rsidR="00697561" w:rsidRPr="004C0B6B" w:rsidRDefault="00697561" w:rsidP="00FD4B80">
      <w:pPr>
        <w:pStyle w:val="BTEMEASMCA"/>
        <w:rPr>
          <w:highlight w:val="yellow"/>
          <w:lang w:val="lt-LT"/>
        </w:rPr>
      </w:pPr>
    </w:p>
    <w:p w:rsidR="00697561" w:rsidRPr="000C0303" w:rsidRDefault="00697561" w:rsidP="00697561">
      <w:pPr>
        <w:pStyle w:val="PI-2EMEASMCA"/>
      </w:pPr>
      <w:bookmarkStart w:id="67" w:name="_Toc129243254"/>
      <w:bookmarkStart w:id="68" w:name="_Toc129243129"/>
      <w:r w:rsidRPr="000C0303">
        <w:t>B.</w:t>
      </w:r>
      <w:r w:rsidRPr="000C0303">
        <w:tab/>
      </w:r>
      <w:bookmarkStart w:id="69" w:name="_Toc129243255"/>
      <w:bookmarkStart w:id="70" w:name="_Toc129243130"/>
      <w:bookmarkEnd w:id="67"/>
      <w:bookmarkEnd w:id="68"/>
      <w:r w:rsidRPr="000C0303">
        <w:tab/>
        <w:t>TIEKIMO IR VARTOJIMO SĄLYGOS AR APRIBOJIMAI</w:t>
      </w:r>
      <w:bookmarkEnd w:id="69"/>
      <w:bookmarkEnd w:id="70"/>
    </w:p>
    <w:p w:rsidR="00697561" w:rsidRPr="004F0D81" w:rsidRDefault="00697561" w:rsidP="00FD4B80">
      <w:pPr>
        <w:pStyle w:val="BTEMEASMCA"/>
      </w:pPr>
    </w:p>
    <w:p w:rsidR="00697561" w:rsidRPr="004F0D81" w:rsidRDefault="00697561" w:rsidP="005826A2">
      <w:pPr>
        <w:pStyle w:val="BTEMEASMCA"/>
      </w:pPr>
      <w:r w:rsidRPr="004F0D81">
        <w:t>Receptinis vaistinis preparatas</w:t>
      </w:r>
      <w:r w:rsidR="00546287">
        <w:t>.</w:t>
      </w:r>
    </w:p>
    <w:p w:rsidR="00697561" w:rsidRPr="004F0D81" w:rsidRDefault="00697561" w:rsidP="002B2888">
      <w:pPr>
        <w:pStyle w:val="BTEMEASMCA"/>
      </w:pPr>
    </w:p>
    <w:p w:rsidR="00546287" w:rsidRDefault="00546287" w:rsidP="004C0B6B">
      <w:pPr>
        <w:tabs>
          <w:tab w:val="left" w:pos="567"/>
        </w:tabs>
        <w:ind w:left="1701" w:right="567" w:hanging="1701"/>
        <w:rPr>
          <w:b/>
          <w:sz w:val="22"/>
          <w:szCs w:val="22"/>
        </w:rPr>
      </w:pPr>
    </w:p>
    <w:p w:rsidR="008579CF" w:rsidRPr="00546287" w:rsidRDefault="008579CF" w:rsidP="004C0B6B">
      <w:pPr>
        <w:tabs>
          <w:tab w:val="left" w:pos="567"/>
        </w:tabs>
        <w:ind w:left="1701" w:right="567" w:hanging="1701"/>
        <w:rPr>
          <w:rFonts w:eastAsia="Times New Roman"/>
          <w:b/>
          <w:sz w:val="22"/>
          <w:szCs w:val="22"/>
        </w:rPr>
      </w:pPr>
      <w:r w:rsidRPr="004C0B6B">
        <w:rPr>
          <w:b/>
          <w:sz w:val="22"/>
          <w:szCs w:val="22"/>
        </w:rPr>
        <w:t>C.</w:t>
      </w:r>
      <w:r w:rsidRPr="004C0B6B">
        <w:rPr>
          <w:b/>
          <w:sz w:val="22"/>
          <w:szCs w:val="22"/>
        </w:rPr>
        <w:tab/>
        <w:t>KITOS SĄLYGOS IR REIKALAVIMAI REGISTRUOTOJUI</w:t>
      </w:r>
    </w:p>
    <w:p w:rsidR="00697561" w:rsidRPr="000C0303" w:rsidRDefault="00697561" w:rsidP="00697561">
      <w:pPr>
        <w:pStyle w:val="PI-2EMEASMCA"/>
      </w:pPr>
    </w:p>
    <w:p w:rsidR="00697561" w:rsidRPr="000C0303" w:rsidRDefault="008579CF" w:rsidP="00697561">
      <w:r w:rsidRPr="008579CF">
        <w:rPr>
          <w:noProof/>
          <w:snapToGrid w:val="0"/>
          <w:sz w:val="22"/>
          <w:szCs w:val="22"/>
        </w:rPr>
        <w:t xml:space="preserve">Registruotojas šio vaistinio preparato periodiškai atnaujinamus saugumo protokolus teikia remdamasis Direktyvos 2001/83/EB 107c straipsnio 7 dalyje numatytame Sąjungos </w:t>
      </w:r>
      <w:r w:rsidRPr="008579CF">
        <w:rPr>
          <w:snapToGrid w:val="0"/>
          <w:sz w:val="22"/>
          <w:szCs w:val="22"/>
        </w:rPr>
        <w:t xml:space="preserve">referencinių </w:t>
      </w:r>
      <w:r w:rsidRPr="008579CF">
        <w:rPr>
          <w:noProof/>
          <w:snapToGrid w:val="0"/>
          <w:sz w:val="22"/>
          <w:szCs w:val="22"/>
        </w:rPr>
        <w:t>datų sąraše (</w:t>
      </w:r>
      <w:r w:rsidRPr="008579CF">
        <w:rPr>
          <w:i/>
          <w:noProof/>
          <w:snapToGrid w:val="0"/>
          <w:sz w:val="22"/>
          <w:szCs w:val="22"/>
        </w:rPr>
        <w:t>EURD</w:t>
      </w:r>
      <w:r w:rsidRPr="008579CF">
        <w:rPr>
          <w:noProof/>
          <w:snapToGrid w:val="0"/>
          <w:sz w:val="22"/>
          <w:szCs w:val="22"/>
        </w:rPr>
        <w:t xml:space="preserve"> sąraše), kuris skelbiamas Europos vaistų </w:t>
      </w:r>
      <w:r w:rsidRPr="008579CF">
        <w:rPr>
          <w:snapToGrid w:val="0"/>
          <w:sz w:val="22"/>
          <w:szCs w:val="22"/>
        </w:rPr>
        <w:t>tinklalapyje</w:t>
      </w:r>
      <w:r w:rsidRPr="008579CF">
        <w:rPr>
          <w:noProof/>
          <w:snapToGrid w:val="0"/>
          <w:sz w:val="22"/>
          <w:szCs w:val="22"/>
        </w:rPr>
        <w:t>, nustatytais reikalavimais</w:t>
      </w:r>
      <w:r w:rsidRPr="008579CF">
        <w:rPr>
          <w:sz w:val="22"/>
          <w:szCs w:val="22"/>
        </w:rPr>
        <w:t>.</w:t>
      </w:r>
    </w:p>
    <w:p w:rsidR="00697561" w:rsidRPr="004C0B6B" w:rsidRDefault="00697561" w:rsidP="00FD4B80">
      <w:pPr>
        <w:pStyle w:val="BTEMEASMCA"/>
        <w:rPr>
          <w:lang w:val="lt-LT"/>
        </w:rPr>
      </w:pPr>
      <w:r w:rsidRPr="004C0B6B">
        <w:rPr>
          <w:lang w:val="lt-LT"/>
        </w:rPr>
        <w:br w:type="page"/>
      </w:r>
    </w:p>
    <w:p w:rsidR="00697561" w:rsidRPr="004C0B6B" w:rsidRDefault="00697561" w:rsidP="00FD4B80">
      <w:pPr>
        <w:pStyle w:val="BTEMEASMCA"/>
        <w:rPr>
          <w:lang w:val="lt-LT"/>
        </w:rPr>
      </w:pPr>
    </w:p>
    <w:p w:rsidR="00697561" w:rsidRPr="004C0B6B" w:rsidRDefault="00697561" w:rsidP="005826A2">
      <w:pPr>
        <w:pStyle w:val="BTEMEASMCA"/>
        <w:rPr>
          <w:lang w:val="lt-LT"/>
        </w:rPr>
      </w:pPr>
    </w:p>
    <w:p w:rsidR="00697561" w:rsidRPr="004C0B6B" w:rsidRDefault="00697561" w:rsidP="002B2888">
      <w:pPr>
        <w:pStyle w:val="BTEMEASMCA"/>
        <w:rPr>
          <w:lang w:val="lt-LT"/>
        </w:rPr>
      </w:pPr>
    </w:p>
    <w:p w:rsidR="00697561" w:rsidRPr="004C0B6B" w:rsidRDefault="00697561" w:rsidP="00A90168">
      <w:pPr>
        <w:pStyle w:val="BTEMEASMCA"/>
        <w:rPr>
          <w:lang w:val="lt-LT"/>
        </w:rPr>
      </w:pPr>
    </w:p>
    <w:p w:rsidR="00697561" w:rsidRPr="004C0B6B" w:rsidRDefault="00697561" w:rsidP="00C2111F">
      <w:pPr>
        <w:pStyle w:val="BTEMEASMCA"/>
        <w:rPr>
          <w:lang w:val="lt-LT"/>
        </w:rPr>
      </w:pPr>
    </w:p>
    <w:p w:rsidR="00697561" w:rsidRPr="004C0B6B" w:rsidRDefault="00697561" w:rsidP="001C1A05">
      <w:pPr>
        <w:pStyle w:val="BTEMEASMCA"/>
        <w:rPr>
          <w:lang w:val="lt-LT"/>
        </w:rPr>
      </w:pPr>
    </w:p>
    <w:p w:rsidR="00697561" w:rsidRPr="004C0B6B" w:rsidRDefault="00697561" w:rsidP="009D1255">
      <w:pPr>
        <w:pStyle w:val="BTEMEASMCA"/>
        <w:rPr>
          <w:lang w:val="lt-LT"/>
        </w:rPr>
      </w:pPr>
    </w:p>
    <w:p w:rsidR="00697561" w:rsidRPr="004C0B6B" w:rsidRDefault="00697561" w:rsidP="009D1255">
      <w:pPr>
        <w:pStyle w:val="BTEMEASMCA"/>
        <w:rPr>
          <w:lang w:val="lt-LT"/>
        </w:rPr>
      </w:pPr>
    </w:p>
    <w:p w:rsidR="00697561" w:rsidRPr="004C0B6B" w:rsidRDefault="00697561" w:rsidP="006F79EA">
      <w:pPr>
        <w:pStyle w:val="BTEMEASMCA"/>
        <w:rPr>
          <w:lang w:val="lt-LT"/>
        </w:rPr>
      </w:pPr>
    </w:p>
    <w:p w:rsidR="00697561" w:rsidRPr="004C0B6B" w:rsidRDefault="00697561" w:rsidP="006F79EA">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C0B6B" w:rsidRDefault="00697561">
      <w:pPr>
        <w:pStyle w:val="BTEMEASMCA"/>
        <w:rPr>
          <w:lang w:val="lt-LT"/>
        </w:rPr>
      </w:pPr>
    </w:p>
    <w:p w:rsidR="00697561" w:rsidRPr="004F0D81" w:rsidRDefault="00697561" w:rsidP="00697561">
      <w:pPr>
        <w:pStyle w:val="TTEMEASMCA"/>
        <w:rPr>
          <w:rFonts w:ascii="Times New Roman" w:hAnsi="Times New Roman"/>
          <w:lang w:val="lt-LT"/>
        </w:rPr>
      </w:pPr>
      <w:bookmarkStart w:id="71" w:name="_Toc129243259"/>
      <w:bookmarkStart w:id="72" w:name="_Toc129243134"/>
      <w:r w:rsidRPr="004F0D81">
        <w:rPr>
          <w:rFonts w:ascii="Times New Roman" w:hAnsi="Times New Roman"/>
          <w:lang w:val="lt-LT"/>
        </w:rPr>
        <w:t>III PRIEDAS</w:t>
      </w:r>
      <w:bookmarkEnd w:id="71"/>
      <w:bookmarkEnd w:id="72"/>
    </w:p>
    <w:p w:rsidR="00697561" w:rsidRPr="004F0D81" w:rsidRDefault="00697561" w:rsidP="00FD4B80">
      <w:pPr>
        <w:pStyle w:val="BTEMEASMCA"/>
      </w:pPr>
    </w:p>
    <w:p w:rsidR="00697561" w:rsidRPr="004F0D81" w:rsidRDefault="00697561" w:rsidP="00697561">
      <w:pPr>
        <w:pStyle w:val="TTEMEASMCA"/>
        <w:rPr>
          <w:rFonts w:ascii="Times New Roman" w:hAnsi="Times New Roman"/>
          <w:lang w:val="lt-LT"/>
        </w:rPr>
      </w:pPr>
      <w:bookmarkStart w:id="73" w:name="_Toc129243260"/>
      <w:bookmarkStart w:id="74" w:name="_Toc129243135"/>
      <w:r w:rsidRPr="004F0D81">
        <w:rPr>
          <w:rFonts w:ascii="Times New Roman" w:hAnsi="Times New Roman"/>
          <w:lang w:val="lt-LT"/>
        </w:rPr>
        <w:t>ŽENKLINIMAS IR PAKUOTĖS LAPELIS</w:t>
      </w:r>
      <w:bookmarkEnd w:id="73"/>
      <w:bookmarkEnd w:id="74"/>
    </w:p>
    <w:p w:rsidR="00697561" w:rsidRPr="004F0D81" w:rsidRDefault="00697561" w:rsidP="00FD4B80">
      <w:pPr>
        <w:pStyle w:val="BTEMEASMCA"/>
      </w:pPr>
      <w:r w:rsidRPr="004F0D81">
        <w:br w:type="page"/>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2B2888">
      <w:pPr>
        <w:pStyle w:val="BTEMEASMCA"/>
      </w:pPr>
    </w:p>
    <w:p w:rsidR="00697561" w:rsidRPr="004F0D81" w:rsidRDefault="00697561" w:rsidP="00A90168">
      <w:pPr>
        <w:pStyle w:val="BTEMEASMCA"/>
      </w:pPr>
    </w:p>
    <w:p w:rsidR="00697561" w:rsidRPr="004F0D81" w:rsidRDefault="00697561" w:rsidP="00C2111F">
      <w:pPr>
        <w:pStyle w:val="BTEMEASMCA"/>
      </w:pPr>
    </w:p>
    <w:p w:rsidR="00697561" w:rsidRPr="004F0D81" w:rsidRDefault="00697561" w:rsidP="001C1A05">
      <w:pPr>
        <w:pStyle w:val="BTEMEASMCA"/>
      </w:pPr>
    </w:p>
    <w:p w:rsidR="00697561" w:rsidRPr="004F0D81" w:rsidRDefault="00697561" w:rsidP="009D1255">
      <w:pPr>
        <w:pStyle w:val="BTEMEASMCA"/>
      </w:pPr>
    </w:p>
    <w:p w:rsidR="00697561" w:rsidRPr="004F0D81" w:rsidRDefault="00697561" w:rsidP="009D1255">
      <w:pPr>
        <w:pStyle w:val="BTEMEASMCA"/>
      </w:pPr>
    </w:p>
    <w:p w:rsidR="00697561" w:rsidRPr="004F0D81" w:rsidRDefault="00697561" w:rsidP="006F79EA">
      <w:pPr>
        <w:pStyle w:val="BTEMEASMCA"/>
      </w:pPr>
    </w:p>
    <w:p w:rsidR="00697561" w:rsidRPr="004F0D81" w:rsidRDefault="00697561" w:rsidP="006F79EA">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rsidP="00697561">
      <w:pPr>
        <w:pStyle w:val="TTEMEASMCA"/>
        <w:rPr>
          <w:rFonts w:ascii="Times New Roman" w:hAnsi="Times New Roman"/>
          <w:lang w:val="lt-LT"/>
        </w:rPr>
      </w:pPr>
      <w:bookmarkStart w:id="75" w:name="_Toc129243261"/>
      <w:bookmarkStart w:id="76" w:name="_Toc129243136"/>
      <w:r w:rsidRPr="004F0D81">
        <w:rPr>
          <w:rFonts w:ascii="Times New Roman" w:hAnsi="Times New Roman"/>
          <w:lang w:val="lt-LT"/>
        </w:rPr>
        <w:t>A. ŽENKLINIMAS</w:t>
      </w:r>
      <w:bookmarkEnd w:id="75"/>
      <w:bookmarkEnd w:id="76"/>
    </w:p>
    <w:p w:rsidR="00697561" w:rsidRPr="004F0D81" w:rsidRDefault="00697561" w:rsidP="00FD4B80">
      <w:pPr>
        <w:pStyle w:val="BTEMEASMCA"/>
      </w:pPr>
      <w:r w:rsidRPr="004F0D81">
        <w:br w:type="page"/>
      </w:r>
    </w:p>
    <w:p w:rsidR="00697561" w:rsidRPr="004F0D81" w:rsidRDefault="00697561" w:rsidP="00697561">
      <w:pPr>
        <w:pStyle w:val="PI-1labEMEASMCA"/>
        <w:rPr>
          <w:rFonts w:ascii="Times New Roman" w:hAnsi="Times New Roman"/>
        </w:rPr>
      </w:pPr>
      <w:r w:rsidRPr="004F0D81">
        <w:rPr>
          <w:rFonts w:ascii="Times New Roman" w:hAnsi="Times New Roman"/>
        </w:rPr>
        <w:lastRenderedPageBreak/>
        <w:t>INFORMACIJA ANT IŠORINĖS PAKUOTĖS</w:t>
      </w:r>
    </w:p>
    <w:p w:rsidR="00697561" w:rsidRPr="004F0D81" w:rsidRDefault="00697561" w:rsidP="00697561">
      <w:pPr>
        <w:pStyle w:val="PI-1labEMEASMCA"/>
        <w:rPr>
          <w:rFonts w:ascii="Times New Roman" w:hAnsi="Times New Roman"/>
        </w:rPr>
      </w:pPr>
    </w:p>
    <w:p w:rsidR="00697561" w:rsidRPr="004F0D81" w:rsidRDefault="00697561" w:rsidP="00697561">
      <w:pPr>
        <w:pStyle w:val="PI-1labEMEASMCA"/>
        <w:rPr>
          <w:rFonts w:ascii="Times New Roman" w:hAnsi="Times New Roman"/>
          <w:bCs/>
        </w:rPr>
      </w:pPr>
      <w:r w:rsidRPr="004F0D81">
        <w:rPr>
          <w:rFonts w:ascii="Times New Roman" w:hAnsi="Times New Roman"/>
        </w:rPr>
        <w:t>KARTONO DĖŽUTĖ</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1.</w:t>
      </w:r>
      <w:r w:rsidRPr="004F0D81">
        <w:rPr>
          <w:rFonts w:ascii="Times New Roman" w:hAnsi="Times New Roman"/>
        </w:rPr>
        <w:tab/>
        <w:t>VAISTINIO PREPARATO PAVADINIMAS</w:t>
      </w:r>
    </w:p>
    <w:p w:rsidR="00697561" w:rsidRPr="004F0D81" w:rsidRDefault="00697561" w:rsidP="00FD4B80">
      <w:pPr>
        <w:pStyle w:val="BTEMEASMCA"/>
      </w:pPr>
    </w:p>
    <w:p w:rsidR="00697561" w:rsidRPr="000C0303" w:rsidRDefault="00697561" w:rsidP="00697561">
      <w:pPr>
        <w:ind w:left="567" w:hanging="567"/>
        <w:rPr>
          <w:sz w:val="22"/>
          <w:szCs w:val="22"/>
        </w:rPr>
      </w:pPr>
      <w:proofErr w:type="spellStart"/>
      <w:r w:rsidRPr="000C0303">
        <w:rPr>
          <w:sz w:val="22"/>
          <w:szCs w:val="22"/>
        </w:rPr>
        <w:t>Metoprolol</w:t>
      </w:r>
      <w:proofErr w:type="spellEnd"/>
      <w:r w:rsidRPr="000C0303">
        <w:rPr>
          <w:sz w:val="22"/>
          <w:szCs w:val="22"/>
        </w:rPr>
        <w:t xml:space="preserve"> MEDA 50 mg tabletės</w:t>
      </w:r>
    </w:p>
    <w:p w:rsidR="00697561" w:rsidRPr="000C0303" w:rsidRDefault="00697561" w:rsidP="00697561">
      <w:pPr>
        <w:ind w:left="567" w:hanging="567"/>
        <w:rPr>
          <w:sz w:val="22"/>
          <w:szCs w:val="22"/>
        </w:rPr>
      </w:pPr>
      <w:proofErr w:type="spellStart"/>
      <w:r w:rsidRPr="000C0303">
        <w:rPr>
          <w:sz w:val="22"/>
          <w:szCs w:val="22"/>
        </w:rPr>
        <w:t>Metoprololi</w:t>
      </w:r>
      <w:proofErr w:type="spellEnd"/>
      <w:r w:rsidRPr="000C0303">
        <w:rPr>
          <w:sz w:val="22"/>
          <w:szCs w:val="22"/>
        </w:rPr>
        <w:t xml:space="preserve"> </w:t>
      </w:r>
      <w:proofErr w:type="spellStart"/>
      <w:r w:rsidRPr="000C0303">
        <w:rPr>
          <w:sz w:val="22"/>
          <w:szCs w:val="22"/>
        </w:rPr>
        <w:t>tartras</w:t>
      </w:r>
      <w:proofErr w:type="spellEnd"/>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2.</w:t>
      </w:r>
      <w:r w:rsidRPr="004F0D81">
        <w:rPr>
          <w:rFonts w:ascii="Times New Roman" w:hAnsi="Times New Roman"/>
        </w:rPr>
        <w:tab/>
        <w:t>VEIKLIOJI MEDŽIAGA IR JOS KIEKIS</w:t>
      </w:r>
    </w:p>
    <w:p w:rsidR="00697561" w:rsidRPr="004F0D81" w:rsidRDefault="00697561" w:rsidP="00FD4B80">
      <w:pPr>
        <w:pStyle w:val="BTEMEASMCA"/>
      </w:pPr>
    </w:p>
    <w:p w:rsidR="00697561" w:rsidRPr="000C0303" w:rsidRDefault="00697561" w:rsidP="00697561">
      <w:pPr>
        <w:tabs>
          <w:tab w:val="num" w:pos="360"/>
        </w:tabs>
        <w:jc w:val="both"/>
        <w:rPr>
          <w:sz w:val="22"/>
          <w:szCs w:val="22"/>
        </w:rPr>
      </w:pPr>
      <w:r w:rsidRPr="000C0303">
        <w:rPr>
          <w:sz w:val="22"/>
          <w:szCs w:val="22"/>
        </w:rPr>
        <w:t xml:space="preserve">Kiekvienoje tabletėje yra 50 mg </w:t>
      </w:r>
      <w:proofErr w:type="spellStart"/>
      <w:r w:rsidRPr="000C0303">
        <w:rPr>
          <w:sz w:val="22"/>
          <w:szCs w:val="22"/>
        </w:rPr>
        <w:t>metoprololio</w:t>
      </w:r>
      <w:proofErr w:type="spellEnd"/>
      <w:r w:rsidRPr="000C0303">
        <w:rPr>
          <w:sz w:val="22"/>
          <w:szCs w:val="22"/>
        </w:rPr>
        <w:t xml:space="preserve"> </w:t>
      </w:r>
      <w:proofErr w:type="spellStart"/>
      <w:r w:rsidRPr="000C0303">
        <w:rPr>
          <w:sz w:val="22"/>
          <w:szCs w:val="22"/>
        </w:rPr>
        <w:t>tartrato</w:t>
      </w:r>
      <w:proofErr w:type="spellEnd"/>
      <w:r w:rsidRPr="000C0303">
        <w:rPr>
          <w:sz w:val="22"/>
          <w:szCs w:val="22"/>
        </w:rPr>
        <w:t>.</w:t>
      </w:r>
    </w:p>
    <w:p w:rsidR="00697561" w:rsidRPr="004F0D81" w:rsidRDefault="00697561" w:rsidP="00FD4B80">
      <w:pPr>
        <w:pStyle w:val="BTEMEASMCA"/>
      </w:pPr>
    </w:p>
    <w:p w:rsidR="00697561" w:rsidRPr="004F0D81" w:rsidRDefault="00697561" w:rsidP="005826A2">
      <w:pPr>
        <w:pStyle w:val="BTEMEASMCA"/>
      </w:pPr>
    </w:p>
    <w:p w:rsidR="00697561" w:rsidRPr="00244CF4" w:rsidRDefault="00697561" w:rsidP="00697561">
      <w:pPr>
        <w:pStyle w:val="PI-1labEMEASMCA"/>
        <w:rPr>
          <w:rFonts w:ascii="Times New Roman" w:hAnsi="Times New Roman"/>
          <w:highlight w:val="lightGray"/>
        </w:rPr>
      </w:pPr>
      <w:r w:rsidRPr="004F0D81">
        <w:rPr>
          <w:rFonts w:ascii="Times New Roman" w:hAnsi="Times New Roman"/>
        </w:rPr>
        <w:t>3.</w:t>
      </w:r>
      <w:r w:rsidRPr="004F0D81">
        <w:rPr>
          <w:rFonts w:ascii="Times New Roman" w:hAnsi="Times New Roman"/>
        </w:rPr>
        <w:tab/>
        <w:t>PAGALBINIŲ MEDŽIAGŲ SĄRAŠAS</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4.</w:t>
      </w:r>
      <w:r w:rsidRPr="004F0D81">
        <w:rPr>
          <w:rFonts w:ascii="Times New Roman" w:hAnsi="Times New Roman"/>
        </w:rPr>
        <w:tab/>
        <w:t>FARMACINĖ FORMA IR KIEKIS PAKUOTĖJE</w:t>
      </w:r>
    </w:p>
    <w:p w:rsidR="00697561" w:rsidRPr="004F0D81" w:rsidRDefault="00697561" w:rsidP="00FD4B80">
      <w:pPr>
        <w:pStyle w:val="BTEMEASMCA"/>
      </w:pPr>
    </w:p>
    <w:p w:rsidR="00697561" w:rsidRPr="000C0303" w:rsidRDefault="00697561" w:rsidP="00697561">
      <w:pPr>
        <w:jc w:val="both"/>
        <w:rPr>
          <w:sz w:val="22"/>
          <w:szCs w:val="22"/>
        </w:rPr>
      </w:pPr>
      <w:r w:rsidRPr="000C0303">
        <w:rPr>
          <w:sz w:val="22"/>
          <w:szCs w:val="22"/>
        </w:rPr>
        <w:t>30 tablečių</w:t>
      </w:r>
    </w:p>
    <w:p w:rsidR="00697561" w:rsidRPr="000C0303" w:rsidRDefault="00697561" w:rsidP="00697561">
      <w:pPr>
        <w:jc w:val="both"/>
        <w:rPr>
          <w:sz w:val="22"/>
          <w:szCs w:val="22"/>
        </w:rPr>
      </w:pPr>
      <w:r w:rsidRPr="00244CF4">
        <w:rPr>
          <w:sz w:val="22"/>
          <w:szCs w:val="22"/>
          <w:highlight w:val="lightGray"/>
        </w:rPr>
        <w:t>40 tablečių</w:t>
      </w:r>
    </w:p>
    <w:p w:rsidR="00697561" w:rsidRPr="004F0D81" w:rsidRDefault="00697561" w:rsidP="00FD4B80">
      <w:pPr>
        <w:pStyle w:val="BTEMEASMCA"/>
      </w:pPr>
    </w:p>
    <w:p w:rsidR="00697561" w:rsidRPr="004F0D81" w:rsidRDefault="00697561" w:rsidP="005826A2">
      <w:pPr>
        <w:pStyle w:val="BTEMEASMCA"/>
      </w:pPr>
    </w:p>
    <w:p w:rsidR="00697561" w:rsidRPr="00244CF4" w:rsidRDefault="00697561" w:rsidP="00697561">
      <w:pPr>
        <w:pStyle w:val="PI-1labEMEASMCA"/>
        <w:rPr>
          <w:rFonts w:ascii="Times New Roman" w:hAnsi="Times New Roman"/>
          <w:highlight w:val="lightGray"/>
        </w:rPr>
      </w:pPr>
      <w:r w:rsidRPr="004F0D81">
        <w:rPr>
          <w:rFonts w:ascii="Times New Roman" w:hAnsi="Times New Roman"/>
        </w:rPr>
        <w:t>5.</w:t>
      </w:r>
      <w:r w:rsidRPr="004F0D81">
        <w:rPr>
          <w:rFonts w:ascii="Times New Roman" w:hAnsi="Times New Roman"/>
        </w:rPr>
        <w:tab/>
        <w:t>VARTOJIMO METODAS IR BŪDAS (-AI)</w:t>
      </w:r>
    </w:p>
    <w:p w:rsidR="00697561" w:rsidRPr="004F0D81" w:rsidRDefault="00697561" w:rsidP="00FD4B80">
      <w:pPr>
        <w:pStyle w:val="BTEMEASMCA"/>
      </w:pPr>
    </w:p>
    <w:p w:rsidR="00697561" w:rsidRPr="004F0D81" w:rsidRDefault="00697561" w:rsidP="005826A2">
      <w:pPr>
        <w:pStyle w:val="BTEMEASMCA"/>
      </w:pPr>
      <w:r w:rsidRPr="004F0D81">
        <w:t xml:space="preserve">Vartoti per burną. </w:t>
      </w:r>
    </w:p>
    <w:p w:rsidR="00697561" w:rsidRPr="004F0D81" w:rsidRDefault="00697561" w:rsidP="002B2888">
      <w:pPr>
        <w:pStyle w:val="BTEMEASMCA"/>
      </w:pPr>
      <w:r w:rsidRPr="004F0D81">
        <w:t>Prieš vartojimą perskaitykite pakuotės lapelį.</w:t>
      </w:r>
    </w:p>
    <w:p w:rsidR="00697561" w:rsidRPr="004F0D81" w:rsidRDefault="00697561" w:rsidP="005C4659">
      <w:pPr>
        <w:pStyle w:val="BTEMEASMCA"/>
      </w:pPr>
    </w:p>
    <w:p w:rsidR="00697561" w:rsidRPr="004F0D81" w:rsidRDefault="00697561" w:rsidP="00C2111F">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6.</w:t>
      </w:r>
      <w:r w:rsidRPr="004F0D81">
        <w:rPr>
          <w:rFonts w:ascii="Times New Roman" w:hAnsi="Times New Roman"/>
        </w:rPr>
        <w:tab/>
        <w:t xml:space="preserve">SPECIALUS ĮSPĖJIMAS, KAD VAISTINĮ PREPARATĄ BŪTINA LAIKYTI VAIKAMS </w:t>
      </w:r>
      <w:r w:rsidR="00772E7F">
        <w:rPr>
          <w:rFonts w:ascii="Times New Roman" w:hAnsi="Times New Roman"/>
        </w:rPr>
        <w:t xml:space="preserve">NEPASTEBIMOJE IR </w:t>
      </w:r>
      <w:r w:rsidRPr="004F0D81">
        <w:rPr>
          <w:rFonts w:ascii="Times New Roman" w:hAnsi="Times New Roman"/>
        </w:rPr>
        <w:t>NEPASIEKIAMOJE VIETOJE</w:t>
      </w:r>
    </w:p>
    <w:p w:rsidR="00697561" w:rsidRPr="004F0D81" w:rsidRDefault="00697561" w:rsidP="00FD4B80">
      <w:pPr>
        <w:pStyle w:val="BTEMEASMCA"/>
      </w:pPr>
    </w:p>
    <w:p w:rsidR="00697561" w:rsidRPr="004F0D81" w:rsidRDefault="00697561" w:rsidP="0034642C">
      <w:pPr>
        <w:pStyle w:val="BTEMEASMCA"/>
      </w:pPr>
      <w:r w:rsidRPr="004F0D81">
        <w:t xml:space="preserve">Laikyti vaikams </w:t>
      </w:r>
      <w:r w:rsidR="00772E7F">
        <w:t xml:space="preserve">nepastebimoje ir </w:t>
      </w:r>
      <w:r w:rsidRPr="004F0D81">
        <w:t>nepasiekiamoje vietoje.</w:t>
      </w:r>
    </w:p>
    <w:p w:rsidR="00697561" w:rsidRPr="004F0D81" w:rsidRDefault="00697561" w:rsidP="005826A2">
      <w:pPr>
        <w:pStyle w:val="BTEMEASMCA"/>
      </w:pPr>
    </w:p>
    <w:p w:rsidR="00697561" w:rsidRPr="004F0D81" w:rsidRDefault="00697561" w:rsidP="002B2888">
      <w:pPr>
        <w:pStyle w:val="BTEMEASMCA"/>
      </w:pPr>
    </w:p>
    <w:p w:rsidR="00697561" w:rsidRPr="00244CF4" w:rsidRDefault="00697561" w:rsidP="00697561">
      <w:pPr>
        <w:pStyle w:val="PI-1labEMEASMCA"/>
        <w:rPr>
          <w:rFonts w:ascii="Times New Roman" w:hAnsi="Times New Roman"/>
          <w:highlight w:val="lightGray"/>
        </w:rPr>
      </w:pPr>
      <w:r w:rsidRPr="004F0D81">
        <w:rPr>
          <w:rFonts w:ascii="Times New Roman" w:hAnsi="Times New Roman"/>
        </w:rPr>
        <w:t>7.</w:t>
      </w:r>
      <w:r w:rsidRPr="004F0D81">
        <w:rPr>
          <w:rFonts w:ascii="Times New Roman" w:hAnsi="Times New Roman"/>
        </w:rPr>
        <w:tab/>
        <w:t>KITAS (-I) SPECIALUS (-ŪS) ĮSPĖJIMAS (-AI) (JEI REIKIA)</w:t>
      </w:r>
    </w:p>
    <w:p w:rsidR="00697561" w:rsidRPr="004F0D81" w:rsidRDefault="00697561" w:rsidP="00FD4B80">
      <w:pPr>
        <w:pStyle w:val="BTEMEASMCA"/>
      </w:pPr>
    </w:p>
    <w:p w:rsidR="00697561" w:rsidRPr="004F0D81" w:rsidRDefault="00697561" w:rsidP="005826A2">
      <w:pPr>
        <w:pStyle w:val="BTEMEASMCA"/>
      </w:pPr>
    </w:p>
    <w:p w:rsidR="00697561" w:rsidRPr="00244CF4" w:rsidRDefault="00697561" w:rsidP="00697561">
      <w:pPr>
        <w:pStyle w:val="PI-1labEMEASMCA"/>
        <w:rPr>
          <w:rFonts w:ascii="Times New Roman" w:hAnsi="Times New Roman"/>
          <w:highlight w:val="lightGray"/>
        </w:rPr>
      </w:pPr>
      <w:r w:rsidRPr="004F0D81">
        <w:rPr>
          <w:rFonts w:ascii="Times New Roman" w:hAnsi="Times New Roman"/>
        </w:rPr>
        <w:t>8.</w:t>
      </w:r>
      <w:r w:rsidRPr="004F0D81">
        <w:rPr>
          <w:rFonts w:ascii="Times New Roman" w:hAnsi="Times New Roman"/>
        </w:rPr>
        <w:tab/>
        <w:t>TINKAMUMO LAIKAS</w:t>
      </w:r>
    </w:p>
    <w:p w:rsidR="00697561" w:rsidRPr="004F0D81" w:rsidRDefault="00697561" w:rsidP="00FD4B80">
      <w:pPr>
        <w:pStyle w:val="BTEMEASMCA"/>
      </w:pPr>
    </w:p>
    <w:p w:rsidR="00697561" w:rsidRPr="000C0303" w:rsidRDefault="00D268C7" w:rsidP="00697561">
      <w:pPr>
        <w:ind w:left="567" w:hanging="567"/>
        <w:outlineLvl w:val="0"/>
        <w:rPr>
          <w:sz w:val="22"/>
          <w:szCs w:val="22"/>
        </w:rPr>
      </w:pPr>
      <w:r>
        <w:rPr>
          <w:sz w:val="22"/>
          <w:szCs w:val="22"/>
        </w:rPr>
        <w:t>EXP</w:t>
      </w:r>
      <w:r w:rsidR="00697561" w:rsidRPr="000C0303">
        <w:rPr>
          <w:sz w:val="22"/>
          <w:szCs w:val="22"/>
        </w:rPr>
        <w:t xml:space="preserve"> {MMMM/mm}</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9.</w:t>
      </w:r>
      <w:r w:rsidRPr="004F0D81">
        <w:rPr>
          <w:rFonts w:ascii="Times New Roman" w:hAnsi="Times New Roman"/>
        </w:rPr>
        <w:tab/>
        <w:t>SPECIALIOS LAIKYMO SĄLYGOS</w:t>
      </w:r>
    </w:p>
    <w:p w:rsidR="00697561" w:rsidRPr="004F0D81" w:rsidRDefault="00697561" w:rsidP="00FD4B80">
      <w:pPr>
        <w:pStyle w:val="BTEMEASMCA"/>
      </w:pPr>
    </w:p>
    <w:p w:rsidR="00697561" w:rsidRPr="000C0303" w:rsidRDefault="00697561" w:rsidP="00697561">
      <w:pPr>
        <w:rPr>
          <w:sz w:val="22"/>
          <w:szCs w:val="22"/>
        </w:rPr>
      </w:pPr>
      <w:r w:rsidRPr="000C0303">
        <w:rPr>
          <w:sz w:val="22"/>
          <w:szCs w:val="22"/>
        </w:rPr>
        <w:t xml:space="preserve">Lizdines plokšteles laikyti išorinėje dėžutėje, kad </w:t>
      </w:r>
      <w:r w:rsidR="00AD46C4">
        <w:rPr>
          <w:sz w:val="22"/>
          <w:szCs w:val="22"/>
        </w:rPr>
        <w:t>vaistas</w:t>
      </w:r>
      <w:r w:rsidR="00AD46C4" w:rsidRPr="000C0303">
        <w:rPr>
          <w:sz w:val="22"/>
          <w:szCs w:val="22"/>
        </w:rPr>
        <w:t xml:space="preserve"> </w:t>
      </w:r>
      <w:r w:rsidRPr="000C0303">
        <w:rPr>
          <w:sz w:val="22"/>
          <w:szCs w:val="22"/>
        </w:rPr>
        <w:t>būtų apsaugotas nuo šviesos.</w:t>
      </w:r>
    </w:p>
    <w:p w:rsidR="00697561" w:rsidRPr="000C0303" w:rsidRDefault="00697561" w:rsidP="00697561">
      <w:pPr>
        <w:rPr>
          <w:sz w:val="22"/>
          <w:szCs w:val="22"/>
        </w:rPr>
      </w:pPr>
      <w:r w:rsidRPr="000C0303">
        <w:rPr>
          <w:sz w:val="22"/>
          <w:szCs w:val="22"/>
        </w:rPr>
        <w:lastRenderedPageBreak/>
        <w:t xml:space="preserve">Laikyti ne aukštesnėje kaip 25 </w:t>
      </w:r>
      <w:proofErr w:type="spellStart"/>
      <w:r w:rsidRPr="000C0303">
        <w:rPr>
          <w:sz w:val="22"/>
          <w:szCs w:val="22"/>
          <w:vertAlign w:val="superscript"/>
        </w:rPr>
        <w:t>o</w:t>
      </w:r>
      <w:r w:rsidRPr="000C0303">
        <w:rPr>
          <w:sz w:val="22"/>
          <w:szCs w:val="22"/>
        </w:rPr>
        <w:t>C</w:t>
      </w:r>
      <w:proofErr w:type="spellEnd"/>
      <w:r w:rsidRPr="000C0303">
        <w:rPr>
          <w:sz w:val="22"/>
          <w:szCs w:val="22"/>
        </w:rPr>
        <w:t xml:space="preserve"> temperatūroje.</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10.</w:t>
      </w:r>
      <w:r w:rsidRPr="004F0D81">
        <w:rPr>
          <w:rFonts w:ascii="Times New Roman" w:hAnsi="Times New Roman"/>
        </w:rPr>
        <w:tab/>
        <w:t xml:space="preserve">SPECIALIOS ATSARGUMO PRIEMONĖS DĖL NESUVARTOTO </w:t>
      </w:r>
      <w:r w:rsidRPr="004F0D81">
        <w:rPr>
          <w:rFonts w:ascii="Times New Roman" w:hAnsi="Times New Roman"/>
          <w:bCs/>
        </w:rPr>
        <w:t xml:space="preserve">VAISTINIO PREPARATO AR JO ATLIEKŲ </w:t>
      </w:r>
      <w:r w:rsidRPr="004F0D81">
        <w:rPr>
          <w:rFonts w:ascii="Times New Roman" w:hAnsi="Times New Roman"/>
        </w:rPr>
        <w:t>TVARKYMO (JEI REIKIA)</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11.</w:t>
      </w:r>
      <w:r w:rsidRPr="004F0D81">
        <w:rPr>
          <w:rFonts w:ascii="Times New Roman" w:hAnsi="Times New Roman"/>
        </w:rPr>
        <w:tab/>
      </w:r>
      <w:r w:rsidR="00772E7F">
        <w:rPr>
          <w:rFonts w:ascii="Times New Roman" w:hAnsi="Times New Roman"/>
        </w:rPr>
        <w:t>REGISTRUOTOJO</w:t>
      </w:r>
      <w:r w:rsidRPr="004F0D81">
        <w:rPr>
          <w:rFonts w:ascii="Times New Roman" w:hAnsi="Times New Roman"/>
        </w:rPr>
        <w:t xml:space="preserve"> PAVADINIMAS IR ADRESAS</w:t>
      </w:r>
    </w:p>
    <w:p w:rsidR="00697561" w:rsidRPr="004F0D81" w:rsidRDefault="00697561" w:rsidP="00FD4B80">
      <w:pPr>
        <w:pStyle w:val="BTEMEASMCA"/>
      </w:pPr>
    </w:p>
    <w:p w:rsidR="00697561" w:rsidRPr="000C0303" w:rsidRDefault="00697561" w:rsidP="00697561">
      <w:pPr>
        <w:rPr>
          <w:sz w:val="22"/>
          <w:szCs w:val="22"/>
        </w:rPr>
      </w:pPr>
      <w:r w:rsidRPr="000C0303">
        <w:rPr>
          <w:sz w:val="22"/>
          <w:szCs w:val="22"/>
        </w:rPr>
        <w:t xml:space="preserve">SIA Meda </w:t>
      </w:r>
      <w:proofErr w:type="spellStart"/>
      <w:r w:rsidRPr="000C0303">
        <w:rPr>
          <w:sz w:val="22"/>
          <w:szCs w:val="22"/>
        </w:rPr>
        <w:t>Pharma</w:t>
      </w:r>
      <w:proofErr w:type="spellEnd"/>
    </w:p>
    <w:p w:rsidR="00697561" w:rsidRPr="000C0303" w:rsidRDefault="00697561" w:rsidP="00697561">
      <w:pPr>
        <w:rPr>
          <w:sz w:val="22"/>
          <w:szCs w:val="22"/>
        </w:rPr>
      </w:pPr>
      <w:proofErr w:type="spellStart"/>
      <w:r w:rsidRPr="000C0303">
        <w:rPr>
          <w:sz w:val="22"/>
          <w:szCs w:val="22"/>
        </w:rPr>
        <w:t>Mūkusalas</w:t>
      </w:r>
      <w:proofErr w:type="spellEnd"/>
      <w:r w:rsidRPr="000C0303">
        <w:rPr>
          <w:sz w:val="22"/>
          <w:szCs w:val="22"/>
        </w:rPr>
        <w:t xml:space="preserve"> 101</w:t>
      </w:r>
    </w:p>
    <w:p w:rsidR="00697561" w:rsidRPr="000C0303" w:rsidRDefault="00697561" w:rsidP="00697561">
      <w:pPr>
        <w:rPr>
          <w:sz w:val="22"/>
          <w:szCs w:val="22"/>
        </w:rPr>
      </w:pPr>
      <w:proofErr w:type="spellStart"/>
      <w:r w:rsidRPr="000C0303">
        <w:rPr>
          <w:sz w:val="22"/>
          <w:szCs w:val="22"/>
        </w:rPr>
        <w:t>Rīga</w:t>
      </w:r>
      <w:proofErr w:type="spellEnd"/>
      <w:r w:rsidRPr="000C0303">
        <w:rPr>
          <w:sz w:val="22"/>
          <w:szCs w:val="22"/>
        </w:rPr>
        <w:t xml:space="preserve"> LV-1004</w:t>
      </w:r>
    </w:p>
    <w:p w:rsidR="00697561" w:rsidRPr="000C0303" w:rsidRDefault="00697561" w:rsidP="00697561">
      <w:pPr>
        <w:rPr>
          <w:sz w:val="22"/>
          <w:szCs w:val="22"/>
        </w:rPr>
      </w:pPr>
      <w:r w:rsidRPr="000C0303">
        <w:rPr>
          <w:sz w:val="22"/>
          <w:szCs w:val="22"/>
        </w:rPr>
        <w:t xml:space="preserve">Latvija </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12.</w:t>
      </w:r>
      <w:r w:rsidRPr="004F0D81">
        <w:rPr>
          <w:rFonts w:ascii="Times New Roman" w:hAnsi="Times New Roman"/>
        </w:rPr>
        <w:tab/>
      </w:r>
      <w:r w:rsidR="00772E7F">
        <w:rPr>
          <w:rFonts w:ascii="Times New Roman" w:hAnsi="Times New Roman"/>
        </w:rPr>
        <w:t>REGISTRACIJOS PA</w:t>
      </w:r>
      <w:r w:rsidR="00772E7F">
        <w:rPr>
          <w:rFonts w:ascii="Times New Roman" w:hAnsi="Times New Roman"/>
          <w:lang w:val="lt-LT"/>
        </w:rPr>
        <w:t>ŽYMĖJIMO</w:t>
      </w:r>
      <w:r w:rsidRPr="004F0D81">
        <w:rPr>
          <w:rFonts w:ascii="Times New Roman" w:hAnsi="Times New Roman"/>
        </w:rPr>
        <w:t xml:space="preserve"> NUMER</w:t>
      </w:r>
      <w:r w:rsidR="00772E7F">
        <w:rPr>
          <w:rFonts w:ascii="Times New Roman" w:hAnsi="Times New Roman"/>
        </w:rPr>
        <w:t>IAI</w:t>
      </w:r>
      <w:r w:rsidRPr="004F0D81">
        <w:rPr>
          <w:rFonts w:ascii="Times New Roman" w:hAnsi="Times New Roman"/>
        </w:rPr>
        <w:t xml:space="preserve"> </w:t>
      </w:r>
    </w:p>
    <w:p w:rsidR="00697561" w:rsidRPr="004F0D81" w:rsidRDefault="00697561" w:rsidP="00FD4B80">
      <w:pPr>
        <w:pStyle w:val="BTEMEASMCA"/>
      </w:pPr>
    </w:p>
    <w:p w:rsidR="00697561" w:rsidRPr="004F0D81" w:rsidRDefault="00697561" w:rsidP="005826A2">
      <w:pPr>
        <w:pStyle w:val="BTEMEASMCA"/>
      </w:pPr>
      <w:r w:rsidRPr="004F0D81">
        <w:t>N30 - LT/1/94/2327/001</w:t>
      </w:r>
    </w:p>
    <w:p w:rsidR="00697561" w:rsidRPr="004F0D81" w:rsidRDefault="00697561" w:rsidP="002B2888">
      <w:pPr>
        <w:pStyle w:val="BTEMEASMCA"/>
      </w:pPr>
      <w:r w:rsidRPr="004F0D81">
        <w:t>N40 - LT/1/94/2327/002</w:t>
      </w:r>
    </w:p>
    <w:p w:rsidR="00697561" w:rsidRPr="004F0D81" w:rsidRDefault="00697561" w:rsidP="005C4659">
      <w:pPr>
        <w:pStyle w:val="BTEMEASMCA"/>
      </w:pPr>
    </w:p>
    <w:p w:rsidR="00697561" w:rsidRPr="004F0D81" w:rsidRDefault="00697561" w:rsidP="00C2111F">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13.</w:t>
      </w:r>
      <w:r w:rsidRPr="004F0D81">
        <w:rPr>
          <w:rFonts w:ascii="Times New Roman" w:hAnsi="Times New Roman"/>
        </w:rPr>
        <w:tab/>
        <w:t>SERIJOS NUMERIS</w:t>
      </w:r>
    </w:p>
    <w:p w:rsidR="00697561" w:rsidRPr="004F0D81" w:rsidRDefault="00697561" w:rsidP="00FD4B80">
      <w:pPr>
        <w:pStyle w:val="BTEMEASMCA"/>
      </w:pPr>
    </w:p>
    <w:p w:rsidR="00697561" w:rsidRPr="000C0303" w:rsidRDefault="00D268C7" w:rsidP="00697561">
      <w:pPr>
        <w:ind w:left="567" w:hanging="567"/>
        <w:rPr>
          <w:sz w:val="22"/>
          <w:szCs w:val="22"/>
        </w:rPr>
      </w:pPr>
      <w:proofErr w:type="spellStart"/>
      <w:r>
        <w:rPr>
          <w:sz w:val="22"/>
          <w:szCs w:val="22"/>
        </w:rPr>
        <w:t>Lot</w:t>
      </w:r>
      <w:proofErr w:type="spellEnd"/>
      <w:r w:rsidR="00697561" w:rsidRPr="000C0303">
        <w:rPr>
          <w:sz w:val="22"/>
          <w:szCs w:val="22"/>
        </w:rPr>
        <w:t xml:space="preserve"> {numeris}</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14.</w:t>
      </w:r>
      <w:r w:rsidRPr="004F0D81">
        <w:rPr>
          <w:rFonts w:ascii="Times New Roman" w:hAnsi="Times New Roman"/>
        </w:rPr>
        <w:tab/>
        <w:t>PARDAVIMO (IŠDAVIMO) TVARKA</w:t>
      </w:r>
    </w:p>
    <w:p w:rsidR="00697561" w:rsidRPr="004F0D81" w:rsidRDefault="00697561" w:rsidP="00FD4B80">
      <w:pPr>
        <w:pStyle w:val="BTEMEASMCA"/>
      </w:pPr>
    </w:p>
    <w:p w:rsidR="00697561" w:rsidRPr="004F0D81" w:rsidRDefault="00697561" w:rsidP="005826A2">
      <w:pPr>
        <w:pStyle w:val="BTEMEASMCA"/>
      </w:pPr>
      <w:r w:rsidRPr="004F0D81">
        <w:t>Receptinis vaistas</w:t>
      </w:r>
    </w:p>
    <w:p w:rsidR="00697561" w:rsidRPr="004F0D81" w:rsidRDefault="00697561" w:rsidP="002B2888">
      <w:pPr>
        <w:pStyle w:val="BTEMEASMCA"/>
      </w:pPr>
    </w:p>
    <w:p w:rsidR="00697561" w:rsidRPr="004F0D81" w:rsidRDefault="00697561" w:rsidP="005C4659">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15.</w:t>
      </w:r>
      <w:r w:rsidRPr="004F0D81">
        <w:rPr>
          <w:rFonts w:ascii="Times New Roman" w:hAnsi="Times New Roman"/>
        </w:rPr>
        <w:tab/>
        <w:t>VARTOJIMO INSTRUKCIJA</w:t>
      </w:r>
    </w:p>
    <w:p w:rsidR="00697561" w:rsidRPr="004F0D81" w:rsidRDefault="00697561" w:rsidP="00FD4B80">
      <w:pPr>
        <w:pStyle w:val="BTEMEASMCA"/>
      </w:pPr>
    </w:p>
    <w:p w:rsidR="00697561" w:rsidRPr="004F0D81" w:rsidRDefault="00697561" w:rsidP="005826A2">
      <w:pPr>
        <w:pStyle w:val="BTEMEASMCA"/>
      </w:pPr>
    </w:p>
    <w:p w:rsidR="00AD46C4" w:rsidRPr="004C0B6B" w:rsidRDefault="00AD46C4" w:rsidP="00AD46C4">
      <w:pPr>
        <w:pBdr>
          <w:top w:val="single" w:sz="4" w:space="1" w:color="auto"/>
          <w:left w:val="single" w:sz="4" w:space="4" w:color="auto"/>
          <w:bottom w:val="single" w:sz="4" w:space="0" w:color="auto"/>
          <w:right w:val="single" w:sz="4" w:space="4" w:color="auto"/>
        </w:pBdr>
        <w:rPr>
          <w:color w:val="008000"/>
          <w:sz w:val="22"/>
          <w:szCs w:val="22"/>
        </w:rPr>
      </w:pPr>
      <w:r w:rsidRPr="004C0B6B">
        <w:rPr>
          <w:b/>
          <w:sz w:val="22"/>
          <w:szCs w:val="22"/>
        </w:rPr>
        <w:t>16.</w:t>
      </w:r>
      <w:r w:rsidRPr="004C0B6B">
        <w:rPr>
          <w:b/>
          <w:sz w:val="22"/>
          <w:szCs w:val="22"/>
        </w:rPr>
        <w:tab/>
      </w:r>
      <w:r w:rsidRPr="004C0B6B">
        <w:rPr>
          <w:b/>
          <w:noProof/>
          <w:sz w:val="22"/>
          <w:szCs w:val="22"/>
        </w:rPr>
        <w:t>INFORMACIJA BRAILIO RAŠTU</w:t>
      </w:r>
    </w:p>
    <w:p w:rsidR="00697561" w:rsidRPr="004F0D81" w:rsidRDefault="00697561" w:rsidP="00FD4B80">
      <w:pPr>
        <w:pStyle w:val="BTEMEASMCA"/>
      </w:pPr>
    </w:p>
    <w:p w:rsidR="00697561" w:rsidRPr="004F0D81" w:rsidRDefault="00697561" w:rsidP="005826A2">
      <w:pPr>
        <w:pStyle w:val="BTEMEASMCA"/>
      </w:pPr>
      <w:r w:rsidRPr="004F0D81">
        <w:t>Metoprolol MEDA</w:t>
      </w:r>
    </w:p>
    <w:p w:rsidR="00697561" w:rsidRPr="000C0303" w:rsidRDefault="00697561" w:rsidP="005826A2">
      <w:pPr>
        <w:pStyle w:val="BTEMEASMCA"/>
      </w:pPr>
    </w:p>
    <w:p w:rsidR="00697561" w:rsidRPr="000C0303" w:rsidRDefault="00697561" w:rsidP="00697561">
      <w:pPr>
        <w:rPr>
          <w:noProof/>
          <w:sz w:val="22"/>
          <w:szCs w:val="22"/>
        </w:rPr>
      </w:pPr>
    </w:p>
    <w:p w:rsidR="00697561" w:rsidRPr="004C0B6B" w:rsidRDefault="00697561" w:rsidP="00697561">
      <w:pPr>
        <w:pBdr>
          <w:top w:val="single" w:sz="4" w:space="1" w:color="auto"/>
          <w:left w:val="single" w:sz="4" w:space="4" w:color="auto"/>
          <w:bottom w:val="single" w:sz="4" w:space="1" w:color="auto"/>
          <w:right w:val="single" w:sz="4" w:space="4" w:color="auto"/>
        </w:pBdr>
        <w:tabs>
          <w:tab w:val="left" w:pos="1296"/>
        </w:tabs>
        <w:ind w:left="540" w:hanging="540"/>
        <w:outlineLvl w:val="0"/>
        <w:rPr>
          <w:noProof/>
          <w:sz w:val="22"/>
          <w:szCs w:val="22"/>
        </w:rPr>
      </w:pPr>
      <w:r w:rsidRPr="004C0B6B">
        <w:rPr>
          <w:b/>
          <w:noProof/>
          <w:sz w:val="22"/>
          <w:szCs w:val="22"/>
        </w:rPr>
        <w:t>17.</w:t>
      </w:r>
      <w:r w:rsidRPr="004C0B6B">
        <w:rPr>
          <w:b/>
          <w:noProof/>
          <w:sz w:val="22"/>
          <w:szCs w:val="22"/>
        </w:rPr>
        <w:tab/>
        <w:t>UNIKALUS IDENTIFIKATORIUS</w:t>
      </w:r>
      <w:r w:rsidR="00AD46C4">
        <w:rPr>
          <w:b/>
          <w:noProof/>
          <w:sz w:val="22"/>
          <w:szCs w:val="22"/>
        </w:rPr>
        <w:t xml:space="preserve"> </w:t>
      </w:r>
      <w:r w:rsidRPr="004C0B6B">
        <w:rPr>
          <w:b/>
          <w:noProof/>
          <w:sz w:val="22"/>
          <w:szCs w:val="22"/>
        </w:rPr>
        <w:t>-</w:t>
      </w:r>
      <w:r w:rsidR="00AD46C4">
        <w:rPr>
          <w:b/>
          <w:noProof/>
          <w:sz w:val="22"/>
          <w:szCs w:val="22"/>
        </w:rPr>
        <w:t xml:space="preserve"> </w:t>
      </w:r>
      <w:r w:rsidRPr="004C0B6B">
        <w:rPr>
          <w:b/>
          <w:noProof/>
          <w:sz w:val="22"/>
          <w:szCs w:val="22"/>
        </w:rPr>
        <w:t>2D BRŪKŠNINIS KODAS</w:t>
      </w:r>
    </w:p>
    <w:p w:rsidR="00697561" w:rsidRPr="004C0B6B" w:rsidRDefault="00697561" w:rsidP="00697561">
      <w:pPr>
        <w:rPr>
          <w:noProof/>
          <w:sz w:val="22"/>
          <w:szCs w:val="22"/>
        </w:rPr>
      </w:pPr>
    </w:p>
    <w:p w:rsidR="00697561" w:rsidRPr="004C0B6B" w:rsidRDefault="00697561" w:rsidP="00697561">
      <w:pPr>
        <w:rPr>
          <w:noProof/>
          <w:sz w:val="22"/>
          <w:szCs w:val="22"/>
        </w:rPr>
      </w:pPr>
      <w:r w:rsidRPr="004C0B6B">
        <w:rPr>
          <w:noProof/>
          <w:sz w:val="22"/>
          <w:szCs w:val="22"/>
        </w:rPr>
        <w:t>2D brūkšninis kodas su nurodytu unikaliu identifikatoriumi.</w:t>
      </w:r>
    </w:p>
    <w:p w:rsidR="00697561" w:rsidRPr="004C0B6B" w:rsidRDefault="00697561" w:rsidP="00697561">
      <w:pPr>
        <w:rPr>
          <w:noProof/>
          <w:sz w:val="22"/>
          <w:szCs w:val="22"/>
        </w:rPr>
      </w:pPr>
    </w:p>
    <w:p w:rsidR="00D268C7" w:rsidRPr="004C0B6B" w:rsidRDefault="00D268C7" w:rsidP="00697561">
      <w:pPr>
        <w:rPr>
          <w:noProof/>
          <w:sz w:val="22"/>
          <w:szCs w:val="22"/>
        </w:rPr>
      </w:pPr>
    </w:p>
    <w:p w:rsidR="00697561" w:rsidRPr="004C0B6B" w:rsidRDefault="00697561" w:rsidP="00697561">
      <w:pPr>
        <w:pBdr>
          <w:top w:val="single" w:sz="4" w:space="1" w:color="auto"/>
          <w:left w:val="single" w:sz="4" w:space="4" w:color="auto"/>
          <w:bottom w:val="single" w:sz="4" w:space="1" w:color="auto"/>
          <w:right w:val="single" w:sz="4" w:space="4" w:color="auto"/>
        </w:pBdr>
        <w:tabs>
          <w:tab w:val="left" w:pos="1296"/>
        </w:tabs>
        <w:ind w:left="540" w:hanging="540"/>
        <w:outlineLvl w:val="0"/>
        <w:rPr>
          <w:noProof/>
          <w:sz w:val="22"/>
          <w:szCs w:val="22"/>
        </w:rPr>
      </w:pPr>
      <w:r w:rsidRPr="004C0B6B">
        <w:rPr>
          <w:b/>
          <w:noProof/>
          <w:sz w:val="22"/>
          <w:szCs w:val="22"/>
        </w:rPr>
        <w:t>18.</w:t>
      </w:r>
      <w:r w:rsidRPr="004C0B6B">
        <w:rPr>
          <w:b/>
          <w:noProof/>
          <w:sz w:val="22"/>
          <w:szCs w:val="22"/>
        </w:rPr>
        <w:tab/>
        <w:t>UNIKALUS IDENTIFIKATORIUS – ŽMONĖMS SUPRANTAMI DUOMENYS</w:t>
      </w:r>
    </w:p>
    <w:p w:rsidR="00697561" w:rsidRPr="004C0B6B" w:rsidRDefault="00697561" w:rsidP="00697561">
      <w:pPr>
        <w:rPr>
          <w:noProof/>
          <w:sz w:val="22"/>
          <w:szCs w:val="22"/>
        </w:rPr>
      </w:pPr>
    </w:p>
    <w:p w:rsidR="00697561" w:rsidRPr="00AD46C4" w:rsidRDefault="00697561" w:rsidP="00FD4B80">
      <w:pPr>
        <w:pStyle w:val="BTEMEASMCA"/>
      </w:pPr>
      <w:r w:rsidRPr="00AD46C4">
        <w:t>PC: {numeris}</w:t>
      </w:r>
    </w:p>
    <w:p w:rsidR="00697561" w:rsidRPr="004F0D81" w:rsidRDefault="00697561" w:rsidP="00FD4B80">
      <w:pPr>
        <w:pStyle w:val="BTEMEASMCA"/>
      </w:pPr>
      <w:r w:rsidRPr="004F0D81">
        <w:t>SN: {numeris}</w:t>
      </w:r>
    </w:p>
    <w:p w:rsidR="00697561" w:rsidRPr="004F0D81" w:rsidRDefault="00697561" w:rsidP="005826A2">
      <w:pPr>
        <w:pStyle w:val="BTEMEASMCA"/>
      </w:pPr>
      <w:r w:rsidRPr="004F0D81">
        <w:t>NN: {numeris}</w:t>
      </w:r>
      <w:r w:rsidRPr="004F0D81">
        <w:br w:type="page"/>
      </w:r>
    </w:p>
    <w:p w:rsidR="00697561" w:rsidRPr="004F0D81" w:rsidRDefault="00697561" w:rsidP="00697561">
      <w:pPr>
        <w:pStyle w:val="PI-1labEMEASMCA"/>
        <w:rPr>
          <w:rFonts w:ascii="Times New Roman" w:hAnsi="Times New Roman"/>
        </w:rPr>
      </w:pPr>
      <w:r w:rsidRPr="004F0D81">
        <w:rPr>
          <w:rFonts w:ascii="Times New Roman" w:hAnsi="Times New Roman"/>
        </w:rPr>
        <w:lastRenderedPageBreak/>
        <w:t xml:space="preserve">MINIMALI </w:t>
      </w:r>
      <w:r w:rsidRPr="004F0D81">
        <w:rPr>
          <w:rFonts w:ascii="Times New Roman" w:hAnsi="Times New Roman"/>
          <w:caps/>
        </w:rPr>
        <w:t xml:space="preserve">informacija ant </w:t>
      </w:r>
      <w:r w:rsidRPr="004F0D81">
        <w:rPr>
          <w:rFonts w:ascii="Times New Roman" w:hAnsi="Times New Roman"/>
        </w:rPr>
        <w:t>LIZDINIŲ PLOKŠTELIŲ ARBA DVISLUOKSNIŲ JUOSTELIŲ</w:t>
      </w:r>
    </w:p>
    <w:p w:rsidR="00697561" w:rsidRPr="004F0D81" w:rsidRDefault="00697561" w:rsidP="00697561">
      <w:pPr>
        <w:pStyle w:val="PI-1labEMEASMCA"/>
        <w:rPr>
          <w:rFonts w:ascii="Times New Roman" w:hAnsi="Times New Roman"/>
        </w:rPr>
      </w:pPr>
    </w:p>
    <w:p w:rsidR="00697561" w:rsidRPr="004F0D81" w:rsidRDefault="00697561" w:rsidP="00697561">
      <w:pPr>
        <w:pStyle w:val="PI-1labEMEASMCA"/>
        <w:rPr>
          <w:rFonts w:ascii="Times New Roman" w:hAnsi="Times New Roman"/>
        </w:rPr>
      </w:pPr>
      <w:r w:rsidRPr="004F0D81">
        <w:rPr>
          <w:rFonts w:ascii="Times New Roman" w:hAnsi="Times New Roman"/>
        </w:rPr>
        <w:t>LIZDINĖ PLOKŠTELĖ</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1.</w:t>
      </w:r>
      <w:r w:rsidRPr="004F0D81">
        <w:rPr>
          <w:rFonts w:ascii="Times New Roman" w:hAnsi="Times New Roman"/>
        </w:rPr>
        <w:tab/>
        <w:t>VAISTINIO PREPARATO PAVADINIMAS</w:t>
      </w:r>
    </w:p>
    <w:p w:rsidR="00697561" w:rsidRPr="004F0D81" w:rsidRDefault="00697561" w:rsidP="00FD4B80">
      <w:pPr>
        <w:pStyle w:val="BTEMEASMCA"/>
      </w:pPr>
    </w:p>
    <w:p w:rsidR="00697561" w:rsidRPr="000C0303" w:rsidRDefault="00697561" w:rsidP="00697561">
      <w:pPr>
        <w:ind w:left="567" w:hanging="567"/>
        <w:rPr>
          <w:sz w:val="22"/>
          <w:szCs w:val="22"/>
        </w:rPr>
      </w:pPr>
      <w:proofErr w:type="spellStart"/>
      <w:r w:rsidRPr="000C0303">
        <w:rPr>
          <w:sz w:val="22"/>
          <w:szCs w:val="22"/>
        </w:rPr>
        <w:t>Metoprolol</w:t>
      </w:r>
      <w:proofErr w:type="spellEnd"/>
      <w:r w:rsidRPr="000C0303">
        <w:rPr>
          <w:sz w:val="22"/>
          <w:szCs w:val="22"/>
        </w:rPr>
        <w:t xml:space="preserve"> MEDA 50 mg tabletės</w:t>
      </w:r>
    </w:p>
    <w:p w:rsidR="00697561" w:rsidRPr="000C0303" w:rsidRDefault="00697561" w:rsidP="00697561">
      <w:pPr>
        <w:ind w:left="567" w:hanging="567"/>
        <w:rPr>
          <w:sz w:val="22"/>
          <w:szCs w:val="22"/>
        </w:rPr>
      </w:pPr>
      <w:proofErr w:type="spellStart"/>
      <w:r w:rsidRPr="000C0303">
        <w:rPr>
          <w:sz w:val="22"/>
          <w:szCs w:val="22"/>
        </w:rPr>
        <w:t>Metoprololi</w:t>
      </w:r>
      <w:proofErr w:type="spellEnd"/>
      <w:r w:rsidRPr="000C0303">
        <w:rPr>
          <w:sz w:val="22"/>
          <w:szCs w:val="22"/>
        </w:rPr>
        <w:t xml:space="preserve"> </w:t>
      </w:r>
      <w:proofErr w:type="spellStart"/>
      <w:r w:rsidRPr="000C0303">
        <w:rPr>
          <w:sz w:val="22"/>
          <w:szCs w:val="22"/>
        </w:rPr>
        <w:t>tartras</w:t>
      </w:r>
      <w:proofErr w:type="spellEnd"/>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2.</w:t>
      </w:r>
      <w:r w:rsidRPr="004F0D81">
        <w:rPr>
          <w:rFonts w:ascii="Times New Roman" w:hAnsi="Times New Roman"/>
        </w:rPr>
        <w:tab/>
      </w:r>
      <w:r w:rsidR="00FF5CC7">
        <w:rPr>
          <w:rFonts w:ascii="Times New Roman" w:hAnsi="Times New Roman"/>
        </w:rPr>
        <w:t>REGISTRUOTOJO</w:t>
      </w:r>
      <w:r w:rsidRPr="004F0D81">
        <w:rPr>
          <w:rFonts w:ascii="Times New Roman" w:hAnsi="Times New Roman"/>
        </w:rPr>
        <w:t xml:space="preserve"> PAVADINIMAS</w:t>
      </w:r>
    </w:p>
    <w:p w:rsidR="00697561" w:rsidRPr="000C0303" w:rsidRDefault="00697561" w:rsidP="00697561">
      <w:pPr>
        <w:rPr>
          <w:sz w:val="22"/>
          <w:szCs w:val="22"/>
        </w:rPr>
      </w:pPr>
    </w:p>
    <w:p w:rsidR="00697561" w:rsidRPr="000C0303" w:rsidRDefault="00697561" w:rsidP="00697561">
      <w:pPr>
        <w:tabs>
          <w:tab w:val="num" w:pos="900"/>
        </w:tabs>
        <w:rPr>
          <w:szCs w:val="22"/>
        </w:rPr>
      </w:pPr>
      <w:r w:rsidRPr="000C0303">
        <w:rPr>
          <w:szCs w:val="22"/>
        </w:rPr>
        <w:t xml:space="preserve">SIA Meda </w:t>
      </w:r>
      <w:proofErr w:type="spellStart"/>
      <w:r w:rsidRPr="000C0303">
        <w:rPr>
          <w:szCs w:val="22"/>
        </w:rPr>
        <w:t>Pharma</w:t>
      </w:r>
      <w:proofErr w:type="spellEnd"/>
      <w:r w:rsidRPr="000C0303">
        <w:rPr>
          <w:szCs w:val="22"/>
        </w:rPr>
        <w:t xml:space="preserve"> </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3.</w:t>
      </w:r>
      <w:r w:rsidRPr="004F0D81">
        <w:rPr>
          <w:rFonts w:ascii="Times New Roman" w:hAnsi="Times New Roman"/>
        </w:rPr>
        <w:tab/>
        <w:t>TINKAMUMO LAIKAS</w:t>
      </w:r>
    </w:p>
    <w:p w:rsidR="00697561" w:rsidRPr="004F0D81" w:rsidRDefault="00697561" w:rsidP="00FD4B80">
      <w:pPr>
        <w:pStyle w:val="BTEMEASMCA"/>
      </w:pPr>
    </w:p>
    <w:p w:rsidR="00697561" w:rsidRPr="000C0303" w:rsidRDefault="00D268C7" w:rsidP="00697561">
      <w:pPr>
        <w:ind w:left="567" w:hanging="567"/>
        <w:outlineLvl w:val="0"/>
        <w:rPr>
          <w:sz w:val="22"/>
          <w:szCs w:val="22"/>
        </w:rPr>
      </w:pPr>
      <w:r>
        <w:rPr>
          <w:sz w:val="22"/>
          <w:szCs w:val="22"/>
        </w:rPr>
        <w:t xml:space="preserve">EXP </w:t>
      </w:r>
      <w:r w:rsidR="00697561" w:rsidRPr="000C0303">
        <w:rPr>
          <w:sz w:val="22"/>
          <w:szCs w:val="22"/>
        </w:rPr>
        <w:t>{MMMM/mm}</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4.</w:t>
      </w:r>
      <w:r w:rsidRPr="004F0D81">
        <w:rPr>
          <w:rFonts w:ascii="Times New Roman" w:hAnsi="Times New Roman"/>
        </w:rPr>
        <w:tab/>
        <w:t>SERIJOS NUMERIS</w:t>
      </w:r>
    </w:p>
    <w:p w:rsidR="00697561" w:rsidRPr="004F0D81" w:rsidRDefault="00697561" w:rsidP="00FD4B80">
      <w:pPr>
        <w:pStyle w:val="BTEMEASMCA"/>
      </w:pPr>
    </w:p>
    <w:p w:rsidR="00697561" w:rsidRPr="000C0303" w:rsidRDefault="00D268C7" w:rsidP="00697561">
      <w:pPr>
        <w:ind w:left="567" w:hanging="567"/>
        <w:rPr>
          <w:sz w:val="22"/>
          <w:szCs w:val="22"/>
        </w:rPr>
      </w:pPr>
      <w:proofErr w:type="spellStart"/>
      <w:r>
        <w:rPr>
          <w:sz w:val="22"/>
          <w:szCs w:val="22"/>
        </w:rPr>
        <w:t>Lot</w:t>
      </w:r>
      <w:proofErr w:type="spellEnd"/>
      <w:r>
        <w:rPr>
          <w:sz w:val="22"/>
          <w:szCs w:val="22"/>
        </w:rPr>
        <w:t xml:space="preserve"> </w:t>
      </w:r>
      <w:r w:rsidR="00697561" w:rsidRPr="000C0303">
        <w:rPr>
          <w:sz w:val="22"/>
          <w:szCs w:val="22"/>
        </w:rPr>
        <w:t>{numeris}</w:t>
      </w:r>
    </w:p>
    <w:p w:rsidR="00697561" w:rsidRPr="004F0D81" w:rsidRDefault="00697561" w:rsidP="00FD4B80">
      <w:pPr>
        <w:pStyle w:val="BTEMEASMCA"/>
      </w:pPr>
    </w:p>
    <w:p w:rsidR="00697561" w:rsidRPr="004F0D81" w:rsidRDefault="00697561" w:rsidP="005826A2">
      <w:pPr>
        <w:pStyle w:val="BTEMEASMCA"/>
      </w:pPr>
    </w:p>
    <w:p w:rsidR="00697561" w:rsidRPr="004F0D81" w:rsidRDefault="00697561" w:rsidP="00697561">
      <w:pPr>
        <w:pStyle w:val="PI-1labEMEASMCA"/>
        <w:rPr>
          <w:rFonts w:ascii="Times New Roman" w:hAnsi="Times New Roman"/>
        </w:rPr>
      </w:pPr>
      <w:r w:rsidRPr="004F0D81">
        <w:rPr>
          <w:rFonts w:ascii="Times New Roman" w:hAnsi="Times New Roman"/>
        </w:rPr>
        <w:t>5.</w:t>
      </w:r>
      <w:r w:rsidRPr="004F0D81">
        <w:rPr>
          <w:rFonts w:ascii="Times New Roman" w:hAnsi="Times New Roman"/>
        </w:rPr>
        <w:tab/>
        <w:t>KITA</w:t>
      </w:r>
    </w:p>
    <w:p w:rsidR="00697561" w:rsidRPr="004F0D81" w:rsidRDefault="00697561" w:rsidP="00FD4B80">
      <w:pPr>
        <w:pStyle w:val="BTEMEASMCA"/>
      </w:pPr>
    </w:p>
    <w:p w:rsidR="00697561" w:rsidRPr="004F0D81" w:rsidRDefault="00697561" w:rsidP="005826A2">
      <w:pPr>
        <w:pStyle w:val="BTEMEASMCA"/>
      </w:pPr>
      <w:r w:rsidRPr="004F0D81">
        <w:br w:type="page"/>
      </w:r>
    </w:p>
    <w:p w:rsidR="00697561" w:rsidRPr="004F0D81" w:rsidRDefault="00697561" w:rsidP="005826A2">
      <w:pPr>
        <w:pStyle w:val="BTEMEASMCA"/>
      </w:pPr>
    </w:p>
    <w:p w:rsidR="00697561" w:rsidRPr="004F0D81" w:rsidRDefault="00697561" w:rsidP="00A014B3">
      <w:pPr>
        <w:pStyle w:val="BTEMEASMCA"/>
      </w:pPr>
    </w:p>
    <w:p w:rsidR="00697561" w:rsidRPr="004F0D81" w:rsidRDefault="00697561" w:rsidP="005C4659">
      <w:pPr>
        <w:pStyle w:val="BTEMEASMCA"/>
      </w:pPr>
    </w:p>
    <w:p w:rsidR="00697561" w:rsidRPr="004F0D81" w:rsidRDefault="00697561" w:rsidP="00C2111F">
      <w:pPr>
        <w:pStyle w:val="BTEMEASMCA"/>
      </w:pPr>
    </w:p>
    <w:p w:rsidR="00697561" w:rsidRPr="004F0D81" w:rsidRDefault="00697561" w:rsidP="001C1A05">
      <w:pPr>
        <w:pStyle w:val="BTEMEASMCA"/>
      </w:pPr>
    </w:p>
    <w:p w:rsidR="00697561" w:rsidRPr="004F0D81" w:rsidRDefault="00697561" w:rsidP="009D1255">
      <w:pPr>
        <w:pStyle w:val="BTEMEASMCA"/>
      </w:pPr>
    </w:p>
    <w:p w:rsidR="00697561" w:rsidRPr="004F0D81" w:rsidRDefault="00697561" w:rsidP="009D1255">
      <w:pPr>
        <w:pStyle w:val="BTEMEASMCA"/>
      </w:pPr>
    </w:p>
    <w:p w:rsidR="00697561" w:rsidRPr="004F0D81" w:rsidRDefault="00697561" w:rsidP="006F79EA">
      <w:pPr>
        <w:pStyle w:val="BTEMEASMCA"/>
      </w:pPr>
    </w:p>
    <w:p w:rsidR="00697561" w:rsidRPr="004F0D81" w:rsidRDefault="00697561" w:rsidP="006F79EA">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pPr>
        <w:pStyle w:val="BTEMEASMCA"/>
      </w:pPr>
    </w:p>
    <w:p w:rsidR="00697561" w:rsidRPr="004F0D81" w:rsidRDefault="00697561" w:rsidP="00697561">
      <w:pPr>
        <w:pStyle w:val="TTEMEASMCA"/>
        <w:rPr>
          <w:rFonts w:ascii="Times New Roman" w:hAnsi="Times New Roman"/>
          <w:lang w:val="lt-LT"/>
        </w:rPr>
      </w:pPr>
      <w:bookmarkStart w:id="77" w:name="_Toc129243262"/>
      <w:bookmarkStart w:id="78" w:name="_Toc129243137"/>
      <w:r w:rsidRPr="004F0D81">
        <w:rPr>
          <w:rFonts w:ascii="Times New Roman" w:hAnsi="Times New Roman"/>
          <w:lang w:val="lt-LT"/>
        </w:rPr>
        <w:t>B. PAKUOTĖS LAPELIS</w:t>
      </w:r>
      <w:bookmarkEnd w:id="77"/>
      <w:bookmarkEnd w:id="78"/>
    </w:p>
    <w:p w:rsidR="00697561" w:rsidRPr="004F0D81" w:rsidRDefault="00697561" w:rsidP="00697561">
      <w:pPr>
        <w:pStyle w:val="TTEMEASMCA"/>
        <w:rPr>
          <w:rFonts w:ascii="Times New Roman" w:hAnsi="Times New Roman"/>
          <w:lang w:val="lt-LT"/>
        </w:rPr>
      </w:pPr>
      <w:r w:rsidRPr="004F0D81">
        <w:rPr>
          <w:rFonts w:ascii="Times New Roman" w:hAnsi="Times New Roman"/>
          <w:b w:val="0"/>
          <w:caps w:val="0"/>
          <w:lang w:val="lt-LT"/>
        </w:rPr>
        <w:br w:type="page"/>
      </w:r>
      <w:bookmarkStart w:id="79" w:name="_Toc129243263"/>
      <w:bookmarkStart w:id="80" w:name="_Toc129243138"/>
      <w:r w:rsidRPr="004F0D81">
        <w:rPr>
          <w:rFonts w:ascii="Times New Roman" w:hAnsi="Times New Roman"/>
          <w:lang w:val="lt-LT"/>
        </w:rPr>
        <w:lastRenderedPageBreak/>
        <w:t>P</w:t>
      </w:r>
      <w:r w:rsidR="00472C89" w:rsidRPr="004F0D81">
        <w:rPr>
          <w:rFonts w:ascii="Times New Roman" w:hAnsi="Times New Roman"/>
          <w:caps w:val="0"/>
          <w:lang w:val="lt-LT"/>
        </w:rPr>
        <w:t>akuotės lapelis: informacija vartotojui</w:t>
      </w:r>
      <w:bookmarkEnd w:id="79"/>
      <w:bookmarkEnd w:id="80"/>
    </w:p>
    <w:p w:rsidR="0017418E" w:rsidRPr="00D268C7" w:rsidRDefault="0017418E" w:rsidP="005826A2">
      <w:pPr>
        <w:pStyle w:val="BTEMEASMCA"/>
      </w:pPr>
    </w:p>
    <w:p w:rsidR="00697561" w:rsidRPr="000C0303" w:rsidRDefault="00697561" w:rsidP="00697561">
      <w:pPr>
        <w:ind w:left="567" w:hanging="567"/>
        <w:jc w:val="center"/>
        <w:rPr>
          <w:b/>
          <w:sz w:val="22"/>
          <w:szCs w:val="22"/>
        </w:rPr>
      </w:pPr>
      <w:proofErr w:type="spellStart"/>
      <w:r w:rsidRPr="000C0303">
        <w:rPr>
          <w:b/>
          <w:sz w:val="22"/>
          <w:szCs w:val="22"/>
        </w:rPr>
        <w:t>Metoprolol</w:t>
      </w:r>
      <w:proofErr w:type="spellEnd"/>
      <w:r w:rsidRPr="000C0303">
        <w:rPr>
          <w:b/>
          <w:sz w:val="22"/>
          <w:szCs w:val="22"/>
        </w:rPr>
        <w:t xml:space="preserve"> MEDA 50 mg tabletės</w:t>
      </w:r>
    </w:p>
    <w:p w:rsidR="00697561" w:rsidRPr="000C0303" w:rsidRDefault="00697561" w:rsidP="00697561">
      <w:pPr>
        <w:ind w:left="567" w:hanging="567"/>
        <w:jc w:val="center"/>
        <w:rPr>
          <w:sz w:val="22"/>
          <w:szCs w:val="22"/>
        </w:rPr>
      </w:pPr>
      <w:proofErr w:type="spellStart"/>
      <w:r w:rsidRPr="000C0303">
        <w:rPr>
          <w:sz w:val="22"/>
          <w:szCs w:val="22"/>
        </w:rPr>
        <w:t>Metoprololio</w:t>
      </w:r>
      <w:proofErr w:type="spellEnd"/>
      <w:r w:rsidRPr="000C0303">
        <w:rPr>
          <w:sz w:val="22"/>
          <w:szCs w:val="22"/>
        </w:rPr>
        <w:t xml:space="preserve"> </w:t>
      </w:r>
      <w:proofErr w:type="spellStart"/>
      <w:r w:rsidRPr="000C0303">
        <w:rPr>
          <w:sz w:val="22"/>
          <w:szCs w:val="22"/>
        </w:rPr>
        <w:t>tartratas</w:t>
      </w:r>
      <w:proofErr w:type="spellEnd"/>
    </w:p>
    <w:p w:rsidR="00697561" w:rsidRPr="004C0B6B" w:rsidRDefault="00697561" w:rsidP="00FD4B80">
      <w:pPr>
        <w:pStyle w:val="BTEMEASMCA"/>
        <w:rPr>
          <w:lang w:val="lt-LT"/>
        </w:rPr>
      </w:pPr>
    </w:p>
    <w:p w:rsidR="00697561" w:rsidRPr="004C0B6B" w:rsidRDefault="00697561" w:rsidP="004C0B6B">
      <w:pPr>
        <w:pStyle w:val="BTbEMEASMCA"/>
        <w:rPr>
          <w:lang w:val="lt-LT"/>
        </w:rPr>
      </w:pPr>
      <w:r w:rsidRPr="004C0B6B">
        <w:rPr>
          <w:lang w:val="lt-LT"/>
        </w:rPr>
        <w:t>Atidžiai perskaitykite visą šį lapelį, prieš pradėdami vartoti vaistą</w:t>
      </w:r>
      <w:r w:rsidR="009B40A4" w:rsidRPr="004C0B6B">
        <w:rPr>
          <w:lang w:val="lt-LT"/>
        </w:rPr>
        <w:t>, nes jame pateikiama Jums svarbi informacija</w:t>
      </w:r>
      <w:r w:rsidRPr="004C0B6B">
        <w:rPr>
          <w:lang w:val="lt-LT"/>
        </w:rPr>
        <w:t>.</w:t>
      </w:r>
    </w:p>
    <w:p w:rsidR="00697561" w:rsidRPr="004C0B6B" w:rsidRDefault="00697561" w:rsidP="004C0B6B">
      <w:pPr>
        <w:pStyle w:val="BT-EMEASMCA"/>
        <w:numPr>
          <w:ilvl w:val="0"/>
          <w:numId w:val="2"/>
        </w:numPr>
        <w:rPr>
          <w:lang w:val="lt-LT"/>
        </w:rPr>
      </w:pPr>
      <w:r w:rsidRPr="004C0B6B">
        <w:rPr>
          <w:lang w:val="lt-LT"/>
        </w:rPr>
        <w:t>Neišmeskite šio lapelio, nes vėl gali prireikti jį perskaityti.</w:t>
      </w:r>
    </w:p>
    <w:p w:rsidR="00697561" w:rsidRPr="004C0B6B" w:rsidRDefault="00697561" w:rsidP="004C0B6B">
      <w:pPr>
        <w:pStyle w:val="BT-EMEASMCA"/>
        <w:numPr>
          <w:ilvl w:val="0"/>
          <w:numId w:val="2"/>
        </w:numPr>
        <w:rPr>
          <w:lang w:val="lt-LT"/>
        </w:rPr>
      </w:pPr>
      <w:r w:rsidRPr="004C0B6B">
        <w:rPr>
          <w:lang w:val="lt-LT"/>
        </w:rPr>
        <w:t>Jeigu kiltų daugiau klausimų, kreipkitės į gydytoją arba vaistininką.</w:t>
      </w:r>
    </w:p>
    <w:p w:rsidR="00697561" w:rsidRPr="004F0D81" w:rsidRDefault="00697561" w:rsidP="004C0B6B">
      <w:pPr>
        <w:pStyle w:val="BT-EMEASMCA"/>
        <w:numPr>
          <w:ilvl w:val="0"/>
          <w:numId w:val="2"/>
        </w:numPr>
      </w:pPr>
      <w:r w:rsidRPr="004F0D81">
        <w:t xml:space="preserve">Šis vaistas skirtas Jums, todėl kitiems žmonėms jo duoti negalima. Vaistas gali jiems pakenkti (net tiems, kurių ligos </w:t>
      </w:r>
      <w:r w:rsidR="009B40A4">
        <w:t>po</w:t>
      </w:r>
      <w:r w:rsidR="009B40A4" w:rsidRPr="00FD4B80">
        <w:rPr>
          <w:lang w:val="lt-LT"/>
        </w:rPr>
        <w:t>ž</w:t>
      </w:r>
      <w:r w:rsidR="009B40A4" w:rsidRPr="0034642C">
        <w:rPr>
          <w:lang w:val="lt-LT"/>
        </w:rPr>
        <w:t>ymiai</w:t>
      </w:r>
      <w:r w:rsidRPr="004F0D81">
        <w:t xml:space="preserve"> yra tokie patys kaip Jūsų).</w:t>
      </w:r>
    </w:p>
    <w:p w:rsidR="00697561" w:rsidRPr="004F0D81" w:rsidRDefault="00697561" w:rsidP="004C0B6B">
      <w:pPr>
        <w:pStyle w:val="BT-EMEASMCA"/>
        <w:numPr>
          <w:ilvl w:val="0"/>
          <w:numId w:val="2"/>
        </w:numPr>
      </w:pPr>
      <w:r w:rsidRPr="004F0D81">
        <w:t xml:space="preserve">Jeigu pasireiškė šalutinis poveikis </w:t>
      </w:r>
      <w:r w:rsidR="009B40A4">
        <w:t xml:space="preserve">(net jeigu jis </w:t>
      </w:r>
      <w:r w:rsidRPr="004F0D81">
        <w:t>šiame lapelyje nenurodyt</w:t>
      </w:r>
      <w:r w:rsidR="009B40A4">
        <w:t>as), kreipkitės į</w:t>
      </w:r>
      <w:r w:rsidRPr="004F0D81">
        <w:t xml:space="preserve"> gydytoj</w:t>
      </w:r>
      <w:r w:rsidR="009B40A4">
        <w:t>ą</w:t>
      </w:r>
      <w:r w:rsidRPr="004F0D81">
        <w:t xml:space="preserve"> arba vaistinink</w:t>
      </w:r>
      <w:r w:rsidR="009B40A4">
        <w:t>ą</w:t>
      </w:r>
      <w:r w:rsidRPr="004F0D81">
        <w:t>.</w:t>
      </w:r>
      <w:r w:rsidR="009B40A4">
        <w:t xml:space="preserve"> Žr. 4 skyrių.</w:t>
      </w:r>
    </w:p>
    <w:p w:rsidR="00697561" w:rsidRPr="004F0D81" w:rsidRDefault="00697561" w:rsidP="00FD4B80">
      <w:pPr>
        <w:pStyle w:val="BTEMEASMCA"/>
      </w:pPr>
    </w:p>
    <w:p w:rsidR="00697561" w:rsidRDefault="009B40A4" w:rsidP="004C0B6B">
      <w:pPr>
        <w:pStyle w:val="BTbEMEASMCA"/>
      </w:pPr>
      <w:r>
        <w:t>Apie ką rašoma šiame lapelyje?</w:t>
      </w:r>
    </w:p>
    <w:p w:rsidR="00490185" w:rsidRPr="004F0D81" w:rsidRDefault="00490185" w:rsidP="004C0B6B">
      <w:pPr>
        <w:pStyle w:val="BTbEMEASMCA"/>
      </w:pPr>
    </w:p>
    <w:p w:rsidR="00697561" w:rsidRPr="004F0D81" w:rsidRDefault="00697561" w:rsidP="004C0B6B">
      <w:pPr>
        <w:pStyle w:val="BTEMEASMCA"/>
      </w:pPr>
      <w:r w:rsidRPr="004F0D81">
        <w:t>1.</w:t>
      </w:r>
      <w:r w:rsidRPr="004F0D81">
        <w:tab/>
        <w:t>Kas yra Metoprolol MEDA ir kam jis vartojamas</w:t>
      </w:r>
    </w:p>
    <w:p w:rsidR="00697561" w:rsidRPr="004F0D81" w:rsidRDefault="00697561" w:rsidP="004C0B6B">
      <w:pPr>
        <w:pStyle w:val="BTEMEASMCA"/>
      </w:pPr>
      <w:r w:rsidRPr="004F0D81">
        <w:t>2.</w:t>
      </w:r>
      <w:r w:rsidRPr="004F0D81">
        <w:tab/>
        <w:t>Kas žinotina prieš vartojant Metoprolol MEDA</w:t>
      </w:r>
    </w:p>
    <w:p w:rsidR="00697561" w:rsidRPr="004F0D81" w:rsidRDefault="00697561" w:rsidP="004C0B6B">
      <w:pPr>
        <w:pStyle w:val="BTEMEASMCA"/>
      </w:pPr>
      <w:r w:rsidRPr="004F0D81">
        <w:t>3.</w:t>
      </w:r>
      <w:r w:rsidRPr="004F0D81">
        <w:tab/>
        <w:t>Kaip vartoti Metoprolol MEDA</w:t>
      </w:r>
    </w:p>
    <w:p w:rsidR="00697561" w:rsidRPr="004F0D81" w:rsidRDefault="00697561" w:rsidP="004C0B6B">
      <w:pPr>
        <w:pStyle w:val="BTEMEASMCA"/>
      </w:pPr>
      <w:r w:rsidRPr="004F0D81">
        <w:t>4.</w:t>
      </w:r>
      <w:r w:rsidRPr="004F0D81">
        <w:tab/>
        <w:t>Galimas šalutinis poveikis</w:t>
      </w:r>
    </w:p>
    <w:p w:rsidR="00697561" w:rsidRPr="004F0D81" w:rsidRDefault="00697561" w:rsidP="004C0B6B">
      <w:pPr>
        <w:pStyle w:val="BTEMEASMCA"/>
      </w:pPr>
      <w:r w:rsidRPr="004F0D81">
        <w:t>5.</w:t>
      </w:r>
      <w:r w:rsidRPr="004F0D81">
        <w:tab/>
        <w:t>Kaip laikyti Metoprolol MEDA</w:t>
      </w:r>
    </w:p>
    <w:p w:rsidR="00697561" w:rsidRPr="004F0D81" w:rsidRDefault="00697561" w:rsidP="004C0B6B">
      <w:pPr>
        <w:pStyle w:val="BTEMEASMCA"/>
      </w:pPr>
      <w:r w:rsidRPr="004F0D81">
        <w:t>6.</w:t>
      </w:r>
      <w:r w:rsidRPr="004F0D81">
        <w:tab/>
      </w:r>
      <w:r w:rsidR="009B40A4">
        <w:t>Pakuotės turinys ir k</w:t>
      </w:r>
      <w:r w:rsidRPr="004F0D81">
        <w:t>ita informacija</w:t>
      </w:r>
    </w:p>
    <w:p w:rsidR="00697561" w:rsidRPr="004F0D81" w:rsidRDefault="00697561" w:rsidP="00FD4B80">
      <w:pPr>
        <w:pStyle w:val="BTEMEASMCA"/>
      </w:pPr>
    </w:p>
    <w:p w:rsidR="00697561" w:rsidRPr="004F0D81" w:rsidRDefault="00697561" w:rsidP="005826A2">
      <w:pPr>
        <w:pStyle w:val="BTEMEASMCA"/>
      </w:pPr>
    </w:p>
    <w:p w:rsidR="00697561" w:rsidRPr="000C0303" w:rsidRDefault="00697561" w:rsidP="00697561">
      <w:pPr>
        <w:pStyle w:val="PI-1EMEASMCA"/>
      </w:pPr>
      <w:bookmarkStart w:id="81" w:name="_Toc129243264"/>
      <w:bookmarkStart w:id="82" w:name="_Toc129243139"/>
      <w:r w:rsidRPr="000C0303">
        <w:t>1.</w:t>
      </w:r>
      <w:r w:rsidRPr="000C0303">
        <w:tab/>
        <w:t>K</w:t>
      </w:r>
      <w:r w:rsidR="009B40A4">
        <w:t xml:space="preserve">as yra </w:t>
      </w:r>
      <w:proofErr w:type="spellStart"/>
      <w:r w:rsidRPr="000C0303">
        <w:t>M</w:t>
      </w:r>
      <w:r w:rsidR="009B40A4">
        <w:t>etoprolol</w:t>
      </w:r>
      <w:proofErr w:type="spellEnd"/>
      <w:r w:rsidRPr="000C0303">
        <w:t xml:space="preserve"> MEDA </w:t>
      </w:r>
      <w:bookmarkEnd w:id="81"/>
      <w:bookmarkEnd w:id="82"/>
      <w:r w:rsidR="009B40A4">
        <w:t>ir kam jis vartojamas</w:t>
      </w:r>
    </w:p>
    <w:p w:rsidR="00697561" w:rsidRPr="004F0D81" w:rsidRDefault="00697561" w:rsidP="00FD4B80">
      <w:pPr>
        <w:pStyle w:val="BTEMEASMCA"/>
      </w:pPr>
    </w:p>
    <w:p w:rsidR="00697561" w:rsidRPr="000C0303" w:rsidRDefault="00490185" w:rsidP="00697561">
      <w:pPr>
        <w:rPr>
          <w:sz w:val="22"/>
          <w:szCs w:val="22"/>
        </w:rPr>
      </w:pPr>
      <w:r>
        <w:rPr>
          <w:sz w:val="22"/>
          <w:szCs w:val="22"/>
        </w:rPr>
        <w:t xml:space="preserve">Vaisto veiklioji medžiaga </w:t>
      </w:r>
      <w:proofErr w:type="spellStart"/>
      <w:r>
        <w:rPr>
          <w:sz w:val="22"/>
          <w:szCs w:val="22"/>
        </w:rPr>
        <w:t>m</w:t>
      </w:r>
      <w:r w:rsidR="00697561" w:rsidRPr="000C0303">
        <w:rPr>
          <w:sz w:val="22"/>
          <w:szCs w:val="22"/>
        </w:rPr>
        <w:t>etoprololis</w:t>
      </w:r>
      <w:proofErr w:type="spellEnd"/>
      <w:r w:rsidR="00697561" w:rsidRPr="000C0303">
        <w:rPr>
          <w:sz w:val="22"/>
          <w:szCs w:val="22"/>
        </w:rPr>
        <w:t xml:space="preserve"> yra beta </w:t>
      </w:r>
      <w:proofErr w:type="spellStart"/>
      <w:r w:rsidR="00697561" w:rsidRPr="000C0303">
        <w:rPr>
          <w:sz w:val="22"/>
          <w:szCs w:val="22"/>
        </w:rPr>
        <w:t>adrenoreceptorius</w:t>
      </w:r>
      <w:proofErr w:type="spellEnd"/>
      <w:r w:rsidR="00697561" w:rsidRPr="000C0303">
        <w:rPr>
          <w:sz w:val="22"/>
          <w:szCs w:val="22"/>
        </w:rPr>
        <w:t xml:space="preserve"> blokuojanti medžiaga, slopinanti nervinių impulsų perdavimą įvairiuose organuose, mažinanti širdies išmetimo tūrį, kraujo ir deguonies suvartojimą bei stabilizuojanti širdies ritmą.</w:t>
      </w:r>
    </w:p>
    <w:p w:rsidR="00697561" w:rsidRPr="000C0303" w:rsidRDefault="00697561" w:rsidP="00697561">
      <w:pPr>
        <w:ind w:firstLine="540"/>
        <w:rPr>
          <w:sz w:val="22"/>
          <w:szCs w:val="22"/>
        </w:rPr>
      </w:pPr>
    </w:p>
    <w:p w:rsidR="00697561" w:rsidRPr="000C0303" w:rsidRDefault="00697561" w:rsidP="00697561">
      <w:pPr>
        <w:rPr>
          <w:sz w:val="22"/>
          <w:szCs w:val="22"/>
        </w:rPr>
      </w:pPr>
      <w:proofErr w:type="spellStart"/>
      <w:r w:rsidRPr="000C0303">
        <w:rPr>
          <w:sz w:val="22"/>
          <w:szCs w:val="22"/>
        </w:rPr>
        <w:t>Metoprolol</w:t>
      </w:r>
      <w:proofErr w:type="spellEnd"/>
      <w:r w:rsidRPr="000C0303">
        <w:rPr>
          <w:sz w:val="22"/>
          <w:szCs w:val="22"/>
        </w:rPr>
        <w:t xml:space="preserve"> MEDA skiriamas šiais atvejais:</w:t>
      </w:r>
    </w:p>
    <w:p w:rsidR="00697561" w:rsidRPr="000C0303" w:rsidRDefault="00697561" w:rsidP="00697561">
      <w:pPr>
        <w:tabs>
          <w:tab w:val="left" w:pos="360"/>
        </w:tabs>
        <w:rPr>
          <w:sz w:val="22"/>
          <w:szCs w:val="22"/>
        </w:rPr>
      </w:pPr>
      <w:r w:rsidRPr="000C0303">
        <w:rPr>
          <w:sz w:val="22"/>
          <w:szCs w:val="22"/>
        </w:rPr>
        <w:t>-</w:t>
      </w:r>
      <w:r w:rsidRPr="000C0303">
        <w:rPr>
          <w:sz w:val="22"/>
          <w:szCs w:val="22"/>
        </w:rPr>
        <w:tab/>
      </w:r>
      <w:r w:rsidR="001A3DE0">
        <w:rPr>
          <w:sz w:val="22"/>
          <w:szCs w:val="22"/>
        </w:rPr>
        <w:t>p</w:t>
      </w:r>
      <w:r w:rsidRPr="000C0303">
        <w:rPr>
          <w:sz w:val="22"/>
          <w:szCs w:val="22"/>
        </w:rPr>
        <w:t>adidėjusiam kraujospūdžiui mažinti;</w:t>
      </w:r>
    </w:p>
    <w:p w:rsidR="00697561" w:rsidRPr="000C0303" w:rsidRDefault="00697561" w:rsidP="00697561">
      <w:pPr>
        <w:tabs>
          <w:tab w:val="left" w:pos="360"/>
        </w:tabs>
        <w:rPr>
          <w:sz w:val="22"/>
          <w:szCs w:val="22"/>
        </w:rPr>
      </w:pPr>
      <w:r w:rsidRPr="000C0303">
        <w:rPr>
          <w:sz w:val="22"/>
          <w:szCs w:val="22"/>
        </w:rPr>
        <w:t>-</w:t>
      </w:r>
      <w:r w:rsidRPr="000C0303">
        <w:rPr>
          <w:sz w:val="22"/>
          <w:szCs w:val="22"/>
        </w:rPr>
        <w:tab/>
      </w:r>
      <w:r w:rsidR="001A3DE0">
        <w:rPr>
          <w:sz w:val="22"/>
          <w:szCs w:val="22"/>
        </w:rPr>
        <w:t>l</w:t>
      </w:r>
      <w:r w:rsidRPr="000C0303">
        <w:rPr>
          <w:sz w:val="22"/>
          <w:szCs w:val="22"/>
        </w:rPr>
        <w:t>ėtin</w:t>
      </w:r>
      <w:r w:rsidR="001A3DE0">
        <w:rPr>
          <w:sz w:val="22"/>
          <w:szCs w:val="22"/>
        </w:rPr>
        <w:t>ei</w:t>
      </w:r>
      <w:r w:rsidRPr="000C0303">
        <w:rPr>
          <w:sz w:val="22"/>
          <w:szCs w:val="22"/>
        </w:rPr>
        <w:t xml:space="preserve"> stabili</w:t>
      </w:r>
      <w:r w:rsidR="001A3DE0">
        <w:rPr>
          <w:sz w:val="22"/>
          <w:szCs w:val="22"/>
        </w:rPr>
        <w:t>ajai</w:t>
      </w:r>
      <w:r w:rsidRPr="000C0303">
        <w:rPr>
          <w:sz w:val="22"/>
          <w:szCs w:val="22"/>
        </w:rPr>
        <w:t xml:space="preserve"> krūtinės anginai gydyti;</w:t>
      </w:r>
    </w:p>
    <w:p w:rsidR="00697561" w:rsidRPr="000C0303" w:rsidRDefault="00697561" w:rsidP="00697561">
      <w:pPr>
        <w:tabs>
          <w:tab w:val="left" w:pos="360"/>
        </w:tabs>
        <w:rPr>
          <w:sz w:val="22"/>
          <w:szCs w:val="22"/>
        </w:rPr>
      </w:pPr>
      <w:r w:rsidRPr="000C0303">
        <w:rPr>
          <w:sz w:val="22"/>
          <w:szCs w:val="22"/>
        </w:rPr>
        <w:t>-</w:t>
      </w:r>
      <w:r w:rsidRPr="000C0303">
        <w:rPr>
          <w:sz w:val="22"/>
          <w:szCs w:val="22"/>
        </w:rPr>
        <w:tab/>
      </w:r>
      <w:r w:rsidR="001A3DE0">
        <w:rPr>
          <w:sz w:val="22"/>
          <w:szCs w:val="22"/>
        </w:rPr>
        <w:t>š</w:t>
      </w:r>
      <w:r w:rsidRPr="000C0303">
        <w:rPr>
          <w:sz w:val="22"/>
          <w:szCs w:val="22"/>
        </w:rPr>
        <w:t xml:space="preserve">irdies ritmo sutrikimų, esant padidėjusiam širdies susitraukimų dažniui (ypač esant </w:t>
      </w:r>
      <w:proofErr w:type="spellStart"/>
      <w:r w:rsidRPr="000C0303">
        <w:rPr>
          <w:sz w:val="22"/>
          <w:szCs w:val="22"/>
        </w:rPr>
        <w:t>supraventrikulinei</w:t>
      </w:r>
      <w:proofErr w:type="spellEnd"/>
      <w:r w:rsidRPr="000C0303">
        <w:rPr>
          <w:sz w:val="22"/>
          <w:szCs w:val="22"/>
        </w:rPr>
        <w:t xml:space="preserve"> </w:t>
      </w:r>
      <w:proofErr w:type="spellStart"/>
      <w:r w:rsidRPr="000C0303">
        <w:rPr>
          <w:sz w:val="22"/>
          <w:szCs w:val="22"/>
        </w:rPr>
        <w:t>tachikardijai</w:t>
      </w:r>
      <w:proofErr w:type="spellEnd"/>
      <w:r w:rsidRPr="000C0303">
        <w:rPr>
          <w:sz w:val="22"/>
          <w:szCs w:val="22"/>
        </w:rPr>
        <w:t>) gydyti;</w:t>
      </w:r>
    </w:p>
    <w:p w:rsidR="00697561" w:rsidRPr="000C0303" w:rsidRDefault="00697561" w:rsidP="00697561">
      <w:pPr>
        <w:tabs>
          <w:tab w:val="left" w:pos="360"/>
        </w:tabs>
        <w:rPr>
          <w:sz w:val="22"/>
          <w:szCs w:val="22"/>
        </w:rPr>
      </w:pPr>
      <w:r w:rsidRPr="000C0303">
        <w:rPr>
          <w:sz w:val="22"/>
          <w:szCs w:val="22"/>
        </w:rPr>
        <w:t>-</w:t>
      </w:r>
      <w:r w:rsidRPr="000C0303">
        <w:rPr>
          <w:sz w:val="22"/>
          <w:szCs w:val="22"/>
        </w:rPr>
        <w:tab/>
      </w:r>
      <w:r w:rsidR="001A3DE0">
        <w:rPr>
          <w:sz w:val="22"/>
          <w:szCs w:val="22"/>
        </w:rPr>
        <w:t>ū</w:t>
      </w:r>
      <w:r w:rsidRPr="000C0303">
        <w:rPr>
          <w:sz w:val="22"/>
          <w:szCs w:val="22"/>
        </w:rPr>
        <w:t>miniam miokardo infarktui gydyti;</w:t>
      </w:r>
    </w:p>
    <w:p w:rsidR="00697561" w:rsidRPr="000C0303" w:rsidRDefault="00697561" w:rsidP="00697561">
      <w:pPr>
        <w:tabs>
          <w:tab w:val="left" w:pos="180"/>
          <w:tab w:val="left" w:pos="360"/>
        </w:tabs>
        <w:rPr>
          <w:sz w:val="22"/>
          <w:szCs w:val="22"/>
        </w:rPr>
      </w:pPr>
      <w:r w:rsidRPr="000C0303">
        <w:rPr>
          <w:sz w:val="22"/>
          <w:szCs w:val="22"/>
        </w:rPr>
        <w:t>-</w:t>
      </w:r>
      <w:r w:rsidRPr="000C0303">
        <w:rPr>
          <w:sz w:val="22"/>
          <w:szCs w:val="22"/>
        </w:rPr>
        <w:tab/>
      </w:r>
      <w:r w:rsidRPr="000C0303">
        <w:rPr>
          <w:sz w:val="22"/>
          <w:szCs w:val="22"/>
        </w:rPr>
        <w:tab/>
      </w:r>
      <w:r w:rsidR="001A3DE0">
        <w:rPr>
          <w:sz w:val="22"/>
          <w:szCs w:val="22"/>
        </w:rPr>
        <w:t>i</w:t>
      </w:r>
      <w:r w:rsidRPr="000C0303">
        <w:rPr>
          <w:sz w:val="22"/>
          <w:szCs w:val="22"/>
        </w:rPr>
        <w:t>lgalaikei antrinei miokardo infarkto profilaktikai;</w:t>
      </w:r>
    </w:p>
    <w:p w:rsidR="00697561" w:rsidRPr="000C0303" w:rsidRDefault="00697561" w:rsidP="00697561">
      <w:pPr>
        <w:tabs>
          <w:tab w:val="left" w:pos="360"/>
        </w:tabs>
        <w:rPr>
          <w:sz w:val="22"/>
          <w:szCs w:val="22"/>
        </w:rPr>
      </w:pPr>
      <w:r w:rsidRPr="000C0303">
        <w:rPr>
          <w:sz w:val="22"/>
          <w:szCs w:val="22"/>
        </w:rPr>
        <w:t>-</w:t>
      </w:r>
      <w:r w:rsidRPr="000C0303">
        <w:rPr>
          <w:sz w:val="22"/>
          <w:szCs w:val="22"/>
        </w:rPr>
        <w:tab/>
      </w:r>
      <w:r w:rsidR="001A3DE0">
        <w:rPr>
          <w:sz w:val="22"/>
          <w:szCs w:val="22"/>
        </w:rPr>
        <w:t>m</w:t>
      </w:r>
      <w:r w:rsidRPr="000C0303">
        <w:rPr>
          <w:sz w:val="22"/>
          <w:szCs w:val="22"/>
        </w:rPr>
        <w:t>igrenos priepuolio profilaktikai</w:t>
      </w:r>
      <w:r w:rsidR="001A3DE0">
        <w:rPr>
          <w:sz w:val="22"/>
          <w:szCs w:val="22"/>
        </w:rPr>
        <w:t>.</w:t>
      </w:r>
    </w:p>
    <w:p w:rsidR="00697561" w:rsidRPr="000C0303" w:rsidRDefault="00697561" w:rsidP="00697561">
      <w:pPr>
        <w:tabs>
          <w:tab w:val="left" w:pos="360"/>
        </w:tabs>
      </w:pPr>
    </w:p>
    <w:p w:rsidR="00697561" w:rsidRPr="004F0D81" w:rsidRDefault="00697561" w:rsidP="00FD4B80">
      <w:pPr>
        <w:pStyle w:val="BTEMEASMCA"/>
      </w:pPr>
    </w:p>
    <w:p w:rsidR="00697561" w:rsidRPr="000C0303" w:rsidRDefault="00697561" w:rsidP="00697561">
      <w:pPr>
        <w:pStyle w:val="PI-1EMEASMCA"/>
      </w:pPr>
      <w:bookmarkStart w:id="83" w:name="_Toc129243265"/>
      <w:bookmarkStart w:id="84" w:name="_Toc129243140"/>
      <w:r w:rsidRPr="000C0303">
        <w:t>2.</w:t>
      </w:r>
      <w:r w:rsidRPr="000C0303">
        <w:tab/>
        <w:t>K</w:t>
      </w:r>
      <w:r w:rsidR="009B40A4">
        <w:t xml:space="preserve">as žinotina prieš vartojant </w:t>
      </w:r>
      <w:proofErr w:type="spellStart"/>
      <w:r w:rsidR="009B40A4">
        <w:t>Meroprolol</w:t>
      </w:r>
      <w:proofErr w:type="spellEnd"/>
      <w:r w:rsidRPr="000C0303">
        <w:t xml:space="preserve"> </w:t>
      </w:r>
      <w:bookmarkEnd w:id="83"/>
      <w:bookmarkEnd w:id="84"/>
      <w:r w:rsidRPr="000C0303">
        <w:t>MEDA</w:t>
      </w:r>
    </w:p>
    <w:p w:rsidR="00697561" w:rsidRPr="004F0D81" w:rsidRDefault="00697561" w:rsidP="00FD4B80">
      <w:pPr>
        <w:pStyle w:val="BTEMEASMCA"/>
      </w:pPr>
    </w:p>
    <w:p w:rsidR="00697561" w:rsidRPr="000C0303" w:rsidRDefault="00697561" w:rsidP="003A1459">
      <w:pPr>
        <w:pStyle w:val="PI-3EMEASMCA"/>
      </w:pPr>
      <w:proofErr w:type="spellStart"/>
      <w:r w:rsidRPr="000C0303">
        <w:t>Metoprolol</w:t>
      </w:r>
      <w:proofErr w:type="spellEnd"/>
      <w:r w:rsidRPr="000C0303">
        <w:t xml:space="preserve"> MEDA vartoti negalima:</w:t>
      </w:r>
    </w:p>
    <w:p w:rsidR="00697561" w:rsidRPr="004C0B6B" w:rsidRDefault="00697561" w:rsidP="00FD4B80">
      <w:pPr>
        <w:pStyle w:val="BT-EMEASMCA"/>
        <w:numPr>
          <w:ilvl w:val="0"/>
          <w:numId w:val="2"/>
        </w:numPr>
        <w:rPr>
          <w:lang w:val="lt-LT"/>
        </w:rPr>
      </w:pPr>
      <w:r w:rsidRPr="004C0B6B">
        <w:rPr>
          <w:lang w:val="lt-LT"/>
        </w:rPr>
        <w:t>jeigu yra alergija metoprololiui</w:t>
      </w:r>
      <w:r w:rsidR="00624B37" w:rsidRPr="004C0B6B">
        <w:rPr>
          <w:lang w:val="lt-LT"/>
        </w:rPr>
        <w:t>,</w:t>
      </w:r>
      <w:r w:rsidRPr="004C0B6B">
        <w:rPr>
          <w:lang w:val="lt-LT"/>
        </w:rPr>
        <w:t xml:space="preserve"> bet kuriai pagalbinei </w:t>
      </w:r>
      <w:r w:rsidR="00624B37" w:rsidRPr="004C0B6B">
        <w:rPr>
          <w:lang w:val="lt-LT"/>
        </w:rPr>
        <w:t>šio vaisto</w:t>
      </w:r>
      <w:r w:rsidRPr="004C0B6B">
        <w:rPr>
          <w:lang w:val="lt-LT"/>
        </w:rPr>
        <w:t xml:space="preserve"> medžiagai </w:t>
      </w:r>
      <w:r w:rsidR="00624B37" w:rsidRPr="004C0B6B">
        <w:rPr>
          <w:lang w:val="lt-LT"/>
        </w:rPr>
        <w:t xml:space="preserve">(jos išvardytos 6 skyriuje) </w:t>
      </w:r>
      <w:r w:rsidRPr="004C0B6B">
        <w:rPr>
          <w:lang w:val="lt-LT"/>
        </w:rPr>
        <w:t>ar kitiems betaadrenoblokatoriams;</w:t>
      </w:r>
    </w:p>
    <w:p w:rsidR="00697561" w:rsidRPr="004F0D81" w:rsidRDefault="00697561" w:rsidP="005826A2">
      <w:pPr>
        <w:pStyle w:val="BT-EMEASMCA"/>
        <w:numPr>
          <w:ilvl w:val="0"/>
          <w:numId w:val="2"/>
        </w:numPr>
      </w:pPr>
      <w:r w:rsidRPr="004F0D81">
        <w:t>jeigu yra antro arba trečio laipsnio atrioventrikulinė blokada (sutrikęs impulso sklidimas širdimi);</w:t>
      </w:r>
    </w:p>
    <w:p w:rsidR="00697561" w:rsidRPr="004F0D81" w:rsidRDefault="00697561" w:rsidP="00A014B3">
      <w:pPr>
        <w:pStyle w:val="BT-EMEASMCA"/>
        <w:numPr>
          <w:ilvl w:val="0"/>
          <w:numId w:val="2"/>
        </w:numPr>
      </w:pPr>
      <w:r w:rsidRPr="004F0D81">
        <w:t>jeigu yra kardiogeninis šokas (šokas, išsivystęs dėl širdies funkcijos sutrikimo);</w:t>
      </w:r>
    </w:p>
    <w:p w:rsidR="00697561" w:rsidRPr="004F0D81" w:rsidRDefault="00697561" w:rsidP="005C4659">
      <w:pPr>
        <w:pStyle w:val="BT-EMEASMCA"/>
        <w:numPr>
          <w:ilvl w:val="0"/>
          <w:numId w:val="2"/>
        </w:numPr>
      </w:pPr>
      <w:r w:rsidRPr="004F0D81">
        <w:t>jeigu yra ryški bradikardija (labai retas širdies susitraukimų dažnis);</w:t>
      </w:r>
    </w:p>
    <w:p w:rsidR="00697561" w:rsidRPr="004F0D81" w:rsidRDefault="00697561" w:rsidP="004C0B6B">
      <w:pPr>
        <w:pStyle w:val="BT-EMEASMCA"/>
        <w:numPr>
          <w:ilvl w:val="0"/>
          <w:numId w:val="2"/>
        </w:numPr>
      </w:pPr>
      <w:r w:rsidRPr="004F0D81">
        <w:t>jeigu yra dekompensuotas arba nestabilus širdies nepakankamumas (</w:t>
      </w:r>
      <w:r w:rsidR="00DB21DC">
        <w:t>plaučių edema, sutrikusi kraujotaka arba sumažėjęs kraujospūdis</w:t>
      </w:r>
      <w:r w:rsidRPr="004F0D81">
        <w:t>);</w:t>
      </w:r>
    </w:p>
    <w:p w:rsidR="00697561" w:rsidRPr="004F0D81" w:rsidRDefault="00697561" w:rsidP="004C0B6B">
      <w:pPr>
        <w:pStyle w:val="BT-EMEASMCA"/>
        <w:numPr>
          <w:ilvl w:val="0"/>
          <w:numId w:val="2"/>
        </w:numPr>
      </w:pPr>
      <w:r w:rsidRPr="004F0D81">
        <w:t xml:space="preserve">jeigu yra sinusinio mazgo silpnumo sindromas (sinusinio mazgo, esančio širdyje, </w:t>
      </w:r>
      <w:r w:rsidR="00F536BB">
        <w:t>sutrikimas</w:t>
      </w:r>
      <w:r w:rsidRPr="004F0D81">
        <w:t>);</w:t>
      </w:r>
    </w:p>
    <w:p w:rsidR="00697561" w:rsidRPr="00E65E6B" w:rsidRDefault="00697561" w:rsidP="004C0B6B">
      <w:pPr>
        <w:pStyle w:val="BT-EMEASMCA"/>
        <w:numPr>
          <w:ilvl w:val="0"/>
          <w:numId w:val="2"/>
        </w:numPr>
      </w:pPr>
      <w:r w:rsidRPr="004F0D81">
        <w:lastRenderedPageBreak/>
        <w:t>jeigu sergate sunkiomis periferinėmis kraujagyslių ligomis (yra rankų ir kojų kraujotakos sutrikim</w:t>
      </w:r>
      <w:r w:rsidR="00F536BB">
        <w:t>as</w:t>
      </w:r>
      <w:r w:rsidRPr="004F0D81">
        <w:t>);</w:t>
      </w:r>
      <w:r w:rsidRPr="00F536BB">
        <w:t>jeigu yra miokardo infarktas, kurį komplikuoja ryški bradikardija (širdis su</w:t>
      </w:r>
      <w:r w:rsidRPr="00E65E6B">
        <w:t xml:space="preserve">sitraukinėja rečiau negu 45 kartus </w:t>
      </w:r>
      <w:r w:rsidR="00E65E6B">
        <w:t xml:space="preserve">per minutę) </w:t>
      </w:r>
      <w:r w:rsidRPr="00E65E6B">
        <w:t>ir</w:t>
      </w:r>
      <w:r w:rsidR="00E65E6B">
        <w:t xml:space="preserve"> (</w:t>
      </w:r>
      <w:r w:rsidRPr="00E65E6B">
        <w:t>ar</w:t>
      </w:r>
      <w:r w:rsidR="00E65E6B">
        <w:t>)</w:t>
      </w:r>
      <w:r w:rsidRPr="00E65E6B">
        <w:t xml:space="preserve"> dekompensuotas širdies nepakankamumas;</w:t>
      </w:r>
    </w:p>
    <w:p w:rsidR="00697561" w:rsidRPr="000C0303" w:rsidRDefault="00697561" w:rsidP="004C0B6B">
      <w:pPr>
        <w:tabs>
          <w:tab w:val="left" w:pos="180"/>
          <w:tab w:val="left" w:pos="360"/>
          <w:tab w:val="num" w:pos="720"/>
        </w:tabs>
        <w:ind w:left="709" w:hanging="425"/>
        <w:rPr>
          <w:sz w:val="22"/>
          <w:szCs w:val="22"/>
        </w:rPr>
      </w:pPr>
      <w:r w:rsidRPr="000C0303">
        <w:rPr>
          <w:sz w:val="22"/>
          <w:szCs w:val="22"/>
        </w:rPr>
        <w:t xml:space="preserve">- </w:t>
      </w:r>
      <w:r w:rsidRPr="000C0303">
        <w:rPr>
          <w:sz w:val="22"/>
          <w:szCs w:val="22"/>
        </w:rPr>
        <w:tab/>
      </w:r>
      <w:r w:rsidRPr="000C0303">
        <w:rPr>
          <w:sz w:val="22"/>
          <w:szCs w:val="22"/>
        </w:rPr>
        <w:tab/>
        <w:t xml:space="preserve">jeigu yra sunki pirmojo laipsnio </w:t>
      </w:r>
      <w:proofErr w:type="spellStart"/>
      <w:r w:rsidRPr="000C0303">
        <w:rPr>
          <w:sz w:val="22"/>
          <w:szCs w:val="22"/>
        </w:rPr>
        <w:t>atrioventrikulinė</w:t>
      </w:r>
      <w:proofErr w:type="spellEnd"/>
      <w:r w:rsidRPr="000C0303">
        <w:rPr>
          <w:sz w:val="22"/>
          <w:szCs w:val="22"/>
        </w:rPr>
        <w:t xml:space="preserve"> blokada (PR intervalas didesnis arba lygus 0,24 sek.), mažesnis negu 100 </w:t>
      </w:r>
      <w:proofErr w:type="spellStart"/>
      <w:r w:rsidRPr="000C0303">
        <w:rPr>
          <w:sz w:val="22"/>
          <w:szCs w:val="22"/>
        </w:rPr>
        <w:t>mmHg</w:t>
      </w:r>
      <w:proofErr w:type="spellEnd"/>
      <w:r w:rsidRPr="000C0303">
        <w:rPr>
          <w:sz w:val="22"/>
          <w:szCs w:val="22"/>
        </w:rPr>
        <w:t xml:space="preserve"> kraujo spaudimas ir sunkus širdies raumens nepakankamumas;</w:t>
      </w:r>
    </w:p>
    <w:p w:rsidR="00697561" w:rsidRPr="000C0303" w:rsidRDefault="00697561" w:rsidP="004C0B6B">
      <w:pPr>
        <w:tabs>
          <w:tab w:val="left" w:pos="360"/>
          <w:tab w:val="num" w:pos="720"/>
        </w:tabs>
        <w:ind w:left="709" w:hanging="425"/>
        <w:rPr>
          <w:sz w:val="22"/>
          <w:szCs w:val="22"/>
        </w:rPr>
      </w:pPr>
      <w:r w:rsidRPr="000C0303">
        <w:rPr>
          <w:sz w:val="22"/>
          <w:szCs w:val="22"/>
        </w:rPr>
        <w:t xml:space="preserve">- </w:t>
      </w:r>
      <w:r w:rsidRPr="000C0303">
        <w:rPr>
          <w:sz w:val="22"/>
          <w:szCs w:val="22"/>
        </w:rPr>
        <w:tab/>
        <w:t xml:space="preserve">jei yra </w:t>
      </w:r>
      <w:proofErr w:type="spellStart"/>
      <w:r w:rsidRPr="000C0303">
        <w:rPr>
          <w:sz w:val="22"/>
          <w:szCs w:val="22"/>
        </w:rPr>
        <w:t>hipotenzija</w:t>
      </w:r>
      <w:proofErr w:type="spellEnd"/>
      <w:r w:rsidRPr="000C0303">
        <w:rPr>
          <w:sz w:val="22"/>
          <w:szCs w:val="22"/>
        </w:rPr>
        <w:t xml:space="preserve"> (</w:t>
      </w:r>
      <w:proofErr w:type="spellStart"/>
      <w:r w:rsidRPr="000C0303">
        <w:rPr>
          <w:sz w:val="22"/>
          <w:szCs w:val="22"/>
        </w:rPr>
        <w:t>sistolinis</w:t>
      </w:r>
      <w:proofErr w:type="spellEnd"/>
      <w:r w:rsidRPr="000C0303">
        <w:rPr>
          <w:sz w:val="22"/>
          <w:szCs w:val="22"/>
        </w:rPr>
        <w:t xml:space="preserve"> spaudimas mažesnis negu</w:t>
      </w:r>
      <w:r w:rsidRPr="000C0303">
        <w:rPr>
          <w:noProof/>
          <w:sz w:val="22"/>
          <w:szCs w:val="22"/>
        </w:rPr>
        <w:t xml:space="preserve"> 90</w:t>
      </w:r>
      <w:r w:rsidRPr="000C0303">
        <w:rPr>
          <w:sz w:val="22"/>
          <w:szCs w:val="22"/>
        </w:rPr>
        <w:t xml:space="preserve"> </w:t>
      </w:r>
      <w:proofErr w:type="spellStart"/>
      <w:r w:rsidRPr="000C0303">
        <w:rPr>
          <w:sz w:val="22"/>
          <w:szCs w:val="22"/>
        </w:rPr>
        <w:t>mmHg</w:t>
      </w:r>
      <w:proofErr w:type="spellEnd"/>
      <w:r w:rsidRPr="000C0303">
        <w:rPr>
          <w:sz w:val="22"/>
          <w:szCs w:val="22"/>
        </w:rPr>
        <w:t>);</w:t>
      </w:r>
    </w:p>
    <w:p w:rsidR="00697561" w:rsidRPr="000C0303" w:rsidRDefault="00697561" w:rsidP="004C0B6B">
      <w:pPr>
        <w:tabs>
          <w:tab w:val="left" w:pos="360"/>
          <w:tab w:val="num" w:pos="720"/>
        </w:tabs>
        <w:ind w:left="709" w:hanging="425"/>
        <w:rPr>
          <w:sz w:val="22"/>
          <w:szCs w:val="22"/>
        </w:rPr>
      </w:pPr>
      <w:r w:rsidRPr="000C0303">
        <w:rPr>
          <w:sz w:val="22"/>
          <w:szCs w:val="22"/>
        </w:rPr>
        <w:t xml:space="preserve">- </w:t>
      </w:r>
      <w:r w:rsidRPr="000C0303">
        <w:rPr>
          <w:sz w:val="22"/>
          <w:szCs w:val="22"/>
        </w:rPr>
        <w:tab/>
        <w:t xml:space="preserve">jeigu yra </w:t>
      </w:r>
      <w:proofErr w:type="spellStart"/>
      <w:r w:rsidRPr="000C0303">
        <w:rPr>
          <w:sz w:val="22"/>
          <w:szCs w:val="22"/>
        </w:rPr>
        <w:t>metabolinė</w:t>
      </w:r>
      <w:proofErr w:type="spellEnd"/>
      <w:r w:rsidRPr="000C0303">
        <w:rPr>
          <w:sz w:val="22"/>
          <w:szCs w:val="22"/>
        </w:rPr>
        <w:t xml:space="preserve"> </w:t>
      </w:r>
      <w:proofErr w:type="spellStart"/>
      <w:r w:rsidRPr="000C0303">
        <w:rPr>
          <w:sz w:val="22"/>
          <w:szCs w:val="22"/>
        </w:rPr>
        <w:t>acidozė</w:t>
      </w:r>
      <w:proofErr w:type="spellEnd"/>
      <w:r w:rsidRPr="000C0303">
        <w:rPr>
          <w:sz w:val="22"/>
          <w:szCs w:val="22"/>
        </w:rPr>
        <w:t xml:space="preserve"> (padidėjęs kraujo rūgštingumas);</w:t>
      </w:r>
    </w:p>
    <w:p w:rsidR="00697561" w:rsidRPr="000C0303" w:rsidRDefault="00697561" w:rsidP="004C0B6B">
      <w:pPr>
        <w:tabs>
          <w:tab w:val="left" w:pos="360"/>
          <w:tab w:val="num" w:pos="720"/>
        </w:tabs>
        <w:ind w:left="709" w:hanging="425"/>
        <w:rPr>
          <w:sz w:val="22"/>
          <w:szCs w:val="22"/>
        </w:rPr>
      </w:pPr>
      <w:r w:rsidRPr="000C0303">
        <w:rPr>
          <w:sz w:val="22"/>
          <w:szCs w:val="22"/>
        </w:rPr>
        <w:t xml:space="preserve">- </w:t>
      </w:r>
      <w:r w:rsidRPr="000C0303">
        <w:rPr>
          <w:sz w:val="22"/>
          <w:szCs w:val="22"/>
        </w:rPr>
        <w:tab/>
        <w:t>jeigu sergate sunkia astma ar lėtine obstrukcine plaučių liga (padidėjęs bronchų reaktyvumas);</w:t>
      </w:r>
    </w:p>
    <w:p w:rsidR="00697561" w:rsidRPr="000C0303" w:rsidRDefault="00697561" w:rsidP="004C0B6B">
      <w:pPr>
        <w:tabs>
          <w:tab w:val="num" w:pos="360"/>
          <w:tab w:val="num" w:pos="720"/>
        </w:tabs>
        <w:ind w:left="709" w:hanging="425"/>
        <w:rPr>
          <w:sz w:val="22"/>
          <w:szCs w:val="22"/>
        </w:rPr>
      </w:pPr>
      <w:bookmarkStart w:id="85" w:name="_Hlk507336100"/>
      <w:r w:rsidRPr="000C0303">
        <w:rPr>
          <w:sz w:val="22"/>
          <w:szCs w:val="22"/>
        </w:rPr>
        <w:t xml:space="preserve">- </w:t>
      </w:r>
      <w:r w:rsidRPr="000C0303">
        <w:rPr>
          <w:sz w:val="22"/>
          <w:szCs w:val="22"/>
        </w:rPr>
        <w:tab/>
      </w:r>
      <w:bookmarkEnd w:id="85"/>
      <w:r w:rsidRPr="000C0303">
        <w:rPr>
          <w:sz w:val="22"/>
          <w:szCs w:val="22"/>
        </w:rPr>
        <w:t xml:space="preserve">jeigu vartojate vaistų, vadinamų </w:t>
      </w:r>
      <w:proofErr w:type="spellStart"/>
      <w:r w:rsidRPr="000C0303">
        <w:rPr>
          <w:sz w:val="22"/>
          <w:szCs w:val="22"/>
        </w:rPr>
        <w:t>monoaminooksidazės</w:t>
      </w:r>
      <w:proofErr w:type="spellEnd"/>
      <w:r w:rsidRPr="000C0303">
        <w:rPr>
          <w:sz w:val="22"/>
          <w:szCs w:val="22"/>
        </w:rPr>
        <w:t xml:space="preserve"> (MAO) inhibitoriais (išskyrus MAO B inhibitorius, kurie vartojami </w:t>
      </w:r>
      <w:proofErr w:type="spellStart"/>
      <w:r w:rsidRPr="000C0303">
        <w:rPr>
          <w:sz w:val="22"/>
          <w:szCs w:val="22"/>
        </w:rPr>
        <w:t>Parkinsono</w:t>
      </w:r>
      <w:proofErr w:type="spellEnd"/>
      <w:r w:rsidRPr="000C0303">
        <w:rPr>
          <w:sz w:val="22"/>
          <w:szCs w:val="22"/>
        </w:rPr>
        <w:t xml:space="preserve"> ligos gydymui);</w:t>
      </w:r>
    </w:p>
    <w:p w:rsidR="00697561" w:rsidRPr="000C0303" w:rsidRDefault="00D268C7" w:rsidP="004C0B6B">
      <w:pPr>
        <w:tabs>
          <w:tab w:val="left" w:pos="360"/>
          <w:tab w:val="num" w:pos="720"/>
        </w:tabs>
        <w:ind w:left="709" w:hanging="425"/>
        <w:rPr>
          <w:sz w:val="22"/>
          <w:szCs w:val="22"/>
        </w:rPr>
      </w:pPr>
      <w:r w:rsidRPr="000C0303">
        <w:rPr>
          <w:sz w:val="22"/>
          <w:szCs w:val="22"/>
        </w:rPr>
        <w:t xml:space="preserve">- </w:t>
      </w:r>
      <w:r w:rsidRPr="000C0303">
        <w:rPr>
          <w:sz w:val="22"/>
          <w:szCs w:val="22"/>
        </w:rPr>
        <w:tab/>
      </w:r>
      <w:r w:rsidR="00697561" w:rsidRPr="000C0303">
        <w:rPr>
          <w:sz w:val="22"/>
          <w:szCs w:val="22"/>
        </w:rPr>
        <w:t xml:space="preserve">jeigu vartojate širdies </w:t>
      </w:r>
      <w:proofErr w:type="spellStart"/>
      <w:r w:rsidR="00697561" w:rsidRPr="000C0303">
        <w:rPr>
          <w:sz w:val="22"/>
          <w:szCs w:val="22"/>
        </w:rPr>
        <w:t>susitraukimus</w:t>
      </w:r>
      <w:proofErr w:type="spellEnd"/>
      <w:r w:rsidR="00697561" w:rsidRPr="000C0303">
        <w:rPr>
          <w:sz w:val="22"/>
          <w:szCs w:val="22"/>
        </w:rPr>
        <w:t xml:space="preserve"> stiprinančius β receptorių </w:t>
      </w:r>
      <w:proofErr w:type="spellStart"/>
      <w:r w:rsidR="00697561" w:rsidRPr="000C0303">
        <w:rPr>
          <w:sz w:val="22"/>
          <w:szCs w:val="22"/>
        </w:rPr>
        <w:t>agonistus</w:t>
      </w:r>
      <w:proofErr w:type="spellEnd"/>
      <w:r w:rsidR="00697561" w:rsidRPr="000C0303">
        <w:rPr>
          <w:sz w:val="22"/>
          <w:szCs w:val="22"/>
        </w:rPr>
        <w:t xml:space="preserve"> (nuolat arba su pertraukomis);</w:t>
      </w:r>
    </w:p>
    <w:p w:rsidR="00697561" w:rsidRPr="004F0D81" w:rsidRDefault="00697561" w:rsidP="00FD4B80">
      <w:pPr>
        <w:pStyle w:val="BT-EMEASMCA"/>
        <w:numPr>
          <w:ilvl w:val="0"/>
          <w:numId w:val="2"/>
        </w:numPr>
      </w:pPr>
      <w:r w:rsidRPr="004F0D81">
        <w:t>jeigu yra negydyta feochromocitoma (negydytas antinksčių navikas, kuris gamina hormonus).</w:t>
      </w:r>
    </w:p>
    <w:p w:rsidR="00697561" w:rsidRPr="004F0D81" w:rsidRDefault="00697561" w:rsidP="005826A2">
      <w:pPr>
        <w:pStyle w:val="BTEMEASMCA"/>
      </w:pPr>
    </w:p>
    <w:p w:rsidR="00697561" w:rsidRPr="003A1459" w:rsidRDefault="009B40A4" w:rsidP="003A1459">
      <w:pPr>
        <w:pStyle w:val="PI-3EMEASMCA"/>
      </w:pPr>
      <w:r w:rsidRPr="003A1459">
        <w:t xml:space="preserve">Įspėjimai ir </w:t>
      </w:r>
      <w:r w:rsidR="00697561" w:rsidRPr="003A1459">
        <w:t>atsargumo priemon</w:t>
      </w:r>
      <w:r w:rsidRPr="003A1459">
        <w:t>ės</w:t>
      </w:r>
    </w:p>
    <w:p w:rsidR="009B40A4" w:rsidRDefault="009B40A4" w:rsidP="003A1459">
      <w:pPr>
        <w:pStyle w:val="PI-3EMEASMCA"/>
      </w:pPr>
    </w:p>
    <w:p w:rsidR="009B40A4" w:rsidRPr="004C0B6B" w:rsidRDefault="009B40A4" w:rsidP="003A1459">
      <w:pPr>
        <w:pStyle w:val="PI-3EMEASMCA"/>
        <w:rPr>
          <w:b w:val="0"/>
        </w:rPr>
      </w:pPr>
      <w:r w:rsidRPr="004C0B6B">
        <w:rPr>
          <w:b w:val="0"/>
        </w:rPr>
        <w:t xml:space="preserve">Pasitarkite su gydytoju arba vaistininku, prieš pradėdami vartoti </w:t>
      </w:r>
      <w:proofErr w:type="spellStart"/>
      <w:r w:rsidRPr="004C0B6B">
        <w:rPr>
          <w:b w:val="0"/>
        </w:rPr>
        <w:t>Metoprolol</w:t>
      </w:r>
      <w:proofErr w:type="spellEnd"/>
      <w:r w:rsidRPr="004C0B6B">
        <w:rPr>
          <w:b w:val="0"/>
        </w:rPr>
        <w:t xml:space="preserve"> MEDA</w:t>
      </w:r>
      <w:r w:rsidR="000F3FFB">
        <w:rPr>
          <w:b w:val="0"/>
        </w:rPr>
        <w:t>.</w:t>
      </w:r>
    </w:p>
    <w:p w:rsidR="00697561" w:rsidRPr="000C0303" w:rsidRDefault="00697561" w:rsidP="00697561">
      <w:pPr>
        <w:rPr>
          <w:b/>
          <w:sz w:val="22"/>
          <w:szCs w:val="22"/>
        </w:rPr>
      </w:pPr>
    </w:p>
    <w:p w:rsidR="00697561" w:rsidRPr="000C0303" w:rsidRDefault="00697561" w:rsidP="00697561">
      <w:pPr>
        <w:numPr>
          <w:ilvl w:val="0"/>
          <w:numId w:val="17"/>
        </w:numPr>
        <w:tabs>
          <w:tab w:val="num" w:pos="360"/>
        </w:tabs>
        <w:ind w:left="360" w:hanging="337"/>
        <w:rPr>
          <w:sz w:val="22"/>
          <w:szCs w:val="22"/>
        </w:rPr>
      </w:pPr>
      <w:r w:rsidRPr="000C0303">
        <w:rPr>
          <w:sz w:val="22"/>
          <w:szCs w:val="22"/>
        </w:rPr>
        <w:t xml:space="preserve">Savo nuožiūra nutraukti </w:t>
      </w:r>
      <w:proofErr w:type="spellStart"/>
      <w:r w:rsidRPr="000C0303">
        <w:rPr>
          <w:sz w:val="22"/>
          <w:szCs w:val="22"/>
        </w:rPr>
        <w:t>metoprololio</w:t>
      </w:r>
      <w:proofErr w:type="spellEnd"/>
      <w:r w:rsidRPr="000C0303">
        <w:rPr>
          <w:sz w:val="22"/>
          <w:szCs w:val="22"/>
        </w:rPr>
        <w:t xml:space="preserve"> vartojimą draudžiama. Jei </w:t>
      </w:r>
      <w:r w:rsidR="000F3FFB">
        <w:rPr>
          <w:sz w:val="22"/>
          <w:szCs w:val="22"/>
        </w:rPr>
        <w:t>vaisto</w:t>
      </w:r>
      <w:r w:rsidR="000F3FFB" w:rsidRPr="000C0303">
        <w:rPr>
          <w:sz w:val="22"/>
          <w:szCs w:val="22"/>
        </w:rPr>
        <w:t xml:space="preserve"> </w:t>
      </w:r>
      <w:r w:rsidRPr="000C0303">
        <w:rPr>
          <w:sz w:val="22"/>
          <w:szCs w:val="22"/>
        </w:rPr>
        <w:t xml:space="preserve">vartojimą nutraukti būtina, tai daryti reikia palaipsniui ir kruopščiai prižiūrint gydytojui. </w:t>
      </w:r>
      <w:r w:rsidR="000F3FFB">
        <w:rPr>
          <w:sz w:val="22"/>
          <w:szCs w:val="22"/>
        </w:rPr>
        <w:t>Vaisto</w:t>
      </w:r>
      <w:r w:rsidR="000F3FFB" w:rsidRPr="000C0303">
        <w:rPr>
          <w:sz w:val="22"/>
          <w:szCs w:val="22"/>
        </w:rPr>
        <w:t xml:space="preserve"> </w:t>
      </w:r>
      <w:r w:rsidRPr="000C0303">
        <w:rPr>
          <w:sz w:val="22"/>
          <w:szCs w:val="22"/>
        </w:rPr>
        <w:t>vartojimą nutraukus staiga, gali labai pablogėti būklė ir ištikti širdies priepuolis.</w:t>
      </w:r>
    </w:p>
    <w:p w:rsidR="00697561" w:rsidRPr="000C0303" w:rsidRDefault="00697561" w:rsidP="00697561">
      <w:pPr>
        <w:tabs>
          <w:tab w:val="num" w:pos="360"/>
        </w:tabs>
        <w:ind w:left="540" w:hanging="180"/>
        <w:rPr>
          <w:sz w:val="22"/>
          <w:szCs w:val="22"/>
        </w:rPr>
      </w:pPr>
      <w:r w:rsidRPr="000C0303">
        <w:rPr>
          <w:sz w:val="22"/>
          <w:szCs w:val="22"/>
        </w:rPr>
        <w:t>Todėl visada, ypač atostogų metu, privalote turėti pakankamą vaisto atsargą arba receptą.</w:t>
      </w:r>
    </w:p>
    <w:p w:rsidR="00697561" w:rsidRPr="000C0303" w:rsidRDefault="00697561" w:rsidP="00697561">
      <w:pPr>
        <w:tabs>
          <w:tab w:val="num" w:pos="540"/>
        </w:tabs>
        <w:ind w:left="540"/>
        <w:rPr>
          <w:sz w:val="22"/>
          <w:szCs w:val="22"/>
        </w:rPr>
      </w:pPr>
    </w:p>
    <w:p w:rsidR="00697561" w:rsidRPr="000C0303" w:rsidRDefault="00697561" w:rsidP="00697561">
      <w:pPr>
        <w:numPr>
          <w:ilvl w:val="0"/>
          <w:numId w:val="17"/>
        </w:numPr>
        <w:tabs>
          <w:tab w:val="num" w:pos="360"/>
        </w:tabs>
        <w:ind w:left="360" w:hanging="337"/>
        <w:rPr>
          <w:b/>
          <w:sz w:val="22"/>
          <w:szCs w:val="22"/>
        </w:rPr>
      </w:pPr>
      <w:r w:rsidRPr="000C0303">
        <w:rPr>
          <w:sz w:val="22"/>
          <w:szCs w:val="22"/>
        </w:rPr>
        <w:t xml:space="preserve">Prieš </w:t>
      </w:r>
      <w:proofErr w:type="spellStart"/>
      <w:r w:rsidRPr="000C0303">
        <w:rPr>
          <w:sz w:val="22"/>
          <w:szCs w:val="22"/>
        </w:rPr>
        <w:t>metoprololio</w:t>
      </w:r>
      <w:proofErr w:type="spellEnd"/>
      <w:r w:rsidRPr="000C0303">
        <w:rPr>
          <w:sz w:val="22"/>
          <w:szCs w:val="22"/>
        </w:rPr>
        <w:t xml:space="preserve"> vartojimą gydytojui būtina pasakyti apie žinomą padidėjusį jautrumą beta </w:t>
      </w:r>
      <w:proofErr w:type="spellStart"/>
      <w:r w:rsidRPr="000C0303">
        <w:rPr>
          <w:sz w:val="22"/>
          <w:szCs w:val="22"/>
        </w:rPr>
        <w:t>adrenoblokatoriams</w:t>
      </w:r>
      <w:proofErr w:type="spellEnd"/>
      <w:r w:rsidRPr="000C0303">
        <w:rPr>
          <w:sz w:val="22"/>
          <w:szCs w:val="22"/>
        </w:rPr>
        <w:t xml:space="preserve"> ar bet kurioms kitoms medžiagoms, pavyzdžiui, maistui ar kosmetikai. </w:t>
      </w:r>
      <w:proofErr w:type="spellStart"/>
      <w:r w:rsidRPr="000C0303">
        <w:rPr>
          <w:sz w:val="22"/>
          <w:szCs w:val="22"/>
        </w:rPr>
        <w:t>Metoprololis</w:t>
      </w:r>
      <w:proofErr w:type="spellEnd"/>
      <w:r w:rsidRPr="000C0303">
        <w:rPr>
          <w:sz w:val="22"/>
          <w:szCs w:val="22"/>
        </w:rPr>
        <w:t xml:space="preserve"> gali sunkinti alerginę reakciją. Jei pasireiškia sunki alerginė reakcija, būtina nedelsiant kviesti greitąją pagalbą ir gydytoją informuoti apie tai, kad vartojate </w:t>
      </w:r>
      <w:proofErr w:type="spellStart"/>
      <w:r w:rsidRPr="000C0303">
        <w:rPr>
          <w:sz w:val="22"/>
          <w:szCs w:val="22"/>
        </w:rPr>
        <w:t>metoprololio</w:t>
      </w:r>
      <w:proofErr w:type="spellEnd"/>
      <w:r w:rsidRPr="000C0303">
        <w:rPr>
          <w:sz w:val="22"/>
          <w:szCs w:val="22"/>
        </w:rPr>
        <w:t>.</w:t>
      </w:r>
    </w:p>
    <w:p w:rsidR="00697561" w:rsidRPr="000C0303" w:rsidRDefault="00697561" w:rsidP="00697561">
      <w:pPr>
        <w:ind w:left="23"/>
        <w:rPr>
          <w:b/>
          <w:sz w:val="22"/>
          <w:szCs w:val="22"/>
        </w:rPr>
      </w:pPr>
    </w:p>
    <w:p w:rsidR="00697561" w:rsidRPr="000C0303" w:rsidRDefault="00697561" w:rsidP="004C0B6B">
      <w:pPr>
        <w:numPr>
          <w:ilvl w:val="0"/>
          <w:numId w:val="17"/>
        </w:numPr>
        <w:tabs>
          <w:tab w:val="num" w:pos="426"/>
        </w:tabs>
        <w:ind w:left="426" w:hanging="426"/>
        <w:rPr>
          <w:b/>
          <w:sz w:val="22"/>
          <w:szCs w:val="22"/>
        </w:rPr>
      </w:pPr>
      <w:r w:rsidRPr="000C0303">
        <w:rPr>
          <w:sz w:val="22"/>
          <w:szCs w:val="22"/>
        </w:rPr>
        <w:t xml:space="preserve">Kadangi </w:t>
      </w:r>
      <w:r w:rsidR="000F3FFB">
        <w:rPr>
          <w:sz w:val="22"/>
          <w:szCs w:val="22"/>
        </w:rPr>
        <w:t>vaistas</w:t>
      </w:r>
      <w:r w:rsidR="000F3FFB" w:rsidRPr="000C0303">
        <w:rPr>
          <w:sz w:val="22"/>
          <w:szCs w:val="22"/>
        </w:rPr>
        <w:t xml:space="preserve"> </w:t>
      </w:r>
      <w:r w:rsidRPr="000C0303">
        <w:rPr>
          <w:sz w:val="22"/>
          <w:szCs w:val="22"/>
        </w:rPr>
        <w:t xml:space="preserve">gali paaštrinti simptomus ir sunkinti kai kurias ligas, prieš </w:t>
      </w:r>
      <w:proofErr w:type="spellStart"/>
      <w:r w:rsidRPr="000C0303">
        <w:rPr>
          <w:sz w:val="22"/>
          <w:szCs w:val="22"/>
        </w:rPr>
        <w:t>metoprololio</w:t>
      </w:r>
      <w:proofErr w:type="spellEnd"/>
      <w:r w:rsidRPr="000C0303">
        <w:rPr>
          <w:sz w:val="22"/>
          <w:szCs w:val="22"/>
        </w:rPr>
        <w:t xml:space="preserve"> vartojimą gydytojui būtina pasakyti apie šias ligas:</w:t>
      </w:r>
    </w:p>
    <w:p w:rsidR="00697561" w:rsidRPr="000C0303" w:rsidRDefault="00697561" w:rsidP="004C0B6B">
      <w:pPr>
        <w:tabs>
          <w:tab w:val="num" w:pos="360"/>
        </w:tabs>
        <w:ind w:left="426"/>
        <w:rPr>
          <w:sz w:val="22"/>
          <w:szCs w:val="22"/>
        </w:rPr>
      </w:pPr>
      <w:r w:rsidRPr="000C0303">
        <w:rPr>
          <w:sz w:val="22"/>
          <w:szCs w:val="22"/>
        </w:rPr>
        <w:t xml:space="preserve">- bronchitą, </w:t>
      </w:r>
      <w:proofErr w:type="spellStart"/>
      <w:r w:rsidRPr="000C0303">
        <w:rPr>
          <w:sz w:val="22"/>
          <w:szCs w:val="22"/>
        </w:rPr>
        <w:t>emfizemą</w:t>
      </w:r>
      <w:proofErr w:type="spellEnd"/>
      <w:r w:rsidRPr="000C0303">
        <w:rPr>
          <w:sz w:val="22"/>
          <w:szCs w:val="22"/>
        </w:rPr>
        <w:t>, alergines ligas, tokias kaip astma, šienligę (vaistas gali sustiprinti kvėpavimo sutrikimą);</w:t>
      </w:r>
    </w:p>
    <w:p w:rsidR="00697561" w:rsidRPr="000C0303" w:rsidRDefault="00697561" w:rsidP="004C0B6B">
      <w:pPr>
        <w:tabs>
          <w:tab w:val="num" w:pos="360"/>
        </w:tabs>
        <w:ind w:left="426"/>
        <w:rPr>
          <w:sz w:val="22"/>
          <w:szCs w:val="22"/>
        </w:rPr>
      </w:pPr>
      <w:r w:rsidRPr="000C0303">
        <w:rPr>
          <w:sz w:val="22"/>
          <w:szCs w:val="22"/>
        </w:rPr>
        <w:t>- širdies</w:t>
      </w:r>
      <w:r w:rsidR="00EC5997">
        <w:rPr>
          <w:sz w:val="22"/>
          <w:szCs w:val="22"/>
        </w:rPr>
        <w:t xml:space="preserve"> </w:t>
      </w:r>
      <w:r w:rsidRPr="000C0303">
        <w:rPr>
          <w:sz w:val="22"/>
          <w:szCs w:val="22"/>
        </w:rPr>
        <w:t>-</w:t>
      </w:r>
      <w:r w:rsidR="00EC5997">
        <w:rPr>
          <w:sz w:val="22"/>
          <w:szCs w:val="22"/>
        </w:rPr>
        <w:t xml:space="preserve"> </w:t>
      </w:r>
      <w:r w:rsidRPr="000C0303">
        <w:rPr>
          <w:sz w:val="22"/>
          <w:szCs w:val="22"/>
        </w:rPr>
        <w:t xml:space="preserve">kraujagyslių sistemos ligas (vaistas gali pasunkinti kai kuriuos širdies sutrikimus, pavyzdžiui, </w:t>
      </w:r>
      <w:proofErr w:type="spellStart"/>
      <w:r w:rsidRPr="000C0303">
        <w:rPr>
          <w:sz w:val="22"/>
          <w:szCs w:val="22"/>
        </w:rPr>
        <w:t>bradikardiją</w:t>
      </w:r>
      <w:proofErr w:type="spellEnd"/>
      <w:r w:rsidRPr="000C0303">
        <w:rPr>
          <w:sz w:val="22"/>
          <w:szCs w:val="22"/>
        </w:rPr>
        <w:t>);</w:t>
      </w:r>
    </w:p>
    <w:p w:rsidR="00697561" w:rsidRPr="000C0303" w:rsidRDefault="00697561" w:rsidP="004C0B6B">
      <w:pPr>
        <w:tabs>
          <w:tab w:val="num" w:pos="360"/>
        </w:tabs>
        <w:ind w:left="426"/>
        <w:rPr>
          <w:sz w:val="22"/>
          <w:szCs w:val="22"/>
        </w:rPr>
      </w:pPr>
      <w:r w:rsidRPr="000C0303">
        <w:rPr>
          <w:sz w:val="22"/>
          <w:szCs w:val="22"/>
        </w:rPr>
        <w:t xml:space="preserve">- </w:t>
      </w:r>
      <w:r w:rsidR="002D1118">
        <w:rPr>
          <w:sz w:val="22"/>
          <w:szCs w:val="22"/>
        </w:rPr>
        <w:t xml:space="preserve">cukrinį </w:t>
      </w:r>
      <w:r w:rsidRPr="000C0303">
        <w:rPr>
          <w:sz w:val="22"/>
          <w:szCs w:val="22"/>
        </w:rPr>
        <w:t xml:space="preserve">diabetą (vaistas gali maskuoti mažos gliukozės koncentracijos kraujyje simptomus po kai kurių vaistų nuo diabeto vartojimo, </w:t>
      </w:r>
      <w:r w:rsidR="002D1118">
        <w:rPr>
          <w:sz w:val="22"/>
          <w:szCs w:val="22"/>
        </w:rPr>
        <w:t>pvz</w:t>
      </w:r>
      <w:r w:rsidRPr="000C0303">
        <w:rPr>
          <w:sz w:val="22"/>
          <w:szCs w:val="22"/>
        </w:rPr>
        <w:t xml:space="preserve">., </w:t>
      </w:r>
      <w:proofErr w:type="spellStart"/>
      <w:r w:rsidRPr="000C0303">
        <w:rPr>
          <w:sz w:val="22"/>
          <w:szCs w:val="22"/>
        </w:rPr>
        <w:t>tachikardiją</w:t>
      </w:r>
      <w:proofErr w:type="spellEnd"/>
      <w:r w:rsidRPr="000C0303">
        <w:rPr>
          <w:sz w:val="22"/>
          <w:szCs w:val="22"/>
        </w:rPr>
        <w:t>);</w:t>
      </w:r>
    </w:p>
    <w:p w:rsidR="00697561" w:rsidRPr="000C0303" w:rsidRDefault="00697561" w:rsidP="004C0B6B">
      <w:pPr>
        <w:tabs>
          <w:tab w:val="num" w:pos="360"/>
        </w:tabs>
        <w:ind w:left="426"/>
        <w:rPr>
          <w:sz w:val="22"/>
          <w:szCs w:val="22"/>
        </w:rPr>
      </w:pPr>
      <w:r w:rsidRPr="000C0303">
        <w:rPr>
          <w:sz w:val="22"/>
          <w:szCs w:val="22"/>
        </w:rPr>
        <w:t>- kepenų nepakankamumą (gali sulėtėti vaisto šalinimas);</w:t>
      </w:r>
    </w:p>
    <w:p w:rsidR="00697561" w:rsidRPr="000C0303" w:rsidRDefault="00697561" w:rsidP="004C0B6B">
      <w:pPr>
        <w:tabs>
          <w:tab w:val="num" w:pos="360"/>
        </w:tabs>
        <w:ind w:left="426"/>
        <w:rPr>
          <w:sz w:val="22"/>
          <w:szCs w:val="22"/>
        </w:rPr>
      </w:pPr>
      <w:r w:rsidRPr="000C0303">
        <w:rPr>
          <w:sz w:val="22"/>
          <w:szCs w:val="22"/>
        </w:rPr>
        <w:t>- podagrą (vaistas sukelia ligos paūmėjimą);</w:t>
      </w:r>
    </w:p>
    <w:p w:rsidR="00697561" w:rsidRPr="000C0303" w:rsidRDefault="00697561" w:rsidP="004C0B6B">
      <w:pPr>
        <w:tabs>
          <w:tab w:val="num" w:pos="360"/>
          <w:tab w:val="left" w:pos="720"/>
        </w:tabs>
        <w:ind w:left="426"/>
        <w:rPr>
          <w:sz w:val="22"/>
          <w:szCs w:val="22"/>
        </w:rPr>
      </w:pPr>
      <w:r w:rsidRPr="000C0303">
        <w:rPr>
          <w:sz w:val="22"/>
          <w:szCs w:val="22"/>
        </w:rPr>
        <w:t>- skydliaukės veiklos suaktyvėjimą (</w:t>
      </w:r>
      <w:proofErr w:type="spellStart"/>
      <w:r w:rsidRPr="000C0303">
        <w:rPr>
          <w:sz w:val="22"/>
          <w:szCs w:val="22"/>
        </w:rPr>
        <w:t>hipertirozę</w:t>
      </w:r>
      <w:proofErr w:type="spellEnd"/>
      <w:r w:rsidRPr="000C0303">
        <w:rPr>
          <w:sz w:val="22"/>
          <w:szCs w:val="22"/>
        </w:rPr>
        <w:t>)</w:t>
      </w:r>
      <w:r w:rsidRPr="000C0303">
        <w:rPr>
          <w:color w:val="666666"/>
          <w:sz w:val="22"/>
          <w:szCs w:val="22"/>
        </w:rPr>
        <w:t xml:space="preserve"> </w:t>
      </w:r>
      <w:r w:rsidRPr="000C0303">
        <w:rPr>
          <w:sz w:val="22"/>
          <w:szCs w:val="22"/>
        </w:rPr>
        <w:t>(</w:t>
      </w:r>
      <w:proofErr w:type="spellStart"/>
      <w:r w:rsidRPr="000C0303">
        <w:rPr>
          <w:sz w:val="22"/>
          <w:szCs w:val="22"/>
        </w:rPr>
        <w:t>metoprololis</w:t>
      </w:r>
      <w:proofErr w:type="spellEnd"/>
      <w:r w:rsidRPr="000C0303">
        <w:rPr>
          <w:sz w:val="22"/>
          <w:szCs w:val="22"/>
        </w:rPr>
        <w:t xml:space="preserve"> gali maskuoti kai kuriuos hipertirozės simptomus, pavyzdžiui, dažną širdies plakimą, staigus </w:t>
      </w:r>
      <w:r w:rsidR="002D1118">
        <w:rPr>
          <w:sz w:val="22"/>
          <w:szCs w:val="22"/>
        </w:rPr>
        <w:t>vaisto</w:t>
      </w:r>
      <w:r w:rsidR="002D1118" w:rsidRPr="000C0303">
        <w:rPr>
          <w:sz w:val="22"/>
          <w:szCs w:val="22"/>
        </w:rPr>
        <w:t xml:space="preserve"> </w:t>
      </w:r>
      <w:r w:rsidRPr="000C0303">
        <w:rPr>
          <w:sz w:val="22"/>
          <w:szCs w:val="22"/>
        </w:rPr>
        <w:t>vartojimo nutraukimas gali sustiprinti ligos simptomus).</w:t>
      </w:r>
    </w:p>
    <w:p w:rsidR="00697561" w:rsidRPr="000C0303" w:rsidRDefault="00697561" w:rsidP="00697561">
      <w:pPr>
        <w:tabs>
          <w:tab w:val="num" w:pos="540"/>
          <w:tab w:val="left" w:pos="720"/>
        </w:tabs>
        <w:ind w:left="540"/>
        <w:rPr>
          <w:b/>
          <w:sz w:val="22"/>
          <w:szCs w:val="22"/>
        </w:rPr>
      </w:pPr>
    </w:p>
    <w:p w:rsidR="00697561" w:rsidRPr="000C0303" w:rsidRDefault="00697561" w:rsidP="00697561">
      <w:pPr>
        <w:numPr>
          <w:ilvl w:val="0"/>
          <w:numId w:val="17"/>
        </w:numPr>
        <w:tabs>
          <w:tab w:val="num" w:pos="540"/>
        </w:tabs>
        <w:ind w:left="540" w:hanging="517"/>
        <w:rPr>
          <w:sz w:val="22"/>
          <w:szCs w:val="22"/>
        </w:rPr>
      </w:pPr>
      <w:r w:rsidRPr="000C0303">
        <w:rPr>
          <w:sz w:val="22"/>
          <w:szCs w:val="22"/>
        </w:rPr>
        <w:t xml:space="preserve">Prieš chirurginę (taip pat stomatologinę) operaciją būtina informuoti gydytoją arba stomatologą apie </w:t>
      </w:r>
      <w:proofErr w:type="spellStart"/>
      <w:r w:rsidRPr="000C0303">
        <w:rPr>
          <w:sz w:val="22"/>
          <w:szCs w:val="22"/>
        </w:rPr>
        <w:t>metoprololio</w:t>
      </w:r>
      <w:proofErr w:type="spellEnd"/>
      <w:r w:rsidRPr="000C0303">
        <w:rPr>
          <w:sz w:val="22"/>
          <w:szCs w:val="22"/>
        </w:rPr>
        <w:t xml:space="preserve"> vartojimą.</w:t>
      </w:r>
    </w:p>
    <w:p w:rsidR="00697561" w:rsidRPr="000C0303" w:rsidRDefault="00697561" w:rsidP="00697561">
      <w:pPr>
        <w:ind w:left="23"/>
        <w:rPr>
          <w:sz w:val="22"/>
          <w:szCs w:val="22"/>
        </w:rPr>
      </w:pPr>
    </w:p>
    <w:p w:rsidR="00697561" w:rsidRPr="000C0303" w:rsidRDefault="002D1118" w:rsidP="00697561">
      <w:pPr>
        <w:numPr>
          <w:ilvl w:val="0"/>
          <w:numId w:val="17"/>
        </w:numPr>
        <w:tabs>
          <w:tab w:val="num" w:pos="540"/>
        </w:tabs>
        <w:ind w:left="540" w:hanging="517"/>
        <w:rPr>
          <w:sz w:val="22"/>
          <w:szCs w:val="22"/>
        </w:rPr>
      </w:pPr>
      <w:r>
        <w:rPr>
          <w:sz w:val="22"/>
          <w:szCs w:val="22"/>
        </w:rPr>
        <w:t>Vaisto</w:t>
      </w:r>
      <w:r w:rsidRPr="000C0303">
        <w:rPr>
          <w:sz w:val="22"/>
          <w:szCs w:val="22"/>
        </w:rPr>
        <w:t xml:space="preserve"> </w:t>
      </w:r>
      <w:r w:rsidR="00697561" w:rsidRPr="000C0303">
        <w:rPr>
          <w:sz w:val="22"/>
          <w:szCs w:val="22"/>
        </w:rPr>
        <w:t xml:space="preserve">vartojimo metu bei kiekvieno vizito pas gydytoją metu būtina reguliariai </w:t>
      </w:r>
      <w:r>
        <w:rPr>
          <w:sz w:val="22"/>
          <w:szCs w:val="22"/>
        </w:rPr>
        <w:t>tikrinti</w:t>
      </w:r>
      <w:r w:rsidRPr="000C0303">
        <w:rPr>
          <w:sz w:val="22"/>
          <w:szCs w:val="22"/>
        </w:rPr>
        <w:t xml:space="preserve"> </w:t>
      </w:r>
      <w:r w:rsidR="00697561" w:rsidRPr="000C0303">
        <w:rPr>
          <w:sz w:val="22"/>
          <w:szCs w:val="22"/>
        </w:rPr>
        <w:t>pulsą. Jei jis labai suretėja arba tampa retesnis negu 50 kartų per minutę, būtina nedelsiant kviesti greitąją pagalbą, kadangi per lėta širdies veikla gali sukelti sunkų kraujotakos sutrikimą.</w:t>
      </w:r>
    </w:p>
    <w:p w:rsidR="00697561" w:rsidRPr="000C0303" w:rsidRDefault="00697561" w:rsidP="00697561">
      <w:pPr>
        <w:rPr>
          <w:sz w:val="22"/>
          <w:szCs w:val="22"/>
        </w:rPr>
      </w:pPr>
    </w:p>
    <w:p w:rsidR="00697561" w:rsidRPr="000C0303" w:rsidRDefault="002D1118" w:rsidP="00697561">
      <w:pPr>
        <w:numPr>
          <w:ilvl w:val="0"/>
          <w:numId w:val="17"/>
        </w:numPr>
        <w:tabs>
          <w:tab w:val="num" w:pos="540"/>
        </w:tabs>
        <w:ind w:left="540" w:hanging="517"/>
        <w:rPr>
          <w:sz w:val="22"/>
          <w:szCs w:val="22"/>
        </w:rPr>
      </w:pPr>
      <w:r>
        <w:rPr>
          <w:sz w:val="22"/>
          <w:szCs w:val="22"/>
        </w:rPr>
        <w:lastRenderedPageBreak/>
        <w:t>Pacientai</w:t>
      </w:r>
      <w:r w:rsidR="00697561" w:rsidRPr="000C0303">
        <w:rPr>
          <w:sz w:val="22"/>
          <w:szCs w:val="22"/>
        </w:rPr>
        <w:t xml:space="preserve">, vartojantys </w:t>
      </w:r>
      <w:proofErr w:type="spellStart"/>
      <w:r w:rsidR="00697561" w:rsidRPr="000C0303">
        <w:rPr>
          <w:sz w:val="22"/>
          <w:szCs w:val="22"/>
        </w:rPr>
        <w:t>metoprololio</w:t>
      </w:r>
      <w:proofErr w:type="spellEnd"/>
      <w:r w:rsidR="00697561" w:rsidRPr="000C0303">
        <w:rPr>
          <w:sz w:val="22"/>
          <w:szCs w:val="22"/>
        </w:rPr>
        <w:t xml:space="preserve"> kraujo spaudimui mažinti, turi laikytis gydytojo nurodytos dietos, ypač vengti maisto, kurio sudėtyje yra daug natrio. </w:t>
      </w:r>
      <w:proofErr w:type="spellStart"/>
      <w:r w:rsidR="00697561" w:rsidRPr="000C0303">
        <w:rPr>
          <w:sz w:val="22"/>
          <w:szCs w:val="22"/>
        </w:rPr>
        <w:t>Metoprololis</w:t>
      </w:r>
      <w:proofErr w:type="spellEnd"/>
      <w:r w:rsidR="00697561" w:rsidRPr="000C0303">
        <w:rPr>
          <w:sz w:val="22"/>
          <w:szCs w:val="22"/>
        </w:rPr>
        <w:t xml:space="preserve"> yra </w:t>
      </w:r>
      <w:r>
        <w:rPr>
          <w:sz w:val="22"/>
          <w:szCs w:val="22"/>
        </w:rPr>
        <w:t>vaistas</w:t>
      </w:r>
      <w:r w:rsidR="00697561" w:rsidRPr="000C0303">
        <w:rPr>
          <w:sz w:val="22"/>
          <w:szCs w:val="22"/>
        </w:rPr>
        <w:t>, kuris tik mažina per didelį kraujo spaudimą, tačiau jo priežasties nepašalina. Todėl šio vaisto reikia vartoti tiksliai taip, kaip nurodyta gydytojo, net ir tokiu atveju, jei gydymo metu kraujo spaudimas sunormalėja ir paciento savijauta pagerėja.</w:t>
      </w:r>
    </w:p>
    <w:p w:rsidR="00697561" w:rsidRPr="000C0303" w:rsidRDefault="00697561" w:rsidP="00697561">
      <w:pPr>
        <w:rPr>
          <w:sz w:val="22"/>
          <w:szCs w:val="22"/>
        </w:rPr>
      </w:pPr>
    </w:p>
    <w:p w:rsidR="00697561" w:rsidRPr="000C0303" w:rsidRDefault="00697561" w:rsidP="00697561">
      <w:pPr>
        <w:numPr>
          <w:ilvl w:val="0"/>
          <w:numId w:val="17"/>
        </w:numPr>
        <w:tabs>
          <w:tab w:val="num" w:pos="540"/>
        </w:tabs>
        <w:ind w:left="540" w:hanging="517"/>
        <w:rPr>
          <w:sz w:val="22"/>
          <w:szCs w:val="22"/>
        </w:rPr>
      </w:pPr>
      <w:r w:rsidRPr="000C0303">
        <w:rPr>
          <w:sz w:val="22"/>
          <w:szCs w:val="22"/>
        </w:rPr>
        <w:t>Būtina reguliariai lankytis pas gydytoją. Tai leis gydytojui įvertinti</w:t>
      </w:r>
      <w:r w:rsidR="00307D25">
        <w:rPr>
          <w:sz w:val="22"/>
          <w:szCs w:val="22"/>
        </w:rPr>
        <w:t>,</w:t>
      </w:r>
      <w:r w:rsidRPr="000C0303">
        <w:rPr>
          <w:sz w:val="22"/>
          <w:szCs w:val="22"/>
        </w:rPr>
        <w:t xml:space="preserve"> ar neatsirado nepageidaujamo poveikio,  gydymo </w:t>
      </w:r>
      <w:r w:rsidR="00307D25">
        <w:rPr>
          <w:sz w:val="22"/>
          <w:szCs w:val="22"/>
        </w:rPr>
        <w:t>veiksmingumą</w:t>
      </w:r>
      <w:r w:rsidR="00307D25" w:rsidRPr="000C0303">
        <w:rPr>
          <w:sz w:val="22"/>
          <w:szCs w:val="22"/>
        </w:rPr>
        <w:t xml:space="preserve"> </w:t>
      </w:r>
      <w:r w:rsidRPr="000C0303">
        <w:rPr>
          <w:sz w:val="22"/>
          <w:szCs w:val="22"/>
        </w:rPr>
        <w:t xml:space="preserve">bei jį pakoreguoti. </w:t>
      </w:r>
    </w:p>
    <w:p w:rsidR="00697561" w:rsidRPr="000C0303" w:rsidRDefault="00697561" w:rsidP="00697561">
      <w:pPr>
        <w:ind w:left="23"/>
        <w:rPr>
          <w:sz w:val="22"/>
          <w:szCs w:val="22"/>
        </w:rPr>
      </w:pPr>
    </w:p>
    <w:p w:rsidR="00697561" w:rsidRPr="00AD224E" w:rsidRDefault="00697561" w:rsidP="004C0B6B">
      <w:pPr>
        <w:numPr>
          <w:ilvl w:val="0"/>
          <w:numId w:val="17"/>
        </w:numPr>
        <w:tabs>
          <w:tab w:val="num" w:pos="540"/>
        </w:tabs>
        <w:ind w:left="540" w:hanging="517"/>
        <w:rPr>
          <w:sz w:val="22"/>
          <w:szCs w:val="22"/>
        </w:rPr>
      </w:pPr>
      <w:r w:rsidRPr="000C0303">
        <w:rPr>
          <w:sz w:val="22"/>
          <w:szCs w:val="22"/>
        </w:rPr>
        <w:t xml:space="preserve">Be gydytojo žinios su </w:t>
      </w:r>
      <w:proofErr w:type="spellStart"/>
      <w:r w:rsidRPr="000C0303">
        <w:rPr>
          <w:sz w:val="22"/>
          <w:szCs w:val="22"/>
        </w:rPr>
        <w:t>metoprololiu</w:t>
      </w:r>
      <w:proofErr w:type="spellEnd"/>
      <w:r w:rsidRPr="000C0303">
        <w:rPr>
          <w:sz w:val="22"/>
          <w:szCs w:val="22"/>
        </w:rPr>
        <w:t xml:space="preserve"> vartoti kitokių </w:t>
      </w:r>
      <w:r w:rsidR="00307D25">
        <w:rPr>
          <w:sz w:val="22"/>
          <w:szCs w:val="22"/>
        </w:rPr>
        <w:t>vaistų</w:t>
      </w:r>
      <w:r w:rsidRPr="000C0303">
        <w:rPr>
          <w:sz w:val="22"/>
          <w:szCs w:val="22"/>
        </w:rPr>
        <w:t xml:space="preserve">, ypač kai kurių savo nuožiūra įsigyjamų vaistų (pvz., </w:t>
      </w:r>
      <w:r w:rsidR="00307D25">
        <w:rPr>
          <w:sz w:val="22"/>
          <w:szCs w:val="22"/>
        </w:rPr>
        <w:t>vaistų</w:t>
      </w:r>
      <w:r w:rsidR="00307D25" w:rsidRPr="000C0303">
        <w:rPr>
          <w:sz w:val="22"/>
          <w:szCs w:val="22"/>
        </w:rPr>
        <w:t xml:space="preserve"> </w:t>
      </w:r>
      <w:r w:rsidRPr="000C0303">
        <w:rPr>
          <w:sz w:val="22"/>
          <w:szCs w:val="22"/>
        </w:rPr>
        <w:t>nuo peršalimo), negalima.</w:t>
      </w:r>
    </w:p>
    <w:p w:rsidR="00697561" w:rsidRPr="000C0303" w:rsidRDefault="00697561" w:rsidP="00697561">
      <w:pPr>
        <w:ind w:firstLine="540"/>
        <w:rPr>
          <w:sz w:val="22"/>
          <w:szCs w:val="22"/>
        </w:rPr>
      </w:pPr>
    </w:p>
    <w:p w:rsidR="00697561" w:rsidRPr="000C0303" w:rsidRDefault="009B40A4" w:rsidP="00697561">
      <w:pPr>
        <w:rPr>
          <w:sz w:val="22"/>
          <w:szCs w:val="22"/>
          <w:u w:val="single"/>
        </w:rPr>
      </w:pPr>
      <w:r w:rsidRPr="004C0B6B">
        <w:rPr>
          <w:b/>
          <w:sz w:val="22"/>
          <w:szCs w:val="22"/>
          <w:u w:val="single"/>
        </w:rPr>
        <w:t>V</w:t>
      </w:r>
      <w:r w:rsidR="00697561" w:rsidRPr="004C0B6B">
        <w:rPr>
          <w:b/>
          <w:sz w:val="22"/>
          <w:szCs w:val="22"/>
          <w:u w:val="single"/>
        </w:rPr>
        <w:t>aikams ir</w:t>
      </w:r>
      <w:r w:rsidRPr="004C0B6B">
        <w:rPr>
          <w:b/>
          <w:sz w:val="22"/>
          <w:szCs w:val="22"/>
          <w:u w:val="single"/>
        </w:rPr>
        <w:t xml:space="preserve"> paaugliams</w:t>
      </w:r>
      <w:r w:rsidR="00697561" w:rsidRPr="000C0303">
        <w:rPr>
          <w:sz w:val="22"/>
          <w:szCs w:val="22"/>
          <w:u w:val="single"/>
        </w:rPr>
        <w:t xml:space="preserve"> </w:t>
      </w:r>
    </w:p>
    <w:p w:rsidR="000F6B18" w:rsidRPr="000C0303" w:rsidRDefault="000F6B18" w:rsidP="000F6B18">
      <w:pPr>
        <w:rPr>
          <w:sz w:val="22"/>
          <w:szCs w:val="22"/>
        </w:rPr>
      </w:pPr>
      <w:proofErr w:type="spellStart"/>
      <w:r w:rsidRPr="000C0303">
        <w:rPr>
          <w:sz w:val="22"/>
          <w:szCs w:val="22"/>
        </w:rPr>
        <w:t>Metoprololio</w:t>
      </w:r>
      <w:proofErr w:type="spellEnd"/>
      <w:r w:rsidRPr="000C0303">
        <w:rPr>
          <w:sz w:val="22"/>
          <w:szCs w:val="22"/>
        </w:rPr>
        <w:t xml:space="preserve"> </w:t>
      </w:r>
      <w:r>
        <w:rPr>
          <w:sz w:val="22"/>
          <w:szCs w:val="22"/>
        </w:rPr>
        <w:t>veiksmingumas</w:t>
      </w:r>
      <w:r w:rsidRPr="000C0303">
        <w:rPr>
          <w:sz w:val="22"/>
          <w:szCs w:val="22"/>
        </w:rPr>
        <w:t xml:space="preserve"> ir saugumas vaikams </w:t>
      </w:r>
      <w:r>
        <w:rPr>
          <w:sz w:val="22"/>
          <w:szCs w:val="22"/>
        </w:rPr>
        <w:t>neištirtas</w:t>
      </w:r>
      <w:r w:rsidRPr="000C0303">
        <w:rPr>
          <w:sz w:val="22"/>
          <w:szCs w:val="22"/>
        </w:rPr>
        <w:t>.</w:t>
      </w:r>
    </w:p>
    <w:p w:rsidR="00697561" w:rsidRPr="004F0D81" w:rsidRDefault="00697561" w:rsidP="00FD4B80">
      <w:pPr>
        <w:pStyle w:val="BTEMEASMCA"/>
      </w:pPr>
    </w:p>
    <w:p w:rsidR="00697561" w:rsidRPr="000C0303" w:rsidRDefault="00697561" w:rsidP="003A1459">
      <w:pPr>
        <w:pStyle w:val="PI-3EMEASMCA"/>
      </w:pPr>
      <w:r w:rsidRPr="009B40A4">
        <w:t>Kit</w:t>
      </w:r>
      <w:r w:rsidR="009F2930">
        <w:t>i</w:t>
      </w:r>
      <w:r w:rsidRPr="003A1459">
        <w:t xml:space="preserve"> vaist</w:t>
      </w:r>
      <w:r w:rsidR="009B40A4" w:rsidRPr="003A1459">
        <w:t xml:space="preserve">ai ir </w:t>
      </w:r>
      <w:proofErr w:type="spellStart"/>
      <w:r w:rsidR="009B40A4" w:rsidRPr="003A1459">
        <w:t>Metoprolol</w:t>
      </w:r>
      <w:proofErr w:type="spellEnd"/>
      <w:r w:rsidR="009B40A4" w:rsidRPr="003A1459">
        <w:t xml:space="preserve"> MEDA</w:t>
      </w:r>
      <w:r w:rsidRPr="000C0303">
        <w:t xml:space="preserve"> </w:t>
      </w:r>
    </w:p>
    <w:p w:rsidR="00697561" w:rsidRPr="004C0B6B" w:rsidRDefault="00697561" w:rsidP="00FD4B80">
      <w:pPr>
        <w:pStyle w:val="BTEMEASMCA"/>
        <w:rPr>
          <w:lang w:val="lt-LT"/>
        </w:rPr>
      </w:pPr>
      <w:r w:rsidRPr="004C0B6B">
        <w:rPr>
          <w:lang w:val="lt-LT"/>
        </w:rPr>
        <w:t>Jeigu vartojate ar neseniai vartojote kitų vaistų</w:t>
      </w:r>
      <w:r w:rsidR="009B40A4" w:rsidRPr="004C0B6B">
        <w:rPr>
          <w:lang w:val="lt-LT"/>
        </w:rPr>
        <w:t xml:space="preserve"> arba dėl to nesate tikri</w:t>
      </w:r>
      <w:r w:rsidR="00CF3BF7" w:rsidRPr="004C0B6B">
        <w:rPr>
          <w:lang w:val="lt-LT"/>
        </w:rPr>
        <w:t xml:space="preserve">, </w:t>
      </w:r>
      <w:r w:rsidR="009B40A4" w:rsidRPr="004C0B6B">
        <w:rPr>
          <w:lang w:val="lt-LT"/>
        </w:rPr>
        <w:t>apie tai</w:t>
      </w:r>
      <w:r w:rsidRPr="004C0B6B">
        <w:rPr>
          <w:lang w:val="lt-LT"/>
        </w:rPr>
        <w:t xml:space="preserve"> pasakykite gydytojui arba vaistininkui.</w:t>
      </w:r>
    </w:p>
    <w:p w:rsidR="00697561" w:rsidRPr="000C0303" w:rsidRDefault="00697561" w:rsidP="00697561">
      <w:pPr>
        <w:ind w:left="23"/>
        <w:rPr>
          <w:sz w:val="22"/>
          <w:szCs w:val="22"/>
        </w:rPr>
      </w:pPr>
      <w:r w:rsidRPr="000C0303">
        <w:rPr>
          <w:sz w:val="22"/>
          <w:szCs w:val="22"/>
        </w:rPr>
        <w:t xml:space="preserve">Metoprololis gali sąveikauti su daugeliu </w:t>
      </w:r>
      <w:r w:rsidR="00CF3BF7">
        <w:rPr>
          <w:sz w:val="22"/>
          <w:szCs w:val="22"/>
        </w:rPr>
        <w:t>vaistų</w:t>
      </w:r>
      <w:r w:rsidRPr="000C0303">
        <w:rPr>
          <w:sz w:val="22"/>
          <w:szCs w:val="22"/>
        </w:rPr>
        <w:t>, gali keistis jo ar kitokių vaistų, dalyvaujančių sąveikoje, poveikis arba pasireikšti sunkus nepageidaujamas poveikis. Todėl prieš pradėdamas vartoti metoprololio</w:t>
      </w:r>
      <w:r w:rsidR="00CF3BF7">
        <w:rPr>
          <w:sz w:val="22"/>
          <w:szCs w:val="22"/>
        </w:rPr>
        <w:t>,</w:t>
      </w:r>
      <w:r w:rsidRPr="000C0303">
        <w:rPr>
          <w:sz w:val="22"/>
          <w:szCs w:val="22"/>
        </w:rPr>
        <w:t xml:space="preserve"> pacientas gydytojui turi pasakyti apie visus jo vartojamus arba neseniai vartotus vaistus. Tai itin aktualu vartojant </w:t>
      </w:r>
      <w:r w:rsidR="00CF3BF7">
        <w:rPr>
          <w:sz w:val="22"/>
          <w:szCs w:val="22"/>
        </w:rPr>
        <w:t>vaistų</w:t>
      </w:r>
      <w:r w:rsidRPr="000C0303">
        <w:rPr>
          <w:sz w:val="22"/>
          <w:szCs w:val="22"/>
        </w:rPr>
        <w:t xml:space="preserve">, turinčių žemiau nurodytų medžiagų, kurių kartu su metoprololiu </w:t>
      </w:r>
      <w:r w:rsidR="00CF3BF7">
        <w:rPr>
          <w:sz w:val="22"/>
          <w:szCs w:val="22"/>
        </w:rPr>
        <w:t>vartoti</w:t>
      </w:r>
      <w:r w:rsidR="00CF3BF7" w:rsidRPr="000C0303">
        <w:rPr>
          <w:sz w:val="22"/>
          <w:szCs w:val="22"/>
        </w:rPr>
        <w:t xml:space="preserve"> </w:t>
      </w:r>
      <w:r w:rsidRPr="000C0303">
        <w:rPr>
          <w:sz w:val="22"/>
          <w:szCs w:val="22"/>
        </w:rPr>
        <w:t>negalima.</w:t>
      </w:r>
    </w:p>
    <w:p w:rsidR="00697561" w:rsidRPr="000C0303" w:rsidRDefault="00697561" w:rsidP="00697561">
      <w:pPr>
        <w:ind w:left="23"/>
        <w:rPr>
          <w:sz w:val="22"/>
          <w:szCs w:val="22"/>
        </w:rPr>
      </w:pPr>
    </w:p>
    <w:p w:rsidR="00697561" w:rsidRPr="000C0303" w:rsidRDefault="00697561" w:rsidP="00697561">
      <w:pPr>
        <w:numPr>
          <w:ilvl w:val="0"/>
          <w:numId w:val="19"/>
        </w:numPr>
        <w:tabs>
          <w:tab w:val="num" w:pos="540"/>
        </w:tabs>
        <w:rPr>
          <w:b/>
          <w:i/>
          <w:sz w:val="22"/>
          <w:szCs w:val="22"/>
        </w:rPr>
      </w:pPr>
      <w:r w:rsidRPr="000C0303">
        <w:rPr>
          <w:sz w:val="22"/>
          <w:szCs w:val="22"/>
        </w:rPr>
        <w:t>Kalcio kanalų blokatoriai: verapamilis, diltiazemas, felodipinas, isradipinas, nitrendipinas – gali pasireikšti hipotenzija, bradikardija, asistolija ar kitokia aritmija</w:t>
      </w:r>
      <w:r w:rsidR="00737A56">
        <w:rPr>
          <w:sz w:val="22"/>
          <w:szCs w:val="22"/>
        </w:rPr>
        <w:t>.</w:t>
      </w:r>
    </w:p>
    <w:p w:rsidR="00697561" w:rsidRPr="000C0303" w:rsidRDefault="00697561" w:rsidP="00697561">
      <w:pPr>
        <w:numPr>
          <w:ilvl w:val="0"/>
          <w:numId w:val="19"/>
        </w:numPr>
        <w:tabs>
          <w:tab w:val="num" w:pos="540"/>
        </w:tabs>
        <w:rPr>
          <w:b/>
          <w:i/>
          <w:sz w:val="22"/>
          <w:szCs w:val="22"/>
        </w:rPr>
      </w:pPr>
      <w:r w:rsidRPr="000C0303">
        <w:rPr>
          <w:sz w:val="22"/>
          <w:szCs w:val="22"/>
        </w:rPr>
        <w:t>Antiaritminiai vaistai ir bendrieji anestetikai (vartojami nejautrai sukelti): būtina įspėti anesteziologą apie gydymą metoprololiu</w:t>
      </w:r>
      <w:r w:rsidR="00737A56">
        <w:rPr>
          <w:sz w:val="22"/>
          <w:szCs w:val="22"/>
        </w:rPr>
        <w:t>,</w:t>
      </w:r>
      <w:r w:rsidRPr="000C0303">
        <w:rPr>
          <w:sz w:val="22"/>
          <w:szCs w:val="22"/>
        </w:rPr>
        <w:t xml:space="preserve"> nes šie vaistai gali sumažinti širdies raumens susitraukimo jėgą ir sutrikdyti širdies laidumą</w:t>
      </w:r>
      <w:r w:rsidR="00737A56">
        <w:rPr>
          <w:sz w:val="22"/>
          <w:szCs w:val="22"/>
        </w:rPr>
        <w:t>.</w:t>
      </w:r>
    </w:p>
    <w:p w:rsidR="00697561" w:rsidRPr="000C0303" w:rsidRDefault="00697561" w:rsidP="00697561">
      <w:pPr>
        <w:numPr>
          <w:ilvl w:val="0"/>
          <w:numId w:val="19"/>
        </w:numPr>
        <w:tabs>
          <w:tab w:val="num" w:pos="540"/>
        </w:tabs>
        <w:rPr>
          <w:b/>
          <w:i/>
          <w:sz w:val="22"/>
          <w:szCs w:val="22"/>
        </w:rPr>
      </w:pPr>
      <w:r w:rsidRPr="000C0303">
        <w:rPr>
          <w:sz w:val="22"/>
          <w:szCs w:val="22"/>
        </w:rPr>
        <w:t xml:space="preserve">Geriami vaistai nuo </w:t>
      </w:r>
      <w:r w:rsidR="00737A56">
        <w:rPr>
          <w:sz w:val="22"/>
          <w:szCs w:val="22"/>
        </w:rPr>
        <w:t xml:space="preserve">cukrinio </w:t>
      </w:r>
      <w:r w:rsidRPr="000C0303">
        <w:rPr>
          <w:sz w:val="22"/>
          <w:szCs w:val="22"/>
        </w:rPr>
        <w:t>diabeto ir insulinas</w:t>
      </w:r>
      <w:r w:rsidR="00737A56">
        <w:rPr>
          <w:sz w:val="22"/>
          <w:szCs w:val="22"/>
        </w:rPr>
        <w:t>:</w:t>
      </w:r>
      <w:r w:rsidRPr="000C0303">
        <w:rPr>
          <w:sz w:val="22"/>
          <w:szCs w:val="22"/>
        </w:rPr>
        <w:t xml:space="preserve"> kartu su metoprololiu vartojamo insulino arba geriamųjų </w:t>
      </w:r>
      <w:r w:rsidR="00737A56">
        <w:rPr>
          <w:sz w:val="22"/>
          <w:szCs w:val="22"/>
        </w:rPr>
        <w:t>vaistų</w:t>
      </w:r>
      <w:r w:rsidR="00737A56" w:rsidRPr="000C0303">
        <w:rPr>
          <w:sz w:val="22"/>
          <w:szCs w:val="22"/>
        </w:rPr>
        <w:t xml:space="preserve"> </w:t>
      </w:r>
      <w:r w:rsidRPr="000C0303">
        <w:rPr>
          <w:sz w:val="22"/>
          <w:szCs w:val="22"/>
        </w:rPr>
        <w:t>nuo cukrinio diabeto poveikis gali sustiprėti arba pailgėti. Taip gydant, būtina reguliariai tirti gliukozės kiekį kraujyje.</w:t>
      </w:r>
    </w:p>
    <w:p w:rsidR="00697561" w:rsidRPr="000C0303" w:rsidRDefault="00697561" w:rsidP="00697561">
      <w:pPr>
        <w:numPr>
          <w:ilvl w:val="0"/>
          <w:numId w:val="19"/>
        </w:numPr>
        <w:tabs>
          <w:tab w:val="num" w:pos="540"/>
        </w:tabs>
        <w:rPr>
          <w:b/>
          <w:i/>
          <w:sz w:val="22"/>
          <w:szCs w:val="22"/>
        </w:rPr>
      </w:pPr>
      <w:r w:rsidRPr="000C0303">
        <w:rPr>
          <w:sz w:val="22"/>
          <w:szCs w:val="22"/>
        </w:rPr>
        <w:t>Monoaminooksidazės (MAO) inhibitoriai, tokie kaip selegilinas ar furazolidonas, kadangi galima pernelyg didelė hipertenzija</w:t>
      </w:r>
      <w:r w:rsidR="00737A56">
        <w:rPr>
          <w:sz w:val="22"/>
          <w:szCs w:val="22"/>
        </w:rPr>
        <w:t>.</w:t>
      </w:r>
    </w:p>
    <w:p w:rsidR="00697561" w:rsidRPr="000C0303" w:rsidRDefault="00697561" w:rsidP="00697561">
      <w:pPr>
        <w:numPr>
          <w:ilvl w:val="0"/>
          <w:numId w:val="19"/>
        </w:numPr>
        <w:ind w:left="360" w:hanging="360"/>
        <w:rPr>
          <w:b/>
          <w:i/>
          <w:sz w:val="22"/>
          <w:szCs w:val="22"/>
        </w:rPr>
      </w:pPr>
      <w:r w:rsidRPr="000C0303">
        <w:rPr>
          <w:sz w:val="22"/>
          <w:szCs w:val="22"/>
        </w:rPr>
        <w:t xml:space="preserve">Jeigu su metoprololiu vartojama centrinio poveikio kraujo spaudimą mažinančių </w:t>
      </w:r>
      <w:r w:rsidR="00737A56">
        <w:rPr>
          <w:sz w:val="22"/>
          <w:szCs w:val="22"/>
        </w:rPr>
        <w:t>vaistų</w:t>
      </w:r>
      <w:r w:rsidR="00737A56" w:rsidRPr="000C0303">
        <w:rPr>
          <w:sz w:val="22"/>
          <w:szCs w:val="22"/>
        </w:rPr>
        <w:t xml:space="preserve"> </w:t>
      </w:r>
      <w:r w:rsidRPr="000C0303">
        <w:rPr>
          <w:sz w:val="22"/>
          <w:szCs w:val="22"/>
        </w:rPr>
        <w:t xml:space="preserve">(pvz., klonidino ar moksonidino), staiga nutraukus minėtų vaistų vartojimą kartu, gali labai pakilti kraujo spaudimas, todėl centrinio poveikio kraujo spaudimą mažinančių </w:t>
      </w:r>
      <w:r w:rsidR="00737A56">
        <w:rPr>
          <w:sz w:val="22"/>
          <w:szCs w:val="22"/>
        </w:rPr>
        <w:t>vaistų</w:t>
      </w:r>
      <w:r w:rsidR="00737A56" w:rsidRPr="000C0303">
        <w:rPr>
          <w:sz w:val="22"/>
          <w:szCs w:val="22"/>
        </w:rPr>
        <w:t xml:space="preserve"> </w:t>
      </w:r>
      <w:r w:rsidRPr="000C0303">
        <w:rPr>
          <w:sz w:val="22"/>
          <w:szCs w:val="22"/>
        </w:rPr>
        <w:t>vartojimą galima nutraukti tik praėjus kelioms dienoms po metoprololio vartojimo nutraukimo.</w:t>
      </w:r>
    </w:p>
    <w:p w:rsidR="00697561" w:rsidRPr="000C0303" w:rsidRDefault="00697561" w:rsidP="00697561">
      <w:pPr>
        <w:numPr>
          <w:ilvl w:val="0"/>
          <w:numId w:val="19"/>
        </w:numPr>
        <w:tabs>
          <w:tab w:val="num" w:pos="540"/>
        </w:tabs>
        <w:ind w:left="1259" w:hanging="1259"/>
        <w:rPr>
          <w:b/>
          <w:i/>
          <w:sz w:val="22"/>
          <w:szCs w:val="22"/>
        </w:rPr>
      </w:pPr>
      <w:r w:rsidRPr="000C0303">
        <w:rPr>
          <w:sz w:val="22"/>
          <w:szCs w:val="22"/>
        </w:rPr>
        <w:t>Kiti kraujo spaudimą mažinantys vaistai</w:t>
      </w:r>
      <w:r w:rsidR="00737A56">
        <w:rPr>
          <w:sz w:val="22"/>
          <w:szCs w:val="22"/>
        </w:rPr>
        <w:t>.</w:t>
      </w:r>
    </w:p>
    <w:p w:rsidR="00697561" w:rsidRPr="000C0303" w:rsidRDefault="00737A56" w:rsidP="00697561">
      <w:pPr>
        <w:numPr>
          <w:ilvl w:val="0"/>
          <w:numId w:val="19"/>
        </w:numPr>
        <w:tabs>
          <w:tab w:val="num" w:pos="540"/>
        </w:tabs>
        <w:rPr>
          <w:b/>
          <w:i/>
          <w:sz w:val="22"/>
          <w:szCs w:val="22"/>
        </w:rPr>
      </w:pPr>
      <w:r>
        <w:rPr>
          <w:sz w:val="22"/>
          <w:szCs w:val="22"/>
        </w:rPr>
        <w:t>Vaistai</w:t>
      </w:r>
      <w:r w:rsidR="00697561" w:rsidRPr="000C0303">
        <w:rPr>
          <w:sz w:val="22"/>
          <w:szCs w:val="22"/>
        </w:rPr>
        <w:t>, veikiantys kepenų funkciją, pvz., rifampicinas, fenobarbitalis, cimetidinas bei geriamieji kontraceptikai</w:t>
      </w:r>
      <w:r>
        <w:rPr>
          <w:sz w:val="22"/>
          <w:szCs w:val="22"/>
        </w:rPr>
        <w:t>,</w:t>
      </w:r>
      <w:r w:rsidR="00697561" w:rsidRPr="000C0303">
        <w:rPr>
          <w:sz w:val="22"/>
          <w:szCs w:val="22"/>
        </w:rPr>
        <w:t xml:space="preserve"> gali keisti metoprololio koncentraciją kraujyje ir sumažinti jo poveikį</w:t>
      </w:r>
      <w:r>
        <w:rPr>
          <w:sz w:val="22"/>
          <w:szCs w:val="22"/>
        </w:rPr>
        <w:t>.</w:t>
      </w:r>
    </w:p>
    <w:p w:rsidR="00697561" w:rsidRPr="000C0303" w:rsidRDefault="00697561" w:rsidP="00697561">
      <w:pPr>
        <w:numPr>
          <w:ilvl w:val="0"/>
          <w:numId w:val="19"/>
        </w:numPr>
        <w:tabs>
          <w:tab w:val="num" w:pos="540"/>
        </w:tabs>
        <w:rPr>
          <w:b/>
          <w:i/>
          <w:sz w:val="22"/>
          <w:szCs w:val="22"/>
        </w:rPr>
      </w:pPr>
      <w:r w:rsidRPr="000C0303">
        <w:rPr>
          <w:sz w:val="22"/>
          <w:szCs w:val="22"/>
        </w:rPr>
        <w:t xml:space="preserve">Kai kurie </w:t>
      </w:r>
      <w:r w:rsidR="00737A56">
        <w:rPr>
          <w:sz w:val="22"/>
          <w:szCs w:val="22"/>
        </w:rPr>
        <w:t>vaistai</w:t>
      </w:r>
      <w:r w:rsidR="00737A56" w:rsidRPr="000C0303">
        <w:rPr>
          <w:sz w:val="22"/>
          <w:szCs w:val="22"/>
        </w:rPr>
        <w:t xml:space="preserve"> </w:t>
      </w:r>
      <w:r w:rsidRPr="000C0303">
        <w:rPr>
          <w:sz w:val="22"/>
          <w:szCs w:val="22"/>
        </w:rPr>
        <w:t>nuo uždegimo, pvz., indometacinas, ibuprofenas, piroksikamas</w:t>
      </w:r>
      <w:r w:rsidR="00737A56">
        <w:rPr>
          <w:sz w:val="22"/>
          <w:szCs w:val="22"/>
        </w:rPr>
        <w:t>,</w:t>
      </w:r>
      <w:r w:rsidRPr="000C0303">
        <w:rPr>
          <w:sz w:val="22"/>
          <w:szCs w:val="22"/>
        </w:rPr>
        <w:t xml:space="preserve"> gali mažinti metoprololio poveikį kraujo spaudimui.</w:t>
      </w:r>
    </w:p>
    <w:p w:rsidR="00697561" w:rsidRPr="004F0D81" w:rsidRDefault="00697561" w:rsidP="00FD4B80">
      <w:pPr>
        <w:pStyle w:val="BTEMEASMCA"/>
        <w:numPr>
          <w:ilvl w:val="0"/>
          <w:numId w:val="19"/>
        </w:numPr>
      </w:pPr>
      <w:r w:rsidRPr="004C0B6B">
        <w:rPr>
          <w:lang w:val="lt-LT"/>
        </w:rPr>
        <w:t>Širdies</w:t>
      </w:r>
      <w:r w:rsidR="00737A56" w:rsidRPr="004C0B6B">
        <w:rPr>
          <w:lang w:val="lt-LT"/>
        </w:rPr>
        <w:t xml:space="preserve"> </w:t>
      </w:r>
      <w:r w:rsidRPr="004C0B6B">
        <w:rPr>
          <w:lang w:val="lt-LT"/>
        </w:rPr>
        <w:t>-</w:t>
      </w:r>
      <w:r w:rsidR="00737A56" w:rsidRPr="004C0B6B">
        <w:rPr>
          <w:lang w:val="lt-LT"/>
        </w:rPr>
        <w:t xml:space="preserve"> </w:t>
      </w:r>
      <w:r w:rsidRPr="004C0B6B">
        <w:rPr>
          <w:lang w:val="lt-LT"/>
        </w:rPr>
        <w:t>kraujagyslių sistemą veikiantys vaistai: širdį veikiantys glikozidai, rezerpinas, alfa metildopa, guanfacinas ar klonidinas</w:t>
      </w:r>
      <w:r w:rsidR="00737A56" w:rsidRPr="004C0B6B">
        <w:rPr>
          <w:lang w:val="lt-LT"/>
        </w:rPr>
        <w:t>.</w:t>
      </w:r>
      <w:r w:rsidRPr="004C0B6B">
        <w:rPr>
          <w:lang w:val="lt-LT"/>
        </w:rPr>
        <w:t xml:space="preserve"> </w:t>
      </w:r>
      <w:r w:rsidR="00737A56">
        <w:t>V</w:t>
      </w:r>
      <w:r w:rsidRPr="004F0D81">
        <w:t>artojant kartu su metoprololiu gali labai suretėti pulsas ar sulėtėti impulso laidumas</w:t>
      </w:r>
      <w:r w:rsidR="00737A56">
        <w:t>.</w:t>
      </w:r>
    </w:p>
    <w:p w:rsidR="00697561" w:rsidRPr="004F0D81" w:rsidRDefault="00697561" w:rsidP="005826A2">
      <w:pPr>
        <w:pStyle w:val="BTEMEASMCA"/>
        <w:numPr>
          <w:ilvl w:val="0"/>
          <w:numId w:val="19"/>
        </w:numPr>
      </w:pPr>
      <w:r w:rsidRPr="004F0D81">
        <w:t>Noradrenalinas, adrenalinas ar kiti simpatomimetikai (</w:t>
      </w:r>
      <w:r w:rsidR="00081C8F">
        <w:t>š</w:t>
      </w:r>
      <w:r w:rsidRPr="004F0D81">
        <w:t>ių</w:t>
      </w:r>
      <w:r w:rsidR="00081C8F">
        <w:t xml:space="preserve"> medžiagų</w:t>
      </w:r>
      <w:r w:rsidRPr="004F0D81">
        <w:t xml:space="preserve"> yra vaistuose nuo kosulio, nosies ar akių lašuose)</w:t>
      </w:r>
      <w:r w:rsidR="00081C8F">
        <w:t>:</w:t>
      </w:r>
      <w:r w:rsidRPr="004F0D81">
        <w:t xml:space="preserve"> gali smarkiai padidėti kraujospūdis</w:t>
      </w:r>
      <w:r w:rsidR="00081C8F">
        <w:t>.</w:t>
      </w:r>
      <w:r w:rsidRPr="004F0D81">
        <w:t xml:space="preserve"> </w:t>
      </w:r>
    </w:p>
    <w:p w:rsidR="00697561" w:rsidRPr="004F0D81" w:rsidRDefault="00697561" w:rsidP="00A014B3">
      <w:pPr>
        <w:pStyle w:val="BTEMEASMCA"/>
        <w:numPr>
          <w:ilvl w:val="0"/>
          <w:numId w:val="19"/>
        </w:numPr>
      </w:pPr>
      <w:r w:rsidRPr="004F0D81">
        <w:t xml:space="preserve">Tricikliai antidepresantai </w:t>
      </w:r>
      <w:r w:rsidR="00081C8F">
        <w:t>(</w:t>
      </w:r>
      <w:r w:rsidRPr="004F0D81">
        <w:t>fluoksetinas, paroksetinas ar bupropionas</w:t>
      </w:r>
      <w:r w:rsidR="00081C8F">
        <w:t>)</w:t>
      </w:r>
      <w:r w:rsidRPr="004F0D81">
        <w:t xml:space="preserve">, antipsichotikai </w:t>
      </w:r>
      <w:r w:rsidR="00081C8F">
        <w:t>(</w:t>
      </w:r>
      <w:r w:rsidRPr="004F0D81">
        <w:t>pvz., tioridazinas</w:t>
      </w:r>
      <w:r w:rsidR="00081C8F">
        <w:t>)</w:t>
      </w:r>
      <w:r w:rsidRPr="004F0D81">
        <w:t>, antiaritminiai (</w:t>
      </w:r>
      <w:r w:rsidR="00081C8F">
        <w:t xml:space="preserve">pvz., </w:t>
      </w:r>
      <w:r w:rsidRPr="004F0D81">
        <w:t xml:space="preserve">propafenonas), antivirusiniai vaistai </w:t>
      </w:r>
      <w:r w:rsidR="00081C8F">
        <w:t>(</w:t>
      </w:r>
      <w:r w:rsidRPr="004F0D81">
        <w:t>pvz., ritonaviras</w:t>
      </w:r>
      <w:r w:rsidR="00081C8F">
        <w:t>)</w:t>
      </w:r>
      <w:r w:rsidRPr="004F0D81">
        <w:t>, antihistamininiai vaistai (</w:t>
      </w:r>
      <w:r w:rsidR="00081C8F">
        <w:t xml:space="preserve">pvz., </w:t>
      </w:r>
      <w:r w:rsidRPr="004F0D81">
        <w:t xml:space="preserve">difenhidraminas), antimaliariniai </w:t>
      </w:r>
      <w:r w:rsidR="00081C8F">
        <w:t xml:space="preserve">vaistai </w:t>
      </w:r>
      <w:r w:rsidRPr="004F0D81">
        <w:t xml:space="preserve">(hidroksichlorokvinas ar </w:t>
      </w:r>
      <w:r w:rsidRPr="004F0D81">
        <w:lastRenderedPageBreak/>
        <w:t>guinidinas</w:t>
      </w:r>
      <w:r w:rsidR="00081C8F">
        <w:t>)</w:t>
      </w:r>
      <w:r w:rsidRPr="004F0D81">
        <w:t xml:space="preserve">, priešgrybeliniai </w:t>
      </w:r>
      <w:r w:rsidR="00081C8F">
        <w:t xml:space="preserve">vaistai </w:t>
      </w:r>
      <w:r w:rsidRPr="004F0D81">
        <w:t>(pvz., terbinafinas), vaistai opaligei gydyti (pvz., cimetidinas)</w:t>
      </w:r>
      <w:r w:rsidR="00081C8F">
        <w:t>:</w:t>
      </w:r>
      <w:r w:rsidRPr="004F0D81">
        <w:t xml:space="preserve"> jie gali padidinti metoprololio kiekį kraujo plazmoje.</w:t>
      </w:r>
    </w:p>
    <w:p w:rsidR="00697561" w:rsidRPr="004F0D81" w:rsidRDefault="00697561" w:rsidP="005C4659">
      <w:pPr>
        <w:pStyle w:val="BTEMEASMCA"/>
        <w:numPr>
          <w:ilvl w:val="0"/>
          <w:numId w:val="19"/>
        </w:numPr>
      </w:pPr>
      <w:r w:rsidRPr="004F0D81">
        <w:t>Alkoholis ir ir hidralazinas taip pat gali padidinti metoprololio koncentraciją kraujo plazmoje.</w:t>
      </w:r>
    </w:p>
    <w:p w:rsidR="00697561" w:rsidRPr="004F0D81" w:rsidRDefault="00697561" w:rsidP="004C0B6B">
      <w:pPr>
        <w:pStyle w:val="BTEMEASMCA"/>
      </w:pPr>
    </w:p>
    <w:p w:rsidR="00697561" w:rsidRPr="009B40A4" w:rsidRDefault="00697561" w:rsidP="003A1459">
      <w:pPr>
        <w:pStyle w:val="PI-3EMEASMCA"/>
      </w:pPr>
      <w:r w:rsidRPr="009B40A4">
        <w:t>Metoprolol MEDA vartojimas su maistu ir gėrimais</w:t>
      </w:r>
    </w:p>
    <w:p w:rsidR="00697561" w:rsidRPr="000C0303" w:rsidRDefault="00697561" w:rsidP="00697561">
      <w:pPr>
        <w:pStyle w:val="Pagrindiniotekstotrauka"/>
        <w:spacing w:line="240" w:lineRule="auto"/>
        <w:ind w:left="0"/>
        <w:jc w:val="left"/>
        <w:rPr>
          <w:sz w:val="22"/>
          <w:szCs w:val="22"/>
        </w:rPr>
      </w:pPr>
      <w:r w:rsidRPr="000C0303">
        <w:rPr>
          <w:sz w:val="22"/>
          <w:szCs w:val="22"/>
        </w:rPr>
        <w:t xml:space="preserve">Nepageidaujamą </w:t>
      </w:r>
      <w:r w:rsidR="002275D2">
        <w:rPr>
          <w:sz w:val="22"/>
          <w:szCs w:val="22"/>
        </w:rPr>
        <w:t xml:space="preserve">metoprololio </w:t>
      </w:r>
      <w:r w:rsidRPr="000C0303">
        <w:rPr>
          <w:sz w:val="22"/>
          <w:szCs w:val="22"/>
        </w:rPr>
        <w:t>poveikį sustiprina alkoholio vartojimas.</w:t>
      </w:r>
    </w:p>
    <w:p w:rsidR="00697561" w:rsidRPr="004C0B6B" w:rsidRDefault="00697561" w:rsidP="00FD4B80">
      <w:pPr>
        <w:pStyle w:val="BTEMEASMCA"/>
        <w:rPr>
          <w:lang w:val="lt-LT"/>
        </w:rPr>
      </w:pPr>
    </w:p>
    <w:p w:rsidR="00697561" w:rsidRPr="000C0303" w:rsidRDefault="00697561" w:rsidP="003A1459">
      <w:pPr>
        <w:pStyle w:val="PI-3EMEASMCA"/>
      </w:pPr>
      <w:r w:rsidRPr="000C0303">
        <w:t>Nėštumas ir žindymo laikotarpis</w:t>
      </w:r>
    </w:p>
    <w:p w:rsidR="00697561" w:rsidRPr="004C0B6B" w:rsidRDefault="003A1459" w:rsidP="00FD4B80">
      <w:pPr>
        <w:pStyle w:val="BTEMEASMCA"/>
        <w:rPr>
          <w:lang w:val="lt-LT"/>
        </w:rPr>
      </w:pPr>
      <w:r w:rsidRPr="004C0B6B">
        <w:rPr>
          <w:lang w:val="lt-LT"/>
        </w:rPr>
        <w:t>Jeigu esate nėščia, žindote kūdikį, manote, kad galbūt esate nėščia</w:t>
      </w:r>
      <w:r w:rsidR="002275D2" w:rsidRPr="004C0B6B">
        <w:rPr>
          <w:lang w:val="lt-LT"/>
        </w:rPr>
        <w:t>,</w:t>
      </w:r>
      <w:r w:rsidRPr="004C0B6B">
        <w:rPr>
          <w:lang w:val="lt-LT"/>
        </w:rPr>
        <w:t xml:space="preserve"> arba planuojate pastoti, tai p</w:t>
      </w:r>
      <w:r w:rsidR="00697561" w:rsidRPr="004C0B6B">
        <w:rPr>
          <w:lang w:val="lt-LT"/>
        </w:rPr>
        <w:t>rieš varto</w:t>
      </w:r>
      <w:r w:rsidRPr="004C0B6B">
        <w:rPr>
          <w:lang w:val="lt-LT"/>
        </w:rPr>
        <w:t>dama šį</w:t>
      </w:r>
      <w:r w:rsidR="00697561" w:rsidRPr="004C0B6B">
        <w:rPr>
          <w:lang w:val="lt-LT"/>
        </w:rPr>
        <w:t xml:space="preserve"> vaistą, pasitar</w:t>
      </w:r>
      <w:r w:rsidRPr="004C0B6B">
        <w:rPr>
          <w:lang w:val="lt-LT"/>
        </w:rPr>
        <w:t>kite</w:t>
      </w:r>
      <w:r w:rsidR="00697561" w:rsidRPr="004C0B6B">
        <w:rPr>
          <w:lang w:val="lt-LT"/>
        </w:rPr>
        <w:t xml:space="preserve"> su gydytoju arba vaistininku.</w:t>
      </w:r>
    </w:p>
    <w:p w:rsidR="00697561" w:rsidRPr="000C0303" w:rsidRDefault="00697561" w:rsidP="00697561">
      <w:pPr>
        <w:rPr>
          <w:sz w:val="22"/>
          <w:szCs w:val="22"/>
        </w:rPr>
      </w:pPr>
      <w:r w:rsidRPr="000C0303">
        <w:rPr>
          <w:sz w:val="22"/>
          <w:szCs w:val="22"/>
        </w:rPr>
        <w:t>Nėštumo ir žindymo laikotarpiu metoprololio vartoti negalima.</w:t>
      </w:r>
      <w:r w:rsidR="002041FE">
        <w:rPr>
          <w:sz w:val="22"/>
          <w:szCs w:val="22"/>
        </w:rPr>
        <w:t xml:space="preserve"> Išimtiniais atvejais vaisto gali paskirti tik gydytojas.</w:t>
      </w:r>
    </w:p>
    <w:p w:rsidR="00697561" w:rsidRPr="000C0303" w:rsidRDefault="00697561" w:rsidP="00697561">
      <w:pPr>
        <w:rPr>
          <w:sz w:val="22"/>
          <w:szCs w:val="22"/>
        </w:rPr>
      </w:pPr>
      <w:r w:rsidRPr="000C0303">
        <w:rPr>
          <w:sz w:val="22"/>
          <w:szCs w:val="22"/>
        </w:rPr>
        <w:t>Prieš skiriant gydymą būtina informuoti gydytoją apie esamą ar galimą nėštumą.</w:t>
      </w:r>
    </w:p>
    <w:p w:rsidR="00697561" w:rsidRPr="004C0B6B" w:rsidRDefault="00697561" w:rsidP="00FD4B80">
      <w:pPr>
        <w:pStyle w:val="BTEMEASMCA"/>
        <w:rPr>
          <w:lang w:val="lt-LT"/>
        </w:rPr>
      </w:pPr>
    </w:p>
    <w:p w:rsidR="00697561" w:rsidRPr="000C0303" w:rsidRDefault="00697561" w:rsidP="003A1459">
      <w:pPr>
        <w:pStyle w:val="PI-3EMEASMCA"/>
      </w:pPr>
      <w:r w:rsidRPr="000C0303">
        <w:t>Vairavimas ir mechanizmų valdymas</w:t>
      </w:r>
    </w:p>
    <w:p w:rsidR="00697561" w:rsidRPr="000C0303" w:rsidRDefault="00697561" w:rsidP="00697561">
      <w:pPr>
        <w:pStyle w:val="Pagrindiniotekstotrauka"/>
        <w:spacing w:line="240" w:lineRule="auto"/>
        <w:ind w:left="0"/>
        <w:jc w:val="left"/>
        <w:rPr>
          <w:sz w:val="22"/>
          <w:szCs w:val="22"/>
        </w:rPr>
      </w:pPr>
      <w:r w:rsidRPr="000C0303">
        <w:rPr>
          <w:sz w:val="22"/>
          <w:szCs w:val="22"/>
        </w:rPr>
        <w:t xml:space="preserve">Iš pradžių, kol pagerės būklė, pacientas, vartojantis metoprololio, neturi vairuoti transporto, prižiūrėti veikiančių įrenginių ar atlikti nuolatinės protinės įtampos reikalaujančių užduočių. Vėliau būtinas didesnis atsargumas, kadangi </w:t>
      </w:r>
      <w:r w:rsidR="00A61DAB">
        <w:rPr>
          <w:sz w:val="22"/>
          <w:szCs w:val="22"/>
        </w:rPr>
        <w:t>vaistas</w:t>
      </w:r>
      <w:r w:rsidR="00A61DAB" w:rsidRPr="000C0303">
        <w:rPr>
          <w:sz w:val="22"/>
          <w:szCs w:val="22"/>
        </w:rPr>
        <w:t xml:space="preserve"> </w:t>
      </w:r>
      <w:r w:rsidRPr="000C0303">
        <w:rPr>
          <w:sz w:val="22"/>
          <w:szCs w:val="22"/>
        </w:rPr>
        <w:t>gali sukelti mieguistumą ir sutrikdyti regą.</w:t>
      </w:r>
    </w:p>
    <w:p w:rsidR="00697561" w:rsidRDefault="00697561" w:rsidP="00FD4B80">
      <w:pPr>
        <w:pStyle w:val="BTEMEASMCA"/>
      </w:pPr>
    </w:p>
    <w:p w:rsidR="001F542C" w:rsidRPr="001F542C" w:rsidRDefault="001F542C" w:rsidP="00FD4B80">
      <w:pPr>
        <w:pStyle w:val="BTEMEASMCA"/>
        <w:rPr>
          <w:b/>
        </w:rPr>
      </w:pPr>
      <w:r w:rsidRPr="001F542C">
        <w:rPr>
          <w:b/>
        </w:rPr>
        <w:t>Metoprolol MEDA sudėtyje yra natrio</w:t>
      </w:r>
    </w:p>
    <w:p w:rsidR="001F542C" w:rsidRDefault="001F542C" w:rsidP="001F542C">
      <w:pPr>
        <w:pStyle w:val="BTEMEASMCA"/>
      </w:pPr>
      <w:r>
        <w:t xml:space="preserve">Šio vaisto vienoje </w:t>
      </w:r>
      <w:r w:rsidR="00EE3618">
        <w:t xml:space="preserve">tabletėje </w:t>
      </w:r>
      <w:r>
        <w:t>yra mažiau kaip 1 mmol (23 mg) natrio, t.y. jis beveik neturi reikšmės</w:t>
      </w:r>
      <w:r w:rsidR="009F2930">
        <w:t>.</w:t>
      </w:r>
    </w:p>
    <w:p w:rsidR="001F542C" w:rsidRPr="004F0D81" w:rsidRDefault="001F542C" w:rsidP="00FD4B80">
      <w:pPr>
        <w:pStyle w:val="BTEMEASMCA"/>
      </w:pPr>
    </w:p>
    <w:p w:rsidR="00697561" w:rsidRPr="004F0D81" w:rsidRDefault="00697561" w:rsidP="005826A2">
      <w:pPr>
        <w:pStyle w:val="BTEMEASMCA"/>
      </w:pPr>
    </w:p>
    <w:p w:rsidR="00697561" w:rsidRPr="000C0303" w:rsidRDefault="00697561" w:rsidP="00697561">
      <w:pPr>
        <w:pStyle w:val="PI-1EMEASMCA"/>
      </w:pPr>
      <w:bookmarkStart w:id="86" w:name="_Toc129243266"/>
      <w:bookmarkStart w:id="87" w:name="_Toc129243141"/>
      <w:r w:rsidRPr="000C0303">
        <w:t>3.</w:t>
      </w:r>
      <w:r w:rsidRPr="000C0303">
        <w:tab/>
      </w:r>
      <w:bookmarkEnd w:id="86"/>
      <w:bookmarkEnd w:id="87"/>
      <w:r w:rsidR="003A1459">
        <w:t>Kaip vartoti Metoprolol MEDA</w:t>
      </w:r>
    </w:p>
    <w:p w:rsidR="00697561" w:rsidRPr="004F0D81" w:rsidRDefault="00697561" w:rsidP="00FD4B80">
      <w:pPr>
        <w:pStyle w:val="BTEMEASMCA"/>
      </w:pPr>
    </w:p>
    <w:p w:rsidR="00697561" w:rsidRPr="004F0D81" w:rsidRDefault="003A1459" w:rsidP="0034642C">
      <w:pPr>
        <w:pStyle w:val="BTEMEASMCA"/>
      </w:pPr>
      <w:r>
        <w:t>V</w:t>
      </w:r>
      <w:r w:rsidR="00697561" w:rsidRPr="004F0D81">
        <w:t>isada vartokite</w:t>
      </w:r>
      <w:r>
        <w:t xml:space="preserve"> šį vaistą</w:t>
      </w:r>
      <w:r w:rsidR="00697561" w:rsidRPr="004F0D81">
        <w:t xml:space="preserve"> tiksliai kaip nurodė gydytojas. Jeigu abejojate, kreipkitės į gydytoją arba vaistininką.</w:t>
      </w:r>
    </w:p>
    <w:p w:rsidR="003A1459" w:rsidRDefault="003A1459" w:rsidP="00697561">
      <w:pPr>
        <w:pStyle w:val="Pagrindiniotekstotrauka2"/>
        <w:spacing w:after="0" w:line="240" w:lineRule="auto"/>
        <w:ind w:left="0"/>
        <w:rPr>
          <w:i/>
          <w:sz w:val="22"/>
          <w:szCs w:val="22"/>
          <w:u w:val="single"/>
        </w:rPr>
      </w:pPr>
    </w:p>
    <w:p w:rsidR="00697561" w:rsidRPr="000C0303" w:rsidRDefault="00697561" w:rsidP="00697561">
      <w:pPr>
        <w:pStyle w:val="Pagrindiniotekstotrauka2"/>
        <w:spacing w:after="0" w:line="240" w:lineRule="auto"/>
        <w:ind w:left="0"/>
        <w:rPr>
          <w:sz w:val="22"/>
          <w:szCs w:val="22"/>
        </w:rPr>
      </w:pPr>
      <w:r w:rsidRPr="000C0303">
        <w:rPr>
          <w:sz w:val="22"/>
          <w:szCs w:val="22"/>
        </w:rPr>
        <w:t>Dozė parenkama individualiai.</w:t>
      </w:r>
    </w:p>
    <w:p w:rsidR="00697561" w:rsidRPr="000C0303" w:rsidRDefault="00F256E7" w:rsidP="00697561">
      <w:pPr>
        <w:pStyle w:val="Pagrindiniotekstotrauka2"/>
        <w:spacing w:after="0" w:line="240" w:lineRule="auto"/>
        <w:ind w:left="0"/>
        <w:rPr>
          <w:sz w:val="22"/>
          <w:szCs w:val="22"/>
        </w:rPr>
      </w:pPr>
      <w:r>
        <w:rPr>
          <w:sz w:val="22"/>
          <w:szCs w:val="22"/>
        </w:rPr>
        <w:t>R</w:t>
      </w:r>
      <w:r w:rsidR="00697561" w:rsidRPr="000C0303">
        <w:rPr>
          <w:sz w:val="22"/>
          <w:szCs w:val="22"/>
        </w:rPr>
        <w:t>ekomenduojamas toliau nurodytas dozavimas</w:t>
      </w:r>
      <w:r w:rsidR="00596511">
        <w:rPr>
          <w:sz w:val="22"/>
          <w:szCs w:val="22"/>
        </w:rPr>
        <w:t>.</w:t>
      </w:r>
    </w:p>
    <w:p w:rsidR="00697561" w:rsidRPr="000C0303" w:rsidRDefault="00697561" w:rsidP="00697561">
      <w:pPr>
        <w:pStyle w:val="Pagrindiniotekstotrauka2"/>
        <w:spacing w:after="0" w:line="240" w:lineRule="auto"/>
        <w:ind w:left="0"/>
        <w:rPr>
          <w:sz w:val="22"/>
          <w:szCs w:val="22"/>
        </w:rPr>
      </w:pPr>
    </w:p>
    <w:p w:rsidR="00697561" w:rsidRPr="000C0303" w:rsidRDefault="00697561" w:rsidP="00697561">
      <w:pPr>
        <w:pStyle w:val="Pagrindiniotekstotrauka2"/>
        <w:spacing w:after="0" w:line="240" w:lineRule="auto"/>
        <w:ind w:left="0"/>
        <w:rPr>
          <w:i/>
          <w:sz w:val="22"/>
          <w:szCs w:val="22"/>
        </w:rPr>
      </w:pPr>
      <w:r w:rsidRPr="000C0303">
        <w:rPr>
          <w:i/>
          <w:sz w:val="22"/>
          <w:szCs w:val="22"/>
        </w:rPr>
        <w:t>Arterinė hipertenzija</w:t>
      </w:r>
    </w:p>
    <w:p w:rsidR="00697561" w:rsidRPr="000C0303" w:rsidRDefault="00697561" w:rsidP="00697561">
      <w:pPr>
        <w:rPr>
          <w:sz w:val="22"/>
          <w:szCs w:val="22"/>
        </w:rPr>
      </w:pPr>
      <w:r w:rsidRPr="000C0303">
        <w:rPr>
          <w:sz w:val="22"/>
          <w:szCs w:val="22"/>
        </w:rPr>
        <w:t xml:space="preserve">Metoprololio paros dozė yra </w:t>
      </w:r>
      <w:r w:rsidR="00596511">
        <w:rPr>
          <w:sz w:val="22"/>
          <w:szCs w:val="22"/>
        </w:rPr>
        <w:t xml:space="preserve">1 – 4 tabletės </w:t>
      </w:r>
      <w:r w:rsidRPr="000C0303">
        <w:rPr>
          <w:sz w:val="22"/>
          <w:szCs w:val="22"/>
        </w:rPr>
        <w:t>vieną kartą per parą.</w:t>
      </w:r>
    </w:p>
    <w:p w:rsidR="00697561" w:rsidRPr="000C0303" w:rsidRDefault="00697561" w:rsidP="00697561">
      <w:pPr>
        <w:rPr>
          <w:sz w:val="22"/>
          <w:szCs w:val="22"/>
        </w:rPr>
      </w:pPr>
      <w:r w:rsidRPr="000C0303">
        <w:rPr>
          <w:sz w:val="22"/>
          <w:szCs w:val="22"/>
        </w:rPr>
        <w:t xml:space="preserve">Rekomenduojamą dozę galima gerti iš karto (geriausia ryte) arba per du kartus tokiu atveju, jei </w:t>
      </w:r>
      <w:r w:rsidR="00596511">
        <w:rPr>
          <w:sz w:val="22"/>
          <w:szCs w:val="22"/>
        </w:rPr>
        <w:t>vaisto</w:t>
      </w:r>
      <w:r w:rsidR="00596511" w:rsidRPr="000C0303">
        <w:rPr>
          <w:sz w:val="22"/>
          <w:szCs w:val="22"/>
        </w:rPr>
        <w:t xml:space="preserve"> </w:t>
      </w:r>
      <w:r w:rsidRPr="000C0303">
        <w:rPr>
          <w:sz w:val="22"/>
          <w:szCs w:val="22"/>
        </w:rPr>
        <w:t>per parą geriant vieną kartą, normalus kraujo spaudimas neužtikrinamas.</w:t>
      </w:r>
    </w:p>
    <w:p w:rsidR="00697561" w:rsidRPr="000C0303" w:rsidRDefault="00697561" w:rsidP="00697561">
      <w:pPr>
        <w:rPr>
          <w:sz w:val="22"/>
          <w:szCs w:val="22"/>
        </w:rPr>
      </w:pPr>
      <w:r w:rsidRPr="000C0303">
        <w:rPr>
          <w:sz w:val="22"/>
          <w:szCs w:val="22"/>
        </w:rPr>
        <w:t xml:space="preserve">Pradinė paros dozė yra </w:t>
      </w:r>
      <w:r w:rsidR="00B76924">
        <w:rPr>
          <w:sz w:val="22"/>
          <w:szCs w:val="22"/>
        </w:rPr>
        <w:t>dvi tabletės</w:t>
      </w:r>
      <w:r w:rsidRPr="000C0303">
        <w:rPr>
          <w:sz w:val="22"/>
          <w:szCs w:val="22"/>
        </w:rPr>
        <w:t xml:space="preserve">. Vėliau, atsižvelgiant į </w:t>
      </w:r>
      <w:r w:rsidR="00B76924">
        <w:rPr>
          <w:sz w:val="22"/>
          <w:szCs w:val="22"/>
        </w:rPr>
        <w:t>paciento</w:t>
      </w:r>
      <w:r w:rsidR="00B76924" w:rsidRPr="000C0303">
        <w:rPr>
          <w:sz w:val="22"/>
          <w:szCs w:val="22"/>
        </w:rPr>
        <w:t xml:space="preserve"> </w:t>
      </w:r>
      <w:r w:rsidRPr="000C0303">
        <w:rPr>
          <w:sz w:val="22"/>
          <w:szCs w:val="22"/>
        </w:rPr>
        <w:t>būklę ir prižiūrint gydytojui, dozę</w:t>
      </w:r>
    </w:p>
    <w:p w:rsidR="00697561" w:rsidRPr="000C0303" w:rsidRDefault="00697561" w:rsidP="00697561">
      <w:pPr>
        <w:rPr>
          <w:sz w:val="22"/>
          <w:szCs w:val="22"/>
        </w:rPr>
      </w:pPr>
      <w:r w:rsidRPr="000C0303">
        <w:rPr>
          <w:sz w:val="22"/>
          <w:szCs w:val="22"/>
        </w:rPr>
        <w:t xml:space="preserve">galima kas savaitę didinti </w:t>
      </w:r>
      <w:r w:rsidR="001535F2">
        <w:rPr>
          <w:sz w:val="22"/>
          <w:szCs w:val="22"/>
        </w:rPr>
        <w:t>dviem tabletėmis</w:t>
      </w:r>
      <w:r w:rsidRPr="000C0303">
        <w:rPr>
          <w:sz w:val="22"/>
          <w:szCs w:val="22"/>
        </w:rPr>
        <w:t>.</w:t>
      </w:r>
    </w:p>
    <w:p w:rsidR="00697561" w:rsidRPr="000C0303" w:rsidRDefault="00697561" w:rsidP="00697561">
      <w:pPr>
        <w:rPr>
          <w:sz w:val="22"/>
          <w:szCs w:val="22"/>
        </w:rPr>
      </w:pPr>
    </w:p>
    <w:p w:rsidR="00697561" w:rsidRPr="000C0303" w:rsidRDefault="00697561" w:rsidP="00697561">
      <w:pPr>
        <w:pStyle w:val="Pagrindiniotekstotrauka"/>
        <w:tabs>
          <w:tab w:val="left" w:pos="540"/>
        </w:tabs>
        <w:spacing w:line="240" w:lineRule="auto"/>
        <w:ind w:left="0"/>
        <w:jc w:val="left"/>
        <w:rPr>
          <w:i/>
          <w:sz w:val="22"/>
          <w:szCs w:val="22"/>
        </w:rPr>
      </w:pPr>
      <w:r w:rsidRPr="000C0303">
        <w:rPr>
          <w:i/>
          <w:sz w:val="22"/>
          <w:szCs w:val="22"/>
        </w:rPr>
        <w:t>Lėtinė stabili</w:t>
      </w:r>
      <w:r w:rsidR="003020EA">
        <w:rPr>
          <w:i/>
          <w:sz w:val="22"/>
          <w:szCs w:val="22"/>
        </w:rPr>
        <w:t>oji</w:t>
      </w:r>
      <w:r w:rsidRPr="000C0303">
        <w:rPr>
          <w:i/>
          <w:sz w:val="22"/>
          <w:szCs w:val="22"/>
        </w:rPr>
        <w:t xml:space="preserve"> krūtinės angina</w:t>
      </w:r>
    </w:p>
    <w:p w:rsidR="00697561" w:rsidRPr="000C0303" w:rsidRDefault="00434A1F" w:rsidP="00697561">
      <w:pPr>
        <w:pStyle w:val="Pagrindiniotekstotrauka2"/>
        <w:spacing w:after="0" w:line="240" w:lineRule="auto"/>
        <w:ind w:left="0"/>
        <w:rPr>
          <w:sz w:val="22"/>
          <w:szCs w:val="22"/>
        </w:rPr>
      </w:pPr>
      <w:r>
        <w:rPr>
          <w:sz w:val="22"/>
          <w:szCs w:val="22"/>
        </w:rPr>
        <w:t xml:space="preserve">Paros dozė yra 1 – 4 tabletės </w:t>
      </w:r>
      <w:r w:rsidR="00697561" w:rsidRPr="000C0303">
        <w:rPr>
          <w:sz w:val="22"/>
          <w:szCs w:val="22"/>
        </w:rPr>
        <w:t>vieną kartą per parą.</w:t>
      </w:r>
    </w:p>
    <w:p w:rsidR="00697561" w:rsidRPr="000C0303" w:rsidRDefault="00697561" w:rsidP="00697561">
      <w:pPr>
        <w:pStyle w:val="Pagrindiniotekstotrauka2"/>
        <w:spacing w:after="0" w:line="240" w:lineRule="auto"/>
        <w:ind w:left="0"/>
        <w:rPr>
          <w:sz w:val="22"/>
          <w:szCs w:val="22"/>
        </w:rPr>
      </w:pPr>
      <w:r w:rsidRPr="000C0303">
        <w:rPr>
          <w:sz w:val="22"/>
          <w:szCs w:val="22"/>
        </w:rPr>
        <w:t xml:space="preserve">Paprastai pradedama nuo </w:t>
      </w:r>
      <w:r w:rsidR="001F24A6">
        <w:rPr>
          <w:sz w:val="22"/>
          <w:szCs w:val="22"/>
        </w:rPr>
        <w:t>dviejų tablečių</w:t>
      </w:r>
      <w:r w:rsidRPr="000C0303">
        <w:rPr>
          <w:sz w:val="22"/>
          <w:szCs w:val="22"/>
        </w:rPr>
        <w:t xml:space="preserve"> paros dozės, kuri geriama per du kartus po </w:t>
      </w:r>
      <w:r w:rsidR="001F24A6">
        <w:rPr>
          <w:sz w:val="22"/>
          <w:szCs w:val="22"/>
        </w:rPr>
        <w:t>vieną tabletę</w:t>
      </w:r>
      <w:r w:rsidRPr="000C0303">
        <w:rPr>
          <w:sz w:val="22"/>
          <w:szCs w:val="22"/>
        </w:rPr>
        <w:t xml:space="preserve">. Jei reikia, laipsniškai dozę galima kas savaitę didinti </w:t>
      </w:r>
      <w:r w:rsidR="001F24A6">
        <w:rPr>
          <w:sz w:val="22"/>
          <w:szCs w:val="22"/>
        </w:rPr>
        <w:t>viena – dviem tabletėmis</w:t>
      </w:r>
      <w:r w:rsidRPr="000C0303">
        <w:rPr>
          <w:sz w:val="22"/>
          <w:szCs w:val="22"/>
        </w:rPr>
        <w:t xml:space="preserve"> ir gerti ją per du ar tris kartus.</w:t>
      </w:r>
    </w:p>
    <w:p w:rsidR="00697561" w:rsidRPr="000C0303" w:rsidRDefault="00697561" w:rsidP="00697561">
      <w:pPr>
        <w:pStyle w:val="Pagrindiniotekstotrauka2"/>
        <w:spacing w:after="0" w:line="240" w:lineRule="auto"/>
        <w:ind w:left="0"/>
        <w:rPr>
          <w:sz w:val="22"/>
          <w:szCs w:val="22"/>
        </w:rPr>
      </w:pPr>
    </w:p>
    <w:p w:rsidR="00697561" w:rsidRPr="000C0303" w:rsidRDefault="00697561" w:rsidP="00697561">
      <w:pPr>
        <w:pStyle w:val="Pagrindiniotekstotrauka2"/>
        <w:spacing w:after="0" w:line="240" w:lineRule="auto"/>
        <w:ind w:left="0"/>
        <w:rPr>
          <w:i/>
          <w:sz w:val="22"/>
          <w:szCs w:val="22"/>
        </w:rPr>
      </w:pPr>
      <w:r w:rsidRPr="000C0303">
        <w:rPr>
          <w:i/>
          <w:sz w:val="22"/>
          <w:szCs w:val="22"/>
        </w:rPr>
        <w:t>Širdies ritmo sutrikimas</w:t>
      </w:r>
    </w:p>
    <w:p w:rsidR="00697561" w:rsidRPr="000C0303" w:rsidRDefault="0009149C" w:rsidP="00697561">
      <w:pPr>
        <w:pStyle w:val="Pagrindiniotekstotrauka2"/>
        <w:spacing w:after="0" w:line="240" w:lineRule="auto"/>
        <w:ind w:left="0"/>
        <w:rPr>
          <w:sz w:val="22"/>
          <w:szCs w:val="22"/>
        </w:rPr>
      </w:pPr>
      <w:r>
        <w:rPr>
          <w:sz w:val="22"/>
          <w:szCs w:val="22"/>
        </w:rPr>
        <w:t xml:space="preserve">Po 2 tabletes </w:t>
      </w:r>
      <w:r w:rsidR="00697561" w:rsidRPr="000C0303">
        <w:rPr>
          <w:sz w:val="22"/>
          <w:szCs w:val="22"/>
        </w:rPr>
        <w:t xml:space="preserve">vieną </w:t>
      </w:r>
      <w:r>
        <w:rPr>
          <w:sz w:val="22"/>
          <w:szCs w:val="22"/>
        </w:rPr>
        <w:t xml:space="preserve">– du </w:t>
      </w:r>
      <w:r w:rsidR="00697561" w:rsidRPr="000C0303">
        <w:rPr>
          <w:sz w:val="22"/>
          <w:szCs w:val="22"/>
        </w:rPr>
        <w:t>kart</w:t>
      </w:r>
      <w:r>
        <w:rPr>
          <w:sz w:val="22"/>
          <w:szCs w:val="22"/>
        </w:rPr>
        <w:t>us</w:t>
      </w:r>
      <w:r w:rsidR="00697561" w:rsidRPr="000C0303">
        <w:rPr>
          <w:sz w:val="22"/>
          <w:szCs w:val="22"/>
        </w:rPr>
        <w:t xml:space="preserve"> per parą.</w:t>
      </w:r>
    </w:p>
    <w:p w:rsidR="00697561" w:rsidRPr="000C0303" w:rsidRDefault="00697561" w:rsidP="00697561">
      <w:pPr>
        <w:pStyle w:val="Pagrindiniotekstotrauka2"/>
        <w:spacing w:after="0" w:line="240" w:lineRule="auto"/>
        <w:ind w:left="0"/>
        <w:rPr>
          <w:sz w:val="22"/>
          <w:szCs w:val="22"/>
        </w:rPr>
      </w:pPr>
      <w:r w:rsidRPr="000C0303">
        <w:rPr>
          <w:sz w:val="22"/>
          <w:szCs w:val="22"/>
        </w:rPr>
        <w:t>Dozę reikia padalyti į lygias dalis ir gerti per kelis kartus.</w:t>
      </w:r>
    </w:p>
    <w:p w:rsidR="00697561" w:rsidRPr="000C0303" w:rsidRDefault="00697561" w:rsidP="00697561">
      <w:pPr>
        <w:pStyle w:val="Pagrindiniotekstotrauka2"/>
        <w:spacing w:after="0" w:line="240" w:lineRule="auto"/>
        <w:ind w:left="0"/>
        <w:rPr>
          <w:sz w:val="22"/>
          <w:szCs w:val="22"/>
        </w:rPr>
      </w:pPr>
    </w:p>
    <w:p w:rsidR="00697561" w:rsidRPr="000C0303" w:rsidRDefault="00697561" w:rsidP="00697561">
      <w:pPr>
        <w:pStyle w:val="Pagrindiniotekstotrauka2"/>
        <w:spacing w:after="0" w:line="240" w:lineRule="auto"/>
        <w:ind w:left="0"/>
        <w:rPr>
          <w:i/>
          <w:sz w:val="22"/>
          <w:szCs w:val="22"/>
        </w:rPr>
      </w:pPr>
      <w:r w:rsidRPr="000C0303">
        <w:rPr>
          <w:i/>
          <w:sz w:val="22"/>
          <w:szCs w:val="22"/>
        </w:rPr>
        <w:t>Miokardo infarkt</w:t>
      </w:r>
      <w:r w:rsidR="00221302">
        <w:rPr>
          <w:i/>
          <w:sz w:val="22"/>
          <w:szCs w:val="22"/>
        </w:rPr>
        <w:t>o gydymas</w:t>
      </w:r>
    </w:p>
    <w:p w:rsidR="00697561" w:rsidRPr="000C0303" w:rsidRDefault="00697561" w:rsidP="00697561">
      <w:pPr>
        <w:rPr>
          <w:sz w:val="22"/>
          <w:szCs w:val="22"/>
        </w:rPr>
      </w:pPr>
      <w:r w:rsidRPr="000C0303">
        <w:rPr>
          <w:sz w:val="22"/>
          <w:szCs w:val="22"/>
        </w:rPr>
        <w:t>Dozę nustato gydytojas.</w:t>
      </w:r>
    </w:p>
    <w:p w:rsidR="00697561" w:rsidRPr="000C0303" w:rsidRDefault="00697561" w:rsidP="00697561">
      <w:pPr>
        <w:pStyle w:val="Pagrindiniotekstotrauka"/>
        <w:spacing w:line="240" w:lineRule="auto"/>
        <w:ind w:left="0"/>
        <w:jc w:val="left"/>
        <w:rPr>
          <w:sz w:val="22"/>
          <w:szCs w:val="22"/>
        </w:rPr>
      </w:pPr>
      <w:r w:rsidRPr="000C0303">
        <w:rPr>
          <w:sz w:val="22"/>
          <w:szCs w:val="22"/>
        </w:rPr>
        <w:t xml:space="preserve">Ištikus miokardo infarktui, metoprololio galima vartoti jau pirmosiomis valandomis. Iš pradžių </w:t>
      </w:r>
      <w:r w:rsidR="002D55B2">
        <w:rPr>
          <w:sz w:val="22"/>
          <w:szCs w:val="22"/>
        </w:rPr>
        <w:t>vaisto</w:t>
      </w:r>
      <w:r w:rsidR="002D55B2" w:rsidRPr="000C0303">
        <w:rPr>
          <w:sz w:val="22"/>
          <w:szCs w:val="22"/>
        </w:rPr>
        <w:t xml:space="preserve"> </w:t>
      </w:r>
      <w:r w:rsidRPr="000C0303">
        <w:rPr>
          <w:sz w:val="22"/>
          <w:szCs w:val="22"/>
        </w:rPr>
        <w:t xml:space="preserve">suleidžiama į veną (kontroliuojant kraujo spaudimą, širdies susitraukimų dažnumą bei </w:t>
      </w:r>
      <w:r w:rsidR="00C37127">
        <w:rPr>
          <w:sz w:val="22"/>
          <w:szCs w:val="22"/>
        </w:rPr>
        <w:t xml:space="preserve">stebint </w:t>
      </w:r>
      <w:r w:rsidR="00C37127">
        <w:rPr>
          <w:sz w:val="22"/>
          <w:szCs w:val="22"/>
        </w:rPr>
        <w:lastRenderedPageBreak/>
        <w:t>elektrokardiogramą</w:t>
      </w:r>
      <w:r w:rsidRPr="000C0303">
        <w:rPr>
          <w:sz w:val="22"/>
          <w:szCs w:val="22"/>
        </w:rPr>
        <w:t xml:space="preserve">), po to, jei </w:t>
      </w:r>
      <w:r w:rsidR="00C06215">
        <w:rPr>
          <w:sz w:val="22"/>
          <w:szCs w:val="22"/>
        </w:rPr>
        <w:t>pacientas</w:t>
      </w:r>
      <w:r w:rsidRPr="000C0303">
        <w:rPr>
          <w:sz w:val="22"/>
          <w:szCs w:val="22"/>
        </w:rPr>
        <w:t xml:space="preserve"> vaistą toleruoja, po paskutinės injekcijos praėjus 15 min., pradedama gerti kas 6 val. po </w:t>
      </w:r>
      <w:r w:rsidR="00C06215">
        <w:rPr>
          <w:sz w:val="22"/>
          <w:szCs w:val="22"/>
        </w:rPr>
        <w:t>vieną tabletę</w:t>
      </w:r>
      <w:r w:rsidRPr="000C0303">
        <w:rPr>
          <w:sz w:val="22"/>
          <w:szCs w:val="22"/>
        </w:rPr>
        <w:t xml:space="preserve"> metoprololio. Tokią dozę reikia vartoti 48 val. </w:t>
      </w:r>
      <w:r w:rsidR="006F4AED">
        <w:rPr>
          <w:sz w:val="22"/>
          <w:szCs w:val="22"/>
        </w:rPr>
        <w:t>Pacientams</w:t>
      </w:r>
      <w:r w:rsidRPr="000C0303">
        <w:rPr>
          <w:sz w:val="22"/>
          <w:szCs w:val="22"/>
        </w:rPr>
        <w:t xml:space="preserve">, kurie netoleruoja visos intraveninės metoprololio dozės, po paskutinės injekcijos praėjus 15 min., atsižvelgiant į būklę, reikia gerti kas 6 val. po </w:t>
      </w:r>
      <w:r w:rsidR="00AB645F">
        <w:rPr>
          <w:sz w:val="22"/>
          <w:szCs w:val="22"/>
        </w:rPr>
        <w:t>pusę tabletės</w:t>
      </w:r>
      <w:r w:rsidRPr="000C0303">
        <w:rPr>
          <w:sz w:val="22"/>
          <w:szCs w:val="22"/>
        </w:rPr>
        <w:t xml:space="preserve"> arba </w:t>
      </w:r>
      <w:r w:rsidR="00AB645F">
        <w:rPr>
          <w:sz w:val="22"/>
          <w:szCs w:val="22"/>
        </w:rPr>
        <w:t>vieną tabletę</w:t>
      </w:r>
      <w:r w:rsidRPr="000C0303">
        <w:rPr>
          <w:sz w:val="22"/>
          <w:szCs w:val="22"/>
        </w:rPr>
        <w:t>.</w:t>
      </w:r>
    </w:p>
    <w:p w:rsidR="00697561" w:rsidRPr="000C0303" w:rsidRDefault="00697561" w:rsidP="00697561">
      <w:pPr>
        <w:pStyle w:val="Pagrindiniotekstotrauka"/>
        <w:tabs>
          <w:tab w:val="left" w:pos="360"/>
        </w:tabs>
        <w:spacing w:line="240" w:lineRule="auto"/>
        <w:ind w:left="0"/>
        <w:jc w:val="left"/>
        <w:rPr>
          <w:sz w:val="22"/>
          <w:szCs w:val="22"/>
        </w:rPr>
      </w:pPr>
    </w:p>
    <w:p w:rsidR="00697561" w:rsidRPr="000C0303" w:rsidRDefault="00697561" w:rsidP="00697561">
      <w:pPr>
        <w:pStyle w:val="Pagrindiniotekstotrauka"/>
        <w:tabs>
          <w:tab w:val="left" w:pos="360"/>
        </w:tabs>
        <w:spacing w:line="240" w:lineRule="auto"/>
        <w:ind w:left="0"/>
        <w:jc w:val="left"/>
        <w:rPr>
          <w:i/>
          <w:sz w:val="22"/>
          <w:szCs w:val="22"/>
        </w:rPr>
      </w:pPr>
      <w:r w:rsidRPr="000C0303">
        <w:rPr>
          <w:i/>
          <w:sz w:val="22"/>
          <w:szCs w:val="22"/>
        </w:rPr>
        <w:t>Antrinė miokardo infarkto profilaktika</w:t>
      </w:r>
    </w:p>
    <w:p w:rsidR="00697561" w:rsidRPr="000C0303" w:rsidRDefault="00FA318F" w:rsidP="00697561">
      <w:pPr>
        <w:pStyle w:val="Pagrindiniotekstotrauka"/>
        <w:tabs>
          <w:tab w:val="left" w:pos="360"/>
        </w:tabs>
        <w:spacing w:line="240" w:lineRule="auto"/>
        <w:ind w:left="0"/>
        <w:jc w:val="left"/>
        <w:rPr>
          <w:sz w:val="22"/>
          <w:szCs w:val="22"/>
        </w:rPr>
      </w:pPr>
      <w:r>
        <w:rPr>
          <w:sz w:val="22"/>
          <w:szCs w:val="22"/>
        </w:rPr>
        <w:t>Po dvi tabletes</w:t>
      </w:r>
      <w:r w:rsidR="00922B65">
        <w:rPr>
          <w:sz w:val="22"/>
          <w:szCs w:val="22"/>
        </w:rPr>
        <w:t xml:space="preserve"> du kartus</w:t>
      </w:r>
      <w:r w:rsidR="00697561" w:rsidRPr="000C0303">
        <w:rPr>
          <w:sz w:val="22"/>
          <w:szCs w:val="22"/>
        </w:rPr>
        <w:t xml:space="preserve"> per parą</w:t>
      </w:r>
      <w:r w:rsidR="00922B65">
        <w:rPr>
          <w:sz w:val="22"/>
          <w:szCs w:val="22"/>
        </w:rPr>
        <w:t xml:space="preserve"> </w:t>
      </w:r>
      <w:r w:rsidR="00922B65" w:rsidRPr="000C0303">
        <w:rPr>
          <w:sz w:val="22"/>
          <w:szCs w:val="22"/>
        </w:rPr>
        <w:t>ne mažiau kaip 3 mėnesius</w:t>
      </w:r>
      <w:r w:rsidR="00697561" w:rsidRPr="000C0303">
        <w:rPr>
          <w:sz w:val="22"/>
          <w:szCs w:val="22"/>
        </w:rPr>
        <w:t>.</w:t>
      </w:r>
    </w:p>
    <w:p w:rsidR="00697561" w:rsidRPr="000C0303" w:rsidRDefault="00697561" w:rsidP="00697561">
      <w:pPr>
        <w:rPr>
          <w:sz w:val="22"/>
          <w:szCs w:val="22"/>
        </w:rPr>
      </w:pPr>
    </w:p>
    <w:p w:rsidR="00697561" w:rsidRPr="000C0303" w:rsidRDefault="00697561" w:rsidP="00697561">
      <w:pPr>
        <w:rPr>
          <w:i/>
          <w:sz w:val="22"/>
          <w:szCs w:val="22"/>
        </w:rPr>
      </w:pPr>
      <w:r w:rsidRPr="000C0303">
        <w:rPr>
          <w:i/>
          <w:sz w:val="22"/>
          <w:szCs w:val="22"/>
        </w:rPr>
        <w:t>Migrenos profilaktika</w:t>
      </w:r>
    </w:p>
    <w:p w:rsidR="00697561" w:rsidRPr="000C0303" w:rsidRDefault="00922B65" w:rsidP="00697561">
      <w:pPr>
        <w:rPr>
          <w:sz w:val="22"/>
          <w:szCs w:val="22"/>
        </w:rPr>
      </w:pPr>
      <w:r>
        <w:rPr>
          <w:sz w:val="22"/>
          <w:szCs w:val="22"/>
        </w:rPr>
        <w:t xml:space="preserve">Po dvi – keturias tabletes </w:t>
      </w:r>
      <w:r w:rsidR="00697561" w:rsidRPr="000C0303">
        <w:rPr>
          <w:sz w:val="22"/>
          <w:szCs w:val="22"/>
        </w:rPr>
        <w:t>per parą per kelis kartus.</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Pacientams</w:t>
      </w:r>
      <w:r w:rsidR="00F256E7">
        <w:rPr>
          <w:sz w:val="22"/>
          <w:szCs w:val="22"/>
        </w:rPr>
        <w:t>,</w:t>
      </w:r>
      <w:r w:rsidRPr="000C0303">
        <w:rPr>
          <w:sz w:val="22"/>
          <w:szCs w:val="22"/>
        </w:rPr>
        <w:t xml:space="preserve"> </w:t>
      </w:r>
      <w:r w:rsidR="00F256E7">
        <w:rPr>
          <w:sz w:val="22"/>
          <w:szCs w:val="22"/>
        </w:rPr>
        <w:t xml:space="preserve">kurių </w:t>
      </w:r>
      <w:r w:rsidRPr="000C0303">
        <w:rPr>
          <w:sz w:val="22"/>
          <w:szCs w:val="22"/>
        </w:rPr>
        <w:t>inkstų funkcija</w:t>
      </w:r>
      <w:r w:rsidR="00F256E7">
        <w:rPr>
          <w:sz w:val="22"/>
          <w:szCs w:val="22"/>
        </w:rPr>
        <w:t xml:space="preserve"> sutrikusi</w:t>
      </w:r>
      <w:r w:rsidR="000F6B18">
        <w:rPr>
          <w:sz w:val="22"/>
          <w:szCs w:val="22"/>
        </w:rPr>
        <w:t>,</w:t>
      </w:r>
      <w:r w:rsidRPr="000C0303">
        <w:rPr>
          <w:sz w:val="22"/>
          <w:szCs w:val="22"/>
        </w:rPr>
        <w:t xml:space="preserve"> </w:t>
      </w:r>
      <w:r w:rsidR="00F256E7">
        <w:rPr>
          <w:sz w:val="22"/>
          <w:szCs w:val="22"/>
        </w:rPr>
        <w:t>ir</w:t>
      </w:r>
      <w:r w:rsidRPr="000C0303">
        <w:rPr>
          <w:sz w:val="22"/>
          <w:szCs w:val="22"/>
        </w:rPr>
        <w:t xml:space="preserve"> </w:t>
      </w:r>
      <w:r w:rsidR="00F256E7">
        <w:rPr>
          <w:sz w:val="22"/>
          <w:szCs w:val="22"/>
        </w:rPr>
        <w:t>senyviems</w:t>
      </w:r>
      <w:r w:rsidRPr="000C0303">
        <w:rPr>
          <w:sz w:val="22"/>
          <w:szCs w:val="22"/>
        </w:rPr>
        <w:t xml:space="preserve"> pacientams dažniausiai vaisto dozės koreguoti nereikia.</w:t>
      </w:r>
    </w:p>
    <w:p w:rsidR="00697561" w:rsidRPr="000C0303" w:rsidRDefault="00697561" w:rsidP="00697561">
      <w:pPr>
        <w:rPr>
          <w:sz w:val="22"/>
          <w:szCs w:val="22"/>
        </w:rPr>
      </w:pPr>
    </w:p>
    <w:p w:rsidR="00697561" w:rsidRPr="000C0303" w:rsidRDefault="000F6B18" w:rsidP="00697561">
      <w:pPr>
        <w:rPr>
          <w:sz w:val="22"/>
          <w:szCs w:val="22"/>
        </w:rPr>
      </w:pPr>
      <w:r w:rsidRPr="004C0B6B">
        <w:rPr>
          <w:sz w:val="22"/>
          <w:szCs w:val="22"/>
        </w:rPr>
        <w:t>P</w:t>
      </w:r>
      <w:r w:rsidR="00697561" w:rsidRPr="000C0303">
        <w:rPr>
          <w:sz w:val="22"/>
          <w:szCs w:val="22"/>
        </w:rPr>
        <w:t>acientams, sergantiems kepenų</w:t>
      </w:r>
      <w:r>
        <w:rPr>
          <w:sz w:val="22"/>
          <w:szCs w:val="22"/>
        </w:rPr>
        <w:t xml:space="preserve"> </w:t>
      </w:r>
      <w:r w:rsidR="00697561" w:rsidRPr="000C0303">
        <w:rPr>
          <w:sz w:val="22"/>
          <w:szCs w:val="22"/>
        </w:rPr>
        <w:t xml:space="preserve">nepakankamumu, dozę </w:t>
      </w:r>
      <w:r>
        <w:rPr>
          <w:sz w:val="22"/>
          <w:szCs w:val="22"/>
        </w:rPr>
        <w:t>parenka</w:t>
      </w:r>
      <w:r w:rsidR="00697561" w:rsidRPr="000C0303">
        <w:rPr>
          <w:sz w:val="22"/>
          <w:szCs w:val="22"/>
        </w:rPr>
        <w:t xml:space="preserve"> gydytojas.</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Metoprololio tabletes reikia gerti valgio metu arba iš karto po jo.</w:t>
      </w:r>
    </w:p>
    <w:p w:rsidR="00697561" w:rsidRPr="000C0303" w:rsidRDefault="00697561" w:rsidP="00697561">
      <w:pPr>
        <w:rPr>
          <w:sz w:val="22"/>
          <w:szCs w:val="22"/>
        </w:rPr>
      </w:pPr>
      <w:r w:rsidRPr="000C0303">
        <w:rPr>
          <w:sz w:val="22"/>
          <w:szCs w:val="22"/>
        </w:rPr>
        <w:t>Gydymo trukmę nustato gydytojas.</w:t>
      </w:r>
    </w:p>
    <w:p w:rsidR="00697561" w:rsidRPr="004F0D81" w:rsidRDefault="00697561" w:rsidP="00FD4B80">
      <w:pPr>
        <w:pStyle w:val="BTEMEASMCA"/>
      </w:pPr>
    </w:p>
    <w:p w:rsidR="00697561" w:rsidRPr="000C0303" w:rsidRDefault="00F256E7" w:rsidP="003A1459">
      <w:pPr>
        <w:pStyle w:val="PI-3EMEASMCA"/>
      </w:pPr>
      <w:r>
        <w:t>Ką daryti p</w:t>
      </w:r>
      <w:r w:rsidR="00697561" w:rsidRPr="000C0303">
        <w:t>avartojus per didelę Metoprolol MEDA dozę</w:t>
      </w:r>
      <w:r>
        <w:t>?</w:t>
      </w:r>
    </w:p>
    <w:p w:rsidR="00697561" w:rsidRPr="000C0303" w:rsidRDefault="00697561" w:rsidP="00697561">
      <w:pPr>
        <w:pStyle w:val="Pagrindiniotekstotrauka"/>
        <w:spacing w:line="240" w:lineRule="auto"/>
        <w:ind w:left="0"/>
        <w:jc w:val="left"/>
        <w:rPr>
          <w:sz w:val="22"/>
          <w:szCs w:val="22"/>
        </w:rPr>
      </w:pPr>
      <w:r w:rsidRPr="000C0303">
        <w:rPr>
          <w:sz w:val="22"/>
          <w:szCs w:val="22"/>
        </w:rPr>
        <w:t>Perdozavus būtina nedelsiant kviesti greitąją pagalbą. Jei per didelė dozė išgerta neseniai, gydytojas gali  sukelti vėmimą, plauti skrandį ir skirti aktyv</w:t>
      </w:r>
      <w:r w:rsidR="00586412">
        <w:rPr>
          <w:sz w:val="22"/>
          <w:szCs w:val="22"/>
        </w:rPr>
        <w:t>in</w:t>
      </w:r>
      <w:r w:rsidRPr="000C0303">
        <w:rPr>
          <w:sz w:val="22"/>
          <w:szCs w:val="22"/>
        </w:rPr>
        <w:t>tos</w:t>
      </w:r>
      <w:r w:rsidR="00586412">
        <w:rPr>
          <w:sz w:val="22"/>
          <w:szCs w:val="22"/>
        </w:rPr>
        <w:t>ios</w:t>
      </w:r>
      <w:r w:rsidRPr="000C0303">
        <w:rPr>
          <w:sz w:val="22"/>
          <w:szCs w:val="22"/>
        </w:rPr>
        <w:t xml:space="preserve"> anglies. Tolesnį gydymą turi paskirti gydytojas.</w:t>
      </w:r>
    </w:p>
    <w:p w:rsidR="00697561" w:rsidRPr="004C0B6B" w:rsidRDefault="00697561" w:rsidP="00FD4B80">
      <w:pPr>
        <w:pStyle w:val="BTEMEASMCA"/>
        <w:rPr>
          <w:lang w:val="lt-LT"/>
        </w:rPr>
      </w:pPr>
    </w:p>
    <w:p w:rsidR="00697561" w:rsidRPr="000C0303" w:rsidRDefault="00697561" w:rsidP="003A1459">
      <w:pPr>
        <w:pStyle w:val="PI-3EMEASMCA"/>
      </w:pPr>
      <w:r w:rsidRPr="000C0303">
        <w:t>Pamiršus pavartoti Metoprolol MEDA</w:t>
      </w:r>
    </w:p>
    <w:p w:rsidR="00697561" w:rsidRPr="000C0303" w:rsidRDefault="00586412" w:rsidP="00697561">
      <w:pPr>
        <w:rPr>
          <w:sz w:val="22"/>
          <w:szCs w:val="22"/>
        </w:rPr>
      </w:pPr>
      <w:r>
        <w:rPr>
          <w:sz w:val="22"/>
          <w:szCs w:val="22"/>
        </w:rPr>
        <w:t>Vaisto</w:t>
      </w:r>
      <w:r w:rsidRPr="000C0303">
        <w:rPr>
          <w:sz w:val="22"/>
          <w:szCs w:val="22"/>
        </w:rPr>
        <w:t xml:space="preserve"> </w:t>
      </w:r>
      <w:r w:rsidR="00697561" w:rsidRPr="000C0303">
        <w:rPr>
          <w:sz w:val="22"/>
          <w:szCs w:val="22"/>
        </w:rPr>
        <w:t>vartoti būtina reguliariai, ypač tokiu atveju, jei gydytojo nurodymu jo geriama kartą per parą. Vaisto vartojant nereguliariai, gali pablogėti būklė.</w:t>
      </w:r>
    </w:p>
    <w:p w:rsidR="00697561" w:rsidRPr="004C0B6B" w:rsidRDefault="00697561" w:rsidP="00FD4B80">
      <w:pPr>
        <w:pStyle w:val="BTEMEASMCA"/>
        <w:rPr>
          <w:lang w:val="lt-LT"/>
        </w:rPr>
      </w:pPr>
      <w:r w:rsidRPr="004C0B6B">
        <w:rPr>
          <w:lang w:val="lt-LT"/>
        </w:rPr>
        <w:t xml:space="preserve">Jei praleista vienkartinė dozė, ją reikia išgerti kiek galima greičiau. Jei iki kitos dozės gėrimo liko maždaug 4 val., reikia praleisti užmirštą dozę, o </w:t>
      </w:r>
      <w:r w:rsidR="00586412" w:rsidRPr="004C0B6B">
        <w:rPr>
          <w:lang w:val="lt-LT"/>
        </w:rPr>
        <w:t xml:space="preserve">vaistą </w:t>
      </w:r>
      <w:r w:rsidRPr="004C0B6B">
        <w:rPr>
          <w:lang w:val="lt-LT"/>
        </w:rPr>
        <w:t xml:space="preserve">toliau vartoti kaip įprasta. </w:t>
      </w:r>
    </w:p>
    <w:p w:rsidR="00697561" w:rsidRPr="004F0D81" w:rsidRDefault="00697561" w:rsidP="005826A2">
      <w:pPr>
        <w:pStyle w:val="BTEMEASMCA"/>
      </w:pPr>
      <w:r w:rsidRPr="004F0D81">
        <w:t>Negalima vartoti dvigubos dozės norint kompensuoti praleistą dozę.</w:t>
      </w:r>
    </w:p>
    <w:p w:rsidR="00697561" w:rsidRPr="004F0D81" w:rsidRDefault="00697561" w:rsidP="00A014B3">
      <w:pPr>
        <w:pStyle w:val="BTEMEASMCA"/>
      </w:pPr>
    </w:p>
    <w:p w:rsidR="00697561" w:rsidRPr="004F0D81" w:rsidRDefault="00697561" w:rsidP="005C4659">
      <w:pPr>
        <w:pStyle w:val="BTEMEASMCA"/>
      </w:pPr>
      <w:r w:rsidRPr="004F0D81">
        <w:t>Jeigu kiltų daugiau klausimų dėl šio vaisto vartojimo, kreipkitės į gydytoją arba vaistininką.</w:t>
      </w:r>
    </w:p>
    <w:p w:rsidR="00697561" w:rsidRPr="004F0D81" w:rsidRDefault="00697561" w:rsidP="00C2111F">
      <w:pPr>
        <w:pStyle w:val="BTEMEASMCA"/>
      </w:pPr>
    </w:p>
    <w:p w:rsidR="00697561" w:rsidRPr="004F0D81" w:rsidRDefault="00697561" w:rsidP="001C1A05">
      <w:pPr>
        <w:pStyle w:val="BTEMEASMCA"/>
      </w:pPr>
    </w:p>
    <w:p w:rsidR="00697561" w:rsidRPr="000C0303" w:rsidRDefault="00697561" w:rsidP="00697561">
      <w:pPr>
        <w:pStyle w:val="PI-1EMEASMCA"/>
      </w:pPr>
      <w:bookmarkStart w:id="88" w:name="_Toc129243267"/>
      <w:bookmarkStart w:id="89" w:name="_Toc129243142"/>
      <w:r w:rsidRPr="000C0303">
        <w:t>4.</w:t>
      </w:r>
      <w:r w:rsidRPr="000C0303">
        <w:tab/>
      </w:r>
      <w:bookmarkEnd w:id="88"/>
      <w:bookmarkEnd w:id="89"/>
      <w:r w:rsidR="007525E8">
        <w:t>Galimas šalutinis poveikis</w:t>
      </w:r>
    </w:p>
    <w:p w:rsidR="00697561" w:rsidRPr="004F0D81" w:rsidRDefault="00697561" w:rsidP="00FD4B80">
      <w:pPr>
        <w:pStyle w:val="BTEMEASMCA"/>
      </w:pPr>
    </w:p>
    <w:p w:rsidR="00697561" w:rsidRPr="004F0D81" w:rsidRDefault="007525E8" w:rsidP="0034642C">
      <w:pPr>
        <w:pStyle w:val="BTEMEASMCA"/>
      </w:pPr>
      <w:r>
        <w:t>Šis vaistas</w:t>
      </w:r>
      <w:r w:rsidR="00697561" w:rsidRPr="004F0D81">
        <w:t>, kaip ir visi kiti, gali sukelti šalutinį poveikį, nors jis pasireiškia ne visiems žmonėms.</w:t>
      </w:r>
    </w:p>
    <w:p w:rsidR="00697561" w:rsidRPr="000C0303" w:rsidRDefault="00697561" w:rsidP="00697561">
      <w:pPr>
        <w:pStyle w:val="Pagrindiniotekstotrauka"/>
        <w:spacing w:line="240" w:lineRule="auto"/>
        <w:ind w:left="0"/>
        <w:jc w:val="left"/>
        <w:rPr>
          <w:sz w:val="22"/>
          <w:szCs w:val="22"/>
        </w:rPr>
      </w:pPr>
      <w:r w:rsidRPr="000C0303">
        <w:rPr>
          <w:sz w:val="22"/>
          <w:szCs w:val="22"/>
        </w:rPr>
        <w:t>Paprastai šalutinis poveikis pasireiškia retai ir būna lengvas. Dažniausiai atsiranda nuovargis, nemiga, sutrinka virškinimo trakto veikla: atsiranda pykinimas, vėmimas, pilvo skausmas. Daugeliu atvejų toks poveikis būna trumpalaikis arba sumažinus dozę išnyksta savaime.</w:t>
      </w:r>
    </w:p>
    <w:p w:rsidR="00697561" w:rsidRPr="000C0303" w:rsidRDefault="00697561" w:rsidP="00697561">
      <w:pPr>
        <w:rPr>
          <w:sz w:val="22"/>
          <w:szCs w:val="22"/>
          <w:u w:val="single"/>
        </w:rPr>
      </w:pPr>
    </w:p>
    <w:p w:rsidR="00697561" w:rsidRPr="005A3B44" w:rsidRDefault="00697561" w:rsidP="00697561">
      <w:pPr>
        <w:rPr>
          <w:sz w:val="22"/>
          <w:szCs w:val="22"/>
        </w:rPr>
      </w:pPr>
      <w:r w:rsidRPr="00945E12">
        <w:rPr>
          <w:i/>
          <w:sz w:val="22"/>
          <w:szCs w:val="22"/>
        </w:rPr>
        <w:t>Dažn</w:t>
      </w:r>
      <w:r w:rsidRPr="005A3B44">
        <w:rPr>
          <w:i/>
          <w:sz w:val="22"/>
          <w:szCs w:val="22"/>
        </w:rPr>
        <w:t>i</w:t>
      </w:r>
      <w:r w:rsidR="003B3FC4" w:rsidRPr="005A3B44">
        <w:rPr>
          <w:i/>
          <w:sz w:val="22"/>
          <w:szCs w:val="22"/>
        </w:rPr>
        <w:t xml:space="preserve"> (gali pasireikšti daugiau kaip 1 vaisto vartojusiajam iš 100)</w:t>
      </w:r>
      <w:r w:rsidRPr="00B21B19">
        <w:rPr>
          <w:sz w:val="22"/>
          <w:szCs w:val="22"/>
        </w:rPr>
        <w:t>: bradikardija (labai retas širdies</w:t>
      </w:r>
      <w:r w:rsidRPr="008E46FD">
        <w:rPr>
          <w:sz w:val="22"/>
          <w:szCs w:val="22"/>
        </w:rPr>
        <w:t xml:space="preserve"> susitraukimų dažnis)</w:t>
      </w:r>
      <w:r w:rsidR="00E35B10" w:rsidRPr="00072B79">
        <w:rPr>
          <w:sz w:val="22"/>
          <w:szCs w:val="22"/>
        </w:rPr>
        <w:t>, ortostatiniai sutrikimai (kra</w:t>
      </w:r>
      <w:r w:rsidR="00E35B10" w:rsidRPr="00EB1443">
        <w:rPr>
          <w:sz w:val="22"/>
          <w:szCs w:val="22"/>
        </w:rPr>
        <w:t xml:space="preserve">ujospūdžio sumažėjimas staigiai atsistojus iš gulimos ar sėdimos padėties, kartais pasireiškia apalpimas), galvos svaigimas, galvos skausmas, </w:t>
      </w:r>
      <w:r w:rsidR="00E35B10" w:rsidRPr="004C0B6B">
        <w:rPr>
          <w:sz w:val="22"/>
          <w:szCs w:val="22"/>
        </w:rPr>
        <w:t>pykinimas, vėmimas, vidurių užkietėjimas, viduriavimas, pilvo skausmas (paprastai praeinantis)</w:t>
      </w:r>
      <w:r w:rsidR="00DC5100" w:rsidRPr="00945E12">
        <w:rPr>
          <w:sz w:val="22"/>
          <w:szCs w:val="22"/>
        </w:rPr>
        <w:t>.</w:t>
      </w:r>
    </w:p>
    <w:p w:rsidR="00E35B10" w:rsidRDefault="00E35B10" w:rsidP="00697561">
      <w:pPr>
        <w:rPr>
          <w:i/>
        </w:rPr>
      </w:pPr>
    </w:p>
    <w:p w:rsidR="00E35B10" w:rsidRPr="004C0B6B" w:rsidRDefault="00E35B10" w:rsidP="00697561">
      <w:pPr>
        <w:rPr>
          <w:sz w:val="22"/>
          <w:szCs w:val="22"/>
        </w:rPr>
      </w:pPr>
      <w:r w:rsidRPr="00945E12">
        <w:rPr>
          <w:i/>
          <w:sz w:val="22"/>
          <w:szCs w:val="22"/>
        </w:rPr>
        <w:t>Nedažni</w:t>
      </w:r>
      <w:r w:rsidR="00361FF6" w:rsidRPr="005A3B44">
        <w:rPr>
          <w:i/>
          <w:sz w:val="22"/>
          <w:szCs w:val="22"/>
        </w:rPr>
        <w:t xml:space="preserve"> (gali pasireikšti mažiau kaip 1 vaisto vartojusiajam iš 100)</w:t>
      </w:r>
      <w:r w:rsidRPr="005A3B44">
        <w:rPr>
          <w:i/>
          <w:sz w:val="22"/>
          <w:szCs w:val="22"/>
        </w:rPr>
        <w:t>:</w:t>
      </w:r>
      <w:r w:rsidR="00DC5100" w:rsidRPr="005A3B44">
        <w:rPr>
          <w:i/>
          <w:sz w:val="22"/>
          <w:szCs w:val="22"/>
        </w:rPr>
        <w:t xml:space="preserve"> </w:t>
      </w:r>
      <w:r w:rsidRPr="00B21B19">
        <w:rPr>
          <w:sz w:val="22"/>
          <w:szCs w:val="22"/>
        </w:rPr>
        <w:t>depresija, sutrikusi</w:t>
      </w:r>
      <w:r w:rsidRPr="004C0B6B">
        <w:rPr>
          <w:sz w:val="22"/>
          <w:szCs w:val="22"/>
        </w:rPr>
        <w:t xml:space="preserve"> koncentracija, miego sutrikimai ar mieguistumas, gausūs sapnai, raumenų spazmai</w:t>
      </w:r>
      <w:r w:rsidR="001B1051" w:rsidRPr="004C0B6B">
        <w:rPr>
          <w:sz w:val="22"/>
          <w:szCs w:val="22"/>
        </w:rPr>
        <w:t xml:space="preserve">, </w:t>
      </w:r>
      <w:r w:rsidR="001B1051" w:rsidRPr="00945E12">
        <w:rPr>
          <w:sz w:val="22"/>
          <w:szCs w:val="22"/>
        </w:rPr>
        <w:t>trumpalaikis širdies nepakankamumo pasunkėjimas, kardiogeninis šokas (ūminio miokardo infar</w:t>
      </w:r>
      <w:r w:rsidR="001B1051" w:rsidRPr="00072B79">
        <w:rPr>
          <w:sz w:val="22"/>
          <w:szCs w:val="22"/>
        </w:rPr>
        <w:t>kto ištiktiems pacientams), laikinas širdies ligos simptomų (pvz., dusulio, nuovargio, kulkšnių tinimo) pasunkėjimas</w:t>
      </w:r>
      <w:r w:rsidR="00E77400">
        <w:rPr>
          <w:sz w:val="22"/>
          <w:szCs w:val="22"/>
        </w:rPr>
        <w:t xml:space="preserve">, </w:t>
      </w:r>
      <w:r w:rsidR="00E77400" w:rsidRPr="00945E12">
        <w:rPr>
          <w:sz w:val="22"/>
          <w:szCs w:val="22"/>
        </w:rPr>
        <w:t>dusulys, susijęs su įtampa</w:t>
      </w:r>
      <w:r w:rsidR="00E77400" w:rsidRPr="005A3B44">
        <w:rPr>
          <w:sz w:val="22"/>
          <w:szCs w:val="22"/>
        </w:rPr>
        <w:t xml:space="preserve">, </w:t>
      </w:r>
      <w:r w:rsidR="00E77400" w:rsidRPr="001A54CF">
        <w:rPr>
          <w:sz w:val="22"/>
          <w:szCs w:val="22"/>
        </w:rPr>
        <w:t>bronchospazmas ar dusulys, ypač pacientams, sergantiems obstrukcinėmis kvėpavimo takų ligomis</w:t>
      </w:r>
      <w:r w:rsidR="001B1051" w:rsidRPr="00072B79">
        <w:rPr>
          <w:sz w:val="22"/>
          <w:szCs w:val="22"/>
        </w:rPr>
        <w:t>.</w:t>
      </w:r>
    </w:p>
    <w:p w:rsidR="00E35B10" w:rsidRDefault="00E35B10" w:rsidP="00697561"/>
    <w:p w:rsidR="00697561" w:rsidRPr="00DB3D73" w:rsidRDefault="00697561" w:rsidP="004C0B6B">
      <w:pPr>
        <w:pStyle w:val="BTEMEASMCA"/>
        <w:rPr>
          <w:lang w:val="lt-LT"/>
        </w:rPr>
      </w:pPr>
      <w:r w:rsidRPr="004C0B6B">
        <w:rPr>
          <w:i/>
          <w:lang w:val="lt-LT"/>
        </w:rPr>
        <w:t>Reti</w:t>
      </w:r>
      <w:r w:rsidR="005A3B44">
        <w:rPr>
          <w:i/>
          <w:lang w:val="lt-LT"/>
        </w:rPr>
        <w:t xml:space="preserve"> (</w:t>
      </w:r>
      <w:r w:rsidR="005A3B44" w:rsidRPr="00900DB4">
        <w:rPr>
          <w:i/>
          <w:lang w:val="lt-LT"/>
        </w:rPr>
        <w:t>gali pasireikšti mažiau kaip 1 vaisto vartojusiajam iš 1000</w:t>
      </w:r>
      <w:r w:rsidR="005A3B44">
        <w:rPr>
          <w:i/>
          <w:lang w:val="lt-LT"/>
        </w:rPr>
        <w:t>)</w:t>
      </w:r>
      <w:r w:rsidRPr="004C0B6B">
        <w:rPr>
          <w:lang w:val="lt-LT"/>
        </w:rPr>
        <w:t>: širdies funkcijos nepakankamumas (širdies raumens nusilpimas), aritmijos (širdies ritmo sutrikimas, palpitacija (nenormalus širdies plakimas)</w:t>
      </w:r>
      <w:r w:rsidR="00E35B10" w:rsidRPr="004C0B6B">
        <w:rPr>
          <w:lang w:val="lt-LT"/>
        </w:rPr>
        <w:t xml:space="preserve">, edema (kojų ir kulkšnių patinimas), Raynaud'o sindromas (rankų pirštų kraujagyslių spazmas), parestezija (sutrikęs jutimas), raumenų mėšlungis, depresija, psichinio budrumo susilpnėjimas, mieguistumas ar nemiga, košmarai, </w:t>
      </w:r>
      <w:r w:rsidR="00143CEA" w:rsidRPr="004C0B6B">
        <w:rPr>
          <w:lang w:val="lt-LT"/>
        </w:rPr>
        <w:t xml:space="preserve">nervingumas, nerimas, burnos sausumas, </w:t>
      </w:r>
      <w:r w:rsidR="002445E2" w:rsidRPr="00DB3D73">
        <w:rPr>
          <w:lang w:val="lt-LT"/>
        </w:rPr>
        <w:t xml:space="preserve">alerginis rinitas (nosies gleivinės uždegimas), </w:t>
      </w:r>
      <w:r w:rsidR="00143CEA" w:rsidRPr="004C0B6B">
        <w:rPr>
          <w:lang w:val="lt-LT"/>
        </w:rPr>
        <w:t>pakitę kepenų funkcijos rodikliai (padidėjęs transaminazių kiekis serume), odos išbėrimas (pasireiškiantis dilgėline, į žvynelinę panašiu išbėrimu ir odos pažeidimais)</w:t>
      </w:r>
      <w:r w:rsidR="00292B5A">
        <w:rPr>
          <w:lang w:val="lt-LT"/>
        </w:rPr>
        <w:t>,</w:t>
      </w:r>
      <w:r w:rsidR="00143CEA" w:rsidRPr="004C0B6B">
        <w:rPr>
          <w:lang w:val="lt-LT"/>
        </w:rPr>
        <w:t xml:space="preserve"> jautrumo alergenams padidėjimas (nesusijęs su sistemine raudonąja vilklige), padidėjusio jautrumo reakcijos, bronchų spazmas, pasireiškiantis ir pacientams, kurie anksčiau nesirgo obstrukcine plaučių liga</w:t>
      </w:r>
      <w:r w:rsidR="000F3162" w:rsidRPr="00DB3D73">
        <w:rPr>
          <w:lang w:val="lt-LT"/>
        </w:rPr>
        <w:t>.</w:t>
      </w:r>
    </w:p>
    <w:p w:rsidR="00E35B10" w:rsidRPr="000C0303" w:rsidRDefault="00E35B10" w:rsidP="00697561">
      <w:pPr>
        <w:rPr>
          <w:sz w:val="22"/>
          <w:szCs w:val="22"/>
        </w:rPr>
      </w:pPr>
    </w:p>
    <w:p w:rsidR="00697561" w:rsidRPr="000C0303" w:rsidRDefault="00697561" w:rsidP="00697561">
      <w:pPr>
        <w:rPr>
          <w:sz w:val="22"/>
          <w:szCs w:val="22"/>
        </w:rPr>
      </w:pPr>
      <w:r w:rsidRPr="00B21B19">
        <w:rPr>
          <w:i/>
          <w:sz w:val="22"/>
          <w:szCs w:val="22"/>
        </w:rPr>
        <w:t>Labai ret</w:t>
      </w:r>
      <w:r w:rsidRPr="008E46FD">
        <w:rPr>
          <w:i/>
          <w:sz w:val="22"/>
          <w:szCs w:val="22"/>
        </w:rPr>
        <w:t>i</w:t>
      </w:r>
      <w:r w:rsidR="00B21B19" w:rsidRPr="008E46FD">
        <w:rPr>
          <w:i/>
          <w:sz w:val="22"/>
          <w:szCs w:val="22"/>
        </w:rPr>
        <w:t xml:space="preserve"> (gali pasireikšti mažiau kaip 1 vaisto vartojusiajam iš 10000)</w:t>
      </w:r>
      <w:r w:rsidRPr="00B21B19">
        <w:rPr>
          <w:sz w:val="22"/>
          <w:szCs w:val="22"/>
        </w:rPr>
        <w:t>: širdies laidžiosios sistemos</w:t>
      </w:r>
      <w:r w:rsidRPr="000C0303">
        <w:rPr>
          <w:sz w:val="22"/>
          <w:szCs w:val="22"/>
        </w:rPr>
        <w:t xml:space="preserve"> sutrikimai (širdies laidumo iš prieširdžių į skilvelius žymus sumažėjimas), skausmas širdies plote</w:t>
      </w:r>
      <w:r w:rsidR="00143CEA">
        <w:rPr>
          <w:sz w:val="22"/>
          <w:szCs w:val="22"/>
        </w:rPr>
        <w:t>,</w:t>
      </w:r>
      <w:r w:rsidR="00143CEA" w:rsidRPr="00143CEA">
        <w:rPr>
          <w:sz w:val="22"/>
          <w:szCs w:val="22"/>
        </w:rPr>
        <w:t xml:space="preserve"> </w:t>
      </w:r>
      <w:r w:rsidR="00143CEA" w:rsidRPr="008E46FD">
        <w:rPr>
          <w:sz w:val="22"/>
          <w:szCs w:val="22"/>
        </w:rPr>
        <w:t xml:space="preserve">gangrena </w:t>
      </w:r>
      <w:r w:rsidR="00143CEA" w:rsidRPr="00426F8A">
        <w:rPr>
          <w:sz w:val="22"/>
          <w:szCs w:val="22"/>
        </w:rPr>
        <w:t>pacientams, kuriems prieš pradedant gydymą buvo sunkus periferinės kraujotakos sutrikimas, haliucinacijos</w:t>
      </w:r>
      <w:r w:rsidR="00143CEA" w:rsidRPr="00072B79">
        <w:rPr>
          <w:sz w:val="22"/>
          <w:szCs w:val="22"/>
        </w:rPr>
        <w:t xml:space="preserve">, </w:t>
      </w:r>
      <w:r w:rsidR="00143CEA" w:rsidRPr="004C0B6B">
        <w:rPr>
          <w:sz w:val="22"/>
          <w:szCs w:val="22"/>
        </w:rPr>
        <w:t xml:space="preserve">asmenybės pokyčiai (pvz., nuotaikų svyravimai, trumpi atminties netekimai), haliucinacijos, skonio pojūčio sutrikimai, hepatitas (kepenų uždegimas), </w:t>
      </w:r>
      <w:r w:rsidR="00143CEA" w:rsidRPr="008E46FD">
        <w:rPr>
          <w:sz w:val="22"/>
          <w:szCs w:val="22"/>
        </w:rPr>
        <w:t>jautrumo šviesai padidėjimas, smarkesnis prakaitavimas, nuplikimas, žvynelinės pasunkėjimas</w:t>
      </w:r>
      <w:r w:rsidR="00143CEA" w:rsidRPr="00072B79">
        <w:rPr>
          <w:sz w:val="22"/>
          <w:szCs w:val="22"/>
        </w:rPr>
        <w:t xml:space="preserve">, </w:t>
      </w:r>
      <w:r w:rsidR="00143CEA" w:rsidRPr="00185191">
        <w:rPr>
          <w:sz w:val="22"/>
          <w:szCs w:val="22"/>
        </w:rPr>
        <w:t>svorio padidėjimas, lytinio potraukio ir pajėgumo sutrikimai, Peyronie liga (plastinis varpos sustandėjimas), spengimas ausyse</w:t>
      </w:r>
      <w:r w:rsidR="00CF69BE" w:rsidRPr="000001CF">
        <w:rPr>
          <w:sz w:val="22"/>
          <w:szCs w:val="22"/>
        </w:rPr>
        <w:t xml:space="preserve">, </w:t>
      </w:r>
      <w:r w:rsidR="009F2930">
        <w:rPr>
          <w:sz w:val="22"/>
          <w:szCs w:val="22"/>
        </w:rPr>
        <w:t>ū</w:t>
      </w:r>
      <w:r w:rsidR="00CF69BE" w:rsidRPr="000001CF">
        <w:rPr>
          <w:sz w:val="22"/>
          <w:szCs w:val="22"/>
        </w:rPr>
        <w:t>žesys</w:t>
      </w:r>
      <w:r w:rsidR="00143CEA" w:rsidRPr="000001CF">
        <w:rPr>
          <w:sz w:val="22"/>
          <w:szCs w:val="22"/>
        </w:rPr>
        <w:t xml:space="preserve"> ir, vartojant didesnes nei rekomenduojamos dozes, prikurtimas, regos sutrikimai, akių sausumas ir (arba) dirginimas,</w:t>
      </w:r>
      <w:r w:rsidR="00CF69BE" w:rsidRPr="000001CF">
        <w:rPr>
          <w:sz w:val="22"/>
          <w:szCs w:val="22"/>
        </w:rPr>
        <w:t xml:space="preserve"> konjunktyvitas,</w:t>
      </w:r>
      <w:r w:rsidR="00143CEA" w:rsidRPr="000001CF">
        <w:rPr>
          <w:sz w:val="22"/>
          <w:szCs w:val="22"/>
        </w:rPr>
        <w:t xml:space="preserve"> kraujo ląstelių sudėties pakitimai</w:t>
      </w:r>
      <w:r w:rsidR="001F1B86">
        <w:rPr>
          <w:sz w:val="22"/>
          <w:szCs w:val="22"/>
        </w:rPr>
        <w:t xml:space="preserve"> (trombocitų skaičiaus sumažėjimas)</w:t>
      </w:r>
      <w:r w:rsidR="00143CEA" w:rsidRPr="001F1B86">
        <w:rPr>
          <w:sz w:val="22"/>
          <w:szCs w:val="22"/>
        </w:rPr>
        <w:t xml:space="preserve">, </w:t>
      </w:r>
      <w:r w:rsidR="00143CEA" w:rsidRPr="004C0B6B">
        <w:rPr>
          <w:sz w:val="22"/>
          <w:szCs w:val="22"/>
        </w:rPr>
        <w:t>sąnarių skausmai, raumenų silpnumas</w:t>
      </w:r>
      <w:r w:rsidRPr="008E46FD">
        <w:rPr>
          <w:sz w:val="22"/>
          <w:szCs w:val="22"/>
        </w:rPr>
        <w:t>.</w:t>
      </w:r>
    </w:p>
    <w:p w:rsidR="00697561" w:rsidRPr="004F0D81" w:rsidDel="000F3162" w:rsidRDefault="00697561" w:rsidP="004C0B6B"/>
    <w:p w:rsidR="00697561" w:rsidRPr="004F0D81" w:rsidRDefault="006A5994" w:rsidP="005826A2">
      <w:pPr>
        <w:pStyle w:val="BTEMEASMCA"/>
      </w:pPr>
      <w:r>
        <w:t>Vaisto vartojimas g</w:t>
      </w:r>
      <w:r w:rsidR="00697561" w:rsidRPr="004F0D81">
        <w:t>ali maskuoti tirotoksikozės simptomus.</w:t>
      </w:r>
    </w:p>
    <w:p w:rsidR="00697561" w:rsidRPr="000C0303" w:rsidRDefault="00697561" w:rsidP="00697561">
      <w:pPr>
        <w:pStyle w:val="Pagrindiniotekstotrauka"/>
        <w:spacing w:line="240" w:lineRule="auto"/>
        <w:ind w:left="0"/>
        <w:rPr>
          <w:sz w:val="22"/>
          <w:szCs w:val="22"/>
        </w:rPr>
      </w:pPr>
    </w:p>
    <w:p w:rsidR="00697561" w:rsidRPr="000C0303" w:rsidRDefault="00697561" w:rsidP="00697561">
      <w:pPr>
        <w:pStyle w:val="Pagrindiniotekstotrauka"/>
        <w:spacing w:line="240" w:lineRule="auto"/>
        <w:ind w:left="0"/>
        <w:rPr>
          <w:sz w:val="22"/>
          <w:szCs w:val="22"/>
        </w:rPr>
      </w:pPr>
      <w:r w:rsidRPr="000C0303">
        <w:rPr>
          <w:sz w:val="22"/>
          <w:szCs w:val="22"/>
        </w:rPr>
        <w:t>Nepageidaujamą poveikį sustiprina alkoholio vartojimas.</w:t>
      </w:r>
    </w:p>
    <w:p w:rsidR="00697561" w:rsidRPr="000C0303" w:rsidRDefault="00697561" w:rsidP="00697561">
      <w:pPr>
        <w:rPr>
          <w:i/>
          <w:sz w:val="22"/>
          <w:szCs w:val="22"/>
        </w:rPr>
      </w:pPr>
    </w:p>
    <w:p w:rsidR="007525E8" w:rsidRPr="00FA307E" w:rsidRDefault="007525E8" w:rsidP="007525E8">
      <w:pPr>
        <w:spacing w:after="60" w:line="260" w:lineRule="exact"/>
        <w:rPr>
          <w:rFonts w:eastAsia="Times New Roman"/>
          <w:b/>
          <w:sz w:val="22"/>
          <w:szCs w:val="22"/>
          <w:u w:val="single"/>
        </w:rPr>
      </w:pPr>
      <w:r w:rsidRPr="00FA307E">
        <w:rPr>
          <w:rFonts w:eastAsia="Times New Roman"/>
          <w:b/>
          <w:sz w:val="22"/>
          <w:szCs w:val="22"/>
          <w:u w:val="single"/>
        </w:rPr>
        <w:t>Pranešimas apie šalutinį poveikį</w:t>
      </w:r>
    </w:p>
    <w:p w:rsidR="007525E8" w:rsidRPr="007525E8" w:rsidRDefault="007525E8" w:rsidP="00FA307E">
      <w:pPr>
        <w:ind w:right="-449"/>
        <w:rPr>
          <w:rFonts w:ascii="Calibri" w:hAnsi="Calibri"/>
          <w:sz w:val="22"/>
          <w:szCs w:val="22"/>
          <w:lang w:val="lv-LV"/>
        </w:rPr>
      </w:pPr>
      <w:r w:rsidRPr="00FA307E">
        <w:rPr>
          <w:noProof/>
          <w:sz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FA307E">
          <w:rPr>
            <w:rFonts w:eastAsia="SimSun"/>
            <w:noProof/>
            <w:color w:val="0000FF"/>
            <w:sz w:val="22"/>
            <w:u w:val="single"/>
          </w:rPr>
          <w:t>www.vvkt.lt</w:t>
        </w:r>
      </w:hyperlink>
      <w:r w:rsidRPr="00FA307E">
        <w:rPr>
          <w:noProof/>
          <w:sz w:val="22"/>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12" w:history="1">
        <w:r w:rsidRPr="00FA307E">
          <w:rPr>
            <w:rFonts w:eastAsia="SimSun"/>
            <w:noProof/>
            <w:color w:val="0000FF"/>
            <w:sz w:val="22"/>
            <w:u w:val="single"/>
          </w:rPr>
          <w:t>NepageidaujamaR@vvkt.lt</w:t>
        </w:r>
      </w:hyperlink>
      <w:r w:rsidRPr="00FA307E">
        <w:rPr>
          <w:noProof/>
          <w:sz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697561" w:rsidRPr="004F0D81" w:rsidRDefault="00697561" w:rsidP="00FD4B80">
      <w:pPr>
        <w:pStyle w:val="BTEMEASMCA"/>
      </w:pPr>
    </w:p>
    <w:p w:rsidR="00697561" w:rsidRPr="004F0D81" w:rsidRDefault="00697561" w:rsidP="005826A2">
      <w:pPr>
        <w:pStyle w:val="BTEMEASMCA"/>
      </w:pPr>
    </w:p>
    <w:p w:rsidR="00697561" w:rsidRPr="000C0303" w:rsidRDefault="00697561" w:rsidP="00697561">
      <w:pPr>
        <w:pStyle w:val="PI-1EMEASMCA"/>
      </w:pPr>
      <w:bookmarkStart w:id="90" w:name="_Toc129243268"/>
      <w:bookmarkStart w:id="91" w:name="_Toc129243143"/>
      <w:r w:rsidRPr="000C0303">
        <w:t>5.</w:t>
      </w:r>
      <w:r w:rsidRPr="000C0303">
        <w:tab/>
      </w:r>
      <w:bookmarkEnd w:id="90"/>
      <w:bookmarkEnd w:id="91"/>
      <w:r w:rsidR="007525E8">
        <w:t>Kaip laikyti Metoprolol MEDA</w:t>
      </w:r>
    </w:p>
    <w:p w:rsidR="00697561" w:rsidRPr="004F0D81" w:rsidRDefault="00697561" w:rsidP="00FD4B80">
      <w:pPr>
        <w:pStyle w:val="BTEMEASMCA"/>
      </w:pPr>
    </w:p>
    <w:p w:rsidR="00697561" w:rsidRPr="004F0D81" w:rsidRDefault="007525E8" w:rsidP="0034642C">
      <w:pPr>
        <w:pStyle w:val="BTEMEASMCA"/>
      </w:pPr>
      <w:r>
        <w:t>Šį vaistą l</w:t>
      </w:r>
      <w:r w:rsidR="00697561" w:rsidRPr="004F0D81">
        <w:t>aiky</w:t>
      </w:r>
      <w:r>
        <w:t>kite</w:t>
      </w:r>
      <w:r w:rsidR="00697561" w:rsidRPr="004F0D81">
        <w:t xml:space="preserve"> vaikams </w:t>
      </w:r>
      <w:r>
        <w:t xml:space="preserve">nepastebimoje ir </w:t>
      </w:r>
      <w:r w:rsidR="00697561" w:rsidRPr="004F0D81">
        <w:t>nepasiekiamoje vietoje.</w:t>
      </w:r>
    </w:p>
    <w:p w:rsidR="00697561" w:rsidRPr="000C0303" w:rsidRDefault="00697561" w:rsidP="00697561">
      <w:pPr>
        <w:tabs>
          <w:tab w:val="left" w:pos="0"/>
        </w:tabs>
        <w:rPr>
          <w:sz w:val="22"/>
          <w:szCs w:val="22"/>
        </w:rPr>
      </w:pPr>
      <w:r w:rsidRPr="000C0303">
        <w:rPr>
          <w:sz w:val="22"/>
          <w:szCs w:val="22"/>
        </w:rPr>
        <w:t xml:space="preserve">Lizdines plokšteles laikyti išorinėje dėžutėje, kad </w:t>
      </w:r>
      <w:r w:rsidR="00F0597F">
        <w:rPr>
          <w:sz w:val="22"/>
          <w:szCs w:val="22"/>
        </w:rPr>
        <w:t>vaistas</w:t>
      </w:r>
      <w:r w:rsidR="00F0597F" w:rsidRPr="000C0303">
        <w:rPr>
          <w:sz w:val="22"/>
          <w:szCs w:val="22"/>
        </w:rPr>
        <w:t xml:space="preserve"> </w:t>
      </w:r>
      <w:r w:rsidRPr="000C0303">
        <w:rPr>
          <w:sz w:val="22"/>
          <w:szCs w:val="22"/>
        </w:rPr>
        <w:t>būtų apsaugotas nuo šviesos.</w:t>
      </w:r>
    </w:p>
    <w:p w:rsidR="00697561" w:rsidRPr="000C0303" w:rsidRDefault="00697561" w:rsidP="00697561">
      <w:pPr>
        <w:tabs>
          <w:tab w:val="left" w:pos="0"/>
        </w:tabs>
        <w:rPr>
          <w:sz w:val="22"/>
          <w:szCs w:val="22"/>
        </w:rPr>
      </w:pPr>
      <w:r w:rsidRPr="000C0303">
        <w:rPr>
          <w:sz w:val="22"/>
          <w:szCs w:val="22"/>
        </w:rPr>
        <w:t xml:space="preserve">Laikyti ne aukštesnėje kaip 25 </w:t>
      </w:r>
      <w:r w:rsidRPr="000C0303">
        <w:rPr>
          <w:sz w:val="22"/>
          <w:szCs w:val="22"/>
          <w:vertAlign w:val="superscript"/>
        </w:rPr>
        <w:t>o</w:t>
      </w:r>
      <w:r w:rsidRPr="000C0303">
        <w:rPr>
          <w:sz w:val="22"/>
          <w:szCs w:val="22"/>
        </w:rPr>
        <w:t>C temperatūroje.</w:t>
      </w:r>
    </w:p>
    <w:p w:rsidR="00697561" w:rsidRPr="004F0D81" w:rsidRDefault="00697561" w:rsidP="00FD4B80">
      <w:pPr>
        <w:pStyle w:val="BTEMEASMCA"/>
      </w:pPr>
    </w:p>
    <w:p w:rsidR="00697561" w:rsidRPr="004F0D81" w:rsidRDefault="00697561" w:rsidP="0034642C">
      <w:pPr>
        <w:pStyle w:val="BTEMEASMCA"/>
      </w:pPr>
      <w:r w:rsidRPr="004F0D81">
        <w:t xml:space="preserve">Ant dėžutės ir lizdinės plokštelės </w:t>
      </w:r>
      <w:r w:rsidR="00FA307E" w:rsidRPr="004F0D81">
        <w:t>po „</w:t>
      </w:r>
      <w:r w:rsidR="00FA307E">
        <w:t>EXP</w:t>
      </w:r>
      <w:r w:rsidR="00FA307E" w:rsidRPr="004F0D81">
        <w:t>“</w:t>
      </w:r>
      <w:r w:rsidR="00FA307E">
        <w:t xml:space="preserve"> </w:t>
      </w:r>
      <w:r w:rsidRPr="004F0D81">
        <w:t>nurodytam tinkamumo laikui pasibaigus,</w:t>
      </w:r>
      <w:r w:rsidR="00F0597F">
        <w:t xml:space="preserve"> </w:t>
      </w:r>
      <w:r w:rsidR="007525E8">
        <w:t>šio vaisto</w:t>
      </w:r>
      <w:r w:rsidRPr="004F0D81">
        <w:t xml:space="preserve"> vartoti negalima. Vaistas tinka</w:t>
      </w:r>
      <w:r w:rsidR="007525E8">
        <w:t>mas</w:t>
      </w:r>
      <w:r w:rsidRPr="004F0D81">
        <w:t xml:space="preserve"> vartoti iki paskutinės nurodyto mėnesio dienos.</w:t>
      </w:r>
    </w:p>
    <w:p w:rsidR="00697561" w:rsidRPr="004F0D81" w:rsidRDefault="00697561" w:rsidP="005826A2">
      <w:pPr>
        <w:pStyle w:val="BTEMEASMCA"/>
      </w:pPr>
    </w:p>
    <w:p w:rsidR="00697561" w:rsidRPr="004F0D81" w:rsidRDefault="00697561" w:rsidP="005826A2">
      <w:pPr>
        <w:pStyle w:val="BTEMEASMCA"/>
      </w:pPr>
      <w:r w:rsidRPr="004F0D81">
        <w:t>Vaistų negalima iš</w:t>
      </w:r>
      <w:r w:rsidR="007525E8">
        <w:t>mesti</w:t>
      </w:r>
      <w:r w:rsidRPr="004F0D81">
        <w:t xml:space="preserve"> į kanalizaciją arba su buitinėmis atliekomis. Kaip </w:t>
      </w:r>
      <w:r w:rsidR="0004121C">
        <w:t>išmesti</w:t>
      </w:r>
      <w:r w:rsidRPr="004F0D81">
        <w:t xml:space="preserve"> nereikalingus vaistus, klauskite vaistininko. Šios priemonės padės apsaugoti aplinką.</w:t>
      </w:r>
    </w:p>
    <w:p w:rsidR="00697561" w:rsidRPr="004F0D81" w:rsidRDefault="00697561" w:rsidP="00A014B3">
      <w:pPr>
        <w:pStyle w:val="BTEMEASMCA"/>
      </w:pPr>
    </w:p>
    <w:p w:rsidR="00697561" w:rsidRPr="004F0D81" w:rsidRDefault="00697561" w:rsidP="005C4659">
      <w:pPr>
        <w:pStyle w:val="BTEMEASMCA"/>
      </w:pPr>
    </w:p>
    <w:p w:rsidR="00697561" w:rsidRPr="000C0303" w:rsidRDefault="00697561" w:rsidP="00697561">
      <w:pPr>
        <w:pStyle w:val="PI-1EMEASMCA"/>
      </w:pPr>
      <w:bookmarkStart w:id="92" w:name="_Toc129243269"/>
      <w:bookmarkStart w:id="93" w:name="_Toc129243144"/>
      <w:r w:rsidRPr="000C0303">
        <w:t>6.</w:t>
      </w:r>
      <w:r w:rsidRPr="000C0303">
        <w:tab/>
      </w:r>
      <w:bookmarkEnd w:id="92"/>
      <w:bookmarkEnd w:id="93"/>
      <w:r w:rsidR="0004121C">
        <w:t>Pakuotės turinys ir kita informacija</w:t>
      </w:r>
    </w:p>
    <w:p w:rsidR="00697561" w:rsidRPr="004F0D81" w:rsidRDefault="00697561" w:rsidP="00FD4B80">
      <w:pPr>
        <w:pStyle w:val="BTEMEASMCA"/>
      </w:pPr>
    </w:p>
    <w:p w:rsidR="00697561" w:rsidRPr="000C0303" w:rsidRDefault="00697561" w:rsidP="003A1459">
      <w:pPr>
        <w:pStyle w:val="PI-3EMEASMCA"/>
      </w:pPr>
      <w:r w:rsidRPr="000C0303">
        <w:t>Metoprolol MEDA sudėtis</w:t>
      </w:r>
    </w:p>
    <w:p w:rsidR="00697561" w:rsidRPr="004F0D81" w:rsidRDefault="00697561" w:rsidP="00FD4B80">
      <w:pPr>
        <w:pStyle w:val="BTEMEASMCA"/>
      </w:pPr>
    </w:p>
    <w:p w:rsidR="00697561" w:rsidRPr="004F0D81" w:rsidRDefault="00697561" w:rsidP="005826A2">
      <w:pPr>
        <w:pStyle w:val="BT-EMEASMCA"/>
        <w:numPr>
          <w:ilvl w:val="0"/>
          <w:numId w:val="2"/>
        </w:numPr>
      </w:pPr>
      <w:r w:rsidRPr="004F0D81">
        <w:t>Veiklioji medžiaga yra metoprololio tartratas. Kiekvienoje tabletėje jo yra 50 mg.</w:t>
      </w:r>
    </w:p>
    <w:p w:rsidR="00697561" w:rsidRPr="004F0D81" w:rsidRDefault="00697561" w:rsidP="004C0B6B">
      <w:pPr>
        <w:pStyle w:val="BT-EMEASMCA"/>
        <w:numPr>
          <w:ilvl w:val="0"/>
          <w:numId w:val="2"/>
        </w:numPr>
      </w:pPr>
      <w:r w:rsidRPr="004F0D81">
        <w:t>Pagalbinės medžiagos yra mikrokristalinė celiuliozė, bulvių krakmolas, karboksimetilkrakmolo A natrio druska, povidonas, talkas, magnio stearatas.</w:t>
      </w:r>
    </w:p>
    <w:p w:rsidR="00697561" w:rsidRPr="004F0D81" w:rsidRDefault="00697561" w:rsidP="00FD4B80">
      <w:pPr>
        <w:pStyle w:val="BTEMEASMCA"/>
      </w:pPr>
    </w:p>
    <w:p w:rsidR="00697561" w:rsidRPr="000C0303" w:rsidRDefault="00697561" w:rsidP="003A1459">
      <w:pPr>
        <w:pStyle w:val="PI-3EMEASMCA"/>
      </w:pPr>
      <w:r w:rsidRPr="000C0303">
        <w:t>Metoprolol MEDA išvaizda ir kiekis pakuotėje</w:t>
      </w:r>
    </w:p>
    <w:p w:rsidR="00697561" w:rsidRPr="000C0303" w:rsidRDefault="00697561" w:rsidP="00697561">
      <w:pPr>
        <w:tabs>
          <w:tab w:val="num" w:pos="360"/>
        </w:tabs>
        <w:rPr>
          <w:sz w:val="22"/>
          <w:szCs w:val="22"/>
        </w:rPr>
      </w:pPr>
      <w:r w:rsidRPr="000C0303">
        <w:rPr>
          <w:sz w:val="22"/>
          <w:szCs w:val="22"/>
        </w:rPr>
        <w:t>Metoprolol MEDA yra baltos, apvalios, abipus plokščios tabletės, nuožulniais kraštais ir vagele, kurios viršuje įspausta raidė „M“, o apačioje – skaičius „50”.</w:t>
      </w:r>
    </w:p>
    <w:p w:rsidR="00697561" w:rsidRPr="000C0303" w:rsidRDefault="00697561" w:rsidP="00697561">
      <w:pPr>
        <w:rPr>
          <w:sz w:val="22"/>
          <w:szCs w:val="22"/>
        </w:rPr>
      </w:pPr>
      <w:r w:rsidRPr="000C0303">
        <w:rPr>
          <w:sz w:val="22"/>
          <w:szCs w:val="22"/>
        </w:rPr>
        <w:t xml:space="preserve">Preparatas tiekiamas lizdinėse plokštelėse po 15 arba 20 tablečių. Kartono dėžutėje yra 2 lizdinės plokštelės. </w:t>
      </w:r>
    </w:p>
    <w:p w:rsidR="00697561" w:rsidRPr="000C0303" w:rsidRDefault="00697561" w:rsidP="00697561">
      <w:pPr>
        <w:pStyle w:val="PI-2EMEASMCA"/>
        <w:rPr>
          <w:b w:val="0"/>
        </w:rPr>
      </w:pPr>
      <w:r w:rsidRPr="000C0303">
        <w:rPr>
          <w:b w:val="0"/>
        </w:rPr>
        <w:t>Gali būti tiekiamos ne visų dydžių pakuotės.</w:t>
      </w:r>
    </w:p>
    <w:p w:rsidR="00697561" w:rsidRPr="004C0B6B" w:rsidRDefault="00697561" w:rsidP="00FD4B80">
      <w:pPr>
        <w:pStyle w:val="BTEMEASMCA"/>
        <w:rPr>
          <w:lang w:val="lt-LT"/>
        </w:rPr>
      </w:pPr>
    </w:p>
    <w:p w:rsidR="00697561" w:rsidRPr="000C0303" w:rsidRDefault="00697561" w:rsidP="003A1459">
      <w:pPr>
        <w:pStyle w:val="PI-3EMEASMCA"/>
      </w:pPr>
      <w:r w:rsidRPr="000C0303">
        <w:t>R</w:t>
      </w:r>
      <w:r w:rsidR="0004121C">
        <w:t>egistruotojas</w:t>
      </w:r>
      <w:r w:rsidRPr="000C0303">
        <w:t xml:space="preserve"> </w:t>
      </w:r>
    </w:p>
    <w:p w:rsidR="00697561" w:rsidRPr="000C0303" w:rsidRDefault="00697561" w:rsidP="00697561">
      <w:pPr>
        <w:rPr>
          <w:sz w:val="22"/>
          <w:szCs w:val="22"/>
        </w:rPr>
      </w:pPr>
      <w:r w:rsidRPr="000C0303">
        <w:rPr>
          <w:sz w:val="22"/>
          <w:szCs w:val="22"/>
        </w:rPr>
        <w:t>SIA Meda Pharma</w:t>
      </w:r>
    </w:p>
    <w:p w:rsidR="00697561" w:rsidRPr="000C0303" w:rsidRDefault="00697561" w:rsidP="00697561">
      <w:pPr>
        <w:rPr>
          <w:sz w:val="22"/>
          <w:szCs w:val="22"/>
        </w:rPr>
      </w:pPr>
      <w:r w:rsidRPr="000C0303">
        <w:rPr>
          <w:sz w:val="22"/>
          <w:szCs w:val="22"/>
        </w:rPr>
        <w:t>Mūkusalas 101</w:t>
      </w:r>
    </w:p>
    <w:p w:rsidR="00697561" w:rsidRDefault="00697561" w:rsidP="00697561">
      <w:pPr>
        <w:rPr>
          <w:sz w:val="22"/>
          <w:szCs w:val="22"/>
        </w:rPr>
      </w:pPr>
      <w:r w:rsidRPr="000C0303">
        <w:rPr>
          <w:sz w:val="22"/>
          <w:szCs w:val="22"/>
        </w:rPr>
        <w:t>Rīga LV-1004</w:t>
      </w:r>
    </w:p>
    <w:p w:rsidR="00697561" w:rsidRPr="000C0303" w:rsidRDefault="00697561" w:rsidP="00697561">
      <w:pPr>
        <w:rPr>
          <w:sz w:val="22"/>
          <w:szCs w:val="22"/>
        </w:rPr>
      </w:pPr>
      <w:r w:rsidRPr="000C0303">
        <w:rPr>
          <w:sz w:val="22"/>
          <w:szCs w:val="22"/>
        </w:rPr>
        <w:t xml:space="preserve">Latvija </w:t>
      </w:r>
    </w:p>
    <w:p w:rsidR="00697561" w:rsidRPr="000C0303" w:rsidRDefault="00697561" w:rsidP="003A1459">
      <w:pPr>
        <w:pStyle w:val="PI-3EMEASMCA"/>
      </w:pPr>
    </w:p>
    <w:p w:rsidR="00697561" w:rsidRPr="000C0303" w:rsidRDefault="00697561" w:rsidP="003A1459">
      <w:pPr>
        <w:pStyle w:val="PI-3EMEASMCA"/>
      </w:pPr>
      <w:r w:rsidRPr="000C0303">
        <w:t>Gamintojas</w:t>
      </w:r>
    </w:p>
    <w:p w:rsidR="00697561" w:rsidRPr="000C0303" w:rsidRDefault="00697561" w:rsidP="00697561">
      <w:pPr>
        <w:tabs>
          <w:tab w:val="num" w:pos="360"/>
        </w:tabs>
        <w:jc w:val="both"/>
        <w:rPr>
          <w:sz w:val="22"/>
          <w:szCs w:val="22"/>
        </w:rPr>
      </w:pPr>
      <w:r w:rsidRPr="000C0303">
        <w:rPr>
          <w:sz w:val="22"/>
          <w:szCs w:val="22"/>
        </w:rPr>
        <w:t>ICN Polfa Rzeszów S.A.</w:t>
      </w:r>
    </w:p>
    <w:p w:rsidR="00697561" w:rsidRPr="000C0303" w:rsidRDefault="00697561" w:rsidP="00697561">
      <w:pPr>
        <w:tabs>
          <w:tab w:val="num" w:pos="360"/>
        </w:tabs>
        <w:jc w:val="both"/>
        <w:rPr>
          <w:sz w:val="22"/>
          <w:szCs w:val="22"/>
        </w:rPr>
      </w:pPr>
      <w:r w:rsidRPr="000C0303">
        <w:rPr>
          <w:sz w:val="22"/>
          <w:szCs w:val="22"/>
        </w:rPr>
        <w:t>ul. Przemysłowa 2</w:t>
      </w:r>
    </w:p>
    <w:p w:rsidR="00697561" w:rsidRPr="000C0303" w:rsidRDefault="00697561" w:rsidP="00697561">
      <w:pPr>
        <w:tabs>
          <w:tab w:val="num" w:pos="360"/>
        </w:tabs>
        <w:jc w:val="both"/>
        <w:rPr>
          <w:sz w:val="22"/>
          <w:szCs w:val="22"/>
        </w:rPr>
      </w:pPr>
      <w:r w:rsidRPr="000C0303">
        <w:rPr>
          <w:sz w:val="22"/>
          <w:szCs w:val="22"/>
        </w:rPr>
        <w:t>35-959 Rzeszów</w:t>
      </w:r>
    </w:p>
    <w:p w:rsidR="00697561" w:rsidRPr="000C0303" w:rsidRDefault="00697561" w:rsidP="00697561">
      <w:pPr>
        <w:tabs>
          <w:tab w:val="num" w:pos="360"/>
        </w:tabs>
        <w:jc w:val="both"/>
        <w:rPr>
          <w:sz w:val="22"/>
          <w:szCs w:val="22"/>
        </w:rPr>
      </w:pPr>
      <w:r w:rsidRPr="000C0303">
        <w:rPr>
          <w:sz w:val="22"/>
          <w:szCs w:val="22"/>
        </w:rPr>
        <w:t>Lenkija</w:t>
      </w:r>
    </w:p>
    <w:p w:rsidR="00697561" w:rsidRPr="004C0B6B" w:rsidRDefault="00697561" w:rsidP="00FD4B80">
      <w:pPr>
        <w:pStyle w:val="BTEMEASMCA"/>
        <w:rPr>
          <w:lang w:val="lt-LT"/>
        </w:rPr>
      </w:pPr>
    </w:p>
    <w:p w:rsidR="00697561" w:rsidRPr="004C0B6B" w:rsidRDefault="00697561" w:rsidP="005826A2">
      <w:pPr>
        <w:pStyle w:val="BTEMEASMCA"/>
        <w:rPr>
          <w:lang w:val="lt-LT"/>
        </w:rPr>
      </w:pPr>
    </w:p>
    <w:p w:rsidR="00697561" w:rsidRPr="004C0B6B" w:rsidRDefault="00697561" w:rsidP="005826A2">
      <w:pPr>
        <w:pStyle w:val="BTEMEASMCA"/>
        <w:rPr>
          <w:lang w:val="lt-LT"/>
        </w:rPr>
      </w:pPr>
      <w:r w:rsidRPr="004C0B6B">
        <w:rPr>
          <w:lang w:val="lt-LT"/>
        </w:rPr>
        <w:t xml:space="preserve">Jeigu apie šį vaistą norite sužinoti daugiau, kreipkitės į vietinį </w:t>
      </w:r>
      <w:r w:rsidR="0004121C" w:rsidRPr="004C0B6B">
        <w:rPr>
          <w:lang w:val="lt-LT"/>
        </w:rPr>
        <w:t>registruotojo</w:t>
      </w:r>
      <w:r w:rsidRPr="004C0B6B">
        <w:rPr>
          <w:lang w:val="lt-LT"/>
        </w:rPr>
        <w:t xml:space="preserve"> atstovą.</w:t>
      </w:r>
    </w:p>
    <w:p w:rsidR="00697561" w:rsidRPr="000C0303" w:rsidRDefault="00697561" w:rsidP="00697561">
      <w:pPr>
        <w:rPr>
          <w:sz w:val="22"/>
          <w:szCs w:val="22"/>
        </w:rPr>
      </w:pPr>
    </w:p>
    <w:p w:rsidR="00697561" w:rsidRPr="000C0303" w:rsidRDefault="00697561" w:rsidP="00697561">
      <w:pPr>
        <w:rPr>
          <w:sz w:val="22"/>
          <w:szCs w:val="22"/>
        </w:rPr>
      </w:pPr>
      <w:r w:rsidRPr="000C0303">
        <w:rPr>
          <w:sz w:val="22"/>
          <w:szCs w:val="22"/>
        </w:rPr>
        <w:t>SIA Meda Pharma</w:t>
      </w:r>
    </w:p>
    <w:p w:rsidR="00697561" w:rsidRPr="000C0303" w:rsidRDefault="00FA307E" w:rsidP="00697561">
      <w:pPr>
        <w:rPr>
          <w:sz w:val="22"/>
          <w:szCs w:val="22"/>
        </w:rPr>
      </w:pPr>
      <w:r>
        <w:rPr>
          <w:sz w:val="22"/>
          <w:szCs w:val="22"/>
        </w:rPr>
        <w:t>Žalgirio</w:t>
      </w:r>
      <w:r w:rsidR="00697561" w:rsidRPr="000C0303">
        <w:rPr>
          <w:sz w:val="22"/>
          <w:szCs w:val="22"/>
        </w:rPr>
        <w:t xml:space="preserve"> g. </w:t>
      </w:r>
      <w:r>
        <w:rPr>
          <w:sz w:val="22"/>
          <w:szCs w:val="22"/>
        </w:rPr>
        <w:t>9</w:t>
      </w:r>
      <w:r w:rsidR="00FD4012">
        <w:rPr>
          <w:sz w:val="22"/>
          <w:szCs w:val="22"/>
        </w:rPr>
        <w:t>0-100</w:t>
      </w:r>
    </w:p>
    <w:p w:rsidR="00697561" w:rsidRPr="000C0303" w:rsidRDefault="00697561" w:rsidP="00697561">
      <w:pPr>
        <w:rPr>
          <w:sz w:val="22"/>
          <w:szCs w:val="22"/>
        </w:rPr>
      </w:pPr>
      <w:r w:rsidRPr="000C0303">
        <w:rPr>
          <w:sz w:val="22"/>
          <w:szCs w:val="22"/>
        </w:rPr>
        <w:t>LT-</w:t>
      </w:r>
      <w:r w:rsidR="00FA307E">
        <w:rPr>
          <w:sz w:val="22"/>
          <w:szCs w:val="22"/>
        </w:rPr>
        <w:t>09303</w:t>
      </w:r>
      <w:r w:rsidRPr="000C0303">
        <w:rPr>
          <w:sz w:val="22"/>
          <w:szCs w:val="22"/>
        </w:rPr>
        <w:t xml:space="preserve"> Vilnius</w:t>
      </w:r>
    </w:p>
    <w:p w:rsidR="00697561" w:rsidRPr="000C0303" w:rsidRDefault="00697561" w:rsidP="00697561">
      <w:pPr>
        <w:rPr>
          <w:sz w:val="22"/>
          <w:szCs w:val="22"/>
        </w:rPr>
      </w:pPr>
      <w:r w:rsidRPr="000C0303">
        <w:rPr>
          <w:sz w:val="22"/>
          <w:szCs w:val="22"/>
        </w:rPr>
        <w:t>Tel.: +370 52059367</w:t>
      </w:r>
    </w:p>
    <w:p w:rsidR="00697561" w:rsidRPr="00623099" w:rsidRDefault="00697561" w:rsidP="004C0B6B">
      <w:pPr>
        <w:pStyle w:val="BTEMEASMCA"/>
      </w:pPr>
      <w:r w:rsidRPr="00623099">
        <w:t xml:space="preserve">El. paštas: </w:t>
      </w:r>
      <w:r w:rsidR="00FD4012" w:rsidRPr="00FD4012">
        <w:t>info.lt@mylan.com</w:t>
      </w:r>
    </w:p>
    <w:p w:rsidR="00697561" w:rsidRPr="004C0B6B" w:rsidRDefault="00697561" w:rsidP="00FD4B80">
      <w:pPr>
        <w:pStyle w:val="BTEMEASMCA"/>
        <w:rPr>
          <w:lang w:val="lt-LT"/>
        </w:rPr>
      </w:pPr>
    </w:p>
    <w:p w:rsidR="00697561" w:rsidRPr="004C0B6B" w:rsidRDefault="00697561" w:rsidP="005826A2">
      <w:pPr>
        <w:pStyle w:val="BTEMEASMCA"/>
        <w:rPr>
          <w:lang w:val="lt-LT"/>
        </w:rPr>
      </w:pPr>
    </w:p>
    <w:p w:rsidR="00697561" w:rsidRPr="004C0B6B" w:rsidRDefault="00697561" w:rsidP="005826A2">
      <w:pPr>
        <w:pStyle w:val="BTbEMEASMCA"/>
        <w:rPr>
          <w:lang w:val="lt-LT"/>
        </w:rPr>
      </w:pPr>
      <w:r w:rsidRPr="004C0B6B">
        <w:rPr>
          <w:bCs/>
          <w:lang w:val="lt-LT"/>
        </w:rPr>
        <w:t>Šis pakuotės lapelis</w:t>
      </w:r>
      <w:r w:rsidRPr="004C0B6B">
        <w:rPr>
          <w:lang w:val="lt-LT"/>
        </w:rPr>
        <w:t xml:space="preserve"> paskutinį kartą </w:t>
      </w:r>
      <w:r w:rsidR="0004121C" w:rsidRPr="004C0B6B">
        <w:rPr>
          <w:lang w:val="lt-LT"/>
        </w:rPr>
        <w:t>peržiūrėtas</w:t>
      </w:r>
      <w:r w:rsidR="0025243A">
        <w:rPr>
          <w:lang w:val="lt-LT"/>
        </w:rPr>
        <w:t xml:space="preserve"> 2021-04-12</w:t>
      </w:r>
      <w:r w:rsidR="0004121C" w:rsidRPr="004C0B6B">
        <w:rPr>
          <w:lang w:val="lt-LT"/>
        </w:rPr>
        <w:t>.</w:t>
      </w:r>
    </w:p>
    <w:p w:rsidR="00697561" w:rsidRPr="000C0303" w:rsidRDefault="00697561" w:rsidP="00697561">
      <w:pPr>
        <w:rPr>
          <w:sz w:val="22"/>
          <w:szCs w:val="22"/>
        </w:rPr>
      </w:pPr>
    </w:p>
    <w:p w:rsidR="00697561" w:rsidRPr="000C0303" w:rsidRDefault="00697561" w:rsidP="00697561">
      <w:pPr>
        <w:rPr>
          <w:sz w:val="22"/>
          <w:szCs w:val="22"/>
        </w:rPr>
      </w:pPr>
    </w:p>
    <w:p w:rsidR="00697561" w:rsidRPr="004C0B6B" w:rsidRDefault="0004121C" w:rsidP="00FD4B80">
      <w:pPr>
        <w:pStyle w:val="BTEMEASMCA"/>
        <w:rPr>
          <w:lang w:val="lt-LT"/>
        </w:rPr>
      </w:pPr>
      <w:r w:rsidRPr="004C0B6B">
        <w:rPr>
          <w:lang w:val="lt-LT"/>
        </w:rPr>
        <w:t>Išsami informacija apie šį vaistą</w:t>
      </w:r>
      <w:r w:rsidR="00697561" w:rsidRPr="004C0B6B">
        <w:rPr>
          <w:lang w:val="lt-LT"/>
        </w:rPr>
        <w:t xml:space="preserve"> pateikiama Valstybinės vaistų kontrolės tarnybos prie Lietuvos Respublikos sveikatos apsaugos ministerijos </w:t>
      </w:r>
      <w:r w:rsidRPr="004C0B6B">
        <w:rPr>
          <w:lang w:val="lt-LT"/>
        </w:rPr>
        <w:t>tinklalapyje</w:t>
      </w:r>
      <w:r w:rsidR="00697561" w:rsidRPr="004C0B6B">
        <w:rPr>
          <w:lang w:val="lt-LT"/>
        </w:rPr>
        <w:t xml:space="preserve"> </w:t>
      </w:r>
      <w:hyperlink r:id="rId13" w:history="1">
        <w:r w:rsidR="00697561" w:rsidRPr="004C0B6B">
          <w:rPr>
            <w:rStyle w:val="Hipersaitas"/>
            <w:lang w:val="lt-LT"/>
          </w:rPr>
          <w:t>http://www.vvkt.lt/</w:t>
        </w:r>
      </w:hyperlink>
    </w:p>
    <w:p w:rsidR="00ED51BB" w:rsidRDefault="00ED51BB"/>
    <w:sectPr w:rsidR="00ED5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7D63E8"/>
    <w:multiLevelType w:val="hybridMultilevel"/>
    <w:tmpl w:val="E9A63FDC"/>
    <w:lvl w:ilvl="0" w:tplc="603C56A8">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9DE0DDE"/>
    <w:multiLevelType w:val="multilevel"/>
    <w:tmpl w:val="023E84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2408C"/>
    <w:multiLevelType w:val="hybridMultilevel"/>
    <w:tmpl w:val="FCB6610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30F02CEA"/>
    <w:multiLevelType w:val="hybridMultilevel"/>
    <w:tmpl w:val="4CDE44C8"/>
    <w:lvl w:ilvl="0" w:tplc="38E0771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B40343B"/>
    <w:multiLevelType w:val="hybridMultilevel"/>
    <w:tmpl w:val="8DC6804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4475103E"/>
    <w:multiLevelType w:val="hybridMultilevel"/>
    <w:tmpl w:val="77DC9650"/>
    <w:lvl w:ilvl="0" w:tplc="F59C1C5A">
      <w:start w:val="1"/>
      <w:numFmt w:val="decimal"/>
      <w:lvlText w:val="%1."/>
      <w:lvlJc w:val="left"/>
      <w:pPr>
        <w:tabs>
          <w:tab w:val="num" w:pos="720"/>
        </w:tabs>
        <w:ind w:left="720" w:hanging="363"/>
      </w:pPr>
      <w:rPr>
        <w:rFonts w:cs="Times New Roman" w:hint="default"/>
      </w:rPr>
    </w:lvl>
    <w:lvl w:ilvl="1" w:tplc="30268932">
      <w:numFmt w:val="none"/>
      <w:lvlText w:val=""/>
      <w:lvlJc w:val="left"/>
      <w:pPr>
        <w:tabs>
          <w:tab w:val="num" w:pos="360"/>
        </w:tabs>
      </w:pPr>
      <w:rPr>
        <w:rFonts w:cs="Times New Roman"/>
      </w:rPr>
    </w:lvl>
    <w:lvl w:ilvl="2" w:tplc="D674BCD0">
      <w:numFmt w:val="none"/>
      <w:lvlText w:val=""/>
      <w:lvlJc w:val="left"/>
      <w:pPr>
        <w:tabs>
          <w:tab w:val="num" w:pos="360"/>
        </w:tabs>
      </w:pPr>
      <w:rPr>
        <w:rFonts w:cs="Times New Roman"/>
      </w:rPr>
    </w:lvl>
    <w:lvl w:ilvl="3" w:tplc="F16C5B84">
      <w:numFmt w:val="none"/>
      <w:lvlText w:val=""/>
      <w:lvlJc w:val="left"/>
      <w:pPr>
        <w:tabs>
          <w:tab w:val="num" w:pos="360"/>
        </w:tabs>
      </w:pPr>
      <w:rPr>
        <w:rFonts w:cs="Times New Roman"/>
      </w:rPr>
    </w:lvl>
    <w:lvl w:ilvl="4" w:tplc="41F01500">
      <w:numFmt w:val="none"/>
      <w:lvlText w:val=""/>
      <w:lvlJc w:val="left"/>
      <w:pPr>
        <w:tabs>
          <w:tab w:val="num" w:pos="360"/>
        </w:tabs>
      </w:pPr>
      <w:rPr>
        <w:rFonts w:cs="Times New Roman"/>
      </w:rPr>
    </w:lvl>
    <w:lvl w:ilvl="5" w:tplc="E4205C1A">
      <w:numFmt w:val="none"/>
      <w:lvlText w:val=""/>
      <w:lvlJc w:val="left"/>
      <w:pPr>
        <w:tabs>
          <w:tab w:val="num" w:pos="360"/>
        </w:tabs>
      </w:pPr>
      <w:rPr>
        <w:rFonts w:cs="Times New Roman"/>
      </w:rPr>
    </w:lvl>
    <w:lvl w:ilvl="6" w:tplc="B604530C">
      <w:numFmt w:val="none"/>
      <w:lvlText w:val=""/>
      <w:lvlJc w:val="left"/>
      <w:pPr>
        <w:tabs>
          <w:tab w:val="num" w:pos="360"/>
        </w:tabs>
      </w:pPr>
      <w:rPr>
        <w:rFonts w:cs="Times New Roman"/>
      </w:rPr>
    </w:lvl>
    <w:lvl w:ilvl="7" w:tplc="7E947048">
      <w:numFmt w:val="none"/>
      <w:lvlText w:val=""/>
      <w:lvlJc w:val="left"/>
      <w:pPr>
        <w:tabs>
          <w:tab w:val="num" w:pos="360"/>
        </w:tabs>
      </w:pPr>
      <w:rPr>
        <w:rFonts w:cs="Times New Roman"/>
      </w:rPr>
    </w:lvl>
    <w:lvl w:ilvl="8" w:tplc="019061F2">
      <w:numFmt w:val="none"/>
      <w:lvlText w:val=""/>
      <w:lvlJc w:val="left"/>
      <w:pPr>
        <w:tabs>
          <w:tab w:val="num" w:pos="360"/>
        </w:tabs>
      </w:pPr>
      <w:rPr>
        <w:rFonts w:cs="Times New Roman"/>
      </w:rPr>
    </w:lvl>
  </w:abstractNum>
  <w:abstractNum w:abstractNumId="7" w15:restartNumberingAfterBreak="0">
    <w:nsid w:val="449302A1"/>
    <w:multiLevelType w:val="multilevel"/>
    <w:tmpl w:val="2E20D390"/>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486C2158"/>
    <w:multiLevelType w:val="hybridMultilevel"/>
    <w:tmpl w:val="023E84F6"/>
    <w:lvl w:ilvl="0" w:tplc="31222B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81C9A"/>
    <w:multiLevelType w:val="hybridMultilevel"/>
    <w:tmpl w:val="4FDC32BE"/>
    <w:lvl w:ilvl="0" w:tplc="04090001">
      <w:start w:val="1"/>
      <w:numFmt w:val="bullet"/>
      <w:lvlText w:val=""/>
      <w:lvlJc w:val="left"/>
      <w:pPr>
        <w:tabs>
          <w:tab w:val="num" w:pos="720"/>
        </w:tabs>
        <w:ind w:left="720" w:hanging="360"/>
      </w:pPr>
      <w:rPr>
        <w:rFonts w:ascii="Symbol" w:hAnsi="Symbol" w:hint="default"/>
      </w:rPr>
    </w:lvl>
    <w:lvl w:ilvl="1" w:tplc="0BE81916">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61361E62"/>
    <w:multiLevelType w:val="hybridMultilevel"/>
    <w:tmpl w:val="8EEED90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3D21DF"/>
    <w:multiLevelType w:val="singleLevel"/>
    <w:tmpl w:val="FDB0F880"/>
    <w:lvl w:ilvl="0">
      <w:start w:val="1"/>
      <w:numFmt w:val="bullet"/>
      <w:lvlText w:val=""/>
      <w:lvlJc w:val="left"/>
      <w:pPr>
        <w:tabs>
          <w:tab w:val="num" w:pos="360"/>
        </w:tabs>
        <w:ind w:left="340" w:hanging="340"/>
      </w:pPr>
      <w:rPr>
        <w:rFonts w:ascii="Symbol" w:hAnsi="Symbol" w:hint="default"/>
      </w:rPr>
    </w:lvl>
  </w:abstractNum>
  <w:abstractNum w:abstractNumId="12" w15:restartNumberingAfterBreak="0">
    <w:nsid w:val="65A35DE3"/>
    <w:multiLevelType w:val="hybridMultilevel"/>
    <w:tmpl w:val="40BCE6F8"/>
    <w:lvl w:ilvl="0" w:tplc="7F2428B0">
      <w:start w:val="1"/>
      <w:numFmt w:val="bullet"/>
      <w:lvlText w:val=""/>
      <w:lvlJc w:val="left"/>
      <w:pPr>
        <w:tabs>
          <w:tab w:val="num" w:pos="363"/>
        </w:tabs>
        <w:ind w:left="363" w:hanging="363"/>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3" w15:restartNumberingAfterBreak="0">
    <w:nsid w:val="6FF85FDA"/>
    <w:multiLevelType w:val="hybridMultilevel"/>
    <w:tmpl w:val="F8B001E0"/>
    <w:lvl w:ilvl="0" w:tplc="FFFFFFFF">
      <w:start w:val="1"/>
      <w:numFmt w:val="bullet"/>
      <w:lvlText w:val=""/>
      <w:lvlJc w:val="left"/>
      <w:pPr>
        <w:tabs>
          <w:tab w:val="num" w:pos="927"/>
        </w:tabs>
        <w:ind w:left="907"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7BDC73BC"/>
    <w:multiLevelType w:val="multilevel"/>
    <w:tmpl w:val="2E20D390"/>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4"/>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8"/>
  </w:num>
  <w:num w:numId="22">
    <w:abstractNumId w:val="2"/>
  </w:num>
  <w:num w:numId="23">
    <w:abstractNumId w:val="10"/>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61"/>
    <w:rsid w:val="000001CF"/>
    <w:rsid w:val="00025A94"/>
    <w:rsid w:val="0004121C"/>
    <w:rsid w:val="00064C32"/>
    <w:rsid w:val="0006758C"/>
    <w:rsid w:val="00072B79"/>
    <w:rsid w:val="000778C2"/>
    <w:rsid w:val="00081C8F"/>
    <w:rsid w:val="000844EF"/>
    <w:rsid w:val="0009149C"/>
    <w:rsid w:val="000A5F69"/>
    <w:rsid w:val="000A736C"/>
    <w:rsid w:val="000D5BD4"/>
    <w:rsid w:val="000F3162"/>
    <w:rsid w:val="000F3FFB"/>
    <w:rsid w:val="000F6B18"/>
    <w:rsid w:val="00101C4F"/>
    <w:rsid w:val="00112374"/>
    <w:rsid w:val="00112F28"/>
    <w:rsid w:val="00115C42"/>
    <w:rsid w:val="001315C7"/>
    <w:rsid w:val="00143CEA"/>
    <w:rsid w:val="001535F2"/>
    <w:rsid w:val="00160B10"/>
    <w:rsid w:val="00161696"/>
    <w:rsid w:val="00164FC4"/>
    <w:rsid w:val="0017418E"/>
    <w:rsid w:val="00185191"/>
    <w:rsid w:val="001A3DE0"/>
    <w:rsid w:val="001B1051"/>
    <w:rsid w:val="001C1A05"/>
    <w:rsid w:val="001C4BDA"/>
    <w:rsid w:val="001C5324"/>
    <w:rsid w:val="001E3207"/>
    <w:rsid w:val="001F1B86"/>
    <w:rsid w:val="001F24A6"/>
    <w:rsid w:val="001F542C"/>
    <w:rsid w:val="002041FE"/>
    <w:rsid w:val="00221302"/>
    <w:rsid w:val="002275D2"/>
    <w:rsid w:val="002445E2"/>
    <w:rsid w:val="00244CF4"/>
    <w:rsid w:val="0025243A"/>
    <w:rsid w:val="00264E59"/>
    <w:rsid w:val="0027783B"/>
    <w:rsid w:val="00292B5A"/>
    <w:rsid w:val="002A5044"/>
    <w:rsid w:val="002B2888"/>
    <w:rsid w:val="002D1118"/>
    <w:rsid w:val="002D55B2"/>
    <w:rsid w:val="003020EA"/>
    <w:rsid w:val="00307D25"/>
    <w:rsid w:val="00343479"/>
    <w:rsid w:val="00345052"/>
    <w:rsid w:val="0034642C"/>
    <w:rsid w:val="00361FF6"/>
    <w:rsid w:val="0036217B"/>
    <w:rsid w:val="003A1459"/>
    <w:rsid w:val="003A2419"/>
    <w:rsid w:val="003B3FC4"/>
    <w:rsid w:val="003C5955"/>
    <w:rsid w:val="003D634E"/>
    <w:rsid w:val="0040320C"/>
    <w:rsid w:val="004221E7"/>
    <w:rsid w:val="00426F8A"/>
    <w:rsid w:val="00434A1F"/>
    <w:rsid w:val="00435BC6"/>
    <w:rsid w:val="0043741E"/>
    <w:rsid w:val="00445DB7"/>
    <w:rsid w:val="00446AEC"/>
    <w:rsid w:val="00451449"/>
    <w:rsid w:val="00472C89"/>
    <w:rsid w:val="00490185"/>
    <w:rsid w:val="004A06BF"/>
    <w:rsid w:val="004C0B6B"/>
    <w:rsid w:val="004C2B76"/>
    <w:rsid w:val="004E4183"/>
    <w:rsid w:val="004E7BCB"/>
    <w:rsid w:val="004F0CCD"/>
    <w:rsid w:val="00512E2E"/>
    <w:rsid w:val="00546287"/>
    <w:rsid w:val="00552749"/>
    <w:rsid w:val="005826A2"/>
    <w:rsid w:val="00586412"/>
    <w:rsid w:val="00596511"/>
    <w:rsid w:val="005A3B44"/>
    <w:rsid w:val="005B3C45"/>
    <w:rsid w:val="005C01CD"/>
    <w:rsid w:val="005C4659"/>
    <w:rsid w:val="005D5A44"/>
    <w:rsid w:val="00605F35"/>
    <w:rsid w:val="0060673F"/>
    <w:rsid w:val="00623099"/>
    <w:rsid w:val="00624B37"/>
    <w:rsid w:val="00634AC8"/>
    <w:rsid w:val="00641A10"/>
    <w:rsid w:val="00653350"/>
    <w:rsid w:val="00676FF4"/>
    <w:rsid w:val="00680DC3"/>
    <w:rsid w:val="00691BA0"/>
    <w:rsid w:val="00697561"/>
    <w:rsid w:val="006A5994"/>
    <w:rsid w:val="006B7B3C"/>
    <w:rsid w:val="006C3DDC"/>
    <w:rsid w:val="006D592A"/>
    <w:rsid w:val="006E4C45"/>
    <w:rsid w:val="006F4AED"/>
    <w:rsid w:val="006F79EA"/>
    <w:rsid w:val="0072175B"/>
    <w:rsid w:val="00726714"/>
    <w:rsid w:val="00737A56"/>
    <w:rsid w:val="0074683E"/>
    <w:rsid w:val="007525E8"/>
    <w:rsid w:val="00772E7F"/>
    <w:rsid w:val="007A720C"/>
    <w:rsid w:val="008066A3"/>
    <w:rsid w:val="00812658"/>
    <w:rsid w:val="00821F55"/>
    <w:rsid w:val="008579CF"/>
    <w:rsid w:val="00860EC5"/>
    <w:rsid w:val="00861C66"/>
    <w:rsid w:val="00865FAB"/>
    <w:rsid w:val="008660B4"/>
    <w:rsid w:val="008B409B"/>
    <w:rsid w:val="008E46FD"/>
    <w:rsid w:val="008F3830"/>
    <w:rsid w:val="009004E8"/>
    <w:rsid w:val="00906D30"/>
    <w:rsid w:val="00922B65"/>
    <w:rsid w:val="00945E12"/>
    <w:rsid w:val="00965448"/>
    <w:rsid w:val="00997E56"/>
    <w:rsid w:val="009A4114"/>
    <w:rsid w:val="009B40A4"/>
    <w:rsid w:val="009D1255"/>
    <w:rsid w:val="009E1E1E"/>
    <w:rsid w:val="009E24DF"/>
    <w:rsid w:val="009E6CB0"/>
    <w:rsid w:val="009F2930"/>
    <w:rsid w:val="00A014B3"/>
    <w:rsid w:val="00A2233A"/>
    <w:rsid w:val="00A24039"/>
    <w:rsid w:val="00A27EE2"/>
    <w:rsid w:val="00A3756D"/>
    <w:rsid w:val="00A61DAB"/>
    <w:rsid w:val="00A66F9F"/>
    <w:rsid w:val="00A72872"/>
    <w:rsid w:val="00A76EC7"/>
    <w:rsid w:val="00A80B1B"/>
    <w:rsid w:val="00A90168"/>
    <w:rsid w:val="00AA39E7"/>
    <w:rsid w:val="00AB645F"/>
    <w:rsid w:val="00AD0432"/>
    <w:rsid w:val="00AD0F41"/>
    <w:rsid w:val="00AD224E"/>
    <w:rsid w:val="00AD46C4"/>
    <w:rsid w:val="00AE7E85"/>
    <w:rsid w:val="00B125B0"/>
    <w:rsid w:val="00B21B19"/>
    <w:rsid w:val="00B361C9"/>
    <w:rsid w:val="00B54EFA"/>
    <w:rsid w:val="00B7300A"/>
    <w:rsid w:val="00B76924"/>
    <w:rsid w:val="00B77E4E"/>
    <w:rsid w:val="00B87C0D"/>
    <w:rsid w:val="00B90C33"/>
    <w:rsid w:val="00B9252D"/>
    <w:rsid w:val="00BB5FF8"/>
    <w:rsid w:val="00BB7753"/>
    <w:rsid w:val="00BC2600"/>
    <w:rsid w:val="00BD10B2"/>
    <w:rsid w:val="00BD6E97"/>
    <w:rsid w:val="00BF42DD"/>
    <w:rsid w:val="00C06215"/>
    <w:rsid w:val="00C14443"/>
    <w:rsid w:val="00C2111F"/>
    <w:rsid w:val="00C2624A"/>
    <w:rsid w:val="00C30140"/>
    <w:rsid w:val="00C37127"/>
    <w:rsid w:val="00C51847"/>
    <w:rsid w:val="00C627A5"/>
    <w:rsid w:val="00C7429F"/>
    <w:rsid w:val="00CA226F"/>
    <w:rsid w:val="00CD6C8E"/>
    <w:rsid w:val="00CD724E"/>
    <w:rsid w:val="00CF3BF7"/>
    <w:rsid w:val="00CF69BE"/>
    <w:rsid w:val="00D14781"/>
    <w:rsid w:val="00D2373C"/>
    <w:rsid w:val="00D268C7"/>
    <w:rsid w:val="00D37767"/>
    <w:rsid w:val="00D406BA"/>
    <w:rsid w:val="00D64E93"/>
    <w:rsid w:val="00D81A43"/>
    <w:rsid w:val="00DA0C47"/>
    <w:rsid w:val="00DA316F"/>
    <w:rsid w:val="00DB21DC"/>
    <w:rsid w:val="00DB3D73"/>
    <w:rsid w:val="00DB5430"/>
    <w:rsid w:val="00DC5100"/>
    <w:rsid w:val="00DD0A0E"/>
    <w:rsid w:val="00DE32B8"/>
    <w:rsid w:val="00E071DB"/>
    <w:rsid w:val="00E226F9"/>
    <w:rsid w:val="00E35B10"/>
    <w:rsid w:val="00E509E2"/>
    <w:rsid w:val="00E56549"/>
    <w:rsid w:val="00E6115E"/>
    <w:rsid w:val="00E611FC"/>
    <w:rsid w:val="00E65E6B"/>
    <w:rsid w:val="00E67AE5"/>
    <w:rsid w:val="00E75389"/>
    <w:rsid w:val="00E77400"/>
    <w:rsid w:val="00EB1443"/>
    <w:rsid w:val="00EC2A04"/>
    <w:rsid w:val="00EC5997"/>
    <w:rsid w:val="00ED1FCF"/>
    <w:rsid w:val="00ED51BB"/>
    <w:rsid w:val="00EE3618"/>
    <w:rsid w:val="00F01317"/>
    <w:rsid w:val="00F0597F"/>
    <w:rsid w:val="00F07FEF"/>
    <w:rsid w:val="00F256E7"/>
    <w:rsid w:val="00F31272"/>
    <w:rsid w:val="00F3724E"/>
    <w:rsid w:val="00F417D1"/>
    <w:rsid w:val="00F510EC"/>
    <w:rsid w:val="00F536BB"/>
    <w:rsid w:val="00F61B98"/>
    <w:rsid w:val="00F73DB5"/>
    <w:rsid w:val="00FA307E"/>
    <w:rsid w:val="00FA318F"/>
    <w:rsid w:val="00FA58DD"/>
    <w:rsid w:val="00FB6E21"/>
    <w:rsid w:val="00FD4012"/>
    <w:rsid w:val="00FD4B80"/>
    <w:rsid w:val="00FE2CBA"/>
    <w:rsid w:val="00FF26F5"/>
    <w:rsid w:val="00FF5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98896F-F7DC-4E43-BCD4-30022167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7561"/>
    <w:rPr>
      <w:rFonts w:ascii="Times New Roman" w:hAnsi="Times New Roman"/>
      <w:sz w:val="24"/>
      <w:szCs w:val="24"/>
      <w:lang w:eastAsia="en-US"/>
    </w:rPr>
  </w:style>
  <w:style w:type="paragraph" w:styleId="Antrat1">
    <w:name w:val="heading 1"/>
    <w:basedOn w:val="prastasis"/>
    <w:next w:val="prastasis"/>
    <w:link w:val="Antrat1Diagrama"/>
    <w:qFormat/>
    <w:rsid w:val="00697561"/>
    <w:pPr>
      <w:keepNext/>
      <w:outlineLvl w:val="0"/>
    </w:pPr>
    <w:rPr>
      <w:b/>
      <w:spacing w:val="20"/>
      <w:sz w:val="22"/>
      <w:szCs w:val="20"/>
    </w:rPr>
  </w:style>
  <w:style w:type="paragraph" w:styleId="Antrat2">
    <w:name w:val="heading 2"/>
    <w:basedOn w:val="prastasis"/>
    <w:next w:val="prastasis"/>
    <w:link w:val="Antrat2Diagrama"/>
    <w:autoRedefine/>
    <w:qFormat/>
    <w:rsid w:val="00697561"/>
    <w:pPr>
      <w:keepNext/>
      <w:outlineLvl w:val="1"/>
    </w:pPr>
    <w:rPr>
      <w:bCs/>
      <w:sz w:val="22"/>
      <w:szCs w:val="22"/>
      <w:lang w:val="en-GB"/>
    </w:rPr>
  </w:style>
  <w:style w:type="paragraph" w:styleId="Antrat3">
    <w:name w:val="heading 3"/>
    <w:basedOn w:val="prastasis"/>
    <w:next w:val="prastasis"/>
    <w:link w:val="Antrat3Diagrama"/>
    <w:autoRedefine/>
    <w:qFormat/>
    <w:rsid w:val="00697561"/>
    <w:pPr>
      <w:keepNext/>
      <w:spacing w:before="180" w:after="120"/>
      <w:outlineLvl w:val="2"/>
    </w:pPr>
    <w:rPr>
      <w:b/>
      <w:spacing w:val="20"/>
      <w:sz w:val="22"/>
      <w:szCs w:val="20"/>
    </w:rPr>
  </w:style>
  <w:style w:type="paragraph" w:styleId="Antrat4">
    <w:name w:val="heading 4"/>
    <w:basedOn w:val="prastasis"/>
    <w:next w:val="prastasis"/>
    <w:link w:val="Antrat4Diagrama"/>
    <w:qFormat/>
    <w:rsid w:val="00697561"/>
    <w:pPr>
      <w:keepNext/>
      <w:outlineLvl w:val="3"/>
    </w:pPr>
    <w:rPr>
      <w:b/>
      <w:bCs/>
      <w:i/>
      <w:iCs/>
      <w:sz w:val="20"/>
    </w:rPr>
  </w:style>
  <w:style w:type="paragraph" w:styleId="Antrat5">
    <w:name w:val="heading 5"/>
    <w:basedOn w:val="prastasis"/>
    <w:next w:val="prastasis"/>
    <w:link w:val="Antrat5Diagrama"/>
    <w:qFormat/>
    <w:rsid w:val="00697561"/>
    <w:pPr>
      <w:keepNext/>
      <w:spacing w:before="240"/>
      <w:ind w:left="28" w:right="28"/>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97561"/>
    <w:rPr>
      <w:rFonts w:ascii="Times New Roman" w:eastAsia="Calibri" w:hAnsi="Times New Roman" w:cs="Times New Roman"/>
      <w:b/>
      <w:spacing w:val="20"/>
      <w:szCs w:val="20"/>
      <w:lang w:val="lt-LT"/>
    </w:rPr>
  </w:style>
  <w:style w:type="character" w:customStyle="1" w:styleId="Antrat2Diagrama">
    <w:name w:val="Antraštė 2 Diagrama"/>
    <w:link w:val="Antrat2"/>
    <w:rsid w:val="00697561"/>
    <w:rPr>
      <w:rFonts w:ascii="Times New Roman" w:eastAsia="Calibri" w:hAnsi="Times New Roman" w:cs="Times New Roman"/>
      <w:bCs/>
      <w:lang w:val="en-GB"/>
    </w:rPr>
  </w:style>
  <w:style w:type="character" w:customStyle="1" w:styleId="Antrat3Diagrama">
    <w:name w:val="Antraštė 3 Diagrama"/>
    <w:link w:val="Antrat3"/>
    <w:rsid w:val="00697561"/>
    <w:rPr>
      <w:rFonts w:ascii="Times New Roman" w:eastAsia="Calibri" w:hAnsi="Times New Roman" w:cs="Times New Roman"/>
      <w:b/>
      <w:spacing w:val="20"/>
      <w:szCs w:val="20"/>
      <w:lang w:val="lt-LT"/>
    </w:rPr>
  </w:style>
  <w:style w:type="character" w:customStyle="1" w:styleId="Antrat4Diagrama">
    <w:name w:val="Antraštė 4 Diagrama"/>
    <w:link w:val="Antrat4"/>
    <w:rsid w:val="00697561"/>
    <w:rPr>
      <w:rFonts w:ascii="Times New Roman" w:eastAsia="Calibri" w:hAnsi="Times New Roman" w:cs="Times New Roman"/>
      <w:b/>
      <w:bCs/>
      <w:i/>
      <w:iCs/>
      <w:sz w:val="20"/>
      <w:szCs w:val="24"/>
      <w:lang w:val="lt-LT"/>
    </w:rPr>
  </w:style>
  <w:style w:type="character" w:customStyle="1" w:styleId="Antrat5Diagrama">
    <w:name w:val="Antraštė 5 Diagrama"/>
    <w:link w:val="Antrat5"/>
    <w:rsid w:val="00697561"/>
    <w:rPr>
      <w:rFonts w:ascii="Times New Roman" w:eastAsia="Calibri" w:hAnsi="Times New Roman" w:cs="Times New Roman"/>
      <w:b/>
      <w:bCs/>
      <w:sz w:val="20"/>
      <w:szCs w:val="20"/>
      <w:lang w:val="lt-LT"/>
    </w:rPr>
  </w:style>
  <w:style w:type="character" w:styleId="Emfaz">
    <w:name w:val="Emphasis"/>
    <w:qFormat/>
    <w:rsid w:val="00697561"/>
    <w:rPr>
      <w:rFonts w:cs="Times New Roman"/>
      <w:i/>
      <w:iCs/>
    </w:rPr>
  </w:style>
  <w:style w:type="paragraph" w:styleId="Pavadinimas">
    <w:name w:val="Title"/>
    <w:basedOn w:val="prastasis"/>
    <w:link w:val="PavadinimasDiagrama"/>
    <w:qFormat/>
    <w:rsid w:val="00697561"/>
    <w:pPr>
      <w:ind w:right="10"/>
      <w:jc w:val="center"/>
      <w:outlineLvl w:val="0"/>
    </w:pPr>
    <w:rPr>
      <w:rFonts w:ascii="Times New Roman Bold" w:hAnsi="Times New Roman Bold"/>
      <w:b/>
      <w:sz w:val="28"/>
    </w:rPr>
  </w:style>
  <w:style w:type="character" w:customStyle="1" w:styleId="PavadinimasDiagrama">
    <w:name w:val="Pavadinimas Diagrama"/>
    <w:link w:val="Pavadinimas"/>
    <w:rsid w:val="00697561"/>
    <w:rPr>
      <w:rFonts w:ascii="Times New Roman Bold" w:eastAsia="Calibri" w:hAnsi="Times New Roman Bold" w:cs="Times New Roman"/>
      <w:b/>
      <w:sz w:val="28"/>
      <w:szCs w:val="24"/>
      <w:lang w:val="lt-LT"/>
    </w:rPr>
  </w:style>
  <w:style w:type="character" w:styleId="Grietas">
    <w:name w:val="Strong"/>
    <w:qFormat/>
    <w:rsid w:val="00697561"/>
    <w:rPr>
      <w:rFonts w:cs="Times New Roman"/>
      <w:b/>
      <w:bCs/>
    </w:rPr>
  </w:style>
  <w:style w:type="character" w:styleId="Hipersaitas">
    <w:name w:val="Hyperlink"/>
    <w:semiHidden/>
    <w:rsid w:val="00697561"/>
    <w:rPr>
      <w:rFonts w:cs="Times New Roman"/>
      <w:color w:val="0000FF"/>
      <w:u w:val="single"/>
    </w:rPr>
  </w:style>
  <w:style w:type="character" w:styleId="Perirtashipersaitas">
    <w:name w:val="FollowedHyperlink"/>
    <w:semiHidden/>
    <w:rsid w:val="00697561"/>
    <w:rPr>
      <w:rFonts w:cs="Times New Roman"/>
      <w:color w:val="800080"/>
      <w:u w:val="single"/>
    </w:rPr>
  </w:style>
  <w:style w:type="paragraph" w:styleId="Komentarotekstas">
    <w:name w:val="annotation text"/>
    <w:basedOn w:val="prastasis"/>
    <w:link w:val="KomentarotekstasDiagrama"/>
    <w:semiHidden/>
    <w:rsid w:val="00697561"/>
    <w:rPr>
      <w:sz w:val="20"/>
      <w:szCs w:val="20"/>
      <w:lang w:eastAsia="lt-LT"/>
    </w:rPr>
  </w:style>
  <w:style w:type="character" w:customStyle="1" w:styleId="KomentarotekstasDiagrama">
    <w:name w:val="Komentaro tekstas Diagrama"/>
    <w:link w:val="Komentarotekstas"/>
    <w:semiHidden/>
    <w:rsid w:val="00697561"/>
    <w:rPr>
      <w:rFonts w:ascii="Times New Roman" w:eastAsia="Calibri" w:hAnsi="Times New Roman" w:cs="Times New Roman"/>
      <w:sz w:val="20"/>
      <w:szCs w:val="20"/>
      <w:lang w:val="lt-LT" w:eastAsia="lt-LT"/>
    </w:rPr>
  </w:style>
  <w:style w:type="paragraph" w:styleId="Antrats">
    <w:name w:val="header"/>
    <w:basedOn w:val="prastasis"/>
    <w:link w:val="AntratsDiagrama"/>
    <w:semiHidden/>
    <w:rsid w:val="00697561"/>
    <w:pPr>
      <w:tabs>
        <w:tab w:val="center" w:pos="4819"/>
        <w:tab w:val="right" w:pos="9638"/>
      </w:tabs>
    </w:pPr>
  </w:style>
  <w:style w:type="character" w:customStyle="1" w:styleId="AntratsDiagrama">
    <w:name w:val="Antraštės Diagrama"/>
    <w:link w:val="Antrats"/>
    <w:semiHidden/>
    <w:rsid w:val="00697561"/>
    <w:rPr>
      <w:rFonts w:ascii="Times New Roman" w:eastAsia="Calibri" w:hAnsi="Times New Roman" w:cs="Times New Roman"/>
      <w:sz w:val="24"/>
      <w:szCs w:val="24"/>
      <w:lang w:val="lt-LT"/>
    </w:rPr>
  </w:style>
  <w:style w:type="paragraph" w:styleId="Porat">
    <w:name w:val="footer"/>
    <w:basedOn w:val="prastasis"/>
    <w:link w:val="PoratDiagrama"/>
    <w:semiHidden/>
    <w:rsid w:val="00697561"/>
    <w:pPr>
      <w:tabs>
        <w:tab w:val="center" w:pos="4819"/>
        <w:tab w:val="right" w:pos="9638"/>
      </w:tabs>
    </w:pPr>
  </w:style>
  <w:style w:type="character" w:customStyle="1" w:styleId="PoratDiagrama">
    <w:name w:val="Poraštė Diagrama"/>
    <w:link w:val="Porat"/>
    <w:semiHidden/>
    <w:rsid w:val="00697561"/>
    <w:rPr>
      <w:rFonts w:ascii="Times New Roman" w:eastAsia="Calibri" w:hAnsi="Times New Roman" w:cs="Times New Roman"/>
      <w:sz w:val="24"/>
      <w:szCs w:val="24"/>
      <w:lang w:val="lt-LT"/>
    </w:rPr>
  </w:style>
  <w:style w:type="paragraph" w:styleId="Pagrindinistekstas">
    <w:name w:val="Body Text"/>
    <w:basedOn w:val="prastasis"/>
    <w:link w:val="PagrindinistekstasDiagrama"/>
    <w:semiHidden/>
    <w:rsid w:val="00697561"/>
    <w:pPr>
      <w:spacing w:after="120"/>
    </w:pPr>
  </w:style>
  <w:style w:type="character" w:customStyle="1" w:styleId="PagrindinistekstasDiagrama">
    <w:name w:val="Pagrindinis tekstas Diagrama"/>
    <w:link w:val="Pagrindinistekstas"/>
    <w:semiHidden/>
    <w:rsid w:val="00697561"/>
    <w:rPr>
      <w:rFonts w:ascii="Times New Roman" w:eastAsia="Calibri" w:hAnsi="Times New Roman" w:cs="Times New Roman"/>
      <w:sz w:val="24"/>
      <w:szCs w:val="24"/>
      <w:lang w:val="lt-LT"/>
    </w:rPr>
  </w:style>
  <w:style w:type="paragraph" w:styleId="Pagrindiniotekstotrauka">
    <w:name w:val="Body Text Indent"/>
    <w:basedOn w:val="prastasis"/>
    <w:link w:val="PagrindiniotekstotraukaDiagrama"/>
    <w:semiHidden/>
    <w:rsid w:val="00697561"/>
    <w:pPr>
      <w:spacing w:line="360" w:lineRule="auto"/>
      <w:ind w:left="397"/>
      <w:jc w:val="both"/>
    </w:pPr>
  </w:style>
  <w:style w:type="character" w:customStyle="1" w:styleId="PagrindiniotekstotraukaDiagrama">
    <w:name w:val="Pagrindinio teksto įtrauka Diagrama"/>
    <w:link w:val="Pagrindiniotekstotrauka"/>
    <w:semiHidden/>
    <w:rsid w:val="00697561"/>
    <w:rPr>
      <w:rFonts w:ascii="Times New Roman" w:eastAsia="Calibri" w:hAnsi="Times New Roman" w:cs="Times New Roman"/>
      <w:sz w:val="24"/>
      <w:szCs w:val="24"/>
      <w:lang w:val="lt-LT"/>
    </w:rPr>
  </w:style>
  <w:style w:type="paragraph" w:styleId="Pagrindiniotekstotrauka2">
    <w:name w:val="Body Text Indent 2"/>
    <w:basedOn w:val="prastasis"/>
    <w:link w:val="Pagrindiniotekstotrauka2Diagrama"/>
    <w:semiHidden/>
    <w:rsid w:val="00697561"/>
    <w:pPr>
      <w:spacing w:after="120" w:line="480" w:lineRule="auto"/>
      <w:ind w:left="283"/>
    </w:pPr>
  </w:style>
  <w:style w:type="character" w:customStyle="1" w:styleId="Pagrindiniotekstotrauka2Diagrama">
    <w:name w:val="Pagrindinio teksto įtrauka 2 Diagrama"/>
    <w:link w:val="Pagrindiniotekstotrauka2"/>
    <w:semiHidden/>
    <w:rsid w:val="00697561"/>
    <w:rPr>
      <w:rFonts w:ascii="Times New Roman" w:eastAsia="Calibri" w:hAnsi="Times New Roman" w:cs="Times New Roman"/>
      <w:sz w:val="24"/>
      <w:szCs w:val="24"/>
      <w:lang w:val="lt-LT"/>
    </w:rPr>
  </w:style>
  <w:style w:type="paragraph" w:styleId="Dokumentostruktra">
    <w:name w:val="Document Map"/>
    <w:basedOn w:val="prastasis"/>
    <w:link w:val="DokumentostruktraDiagrama"/>
    <w:semiHidden/>
    <w:rsid w:val="00697561"/>
    <w:pPr>
      <w:shd w:val="clear" w:color="auto" w:fill="000080"/>
    </w:pPr>
    <w:rPr>
      <w:rFonts w:ascii="Tahoma" w:hAnsi="Tahoma" w:cs="Tahoma"/>
      <w:sz w:val="20"/>
      <w:szCs w:val="20"/>
    </w:rPr>
  </w:style>
  <w:style w:type="character" w:customStyle="1" w:styleId="DokumentostruktraDiagrama">
    <w:name w:val="Dokumento struktūra Diagrama"/>
    <w:link w:val="Dokumentostruktra"/>
    <w:semiHidden/>
    <w:rsid w:val="00697561"/>
    <w:rPr>
      <w:rFonts w:ascii="Tahoma" w:eastAsia="Calibri" w:hAnsi="Tahoma" w:cs="Tahoma"/>
      <w:sz w:val="20"/>
      <w:szCs w:val="20"/>
      <w:shd w:val="clear" w:color="auto" w:fill="000080"/>
      <w:lang w:val="lt-LT"/>
    </w:rPr>
  </w:style>
  <w:style w:type="paragraph" w:styleId="Komentarotema">
    <w:name w:val="annotation subject"/>
    <w:basedOn w:val="Komentarotekstas"/>
    <w:next w:val="Komentarotekstas"/>
    <w:link w:val="KomentarotemaDiagrama"/>
    <w:semiHidden/>
    <w:rsid w:val="00697561"/>
    <w:rPr>
      <w:b/>
      <w:bCs/>
      <w:lang w:eastAsia="en-US"/>
    </w:rPr>
  </w:style>
  <w:style w:type="character" w:customStyle="1" w:styleId="KomentarotemaDiagrama">
    <w:name w:val="Komentaro tema Diagrama"/>
    <w:link w:val="Komentarotema"/>
    <w:semiHidden/>
    <w:rsid w:val="00697561"/>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semiHidden/>
    <w:rsid w:val="00697561"/>
    <w:rPr>
      <w:rFonts w:ascii="Tahoma" w:hAnsi="Tahoma" w:cs="Tahoma"/>
      <w:sz w:val="16"/>
      <w:szCs w:val="16"/>
    </w:rPr>
  </w:style>
  <w:style w:type="character" w:customStyle="1" w:styleId="DebesliotekstasDiagrama">
    <w:name w:val="Debesėlio tekstas Diagrama"/>
    <w:link w:val="Debesliotekstas"/>
    <w:semiHidden/>
    <w:rsid w:val="00697561"/>
    <w:rPr>
      <w:rFonts w:ascii="Tahoma" w:eastAsia="Calibri" w:hAnsi="Tahoma" w:cs="Tahoma"/>
      <w:sz w:val="16"/>
      <w:szCs w:val="16"/>
      <w:lang w:val="lt-LT"/>
    </w:rPr>
  </w:style>
  <w:style w:type="paragraph" w:customStyle="1" w:styleId="PI-1EMEASMCA">
    <w:name w:val="PI-1 EMEA_SMCA"/>
    <w:basedOn w:val="Antrat2"/>
    <w:autoRedefine/>
    <w:rsid w:val="00697561"/>
    <w:pPr>
      <w:tabs>
        <w:tab w:val="left" w:pos="567"/>
      </w:tabs>
      <w:ind w:left="567" w:hanging="567"/>
    </w:pPr>
    <w:rPr>
      <w:b/>
      <w:bCs w:val="0"/>
      <w:lang w:val="lt-LT"/>
    </w:rPr>
  </w:style>
  <w:style w:type="character" w:customStyle="1" w:styleId="PI-1labEMEASMCAChar">
    <w:name w:val="PI-1_lab EMEA_SMCA Char"/>
    <w:link w:val="PI-1labEMEASMCA"/>
    <w:locked/>
    <w:rsid w:val="00697561"/>
    <w:rPr>
      <w:rFonts w:cs="Times New Roman"/>
      <w:b/>
      <w:noProof/>
    </w:rPr>
  </w:style>
  <w:style w:type="paragraph" w:customStyle="1" w:styleId="PI-1labEMEASMCA">
    <w:name w:val="PI-1_lab EMEA_SMCA"/>
    <w:basedOn w:val="prastasis"/>
    <w:link w:val="PI-1labEMEASMCAChar"/>
    <w:autoRedefine/>
    <w:rsid w:val="00697561"/>
    <w:pPr>
      <w:pBdr>
        <w:top w:val="single" w:sz="4" w:space="1" w:color="auto"/>
        <w:left w:val="single" w:sz="4" w:space="4" w:color="auto"/>
        <w:bottom w:val="single" w:sz="4" w:space="1" w:color="auto"/>
        <w:right w:val="single" w:sz="4" w:space="4" w:color="auto"/>
      </w:pBdr>
      <w:tabs>
        <w:tab w:val="left" w:pos="540"/>
      </w:tabs>
    </w:pPr>
    <w:rPr>
      <w:rFonts w:ascii="Calibri" w:hAnsi="Calibri"/>
      <w:b/>
      <w:noProof/>
      <w:sz w:val="22"/>
      <w:szCs w:val="22"/>
      <w:lang w:val="en-US"/>
    </w:rPr>
  </w:style>
  <w:style w:type="paragraph" w:customStyle="1" w:styleId="PI-2EMEASMCA">
    <w:name w:val="PI-2 EMEA_SMCA"/>
    <w:basedOn w:val="Antrat3"/>
    <w:autoRedefine/>
    <w:rsid w:val="00697561"/>
    <w:pPr>
      <w:keepLines/>
      <w:tabs>
        <w:tab w:val="left" w:pos="567"/>
      </w:tabs>
      <w:spacing w:before="0" w:after="0"/>
      <w:ind w:left="567" w:hanging="567"/>
    </w:pPr>
    <w:rPr>
      <w:spacing w:val="0"/>
      <w:kern w:val="28"/>
      <w:szCs w:val="22"/>
    </w:rPr>
  </w:style>
  <w:style w:type="character" w:customStyle="1" w:styleId="BTEMEASMCAChar">
    <w:name w:val="BT EMEA_SMCA Char"/>
    <w:link w:val="BTEMEASMCA"/>
    <w:locked/>
    <w:rsid w:val="00FD4B80"/>
    <w:rPr>
      <w:rFonts w:ascii="Times New Roman" w:hAnsi="Times New Roman"/>
      <w:noProof/>
      <w:sz w:val="22"/>
      <w:szCs w:val="22"/>
      <w:lang w:val="en-US" w:eastAsia="en-US"/>
    </w:rPr>
  </w:style>
  <w:style w:type="paragraph" w:customStyle="1" w:styleId="BTEMEASMCA">
    <w:name w:val="BT EMEA_SMCA"/>
    <w:basedOn w:val="prastasis"/>
    <w:link w:val="BTEMEASMCAChar"/>
    <w:autoRedefine/>
    <w:rsid w:val="00FD4B80"/>
    <w:rPr>
      <w:noProof/>
      <w:sz w:val="22"/>
      <w:szCs w:val="22"/>
      <w:lang w:val="en-US"/>
    </w:rPr>
  </w:style>
  <w:style w:type="character" w:customStyle="1" w:styleId="TTEMEASMCAChar">
    <w:name w:val="TT EMEA_SMCA Char"/>
    <w:link w:val="TTEMEASMCA"/>
    <w:locked/>
    <w:rsid w:val="00697561"/>
    <w:rPr>
      <w:rFonts w:cs="Times New Roman"/>
      <w:b/>
      <w:caps/>
    </w:rPr>
  </w:style>
  <w:style w:type="paragraph" w:customStyle="1" w:styleId="TTEMEASMCA">
    <w:name w:val="TT EMEA_SMCA"/>
    <w:basedOn w:val="Antrat1"/>
    <w:link w:val="TTEMEASMCAChar"/>
    <w:autoRedefine/>
    <w:rsid w:val="00697561"/>
    <w:pPr>
      <w:keepNext w:val="0"/>
      <w:tabs>
        <w:tab w:val="left" w:pos="567"/>
      </w:tabs>
      <w:ind w:left="567" w:hanging="567"/>
      <w:jc w:val="center"/>
    </w:pPr>
    <w:rPr>
      <w:rFonts w:ascii="Calibri" w:hAnsi="Calibri"/>
      <w:caps/>
      <w:spacing w:val="0"/>
      <w:szCs w:val="22"/>
      <w:lang w:val="en-US"/>
    </w:rPr>
  </w:style>
  <w:style w:type="paragraph" w:customStyle="1" w:styleId="BTAnIIEMEASMCA">
    <w:name w:val="BT(AnII) EMEA_SMCA"/>
    <w:basedOn w:val="Debesliotekstas"/>
    <w:autoRedefine/>
    <w:rsid w:val="00697561"/>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D268C7"/>
    <w:pPr>
      <w:numPr>
        <w:numId w:val="1"/>
      </w:numPr>
      <w:ind w:hanging="436"/>
    </w:pPr>
  </w:style>
  <w:style w:type="paragraph" w:customStyle="1" w:styleId="PI-3EMEASMCA">
    <w:name w:val="PI-3 EMEA_SMCA"/>
    <w:basedOn w:val="prastasis"/>
    <w:autoRedefine/>
    <w:rsid w:val="003A1459"/>
    <w:pPr>
      <w:spacing w:line="220" w:lineRule="exact"/>
    </w:pPr>
    <w:rPr>
      <w:b/>
      <w:bCs/>
      <w:sz w:val="22"/>
      <w:szCs w:val="22"/>
    </w:rPr>
  </w:style>
  <w:style w:type="paragraph" w:customStyle="1" w:styleId="BTbEMEASMCA">
    <w:name w:val="BT(b) EMEA_SMCA"/>
    <w:basedOn w:val="BTEMEASMCA"/>
    <w:autoRedefine/>
    <w:rsid w:val="00697561"/>
    <w:rPr>
      <w:b/>
    </w:rPr>
  </w:style>
  <w:style w:type="paragraph" w:customStyle="1" w:styleId="BTbeEMEASMCA">
    <w:name w:val="BT(be) EMEA_SMCA"/>
    <w:basedOn w:val="BTEMEASMCA"/>
    <w:autoRedefine/>
    <w:rsid w:val="00697561"/>
    <w:pPr>
      <w:jc w:val="center"/>
    </w:pPr>
    <w:rPr>
      <w:b/>
    </w:rPr>
  </w:style>
  <w:style w:type="paragraph" w:customStyle="1" w:styleId="BTeEMEASMCA">
    <w:name w:val="BT(e) EMEA_SMCA"/>
    <w:basedOn w:val="BTEMEASMCA"/>
    <w:autoRedefine/>
    <w:rsid w:val="00697561"/>
    <w:pPr>
      <w:jc w:val="center"/>
    </w:pPr>
  </w:style>
  <w:style w:type="character" w:customStyle="1" w:styleId="BTgEMEASMCAChar">
    <w:name w:val="BT(g) EMEA_SMCA Char"/>
    <w:link w:val="BTgEMEASMCA"/>
    <w:locked/>
    <w:rsid w:val="00697561"/>
    <w:rPr>
      <w:rFonts w:ascii="Times New Roman" w:hAnsi="Times New Roman" w:cs="Times New Roman"/>
      <w:b w:val="0"/>
      <w:i/>
      <w:noProof/>
      <w:color w:val="008000"/>
    </w:rPr>
  </w:style>
  <w:style w:type="paragraph" w:customStyle="1" w:styleId="BTgEMEASMCA">
    <w:name w:val="BT(g) EMEA_SMCA"/>
    <w:basedOn w:val="BTEMEASMCA"/>
    <w:link w:val="BTgEMEASMCAChar"/>
    <w:autoRedefine/>
    <w:rsid w:val="00697561"/>
    <w:rPr>
      <w:i/>
      <w:color w:val="008000"/>
    </w:rPr>
  </w:style>
  <w:style w:type="paragraph" w:customStyle="1" w:styleId="BTuEMEASMCA">
    <w:name w:val="BT(u) EMEA_SMCA"/>
    <w:basedOn w:val="BTEMEASMCA"/>
    <w:autoRedefine/>
    <w:rsid w:val="00697561"/>
    <w:rPr>
      <w:u w:val="single"/>
    </w:rPr>
  </w:style>
  <w:style w:type="character" w:styleId="Komentaronuoroda">
    <w:name w:val="annotation reference"/>
    <w:semiHidden/>
    <w:rsid w:val="00697561"/>
    <w:rPr>
      <w:rFonts w:cs="Times New Roman"/>
      <w:sz w:val="16"/>
      <w:szCs w:val="16"/>
    </w:rPr>
  </w:style>
  <w:style w:type="character" w:styleId="Puslapionumeris">
    <w:name w:val="page number"/>
    <w:rsid w:val="00697561"/>
    <w:rPr>
      <w:rFonts w:cs="Times New Roman"/>
    </w:rPr>
  </w:style>
  <w:style w:type="paragraph" w:customStyle="1" w:styleId="ColorfulShading-Accent11">
    <w:name w:val="Colorful Shading - Accent 11"/>
    <w:hidden/>
    <w:uiPriority w:val="99"/>
    <w:semiHidden/>
    <w:rsid w:val="001C4BDA"/>
    <w:rPr>
      <w:rFonts w:ascii="Times New Roman" w:hAnsi="Times New Roman"/>
      <w:sz w:val="24"/>
      <w:szCs w:val="24"/>
      <w:lang w:eastAsia="en-US"/>
    </w:rPr>
  </w:style>
  <w:style w:type="paragraph" w:customStyle="1" w:styleId="Spalvotasspalvinimas1parykinimas1">
    <w:name w:val="Spalvotas spalvinimas – 1 paryškinimas1"/>
    <w:hidden/>
    <w:uiPriority w:val="99"/>
    <w:semiHidden/>
    <w:rsid w:val="00EE3618"/>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272875">
      <w:bodyDiv w:val="1"/>
      <w:marLeft w:val="0"/>
      <w:marRight w:val="0"/>
      <w:marTop w:val="0"/>
      <w:marBottom w:val="0"/>
      <w:divBdr>
        <w:top w:val="none" w:sz="0" w:space="0" w:color="auto"/>
        <w:left w:val="none" w:sz="0" w:space="0" w:color="auto"/>
        <w:bottom w:val="none" w:sz="0" w:space="0" w:color="auto"/>
        <w:right w:val="none" w:sz="0" w:space="0" w:color="auto"/>
      </w:divBdr>
    </w:div>
    <w:div w:id="1489052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796205-B1C1-4B3A-9A5A-B7B5F89D6BEC}">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1A2D5B3C-DB4F-4232-98BA-87351182C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B57C1B-DAFF-4FFC-BAC9-531058BBE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32822</Words>
  <Characters>18709</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51429</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983155</vt:i4>
      </vt:variant>
      <vt:variant>
        <vt:i4>15</vt:i4>
      </vt:variant>
      <vt:variant>
        <vt:i4>0</vt:i4>
      </vt:variant>
      <vt:variant>
        <vt:i4>5</vt:i4>
      </vt:variant>
      <vt:variant>
        <vt:lpwstr>mailto:info.bb@medapharma.eu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Jusaitiene</dc:creator>
  <cp:keywords/>
  <cp:lastModifiedBy>Albina Burkauskaitė</cp:lastModifiedBy>
  <cp:revision>2</cp:revision>
  <dcterms:created xsi:type="dcterms:W3CDTF">2021-04-28T07:58:00Z</dcterms:created>
  <dcterms:modified xsi:type="dcterms:W3CDTF">2021-04-28T07:58:00Z</dcterms:modified>
</cp:coreProperties>
</file>