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4BF24B" w14:textId="77777777" w:rsidR="00B47E79" w:rsidRPr="0082402D" w:rsidRDefault="00B47E79" w:rsidP="00B47E79">
      <w:pPr>
        <w:pStyle w:val="Pagrindinistekstas"/>
        <w:spacing w:after="0"/>
        <w:rPr>
          <w:sz w:val="22"/>
          <w:lang w:val="lt-LT"/>
        </w:rPr>
      </w:pPr>
      <w:bookmarkStart w:id="0" w:name="_Toc129243263"/>
      <w:bookmarkStart w:id="1" w:name="_Toc129243138"/>
    </w:p>
    <w:p w14:paraId="209B0EF3" w14:textId="77777777" w:rsidR="00B47E79" w:rsidRPr="0082402D" w:rsidRDefault="00B47E79" w:rsidP="00B47E79">
      <w:pPr>
        <w:pStyle w:val="Pagrindinistekstas"/>
        <w:spacing w:after="0"/>
        <w:rPr>
          <w:sz w:val="22"/>
          <w:lang w:val="lt-LT"/>
        </w:rPr>
      </w:pPr>
      <w:r w:rsidRPr="0082402D">
        <w:rPr>
          <w:sz w:val="22"/>
          <w:lang w:val="lt-LT"/>
        </w:rPr>
        <w:t xml:space="preserve"> </w:t>
      </w:r>
    </w:p>
    <w:p w14:paraId="779942BC" w14:textId="77777777" w:rsidR="00B47E79" w:rsidRPr="0082402D" w:rsidRDefault="00B47E79" w:rsidP="00B47E79">
      <w:pPr>
        <w:pStyle w:val="Pagrindinistekstas"/>
        <w:spacing w:after="0"/>
        <w:rPr>
          <w:sz w:val="22"/>
          <w:lang w:val="lt-LT"/>
        </w:rPr>
      </w:pPr>
    </w:p>
    <w:p w14:paraId="4DA22AEB" w14:textId="77777777" w:rsidR="00B47E79" w:rsidRPr="0082402D" w:rsidRDefault="00B47E79" w:rsidP="00B47E79">
      <w:pPr>
        <w:pStyle w:val="Pagrindinistekstas"/>
        <w:spacing w:after="0"/>
        <w:rPr>
          <w:sz w:val="22"/>
          <w:lang w:val="lt-LT"/>
        </w:rPr>
      </w:pPr>
    </w:p>
    <w:p w14:paraId="615566B1" w14:textId="77777777" w:rsidR="00B47E79" w:rsidRPr="0082402D" w:rsidRDefault="00B47E79" w:rsidP="00B47E79">
      <w:pPr>
        <w:pStyle w:val="Pagrindinistekstas"/>
        <w:spacing w:after="0"/>
        <w:rPr>
          <w:sz w:val="22"/>
          <w:lang w:val="lt-LT"/>
        </w:rPr>
      </w:pPr>
    </w:p>
    <w:p w14:paraId="24516EAB" w14:textId="77777777" w:rsidR="00B47E79" w:rsidRPr="0082402D" w:rsidRDefault="00B47E79" w:rsidP="00B47E79">
      <w:pPr>
        <w:pStyle w:val="Pagrindinistekstas"/>
        <w:spacing w:after="0"/>
        <w:rPr>
          <w:sz w:val="22"/>
          <w:lang w:val="lt-LT"/>
        </w:rPr>
      </w:pPr>
    </w:p>
    <w:p w14:paraId="630F4BD8" w14:textId="77777777" w:rsidR="00B47E79" w:rsidRPr="0082402D" w:rsidRDefault="00B47E79" w:rsidP="00B47E79">
      <w:pPr>
        <w:pStyle w:val="Pagrindinistekstas"/>
        <w:spacing w:after="0"/>
        <w:rPr>
          <w:sz w:val="22"/>
          <w:lang w:val="lt-LT"/>
        </w:rPr>
      </w:pPr>
    </w:p>
    <w:p w14:paraId="5CDD805F" w14:textId="77777777" w:rsidR="00B47E79" w:rsidRPr="0082402D" w:rsidRDefault="00B47E79" w:rsidP="00B47E79">
      <w:pPr>
        <w:pStyle w:val="Pagrindinistekstas"/>
        <w:spacing w:after="0"/>
        <w:rPr>
          <w:sz w:val="22"/>
          <w:lang w:val="lt-LT"/>
        </w:rPr>
      </w:pPr>
    </w:p>
    <w:p w14:paraId="3892B3B9" w14:textId="77777777" w:rsidR="00B47E79" w:rsidRPr="0082402D" w:rsidRDefault="00B47E79" w:rsidP="00B47E79">
      <w:pPr>
        <w:pStyle w:val="Pagrindinistekstas"/>
        <w:spacing w:after="0"/>
        <w:rPr>
          <w:sz w:val="22"/>
          <w:lang w:val="lt-LT"/>
        </w:rPr>
      </w:pPr>
    </w:p>
    <w:p w14:paraId="6F0599AB" w14:textId="77777777" w:rsidR="00B47E79" w:rsidRPr="0082402D" w:rsidRDefault="00B47E79" w:rsidP="00B47E79">
      <w:pPr>
        <w:pStyle w:val="Pagrindinistekstas"/>
        <w:spacing w:after="0"/>
        <w:rPr>
          <w:sz w:val="22"/>
          <w:lang w:val="lt-LT"/>
        </w:rPr>
      </w:pPr>
    </w:p>
    <w:p w14:paraId="44E530AE" w14:textId="77777777" w:rsidR="00B47E79" w:rsidRPr="0082402D" w:rsidRDefault="00B47E79" w:rsidP="00B47E79">
      <w:pPr>
        <w:pStyle w:val="Pagrindinistekstas"/>
        <w:spacing w:after="0"/>
        <w:rPr>
          <w:sz w:val="22"/>
          <w:lang w:val="lt-LT"/>
        </w:rPr>
      </w:pPr>
    </w:p>
    <w:p w14:paraId="27894AEB" w14:textId="77777777" w:rsidR="00B47E79" w:rsidRPr="0082402D" w:rsidRDefault="00B47E79" w:rsidP="00B47E79">
      <w:pPr>
        <w:pStyle w:val="Pagrindinistekstas"/>
        <w:spacing w:after="0"/>
        <w:rPr>
          <w:sz w:val="22"/>
          <w:lang w:val="lt-LT"/>
        </w:rPr>
      </w:pPr>
    </w:p>
    <w:p w14:paraId="590BECB1" w14:textId="77777777" w:rsidR="00B47E79" w:rsidRPr="0082402D" w:rsidRDefault="00B47E79" w:rsidP="00B47E79">
      <w:pPr>
        <w:pStyle w:val="Pagrindinistekstas"/>
        <w:spacing w:after="0"/>
        <w:rPr>
          <w:sz w:val="22"/>
          <w:lang w:val="lt-LT"/>
        </w:rPr>
      </w:pPr>
    </w:p>
    <w:p w14:paraId="39841B8B" w14:textId="77777777" w:rsidR="00B47E79" w:rsidRPr="0082402D" w:rsidRDefault="00B47E79" w:rsidP="00B47E79">
      <w:pPr>
        <w:pStyle w:val="Pagrindinistekstas"/>
        <w:spacing w:after="0"/>
        <w:rPr>
          <w:sz w:val="22"/>
          <w:lang w:val="lt-LT"/>
        </w:rPr>
      </w:pPr>
    </w:p>
    <w:p w14:paraId="1C2163C9" w14:textId="77777777" w:rsidR="00B47E79" w:rsidRPr="0082402D" w:rsidRDefault="00B47E79" w:rsidP="00B47E79">
      <w:pPr>
        <w:pStyle w:val="Pagrindinistekstas"/>
        <w:spacing w:after="0"/>
        <w:rPr>
          <w:sz w:val="22"/>
          <w:lang w:val="lt-LT"/>
        </w:rPr>
      </w:pPr>
    </w:p>
    <w:p w14:paraId="47FDEA04" w14:textId="77777777" w:rsidR="00B47E79" w:rsidRPr="0082402D" w:rsidRDefault="00B47E79" w:rsidP="00B47E79">
      <w:pPr>
        <w:pStyle w:val="Pagrindinistekstas"/>
        <w:spacing w:after="0"/>
        <w:rPr>
          <w:sz w:val="22"/>
          <w:lang w:val="lt-LT"/>
        </w:rPr>
      </w:pPr>
    </w:p>
    <w:p w14:paraId="730766AE" w14:textId="77777777" w:rsidR="00B47E79" w:rsidRPr="0082402D" w:rsidRDefault="00B47E79" w:rsidP="00B47E79">
      <w:pPr>
        <w:pStyle w:val="Pagrindinistekstas"/>
        <w:spacing w:after="0"/>
        <w:rPr>
          <w:sz w:val="22"/>
          <w:lang w:val="lt-LT"/>
        </w:rPr>
      </w:pPr>
      <w:r w:rsidRPr="0082402D">
        <w:rPr>
          <w:sz w:val="22"/>
          <w:lang w:val="lt-LT"/>
        </w:rPr>
        <w:t xml:space="preserve"> </w:t>
      </w:r>
    </w:p>
    <w:p w14:paraId="7DFB0922" w14:textId="77777777" w:rsidR="00B47E79" w:rsidRPr="0082402D" w:rsidRDefault="00B47E79" w:rsidP="00B47E79">
      <w:pPr>
        <w:pStyle w:val="Pagrindinistekstas"/>
        <w:spacing w:after="0"/>
        <w:rPr>
          <w:sz w:val="22"/>
          <w:lang w:val="lt-LT"/>
        </w:rPr>
      </w:pPr>
    </w:p>
    <w:p w14:paraId="229A5B29" w14:textId="77777777" w:rsidR="00B47E79" w:rsidRPr="0082402D" w:rsidRDefault="00B47E79" w:rsidP="00B47E79">
      <w:pPr>
        <w:pStyle w:val="Pagrindinistekstas"/>
        <w:spacing w:after="0"/>
        <w:rPr>
          <w:sz w:val="22"/>
          <w:lang w:val="lt-LT"/>
        </w:rPr>
      </w:pPr>
    </w:p>
    <w:p w14:paraId="16A7E679" w14:textId="77777777" w:rsidR="00B47E79" w:rsidRPr="0082402D" w:rsidRDefault="00B47E79" w:rsidP="00B47E79">
      <w:pPr>
        <w:pStyle w:val="Pagrindinistekstas"/>
        <w:spacing w:after="0"/>
        <w:rPr>
          <w:sz w:val="22"/>
          <w:lang w:val="lt-LT"/>
        </w:rPr>
      </w:pPr>
      <w:r w:rsidRPr="0082402D">
        <w:rPr>
          <w:sz w:val="22"/>
          <w:lang w:val="lt-LT"/>
        </w:rPr>
        <w:t xml:space="preserve"> </w:t>
      </w:r>
    </w:p>
    <w:p w14:paraId="42417ABC" w14:textId="77777777" w:rsidR="00B47E79" w:rsidRPr="0082402D" w:rsidRDefault="00B47E79" w:rsidP="00B47E79">
      <w:pPr>
        <w:pStyle w:val="Pavadinimas"/>
        <w:rPr>
          <w:sz w:val="22"/>
          <w:lang w:val="lt-LT"/>
        </w:rPr>
      </w:pPr>
      <w:r w:rsidRPr="0082402D">
        <w:rPr>
          <w:sz w:val="22"/>
          <w:lang w:val="lt-LT"/>
        </w:rPr>
        <w:t>I PRIEDAS</w:t>
      </w:r>
    </w:p>
    <w:p w14:paraId="650E62C6" w14:textId="77777777" w:rsidR="00B47E79" w:rsidRPr="0082402D" w:rsidRDefault="00B47E79" w:rsidP="00B47E79">
      <w:pPr>
        <w:pStyle w:val="Pagrindinistekstas"/>
        <w:spacing w:after="0"/>
        <w:jc w:val="center"/>
        <w:rPr>
          <w:b/>
          <w:sz w:val="22"/>
          <w:lang w:val="lt-LT"/>
        </w:rPr>
      </w:pPr>
    </w:p>
    <w:p w14:paraId="73F03605" w14:textId="77777777" w:rsidR="00B47E79" w:rsidRPr="0082402D" w:rsidRDefault="00B47E79" w:rsidP="00B47E79">
      <w:pPr>
        <w:pStyle w:val="Pavadinimas"/>
        <w:rPr>
          <w:sz w:val="22"/>
          <w:lang w:val="lt-LT"/>
        </w:rPr>
      </w:pPr>
      <w:r w:rsidRPr="0082402D">
        <w:rPr>
          <w:sz w:val="22"/>
          <w:lang w:val="lt-LT"/>
        </w:rPr>
        <w:t>PREPARATO CHARAKTERISTIKŲ SANTRAUKA</w:t>
      </w:r>
    </w:p>
    <w:p w14:paraId="615553D4" w14:textId="77777777" w:rsidR="00B47E79" w:rsidRPr="0082402D" w:rsidRDefault="00B47E79" w:rsidP="00B47E79">
      <w:pPr>
        <w:pStyle w:val="Pagrindinistekstas"/>
        <w:spacing w:after="0"/>
        <w:rPr>
          <w:sz w:val="22"/>
          <w:lang w:val="lt-LT"/>
        </w:rPr>
      </w:pPr>
    </w:p>
    <w:p w14:paraId="217DC927" w14:textId="77777777" w:rsidR="00B47E79" w:rsidRPr="0082402D" w:rsidRDefault="00B47E79" w:rsidP="00B47E79">
      <w:pPr>
        <w:pStyle w:val="PI-3EMEASMCA"/>
      </w:pPr>
      <w:r w:rsidRPr="0082402D">
        <w:br w:type="page"/>
      </w:r>
      <w:r w:rsidRPr="0082402D">
        <w:lastRenderedPageBreak/>
        <w:t>1.</w:t>
      </w:r>
      <w:r w:rsidRPr="0082402D">
        <w:tab/>
        <w:t>VAISTINIO PREPARATO PAVADINIMAS</w:t>
      </w:r>
    </w:p>
    <w:p w14:paraId="719AAE8A" w14:textId="77777777" w:rsidR="00B47E79" w:rsidRPr="0082402D" w:rsidRDefault="00B47E79" w:rsidP="00B47E79">
      <w:pPr>
        <w:pStyle w:val="Pagrindinistekstas"/>
        <w:spacing w:after="0"/>
        <w:rPr>
          <w:sz w:val="22"/>
          <w:lang w:val="lt-LT"/>
        </w:rPr>
      </w:pPr>
    </w:p>
    <w:p w14:paraId="5626C803" w14:textId="77777777" w:rsidR="00B47E79" w:rsidRPr="0082402D" w:rsidRDefault="00B47E79" w:rsidP="00B47E79">
      <w:pPr>
        <w:pStyle w:val="BTEMEASMCA"/>
        <w:rPr>
          <w:color w:val="auto"/>
        </w:rPr>
      </w:pPr>
      <w:r w:rsidRPr="0082402D">
        <w:rPr>
          <w:color w:val="auto"/>
        </w:rPr>
        <w:t>Dicloberl 100 mg žvakutės</w:t>
      </w:r>
    </w:p>
    <w:p w14:paraId="28D3F9E0" w14:textId="77777777" w:rsidR="00B47E79" w:rsidRPr="0082402D" w:rsidRDefault="00B47E79" w:rsidP="00B47E79">
      <w:pPr>
        <w:pStyle w:val="BTEMEASMCA"/>
        <w:rPr>
          <w:color w:val="auto"/>
        </w:rPr>
      </w:pPr>
    </w:p>
    <w:p w14:paraId="6725D798" w14:textId="77777777" w:rsidR="00B47E79" w:rsidRPr="0082402D" w:rsidRDefault="00B47E79" w:rsidP="00B47E79">
      <w:pPr>
        <w:pStyle w:val="Pagrindinistekstas"/>
        <w:spacing w:after="0"/>
        <w:rPr>
          <w:sz w:val="22"/>
          <w:lang w:val="lt-LT"/>
        </w:rPr>
      </w:pPr>
    </w:p>
    <w:p w14:paraId="31CCDE87" w14:textId="77777777" w:rsidR="00B47E79" w:rsidRPr="0082402D" w:rsidRDefault="00B47E79" w:rsidP="00B47E79">
      <w:pPr>
        <w:pStyle w:val="PI-3EMEASMCA"/>
      </w:pPr>
      <w:r w:rsidRPr="0082402D">
        <w:t>2.</w:t>
      </w:r>
      <w:r w:rsidRPr="0082402D">
        <w:tab/>
        <w:t>KOKYBINĖ IR KIEKYBINĖ SUDĖTIS</w:t>
      </w:r>
    </w:p>
    <w:p w14:paraId="1B81A1A2" w14:textId="77777777" w:rsidR="00B47E79" w:rsidRPr="0082402D" w:rsidRDefault="00B47E79" w:rsidP="00B47E79">
      <w:pPr>
        <w:pStyle w:val="Pagrindinistekstas"/>
        <w:spacing w:after="0"/>
        <w:rPr>
          <w:sz w:val="22"/>
          <w:lang w:val="lt-LT"/>
        </w:rPr>
      </w:pPr>
    </w:p>
    <w:p w14:paraId="57228D5B" w14:textId="77777777" w:rsidR="00B47E79" w:rsidRPr="0082402D" w:rsidRDefault="00B47E79" w:rsidP="00B47E79">
      <w:pPr>
        <w:pStyle w:val="BTEMEASMCA"/>
        <w:rPr>
          <w:color w:val="auto"/>
        </w:rPr>
      </w:pPr>
      <w:r w:rsidRPr="0082402D">
        <w:rPr>
          <w:color w:val="auto"/>
        </w:rPr>
        <w:t>Kiekvienoje žvakutėje yra 100 mg diklofenako natrio druskos.</w:t>
      </w:r>
    </w:p>
    <w:p w14:paraId="6395BD2A" w14:textId="77777777" w:rsidR="00B47E79" w:rsidRPr="0082402D" w:rsidRDefault="00B47E79" w:rsidP="00B47E79">
      <w:pPr>
        <w:pStyle w:val="BTEMEASMCA"/>
        <w:rPr>
          <w:color w:val="auto"/>
        </w:rPr>
      </w:pPr>
    </w:p>
    <w:p w14:paraId="0286DDB0" w14:textId="77777777" w:rsidR="00B47E79" w:rsidRPr="0082402D" w:rsidRDefault="00B47E79" w:rsidP="00B47E79">
      <w:pPr>
        <w:pStyle w:val="BTEMEASMCA"/>
        <w:rPr>
          <w:color w:val="auto"/>
        </w:rPr>
      </w:pPr>
      <w:r w:rsidRPr="0082402D">
        <w:rPr>
          <w:color w:val="auto"/>
        </w:rPr>
        <w:t>Visos pagalbinės medžiagos išvardytos 6.1 skyriuje.</w:t>
      </w:r>
    </w:p>
    <w:p w14:paraId="0AF34BDC" w14:textId="77777777" w:rsidR="00B47E79" w:rsidRPr="0082402D" w:rsidRDefault="00B47E79" w:rsidP="00B47E79">
      <w:pPr>
        <w:pStyle w:val="BTEMEASMCA"/>
        <w:rPr>
          <w:color w:val="auto"/>
        </w:rPr>
      </w:pPr>
    </w:p>
    <w:p w14:paraId="32B1DCC4" w14:textId="77777777" w:rsidR="00B47E79" w:rsidRPr="0082402D" w:rsidRDefault="00B47E79" w:rsidP="00B47E79">
      <w:pPr>
        <w:pStyle w:val="Pagrindinistekstas"/>
        <w:spacing w:after="0"/>
        <w:rPr>
          <w:sz w:val="22"/>
          <w:lang w:val="lt-LT"/>
        </w:rPr>
      </w:pPr>
    </w:p>
    <w:p w14:paraId="6C6F0B41" w14:textId="77777777" w:rsidR="00B47E79" w:rsidRPr="0082402D" w:rsidRDefault="00B47E79" w:rsidP="00B47E79">
      <w:pPr>
        <w:pStyle w:val="PI-3EMEASMCA"/>
      </w:pPr>
      <w:r w:rsidRPr="0082402D">
        <w:t>3.</w:t>
      </w:r>
      <w:r w:rsidRPr="0082402D">
        <w:tab/>
        <w:t>FARMACINĖ FORMA</w:t>
      </w:r>
    </w:p>
    <w:p w14:paraId="7B0FB92E" w14:textId="77777777" w:rsidR="00B47E79" w:rsidRPr="0082402D" w:rsidRDefault="00B47E79" w:rsidP="00B47E79">
      <w:pPr>
        <w:pStyle w:val="Pagrindinistekstas"/>
        <w:spacing w:after="0"/>
        <w:rPr>
          <w:sz w:val="22"/>
          <w:lang w:val="lt-LT"/>
        </w:rPr>
      </w:pPr>
    </w:p>
    <w:p w14:paraId="254005FC" w14:textId="77777777" w:rsidR="00B47E79" w:rsidRPr="0082402D" w:rsidRDefault="00B47E79" w:rsidP="00B47E79">
      <w:pPr>
        <w:pStyle w:val="BTEMEASMCA"/>
        <w:rPr>
          <w:color w:val="auto"/>
        </w:rPr>
      </w:pPr>
      <w:r w:rsidRPr="0082402D">
        <w:rPr>
          <w:color w:val="auto"/>
        </w:rPr>
        <w:t>Žvakutė</w:t>
      </w:r>
    </w:p>
    <w:p w14:paraId="24325A28" w14:textId="77777777" w:rsidR="00B47E79" w:rsidRPr="0082402D" w:rsidRDefault="00B47E79" w:rsidP="00B47E79">
      <w:pPr>
        <w:pStyle w:val="BTEMEASMCA"/>
        <w:rPr>
          <w:color w:val="auto"/>
        </w:rPr>
      </w:pPr>
      <w:r w:rsidRPr="0082402D">
        <w:rPr>
          <w:color w:val="auto"/>
        </w:rPr>
        <w:t>Dramblio kaulo spalvos torpedos formos žvakutės.</w:t>
      </w:r>
    </w:p>
    <w:p w14:paraId="3AB9808E" w14:textId="77777777" w:rsidR="00B47E79" w:rsidRPr="0082402D" w:rsidRDefault="00B47E79" w:rsidP="00B47E79">
      <w:pPr>
        <w:pStyle w:val="PI-2EMEASMCA"/>
        <w:rPr>
          <w:sz w:val="22"/>
          <w:lang w:val="lt-LT"/>
        </w:rPr>
      </w:pPr>
    </w:p>
    <w:p w14:paraId="7985A11F" w14:textId="77777777" w:rsidR="00B47E79" w:rsidRPr="0082402D" w:rsidRDefault="00B47E79" w:rsidP="00B47E79">
      <w:pPr>
        <w:pStyle w:val="PI-2EMEASMCA"/>
        <w:rPr>
          <w:sz w:val="22"/>
          <w:lang w:val="lt-LT"/>
        </w:rPr>
      </w:pPr>
    </w:p>
    <w:p w14:paraId="168324CA" w14:textId="77777777" w:rsidR="00B47E79" w:rsidRPr="0082402D" w:rsidRDefault="00B47E79" w:rsidP="00B47E79">
      <w:pPr>
        <w:pStyle w:val="PI-2EMEASMCA"/>
        <w:rPr>
          <w:sz w:val="22"/>
          <w:lang w:val="lt-LT"/>
        </w:rPr>
      </w:pPr>
      <w:r w:rsidRPr="0082402D">
        <w:rPr>
          <w:sz w:val="22"/>
          <w:lang w:val="lt-LT"/>
        </w:rPr>
        <w:t>4.</w:t>
      </w:r>
      <w:r w:rsidRPr="0082402D">
        <w:rPr>
          <w:sz w:val="22"/>
          <w:lang w:val="lt-LT"/>
        </w:rPr>
        <w:tab/>
        <w:t>KLINIKINĖ INFORMACIJA</w:t>
      </w:r>
    </w:p>
    <w:p w14:paraId="40271D0B" w14:textId="77777777" w:rsidR="00B47E79" w:rsidRPr="0082402D" w:rsidRDefault="00B47E79" w:rsidP="00B47E79">
      <w:pPr>
        <w:pStyle w:val="Pagrindinistekstas"/>
        <w:spacing w:after="0"/>
        <w:rPr>
          <w:sz w:val="22"/>
          <w:lang w:val="lt-LT"/>
        </w:rPr>
      </w:pPr>
    </w:p>
    <w:p w14:paraId="379209A9" w14:textId="77777777" w:rsidR="00B47E79" w:rsidRPr="0082402D" w:rsidRDefault="00B47E79" w:rsidP="00B47E79">
      <w:pPr>
        <w:pStyle w:val="PI-2EMEASMCA"/>
        <w:rPr>
          <w:sz w:val="22"/>
          <w:lang w:val="lt-LT"/>
        </w:rPr>
      </w:pPr>
      <w:r w:rsidRPr="0082402D">
        <w:rPr>
          <w:sz w:val="22"/>
          <w:lang w:val="lt-LT"/>
        </w:rPr>
        <w:t>4.1</w:t>
      </w:r>
      <w:r w:rsidRPr="0082402D">
        <w:rPr>
          <w:sz w:val="22"/>
          <w:lang w:val="lt-LT"/>
        </w:rPr>
        <w:tab/>
        <w:t xml:space="preserve">Terapinės indikacijos </w:t>
      </w:r>
    </w:p>
    <w:p w14:paraId="788969FD" w14:textId="77777777" w:rsidR="00B47E79" w:rsidRPr="0082402D" w:rsidRDefault="00B47E79" w:rsidP="00B47E79">
      <w:pPr>
        <w:pStyle w:val="BT-EMEASMCA"/>
        <w:numPr>
          <w:ilvl w:val="0"/>
          <w:numId w:val="0"/>
        </w:numPr>
        <w:tabs>
          <w:tab w:val="left" w:pos="1296"/>
        </w:tabs>
      </w:pPr>
    </w:p>
    <w:p w14:paraId="4AB407B2" w14:textId="77777777" w:rsidR="00B47E79" w:rsidRPr="0082402D" w:rsidRDefault="00B47E79" w:rsidP="00B47E79">
      <w:pPr>
        <w:pStyle w:val="Betarp"/>
      </w:pPr>
      <w:r w:rsidRPr="0082402D">
        <w:t>Skausmo malšinimas ir uždegimo mažinimas:</w:t>
      </w:r>
    </w:p>
    <w:p w14:paraId="77980A02" w14:textId="77777777" w:rsidR="00B47E79" w:rsidRPr="0082402D" w:rsidRDefault="00B47E79" w:rsidP="00B47E79">
      <w:pPr>
        <w:pStyle w:val="BT-EMEASMCA"/>
        <w:numPr>
          <w:ilvl w:val="0"/>
          <w:numId w:val="0"/>
        </w:numPr>
        <w:tabs>
          <w:tab w:val="left" w:pos="1296"/>
        </w:tabs>
        <w:ind w:left="567" w:hanging="567"/>
      </w:pPr>
      <w:r w:rsidRPr="0082402D">
        <w:t>-</w:t>
      </w:r>
      <w:r w:rsidRPr="0082402D">
        <w:tab/>
        <w:t>sergant ūminiu artritu (įskaitant podagros priepuolius);</w:t>
      </w:r>
    </w:p>
    <w:p w14:paraId="1EC4E078" w14:textId="77777777" w:rsidR="00B47E79" w:rsidRPr="0082402D" w:rsidRDefault="00B47E79" w:rsidP="00B47E79">
      <w:pPr>
        <w:pStyle w:val="BT-EMEASMCA"/>
        <w:numPr>
          <w:ilvl w:val="0"/>
          <w:numId w:val="0"/>
        </w:numPr>
        <w:tabs>
          <w:tab w:val="left" w:pos="1296"/>
        </w:tabs>
        <w:ind w:left="567" w:hanging="567"/>
      </w:pPr>
      <w:r w:rsidRPr="0082402D">
        <w:t>-</w:t>
      </w:r>
      <w:r w:rsidRPr="0082402D">
        <w:tab/>
        <w:t xml:space="preserve">sergant lėtiniu artritu, ypač reumatoidiniu artritu (lėtiniu poliartritu); </w:t>
      </w:r>
    </w:p>
    <w:p w14:paraId="01E42B3F" w14:textId="77777777" w:rsidR="00B47E79" w:rsidRPr="0082402D" w:rsidRDefault="00B47E79" w:rsidP="00B47E79">
      <w:pPr>
        <w:pStyle w:val="BT-EMEASMCA"/>
        <w:numPr>
          <w:ilvl w:val="0"/>
          <w:numId w:val="0"/>
        </w:numPr>
        <w:tabs>
          <w:tab w:val="left" w:pos="1296"/>
        </w:tabs>
        <w:ind w:left="567" w:hanging="567"/>
      </w:pPr>
      <w:r w:rsidRPr="0082402D">
        <w:t>-</w:t>
      </w:r>
      <w:r w:rsidRPr="0082402D">
        <w:tab/>
        <w:t xml:space="preserve">sergant </w:t>
      </w:r>
      <w:proofErr w:type="spellStart"/>
      <w:r w:rsidRPr="0082402D">
        <w:t>ankiloziniu</w:t>
      </w:r>
      <w:proofErr w:type="spellEnd"/>
      <w:r w:rsidRPr="0082402D">
        <w:t xml:space="preserve"> </w:t>
      </w:r>
      <w:proofErr w:type="spellStart"/>
      <w:r w:rsidRPr="0082402D">
        <w:t>spondilitu</w:t>
      </w:r>
      <w:proofErr w:type="spellEnd"/>
      <w:r w:rsidRPr="0082402D">
        <w:t xml:space="preserve"> (Bechterevo liga);</w:t>
      </w:r>
    </w:p>
    <w:p w14:paraId="295BC696" w14:textId="77777777" w:rsidR="00B47E79" w:rsidRPr="0082402D" w:rsidRDefault="00B47E79" w:rsidP="00B47E79">
      <w:pPr>
        <w:pStyle w:val="BT-EMEASMCA"/>
        <w:numPr>
          <w:ilvl w:val="0"/>
          <w:numId w:val="0"/>
        </w:numPr>
        <w:tabs>
          <w:tab w:val="left" w:pos="1296"/>
        </w:tabs>
        <w:ind w:left="567" w:hanging="567"/>
      </w:pPr>
      <w:r w:rsidRPr="0082402D">
        <w:t>-</w:t>
      </w:r>
      <w:r w:rsidRPr="0082402D">
        <w:tab/>
        <w:t xml:space="preserve">esant dirginimui artrozių ir </w:t>
      </w:r>
      <w:proofErr w:type="spellStart"/>
      <w:r w:rsidRPr="0082402D">
        <w:t>spondiloartritų</w:t>
      </w:r>
      <w:proofErr w:type="spellEnd"/>
      <w:r w:rsidRPr="0082402D">
        <w:t xml:space="preserve"> metu;</w:t>
      </w:r>
    </w:p>
    <w:p w14:paraId="40DE32E6" w14:textId="77777777" w:rsidR="00B47E79" w:rsidRPr="0082402D" w:rsidRDefault="00B47E79" w:rsidP="00B47E79">
      <w:pPr>
        <w:pStyle w:val="BT-EMEASMCA"/>
        <w:numPr>
          <w:ilvl w:val="0"/>
          <w:numId w:val="0"/>
        </w:numPr>
        <w:tabs>
          <w:tab w:val="left" w:pos="1296"/>
        </w:tabs>
        <w:ind w:left="567" w:hanging="567"/>
      </w:pPr>
      <w:r w:rsidRPr="0082402D">
        <w:t>-</w:t>
      </w:r>
      <w:r w:rsidRPr="0082402D">
        <w:tab/>
        <w:t xml:space="preserve">sergant uždegiminėmis minkštųjų audinių ligomis (tokiomis kaip </w:t>
      </w:r>
      <w:proofErr w:type="spellStart"/>
      <w:r w:rsidRPr="0082402D">
        <w:t>miozitas</w:t>
      </w:r>
      <w:proofErr w:type="spellEnd"/>
      <w:r w:rsidRPr="0082402D">
        <w:t xml:space="preserve"> ir </w:t>
      </w:r>
      <w:proofErr w:type="spellStart"/>
      <w:r w:rsidRPr="0082402D">
        <w:t>mialgija</w:t>
      </w:r>
      <w:proofErr w:type="spellEnd"/>
      <w:r w:rsidRPr="0082402D">
        <w:t>);</w:t>
      </w:r>
    </w:p>
    <w:p w14:paraId="27537A32" w14:textId="77777777" w:rsidR="00B47E79" w:rsidRPr="0082402D" w:rsidRDefault="00B47E79" w:rsidP="00B47E79">
      <w:pPr>
        <w:pStyle w:val="BT-EMEASMCA"/>
        <w:numPr>
          <w:ilvl w:val="0"/>
          <w:numId w:val="0"/>
        </w:numPr>
        <w:tabs>
          <w:tab w:val="left" w:pos="6663"/>
        </w:tabs>
        <w:ind w:left="540" w:hanging="540"/>
      </w:pPr>
      <w:r w:rsidRPr="0082402D">
        <w:t>-</w:t>
      </w:r>
      <w:r w:rsidRPr="0082402D">
        <w:tab/>
        <w:t>esant skausmingam patinimui arba uždegimui po traumų.</w:t>
      </w:r>
    </w:p>
    <w:p w14:paraId="4883A56F" w14:textId="77777777" w:rsidR="00B47E79" w:rsidRPr="0082402D" w:rsidRDefault="00B47E79" w:rsidP="00B47E79">
      <w:pPr>
        <w:pStyle w:val="Pagrindinistekstas"/>
        <w:spacing w:after="0"/>
        <w:rPr>
          <w:sz w:val="22"/>
          <w:lang w:val="lt-LT"/>
        </w:rPr>
      </w:pPr>
    </w:p>
    <w:p w14:paraId="7D6E61EC" w14:textId="77777777" w:rsidR="00B47E79" w:rsidRPr="0082402D" w:rsidRDefault="00B47E79" w:rsidP="00B47E79">
      <w:pPr>
        <w:pStyle w:val="PI-2EMEASMCA"/>
        <w:rPr>
          <w:sz w:val="22"/>
          <w:lang w:val="lt-LT"/>
        </w:rPr>
      </w:pPr>
      <w:r w:rsidRPr="0082402D">
        <w:rPr>
          <w:sz w:val="22"/>
          <w:lang w:val="lt-LT"/>
        </w:rPr>
        <w:t>4.2</w:t>
      </w:r>
      <w:r w:rsidRPr="0082402D">
        <w:rPr>
          <w:sz w:val="22"/>
          <w:lang w:val="lt-LT"/>
        </w:rPr>
        <w:tab/>
        <w:t>Dozavimas ir vartojimo metodas</w:t>
      </w:r>
    </w:p>
    <w:p w14:paraId="0EAF8955" w14:textId="77777777" w:rsidR="00B47E79" w:rsidRPr="0082402D" w:rsidRDefault="00B47E79" w:rsidP="00B47E79">
      <w:pPr>
        <w:pStyle w:val="BTEMEASMCA"/>
        <w:rPr>
          <w:color w:val="auto"/>
        </w:rPr>
      </w:pPr>
    </w:p>
    <w:p w14:paraId="7F34393F" w14:textId="77777777" w:rsidR="00B47E79" w:rsidRPr="0082402D" w:rsidRDefault="00B47E79" w:rsidP="00B47E79">
      <w:pPr>
        <w:pStyle w:val="BTEMEASMCA"/>
        <w:rPr>
          <w:color w:val="auto"/>
          <w:u w:val="single"/>
        </w:rPr>
      </w:pPr>
      <w:r w:rsidRPr="0082402D">
        <w:rPr>
          <w:color w:val="auto"/>
          <w:u w:val="single"/>
        </w:rPr>
        <w:t>Dozavimas</w:t>
      </w:r>
    </w:p>
    <w:p w14:paraId="11852F02" w14:textId="77777777" w:rsidR="00B47E79" w:rsidRPr="0082402D" w:rsidRDefault="00B47E79" w:rsidP="00B47E79">
      <w:pPr>
        <w:pStyle w:val="BTEMEASMCA"/>
        <w:rPr>
          <w:color w:val="auto"/>
        </w:rPr>
      </w:pPr>
      <w:r w:rsidRPr="0082402D">
        <w:rPr>
          <w:color w:val="auto"/>
        </w:rPr>
        <w:t>Diklofenako dozė ir gydymo trukmė nustatoma priklausomai nuo ligos sunkumo.</w:t>
      </w:r>
    </w:p>
    <w:p w14:paraId="3D6922CA" w14:textId="77777777" w:rsidR="00B47E79" w:rsidRPr="0082402D" w:rsidRDefault="00B47E79" w:rsidP="00B47E79">
      <w:pPr>
        <w:pStyle w:val="BTEMEASMCA"/>
        <w:rPr>
          <w:color w:val="auto"/>
        </w:rPr>
      </w:pPr>
    </w:p>
    <w:p w14:paraId="056868AB" w14:textId="77777777" w:rsidR="00B47E79" w:rsidRPr="0082402D" w:rsidRDefault="00B47E79" w:rsidP="00B47E79">
      <w:pPr>
        <w:pStyle w:val="BTEMEASMCA"/>
        <w:rPr>
          <w:color w:val="auto"/>
        </w:rPr>
      </w:pPr>
      <w:r w:rsidRPr="0082402D">
        <w:rPr>
          <w:color w:val="auto"/>
        </w:rPr>
        <w:t>Suaugusiesiems vartojama viena Dicloberl žvakutė per parą (tai atitinka 100 mg diklofenako natrio).</w:t>
      </w:r>
    </w:p>
    <w:p w14:paraId="11840DF7" w14:textId="77777777" w:rsidR="00B47E79" w:rsidRPr="0082402D" w:rsidRDefault="00B47E79" w:rsidP="00B47E79">
      <w:pPr>
        <w:pStyle w:val="Pagrindinistekstas"/>
        <w:spacing w:after="0"/>
        <w:rPr>
          <w:sz w:val="22"/>
          <w:lang w:val="lt-LT"/>
        </w:rPr>
      </w:pPr>
    </w:p>
    <w:p w14:paraId="121865CB" w14:textId="77777777" w:rsidR="00B47E79" w:rsidRPr="0082402D" w:rsidRDefault="00B47E79" w:rsidP="00B47E79">
      <w:pPr>
        <w:pStyle w:val="Pagrindinistekstas2"/>
        <w:rPr>
          <w:i/>
          <w:sz w:val="22"/>
          <w:lang w:val="lt-LT"/>
        </w:rPr>
      </w:pPr>
      <w:r w:rsidRPr="0082402D">
        <w:rPr>
          <w:i/>
          <w:sz w:val="22"/>
          <w:lang w:val="lt-LT"/>
        </w:rPr>
        <w:t>Senyviems pacientams</w:t>
      </w:r>
    </w:p>
    <w:p w14:paraId="4D05E4E7" w14:textId="77777777" w:rsidR="00B47E79" w:rsidRPr="0082402D" w:rsidRDefault="00B47E79" w:rsidP="00B47E79">
      <w:pPr>
        <w:pStyle w:val="Pagrindinistekstas2"/>
        <w:rPr>
          <w:sz w:val="22"/>
          <w:lang w:val="lt-LT"/>
        </w:rPr>
      </w:pPr>
      <w:r w:rsidRPr="0082402D">
        <w:rPr>
          <w:sz w:val="22"/>
          <w:lang w:val="lt-LT"/>
        </w:rPr>
        <w:t>Dozės koreguoti nereikia. Dėl galimo nepageidaujamo poveikio reikia ypač atidžiai stebėti senyvų pacientų būklę (žr. 4.4 skyrių).</w:t>
      </w:r>
    </w:p>
    <w:p w14:paraId="762B48AF" w14:textId="77777777" w:rsidR="00B47E79" w:rsidRPr="0082402D" w:rsidRDefault="00B47E79" w:rsidP="00B47E79">
      <w:pPr>
        <w:pStyle w:val="Pagrindinistekstas2"/>
        <w:rPr>
          <w:sz w:val="22"/>
          <w:lang w:val="lt-LT"/>
        </w:rPr>
      </w:pPr>
    </w:p>
    <w:p w14:paraId="75904873" w14:textId="77777777" w:rsidR="00B47E79" w:rsidRPr="0082402D" w:rsidRDefault="00B47E79" w:rsidP="00B47E79">
      <w:pPr>
        <w:pStyle w:val="Pagrindinistekstas2"/>
        <w:rPr>
          <w:i/>
          <w:sz w:val="22"/>
          <w:lang w:val="lt-LT"/>
        </w:rPr>
      </w:pPr>
      <w:r w:rsidRPr="0082402D">
        <w:rPr>
          <w:i/>
          <w:sz w:val="22"/>
          <w:lang w:val="lt-LT"/>
        </w:rPr>
        <w:t>Pacientams, kurių inkstų funkcija sutrikusi</w:t>
      </w:r>
    </w:p>
    <w:p w14:paraId="3B384CC1" w14:textId="77777777" w:rsidR="00B47E79" w:rsidRPr="0082402D" w:rsidRDefault="00B47E79" w:rsidP="00B47E79">
      <w:pPr>
        <w:pStyle w:val="Pagrindinistekstas2"/>
        <w:rPr>
          <w:sz w:val="22"/>
          <w:lang w:val="lt-LT"/>
        </w:rPr>
      </w:pPr>
      <w:r w:rsidRPr="0082402D">
        <w:rPr>
          <w:sz w:val="22"/>
          <w:lang w:val="lt-LT"/>
        </w:rPr>
        <w:t>Esant lengvam ir vidutiniam inkstų funkcijos sutrikimui dozės koreguoti nereikia. Esant sunkiam inkstų funkcijos sutrikimui, vaistinio preparato vartoti negalima (žr. 4.3 skyrių).</w:t>
      </w:r>
    </w:p>
    <w:p w14:paraId="79E54E05" w14:textId="77777777" w:rsidR="00B47E79" w:rsidRPr="0082402D" w:rsidRDefault="00B47E79" w:rsidP="00B47E79">
      <w:pPr>
        <w:pStyle w:val="Pagrindinistekstas2"/>
        <w:rPr>
          <w:sz w:val="22"/>
          <w:lang w:val="lt-LT"/>
        </w:rPr>
      </w:pPr>
    </w:p>
    <w:p w14:paraId="6CEF01B6" w14:textId="77777777" w:rsidR="00B47E79" w:rsidRPr="0082402D" w:rsidRDefault="00B47E79" w:rsidP="00B47E79">
      <w:pPr>
        <w:pStyle w:val="Pagrindinistekstas2"/>
        <w:rPr>
          <w:i/>
          <w:sz w:val="22"/>
          <w:lang w:val="lt-LT"/>
        </w:rPr>
      </w:pPr>
      <w:r w:rsidRPr="0082402D">
        <w:rPr>
          <w:i/>
          <w:sz w:val="22"/>
          <w:lang w:val="lt-LT"/>
        </w:rPr>
        <w:t xml:space="preserve">Pacientams, kurių kepenų funkcija sutrikusi </w:t>
      </w:r>
    </w:p>
    <w:p w14:paraId="2821928A" w14:textId="77777777" w:rsidR="00B47E79" w:rsidRPr="0082402D" w:rsidRDefault="00B47E79" w:rsidP="00B47E79">
      <w:pPr>
        <w:pStyle w:val="Pagrindinistekstas2"/>
        <w:rPr>
          <w:sz w:val="22"/>
          <w:lang w:val="lt-LT"/>
        </w:rPr>
      </w:pPr>
      <w:r w:rsidRPr="0082402D">
        <w:rPr>
          <w:sz w:val="22"/>
          <w:lang w:val="lt-LT"/>
        </w:rPr>
        <w:t>Esant lengvam ir vidutiniam kepenų funkcijos sutrikimui dozės koreguoti nereikia. Esant sunkiam kepenų funkcijos sutrikimui, vaistinio preparato vartoti negalima (žr. 4.3 skyrių).</w:t>
      </w:r>
    </w:p>
    <w:p w14:paraId="2AFF6F82" w14:textId="77777777" w:rsidR="00B47E79" w:rsidRPr="0082402D" w:rsidRDefault="00B47E79" w:rsidP="00B47E79">
      <w:pPr>
        <w:pStyle w:val="Pagrindinistekstas2"/>
        <w:rPr>
          <w:sz w:val="22"/>
          <w:lang w:val="lt-LT"/>
        </w:rPr>
      </w:pPr>
    </w:p>
    <w:p w14:paraId="24658A9F" w14:textId="77777777" w:rsidR="00B47E79" w:rsidRPr="0082402D" w:rsidRDefault="00B47E79" w:rsidP="00B47E79">
      <w:pPr>
        <w:pStyle w:val="Pagrindinistekstas2"/>
        <w:rPr>
          <w:i/>
          <w:sz w:val="22"/>
          <w:lang w:val="lt-LT"/>
        </w:rPr>
      </w:pPr>
      <w:r w:rsidRPr="0082402D">
        <w:rPr>
          <w:i/>
          <w:sz w:val="22"/>
          <w:lang w:val="lt-LT"/>
        </w:rPr>
        <w:t>Vaikų populiacija</w:t>
      </w:r>
    </w:p>
    <w:p w14:paraId="6683B8AC" w14:textId="77777777" w:rsidR="00B47E79" w:rsidRPr="0082402D" w:rsidRDefault="00B47E79" w:rsidP="00B47E79">
      <w:pPr>
        <w:pStyle w:val="Pagrindinistekstas2"/>
        <w:rPr>
          <w:sz w:val="22"/>
          <w:lang w:val="lt-LT"/>
        </w:rPr>
      </w:pPr>
      <w:r w:rsidRPr="0082402D">
        <w:rPr>
          <w:sz w:val="22"/>
          <w:lang w:val="lt-LT"/>
        </w:rPr>
        <w:t xml:space="preserve">Vaikams ir jaunesniems negu 18 metų paaugliams </w:t>
      </w:r>
      <w:proofErr w:type="spellStart"/>
      <w:r w:rsidRPr="0082402D">
        <w:rPr>
          <w:sz w:val="22"/>
          <w:lang w:val="lt-LT"/>
        </w:rPr>
        <w:t>Dicloberl</w:t>
      </w:r>
      <w:proofErr w:type="spellEnd"/>
      <w:r w:rsidRPr="0082402D">
        <w:rPr>
          <w:sz w:val="22"/>
          <w:lang w:val="lt-LT"/>
        </w:rPr>
        <w:t xml:space="preserve"> vartoti negalima (žr. 4.3 skyrių).</w:t>
      </w:r>
    </w:p>
    <w:p w14:paraId="66508030" w14:textId="77777777" w:rsidR="00B47E79" w:rsidRPr="0082402D" w:rsidRDefault="00B47E79" w:rsidP="00B47E79">
      <w:pPr>
        <w:pStyle w:val="BTEMEASMCA"/>
        <w:rPr>
          <w:color w:val="auto"/>
        </w:rPr>
      </w:pPr>
    </w:p>
    <w:p w14:paraId="3952AC3F" w14:textId="77777777" w:rsidR="00B47E79" w:rsidRPr="00755A6A" w:rsidRDefault="00B47E79" w:rsidP="00B47E79">
      <w:pPr>
        <w:pStyle w:val="BTEMEASMCA"/>
        <w:rPr>
          <w:color w:val="auto"/>
          <w:u w:val="single"/>
        </w:rPr>
      </w:pPr>
      <w:r w:rsidRPr="00755A6A">
        <w:rPr>
          <w:color w:val="auto"/>
          <w:u w:val="single"/>
        </w:rPr>
        <w:t>Vartojimo metodas</w:t>
      </w:r>
    </w:p>
    <w:p w14:paraId="33A6BB90" w14:textId="77777777" w:rsidR="00B47E79" w:rsidRPr="0082402D" w:rsidRDefault="00B47E79" w:rsidP="00B47E79">
      <w:pPr>
        <w:pStyle w:val="BTEMEASMCA"/>
        <w:rPr>
          <w:color w:val="auto"/>
        </w:rPr>
      </w:pPr>
      <w:r w:rsidRPr="0082402D">
        <w:rPr>
          <w:color w:val="auto"/>
        </w:rPr>
        <w:t>Vartoti į tiesiąją žarną. Dicloberl reikia įstumti giliai į tiesiąją žarną, jei įmanoma, po tuštinimosi.</w:t>
      </w:r>
    </w:p>
    <w:p w14:paraId="1E765284" w14:textId="77777777" w:rsidR="00B47E79" w:rsidRPr="00BF16CC" w:rsidRDefault="00B47E79" w:rsidP="00BF16CC">
      <w:pPr>
        <w:pStyle w:val="Pagrindinistekstas2"/>
        <w:rPr>
          <w:sz w:val="22"/>
          <w:lang w:val="lt-LT"/>
        </w:rPr>
      </w:pPr>
    </w:p>
    <w:p w14:paraId="3B93BF05" w14:textId="77777777" w:rsidR="00B47E79" w:rsidRPr="0082402D" w:rsidRDefault="00B47E79" w:rsidP="00B47E79">
      <w:pPr>
        <w:pStyle w:val="BTEMEASMCA"/>
        <w:rPr>
          <w:color w:val="auto"/>
        </w:rPr>
      </w:pPr>
      <w:r w:rsidRPr="0082402D">
        <w:rPr>
          <w:color w:val="auto"/>
        </w:rPr>
        <w:t>Nepageidaujamą poveikį galima sumažinti iki minimumo vartojant mažiausią veiksmingą vaistinio preparato dozę trumpiausią laiką, būtiną simptomams kontroliuoti (žr. 4.4 skyrių).</w:t>
      </w:r>
    </w:p>
    <w:p w14:paraId="2E140892" w14:textId="77777777" w:rsidR="00B47E79" w:rsidRPr="0082402D" w:rsidRDefault="00B47E79" w:rsidP="00B47E79">
      <w:pPr>
        <w:pStyle w:val="Pagrindinistekstas2"/>
        <w:rPr>
          <w:sz w:val="22"/>
          <w:lang w:val="lt-LT"/>
        </w:rPr>
      </w:pPr>
    </w:p>
    <w:p w14:paraId="51999624" w14:textId="77777777" w:rsidR="00B47E79" w:rsidRPr="0082402D" w:rsidRDefault="00B47E79" w:rsidP="00B47E79">
      <w:pPr>
        <w:pStyle w:val="PI-2EMEASMCA"/>
        <w:rPr>
          <w:sz w:val="22"/>
          <w:lang w:val="lt-LT"/>
        </w:rPr>
      </w:pPr>
      <w:r w:rsidRPr="0082402D">
        <w:rPr>
          <w:sz w:val="22"/>
          <w:lang w:val="lt-LT"/>
        </w:rPr>
        <w:t>4.3</w:t>
      </w:r>
      <w:r w:rsidRPr="0082402D">
        <w:rPr>
          <w:sz w:val="22"/>
          <w:lang w:val="lt-LT"/>
        </w:rPr>
        <w:tab/>
        <w:t>Kontraindikacijos</w:t>
      </w:r>
    </w:p>
    <w:p w14:paraId="0C21B966" w14:textId="77777777" w:rsidR="00B47E79" w:rsidRPr="0082402D" w:rsidRDefault="00B47E79" w:rsidP="00B47E79">
      <w:pPr>
        <w:pStyle w:val="Pagrindinistekstas"/>
        <w:spacing w:after="0"/>
        <w:ind w:firstLine="1296"/>
        <w:rPr>
          <w:sz w:val="22"/>
          <w:lang w:val="lt-LT"/>
        </w:rPr>
      </w:pPr>
    </w:p>
    <w:p w14:paraId="04D23B20" w14:textId="77777777" w:rsidR="00B47E79" w:rsidRPr="0082402D" w:rsidRDefault="00B47E79" w:rsidP="00B47E79">
      <w:pPr>
        <w:pStyle w:val="BT-EMEASMCA"/>
        <w:numPr>
          <w:ilvl w:val="0"/>
          <w:numId w:val="0"/>
        </w:numPr>
        <w:tabs>
          <w:tab w:val="num" w:pos="1440"/>
        </w:tabs>
      </w:pPr>
      <w:r w:rsidRPr="0082402D">
        <w:t>Padidėjęs jautrumas veikliajai ar bet kuriai 6.1 skyriuje nurodytai pagalbinei medžiagai.</w:t>
      </w:r>
    </w:p>
    <w:p w14:paraId="1032EF87" w14:textId="77777777" w:rsidR="00B47E79" w:rsidRPr="0082402D" w:rsidRDefault="00B47E79" w:rsidP="00B47E79">
      <w:pPr>
        <w:pStyle w:val="BT-EMEASMCA"/>
        <w:numPr>
          <w:ilvl w:val="0"/>
          <w:numId w:val="0"/>
        </w:numPr>
      </w:pPr>
      <w:r w:rsidRPr="0082402D">
        <w:t xml:space="preserve">Buvęs bronchų spazmas, astma, sloga ar dilgėlinės tipo išbėrimas po </w:t>
      </w:r>
      <w:proofErr w:type="spellStart"/>
      <w:r w:rsidRPr="0082402D">
        <w:t>acetilsalicilo</w:t>
      </w:r>
      <w:proofErr w:type="spellEnd"/>
      <w:r w:rsidRPr="0082402D">
        <w:t xml:space="preserve"> rūgšties arba kitų nesteroidinių vaistų nuo uždegimo (NVNU) vartojimo. </w:t>
      </w:r>
    </w:p>
    <w:p w14:paraId="0D1BCAAA" w14:textId="77777777" w:rsidR="00B47E79" w:rsidRPr="0082402D" w:rsidRDefault="00B47E79" w:rsidP="00B47E79">
      <w:pPr>
        <w:pStyle w:val="BT-EMEASMCA"/>
        <w:numPr>
          <w:ilvl w:val="0"/>
          <w:numId w:val="0"/>
        </w:numPr>
      </w:pPr>
      <w:r w:rsidRPr="0082402D">
        <w:t xml:space="preserve">Nepatikslinti </w:t>
      </w:r>
      <w:proofErr w:type="spellStart"/>
      <w:r w:rsidRPr="0082402D">
        <w:t>kraujodaros</w:t>
      </w:r>
      <w:proofErr w:type="spellEnd"/>
      <w:r w:rsidRPr="0082402D">
        <w:t xml:space="preserve"> sutrikimai.</w:t>
      </w:r>
    </w:p>
    <w:p w14:paraId="7E3A8D35" w14:textId="77777777" w:rsidR="00B47E79" w:rsidRPr="0082402D" w:rsidRDefault="00B47E79" w:rsidP="00B47E79">
      <w:pPr>
        <w:pStyle w:val="BT-EMEASMCA"/>
        <w:numPr>
          <w:ilvl w:val="0"/>
          <w:numId w:val="0"/>
        </w:numPr>
      </w:pPr>
      <w:r w:rsidRPr="0082402D">
        <w:t>Aktyvi skrandžio arba žarnyno opa, kraujavimas arba perforacija.</w:t>
      </w:r>
    </w:p>
    <w:p w14:paraId="274825F6" w14:textId="77777777" w:rsidR="00B47E79" w:rsidRPr="0082402D" w:rsidRDefault="00B47E79" w:rsidP="00B47E79">
      <w:pPr>
        <w:pStyle w:val="BT-EMEASMCA"/>
        <w:numPr>
          <w:ilvl w:val="0"/>
          <w:numId w:val="0"/>
        </w:numPr>
      </w:pPr>
      <w:r w:rsidRPr="0082402D">
        <w:t xml:space="preserve">Nustatyta aktyvi arba </w:t>
      </w:r>
      <w:proofErr w:type="spellStart"/>
      <w:r w:rsidRPr="0082402D">
        <w:t>anamnezėje</w:t>
      </w:r>
      <w:proofErr w:type="spellEnd"/>
      <w:r w:rsidRPr="0082402D">
        <w:t xml:space="preserve"> nurodoma pasikartojanti </w:t>
      </w:r>
      <w:proofErr w:type="spellStart"/>
      <w:r w:rsidRPr="0082402D">
        <w:t>peptinė</w:t>
      </w:r>
      <w:proofErr w:type="spellEnd"/>
      <w:r w:rsidRPr="0082402D">
        <w:t xml:space="preserve"> opa arba kraujavimas iš virškinimo trakto (du ar daugiau patvirtinti išopėjimo ar kraujavimo epizodai).</w:t>
      </w:r>
    </w:p>
    <w:p w14:paraId="15E52403" w14:textId="77777777" w:rsidR="00B47E79" w:rsidRPr="0082402D" w:rsidRDefault="00B47E79" w:rsidP="00B47E79">
      <w:pPr>
        <w:pStyle w:val="BT-EMEASMCA"/>
        <w:numPr>
          <w:ilvl w:val="0"/>
          <w:numId w:val="0"/>
        </w:numPr>
      </w:pPr>
      <w:r w:rsidRPr="0082402D">
        <w:t>Buvęs kraujavimas iš virškinimo trakto arba perforacija, susijusi su gydymu NVNU.</w:t>
      </w:r>
    </w:p>
    <w:p w14:paraId="12A3522C" w14:textId="77777777" w:rsidR="00B47E79" w:rsidRPr="0082402D" w:rsidRDefault="00B47E79" w:rsidP="00B47E79">
      <w:pPr>
        <w:pStyle w:val="BT-EMEASMCA"/>
        <w:numPr>
          <w:ilvl w:val="0"/>
          <w:numId w:val="0"/>
        </w:numPr>
        <w:tabs>
          <w:tab w:val="left" w:pos="567"/>
        </w:tabs>
      </w:pPr>
      <w:r w:rsidRPr="0082402D">
        <w:t>Kraujavimas galvos smegenyse ar kitas aktyvus kraujavimas.</w:t>
      </w:r>
    </w:p>
    <w:p w14:paraId="1E94159D" w14:textId="77777777" w:rsidR="00B47E79" w:rsidRPr="0082402D" w:rsidRDefault="00B47E79" w:rsidP="00B47E79">
      <w:pPr>
        <w:pStyle w:val="BT-EMEASMCA"/>
        <w:numPr>
          <w:ilvl w:val="0"/>
          <w:numId w:val="0"/>
        </w:numPr>
        <w:tabs>
          <w:tab w:val="left" w:pos="567"/>
        </w:tabs>
      </w:pPr>
      <w:r w:rsidRPr="0082402D">
        <w:t>Sunkus kepenų ar inkstų funkcijos sutrikimas (žr. 4.4 skyrių).</w:t>
      </w:r>
    </w:p>
    <w:p w14:paraId="320DE148" w14:textId="77777777" w:rsidR="00B47E79" w:rsidRPr="0082402D" w:rsidRDefault="00B47E79" w:rsidP="00B47E79">
      <w:pPr>
        <w:pStyle w:val="BT-EMEASMCA"/>
        <w:numPr>
          <w:ilvl w:val="0"/>
          <w:numId w:val="0"/>
        </w:numPr>
        <w:tabs>
          <w:tab w:val="left" w:pos="567"/>
        </w:tabs>
      </w:pPr>
      <w:r w:rsidRPr="0082402D">
        <w:t xml:space="preserve">Nustatytas </w:t>
      </w:r>
      <w:proofErr w:type="spellStart"/>
      <w:r w:rsidRPr="0082402D">
        <w:t>stazinis</w:t>
      </w:r>
      <w:proofErr w:type="spellEnd"/>
      <w:r w:rsidRPr="0082402D">
        <w:t xml:space="preserve"> širdies nepakankamumas (II-IV stadijos pagal NYHA klasifikaciją), išeminė širdies liga, periferinių arterijų liga ir (arba) galvos smegenų kraujotakos sutrikimas.</w:t>
      </w:r>
    </w:p>
    <w:p w14:paraId="5988584D" w14:textId="77777777" w:rsidR="00B47E79" w:rsidRPr="0082402D" w:rsidRDefault="00B47E79" w:rsidP="00B47E79">
      <w:pPr>
        <w:pStyle w:val="BT-EMEASMCA"/>
        <w:numPr>
          <w:ilvl w:val="0"/>
          <w:numId w:val="0"/>
        </w:numPr>
        <w:tabs>
          <w:tab w:val="left" w:pos="567"/>
        </w:tabs>
      </w:pPr>
      <w:r w:rsidRPr="0082402D">
        <w:t>Paskutinis nėštumo trimestras ir žindymas (žr. 4.6 skyrių).</w:t>
      </w:r>
    </w:p>
    <w:p w14:paraId="5EB0774F" w14:textId="77777777" w:rsidR="00B47E79" w:rsidRPr="0082402D" w:rsidRDefault="00B47E79" w:rsidP="00B47E79">
      <w:pPr>
        <w:pStyle w:val="BT-EMEASMCA"/>
        <w:numPr>
          <w:ilvl w:val="0"/>
          <w:numId w:val="0"/>
        </w:numPr>
        <w:tabs>
          <w:tab w:val="left" w:pos="567"/>
        </w:tabs>
      </w:pPr>
      <w:proofErr w:type="spellStart"/>
      <w:r w:rsidRPr="0082402D">
        <w:t>Proktitas</w:t>
      </w:r>
      <w:proofErr w:type="spellEnd"/>
      <w:r w:rsidRPr="0082402D">
        <w:t>.</w:t>
      </w:r>
    </w:p>
    <w:p w14:paraId="32DDFCC6" w14:textId="77777777" w:rsidR="00B47E79" w:rsidRPr="0082402D" w:rsidRDefault="00B47E79" w:rsidP="00B47E79">
      <w:pPr>
        <w:pStyle w:val="BTEMEASMCA"/>
        <w:rPr>
          <w:color w:val="auto"/>
        </w:rPr>
      </w:pPr>
      <w:r w:rsidRPr="0082402D">
        <w:rPr>
          <w:color w:val="auto"/>
        </w:rPr>
        <w:t>Vaikai ir jaunesni nei 18 metų amžiaus paaugliai, nes sudėtyje yra per didelis veikliosios medžiagos kiekis.</w:t>
      </w:r>
    </w:p>
    <w:p w14:paraId="09370110" w14:textId="77777777" w:rsidR="00B47E79" w:rsidRPr="0082402D" w:rsidRDefault="00B47E79" w:rsidP="00B47E79">
      <w:pPr>
        <w:pStyle w:val="Pagrindinistekstas"/>
        <w:spacing w:after="0"/>
        <w:rPr>
          <w:sz w:val="22"/>
          <w:lang w:val="lt-LT"/>
        </w:rPr>
      </w:pPr>
    </w:p>
    <w:p w14:paraId="1E308115" w14:textId="77777777" w:rsidR="00B47E79" w:rsidRPr="0082402D" w:rsidRDefault="00B47E79" w:rsidP="00B47E79">
      <w:pPr>
        <w:pStyle w:val="PI-2EMEASMCA"/>
        <w:rPr>
          <w:sz w:val="22"/>
          <w:lang w:val="lt-LT"/>
        </w:rPr>
      </w:pPr>
      <w:r w:rsidRPr="0082402D">
        <w:rPr>
          <w:sz w:val="22"/>
          <w:lang w:val="lt-LT"/>
        </w:rPr>
        <w:t>4.4</w:t>
      </w:r>
      <w:r w:rsidRPr="0082402D">
        <w:rPr>
          <w:sz w:val="22"/>
          <w:lang w:val="lt-LT"/>
        </w:rPr>
        <w:tab/>
        <w:t>Specialūs įspėjimai ir atsargumo priemonės</w:t>
      </w:r>
    </w:p>
    <w:p w14:paraId="45D4B3EF" w14:textId="77777777" w:rsidR="00B47E79" w:rsidRPr="0082402D" w:rsidRDefault="00B47E79" w:rsidP="00B47E79">
      <w:pPr>
        <w:pStyle w:val="Pagrindinistekstas"/>
        <w:spacing w:after="0"/>
        <w:rPr>
          <w:sz w:val="22"/>
          <w:lang w:val="lt-LT"/>
        </w:rPr>
      </w:pPr>
    </w:p>
    <w:p w14:paraId="0C079F3C" w14:textId="77777777" w:rsidR="00B47E79" w:rsidRPr="0082402D" w:rsidRDefault="00B47E79" w:rsidP="00B47E79">
      <w:pPr>
        <w:tabs>
          <w:tab w:val="left" w:pos="567"/>
        </w:tabs>
        <w:rPr>
          <w:bCs/>
          <w:i/>
          <w:iCs/>
          <w:noProof/>
          <w:lang w:eastAsia="ar-SA"/>
        </w:rPr>
      </w:pPr>
      <w:r w:rsidRPr="0082402D">
        <w:rPr>
          <w:bCs/>
          <w:i/>
          <w:iCs/>
          <w:noProof/>
          <w:lang w:eastAsia="ar-SA"/>
        </w:rPr>
        <w:t>Bendra informacija</w:t>
      </w:r>
    </w:p>
    <w:p w14:paraId="1B74783F" w14:textId="77777777" w:rsidR="00B47E79" w:rsidRPr="0082402D" w:rsidRDefault="00B47E79" w:rsidP="00B47E79">
      <w:pPr>
        <w:tabs>
          <w:tab w:val="left" w:pos="0"/>
          <w:tab w:val="left" w:pos="5278"/>
        </w:tabs>
        <w:rPr>
          <w:rFonts w:eastAsia="Times New Roman"/>
          <w:bCs/>
          <w:noProof/>
          <w:lang w:eastAsia="en-US"/>
        </w:rPr>
      </w:pPr>
      <w:r w:rsidRPr="0082402D">
        <w:rPr>
          <w:rFonts w:eastAsia="Times New Roman"/>
          <w:bCs/>
          <w:noProof/>
          <w:lang w:eastAsia="en-US"/>
        </w:rPr>
        <w:t>Nepageidaujamas poveikis gali būti mažesnis vartojant mažiausią veiksmingą dozę trumpiausią laiką, būtiną simptomų kontrolei (žr. 4.2 skyrių ir toliau aprašytą riziką virškinimo traktui ir širdies ir kraujagyslių sistemai).</w:t>
      </w:r>
    </w:p>
    <w:p w14:paraId="5E35CC3F" w14:textId="77777777" w:rsidR="00B47E79" w:rsidRPr="0082402D" w:rsidRDefault="00B47E79" w:rsidP="00B47E79">
      <w:pPr>
        <w:pStyle w:val="BTEMEASMCA"/>
        <w:rPr>
          <w:color w:val="auto"/>
          <w:lang w:eastAsia="ar-SA"/>
        </w:rPr>
      </w:pPr>
    </w:p>
    <w:p w14:paraId="50E9720A" w14:textId="77777777" w:rsidR="00B47E79" w:rsidRPr="0082402D" w:rsidRDefault="00B47E79" w:rsidP="00B47E79">
      <w:pPr>
        <w:pStyle w:val="BTEMEASMCA"/>
        <w:rPr>
          <w:color w:val="auto"/>
        </w:rPr>
      </w:pPr>
      <w:r w:rsidRPr="0082402D">
        <w:rPr>
          <w:color w:val="auto"/>
          <w:lang w:eastAsia="ar-SA"/>
        </w:rPr>
        <w:t>Dicloberl reikia vengti vartoti kartu su kitais NVNU, įskaitant ciklooksigenazės 2 selektyviuosius inhibitorius, nes jokių sinerginio poveikio įrodymų nėra ir galimas suminis nepageidaujamas poveikis</w:t>
      </w:r>
      <w:r w:rsidRPr="0082402D">
        <w:rPr>
          <w:color w:val="auto"/>
        </w:rPr>
        <w:t>.</w:t>
      </w:r>
    </w:p>
    <w:p w14:paraId="26C8CBB7" w14:textId="77777777" w:rsidR="00B47E79" w:rsidRPr="0082402D" w:rsidRDefault="00B47E79" w:rsidP="00B47E79">
      <w:pPr>
        <w:pStyle w:val="BTEMEASMCA"/>
        <w:rPr>
          <w:color w:val="auto"/>
        </w:rPr>
      </w:pPr>
    </w:p>
    <w:p w14:paraId="003BFC68" w14:textId="77777777" w:rsidR="00B47E79" w:rsidRPr="0082402D" w:rsidRDefault="00B47E79" w:rsidP="00B47E79">
      <w:pPr>
        <w:pStyle w:val="BTEMEASMCA"/>
        <w:rPr>
          <w:i/>
          <w:color w:val="auto"/>
        </w:rPr>
      </w:pPr>
      <w:r w:rsidRPr="0082402D">
        <w:rPr>
          <w:i/>
          <w:color w:val="auto"/>
        </w:rPr>
        <w:t>Senyvi pacientai</w:t>
      </w:r>
    </w:p>
    <w:p w14:paraId="184EDBDA" w14:textId="77777777" w:rsidR="00B47E79" w:rsidRPr="0082402D" w:rsidRDefault="00B47E79" w:rsidP="00B47E79">
      <w:pPr>
        <w:tabs>
          <w:tab w:val="left" w:pos="567"/>
        </w:tabs>
        <w:suppressAutoHyphens/>
        <w:rPr>
          <w:lang w:eastAsia="ar-SA"/>
        </w:rPr>
      </w:pPr>
      <w:r w:rsidRPr="0082402D">
        <w:rPr>
          <w:lang w:eastAsia="ar-SA"/>
        </w:rPr>
        <w:t>Atsižvelgiant į gretutines ligas senyviems pacientams vaistinio preparato vartoti reikia atsargiai. Ypač svarbu vartoti mažiausią veiksmingą dozę silpniems senyviems pacientams arba tiems, kurių mažas kūno svoris.</w:t>
      </w:r>
    </w:p>
    <w:p w14:paraId="24550B45" w14:textId="77777777" w:rsidR="00B47E79" w:rsidRPr="0082402D" w:rsidRDefault="00B47E79" w:rsidP="00B47E79">
      <w:pPr>
        <w:pStyle w:val="BTEMEASMCA"/>
        <w:rPr>
          <w:color w:val="auto"/>
        </w:rPr>
      </w:pPr>
      <w:r w:rsidRPr="0082402D">
        <w:rPr>
          <w:color w:val="auto"/>
        </w:rPr>
        <w:t>Senyviems pacientams vartojant NVNU nepageidaujamas poveikis, ypač kraujavimas iš virškinimo trakto, išopėjimas ir perforacija, pasireiškia dažniau. Šios virškinimo trakto reakcijos senyviems pacientams dažniausiai sukelia sunkesnes pasekmes ir gali būti mirtinos (žr. 4.2 skyrių).</w:t>
      </w:r>
    </w:p>
    <w:p w14:paraId="6D9E2C70" w14:textId="77777777" w:rsidR="00B47E79" w:rsidRPr="0082402D" w:rsidRDefault="00B47E79" w:rsidP="00B47E79">
      <w:pPr>
        <w:pStyle w:val="BTEMEASMCA"/>
        <w:rPr>
          <w:color w:val="auto"/>
        </w:rPr>
      </w:pPr>
    </w:p>
    <w:p w14:paraId="681BB6F3" w14:textId="77777777" w:rsidR="00B47E79" w:rsidRPr="0082402D" w:rsidRDefault="00B47E79" w:rsidP="00B47E79">
      <w:pPr>
        <w:pStyle w:val="BTEMEASMCA"/>
        <w:rPr>
          <w:i/>
          <w:color w:val="auto"/>
        </w:rPr>
      </w:pPr>
      <w:r w:rsidRPr="0082402D">
        <w:rPr>
          <w:i/>
          <w:color w:val="auto"/>
        </w:rPr>
        <w:t>Kraujavimas iš virškinimo trakto, išopėjimas ir perforacija</w:t>
      </w:r>
    </w:p>
    <w:p w14:paraId="0A4688A2" w14:textId="77777777" w:rsidR="00B47E79" w:rsidRPr="0082402D" w:rsidRDefault="00B47E79" w:rsidP="00B47E79">
      <w:pPr>
        <w:pStyle w:val="BTEMEASMCA"/>
        <w:rPr>
          <w:color w:val="auto"/>
        </w:rPr>
      </w:pPr>
      <w:r w:rsidRPr="0082402D">
        <w:rPr>
          <w:color w:val="auto"/>
        </w:rPr>
        <w:t>Galintis sukelti mirtį kraujavimas iš virškinimo trakto, išopėjimas ir perforacija aprašyti vartojant visus NVNU bet kuriuo gydymo laikotarpiu, su įspėjamaisiais simptomais arba be jų, anamnezėje esant nurodymams apie sunkius virškinimo trakto sutrikimus arba be tokių nurodymų.</w:t>
      </w:r>
    </w:p>
    <w:p w14:paraId="4EF46819" w14:textId="77777777" w:rsidR="00B47E79" w:rsidRPr="0082402D" w:rsidRDefault="00B47E79" w:rsidP="00B47E79">
      <w:pPr>
        <w:pStyle w:val="BTEMEASMCA"/>
        <w:rPr>
          <w:color w:val="auto"/>
        </w:rPr>
      </w:pPr>
      <w:r w:rsidRPr="0082402D">
        <w:rPr>
          <w:color w:val="auto"/>
        </w:rPr>
        <w:t>Kraujavimo iš virškinimo trakto, išopėjimo ir perforacijos rizika didesnė, kai vartojamos didesnės NVNU dozės, kai pacientai anamnezėje nurodo buvusią opą, ypač tuomet, kai pacientas nurodo apie buvusias opos komplikacijas – kraujavimą arba perforaciją (žr. 4.3 skyrių), taip pat senyviems pacientams. Šie pacientai turi pradėti ir tęsti</w:t>
      </w:r>
      <w:r w:rsidRPr="0082402D" w:rsidDel="003B4829">
        <w:rPr>
          <w:color w:val="auto"/>
        </w:rPr>
        <w:t xml:space="preserve"> </w:t>
      </w:r>
      <w:r w:rsidRPr="0082402D">
        <w:rPr>
          <w:color w:val="auto"/>
        </w:rPr>
        <w:t xml:space="preserve">vartoti mažiausią prieinamą dozę. </w:t>
      </w:r>
    </w:p>
    <w:p w14:paraId="114A583C" w14:textId="77777777" w:rsidR="00B47E79" w:rsidRPr="0082402D" w:rsidRDefault="00B47E79" w:rsidP="00B47E79">
      <w:pPr>
        <w:pStyle w:val="BTEMEASMCA"/>
        <w:rPr>
          <w:color w:val="auto"/>
        </w:rPr>
      </w:pPr>
      <w:r w:rsidRPr="0082402D">
        <w:rPr>
          <w:color w:val="auto"/>
        </w:rPr>
        <w:t>Reikia spręsti, ar šiems pacientams nereikėtų kartu skirti apsaugančių vaistinių preparatų (pvz., mizoprostolio arba protonų siurblio inhibitorių) bei pacientams, kurie kartu vartoja mažą aspirino dozę ar kitus vaistinius preparatus, galinčius padidinti riziką virškinimo traktui (žr. 4.5 skyrių).</w:t>
      </w:r>
    </w:p>
    <w:p w14:paraId="6C279E68" w14:textId="77777777" w:rsidR="00B47E79" w:rsidRPr="0082402D" w:rsidRDefault="00B47E79" w:rsidP="00B47E79">
      <w:pPr>
        <w:pStyle w:val="BTEMEASMCA"/>
        <w:rPr>
          <w:color w:val="auto"/>
        </w:rPr>
      </w:pPr>
    </w:p>
    <w:p w14:paraId="46F4E6DB" w14:textId="77777777" w:rsidR="00B47E79" w:rsidRPr="0082402D" w:rsidRDefault="00B47E79" w:rsidP="00B47E79">
      <w:pPr>
        <w:pStyle w:val="BTEMEASMCA"/>
        <w:rPr>
          <w:color w:val="auto"/>
        </w:rPr>
      </w:pPr>
      <w:r w:rsidRPr="0082402D">
        <w:rPr>
          <w:color w:val="auto"/>
        </w:rPr>
        <w:t>Pacientai, kurie anamnezėje nurodo toksinį poveikį virškinimo traktui, ypač senyvi, turi pranešti apie bet kokius neįprastus virškinimo simptomus (įskaitant kraujavimą iš virškinimo trakto), ypač pradėjus vartoti vaistinio preparato.</w:t>
      </w:r>
    </w:p>
    <w:p w14:paraId="3C4928C4" w14:textId="77777777" w:rsidR="00B47E79" w:rsidRPr="0082402D" w:rsidRDefault="00B47E79" w:rsidP="00B47E79">
      <w:pPr>
        <w:pStyle w:val="BTEMEASMCA"/>
        <w:rPr>
          <w:color w:val="auto"/>
        </w:rPr>
      </w:pPr>
    </w:p>
    <w:p w14:paraId="5DADAC6F" w14:textId="77777777" w:rsidR="00B47E79" w:rsidRPr="0082402D" w:rsidRDefault="00B47E79" w:rsidP="00B47E79">
      <w:pPr>
        <w:pStyle w:val="BTEMEASMCA"/>
        <w:rPr>
          <w:color w:val="auto"/>
        </w:rPr>
      </w:pPr>
      <w:r w:rsidRPr="0082402D">
        <w:rPr>
          <w:color w:val="auto"/>
        </w:rPr>
        <w:t xml:space="preserve">Reikia nurodyti laikytis atsargumo pacientams, kurie kartu vartoja vaistinius preparatus, galinčius padidinti opų susidarymą ar kraujavimą, pvz., sisteminio poveikio kortikosteroidus, antikoaguliantus </w:t>
      </w:r>
      <w:r w:rsidRPr="0082402D">
        <w:rPr>
          <w:color w:val="auto"/>
        </w:rPr>
        <w:lastRenderedPageBreak/>
        <w:t>pvz., varfariną, selektyviuosius serotonino reabsorbcijos inhibitorius (SSRI) ar trombocitus veikiančius vaistinius preparatus, pvz., aspiriną (žr. 4.5 skyrių).</w:t>
      </w:r>
    </w:p>
    <w:p w14:paraId="6ABD183B" w14:textId="77777777" w:rsidR="00B47E79" w:rsidRPr="0082402D" w:rsidRDefault="00B47E79" w:rsidP="00B47E79">
      <w:pPr>
        <w:pStyle w:val="BTEMEASMCA"/>
        <w:rPr>
          <w:color w:val="auto"/>
        </w:rPr>
      </w:pPr>
    </w:p>
    <w:p w14:paraId="73577D93" w14:textId="77777777" w:rsidR="00B47E79" w:rsidRPr="0082402D" w:rsidRDefault="00B47E79" w:rsidP="00B47E79">
      <w:pPr>
        <w:pStyle w:val="BTEMEASMCA"/>
        <w:rPr>
          <w:rFonts w:eastAsia="Times New Roman"/>
          <w:color w:val="auto"/>
          <w:lang w:eastAsia="en-US"/>
        </w:rPr>
      </w:pPr>
      <w:r w:rsidRPr="0082402D">
        <w:rPr>
          <w:color w:val="auto"/>
        </w:rPr>
        <w:t>Jei pacientui, vartojančiam Dicloberl, atsiranda kraujavimas iš virškinimo trakto arba opa, vaistinio preparato vartojimą reikia nutraukti.</w:t>
      </w:r>
      <w:r w:rsidRPr="0082402D">
        <w:rPr>
          <w:rFonts w:eastAsia="Times New Roman"/>
          <w:color w:val="auto"/>
          <w:lang w:eastAsia="en-US"/>
        </w:rPr>
        <w:t xml:space="preserve"> Pacientui reikia nurodyti nedelsiant nutraukti vaistinio preparato vartojimą ir kreiptis į gydytoją, jei atsiranda stiprus viršutinės pilvo dalies skausmas arba melena, arba vėmimas su krauju.</w:t>
      </w:r>
    </w:p>
    <w:p w14:paraId="7E79710D" w14:textId="77777777" w:rsidR="00B47E79" w:rsidRPr="0082402D" w:rsidRDefault="00B47E79" w:rsidP="00B47E79">
      <w:pPr>
        <w:pStyle w:val="Porat"/>
        <w:tabs>
          <w:tab w:val="left" w:pos="1296"/>
        </w:tabs>
        <w:rPr>
          <w:sz w:val="22"/>
          <w:lang w:val="lt-LT"/>
        </w:rPr>
      </w:pPr>
    </w:p>
    <w:p w14:paraId="13F2FB48" w14:textId="77777777" w:rsidR="00B47E79" w:rsidRPr="0082402D" w:rsidRDefault="00B47E79" w:rsidP="00B47E79">
      <w:r w:rsidRPr="0082402D">
        <w:t xml:space="preserve">Pacientams, kuriems pasireiškia virškinimo trakto simptomų, kurie </w:t>
      </w:r>
      <w:proofErr w:type="spellStart"/>
      <w:r w:rsidRPr="0082402D">
        <w:t>anamnezėje</w:t>
      </w:r>
      <w:proofErr w:type="spellEnd"/>
      <w:r w:rsidRPr="0082402D">
        <w:t xml:space="preserve"> nurodo galimą skrandžio arba žarnyno išopėjimą, kraujavimą arba perforaciją virškinimo trakte, ligas (opinį kolitą, Krono ligą), NVNU reikia skirti atsargiai ir juos atidžiai stebėti, nes išvardytos ligos gali paūmėti (žr. 4.8 skyrių).</w:t>
      </w:r>
    </w:p>
    <w:p w14:paraId="6B9EC0DC" w14:textId="77777777" w:rsidR="00B47E79" w:rsidRPr="0082402D" w:rsidRDefault="00B47E79" w:rsidP="00B47E79"/>
    <w:p w14:paraId="4459B19B" w14:textId="77777777" w:rsidR="00B47E79" w:rsidRPr="0082402D" w:rsidRDefault="00B47E79" w:rsidP="00B47E79">
      <w:r w:rsidRPr="0082402D">
        <w:rPr>
          <w:bCs/>
        </w:rPr>
        <w:t xml:space="preserve">NVNU, įskaitant </w:t>
      </w:r>
      <w:proofErr w:type="spellStart"/>
      <w:r w:rsidRPr="0082402D">
        <w:rPr>
          <w:bCs/>
        </w:rPr>
        <w:t>diklofenaką</w:t>
      </w:r>
      <w:proofErr w:type="spellEnd"/>
      <w:r w:rsidRPr="0082402D">
        <w:rPr>
          <w:bCs/>
        </w:rPr>
        <w:t xml:space="preserve">, gali būti susiję su padidėjusia virškinamojo trakto </w:t>
      </w:r>
      <w:proofErr w:type="spellStart"/>
      <w:r w:rsidRPr="0082402D">
        <w:rPr>
          <w:bCs/>
        </w:rPr>
        <w:t>anastomozių</w:t>
      </w:r>
      <w:proofErr w:type="spellEnd"/>
      <w:r w:rsidRPr="0082402D">
        <w:rPr>
          <w:bCs/>
        </w:rPr>
        <w:t xml:space="preserve"> </w:t>
      </w:r>
      <w:proofErr w:type="spellStart"/>
      <w:r w:rsidRPr="0082402D">
        <w:rPr>
          <w:bCs/>
        </w:rPr>
        <w:t>nesandarumo</w:t>
      </w:r>
      <w:proofErr w:type="spellEnd"/>
      <w:r w:rsidRPr="0082402D">
        <w:rPr>
          <w:bCs/>
        </w:rPr>
        <w:t xml:space="preserve"> rizika. </w:t>
      </w:r>
      <w:proofErr w:type="spellStart"/>
      <w:r w:rsidRPr="0082402D">
        <w:rPr>
          <w:bCs/>
        </w:rPr>
        <w:t>Diklofenaką</w:t>
      </w:r>
      <w:proofErr w:type="spellEnd"/>
      <w:r w:rsidRPr="0082402D">
        <w:rPr>
          <w:bCs/>
        </w:rPr>
        <w:t xml:space="preserve"> skiriant po virškinamojo trakto operacijų, gydytojams rekomenduojama būti atsargiems ir atidžiai stebėti pacientų būklę.</w:t>
      </w:r>
    </w:p>
    <w:p w14:paraId="3FFF608C" w14:textId="77777777" w:rsidR="00B47E79" w:rsidRPr="0082402D" w:rsidRDefault="00B47E79" w:rsidP="00B47E79"/>
    <w:p w14:paraId="4327C183" w14:textId="77777777" w:rsidR="00B47E79" w:rsidRPr="0082402D" w:rsidRDefault="00B47E79" w:rsidP="00B47E79">
      <w:pPr>
        <w:rPr>
          <w:i/>
        </w:rPr>
      </w:pPr>
      <w:r w:rsidRPr="0082402D">
        <w:rPr>
          <w:i/>
        </w:rPr>
        <w:t>Poveikis kardiovaskulinei sistemai bei galvos smegenų kraujagyslėms</w:t>
      </w:r>
    </w:p>
    <w:p w14:paraId="67379295" w14:textId="77777777" w:rsidR="00B47E79" w:rsidRPr="0082402D" w:rsidRDefault="00B47E79" w:rsidP="00B47E79">
      <w:r w:rsidRPr="0082402D">
        <w:t>Reikia atsargiai skirti pacientams, kuriems jau buvo hipertenzija ir (arba) pasireiškę lengvi ar vidutinio sunkumo širdies nepakankamumo reiškiniai, dėl galimo skysčių susilaikymo arba edemos, susijusios su NVNU vartojimu.</w:t>
      </w:r>
    </w:p>
    <w:p w14:paraId="59FF4FB8" w14:textId="77777777" w:rsidR="00B47E79" w:rsidRPr="0082402D" w:rsidRDefault="00B47E79" w:rsidP="00B47E79"/>
    <w:p w14:paraId="32A22DC5" w14:textId="77777777" w:rsidR="00B47E79" w:rsidRPr="0082402D" w:rsidRDefault="00B47E79" w:rsidP="00B47E79">
      <w:r w:rsidRPr="0082402D">
        <w:t xml:space="preserve">Klinikiniai tyrimai ir epidemiologiniai duomenys rodo, kad </w:t>
      </w:r>
      <w:proofErr w:type="spellStart"/>
      <w:r w:rsidRPr="0082402D">
        <w:t>diklofenako</w:t>
      </w:r>
      <w:proofErr w:type="spellEnd"/>
      <w:r w:rsidRPr="0082402D">
        <w:t xml:space="preserve"> vartojimas, ypač didelėmis dozėmis (150 mg per parą) ir ilgą laiką, gali būti susijęs su arterijų trombozės reiškinių (pvz., miokardo infarkto arba insulto) rizikos padidėjimu.</w:t>
      </w:r>
    </w:p>
    <w:p w14:paraId="12C2B5F0" w14:textId="77777777" w:rsidR="00B47E79" w:rsidRPr="0082402D" w:rsidRDefault="00B47E79" w:rsidP="00B47E79"/>
    <w:p w14:paraId="52CA63B8" w14:textId="77777777" w:rsidR="00B47E79" w:rsidRPr="0082402D" w:rsidRDefault="00B47E79" w:rsidP="00B47E79">
      <w:pPr>
        <w:pStyle w:val="Default"/>
        <w:rPr>
          <w:rFonts w:ascii="Times New Roman" w:hAnsi="Times New Roman" w:cs="Times New Roman"/>
          <w:color w:val="auto"/>
          <w:sz w:val="22"/>
          <w:szCs w:val="22"/>
        </w:rPr>
      </w:pPr>
      <w:r w:rsidRPr="0082402D">
        <w:rPr>
          <w:rFonts w:ascii="Times New Roman" w:hAnsi="Times New Roman" w:cs="Times New Roman"/>
          <w:color w:val="auto"/>
          <w:sz w:val="22"/>
          <w:szCs w:val="22"/>
        </w:rPr>
        <w:t xml:space="preserve">Pacientus, kuriems yra nevaldoma hipertenzija, </w:t>
      </w:r>
      <w:proofErr w:type="spellStart"/>
      <w:r w:rsidRPr="0082402D">
        <w:rPr>
          <w:rFonts w:ascii="Times New Roman" w:hAnsi="Times New Roman" w:cs="Times New Roman"/>
          <w:color w:val="auto"/>
          <w:sz w:val="22"/>
          <w:szCs w:val="22"/>
        </w:rPr>
        <w:t>stazinis</w:t>
      </w:r>
      <w:proofErr w:type="spellEnd"/>
      <w:r w:rsidRPr="0082402D">
        <w:rPr>
          <w:rFonts w:ascii="Times New Roman" w:hAnsi="Times New Roman" w:cs="Times New Roman"/>
          <w:color w:val="auto"/>
          <w:sz w:val="22"/>
          <w:szCs w:val="22"/>
        </w:rPr>
        <w:t xml:space="preserve"> širdies nepakankamumas, diagnozuota išeminė širdies liga, periferinių arterijų liga ir (arba) galvos smegenų kraujagyslių liga, </w:t>
      </w:r>
      <w:proofErr w:type="spellStart"/>
      <w:r w:rsidRPr="0082402D">
        <w:rPr>
          <w:rFonts w:ascii="Times New Roman" w:hAnsi="Times New Roman" w:cs="Times New Roman"/>
          <w:color w:val="auto"/>
          <w:sz w:val="22"/>
          <w:szCs w:val="22"/>
        </w:rPr>
        <w:t>diklofenaku</w:t>
      </w:r>
      <w:proofErr w:type="spellEnd"/>
      <w:r w:rsidRPr="0082402D">
        <w:rPr>
          <w:rFonts w:ascii="Times New Roman" w:hAnsi="Times New Roman" w:cs="Times New Roman"/>
          <w:color w:val="auto"/>
          <w:sz w:val="22"/>
          <w:szCs w:val="22"/>
        </w:rPr>
        <w:t xml:space="preserve"> galima gydyti tik kruopščiai apsvarsčius. Pacientams, kuriems yra reikšmingų širdies ir kraujagyslių sutrikimų pasireiškimo rizikos veiksnių (pvz., hipertenzija, </w:t>
      </w:r>
      <w:proofErr w:type="spellStart"/>
      <w:r w:rsidRPr="0082402D">
        <w:rPr>
          <w:rFonts w:ascii="Times New Roman" w:hAnsi="Times New Roman" w:cs="Times New Roman"/>
          <w:color w:val="auto"/>
          <w:sz w:val="22"/>
          <w:szCs w:val="22"/>
        </w:rPr>
        <w:t>hiperlipidemija</w:t>
      </w:r>
      <w:proofErr w:type="spellEnd"/>
      <w:r w:rsidRPr="0082402D">
        <w:rPr>
          <w:rFonts w:ascii="Times New Roman" w:hAnsi="Times New Roman" w:cs="Times New Roman"/>
          <w:color w:val="auto"/>
          <w:sz w:val="22"/>
          <w:szCs w:val="22"/>
        </w:rPr>
        <w:t xml:space="preserve">, cukrinis diabetas ir rūkymas), </w:t>
      </w:r>
      <w:proofErr w:type="spellStart"/>
      <w:r w:rsidRPr="0082402D">
        <w:rPr>
          <w:rFonts w:ascii="Times New Roman" w:hAnsi="Times New Roman" w:cs="Times New Roman"/>
          <w:color w:val="auto"/>
          <w:sz w:val="22"/>
          <w:szCs w:val="22"/>
        </w:rPr>
        <w:t>diklofenako</w:t>
      </w:r>
      <w:proofErr w:type="spellEnd"/>
      <w:r w:rsidRPr="0082402D">
        <w:rPr>
          <w:rFonts w:ascii="Times New Roman" w:hAnsi="Times New Roman" w:cs="Times New Roman"/>
          <w:color w:val="auto"/>
          <w:sz w:val="22"/>
          <w:szCs w:val="22"/>
        </w:rPr>
        <w:t xml:space="preserve"> galima skirti tik prieš tai atidžiai apsvarsčius.  </w:t>
      </w:r>
    </w:p>
    <w:p w14:paraId="39607824" w14:textId="77777777" w:rsidR="00B47E79" w:rsidRPr="0082402D" w:rsidRDefault="00B47E79" w:rsidP="00B47E79">
      <w:pPr>
        <w:pStyle w:val="Default"/>
        <w:rPr>
          <w:rFonts w:ascii="Times New Roman" w:hAnsi="Times New Roman" w:cs="Times New Roman"/>
          <w:color w:val="auto"/>
          <w:sz w:val="22"/>
          <w:szCs w:val="22"/>
        </w:rPr>
      </w:pPr>
      <w:r w:rsidRPr="0082402D">
        <w:rPr>
          <w:rFonts w:ascii="Times New Roman" w:hAnsi="Times New Roman" w:cs="Times New Roman"/>
          <w:color w:val="auto"/>
          <w:sz w:val="22"/>
          <w:szCs w:val="22"/>
        </w:rPr>
        <w:t xml:space="preserve"> </w:t>
      </w:r>
    </w:p>
    <w:p w14:paraId="44EDBEF1" w14:textId="77777777" w:rsidR="00B47E79" w:rsidRPr="0082402D" w:rsidRDefault="00B47E79" w:rsidP="00B47E79">
      <w:r w:rsidRPr="0082402D">
        <w:t xml:space="preserve">Kadangi </w:t>
      </w:r>
      <w:proofErr w:type="spellStart"/>
      <w:r w:rsidRPr="0082402D">
        <w:t>diklofenako</w:t>
      </w:r>
      <w:proofErr w:type="spellEnd"/>
      <w:r w:rsidRPr="0082402D">
        <w:t xml:space="preserve"> keliama širdies ir kraujagyslių sutrikimų pasireiškimo rizika gali didėti vartojant didesnę dozę ir esant ilgesnei ekspozicijai, reikia skirti mažiausią veiksmingą paros dozę kiek įmanoma trumpiausią laikotarpį. Periodiškai reikia įvertinti paciento poreikį simptominiam skausmo malšinimui ir atsaką į gydymą.</w:t>
      </w:r>
    </w:p>
    <w:p w14:paraId="6FC2F06D" w14:textId="77777777" w:rsidR="00B47E79" w:rsidRPr="0082402D" w:rsidRDefault="00B47E79" w:rsidP="00B47E79"/>
    <w:p w14:paraId="248E6D60" w14:textId="77777777" w:rsidR="00B47E79" w:rsidRPr="0082402D" w:rsidRDefault="00B47E79" w:rsidP="00B47E79">
      <w:pPr>
        <w:pStyle w:val="BTEMEASMCA"/>
        <w:rPr>
          <w:i/>
          <w:color w:val="auto"/>
        </w:rPr>
      </w:pPr>
      <w:r w:rsidRPr="0082402D">
        <w:rPr>
          <w:i/>
          <w:color w:val="auto"/>
        </w:rPr>
        <w:t>Odos reakcijos</w:t>
      </w:r>
    </w:p>
    <w:p w14:paraId="0706C562" w14:textId="77777777" w:rsidR="00B47E79" w:rsidRPr="0082402D" w:rsidRDefault="00B47E79" w:rsidP="00B47E79">
      <w:r w:rsidRPr="0082402D">
        <w:t xml:space="preserve">Labai retai vartojant NVNU pasitaiko sunkių odos reakcijų, kartais pavojingų gyvybei, tarp jų </w:t>
      </w:r>
      <w:proofErr w:type="spellStart"/>
      <w:r w:rsidRPr="0082402D">
        <w:t>eksfoliacinis</w:t>
      </w:r>
      <w:proofErr w:type="spellEnd"/>
      <w:r w:rsidRPr="0082402D">
        <w:t xml:space="preserve"> dermatitas, </w:t>
      </w:r>
      <w:proofErr w:type="spellStart"/>
      <w:r w:rsidRPr="0082402D">
        <w:t>Stivenso</w:t>
      </w:r>
      <w:proofErr w:type="spellEnd"/>
      <w:r w:rsidRPr="0082402D">
        <w:t>-Džonsono (</w:t>
      </w:r>
      <w:proofErr w:type="spellStart"/>
      <w:r w:rsidRPr="0082402D">
        <w:rPr>
          <w:i/>
        </w:rPr>
        <w:t>Stevens-Johnson</w:t>
      </w:r>
      <w:proofErr w:type="spellEnd"/>
      <w:r w:rsidRPr="0082402D">
        <w:t xml:space="preserve">) sindromas, toksinė epidermio </w:t>
      </w:r>
      <w:proofErr w:type="spellStart"/>
      <w:r w:rsidRPr="0082402D">
        <w:t>nekrolizė</w:t>
      </w:r>
      <w:proofErr w:type="spellEnd"/>
      <w:r w:rsidRPr="0082402D">
        <w:t xml:space="preserve"> (</w:t>
      </w:r>
      <w:proofErr w:type="spellStart"/>
      <w:r w:rsidRPr="0082402D">
        <w:t>Lajelio</w:t>
      </w:r>
      <w:proofErr w:type="spellEnd"/>
      <w:r w:rsidRPr="0082402D">
        <w:t xml:space="preserve"> [</w:t>
      </w:r>
      <w:proofErr w:type="spellStart"/>
      <w:r w:rsidRPr="0082402D">
        <w:rPr>
          <w:i/>
        </w:rPr>
        <w:t>Lyell</w:t>
      </w:r>
      <w:proofErr w:type="spellEnd"/>
      <w:r w:rsidRPr="0082402D">
        <w:t xml:space="preserve">] sindromas) (žr. 4.8 skyrių). </w:t>
      </w:r>
    </w:p>
    <w:p w14:paraId="29CEFB59" w14:textId="77777777" w:rsidR="00B47E79" w:rsidRPr="0082402D" w:rsidRDefault="00B47E79" w:rsidP="00B47E79">
      <w:pPr>
        <w:pStyle w:val="BTEMEASMCA"/>
        <w:rPr>
          <w:color w:val="auto"/>
        </w:rPr>
      </w:pPr>
    </w:p>
    <w:p w14:paraId="048D4866" w14:textId="77777777" w:rsidR="00B47E79" w:rsidRPr="0082402D" w:rsidRDefault="00B47E79" w:rsidP="00B47E79">
      <w:pPr>
        <w:pStyle w:val="BTEMEASMCA"/>
        <w:rPr>
          <w:rFonts w:eastAsia="Times New Roman"/>
          <w:color w:val="auto"/>
          <w:lang w:eastAsia="en-US"/>
        </w:rPr>
      </w:pPr>
      <w:r w:rsidRPr="0082402D">
        <w:rPr>
          <w:color w:val="auto"/>
        </w:rPr>
        <w:t>Didžiausia šių reakcijų rizika pacientams gresia gydymosi pradžioje, dažniausiai šios reakcijos atsiranda pirmą vaistinio preparato vartojimo mėnesį. Dicloberl vartojimą reikia nutraukti atsiradus pirmiems odos išbėrimo, gleivinių pažeidimo ar kitiems padidėjusio jautrumo požymiams.</w:t>
      </w:r>
      <w:r w:rsidRPr="0082402D">
        <w:rPr>
          <w:rFonts w:eastAsia="Times New Roman"/>
          <w:color w:val="auto"/>
          <w:lang w:eastAsia="en-US"/>
        </w:rPr>
        <w:t xml:space="preserve"> </w:t>
      </w:r>
    </w:p>
    <w:p w14:paraId="3B1F13F9" w14:textId="77777777" w:rsidR="00B47E79" w:rsidRPr="0082402D" w:rsidRDefault="00B47E79" w:rsidP="00B47E79">
      <w:pPr>
        <w:pStyle w:val="BTEMEASMCA"/>
        <w:rPr>
          <w:color w:val="auto"/>
        </w:rPr>
      </w:pPr>
    </w:p>
    <w:p w14:paraId="324E03A9" w14:textId="77777777" w:rsidR="00B47E79" w:rsidRPr="0082402D" w:rsidRDefault="00B47E79" w:rsidP="00B47E79">
      <w:pPr>
        <w:pStyle w:val="BTEMEASMCA"/>
        <w:rPr>
          <w:i/>
          <w:color w:val="auto"/>
        </w:rPr>
      </w:pPr>
      <w:r w:rsidRPr="0082402D">
        <w:rPr>
          <w:i/>
          <w:color w:val="auto"/>
        </w:rPr>
        <w:t>Poveikis kepenų funkcijai</w:t>
      </w:r>
    </w:p>
    <w:p w14:paraId="75EF39D1" w14:textId="77777777" w:rsidR="00B47E79" w:rsidRPr="0082402D" w:rsidRDefault="00B47E79" w:rsidP="00B47E79">
      <w:pPr>
        <w:pStyle w:val="BTEMEASMCA"/>
        <w:rPr>
          <w:color w:val="auto"/>
        </w:rPr>
      </w:pPr>
      <w:r w:rsidRPr="0082402D">
        <w:rPr>
          <w:color w:val="auto"/>
        </w:rPr>
        <w:t xml:space="preserve">Gydant pacientus su sutrikusia kepenų funkcija, būtina laikytis atsargumo, nes vartojant diklofenako jų būklė gali pablogėti. </w:t>
      </w:r>
    </w:p>
    <w:p w14:paraId="7589F571" w14:textId="77777777" w:rsidR="00B47E79" w:rsidRPr="0082402D" w:rsidRDefault="00B47E79" w:rsidP="00B47E79">
      <w:pPr>
        <w:pStyle w:val="BTEMEASMCA"/>
        <w:rPr>
          <w:color w:val="auto"/>
        </w:rPr>
      </w:pPr>
      <w:r w:rsidRPr="0082402D">
        <w:rPr>
          <w:color w:val="auto"/>
        </w:rPr>
        <w:t>Kaip ir kitų NVNU, įskaitant diklofenaką, vartojimo metu gali padidėti vieno ar daugiau kepenų fermentų aktyvumas.</w:t>
      </w:r>
    </w:p>
    <w:p w14:paraId="4899ED41" w14:textId="77777777" w:rsidR="00B47E79" w:rsidRPr="0082402D" w:rsidRDefault="00B47E79" w:rsidP="00B47E79">
      <w:pPr>
        <w:pStyle w:val="BTEMEASMCA"/>
        <w:rPr>
          <w:color w:val="auto"/>
        </w:rPr>
      </w:pPr>
    </w:p>
    <w:p w14:paraId="542FC488" w14:textId="77777777" w:rsidR="00B47E79" w:rsidRPr="0082402D" w:rsidRDefault="00B47E79" w:rsidP="00B47E79">
      <w:pPr>
        <w:tabs>
          <w:tab w:val="left" w:pos="0"/>
          <w:tab w:val="left" w:pos="5278"/>
        </w:tabs>
      </w:pPr>
      <w:r w:rsidRPr="0082402D">
        <w:rPr>
          <w:rFonts w:eastAsia="Times New Roman"/>
          <w:bCs/>
          <w:noProof/>
          <w:lang w:eastAsia="en-US"/>
        </w:rPr>
        <w:t xml:space="preserve">Jei diklofenakas vartojamas ilgai arba kartotinai, </w:t>
      </w:r>
      <w:r w:rsidRPr="0082402D">
        <w:t xml:space="preserve">rekomenduojama reguliariai tirti kepenų funkciją. </w:t>
      </w:r>
      <w:proofErr w:type="spellStart"/>
      <w:r w:rsidRPr="0082402D">
        <w:t>Diklofenako</w:t>
      </w:r>
      <w:proofErr w:type="spellEnd"/>
      <w:r w:rsidRPr="0082402D">
        <w:t xml:space="preserve"> vartojimą reikia nutraukti nedelsiant, jei atsiranda kepenų ligos požymių (pvz., pakitę kepenų funkcijos rodmenys) arba atsiranda kitokių pokyčių (pvz., </w:t>
      </w:r>
      <w:proofErr w:type="spellStart"/>
      <w:r w:rsidRPr="0082402D">
        <w:t>eozinofilija</w:t>
      </w:r>
      <w:proofErr w:type="spellEnd"/>
      <w:r w:rsidRPr="0082402D">
        <w:t xml:space="preserve">, odos išbėrimas). Vartojant </w:t>
      </w:r>
      <w:proofErr w:type="spellStart"/>
      <w:r w:rsidRPr="0082402D">
        <w:t>diklofenako</w:t>
      </w:r>
      <w:proofErr w:type="spellEnd"/>
      <w:r w:rsidRPr="0082402D">
        <w:t xml:space="preserve"> gali išryškėti būdingais požymiais nepasireiškiantis hepatitas.</w:t>
      </w:r>
    </w:p>
    <w:p w14:paraId="47938127" w14:textId="77777777" w:rsidR="00B47E79" w:rsidRPr="0082402D" w:rsidRDefault="00B47E79" w:rsidP="00B47E79">
      <w:pPr>
        <w:pStyle w:val="BTEMEASMCA"/>
        <w:rPr>
          <w:color w:val="auto"/>
          <w:lang w:eastAsia="ar-SA"/>
        </w:rPr>
      </w:pPr>
    </w:p>
    <w:p w14:paraId="00CE96A7" w14:textId="77777777" w:rsidR="00B47E79" w:rsidRPr="0082402D" w:rsidRDefault="00B47E79" w:rsidP="00B47E79">
      <w:pPr>
        <w:pStyle w:val="BTEMEASMCA"/>
        <w:rPr>
          <w:color w:val="auto"/>
        </w:rPr>
      </w:pPr>
      <w:r w:rsidRPr="0082402D">
        <w:rPr>
          <w:color w:val="auto"/>
          <w:lang w:eastAsia="ar-SA"/>
        </w:rPr>
        <w:lastRenderedPageBreak/>
        <w:t>Diklofenako sergantiems kepenų porfirija pacientams reikia skirti atsargiai, nes jis gali sukelti ligos paūmėjimą.</w:t>
      </w:r>
    </w:p>
    <w:p w14:paraId="10764436" w14:textId="77777777" w:rsidR="00B47E79" w:rsidRPr="0082402D" w:rsidRDefault="00B47E79" w:rsidP="00B47E79">
      <w:pPr>
        <w:pStyle w:val="BTEMEASMCA"/>
        <w:rPr>
          <w:color w:val="auto"/>
        </w:rPr>
      </w:pPr>
    </w:p>
    <w:p w14:paraId="2423804C" w14:textId="77777777" w:rsidR="00B47E79" w:rsidRPr="0082402D" w:rsidRDefault="00B47E79" w:rsidP="00B47E79">
      <w:pPr>
        <w:pStyle w:val="knZulassung02"/>
        <w:ind w:hanging="1843"/>
        <w:rPr>
          <w:rFonts w:ascii="Times New Roman" w:hAnsi="Times New Roman" w:cs="Times New Roman"/>
          <w:i/>
          <w:sz w:val="22"/>
          <w:szCs w:val="22"/>
          <w:lang w:val="lt-LT"/>
        </w:rPr>
      </w:pPr>
      <w:r w:rsidRPr="0082402D">
        <w:rPr>
          <w:rFonts w:ascii="Times New Roman" w:hAnsi="Times New Roman" w:cs="Times New Roman"/>
          <w:i/>
          <w:sz w:val="22"/>
          <w:szCs w:val="22"/>
          <w:lang w:val="lt-LT"/>
        </w:rPr>
        <w:t>Poveikis inkstų funkcijai</w:t>
      </w:r>
    </w:p>
    <w:p w14:paraId="00FD96D4" w14:textId="77777777" w:rsidR="00B47E79" w:rsidRPr="0082402D" w:rsidRDefault="00B47E79" w:rsidP="00B47E79">
      <w:pPr>
        <w:suppressAutoHyphens/>
        <w:adjustRightInd w:val="0"/>
        <w:rPr>
          <w:lang w:eastAsia="ar-SA"/>
        </w:rPr>
      </w:pPr>
      <w:r w:rsidRPr="0082402D">
        <w:rPr>
          <w:lang w:eastAsia="ar-SA"/>
        </w:rPr>
        <w:t xml:space="preserve">Kadangi gauta pranešimų, kad gydymo NVNU metu organizme susilaiko skysčiai ir pasireiškia edema, atsargumo reikia laikytis gydant pacientus su sutrikusia inkstų funkcija, senyvus asmenis ir pacientus, kurie kartu vartoja diuretikus arba vaistinius preparatus, galinčius turėti reikšmingos įtakos inkstų funkcijai, bei tuos pacientus, kuriems dėl kitų priežasčių, pvz., prieš arba po chirurginės operacijos, organizmo </w:t>
      </w:r>
      <w:proofErr w:type="spellStart"/>
      <w:r w:rsidRPr="0082402D">
        <w:rPr>
          <w:lang w:eastAsia="ar-SA"/>
        </w:rPr>
        <w:t>užląsteliniame</w:t>
      </w:r>
      <w:proofErr w:type="spellEnd"/>
      <w:r w:rsidRPr="0082402D">
        <w:rPr>
          <w:lang w:eastAsia="ar-SA"/>
        </w:rPr>
        <w:t xml:space="preserve"> tarpe gali susikaupti reikšmingas skysčių kiekis (žr. 4.3 skyrių).</w:t>
      </w:r>
    </w:p>
    <w:p w14:paraId="1B8FE91F" w14:textId="77777777" w:rsidR="00B47E79" w:rsidRPr="0082402D" w:rsidRDefault="00B47E79" w:rsidP="00B47E79">
      <w:pPr>
        <w:suppressAutoHyphens/>
        <w:adjustRightInd w:val="0"/>
        <w:rPr>
          <w:lang w:eastAsia="ar-SA"/>
        </w:rPr>
      </w:pPr>
    </w:p>
    <w:p w14:paraId="7AEEF887" w14:textId="77777777" w:rsidR="00B47E79" w:rsidRPr="0082402D" w:rsidRDefault="00B47E79" w:rsidP="00B47E79">
      <w:pPr>
        <w:pStyle w:val="BTEMEASMCA"/>
        <w:rPr>
          <w:color w:val="auto"/>
        </w:rPr>
      </w:pPr>
      <w:r w:rsidRPr="0082402D">
        <w:rPr>
          <w:color w:val="auto"/>
          <w:lang w:eastAsia="ar-SA"/>
        </w:rPr>
        <w:t>Tokiais atvejais skiriant diklofenako reikia stebėti inkstų funkciją. Atsistačius iki gydymo buvusiai būklei, vartojimą dažniausiai reikia baigti.</w:t>
      </w:r>
    </w:p>
    <w:p w14:paraId="3CC151D2" w14:textId="77777777" w:rsidR="00B47E79" w:rsidRPr="0082402D" w:rsidRDefault="00B47E79" w:rsidP="00B47E79">
      <w:pPr>
        <w:pStyle w:val="BTEMEASMCA"/>
        <w:rPr>
          <w:color w:val="auto"/>
        </w:rPr>
      </w:pPr>
    </w:p>
    <w:p w14:paraId="5F6CCC04" w14:textId="77777777" w:rsidR="00B47E79" w:rsidRPr="0082402D" w:rsidRDefault="00B47E79" w:rsidP="00B47E79">
      <w:pPr>
        <w:pStyle w:val="BTEMEASMCA"/>
        <w:rPr>
          <w:i/>
          <w:color w:val="auto"/>
        </w:rPr>
      </w:pPr>
      <w:r w:rsidRPr="0082402D">
        <w:rPr>
          <w:i/>
          <w:color w:val="auto"/>
        </w:rPr>
        <w:t>Kitos pastabos</w:t>
      </w:r>
    </w:p>
    <w:p w14:paraId="6BDB906A" w14:textId="77777777" w:rsidR="00B47E79" w:rsidRPr="0082402D" w:rsidRDefault="00B47E79" w:rsidP="00B47E79">
      <w:pPr>
        <w:pStyle w:val="BTEMEASMCA"/>
        <w:rPr>
          <w:color w:val="auto"/>
        </w:rPr>
      </w:pPr>
      <w:r w:rsidRPr="0082402D">
        <w:rPr>
          <w:color w:val="auto"/>
        </w:rPr>
        <w:t xml:space="preserve">Dicloberl galima vartoti tik visapusiškai įvertinus gydymo naudą ir riziką: </w:t>
      </w:r>
    </w:p>
    <w:p w14:paraId="61401FFA" w14:textId="77777777" w:rsidR="00B47E79" w:rsidRPr="0082402D" w:rsidRDefault="00B47E79" w:rsidP="00B47E79">
      <w:pPr>
        <w:pStyle w:val="BT-EMEASMCA"/>
        <w:numPr>
          <w:ilvl w:val="0"/>
          <w:numId w:val="1"/>
        </w:numPr>
        <w:tabs>
          <w:tab w:val="num" w:pos="567"/>
        </w:tabs>
        <w:ind w:left="567" w:hanging="567"/>
      </w:pPr>
      <w:r w:rsidRPr="0082402D">
        <w:t xml:space="preserve">esant įgimtam </w:t>
      </w:r>
      <w:proofErr w:type="spellStart"/>
      <w:r w:rsidRPr="0082402D">
        <w:t>porfirino</w:t>
      </w:r>
      <w:proofErr w:type="spellEnd"/>
      <w:r w:rsidRPr="0082402D">
        <w:t xml:space="preserve"> metabolizmo sutrikimui (pvz., sergant ūmine </w:t>
      </w:r>
      <w:proofErr w:type="spellStart"/>
      <w:r w:rsidRPr="0082402D">
        <w:t>intermituojančia</w:t>
      </w:r>
      <w:proofErr w:type="spellEnd"/>
      <w:r w:rsidRPr="0082402D">
        <w:t xml:space="preserve"> </w:t>
      </w:r>
      <w:proofErr w:type="spellStart"/>
      <w:r w:rsidRPr="0082402D">
        <w:t>porfirija</w:t>
      </w:r>
      <w:proofErr w:type="spellEnd"/>
      <w:r w:rsidRPr="0082402D">
        <w:t>),</w:t>
      </w:r>
    </w:p>
    <w:p w14:paraId="7417A231" w14:textId="77777777" w:rsidR="00B47E79" w:rsidRPr="0082402D" w:rsidRDefault="00B47E79" w:rsidP="00B47E79">
      <w:pPr>
        <w:pStyle w:val="BT-EMEASMCA"/>
        <w:numPr>
          <w:ilvl w:val="0"/>
          <w:numId w:val="1"/>
        </w:numPr>
        <w:tabs>
          <w:tab w:val="num" w:pos="567"/>
        </w:tabs>
        <w:ind w:left="567" w:hanging="567"/>
      </w:pPr>
      <w:r w:rsidRPr="0082402D">
        <w:t>sergantiems tokiomis autoimuninėmis ligomis kaip sisteminė raudonoji vilkligė (SRV) ir mišri jungiamojo audinio liga (žr. 4.8 skyrių).</w:t>
      </w:r>
    </w:p>
    <w:p w14:paraId="49B632FA" w14:textId="77777777" w:rsidR="00B47E79" w:rsidRPr="0082402D" w:rsidRDefault="00B47E79" w:rsidP="00B47E79">
      <w:pPr>
        <w:pStyle w:val="BT-EMEASMCA"/>
        <w:numPr>
          <w:ilvl w:val="0"/>
          <w:numId w:val="0"/>
        </w:numPr>
        <w:tabs>
          <w:tab w:val="left" w:pos="1296"/>
        </w:tabs>
        <w:ind w:left="567"/>
      </w:pPr>
    </w:p>
    <w:p w14:paraId="6DCE805A" w14:textId="77777777" w:rsidR="00B47E79" w:rsidRPr="0082402D" w:rsidRDefault="00B47E79" w:rsidP="00B47E79">
      <w:pPr>
        <w:pStyle w:val="BTEMEASMCA"/>
        <w:rPr>
          <w:color w:val="auto"/>
        </w:rPr>
      </w:pPr>
      <w:r w:rsidRPr="0082402D">
        <w:rPr>
          <w:color w:val="auto"/>
        </w:rPr>
        <w:t xml:space="preserve">Ypač atidi gydytojo priežiūra </w:t>
      </w:r>
      <w:r w:rsidRPr="0082402D">
        <w:rPr>
          <w:color w:val="auto"/>
          <w:lang w:eastAsia="ar-SA"/>
        </w:rPr>
        <w:t>(</w:t>
      </w:r>
      <w:r w:rsidRPr="0082402D">
        <w:rPr>
          <w:color w:val="auto"/>
        </w:rPr>
        <w:t>pasiruošus skubiam gydymui) reikalinga:</w:t>
      </w:r>
    </w:p>
    <w:p w14:paraId="261EED3D" w14:textId="77777777" w:rsidR="00B47E79" w:rsidRPr="0082402D" w:rsidRDefault="00B47E79" w:rsidP="00B47E79">
      <w:pPr>
        <w:pStyle w:val="BT-EMEASMCA"/>
        <w:widowControl w:val="0"/>
        <w:tabs>
          <w:tab w:val="num" w:pos="540"/>
        </w:tabs>
        <w:ind w:left="540" w:right="-57" w:hanging="540"/>
      </w:pPr>
      <w:r w:rsidRPr="0082402D">
        <w:t>pacientams, sergantiems astma, šienlige, nosies polipais, lėtinėmis obstrukcinėmis kvėpavimo takų arba lėtinėmis infekcinėmis kvėpavimo takų ligomis (ypač tuomet, kai jos susijusios su alerginiais į rinitą panašiais simptomais</w:t>
      </w:r>
      <w:r w:rsidRPr="0082402D">
        <w:rPr>
          <w:lang w:eastAsia="ar-SA"/>
        </w:rPr>
        <w:t>)</w:t>
      </w:r>
      <w:r w:rsidRPr="0082402D">
        <w:t xml:space="preserve">, nes jiems yra didesnė alerginių reakcijų rizika. Šios reakcijos gali reikštis astmos priepuoliu (vadinamąja analgetikų </w:t>
      </w:r>
      <w:proofErr w:type="spellStart"/>
      <w:r w:rsidRPr="0082402D">
        <w:t>netoleravimo</w:t>
      </w:r>
      <w:proofErr w:type="spellEnd"/>
      <w:r w:rsidRPr="0082402D">
        <w:t xml:space="preserve"> astma), </w:t>
      </w:r>
      <w:proofErr w:type="spellStart"/>
      <w:r w:rsidRPr="0082402D">
        <w:t>Kvinkės</w:t>
      </w:r>
      <w:proofErr w:type="spellEnd"/>
      <w:r w:rsidRPr="0082402D">
        <w:t xml:space="preserve"> edema ar dilgėline; </w:t>
      </w:r>
    </w:p>
    <w:p w14:paraId="0B801069" w14:textId="77777777" w:rsidR="00B47E79" w:rsidRPr="0082402D" w:rsidRDefault="00B47E79" w:rsidP="00B47E79">
      <w:pPr>
        <w:pStyle w:val="BT-EMEASMCA"/>
        <w:widowControl w:val="0"/>
        <w:tabs>
          <w:tab w:val="num" w:pos="540"/>
        </w:tabs>
        <w:ind w:left="540" w:right="-57" w:hanging="540"/>
      </w:pPr>
      <w:r w:rsidRPr="0082402D">
        <w:t xml:space="preserve">pacientams, alergiškiems kitiems vaistiniams preparatams, pvz., esant odos reakcijoms, niežėjimui arba dilgėlinei, nes padidėjusio jautrumo reakcijų atsiradimo rizika jiems yra didesnė ir vartojant </w:t>
      </w:r>
      <w:proofErr w:type="spellStart"/>
      <w:r w:rsidRPr="0082402D">
        <w:t>Dicloberl</w:t>
      </w:r>
      <w:proofErr w:type="spellEnd"/>
      <w:r w:rsidRPr="0082402D">
        <w:t xml:space="preserve">. </w:t>
      </w:r>
    </w:p>
    <w:p w14:paraId="4B02380D" w14:textId="77777777" w:rsidR="00B47E79" w:rsidRPr="0082402D" w:rsidRDefault="00B47E79" w:rsidP="00B47E79">
      <w:pPr>
        <w:pStyle w:val="BT-EMEASMCA"/>
        <w:numPr>
          <w:ilvl w:val="0"/>
          <w:numId w:val="0"/>
        </w:numPr>
        <w:ind w:left="1470"/>
      </w:pPr>
    </w:p>
    <w:p w14:paraId="2F2D357F" w14:textId="77777777" w:rsidR="00B47E79" w:rsidRPr="0082402D" w:rsidRDefault="00B47E79" w:rsidP="00B47E79">
      <w:pPr>
        <w:pStyle w:val="BTEMEASMCA"/>
        <w:rPr>
          <w:color w:val="auto"/>
        </w:rPr>
      </w:pPr>
      <w:r w:rsidRPr="0082402D">
        <w:rPr>
          <w:color w:val="auto"/>
        </w:rPr>
        <w:t>Kaip ir vartojant kitų NVNU, vartojant diklofenako retais atvejais pacientams, taip pat tiems, kurie anksčiau nevartojo šio vaistinio preparato, gali pasireikšti alerginės reakcijos, įskaitant anafilaksines (anafilaktoidines) reakcijas. Atsiradus pirmiesiems padidėjusio jautrumo reakcijos požymiams pavartojus diklofenako, gydymą būtina nutraukti. Atsižvelgiant į simptomus, medicinos personalas turi pradėti taikyti gydomąsias priemones.</w:t>
      </w:r>
    </w:p>
    <w:p w14:paraId="746A1CC1" w14:textId="77777777" w:rsidR="00B47E79" w:rsidRPr="0082402D" w:rsidRDefault="00B47E79" w:rsidP="00B47E79">
      <w:pPr>
        <w:pStyle w:val="BTEMEASMCA"/>
        <w:rPr>
          <w:color w:val="auto"/>
        </w:rPr>
      </w:pPr>
    </w:p>
    <w:p w14:paraId="25DE0D3A" w14:textId="77777777" w:rsidR="00B47E79" w:rsidRPr="0082402D" w:rsidRDefault="00B47E79" w:rsidP="00B47E79">
      <w:pPr>
        <w:pStyle w:val="BTEMEASMCA"/>
        <w:rPr>
          <w:color w:val="auto"/>
        </w:rPr>
      </w:pPr>
      <w:r w:rsidRPr="0082402D">
        <w:rPr>
          <w:color w:val="auto"/>
        </w:rPr>
        <w:t>Padidėjusio jautrumo reakcijos taip pat gali progresuoti į Kounis sindromą – sunkią alerginę reakciją, kuri gali sukelti miokardo infarktą. Vienas tokių reakcijų simptomų gali būti skausmas krūtinės srityje, susijęs su alergine reakcija į diklofenaką.</w:t>
      </w:r>
    </w:p>
    <w:p w14:paraId="52AE4050" w14:textId="77777777" w:rsidR="00B47E79" w:rsidRPr="0082402D" w:rsidRDefault="00B47E79" w:rsidP="00B47E79">
      <w:pPr>
        <w:pStyle w:val="BTEMEASMCA"/>
        <w:rPr>
          <w:color w:val="auto"/>
        </w:rPr>
      </w:pPr>
    </w:p>
    <w:p w14:paraId="01E61987" w14:textId="77777777" w:rsidR="00B47E79" w:rsidRPr="0082402D" w:rsidRDefault="00B47E79" w:rsidP="00B47E79">
      <w:pPr>
        <w:pStyle w:val="BTEMEASMCA"/>
        <w:rPr>
          <w:color w:val="auto"/>
        </w:rPr>
      </w:pPr>
      <w:r w:rsidRPr="0082402D">
        <w:rPr>
          <w:color w:val="auto"/>
          <w:lang w:eastAsia="ar-SA"/>
        </w:rPr>
        <w:t>Ilgalaikio gydymo diklofenaku metu, kaip ir vartojant kitus NVNU, rekomenduojama stebėti kraujo ląstelių skaičių.</w:t>
      </w:r>
    </w:p>
    <w:p w14:paraId="736E0910" w14:textId="77777777" w:rsidR="00B47E79" w:rsidRPr="0082402D" w:rsidRDefault="00B47E79" w:rsidP="00B47E79">
      <w:pPr>
        <w:pStyle w:val="BTEMEASMCA"/>
        <w:rPr>
          <w:color w:val="auto"/>
        </w:rPr>
      </w:pPr>
    </w:p>
    <w:p w14:paraId="5F5E8D6B" w14:textId="77777777" w:rsidR="00B47E79" w:rsidRPr="0082402D" w:rsidRDefault="00B47E79" w:rsidP="00B47E79">
      <w:pPr>
        <w:pStyle w:val="BTEMEASMCA"/>
        <w:rPr>
          <w:color w:val="auto"/>
        </w:rPr>
      </w:pPr>
      <w:r w:rsidRPr="0082402D">
        <w:rPr>
          <w:color w:val="auto"/>
        </w:rPr>
        <w:t>Diklofenakas gali laikinai slopinti trombocitų agregaciją. Pacientai, kuriems yra sutrikęs kraujo krešėjimas, turi būti gydytojo atidžiai stebimi.</w:t>
      </w:r>
    </w:p>
    <w:p w14:paraId="49643449" w14:textId="77777777" w:rsidR="00B47E79" w:rsidRPr="0082402D" w:rsidRDefault="00B47E79" w:rsidP="00B47E79">
      <w:pPr>
        <w:pStyle w:val="BTEMEASMCA"/>
        <w:rPr>
          <w:color w:val="auto"/>
        </w:rPr>
      </w:pPr>
    </w:p>
    <w:p w14:paraId="2436BC5F" w14:textId="77777777" w:rsidR="00B47E79" w:rsidRPr="0082402D" w:rsidRDefault="00B47E79" w:rsidP="00B47E79">
      <w:pPr>
        <w:pStyle w:val="BTEMEASMCA"/>
        <w:rPr>
          <w:color w:val="auto"/>
        </w:rPr>
      </w:pPr>
      <w:r w:rsidRPr="0082402D">
        <w:rPr>
          <w:color w:val="auto"/>
        </w:rPr>
        <w:t>Kaip ir kiti NVNU, dėl jam būdingų farmakodinaminių savybių diklofenakas gali paslėpti infekcijos sukeltus požymius ir simptomus.</w:t>
      </w:r>
    </w:p>
    <w:p w14:paraId="62E558E8" w14:textId="77777777" w:rsidR="00B47E79" w:rsidRPr="0082402D" w:rsidRDefault="00B47E79" w:rsidP="00B47E79">
      <w:pPr>
        <w:pStyle w:val="BTEMEASMCA"/>
        <w:rPr>
          <w:color w:val="auto"/>
        </w:rPr>
      </w:pPr>
    </w:p>
    <w:p w14:paraId="1390B8AA" w14:textId="77777777" w:rsidR="00B47E79" w:rsidRPr="0082402D" w:rsidRDefault="00B47E79" w:rsidP="00B47E79">
      <w:pPr>
        <w:pStyle w:val="BTEMEASMCA"/>
        <w:rPr>
          <w:color w:val="auto"/>
        </w:rPr>
      </w:pPr>
      <w:r w:rsidRPr="0082402D">
        <w:rPr>
          <w:color w:val="auto"/>
        </w:rPr>
        <w:t>Jei vartojant Dicloberl atsiranda naujos infekcinės ligos simptomų arba jei jos eiga blogėja, pacientas turi nedelsiant kreiptis į gydytoją. Reikia atlikti tyrimus siekiant nustatyti, ar nėra indikacijų vartoti antibiotikus ar kitus infekciją slopinančius vaistinius preparatus.</w:t>
      </w:r>
    </w:p>
    <w:p w14:paraId="32091951" w14:textId="77777777" w:rsidR="00B47E79" w:rsidRPr="0082402D" w:rsidRDefault="00B47E79" w:rsidP="00B47E79">
      <w:pPr>
        <w:pStyle w:val="BTEMEASMCA"/>
        <w:rPr>
          <w:color w:val="auto"/>
        </w:rPr>
      </w:pPr>
    </w:p>
    <w:p w14:paraId="221CFDD0" w14:textId="77777777" w:rsidR="00B47E79" w:rsidRPr="0082402D" w:rsidRDefault="00B47E79" w:rsidP="00B47E79">
      <w:pPr>
        <w:pStyle w:val="BTEMEASMCA"/>
        <w:rPr>
          <w:color w:val="auto"/>
        </w:rPr>
      </w:pPr>
      <w:r w:rsidRPr="0082402D">
        <w:rPr>
          <w:color w:val="auto"/>
        </w:rPr>
        <w:t>Ilgai vartojant skausmą malšinančius vaistinius preparatus didelėmis dozėmis, gali prasidėti galvos skausmas, kurio negalima gydyti didesnėmis vaistinio preparato dozėmis.</w:t>
      </w:r>
    </w:p>
    <w:p w14:paraId="4D41CFAE" w14:textId="77777777" w:rsidR="00B47E79" w:rsidRPr="0082402D" w:rsidRDefault="00B47E79" w:rsidP="00B47E79">
      <w:pPr>
        <w:pStyle w:val="BTEMEASMCA"/>
        <w:rPr>
          <w:color w:val="auto"/>
        </w:rPr>
      </w:pPr>
    </w:p>
    <w:p w14:paraId="70C92C1C" w14:textId="77777777" w:rsidR="00B47E79" w:rsidRPr="0082402D" w:rsidRDefault="00B47E79" w:rsidP="00B47E79">
      <w:pPr>
        <w:pStyle w:val="BTEMEASMCA"/>
        <w:rPr>
          <w:color w:val="auto"/>
        </w:rPr>
      </w:pPr>
      <w:r w:rsidRPr="0082402D">
        <w:rPr>
          <w:color w:val="auto"/>
        </w:rPr>
        <w:lastRenderedPageBreak/>
        <w:t>Paprastai nuolatinis skausmą malšinančių vaistinių preparatų vartojimas, ypač kai kartu vartojama keletas veikliųjų skausmą malšinančių medžiagų, gali sukelti negrįžtamą inkstų pažeidimą ir inkstų funkcijos nepakankamumą (analgetikų sukeltą nefropatiją).</w:t>
      </w:r>
    </w:p>
    <w:p w14:paraId="70AE2F92" w14:textId="77777777" w:rsidR="00B47E79" w:rsidRPr="0082402D" w:rsidRDefault="00B47E79" w:rsidP="00B47E79">
      <w:pPr>
        <w:pStyle w:val="BTEMEASMCA"/>
        <w:rPr>
          <w:color w:val="auto"/>
        </w:rPr>
      </w:pPr>
    </w:p>
    <w:p w14:paraId="6563E88D" w14:textId="77777777" w:rsidR="00B47E79" w:rsidRPr="0082402D" w:rsidRDefault="00B47E79" w:rsidP="00B47E79">
      <w:pPr>
        <w:pStyle w:val="BTEMEASMCA"/>
        <w:rPr>
          <w:color w:val="auto"/>
        </w:rPr>
      </w:pPr>
      <w:r w:rsidRPr="0082402D">
        <w:rPr>
          <w:color w:val="auto"/>
        </w:rPr>
        <w:t>Vartojant NVNU, alkoholio, kitų panašaus poveikio medžiagų vartojimas gali sukelti nepageidaujamą poveikį, ypač susijusį su virškinimo traktu ar centrine nervų sistema.</w:t>
      </w:r>
    </w:p>
    <w:p w14:paraId="44DD5472" w14:textId="77777777" w:rsidR="00B47E79" w:rsidRPr="0082402D" w:rsidRDefault="00B47E79" w:rsidP="00B47E79">
      <w:pPr>
        <w:pStyle w:val="BTEMEASMCA"/>
        <w:rPr>
          <w:color w:val="auto"/>
        </w:rPr>
      </w:pPr>
      <w:r w:rsidRPr="0082402D">
        <w:rPr>
          <w:color w:val="auto"/>
        </w:rPr>
        <w:t xml:space="preserve"> </w:t>
      </w:r>
    </w:p>
    <w:p w14:paraId="79FD707A" w14:textId="77777777" w:rsidR="00B47E79" w:rsidRPr="0082402D" w:rsidRDefault="00B47E79" w:rsidP="00B47E79">
      <w:r w:rsidRPr="0082402D">
        <w:t>Apie moterų vaisingumą žr. 4.6 skyrių.</w:t>
      </w:r>
    </w:p>
    <w:p w14:paraId="0AD0FB13" w14:textId="77777777" w:rsidR="00B47E79" w:rsidRPr="0082402D" w:rsidRDefault="00B47E79" w:rsidP="00B47E79">
      <w:pPr>
        <w:pStyle w:val="BTEMEASMCA"/>
        <w:rPr>
          <w:color w:val="auto"/>
        </w:rPr>
      </w:pPr>
    </w:p>
    <w:p w14:paraId="0E3CBA08" w14:textId="77777777" w:rsidR="00B47E79" w:rsidRPr="0082402D" w:rsidRDefault="00B47E79" w:rsidP="00B47E79">
      <w:pPr>
        <w:pStyle w:val="PI-2EMEASMCA"/>
        <w:rPr>
          <w:sz w:val="22"/>
          <w:lang w:val="lt-LT"/>
        </w:rPr>
      </w:pPr>
      <w:r w:rsidRPr="0082402D">
        <w:rPr>
          <w:sz w:val="22"/>
          <w:lang w:val="lt-LT"/>
        </w:rPr>
        <w:t>4.5</w:t>
      </w:r>
      <w:r w:rsidRPr="0082402D">
        <w:rPr>
          <w:sz w:val="22"/>
          <w:lang w:val="lt-LT"/>
        </w:rPr>
        <w:tab/>
        <w:t>Sąveika su kitais vaistiniais preparatais ir kitokia sąveika</w:t>
      </w:r>
    </w:p>
    <w:p w14:paraId="4AB98C3D" w14:textId="77777777" w:rsidR="00B47E79" w:rsidRPr="0082402D" w:rsidRDefault="00B47E79" w:rsidP="00B47E79">
      <w:pPr>
        <w:pStyle w:val="Pagrindinistekstas"/>
        <w:spacing w:after="0"/>
        <w:rPr>
          <w:sz w:val="22"/>
          <w:lang w:val="lt-LT"/>
        </w:rPr>
      </w:pPr>
    </w:p>
    <w:p w14:paraId="4B45D700" w14:textId="77777777" w:rsidR="00B47E79" w:rsidRPr="0082402D" w:rsidRDefault="00B47E79" w:rsidP="00B47E79">
      <w:pPr>
        <w:pStyle w:val="BTEMEASMCA"/>
        <w:rPr>
          <w:rStyle w:val="Rykuspabraukimas"/>
          <w:color w:val="auto"/>
        </w:rPr>
      </w:pPr>
      <w:r w:rsidRPr="0082402D">
        <w:rPr>
          <w:rStyle w:val="Rykuspabraukimas"/>
          <w:color w:val="auto"/>
        </w:rPr>
        <w:t>Kiti NVNU, įskaitant salicilatus</w:t>
      </w:r>
    </w:p>
    <w:p w14:paraId="515608D8" w14:textId="77777777" w:rsidR="00B47E79" w:rsidRPr="0082402D" w:rsidRDefault="00B47E79" w:rsidP="00B47E79">
      <w:pPr>
        <w:pStyle w:val="BTEMEASMCA"/>
        <w:rPr>
          <w:color w:val="auto"/>
        </w:rPr>
      </w:pPr>
      <w:r w:rsidRPr="0082402D">
        <w:rPr>
          <w:color w:val="auto"/>
        </w:rPr>
        <w:t>Vartojant kartu kelis NVNU dėl sinerginio poveikio gali padidėti skrandžio ir žarnyno opos ir kraujavimo pavojus. Todėl nerekomenduojama diklofenako vartoti kartu su kitais NVNU (žr. 4.4 skyrių).</w:t>
      </w:r>
    </w:p>
    <w:p w14:paraId="6C9E2B3F" w14:textId="77777777" w:rsidR="00B47E79" w:rsidRPr="0082402D" w:rsidRDefault="00B47E79" w:rsidP="00B47E79">
      <w:pPr>
        <w:pStyle w:val="BTEMEASMCA"/>
        <w:rPr>
          <w:color w:val="auto"/>
        </w:rPr>
      </w:pPr>
    </w:p>
    <w:p w14:paraId="0AEDF57E" w14:textId="77777777" w:rsidR="00B47E79" w:rsidRPr="0082402D" w:rsidRDefault="00B47E79" w:rsidP="00B47E79">
      <w:pPr>
        <w:pStyle w:val="BTEMEASMCA"/>
        <w:rPr>
          <w:rStyle w:val="Rykuspabraukimas"/>
          <w:bCs/>
          <w:noProof w:val="0"/>
          <w:color w:val="auto"/>
          <w:lang w:eastAsia="en-US"/>
        </w:rPr>
      </w:pPr>
      <w:r w:rsidRPr="0082402D">
        <w:rPr>
          <w:rStyle w:val="Rykuspabraukimas"/>
          <w:color w:val="auto"/>
        </w:rPr>
        <w:t>Digoksinas, fenitoinas, litis</w:t>
      </w:r>
    </w:p>
    <w:p w14:paraId="65EFA1F0" w14:textId="77777777" w:rsidR="00B47E79" w:rsidRPr="0082402D" w:rsidRDefault="00B47E79" w:rsidP="00B47E79">
      <w:pPr>
        <w:pStyle w:val="BTEMEASMCA"/>
        <w:rPr>
          <w:color w:val="auto"/>
        </w:rPr>
      </w:pPr>
      <w:r w:rsidRPr="0082402D">
        <w:rPr>
          <w:color w:val="auto"/>
        </w:rPr>
        <w:t>Vartojant Dicloberl kartu su digoksinu, fenitoinu ar ličio vaistiniais preparatais gali padidėti jų koncentracija kraujyje. Būtina tirti ličio koncentraciją kraujyje. Rekomenduojama tirti digoksino arba fenitoino kiekį kraujo serume.</w:t>
      </w:r>
    </w:p>
    <w:p w14:paraId="352452BF" w14:textId="77777777" w:rsidR="00B47E79" w:rsidRPr="0082402D" w:rsidRDefault="00B47E79" w:rsidP="00B47E79">
      <w:pPr>
        <w:pStyle w:val="BTEMEASMCA"/>
        <w:rPr>
          <w:color w:val="auto"/>
        </w:rPr>
      </w:pPr>
    </w:p>
    <w:p w14:paraId="4D874C11" w14:textId="77777777" w:rsidR="00B47E79" w:rsidRPr="0082402D" w:rsidRDefault="00B47E79" w:rsidP="00B47E79">
      <w:pPr>
        <w:suppressAutoHyphens/>
        <w:rPr>
          <w:i/>
          <w:iCs/>
          <w:u w:val="single"/>
          <w:lang w:eastAsia="ar-SA"/>
        </w:rPr>
      </w:pPr>
      <w:r w:rsidRPr="0082402D">
        <w:rPr>
          <w:i/>
          <w:lang w:eastAsia="ar-SA"/>
        </w:rPr>
        <w:t xml:space="preserve">Diuretikai, beta </w:t>
      </w:r>
      <w:proofErr w:type="spellStart"/>
      <w:r w:rsidRPr="0082402D">
        <w:rPr>
          <w:i/>
          <w:lang w:eastAsia="ar-SA"/>
        </w:rPr>
        <w:t>adrenoblokatoriai</w:t>
      </w:r>
      <w:proofErr w:type="spellEnd"/>
      <w:r w:rsidRPr="0082402D">
        <w:rPr>
          <w:i/>
          <w:lang w:eastAsia="ar-SA"/>
        </w:rPr>
        <w:t xml:space="preserve">, AKF inhibitoriai ir </w:t>
      </w:r>
      <w:proofErr w:type="spellStart"/>
      <w:r w:rsidRPr="0082402D">
        <w:rPr>
          <w:i/>
          <w:lang w:eastAsia="ar-SA"/>
        </w:rPr>
        <w:t>angiotenzino</w:t>
      </w:r>
      <w:proofErr w:type="spellEnd"/>
      <w:r w:rsidRPr="0082402D">
        <w:rPr>
          <w:i/>
          <w:lang w:eastAsia="ar-SA"/>
        </w:rPr>
        <w:t xml:space="preserve"> II antagonistai</w:t>
      </w:r>
    </w:p>
    <w:p w14:paraId="5A7E0A7B" w14:textId="77777777" w:rsidR="00B47E79" w:rsidRPr="0082402D" w:rsidRDefault="00B47E79" w:rsidP="00B47E79">
      <w:pPr>
        <w:pStyle w:val="BTEMEASMCA"/>
        <w:rPr>
          <w:color w:val="auto"/>
        </w:rPr>
      </w:pPr>
      <w:r w:rsidRPr="0082402D">
        <w:rPr>
          <w:color w:val="auto"/>
          <w:lang w:eastAsia="ar-SA"/>
        </w:rPr>
        <w:t>NVNU gali sumažinti diuretikų ir antihipertenzinių vaistinių preparatų (pvz., beta adrenoblokatorių, AKF inhibitorių ir angiotenzino II antagonistų) poveikį. Todėl reikia periodiškai matuoti kraujospūdį. Kai kuriems pacientams, kuriems nustatyta sutrikusi inkstų funkcija (pvz., netekus skysčių arba senyviems pacientams su sutrikusia inkstų funkcija), vartojant AKF inhibitorius arba angiotenzino II antagonistus kartu su ciklooksigenazę slopinančiais vaistiniais preparatais, inkstų funkcija gali dar labiau pablogėti, netgi galimas ūminis inkstų nepakankamumas, kuris dažniausiai būna laikinas. Todėl tokį derinį reikia vartoti atsargiai, ypač senyviems pacientams. Pacientams reikia skirti tinkamą skysčių kiekį, taip pat spręsti, ar pradėjus tokį kombinuotą gydymą, o taip pat periodiškai vėliau, nereikia stebėti inkstų funkcijos.</w:t>
      </w:r>
      <w:r w:rsidRPr="0082402D">
        <w:rPr>
          <w:color w:val="auto"/>
        </w:rPr>
        <w:t xml:space="preserve">  </w:t>
      </w:r>
    </w:p>
    <w:p w14:paraId="3064F683" w14:textId="77777777" w:rsidR="00B47E79" w:rsidRPr="0082402D" w:rsidRDefault="00B47E79" w:rsidP="00B47E79">
      <w:pPr>
        <w:pStyle w:val="BTEMEASMCA"/>
        <w:rPr>
          <w:color w:val="auto"/>
        </w:rPr>
      </w:pPr>
    </w:p>
    <w:p w14:paraId="2C51D3A9" w14:textId="77777777" w:rsidR="00B47E79" w:rsidRPr="0082402D" w:rsidRDefault="00B47E79" w:rsidP="00B47E79">
      <w:pPr>
        <w:pStyle w:val="BTEMEASMCA"/>
        <w:rPr>
          <w:color w:val="auto"/>
        </w:rPr>
      </w:pPr>
      <w:r w:rsidRPr="0082402D">
        <w:rPr>
          <w:color w:val="auto"/>
        </w:rPr>
        <w:t>Kartu vartojant Dicloberl ir kalį organizme sulaikančius diuretikus, gali vystytis hiperkalemija, todėl būtina dažnai stebėti kalio kiekį kraujo serume.</w:t>
      </w:r>
    </w:p>
    <w:p w14:paraId="5A31CC97" w14:textId="77777777" w:rsidR="00B47E79" w:rsidRPr="0082402D" w:rsidRDefault="00B47E79" w:rsidP="00B47E79">
      <w:pPr>
        <w:pStyle w:val="BTEMEASMCA"/>
        <w:rPr>
          <w:color w:val="auto"/>
        </w:rPr>
      </w:pPr>
    </w:p>
    <w:p w14:paraId="4382A0A9" w14:textId="77777777" w:rsidR="00B47E79" w:rsidRPr="0082402D" w:rsidRDefault="00B47E79" w:rsidP="00B47E79">
      <w:pPr>
        <w:pStyle w:val="BTEMEASMCA"/>
        <w:rPr>
          <w:rStyle w:val="Rykuspabraukimas"/>
          <w:bCs/>
          <w:noProof w:val="0"/>
          <w:color w:val="auto"/>
          <w:lang w:eastAsia="en-US"/>
        </w:rPr>
      </w:pPr>
      <w:r w:rsidRPr="0082402D">
        <w:rPr>
          <w:rStyle w:val="Rykuspabraukimas"/>
          <w:color w:val="auto"/>
        </w:rPr>
        <w:t>Kortikosteroidai</w:t>
      </w:r>
    </w:p>
    <w:p w14:paraId="055A4B24" w14:textId="77777777" w:rsidR="00B47E79" w:rsidRPr="0082402D" w:rsidRDefault="00B47E79" w:rsidP="00B47E79">
      <w:pPr>
        <w:pStyle w:val="BTEMEASMCA"/>
        <w:rPr>
          <w:color w:val="auto"/>
        </w:rPr>
      </w:pPr>
      <w:r w:rsidRPr="0082402D">
        <w:rPr>
          <w:color w:val="auto"/>
        </w:rPr>
        <w:t xml:space="preserve">Padidėjusi virškinimo trakto opų arba kraujavimo rizika (žr. 4.4. skyrių). </w:t>
      </w:r>
    </w:p>
    <w:p w14:paraId="74014C16" w14:textId="77777777" w:rsidR="00B47E79" w:rsidRPr="0082402D" w:rsidRDefault="00B47E79" w:rsidP="00B47E79">
      <w:pPr>
        <w:pStyle w:val="BTEMEASMCA"/>
        <w:rPr>
          <w:color w:val="auto"/>
        </w:rPr>
      </w:pPr>
    </w:p>
    <w:p w14:paraId="70D0E80B" w14:textId="77777777" w:rsidR="00B47E79" w:rsidRPr="0082402D" w:rsidRDefault="00B47E79" w:rsidP="00B47E79">
      <w:pPr>
        <w:pStyle w:val="BTEMEASMCA"/>
        <w:rPr>
          <w:rStyle w:val="Rykuspabraukimas"/>
          <w:color w:val="auto"/>
        </w:rPr>
      </w:pPr>
      <w:r w:rsidRPr="0082402D">
        <w:rPr>
          <w:rStyle w:val="Rykuspabraukimas"/>
          <w:color w:val="auto"/>
        </w:rPr>
        <w:t>Selektyvieji serotonino reabsorbcijos inhibitoriai (SSRI)</w:t>
      </w:r>
    </w:p>
    <w:p w14:paraId="1962D82C" w14:textId="77777777" w:rsidR="00B47E79" w:rsidRPr="0082402D" w:rsidRDefault="00B47E79" w:rsidP="00B47E79">
      <w:pPr>
        <w:pStyle w:val="BTEMEASMCA"/>
        <w:rPr>
          <w:color w:val="auto"/>
        </w:rPr>
      </w:pPr>
      <w:r w:rsidRPr="0082402D">
        <w:rPr>
          <w:color w:val="auto"/>
        </w:rPr>
        <w:t>Padidėjusi išopėjimo ir kraujavimo iš virškinimo trakto rizika (žr. 4.4 skyrių).</w:t>
      </w:r>
    </w:p>
    <w:p w14:paraId="000BD24D" w14:textId="77777777" w:rsidR="00B47E79" w:rsidRPr="0082402D" w:rsidRDefault="00B47E79" w:rsidP="00B47E79">
      <w:pPr>
        <w:pStyle w:val="BTEMEASMCA"/>
        <w:rPr>
          <w:color w:val="auto"/>
        </w:rPr>
      </w:pPr>
    </w:p>
    <w:p w14:paraId="608F7DEE" w14:textId="77777777" w:rsidR="00B47E79" w:rsidRPr="0082402D" w:rsidRDefault="00B47E79" w:rsidP="00B47E79">
      <w:pPr>
        <w:pStyle w:val="BTEMEASMCA"/>
        <w:rPr>
          <w:rStyle w:val="Rykuspabraukimas"/>
          <w:bCs/>
          <w:noProof w:val="0"/>
          <w:color w:val="auto"/>
        </w:rPr>
      </w:pPr>
      <w:r w:rsidRPr="0082402D">
        <w:rPr>
          <w:rStyle w:val="Rykuspabraukimas"/>
          <w:color w:val="auto"/>
        </w:rPr>
        <w:t>Metotreksatas</w:t>
      </w:r>
    </w:p>
    <w:p w14:paraId="7BDF08DF" w14:textId="77777777" w:rsidR="00B47E79" w:rsidRPr="0082402D" w:rsidRDefault="00B47E79" w:rsidP="00B47E79">
      <w:pPr>
        <w:pStyle w:val="BTEMEASMCA"/>
        <w:rPr>
          <w:color w:val="auto"/>
        </w:rPr>
      </w:pPr>
      <w:r w:rsidRPr="0082402D">
        <w:rPr>
          <w:color w:val="auto"/>
        </w:rPr>
        <w:t>Diklofenakas gali slopinti metotreksato klirensą inkstų kanalėliuose ir tokiu būdu padidinti metotreksato koncentraciją. Diklofenako vartojant 24 val. laikotarpiu prieš pradedant gydyti metotreksatu arba po gydymo juo, gali didėti metotreksato koncentracija kraujo serume, sustiprėti pastarojo toksinis poveikis.</w:t>
      </w:r>
    </w:p>
    <w:p w14:paraId="366452B1" w14:textId="77777777" w:rsidR="00B47E79" w:rsidRPr="0082402D" w:rsidRDefault="00B47E79" w:rsidP="00B47E79">
      <w:pPr>
        <w:pStyle w:val="BTEMEASMCA"/>
        <w:rPr>
          <w:color w:val="auto"/>
        </w:rPr>
      </w:pPr>
    </w:p>
    <w:p w14:paraId="41C5178F" w14:textId="77777777" w:rsidR="00B47E79" w:rsidRPr="0082402D" w:rsidRDefault="00B47E79" w:rsidP="00B47E79">
      <w:pPr>
        <w:pStyle w:val="BTEMEASMCA"/>
        <w:rPr>
          <w:rStyle w:val="Rykuspabraukimas"/>
          <w:color w:val="auto"/>
        </w:rPr>
      </w:pPr>
      <w:r w:rsidRPr="0082402D">
        <w:rPr>
          <w:rStyle w:val="Rykuspabraukimas"/>
          <w:color w:val="auto"/>
        </w:rPr>
        <w:t>Ciklosporinas</w:t>
      </w:r>
    </w:p>
    <w:p w14:paraId="412598D3" w14:textId="77777777" w:rsidR="00B47E79" w:rsidRPr="0082402D" w:rsidRDefault="00B47E79" w:rsidP="00B47E79">
      <w:pPr>
        <w:pStyle w:val="BTEMEASMCA"/>
        <w:rPr>
          <w:color w:val="auto"/>
        </w:rPr>
      </w:pPr>
      <w:r w:rsidRPr="0082402D">
        <w:rPr>
          <w:color w:val="auto"/>
        </w:rPr>
        <w:t xml:space="preserve">NVNU (taip pat ir diklofenako natrio druska) </w:t>
      </w:r>
      <w:r w:rsidRPr="0082402D">
        <w:rPr>
          <w:color w:val="auto"/>
          <w:lang w:eastAsia="ar-SA"/>
        </w:rPr>
        <w:t>gali padidinti ciklosporino toksinį poveikį inkstams veikdami inkstų prostaglandinus. Todėl juos reikia vartoti mažesnėmis dozėmis negu skiriamos ciklosporino nevartojantiems pacientams.</w:t>
      </w:r>
    </w:p>
    <w:p w14:paraId="5A64A241" w14:textId="77777777" w:rsidR="00B47E79" w:rsidRPr="0082402D" w:rsidRDefault="00B47E79" w:rsidP="00B47E79">
      <w:pPr>
        <w:pStyle w:val="BTEMEASMCA"/>
        <w:rPr>
          <w:color w:val="auto"/>
        </w:rPr>
      </w:pPr>
    </w:p>
    <w:p w14:paraId="61B17C04" w14:textId="77777777" w:rsidR="00B47E79" w:rsidRPr="0082402D" w:rsidRDefault="00B47E79" w:rsidP="00B47E79">
      <w:pPr>
        <w:pStyle w:val="BTEMEASMCA"/>
        <w:rPr>
          <w:rStyle w:val="Rykuspabraukimas"/>
          <w:bCs/>
          <w:noProof w:val="0"/>
          <w:color w:val="auto"/>
        </w:rPr>
      </w:pPr>
      <w:r w:rsidRPr="0082402D">
        <w:rPr>
          <w:rStyle w:val="Rykuspabraukimas"/>
          <w:color w:val="auto"/>
        </w:rPr>
        <w:t>Antikoaguliantai ir antitrombocitiniai vaistiniai preparatai</w:t>
      </w:r>
    </w:p>
    <w:p w14:paraId="70EF8E93" w14:textId="77777777" w:rsidR="00B47E79" w:rsidRPr="0082402D" w:rsidRDefault="00B47E79" w:rsidP="00B47E79">
      <w:pPr>
        <w:pStyle w:val="BTEMEASMCA"/>
        <w:rPr>
          <w:color w:val="auto"/>
        </w:rPr>
      </w:pPr>
      <w:r w:rsidRPr="0082402D">
        <w:rPr>
          <w:color w:val="auto"/>
        </w:rPr>
        <w:t>Būtina laikytis atsargumo, nes vartojimas kartu gali sustiprinti tokių antikoaguliantų, kaip varfarinas, arba antitrombocitinių vaistinių preparatų poveikį (žr. 4.4 skyrių). Būtina laikytis atsargumo, nes vartojimas kartu gali padidinti kraujavimo riziką.</w:t>
      </w:r>
    </w:p>
    <w:p w14:paraId="313D9789" w14:textId="77777777" w:rsidR="00B47E79" w:rsidRPr="0082402D" w:rsidRDefault="00B47E79" w:rsidP="00B47E79">
      <w:pPr>
        <w:pStyle w:val="BTEMEASMCA"/>
        <w:rPr>
          <w:color w:val="auto"/>
        </w:rPr>
      </w:pPr>
      <w:r w:rsidRPr="0082402D">
        <w:rPr>
          <w:color w:val="auto"/>
        </w:rPr>
        <w:lastRenderedPageBreak/>
        <w:t xml:space="preserve">Nors klinikiniai tyrimai nerodo, kad diklofenakas įtakoja antikoaguliantų poveikį, gauta pranešimų apie padidėjusią kraujavimo riziką pacientams, kurie kartu vartojo diklofenako ir antikoaguliantų. </w:t>
      </w:r>
    </w:p>
    <w:p w14:paraId="22EB3F9C" w14:textId="77777777" w:rsidR="00B47E79" w:rsidRPr="0082402D" w:rsidRDefault="00B47E79" w:rsidP="00B47E79">
      <w:pPr>
        <w:pStyle w:val="BTEMEASMCA"/>
        <w:rPr>
          <w:color w:val="auto"/>
        </w:rPr>
      </w:pPr>
    </w:p>
    <w:p w14:paraId="35F3F92C" w14:textId="77777777" w:rsidR="00B47E79" w:rsidRPr="0082402D" w:rsidRDefault="00B47E79" w:rsidP="00B47E79">
      <w:pPr>
        <w:pStyle w:val="BTEMEASMCA"/>
        <w:rPr>
          <w:rStyle w:val="Rykuspabraukimas"/>
          <w:color w:val="auto"/>
        </w:rPr>
      </w:pPr>
      <w:r w:rsidRPr="0082402D">
        <w:rPr>
          <w:rStyle w:val="Rykuspabraukimas"/>
          <w:color w:val="auto"/>
        </w:rPr>
        <w:t xml:space="preserve">Probenecidas </w:t>
      </w:r>
    </w:p>
    <w:p w14:paraId="6BAADAFB" w14:textId="77777777" w:rsidR="00B47E79" w:rsidRPr="0082402D" w:rsidRDefault="00B47E79" w:rsidP="00B47E79">
      <w:pPr>
        <w:pStyle w:val="BTEMEASMCA"/>
        <w:rPr>
          <w:color w:val="auto"/>
        </w:rPr>
      </w:pPr>
      <w:r w:rsidRPr="0082402D">
        <w:rPr>
          <w:color w:val="auto"/>
        </w:rPr>
        <w:t>Vaistiniai preparatai, kurių sudėtyje yra probenecido, gali slopinti diklofenako išsiskyrimą iš organizmo.</w:t>
      </w:r>
    </w:p>
    <w:p w14:paraId="149FD2C3" w14:textId="77777777" w:rsidR="00B47E79" w:rsidRPr="0082402D" w:rsidRDefault="00B47E79" w:rsidP="00B47E79">
      <w:pPr>
        <w:pStyle w:val="BTEMEASMCA"/>
        <w:rPr>
          <w:color w:val="auto"/>
        </w:rPr>
      </w:pPr>
    </w:p>
    <w:p w14:paraId="526534D1" w14:textId="77777777" w:rsidR="00B47E79" w:rsidRPr="0082402D" w:rsidRDefault="00B47E79" w:rsidP="00B47E79">
      <w:pPr>
        <w:rPr>
          <w:rFonts w:eastAsia="Times New Roman"/>
          <w:i/>
        </w:rPr>
      </w:pPr>
      <w:r w:rsidRPr="0082402D">
        <w:rPr>
          <w:rFonts w:eastAsia="Times New Roman"/>
          <w:i/>
        </w:rPr>
        <w:t>Vaistiniai preparatai nuo cukrinio diabeto</w:t>
      </w:r>
    </w:p>
    <w:p w14:paraId="0FA815B0" w14:textId="77777777" w:rsidR="00B47E79" w:rsidRPr="0082402D" w:rsidRDefault="00B47E79" w:rsidP="00B47E79">
      <w:pPr>
        <w:tabs>
          <w:tab w:val="left" w:pos="0"/>
          <w:tab w:val="left" w:pos="5278"/>
        </w:tabs>
        <w:rPr>
          <w:rFonts w:eastAsia="Times New Roman"/>
          <w:bCs/>
          <w:noProof/>
          <w:lang w:eastAsia="en-US"/>
        </w:rPr>
      </w:pPr>
      <w:r w:rsidRPr="0082402D">
        <w:rPr>
          <w:rFonts w:eastAsia="Times New Roman"/>
          <w:bCs/>
          <w:noProof/>
          <w:lang w:eastAsia="en-US"/>
        </w:rPr>
        <w:t xml:space="preserve">Klinikiniais tyrimais nustatyta, kad diklofenako galima skirti kartu su geriamaisiais vaistiniais preparatais nuo cukrinio diabeto neįtakojant jų klinikinio poveikio. Tačiau pasitaikė pavienių pranešimų, kad gydant diklofenaku pasireiškė hipoglikeminis ir hiperglikeminis poveikis, dėl kurių reikėjo keisti vaistinių preparatų nuo cukrinio diabeto dozę. </w:t>
      </w:r>
      <w:r w:rsidRPr="0082402D">
        <w:t>Todėl kartu vartojant šių vaistinių preparatų rekomenduojama stebėti gliukozės kiekį kraujyje</w:t>
      </w:r>
      <w:r w:rsidRPr="0082402D">
        <w:rPr>
          <w:rFonts w:eastAsia="Times New Roman"/>
          <w:bCs/>
          <w:noProof/>
          <w:lang w:eastAsia="en-US"/>
        </w:rPr>
        <w:t>.</w:t>
      </w:r>
    </w:p>
    <w:p w14:paraId="3E54B9A9" w14:textId="77777777" w:rsidR="00B47E79" w:rsidRPr="0082402D" w:rsidRDefault="00B47E79" w:rsidP="00B47E79">
      <w:pPr>
        <w:tabs>
          <w:tab w:val="left" w:pos="0"/>
          <w:tab w:val="left" w:pos="5278"/>
        </w:tabs>
        <w:jc w:val="both"/>
        <w:rPr>
          <w:rFonts w:eastAsia="Times New Roman"/>
          <w:bCs/>
          <w:noProof/>
          <w:lang w:eastAsia="en-US"/>
        </w:rPr>
      </w:pPr>
    </w:p>
    <w:p w14:paraId="53634F20" w14:textId="77777777" w:rsidR="00B47E79" w:rsidRPr="0082402D" w:rsidRDefault="00B47E79" w:rsidP="00B47E79">
      <w:pPr>
        <w:rPr>
          <w:rFonts w:eastAsia="Times New Roman"/>
          <w:i/>
        </w:rPr>
      </w:pPr>
      <w:proofErr w:type="spellStart"/>
      <w:r w:rsidRPr="0082402D">
        <w:rPr>
          <w:rFonts w:eastAsia="Times New Roman"/>
          <w:i/>
        </w:rPr>
        <w:t>Chinolonų</w:t>
      </w:r>
      <w:proofErr w:type="spellEnd"/>
      <w:r w:rsidRPr="0082402D">
        <w:rPr>
          <w:rFonts w:eastAsia="Times New Roman"/>
          <w:i/>
        </w:rPr>
        <w:t xml:space="preserve"> grupės antibakteriniai vaistiniai preparatai</w:t>
      </w:r>
    </w:p>
    <w:p w14:paraId="23DF6A73" w14:textId="77777777" w:rsidR="00B47E79" w:rsidRPr="0082402D" w:rsidRDefault="00B47E79" w:rsidP="00B47E79">
      <w:pPr>
        <w:tabs>
          <w:tab w:val="left" w:pos="0"/>
          <w:tab w:val="left" w:pos="5278"/>
        </w:tabs>
        <w:rPr>
          <w:rFonts w:eastAsia="Times New Roman"/>
          <w:bCs/>
          <w:noProof/>
          <w:lang w:eastAsia="en-US"/>
        </w:rPr>
      </w:pPr>
      <w:r w:rsidRPr="0082402D">
        <w:rPr>
          <w:rFonts w:eastAsia="Times New Roman"/>
          <w:bCs/>
          <w:noProof/>
          <w:lang w:eastAsia="en-US"/>
        </w:rPr>
        <w:t xml:space="preserve">Pasitaikė pavienių pranešimų apie traukulius, </w:t>
      </w:r>
      <w:r w:rsidRPr="0082402D">
        <w:t xml:space="preserve">vartojant </w:t>
      </w:r>
      <w:proofErr w:type="spellStart"/>
      <w:r w:rsidRPr="0082402D">
        <w:t>chinolonų</w:t>
      </w:r>
      <w:proofErr w:type="spellEnd"/>
      <w:r w:rsidRPr="0082402D">
        <w:t xml:space="preserve"> grupės vaistinių preparatų kartu su NVNU</w:t>
      </w:r>
      <w:r w:rsidRPr="0082402D">
        <w:rPr>
          <w:rFonts w:eastAsia="Times New Roman"/>
          <w:bCs/>
          <w:noProof/>
          <w:lang w:eastAsia="en-US"/>
        </w:rPr>
        <w:t>.</w:t>
      </w:r>
    </w:p>
    <w:p w14:paraId="4D037FDD" w14:textId="77777777" w:rsidR="00B47E79" w:rsidRPr="0082402D" w:rsidRDefault="00B47E79" w:rsidP="00B47E79">
      <w:pPr>
        <w:pStyle w:val="BTEMEASMCA"/>
        <w:rPr>
          <w:color w:val="auto"/>
        </w:rPr>
      </w:pPr>
    </w:p>
    <w:p w14:paraId="1A4D2312" w14:textId="77777777" w:rsidR="00B47E79" w:rsidRPr="0082402D" w:rsidRDefault="00B47E79" w:rsidP="00B47E79">
      <w:pPr>
        <w:ind w:right="284"/>
        <w:rPr>
          <w:i/>
        </w:rPr>
      </w:pPr>
      <w:proofErr w:type="spellStart"/>
      <w:r w:rsidRPr="0082402D">
        <w:rPr>
          <w:i/>
        </w:rPr>
        <w:t>Kolestipolis</w:t>
      </w:r>
      <w:proofErr w:type="spellEnd"/>
      <w:r w:rsidRPr="0082402D">
        <w:rPr>
          <w:i/>
        </w:rPr>
        <w:t xml:space="preserve"> ir </w:t>
      </w:r>
      <w:proofErr w:type="spellStart"/>
      <w:r w:rsidRPr="0082402D">
        <w:rPr>
          <w:i/>
        </w:rPr>
        <w:t>kolestiraminas</w:t>
      </w:r>
      <w:proofErr w:type="spellEnd"/>
    </w:p>
    <w:p w14:paraId="1C471E97" w14:textId="77777777" w:rsidR="00B47E79" w:rsidRPr="0082402D" w:rsidRDefault="00B47E79" w:rsidP="00B47E79">
      <w:pPr>
        <w:ind w:right="284"/>
      </w:pPr>
      <w:r w:rsidRPr="0082402D">
        <w:t xml:space="preserve">Šie vaistiniai preparatai gali sukelti lėtesnę </w:t>
      </w:r>
      <w:proofErr w:type="spellStart"/>
      <w:r w:rsidRPr="0082402D">
        <w:t>diklofenako</w:t>
      </w:r>
      <w:proofErr w:type="spellEnd"/>
      <w:r w:rsidRPr="0082402D">
        <w:t xml:space="preserve"> absorbciją arba ją sumažinti. Todėl </w:t>
      </w:r>
      <w:proofErr w:type="spellStart"/>
      <w:r w:rsidRPr="0082402D">
        <w:t>diklofenako</w:t>
      </w:r>
      <w:proofErr w:type="spellEnd"/>
      <w:r w:rsidRPr="0082402D">
        <w:t xml:space="preserve"> rekomenduojama išgerti mažiausiai 1 valandą prieš arba praėjus 4-6 valandoms po </w:t>
      </w:r>
      <w:proofErr w:type="spellStart"/>
      <w:r w:rsidRPr="0082402D">
        <w:t>kolestipolio</w:t>
      </w:r>
      <w:proofErr w:type="spellEnd"/>
      <w:r w:rsidRPr="0082402D">
        <w:t xml:space="preserve"> arba </w:t>
      </w:r>
      <w:proofErr w:type="spellStart"/>
      <w:r w:rsidRPr="0082402D">
        <w:t>kolestiramino</w:t>
      </w:r>
      <w:proofErr w:type="spellEnd"/>
      <w:r w:rsidRPr="0082402D">
        <w:t xml:space="preserve"> vartojimo.</w:t>
      </w:r>
    </w:p>
    <w:p w14:paraId="6F6D5168" w14:textId="77777777" w:rsidR="00B47E79" w:rsidRPr="0082402D" w:rsidRDefault="00B47E79" w:rsidP="00B47E79">
      <w:pPr>
        <w:ind w:right="284"/>
      </w:pPr>
    </w:p>
    <w:p w14:paraId="4FD8F8B8" w14:textId="77777777" w:rsidR="00B47E79" w:rsidRPr="0082402D" w:rsidRDefault="00B47E79" w:rsidP="00B47E79">
      <w:pPr>
        <w:rPr>
          <w:i/>
        </w:rPr>
      </w:pPr>
      <w:r w:rsidRPr="0082402D">
        <w:rPr>
          <w:i/>
        </w:rPr>
        <w:t>Stiprūs CYP2C9 inhibitoriai</w:t>
      </w:r>
    </w:p>
    <w:p w14:paraId="51CA8116" w14:textId="77777777" w:rsidR="00B47E79" w:rsidRPr="0082402D" w:rsidRDefault="00B47E79" w:rsidP="00B47E79">
      <w:pPr>
        <w:pStyle w:val="BTEMEASMCA"/>
        <w:rPr>
          <w:color w:val="auto"/>
        </w:rPr>
      </w:pPr>
      <w:r w:rsidRPr="0082402D">
        <w:rPr>
          <w:color w:val="auto"/>
        </w:rPr>
        <w:t>Diklofenako vartojant kartu su stipriais CYP2C9 inhibitoriais (pvz., sulfinpirazonu ir vorikonazolu), kurie dėl diklofenako metabolizmo slopinimo gali sukelti reikšmingą diklofenako didžiausios koncentracijos kraujo plazmoje ir ekspozicijos padidėjimą, rekomenduojama laikytis atsargumo.</w:t>
      </w:r>
    </w:p>
    <w:p w14:paraId="60C70574" w14:textId="77777777" w:rsidR="00B47E79" w:rsidRPr="0082402D" w:rsidRDefault="00B47E79" w:rsidP="00B47E79">
      <w:pPr>
        <w:pStyle w:val="BTEMEASMCA"/>
        <w:rPr>
          <w:color w:val="auto"/>
        </w:rPr>
      </w:pPr>
    </w:p>
    <w:p w14:paraId="4E291286" w14:textId="77777777" w:rsidR="00B47E79" w:rsidRPr="0082402D" w:rsidRDefault="00B47E79" w:rsidP="00B47E79">
      <w:pPr>
        <w:tabs>
          <w:tab w:val="left" w:pos="0"/>
          <w:tab w:val="left" w:pos="5278"/>
        </w:tabs>
        <w:rPr>
          <w:rFonts w:eastAsia="Times New Roman"/>
          <w:bCs/>
          <w:i/>
          <w:noProof/>
          <w:lang w:eastAsia="en-US"/>
        </w:rPr>
      </w:pPr>
      <w:r w:rsidRPr="0082402D">
        <w:rPr>
          <w:rFonts w:eastAsia="Times New Roman"/>
          <w:bCs/>
          <w:i/>
          <w:noProof/>
          <w:lang w:eastAsia="en-US"/>
        </w:rPr>
        <w:t>Tenofoviras</w:t>
      </w:r>
    </w:p>
    <w:p w14:paraId="18B8814A" w14:textId="77777777" w:rsidR="00B47E79" w:rsidRPr="0082402D" w:rsidRDefault="00B47E79" w:rsidP="00B47E79">
      <w:pPr>
        <w:tabs>
          <w:tab w:val="left" w:pos="0"/>
          <w:tab w:val="left" w:pos="5278"/>
        </w:tabs>
        <w:rPr>
          <w:rFonts w:eastAsia="Times New Roman"/>
          <w:bCs/>
          <w:noProof/>
          <w:lang w:eastAsia="en-US"/>
        </w:rPr>
      </w:pPr>
      <w:r w:rsidRPr="0082402D">
        <w:rPr>
          <w:rFonts w:eastAsia="Times New Roman"/>
          <w:bCs/>
          <w:noProof/>
          <w:lang w:eastAsia="en-US"/>
        </w:rPr>
        <w:t>Vartojant kartu su NVNU didėja su tenofoviru siejamo nefrotoksinio poveikio rizika, todėl rekomenduojama stebėti inkstų funkciją.</w:t>
      </w:r>
    </w:p>
    <w:p w14:paraId="7944A8DB" w14:textId="77777777" w:rsidR="00B47E79" w:rsidRPr="0082402D" w:rsidRDefault="00B47E79" w:rsidP="00B47E79">
      <w:pPr>
        <w:tabs>
          <w:tab w:val="left" w:pos="0"/>
          <w:tab w:val="left" w:pos="5278"/>
        </w:tabs>
        <w:rPr>
          <w:rFonts w:eastAsia="Times New Roman"/>
          <w:bCs/>
          <w:noProof/>
          <w:lang w:eastAsia="en-US"/>
        </w:rPr>
      </w:pPr>
    </w:p>
    <w:p w14:paraId="5A0EC382" w14:textId="77777777" w:rsidR="00B47E79" w:rsidRPr="0082402D" w:rsidRDefault="00B47E79" w:rsidP="00B47E79">
      <w:pPr>
        <w:tabs>
          <w:tab w:val="left" w:pos="0"/>
          <w:tab w:val="left" w:pos="5278"/>
        </w:tabs>
        <w:rPr>
          <w:rFonts w:eastAsia="Times New Roman"/>
          <w:bCs/>
          <w:i/>
          <w:noProof/>
          <w:lang w:eastAsia="en-US"/>
        </w:rPr>
      </w:pPr>
      <w:r w:rsidRPr="0082402D">
        <w:rPr>
          <w:rFonts w:eastAsia="Times New Roman"/>
          <w:bCs/>
          <w:i/>
          <w:noProof/>
          <w:lang w:eastAsia="en-US"/>
        </w:rPr>
        <w:t>Deferaziroksas</w:t>
      </w:r>
    </w:p>
    <w:p w14:paraId="036F2613" w14:textId="77777777" w:rsidR="00B47E79" w:rsidRPr="0082402D" w:rsidRDefault="00B47E79" w:rsidP="00B47E79">
      <w:pPr>
        <w:tabs>
          <w:tab w:val="left" w:pos="0"/>
          <w:tab w:val="left" w:pos="5278"/>
        </w:tabs>
        <w:rPr>
          <w:rFonts w:eastAsia="Times New Roman"/>
          <w:bCs/>
          <w:noProof/>
          <w:lang w:eastAsia="en-US"/>
        </w:rPr>
      </w:pPr>
      <w:r w:rsidRPr="0082402D">
        <w:rPr>
          <w:rFonts w:eastAsia="Times New Roman"/>
          <w:bCs/>
          <w:noProof/>
          <w:lang w:eastAsia="en-US"/>
        </w:rPr>
        <w:t xml:space="preserve">Vartojimas kartu su NVNU gali padidinti toksinio poveikio virškinimo traktui riziką. </w:t>
      </w:r>
    </w:p>
    <w:p w14:paraId="5A146431" w14:textId="77777777" w:rsidR="00B47E79" w:rsidRPr="0082402D" w:rsidRDefault="00B47E79" w:rsidP="00B47E79">
      <w:pPr>
        <w:tabs>
          <w:tab w:val="left" w:pos="0"/>
          <w:tab w:val="left" w:pos="5278"/>
        </w:tabs>
        <w:rPr>
          <w:rFonts w:eastAsia="Times New Roman"/>
          <w:bCs/>
          <w:noProof/>
          <w:lang w:eastAsia="en-US"/>
        </w:rPr>
      </w:pPr>
    </w:p>
    <w:p w14:paraId="5B549BF8" w14:textId="77777777" w:rsidR="00B47E79" w:rsidRPr="0082402D" w:rsidRDefault="00B47E79" w:rsidP="00B47E79">
      <w:pPr>
        <w:tabs>
          <w:tab w:val="left" w:pos="0"/>
          <w:tab w:val="left" w:pos="5278"/>
        </w:tabs>
        <w:rPr>
          <w:rFonts w:eastAsia="Times New Roman"/>
          <w:bCs/>
          <w:i/>
          <w:noProof/>
          <w:lang w:eastAsia="en-US"/>
        </w:rPr>
      </w:pPr>
      <w:r w:rsidRPr="0082402D">
        <w:rPr>
          <w:rFonts w:eastAsia="Times New Roman"/>
          <w:bCs/>
          <w:i/>
          <w:noProof/>
          <w:lang w:eastAsia="en-US"/>
        </w:rPr>
        <w:t>Mifepristonas</w:t>
      </w:r>
    </w:p>
    <w:p w14:paraId="57F04FB6" w14:textId="77777777" w:rsidR="00B47E79" w:rsidRPr="0082402D" w:rsidRDefault="00B47E79" w:rsidP="00B47E79">
      <w:pPr>
        <w:tabs>
          <w:tab w:val="left" w:pos="0"/>
          <w:tab w:val="left" w:pos="5278"/>
        </w:tabs>
        <w:rPr>
          <w:rFonts w:eastAsia="Times New Roman"/>
          <w:bCs/>
          <w:noProof/>
          <w:lang w:eastAsia="en-US"/>
        </w:rPr>
      </w:pPr>
      <w:r w:rsidRPr="0082402D">
        <w:rPr>
          <w:rFonts w:eastAsia="Times New Roman"/>
          <w:bCs/>
          <w:noProof/>
          <w:lang w:eastAsia="en-US"/>
        </w:rPr>
        <w:t xml:space="preserve">Dėl teorinės rizikos, kad prostaglandinų sintetazės inhibitoriai gali sumažinti mifepristono veiksmingumą, rekomenduojama nevartoti NVNU 8-12 dienų po gydymo mifepristonu. </w:t>
      </w:r>
    </w:p>
    <w:p w14:paraId="392ED20F" w14:textId="77777777" w:rsidR="00B47E79" w:rsidRPr="0082402D" w:rsidRDefault="00B47E79" w:rsidP="00B47E79">
      <w:pPr>
        <w:tabs>
          <w:tab w:val="left" w:pos="0"/>
          <w:tab w:val="left" w:pos="5278"/>
        </w:tabs>
        <w:rPr>
          <w:rFonts w:eastAsia="Times New Roman"/>
          <w:bCs/>
          <w:noProof/>
          <w:lang w:eastAsia="en-US"/>
        </w:rPr>
      </w:pPr>
    </w:p>
    <w:p w14:paraId="543D543A" w14:textId="77777777" w:rsidR="00B47E79" w:rsidRPr="0082402D" w:rsidRDefault="00B47E79" w:rsidP="00B47E79">
      <w:pPr>
        <w:tabs>
          <w:tab w:val="left" w:pos="0"/>
          <w:tab w:val="left" w:pos="5278"/>
        </w:tabs>
        <w:rPr>
          <w:rFonts w:eastAsia="Times New Roman"/>
          <w:bCs/>
          <w:i/>
          <w:noProof/>
          <w:lang w:eastAsia="en-US"/>
        </w:rPr>
      </w:pPr>
      <w:r w:rsidRPr="0082402D">
        <w:rPr>
          <w:rFonts w:eastAsia="Times New Roman"/>
          <w:bCs/>
          <w:i/>
          <w:noProof/>
          <w:lang w:eastAsia="en-US"/>
        </w:rPr>
        <w:t>Pemetreksedas</w:t>
      </w:r>
    </w:p>
    <w:p w14:paraId="4FD5198C" w14:textId="77777777" w:rsidR="00B47E79" w:rsidRPr="0082402D" w:rsidRDefault="00B47E79" w:rsidP="00B47E79">
      <w:pPr>
        <w:tabs>
          <w:tab w:val="left" w:pos="0"/>
          <w:tab w:val="left" w:pos="5278"/>
        </w:tabs>
        <w:rPr>
          <w:rFonts w:eastAsia="Times New Roman"/>
          <w:bCs/>
          <w:noProof/>
          <w:lang w:eastAsia="en-US"/>
        </w:rPr>
      </w:pPr>
      <w:r w:rsidRPr="0082402D">
        <w:rPr>
          <w:rFonts w:eastAsia="Times New Roman"/>
          <w:bCs/>
          <w:noProof/>
          <w:lang w:eastAsia="en-US"/>
        </w:rPr>
        <w:t>Vartojant kartu su NVNU gali sumažėti pemetreksedo eliminacija, ypač vartojant dideles NVNU dozes, ir padidėti su pemetreksedu susijusio toksiškumo rizika. Todėl rekomenduojama pacientams su inkstų funkcijos sutrikimu kartu nevartoti NVNU ir pemetreksedo.</w:t>
      </w:r>
    </w:p>
    <w:p w14:paraId="3D41FFF4" w14:textId="77777777" w:rsidR="00B47E79" w:rsidRPr="0082402D" w:rsidRDefault="00B47E79" w:rsidP="00B47E79">
      <w:pPr>
        <w:pStyle w:val="BTEMEASMCA"/>
        <w:rPr>
          <w:color w:val="auto"/>
        </w:rPr>
      </w:pPr>
    </w:p>
    <w:p w14:paraId="2805034B" w14:textId="77777777" w:rsidR="00B47E79" w:rsidRPr="0082402D" w:rsidRDefault="00B47E79" w:rsidP="00B47E79">
      <w:pPr>
        <w:pStyle w:val="PI-2EMEASMCA"/>
        <w:rPr>
          <w:sz w:val="22"/>
          <w:lang w:val="lt-LT"/>
        </w:rPr>
      </w:pPr>
      <w:r w:rsidRPr="0082402D">
        <w:rPr>
          <w:sz w:val="22"/>
          <w:lang w:val="lt-LT"/>
        </w:rPr>
        <w:t>4.6</w:t>
      </w:r>
      <w:r w:rsidRPr="0082402D">
        <w:rPr>
          <w:sz w:val="22"/>
          <w:lang w:val="lt-LT"/>
        </w:rPr>
        <w:tab/>
        <w:t>Vaisingumas, nėštumo ir žindymo laikotarpis</w:t>
      </w:r>
    </w:p>
    <w:p w14:paraId="635C0AF1" w14:textId="77777777" w:rsidR="00B47E79" w:rsidRPr="0082402D" w:rsidRDefault="00B47E79" w:rsidP="00B47E79">
      <w:pPr>
        <w:pStyle w:val="Pagrindinistekstas"/>
        <w:spacing w:after="0"/>
        <w:rPr>
          <w:sz w:val="22"/>
          <w:lang w:val="lt-LT"/>
        </w:rPr>
      </w:pPr>
    </w:p>
    <w:p w14:paraId="5D1CB051" w14:textId="77777777" w:rsidR="00B47E79" w:rsidRPr="00755A6A" w:rsidRDefault="00B47E79" w:rsidP="00B47E79">
      <w:pPr>
        <w:pStyle w:val="BTEMEASMCA"/>
        <w:rPr>
          <w:color w:val="auto"/>
          <w:u w:val="single"/>
        </w:rPr>
      </w:pPr>
      <w:r w:rsidRPr="00755A6A">
        <w:rPr>
          <w:color w:val="auto"/>
          <w:u w:val="single"/>
        </w:rPr>
        <w:t>Nėštumas</w:t>
      </w:r>
    </w:p>
    <w:p w14:paraId="30A4FB6D" w14:textId="77777777" w:rsidR="00B47E79" w:rsidRPr="0082402D" w:rsidRDefault="00B47E79" w:rsidP="00B47E79">
      <w:pPr>
        <w:pStyle w:val="BTEMEASMCA"/>
        <w:rPr>
          <w:color w:val="auto"/>
        </w:rPr>
      </w:pPr>
      <w:r w:rsidRPr="0082402D">
        <w:rPr>
          <w:color w:val="auto"/>
        </w:rPr>
        <w:t>Prostaglandinų sintezės slopinimas gali neigiamai veikti nėštumo eigą ir (arba) embriono arba vaisiaus vystymąsi. Epidemiologinių tyrimų duomenys leidžia įtarti, kad po prostaglandinų sintezės inhibitorių vartojimo ankstyvuoju nėštumo laikotarpiu padidėja persileidimų, širdies ydų ir įgimto pilvo sienos plyšio pavojus. Širdies ir kraujagyslių vystymosi sutrikimų absoliuti rizika padidėjo nuo mažiau kaip 1% iki apytikriai 1,5%. Manoma, kad pavojus didėja priklausomai nuo dozės dydžio ir vartojimo trukmės.</w:t>
      </w:r>
    </w:p>
    <w:p w14:paraId="444E62EF" w14:textId="77777777" w:rsidR="00B47E79" w:rsidRPr="0082402D" w:rsidRDefault="00B47E79" w:rsidP="00B47E79">
      <w:pPr>
        <w:pStyle w:val="BTEMEASMCA"/>
        <w:rPr>
          <w:color w:val="auto"/>
        </w:rPr>
      </w:pPr>
    </w:p>
    <w:p w14:paraId="0E36389A" w14:textId="77777777" w:rsidR="00B47E79" w:rsidRPr="0082402D" w:rsidRDefault="00B47E79" w:rsidP="00B47E79">
      <w:pPr>
        <w:pStyle w:val="BTEMEASMCA"/>
        <w:rPr>
          <w:color w:val="auto"/>
        </w:rPr>
      </w:pPr>
      <w:r w:rsidRPr="0082402D">
        <w:rPr>
          <w:color w:val="auto"/>
        </w:rPr>
        <w:t xml:space="preserve">Tyrimais su gyvūnais nustatyta, kad prostaglandinų sintezės inhibitorių davimas dažniau sukelia implantacijos sutrikimus ir žuvimą po implantacijos, padidėja vaisiaus ir embriono letališkumas. Be </w:t>
      </w:r>
      <w:r w:rsidRPr="0082402D">
        <w:rPr>
          <w:color w:val="auto"/>
        </w:rPr>
        <w:lastRenderedPageBreak/>
        <w:t>to, pranešama, kad gyvūnams duodant prostaglandinų sintezės inhibitorių organogenezės periodu, dažniau pasitaiko įvairių vystymosi sutrikimų, įskaitant širdies ir kraujagyslių defektus.</w:t>
      </w:r>
    </w:p>
    <w:p w14:paraId="51263440" w14:textId="77777777" w:rsidR="00B47E79" w:rsidRPr="0082402D" w:rsidRDefault="00B47E79" w:rsidP="00B47E79">
      <w:pPr>
        <w:pStyle w:val="BTEMEASMCA"/>
        <w:rPr>
          <w:color w:val="auto"/>
        </w:rPr>
      </w:pPr>
    </w:p>
    <w:p w14:paraId="13EFB7DE" w14:textId="77777777" w:rsidR="00BB5D30" w:rsidRPr="001B1EA1" w:rsidRDefault="00BB5D30" w:rsidP="00BB5D30">
      <w:pPr>
        <w:autoSpaceDE w:val="0"/>
        <w:autoSpaceDN w:val="0"/>
        <w:adjustRightInd w:val="0"/>
        <w:rPr>
          <w:rFonts w:eastAsiaTheme="minorHAnsi"/>
          <w:bCs/>
          <w:lang w:eastAsia="en-US"/>
        </w:rPr>
      </w:pPr>
      <w:r w:rsidRPr="001B1EA1">
        <w:rPr>
          <w:rFonts w:eastAsiaTheme="minorHAnsi"/>
          <w:bCs/>
          <w:lang w:eastAsia="en-US"/>
        </w:rPr>
        <w:t xml:space="preserve">Nuo 20-osios nėštumo savaitės vartojamas </w:t>
      </w:r>
      <w:proofErr w:type="spellStart"/>
      <w:r w:rsidRPr="001B1EA1">
        <w:rPr>
          <w:rFonts w:eastAsiaTheme="minorHAnsi"/>
          <w:bCs/>
          <w:lang w:eastAsia="en-US"/>
        </w:rPr>
        <w:t>diklofenakas</w:t>
      </w:r>
      <w:proofErr w:type="spellEnd"/>
      <w:r w:rsidRPr="001B1EA1">
        <w:rPr>
          <w:rFonts w:eastAsiaTheme="minorHAnsi"/>
          <w:bCs/>
          <w:lang w:eastAsia="en-US"/>
        </w:rPr>
        <w:t xml:space="preserve"> gali sukelti </w:t>
      </w:r>
      <w:proofErr w:type="spellStart"/>
      <w:r w:rsidRPr="001B1EA1">
        <w:rPr>
          <w:rFonts w:eastAsiaTheme="minorHAnsi"/>
          <w:bCs/>
          <w:lang w:eastAsia="en-US"/>
        </w:rPr>
        <w:t>oligohidramnioną</w:t>
      </w:r>
      <w:proofErr w:type="spellEnd"/>
      <w:r>
        <w:rPr>
          <w:rFonts w:eastAsiaTheme="minorHAnsi"/>
          <w:bCs/>
          <w:lang w:eastAsia="en-US"/>
        </w:rPr>
        <w:t xml:space="preserve"> dėl </w:t>
      </w:r>
    </w:p>
    <w:p w14:paraId="6E6D6ABB" w14:textId="59DF70C1" w:rsidR="00BB5D30" w:rsidRPr="006953EF" w:rsidRDefault="00BB5D30" w:rsidP="00BB5D30">
      <w:pPr>
        <w:autoSpaceDE w:val="0"/>
        <w:autoSpaceDN w:val="0"/>
        <w:adjustRightInd w:val="0"/>
        <w:rPr>
          <w:rFonts w:eastAsiaTheme="minorHAnsi"/>
          <w:bCs/>
          <w:lang w:eastAsia="en-US"/>
        </w:rPr>
      </w:pPr>
      <w:r w:rsidRPr="001B1EA1">
        <w:rPr>
          <w:rFonts w:eastAsiaTheme="minorHAnsi"/>
          <w:bCs/>
          <w:lang w:eastAsia="en-US"/>
        </w:rPr>
        <w:t xml:space="preserve">vaisiaus inkstų </w:t>
      </w:r>
      <w:r>
        <w:rPr>
          <w:rFonts w:eastAsiaTheme="minorHAnsi"/>
          <w:bCs/>
          <w:lang w:eastAsia="en-US"/>
        </w:rPr>
        <w:t>dis</w:t>
      </w:r>
      <w:r w:rsidRPr="001B1EA1">
        <w:rPr>
          <w:rFonts w:eastAsiaTheme="minorHAnsi"/>
          <w:bCs/>
          <w:lang w:eastAsia="en-US"/>
        </w:rPr>
        <w:t>funkcij</w:t>
      </w:r>
      <w:r>
        <w:rPr>
          <w:rFonts w:eastAsiaTheme="minorHAnsi"/>
          <w:bCs/>
          <w:lang w:eastAsia="en-US"/>
        </w:rPr>
        <w:t>os</w:t>
      </w:r>
      <w:r w:rsidRPr="001B1EA1">
        <w:rPr>
          <w:rFonts w:eastAsiaTheme="minorHAnsi"/>
          <w:bCs/>
          <w:lang w:eastAsia="en-US"/>
        </w:rPr>
        <w:t xml:space="preserve">. </w:t>
      </w:r>
      <w:r>
        <w:rPr>
          <w:rFonts w:eastAsiaTheme="minorHAnsi"/>
          <w:bCs/>
          <w:lang w:eastAsia="en-US"/>
        </w:rPr>
        <w:t>Tai</w:t>
      </w:r>
      <w:r w:rsidRPr="001B1EA1">
        <w:rPr>
          <w:rFonts w:eastAsiaTheme="minorHAnsi"/>
          <w:bCs/>
          <w:lang w:eastAsia="en-US"/>
        </w:rPr>
        <w:t xml:space="preserve"> gali pasireikšti vos pradėjus gydymą ir </w:t>
      </w:r>
      <w:r>
        <w:rPr>
          <w:rFonts w:eastAsiaTheme="minorHAnsi"/>
          <w:bCs/>
          <w:lang w:eastAsia="en-US"/>
        </w:rPr>
        <w:t xml:space="preserve">nutraukus gydymą </w:t>
      </w:r>
      <w:r w:rsidRPr="001B1EA1">
        <w:rPr>
          <w:rFonts w:eastAsiaTheme="minorHAnsi"/>
          <w:bCs/>
          <w:lang w:eastAsia="en-US"/>
        </w:rPr>
        <w:t>paprastai</w:t>
      </w:r>
      <w:r>
        <w:rPr>
          <w:rFonts w:eastAsiaTheme="minorHAnsi"/>
          <w:bCs/>
          <w:lang w:eastAsia="en-US"/>
        </w:rPr>
        <w:t xml:space="preserve"> </w:t>
      </w:r>
      <w:r w:rsidRPr="001B1EA1">
        <w:rPr>
          <w:rFonts w:eastAsiaTheme="minorHAnsi"/>
          <w:bCs/>
        </w:rPr>
        <w:t>išnyksta</w:t>
      </w:r>
      <w:r w:rsidRPr="001B1EA1">
        <w:t>. Be to, buvo pranešimų apie arterinio latako susiaurėjimą po gydymo antrąjį trimestrą, kuris dauguma atvejų išnyko nutraukus gydymą.</w:t>
      </w:r>
      <w:r>
        <w:t xml:space="preserve"> </w:t>
      </w:r>
      <w:r w:rsidRPr="006953EF">
        <w:t xml:space="preserve">Todėl, </w:t>
      </w:r>
      <w:r w:rsidRPr="006953EF">
        <w:rPr>
          <w:rFonts w:eastAsiaTheme="minorHAnsi"/>
        </w:rPr>
        <w:t xml:space="preserve"> </w:t>
      </w:r>
      <w:r w:rsidRPr="006953EF">
        <w:t xml:space="preserve">pirmojo ir antrojo nėštumo trimestro metu </w:t>
      </w:r>
      <w:proofErr w:type="spellStart"/>
      <w:r w:rsidRPr="006953EF">
        <w:t>diklofenako</w:t>
      </w:r>
      <w:proofErr w:type="spellEnd"/>
      <w:r w:rsidRPr="006953EF">
        <w:t xml:space="preserve"> negalima vartoti, nebent esant būtinumui. Jei </w:t>
      </w:r>
      <w:proofErr w:type="spellStart"/>
      <w:r w:rsidRPr="006953EF">
        <w:t>diklofenaką</w:t>
      </w:r>
      <w:proofErr w:type="spellEnd"/>
      <w:r w:rsidRPr="006953EF">
        <w:t xml:space="preserve"> vartoja norinčios pastoti moterys arba nėščiosios pirmojo ir antrojo nėštumo trimestro metu, dozė turi būti galimai mažiausia, o vartojimo laikas galimai trumpiausias. </w:t>
      </w:r>
      <w:r w:rsidRPr="001B1EA1">
        <w:rPr>
          <w:rFonts w:eastAsiaTheme="minorHAnsi"/>
          <w:bCs/>
        </w:rPr>
        <w:t xml:space="preserve">Jei po 20-os </w:t>
      </w:r>
      <w:proofErr w:type="spellStart"/>
      <w:r w:rsidRPr="001B1EA1">
        <w:rPr>
          <w:rFonts w:eastAsiaTheme="minorHAnsi"/>
          <w:bCs/>
        </w:rPr>
        <w:t>gestacinės</w:t>
      </w:r>
      <w:proofErr w:type="spellEnd"/>
      <w:r w:rsidRPr="001B1EA1">
        <w:rPr>
          <w:rFonts w:eastAsiaTheme="minorHAnsi"/>
          <w:bCs/>
        </w:rPr>
        <w:t xml:space="preserve"> savaitės kelias </w:t>
      </w:r>
      <w:r>
        <w:rPr>
          <w:rFonts w:eastAsiaTheme="minorHAnsi"/>
          <w:bCs/>
        </w:rPr>
        <w:t xml:space="preserve">dienas </w:t>
      </w:r>
      <w:r w:rsidRPr="001B1EA1">
        <w:rPr>
          <w:rFonts w:eastAsiaTheme="minorHAnsi"/>
          <w:bCs/>
        </w:rPr>
        <w:t xml:space="preserve">vartojamas </w:t>
      </w:r>
      <w:proofErr w:type="spellStart"/>
      <w:r>
        <w:rPr>
          <w:rFonts w:eastAsiaTheme="minorHAnsi"/>
          <w:bCs/>
        </w:rPr>
        <w:t>diklofenakas</w:t>
      </w:r>
      <w:proofErr w:type="spellEnd"/>
      <w:r>
        <w:rPr>
          <w:rFonts w:eastAsiaTheme="minorHAnsi"/>
          <w:bCs/>
        </w:rPr>
        <w:t xml:space="preserve"> </w:t>
      </w:r>
      <w:r>
        <w:rPr>
          <w:rFonts w:eastAsiaTheme="minorHAnsi"/>
        </w:rPr>
        <w:t>,</w:t>
      </w:r>
      <w:r w:rsidRPr="001B1EA1">
        <w:rPr>
          <w:rFonts w:eastAsiaTheme="minorHAnsi"/>
        </w:rPr>
        <w:t xml:space="preserve"> </w:t>
      </w:r>
      <w:r w:rsidRPr="001B1EA1">
        <w:rPr>
          <w:rFonts w:eastAsiaTheme="minorHAnsi"/>
          <w:bCs/>
        </w:rPr>
        <w:t xml:space="preserve">reikia </w:t>
      </w:r>
      <w:r>
        <w:rPr>
          <w:rFonts w:eastAsiaTheme="minorHAnsi"/>
          <w:bCs/>
        </w:rPr>
        <w:t xml:space="preserve">spręsti, ar vykdyti </w:t>
      </w:r>
      <w:proofErr w:type="spellStart"/>
      <w:r w:rsidRPr="001B1EA1">
        <w:rPr>
          <w:rFonts w:eastAsiaTheme="minorHAnsi"/>
          <w:bCs/>
        </w:rPr>
        <w:t>antenatalinės</w:t>
      </w:r>
      <w:proofErr w:type="spellEnd"/>
      <w:r w:rsidRPr="001B1EA1">
        <w:rPr>
          <w:rFonts w:eastAsiaTheme="minorHAnsi"/>
          <w:bCs/>
        </w:rPr>
        <w:t xml:space="preserve"> </w:t>
      </w:r>
      <w:proofErr w:type="spellStart"/>
      <w:r w:rsidRPr="001B1EA1">
        <w:rPr>
          <w:rFonts w:eastAsiaTheme="minorHAnsi"/>
          <w:bCs/>
        </w:rPr>
        <w:t>oligohidramniono</w:t>
      </w:r>
      <w:proofErr w:type="spellEnd"/>
      <w:r w:rsidRPr="001B1EA1">
        <w:rPr>
          <w:rFonts w:eastAsiaTheme="minorHAnsi"/>
          <w:bCs/>
        </w:rPr>
        <w:t xml:space="preserve"> </w:t>
      </w:r>
      <w:r w:rsidRPr="001B1EA1">
        <w:t xml:space="preserve">ir arterinio latako susiaurėjimo </w:t>
      </w:r>
      <w:r w:rsidRPr="001B1EA1">
        <w:rPr>
          <w:rFonts w:eastAsiaTheme="minorHAnsi"/>
          <w:bCs/>
        </w:rPr>
        <w:t xml:space="preserve">stebėsenos galimybę. Nustačius </w:t>
      </w:r>
      <w:proofErr w:type="spellStart"/>
      <w:r w:rsidRPr="001B1EA1">
        <w:rPr>
          <w:rFonts w:eastAsiaTheme="minorHAnsi"/>
          <w:bCs/>
        </w:rPr>
        <w:t>oligohidramnioną</w:t>
      </w:r>
      <w:proofErr w:type="spellEnd"/>
      <w:r w:rsidRPr="001B1EA1">
        <w:rPr>
          <w:rFonts w:eastAsiaTheme="minorHAnsi"/>
          <w:bCs/>
        </w:rPr>
        <w:t xml:space="preserve"> </w:t>
      </w:r>
      <w:r w:rsidRPr="001B1EA1">
        <w:t>ar arterinio latako susiaurėjimą</w:t>
      </w:r>
      <w:r w:rsidRPr="001B1EA1">
        <w:rPr>
          <w:rFonts w:eastAsiaTheme="minorHAnsi"/>
          <w:bCs/>
        </w:rPr>
        <w:t>, gydymą</w:t>
      </w:r>
      <w:r>
        <w:rPr>
          <w:rFonts w:eastAsiaTheme="minorHAnsi"/>
        </w:rPr>
        <w:t xml:space="preserve"> </w:t>
      </w:r>
      <w:proofErr w:type="spellStart"/>
      <w:r>
        <w:rPr>
          <w:rFonts w:eastAsiaTheme="minorHAnsi"/>
        </w:rPr>
        <w:t>diklofenaku</w:t>
      </w:r>
      <w:proofErr w:type="spellEnd"/>
      <w:r>
        <w:rPr>
          <w:rFonts w:eastAsiaTheme="minorHAnsi"/>
        </w:rPr>
        <w:t xml:space="preserve"> </w:t>
      </w:r>
      <w:r w:rsidRPr="001B1EA1">
        <w:rPr>
          <w:rFonts w:eastAsiaTheme="minorHAnsi"/>
          <w:bCs/>
        </w:rPr>
        <w:t>reikia nutraukti</w:t>
      </w:r>
      <w:r w:rsidRPr="001B1EA1">
        <w:t>.</w:t>
      </w:r>
    </w:p>
    <w:p w14:paraId="2D424A74" w14:textId="77777777" w:rsidR="00B47E79" w:rsidRPr="0082402D" w:rsidRDefault="00B47E79" w:rsidP="00B47E79">
      <w:pPr>
        <w:pStyle w:val="BTEMEASMCA"/>
        <w:rPr>
          <w:color w:val="auto"/>
        </w:rPr>
      </w:pPr>
    </w:p>
    <w:p w14:paraId="632F11C4" w14:textId="77777777" w:rsidR="00B47E79" w:rsidRPr="0082402D" w:rsidRDefault="00B47E79" w:rsidP="00B47E79">
      <w:pPr>
        <w:pStyle w:val="BTEMEASMCA"/>
        <w:rPr>
          <w:color w:val="auto"/>
        </w:rPr>
      </w:pPr>
      <w:r w:rsidRPr="0082402D">
        <w:rPr>
          <w:color w:val="auto"/>
        </w:rPr>
        <w:t>Prostaglandinų sintezės inhibitoriai, vartojami trečiojo nėštumo trimestro metu, gali sukelti:</w:t>
      </w:r>
    </w:p>
    <w:p w14:paraId="1FC96CF0" w14:textId="77777777" w:rsidR="00B47E79" w:rsidRPr="0082402D" w:rsidRDefault="00B47E79" w:rsidP="00B47E79">
      <w:pPr>
        <w:pStyle w:val="BT-EMEASMCA"/>
        <w:numPr>
          <w:ilvl w:val="1"/>
          <w:numId w:val="5"/>
        </w:numPr>
        <w:rPr>
          <w:i/>
        </w:rPr>
      </w:pPr>
      <w:r w:rsidRPr="0082402D">
        <w:rPr>
          <w:i/>
        </w:rPr>
        <w:t>vaisiui</w:t>
      </w:r>
    </w:p>
    <w:p w14:paraId="0D64F9C6" w14:textId="77777777" w:rsidR="00B47E79" w:rsidRPr="0082402D" w:rsidRDefault="00B47E79" w:rsidP="000B0848">
      <w:pPr>
        <w:pStyle w:val="BT-EMEASMCA"/>
        <w:numPr>
          <w:ilvl w:val="1"/>
          <w:numId w:val="4"/>
        </w:numPr>
        <w:tabs>
          <w:tab w:val="clear" w:pos="390"/>
          <w:tab w:val="num" w:pos="567"/>
        </w:tabs>
        <w:ind w:left="567" w:hanging="567"/>
      </w:pPr>
      <w:r w:rsidRPr="0082402D">
        <w:t xml:space="preserve">kenksmingą poveikį širdies ir kvėpavimo sistemai (priešlaikinį arterinio latako </w:t>
      </w:r>
      <w:r w:rsidR="00920F1C" w:rsidRPr="0082402D">
        <w:t>susiaurėjimą /</w:t>
      </w:r>
      <w:r w:rsidRPr="0082402D">
        <w:t xml:space="preserve">užsidarymą ir </w:t>
      </w:r>
      <w:r w:rsidR="000B0848" w:rsidRPr="0082402D">
        <w:t>hipertenziją plaučiuose);</w:t>
      </w:r>
    </w:p>
    <w:p w14:paraId="75CED873" w14:textId="66FE85B6" w:rsidR="00B47E79" w:rsidRPr="0082402D" w:rsidRDefault="00B47E79" w:rsidP="00B47E79">
      <w:pPr>
        <w:pStyle w:val="BT-EMEASMCA"/>
        <w:numPr>
          <w:ilvl w:val="1"/>
          <w:numId w:val="4"/>
        </w:numPr>
        <w:tabs>
          <w:tab w:val="clear" w:pos="390"/>
          <w:tab w:val="num" w:pos="567"/>
        </w:tabs>
        <w:ind w:left="567" w:hanging="567"/>
      </w:pPr>
      <w:r w:rsidRPr="0082402D">
        <w:t>inkstų funkcijos sutrikimus</w:t>
      </w:r>
      <w:r w:rsidR="000B0848" w:rsidRPr="0082402D">
        <w:t xml:space="preserve"> </w:t>
      </w:r>
      <w:r w:rsidR="00920F1C" w:rsidRPr="0082402D">
        <w:t>(žr. pirmiau)</w:t>
      </w:r>
      <w:r w:rsidRPr="0082402D">
        <w:t>;</w:t>
      </w:r>
      <w:r w:rsidR="00470DFD">
        <w:t xml:space="preserve"> </w:t>
      </w:r>
      <w:r w:rsidR="00DC24CC">
        <w:t xml:space="preserve"> </w:t>
      </w:r>
    </w:p>
    <w:p w14:paraId="1B52A479" w14:textId="77777777" w:rsidR="00B47E79" w:rsidRPr="0082402D" w:rsidRDefault="00B47E79" w:rsidP="00B47E79">
      <w:pPr>
        <w:pStyle w:val="BT-EMEASMCA"/>
        <w:numPr>
          <w:ilvl w:val="0"/>
          <w:numId w:val="4"/>
        </w:numPr>
        <w:tabs>
          <w:tab w:val="clear" w:pos="720"/>
          <w:tab w:val="num" w:pos="567"/>
        </w:tabs>
        <w:ind w:left="567" w:hanging="567"/>
        <w:rPr>
          <w:i/>
        </w:rPr>
      </w:pPr>
      <w:r w:rsidRPr="0082402D">
        <w:rPr>
          <w:i/>
        </w:rPr>
        <w:t>nėštumo pabaigoje motinai ir naujagimiui</w:t>
      </w:r>
    </w:p>
    <w:p w14:paraId="4C7C70A0" w14:textId="77777777" w:rsidR="00B47E79" w:rsidRPr="0082402D" w:rsidRDefault="00B47E79" w:rsidP="00B47E79">
      <w:pPr>
        <w:pStyle w:val="BT-EMEASMCA"/>
        <w:numPr>
          <w:ilvl w:val="1"/>
          <w:numId w:val="4"/>
        </w:numPr>
        <w:tabs>
          <w:tab w:val="clear" w:pos="390"/>
          <w:tab w:val="num" w:pos="567"/>
        </w:tabs>
        <w:ind w:left="567" w:hanging="567"/>
      </w:pPr>
      <w:r w:rsidRPr="0082402D">
        <w:t xml:space="preserve">galimą kraujavimo laiko pailgėjimą dėl </w:t>
      </w:r>
      <w:proofErr w:type="spellStart"/>
      <w:r w:rsidRPr="0082402D">
        <w:t>antiagregacinio</w:t>
      </w:r>
      <w:proofErr w:type="spellEnd"/>
      <w:r w:rsidRPr="0082402D">
        <w:t xml:space="preserve"> poveikio, kuris gali pasireikšti vartojant net labai mažas dozes;</w:t>
      </w:r>
    </w:p>
    <w:p w14:paraId="5CF98C94" w14:textId="77777777" w:rsidR="00B47E79" w:rsidRPr="0082402D" w:rsidRDefault="00B47E79" w:rsidP="00B47E79">
      <w:pPr>
        <w:pStyle w:val="BT-EMEASMCA"/>
        <w:numPr>
          <w:ilvl w:val="1"/>
          <w:numId w:val="4"/>
        </w:numPr>
        <w:tabs>
          <w:tab w:val="clear" w:pos="390"/>
          <w:tab w:val="num" w:pos="567"/>
        </w:tabs>
        <w:ind w:left="567" w:hanging="567"/>
      </w:pPr>
      <w:r w:rsidRPr="0082402D">
        <w:t>gimdos susitraukimų slopinimą, dėl to gali vėluoti arba užsitęsti gimdymas.</w:t>
      </w:r>
    </w:p>
    <w:p w14:paraId="6C92FD87" w14:textId="77777777" w:rsidR="00B47E79" w:rsidRPr="0082402D" w:rsidRDefault="00B47E79" w:rsidP="00B47E79">
      <w:pPr>
        <w:pStyle w:val="BTEMEASMCA"/>
        <w:rPr>
          <w:color w:val="auto"/>
        </w:rPr>
      </w:pPr>
    </w:p>
    <w:p w14:paraId="5E15163B" w14:textId="77777777" w:rsidR="00B47E79" w:rsidRPr="0082402D" w:rsidRDefault="00B47E79" w:rsidP="00B47E79">
      <w:pPr>
        <w:pStyle w:val="BTEMEASMCA"/>
        <w:rPr>
          <w:color w:val="auto"/>
        </w:rPr>
      </w:pPr>
      <w:r w:rsidRPr="0082402D">
        <w:rPr>
          <w:color w:val="auto"/>
        </w:rPr>
        <w:t>Diklofenako trečiojo nėštumo trimestro laikotarpiu</w:t>
      </w:r>
      <w:r w:rsidRPr="0082402D" w:rsidDel="00EE2CF5">
        <w:rPr>
          <w:color w:val="auto"/>
        </w:rPr>
        <w:t xml:space="preserve"> </w:t>
      </w:r>
      <w:r w:rsidRPr="0082402D">
        <w:rPr>
          <w:color w:val="auto"/>
        </w:rPr>
        <w:t>vartoti negalima</w:t>
      </w:r>
      <w:r w:rsidR="003C2CF3" w:rsidRPr="0082402D">
        <w:rPr>
          <w:color w:val="auto"/>
        </w:rPr>
        <w:t xml:space="preserve"> </w:t>
      </w:r>
      <w:r w:rsidR="00920F1C" w:rsidRPr="0082402D">
        <w:rPr>
          <w:color w:val="auto"/>
        </w:rPr>
        <w:t>(žr. 4.3 ir 5.3 skyrius)</w:t>
      </w:r>
      <w:r w:rsidRPr="0082402D">
        <w:rPr>
          <w:color w:val="auto"/>
        </w:rPr>
        <w:t>.</w:t>
      </w:r>
    </w:p>
    <w:p w14:paraId="6A02CEBE" w14:textId="77777777" w:rsidR="00B47E79" w:rsidRPr="0082402D" w:rsidRDefault="00B47E79" w:rsidP="00B47E79">
      <w:pPr>
        <w:pStyle w:val="BTEMEASMCA"/>
        <w:rPr>
          <w:color w:val="auto"/>
        </w:rPr>
      </w:pPr>
    </w:p>
    <w:p w14:paraId="08C22BCA" w14:textId="77777777" w:rsidR="00B47E79" w:rsidRPr="00755A6A" w:rsidRDefault="00B47E79" w:rsidP="00B47E79">
      <w:pPr>
        <w:pStyle w:val="BTEMEASMCA"/>
        <w:rPr>
          <w:color w:val="auto"/>
          <w:u w:val="single"/>
        </w:rPr>
      </w:pPr>
      <w:r w:rsidRPr="00755A6A">
        <w:rPr>
          <w:color w:val="auto"/>
          <w:u w:val="single"/>
        </w:rPr>
        <w:t>Žindymas</w:t>
      </w:r>
    </w:p>
    <w:p w14:paraId="1C1692EA" w14:textId="77777777" w:rsidR="00B47E79" w:rsidRPr="0082402D" w:rsidRDefault="00B47E79" w:rsidP="00B47E79">
      <w:pPr>
        <w:pStyle w:val="BTEMEASMCA"/>
        <w:rPr>
          <w:color w:val="auto"/>
        </w:rPr>
      </w:pPr>
      <w:r w:rsidRPr="0082402D">
        <w:rPr>
          <w:color w:val="auto"/>
        </w:rPr>
        <w:t>Nedidelis diklofenako, kaip ir kitų NVNU, kiekis patenka į motinos pieną. Todėl, norint išvengti nepageidaujamo poveikio kūdikiui, žindymo laikotarpiu diklofenako vartoti negalima.</w:t>
      </w:r>
    </w:p>
    <w:p w14:paraId="290EED22" w14:textId="77777777" w:rsidR="00B47E79" w:rsidRPr="0082402D" w:rsidRDefault="00B47E79" w:rsidP="00B47E79">
      <w:pPr>
        <w:pStyle w:val="BTEMEASMCA"/>
        <w:rPr>
          <w:color w:val="auto"/>
        </w:rPr>
      </w:pPr>
    </w:p>
    <w:p w14:paraId="3CABE7D3" w14:textId="77777777" w:rsidR="00B47E79" w:rsidRPr="00755A6A" w:rsidRDefault="00B47E79" w:rsidP="00B47E79">
      <w:pPr>
        <w:pStyle w:val="BTEMEASMCA"/>
        <w:rPr>
          <w:color w:val="auto"/>
          <w:u w:val="single"/>
        </w:rPr>
      </w:pPr>
      <w:r w:rsidRPr="00755A6A">
        <w:rPr>
          <w:color w:val="auto"/>
          <w:u w:val="single"/>
        </w:rPr>
        <w:t>Vaisingumas</w:t>
      </w:r>
    </w:p>
    <w:p w14:paraId="29E96584" w14:textId="77777777" w:rsidR="00B47E79" w:rsidRPr="0082402D" w:rsidRDefault="00B47E79" w:rsidP="00B47E79">
      <w:pPr>
        <w:pStyle w:val="BTEMEASMCA"/>
        <w:rPr>
          <w:color w:val="auto"/>
        </w:rPr>
      </w:pPr>
      <w:r w:rsidRPr="0082402D">
        <w:rPr>
          <w:color w:val="auto"/>
        </w:rPr>
        <w:t>Dicloberl vartojimas gali pažeisti moterų vaisingumą ir jo nerekomenduojama vartoti bandančioms pastoti moterims. Reikia spręsti dėl Dicloberl vartojimo nutraukimo moterims, kurioms sunku pastoti arba kurios yra tiriamos dėl nevaisingumo.</w:t>
      </w:r>
    </w:p>
    <w:p w14:paraId="79E846F3" w14:textId="77777777" w:rsidR="00B47E79" w:rsidRPr="0082402D" w:rsidRDefault="00B47E79" w:rsidP="00B47E79">
      <w:pPr>
        <w:widowControl w:val="0"/>
        <w:ind w:right="-57"/>
      </w:pPr>
    </w:p>
    <w:p w14:paraId="5EF6DBDA" w14:textId="77777777" w:rsidR="00B47E79" w:rsidRPr="0082402D" w:rsidRDefault="00B47E79" w:rsidP="00B47E79">
      <w:pPr>
        <w:pStyle w:val="PI-2EMEASMCA"/>
        <w:rPr>
          <w:sz w:val="22"/>
          <w:lang w:val="lt-LT"/>
        </w:rPr>
      </w:pPr>
      <w:r w:rsidRPr="0082402D">
        <w:rPr>
          <w:sz w:val="22"/>
          <w:lang w:val="lt-LT"/>
        </w:rPr>
        <w:t>4.7</w:t>
      </w:r>
      <w:r w:rsidRPr="0082402D">
        <w:rPr>
          <w:sz w:val="22"/>
          <w:lang w:val="lt-LT"/>
        </w:rPr>
        <w:tab/>
        <w:t>Poveikis gebėjimui vairuoti ir valdyti mechanizmus</w:t>
      </w:r>
    </w:p>
    <w:p w14:paraId="3F5D1289" w14:textId="77777777" w:rsidR="00B47E79" w:rsidRPr="0082402D" w:rsidRDefault="00B47E79" w:rsidP="00B47E79">
      <w:pPr>
        <w:pStyle w:val="Pagrindinistekstas"/>
        <w:spacing w:after="0"/>
        <w:rPr>
          <w:sz w:val="22"/>
          <w:lang w:val="lt-LT"/>
        </w:rPr>
      </w:pPr>
    </w:p>
    <w:p w14:paraId="709CF186" w14:textId="77777777" w:rsidR="00B47E79" w:rsidRPr="0082402D" w:rsidRDefault="00B47E79" w:rsidP="00B47E79">
      <w:r w:rsidRPr="0082402D">
        <w:t xml:space="preserve">Pacientai, kuriems vartojant </w:t>
      </w:r>
      <w:proofErr w:type="spellStart"/>
      <w:r w:rsidRPr="0082402D">
        <w:t>diklofenako</w:t>
      </w:r>
      <w:proofErr w:type="spellEnd"/>
      <w:r w:rsidRPr="0082402D">
        <w:t xml:space="preserve"> sutrinka regėjimas, svaigsta ir sukasi galva, pasireiškia mieguistumas arba kiti centrinės nervų sistemos sutrikimai, turi nevairuoti ir nevaldyti mechanizmų. Šis vaistinio preparato poveikis ypač sustiprėja kartu pavartojus alkoholio.</w:t>
      </w:r>
    </w:p>
    <w:p w14:paraId="4FEAA720" w14:textId="77777777" w:rsidR="00B47E79" w:rsidRPr="0082402D" w:rsidRDefault="00B47E79" w:rsidP="00B47E79">
      <w:pPr>
        <w:tabs>
          <w:tab w:val="left" w:pos="0"/>
          <w:tab w:val="left" w:pos="5278"/>
        </w:tabs>
        <w:rPr>
          <w:rFonts w:eastAsia="Times New Roman"/>
          <w:bCs/>
          <w:noProof/>
          <w:lang w:eastAsia="en-US"/>
        </w:rPr>
      </w:pPr>
    </w:p>
    <w:p w14:paraId="781A63CB" w14:textId="77777777" w:rsidR="00B47E79" w:rsidRPr="0082402D" w:rsidRDefault="00B47E79" w:rsidP="00B47E79">
      <w:pPr>
        <w:pStyle w:val="PI-2EMEASMCA"/>
        <w:rPr>
          <w:sz w:val="22"/>
          <w:lang w:val="lt-LT"/>
        </w:rPr>
      </w:pPr>
      <w:r w:rsidRPr="0082402D">
        <w:rPr>
          <w:sz w:val="22"/>
          <w:lang w:val="lt-LT"/>
        </w:rPr>
        <w:t>4.8</w:t>
      </w:r>
      <w:r w:rsidRPr="0082402D">
        <w:rPr>
          <w:sz w:val="22"/>
          <w:lang w:val="lt-LT"/>
        </w:rPr>
        <w:tab/>
        <w:t>Nepageidaujamas poveikis</w:t>
      </w:r>
    </w:p>
    <w:p w14:paraId="2773558A" w14:textId="77777777" w:rsidR="00B47E79" w:rsidRPr="0082402D" w:rsidRDefault="00B47E79" w:rsidP="00B47E79">
      <w:pPr>
        <w:pStyle w:val="Pagrindinistekstas"/>
        <w:spacing w:after="0"/>
        <w:rPr>
          <w:sz w:val="22"/>
          <w:lang w:val="lt-LT"/>
        </w:rPr>
      </w:pPr>
    </w:p>
    <w:p w14:paraId="0EA54D1A" w14:textId="77777777" w:rsidR="00B47E79" w:rsidRPr="0082402D" w:rsidRDefault="00B47E79" w:rsidP="00B47E79">
      <w:pPr>
        <w:pStyle w:val="Betarp"/>
      </w:pPr>
      <w:r w:rsidRPr="0082402D">
        <w:t>Nepageidaujamo poveikio dažnis apibūdinamas taip: labai dažnas (≥ 1/10), dažnas (nuo ≥ 1/100 iki &lt; 1/10), nedažnas (nuo ≥ 1/1</w:t>
      </w:r>
      <w:r w:rsidRPr="0082402D">
        <w:rPr>
          <w:b/>
        </w:rPr>
        <w:t> </w:t>
      </w:r>
      <w:r w:rsidRPr="0082402D">
        <w:t>000 iki &lt; 1/100), retas (nuo ≥ 1/10</w:t>
      </w:r>
      <w:r w:rsidRPr="0082402D">
        <w:rPr>
          <w:b/>
        </w:rPr>
        <w:t> </w:t>
      </w:r>
      <w:r w:rsidRPr="0082402D">
        <w:t>000 iki &lt; 1/1</w:t>
      </w:r>
      <w:r w:rsidRPr="0082402D">
        <w:rPr>
          <w:b/>
        </w:rPr>
        <w:t> </w:t>
      </w:r>
      <w:r w:rsidRPr="0082402D">
        <w:t>000), labai retas (&lt; 1/10</w:t>
      </w:r>
      <w:r w:rsidRPr="0082402D">
        <w:rPr>
          <w:b/>
        </w:rPr>
        <w:t> </w:t>
      </w:r>
      <w:r w:rsidRPr="0082402D">
        <w:t>000) ir nežinomas (negali būti apskaičiuotas pagal turimus duomenis).</w:t>
      </w:r>
    </w:p>
    <w:p w14:paraId="768B9A3C" w14:textId="77777777" w:rsidR="00B47E79" w:rsidRPr="0082402D" w:rsidRDefault="00B47E79" w:rsidP="00B47E79">
      <w:pPr>
        <w:pStyle w:val="BTEMEASMCA"/>
        <w:rPr>
          <w:color w:val="auto"/>
        </w:rPr>
      </w:pPr>
    </w:p>
    <w:p w14:paraId="64A8EE0D" w14:textId="77777777" w:rsidR="00B47E79" w:rsidRPr="0082402D" w:rsidRDefault="00B47E79" w:rsidP="00B47E79">
      <w:pPr>
        <w:pStyle w:val="BTEMEASMCA"/>
        <w:rPr>
          <w:color w:val="auto"/>
        </w:rPr>
      </w:pPr>
      <w:r w:rsidRPr="0082402D">
        <w:rPr>
          <w:color w:val="auto"/>
        </w:rPr>
        <w:t>Prisimintina, kad toliau nurodytas vaistinio preparato nepageidaujamas poveikis priklauso nuo dozės ir kinta priklausomai nuo atskiro individo ypatumų. Žemiau išvardyti nepageidaujamo poveikio požymiai buvo nustatyti trumpalaikio ir ilgalaikio vartojimo metu. Nepageidaujamo poveikio reiškiniai, susiję su virškinimo traktu, kurie stebėti dažnai buvo: pykinimas, vėmimas, viduriavimas, dujų susikaupimas, dispepsija, pilvo skausmas (žr. 4.4 skyrių).</w:t>
      </w:r>
    </w:p>
    <w:p w14:paraId="3FC1451C" w14:textId="77777777" w:rsidR="00B47E79" w:rsidRPr="0082402D" w:rsidRDefault="00B47E79" w:rsidP="00B47E79">
      <w:pPr>
        <w:pStyle w:val="BTEMEASMCA"/>
        <w:rPr>
          <w:color w:val="auto"/>
        </w:rPr>
      </w:pPr>
      <w:r w:rsidRPr="0082402D">
        <w:rPr>
          <w:color w:val="auto"/>
        </w:rPr>
        <w:t>Gali būti melena, vėmimas su krauju, pepsinės opos, perforacija arba kraujavimas iš virškinimo trakto, kartais pavojingas gyvybei.</w:t>
      </w:r>
    </w:p>
    <w:p w14:paraId="74851B96" w14:textId="77777777" w:rsidR="00B47E79" w:rsidRPr="0082402D" w:rsidRDefault="00B47E79" w:rsidP="00B47E79">
      <w:pPr>
        <w:pStyle w:val="BTEMEASMCA"/>
        <w:rPr>
          <w:color w:val="auto"/>
        </w:rPr>
      </w:pPr>
      <w:r w:rsidRPr="0082402D">
        <w:rPr>
          <w:color w:val="auto"/>
        </w:rPr>
        <w:t>Kraujavimų iš virškinimo trakto rizika ypač priklauso nuo vaistinio preparato dozės ir vartojimo trukmės.</w:t>
      </w:r>
    </w:p>
    <w:p w14:paraId="31803038" w14:textId="77777777" w:rsidR="00B47E79" w:rsidRPr="0082402D" w:rsidRDefault="00B47E79" w:rsidP="00B47E79">
      <w:pPr>
        <w:pStyle w:val="BTEMEASMCA"/>
        <w:rPr>
          <w:color w:val="auto"/>
        </w:rPr>
      </w:pPr>
    </w:p>
    <w:p w14:paraId="1DC6AF62" w14:textId="77777777" w:rsidR="00B47E79" w:rsidRPr="0082402D" w:rsidRDefault="00B47E79" w:rsidP="00B47E79">
      <w:pPr>
        <w:pStyle w:val="BTEMEASMCA"/>
        <w:rPr>
          <w:color w:val="auto"/>
        </w:rPr>
      </w:pPr>
      <w:r w:rsidRPr="0082402D">
        <w:rPr>
          <w:color w:val="auto"/>
        </w:rPr>
        <w:lastRenderedPageBreak/>
        <w:t xml:space="preserve">Taip pat pranešama apie po vaistinio preparato vartojimo buvusius vidurių užkietėjimą, </w:t>
      </w:r>
      <w:r w:rsidRPr="0082402D">
        <w:rPr>
          <w:color w:val="auto"/>
          <w:lang w:eastAsia="ar-SA"/>
        </w:rPr>
        <w:t>gastritą,</w:t>
      </w:r>
      <w:r w:rsidRPr="0082402D">
        <w:rPr>
          <w:color w:val="auto"/>
        </w:rPr>
        <w:t xml:space="preserve"> opinį stomatitą, opinio kolito ir Krono ligos paūmėjimą. Yra gauta pranešimų apie edemą, hipertenziją ir širdies nepakankamumą vartojant NVNU.</w:t>
      </w:r>
    </w:p>
    <w:p w14:paraId="6A4310AD" w14:textId="77777777" w:rsidR="00B47E79" w:rsidRPr="0082402D" w:rsidRDefault="00B47E79" w:rsidP="00B47E79">
      <w:pPr>
        <w:pStyle w:val="BTEMEASMCA"/>
        <w:rPr>
          <w:color w:val="auto"/>
        </w:rPr>
      </w:pPr>
    </w:p>
    <w:p w14:paraId="29E3A107" w14:textId="77777777" w:rsidR="00B47E79" w:rsidRPr="0082402D" w:rsidRDefault="00B47E79" w:rsidP="00B47E79">
      <w:pPr>
        <w:pStyle w:val="BTEMEASMCA"/>
        <w:rPr>
          <w:color w:val="auto"/>
        </w:rPr>
      </w:pPr>
      <w:r w:rsidRPr="0082402D">
        <w:rPr>
          <w:color w:val="auto"/>
        </w:rPr>
        <w:t>Klinikinių tyrimų ir epidemiologiniai duomenys nuosekliai rodo, kad vartojant diklofenako, ypatingai didelę jo dozę (150 mg per parą) ir ilgą laikotarpį, didėja arterinių trombozinių reiškinių (pavyzdžiui, miokardo infarkto ar insulto) atsiradimo rizika (žr. 4.3 ir 4.4 skyrius).</w:t>
      </w:r>
    </w:p>
    <w:p w14:paraId="1CA55DC4" w14:textId="77777777" w:rsidR="00B47E79" w:rsidRPr="0082402D" w:rsidRDefault="00B47E79" w:rsidP="00B47E79">
      <w:pPr>
        <w:tabs>
          <w:tab w:val="left" w:pos="0"/>
          <w:tab w:val="left" w:pos="5278"/>
        </w:tabs>
        <w:rPr>
          <w:rFonts w:eastAsia="Times New Roman"/>
          <w:bCs/>
          <w:noProof/>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5379"/>
      </w:tblGrid>
      <w:tr w:rsidR="0082402D" w:rsidRPr="0082402D" w14:paraId="2F8BE905" w14:textId="77777777" w:rsidTr="00406B9B">
        <w:tc>
          <w:tcPr>
            <w:tcW w:w="9060" w:type="dxa"/>
            <w:gridSpan w:val="2"/>
            <w:shd w:val="clear" w:color="auto" w:fill="auto"/>
          </w:tcPr>
          <w:p w14:paraId="0F0AE1FA"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Infekcijos ir infestacijos</w:t>
            </w:r>
          </w:p>
        </w:tc>
      </w:tr>
      <w:tr w:rsidR="0082402D" w:rsidRPr="0082402D" w14:paraId="101B54C0" w14:textId="77777777" w:rsidTr="00406B9B">
        <w:tc>
          <w:tcPr>
            <w:tcW w:w="3681" w:type="dxa"/>
            <w:shd w:val="clear" w:color="auto" w:fill="auto"/>
          </w:tcPr>
          <w:p w14:paraId="25773D4F"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Labai reti:</w:t>
            </w:r>
          </w:p>
        </w:tc>
        <w:tc>
          <w:tcPr>
            <w:tcW w:w="5379" w:type="dxa"/>
            <w:shd w:val="clear" w:color="auto" w:fill="auto"/>
          </w:tcPr>
          <w:p w14:paraId="6A77C707"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Su infekcija susijusio uždegimo paūmėjimas; aseptinio meningito simptomai.</w:t>
            </w:r>
          </w:p>
        </w:tc>
      </w:tr>
      <w:tr w:rsidR="0082402D" w:rsidRPr="0082402D" w14:paraId="2294E937" w14:textId="77777777" w:rsidTr="00406B9B">
        <w:tc>
          <w:tcPr>
            <w:tcW w:w="9060" w:type="dxa"/>
            <w:gridSpan w:val="2"/>
            <w:shd w:val="clear" w:color="auto" w:fill="auto"/>
          </w:tcPr>
          <w:p w14:paraId="038F113C"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Kraujo ir limfinės sistemos sutrikimai</w:t>
            </w:r>
          </w:p>
        </w:tc>
      </w:tr>
      <w:tr w:rsidR="0082402D" w:rsidRPr="0082402D" w14:paraId="2DF40093" w14:textId="77777777" w:rsidTr="00406B9B">
        <w:tc>
          <w:tcPr>
            <w:tcW w:w="3681" w:type="dxa"/>
            <w:shd w:val="clear" w:color="auto" w:fill="auto"/>
          </w:tcPr>
          <w:p w14:paraId="45C3A238"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Labai reti:</w:t>
            </w:r>
          </w:p>
        </w:tc>
        <w:tc>
          <w:tcPr>
            <w:tcW w:w="5379" w:type="dxa"/>
            <w:shd w:val="clear" w:color="auto" w:fill="auto"/>
          </w:tcPr>
          <w:p w14:paraId="7D3323DE"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 xml:space="preserve">Anemija (įskaitant hemolizinę ir aplazinę anemiją), leukopenija, trombocitopenija, pancitopenija, agranulocitozė. </w:t>
            </w:r>
          </w:p>
        </w:tc>
      </w:tr>
      <w:tr w:rsidR="0082402D" w:rsidRPr="0082402D" w14:paraId="58550BE4" w14:textId="77777777" w:rsidTr="00406B9B">
        <w:tc>
          <w:tcPr>
            <w:tcW w:w="9060" w:type="dxa"/>
            <w:gridSpan w:val="2"/>
            <w:shd w:val="clear" w:color="auto" w:fill="auto"/>
          </w:tcPr>
          <w:p w14:paraId="04C6C3E0"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Imuninės sistemos sutrikimai</w:t>
            </w:r>
          </w:p>
        </w:tc>
      </w:tr>
      <w:tr w:rsidR="0082402D" w:rsidRPr="0082402D" w14:paraId="7BC85BAA" w14:textId="77777777" w:rsidTr="00406B9B">
        <w:tc>
          <w:tcPr>
            <w:tcW w:w="3681" w:type="dxa"/>
            <w:shd w:val="clear" w:color="auto" w:fill="auto"/>
          </w:tcPr>
          <w:p w14:paraId="51B6076A"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Dažni:</w:t>
            </w:r>
          </w:p>
        </w:tc>
        <w:tc>
          <w:tcPr>
            <w:tcW w:w="5379" w:type="dxa"/>
            <w:shd w:val="clear" w:color="auto" w:fill="auto"/>
          </w:tcPr>
          <w:p w14:paraId="4F474253"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Padidėjusio jautrumo reakcijos: odos išbėrimas ir niežėjimas.</w:t>
            </w:r>
          </w:p>
        </w:tc>
      </w:tr>
      <w:tr w:rsidR="0082402D" w:rsidRPr="0082402D" w14:paraId="3AC7BF61" w14:textId="77777777" w:rsidTr="00406B9B">
        <w:tc>
          <w:tcPr>
            <w:tcW w:w="3681" w:type="dxa"/>
            <w:shd w:val="clear" w:color="auto" w:fill="auto"/>
          </w:tcPr>
          <w:p w14:paraId="50719014"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Nedažni:</w:t>
            </w:r>
          </w:p>
        </w:tc>
        <w:tc>
          <w:tcPr>
            <w:tcW w:w="5379" w:type="dxa"/>
            <w:shd w:val="clear" w:color="auto" w:fill="auto"/>
          </w:tcPr>
          <w:p w14:paraId="2FB12AE7"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Dilgėlinė.</w:t>
            </w:r>
          </w:p>
        </w:tc>
      </w:tr>
      <w:tr w:rsidR="0082402D" w:rsidRPr="0082402D" w14:paraId="2F74EB99" w14:textId="77777777" w:rsidTr="00406B9B">
        <w:tc>
          <w:tcPr>
            <w:tcW w:w="3681" w:type="dxa"/>
            <w:shd w:val="clear" w:color="auto" w:fill="auto"/>
          </w:tcPr>
          <w:p w14:paraId="1C05AF74"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Reti:</w:t>
            </w:r>
          </w:p>
        </w:tc>
        <w:tc>
          <w:tcPr>
            <w:tcW w:w="5379" w:type="dxa"/>
            <w:shd w:val="clear" w:color="auto" w:fill="auto"/>
          </w:tcPr>
          <w:p w14:paraId="2128A5FF"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Padidėjęs jautrumas, anafilaksinės ir anafilaktoidinės reakcijos (įskaitant kvėpavimo takų spazmą, dusulį, dažną širdies plakimą, hipotenziją ir šoką).</w:t>
            </w:r>
          </w:p>
        </w:tc>
      </w:tr>
      <w:tr w:rsidR="0082402D" w:rsidRPr="0082402D" w14:paraId="592017C6" w14:textId="77777777" w:rsidTr="00406B9B">
        <w:tc>
          <w:tcPr>
            <w:tcW w:w="3681" w:type="dxa"/>
            <w:shd w:val="clear" w:color="auto" w:fill="auto"/>
          </w:tcPr>
          <w:p w14:paraId="337F1CC2"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Labai reti:</w:t>
            </w:r>
          </w:p>
        </w:tc>
        <w:tc>
          <w:tcPr>
            <w:tcW w:w="5379" w:type="dxa"/>
            <w:shd w:val="clear" w:color="auto" w:fill="auto"/>
          </w:tcPr>
          <w:p w14:paraId="2E7EFF97"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Angioneurozinė edema (įskaitant veido edemą), alerginis vaskulitas ir pneumonitas.</w:t>
            </w:r>
          </w:p>
        </w:tc>
      </w:tr>
      <w:tr w:rsidR="0082402D" w:rsidRPr="0082402D" w14:paraId="200B9A46" w14:textId="77777777" w:rsidTr="00406B9B">
        <w:tc>
          <w:tcPr>
            <w:tcW w:w="9060" w:type="dxa"/>
            <w:gridSpan w:val="2"/>
            <w:shd w:val="clear" w:color="auto" w:fill="auto"/>
          </w:tcPr>
          <w:p w14:paraId="3F3CF18E"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Psichikos sutrikimai</w:t>
            </w:r>
          </w:p>
        </w:tc>
      </w:tr>
      <w:tr w:rsidR="0082402D" w:rsidRPr="0082402D" w14:paraId="7F53852E" w14:textId="77777777" w:rsidTr="00406B9B">
        <w:tc>
          <w:tcPr>
            <w:tcW w:w="3681" w:type="dxa"/>
            <w:shd w:val="clear" w:color="auto" w:fill="auto"/>
          </w:tcPr>
          <w:p w14:paraId="782A200E"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Labai reti:</w:t>
            </w:r>
          </w:p>
        </w:tc>
        <w:tc>
          <w:tcPr>
            <w:tcW w:w="5379" w:type="dxa"/>
            <w:shd w:val="clear" w:color="auto" w:fill="auto"/>
          </w:tcPr>
          <w:p w14:paraId="031CB4DF"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 xml:space="preserve">Psichozinės reakcijos, depresija, nerimas, </w:t>
            </w:r>
            <w:r w:rsidRPr="0082402D">
              <w:t>dirglumas</w:t>
            </w:r>
            <w:r w:rsidRPr="0082402D">
              <w:rPr>
                <w:rFonts w:eastAsia="Times New Roman"/>
                <w:bCs/>
                <w:noProof/>
                <w:lang w:eastAsia="en-US"/>
              </w:rPr>
              <w:t>, nemiga, košmariški sapnai.</w:t>
            </w:r>
          </w:p>
        </w:tc>
      </w:tr>
      <w:tr w:rsidR="0082402D" w:rsidRPr="0082402D" w14:paraId="43E64529" w14:textId="77777777" w:rsidTr="00406B9B">
        <w:tc>
          <w:tcPr>
            <w:tcW w:w="9060" w:type="dxa"/>
            <w:gridSpan w:val="2"/>
            <w:shd w:val="clear" w:color="auto" w:fill="auto"/>
          </w:tcPr>
          <w:p w14:paraId="4229426E"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Nervų sistemos sutrikimai</w:t>
            </w:r>
          </w:p>
        </w:tc>
      </w:tr>
      <w:tr w:rsidR="0082402D" w:rsidRPr="0082402D" w14:paraId="25A775E3" w14:textId="77777777" w:rsidTr="00406B9B">
        <w:tc>
          <w:tcPr>
            <w:tcW w:w="3681" w:type="dxa"/>
            <w:shd w:val="clear" w:color="auto" w:fill="auto"/>
          </w:tcPr>
          <w:p w14:paraId="73F80F82"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Dažni:</w:t>
            </w:r>
          </w:p>
        </w:tc>
        <w:tc>
          <w:tcPr>
            <w:tcW w:w="5379" w:type="dxa"/>
            <w:shd w:val="clear" w:color="auto" w:fill="auto"/>
          </w:tcPr>
          <w:p w14:paraId="0E77D15C"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 xml:space="preserve">Galvos skausmas, svaigulys. </w:t>
            </w:r>
          </w:p>
        </w:tc>
      </w:tr>
      <w:tr w:rsidR="0082402D" w:rsidRPr="0082402D" w14:paraId="7D721D88" w14:textId="77777777" w:rsidTr="00406B9B">
        <w:tc>
          <w:tcPr>
            <w:tcW w:w="3681" w:type="dxa"/>
            <w:shd w:val="clear" w:color="auto" w:fill="auto"/>
          </w:tcPr>
          <w:p w14:paraId="24625989"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Reti:</w:t>
            </w:r>
          </w:p>
        </w:tc>
        <w:tc>
          <w:tcPr>
            <w:tcW w:w="5379" w:type="dxa"/>
            <w:shd w:val="clear" w:color="auto" w:fill="auto"/>
          </w:tcPr>
          <w:p w14:paraId="6C11AEF7"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Mieguistumas</w:t>
            </w:r>
          </w:p>
        </w:tc>
      </w:tr>
      <w:tr w:rsidR="0082402D" w:rsidRPr="0082402D" w14:paraId="18B0384B" w14:textId="77777777" w:rsidTr="00406B9B">
        <w:tc>
          <w:tcPr>
            <w:tcW w:w="3681" w:type="dxa"/>
            <w:shd w:val="clear" w:color="auto" w:fill="auto"/>
          </w:tcPr>
          <w:p w14:paraId="1DE3E883"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Labai reti:</w:t>
            </w:r>
          </w:p>
        </w:tc>
        <w:tc>
          <w:tcPr>
            <w:tcW w:w="5379" w:type="dxa"/>
            <w:shd w:val="clear" w:color="auto" w:fill="auto"/>
          </w:tcPr>
          <w:p w14:paraId="4B5BB80A"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Parestezija, skonio sutrikimai, atminties pablogėjimas, sutrikusi orientacija, konvulsijos, tremoras, insultas.</w:t>
            </w:r>
          </w:p>
        </w:tc>
      </w:tr>
      <w:tr w:rsidR="0082402D" w:rsidRPr="0082402D" w14:paraId="46005DEE" w14:textId="77777777" w:rsidTr="00406B9B">
        <w:tc>
          <w:tcPr>
            <w:tcW w:w="9060" w:type="dxa"/>
            <w:gridSpan w:val="2"/>
            <w:shd w:val="clear" w:color="auto" w:fill="auto"/>
          </w:tcPr>
          <w:p w14:paraId="3B6C54DC"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Akių sutrikimai</w:t>
            </w:r>
          </w:p>
        </w:tc>
      </w:tr>
      <w:tr w:rsidR="0082402D" w:rsidRPr="0082402D" w14:paraId="32666683" w14:textId="77777777" w:rsidTr="00406B9B">
        <w:tc>
          <w:tcPr>
            <w:tcW w:w="3681" w:type="dxa"/>
            <w:shd w:val="clear" w:color="auto" w:fill="auto"/>
          </w:tcPr>
          <w:p w14:paraId="17203D6B"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Labai reti:</w:t>
            </w:r>
          </w:p>
        </w:tc>
        <w:tc>
          <w:tcPr>
            <w:tcW w:w="5379" w:type="dxa"/>
            <w:shd w:val="clear" w:color="auto" w:fill="auto"/>
          </w:tcPr>
          <w:p w14:paraId="4AE0F010"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Regos sutrikimas (vaizdo ryškumo sumažėjimas, vaizdo dvejinimasis).</w:t>
            </w:r>
          </w:p>
        </w:tc>
      </w:tr>
      <w:tr w:rsidR="0082402D" w:rsidRPr="0082402D" w14:paraId="0BBB0B56" w14:textId="77777777" w:rsidTr="00406B9B">
        <w:tc>
          <w:tcPr>
            <w:tcW w:w="9060" w:type="dxa"/>
            <w:gridSpan w:val="2"/>
            <w:shd w:val="clear" w:color="auto" w:fill="auto"/>
          </w:tcPr>
          <w:p w14:paraId="1D777B1F"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Ausų ir labirintų sutrikimai</w:t>
            </w:r>
          </w:p>
        </w:tc>
      </w:tr>
      <w:tr w:rsidR="0082402D" w:rsidRPr="0082402D" w14:paraId="09F61407" w14:textId="77777777" w:rsidTr="00406B9B">
        <w:tc>
          <w:tcPr>
            <w:tcW w:w="3681" w:type="dxa"/>
            <w:shd w:val="clear" w:color="auto" w:fill="auto"/>
          </w:tcPr>
          <w:p w14:paraId="21AEA920"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Dažni:</w:t>
            </w:r>
          </w:p>
        </w:tc>
        <w:tc>
          <w:tcPr>
            <w:tcW w:w="5379" w:type="dxa"/>
            <w:shd w:val="clear" w:color="auto" w:fill="auto"/>
          </w:tcPr>
          <w:p w14:paraId="449B0405"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Svaigimas (</w:t>
            </w:r>
            <w:r w:rsidRPr="0082402D">
              <w:rPr>
                <w:rFonts w:eastAsia="Times New Roman"/>
                <w:bCs/>
                <w:i/>
                <w:noProof/>
                <w:lang w:eastAsia="en-US"/>
              </w:rPr>
              <w:t>vertigo</w:t>
            </w:r>
            <w:r w:rsidRPr="0082402D">
              <w:rPr>
                <w:rFonts w:eastAsia="Times New Roman"/>
                <w:bCs/>
                <w:noProof/>
                <w:lang w:eastAsia="en-US"/>
              </w:rPr>
              <w:t>).</w:t>
            </w:r>
          </w:p>
        </w:tc>
      </w:tr>
      <w:tr w:rsidR="0082402D" w:rsidRPr="0082402D" w14:paraId="7C75611D" w14:textId="77777777" w:rsidTr="00406B9B">
        <w:tc>
          <w:tcPr>
            <w:tcW w:w="3681" w:type="dxa"/>
            <w:shd w:val="clear" w:color="auto" w:fill="auto"/>
          </w:tcPr>
          <w:p w14:paraId="406B0CB6"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Labai reti:</w:t>
            </w:r>
          </w:p>
        </w:tc>
        <w:tc>
          <w:tcPr>
            <w:tcW w:w="5379" w:type="dxa"/>
            <w:shd w:val="clear" w:color="auto" w:fill="auto"/>
          </w:tcPr>
          <w:p w14:paraId="65D3767C"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Ūžesys, sutrikusi klausa.</w:t>
            </w:r>
          </w:p>
        </w:tc>
      </w:tr>
      <w:tr w:rsidR="0082402D" w:rsidRPr="0082402D" w14:paraId="42523095" w14:textId="77777777" w:rsidTr="00406B9B">
        <w:tc>
          <w:tcPr>
            <w:tcW w:w="9060" w:type="dxa"/>
            <w:gridSpan w:val="2"/>
            <w:shd w:val="clear" w:color="auto" w:fill="auto"/>
          </w:tcPr>
          <w:p w14:paraId="3E1B8F38"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Širdies sutrikimai</w:t>
            </w:r>
          </w:p>
        </w:tc>
      </w:tr>
      <w:tr w:rsidR="0082402D" w:rsidRPr="0082402D" w14:paraId="7B8F67E5" w14:textId="77777777" w:rsidTr="00406B9B">
        <w:tc>
          <w:tcPr>
            <w:tcW w:w="3681" w:type="dxa"/>
            <w:shd w:val="clear" w:color="auto" w:fill="auto"/>
          </w:tcPr>
          <w:p w14:paraId="661EAAC7"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Labai reti:</w:t>
            </w:r>
          </w:p>
        </w:tc>
        <w:tc>
          <w:tcPr>
            <w:tcW w:w="5379" w:type="dxa"/>
            <w:shd w:val="clear" w:color="auto" w:fill="auto"/>
          </w:tcPr>
          <w:p w14:paraId="418A8EA7"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Palpitacijos, krūtinės skausmas, širdies nepakankamumas, miokardo infarktas.</w:t>
            </w:r>
          </w:p>
        </w:tc>
      </w:tr>
      <w:tr w:rsidR="0082402D" w:rsidRPr="0082402D" w14:paraId="1697E479" w14:textId="77777777" w:rsidTr="00406B9B">
        <w:tc>
          <w:tcPr>
            <w:tcW w:w="3681" w:type="dxa"/>
            <w:shd w:val="clear" w:color="auto" w:fill="auto"/>
          </w:tcPr>
          <w:p w14:paraId="4791A41E"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Dažnis nežinomas:</w:t>
            </w:r>
          </w:p>
        </w:tc>
        <w:tc>
          <w:tcPr>
            <w:tcW w:w="5379" w:type="dxa"/>
            <w:shd w:val="clear" w:color="auto" w:fill="auto"/>
          </w:tcPr>
          <w:p w14:paraId="3951EA57" w14:textId="77777777" w:rsidR="00B47E79" w:rsidRPr="0082402D" w:rsidRDefault="00B47E79" w:rsidP="00406B9B">
            <w:pPr>
              <w:tabs>
                <w:tab w:val="left" w:pos="0"/>
                <w:tab w:val="left" w:pos="5278"/>
              </w:tabs>
              <w:rPr>
                <w:rFonts w:eastAsia="Times New Roman"/>
                <w:bCs/>
                <w:noProof/>
                <w:lang w:eastAsia="en-US"/>
              </w:rPr>
            </w:pPr>
            <w:proofErr w:type="spellStart"/>
            <w:r w:rsidRPr="0082402D">
              <w:t>Kounis</w:t>
            </w:r>
            <w:proofErr w:type="spellEnd"/>
            <w:r w:rsidRPr="0082402D">
              <w:t xml:space="preserve"> sindromas</w:t>
            </w:r>
          </w:p>
        </w:tc>
      </w:tr>
      <w:tr w:rsidR="0082402D" w:rsidRPr="0082402D" w14:paraId="07F77CCF" w14:textId="77777777" w:rsidTr="00406B9B">
        <w:tc>
          <w:tcPr>
            <w:tcW w:w="9060" w:type="dxa"/>
            <w:gridSpan w:val="2"/>
            <w:shd w:val="clear" w:color="auto" w:fill="auto"/>
          </w:tcPr>
          <w:p w14:paraId="5C24B9C4"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Kraujagyslių sutrikimai</w:t>
            </w:r>
          </w:p>
        </w:tc>
      </w:tr>
      <w:tr w:rsidR="0082402D" w:rsidRPr="0082402D" w14:paraId="0CC5B1C3" w14:textId="77777777" w:rsidTr="00406B9B">
        <w:tc>
          <w:tcPr>
            <w:tcW w:w="3681" w:type="dxa"/>
            <w:shd w:val="clear" w:color="auto" w:fill="auto"/>
          </w:tcPr>
          <w:p w14:paraId="3C7BB431"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Labai reti:</w:t>
            </w:r>
          </w:p>
        </w:tc>
        <w:tc>
          <w:tcPr>
            <w:tcW w:w="5379" w:type="dxa"/>
            <w:shd w:val="clear" w:color="auto" w:fill="auto"/>
          </w:tcPr>
          <w:p w14:paraId="70BC8EF8"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Hipertenzija, vaskulitas.</w:t>
            </w:r>
          </w:p>
        </w:tc>
      </w:tr>
      <w:tr w:rsidR="0082402D" w:rsidRPr="0082402D" w14:paraId="3F6B45A1" w14:textId="77777777" w:rsidTr="00406B9B">
        <w:tc>
          <w:tcPr>
            <w:tcW w:w="9060" w:type="dxa"/>
            <w:gridSpan w:val="2"/>
            <w:shd w:val="clear" w:color="auto" w:fill="auto"/>
          </w:tcPr>
          <w:p w14:paraId="17414E73" w14:textId="77777777" w:rsidR="00B47E79" w:rsidRPr="0082402D" w:rsidRDefault="00B47E79" w:rsidP="00406B9B">
            <w:pPr>
              <w:rPr>
                <w:rFonts w:eastAsia="Times New Roman"/>
              </w:rPr>
            </w:pPr>
            <w:r w:rsidRPr="0082402D">
              <w:rPr>
                <w:rFonts w:eastAsia="Times New Roman"/>
                <w:noProof/>
              </w:rPr>
              <w:t>Kvėpavimo sistemos, krūtinės ląstos ir tarpuplaučio sutrikimai</w:t>
            </w:r>
          </w:p>
        </w:tc>
      </w:tr>
      <w:tr w:rsidR="0082402D" w:rsidRPr="0082402D" w14:paraId="1270EEE3" w14:textId="77777777" w:rsidTr="00406B9B">
        <w:tc>
          <w:tcPr>
            <w:tcW w:w="3681" w:type="dxa"/>
            <w:shd w:val="clear" w:color="auto" w:fill="auto"/>
          </w:tcPr>
          <w:p w14:paraId="115AFFA4"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Reti:</w:t>
            </w:r>
          </w:p>
        </w:tc>
        <w:tc>
          <w:tcPr>
            <w:tcW w:w="5379" w:type="dxa"/>
            <w:shd w:val="clear" w:color="auto" w:fill="auto"/>
          </w:tcPr>
          <w:p w14:paraId="6B0DFB5C" w14:textId="77777777" w:rsidR="00B47E79" w:rsidRPr="0082402D" w:rsidRDefault="00B47E79" w:rsidP="00406B9B">
            <w:pPr>
              <w:outlineLvl w:val="0"/>
              <w:rPr>
                <w:rFonts w:eastAsia="Times New Roman"/>
                <w:b/>
                <w:kern w:val="28"/>
              </w:rPr>
            </w:pPr>
            <w:r w:rsidRPr="0082402D">
              <w:rPr>
                <w:rFonts w:eastAsia="Times New Roman"/>
                <w:kern w:val="28"/>
              </w:rPr>
              <w:t>Astma (įskaitant dusulį).</w:t>
            </w:r>
          </w:p>
        </w:tc>
      </w:tr>
      <w:tr w:rsidR="0082402D" w:rsidRPr="0082402D" w14:paraId="2204C642" w14:textId="77777777" w:rsidTr="00406B9B">
        <w:tc>
          <w:tcPr>
            <w:tcW w:w="3681" w:type="dxa"/>
            <w:shd w:val="clear" w:color="auto" w:fill="auto"/>
          </w:tcPr>
          <w:p w14:paraId="118934B0"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 xml:space="preserve">Labai reti: </w:t>
            </w:r>
          </w:p>
        </w:tc>
        <w:tc>
          <w:tcPr>
            <w:tcW w:w="5379" w:type="dxa"/>
            <w:shd w:val="clear" w:color="auto" w:fill="auto"/>
          </w:tcPr>
          <w:p w14:paraId="57B6FC95" w14:textId="77777777" w:rsidR="00B47E79" w:rsidRPr="0082402D" w:rsidRDefault="00B47E79" w:rsidP="00406B9B">
            <w:pPr>
              <w:outlineLvl w:val="0"/>
              <w:rPr>
                <w:rFonts w:eastAsia="Times New Roman"/>
                <w:kern w:val="28"/>
              </w:rPr>
            </w:pPr>
            <w:proofErr w:type="spellStart"/>
            <w:r w:rsidRPr="0082402D">
              <w:rPr>
                <w:rFonts w:eastAsia="Times New Roman"/>
                <w:kern w:val="28"/>
              </w:rPr>
              <w:t>Pneumonitas</w:t>
            </w:r>
            <w:proofErr w:type="spellEnd"/>
          </w:p>
        </w:tc>
      </w:tr>
      <w:tr w:rsidR="0082402D" w:rsidRPr="0082402D" w14:paraId="45FA7EA9" w14:textId="77777777" w:rsidTr="00406B9B">
        <w:tc>
          <w:tcPr>
            <w:tcW w:w="9060" w:type="dxa"/>
            <w:gridSpan w:val="2"/>
            <w:shd w:val="clear" w:color="auto" w:fill="auto"/>
          </w:tcPr>
          <w:p w14:paraId="2C369B8F"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Virškinimo trakto sutrikimai</w:t>
            </w:r>
          </w:p>
        </w:tc>
      </w:tr>
      <w:tr w:rsidR="0082402D" w:rsidRPr="0082402D" w14:paraId="6C85CACB" w14:textId="77777777" w:rsidTr="00406B9B">
        <w:tc>
          <w:tcPr>
            <w:tcW w:w="3681" w:type="dxa"/>
            <w:shd w:val="clear" w:color="auto" w:fill="auto"/>
          </w:tcPr>
          <w:p w14:paraId="35D9FEB3"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Dažni:</w:t>
            </w:r>
          </w:p>
        </w:tc>
        <w:tc>
          <w:tcPr>
            <w:tcW w:w="5379" w:type="dxa"/>
            <w:shd w:val="clear" w:color="auto" w:fill="auto"/>
          </w:tcPr>
          <w:p w14:paraId="070CE2B0"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 xml:space="preserve">Pykinimas, vėmimas, viduriavimas, dispepsija, dujų susikaupimas, pilvo skausmas, anoreksija. </w:t>
            </w:r>
            <w:r w:rsidRPr="0082402D">
              <w:rPr>
                <w:highlight w:val="yellow"/>
              </w:rPr>
              <w:t xml:space="preserve"> </w:t>
            </w:r>
          </w:p>
          <w:p w14:paraId="14611C42"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Kraujingos gleivinės pasišalinimas arba skausmingas tuštinimasis dažniausiai gali atsirasti vartojant žvakutes.</w:t>
            </w:r>
          </w:p>
        </w:tc>
      </w:tr>
      <w:tr w:rsidR="0082402D" w:rsidRPr="0082402D" w14:paraId="414F60BD" w14:textId="77777777" w:rsidTr="00406B9B">
        <w:tc>
          <w:tcPr>
            <w:tcW w:w="3681" w:type="dxa"/>
            <w:shd w:val="clear" w:color="auto" w:fill="auto"/>
          </w:tcPr>
          <w:p w14:paraId="63C1BE23" w14:textId="77777777" w:rsidR="00B47E79" w:rsidRPr="0082402D" w:rsidRDefault="00B47E79" w:rsidP="00406B9B">
            <w:pPr>
              <w:tabs>
                <w:tab w:val="left" w:pos="0"/>
                <w:tab w:val="left" w:pos="5278"/>
              </w:tabs>
              <w:rPr>
                <w:highlight w:val="yellow"/>
              </w:rPr>
            </w:pPr>
          </w:p>
        </w:tc>
        <w:tc>
          <w:tcPr>
            <w:tcW w:w="5379" w:type="dxa"/>
            <w:shd w:val="clear" w:color="auto" w:fill="auto"/>
          </w:tcPr>
          <w:p w14:paraId="1AA8303D" w14:textId="77777777" w:rsidR="00B47E79" w:rsidRPr="0082402D" w:rsidRDefault="00B47E79" w:rsidP="00406B9B">
            <w:pPr>
              <w:tabs>
                <w:tab w:val="left" w:pos="0"/>
                <w:tab w:val="left" w:pos="5278"/>
              </w:tabs>
              <w:rPr>
                <w:highlight w:val="yellow"/>
              </w:rPr>
            </w:pPr>
          </w:p>
        </w:tc>
      </w:tr>
      <w:tr w:rsidR="0082402D" w:rsidRPr="0082402D" w14:paraId="0CE6EDB7" w14:textId="77777777" w:rsidTr="00406B9B">
        <w:tc>
          <w:tcPr>
            <w:tcW w:w="3681" w:type="dxa"/>
            <w:shd w:val="clear" w:color="auto" w:fill="auto"/>
          </w:tcPr>
          <w:p w14:paraId="1D3EFE91"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Reti:</w:t>
            </w:r>
          </w:p>
        </w:tc>
        <w:tc>
          <w:tcPr>
            <w:tcW w:w="5379" w:type="dxa"/>
            <w:shd w:val="clear" w:color="auto" w:fill="auto"/>
          </w:tcPr>
          <w:p w14:paraId="14B8B43B" w14:textId="77777777" w:rsidR="00B47E79" w:rsidRPr="0082402D" w:rsidRDefault="00B47E79" w:rsidP="00406B9B">
            <w:pPr>
              <w:pStyle w:val="BTEMEASMCA"/>
              <w:rPr>
                <w:color w:val="auto"/>
                <w:lang w:eastAsia="en-US"/>
              </w:rPr>
            </w:pPr>
            <w:r w:rsidRPr="0082402D">
              <w:rPr>
                <w:color w:val="auto"/>
                <w:lang w:eastAsia="en-US"/>
              </w:rPr>
              <w:t>Gastritas, kraujavimas virškinimo trakte (</w:t>
            </w:r>
            <w:r w:rsidRPr="0082402D">
              <w:rPr>
                <w:color w:val="auto"/>
              </w:rPr>
              <w:t>vėmimas krauju, melena arba viduriavimas kraujingomis išmatomis)</w:t>
            </w:r>
            <w:r w:rsidRPr="0082402D">
              <w:rPr>
                <w:color w:val="auto"/>
                <w:lang w:eastAsia="en-US"/>
              </w:rPr>
              <w:t xml:space="preserve">, kuris </w:t>
            </w:r>
            <w:r w:rsidRPr="0082402D">
              <w:rPr>
                <w:color w:val="auto"/>
                <w:lang w:eastAsia="en-US"/>
              </w:rPr>
              <w:lastRenderedPageBreak/>
              <w:t>išskirtiniais atvejais gali sukelti anemiją, virškinimo trakto opos (galinčios sukelti kraujavimą ir perforaciją).</w:t>
            </w:r>
          </w:p>
        </w:tc>
      </w:tr>
      <w:tr w:rsidR="0082402D" w:rsidRPr="0082402D" w14:paraId="229BEAE9" w14:textId="77777777" w:rsidTr="00406B9B">
        <w:tc>
          <w:tcPr>
            <w:tcW w:w="3681" w:type="dxa"/>
            <w:shd w:val="clear" w:color="auto" w:fill="auto"/>
          </w:tcPr>
          <w:p w14:paraId="123A3464"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lastRenderedPageBreak/>
              <w:t>Labai reti:</w:t>
            </w:r>
          </w:p>
        </w:tc>
        <w:tc>
          <w:tcPr>
            <w:tcW w:w="5379" w:type="dxa"/>
            <w:shd w:val="clear" w:color="auto" w:fill="auto"/>
          </w:tcPr>
          <w:p w14:paraId="5DF88890"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Burnos gleivinės uždegimas (įskaitant opinį stomatitą), liežuvio uždegimas, stemplės pažeidimai, apatinio virškinimo trakto požymiai, pavyzdžiui kolitas (įskaitant kolitą su kraujavimo požymiais, opinio kolito ar Krono ligos paūmėjimas), vidurių užkietėjimas, kasos uždegimas, diafragminio pobūdžio žarnyno susiaurėjimas.</w:t>
            </w:r>
          </w:p>
        </w:tc>
      </w:tr>
      <w:tr w:rsidR="0082402D" w:rsidRPr="0082402D" w14:paraId="2A3EAA88" w14:textId="77777777" w:rsidTr="00406B9B">
        <w:tc>
          <w:tcPr>
            <w:tcW w:w="3681" w:type="dxa"/>
            <w:shd w:val="clear" w:color="auto" w:fill="auto"/>
          </w:tcPr>
          <w:p w14:paraId="528FA404"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Dažnis nežinomas:</w:t>
            </w:r>
          </w:p>
        </w:tc>
        <w:tc>
          <w:tcPr>
            <w:tcW w:w="5379" w:type="dxa"/>
            <w:shd w:val="clear" w:color="auto" w:fill="auto"/>
          </w:tcPr>
          <w:p w14:paraId="6B941035"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Išeminis kolitas.</w:t>
            </w:r>
          </w:p>
        </w:tc>
      </w:tr>
      <w:tr w:rsidR="0082402D" w:rsidRPr="0082402D" w14:paraId="25112011" w14:textId="77777777" w:rsidTr="00406B9B">
        <w:tc>
          <w:tcPr>
            <w:tcW w:w="9060" w:type="dxa"/>
            <w:gridSpan w:val="2"/>
            <w:shd w:val="clear" w:color="auto" w:fill="auto"/>
          </w:tcPr>
          <w:p w14:paraId="4120DED3"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Kepenų, tulžies pūslės ir latakų sutrikimai</w:t>
            </w:r>
          </w:p>
        </w:tc>
      </w:tr>
      <w:tr w:rsidR="0082402D" w:rsidRPr="0082402D" w14:paraId="3E71D852" w14:textId="77777777" w:rsidTr="00406B9B">
        <w:tc>
          <w:tcPr>
            <w:tcW w:w="3681" w:type="dxa"/>
            <w:shd w:val="clear" w:color="auto" w:fill="auto"/>
          </w:tcPr>
          <w:p w14:paraId="1D07F6BB"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Dažni:</w:t>
            </w:r>
          </w:p>
        </w:tc>
        <w:tc>
          <w:tcPr>
            <w:tcW w:w="5379" w:type="dxa"/>
            <w:shd w:val="clear" w:color="auto" w:fill="auto"/>
          </w:tcPr>
          <w:p w14:paraId="55913382"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Transaminazių aktyvumo padidėjimas.</w:t>
            </w:r>
          </w:p>
        </w:tc>
      </w:tr>
      <w:tr w:rsidR="0082402D" w:rsidRPr="0082402D" w14:paraId="0B6F25CC" w14:textId="77777777" w:rsidTr="00406B9B">
        <w:tc>
          <w:tcPr>
            <w:tcW w:w="3681" w:type="dxa"/>
            <w:shd w:val="clear" w:color="auto" w:fill="auto"/>
          </w:tcPr>
          <w:p w14:paraId="30849051" w14:textId="77777777" w:rsidR="00B47E79" w:rsidRPr="0082402D" w:rsidRDefault="00B47E79" w:rsidP="00406B9B">
            <w:pPr>
              <w:tabs>
                <w:tab w:val="left" w:pos="0"/>
                <w:tab w:val="left" w:pos="5278"/>
              </w:tabs>
              <w:rPr>
                <w:rFonts w:eastAsia="Times New Roman"/>
                <w:bCs/>
                <w:noProof/>
                <w:lang w:eastAsia="en-US"/>
              </w:rPr>
            </w:pPr>
          </w:p>
        </w:tc>
        <w:tc>
          <w:tcPr>
            <w:tcW w:w="5379" w:type="dxa"/>
            <w:shd w:val="clear" w:color="auto" w:fill="auto"/>
          </w:tcPr>
          <w:p w14:paraId="68A134B0" w14:textId="77777777" w:rsidR="00B47E79" w:rsidRPr="0082402D" w:rsidRDefault="00B47E79" w:rsidP="00406B9B">
            <w:pPr>
              <w:tabs>
                <w:tab w:val="left" w:pos="0"/>
                <w:tab w:val="left" w:pos="5278"/>
              </w:tabs>
              <w:rPr>
                <w:rFonts w:eastAsia="Times New Roman"/>
                <w:bCs/>
                <w:noProof/>
                <w:lang w:eastAsia="en-US"/>
              </w:rPr>
            </w:pPr>
          </w:p>
        </w:tc>
      </w:tr>
      <w:tr w:rsidR="0082402D" w:rsidRPr="0082402D" w14:paraId="1E86CE2F" w14:textId="77777777" w:rsidTr="00406B9B">
        <w:tc>
          <w:tcPr>
            <w:tcW w:w="3681" w:type="dxa"/>
            <w:shd w:val="clear" w:color="auto" w:fill="auto"/>
          </w:tcPr>
          <w:p w14:paraId="4209BF21"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 xml:space="preserve">Reti: </w:t>
            </w:r>
          </w:p>
        </w:tc>
        <w:tc>
          <w:tcPr>
            <w:tcW w:w="5379" w:type="dxa"/>
            <w:shd w:val="clear" w:color="auto" w:fill="auto"/>
          </w:tcPr>
          <w:p w14:paraId="0AF61B6D"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Sutrikusi kepenų funkcija,</w:t>
            </w:r>
            <w:r w:rsidRPr="0082402D">
              <w:t xml:space="preserve"> hepatitas, gelta</w:t>
            </w:r>
            <w:r w:rsidRPr="0082402D">
              <w:rPr>
                <w:rFonts w:eastAsia="Times New Roman"/>
                <w:bCs/>
                <w:noProof/>
                <w:lang w:eastAsia="en-US"/>
              </w:rPr>
              <w:t>.</w:t>
            </w:r>
          </w:p>
        </w:tc>
      </w:tr>
      <w:tr w:rsidR="0082402D" w:rsidRPr="0082402D" w14:paraId="0FEDF136" w14:textId="77777777" w:rsidTr="00406B9B">
        <w:tc>
          <w:tcPr>
            <w:tcW w:w="3681" w:type="dxa"/>
            <w:shd w:val="clear" w:color="auto" w:fill="auto"/>
          </w:tcPr>
          <w:p w14:paraId="34A0B3A5"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Labai reti:</w:t>
            </w:r>
          </w:p>
        </w:tc>
        <w:tc>
          <w:tcPr>
            <w:tcW w:w="5379" w:type="dxa"/>
            <w:shd w:val="clear" w:color="auto" w:fill="auto"/>
          </w:tcPr>
          <w:p w14:paraId="1418A13A"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Žaibinis hepatitas, kepenų nekrozė, kepenų nepakankamumas.</w:t>
            </w:r>
          </w:p>
        </w:tc>
      </w:tr>
      <w:tr w:rsidR="0082402D" w:rsidRPr="0082402D" w14:paraId="020F72F3" w14:textId="77777777" w:rsidTr="00406B9B">
        <w:tc>
          <w:tcPr>
            <w:tcW w:w="9060" w:type="dxa"/>
            <w:gridSpan w:val="2"/>
            <w:shd w:val="clear" w:color="auto" w:fill="auto"/>
          </w:tcPr>
          <w:p w14:paraId="364B4E81"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Odos ir poodinio audinio sutrikimai</w:t>
            </w:r>
          </w:p>
        </w:tc>
      </w:tr>
      <w:tr w:rsidR="0082402D" w:rsidRPr="0082402D" w14:paraId="42DD4A10" w14:textId="77777777" w:rsidTr="00406B9B">
        <w:tc>
          <w:tcPr>
            <w:tcW w:w="3681" w:type="dxa"/>
            <w:shd w:val="clear" w:color="auto" w:fill="auto"/>
          </w:tcPr>
          <w:p w14:paraId="25B97DB7" w14:textId="77777777" w:rsidR="00B47E79" w:rsidRPr="0082402D" w:rsidRDefault="00B47E79" w:rsidP="00406B9B">
            <w:pPr>
              <w:tabs>
                <w:tab w:val="left" w:pos="0"/>
                <w:tab w:val="left" w:pos="5278"/>
              </w:tabs>
              <w:rPr>
                <w:rFonts w:eastAsia="Times New Roman"/>
                <w:bCs/>
                <w:noProof/>
                <w:lang w:eastAsia="en-US"/>
              </w:rPr>
            </w:pPr>
          </w:p>
        </w:tc>
        <w:tc>
          <w:tcPr>
            <w:tcW w:w="5379" w:type="dxa"/>
            <w:shd w:val="clear" w:color="auto" w:fill="auto"/>
          </w:tcPr>
          <w:p w14:paraId="58189A1E" w14:textId="77777777" w:rsidR="00B47E79" w:rsidRPr="0082402D" w:rsidRDefault="00B47E79" w:rsidP="00406B9B">
            <w:pPr>
              <w:tabs>
                <w:tab w:val="left" w:pos="0"/>
                <w:tab w:val="left" w:pos="5278"/>
              </w:tabs>
              <w:rPr>
                <w:rFonts w:eastAsia="Times New Roman"/>
                <w:bCs/>
                <w:noProof/>
                <w:lang w:eastAsia="en-US"/>
              </w:rPr>
            </w:pPr>
          </w:p>
        </w:tc>
      </w:tr>
      <w:tr w:rsidR="0082402D" w:rsidRPr="0082402D" w14:paraId="5EFB8777" w14:textId="77777777" w:rsidTr="00406B9B">
        <w:tc>
          <w:tcPr>
            <w:tcW w:w="3681" w:type="dxa"/>
            <w:shd w:val="clear" w:color="auto" w:fill="auto"/>
          </w:tcPr>
          <w:p w14:paraId="3E6F277F"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Labai reti:</w:t>
            </w:r>
          </w:p>
        </w:tc>
        <w:tc>
          <w:tcPr>
            <w:tcW w:w="5379" w:type="dxa"/>
            <w:shd w:val="clear" w:color="auto" w:fill="auto"/>
          </w:tcPr>
          <w:p w14:paraId="494B0B41"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Egzantema, egzema, eritema, daugiaformė eritema, padidėjusio jautrumo šviesai reakcija, Stivenso - Džonsono (</w:t>
            </w:r>
            <w:r w:rsidRPr="0082402D">
              <w:rPr>
                <w:rFonts w:eastAsia="Times New Roman"/>
                <w:bCs/>
                <w:i/>
                <w:noProof/>
                <w:lang w:eastAsia="en-US"/>
              </w:rPr>
              <w:t>Stevens-Johnson</w:t>
            </w:r>
            <w:r w:rsidRPr="0082402D">
              <w:rPr>
                <w:rFonts w:eastAsia="Times New Roman"/>
                <w:bCs/>
                <w:noProof/>
                <w:lang w:eastAsia="en-US"/>
              </w:rPr>
              <w:t>) sindromas, toksinė epidermio nekrolizė (Lajelio [</w:t>
            </w:r>
            <w:r w:rsidRPr="0082402D">
              <w:rPr>
                <w:rFonts w:eastAsia="Times New Roman"/>
                <w:bCs/>
                <w:i/>
                <w:noProof/>
                <w:lang w:eastAsia="en-US"/>
              </w:rPr>
              <w:t>Lyell</w:t>
            </w:r>
            <w:r w:rsidRPr="0082402D">
              <w:rPr>
                <w:rFonts w:eastAsia="Times New Roman"/>
                <w:bCs/>
                <w:noProof/>
                <w:lang w:eastAsia="en-US"/>
              </w:rPr>
              <w:t>] sindromas), eksfoliacinis dermatitas, purpura, niežėjimas, alopecija.</w:t>
            </w:r>
          </w:p>
        </w:tc>
      </w:tr>
      <w:tr w:rsidR="0082402D" w:rsidRPr="0082402D" w14:paraId="04FA97D3" w14:textId="77777777" w:rsidTr="00406B9B">
        <w:tc>
          <w:tcPr>
            <w:tcW w:w="9060" w:type="dxa"/>
            <w:gridSpan w:val="2"/>
            <w:shd w:val="clear" w:color="auto" w:fill="auto"/>
          </w:tcPr>
          <w:p w14:paraId="7288CBAD"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Inkstų ir šlapimo takų sutrikimai</w:t>
            </w:r>
          </w:p>
        </w:tc>
      </w:tr>
      <w:tr w:rsidR="0082402D" w:rsidRPr="0082402D" w14:paraId="23FD9300" w14:textId="77777777" w:rsidTr="00406B9B">
        <w:tc>
          <w:tcPr>
            <w:tcW w:w="3681" w:type="dxa"/>
            <w:shd w:val="clear" w:color="auto" w:fill="auto"/>
          </w:tcPr>
          <w:p w14:paraId="1C9F2364" w14:textId="77777777" w:rsidR="00B47E79" w:rsidRPr="0082402D" w:rsidRDefault="00B47E79" w:rsidP="00406B9B">
            <w:pPr>
              <w:tabs>
                <w:tab w:val="left" w:pos="0"/>
                <w:tab w:val="left" w:pos="5278"/>
              </w:tabs>
              <w:rPr>
                <w:rFonts w:eastAsia="Times New Roman"/>
                <w:bCs/>
                <w:noProof/>
                <w:lang w:eastAsia="en-US"/>
              </w:rPr>
            </w:pPr>
          </w:p>
        </w:tc>
        <w:tc>
          <w:tcPr>
            <w:tcW w:w="5379" w:type="dxa"/>
            <w:shd w:val="clear" w:color="auto" w:fill="auto"/>
          </w:tcPr>
          <w:p w14:paraId="201D6D7A" w14:textId="77777777" w:rsidR="00B47E79" w:rsidRPr="0082402D" w:rsidRDefault="00B47E79" w:rsidP="00406B9B">
            <w:pPr>
              <w:tabs>
                <w:tab w:val="left" w:pos="0"/>
                <w:tab w:val="left" w:pos="5278"/>
              </w:tabs>
              <w:rPr>
                <w:rFonts w:eastAsia="Times New Roman"/>
                <w:bCs/>
                <w:noProof/>
                <w:lang w:eastAsia="en-US"/>
              </w:rPr>
            </w:pPr>
          </w:p>
        </w:tc>
      </w:tr>
      <w:tr w:rsidR="0082402D" w:rsidRPr="0082402D" w14:paraId="0B5CFEB9" w14:textId="77777777" w:rsidTr="00406B9B">
        <w:tc>
          <w:tcPr>
            <w:tcW w:w="3681" w:type="dxa"/>
            <w:shd w:val="clear" w:color="auto" w:fill="auto"/>
          </w:tcPr>
          <w:p w14:paraId="51FD2AE2"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 xml:space="preserve">Labai reti: </w:t>
            </w:r>
          </w:p>
        </w:tc>
        <w:tc>
          <w:tcPr>
            <w:tcW w:w="5379" w:type="dxa"/>
            <w:shd w:val="clear" w:color="auto" w:fill="auto"/>
          </w:tcPr>
          <w:p w14:paraId="78630FAB" w14:textId="77777777" w:rsidR="00B47E79" w:rsidRPr="0082402D" w:rsidRDefault="00B47E79" w:rsidP="00406B9B">
            <w:pPr>
              <w:tabs>
                <w:tab w:val="left" w:pos="0"/>
                <w:tab w:val="left" w:pos="5278"/>
              </w:tabs>
              <w:rPr>
                <w:rFonts w:eastAsia="Times New Roman"/>
                <w:bCs/>
                <w:noProof/>
                <w:lang w:eastAsia="en-US"/>
              </w:rPr>
            </w:pPr>
            <w:r w:rsidRPr="0082402D">
              <w:t xml:space="preserve">Ūminis inkstų nepakankamumas, </w:t>
            </w:r>
            <w:proofErr w:type="spellStart"/>
            <w:r w:rsidRPr="0082402D">
              <w:t>hematurija</w:t>
            </w:r>
            <w:proofErr w:type="spellEnd"/>
            <w:r w:rsidRPr="0082402D">
              <w:t xml:space="preserve">, </w:t>
            </w:r>
            <w:proofErr w:type="spellStart"/>
            <w:r w:rsidRPr="0082402D">
              <w:t>proteinurija</w:t>
            </w:r>
            <w:proofErr w:type="spellEnd"/>
            <w:r w:rsidRPr="0082402D">
              <w:t xml:space="preserve">, </w:t>
            </w:r>
            <w:proofErr w:type="spellStart"/>
            <w:r w:rsidRPr="0082402D">
              <w:t>nefrozinis</w:t>
            </w:r>
            <w:proofErr w:type="spellEnd"/>
            <w:r w:rsidRPr="0082402D">
              <w:t xml:space="preserve"> sindromas, </w:t>
            </w:r>
            <w:proofErr w:type="spellStart"/>
            <w:r w:rsidRPr="0082402D">
              <w:t>intersticinis</w:t>
            </w:r>
            <w:proofErr w:type="spellEnd"/>
            <w:r w:rsidRPr="0082402D">
              <w:t xml:space="preserve"> nefritas, inkstų </w:t>
            </w:r>
            <w:proofErr w:type="spellStart"/>
            <w:r w:rsidRPr="0082402D">
              <w:t>papiliarinė</w:t>
            </w:r>
            <w:proofErr w:type="spellEnd"/>
            <w:r w:rsidRPr="0082402D">
              <w:t xml:space="preserve"> nekrozė.</w:t>
            </w:r>
          </w:p>
        </w:tc>
      </w:tr>
      <w:tr w:rsidR="0082402D" w:rsidRPr="0082402D" w14:paraId="0D76401D" w14:textId="77777777" w:rsidTr="00406B9B">
        <w:tc>
          <w:tcPr>
            <w:tcW w:w="9060" w:type="dxa"/>
            <w:gridSpan w:val="2"/>
            <w:shd w:val="clear" w:color="auto" w:fill="auto"/>
          </w:tcPr>
          <w:p w14:paraId="09A4AC64" w14:textId="77777777" w:rsidR="00B47E79" w:rsidRPr="0082402D" w:rsidRDefault="00B47E79" w:rsidP="00406B9B">
            <w:pPr>
              <w:tabs>
                <w:tab w:val="left" w:pos="0"/>
                <w:tab w:val="left" w:pos="5278"/>
              </w:tabs>
              <w:rPr>
                <w:rFonts w:eastAsia="Times New Roman"/>
                <w:bCs/>
                <w:i/>
                <w:noProof/>
                <w:lang w:eastAsia="en-US"/>
              </w:rPr>
            </w:pPr>
            <w:r w:rsidRPr="0082402D">
              <w:rPr>
                <w:rStyle w:val="Rykuspabraukimas"/>
                <w:i w:val="0"/>
                <w:color w:val="auto"/>
              </w:rPr>
              <w:t>Bendrieji sutrikimai ir vartojimo vietos pažeidimai</w:t>
            </w:r>
          </w:p>
        </w:tc>
      </w:tr>
      <w:tr w:rsidR="0082402D" w:rsidRPr="0082402D" w14:paraId="2C47ED93" w14:textId="77777777" w:rsidTr="00406B9B">
        <w:tc>
          <w:tcPr>
            <w:tcW w:w="3681" w:type="dxa"/>
            <w:shd w:val="clear" w:color="auto" w:fill="auto"/>
          </w:tcPr>
          <w:p w14:paraId="0C864C77"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Dažni:</w:t>
            </w:r>
          </w:p>
        </w:tc>
        <w:tc>
          <w:tcPr>
            <w:tcW w:w="5379" w:type="dxa"/>
            <w:shd w:val="clear" w:color="auto" w:fill="auto"/>
          </w:tcPr>
          <w:p w14:paraId="17301FFD" w14:textId="77777777" w:rsidR="00B47E79" w:rsidRPr="0082402D" w:rsidRDefault="00B47E79" w:rsidP="00406B9B">
            <w:pPr>
              <w:tabs>
                <w:tab w:val="left" w:pos="0"/>
                <w:tab w:val="left" w:pos="5278"/>
              </w:tabs>
              <w:rPr>
                <w:rFonts w:eastAsia="Times New Roman"/>
                <w:bCs/>
                <w:noProof/>
                <w:lang w:eastAsia="en-US"/>
              </w:rPr>
            </w:pPr>
            <w:r w:rsidRPr="0082402D">
              <w:t>Sudirginimas vartojimo vietoje.</w:t>
            </w:r>
          </w:p>
        </w:tc>
      </w:tr>
      <w:tr w:rsidR="00B47E79" w:rsidRPr="0082402D" w14:paraId="34F21939" w14:textId="77777777" w:rsidTr="00406B9B">
        <w:tc>
          <w:tcPr>
            <w:tcW w:w="3681" w:type="dxa"/>
            <w:shd w:val="clear" w:color="auto" w:fill="auto"/>
          </w:tcPr>
          <w:p w14:paraId="5E71F0E0" w14:textId="77777777" w:rsidR="00B47E79" w:rsidRPr="0082402D" w:rsidRDefault="00B47E79" w:rsidP="00406B9B">
            <w:pPr>
              <w:tabs>
                <w:tab w:val="left" w:pos="0"/>
                <w:tab w:val="left" w:pos="5278"/>
              </w:tabs>
              <w:rPr>
                <w:rFonts w:eastAsia="Times New Roman"/>
                <w:bCs/>
                <w:noProof/>
                <w:lang w:eastAsia="en-US"/>
              </w:rPr>
            </w:pPr>
            <w:r w:rsidRPr="0082402D">
              <w:rPr>
                <w:rFonts w:eastAsia="Times New Roman"/>
                <w:bCs/>
                <w:noProof/>
                <w:lang w:eastAsia="en-US"/>
              </w:rPr>
              <w:t>Reti</w:t>
            </w:r>
          </w:p>
        </w:tc>
        <w:tc>
          <w:tcPr>
            <w:tcW w:w="5379" w:type="dxa"/>
            <w:shd w:val="clear" w:color="auto" w:fill="auto"/>
          </w:tcPr>
          <w:p w14:paraId="54329E5C" w14:textId="77777777" w:rsidR="00B47E79" w:rsidRPr="0082402D" w:rsidRDefault="00B47E79" w:rsidP="00406B9B">
            <w:pPr>
              <w:tabs>
                <w:tab w:val="left" w:pos="0"/>
                <w:tab w:val="left" w:pos="5278"/>
              </w:tabs>
            </w:pPr>
            <w:r w:rsidRPr="0082402D">
              <w:t>Edemų susidarymas</w:t>
            </w:r>
          </w:p>
        </w:tc>
      </w:tr>
    </w:tbl>
    <w:p w14:paraId="46BE6577" w14:textId="77777777" w:rsidR="00B47E79" w:rsidRPr="0082402D" w:rsidRDefault="00B47E79" w:rsidP="00B47E79">
      <w:pPr>
        <w:pStyle w:val="BTEMEASMCA"/>
        <w:rPr>
          <w:color w:val="auto"/>
        </w:rPr>
      </w:pPr>
    </w:p>
    <w:p w14:paraId="11476432" w14:textId="77777777" w:rsidR="00B47E79" w:rsidRPr="0082402D" w:rsidRDefault="00B47E79" w:rsidP="00B47E79">
      <w:pPr>
        <w:pStyle w:val="BTEMEASMCA"/>
        <w:rPr>
          <w:color w:val="auto"/>
          <w:u w:val="single"/>
        </w:rPr>
      </w:pPr>
      <w:r w:rsidRPr="0082402D">
        <w:rPr>
          <w:color w:val="auto"/>
          <w:u w:val="single"/>
        </w:rPr>
        <w:t>Pranešimas apie įtariamas nepageidaujamas reakcijas</w:t>
      </w:r>
    </w:p>
    <w:p w14:paraId="7ADB7D18" w14:textId="0C439065" w:rsidR="00B47E79" w:rsidRPr="0082402D" w:rsidRDefault="0033786E" w:rsidP="00B47E79">
      <w:pPr>
        <w:pStyle w:val="BTEMEASMCA"/>
        <w:rPr>
          <w:color w:val="auto"/>
        </w:rPr>
      </w:pPr>
      <w: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u w:val="single"/>
        </w:rPr>
        <w:t>https://vvkt.lrv.lt/lt/</w:t>
      </w:r>
      <w:r>
        <w:t xml:space="preserve"> nurodytais būdais</w:t>
      </w:r>
      <w:r w:rsidR="00B47E79" w:rsidRPr="0082402D">
        <w:rPr>
          <w:snapToGrid w:val="0"/>
          <w:color w:val="auto"/>
        </w:rPr>
        <w:t>.</w:t>
      </w:r>
    </w:p>
    <w:p w14:paraId="515B04FE" w14:textId="77777777" w:rsidR="00B47E79" w:rsidRPr="0082402D" w:rsidRDefault="00B47E79" w:rsidP="00B47E79">
      <w:pPr>
        <w:pStyle w:val="BTEMEASMCA"/>
        <w:rPr>
          <w:color w:val="auto"/>
        </w:rPr>
      </w:pPr>
    </w:p>
    <w:p w14:paraId="2BDB671B" w14:textId="77777777" w:rsidR="00B47E79" w:rsidRPr="0082402D" w:rsidRDefault="00B47E79" w:rsidP="00B47E79">
      <w:pPr>
        <w:pStyle w:val="PI-2EMEASMCA"/>
        <w:rPr>
          <w:sz w:val="22"/>
          <w:lang w:val="lt-LT"/>
        </w:rPr>
      </w:pPr>
      <w:r w:rsidRPr="0082402D">
        <w:rPr>
          <w:sz w:val="22"/>
          <w:lang w:val="lt-LT"/>
        </w:rPr>
        <w:t>4.9</w:t>
      </w:r>
      <w:r w:rsidRPr="0082402D">
        <w:rPr>
          <w:sz w:val="22"/>
          <w:lang w:val="lt-LT"/>
        </w:rPr>
        <w:tab/>
        <w:t>Perdozavimas</w:t>
      </w:r>
    </w:p>
    <w:p w14:paraId="1B0F40B1" w14:textId="77777777" w:rsidR="00B47E79" w:rsidRPr="0082402D" w:rsidRDefault="00B47E79" w:rsidP="00B47E79">
      <w:pPr>
        <w:pStyle w:val="Pagrindinistekstas"/>
        <w:spacing w:after="0"/>
        <w:rPr>
          <w:sz w:val="22"/>
          <w:lang w:val="lt-LT"/>
        </w:rPr>
      </w:pPr>
    </w:p>
    <w:p w14:paraId="33317D86" w14:textId="77777777" w:rsidR="00B47E79" w:rsidRPr="0082402D" w:rsidRDefault="00B47E79" w:rsidP="00B47E79">
      <w:pPr>
        <w:pStyle w:val="BTEMEASMCA"/>
        <w:rPr>
          <w:i/>
          <w:color w:val="auto"/>
        </w:rPr>
      </w:pPr>
      <w:r w:rsidRPr="0082402D">
        <w:rPr>
          <w:i/>
          <w:color w:val="auto"/>
        </w:rPr>
        <w:t>Simptomai</w:t>
      </w:r>
    </w:p>
    <w:p w14:paraId="0CA95281" w14:textId="77777777" w:rsidR="00B47E79" w:rsidRPr="0082402D" w:rsidRDefault="00B47E79" w:rsidP="00B47E79">
      <w:pPr>
        <w:pStyle w:val="BTEMEASMCA"/>
        <w:rPr>
          <w:color w:val="auto"/>
        </w:rPr>
      </w:pPr>
      <w:r w:rsidRPr="0082402D">
        <w:rPr>
          <w:color w:val="auto"/>
        </w:rPr>
        <w:t>Perdozavus diklofenako būdingų simptomų nėra. Tokie centrinės nervų sistemos sutrikimai kaip galvos skausmas, svaigulys, apkvaitimas, mieguistumas, ūžesys ausyse ir sąmonės netekimas, taip pat miokloniniai traukuliai, pilvo skausmas, pykinimas, vėmimas ir viduriavimas gali atsirasti perdozavimo atvejais. Be to, gali būti kraujavimas virškinimo trakte, kepenų ir inkstų funkcijos sutrikimai. Gali pasireikšti hipotenzija, kvėpavimo slopinimas ir cianozė.</w:t>
      </w:r>
    </w:p>
    <w:p w14:paraId="56CEC3A7" w14:textId="77777777" w:rsidR="00B47E79" w:rsidRPr="0082402D" w:rsidRDefault="00B47E79" w:rsidP="00B47E79">
      <w:pPr>
        <w:pStyle w:val="BTEMEASMCA"/>
        <w:rPr>
          <w:color w:val="auto"/>
        </w:rPr>
      </w:pPr>
    </w:p>
    <w:p w14:paraId="5534BEA0" w14:textId="77777777" w:rsidR="00B47E79" w:rsidRPr="0082402D" w:rsidRDefault="00B47E79" w:rsidP="00B47E79">
      <w:pPr>
        <w:pStyle w:val="BTEMEASMCA"/>
        <w:rPr>
          <w:i/>
          <w:color w:val="auto"/>
        </w:rPr>
      </w:pPr>
      <w:r w:rsidRPr="0082402D">
        <w:rPr>
          <w:i/>
          <w:color w:val="auto"/>
        </w:rPr>
        <w:t>Gydymas</w:t>
      </w:r>
    </w:p>
    <w:p w14:paraId="6381DB9C" w14:textId="77777777" w:rsidR="00B47E79" w:rsidRPr="0082402D" w:rsidRDefault="00B47E79" w:rsidP="00B47E79">
      <w:pPr>
        <w:pStyle w:val="BTEMEASMCA"/>
        <w:rPr>
          <w:color w:val="auto"/>
        </w:rPr>
      </w:pPr>
      <w:r w:rsidRPr="0082402D">
        <w:rPr>
          <w:color w:val="auto"/>
        </w:rPr>
        <w:t>Specifinio priešnuodžio nėra.</w:t>
      </w:r>
    </w:p>
    <w:p w14:paraId="07D2E790" w14:textId="77777777" w:rsidR="00B47E79" w:rsidRPr="0082402D" w:rsidRDefault="00B47E79" w:rsidP="00B47E79">
      <w:pPr>
        <w:spacing w:after="60"/>
      </w:pPr>
      <w:r w:rsidRPr="0082402D">
        <w:t xml:space="preserve">Ūminio apsinuodijimo NVNU, įskaitant </w:t>
      </w:r>
      <w:proofErr w:type="spellStart"/>
      <w:r w:rsidRPr="0082402D">
        <w:t>diklofenaką</w:t>
      </w:r>
      <w:proofErr w:type="spellEnd"/>
      <w:r w:rsidRPr="0082402D">
        <w:t xml:space="preserve">, svarbiausias gydymas yra palaikomasis ir simptominis. Palaikomasis ir simptominis gydymas taikomas esant tokioms komplikacijoms kaip </w:t>
      </w:r>
      <w:proofErr w:type="spellStart"/>
      <w:r w:rsidRPr="0082402D">
        <w:t>hipotenzija</w:t>
      </w:r>
      <w:proofErr w:type="spellEnd"/>
      <w:r w:rsidRPr="0082402D">
        <w:t>, inkstų nepakankamumas, traukuliai, virškinimo trakto sutrikimai ir kvėpavimo slopinimas.</w:t>
      </w:r>
    </w:p>
    <w:p w14:paraId="410A2467" w14:textId="77777777" w:rsidR="00B47E79" w:rsidRPr="0082402D" w:rsidRDefault="00B47E79" w:rsidP="00B47E79">
      <w:pPr>
        <w:pStyle w:val="BTEMEASMCA"/>
        <w:rPr>
          <w:color w:val="auto"/>
        </w:rPr>
      </w:pPr>
      <w:r w:rsidRPr="0082402D">
        <w:rPr>
          <w:color w:val="auto"/>
        </w:rPr>
        <w:t>Tokios specialios priemonės kaip forsuota diurezė, dializė ar hemoperfuzija NVNU, įskaitant diklofenaką, eliminacijai tikriausiai neveiksmingos, nes jie stipriai susijungia su kraujo plazmos baltymais ir ekstensyviai metabolizuojami.</w:t>
      </w:r>
    </w:p>
    <w:p w14:paraId="3D2359E3" w14:textId="77777777" w:rsidR="00B47E79" w:rsidRPr="0082402D" w:rsidRDefault="00B47E79" w:rsidP="00B47E79">
      <w:pPr>
        <w:pStyle w:val="Pagrindinistekstas"/>
        <w:spacing w:after="0"/>
        <w:rPr>
          <w:sz w:val="22"/>
          <w:lang w:val="lt-LT"/>
        </w:rPr>
      </w:pPr>
    </w:p>
    <w:p w14:paraId="103C2479" w14:textId="77777777" w:rsidR="00B47E79" w:rsidRPr="0082402D" w:rsidRDefault="00B47E79" w:rsidP="00B47E79">
      <w:pPr>
        <w:pStyle w:val="Pagrindinistekstas"/>
        <w:spacing w:after="0"/>
        <w:rPr>
          <w:sz w:val="22"/>
          <w:lang w:val="lt-LT"/>
        </w:rPr>
      </w:pPr>
    </w:p>
    <w:p w14:paraId="6E4FE29D" w14:textId="77777777" w:rsidR="00B47E79" w:rsidRPr="0082402D" w:rsidRDefault="00B47E79" w:rsidP="00B47E79">
      <w:pPr>
        <w:pStyle w:val="PI-2EMEASMCA"/>
        <w:rPr>
          <w:sz w:val="22"/>
          <w:lang w:val="lt-LT"/>
        </w:rPr>
      </w:pPr>
      <w:r w:rsidRPr="0082402D">
        <w:rPr>
          <w:sz w:val="22"/>
          <w:lang w:val="lt-LT"/>
        </w:rPr>
        <w:t>5.</w:t>
      </w:r>
      <w:r w:rsidRPr="0082402D">
        <w:rPr>
          <w:sz w:val="22"/>
          <w:lang w:val="lt-LT"/>
        </w:rPr>
        <w:tab/>
        <w:t>FARMAKOLOGINĖS SAVYBĖS</w:t>
      </w:r>
    </w:p>
    <w:p w14:paraId="09B584C5" w14:textId="77777777" w:rsidR="00B47E79" w:rsidRPr="0082402D" w:rsidRDefault="00B47E79" w:rsidP="00B47E79">
      <w:pPr>
        <w:pStyle w:val="Pagrindinistekstas"/>
        <w:spacing w:after="0"/>
        <w:rPr>
          <w:sz w:val="22"/>
          <w:lang w:val="lt-LT"/>
        </w:rPr>
      </w:pPr>
    </w:p>
    <w:p w14:paraId="13B3240E" w14:textId="77777777" w:rsidR="00B47E79" w:rsidRPr="0082402D" w:rsidRDefault="00B47E79" w:rsidP="00B47E79">
      <w:pPr>
        <w:pStyle w:val="PI-2EMEASMCA"/>
        <w:rPr>
          <w:sz w:val="22"/>
          <w:lang w:val="lt-LT"/>
        </w:rPr>
      </w:pPr>
      <w:r w:rsidRPr="0082402D">
        <w:rPr>
          <w:sz w:val="22"/>
          <w:lang w:val="lt-LT"/>
        </w:rPr>
        <w:t>5.1</w:t>
      </w:r>
      <w:r w:rsidRPr="0082402D">
        <w:rPr>
          <w:sz w:val="22"/>
          <w:lang w:val="lt-LT"/>
        </w:rPr>
        <w:tab/>
      </w:r>
      <w:proofErr w:type="spellStart"/>
      <w:r w:rsidRPr="0082402D">
        <w:rPr>
          <w:sz w:val="22"/>
          <w:lang w:val="lt-LT"/>
        </w:rPr>
        <w:t>Farmakodinaminės</w:t>
      </w:r>
      <w:proofErr w:type="spellEnd"/>
      <w:r w:rsidRPr="0082402D">
        <w:rPr>
          <w:sz w:val="22"/>
          <w:lang w:val="lt-LT"/>
        </w:rPr>
        <w:t xml:space="preserve"> savybės</w:t>
      </w:r>
    </w:p>
    <w:p w14:paraId="5A7AE030" w14:textId="77777777" w:rsidR="00B47E79" w:rsidRPr="0082402D" w:rsidRDefault="00B47E79" w:rsidP="00B47E79">
      <w:pPr>
        <w:pStyle w:val="Pagrindinistekstas"/>
        <w:spacing w:after="0"/>
        <w:rPr>
          <w:sz w:val="22"/>
          <w:lang w:val="lt-LT"/>
        </w:rPr>
      </w:pPr>
    </w:p>
    <w:p w14:paraId="36F766A2" w14:textId="77777777" w:rsidR="00B47E79" w:rsidRPr="0082402D" w:rsidRDefault="00B47E79" w:rsidP="00B47E79">
      <w:pPr>
        <w:pStyle w:val="BTEMEASMCA"/>
        <w:rPr>
          <w:color w:val="auto"/>
        </w:rPr>
      </w:pPr>
      <w:r w:rsidRPr="0082402D">
        <w:rPr>
          <w:color w:val="auto"/>
        </w:rPr>
        <w:t xml:space="preserve">Farmakoterapinė grupė - nesteroidiniai priešuždegiminiai ir priešreumatiniai vaistai, </w:t>
      </w:r>
      <w:r w:rsidRPr="0082402D">
        <w:rPr>
          <w:color w:val="auto"/>
          <w:lang w:eastAsia="en-US"/>
        </w:rPr>
        <w:t xml:space="preserve">acto rūgšties dariniai ir susijusios medžiagos, </w:t>
      </w:r>
      <w:r w:rsidRPr="0082402D">
        <w:rPr>
          <w:color w:val="auto"/>
        </w:rPr>
        <w:t>ATC kodas - M01AB05.</w:t>
      </w:r>
    </w:p>
    <w:p w14:paraId="4C291C7C" w14:textId="77777777" w:rsidR="00B47E79" w:rsidRPr="0082402D" w:rsidRDefault="00B47E79" w:rsidP="00B47E79">
      <w:pPr>
        <w:pStyle w:val="BTEMEASMCA"/>
        <w:rPr>
          <w:color w:val="auto"/>
        </w:rPr>
      </w:pPr>
    </w:p>
    <w:p w14:paraId="60368D66" w14:textId="77777777" w:rsidR="00B47E79" w:rsidRPr="0082402D" w:rsidRDefault="00B47E79" w:rsidP="00B47E79">
      <w:pPr>
        <w:pStyle w:val="BTEMEASMCA"/>
        <w:rPr>
          <w:color w:val="auto"/>
        </w:rPr>
      </w:pPr>
      <w:r w:rsidRPr="0082402D">
        <w:rPr>
          <w:color w:val="auto"/>
        </w:rPr>
        <w:t>Diklofenakas yra nesteroidinis priešuždegiminis vaistas, kuris, kaip nustatyta eksperimentais su laboratoriniais gyvūnais naudojant uždegimo modelius, slopina prostaglandinų sintezę. Žmonėms diklofenakas mažina su uždegimu susijusius skausmą, patinimą ir karščiavimą. Diklofenakas taip pat slopina ADF (adenozino difosfato) ir kolageno sukeltą trombocitų agregaciją.</w:t>
      </w:r>
    </w:p>
    <w:p w14:paraId="27DB5F6B" w14:textId="77777777" w:rsidR="00B47E79" w:rsidRPr="0082402D" w:rsidRDefault="00B47E79" w:rsidP="00B47E79">
      <w:pPr>
        <w:pStyle w:val="Pagrindinistekstas"/>
        <w:spacing w:after="0"/>
        <w:rPr>
          <w:sz w:val="22"/>
          <w:lang w:val="lt-LT"/>
        </w:rPr>
      </w:pPr>
    </w:p>
    <w:p w14:paraId="25E84BC9" w14:textId="77777777" w:rsidR="00B47E79" w:rsidRPr="0082402D" w:rsidRDefault="00B47E79" w:rsidP="00B47E79">
      <w:pPr>
        <w:pStyle w:val="PI-2EMEASMCA"/>
        <w:rPr>
          <w:sz w:val="22"/>
          <w:lang w:val="lt-LT"/>
        </w:rPr>
      </w:pPr>
      <w:r w:rsidRPr="0082402D">
        <w:rPr>
          <w:sz w:val="22"/>
          <w:lang w:val="lt-LT"/>
        </w:rPr>
        <w:t>5.2</w:t>
      </w:r>
      <w:r w:rsidRPr="0082402D">
        <w:rPr>
          <w:sz w:val="22"/>
          <w:lang w:val="lt-LT"/>
        </w:rPr>
        <w:tab/>
      </w:r>
      <w:proofErr w:type="spellStart"/>
      <w:r w:rsidRPr="0082402D">
        <w:rPr>
          <w:sz w:val="22"/>
          <w:lang w:val="lt-LT"/>
        </w:rPr>
        <w:t>Farmakokinetinės</w:t>
      </w:r>
      <w:proofErr w:type="spellEnd"/>
      <w:r w:rsidRPr="0082402D">
        <w:rPr>
          <w:sz w:val="22"/>
          <w:lang w:val="lt-LT"/>
        </w:rPr>
        <w:t xml:space="preserve"> savybės</w:t>
      </w:r>
    </w:p>
    <w:p w14:paraId="5BB03589" w14:textId="77777777" w:rsidR="00B47E79" w:rsidRPr="0082402D" w:rsidRDefault="00B47E79" w:rsidP="00B47E79">
      <w:pPr>
        <w:pStyle w:val="Pagrindinistekstas"/>
        <w:spacing w:after="0"/>
        <w:rPr>
          <w:sz w:val="22"/>
          <w:lang w:val="lt-LT"/>
        </w:rPr>
      </w:pPr>
    </w:p>
    <w:p w14:paraId="1202A89B" w14:textId="77777777" w:rsidR="00B47E79" w:rsidRPr="0082402D" w:rsidRDefault="00B47E79" w:rsidP="00B47E79">
      <w:pPr>
        <w:pStyle w:val="Pagrindinistekstas"/>
        <w:spacing w:after="0"/>
        <w:rPr>
          <w:sz w:val="22"/>
          <w:u w:val="single"/>
          <w:lang w:val="lt-LT"/>
        </w:rPr>
      </w:pPr>
      <w:r w:rsidRPr="0082402D">
        <w:rPr>
          <w:sz w:val="22"/>
          <w:u w:val="single"/>
          <w:lang w:val="lt-LT"/>
        </w:rPr>
        <w:t>Absorbcija</w:t>
      </w:r>
    </w:p>
    <w:p w14:paraId="0B0B0200" w14:textId="77777777" w:rsidR="00B47E79" w:rsidRPr="0082402D" w:rsidRDefault="00B47E79" w:rsidP="00B47E79">
      <w:pPr>
        <w:pStyle w:val="BTEMEASMCA"/>
        <w:rPr>
          <w:color w:val="auto"/>
        </w:rPr>
      </w:pPr>
      <w:r w:rsidRPr="0082402D">
        <w:rPr>
          <w:color w:val="auto"/>
        </w:rPr>
        <w:t xml:space="preserve">Išgėrus skrandyje neirias vaistinio preparato formas, diklofenakas visiškai absorbuojasi distaliau nuo skrandžio. Priklausomai nuo skrandžio išsituštinimo laiko, didžiausia diklofenako koncentracija kraujo plazmoje susidaro po 1-16 valandų, vidutiniškai po 2 - 3  valandų. Po injekcijos į raumenis, didžiausia koncentracija kraujo plazmoje susidaro po 10 - 20  minučių, pavartojus į tiesiąją žarną - maždaug po 30 minučių. </w:t>
      </w:r>
    </w:p>
    <w:p w14:paraId="40587C9D" w14:textId="77777777" w:rsidR="00B47E79" w:rsidRPr="0082402D" w:rsidRDefault="00B47E79" w:rsidP="00B47E79">
      <w:pPr>
        <w:pStyle w:val="BTEMEASMCA"/>
        <w:rPr>
          <w:color w:val="auto"/>
        </w:rPr>
      </w:pPr>
    </w:p>
    <w:p w14:paraId="1DB158DF" w14:textId="77777777" w:rsidR="00B47E79" w:rsidRPr="0082402D" w:rsidRDefault="00B47E79" w:rsidP="00B47E79">
      <w:pPr>
        <w:pStyle w:val="BTEMEASMCA"/>
        <w:rPr>
          <w:color w:val="auto"/>
          <w:u w:val="single"/>
        </w:rPr>
      </w:pPr>
      <w:r w:rsidRPr="0082402D">
        <w:rPr>
          <w:color w:val="auto"/>
          <w:u w:val="single"/>
        </w:rPr>
        <w:t>Pasiskirstymas</w:t>
      </w:r>
    </w:p>
    <w:p w14:paraId="37AB2194" w14:textId="77777777" w:rsidR="00B47E79" w:rsidRPr="0082402D" w:rsidRDefault="00B47E79" w:rsidP="00B47E79">
      <w:pPr>
        <w:pStyle w:val="BTEMEASMCA"/>
        <w:rPr>
          <w:color w:val="auto"/>
        </w:rPr>
      </w:pPr>
      <w:r w:rsidRPr="0082402D">
        <w:rPr>
          <w:color w:val="auto"/>
          <w:lang w:eastAsia="en-US"/>
        </w:rPr>
        <w:t>Su kraujo plazmos baltymais susijungia apie 99 % diklofenako.</w:t>
      </w:r>
    </w:p>
    <w:p w14:paraId="3B33F7F1" w14:textId="77777777" w:rsidR="00B47E79" w:rsidRPr="0082402D" w:rsidRDefault="00B47E79" w:rsidP="00B47E79">
      <w:pPr>
        <w:pStyle w:val="BTEMEASMCA"/>
        <w:rPr>
          <w:color w:val="auto"/>
        </w:rPr>
      </w:pPr>
    </w:p>
    <w:p w14:paraId="53BBB5D6" w14:textId="77777777" w:rsidR="00B47E79" w:rsidRPr="0082402D" w:rsidRDefault="00B47E79" w:rsidP="00B47E79">
      <w:pPr>
        <w:pStyle w:val="BTEMEASMCA"/>
        <w:rPr>
          <w:color w:val="auto"/>
          <w:u w:val="single"/>
        </w:rPr>
      </w:pPr>
      <w:r w:rsidRPr="0082402D">
        <w:rPr>
          <w:color w:val="auto"/>
          <w:u w:val="single"/>
        </w:rPr>
        <w:t>Biotransformacija</w:t>
      </w:r>
    </w:p>
    <w:p w14:paraId="633BB20D" w14:textId="77777777" w:rsidR="00B47E79" w:rsidRPr="0082402D" w:rsidRDefault="00B47E79" w:rsidP="00B47E79">
      <w:pPr>
        <w:pStyle w:val="BTEMEASMCA"/>
        <w:rPr>
          <w:color w:val="auto"/>
        </w:rPr>
      </w:pPr>
      <w:r w:rsidRPr="0082402D">
        <w:rPr>
          <w:color w:val="auto"/>
        </w:rPr>
        <w:t>Vartojant diklofenaką per burną, didelė jo dalis dėl žymaus presisteminio metabolizmo inaktyvinama. Tik 35-75 % nepakitusios absorbuotos aktyviosios medžiagos patenka į sisteminę kraujotaką.</w:t>
      </w:r>
    </w:p>
    <w:p w14:paraId="042A785D" w14:textId="77777777" w:rsidR="00B47E79" w:rsidRPr="0082402D" w:rsidRDefault="00B47E79" w:rsidP="00B47E79">
      <w:pPr>
        <w:pStyle w:val="BTEMEASMCA"/>
        <w:rPr>
          <w:color w:val="auto"/>
        </w:rPr>
      </w:pPr>
    </w:p>
    <w:p w14:paraId="6C5840E1" w14:textId="77777777" w:rsidR="00B47E79" w:rsidRPr="0082402D" w:rsidRDefault="00B47E79" w:rsidP="00B47E79">
      <w:pPr>
        <w:pStyle w:val="BTEMEASMCA"/>
        <w:rPr>
          <w:color w:val="auto"/>
          <w:u w:val="single"/>
        </w:rPr>
      </w:pPr>
      <w:r w:rsidRPr="0082402D">
        <w:rPr>
          <w:color w:val="auto"/>
          <w:u w:val="single"/>
        </w:rPr>
        <w:t>Eliminacija</w:t>
      </w:r>
    </w:p>
    <w:p w14:paraId="10BDE151" w14:textId="77777777" w:rsidR="00B47E79" w:rsidRPr="0082402D" w:rsidRDefault="00B47E79" w:rsidP="00B47E79">
      <w:pPr>
        <w:pStyle w:val="BTEMEASMCA"/>
        <w:rPr>
          <w:color w:val="auto"/>
        </w:rPr>
      </w:pPr>
      <w:r w:rsidRPr="0082402D">
        <w:rPr>
          <w:color w:val="auto"/>
        </w:rPr>
        <w:t xml:space="preserve">Maždaug 30 % veikliosios medžiagos pasišalina su išmatomis metabolitų pavidalu. Po metabolizmo kepenyse (hidroksilinimo ir konjugacijos), apie 70 % vaisto pasišalina per inkstus farmakologiškai neaktyvių metabolitų pavidalu. Pusinės eliminacijos laikas ypač priklauso nuo kepenų ir inkstų funkcijos ir yra maždaug 2 valandos. </w:t>
      </w:r>
    </w:p>
    <w:p w14:paraId="5F79915A" w14:textId="77777777" w:rsidR="00B47E79" w:rsidRPr="0082402D" w:rsidRDefault="00B47E79" w:rsidP="00B47E79">
      <w:pPr>
        <w:pStyle w:val="BTEMEASMCA"/>
        <w:rPr>
          <w:color w:val="auto"/>
        </w:rPr>
      </w:pPr>
    </w:p>
    <w:p w14:paraId="55CA1AFC" w14:textId="77777777" w:rsidR="00B47E79" w:rsidRPr="0082402D" w:rsidRDefault="00B47E79" w:rsidP="00B47E79">
      <w:pPr>
        <w:pStyle w:val="PI-2EMEASMCA"/>
        <w:rPr>
          <w:sz w:val="22"/>
          <w:lang w:val="lt-LT"/>
        </w:rPr>
      </w:pPr>
      <w:r w:rsidRPr="0082402D">
        <w:rPr>
          <w:sz w:val="22"/>
          <w:lang w:val="lt-LT"/>
        </w:rPr>
        <w:t>5.3</w:t>
      </w:r>
      <w:r w:rsidRPr="0082402D">
        <w:rPr>
          <w:sz w:val="22"/>
          <w:lang w:val="lt-LT"/>
        </w:rPr>
        <w:tab/>
      </w:r>
      <w:proofErr w:type="spellStart"/>
      <w:r w:rsidRPr="0082402D">
        <w:rPr>
          <w:sz w:val="22"/>
          <w:lang w:val="lt-LT"/>
        </w:rPr>
        <w:t>Ikiklinikinių</w:t>
      </w:r>
      <w:proofErr w:type="spellEnd"/>
      <w:r w:rsidRPr="0082402D">
        <w:rPr>
          <w:sz w:val="22"/>
          <w:lang w:val="lt-LT"/>
        </w:rPr>
        <w:t xml:space="preserve"> saugumo tyrimų duomenys</w:t>
      </w:r>
    </w:p>
    <w:p w14:paraId="457A27F6" w14:textId="77777777" w:rsidR="00B47E79" w:rsidRPr="0082402D" w:rsidRDefault="00B47E79" w:rsidP="00B47E79">
      <w:pPr>
        <w:pStyle w:val="Pagrindinistekstas"/>
        <w:spacing w:after="0"/>
        <w:rPr>
          <w:sz w:val="22"/>
          <w:lang w:val="lt-LT"/>
        </w:rPr>
      </w:pPr>
    </w:p>
    <w:p w14:paraId="7A5BF037" w14:textId="77777777" w:rsidR="00B47E79" w:rsidRPr="0082402D" w:rsidRDefault="00B47E79" w:rsidP="00B47E79">
      <w:pPr>
        <w:pStyle w:val="BTEMEASMCA"/>
        <w:rPr>
          <w:color w:val="auto"/>
          <w:lang w:eastAsia="en-US"/>
        </w:rPr>
      </w:pPr>
      <w:r w:rsidRPr="0082402D">
        <w:rPr>
          <w:color w:val="auto"/>
          <w:lang w:eastAsia="en-US"/>
        </w:rPr>
        <w:t>Įprastų farmakologinio saugumo, genotoksiškumo, galimo kancerogeniškumo ikiklinikinių tyrimų duomenys specifinio pavojaus žmogui nerodo, išskyrus tuos pavojus, kurie aprašyti kituose preparato charakteristikų santraukos skyriuose. Atliekant diklofenako kartotinių dozių toksiškumo tyrimus su gyvūnais daugiausiai nustatyti virškinimo trakto pažeidimai ir opos. Dviejų metų trukmės diklofenako toksiškumo tyrimais su žiurkėmis nustatytas nuo dozės priklausantis širdies kraujagyslių trombozinių pakitimų padažnėjimas.</w:t>
      </w:r>
    </w:p>
    <w:p w14:paraId="341B64BE" w14:textId="77777777" w:rsidR="00B47E79" w:rsidRPr="0082402D" w:rsidRDefault="00B47E79" w:rsidP="00B47E79">
      <w:pPr>
        <w:pStyle w:val="BTEMEASMCA"/>
        <w:rPr>
          <w:color w:val="auto"/>
          <w:lang w:eastAsia="en-US"/>
        </w:rPr>
      </w:pPr>
    </w:p>
    <w:p w14:paraId="19F4A31E" w14:textId="77777777" w:rsidR="00B47E79" w:rsidRPr="0082402D" w:rsidRDefault="00B47E79" w:rsidP="00B47E79">
      <w:pPr>
        <w:pStyle w:val="BTEMEASMCA"/>
        <w:rPr>
          <w:color w:val="auto"/>
        </w:rPr>
      </w:pPr>
      <w:r w:rsidRPr="0082402D">
        <w:rPr>
          <w:color w:val="auto"/>
          <w:lang w:eastAsia="en-US"/>
        </w:rPr>
        <w:t xml:space="preserve">Toksinio poveikio reprodukcijai tyrimai su gyvūnais nustatė, kad diklofenakas sukėlė ovuliacijos slopinimą triušių patelėms, implantacijos ir ankstyvojo embrioninio vystymosi sutrikimus žiurkėms. </w:t>
      </w:r>
      <w:r w:rsidRPr="0082402D">
        <w:rPr>
          <w:color w:val="auto"/>
        </w:rPr>
        <w:t>Nuo diklofenako pailgėdavo nėštumo ir vaikavimosi trukmė. Diklofenako embriotoksinis poveikis buvo tiriamas trijų rūšių gyvūnams (žiurkėms, pelėms ir triušiams). Nuo toksinių dozių vaikingoms patelėms žūdavo vaisius arba sulėtėdavo jo augimas. Sukaupti duomenys rodo, kad diklofenakas teratogeniniu poveikiu nepasižymi. Netoksiškomis dozėmis patelėms skiriamas diklofenakas neturėjo įtakos postnataliniam palikuonių vystymuisi.</w:t>
      </w:r>
    </w:p>
    <w:p w14:paraId="5922846C" w14:textId="77777777" w:rsidR="00B47E79" w:rsidRPr="0082402D" w:rsidRDefault="00B47E79" w:rsidP="00B47E79">
      <w:pPr>
        <w:pStyle w:val="BTEMEASMCA"/>
        <w:rPr>
          <w:color w:val="auto"/>
        </w:rPr>
      </w:pPr>
    </w:p>
    <w:p w14:paraId="1C3F0ADD" w14:textId="77777777" w:rsidR="00B47E79" w:rsidRPr="0082402D" w:rsidRDefault="00B47E79" w:rsidP="00B47E79">
      <w:pPr>
        <w:pStyle w:val="Pagrindinistekstas"/>
        <w:spacing w:after="0"/>
        <w:rPr>
          <w:sz w:val="22"/>
          <w:lang w:val="lt-LT"/>
        </w:rPr>
      </w:pPr>
    </w:p>
    <w:p w14:paraId="39907BC7" w14:textId="77777777" w:rsidR="00B47E79" w:rsidRPr="0082402D" w:rsidRDefault="00B47E79" w:rsidP="00B47E79">
      <w:pPr>
        <w:pStyle w:val="PI-2EMEASMCA"/>
        <w:rPr>
          <w:sz w:val="22"/>
          <w:lang w:val="lt-LT"/>
        </w:rPr>
      </w:pPr>
      <w:r w:rsidRPr="0082402D">
        <w:rPr>
          <w:sz w:val="22"/>
          <w:lang w:val="lt-LT"/>
        </w:rPr>
        <w:t>6.</w:t>
      </w:r>
      <w:r w:rsidRPr="0082402D">
        <w:rPr>
          <w:sz w:val="22"/>
          <w:lang w:val="lt-LT"/>
        </w:rPr>
        <w:tab/>
        <w:t>FARMACINĖ INFORMACIJA</w:t>
      </w:r>
    </w:p>
    <w:p w14:paraId="76E963AC" w14:textId="77777777" w:rsidR="00B47E79" w:rsidRPr="0082402D" w:rsidRDefault="00B47E79" w:rsidP="00B47E79">
      <w:pPr>
        <w:pStyle w:val="Pagrindinistekstas"/>
        <w:spacing w:after="0"/>
        <w:rPr>
          <w:b/>
          <w:sz w:val="22"/>
          <w:lang w:val="lt-LT"/>
        </w:rPr>
      </w:pPr>
    </w:p>
    <w:p w14:paraId="72A1AA47" w14:textId="77777777" w:rsidR="00B47E79" w:rsidRPr="0082402D" w:rsidRDefault="00B47E79" w:rsidP="00B47E79">
      <w:pPr>
        <w:pStyle w:val="PI-2EMEASMCA"/>
        <w:rPr>
          <w:sz w:val="22"/>
          <w:lang w:val="lt-LT"/>
        </w:rPr>
      </w:pPr>
      <w:r w:rsidRPr="0082402D">
        <w:rPr>
          <w:sz w:val="22"/>
          <w:lang w:val="lt-LT"/>
        </w:rPr>
        <w:lastRenderedPageBreak/>
        <w:t>6.1</w:t>
      </w:r>
      <w:r w:rsidRPr="0082402D">
        <w:rPr>
          <w:sz w:val="22"/>
          <w:lang w:val="lt-LT"/>
        </w:rPr>
        <w:tab/>
        <w:t>Pagalbinių medžiagų sąrašas</w:t>
      </w:r>
    </w:p>
    <w:p w14:paraId="3F0E5C1B" w14:textId="77777777" w:rsidR="00B47E79" w:rsidRPr="0082402D" w:rsidRDefault="00B47E79" w:rsidP="00B47E79">
      <w:pPr>
        <w:pStyle w:val="Pagrindinistekstas"/>
        <w:spacing w:after="0"/>
        <w:rPr>
          <w:sz w:val="22"/>
          <w:lang w:val="lt-LT"/>
        </w:rPr>
      </w:pPr>
    </w:p>
    <w:p w14:paraId="24F04A75" w14:textId="77777777" w:rsidR="00B47E79" w:rsidRPr="0082402D" w:rsidRDefault="00B47E79" w:rsidP="00B47E79">
      <w:pPr>
        <w:pStyle w:val="Pagrindinistekstas"/>
        <w:spacing w:after="0"/>
        <w:rPr>
          <w:sz w:val="22"/>
          <w:lang w:val="lt-LT"/>
        </w:rPr>
      </w:pPr>
      <w:r w:rsidRPr="0082402D">
        <w:rPr>
          <w:sz w:val="22"/>
          <w:lang w:val="lt-LT"/>
        </w:rPr>
        <w:t>Kietieji riebalai.</w:t>
      </w:r>
    </w:p>
    <w:p w14:paraId="31652B65" w14:textId="77777777" w:rsidR="00B47E79" w:rsidRPr="0082402D" w:rsidRDefault="00B47E79" w:rsidP="00B47E79">
      <w:pPr>
        <w:pStyle w:val="Pagrindinistekstas"/>
        <w:spacing w:after="0"/>
        <w:rPr>
          <w:sz w:val="22"/>
          <w:lang w:val="lt-LT"/>
        </w:rPr>
      </w:pPr>
    </w:p>
    <w:p w14:paraId="113E80B6" w14:textId="77777777" w:rsidR="00B47E79" w:rsidRPr="0082402D" w:rsidRDefault="00B47E79" w:rsidP="00B47E79">
      <w:pPr>
        <w:pStyle w:val="PI-2EMEASMCA"/>
        <w:rPr>
          <w:sz w:val="22"/>
          <w:lang w:val="lt-LT"/>
        </w:rPr>
      </w:pPr>
      <w:r w:rsidRPr="0082402D">
        <w:rPr>
          <w:sz w:val="22"/>
          <w:lang w:val="lt-LT"/>
        </w:rPr>
        <w:t>6.2</w:t>
      </w:r>
      <w:r w:rsidRPr="0082402D">
        <w:rPr>
          <w:sz w:val="22"/>
          <w:lang w:val="lt-LT"/>
        </w:rPr>
        <w:tab/>
        <w:t>Nesuderinamumas</w:t>
      </w:r>
    </w:p>
    <w:p w14:paraId="25DC7061" w14:textId="77777777" w:rsidR="00B47E79" w:rsidRPr="0082402D" w:rsidRDefault="00B47E79" w:rsidP="00B47E79">
      <w:pPr>
        <w:pStyle w:val="Pagrindinistekstas"/>
        <w:spacing w:after="0"/>
        <w:rPr>
          <w:sz w:val="22"/>
          <w:lang w:val="lt-LT"/>
        </w:rPr>
      </w:pPr>
    </w:p>
    <w:p w14:paraId="14CFFDCD" w14:textId="77777777" w:rsidR="00B47E79" w:rsidRPr="0082402D" w:rsidRDefault="00B47E79" w:rsidP="00B47E79">
      <w:pPr>
        <w:pStyle w:val="Pagrindinistekstas"/>
        <w:spacing w:after="0"/>
        <w:rPr>
          <w:sz w:val="22"/>
          <w:lang w:val="lt-LT"/>
        </w:rPr>
      </w:pPr>
      <w:r w:rsidRPr="0082402D">
        <w:rPr>
          <w:sz w:val="22"/>
          <w:lang w:val="lt-LT"/>
        </w:rPr>
        <w:t>Duomenys nebūtini.</w:t>
      </w:r>
    </w:p>
    <w:p w14:paraId="0A485CAB" w14:textId="77777777" w:rsidR="00B47E79" w:rsidRPr="0082402D" w:rsidRDefault="00B47E79" w:rsidP="00B47E79">
      <w:pPr>
        <w:pStyle w:val="Pagrindinistekstas"/>
        <w:spacing w:after="0"/>
        <w:rPr>
          <w:sz w:val="22"/>
          <w:lang w:val="lt-LT"/>
        </w:rPr>
      </w:pPr>
    </w:p>
    <w:p w14:paraId="1517D2A2" w14:textId="77777777" w:rsidR="00B47E79" w:rsidRPr="0082402D" w:rsidRDefault="00B47E79" w:rsidP="00B47E79">
      <w:pPr>
        <w:pStyle w:val="PI-2EMEASMCA"/>
        <w:rPr>
          <w:sz w:val="22"/>
          <w:lang w:val="lt-LT"/>
        </w:rPr>
      </w:pPr>
      <w:r w:rsidRPr="0082402D">
        <w:rPr>
          <w:sz w:val="22"/>
          <w:lang w:val="lt-LT"/>
        </w:rPr>
        <w:t>6.3</w:t>
      </w:r>
      <w:r w:rsidRPr="0082402D">
        <w:rPr>
          <w:sz w:val="22"/>
          <w:lang w:val="lt-LT"/>
        </w:rPr>
        <w:tab/>
        <w:t>Tinkamumo laikas</w:t>
      </w:r>
    </w:p>
    <w:p w14:paraId="4DF84168" w14:textId="77777777" w:rsidR="00B47E79" w:rsidRPr="0082402D" w:rsidRDefault="00B47E79" w:rsidP="00B47E79">
      <w:pPr>
        <w:pStyle w:val="Pagrindinistekstas"/>
        <w:spacing w:after="0"/>
        <w:rPr>
          <w:sz w:val="22"/>
          <w:lang w:val="lt-LT"/>
        </w:rPr>
      </w:pPr>
    </w:p>
    <w:p w14:paraId="47F2013B" w14:textId="77777777" w:rsidR="00B47E79" w:rsidRPr="0082402D" w:rsidRDefault="00B47E79" w:rsidP="00B47E79">
      <w:pPr>
        <w:pStyle w:val="BTEMEASMCA"/>
        <w:rPr>
          <w:color w:val="auto"/>
        </w:rPr>
      </w:pPr>
      <w:r w:rsidRPr="0082402D">
        <w:rPr>
          <w:color w:val="auto"/>
        </w:rPr>
        <w:t>3 metai.</w:t>
      </w:r>
    </w:p>
    <w:p w14:paraId="2A261518" w14:textId="77777777" w:rsidR="00B47E79" w:rsidRPr="0082402D" w:rsidRDefault="00B47E79" w:rsidP="00B47E79">
      <w:pPr>
        <w:pStyle w:val="BTEMEASMCA"/>
        <w:rPr>
          <w:color w:val="auto"/>
        </w:rPr>
      </w:pPr>
    </w:p>
    <w:p w14:paraId="1203F956" w14:textId="77777777" w:rsidR="00B47E79" w:rsidRPr="0082402D" w:rsidRDefault="00B47E79" w:rsidP="00B47E79">
      <w:pPr>
        <w:pStyle w:val="PI-2EMEASMCA"/>
        <w:rPr>
          <w:sz w:val="22"/>
          <w:lang w:val="lt-LT"/>
        </w:rPr>
      </w:pPr>
      <w:r w:rsidRPr="0082402D">
        <w:rPr>
          <w:sz w:val="22"/>
          <w:lang w:val="lt-LT"/>
        </w:rPr>
        <w:t>6.4</w:t>
      </w:r>
      <w:r w:rsidRPr="0082402D">
        <w:rPr>
          <w:sz w:val="22"/>
          <w:lang w:val="lt-LT"/>
        </w:rPr>
        <w:tab/>
        <w:t>Specialios laikymo sąlygos</w:t>
      </w:r>
    </w:p>
    <w:p w14:paraId="3D8113E3" w14:textId="77777777" w:rsidR="00B47E79" w:rsidRPr="0082402D" w:rsidRDefault="00B47E79" w:rsidP="00B47E79">
      <w:pPr>
        <w:widowControl w:val="0"/>
        <w:ind w:right="-58"/>
      </w:pPr>
    </w:p>
    <w:p w14:paraId="1BE4B56C" w14:textId="77777777" w:rsidR="00B47E79" w:rsidRPr="0082402D" w:rsidRDefault="00B47E79" w:rsidP="00B47E79">
      <w:pPr>
        <w:pStyle w:val="Pagrindinistekstas2"/>
        <w:rPr>
          <w:sz w:val="22"/>
          <w:lang w:val="lt-LT"/>
        </w:rPr>
      </w:pPr>
      <w:r w:rsidRPr="0082402D">
        <w:rPr>
          <w:sz w:val="22"/>
          <w:lang w:val="lt-LT"/>
        </w:rPr>
        <w:t>Laikyti ne aukštesnėje kaip 25 </w:t>
      </w:r>
      <w:proofErr w:type="spellStart"/>
      <w:r w:rsidRPr="0082402D">
        <w:rPr>
          <w:sz w:val="22"/>
          <w:vertAlign w:val="superscript"/>
          <w:lang w:val="lt-LT"/>
        </w:rPr>
        <w:t>o</w:t>
      </w:r>
      <w:r w:rsidRPr="0082402D">
        <w:rPr>
          <w:sz w:val="22"/>
          <w:lang w:val="lt-LT"/>
        </w:rPr>
        <w:t>C</w:t>
      </w:r>
      <w:proofErr w:type="spellEnd"/>
      <w:r w:rsidRPr="0082402D">
        <w:rPr>
          <w:sz w:val="22"/>
          <w:lang w:val="lt-LT"/>
        </w:rPr>
        <w:t xml:space="preserve"> temperatūroje.</w:t>
      </w:r>
    </w:p>
    <w:p w14:paraId="3010AE6D" w14:textId="77777777" w:rsidR="00B47E79" w:rsidRPr="0082402D" w:rsidRDefault="00B47E79" w:rsidP="00B47E79">
      <w:pPr>
        <w:pStyle w:val="Pagrindinistekstas2"/>
        <w:rPr>
          <w:sz w:val="22"/>
          <w:szCs w:val="22"/>
          <w:lang w:val="lt-LT"/>
        </w:rPr>
      </w:pPr>
      <w:r w:rsidRPr="0082402D">
        <w:rPr>
          <w:rStyle w:val="Emfaz"/>
          <w:bCs/>
          <w:i w:val="0"/>
          <w:iCs w:val="0"/>
          <w:sz w:val="22"/>
          <w:szCs w:val="22"/>
          <w:shd w:val="clear" w:color="auto" w:fill="FFFFFF"/>
        </w:rPr>
        <w:t xml:space="preserve">Laikyti </w:t>
      </w:r>
      <w:r w:rsidRPr="00BF16CC">
        <w:rPr>
          <w:rStyle w:val="Emfaz"/>
          <w:i w:val="0"/>
          <w:sz w:val="22"/>
          <w:shd w:val="clear" w:color="auto" w:fill="FFFFFF"/>
          <w:lang w:val="lt-LT"/>
        </w:rPr>
        <w:t>gamintojo</w:t>
      </w:r>
      <w:r w:rsidRPr="0082402D">
        <w:rPr>
          <w:rStyle w:val="Emfaz"/>
          <w:bCs/>
          <w:i w:val="0"/>
          <w:iCs w:val="0"/>
          <w:sz w:val="22"/>
          <w:szCs w:val="22"/>
          <w:shd w:val="clear" w:color="auto" w:fill="FFFFFF"/>
        </w:rPr>
        <w:t xml:space="preserve"> pakuotėje</w:t>
      </w:r>
      <w:r w:rsidRPr="0082402D">
        <w:rPr>
          <w:sz w:val="22"/>
          <w:szCs w:val="22"/>
          <w:shd w:val="clear" w:color="auto" w:fill="FFFFFF"/>
        </w:rPr>
        <w:t>, kad vaist</w:t>
      </w:r>
      <w:r w:rsidRPr="0082402D">
        <w:rPr>
          <w:sz w:val="22"/>
          <w:szCs w:val="22"/>
          <w:shd w:val="clear" w:color="auto" w:fill="FFFFFF"/>
          <w:lang w:val="lt-LT"/>
        </w:rPr>
        <w:t>inis preparatas</w:t>
      </w:r>
      <w:r w:rsidRPr="0082402D">
        <w:rPr>
          <w:sz w:val="22"/>
          <w:szCs w:val="22"/>
          <w:shd w:val="clear" w:color="auto" w:fill="FFFFFF"/>
        </w:rPr>
        <w:t> </w:t>
      </w:r>
      <w:r w:rsidRPr="0082402D">
        <w:rPr>
          <w:rStyle w:val="Emfaz"/>
          <w:bCs/>
          <w:i w:val="0"/>
          <w:iCs w:val="0"/>
          <w:sz w:val="22"/>
          <w:szCs w:val="22"/>
          <w:shd w:val="clear" w:color="auto" w:fill="FFFFFF"/>
        </w:rPr>
        <w:t>būtų apsaugotas</w:t>
      </w:r>
      <w:r w:rsidRPr="0082402D">
        <w:rPr>
          <w:sz w:val="22"/>
          <w:szCs w:val="22"/>
          <w:shd w:val="clear" w:color="auto" w:fill="FFFFFF"/>
        </w:rPr>
        <w:t> nuo </w:t>
      </w:r>
      <w:r w:rsidRPr="0082402D">
        <w:rPr>
          <w:rStyle w:val="Emfaz"/>
          <w:bCs/>
          <w:i w:val="0"/>
          <w:iCs w:val="0"/>
          <w:sz w:val="22"/>
          <w:szCs w:val="22"/>
          <w:shd w:val="clear" w:color="auto" w:fill="FFFFFF"/>
        </w:rPr>
        <w:t>šviesos</w:t>
      </w:r>
      <w:r w:rsidRPr="0082402D">
        <w:rPr>
          <w:rFonts w:eastAsia="Times New Roman"/>
          <w:lang w:val="lt-LT"/>
        </w:rPr>
        <w:t>.</w:t>
      </w:r>
    </w:p>
    <w:p w14:paraId="0B005C4D" w14:textId="77777777" w:rsidR="00B47E79" w:rsidRPr="0082402D" w:rsidRDefault="00B47E79" w:rsidP="00B47E79">
      <w:pPr>
        <w:widowControl w:val="0"/>
        <w:ind w:right="-58"/>
      </w:pPr>
    </w:p>
    <w:p w14:paraId="27E19B24" w14:textId="77777777" w:rsidR="00B47E79" w:rsidRPr="0082402D" w:rsidRDefault="00B47E79" w:rsidP="00B47E79">
      <w:pPr>
        <w:pStyle w:val="PI-2EMEASMCA"/>
        <w:rPr>
          <w:sz w:val="22"/>
          <w:lang w:val="lt-LT"/>
        </w:rPr>
      </w:pPr>
      <w:r w:rsidRPr="0082402D">
        <w:rPr>
          <w:sz w:val="22"/>
          <w:lang w:val="lt-LT"/>
        </w:rPr>
        <w:t xml:space="preserve">6.5 </w:t>
      </w:r>
      <w:r w:rsidRPr="0082402D">
        <w:rPr>
          <w:sz w:val="22"/>
          <w:lang w:val="lt-LT"/>
        </w:rPr>
        <w:tab/>
      </w:r>
      <w:proofErr w:type="spellStart"/>
      <w:r w:rsidRPr="0082402D">
        <w:rPr>
          <w:sz w:val="22"/>
          <w:lang w:val="lt-LT"/>
        </w:rPr>
        <w:t>Talpyklės</w:t>
      </w:r>
      <w:proofErr w:type="spellEnd"/>
      <w:r w:rsidRPr="0082402D">
        <w:rPr>
          <w:sz w:val="22"/>
          <w:lang w:val="lt-LT"/>
        </w:rPr>
        <w:t xml:space="preserve"> pobūdis ir jos turinys </w:t>
      </w:r>
    </w:p>
    <w:p w14:paraId="15096B27" w14:textId="77777777" w:rsidR="00B47E79" w:rsidRPr="0082402D" w:rsidRDefault="00B47E79" w:rsidP="00B47E79">
      <w:pPr>
        <w:widowControl w:val="0"/>
        <w:ind w:right="-58"/>
      </w:pPr>
    </w:p>
    <w:p w14:paraId="25607E0D" w14:textId="77777777" w:rsidR="00B47E79" w:rsidRPr="0082402D" w:rsidRDefault="00B47E79" w:rsidP="00B47E79">
      <w:pPr>
        <w:pStyle w:val="BTEMEASMCA"/>
        <w:rPr>
          <w:color w:val="auto"/>
        </w:rPr>
      </w:pPr>
      <w:r w:rsidRPr="0082402D">
        <w:rPr>
          <w:color w:val="auto"/>
        </w:rPr>
        <w:t>Dvisluoksnė juostelė, pagaminta iš neskaidraus PVC-PE.</w:t>
      </w:r>
    </w:p>
    <w:p w14:paraId="01D08C1F" w14:textId="77777777" w:rsidR="00B47E79" w:rsidRPr="0082402D" w:rsidRDefault="00B47E79" w:rsidP="00B47E79">
      <w:pPr>
        <w:pStyle w:val="BTEMEASMCA"/>
        <w:rPr>
          <w:color w:val="auto"/>
        </w:rPr>
      </w:pPr>
      <w:r w:rsidRPr="0082402D">
        <w:rPr>
          <w:color w:val="auto"/>
        </w:rPr>
        <w:t>Pakuotėje  yra 5 arba 10 žvakučių.</w:t>
      </w:r>
    </w:p>
    <w:p w14:paraId="389C3B1B" w14:textId="77777777" w:rsidR="00B47E79" w:rsidRPr="0082402D" w:rsidRDefault="00B47E79" w:rsidP="00B47E79">
      <w:pPr>
        <w:pStyle w:val="BTEMEASMCA"/>
        <w:rPr>
          <w:color w:val="auto"/>
        </w:rPr>
      </w:pPr>
    </w:p>
    <w:p w14:paraId="5C945D57" w14:textId="77777777" w:rsidR="00B47E79" w:rsidRPr="0082402D" w:rsidRDefault="00B47E79" w:rsidP="00B47E79">
      <w:r w:rsidRPr="0082402D">
        <w:t>Gali būti tiekiamos ne visų dydžių pakuotės.</w:t>
      </w:r>
    </w:p>
    <w:p w14:paraId="42CDBDFA" w14:textId="77777777" w:rsidR="00B47E79" w:rsidRPr="0082402D" w:rsidRDefault="00B47E79" w:rsidP="00B47E79"/>
    <w:p w14:paraId="69FE04D2" w14:textId="77777777" w:rsidR="00B47E79" w:rsidRPr="0082402D" w:rsidRDefault="00B47E79" w:rsidP="00B47E79">
      <w:pPr>
        <w:pStyle w:val="PI-2EMEASMCA"/>
        <w:rPr>
          <w:sz w:val="22"/>
          <w:lang w:val="lt-LT"/>
        </w:rPr>
      </w:pPr>
      <w:r w:rsidRPr="0082402D">
        <w:rPr>
          <w:sz w:val="22"/>
          <w:lang w:val="lt-LT"/>
        </w:rPr>
        <w:t xml:space="preserve">6.6 </w:t>
      </w:r>
      <w:r w:rsidRPr="0082402D">
        <w:rPr>
          <w:sz w:val="22"/>
          <w:lang w:val="lt-LT"/>
        </w:rPr>
        <w:tab/>
        <w:t xml:space="preserve">Specialūs reikalavimai atliekoms tvarkyti </w:t>
      </w:r>
    </w:p>
    <w:p w14:paraId="510BE6CC" w14:textId="77777777" w:rsidR="00B47E79" w:rsidRPr="0082402D" w:rsidRDefault="00B47E79" w:rsidP="00B47E79">
      <w:pPr>
        <w:widowControl w:val="0"/>
        <w:ind w:right="-57"/>
      </w:pPr>
    </w:p>
    <w:p w14:paraId="50A1F946" w14:textId="77777777" w:rsidR="00B47E79" w:rsidRPr="0082402D" w:rsidRDefault="00B47E79" w:rsidP="00B47E79">
      <w:pPr>
        <w:widowControl w:val="0"/>
        <w:ind w:right="-57"/>
      </w:pPr>
      <w:r w:rsidRPr="0082402D">
        <w:t>Specialių reikalavimų nėra.</w:t>
      </w:r>
    </w:p>
    <w:p w14:paraId="70E4D21C" w14:textId="77777777" w:rsidR="00B47E79" w:rsidRPr="0082402D" w:rsidRDefault="00B47E79" w:rsidP="00B47E79">
      <w:pPr>
        <w:widowControl w:val="0"/>
        <w:ind w:right="-57"/>
      </w:pPr>
    </w:p>
    <w:p w14:paraId="155D7AA7" w14:textId="77777777" w:rsidR="00B47E79" w:rsidRPr="0082402D" w:rsidRDefault="00B47E79" w:rsidP="00B47E79">
      <w:pPr>
        <w:widowControl w:val="0"/>
        <w:ind w:right="-57"/>
      </w:pPr>
    </w:p>
    <w:p w14:paraId="3E372386" w14:textId="77777777" w:rsidR="00B47E79" w:rsidRPr="0082402D" w:rsidRDefault="00B47E79" w:rsidP="00B47E79">
      <w:pPr>
        <w:pStyle w:val="PI-1EMEASMCA"/>
      </w:pPr>
      <w:bookmarkStart w:id="2" w:name="_Toc129243247"/>
      <w:bookmarkStart w:id="3" w:name="_Toc129243122"/>
      <w:r w:rsidRPr="0082402D">
        <w:t>7.</w:t>
      </w:r>
      <w:r w:rsidRPr="0082402D">
        <w:tab/>
        <w:t>REGISTRUOTOJAS</w:t>
      </w:r>
      <w:bookmarkEnd w:id="2"/>
      <w:bookmarkEnd w:id="3"/>
    </w:p>
    <w:p w14:paraId="645A90C3" w14:textId="77777777" w:rsidR="00B47E79" w:rsidRPr="0082402D" w:rsidRDefault="00B47E79" w:rsidP="00B47E79">
      <w:pPr>
        <w:pStyle w:val="Pagrindinistekstas"/>
        <w:spacing w:after="0"/>
        <w:rPr>
          <w:sz w:val="22"/>
          <w:lang w:val="lt-LT"/>
        </w:rPr>
      </w:pPr>
    </w:p>
    <w:p w14:paraId="523E1F96" w14:textId="1D2AB126" w:rsidR="00B47E79" w:rsidRPr="0082402D" w:rsidRDefault="00B47E79" w:rsidP="00145A3C">
      <w:pPr>
        <w:pStyle w:val="Porat"/>
        <w:tabs>
          <w:tab w:val="left" w:pos="1296"/>
        </w:tabs>
      </w:pPr>
      <w:r w:rsidRPr="0082402D">
        <w:rPr>
          <w:sz w:val="22"/>
          <w:lang w:val="lt-LT"/>
        </w:rPr>
        <w:t>BERLIN-CHEMIE AG</w:t>
      </w:r>
    </w:p>
    <w:p w14:paraId="344E9709" w14:textId="77777777" w:rsidR="00B47E79" w:rsidRPr="0082402D" w:rsidRDefault="00B47E79" w:rsidP="00B47E79">
      <w:proofErr w:type="spellStart"/>
      <w:r w:rsidRPr="0082402D">
        <w:t>Glienicker</w:t>
      </w:r>
      <w:proofErr w:type="spellEnd"/>
      <w:r w:rsidRPr="0082402D">
        <w:t xml:space="preserve"> </w:t>
      </w:r>
      <w:proofErr w:type="spellStart"/>
      <w:r w:rsidRPr="0082402D">
        <w:t>Weg</w:t>
      </w:r>
      <w:proofErr w:type="spellEnd"/>
      <w:r w:rsidRPr="0082402D">
        <w:t xml:space="preserve"> 125</w:t>
      </w:r>
    </w:p>
    <w:p w14:paraId="4604F588" w14:textId="77777777" w:rsidR="00B47E79" w:rsidRPr="0082402D" w:rsidRDefault="00B47E79" w:rsidP="00B47E79">
      <w:r w:rsidRPr="0082402D">
        <w:t xml:space="preserve">12489 </w:t>
      </w:r>
      <w:proofErr w:type="spellStart"/>
      <w:r w:rsidRPr="0082402D">
        <w:t>Berlin</w:t>
      </w:r>
      <w:proofErr w:type="spellEnd"/>
      <w:r w:rsidRPr="0082402D">
        <w:t>, Vokietija</w:t>
      </w:r>
    </w:p>
    <w:p w14:paraId="474C4443" w14:textId="77777777" w:rsidR="00B47E79" w:rsidRPr="0082402D" w:rsidRDefault="00B47E79" w:rsidP="00B47E79">
      <w:pPr>
        <w:pStyle w:val="Pagrindinistekstas"/>
        <w:spacing w:after="0"/>
        <w:rPr>
          <w:sz w:val="22"/>
          <w:lang w:val="lt-LT"/>
        </w:rPr>
      </w:pPr>
    </w:p>
    <w:p w14:paraId="53E3A0B8" w14:textId="77777777" w:rsidR="00B47E79" w:rsidRPr="0082402D" w:rsidRDefault="00B47E79" w:rsidP="00B47E79">
      <w:pPr>
        <w:pStyle w:val="Pagrindinistekstas"/>
        <w:spacing w:after="0"/>
        <w:rPr>
          <w:sz w:val="22"/>
          <w:lang w:val="lt-LT"/>
        </w:rPr>
      </w:pPr>
    </w:p>
    <w:p w14:paraId="5E999FA3" w14:textId="77777777" w:rsidR="00B47E79" w:rsidRPr="0082402D" w:rsidRDefault="00B47E79" w:rsidP="00B47E79">
      <w:pPr>
        <w:pStyle w:val="PI-1EMEASMCA"/>
      </w:pPr>
      <w:r w:rsidRPr="0082402D">
        <w:t>8.</w:t>
      </w:r>
      <w:r w:rsidRPr="0082402D">
        <w:tab/>
        <w:t>REGISTRACIJOS PAŽYMĖJIMO NUMERIS (-IAI)</w:t>
      </w:r>
    </w:p>
    <w:p w14:paraId="468E2687" w14:textId="77777777" w:rsidR="00B47E79" w:rsidRPr="0082402D" w:rsidRDefault="00B47E79" w:rsidP="00B47E79">
      <w:pPr>
        <w:pStyle w:val="PI-1EMEASMCA"/>
      </w:pPr>
    </w:p>
    <w:p w14:paraId="5668DB9D" w14:textId="77777777" w:rsidR="00B47E79" w:rsidRPr="0082402D" w:rsidRDefault="00B47E79" w:rsidP="00B47E79">
      <w:pPr>
        <w:pStyle w:val="Pagrindinistekstas"/>
        <w:spacing w:after="0"/>
        <w:rPr>
          <w:sz w:val="22"/>
          <w:lang w:val="lt-LT"/>
        </w:rPr>
      </w:pPr>
      <w:r w:rsidRPr="0082402D">
        <w:rPr>
          <w:sz w:val="22"/>
          <w:lang w:val="lt-LT"/>
        </w:rPr>
        <w:t>N5 – LT/1/95/0787/007</w:t>
      </w:r>
    </w:p>
    <w:p w14:paraId="0FBDF652" w14:textId="77777777" w:rsidR="00B47E79" w:rsidRPr="0082402D" w:rsidRDefault="00B47E79" w:rsidP="00B47E79">
      <w:pPr>
        <w:pStyle w:val="Pagrindinistekstas"/>
        <w:spacing w:after="0"/>
        <w:rPr>
          <w:sz w:val="22"/>
          <w:lang w:val="lt-LT"/>
        </w:rPr>
      </w:pPr>
      <w:r w:rsidRPr="0082402D">
        <w:rPr>
          <w:sz w:val="22"/>
          <w:lang w:val="lt-LT"/>
        </w:rPr>
        <w:t>N10 – LT/1/95/0787/008</w:t>
      </w:r>
    </w:p>
    <w:p w14:paraId="059F6AEE" w14:textId="77777777" w:rsidR="00B47E79" w:rsidRPr="0082402D" w:rsidRDefault="00B47E79" w:rsidP="00B47E79">
      <w:pPr>
        <w:pStyle w:val="Pagrindinistekstas"/>
        <w:spacing w:after="0"/>
        <w:rPr>
          <w:sz w:val="22"/>
          <w:lang w:val="lt-LT"/>
        </w:rPr>
      </w:pPr>
    </w:p>
    <w:p w14:paraId="4FD5D658" w14:textId="77777777" w:rsidR="00B47E79" w:rsidRPr="0082402D" w:rsidRDefault="00B47E79" w:rsidP="00B47E79">
      <w:pPr>
        <w:pStyle w:val="Pagrindinistekstas"/>
        <w:spacing w:after="0"/>
        <w:rPr>
          <w:sz w:val="22"/>
          <w:lang w:val="lt-LT"/>
        </w:rPr>
      </w:pPr>
    </w:p>
    <w:p w14:paraId="598CDC69" w14:textId="77777777" w:rsidR="00B47E79" w:rsidRPr="0082402D" w:rsidRDefault="00B47E79" w:rsidP="00B47E79">
      <w:pPr>
        <w:pStyle w:val="PI-1EMEASMCA"/>
      </w:pPr>
      <w:bookmarkStart w:id="4" w:name="_Toc129243249"/>
      <w:bookmarkStart w:id="5" w:name="_Toc129243124"/>
      <w:r w:rsidRPr="0082402D">
        <w:t>9.</w:t>
      </w:r>
      <w:r w:rsidRPr="0082402D">
        <w:tab/>
        <w:t>REGISTRAVIMO / PERREGISTRAVIMO DATA</w:t>
      </w:r>
      <w:bookmarkEnd w:id="4"/>
      <w:bookmarkEnd w:id="5"/>
    </w:p>
    <w:p w14:paraId="0BF09E4F" w14:textId="77777777" w:rsidR="00B47E79" w:rsidRPr="0082402D" w:rsidRDefault="00B47E79" w:rsidP="00B47E79">
      <w:pPr>
        <w:pStyle w:val="Pagrindinistekstas"/>
        <w:spacing w:after="0"/>
        <w:rPr>
          <w:sz w:val="22"/>
          <w:lang w:val="lt-LT"/>
        </w:rPr>
      </w:pPr>
    </w:p>
    <w:p w14:paraId="28F60156" w14:textId="77777777" w:rsidR="00B47E79" w:rsidRPr="0082402D" w:rsidRDefault="00B47E79" w:rsidP="00B47E79">
      <w:pPr>
        <w:pStyle w:val="Pagrindinistekstas"/>
        <w:spacing w:after="0"/>
        <w:rPr>
          <w:sz w:val="22"/>
          <w:lang w:val="lt-LT"/>
        </w:rPr>
      </w:pPr>
      <w:r w:rsidRPr="0082402D">
        <w:rPr>
          <w:sz w:val="22"/>
          <w:lang w:val="lt-LT"/>
        </w:rPr>
        <w:t>Registravimo data 1995 m. vasario 15 d.</w:t>
      </w:r>
    </w:p>
    <w:p w14:paraId="009E0268" w14:textId="77777777" w:rsidR="00B47E79" w:rsidRPr="0082402D" w:rsidRDefault="00B47E79" w:rsidP="00B47E79">
      <w:pPr>
        <w:pStyle w:val="Pagrindinistekstas"/>
        <w:spacing w:after="0"/>
        <w:rPr>
          <w:sz w:val="22"/>
          <w:lang w:val="lt-LT"/>
        </w:rPr>
      </w:pPr>
      <w:r w:rsidRPr="0082402D">
        <w:rPr>
          <w:sz w:val="22"/>
          <w:lang w:val="lt-LT"/>
        </w:rPr>
        <w:t>Paskutinio perregistravimo data 2007 m. liepos 26 d.</w:t>
      </w:r>
    </w:p>
    <w:p w14:paraId="48CF122B" w14:textId="77777777" w:rsidR="00B47E79" w:rsidRPr="0082402D" w:rsidRDefault="00B47E79" w:rsidP="00B47E79">
      <w:pPr>
        <w:pStyle w:val="Pagrindinistekstas"/>
        <w:spacing w:after="0"/>
        <w:rPr>
          <w:sz w:val="22"/>
          <w:lang w:val="lt-LT"/>
        </w:rPr>
      </w:pPr>
    </w:p>
    <w:p w14:paraId="4AF8D2EA" w14:textId="77777777" w:rsidR="00B47E79" w:rsidRPr="0082402D" w:rsidRDefault="00B47E79" w:rsidP="00B47E79">
      <w:pPr>
        <w:pStyle w:val="Pagrindinistekstas"/>
        <w:spacing w:after="0"/>
        <w:rPr>
          <w:sz w:val="22"/>
          <w:lang w:val="lt-LT"/>
        </w:rPr>
      </w:pPr>
    </w:p>
    <w:p w14:paraId="46C03166" w14:textId="77777777" w:rsidR="00B47E79" w:rsidRPr="0082402D" w:rsidRDefault="00B47E79" w:rsidP="00B47E79">
      <w:pPr>
        <w:pStyle w:val="PI-1EMEASMCA"/>
      </w:pPr>
      <w:r w:rsidRPr="0082402D">
        <w:t xml:space="preserve">10. </w:t>
      </w:r>
      <w:r w:rsidRPr="0082402D">
        <w:tab/>
        <w:t>TEKSTO PERŽIŪROS DATA</w:t>
      </w:r>
    </w:p>
    <w:p w14:paraId="56340074" w14:textId="77777777" w:rsidR="00B47E79" w:rsidRPr="0082402D" w:rsidRDefault="00B47E79" w:rsidP="00B47E79">
      <w:pPr>
        <w:pStyle w:val="Pagrindinistekstas"/>
        <w:spacing w:after="0"/>
        <w:rPr>
          <w:sz w:val="22"/>
          <w:lang w:val="lt-LT"/>
        </w:rPr>
      </w:pPr>
    </w:p>
    <w:p w14:paraId="24023949" w14:textId="2AC3DD4D" w:rsidR="00B47E79" w:rsidRPr="0082402D" w:rsidRDefault="00755A6A" w:rsidP="00B47E79">
      <w:pPr>
        <w:pStyle w:val="BTEMEASMCA"/>
        <w:rPr>
          <w:color w:val="auto"/>
        </w:rPr>
      </w:pPr>
      <w:r>
        <w:rPr>
          <w:color w:val="auto"/>
        </w:rPr>
        <w:t>2024 m. spalio 17 d.</w:t>
      </w:r>
    </w:p>
    <w:p w14:paraId="045C6284" w14:textId="77777777" w:rsidR="00B47E79" w:rsidRPr="0082402D" w:rsidRDefault="00B47E79" w:rsidP="00B47E79">
      <w:pPr>
        <w:pStyle w:val="BTEMEASMCA"/>
        <w:rPr>
          <w:color w:val="auto"/>
        </w:rPr>
      </w:pPr>
    </w:p>
    <w:p w14:paraId="063A3835" w14:textId="099D824B" w:rsidR="00326219" w:rsidRDefault="00B47E79" w:rsidP="00BF16CC">
      <w:pPr>
        <w:pStyle w:val="TTEMEASMCA"/>
        <w:tabs>
          <w:tab w:val="clear" w:pos="567"/>
          <w:tab w:val="left" w:pos="0"/>
        </w:tabs>
        <w:ind w:left="0" w:firstLine="0"/>
        <w:jc w:val="left"/>
      </w:pPr>
      <w:r w:rsidRPr="0082402D">
        <w:rPr>
          <w:rFonts w:ascii="Times New Roman" w:hAnsi="Times New Roman"/>
          <w:b w:val="0"/>
          <w:sz w:val="22"/>
          <w:lang w:val="lt-LT"/>
        </w:rPr>
        <w:t xml:space="preserve">Išsami informacija apie šį vaistinį preparatą pateikiama Valstybinės vaistų kontrolės tarnybos prie Lietuvos Respublikos sveikatos apsaugos ministerijos tinklalapyje </w:t>
      </w:r>
      <w:hyperlink r:id="rId6" w:history="1">
        <w:r w:rsidR="0033786E" w:rsidRPr="0033786E">
          <w:rPr>
            <w:rFonts w:ascii="Times New Roman" w:eastAsia="Times New Roman" w:hAnsi="Times New Roman"/>
            <w:b w:val="0"/>
            <w:color w:val="0000FF"/>
            <w:sz w:val="22"/>
            <w:szCs w:val="22"/>
            <w:u w:val="single"/>
            <w:lang w:val="lt-LT" w:eastAsia="lt-LT"/>
          </w:rPr>
          <w:t>https://vvkt.lrv.lt/lt/</w:t>
        </w:r>
      </w:hyperlink>
      <w:r w:rsidR="0033786E">
        <w:rPr>
          <w:rFonts w:ascii="Times New Roman" w:eastAsia="Times New Roman" w:hAnsi="Times New Roman"/>
          <w:b w:val="0"/>
          <w:color w:val="0000FF"/>
          <w:sz w:val="22"/>
          <w:szCs w:val="22"/>
          <w:u w:val="single"/>
          <w:lang w:val="lt-LT" w:eastAsia="lt-LT"/>
        </w:rPr>
        <w:t>.</w:t>
      </w:r>
      <w:r w:rsidR="00326219">
        <w:br w:type="page"/>
      </w:r>
    </w:p>
    <w:p w14:paraId="6B213DC8" w14:textId="77777777" w:rsidR="00B47E79" w:rsidRPr="0082402D" w:rsidRDefault="00B47E79" w:rsidP="00B47E79">
      <w:pPr>
        <w:pStyle w:val="TTEMEASMCA"/>
        <w:tabs>
          <w:tab w:val="clear" w:pos="567"/>
          <w:tab w:val="left" w:pos="0"/>
        </w:tabs>
        <w:ind w:left="0" w:firstLine="0"/>
        <w:jc w:val="left"/>
        <w:rPr>
          <w:rFonts w:ascii="Times New Roman" w:hAnsi="Times New Roman"/>
          <w:b w:val="0"/>
          <w:sz w:val="22"/>
          <w:lang w:val="lt-LT"/>
        </w:rPr>
      </w:pPr>
    </w:p>
    <w:p w14:paraId="028AFA56" w14:textId="77777777" w:rsidR="00B47E79" w:rsidRPr="0082402D" w:rsidRDefault="00B47E79" w:rsidP="00B47E79">
      <w:pPr>
        <w:pStyle w:val="TTEMEASMCA"/>
        <w:rPr>
          <w:rFonts w:ascii="Times New Roman" w:hAnsi="Times New Roman"/>
          <w:sz w:val="22"/>
          <w:lang w:val="lt-LT"/>
        </w:rPr>
      </w:pPr>
    </w:p>
    <w:p w14:paraId="28B267BF" w14:textId="77777777" w:rsidR="00B47E79" w:rsidRPr="0082402D" w:rsidRDefault="00B47E79" w:rsidP="00B47E79">
      <w:pPr>
        <w:pStyle w:val="TTEMEASMCA"/>
        <w:rPr>
          <w:rFonts w:ascii="Times New Roman" w:hAnsi="Times New Roman"/>
          <w:sz w:val="22"/>
          <w:lang w:val="lt-LT"/>
        </w:rPr>
      </w:pPr>
    </w:p>
    <w:p w14:paraId="5F42CE33" w14:textId="77777777" w:rsidR="00B47E79" w:rsidRPr="0082402D" w:rsidRDefault="00B47E79" w:rsidP="00B47E79">
      <w:pPr>
        <w:pStyle w:val="TTEMEASMCA"/>
        <w:rPr>
          <w:rFonts w:ascii="Times New Roman" w:hAnsi="Times New Roman"/>
          <w:sz w:val="22"/>
          <w:lang w:val="lt-LT"/>
        </w:rPr>
      </w:pPr>
    </w:p>
    <w:p w14:paraId="20ED53C5" w14:textId="77777777" w:rsidR="00B47E79" w:rsidRPr="0082402D" w:rsidRDefault="00B47E79" w:rsidP="00B47E79">
      <w:pPr>
        <w:pStyle w:val="TTEMEASMCA"/>
        <w:rPr>
          <w:rFonts w:ascii="Times New Roman" w:hAnsi="Times New Roman"/>
          <w:sz w:val="22"/>
          <w:lang w:val="lt-LT"/>
        </w:rPr>
      </w:pPr>
    </w:p>
    <w:p w14:paraId="4BB36CDB" w14:textId="77777777" w:rsidR="00B47E79" w:rsidRPr="0082402D" w:rsidRDefault="00B47E79" w:rsidP="00B47E79">
      <w:pPr>
        <w:pStyle w:val="TTEMEASMCA"/>
        <w:rPr>
          <w:rFonts w:ascii="Times New Roman" w:hAnsi="Times New Roman"/>
          <w:sz w:val="22"/>
          <w:lang w:val="lt-LT"/>
        </w:rPr>
      </w:pPr>
    </w:p>
    <w:p w14:paraId="3D63E18E" w14:textId="77777777" w:rsidR="00B47E79" w:rsidRPr="0082402D" w:rsidRDefault="00B47E79" w:rsidP="00B47E79">
      <w:pPr>
        <w:pStyle w:val="TTEMEASMCA"/>
        <w:rPr>
          <w:rFonts w:ascii="Times New Roman" w:hAnsi="Times New Roman"/>
          <w:sz w:val="22"/>
          <w:lang w:val="lt-LT"/>
        </w:rPr>
      </w:pPr>
    </w:p>
    <w:p w14:paraId="3BD0CFD1" w14:textId="77777777" w:rsidR="00B47E79" w:rsidRPr="0082402D" w:rsidRDefault="00B47E79" w:rsidP="00B47E79">
      <w:pPr>
        <w:pStyle w:val="TTEMEASMCA"/>
        <w:rPr>
          <w:rFonts w:ascii="Times New Roman" w:hAnsi="Times New Roman"/>
          <w:sz w:val="22"/>
          <w:lang w:val="lt-LT"/>
        </w:rPr>
      </w:pPr>
    </w:p>
    <w:p w14:paraId="54C1467D" w14:textId="77777777" w:rsidR="00B47E79" w:rsidRPr="0082402D" w:rsidRDefault="00B47E79" w:rsidP="00B47E79">
      <w:pPr>
        <w:pStyle w:val="TTEMEASMCA"/>
        <w:rPr>
          <w:rFonts w:ascii="Times New Roman" w:hAnsi="Times New Roman"/>
          <w:sz w:val="22"/>
          <w:lang w:val="lt-LT"/>
        </w:rPr>
      </w:pPr>
    </w:p>
    <w:p w14:paraId="15BA00C8" w14:textId="77777777" w:rsidR="00B47E79" w:rsidRPr="0082402D" w:rsidRDefault="00B47E79" w:rsidP="00B47E79">
      <w:pPr>
        <w:pStyle w:val="TTEMEASMCA"/>
        <w:rPr>
          <w:rFonts w:ascii="Times New Roman" w:hAnsi="Times New Roman"/>
          <w:sz w:val="22"/>
          <w:lang w:val="lt-LT"/>
        </w:rPr>
      </w:pPr>
    </w:p>
    <w:p w14:paraId="1BBCA431" w14:textId="77777777" w:rsidR="00B47E79" w:rsidRPr="0082402D" w:rsidRDefault="00B47E79" w:rsidP="00B47E79">
      <w:pPr>
        <w:pStyle w:val="TTEMEASMCA"/>
        <w:rPr>
          <w:rFonts w:ascii="Times New Roman" w:hAnsi="Times New Roman"/>
          <w:sz w:val="22"/>
          <w:lang w:val="lt-LT"/>
        </w:rPr>
      </w:pPr>
    </w:p>
    <w:p w14:paraId="2EF3B3BC" w14:textId="77777777" w:rsidR="00B47E79" w:rsidRPr="0082402D" w:rsidRDefault="00B47E79" w:rsidP="00B47E79">
      <w:pPr>
        <w:pStyle w:val="TTEMEASMCA"/>
        <w:rPr>
          <w:rFonts w:ascii="Times New Roman" w:hAnsi="Times New Roman"/>
          <w:sz w:val="22"/>
          <w:lang w:val="lt-LT"/>
        </w:rPr>
      </w:pPr>
    </w:p>
    <w:p w14:paraId="5642F528" w14:textId="77777777" w:rsidR="00B47E79" w:rsidRPr="0082402D" w:rsidRDefault="00B47E79" w:rsidP="00B47E79">
      <w:pPr>
        <w:pStyle w:val="TTEMEASMCA"/>
        <w:rPr>
          <w:rFonts w:ascii="Times New Roman" w:hAnsi="Times New Roman"/>
          <w:sz w:val="22"/>
          <w:lang w:val="lt-LT"/>
        </w:rPr>
      </w:pPr>
    </w:p>
    <w:p w14:paraId="61C3F2C5" w14:textId="77777777" w:rsidR="00B47E79" w:rsidRPr="0082402D" w:rsidRDefault="00B47E79" w:rsidP="00B47E79">
      <w:pPr>
        <w:pStyle w:val="TTEMEASMCA"/>
        <w:rPr>
          <w:rFonts w:ascii="Times New Roman" w:hAnsi="Times New Roman"/>
          <w:sz w:val="22"/>
          <w:lang w:val="lt-LT"/>
        </w:rPr>
      </w:pPr>
    </w:p>
    <w:p w14:paraId="35455758" w14:textId="77777777" w:rsidR="00B47E79" w:rsidRPr="0082402D" w:rsidRDefault="00B47E79" w:rsidP="00B47E79">
      <w:pPr>
        <w:pStyle w:val="TTEMEASMCA"/>
        <w:rPr>
          <w:rFonts w:ascii="Times New Roman" w:hAnsi="Times New Roman"/>
          <w:sz w:val="22"/>
          <w:lang w:val="lt-LT"/>
        </w:rPr>
      </w:pPr>
    </w:p>
    <w:p w14:paraId="40349466" w14:textId="77777777" w:rsidR="00B47E79" w:rsidRPr="0082402D" w:rsidRDefault="00B47E79" w:rsidP="00B47E79">
      <w:pPr>
        <w:pStyle w:val="BTEMEASMCA"/>
        <w:rPr>
          <w:color w:val="auto"/>
        </w:rPr>
      </w:pPr>
    </w:p>
    <w:p w14:paraId="3C2DE732" w14:textId="77777777" w:rsidR="00B47E79" w:rsidRPr="0082402D" w:rsidRDefault="00B47E79" w:rsidP="00B47E79">
      <w:pPr>
        <w:pStyle w:val="BTEMEASMCA"/>
        <w:rPr>
          <w:color w:val="auto"/>
        </w:rPr>
      </w:pPr>
    </w:p>
    <w:p w14:paraId="480B3059" w14:textId="77777777" w:rsidR="00B47E79" w:rsidRPr="0082402D" w:rsidRDefault="00B47E79" w:rsidP="00B47E79">
      <w:pPr>
        <w:pStyle w:val="BTEMEASMCA"/>
        <w:rPr>
          <w:color w:val="auto"/>
        </w:rPr>
      </w:pPr>
    </w:p>
    <w:p w14:paraId="704A8F3C" w14:textId="77777777" w:rsidR="00B47E79" w:rsidRPr="0082402D" w:rsidRDefault="00B47E79" w:rsidP="00B47E79">
      <w:pPr>
        <w:pStyle w:val="BTEMEASMCA"/>
        <w:rPr>
          <w:color w:val="auto"/>
        </w:rPr>
      </w:pPr>
    </w:p>
    <w:p w14:paraId="7765E6E1" w14:textId="77777777" w:rsidR="00B47E79" w:rsidRPr="0082402D" w:rsidRDefault="00B47E79" w:rsidP="00B47E79">
      <w:pPr>
        <w:pStyle w:val="BTEMEASMCA"/>
        <w:rPr>
          <w:color w:val="auto"/>
        </w:rPr>
      </w:pPr>
    </w:p>
    <w:p w14:paraId="1B575022" w14:textId="77777777" w:rsidR="00B47E79" w:rsidRPr="0082402D" w:rsidRDefault="00B47E79" w:rsidP="00B47E79">
      <w:pPr>
        <w:pStyle w:val="BTEMEASMCA"/>
        <w:rPr>
          <w:color w:val="auto"/>
        </w:rPr>
      </w:pPr>
    </w:p>
    <w:p w14:paraId="7FA9EEB5" w14:textId="77777777" w:rsidR="00B47E79" w:rsidRPr="0082402D" w:rsidRDefault="00B47E79" w:rsidP="00B47E79">
      <w:pPr>
        <w:pStyle w:val="BTEMEASMCA"/>
        <w:rPr>
          <w:color w:val="auto"/>
        </w:rPr>
      </w:pPr>
    </w:p>
    <w:p w14:paraId="35378519" w14:textId="77777777" w:rsidR="00B47E79" w:rsidRPr="0082402D" w:rsidRDefault="00B47E79" w:rsidP="00B47E79">
      <w:pPr>
        <w:pStyle w:val="BTEMEASMCA"/>
        <w:rPr>
          <w:color w:val="auto"/>
        </w:rPr>
      </w:pPr>
    </w:p>
    <w:p w14:paraId="2DF9E6ED" w14:textId="5C700341" w:rsidR="00B47E79" w:rsidRPr="0082402D" w:rsidRDefault="00B47E79" w:rsidP="00B47E79">
      <w:pPr>
        <w:pStyle w:val="Antrat4"/>
        <w:rPr>
          <w:rFonts w:eastAsia="Batang"/>
          <w:sz w:val="22"/>
          <w:lang w:val="lt-LT"/>
        </w:rPr>
      </w:pPr>
      <w:bookmarkStart w:id="6" w:name="_Toc129243253"/>
      <w:bookmarkStart w:id="7" w:name="_Toc129243128"/>
      <w:r w:rsidRPr="0082402D">
        <w:rPr>
          <w:rFonts w:eastAsia="Batang"/>
          <w:sz w:val="22"/>
          <w:lang w:val="lt-LT"/>
        </w:rPr>
        <w:t>II PRIEDAS</w:t>
      </w:r>
      <w:bookmarkEnd w:id="6"/>
      <w:bookmarkEnd w:id="7"/>
    </w:p>
    <w:p w14:paraId="671CD994" w14:textId="77777777" w:rsidR="00B47E79" w:rsidRPr="0082402D" w:rsidRDefault="00B47E79" w:rsidP="00B47E79">
      <w:pPr>
        <w:jc w:val="center"/>
        <w:rPr>
          <w:b/>
        </w:rPr>
      </w:pPr>
    </w:p>
    <w:p w14:paraId="58D3E78B" w14:textId="77777777" w:rsidR="00B47E79" w:rsidRPr="0082402D" w:rsidRDefault="00B47E79" w:rsidP="00B47E79">
      <w:pPr>
        <w:jc w:val="center"/>
        <w:rPr>
          <w:b/>
        </w:rPr>
      </w:pPr>
      <w:r w:rsidRPr="0082402D">
        <w:rPr>
          <w:b/>
        </w:rPr>
        <w:t>REGISTRACIJOS SĄLYGOS</w:t>
      </w:r>
    </w:p>
    <w:p w14:paraId="5466A519" w14:textId="77777777" w:rsidR="00B47E79" w:rsidRPr="0082402D" w:rsidRDefault="00B47E79" w:rsidP="00B47E79">
      <w:pPr>
        <w:pStyle w:val="BTEMEASMCA"/>
        <w:rPr>
          <w:color w:val="auto"/>
        </w:rPr>
      </w:pPr>
    </w:p>
    <w:p w14:paraId="00D8959D" w14:textId="77777777" w:rsidR="00B47E79" w:rsidRPr="0082402D" w:rsidRDefault="00B47E79" w:rsidP="00B47E79">
      <w:pPr>
        <w:pStyle w:val="BTAnIIEMEASMCA"/>
        <w:rPr>
          <w:szCs w:val="22"/>
          <w:lang w:val="lt-LT"/>
        </w:rPr>
      </w:pPr>
      <w:r w:rsidRPr="0082402D">
        <w:rPr>
          <w:szCs w:val="22"/>
          <w:lang w:val="lt-LT"/>
        </w:rPr>
        <w:t>A.</w:t>
      </w:r>
      <w:r w:rsidRPr="0082402D">
        <w:rPr>
          <w:szCs w:val="22"/>
          <w:lang w:val="lt-LT"/>
        </w:rPr>
        <w:tab/>
        <w:t>GAMINTOJAS (-AI), ATSAKINGAS (-I) UŽ SERIJŲ IŠLEIDIMĄ</w:t>
      </w:r>
    </w:p>
    <w:p w14:paraId="0FF0603C" w14:textId="77777777" w:rsidR="00B47E79" w:rsidRPr="0082402D" w:rsidRDefault="00B47E79" w:rsidP="00B47E79">
      <w:pPr>
        <w:pStyle w:val="BTEMEASMCA"/>
        <w:rPr>
          <w:color w:val="auto"/>
        </w:rPr>
      </w:pPr>
    </w:p>
    <w:p w14:paraId="13A89A1E" w14:textId="77777777" w:rsidR="00B47E79" w:rsidRPr="0082402D" w:rsidRDefault="00B47E79" w:rsidP="00B47E79">
      <w:pPr>
        <w:pStyle w:val="BTAnIIEMEASMCA"/>
        <w:rPr>
          <w:szCs w:val="22"/>
          <w:lang w:val="lt-LT"/>
        </w:rPr>
      </w:pPr>
      <w:r w:rsidRPr="0082402D">
        <w:rPr>
          <w:szCs w:val="22"/>
          <w:lang w:val="lt-LT"/>
        </w:rPr>
        <w:t>B.</w:t>
      </w:r>
      <w:r w:rsidRPr="0082402D">
        <w:rPr>
          <w:szCs w:val="22"/>
          <w:lang w:val="lt-LT"/>
        </w:rPr>
        <w:tab/>
      </w:r>
      <w:r w:rsidRPr="0082402D">
        <w:rPr>
          <w:lang w:val="lt-LT"/>
        </w:rPr>
        <w:t>TIEKIMO IR VARTOJIMO SĄLYGOS AR APRIBOJIMAI</w:t>
      </w:r>
    </w:p>
    <w:p w14:paraId="462D3858" w14:textId="77777777" w:rsidR="00B47E79" w:rsidRPr="0082402D" w:rsidRDefault="00B47E79" w:rsidP="00B47E79">
      <w:pPr>
        <w:pStyle w:val="BTEMEASMCA"/>
        <w:rPr>
          <w:color w:val="auto"/>
        </w:rPr>
      </w:pPr>
    </w:p>
    <w:p w14:paraId="4FD75615" w14:textId="77777777" w:rsidR="00B47E79" w:rsidRPr="0082402D" w:rsidRDefault="00B47E79" w:rsidP="00B47E79">
      <w:pPr>
        <w:pStyle w:val="BTAnIIEMEASMCA"/>
        <w:rPr>
          <w:szCs w:val="22"/>
          <w:lang w:val="lt-LT"/>
        </w:rPr>
      </w:pPr>
    </w:p>
    <w:p w14:paraId="130E3827" w14:textId="77777777" w:rsidR="00B47E79" w:rsidRPr="0082402D" w:rsidRDefault="00B47E79" w:rsidP="00B47E79">
      <w:pPr>
        <w:pStyle w:val="PI-1EMEASMCA"/>
      </w:pPr>
      <w:r w:rsidRPr="0082402D">
        <w:br w:type="page"/>
      </w:r>
      <w:r w:rsidRPr="0082402D">
        <w:lastRenderedPageBreak/>
        <w:t>A.</w:t>
      </w:r>
      <w:r w:rsidRPr="0082402D">
        <w:tab/>
        <w:t>GAMYBOS LICENCIJOS TURĖTOJAS, ATSAKINGAS UŽ SERIJŲ IŠLEIDIMĄ</w:t>
      </w:r>
    </w:p>
    <w:p w14:paraId="238CDF73" w14:textId="77777777" w:rsidR="00B47E79" w:rsidRPr="0082402D" w:rsidRDefault="00B47E79" w:rsidP="00B47E79">
      <w:pPr>
        <w:pStyle w:val="BTEMEASMCA"/>
        <w:rPr>
          <w:color w:val="auto"/>
        </w:rPr>
      </w:pPr>
    </w:p>
    <w:p w14:paraId="6E6509DA" w14:textId="77777777" w:rsidR="00B47E79" w:rsidRPr="0082402D" w:rsidRDefault="00B47E79" w:rsidP="00B47E79">
      <w:pPr>
        <w:pStyle w:val="BTEMEASMCA"/>
        <w:rPr>
          <w:color w:val="auto"/>
        </w:rPr>
      </w:pPr>
      <w:r w:rsidRPr="0082402D">
        <w:rPr>
          <w:color w:val="auto"/>
        </w:rPr>
        <w:t>Gamintojo (-ų), atsakingo (-ų) už serijų išleidimą, pavadinimas (-ai) ir adresas (-ai)</w:t>
      </w:r>
    </w:p>
    <w:p w14:paraId="3537F08C" w14:textId="77777777" w:rsidR="00B47E79" w:rsidRPr="0082402D" w:rsidRDefault="00B47E79" w:rsidP="00B47E79">
      <w:pPr>
        <w:pStyle w:val="BTEMEASMCA"/>
        <w:rPr>
          <w:color w:val="auto"/>
        </w:rPr>
      </w:pPr>
    </w:p>
    <w:p w14:paraId="3E140A8B" w14:textId="77777777" w:rsidR="00B47E79" w:rsidRPr="0082402D" w:rsidRDefault="00B47E79" w:rsidP="00B47E79">
      <w:pPr>
        <w:pStyle w:val="Porat"/>
        <w:tabs>
          <w:tab w:val="left" w:pos="1296"/>
        </w:tabs>
        <w:rPr>
          <w:sz w:val="22"/>
          <w:lang w:val="lt-LT"/>
        </w:rPr>
      </w:pPr>
      <w:r w:rsidRPr="0082402D">
        <w:rPr>
          <w:sz w:val="22"/>
          <w:lang w:val="lt-LT"/>
        </w:rPr>
        <w:t>BERLIN-CHEMIE AG</w:t>
      </w:r>
    </w:p>
    <w:p w14:paraId="21E54E9D" w14:textId="77777777" w:rsidR="00B47E79" w:rsidRPr="0082402D" w:rsidRDefault="00B47E79" w:rsidP="00B47E79">
      <w:proofErr w:type="spellStart"/>
      <w:r w:rsidRPr="0082402D">
        <w:t>Glienicker</w:t>
      </w:r>
      <w:proofErr w:type="spellEnd"/>
      <w:r w:rsidRPr="0082402D">
        <w:t xml:space="preserve"> </w:t>
      </w:r>
      <w:proofErr w:type="spellStart"/>
      <w:r w:rsidRPr="0082402D">
        <w:t>Weg</w:t>
      </w:r>
      <w:proofErr w:type="spellEnd"/>
      <w:r w:rsidRPr="0082402D">
        <w:t xml:space="preserve"> 125</w:t>
      </w:r>
    </w:p>
    <w:p w14:paraId="7505A7E3" w14:textId="77777777" w:rsidR="00B47E79" w:rsidRPr="0082402D" w:rsidRDefault="00B47E79" w:rsidP="00B47E79">
      <w:r w:rsidRPr="0082402D">
        <w:t xml:space="preserve">12489 </w:t>
      </w:r>
      <w:proofErr w:type="spellStart"/>
      <w:r w:rsidRPr="0082402D">
        <w:t>Berlin</w:t>
      </w:r>
      <w:proofErr w:type="spellEnd"/>
      <w:r w:rsidRPr="0082402D">
        <w:t>, Vokietija</w:t>
      </w:r>
    </w:p>
    <w:p w14:paraId="75069AE9" w14:textId="77777777" w:rsidR="00B47E79" w:rsidRPr="0082402D" w:rsidRDefault="00B47E79" w:rsidP="00B47E79">
      <w:pPr>
        <w:pStyle w:val="BTEMEASMCA"/>
        <w:rPr>
          <w:color w:val="auto"/>
        </w:rPr>
      </w:pPr>
    </w:p>
    <w:p w14:paraId="1971C8C5" w14:textId="77777777" w:rsidR="00B47E79" w:rsidRPr="0082402D" w:rsidRDefault="00B47E79" w:rsidP="00B47E79">
      <w:pPr>
        <w:pStyle w:val="BTEMEASMCA"/>
        <w:rPr>
          <w:color w:val="auto"/>
        </w:rPr>
      </w:pPr>
    </w:p>
    <w:p w14:paraId="3D2FE53D" w14:textId="77777777" w:rsidR="00B47E79" w:rsidRPr="0082402D" w:rsidRDefault="00B47E79" w:rsidP="00B47E79">
      <w:pPr>
        <w:pStyle w:val="BTEMEASMCA"/>
        <w:rPr>
          <w:color w:val="auto"/>
        </w:rPr>
      </w:pPr>
    </w:p>
    <w:p w14:paraId="717A2D6C" w14:textId="5DCFD0D8" w:rsidR="00B47E79" w:rsidRPr="0082402D" w:rsidRDefault="00B47E79" w:rsidP="00B47E79">
      <w:pPr>
        <w:pStyle w:val="PI-1EMEASMCA"/>
      </w:pPr>
      <w:bookmarkStart w:id="8" w:name="_Toc129243254"/>
      <w:bookmarkStart w:id="9" w:name="_Toc129243129"/>
      <w:r w:rsidRPr="0082402D">
        <w:t>B.</w:t>
      </w:r>
      <w:r w:rsidRPr="0082402D">
        <w:tab/>
        <w:t>TIEKIMO IR VARTOJIMO SĄLYGOS AR APRIBOJIMAI</w:t>
      </w:r>
      <w:bookmarkEnd w:id="8"/>
      <w:bookmarkEnd w:id="9"/>
    </w:p>
    <w:p w14:paraId="772D8762" w14:textId="77777777" w:rsidR="00B47E79" w:rsidRPr="0082402D" w:rsidRDefault="00B47E79" w:rsidP="00B47E79">
      <w:pPr>
        <w:pStyle w:val="BTEMEASMCA"/>
        <w:rPr>
          <w:color w:val="auto"/>
        </w:rPr>
      </w:pPr>
    </w:p>
    <w:p w14:paraId="28AFC43F" w14:textId="77777777" w:rsidR="00B47E79" w:rsidRPr="0082402D" w:rsidRDefault="00B47E79" w:rsidP="00B47E79">
      <w:pPr>
        <w:pStyle w:val="BTEMEASMCA"/>
        <w:rPr>
          <w:color w:val="auto"/>
        </w:rPr>
      </w:pPr>
      <w:r w:rsidRPr="0082402D">
        <w:rPr>
          <w:color w:val="auto"/>
        </w:rPr>
        <w:t>Receptinis vaistinis preparatas.</w:t>
      </w:r>
    </w:p>
    <w:p w14:paraId="7A087249" w14:textId="77777777" w:rsidR="00B47E79" w:rsidRPr="0082402D" w:rsidRDefault="00B47E79" w:rsidP="00B47E79">
      <w:pPr>
        <w:pStyle w:val="BTEMEASMCA"/>
        <w:rPr>
          <w:color w:val="auto"/>
        </w:rPr>
      </w:pPr>
    </w:p>
    <w:p w14:paraId="31154CB6" w14:textId="77777777" w:rsidR="00B47E79" w:rsidRPr="0082402D" w:rsidRDefault="00B47E79" w:rsidP="00B47E79">
      <w:pPr>
        <w:pStyle w:val="Pagrindinistekstas"/>
        <w:spacing w:after="0"/>
        <w:rPr>
          <w:sz w:val="22"/>
          <w:lang w:val="lt-LT"/>
        </w:rPr>
      </w:pPr>
      <w:r w:rsidRPr="0082402D">
        <w:rPr>
          <w:sz w:val="22"/>
          <w:lang w:val="lt-LT"/>
        </w:rPr>
        <w:br w:type="page"/>
      </w:r>
    </w:p>
    <w:p w14:paraId="192CB511" w14:textId="77777777" w:rsidR="00B47E79" w:rsidRPr="0082402D" w:rsidRDefault="00B47E79" w:rsidP="00B47E79">
      <w:pPr>
        <w:pStyle w:val="Pagrindinistekstas"/>
        <w:spacing w:after="0"/>
        <w:rPr>
          <w:sz w:val="22"/>
          <w:lang w:val="lt-LT"/>
        </w:rPr>
      </w:pPr>
    </w:p>
    <w:p w14:paraId="632B0392" w14:textId="77777777" w:rsidR="00B47E79" w:rsidRPr="0082402D" w:rsidRDefault="00B47E79" w:rsidP="00B47E79">
      <w:pPr>
        <w:pStyle w:val="Pagrindinistekstas"/>
        <w:spacing w:after="0"/>
        <w:rPr>
          <w:sz w:val="22"/>
          <w:lang w:val="lt-LT"/>
        </w:rPr>
      </w:pPr>
    </w:p>
    <w:p w14:paraId="0434F34D" w14:textId="77777777" w:rsidR="00B47E79" w:rsidRPr="0082402D" w:rsidRDefault="00B47E79" w:rsidP="00B47E79">
      <w:pPr>
        <w:pStyle w:val="Pagrindinistekstas"/>
        <w:spacing w:after="0"/>
        <w:rPr>
          <w:sz w:val="22"/>
          <w:lang w:val="lt-LT"/>
        </w:rPr>
      </w:pPr>
    </w:p>
    <w:p w14:paraId="7E667CBA" w14:textId="77777777" w:rsidR="00B47E79" w:rsidRPr="0082402D" w:rsidRDefault="00B47E79" w:rsidP="00B47E79">
      <w:pPr>
        <w:pStyle w:val="Pagrindinistekstas"/>
        <w:spacing w:after="0"/>
        <w:rPr>
          <w:sz w:val="22"/>
          <w:lang w:val="lt-LT"/>
        </w:rPr>
      </w:pPr>
    </w:p>
    <w:p w14:paraId="3CCBEEC5" w14:textId="77777777" w:rsidR="00B47E79" w:rsidRPr="0082402D" w:rsidRDefault="00B47E79" w:rsidP="00B47E79">
      <w:pPr>
        <w:pStyle w:val="Pagrindinistekstas"/>
        <w:spacing w:after="0"/>
        <w:rPr>
          <w:sz w:val="22"/>
          <w:lang w:val="lt-LT"/>
        </w:rPr>
      </w:pPr>
    </w:p>
    <w:p w14:paraId="7693D780" w14:textId="77777777" w:rsidR="00B47E79" w:rsidRPr="0082402D" w:rsidRDefault="00B47E79" w:rsidP="00B47E79">
      <w:pPr>
        <w:pStyle w:val="Pagrindinistekstas"/>
        <w:spacing w:after="0"/>
        <w:rPr>
          <w:sz w:val="22"/>
          <w:lang w:val="lt-LT"/>
        </w:rPr>
      </w:pPr>
    </w:p>
    <w:p w14:paraId="20BF44D6" w14:textId="77777777" w:rsidR="00B47E79" w:rsidRPr="0082402D" w:rsidRDefault="00B47E79" w:rsidP="00B47E79">
      <w:pPr>
        <w:pStyle w:val="Pagrindinistekstas"/>
        <w:spacing w:after="0"/>
        <w:rPr>
          <w:sz w:val="22"/>
          <w:lang w:val="lt-LT"/>
        </w:rPr>
      </w:pPr>
    </w:p>
    <w:p w14:paraId="64C0789E" w14:textId="77777777" w:rsidR="00B47E79" w:rsidRPr="0082402D" w:rsidRDefault="00B47E79" w:rsidP="00B47E79">
      <w:pPr>
        <w:pStyle w:val="Pagrindinistekstas"/>
        <w:spacing w:after="0"/>
        <w:rPr>
          <w:sz w:val="22"/>
          <w:lang w:val="lt-LT"/>
        </w:rPr>
      </w:pPr>
    </w:p>
    <w:p w14:paraId="46E02C0D" w14:textId="77777777" w:rsidR="00B47E79" w:rsidRPr="0082402D" w:rsidRDefault="00B47E79" w:rsidP="00B47E79">
      <w:pPr>
        <w:pStyle w:val="Pagrindinistekstas"/>
        <w:spacing w:after="0"/>
        <w:rPr>
          <w:sz w:val="22"/>
          <w:lang w:val="lt-LT"/>
        </w:rPr>
      </w:pPr>
    </w:p>
    <w:p w14:paraId="2106C2B8" w14:textId="77777777" w:rsidR="00B47E79" w:rsidRPr="0082402D" w:rsidRDefault="00B47E79" w:rsidP="00B47E79">
      <w:pPr>
        <w:pStyle w:val="Pagrindinistekstas"/>
        <w:spacing w:after="0"/>
        <w:rPr>
          <w:sz w:val="22"/>
          <w:lang w:val="lt-LT"/>
        </w:rPr>
      </w:pPr>
    </w:p>
    <w:p w14:paraId="1B68D813" w14:textId="77777777" w:rsidR="00B47E79" w:rsidRPr="0082402D" w:rsidRDefault="00B47E79" w:rsidP="00B47E79">
      <w:pPr>
        <w:pStyle w:val="Pagrindinistekstas"/>
        <w:spacing w:after="0"/>
        <w:rPr>
          <w:sz w:val="22"/>
          <w:lang w:val="lt-LT"/>
        </w:rPr>
      </w:pPr>
    </w:p>
    <w:p w14:paraId="20361278" w14:textId="77777777" w:rsidR="00B47E79" w:rsidRPr="0082402D" w:rsidRDefault="00B47E79" w:rsidP="00B47E79">
      <w:pPr>
        <w:pStyle w:val="Pagrindinistekstas"/>
        <w:spacing w:after="0"/>
        <w:rPr>
          <w:sz w:val="22"/>
          <w:lang w:val="lt-LT"/>
        </w:rPr>
      </w:pPr>
    </w:p>
    <w:p w14:paraId="556F3699" w14:textId="77777777" w:rsidR="00B47E79" w:rsidRPr="0082402D" w:rsidRDefault="00B47E79" w:rsidP="00B47E79">
      <w:pPr>
        <w:pStyle w:val="Pagrindinistekstas"/>
        <w:spacing w:after="0"/>
        <w:rPr>
          <w:sz w:val="22"/>
          <w:lang w:val="lt-LT"/>
        </w:rPr>
      </w:pPr>
    </w:p>
    <w:p w14:paraId="268E5D7B" w14:textId="77777777" w:rsidR="00B47E79" w:rsidRPr="0082402D" w:rsidRDefault="00B47E79" w:rsidP="00B47E79">
      <w:pPr>
        <w:pStyle w:val="Pagrindinistekstas"/>
        <w:spacing w:after="0"/>
        <w:rPr>
          <w:sz w:val="22"/>
          <w:lang w:val="lt-LT"/>
        </w:rPr>
      </w:pPr>
    </w:p>
    <w:p w14:paraId="3EA4FF9D" w14:textId="77777777" w:rsidR="00B47E79" w:rsidRPr="0082402D" w:rsidRDefault="00B47E79" w:rsidP="00B47E79">
      <w:pPr>
        <w:pStyle w:val="Pagrindinistekstas"/>
        <w:spacing w:after="0"/>
        <w:rPr>
          <w:sz w:val="22"/>
          <w:lang w:val="lt-LT"/>
        </w:rPr>
      </w:pPr>
    </w:p>
    <w:p w14:paraId="5AEF1242" w14:textId="77777777" w:rsidR="00B47E79" w:rsidRPr="0082402D" w:rsidRDefault="00B47E79" w:rsidP="00B47E79">
      <w:pPr>
        <w:pStyle w:val="Pagrindinistekstas"/>
        <w:spacing w:after="0"/>
        <w:rPr>
          <w:sz w:val="22"/>
          <w:lang w:val="lt-LT"/>
        </w:rPr>
      </w:pPr>
    </w:p>
    <w:p w14:paraId="209C6138" w14:textId="77777777" w:rsidR="00B47E79" w:rsidRPr="0082402D" w:rsidRDefault="00B47E79" w:rsidP="00B47E79">
      <w:pPr>
        <w:pStyle w:val="Pagrindinistekstas"/>
        <w:spacing w:after="0"/>
        <w:rPr>
          <w:sz w:val="22"/>
          <w:lang w:val="lt-LT"/>
        </w:rPr>
      </w:pPr>
    </w:p>
    <w:p w14:paraId="2A4A62C2" w14:textId="77777777" w:rsidR="00B47E79" w:rsidRPr="0082402D" w:rsidRDefault="00B47E79" w:rsidP="00B47E79">
      <w:pPr>
        <w:pStyle w:val="Pagrindinistekstas"/>
        <w:spacing w:after="0"/>
        <w:rPr>
          <w:sz w:val="22"/>
          <w:lang w:val="lt-LT"/>
        </w:rPr>
      </w:pPr>
    </w:p>
    <w:p w14:paraId="02BB75E9" w14:textId="77777777" w:rsidR="00B47E79" w:rsidRPr="0082402D" w:rsidRDefault="00B47E79" w:rsidP="00B47E79">
      <w:pPr>
        <w:pStyle w:val="Pagrindinistekstas"/>
        <w:spacing w:after="0"/>
        <w:rPr>
          <w:sz w:val="22"/>
          <w:lang w:val="lt-LT"/>
        </w:rPr>
      </w:pPr>
    </w:p>
    <w:p w14:paraId="6CA71F6B" w14:textId="77777777" w:rsidR="00B47E79" w:rsidRPr="0082402D" w:rsidRDefault="00B47E79" w:rsidP="00B47E79">
      <w:pPr>
        <w:pStyle w:val="Pagrindinistekstas"/>
        <w:spacing w:after="0"/>
        <w:rPr>
          <w:sz w:val="22"/>
          <w:lang w:val="lt-LT"/>
        </w:rPr>
      </w:pPr>
    </w:p>
    <w:p w14:paraId="626D396B" w14:textId="77777777" w:rsidR="00B47E79" w:rsidRPr="0082402D" w:rsidRDefault="00B47E79" w:rsidP="00B47E79">
      <w:pPr>
        <w:pStyle w:val="Pagrindinistekstas"/>
        <w:spacing w:after="0"/>
        <w:rPr>
          <w:sz w:val="22"/>
          <w:lang w:val="lt-LT"/>
        </w:rPr>
      </w:pPr>
    </w:p>
    <w:p w14:paraId="13409DDB" w14:textId="77777777" w:rsidR="00B47E79" w:rsidRPr="0082402D" w:rsidRDefault="00B47E79" w:rsidP="00B47E79">
      <w:pPr>
        <w:pStyle w:val="Pagrindinistekstas"/>
        <w:spacing w:after="0"/>
        <w:rPr>
          <w:sz w:val="22"/>
          <w:lang w:val="lt-LT"/>
        </w:rPr>
      </w:pPr>
    </w:p>
    <w:p w14:paraId="30F4A830" w14:textId="77777777" w:rsidR="00B47E79" w:rsidRPr="0082402D" w:rsidRDefault="00B47E79" w:rsidP="00B47E79">
      <w:pPr>
        <w:pStyle w:val="Pavadinimas"/>
        <w:rPr>
          <w:sz w:val="22"/>
          <w:lang w:val="lt-LT"/>
        </w:rPr>
      </w:pPr>
      <w:r w:rsidRPr="0082402D">
        <w:rPr>
          <w:sz w:val="22"/>
          <w:lang w:val="lt-LT"/>
        </w:rPr>
        <w:t>III PRIEDAS</w:t>
      </w:r>
    </w:p>
    <w:p w14:paraId="34E4F3CF" w14:textId="77777777" w:rsidR="00B47E79" w:rsidRPr="0082402D" w:rsidRDefault="00B47E79" w:rsidP="00B47E79">
      <w:pPr>
        <w:pStyle w:val="Pagrindinistekstas"/>
        <w:spacing w:after="0"/>
        <w:rPr>
          <w:sz w:val="22"/>
          <w:lang w:val="lt-LT"/>
        </w:rPr>
      </w:pPr>
    </w:p>
    <w:p w14:paraId="4E6A12C8" w14:textId="77777777" w:rsidR="00B47E79" w:rsidRPr="0082402D" w:rsidRDefault="00B47E79" w:rsidP="00B47E79">
      <w:pPr>
        <w:pStyle w:val="Pagrindinistekstas"/>
        <w:spacing w:after="0"/>
        <w:jc w:val="center"/>
        <w:rPr>
          <w:b/>
          <w:sz w:val="22"/>
          <w:lang w:val="lt-LT"/>
        </w:rPr>
      </w:pPr>
      <w:r w:rsidRPr="0082402D">
        <w:rPr>
          <w:b/>
          <w:sz w:val="22"/>
          <w:lang w:val="lt-LT"/>
        </w:rPr>
        <w:t>ŽENKLINIMAS IR PAKUOTĖS LAPELIS</w:t>
      </w:r>
    </w:p>
    <w:p w14:paraId="565F608A" w14:textId="77777777" w:rsidR="00B47E79" w:rsidRPr="0082402D" w:rsidRDefault="00B47E79" w:rsidP="00B47E79">
      <w:pPr>
        <w:pStyle w:val="Pagrindinistekstas"/>
        <w:spacing w:after="0"/>
        <w:rPr>
          <w:sz w:val="22"/>
          <w:lang w:val="lt-LT"/>
        </w:rPr>
      </w:pPr>
      <w:r w:rsidRPr="0082402D">
        <w:rPr>
          <w:sz w:val="22"/>
          <w:lang w:val="lt-LT"/>
        </w:rPr>
        <w:br w:type="page"/>
      </w:r>
    </w:p>
    <w:p w14:paraId="24077ED4" w14:textId="77777777" w:rsidR="00B47E79" w:rsidRPr="0082402D" w:rsidRDefault="00B47E79" w:rsidP="00B47E79">
      <w:pPr>
        <w:pStyle w:val="Pagrindinistekstas"/>
        <w:spacing w:after="0"/>
        <w:rPr>
          <w:sz w:val="22"/>
          <w:lang w:val="lt-LT"/>
        </w:rPr>
      </w:pPr>
    </w:p>
    <w:p w14:paraId="4E9945AF" w14:textId="77777777" w:rsidR="00B47E79" w:rsidRPr="0082402D" w:rsidRDefault="00B47E79" w:rsidP="00B47E79">
      <w:pPr>
        <w:pStyle w:val="Pagrindinistekstas"/>
        <w:spacing w:after="0"/>
        <w:rPr>
          <w:sz w:val="22"/>
          <w:lang w:val="lt-LT"/>
        </w:rPr>
      </w:pPr>
    </w:p>
    <w:p w14:paraId="69132D07" w14:textId="77777777" w:rsidR="00B47E79" w:rsidRPr="0082402D" w:rsidRDefault="00B47E79" w:rsidP="00B47E79">
      <w:pPr>
        <w:pStyle w:val="Pagrindinistekstas"/>
        <w:spacing w:after="0"/>
        <w:rPr>
          <w:sz w:val="22"/>
          <w:lang w:val="lt-LT"/>
        </w:rPr>
      </w:pPr>
    </w:p>
    <w:p w14:paraId="1FB3594F" w14:textId="77777777" w:rsidR="00B47E79" w:rsidRPr="0082402D" w:rsidRDefault="00B47E79" w:rsidP="00B47E79">
      <w:pPr>
        <w:pStyle w:val="Pagrindinistekstas"/>
        <w:spacing w:after="0"/>
        <w:rPr>
          <w:sz w:val="22"/>
          <w:lang w:val="lt-LT"/>
        </w:rPr>
      </w:pPr>
    </w:p>
    <w:p w14:paraId="3E75F787" w14:textId="77777777" w:rsidR="00B47E79" w:rsidRPr="0082402D" w:rsidRDefault="00B47E79" w:rsidP="00B47E79">
      <w:pPr>
        <w:pStyle w:val="Pagrindinistekstas"/>
        <w:spacing w:after="0"/>
        <w:rPr>
          <w:sz w:val="22"/>
          <w:lang w:val="lt-LT"/>
        </w:rPr>
      </w:pPr>
    </w:p>
    <w:p w14:paraId="4EA5C8FD" w14:textId="77777777" w:rsidR="00B47E79" w:rsidRPr="0082402D" w:rsidRDefault="00B47E79" w:rsidP="00B47E79">
      <w:pPr>
        <w:pStyle w:val="Pagrindinistekstas"/>
        <w:spacing w:after="0"/>
        <w:rPr>
          <w:sz w:val="22"/>
          <w:lang w:val="lt-LT"/>
        </w:rPr>
      </w:pPr>
    </w:p>
    <w:p w14:paraId="491C6EAC" w14:textId="77777777" w:rsidR="00B47E79" w:rsidRPr="0082402D" w:rsidRDefault="00B47E79" w:rsidP="00B47E79">
      <w:pPr>
        <w:pStyle w:val="Pagrindinistekstas"/>
        <w:spacing w:after="0"/>
        <w:rPr>
          <w:sz w:val="22"/>
          <w:lang w:val="lt-LT"/>
        </w:rPr>
      </w:pPr>
    </w:p>
    <w:p w14:paraId="62CE9160" w14:textId="77777777" w:rsidR="00B47E79" w:rsidRPr="0082402D" w:rsidRDefault="00B47E79" w:rsidP="00B47E79">
      <w:pPr>
        <w:pStyle w:val="Pagrindinistekstas"/>
        <w:spacing w:after="0"/>
        <w:rPr>
          <w:sz w:val="22"/>
          <w:lang w:val="lt-LT"/>
        </w:rPr>
      </w:pPr>
    </w:p>
    <w:p w14:paraId="29AC085D" w14:textId="77777777" w:rsidR="00B47E79" w:rsidRPr="0082402D" w:rsidRDefault="00B47E79" w:rsidP="00B47E79">
      <w:pPr>
        <w:pStyle w:val="Pagrindinistekstas"/>
        <w:spacing w:after="0"/>
        <w:rPr>
          <w:sz w:val="22"/>
          <w:lang w:val="lt-LT"/>
        </w:rPr>
      </w:pPr>
    </w:p>
    <w:p w14:paraId="47C98E42" w14:textId="77777777" w:rsidR="00B47E79" w:rsidRPr="0082402D" w:rsidRDefault="00B47E79" w:rsidP="00B47E79">
      <w:pPr>
        <w:pStyle w:val="Pagrindinistekstas"/>
        <w:spacing w:after="0"/>
        <w:rPr>
          <w:sz w:val="22"/>
          <w:lang w:val="lt-LT"/>
        </w:rPr>
      </w:pPr>
    </w:p>
    <w:p w14:paraId="1A6355D7" w14:textId="77777777" w:rsidR="00B47E79" w:rsidRPr="0082402D" w:rsidRDefault="00B47E79" w:rsidP="00B47E79">
      <w:pPr>
        <w:pStyle w:val="Pagrindinistekstas"/>
        <w:spacing w:after="0"/>
        <w:rPr>
          <w:sz w:val="22"/>
          <w:lang w:val="lt-LT"/>
        </w:rPr>
      </w:pPr>
    </w:p>
    <w:p w14:paraId="6FE0E71A" w14:textId="77777777" w:rsidR="00B47E79" w:rsidRPr="0082402D" w:rsidRDefault="00B47E79" w:rsidP="00B47E79">
      <w:pPr>
        <w:pStyle w:val="Pagrindinistekstas"/>
        <w:spacing w:after="0"/>
        <w:rPr>
          <w:sz w:val="22"/>
          <w:lang w:val="lt-LT"/>
        </w:rPr>
      </w:pPr>
    </w:p>
    <w:p w14:paraId="220ED406" w14:textId="77777777" w:rsidR="00B47E79" w:rsidRPr="0082402D" w:rsidRDefault="00B47E79" w:rsidP="00B47E79">
      <w:pPr>
        <w:pStyle w:val="Pagrindinistekstas"/>
        <w:spacing w:after="0"/>
        <w:rPr>
          <w:sz w:val="22"/>
          <w:lang w:val="lt-LT"/>
        </w:rPr>
      </w:pPr>
    </w:p>
    <w:p w14:paraId="2DE89C29" w14:textId="77777777" w:rsidR="00B47E79" w:rsidRPr="0082402D" w:rsidRDefault="00B47E79" w:rsidP="00B47E79">
      <w:pPr>
        <w:pStyle w:val="Pagrindinistekstas"/>
        <w:spacing w:after="0"/>
        <w:rPr>
          <w:sz w:val="22"/>
          <w:lang w:val="lt-LT"/>
        </w:rPr>
      </w:pPr>
    </w:p>
    <w:p w14:paraId="4FBB8A4A" w14:textId="77777777" w:rsidR="00B47E79" w:rsidRPr="0082402D" w:rsidRDefault="00B47E79" w:rsidP="00B47E79">
      <w:pPr>
        <w:pStyle w:val="Pagrindinistekstas"/>
        <w:spacing w:after="0"/>
        <w:rPr>
          <w:sz w:val="22"/>
          <w:lang w:val="lt-LT"/>
        </w:rPr>
      </w:pPr>
    </w:p>
    <w:p w14:paraId="68B517F7" w14:textId="77777777" w:rsidR="00B47E79" w:rsidRPr="0082402D" w:rsidRDefault="00B47E79" w:rsidP="00B47E79">
      <w:pPr>
        <w:pStyle w:val="Pagrindinistekstas"/>
        <w:spacing w:after="0"/>
        <w:rPr>
          <w:sz w:val="22"/>
          <w:lang w:val="lt-LT"/>
        </w:rPr>
      </w:pPr>
    </w:p>
    <w:p w14:paraId="06654BD4" w14:textId="77777777" w:rsidR="00B47E79" w:rsidRPr="0082402D" w:rsidRDefault="00B47E79" w:rsidP="00B47E79">
      <w:pPr>
        <w:pStyle w:val="Pagrindinistekstas"/>
        <w:spacing w:after="0"/>
        <w:rPr>
          <w:sz w:val="22"/>
          <w:lang w:val="lt-LT"/>
        </w:rPr>
      </w:pPr>
    </w:p>
    <w:p w14:paraId="771AC979" w14:textId="77777777" w:rsidR="00B47E79" w:rsidRPr="0082402D" w:rsidRDefault="00B47E79" w:rsidP="00B47E79">
      <w:pPr>
        <w:pStyle w:val="Pagrindinistekstas"/>
        <w:spacing w:after="0"/>
        <w:rPr>
          <w:sz w:val="22"/>
          <w:lang w:val="lt-LT"/>
        </w:rPr>
      </w:pPr>
    </w:p>
    <w:p w14:paraId="59B00F68" w14:textId="77777777" w:rsidR="00B47E79" w:rsidRPr="0082402D" w:rsidRDefault="00B47E79" w:rsidP="00B47E79">
      <w:pPr>
        <w:pStyle w:val="Pagrindinistekstas"/>
        <w:spacing w:after="0"/>
        <w:rPr>
          <w:sz w:val="22"/>
          <w:lang w:val="lt-LT"/>
        </w:rPr>
      </w:pPr>
    </w:p>
    <w:p w14:paraId="524BEAB6" w14:textId="77777777" w:rsidR="00B47E79" w:rsidRPr="0082402D" w:rsidRDefault="00B47E79" w:rsidP="00B47E79">
      <w:pPr>
        <w:pStyle w:val="Pagrindinistekstas"/>
        <w:spacing w:after="0"/>
        <w:rPr>
          <w:sz w:val="22"/>
          <w:lang w:val="lt-LT"/>
        </w:rPr>
      </w:pPr>
    </w:p>
    <w:p w14:paraId="45783177" w14:textId="77777777" w:rsidR="00B47E79" w:rsidRPr="0082402D" w:rsidRDefault="00B47E79" w:rsidP="00B47E79">
      <w:pPr>
        <w:pStyle w:val="Pagrindinistekstas"/>
        <w:spacing w:after="0"/>
        <w:rPr>
          <w:sz w:val="22"/>
          <w:lang w:val="lt-LT"/>
        </w:rPr>
      </w:pPr>
    </w:p>
    <w:p w14:paraId="2F0E8AE8" w14:textId="77777777" w:rsidR="00B47E79" w:rsidRPr="0082402D" w:rsidRDefault="00B47E79" w:rsidP="00B47E79">
      <w:pPr>
        <w:pStyle w:val="Pagrindinistekstas"/>
        <w:spacing w:after="0"/>
        <w:rPr>
          <w:sz w:val="22"/>
          <w:lang w:val="lt-LT"/>
        </w:rPr>
      </w:pPr>
    </w:p>
    <w:p w14:paraId="5BF3B69A" w14:textId="77777777" w:rsidR="00B47E79" w:rsidRPr="0082402D" w:rsidRDefault="00B47E79" w:rsidP="00B47E79">
      <w:pPr>
        <w:pStyle w:val="Pavadinimas"/>
        <w:rPr>
          <w:sz w:val="22"/>
          <w:lang w:val="lt-LT"/>
        </w:rPr>
      </w:pPr>
      <w:r w:rsidRPr="0082402D">
        <w:rPr>
          <w:sz w:val="22"/>
          <w:lang w:val="lt-LT"/>
        </w:rPr>
        <w:t>A. ŽENKLINIMAS</w:t>
      </w:r>
    </w:p>
    <w:p w14:paraId="2FB1275C" w14:textId="77777777" w:rsidR="00B47E79" w:rsidRPr="0082402D" w:rsidRDefault="00B47E79" w:rsidP="00B47E79">
      <w:pPr>
        <w:pStyle w:val="Antrat2"/>
        <w:pBdr>
          <w:top w:val="single" w:sz="4" w:space="1" w:color="auto"/>
          <w:left w:val="single" w:sz="4" w:space="4" w:color="auto"/>
          <w:bottom w:val="single" w:sz="4" w:space="1" w:color="auto"/>
          <w:right w:val="single" w:sz="4" w:space="4" w:color="auto"/>
        </w:pBdr>
        <w:rPr>
          <w:rFonts w:eastAsia="Batang"/>
          <w:sz w:val="22"/>
          <w:lang w:val="lt-LT"/>
        </w:rPr>
      </w:pPr>
      <w:r w:rsidRPr="0082402D">
        <w:rPr>
          <w:b w:val="0"/>
          <w:sz w:val="22"/>
          <w:lang w:val="lt-LT"/>
        </w:rPr>
        <w:br w:type="page"/>
      </w:r>
      <w:r w:rsidRPr="0082402D">
        <w:rPr>
          <w:rFonts w:eastAsia="Batang"/>
          <w:sz w:val="22"/>
          <w:lang w:val="lt-LT"/>
        </w:rPr>
        <w:lastRenderedPageBreak/>
        <w:t xml:space="preserve">INFORMACIJA ANT IŠORINĖS PAKUOTĖS </w:t>
      </w:r>
    </w:p>
    <w:p w14:paraId="3A3FC01A" w14:textId="77777777" w:rsidR="00B47E79" w:rsidRPr="0082402D" w:rsidRDefault="00B47E79" w:rsidP="00B47E79">
      <w:pPr>
        <w:pStyle w:val="Pagrindinistekstas"/>
        <w:pBdr>
          <w:top w:val="single" w:sz="4" w:space="1" w:color="auto"/>
          <w:left w:val="single" w:sz="4" w:space="4" w:color="auto"/>
          <w:bottom w:val="single" w:sz="4" w:space="1" w:color="auto"/>
          <w:right w:val="single" w:sz="4" w:space="4" w:color="auto"/>
        </w:pBdr>
        <w:spacing w:after="0"/>
        <w:rPr>
          <w:sz w:val="22"/>
          <w:lang w:val="lt-LT"/>
        </w:rPr>
      </w:pPr>
    </w:p>
    <w:p w14:paraId="3AB96A74" w14:textId="77777777" w:rsidR="00B47E79" w:rsidRPr="0082402D" w:rsidRDefault="00B47E79" w:rsidP="00B47E79">
      <w:pPr>
        <w:pStyle w:val="Pagrindinistekstas"/>
        <w:pBdr>
          <w:top w:val="single" w:sz="4" w:space="1" w:color="auto"/>
          <w:left w:val="single" w:sz="4" w:space="4" w:color="auto"/>
          <w:bottom w:val="single" w:sz="4" w:space="1" w:color="auto"/>
          <w:right w:val="single" w:sz="4" w:space="4" w:color="auto"/>
        </w:pBdr>
        <w:spacing w:after="0"/>
        <w:rPr>
          <w:b/>
          <w:sz w:val="22"/>
          <w:lang w:val="lt-LT"/>
        </w:rPr>
      </w:pPr>
      <w:r w:rsidRPr="0082402D">
        <w:rPr>
          <w:b/>
          <w:sz w:val="22"/>
          <w:lang w:val="lt-LT"/>
        </w:rPr>
        <w:t>KARTONINĖ DĖŽUTĖ</w:t>
      </w:r>
    </w:p>
    <w:p w14:paraId="7635C924" w14:textId="77777777" w:rsidR="00B47E79" w:rsidRPr="0082402D" w:rsidRDefault="00B47E79" w:rsidP="00B47E79">
      <w:pPr>
        <w:pStyle w:val="Pagrindinistekstas"/>
        <w:spacing w:after="0"/>
        <w:rPr>
          <w:sz w:val="22"/>
          <w:lang w:val="lt-LT"/>
        </w:rPr>
      </w:pPr>
    </w:p>
    <w:p w14:paraId="08726497" w14:textId="77777777" w:rsidR="00B47E79" w:rsidRPr="0082402D" w:rsidRDefault="00B47E79" w:rsidP="00B47E79">
      <w:pPr>
        <w:pStyle w:val="Pagrindinistekstas"/>
        <w:spacing w:after="0"/>
        <w:rPr>
          <w:sz w:val="22"/>
          <w:lang w:val="lt-LT"/>
        </w:rPr>
      </w:pPr>
    </w:p>
    <w:p w14:paraId="2789A7BC" w14:textId="77777777" w:rsidR="00B47E79" w:rsidRPr="0082402D" w:rsidRDefault="00B47E79" w:rsidP="00B47E79">
      <w:pPr>
        <w:pStyle w:val="Antrat3"/>
        <w:rPr>
          <w:rFonts w:eastAsia="Batang"/>
          <w:sz w:val="22"/>
          <w:lang w:val="lt-LT"/>
        </w:rPr>
      </w:pPr>
      <w:r w:rsidRPr="0082402D">
        <w:rPr>
          <w:rFonts w:eastAsia="Batang"/>
          <w:sz w:val="22"/>
          <w:lang w:val="lt-LT"/>
        </w:rPr>
        <w:t>1.</w:t>
      </w:r>
      <w:r w:rsidRPr="0082402D">
        <w:rPr>
          <w:rFonts w:eastAsia="Batang"/>
          <w:sz w:val="22"/>
          <w:lang w:val="lt-LT"/>
        </w:rPr>
        <w:tab/>
        <w:t>VAISTINIO PREPARATO PAVADINIMAS</w:t>
      </w:r>
    </w:p>
    <w:p w14:paraId="66F49795" w14:textId="77777777" w:rsidR="00B47E79" w:rsidRPr="0082402D" w:rsidRDefault="00B47E79" w:rsidP="00B47E79">
      <w:pPr>
        <w:pStyle w:val="Pagrindinistekstas"/>
        <w:spacing w:after="0"/>
        <w:rPr>
          <w:sz w:val="22"/>
          <w:lang w:val="lt-LT"/>
        </w:rPr>
      </w:pPr>
    </w:p>
    <w:p w14:paraId="5068297C" w14:textId="77777777" w:rsidR="00B47E79" w:rsidRPr="0082402D" w:rsidRDefault="00B47E79" w:rsidP="00B47E79">
      <w:pPr>
        <w:pStyle w:val="Pagrindinistekstas"/>
        <w:spacing w:after="0"/>
        <w:rPr>
          <w:sz w:val="22"/>
          <w:lang w:val="lt-LT"/>
        </w:rPr>
      </w:pPr>
      <w:proofErr w:type="spellStart"/>
      <w:r w:rsidRPr="0082402D">
        <w:rPr>
          <w:sz w:val="22"/>
          <w:lang w:val="lt-LT"/>
        </w:rPr>
        <w:t>Dicloberl</w:t>
      </w:r>
      <w:proofErr w:type="spellEnd"/>
      <w:r w:rsidRPr="0082402D">
        <w:rPr>
          <w:sz w:val="22"/>
          <w:lang w:val="lt-LT"/>
        </w:rPr>
        <w:t xml:space="preserve"> 100 mg žvakutės</w:t>
      </w:r>
    </w:p>
    <w:p w14:paraId="470C6BA3" w14:textId="7A9C3EF3" w:rsidR="00B47E79" w:rsidRPr="0082402D" w:rsidRDefault="00F02F6F" w:rsidP="00B47E79">
      <w:pPr>
        <w:pStyle w:val="Pagrindinistekstas"/>
        <w:spacing w:after="0"/>
        <w:rPr>
          <w:sz w:val="22"/>
          <w:lang w:val="lt-LT"/>
        </w:rPr>
      </w:pPr>
      <w:proofErr w:type="spellStart"/>
      <w:r>
        <w:rPr>
          <w:sz w:val="22"/>
          <w:lang w:val="lt-LT"/>
        </w:rPr>
        <w:t>d</w:t>
      </w:r>
      <w:r w:rsidR="00B47E79" w:rsidRPr="0082402D">
        <w:rPr>
          <w:sz w:val="22"/>
          <w:lang w:val="lt-LT"/>
        </w:rPr>
        <w:t>iclofenacum</w:t>
      </w:r>
      <w:proofErr w:type="spellEnd"/>
      <w:r w:rsidR="00B47E79" w:rsidRPr="0082402D">
        <w:rPr>
          <w:sz w:val="22"/>
          <w:lang w:val="lt-LT"/>
        </w:rPr>
        <w:t xml:space="preserve"> </w:t>
      </w:r>
      <w:proofErr w:type="spellStart"/>
      <w:r w:rsidR="00B47E79" w:rsidRPr="0082402D">
        <w:rPr>
          <w:sz w:val="22"/>
          <w:lang w:val="lt-LT"/>
        </w:rPr>
        <w:t>natricum</w:t>
      </w:r>
      <w:proofErr w:type="spellEnd"/>
    </w:p>
    <w:p w14:paraId="428A3424" w14:textId="77777777" w:rsidR="00B47E79" w:rsidRPr="0082402D" w:rsidRDefault="00B47E79" w:rsidP="00B47E79">
      <w:pPr>
        <w:pStyle w:val="Pagrindinistekstas"/>
        <w:spacing w:after="0"/>
        <w:rPr>
          <w:sz w:val="22"/>
          <w:lang w:val="lt-LT"/>
        </w:rPr>
      </w:pPr>
    </w:p>
    <w:p w14:paraId="4AFF2072" w14:textId="77777777" w:rsidR="00B47E79" w:rsidRPr="0082402D" w:rsidRDefault="00B47E79" w:rsidP="00B47E79">
      <w:pPr>
        <w:pStyle w:val="Pagrindinistekstas"/>
        <w:spacing w:after="0"/>
        <w:rPr>
          <w:sz w:val="22"/>
          <w:lang w:val="lt-LT"/>
        </w:rPr>
      </w:pPr>
    </w:p>
    <w:p w14:paraId="388C8750" w14:textId="77777777" w:rsidR="00B47E79" w:rsidRPr="0082402D" w:rsidRDefault="00B47E79" w:rsidP="00B47E79">
      <w:pPr>
        <w:pStyle w:val="Antrat3"/>
        <w:rPr>
          <w:rFonts w:eastAsia="Batang"/>
          <w:sz w:val="22"/>
          <w:lang w:val="lt-LT"/>
        </w:rPr>
      </w:pPr>
      <w:r w:rsidRPr="0082402D">
        <w:rPr>
          <w:rFonts w:eastAsia="Batang"/>
          <w:sz w:val="22"/>
          <w:lang w:val="lt-LT"/>
        </w:rPr>
        <w:t>2.</w:t>
      </w:r>
      <w:r w:rsidRPr="0082402D">
        <w:rPr>
          <w:rFonts w:eastAsia="Batang"/>
          <w:sz w:val="22"/>
          <w:lang w:val="lt-LT"/>
        </w:rPr>
        <w:tab/>
        <w:t xml:space="preserve">VEIKLIOJI MEDŽIAGA IR JOS KIEKIS </w:t>
      </w:r>
    </w:p>
    <w:p w14:paraId="022FCFFF" w14:textId="77777777" w:rsidR="00B47E79" w:rsidRPr="0082402D" w:rsidRDefault="00B47E79" w:rsidP="00B47E79">
      <w:pPr>
        <w:pStyle w:val="Pagrindinistekstas"/>
        <w:spacing w:after="0"/>
        <w:rPr>
          <w:sz w:val="22"/>
          <w:lang w:val="lt-LT"/>
        </w:rPr>
      </w:pPr>
    </w:p>
    <w:p w14:paraId="7F4B2B7F" w14:textId="77777777" w:rsidR="00B47E79" w:rsidRPr="0082402D" w:rsidRDefault="00B47E79" w:rsidP="00B47E79">
      <w:pPr>
        <w:pStyle w:val="Pagrindinistekstas"/>
        <w:spacing w:after="0"/>
        <w:rPr>
          <w:sz w:val="22"/>
          <w:lang w:val="lt-LT"/>
        </w:rPr>
      </w:pPr>
      <w:r w:rsidRPr="0082402D">
        <w:rPr>
          <w:sz w:val="22"/>
          <w:lang w:val="lt-LT"/>
        </w:rPr>
        <w:t xml:space="preserve">Kiekvienoje žvakutėje yra 100 mg </w:t>
      </w:r>
      <w:proofErr w:type="spellStart"/>
      <w:r w:rsidRPr="0082402D">
        <w:rPr>
          <w:sz w:val="22"/>
          <w:lang w:val="lt-LT"/>
        </w:rPr>
        <w:t>diklofenako</w:t>
      </w:r>
      <w:proofErr w:type="spellEnd"/>
      <w:r w:rsidRPr="0082402D">
        <w:rPr>
          <w:sz w:val="22"/>
          <w:lang w:val="lt-LT"/>
        </w:rPr>
        <w:t xml:space="preserve"> natrio druskos.</w:t>
      </w:r>
    </w:p>
    <w:p w14:paraId="01D09A62" w14:textId="77777777" w:rsidR="00B47E79" w:rsidRPr="0082402D" w:rsidRDefault="00B47E79" w:rsidP="00B47E79">
      <w:pPr>
        <w:pStyle w:val="Pagrindinistekstas"/>
        <w:spacing w:after="0"/>
        <w:rPr>
          <w:sz w:val="22"/>
          <w:lang w:val="lt-LT"/>
        </w:rPr>
      </w:pPr>
    </w:p>
    <w:p w14:paraId="3ABF53BB" w14:textId="77777777" w:rsidR="00B47E79" w:rsidRPr="0082402D" w:rsidRDefault="00B47E79" w:rsidP="00B47E79">
      <w:pPr>
        <w:pStyle w:val="Pagrindinistekstas"/>
        <w:spacing w:after="0"/>
        <w:rPr>
          <w:sz w:val="22"/>
          <w:lang w:val="lt-LT"/>
        </w:rPr>
      </w:pPr>
    </w:p>
    <w:p w14:paraId="58FBF444" w14:textId="77777777" w:rsidR="00B47E79" w:rsidRPr="0082402D" w:rsidRDefault="00B47E79" w:rsidP="00B47E79">
      <w:pPr>
        <w:pStyle w:val="Antrat3"/>
        <w:rPr>
          <w:rFonts w:eastAsia="Batang"/>
          <w:sz w:val="22"/>
          <w:lang w:val="lt-LT"/>
        </w:rPr>
      </w:pPr>
      <w:r w:rsidRPr="0082402D">
        <w:rPr>
          <w:rFonts w:eastAsia="Batang"/>
          <w:sz w:val="22"/>
          <w:lang w:val="lt-LT"/>
        </w:rPr>
        <w:t>3.</w:t>
      </w:r>
      <w:r w:rsidRPr="0082402D">
        <w:rPr>
          <w:rFonts w:eastAsia="Batang"/>
          <w:sz w:val="22"/>
          <w:lang w:val="lt-LT"/>
        </w:rPr>
        <w:tab/>
        <w:t>PAGALBINIŲ MEDŽIAGŲ SĄRAŠAS</w:t>
      </w:r>
    </w:p>
    <w:p w14:paraId="54D6C28C" w14:textId="77777777" w:rsidR="00B47E79" w:rsidRPr="0082402D" w:rsidRDefault="00B47E79" w:rsidP="00B47E79"/>
    <w:p w14:paraId="4DF259A3" w14:textId="77777777" w:rsidR="00B47E79" w:rsidRPr="0082402D" w:rsidRDefault="00B47E79" w:rsidP="00B47E79">
      <w:r w:rsidRPr="0082402D">
        <w:t>Kietieji riebalai.</w:t>
      </w:r>
    </w:p>
    <w:p w14:paraId="6565A7D1" w14:textId="77777777" w:rsidR="00B47E79" w:rsidRPr="0082402D" w:rsidRDefault="00B47E79" w:rsidP="00B47E79"/>
    <w:p w14:paraId="07E3E275" w14:textId="77777777" w:rsidR="00B47E79" w:rsidRPr="0082402D" w:rsidRDefault="00B47E79" w:rsidP="00B47E79">
      <w:pPr>
        <w:pStyle w:val="Pagrindinistekstas"/>
        <w:spacing w:after="0"/>
        <w:rPr>
          <w:sz w:val="22"/>
          <w:lang w:val="lt-LT"/>
        </w:rPr>
      </w:pPr>
    </w:p>
    <w:p w14:paraId="4C735AB3" w14:textId="77777777" w:rsidR="00B47E79" w:rsidRPr="0082402D" w:rsidRDefault="00B47E79" w:rsidP="00B47E79">
      <w:pPr>
        <w:pStyle w:val="Antrat3"/>
        <w:rPr>
          <w:rFonts w:eastAsia="Batang"/>
          <w:sz w:val="22"/>
          <w:lang w:val="lt-LT"/>
        </w:rPr>
      </w:pPr>
      <w:r w:rsidRPr="0082402D">
        <w:rPr>
          <w:rFonts w:eastAsia="Batang"/>
          <w:sz w:val="22"/>
          <w:lang w:val="lt-LT"/>
        </w:rPr>
        <w:t>4.</w:t>
      </w:r>
      <w:r w:rsidRPr="0082402D">
        <w:rPr>
          <w:rFonts w:eastAsia="Batang"/>
          <w:sz w:val="22"/>
          <w:lang w:val="lt-LT"/>
        </w:rPr>
        <w:tab/>
        <w:t>FARMACINĖ FORMA IR KIEKIS PAKUOTĖJE</w:t>
      </w:r>
    </w:p>
    <w:p w14:paraId="006B67B6" w14:textId="77777777" w:rsidR="00B47E79" w:rsidRPr="0082402D" w:rsidRDefault="00B47E79" w:rsidP="00B47E79">
      <w:pPr>
        <w:pStyle w:val="Pagrindinistekstas"/>
        <w:spacing w:after="0"/>
        <w:rPr>
          <w:sz w:val="22"/>
          <w:lang w:val="lt-LT"/>
        </w:rPr>
      </w:pPr>
    </w:p>
    <w:p w14:paraId="33766D10" w14:textId="77777777" w:rsidR="00B47E79" w:rsidRPr="0082402D" w:rsidRDefault="00B47E79" w:rsidP="00B47E79">
      <w:pPr>
        <w:pStyle w:val="Pagrindinistekstas"/>
        <w:spacing w:after="0"/>
        <w:rPr>
          <w:sz w:val="22"/>
          <w:lang w:val="lt-LT"/>
        </w:rPr>
      </w:pPr>
      <w:r w:rsidRPr="0082402D">
        <w:rPr>
          <w:sz w:val="22"/>
          <w:lang w:val="lt-LT"/>
        </w:rPr>
        <w:t xml:space="preserve">5  žvakutės </w:t>
      </w:r>
    </w:p>
    <w:p w14:paraId="6142BE47" w14:textId="77777777" w:rsidR="00B47E79" w:rsidRPr="0082402D" w:rsidRDefault="00B47E79" w:rsidP="00B47E79">
      <w:pPr>
        <w:pStyle w:val="Pagrindinistekstas"/>
        <w:spacing w:after="0"/>
        <w:rPr>
          <w:sz w:val="22"/>
          <w:lang w:val="lt-LT"/>
        </w:rPr>
      </w:pPr>
      <w:r w:rsidRPr="0082402D">
        <w:rPr>
          <w:sz w:val="22"/>
          <w:highlight w:val="lightGray"/>
          <w:lang w:val="lt-LT"/>
        </w:rPr>
        <w:t>10 žvakučių</w:t>
      </w:r>
    </w:p>
    <w:p w14:paraId="588A895D" w14:textId="77777777" w:rsidR="00B47E79" w:rsidRPr="0082402D" w:rsidRDefault="00B47E79" w:rsidP="00B47E79">
      <w:pPr>
        <w:pStyle w:val="Pagrindinistekstas"/>
        <w:spacing w:after="0"/>
        <w:rPr>
          <w:sz w:val="22"/>
          <w:lang w:val="lt-LT"/>
        </w:rPr>
      </w:pPr>
    </w:p>
    <w:p w14:paraId="55C49597" w14:textId="77777777" w:rsidR="00B47E79" w:rsidRPr="0082402D" w:rsidRDefault="00B47E79" w:rsidP="00B47E79">
      <w:pPr>
        <w:pStyle w:val="Pagrindinistekstas"/>
        <w:spacing w:after="0"/>
        <w:rPr>
          <w:sz w:val="22"/>
          <w:lang w:val="lt-LT"/>
        </w:rPr>
      </w:pPr>
    </w:p>
    <w:p w14:paraId="71ABB5C4" w14:textId="77777777" w:rsidR="00B47E79" w:rsidRPr="0082402D" w:rsidRDefault="00B47E79" w:rsidP="00B47E79">
      <w:pPr>
        <w:pStyle w:val="Antrat3"/>
        <w:rPr>
          <w:rFonts w:eastAsia="Batang"/>
          <w:sz w:val="22"/>
          <w:lang w:val="lt-LT"/>
        </w:rPr>
      </w:pPr>
      <w:r w:rsidRPr="0082402D">
        <w:rPr>
          <w:rFonts w:eastAsia="Batang"/>
          <w:sz w:val="22"/>
          <w:lang w:val="lt-LT"/>
        </w:rPr>
        <w:t>5.</w:t>
      </w:r>
      <w:r w:rsidRPr="0082402D">
        <w:rPr>
          <w:rFonts w:eastAsia="Batang"/>
          <w:sz w:val="22"/>
          <w:lang w:val="lt-LT"/>
        </w:rPr>
        <w:tab/>
        <w:t>VARTOJIMO METODAS IR BŪDAS</w:t>
      </w:r>
    </w:p>
    <w:p w14:paraId="63692054" w14:textId="77777777" w:rsidR="00B47E79" w:rsidRPr="0082402D" w:rsidRDefault="00B47E79" w:rsidP="00B47E79">
      <w:pPr>
        <w:pStyle w:val="Pagrindinistekstas"/>
        <w:spacing w:after="0"/>
        <w:rPr>
          <w:sz w:val="22"/>
          <w:lang w:val="lt-LT"/>
        </w:rPr>
      </w:pPr>
    </w:p>
    <w:p w14:paraId="530A27BB" w14:textId="77777777" w:rsidR="00B47E79" w:rsidRPr="0082402D" w:rsidRDefault="00B47E79" w:rsidP="00B47E79">
      <w:pPr>
        <w:pStyle w:val="Pagrindinistekstas"/>
        <w:spacing w:after="0"/>
        <w:rPr>
          <w:sz w:val="22"/>
          <w:lang w:val="lt-LT"/>
        </w:rPr>
      </w:pPr>
      <w:r w:rsidRPr="0082402D">
        <w:rPr>
          <w:sz w:val="22"/>
          <w:lang w:val="lt-LT"/>
        </w:rPr>
        <w:t>Vartoti į tiesiąją žarną</w:t>
      </w:r>
    </w:p>
    <w:p w14:paraId="47A31C61" w14:textId="77777777" w:rsidR="00B47E79" w:rsidRPr="0082402D" w:rsidRDefault="00B47E79" w:rsidP="00B47E79">
      <w:pPr>
        <w:pStyle w:val="Pagrindinistekstas"/>
        <w:spacing w:after="0"/>
        <w:rPr>
          <w:sz w:val="22"/>
          <w:lang w:val="lt-LT"/>
        </w:rPr>
      </w:pPr>
      <w:r w:rsidRPr="0082402D">
        <w:rPr>
          <w:sz w:val="22"/>
          <w:lang w:val="lt-LT"/>
        </w:rPr>
        <w:t>Prieš vartojimą perskaitykite pakuotės lapelį.</w:t>
      </w:r>
    </w:p>
    <w:p w14:paraId="5784A135" w14:textId="77777777" w:rsidR="00B47E79" w:rsidRPr="0082402D" w:rsidRDefault="00B47E79" w:rsidP="00B47E79">
      <w:pPr>
        <w:pStyle w:val="Pagrindinistekstas"/>
        <w:spacing w:after="0"/>
        <w:rPr>
          <w:sz w:val="22"/>
          <w:lang w:val="lt-LT"/>
        </w:rPr>
      </w:pPr>
    </w:p>
    <w:p w14:paraId="162964A5" w14:textId="77777777" w:rsidR="00B47E79" w:rsidRPr="0082402D" w:rsidRDefault="00B47E79" w:rsidP="00B47E79">
      <w:pPr>
        <w:pStyle w:val="Pagrindinistekstas"/>
        <w:spacing w:after="0"/>
        <w:rPr>
          <w:sz w:val="22"/>
          <w:lang w:val="lt-LT"/>
        </w:rPr>
      </w:pPr>
    </w:p>
    <w:p w14:paraId="4D06C11E" w14:textId="77777777" w:rsidR="00B47E79" w:rsidRPr="0082402D" w:rsidRDefault="00B47E79" w:rsidP="00B47E79">
      <w:pPr>
        <w:pStyle w:val="Antrat3"/>
        <w:rPr>
          <w:rFonts w:eastAsia="Batang"/>
          <w:sz w:val="22"/>
          <w:lang w:val="lt-LT"/>
        </w:rPr>
      </w:pPr>
      <w:r w:rsidRPr="0082402D">
        <w:rPr>
          <w:rFonts w:eastAsia="Batang"/>
          <w:sz w:val="22"/>
          <w:lang w:val="lt-LT"/>
        </w:rPr>
        <w:t>6.</w:t>
      </w:r>
      <w:r w:rsidRPr="0082402D">
        <w:rPr>
          <w:rFonts w:eastAsia="Batang"/>
          <w:sz w:val="22"/>
          <w:lang w:val="lt-LT"/>
        </w:rPr>
        <w:tab/>
        <w:t xml:space="preserve">SPECIALUS ĮSPĖJIMAS, KAD VAISTINĮ PREPARATĄ BŪTINA LAIKYTI VAIKAMS NEPASTEBIMOJE </w:t>
      </w:r>
      <w:r w:rsidRPr="0082402D">
        <w:rPr>
          <w:sz w:val="22"/>
          <w:lang w:val="lt-LT"/>
        </w:rPr>
        <w:t xml:space="preserve">IR NEPASIEKIAMOJE </w:t>
      </w:r>
      <w:r w:rsidRPr="0082402D">
        <w:rPr>
          <w:rFonts w:eastAsia="Batang"/>
          <w:sz w:val="22"/>
          <w:lang w:val="lt-LT"/>
        </w:rPr>
        <w:t>VIETOJE</w:t>
      </w:r>
    </w:p>
    <w:p w14:paraId="172B7810" w14:textId="77777777" w:rsidR="00B47E79" w:rsidRPr="0082402D" w:rsidRDefault="00B47E79" w:rsidP="00B47E79">
      <w:pPr>
        <w:pStyle w:val="Pagrindinistekstas"/>
        <w:spacing w:after="0"/>
        <w:rPr>
          <w:sz w:val="22"/>
          <w:lang w:val="lt-LT"/>
        </w:rPr>
      </w:pPr>
    </w:p>
    <w:p w14:paraId="79A9C152" w14:textId="77777777" w:rsidR="00B47E79" w:rsidRPr="0082402D" w:rsidRDefault="00B47E79" w:rsidP="00B47E79">
      <w:pPr>
        <w:pStyle w:val="Pagrindinistekstas"/>
        <w:spacing w:after="0"/>
        <w:rPr>
          <w:sz w:val="22"/>
          <w:lang w:val="lt-LT"/>
        </w:rPr>
      </w:pPr>
      <w:r w:rsidRPr="0082402D">
        <w:rPr>
          <w:sz w:val="22"/>
          <w:lang w:val="lt-LT"/>
        </w:rPr>
        <w:t>Laikyti vaikams nepastebimoje ir nepasiekiamoje vietoje.</w:t>
      </w:r>
    </w:p>
    <w:p w14:paraId="006A59E2" w14:textId="77777777" w:rsidR="00B47E79" w:rsidRPr="0082402D" w:rsidRDefault="00B47E79" w:rsidP="00B47E79">
      <w:pPr>
        <w:pStyle w:val="Pagrindinistekstas"/>
        <w:spacing w:after="0"/>
        <w:rPr>
          <w:sz w:val="22"/>
          <w:lang w:val="lt-LT"/>
        </w:rPr>
      </w:pPr>
    </w:p>
    <w:p w14:paraId="0B06E695" w14:textId="77777777" w:rsidR="00B47E79" w:rsidRPr="0082402D" w:rsidRDefault="00B47E79" w:rsidP="00B47E79">
      <w:pPr>
        <w:pStyle w:val="Pagrindinistekstas"/>
        <w:spacing w:after="0"/>
        <w:rPr>
          <w:sz w:val="22"/>
          <w:lang w:val="lt-LT"/>
        </w:rPr>
      </w:pPr>
    </w:p>
    <w:p w14:paraId="22C88D71" w14:textId="77777777" w:rsidR="00B47E79" w:rsidRPr="0082402D" w:rsidRDefault="00B47E79" w:rsidP="00B47E79">
      <w:pPr>
        <w:pStyle w:val="Antrat3"/>
        <w:rPr>
          <w:rFonts w:eastAsia="Batang"/>
          <w:sz w:val="22"/>
          <w:lang w:val="lt-LT"/>
        </w:rPr>
      </w:pPr>
      <w:r w:rsidRPr="0082402D">
        <w:rPr>
          <w:rFonts w:eastAsia="Batang"/>
          <w:sz w:val="22"/>
          <w:lang w:val="lt-LT"/>
        </w:rPr>
        <w:t>7.</w:t>
      </w:r>
      <w:r w:rsidRPr="0082402D">
        <w:rPr>
          <w:rFonts w:eastAsia="Batang"/>
          <w:sz w:val="22"/>
          <w:lang w:val="lt-LT"/>
        </w:rPr>
        <w:tab/>
        <w:t>KITAS SPECIALUS ĮSPĖJIMAS (JEI REIKIA)</w:t>
      </w:r>
    </w:p>
    <w:p w14:paraId="02E6E695" w14:textId="77777777" w:rsidR="00B47E79" w:rsidRPr="0082402D" w:rsidRDefault="00B47E79" w:rsidP="00B47E79">
      <w:pPr>
        <w:pStyle w:val="Pagrindinistekstas"/>
        <w:spacing w:after="0"/>
        <w:rPr>
          <w:sz w:val="22"/>
          <w:lang w:val="lt-LT"/>
        </w:rPr>
      </w:pPr>
    </w:p>
    <w:p w14:paraId="6F2898A3" w14:textId="77777777" w:rsidR="00B47E79" w:rsidRPr="0082402D" w:rsidRDefault="00B47E79" w:rsidP="00B47E79">
      <w:pPr>
        <w:pStyle w:val="Pagrindinistekstas"/>
        <w:spacing w:after="0"/>
        <w:rPr>
          <w:sz w:val="22"/>
          <w:lang w:val="lt-LT"/>
        </w:rPr>
      </w:pPr>
    </w:p>
    <w:p w14:paraId="037497C0" w14:textId="77777777" w:rsidR="00B47E79" w:rsidRPr="0082402D" w:rsidRDefault="00B47E79" w:rsidP="00B47E79">
      <w:pPr>
        <w:pStyle w:val="Antrat3"/>
        <w:rPr>
          <w:rFonts w:eastAsia="Batang"/>
          <w:sz w:val="22"/>
          <w:lang w:val="lt-LT"/>
        </w:rPr>
      </w:pPr>
      <w:r w:rsidRPr="0082402D">
        <w:rPr>
          <w:rFonts w:eastAsia="Batang"/>
          <w:sz w:val="22"/>
          <w:lang w:val="lt-LT"/>
        </w:rPr>
        <w:t>8.</w:t>
      </w:r>
      <w:r w:rsidRPr="0082402D">
        <w:rPr>
          <w:rFonts w:eastAsia="Batang"/>
          <w:sz w:val="22"/>
          <w:lang w:val="lt-LT"/>
        </w:rPr>
        <w:tab/>
        <w:t>TINKAMUMO LAIKAS</w:t>
      </w:r>
    </w:p>
    <w:p w14:paraId="2AEE4A30" w14:textId="77777777" w:rsidR="00B47E79" w:rsidRPr="0082402D" w:rsidRDefault="00B47E79" w:rsidP="00B47E79">
      <w:pPr>
        <w:pStyle w:val="Pagrindinistekstas"/>
        <w:spacing w:after="0"/>
        <w:rPr>
          <w:sz w:val="22"/>
          <w:lang w:val="lt-LT"/>
        </w:rPr>
      </w:pPr>
    </w:p>
    <w:p w14:paraId="12A0D813" w14:textId="77777777" w:rsidR="00B47E79" w:rsidRPr="0082402D" w:rsidRDefault="00B47E79" w:rsidP="00B47E79">
      <w:pPr>
        <w:pStyle w:val="Pagrindinistekstas"/>
        <w:spacing w:after="0"/>
        <w:rPr>
          <w:sz w:val="22"/>
          <w:lang w:val="lt-LT"/>
        </w:rPr>
      </w:pPr>
      <w:r w:rsidRPr="0082402D">
        <w:rPr>
          <w:sz w:val="22"/>
          <w:lang w:val="lt-LT"/>
        </w:rPr>
        <w:t>EXP {MM.YYYY}</w:t>
      </w:r>
    </w:p>
    <w:p w14:paraId="3F8E1310" w14:textId="77777777" w:rsidR="00B47E79" w:rsidRPr="0082402D" w:rsidRDefault="00B47E79" w:rsidP="00B47E79">
      <w:pPr>
        <w:pStyle w:val="Pagrindinistekstas"/>
        <w:spacing w:after="0"/>
        <w:rPr>
          <w:sz w:val="22"/>
          <w:lang w:val="lt-LT"/>
        </w:rPr>
      </w:pPr>
    </w:p>
    <w:p w14:paraId="487E3590" w14:textId="77777777" w:rsidR="00B47E79" w:rsidRPr="0082402D" w:rsidRDefault="00B47E79" w:rsidP="00B47E79">
      <w:pPr>
        <w:pStyle w:val="Pagrindinistekstas"/>
        <w:spacing w:after="0"/>
        <w:rPr>
          <w:sz w:val="22"/>
          <w:lang w:val="lt-LT"/>
        </w:rPr>
      </w:pPr>
    </w:p>
    <w:p w14:paraId="2CD9AC9B" w14:textId="77777777" w:rsidR="00B47E79" w:rsidRPr="0082402D" w:rsidRDefault="00B47E79" w:rsidP="00B47E79">
      <w:pPr>
        <w:pStyle w:val="Antrat3"/>
        <w:rPr>
          <w:rFonts w:eastAsia="Batang"/>
          <w:sz w:val="22"/>
          <w:lang w:val="lt-LT"/>
        </w:rPr>
      </w:pPr>
      <w:r w:rsidRPr="0082402D">
        <w:rPr>
          <w:rFonts w:eastAsia="Batang"/>
          <w:sz w:val="22"/>
          <w:lang w:val="lt-LT"/>
        </w:rPr>
        <w:t>9.</w:t>
      </w:r>
      <w:r w:rsidRPr="0082402D">
        <w:rPr>
          <w:rFonts w:eastAsia="Batang"/>
          <w:sz w:val="22"/>
          <w:lang w:val="lt-LT"/>
        </w:rPr>
        <w:tab/>
        <w:t>SPECIALIOS LAIKYMO SĄLYGOS</w:t>
      </w:r>
    </w:p>
    <w:p w14:paraId="35BF813D" w14:textId="77777777" w:rsidR="00B47E79" w:rsidRPr="0082402D" w:rsidRDefault="00B47E79" w:rsidP="00B47E79">
      <w:pPr>
        <w:pStyle w:val="Pagrindinistekstas"/>
        <w:spacing w:after="0"/>
        <w:rPr>
          <w:sz w:val="22"/>
          <w:lang w:val="lt-LT"/>
        </w:rPr>
      </w:pPr>
    </w:p>
    <w:p w14:paraId="0ECDCD37" w14:textId="77777777" w:rsidR="00B47E79" w:rsidRPr="0082402D" w:rsidRDefault="00B47E79" w:rsidP="00B47E79">
      <w:pPr>
        <w:pStyle w:val="Pagrindinistekstas"/>
        <w:spacing w:after="0"/>
        <w:rPr>
          <w:sz w:val="22"/>
          <w:lang w:val="lt-LT"/>
        </w:rPr>
      </w:pPr>
      <w:r w:rsidRPr="0082402D">
        <w:rPr>
          <w:sz w:val="22"/>
          <w:lang w:val="lt-LT"/>
        </w:rPr>
        <w:t xml:space="preserve">Laikyti ne aukštesnėje kaip 25 </w:t>
      </w:r>
      <w:r w:rsidRPr="0082402D">
        <w:rPr>
          <w:sz w:val="22"/>
          <w:lang w:val="lt-LT"/>
        </w:rPr>
        <w:sym w:font="Symbol" w:char="F0B0"/>
      </w:r>
      <w:r w:rsidRPr="0082402D">
        <w:rPr>
          <w:sz w:val="22"/>
          <w:lang w:val="lt-LT"/>
        </w:rPr>
        <w:t>C temperatūroje.</w:t>
      </w:r>
    </w:p>
    <w:p w14:paraId="08467879" w14:textId="77777777" w:rsidR="00B47E79" w:rsidRPr="0082402D" w:rsidRDefault="00B47E79" w:rsidP="00B47E79">
      <w:pPr>
        <w:pStyle w:val="Pagrindinistekstas"/>
        <w:spacing w:after="0"/>
        <w:rPr>
          <w:rFonts w:eastAsia="Times New Roman"/>
          <w:sz w:val="22"/>
          <w:szCs w:val="22"/>
          <w:lang w:val="lt-LT"/>
        </w:rPr>
      </w:pPr>
      <w:r w:rsidRPr="0082402D">
        <w:rPr>
          <w:rStyle w:val="Emfaz"/>
          <w:bCs/>
          <w:i w:val="0"/>
          <w:iCs w:val="0"/>
          <w:sz w:val="22"/>
          <w:szCs w:val="22"/>
          <w:shd w:val="clear" w:color="auto" w:fill="FFFFFF"/>
        </w:rPr>
        <w:t xml:space="preserve">Laikyti </w:t>
      </w:r>
      <w:r w:rsidRPr="00BF16CC">
        <w:rPr>
          <w:rStyle w:val="Emfaz"/>
          <w:i w:val="0"/>
          <w:sz w:val="22"/>
          <w:shd w:val="clear" w:color="auto" w:fill="FFFFFF"/>
          <w:lang w:val="lt-LT"/>
        </w:rPr>
        <w:t>gamintojo</w:t>
      </w:r>
      <w:r w:rsidRPr="0082402D">
        <w:rPr>
          <w:rStyle w:val="Emfaz"/>
          <w:bCs/>
          <w:i w:val="0"/>
          <w:iCs w:val="0"/>
          <w:sz w:val="22"/>
          <w:szCs w:val="22"/>
          <w:shd w:val="clear" w:color="auto" w:fill="FFFFFF"/>
        </w:rPr>
        <w:t xml:space="preserve"> pakuotėje</w:t>
      </w:r>
      <w:r w:rsidRPr="0082402D">
        <w:rPr>
          <w:sz w:val="22"/>
          <w:szCs w:val="22"/>
          <w:shd w:val="clear" w:color="auto" w:fill="FFFFFF"/>
        </w:rPr>
        <w:t>, kad vaist</w:t>
      </w:r>
      <w:r w:rsidRPr="0082402D">
        <w:rPr>
          <w:sz w:val="22"/>
          <w:szCs w:val="22"/>
          <w:shd w:val="clear" w:color="auto" w:fill="FFFFFF"/>
          <w:lang w:val="lt-LT"/>
        </w:rPr>
        <w:t>as</w:t>
      </w:r>
      <w:r w:rsidRPr="0082402D">
        <w:rPr>
          <w:sz w:val="22"/>
          <w:szCs w:val="22"/>
          <w:shd w:val="clear" w:color="auto" w:fill="FFFFFF"/>
        </w:rPr>
        <w:t> </w:t>
      </w:r>
      <w:r w:rsidRPr="0082402D">
        <w:rPr>
          <w:rStyle w:val="Emfaz"/>
          <w:bCs/>
          <w:i w:val="0"/>
          <w:iCs w:val="0"/>
          <w:sz w:val="22"/>
          <w:szCs w:val="22"/>
          <w:shd w:val="clear" w:color="auto" w:fill="FFFFFF"/>
        </w:rPr>
        <w:t>būtų apsaugotas</w:t>
      </w:r>
      <w:r w:rsidRPr="0082402D">
        <w:rPr>
          <w:sz w:val="22"/>
          <w:szCs w:val="22"/>
          <w:shd w:val="clear" w:color="auto" w:fill="FFFFFF"/>
        </w:rPr>
        <w:t> nuo </w:t>
      </w:r>
      <w:r w:rsidRPr="0082402D">
        <w:rPr>
          <w:rStyle w:val="Emfaz"/>
          <w:bCs/>
          <w:i w:val="0"/>
          <w:iCs w:val="0"/>
          <w:sz w:val="22"/>
          <w:szCs w:val="22"/>
          <w:shd w:val="clear" w:color="auto" w:fill="FFFFFF"/>
        </w:rPr>
        <w:t>šviesos</w:t>
      </w:r>
      <w:r w:rsidRPr="0082402D">
        <w:rPr>
          <w:rFonts w:eastAsia="Times New Roman"/>
          <w:sz w:val="22"/>
          <w:szCs w:val="22"/>
          <w:lang w:val="lt-LT"/>
        </w:rPr>
        <w:t>.</w:t>
      </w:r>
    </w:p>
    <w:p w14:paraId="128863FF" w14:textId="77777777" w:rsidR="00B47E79" w:rsidRPr="0082402D" w:rsidRDefault="00B47E79" w:rsidP="00B47E79">
      <w:pPr>
        <w:pStyle w:val="Pagrindinistekstas"/>
        <w:spacing w:after="0"/>
        <w:rPr>
          <w:sz w:val="22"/>
          <w:lang w:val="lt-LT"/>
        </w:rPr>
      </w:pPr>
    </w:p>
    <w:p w14:paraId="1570DD4B" w14:textId="77777777" w:rsidR="00B47E79" w:rsidRPr="0082402D" w:rsidRDefault="00B47E79" w:rsidP="00B47E79">
      <w:pPr>
        <w:pStyle w:val="Pagrindinistekstas"/>
        <w:spacing w:after="0"/>
        <w:rPr>
          <w:sz w:val="22"/>
          <w:lang w:val="lt-LT"/>
        </w:rPr>
      </w:pPr>
    </w:p>
    <w:p w14:paraId="25E64DCE" w14:textId="77777777" w:rsidR="00B47E79" w:rsidRPr="0082402D" w:rsidRDefault="00B47E79" w:rsidP="00B47E79">
      <w:pPr>
        <w:pStyle w:val="Antrat3"/>
        <w:rPr>
          <w:rFonts w:eastAsia="Batang"/>
          <w:sz w:val="22"/>
          <w:lang w:val="lt-LT"/>
        </w:rPr>
      </w:pPr>
      <w:r w:rsidRPr="0082402D">
        <w:rPr>
          <w:rFonts w:eastAsia="Batang"/>
          <w:sz w:val="22"/>
          <w:lang w:val="lt-LT"/>
        </w:rPr>
        <w:lastRenderedPageBreak/>
        <w:t>10.</w:t>
      </w:r>
      <w:r w:rsidRPr="0082402D">
        <w:rPr>
          <w:rFonts w:eastAsia="Batang"/>
          <w:sz w:val="22"/>
          <w:lang w:val="lt-LT"/>
        </w:rPr>
        <w:tab/>
        <w:t>SPECIALIOS ATSARGUMO PRIEMONĖS DĖL NESUVARTOTO VAISTINIO PREPARATO AR JO ATLEKŲ TVARKYMO (JEI REIKIA)</w:t>
      </w:r>
    </w:p>
    <w:p w14:paraId="0F439D39" w14:textId="77777777" w:rsidR="00B47E79" w:rsidRPr="0082402D" w:rsidRDefault="00B47E79" w:rsidP="00B47E79">
      <w:pPr>
        <w:pStyle w:val="Pagrindinistekstas"/>
        <w:spacing w:after="0"/>
        <w:rPr>
          <w:sz w:val="22"/>
          <w:lang w:val="lt-LT"/>
        </w:rPr>
      </w:pPr>
    </w:p>
    <w:p w14:paraId="2FF34ED4" w14:textId="77777777" w:rsidR="00B47E79" w:rsidRPr="0082402D" w:rsidRDefault="00B47E79" w:rsidP="00B47E79">
      <w:pPr>
        <w:pStyle w:val="Pagrindinistekstas"/>
        <w:spacing w:after="0"/>
        <w:rPr>
          <w:sz w:val="22"/>
          <w:lang w:val="lt-LT"/>
        </w:rPr>
      </w:pPr>
    </w:p>
    <w:p w14:paraId="2423DA8F" w14:textId="77777777" w:rsidR="00B47E79" w:rsidRPr="0082402D" w:rsidRDefault="00B47E79" w:rsidP="00B47E79">
      <w:pPr>
        <w:pStyle w:val="Antrat3"/>
        <w:rPr>
          <w:rFonts w:eastAsia="Batang"/>
          <w:sz w:val="22"/>
          <w:lang w:val="lt-LT"/>
        </w:rPr>
      </w:pPr>
      <w:r w:rsidRPr="0082402D">
        <w:rPr>
          <w:rFonts w:eastAsia="Batang"/>
          <w:sz w:val="22"/>
          <w:lang w:val="lt-LT"/>
        </w:rPr>
        <w:t>11.</w:t>
      </w:r>
      <w:r w:rsidRPr="0082402D">
        <w:rPr>
          <w:rFonts w:eastAsia="Batang"/>
          <w:sz w:val="22"/>
          <w:lang w:val="lt-LT"/>
        </w:rPr>
        <w:tab/>
      </w:r>
      <w:r w:rsidRPr="0082402D">
        <w:rPr>
          <w:caps/>
          <w:sz w:val="22"/>
          <w:lang w:val="lt-LT"/>
        </w:rPr>
        <w:t>REGISTRUOTOJO</w:t>
      </w:r>
      <w:r w:rsidRPr="0082402D">
        <w:rPr>
          <w:rFonts w:eastAsia="Batang"/>
          <w:sz w:val="22"/>
          <w:lang w:val="lt-LT"/>
        </w:rPr>
        <w:t xml:space="preserve"> PAVADINIMAS IR ADRESAS</w:t>
      </w:r>
    </w:p>
    <w:p w14:paraId="0E8454A1" w14:textId="77777777" w:rsidR="00B47E79" w:rsidRPr="0082402D" w:rsidRDefault="00B47E79" w:rsidP="00B47E79">
      <w:pPr>
        <w:pStyle w:val="Pagrindinistekstas"/>
        <w:spacing w:after="0"/>
        <w:rPr>
          <w:sz w:val="22"/>
          <w:lang w:val="lt-LT"/>
        </w:rPr>
      </w:pPr>
    </w:p>
    <w:p w14:paraId="05AF4C34" w14:textId="77777777" w:rsidR="00B47E79" w:rsidRPr="0082402D" w:rsidRDefault="00B47E79" w:rsidP="00B47E79">
      <w:pPr>
        <w:pStyle w:val="Pagrindinistekstas"/>
        <w:spacing w:after="0"/>
        <w:rPr>
          <w:sz w:val="22"/>
          <w:lang w:val="lt-LT"/>
        </w:rPr>
      </w:pPr>
      <w:r w:rsidRPr="0082402D">
        <w:rPr>
          <w:sz w:val="22"/>
          <w:lang w:val="lt-LT"/>
        </w:rPr>
        <w:t>BERLIN-CHEMIE AG</w:t>
      </w:r>
    </w:p>
    <w:p w14:paraId="138C07FA" w14:textId="77777777" w:rsidR="00B47E79" w:rsidRPr="0082402D" w:rsidRDefault="00B47E79" w:rsidP="00B47E79">
      <w:pPr>
        <w:pStyle w:val="Pagrindinistekstas"/>
        <w:spacing w:after="0"/>
        <w:rPr>
          <w:sz w:val="22"/>
          <w:lang w:val="lt-LT"/>
        </w:rPr>
      </w:pPr>
      <w:proofErr w:type="spellStart"/>
      <w:r w:rsidRPr="0082402D">
        <w:rPr>
          <w:sz w:val="22"/>
          <w:lang w:val="lt-LT"/>
        </w:rPr>
        <w:t>Glienicker</w:t>
      </w:r>
      <w:proofErr w:type="spellEnd"/>
      <w:r w:rsidRPr="0082402D">
        <w:rPr>
          <w:sz w:val="22"/>
          <w:lang w:val="lt-LT"/>
        </w:rPr>
        <w:t xml:space="preserve"> </w:t>
      </w:r>
      <w:proofErr w:type="spellStart"/>
      <w:r w:rsidRPr="0082402D">
        <w:rPr>
          <w:sz w:val="22"/>
          <w:lang w:val="lt-LT"/>
        </w:rPr>
        <w:t>Weg</w:t>
      </w:r>
      <w:proofErr w:type="spellEnd"/>
      <w:r w:rsidRPr="0082402D">
        <w:rPr>
          <w:sz w:val="22"/>
          <w:lang w:val="lt-LT"/>
        </w:rPr>
        <w:t xml:space="preserve"> 125</w:t>
      </w:r>
    </w:p>
    <w:p w14:paraId="7E1ABB96" w14:textId="77777777" w:rsidR="00B47E79" w:rsidRPr="0082402D" w:rsidRDefault="00B47E79" w:rsidP="00B47E79">
      <w:pPr>
        <w:pStyle w:val="Pagrindinistekstas"/>
        <w:spacing w:after="0"/>
        <w:rPr>
          <w:sz w:val="22"/>
          <w:lang w:val="lt-LT"/>
        </w:rPr>
      </w:pPr>
      <w:r w:rsidRPr="0082402D">
        <w:rPr>
          <w:sz w:val="22"/>
          <w:lang w:val="lt-LT"/>
        </w:rPr>
        <w:t xml:space="preserve">12489 </w:t>
      </w:r>
      <w:proofErr w:type="spellStart"/>
      <w:r w:rsidRPr="0082402D">
        <w:rPr>
          <w:sz w:val="22"/>
          <w:lang w:val="lt-LT"/>
        </w:rPr>
        <w:t>Berlin</w:t>
      </w:r>
      <w:proofErr w:type="spellEnd"/>
      <w:r w:rsidRPr="0082402D">
        <w:rPr>
          <w:sz w:val="22"/>
          <w:lang w:val="lt-LT"/>
        </w:rPr>
        <w:t>, Vokietija</w:t>
      </w:r>
    </w:p>
    <w:p w14:paraId="629B6B6B" w14:textId="77777777" w:rsidR="00B47E79" w:rsidRPr="0082402D" w:rsidRDefault="00B47E79" w:rsidP="00B47E79">
      <w:pPr>
        <w:pStyle w:val="Pagrindinistekstas"/>
        <w:spacing w:after="0"/>
        <w:rPr>
          <w:sz w:val="22"/>
          <w:lang w:val="lt-LT"/>
        </w:rPr>
      </w:pPr>
    </w:p>
    <w:p w14:paraId="7F74C082" w14:textId="77777777" w:rsidR="00B47E79" w:rsidRPr="0082402D" w:rsidRDefault="00B47E79" w:rsidP="00B47E79">
      <w:pPr>
        <w:pStyle w:val="Pagrindinistekstas"/>
        <w:spacing w:after="0"/>
        <w:rPr>
          <w:sz w:val="22"/>
          <w:lang w:val="lt-LT"/>
        </w:rPr>
      </w:pPr>
    </w:p>
    <w:p w14:paraId="3D0A36DC" w14:textId="77777777" w:rsidR="00B47E79" w:rsidRPr="0082402D" w:rsidRDefault="00B47E79" w:rsidP="00B47E79">
      <w:pPr>
        <w:pStyle w:val="Antrat3"/>
        <w:rPr>
          <w:rFonts w:eastAsia="Batang"/>
          <w:sz w:val="22"/>
          <w:lang w:val="lt-LT"/>
        </w:rPr>
      </w:pPr>
      <w:r w:rsidRPr="0082402D">
        <w:rPr>
          <w:rFonts w:eastAsia="Batang"/>
          <w:sz w:val="22"/>
          <w:lang w:val="lt-LT"/>
        </w:rPr>
        <w:t>12.</w:t>
      </w:r>
      <w:r w:rsidRPr="0082402D">
        <w:rPr>
          <w:rFonts w:eastAsia="Batang"/>
          <w:sz w:val="22"/>
          <w:lang w:val="lt-LT"/>
        </w:rPr>
        <w:tab/>
      </w:r>
      <w:r w:rsidRPr="0082402D">
        <w:rPr>
          <w:sz w:val="22"/>
          <w:lang w:val="lt-LT"/>
        </w:rPr>
        <w:t>REGISTRACIJOS</w:t>
      </w:r>
      <w:r w:rsidRPr="0082402D">
        <w:rPr>
          <w:rFonts w:eastAsia="Batang"/>
          <w:sz w:val="22"/>
          <w:lang w:val="lt-LT"/>
        </w:rPr>
        <w:t xml:space="preserve"> </w:t>
      </w:r>
      <w:r w:rsidRPr="0082402D">
        <w:rPr>
          <w:sz w:val="22"/>
          <w:lang w:val="lt-LT"/>
        </w:rPr>
        <w:t xml:space="preserve">PAŽYMĖJIMO </w:t>
      </w:r>
      <w:r w:rsidRPr="0082402D">
        <w:rPr>
          <w:rFonts w:eastAsia="Batang"/>
          <w:sz w:val="22"/>
          <w:lang w:val="lt-LT"/>
        </w:rPr>
        <w:t>NUMERIS</w:t>
      </w:r>
    </w:p>
    <w:p w14:paraId="4BE764AC" w14:textId="77777777" w:rsidR="00B47E79" w:rsidRPr="0082402D" w:rsidRDefault="00B47E79" w:rsidP="00B47E79">
      <w:pPr>
        <w:pStyle w:val="Pagrindinistekstas"/>
        <w:spacing w:after="0"/>
        <w:rPr>
          <w:sz w:val="22"/>
          <w:lang w:val="lt-LT"/>
        </w:rPr>
      </w:pPr>
    </w:p>
    <w:p w14:paraId="070DF0A8" w14:textId="77777777" w:rsidR="00B47E79" w:rsidRPr="0082402D" w:rsidRDefault="00B47E79" w:rsidP="00B47E79">
      <w:pPr>
        <w:pStyle w:val="Pagrindinistekstas"/>
        <w:spacing w:after="0"/>
        <w:rPr>
          <w:sz w:val="22"/>
          <w:lang w:val="lt-LT"/>
        </w:rPr>
      </w:pPr>
      <w:r w:rsidRPr="0082402D">
        <w:rPr>
          <w:sz w:val="22"/>
          <w:lang w:val="lt-LT"/>
        </w:rPr>
        <w:t>N5 – LT/1/95/0787/007</w:t>
      </w:r>
    </w:p>
    <w:p w14:paraId="3CD60C29" w14:textId="77777777" w:rsidR="00B47E79" w:rsidRPr="0082402D" w:rsidRDefault="00B47E79" w:rsidP="00B47E79">
      <w:pPr>
        <w:pStyle w:val="Pagrindinistekstas"/>
        <w:spacing w:after="0"/>
        <w:rPr>
          <w:sz w:val="22"/>
          <w:lang w:val="lt-LT"/>
        </w:rPr>
      </w:pPr>
      <w:r w:rsidRPr="0082402D">
        <w:rPr>
          <w:sz w:val="22"/>
          <w:lang w:val="lt-LT"/>
        </w:rPr>
        <w:t>N10 – LT/1/95/0787/008</w:t>
      </w:r>
    </w:p>
    <w:p w14:paraId="7A9D6465" w14:textId="77777777" w:rsidR="00B47E79" w:rsidRPr="0082402D" w:rsidRDefault="00B47E79" w:rsidP="00B47E79">
      <w:pPr>
        <w:pStyle w:val="Pagrindinistekstas"/>
        <w:spacing w:after="0"/>
        <w:rPr>
          <w:sz w:val="22"/>
          <w:lang w:val="lt-LT"/>
        </w:rPr>
      </w:pPr>
    </w:p>
    <w:p w14:paraId="03217F4A" w14:textId="77777777" w:rsidR="00B47E79" w:rsidRPr="0082402D" w:rsidRDefault="00B47E79" w:rsidP="00B47E79">
      <w:pPr>
        <w:pStyle w:val="Pagrindinistekstas"/>
        <w:spacing w:after="0"/>
        <w:rPr>
          <w:sz w:val="22"/>
          <w:lang w:val="lt-LT"/>
        </w:rPr>
      </w:pPr>
    </w:p>
    <w:p w14:paraId="371CF274" w14:textId="77777777" w:rsidR="00B47E79" w:rsidRPr="0082402D" w:rsidRDefault="00B47E79" w:rsidP="00B47E79">
      <w:pPr>
        <w:pStyle w:val="Antrat3"/>
        <w:rPr>
          <w:rFonts w:eastAsia="Batang"/>
          <w:sz w:val="22"/>
          <w:lang w:val="lt-LT"/>
        </w:rPr>
      </w:pPr>
      <w:r w:rsidRPr="0082402D">
        <w:rPr>
          <w:rFonts w:eastAsia="Batang"/>
          <w:sz w:val="22"/>
          <w:lang w:val="lt-LT"/>
        </w:rPr>
        <w:t>13.</w:t>
      </w:r>
      <w:r w:rsidRPr="0082402D">
        <w:rPr>
          <w:rFonts w:eastAsia="Batang"/>
          <w:sz w:val="22"/>
          <w:lang w:val="lt-LT"/>
        </w:rPr>
        <w:tab/>
        <w:t>SERIJOS NUMERIS</w:t>
      </w:r>
    </w:p>
    <w:p w14:paraId="6C8E2B4D" w14:textId="77777777" w:rsidR="00B47E79" w:rsidRPr="0082402D" w:rsidRDefault="00B47E79" w:rsidP="00B47E79">
      <w:pPr>
        <w:pStyle w:val="Pagrindinistekstas"/>
        <w:spacing w:after="0"/>
        <w:rPr>
          <w:sz w:val="22"/>
          <w:lang w:val="lt-LT"/>
        </w:rPr>
      </w:pPr>
    </w:p>
    <w:p w14:paraId="25200DAE" w14:textId="77777777" w:rsidR="00B47E79" w:rsidRPr="0082402D" w:rsidRDefault="00B47E79" w:rsidP="00B47E79">
      <w:pPr>
        <w:pStyle w:val="Pagrindinistekstas"/>
        <w:spacing w:after="0"/>
        <w:rPr>
          <w:sz w:val="22"/>
          <w:lang w:val="lt-LT"/>
        </w:rPr>
      </w:pPr>
      <w:proofErr w:type="spellStart"/>
      <w:r w:rsidRPr="0082402D">
        <w:rPr>
          <w:sz w:val="22"/>
          <w:lang w:val="lt-LT"/>
        </w:rPr>
        <w:t>Lot</w:t>
      </w:r>
      <w:proofErr w:type="spellEnd"/>
    </w:p>
    <w:p w14:paraId="59B9847B" w14:textId="77777777" w:rsidR="00B47E79" w:rsidRPr="0082402D" w:rsidRDefault="00B47E79" w:rsidP="00B47E79">
      <w:pPr>
        <w:pStyle w:val="Pagrindinistekstas"/>
        <w:spacing w:after="0"/>
        <w:rPr>
          <w:sz w:val="22"/>
          <w:lang w:val="lt-LT"/>
        </w:rPr>
      </w:pPr>
    </w:p>
    <w:p w14:paraId="3D1C4C55" w14:textId="77777777" w:rsidR="00B47E79" w:rsidRPr="0082402D" w:rsidRDefault="00B47E79" w:rsidP="00B47E79">
      <w:pPr>
        <w:pStyle w:val="Pagrindinistekstas"/>
        <w:spacing w:after="0"/>
        <w:rPr>
          <w:sz w:val="22"/>
          <w:lang w:val="lt-LT"/>
        </w:rPr>
      </w:pPr>
    </w:p>
    <w:p w14:paraId="01A93711" w14:textId="77777777" w:rsidR="00B47E79" w:rsidRPr="0082402D" w:rsidRDefault="00B47E79" w:rsidP="00B47E79">
      <w:pPr>
        <w:pStyle w:val="Antrat3"/>
        <w:rPr>
          <w:rFonts w:eastAsia="Batang"/>
          <w:sz w:val="22"/>
          <w:lang w:val="lt-LT"/>
        </w:rPr>
      </w:pPr>
      <w:r w:rsidRPr="0082402D">
        <w:rPr>
          <w:rFonts w:eastAsia="Batang"/>
          <w:sz w:val="22"/>
          <w:lang w:val="lt-LT"/>
        </w:rPr>
        <w:t>14.</w:t>
      </w:r>
      <w:r w:rsidRPr="0082402D">
        <w:rPr>
          <w:rFonts w:eastAsia="Batang"/>
          <w:sz w:val="22"/>
          <w:lang w:val="lt-LT"/>
        </w:rPr>
        <w:tab/>
        <w:t>PARDAVIMO (IŠDAVIMO) TVARKA</w:t>
      </w:r>
    </w:p>
    <w:p w14:paraId="53B24704" w14:textId="77777777" w:rsidR="00B47E79" w:rsidRPr="0082402D" w:rsidRDefault="00B47E79" w:rsidP="00B47E79">
      <w:pPr>
        <w:pStyle w:val="Pagrindinistekstas"/>
        <w:spacing w:after="0"/>
        <w:rPr>
          <w:sz w:val="22"/>
          <w:lang w:val="lt-LT"/>
        </w:rPr>
      </w:pPr>
    </w:p>
    <w:p w14:paraId="795B3500" w14:textId="77777777" w:rsidR="00B47E79" w:rsidRPr="0082402D" w:rsidRDefault="00B47E79" w:rsidP="00B47E79">
      <w:pPr>
        <w:pStyle w:val="Pagrindinistekstas"/>
        <w:spacing w:after="0"/>
        <w:rPr>
          <w:sz w:val="22"/>
          <w:lang w:val="lt-LT"/>
        </w:rPr>
      </w:pPr>
      <w:r w:rsidRPr="0082402D">
        <w:rPr>
          <w:sz w:val="22"/>
          <w:lang w:val="lt-LT"/>
        </w:rPr>
        <w:t>Receptinis vaistas</w:t>
      </w:r>
    </w:p>
    <w:p w14:paraId="3B0D306B" w14:textId="77777777" w:rsidR="00B47E79" w:rsidRPr="0082402D" w:rsidRDefault="00B47E79" w:rsidP="00B47E79">
      <w:pPr>
        <w:pStyle w:val="Pagrindinistekstas"/>
        <w:spacing w:after="0"/>
        <w:rPr>
          <w:sz w:val="22"/>
          <w:lang w:val="lt-LT"/>
        </w:rPr>
      </w:pPr>
    </w:p>
    <w:p w14:paraId="0407569C" w14:textId="77777777" w:rsidR="00B47E79" w:rsidRPr="0082402D" w:rsidRDefault="00B47E79" w:rsidP="00B47E79">
      <w:pPr>
        <w:pStyle w:val="Pagrindinistekstas"/>
        <w:spacing w:after="0"/>
        <w:rPr>
          <w:sz w:val="22"/>
          <w:lang w:val="lt-LT"/>
        </w:rPr>
      </w:pPr>
    </w:p>
    <w:p w14:paraId="28925B11" w14:textId="77777777" w:rsidR="00B47E79" w:rsidRPr="0082402D" w:rsidRDefault="00B47E79" w:rsidP="00B47E79">
      <w:pPr>
        <w:pStyle w:val="Antrat3"/>
        <w:rPr>
          <w:rFonts w:eastAsia="Batang"/>
          <w:sz w:val="22"/>
          <w:lang w:val="lt-LT"/>
        </w:rPr>
      </w:pPr>
      <w:r w:rsidRPr="0082402D">
        <w:rPr>
          <w:rFonts w:eastAsia="Batang"/>
          <w:sz w:val="22"/>
          <w:lang w:val="lt-LT"/>
        </w:rPr>
        <w:t>15.</w:t>
      </w:r>
      <w:r w:rsidRPr="0082402D">
        <w:rPr>
          <w:rFonts w:eastAsia="Batang"/>
          <w:sz w:val="22"/>
          <w:lang w:val="lt-LT"/>
        </w:rPr>
        <w:tab/>
        <w:t>VARTOJIMO INSTRUKCIJA</w:t>
      </w:r>
    </w:p>
    <w:p w14:paraId="11BC5E17" w14:textId="77777777" w:rsidR="00B47E79" w:rsidRPr="0082402D" w:rsidRDefault="00B47E79" w:rsidP="00B47E79">
      <w:pPr>
        <w:pStyle w:val="Pagrindinistekstas"/>
        <w:spacing w:after="0"/>
        <w:rPr>
          <w:sz w:val="22"/>
          <w:lang w:val="lt-LT"/>
        </w:rPr>
      </w:pPr>
    </w:p>
    <w:p w14:paraId="027253B4" w14:textId="77777777" w:rsidR="00B47E79" w:rsidRPr="0082402D" w:rsidRDefault="00B47E79" w:rsidP="00B47E79">
      <w:pPr>
        <w:pStyle w:val="Pagrindinistekstas"/>
        <w:spacing w:after="0"/>
        <w:rPr>
          <w:sz w:val="22"/>
          <w:lang w:val="lt-LT"/>
        </w:rPr>
      </w:pPr>
    </w:p>
    <w:p w14:paraId="7701CE78" w14:textId="77777777" w:rsidR="00B47E79" w:rsidRPr="0082402D" w:rsidRDefault="00B47E79" w:rsidP="00B47E79">
      <w:pPr>
        <w:pStyle w:val="Antrat3"/>
        <w:rPr>
          <w:rFonts w:eastAsia="Batang"/>
          <w:sz w:val="22"/>
          <w:lang w:val="lt-LT"/>
        </w:rPr>
      </w:pPr>
      <w:r w:rsidRPr="0082402D">
        <w:rPr>
          <w:rFonts w:eastAsia="Batang"/>
          <w:sz w:val="22"/>
          <w:lang w:val="lt-LT"/>
        </w:rPr>
        <w:t>16.</w:t>
      </w:r>
      <w:r w:rsidRPr="0082402D">
        <w:rPr>
          <w:rFonts w:eastAsia="Batang"/>
          <w:sz w:val="22"/>
          <w:lang w:val="lt-LT"/>
        </w:rPr>
        <w:tab/>
        <w:t>INFORMACIJA BRAILIO RAŠTU</w:t>
      </w:r>
    </w:p>
    <w:p w14:paraId="1B5AC6A3" w14:textId="77777777" w:rsidR="00B47E79" w:rsidRPr="0082402D" w:rsidRDefault="00B47E79" w:rsidP="00B47E79">
      <w:pPr>
        <w:pStyle w:val="Pagrindinistekstas"/>
        <w:spacing w:after="0"/>
        <w:rPr>
          <w:sz w:val="22"/>
          <w:lang w:val="lt-LT"/>
        </w:rPr>
      </w:pPr>
    </w:p>
    <w:p w14:paraId="04831B22" w14:textId="77777777" w:rsidR="00B47E79" w:rsidRPr="0082402D" w:rsidRDefault="00B47E79" w:rsidP="00B47E79">
      <w:pPr>
        <w:pStyle w:val="Pagrindinistekstas"/>
        <w:spacing w:after="0"/>
        <w:rPr>
          <w:sz w:val="22"/>
          <w:lang w:val="lt-LT"/>
        </w:rPr>
      </w:pPr>
      <w:proofErr w:type="spellStart"/>
      <w:r w:rsidRPr="0082402D">
        <w:rPr>
          <w:sz w:val="22"/>
          <w:lang w:val="lt-LT"/>
        </w:rPr>
        <w:t>Dicloberl</w:t>
      </w:r>
      <w:proofErr w:type="spellEnd"/>
      <w:r w:rsidRPr="0082402D">
        <w:rPr>
          <w:sz w:val="22"/>
          <w:lang w:val="lt-LT"/>
        </w:rPr>
        <w:t xml:space="preserve"> 100 mg </w:t>
      </w:r>
    </w:p>
    <w:p w14:paraId="34B49881" w14:textId="77777777" w:rsidR="00B47E79" w:rsidRPr="0082402D" w:rsidRDefault="00B47E79" w:rsidP="00B47E79">
      <w:pPr>
        <w:pStyle w:val="Pagrindinistekstas"/>
        <w:spacing w:after="0"/>
        <w:rPr>
          <w:sz w:val="22"/>
          <w:lang w:val="lt-LT"/>
        </w:rPr>
      </w:pPr>
    </w:p>
    <w:p w14:paraId="0F4B6CB3" w14:textId="77777777" w:rsidR="00B47E79" w:rsidRPr="0082402D" w:rsidRDefault="00B47E79" w:rsidP="00B47E79">
      <w:pPr>
        <w:rPr>
          <w:noProof/>
          <w:shd w:val="clear" w:color="auto" w:fill="CCCCCC"/>
        </w:rPr>
      </w:pPr>
    </w:p>
    <w:p w14:paraId="5B95CEB7" w14:textId="77777777" w:rsidR="00B47E79" w:rsidRPr="0082402D" w:rsidRDefault="00B47E79" w:rsidP="00B47E79">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2402D">
        <w:rPr>
          <w:b/>
          <w:noProof/>
        </w:rPr>
        <w:t>17.</w:t>
      </w:r>
      <w:r w:rsidRPr="0082402D">
        <w:rPr>
          <w:b/>
          <w:noProof/>
        </w:rPr>
        <w:tab/>
        <w:t>UNIKALUS IDENTIFIKATORIUS – 2D BRŪKŠNINIS KODAS</w:t>
      </w:r>
    </w:p>
    <w:p w14:paraId="1D282B75" w14:textId="77777777" w:rsidR="00B47E79" w:rsidRPr="0082402D" w:rsidRDefault="00B47E79" w:rsidP="00B47E79">
      <w:pPr>
        <w:rPr>
          <w:noProof/>
        </w:rPr>
      </w:pPr>
    </w:p>
    <w:p w14:paraId="2917ED57" w14:textId="77777777" w:rsidR="00B47E79" w:rsidRPr="0082402D" w:rsidRDefault="00B47E79" w:rsidP="00B47E79">
      <w:pPr>
        <w:rPr>
          <w:noProof/>
          <w:shd w:val="clear" w:color="auto" w:fill="CCCCCC"/>
        </w:rPr>
      </w:pPr>
      <w:r w:rsidRPr="0082402D">
        <w:rPr>
          <w:noProof/>
          <w:highlight w:val="lightGray"/>
        </w:rPr>
        <w:t>2D brūkšninis kodas su nurodytu unikaliu identifikatoriumi.</w:t>
      </w:r>
    </w:p>
    <w:p w14:paraId="15F8E12C" w14:textId="77777777" w:rsidR="00B47E79" w:rsidRPr="0082402D" w:rsidRDefault="00B47E79" w:rsidP="00B47E79">
      <w:pPr>
        <w:rPr>
          <w:noProof/>
        </w:rPr>
      </w:pPr>
    </w:p>
    <w:p w14:paraId="07E3222A" w14:textId="77777777" w:rsidR="00B47E79" w:rsidRPr="0082402D" w:rsidRDefault="00B47E79" w:rsidP="00B47E79">
      <w:pPr>
        <w:rPr>
          <w:noProof/>
        </w:rPr>
      </w:pPr>
    </w:p>
    <w:p w14:paraId="2FA25C2E" w14:textId="77777777" w:rsidR="00B47E79" w:rsidRPr="0082402D" w:rsidRDefault="00B47E79" w:rsidP="00B47E79">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82402D">
        <w:rPr>
          <w:b/>
          <w:noProof/>
        </w:rPr>
        <w:t>18.</w:t>
      </w:r>
      <w:r w:rsidRPr="0082402D">
        <w:rPr>
          <w:b/>
          <w:noProof/>
        </w:rPr>
        <w:tab/>
        <w:t>UNIKALUS IDENTIFIKATORIUS – ŽMONĖMS SUPRANTAMI DUOMENYS</w:t>
      </w:r>
    </w:p>
    <w:p w14:paraId="02B73006" w14:textId="77777777" w:rsidR="00B47E79" w:rsidRPr="0082402D" w:rsidRDefault="00B47E79" w:rsidP="00B47E79">
      <w:pPr>
        <w:rPr>
          <w:noProof/>
        </w:rPr>
      </w:pPr>
    </w:p>
    <w:p w14:paraId="48BA0B74" w14:textId="77777777" w:rsidR="00B47E79" w:rsidRPr="0082402D" w:rsidRDefault="00B47E79" w:rsidP="00B47E79">
      <w:r w:rsidRPr="0082402D">
        <w:t>PC: {numeris}</w:t>
      </w:r>
    </w:p>
    <w:p w14:paraId="2456409B" w14:textId="77777777" w:rsidR="00B47E79" w:rsidRPr="0082402D" w:rsidRDefault="00B47E79" w:rsidP="00B47E79">
      <w:r w:rsidRPr="0082402D">
        <w:t>SN: {numeris}</w:t>
      </w:r>
    </w:p>
    <w:p w14:paraId="1BF92E29" w14:textId="77777777" w:rsidR="00B47E79" w:rsidRPr="0082402D" w:rsidRDefault="00B47E79" w:rsidP="00B47E79">
      <w:pPr>
        <w:pStyle w:val="Pagrindinistekstas"/>
        <w:spacing w:after="0"/>
        <w:rPr>
          <w:sz w:val="22"/>
          <w:lang w:val="lt-LT"/>
        </w:rPr>
      </w:pPr>
      <w:r w:rsidRPr="0082402D">
        <w:rPr>
          <w:sz w:val="22"/>
          <w:highlight w:val="lightGray"/>
          <w:lang w:val="lt-LT"/>
        </w:rPr>
        <w:t>NN: {numeris}</w:t>
      </w:r>
    </w:p>
    <w:p w14:paraId="416CA90C" w14:textId="77777777" w:rsidR="00B47E79" w:rsidRPr="0082402D" w:rsidRDefault="00B47E79" w:rsidP="00B47E79">
      <w:pPr>
        <w:pStyle w:val="Pagrindinistekstas"/>
        <w:spacing w:after="0"/>
        <w:rPr>
          <w:sz w:val="22"/>
          <w:lang w:val="lt-LT"/>
        </w:rPr>
      </w:pPr>
    </w:p>
    <w:p w14:paraId="009DF626" w14:textId="77777777" w:rsidR="00B47E79" w:rsidRPr="0082402D" w:rsidRDefault="00B47E79" w:rsidP="00B47E79">
      <w:pPr>
        <w:pStyle w:val="Pagrindinistekstas"/>
        <w:spacing w:after="0"/>
        <w:rPr>
          <w:sz w:val="22"/>
          <w:lang w:val="lt-LT"/>
        </w:rPr>
      </w:pPr>
    </w:p>
    <w:p w14:paraId="46F8B98A" w14:textId="77777777" w:rsidR="00B47E79" w:rsidRPr="0082402D" w:rsidRDefault="00B47E79" w:rsidP="00B47E79">
      <w:pPr>
        <w:pStyle w:val="Pagrindinistekstas"/>
        <w:spacing w:after="0"/>
        <w:rPr>
          <w:sz w:val="22"/>
          <w:lang w:val="lt-LT"/>
        </w:rPr>
      </w:pPr>
    </w:p>
    <w:p w14:paraId="4EF2C3A4" w14:textId="77777777" w:rsidR="00B47E79" w:rsidRPr="0082402D" w:rsidRDefault="00B47E79" w:rsidP="00B47E79">
      <w:pPr>
        <w:pStyle w:val="Pagrindinistekstas"/>
        <w:spacing w:after="0"/>
        <w:rPr>
          <w:sz w:val="22"/>
          <w:lang w:val="lt-LT"/>
        </w:rPr>
      </w:pPr>
    </w:p>
    <w:p w14:paraId="52484E15" w14:textId="77777777" w:rsidR="00B47E79" w:rsidRPr="0082402D" w:rsidRDefault="00B47E79" w:rsidP="00B47E79">
      <w:pPr>
        <w:pStyle w:val="Pagrindinistekstas"/>
        <w:spacing w:after="0"/>
        <w:rPr>
          <w:sz w:val="22"/>
          <w:lang w:val="lt-LT"/>
        </w:rPr>
      </w:pPr>
    </w:p>
    <w:p w14:paraId="3AE85DDC" w14:textId="77777777" w:rsidR="00B47E79" w:rsidRPr="0082402D" w:rsidRDefault="00B47E79" w:rsidP="00B47E79">
      <w:pPr>
        <w:pStyle w:val="Pagrindinistekstas"/>
        <w:spacing w:after="0"/>
        <w:rPr>
          <w:sz w:val="22"/>
          <w:lang w:val="lt-LT"/>
        </w:rPr>
      </w:pPr>
    </w:p>
    <w:p w14:paraId="7F659FC7" w14:textId="77777777" w:rsidR="00B47E79" w:rsidRPr="0082402D" w:rsidRDefault="00B47E79" w:rsidP="00B47E79">
      <w:pPr>
        <w:pStyle w:val="Pagrindinistekstas"/>
        <w:spacing w:after="0"/>
        <w:rPr>
          <w:sz w:val="22"/>
          <w:lang w:val="lt-LT"/>
        </w:rPr>
      </w:pPr>
    </w:p>
    <w:p w14:paraId="78AF93D8" w14:textId="77777777" w:rsidR="00B47E79" w:rsidRPr="0082402D" w:rsidRDefault="00B47E79" w:rsidP="00B47E79">
      <w:pPr>
        <w:pStyle w:val="Antrat2"/>
        <w:pBdr>
          <w:top w:val="single" w:sz="4" w:space="1" w:color="auto"/>
          <w:left w:val="single" w:sz="4" w:space="4" w:color="auto"/>
          <w:bottom w:val="single" w:sz="4" w:space="1" w:color="auto"/>
          <w:right w:val="single" w:sz="4" w:space="4" w:color="auto"/>
        </w:pBdr>
        <w:rPr>
          <w:rFonts w:eastAsia="Batang"/>
          <w:sz w:val="22"/>
          <w:lang w:val="lt-LT"/>
        </w:rPr>
      </w:pPr>
      <w:r w:rsidRPr="0082402D">
        <w:rPr>
          <w:b w:val="0"/>
          <w:sz w:val="22"/>
          <w:lang w:val="lt-LT"/>
        </w:rPr>
        <w:br w:type="page"/>
      </w:r>
      <w:r w:rsidRPr="0082402D">
        <w:rPr>
          <w:rFonts w:eastAsia="Batang"/>
          <w:sz w:val="22"/>
          <w:lang w:val="lt-LT"/>
        </w:rPr>
        <w:lastRenderedPageBreak/>
        <w:t xml:space="preserve"> MINIMALI INFORMACIJA ANT MAŽŲ VIDINIŲ PAKUOČIŲ</w:t>
      </w:r>
    </w:p>
    <w:p w14:paraId="02C7BDBC" w14:textId="77777777" w:rsidR="00B47E79" w:rsidRPr="0082402D" w:rsidRDefault="00B47E79" w:rsidP="00B47E79">
      <w:pPr>
        <w:pStyle w:val="Antrat2"/>
        <w:pBdr>
          <w:top w:val="single" w:sz="4" w:space="1" w:color="auto"/>
          <w:left w:val="single" w:sz="4" w:space="4" w:color="auto"/>
          <w:bottom w:val="single" w:sz="4" w:space="1" w:color="auto"/>
          <w:right w:val="single" w:sz="4" w:space="4" w:color="auto"/>
        </w:pBdr>
        <w:rPr>
          <w:rFonts w:eastAsia="Batang"/>
          <w:sz w:val="22"/>
          <w:lang w:val="lt-LT"/>
        </w:rPr>
      </w:pPr>
    </w:p>
    <w:p w14:paraId="43C676F1" w14:textId="77777777" w:rsidR="00B47E79" w:rsidRPr="0082402D" w:rsidRDefault="00B47E79" w:rsidP="00B47E79">
      <w:pPr>
        <w:pStyle w:val="Antrat2"/>
        <w:pBdr>
          <w:top w:val="single" w:sz="4" w:space="1" w:color="auto"/>
          <w:left w:val="single" w:sz="4" w:space="4" w:color="auto"/>
          <w:bottom w:val="single" w:sz="4" w:space="1" w:color="auto"/>
          <w:right w:val="single" w:sz="4" w:space="4" w:color="auto"/>
        </w:pBdr>
        <w:rPr>
          <w:rFonts w:eastAsia="Batang"/>
          <w:sz w:val="22"/>
          <w:lang w:val="lt-LT"/>
        </w:rPr>
      </w:pPr>
      <w:r w:rsidRPr="0082402D">
        <w:rPr>
          <w:rFonts w:eastAsia="Batang"/>
          <w:sz w:val="22"/>
          <w:lang w:val="lt-LT"/>
        </w:rPr>
        <w:t>DVISLUOKSNĖS JUOSTELĖS</w:t>
      </w:r>
    </w:p>
    <w:p w14:paraId="2FCDC462" w14:textId="77777777" w:rsidR="00B47E79" w:rsidRPr="0082402D" w:rsidRDefault="00B47E79" w:rsidP="00B47E79"/>
    <w:p w14:paraId="03F3C35D" w14:textId="77777777" w:rsidR="00B47E79" w:rsidRPr="0082402D" w:rsidRDefault="00B47E79" w:rsidP="00B47E79">
      <w:pPr>
        <w:pStyle w:val="Pagrindinistekstas"/>
        <w:spacing w:after="0"/>
        <w:rPr>
          <w:sz w:val="22"/>
          <w:lang w:val="lt-LT"/>
        </w:rPr>
      </w:pPr>
    </w:p>
    <w:p w14:paraId="399A7F82" w14:textId="77777777" w:rsidR="00B47E79" w:rsidRPr="0082402D" w:rsidRDefault="00B47E79" w:rsidP="00B47E79">
      <w:pPr>
        <w:pStyle w:val="Antrat3"/>
        <w:rPr>
          <w:rFonts w:eastAsia="Batang"/>
          <w:sz w:val="22"/>
          <w:lang w:val="lt-LT"/>
        </w:rPr>
      </w:pPr>
      <w:r w:rsidRPr="0082402D">
        <w:rPr>
          <w:rFonts w:eastAsia="Batang"/>
          <w:sz w:val="22"/>
          <w:lang w:val="lt-LT"/>
        </w:rPr>
        <w:t>1.</w:t>
      </w:r>
      <w:r w:rsidRPr="0082402D">
        <w:rPr>
          <w:rFonts w:eastAsia="Batang"/>
          <w:sz w:val="22"/>
          <w:lang w:val="lt-LT"/>
        </w:rPr>
        <w:tab/>
        <w:t>VAISTINIO PREPARATO PAVADINIMAS</w:t>
      </w:r>
    </w:p>
    <w:p w14:paraId="771A64F5" w14:textId="77777777" w:rsidR="00B47E79" w:rsidRPr="0082402D" w:rsidRDefault="00B47E79" w:rsidP="00B47E79">
      <w:pPr>
        <w:pStyle w:val="Pagrindinistekstas"/>
        <w:spacing w:after="0"/>
        <w:rPr>
          <w:sz w:val="22"/>
          <w:lang w:val="lt-LT"/>
        </w:rPr>
      </w:pPr>
    </w:p>
    <w:p w14:paraId="4A9FF6D3" w14:textId="77777777" w:rsidR="00B47E79" w:rsidRPr="0082402D" w:rsidRDefault="00B47E79" w:rsidP="00B47E79">
      <w:pPr>
        <w:pStyle w:val="Pagrindinistekstas"/>
        <w:spacing w:after="0"/>
        <w:rPr>
          <w:sz w:val="22"/>
          <w:lang w:val="lt-LT"/>
        </w:rPr>
      </w:pPr>
      <w:proofErr w:type="spellStart"/>
      <w:r w:rsidRPr="0082402D">
        <w:rPr>
          <w:sz w:val="22"/>
          <w:lang w:val="lt-LT"/>
        </w:rPr>
        <w:t>Dicloberl</w:t>
      </w:r>
      <w:proofErr w:type="spellEnd"/>
      <w:r w:rsidRPr="0082402D">
        <w:rPr>
          <w:sz w:val="22"/>
          <w:lang w:val="lt-LT"/>
        </w:rPr>
        <w:t xml:space="preserve"> 100 mg žvakutės</w:t>
      </w:r>
    </w:p>
    <w:p w14:paraId="75CCE52D" w14:textId="5727E9F6" w:rsidR="00B47E79" w:rsidRPr="0082402D" w:rsidRDefault="00F02F6F" w:rsidP="00B47E79">
      <w:pPr>
        <w:pStyle w:val="Pagrindinistekstas"/>
        <w:spacing w:after="0"/>
        <w:rPr>
          <w:sz w:val="22"/>
          <w:lang w:val="lt-LT"/>
        </w:rPr>
      </w:pPr>
      <w:proofErr w:type="spellStart"/>
      <w:r>
        <w:rPr>
          <w:sz w:val="22"/>
          <w:lang w:val="lt-LT"/>
        </w:rPr>
        <w:t>d</w:t>
      </w:r>
      <w:r w:rsidR="00B47E79" w:rsidRPr="0082402D">
        <w:rPr>
          <w:sz w:val="22"/>
          <w:lang w:val="lt-LT"/>
        </w:rPr>
        <w:t>iclofenacum</w:t>
      </w:r>
      <w:proofErr w:type="spellEnd"/>
      <w:r w:rsidR="00B47E79" w:rsidRPr="0082402D">
        <w:rPr>
          <w:sz w:val="22"/>
          <w:lang w:val="lt-LT"/>
        </w:rPr>
        <w:t xml:space="preserve"> </w:t>
      </w:r>
      <w:proofErr w:type="spellStart"/>
      <w:r w:rsidR="00B47E79" w:rsidRPr="0082402D">
        <w:rPr>
          <w:sz w:val="22"/>
          <w:lang w:val="lt-LT"/>
        </w:rPr>
        <w:t>natricum</w:t>
      </w:r>
      <w:proofErr w:type="spellEnd"/>
    </w:p>
    <w:p w14:paraId="5080D819" w14:textId="77777777" w:rsidR="00B47E79" w:rsidRPr="0082402D" w:rsidRDefault="00B47E79" w:rsidP="00B47E79">
      <w:pPr>
        <w:pStyle w:val="Pagrindinistekstas"/>
        <w:spacing w:after="0"/>
        <w:rPr>
          <w:sz w:val="22"/>
          <w:lang w:val="lt-LT"/>
        </w:rPr>
      </w:pPr>
    </w:p>
    <w:p w14:paraId="79EF0E85" w14:textId="77777777" w:rsidR="00B47E79" w:rsidRPr="0082402D" w:rsidRDefault="00B47E79" w:rsidP="00B47E79">
      <w:pPr>
        <w:pStyle w:val="Pagrindinistekstas"/>
        <w:spacing w:after="0"/>
        <w:rPr>
          <w:sz w:val="22"/>
          <w:lang w:val="lt-LT"/>
        </w:rPr>
      </w:pPr>
    </w:p>
    <w:p w14:paraId="630D038B" w14:textId="77777777" w:rsidR="00B47E79" w:rsidRPr="0082402D" w:rsidRDefault="00B47E79" w:rsidP="00B47E79">
      <w:pPr>
        <w:pStyle w:val="Antrat3"/>
        <w:rPr>
          <w:rFonts w:eastAsia="Batang"/>
          <w:sz w:val="22"/>
          <w:lang w:val="lt-LT"/>
        </w:rPr>
      </w:pPr>
      <w:r w:rsidRPr="0082402D">
        <w:rPr>
          <w:rFonts w:eastAsia="Batang"/>
          <w:sz w:val="22"/>
          <w:lang w:val="lt-LT"/>
        </w:rPr>
        <w:t>2.</w:t>
      </w:r>
      <w:r w:rsidRPr="0082402D">
        <w:rPr>
          <w:rFonts w:eastAsia="Batang"/>
          <w:sz w:val="22"/>
          <w:lang w:val="lt-LT"/>
        </w:rPr>
        <w:tab/>
      </w:r>
      <w:r w:rsidRPr="0082402D">
        <w:rPr>
          <w:sz w:val="22"/>
          <w:lang w:val="lt-LT"/>
        </w:rPr>
        <w:t>REGISTRUOTOJO</w:t>
      </w:r>
      <w:r w:rsidRPr="0082402D">
        <w:rPr>
          <w:rFonts w:eastAsia="Batang"/>
          <w:sz w:val="22"/>
          <w:lang w:val="lt-LT"/>
        </w:rPr>
        <w:t xml:space="preserve"> PAVADINIMAS </w:t>
      </w:r>
    </w:p>
    <w:p w14:paraId="054DD5D3" w14:textId="77777777" w:rsidR="00B47E79" w:rsidRPr="0082402D" w:rsidRDefault="00B47E79" w:rsidP="00B47E79">
      <w:pPr>
        <w:pStyle w:val="Pagrindinistekstas"/>
        <w:spacing w:after="0"/>
        <w:rPr>
          <w:sz w:val="22"/>
          <w:lang w:val="lt-LT"/>
        </w:rPr>
      </w:pPr>
    </w:p>
    <w:p w14:paraId="1610A977" w14:textId="31475B9C" w:rsidR="00B47E79" w:rsidRPr="0082402D" w:rsidRDefault="00B47E79" w:rsidP="00B47E79">
      <w:pPr>
        <w:pStyle w:val="Pagrindinistekstas"/>
        <w:spacing w:after="0"/>
        <w:rPr>
          <w:sz w:val="22"/>
          <w:lang w:val="lt-LT"/>
        </w:rPr>
      </w:pPr>
      <w:r w:rsidRPr="0082402D">
        <w:rPr>
          <w:sz w:val="22"/>
          <w:lang w:val="lt-LT"/>
        </w:rPr>
        <w:t>BERLIN-CHEMIE AG</w:t>
      </w:r>
    </w:p>
    <w:p w14:paraId="1841FB59" w14:textId="77777777" w:rsidR="00B47E79" w:rsidRPr="0082402D" w:rsidRDefault="00B47E79" w:rsidP="00B47E79">
      <w:pPr>
        <w:pStyle w:val="Pagrindinistekstas"/>
        <w:spacing w:after="0"/>
        <w:rPr>
          <w:sz w:val="22"/>
          <w:lang w:val="lt-LT"/>
        </w:rPr>
      </w:pPr>
    </w:p>
    <w:p w14:paraId="365432E4" w14:textId="77777777" w:rsidR="00B47E79" w:rsidRPr="0082402D" w:rsidRDefault="00B47E79" w:rsidP="00B47E79">
      <w:pPr>
        <w:pStyle w:val="Pagrindinistekstas"/>
        <w:spacing w:after="0"/>
        <w:rPr>
          <w:sz w:val="22"/>
          <w:lang w:val="lt-LT"/>
        </w:rPr>
      </w:pPr>
    </w:p>
    <w:p w14:paraId="57311916" w14:textId="77777777" w:rsidR="00B47E79" w:rsidRPr="0082402D" w:rsidRDefault="00B47E79" w:rsidP="00B47E79">
      <w:pPr>
        <w:pStyle w:val="Antrat3"/>
        <w:rPr>
          <w:rFonts w:eastAsia="Batang"/>
          <w:sz w:val="22"/>
          <w:lang w:val="lt-LT"/>
        </w:rPr>
      </w:pPr>
      <w:r w:rsidRPr="0082402D">
        <w:rPr>
          <w:rFonts w:eastAsia="Batang"/>
          <w:sz w:val="22"/>
          <w:lang w:val="lt-LT"/>
        </w:rPr>
        <w:t>3.</w:t>
      </w:r>
      <w:r w:rsidRPr="0082402D">
        <w:rPr>
          <w:rFonts w:eastAsia="Batang"/>
          <w:sz w:val="22"/>
          <w:lang w:val="lt-LT"/>
        </w:rPr>
        <w:tab/>
        <w:t>TINKAMUMO LAIKAS</w:t>
      </w:r>
    </w:p>
    <w:p w14:paraId="119C4D0B" w14:textId="77777777" w:rsidR="00B47E79" w:rsidRPr="0082402D" w:rsidRDefault="00B47E79" w:rsidP="00B47E79">
      <w:pPr>
        <w:pStyle w:val="Pagrindinistekstas"/>
        <w:spacing w:after="0"/>
        <w:rPr>
          <w:sz w:val="22"/>
          <w:lang w:val="lt-LT"/>
        </w:rPr>
      </w:pPr>
    </w:p>
    <w:p w14:paraId="34444FA0" w14:textId="77777777" w:rsidR="00B47E79" w:rsidRPr="0082402D" w:rsidRDefault="00B47E79" w:rsidP="00B47E79">
      <w:pPr>
        <w:pStyle w:val="Pagrindinistekstas"/>
        <w:spacing w:after="0"/>
        <w:rPr>
          <w:sz w:val="22"/>
          <w:lang w:val="lt-LT"/>
        </w:rPr>
      </w:pPr>
      <w:r w:rsidRPr="0082402D">
        <w:rPr>
          <w:sz w:val="22"/>
          <w:lang w:val="lt-LT"/>
        </w:rPr>
        <w:t>EXP {MM/YYYY}</w:t>
      </w:r>
    </w:p>
    <w:p w14:paraId="3BAF828B" w14:textId="77777777" w:rsidR="00B47E79" w:rsidRPr="0082402D" w:rsidRDefault="00B47E79" w:rsidP="00B47E79">
      <w:pPr>
        <w:pStyle w:val="Pagrindinistekstas"/>
        <w:spacing w:after="0"/>
        <w:rPr>
          <w:sz w:val="22"/>
          <w:lang w:val="lt-LT"/>
        </w:rPr>
      </w:pPr>
    </w:p>
    <w:p w14:paraId="572FEB08" w14:textId="77777777" w:rsidR="00B47E79" w:rsidRPr="0082402D" w:rsidRDefault="00B47E79" w:rsidP="00B47E79">
      <w:pPr>
        <w:pStyle w:val="Pagrindinistekstas"/>
        <w:spacing w:after="0"/>
        <w:rPr>
          <w:sz w:val="22"/>
          <w:lang w:val="lt-LT"/>
        </w:rPr>
      </w:pPr>
    </w:p>
    <w:p w14:paraId="64587842" w14:textId="77777777" w:rsidR="00B47E79" w:rsidRPr="0082402D" w:rsidRDefault="00B47E79" w:rsidP="00B47E79">
      <w:pPr>
        <w:pStyle w:val="Antrat3"/>
        <w:rPr>
          <w:rFonts w:eastAsia="Batang"/>
          <w:sz w:val="22"/>
          <w:lang w:val="lt-LT"/>
        </w:rPr>
      </w:pPr>
      <w:r w:rsidRPr="0082402D">
        <w:rPr>
          <w:rFonts w:eastAsia="Batang"/>
          <w:sz w:val="22"/>
          <w:lang w:val="lt-LT"/>
        </w:rPr>
        <w:t>4.</w:t>
      </w:r>
      <w:r w:rsidRPr="0082402D">
        <w:rPr>
          <w:rFonts w:eastAsia="Batang"/>
          <w:sz w:val="22"/>
          <w:lang w:val="lt-LT"/>
        </w:rPr>
        <w:tab/>
        <w:t xml:space="preserve">SERIJOS NUMERIS </w:t>
      </w:r>
    </w:p>
    <w:p w14:paraId="310A5A76" w14:textId="77777777" w:rsidR="00B47E79" w:rsidRPr="0082402D" w:rsidRDefault="00B47E79" w:rsidP="00B47E79">
      <w:pPr>
        <w:pStyle w:val="Pagrindinistekstas"/>
        <w:spacing w:after="0"/>
        <w:rPr>
          <w:sz w:val="22"/>
          <w:lang w:val="lt-LT"/>
        </w:rPr>
      </w:pPr>
    </w:p>
    <w:p w14:paraId="753D3C94" w14:textId="77777777" w:rsidR="00B47E79" w:rsidRPr="0082402D" w:rsidRDefault="00B47E79" w:rsidP="00B47E79">
      <w:pPr>
        <w:pStyle w:val="Pagrindinistekstas"/>
        <w:spacing w:after="0"/>
        <w:rPr>
          <w:sz w:val="22"/>
          <w:lang w:val="lt-LT"/>
        </w:rPr>
      </w:pPr>
      <w:proofErr w:type="spellStart"/>
      <w:r w:rsidRPr="0082402D">
        <w:rPr>
          <w:sz w:val="22"/>
          <w:lang w:val="lt-LT"/>
        </w:rPr>
        <w:t>Lot</w:t>
      </w:r>
      <w:proofErr w:type="spellEnd"/>
    </w:p>
    <w:p w14:paraId="4949E031" w14:textId="77777777" w:rsidR="00B47E79" w:rsidRPr="0082402D" w:rsidRDefault="00B47E79" w:rsidP="00B47E79">
      <w:pPr>
        <w:pStyle w:val="Pagrindinistekstas"/>
        <w:spacing w:after="0"/>
        <w:rPr>
          <w:sz w:val="22"/>
          <w:lang w:val="lt-LT"/>
        </w:rPr>
      </w:pPr>
    </w:p>
    <w:p w14:paraId="322A9D54" w14:textId="77777777" w:rsidR="00B47E79" w:rsidRPr="0082402D" w:rsidRDefault="00B47E79" w:rsidP="00B47E79">
      <w:pPr>
        <w:pStyle w:val="Pagrindinistekstas"/>
        <w:spacing w:after="0"/>
        <w:rPr>
          <w:sz w:val="22"/>
          <w:lang w:val="lt-LT"/>
        </w:rPr>
      </w:pPr>
    </w:p>
    <w:p w14:paraId="27E27E14" w14:textId="77777777" w:rsidR="00B47E79" w:rsidRPr="0082402D" w:rsidRDefault="00B47E79" w:rsidP="00B47E79">
      <w:pPr>
        <w:pStyle w:val="Antrat3"/>
        <w:rPr>
          <w:rFonts w:eastAsia="Batang"/>
          <w:sz w:val="22"/>
          <w:lang w:val="lt-LT"/>
        </w:rPr>
      </w:pPr>
      <w:r w:rsidRPr="0082402D">
        <w:rPr>
          <w:rFonts w:eastAsia="Batang"/>
          <w:sz w:val="22"/>
          <w:lang w:val="lt-LT"/>
        </w:rPr>
        <w:t>5.</w:t>
      </w:r>
      <w:r w:rsidRPr="0082402D">
        <w:rPr>
          <w:rFonts w:eastAsia="Batang"/>
          <w:sz w:val="22"/>
          <w:lang w:val="lt-LT"/>
        </w:rPr>
        <w:tab/>
        <w:t xml:space="preserve">KITA </w:t>
      </w:r>
    </w:p>
    <w:p w14:paraId="370B8195" w14:textId="77777777" w:rsidR="00B47E79" w:rsidRPr="0082402D" w:rsidRDefault="00B47E79" w:rsidP="00B47E79">
      <w:pPr>
        <w:pStyle w:val="Pagrindinistekstas"/>
        <w:spacing w:after="0"/>
        <w:rPr>
          <w:sz w:val="22"/>
          <w:lang w:val="lt-LT"/>
        </w:rPr>
      </w:pPr>
    </w:p>
    <w:p w14:paraId="4F77136F" w14:textId="754BFFFD" w:rsidR="00326219" w:rsidRDefault="00326219">
      <w:pPr>
        <w:spacing w:after="200" w:line="276" w:lineRule="auto"/>
      </w:pPr>
      <w:r>
        <w:br w:type="page"/>
      </w:r>
    </w:p>
    <w:p w14:paraId="6C94AF6A" w14:textId="77777777" w:rsidR="00B47E79" w:rsidRPr="0082402D" w:rsidRDefault="00B47E79" w:rsidP="00B47E79">
      <w:pPr>
        <w:pStyle w:val="TTEMEASMCA"/>
        <w:rPr>
          <w:rFonts w:ascii="Times New Roman" w:hAnsi="Times New Roman"/>
          <w:sz w:val="22"/>
          <w:lang w:val="lt-LT"/>
        </w:rPr>
      </w:pPr>
    </w:p>
    <w:p w14:paraId="1F1A5B0A" w14:textId="77777777" w:rsidR="00B47E79" w:rsidRPr="0082402D" w:rsidRDefault="00B47E79" w:rsidP="00B47E79">
      <w:pPr>
        <w:pStyle w:val="TTEMEASMCA"/>
        <w:rPr>
          <w:rFonts w:ascii="Times New Roman" w:hAnsi="Times New Roman"/>
          <w:sz w:val="22"/>
          <w:lang w:val="lt-LT"/>
        </w:rPr>
      </w:pPr>
    </w:p>
    <w:p w14:paraId="512346E7" w14:textId="77777777" w:rsidR="00B47E79" w:rsidRPr="0082402D" w:rsidRDefault="00B47E79" w:rsidP="00B47E79">
      <w:pPr>
        <w:pStyle w:val="TTEMEASMCA"/>
        <w:rPr>
          <w:rFonts w:ascii="Times New Roman" w:hAnsi="Times New Roman"/>
          <w:sz w:val="22"/>
          <w:lang w:val="lt-LT"/>
        </w:rPr>
      </w:pPr>
    </w:p>
    <w:p w14:paraId="5163F591" w14:textId="77777777" w:rsidR="00B47E79" w:rsidRPr="0082402D" w:rsidRDefault="00B47E79" w:rsidP="00B47E79">
      <w:pPr>
        <w:pStyle w:val="TTEMEASMCA"/>
        <w:rPr>
          <w:rFonts w:ascii="Times New Roman" w:hAnsi="Times New Roman"/>
          <w:sz w:val="22"/>
          <w:lang w:val="lt-LT"/>
        </w:rPr>
      </w:pPr>
    </w:p>
    <w:p w14:paraId="02D099DD" w14:textId="77777777" w:rsidR="00B47E79" w:rsidRPr="0082402D" w:rsidRDefault="00B47E79" w:rsidP="00B47E79">
      <w:pPr>
        <w:pStyle w:val="TTEMEASMCA"/>
        <w:rPr>
          <w:rFonts w:ascii="Times New Roman" w:hAnsi="Times New Roman"/>
          <w:sz w:val="22"/>
          <w:lang w:val="lt-LT"/>
        </w:rPr>
      </w:pPr>
    </w:p>
    <w:p w14:paraId="17AB7320" w14:textId="77777777" w:rsidR="00B47E79" w:rsidRPr="0082402D" w:rsidRDefault="00B47E79" w:rsidP="00B47E79">
      <w:pPr>
        <w:pStyle w:val="TTEMEASMCA"/>
        <w:rPr>
          <w:rFonts w:ascii="Times New Roman" w:hAnsi="Times New Roman"/>
          <w:sz w:val="22"/>
          <w:lang w:val="lt-LT"/>
        </w:rPr>
      </w:pPr>
    </w:p>
    <w:p w14:paraId="276C632D" w14:textId="77777777" w:rsidR="00B47E79" w:rsidRPr="0082402D" w:rsidRDefault="00B47E79" w:rsidP="00B47E79">
      <w:pPr>
        <w:pStyle w:val="TTEMEASMCA"/>
        <w:rPr>
          <w:rFonts w:ascii="Times New Roman" w:hAnsi="Times New Roman"/>
          <w:sz w:val="22"/>
          <w:lang w:val="lt-LT"/>
        </w:rPr>
      </w:pPr>
    </w:p>
    <w:p w14:paraId="042589F2" w14:textId="77777777" w:rsidR="00B47E79" w:rsidRPr="0082402D" w:rsidRDefault="00B47E79" w:rsidP="00B47E79">
      <w:pPr>
        <w:pStyle w:val="TTEMEASMCA"/>
        <w:rPr>
          <w:rFonts w:ascii="Times New Roman" w:hAnsi="Times New Roman"/>
          <w:sz w:val="22"/>
          <w:lang w:val="lt-LT"/>
        </w:rPr>
      </w:pPr>
    </w:p>
    <w:p w14:paraId="2F29BF2A" w14:textId="77777777" w:rsidR="00B47E79" w:rsidRPr="0082402D" w:rsidRDefault="00B47E79" w:rsidP="00B47E79">
      <w:pPr>
        <w:pStyle w:val="TTEMEASMCA"/>
        <w:rPr>
          <w:rFonts w:ascii="Times New Roman" w:hAnsi="Times New Roman"/>
          <w:sz w:val="22"/>
          <w:lang w:val="lt-LT"/>
        </w:rPr>
      </w:pPr>
    </w:p>
    <w:p w14:paraId="6F977536" w14:textId="77777777" w:rsidR="00B47E79" w:rsidRPr="0082402D" w:rsidRDefault="00B47E79" w:rsidP="00B47E79">
      <w:pPr>
        <w:pStyle w:val="TTEMEASMCA"/>
        <w:rPr>
          <w:rFonts w:ascii="Times New Roman" w:hAnsi="Times New Roman"/>
          <w:sz w:val="22"/>
          <w:lang w:val="lt-LT"/>
        </w:rPr>
      </w:pPr>
    </w:p>
    <w:p w14:paraId="20789959" w14:textId="77777777" w:rsidR="00B47E79" w:rsidRPr="0082402D" w:rsidRDefault="00B47E79" w:rsidP="00B47E79">
      <w:pPr>
        <w:pStyle w:val="TTEMEASMCA"/>
        <w:rPr>
          <w:rFonts w:ascii="Times New Roman" w:hAnsi="Times New Roman"/>
          <w:sz w:val="22"/>
          <w:lang w:val="lt-LT"/>
        </w:rPr>
      </w:pPr>
    </w:p>
    <w:p w14:paraId="4D9FA134" w14:textId="77777777" w:rsidR="00B47E79" w:rsidRPr="0082402D" w:rsidRDefault="00B47E79" w:rsidP="00B47E79">
      <w:pPr>
        <w:pStyle w:val="TTEMEASMCA"/>
        <w:rPr>
          <w:rFonts w:ascii="Times New Roman" w:hAnsi="Times New Roman"/>
          <w:sz w:val="22"/>
          <w:lang w:val="lt-LT"/>
        </w:rPr>
      </w:pPr>
    </w:p>
    <w:p w14:paraId="7FF838BB" w14:textId="77777777" w:rsidR="00B47E79" w:rsidRPr="0082402D" w:rsidRDefault="00B47E79" w:rsidP="00B47E79">
      <w:pPr>
        <w:pStyle w:val="TTEMEASMCA"/>
        <w:rPr>
          <w:rFonts w:ascii="Times New Roman" w:hAnsi="Times New Roman"/>
          <w:sz w:val="22"/>
          <w:lang w:val="lt-LT"/>
        </w:rPr>
      </w:pPr>
    </w:p>
    <w:p w14:paraId="70A54CE6" w14:textId="77777777" w:rsidR="00B47E79" w:rsidRPr="0082402D" w:rsidRDefault="00B47E79" w:rsidP="00B47E79">
      <w:pPr>
        <w:pStyle w:val="TTEMEASMCA"/>
        <w:rPr>
          <w:rFonts w:ascii="Times New Roman" w:hAnsi="Times New Roman"/>
          <w:sz w:val="22"/>
          <w:lang w:val="lt-LT"/>
        </w:rPr>
      </w:pPr>
    </w:p>
    <w:p w14:paraId="10841436" w14:textId="77777777" w:rsidR="00B47E79" w:rsidRPr="0082402D" w:rsidRDefault="00B47E79" w:rsidP="00B47E79">
      <w:pPr>
        <w:pStyle w:val="TTEMEASMCA"/>
        <w:rPr>
          <w:rFonts w:ascii="Times New Roman" w:hAnsi="Times New Roman"/>
          <w:sz w:val="22"/>
          <w:lang w:val="lt-LT"/>
        </w:rPr>
      </w:pPr>
    </w:p>
    <w:p w14:paraId="36080A73" w14:textId="77777777" w:rsidR="00B47E79" w:rsidRPr="0082402D" w:rsidRDefault="00B47E79" w:rsidP="00B47E79">
      <w:pPr>
        <w:pStyle w:val="TTEMEASMCA"/>
        <w:rPr>
          <w:rFonts w:ascii="Times New Roman" w:hAnsi="Times New Roman"/>
          <w:sz w:val="22"/>
          <w:lang w:val="lt-LT"/>
        </w:rPr>
      </w:pPr>
    </w:p>
    <w:p w14:paraId="6D85A568" w14:textId="77777777" w:rsidR="00B47E79" w:rsidRPr="0082402D" w:rsidRDefault="00B47E79" w:rsidP="00B47E79">
      <w:pPr>
        <w:pStyle w:val="TTEMEASMCA"/>
        <w:rPr>
          <w:rFonts w:ascii="Times New Roman" w:hAnsi="Times New Roman"/>
          <w:sz w:val="22"/>
          <w:lang w:val="lt-LT"/>
        </w:rPr>
      </w:pPr>
    </w:p>
    <w:p w14:paraId="3B27797F" w14:textId="77777777" w:rsidR="00B47E79" w:rsidRPr="0082402D" w:rsidRDefault="00B47E79" w:rsidP="00B47E79">
      <w:pPr>
        <w:pStyle w:val="TTEMEASMCA"/>
        <w:rPr>
          <w:rFonts w:ascii="Times New Roman" w:hAnsi="Times New Roman"/>
          <w:sz w:val="22"/>
          <w:lang w:val="lt-LT"/>
        </w:rPr>
      </w:pPr>
    </w:p>
    <w:p w14:paraId="746CDA92" w14:textId="77777777" w:rsidR="00B47E79" w:rsidRPr="0082402D" w:rsidRDefault="00B47E79" w:rsidP="00B47E79">
      <w:pPr>
        <w:pStyle w:val="TTEMEASMCA"/>
        <w:rPr>
          <w:rFonts w:ascii="Times New Roman" w:hAnsi="Times New Roman"/>
          <w:sz w:val="22"/>
          <w:lang w:val="lt-LT"/>
        </w:rPr>
      </w:pPr>
    </w:p>
    <w:p w14:paraId="0F0A004A" w14:textId="77777777" w:rsidR="00B47E79" w:rsidRPr="0082402D" w:rsidRDefault="00B47E79" w:rsidP="00B47E79">
      <w:pPr>
        <w:pStyle w:val="TTEMEASMCA"/>
        <w:rPr>
          <w:rFonts w:ascii="Times New Roman" w:hAnsi="Times New Roman"/>
          <w:sz w:val="22"/>
          <w:lang w:val="lt-LT"/>
        </w:rPr>
      </w:pPr>
    </w:p>
    <w:p w14:paraId="0DB9C411" w14:textId="77777777" w:rsidR="00B47E79" w:rsidRPr="0082402D" w:rsidRDefault="00B47E79" w:rsidP="00B47E79">
      <w:pPr>
        <w:pStyle w:val="TTEMEASMCA"/>
        <w:rPr>
          <w:rFonts w:ascii="Times New Roman" w:hAnsi="Times New Roman"/>
          <w:sz w:val="22"/>
          <w:lang w:val="lt-LT"/>
        </w:rPr>
      </w:pPr>
    </w:p>
    <w:p w14:paraId="2AA387F5" w14:textId="77777777" w:rsidR="00B47E79" w:rsidRPr="0082402D" w:rsidRDefault="00B47E79" w:rsidP="00B47E79">
      <w:pPr>
        <w:pStyle w:val="TTEMEASMCA"/>
        <w:rPr>
          <w:rFonts w:ascii="Times New Roman" w:hAnsi="Times New Roman"/>
          <w:sz w:val="22"/>
          <w:lang w:val="lt-LT"/>
        </w:rPr>
      </w:pPr>
    </w:p>
    <w:p w14:paraId="5EA39C4A" w14:textId="77777777" w:rsidR="00B47E79" w:rsidRPr="0082402D" w:rsidRDefault="00B47E79" w:rsidP="00B47E79">
      <w:pPr>
        <w:pStyle w:val="TTEMEASMCA"/>
        <w:rPr>
          <w:rFonts w:ascii="Times New Roman" w:hAnsi="Times New Roman"/>
          <w:sz w:val="22"/>
          <w:lang w:val="lt-LT"/>
        </w:rPr>
      </w:pPr>
    </w:p>
    <w:p w14:paraId="45AFBE5D" w14:textId="77777777" w:rsidR="00B47E79" w:rsidRPr="0082402D" w:rsidRDefault="00B47E79" w:rsidP="00B47E79">
      <w:pPr>
        <w:pStyle w:val="TTEMEASMCA"/>
        <w:rPr>
          <w:rFonts w:ascii="Times New Roman" w:hAnsi="Times New Roman"/>
          <w:sz w:val="22"/>
          <w:lang w:val="lt-LT"/>
        </w:rPr>
      </w:pPr>
    </w:p>
    <w:p w14:paraId="0226DCD1" w14:textId="77777777" w:rsidR="00B47E79" w:rsidRPr="0082402D" w:rsidRDefault="00B47E79" w:rsidP="00B47E79">
      <w:pPr>
        <w:pStyle w:val="TTEMEASMCA"/>
        <w:rPr>
          <w:rFonts w:ascii="Times New Roman" w:hAnsi="Times New Roman"/>
          <w:sz w:val="22"/>
          <w:lang w:val="lt-LT"/>
        </w:rPr>
      </w:pPr>
    </w:p>
    <w:p w14:paraId="27F1E80A" w14:textId="77777777" w:rsidR="00B47E79" w:rsidRPr="0082402D" w:rsidRDefault="00B47E79" w:rsidP="00B47E79">
      <w:pPr>
        <w:pStyle w:val="TTEMEASMCA"/>
        <w:rPr>
          <w:rFonts w:ascii="Times New Roman" w:hAnsi="Times New Roman"/>
          <w:sz w:val="22"/>
          <w:lang w:val="lt-LT"/>
        </w:rPr>
      </w:pPr>
    </w:p>
    <w:p w14:paraId="065F7E43" w14:textId="77777777" w:rsidR="00B47E79" w:rsidRPr="0082402D" w:rsidRDefault="00B47E79" w:rsidP="00B47E79">
      <w:pPr>
        <w:pStyle w:val="TTEMEASMCA"/>
        <w:rPr>
          <w:rFonts w:ascii="Times New Roman" w:hAnsi="Times New Roman"/>
          <w:sz w:val="22"/>
          <w:lang w:val="lt-LT"/>
        </w:rPr>
      </w:pPr>
    </w:p>
    <w:p w14:paraId="187B846B" w14:textId="77777777" w:rsidR="00B47E79" w:rsidRPr="0082402D" w:rsidRDefault="00B47E79" w:rsidP="00B47E79">
      <w:pPr>
        <w:pStyle w:val="TTEMEASMCA"/>
        <w:rPr>
          <w:rFonts w:ascii="Times New Roman" w:hAnsi="Times New Roman"/>
          <w:sz w:val="22"/>
          <w:lang w:val="lt-LT"/>
        </w:rPr>
      </w:pPr>
    </w:p>
    <w:p w14:paraId="5593B990" w14:textId="77777777" w:rsidR="00B47E79" w:rsidRPr="0082402D" w:rsidRDefault="00B47E79" w:rsidP="00B47E79">
      <w:pPr>
        <w:pStyle w:val="TTEMEASMCA"/>
        <w:rPr>
          <w:rFonts w:ascii="Times New Roman" w:hAnsi="Times New Roman"/>
          <w:sz w:val="22"/>
          <w:lang w:val="lt-LT"/>
        </w:rPr>
      </w:pPr>
      <w:r w:rsidRPr="0082402D">
        <w:rPr>
          <w:rFonts w:ascii="Times New Roman" w:hAnsi="Times New Roman"/>
          <w:sz w:val="22"/>
          <w:lang w:val="lt-LT"/>
        </w:rPr>
        <w:t>B. PAKUOTĖS LAPELIS</w:t>
      </w:r>
    </w:p>
    <w:p w14:paraId="1F42A819" w14:textId="77777777" w:rsidR="00B47E79" w:rsidRPr="0082402D" w:rsidRDefault="00B47E79" w:rsidP="00B47E79">
      <w:pPr>
        <w:pStyle w:val="TTEMEASMCA"/>
        <w:rPr>
          <w:rFonts w:ascii="Times New Roman" w:hAnsi="Times New Roman"/>
          <w:sz w:val="22"/>
          <w:lang w:val="lt-LT"/>
        </w:rPr>
      </w:pPr>
      <w:r w:rsidRPr="0082402D">
        <w:rPr>
          <w:rFonts w:ascii="Times New Roman" w:hAnsi="Times New Roman"/>
          <w:sz w:val="22"/>
          <w:lang w:val="lt-LT"/>
        </w:rPr>
        <w:br w:type="page"/>
      </w:r>
    </w:p>
    <w:p w14:paraId="5B37984E" w14:textId="77777777" w:rsidR="00B47E79" w:rsidRPr="0082402D" w:rsidRDefault="00B47E79" w:rsidP="00B47E79">
      <w:pPr>
        <w:pStyle w:val="TTEMEASMCA"/>
        <w:rPr>
          <w:rFonts w:ascii="Times New Roman" w:hAnsi="Times New Roman"/>
          <w:sz w:val="22"/>
          <w:lang w:val="lt-LT"/>
        </w:rPr>
      </w:pPr>
      <w:r w:rsidRPr="0082402D">
        <w:rPr>
          <w:rFonts w:ascii="Times New Roman" w:hAnsi="Times New Roman"/>
          <w:sz w:val="22"/>
          <w:lang w:val="lt-LT"/>
        </w:rPr>
        <w:lastRenderedPageBreak/>
        <w:t>Pakuotės lapelis: informacija vartotojui</w:t>
      </w:r>
      <w:bookmarkEnd w:id="0"/>
      <w:bookmarkEnd w:id="1"/>
    </w:p>
    <w:p w14:paraId="7EDABE46" w14:textId="77777777" w:rsidR="00B47E79" w:rsidRPr="0082402D" w:rsidRDefault="00B47E79" w:rsidP="00B47E79">
      <w:pPr>
        <w:pStyle w:val="BTEMEASMCA"/>
        <w:rPr>
          <w:color w:val="auto"/>
        </w:rPr>
      </w:pPr>
    </w:p>
    <w:p w14:paraId="28C290BF" w14:textId="77777777" w:rsidR="00B47E79" w:rsidRPr="0082402D" w:rsidRDefault="00B47E79" w:rsidP="00B47E79">
      <w:pPr>
        <w:jc w:val="center"/>
      </w:pPr>
      <w:proofErr w:type="spellStart"/>
      <w:r w:rsidRPr="0082402D">
        <w:rPr>
          <w:b/>
        </w:rPr>
        <w:t>Dicloberl</w:t>
      </w:r>
      <w:proofErr w:type="spellEnd"/>
      <w:r w:rsidRPr="0082402D">
        <w:rPr>
          <w:b/>
        </w:rPr>
        <w:t xml:space="preserve"> 100 mg žvakutės</w:t>
      </w:r>
      <w:r w:rsidRPr="0082402D">
        <w:t xml:space="preserve"> </w:t>
      </w:r>
    </w:p>
    <w:p w14:paraId="4B37B90A" w14:textId="77777777" w:rsidR="00B47E79" w:rsidRPr="0082402D" w:rsidRDefault="00B47E79" w:rsidP="00B47E79">
      <w:pPr>
        <w:jc w:val="center"/>
      </w:pPr>
      <w:proofErr w:type="spellStart"/>
      <w:r w:rsidRPr="0082402D">
        <w:t>diklofenako</w:t>
      </w:r>
      <w:proofErr w:type="spellEnd"/>
      <w:r w:rsidRPr="0082402D">
        <w:t xml:space="preserve"> natrio druska</w:t>
      </w:r>
    </w:p>
    <w:p w14:paraId="33C2A3AD" w14:textId="77777777" w:rsidR="00B47E79" w:rsidRPr="0082402D" w:rsidRDefault="00B47E79" w:rsidP="00B47E79">
      <w:pPr>
        <w:jc w:val="center"/>
      </w:pPr>
    </w:p>
    <w:p w14:paraId="4D0E0507" w14:textId="77777777" w:rsidR="00B47E79" w:rsidRPr="0082402D" w:rsidRDefault="00B47E79" w:rsidP="00B47E79">
      <w:pPr>
        <w:rPr>
          <w:b/>
        </w:rPr>
      </w:pPr>
      <w:r w:rsidRPr="0082402D">
        <w:rPr>
          <w:b/>
        </w:rPr>
        <w:t>Atidžiai perskaitykite visą šį lapelį, prieš pradėdami vartoti šį vaistą, nes jame pateikiama Jums svarbi informacija.</w:t>
      </w:r>
    </w:p>
    <w:p w14:paraId="2DE3CDF0" w14:textId="77777777" w:rsidR="00B47E79" w:rsidRPr="0082402D" w:rsidRDefault="00B47E79" w:rsidP="00B47E79">
      <w:pPr>
        <w:tabs>
          <w:tab w:val="left" w:pos="540"/>
        </w:tabs>
      </w:pPr>
      <w:r w:rsidRPr="0082402D">
        <w:t>-</w:t>
      </w:r>
      <w:r w:rsidRPr="0082402D">
        <w:tab/>
        <w:t xml:space="preserve">Neišmeskite šio lapelio, nes vėl gali prireikti jį perskaityti. </w:t>
      </w:r>
    </w:p>
    <w:p w14:paraId="17603559" w14:textId="77777777" w:rsidR="00B47E79" w:rsidRPr="0082402D" w:rsidRDefault="00B47E79" w:rsidP="00B47E79">
      <w:pPr>
        <w:tabs>
          <w:tab w:val="left" w:pos="540"/>
        </w:tabs>
      </w:pPr>
      <w:r w:rsidRPr="0082402D">
        <w:t>-</w:t>
      </w:r>
      <w:r w:rsidRPr="0082402D">
        <w:tab/>
        <w:t xml:space="preserve">Jeigu kiltų daugiau klausimų, kreipkitės į gydytoją arba vaistininką. </w:t>
      </w:r>
    </w:p>
    <w:p w14:paraId="60EB63E8" w14:textId="77777777" w:rsidR="00B47E79" w:rsidRPr="0082402D" w:rsidRDefault="00B47E79" w:rsidP="00B47E79">
      <w:pPr>
        <w:tabs>
          <w:tab w:val="left" w:pos="540"/>
        </w:tabs>
        <w:ind w:left="540" w:hanging="540"/>
      </w:pPr>
      <w:r w:rsidRPr="0082402D">
        <w:t>-</w:t>
      </w:r>
      <w:r w:rsidRPr="0082402D">
        <w:tab/>
        <w:t>Šis vaistas skirtas tik Jums, todėl kitiems žmonėms jo duoti negalima. Vaistas gali jiems pakenkti (net tiems, kurių ligos požymiai yra tokie patys kaip Jūsų).</w:t>
      </w:r>
    </w:p>
    <w:p w14:paraId="4164AD8C" w14:textId="77777777" w:rsidR="00B47E79" w:rsidRPr="0082402D" w:rsidRDefault="00B47E79" w:rsidP="00B47E79">
      <w:pPr>
        <w:pStyle w:val="BT-EMEASMCA"/>
        <w:numPr>
          <w:ilvl w:val="0"/>
          <w:numId w:val="1"/>
        </w:numPr>
        <w:tabs>
          <w:tab w:val="clear" w:pos="720"/>
          <w:tab w:val="num" w:pos="567"/>
        </w:tabs>
        <w:ind w:left="567" w:hanging="567"/>
      </w:pPr>
      <w:r w:rsidRPr="0082402D">
        <w:t xml:space="preserve">Jeigu pasireiškė šalutinis poveikis (net jeigu jis šiame lapelyje nenurodytas), kreipkitės į gydytoją, arba vaistininką. </w:t>
      </w:r>
      <w:r w:rsidRPr="0082402D">
        <w:rPr>
          <w:noProof/>
        </w:rPr>
        <w:t>Žr. 4 skyrių.</w:t>
      </w:r>
    </w:p>
    <w:p w14:paraId="4E62ADC6" w14:textId="77777777" w:rsidR="00B47E79" w:rsidRPr="0082402D" w:rsidRDefault="00B47E79" w:rsidP="00B47E79">
      <w:pPr>
        <w:jc w:val="center"/>
      </w:pPr>
    </w:p>
    <w:p w14:paraId="3AB15D92" w14:textId="77777777" w:rsidR="00B47E79" w:rsidRPr="0082402D" w:rsidRDefault="00B47E79" w:rsidP="00B47E79">
      <w:pPr>
        <w:pStyle w:val="BTEMEASMCA"/>
        <w:rPr>
          <w:strike/>
          <w:color w:val="auto"/>
        </w:rPr>
      </w:pPr>
      <w:r w:rsidRPr="0082402D">
        <w:rPr>
          <w:color w:val="auto"/>
        </w:rPr>
        <w:t>Apie ką rašoma šiame lapelyje?</w:t>
      </w:r>
    </w:p>
    <w:p w14:paraId="415F7F4F" w14:textId="77777777" w:rsidR="00B47E79" w:rsidRPr="0082402D" w:rsidRDefault="00B47E79" w:rsidP="00B47E79">
      <w:pPr>
        <w:numPr>
          <w:ilvl w:val="12"/>
          <w:numId w:val="0"/>
        </w:numPr>
        <w:tabs>
          <w:tab w:val="left" w:pos="709"/>
        </w:tabs>
        <w:ind w:right="-2"/>
      </w:pPr>
    </w:p>
    <w:p w14:paraId="07A3C84E" w14:textId="77777777" w:rsidR="00B47E79" w:rsidRPr="0082402D" w:rsidRDefault="00B47E79" w:rsidP="00B47E79">
      <w:pPr>
        <w:numPr>
          <w:ilvl w:val="12"/>
          <w:numId w:val="0"/>
        </w:numPr>
        <w:tabs>
          <w:tab w:val="left" w:pos="709"/>
        </w:tabs>
        <w:ind w:right="-2"/>
        <w:rPr>
          <w:rFonts w:eastAsia="Times New Roman"/>
          <w:lang w:eastAsia="en-US"/>
        </w:rPr>
      </w:pPr>
      <w:r w:rsidRPr="0082402D">
        <w:t>1.</w:t>
      </w:r>
      <w:r w:rsidRPr="0082402D">
        <w:tab/>
        <w:t xml:space="preserve">Kas yra </w:t>
      </w:r>
      <w:proofErr w:type="spellStart"/>
      <w:r w:rsidRPr="0082402D">
        <w:t>Dicloberl</w:t>
      </w:r>
      <w:proofErr w:type="spellEnd"/>
      <w:r w:rsidRPr="0082402D">
        <w:t xml:space="preserve"> ir kam jis vartojamas </w:t>
      </w:r>
    </w:p>
    <w:p w14:paraId="3147FA34" w14:textId="77777777" w:rsidR="00B47E79" w:rsidRPr="0082402D" w:rsidRDefault="00B47E79" w:rsidP="00B47E79">
      <w:pPr>
        <w:numPr>
          <w:ilvl w:val="12"/>
          <w:numId w:val="0"/>
        </w:numPr>
        <w:tabs>
          <w:tab w:val="left" w:pos="709"/>
        </w:tabs>
        <w:ind w:right="-2"/>
      </w:pPr>
      <w:r w:rsidRPr="0082402D">
        <w:t>2.</w:t>
      </w:r>
      <w:r w:rsidRPr="0082402D">
        <w:tab/>
      </w:r>
      <w:r w:rsidRPr="0082402D">
        <w:rPr>
          <w:noProof/>
        </w:rPr>
        <w:t xml:space="preserve">Kas žinotina prieš vartojant </w:t>
      </w:r>
      <w:proofErr w:type="spellStart"/>
      <w:r w:rsidRPr="0082402D">
        <w:t>Dicloberl</w:t>
      </w:r>
      <w:proofErr w:type="spellEnd"/>
      <w:r w:rsidRPr="0082402D">
        <w:rPr>
          <w:noProof/>
        </w:rPr>
        <w:t xml:space="preserve"> </w:t>
      </w:r>
    </w:p>
    <w:p w14:paraId="31567AA1" w14:textId="77777777" w:rsidR="00B47E79" w:rsidRPr="0082402D" w:rsidRDefault="00B47E79" w:rsidP="00B47E79">
      <w:pPr>
        <w:numPr>
          <w:ilvl w:val="12"/>
          <w:numId w:val="0"/>
        </w:numPr>
        <w:tabs>
          <w:tab w:val="left" w:pos="709"/>
        </w:tabs>
        <w:ind w:right="-2"/>
      </w:pPr>
      <w:r w:rsidRPr="0082402D">
        <w:t>3.</w:t>
      </w:r>
      <w:r w:rsidRPr="0082402D">
        <w:tab/>
      </w:r>
      <w:r w:rsidRPr="0082402D">
        <w:rPr>
          <w:noProof/>
        </w:rPr>
        <w:t xml:space="preserve">Kaip vartoti </w:t>
      </w:r>
      <w:proofErr w:type="spellStart"/>
      <w:r w:rsidRPr="0082402D">
        <w:t>Dicloberl</w:t>
      </w:r>
      <w:proofErr w:type="spellEnd"/>
      <w:r w:rsidRPr="0082402D">
        <w:t xml:space="preserve"> </w:t>
      </w:r>
    </w:p>
    <w:p w14:paraId="5DAB2EE1" w14:textId="77777777" w:rsidR="00B47E79" w:rsidRPr="0082402D" w:rsidRDefault="00B47E79" w:rsidP="00B47E79">
      <w:pPr>
        <w:numPr>
          <w:ilvl w:val="12"/>
          <w:numId w:val="0"/>
        </w:numPr>
        <w:tabs>
          <w:tab w:val="left" w:pos="709"/>
        </w:tabs>
        <w:ind w:right="-2"/>
      </w:pPr>
      <w:r w:rsidRPr="0082402D">
        <w:t>4.</w:t>
      </w:r>
      <w:r w:rsidRPr="0082402D">
        <w:tab/>
        <w:t xml:space="preserve">Galimas šalutinis poveikis </w:t>
      </w:r>
    </w:p>
    <w:p w14:paraId="0B325704" w14:textId="77777777" w:rsidR="00B47E79" w:rsidRPr="0082402D" w:rsidRDefault="00B47E79" w:rsidP="00B47E79">
      <w:pPr>
        <w:numPr>
          <w:ilvl w:val="12"/>
          <w:numId w:val="0"/>
        </w:numPr>
        <w:tabs>
          <w:tab w:val="left" w:pos="709"/>
        </w:tabs>
        <w:ind w:right="-2"/>
      </w:pPr>
      <w:r w:rsidRPr="0082402D">
        <w:t>5.</w:t>
      </w:r>
      <w:r w:rsidRPr="0082402D">
        <w:tab/>
        <w:t xml:space="preserve">Kaip laikyti </w:t>
      </w:r>
      <w:proofErr w:type="spellStart"/>
      <w:r w:rsidRPr="0082402D">
        <w:t>Dicloberl</w:t>
      </w:r>
      <w:proofErr w:type="spellEnd"/>
      <w:r w:rsidRPr="0082402D">
        <w:t xml:space="preserve"> </w:t>
      </w:r>
    </w:p>
    <w:p w14:paraId="2540EFCC" w14:textId="77777777" w:rsidR="00B47E79" w:rsidRPr="0082402D" w:rsidRDefault="00B47E79" w:rsidP="00B47E79">
      <w:pPr>
        <w:numPr>
          <w:ilvl w:val="12"/>
          <w:numId w:val="0"/>
        </w:numPr>
        <w:tabs>
          <w:tab w:val="left" w:pos="709"/>
        </w:tabs>
        <w:ind w:right="-2"/>
      </w:pPr>
      <w:r w:rsidRPr="0082402D">
        <w:t>6.</w:t>
      </w:r>
      <w:r w:rsidRPr="0082402D">
        <w:tab/>
      </w:r>
      <w:r w:rsidRPr="0082402D">
        <w:rPr>
          <w:noProof/>
        </w:rPr>
        <w:t>Pakuotės turinys ir kita informacija</w:t>
      </w:r>
    </w:p>
    <w:p w14:paraId="473C398E" w14:textId="77777777" w:rsidR="00B47E79" w:rsidRPr="0082402D" w:rsidRDefault="00B47E79" w:rsidP="00B47E79"/>
    <w:p w14:paraId="6C78CB42" w14:textId="77777777" w:rsidR="00B47E79" w:rsidRPr="0082402D" w:rsidRDefault="00B47E79" w:rsidP="00B47E79"/>
    <w:p w14:paraId="711A9889" w14:textId="77777777" w:rsidR="00B47E79" w:rsidRPr="0082402D" w:rsidRDefault="00B47E79" w:rsidP="00B47E79">
      <w:pPr>
        <w:pStyle w:val="PI-1EMEASMCA"/>
      </w:pPr>
      <w:r w:rsidRPr="0082402D">
        <w:t xml:space="preserve">1. </w:t>
      </w:r>
      <w:r w:rsidRPr="0082402D">
        <w:tab/>
        <w:t xml:space="preserve">Kas yra </w:t>
      </w:r>
      <w:proofErr w:type="spellStart"/>
      <w:r w:rsidRPr="0082402D">
        <w:t>Dicloberl</w:t>
      </w:r>
      <w:proofErr w:type="spellEnd"/>
      <w:r w:rsidRPr="0082402D">
        <w:t xml:space="preserve"> ir kam jis vartojamas</w:t>
      </w:r>
    </w:p>
    <w:p w14:paraId="245ABFD3" w14:textId="77777777" w:rsidR="00B47E79" w:rsidRPr="0082402D" w:rsidRDefault="00B47E79" w:rsidP="00B47E79">
      <w:pPr>
        <w:pStyle w:val="BTEMEASMCA"/>
        <w:rPr>
          <w:color w:val="auto"/>
        </w:rPr>
      </w:pPr>
    </w:p>
    <w:p w14:paraId="487DC576" w14:textId="77777777" w:rsidR="00B47E79" w:rsidRPr="0082402D" w:rsidRDefault="00B47E79" w:rsidP="00B47E79">
      <w:pPr>
        <w:pStyle w:val="BTEMEASMCA"/>
        <w:rPr>
          <w:strike/>
          <w:color w:val="auto"/>
        </w:rPr>
      </w:pPr>
      <w:r w:rsidRPr="0082402D">
        <w:rPr>
          <w:color w:val="auto"/>
        </w:rPr>
        <w:t>Dicloberl sudėtyje yra veikliosios medžiagos diklofenako natrio druskos. Jis yra uždegimą slopinantis ir skausmą malšinantis vaistas ir priklauso nesteroidinių vaistų nuo uždegimo (NVNU) grupei.</w:t>
      </w:r>
    </w:p>
    <w:p w14:paraId="1C0D2878" w14:textId="77777777" w:rsidR="00B47E79" w:rsidRPr="0082402D" w:rsidRDefault="00B47E79" w:rsidP="00B47E79">
      <w:pPr>
        <w:pStyle w:val="PI-1EMEASMCA"/>
      </w:pPr>
    </w:p>
    <w:p w14:paraId="3FD64CF3" w14:textId="77777777" w:rsidR="00B47E79" w:rsidRPr="0082402D" w:rsidRDefault="00B47E79" w:rsidP="00B47E79">
      <w:pPr>
        <w:pStyle w:val="BTEMEASMCA"/>
        <w:rPr>
          <w:strike/>
          <w:color w:val="auto"/>
        </w:rPr>
      </w:pPr>
      <w:r w:rsidRPr="0082402D">
        <w:rPr>
          <w:color w:val="auto"/>
        </w:rPr>
        <w:t>Dicloberl vartojamas simptominiam skausmo malšinimui ir uždegimo slopinimui:</w:t>
      </w:r>
    </w:p>
    <w:p w14:paraId="1B52D973" w14:textId="77777777" w:rsidR="00B47E79" w:rsidRPr="0082402D" w:rsidRDefault="00B47E79" w:rsidP="00B47E79">
      <w:pPr>
        <w:pStyle w:val="BT-EMEASMCA"/>
        <w:numPr>
          <w:ilvl w:val="0"/>
          <w:numId w:val="0"/>
        </w:numPr>
        <w:tabs>
          <w:tab w:val="left" w:pos="1296"/>
        </w:tabs>
        <w:ind w:left="567" w:hanging="567"/>
      </w:pPr>
      <w:r w:rsidRPr="0082402D">
        <w:t>-</w:t>
      </w:r>
      <w:r w:rsidRPr="0082402D">
        <w:tab/>
        <w:t>sergant ūminiu sąnarių uždegimu (ūminiu artritu), įskaitant podagros priepuolius;</w:t>
      </w:r>
    </w:p>
    <w:p w14:paraId="546CDC14" w14:textId="77777777" w:rsidR="00B47E79" w:rsidRPr="0082402D" w:rsidRDefault="00B47E79" w:rsidP="00B47E79">
      <w:pPr>
        <w:pStyle w:val="BT-EMEASMCA"/>
        <w:numPr>
          <w:ilvl w:val="0"/>
          <w:numId w:val="0"/>
        </w:numPr>
        <w:tabs>
          <w:tab w:val="left" w:pos="1296"/>
        </w:tabs>
        <w:ind w:left="567" w:hanging="567"/>
      </w:pPr>
      <w:r w:rsidRPr="0082402D">
        <w:t>-</w:t>
      </w:r>
      <w:r w:rsidRPr="0082402D">
        <w:tab/>
        <w:t xml:space="preserve">sergant lėtiniu sąnarių uždegimu (lėtiniu artritu), ypač reumatoidiniu artritu (lėtiniu poliartritu); </w:t>
      </w:r>
    </w:p>
    <w:p w14:paraId="6F43DA28" w14:textId="77777777" w:rsidR="00B47E79" w:rsidRPr="0082402D" w:rsidRDefault="00B47E79" w:rsidP="00B47E79">
      <w:pPr>
        <w:pStyle w:val="BT-EMEASMCA"/>
        <w:numPr>
          <w:ilvl w:val="0"/>
          <w:numId w:val="0"/>
        </w:numPr>
        <w:tabs>
          <w:tab w:val="left" w:pos="1296"/>
        </w:tabs>
        <w:ind w:left="567" w:hanging="567"/>
      </w:pPr>
      <w:r w:rsidRPr="0082402D">
        <w:t>-</w:t>
      </w:r>
      <w:r w:rsidRPr="0082402D">
        <w:tab/>
        <w:t>sergant Bechterevo liga (</w:t>
      </w:r>
      <w:proofErr w:type="spellStart"/>
      <w:r w:rsidRPr="0082402D">
        <w:t>ankiloziniu</w:t>
      </w:r>
      <w:proofErr w:type="spellEnd"/>
      <w:r w:rsidRPr="0082402D">
        <w:t xml:space="preserve"> </w:t>
      </w:r>
      <w:proofErr w:type="spellStart"/>
      <w:r w:rsidRPr="0082402D">
        <w:t>spondilitu</w:t>
      </w:r>
      <w:proofErr w:type="spellEnd"/>
      <w:r w:rsidRPr="0082402D">
        <w:t>);</w:t>
      </w:r>
    </w:p>
    <w:p w14:paraId="19152A24" w14:textId="77777777" w:rsidR="00B47E79" w:rsidRPr="0082402D" w:rsidRDefault="00B47E79" w:rsidP="00B47E79">
      <w:pPr>
        <w:pStyle w:val="BT-EMEASMCA"/>
        <w:numPr>
          <w:ilvl w:val="0"/>
          <w:numId w:val="0"/>
        </w:numPr>
        <w:tabs>
          <w:tab w:val="left" w:pos="1296"/>
        </w:tabs>
        <w:ind w:left="567" w:hanging="567"/>
      </w:pPr>
      <w:r w:rsidRPr="0082402D">
        <w:t>-</w:t>
      </w:r>
      <w:r w:rsidRPr="0082402D">
        <w:tab/>
        <w:t xml:space="preserve">sąnarių ir stuburo degeneracinių ligų (artrozių ir </w:t>
      </w:r>
      <w:proofErr w:type="spellStart"/>
      <w:r w:rsidRPr="0082402D">
        <w:t>spondiloartritų</w:t>
      </w:r>
      <w:proofErr w:type="spellEnd"/>
      <w:r w:rsidRPr="0082402D">
        <w:t>) metu;</w:t>
      </w:r>
    </w:p>
    <w:p w14:paraId="5BFE796C" w14:textId="77777777" w:rsidR="00B47E79" w:rsidRPr="0082402D" w:rsidRDefault="00B47E79" w:rsidP="00B47E79">
      <w:pPr>
        <w:pStyle w:val="BT-EMEASMCA"/>
        <w:numPr>
          <w:ilvl w:val="0"/>
          <w:numId w:val="0"/>
        </w:numPr>
        <w:tabs>
          <w:tab w:val="left" w:pos="1296"/>
        </w:tabs>
        <w:ind w:left="567" w:hanging="567"/>
      </w:pPr>
      <w:r w:rsidRPr="0082402D">
        <w:t>-</w:t>
      </w:r>
      <w:r w:rsidRPr="0082402D">
        <w:tab/>
        <w:t xml:space="preserve">sergant uždegiminėmis minkštųjų audinių ligomis (tokiomis kaip </w:t>
      </w:r>
      <w:proofErr w:type="spellStart"/>
      <w:r w:rsidRPr="0082402D">
        <w:t>fibrozitas</w:t>
      </w:r>
      <w:proofErr w:type="spellEnd"/>
      <w:r w:rsidRPr="0082402D">
        <w:t xml:space="preserve">, </w:t>
      </w:r>
      <w:proofErr w:type="spellStart"/>
      <w:r w:rsidRPr="0082402D">
        <w:t>mialgija</w:t>
      </w:r>
      <w:proofErr w:type="spellEnd"/>
      <w:r w:rsidRPr="0082402D">
        <w:t>);</w:t>
      </w:r>
    </w:p>
    <w:p w14:paraId="4C8515FA" w14:textId="77777777" w:rsidR="00B47E79" w:rsidRPr="0082402D" w:rsidRDefault="00B47E79" w:rsidP="00B47E79">
      <w:pPr>
        <w:pStyle w:val="Pagrindinistekstas"/>
        <w:tabs>
          <w:tab w:val="left" w:pos="567"/>
        </w:tabs>
        <w:spacing w:after="0"/>
        <w:rPr>
          <w:sz w:val="22"/>
          <w:lang w:val="lt-LT"/>
        </w:rPr>
      </w:pPr>
      <w:r w:rsidRPr="0082402D">
        <w:rPr>
          <w:sz w:val="22"/>
          <w:lang w:val="lt-LT"/>
        </w:rPr>
        <w:t>-</w:t>
      </w:r>
      <w:r w:rsidRPr="0082402D">
        <w:rPr>
          <w:sz w:val="22"/>
          <w:lang w:val="lt-LT"/>
        </w:rPr>
        <w:tab/>
        <w:t>esant skausmingam patinimui arba uždegimui po sužalojimų.</w:t>
      </w:r>
    </w:p>
    <w:p w14:paraId="28A8E752" w14:textId="77777777" w:rsidR="00B47E79" w:rsidRPr="0082402D" w:rsidRDefault="00B47E79" w:rsidP="00B47E79">
      <w:pPr>
        <w:ind w:right="-58"/>
      </w:pPr>
    </w:p>
    <w:p w14:paraId="72BF03E9" w14:textId="77777777" w:rsidR="00B47E79" w:rsidRPr="0082402D" w:rsidRDefault="00B47E79" w:rsidP="00B47E79">
      <w:pPr>
        <w:pStyle w:val="PI-1EMEASMCA"/>
      </w:pPr>
      <w:r w:rsidRPr="0082402D">
        <w:t xml:space="preserve">2. </w:t>
      </w:r>
      <w:r w:rsidRPr="0082402D">
        <w:tab/>
        <w:t xml:space="preserve">Kas žinotina prieš vartojant </w:t>
      </w:r>
      <w:proofErr w:type="spellStart"/>
      <w:r w:rsidRPr="0082402D">
        <w:t>Dicloberl</w:t>
      </w:r>
      <w:proofErr w:type="spellEnd"/>
      <w:r w:rsidRPr="0082402D">
        <w:t xml:space="preserve"> </w:t>
      </w:r>
    </w:p>
    <w:p w14:paraId="2505FAA8" w14:textId="77777777" w:rsidR="00B47E79" w:rsidRPr="0082402D" w:rsidRDefault="00B47E79" w:rsidP="00B47E79">
      <w:pPr>
        <w:ind w:right="-57"/>
      </w:pPr>
    </w:p>
    <w:p w14:paraId="716DBFFE" w14:textId="77777777" w:rsidR="00B47E79" w:rsidRPr="0082402D" w:rsidRDefault="00B47E79" w:rsidP="00B47E79">
      <w:pPr>
        <w:pStyle w:val="PI-3EMEASMCA"/>
      </w:pPr>
      <w:proofErr w:type="spellStart"/>
      <w:r w:rsidRPr="0082402D">
        <w:t>Dicloberl</w:t>
      </w:r>
      <w:proofErr w:type="spellEnd"/>
      <w:r w:rsidRPr="0082402D">
        <w:t xml:space="preserve"> vartoti draudžiama:</w:t>
      </w:r>
    </w:p>
    <w:p w14:paraId="1A6B5F9F" w14:textId="77777777" w:rsidR="00B47E79" w:rsidRPr="0082402D" w:rsidRDefault="00B47E79" w:rsidP="00B47E79">
      <w:pPr>
        <w:pStyle w:val="BT-EMEASMCA"/>
        <w:tabs>
          <w:tab w:val="num" w:pos="567"/>
        </w:tabs>
        <w:ind w:left="567" w:hanging="567"/>
      </w:pPr>
      <w:r w:rsidRPr="0082402D">
        <w:t xml:space="preserve">jei yra alergija </w:t>
      </w:r>
      <w:proofErr w:type="spellStart"/>
      <w:r w:rsidRPr="0082402D">
        <w:t>diklofenakui</w:t>
      </w:r>
      <w:proofErr w:type="spellEnd"/>
      <w:r w:rsidRPr="0082402D">
        <w:t xml:space="preserve"> ar bet kuriai pagalbinei šio vaisto medžiagai (jos išvardytos 6 skyriuje);</w:t>
      </w:r>
    </w:p>
    <w:p w14:paraId="2440236A" w14:textId="77777777" w:rsidR="00B47E79" w:rsidRPr="0082402D" w:rsidRDefault="00B47E79" w:rsidP="00B47E79">
      <w:pPr>
        <w:pStyle w:val="BT-EMEASMCA"/>
        <w:tabs>
          <w:tab w:val="num" w:pos="567"/>
        </w:tabs>
        <w:ind w:left="567" w:hanging="567"/>
      </w:pPr>
      <w:r w:rsidRPr="0082402D">
        <w:t xml:space="preserve">esant nurodymams apie praeityje buvusius su kvėpavimu susijusius sutrikimus (bronchų spazmą), astmos priepuolius, krūtinės skausmą, nosies gleivinės paburkimą ar odos reakcijas po </w:t>
      </w:r>
      <w:proofErr w:type="spellStart"/>
      <w:r w:rsidRPr="0082402D">
        <w:t>acetilsalicilo</w:t>
      </w:r>
      <w:proofErr w:type="spellEnd"/>
      <w:r w:rsidRPr="0082402D">
        <w:t xml:space="preserve"> rūgšties arba NVNU vartojimo; </w:t>
      </w:r>
    </w:p>
    <w:p w14:paraId="4B9B6C61" w14:textId="77777777" w:rsidR="00B47E79" w:rsidRPr="0082402D" w:rsidRDefault="00B47E79" w:rsidP="00B47E79">
      <w:pPr>
        <w:pStyle w:val="BT-EMEASMCA"/>
        <w:tabs>
          <w:tab w:val="num" w:pos="567"/>
        </w:tabs>
        <w:ind w:left="567" w:hanging="567"/>
      </w:pPr>
      <w:r w:rsidRPr="0082402D">
        <w:t xml:space="preserve">esant </w:t>
      </w:r>
      <w:proofErr w:type="spellStart"/>
      <w:r w:rsidRPr="0082402D">
        <w:t>kraujodaros</w:t>
      </w:r>
      <w:proofErr w:type="spellEnd"/>
      <w:r w:rsidRPr="0082402D">
        <w:t xml:space="preserve"> sutrikimams, kurių kilmė nevisiškai nustatyta;</w:t>
      </w:r>
    </w:p>
    <w:p w14:paraId="24999B08" w14:textId="77777777" w:rsidR="00B47E79" w:rsidRPr="0082402D" w:rsidRDefault="00B47E79" w:rsidP="00B47E79">
      <w:pPr>
        <w:pStyle w:val="BT-EMEASMCA"/>
        <w:tabs>
          <w:tab w:val="num" w:pos="567"/>
        </w:tabs>
        <w:ind w:left="567" w:hanging="567"/>
      </w:pPr>
      <w:r w:rsidRPr="0082402D">
        <w:t>jeigu sergate skrandžio arba žarnų opalige, pasireiškia kraujavimas arba virškinimo trakto prakiurimas (tai gali pasireikšti krauju vėmimo masėse, kraujavimu tuštinimosi metu, šviežio kraujo buvimu išmatose arba juoda išmatų spalva);</w:t>
      </w:r>
    </w:p>
    <w:p w14:paraId="33DD5AEC" w14:textId="77777777" w:rsidR="00B47E79" w:rsidRPr="0082402D" w:rsidRDefault="00B47E79" w:rsidP="00B47E79">
      <w:pPr>
        <w:pStyle w:val="Sraopastraipa"/>
        <w:numPr>
          <w:ilvl w:val="0"/>
          <w:numId w:val="12"/>
        </w:numPr>
        <w:ind w:left="567" w:hanging="567"/>
      </w:pPr>
      <w:r w:rsidRPr="0082402D">
        <w:t>jei Jums nustatyta aktyvi arba pasikartojanti skrandžio arba dvylikapirštės žarnos opa (</w:t>
      </w:r>
      <w:proofErr w:type="spellStart"/>
      <w:r w:rsidRPr="0082402D">
        <w:t>pepsinės</w:t>
      </w:r>
      <w:proofErr w:type="spellEnd"/>
      <w:r w:rsidRPr="0082402D">
        <w:t xml:space="preserve"> opos) arba kraujavimas (du ar daugiau įrodyti kraujavimo arba perforacijos epizodai);</w:t>
      </w:r>
    </w:p>
    <w:p w14:paraId="4DF5E17B" w14:textId="77777777" w:rsidR="00B47E79" w:rsidRPr="0082402D" w:rsidRDefault="00B47E79" w:rsidP="00B47E79">
      <w:pPr>
        <w:pStyle w:val="Sraopastraipa"/>
        <w:numPr>
          <w:ilvl w:val="0"/>
          <w:numId w:val="12"/>
        </w:numPr>
        <w:ind w:left="567" w:hanging="567"/>
      </w:pPr>
      <w:r w:rsidRPr="0082402D">
        <w:t>jei Jums praeityje buvo kraujavimas iš virškinimo trakto arba perforacija (prakiurimas), susijusi su NVNU vartojimu;</w:t>
      </w:r>
    </w:p>
    <w:p w14:paraId="6CD80C0A" w14:textId="77777777" w:rsidR="00B47E79" w:rsidRPr="0082402D" w:rsidRDefault="00B47E79" w:rsidP="00B47E79">
      <w:pPr>
        <w:pStyle w:val="BT-EMEASMCA"/>
        <w:tabs>
          <w:tab w:val="num" w:pos="567"/>
        </w:tabs>
        <w:ind w:left="567" w:hanging="567"/>
      </w:pPr>
      <w:r w:rsidRPr="0082402D">
        <w:t>jei Jums buvo kraujo išsiliejimas galvos smegenyse ar kitoks aktyvus kraujavimas;</w:t>
      </w:r>
    </w:p>
    <w:p w14:paraId="3752CC1A" w14:textId="77777777" w:rsidR="00B47E79" w:rsidRPr="0082402D" w:rsidRDefault="00B47E79" w:rsidP="00B47E79">
      <w:pPr>
        <w:pStyle w:val="BT-EMEASMCA"/>
        <w:tabs>
          <w:tab w:val="num" w:pos="567"/>
        </w:tabs>
        <w:ind w:left="567" w:hanging="567"/>
      </w:pPr>
      <w:r w:rsidRPr="0082402D">
        <w:t>jei sergate sunkiomis inkstų ar kepenų ligomis;</w:t>
      </w:r>
    </w:p>
    <w:p w14:paraId="7E6CCDA5" w14:textId="77777777" w:rsidR="00B47E79" w:rsidRPr="0082402D" w:rsidRDefault="00B47E79" w:rsidP="00B47E79">
      <w:pPr>
        <w:pStyle w:val="BT-EMEASMCA"/>
        <w:numPr>
          <w:ilvl w:val="0"/>
          <w:numId w:val="0"/>
        </w:numPr>
        <w:tabs>
          <w:tab w:val="left" w:pos="567"/>
        </w:tabs>
        <w:ind w:left="567" w:hanging="567"/>
      </w:pPr>
      <w:r w:rsidRPr="0082402D">
        <w:t>-</w:t>
      </w:r>
      <w:r w:rsidRPr="0082402D">
        <w:tab/>
        <w:t>jeigu Jums nustatyta širdies liga ir (arba) galvos smegenų kraujagyslių liga, pavyzdžiui, jeigu Jūs patyrėte širdies smūgį, insultą, „</w:t>
      </w:r>
      <w:proofErr w:type="spellStart"/>
      <w:r w:rsidRPr="0082402D">
        <w:t>mikroinsultą</w:t>
      </w:r>
      <w:proofErr w:type="spellEnd"/>
      <w:r w:rsidRPr="0082402D">
        <w:t xml:space="preserve">“ (praeinantį smegenų išemijos priepuolį) arba </w:t>
      </w:r>
      <w:r w:rsidRPr="0082402D">
        <w:lastRenderedPageBreak/>
        <w:t>Jums buvo užsikimšusios širdies ar galvos smegenų kraujagyslės, arba Jums buvo atlikta operacija siekiant išvalyti arba šuntuoti užsikimšusias kraujagysles;</w:t>
      </w:r>
    </w:p>
    <w:p w14:paraId="2F1A28BB" w14:textId="77777777" w:rsidR="00B47E79" w:rsidRPr="0082402D" w:rsidRDefault="00B47E79" w:rsidP="00B47E79">
      <w:pPr>
        <w:pStyle w:val="BT-EMEASMCA"/>
        <w:numPr>
          <w:ilvl w:val="0"/>
          <w:numId w:val="0"/>
        </w:numPr>
        <w:tabs>
          <w:tab w:val="left" w:pos="567"/>
        </w:tabs>
      </w:pPr>
      <w:r w:rsidRPr="0082402D">
        <w:t>-</w:t>
      </w:r>
      <w:r w:rsidRPr="0082402D">
        <w:tab/>
        <w:t>jeigu Jums yra arba anksčiau buvo sutrikusi kraujotaka (periferinių arterijų liga);</w:t>
      </w:r>
    </w:p>
    <w:p w14:paraId="19995618" w14:textId="77777777" w:rsidR="00B47E79" w:rsidRPr="0082402D" w:rsidRDefault="00B47E79" w:rsidP="00B47E79">
      <w:pPr>
        <w:pStyle w:val="BT-EMEASMCA"/>
        <w:numPr>
          <w:ilvl w:val="0"/>
          <w:numId w:val="0"/>
        </w:numPr>
        <w:tabs>
          <w:tab w:val="left" w:pos="567"/>
        </w:tabs>
      </w:pPr>
      <w:r w:rsidRPr="0082402D">
        <w:t>-</w:t>
      </w:r>
      <w:r w:rsidRPr="0082402D">
        <w:tab/>
        <w:t>paskutiniuosius tris nėštumo mėnesius;</w:t>
      </w:r>
    </w:p>
    <w:p w14:paraId="2A888720" w14:textId="77777777" w:rsidR="00B47E79" w:rsidRPr="0082402D" w:rsidRDefault="00B47E79" w:rsidP="00B47E79">
      <w:pPr>
        <w:pStyle w:val="BT-EMEASMCA"/>
        <w:numPr>
          <w:ilvl w:val="0"/>
          <w:numId w:val="0"/>
        </w:numPr>
        <w:tabs>
          <w:tab w:val="left" w:pos="567"/>
        </w:tabs>
      </w:pPr>
      <w:r w:rsidRPr="0082402D">
        <w:t>-</w:t>
      </w:r>
      <w:r w:rsidRPr="0082402D">
        <w:tab/>
        <w:t>jei sergate tiesiosios žarnos gleivinės arba išangės uždegimu (</w:t>
      </w:r>
      <w:proofErr w:type="spellStart"/>
      <w:r w:rsidRPr="0082402D">
        <w:t>proktitu</w:t>
      </w:r>
      <w:proofErr w:type="spellEnd"/>
      <w:r w:rsidRPr="0082402D">
        <w:t>);</w:t>
      </w:r>
    </w:p>
    <w:p w14:paraId="52B49723" w14:textId="77777777" w:rsidR="00B47E79" w:rsidRPr="0082402D" w:rsidRDefault="00B47E79" w:rsidP="00B47E79">
      <w:pPr>
        <w:pStyle w:val="BT-EMEASMCA"/>
        <w:numPr>
          <w:ilvl w:val="0"/>
          <w:numId w:val="40"/>
        </w:numPr>
        <w:tabs>
          <w:tab w:val="left" w:pos="567"/>
        </w:tabs>
        <w:ind w:left="567" w:hanging="567"/>
      </w:pPr>
      <w:r w:rsidRPr="0082402D">
        <w:t>jaunesniems kaip 18 metų amžiaus vaikams ir paaugliams.</w:t>
      </w:r>
    </w:p>
    <w:p w14:paraId="7517029D" w14:textId="77777777" w:rsidR="00B47E79" w:rsidRPr="0082402D" w:rsidRDefault="00B47E79" w:rsidP="00B47E79">
      <w:pPr>
        <w:pStyle w:val="Pagrindinistekstas2"/>
        <w:widowControl/>
        <w:tabs>
          <w:tab w:val="left" w:pos="540"/>
        </w:tabs>
        <w:rPr>
          <w:sz w:val="22"/>
          <w:lang w:val="lt-LT"/>
        </w:rPr>
      </w:pPr>
      <w:r w:rsidRPr="0082402D" w:rsidDel="0043322C">
        <w:rPr>
          <w:lang w:val="lt-LT"/>
        </w:rPr>
        <w:t xml:space="preserve"> </w:t>
      </w:r>
    </w:p>
    <w:p w14:paraId="0ECC2644" w14:textId="77777777" w:rsidR="00B47E79" w:rsidRPr="0082402D" w:rsidRDefault="00B47E79" w:rsidP="00B47E79">
      <w:pPr>
        <w:pStyle w:val="Antrat4"/>
        <w:jc w:val="left"/>
        <w:rPr>
          <w:sz w:val="22"/>
          <w:lang w:val="lt-LT"/>
        </w:rPr>
      </w:pPr>
      <w:r w:rsidRPr="0082402D">
        <w:rPr>
          <w:sz w:val="22"/>
          <w:lang w:val="lt-LT"/>
        </w:rPr>
        <w:t xml:space="preserve">Įspėjimai ir atsargumo priemonės </w:t>
      </w:r>
    </w:p>
    <w:p w14:paraId="48E4C177" w14:textId="77777777" w:rsidR="00B47E79" w:rsidRPr="0082402D" w:rsidRDefault="00B47E79" w:rsidP="00B47E79">
      <w:pPr>
        <w:pStyle w:val="Pagrindinistekstas2"/>
        <w:widowControl/>
        <w:tabs>
          <w:tab w:val="left" w:pos="540"/>
        </w:tabs>
        <w:rPr>
          <w:sz w:val="22"/>
          <w:lang w:val="lt-LT"/>
        </w:rPr>
      </w:pPr>
      <w:r w:rsidRPr="0082402D">
        <w:rPr>
          <w:sz w:val="22"/>
          <w:lang w:val="lt-LT"/>
        </w:rPr>
        <w:t xml:space="preserve">Pasitarkite su gydytoju arba vaistininku, prieš pradėdami vartoti </w:t>
      </w:r>
      <w:proofErr w:type="spellStart"/>
      <w:r w:rsidRPr="0082402D">
        <w:rPr>
          <w:sz w:val="22"/>
          <w:lang w:val="lt-LT"/>
        </w:rPr>
        <w:t>Dicloberl</w:t>
      </w:r>
      <w:proofErr w:type="spellEnd"/>
      <w:r w:rsidRPr="0082402D">
        <w:rPr>
          <w:sz w:val="22"/>
          <w:lang w:val="lt-LT"/>
        </w:rPr>
        <w:t>.</w:t>
      </w:r>
    </w:p>
    <w:p w14:paraId="0ADEC601" w14:textId="77777777" w:rsidR="00B47E79" w:rsidRPr="0082402D" w:rsidRDefault="00B47E79" w:rsidP="00B47E79">
      <w:pPr>
        <w:pStyle w:val="BTEMEASMCA"/>
        <w:rPr>
          <w:color w:val="auto"/>
        </w:rPr>
      </w:pPr>
    </w:p>
    <w:p w14:paraId="1F5ECAB0" w14:textId="77777777" w:rsidR="00B47E79" w:rsidRPr="0082402D" w:rsidRDefault="00B47E79" w:rsidP="00B47E79">
      <w:pPr>
        <w:tabs>
          <w:tab w:val="left" w:pos="0"/>
          <w:tab w:val="left" w:pos="5278"/>
        </w:tabs>
        <w:rPr>
          <w:rFonts w:eastAsia="Times New Roman"/>
          <w:bCs/>
          <w:i/>
          <w:noProof/>
          <w:lang w:eastAsia="en-US"/>
        </w:rPr>
      </w:pPr>
      <w:r w:rsidRPr="0082402D">
        <w:rPr>
          <w:rFonts w:eastAsia="Times New Roman"/>
          <w:bCs/>
          <w:i/>
          <w:noProof/>
          <w:lang w:eastAsia="en-US"/>
        </w:rPr>
        <w:t>Bendros nuorodos</w:t>
      </w:r>
    </w:p>
    <w:p w14:paraId="12928FDE" w14:textId="77777777" w:rsidR="00B47E79" w:rsidRPr="0082402D" w:rsidRDefault="00B47E79" w:rsidP="00B47E79">
      <w:pPr>
        <w:pStyle w:val="BTEMEASMCA"/>
        <w:rPr>
          <w:color w:val="auto"/>
        </w:rPr>
      </w:pPr>
      <w:r w:rsidRPr="0082402D">
        <w:rPr>
          <w:rFonts w:eastAsia="Times New Roman"/>
          <w:noProof w:val="0"/>
          <w:color w:val="auto"/>
        </w:rPr>
        <w:t xml:space="preserve">Reikia vengti vartoti </w:t>
      </w:r>
      <w:proofErr w:type="spellStart"/>
      <w:r w:rsidRPr="0082402D">
        <w:rPr>
          <w:rFonts w:eastAsia="Times New Roman"/>
          <w:noProof w:val="0"/>
          <w:color w:val="auto"/>
        </w:rPr>
        <w:t>Dicloberl</w:t>
      </w:r>
      <w:proofErr w:type="spellEnd"/>
      <w:r w:rsidRPr="0082402D">
        <w:rPr>
          <w:rFonts w:eastAsia="Times New Roman"/>
          <w:noProof w:val="0"/>
          <w:color w:val="auto"/>
        </w:rPr>
        <w:t xml:space="preserve"> vartoti kartu su </w:t>
      </w:r>
      <w:r w:rsidRPr="0082402D">
        <w:rPr>
          <w:color w:val="auto"/>
        </w:rPr>
        <w:t>kitais NVNU, įskaitant vadinamuosius COX-2 inhibitorius (ciklooksigenazės-2 selektyviuosius inhibitorius), nes nėra jokių geresnio poveikio įrodymų ir gali būti žymiai daugiau arba sunkesnių šalutinio poveikio reiškinių.</w:t>
      </w:r>
    </w:p>
    <w:p w14:paraId="1BA5E788" w14:textId="77777777" w:rsidR="00B47E79" w:rsidRPr="0082402D" w:rsidRDefault="00B47E79" w:rsidP="00B47E79">
      <w:pPr>
        <w:pStyle w:val="BTEMEASMCA"/>
        <w:rPr>
          <w:color w:val="auto"/>
        </w:rPr>
      </w:pPr>
    </w:p>
    <w:p w14:paraId="46B00281" w14:textId="77777777" w:rsidR="00B47E79" w:rsidRPr="0082402D" w:rsidRDefault="00B47E79" w:rsidP="00B47E79">
      <w:pPr>
        <w:tabs>
          <w:tab w:val="left" w:pos="0"/>
          <w:tab w:val="left" w:pos="5278"/>
        </w:tabs>
        <w:rPr>
          <w:rFonts w:eastAsia="Times New Roman"/>
          <w:bCs/>
          <w:noProof/>
          <w:lang w:eastAsia="en-US"/>
        </w:rPr>
      </w:pPr>
      <w:r w:rsidRPr="0082402D">
        <w:rPr>
          <w:rFonts w:eastAsia="Times New Roman"/>
          <w:bCs/>
          <w:noProof/>
          <w:lang w:eastAsia="en-US"/>
        </w:rPr>
        <w:t>Šalutinį poveikį galima sumažinti vartojant mažiausią veiksmingą dozę trumpiausią laiką, kuris reikalingas simptomų kontrolei (žr. 3 skyriuje).</w:t>
      </w:r>
    </w:p>
    <w:p w14:paraId="695CEE3F" w14:textId="77777777" w:rsidR="00B47E79" w:rsidRPr="0082402D" w:rsidRDefault="00B47E79" w:rsidP="00B47E79">
      <w:pPr>
        <w:pStyle w:val="BTEMEASMCA"/>
        <w:rPr>
          <w:color w:val="auto"/>
        </w:rPr>
      </w:pPr>
    </w:p>
    <w:p w14:paraId="2D2CC97E" w14:textId="77777777" w:rsidR="00B47E79" w:rsidRPr="0082402D" w:rsidRDefault="00B47E79" w:rsidP="00B47E79">
      <w:pPr>
        <w:pStyle w:val="BTEMEASMCA"/>
        <w:rPr>
          <w:i/>
          <w:color w:val="auto"/>
        </w:rPr>
      </w:pPr>
      <w:r w:rsidRPr="0082402D">
        <w:rPr>
          <w:i/>
          <w:color w:val="auto"/>
        </w:rPr>
        <w:t>Kraujavimas iš skrandžio arba žarnyno, išopėjimas ir perforacija</w:t>
      </w:r>
    </w:p>
    <w:p w14:paraId="2A3AC21D" w14:textId="77777777" w:rsidR="00B47E79" w:rsidRPr="0082402D" w:rsidRDefault="00B47E79" w:rsidP="00B47E79">
      <w:pPr>
        <w:pStyle w:val="BTEMEASMCA"/>
        <w:rPr>
          <w:color w:val="auto"/>
        </w:rPr>
      </w:pPr>
      <w:r w:rsidRPr="0082402D">
        <w:rPr>
          <w:color w:val="auto"/>
        </w:rPr>
        <w:t>Galintis sukelti mirtį kraujavimas iš skrandžio arba žarnyno, išopėjimas ir perforacija aprašyti vartojant visus NVNU bet kuriuo gydymo momentu, su įspėjamaisiais simptomais arba be jų, esant nurodymams apie buvusias sunkias virškinimo trakto komplikacijas arba be tokių nurodymų.</w:t>
      </w:r>
    </w:p>
    <w:p w14:paraId="2B35961F" w14:textId="77777777" w:rsidR="00B47E79" w:rsidRPr="0082402D" w:rsidRDefault="00B47E79" w:rsidP="00B47E79">
      <w:pPr>
        <w:pStyle w:val="BTEMEASMCA"/>
        <w:rPr>
          <w:color w:val="auto"/>
        </w:rPr>
      </w:pPr>
    </w:p>
    <w:p w14:paraId="41CCF6F5" w14:textId="77777777" w:rsidR="00B47E79" w:rsidRPr="0082402D" w:rsidRDefault="00B47E79" w:rsidP="00B47E79">
      <w:pPr>
        <w:pStyle w:val="BTEMEASMCA"/>
        <w:rPr>
          <w:color w:val="auto"/>
        </w:rPr>
      </w:pPr>
      <w:r w:rsidRPr="0082402D">
        <w:rPr>
          <w:color w:val="auto"/>
        </w:rPr>
        <w:t>Kraujavimo iš skrandžio arba žarnyno, išopėjimo ir perforacijos rizika didesnė, jei vartojamos didesnės NVNU dozės, jei praeityje buvo opa, ypač jei anksčiau buvo opos komplikacijų – kraujavimas arba perforacija, bei senyviems pacientams.</w:t>
      </w:r>
    </w:p>
    <w:p w14:paraId="6F2AEAB8" w14:textId="77777777" w:rsidR="00B47E79" w:rsidRPr="0082402D" w:rsidRDefault="00B47E79" w:rsidP="00B47E79">
      <w:pPr>
        <w:pStyle w:val="BTEMEASMCA"/>
        <w:rPr>
          <w:color w:val="auto"/>
        </w:rPr>
      </w:pPr>
    </w:p>
    <w:p w14:paraId="5C7B8D41" w14:textId="77777777" w:rsidR="00B47E79" w:rsidRPr="0082402D" w:rsidRDefault="00B47E79" w:rsidP="00B47E79">
      <w:pPr>
        <w:pStyle w:val="BTEMEASMCA"/>
        <w:rPr>
          <w:color w:val="auto"/>
        </w:rPr>
      </w:pPr>
      <w:r w:rsidRPr="0082402D">
        <w:rPr>
          <w:color w:val="auto"/>
        </w:rPr>
        <w:t>Šiems pacientams, taip pat pacientams, kuriems reikalingas papildomas gydymas mažomis acetilsalicilo rūgšties (ASR) dozėmis ar kitais vaistais, galinčiais padidinti virškinimo trakto kraujavimo riziką, gydytojas gali pasiūlyti vartoti skrandžio gleivinę apsaugančių vaistų (pvz., mizoprostolio arba protonų siurblio inhibitoriaus).</w:t>
      </w:r>
    </w:p>
    <w:p w14:paraId="0AE6CC8F" w14:textId="77777777" w:rsidR="00B47E79" w:rsidRPr="0082402D" w:rsidRDefault="00B47E79" w:rsidP="00B47E79">
      <w:pPr>
        <w:pStyle w:val="BTEMEASMCA"/>
        <w:rPr>
          <w:color w:val="auto"/>
        </w:rPr>
      </w:pPr>
    </w:p>
    <w:p w14:paraId="53424A89" w14:textId="77777777" w:rsidR="00B47E79" w:rsidRPr="0082402D" w:rsidRDefault="00B47E79" w:rsidP="00B47E79">
      <w:pPr>
        <w:tabs>
          <w:tab w:val="left" w:pos="0"/>
          <w:tab w:val="left" w:pos="5278"/>
        </w:tabs>
        <w:rPr>
          <w:rFonts w:eastAsia="Times New Roman"/>
          <w:bCs/>
          <w:noProof/>
          <w:lang w:eastAsia="en-US"/>
        </w:rPr>
      </w:pPr>
      <w:r w:rsidRPr="0082402D">
        <w:rPr>
          <w:rFonts w:eastAsia="Times New Roman"/>
          <w:bCs/>
          <w:noProof/>
          <w:lang w:eastAsia="en-US"/>
        </w:rPr>
        <w:t>Jeigu praeityje pasitaikė šalutinis poveikis virškinimo traktui, ypač senyviems pacientams, pradėjus vartoti vaistą, praneškite apie neįprastus simptomus (ypač kraujavimą iš skrandžio arba žarnyno).</w:t>
      </w:r>
    </w:p>
    <w:p w14:paraId="313259A4" w14:textId="77777777" w:rsidR="00B47E79" w:rsidRPr="0082402D" w:rsidRDefault="00B47E79" w:rsidP="00B47E79">
      <w:pPr>
        <w:pStyle w:val="BTEMEASMCA"/>
        <w:rPr>
          <w:color w:val="auto"/>
        </w:rPr>
      </w:pPr>
    </w:p>
    <w:p w14:paraId="73A5A352" w14:textId="77777777" w:rsidR="00B47E79" w:rsidRPr="0082402D" w:rsidRDefault="00B47E79" w:rsidP="00B47E79">
      <w:pPr>
        <w:tabs>
          <w:tab w:val="left" w:pos="0"/>
          <w:tab w:val="left" w:pos="5278"/>
        </w:tabs>
        <w:rPr>
          <w:rFonts w:eastAsia="Times New Roman"/>
          <w:bCs/>
          <w:noProof/>
          <w:lang w:eastAsia="en-US"/>
        </w:rPr>
      </w:pPr>
      <w:r w:rsidRPr="0082402D">
        <w:rPr>
          <w:rFonts w:eastAsia="Times New Roman"/>
          <w:bCs/>
          <w:noProof/>
          <w:lang w:eastAsia="en-US"/>
        </w:rPr>
        <w:t xml:space="preserve">Patariama tuo pačiu metu atsargiai vartoti vaistus, kurie padidina opų ar kraujavimo riziką, pavyzdžiui sisteminius kortikosteroidus, tokius antikoaguliantus kaip varfarinas, selektyviuosius serotonino reabsorbcijos inhibitorius, vartojamus depresinei nuotaikai gydyti, arba tokius antitrombocitinius vaistus, kaip ASR (žr. poskyrį „Kiti vaistai ir Dicloberl“). </w:t>
      </w:r>
    </w:p>
    <w:p w14:paraId="34776A37" w14:textId="77777777" w:rsidR="00B47E79" w:rsidRPr="0082402D" w:rsidRDefault="00B47E79" w:rsidP="00B47E79">
      <w:pPr>
        <w:tabs>
          <w:tab w:val="left" w:pos="0"/>
          <w:tab w:val="left" w:pos="5278"/>
        </w:tabs>
        <w:rPr>
          <w:rFonts w:eastAsia="Times New Roman"/>
          <w:bCs/>
          <w:noProof/>
          <w:lang w:eastAsia="en-US"/>
        </w:rPr>
      </w:pPr>
    </w:p>
    <w:p w14:paraId="64328955" w14:textId="77777777" w:rsidR="00B47E79" w:rsidRPr="0082402D" w:rsidRDefault="00B47E79" w:rsidP="00B47E79">
      <w:pPr>
        <w:tabs>
          <w:tab w:val="left" w:pos="0"/>
          <w:tab w:val="left" w:pos="5278"/>
        </w:tabs>
        <w:rPr>
          <w:rFonts w:eastAsia="Times New Roman"/>
          <w:bCs/>
          <w:noProof/>
          <w:lang w:eastAsia="en-US"/>
        </w:rPr>
      </w:pPr>
      <w:r w:rsidRPr="0082402D">
        <w:rPr>
          <w:rFonts w:eastAsia="Times New Roman"/>
          <w:bCs/>
          <w:noProof/>
          <w:lang w:eastAsia="en-US"/>
        </w:rPr>
        <w:t>Jei vartojant Dicloberl jums pasireiškia kraujavimas iš virškinimo trakto arba atsiranda opų, vartojimą reikia nutraukti. Reikia vaisto vartojimą užbaigti ir nedelsiant kreiptis į gydytoją, jei pasireiškia stiprus viršutinės pilvo dalies skausmas, tamsios išmatos arba vėmimas su krauju (žr. 4 skyrių).</w:t>
      </w:r>
    </w:p>
    <w:p w14:paraId="01CB7B6B" w14:textId="77777777" w:rsidR="00B47E79" w:rsidRPr="0082402D" w:rsidRDefault="00B47E79" w:rsidP="00B47E79">
      <w:pPr>
        <w:pStyle w:val="BTEMEASMCA"/>
        <w:rPr>
          <w:color w:val="auto"/>
        </w:rPr>
      </w:pPr>
    </w:p>
    <w:p w14:paraId="764A5CCF" w14:textId="77777777" w:rsidR="00B47E79" w:rsidRPr="0082402D" w:rsidRDefault="00B47E79" w:rsidP="00B47E79">
      <w:pPr>
        <w:tabs>
          <w:tab w:val="left" w:pos="0"/>
          <w:tab w:val="left" w:pos="5278"/>
        </w:tabs>
        <w:rPr>
          <w:rFonts w:eastAsia="Times New Roman"/>
          <w:bCs/>
          <w:noProof/>
          <w:lang w:eastAsia="en-US"/>
        </w:rPr>
      </w:pPr>
      <w:r w:rsidRPr="0082402D">
        <w:rPr>
          <w:rFonts w:eastAsia="Times New Roman"/>
          <w:bCs/>
          <w:noProof/>
          <w:lang w:eastAsia="en-US"/>
        </w:rPr>
        <w:t>Pacientams, kuriems pasireiškia virškinimo trakto ligų simptomai, anksčiau buvo skrandžio arba žarnyno išopėjimas, kraujavimas arba perforacija bei virškinimo trakto ligos (opinis kolitas, Krono liga) NVNU reikia vartoti atsargiai, nes gali pablogėti šių ligų eiga (žr. 4 skyrių).</w:t>
      </w:r>
    </w:p>
    <w:p w14:paraId="1DD76019" w14:textId="77777777" w:rsidR="00B47E79" w:rsidRPr="0082402D" w:rsidRDefault="00B47E79" w:rsidP="00B47E79">
      <w:pPr>
        <w:pStyle w:val="BTEMEASMCA"/>
        <w:rPr>
          <w:color w:val="auto"/>
        </w:rPr>
      </w:pPr>
    </w:p>
    <w:p w14:paraId="6A8E630A" w14:textId="77777777" w:rsidR="00B47E79" w:rsidRPr="0082402D" w:rsidRDefault="00B47E79" w:rsidP="00B47E79">
      <w:pPr>
        <w:pStyle w:val="BTEMEASMCA"/>
        <w:rPr>
          <w:color w:val="auto"/>
        </w:rPr>
      </w:pPr>
      <w:r w:rsidRPr="0082402D">
        <w:rPr>
          <w:color w:val="auto"/>
        </w:rPr>
        <w:t>Prieš vartodami Dicloberl, pasakykite savo gydytojui, jeigu jums neseniai atlikta arba jums bus atliekama skrandžio arba žarnyno operacija, nes Dicloberl kartais gali pabloginti žaizdos gijimą Jūsų virškinimo trakte po operacijos</w:t>
      </w:r>
      <w:r w:rsidRPr="0082402D">
        <w:rPr>
          <w:snapToGrid w:val="0"/>
          <w:color w:val="auto"/>
          <w:lang w:eastAsia="de-DE"/>
        </w:rPr>
        <w:t>.</w:t>
      </w:r>
    </w:p>
    <w:p w14:paraId="737A6D2B" w14:textId="77777777" w:rsidR="00B47E79" w:rsidRPr="0082402D" w:rsidRDefault="00B47E79" w:rsidP="00B47E79">
      <w:pPr>
        <w:pStyle w:val="BTEMEASMCA"/>
        <w:rPr>
          <w:color w:val="auto"/>
        </w:rPr>
      </w:pPr>
    </w:p>
    <w:p w14:paraId="3ABAF219" w14:textId="77777777" w:rsidR="00B47E79" w:rsidRPr="0082402D" w:rsidRDefault="00B47E79" w:rsidP="00B47E79">
      <w:pPr>
        <w:pStyle w:val="BTEMEASMCA"/>
        <w:rPr>
          <w:i/>
          <w:color w:val="auto"/>
        </w:rPr>
      </w:pPr>
      <w:r w:rsidRPr="0082402D">
        <w:rPr>
          <w:i/>
          <w:color w:val="auto"/>
        </w:rPr>
        <w:t xml:space="preserve">Poveikis širdies ir kraujagyslių sistemai </w:t>
      </w:r>
    </w:p>
    <w:p w14:paraId="30E67D14" w14:textId="77777777" w:rsidR="00B47E79" w:rsidRPr="0082402D" w:rsidRDefault="00B47E79" w:rsidP="00B47E79">
      <w:pPr>
        <w:pStyle w:val="BTEMEASMCA"/>
        <w:rPr>
          <w:color w:val="auto"/>
        </w:rPr>
      </w:pPr>
      <w:r w:rsidRPr="0082402D">
        <w:rPr>
          <w:color w:val="auto"/>
        </w:rPr>
        <w:t xml:space="preserve">Tokie vaistai, kaip Dicloberl, gali būti susiję su nedideliu širdies priepuolio („miokardo infarkto“) ar insulto rizikos padidėjimu. </w:t>
      </w:r>
    </w:p>
    <w:p w14:paraId="1559337F" w14:textId="77777777" w:rsidR="00B47E79" w:rsidRPr="0082402D" w:rsidRDefault="00B47E79" w:rsidP="00B47E79">
      <w:pPr>
        <w:tabs>
          <w:tab w:val="left" w:pos="0"/>
          <w:tab w:val="left" w:pos="5278"/>
        </w:tabs>
        <w:rPr>
          <w:rFonts w:eastAsia="Times New Roman"/>
          <w:bCs/>
          <w:noProof/>
          <w:lang w:eastAsia="en-US"/>
        </w:rPr>
      </w:pPr>
    </w:p>
    <w:p w14:paraId="1A1950B4" w14:textId="77777777" w:rsidR="00B47E79" w:rsidRPr="0082402D" w:rsidRDefault="00B47E79" w:rsidP="00B47E79">
      <w:pPr>
        <w:tabs>
          <w:tab w:val="left" w:pos="0"/>
          <w:tab w:val="left" w:pos="5278"/>
        </w:tabs>
        <w:rPr>
          <w:rFonts w:eastAsia="Times New Roman"/>
          <w:bCs/>
          <w:noProof/>
          <w:lang w:eastAsia="en-US"/>
        </w:rPr>
      </w:pPr>
      <w:r w:rsidRPr="0082402D">
        <w:rPr>
          <w:rFonts w:eastAsia="Times New Roman"/>
          <w:bCs/>
          <w:noProof/>
          <w:lang w:eastAsia="en-US"/>
        </w:rPr>
        <w:t>Įsitikinkite, kad prieš Jums paskirdamas Dicloberl gydytojas žino, jog Jūs:</w:t>
      </w:r>
    </w:p>
    <w:p w14:paraId="5839BA65" w14:textId="77777777" w:rsidR="00B47E79" w:rsidRPr="0082402D" w:rsidRDefault="00B47E79" w:rsidP="00B47E79">
      <w:pPr>
        <w:numPr>
          <w:ilvl w:val="1"/>
          <w:numId w:val="14"/>
        </w:numPr>
        <w:tabs>
          <w:tab w:val="left" w:pos="0"/>
          <w:tab w:val="left" w:pos="567"/>
        </w:tabs>
        <w:ind w:left="567" w:hanging="567"/>
        <w:rPr>
          <w:rFonts w:eastAsia="Times New Roman"/>
          <w:bCs/>
          <w:noProof/>
          <w:lang w:eastAsia="en-US"/>
        </w:rPr>
      </w:pPr>
      <w:r w:rsidRPr="0082402D">
        <w:rPr>
          <w:rFonts w:eastAsia="Times New Roman"/>
          <w:bCs/>
          <w:noProof/>
          <w:lang w:eastAsia="en-US"/>
        </w:rPr>
        <w:lastRenderedPageBreak/>
        <w:t>rūkote;</w:t>
      </w:r>
    </w:p>
    <w:p w14:paraId="39B08697" w14:textId="77777777" w:rsidR="00B47E79" w:rsidRPr="0082402D" w:rsidRDefault="00B47E79" w:rsidP="00B47E79">
      <w:pPr>
        <w:numPr>
          <w:ilvl w:val="1"/>
          <w:numId w:val="14"/>
        </w:numPr>
        <w:tabs>
          <w:tab w:val="left" w:pos="0"/>
          <w:tab w:val="left" w:pos="567"/>
        </w:tabs>
        <w:ind w:left="567" w:hanging="567"/>
        <w:rPr>
          <w:rFonts w:eastAsia="Times New Roman"/>
          <w:bCs/>
          <w:noProof/>
          <w:lang w:eastAsia="en-US"/>
        </w:rPr>
      </w:pPr>
      <w:r w:rsidRPr="0082402D">
        <w:rPr>
          <w:rFonts w:eastAsia="Times New Roman"/>
          <w:bCs/>
          <w:noProof/>
          <w:lang w:eastAsia="en-US"/>
        </w:rPr>
        <w:t>sergate cukriniu diabetu;</w:t>
      </w:r>
    </w:p>
    <w:p w14:paraId="442816C9" w14:textId="77777777" w:rsidR="00B47E79" w:rsidRPr="0082402D" w:rsidRDefault="00B47E79" w:rsidP="00B47E79">
      <w:pPr>
        <w:numPr>
          <w:ilvl w:val="1"/>
          <w:numId w:val="14"/>
        </w:numPr>
        <w:tabs>
          <w:tab w:val="left" w:pos="0"/>
          <w:tab w:val="left" w:pos="567"/>
        </w:tabs>
        <w:ind w:left="567" w:hanging="567"/>
        <w:rPr>
          <w:rFonts w:eastAsia="Times New Roman"/>
          <w:bCs/>
          <w:noProof/>
          <w:lang w:eastAsia="en-US"/>
        </w:rPr>
      </w:pPr>
      <w:r w:rsidRPr="0082402D">
        <w:rPr>
          <w:rFonts w:eastAsia="Times New Roman"/>
          <w:bCs/>
          <w:noProof/>
          <w:lang w:eastAsia="en-US"/>
        </w:rPr>
        <w:t>sergate krūtinės angina arba Jums yra susidarę kraujo krešulių, padidėjęs kraujospūdis, padidėjęs cholesterolio kiekis arba padidėjęs trigliceridų kiekis.</w:t>
      </w:r>
    </w:p>
    <w:p w14:paraId="50FF053E" w14:textId="77777777" w:rsidR="00B47E79" w:rsidRPr="0082402D" w:rsidRDefault="00B47E79" w:rsidP="00B47E79">
      <w:pPr>
        <w:pStyle w:val="BTEMEASMCA"/>
        <w:rPr>
          <w:color w:val="auto"/>
        </w:rPr>
      </w:pPr>
    </w:p>
    <w:p w14:paraId="62790EC3" w14:textId="77777777" w:rsidR="00B47E79" w:rsidRPr="0082402D" w:rsidRDefault="00B47E79" w:rsidP="00B47E79">
      <w:pPr>
        <w:tabs>
          <w:tab w:val="left" w:pos="0"/>
          <w:tab w:val="left" w:pos="5278"/>
        </w:tabs>
        <w:rPr>
          <w:rFonts w:eastAsia="Times New Roman"/>
          <w:bCs/>
          <w:noProof/>
          <w:lang w:eastAsia="en-US"/>
        </w:rPr>
      </w:pPr>
      <w:r w:rsidRPr="0082402D">
        <w:t>Šalutinis poveikis gali pasireikšti rečiau, jeigu vartosite mažiausią veiksmingą dozę kiek įmanoma trumpiausią laikotarpį.</w:t>
      </w:r>
    </w:p>
    <w:p w14:paraId="5938369D" w14:textId="77777777" w:rsidR="00B47E79" w:rsidRPr="0082402D" w:rsidRDefault="00B47E79" w:rsidP="00B47E79">
      <w:pPr>
        <w:pStyle w:val="BTEMEASMCA"/>
        <w:rPr>
          <w:color w:val="auto"/>
        </w:rPr>
      </w:pPr>
    </w:p>
    <w:p w14:paraId="5C9414D4" w14:textId="77777777" w:rsidR="00B47E79" w:rsidRPr="0082402D" w:rsidRDefault="00B47E79" w:rsidP="00B47E79">
      <w:pPr>
        <w:pStyle w:val="BTEMEASMCA"/>
        <w:rPr>
          <w:color w:val="auto"/>
        </w:rPr>
      </w:pPr>
      <w:r w:rsidRPr="0082402D">
        <w:rPr>
          <w:color w:val="auto"/>
        </w:rPr>
        <w:t>Jei jūsų širdies veikla yra sutrikusi arba patyrėte anksčiau insultą, turite aptarti gydymą su savo gydytoju arba vaistininku.</w:t>
      </w:r>
    </w:p>
    <w:p w14:paraId="37EFE328" w14:textId="77777777" w:rsidR="00B47E79" w:rsidRPr="0082402D" w:rsidRDefault="00B47E79" w:rsidP="00B47E79">
      <w:pPr>
        <w:pStyle w:val="BTEMEASMCA"/>
        <w:rPr>
          <w:color w:val="auto"/>
        </w:rPr>
      </w:pPr>
    </w:p>
    <w:p w14:paraId="08EA3CB8" w14:textId="77777777" w:rsidR="00B47E79" w:rsidRPr="0082402D" w:rsidRDefault="00B47E79" w:rsidP="00B47E79">
      <w:pPr>
        <w:pStyle w:val="BTEMEASMCA"/>
        <w:rPr>
          <w:i/>
          <w:color w:val="auto"/>
        </w:rPr>
      </w:pPr>
      <w:r w:rsidRPr="0082402D">
        <w:rPr>
          <w:i/>
          <w:color w:val="auto"/>
        </w:rPr>
        <w:t>Odos reakcijos</w:t>
      </w:r>
    </w:p>
    <w:p w14:paraId="1D280163" w14:textId="77777777" w:rsidR="00B47E79" w:rsidRPr="0082402D" w:rsidRDefault="00B47E79" w:rsidP="00B47E79">
      <w:pPr>
        <w:pStyle w:val="BTEMEASMCA"/>
        <w:rPr>
          <w:color w:val="auto"/>
        </w:rPr>
      </w:pPr>
      <w:r w:rsidRPr="0082402D">
        <w:rPr>
          <w:color w:val="auto"/>
        </w:rPr>
        <w:t>Labai retai pranešta apie vartojant NVNU pasitaikančias sunkias odos reakcijos, pasireiškiančias paraudimu ir pūslių susidarymu. Kai kurios reakcijos mirtinos (eksfoliacinis dermatitas, Stivenso-Džonsono [</w:t>
      </w:r>
      <w:r w:rsidRPr="0082402D">
        <w:rPr>
          <w:i/>
          <w:color w:val="auto"/>
        </w:rPr>
        <w:t>Stevens-Johnson</w:t>
      </w:r>
      <w:r w:rsidRPr="0082402D">
        <w:rPr>
          <w:color w:val="auto"/>
        </w:rPr>
        <w:t>] sindromas ir toksinė epidermio nekrolizė arba Lajelio [</w:t>
      </w:r>
      <w:r w:rsidRPr="0082402D">
        <w:rPr>
          <w:i/>
          <w:color w:val="auto"/>
        </w:rPr>
        <w:t>Lyell</w:t>
      </w:r>
      <w:r w:rsidRPr="0082402D">
        <w:rPr>
          <w:color w:val="auto"/>
        </w:rPr>
        <w:t xml:space="preserve">] sindromas) (žr. 4 skyrių). Atrodo, kad pacientams didžiausia rizika gresia gydymo pradžioje, nes dažniausiai reakcijos prasideda per pirmuosius gydymo mėnesius. </w:t>
      </w:r>
    </w:p>
    <w:p w14:paraId="22CA02B1" w14:textId="77777777" w:rsidR="00B47E79" w:rsidRPr="0082402D" w:rsidRDefault="00B47E79" w:rsidP="00B47E79">
      <w:pPr>
        <w:pStyle w:val="BTEMEASMCA"/>
        <w:rPr>
          <w:color w:val="auto"/>
        </w:rPr>
      </w:pPr>
      <w:r w:rsidRPr="0082402D">
        <w:rPr>
          <w:color w:val="auto"/>
        </w:rPr>
        <w:t xml:space="preserve">Atsiradus pirmiems odos išbėrimo, gleivinių (pvz., burnos ar nosies gleivinės) pažeidimo simptomams ar kitiems padidėjusio jautrumo reakcijų požymiams, nedelsiant reikia nutraukti Dicloberl vartojimą ir pasitarti su gydytoju. </w:t>
      </w:r>
    </w:p>
    <w:p w14:paraId="3AD5FDF8" w14:textId="77777777" w:rsidR="00B47E79" w:rsidRPr="0082402D" w:rsidRDefault="00B47E79" w:rsidP="00B47E79">
      <w:pPr>
        <w:pStyle w:val="BTEMEASMCA"/>
        <w:rPr>
          <w:color w:val="auto"/>
        </w:rPr>
      </w:pPr>
    </w:p>
    <w:p w14:paraId="3E7CD960" w14:textId="77777777" w:rsidR="00B47E79" w:rsidRPr="0082402D" w:rsidRDefault="00B47E79" w:rsidP="00B47E79">
      <w:pPr>
        <w:pStyle w:val="BTEMEASMCA"/>
        <w:rPr>
          <w:i/>
          <w:color w:val="auto"/>
        </w:rPr>
      </w:pPr>
      <w:r w:rsidRPr="0082402D">
        <w:rPr>
          <w:i/>
          <w:color w:val="auto"/>
        </w:rPr>
        <w:t>Poveikis kepenų funkcijai</w:t>
      </w:r>
    </w:p>
    <w:p w14:paraId="56AC2040" w14:textId="77777777" w:rsidR="00B47E79" w:rsidRPr="0082402D" w:rsidRDefault="00B47E79" w:rsidP="00B47E79">
      <w:r w:rsidRPr="0082402D">
        <w:t xml:space="preserve">Pacientai, kuriems nustatyti kepenų funkcijos sutrikimai, prieš pradedant vartoti vaisto turi laikytis atsargumo (pasitarti su gydytoju arba vaistininku), nes </w:t>
      </w:r>
      <w:proofErr w:type="spellStart"/>
      <w:r w:rsidRPr="0082402D">
        <w:t>diklofenako</w:t>
      </w:r>
      <w:proofErr w:type="spellEnd"/>
      <w:r w:rsidRPr="0082402D">
        <w:t xml:space="preserve"> vartojimas gali pabloginti sveikatos būklę. </w:t>
      </w:r>
      <w:proofErr w:type="spellStart"/>
      <w:r w:rsidRPr="0082402D">
        <w:t>Diklofenako</w:t>
      </w:r>
      <w:proofErr w:type="spellEnd"/>
      <w:r w:rsidRPr="0082402D">
        <w:t xml:space="preserve">, kaip ir kitų NVNU, vartojimo atvejais gali padidėti kepenų fermentų aktyvumo rodmenys. Jeigu </w:t>
      </w:r>
      <w:proofErr w:type="spellStart"/>
      <w:r w:rsidRPr="0082402D">
        <w:t>diklofenakas</w:t>
      </w:r>
      <w:proofErr w:type="spellEnd"/>
      <w:r w:rsidRPr="0082402D">
        <w:t xml:space="preserve"> vartojamas ilgai arba kartotinai, dėl atsargumo tinka reguliariai tirti kepenų funkciją. Jeigu atsiranda kepenų veiklos sutrikimo simptomų, </w:t>
      </w:r>
      <w:proofErr w:type="spellStart"/>
      <w:r w:rsidRPr="0082402D">
        <w:t>Dicloberl</w:t>
      </w:r>
      <w:proofErr w:type="spellEnd"/>
      <w:r w:rsidRPr="0082402D">
        <w:t xml:space="preserve"> vartojimą reikia nedelsiant nutraukti.</w:t>
      </w:r>
    </w:p>
    <w:p w14:paraId="245E1211" w14:textId="77777777" w:rsidR="00B47E79" w:rsidRPr="0082402D" w:rsidRDefault="00B47E79" w:rsidP="00B47E79">
      <w:pPr>
        <w:pStyle w:val="BTEMEASMCA"/>
        <w:rPr>
          <w:color w:val="auto"/>
        </w:rPr>
      </w:pPr>
      <w:r w:rsidRPr="0082402D">
        <w:rPr>
          <w:color w:val="auto"/>
        </w:rPr>
        <w:t>Vartojant diklofenako be jokių išankstinių simptomų gali pasireikšti hepatito požymiai. Kepenų porfirija (liga, kurios metu sutrinka kraujodara) sergantys pacientai vartojant Dicloberl turi laikytis atsargumo, nes galimas ligos paūmėjimas.</w:t>
      </w:r>
    </w:p>
    <w:p w14:paraId="47E7CF59" w14:textId="77777777" w:rsidR="00B47E79" w:rsidRPr="0082402D" w:rsidRDefault="00B47E79" w:rsidP="00B47E79">
      <w:pPr>
        <w:pStyle w:val="BTEMEASMCA"/>
        <w:rPr>
          <w:color w:val="auto"/>
        </w:rPr>
      </w:pPr>
    </w:p>
    <w:p w14:paraId="230A5383" w14:textId="77777777" w:rsidR="00B47E79" w:rsidRPr="0082402D" w:rsidRDefault="00B47E79" w:rsidP="00B47E79">
      <w:pPr>
        <w:pStyle w:val="BTEMEASMCA"/>
        <w:rPr>
          <w:i/>
          <w:color w:val="auto"/>
        </w:rPr>
      </w:pPr>
      <w:r w:rsidRPr="0082402D">
        <w:rPr>
          <w:i/>
          <w:color w:val="auto"/>
        </w:rPr>
        <w:t>Poveikis inkstų funkcijai</w:t>
      </w:r>
    </w:p>
    <w:p w14:paraId="5E329BAF" w14:textId="77777777" w:rsidR="00B47E79" w:rsidRPr="0082402D" w:rsidRDefault="00B47E79" w:rsidP="00B47E79">
      <w:pPr>
        <w:pStyle w:val="BTEMEASMCA"/>
        <w:rPr>
          <w:color w:val="auto"/>
        </w:rPr>
      </w:pPr>
      <w:r w:rsidRPr="0082402D">
        <w:rPr>
          <w:color w:val="auto"/>
        </w:rPr>
        <w:t>Pranešama, kad vartojant NVNU, įskaitant diklofenaką, pasitaikė skysčių susikaupimo ir edemos atvejų, todėl ypatingo atsargumo turi laikytis pacientai, kuriems nustatytas inkstų funkcijos sutrikimas, serga hipertenzija, senyvi pacientai ir pacientai, kurie kartu vartoja diuretikus arba vaistinius preparatus, galinčius reikšmingai susilpninti inkstų funkciją, taip pat pacientai, kuriems dėl kitų priežasčių, pvz., prieš chirugines operacijas arba po jų, organizme gali susikaupti didelis skysčių kiekis. Tokiais atvejais vartojant diklofenako reikia laikytis atsargumo. Sugrįžus iki gydymo pradžios buvusiai būklei, vaisto vartojimą dažniausiai reikia užbaigti.</w:t>
      </w:r>
    </w:p>
    <w:p w14:paraId="568B7345" w14:textId="77777777" w:rsidR="00B47E79" w:rsidRPr="0082402D" w:rsidRDefault="00B47E79" w:rsidP="00B47E79">
      <w:pPr>
        <w:pStyle w:val="BTEMEASMCA"/>
        <w:rPr>
          <w:color w:val="auto"/>
        </w:rPr>
      </w:pPr>
    </w:p>
    <w:p w14:paraId="3ED21115" w14:textId="77777777" w:rsidR="00B47E79" w:rsidRPr="0082402D" w:rsidRDefault="00B47E79" w:rsidP="00B47E79">
      <w:pPr>
        <w:pStyle w:val="BTEMEASMCA"/>
        <w:rPr>
          <w:i/>
          <w:color w:val="auto"/>
        </w:rPr>
      </w:pPr>
      <w:r w:rsidRPr="0082402D">
        <w:rPr>
          <w:i/>
          <w:color w:val="auto"/>
        </w:rPr>
        <w:t>Kitos pastabos</w:t>
      </w:r>
    </w:p>
    <w:p w14:paraId="1BE62581" w14:textId="77777777" w:rsidR="00B47E79" w:rsidRPr="0082402D" w:rsidRDefault="00B47E79" w:rsidP="00B47E79">
      <w:pPr>
        <w:pStyle w:val="BTEMEASMCA"/>
        <w:rPr>
          <w:color w:val="auto"/>
        </w:rPr>
      </w:pPr>
      <w:r w:rsidRPr="0082402D">
        <w:rPr>
          <w:color w:val="auto"/>
        </w:rPr>
        <w:t>Vartojant Dicloberl jūsų gydytojas nuspręs ar jo vartojimo nauda viršija galimą riziką, jei:</w:t>
      </w:r>
    </w:p>
    <w:p w14:paraId="6739754A" w14:textId="77777777" w:rsidR="00B47E79" w:rsidRPr="0082402D" w:rsidRDefault="00B47E79" w:rsidP="00B47E79">
      <w:pPr>
        <w:pStyle w:val="BT-EMEASMCA"/>
        <w:numPr>
          <w:ilvl w:val="0"/>
          <w:numId w:val="1"/>
        </w:numPr>
        <w:tabs>
          <w:tab w:val="num" w:pos="567"/>
        </w:tabs>
        <w:ind w:left="567" w:hanging="567"/>
      </w:pPr>
      <w:r w:rsidRPr="0082402D">
        <w:t xml:space="preserve">jums nustatyti kai kurie įgimti </w:t>
      </w:r>
      <w:proofErr w:type="spellStart"/>
      <w:r w:rsidRPr="0082402D">
        <w:t>kraujodaros</w:t>
      </w:r>
      <w:proofErr w:type="spellEnd"/>
      <w:r w:rsidRPr="0082402D">
        <w:t xml:space="preserve"> sutrikimai (pvz., sergate ūmine </w:t>
      </w:r>
      <w:proofErr w:type="spellStart"/>
      <w:r w:rsidRPr="0082402D">
        <w:t>intermituojančia</w:t>
      </w:r>
      <w:proofErr w:type="spellEnd"/>
      <w:r w:rsidRPr="0082402D">
        <w:t xml:space="preserve"> </w:t>
      </w:r>
      <w:proofErr w:type="spellStart"/>
      <w:r w:rsidRPr="0082402D">
        <w:t>porfirija</w:t>
      </w:r>
      <w:proofErr w:type="spellEnd"/>
      <w:r w:rsidRPr="0082402D">
        <w:t>);</w:t>
      </w:r>
    </w:p>
    <w:p w14:paraId="22559743" w14:textId="77777777" w:rsidR="00B47E79" w:rsidRPr="0082402D" w:rsidRDefault="00B47E79" w:rsidP="00B47E79">
      <w:pPr>
        <w:pStyle w:val="BT-EMEASMCA"/>
        <w:numPr>
          <w:ilvl w:val="0"/>
          <w:numId w:val="1"/>
        </w:numPr>
        <w:tabs>
          <w:tab w:val="num" w:pos="567"/>
        </w:tabs>
        <w:ind w:left="567" w:hanging="567"/>
      </w:pPr>
      <w:r w:rsidRPr="0082402D">
        <w:t>sergate kai kuriomis autoimuninėmis ligomis (sistemine raudonąja vilklige ir mišria jungiamojo audinio liga).</w:t>
      </w:r>
    </w:p>
    <w:p w14:paraId="4898B716" w14:textId="77777777" w:rsidR="00B47E79" w:rsidRPr="0082402D" w:rsidRDefault="00B47E79" w:rsidP="00B47E79">
      <w:pPr>
        <w:pStyle w:val="BTEMEASMCA"/>
        <w:rPr>
          <w:color w:val="auto"/>
        </w:rPr>
      </w:pPr>
    </w:p>
    <w:p w14:paraId="25B4A75A" w14:textId="77777777" w:rsidR="00B47E79" w:rsidRPr="0082402D" w:rsidRDefault="00B47E79" w:rsidP="00B47E79">
      <w:pPr>
        <w:pStyle w:val="BTEMEASMCA"/>
        <w:rPr>
          <w:color w:val="auto"/>
        </w:rPr>
      </w:pPr>
      <w:r w:rsidRPr="0082402D">
        <w:rPr>
          <w:color w:val="auto"/>
        </w:rPr>
        <w:t>Ypač atidi gydytojo priežiūra bus taikoma:</w:t>
      </w:r>
    </w:p>
    <w:p w14:paraId="1E84F1CD" w14:textId="77777777" w:rsidR="00B47E79" w:rsidRPr="0082402D" w:rsidRDefault="00B47E79" w:rsidP="00B47E79">
      <w:pPr>
        <w:pStyle w:val="BT-EMEASMCA"/>
        <w:numPr>
          <w:ilvl w:val="0"/>
          <w:numId w:val="1"/>
        </w:numPr>
        <w:tabs>
          <w:tab w:val="num" w:pos="567"/>
        </w:tabs>
        <w:ind w:left="567" w:hanging="567"/>
      </w:pPr>
      <w:r w:rsidRPr="0082402D">
        <w:t xml:space="preserve">esant alergijai (pvz., jei </w:t>
      </w:r>
      <w:proofErr w:type="spellStart"/>
      <w:r w:rsidRPr="0082402D">
        <w:t>esti</w:t>
      </w:r>
      <w:proofErr w:type="spellEnd"/>
      <w:r w:rsidRPr="0082402D">
        <w:t xml:space="preserve"> odos reakcijų kitų vaistų vartojimo metu, sergate astma, šienlige), esant lėtiniam nosies gleivinės paburkimui ar sergant lėtinėmis kvėpavimo takų ligomis, siaurinančiomis kvėpavimo takus arba lėtinėmis kvėpavimo takų infekcinėmis ligomis, nes didesnė alerginių reakcijų rizika.</w:t>
      </w:r>
    </w:p>
    <w:p w14:paraId="6D3D1199" w14:textId="77777777" w:rsidR="00B47E79" w:rsidRPr="0082402D" w:rsidRDefault="00B47E79" w:rsidP="00B47E79">
      <w:pPr>
        <w:pStyle w:val="BT-EMEASMCA"/>
        <w:numPr>
          <w:ilvl w:val="0"/>
          <w:numId w:val="0"/>
        </w:numPr>
        <w:tabs>
          <w:tab w:val="num" w:pos="1470"/>
        </w:tabs>
      </w:pPr>
      <w:r w:rsidRPr="0082402D">
        <w:t xml:space="preserve">Sunkios ūminės padidėjusio jautrumo reakcijos (pvz., anafilaksinis šokas) pasitaikė labai retai. Atsiradus pirmiems padidėjusio jautrumo reakcijos požymiams pavartojus </w:t>
      </w:r>
      <w:proofErr w:type="spellStart"/>
      <w:r w:rsidRPr="0082402D">
        <w:t>Dicloberl</w:t>
      </w:r>
      <w:proofErr w:type="spellEnd"/>
      <w:r w:rsidRPr="0082402D">
        <w:t>, gydymą juo reikia nutraukti. Medicinos specialistai turi pradėti taikyti simptomus atitinkančias reikalingas priemones.</w:t>
      </w:r>
      <w:r w:rsidRPr="0082402D" w:rsidDel="00E24096">
        <w:t xml:space="preserve"> </w:t>
      </w:r>
    </w:p>
    <w:p w14:paraId="5AD90966" w14:textId="77777777" w:rsidR="00B47E79" w:rsidRPr="0082402D" w:rsidRDefault="00B47E79" w:rsidP="00B47E79">
      <w:pPr>
        <w:rPr>
          <w:rFonts w:eastAsia="Times New Roman"/>
        </w:rPr>
      </w:pPr>
      <w:proofErr w:type="spellStart"/>
      <w:r w:rsidRPr="0082402D">
        <w:rPr>
          <w:rFonts w:eastAsia="Times New Roman"/>
        </w:rPr>
        <w:lastRenderedPageBreak/>
        <w:t>Diklofenakas</w:t>
      </w:r>
      <w:proofErr w:type="spellEnd"/>
      <w:r w:rsidRPr="0082402D">
        <w:rPr>
          <w:rFonts w:eastAsia="Times New Roman"/>
        </w:rPr>
        <w:t xml:space="preserve"> gali laikinai slopinti trombocitų </w:t>
      </w:r>
      <w:proofErr w:type="spellStart"/>
      <w:r w:rsidRPr="0082402D">
        <w:rPr>
          <w:rFonts w:eastAsia="Times New Roman"/>
        </w:rPr>
        <w:t>agregaciją</w:t>
      </w:r>
      <w:proofErr w:type="spellEnd"/>
      <w:r w:rsidRPr="0082402D">
        <w:rPr>
          <w:rFonts w:eastAsia="Times New Roman"/>
        </w:rPr>
        <w:t>. Pacientus, sergančius kraujo krešėjimo sutrikimo liga, dėl to reikia atidžiai stebėti.</w:t>
      </w:r>
    </w:p>
    <w:p w14:paraId="534A80C5" w14:textId="77777777" w:rsidR="00B47E79" w:rsidRPr="0082402D" w:rsidRDefault="00B47E79" w:rsidP="00B47E79">
      <w:pPr>
        <w:pStyle w:val="BT-EMEASMCA"/>
        <w:numPr>
          <w:ilvl w:val="0"/>
          <w:numId w:val="0"/>
        </w:numPr>
        <w:tabs>
          <w:tab w:val="num" w:pos="1470"/>
        </w:tabs>
      </w:pPr>
    </w:p>
    <w:p w14:paraId="6C3AE2ED" w14:textId="77777777" w:rsidR="00B47E79" w:rsidRPr="0082402D" w:rsidRDefault="00B47E79" w:rsidP="00B47E79">
      <w:pPr>
        <w:pStyle w:val="BT-EMEASMCA"/>
        <w:numPr>
          <w:ilvl w:val="0"/>
          <w:numId w:val="0"/>
        </w:numPr>
        <w:tabs>
          <w:tab w:val="num" w:pos="1470"/>
        </w:tabs>
      </w:pPr>
      <w:r w:rsidRPr="0082402D">
        <w:t xml:space="preserve">Kaip ir kiti NVNU, </w:t>
      </w:r>
      <w:proofErr w:type="spellStart"/>
      <w:r w:rsidRPr="0082402D">
        <w:t>diklofenakas</w:t>
      </w:r>
      <w:proofErr w:type="spellEnd"/>
      <w:r w:rsidRPr="0082402D">
        <w:t xml:space="preserve"> gali paslėpti infekcijos požymius ir simptomus. Atsiradus infekcijos požymiams (pvz., paraudimui, patinimui, perkaitimui, skausmui arba karščiavimui) arba jiems blogėjant </w:t>
      </w:r>
      <w:proofErr w:type="spellStart"/>
      <w:r w:rsidRPr="0082402D">
        <w:t>Dicloberl</w:t>
      </w:r>
      <w:proofErr w:type="spellEnd"/>
      <w:r w:rsidRPr="0082402D">
        <w:t xml:space="preserve"> vartojimo metu, nedelsiant kreipkitės į gydytoją.</w:t>
      </w:r>
    </w:p>
    <w:p w14:paraId="2A208460" w14:textId="77777777" w:rsidR="00B47E79" w:rsidRPr="0082402D" w:rsidRDefault="00B47E79" w:rsidP="00B47E79">
      <w:pPr>
        <w:rPr>
          <w:rFonts w:eastAsia="Times New Roman"/>
        </w:rPr>
      </w:pPr>
    </w:p>
    <w:p w14:paraId="3C832E77" w14:textId="77777777" w:rsidR="00B47E79" w:rsidRPr="0082402D" w:rsidRDefault="00B47E79" w:rsidP="00B47E79">
      <w:pPr>
        <w:rPr>
          <w:rFonts w:eastAsia="Times New Roman"/>
        </w:rPr>
      </w:pPr>
      <w:r w:rsidRPr="0082402D">
        <w:rPr>
          <w:rFonts w:eastAsia="Times New Roman"/>
        </w:rPr>
        <w:t>Jeigu tuo pačiu metu vartojate vaistus, slopinančius kraujo krešėjimą ar mažinančius cukraus kiekį, atsargumo dėlei reikia tikrinti kraujo krešėjimą ir cukraus kiekį kraujyje.</w:t>
      </w:r>
    </w:p>
    <w:p w14:paraId="0F9A7209" w14:textId="77777777" w:rsidR="00B47E79" w:rsidRPr="0082402D" w:rsidRDefault="00B47E79" w:rsidP="00B47E79">
      <w:pPr>
        <w:rPr>
          <w:rFonts w:eastAsia="Times New Roman"/>
        </w:rPr>
      </w:pPr>
    </w:p>
    <w:p w14:paraId="33157ED7" w14:textId="77777777" w:rsidR="00B47E79" w:rsidRPr="0082402D" w:rsidRDefault="00B47E79" w:rsidP="00B47E79">
      <w:pPr>
        <w:rPr>
          <w:rFonts w:eastAsia="Times New Roman"/>
        </w:rPr>
      </w:pPr>
      <w:r w:rsidRPr="0082402D">
        <w:rPr>
          <w:rFonts w:eastAsia="Times New Roman"/>
        </w:rPr>
        <w:t xml:space="preserve">Ilgiau vartojant </w:t>
      </w:r>
      <w:proofErr w:type="spellStart"/>
      <w:r w:rsidRPr="0082402D">
        <w:rPr>
          <w:rFonts w:eastAsia="Times New Roman"/>
        </w:rPr>
        <w:t>Dicloberl</w:t>
      </w:r>
      <w:proofErr w:type="spellEnd"/>
      <w:r w:rsidRPr="0082402D">
        <w:rPr>
          <w:rFonts w:eastAsia="Times New Roman"/>
        </w:rPr>
        <w:t xml:space="preserve"> reikia reguliariai tikrinti kepenų ir inkstų funkciją bei atlikti bendro kraujo tyrimą.</w:t>
      </w:r>
    </w:p>
    <w:p w14:paraId="5AAFC117" w14:textId="77777777" w:rsidR="00B47E79" w:rsidRPr="0082402D" w:rsidRDefault="00B47E79" w:rsidP="00B47E79">
      <w:pPr>
        <w:rPr>
          <w:rFonts w:eastAsia="Times New Roman"/>
        </w:rPr>
      </w:pPr>
    </w:p>
    <w:p w14:paraId="238F7808" w14:textId="77777777" w:rsidR="00B47E79" w:rsidRPr="0082402D" w:rsidRDefault="00B47E79" w:rsidP="00B47E79">
      <w:pPr>
        <w:rPr>
          <w:rFonts w:eastAsia="Times New Roman"/>
        </w:rPr>
      </w:pPr>
      <w:r w:rsidRPr="0082402D">
        <w:rPr>
          <w:rFonts w:eastAsia="Times New Roman"/>
        </w:rPr>
        <w:t xml:space="preserve">Pasakykite gydytojui arba odontologui prieš chirurgines procedūras, kad vartojate </w:t>
      </w:r>
      <w:proofErr w:type="spellStart"/>
      <w:r w:rsidRPr="0082402D">
        <w:rPr>
          <w:rFonts w:eastAsia="Times New Roman"/>
        </w:rPr>
        <w:t>Dicloberl</w:t>
      </w:r>
      <w:proofErr w:type="spellEnd"/>
      <w:r w:rsidRPr="0082402D">
        <w:rPr>
          <w:rFonts w:eastAsia="Times New Roman"/>
        </w:rPr>
        <w:t>.</w:t>
      </w:r>
    </w:p>
    <w:p w14:paraId="51FC9B3B" w14:textId="77777777" w:rsidR="00B47E79" w:rsidRPr="0082402D" w:rsidRDefault="00B47E79" w:rsidP="00B47E79">
      <w:pPr>
        <w:pStyle w:val="BT-EMEASMCA"/>
        <w:numPr>
          <w:ilvl w:val="0"/>
          <w:numId w:val="0"/>
        </w:numPr>
        <w:tabs>
          <w:tab w:val="num" w:pos="1470"/>
        </w:tabs>
      </w:pPr>
    </w:p>
    <w:p w14:paraId="62DBF57B" w14:textId="77777777" w:rsidR="00B47E79" w:rsidRPr="0082402D" w:rsidRDefault="00B47E79" w:rsidP="00B47E79">
      <w:pPr>
        <w:pStyle w:val="BT-EMEASMCA"/>
        <w:numPr>
          <w:ilvl w:val="0"/>
          <w:numId w:val="0"/>
        </w:numPr>
        <w:tabs>
          <w:tab w:val="num" w:pos="1470"/>
        </w:tabs>
      </w:pPr>
      <w:r w:rsidRPr="0082402D">
        <w:t xml:space="preserve">Jei ilgą laiką vartojote tokių analgetikų, gali atsirasti galvos skausmas, kurio negalima malšinti didinant vaisto dozę. Pasitarkite su gydytoju, jei, nepaisant </w:t>
      </w:r>
      <w:proofErr w:type="spellStart"/>
      <w:r w:rsidRPr="0082402D">
        <w:t>Dicloberl</w:t>
      </w:r>
      <w:proofErr w:type="spellEnd"/>
      <w:r w:rsidRPr="0082402D">
        <w:t xml:space="preserve"> vartojimo, jums dažnai skauda galvą.</w:t>
      </w:r>
    </w:p>
    <w:p w14:paraId="2B6561BA" w14:textId="77777777" w:rsidR="00B47E79" w:rsidRPr="0082402D" w:rsidRDefault="00B47E79" w:rsidP="00B47E79">
      <w:pPr>
        <w:pStyle w:val="BT-EMEASMCA"/>
        <w:numPr>
          <w:ilvl w:val="0"/>
          <w:numId w:val="0"/>
        </w:numPr>
        <w:tabs>
          <w:tab w:val="num" w:pos="1470"/>
        </w:tabs>
      </w:pPr>
    </w:p>
    <w:p w14:paraId="6B62E194" w14:textId="77777777" w:rsidR="00B47E79" w:rsidRPr="0082402D" w:rsidRDefault="00B47E79" w:rsidP="00B47E79">
      <w:pPr>
        <w:pStyle w:val="BT-EMEASMCA"/>
        <w:numPr>
          <w:ilvl w:val="0"/>
          <w:numId w:val="0"/>
        </w:numPr>
        <w:tabs>
          <w:tab w:val="num" w:pos="1470"/>
        </w:tabs>
      </w:pPr>
      <w:r w:rsidRPr="0082402D">
        <w:t xml:space="preserve">Paprastai kalbant, jei jūs įpratote vartoti skausmą malšinančius vaistus, ypač kelių veikliųjų skausmą malšinančių medžiagų derinius, galimas negrįžtamas inkstų pažeidimas ir yra inkstų nepakankamumo išsivystymo rizika (analgetikų sukelta </w:t>
      </w:r>
      <w:proofErr w:type="spellStart"/>
      <w:r w:rsidRPr="0082402D">
        <w:t>nefropatija</w:t>
      </w:r>
      <w:proofErr w:type="spellEnd"/>
      <w:r w:rsidRPr="0082402D">
        <w:t>).</w:t>
      </w:r>
    </w:p>
    <w:p w14:paraId="4B74CFC5" w14:textId="77777777" w:rsidR="00B47E79" w:rsidRPr="0082402D" w:rsidRDefault="00B47E79" w:rsidP="00B47E79">
      <w:pPr>
        <w:pStyle w:val="BT-EMEASMCA"/>
        <w:numPr>
          <w:ilvl w:val="0"/>
          <w:numId w:val="0"/>
        </w:numPr>
        <w:tabs>
          <w:tab w:val="num" w:pos="1470"/>
        </w:tabs>
      </w:pPr>
    </w:p>
    <w:p w14:paraId="5B538CB6" w14:textId="77777777" w:rsidR="00B47E79" w:rsidRPr="0082402D" w:rsidRDefault="00B47E79" w:rsidP="00B47E79">
      <w:pPr>
        <w:pStyle w:val="PI-3EMEASMCA"/>
        <w:ind w:left="0" w:firstLine="0"/>
        <w:rPr>
          <w:b w:val="0"/>
        </w:rPr>
      </w:pPr>
      <w:r w:rsidRPr="0082402D">
        <w:rPr>
          <w:b w:val="0"/>
        </w:rPr>
        <w:t>Dėl galimo šalutinio poveikio ir esamų gretutinių ligų senyviems žmonėms vaistą vartoti reikia atsargiai. Nusilpusiems ir mažo svorio pacientams ypač rekomenduojama vartoti mažiausią veiksmingą dozę. Senyviems žmonėms vartojant NVNU, dažniau pasitaiko šalutinis poveikis, ypač kraujavimas iš virškinimo trakto, išopėjimas ir perforacija. Šie virškinimo trakto sutrikimai senyviems pacientams dažniausiai sukelia sunkesnes pasekmes ir dažniau gali sukelti mirtį.</w:t>
      </w:r>
    </w:p>
    <w:p w14:paraId="2F49FB48" w14:textId="77777777" w:rsidR="00B47E79" w:rsidRPr="0082402D" w:rsidRDefault="00B47E79" w:rsidP="00B47E79">
      <w:pPr>
        <w:pStyle w:val="BTEMEASMCA"/>
        <w:rPr>
          <w:color w:val="auto"/>
        </w:rPr>
      </w:pPr>
    </w:p>
    <w:p w14:paraId="4439D8D7" w14:textId="77777777" w:rsidR="00B47E79" w:rsidRPr="0082402D" w:rsidRDefault="00B47E79" w:rsidP="00B47E79">
      <w:pPr>
        <w:pStyle w:val="BTEMEASMCA"/>
        <w:rPr>
          <w:i/>
          <w:color w:val="auto"/>
        </w:rPr>
      </w:pPr>
      <w:r w:rsidRPr="0082402D">
        <w:rPr>
          <w:i/>
          <w:color w:val="auto"/>
        </w:rPr>
        <w:t>Vaikams ir paaugliams</w:t>
      </w:r>
    </w:p>
    <w:p w14:paraId="7A408838" w14:textId="77777777" w:rsidR="00B47E79" w:rsidRPr="0082402D" w:rsidRDefault="00B47E79" w:rsidP="00B47E79">
      <w:pPr>
        <w:pStyle w:val="Pagrindinistekstas2"/>
        <w:rPr>
          <w:i/>
          <w:sz w:val="22"/>
          <w:lang w:val="lt-LT"/>
        </w:rPr>
      </w:pPr>
      <w:r w:rsidRPr="0082402D">
        <w:rPr>
          <w:sz w:val="22"/>
          <w:lang w:val="lt-LT"/>
        </w:rPr>
        <w:t xml:space="preserve">Jaunesniems kaip 18 metų vaikams ir paaugliams </w:t>
      </w:r>
      <w:proofErr w:type="spellStart"/>
      <w:r w:rsidRPr="0082402D">
        <w:rPr>
          <w:sz w:val="22"/>
          <w:lang w:val="lt-LT"/>
        </w:rPr>
        <w:t>Dicloberl</w:t>
      </w:r>
      <w:proofErr w:type="spellEnd"/>
      <w:r w:rsidRPr="0082402D">
        <w:rPr>
          <w:sz w:val="22"/>
          <w:lang w:val="lt-LT"/>
        </w:rPr>
        <w:t xml:space="preserve"> vartoti ne</w:t>
      </w:r>
      <w:r w:rsidRPr="0082402D">
        <w:rPr>
          <w:sz w:val="22"/>
          <w:szCs w:val="22"/>
          <w:lang w:val="lt-LT"/>
        </w:rPr>
        <w:t>galima</w:t>
      </w:r>
      <w:r w:rsidRPr="0082402D">
        <w:rPr>
          <w:rFonts w:eastAsia="Times New Roman"/>
          <w:sz w:val="22"/>
          <w:szCs w:val="22"/>
          <w:lang w:val="lt-LT"/>
        </w:rPr>
        <w:t xml:space="preserve"> </w:t>
      </w:r>
      <w:r w:rsidRPr="0082402D">
        <w:rPr>
          <w:sz w:val="22"/>
          <w:lang w:val="lt-LT"/>
        </w:rPr>
        <w:t>(žr. 2 skyri</w:t>
      </w:r>
      <w:r w:rsidRPr="0082402D">
        <w:rPr>
          <w:rFonts w:eastAsia="Times New Roman"/>
          <w:sz w:val="22"/>
          <w:szCs w:val="22"/>
          <w:lang w:val="lt-LT"/>
        </w:rPr>
        <w:t>uje poskyrį</w:t>
      </w:r>
      <w:r w:rsidRPr="0082402D">
        <w:rPr>
          <w:sz w:val="22"/>
          <w:lang w:val="lt-LT"/>
        </w:rPr>
        <w:t xml:space="preserve"> „</w:t>
      </w:r>
      <w:proofErr w:type="spellStart"/>
      <w:r w:rsidRPr="0082402D">
        <w:rPr>
          <w:sz w:val="22"/>
          <w:lang w:val="lt-LT"/>
        </w:rPr>
        <w:t>Dicloberl</w:t>
      </w:r>
      <w:proofErr w:type="spellEnd"/>
      <w:r w:rsidRPr="0082402D">
        <w:rPr>
          <w:sz w:val="22"/>
          <w:lang w:val="lt-LT"/>
        </w:rPr>
        <w:t xml:space="preserve"> vartoti negalima“).</w:t>
      </w:r>
    </w:p>
    <w:p w14:paraId="18B6BD90" w14:textId="77777777" w:rsidR="00B47E79" w:rsidRPr="0082402D" w:rsidRDefault="00B47E79" w:rsidP="00B47E79">
      <w:pPr>
        <w:pStyle w:val="PI-3EMEASMCA"/>
      </w:pPr>
    </w:p>
    <w:p w14:paraId="35930279" w14:textId="77777777" w:rsidR="00B47E79" w:rsidRPr="0082402D" w:rsidRDefault="00B47E79" w:rsidP="00B47E79">
      <w:pPr>
        <w:pStyle w:val="PI-3EMEASMCA"/>
      </w:pPr>
      <w:r w:rsidRPr="0082402D">
        <w:t xml:space="preserve">Kiti vaistai ir </w:t>
      </w:r>
      <w:proofErr w:type="spellStart"/>
      <w:r w:rsidRPr="0082402D">
        <w:t>Dicloberl</w:t>
      </w:r>
      <w:proofErr w:type="spellEnd"/>
    </w:p>
    <w:p w14:paraId="63D2A888" w14:textId="77777777" w:rsidR="00B47E79" w:rsidRPr="0082402D" w:rsidRDefault="00B47E79" w:rsidP="00B47E79">
      <w:pPr>
        <w:tabs>
          <w:tab w:val="left" w:pos="567"/>
        </w:tabs>
        <w:rPr>
          <w:rFonts w:eastAsia="Times New Roman"/>
        </w:rPr>
      </w:pPr>
      <w:r w:rsidRPr="0082402D">
        <w:t xml:space="preserve">Jeigu vartojate arba neseniai vartojote kitų vaistų </w:t>
      </w:r>
      <w:r w:rsidRPr="0082402D">
        <w:rPr>
          <w:noProof/>
          <w:szCs w:val="24"/>
        </w:rPr>
        <w:t>arba dėl to nesate tikri</w:t>
      </w:r>
      <w:r w:rsidRPr="0082402D">
        <w:t xml:space="preserve"> pasakykite gydytojui arba vaistininkui. </w:t>
      </w:r>
      <w:r w:rsidRPr="0082402D">
        <w:rPr>
          <w:rFonts w:eastAsia="Times New Roman"/>
        </w:rPr>
        <w:t>Labai svarbu pasakyti gydytojui, jeigu Jūs vartojate bet kurio iš šių vaistų:</w:t>
      </w:r>
    </w:p>
    <w:p w14:paraId="23985BAD" w14:textId="77777777" w:rsidR="00B47E79" w:rsidRPr="0082402D" w:rsidRDefault="00B47E79" w:rsidP="00B47E79">
      <w:pPr>
        <w:numPr>
          <w:ilvl w:val="0"/>
          <w:numId w:val="42"/>
        </w:numPr>
        <w:tabs>
          <w:tab w:val="left" w:pos="567"/>
        </w:tabs>
        <w:rPr>
          <w:rFonts w:eastAsia="Times New Roman"/>
        </w:rPr>
      </w:pPr>
      <w:r w:rsidRPr="0082402D">
        <w:rPr>
          <w:rFonts w:eastAsia="Times New Roman"/>
        </w:rPr>
        <w:t xml:space="preserve">kiti vaistai nuo skausmo ar uždegimo, pvz., aspirinas ar </w:t>
      </w:r>
      <w:proofErr w:type="spellStart"/>
      <w:r w:rsidRPr="0082402D">
        <w:rPr>
          <w:rFonts w:eastAsia="Times New Roman"/>
        </w:rPr>
        <w:t>ibuprofenas</w:t>
      </w:r>
      <w:proofErr w:type="spellEnd"/>
      <w:r w:rsidRPr="0082402D">
        <w:rPr>
          <w:rFonts w:eastAsia="Times New Roman"/>
        </w:rPr>
        <w:t>,</w:t>
      </w:r>
    </w:p>
    <w:p w14:paraId="2701AF66" w14:textId="77777777" w:rsidR="00B47E79" w:rsidRPr="0082402D" w:rsidRDefault="00B47E79" w:rsidP="00B47E79">
      <w:pPr>
        <w:numPr>
          <w:ilvl w:val="0"/>
          <w:numId w:val="42"/>
        </w:numPr>
        <w:tabs>
          <w:tab w:val="left" w:pos="567"/>
        </w:tabs>
        <w:rPr>
          <w:rFonts w:eastAsia="Times New Roman"/>
        </w:rPr>
      </w:pPr>
      <w:r w:rsidRPr="0082402D">
        <w:rPr>
          <w:rFonts w:eastAsia="Times New Roman"/>
        </w:rPr>
        <w:t>vaistai nuo depresijos, pvz. tokie kaip litis,</w:t>
      </w:r>
    </w:p>
    <w:p w14:paraId="06B2B4B3" w14:textId="77777777" w:rsidR="00B47E79" w:rsidRPr="0082402D" w:rsidRDefault="00B47E79" w:rsidP="00B47E79">
      <w:pPr>
        <w:numPr>
          <w:ilvl w:val="0"/>
          <w:numId w:val="42"/>
        </w:numPr>
        <w:tabs>
          <w:tab w:val="left" w:pos="567"/>
        </w:tabs>
        <w:rPr>
          <w:rFonts w:eastAsia="Times New Roman"/>
        </w:rPr>
      </w:pPr>
      <w:proofErr w:type="spellStart"/>
      <w:r w:rsidRPr="0082402D">
        <w:rPr>
          <w:rFonts w:eastAsia="Times New Roman"/>
        </w:rPr>
        <w:t>digoksinas</w:t>
      </w:r>
      <w:proofErr w:type="spellEnd"/>
      <w:r w:rsidRPr="0082402D">
        <w:rPr>
          <w:rFonts w:eastAsia="Times New Roman"/>
        </w:rPr>
        <w:t xml:space="preserve"> (nuo širdies veiklos sutrikimo),</w:t>
      </w:r>
    </w:p>
    <w:p w14:paraId="10CAE5F0" w14:textId="77777777" w:rsidR="00B47E79" w:rsidRPr="0082402D" w:rsidRDefault="00B47E79" w:rsidP="00B47E79">
      <w:pPr>
        <w:numPr>
          <w:ilvl w:val="0"/>
          <w:numId w:val="42"/>
        </w:numPr>
        <w:rPr>
          <w:rFonts w:eastAsia="Times New Roman"/>
        </w:rPr>
      </w:pPr>
      <w:proofErr w:type="spellStart"/>
      <w:r w:rsidRPr="0082402D">
        <w:rPr>
          <w:rFonts w:eastAsia="Times New Roman"/>
        </w:rPr>
        <w:t>fenitoinas</w:t>
      </w:r>
      <w:proofErr w:type="spellEnd"/>
      <w:r w:rsidRPr="0082402D">
        <w:rPr>
          <w:rFonts w:eastAsia="Times New Roman"/>
        </w:rPr>
        <w:t xml:space="preserve"> (nuo epilepsijos),</w:t>
      </w:r>
    </w:p>
    <w:p w14:paraId="52E3D06C" w14:textId="77777777" w:rsidR="00B47E79" w:rsidRPr="0082402D" w:rsidRDefault="00B47E79" w:rsidP="00B47E79">
      <w:pPr>
        <w:numPr>
          <w:ilvl w:val="0"/>
          <w:numId w:val="42"/>
        </w:numPr>
        <w:rPr>
          <w:rFonts w:eastAsia="Times New Roman"/>
        </w:rPr>
      </w:pPr>
      <w:proofErr w:type="spellStart"/>
      <w:r w:rsidRPr="0082402D">
        <w:rPr>
          <w:rFonts w:eastAsia="Times New Roman"/>
        </w:rPr>
        <w:t>probenecidas</w:t>
      </w:r>
      <w:proofErr w:type="spellEnd"/>
      <w:r w:rsidRPr="0082402D">
        <w:rPr>
          <w:rFonts w:eastAsia="Times New Roman"/>
        </w:rPr>
        <w:t xml:space="preserve">, </w:t>
      </w:r>
      <w:proofErr w:type="spellStart"/>
      <w:r w:rsidRPr="0082402D">
        <w:rPr>
          <w:rFonts w:eastAsia="Times New Roman"/>
        </w:rPr>
        <w:t>sulfinpirazonas</w:t>
      </w:r>
      <w:proofErr w:type="spellEnd"/>
      <w:r w:rsidRPr="0082402D">
        <w:rPr>
          <w:rFonts w:eastAsia="Times New Roman"/>
        </w:rPr>
        <w:t xml:space="preserve"> (nuo podagros),</w:t>
      </w:r>
    </w:p>
    <w:p w14:paraId="08BFADD5" w14:textId="77777777" w:rsidR="00B47E79" w:rsidRPr="0082402D" w:rsidRDefault="00B47E79" w:rsidP="00B47E79">
      <w:pPr>
        <w:numPr>
          <w:ilvl w:val="0"/>
          <w:numId w:val="42"/>
        </w:numPr>
        <w:rPr>
          <w:rFonts w:eastAsia="Times New Roman"/>
        </w:rPr>
      </w:pPr>
      <w:proofErr w:type="spellStart"/>
      <w:r w:rsidRPr="0082402D">
        <w:rPr>
          <w:rFonts w:eastAsia="Times New Roman"/>
        </w:rPr>
        <w:t>vorikonazolas</w:t>
      </w:r>
      <w:proofErr w:type="spellEnd"/>
      <w:r w:rsidRPr="0082402D">
        <w:rPr>
          <w:rFonts w:eastAsia="Times New Roman"/>
        </w:rPr>
        <w:t xml:space="preserve"> (grybelių sukeltoms ligoms gydyti),</w:t>
      </w:r>
    </w:p>
    <w:p w14:paraId="3C7C7BC0" w14:textId="77777777" w:rsidR="00B47E79" w:rsidRPr="0082402D" w:rsidRDefault="00B47E79" w:rsidP="00B47E79">
      <w:pPr>
        <w:numPr>
          <w:ilvl w:val="0"/>
          <w:numId w:val="42"/>
        </w:numPr>
        <w:tabs>
          <w:tab w:val="left" w:pos="567"/>
        </w:tabs>
        <w:rPr>
          <w:rFonts w:eastAsia="Times New Roman"/>
        </w:rPr>
      </w:pPr>
      <w:r w:rsidRPr="0082402D">
        <w:rPr>
          <w:rFonts w:eastAsia="Times New Roman"/>
        </w:rPr>
        <w:t xml:space="preserve">diuretikai (vaistai, skatinantys šlapimo išskyrimą, taip pat vartojami aukštam kraujospūdžiui reguliuoti), pvz., </w:t>
      </w:r>
      <w:proofErr w:type="spellStart"/>
      <w:r w:rsidRPr="0082402D">
        <w:rPr>
          <w:rFonts w:eastAsia="Times New Roman"/>
        </w:rPr>
        <w:t>hidrochlorotiazidas</w:t>
      </w:r>
      <w:proofErr w:type="spellEnd"/>
      <w:r w:rsidRPr="0082402D">
        <w:rPr>
          <w:rFonts w:eastAsia="Times New Roman"/>
        </w:rPr>
        <w:t xml:space="preserve">, </w:t>
      </w:r>
      <w:proofErr w:type="spellStart"/>
      <w:r w:rsidRPr="0082402D">
        <w:rPr>
          <w:rFonts w:eastAsia="Times New Roman"/>
        </w:rPr>
        <w:t>indapamidas</w:t>
      </w:r>
      <w:proofErr w:type="spellEnd"/>
      <w:r w:rsidRPr="0082402D">
        <w:rPr>
          <w:rFonts w:eastAsia="Times New Roman"/>
        </w:rPr>
        <w:t>,</w:t>
      </w:r>
    </w:p>
    <w:p w14:paraId="0EA45782" w14:textId="77777777" w:rsidR="00B47E79" w:rsidRPr="0082402D" w:rsidRDefault="00B47E79" w:rsidP="00B47E79">
      <w:pPr>
        <w:numPr>
          <w:ilvl w:val="0"/>
          <w:numId w:val="42"/>
        </w:numPr>
        <w:tabs>
          <w:tab w:val="left" w:pos="567"/>
        </w:tabs>
        <w:rPr>
          <w:rFonts w:eastAsia="Times New Roman"/>
        </w:rPr>
      </w:pPr>
      <w:r w:rsidRPr="0082402D">
        <w:rPr>
          <w:rFonts w:eastAsia="Times New Roman"/>
        </w:rPr>
        <w:t>vaistai nuo aukšto kraujospūdžio ar širdies nepakankamumo: AKF inhibitoriai (</w:t>
      </w:r>
      <w:proofErr w:type="spellStart"/>
      <w:r w:rsidRPr="0082402D">
        <w:rPr>
          <w:rFonts w:eastAsia="Times New Roman"/>
        </w:rPr>
        <w:t>kaptoprilis</w:t>
      </w:r>
      <w:proofErr w:type="spellEnd"/>
      <w:r w:rsidRPr="0082402D">
        <w:rPr>
          <w:rFonts w:eastAsia="Times New Roman"/>
        </w:rPr>
        <w:t xml:space="preserve">, </w:t>
      </w:r>
      <w:proofErr w:type="spellStart"/>
      <w:r w:rsidRPr="0082402D">
        <w:rPr>
          <w:rFonts w:eastAsia="Times New Roman"/>
        </w:rPr>
        <w:t>enalaprilis</w:t>
      </w:r>
      <w:proofErr w:type="spellEnd"/>
      <w:r w:rsidRPr="0082402D">
        <w:rPr>
          <w:rFonts w:eastAsia="Times New Roman"/>
        </w:rPr>
        <w:t xml:space="preserve">, </w:t>
      </w:r>
      <w:proofErr w:type="spellStart"/>
      <w:r w:rsidRPr="0082402D">
        <w:rPr>
          <w:rFonts w:eastAsia="Times New Roman"/>
        </w:rPr>
        <w:t>perindoprilis</w:t>
      </w:r>
      <w:proofErr w:type="spellEnd"/>
      <w:r w:rsidRPr="0082402D">
        <w:rPr>
          <w:rFonts w:eastAsia="Times New Roman"/>
        </w:rPr>
        <w:t xml:space="preserve">) ar beta </w:t>
      </w:r>
      <w:proofErr w:type="spellStart"/>
      <w:r w:rsidRPr="0082402D">
        <w:rPr>
          <w:rFonts w:eastAsia="Times New Roman"/>
        </w:rPr>
        <w:t>adrenoblokatoriai</w:t>
      </w:r>
      <w:proofErr w:type="spellEnd"/>
      <w:r w:rsidRPr="0082402D">
        <w:rPr>
          <w:rFonts w:eastAsia="Times New Roman"/>
        </w:rPr>
        <w:t xml:space="preserve"> (</w:t>
      </w:r>
      <w:proofErr w:type="spellStart"/>
      <w:r w:rsidRPr="0082402D">
        <w:rPr>
          <w:rFonts w:eastAsia="Times New Roman"/>
        </w:rPr>
        <w:t>karvedilolis</w:t>
      </w:r>
      <w:proofErr w:type="spellEnd"/>
      <w:r w:rsidRPr="0082402D">
        <w:rPr>
          <w:rFonts w:eastAsia="Times New Roman"/>
        </w:rPr>
        <w:t xml:space="preserve">, </w:t>
      </w:r>
      <w:proofErr w:type="spellStart"/>
      <w:r w:rsidRPr="0082402D">
        <w:rPr>
          <w:rFonts w:eastAsia="Times New Roman"/>
        </w:rPr>
        <w:t>nebivololis</w:t>
      </w:r>
      <w:proofErr w:type="spellEnd"/>
      <w:r w:rsidRPr="0082402D">
        <w:rPr>
          <w:rFonts w:eastAsia="Times New Roman"/>
        </w:rPr>
        <w:t xml:space="preserve">, </w:t>
      </w:r>
      <w:proofErr w:type="spellStart"/>
      <w:r w:rsidRPr="0082402D">
        <w:rPr>
          <w:rFonts w:eastAsia="Times New Roman"/>
        </w:rPr>
        <w:t>propanololis</w:t>
      </w:r>
      <w:proofErr w:type="spellEnd"/>
      <w:r w:rsidRPr="0082402D">
        <w:rPr>
          <w:rFonts w:eastAsia="Times New Roman"/>
        </w:rPr>
        <w:t xml:space="preserve">) ir </w:t>
      </w:r>
      <w:r w:rsidRPr="0082402D">
        <w:rPr>
          <w:rFonts w:eastAsia="Times New Roman"/>
          <w:bCs/>
          <w:noProof/>
          <w:lang w:eastAsia="en-US"/>
        </w:rPr>
        <w:t>angiotenzino II antagonistai</w:t>
      </w:r>
      <w:r w:rsidRPr="0082402D">
        <w:rPr>
          <w:rFonts w:eastAsia="Times New Roman"/>
        </w:rPr>
        <w:t>,</w:t>
      </w:r>
    </w:p>
    <w:p w14:paraId="51BDD923" w14:textId="77777777" w:rsidR="00B47E79" w:rsidRPr="0082402D" w:rsidRDefault="00B47E79" w:rsidP="00B47E79">
      <w:pPr>
        <w:numPr>
          <w:ilvl w:val="0"/>
          <w:numId w:val="42"/>
        </w:numPr>
        <w:tabs>
          <w:tab w:val="left" w:pos="567"/>
        </w:tabs>
        <w:rPr>
          <w:rFonts w:eastAsia="Times New Roman"/>
        </w:rPr>
      </w:pPr>
      <w:r w:rsidRPr="0082402D">
        <w:rPr>
          <w:rFonts w:eastAsia="Times New Roman"/>
        </w:rPr>
        <w:t xml:space="preserve">hormoniniai vaistai nuo uždegimo ir alergijų, vadinami kortikosteroidais (pvz., prednizolonas, </w:t>
      </w:r>
      <w:proofErr w:type="spellStart"/>
      <w:r w:rsidRPr="0082402D">
        <w:rPr>
          <w:rFonts w:eastAsia="Times New Roman"/>
        </w:rPr>
        <w:t>deksametazonas</w:t>
      </w:r>
      <w:proofErr w:type="spellEnd"/>
      <w:r w:rsidRPr="0082402D">
        <w:rPr>
          <w:rFonts w:eastAsia="Times New Roman"/>
        </w:rPr>
        <w:t>),</w:t>
      </w:r>
    </w:p>
    <w:p w14:paraId="7B3FF56B" w14:textId="77777777" w:rsidR="00B47E79" w:rsidRPr="0082402D" w:rsidRDefault="00B47E79" w:rsidP="00B47E79">
      <w:pPr>
        <w:numPr>
          <w:ilvl w:val="0"/>
          <w:numId w:val="42"/>
        </w:numPr>
        <w:tabs>
          <w:tab w:val="left" w:pos="567"/>
        </w:tabs>
        <w:rPr>
          <w:rFonts w:eastAsia="Times New Roman"/>
        </w:rPr>
      </w:pPr>
      <w:r w:rsidRPr="0082402D">
        <w:rPr>
          <w:rFonts w:eastAsia="Times New Roman"/>
        </w:rPr>
        <w:t xml:space="preserve">kraujo krešėjimą mažinantys vaistai (pvz. </w:t>
      </w:r>
      <w:proofErr w:type="spellStart"/>
      <w:r w:rsidRPr="0082402D">
        <w:rPr>
          <w:rFonts w:eastAsia="Times New Roman"/>
        </w:rPr>
        <w:t>varfarinas</w:t>
      </w:r>
      <w:proofErr w:type="spellEnd"/>
      <w:r w:rsidRPr="0082402D">
        <w:rPr>
          <w:rFonts w:eastAsia="Times New Roman"/>
        </w:rPr>
        <w:t>),</w:t>
      </w:r>
    </w:p>
    <w:p w14:paraId="5FB704AD" w14:textId="77777777" w:rsidR="00B47E79" w:rsidRPr="0082402D" w:rsidRDefault="00B47E79" w:rsidP="00B47E79">
      <w:pPr>
        <w:numPr>
          <w:ilvl w:val="0"/>
          <w:numId w:val="42"/>
        </w:numPr>
        <w:tabs>
          <w:tab w:val="left" w:pos="567"/>
        </w:tabs>
        <w:rPr>
          <w:rFonts w:eastAsia="Times New Roman"/>
        </w:rPr>
      </w:pPr>
      <w:r w:rsidRPr="0082402D">
        <w:rPr>
          <w:rFonts w:eastAsia="Times New Roman"/>
        </w:rPr>
        <w:t xml:space="preserve">geriamieji vaistai nuo cukrinio diabeto (pvz., </w:t>
      </w:r>
      <w:proofErr w:type="spellStart"/>
      <w:r w:rsidRPr="0082402D">
        <w:rPr>
          <w:rFonts w:eastAsia="Times New Roman"/>
        </w:rPr>
        <w:t>metforminas</w:t>
      </w:r>
      <w:proofErr w:type="spellEnd"/>
      <w:r w:rsidRPr="0082402D">
        <w:rPr>
          <w:rFonts w:eastAsia="Times New Roman"/>
        </w:rPr>
        <w:t>),</w:t>
      </w:r>
    </w:p>
    <w:p w14:paraId="0B3B55F7" w14:textId="77777777" w:rsidR="00B47E79" w:rsidRPr="0082402D" w:rsidRDefault="00B47E79" w:rsidP="00B47E79">
      <w:pPr>
        <w:numPr>
          <w:ilvl w:val="0"/>
          <w:numId w:val="42"/>
        </w:numPr>
        <w:tabs>
          <w:tab w:val="left" w:pos="567"/>
        </w:tabs>
        <w:rPr>
          <w:rFonts w:eastAsia="Times New Roman"/>
        </w:rPr>
      </w:pPr>
      <w:proofErr w:type="spellStart"/>
      <w:r w:rsidRPr="0082402D">
        <w:rPr>
          <w:rFonts w:eastAsia="Times New Roman"/>
        </w:rPr>
        <w:t>metotreksatas</w:t>
      </w:r>
      <w:proofErr w:type="spellEnd"/>
      <w:r w:rsidRPr="0082402D">
        <w:rPr>
          <w:rFonts w:eastAsia="Times New Roman"/>
        </w:rPr>
        <w:t xml:space="preserve"> (vartojamas nuo kai kurių rūšių vėžio ar artrito),</w:t>
      </w:r>
    </w:p>
    <w:p w14:paraId="7E5D9488" w14:textId="77777777" w:rsidR="00B47E79" w:rsidRPr="0082402D" w:rsidRDefault="00B47E79" w:rsidP="00B47E79">
      <w:pPr>
        <w:numPr>
          <w:ilvl w:val="0"/>
          <w:numId w:val="42"/>
        </w:numPr>
        <w:tabs>
          <w:tab w:val="left" w:pos="567"/>
        </w:tabs>
        <w:rPr>
          <w:rFonts w:eastAsia="Times New Roman"/>
        </w:rPr>
      </w:pPr>
      <w:proofErr w:type="spellStart"/>
      <w:r w:rsidRPr="0082402D">
        <w:rPr>
          <w:rFonts w:eastAsia="Times New Roman"/>
        </w:rPr>
        <w:t>ciklosporinas</w:t>
      </w:r>
      <w:proofErr w:type="spellEnd"/>
      <w:r w:rsidRPr="0082402D">
        <w:rPr>
          <w:rFonts w:eastAsia="Times New Roman"/>
        </w:rPr>
        <w:t xml:space="preserve"> (imunitetą slopinantis vaistas, dažniausiai vartojamas po organų persodinimo),</w:t>
      </w:r>
    </w:p>
    <w:p w14:paraId="67182143" w14:textId="77777777" w:rsidR="00B47E79" w:rsidRPr="0082402D" w:rsidRDefault="00B47E79" w:rsidP="00B47E79">
      <w:pPr>
        <w:numPr>
          <w:ilvl w:val="0"/>
          <w:numId w:val="42"/>
        </w:numPr>
        <w:tabs>
          <w:tab w:val="left" w:pos="567"/>
        </w:tabs>
        <w:rPr>
          <w:rFonts w:eastAsia="Times New Roman"/>
        </w:rPr>
      </w:pPr>
      <w:r w:rsidRPr="0082402D">
        <w:rPr>
          <w:rFonts w:eastAsia="Times New Roman"/>
        </w:rPr>
        <w:t xml:space="preserve">antibiotikai, vadinami </w:t>
      </w:r>
      <w:proofErr w:type="spellStart"/>
      <w:r w:rsidRPr="0082402D">
        <w:rPr>
          <w:rFonts w:eastAsia="Times New Roman"/>
        </w:rPr>
        <w:t>chinolonais</w:t>
      </w:r>
      <w:proofErr w:type="spellEnd"/>
      <w:r w:rsidRPr="0082402D">
        <w:rPr>
          <w:rFonts w:eastAsia="Times New Roman"/>
        </w:rPr>
        <w:t xml:space="preserve"> (pvz., </w:t>
      </w:r>
      <w:proofErr w:type="spellStart"/>
      <w:r w:rsidRPr="0082402D">
        <w:rPr>
          <w:rFonts w:eastAsia="Times New Roman"/>
        </w:rPr>
        <w:t>ciprofloksacinas</w:t>
      </w:r>
      <w:proofErr w:type="spellEnd"/>
      <w:r w:rsidRPr="0082402D">
        <w:rPr>
          <w:rFonts w:eastAsia="Times New Roman"/>
        </w:rPr>
        <w:t xml:space="preserve">, </w:t>
      </w:r>
      <w:proofErr w:type="spellStart"/>
      <w:r w:rsidRPr="0082402D">
        <w:rPr>
          <w:rFonts w:eastAsia="Times New Roman"/>
        </w:rPr>
        <w:t>ofloksacinas</w:t>
      </w:r>
      <w:proofErr w:type="spellEnd"/>
      <w:r w:rsidRPr="0082402D">
        <w:rPr>
          <w:rFonts w:eastAsia="Times New Roman"/>
        </w:rPr>
        <w:t>),</w:t>
      </w:r>
    </w:p>
    <w:p w14:paraId="23C0EAEC" w14:textId="77777777" w:rsidR="00B47E79" w:rsidRPr="0082402D" w:rsidRDefault="00B47E79" w:rsidP="00B47E79">
      <w:pPr>
        <w:numPr>
          <w:ilvl w:val="0"/>
          <w:numId w:val="42"/>
        </w:numPr>
        <w:tabs>
          <w:tab w:val="left" w:pos="567"/>
        </w:tabs>
        <w:rPr>
          <w:rFonts w:eastAsia="Times New Roman"/>
        </w:rPr>
      </w:pPr>
      <w:proofErr w:type="spellStart"/>
      <w:r w:rsidRPr="0082402D">
        <w:rPr>
          <w:rFonts w:eastAsia="Times New Roman"/>
        </w:rPr>
        <w:t>mifepristonas</w:t>
      </w:r>
      <w:proofErr w:type="spellEnd"/>
      <w:r w:rsidRPr="0082402D">
        <w:rPr>
          <w:rFonts w:eastAsia="Times New Roman"/>
        </w:rPr>
        <w:t xml:space="preserve"> (vaistas ankstyvam nėštumui nutraukti),</w:t>
      </w:r>
    </w:p>
    <w:p w14:paraId="3B012292" w14:textId="77777777" w:rsidR="00B47E79" w:rsidRPr="0082402D" w:rsidRDefault="00B47E79" w:rsidP="00B47E79">
      <w:pPr>
        <w:numPr>
          <w:ilvl w:val="0"/>
          <w:numId w:val="42"/>
        </w:numPr>
        <w:tabs>
          <w:tab w:val="left" w:pos="567"/>
        </w:tabs>
        <w:rPr>
          <w:rFonts w:eastAsia="Times New Roman"/>
        </w:rPr>
      </w:pPr>
      <w:r w:rsidRPr="0082402D">
        <w:rPr>
          <w:rFonts w:eastAsia="Times New Roman"/>
        </w:rPr>
        <w:t>vaistai, mažinantys cholesterolio kiekį (</w:t>
      </w:r>
      <w:proofErr w:type="spellStart"/>
      <w:r w:rsidRPr="0082402D">
        <w:rPr>
          <w:rFonts w:eastAsia="Times New Roman"/>
        </w:rPr>
        <w:t>kolestipolis</w:t>
      </w:r>
      <w:proofErr w:type="spellEnd"/>
      <w:r w:rsidRPr="0082402D">
        <w:rPr>
          <w:rFonts w:eastAsia="Times New Roman"/>
        </w:rPr>
        <w:t xml:space="preserve">, </w:t>
      </w:r>
      <w:proofErr w:type="spellStart"/>
      <w:r w:rsidRPr="0082402D">
        <w:rPr>
          <w:rFonts w:eastAsia="Times New Roman"/>
        </w:rPr>
        <w:t>kolestiraminas</w:t>
      </w:r>
      <w:proofErr w:type="spellEnd"/>
      <w:r w:rsidRPr="0082402D">
        <w:rPr>
          <w:rFonts w:eastAsia="Times New Roman"/>
        </w:rPr>
        <w:t>),</w:t>
      </w:r>
    </w:p>
    <w:p w14:paraId="359815C7" w14:textId="77777777" w:rsidR="00B47E79" w:rsidRPr="0082402D" w:rsidRDefault="00B47E79" w:rsidP="00B47E79">
      <w:pPr>
        <w:numPr>
          <w:ilvl w:val="0"/>
          <w:numId w:val="42"/>
        </w:numPr>
        <w:tabs>
          <w:tab w:val="left" w:pos="567"/>
        </w:tabs>
        <w:rPr>
          <w:rFonts w:eastAsia="Times New Roman"/>
        </w:rPr>
      </w:pPr>
      <w:proofErr w:type="spellStart"/>
      <w:r w:rsidRPr="0082402D">
        <w:t>tenofoviras</w:t>
      </w:r>
      <w:proofErr w:type="spellEnd"/>
      <w:r w:rsidRPr="0082402D">
        <w:t xml:space="preserve"> (vaistas hepatito B gydymui ir ŽIV/AIDS gydymui ar prevencijai),</w:t>
      </w:r>
    </w:p>
    <w:p w14:paraId="26884BDC" w14:textId="77777777" w:rsidR="00B47E79" w:rsidRPr="0082402D" w:rsidRDefault="00B47E79" w:rsidP="00B47E79">
      <w:pPr>
        <w:numPr>
          <w:ilvl w:val="0"/>
          <w:numId w:val="42"/>
        </w:numPr>
        <w:tabs>
          <w:tab w:val="left" w:pos="567"/>
        </w:tabs>
        <w:rPr>
          <w:rFonts w:eastAsia="Times New Roman"/>
        </w:rPr>
      </w:pPr>
      <w:proofErr w:type="spellStart"/>
      <w:r w:rsidRPr="0082402D">
        <w:lastRenderedPageBreak/>
        <w:t>deferaziroksas</w:t>
      </w:r>
      <w:proofErr w:type="spellEnd"/>
      <w:r w:rsidRPr="0082402D">
        <w:t xml:space="preserve"> (</w:t>
      </w:r>
      <w:r w:rsidRPr="0082402D">
        <w:rPr>
          <w:rFonts w:eastAsia="Times New Roman"/>
          <w:bCs/>
          <w:noProof/>
          <w:lang w:eastAsia="en-US"/>
        </w:rPr>
        <w:t>vaistas, kuris vartojamas sergant kai kuriomis mažakraujystės formomis ir atliekant ilgalaikius kraujo perpylimus</w:t>
      </w:r>
      <w:r w:rsidRPr="0082402D">
        <w:t>),</w:t>
      </w:r>
    </w:p>
    <w:p w14:paraId="55D30539" w14:textId="77777777" w:rsidR="00B47E79" w:rsidRPr="0082402D" w:rsidRDefault="00B47E79" w:rsidP="00B47E79">
      <w:pPr>
        <w:numPr>
          <w:ilvl w:val="0"/>
          <w:numId w:val="42"/>
        </w:numPr>
        <w:tabs>
          <w:tab w:val="left" w:pos="567"/>
        </w:tabs>
        <w:rPr>
          <w:rFonts w:eastAsia="Times New Roman"/>
        </w:rPr>
      </w:pPr>
      <w:proofErr w:type="spellStart"/>
      <w:r w:rsidRPr="0082402D">
        <w:t>pemetreksedas</w:t>
      </w:r>
      <w:proofErr w:type="spellEnd"/>
      <w:r w:rsidRPr="0082402D">
        <w:t xml:space="preserve"> (priešvėžinis chemoterapinis vaistas).</w:t>
      </w:r>
    </w:p>
    <w:p w14:paraId="1B7C2E6E" w14:textId="77777777" w:rsidR="00B47E79" w:rsidRPr="0082402D" w:rsidRDefault="00B47E79" w:rsidP="00B47E79">
      <w:pPr>
        <w:pStyle w:val="BTEMEASMCA"/>
        <w:rPr>
          <w:color w:val="auto"/>
        </w:rPr>
      </w:pPr>
    </w:p>
    <w:p w14:paraId="060DF9D2" w14:textId="77777777" w:rsidR="00B47E79" w:rsidRPr="0082402D" w:rsidRDefault="00B47E79" w:rsidP="00B47E79">
      <w:pPr>
        <w:pStyle w:val="PI-3EMEASMCA"/>
      </w:pPr>
      <w:proofErr w:type="spellStart"/>
      <w:r w:rsidRPr="0082402D">
        <w:t>Dicloberl</w:t>
      </w:r>
      <w:proofErr w:type="spellEnd"/>
      <w:r w:rsidRPr="0082402D">
        <w:t xml:space="preserve"> vartojimas su maistu ir gėrimais</w:t>
      </w:r>
    </w:p>
    <w:p w14:paraId="6135A82E" w14:textId="77777777" w:rsidR="00B47E79" w:rsidRPr="0082402D" w:rsidRDefault="00B47E79" w:rsidP="00B47E79">
      <w:pPr>
        <w:ind w:right="-57"/>
      </w:pPr>
      <w:r w:rsidRPr="0082402D">
        <w:t xml:space="preserve">Vartojant </w:t>
      </w:r>
      <w:proofErr w:type="spellStart"/>
      <w:r w:rsidRPr="0082402D">
        <w:t>Dicloberl</w:t>
      </w:r>
      <w:proofErr w:type="spellEnd"/>
      <w:r w:rsidRPr="0082402D">
        <w:t xml:space="preserve"> reikia vengti kartu vartoti alkoholį.</w:t>
      </w:r>
    </w:p>
    <w:p w14:paraId="6281E412" w14:textId="77777777" w:rsidR="00B47E79" w:rsidRPr="0082402D" w:rsidRDefault="00B47E79" w:rsidP="00B47E79">
      <w:pPr>
        <w:ind w:right="-57"/>
      </w:pPr>
    </w:p>
    <w:p w14:paraId="2C176DF1" w14:textId="77777777" w:rsidR="00B47E79" w:rsidRPr="0082402D" w:rsidRDefault="00B47E79" w:rsidP="00B47E79">
      <w:pPr>
        <w:pStyle w:val="PI-3EMEASMCA"/>
      </w:pPr>
      <w:r w:rsidRPr="0082402D">
        <w:t>Nėštumas, žindymo laikotarpis ir vaisingumas</w:t>
      </w:r>
    </w:p>
    <w:p w14:paraId="19E18381" w14:textId="77777777" w:rsidR="00B47E79" w:rsidRPr="0082402D" w:rsidRDefault="00B47E79" w:rsidP="00B47E79">
      <w:pPr>
        <w:pStyle w:val="BTEMEASMCA"/>
        <w:rPr>
          <w:color w:val="auto"/>
        </w:rPr>
      </w:pPr>
      <w:r w:rsidRPr="0082402D">
        <w:rPr>
          <w:color w:val="auto"/>
        </w:rPr>
        <w:t>Jeigu esate nėščia, žindote kūdikį, manote, kad galbūt esate nėščia, arba planuojate pastoti, tai prieš vartodama šį vaistą, pasitarkite su gydytoju arba vaistininku.</w:t>
      </w:r>
    </w:p>
    <w:p w14:paraId="7B7EB43E" w14:textId="77777777" w:rsidR="00B47E79" w:rsidRPr="0082402D" w:rsidRDefault="00B47E79" w:rsidP="00B47E79">
      <w:pPr>
        <w:pStyle w:val="BTEMEASMCA"/>
        <w:rPr>
          <w:color w:val="auto"/>
        </w:rPr>
      </w:pPr>
    </w:p>
    <w:p w14:paraId="46D59A32" w14:textId="77777777" w:rsidR="00B47E79" w:rsidRPr="0082402D" w:rsidRDefault="00B47E79" w:rsidP="00B47E79">
      <w:pPr>
        <w:pStyle w:val="BTEMEASMCA"/>
        <w:rPr>
          <w:i/>
          <w:color w:val="auto"/>
        </w:rPr>
      </w:pPr>
      <w:r w:rsidRPr="0082402D">
        <w:rPr>
          <w:i/>
          <w:color w:val="auto"/>
        </w:rPr>
        <w:t>Nėštumas</w:t>
      </w:r>
    </w:p>
    <w:p w14:paraId="3AA72D26" w14:textId="4FC759D9" w:rsidR="00BB5D30" w:rsidRPr="0057077D" w:rsidRDefault="00B47E79" w:rsidP="00BB5D30">
      <w:pPr>
        <w:autoSpaceDE w:val="0"/>
        <w:autoSpaceDN w:val="0"/>
        <w:adjustRightInd w:val="0"/>
        <w:rPr>
          <w:rFonts w:eastAsiaTheme="minorHAnsi"/>
          <w:lang w:eastAsia="en-US"/>
        </w:rPr>
      </w:pPr>
      <w:r w:rsidRPr="0082402D">
        <w:t xml:space="preserve">Pasakykite gydytojui, jeigu jūs pastojote </w:t>
      </w:r>
      <w:proofErr w:type="spellStart"/>
      <w:r w:rsidRPr="0082402D">
        <w:t>Dicloberl</w:t>
      </w:r>
      <w:proofErr w:type="spellEnd"/>
      <w:r w:rsidRPr="0082402D">
        <w:t xml:space="preserve"> vartojimo laikotarpiu. Pirmuosius 6 nėštumo mėnesius </w:t>
      </w:r>
      <w:proofErr w:type="spellStart"/>
      <w:r w:rsidRPr="0082402D">
        <w:t>Dicloberl</w:t>
      </w:r>
      <w:proofErr w:type="spellEnd"/>
      <w:r w:rsidRPr="0082402D">
        <w:t xml:space="preserve"> galima vartoti tik prižiūrint gydytojui. </w:t>
      </w:r>
      <w:r w:rsidR="00BB5D30" w:rsidRPr="0057077D">
        <w:rPr>
          <w:lang w:eastAsia="en-US"/>
        </w:rPr>
        <w:t xml:space="preserve">Nevartokite </w:t>
      </w:r>
      <w:proofErr w:type="spellStart"/>
      <w:r w:rsidR="00BB5D30" w:rsidRPr="0057077D">
        <w:rPr>
          <w:lang w:eastAsia="en-US"/>
        </w:rPr>
        <w:t>Dicloberl</w:t>
      </w:r>
      <w:proofErr w:type="spellEnd"/>
      <w:r w:rsidR="00BB5D30" w:rsidRPr="0057077D">
        <w:rPr>
          <w:lang w:eastAsia="en-US"/>
        </w:rPr>
        <w:t>, paskutinių 3 nėštumo mėnesių metu, nes tai gali pakenkti vaisiui (būsimam kūdikiui) arba sukelti problemų gimdymo metu</w:t>
      </w:r>
      <w:r w:rsidR="00BB5D30" w:rsidRPr="0057077D">
        <w:rPr>
          <w:rFonts w:eastAsiaTheme="minorHAnsi"/>
          <w:lang w:eastAsia="en-US"/>
        </w:rPr>
        <w:t xml:space="preserve">. </w:t>
      </w:r>
      <w:r w:rsidR="00BB5D30" w:rsidRPr="0057077D">
        <w:rPr>
          <w:bCs/>
          <w:lang w:eastAsia="en-US"/>
        </w:rPr>
        <w:t>Šis vaistas vaisiui gali sukelti inkstų ir širdies sutrikimų</w:t>
      </w:r>
      <w:r w:rsidR="00BB5D30" w:rsidRPr="0057077D">
        <w:rPr>
          <w:rFonts w:eastAsiaTheme="minorHAnsi"/>
          <w:lang w:eastAsia="en-US"/>
        </w:rPr>
        <w:t xml:space="preserve">. </w:t>
      </w:r>
      <w:r w:rsidR="00BB5D30" w:rsidRPr="0057077D">
        <w:rPr>
          <w:bCs/>
          <w:lang w:eastAsia="en-US"/>
        </w:rPr>
        <w:t>Jis gali turėti įtakos Jūsų ir Jūsų kūdikio polinkiui kraujuoti ir pavėlinti gimdymą arba pailginti jo trukmę</w:t>
      </w:r>
      <w:r w:rsidR="00BB5D30" w:rsidRPr="0057077D">
        <w:rPr>
          <w:rFonts w:eastAsiaTheme="minorHAnsi"/>
          <w:lang w:eastAsia="en-US"/>
        </w:rPr>
        <w:t xml:space="preserve">. </w:t>
      </w:r>
      <w:r w:rsidR="00BB5D30" w:rsidRPr="0057077D">
        <w:rPr>
          <w:lang w:eastAsia="en-US"/>
        </w:rPr>
        <w:t xml:space="preserve">Pirmus 6 nėštumo mėnesius </w:t>
      </w:r>
      <w:proofErr w:type="spellStart"/>
      <w:r w:rsidR="00BB5D30" w:rsidRPr="0057077D">
        <w:rPr>
          <w:lang w:eastAsia="en-US"/>
        </w:rPr>
        <w:t>Dicloberl</w:t>
      </w:r>
      <w:proofErr w:type="spellEnd"/>
      <w:r w:rsidR="00BB5D30" w:rsidRPr="0057077D">
        <w:rPr>
          <w:lang w:eastAsia="en-US"/>
        </w:rPr>
        <w:t xml:space="preserve"> </w:t>
      </w:r>
      <w:r w:rsidR="00BB5D30" w:rsidRPr="0057077D">
        <w:rPr>
          <w:rFonts w:eastAsiaTheme="minorHAnsi"/>
          <w:lang w:eastAsia="en-US"/>
        </w:rPr>
        <w:t xml:space="preserve">neturi būti vartojamas, nebent moters klinikinė būklė yra tokia, kad ją būtina gydyti </w:t>
      </w:r>
      <w:proofErr w:type="spellStart"/>
      <w:r w:rsidR="00BB5D30" w:rsidRPr="0057077D">
        <w:rPr>
          <w:rFonts w:eastAsiaTheme="minorHAnsi"/>
          <w:lang w:eastAsia="en-US"/>
        </w:rPr>
        <w:t>Dicloberl</w:t>
      </w:r>
      <w:proofErr w:type="spellEnd"/>
      <w:r w:rsidR="00BB5D30" w:rsidRPr="0057077D">
        <w:rPr>
          <w:lang w:eastAsia="en-US"/>
        </w:rPr>
        <w:t xml:space="preserve"> </w:t>
      </w:r>
      <w:r w:rsidR="00BB5D30" w:rsidRPr="0057077D">
        <w:rPr>
          <w:bCs/>
          <w:lang w:eastAsia="en-US"/>
        </w:rPr>
        <w:t>ir taip pataria gydytojas</w:t>
      </w:r>
      <w:r w:rsidR="00BB5D30" w:rsidRPr="0057077D">
        <w:rPr>
          <w:rFonts w:eastAsiaTheme="minorHAnsi"/>
          <w:lang w:eastAsia="en-US"/>
        </w:rPr>
        <w:t xml:space="preserve">. </w:t>
      </w:r>
      <w:r w:rsidR="00BB5D30" w:rsidRPr="0057077D">
        <w:rPr>
          <w:lang w:eastAsia="en-US"/>
        </w:rPr>
        <w:t>Jeigu šiuo laikotarpiu arba tuo metu, kai bandote pastoti, Jums reikia gydymo šiuo vaistu,  vartokite mažiausią jo dozę ir kaip įmanoma trumpiau</w:t>
      </w:r>
      <w:r w:rsidR="00BB5D30" w:rsidRPr="0057077D">
        <w:rPr>
          <w:rFonts w:eastAsiaTheme="minorHAnsi"/>
          <w:lang w:eastAsia="en-US"/>
        </w:rPr>
        <w:t xml:space="preserve">. </w:t>
      </w:r>
    </w:p>
    <w:p w14:paraId="3A7BE28C" w14:textId="15B4B303" w:rsidR="00BB5D30" w:rsidRPr="0034309D" w:rsidRDefault="00BB5D30" w:rsidP="00BB5D30">
      <w:pPr>
        <w:autoSpaceDE w:val="0"/>
        <w:autoSpaceDN w:val="0"/>
        <w:adjustRightInd w:val="0"/>
        <w:rPr>
          <w:bCs/>
          <w:lang w:eastAsia="en-US"/>
        </w:rPr>
      </w:pPr>
      <w:r w:rsidRPr="0034309D">
        <w:rPr>
          <w:bCs/>
          <w:lang w:eastAsia="en-US"/>
        </w:rPr>
        <w:t xml:space="preserve">Nuo 20-osios nėštumo savaitės </w:t>
      </w:r>
      <w:proofErr w:type="spellStart"/>
      <w:r w:rsidRPr="0034309D">
        <w:rPr>
          <w:bCs/>
          <w:lang w:eastAsia="en-US"/>
        </w:rPr>
        <w:t>Dicloberl</w:t>
      </w:r>
      <w:proofErr w:type="spellEnd"/>
      <w:r w:rsidRPr="0034309D">
        <w:rPr>
          <w:bCs/>
          <w:lang w:eastAsia="en-US"/>
        </w:rPr>
        <w:t xml:space="preserve"> gali sukelti vaisiui inkstų sutrikimų, jeigu vaisto vartojama daugiau kaip kelias dienas. Dėl to gali sumažėti vaisiaus vandenų (</w:t>
      </w:r>
      <w:proofErr w:type="spellStart"/>
      <w:r w:rsidRPr="0034309D">
        <w:rPr>
          <w:bCs/>
          <w:lang w:eastAsia="en-US"/>
        </w:rPr>
        <w:t>oligohidramnionas</w:t>
      </w:r>
      <w:proofErr w:type="spellEnd"/>
      <w:r w:rsidRPr="0034309D">
        <w:rPr>
          <w:bCs/>
          <w:lang w:eastAsia="en-US"/>
        </w:rPr>
        <w:t xml:space="preserve">) </w:t>
      </w:r>
      <w:r w:rsidRPr="0034309D">
        <w:rPr>
          <w:rFonts w:eastAsiaTheme="minorHAnsi"/>
          <w:lang w:eastAsia="en-US"/>
        </w:rPr>
        <w:t>ar susiaurėti kraujagyslė (arterinis latakas) kūdikio širdyje</w:t>
      </w:r>
      <w:r w:rsidRPr="0034309D">
        <w:rPr>
          <w:bCs/>
          <w:lang w:eastAsia="en-US"/>
        </w:rPr>
        <w:t xml:space="preserve">. Jeigu gydymą reikia tęsti </w:t>
      </w:r>
      <w:proofErr w:type="spellStart"/>
      <w:r w:rsidRPr="0034309D">
        <w:rPr>
          <w:bCs/>
          <w:lang w:eastAsia="en-US"/>
        </w:rPr>
        <w:t>ilgiaui</w:t>
      </w:r>
      <w:proofErr w:type="spellEnd"/>
      <w:r w:rsidRPr="0034309D">
        <w:rPr>
          <w:bCs/>
          <w:lang w:eastAsia="en-US"/>
        </w:rPr>
        <w:t xml:space="preserve"> nei kelias dienas , gydytojas gali rekomenduoti papildomą stebėseną</w:t>
      </w:r>
      <w:r w:rsidRPr="0034309D">
        <w:rPr>
          <w:rFonts w:eastAsiaTheme="minorHAnsi"/>
          <w:lang w:eastAsia="en-US"/>
        </w:rPr>
        <w:t>.</w:t>
      </w:r>
    </w:p>
    <w:p w14:paraId="7D7A97A5" w14:textId="6E512938" w:rsidR="00B47E79" w:rsidRPr="0082402D" w:rsidRDefault="00B47E79" w:rsidP="00BB5D30">
      <w:pPr>
        <w:autoSpaceDE w:val="0"/>
        <w:autoSpaceDN w:val="0"/>
        <w:adjustRightInd w:val="0"/>
      </w:pPr>
    </w:p>
    <w:p w14:paraId="63188A34" w14:textId="77777777" w:rsidR="00B47E79" w:rsidRPr="0082402D" w:rsidRDefault="00B47E79" w:rsidP="00B47E79">
      <w:pPr>
        <w:pStyle w:val="BTEMEASMCA"/>
        <w:rPr>
          <w:i/>
          <w:color w:val="auto"/>
        </w:rPr>
      </w:pPr>
      <w:r w:rsidRPr="0082402D">
        <w:rPr>
          <w:i/>
          <w:color w:val="auto"/>
        </w:rPr>
        <w:t>Žindymo laikotarpis</w:t>
      </w:r>
    </w:p>
    <w:p w14:paraId="3F7AD112" w14:textId="77777777" w:rsidR="00B47E79" w:rsidRPr="0082402D" w:rsidRDefault="00B47E79" w:rsidP="00B47E79">
      <w:pPr>
        <w:ind w:right="-57"/>
      </w:pPr>
      <w:r w:rsidRPr="0082402D">
        <w:t xml:space="preserve">Nedidelis </w:t>
      </w:r>
      <w:proofErr w:type="spellStart"/>
      <w:r w:rsidRPr="0082402D">
        <w:t>diklofenako</w:t>
      </w:r>
      <w:proofErr w:type="spellEnd"/>
      <w:r w:rsidRPr="0082402D">
        <w:t xml:space="preserve">, kaip ir kitų NVNU, kiekis patenka į motinos pieną. Todėl, siekiant išvengti nepageidaujamo poveikio kūdikiui, žindymo laikotarpiu </w:t>
      </w:r>
      <w:proofErr w:type="spellStart"/>
      <w:r w:rsidRPr="0082402D">
        <w:t>diklofenako</w:t>
      </w:r>
      <w:proofErr w:type="spellEnd"/>
      <w:r w:rsidRPr="0082402D">
        <w:t xml:space="preserve"> vartoti negalima.</w:t>
      </w:r>
    </w:p>
    <w:p w14:paraId="65B373C2" w14:textId="77777777" w:rsidR="00B47E79" w:rsidRPr="0082402D" w:rsidRDefault="00B47E79" w:rsidP="00B47E79">
      <w:pPr>
        <w:ind w:right="-57"/>
      </w:pPr>
    </w:p>
    <w:p w14:paraId="306CB99C" w14:textId="77777777" w:rsidR="00B47E79" w:rsidRPr="0082402D" w:rsidRDefault="00B47E79" w:rsidP="00B47E79">
      <w:pPr>
        <w:ind w:right="-57"/>
        <w:rPr>
          <w:i/>
        </w:rPr>
      </w:pPr>
      <w:r w:rsidRPr="0082402D">
        <w:rPr>
          <w:i/>
        </w:rPr>
        <w:t>Vaisingumas</w:t>
      </w:r>
    </w:p>
    <w:p w14:paraId="5619713C" w14:textId="77777777" w:rsidR="00B47E79" w:rsidRPr="0082402D" w:rsidRDefault="00B47E79" w:rsidP="00B47E79">
      <w:pPr>
        <w:ind w:right="-57"/>
      </w:pPr>
      <w:r w:rsidRPr="0082402D">
        <w:t xml:space="preserve">Panašiai kaip visi vaistai slopinantys prostaglandinų sintezę, </w:t>
      </w:r>
      <w:proofErr w:type="spellStart"/>
      <w:r w:rsidRPr="0082402D">
        <w:t>Dicloberl</w:t>
      </w:r>
      <w:proofErr w:type="spellEnd"/>
      <w:r w:rsidRPr="0082402D">
        <w:t xml:space="preserve"> vartojimas gali trukdyti pastoti. Pasakykite gydytojui, jei planuojate pastoti arba jei jums sunku pastoti.</w:t>
      </w:r>
    </w:p>
    <w:p w14:paraId="2919E34A" w14:textId="77777777" w:rsidR="00B47E79" w:rsidRPr="0082402D" w:rsidRDefault="00B47E79" w:rsidP="00B47E79">
      <w:pPr>
        <w:ind w:right="-57"/>
      </w:pPr>
    </w:p>
    <w:p w14:paraId="61315536" w14:textId="77777777" w:rsidR="00B47E79" w:rsidRPr="0082402D" w:rsidRDefault="00B47E79" w:rsidP="00B47E79">
      <w:pPr>
        <w:pStyle w:val="PI-3EMEASMCA"/>
      </w:pPr>
      <w:r w:rsidRPr="0082402D">
        <w:t>Vairavimas ir mechanizmų valdymas</w:t>
      </w:r>
    </w:p>
    <w:p w14:paraId="3C9EF5D3" w14:textId="77777777" w:rsidR="00B47E79" w:rsidRPr="0082402D" w:rsidRDefault="00B47E79" w:rsidP="00B47E79">
      <w:pPr>
        <w:tabs>
          <w:tab w:val="left" w:pos="0"/>
          <w:tab w:val="left" w:pos="5278"/>
        </w:tabs>
        <w:rPr>
          <w:rFonts w:eastAsia="Times New Roman"/>
          <w:bCs/>
          <w:noProof/>
          <w:lang w:eastAsia="en-US"/>
        </w:rPr>
      </w:pPr>
      <w:r w:rsidRPr="0082402D">
        <w:rPr>
          <w:rFonts w:eastAsia="Times New Roman"/>
          <w:bCs/>
          <w:noProof/>
          <w:lang w:eastAsia="en-US"/>
        </w:rPr>
        <w:t>Kadangi vartojant Dicloberl didelėmis dozėmis gali pasireikšti nepageidaujamas poveikis centrinei nervų sistemai, pavyzdžiui, nuovargis ir svaigulys, pakitusios reakcijos, pavieniais atvejais gali sutrikti gebėjimas vairuoti ir valdyti mechanizmus. Šis poveikis ypač sustiprėja pavartojus kartu alkoholio. Tuomet jūs nebegalite greitai ir tinkamai reaguoti į netikėtus ir staigius įvykius. Tokiais atvejais jūs negalite vairuoti</w:t>
      </w:r>
      <w:r w:rsidRPr="0082402D">
        <w:t xml:space="preserve">! Nevaldykite </w:t>
      </w:r>
      <w:r w:rsidRPr="0082402D">
        <w:rPr>
          <w:rFonts w:eastAsia="Times New Roman"/>
          <w:bCs/>
          <w:noProof/>
          <w:lang w:eastAsia="en-US"/>
        </w:rPr>
        <w:t>mechanizmų</w:t>
      </w:r>
      <w:r w:rsidRPr="0082402D">
        <w:t xml:space="preserve">! Nedirbkite nesant saugios stovėsenos! </w:t>
      </w:r>
    </w:p>
    <w:p w14:paraId="39496722" w14:textId="77777777" w:rsidR="00B47E79" w:rsidRPr="0082402D" w:rsidRDefault="00B47E79" w:rsidP="00B47E79">
      <w:pPr>
        <w:pStyle w:val="Pagrindinistekstas"/>
        <w:spacing w:after="0"/>
        <w:rPr>
          <w:sz w:val="22"/>
          <w:lang w:val="lt-LT"/>
        </w:rPr>
      </w:pPr>
    </w:p>
    <w:p w14:paraId="50066821" w14:textId="77777777" w:rsidR="00B47E79" w:rsidRPr="0082402D" w:rsidRDefault="00B47E79" w:rsidP="00B47E79">
      <w:pPr>
        <w:pStyle w:val="Pagrindinistekstas"/>
        <w:spacing w:after="0"/>
        <w:rPr>
          <w:sz w:val="22"/>
          <w:lang w:val="lt-LT"/>
        </w:rPr>
      </w:pPr>
    </w:p>
    <w:p w14:paraId="20D59F98" w14:textId="77777777" w:rsidR="00B47E79" w:rsidRPr="0082402D" w:rsidRDefault="00B47E79" w:rsidP="00B47E79">
      <w:pPr>
        <w:pStyle w:val="PI-1EMEASMCA"/>
      </w:pPr>
      <w:r w:rsidRPr="0082402D">
        <w:t xml:space="preserve">3. </w:t>
      </w:r>
      <w:r w:rsidRPr="0082402D">
        <w:tab/>
        <w:t xml:space="preserve">Kaip vartoti </w:t>
      </w:r>
      <w:proofErr w:type="spellStart"/>
      <w:r w:rsidRPr="0082402D">
        <w:t>Dicloberl</w:t>
      </w:r>
      <w:proofErr w:type="spellEnd"/>
      <w:r w:rsidRPr="0082402D">
        <w:t xml:space="preserve"> </w:t>
      </w:r>
    </w:p>
    <w:p w14:paraId="3E584962" w14:textId="77777777" w:rsidR="00B47E79" w:rsidRPr="0082402D" w:rsidRDefault="00B47E79" w:rsidP="00B47E79">
      <w:pPr>
        <w:pStyle w:val="BTEMEASMCA"/>
        <w:rPr>
          <w:color w:val="auto"/>
        </w:rPr>
      </w:pPr>
    </w:p>
    <w:p w14:paraId="5C041329" w14:textId="77777777" w:rsidR="00B47E79" w:rsidRPr="0082402D" w:rsidRDefault="00B47E79" w:rsidP="00B47E79">
      <w:pPr>
        <w:pStyle w:val="BTEMEASMCA"/>
        <w:rPr>
          <w:color w:val="auto"/>
        </w:rPr>
      </w:pPr>
      <w:r w:rsidRPr="0082402D">
        <w:rPr>
          <w:color w:val="auto"/>
          <w:szCs w:val="24"/>
        </w:rPr>
        <w:t xml:space="preserve">Visada vartokite šį vaistą tiksliai kaip </w:t>
      </w:r>
      <w:r w:rsidRPr="0082402D">
        <w:rPr>
          <w:color w:val="auto"/>
        </w:rPr>
        <w:t>nurodė gydytojas. Jeigu abejojate, kreipkitės į gydytoją arba vaistininką.</w:t>
      </w:r>
    </w:p>
    <w:p w14:paraId="235FEE94" w14:textId="77777777" w:rsidR="00B47E79" w:rsidRPr="0082402D" w:rsidRDefault="00B47E79" w:rsidP="00B47E79">
      <w:pPr>
        <w:pStyle w:val="BTEMEASMCA"/>
        <w:rPr>
          <w:color w:val="auto"/>
        </w:rPr>
      </w:pPr>
    </w:p>
    <w:p w14:paraId="32505FB6" w14:textId="77777777" w:rsidR="00B47E79" w:rsidRPr="0082402D" w:rsidRDefault="00B47E79" w:rsidP="00B47E79">
      <w:pPr>
        <w:tabs>
          <w:tab w:val="left" w:pos="0"/>
          <w:tab w:val="left" w:pos="5278"/>
        </w:tabs>
        <w:rPr>
          <w:rFonts w:eastAsia="Times New Roman"/>
          <w:b/>
          <w:bCs/>
          <w:noProof/>
          <w:lang w:eastAsia="en-US"/>
        </w:rPr>
      </w:pPr>
      <w:r w:rsidRPr="0082402D">
        <w:rPr>
          <w:rFonts w:eastAsia="Times New Roman"/>
          <w:b/>
          <w:bCs/>
          <w:noProof/>
          <w:lang w:eastAsia="en-US"/>
        </w:rPr>
        <w:t xml:space="preserve">Jei gydytojas nenurodė vartoti kitaip, taikomos šios dozavimo rekomendacijos </w:t>
      </w:r>
    </w:p>
    <w:p w14:paraId="50748895" w14:textId="77777777" w:rsidR="00B47E79" w:rsidRPr="0082402D" w:rsidRDefault="00B47E79" w:rsidP="00B47E79">
      <w:pPr>
        <w:pStyle w:val="BTEMEASMCA"/>
        <w:rPr>
          <w:color w:val="auto"/>
        </w:rPr>
      </w:pPr>
      <w:r w:rsidRPr="0082402D">
        <w:rPr>
          <w:color w:val="auto"/>
        </w:rPr>
        <w:t>Diklofenako dozė priklauso nuo ligos sunkumo. Paros dozė suaugusiesiems yra viena žvakutė per parą (atitinka 100 mg veikliosios medžiagos diklofenako natrio).</w:t>
      </w:r>
    </w:p>
    <w:p w14:paraId="21A89033" w14:textId="77777777" w:rsidR="00B47E79" w:rsidRPr="0082402D" w:rsidRDefault="00B47E79" w:rsidP="00B47E79">
      <w:pPr>
        <w:ind w:right="-57"/>
      </w:pPr>
    </w:p>
    <w:p w14:paraId="5AB0C6B9" w14:textId="77777777" w:rsidR="00B47E79" w:rsidRPr="0082402D" w:rsidRDefault="00B47E79" w:rsidP="00B47E79">
      <w:pPr>
        <w:pStyle w:val="BTEMEASMCA"/>
        <w:rPr>
          <w:i/>
          <w:color w:val="auto"/>
        </w:rPr>
      </w:pPr>
      <w:r w:rsidRPr="0082402D">
        <w:rPr>
          <w:i/>
          <w:color w:val="auto"/>
        </w:rPr>
        <w:t>Vartojimo metodas</w:t>
      </w:r>
    </w:p>
    <w:p w14:paraId="4AC48B03" w14:textId="2121C134" w:rsidR="00B47E79" w:rsidRPr="0082402D" w:rsidRDefault="00B47E79" w:rsidP="00B47E79">
      <w:pPr>
        <w:framePr w:hSpace="141" w:wrap="auto" w:vAnchor="text" w:hAnchor="page" w:x="6895" w:y="-2"/>
        <w:ind w:right="-284" w:firstLine="426"/>
      </w:pPr>
    </w:p>
    <w:p w14:paraId="7115C9D4" w14:textId="77777777" w:rsidR="00B47E79" w:rsidRPr="0082402D" w:rsidRDefault="00B47E79" w:rsidP="00B47E79">
      <w:pPr>
        <w:ind w:right="3400"/>
      </w:pPr>
      <w:r w:rsidRPr="0082402D">
        <w:t xml:space="preserve">Norėdami išimti žvakutę iš pakuotės, atskirkite ją nuo juostelės daug kartų lankstydami per perforuotą liniją arba nukirpkite žirklėmis. Suimkite nykščiais ir rodomaisiais pirštais laisvus folijos lapelius ties smailiuoju žvakutės </w:t>
      </w:r>
    </w:p>
    <w:p w14:paraId="6BECBEC0" w14:textId="77777777" w:rsidR="00B47E79" w:rsidRPr="0082402D" w:rsidRDefault="00B47E79" w:rsidP="00B47E79">
      <w:pPr>
        <w:ind w:right="3400"/>
      </w:pPr>
      <w:r w:rsidRPr="0082402D">
        <w:lastRenderedPageBreak/>
        <w:t xml:space="preserve">galu ir atsargiai plėškite juos vieną nuo kito, kol žvakutę galėsite išimti iš folijos (žr. pav.). </w:t>
      </w:r>
      <w:proofErr w:type="spellStart"/>
      <w:r w:rsidRPr="0082402D">
        <w:t>Dicloberl</w:t>
      </w:r>
      <w:proofErr w:type="spellEnd"/>
      <w:r w:rsidRPr="0082402D">
        <w:t xml:space="preserve"> žvakutę įstumkite giliai į tiesiąją žarną, geriausiai po pasituštinimo.</w:t>
      </w:r>
    </w:p>
    <w:p w14:paraId="745ECBF3" w14:textId="77777777" w:rsidR="00B47E79" w:rsidRPr="0082402D" w:rsidRDefault="00B47E79" w:rsidP="00B47E79">
      <w:pPr>
        <w:pStyle w:val="BTEMEASMCA"/>
        <w:rPr>
          <w:color w:val="auto"/>
        </w:rPr>
      </w:pPr>
      <w:r w:rsidRPr="0082402D">
        <w:rPr>
          <w:color w:val="auto"/>
        </w:rPr>
        <w:t>Įstumti galima lengviau, jei žvakutę sušildysite palaikę rankoje arba trumpai įmerksite į karštą vandenį.</w:t>
      </w:r>
    </w:p>
    <w:p w14:paraId="73C32162" w14:textId="588EA25C" w:rsidR="00B47E79" w:rsidRPr="0082402D" w:rsidRDefault="00C0427F" w:rsidP="00B47E79">
      <w:pPr>
        <w:pStyle w:val="BTEMEASMCA"/>
        <w:rPr>
          <w:color w:val="auto"/>
        </w:rPr>
      </w:pPr>
      <w:r>
        <w:rPr>
          <w:snapToGrid w:val="0"/>
          <w:color w:val="0000FF"/>
        </w:rPr>
        <w:drawing>
          <wp:inline distT="0" distB="0" distL="0" distR="0" wp14:anchorId="72F781E7" wp14:editId="1C3F7CFF">
            <wp:extent cx="2122170" cy="15900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22170" cy="1590040"/>
                    </a:xfrm>
                    <a:prstGeom prst="rect">
                      <a:avLst/>
                    </a:prstGeom>
                    <a:noFill/>
                    <a:ln>
                      <a:noFill/>
                    </a:ln>
                  </pic:spPr>
                </pic:pic>
              </a:graphicData>
            </a:graphic>
          </wp:inline>
        </w:drawing>
      </w:r>
    </w:p>
    <w:p w14:paraId="1FE4B366" w14:textId="77777777" w:rsidR="00B47E79" w:rsidRPr="0082402D" w:rsidRDefault="00B47E79" w:rsidP="00B47E79">
      <w:pPr>
        <w:pStyle w:val="BTEMEASMCA"/>
        <w:rPr>
          <w:i/>
          <w:color w:val="auto"/>
        </w:rPr>
      </w:pPr>
      <w:r w:rsidRPr="0082402D">
        <w:rPr>
          <w:i/>
          <w:color w:val="auto"/>
        </w:rPr>
        <w:t>Vartojimo trukmė</w:t>
      </w:r>
    </w:p>
    <w:p w14:paraId="23C32134" w14:textId="77777777" w:rsidR="00B47E79" w:rsidRPr="0082402D" w:rsidRDefault="00B47E79" w:rsidP="00B47E79">
      <w:pPr>
        <w:pStyle w:val="BTEMEASMCA"/>
        <w:rPr>
          <w:color w:val="auto"/>
        </w:rPr>
      </w:pPr>
      <w:r w:rsidRPr="0082402D">
        <w:rPr>
          <w:color w:val="auto"/>
        </w:rPr>
        <w:t>Gydymo trukmę nustato gydytojas.</w:t>
      </w:r>
    </w:p>
    <w:p w14:paraId="0FDD96DE" w14:textId="77777777" w:rsidR="00B47E79" w:rsidRPr="0082402D" w:rsidRDefault="00B47E79" w:rsidP="00B47E79">
      <w:pPr>
        <w:pStyle w:val="BTEMEASMCA"/>
        <w:rPr>
          <w:color w:val="auto"/>
        </w:rPr>
      </w:pPr>
      <w:r w:rsidRPr="0082402D">
        <w:rPr>
          <w:color w:val="auto"/>
        </w:rPr>
        <w:t>Ilgesnį laiką Dicloberl gali reikėti vartoti sergant reumatinėmis ligomis.</w:t>
      </w:r>
    </w:p>
    <w:p w14:paraId="42F1875C" w14:textId="77777777" w:rsidR="00B47E79" w:rsidRPr="0082402D" w:rsidRDefault="00B47E79" w:rsidP="00B47E79">
      <w:pPr>
        <w:pStyle w:val="BTEMEASMCA"/>
        <w:rPr>
          <w:color w:val="auto"/>
        </w:rPr>
      </w:pPr>
    </w:p>
    <w:p w14:paraId="46E29D8D" w14:textId="77777777" w:rsidR="00B47E79" w:rsidRPr="0082402D" w:rsidRDefault="00B47E79" w:rsidP="00B47E79">
      <w:pPr>
        <w:pStyle w:val="BTEMEASMCA"/>
        <w:rPr>
          <w:color w:val="auto"/>
        </w:rPr>
      </w:pPr>
      <w:r w:rsidRPr="0082402D">
        <w:rPr>
          <w:color w:val="auto"/>
        </w:rPr>
        <w:t>Nepageidaujamą poveikį galima sumažinti iki minimumo vartojant mažiausią veiksmingą vaisto dozę trumpiausią laiką, būtiną simptomams kontroliuoti (žr. skyrių „Įspėjimai ir atsargumo priemonės“).</w:t>
      </w:r>
    </w:p>
    <w:p w14:paraId="7EC30ED9" w14:textId="77777777" w:rsidR="00B47E79" w:rsidRPr="0082402D" w:rsidRDefault="00B47E79" w:rsidP="00B47E79">
      <w:pPr>
        <w:pStyle w:val="BTEMEASMCA"/>
        <w:rPr>
          <w:color w:val="auto"/>
        </w:rPr>
      </w:pPr>
    </w:p>
    <w:p w14:paraId="1C1D98DD" w14:textId="77777777" w:rsidR="00B47E79" w:rsidRPr="0082402D" w:rsidRDefault="00B47E79" w:rsidP="00B47E79">
      <w:pPr>
        <w:pStyle w:val="BTEMEASMCA"/>
        <w:rPr>
          <w:color w:val="auto"/>
        </w:rPr>
      </w:pPr>
      <w:r w:rsidRPr="0082402D">
        <w:rPr>
          <w:color w:val="auto"/>
        </w:rPr>
        <w:t>Jeigu jums atrodo, kad Dicloberl veikia pernelyg stipriai arba pernelyg silpnai, pasitarkite su gydytoju.</w:t>
      </w:r>
    </w:p>
    <w:p w14:paraId="367E1DD8" w14:textId="77777777" w:rsidR="00B47E79" w:rsidRPr="0082402D" w:rsidRDefault="00B47E79" w:rsidP="00B47E79">
      <w:pPr>
        <w:pStyle w:val="BTEMEASMCA"/>
        <w:rPr>
          <w:color w:val="auto"/>
        </w:rPr>
      </w:pPr>
    </w:p>
    <w:p w14:paraId="1F4BACDB" w14:textId="77777777" w:rsidR="00B47E79" w:rsidRPr="0082402D" w:rsidRDefault="00B47E79" w:rsidP="00B47E79">
      <w:pPr>
        <w:pStyle w:val="PI-3EMEASMCA"/>
      </w:pPr>
      <w:r w:rsidRPr="0082402D">
        <w:t xml:space="preserve">Ką daryti pavartojus per didelę </w:t>
      </w:r>
      <w:proofErr w:type="spellStart"/>
      <w:r w:rsidRPr="0082402D">
        <w:t>Dicloberl</w:t>
      </w:r>
      <w:proofErr w:type="spellEnd"/>
      <w:r w:rsidRPr="0082402D">
        <w:t xml:space="preserve"> dozę</w:t>
      </w:r>
    </w:p>
    <w:p w14:paraId="353308AE" w14:textId="77777777" w:rsidR="00B47E79" w:rsidRPr="0082402D" w:rsidRDefault="00B47E79" w:rsidP="00B47E79">
      <w:pPr>
        <w:tabs>
          <w:tab w:val="left" w:pos="0"/>
          <w:tab w:val="left" w:pos="5278"/>
        </w:tabs>
        <w:rPr>
          <w:rFonts w:eastAsia="Times New Roman"/>
          <w:bCs/>
          <w:noProof/>
          <w:lang w:eastAsia="en-US"/>
        </w:rPr>
      </w:pPr>
      <w:r w:rsidRPr="0082402D">
        <w:rPr>
          <w:rFonts w:eastAsia="Times New Roman"/>
          <w:bCs/>
          <w:noProof/>
          <w:lang w:eastAsia="en-US"/>
        </w:rPr>
        <w:t>Vartokite Dicloberl laikantis gydytojo nurodymų arba pakuotės lapelyje nurodytų dozės rekomendacijų. Jeigu jums atrodo, kad skausmas malšinamas nepakankamai, nedidinkite dozės savo nuožiūra, bet pasitarkite su gydytoju.</w:t>
      </w:r>
    </w:p>
    <w:p w14:paraId="01E0BAC1" w14:textId="77777777" w:rsidR="00B47E79" w:rsidRPr="0082402D" w:rsidRDefault="00B47E79" w:rsidP="00B47E79">
      <w:pPr>
        <w:pStyle w:val="BTEMEASMCA"/>
        <w:rPr>
          <w:color w:val="auto"/>
        </w:rPr>
      </w:pPr>
    </w:p>
    <w:p w14:paraId="256932CA" w14:textId="77777777" w:rsidR="00B47E79" w:rsidRPr="0082402D" w:rsidRDefault="00B47E79" w:rsidP="00B47E79">
      <w:pPr>
        <w:pStyle w:val="BTEMEASMCA"/>
        <w:rPr>
          <w:color w:val="auto"/>
        </w:rPr>
      </w:pPr>
      <w:r w:rsidRPr="0082402D">
        <w:rPr>
          <w:color w:val="auto"/>
        </w:rPr>
        <w:t>Perdozavus diklofenako būdingų simptomų nėra. Perdozavimas gali sukelti tokius centrinės nervų sistemos sutrikimus kaip galvos skausmas, apkvaitimas ir sąmonės netekimas (taip pat raumenų trūkčiojimus vaikams), taip pat galimas pilvo skausmas, pykinimas ir vėmimas. Be to galimas kraujavimas virškinimo trakte, kepenų ir inkstų funkcijos sutrikimas. Papildomi požymiai yra kraujospūdžio sumažėjimas, retesnis kvėpavimas (kvėpavimo slopinimas), odos ir gleivinių melsva spalva (cianozė).</w:t>
      </w:r>
    </w:p>
    <w:p w14:paraId="4FCE3D76" w14:textId="77777777" w:rsidR="00B47E79" w:rsidRPr="0082402D" w:rsidRDefault="00B47E79" w:rsidP="00B47E79">
      <w:pPr>
        <w:pStyle w:val="BTEMEASMCA"/>
        <w:rPr>
          <w:color w:val="auto"/>
        </w:rPr>
      </w:pPr>
    </w:p>
    <w:p w14:paraId="3618ACB0" w14:textId="77777777" w:rsidR="00B47E79" w:rsidRPr="0082402D" w:rsidRDefault="00B47E79" w:rsidP="00B47E79">
      <w:pPr>
        <w:pStyle w:val="BTEMEASMCA"/>
        <w:rPr>
          <w:color w:val="auto"/>
        </w:rPr>
      </w:pPr>
      <w:r w:rsidRPr="0082402D">
        <w:rPr>
          <w:color w:val="auto"/>
        </w:rPr>
        <w:t>Specifinio priešnuodžio nėra.</w:t>
      </w:r>
    </w:p>
    <w:p w14:paraId="6BA5A717" w14:textId="77777777" w:rsidR="00B47E79" w:rsidRPr="0082402D" w:rsidRDefault="00B47E79" w:rsidP="00B47E79">
      <w:pPr>
        <w:pStyle w:val="BTEMEASMCA"/>
        <w:rPr>
          <w:color w:val="auto"/>
        </w:rPr>
      </w:pPr>
      <w:r w:rsidRPr="0082402D">
        <w:rPr>
          <w:color w:val="auto"/>
        </w:rPr>
        <w:t>Jeigu jūs įtariate, kad pavartojote per didelę Dicloberl dozę, praneškite savo gydytojui. Priklausomai nuo apsinuodijimo sunkumo, jis nuspręs, kokių gydymo priemonių gali reikėti imtis.</w:t>
      </w:r>
    </w:p>
    <w:p w14:paraId="4D07FE50" w14:textId="77777777" w:rsidR="00B47E79" w:rsidRPr="0082402D" w:rsidRDefault="00B47E79" w:rsidP="00B47E79">
      <w:pPr>
        <w:pStyle w:val="BTEMEASMCA"/>
        <w:rPr>
          <w:color w:val="auto"/>
        </w:rPr>
      </w:pPr>
    </w:p>
    <w:p w14:paraId="46B41EB3" w14:textId="77777777" w:rsidR="00B47E79" w:rsidRPr="0082402D" w:rsidRDefault="00B47E79" w:rsidP="00B47E79">
      <w:pPr>
        <w:pStyle w:val="PI-3EMEASMCA"/>
      </w:pPr>
      <w:r w:rsidRPr="0082402D">
        <w:t xml:space="preserve">Pamiršus pavartoti </w:t>
      </w:r>
      <w:proofErr w:type="spellStart"/>
      <w:r w:rsidRPr="0082402D">
        <w:t>Dicloberl</w:t>
      </w:r>
      <w:proofErr w:type="spellEnd"/>
      <w:r w:rsidRPr="0082402D">
        <w:t xml:space="preserve"> </w:t>
      </w:r>
    </w:p>
    <w:p w14:paraId="070A987D" w14:textId="77777777" w:rsidR="00B47E79" w:rsidRPr="0082402D" w:rsidRDefault="00B47E79" w:rsidP="00B47E79">
      <w:pPr>
        <w:pStyle w:val="BTEMEASMCA"/>
        <w:rPr>
          <w:color w:val="auto"/>
        </w:rPr>
      </w:pPr>
      <w:r w:rsidRPr="0082402D">
        <w:rPr>
          <w:color w:val="auto"/>
        </w:rPr>
        <w:t>Negalima vartoti dvigubos dozės norint kompensuoti praleistą dozę.</w:t>
      </w:r>
    </w:p>
    <w:p w14:paraId="3C88B69F" w14:textId="77777777" w:rsidR="00B47E79" w:rsidRPr="0082402D" w:rsidRDefault="00B47E79" w:rsidP="00B47E79">
      <w:pPr>
        <w:pStyle w:val="BTEMEASMCA"/>
        <w:rPr>
          <w:color w:val="auto"/>
        </w:rPr>
      </w:pPr>
      <w:r w:rsidRPr="0082402D">
        <w:rPr>
          <w:color w:val="auto"/>
        </w:rPr>
        <w:t>Jei kiltų daugiau klausimų dėl šio vaisto vartojimo, kreipkitės į gydytoją arba vaistininką.</w:t>
      </w:r>
    </w:p>
    <w:p w14:paraId="63D2C8FA" w14:textId="77777777" w:rsidR="00B47E79" w:rsidRPr="0082402D" w:rsidRDefault="00B47E79" w:rsidP="00B47E79">
      <w:pPr>
        <w:pStyle w:val="BTEMEASMCA"/>
        <w:rPr>
          <w:color w:val="auto"/>
        </w:rPr>
      </w:pPr>
    </w:p>
    <w:p w14:paraId="28750925" w14:textId="77777777" w:rsidR="00B47E79" w:rsidRPr="0082402D" w:rsidRDefault="00B47E79" w:rsidP="00B47E79">
      <w:pPr>
        <w:pStyle w:val="BTEMEASMCA"/>
        <w:rPr>
          <w:color w:val="auto"/>
        </w:rPr>
      </w:pPr>
    </w:p>
    <w:p w14:paraId="2CECA09E" w14:textId="77777777" w:rsidR="00B47E79" w:rsidRPr="0082402D" w:rsidRDefault="00B47E79" w:rsidP="00B47E79">
      <w:pPr>
        <w:pStyle w:val="PI-1EMEASMCA"/>
      </w:pPr>
      <w:r w:rsidRPr="0082402D">
        <w:t xml:space="preserve">4. </w:t>
      </w:r>
      <w:r w:rsidRPr="0082402D">
        <w:tab/>
        <w:t>Galimas šalutinis poveikis</w:t>
      </w:r>
    </w:p>
    <w:p w14:paraId="0CDA8E84" w14:textId="77777777" w:rsidR="00B47E79" w:rsidRPr="0082402D" w:rsidRDefault="00B47E79" w:rsidP="00B47E79">
      <w:pPr>
        <w:pStyle w:val="BTEMEASMCA"/>
        <w:rPr>
          <w:color w:val="auto"/>
        </w:rPr>
      </w:pPr>
    </w:p>
    <w:p w14:paraId="379A0B83" w14:textId="77777777" w:rsidR="00B47E79" w:rsidRPr="0082402D" w:rsidRDefault="00B47E79" w:rsidP="00B47E79">
      <w:pPr>
        <w:pStyle w:val="BTEMEASMCA"/>
        <w:rPr>
          <w:rFonts w:eastAsia="Times New Roman"/>
          <w:color w:val="auto"/>
          <w:lang w:eastAsia="en-US"/>
        </w:rPr>
      </w:pPr>
      <w:r w:rsidRPr="0082402D">
        <w:rPr>
          <w:color w:val="auto"/>
        </w:rPr>
        <w:t xml:space="preserve">Šis vaistas, kaip ir visi kiti, gali sukelti šalutinį poveikį, nors jis pasireiškia ne visiems žmonėms. Kai kuris šalutinis poveikis gali būti sunkus. </w:t>
      </w:r>
      <w:r w:rsidRPr="0082402D">
        <w:rPr>
          <w:rFonts w:eastAsia="Times New Roman"/>
          <w:color w:val="auto"/>
          <w:lang w:eastAsia="en-US"/>
        </w:rPr>
        <w:t xml:space="preserve">Jei pastebėjote toliau išvardytų šalutinio poveikio simptomų, pasitarkite su gydytoju, kuris nuspręs, kaip elgtis toliau. </w:t>
      </w:r>
    </w:p>
    <w:p w14:paraId="2BB864DA" w14:textId="77777777" w:rsidR="00B47E79" w:rsidRPr="0082402D" w:rsidRDefault="00B47E79" w:rsidP="00B47E79">
      <w:pPr>
        <w:tabs>
          <w:tab w:val="left" w:pos="0"/>
          <w:tab w:val="left" w:pos="5278"/>
        </w:tabs>
        <w:rPr>
          <w:rFonts w:eastAsia="Times New Roman"/>
          <w:bCs/>
          <w:noProof/>
          <w:lang w:eastAsia="en-US"/>
        </w:rPr>
      </w:pPr>
    </w:p>
    <w:p w14:paraId="5C01C4E1" w14:textId="77777777" w:rsidR="00B47E79" w:rsidRPr="0082402D" w:rsidRDefault="00B47E79" w:rsidP="00B47E79">
      <w:pPr>
        <w:pStyle w:val="BTEMEASMCA"/>
        <w:rPr>
          <w:color w:val="auto"/>
          <w:lang w:eastAsia="en-US"/>
        </w:rPr>
      </w:pPr>
      <w:r w:rsidRPr="0082402D">
        <w:rPr>
          <w:noProof w:val="0"/>
          <w:color w:val="auto"/>
        </w:rPr>
        <w:t>Turint omenyje žemiau išvardytas šalutines reakcijas į vaistą, r</w:t>
      </w:r>
      <w:r w:rsidRPr="0082402D">
        <w:rPr>
          <w:color w:val="auto"/>
        </w:rPr>
        <w:t>eikia įvertinti, kad jos priklauso nuo dozės</w:t>
      </w:r>
      <w:r w:rsidRPr="0082402D">
        <w:rPr>
          <w:color w:val="auto"/>
          <w:lang w:eastAsia="en-US"/>
        </w:rPr>
        <w:t xml:space="preserve"> ir kinta priklausomai nuo atskiro individo ypatumų</w:t>
      </w:r>
      <w:r w:rsidRPr="0082402D">
        <w:rPr>
          <w:color w:val="auto"/>
        </w:rPr>
        <w:t>.</w:t>
      </w:r>
    </w:p>
    <w:p w14:paraId="4AEAC2BB" w14:textId="77777777" w:rsidR="00B47E79" w:rsidRPr="0082402D" w:rsidRDefault="00B47E79" w:rsidP="00B47E79">
      <w:pPr>
        <w:tabs>
          <w:tab w:val="left" w:pos="567"/>
        </w:tabs>
        <w:rPr>
          <w:rFonts w:eastAsia="Times New Roman"/>
          <w:bCs/>
          <w:iCs/>
          <w:noProof/>
          <w:lang w:eastAsia="en-US"/>
        </w:rPr>
      </w:pPr>
    </w:p>
    <w:p w14:paraId="2B3D555A" w14:textId="77777777" w:rsidR="00B47E79" w:rsidRPr="0082402D" w:rsidRDefault="00B47E79" w:rsidP="00B47E79">
      <w:pPr>
        <w:tabs>
          <w:tab w:val="left" w:pos="0"/>
          <w:tab w:val="left" w:pos="5278"/>
        </w:tabs>
        <w:rPr>
          <w:rFonts w:eastAsia="Times New Roman"/>
          <w:bCs/>
          <w:noProof/>
          <w:lang w:eastAsia="en-US"/>
        </w:rPr>
      </w:pPr>
      <w:r w:rsidRPr="0082402D">
        <w:rPr>
          <w:rFonts w:eastAsia="Times New Roman"/>
          <w:bCs/>
          <w:noProof/>
          <w:lang w:eastAsia="en-US"/>
        </w:rPr>
        <w:t xml:space="preserve">Dažniausiai stebėta šalutinio poveikio požymių, susijusių su virškinimo traktu. Gali pasireikšti skrandžio arba dvylikapirštės žarnos opos (pepsinės opos), perforacija arba kraujavimas iš virškinimo trakto, kartais pavojingas gyvybei, ypač senyviems žmonėms (žr. 2 skyriuje „Įspėjimai ir atsargumo </w:t>
      </w:r>
      <w:r w:rsidRPr="0082402D">
        <w:rPr>
          <w:rFonts w:eastAsia="Times New Roman"/>
          <w:bCs/>
          <w:noProof/>
          <w:lang w:eastAsia="en-US"/>
        </w:rPr>
        <w:lastRenderedPageBreak/>
        <w:t>priemonės“). Pranešama pavartojus apie pykinimą, vėmimą, viduriavimą, dujų susikaupimą, vidurių užkietėjimą, sutrikusį virškinimą, pilvo skausmą, juodos spalvos išmatas, vėmimą su krauju, skrandžio gleivinės uždegimą (gastritas), burnos gleivinės uždegimą su opomis (opinis stomatitas), opinio kolito ir Krono ligos paūmėjimą (žr. 2 skyriuje „Įspėjimai ir atsargumo priemonės“). Kraujavimo skrandyje ir žarnyne rizika priklauso nuo dozės dydžio ir vartojimo trukmės.</w:t>
      </w:r>
    </w:p>
    <w:p w14:paraId="6B003A3B" w14:textId="77777777" w:rsidR="00B47E79" w:rsidRPr="0082402D" w:rsidRDefault="00B47E79" w:rsidP="00B47E79">
      <w:pPr>
        <w:tabs>
          <w:tab w:val="left" w:pos="567"/>
        </w:tabs>
        <w:rPr>
          <w:rFonts w:eastAsia="Times New Roman"/>
          <w:bCs/>
          <w:iCs/>
          <w:noProof/>
          <w:lang w:eastAsia="en-US"/>
        </w:rPr>
      </w:pPr>
    </w:p>
    <w:p w14:paraId="02C6CFCA" w14:textId="77777777" w:rsidR="00B47E79" w:rsidRPr="0082402D" w:rsidRDefault="00B47E79" w:rsidP="00B47E79">
      <w:pPr>
        <w:tabs>
          <w:tab w:val="left" w:pos="567"/>
        </w:tabs>
      </w:pPr>
      <w:r w:rsidRPr="0082402D">
        <w:rPr>
          <w:rFonts w:eastAsia="Times New Roman"/>
          <w:bCs/>
          <w:iCs/>
          <w:noProof/>
          <w:lang w:eastAsia="en-US"/>
        </w:rPr>
        <w:t xml:space="preserve">Nebevartokite Dicloberl ir nedelsdami pasakykite savo gydytojui, jeigu pastebėjote </w:t>
      </w:r>
      <w:r w:rsidRPr="0082402D">
        <w:rPr>
          <w:lang w:eastAsia="en-US"/>
        </w:rPr>
        <w:t xml:space="preserve">pilvo dieglius ir skausmingumą pilvo srityje, atsirandančius netrukus po to, kai pradedamas </w:t>
      </w:r>
      <w:proofErr w:type="spellStart"/>
      <w:r w:rsidRPr="0082402D">
        <w:rPr>
          <w:lang w:eastAsia="en-US"/>
        </w:rPr>
        <w:t>Dicloberl</w:t>
      </w:r>
      <w:proofErr w:type="spellEnd"/>
      <w:r w:rsidRPr="0082402D">
        <w:rPr>
          <w:lang w:eastAsia="en-US"/>
        </w:rPr>
        <w:t xml:space="preserve"> vartojimas, po kurių, paprastai per 24 valandas nuo pilvo skausmo atsiradimo, prasideda kraujavimas iš tiesiosios žarnos arba viduriavimas su krauju (dažnis nežinomas, negali būti apskaičiuotas pagal turimus duomenis).</w:t>
      </w:r>
    </w:p>
    <w:p w14:paraId="201E30A8" w14:textId="77777777" w:rsidR="00B47E79" w:rsidRPr="0082402D" w:rsidRDefault="00B47E79" w:rsidP="00B47E79">
      <w:pPr>
        <w:pStyle w:val="BTEMEASMCA"/>
        <w:rPr>
          <w:color w:val="auto"/>
        </w:rPr>
      </w:pPr>
    </w:p>
    <w:p w14:paraId="413D6052" w14:textId="77777777" w:rsidR="00B47E79" w:rsidRPr="0082402D" w:rsidRDefault="00B47E79" w:rsidP="00B47E79">
      <w:pPr>
        <w:pStyle w:val="BTEMEASMCA"/>
        <w:rPr>
          <w:color w:val="auto"/>
        </w:rPr>
      </w:pPr>
      <w:r w:rsidRPr="0082402D">
        <w:rPr>
          <w:color w:val="auto"/>
        </w:rPr>
        <w:t>Nedelsdami kreipkitės į gydytoją, jeigu jums pasireikštų bent vienas iš šių reiškinių</w:t>
      </w:r>
      <w:r w:rsidRPr="0082402D">
        <w:rPr>
          <w:snapToGrid w:val="0"/>
          <w:color w:val="auto"/>
          <w:lang w:eastAsia="de-DE"/>
        </w:rPr>
        <w:t>:</w:t>
      </w:r>
    </w:p>
    <w:p w14:paraId="6AA4F89D" w14:textId="77777777" w:rsidR="00B47E79" w:rsidRPr="0082402D" w:rsidRDefault="00B47E79" w:rsidP="00B47E79">
      <w:pPr>
        <w:pStyle w:val="Sraopastraipa"/>
        <w:numPr>
          <w:ilvl w:val="0"/>
          <w:numId w:val="6"/>
        </w:numPr>
        <w:tabs>
          <w:tab w:val="left" w:pos="567"/>
        </w:tabs>
        <w:ind w:left="567" w:hanging="567"/>
        <w:rPr>
          <w:rFonts w:eastAsia="Times New Roman"/>
          <w:bCs/>
          <w:iCs/>
          <w:noProof/>
          <w:lang w:eastAsia="en-US"/>
        </w:rPr>
      </w:pPr>
      <w:r w:rsidRPr="0082402D">
        <w:rPr>
          <w:rFonts w:eastAsia="Calibri"/>
          <w:bCs/>
          <w:lang w:eastAsia="en-US"/>
        </w:rPr>
        <w:t xml:space="preserve">krūtinės skausmas, kuris gali būti galimai sunkios alerginės reakcijos, vadinamos </w:t>
      </w:r>
      <w:proofErr w:type="spellStart"/>
      <w:r w:rsidRPr="0082402D">
        <w:rPr>
          <w:rFonts w:eastAsia="Calibri"/>
          <w:bCs/>
          <w:lang w:eastAsia="en-US"/>
        </w:rPr>
        <w:t>Kounis</w:t>
      </w:r>
      <w:proofErr w:type="spellEnd"/>
      <w:r w:rsidRPr="0082402D">
        <w:rPr>
          <w:rFonts w:eastAsia="Calibri"/>
          <w:bCs/>
          <w:lang w:eastAsia="en-US"/>
        </w:rPr>
        <w:t xml:space="preserve"> sindromu, požymis.</w:t>
      </w:r>
    </w:p>
    <w:p w14:paraId="55E27C2C" w14:textId="77777777" w:rsidR="00B47E79" w:rsidRPr="0082402D" w:rsidRDefault="00B47E79" w:rsidP="00B47E79">
      <w:pPr>
        <w:pStyle w:val="BTEMEASMCA"/>
        <w:rPr>
          <w:color w:val="auto"/>
        </w:rPr>
      </w:pPr>
    </w:p>
    <w:p w14:paraId="6CC2755B" w14:textId="77777777" w:rsidR="00B47E79" w:rsidRPr="0082402D" w:rsidRDefault="00B47E79" w:rsidP="00B47E79">
      <w:pPr>
        <w:pStyle w:val="BTEMEASMCA"/>
        <w:rPr>
          <w:color w:val="auto"/>
        </w:rPr>
      </w:pPr>
      <w:r w:rsidRPr="0082402D">
        <w:rPr>
          <w:color w:val="auto"/>
        </w:rPr>
        <w:t>Pranešama apie su NVNU vartojimu susijusią vandens sankaupą organizme (edemą), aukštą kraujospūdį ir širdies nepakankamumą.</w:t>
      </w:r>
    </w:p>
    <w:p w14:paraId="7B1D07EF" w14:textId="77777777" w:rsidR="00B47E79" w:rsidRPr="0082402D" w:rsidRDefault="00B47E79" w:rsidP="00B47E79">
      <w:pPr>
        <w:pStyle w:val="BTEMEASMCA"/>
        <w:rPr>
          <w:color w:val="auto"/>
        </w:rPr>
      </w:pPr>
    </w:p>
    <w:p w14:paraId="23C660F9" w14:textId="77777777" w:rsidR="00B47E79" w:rsidRPr="0082402D" w:rsidRDefault="00B47E79" w:rsidP="00B47E79">
      <w:pPr>
        <w:pStyle w:val="BTEMEASMCA"/>
        <w:rPr>
          <w:color w:val="auto"/>
        </w:rPr>
      </w:pPr>
      <w:r w:rsidRPr="0082402D">
        <w:rPr>
          <w:color w:val="auto"/>
        </w:rPr>
        <w:t>Tokie vaistai, kaip Dicloberl, gali būti susiję su padidėjusia arterijų trombozės rizika, pavyzdžiui, širdies priepuoliu (miokardo infarktu) arba insultu (žr. 2 skyriuje „Dicloberl negalima vartoti“ ir „Įspėjimai ir atargumo priemonės“).</w:t>
      </w:r>
    </w:p>
    <w:p w14:paraId="0C8301C2" w14:textId="77777777" w:rsidR="00B47E79" w:rsidRPr="0082402D" w:rsidRDefault="00B47E79" w:rsidP="00B47E79">
      <w:pPr>
        <w:pStyle w:val="BTEMEASMCA"/>
        <w:rPr>
          <w:color w:val="auto"/>
        </w:rPr>
      </w:pPr>
    </w:p>
    <w:p w14:paraId="18E72607" w14:textId="77777777" w:rsidR="00B47E79" w:rsidRPr="0082402D" w:rsidRDefault="00B47E79" w:rsidP="00B47E79">
      <w:pPr>
        <w:pStyle w:val="BTEMEASMCA"/>
        <w:rPr>
          <w:color w:val="auto"/>
        </w:rPr>
      </w:pPr>
      <w:r w:rsidRPr="0082402D">
        <w:rPr>
          <w:b/>
          <w:snapToGrid w:val="0"/>
          <w:color w:val="auto"/>
        </w:rPr>
        <w:t>Dažni šalutinio poveikio reiškiniai (gali pasireikšti rečiau kaip 1 iš 10 asmenų):</w:t>
      </w:r>
    </w:p>
    <w:p w14:paraId="76AA9702" w14:textId="77777777" w:rsidR="00B47E79" w:rsidRPr="0082402D" w:rsidRDefault="00B47E79" w:rsidP="00B47E79">
      <w:pPr>
        <w:pStyle w:val="BT-EMEASMCA"/>
        <w:numPr>
          <w:ilvl w:val="0"/>
          <w:numId w:val="0"/>
        </w:numPr>
        <w:tabs>
          <w:tab w:val="left" w:pos="720"/>
        </w:tabs>
        <w:ind w:left="567"/>
        <w:rPr>
          <w:rFonts w:eastAsia="Times New Roman"/>
        </w:rPr>
      </w:pPr>
      <w:r w:rsidRPr="0082402D">
        <w:t>skrandžio ir žarnyno sutrikimai</w:t>
      </w:r>
      <w:r w:rsidRPr="0082402D" w:rsidDel="003672F8">
        <w:t xml:space="preserve"> </w:t>
      </w:r>
      <w:r w:rsidRPr="0082402D">
        <w:t>– pykinimas, vėmimas ir viduriavimas;</w:t>
      </w:r>
    </w:p>
    <w:p w14:paraId="097017F9" w14:textId="77777777" w:rsidR="00B47E79" w:rsidRPr="0082402D" w:rsidRDefault="00B47E79" w:rsidP="00B47E79">
      <w:pPr>
        <w:pStyle w:val="BT-EMEASMCA"/>
        <w:numPr>
          <w:ilvl w:val="1"/>
          <w:numId w:val="28"/>
        </w:numPr>
        <w:tabs>
          <w:tab w:val="left" w:pos="720"/>
        </w:tabs>
        <w:ind w:left="567" w:hanging="567"/>
      </w:pPr>
      <w:r w:rsidRPr="0082402D">
        <w:t>padidėjusio jautrumo reakcijos – odos bėrimas ir niežulys;</w:t>
      </w:r>
    </w:p>
    <w:p w14:paraId="2C5462D5" w14:textId="77777777" w:rsidR="00B47E79" w:rsidRPr="0082402D" w:rsidRDefault="00B47E79" w:rsidP="00B47E79">
      <w:pPr>
        <w:pStyle w:val="BT-EMEASMCA"/>
        <w:numPr>
          <w:ilvl w:val="1"/>
          <w:numId w:val="28"/>
        </w:numPr>
        <w:tabs>
          <w:tab w:val="left" w:pos="720"/>
        </w:tabs>
        <w:ind w:left="567" w:hanging="567"/>
      </w:pPr>
      <w:r w:rsidRPr="0082402D">
        <w:t>centrinės nervų sistemos sutrikimai – galvos skausmas, svaigulys;</w:t>
      </w:r>
    </w:p>
    <w:p w14:paraId="3C6041C6" w14:textId="77777777" w:rsidR="00B47E79" w:rsidRPr="0082402D" w:rsidRDefault="00B47E79" w:rsidP="00B47E79">
      <w:pPr>
        <w:pStyle w:val="BT-EMEASMCA"/>
        <w:numPr>
          <w:ilvl w:val="1"/>
          <w:numId w:val="28"/>
        </w:numPr>
        <w:tabs>
          <w:tab w:val="left" w:pos="720"/>
        </w:tabs>
        <w:ind w:left="567" w:hanging="567"/>
        <w:rPr>
          <w:rFonts w:eastAsia="Times New Roman"/>
        </w:rPr>
      </w:pPr>
      <w:r w:rsidRPr="0082402D">
        <w:t>sutrikęs virškinimas (dispepsija), dujų susikaupimas žarnyne, skrandžio spazmas (pilvo skausmas), apetito stoka (anoreksija);</w:t>
      </w:r>
    </w:p>
    <w:p w14:paraId="53C80BD7" w14:textId="77777777" w:rsidR="00B47E79" w:rsidRPr="0082402D" w:rsidRDefault="00B47E79" w:rsidP="00B47E79">
      <w:pPr>
        <w:pStyle w:val="BT-EMEASMCA"/>
        <w:numPr>
          <w:ilvl w:val="0"/>
          <w:numId w:val="22"/>
        </w:numPr>
        <w:ind w:left="567" w:hanging="567"/>
      </w:pPr>
      <w:r w:rsidRPr="0082402D">
        <w:t>kepenų fermentų aktyvumo padidėjimas kraujyje;</w:t>
      </w:r>
    </w:p>
    <w:p w14:paraId="3C7B18D0" w14:textId="77777777" w:rsidR="00B47E79" w:rsidRPr="0082402D" w:rsidRDefault="00B47E79" w:rsidP="00B47E79">
      <w:pPr>
        <w:pStyle w:val="Sraopastraipa"/>
        <w:numPr>
          <w:ilvl w:val="0"/>
          <w:numId w:val="22"/>
        </w:numPr>
        <w:ind w:left="567" w:hanging="567"/>
      </w:pPr>
      <w:r w:rsidRPr="0082402D">
        <w:t>galvos sukimasis (</w:t>
      </w:r>
      <w:proofErr w:type="spellStart"/>
      <w:r w:rsidRPr="0082402D">
        <w:rPr>
          <w:i/>
        </w:rPr>
        <w:t>vertigo</w:t>
      </w:r>
      <w:proofErr w:type="spellEnd"/>
      <w:r w:rsidRPr="0082402D">
        <w:t>);</w:t>
      </w:r>
    </w:p>
    <w:p w14:paraId="5973B801" w14:textId="77777777" w:rsidR="00B47E79" w:rsidRPr="0082402D" w:rsidRDefault="00B47E79" w:rsidP="00B47E79">
      <w:pPr>
        <w:pStyle w:val="Sraopastraipa"/>
        <w:numPr>
          <w:ilvl w:val="0"/>
          <w:numId w:val="22"/>
        </w:numPr>
        <w:ind w:left="567" w:hanging="567"/>
      </w:pPr>
      <w:r w:rsidRPr="0082402D">
        <w:t xml:space="preserve">naudojant žvakutes dažnai gali būti vietiniai dirginimo simptomai, kraujingos gleivės arba skausmingas tuštinimasis. </w:t>
      </w:r>
    </w:p>
    <w:p w14:paraId="4766F367" w14:textId="77777777" w:rsidR="00B47E79" w:rsidRPr="0082402D" w:rsidRDefault="00B47E79" w:rsidP="00B47E79">
      <w:r w:rsidRPr="0082402D">
        <w:t xml:space="preserve"> </w:t>
      </w:r>
    </w:p>
    <w:p w14:paraId="5394859E" w14:textId="77777777" w:rsidR="00B47E79" w:rsidRPr="0082402D" w:rsidRDefault="00B47E79" w:rsidP="00B47E79">
      <w:pPr>
        <w:rPr>
          <w:rFonts w:eastAsia="Times New Roman"/>
          <w:lang w:eastAsia="x-none"/>
        </w:rPr>
      </w:pPr>
      <w:r w:rsidRPr="0082402D">
        <w:rPr>
          <w:b/>
          <w:bCs/>
          <w:noProof/>
          <w:snapToGrid w:val="0"/>
        </w:rPr>
        <w:t>Nedažni šalutinio poveikio reiškiniai (gali pasireikšti rečiau kaip 1 iš 100 asmenų):</w:t>
      </w:r>
    </w:p>
    <w:p w14:paraId="03D6D804" w14:textId="77777777" w:rsidR="00B47E79" w:rsidRPr="0082402D" w:rsidRDefault="00B47E79" w:rsidP="00B47E79">
      <w:pPr>
        <w:pStyle w:val="Sraopastraipa"/>
        <w:numPr>
          <w:ilvl w:val="0"/>
          <w:numId w:val="29"/>
        </w:numPr>
        <w:ind w:left="567" w:hanging="567"/>
      </w:pPr>
      <w:r w:rsidRPr="0082402D">
        <w:t>bėrimas pūkšlėmis (dilgėlinė).</w:t>
      </w:r>
    </w:p>
    <w:p w14:paraId="6429CE38" w14:textId="77777777" w:rsidR="00B47E79" w:rsidRPr="0082402D" w:rsidRDefault="00B47E79" w:rsidP="00B47E79">
      <w:pPr>
        <w:pStyle w:val="Sraopastraipa"/>
        <w:ind w:left="0"/>
      </w:pPr>
      <w:r w:rsidRPr="0082402D">
        <w:t>Tokiais atvejais nedelsiant reikia nutraukti vaisto vartojimą ir kreiptis į gydytoją.</w:t>
      </w:r>
    </w:p>
    <w:p w14:paraId="32D92019" w14:textId="77777777" w:rsidR="00B47E79" w:rsidRPr="0082402D" w:rsidRDefault="00B47E79" w:rsidP="00B47E79"/>
    <w:p w14:paraId="4EB12C2F" w14:textId="77777777" w:rsidR="00B47E79" w:rsidRPr="0082402D" w:rsidRDefault="00B47E79" w:rsidP="00B47E79">
      <w:pPr>
        <w:pStyle w:val="BTEMEASMCA"/>
        <w:rPr>
          <w:color w:val="auto"/>
        </w:rPr>
      </w:pPr>
      <w:r w:rsidRPr="0082402D">
        <w:rPr>
          <w:b/>
          <w:snapToGrid w:val="0"/>
          <w:color w:val="auto"/>
        </w:rPr>
        <w:t>Reti šalutinio poveikio reiškiniai (gali pasireikšti rečiau kaip 1 iš 1 000 asmenų):</w:t>
      </w:r>
    </w:p>
    <w:p w14:paraId="7DF8DD63" w14:textId="77777777" w:rsidR="00B47E79" w:rsidRPr="0082402D" w:rsidRDefault="00B47E79" w:rsidP="00B47E79">
      <w:pPr>
        <w:pStyle w:val="BT-EMEASMCA"/>
        <w:numPr>
          <w:ilvl w:val="0"/>
          <w:numId w:val="24"/>
        </w:numPr>
        <w:ind w:left="567" w:hanging="567"/>
      </w:pPr>
      <w:r w:rsidRPr="0082402D">
        <w:t xml:space="preserve">padidėjęs jautrumas, anafilaksinės ir </w:t>
      </w:r>
      <w:proofErr w:type="spellStart"/>
      <w:r w:rsidRPr="0082402D">
        <w:t>anafilaktoidinės</w:t>
      </w:r>
      <w:proofErr w:type="spellEnd"/>
      <w:r w:rsidRPr="0082402D">
        <w:t xml:space="preserve"> reakcijos (tai gali pasireikšti kvėpavimo takų susiaurėjimu, dusuliu (kvėpavimo </w:t>
      </w:r>
      <w:proofErr w:type="spellStart"/>
      <w:r w:rsidRPr="0082402D">
        <w:t>distresas</w:t>
      </w:r>
      <w:proofErr w:type="spellEnd"/>
      <w:r w:rsidRPr="0082402D">
        <w:t>), dažnu pulsu, kraujospūdžio staigiu sumažėjimu (</w:t>
      </w:r>
      <w:proofErr w:type="spellStart"/>
      <w:r w:rsidRPr="0082402D">
        <w:t>hipotenzija</w:t>
      </w:r>
      <w:proofErr w:type="spellEnd"/>
      <w:r w:rsidRPr="0082402D">
        <w:t>) ir šoku;</w:t>
      </w:r>
    </w:p>
    <w:p w14:paraId="4F5228C2" w14:textId="77777777" w:rsidR="00B47E79" w:rsidRPr="0082402D" w:rsidRDefault="00B47E79" w:rsidP="00B47E79">
      <w:pPr>
        <w:pStyle w:val="BT-EMEASMCA"/>
        <w:numPr>
          <w:ilvl w:val="0"/>
          <w:numId w:val="31"/>
        </w:numPr>
        <w:tabs>
          <w:tab w:val="left" w:pos="567"/>
        </w:tabs>
        <w:ind w:left="567" w:hanging="567"/>
        <w:rPr>
          <w:rFonts w:eastAsia="Times New Roman"/>
        </w:rPr>
      </w:pPr>
      <w:r w:rsidRPr="0082402D">
        <w:t>skrandžio gleivinės uždegimas (gastritas), kraujavimas virškinimo trakte (</w:t>
      </w:r>
      <w:proofErr w:type="spellStart"/>
      <w:r w:rsidRPr="0082402D">
        <w:t>hemoragija</w:t>
      </w:r>
      <w:proofErr w:type="spellEnd"/>
      <w:r w:rsidRPr="0082402D">
        <w:t>), vėmimas krauju, deguto spalvos išmatos (</w:t>
      </w:r>
      <w:proofErr w:type="spellStart"/>
      <w:r w:rsidRPr="0082402D">
        <w:t>melena</w:t>
      </w:r>
      <w:proofErr w:type="spellEnd"/>
      <w:r w:rsidRPr="0082402D">
        <w:t>)  arba viduriavimas kraujingomis išmatomis</w:t>
      </w:r>
      <w:r w:rsidRPr="0082402D">
        <w:rPr>
          <w:rFonts w:eastAsia="Times New Roman"/>
          <w:bCs/>
          <w:noProof/>
          <w:lang w:eastAsia="en-US"/>
        </w:rPr>
        <w:t>, kuris išskirtiniais atvejais gali sukelti anemiją (mažakraujystę), skrandžio ir žarnyno opos (galinčios sukelti kraujavimą ir perforaciją)</w:t>
      </w:r>
      <w:r w:rsidRPr="0082402D">
        <w:t>;</w:t>
      </w:r>
    </w:p>
    <w:p w14:paraId="1DF275D1" w14:textId="77777777" w:rsidR="00B47E79" w:rsidRPr="0082402D" w:rsidRDefault="00B47E79" w:rsidP="00B47E79">
      <w:pPr>
        <w:pStyle w:val="BT-EMEASMCA"/>
        <w:numPr>
          <w:ilvl w:val="0"/>
          <w:numId w:val="31"/>
        </w:numPr>
        <w:tabs>
          <w:tab w:val="left" w:pos="567"/>
        </w:tabs>
        <w:ind w:left="567" w:hanging="567"/>
      </w:pPr>
      <w:r w:rsidRPr="0082402D">
        <w:t>kepenų ligos, kepenų uždegimas (hepatitas), gelta;</w:t>
      </w:r>
    </w:p>
    <w:p w14:paraId="799E9682" w14:textId="77777777" w:rsidR="00B47E79" w:rsidRPr="0082402D" w:rsidRDefault="00B47E79" w:rsidP="00B47E79">
      <w:pPr>
        <w:pStyle w:val="BT-EMEASMCA"/>
        <w:numPr>
          <w:ilvl w:val="0"/>
          <w:numId w:val="24"/>
        </w:numPr>
        <w:ind w:left="567" w:hanging="567"/>
      </w:pPr>
      <w:r w:rsidRPr="0082402D">
        <w:t>astma (įskaitant dusulį);</w:t>
      </w:r>
    </w:p>
    <w:p w14:paraId="5400F349" w14:textId="77777777" w:rsidR="00B47E79" w:rsidRPr="0082402D" w:rsidRDefault="00B47E79" w:rsidP="00B47E79">
      <w:pPr>
        <w:pStyle w:val="BT-EMEASMCA"/>
        <w:numPr>
          <w:ilvl w:val="0"/>
          <w:numId w:val="24"/>
        </w:numPr>
        <w:ind w:left="567" w:hanging="567"/>
      </w:pPr>
      <w:r w:rsidRPr="0082402D">
        <w:t>mieguistumas;</w:t>
      </w:r>
    </w:p>
    <w:p w14:paraId="43820D50" w14:textId="77777777" w:rsidR="00B47E79" w:rsidRPr="0082402D" w:rsidRDefault="00B47E79" w:rsidP="00B47E79">
      <w:pPr>
        <w:pStyle w:val="BT-EMEASMCA"/>
        <w:numPr>
          <w:ilvl w:val="0"/>
          <w:numId w:val="24"/>
        </w:numPr>
        <w:ind w:left="567" w:hanging="567"/>
      </w:pPr>
      <w:r w:rsidRPr="0082402D">
        <w:t>edemų susidarymas (vandens kaupimasis organizme), ypač pacientams, kuriems yra aukštas kraujospūdis arba sutrikusi inkstų funkcija.</w:t>
      </w:r>
    </w:p>
    <w:p w14:paraId="6F458F13" w14:textId="77777777" w:rsidR="00B47E79" w:rsidRPr="0082402D" w:rsidRDefault="00B47E79" w:rsidP="00B47E79">
      <w:pPr>
        <w:pStyle w:val="BTEMEASMCA"/>
        <w:rPr>
          <w:color w:val="auto"/>
        </w:rPr>
      </w:pPr>
    </w:p>
    <w:p w14:paraId="5A8EC403" w14:textId="77777777" w:rsidR="00B47E79" w:rsidRPr="0082402D" w:rsidRDefault="00B47E79" w:rsidP="00B47E79">
      <w:pPr>
        <w:pStyle w:val="BTEMEASMCA"/>
        <w:rPr>
          <w:color w:val="auto"/>
        </w:rPr>
      </w:pPr>
      <w:r w:rsidRPr="0082402D">
        <w:rPr>
          <w:b/>
          <w:snapToGrid w:val="0"/>
          <w:color w:val="auto"/>
        </w:rPr>
        <w:t>Labai reti šalutinio poveikio reiškiniai (gali pasireikšti rečiau kaip 1 iš 10 000 asmenų:</w:t>
      </w:r>
    </w:p>
    <w:p w14:paraId="32028786" w14:textId="77777777" w:rsidR="00B47E79" w:rsidRPr="0082402D" w:rsidRDefault="00B47E79" w:rsidP="00B47E79">
      <w:pPr>
        <w:pStyle w:val="BT-EMEASMCA"/>
        <w:numPr>
          <w:ilvl w:val="0"/>
          <w:numId w:val="33"/>
        </w:numPr>
        <w:tabs>
          <w:tab w:val="left" w:pos="720"/>
        </w:tabs>
        <w:ind w:left="567" w:hanging="567"/>
      </w:pPr>
      <w:r w:rsidRPr="0082402D">
        <w:t xml:space="preserve">vartojant </w:t>
      </w:r>
      <w:proofErr w:type="spellStart"/>
      <w:r w:rsidRPr="0082402D">
        <w:t>diklofenako</w:t>
      </w:r>
      <w:proofErr w:type="spellEnd"/>
      <w:r w:rsidRPr="0082402D">
        <w:t xml:space="preserve"> pasitaikė meningito simptomai (</w:t>
      </w:r>
      <w:proofErr w:type="spellStart"/>
      <w:r w:rsidRPr="0082402D">
        <w:t>aseptinis</w:t>
      </w:r>
      <w:proofErr w:type="spellEnd"/>
      <w:r w:rsidRPr="0082402D">
        <w:t xml:space="preserve"> meningitas), pasireiškiantis galvos skausmu, pykinimu, vėmimu, karščiavimu, sprando sąstingiu arba sąmonės pritemimu. Didesnė rizika atrodo galima pacientams, sergantiems autoimuninėmis ligomis (sistemine raudonąja vilklige, mišria jungiamojo audinio liga);</w:t>
      </w:r>
    </w:p>
    <w:p w14:paraId="2615F0C1" w14:textId="77777777" w:rsidR="00B47E79" w:rsidRPr="0082402D" w:rsidRDefault="00B47E79" w:rsidP="00B47E79">
      <w:pPr>
        <w:pStyle w:val="BT-EMEASMCA"/>
        <w:numPr>
          <w:ilvl w:val="0"/>
          <w:numId w:val="33"/>
        </w:numPr>
        <w:tabs>
          <w:tab w:val="left" w:pos="720"/>
        </w:tabs>
        <w:ind w:left="567" w:hanging="567"/>
      </w:pPr>
      <w:proofErr w:type="spellStart"/>
      <w:r w:rsidRPr="0082402D">
        <w:lastRenderedPageBreak/>
        <w:t>kraujodaros</w:t>
      </w:r>
      <w:proofErr w:type="spellEnd"/>
      <w:r w:rsidRPr="0082402D">
        <w:t xml:space="preserve"> sutrikimai, pvz., anemija, </w:t>
      </w:r>
      <w:proofErr w:type="spellStart"/>
      <w:r w:rsidRPr="0082402D">
        <w:t>leukopenija</w:t>
      </w:r>
      <w:proofErr w:type="spellEnd"/>
      <w:r w:rsidRPr="0082402D">
        <w:t xml:space="preserve"> (baltųjų kraujo ląstelių skaičiaus sumažėjimas), </w:t>
      </w:r>
      <w:proofErr w:type="spellStart"/>
      <w:r w:rsidRPr="0082402D">
        <w:t>trombocitopenija</w:t>
      </w:r>
      <w:proofErr w:type="spellEnd"/>
      <w:r w:rsidRPr="0082402D">
        <w:t xml:space="preserve"> (trombocitų skaičiaus sumažėjimas), </w:t>
      </w:r>
      <w:proofErr w:type="spellStart"/>
      <w:r w:rsidRPr="0082402D">
        <w:t>pancitopenija</w:t>
      </w:r>
      <w:proofErr w:type="spellEnd"/>
      <w:r w:rsidRPr="0082402D">
        <w:t xml:space="preserve"> (raudonųjų, baltųjų kraujo ląstelių ir trombocitų skaičiaus sumažėjimas), </w:t>
      </w:r>
      <w:proofErr w:type="spellStart"/>
      <w:r w:rsidRPr="0082402D">
        <w:t>agranulocitozė</w:t>
      </w:r>
      <w:proofErr w:type="spellEnd"/>
      <w:r w:rsidRPr="0082402D">
        <w:t xml:space="preserve"> (ūminė būklė, susijusi su gyvybei pavojingu </w:t>
      </w:r>
      <w:proofErr w:type="spellStart"/>
      <w:r w:rsidRPr="0082402D">
        <w:t>neutrofilų</w:t>
      </w:r>
      <w:proofErr w:type="spellEnd"/>
      <w:r w:rsidRPr="0082402D">
        <w:t xml:space="preserve"> skaičiaus sumažėjimu kraujyje), hemolizinė ir </w:t>
      </w:r>
      <w:proofErr w:type="spellStart"/>
      <w:r w:rsidRPr="0082402D">
        <w:t>aplastinė</w:t>
      </w:r>
      <w:proofErr w:type="spellEnd"/>
      <w:r w:rsidRPr="0082402D">
        <w:t xml:space="preserve"> anemija (raudonųjų kraujo ląstelių stoka dėl padidėjusio jų irimo); pirmaisiais šių sutrikimų požymiais gali būti karščiavimas, gerklės skausmas, paviršinės žaizdos burnoje, kiti panašūs simptomai kaip sergant gripu, didelis nuovargis, kraujavimas iš nosies ir odos kraujosruvos. Tokiais atvejais reikia nedelsiant nutraukti vaisto vartojimą ir kreiptis į gydytoją. Negalima savarankiškai gydytis kokiais nors skausmą malšinančiais ar karščiavimą mažinančiais vaistais. G</w:t>
      </w:r>
      <w:r w:rsidRPr="0082402D">
        <w:rPr>
          <w:lang w:eastAsia="en-US"/>
        </w:rPr>
        <w:t>ydymo laikotarpiu reikia reguliariai tikrinti kraujo ląstelių sudėtį;</w:t>
      </w:r>
    </w:p>
    <w:p w14:paraId="32C1E41F" w14:textId="77777777" w:rsidR="00B47E79" w:rsidRPr="0082402D" w:rsidRDefault="00B47E79" w:rsidP="00B47E79">
      <w:pPr>
        <w:pStyle w:val="BT-EMEASMCA"/>
        <w:numPr>
          <w:ilvl w:val="0"/>
          <w:numId w:val="27"/>
        </w:numPr>
        <w:ind w:left="567" w:hanging="567"/>
        <w:rPr>
          <w:noProof/>
        </w:rPr>
      </w:pPr>
      <w:r w:rsidRPr="0082402D">
        <w:rPr>
          <w:noProof/>
        </w:rPr>
        <w:t xml:space="preserve">angioneurozinė edema (veido, liežuvio ir tikrojo balso plyšio edema). Jei atsiranda bent vienas iš šių simptomų, kurie gali atsirasti net pirmą kartą vartojant, diklofenako vartojimą reikia nedelsiant nutraukti ir </w:t>
      </w:r>
      <w:r w:rsidRPr="0082402D">
        <w:t>kreiptis pagalbos į gydytoją</w:t>
      </w:r>
      <w:r w:rsidRPr="0082402D">
        <w:rPr>
          <w:noProof/>
        </w:rPr>
        <w:t>;</w:t>
      </w:r>
    </w:p>
    <w:p w14:paraId="53594217" w14:textId="77777777" w:rsidR="00B47E79" w:rsidRPr="0082402D" w:rsidRDefault="00B47E79" w:rsidP="00B47E79">
      <w:pPr>
        <w:pStyle w:val="BT-EMEASMCA"/>
        <w:numPr>
          <w:ilvl w:val="0"/>
          <w:numId w:val="27"/>
        </w:numPr>
        <w:ind w:left="567" w:hanging="567"/>
        <w:rPr>
          <w:noProof/>
        </w:rPr>
      </w:pPr>
      <w:r w:rsidRPr="0082402D">
        <w:rPr>
          <w:noProof/>
        </w:rPr>
        <w:t>buvo pastebėtas alerginis kraujagyslių uždegimas (vaskulitas) ir plaučių uždegimas (pneumonitas);</w:t>
      </w:r>
    </w:p>
    <w:p w14:paraId="22495B7A" w14:textId="77777777" w:rsidR="00B47E79" w:rsidRPr="0082402D" w:rsidRDefault="00B47E79" w:rsidP="00B47E79">
      <w:pPr>
        <w:pStyle w:val="BT-EMEASMCA"/>
        <w:numPr>
          <w:ilvl w:val="0"/>
          <w:numId w:val="27"/>
        </w:numPr>
        <w:ind w:left="567" w:hanging="567"/>
      </w:pPr>
      <w:r w:rsidRPr="0082402D">
        <w:t>psichozės tipo reakcijos, depresija, nerimo pojūtis, nemiga, dirglumas, naktiniai košmarai;</w:t>
      </w:r>
    </w:p>
    <w:p w14:paraId="7347191B" w14:textId="77777777" w:rsidR="00B47E79" w:rsidRPr="0082402D" w:rsidRDefault="00B47E79" w:rsidP="00B47E79">
      <w:pPr>
        <w:pStyle w:val="BT-EMEASMCA"/>
        <w:numPr>
          <w:ilvl w:val="0"/>
          <w:numId w:val="27"/>
        </w:numPr>
        <w:ind w:left="567" w:hanging="567"/>
      </w:pPr>
      <w:r w:rsidRPr="0082402D">
        <w:t>sutrikęs jutimas, skonio jutimo, atminties, orientacijos sutrikimas, konvulsijos, drebulys, insultas (smegenų kraujotakos staigus sutrikimas);</w:t>
      </w:r>
    </w:p>
    <w:p w14:paraId="099B0D15" w14:textId="77777777" w:rsidR="00B47E79" w:rsidRPr="0082402D" w:rsidRDefault="00B47E79" w:rsidP="00B47E79">
      <w:pPr>
        <w:pStyle w:val="BT-EMEASMCA"/>
        <w:numPr>
          <w:ilvl w:val="0"/>
          <w:numId w:val="27"/>
        </w:numPr>
        <w:ind w:left="567" w:hanging="567"/>
      </w:pPr>
      <w:r w:rsidRPr="0082402D">
        <w:t xml:space="preserve">sutrikęs </w:t>
      </w:r>
      <w:proofErr w:type="spellStart"/>
      <w:r w:rsidRPr="0082402D">
        <w:t>regėjimas,vaizdo</w:t>
      </w:r>
      <w:proofErr w:type="spellEnd"/>
      <w:r w:rsidRPr="0082402D">
        <w:t xml:space="preserve"> ryškumo sumažėjimas, vaizdo dvejinimasis;</w:t>
      </w:r>
    </w:p>
    <w:p w14:paraId="1C51A43D" w14:textId="77777777" w:rsidR="00B47E79" w:rsidRPr="0082402D" w:rsidRDefault="00B47E79" w:rsidP="00B47E79">
      <w:pPr>
        <w:pStyle w:val="BT-EMEASMCA"/>
        <w:numPr>
          <w:ilvl w:val="0"/>
          <w:numId w:val="27"/>
        </w:numPr>
        <w:ind w:left="567" w:hanging="567"/>
      </w:pPr>
      <w:r w:rsidRPr="0082402D">
        <w:t>spengimas ausyse, klausos sutrikimai;</w:t>
      </w:r>
    </w:p>
    <w:p w14:paraId="03168830" w14:textId="77777777" w:rsidR="00B47E79" w:rsidRPr="0082402D" w:rsidRDefault="00B47E79" w:rsidP="00B47E79">
      <w:pPr>
        <w:pStyle w:val="BT-EMEASMCA"/>
        <w:numPr>
          <w:ilvl w:val="0"/>
          <w:numId w:val="27"/>
        </w:numPr>
        <w:ind w:left="567" w:hanging="567"/>
      </w:pPr>
      <w:r w:rsidRPr="0082402D">
        <w:t>pernelyg greitas juntamas širdies plakimas (</w:t>
      </w:r>
      <w:proofErr w:type="spellStart"/>
      <w:r w:rsidRPr="0082402D">
        <w:t>palpitacija</w:t>
      </w:r>
      <w:proofErr w:type="spellEnd"/>
      <w:r w:rsidRPr="0082402D">
        <w:t>), krūtinės skausmas, širdies raumens silpnumas (širdies nepakankamumas), širdies priepuolis (miokardo infarktas);</w:t>
      </w:r>
    </w:p>
    <w:p w14:paraId="12734C9E" w14:textId="77777777" w:rsidR="00B47E79" w:rsidRPr="0082402D" w:rsidRDefault="00B47E79" w:rsidP="00B47E79">
      <w:pPr>
        <w:pStyle w:val="BT-EMEASMCA"/>
        <w:numPr>
          <w:ilvl w:val="0"/>
          <w:numId w:val="27"/>
        </w:numPr>
        <w:ind w:left="567" w:hanging="567"/>
      </w:pPr>
      <w:r w:rsidRPr="0082402D">
        <w:t>aukštas kraujospūdis (hipertenzija);</w:t>
      </w:r>
    </w:p>
    <w:p w14:paraId="6C4EFF32" w14:textId="77777777" w:rsidR="00B47E79" w:rsidRPr="0082402D" w:rsidRDefault="00B47E79" w:rsidP="00B47E79">
      <w:pPr>
        <w:pStyle w:val="BT-EMEASMCA"/>
        <w:numPr>
          <w:ilvl w:val="0"/>
          <w:numId w:val="27"/>
        </w:numPr>
        <w:ind w:left="567" w:hanging="567"/>
      </w:pPr>
      <w:r w:rsidRPr="0082402D">
        <w:t>burnos gleivinės uždegimas (stomatitas), įskaitant atvejus, kai atsiranda opų (opinis stomatitas), liežuvio uždegimas, stemplės pažeidimai, vidurių užkietėjimas bei nusiskundimai apatinės pilvo dalies sutrikimais, tokiais kaip storosios žarnos uždegimas (kolitas), įskaitant storosios žarnos uždegimą su kraujavimu  ar Krono ligos arba opinio kolito (tam tikri storosios žarnos uždegimai, lydimi opų) paūmėjimas, kasos uždegimas (pankreatitas), žarnų susiaurėjimas;</w:t>
      </w:r>
    </w:p>
    <w:p w14:paraId="2DA1220B" w14:textId="77777777" w:rsidR="00B47E79" w:rsidRPr="0082402D" w:rsidRDefault="00B47E79" w:rsidP="00B47E79">
      <w:pPr>
        <w:pStyle w:val="BT-EMEASMCA"/>
        <w:numPr>
          <w:ilvl w:val="0"/>
          <w:numId w:val="0"/>
        </w:numPr>
        <w:ind w:left="567"/>
        <w:rPr>
          <w:noProof/>
        </w:rPr>
      </w:pPr>
      <w:r w:rsidRPr="0082402D">
        <w:rPr>
          <w:noProof/>
        </w:rPr>
        <w:t xml:space="preserve">Atsiradus stipriam viršutinės pilvo dalies skausmui, vėmimui su krauju, juodos spalvos išmatoms arba kraujui išmatose, būtina nutraukti Dicloberl vartojimą ir nedelsiant kreiptis į gydytoją; </w:t>
      </w:r>
    </w:p>
    <w:p w14:paraId="19A3C3A9" w14:textId="77777777" w:rsidR="00B47E79" w:rsidRPr="0082402D" w:rsidRDefault="00B47E79" w:rsidP="00B47E79">
      <w:pPr>
        <w:pStyle w:val="BT-EMEASMCA"/>
        <w:numPr>
          <w:ilvl w:val="0"/>
          <w:numId w:val="27"/>
        </w:numPr>
        <w:ind w:left="567" w:hanging="567"/>
        <w:rPr>
          <w:noProof/>
        </w:rPr>
      </w:pPr>
      <w:r w:rsidRPr="0082402D">
        <w:rPr>
          <w:noProof/>
        </w:rPr>
        <w:t>kepenų nekrozė, kepenų nepakankamumas, labai greitai progresuojantis (žaibinis) kepenų uždegimas (hepatitas).</w:t>
      </w:r>
      <w:r w:rsidRPr="0082402D">
        <w:t xml:space="preserve"> </w:t>
      </w:r>
      <w:r w:rsidRPr="0082402D">
        <w:rPr>
          <w:noProof/>
        </w:rPr>
        <w:t>Ilgai vartojant vaisto reikia reguliariai atlikti kepenų funkcijos tyrimus;</w:t>
      </w:r>
    </w:p>
    <w:p w14:paraId="3A95DEB2" w14:textId="77777777" w:rsidR="00B47E79" w:rsidRPr="0082402D" w:rsidRDefault="00B47E79" w:rsidP="00B47E79">
      <w:pPr>
        <w:pStyle w:val="BT-EMEASMCA"/>
        <w:numPr>
          <w:ilvl w:val="0"/>
          <w:numId w:val="27"/>
        </w:numPr>
        <w:ind w:left="567" w:hanging="567"/>
      </w:pPr>
      <w:r w:rsidRPr="0082402D">
        <w:t>stiprios odos reakcijos: bėrimas su odos paraudimu (</w:t>
      </w:r>
      <w:proofErr w:type="spellStart"/>
      <w:r w:rsidRPr="0082402D">
        <w:t>ekzantema</w:t>
      </w:r>
      <w:proofErr w:type="spellEnd"/>
      <w:r w:rsidRPr="0082402D">
        <w:t xml:space="preserve">, egzema, </w:t>
      </w:r>
      <w:proofErr w:type="spellStart"/>
      <w:r w:rsidRPr="0082402D">
        <w:t>eritema</w:t>
      </w:r>
      <w:proofErr w:type="spellEnd"/>
      <w:r w:rsidRPr="0082402D">
        <w:t xml:space="preserve">, daugiaformė raudonė), odos išbėrimas pūslėmis (pvz.: </w:t>
      </w:r>
      <w:proofErr w:type="spellStart"/>
      <w:r w:rsidRPr="0082402D">
        <w:t>Stivenso</w:t>
      </w:r>
      <w:proofErr w:type="spellEnd"/>
      <w:r w:rsidRPr="0082402D">
        <w:t xml:space="preserve">-Džonsono sindromas, toksinė epidermio </w:t>
      </w:r>
      <w:proofErr w:type="spellStart"/>
      <w:r w:rsidRPr="0082402D">
        <w:t>nekrolizė</w:t>
      </w:r>
      <w:proofErr w:type="spellEnd"/>
      <w:r w:rsidRPr="0082402D">
        <w:t xml:space="preserve"> arba </w:t>
      </w:r>
      <w:proofErr w:type="spellStart"/>
      <w:r w:rsidRPr="0082402D">
        <w:t>Lajelio</w:t>
      </w:r>
      <w:proofErr w:type="spellEnd"/>
      <w:r w:rsidRPr="0082402D">
        <w:t xml:space="preserve"> sindromas) arba odos lupimasis (</w:t>
      </w:r>
      <w:proofErr w:type="spellStart"/>
      <w:r w:rsidRPr="0082402D">
        <w:t>eksfoliacinis</w:t>
      </w:r>
      <w:proofErr w:type="spellEnd"/>
      <w:r w:rsidRPr="0082402D">
        <w:t xml:space="preserve"> dermatitas), padidėjusio jautrumo šviesai reakcija, vietinė kraujosruva (purpura), kuri taip pat gali būti alerginės kilmės, niežulys, plaukų slinkimas;</w:t>
      </w:r>
    </w:p>
    <w:p w14:paraId="228D2443" w14:textId="77777777" w:rsidR="00B47E79" w:rsidRPr="0082402D" w:rsidRDefault="00B47E79" w:rsidP="00B47E79">
      <w:pPr>
        <w:pStyle w:val="BT-EMEASMCA"/>
        <w:numPr>
          <w:ilvl w:val="0"/>
          <w:numId w:val="34"/>
        </w:numPr>
        <w:ind w:left="567" w:hanging="567"/>
      </w:pPr>
      <w:r w:rsidRPr="0082402D">
        <w:t>inkstų audinio pažeidimai (</w:t>
      </w:r>
      <w:proofErr w:type="spellStart"/>
      <w:r w:rsidRPr="0082402D">
        <w:t>intersticinis</w:t>
      </w:r>
      <w:proofErr w:type="spellEnd"/>
      <w:r w:rsidRPr="0082402D">
        <w:t xml:space="preserve"> nefritas, inkstų spenelių nekrozė), kuriuos gali papildyti ūminis inkstų funkcijos sutrikimas (inkstų nepakankamumas), baltymas šlapime (</w:t>
      </w:r>
      <w:proofErr w:type="spellStart"/>
      <w:r w:rsidRPr="0082402D">
        <w:t>proteinurija</w:t>
      </w:r>
      <w:proofErr w:type="spellEnd"/>
      <w:r w:rsidRPr="0082402D">
        <w:t>) ir (arba) kraujas šlapime (</w:t>
      </w:r>
      <w:proofErr w:type="spellStart"/>
      <w:r w:rsidRPr="0082402D">
        <w:t>hematurija</w:t>
      </w:r>
      <w:proofErr w:type="spellEnd"/>
      <w:r w:rsidRPr="0082402D">
        <w:t xml:space="preserve">), </w:t>
      </w:r>
      <w:proofErr w:type="spellStart"/>
      <w:r w:rsidRPr="0082402D">
        <w:t>nefrozinis</w:t>
      </w:r>
      <w:proofErr w:type="spellEnd"/>
      <w:r w:rsidRPr="0082402D">
        <w:t xml:space="preserve"> sindromas (edema ir didelio baltymo kiekio išsiskyrimas su šlapimu). Užtikrinkite, kad  reguliariai būtų tikrinama jūsų inkstų funkcija;</w:t>
      </w:r>
    </w:p>
    <w:p w14:paraId="1BB4F0C3" w14:textId="77777777" w:rsidR="00B47E79" w:rsidRPr="0082402D" w:rsidRDefault="00B47E79" w:rsidP="00B47E79">
      <w:pPr>
        <w:pStyle w:val="Sraopastraipa"/>
        <w:keepNext/>
        <w:numPr>
          <w:ilvl w:val="0"/>
          <w:numId w:val="34"/>
        </w:numPr>
        <w:ind w:left="567" w:hanging="567"/>
        <w:outlineLvl w:val="3"/>
      </w:pPr>
      <w:r w:rsidRPr="0082402D">
        <w:t xml:space="preserve">sumažėjęs šlapimo kiekis, skysčio kaupimasis organizme (edema), taip pat bendra bloga savijauta gali būti inkstų ligos, netgi inkstų nepakankamumo, požymis. Jei atsiranda išvardyti simptomai arba jie intensyvėja, reikia nutraukti </w:t>
      </w:r>
      <w:proofErr w:type="spellStart"/>
      <w:r w:rsidRPr="0082402D">
        <w:t>Dicloberl</w:t>
      </w:r>
      <w:proofErr w:type="spellEnd"/>
      <w:r w:rsidRPr="0082402D">
        <w:t xml:space="preserve"> vartojimą ir nedelsiant kreiptis į gydytoją.</w:t>
      </w:r>
    </w:p>
    <w:p w14:paraId="07853B31" w14:textId="77777777" w:rsidR="00B47E79" w:rsidRPr="0082402D" w:rsidRDefault="00B47E79" w:rsidP="00B47E79">
      <w:pPr>
        <w:keepNext/>
        <w:ind w:left="567" w:hanging="567"/>
        <w:outlineLvl w:val="3"/>
        <w:rPr>
          <w:bCs/>
          <w:lang w:eastAsia="x-none"/>
        </w:rPr>
      </w:pPr>
    </w:p>
    <w:p w14:paraId="1D3C6BD1" w14:textId="77777777" w:rsidR="00B47E79" w:rsidRPr="0082402D" w:rsidRDefault="00B47E79" w:rsidP="00B47E79">
      <w:pPr>
        <w:keepNext/>
        <w:ind w:left="567" w:hanging="567"/>
        <w:outlineLvl w:val="3"/>
        <w:rPr>
          <w:rFonts w:eastAsia="Times New Roman"/>
          <w:bCs/>
          <w:lang w:eastAsia="x-none"/>
        </w:rPr>
      </w:pPr>
      <w:r w:rsidRPr="0082402D">
        <w:rPr>
          <w:b/>
          <w:bCs/>
          <w:lang w:eastAsia="x-none"/>
        </w:rPr>
        <w:t>Dažnis nežinomas (negali būti apskaičiuotas pagal turimus duomenis):</w:t>
      </w:r>
    </w:p>
    <w:p w14:paraId="3201006D" w14:textId="77777777" w:rsidR="00B47E79" w:rsidRPr="0082402D" w:rsidRDefault="00B47E79" w:rsidP="00B47E79">
      <w:pPr>
        <w:pStyle w:val="Sraopastraipa"/>
        <w:keepNext/>
        <w:numPr>
          <w:ilvl w:val="0"/>
          <w:numId w:val="18"/>
        </w:numPr>
        <w:ind w:left="567" w:hanging="567"/>
        <w:outlineLvl w:val="3"/>
        <w:rPr>
          <w:bCs/>
          <w:lang w:eastAsia="x-none"/>
        </w:rPr>
      </w:pPr>
      <w:r w:rsidRPr="0082402D">
        <w:rPr>
          <w:bCs/>
          <w:lang w:eastAsia="x-none"/>
        </w:rPr>
        <w:t>išeminis kolitas.</w:t>
      </w:r>
    </w:p>
    <w:p w14:paraId="6B7A24B8" w14:textId="77777777" w:rsidR="00B47E79" w:rsidRPr="0082402D" w:rsidRDefault="00B47E79" w:rsidP="00B47E79">
      <w:pPr>
        <w:pStyle w:val="BTEMEASMCA"/>
        <w:rPr>
          <w:color w:val="auto"/>
          <w:lang w:eastAsia="en-US"/>
        </w:rPr>
      </w:pPr>
    </w:p>
    <w:p w14:paraId="47DF9FDA" w14:textId="77777777" w:rsidR="00B47E79" w:rsidRPr="0082402D" w:rsidRDefault="00B47E79" w:rsidP="00B47E79">
      <w:pPr>
        <w:pStyle w:val="BTEMEASMCA"/>
        <w:rPr>
          <w:color w:val="auto"/>
        </w:rPr>
      </w:pPr>
      <w:r w:rsidRPr="0082402D">
        <w:rPr>
          <w:color w:val="auto"/>
        </w:rPr>
        <w:t>Laikykitės aukščiau išdėstytų nurodymų dėl kai kurių šalutinių poveikių!</w:t>
      </w:r>
    </w:p>
    <w:p w14:paraId="69045585" w14:textId="77777777" w:rsidR="00B47E79" w:rsidRPr="0082402D" w:rsidRDefault="00B47E79" w:rsidP="00B47E79">
      <w:pPr>
        <w:rPr>
          <w:b/>
        </w:rPr>
      </w:pPr>
    </w:p>
    <w:p w14:paraId="6651BBA9" w14:textId="77777777" w:rsidR="00B47E79" w:rsidRPr="0082402D" w:rsidRDefault="00B47E79" w:rsidP="00B47E79">
      <w:pPr>
        <w:rPr>
          <w:b/>
        </w:rPr>
      </w:pPr>
      <w:r w:rsidRPr="0082402D">
        <w:rPr>
          <w:b/>
          <w:noProof/>
        </w:rPr>
        <w:t>Pranešimas apie šalutinį poveikį</w:t>
      </w:r>
    </w:p>
    <w:p w14:paraId="68993542" w14:textId="6CCEEF3E" w:rsidR="00B47E79" w:rsidRPr="0082402D" w:rsidRDefault="00B47E79" w:rsidP="00B47E79">
      <w:r w:rsidRPr="0082402D">
        <w:t xml:space="preserve">Jeigu pasireiškė šalutinis poveikis, įskaitant šiame lapelyje nenurodytą, pasakykite gydytojui arba vaistininkui. </w:t>
      </w:r>
      <w:r w:rsidR="00C415C8">
        <w:t xml:space="preserve">Pranešimą apie šalutinį poveikį galite užpildyti ir pateikti Valstybinės vaistų kontrolės tarnybos prie Lietuvos Respublikos sveikatos apsaugos ministerijos tinklalapyje </w:t>
      </w:r>
      <w:r w:rsidR="00C415C8">
        <w:rPr>
          <w:color w:val="0000EE"/>
          <w:u w:val="single"/>
        </w:rPr>
        <w:t>https://vvkt.lrv.lt/lt/</w:t>
      </w:r>
      <w:r w:rsidR="00C415C8">
        <w:t xml:space="preserve"> </w:t>
      </w:r>
      <w:r w:rsidR="00C415C8">
        <w:lastRenderedPageBreak/>
        <w:t>nurodytais būdais arba paskambinti nemokamu telefonu 8 800 73 568. Pranešdami apie šalutinį poveikį galite mums padėti gauti daugiau informacijos apie šio vaisto saugumą</w:t>
      </w:r>
      <w:r w:rsidRPr="0082402D">
        <w:t>.</w:t>
      </w:r>
    </w:p>
    <w:p w14:paraId="589D1046" w14:textId="77777777" w:rsidR="00B47E79" w:rsidRPr="0082402D" w:rsidRDefault="00B47E79" w:rsidP="00B47E79">
      <w:pPr>
        <w:pStyle w:val="BTEMEASMCA"/>
        <w:rPr>
          <w:color w:val="auto"/>
        </w:rPr>
      </w:pPr>
    </w:p>
    <w:p w14:paraId="1C862B78" w14:textId="77777777" w:rsidR="00B47E79" w:rsidRPr="0082402D" w:rsidRDefault="00B47E79" w:rsidP="00B47E79">
      <w:pPr>
        <w:pStyle w:val="BTEMEASMCA"/>
        <w:rPr>
          <w:color w:val="auto"/>
        </w:rPr>
      </w:pPr>
    </w:p>
    <w:p w14:paraId="623E4C7F" w14:textId="77777777" w:rsidR="00B47E79" w:rsidRPr="0082402D" w:rsidRDefault="00B47E79" w:rsidP="00B47E79">
      <w:pPr>
        <w:pStyle w:val="PI-1EMEASMCA"/>
      </w:pPr>
      <w:r w:rsidRPr="0082402D">
        <w:t xml:space="preserve">5. </w:t>
      </w:r>
      <w:r w:rsidRPr="0082402D">
        <w:tab/>
        <w:t xml:space="preserve">Kaip laikyti </w:t>
      </w:r>
      <w:proofErr w:type="spellStart"/>
      <w:r w:rsidRPr="0082402D">
        <w:t>Dicloberl</w:t>
      </w:r>
      <w:proofErr w:type="spellEnd"/>
      <w:r w:rsidRPr="0082402D">
        <w:t xml:space="preserve"> </w:t>
      </w:r>
    </w:p>
    <w:p w14:paraId="0B097CEE" w14:textId="77777777" w:rsidR="00B47E79" w:rsidRPr="0082402D" w:rsidRDefault="00B47E79" w:rsidP="00B47E79">
      <w:pPr>
        <w:pStyle w:val="BTEMEASMCA"/>
        <w:rPr>
          <w:color w:val="auto"/>
        </w:rPr>
      </w:pPr>
    </w:p>
    <w:p w14:paraId="060A734E" w14:textId="77777777" w:rsidR="00B47E79" w:rsidRPr="0082402D" w:rsidRDefault="00B47E79" w:rsidP="00B47E79">
      <w:pPr>
        <w:pStyle w:val="BTEMEASMCA"/>
        <w:rPr>
          <w:color w:val="auto"/>
        </w:rPr>
      </w:pPr>
      <w:r w:rsidRPr="0082402D">
        <w:rPr>
          <w:color w:val="auto"/>
        </w:rPr>
        <w:t>Šį vaistą laikykite vaikams nepastebimoje ir nepasiekiamoje vietoje.</w:t>
      </w:r>
    </w:p>
    <w:p w14:paraId="59F63DB1" w14:textId="77777777" w:rsidR="00B47E79" w:rsidRPr="0082402D" w:rsidRDefault="00B47E79" w:rsidP="00B47E79">
      <w:pPr>
        <w:pStyle w:val="BTEMEASMCA"/>
        <w:rPr>
          <w:color w:val="auto"/>
        </w:rPr>
      </w:pPr>
      <w:r w:rsidRPr="0082402D">
        <w:rPr>
          <w:color w:val="auto"/>
        </w:rPr>
        <w:t>Ant kartono dėžutės ir dvisluoksnės juostelės po  „EXP“ nurodytam tinkamumo laikui pasibaigus, šio vaisto vartoti negalima. Vaistas tinkamas vartoti iki paskutinės nurodyto mėnesio dienos.</w:t>
      </w:r>
    </w:p>
    <w:p w14:paraId="56A99EA5" w14:textId="77777777" w:rsidR="00B47E79" w:rsidRPr="0082402D" w:rsidRDefault="00B47E79" w:rsidP="00B47E79">
      <w:pPr>
        <w:pStyle w:val="BTEMEASMCA"/>
        <w:rPr>
          <w:color w:val="auto"/>
        </w:rPr>
      </w:pPr>
    </w:p>
    <w:p w14:paraId="4437F6A2" w14:textId="77777777" w:rsidR="00B47E79" w:rsidRPr="0082402D" w:rsidRDefault="00B47E79" w:rsidP="00B47E79">
      <w:pPr>
        <w:pStyle w:val="BTEMEASMCA"/>
        <w:rPr>
          <w:color w:val="auto"/>
        </w:rPr>
      </w:pPr>
      <w:r w:rsidRPr="0082402D">
        <w:rPr>
          <w:color w:val="auto"/>
        </w:rPr>
        <w:t>Laikymo sąlygos</w:t>
      </w:r>
    </w:p>
    <w:p w14:paraId="31FD84C3" w14:textId="77777777" w:rsidR="00B47E79" w:rsidRPr="0082402D" w:rsidRDefault="00B47E79" w:rsidP="00B47E79">
      <w:pPr>
        <w:pStyle w:val="BTEMEASMCA"/>
        <w:rPr>
          <w:color w:val="auto"/>
        </w:rPr>
      </w:pPr>
      <w:r w:rsidRPr="0082402D">
        <w:rPr>
          <w:color w:val="auto"/>
        </w:rPr>
        <w:t>Laikyti ne aukštesnėje kaip 25 °C temperatūroje.</w:t>
      </w:r>
    </w:p>
    <w:p w14:paraId="65DAF37F" w14:textId="77777777" w:rsidR="00B47E79" w:rsidRPr="0082402D" w:rsidRDefault="00B47E79" w:rsidP="00B47E79">
      <w:pPr>
        <w:pStyle w:val="BTEMEASMCA"/>
        <w:rPr>
          <w:color w:val="auto"/>
        </w:rPr>
      </w:pPr>
      <w:r w:rsidRPr="0082402D">
        <w:rPr>
          <w:rStyle w:val="Emfaz"/>
          <w:bCs/>
          <w:i w:val="0"/>
          <w:iCs w:val="0"/>
          <w:color w:val="auto"/>
        </w:rPr>
        <w:t>Laikyti gamintojo pakuotėje</w:t>
      </w:r>
      <w:r w:rsidRPr="0082402D">
        <w:rPr>
          <w:color w:val="auto"/>
        </w:rPr>
        <w:t>, kad vaistas </w:t>
      </w:r>
      <w:r w:rsidRPr="0082402D">
        <w:rPr>
          <w:rStyle w:val="Emfaz"/>
          <w:bCs/>
          <w:i w:val="0"/>
          <w:iCs w:val="0"/>
          <w:color w:val="auto"/>
        </w:rPr>
        <w:t>būtų apsaugotas</w:t>
      </w:r>
      <w:r w:rsidRPr="0082402D">
        <w:rPr>
          <w:color w:val="auto"/>
        </w:rPr>
        <w:t> nuo </w:t>
      </w:r>
      <w:r w:rsidRPr="0082402D">
        <w:rPr>
          <w:rStyle w:val="Emfaz"/>
          <w:bCs/>
          <w:i w:val="0"/>
          <w:iCs w:val="0"/>
          <w:color w:val="auto"/>
        </w:rPr>
        <w:t>šviesos</w:t>
      </w:r>
      <w:r w:rsidRPr="0082402D">
        <w:rPr>
          <w:rFonts w:eastAsia="Times New Roman"/>
          <w:color w:val="auto"/>
        </w:rPr>
        <w:t>.</w:t>
      </w:r>
    </w:p>
    <w:p w14:paraId="1BBC33FE" w14:textId="77777777" w:rsidR="00B47E79" w:rsidRPr="0082402D" w:rsidRDefault="00B47E79" w:rsidP="00B47E79">
      <w:pPr>
        <w:widowControl w:val="0"/>
        <w:ind w:right="-57"/>
      </w:pPr>
    </w:p>
    <w:p w14:paraId="1E235D7C" w14:textId="77777777" w:rsidR="00B47E79" w:rsidRPr="0082402D" w:rsidRDefault="00B47E79" w:rsidP="00B47E79">
      <w:pPr>
        <w:widowControl w:val="0"/>
        <w:ind w:right="-57"/>
      </w:pPr>
      <w:r w:rsidRPr="0082402D">
        <w:t>Vaistų negalima išmesti  į kanalizaciją arba su buitinėmis atliekomis. Kaip išmesti nereikalingus vaistus, klauskite vaistininko. Šios priemonės padės apsaugoti aplinką.</w:t>
      </w:r>
    </w:p>
    <w:p w14:paraId="4DC61917" w14:textId="77777777" w:rsidR="00B47E79" w:rsidRPr="0082402D" w:rsidRDefault="00B47E79" w:rsidP="00B47E79">
      <w:pPr>
        <w:widowControl w:val="0"/>
        <w:ind w:right="-57"/>
      </w:pPr>
    </w:p>
    <w:p w14:paraId="43BD664A" w14:textId="77777777" w:rsidR="00B47E79" w:rsidRPr="0082402D" w:rsidRDefault="00B47E79" w:rsidP="00B47E79">
      <w:pPr>
        <w:widowControl w:val="0"/>
        <w:ind w:right="-57"/>
      </w:pPr>
    </w:p>
    <w:p w14:paraId="540A040A" w14:textId="77777777" w:rsidR="00B47E79" w:rsidRPr="0082402D" w:rsidRDefault="00B47E79" w:rsidP="00B47E79">
      <w:pPr>
        <w:pStyle w:val="Antrat3"/>
        <w:pBdr>
          <w:top w:val="none" w:sz="0" w:space="0" w:color="auto"/>
          <w:left w:val="none" w:sz="0" w:space="0" w:color="auto"/>
          <w:bottom w:val="none" w:sz="0" w:space="0" w:color="auto"/>
          <w:right w:val="none" w:sz="0" w:space="0" w:color="auto"/>
        </w:pBdr>
        <w:rPr>
          <w:sz w:val="22"/>
          <w:lang w:val="lt-LT"/>
        </w:rPr>
      </w:pPr>
      <w:r w:rsidRPr="0082402D">
        <w:rPr>
          <w:sz w:val="22"/>
          <w:lang w:val="lt-LT"/>
        </w:rPr>
        <w:t>6.</w:t>
      </w:r>
      <w:r w:rsidRPr="0082402D">
        <w:rPr>
          <w:b w:val="0"/>
          <w:sz w:val="22"/>
          <w:lang w:val="lt-LT"/>
        </w:rPr>
        <w:tab/>
      </w:r>
      <w:r w:rsidRPr="0082402D">
        <w:rPr>
          <w:sz w:val="22"/>
          <w:lang w:val="lt-LT"/>
        </w:rPr>
        <w:t>Pakuotės turinys ir kita informacija</w:t>
      </w:r>
    </w:p>
    <w:p w14:paraId="1F49E7B3" w14:textId="77777777" w:rsidR="00B47E79" w:rsidRPr="0082402D" w:rsidRDefault="00B47E79" w:rsidP="00B47E79">
      <w:pPr>
        <w:widowControl w:val="0"/>
        <w:ind w:right="-57"/>
      </w:pPr>
    </w:p>
    <w:p w14:paraId="714A7F5D" w14:textId="77777777" w:rsidR="00B47E79" w:rsidRPr="0082402D" w:rsidRDefault="00B47E79" w:rsidP="00B47E79">
      <w:pPr>
        <w:pStyle w:val="PI-3EMEASMCA"/>
      </w:pPr>
      <w:proofErr w:type="spellStart"/>
      <w:r w:rsidRPr="0082402D">
        <w:t>Dicloberl</w:t>
      </w:r>
      <w:proofErr w:type="spellEnd"/>
      <w:r w:rsidRPr="0082402D">
        <w:t xml:space="preserve"> sudėtis</w:t>
      </w:r>
    </w:p>
    <w:p w14:paraId="5204FB9C" w14:textId="77777777" w:rsidR="00B47E79" w:rsidRPr="0082402D" w:rsidRDefault="00B47E79" w:rsidP="00B47E79">
      <w:pPr>
        <w:pStyle w:val="BT-EMEASMCA"/>
        <w:numPr>
          <w:ilvl w:val="0"/>
          <w:numId w:val="18"/>
        </w:numPr>
        <w:tabs>
          <w:tab w:val="left" w:pos="1296"/>
        </w:tabs>
        <w:ind w:left="567" w:hanging="567"/>
      </w:pPr>
      <w:r w:rsidRPr="0082402D">
        <w:t xml:space="preserve">Veiklioji medžiaga yra </w:t>
      </w:r>
      <w:proofErr w:type="spellStart"/>
      <w:r w:rsidRPr="0082402D">
        <w:t>diklofenako</w:t>
      </w:r>
      <w:proofErr w:type="spellEnd"/>
      <w:r w:rsidRPr="0082402D">
        <w:t xml:space="preserve"> natrio druska. Vienoje žvakutėje yra 100 mg </w:t>
      </w:r>
      <w:proofErr w:type="spellStart"/>
      <w:r w:rsidRPr="0082402D">
        <w:t>diklofenako</w:t>
      </w:r>
      <w:proofErr w:type="spellEnd"/>
    </w:p>
    <w:p w14:paraId="24356E02" w14:textId="77777777" w:rsidR="00B47E79" w:rsidRPr="0082402D" w:rsidRDefault="00B47E79" w:rsidP="00B47E79">
      <w:pPr>
        <w:pStyle w:val="BT-EMEASMCA"/>
        <w:numPr>
          <w:ilvl w:val="0"/>
          <w:numId w:val="0"/>
        </w:numPr>
        <w:tabs>
          <w:tab w:val="num" w:pos="567"/>
        </w:tabs>
        <w:ind w:left="567"/>
      </w:pPr>
      <w:r w:rsidRPr="0082402D">
        <w:t>natrio druskos.</w:t>
      </w:r>
    </w:p>
    <w:p w14:paraId="30CA1081" w14:textId="77777777" w:rsidR="00B47E79" w:rsidRPr="0082402D" w:rsidRDefault="00B47E79" w:rsidP="00B47E79">
      <w:pPr>
        <w:pStyle w:val="BT-EMEASMCA"/>
        <w:numPr>
          <w:ilvl w:val="0"/>
          <w:numId w:val="18"/>
        </w:numPr>
        <w:tabs>
          <w:tab w:val="left" w:pos="1296"/>
        </w:tabs>
        <w:ind w:left="567" w:hanging="567"/>
      </w:pPr>
      <w:r w:rsidRPr="0082402D">
        <w:t>Pagalbinės medžiagos: kietieji riebalai.</w:t>
      </w:r>
    </w:p>
    <w:p w14:paraId="52E7ED2B" w14:textId="77777777" w:rsidR="00B47E79" w:rsidRPr="0082402D" w:rsidRDefault="00B47E79" w:rsidP="00B47E79">
      <w:pPr>
        <w:pStyle w:val="BT-EMEASMCA"/>
        <w:numPr>
          <w:ilvl w:val="0"/>
          <w:numId w:val="0"/>
        </w:numPr>
        <w:tabs>
          <w:tab w:val="left" w:pos="1296"/>
        </w:tabs>
        <w:ind w:left="1080"/>
      </w:pPr>
    </w:p>
    <w:p w14:paraId="26826F54" w14:textId="77777777" w:rsidR="00B47E79" w:rsidRPr="0082402D" w:rsidRDefault="00B47E79" w:rsidP="00B47E79">
      <w:pPr>
        <w:pStyle w:val="PI-3EMEASMCA"/>
      </w:pPr>
      <w:proofErr w:type="spellStart"/>
      <w:r w:rsidRPr="0082402D">
        <w:t>Dicloberl</w:t>
      </w:r>
      <w:proofErr w:type="spellEnd"/>
      <w:r w:rsidRPr="0082402D">
        <w:t xml:space="preserve"> išvaizda ir kiekis pakuotėje</w:t>
      </w:r>
    </w:p>
    <w:p w14:paraId="74F5A1C9" w14:textId="77777777" w:rsidR="00B47E79" w:rsidRPr="0082402D" w:rsidRDefault="00B47E79" w:rsidP="00B47E79">
      <w:pPr>
        <w:pStyle w:val="BTEMEASMCA"/>
        <w:rPr>
          <w:color w:val="auto"/>
        </w:rPr>
      </w:pPr>
      <w:r w:rsidRPr="0082402D">
        <w:rPr>
          <w:color w:val="auto"/>
        </w:rPr>
        <w:t>Dramblio kaulo spalvos torpedos formos žvakutės neskaidrios PVC/PE folijos dvisluoksnėje juostelėje.</w:t>
      </w:r>
    </w:p>
    <w:p w14:paraId="0E4C85AC" w14:textId="77777777" w:rsidR="00B47E79" w:rsidRPr="0082402D" w:rsidRDefault="00B47E79" w:rsidP="00B47E79">
      <w:pPr>
        <w:pStyle w:val="BTEMEASMCA"/>
        <w:rPr>
          <w:color w:val="auto"/>
        </w:rPr>
      </w:pPr>
    </w:p>
    <w:p w14:paraId="28B0CF75" w14:textId="77777777" w:rsidR="00B47E79" w:rsidRPr="0082402D" w:rsidRDefault="00B47E79" w:rsidP="00B47E79">
      <w:pPr>
        <w:pStyle w:val="BTEMEASMCA"/>
        <w:rPr>
          <w:color w:val="auto"/>
        </w:rPr>
      </w:pPr>
      <w:r w:rsidRPr="0082402D">
        <w:rPr>
          <w:color w:val="auto"/>
        </w:rPr>
        <w:t>Pakuotėje  yra 5 arba 10 žvakučių.</w:t>
      </w:r>
    </w:p>
    <w:p w14:paraId="22138948" w14:textId="77777777" w:rsidR="00B47E79" w:rsidRPr="0082402D" w:rsidRDefault="00B47E79" w:rsidP="00B47E79">
      <w:pPr>
        <w:pStyle w:val="BTEMEASMCA"/>
        <w:rPr>
          <w:color w:val="auto"/>
        </w:rPr>
      </w:pPr>
    </w:p>
    <w:p w14:paraId="62865776" w14:textId="77777777" w:rsidR="00B47E79" w:rsidRPr="0082402D" w:rsidRDefault="00B47E79" w:rsidP="00B47E79">
      <w:pPr>
        <w:pStyle w:val="BTEMEASMCA"/>
        <w:rPr>
          <w:color w:val="auto"/>
        </w:rPr>
      </w:pPr>
      <w:r w:rsidRPr="0082402D">
        <w:rPr>
          <w:color w:val="auto"/>
        </w:rPr>
        <w:t>Gali būti tiekiamos ne visų dydžių pakuotės.</w:t>
      </w:r>
    </w:p>
    <w:p w14:paraId="56D62E92" w14:textId="77777777" w:rsidR="00B47E79" w:rsidRPr="0082402D" w:rsidRDefault="00B47E79" w:rsidP="00B47E79">
      <w:pPr>
        <w:pStyle w:val="BTEMEASMCA"/>
        <w:rPr>
          <w:color w:val="auto"/>
        </w:rPr>
      </w:pPr>
    </w:p>
    <w:p w14:paraId="71C575AC" w14:textId="77777777" w:rsidR="00B47E79" w:rsidRPr="0082402D" w:rsidRDefault="00B47E79" w:rsidP="00B47E79">
      <w:pPr>
        <w:pStyle w:val="BTEMEASMCA"/>
        <w:rPr>
          <w:b/>
          <w:color w:val="auto"/>
        </w:rPr>
      </w:pPr>
      <w:r w:rsidRPr="0082402D">
        <w:rPr>
          <w:b/>
          <w:color w:val="auto"/>
        </w:rPr>
        <w:t>Registruotojas ir gamintojas</w:t>
      </w:r>
    </w:p>
    <w:p w14:paraId="3F403122" w14:textId="77777777" w:rsidR="00B47E79" w:rsidRPr="0082402D" w:rsidRDefault="00B47E79" w:rsidP="00B47E79">
      <w:pPr>
        <w:pStyle w:val="BTEMEASMCA"/>
        <w:rPr>
          <w:color w:val="auto"/>
        </w:rPr>
      </w:pPr>
    </w:p>
    <w:p w14:paraId="1CA9C3B0" w14:textId="77777777" w:rsidR="00B47E79" w:rsidRPr="0082402D" w:rsidRDefault="00B47E79" w:rsidP="00B47E79">
      <w:pPr>
        <w:pStyle w:val="PI-3EMEASMCA"/>
        <w:rPr>
          <w:b w:val="0"/>
          <w:i/>
        </w:rPr>
      </w:pPr>
      <w:r w:rsidRPr="0082402D">
        <w:rPr>
          <w:b w:val="0"/>
          <w:i/>
        </w:rPr>
        <w:t xml:space="preserve">Registruotojas </w:t>
      </w:r>
    </w:p>
    <w:p w14:paraId="37C504B7" w14:textId="77777777" w:rsidR="00B47E79" w:rsidRPr="0082402D" w:rsidRDefault="00B47E79" w:rsidP="00B47E79">
      <w:r w:rsidRPr="0082402D">
        <w:t>BERLIN-CHEMIE AG</w:t>
      </w:r>
    </w:p>
    <w:p w14:paraId="2A220BBA" w14:textId="77777777" w:rsidR="00B47E79" w:rsidRPr="0082402D" w:rsidRDefault="00B47E79" w:rsidP="00B47E79">
      <w:proofErr w:type="spellStart"/>
      <w:r w:rsidRPr="0082402D">
        <w:t>Glienicker</w:t>
      </w:r>
      <w:proofErr w:type="spellEnd"/>
      <w:r w:rsidRPr="0082402D">
        <w:t xml:space="preserve"> </w:t>
      </w:r>
      <w:proofErr w:type="spellStart"/>
      <w:r w:rsidRPr="0082402D">
        <w:t>Weg</w:t>
      </w:r>
      <w:proofErr w:type="spellEnd"/>
      <w:r w:rsidRPr="0082402D">
        <w:t xml:space="preserve"> 125</w:t>
      </w:r>
    </w:p>
    <w:p w14:paraId="772896D7" w14:textId="77777777" w:rsidR="00B47E79" w:rsidRPr="0082402D" w:rsidRDefault="00B47E79" w:rsidP="00B47E79">
      <w:pPr>
        <w:pStyle w:val="Porat"/>
        <w:tabs>
          <w:tab w:val="left" w:pos="1296"/>
        </w:tabs>
        <w:rPr>
          <w:b/>
          <w:caps/>
          <w:sz w:val="22"/>
          <w:lang w:val="lt-LT"/>
        </w:rPr>
      </w:pPr>
      <w:r w:rsidRPr="0082402D">
        <w:rPr>
          <w:sz w:val="22"/>
          <w:lang w:val="lt-LT"/>
        </w:rPr>
        <w:t xml:space="preserve">12489 </w:t>
      </w:r>
      <w:proofErr w:type="spellStart"/>
      <w:r w:rsidRPr="0082402D">
        <w:rPr>
          <w:sz w:val="22"/>
          <w:lang w:val="lt-LT"/>
        </w:rPr>
        <w:t>Berlin</w:t>
      </w:r>
      <w:proofErr w:type="spellEnd"/>
      <w:r w:rsidRPr="0082402D">
        <w:rPr>
          <w:sz w:val="22"/>
          <w:lang w:val="lt-LT"/>
        </w:rPr>
        <w:t>, Vokietija</w:t>
      </w:r>
    </w:p>
    <w:p w14:paraId="6B2F9FC1" w14:textId="77777777" w:rsidR="00B47E79" w:rsidRPr="0082402D" w:rsidRDefault="00B47E79" w:rsidP="00B47E79"/>
    <w:p w14:paraId="1D108D73" w14:textId="77777777" w:rsidR="00B47E79" w:rsidRPr="0082402D" w:rsidRDefault="00B47E79" w:rsidP="00B47E79">
      <w:pPr>
        <w:pStyle w:val="Antrat1"/>
        <w:rPr>
          <w:rFonts w:eastAsia="Batang"/>
          <w:b w:val="0"/>
          <w:i/>
          <w:sz w:val="22"/>
          <w:lang w:val="lt-LT"/>
        </w:rPr>
      </w:pPr>
      <w:r w:rsidRPr="0082402D">
        <w:rPr>
          <w:rFonts w:eastAsia="Batang"/>
          <w:b w:val="0"/>
          <w:i/>
          <w:sz w:val="22"/>
          <w:lang w:val="lt-LT"/>
        </w:rPr>
        <w:t>Gamintojas</w:t>
      </w:r>
    </w:p>
    <w:p w14:paraId="1F0F42A1" w14:textId="77777777" w:rsidR="00B47E79" w:rsidRPr="0082402D" w:rsidRDefault="00B47E79" w:rsidP="00B47E79">
      <w:r w:rsidRPr="0082402D">
        <w:t>BERLIN-CHEMIE AG</w:t>
      </w:r>
    </w:p>
    <w:p w14:paraId="277BE9C4" w14:textId="77777777" w:rsidR="00B47E79" w:rsidRPr="0082402D" w:rsidRDefault="00B47E79" w:rsidP="00B47E79">
      <w:proofErr w:type="spellStart"/>
      <w:r w:rsidRPr="0082402D">
        <w:t>Glienicker</w:t>
      </w:r>
      <w:proofErr w:type="spellEnd"/>
      <w:r w:rsidRPr="0082402D">
        <w:t xml:space="preserve"> </w:t>
      </w:r>
      <w:proofErr w:type="spellStart"/>
      <w:r w:rsidRPr="0082402D">
        <w:t>Weg</w:t>
      </w:r>
      <w:proofErr w:type="spellEnd"/>
      <w:r w:rsidRPr="0082402D">
        <w:t xml:space="preserve"> 125</w:t>
      </w:r>
    </w:p>
    <w:p w14:paraId="57C3BE6C" w14:textId="77777777" w:rsidR="00B47E79" w:rsidRPr="0082402D" w:rsidRDefault="00B47E79" w:rsidP="00B47E79">
      <w:pPr>
        <w:pStyle w:val="Porat"/>
        <w:tabs>
          <w:tab w:val="left" w:pos="1296"/>
        </w:tabs>
        <w:rPr>
          <w:b/>
          <w:caps/>
          <w:sz w:val="22"/>
          <w:lang w:val="lt-LT"/>
        </w:rPr>
      </w:pPr>
      <w:r w:rsidRPr="0082402D">
        <w:rPr>
          <w:sz w:val="22"/>
          <w:lang w:val="lt-LT"/>
        </w:rPr>
        <w:t xml:space="preserve">12489 </w:t>
      </w:r>
      <w:proofErr w:type="spellStart"/>
      <w:r w:rsidRPr="0082402D">
        <w:rPr>
          <w:sz w:val="22"/>
          <w:lang w:val="lt-LT"/>
        </w:rPr>
        <w:t>Berlin</w:t>
      </w:r>
      <w:proofErr w:type="spellEnd"/>
      <w:r w:rsidRPr="0082402D">
        <w:rPr>
          <w:sz w:val="22"/>
          <w:lang w:val="lt-LT"/>
        </w:rPr>
        <w:t>, Vokietija</w:t>
      </w:r>
    </w:p>
    <w:p w14:paraId="0B6D143F" w14:textId="77777777" w:rsidR="00B47E79" w:rsidRPr="0082402D" w:rsidRDefault="00B47E79" w:rsidP="00B47E79"/>
    <w:p w14:paraId="72AE74A6" w14:textId="77777777" w:rsidR="00B47E79" w:rsidRPr="0082402D" w:rsidRDefault="00B47E79" w:rsidP="00B47E79">
      <w:pPr>
        <w:pStyle w:val="BTEMEASMCA"/>
        <w:rPr>
          <w:color w:val="auto"/>
        </w:rPr>
      </w:pPr>
      <w:r w:rsidRPr="0082402D">
        <w:rPr>
          <w:color w:val="auto"/>
        </w:rPr>
        <w:t>Jeigu apie šį vaistą norite sužinoti daugiau, kreipkitės į vietinį registruotojo atstovą.</w:t>
      </w:r>
    </w:p>
    <w:p w14:paraId="29BDF440" w14:textId="77777777" w:rsidR="00B47E79" w:rsidRPr="0082402D" w:rsidRDefault="00B47E79" w:rsidP="00B47E79">
      <w:pPr>
        <w:widowControl w:val="0"/>
        <w:ind w:right="-57"/>
      </w:pPr>
    </w:p>
    <w:p w14:paraId="774FFD1C" w14:textId="77777777" w:rsidR="00B47E79" w:rsidRPr="0082402D" w:rsidRDefault="00B47E79" w:rsidP="00B47E79">
      <w:pPr>
        <w:widowControl w:val="0"/>
        <w:ind w:right="-57"/>
      </w:pPr>
      <w:r w:rsidRPr="0082402D">
        <w:t>UAB “</w:t>
      </w:r>
      <w:r w:rsidRPr="0082402D">
        <w:rPr>
          <w:caps/>
        </w:rPr>
        <w:t>Berlin Chemie Menarini Baltic”</w:t>
      </w:r>
    </w:p>
    <w:p w14:paraId="52AE0E69" w14:textId="77777777" w:rsidR="00B47E79" w:rsidRPr="0082402D" w:rsidRDefault="00B47E79" w:rsidP="00B47E79">
      <w:pPr>
        <w:widowControl w:val="0"/>
        <w:ind w:right="-57"/>
      </w:pPr>
      <w:proofErr w:type="spellStart"/>
      <w:r w:rsidRPr="0082402D">
        <w:t>J.Jasinskio</w:t>
      </w:r>
      <w:proofErr w:type="spellEnd"/>
      <w:r w:rsidRPr="0082402D">
        <w:t xml:space="preserve"> 16a, LT-03163 Vilnius</w:t>
      </w:r>
    </w:p>
    <w:p w14:paraId="7A6BBA11" w14:textId="77777777" w:rsidR="00B47E79" w:rsidRPr="0082402D" w:rsidRDefault="00B47E79" w:rsidP="00B47E79">
      <w:pPr>
        <w:widowControl w:val="0"/>
        <w:ind w:right="-57"/>
      </w:pPr>
      <w:r w:rsidRPr="0082402D">
        <w:t>Tel.: +370 5 269 19 47</w:t>
      </w:r>
    </w:p>
    <w:p w14:paraId="11CE1BE9" w14:textId="77777777" w:rsidR="00B47E79" w:rsidRPr="0082402D" w:rsidRDefault="00B47E79" w:rsidP="00B47E79">
      <w:pPr>
        <w:pStyle w:val="BTEMEASMCA"/>
        <w:rPr>
          <w:color w:val="auto"/>
        </w:rPr>
      </w:pPr>
    </w:p>
    <w:p w14:paraId="2B116554" w14:textId="328D7191" w:rsidR="00B47E79" w:rsidRPr="0082402D" w:rsidRDefault="00B47E79" w:rsidP="00B47E79">
      <w:pPr>
        <w:pStyle w:val="BTEMEASMCA"/>
        <w:rPr>
          <w:b/>
          <w:color w:val="auto"/>
        </w:rPr>
      </w:pPr>
      <w:r w:rsidRPr="0082402D">
        <w:rPr>
          <w:b/>
          <w:color w:val="auto"/>
        </w:rPr>
        <w:t>Šis pakuotės lapelis paskutinį kartą peržiūrėtas</w:t>
      </w:r>
      <w:r w:rsidR="00755A6A">
        <w:rPr>
          <w:b/>
          <w:color w:val="auto"/>
        </w:rPr>
        <w:t xml:space="preserve"> 2024-10-17</w:t>
      </w:r>
      <w:r w:rsidRPr="0082402D">
        <w:rPr>
          <w:b/>
          <w:color w:val="auto"/>
        </w:rPr>
        <w:t>.</w:t>
      </w:r>
      <w:r w:rsidR="00D444FB">
        <w:rPr>
          <w:b/>
          <w:color w:val="auto"/>
        </w:rPr>
        <w:t xml:space="preserve"> </w:t>
      </w:r>
    </w:p>
    <w:p w14:paraId="55691D62" w14:textId="77777777" w:rsidR="00B47E79" w:rsidRPr="0082402D" w:rsidRDefault="00B47E79" w:rsidP="00B47E79">
      <w:pPr>
        <w:widowControl w:val="0"/>
      </w:pPr>
    </w:p>
    <w:p w14:paraId="5851001E" w14:textId="370D93F0" w:rsidR="00B47E79" w:rsidRPr="0082402D" w:rsidRDefault="00B47E79" w:rsidP="00B47E79">
      <w:r w:rsidRPr="0082402D">
        <w:t xml:space="preserve">Išsami informacija apie šį vaistą pateikiama Valstybinės vaistų kontrolės tarnybos prie Lietuvos Respublikos sveikatos apsaugos ministerijos tinklalapyje </w:t>
      </w:r>
      <w:r w:rsidR="00A702F0">
        <w:rPr>
          <w:color w:val="0000EE"/>
          <w:u w:val="single"/>
        </w:rPr>
        <w:t>https://vvkt.lrv.lt/lt/</w:t>
      </w:r>
      <w:r w:rsidR="00A702F0">
        <w:t>.</w:t>
      </w:r>
    </w:p>
    <w:p w14:paraId="367E5FA2" w14:textId="77777777" w:rsidR="00B47E79" w:rsidRPr="0082402D" w:rsidRDefault="00B47E79" w:rsidP="00B47E79"/>
    <w:p w14:paraId="29279070" w14:textId="77777777" w:rsidR="00406B9B" w:rsidRPr="0082402D" w:rsidRDefault="00406B9B">
      <w:bookmarkStart w:id="10" w:name="_GoBack"/>
      <w:bookmarkEnd w:id="10"/>
    </w:p>
    <w:sectPr w:rsidR="00406B9B" w:rsidRPr="0082402D" w:rsidSect="00BF16CC">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BA"/>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ourier">
    <w:panose1 w:val="02070309020205020404"/>
    <w:charset w:val="00"/>
    <w:family w:val="modern"/>
    <w:notTrueType/>
    <w:pitch w:val="fixed"/>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F253B"/>
    <w:multiLevelType w:val="hybridMultilevel"/>
    <w:tmpl w:val="0888CE06"/>
    <w:lvl w:ilvl="0" w:tplc="D5E67594">
      <w:start w:val="1"/>
      <w:numFmt w:val="bullet"/>
      <w:lvlText w:val=""/>
      <w:lvlJc w:val="left"/>
      <w:pPr>
        <w:tabs>
          <w:tab w:val="num" w:pos="720"/>
        </w:tabs>
        <w:ind w:left="720" w:hanging="360"/>
      </w:pPr>
      <w:rPr>
        <w:rFonts w:ascii="Symbol" w:hAnsi="Symbol" w:hint="default"/>
      </w:rPr>
    </w:lvl>
    <w:lvl w:ilvl="1" w:tplc="0DD2752A">
      <w:start w:val="1"/>
      <w:numFmt w:val="bullet"/>
      <w:lvlText w:val=""/>
      <w:lvlJc w:val="left"/>
      <w:pPr>
        <w:tabs>
          <w:tab w:val="num" w:pos="360"/>
        </w:tabs>
        <w:ind w:left="360" w:hanging="360"/>
      </w:pPr>
      <w:rPr>
        <w:rFonts w:ascii="Symbol" w:hAnsi="Symbol" w:hint="default"/>
      </w:rPr>
    </w:lvl>
    <w:lvl w:ilvl="2" w:tplc="464A0A00" w:tentative="1">
      <w:start w:val="1"/>
      <w:numFmt w:val="bullet"/>
      <w:lvlText w:val=""/>
      <w:lvlJc w:val="left"/>
      <w:pPr>
        <w:tabs>
          <w:tab w:val="num" w:pos="2160"/>
        </w:tabs>
        <w:ind w:left="2160" w:hanging="360"/>
      </w:pPr>
      <w:rPr>
        <w:rFonts w:ascii="Wingdings" w:hAnsi="Wingdings" w:hint="default"/>
      </w:rPr>
    </w:lvl>
    <w:lvl w:ilvl="3" w:tplc="EF94830C" w:tentative="1">
      <w:start w:val="1"/>
      <w:numFmt w:val="bullet"/>
      <w:lvlText w:val=""/>
      <w:lvlJc w:val="left"/>
      <w:pPr>
        <w:tabs>
          <w:tab w:val="num" w:pos="2880"/>
        </w:tabs>
        <w:ind w:left="2880" w:hanging="360"/>
      </w:pPr>
      <w:rPr>
        <w:rFonts w:ascii="Symbol" w:hAnsi="Symbol" w:hint="default"/>
      </w:rPr>
    </w:lvl>
    <w:lvl w:ilvl="4" w:tplc="E8B85F8A" w:tentative="1">
      <w:start w:val="1"/>
      <w:numFmt w:val="bullet"/>
      <w:lvlText w:val="o"/>
      <w:lvlJc w:val="left"/>
      <w:pPr>
        <w:tabs>
          <w:tab w:val="num" w:pos="3600"/>
        </w:tabs>
        <w:ind w:left="3600" w:hanging="360"/>
      </w:pPr>
      <w:rPr>
        <w:rFonts w:ascii="Courier New" w:hAnsi="Courier New" w:hint="default"/>
      </w:rPr>
    </w:lvl>
    <w:lvl w:ilvl="5" w:tplc="BD54D87C" w:tentative="1">
      <w:start w:val="1"/>
      <w:numFmt w:val="bullet"/>
      <w:lvlText w:val=""/>
      <w:lvlJc w:val="left"/>
      <w:pPr>
        <w:tabs>
          <w:tab w:val="num" w:pos="4320"/>
        </w:tabs>
        <w:ind w:left="4320" w:hanging="360"/>
      </w:pPr>
      <w:rPr>
        <w:rFonts w:ascii="Wingdings" w:hAnsi="Wingdings" w:hint="default"/>
      </w:rPr>
    </w:lvl>
    <w:lvl w:ilvl="6" w:tplc="89C01B4A" w:tentative="1">
      <w:start w:val="1"/>
      <w:numFmt w:val="bullet"/>
      <w:lvlText w:val=""/>
      <w:lvlJc w:val="left"/>
      <w:pPr>
        <w:tabs>
          <w:tab w:val="num" w:pos="5040"/>
        </w:tabs>
        <w:ind w:left="5040" w:hanging="360"/>
      </w:pPr>
      <w:rPr>
        <w:rFonts w:ascii="Symbol" w:hAnsi="Symbol" w:hint="default"/>
      </w:rPr>
    </w:lvl>
    <w:lvl w:ilvl="7" w:tplc="43080230" w:tentative="1">
      <w:start w:val="1"/>
      <w:numFmt w:val="bullet"/>
      <w:lvlText w:val="o"/>
      <w:lvlJc w:val="left"/>
      <w:pPr>
        <w:tabs>
          <w:tab w:val="num" w:pos="5760"/>
        </w:tabs>
        <w:ind w:left="5760" w:hanging="360"/>
      </w:pPr>
      <w:rPr>
        <w:rFonts w:ascii="Courier New" w:hAnsi="Courier New" w:hint="default"/>
      </w:rPr>
    </w:lvl>
    <w:lvl w:ilvl="8" w:tplc="45F08262"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730B0A"/>
    <w:multiLevelType w:val="hybridMultilevel"/>
    <w:tmpl w:val="67D26DC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2345"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FF14CF"/>
    <w:multiLevelType w:val="hybridMultilevel"/>
    <w:tmpl w:val="FCDAC1F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343838"/>
    <w:multiLevelType w:val="hybridMultilevel"/>
    <w:tmpl w:val="0B3EA5F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24814"/>
    <w:multiLevelType w:val="hybridMultilevel"/>
    <w:tmpl w:val="41F844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AA53EC"/>
    <w:multiLevelType w:val="hybridMultilevel"/>
    <w:tmpl w:val="836C4A7A"/>
    <w:lvl w:ilvl="0" w:tplc="6C84A264">
      <w:start w:val="1"/>
      <w:numFmt w:val="decimal"/>
      <w:lvlText w:val="%1."/>
      <w:lvlJc w:val="left"/>
      <w:pPr>
        <w:ind w:left="915" w:hanging="55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001692"/>
    <w:multiLevelType w:val="hybridMultilevel"/>
    <w:tmpl w:val="4562449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A07823"/>
    <w:multiLevelType w:val="hybridMultilevel"/>
    <w:tmpl w:val="263C36B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0C3BFB"/>
    <w:multiLevelType w:val="hybridMultilevel"/>
    <w:tmpl w:val="88686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946DAF"/>
    <w:multiLevelType w:val="hybridMultilevel"/>
    <w:tmpl w:val="B17C7348"/>
    <w:lvl w:ilvl="0" w:tplc="CAE0B042">
      <w:start w:val="1"/>
      <w:numFmt w:val="bullet"/>
      <w:lvlText w:val=""/>
      <w:lvlJc w:val="left"/>
      <w:pPr>
        <w:tabs>
          <w:tab w:val="num" w:pos="720"/>
        </w:tabs>
        <w:ind w:left="720" w:hanging="360"/>
      </w:pPr>
      <w:rPr>
        <w:rFonts w:ascii="Symbol" w:hAnsi="Symbol" w:hint="default"/>
      </w:rPr>
    </w:lvl>
    <w:lvl w:ilvl="1" w:tplc="6BC4E12A">
      <w:start w:val="3"/>
      <w:numFmt w:val="bullet"/>
      <w:lvlText w:val="-"/>
      <w:lvlJc w:val="left"/>
      <w:pPr>
        <w:tabs>
          <w:tab w:val="num" w:pos="390"/>
        </w:tabs>
        <w:ind w:left="390" w:hanging="390"/>
      </w:pPr>
      <w:rPr>
        <w:rFonts w:ascii="Times New Roman" w:eastAsia="Times New Roman" w:hAnsi="Times New Roman" w:hint="default"/>
      </w:rPr>
    </w:lvl>
    <w:lvl w:ilvl="2" w:tplc="A38230BA" w:tentative="1">
      <w:start w:val="1"/>
      <w:numFmt w:val="bullet"/>
      <w:lvlText w:val=""/>
      <w:lvlJc w:val="left"/>
      <w:pPr>
        <w:tabs>
          <w:tab w:val="num" w:pos="2160"/>
        </w:tabs>
        <w:ind w:left="2160" w:hanging="360"/>
      </w:pPr>
      <w:rPr>
        <w:rFonts w:ascii="Wingdings" w:hAnsi="Wingdings" w:hint="default"/>
      </w:rPr>
    </w:lvl>
    <w:lvl w:ilvl="3" w:tplc="9A9E4FB6" w:tentative="1">
      <w:start w:val="1"/>
      <w:numFmt w:val="bullet"/>
      <w:lvlText w:val=""/>
      <w:lvlJc w:val="left"/>
      <w:pPr>
        <w:tabs>
          <w:tab w:val="num" w:pos="2880"/>
        </w:tabs>
        <w:ind w:left="2880" w:hanging="360"/>
      </w:pPr>
      <w:rPr>
        <w:rFonts w:ascii="Symbol" w:hAnsi="Symbol" w:hint="default"/>
      </w:rPr>
    </w:lvl>
    <w:lvl w:ilvl="4" w:tplc="49B2C960" w:tentative="1">
      <w:start w:val="1"/>
      <w:numFmt w:val="bullet"/>
      <w:lvlText w:val="o"/>
      <w:lvlJc w:val="left"/>
      <w:pPr>
        <w:tabs>
          <w:tab w:val="num" w:pos="3600"/>
        </w:tabs>
        <w:ind w:left="3600" w:hanging="360"/>
      </w:pPr>
      <w:rPr>
        <w:rFonts w:ascii="Courier New" w:hAnsi="Courier New" w:hint="default"/>
      </w:rPr>
    </w:lvl>
    <w:lvl w:ilvl="5" w:tplc="1C16F63C" w:tentative="1">
      <w:start w:val="1"/>
      <w:numFmt w:val="bullet"/>
      <w:lvlText w:val=""/>
      <w:lvlJc w:val="left"/>
      <w:pPr>
        <w:tabs>
          <w:tab w:val="num" w:pos="4320"/>
        </w:tabs>
        <w:ind w:left="4320" w:hanging="360"/>
      </w:pPr>
      <w:rPr>
        <w:rFonts w:ascii="Wingdings" w:hAnsi="Wingdings" w:hint="default"/>
      </w:rPr>
    </w:lvl>
    <w:lvl w:ilvl="6" w:tplc="F9587048" w:tentative="1">
      <w:start w:val="1"/>
      <w:numFmt w:val="bullet"/>
      <w:lvlText w:val=""/>
      <w:lvlJc w:val="left"/>
      <w:pPr>
        <w:tabs>
          <w:tab w:val="num" w:pos="5040"/>
        </w:tabs>
        <w:ind w:left="5040" w:hanging="360"/>
      </w:pPr>
      <w:rPr>
        <w:rFonts w:ascii="Symbol" w:hAnsi="Symbol" w:hint="default"/>
      </w:rPr>
    </w:lvl>
    <w:lvl w:ilvl="7" w:tplc="D4EA9820" w:tentative="1">
      <w:start w:val="1"/>
      <w:numFmt w:val="bullet"/>
      <w:lvlText w:val="o"/>
      <w:lvlJc w:val="left"/>
      <w:pPr>
        <w:tabs>
          <w:tab w:val="num" w:pos="5760"/>
        </w:tabs>
        <w:ind w:left="5760" w:hanging="360"/>
      </w:pPr>
      <w:rPr>
        <w:rFonts w:ascii="Courier New" w:hAnsi="Courier New" w:hint="default"/>
      </w:rPr>
    </w:lvl>
    <w:lvl w:ilvl="8" w:tplc="873A490E"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D976BEC"/>
    <w:multiLevelType w:val="hybridMultilevel"/>
    <w:tmpl w:val="26366E64"/>
    <w:lvl w:ilvl="0" w:tplc="67BE8460">
      <w:numFmt w:val="bullet"/>
      <w:lvlText w:val="˗"/>
      <w:lvlJc w:val="left"/>
      <w:pPr>
        <w:ind w:left="1440" w:hanging="360"/>
      </w:pPr>
      <w:rPr>
        <w:rFonts w:ascii="Times New Roman" w:hAnsi="Times New Roman" w:cs="Times New Roman" w:hint="default"/>
        <w:sz w:val="22"/>
      </w:rPr>
    </w:lvl>
    <w:lvl w:ilvl="1" w:tplc="67BE8460">
      <w:numFmt w:val="bullet"/>
      <w:lvlText w:val="˗"/>
      <w:lvlJc w:val="left"/>
      <w:pPr>
        <w:ind w:left="2160" w:hanging="360"/>
      </w:pPr>
      <w:rPr>
        <w:rFonts w:ascii="Times New Roman" w:hAnsi="Times New Roman" w:cs="Times New Roman" w:hint="default"/>
        <w:sz w:val="22"/>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 w15:restartNumberingAfterBreak="0">
    <w:nsid w:val="1F0A7B60"/>
    <w:multiLevelType w:val="hybridMultilevel"/>
    <w:tmpl w:val="B5FE89B8"/>
    <w:lvl w:ilvl="0" w:tplc="F932BE6A">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EC727E"/>
    <w:multiLevelType w:val="hybridMultilevel"/>
    <w:tmpl w:val="0182528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5C0735B"/>
    <w:multiLevelType w:val="hybridMultilevel"/>
    <w:tmpl w:val="7018B066"/>
    <w:lvl w:ilvl="0" w:tplc="E4448262">
      <w:start w:val="1"/>
      <w:numFmt w:val="bullet"/>
      <w:lvlText w:val="-"/>
      <w:lvlJc w:val="left"/>
      <w:pPr>
        <w:tabs>
          <w:tab w:val="num" w:pos="567"/>
        </w:tabs>
        <w:ind w:left="567" w:hanging="567"/>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F6B5ECD"/>
    <w:multiLevelType w:val="hybridMultilevel"/>
    <w:tmpl w:val="775446FA"/>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696001"/>
    <w:multiLevelType w:val="hybridMultilevel"/>
    <w:tmpl w:val="BE8A5EB8"/>
    <w:lvl w:ilvl="0" w:tplc="0409000F">
      <w:start w:val="1"/>
      <w:numFmt w:val="decimal"/>
      <w:lvlText w:val="%1."/>
      <w:lvlJc w:val="left"/>
      <w:pPr>
        <w:ind w:left="3621" w:hanging="360"/>
      </w:pPr>
    </w:lvl>
    <w:lvl w:ilvl="1" w:tplc="04090019" w:tentative="1">
      <w:start w:val="1"/>
      <w:numFmt w:val="lowerLetter"/>
      <w:lvlText w:val="%2."/>
      <w:lvlJc w:val="left"/>
      <w:pPr>
        <w:ind w:left="4341" w:hanging="360"/>
      </w:pPr>
    </w:lvl>
    <w:lvl w:ilvl="2" w:tplc="0409001B" w:tentative="1">
      <w:start w:val="1"/>
      <w:numFmt w:val="lowerRoman"/>
      <w:lvlText w:val="%3."/>
      <w:lvlJc w:val="right"/>
      <w:pPr>
        <w:ind w:left="5061" w:hanging="180"/>
      </w:pPr>
    </w:lvl>
    <w:lvl w:ilvl="3" w:tplc="0409000F" w:tentative="1">
      <w:start w:val="1"/>
      <w:numFmt w:val="decimal"/>
      <w:lvlText w:val="%4."/>
      <w:lvlJc w:val="left"/>
      <w:pPr>
        <w:ind w:left="5781" w:hanging="360"/>
      </w:pPr>
    </w:lvl>
    <w:lvl w:ilvl="4" w:tplc="04090019" w:tentative="1">
      <w:start w:val="1"/>
      <w:numFmt w:val="lowerLetter"/>
      <w:lvlText w:val="%5."/>
      <w:lvlJc w:val="left"/>
      <w:pPr>
        <w:ind w:left="6501" w:hanging="360"/>
      </w:pPr>
    </w:lvl>
    <w:lvl w:ilvl="5" w:tplc="0409001B" w:tentative="1">
      <w:start w:val="1"/>
      <w:numFmt w:val="lowerRoman"/>
      <w:lvlText w:val="%6."/>
      <w:lvlJc w:val="right"/>
      <w:pPr>
        <w:ind w:left="7221" w:hanging="180"/>
      </w:pPr>
    </w:lvl>
    <w:lvl w:ilvl="6" w:tplc="0409000F" w:tentative="1">
      <w:start w:val="1"/>
      <w:numFmt w:val="decimal"/>
      <w:lvlText w:val="%7."/>
      <w:lvlJc w:val="left"/>
      <w:pPr>
        <w:ind w:left="7941" w:hanging="360"/>
      </w:pPr>
    </w:lvl>
    <w:lvl w:ilvl="7" w:tplc="04090019" w:tentative="1">
      <w:start w:val="1"/>
      <w:numFmt w:val="lowerLetter"/>
      <w:lvlText w:val="%8."/>
      <w:lvlJc w:val="left"/>
      <w:pPr>
        <w:ind w:left="8661" w:hanging="360"/>
      </w:pPr>
    </w:lvl>
    <w:lvl w:ilvl="8" w:tplc="0409001B" w:tentative="1">
      <w:start w:val="1"/>
      <w:numFmt w:val="lowerRoman"/>
      <w:lvlText w:val="%9."/>
      <w:lvlJc w:val="right"/>
      <w:pPr>
        <w:ind w:left="9381" w:hanging="180"/>
      </w:pPr>
    </w:lvl>
  </w:abstractNum>
  <w:abstractNum w:abstractNumId="16" w15:restartNumberingAfterBreak="0">
    <w:nsid w:val="399A1710"/>
    <w:multiLevelType w:val="hybridMultilevel"/>
    <w:tmpl w:val="7F2084D2"/>
    <w:lvl w:ilvl="0" w:tplc="E57E9E18">
      <w:numFmt w:val="bullet"/>
      <w:lvlText w:val="˗"/>
      <w:lvlJc w:val="left"/>
      <w:pPr>
        <w:ind w:left="2629" w:hanging="360"/>
      </w:pPr>
      <w:rPr>
        <w:rFonts w:ascii="Times New Roman" w:hAnsi="Times New Roman" w:cs="Times New Roman"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A127266"/>
    <w:multiLevelType w:val="hybridMultilevel"/>
    <w:tmpl w:val="FCB8C9E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BB01993"/>
    <w:multiLevelType w:val="hybridMultilevel"/>
    <w:tmpl w:val="942867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F402B34"/>
    <w:multiLevelType w:val="hybridMultilevel"/>
    <w:tmpl w:val="45FC3910"/>
    <w:lvl w:ilvl="0" w:tplc="4D6EFD6E">
      <w:start w:val="1"/>
      <w:numFmt w:val="bullet"/>
      <w:lvlText w:val=""/>
      <w:lvlJc w:val="left"/>
      <w:pPr>
        <w:tabs>
          <w:tab w:val="num" w:pos="360"/>
        </w:tabs>
        <w:ind w:left="360" w:hanging="360"/>
      </w:pPr>
      <w:rPr>
        <w:rFonts w:ascii="Symbol" w:hAnsi="Symbol" w:hint="default"/>
      </w:rPr>
    </w:lvl>
    <w:lvl w:ilvl="1" w:tplc="E8F6B6E6">
      <w:start w:val="1"/>
      <w:numFmt w:val="bullet"/>
      <w:lvlText w:val="o"/>
      <w:lvlJc w:val="left"/>
      <w:pPr>
        <w:tabs>
          <w:tab w:val="num" w:pos="1080"/>
        </w:tabs>
        <w:ind w:left="1080" w:hanging="360"/>
      </w:pPr>
      <w:rPr>
        <w:rFonts w:ascii="Courier New" w:hAnsi="Courier New" w:hint="default"/>
      </w:rPr>
    </w:lvl>
    <w:lvl w:ilvl="2" w:tplc="07ACCFAE">
      <w:start w:val="1"/>
      <w:numFmt w:val="bullet"/>
      <w:lvlText w:val=""/>
      <w:lvlJc w:val="left"/>
      <w:pPr>
        <w:tabs>
          <w:tab w:val="num" w:pos="1800"/>
        </w:tabs>
        <w:ind w:left="1800" w:hanging="360"/>
      </w:pPr>
      <w:rPr>
        <w:rFonts w:ascii="Wingdings" w:hAnsi="Wingdings" w:hint="default"/>
      </w:rPr>
    </w:lvl>
    <w:lvl w:ilvl="3" w:tplc="E752F87C">
      <w:start w:val="1"/>
      <w:numFmt w:val="bullet"/>
      <w:lvlText w:val=""/>
      <w:lvlJc w:val="left"/>
      <w:pPr>
        <w:tabs>
          <w:tab w:val="num" w:pos="2520"/>
        </w:tabs>
        <w:ind w:left="2520" w:hanging="360"/>
      </w:pPr>
      <w:rPr>
        <w:rFonts w:ascii="Symbol" w:hAnsi="Symbol" w:hint="default"/>
      </w:rPr>
    </w:lvl>
    <w:lvl w:ilvl="4" w:tplc="6714CCEC">
      <w:start w:val="1"/>
      <w:numFmt w:val="bullet"/>
      <w:lvlText w:val="o"/>
      <w:lvlJc w:val="left"/>
      <w:pPr>
        <w:tabs>
          <w:tab w:val="num" w:pos="3240"/>
        </w:tabs>
        <w:ind w:left="3240" w:hanging="360"/>
      </w:pPr>
      <w:rPr>
        <w:rFonts w:ascii="Courier New" w:hAnsi="Courier New" w:hint="default"/>
      </w:rPr>
    </w:lvl>
    <w:lvl w:ilvl="5" w:tplc="3464523E">
      <w:start w:val="1"/>
      <w:numFmt w:val="bullet"/>
      <w:lvlText w:val=""/>
      <w:lvlJc w:val="left"/>
      <w:pPr>
        <w:tabs>
          <w:tab w:val="num" w:pos="3960"/>
        </w:tabs>
        <w:ind w:left="3960" w:hanging="360"/>
      </w:pPr>
      <w:rPr>
        <w:rFonts w:ascii="Wingdings" w:hAnsi="Wingdings" w:hint="default"/>
      </w:rPr>
    </w:lvl>
    <w:lvl w:ilvl="6" w:tplc="6B982172">
      <w:start w:val="1"/>
      <w:numFmt w:val="bullet"/>
      <w:lvlText w:val=""/>
      <w:lvlJc w:val="left"/>
      <w:pPr>
        <w:tabs>
          <w:tab w:val="num" w:pos="4680"/>
        </w:tabs>
        <w:ind w:left="4680" w:hanging="360"/>
      </w:pPr>
      <w:rPr>
        <w:rFonts w:ascii="Symbol" w:hAnsi="Symbol" w:hint="default"/>
      </w:rPr>
    </w:lvl>
    <w:lvl w:ilvl="7" w:tplc="5A5CDFEC">
      <w:start w:val="1"/>
      <w:numFmt w:val="bullet"/>
      <w:lvlText w:val="o"/>
      <w:lvlJc w:val="left"/>
      <w:pPr>
        <w:tabs>
          <w:tab w:val="num" w:pos="5400"/>
        </w:tabs>
        <w:ind w:left="5400" w:hanging="360"/>
      </w:pPr>
      <w:rPr>
        <w:rFonts w:ascii="Courier New" w:hAnsi="Courier New" w:hint="default"/>
      </w:rPr>
    </w:lvl>
    <w:lvl w:ilvl="8" w:tplc="E5241262">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416155EF"/>
    <w:multiLevelType w:val="hybridMultilevel"/>
    <w:tmpl w:val="1154061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DF595A"/>
    <w:multiLevelType w:val="hybridMultilevel"/>
    <w:tmpl w:val="2758DC24"/>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AC1172"/>
    <w:multiLevelType w:val="hybridMultilevel"/>
    <w:tmpl w:val="F190C48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227D59"/>
    <w:multiLevelType w:val="hybridMultilevel"/>
    <w:tmpl w:val="31EEEFB8"/>
    <w:lvl w:ilvl="0" w:tplc="67BE8460">
      <w:numFmt w:val="bullet"/>
      <w:lvlText w:val="˗"/>
      <w:lvlJc w:val="left"/>
      <w:pPr>
        <w:ind w:left="3763" w:hanging="360"/>
      </w:pPr>
      <w:rPr>
        <w:rFonts w:ascii="Times New Roman" w:hAnsi="Times New Roman" w:cs="Times New Roman" w:hint="default"/>
        <w:sz w:val="22"/>
      </w:rPr>
    </w:lvl>
    <w:lvl w:ilvl="1" w:tplc="04090003" w:tentative="1">
      <w:start w:val="1"/>
      <w:numFmt w:val="bullet"/>
      <w:lvlText w:val="o"/>
      <w:lvlJc w:val="left"/>
      <w:pPr>
        <w:ind w:left="4483" w:hanging="360"/>
      </w:pPr>
      <w:rPr>
        <w:rFonts w:ascii="Courier New" w:hAnsi="Courier New" w:cs="Courier New" w:hint="default"/>
      </w:rPr>
    </w:lvl>
    <w:lvl w:ilvl="2" w:tplc="04090005" w:tentative="1">
      <w:start w:val="1"/>
      <w:numFmt w:val="bullet"/>
      <w:lvlText w:val=""/>
      <w:lvlJc w:val="left"/>
      <w:pPr>
        <w:ind w:left="5203" w:hanging="360"/>
      </w:pPr>
      <w:rPr>
        <w:rFonts w:ascii="Wingdings" w:hAnsi="Wingdings" w:hint="default"/>
      </w:rPr>
    </w:lvl>
    <w:lvl w:ilvl="3" w:tplc="04090001" w:tentative="1">
      <w:start w:val="1"/>
      <w:numFmt w:val="bullet"/>
      <w:lvlText w:val=""/>
      <w:lvlJc w:val="left"/>
      <w:pPr>
        <w:ind w:left="5923" w:hanging="360"/>
      </w:pPr>
      <w:rPr>
        <w:rFonts w:ascii="Symbol" w:hAnsi="Symbol" w:hint="default"/>
      </w:rPr>
    </w:lvl>
    <w:lvl w:ilvl="4" w:tplc="04090003" w:tentative="1">
      <w:start w:val="1"/>
      <w:numFmt w:val="bullet"/>
      <w:lvlText w:val="o"/>
      <w:lvlJc w:val="left"/>
      <w:pPr>
        <w:ind w:left="6643" w:hanging="360"/>
      </w:pPr>
      <w:rPr>
        <w:rFonts w:ascii="Courier New" w:hAnsi="Courier New" w:cs="Courier New" w:hint="default"/>
      </w:rPr>
    </w:lvl>
    <w:lvl w:ilvl="5" w:tplc="04090005" w:tentative="1">
      <w:start w:val="1"/>
      <w:numFmt w:val="bullet"/>
      <w:lvlText w:val=""/>
      <w:lvlJc w:val="left"/>
      <w:pPr>
        <w:ind w:left="7363" w:hanging="360"/>
      </w:pPr>
      <w:rPr>
        <w:rFonts w:ascii="Wingdings" w:hAnsi="Wingdings" w:hint="default"/>
      </w:rPr>
    </w:lvl>
    <w:lvl w:ilvl="6" w:tplc="04090001" w:tentative="1">
      <w:start w:val="1"/>
      <w:numFmt w:val="bullet"/>
      <w:lvlText w:val=""/>
      <w:lvlJc w:val="left"/>
      <w:pPr>
        <w:ind w:left="8083" w:hanging="360"/>
      </w:pPr>
      <w:rPr>
        <w:rFonts w:ascii="Symbol" w:hAnsi="Symbol" w:hint="default"/>
      </w:rPr>
    </w:lvl>
    <w:lvl w:ilvl="7" w:tplc="04090003" w:tentative="1">
      <w:start w:val="1"/>
      <w:numFmt w:val="bullet"/>
      <w:lvlText w:val="o"/>
      <w:lvlJc w:val="left"/>
      <w:pPr>
        <w:ind w:left="8803" w:hanging="360"/>
      </w:pPr>
      <w:rPr>
        <w:rFonts w:ascii="Courier New" w:hAnsi="Courier New" w:cs="Courier New" w:hint="default"/>
      </w:rPr>
    </w:lvl>
    <w:lvl w:ilvl="8" w:tplc="04090005" w:tentative="1">
      <w:start w:val="1"/>
      <w:numFmt w:val="bullet"/>
      <w:lvlText w:val=""/>
      <w:lvlJc w:val="left"/>
      <w:pPr>
        <w:ind w:left="9523" w:hanging="360"/>
      </w:pPr>
      <w:rPr>
        <w:rFonts w:ascii="Wingdings" w:hAnsi="Wingdings" w:hint="default"/>
      </w:rPr>
    </w:lvl>
  </w:abstractNum>
  <w:abstractNum w:abstractNumId="24" w15:restartNumberingAfterBreak="0">
    <w:nsid w:val="45F464BE"/>
    <w:multiLevelType w:val="hybridMultilevel"/>
    <w:tmpl w:val="BFB0500E"/>
    <w:lvl w:ilvl="0" w:tplc="79E242DA">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91518F"/>
    <w:multiLevelType w:val="hybridMultilevel"/>
    <w:tmpl w:val="F90033FA"/>
    <w:lvl w:ilvl="0" w:tplc="5CC8B802">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D1B5B69"/>
    <w:multiLevelType w:val="hybridMultilevel"/>
    <w:tmpl w:val="271A5562"/>
    <w:lvl w:ilvl="0" w:tplc="67BE8460">
      <w:numFmt w:val="bullet"/>
      <w:lvlText w:val="˗"/>
      <w:lvlJc w:val="left"/>
      <w:pPr>
        <w:ind w:left="1440" w:hanging="360"/>
      </w:pPr>
      <w:rPr>
        <w:rFonts w:ascii="Times New Roman" w:hAnsi="Times New Roman" w:cs="Times New Roman" w:hint="default"/>
        <w:sz w:val="22"/>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1283A2D"/>
    <w:multiLevelType w:val="hybridMultilevel"/>
    <w:tmpl w:val="1162226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77794C"/>
    <w:multiLevelType w:val="hybridMultilevel"/>
    <w:tmpl w:val="3D8C8D1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53DF561C"/>
    <w:multiLevelType w:val="hybridMultilevel"/>
    <w:tmpl w:val="967A724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0349B1"/>
    <w:multiLevelType w:val="hybridMultilevel"/>
    <w:tmpl w:val="F9502AB0"/>
    <w:lvl w:ilvl="0" w:tplc="FD0E8AC8">
      <w:numFmt w:val="bullet"/>
      <w:lvlText w:val="˗"/>
      <w:lvlJc w:val="left"/>
      <w:pPr>
        <w:ind w:left="1440" w:hanging="360"/>
      </w:pPr>
      <w:rPr>
        <w:rFonts w:ascii="Times New Roman" w:hAnsi="Times New Roman" w:cs="Times New Roman"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5E3D2617"/>
    <w:multiLevelType w:val="hybridMultilevel"/>
    <w:tmpl w:val="DFF43D4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EA4922"/>
    <w:multiLevelType w:val="hybridMultilevel"/>
    <w:tmpl w:val="A4003F0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6565301C"/>
    <w:multiLevelType w:val="hybridMultilevel"/>
    <w:tmpl w:val="8A3EDE58"/>
    <w:lvl w:ilvl="0" w:tplc="67BE8460">
      <w:numFmt w:val="bullet"/>
      <w:lvlText w:val="˗"/>
      <w:lvlJc w:val="left"/>
      <w:pPr>
        <w:ind w:left="1287" w:hanging="360"/>
      </w:pPr>
      <w:rPr>
        <w:rFonts w:ascii="Times New Roman" w:hAnsi="Times New Roman" w:cs="Times New Roman" w:hint="default"/>
        <w:sz w:val="22"/>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4" w15:restartNumberingAfterBreak="0">
    <w:nsid w:val="676E466C"/>
    <w:multiLevelType w:val="hybridMultilevel"/>
    <w:tmpl w:val="D600576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B073F36"/>
    <w:multiLevelType w:val="hybridMultilevel"/>
    <w:tmpl w:val="6B506662"/>
    <w:lvl w:ilvl="0" w:tplc="67BE8460">
      <w:numFmt w:val="bullet"/>
      <w:lvlText w:val="˗"/>
      <w:lvlJc w:val="left"/>
      <w:pPr>
        <w:ind w:left="2345" w:hanging="360"/>
      </w:pPr>
      <w:rPr>
        <w:rFonts w:ascii="Times New Roman" w:hAnsi="Times New Roman" w:cs="Times New Roman" w:hint="default"/>
        <w:sz w:val="22"/>
      </w:rPr>
    </w:lvl>
    <w:lvl w:ilvl="1" w:tplc="04090003" w:tentative="1">
      <w:start w:val="1"/>
      <w:numFmt w:val="bullet"/>
      <w:lvlText w:val="o"/>
      <w:lvlJc w:val="left"/>
      <w:pPr>
        <w:ind w:left="3065" w:hanging="360"/>
      </w:pPr>
      <w:rPr>
        <w:rFonts w:ascii="Courier New" w:hAnsi="Courier New" w:cs="Courier New" w:hint="default"/>
      </w:rPr>
    </w:lvl>
    <w:lvl w:ilvl="2" w:tplc="04090005" w:tentative="1">
      <w:start w:val="1"/>
      <w:numFmt w:val="bullet"/>
      <w:lvlText w:val=""/>
      <w:lvlJc w:val="left"/>
      <w:pPr>
        <w:ind w:left="3785" w:hanging="360"/>
      </w:pPr>
      <w:rPr>
        <w:rFonts w:ascii="Wingdings" w:hAnsi="Wingdings" w:hint="default"/>
      </w:rPr>
    </w:lvl>
    <w:lvl w:ilvl="3" w:tplc="04090001" w:tentative="1">
      <w:start w:val="1"/>
      <w:numFmt w:val="bullet"/>
      <w:lvlText w:val=""/>
      <w:lvlJc w:val="left"/>
      <w:pPr>
        <w:ind w:left="4505" w:hanging="360"/>
      </w:pPr>
      <w:rPr>
        <w:rFonts w:ascii="Symbol" w:hAnsi="Symbol" w:hint="default"/>
      </w:rPr>
    </w:lvl>
    <w:lvl w:ilvl="4" w:tplc="04090003" w:tentative="1">
      <w:start w:val="1"/>
      <w:numFmt w:val="bullet"/>
      <w:lvlText w:val="o"/>
      <w:lvlJc w:val="left"/>
      <w:pPr>
        <w:ind w:left="5225" w:hanging="360"/>
      </w:pPr>
      <w:rPr>
        <w:rFonts w:ascii="Courier New" w:hAnsi="Courier New" w:cs="Courier New" w:hint="default"/>
      </w:rPr>
    </w:lvl>
    <w:lvl w:ilvl="5" w:tplc="04090005" w:tentative="1">
      <w:start w:val="1"/>
      <w:numFmt w:val="bullet"/>
      <w:lvlText w:val=""/>
      <w:lvlJc w:val="left"/>
      <w:pPr>
        <w:ind w:left="5945" w:hanging="360"/>
      </w:pPr>
      <w:rPr>
        <w:rFonts w:ascii="Wingdings" w:hAnsi="Wingdings" w:hint="default"/>
      </w:rPr>
    </w:lvl>
    <w:lvl w:ilvl="6" w:tplc="04090001" w:tentative="1">
      <w:start w:val="1"/>
      <w:numFmt w:val="bullet"/>
      <w:lvlText w:val=""/>
      <w:lvlJc w:val="left"/>
      <w:pPr>
        <w:ind w:left="6665" w:hanging="360"/>
      </w:pPr>
      <w:rPr>
        <w:rFonts w:ascii="Symbol" w:hAnsi="Symbol" w:hint="default"/>
      </w:rPr>
    </w:lvl>
    <w:lvl w:ilvl="7" w:tplc="04090003" w:tentative="1">
      <w:start w:val="1"/>
      <w:numFmt w:val="bullet"/>
      <w:lvlText w:val="o"/>
      <w:lvlJc w:val="left"/>
      <w:pPr>
        <w:ind w:left="7385" w:hanging="360"/>
      </w:pPr>
      <w:rPr>
        <w:rFonts w:ascii="Courier New" w:hAnsi="Courier New" w:cs="Courier New" w:hint="default"/>
      </w:rPr>
    </w:lvl>
    <w:lvl w:ilvl="8" w:tplc="04090005" w:tentative="1">
      <w:start w:val="1"/>
      <w:numFmt w:val="bullet"/>
      <w:lvlText w:val=""/>
      <w:lvlJc w:val="left"/>
      <w:pPr>
        <w:ind w:left="8105" w:hanging="360"/>
      </w:pPr>
      <w:rPr>
        <w:rFonts w:ascii="Wingdings" w:hAnsi="Wingdings" w:hint="default"/>
      </w:rPr>
    </w:lvl>
  </w:abstractNum>
  <w:abstractNum w:abstractNumId="36" w15:restartNumberingAfterBreak="0">
    <w:nsid w:val="6C264EA5"/>
    <w:multiLevelType w:val="hybridMultilevel"/>
    <w:tmpl w:val="D16A8858"/>
    <w:lvl w:ilvl="0" w:tplc="67BE8460">
      <w:numFmt w:val="bullet"/>
      <w:lvlText w:val="˗"/>
      <w:lvlJc w:val="left"/>
      <w:pPr>
        <w:ind w:left="1287" w:hanging="360"/>
      </w:pPr>
      <w:rPr>
        <w:rFonts w:ascii="Times New Roman" w:hAnsi="Times New Roman" w:cs="Times New Roman" w:hint="default"/>
        <w:sz w:val="22"/>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7" w15:restartNumberingAfterBreak="0">
    <w:nsid w:val="6C2D5666"/>
    <w:multiLevelType w:val="hybridMultilevel"/>
    <w:tmpl w:val="9EFE0CF4"/>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EDD7325"/>
    <w:multiLevelType w:val="multilevel"/>
    <w:tmpl w:val="6B12E9BA"/>
    <w:lvl w:ilvl="0">
      <w:start w:val="1"/>
      <w:numFmt w:val="bullet"/>
      <w:lvlText w:val="-"/>
      <w:lvlJc w:val="left"/>
      <w:pPr>
        <w:tabs>
          <w:tab w:val="num" w:pos="720"/>
        </w:tabs>
        <w:ind w:left="720" w:hanging="363"/>
      </w:pPr>
      <w:rPr>
        <w:rFonts w:ascii="Times New Roman" w:hAnsi="Times New Roman" w:hint="default"/>
      </w:rPr>
    </w:lvl>
    <w:lvl w:ilvl="1">
      <w:start w:val="3"/>
      <w:numFmt w:val="bullet"/>
      <w:lvlText w:val="-"/>
      <w:lvlJc w:val="left"/>
      <w:pPr>
        <w:tabs>
          <w:tab w:val="num" w:pos="1440"/>
        </w:tabs>
        <w:ind w:left="1440" w:hanging="360"/>
      </w:pPr>
      <w:rPr>
        <w:rFonts w:ascii="Times New Roman" w:eastAsia="Times New Roman" w:hAnsi="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16A3AA3"/>
    <w:multiLevelType w:val="hybridMultilevel"/>
    <w:tmpl w:val="A6326678"/>
    <w:lvl w:ilvl="0" w:tplc="0F04481C">
      <w:start w:val="1"/>
      <w:numFmt w:val="bullet"/>
      <w:pStyle w:val="BT-EMEASMCA"/>
      <w:lvlText w:val="-"/>
      <w:lvlJc w:val="left"/>
      <w:pPr>
        <w:tabs>
          <w:tab w:val="num" w:pos="720"/>
        </w:tabs>
        <w:ind w:left="720" w:hanging="363"/>
      </w:pPr>
      <w:rPr>
        <w:rFonts w:ascii="Times New Roman" w:hAnsi="Times New Roman" w:hint="default"/>
      </w:rPr>
    </w:lvl>
    <w:lvl w:ilvl="1" w:tplc="BAE203EC">
      <w:start w:val="3"/>
      <w:numFmt w:val="bullet"/>
      <w:pStyle w:val="BT-EMEASMCA"/>
      <w:lvlText w:val="-"/>
      <w:lvlJc w:val="left"/>
      <w:pPr>
        <w:tabs>
          <w:tab w:val="num" w:pos="1470"/>
        </w:tabs>
        <w:ind w:left="1470" w:hanging="390"/>
      </w:pPr>
      <w:rPr>
        <w:rFonts w:ascii="Times New Roman" w:eastAsia="Times New Roman" w:hAnsi="Times New Roman" w:hint="default"/>
      </w:rPr>
    </w:lvl>
    <w:lvl w:ilvl="2" w:tplc="C1EE74BC">
      <w:start w:val="1"/>
      <w:numFmt w:val="bullet"/>
      <w:lvlText w:val=""/>
      <w:lvlJc w:val="left"/>
      <w:pPr>
        <w:tabs>
          <w:tab w:val="num" w:pos="2160"/>
        </w:tabs>
        <w:ind w:left="2160" w:hanging="360"/>
      </w:pPr>
      <w:rPr>
        <w:rFonts w:ascii="Symbol" w:hAnsi="Symbol" w:hint="default"/>
      </w:rPr>
    </w:lvl>
    <w:lvl w:ilvl="3" w:tplc="D4401400">
      <w:start w:val="1"/>
      <w:numFmt w:val="bullet"/>
      <w:lvlText w:val=""/>
      <w:lvlJc w:val="left"/>
      <w:pPr>
        <w:tabs>
          <w:tab w:val="num" w:pos="2880"/>
        </w:tabs>
        <w:ind w:left="2880" w:hanging="360"/>
      </w:pPr>
      <w:rPr>
        <w:rFonts w:ascii="Symbol" w:hAnsi="Symbol" w:hint="default"/>
      </w:rPr>
    </w:lvl>
    <w:lvl w:ilvl="4" w:tplc="CC323D96">
      <w:start w:val="1"/>
      <w:numFmt w:val="bullet"/>
      <w:lvlText w:val="o"/>
      <w:lvlJc w:val="left"/>
      <w:pPr>
        <w:tabs>
          <w:tab w:val="num" w:pos="3600"/>
        </w:tabs>
        <w:ind w:left="3600" w:hanging="360"/>
      </w:pPr>
      <w:rPr>
        <w:rFonts w:ascii="Courier New" w:hAnsi="Courier New" w:hint="default"/>
      </w:rPr>
    </w:lvl>
    <w:lvl w:ilvl="5" w:tplc="0B10C2FE">
      <w:start w:val="1"/>
      <w:numFmt w:val="bullet"/>
      <w:lvlText w:val=""/>
      <w:lvlJc w:val="left"/>
      <w:pPr>
        <w:tabs>
          <w:tab w:val="num" w:pos="4320"/>
        </w:tabs>
        <w:ind w:left="4320" w:hanging="360"/>
      </w:pPr>
      <w:rPr>
        <w:rFonts w:ascii="Wingdings" w:hAnsi="Wingdings" w:hint="default"/>
      </w:rPr>
    </w:lvl>
    <w:lvl w:ilvl="6" w:tplc="4378D040">
      <w:start w:val="1"/>
      <w:numFmt w:val="bullet"/>
      <w:lvlText w:val=""/>
      <w:lvlJc w:val="left"/>
      <w:pPr>
        <w:tabs>
          <w:tab w:val="num" w:pos="5040"/>
        </w:tabs>
        <w:ind w:left="5040" w:hanging="360"/>
      </w:pPr>
      <w:rPr>
        <w:rFonts w:ascii="Symbol" w:hAnsi="Symbol" w:hint="default"/>
      </w:rPr>
    </w:lvl>
    <w:lvl w:ilvl="7" w:tplc="D4647CEC">
      <w:start w:val="1"/>
      <w:numFmt w:val="bullet"/>
      <w:lvlText w:val="o"/>
      <w:lvlJc w:val="left"/>
      <w:pPr>
        <w:tabs>
          <w:tab w:val="num" w:pos="5760"/>
        </w:tabs>
        <w:ind w:left="5760" w:hanging="360"/>
      </w:pPr>
      <w:rPr>
        <w:rFonts w:ascii="Courier New" w:hAnsi="Courier New" w:hint="default"/>
      </w:rPr>
    </w:lvl>
    <w:lvl w:ilvl="8" w:tplc="C8FCFA5C">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8505BB2"/>
    <w:multiLevelType w:val="hybridMultilevel"/>
    <w:tmpl w:val="10644B74"/>
    <w:lvl w:ilvl="0" w:tplc="F1108B02">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DE342B4"/>
    <w:multiLevelType w:val="hybridMultilevel"/>
    <w:tmpl w:val="4EDEE8B6"/>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9"/>
  </w:num>
  <w:num w:numId="2">
    <w:abstractNumId w:val="38"/>
  </w:num>
  <w:num w:numId="3">
    <w:abstractNumId w:val="19"/>
  </w:num>
  <w:num w:numId="4">
    <w:abstractNumId w:val="9"/>
  </w:num>
  <w:num w:numId="5">
    <w:abstractNumId w:val="0"/>
  </w:num>
  <w:num w:numId="6">
    <w:abstractNumId w:val="8"/>
  </w:num>
  <w:num w:numId="7">
    <w:abstractNumId w:val="24"/>
  </w:num>
  <w:num w:numId="8">
    <w:abstractNumId w:val="35"/>
  </w:num>
  <w:num w:numId="9">
    <w:abstractNumId w:val="5"/>
  </w:num>
  <w:num w:numId="10">
    <w:abstractNumId w:val="15"/>
  </w:num>
  <w:num w:numId="11">
    <w:abstractNumId w:val="4"/>
  </w:num>
  <w:num w:numId="12">
    <w:abstractNumId w:val="31"/>
  </w:num>
  <w:num w:numId="13">
    <w:abstractNumId w:val="18"/>
  </w:num>
  <w:num w:numId="14">
    <w:abstractNumId w:val="7"/>
  </w:num>
  <w:num w:numId="15">
    <w:abstractNumId w:val="16"/>
  </w:num>
  <w:num w:numId="16">
    <w:abstractNumId w:val="22"/>
  </w:num>
  <w:num w:numId="17">
    <w:abstractNumId w:val="11"/>
  </w:num>
  <w:num w:numId="18">
    <w:abstractNumId w:val="34"/>
  </w:num>
  <w:num w:numId="19">
    <w:abstractNumId w:val="41"/>
  </w:num>
  <w:num w:numId="20">
    <w:abstractNumId w:val="37"/>
  </w:num>
  <w:num w:numId="21">
    <w:abstractNumId w:val="26"/>
  </w:num>
  <w:num w:numId="22">
    <w:abstractNumId w:val="23"/>
  </w:num>
  <w:num w:numId="23">
    <w:abstractNumId w:val="29"/>
  </w:num>
  <w:num w:numId="24">
    <w:abstractNumId w:val="1"/>
  </w:num>
  <w:num w:numId="25">
    <w:abstractNumId w:val="21"/>
  </w:num>
  <w:num w:numId="26">
    <w:abstractNumId w:val="14"/>
  </w:num>
  <w:num w:numId="27">
    <w:abstractNumId w:val="6"/>
  </w:num>
  <w:num w:numId="28">
    <w:abstractNumId w:val="32"/>
  </w:num>
  <w:num w:numId="29">
    <w:abstractNumId w:val="12"/>
  </w:num>
  <w:num w:numId="30">
    <w:abstractNumId w:val="28"/>
  </w:num>
  <w:num w:numId="31">
    <w:abstractNumId w:val="20"/>
  </w:num>
  <w:num w:numId="32">
    <w:abstractNumId w:val="10"/>
  </w:num>
  <w:num w:numId="33">
    <w:abstractNumId w:val="30"/>
  </w:num>
  <w:num w:numId="34">
    <w:abstractNumId w:val="33"/>
  </w:num>
  <w:num w:numId="35">
    <w:abstractNumId w:val="3"/>
  </w:num>
  <w:num w:numId="36">
    <w:abstractNumId w:val="40"/>
  </w:num>
  <w:num w:numId="37">
    <w:abstractNumId w:val="25"/>
  </w:num>
  <w:num w:numId="38">
    <w:abstractNumId w:val="27"/>
  </w:num>
  <w:num w:numId="39">
    <w:abstractNumId w:val="36"/>
  </w:num>
  <w:num w:numId="40">
    <w:abstractNumId w:val="2"/>
  </w:num>
  <w:num w:numId="41">
    <w:abstractNumId w:val="17"/>
  </w:num>
  <w:num w:numId="4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E79"/>
    <w:rsid w:val="000B0848"/>
    <w:rsid w:val="00145A3C"/>
    <w:rsid w:val="0021521E"/>
    <w:rsid w:val="002B3329"/>
    <w:rsid w:val="00326219"/>
    <w:rsid w:val="0033786E"/>
    <w:rsid w:val="0034216F"/>
    <w:rsid w:val="0034309D"/>
    <w:rsid w:val="003772CB"/>
    <w:rsid w:val="003C2CF3"/>
    <w:rsid w:val="00406B9B"/>
    <w:rsid w:val="00470DFD"/>
    <w:rsid w:val="00585B3F"/>
    <w:rsid w:val="005A50CE"/>
    <w:rsid w:val="006C1985"/>
    <w:rsid w:val="00755A6A"/>
    <w:rsid w:val="007D274A"/>
    <w:rsid w:val="0082402D"/>
    <w:rsid w:val="008929BE"/>
    <w:rsid w:val="00920F1C"/>
    <w:rsid w:val="00A4756A"/>
    <w:rsid w:val="00A702F0"/>
    <w:rsid w:val="00AA0DAA"/>
    <w:rsid w:val="00AC1D5E"/>
    <w:rsid w:val="00AE6DFB"/>
    <w:rsid w:val="00B47E79"/>
    <w:rsid w:val="00BA179A"/>
    <w:rsid w:val="00BB5D30"/>
    <w:rsid w:val="00BF16CC"/>
    <w:rsid w:val="00C0427F"/>
    <w:rsid w:val="00C14F68"/>
    <w:rsid w:val="00C415C8"/>
    <w:rsid w:val="00D444FB"/>
    <w:rsid w:val="00D6791E"/>
    <w:rsid w:val="00DC1145"/>
    <w:rsid w:val="00DC24CC"/>
    <w:rsid w:val="00F02F6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B88A0"/>
  <w15:docId w15:val="{6F4E9F98-EE6C-468B-A977-CAC9D506A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47E79"/>
    <w:pPr>
      <w:spacing w:after="0" w:line="240" w:lineRule="auto"/>
    </w:pPr>
    <w:rPr>
      <w:rFonts w:ascii="Times New Roman" w:eastAsia="Batang" w:hAnsi="Times New Roman" w:cs="Times New Roman"/>
      <w:lang w:eastAsia="lt-LT"/>
    </w:rPr>
  </w:style>
  <w:style w:type="paragraph" w:styleId="Antrat1">
    <w:name w:val="heading 1"/>
    <w:basedOn w:val="prastasis"/>
    <w:next w:val="prastasis"/>
    <w:link w:val="Antrat1Diagrama"/>
    <w:autoRedefine/>
    <w:uiPriority w:val="99"/>
    <w:qFormat/>
    <w:rsid w:val="00B47E79"/>
    <w:pPr>
      <w:keepNext/>
      <w:outlineLvl w:val="0"/>
    </w:pPr>
    <w:rPr>
      <w:rFonts w:eastAsia="Times New Roman"/>
      <w:b/>
      <w:sz w:val="20"/>
      <w:szCs w:val="20"/>
      <w:lang w:val="x-none"/>
    </w:rPr>
  </w:style>
  <w:style w:type="paragraph" w:styleId="Antrat2">
    <w:name w:val="heading 2"/>
    <w:basedOn w:val="prastasis"/>
    <w:next w:val="prastasis"/>
    <w:link w:val="Antrat2Diagrama"/>
    <w:autoRedefine/>
    <w:uiPriority w:val="99"/>
    <w:qFormat/>
    <w:rsid w:val="00B47E79"/>
    <w:pPr>
      <w:keepNext/>
      <w:outlineLvl w:val="1"/>
    </w:pPr>
    <w:rPr>
      <w:rFonts w:eastAsia="Times New Roman"/>
      <w:b/>
      <w:bCs/>
      <w:sz w:val="20"/>
      <w:szCs w:val="20"/>
      <w:lang w:val="x-none"/>
    </w:rPr>
  </w:style>
  <w:style w:type="paragraph" w:styleId="Antrat3">
    <w:name w:val="heading 3"/>
    <w:basedOn w:val="prastasis"/>
    <w:next w:val="prastasis"/>
    <w:link w:val="Antrat3Diagrama"/>
    <w:autoRedefine/>
    <w:uiPriority w:val="99"/>
    <w:qFormat/>
    <w:rsid w:val="00B47E79"/>
    <w:pPr>
      <w:keepNext/>
      <w:pBdr>
        <w:top w:val="single" w:sz="4" w:space="1" w:color="auto"/>
        <w:left w:val="single" w:sz="4" w:space="4" w:color="auto"/>
        <w:bottom w:val="single" w:sz="4" w:space="1" w:color="auto"/>
        <w:right w:val="single" w:sz="4" w:space="4" w:color="auto"/>
      </w:pBdr>
      <w:ind w:left="540" w:hanging="540"/>
      <w:outlineLvl w:val="2"/>
    </w:pPr>
    <w:rPr>
      <w:rFonts w:eastAsia="Times New Roman"/>
      <w:b/>
      <w:bCs/>
      <w:sz w:val="20"/>
      <w:szCs w:val="20"/>
      <w:lang w:val="x-none"/>
    </w:rPr>
  </w:style>
  <w:style w:type="paragraph" w:styleId="Antrat4">
    <w:name w:val="heading 4"/>
    <w:basedOn w:val="prastasis"/>
    <w:next w:val="prastasis"/>
    <w:link w:val="Antrat4Diagrama"/>
    <w:uiPriority w:val="99"/>
    <w:qFormat/>
    <w:rsid w:val="00B47E79"/>
    <w:pPr>
      <w:keepNext/>
      <w:jc w:val="center"/>
      <w:outlineLvl w:val="3"/>
    </w:pPr>
    <w:rPr>
      <w:rFonts w:eastAsia="Times New Roman"/>
      <w:b/>
      <w:sz w:val="20"/>
      <w:szCs w:val="20"/>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B47E79"/>
    <w:rPr>
      <w:rFonts w:ascii="Times New Roman" w:eastAsia="Times New Roman" w:hAnsi="Times New Roman" w:cs="Times New Roman"/>
      <w:b/>
      <w:sz w:val="20"/>
      <w:szCs w:val="20"/>
      <w:lang w:val="x-none" w:eastAsia="lt-LT"/>
    </w:rPr>
  </w:style>
  <w:style w:type="character" w:customStyle="1" w:styleId="Antrat2Diagrama">
    <w:name w:val="Antraštė 2 Diagrama"/>
    <w:basedOn w:val="Numatytasispastraiposriftas"/>
    <w:link w:val="Antrat2"/>
    <w:uiPriority w:val="99"/>
    <w:rsid w:val="00B47E79"/>
    <w:rPr>
      <w:rFonts w:ascii="Times New Roman" w:eastAsia="Times New Roman" w:hAnsi="Times New Roman" w:cs="Times New Roman"/>
      <w:b/>
      <w:bCs/>
      <w:sz w:val="20"/>
      <w:szCs w:val="20"/>
      <w:lang w:val="x-none" w:eastAsia="lt-LT"/>
    </w:rPr>
  </w:style>
  <w:style w:type="character" w:customStyle="1" w:styleId="Antrat3Diagrama">
    <w:name w:val="Antraštė 3 Diagrama"/>
    <w:basedOn w:val="Numatytasispastraiposriftas"/>
    <w:link w:val="Antrat3"/>
    <w:uiPriority w:val="99"/>
    <w:rsid w:val="00B47E79"/>
    <w:rPr>
      <w:rFonts w:ascii="Times New Roman" w:eastAsia="Times New Roman" w:hAnsi="Times New Roman" w:cs="Times New Roman"/>
      <w:b/>
      <w:bCs/>
      <w:sz w:val="20"/>
      <w:szCs w:val="20"/>
      <w:lang w:val="x-none" w:eastAsia="lt-LT"/>
    </w:rPr>
  </w:style>
  <w:style w:type="character" w:customStyle="1" w:styleId="Antrat4Diagrama">
    <w:name w:val="Antraštė 4 Diagrama"/>
    <w:basedOn w:val="Numatytasispastraiposriftas"/>
    <w:link w:val="Antrat4"/>
    <w:uiPriority w:val="99"/>
    <w:rsid w:val="00B47E79"/>
    <w:rPr>
      <w:rFonts w:ascii="Times New Roman" w:eastAsia="Times New Roman" w:hAnsi="Times New Roman" w:cs="Times New Roman"/>
      <w:b/>
      <w:sz w:val="20"/>
      <w:szCs w:val="20"/>
      <w:lang w:val="x-none" w:eastAsia="lt-LT"/>
    </w:rPr>
  </w:style>
  <w:style w:type="character" w:styleId="Hipersaitas">
    <w:name w:val="Hyperlink"/>
    <w:uiPriority w:val="99"/>
    <w:semiHidden/>
    <w:rsid w:val="00B47E79"/>
    <w:rPr>
      <w:rFonts w:ascii="Times New Roman" w:hAnsi="Times New Roman" w:cs="Times New Roman"/>
      <w:color w:val="0000FF"/>
      <w:u w:val="single"/>
    </w:rPr>
  </w:style>
  <w:style w:type="character" w:styleId="Perirtashipersaitas">
    <w:name w:val="FollowedHyperlink"/>
    <w:uiPriority w:val="99"/>
    <w:semiHidden/>
    <w:rsid w:val="00B47E79"/>
    <w:rPr>
      <w:rFonts w:cs="Times New Roman"/>
      <w:color w:val="800080"/>
      <w:u w:val="single"/>
    </w:rPr>
  </w:style>
  <w:style w:type="paragraph" w:styleId="Porat">
    <w:name w:val="footer"/>
    <w:basedOn w:val="prastasis"/>
    <w:link w:val="PoratDiagrama"/>
    <w:uiPriority w:val="99"/>
    <w:semiHidden/>
    <w:rsid w:val="00B47E79"/>
    <w:pPr>
      <w:tabs>
        <w:tab w:val="center" w:pos="4153"/>
        <w:tab w:val="right" w:pos="8306"/>
      </w:tabs>
    </w:pPr>
    <w:rPr>
      <w:sz w:val="20"/>
      <w:szCs w:val="20"/>
      <w:lang w:val="x-none"/>
    </w:rPr>
  </w:style>
  <w:style w:type="character" w:customStyle="1" w:styleId="PoratDiagrama">
    <w:name w:val="Poraštė Diagrama"/>
    <w:basedOn w:val="Numatytasispastraiposriftas"/>
    <w:link w:val="Porat"/>
    <w:uiPriority w:val="99"/>
    <w:semiHidden/>
    <w:rsid w:val="00B47E79"/>
    <w:rPr>
      <w:rFonts w:ascii="Times New Roman" w:eastAsia="Batang" w:hAnsi="Times New Roman" w:cs="Times New Roman"/>
      <w:sz w:val="20"/>
      <w:szCs w:val="20"/>
      <w:lang w:val="x-none" w:eastAsia="lt-LT"/>
    </w:rPr>
  </w:style>
  <w:style w:type="paragraph" w:styleId="Pavadinimas">
    <w:name w:val="Title"/>
    <w:basedOn w:val="prastasis"/>
    <w:link w:val="PavadinimasDiagrama"/>
    <w:autoRedefine/>
    <w:uiPriority w:val="99"/>
    <w:qFormat/>
    <w:rsid w:val="00B47E79"/>
    <w:pPr>
      <w:jc w:val="center"/>
      <w:outlineLvl w:val="0"/>
    </w:pPr>
    <w:rPr>
      <w:b/>
      <w:bCs/>
      <w:kern w:val="28"/>
      <w:sz w:val="20"/>
      <w:szCs w:val="20"/>
      <w:lang w:val="x-none"/>
    </w:rPr>
  </w:style>
  <w:style w:type="character" w:customStyle="1" w:styleId="PavadinimasDiagrama">
    <w:name w:val="Pavadinimas Diagrama"/>
    <w:basedOn w:val="Numatytasispastraiposriftas"/>
    <w:link w:val="Pavadinimas"/>
    <w:uiPriority w:val="99"/>
    <w:rsid w:val="00B47E79"/>
    <w:rPr>
      <w:rFonts w:ascii="Times New Roman" w:eastAsia="Batang" w:hAnsi="Times New Roman" w:cs="Times New Roman"/>
      <w:b/>
      <w:bCs/>
      <w:kern w:val="28"/>
      <w:sz w:val="20"/>
      <w:szCs w:val="20"/>
      <w:lang w:val="x-none" w:eastAsia="lt-LT"/>
    </w:rPr>
  </w:style>
  <w:style w:type="paragraph" w:styleId="Pagrindinistekstas">
    <w:name w:val="Body Text"/>
    <w:basedOn w:val="prastasis"/>
    <w:link w:val="PagrindinistekstasDiagrama"/>
    <w:uiPriority w:val="99"/>
    <w:semiHidden/>
    <w:rsid w:val="00B47E79"/>
    <w:pPr>
      <w:spacing w:after="120"/>
    </w:pPr>
    <w:rPr>
      <w:sz w:val="20"/>
      <w:szCs w:val="20"/>
      <w:lang w:val="x-none"/>
    </w:rPr>
  </w:style>
  <w:style w:type="character" w:customStyle="1" w:styleId="PagrindinistekstasDiagrama">
    <w:name w:val="Pagrindinis tekstas Diagrama"/>
    <w:basedOn w:val="Numatytasispastraiposriftas"/>
    <w:link w:val="Pagrindinistekstas"/>
    <w:uiPriority w:val="99"/>
    <w:semiHidden/>
    <w:rsid w:val="00B47E79"/>
    <w:rPr>
      <w:rFonts w:ascii="Times New Roman" w:eastAsia="Batang" w:hAnsi="Times New Roman" w:cs="Times New Roman"/>
      <w:sz w:val="20"/>
      <w:szCs w:val="20"/>
      <w:lang w:val="x-none" w:eastAsia="lt-LT"/>
    </w:rPr>
  </w:style>
  <w:style w:type="paragraph" w:styleId="Pagrindinistekstas2">
    <w:name w:val="Body Text 2"/>
    <w:basedOn w:val="prastasis"/>
    <w:link w:val="Pagrindinistekstas2Diagrama"/>
    <w:uiPriority w:val="99"/>
    <w:semiHidden/>
    <w:rsid w:val="00B47E79"/>
    <w:pPr>
      <w:widowControl w:val="0"/>
      <w:ind w:right="-57"/>
    </w:pPr>
    <w:rPr>
      <w:sz w:val="20"/>
      <w:szCs w:val="20"/>
      <w:lang w:val="x-none"/>
    </w:rPr>
  </w:style>
  <w:style w:type="character" w:customStyle="1" w:styleId="Pagrindinistekstas2Diagrama">
    <w:name w:val="Pagrindinis tekstas 2 Diagrama"/>
    <w:basedOn w:val="Numatytasispastraiposriftas"/>
    <w:link w:val="Pagrindinistekstas2"/>
    <w:uiPriority w:val="99"/>
    <w:semiHidden/>
    <w:rsid w:val="00B47E79"/>
    <w:rPr>
      <w:rFonts w:ascii="Times New Roman" w:eastAsia="Batang" w:hAnsi="Times New Roman" w:cs="Times New Roman"/>
      <w:sz w:val="20"/>
      <w:szCs w:val="20"/>
      <w:lang w:val="x-none" w:eastAsia="lt-LT"/>
    </w:rPr>
  </w:style>
  <w:style w:type="paragraph" w:styleId="Debesliotekstas">
    <w:name w:val="Balloon Text"/>
    <w:basedOn w:val="prastasis"/>
    <w:link w:val="DebesliotekstasDiagrama"/>
    <w:uiPriority w:val="99"/>
    <w:semiHidden/>
    <w:rsid w:val="00B47E79"/>
    <w:rPr>
      <w:rFonts w:ascii="Tahoma" w:hAnsi="Tahoma"/>
      <w:sz w:val="16"/>
      <w:szCs w:val="16"/>
      <w:lang w:val="x-none"/>
    </w:rPr>
  </w:style>
  <w:style w:type="character" w:customStyle="1" w:styleId="DebesliotekstasDiagrama">
    <w:name w:val="Debesėlio tekstas Diagrama"/>
    <w:basedOn w:val="Numatytasispastraiposriftas"/>
    <w:link w:val="Debesliotekstas"/>
    <w:uiPriority w:val="99"/>
    <w:semiHidden/>
    <w:rsid w:val="00B47E79"/>
    <w:rPr>
      <w:rFonts w:ascii="Tahoma" w:eastAsia="Batang" w:hAnsi="Tahoma" w:cs="Times New Roman"/>
      <w:sz w:val="16"/>
      <w:szCs w:val="16"/>
      <w:lang w:val="x-none" w:eastAsia="lt-LT"/>
    </w:rPr>
  </w:style>
  <w:style w:type="paragraph" w:customStyle="1" w:styleId="BTEMEASMCA">
    <w:name w:val="BT EMEA_SMCA"/>
    <w:basedOn w:val="prastasis"/>
    <w:autoRedefine/>
    <w:uiPriority w:val="99"/>
    <w:rsid w:val="00B47E79"/>
    <w:pPr>
      <w:tabs>
        <w:tab w:val="left" w:pos="426"/>
      </w:tabs>
    </w:pPr>
    <w:rPr>
      <w:noProof/>
      <w:color w:val="000000" w:themeColor="text1"/>
      <w:shd w:val="clear" w:color="auto" w:fill="FFFFFF"/>
    </w:rPr>
  </w:style>
  <w:style w:type="paragraph" w:customStyle="1" w:styleId="BT-EMEASMCA">
    <w:name w:val="BT- EMEA_SMCA"/>
    <w:basedOn w:val="prastasis"/>
    <w:rsid w:val="00B47E79"/>
    <w:pPr>
      <w:numPr>
        <w:ilvl w:val="1"/>
        <w:numId w:val="1"/>
      </w:numPr>
    </w:pPr>
  </w:style>
  <w:style w:type="paragraph" w:customStyle="1" w:styleId="PI-2EMEASMCA">
    <w:name w:val="PI-2 EMEA_SMCA"/>
    <w:basedOn w:val="Antrat3"/>
    <w:autoRedefine/>
    <w:uiPriority w:val="99"/>
    <w:rsid w:val="00B47E79"/>
    <w:pPr>
      <w:keepLines/>
      <w:pBdr>
        <w:top w:val="none" w:sz="0" w:space="0" w:color="auto"/>
        <w:left w:val="none" w:sz="0" w:space="0" w:color="auto"/>
        <w:bottom w:val="none" w:sz="0" w:space="0" w:color="auto"/>
        <w:right w:val="none" w:sz="0" w:space="0" w:color="auto"/>
      </w:pBdr>
      <w:tabs>
        <w:tab w:val="left" w:pos="567"/>
      </w:tabs>
      <w:ind w:left="0" w:firstLine="0"/>
    </w:pPr>
    <w:rPr>
      <w:rFonts w:eastAsia="Batang"/>
      <w:lang w:eastAsia="en-US"/>
    </w:rPr>
  </w:style>
  <w:style w:type="paragraph" w:customStyle="1" w:styleId="PI-1EMEASMCA">
    <w:name w:val="PI-1 EMEA_SMCA"/>
    <w:basedOn w:val="Antrat2"/>
    <w:autoRedefine/>
    <w:uiPriority w:val="99"/>
    <w:rsid w:val="00B47E79"/>
    <w:pPr>
      <w:tabs>
        <w:tab w:val="left" w:pos="567"/>
      </w:tabs>
      <w:ind w:left="567" w:hanging="567"/>
    </w:pPr>
    <w:rPr>
      <w:rFonts w:eastAsia="Batang"/>
      <w:sz w:val="22"/>
      <w:szCs w:val="22"/>
      <w:lang w:val="lt-LT" w:eastAsia="en-US"/>
    </w:rPr>
  </w:style>
  <w:style w:type="paragraph" w:customStyle="1" w:styleId="TTEMEASMCA">
    <w:name w:val="TT EMEA_SMCA"/>
    <w:basedOn w:val="Antrat1"/>
    <w:autoRedefine/>
    <w:uiPriority w:val="99"/>
    <w:rsid w:val="00B47E79"/>
    <w:pPr>
      <w:keepNext w:val="0"/>
      <w:tabs>
        <w:tab w:val="left" w:pos="567"/>
      </w:tabs>
      <w:ind w:left="567" w:hanging="567"/>
      <w:jc w:val="center"/>
    </w:pPr>
    <w:rPr>
      <w:rFonts w:ascii="Times New Roman Bold" w:eastAsia="Batang" w:hAnsi="Times New Roman Bold"/>
      <w:lang w:eastAsia="en-US"/>
    </w:rPr>
  </w:style>
  <w:style w:type="paragraph" w:customStyle="1" w:styleId="BTbEMEASMCA">
    <w:name w:val="BT(b) EMEA_SMCA"/>
    <w:basedOn w:val="BTEMEASMCA"/>
    <w:autoRedefine/>
    <w:uiPriority w:val="99"/>
    <w:rsid w:val="00B47E79"/>
    <w:rPr>
      <w:b/>
      <w:bCs/>
    </w:rPr>
  </w:style>
  <w:style w:type="paragraph" w:customStyle="1" w:styleId="PI-3EMEASMCA">
    <w:name w:val="PI-3 EMEA_SMCA"/>
    <w:basedOn w:val="prastasis"/>
    <w:autoRedefine/>
    <w:uiPriority w:val="99"/>
    <w:rsid w:val="00B47E79"/>
    <w:pPr>
      <w:spacing w:line="220" w:lineRule="exact"/>
      <w:ind w:left="567" w:hanging="567"/>
    </w:pPr>
    <w:rPr>
      <w:b/>
      <w:bCs/>
      <w:lang w:eastAsia="en-US"/>
    </w:rPr>
  </w:style>
  <w:style w:type="paragraph" w:customStyle="1" w:styleId="BTAnIIEMEASMCA">
    <w:name w:val="BT(AnII) EMEA_SMCA"/>
    <w:basedOn w:val="Debesliotekstas"/>
    <w:autoRedefine/>
    <w:uiPriority w:val="99"/>
    <w:rsid w:val="00B47E79"/>
    <w:pPr>
      <w:tabs>
        <w:tab w:val="left" w:pos="1701"/>
      </w:tabs>
      <w:ind w:left="1701" w:hanging="567"/>
    </w:pPr>
    <w:rPr>
      <w:rFonts w:ascii="Times New Roman" w:hAnsi="Times New Roman"/>
      <w:b/>
      <w:sz w:val="22"/>
      <w:lang w:val="en-GB"/>
    </w:rPr>
  </w:style>
  <w:style w:type="paragraph" w:customStyle="1" w:styleId="BTuEMEASMCA">
    <w:name w:val="BT(u) EMEA_SMCA"/>
    <w:basedOn w:val="BTEMEASMCA"/>
    <w:autoRedefine/>
    <w:uiPriority w:val="99"/>
    <w:rsid w:val="00B47E79"/>
  </w:style>
  <w:style w:type="paragraph" w:customStyle="1" w:styleId="knZulassung02">
    <w:name w:val="knZulassung02"/>
    <w:basedOn w:val="prastasis"/>
    <w:uiPriority w:val="99"/>
    <w:rsid w:val="00B47E79"/>
    <w:pPr>
      <w:autoSpaceDE w:val="0"/>
      <w:autoSpaceDN w:val="0"/>
      <w:ind w:left="1843" w:right="284"/>
    </w:pPr>
    <w:rPr>
      <w:rFonts w:ascii="Courier" w:hAnsi="Courier" w:cs="Courier"/>
      <w:sz w:val="24"/>
      <w:szCs w:val="24"/>
      <w:lang w:val="de-DE" w:eastAsia="de-DE"/>
    </w:rPr>
  </w:style>
  <w:style w:type="character" w:styleId="Puslapionumeris">
    <w:name w:val="page number"/>
    <w:uiPriority w:val="99"/>
    <w:semiHidden/>
    <w:rsid w:val="00B47E79"/>
    <w:rPr>
      <w:rFonts w:ascii="Times New Roman" w:hAnsi="Times New Roman" w:cs="Times New Roman"/>
    </w:rPr>
  </w:style>
  <w:style w:type="paragraph" w:customStyle="1" w:styleId="Default">
    <w:name w:val="Default"/>
    <w:rsid w:val="00B47E79"/>
    <w:pPr>
      <w:autoSpaceDE w:val="0"/>
      <w:autoSpaceDN w:val="0"/>
      <w:adjustRightInd w:val="0"/>
      <w:spacing w:after="0" w:line="240" w:lineRule="auto"/>
    </w:pPr>
    <w:rPr>
      <w:rFonts w:ascii="Verdana" w:eastAsia="Calibri" w:hAnsi="Verdana" w:cs="Verdana"/>
      <w:color w:val="000000"/>
      <w:sz w:val="24"/>
      <w:szCs w:val="24"/>
      <w:lang w:eastAsia="lt-LT"/>
    </w:rPr>
  </w:style>
  <w:style w:type="character" w:styleId="Komentaronuoroda">
    <w:name w:val="annotation reference"/>
    <w:uiPriority w:val="99"/>
    <w:rsid w:val="00B47E79"/>
    <w:rPr>
      <w:rFonts w:cs="Times New Roman"/>
      <w:sz w:val="16"/>
      <w:szCs w:val="16"/>
    </w:rPr>
  </w:style>
  <w:style w:type="paragraph" w:styleId="Komentarotekstas">
    <w:name w:val="annotation text"/>
    <w:basedOn w:val="prastasis"/>
    <w:link w:val="KomentarotekstasDiagrama"/>
    <w:uiPriority w:val="99"/>
    <w:unhideWhenUsed/>
    <w:rsid w:val="00B47E79"/>
    <w:pPr>
      <w:spacing w:after="200" w:line="276" w:lineRule="auto"/>
    </w:pPr>
    <w:rPr>
      <w:rFonts w:ascii="Calibri" w:eastAsia="Calibri" w:hAnsi="Calibri"/>
      <w:sz w:val="20"/>
      <w:szCs w:val="20"/>
      <w:lang w:val="de-DE" w:eastAsia="x-none"/>
    </w:rPr>
  </w:style>
  <w:style w:type="character" w:customStyle="1" w:styleId="KomentarotekstasDiagrama">
    <w:name w:val="Komentaro tekstas Diagrama"/>
    <w:basedOn w:val="Numatytasispastraiposriftas"/>
    <w:link w:val="Komentarotekstas"/>
    <w:uiPriority w:val="99"/>
    <w:rsid w:val="00B47E79"/>
    <w:rPr>
      <w:rFonts w:ascii="Calibri" w:eastAsia="Calibri" w:hAnsi="Calibri" w:cs="Times New Roman"/>
      <w:sz w:val="20"/>
      <w:szCs w:val="20"/>
      <w:lang w:val="de-DE" w:eastAsia="x-none"/>
    </w:rPr>
  </w:style>
  <w:style w:type="paragraph" w:styleId="Betarp">
    <w:name w:val="No Spacing"/>
    <w:uiPriority w:val="1"/>
    <w:qFormat/>
    <w:rsid w:val="00B47E79"/>
    <w:pPr>
      <w:spacing w:after="0" w:line="240" w:lineRule="auto"/>
    </w:pPr>
    <w:rPr>
      <w:rFonts w:ascii="Times New Roman" w:eastAsia="Batang" w:hAnsi="Times New Roman" w:cs="Times New Roman"/>
      <w:lang w:eastAsia="lt-LT"/>
    </w:rPr>
  </w:style>
  <w:style w:type="paragraph" w:styleId="Komentarotema">
    <w:name w:val="annotation subject"/>
    <w:basedOn w:val="Komentarotekstas"/>
    <w:next w:val="Komentarotekstas"/>
    <w:link w:val="KomentarotemaDiagrama"/>
    <w:uiPriority w:val="99"/>
    <w:semiHidden/>
    <w:unhideWhenUsed/>
    <w:rsid w:val="00B47E79"/>
    <w:pPr>
      <w:spacing w:after="0" w:line="240" w:lineRule="auto"/>
    </w:pPr>
    <w:rPr>
      <w:rFonts w:ascii="Times New Roman" w:eastAsia="Batang" w:hAnsi="Times New Roman"/>
      <w:b/>
      <w:bCs/>
      <w:lang w:eastAsia="lt-LT"/>
    </w:rPr>
  </w:style>
  <w:style w:type="character" w:customStyle="1" w:styleId="KomentarotemaDiagrama">
    <w:name w:val="Komentaro tema Diagrama"/>
    <w:basedOn w:val="KomentarotekstasDiagrama"/>
    <w:link w:val="Komentarotema"/>
    <w:uiPriority w:val="99"/>
    <w:semiHidden/>
    <w:rsid w:val="00B47E79"/>
    <w:rPr>
      <w:rFonts w:ascii="Times New Roman" w:eastAsia="Batang" w:hAnsi="Times New Roman" w:cs="Times New Roman"/>
      <w:b/>
      <w:bCs/>
      <w:sz w:val="20"/>
      <w:szCs w:val="20"/>
      <w:lang w:val="de-DE" w:eastAsia="lt-LT"/>
    </w:rPr>
  </w:style>
  <w:style w:type="character" w:styleId="Rykuspabraukimas">
    <w:name w:val="Intense Emphasis"/>
    <w:uiPriority w:val="21"/>
    <w:qFormat/>
    <w:rsid w:val="00B47E79"/>
    <w:rPr>
      <w:i/>
      <w:iCs/>
      <w:color w:val="4F81BD"/>
    </w:rPr>
  </w:style>
  <w:style w:type="character" w:styleId="Vietosrezervavimoenklotekstas">
    <w:name w:val="Placeholder Text"/>
    <w:uiPriority w:val="99"/>
    <w:semiHidden/>
    <w:rsid w:val="00B47E79"/>
    <w:rPr>
      <w:color w:val="808080"/>
    </w:rPr>
  </w:style>
  <w:style w:type="paragraph" w:styleId="Sraopastraipa">
    <w:name w:val="List Paragraph"/>
    <w:basedOn w:val="prastasis"/>
    <w:uiPriority w:val="34"/>
    <w:qFormat/>
    <w:rsid w:val="00B47E79"/>
    <w:pPr>
      <w:ind w:left="720"/>
      <w:contextualSpacing/>
    </w:pPr>
  </w:style>
  <w:style w:type="table" w:styleId="Lentelstinklelis">
    <w:name w:val="Table Grid"/>
    <w:basedOn w:val="prastojilentel"/>
    <w:uiPriority w:val="59"/>
    <w:rsid w:val="00B47E79"/>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B47E79"/>
    <w:pPr>
      <w:spacing w:after="0" w:line="240" w:lineRule="auto"/>
    </w:pPr>
    <w:rPr>
      <w:rFonts w:ascii="Times New Roman" w:eastAsia="Batang" w:hAnsi="Times New Roman" w:cs="Times New Roman"/>
      <w:lang w:eastAsia="lt-LT"/>
    </w:rPr>
  </w:style>
  <w:style w:type="character" w:styleId="Emfaz">
    <w:name w:val="Emphasis"/>
    <w:basedOn w:val="Numatytasispastraiposriftas"/>
    <w:uiPriority w:val="20"/>
    <w:qFormat/>
    <w:rsid w:val="00B47E7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vvkt.lrv.lt/lt/"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F9834D-A24F-4898-9806-FA156866FB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40131</Words>
  <Characters>22876</Characters>
  <Application>Microsoft Office Word</Application>
  <DocSecurity>4</DocSecurity>
  <Lines>190</Lines>
  <Paragraphs>125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62882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2</cp:revision>
  <cp:lastPrinted>2024-06-26T09:16:00Z</cp:lastPrinted>
  <dcterms:created xsi:type="dcterms:W3CDTF">2024-10-17T13:14:00Z</dcterms:created>
  <dcterms:modified xsi:type="dcterms:W3CDTF">2024-10-17T13:14:00Z</dcterms:modified>
</cp:coreProperties>
</file>