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F5" w:rsidRDefault="00081FF5" w:rsidP="009E63D0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Pakuotės lapelis: informacija vartotojui</w:t>
      </w:r>
    </w:p>
    <w:p w:rsidR="00081FF5" w:rsidRPr="00B73C69" w:rsidRDefault="00081FF5" w:rsidP="009E63D0">
      <w:pPr>
        <w:pStyle w:val="BodyText"/>
        <w:spacing w:after="0"/>
        <w:rPr>
          <w:szCs w:val="22"/>
        </w:rPr>
      </w:pPr>
    </w:p>
    <w:p w:rsidR="00081FF5" w:rsidRPr="00B73C69" w:rsidRDefault="00081FF5" w:rsidP="009E63D0">
      <w:pPr>
        <w:pStyle w:val="BodyText"/>
        <w:spacing w:after="0"/>
        <w:jc w:val="center"/>
        <w:rPr>
          <w:b/>
          <w:szCs w:val="22"/>
        </w:rPr>
      </w:pPr>
      <w:r>
        <w:rPr>
          <w:b/>
          <w:szCs w:val="22"/>
        </w:rPr>
        <w:t>Jonažolių žolė</w:t>
      </w:r>
      <w:r w:rsidRPr="00B73C69">
        <w:rPr>
          <w:b/>
          <w:szCs w:val="22"/>
        </w:rPr>
        <w:t xml:space="preserve"> ŠVF vaistažolių arbata</w:t>
      </w:r>
    </w:p>
    <w:p w:rsidR="00081FF5" w:rsidRPr="00B73C69" w:rsidRDefault="00081FF5" w:rsidP="009E63D0">
      <w:pPr>
        <w:pStyle w:val="BodyText"/>
        <w:spacing w:after="0"/>
        <w:jc w:val="center"/>
        <w:rPr>
          <w:szCs w:val="22"/>
        </w:rPr>
      </w:pPr>
      <w:r>
        <w:rPr>
          <w:szCs w:val="22"/>
        </w:rPr>
        <w:t>Jonažolių žolė</w:t>
      </w:r>
    </w:p>
    <w:p w:rsidR="00081FF5" w:rsidRPr="00B73C69" w:rsidRDefault="00081FF5" w:rsidP="009E63D0">
      <w:pPr>
        <w:pStyle w:val="BodyText"/>
        <w:spacing w:after="0"/>
        <w:jc w:val="center"/>
        <w:rPr>
          <w:b/>
          <w:szCs w:val="22"/>
        </w:rPr>
      </w:pPr>
    </w:p>
    <w:p w:rsidR="00081FF5" w:rsidRPr="006F1145" w:rsidRDefault="00081FF5" w:rsidP="009E63D0">
      <w:pPr>
        <w:pStyle w:val="BTbEMEASMCA"/>
        <w:rPr>
          <w:noProof w:val="0"/>
        </w:rPr>
      </w:pPr>
      <w:r w:rsidRPr="006F1145">
        <w:rPr>
          <w:noProof w:val="0"/>
        </w:rPr>
        <w:t xml:space="preserve">Atidžiai perskaitykite visą šį lapelį, </w:t>
      </w:r>
      <w:r w:rsidRPr="00EE3D6F">
        <w:rPr>
          <w:noProof w:val="0"/>
        </w:rPr>
        <w:t xml:space="preserve">prieš pradėdami vartoti vaistą, </w:t>
      </w:r>
      <w:r w:rsidRPr="006F1145">
        <w:rPr>
          <w:noProof w:val="0"/>
        </w:rPr>
        <w:t>nes jame pateikiama Jums svarbi informacija.</w:t>
      </w:r>
    </w:p>
    <w:p w:rsidR="00081FF5" w:rsidRPr="006F1145" w:rsidRDefault="00081FF5" w:rsidP="009E63D0">
      <w:pPr>
        <w:pStyle w:val="BTEMEASMCA"/>
        <w:rPr>
          <w:noProof w:val="0"/>
        </w:rPr>
      </w:pPr>
      <w:r w:rsidRPr="00EE3D6F">
        <w:rPr>
          <w:noProof w:val="0"/>
        </w:rPr>
        <w:t>Visada vartokite šį vaistą tiksliai kaip aprašyta šiame lapelyje arba kaip nurodė gydytojas arba vaistininkas.</w:t>
      </w:r>
    </w:p>
    <w:p w:rsidR="00081FF5" w:rsidRPr="006F1145" w:rsidRDefault="00081FF5" w:rsidP="00081FF5">
      <w:pPr>
        <w:pStyle w:val="BT-EMEASMCA"/>
        <w:numPr>
          <w:ilvl w:val="0"/>
          <w:numId w:val="7"/>
        </w:numPr>
      </w:pPr>
      <w:r w:rsidRPr="006F1145">
        <w:t>Neišmeskite šio lapelio, nes vėl gali prireikti jį perskaityti.</w:t>
      </w:r>
    </w:p>
    <w:p w:rsidR="00081FF5" w:rsidRPr="006F1145" w:rsidRDefault="00081FF5" w:rsidP="00081FF5">
      <w:pPr>
        <w:pStyle w:val="BT-EMEASMCA"/>
        <w:numPr>
          <w:ilvl w:val="0"/>
          <w:numId w:val="7"/>
        </w:numPr>
      </w:pPr>
      <w:r w:rsidRPr="006F1145">
        <w:t>Jeigu norite sužinoti daugiau arba pasitarti, kreipkitės į vaistininką.</w:t>
      </w:r>
    </w:p>
    <w:p w:rsidR="00081FF5" w:rsidRPr="006F1145" w:rsidRDefault="00081FF5" w:rsidP="00081FF5">
      <w:pPr>
        <w:pStyle w:val="BT-EMEASMCA"/>
        <w:numPr>
          <w:ilvl w:val="0"/>
          <w:numId w:val="7"/>
        </w:numPr>
      </w:pPr>
      <w:r w:rsidRPr="006F1145">
        <w:t xml:space="preserve">Jeigu pasireiškė šalutinis poveikis </w:t>
      </w:r>
      <w:r>
        <w:t>(net jeigu jis</w:t>
      </w:r>
      <w:r w:rsidRPr="006F1145">
        <w:t xml:space="preserve"> šiame lapelyje nenurodyt</w:t>
      </w:r>
      <w:r>
        <w:t>as),</w:t>
      </w:r>
      <w:r w:rsidRPr="006F1145">
        <w:t xml:space="preserve"> </w:t>
      </w:r>
      <w:r>
        <w:t>kreipkitės į</w:t>
      </w:r>
      <w:r w:rsidRPr="006F1145">
        <w:t xml:space="preserve"> gydytoj</w:t>
      </w:r>
      <w:r>
        <w:t>ą</w:t>
      </w:r>
      <w:r w:rsidRPr="006F1145">
        <w:t xml:space="preserve"> arba vaistinink</w:t>
      </w:r>
      <w:r>
        <w:t>ą</w:t>
      </w:r>
      <w:r w:rsidRPr="006F1145">
        <w:t>.</w:t>
      </w:r>
      <w:r>
        <w:t xml:space="preserve"> </w:t>
      </w:r>
      <w:r w:rsidRPr="00B34FA1">
        <w:rPr>
          <w:szCs w:val="24"/>
        </w:rPr>
        <w:t>Žr. 4 skyrių.</w:t>
      </w:r>
    </w:p>
    <w:p w:rsidR="00081FF5" w:rsidRPr="006F1145" w:rsidRDefault="00081FF5" w:rsidP="00081FF5">
      <w:pPr>
        <w:pStyle w:val="BT-EMEASMCA"/>
        <w:numPr>
          <w:ilvl w:val="0"/>
          <w:numId w:val="7"/>
        </w:numPr>
      </w:pPr>
      <w:r w:rsidRPr="006F1145">
        <w:t xml:space="preserve">Jeigu </w:t>
      </w:r>
      <w:r w:rsidRPr="00B17C07">
        <w:t xml:space="preserve">per </w:t>
      </w:r>
      <w:r w:rsidR="00431B8C" w:rsidRPr="00A654E5">
        <w:rPr>
          <w:noProof w:val="0"/>
        </w:rPr>
        <w:t>7</w:t>
      </w:r>
      <w:r w:rsidRPr="00A654E5">
        <w:rPr>
          <w:noProof w:val="0"/>
        </w:rPr>
        <w:t xml:space="preserve"> dien</w:t>
      </w:r>
      <w:r w:rsidR="00431B8C" w:rsidRPr="00A654E5">
        <w:rPr>
          <w:noProof w:val="0"/>
        </w:rPr>
        <w:t>as</w:t>
      </w:r>
      <w:r w:rsidRPr="00B17C07">
        <w:t xml:space="preserve"> Jūsų savijauta nepagerėjo arba net pablogėjo</w:t>
      </w:r>
      <w:r w:rsidRPr="006F1145">
        <w:t>, kreipkitės į gydytoją.</w:t>
      </w:r>
    </w:p>
    <w:p w:rsidR="00081FF5" w:rsidRPr="00B73C69" w:rsidRDefault="00081FF5" w:rsidP="009E63D0">
      <w:pPr>
        <w:pStyle w:val="BTEMEASMCA"/>
        <w:rPr>
          <w:noProof w:val="0"/>
        </w:rPr>
      </w:pPr>
    </w:p>
    <w:p w:rsidR="00081FF5" w:rsidRPr="00B73C69" w:rsidRDefault="00081FF5" w:rsidP="009E63D0">
      <w:pPr>
        <w:pStyle w:val="BodyText"/>
        <w:spacing w:after="0"/>
        <w:rPr>
          <w:szCs w:val="22"/>
        </w:rPr>
      </w:pPr>
    </w:p>
    <w:p w:rsidR="00631489" w:rsidRDefault="00081FF5" w:rsidP="009E63D0">
      <w:pPr>
        <w:pStyle w:val="BodyText"/>
        <w:spacing w:after="0"/>
        <w:rPr>
          <w:b/>
          <w:szCs w:val="22"/>
        </w:rPr>
      </w:pPr>
      <w:r w:rsidRPr="00B17C07">
        <w:rPr>
          <w:b/>
          <w:szCs w:val="22"/>
        </w:rPr>
        <w:t>Apie ką rašoma šiame lapelyje?</w:t>
      </w:r>
    </w:p>
    <w:p w:rsidR="00081FF5" w:rsidRPr="00B73C69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B73C69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1.</w:t>
      </w:r>
      <w:r>
        <w:rPr>
          <w:szCs w:val="22"/>
        </w:rPr>
        <w:t xml:space="preserve"> </w:t>
      </w:r>
      <w:r w:rsidRPr="00B73C69">
        <w:rPr>
          <w:szCs w:val="22"/>
        </w:rPr>
        <w:t xml:space="preserve">Kas yra </w:t>
      </w:r>
      <w:r>
        <w:t>Jonažolių žolė</w:t>
      </w:r>
      <w:r w:rsidRPr="00B73C69">
        <w:rPr>
          <w:szCs w:val="22"/>
        </w:rPr>
        <w:t xml:space="preserve"> ŠVF ir </w:t>
      </w:r>
      <w:r>
        <w:rPr>
          <w:szCs w:val="22"/>
        </w:rPr>
        <w:t>kam</w:t>
      </w:r>
      <w:r w:rsidRPr="00B73C69">
        <w:rPr>
          <w:szCs w:val="22"/>
        </w:rPr>
        <w:t xml:space="preserve"> ji vartojama</w:t>
      </w:r>
    </w:p>
    <w:p w:rsidR="00081FF5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2.</w:t>
      </w:r>
      <w:r>
        <w:rPr>
          <w:szCs w:val="22"/>
        </w:rPr>
        <w:t xml:space="preserve"> </w:t>
      </w:r>
      <w:r w:rsidRPr="00B73C69">
        <w:rPr>
          <w:szCs w:val="22"/>
        </w:rPr>
        <w:t xml:space="preserve">Kas žinotina prieš vartojant </w:t>
      </w:r>
      <w:r>
        <w:t>Jonažolių žolė</w:t>
      </w:r>
      <w:r w:rsidRPr="00B73C69">
        <w:rPr>
          <w:szCs w:val="22"/>
        </w:rPr>
        <w:t xml:space="preserve"> ŠVF </w:t>
      </w:r>
    </w:p>
    <w:p w:rsidR="00081FF5" w:rsidRPr="00B73C69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3.</w:t>
      </w:r>
      <w:r>
        <w:rPr>
          <w:szCs w:val="22"/>
        </w:rPr>
        <w:t xml:space="preserve"> </w:t>
      </w:r>
      <w:r w:rsidRPr="00B73C69">
        <w:rPr>
          <w:szCs w:val="22"/>
        </w:rPr>
        <w:t>Kaip vartoti</w:t>
      </w:r>
      <w:r w:rsidRPr="00B73C69">
        <w:rPr>
          <w:i/>
          <w:szCs w:val="22"/>
        </w:rPr>
        <w:t xml:space="preserve"> </w:t>
      </w:r>
      <w:r>
        <w:t>Jonažolių žolė</w:t>
      </w:r>
      <w:r>
        <w:rPr>
          <w:szCs w:val="22"/>
        </w:rPr>
        <w:t xml:space="preserve"> ŠVF </w:t>
      </w:r>
      <w:r w:rsidRPr="00B73C69">
        <w:rPr>
          <w:szCs w:val="22"/>
        </w:rPr>
        <w:t xml:space="preserve"> </w:t>
      </w:r>
    </w:p>
    <w:p w:rsidR="00081FF5" w:rsidRPr="00B73C69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4.</w:t>
      </w:r>
      <w:r>
        <w:rPr>
          <w:szCs w:val="22"/>
        </w:rPr>
        <w:t xml:space="preserve"> </w:t>
      </w:r>
      <w:r w:rsidRPr="00B73C69">
        <w:rPr>
          <w:szCs w:val="22"/>
        </w:rPr>
        <w:t>Galimas šalutinis poveikis</w:t>
      </w:r>
    </w:p>
    <w:p w:rsidR="00081FF5" w:rsidRPr="00B73C69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5.</w:t>
      </w:r>
      <w:r>
        <w:rPr>
          <w:szCs w:val="22"/>
        </w:rPr>
        <w:t xml:space="preserve"> Kaip laikyti </w:t>
      </w:r>
      <w:r>
        <w:t>Jonažolių žolė</w:t>
      </w:r>
      <w:r w:rsidRPr="00B73C69">
        <w:rPr>
          <w:szCs w:val="22"/>
        </w:rPr>
        <w:t xml:space="preserve"> ŠVF </w:t>
      </w:r>
    </w:p>
    <w:p w:rsidR="00081FF5" w:rsidRDefault="00081FF5" w:rsidP="009E63D0">
      <w:pPr>
        <w:pStyle w:val="BodyText"/>
        <w:spacing w:after="0"/>
        <w:rPr>
          <w:szCs w:val="22"/>
        </w:rPr>
      </w:pPr>
      <w:r w:rsidRPr="00B73C69">
        <w:rPr>
          <w:szCs w:val="22"/>
        </w:rPr>
        <w:t>6.</w:t>
      </w:r>
      <w:r>
        <w:rPr>
          <w:szCs w:val="22"/>
        </w:rPr>
        <w:t xml:space="preserve"> Pakuotės turinys ir k</w:t>
      </w:r>
      <w:r w:rsidRPr="00B73C69">
        <w:rPr>
          <w:szCs w:val="22"/>
        </w:rPr>
        <w:t>ita informacija</w:t>
      </w:r>
    </w:p>
    <w:p w:rsidR="00081FF5" w:rsidRDefault="00081FF5" w:rsidP="009E63D0">
      <w:pPr>
        <w:pStyle w:val="BodyText"/>
        <w:spacing w:after="0"/>
        <w:rPr>
          <w:szCs w:val="22"/>
        </w:rPr>
      </w:pP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9E63D0" w:rsidRDefault="00081FF5" w:rsidP="00081FF5">
      <w:pPr>
        <w:pStyle w:val="ListParagraph"/>
        <w:numPr>
          <w:ilvl w:val="0"/>
          <w:numId w:val="8"/>
        </w:numPr>
        <w:rPr>
          <w:b/>
          <w:szCs w:val="22"/>
        </w:rPr>
      </w:pPr>
      <w:r w:rsidRPr="009E63D0">
        <w:rPr>
          <w:b/>
          <w:szCs w:val="22"/>
        </w:rPr>
        <w:t xml:space="preserve">Kas yra  Jonažolių žolė </w:t>
      </w:r>
      <w:r w:rsidRPr="009E63D0">
        <w:rPr>
          <w:b/>
          <w:i/>
          <w:szCs w:val="22"/>
        </w:rPr>
        <w:t xml:space="preserve"> </w:t>
      </w:r>
      <w:r w:rsidRPr="009E63D0">
        <w:rPr>
          <w:b/>
          <w:szCs w:val="22"/>
        </w:rPr>
        <w:t>ŠVF ir kam ji vartojama</w:t>
      </w:r>
    </w:p>
    <w:p w:rsidR="00081FF5" w:rsidRPr="00805BB2" w:rsidRDefault="00081FF5" w:rsidP="009E63D0">
      <w:pPr>
        <w:outlineLvl w:val="0"/>
        <w:rPr>
          <w:szCs w:val="22"/>
        </w:rPr>
      </w:pPr>
    </w:p>
    <w:p w:rsidR="00081FF5" w:rsidRDefault="00081FF5" w:rsidP="009E63D0">
      <w:pPr>
        <w:rPr>
          <w:szCs w:val="22"/>
        </w:rPr>
      </w:pPr>
      <w:r>
        <w:rPr>
          <w:szCs w:val="22"/>
        </w:rPr>
        <w:t xml:space="preserve">Jonažolių žolė ŠVF vaistažolių arbata sudaryta iš išdžiovintų ir susmulkintų jonažolės </w:t>
      </w:r>
      <w:r w:rsidRPr="00805BB2">
        <w:rPr>
          <w:szCs w:val="22"/>
        </w:rPr>
        <w:t>lapų, žiedų ir vaisių gabalėlių.</w:t>
      </w:r>
    </w:p>
    <w:p w:rsidR="00081FF5" w:rsidRDefault="00081FF5" w:rsidP="009E63D0">
      <w:pPr>
        <w:rPr>
          <w:szCs w:val="22"/>
        </w:rPr>
      </w:pPr>
    </w:p>
    <w:p w:rsidR="00081FF5" w:rsidRDefault="00081FF5" w:rsidP="009E63D0">
      <w:pPr>
        <w:rPr>
          <w:szCs w:val="22"/>
        </w:rPr>
      </w:pPr>
      <w:r>
        <w:rPr>
          <w:szCs w:val="22"/>
        </w:rPr>
        <w:t>Jonažolių žolė ŠVF yra t</w:t>
      </w:r>
      <w:r w:rsidRPr="00275127">
        <w:rPr>
          <w:szCs w:val="22"/>
        </w:rPr>
        <w:t>radicinis</w:t>
      </w:r>
      <w:r>
        <w:rPr>
          <w:szCs w:val="22"/>
        </w:rPr>
        <w:t xml:space="preserve"> augalinis vaistas, vartojamas:</w:t>
      </w:r>
    </w:p>
    <w:p w:rsidR="00081FF5" w:rsidRDefault="00081FF5" w:rsidP="009E63D0">
      <w:pPr>
        <w:numPr>
          <w:ilvl w:val="0"/>
          <w:numId w:val="2"/>
        </w:numPr>
        <w:rPr>
          <w:szCs w:val="22"/>
        </w:rPr>
      </w:pPr>
      <w:r w:rsidRPr="00BF0802">
        <w:t xml:space="preserve">laikinam protiniam </w:t>
      </w:r>
      <w:r>
        <w:t>nuovargiui</w:t>
      </w:r>
      <w:r w:rsidRPr="00BF0802">
        <w:t xml:space="preserve"> </w:t>
      </w:r>
      <w:r>
        <w:t>lengvinti,</w:t>
      </w:r>
      <w:r w:rsidDel="008A67C5">
        <w:rPr>
          <w:szCs w:val="22"/>
        </w:rPr>
        <w:t xml:space="preserve"> </w:t>
      </w:r>
    </w:p>
    <w:p w:rsidR="00081FF5" w:rsidRDefault="00081FF5" w:rsidP="009E63D0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prastam virškinimui gerinti.</w:t>
      </w:r>
    </w:p>
    <w:p w:rsidR="00081FF5" w:rsidRDefault="00081FF5" w:rsidP="009E63D0">
      <w:pPr>
        <w:rPr>
          <w:szCs w:val="22"/>
        </w:rPr>
      </w:pPr>
    </w:p>
    <w:p w:rsidR="00081FF5" w:rsidRDefault="00081FF5" w:rsidP="009E63D0">
      <w:pPr>
        <w:rPr>
          <w:szCs w:val="22"/>
        </w:rPr>
      </w:pPr>
      <w:r w:rsidRPr="00E91F21">
        <w:rPr>
          <w:szCs w:val="22"/>
        </w:rPr>
        <w:t>T</w:t>
      </w:r>
      <w:r>
        <w:rPr>
          <w:szCs w:val="22"/>
        </w:rPr>
        <w:t>ai t</w:t>
      </w:r>
      <w:r w:rsidRPr="00E91F21">
        <w:rPr>
          <w:szCs w:val="22"/>
        </w:rPr>
        <w:t>radicinis augalinis vaistinis preparatas, kurio indikacijos pagrįstos tik ilgalaikiu vartojimu.</w:t>
      </w:r>
    </w:p>
    <w:p w:rsidR="00081FF5" w:rsidRDefault="00081FF5" w:rsidP="009E63D0">
      <w:pPr>
        <w:rPr>
          <w:szCs w:val="22"/>
        </w:rPr>
      </w:pPr>
    </w:p>
    <w:p w:rsidR="00081FF5" w:rsidRDefault="00081FF5" w:rsidP="00745C75">
      <w:pPr>
        <w:pStyle w:val="BT-EMEASMCA"/>
      </w:pPr>
      <w:r>
        <w:t xml:space="preserve">Jeigu per </w:t>
      </w:r>
      <w:r w:rsidR="00431B8C">
        <w:t>7</w:t>
      </w:r>
      <w:r w:rsidRPr="0006572C">
        <w:t xml:space="preserve"> dien</w:t>
      </w:r>
      <w:r w:rsidR="00431B8C">
        <w:t>as</w:t>
      </w:r>
      <w:r>
        <w:t xml:space="preserve"> Jūsų savijauta nepagerėjo arba net pablogėjo, kreipkitės į gydytoją.</w:t>
      </w:r>
    </w:p>
    <w:p w:rsidR="00081FF5" w:rsidRPr="00E91F21" w:rsidRDefault="00081FF5" w:rsidP="009E63D0">
      <w:pPr>
        <w:rPr>
          <w:szCs w:val="22"/>
        </w:rPr>
      </w:pPr>
    </w:p>
    <w:p w:rsidR="00081FF5" w:rsidRPr="00805BB2" w:rsidRDefault="00081FF5" w:rsidP="00081FF5">
      <w:pPr>
        <w:pStyle w:val="Heading2"/>
        <w:numPr>
          <w:ilvl w:val="0"/>
          <w:numId w:val="8"/>
        </w:numPr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805BB2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Jonažolių žolė ŠVF </w:t>
      </w:r>
    </w:p>
    <w:p w:rsidR="00081FF5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81FF5" w:rsidRPr="00805BB2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05BB2">
        <w:rPr>
          <w:rFonts w:ascii="Times New Roman" w:hAnsi="Times New Roman" w:cs="Times New Roman"/>
          <w:sz w:val="22"/>
          <w:szCs w:val="22"/>
        </w:rPr>
        <w:t>Jonažolių žolė ŠVF vaistažolių arbata</w:t>
      </w:r>
      <w:r w:rsidRPr="00805BB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05BB2">
        <w:rPr>
          <w:rFonts w:ascii="Times New Roman" w:hAnsi="Times New Roman" w:cs="Times New Roman"/>
          <w:sz w:val="22"/>
          <w:szCs w:val="22"/>
        </w:rPr>
        <w:t xml:space="preserve">vartoti </w:t>
      </w:r>
      <w:r>
        <w:rPr>
          <w:rFonts w:ascii="Times New Roman" w:hAnsi="Times New Roman" w:cs="Times New Roman"/>
          <w:sz w:val="22"/>
          <w:szCs w:val="22"/>
        </w:rPr>
        <w:t>negalima</w:t>
      </w:r>
      <w:r w:rsidRPr="00805BB2">
        <w:rPr>
          <w:rFonts w:ascii="Times New Roman" w:hAnsi="Times New Roman" w:cs="Times New Roman"/>
          <w:sz w:val="22"/>
          <w:szCs w:val="22"/>
        </w:rPr>
        <w:t>:</w:t>
      </w:r>
    </w:p>
    <w:p w:rsidR="00081FF5" w:rsidRPr="0006572C" w:rsidRDefault="00081FF5" w:rsidP="001E5229">
      <w:pPr>
        <w:pStyle w:val="ListParagraph"/>
        <w:numPr>
          <w:ilvl w:val="0"/>
          <w:numId w:val="9"/>
        </w:numPr>
        <w:rPr>
          <w:szCs w:val="22"/>
        </w:rPr>
      </w:pPr>
      <w:r>
        <w:rPr>
          <w:szCs w:val="22"/>
        </w:rPr>
        <w:t>j</w:t>
      </w:r>
      <w:r w:rsidRPr="009E63D0">
        <w:rPr>
          <w:szCs w:val="22"/>
        </w:rPr>
        <w:t xml:space="preserve">eigu </w:t>
      </w:r>
      <w:r w:rsidRPr="007B4689">
        <w:rPr>
          <w:szCs w:val="22"/>
        </w:rPr>
        <w:t xml:space="preserve">yra </w:t>
      </w:r>
      <w:r w:rsidRPr="0006572C">
        <w:rPr>
          <w:szCs w:val="22"/>
        </w:rPr>
        <w:t xml:space="preserve">alergija </w:t>
      </w:r>
      <w:r>
        <w:rPr>
          <w:szCs w:val="22"/>
        </w:rPr>
        <w:t>jonažolėms</w:t>
      </w:r>
      <w:r w:rsidRPr="007B4689">
        <w:rPr>
          <w:szCs w:val="22"/>
        </w:rPr>
        <w:t>.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805BB2" w:rsidRDefault="00081FF5" w:rsidP="009E63D0">
      <w:pPr>
        <w:pStyle w:val="BodyText"/>
        <w:spacing w:after="0"/>
        <w:rPr>
          <w:b/>
          <w:szCs w:val="22"/>
        </w:rPr>
      </w:pPr>
      <w:r>
        <w:rPr>
          <w:b/>
          <w:szCs w:val="22"/>
        </w:rPr>
        <w:t>Įspėjimai ir</w:t>
      </w:r>
      <w:r w:rsidRPr="00805BB2">
        <w:rPr>
          <w:b/>
          <w:szCs w:val="22"/>
        </w:rPr>
        <w:t xml:space="preserve"> atsargumo priemon</w:t>
      </w:r>
      <w:r>
        <w:rPr>
          <w:b/>
          <w:szCs w:val="22"/>
        </w:rPr>
        <w:t>ės</w:t>
      </w:r>
    </w:p>
    <w:p w:rsidR="00081FF5" w:rsidRPr="00B34FA1" w:rsidRDefault="00081FF5" w:rsidP="009E63D0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Pasitarkite su gydytoju arba vaistininku, prieš pradėdami vartoti </w:t>
      </w:r>
      <w:r w:rsidRPr="009E63D0">
        <w:rPr>
          <w:noProof/>
          <w:szCs w:val="24"/>
        </w:rPr>
        <w:t>Jonaž</w:t>
      </w:r>
      <w:r>
        <w:rPr>
          <w:noProof/>
          <w:szCs w:val="24"/>
        </w:rPr>
        <w:t>olių žolė ŠVF vaistažolių arbatą</w:t>
      </w:r>
      <w:r w:rsidRPr="00B34FA1">
        <w:rPr>
          <w:noProof/>
          <w:szCs w:val="24"/>
        </w:rPr>
        <w:t>.</w:t>
      </w:r>
    </w:p>
    <w:p w:rsidR="00081FF5" w:rsidRDefault="00081FF5" w:rsidP="009E63D0">
      <w:pPr>
        <w:rPr>
          <w:szCs w:val="22"/>
        </w:rPr>
      </w:pPr>
    </w:p>
    <w:p w:rsidR="00081FF5" w:rsidRDefault="00081FF5" w:rsidP="009E63D0">
      <w:pPr>
        <w:rPr>
          <w:szCs w:val="22"/>
        </w:rPr>
      </w:pPr>
      <w:r w:rsidRPr="009E63D0">
        <w:rPr>
          <w:szCs w:val="22"/>
        </w:rPr>
        <w:t>Jonaž</w:t>
      </w:r>
      <w:r>
        <w:rPr>
          <w:szCs w:val="22"/>
        </w:rPr>
        <w:t>olių žolė ŠVF vaistažolių arbatos</w:t>
      </w:r>
      <w:r w:rsidRPr="00805BB2">
        <w:rPr>
          <w:szCs w:val="22"/>
        </w:rPr>
        <w:t xml:space="preserve"> vartojimo laikotarpiu ven</w:t>
      </w:r>
      <w:r>
        <w:rPr>
          <w:szCs w:val="22"/>
        </w:rPr>
        <w:t>kite</w:t>
      </w:r>
      <w:r w:rsidRPr="00805BB2">
        <w:rPr>
          <w:szCs w:val="22"/>
        </w:rPr>
        <w:t xml:space="preserve"> būti saulėje arba </w:t>
      </w:r>
      <w:r>
        <w:rPr>
          <w:szCs w:val="22"/>
        </w:rPr>
        <w:t>degintis soliariume</w:t>
      </w:r>
      <w:r w:rsidRPr="00805BB2">
        <w:rPr>
          <w:szCs w:val="22"/>
        </w:rPr>
        <w:t>.</w:t>
      </w:r>
      <w:r w:rsidRPr="009E63D0">
        <w:rPr>
          <w:szCs w:val="22"/>
        </w:rPr>
        <w:t xml:space="preserve"> </w:t>
      </w:r>
      <w:r w:rsidRPr="00805BB2">
        <w:rPr>
          <w:szCs w:val="22"/>
        </w:rPr>
        <w:t>Jonažolių preparatai didina žmonių, ypač šviesiaodžių, odos jautrumą šviesos poveikiui</w:t>
      </w:r>
      <w:r>
        <w:rPr>
          <w:szCs w:val="22"/>
        </w:rPr>
        <w:t>.</w:t>
      </w:r>
    </w:p>
    <w:p w:rsidR="00081FF5" w:rsidRPr="00805BB2" w:rsidRDefault="00081FF5" w:rsidP="009E63D0">
      <w:pPr>
        <w:rPr>
          <w:szCs w:val="22"/>
        </w:rPr>
      </w:pPr>
    </w:p>
    <w:p w:rsidR="00081FF5" w:rsidRPr="009E63D0" w:rsidRDefault="00081FF5" w:rsidP="009E63D0">
      <w:pPr>
        <w:pStyle w:val="Heading4"/>
        <w:spacing w:before="0"/>
        <w:rPr>
          <w:rFonts w:ascii="Times New Roman" w:hAnsi="Times New Roman"/>
          <w:i w:val="0"/>
          <w:color w:val="auto"/>
        </w:rPr>
      </w:pPr>
      <w:r w:rsidRPr="009E63D0">
        <w:rPr>
          <w:rFonts w:ascii="Times New Roman" w:hAnsi="Times New Roman"/>
          <w:i w:val="0"/>
          <w:color w:val="auto"/>
        </w:rPr>
        <w:t>Vaikams ir paaugliams</w:t>
      </w:r>
    </w:p>
    <w:p w:rsidR="00081FF5" w:rsidRPr="00E91F21" w:rsidRDefault="00081FF5" w:rsidP="009E63D0">
      <w:pPr>
        <w:rPr>
          <w:szCs w:val="22"/>
        </w:rPr>
      </w:pPr>
      <w:r>
        <w:rPr>
          <w:szCs w:val="22"/>
        </w:rPr>
        <w:t>D</w:t>
      </w:r>
      <w:r w:rsidRPr="00E91F21">
        <w:rPr>
          <w:szCs w:val="22"/>
        </w:rPr>
        <w:t xml:space="preserve">uomenų </w:t>
      </w:r>
      <w:r>
        <w:rPr>
          <w:szCs w:val="22"/>
        </w:rPr>
        <w:t>apie šio vaisto</w:t>
      </w:r>
      <w:r w:rsidRPr="00E91F21">
        <w:rPr>
          <w:szCs w:val="22"/>
        </w:rPr>
        <w:t xml:space="preserve"> saugumą</w:t>
      </w:r>
      <w:r>
        <w:rPr>
          <w:szCs w:val="22"/>
        </w:rPr>
        <w:t xml:space="preserve"> vaikams ir paaugliams nepakanka</w:t>
      </w:r>
      <w:r w:rsidRPr="00E91F21">
        <w:rPr>
          <w:szCs w:val="22"/>
        </w:rPr>
        <w:t>,</w:t>
      </w:r>
      <w:r>
        <w:rPr>
          <w:szCs w:val="22"/>
        </w:rPr>
        <w:t xml:space="preserve"> todėl</w:t>
      </w:r>
      <w:r w:rsidRPr="00E91F21">
        <w:rPr>
          <w:szCs w:val="22"/>
        </w:rPr>
        <w:t xml:space="preserve"> jo nerekomenduojama vartoti </w:t>
      </w:r>
      <w:r>
        <w:rPr>
          <w:szCs w:val="22"/>
        </w:rPr>
        <w:t>vaikams ir paaugliams, jaunesniems nei 18 metų</w:t>
      </w:r>
      <w:r w:rsidRPr="00E91F21">
        <w:rPr>
          <w:szCs w:val="22"/>
        </w:rPr>
        <w:t>.</w:t>
      </w:r>
    </w:p>
    <w:p w:rsidR="00081FF5" w:rsidRPr="00805BB2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05BB2">
        <w:rPr>
          <w:rFonts w:ascii="Times New Roman" w:hAnsi="Times New Roman" w:cs="Times New Roman"/>
          <w:sz w:val="22"/>
          <w:szCs w:val="22"/>
        </w:rPr>
        <w:lastRenderedPageBreak/>
        <w:t>Kit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805BB2">
        <w:rPr>
          <w:rFonts w:ascii="Times New Roman" w:hAnsi="Times New Roman" w:cs="Times New Roman"/>
          <w:sz w:val="22"/>
          <w:szCs w:val="22"/>
        </w:rPr>
        <w:t xml:space="preserve"> vaist</w:t>
      </w:r>
      <w:r>
        <w:rPr>
          <w:rFonts w:ascii="Times New Roman" w:hAnsi="Times New Roman" w:cs="Times New Roman"/>
          <w:sz w:val="22"/>
          <w:szCs w:val="22"/>
        </w:rPr>
        <w:t>ai</w:t>
      </w:r>
      <w:r w:rsidRPr="00805BB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ir </w:t>
      </w:r>
      <w:r w:rsidRPr="004B1753">
        <w:rPr>
          <w:rFonts w:ascii="Times New Roman" w:hAnsi="Times New Roman" w:cs="Times New Roman"/>
          <w:sz w:val="22"/>
          <w:szCs w:val="22"/>
        </w:rPr>
        <w:t xml:space="preserve">Jonažolių </w:t>
      </w:r>
      <w:r>
        <w:rPr>
          <w:rFonts w:ascii="Times New Roman" w:hAnsi="Times New Roman" w:cs="Times New Roman"/>
          <w:sz w:val="22"/>
          <w:szCs w:val="22"/>
        </w:rPr>
        <w:t>ž</w:t>
      </w:r>
      <w:r w:rsidRPr="004B1753">
        <w:rPr>
          <w:rFonts w:ascii="Times New Roman" w:hAnsi="Times New Roman" w:cs="Times New Roman"/>
          <w:sz w:val="22"/>
          <w:szCs w:val="22"/>
        </w:rPr>
        <w:t>olė ŠVF</w:t>
      </w:r>
    </w:p>
    <w:p w:rsidR="00081FF5" w:rsidRDefault="00081FF5" w:rsidP="009E63D0">
      <w:pPr>
        <w:numPr>
          <w:ilvl w:val="12"/>
          <w:numId w:val="0"/>
        </w:numPr>
        <w:ind w:right="-2"/>
        <w:rPr>
          <w:noProof/>
          <w:szCs w:val="24"/>
        </w:rPr>
      </w:pPr>
      <w:r w:rsidRPr="00B34FA1">
        <w:rPr>
          <w:noProof/>
          <w:szCs w:val="24"/>
        </w:rPr>
        <w:t>Jeigu vartojate ar neseniai vartojote kitų vaistų arba dėl to nesate tikri, apie tai pasakykite gydytojui arba vaistininkui.</w:t>
      </w:r>
    </w:p>
    <w:p w:rsidR="00081FF5" w:rsidRPr="00B34FA1" w:rsidRDefault="00081FF5" w:rsidP="009E63D0">
      <w:pPr>
        <w:numPr>
          <w:ilvl w:val="12"/>
          <w:numId w:val="0"/>
        </w:numPr>
        <w:ind w:right="-2"/>
        <w:rPr>
          <w:szCs w:val="24"/>
        </w:rPr>
      </w:pPr>
    </w:p>
    <w:p w:rsidR="00081FF5" w:rsidRPr="00805BB2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05BB2">
        <w:rPr>
          <w:rFonts w:ascii="Times New Roman" w:hAnsi="Times New Roman" w:cs="Times New Roman"/>
          <w:sz w:val="22"/>
          <w:szCs w:val="22"/>
        </w:rPr>
        <w:t>Jonažolių žolė ŠVF vaistažolių arbata</w:t>
      </w:r>
      <w:r w:rsidRPr="00805BB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05BB2">
        <w:rPr>
          <w:rFonts w:ascii="Times New Roman" w:hAnsi="Times New Roman" w:cs="Times New Roman"/>
          <w:sz w:val="22"/>
          <w:szCs w:val="22"/>
        </w:rPr>
        <w:t>vartojimas su maistu ir gėrimais</w:t>
      </w:r>
    </w:p>
    <w:p w:rsidR="00081FF5" w:rsidRPr="00AD55F9" w:rsidRDefault="00081FF5" w:rsidP="009E63D0">
      <w:pPr>
        <w:rPr>
          <w:szCs w:val="22"/>
        </w:rPr>
      </w:pPr>
      <w:r>
        <w:rPr>
          <w:szCs w:val="22"/>
        </w:rPr>
        <w:t>Nėra jokių duomenų apie jonažolių žolės sąveiką su maistu ir gėrimais.</w:t>
      </w:r>
    </w:p>
    <w:p w:rsidR="00081FF5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81FF5" w:rsidRPr="00805BB2" w:rsidRDefault="00081FF5" w:rsidP="009E63D0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05BB2">
        <w:rPr>
          <w:rFonts w:ascii="Times New Roman" w:hAnsi="Times New Roman" w:cs="Times New Roman"/>
          <w:sz w:val="22"/>
          <w:szCs w:val="22"/>
        </w:rPr>
        <w:t>Nėštumas ir  žindymo laikotarpis</w:t>
      </w:r>
    </w:p>
    <w:p w:rsidR="00081FF5" w:rsidRPr="00B34FA1" w:rsidRDefault="00081FF5" w:rsidP="009E63D0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 arba vaistininku.</w:t>
      </w:r>
      <w:r w:rsidRPr="00B34FA1">
        <w:rPr>
          <w:szCs w:val="24"/>
        </w:rPr>
        <w:t xml:space="preserve"> </w:t>
      </w:r>
    </w:p>
    <w:p w:rsidR="00081FF5" w:rsidRDefault="00081FF5" w:rsidP="009E63D0">
      <w:pPr>
        <w:rPr>
          <w:szCs w:val="22"/>
        </w:rPr>
      </w:pPr>
    </w:p>
    <w:p w:rsidR="00081FF5" w:rsidRPr="00E91F21" w:rsidRDefault="00081FF5" w:rsidP="009E63D0">
      <w:pPr>
        <w:rPr>
          <w:szCs w:val="22"/>
        </w:rPr>
      </w:pPr>
      <w:r w:rsidRPr="007B4689">
        <w:rPr>
          <w:szCs w:val="22"/>
        </w:rPr>
        <w:t>Jonažolių žolė ŠVF</w:t>
      </w:r>
      <w:r>
        <w:rPr>
          <w:szCs w:val="22"/>
        </w:rPr>
        <w:t xml:space="preserve"> vaistažolių arbatos </w:t>
      </w:r>
      <w:r w:rsidRPr="00E91F21">
        <w:rPr>
          <w:szCs w:val="22"/>
        </w:rPr>
        <w:t>nerekomenduojama vartoti nėščioms ir žindančioms moterims.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805BB2" w:rsidRDefault="00081FF5" w:rsidP="009E63D0">
      <w:pPr>
        <w:pStyle w:val="BodyText"/>
        <w:spacing w:after="0"/>
        <w:rPr>
          <w:b/>
          <w:szCs w:val="22"/>
        </w:rPr>
      </w:pPr>
      <w:r w:rsidRPr="00805BB2">
        <w:rPr>
          <w:b/>
          <w:szCs w:val="22"/>
        </w:rPr>
        <w:t>Vairavimas ir mechanizmų valdymas</w:t>
      </w:r>
    </w:p>
    <w:p w:rsidR="00081FF5" w:rsidRDefault="00081FF5" w:rsidP="009E63D0">
      <w:pPr>
        <w:pStyle w:val="BodyText"/>
        <w:spacing w:after="0"/>
        <w:rPr>
          <w:szCs w:val="22"/>
        </w:rPr>
      </w:pPr>
      <w:r>
        <w:rPr>
          <w:szCs w:val="22"/>
        </w:rPr>
        <w:t>Jonažolių žolė ŠVF</w:t>
      </w:r>
      <w:r w:rsidRPr="00AB11A6">
        <w:rPr>
          <w:szCs w:val="22"/>
        </w:rPr>
        <w:t xml:space="preserve"> </w:t>
      </w:r>
      <w:r>
        <w:rPr>
          <w:szCs w:val="22"/>
        </w:rPr>
        <w:t xml:space="preserve">poveikis </w:t>
      </w:r>
      <w:r w:rsidRPr="00AB11A6">
        <w:rPr>
          <w:szCs w:val="22"/>
        </w:rPr>
        <w:t>gebėjim</w:t>
      </w:r>
      <w:r>
        <w:rPr>
          <w:szCs w:val="22"/>
        </w:rPr>
        <w:t>ui</w:t>
      </w:r>
      <w:r w:rsidRPr="00AB11A6">
        <w:rPr>
          <w:szCs w:val="22"/>
        </w:rPr>
        <w:t xml:space="preserve"> vairuoti ir valdyti mechanizmus ne</w:t>
      </w:r>
      <w:r>
        <w:rPr>
          <w:szCs w:val="22"/>
        </w:rPr>
        <w:t>žinomas.</w:t>
      </w:r>
    </w:p>
    <w:p w:rsidR="00081FF5" w:rsidRDefault="00081FF5" w:rsidP="009E63D0">
      <w:pPr>
        <w:pStyle w:val="BodyText"/>
        <w:spacing w:after="0"/>
        <w:rPr>
          <w:b/>
          <w:szCs w:val="22"/>
        </w:rPr>
      </w:pPr>
    </w:p>
    <w:p w:rsidR="00631489" w:rsidRPr="00805BB2" w:rsidRDefault="00631489" w:rsidP="009E63D0">
      <w:pPr>
        <w:pStyle w:val="BodyText"/>
        <w:spacing w:after="0"/>
        <w:rPr>
          <w:b/>
          <w:szCs w:val="22"/>
        </w:rPr>
      </w:pPr>
    </w:p>
    <w:p w:rsidR="00081FF5" w:rsidRPr="00805BB2" w:rsidRDefault="00081FF5" w:rsidP="001E5229">
      <w:pPr>
        <w:pStyle w:val="Heading2"/>
        <w:numPr>
          <w:ilvl w:val="0"/>
          <w:numId w:val="8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805BB2">
        <w:rPr>
          <w:rFonts w:ascii="Times New Roman" w:hAnsi="Times New Roman" w:cs="Times New Roman"/>
          <w:i w:val="0"/>
          <w:sz w:val="22"/>
          <w:szCs w:val="22"/>
        </w:rPr>
        <w:t xml:space="preserve">Kaip vartoti Jonažolių žolė ŠVF </w:t>
      </w:r>
    </w:p>
    <w:p w:rsidR="00081FF5" w:rsidRDefault="00081FF5" w:rsidP="009E63D0">
      <w:pPr>
        <w:numPr>
          <w:ilvl w:val="12"/>
          <w:numId w:val="0"/>
        </w:numPr>
        <w:ind w:right="-2"/>
        <w:rPr>
          <w:noProof/>
          <w:szCs w:val="24"/>
        </w:rPr>
      </w:pPr>
    </w:p>
    <w:p w:rsidR="00081FF5" w:rsidRPr="00B34FA1" w:rsidRDefault="00081FF5" w:rsidP="009E63D0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 arba vaistininkas.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Jeigu abejojate, kreipkitės į gydytoją arba vaistininką.</w:t>
      </w:r>
      <w:r w:rsidRPr="00B34FA1">
        <w:rPr>
          <w:szCs w:val="24"/>
        </w:rPr>
        <w:t xml:space="preserve"> 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275127" w:rsidRDefault="00081FF5" w:rsidP="009E63D0">
      <w:pPr>
        <w:rPr>
          <w:szCs w:val="22"/>
        </w:rPr>
      </w:pPr>
      <w:r>
        <w:rPr>
          <w:i/>
          <w:szCs w:val="22"/>
        </w:rPr>
        <w:t>Vandeninio užpilo</w:t>
      </w:r>
      <w:r w:rsidRPr="00275127">
        <w:rPr>
          <w:i/>
          <w:szCs w:val="22"/>
        </w:rPr>
        <w:t xml:space="preserve"> ruošimas</w:t>
      </w:r>
    </w:p>
    <w:p w:rsidR="00081FF5" w:rsidRPr="0006572C" w:rsidRDefault="00081FF5" w:rsidP="001E5229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1 arbatinį šaukštelį</w:t>
      </w:r>
      <w:r w:rsidRPr="0006572C">
        <w:rPr>
          <w:szCs w:val="22"/>
        </w:rPr>
        <w:t xml:space="preserve"> </w:t>
      </w:r>
      <w:r>
        <w:rPr>
          <w:szCs w:val="22"/>
        </w:rPr>
        <w:t>vaistažolių arbatos</w:t>
      </w:r>
      <w:r w:rsidRPr="0006572C">
        <w:rPr>
          <w:szCs w:val="22"/>
        </w:rPr>
        <w:t xml:space="preserve"> </w:t>
      </w:r>
      <w:r>
        <w:rPr>
          <w:szCs w:val="22"/>
        </w:rPr>
        <w:t>(</w:t>
      </w:r>
      <w:r w:rsidRPr="0006572C">
        <w:rPr>
          <w:szCs w:val="22"/>
        </w:rPr>
        <w:t xml:space="preserve">arba </w:t>
      </w:r>
      <w:r>
        <w:rPr>
          <w:szCs w:val="22"/>
        </w:rPr>
        <w:t>1</w:t>
      </w:r>
      <w:r w:rsidRPr="0006572C">
        <w:rPr>
          <w:szCs w:val="22"/>
        </w:rPr>
        <w:t xml:space="preserve"> paketėlį</w:t>
      </w:r>
      <w:r>
        <w:rPr>
          <w:szCs w:val="22"/>
        </w:rPr>
        <w:t>)</w:t>
      </w:r>
      <w:r w:rsidRPr="0006572C">
        <w:rPr>
          <w:szCs w:val="22"/>
        </w:rPr>
        <w:t xml:space="preserve"> užpil</w:t>
      </w:r>
      <w:r>
        <w:rPr>
          <w:szCs w:val="22"/>
        </w:rPr>
        <w:t>kite</w:t>
      </w:r>
      <w:r w:rsidRPr="0006572C">
        <w:rPr>
          <w:szCs w:val="22"/>
        </w:rPr>
        <w:t xml:space="preserve"> 200 ml </w:t>
      </w:r>
      <w:r w:rsidRPr="00CD796D">
        <w:rPr>
          <w:szCs w:val="22"/>
        </w:rPr>
        <w:t>karšto virinto vandens</w:t>
      </w:r>
      <w:r>
        <w:rPr>
          <w:szCs w:val="22"/>
        </w:rPr>
        <w:t xml:space="preserve"> ir</w:t>
      </w:r>
      <w:r w:rsidRPr="0006572C">
        <w:rPr>
          <w:szCs w:val="22"/>
        </w:rPr>
        <w:t xml:space="preserve"> </w:t>
      </w:r>
      <w:r w:rsidRPr="00CD796D">
        <w:rPr>
          <w:szCs w:val="22"/>
        </w:rPr>
        <w:t>užden</w:t>
      </w:r>
      <w:r>
        <w:rPr>
          <w:szCs w:val="22"/>
        </w:rPr>
        <w:t>kite</w:t>
      </w:r>
      <w:r w:rsidRPr="0006572C">
        <w:rPr>
          <w:szCs w:val="22"/>
        </w:rPr>
        <w:t>.</w:t>
      </w:r>
    </w:p>
    <w:p w:rsidR="00081FF5" w:rsidRPr="00745C75" w:rsidRDefault="00081FF5" w:rsidP="001E5229">
      <w:pPr>
        <w:pStyle w:val="ListParagraph"/>
        <w:numPr>
          <w:ilvl w:val="0"/>
          <w:numId w:val="10"/>
        </w:numPr>
        <w:rPr>
          <w:i/>
          <w:szCs w:val="22"/>
        </w:rPr>
      </w:pPr>
      <w:r w:rsidRPr="00CD796D">
        <w:rPr>
          <w:szCs w:val="22"/>
        </w:rPr>
        <w:t>Ind</w:t>
      </w:r>
      <w:r>
        <w:rPr>
          <w:szCs w:val="22"/>
        </w:rPr>
        <w:t>ą</w:t>
      </w:r>
      <w:r w:rsidRPr="0006572C">
        <w:rPr>
          <w:szCs w:val="22"/>
        </w:rPr>
        <w:t xml:space="preserve"> su </w:t>
      </w:r>
      <w:r>
        <w:rPr>
          <w:szCs w:val="22"/>
        </w:rPr>
        <w:t>užpilu</w:t>
      </w:r>
      <w:r w:rsidRPr="0006572C">
        <w:rPr>
          <w:szCs w:val="22"/>
        </w:rPr>
        <w:t xml:space="preserve"> įstat</w:t>
      </w:r>
      <w:r>
        <w:rPr>
          <w:szCs w:val="22"/>
        </w:rPr>
        <w:t>ykite</w:t>
      </w:r>
      <w:r w:rsidRPr="0006572C">
        <w:rPr>
          <w:szCs w:val="22"/>
        </w:rPr>
        <w:t xml:space="preserve"> į </w:t>
      </w:r>
      <w:r>
        <w:rPr>
          <w:szCs w:val="22"/>
        </w:rPr>
        <w:t xml:space="preserve">didesnį indą su </w:t>
      </w:r>
      <w:r w:rsidRPr="0006572C">
        <w:rPr>
          <w:szCs w:val="22"/>
        </w:rPr>
        <w:t>verdan</w:t>
      </w:r>
      <w:r>
        <w:rPr>
          <w:szCs w:val="22"/>
        </w:rPr>
        <w:t>čiu</w:t>
      </w:r>
      <w:r w:rsidRPr="0006572C">
        <w:rPr>
          <w:szCs w:val="22"/>
        </w:rPr>
        <w:t xml:space="preserve"> vanden</w:t>
      </w:r>
      <w:r>
        <w:rPr>
          <w:szCs w:val="22"/>
        </w:rPr>
        <w:t>iu</w:t>
      </w:r>
      <w:r w:rsidRPr="0006572C">
        <w:rPr>
          <w:szCs w:val="22"/>
        </w:rPr>
        <w:t xml:space="preserve"> ir palaik</w:t>
      </w:r>
      <w:r>
        <w:rPr>
          <w:szCs w:val="22"/>
        </w:rPr>
        <w:t>ykite</w:t>
      </w:r>
      <w:r w:rsidRPr="0006572C">
        <w:rPr>
          <w:szCs w:val="22"/>
        </w:rPr>
        <w:t xml:space="preserve"> 30 minučių</w:t>
      </w:r>
      <w:r>
        <w:rPr>
          <w:szCs w:val="22"/>
        </w:rPr>
        <w:t>.</w:t>
      </w:r>
      <w:r w:rsidRPr="0006572C">
        <w:rPr>
          <w:szCs w:val="22"/>
        </w:rPr>
        <w:t xml:space="preserve"> </w:t>
      </w:r>
    </w:p>
    <w:p w:rsidR="00081FF5" w:rsidRPr="00745C75" w:rsidRDefault="00081FF5" w:rsidP="001E5229">
      <w:pPr>
        <w:pStyle w:val="ListParagraph"/>
        <w:numPr>
          <w:ilvl w:val="0"/>
          <w:numId w:val="10"/>
        </w:numPr>
        <w:rPr>
          <w:i/>
          <w:szCs w:val="22"/>
        </w:rPr>
      </w:pPr>
      <w:r>
        <w:rPr>
          <w:szCs w:val="22"/>
        </w:rPr>
        <w:t>P</w:t>
      </w:r>
      <w:r w:rsidRPr="0006572C">
        <w:rPr>
          <w:szCs w:val="22"/>
        </w:rPr>
        <w:t xml:space="preserve">o to </w:t>
      </w:r>
      <w:r w:rsidRPr="00745C75">
        <w:rPr>
          <w:szCs w:val="22"/>
        </w:rPr>
        <w:t>išim</w:t>
      </w:r>
      <w:r>
        <w:rPr>
          <w:szCs w:val="22"/>
        </w:rPr>
        <w:t>kite indą su užpilu</w:t>
      </w:r>
      <w:r w:rsidRPr="0006572C">
        <w:rPr>
          <w:szCs w:val="22"/>
        </w:rPr>
        <w:t xml:space="preserve"> iš vandens ir </w:t>
      </w:r>
      <w:r>
        <w:rPr>
          <w:szCs w:val="22"/>
        </w:rPr>
        <w:t>palaikykite kambario temperatūroje</w:t>
      </w:r>
      <w:r w:rsidRPr="0006572C">
        <w:rPr>
          <w:szCs w:val="22"/>
        </w:rPr>
        <w:t xml:space="preserve"> 5 </w:t>
      </w:r>
      <w:r w:rsidRPr="0006572C">
        <w:rPr>
          <w:szCs w:val="22"/>
        </w:rPr>
        <w:noBreakHyphen/>
        <w:t xml:space="preserve"> 10 minučių</w:t>
      </w:r>
      <w:r>
        <w:rPr>
          <w:szCs w:val="22"/>
        </w:rPr>
        <w:t>.</w:t>
      </w:r>
      <w:r w:rsidRPr="0006572C">
        <w:rPr>
          <w:szCs w:val="22"/>
        </w:rPr>
        <w:t xml:space="preserve"> </w:t>
      </w:r>
    </w:p>
    <w:p w:rsidR="00081FF5" w:rsidRPr="00745C75" w:rsidRDefault="00081FF5" w:rsidP="001E5229">
      <w:pPr>
        <w:pStyle w:val="ListParagraph"/>
        <w:numPr>
          <w:ilvl w:val="0"/>
          <w:numId w:val="10"/>
        </w:numPr>
        <w:rPr>
          <w:i/>
          <w:szCs w:val="22"/>
        </w:rPr>
      </w:pPr>
      <w:r>
        <w:rPr>
          <w:szCs w:val="22"/>
        </w:rPr>
        <w:t>Atvėsusį užpilą nu</w:t>
      </w:r>
      <w:r w:rsidRPr="0006572C">
        <w:rPr>
          <w:szCs w:val="22"/>
        </w:rPr>
        <w:t>koš</w:t>
      </w:r>
      <w:r>
        <w:rPr>
          <w:szCs w:val="22"/>
        </w:rPr>
        <w:t>kite,</w:t>
      </w:r>
      <w:r w:rsidRPr="0006572C">
        <w:rPr>
          <w:szCs w:val="22"/>
        </w:rPr>
        <w:t xml:space="preserve"> </w:t>
      </w:r>
      <w:r>
        <w:rPr>
          <w:szCs w:val="22"/>
        </w:rPr>
        <w:t>i</w:t>
      </w:r>
      <w:r w:rsidRPr="0006572C">
        <w:rPr>
          <w:szCs w:val="22"/>
        </w:rPr>
        <w:t>šmirkusi</w:t>
      </w:r>
      <w:r>
        <w:rPr>
          <w:szCs w:val="22"/>
        </w:rPr>
        <w:t>a</w:t>
      </w:r>
      <w:r w:rsidRPr="0006572C">
        <w:rPr>
          <w:szCs w:val="22"/>
        </w:rPr>
        <w:t>s vaistažol</w:t>
      </w:r>
      <w:r>
        <w:rPr>
          <w:szCs w:val="22"/>
        </w:rPr>
        <w:t>e</w:t>
      </w:r>
      <w:r w:rsidRPr="0006572C">
        <w:rPr>
          <w:szCs w:val="22"/>
        </w:rPr>
        <w:t>s išspau</w:t>
      </w:r>
      <w:r>
        <w:rPr>
          <w:szCs w:val="22"/>
        </w:rPr>
        <w:t>skite ir išmeskite</w:t>
      </w:r>
      <w:r w:rsidRPr="0006572C">
        <w:rPr>
          <w:szCs w:val="22"/>
        </w:rPr>
        <w:t xml:space="preserve">. </w:t>
      </w:r>
    </w:p>
    <w:p w:rsidR="00081FF5" w:rsidRPr="00745C75" w:rsidRDefault="00081FF5" w:rsidP="0006572C">
      <w:pPr>
        <w:rPr>
          <w:i/>
          <w:szCs w:val="22"/>
        </w:rPr>
      </w:pPr>
    </w:p>
    <w:p w:rsidR="00081FF5" w:rsidRDefault="00081FF5" w:rsidP="007B4689">
      <w:pPr>
        <w:rPr>
          <w:i/>
          <w:szCs w:val="22"/>
        </w:rPr>
      </w:pPr>
      <w:r>
        <w:rPr>
          <w:i/>
          <w:szCs w:val="22"/>
        </w:rPr>
        <w:t>Rekomenduojama dozė ir vartojimas</w:t>
      </w:r>
    </w:p>
    <w:p w:rsidR="00081FF5" w:rsidRPr="0006572C" w:rsidRDefault="00081FF5" w:rsidP="0006572C">
      <w:pPr>
        <w:rPr>
          <w:i/>
          <w:szCs w:val="22"/>
        </w:rPr>
      </w:pPr>
      <w:r>
        <w:rPr>
          <w:szCs w:val="22"/>
        </w:rPr>
        <w:t xml:space="preserve">Gerkite 1-3 stiklines </w:t>
      </w:r>
      <w:r w:rsidRPr="0006572C">
        <w:rPr>
          <w:szCs w:val="22"/>
        </w:rPr>
        <w:t>u</w:t>
      </w:r>
      <w:r w:rsidRPr="00CD796D">
        <w:rPr>
          <w:szCs w:val="22"/>
        </w:rPr>
        <w:t>žpil</w:t>
      </w:r>
      <w:r>
        <w:rPr>
          <w:szCs w:val="22"/>
        </w:rPr>
        <w:t>o</w:t>
      </w:r>
      <w:r w:rsidRPr="0006572C">
        <w:rPr>
          <w:szCs w:val="22"/>
        </w:rPr>
        <w:t xml:space="preserve"> </w:t>
      </w:r>
      <w:r w:rsidRPr="00745C75">
        <w:rPr>
          <w:szCs w:val="22"/>
        </w:rPr>
        <w:t xml:space="preserve">per parą. </w:t>
      </w:r>
      <w:r>
        <w:rPr>
          <w:szCs w:val="22"/>
        </w:rPr>
        <w:t xml:space="preserve">Šią dozę išgerkite </w:t>
      </w:r>
      <w:r>
        <w:rPr>
          <w:noProof/>
          <w:szCs w:val="22"/>
        </w:rPr>
        <w:t>lygiomis dalimis per 2-3 kartus.</w:t>
      </w:r>
    </w:p>
    <w:p w:rsidR="00081FF5" w:rsidRPr="00805BB2" w:rsidRDefault="00081FF5" w:rsidP="009E63D0">
      <w:pPr>
        <w:rPr>
          <w:szCs w:val="22"/>
        </w:rPr>
      </w:pPr>
    </w:p>
    <w:p w:rsidR="00081FF5" w:rsidRPr="00275127" w:rsidRDefault="00081FF5" w:rsidP="009E63D0">
      <w:pPr>
        <w:rPr>
          <w:i/>
          <w:szCs w:val="22"/>
        </w:rPr>
      </w:pPr>
      <w:r w:rsidRPr="00275127">
        <w:rPr>
          <w:i/>
          <w:szCs w:val="22"/>
        </w:rPr>
        <w:t>Vartojimo trukmė</w:t>
      </w:r>
    </w:p>
    <w:p w:rsidR="00081FF5" w:rsidRDefault="00081FF5" w:rsidP="009E63D0">
      <w:pPr>
        <w:rPr>
          <w:szCs w:val="22"/>
        </w:rPr>
      </w:pPr>
      <w:r w:rsidRPr="0006572C">
        <w:rPr>
          <w:szCs w:val="22"/>
        </w:rPr>
        <w:t xml:space="preserve">Vartoti ne ilgiau kaip </w:t>
      </w:r>
      <w:r>
        <w:rPr>
          <w:szCs w:val="22"/>
        </w:rPr>
        <w:t>2</w:t>
      </w:r>
      <w:r w:rsidRPr="0006572C">
        <w:rPr>
          <w:szCs w:val="22"/>
        </w:rPr>
        <w:t xml:space="preserve"> savait</w:t>
      </w:r>
      <w:r>
        <w:rPr>
          <w:szCs w:val="22"/>
        </w:rPr>
        <w:t>es</w:t>
      </w:r>
      <w:r w:rsidRPr="0006572C">
        <w:rPr>
          <w:szCs w:val="22"/>
        </w:rPr>
        <w:t>.</w:t>
      </w:r>
    </w:p>
    <w:p w:rsidR="00081FF5" w:rsidRDefault="00081FF5" w:rsidP="009E63D0">
      <w:pPr>
        <w:rPr>
          <w:szCs w:val="22"/>
        </w:rPr>
      </w:pPr>
      <w:r w:rsidRPr="0006572C">
        <w:rPr>
          <w:szCs w:val="22"/>
        </w:rPr>
        <w:t xml:space="preserve">Jeigu per </w:t>
      </w:r>
      <w:r w:rsidR="00431B8C">
        <w:rPr>
          <w:szCs w:val="22"/>
        </w:rPr>
        <w:t>7</w:t>
      </w:r>
      <w:r w:rsidRPr="0006572C">
        <w:rPr>
          <w:szCs w:val="22"/>
        </w:rPr>
        <w:t xml:space="preserve"> dien</w:t>
      </w:r>
      <w:r w:rsidR="00431B8C">
        <w:rPr>
          <w:szCs w:val="22"/>
        </w:rPr>
        <w:t>as</w:t>
      </w:r>
      <w:r w:rsidRPr="0006572C">
        <w:rPr>
          <w:szCs w:val="22"/>
        </w:rPr>
        <w:t xml:space="preserve"> Jūsų savijauta nepagerėjo arba net pablogėjo, kreipkitės į gydytoją.</w:t>
      </w:r>
      <w:r>
        <w:rPr>
          <w:szCs w:val="22"/>
        </w:rPr>
        <w:t xml:space="preserve"> </w:t>
      </w:r>
    </w:p>
    <w:p w:rsidR="00081FF5" w:rsidRDefault="00081FF5" w:rsidP="009E63D0">
      <w:pPr>
        <w:rPr>
          <w:szCs w:val="22"/>
        </w:rPr>
      </w:pPr>
    </w:p>
    <w:p w:rsidR="00081FF5" w:rsidRDefault="00081FF5" w:rsidP="00DB7A74">
      <w:pPr>
        <w:rPr>
          <w:b/>
          <w:szCs w:val="22"/>
        </w:rPr>
      </w:pPr>
      <w:r>
        <w:rPr>
          <w:b/>
          <w:szCs w:val="22"/>
        </w:rPr>
        <w:t xml:space="preserve">Ką daryti pavartojus per didelę </w:t>
      </w:r>
      <w:r w:rsidRPr="00DB7A74">
        <w:rPr>
          <w:b/>
          <w:szCs w:val="22"/>
        </w:rPr>
        <w:t xml:space="preserve">Jonažolių žolė ŠVF </w:t>
      </w:r>
      <w:r>
        <w:rPr>
          <w:b/>
          <w:szCs w:val="22"/>
        </w:rPr>
        <w:t>dozę?</w:t>
      </w:r>
    </w:p>
    <w:p w:rsidR="00081FF5" w:rsidRDefault="00081FF5" w:rsidP="00DB7A74">
      <w:pPr>
        <w:rPr>
          <w:szCs w:val="22"/>
        </w:rPr>
      </w:pPr>
      <w:r>
        <w:rPr>
          <w:szCs w:val="22"/>
        </w:rPr>
        <w:t xml:space="preserve">Pavartojus per daug vaistažolių arbatos, 1-2 savaites venkite tiesioginių saulės arba ultravioletinių spindulių. </w:t>
      </w:r>
    </w:p>
    <w:p w:rsidR="00081FF5" w:rsidRPr="00805BB2" w:rsidRDefault="00081FF5" w:rsidP="001E5229">
      <w:pPr>
        <w:rPr>
          <w:b/>
          <w:szCs w:val="22"/>
        </w:rPr>
      </w:pPr>
    </w:p>
    <w:p w:rsidR="00081FF5" w:rsidRPr="00805BB2" w:rsidRDefault="00081FF5" w:rsidP="009E63D0">
      <w:pPr>
        <w:pStyle w:val="BodyText"/>
        <w:spacing w:after="0"/>
        <w:rPr>
          <w:b/>
          <w:szCs w:val="22"/>
        </w:rPr>
      </w:pPr>
      <w:r w:rsidRPr="00805BB2">
        <w:rPr>
          <w:b/>
          <w:szCs w:val="22"/>
        </w:rPr>
        <w:t>Pamiršus pavartoti Jonažolių žolė ŠVF vaistažolių arbata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  <w:r w:rsidRPr="00805BB2">
        <w:rPr>
          <w:szCs w:val="22"/>
        </w:rPr>
        <w:t xml:space="preserve">Pamiršus išgerti vaisto, </w:t>
      </w:r>
      <w:r>
        <w:rPr>
          <w:szCs w:val="22"/>
        </w:rPr>
        <w:t>praleiskite pamirštą dozę, vėliau gerkite kaip įprasta. Negalima vartoti dvigubos dozės norint kompensuoti praleistą dozę.</w:t>
      </w:r>
    </w:p>
    <w:p w:rsidR="00081FF5" w:rsidRPr="00805BB2" w:rsidRDefault="00081FF5" w:rsidP="009E63D0">
      <w:pPr>
        <w:pStyle w:val="BodyText"/>
        <w:spacing w:after="0"/>
        <w:rPr>
          <w:b/>
          <w:szCs w:val="22"/>
        </w:rPr>
      </w:pPr>
    </w:p>
    <w:p w:rsidR="00081FF5" w:rsidRDefault="00081FF5" w:rsidP="00745C75">
      <w:pPr>
        <w:pStyle w:val="BodyText"/>
        <w:spacing w:after="0"/>
        <w:rPr>
          <w:szCs w:val="22"/>
        </w:rPr>
      </w:pPr>
      <w:r>
        <w:rPr>
          <w:szCs w:val="22"/>
        </w:rPr>
        <w:t>Jeigu kiltų daugiau klausimų dėl šio vaisto vartojimo, kreipkitės į gydytoją arba vaistininką.</w:t>
      </w:r>
    </w:p>
    <w:p w:rsidR="00081FF5" w:rsidRPr="00805BB2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805BB2" w:rsidRDefault="00081FF5" w:rsidP="001E5229">
      <w:pPr>
        <w:pStyle w:val="Heading2"/>
        <w:numPr>
          <w:ilvl w:val="0"/>
          <w:numId w:val="8"/>
        </w:numPr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 w:rsidRPr="00805BB2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</w:p>
    <w:p w:rsidR="00081FF5" w:rsidRDefault="00081FF5" w:rsidP="009E63D0">
      <w:pPr>
        <w:numPr>
          <w:ilvl w:val="12"/>
          <w:numId w:val="0"/>
        </w:numPr>
        <w:ind w:right="-29"/>
        <w:rPr>
          <w:noProof/>
          <w:szCs w:val="24"/>
        </w:rPr>
      </w:pPr>
    </w:p>
    <w:p w:rsidR="00081FF5" w:rsidRPr="00B34FA1" w:rsidRDefault="00081FF5" w:rsidP="009E63D0">
      <w:pPr>
        <w:numPr>
          <w:ilvl w:val="12"/>
          <w:numId w:val="0"/>
        </w:numPr>
        <w:ind w:right="-29"/>
        <w:rPr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Default="00081FF5" w:rsidP="009E63D0">
      <w:pPr>
        <w:rPr>
          <w:szCs w:val="22"/>
        </w:rPr>
      </w:pPr>
      <w:r>
        <w:rPr>
          <w:szCs w:val="22"/>
        </w:rPr>
        <w:t xml:space="preserve">Vartojant </w:t>
      </w:r>
      <w:r w:rsidRPr="00805BB2">
        <w:rPr>
          <w:szCs w:val="22"/>
        </w:rPr>
        <w:t xml:space="preserve">Jonažolių žolė </w:t>
      </w:r>
      <w:r w:rsidRPr="00745C75">
        <w:rPr>
          <w:szCs w:val="22"/>
        </w:rPr>
        <w:t>ŠVF vaistažolių arbat</w:t>
      </w:r>
      <w:r>
        <w:rPr>
          <w:szCs w:val="22"/>
        </w:rPr>
        <w:t>ą,</w:t>
      </w:r>
      <w:r w:rsidRPr="00745C75">
        <w:rPr>
          <w:szCs w:val="22"/>
        </w:rPr>
        <w:t xml:space="preserve"> </w:t>
      </w:r>
      <w:r>
        <w:rPr>
          <w:szCs w:val="22"/>
        </w:rPr>
        <w:t>gali pasireikšti:</w:t>
      </w:r>
    </w:p>
    <w:p w:rsidR="00081FF5" w:rsidRDefault="00081FF5" w:rsidP="001E5229">
      <w:pPr>
        <w:pStyle w:val="ListParagraph"/>
        <w:numPr>
          <w:ilvl w:val="0"/>
          <w:numId w:val="11"/>
        </w:numPr>
        <w:rPr>
          <w:szCs w:val="22"/>
        </w:rPr>
      </w:pPr>
      <w:r w:rsidRPr="00745C75">
        <w:rPr>
          <w:szCs w:val="22"/>
        </w:rPr>
        <w:t>virškinamojo trakto dirginim</w:t>
      </w:r>
      <w:r>
        <w:rPr>
          <w:szCs w:val="22"/>
        </w:rPr>
        <w:t>as</w:t>
      </w:r>
      <w:r w:rsidRPr="00745C75">
        <w:rPr>
          <w:szCs w:val="22"/>
        </w:rPr>
        <w:t xml:space="preserve">, </w:t>
      </w:r>
    </w:p>
    <w:p w:rsidR="00081FF5" w:rsidRDefault="00081FF5" w:rsidP="001E5229">
      <w:pPr>
        <w:pStyle w:val="ListParagraph"/>
        <w:numPr>
          <w:ilvl w:val="0"/>
          <w:numId w:val="11"/>
        </w:numPr>
        <w:rPr>
          <w:szCs w:val="22"/>
        </w:rPr>
      </w:pPr>
      <w:r w:rsidRPr="00745C75">
        <w:rPr>
          <w:szCs w:val="22"/>
        </w:rPr>
        <w:t>alerginės odos reakcijos</w:t>
      </w:r>
      <w:r>
        <w:rPr>
          <w:szCs w:val="22"/>
        </w:rPr>
        <w:t>,</w:t>
      </w:r>
      <w:r w:rsidRPr="00745C75">
        <w:rPr>
          <w:szCs w:val="22"/>
        </w:rPr>
        <w:t xml:space="preserve"> </w:t>
      </w:r>
    </w:p>
    <w:p w:rsidR="00081FF5" w:rsidRPr="00515A7D" w:rsidRDefault="00081FF5" w:rsidP="00081FF5">
      <w:pPr>
        <w:pStyle w:val="ListParagraph"/>
        <w:numPr>
          <w:ilvl w:val="0"/>
          <w:numId w:val="11"/>
        </w:numPr>
        <w:rPr>
          <w:szCs w:val="22"/>
        </w:rPr>
      </w:pPr>
      <w:r>
        <w:rPr>
          <w:szCs w:val="22"/>
        </w:rPr>
        <w:lastRenderedPageBreak/>
        <w:t>odos reakcijos, panašios į atsirandančias</w:t>
      </w:r>
      <w:r w:rsidRPr="00515A7D">
        <w:rPr>
          <w:szCs w:val="22"/>
        </w:rPr>
        <w:t xml:space="preserve"> po intensyvaus deginimosi saulėje</w:t>
      </w:r>
      <w:r>
        <w:rPr>
          <w:szCs w:val="22"/>
        </w:rPr>
        <w:t>,</w:t>
      </w:r>
      <w:r w:rsidRPr="00745C75">
        <w:rPr>
          <w:szCs w:val="22"/>
        </w:rPr>
        <w:t xml:space="preserve"> </w:t>
      </w:r>
      <w:r w:rsidRPr="0016635A">
        <w:rPr>
          <w:szCs w:val="22"/>
        </w:rPr>
        <w:t xml:space="preserve">ypač </w:t>
      </w:r>
      <w:r>
        <w:rPr>
          <w:szCs w:val="22"/>
        </w:rPr>
        <w:t xml:space="preserve">žmonėms, kurių oda yra </w:t>
      </w:r>
      <w:r w:rsidRPr="0016635A">
        <w:rPr>
          <w:szCs w:val="22"/>
        </w:rPr>
        <w:t>šviesi,</w:t>
      </w:r>
      <w:r w:rsidRPr="00515A7D">
        <w:rPr>
          <w:szCs w:val="22"/>
        </w:rPr>
        <w:t xml:space="preserve"> </w:t>
      </w:r>
    </w:p>
    <w:p w:rsidR="00081FF5" w:rsidRPr="00745C75" w:rsidRDefault="00081FF5" w:rsidP="001E5229">
      <w:pPr>
        <w:pStyle w:val="ListParagraph"/>
        <w:numPr>
          <w:ilvl w:val="0"/>
          <w:numId w:val="11"/>
        </w:numPr>
        <w:rPr>
          <w:szCs w:val="22"/>
        </w:rPr>
      </w:pPr>
      <w:r w:rsidRPr="00745C75">
        <w:rPr>
          <w:szCs w:val="22"/>
        </w:rPr>
        <w:t>nuovargis ir silpnumas</w:t>
      </w:r>
      <w:r>
        <w:rPr>
          <w:szCs w:val="22"/>
        </w:rPr>
        <w:t>.</w:t>
      </w:r>
    </w:p>
    <w:p w:rsidR="00081FF5" w:rsidRDefault="00081FF5" w:rsidP="009E63D0">
      <w:pPr>
        <w:rPr>
          <w:szCs w:val="22"/>
        </w:rPr>
      </w:pPr>
    </w:p>
    <w:p w:rsidR="00081FF5" w:rsidRPr="00B34FA1" w:rsidRDefault="00081FF5" w:rsidP="009E63D0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081FF5" w:rsidRDefault="00081FF5" w:rsidP="009E63D0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vaistininkui</w:t>
      </w:r>
      <w:r>
        <w:rPr>
          <w:noProof/>
          <w:szCs w:val="24"/>
        </w:rPr>
        <w:t>.</w:t>
      </w:r>
      <w:r w:rsidRPr="00B34FA1">
        <w:rPr>
          <w:noProof/>
          <w:szCs w:val="24"/>
        </w:rPr>
        <w:t xml:space="preserve"> </w:t>
      </w:r>
      <w:r w:rsidR="00C4330B" w:rsidRPr="00C4330B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7" w:history="1">
        <w:r w:rsidR="00C4330B" w:rsidRPr="00C4330B">
          <w:rPr>
            <w:rStyle w:val="Hyperlink"/>
            <w:noProof/>
            <w:szCs w:val="24"/>
          </w:rPr>
          <w:t>www.vvkt.lt</w:t>
        </w:r>
      </w:hyperlink>
      <w:r w:rsidR="00C4330B" w:rsidRPr="00C4330B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8" w:history="1">
        <w:r w:rsidR="00C4330B" w:rsidRPr="00C4330B">
          <w:rPr>
            <w:rStyle w:val="Hyperlink"/>
            <w:noProof/>
            <w:szCs w:val="24"/>
          </w:rPr>
          <w:t>NepageidaujamaR@vvkt.lt</w:t>
        </w:r>
      </w:hyperlink>
      <w:r w:rsidR="00C4330B" w:rsidRPr="00C4330B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="00C4330B" w:rsidRPr="00C4330B">
          <w:rPr>
            <w:rStyle w:val="Hyperlink"/>
            <w:noProof/>
            <w:szCs w:val="24"/>
          </w:rPr>
          <w:t>http://www.vvkt.lt</w:t>
        </w:r>
      </w:hyperlink>
      <w:r w:rsidR="00C4330B" w:rsidRPr="00C4330B">
        <w:rPr>
          <w:noProof/>
          <w:szCs w:val="24"/>
        </w:rPr>
        <w:t>). Pranešdami apie šalutinį poveikį galite mums padėti gauti daugiau informacijos apie šio vaisto saugumą.</w:t>
      </w:r>
    </w:p>
    <w:p w:rsidR="00081FF5" w:rsidRPr="00AB11A6" w:rsidRDefault="00081FF5" w:rsidP="009E63D0">
      <w:pPr>
        <w:ind w:left="567" w:hanging="567"/>
        <w:rPr>
          <w:szCs w:val="22"/>
        </w:rPr>
      </w:pPr>
    </w:p>
    <w:p w:rsidR="00081FF5" w:rsidRPr="00805BB2" w:rsidRDefault="00081FF5" w:rsidP="001E5229">
      <w:pPr>
        <w:pStyle w:val="Heading2"/>
        <w:tabs>
          <w:tab w:val="left" w:pos="567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5.</w:t>
      </w:r>
      <w:r w:rsidR="00631489"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 xml:space="preserve">Kaip laikyti Jonažolių žolė </w:t>
      </w:r>
      <w:r w:rsidRPr="00B73C69">
        <w:rPr>
          <w:rFonts w:ascii="Times New Roman" w:hAnsi="Times New Roman" w:cs="Times New Roman"/>
          <w:i w:val="0"/>
          <w:sz w:val="22"/>
          <w:szCs w:val="22"/>
        </w:rPr>
        <w:t xml:space="preserve"> ŠVF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AB11A6" w:rsidRDefault="00081FF5" w:rsidP="009E63D0">
      <w:pPr>
        <w:pStyle w:val="BodyText"/>
        <w:spacing w:after="0"/>
        <w:rPr>
          <w:szCs w:val="22"/>
        </w:rPr>
      </w:pPr>
      <w:r w:rsidRPr="00AB11A6">
        <w:rPr>
          <w:szCs w:val="22"/>
        </w:rPr>
        <w:t>Laikyti vaikams nepastebimoje ir nepasiekiamoje vietoje.</w:t>
      </w:r>
    </w:p>
    <w:p w:rsidR="00081FF5" w:rsidRDefault="00081FF5" w:rsidP="009E63D0">
      <w:pPr>
        <w:rPr>
          <w:szCs w:val="22"/>
        </w:rPr>
      </w:pPr>
    </w:p>
    <w:p w:rsidR="00081FF5" w:rsidRPr="00AB11A6" w:rsidRDefault="00081FF5" w:rsidP="009E63D0">
      <w:pPr>
        <w:rPr>
          <w:szCs w:val="22"/>
        </w:rPr>
      </w:pPr>
      <w:r w:rsidRPr="00AB11A6">
        <w:rPr>
          <w:szCs w:val="22"/>
        </w:rPr>
        <w:t xml:space="preserve">Laikyti ne aukštesnėje kaip 25 </w:t>
      </w:r>
      <w:r w:rsidRPr="00AB11A6">
        <w:rPr>
          <w:szCs w:val="22"/>
        </w:rPr>
        <w:sym w:font="Symbol" w:char="F0B0"/>
      </w:r>
      <w:r w:rsidRPr="00AB11A6">
        <w:rPr>
          <w:szCs w:val="22"/>
        </w:rPr>
        <w:t xml:space="preserve">C temperatūroje . </w:t>
      </w:r>
    </w:p>
    <w:p w:rsidR="00081FF5" w:rsidRDefault="00081FF5" w:rsidP="009E63D0">
      <w:pPr>
        <w:rPr>
          <w:szCs w:val="22"/>
        </w:rPr>
      </w:pPr>
    </w:p>
    <w:p w:rsidR="00081FF5" w:rsidRPr="00AB11A6" w:rsidRDefault="00081FF5" w:rsidP="009E63D0">
      <w:pPr>
        <w:rPr>
          <w:szCs w:val="22"/>
        </w:rPr>
      </w:pPr>
      <w:r w:rsidRPr="00AB11A6">
        <w:rPr>
          <w:szCs w:val="22"/>
        </w:rPr>
        <w:t>Maišelį laikyti išorinėje dėžutėje, kad preparatas būtų apsaugotas nuo šviesos ir drėgmės.</w:t>
      </w:r>
    </w:p>
    <w:p w:rsidR="00081FF5" w:rsidRDefault="00081FF5" w:rsidP="009E63D0">
      <w:pPr>
        <w:rPr>
          <w:szCs w:val="22"/>
        </w:rPr>
      </w:pPr>
    </w:p>
    <w:p w:rsidR="00081FF5" w:rsidRPr="00B73C69" w:rsidRDefault="00081FF5" w:rsidP="009E63D0">
      <w:pPr>
        <w:rPr>
          <w:szCs w:val="22"/>
        </w:rPr>
      </w:pPr>
      <w:r>
        <w:rPr>
          <w:szCs w:val="22"/>
        </w:rPr>
        <w:t>Paketė</w:t>
      </w:r>
      <w:r w:rsidRPr="00B73C69">
        <w:rPr>
          <w:szCs w:val="22"/>
        </w:rPr>
        <w:t>lius laikyti išorinėje dėžutėje, kad preparatas būtų apsaugotas nuo šviesos ir drėgmės.</w:t>
      </w:r>
    </w:p>
    <w:p w:rsidR="00081FF5" w:rsidRPr="00AB11A6" w:rsidRDefault="00081FF5" w:rsidP="009E63D0">
      <w:pPr>
        <w:rPr>
          <w:szCs w:val="22"/>
        </w:rPr>
      </w:pPr>
    </w:p>
    <w:p w:rsidR="00081FF5" w:rsidRPr="00A75395" w:rsidRDefault="00081FF5" w:rsidP="009E63D0">
      <w:pPr>
        <w:pStyle w:val="BTEMEASMCA"/>
        <w:rPr>
          <w:noProof w:val="0"/>
        </w:rPr>
      </w:pPr>
      <w:r w:rsidRPr="00AB11A6">
        <w:t xml:space="preserve">Ant dėžutės </w:t>
      </w:r>
      <w:r>
        <w:t xml:space="preserve">ir maišelio </w:t>
      </w:r>
      <w:r w:rsidRPr="00AB11A6">
        <w:t>po</w:t>
      </w:r>
      <w:r>
        <w:t xml:space="preserve"> „</w:t>
      </w:r>
      <w:r w:rsidRPr="00AB11A6">
        <w:t xml:space="preserve">Tinka iki“ nurodytam tinkamumo laikui pasibaigus, </w:t>
      </w:r>
      <w:r>
        <w:t>šio vaisto</w:t>
      </w:r>
      <w:r w:rsidRPr="0007090E">
        <w:t xml:space="preserve"> vartoti negalima</w:t>
      </w:r>
      <w:r>
        <w:t>.</w:t>
      </w:r>
      <w:r w:rsidRPr="0007090E">
        <w:rPr>
          <w:noProof w:val="0"/>
        </w:rPr>
        <w:t xml:space="preserve"> </w:t>
      </w:r>
      <w:r w:rsidRPr="00A75395">
        <w:rPr>
          <w:noProof w:val="0"/>
        </w:rPr>
        <w:t>Vaistas tinka</w:t>
      </w:r>
      <w:r>
        <w:rPr>
          <w:noProof w:val="0"/>
        </w:rPr>
        <w:t>mas</w:t>
      </w:r>
      <w:r w:rsidRPr="00A75395">
        <w:rPr>
          <w:noProof w:val="0"/>
        </w:rPr>
        <w:t xml:space="preserve"> vartoti iki pask</w:t>
      </w:r>
      <w:r>
        <w:rPr>
          <w:noProof w:val="0"/>
        </w:rPr>
        <w:t>utinės nurodyto mėnesio dienos.</w:t>
      </w:r>
    </w:p>
    <w:p w:rsidR="00081FF5" w:rsidRPr="00A75395" w:rsidRDefault="00081FF5" w:rsidP="009E63D0">
      <w:pPr>
        <w:pStyle w:val="BTEMEASMCA"/>
        <w:rPr>
          <w:noProof w:val="0"/>
        </w:rPr>
      </w:pPr>
    </w:p>
    <w:p w:rsidR="00081FF5" w:rsidRPr="00A75395" w:rsidRDefault="00081FF5" w:rsidP="009E63D0">
      <w:pPr>
        <w:pStyle w:val="BTEMEASMCA"/>
        <w:rPr>
          <w:noProof w:val="0"/>
        </w:rPr>
      </w:pPr>
      <w:r w:rsidRPr="00A75395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A75395">
        <w:rPr>
          <w:noProof w:val="0"/>
        </w:rPr>
        <w:t xml:space="preserve"> į kanalizaciją arba su buitinėmis atliekomis. Kaip </w:t>
      </w:r>
      <w:r>
        <w:rPr>
          <w:noProof w:val="0"/>
        </w:rPr>
        <w:t>išmesti</w:t>
      </w:r>
      <w:r w:rsidRPr="00A75395">
        <w:rPr>
          <w:noProof w:val="0"/>
        </w:rPr>
        <w:t xml:space="preserve"> nereikalingus vaistus, klauskite vaistininko. Šios priemonės padės apsaugoti aplinką.</w:t>
      </w:r>
    </w:p>
    <w:p w:rsidR="00081FF5" w:rsidRDefault="00081FF5" w:rsidP="009E63D0">
      <w:pPr>
        <w:pStyle w:val="BodyText"/>
        <w:spacing w:after="0"/>
        <w:rPr>
          <w:szCs w:val="22"/>
        </w:rPr>
      </w:pP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805BB2" w:rsidRDefault="00081FF5" w:rsidP="001E5229">
      <w:pPr>
        <w:pStyle w:val="BodyText"/>
        <w:spacing w:after="0"/>
        <w:ind w:left="567" w:hanging="567"/>
        <w:rPr>
          <w:b/>
          <w:szCs w:val="22"/>
        </w:rPr>
      </w:pPr>
      <w:r w:rsidRPr="00805BB2">
        <w:rPr>
          <w:b/>
          <w:szCs w:val="22"/>
        </w:rPr>
        <w:t>6.</w:t>
      </w:r>
      <w:r w:rsidR="00631489">
        <w:rPr>
          <w:b/>
          <w:szCs w:val="22"/>
        </w:rPr>
        <w:tab/>
      </w:r>
      <w:r>
        <w:rPr>
          <w:b/>
          <w:szCs w:val="22"/>
        </w:rPr>
        <w:t>Pakuotės turinys ir k</w:t>
      </w:r>
      <w:r w:rsidRPr="00805BB2">
        <w:rPr>
          <w:b/>
          <w:szCs w:val="22"/>
        </w:rPr>
        <w:t>ita informacija</w:t>
      </w:r>
    </w:p>
    <w:p w:rsidR="00081FF5" w:rsidRPr="00805BB2" w:rsidRDefault="00081FF5" w:rsidP="009E63D0">
      <w:pPr>
        <w:pStyle w:val="BodyText"/>
        <w:spacing w:after="0"/>
        <w:rPr>
          <w:szCs w:val="22"/>
        </w:rPr>
      </w:pPr>
    </w:p>
    <w:p w:rsidR="00081FF5" w:rsidRPr="009566F7" w:rsidRDefault="00081FF5" w:rsidP="009E63D0">
      <w:pPr>
        <w:pStyle w:val="BodyText"/>
        <w:spacing w:after="0"/>
        <w:rPr>
          <w:b/>
          <w:szCs w:val="22"/>
        </w:rPr>
      </w:pPr>
      <w:r>
        <w:rPr>
          <w:b/>
          <w:szCs w:val="22"/>
        </w:rPr>
        <w:t>Jonažolių žolė</w:t>
      </w:r>
      <w:r w:rsidRPr="009566F7">
        <w:rPr>
          <w:b/>
          <w:szCs w:val="22"/>
        </w:rPr>
        <w:t xml:space="preserve"> ŠVF sudėtis</w:t>
      </w:r>
    </w:p>
    <w:p w:rsidR="00081FF5" w:rsidRPr="00745C75" w:rsidRDefault="00081FF5" w:rsidP="001E5229">
      <w:pPr>
        <w:pStyle w:val="BT-EMEASMCA"/>
        <w:numPr>
          <w:ilvl w:val="0"/>
          <w:numId w:val="12"/>
        </w:numPr>
      </w:pPr>
      <w:r w:rsidRPr="00631489">
        <w:t xml:space="preserve">Veiklioji medžiaga yra jonažolių žolė. Viename grame vaistažolių arbatos yra 1 g  </w:t>
      </w:r>
      <w:r w:rsidRPr="001E5229">
        <w:rPr>
          <w:rStyle w:val="s1"/>
          <w:rFonts w:ascii="Times New Roman" w:hAnsi="Times New Roman" w:cs="Times New Roman"/>
          <w:i/>
          <w:iCs/>
        </w:rPr>
        <w:t xml:space="preserve">Hypericum perforatum </w:t>
      </w:r>
      <w:r w:rsidRPr="001E5229">
        <w:rPr>
          <w:rStyle w:val="s1"/>
          <w:rFonts w:ascii="Times New Roman" w:hAnsi="Times New Roman" w:cs="Times New Roman"/>
          <w:iCs/>
        </w:rPr>
        <w:t>L., herba</w:t>
      </w:r>
      <w:r w:rsidRPr="001E5229">
        <w:rPr>
          <w:rStyle w:val="s1"/>
          <w:rFonts w:ascii="Times New Roman" w:hAnsi="Times New Roman" w:cs="Times New Roman"/>
          <w:i/>
          <w:iCs/>
        </w:rPr>
        <w:t xml:space="preserve"> </w:t>
      </w:r>
      <w:r w:rsidRPr="00631489">
        <w:t xml:space="preserve"> (jonažolių žolės</w:t>
      </w:r>
      <w:r w:rsidRPr="00745C75">
        <w:t>).</w:t>
      </w:r>
    </w:p>
    <w:p w:rsidR="00081FF5" w:rsidRPr="00745C75" w:rsidRDefault="00081FF5" w:rsidP="001E5229">
      <w:pPr>
        <w:pStyle w:val="BT-EMEASMCA"/>
        <w:numPr>
          <w:ilvl w:val="0"/>
          <w:numId w:val="12"/>
        </w:numPr>
      </w:pPr>
      <w:r w:rsidRPr="00745C75">
        <w:t xml:space="preserve">Pagalbinių medžiagų nėra. </w:t>
      </w:r>
    </w:p>
    <w:p w:rsidR="00081FF5" w:rsidRDefault="00081FF5" w:rsidP="00CB61AB">
      <w:pPr>
        <w:pStyle w:val="BT-EMEASMCA"/>
        <w:numPr>
          <w:ilvl w:val="0"/>
          <w:numId w:val="0"/>
        </w:numPr>
      </w:pPr>
    </w:p>
    <w:p w:rsidR="00081FF5" w:rsidRPr="005D56B3" w:rsidRDefault="00081FF5" w:rsidP="009E63D0">
      <w:pPr>
        <w:rPr>
          <w:b/>
        </w:rPr>
      </w:pPr>
      <w:r>
        <w:rPr>
          <w:b/>
          <w:szCs w:val="22"/>
        </w:rPr>
        <w:t>Jonažolių žolė</w:t>
      </w:r>
      <w:r w:rsidRPr="009566F7">
        <w:rPr>
          <w:b/>
          <w:szCs w:val="22"/>
        </w:rPr>
        <w:t xml:space="preserve"> ŠVF </w:t>
      </w:r>
      <w:r w:rsidRPr="005D56B3">
        <w:rPr>
          <w:b/>
        </w:rPr>
        <w:t>išvaizda ir kiekis pakuotėje</w:t>
      </w:r>
    </w:p>
    <w:p w:rsidR="00081FF5" w:rsidRPr="00805BB2" w:rsidRDefault="00081FF5" w:rsidP="009E63D0">
      <w:pPr>
        <w:rPr>
          <w:szCs w:val="22"/>
        </w:rPr>
      </w:pPr>
      <w:r>
        <w:rPr>
          <w:szCs w:val="22"/>
        </w:rPr>
        <w:t>Vaistažolių arbatą sudaro</w:t>
      </w:r>
      <w:r w:rsidRPr="00805BB2">
        <w:rPr>
          <w:szCs w:val="22"/>
        </w:rPr>
        <w:t xml:space="preserve"> žalsvai geltonų, pilkšvai žalių, kai kada rožiniai violetinių, cilindriškų arba briaunotų, tuščiavidurių stiebų, pilkšvai žalių ar tamsiai žalių lapų, ryškiai geltonų žiedų ir neprinokusių žalsvai rudų vaisių gabalėlių mišinys.</w:t>
      </w:r>
      <w:r>
        <w:rPr>
          <w:szCs w:val="22"/>
        </w:rPr>
        <w:t xml:space="preserve"> </w:t>
      </w:r>
      <w:r w:rsidRPr="00805BB2">
        <w:rPr>
          <w:szCs w:val="22"/>
        </w:rPr>
        <w:t>Kvapas silpnas, savotiškas.</w:t>
      </w:r>
    </w:p>
    <w:p w:rsidR="00081FF5" w:rsidRDefault="00081FF5" w:rsidP="009E63D0">
      <w:pPr>
        <w:rPr>
          <w:szCs w:val="22"/>
        </w:rPr>
      </w:pPr>
    </w:p>
    <w:p w:rsidR="00081FF5" w:rsidRPr="00B73C69" w:rsidRDefault="00081FF5" w:rsidP="009E63D0">
      <w:pPr>
        <w:rPr>
          <w:szCs w:val="22"/>
        </w:rPr>
      </w:pPr>
      <w:r w:rsidRPr="00B73C69">
        <w:rPr>
          <w:szCs w:val="22"/>
        </w:rPr>
        <w:t xml:space="preserve">Popierinis maišelis, kuriame yra 50 g </w:t>
      </w:r>
      <w:r>
        <w:rPr>
          <w:szCs w:val="22"/>
        </w:rPr>
        <w:t>vaistažolių arbatos</w:t>
      </w:r>
      <w:r w:rsidRPr="00B73C69">
        <w:rPr>
          <w:szCs w:val="22"/>
        </w:rPr>
        <w:t>.</w:t>
      </w:r>
      <w:r>
        <w:rPr>
          <w:szCs w:val="22"/>
        </w:rPr>
        <w:t xml:space="preserve"> </w:t>
      </w:r>
      <w:r w:rsidRPr="00B73C69">
        <w:rPr>
          <w:szCs w:val="22"/>
        </w:rPr>
        <w:t>Kartono dėžutėje yra vienas maišelis.</w:t>
      </w:r>
    </w:p>
    <w:p w:rsidR="00081FF5" w:rsidRPr="00B73C69" w:rsidRDefault="00081FF5" w:rsidP="009E63D0">
      <w:pPr>
        <w:rPr>
          <w:szCs w:val="22"/>
        </w:rPr>
      </w:pPr>
      <w:r w:rsidRPr="00B73C69">
        <w:rPr>
          <w:szCs w:val="22"/>
        </w:rPr>
        <w:t>Filtrinio popieriaus pake</w:t>
      </w:r>
      <w:r>
        <w:rPr>
          <w:szCs w:val="22"/>
        </w:rPr>
        <w:t>tėlis</w:t>
      </w:r>
      <w:r w:rsidRPr="00B73C69">
        <w:rPr>
          <w:szCs w:val="22"/>
        </w:rPr>
        <w:t xml:space="preserve">, kuriame yra 2 g </w:t>
      </w:r>
      <w:r>
        <w:rPr>
          <w:szCs w:val="22"/>
        </w:rPr>
        <w:t>vaistažolių arbatos. Kartono dėžutėje yra 25</w:t>
      </w:r>
      <w:r w:rsidRPr="00B73C69">
        <w:rPr>
          <w:szCs w:val="22"/>
        </w:rPr>
        <w:t xml:space="preserve"> </w:t>
      </w:r>
      <w:r>
        <w:rPr>
          <w:szCs w:val="22"/>
        </w:rPr>
        <w:t>paketėliai</w:t>
      </w:r>
      <w:r w:rsidRPr="00B73C69">
        <w:rPr>
          <w:szCs w:val="22"/>
        </w:rPr>
        <w:t>.</w:t>
      </w:r>
    </w:p>
    <w:p w:rsidR="00081FF5" w:rsidRDefault="00081FF5" w:rsidP="009E63D0">
      <w:pPr>
        <w:pStyle w:val="BodyText"/>
        <w:spacing w:after="0"/>
        <w:rPr>
          <w:b/>
          <w:szCs w:val="22"/>
        </w:rPr>
      </w:pPr>
    </w:p>
    <w:p w:rsidR="00081FF5" w:rsidRDefault="00C4330B" w:rsidP="009E63D0">
      <w:pPr>
        <w:pStyle w:val="BodyText"/>
        <w:spacing w:after="0"/>
        <w:rPr>
          <w:b/>
          <w:szCs w:val="22"/>
        </w:rPr>
      </w:pPr>
      <w:r w:rsidRPr="00C4330B">
        <w:rPr>
          <w:b/>
          <w:szCs w:val="22"/>
        </w:rPr>
        <w:t xml:space="preserve">Registruotojas </w:t>
      </w:r>
      <w:r w:rsidR="00081FF5" w:rsidRPr="005D56B3">
        <w:rPr>
          <w:b/>
          <w:szCs w:val="22"/>
        </w:rPr>
        <w:t>ir gamintojas</w:t>
      </w:r>
    </w:p>
    <w:p w:rsidR="00081FF5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AB11A6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UAB Švenčionių vaistažolės</w:t>
      </w:r>
    </w:p>
    <w:p w:rsidR="00081FF5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Adutiškio g. 3/4</w:t>
      </w:r>
    </w:p>
    <w:p w:rsidR="00081FF5" w:rsidRPr="00AB11A6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 xml:space="preserve">LT – 18110 Švenčionys </w:t>
      </w:r>
    </w:p>
    <w:p w:rsidR="00081FF5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Lietuva</w:t>
      </w:r>
    </w:p>
    <w:p w:rsidR="00081FF5" w:rsidRPr="005D56B3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AB11A6" w:rsidRDefault="00081FF5" w:rsidP="009E63D0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 xml:space="preserve">Jeigu apie šį vaistą norite sužinoti daugiau, kreipkitės į vietinį </w:t>
      </w:r>
      <w:r w:rsidR="00C4330B" w:rsidRPr="00C4330B">
        <w:rPr>
          <w:szCs w:val="22"/>
        </w:rPr>
        <w:t>registruotojo atstovą</w:t>
      </w:r>
      <w:r w:rsidR="00C4330B" w:rsidRPr="00C4330B" w:rsidDel="00C4330B">
        <w:rPr>
          <w:szCs w:val="22"/>
        </w:rPr>
        <w:t xml:space="preserve"> </w:t>
      </w:r>
    </w:p>
    <w:p w:rsidR="00081FF5" w:rsidRPr="00AB11A6" w:rsidRDefault="00081FF5" w:rsidP="009E63D0">
      <w:pPr>
        <w:pStyle w:val="BodyText"/>
        <w:spacing w:after="0"/>
        <w:rPr>
          <w:szCs w:val="22"/>
        </w:rPr>
      </w:pPr>
    </w:p>
    <w:p w:rsidR="00081FF5" w:rsidRPr="00AB11A6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UAB Švenčionių vaistažolės</w:t>
      </w:r>
    </w:p>
    <w:p w:rsidR="00081FF5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Adutiškio g. 3/4</w:t>
      </w:r>
    </w:p>
    <w:p w:rsidR="00081FF5" w:rsidRPr="00AB11A6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 xml:space="preserve">LT – 18110 Švenčionys </w:t>
      </w:r>
    </w:p>
    <w:p w:rsidR="00081FF5" w:rsidRDefault="00081FF5" w:rsidP="009E63D0">
      <w:pPr>
        <w:outlineLvl w:val="0"/>
        <w:rPr>
          <w:szCs w:val="22"/>
        </w:rPr>
      </w:pPr>
      <w:r w:rsidRPr="00AB11A6">
        <w:rPr>
          <w:szCs w:val="22"/>
        </w:rPr>
        <w:t>Lietuva</w:t>
      </w:r>
    </w:p>
    <w:p w:rsidR="00081FF5" w:rsidRPr="00AB11A6" w:rsidRDefault="00081FF5" w:rsidP="009E63D0">
      <w:pPr>
        <w:outlineLvl w:val="0"/>
        <w:rPr>
          <w:szCs w:val="22"/>
        </w:rPr>
      </w:pPr>
      <w:r>
        <w:rPr>
          <w:szCs w:val="22"/>
        </w:rPr>
        <w:t>Tel./faksas: +370 387 66470</w:t>
      </w:r>
    </w:p>
    <w:p w:rsidR="00081FF5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AB11A6" w:rsidRDefault="00081FF5" w:rsidP="009E63D0">
      <w:pPr>
        <w:pStyle w:val="BodyText"/>
        <w:spacing w:after="0"/>
        <w:rPr>
          <w:b/>
          <w:szCs w:val="22"/>
        </w:rPr>
      </w:pPr>
    </w:p>
    <w:p w:rsidR="00081FF5" w:rsidRPr="00AB11A6" w:rsidRDefault="00081FF5" w:rsidP="009E63D0">
      <w:pPr>
        <w:pStyle w:val="BodyText"/>
        <w:spacing w:after="0"/>
        <w:rPr>
          <w:b/>
          <w:szCs w:val="22"/>
        </w:rPr>
      </w:pPr>
      <w:r>
        <w:rPr>
          <w:b/>
          <w:szCs w:val="22"/>
        </w:rPr>
        <w:t>Šis pakuotės lapelis</w:t>
      </w:r>
      <w:r w:rsidRPr="00AB11A6">
        <w:rPr>
          <w:b/>
          <w:szCs w:val="22"/>
        </w:rPr>
        <w:t xml:space="preserve"> pasku</w:t>
      </w:r>
      <w:r>
        <w:rPr>
          <w:b/>
          <w:szCs w:val="22"/>
        </w:rPr>
        <w:t xml:space="preserve">tinį kartą peržiūrėtas </w:t>
      </w:r>
      <w:r w:rsidR="00A654E5">
        <w:rPr>
          <w:b/>
          <w:szCs w:val="22"/>
        </w:rPr>
        <w:t>2015-12-07</w:t>
      </w:r>
    </w:p>
    <w:p w:rsidR="00081FF5" w:rsidRDefault="00081FF5" w:rsidP="009E63D0">
      <w:pPr>
        <w:rPr>
          <w:szCs w:val="22"/>
        </w:rPr>
      </w:pPr>
    </w:p>
    <w:p w:rsidR="00081FF5" w:rsidRDefault="00081FF5" w:rsidP="009E63D0">
      <w:pPr>
        <w:rPr>
          <w:szCs w:val="22"/>
        </w:rPr>
      </w:pPr>
    </w:p>
    <w:p w:rsidR="00081FF5" w:rsidRDefault="00081FF5" w:rsidP="009E63D0">
      <w:r w:rsidRPr="004B1753">
        <w:t xml:space="preserve">Išsami informacija apie šį vaistą </w:t>
      </w:r>
      <w:r>
        <w:t xml:space="preserve">pateikiama Valstybinės vaistų kontrolės tarnybos prie Lietuvos Respublikos sveikatos apsaugos ministerijos tinklalapyje </w:t>
      </w:r>
      <w:r w:rsidRPr="00072808">
        <w:rPr>
          <w:color w:val="0000FF"/>
        </w:rPr>
        <w:t>http://www.vvkt.lt/</w:t>
      </w:r>
    </w:p>
    <w:p w:rsidR="006D3E67" w:rsidRDefault="006D3E67"/>
    <w:sectPr w:rsidR="006D3E67" w:rsidSect="001E5229">
      <w:footerReference w:type="even" r:id="rId10"/>
      <w:footerReference w:type="default" r:id="rId11"/>
      <w:pgSz w:w="12240" w:h="15840"/>
      <w:pgMar w:top="1134" w:right="118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2C" w:rsidRDefault="0039282C">
      <w:r>
        <w:separator/>
      </w:r>
    </w:p>
  </w:endnote>
  <w:endnote w:type="continuationSeparator" w:id="0">
    <w:p w:rsidR="0039282C" w:rsidRDefault="0039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67" w:rsidRDefault="006D3E67" w:rsidP="006D3E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E67" w:rsidRDefault="006D3E67" w:rsidP="006D3E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67" w:rsidRDefault="006D3E67" w:rsidP="006D3E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2DC">
      <w:rPr>
        <w:rStyle w:val="PageNumber"/>
        <w:noProof/>
      </w:rPr>
      <w:t>4</w:t>
    </w:r>
    <w:r>
      <w:rPr>
        <w:rStyle w:val="PageNumber"/>
      </w:rPr>
      <w:fldChar w:fldCharType="end"/>
    </w:r>
  </w:p>
  <w:p w:rsidR="006D3E67" w:rsidRDefault="006D3E67" w:rsidP="006D3E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2C" w:rsidRDefault="0039282C">
      <w:r>
        <w:separator/>
      </w:r>
    </w:p>
  </w:footnote>
  <w:footnote w:type="continuationSeparator" w:id="0">
    <w:p w:rsidR="0039282C" w:rsidRDefault="0039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D5"/>
    <w:multiLevelType w:val="hybridMultilevel"/>
    <w:tmpl w:val="195065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DB9"/>
    <w:multiLevelType w:val="hybridMultilevel"/>
    <w:tmpl w:val="3BB63516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66581"/>
    <w:multiLevelType w:val="hybridMultilevel"/>
    <w:tmpl w:val="B5921AD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A28BD"/>
    <w:multiLevelType w:val="hybridMultilevel"/>
    <w:tmpl w:val="2D8810DA"/>
    <w:lvl w:ilvl="0" w:tplc="0080A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D02BB"/>
    <w:multiLevelType w:val="hybridMultilevel"/>
    <w:tmpl w:val="9FAE3E90"/>
    <w:lvl w:ilvl="0" w:tplc="44D634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665C"/>
    <w:multiLevelType w:val="hybridMultilevel"/>
    <w:tmpl w:val="CB5647F6"/>
    <w:lvl w:ilvl="0" w:tplc="0409000F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3C5749C"/>
    <w:multiLevelType w:val="multilevel"/>
    <w:tmpl w:val="CE260B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E326E77"/>
    <w:multiLevelType w:val="hybridMultilevel"/>
    <w:tmpl w:val="3934D506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3C4B48"/>
    <w:multiLevelType w:val="hybridMultilevel"/>
    <w:tmpl w:val="8362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C92"/>
    <w:multiLevelType w:val="hybridMultilevel"/>
    <w:tmpl w:val="F62CBAF0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04070C"/>
    <w:multiLevelType w:val="hybridMultilevel"/>
    <w:tmpl w:val="02B40380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E1"/>
    <w:rsid w:val="00081FF5"/>
    <w:rsid w:val="001E5229"/>
    <w:rsid w:val="00200AE5"/>
    <w:rsid w:val="00201AD9"/>
    <w:rsid w:val="00385172"/>
    <w:rsid w:val="0039282C"/>
    <w:rsid w:val="003C3487"/>
    <w:rsid w:val="003F3B10"/>
    <w:rsid w:val="00431B8C"/>
    <w:rsid w:val="004A34E1"/>
    <w:rsid w:val="00572A95"/>
    <w:rsid w:val="006022DF"/>
    <w:rsid w:val="00631489"/>
    <w:rsid w:val="0069547D"/>
    <w:rsid w:val="006D3E67"/>
    <w:rsid w:val="007B4746"/>
    <w:rsid w:val="007D6717"/>
    <w:rsid w:val="007F4416"/>
    <w:rsid w:val="00824BA4"/>
    <w:rsid w:val="00A654E5"/>
    <w:rsid w:val="00B24C24"/>
    <w:rsid w:val="00BC4D86"/>
    <w:rsid w:val="00BF0E28"/>
    <w:rsid w:val="00C4330B"/>
    <w:rsid w:val="00CB61AB"/>
    <w:rsid w:val="00D27004"/>
    <w:rsid w:val="00D85E2A"/>
    <w:rsid w:val="00DD7291"/>
    <w:rsid w:val="00EC5039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1B7C8-4E3D-40DD-A30D-2718C2B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E1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4A34E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A3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34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B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4E1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4A34E1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4A34E1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BodyText">
    <w:name w:val="Body Text"/>
    <w:basedOn w:val="Normal"/>
    <w:link w:val="BodyTextChar"/>
    <w:rsid w:val="004A34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34E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4A34E1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4A34E1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rsid w:val="004A34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A34E1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4A34E1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4A34E1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4A34E1"/>
    <w:rPr>
      <w:b/>
    </w:rPr>
  </w:style>
  <w:style w:type="character" w:customStyle="1" w:styleId="BTEMEASMCAChar">
    <w:name w:val="BT EMEA_SMCA Char"/>
    <w:basedOn w:val="DefaultParagraphFont"/>
    <w:link w:val="BTEMEASMCA"/>
    <w:rsid w:val="004A34E1"/>
    <w:rPr>
      <w:rFonts w:ascii="Times New Roman" w:eastAsia="Times New Roman" w:hAnsi="Times New Roman" w:cs="Times New Roman"/>
      <w:noProof/>
      <w:lang w:val="lt-LT"/>
    </w:rPr>
  </w:style>
  <w:style w:type="character" w:customStyle="1" w:styleId="s1">
    <w:name w:val="s1"/>
    <w:basedOn w:val="DefaultParagraphFont"/>
    <w:rsid w:val="004A34E1"/>
    <w:rPr>
      <w:rFonts w:ascii="Arial" w:hAnsi="Arial" w:cs="Arial" w:hint="default"/>
    </w:rPr>
  </w:style>
  <w:style w:type="character" w:customStyle="1" w:styleId="longtext1">
    <w:name w:val="long_text1"/>
    <w:basedOn w:val="DefaultParagraphFont"/>
    <w:rsid w:val="004A34E1"/>
    <w:rPr>
      <w:sz w:val="20"/>
      <w:szCs w:val="20"/>
    </w:rPr>
  </w:style>
  <w:style w:type="character" w:styleId="Hyperlink">
    <w:name w:val="Hyperlink"/>
    <w:basedOn w:val="DefaultParagraphFont"/>
    <w:uiPriority w:val="99"/>
    <w:rsid w:val="004A34E1"/>
    <w:rPr>
      <w:color w:val="0000FF"/>
      <w:u w:val="single"/>
    </w:rPr>
  </w:style>
  <w:style w:type="paragraph" w:customStyle="1" w:styleId="PI-2EMEASMCA">
    <w:name w:val="PI-2 EMEA_SMCA"/>
    <w:basedOn w:val="Heading3"/>
    <w:autoRedefine/>
    <w:rsid w:val="004A34E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4A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A34E1"/>
    <w:rPr>
      <w:rFonts w:ascii="Tahoma" w:eastAsia="Times New Roman" w:hAnsi="Tahoma" w:cs="Tahoma"/>
      <w:sz w:val="16"/>
      <w:szCs w:val="16"/>
      <w:lang w:val="lt-LT" w:eastAsia="lt-LT"/>
    </w:rPr>
  </w:style>
  <w:style w:type="paragraph" w:styleId="Footer">
    <w:name w:val="footer"/>
    <w:basedOn w:val="Normal"/>
    <w:link w:val="FooterChar"/>
    <w:rsid w:val="004A34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A34E1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4A34E1"/>
  </w:style>
  <w:style w:type="character" w:customStyle="1" w:styleId="Heading4Char">
    <w:name w:val="Heading 4 Char"/>
    <w:basedOn w:val="DefaultParagraphFont"/>
    <w:link w:val="Heading4"/>
    <w:uiPriority w:val="9"/>
    <w:semiHidden/>
    <w:rsid w:val="003F3B10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3F3B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B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B10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4821</Words>
  <Characters>2749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2020-12-07T13:44:00Z</dcterms:created>
  <dcterms:modified xsi:type="dcterms:W3CDTF">2020-12-07T13:44:00Z</dcterms:modified>
</cp:coreProperties>
</file>