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9F" w:rsidRPr="0055716A" w:rsidRDefault="0066515F" w:rsidP="0055716A">
      <w:pPr>
        <w:pStyle w:val="BodyText"/>
        <w:spacing w:after="0"/>
        <w:jc w:val="center"/>
        <w:rPr>
          <w:b/>
          <w:szCs w:val="22"/>
        </w:rPr>
      </w:pPr>
      <w:bookmarkStart w:id="0" w:name="_GoBack"/>
      <w:bookmarkEnd w:id="0"/>
      <w:r w:rsidRPr="0066515F">
        <w:rPr>
          <w:b/>
          <w:szCs w:val="22"/>
        </w:rPr>
        <w:t>Pakuotės la</w:t>
      </w:r>
      <w:r>
        <w:rPr>
          <w:b/>
          <w:szCs w:val="22"/>
        </w:rPr>
        <w:t xml:space="preserve">pelis: informacija </w:t>
      </w:r>
      <w:r w:rsidRPr="0066515F">
        <w:rPr>
          <w:b/>
          <w:szCs w:val="22"/>
        </w:rPr>
        <w:t>vartotojui</w:t>
      </w:r>
      <w:r w:rsidRPr="0066515F" w:rsidDel="0066515F">
        <w:rPr>
          <w:b/>
          <w:szCs w:val="22"/>
        </w:rPr>
        <w:t xml:space="preserve"> </w:t>
      </w:r>
    </w:p>
    <w:p w:rsidR="00183E9F" w:rsidRPr="0055716A" w:rsidRDefault="00183E9F" w:rsidP="0055716A">
      <w:pPr>
        <w:pStyle w:val="BodyText"/>
        <w:spacing w:after="0"/>
        <w:jc w:val="center"/>
        <w:rPr>
          <w:b/>
          <w:szCs w:val="22"/>
        </w:rPr>
      </w:pPr>
    </w:p>
    <w:p w:rsidR="00183E9F" w:rsidRPr="0055716A" w:rsidRDefault="00183E9F" w:rsidP="0055716A">
      <w:pPr>
        <w:pStyle w:val="BodyText"/>
        <w:spacing w:after="0"/>
        <w:jc w:val="center"/>
        <w:rPr>
          <w:b/>
          <w:szCs w:val="22"/>
        </w:rPr>
      </w:pPr>
      <w:r w:rsidRPr="0055716A">
        <w:rPr>
          <w:b/>
          <w:szCs w:val="22"/>
        </w:rPr>
        <w:t>TAKAŽOLIŲ ŽOLĖ ŠVF vaistažolių arbata</w:t>
      </w:r>
    </w:p>
    <w:p w:rsidR="00183E9F" w:rsidRPr="0055716A" w:rsidRDefault="00183E9F" w:rsidP="0055716A">
      <w:pPr>
        <w:pStyle w:val="BodyText"/>
        <w:spacing w:after="0"/>
        <w:jc w:val="center"/>
        <w:rPr>
          <w:szCs w:val="22"/>
        </w:rPr>
      </w:pPr>
      <w:r w:rsidRPr="0055716A">
        <w:rPr>
          <w:szCs w:val="22"/>
        </w:rPr>
        <w:t>Takažolių žolė</w:t>
      </w:r>
    </w:p>
    <w:p w:rsidR="00183E9F" w:rsidRPr="0055716A" w:rsidRDefault="00183E9F" w:rsidP="0055716A">
      <w:pPr>
        <w:pStyle w:val="BodyText"/>
        <w:spacing w:after="0"/>
        <w:rPr>
          <w:szCs w:val="22"/>
        </w:rPr>
      </w:pPr>
    </w:p>
    <w:p w:rsidR="00183E9F" w:rsidRPr="0055716A" w:rsidRDefault="00183E9F" w:rsidP="0055716A">
      <w:pPr>
        <w:pStyle w:val="BTbEMEASMCA"/>
        <w:rPr>
          <w:noProof w:val="0"/>
        </w:rPr>
      </w:pPr>
      <w:r w:rsidRPr="0055716A">
        <w:rPr>
          <w:noProof w:val="0"/>
        </w:rPr>
        <w:t>Atidžiai perskaitykite visą šį lapelį, prieš pradėdami vartoti šį vaistą, nes jame pateikiama Jums svarbi informacija.</w:t>
      </w:r>
    </w:p>
    <w:p w:rsidR="00183E9F" w:rsidRPr="0055716A" w:rsidRDefault="00183E9F" w:rsidP="0055716A">
      <w:pPr>
        <w:pStyle w:val="BTEMEASMCA"/>
        <w:rPr>
          <w:noProof w:val="0"/>
        </w:rPr>
      </w:pPr>
      <w:r w:rsidRPr="0055716A">
        <w:rPr>
          <w:noProof w:val="0"/>
        </w:rPr>
        <w:t>Visada vartokite šį vaistą tiksliai kaip aprašyta šiame lapelyje arba kaip nurodė gydytojas arba vaistininkas.</w:t>
      </w:r>
    </w:p>
    <w:p w:rsidR="00183E9F" w:rsidRPr="0055716A" w:rsidRDefault="00183E9F" w:rsidP="00183E9F">
      <w:pPr>
        <w:pStyle w:val="BT-EMEASMCA"/>
        <w:numPr>
          <w:ilvl w:val="0"/>
          <w:numId w:val="3"/>
        </w:numPr>
        <w:tabs>
          <w:tab w:val="clear" w:pos="1080"/>
        </w:tabs>
      </w:pPr>
      <w:r w:rsidRPr="0055716A">
        <w:t>Neišmeskite šio lapelio, nes vėl gali prireikti jį perskaityti.</w:t>
      </w:r>
    </w:p>
    <w:p w:rsidR="00183E9F" w:rsidRPr="0055716A" w:rsidRDefault="00183E9F" w:rsidP="00183E9F">
      <w:pPr>
        <w:pStyle w:val="BT-EMEASMCA"/>
        <w:numPr>
          <w:ilvl w:val="0"/>
          <w:numId w:val="3"/>
        </w:numPr>
        <w:tabs>
          <w:tab w:val="clear" w:pos="1080"/>
        </w:tabs>
      </w:pPr>
      <w:r w:rsidRPr="0055716A">
        <w:t>Jeigu norite sužinoti daugiau arba pasitarti, kreipkitės į vaistininką.</w:t>
      </w:r>
    </w:p>
    <w:p w:rsidR="00183E9F" w:rsidRPr="0055716A" w:rsidRDefault="00183E9F" w:rsidP="00183E9F">
      <w:pPr>
        <w:pStyle w:val="BT-EMEASMCA"/>
        <w:numPr>
          <w:ilvl w:val="0"/>
          <w:numId w:val="3"/>
        </w:numPr>
        <w:tabs>
          <w:tab w:val="clear" w:pos="1080"/>
        </w:tabs>
      </w:pPr>
      <w:r w:rsidRPr="0055716A">
        <w:t xml:space="preserve">Jeigu pasireiškė sunkus šalutinis poveikis (net jeigu jis šiame lapelyje nenurodytas), kreipkitės į gydytoją arba vaistininką. Žr. 4 skyrių. </w:t>
      </w:r>
    </w:p>
    <w:p w:rsidR="00183E9F" w:rsidRPr="0055716A" w:rsidRDefault="00183E9F" w:rsidP="00183E9F">
      <w:pPr>
        <w:pStyle w:val="BT-EMEASMCA"/>
        <w:numPr>
          <w:ilvl w:val="0"/>
          <w:numId w:val="3"/>
        </w:numPr>
        <w:tabs>
          <w:tab w:val="clear" w:pos="1080"/>
        </w:tabs>
      </w:pPr>
      <w:r w:rsidRPr="0055716A">
        <w:t>Jeigu per 7 dienas Jūsų savijauta nepagerėjo arba net pablogėjo, kreipkitės į gydytoją.</w:t>
      </w:r>
    </w:p>
    <w:p w:rsidR="00183E9F" w:rsidRPr="0055716A" w:rsidRDefault="00183E9F" w:rsidP="0055716A">
      <w:pPr>
        <w:pStyle w:val="BT-EMEASMCA"/>
        <w:numPr>
          <w:ilvl w:val="0"/>
          <w:numId w:val="0"/>
        </w:numPr>
        <w:ind w:left="360"/>
      </w:pPr>
    </w:p>
    <w:p w:rsidR="00183E9F" w:rsidRDefault="00183E9F" w:rsidP="0055716A">
      <w:pPr>
        <w:pStyle w:val="BodyText"/>
        <w:spacing w:after="0"/>
        <w:rPr>
          <w:b/>
          <w:szCs w:val="22"/>
        </w:rPr>
      </w:pPr>
      <w:r w:rsidRPr="0055716A">
        <w:rPr>
          <w:b/>
          <w:szCs w:val="22"/>
        </w:rPr>
        <w:t xml:space="preserve"> Apie ką rašoma šiame lapelyje?</w:t>
      </w:r>
    </w:p>
    <w:p w:rsidR="0066515F" w:rsidRPr="0055716A" w:rsidRDefault="0066515F" w:rsidP="0055716A">
      <w:pPr>
        <w:pStyle w:val="BodyText"/>
        <w:spacing w:after="0"/>
        <w:rPr>
          <w:b/>
          <w:szCs w:val="22"/>
        </w:rPr>
      </w:pPr>
    </w:p>
    <w:p w:rsidR="00183E9F" w:rsidRPr="0055716A" w:rsidRDefault="00183E9F" w:rsidP="00183E9F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55716A">
        <w:rPr>
          <w:szCs w:val="22"/>
        </w:rPr>
        <w:t>Kas yra TAKAŽOLIŲ ŽOLĖ ŠVF ir  kam ji vartojama</w:t>
      </w:r>
    </w:p>
    <w:p w:rsidR="00183E9F" w:rsidRPr="0055716A" w:rsidRDefault="00183E9F" w:rsidP="00183E9F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55716A">
        <w:rPr>
          <w:szCs w:val="22"/>
        </w:rPr>
        <w:t xml:space="preserve">Kas žinotina prieš vartojant TAKAŽOLIŲ ŽOLĖ ŠVF </w:t>
      </w:r>
    </w:p>
    <w:p w:rsidR="00183E9F" w:rsidRPr="0055716A" w:rsidRDefault="00183E9F" w:rsidP="00183E9F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55716A">
        <w:rPr>
          <w:szCs w:val="22"/>
        </w:rPr>
        <w:t xml:space="preserve">Kaip vartoti TAKAŽOLIŲ ŽOLĖ ŠVF </w:t>
      </w:r>
    </w:p>
    <w:p w:rsidR="00183E9F" w:rsidRPr="0055716A" w:rsidRDefault="00183E9F" w:rsidP="00183E9F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55716A">
        <w:rPr>
          <w:szCs w:val="22"/>
        </w:rPr>
        <w:t>Galimas šalutinis poveikis</w:t>
      </w:r>
    </w:p>
    <w:p w:rsidR="00183E9F" w:rsidRPr="0055716A" w:rsidRDefault="00183E9F" w:rsidP="00183E9F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55716A">
        <w:rPr>
          <w:szCs w:val="22"/>
        </w:rPr>
        <w:t xml:space="preserve">Kaip laikyti TAKAŽOLIŲ ŽOLĖ ŠVF </w:t>
      </w:r>
    </w:p>
    <w:p w:rsidR="00183E9F" w:rsidRPr="0055716A" w:rsidRDefault="00183E9F" w:rsidP="00183E9F">
      <w:pPr>
        <w:pStyle w:val="BodyText"/>
        <w:numPr>
          <w:ilvl w:val="0"/>
          <w:numId w:val="4"/>
        </w:numPr>
        <w:spacing w:after="0"/>
        <w:rPr>
          <w:szCs w:val="22"/>
        </w:rPr>
      </w:pPr>
      <w:r w:rsidRPr="0055716A">
        <w:rPr>
          <w:szCs w:val="22"/>
        </w:rPr>
        <w:t>Pakuotės turinys ir</w:t>
      </w:r>
      <w:r w:rsidR="0066515F">
        <w:rPr>
          <w:szCs w:val="22"/>
        </w:rPr>
        <w:t xml:space="preserve"> </w:t>
      </w:r>
      <w:r w:rsidRPr="0055716A">
        <w:rPr>
          <w:szCs w:val="22"/>
        </w:rPr>
        <w:t>kita informacija</w:t>
      </w:r>
    </w:p>
    <w:p w:rsidR="00183E9F" w:rsidRPr="0055716A" w:rsidRDefault="00183E9F" w:rsidP="0055716A">
      <w:pPr>
        <w:pStyle w:val="BodyText"/>
        <w:spacing w:after="0"/>
        <w:rPr>
          <w:szCs w:val="22"/>
        </w:rPr>
      </w:pPr>
    </w:p>
    <w:p w:rsidR="00183E9F" w:rsidRPr="0055716A" w:rsidRDefault="0066515F" w:rsidP="00D063E2">
      <w:pPr>
        <w:pStyle w:val="ListParagraph"/>
        <w:numPr>
          <w:ilvl w:val="0"/>
          <w:numId w:val="2"/>
        </w:numPr>
        <w:ind w:left="567" w:hanging="567"/>
        <w:rPr>
          <w:b/>
          <w:i/>
          <w:szCs w:val="22"/>
        </w:rPr>
      </w:pPr>
      <w:r w:rsidRPr="0066515F">
        <w:rPr>
          <w:b/>
          <w:szCs w:val="22"/>
        </w:rPr>
        <w:t>Kas yra</w:t>
      </w:r>
      <w:r w:rsidRPr="0066515F" w:rsidDel="0066515F">
        <w:rPr>
          <w:b/>
          <w:szCs w:val="22"/>
        </w:rPr>
        <w:t xml:space="preserve"> </w:t>
      </w:r>
      <w:r w:rsidR="00183E9F" w:rsidRPr="0055716A">
        <w:rPr>
          <w:b/>
          <w:szCs w:val="22"/>
        </w:rPr>
        <w:t xml:space="preserve">TAKAŽOLIŲ ŽOLĖ ŠVF </w:t>
      </w:r>
      <w:r w:rsidRPr="0066515F">
        <w:rPr>
          <w:b/>
          <w:szCs w:val="22"/>
        </w:rPr>
        <w:t>ir kam jis vartojamas</w:t>
      </w:r>
      <w:r w:rsidRPr="0066515F" w:rsidDel="0066515F">
        <w:rPr>
          <w:b/>
          <w:szCs w:val="22"/>
        </w:rPr>
        <w:t xml:space="preserve"> </w:t>
      </w:r>
    </w:p>
    <w:p w:rsidR="00183E9F" w:rsidRPr="0055716A" w:rsidRDefault="00183E9F" w:rsidP="0055716A">
      <w:pPr>
        <w:rPr>
          <w:szCs w:val="22"/>
        </w:rPr>
      </w:pPr>
    </w:p>
    <w:p w:rsidR="00183E9F" w:rsidRPr="0055716A" w:rsidRDefault="00183E9F" w:rsidP="0055716A">
      <w:pPr>
        <w:rPr>
          <w:szCs w:val="22"/>
        </w:rPr>
      </w:pPr>
      <w:r w:rsidRPr="0055716A">
        <w:rPr>
          <w:szCs w:val="22"/>
        </w:rPr>
        <w:t>Takažolių žolė ŠVF vaistažolių arbata sudaryta iš takažolių stiebų, lapų lapkočių gabalėlių.</w:t>
      </w:r>
    </w:p>
    <w:p w:rsidR="00183E9F" w:rsidRPr="0055716A" w:rsidRDefault="00183E9F" w:rsidP="0055716A">
      <w:pPr>
        <w:rPr>
          <w:b/>
          <w:szCs w:val="22"/>
        </w:rPr>
      </w:pPr>
    </w:p>
    <w:p w:rsidR="00183E9F" w:rsidRPr="0055716A" w:rsidRDefault="00183E9F" w:rsidP="0055716A">
      <w:pPr>
        <w:rPr>
          <w:szCs w:val="22"/>
        </w:rPr>
      </w:pPr>
      <w:r w:rsidRPr="0055716A">
        <w:rPr>
          <w:szCs w:val="22"/>
        </w:rPr>
        <w:t xml:space="preserve">Takažolių žolė ŠVF vaistažolių arbata yra tradicinis augalinis vaistas, vartojamas gydyti peršalimo sukeltam viršutinių kvėpavimo takų uždegimui. </w:t>
      </w:r>
    </w:p>
    <w:p w:rsidR="00183E9F" w:rsidRPr="0055716A" w:rsidRDefault="00183E9F" w:rsidP="0055716A">
      <w:pPr>
        <w:rPr>
          <w:szCs w:val="22"/>
        </w:rPr>
      </w:pPr>
    </w:p>
    <w:p w:rsidR="00183E9F" w:rsidRPr="0055716A" w:rsidRDefault="00183E9F" w:rsidP="0055716A">
      <w:pPr>
        <w:pStyle w:val="BodyText"/>
        <w:spacing w:after="0"/>
        <w:rPr>
          <w:szCs w:val="22"/>
        </w:rPr>
      </w:pPr>
      <w:r w:rsidRPr="0055716A">
        <w:rPr>
          <w:szCs w:val="22"/>
        </w:rPr>
        <w:t>Tradicinis augalinis vaistinis preparatas, kurio indikacijos pagrįstos tik ilgalaikiu vartojimu.</w:t>
      </w:r>
    </w:p>
    <w:p w:rsidR="00183E9F" w:rsidRPr="0055716A" w:rsidRDefault="00183E9F" w:rsidP="0055716A">
      <w:pPr>
        <w:pStyle w:val="BodyText"/>
        <w:spacing w:after="0"/>
        <w:rPr>
          <w:szCs w:val="22"/>
        </w:rPr>
      </w:pPr>
    </w:p>
    <w:p w:rsidR="00183E9F" w:rsidRPr="0055716A" w:rsidRDefault="00183E9F" w:rsidP="0055716A">
      <w:pPr>
        <w:pStyle w:val="BT-EMEASMCA"/>
        <w:numPr>
          <w:ilvl w:val="0"/>
          <w:numId w:val="0"/>
        </w:numPr>
      </w:pPr>
      <w:r w:rsidRPr="0055716A">
        <w:t>Jeigu per 7 dienas Jūsų savijauta nepagerėjo arba net pablogėjo, kreipkitės į gydytoją.</w:t>
      </w:r>
    </w:p>
    <w:p w:rsidR="00183E9F" w:rsidRDefault="00D063E2" w:rsidP="00D063E2">
      <w:pPr>
        <w:pStyle w:val="Heading2"/>
        <w:spacing w:before="0" w:after="0"/>
        <w:ind w:left="567" w:hanging="567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2.</w:t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 w:rsidR="0066515F" w:rsidRPr="0066515F">
        <w:rPr>
          <w:rFonts w:ascii="Times New Roman" w:hAnsi="Times New Roman" w:cs="Times New Roman"/>
          <w:i w:val="0"/>
          <w:sz w:val="22"/>
          <w:szCs w:val="22"/>
        </w:rPr>
        <w:t xml:space="preserve">Kas žinotina prieš vartojant </w:t>
      </w:r>
      <w:r w:rsidR="00183E9F" w:rsidRPr="0055716A">
        <w:rPr>
          <w:rFonts w:ascii="Times New Roman" w:hAnsi="Times New Roman" w:cs="Times New Roman"/>
          <w:i w:val="0"/>
          <w:sz w:val="22"/>
          <w:szCs w:val="22"/>
        </w:rPr>
        <w:t xml:space="preserve"> TAKAŽOLIŲ ŽOLĖ ŠVF </w:t>
      </w:r>
    </w:p>
    <w:p w:rsidR="0066515F" w:rsidRPr="00F34AFF" w:rsidRDefault="0066515F" w:rsidP="00891C5D"/>
    <w:p w:rsidR="00183E9F" w:rsidRPr="0055716A" w:rsidRDefault="00183E9F" w:rsidP="0055716A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55716A">
        <w:rPr>
          <w:rFonts w:ascii="Times New Roman" w:hAnsi="Times New Roman" w:cs="Times New Roman"/>
          <w:sz w:val="22"/>
          <w:szCs w:val="22"/>
        </w:rPr>
        <w:t>TAKAŽOLIŲ ŽOLĖ ŠVF vartoti negalima:</w:t>
      </w:r>
    </w:p>
    <w:p w:rsidR="00183E9F" w:rsidRPr="0055716A" w:rsidRDefault="00183E9F" w:rsidP="00310E43">
      <w:pPr>
        <w:pStyle w:val="ListParagraph"/>
        <w:numPr>
          <w:ilvl w:val="0"/>
          <w:numId w:val="3"/>
        </w:numPr>
        <w:rPr>
          <w:szCs w:val="22"/>
        </w:rPr>
      </w:pPr>
      <w:r w:rsidRPr="0055716A">
        <w:rPr>
          <w:szCs w:val="22"/>
        </w:rPr>
        <w:t>jeigu yra alergija takažolėms arba kitiems rūgtinių šeimos augalams (pvz., rūgštynėms, rabarbarams, grikiams, kt.).</w:t>
      </w:r>
      <w:r w:rsidRPr="0055716A" w:rsidDel="00B1678A">
        <w:rPr>
          <w:szCs w:val="22"/>
        </w:rPr>
        <w:t xml:space="preserve"> </w:t>
      </w:r>
    </w:p>
    <w:p w:rsidR="00183E9F" w:rsidRPr="0055716A" w:rsidRDefault="00183E9F" w:rsidP="0055716A">
      <w:pPr>
        <w:numPr>
          <w:ilvl w:val="12"/>
          <w:numId w:val="0"/>
        </w:numPr>
        <w:ind w:right="-2"/>
        <w:rPr>
          <w:b/>
          <w:szCs w:val="22"/>
        </w:rPr>
      </w:pPr>
    </w:p>
    <w:p w:rsidR="00183E9F" w:rsidRPr="0055716A" w:rsidRDefault="00183E9F" w:rsidP="0055716A">
      <w:pPr>
        <w:rPr>
          <w:b/>
          <w:szCs w:val="22"/>
        </w:rPr>
      </w:pPr>
      <w:r w:rsidRPr="0055716A">
        <w:rPr>
          <w:b/>
          <w:szCs w:val="22"/>
        </w:rPr>
        <w:t>Įspėjimai ir atsargumo priemonės</w:t>
      </w:r>
    </w:p>
    <w:p w:rsidR="00183E9F" w:rsidRPr="0055716A" w:rsidRDefault="00183E9F" w:rsidP="0055716A">
      <w:pPr>
        <w:numPr>
          <w:ilvl w:val="12"/>
          <w:numId w:val="0"/>
        </w:numPr>
        <w:ind w:right="-2"/>
        <w:rPr>
          <w:noProof/>
          <w:szCs w:val="22"/>
        </w:rPr>
      </w:pPr>
      <w:r w:rsidRPr="0055716A">
        <w:rPr>
          <w:noProof/>
          <w:szCs w:val="22"/>
        </w:rPr>
        <w:t>Pasitarkite su gydytoju arba vaistininku, prieš pradėdami vartoti TAKAŽOLIŲ ŽOLĖ ŠVF vaistažolių arbatą.</w:t>
      </w:r>
    </w:p>
    <w:p w:rsidR="00183E9F" w:rsidRPr="0055716A" w:rsidRDefault="00183E9F" w:rsidP="0055716A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183E9F" w:rsidRPr="0055716A" w:rsidRDefault="00183E9F" w:rsidP="0055716A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55716A">
        <w:rPr>
          <w:rFonts w:ascii="Times New Roman" w:hAnsi="Times New Roman" w:cs="Times New Roman"/>
          <w:sz w:val="22"/>
          <w:szCs w:val="22"/>
        </w:rPr>
        <w:t xml:space="preserve">Vaikams </w:t>
      </w:r>
    </w:p>
    <w:p w:rsidR="00183E9F" w:rsidRPr="0055716A" w:rsidRDefault="00183E9F" w:rsidP="0055716A">
      <w:pPr>
        <w:rPr>
          <w:szCs w:val="22"/>
        </w:rPr>
      </w:pPr>
      <w:r w:rsidRPr="0055716A">
        <w:rPr>
          <w:szCs w:val="22"/>
        </w:rPr>
        <w:t>Duomenų apie šio vaisto saugumą vaikams nepakanka, todėl jo nerekomenduojama vartoti jaunesniems nei 12 metų vaikams.</w:t>
      </w:r>
    </w:p>
    <w:p w:rsidR="00183E9F" w:rsidRPr="0055716A" w:rsidRDefault="00183E9F" w:rsidP="0055716A">
      <w:pPr>
        <w:numPr>
          <w:ilvl w:val="12"/>
          <w:numId w:val="0"/>
        </w:numPr>
        <w:ind w:right="-2"/>
        <w:rPr>
          <w:szCs w:val="22"/>
        </w:rPr>
      </w:pPr>
    </w:p>
    <w:p w:rsidR="00183E9F" w:rsidRPr="0055716A" w:rsidRDefault="00183E9F" w:rsidP="0055716A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891C5D">
        <w:rPr>
          <w:rFonts w:ascii="Times New Roman" w:hAnsi="Times New Roman" w:cs="Times New Roman"/>
          <w:sz w:val="22"/>
          <w:szCs w:val="22"/>
        </w:rPr>
        <w:t>Kiti vaistai ir TAKAŽOLIŲ ŽOLĖ ŠVF</w:t>
      </w:r>
    </w:p>
    <w:p w:rsidR="00183E9F" w:rsidRPr="0055716A" w:rsidRDefault="00183E9F" w:rsidP="0055716A">
      <w:pPr>
        <w:numPr>
          <w:ilvl w:val="12"/>
          <w:numId w:val="0"/>
        </w:numPr>
        <w:ind w:right="-2"/>
        <w:rPr>
          <w:szCs w:val="22"/>
        </w:rPr>
      </w:pPr>
      <w:r w:rsidRPr="0055716A">
        <w:rPr>
          <w:noProof/>
          <w:szCs w:val="22"/>
        </w:rPr>
        <w:t>Jeigu vartojate ar neseniai vartojote kitų vaistų arba dėl to nesate tikri, apie tai pasakykite gydytojui arba vaistininkui.</w:t>
      </w:r>
    </w:p>
    <w:p w:rsidR="00183E9F" w:rsidRPr="0055716A" w:rsidRDefault="00183E9F" w:rsidP="0055716A">
      <w:pPr>
        <w:rPr>
          <w:szCs w:val="22"/>
        </w:rPr>
      </w:pPr>
      <w:r w:rsidRPr="0055716A">
        <w:rPr>
          <w:szCs w:val="22"/>
        </w:rPr>
        <w:t>TAKAŽOLIŲ ŽOLĖ ŠVF vaistažolių arbata kitų vaistų vartojimui įtakos neturi.</w:t>
      </w:r>
    </w:p>
    <w:p w:rsidR="00183E9F" w:rsidRPr="0055716A" w:rsidRDefault="00183E9F" w:rsidP="0055716A">
      <w:pPr>
        <w:rPr>
          <w:szCs w:val="22"/>
        </w:rPr>
      </w:pPr>
    </w:p>
    <w:p w:rsidR="00183E9F" w:rsidRPr="0055716A" w:rsidRDefault="00183E9F" w:rsidP="0055716A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55716A">
        <w:rPr>
          <w:rFonts w:ascii="Times New Roman" w:hAnsi="Times New Roman" w:cs="Times New Roman"/>
          <w:sz w:val="22"/>
          <w:szCs w:val="22"/>
        </w:rPr>
        <w:lastRenderedPageBreak/>
        <w:t>TAKAŽOLIŲ ŽOLĖ ŠVF vartojimas su maistu ir gėrimais</w:t>
      </w:r>
    </w:p>
    <w:p w:rsidR="00183E9F" w:rsidRPr="0055716A" w:rsidRDefault="00183E9F" w:rsidP="0055716A">
      <w:pPr>
        <w:rPr>
          <w:szCs w:val="22"/>
        </w:rPr>
      </w:pPr>
      <w:r w:rsidRPr="0055716A">
        <w:rPr>
          <w:szCs w:val="22"/>
        </w:rPr>
        <w:t>Nėra jokių duomenų apie šios vaistažolių arbatos sąveiką su maistu ir gėrimais.</w:t>
      </w:r>
    </w:p>
    <w:p w:rsidR="00183E9F" w:rsidRPr="0055716A" w:rsidRDefault="00183E9F" w:rsidP="0055716A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183E9F" w:rsidRPr="0055716A" w:rsidRDefault="00183E9F" w:rsidP="0055716A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</w:rPr>
      </w:pPr>
      <w:r w:rsidRPr="0055716A">
        <w:rPr>
          <w:rFonts w:ascii="Times New Roman" w:hAnsi="Times New Roman" w:cs="Times New Roman"/>
          <w:sz w:val="22"/>
          <w:szCs w:val="22"/>
        </w:rPr>
        <w:t>Nėštumas ir žindymo laikotarpis</w:t>
      </w:r>
    </w:p>
    <w:p w:rsidR="00183E9F" w:rsidRPr="0055716A" w:rsidRDefault="00183E9F" w:rsidP="0055716A">
      <w:pPr>
        <w:jc w:val="both"/>
        <w:rPr>
          <w:szCs w:val="22"/>
        </w:rPr>
      </w:pPr>
      <w:r w:rsidRPr="0055716A">
        <w:rPr>
          <w:noProof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183E9F" w:rsidRPr="0055716A" w:rsidRDefault="00183E9F" w:rsidP="0055716A">
      <w:pPr>
        <w:rPr>
          <w:szCs w:val="22"/>
        </w:rPr>
      </w:pPr>
    </w:p>
    <w:p w:rsidR="00183E9F" w:rsidRPr="0055716A" w:rsidRDefault="00183E9F" w:rsidP="0055716A">
      <w:pPr>
        <w:rPr>
          <w:szCs w:val="22"/>
        </w:rPr>
      </w:pPr>
      <w:r w:rsidRPr="0055716A">
        <w:rPr>
          <w:szCs w:val="22"/>
        </w:rPr>
        <w:t>TAKAŽOLIŲ ŽOLĖ ŠVF vaistažolių arbatos nerekomenduojama vartoti nėščioms ir žindančioms moterims.</w:t>
      </w:r>
    </w:p>
    <w:p w:rsidR="00183E9F" w:rsidRPr="0055716A" w:rsidRDefault="00183E9F" w:rsidP="0055716A">
      <w:pPr>
        <w:rPr>
          <w:szCs w:val="22"/>
        </w:rPr>
      </w:pPr>
    </w:p>
    <w:p w:rsidR="00183E9F" w:rsidRPr="0055716A" w:rsidRDefault="00183E9F" w:rsidP="0055716A">
      <w:pPr>
        <w:outlineLvl w:val="0"/>
        <w:rPr>
          <w:b/>
          <w:szCs w:val="22"/>
        </w:rPr>
      </w:pPr>
      <w:r w:rsidRPr="0055716A">
        <w:rPr>
          <w:b/>
          <w:szCs w:val="22"/>
        </w:rPr>
        <w:t>Vairavimas ir mechanizmų valdymas</w:t>
      </w:r>
    </w:p>
    <w:p w:rsidR="00183E9F" w:rsidRPr="0055716A" w:rsidRDefault="00183E9F" w:rsidP="0055716A">
      <w:pPr>
        <w:pStyle w:val="BodyText"/>
        <w:spacing w:after="0"/>
        <w:rPr>
          <w:szCs w:val="22"/>
        </w:rPr>
      </w:pPr>
      <w:r w:rsidRPr="0055716A">
        <w:rPr>
          <w:szCs w:val="22"/>
        </w:rPr>
        <w:t>TAKAŽOLIŲ ŽOLĖ ŠVF vaistažolių arbata, vartojama rekomenduojamomis dozėmis, gebėjimo vairuoti ir valdyti mechanizmus neturėtų veikti.</w:t>
      </w:r>
    </w:p>
    <w:p w:rsidR="00183E9F" w:rsidRPr="0055716A" w:rsidRDefault="00183E9F" w:rsidP="0055716A">
      <w:pPr>
        <w:pStyle w:val="BodyText"/>
        <w:spacing w:after="0"/>
        <w:rPr>
          <w:szCs w:val="22"/>
        </w:rPr>
      </w:pPr>
    </w:p>
    <w:p w:rsidR="00183E9F" w:rsidRPr="0055716A" w:rsidRDefault="00D063E2" w:rsidP="0055716A">
      <w:pPr>
        <w:pStyle w:val="Heading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3.</w:t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 w:rsidR="0066515F" w:rsidRPr="0066515F">
        <w:rPr>
          <w:rFonts w:ascii="Times New Roman" w:hAnsi="Times New Roman" w:cs="Times New Roman"/>
          <w:i w:val="0"/>
          <w:sz w:val="22"/>
          <w:szCs w:val="22"/>
        </w:rPr>
        <w:t xml:space="preserve">Kaip vartoti </w:t>
      </w:r>
      <w:r w:rsidR="00183E9F" w:rsidRPr="0055716A">
        <w:rPr>
          <w:rFonts w:ascii="Times New Roman" w:hAnsi="Times New Roman" w:cs="Times New Roman"/>
          <w:i w:val="0"/>
          <w:sz w:val="22"/>
          <w:szCs w:val="22"/>
        </w:rPr>
        <w:t xml:space="preserve">TAKAŽOLIŲ ŽOLĖ ŠVF </w:t>
      </w:r>
    </w:p>
    <w:p w:rsidR="00183E9F" w:rsidRPr="0055716A" w:rsidRDefault="00183E9F" w:rsidP="0055716A">
      <w:pPr>
        <w:numPr>
          <w:ilvl w:val="12"/>
          <w:numId w:val="0"/>
        </w:numPr>
        <w:ind w:right="-2"/>
        <w:rPr>
          <w:noProof/>
          <w:szCs w:val="22"/>
        </w:rPr>
      </w:pPr>
    </w:p>
    <w:p w:rsidR="00183E9F" w:rsidRPr="0055716A" w:rsidRDefault="00183E9F" w:rsidP="0055716A">
      <w:pPr>
        <w:numPr>
          <w:ilvl w:val="12"/>
          <w:numId w:val="0"/>
        </w:numPr>
        <w:ind w:right="-2"/>
        <w:rPr>
          <w:szCs w:val="22"/>
        </w:rPr>
      </w:pPr>
      <w:r w:rsidRPr="0055716A">
        <w:rPr>
          <w:noProof/>
          <w:szCs w:val="22"/>
        </w:rPr>
        <w:t>Visada vartokite šį vaistą tiksliai kaip aprašyta šiame lapelyje arba kaip nurodė gydytojas arba vaistininkas.</w:t>
      </w:r>
      <w:r w:rsidRPr="0055716A">
        <w:rPr>
          <w:szCs w:val="22"/>
        </w:rPr>
        <w:t xml:space="preserve"> </w:t>
      </w:r>
      <w:r w:rsidRPr="0055716A">
        <w:rPr>
          <w:noProof/>
          <w:szCs w:val="22"/>
        </w:rPr>
        <w:t>Jeigu abejojate, kreipkitės į gydytoją arba vaistininką.</w:t>
      </w:r>
      <w:r w:rsidRPr="0055716A">
        <w:rPr>
          <w:szCs w:val="22"/>
        </w:rPr>
        <w:t xml:space="preserve"> </w:t>
      </w:r>
    </w:p>
    <w:p w:rsidR="00183E9F" w:rsidRPr="0055716A" w:rsidRDefault="00183E9F" w:rsidP="0055716A">
      <w:pPr>
        <w:pStyle w:val="BodyText"/>
        <w:spacing w:after="0"/>
        <w:rPr>
          <w:szCs w:val="22"/>
        </w:rPr>
      </w:pPr>
    </w:p>
    <w:p w:rsidR="00183E9F" w:rsidRPr="0055716A" w:rsidRDefault="00183E9F" w:rsidP="0055716A">
      <w:pPr>
        <w:rPr>
          <w:i/>
          <w:szCs w:val="22"/>
        </w:rPr>
      </w:pPr>
      <w:r w:rsidRPr="0055716A">
        <w:rPr>
          <w:i/>
          <w:szCs w:val="22"/>
        </w:rPr>
        <w:t>Vandeninio užpilo ruošimas</w:t>
      </w:r>
    </w:p>
    <w:p w:rsidR="00183E9F" w:rsidRPr="0055716A" w:rsidRDefault="00183E9F" w:rsidP="00183E9F">
      <w:pPr>
        <w:pStyle w:val="ListParagraph"/>
        <w:numPr>
          <w:ilvl w:val="0"/>
          <w:numId w:val="6"/>
        </w:numPr>
        <w:ind w:left="360"/>
        <w:rPr>
          <w:szCs w:val="22"/>
        </w:rPr>
      </w:pPr>
      <w:r w:rsidRPr="0055716A">
        <w:rPr>
          <w:szCs w:val="22"/>
        </w:rPr>
        <w:t>Vieną arbatinį šaukštelį vaistažolių arbatos (arba vieną paketėlį) užpilkite 150 ml šalto vandens ir</w:t>
      </w:r>
      <w:r w:rsidRPr="00BB7097">
        <w:rPr>
          <w:szCs w:val="22"/>
        </w:rPr>
        <w:t xml:space="preserve"> pakaitinkite</w:t>
      </w:r>
      <w:r w:rsidRPr="00F677EE">
        <w:rPr>
          <w:szCs w:val="22"/>
        </w:rPr>
        <w:t xml:space="preserve"> iki virimo.</w:t>
      </w:r>
    </w:p>
    <w:p w:rsidR="00183E9F" w:rsidRPr="0055716A" w:rsidRDefault="00183E9F" w:rsidP="00183E9F">
      <w:pPr>
        <w:pStyle w:val="ListParagraph"/>
        <w:numPr>
          <w:ilvl w:val="0"/>
          <w:numId w:val="6"/>
        </w:numPr>
        <w:ind w:left="360"/>
        <w:rPr>
          <w:szCs w:val="22"/>
        </w:rPr>
      </w:pPr>
      <w:r w:rsidRPr="0055716A">
        <w:rPr>
          <w:szCs w:val="22"/>
        </w:rPr>
        <w:t>Po 10-15 minučių nukoškite, išmirkusias vaistažoles išspauskite ir išmeskite.</w:t>
      </w:r>
    </w:p>
    <w:p w:rsidR="00183E9F" w:rsidRPr="0055716A" w:rsidRDefault="00183E9F" w:rsidP="0055716A">
      <w:pPr>
        <w:rPr>
          <w:szCs w:val="22"/>
        </w:rPr>
      </w:pPr>
    </w:p>
    <w:p w:rsidR="00183E9F" w:rsidRPr="0055716A" w:rsidRDefault="00183E9F" w:rsidP="0055716A">
      <w:pPr>
        <w:pStyle w:val="ListParagraph"/>
        <w:tabs>
          <w:tab w:val="left" w:pos="0"/>
        </w:tabs>
        <w:ind w:left="0"/>
        <w:rPr>
          <w:i/>
          <w:szCs w:val="22"/>
        </w:rPr>
      </w:pPr>
      <w:r w:rsidRPr="0055716A">
        <w:rPr>
          <w:i/>
          <w:szCs w:val="22"/>
        </w:rPr>
        <w:t>Rekomenduojama dozė ir vartojimas</w:t>
      </w:r>
    </w:p>
    <w:p w:rsidR="00183E9F" w:rsidRPr="0055716A" w:rsidRDefault="00183E9F" w:rsidP="0055716A">
      <w:pPr>
        <w:rPr>
          <w:szCs w:val="22"/>
        </w:rPr>
      </w:pPr>
      <w:r w:rsidRPr="0055716A">
        <w:rPr>
          <w:szCs w:val="22"/>
        </w:rPr>
        <w:t>Ger</w:t>
      </w:r>
      <w:r>
        <w:rPr>
          <w:szCs w:val="22"/>
        </w:rPr>
        <w:t xml:space="preserve">kite </w:t>
      </w:r>
      <w:r w:rsidRPr="0055716A">
        <w:rPr>
          <w:szCs w:val="22"/>
        </w:rPr>
        <w:t>užpilo 3-4 kartus per dieną, 30 min. prieš valgį.</w:t>
      </w:r>
    </w:p>
    <w:p w:rsidR="00183E9F" w:rsidRPr="0055716A" w:rsidRDefault="00183E9F" w:rsidP="0055716A">
      <w:pPr>
        <w:rPr>
          <w:szCs w:val="22"/>
        </w:rPr>
      </w:pPr>
    </w:p>
    <w:p w:rsidR="00183E9F" w:rsidRPr="0055716A" w:rsidRDefault="00183E9F" w:rsidP="0055716A">
      <w:pPr>
        <w:rPr>
          <w:i/>
          <w:szCs w:val="22"/>
        </w:rPr>
      </w:pPr>
      <w:r w:rsidRPr="0055716A">
        <w:rPr>
          <w:i/>
          <w:szCs w:val="22"/>
        </w:rPr>
        <w:t>Vartojimo trukmė</w:t>
      </w:r>
    </w:p>
    <w:p w:rsidR="00183E9F" w:rsidRPr="0055716A" w:rsidRDefault="00183E9F" w:rsidP="0055716A">
      <w:pPr>
        <w:jc w:val="both"/>
        <w:rPr>
          <w:szCs w:val="22"/>
          <w:lang w:val="fr-FR"/>
        </w:rPr>
      </w:pPr>
      <w:r w:rsidRPr="0055716A">
        <w:rPr>
          <w:szCs w:val="22"/>
        </w:rPr>
        <w:t>Vartoti ne ilgiau kaip vieną savaitę.</w:t>
      </w:r>
    </w:p>
    <w:p w:rsidR="00183E9F" w:rsidRDefault="00183E9F" w:rsidP="0055716A">
      <w:pPr>
        <w:rPr>
          <w:szCs w:val="22"/>
        </w:rPr>
      </w:pPr>
      <w:r w:rsidRPr="0055716A">
        <w:rPr>
          <w:szCs w:val="22"/>
        </w:rPr>
        <w:t>Jeigu per 7 dienas Jūsų savijauta nepagerėjo arba net pablogėjo, kreipkitės į gydytoją.</w:t>
      </w:r>
    </w:p>
    <w:p w:rsidR="00183E9F" w:rsidRPr="0055716A" w:rsidRDefault="00183E9F" w:rsidP="0055716A">
      <w:pPr>
        <w:pStyle w:val="BodyText"/>
        <w:spacing w:after="0"/>
        <w:rPr>
          <w:b/>
          <w:szCs w:val="22"/>
        </w:rPr>
      </w:pPr>
    </w:p>
    <w:p w:rsidR="00183E9F" w:rsidRPr="0055716A" w:rsidRDefault="00183E9F" w:rsidP="0055716A">
      <w:pPr>
        <w:pStyle w:val="BodyText"/>
        <w:spacing w:after="0"/>
        <w:rPr>
          <w:b/>
          <w:szCs w:val="22"/>
        </w:rPr>
      </w:pPr>
      <w:r w:rsidRPr="0055716A">
        <w:rPr>
          <w:b/>
          <w:szCs w:val="22"/>
        </w:rPr>
        <w:t xml:space="preserve">Pamiršus pavartoti TAKAŽOLIŲ ŽOLĖ ŠVF </w:t>
      </w:r>
    </w:p>
    <w:p w:rsidR="00183E9F" w:rsidRPr="0055716A" w:rsidRDefault="00183E9F" w:rsidP="0055716A">
      <w:pPr>
        <w:pStyle w:val="BodyText"/>
        <w:spacing w:after="0"/>
        <w:rPr>
          <w:szCs w:val="22"/>
        </w:rPr>
      </w:pPr>
      <w:r w:rsidRPr="0055716A">
        <w:rPr>
          <w:szCs w:val="22"/>
        </w:rPr>
        <w:t>Pamiršus išgerti vaistažolių arbatos, praleiskite pamirštą dozę, vėliau gerkite kaip įprasta. Negalima vartoti dvigubos dozės norint kompensuoti praleistą dozę.</w:t>
      </w:r>
    </w:p>
    <w:p w:rsidR="00183E9F" w:rsidRPr="0055716A" w:rsidRDefault="00183E9F" w:rsidP="0055716A">
      <w:pPr>
        <w:pStyle w:val="BodyText"/>
        <w:spacing w:after="0"/>
        <w:rPr>
          <w:szCs w:val="22"/>
        </w:rPr>
      </w:pPr>
    </w:p>
    <w:p w:rsidR="00183E9F" w:rsidRPr="0055716A" w:rsidRDefault="00183E9F" w:rsidP="0055716A">
      <w:pPr>
        <w:pStyle w:val="BodyText"/>
        <w:spacing w:after="0"/>
        <w:rPr>
          <w:szCs w:val="22"/>
        </w:rPr>
      </w:pPr>
      <w:r w:rsidRPr="0055716A">
        <w:rPr>
          <w:szCs w:val="22"/>
        </w:rPr>
        <w:t>Jeigu kiltų daugiau klausimų dėl šio vaisto vartojimo, kreipkitės į gydytoją arba vaistininką.</w:t>
      </w:r>
    </w:p>
    <w:p w:rsidR="00183E9F" w:rsidRPr="0055716A" w:rsidRDefault="00183E9F" w:rsidP="0055716A">
      <w:pPr>
        <w:pStyle w:val="BodyText"/>
        <w:spacing w:after="0"/>
        <w:rPr>
          <w:szCs w:val="22"/>
        </w:rPr>
      </w:pPr>
    </w:p>
    <w:p w:rsidR="00183E9F" w:rsidRPr="0055716A" w:rsidRDefault="00D063E2" w:rsidP="0055716A">
      <w:pPr>
        <w:pStyle w:val="Heading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4.</w:t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 w:rsidR="0066515F" w:rsidRPr="0066515F">
        <w:rPr>
          <w:rFonts w:ascii="Times New Roman" w:hAnsi="Times New Roman" w:cs="Times New Roman"/>
          <w:i w:val="0"/>
          <w:sz w:val="22"/>
          <w:szCs w:val="22"/>
        </w:rPr>
        <w:t>Galimas šalutinis poveikis</w:t>
      </w:r>
      <w:r w:rsidR="0066515F" w:rsidRPr="0066515F" w:rsidDel="0066515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3E9F" w:rsidRPr="0055716A" w:rsidRDefault="00183E9F" w:rsidP="0055716A">
      <w:pPr>
        <w:numPr>
          <w:ilvl w:val="12"/>
          <w:numId w:val="0"/>
        </w:numPr>
        <w:ind w:right="-29"/>
        <w:rPr>
          <w:noProof/>
          <w:szCs w:val="22"/>
        </w:rPr>
      </w:pPr>
    </w:p>
    <w:p w:rsidR="00183E9F" w:rsidRPr="0055716A" w:rsidRDefault="00183E9F" w:rsidP="0055716A">
      <w:pPr>
        <w:numPr>
          <w:ilvl w:val="12"/>
          <w:numId w:val="0"/>
        </w:numPr>
        <w:ind w:right="-29"/>
        <w:rPr>
          <w:szCs w:val="22"/>
        </w:rPr>
      </w:pPr>
      <w:r w:rsidRPr="0055716A">
        <w:rPr>
          <w:noProof/>
          <w:szCs w:val="22"/>
        </w:rPr>
        <w:t>Šis vaistas, kaip ir visi kiti, gali sukelti šalutinį poveikį, nors jis pasireiškia ne visiems žmonėms.</w:t>
      </w:r>
    </w:p>
    <w:p w:rsidR="00183E9F" w:rsidRPr="0055716A" w:rsidRDefault="00183E9F" w:rsidP="0055716A">
      <w:pPr>
        <w:rPr>
          <w:szCs w:val="22"/>
        </w:rPr>
      </w:pPr>
    </w:p>
    <w:p w:rsidR="00183E9F" w:rsidRPr="0055716A" w:rsidRDefault="00183E9F" w:rsidP="0055716A">
      <w:pPr>
        <w:rPr>
          <w:szCs w:val="22"/>
        </w:rPr>
      </w:pPr>
      <w:r w:rsidRPr="0055716A">
        <w:rPr>
          <w:szCs w:val="22"/>
        </w:rPr>
        <w:t>Kol kas nėra žinoma, koks šalutinis poveikis gali pasireikšti vartojant šią vaistažolių arbatą.</w:t>
      </w:r>
    </w:p>
    <w:p w:rsidR="00183E9F" w:rsidRPr="0055716A" w:rsidRDefault="00183E9F" w:rsidP="0055716A">
      <w:pPr>
        <w:rPr>
          <w:szCs w:val="22"/>
        </w:rPr>
      </w:pPr>
    </w:p>
    <w:p w:rsidR="00183E9F" w:rsidRPr="0055716A" w:rsidRDefault="00183E9F" w:rsidP="0055716A">
      <w:pPr>
        <w:rPr>
          <w:b/>
          <w:szCs w:val="22"/>
        </w:rPr>
      </w:pPr>
      <w:r w:rsidRPr="0055716A">
        <w:rPr>
          <w:b/>
          <w:noProof/>
          <w:szCs w:val="22"/>
        </w:rPr>
        <w:t>Pranešimas apie šalutinį poveikį</w:t>
      </w:r>
    </w:p>
    <w:p w:rsidR="0066515F" w:rsidRPr="0066515F" w:rsidRDefault="00183E9F" w:rsidP="0066515F">
      <w:pPr>
        <w:ind w:right="-449"/>
        <w:rPr>
          <w:noProof/>
          <w:szCs w:val="22"/>
        </w:rPr>
      </w:pPr>
      <w:r w:rsidRPr="0055716A">
        <w:rPr>
          <w:noProof/>
          <w:szCs w:val="22"/>
        </w:rPr>
        <w:t>Jeigu pasireiškė šalutinis poveikis, įskaitant šiame lapelyje nenurodytą, pasakykite gydytojui arba vaistininkui</w:t>
      </w:r>
      <w:r w:rsidRPr="0055716A">
        <w:rPr>
          <w:szCs w:val="22"/>
        </w:rPr>
        <w:t>.</w:t>
      </w:r>
      <w:r w:rsidRPr="0055716A">
        <w:rPr>
          <w:noProof/>
          <w:szCs w:val="22"/>
        </w:rPr>
        <w:t xml:space="preserve"> </w:t>
      </w:r>
      <w:r w:rsidR="0066515F" w:rsidRPr="0066515F">
        <w:rPr>
          <w:noProof/>
          <w:szCs w:val="22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7" w:history="1">
        <w:r w:rsidR="0066515F" w:rsidRPr="0066515F">
          <w:rPr>
            <w:rStyle w:val="Hyperlink"/>
            <w:noProof/>
            <w:szCs w:val="22"/>
          </w:rPr>
          <w:t>www.vvkt.lt</w:t>
        </w:r>
      </w:hyperlink>
      <w:r w:rsidR="0066515F" w:rsidRPr="0066515F">
        <w:rPr>
          <w:noProof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8" w:history="1">
        <w:r w:rsidR="0066515F" w:rsidRPr="0066515F">
          <w:rPr>
            <w:rStyle w:val="Hyperlink"/>
            <w:noProof/>
            <w:szCs w:val="22"/>
          </w:rPr>
          <w:t>NepageidaujamaR@vvkt.lt</w:t>
        </w:r>
      </w:hyperlink>
      <w:r w:rsidR="0066515F" w:rsidRPr="0066515F">
        <w:rPr>
          <w:noProof/>
          <w:szCs w:val="22"/>
        </w:rPr>
        <w:t xml:space="preserve">, taip pat per Valstybinės vaistų kontrolės tarnybos prie Lietuvos Respublikos sveikatos apsaugos ministerijos interneto svetainę (adresu </w:t>
      </w:r>
      <w:hyperlink r:id="rId9" w:history="1">
        <w:r w:rsidR="0066515F" w:rsidRPr="0066515F">
          <w:rPr>
            <w:rStyle w:val="Hyperlink"/>
            <w:noProof/>
            <w:szCs w:val="22"/>
          </w:rPr>
          <w:t>http://www.vvkt.lt</w:t>
        </w:r>
      </w:hyperlink>
      <w:r w:rsidR="0066515F" w:rsidRPr="0066515F">
        <w:rPr>
          <w:noProof/>
          <w:szCs w:val="22"/>
        </w:rPr>
        <w:t>). Pranešdami apie šalutinį poveikį galite mums padėti gauti daugiau informacijos apie šio vaisto saugumą.</w:t>
      </w:r>
    </w:p>
    <w:p w:rsidR="00183E9F" w:rsidRPr="0055716A" w:rsidRDefault="00183E9F" w:rsidP="0055716A">
      <w:pPr>
        <w:ind w:right="-449"/>
        <w:rPr>
          <w:noProof/>
          <w:szCs w:val="22"/>
        </w:rPr>
      </w:pPr>
    </w:p>
    <w:p w:rsidR="00183E9F" w:rsidRPr="0055716A" w:rsidRDefault="00183E9F" w:rsidP="0055716A">
      <w:pPr>
        <w:ind w:left="567" w:hanging="567"/>
        <w:rPr>
          <w:szCs w:val="22"/>
        </w:rPr>
      </w:pPr>
    </w:p>
    <w:p w:rsidR="00183E9F" w:rsidRPr="0055716A" w:rsidRDefault="00D063E2" w:rsidP="0055716A">
      <w:pPr>
        <w:pStyle w:val="Heading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lastRenderedPageBreak/>
        <w:t>5.</w:t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 w:rsidR="0066515F" w:rsidRPr="0066515F">
        <w:rPr>
          <w:rFonts w:ascii="Times New Roman" w:hAnsi="Times New Roman" w:cs="Times New Roman"/>
          <w:i w:val="0"/>
          <w:sz w:val="22"/>
          <w:szCs w:val="22"/>
        </w:rPr>
        <w:t xml:space="preserve">Kaip laikyti </w:t>
      </w:r>
      <w:r w:rsidR="00183E9F" w:rsidRPr="0055716A">
        <w:rPr>
          <w:rFonts w:ascii="Times New Roman" w:hAnsi="Times New Roman" w:cs="Times New Roman"/>
          <w:i w:val="0"/>
          <w:sz w:val="22"/>
          <w:szCs w:val="22"/>
        </w:rPr>
        <w:t xml:space="preserve">TAKAŽOLIŲ ŽOLĖ ŠVF </w:t>
      </w:r>
    </w:p>
    <w:p w:rsidR="00183E9F" w:rsidRPr="0055716A" w:rsidRDefault="00183E9F" w:rsidP="0055716A">
      <w:pPr>
        <w:pStyle w:val="BodyText"/>
        <w:spacing w:after="0"/>
        <w:rPr>
          <w:szCs w:val="22"/>
        </w:rPr>
      </w:pPr>
    </w:p>
    <w:p w:rsidR="00183E9F" w:rsidRPr="0055716A" w:rsidRDefault="00183E9F" w:rsidP="0055716A">
      <w:pPr>
        <w:pStyle w:val="BodyText"/>
        <w:spacing w:after="0"/>
        <w:rPr>
          <w:szCs w:val="22"/>
        </w:rPr>
      </w:pPr>
      <w:r w:rsidRPr="0055716A">
        <w:rPr>
          <w:szCs w:val="22"/>
        </w:rPr>
        <w:t>Šį vaistą laikykite vaikams nepastebimoje ir nepasiekiamoje vietoje.</w:t>
      </w:r>
    </w:p>
    <w:p w:rsidR="00183E9F" w:rsidRPr="0055716A" w:rsidRDefault="00183E9F" w:rsidP="0055716A">
      <w:pPr>
        <w:pStyle w:val="BodyText"/>
        <w:spacing w:after="0"/>
        <w:rPr>
          <w:szCs w:val="22"/>
        </w:rPr>
      </w:pPr>
    </w:p>
    <w:p w:rsidR="00183E9F" w:rsidRPr="0055716A" w:rsidRDefault="00183E9F" w:rsidP="0055716A">
      <w:pPr>
        <w:rPr>
          <w:szCs w:val="22"/>
        </w:rPr>
      </w:pPr>
      <w:r w:rsidRPr="0055716A">
        <w:rPr>
          <w:szCs w:val="22"/>
        </w:rPr>
        <w:t xml:space="preserve">Laikyti ne aukštesnėje kaip 25 </w:t>
      </w:r>
      <w:r w:rsidRPr="0055716A">
        <w:rPr>
          <w:szCs w:val="22"/>
        </w:rPr>
        <w:sym w:font="Symbol" w:char="F0B0"/>
      </w:r>
      <w:r w:rsidRPr="0055716A">
        <w:rPr>
          <w:szCs w:val="22"/>
        </w:rPr>
        <w:t>C temperatūroje.</w:t>
      </w:r>
    </w:p>
    <w:p w:rsidR="00183E9F" w:rsidRPr="0055716A" w:rsidRDefault="00183E9F" w:rsidP="0055716A">
      <w:pPr>
        <w:rPr>
          <w:szCs w:val="22"/>
        </w:rPr>
      </w:pPr>
    </w:p>
    <w:p w:rsidR="00183E9F" w:rsidRPr="0055716A" w:rsidRDefault="00183E9F" w:rsidP="0055716A">
      <w:pPr>
        <w:rPr>
          <w:szCs w:val="22"/>
        </w:rPr>
      </w:pPr>
      <w:r w:rsidRPr="0055716A">
        <w:rPr>
          <w:szCs w:val="22"/>
        </w:rPr>
        <w:t>Maišelį laikyti išorinėje dėžutėje, kad preparatas būtų apsaugotas nuo šviesos ir drėgmės.</w:t>
      </w:r>
    </w:p>
    <w:p w:rsidR="00183E9F" w:rsidRPr="0055716A" w:rsidRDefault="00183E9F" w:rsidP="0055716A">
      <w:pPr>
        <w:rPr>
          <w:szCs w:val="22"/>
        </w:rPr>
      </w:pPr>
    </w:p>
    <w:p w:rsidR="00183E9F" w:rsidRPr="0055716A" w:rsidRDefault="00183E9F" w:rsidP="0055716A">
      <w:pPr>
        <w:pStyle w:val="BodyText"/>
        <w:spacing w:after="0"/>
        <w:rPr>
          <w:szCs w:val="22"/>
        </w:rPr>
      </w:pPr>
      <w:r w:rsidRPr="0055716A">
        <w:rPr>
          <w:szCs w:val="22"/>
        </w:rPr>
        <w:t>Paketėlius laikyti išorinėje dėžutėje, kad preparatas būtų apsaugotas nuo šviesos ir drėgmės</w:t>
      </w:r>
    </w:p>
    <w:p w:rsidR="00183E9F" w:rsidRPr="0055716A" w:rsidRDefault="00183E9F" w:rsidP="0055716A">
      <w:pPr>
        <w:ind w:left="567" w:hanging="567"/>
        <w:rPr>
          <w:szCs w:val="22"/>
        </w:rPr>
      </w:pPr>
    </w:p>
    <w:p w:rsidR="00183E9F" w:rsidRDefault="00183E9F" w:rsidP="0055716A">
      <w:pPr>
        <w:pStyle w:val="BTEMEASMCA"/>
        <w:rPr>
          <w:noProof w:val="0"/>
        </w:rPr>
      </w:pPr>
      <w:r w:rsidRPr="0055716A">
        <w:t>Ant dėžutės ir maišelio po „Tinka iki“ nurodytam tinkamumo laikui pasibaigus, šio vaisto vartoti negalima.</w:t>
      </w:r>
      <w:r w:rsidRPr="0055716A">
        <w:rPr>
          <w:noProof w:val="0"/>
        </w:rPr>
        <w:t xml:space="preserve"> Vaistas tinkamas vartoti iki paskutinės nurodyto mėnesio dienos.</w:t>
      </w:r>
    </w:p>
    <w:p w:rsidR="00183E9F" w:rsidRPr="0055716A" w:rsidRDefault="00183E9F" w:rsidP="0055716A">
      <w:pPr>
        <w:pStyle w:val="BTEMEASMCA"/>
        <w:rPr>
          <w:noProof w:val="0"/>
        </w:rPr>
      </w:pPr>
    </w:p>
    <w:p w:rsidR="00183E9F" w:rsidRPr="0055716A" w:rsidRDefault="00183E9F" w:rsidP="0055716A">
      <w:pPr>
        <w:pStyle w:val="BTEMEASMCA"/>
        <w:rPr>
          <w:noProof w:val="0"/>
        </w:rPr>
      </w:pPr>
      <w:r w:rsidRPr="0055716A">
        <w:rPr>
          <w:noProof w:val="0"/>
        </w:rPr>
        <w:t>Vaistų negalima išmesti į kanalizaciją arba su buitinėmis atliekomis. Kaip išmesti nereikalingus vaistus, klauskite vaistininko. Šios priemonės padės apsaugoti aplinką.</w:t>
      </w:r>
    </w:p>
    <w:p w:rsidR="00183E9F" w:rsidRPr="0055716A" w:rsidRDefault="00183E9F" w:rsidP="0055716A">
      <w:pPr>
        <w:pStyle w:val="BodyText"/>
        <w:spacing w:after="0"/>
        <w:rPr>
          <w:szCs w:val="22"/>
        </w:rPr>
      </w:pPr>
    </w:p>
    <w:p w:rsidR="00183E9F" w:rsidRPr="0055716A" w:rsidRDefault="00D063E2" w:rsidP="0055716A">
      <w:pPr>
        <w:pStyle w:val="Heading2"/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>6.</w:t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 w:rsidR="0066515F" w:rsidRPr="0066515F">
        <w:rPr>
          <w:rFonts w:ascii="Times New Roman" w:hAnsi="Times New Roman" w:cs="Times New Roman"/>
          <w:i w:val="0"/>
          <w:sz w:val="22"/>
          <w:szCs w:val="22"/>
        </w:rPr>
        <w:t>Pakuotės turinys ir kita informacija</w:t>
      </w:r>
      <w:r w:rsidR="0066515F" w:rsidRPr="0066515F" w:rsidDel="0066515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3E9F" w:rsidRPr="0055716A" w:rsidRDefault="00183E9F" w:rsidP="0055716A">
      <w:pPr>
        <w:pStyle w:val="BodyText"/>
        <w:spacing w:after="0"/>
        <w:ind w:left="709"/>
        <w:rPr>
          <w:b/>
          <w:szCs w:val="22"/>
        </w:rPr>
      </w:pPr>
    </w:p>
    <w:p w:rsidR="00183E9F" w:rsidRPr="0055716A" w:rsidRDefault="00183E9F" w:rsidP="0055716A">
      <w:pPr>
        <w:pStyle w:val="PI-3EMEASMCA"/>
        <w:spacing w:line="240" w:lineRule="auto"/>
      </w:pPr>
      <w:r w:rsidRPr="0055716A">
        <w:t>TAKAŽOLIŲ ŽOLĖ ŠVF sudėtis</w:t>
      </w:r>
    </w:p>
    <w:p w:rsidR="00183E9F" w:rsidRPr="0055716A" w:rsidRDefault="00183E9F" w:rsidP="00183E9F">
      <w:pPr>
        <w:pStyle w:val="ListParagraph"/>
        <w:numPr>
          <w:ilvl w:val="0"/>
          <w:numId w:val="5"/>
        </w:numPr>
        <w:rPr>
          <w:i/>
          <w:szCs w:val="22"/>
        </w:rPr>
      </w:pPr>
      <w:r w:rsidRPr="0055716A">
        <w:rPr>
          <w:szCs w:val="22"/>
        </w:rPr>
        <w:t xml:space="preserve">Veiklioji medžiaga yra takažolių žolė. Viename grame vaistažolių arbatos yra 1 g </w:t>
      </w:r>
      <w:r w:rsidRPr="0055716A">
        <w:rPr>
          <w:i/>
          <w:iCs/>
          <w:szCs w:val="22"/>
        </w:rPr>
        <w:t>Polygonum aviculare</w:t>
      </w:r>
      <w:r w:rsidRPr="0055716A">
        <w:rPr>
          <w:szCs w:val="22"/>
        </w:rPr>
        <w:t xml:space="preserve"> L.,</w:t>
      </w:r>
      <w:r w:rsidRPr="0055716A">
        <w:rPr>
          <w:i/>
          <w:szCs w:val="22"/>
        </w:rPr>
        <w:t xml:space="preserve"> </w:t>
      </w:r>
      <w:r w:rsidRPr="0055716A">
        <w:rPr>
          <w:szCs w:val="22"/>
        </w:rPr>
        <w:t>herba (takažolių žolės).</w:t>
      </w:r>
    </w:p>
    <w:p w:rsidR="00183E9F" w:rsidRPr="0055716A" w:rsidRDefault="00183E9F" w:rsidP="00183E9F">
      <w:pPr>
        <w:pStyle w:val="ListParagraph"/>
        <w:numPr>
          <w:ilvl w:val="0"/>
          <w:numId w:val="5"/>
        </w:numPr>
        <w:rPr>
          <w:szCs w:val="22"/>
        </w:rPr>
      </w:pPr>
      <w:r w:rsidRPr="0055716A">
        <w:rPr>
          <w:szCs w:val="22"/>
        </w:rPr>
        <w:t xml:space="preserve">Pagalbinių medžiagų nėra. </w:t>
      </w:r>
    </w:p>
    <w:p w:rsidR="00183E9F" w:rsidRPr="0055716A" w:rsidRDefault="00183E9F" w:rsidP="0055716A">
      <w:pPr>
        <w:pStyle w:val="BTEMEASMCA"/>
        <w:rPr>
          <w:noProof w:val="0"/>
        </w:rPr>
      </w:pPr>
    </w:p>
    <w:p w:rsidR="00183E9F" w:rsidRPr="0055716A" w:rsidRDefault="00183E9F" w:rsidP="0055716A">
      <w:pPr>
        <w:pStyle w:val="PI-3EMEASMCA"/>
        <w:spacing w:line="240" w:lineRule="auto"/>
      </w:pPr>
      <w:r w:rsidRPr="0055716A">
        <w:rPr>
          <w:caps/>
        </w:rPr>
        <w:t>TAKAŽOLIŲ ŽOLĖ</w:t>
      </w:r>
      <w:r w:rsidRPr="0055716A">
        <w:t xml:space="preserve"> ŠVF išvaizda ir kiekis pakuotėje</w:t>
      </w:r>
    </w:p>
    <w:p w:rsidR="00183E9F" w:rsidRPr="0055716A" w:rsidRDefault="00183E9F" w:rsidP="0055716A">
      <w:pPr>
        <w:rPr>
          <w:szCs w:val="22"/>
          <w:u w:val="single"/>
        </w:rPr>
      </w:pPr>
      <w:r w:rsidRPr="0055716A">
        <w:rPr>
          <w:szCs w:val="22"/>
        </w:rPr>
        <w:t xml:space="preserve">Vaistažolių arbatą sudaro silpno kvapo pilkai žalios spalvos stiebų, lapų lapkočių gabalėlių mišinys. </w:t>
      </w:r>
    </w:p>
    <w:p w:rsidR="00183E9F" w:rsidRDefault="00183E9F" w:rsidP="0055716A">
      <w:pPr>
        <w:rPr>
          <w:szCs w:val="22"/>
        </w:rPr>
      </w:pPr>
    </w:p>
    <w:p w:rsidR="00183E9F" w:rsidRPr="0055716A" w:rsidRDefault="00183E9F" w:rsidP="0055716A">
      <w:pPr>
        <w:rPr>
          <w:szCs w:val="22"/>
        </w:rPr>
      </w:pPr>
      <w:r w:rsidRPr="0055716A">
        <w:rPr>
          <w:szCs w:val="22"/>
        </w:rPr>
        <w:t>Popierinis maišelis, kuriame yra 50 g vaistažolių arbatos. Kartono dėžutėje yra vienas maišelis.</w:t>
      </w:r>
    </w:p>
    <w:p w:rsidR="00183E9F" w:rsidRDefault="00183E9F" w:rsidP="0055716A">
      <w:pPr>
        <w:rPr>
          <w:szCs w:val="22"/>
        </w:rPr>
      </w:pPr>
    </w:p>
    <w:p w:rsidR="00183E9F" w:rsidRPr="0055716A" w:rsidRDefault="00183E9F" w:rsidP="0055716A">
      <w:pPr>
        <w:rPr>
          <w:szCs w:val="22"/>
        </w:rPr>
      </w:pPr>
      <w:r w:rsidRPr="0055716A">
        <w:rPr>
          <w:szCs w:val="22"/>
        </w:rPr>
        <w:t>Filtrinio popieriaus paketėlis, kuriame yra 2 g vaistažolių arbatos. Kartono dėžutėje yra 25 paketėliai.</w:t>
      </w:r>
    </w:p>
    <w:p w:rsidR="00183E9F" w:rsidRPr="0055716A" w:rsidRDefault="00183E9F" w:rsidP="0055716A">
      <w:pPr>
        <w:pStyle w:val="BTEMEASMCA"/>
        <w:rPr>
          <w:noProof w:val="0"/>
        </w:rPr>
      </w:pPr>
    </w:p>
    <w:p w:rsidR="00183E9F" w:rsidRPr="0055716A" w:rsidRDefault="0066515F" w:rsidP="0055716A">
      <w:pPr>
        <w:pStyle w:val="PI-3EMEASMCA"/>
        <w:spacing w:line="240" w:lineRule="auto"/>
      </w:pPr>
      <w:r w:rsidRPr="0066515F">
        <w:t xml:space="preserve">Registruotojas </w:t>
      </w:r>
      <w:r w:rsidR="00183E9F" w:rsidRPr="0055716A">
        <w:t>ir gamintojas</w:t>
      </w:r>
    </w:p>
    <w:p w:rsidR="00183E9F" w:rsidRPr="0055716A" w:rsidRDefault="00183E9F" w:rsidP="0055716A">
      <w:pPr>
        <w:pStyle w:val="BTEMEASMCA"/>
        <w:rPr>
          <w:noProof w:val="0"/>
        </w:rPr>
      </w:pPr>
    </w:p>
    <w:p w:rsidR="00183E9F" w:rsidRPr="0055716A" w:rsidRDefault="00183E9F" w:rsidP="0055716A">
      <w:pPr>
        <w:outlineLvl w:val="0"/>
        <w:rPr>
          <w:szCs w:val="22"/>
        </w:rPr>
      </w:pPr>
      <w:r w:rsidRPr="0055716A">
        <w:rPr>
          <w:szCs w:val="22"/>
        </w:rPr>
        <w:t>UAB Švenčionių vaistažolės</w:t>
      </w:r>
    </w:p>
    <w:p w:rsidR="00183E9F" w:rsidRPr="0055716A" w:rsidRDefault="00183E9F" w:rsidP="0055716A">
      <w:pPr>
        <w:outlineLvl w:val="0"/>
        <w:rPr>
          <w:szCs w:val="22"/>
        </w:rPr>
      </w:pPr>
      <w:r w:rsidRPr="0055716A">
        <w:rPr>
          <w:szCs w:val="22"/>
        </w:rPr>
        <w:t>Adutiškio g. 3/4</w:t>
      </w:r>
    </w:p>
    <w:p w:rsidR="00183E9F" w:rsidRPr="0055716A" w:rsidRDefault="00183E9F" w:rsidP="0055716A">
      <w:pPr>
        <w:outlineLvl w:val="0"/>
        <w:rPr>
          <w:szCs w:val="22"/>
        </w:rPr>
      </w:pPr>
      <w:r w:rsidRPr="0055716A">
        <w:rPr>
          <w:szCs w:val="22"/>
        </w:rPr>
        <w:t xml:space="preserve">LT – 18110 Švenčionys </w:t>
      </w:r>
    </w:p>
    <w:p w:rsidR="00183E9F" w:rsidRPr="0055716A" w:rsidRDefault="00183E9F" w:rsidP="0055716A">
      <w:pPr>
        <w:outlineLvl w:val="0"/>
        <w:rPr>
          <w:szCs w:val="22"/>
        </w:rPr>
      </w:pPr>
      <w:r w:rsidRPr="0055716A">
        <w:rPr>
          <w:szCs w:val="22"/>
        </w:rPr>
        <w:t>Lietuva</w:t>
      </w:r>
    </w:p>
    <w:p w:rsidR="00183E9F" w:rsidRPr="0055716A" w:rsidRDefault="00183E9F" w:rsidP="0055716A">
      <w:pPr>
        <w:outlineLvl w:val="0"/>
        <w:rPr>
          <w:szCs w:val="22"/>
        </w:rPr>
      </w:pPr>
      <w:r w:rsidRPr="0055716A">
        <w:rPr>
          <w:szCs w:val="22"/>
        </w:rPr>
        <w:t>Tel./faksas: +370 387 66470</w:t>
      </w:r>
    </w:p>
    <w:p w:rsidR="00183E9F" w:rsidRPr="0055716A" w:rsidRDefault="00183E9F" w:rsidP="0055716A">
      <w:pPr>
        <w:pStyle w:val="BTEMEASMCA"/>
        <w:rPr>
          <w:noProof w:val="0"/>
        </w:rPr>
      </w:pPr>
    </w:p>
    <w:p w:rsidR="00183E9F" w:rsidRPr="0055716A" w:rsidRDefault="00183E9F" w:rsidP="0055716A">
      <w:pPr>
        <w:pStyle w:val="BTEMEASMCA"/>
        <w:rPr>
          <w:noProof w:val="0"/>
        </w:rPr>
      </w:pPr>
      <w:r w:rsidRPr="0055716A">
        <w:rPr>
          <w:noProof w:val="0"/>
        </w:rPr>
        <w:t xml:space="preserve">Jeigu apie šį vaistą norite sužinoti daugiau, kreipkitės į </w:t>
      </w:r>
      <w:r w:rsidR="0066515F" w:rsidRPr="0066515F">
        <w:rPr>
          <w:noProof w:val="0"/>
        </w:rPr>
        <w:t>vietinį registruotojo atstovą</w:t>
      </w:r>
      <w:r w:rsidR="0066515F">
        <w:rPr>
          <w:noProof w:val="0"/>
        </w:rPr>
        <w:t>.</w:t>
      </w:r>
      <w:r w:rsidRPr="0055716A">
        <w:rPr>
          <w:noProof w:val="0"/>
        </w:rPr>
        <w:t xml:space="preserve"> </w:t>
      </w:r>
    </w:p>
    <w:p w:rsidR="00183E9F" w:rsidRPr="0055716A" w:rsidRDefault="00183E9F" w:rsidP="0055716A">
      <w:pPr>
        <w:rPr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183E9F" w:rsidRPr="0055716A" w:rsidTr="00257512">
        <w:tc>
          <w:tcPr>
            <w:tcW w:w="4678" w:type="dxa"/>
          </w:tcPr>
          <w:p w:rsidR="00183E9F" w:rsidRPr="0055716A" w:rsidRDefault="00183E9F" w:rsidP="0055716A">
            <w:pPr>
              <w:outlineLvl w:val="0"/>
              <w:rPr>
                <w:szCs w:val="22"/>
              </w:rPr>
            </w:pPr>
            <w:r w:rsidRPr="0055716A">
              <w:rPr>
                <w:szCs w:val="22"/>
              </w:rPr>
              <w:t>UAB Švenčionių vaistažolės</w:t>
            </w:r>
          </w:p>
          <w:p w:rsidR="00183E9F" w:rsidRPr="0055716A" w:rsidRDefault="00183E9F" w:rsidP="0055716A">
            <w:pPr>
              <w:outlineLvl w:val="0"/>
              <w:rPr>
                <w:szCs w:val="22"/>
              </w:rPr>
            </w:pPr>
            <w:r w:rsidRPr="0055716A">
              <w:rPr>
                <w:szCs w:val="22"/>
              </w:rPr>
              <w:t>Adutiškio g. 3/4</w:t>
            </w:r>
          </w:p>
          <w:p w:rsidR="00183E9F" w:rsidRPr="0055716A" w:rsidRDefault="00183E9F" w:rsidP="0055716A">
            <w:pPr>
              <w:outlineLvl w:val="0"/>
              <w:rPr>
                <w:szCs w:val="22"/>
              </w:rPr>
            </w:pPr>
            <w:r w:rsidRPr="0055716A">
              <w:rPr>
                <w:szCs w:val="22"/>
              </w:rPr>
              <w:t>LT – 18110 Švenčionys</w:t>
            </w:r>
          </w:p>
          <w:p w:rsidR="00183E9F" w:rsidRPr="0055716A" w:rsidRDefault="00183E9F" w:rsidP="0055716A">
            <w:pPr>
              <w:outlineLvl w:val="0"/>
              <w:rPr>
                <w:szCs w:val="22"/>
              </w:rPr>
            </w:pPr>
            <w:r w:rsidRPr="0055716A">
              <w:rPr>
                <w:szCs w:val="22"/>
              </w:rPr>
              <w:t>Lietuva.</w:t>
            </w:r>
          </w:p>
          <w:p w:rsidR="00183E9F" w:rsidRPr="0055716A" w:rsidRDefault="00183E9F" w:rsidP="0055716A">
            <w:pPr>
              <w:pStyle w:val="BTEMEASMCA"/>
            </w:pPr>
            <w:r w:rsidRPr="0055716A">
              <w:t>Tel./fax +370 387 66470</w:t>
            </w:r>
          </w:p>
        </w:tc>
      </w:tr>
    </w:tbl>
    <w:p w:rsidR="00183E9F" w:rsidRPr="0055716A" w:rsidRDefault="00183E9F" w:rsidP="0055716A">
      <w:pPr>
        <w:pStyle w:val="BTEMEASMCA"/>
        <w:rPr>
          <w:noProof w:val="0"/>
        </w:rPr>
      </w:pPr>
    </w:p>
    <w:p w:rsidR="00183E9F" w:rsidRPr="0055716A" w:rsidRDefault="00183E9F" w:rsidP="0055716A">
      <w:pPr>
        <w:pStyle w:val="BTbEMEASMCA"/>
        <w:rPr>
          <w:noProof w:val="0"/>
        </w:rPr>
      </w:pPr>
      <w:r w:rsidRPr="0055716A">
        <w:rPr>
          <w:bCs/>
          <w:noProof w:val="0"/>
        </w:rPr>
        <w:t>Šis pakuotės lapelis</w:t>
      </w:r>
      <w:r w:rsidRPr="0055716A">
        <w:rPr>
          <w:noProof w:val="0"/>
        </w:rPr>
        <w:t xml:space="preserve"> paskutinį kartą pežiūrėtas </w:t>
      </w:r>
      <w:r w:rsidR="0099084E">
        <w:rPr>
          <w:noProof w:val="0"/>
        </w:rPr>
        <w:t>2015-12-07</w:t>
      </w:r>
    </w:p>
    <w:p w:rsidR="00183E9F" w:rsidRPr="0055716A" w:rsidRDefault="00183E9F" w:rsidP="0055716A">
      <w:pPr>
        <w:rPr>
          <w:szCs w:val="22"/>
        </w:rPr>
      </w:pPr>
    </w:p>
    <w:p w:rsidR="00183E9F" w:rsidRPr="0055716A" w:rsidRDefault="00183E9F" w:rsidP="0055716A">
      <w:pPr>
        <w:pStyle w:val="BTEMEASMCA"/>
      </w:pPr>
      <w:r w:rsidRPr="0055716A">
        <w:t xml:space="preserve">Išsami informacija apie šį vaistą </w:t>
      </w:r>
      <w:r w:rsidRPr="0055716A">
        <w:rPr>
          <w:noProof w:val="0"/>
        </w:rPr>
        <w:t xml:space="preserve">pateikiama Valstybinės vaistų kontrolės tarnybos prie Lietuvos Respublikos sveikatos apsaugos ministerijos tinklalapyje </w:t>
      </w:r>
      <w:hyperlink r:id="rId10" w:history="1">
        <w:r w:rsidRPr="0055716A">
          <w:rPr>
            <w:rStyle w:val="Hyperlink"/>
          </w:rPr>
          <w:t>http://www.vvkt.lt/</w:t>
        </w:r>
      </w:hyperlink>
    </w:p>
    <w:p w:rsidR="00183E9F" w:rsidRPr="0055716A" w:rsidRDefault="00183E9F" w:rsidP="0055716A">
      <w:pPr>
        <w:rPr>
          <w:szCs w:val="22"/>
        </w:rPr>
      </w:pPr>
    </w:p>
    <w:p w:rsidR="0094278D" w:rsidRPr="00FD00FA" w:rsidRDefault="0094278D" w:rsidP="0094278D">
      <w:pPr>
        <w:rPr>
          <w:szCs w:val="22"/>
        </w:rPr>
      </w:pPr>
    </w:p>
    <w:p w:rsidR="00224144" w:rsidRDefault="00224144" w:rsidP="009F1A4E"/>
    <w:sectPr w:rsidR="00224144" w:rsidSect="00891C5D">
      <w:footerReference w:type="even" r:id="rId11"/>
      <w:footerReference w:type="default" r:id="rId12"/>
      <w:pgSz w:w="12240" w:h="15840"/>
      <w:pgMar w:top="1134" w:right="118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9E" w:rsidRDefault="001A119E">
      <w:r>
        <w:separator/>
      </w:r>
    </w:p>
  </w:endnote>
  <w:endnote w:type="continuationSeparator" w:id="0">
    <w:p w:rsidR="001A119E" w:rsidRDefault="001A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44" w:rsidRDefault="00224144" w:rsidP="002241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144" w:rsidRDefault="00224144" w:rsidP="002241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44" w:rsidRDefault="00224144" w:rsidP="002241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47D8">
      <w:rPr>
        <w:rStyle w:val="PageNumber"/>
        <w:noProof/>
      </w:rPr>
      <w:t>1</w:t>
    </w:r>
    <w:r>
      <w:rPr>
        <w:rStyle w:val="PageNumber"/>
      </w:rPr>
      <w:fldChar w:fldCharType="end"/>
    </w:r>
  </w:p>
  <w:p w:rsidR="00224144" w:rsidRDefault="00224144" w:rsidP="002241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9E" w:rsidRDefault="001A119E">
      <w:r>
        <w:separator/>
      </w:r>
    </w:p>
  </w:footnote>
  <w:footnote w:type="continuationSeparator" w:id="0">
    <w:p w:rsidR="001A119E" w:rsidRDefault="001A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25FE"/>
    <w:multiLevelType w:val="hybridMultilevel"/>
    <w:tmpl w:val="BF326D66"/>
    <w:lvl w:ilvl="0" w:tplc="8212963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77AEF"/>
    <w:multiLevelType w:val="hybridMultilevel"/>
    <w:tmpl w:val="09463E04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354B74"/>
    <w:multiLevelType w:val="hybridMultilevel"/>
    <w:tmpl w:val="BBC4C02E"/>
    <w:lvl w:ilvl="0" w:tplc="00A06AA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02711"/>
    <w:multiLevelType w:val="hybridMultilevel"/>
    <w:tmpl w:val="4956B508"/>
    <w:lvl w:ilvl="0" w:tplc="BB5403C4">
      <w:start w:val="1"/>
      <w:numFmt w:val="decimal"/>
      <w:lvlText w:val="%1."/>
      <w:lvlJc w:val="left"/>
      <w:pPr>
        <w:ind w:left="1650" w:hanging="129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C08AF"/>
    <w:multiLevelType w:val="hybridMultilevel"/>
    <w:tmpl w:val="C5CCBF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D1930"/>
    <w:multiLevelType w:val="hybridMultilevel"/>
    <w:tmpl w:val="D2F47F56"/>
    <w:lvl w:ilvl="0" w:tplc="00A06A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8D"/>
    <w:rsid w:val="00030685"/>
    <w:rsid w:val="000A47D8"/>
    <w:rsid w:val="00183E9F"/>
    <w:rsid w:val="001A119E"/>
    <w:rsid w:val="001A7689"/>
    <w:rsid w:val="0022228B"/>
    <w:rsid w:val="00224144"/>
    <w:rsid w:val="002865B9"/>
    <w:rsid w:val="002A3AD5"/>
    <w:rsid w:val="00310E43"/>
    <w:rsid w:val="00455E98"/>
    <w:rsid w:val="004A18F4"/>
    <w:rsid w:val="004F3668"/>
    <w:rsid w:val="0055204F"/>
    <w:rsid w:val="0066515F"/>
    <w:rsid w:val="007D6717"/>
    <w:rsid w:val="00891C5D"/>
    <w:rsid w:val="008D4D82"/>
    <w:rsid w:val="009279F5"/>
    <w:rsid w:val="0094278D"/>
    <w:rsid w:val="0099084E"/>
    <w:rsid w:val="009F1A4E"/>
    <w:rsid w:val="00AA1F6A"/>
    <w:rsid w:val="00AD6041"/>
    <w:rsid w:val="00D063E2"/>
    <w:rsid w:val="00D666EF"/>
    <w:rsid w:val="00E1140A"/>
    <w:rsid w:val="00E61499"/>
    <w:rsid w:val="00EC5039"/>
    <w:rsid w:val="00F34AFF"/>
    <w:rsid w:val="00F5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386EE-E912-473F-B8B0-18B94639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8D"/>
    <w:pPr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94278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9427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427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278D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94278D"/>
    <w:rPr>
      <w:rFonts w:ascii="Arial" w:eastAsia="Times New Roman" w:hAnsi="Arial" w:cs="Arial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rsid w:val="0094278D"/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paragraph" w:styleId="BodyText">
    <w:name w:val="Body Text"/>
    <w:basedOn w:val="Normal"/>
    <w:link w:val="BodyTextChar"/>
    <w:rsid w:val="009427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278D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Title">
    <w:name w:val="Title"/>
    <w:basedOn w:val="Normal"/>
    <w:link w:val="TitleChar"/>
    <w:autoRedefine/>
    <w:qFormat/>
    <w:rsid w:val="0094278D"/>
    <w:pPr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rsid w:val="0094278D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paragraph" w:customStyle="1" w:styleId="BTEMEASMCA">
    <w:name w:val="BT EMEA_SMCA"/>
    <w:basedOn w:val="Normal"/>
    <w:link w:val="BTEMEASMCAChar"/>
    <w:autoRedefine/>
    <w:rsid w:val="0094278D"/>
    <w:rPr>
      <w:noProof/>
      <w:szCs w:val="22"/>
      <w:lang w:eastAsia="en-US"/>
    </w:rPr>
  </w:style>
  <w:style w:type="paragraph" w:customStyle="1" w:styleId="BT-EMEASMCA">
    <w:name w:val="BT- EMEA_SMCA"/>
    <w:basedOn w:val="BTEMEASMCA"/>
    <w:autoRedefine/>
    <w:rsid w:val="0094278D"/>
    <w:pPr>
      <w:numPr>
        <w:numId w:val="1"/>
      </w:numPr>
      <w:tabs>
        <w:tab w:val="clear" w:pos="720"/>
        <w:tab w:val="num" w:pos="360"/>
        <w:tab w:val="num" w:pos="1080"/>
      </w:tabs>
      <w:ind w:left="0" w:firstLine="0"/>
    </w:pPr>
  </w:style>
  <w:style w:type="paragraph" w:customStyle="1" w:styleId="BTbEMEASMCA">
    <w:name w:val="BT(b) EMEA_SMCA"/>
    <w:basedOn w:val="BTEMEASMCA"/>
    <w:autoRedefine/>
    <w:rsid w:val="0094278D"/>
    <w:rPr>
      <w:b/>
    </w:rPr>
  </w:style>
  <w:style w:type="character" w:customStyle="1" w:styleId="BTEMEASMCAChar">
    <w:name w:val="BT EMEA_SMCA Char"/>
    <w:basedOn w:val="DefaultParagraphFont"/>
    <w:link w:val="BTEMEASMCA"/>
    <w:rsid w:val="0094278D"/>
    <w:rPr>
      <w:rFonts w:ascii="Times New Roman" w:eastAsia="Times New Roman" w:hAnsi="Times New Roman" w:cs="Times New Roman"/>
      <w:noProof/>
      <w:lang w:val="lt-LT"/>
    </w:rPr>
  </w:style>
  <w:style w:type="paragraph" w:customStyle="1" w:styleId="PI-2EMEASMCA">
    <w:name w:val="PI-2 EMEA_SMCA"/>
    <w:basedOn w:val="Heading3"/>
    <w:autoRedefine/>
    <w:rsid w:val="0094278D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94278D"/>
    <w:rPr>
      <w:color w:val="0000FF"/>
      <w:u w:val="single"/>
    </w:rPr>
  </w:style>
  <w:style w:type="paragraph" w:customStyle="1" w:styleId="PI-3EMEASMCA">
    <w:name w:val="PI-3 EMEA_SMCA"/>
    <w:basedOn w:val="Normal"/>
    <w:autoRedefine/>
    <w:rsid w:val="0094278D"/>
    <w:pPr>
      <w:spacing w:line="220" w:lineRule="exact"/>
    </w:pPr>
    <w:rPr>
      <w:b/>
      <w:bCs/>
      <w:szCs w:val="22"/>
      <w:lang w:eastAsia="en-US"/>
    </w:rPr>
  </w:style>
  <w:style w:type="paragraph" w:styleId="Footer">
    <w:name w:val="footer"/>
    <w:basedOn w:val="Normal"/>
    <w:link w:val="FooterChar"/>
    <w:rsid w:val="009427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4278D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ageNumber">
    <w:name w:val="page number"/>
    <w:basedOn w:val="DefaultParagraphFont"/>
    <w:rsid w:val="0094278D"/>
  </w:style>
  <w:style w:type="paragraph" w:styleId="BalloonText">
    <w:name w:val="Balloon Text"/>
    <w:basedOn w:val="Normal"/>
    <w:link w:val="BalloonTextChar"/>
    <w:uiPriority w:val="99"/>
    <w:semiHidden/>
    <w:unhideWhenUsed/>
    <w:rsid w:val="00224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144"/>
    <w:rPr>
      <w:rFonts w:ascii="Tahoma" w:eastAsia="Times New Roman" w:hAnsi="Tahoma" w:cs="Tahoma"/>
      <w:sz w:val="16"/>
      <w:szCs w:val="16"/>
      <w:lang w:val="lt-LT" w:eastAsia="lt-LT"/>
    </w:rPr>
  </w:style>
  <w:style w:type="paragraph" w:styleId="ListParagraph">
    <w:name w:val="List Paragraph"/>
    <w:basedOn w:val="Normal"/>
    <w:uiPriority w:val="34"/>
    <w:qFormat/>
    <w:rsid w:val="00183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4355</Words>
  <Characters>2483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Galalis</dc:creator>
  <cp:lastModifiedBy>Birutė Valkauskaitė</cp:lastModifiedBy>
  <cp:revision>2</cp:revision>
  <dcterms:created xsi:type="dcterms:W3CDTF">2020-12-08T11:12:00Z</dcterms:created>
  <dcterms:modified xsi:type="dcterms:W3CDTF">2020-12-08T11:12:00Z</dcterms:modified>
</cp:coreProperties>
</file>