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E9" w:rsidRPr="00EC0265" w:rsidRDefault="000446E9" w:rsidP="000446E9">
      <w:pPr>
        <w:keepNext/>
        <w:tabs>
          <w:tab w:val="left" w:pos="36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lang w:val="lt-LT"/>
        </w:rPr>
      </w:pPr>
      <w:r w:rsidRPr="00EC0265">
        <w:rPr>
          <w:rFonts w:ascii="Times New Roman" w:eastAsia="Times New Roman" w:hAnsi="Times New Roman" w:cs="Times New Roman"/>
          <w:b/>
          <w:bCs/>
          <w:color w:val="000000"/>
          <w:kern w:val="32"/>
          <w:lang w:val="lt-LT"/>
        </w:rPr>
        <w:t>Pakuotės lapelis: informacija vartotojui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:rsidR="000446E9" w:rsidRPr="00EC0265" w:rsidRDefault="000446E9" w:rsidP="0004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proofErr w:type="spellStart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200 mg kietosios kapsulės</w:t>
      </w:r>
    </w:p>
    <w:p w:rsidR="000446E9" w:rsidRPr="00EC0702" w:rsidRDefault="000446E9" w:rsidP="00044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rūgštis</w:t>
      </w:r>
    </w:p>
    <w:p w:rsidR="000446E9" w:rsidRPr="00EC0702" w:rsidRDefault="000446E9" w:rsidP="00044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115CC6">
        <w:rPr>
          <w:rFonts w:ascii="Times New Roman" w:eastAsia="Times New Roman" w:hAnsi="Times New Roman" w:cs="Times New Roman"/>
          <w:b/>
          <w:color w:val="000000"/>
          <w:lang w:val="lt-LT"/>
        </w:rPr>
        <w:t>Atidžiai perskaitykite visą šį lapelį, prieš pradėdami vartoti vaistą,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r w:rsidRPr="00EC0702">
        <w:rPr>
          <w:rFonts w:ascii="Times New Roman" w:eastAsia="Times New Roman" w:hAnsi="Times New Roman" w:cs="Times New Roman"/>
          <w:b/>
          <w:bCs/>
          <w:lang w:val="lt-LT"/>
        </w:rPr>
        <w:t>nes jame pateikiama Jums svarbi informacija.</w:t>
      </w:r>
    </w:p>
    <w:p w:rsidR="000446E9" w:rsidRPr="00EC0265" w:rsidRDefault="000446E9" w:rsidP="000446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-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ab/>
        <w:t>Neišmeskite šio lapelio, nes vėl gali prireikti jį perskaityti.</w:t>
      </w:r>
    </w:p>
    <w:p w:rsidR="000446E9" w:rsidRPr="00EC0265" w:rsidRDefault="000446E9" w:rsidP="000446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-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ab/>
        <w:t>Jeigu kiltų daugiau klausimų, kreipkitės į gydytoją arba vaistininką.</w:t>
      </w:r>
    </w:p>
    <w:p w:rsidR="000446E9" w:rsidRPr="00EC0702" w:rsidRDefault="000446E9" w:rsidP="000446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-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ab/>
        <w:t>Šis vaistas skirtas Jums, todėl kitiems žmonėms jo duoti negalima. Vaistas gali jiems pakenkti (net tiems,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kurių ligos požymiai yra tokie patys kaip Jūsų).</w:t>
      </w:r>
    </w:p>
    <w:p w:rsidR="000446E9" w:rsidRPr="00EC0702" w:rsidRDefault="000446E9" w:rsidP="000446E9">
      <w:p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noProof/>
          <w:color w:val="000000"/>
          <w:lang w:val="lt-LT"/>
        </w:rPr>
        <w:t>-</w:t>
      </w:r>
      <w:r w:rsidRPr="00EC0702">
        <w:rPr>
          <w:rFonts w:ascii="Times New Roman" w:eastAsia="Times New Roman" w:hAnsi="Times New Roman" w:cs="Times New Roman"/>
          <w:noProof/>
          <w:color w:val="000000"/>
          <w:lang w:val="lt-LT"/>
        </w:rPr>
        <w:tab/>
        <w:t xml:space="preserve">Jeigu pasireiškė šalutinis poveikis </w:t>
      </w:r>
      <w:r w:rsidRPr="00EC0702">
        <w:rPr>
          <w:rFonts w:ascii="Times New Roman" w:eastAsia="Times New Roman" w:hAnsi="Times New Roman" w:cs="Times New Roman"/>
          <w:lang w:val="lt-LT"/>
        </w:rPr>
        <w:t xml:space="preserve">(net jeigu jis šiame lapelyje nenurodytas), 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kreipkitės į gydytoją arba vaistininką. </w:t>
      </w:r>
      <w:r w:rsidRPr="00EC0702">
        <w:rPr>
          <w:rFonts w:ascii="Times New Roman" w:eastAsia="Times New Roman" w:hAnsi="Times New Roman" w:cs="Times New Roman"/>
          <w:lang w:val="lt-LT"/>
        </w:rPr>
        <w:t>Žr. 4 skyrių.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115CC6">
        <w:rPr>
          <w:rFonts w:ascii="Times New Roman" w:hAnsi="Times New Roman" w:cs="Times New Roman"/>
          <w:b/>
          <w:lang w:val="lt-LT"/>
        </w:rPr>
        <w:t>Apie ką rašoma šiame lapelyje?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1.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Kas yra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ir kam jis vartojamas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2.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Kas žinotina prieš vartojant 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3.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Kaip vartoti 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4.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Galimas šalutinis poveikis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5.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Kaip laikyti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6.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</w:r>
      <w:r w:rsidRPr="00E8211A">
        <w:rPr>
          <w:rFonts w:ascii="Times New Roman" w:hAnsi="Times New Roman" w:cs="Times New Roman"/>
          <w:noProof/>
          <w:lang w:val="lt-LT"/>
        </w:rPr>
        <w:t xml:space="preserve">Pakuotės turinys ir 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>kita informacija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pStyle w:val="Sraopastraipa"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Kas yra </w:t>
      </w:r>
      <w:proofErr w:type="spellStart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ir kam jis vartojamas</w:t>
      </w:r>
    </w:p>
    <w:p w:rsidR="000446E9" w:rsidRPr="00EC0702" w:rsidRDefault="000446E9" w:rsidP="00044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veiklioji medžiaga yra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rūgštis. Tai yra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chinolonų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grupės antibiotikas, veiksmingas prieš daugelį bakterijų. </w:t>
      </w:r>
    </w:p>
    <w:p w:rsidR="000446E9" w:rsidRPr="00EC0702" w:rsidRDefault="000446E9" w:rsidP="000446E9">
      <w:pPr>
        <w:tabs>
          <w:tab w:val="center" w:pos="1134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265" w:rsidRDefault="000446E9" w:rsidP="000446E9">
      <w:pPr>
        <w:tabs>
          <w:tab w:val="center" w:pos="1134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vartojamas ūminio ar lėtinio paūmėjusio šlapimo takų (šlapimo pūslės ir šlaplės) uždegimo gydymui. 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pStyle w:val="Sraopastraipa"/>
        <w:keepNext/>
        <w:numPr>
          <w:ilvl w:val="0"/>
          <w:numId w:val="1"/>
        </w:numPr>
        <w:tabs>
          <w:tab w:val="left" w:pos="567"/>
        </w:tabs>
        <w:spacing w:after="0" w:line="240" w:lineRule="auto"/>
        <w:ind w:hanging="720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b/>
          <w:bCs/>
          <w:iCs/>
          <w:color w:val="000000"/>
          <w:lang w:val="lt-LT"/>
        </w:rPr>
        <w:t xml:space="preserve">Kas žinotina prieš vartojant </w:t>
      </w:r>
      <w:proofErr w:type="spellStart"/>
      <w:r w:rsidRPr="00EC0265">
        <w:rPr>
          <w:rFonts w:ascii="Times New Roman" w:eastAsia="Times New Roman" w:hAnsi="Times New Roman" w:cs="Times New Roman"/>
          <w:b/>
          <w:bCs/>
          <w:iCs/>
          <w:color w:val="000000"/>
          <w:lang w:val="lt-LT"/>
        </w:rPr>
        <w:t>Palin</w:t>
      </w:r>
      <w:proofErr w:type="spellEnd"/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265" w:rsidRDefault="000446E9" w:rsidP="000446E9">
      <w:pPr>
        <w:keepNext/>
        <w:tabs>
          <w:tab w:val="center" w:pos="1134"/>
          <w:tab w:val="left" w:pos="31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  <w:proofErr w:type="spellStart"/>
      <w:r w:rsidRPr="00EC0265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 xml:space="preserve"> vartoti negalima</w:t>
      </w:r>
      <w:r w:rsidRPr="00EC0265">
        <w:rPr>
          <w:rFonts w:ascii="Times New Roman" w:eastAsia="Times New Roman" w:hAnsi="Times New Roman" w:cs="Times New Roman"/>
          <w:bCs/>
          <w:color w:val="000000"/>
          <w:lang w:val="lt-LT"/>
        </w:rPr>
        <w:t>:</w:t>
      </w:r>
    </w:p>
    <w:p w:rsidR="000446E9" w:rsidRPr="00EC0265" w:rsidRDefault="000446E9" w:rsidP="000446E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jeigu Jums yra alergija (padidėjęs jautrumas) 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 rūgščiai (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 veiklioji medžiaga) arba bet kuriai pagalbinei 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 medžiagai (žr. 6 skyriuje 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„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 sudėtis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“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)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jeigu Jums yra buvusi alergija (padidėjęs jautrumas) bet kuriam kitam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chinolonų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grupės vaistui;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pacientas yra vaikas a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>rba dar augantis paauglys.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Įspėjimai ir atsargumo priemon</w:t>
      </w: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ės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Prieš pradėdami vartoti </w:t>
      </w:r>
      <w:proofErr w:type="spellStart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>, klauskite savo gydytojo patarimo, jeigu Jums tinka ar yra bent kartą buvusi nors viena iš šių būklių: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Jūs esate nėščia, manote, kad pastojote, planuojate pastoti arba žindote (žr., 2 skyrių „Nėštumas ir žindymo laikotarpis“);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Jūsų inkstų veikla sutrikusi, gali reikėti mažinti dozę;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Jūsų kepenų veikla sutrikusi;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jeigu Jūs sergate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porfirija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(medžiagų apykaitos sutrikimo liga), nes būklė gali pablogėti;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Jums yra buvę traukulių arba epilepsijos priepuolių, nes jie gali kartotis;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Jums yra daugiau kaip 70 metų, nes dažnesni šalutiniai poveikiai;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jeigu Jums yra gliukozės-6-fosfato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dehidrogenazės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trūkumas, nes gali pasireikšti mažakraujystė;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jeigu Jums tenka būti saulės ar dirbtinių ultravioletinių (UV) spindulių aplinkoje (pavyzdžiui 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lastRenderedPageBreak/>
        <w:t xml:space="preserve">soliariume), kadangi vartojant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gali pasireikšti alergija saulės ar dirbtiniams UV spinduliams (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fotosensibilizacija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);</w:t>
      </w:r>
    </w:p>
    <w:p w:rsidR="000446E9" w:rsidRPr="00EC0702" w:rsidRDefault="000446E9" w:rsidP="000446E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jeigu Jums yra buvusi alergija aspirinui (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acetilsalicilo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rūgščiai) - padidėjusio jautrumo reakcijos </w:t>
      </w:r>
    </w:p>
    <w:p w:rsidR="000446E9" w:rsidRPr="00EC0702" w:rsidRDefault="000446E9" w:rsidP="000446E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142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 galimybė yra didesnė.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Kitų vaistai ir </w:t>
      </w:r>
      <w:proofErr w:type="spellStart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Jeigu vartojate arba neseniai vartojote kitų vaistų arba dėl to nesate tikri, apie tai pasakykite gydytojui arba vaistininkui.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Kai kurie vaistai gali sumažinti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įsisavinimą. Nevartokite mažiau kaip 2 valandas prieš ir 2 valandas po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vartojimo vaistų, kurių sudėtyje yra kalcio, magnio ar aliuminio druskų pavyzdžiui: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>kai kurių skrandžio rūgštingumą mažinančių (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antacidinių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) vaistų;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sukralfato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, vartojamo skrandžio opų ir uždegimo (gastrito) gydymui;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multivitaminų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, maisto papildų.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Pasakykite savo gydytojui, jeigu vartojate: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teofilino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, vartojamo astmai gydyti, taip pat esančio kai kurių vaistų nuo peršalimo sudėtyje, nes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gali sustiprinti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teofilino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poveikį;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kofeino, kurio gali būti vaistuose nuo peršalimo, kavoje ir kituose gėrimuose, nes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sustiprina kofeino poveikį;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geriamųjų kraujo krešėjimą mažinančių vaistų, pavyzdžiui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varfarino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, nes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gali sustiprinti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varfarino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poveikį;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•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ab/>
        <w:t xml:space="preserve">nesteroidinių vaistų nuo uždegimo, pavyzdžiui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paracetamolio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, aspirino ar kt. vartojamų skausmui, temperatūrai malšinti, sąnarių ligoms gydyti, nes gali padidėti traukulių pavojus.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Nėštumas</w:t>
      </w:r>
      <w:r w:rsidRPr="00EC0702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 xml:space="preserve"> ir žindymo laikotarpis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 w:eastAsia="lt-LT"/>
        </w:rPr>
      </w:pPr>
      <w:r w:rsidRPr="00EC0702">
        <w:rPr>
          <w:rFonts w:ascii="Times New Roman" w:eastAsia="Times New Roman" w:hAnsi="Times New Roman" w:cs="Times New Roman"/>
          <w:lang w:val="lt-LT" w:eastAsia="lt-LT"/>
        </w:rPr>
        <w:t>Jeigu esate nėščia, žindote kūdikį, manote, kad galbūt esate nėščia, arba planuojate pastoti, tai prieš vartodama šį vaistą, pasitarkite su gydytoju arba vaistininku.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Jeigu Jūs esate nėščia, manote, kad pastojote arba planuojate pastoti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nevartokite, kadangi nepakanka duomenų, kad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rūgštis nėra kenksminga nėštumo laikotarpiu.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Jeigu Jūs žindote kūdikį,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nevartokite, kadangi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rūgšties patenka į motinos pieną.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Vairavimas ir mechanizmų valdymas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Vartojant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Jums gali pasireikšti galvos svaigimas bei regėjimo sutrikimas. Jei tai pajutote nevairuokite ir nevaldykite mechanizmų.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115CC6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115CC6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lt-LT"/>
        </w:rPr>
        <w:t>sudėtyje</w:t>
      </w:r>
      <w:r w:rsidRPr="00115CC6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yra dažiklių juodojo PN E151 ir saulėlydžio geltonojo FCF E110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, galinčių sukelti alergines reakcijas, taip pat ir astmą. 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Kaip </w:t>
      </w: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vartoti </w:t>
      </w:r>
      <w:proofErr w:type="spellStart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Visada vartokite 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šį vaistą tiksliai kaip nurodė gydytojas. Jeigu abejojate, kreipkitės į gydytoją arba vaistininką. 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Prarykite tabletes po valgio, užgerdami pilna stikline vandens, nes vartojant 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 reikia gerti daug skysčių.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i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Cs/>
          <w:i/>
          <w:color w:val="000000"/>
          <w:lang w:val="lt-LT"/>
        </w:rPr>
        <w:t>Suaugusieji</w:t>
      </w:r>
    </w:p>
    <w:p w:rsidR="000446E9" w:rsidRPr="00EC0702" w:rsidRDefault="000446E9" w:rsidP="000446E9">
      <w:pPr>
        <w:widowControl w:val="0"/>
        <w:tabs>
          <w:tab w:val="center" w:pos="1134"/>
          <w:tab w:val="left" w:pos="311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Iprasta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paros dozė yra 800 mg. Ją reikia gerti per du kartus: dvi 200 mg kapsules iš ryto ir dvi po 12 valandų, vakare. Paprastai gydymas trunka 5–10 parų. Vaisto galima vartoti ne ilgiau kaip 4 savaites. Nekomplikuotas moterų šlapimo pūslės uždegimas (cistitas) gydomas tris paras.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tabs>
          <w:tab w:val="center" w:pos="1134"/>
          <w:tab w:val="left" w:pos="311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bCs/>
          <w:color w:val="000000"/>
          <w:lang w:val="lt-LT"/>
        </w:rPr>
        <w:lastRenderedPageBreak/>
        <w:t>Vartojimas vaikams ir paaugliams</w:t>
      </w:r>
    </w:p>
    <w:p w:rsidR="000446E9" w:rsidRPr="00EC0702" w:rsidRDefault="000446E9" w:rsidP="000446E9">
      <w:pPr>
        <w:widowControl w:val="0"/>
        <w:tabs>
          <w:tab w:val="center" w:pos="1134"/>
          <w:tab w:val="left" w:pos="311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Vaikams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vartoti negalima.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Cs/>
          <w:i/>
          <w:color w:val="000000"/>
          <w:lang w:val="lt-LT"/>
        </w:rPr>
        <w:t>Pacientai</w:t>
      </w:r>
      <w:r w:rsidRPr="00EC0702">
        <w:rPr>
          <w:rFonts w:ascii="Times New Roman" w:eastAsia="Times New Roman" w:hAnsi="Times New Roman" w:cs="Times New Roman"/>
          <w:i/>
          <w:color w:val="000000"/>
          <w:lang w:val="lt-LT"/>
        </w:rPr>
        <w:t>, kurių inkstų veikla sutrikusi</w:t>
      </w:r>
    </w:p>
    <w:p w:rsidR="000446E9" w:rsidRPr="00EC0702" w:rsidRDefault="000446E9" w:rsidP="000446E9">
      <w:pPr>
        <w:widowControl w:val="0"/>
        <w:tabs>
          <w:tab w:val="center" w:pos="1134"/>
          <w:tab w:val="left" w:pos="311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Jeigu jūsų inkstų veikla sutrikusi, pasakykite apie tai savo gydytojui, nes gali būti reikalinga mažinti vaisto dozę.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:rsidR="000446E9" w:rsidRPr="00EC0702" w:rsidRDefault="000446E9" w:rsidP="000446E9">
      <w:pPr>
        <w:tabs>
          <w:tab w:val="center" w:pos="1134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 xml:space="preserve">Pacientai, kurių kepenų veikla sutrikusi </w:t>
      </w:r>
    </w:p>
    <w:p w:rsidR="000446E9" w:rsidRPr="00EC0702" w:rsidRDefault="000446E9" w:rsidP="000446E9">
      <w:pPr>
        <w:tabs>
          <w:tab w:val="center" w:pos="1134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 xml:space="preserve">Pacientams, kurių kepenų veikla sutrikusi, dozavimą koreguoti nebūtina.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i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Cs/>
          <w:i/>
          <w:color w:val="000000"/>
          <w:lang w:val="lt-LT"/>
        </w:rPr>
        <w:t>Senyvi pacientai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Senyviems žmonėms, kurių inkstų veikla normali, dozavimo koreguoti nebūtina.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Ką daryti pavartojus per didelę </w:t>
      </w:r>
      <w:proofErr w:type="spellStart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dozę?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Jeigu pavartojote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daugiau negu jums paskirta, kreipkitės į savo gydytoją, artimiausios ligoninės skubios pagalbos skyrių arba skambinkite bendruoju pagalbos telefonu 112.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Pamiršus pavartoti </w:t>
      </w:r>
      <w:proofErr w:type="spellStart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Jeigu pamiršote laiku išgerti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, išgerkite iš karto kai prisiminsite, jeigu dar nepriartėjo laikas gerti sekančią dozę. Toliau vartokite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kaip paskyrė Jūsų gydytojas.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Negalima vartoti dvigubos dozės norint kompensuoti praleistą dozę.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 xml:space="preserve">Nustojus vartoti </w:t>
      </w:r>
      <w:proofErr w:type="spellStart"/>
      <w:r w:rsidRPr="00EC0702">
        <w:rPr>
          <w:rFonts w:ascii="Times New Roman" w:eastAsia="Times New Roman" w:hAnsi="Times New Roman" w:cs="Times New Roman"/>
          <w:b/>
          <w:bCs/>
          <w:color w:val="000000"/>
          <w:lang w:val="lt-LT"/>
        </w:rPr>
        <w:t>Palin</w:t>
      </w:r>
      <w:proofErr w:type="spellEnd"/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vartokite tiksliai, kaip paskyrė Jūsų gydytojas, visą Jums paskirtą laiką. 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Jei </w:t>
      </w:r>
      <w:proofErr w:type="spellStart"/>
      <w:r w:rsidRPr="00EC0265">
        <w:rPr>
          <w:rFonts w:ascii="Times New Roman" w:eastAsia="Times New Roman" w:hAnsi="Times New Roman" w:cs="Times New Roman"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 nustojote vartoti anksčiau, pasakykite apie tai savo gydytojui.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Jeigu kiltų daugiau klausimų dėl šio vaisto vart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>ojimo, kreipkitės į gydytoją arba vaistininką.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78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Galimas šalutinis poveikis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Šis vaistas, kaip ir visi kiti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>, gali sukelti šalutinį poveikį, nors jis pasireiškia ne visiems žmonėms.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265">
        <w:rPr>
          <w:rFonts w:ascii="Times New Roman" w:eastAsia="Times New Roman" w:hAnsi="Times New Roman" w:cs="Times New Roman"/>
          <w:lang w:val="lt-LT"/>
        </w:rPr>
        <w:t xml:space="preserve">Dažniausiai </w:t>
      </w:r>
      <w:proofErr w:type="spellStart"/>
      <w:r w:rsidRPr="00EC0265">
        <w:rPr>
          <w:rFonts w:ascii="Times New Roman" w:eastAsia="Times New Roman" w:hAnsi="Times New Roman" w:cs="Times New Roman"/>
          <w:lang w:val="lt-LT"/>
        </w:rPr>
        <w:t>pipemido</w:t>
      </w:r>
      <w:proofErr w:type="spellEnd"/>
      <w:r w:rsidRPr="00EC0265">
        <w:rPr>
          <w:rFonts w:ascii="Times New Roman" w:eastAsia="Times New Roman" w:hAnsi="Times New Roman" w:cs="Times New Roman"/>
          <w:lang w:val="lt-LT"/>
        </w:rPr>
        <w:t xml:space="preserve"> rūgštis gerai toleruojama. Paprastai dėl šalutinių reiškinių gydymo nutraukti nereikia. Nepageidaujamas poveikis paprastai būna silpnas ir praeinantis ir pasireiškia iki 15 % atvejų.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265">
        <w:rPr>
          <w:rFonts w:ascii="Times New Roman" w:eastAsia="Times New Roman" w:hAnsi="Times New Roman" w:cs="Times New Roman"/>
          <w:lang w:val="lt-LT"/>
        </w:rPr>
        <w:t>Dažniausiai (3-13 % atvejų pasitaiko skrandžio ir žarnyno sutrikimai, kurie paprastai būna silpni arba vidutinio sunkumo ir pra</w:t>
      </w:r>
      <w:r w:rsidRPr="00EC0702">
        <w:rPr>
          <w:rFonts w:ascii="Times New Roman" w:eastAsia="Times New Roman" w:hAnsi="Times New Roman" w:cs="Times New Roman"/>
          <w:lang w:val="lt-LT"/>
        </w:rPr>
        <w:t>einantys.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 xml:space="preserve">Pasireiškus padidėjusio jautrumo reakcijoms, anafilaksinio šoko, toksinės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epidermolizės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 xml:space="preserve"> požymiams ar traukuliams, gydymą reikia nutraukti nedelsiant.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>Nepageidaujamas poveikis pagal organų sistemas: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b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Kraujo ir limfinės sistemos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 xml:space="preserve">Retai galima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eozinofilija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 xml:space="preserve">, o pagyvenusiems bei inkstų veiklos sutrikimą turintiems stebėta praeinanti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trombocitopenija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 xml:space="preserve">. Pacientams, turintiems gliukozės-6-fosfato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dehidrogenazės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 xml:space="preserve"> trūkumą, gali prasidėti hemolizinė mažakraujystė.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Psichikos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>Sujaudinimas, slopinimas, sumišimas ir haliucinacijos.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Nervų sistemos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>Retai pasitaiko drebėjimas, miego bei jutimo sutrikimai ir traukuliai.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Akių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lastRenderedPageBreak/>
        <w:t>Galimas regos sutrikimas.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Ausų ir labirintų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>Retai gali pasireikšti galvos sukimasis.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b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Virškinimo trakto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 xml:space="preserve">Nuo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 xml:space="preserve"> jų pasitaiko dažniausiai - 3-13 % atvejų; paprastai jie nesunkūs: apetito stoka, skausmas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epigastriume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>, rėmuo, pykinimas, vidurių pūtimas, pilvo skausmas, viduriavimas, vidurių užkietėjimas.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lang w:val="lt-LT"/>
        </w:rPr>
      </w:pPr>
      <w:r w:rsidRPr="00EC0702">
        <w:rPr>
          <w:rFonts w:ascii="Times New Roman" w:eastAsia="Times New Roman" w:hAnsi="Times New Roman" w:cs="Times New Roman"/>
          <w:i/>
          <w:lang w:val="lt-LT"/>
        </w:rPr>
        <w:t>Odos ir poodinio audinio sutrikimai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lang w:val="lt-LT"/>
        </w:rPr>
      </w:pPr>
      <w:r w:rsidRPr="00EC0702">
        <w:rPr>
          <w:rFonts w:ascii="Times New Roman" w:eastAsia="Times New Roman" w:hAnsi="Times New Roman" w:cs="Times New Roman"/>
          <w:lang w:val="lt-LT"/>
        </w:rPr>
        <w:t xml:space="preserve">Padidėjusio jautrumo reakcijos gali pasireikšti bėrimu, nestipriu niežuliu,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fotosensibilizacija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 xml:space="preserve"> ar toksine epidermio nekroze. Jos yra praeinančios. Yra pasitaikę anafilaksinių reakcijų. Galimas kryžminis jautrumas </w:t>
      </w:r>
      <w:proofErr w:type="spellStart"/>
      <w:r w:rsidRPr="00EC0702">
        <w:rPr>
          <w:rFonts w:ascii="Times New Roman" w:eastAsia="Times New Roman" w:hAnsi="Times New Roman" w:cs="Times New Roman"/>
          <w:lang w:val="lt-LT"/>
        </w:rPr>
        <w:t>chinolonams</w:t>
      </w:r>
      <w:proofErr w:type="spellEnd"/>
      <w:r w:rsidRPr="00EC0702">
        <w:rPr>
          <w:rFonts w:ascii="Times New Roman" w:eastAsia="Times New Roman" w:hAnsi="Times New Roman" w:cs="Times New Roman"/>
          <w:lang w:val="lt-LT"/>
        </w:rPr>
        <w:t>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b/>
          <w:lang w:val="lt-LT"/>
        </w:rPr>
      </w:pPr>
    </w:p>
    <w:p w:rsidR="000446E9" w:rsidRPr="00115CC6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i/>
          <w:noProof/>
          <w:lang w:val="lt-LT"/>
        </w:rPr>
      </w:pPr>
      <w:r w:rsidRPr="00115CC6">
        <w:rPr>
          <w:rFonts w:ascii="Times New Roman" w:eastAsia="Times New Roman" w:hAnsi="Times New Roman" w:cs="Times New Roman"/>
          <w:i/>
          <w:noProof/>
          <w:lang w:val="lt-LT"/>
        </w:rPr>
        <w:t>Skeleto, raumenų ir jungiamojo audinio sutrikimai</w:t>
      </w:r>
    </w:p>
    <w:p w:rsidR="000446E9" w:rsidRPr="00115CC6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ind w:left="227" w:hanging="22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115CC6">
        <w:rPr>
          <w:rFonts w:ascii="Times New Roman" w:eastAsia="Times New Roman" w:hAnsi="Times New Roman" w:cs="Times New Roman"/>
          <w:color w:val="000000"/>
          <w:lang w:val="lt-LT"/>
        </w:rPr>
        <w:t>Raumenų silpnumas, raumenų skausmas (</w:t>
      </w:r>
      <w:proofErr w:type="spellStart"/>
      <w:r w:rsidRPr="00115CC6">
        <w:rPr>
          <w:rFonts w:ascii="Times New Roman" w:eastAsia="Times New Roman" w:hAnsi="Times New Roman" w:cs="Times New Roman"/>
          <w:color w:val="000000"/>
          <w:lang w:val="lt-LT"/>
        </w:rPr>
        <w:t>mialgija</w:t>
      </w:r>
      <w:proofErr w:type="spellEnd"/>
      <w:r w:rsidRPr="00115CC6">
        <w:rPr>
          <w:rFonts w:ascii="Times New Roman" w:eastAsia="Times New Roman" w:hAnsi="Times New Roman" w:cs="Times New Roman"/>
          <w:color w:val="000000"/>
          <w:lang w:val="lt-LT"/>
        </w:rPr>
        <w:t>).</w:t>
      </w:r>
    </w:p>
    <w:p w:rsidR="000446E9" w:rsidRPr="00115CC6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EC0702">
        <w:rPr>
          <w:rFonts w:ascii="Times New Roman" w:eastAsia="Times New Roman" w:hAnsi="Times New Roman" w:cs="Times New Roman"/>
          <w:b/>
          <w:noProof/>
          <w:lang w:val="lt-LT" w:eastAsia="lt-LT"/>
        </w:rPr>
        <w:t>Pranešimas apie šalutinį poveikį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EC0702">
        <w:rPr>
          <w:rFonts w:ascii="Times New Roman" w:hAnsi="Times New Roman" w:cs="Times New Roman"/>
          <w:lang w:val="lt-LT"/>
        </w:rPr>
        <w:t>Jeigu pasireiškė šalutinis poveikis, įskaitant šiame lapelyje nenurodytą, pasakykite gydytojui arba  vaistininkui. Apie šalutinį poveikį taip pat galite pranešti Valstybinei vaistų kontrolės tarnybai prie Lietuvos Respublikos sveikatos apsaugos ministerijos nemokamu t</w:t>
      </w:r>
      <w:r w:rsidRPr="00EC0265">
        <w:rPr>
          <w:rFonts w:ascii="Times New Roman" w:hAnsi="Times New Roman" w:cs="Times New Roman"/>
          <w:lang w:val="lt-LT" w:eastAsia="zh-CN"/>
        </w:rPr>
        <w:t>elefonu 8 800 73568</w:t>
      </w:r>
      <w:r w:rsidRPr="00EC0265">
        <w:rPr>
          <w:rFonts w:ascii="Times New Roman" w:hAnsi="Times New Roman" w:cs="Times New Roman"/>
          <w:lang w:val="lt-LT"/>
        </w:rPr>
        <w:t xml:space="preserve"> arba užpildyti interneto svetainėje </w:t>
      </w:r>
      <w:hyperlink r:id="rId5" w:history="1">
        <w:r w:rsidRPr="00EC0265">
          <w:rPr>
            <w:rStyle w:val="Hipersaitas"/>
            <w:rFonts w:ascii="Times New Roman" w:eastAsia="SimSun" w:hAnsi="Times New Roman" w:cs="Times New Roman"/>
            <w:lang w:val="lt-LT"/>
          </w:rPr>
          <w:t>www.vvkt.lt</w:t>
        </w:r>
      </w:hyperlink>
      <w:r w:rsidRPr="00EC0265">
        <w:rPr>
          <w:rFonts w:ascii="Times New Roman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C0265">
        <w:rPr>
          <w:rFonts w:ascii="Times New Roman" w:hAnsi="Times New Roman" w:cs="Times New Roman"/>
          <w:lang w:val="lt-LT" w:eastAsia="zh-CN"/>
        </w:rPr>
        <w:t xml:space="preserve">nemokamu </w:t>
      </w:r>
      <w:r w:rsidRPr="00EC0265">
        <w:rPr>
          <w:rFonts w:ascii="Times New Roman" w:hAnsi="Times New Roman" w:cs="Times New Roman"/>
          <w:lang w:val="lt-LT"/>
        </w:rPr>
        <w:t>fakso numeriu 8 800 20131</w:t>
      </w:r>
      <w:r w:rsidRPr="00EC0265">
        <w:rPr>
          <w:rFonts w:ascii="Times New Roman" w:hAnsi="Times New Roman" w:cs="Times New Roman"/>
          <w:lang w:val="lt-LT" w:eastAsia="zh-CN"/>
        </w:rPr>
        <w:t xml:space="preserve">, </w:t>
      </w:r>
      <w:r w:rsidRPr="00EC0265">
        <w:rPr>
          <w:rFonts w:ascii="Times New Roman" w:hAnsi="Times New Roman" w:cs="Times New Roman"/>
          <w:lang w:val="lt-LT"/>
        </w:rPr>
        <w:t xml:space="preserve">el. paštu </w:t>
      </w:r>
      <w:hyperlink r:id="rId6" w:history="1">
        <w:r w:rsidRPr="00EC0265">
          <w:rPr>
            <w:rStyle w:val="Hipersaitas"/>
            <w:rFonts w:ascii="Times New Roman" w:eastAsia="SimSun" w:hAnsi="Times New Roman" w:cs="Times New Roman"/>
            <w:lang w:val="lt-LT"/>
          </w:rPr>
          <w:t>NepageidaujamaR@vvkt.lt</w:t>
        </w:r>
      </w:hyperlink>
      <w:r w:rsidRPr="00EC0265">
        <w:rPr>
          <w:rFonts w:ascii="Times New Roman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C0265">
          <w:rPr>
            <w:rStyle w:val="Hipersaitas"/>
            <w:rFonts w:ascii="Times New Roman" w:eastAsia="SimSun" w:hAnsi="Times New Roman" w:cs="Times New Roman"/>
            <w:lang w:val="lt-LT"/>
          </w:rPr>
          <w:t>http://www.vvkt.lt</w:t>
        </w:r>
      </w:hyperlink>
      <w:r w:rsidRPr="00EC0265">
        <w:rPr>
          <w:rFonts w:ascii="Times New Roman" w:hAnsi="Times New Roman" w:cs="Times New Roman"/>
          <w:lang w:val="lt-LT"/>
        </w:rPr>
        <w:t>). Pranešdami apie šalutinį poveikį galite mums padėti gauti daugiau informacijos apie šio vaisto saugumą.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Kaip </w:t>
      </w: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laikyti </w:t>
      </w:r>
      <w:proofErr w:type="spellStart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Šį vaistą laikykit</w:t>
      </w:r>
      <w:r w:rsidRPr="001D7C27">
        <w:rPr>
          <w:rFonts w:ascii="Times New Roman" w:eastAsia="Times New Roman" w:hAnsi="Times New Roman" w:cs="Times New Roman"/>
          <w:color w:val="000000"/>
          <w:lang w:val="lt-LT"/>
        </w:rPr>
        <w:t>e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vaikams nepastebimoje ir nepasiekiamoje vietoje.</w:t>
      </w:r>
    </w:p>
    <w:p w:rsidR="000446E9" w:rsidRPr="00EC0265" w:rsidRDefault="000446E9" w:rsidP="000446E9">
      <w:pPr>
        <w:keepNext/>
        <w:keepLines/>
        <w:widowControl w:val="0"/>
        <w:tabs>
          <w:tab w:val="left" w:pos="567"/>
          <w:tab w:val="center" w:pos="1134"/>
          <w:tab w:val="left" w:pos="3119"/>
        </w:tabs>
        <w:autoSpaceDE w:val="0"/>
        <w:autoSpaceDN w:val="0"/>
        <w:adjustRightInd w:val="0"/>
        <w:spacing w:after="0" w:line="240" w:lineRule="auto"/>
        <w:ind w:left="567" w:hanging="567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Laikyti žemesnėje kaip 25 </w:t>
      </w:r>
      <w:r w:rsidRPr="00EC0265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t>C temperatūroje</w:t>
      </w: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. 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Ant lizdinės plokštelės ir išorinės dėžutės po „EXP“ nurodytam tinkamumo laikui pasibaigus, šio vaisto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vartoti negalima. Vaistas tinkamas vartoti iki paskutinės nurodyto mėnesio dienos. 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702" w:rsidRDefault="000446E9" w:rsidP="000446E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6.</w:t>
      </w:r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ab/>
      </w:r>
      <w:r w:rsidRPr="00EC0702">
        <w:rPr>
          <w:rFonts w:ascii="Times New Roman" w:eastAsia="Times New Roman" w:hAnsi="Times New Roman" w:cs="Times New Roman"/>
          <w:b/>
          <w:lang w:val="lt-LT" w:eastAsia="lt-LT"/>
        </w:rPr>
        <w:t>Pakuotės turinys ir kita informacija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702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sudėtis</w:t>
      </w:r>
    </w:p>
    <w:p w:rsidR="000446E9" w:rsidRPr="00EC0702" w:rsidRDefault="000446E9" w:rsidP="000446E9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Veiklioji medžiaga yra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rūgštis. Vienoje kietojoje kapsulėje yra 200 mg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pipemido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rūgšties (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trihidrato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pavidalu).</w:t>
      </w:r>
    </w:p>
    <w:p w:rsidR="000446E9" w:rsidRPr="00EC0702" w:rsidRDefault="000446E9" w:rsidP="000446E9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Pagalbinės medžiagos yra: </w:t>
      </w:r>
      <w:r w:rsidRPr="00EC0702">
        <w:rPr>
          <w:rFonts w:ascii="Times New Roman" w:eastAsia="Times New Roman" w:hAnsi="Times New Roman" w:cs="Times New Roman"/>
          <w:i/>
          <w:color w:val="000000"/>
          <w:lang w:val="lt-LT"/>
        </w:rPr>
        <w:t>kapsulės turinys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- koloidinis bevandenis silicio dioksidas, kukurūzų krakmolas, magnio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stearatas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; </w:t>
      </w:r>
      <w:r w:rsidRPr="00EC0702">
        <w:rPr>
          <w:rFonts w:ascii="Times New Roman" w:eastAsia="Times New Roman" w:hAnsi="Times New Roman" w:cs="Times New Roman"/>
          <w:i/>
          <w:color w:val="000000"/>
          <w:lang w:val="lt-LT"/>
        </w:rPr>
        <w:t>kapsulės korpusas ir dangtelis</w:t>
      </w: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- želatina, titano dioksidas (E171),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Patent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mėlynasis V (E131), juodasis PN (E151),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chinolino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geltonasis (E104), saulėlydžio geltonasis FCF (E110).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proofErr w:type="spellStart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Palin</w:t>
      </w:r>
      <w:proofErr w:type="spellEnd"/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 išvaizda ir kiekis pakuotėje</w:t>
      </w:r>
    </w:p>
    <w:p w:rsidR="000446E9" w:rsidRPr="00EC0265" w:rsidRDefault="000446E9" w:rsidP="000446E9">
      <w:pPr>
        <w:widowControl w:val="0"/>
        <w:tabs>
          <w:tab w:val="center" w:pos="1134"/>
          <w:tab w:val="left" w:pos="3119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>Kapsulės dangtelis žalias, korpusas pilkšvos spalvos. Kapsulės viduje yra gelsvų miltelių.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color w:val="000000"/>
          <w:lang w:val="lt-LT"/>
        </w:rPr>
        <w:t xml:space="preserve">Kietosios kapsulės supakuotos į aliuminio/PVC lizdines plokšteles po 10 vienetų. Kartono dėžutėje yra 20 </w:t>
      </w:r>
      <w:r w:rsidRPr="00EC0265">
        <w:rPr>
          <w:rFonts w:ascii="Times New Roman" w:eastAsia="Times New Roman" w:hAnsi="Times New Roman" w:cs="Times New Roman"/>
          <w:color w:val="000000"/>
          <w:lang w:val="lt-LT"/>
        </w:rPr>
        <w:lastRenderedPageBreak/>
        <w:t>kietųjų kapsulių.</w:t>
      </w: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 xml:space="preserve">Registruotojas </w:t>
      </w:r>
    </w:p>
    <w:p w:rsidR="000446E9" w:rsidRDefault="000446E9" w:rsidP="000446E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879DF">
        <w:rPr>
          <w:rFonts w:ascii="Times New Roman" w:hAnsi="Times New Roman" w:cs="Times New Roman"/>
          <w:lang w:val="lt-LT"/>
        </w:rPr>
        <w:t>Sandoz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879DF">
        <w:rPr>
          <w:rFonts w:ascii="Times New Roman" w:hAnsi="Times New Roman" w:cs="Times New Roman"/>
          <w:lang w:val="lt-LT"/>
        </w:rPr>
        <w:t>d.d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. </w:t>
      </w:r>
    </w:p>
    <w:p w:rsidR="000446E9" w:rsidRDefault="000446E9" w:rsidP="000446E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8879DF">
        <w:rPr>
          <w:rFonts w:ascii="Times New Roman" w:hAnsi="Times New Roman" w:cs="Times New Roman"/>
          <w:lang w:val="lt-LT"/>
        </w:rPr>
        <w:t>Verovškova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 57 </w:t>
      </w:r>
    </w:p>
    <w:p w:rsidR="000446E9" w:rsidRDefault="000446E9" w:rsidP="000446E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879DF">
        <w:rPr>
          <w:rFonts w:ascii="Times New Roman" w:hAnsi="Times New Roman" w:cs="Times New Roman"/>
          <w:lang w:val="lt-LT"/>
        </w:rPr>
        <w:t xml:space="preserve">SI-1000 </w:t>
      </w:r>
      <w:proofErr w:type="spellStart"/>
      <w:r w:rsidRPr="008879DF">
        <w:rPr>
          <w:rFonts w:ascii="Times New Roman" w:hAnsi="Times New Roman" w:cs="Times New Roman"/>
          <w:lang w:val="lt-LT"/>
        </w:rPr>
        <w:t>Ljubljana</w:t>
      </w:r>
      <w:proofErr w:type="spellEnd"/>
      <w:r w:rsidRPr="008879DF">
        <w:rPr>
          <w:rFonts w:ascii="Times New Roman" w:hAnsi="Times New Roman" w:cs="Times New Roman"/>
          <w:lang w:val="lt-LT"/>
        </w:rPr>
        <w:t xml:space="preserve"> </w:t>
      </w:r>
    </w:p>
    <w:p w:rsidR="000446E9" w:rsidRPr="008879DF" w:rsidRDefault="000446E9" w:rsidP="000446E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8879DF">
        <w:rPr>
          <w:rFonts w:ascii="Times New Roman" w:hAnsi="Times New Roman" w:cs="Times New Roman"/>
          <w:lang w:val="lt-LT"/>
        </w:rPr>
        <w:t>Slovėnija</w:t>
      </w:r>
    </w:p>
    <w:p w:rsidR="000446E9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lang w:val="lt-LT"/>
        </w:rPr>
        <w:t>G</w:t>
      </w:r>
      <w:r w:rsidRPr="00EC0265">
        <w:rPr>
          <w:rFonts w:ascii="Times New Roman" w:eastAsia="Times New Roman" w:hAnsi="Times New Roman" w:cs="Times New Roman"/>
          <w:b/>
          <w:color w:val="000000"/>
          <w:lang w:val="lt-LT"/>
        </w:rPr>
        <w:t>amintojas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Lek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Pharmaceuticals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d.d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.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Verovškova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57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1526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Ljubljana</w:t>
      </w:r>
      <w:proofErr w:type="spellEnd"/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Slovėnija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446E9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Jeigu apie šį vaistą norite sužinoti daugiau, kreipkitės į vietinį registruotojo atstovą: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Sandoz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Pharmaceuticals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 xml:space="preserve"> </w:t>
      </w:r>
      <w:proofErr w:type="spellStart"/>
      <w:r w:rsidRPr="00EC0702">
        <w:rPr>
          <w:rFonts w:ascii="Times New Roman" w:eastAsia="Times New Roman" w:hAnsi="Times New Roman" w:cs="Times New Roman"/>
          <w:color w:val="000000"/>
          <w:lang w:val="lt-LT"/>
        </w:rPr>
        <w:t>d.d</w:t>
      </w:r>
      <w:proofErr w:type="spellEnd"/>
      <w:r w:rsidRPr="00EC0702">
        <w:rPr>
          <w:rFonts w:ascii="Times New Roman" w:eastAsia="Times New Roman" w:hAnsi="Times New Roman" w:cs="Times New Roman"/>
          <w:color w:val="000000"/>
          <w:lang w:val="lt-LT"/>
        </w:rPr>
        <w:t>. filialas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Šeimyniškiu g. 3A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LT-09312 Vilnius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Telefonas +370 5 2636037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lang w:val="lt-LT"/>
        </w:rPr>
      </w:pPr>
      <w:r w:rsidRPr="00EC0702">
        <w:rPr>
          <w:rFonts w:ascii="Times New Roman" w:eastAsia="Times New Roman" w:hAnsi="Times New Roman" w:cs="Times New Roman"/>
          <w:color w:val="000000"/>
          <w:lang w:val="lt-LT"/>
        </w:rPr>
        <w:t>Faksas +370 5 2636036</w:t>
      </w:r>
    </w:p>
    <w:p w:rsidR="000446E9" w:rsidRPr="00EC0702" w:rsidRDefault="000446E9" w:rsidP="000446E9">
      <w:p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lang w:val="lt-LT" w:eastAsia="lt-LT"/>
        </w:rPr>
      </w:pPr>
      <w:r w:rsidRPr="00EC0702">
        <w:rPr>
          <w:rFonts w:ascii="Times New Roman" w:eastAsia="Calibri" w:hAnsi="Times New Roman" w:cs="Times New Roman"/>
          <w:lang w:val="lt-LT" w:eastAsia="lt-LT"/>
        </w:rPr>
        <w:t>Nemokama linija pacientams +370 800 00877</w:t>
      </w:r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Times New Roman"/>
          <w:lang w:val="lt-LT" w:eastAsia="lt-LT"/>
        </w:rPr>
      </w:pPr>
      <w:r w:rsidRPr="00EC0702">
        <w:rPr>
          <w:rFonts w:ascii="Times New Roman" w:eastAsia="Calibri" w:hAnsi="Times New Roman" w:cs="Times New Roman"/>
          <w:lang w:val="lt-LT" w:eastAsia="lt-LT"/>
        </w:rPr>
        <w:t xml:space="preserve">El. paštas: </w:t>
      </w:r>
      <w:hyperlink r:id="rId8" w:history="1">
        <w:r w:rsidRPr="00EC0265">
          <w:rPr>
            <w:rFonts w:ascii="Times New Roman" w:eastAsia="Calibri" w:hAnsi="Times New Roman" w:cs="Times New Roman"/>
            <w:color w:val="0000FF"/>
            <w:u w:val="single"/>
            <w:lang w:val="lt-LT" w:eastAsia="lt-LT"/>
          </w:rPr>
          <w:t>info.lithuania@sandoz.com</w:t>
        </w:r>
      </w:hyperlink>
    </w:p>
    <w:p w:rsidR="000446E9" w:rsidRPr="00EC0702" w:rsidRDefault="000446E9" w:rsidP="000446E9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EC0702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EC0265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lang w:val="lt-LT"/>
        </w:rPr>
        <w:t>2018-09-20.</w:t>
      </w:r>
    </w:p>
    <w:p w:rsidR="000446E9" w:rsidRPr="00EC0265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bCs/>
          <w:i/>
          <w:lang w:val="lt-LT"/>
        </w:rPr>
      </w:pPr>
    </w:p>
    <w:p w:rsidR="000446E9" w:rsidRPr="00EC0702" w:rsidRDefault="000446E9" w:rsidP="000446E9">
      <w:pPr>
        <w:spacing w:after="0" w:line="240" w:lineRule="auto"/>
        <w:rPr>
          <w:rFonts w:ascii="Times New Roman" w:eastAsiaTheme="majorEastAsia" w:hAnsi="Times New Roman" w:cs="Times New Roman"/>
          <w:color w:val="0000FF"/>
          <w:u w:val="single"/>
          <w:lang w:val="lt-LT" w:eastAsia="lt-LT"/>
        </w:rPr>
      </w:pPr>
      <w:r w:rsidRPr="00EC0265">
        <w:rPr>
          <w:rFonts w:ascii="Times New Roman" w:eastAsia="Times New Roman" w:hAnsi="Times New Roman" w:cs="Times New Roman"/>
          <w:lang w:val="lt-LT" w:eastAsia="lt-LT"/>
        </w:rPr>
        <w:t xml:space="preserve">Išsami informaciją apie šį vaistą pateikiama Valstybinės vaistų kontrolės tarnybos prie Lietuvos Respublikos sveikatos apsaugos ministerijos tinklalapyje </w:t>
      </w:r>
      <w:hyperlink r:id="rId9" w:history="1">
        <w:r w:rsidRPr="00EC0265">
          <w:rPr>
            <w:rFonts w:ascii="Times New Roman" w:eastAsiaTheme="majorEastAsia" w:hAnsi="Times New Roman" w:cs="Times New Roman"/>
            <w:color w:val="0000FF"/>
            <w:u w:val="single"/>
            <w:lang w:val="lt-LT" w:eastAsia="lt-LT"/>
          </w:rPr>
          <w:t>http://www.vvkt.lt/</w:t>
        </w:r>
      </w:hyperlink>
      <w:r w:rsidRPr="00EC0702">
        <w:rPr>
          <w:rFonts w:ascii="Times New Roman" w:eastAsiaTheme="majorEastAsia" w:hAnsi="Times New Roman" w:cs="Times New Roman"/>
          <w:color w:val="0000FF"/>
          <w:u w:val="single"/>
          <w:lang w:val="lt-LT" w:eastAsia="lt-LT"/>
        </w:rPr>
        <w:t>.</w:t>
      </w:r>
    </w:p>
    <w:p w:rsidR="000446E9" w:rsidRPr="00EC0702" w:rsidRDefault="000446E9" w:rsidP="000446E9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0446E9" w:rsidRPr="00EC0265" w:rsidRDefault="000446E9" w:rsidP="000446E9">
      <w:pPr>
        <w:rPr>
          <w:rFonts w:ascii="Times New Roman" w:hAnsi="Times New Roman" w:cs="Times New Roman"/>
          <w:lang w:val="lt-LT"/>
        </w:rPr>
      </w:pPr>
    </w:p>
    <w:p w:rsidR="00CA1858" w:rsidRPr="000446E9" w:rsidRDefault="00CA1858">
      <w:pPr>
        <w:rPr>
          <w:lang w:val="lt-LT"/>
        </w:rPr>
      </w:pPr>
      <w:bookmarkStart w:id="0" w:name="_GoBack"/>
      <w:bookmarkEnd w:id="0"/>
    </w:p>
    <w:sectPr w:rsidR="00CA1858" w:rsidRPr="000446E9" w:rsidSect="00D518F5"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82A53"/>
    <w:multiLevelType w:val="hybridMultilevel"/>
    <w:tmpl w:val="2138B260"/>
    <w:lvl w:ilvl="0" w:tplc="9F0653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61B15"/>
    <w:multiLevelType w:val="hybridMultilevel"/>
    <w:tmpl w:val="8E3E7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E9"/>
    <w:rsid w:val="000446E9"/>
    <w:rsid w:val="00CA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C42F-69EE-4019-8C68-ADEA3DAE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46E9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46E9"/>
    <w:pPr>
      <w:ind w:left="720"/>
      <w:contextualSpacing/>
    </w:pPr>
  </w:style>
  <w:style w:type="character" w:styleId="Hipersaitas">
    <w:name w:val="Hyperlink"/>
    <w:uiPriority w:val="99"/>
    <w:rsid w:val="0004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lithuania@sando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7076</Words>
  <Characters>4034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2018-09-20T12:39:00Z</dcterms:created>
  <dcterms:modified xsi:type="dcterms:W3CDTF">2018-09-20T12:39:00Z</dcterms:modified>
</cp:coreProperties>
</file>