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34C82" w14:textId="77777777" w:rsidR="004A47A5" w:rsidRPr="00F2354D" w:rsidRDefault="004A47A5" w:rsidP="004A47A5">
      <w:pPr>
        <w:pStyle w:val="Pagrindinistekstas"/>
        <w:spacing w:after="0"/>
      </w:pPr>
    </w:p>
    <w:p w14:paraId="0ECAC828" w14:textId="77777777" w:rsidR="004A47A5" w:rsidRPr="00F2354D" w:rsidRDefault="004A47A5" w:rsidP="004A47A5">
      <w:pPr>
        <w:pStyle w:val="Pagrindinistekstas"/>
        <w:spacing w:after="0"/>
      </w:pPr>
    </w:p>
    <w:p w14:paraId="146D7176" w14:textId="77777777" w:rsidR="004A47A5" w:rsidRPr="00F2354D" w:rsidRDefault="004A47A5" w:rsidP="004A47A5">
      <w:pPr>
        <w:pStyle w:val="Pagrindinistekstas"/>
        <w:spacing w:after="0"/>
      </w:pPr>
    </w:p>
    <w:p w14:paraId="45A687EB" w14:textId="77777777" w:rsidR="004A47A5" w:rsidRPr="00F2354D" w:rsidRDefault="004A47A5" w:rsidP="004A47A5">
      <w:pPr>
        <w:pStyle w:val="Pagrindinistekstas"/>
        <w:spacing w:after="0"/>
      </w:pPr>
    </w:p>
    <w:p w14:paraId="20B92A39" w14:textId="77777777" w:rsidR="004A47A5" w:rsidRPr="00F2354D" w:rsidRDefault="004A47A5" w:rsidP="004A47A5">
      <w:pPr>
        <w:pStyle w:val="Pagrindinistekstas"/>
        <w:spacing w:after="0"/>
      </w:pPr>
    </w:p>
    <w:p w14:paraId="7A959D1A" w14:textId="77777777" w:rsidR="004A47A5" w:rsidRPr="00F2354D" w:rsidRDefault="004A47A5" w:rsidP="004A47A5">
      <w:pPr>
        <w:pStyle w:val="Pagrindinistekstas"/>
        <w:spacing w:after="0"/>
      </w:pPr>
    </w:p>
    <w:p w14:paraId="58B8EAD3" w14:textId="77777777" w:rsidR="004A47A5" w:rsidRPr="00F2354D" w:rsidRDefault="004A47A5" w:rsidP="004A47A5">
      <w:pPr>
        <w:pStyle w:val="Pagrindinistekstas"/>
        <w:spacing w:after="0"/>
      </w:pPr>
    </w:p>
    <w:p w14:paraId="49158E92" w14:textId="77777777" w:rsidR="004A47A5" w:rsidRPr="00F2354D" w:rsidRDefault="004A47A5" w:rsidP="004A47A5">
      <w:pPr>
        <w:pStyle w:val="Pagrindinistekstas"/>
        <w:spacing w:after="0"/>
      </w:pPr>
    </w:p>
    <w:p w14:paraId="5B0B62C9" w14:textId="77777777" w:rsidR="004A47A5" w:rsidRPr="00F2354D" w:rsidRDefault="004A47A5" w:rsidP="004A47A5">
      <w:pPr>
        <w:pStyle w:val="Pagrindinistekstas"/>
        <w:spacing w:after="0"/>
      </w:pPr>
    </w:p>
    <w:p w14:paraId="5ED99A80" w14:textId="77777777" w:rsidR="004A47A5" w:rsidRPr="00F2354D" w:rsidRDefault="004A47A5" w:rsidP="004A47A5">
      <w:pPr>
        <w:pStyle w:val="Pagrindinistekstas"/>
        <w:spacing w:after="0"/>
      </w:pPr>
    </w:p>
    <w:p w14:paraId="5D090667" w14:textId="77777777" w:rsidR="004A47A5" w:rsidRPr="00F2354D" w:rsidRDefault="004A47A5" w:rsidP="004A47A5">
      <w:pPr>
        <w:pStyle w:val="Pagrindinistekstas"/>
        <w:spacing w:after="0"/>
      </w:pPr>
    </w:p>
    <w:p w14:paraId="3E477875" w14:textId="77777777" w:rsidR="004A47A5" w:rsidRPr="00F2354D" w:rsidRDefault="004A47A5" w:rsidP="004A47A5">
      <w:pPr>
        <w:pStyle w:val="Pagrindinistekstas"/>
        <w:spacing w:after="0"/>
      </w:pPr>
    </w:p>
    <w:p w14:paraId="56E4EE94" w14:textId="77777777" w:rsidR="004A47A5" w:rsidRPr="00F2354D" w:rsidRDefault="004A47A5" w:rsidP="004A47A5">
      <w:pPr>
        <w:pStyle w:val="Pagrindinistekstas"/>
        <w:spacing w:after="0"/>
      </w:pPr>
    </w:p>
    <w:p w14:paraId="27A187F2" w14:textId="77777777" w:rsidR="004A47A5" w:rsidRPr="00F2354D" w:rsidRDefault="004A47A5" w:rsidP="004A47A5">
      <w:pPr>
        <w:pStyle w:val="Pagrindinistekstas"/>
        <w:spacing w:after="0"/>
      </w:pPr>
    </w:p>
    <w:p w14:paraId="7AE92321" w14:textId="77777777" w:rsidR="004A47A5" w:rsidRPr="00F2354D" w:rsidRDefault="004A47A5" w:rsidP="004A47A5">
      <w:pPr>
        <w:pStyle w:val="Pagrindinistekstas"/>
        <w:spacing w:after="0"/>
      </w:pPr>
    </w:p>
    <w:p w14:paraId="5CF5AF7C" w14:textId="77777777" w:rsidR="004A47A5" w:rsidRPr="00F2354D" w:rsidRDefault="004A47A5" w:rsidP="004A47A5">
      <w:pPr>
        <w:pStyle w:val="Pagrindinistekstas"/>
        <w:spacing w:after="0"/>
      </w:pPr>
    </w:p>
    <w:p w14:paraId="585A03AF" w14:textId="77777777" w:rsidR="004A47A5" w:rsidRPr="00F2354D" w:rsidRDefault="004A47A5" w:rsidP="004A47A5">
      <w:pPr>
        <w:pStyle w:val="Pagrindinistekstas"/>
        <w:spacing w:after="0"/>
      </w:pPr>
    </w:p>
    <w:p w14:paraId="104C3009" w14:textId="77777777" w:rsidR="004A47A5" w:rsidRPr="00F2354D" w:rsidRDefault="004A47A5" w:rsidP="004A47A5">
      <w:pPr>
        <w:pStyle w:val="Pagrindinistekstas"/>
        <w:spacing w:after="0"/>
      </w:pPr>
    </w:p>
    <w:p w14:paraId="55DB8C7B" w14:textId="77777777" w:rsidR="004A47A5" w:rsidRPr="00F2354D" w:rsidRDefault="004A47A5" w:rsidP="004A47A5">
      <w:pPr>
        <w:pStyle w:val="Pagrindinistekstas"/>
        <w:spacing w:after="0"/>
      </w:pPr>
    </w:p>
    <w:p w14:paraId="62A921E6" w14:textId="77777777" w:rsidR="004A47A5" w:rsidRPr="00F2354D" w:rsidRDefault="004A47A5" w:rsidP="004A47A5">
      <w:pPr>
        <w:pStyle w:val="Pagrindinistekstas"/>
        <w:spacing w:after="0"/>
      </w:pPr>
    </w:p>
    <w:p w14:paraId="0D865EE2" w14:textId="77777777" w:rsidR="004A47A5" w:rsidRPr="00F2354D" w:rsidRDefault="004A47A5" w:rsidP="004A47A5">
      <w:pPr>
        <w:pStyle w:val="Pagrindinistekstas"/>
        <w:spacing w:after="0"/>
      </w:pPr>
    </w:p>
    <w:p w14:paraId="76F2ADE9" w14:textId="77777777" w:rsidR="004A47A5" w:rsidRPr="00F2354D" w:rsidRDefault="004A47A5" w:rsidP="00F16861">
      <w:pPr>
        <w:pStyle w:val="Pagrindinistekstas"/>
        <w:spacing w:after="0"/>
        <w:jc w:val="center"/>
      </w:pPr>
    </w:p>
    <w:p w14:paraId="5706AB1F" w14:textId="77777777" w:rsidR="004A47A5" w:rsidRPr="00F2354D" w:rsidRDefault="004A47A5" w:rsidP="008562B0">
      <w:pPr>
        <w:pStyle w:val="Pagrindinistekstas"/>
        <w:spacing w:after="0"/>
        <w:jc w:val="center"/>
      </w:pPr>
    </w:p>
    <w:p w14:paraId="35DF9842" w14:textId="77777777" w:rsidR="004A47A5" w:rsidRPr="001F5096" w:rsidRDefault="004A47A5" w:rsidP="008562B0">
      <w:pPr>
        <w:pStyle w:val="Pavadinimas"/>
        <w:jc w:val="center"/>
      </w:pPr>
      <w:r w:rsidRPr="001F5096">
        <w:t>I PRIEDAS</w:t>
      </w:r>
    </w:p>
    <w:p w14:paraId="5DE0E734" w14:textId="77777777" w:rsidR="004A47A5" w:rsidRPr="001F5096" w:rsidRDefault="004A47A5" w:rsidP="008562B0">
      <w:pPr>
        <w:pStyle w:val="Pagrindinistekstas"/>
        <w:spacing w:after="0"/>
        <w:jc w:val="center"/>
        <w:rPr>
          <w:b/>
        </w:rPr>
      </w:pPr>
    </w:p>
    <w:p w14:paraId="18129DD2" w14:textId="77777777" w:rsidR="004A47A5" w:rsidRPr="001F5096" w:rsidRDefault="004A47A5" w:rsidP="008562B0">
      <w:pPr>
        <w:pStyle w:val="Pavadinimas"/>
        <w:jc w:val="center"/>
      </w:pPr>
      <w:r w:rsidRPr="001F5096">
        <w:t>PREPARATO CHARAKTERISTIKŲ SANTRAUKA</w:t>
      </w:r>
    </w:p>
    <w:p w14:paraId="1D3D324B" w14:textId="77777777" w:rsidR="004A47A5" w:rsidRPr="001F5096" w:rsidRDefault="004A47A5" w:rsidP="00F16861">
      <w:pPr>
        <w:pStyle w:val="Pagrindinistekstas"/>
        <w:spacing w:after="0"/>
        <w:jc w:val="center"/>
        <w:rPr>
          <w:b/>
        </w:rPr>
      </w:pPr>
    </w:p>
    <w:p w14:paraId="4FBF3924" w14:textId="77777777" w:rsidR="004A47A5" w:rsidRPr="00F2354D" w:rsidRDefault="004A47A5" w:rsidP="004A47A5">
      <w:pPr>
        <w:jc w:val="both"/>
      </w:pPr>
      <w:r w:rsidRPr="00F2354D">
        <w:br w:type="page"/>
      </w:r>
      <w:r w:rsidRPr="00F2354D">
        <w:rPr>
          <w:b/>
        </w:rPr>
        <w:lastRenderedPageBreak/>
        <w:t xml:space="preserve">1. </w:t>
      </w:r>
      <w:r>
        <w:rPr>
          <w:b/>
        </w:rPr>
        <w:t xml:space="preserve">       </w:t>
      </w:r>
      <w:r w:rsidRPr="00F2354D">
        <w:rPr>
          <w:b/>
        </w:rPr>
        <w:t>VAISTINIO PREPARATO PAVADINIMAS</w:t>
      </w:r>
    </w:p>
    <w:p w14:paraId="7600085F" w14:textId="77777777" w:rsidR="004A47A5" w:rsidRPr="00F2354D" w:rsidRDefault="004A47A5" w:rsidP="004A47A5">
      <w:pPr>
        <w:jc w:val="both"/>
      </w:pPr>
    </w:p>
    <w:p w14:paraId="7A4E0CBC" w14:textId="77777777" w:rsidR="004A47A5" w:rsidRPr="001F5096" w:rsidRDefault="004A47A5" w:rsidP="004A47A5">
      <w:r>
        <w:t>RETABOLIL</w:t>
      </w:r>
      <w:r w:rsidRPr="001F5096">
        <w:t xml:space="preserve"> 50 mg/ml injekcinis tirpalas</w:t>
      </w:r>
    </w:p>
    <w:p w14:paraId="1F4B7B9D" w14:textId="77777777" w:rsidR="004A47A5" w:rsidRPr="00F2354D" w:rsidRDefault="004A47A5" w:rsidP="004A47A5">
      <w:pPr>
        <w:jc w:val="both"/>
        <w:rPr>
          <w:b/>
        </w:rPr>
      </w:pPr>
    </w:p>
    <w:p w14:paraId="2DD1FE7E" w14:textId="77777777" w:rsidR="004A47A5" w:rsidRPr="00F2354D" w:rsidRDefault="004A47A5" w:rsidP="004A47A5">
      <w:pPr>
        <w:jc w:val="both"/>
        <w:rPr>
          <w:b/>
        </w:rPr>
      </w:pPr>
    </w:p>
    <w:p w14:paraId="6C1CF40C" w14:textId="77777777" w:rsidR="004A47A5" w:rsidRPr="00F2354D" w:rsidRDefault="004A47A5" w:rsidP="004A47A5">
      <w:pPr>
        <w:jc w:val="both"/>
        <w:rPr>
          <w:b/>
        </w:rPr>
      </w:pPr>
      <w:r w:rsidRPr="00F2354D">
        <w:rPr>
          <w:b/>
        </w:rPr>
        <w:t xml:space="preserve">2. </w:t>
      </w:r>
      <w:r>
        <w:rPr>
          <w:b/>
        </w:rPr>
        <w:t xml:space="preserve">       </w:t>
      </w:r>
      <w:r w:rsidRPr="00F2354D">
        <w:rPr>
          <w:b/>
        </w:rPr>
        <w:t>KOKYBINĖ IR KIEKYBINĖ SUDĖTIS</w:t>
      </w:r>
    </w:p>
    <w:p w14:paraId="2DCB6D1E" w14:textId="77777777" w:rsidR="004A47A5" w:rsidRPr="00F2354D" w:rsidRDefault="004A47A5" w:rsidP="004A47A5">
      <w:pPr>
        <w:jc w:val="both"/>
        <w:rPr>
          <w:bCs/>
        </w:rPr>
      </w:pPr>
    </w:p>
    <w:p w14:paraId="7025DC01" w14:textId="77777777" w:rsidR="004A47A5" w:rsidRDefault="004A47A5" w:rsidP="004A47A5">
      <w:pPr>
        <w:jc w:val="both"/>
        <w:rPr>
          <w:bCs/>
        </w:rPr>
      </w:pPr>
      <w:r>
        <w:rPr>
          <w:bCs/>
        </w:rPr>
        <w:t xml:space="preserve">1 ml injekcinio tirpalo </w:t>
      </w:r>
      <w:r w:rsidRPr="00F2354D">
        <w:rPr>
          <w:bCs/>
        </w:rPr>
        <w:t xml:space="preserve">yra </w:t>
      </w:r>
      <w:r>
        <w:rPr>
          <w:bCs/>
        </w:rPr>
        <w:t xml:space="preserve">50 mg </w:t>
      </w:r>
      <w:r w:rsidRPr="00F2354D">
        <w:rPr>
          <w:bCs/>
        </w:rPr>
        <w:t>nandrolono dekanoat</w:t>
      </w:r>
      <w:r>
        <w:rPr>
          <w:bCs/>
        </w:rPr>
        <w:t>o</w:t>
      </w:r>
      <w:r w:rsidRPr="00F2354D">
        <w:rPr>
          <w:bCs/>
        </w:rPr>
        <w:t>.</w:t>
      </w:r>
    </w:p>
    <w:p w14:paraId="777616D5" w14:textId="77777777" w:rsidR="004A47A5" w:rsidRDefault="004A47A5" w:rsidP="004A47A5">
      <w:pPr>
        <w:jc w:val="both"/>
        <w:rPr>
          <w:bCs/>
        </w:rPr>
      </w:pPr>
    </w:p>
    <w:p w14:paraId="0856EEFB" w14:textId="77777777" w:rsidR="004A47A5" w:rsidRPr="00F2354D" w:rsidRDefault="004A47A5" w:rsidP="004A47A5">
      <w:pPr>
        <w:jc w:val="both"/>
        <w:rPr>
          <w:bCs/>
        </w:rPr>
      </w:pPr>
      <w:r w:rsidRPr="00F16861">
        <w:rPr>
          <w:bCs/>
          <w:u w:val="single"/>
        </w:rPr>
        <w:t>Pagalbinė medžiaga</w:t>
      </w:r>
      <w:r w:rsidR="00EF1ACD" w:rsidRPr="00F16861">
        <w:rPr>
          <w:bCs/>
          <w:u w:val="single"/>
        </w:rPr>
        <w:t>, kurios poveikis žinomas</w:t>
      </w:r>
      <w:r>
        <w:rPr>
          <w:bCs/>
        </w:rPr>
        <w:t xml:space="preserve">: 1 ml injekcinio tirpalo yra </w:t>
      </w:r>
      <w:r w:rsidRPr="003153E5">
        <w:rPr>
          <w:bCs/>
        </w:rPr>
        <w:t>0,05 ml</w:t>
      </w:r>
      <w:r>
        <w:rPr>
          <w:bCs/>
        </w:rPr>
        <w:t xml:space="preserve"> (52,25 mg) benzilo alkoholio.</w:t>
      </w:r>
      <w:r w:rsidRPr="00F2354D">
        <w:rPr>
          <w:bCs/>
        </w:rPr>
        <w:t xml:space="preserve"> </w:t>
      </w:r>
    </w:p>
    <w:p w14:paraId="0A1AC191" w14:textId="77777777" w:rsidR="004A47A5" w:rsidRPr="00F2354D" w:rsidRDefault="004A47A5" w:rsidP="004A47A5">
      <w:pPr>
        <w:jc w:val="both"/>
      </w:pPr>
      <w:r>
        <w:t>Visos p</w:t>
      </w:r>
      <w:r w:rsidRPr="00F2354D">
        <w:t>agalbinės medžiagos išvardytos 6.1 skyriuje.</w:t>
      </w:r>
    </w:p>
    <w:p w14:paraId="3F809BDC" w14:textId="77777777" w:rsidR="004A47A5" w:rsidRPr="00F2354D" w:rsidRDefault="004A47A5" w:rsidP="004A47A5">
      <w:pPr>
        <w:jc w:val="both"/>
        <w:rPr>
          <w:b/>
        </w:rPr>
      </w:pPr>
    </w:p>
    <w:p w14:paraId="43E82C00" w14:textId="77777777" w:rsidR="004A47A5" w:rsidRPr="00F2354D" w:rsidRDefault="004A47A5" w:rsidP="004A47A5">
      <w:pPr>
        <w:jc w:val="both"/>
        <w:rPr>
          <w:b/>
        </w:rPr>
      </w:pPr>
    </w:p>
    <w:p w14:paraId="3CECD71D" w14:textId="77777777" w:rsidR="004A47A5" w:rsidRPr="00F2354D" w:rsidRDefault="004A47A5" w:rsidP="004A47A5">
      <w:pPr>
        <w:jc w:val="both"/>
        <w:rPr>
          <w:b/>
        </w:rPr>
      </w:pPr>
      <w:r w:rsidRPr="00F2354D">
        <w:rPr>
          <w:b/>
        </w:rPr>
        <w:t xml:space="preserve">3. </w:t>
      </w:r>
      <w:r>
        <w:rPr>
          <w:b/>
        </w:rPr>
        <w:t xml:space="preserve">        FARMACINĖ </w:t>
      </w:r>
      <w:r w:rsidRPr="00F2354D">
        <w:rPr>
          <w:b/>
        </w:rPr>
        <w:t>FORMA</w:t>
      </w:r>
    </w:p>
    <w:p w14:paraId="65054894" w14:textId="77777777" w:rsidR="004A47A5" w:rsidRDefault="004A47A5" w:rsidP="004A47A5">
      <w:pPr>
        <w:jc w:val="both"/>
      </w:pPr>
    </w:p>
    <w:p w14:paraId="16BE35D4" w14:textId="77777777" w:rsidR="004A47A5" w:rsidRPr="00F2354D" w:rsidRDefault="004A47A5" w:rsidP="004A47A5">
      <w:pPr>
        <w:jc w:val="both"/>
      </w:pPr>
      <w:r>
        <w:t>Injekcinis tirpalas</w:t>
      </w:r>
    </w:p>
    <w:p w14:paraId="1A23B440" w14:textId="77777777" w:rsidR="004A47A5" w:rsidRPr="00F2354D" w:rsidRDefault="004A47A5" w:rsidP="004A47A5">
      <w:pPr>
        <w:pStyle w:val="Pagrindinistekstas2"/>
        <w:rPr>
          <w:bCs/>
        </w:rPr>
      </w:pPr>
      <w:r>
        <w:rPr>
          <w:bCs/>
        </w:rPr>
        <w:t>Skaidrus, geltonas, a</w:t>
      </w:r>
      <w:r w:rsidRPr="00F2354D">
        <w:rPr>
          <w:bCs/>
        </w:rPr>
        <w:t>liejinis tirpalas.</w:t>
      </w:r>
    </w:p>
    <w:p w14:paraId="66C6B17F" w14:textId="77777777" w:rsidR="004A47A5" w:rsidRPr="00F2354D" w:rsidRDefault="004A47A5" w:rsidP="004A47A5">
      <w:pPr>
        <w:pStyle w:val="Pagrindinistekstas2"/>
        <w:rPr>
          <w:bCs/>
        </w:rPr>
      </w:pPr>
    </w:p>
    <w:p w14:paraId="6F944274" w14:textId="77777777" w:rsidR="004A47A5" w:rsidRPr="00F2354D" w:rsidRDefault="004A47A5" w:rsidP="004A47A5">
      <w:pPr>
        <w:jc w:val="both"/>
        <w:rPr>
          <w:b/>
        </w:rPr>
      </w:pPr>
    </w:p>
    <w:p w14:paraId="25C65CDF" w14:textId="77777777" w:rsidR="004A47A5" w:rsidRPr="00F2354D" w:rsidRDefault="004A47A5" w:rsidP="004A47A5">
      <w:pPr>
        <w:rPr>
          <w:b/>
        </w:rPr>
      </w:pPr>
      <w:r w:rsidRPr="00F2354D">
        <w:rPr>
          <w:b/>
        </w:rPr>
        <w:t xml:space="preserve">4. </w:t>
      </w:r>
      <w:r>
        <w:rPr>
          <w:b/>
        </w:rPr>
        <w:t xml:space="preserve">        </w:t>
      </w:r>
      <w:r w:rsidRPr="00F2354D">
        <w:rPr>
          <w:b/>
        </w:rPr>
        <w:t>KLINIKINĖ INFORMACIJA</w:t>
      </w:r>
    </w:p>
    <w:p w14:paraId="45E58CE3" w14:textId="77777777" w:rsidR="004A47A5" w:rsidRPr="00F2354D" w:rsidRDefault="004A47A5" w:rsidP="004A47A5">
      <w:pPr>
        <w:rPr>
          <w:b/>
        </w:rPr>
      </w:pPr>
    </w:p>
    <w:p w14:paraId="125AAAF2" w14:textId="77777777" w:rsidR="004A47A5" w:rsidRPr="00F2354D" w:rsidRDefault="004A47A5" w:rsidP="004A47A5">
      <w:pPr>
        <w:rPr>
          <w:b/>
        </w:rPr>
      </w:pPr>
      <w:r w:rsidRPr="00F2354D">
        <w:rPr>
          <w:b/>
        </w:rPr>
        <w:t xml:space="preserve">4.1 </w:t>
      </w:r>
      <w:r>
        <w:rPr>
          <w:b/>
        </w:rPr>
        <w:t xml:space="preserve">     </w:t>
      </w:r>
      <w:r w:rsidRPr="00F2354D">
        <w:rPr>
          <w:b/>
        </w:rPr>
        <w:t>Terapinės indikacijos</w:t>
      </w:r>
    </w:p>
    <w:p w14:paraId="3B5CCE85" w14:textId="77777777" w:rsidR="004A47A5" w:rsidRPr="00F2354D" w:rsidRDefault="004A47A5" w:rsidP="004A47A5"/>
    <w:p w14:paraId="726B9E87" w14:textId="77777777" w:rsidR="004A47A5" w:rsidRDefault="004A47A5" w:rsidP="004A47A5">
      <w:r>
        <w:t>Pomenopauzinės moterų o</w:t>
      </w:r>
      <w:r w:rsidRPr="00F2354D">
        <w:t>steoporozė</w:t>
      </w:r>
      <w:r>
        <w:t>s pagalbinis gydymas.</w:t>
      </w:r>
      <w:r w:rsidRPr="00F2354D">
        <w:t xml:space="preserve"> </w:t>
      </w:r>
      <w:r>
        <w:t>Osteoporozės diagnozė turi būti paremta šiais parametrais:</w:t>
      </w:r>
    </w:p>
    <w:p w14:paraId="25AD958F" w14:textId="77777777" w:rsidR="004A47A5" w:rsidRDefault="004A47A5" w:rsidP="004A47A5">
      <w:r>
        <w:t>- kompresiniai ar pleištiniai stuburo slankstelių lūžiai,</w:t>
      </w:r>
    </w:p>
    <w:p w14:paraId="0F4F53D0" w14:textId="77777777" w:rsidR="004A47A5" w:rsidRDefault="004A47A5" w:rsidP="004A47A5">
      <w:r>
        <w:t>- kiti osteoporoziniai lūžiai,</w:t>
      </w:r>
    </w:p>
    <w:p w14:paraId="714F0343" w14:textId="77777777" w:rsidR="004A47A5" w:rsidRDefault="004A47A5" w:rsidP="004A47A5">
      <w:r>
        <w:t>- kaulų mineralų tankio (KMT) sumažėjimas, nustatytas pripažintu KMT tyrimo būdu.</w:t>
      </w:r>
    </w:p>
    <w:p w14:paraId="7F3D2416" w14:textId="77777777" w:rsidR="004A47A5" w:rsidRPr="00F2354D" w:rsidRDefault="004A47A5" w:rsidP="004A47A5">
      <w:pPr>
        <w:rPr>
          <w:b/>
        </w:rPr>
      </w:pPr>
    </w:p>
    <w:p w14:paraId="679E5ED8" w14:textId="77777777" w:rsidR="004A47A5" w:rsidRPr="00F2354D" w:rsidRDefault="004A47A5" w:rsidP="004A47A5">
      <w:pPr>
        <w:rPr>
          <w:b/>
        </w:rPr>
      </w:pPr>
      <w:r w:rsidRPr="00F2354D">
        <w:rPr>
          <w:b/>
        </w:rPr>
        <w:t xml:space="preserve">4.2 </w:t>
      </w:r>
      <w:r>
        <w:rPr>
          <w:b/>
        </w:rPr>
        <w:t xml:space="preserve">     </w:t>
      </w:r>
      <w:r w:rsidRPr="00F2354D">
        <w:rPr>
          <w:b/>
        </w:rPr>
        <w:t>Dozavimas ir vartojimo metodas</w:t>
      </w:r>
    </w:p>
    <w:p w14:paraId="41A9723D" w14:textId="77777777" w:rsidR="004A47A5" w:rsidRDefault="004A47A5" w:rsidP="004A47A5"/>
    <w:p w14:paraId="1C906BF9" w14:textId="77777777" w:rsidR="00D12DE2" w:rsidRDefault="00D12DE2" w:rsidP="004A47A5">
      <w:pPr>
        <w:rPr>
          <w:u w:val="single"/>
        </w:rPr>
      </w:pPr>
      <w:r w:rsidRPr="00F16861">
        <w:rPr>
          <w:u w:val="single"/>
        </w:rPr>
        <w:t>Dozavimas</w:t>
      </w:r>
    </w:p>
    <w:p w14:paraId="003659E3" w14:textId="77777777" w:rsidR="00C50193" w:rsidRPr="00F16861" w:rsidRDefault="00C50193" w:rsidP="004A47A5">
      <w:pPr>
        <w:rPr>
          <w:u w:val="single"/>
        </w:rPr>
      </w:pPr>
    </w:p>
    <w:p w14:paraId="4C922114" w14:textId="77777777" w:rsidR="004A47A5" w:rsidRDefault="004A47A5" w:rsidP="004A47A5">
      <w:r>
        <w:t>Moterims pomenopauziniu laikotarpiu d</w:t>
      </w:r>
      <w:r w:rsidRPr="00F2354D">
        <w:t xml:space="preserve">ozė yra </w:t>
      </w:r>
      <w:r>
        <w:t>50</w:t>
      </w:r>
      <w:r w:rsidRPr="00F2354D">
        <w:t xml:space="preserve"> mg</w:t>
      </w:r>
      <w:r w:rsidR="004D2388" w:rsidRPr="004D2388">
        <w:rPr>
          <w:bCs/>
        </w:rPr>
        <w:t xml:space="preserve"> </w:t>
      </w:r>
      <w:r w:rsidR="004D2388" w:rsidRPr="00F2354D">
        <w:rPr>
          <w:bCs/>
        </w:rPr>
        <w:t>nandrolono dekanoat</w:t>
      </w:r>
      <w:r w:rsidR="004D2388">
        <w:rPr>
          <w:bCs/>
        </w:rPr>
        <w:t>o</w:t>
      </w:r>
      <w:r w:rsidRPr="00F2354D">
        <w:t xml:space="preserve"> kas </w:t>
      </w:r>
      <w:r>
        <w:t xml:space="preserve">3 </w:t>
      </w:r>
      <w:r w:rsidRPr="00F2354D">
        <w:t>savait</w:t>
      </w:r>
      <w:r>
        <w:t>e</w:t>
      </w:r>
      <w:r w:rsidRPr="00F2354D">
        <w:t>s.</w:t>
      </w:r>
    </w:p>
    <w:p w14:paraId="1D0BDE80" w14:textId="77777777" w:rsidR="004A47A5" w:rsidRDefault="004A47A5" w:rsidP="004A47A5">
      <w:r>
        <w:t xml:space="preserve">Gydymo trukmė nustatoma  individualiai, atsižvelgiant į klinikinį būklės pagerėjimą ir nepageidaujamo poveikio pasireiškimą. </w:t>
      </w:r>
    </w:p>
    <w:p w14:paraId="6B638CFE" w14:textId="77777777" w:rsidR="004A47A5" w:rsidRDefault="004A47A5" w:rsidP="004A47A5">
      <w:r w:rsidRPr="00FC3FB5">
        <w:t xml:space="preserve">Rekomenduojama </w:t>
      </w:r>
      <w:r>
        <w:t>tinkamais metodais tikrinti osteoporozės gydymo veiksmingumą po 6-12 mėnesių.</w:t>
      </w:r>
    </w:p>
    <w:p w14:paraId="6524EAD3" w14:textId="77777777" w:rsidR="00D12DE2" w:rsidRDefault="00D12DE2" w:rsidP="00D12DE2"/>
    <w:p w14:paraId="545198E9" w14:textId="3CCB7C07" w:rsidR="00D12DE2" w:rsidRPr="00F16861" w:rsidRDefault="00E12C7E" w:rsidP="00D12DE2">
      <w:pPr>
        <w:rPr>
          <w:i/>
        </w:rPr>
      </w:pPr>
      <w:r w:rsidRPr="00F16861">
        <w:rPr>
          <w:i/>
          <w:iCs/>
          <w:color w:val="000000"/>
        </w:rPr>
        <w:t>Pacientams, kurių inkstų funkcija sutrikusi</w:t>
      </w:r>
    </w:p>
    <w:p w14:paraId="799E254F" w14:textId="7C69BB2E" w:rsidR="00E12C7E" w:rsidRDefault="00E12C7E" w:rsidP="00E12C7E">
      <w:r>
        <w:t xml:space="preserve">Reikia atsargiai gydyti pacientus, kuriems yra inkstų funkcijos sutrikimų (vengtina dėl su doze susijusio toksiškumo). </w:t>
      </w:r>
    </w:p>
    <w:p w14:paraId="1A9DD09D" w14:textId="77777777" w:rsidR="00E12C7E" w:rsidRDefault="00E12C7E" w:rsidP="00D12DE2"/>
    <w:p w14:paraId="596410F0" w14:textId="77777777" w:rsidR="00D12DE2" w:rsidRDefault="00D12DE2" w:rsidP="00D12DE2">
      <w:pPr>
        <w:rPr>
          <w:i/>
        </w:rPr>
      </w:pPr>
      <w:r w:rsidRPr="00F16861">
        <w:rPr>
          <w:i/>
        </w:rPr>
        <w:t>Vaikų populiacija</w:t>
      </w:r>
    </w:p>
    <w:p w14:paraId="4022FD5B" w14:textId="77777777" w:rsidR="00C50193" w:rsidRPr="00F16861" w:rsidRDefault="00C50193" w:rsidP="00D12DE2">
      <w:pPr>
        <w:rPr>
          <w:i/>
        </w:rPr>
      </w:pPr>
    </w:p>
    <w:p w14:paraId="6EEAAF69" w14:textId="77777777" w:rsidR="00156426" w:rsidRDefault="00156426" w:rsidP="00D12DE2">
      <w:r>
        <w:t>Nandrolono dekanoatas nėra skirtas vaikų populiacijai.</w:t>
      </w:r>
    </w:p>
    <w:p w14:paraId="4C900408" w14:textId="77777777" w:rsidR="008B518C" w:rsidRDefault="00022F8E" w:rsidP="00D12DE2">
      <w:r>
        <w:t>Nandrolono dekanoato</w:t>
      </w:r>
      <w:r w:rsidR="00375EB0">
        <w:t xml:space="preserve"> veiksmingumas ir saugumas vaikams neištirti.</w:t>
      </w:r>
      <w:r>
        <w:t xml:space="preserve"> </w:t>
      </w:r>
    </w:p>
    <w:p w14:paraId="706678D1" w14:textId="77777777" w:rsidR="008B518C" w:rsidRDefault="008B518C" w:rsidP="00D12DE2"/>
    <w:p w14:paraId="5496BF69" w14:textId="77777777" w:rsidR="00D12DE2" w:rsidRDefault="00D12DE2" w:rsidP="00D12DE2">
      <w:pPr>
        <w:rPr>
          <w:u w:val="single"/>
        </w:rPr>
      </w:pPr>
      <w:r w:rsidRPr="00F16861">
        <w:rPr>
          <w:u w:val="single"/>
        </w:rPr>
        <w:t>Vartojimo metodas</w:t>
      </w:r>
    </w:p>
    <w:p w14:paraId="3639F10B" w14:textId="77777777" w:rsidR="00AE5494" w:rsidRPr="00F16861" w:rsidRDefault="00AE5494" w:rsidP="00D12DE2">
      <w:pPr>
        <w:rPr>
          <w:u w:val="single"/>
        </w:rPr>
      </w:pPr>
    </w:p>
    <w:p w14:paraId="67E0FAED" w14:textId="77777777" w:rsidR="00D12DE2" w:rsidRDefault="00D12DE2" w:rsidP="00D12DE2">
      <w:r>
        <w:t>RETABOLIL leidžiamas tik giliai į raumenis.</w:t>
      </w:r>
    </w:p>
    <w:p w14:paraId="3D073E53" w14:textId="77777777" w:rsidR="004A47A5" w:rsidRPr="00F2354D" w:rsidRDefault="004A47A5" w:rsidP="004A47A5">
      <w:pPr>
        <w:rPr>
          <w:b/>
        </w:rPr>
      </w:pPr>
    </w:p>
    <w:p w14:paraId="59EEC307" w14:textId="77777777" w:rsidR="004A47A5" w:rsidRPr="00F2354D" w:rsidRDefault="004A47A5" w:rsidP="004A47A5">
      <w:pPr>
        <w:rPr>
          <w:b/>
        </w:rPr>
      </w:pPr>
      <w:r w:rsidRPr="00F2354D">
        <w:rPr>
          <w:b/>
        </w:rPr>
        <w:t xml:space="preserve">4.3 </w:t>
      </w:r>
      <w:r>
        <w:rPr>
          <w:b/>
        </w:rPr>
        <w:t xml:space="preserve">      </w:t>
      </w:r>
      <w:r w:rsidRPr="00F2354D">
        <w:rPr>
          <w:b/>
        </w:rPr>
        <w:t>Kontraindikacijos</w:t>
      </w:r>
    </w:p>
    <w:p w14:paraId="37BCCB52" w14:textId="77777777" w:rsidR="004A47A5" w:rsidRDefault="004A47A5" w:rsidP="004A47A5">
      <w:pPr>
        <w:rPr>
          <w:noProof/>
        </w:rPr>
      </w:pPr>
    </w:p>
    <w:p w14:paraId="60D0D238" w14:textId="77777777" w:rsidR="004A47A5" w:rsidRPr="00F2354D" w:rsidRDefault="004A47A5" w:rsidP="004A47A5">
      <w:r w:rsidRPr="00F2354D">
        <w:rPr>
          <w:noProof/>
        </w:rPr>
        <w:t xml:space="preserve">Padidėjęs jautrumas veikliajai arba bet kuriai </w:t>
      </w:r>
      <w:r w:rsidR="00022F8E" w:rsidRPr="00022F8E">
        <w:rPr>
          <w:noProof/>
        </w:rPr>
        <w:t xml:space="preserve">6.1 skyriuje nurodytai </w:t>
      </w:r>
      <w:r w:rsidRPr="00F2354D">
        <w:rPr>
          <w:noProof/>
        </w:rPr>
        <w:t>pagalbinei medžiagai.</w:t>
      </w:r>
    </w:p>
    <w:p w14:paraId="7609C43A" w14:textId="0AEC2B5F" w:rsidR="004A47A5" w:rsidRDefault="004A47A5" w:rsidP="004A47A5">
      <w:r w:rsidRPr="00F2354D">
        <w:lastRenderedPageBreak/>
        <w:t>Prostatos arba krūties karcinoma vyrams</w:t>
      </w:r>
      <w:r>
        <w:t>.</w:t>
      </w:r>
    </w:p>
    <w:p w14:paraId="6FB9D456" w14:textId="77777777" w:rsidR="004A47A5" w:rsidRDefault="004A47A5" w:rsidP="004A47A5">
      <w:r>
        <w:t>Nefrozinis sindromas.</w:t>
      </w:r>
    </w:p>
    <w:p w14:paraId="4713DD67" w14:textId="77777777" w:rsidR="004A47A5" w:rsidRDefault="004A47A5" w:rsidP="004A47A5">
      <w:r w:rsidRPr="00F2354D">
        <w:t>Nėštum</w:t>
      </w:r>
      <w:r>
        <w:t xml:space="preserve">as. </w:t>
      </w:r>
    </w:p>
    <w:p w14:paraId="6021A37D" w14:textId="77777777" w:rsidR="004A47A5" w:rsidRPr="00F2354D" w:rsidRDefault="004A47A5" w:rsidP="004A47A5">
      <w:r>
        <w:t>Ž</w:t>
      </w:r>
      <w:r w:rsidRPr="00F2354D">
        <w:t>indymas.</w:t>
      </w:r>
    </w:p>
    <w:p w14:paraId="0589E1E8" w14:textId="77777777" w:rsidR="004A47A5" w:rsidRDefault="004A47A5" w:rsidP="004A47A5">
      <w:r w:rsidRPr="00F2354D">
        <w:t>Sutrikusi kepenų funkcija</w:t>
      </w:r>
      <w:r>
        <w:t>.</w:t>
      </w:r>
    </w:p>
    <w:p w14:paraId="15AC3F8D" w14:textId="77777777" w:rsidR="004A47A5" w:rsidRDefault="004A47A5" w:rsidP="004A47A5">
      <w:r>
        <w:t>Sunkus kepenų funkcijos nepakankamumas</w:t>
      </w:r>
      <w:r w:rsidRPr="00F2354D">
        <w:t xml:space="preserve"> arba metastazės kepenyse onkologiniams ligoniams.</w:t>
      </w:r>
    </w:p>
    <w:p w14:paraId="0C0EB587" w14:textId="77777777" w:rsidR="004A47A5" w:rsidRPr="00F2354D" w:rsidRDefault="004A47A5" w:rsidP="004A47A5">
      <w:r>
        <w:t>Porfirija.</w:t>
      </w:r>
    </w:p>
    <w:p w14:paraId="70F7E594" w14:textId="5A46B226" w:rsidR="00022F8E" w:rsidRDefault="00022F8E" w:rsidP="004A47A5">
      <w:pPr>
        <w:rPr>
          <w:b/>
        </w:rPr>
      </w:pPr>
    </w:p>
    <w:p w14:paraId="712F63FC" w14:textId="77777777" w:rsidR="004A47A5" w:rsidRPr="00F2354D" w:rsidRDefault="004A47A5" w:rsidP="004A47A5">
      <w:pPr>
        <w:rPr>
          <w:b/>
        </w:rPr>
      </w:pPr>
      <w:r w:rsidRPr="00F2354D">
        <w:rPr>
          <w:b/>
        </w:rPr>
        <w:t xml:space="preserve">4.4 </w:t>
      </w:r>
      <w:r>
        <w:rPr>
          <w:b/>
        </w:rPr>
        <w:t xml:space="preserve">      </w:t>
      </w:r>
      <w:r w:rsidRPr="00F2354D">
        <w:rPr>
          <w:b/>
        </w:rPr>
        <w:t>Specialūs įspėjimai ir atsargumo priemonės</w:t>
      </w:r>
    </w:p>
    <w:p w14:paraId="421BB940" w14:textId="77777777" w:rsidR="00A55D3E" w:rsidRDefault="00A55D3E" w:rsidP="00A55D3E"/>
    <w:p w14:paraId="3C9EAC15" w14:textId="11250593" w:rsidR="00A55D3E" w:rsidRPr="00A55D3E" w:rsidRDefault="00A55D3E" w:rsidP="00A55D3E">
      <w:r w:rsidRPr="00A55D3E">
        <w:t>Draudžiama viršyti rekomenduojamas doz</w:t>
      </w:r>
      <w:r w:rsidR="00C50193">
        <w:t>e</w:t>
      </w:r>
      <w:r w:rsidRPr="00A55D3E">
        <w:t>s.</w:t>
      </w:r>
    </w:p>
    <w:p w14:paraId="2E3C87AF" w14:textId="77777777" w:rsidR="004A47A5" w:rsidRDefault="004A47A5" w:rsidP="004A47A5"/>
    <w:p w14:paraId="632E072F" w14:textId="77777777" w:rsidR="001F0A23" w:rsidRPr="00F16861" w:rsidRDefault="001F0A23" w:rsidP="004A47A5">
      <w:pPr>
        <w:rPr>
          <w:i/>
        </w:rPr>
      </w:pPr>
      <w:r w:rsidRPr="00F16861">
        <w:rPr>
          <w:i/>
        </w:rPr>
        <w:t>Moterims</w:t>
      </w:r>
    </w:p>
    <w:p w14:paraId="77D68245" w14:textId="247B1BBC" w:rsidR="004A47A5" w:rsidRDefault="004A47A5" w:rsidP="004A47A5">
      <w:r w:rsidRPr="00F2354D">
        <w:t xml:space="preserve">Kadangi </w:t>
      </w:r>
      <w:r w:rsidR="001F0A23">
        <w:t xml:space="preserve">RETABOLIL </w:t>
      </w:r>
      <w:r w:rsidRPr="00F2354D">
        <w:t xml:space="preserve">sukelia androgenams būdingą poveikį, moteris šiuo </w:t>
      </w:r>
      <w:r w:rsidR="004D2388">
        <w:t xml:space="preserve">vaistiniu </w:t>
      </w:r>
      <w:r w:rsidRPr="00F2354D">
        <w:t xml:space="preserve">preparatu galima gydyti tik </w:t>
      </w:r>
      <w:r w:rsidR="001F0A23">
        <w:t xml:space="preserve">atsižvelgus į </w:t>
      </w:r>
      <w:r w:rsidRPr="00F2354D">
        <w:t>laukiamos naudos ir galimo pavojaus santyk</w:t>
      </w:r>
      <w:r w:rsidR="001F0A23">
        <w:t>į</w:t>
      </w:r>
      <w:r w:rsidRPr="00F2354D">
        <w:t>.</w:t>
      </w:r>
    </w:p>
    <w:p w14:paraId="58CB84E3" w14:textId="77777777" w:rsidR="004A47A5" w:rsidRDefault="004A47A5" w:rsidP="004A47A5">
      <w:r>
        <w:t>Jei atsiranda virilizacijos požymių, būtina apsvarstyti, ar nereikėtų nutraukti gydymo.</w:t>
      </w:r>
    </w:p>
    <w:p w14:paraId="0C0D2384" w14:textId="1D452A1C" w:rsidR="00CA233A" w:rsidRDefault="00CA233A" w:rsidP="004A47A5"/>
    <w:p w14:paraId="6F182A09" w14:textId="77777777" w:rsidR="00CA233A" w:rsidRPr="00F16861" w:rsidRDefault="00CA233A" w:rsidP="004A47A5">
      <w:pPr>
        <w:rPr>
          <w:i/>
        </w:rPr>
      </w:pPr>
      <w:r w:rsidRPr="00F16861">
        <w:rPr>
          <w:i/>
        </w:rPr>
        <w:t>Jauniems pacientams</w:t>
      </w:r>
    </w:p>
    <w:p w14:paraId="745307A2" w14:textId="2EE5A4BF" w:rsidR="00961A96" w:rsidRDefault="00961A96" w:rsidP="004A47A5">
      <w:r>
        <w:t>Didelės anabolinių steroidinių dozės gali paspartinti epifizių sukaulėjimą</w:t>
      </w:r>
      <w:r w:rsidR="004B3C0F">
        <w:t>.</w:t>
      </w:r>
      <w:r>
        <w:t xml:space="preserve"> </w:t>
      </w:r>
    </w:p>
    <w:p w14:paraId="285C3807" w14:textId="77777777" w:rsidR="0045179E" w:rsidRDefault="0045179E" w:rsidP="004A47A5">
      <w:pPr>
        <w:rPr>
          <w:i/>
        </w:rPr>
      </w:pPr>
    </w:p>
    <w:p w14:paraId="3058D0C8" w14:textId="77777777" w:rsidR="00961A96" w:rsidRPr="00F16861" w:rsidRDefault="00961A96" w:rsidP="004A47A5">
      <w:pPr>
        <w:rPr>
          <w:i/>
        </w:rPr>
      </w:pPr>
      <w:r w:rsidRPr="00F16861">
        <w:rPr>
          <w:i/>
        </w:rPr>
        <w:t>Na</w:t>
      </w:r>
      <w:r>
        <w:rPr>
          <w:i/>
        </w:rPr>
        <w:t>tri</w:t>
      </w:r>
      <w:r w:rsidRPr="00F16861">
        <w:rPr>
          <w:i/>
        </w:rPr>
        <w:t>o ir vandens retencija</w:t>
      </w:r>
    </w:p>
    <w:p w14:paraId="5A4E571B" w14:textId="6F9B8A1A" w:rsidR="00961A96" w:rsidRDefault="004D3A18" w:rsidP="004A47A5">
      <w:r>
        <w:t>Dėl galimos natrio ir vandens retencijos būtina ypač atidžiai stebėti pacientus, sergančius epilepsija, hipertenzija</w:t>
      </w:r>
      <w:r w:rsidR="00540C50">
        <w:t>, migrena, glaukoma. Gydant nand</w:t>
      </w:r>
      <w:r>
        <w:t>rolonu, patariama reguliariai matuoti akispūdį.</w:t>
      </w:r>
    </w:p>
    <w:p w14:paraId="0A708778" w14:textId="569F11B6" w:rsidR="004D3A18" w:rsidRDefault="004D3A18" w:rsidP="004A47A5">
      <w:r>
        <w:t xml:space="preserve">Reikia atsargiai gydyti pacientus, kuriems yra širdies ir </w:t>
      </w:r>
      <w:r w:rsidR="00EF2D79">
        <w:t>kraujagyslių</w:t>
      </w:r>
      <w:r w:rsidR="00E13E7D">
        <w:t>,</w:t>
      </w:r>
      <w:r w:rsidR="0045179E" w:rsidRPr="0045179E">
        <w:t xml:space="preserve"> </w:t>
      </w:r>
      <w:r w:rsidR="0045179E">
        <w:t>inkstų funkcijos sutrikimų (vengtina dėl su doze susijusio toksiškumo)</w:t>
      </w:r>
      <w:r w:rsidR="00EF2D79">
        <w:t xml:space="preserve">. </w:t>
      </w:r>
    </w:p>
    <w:p w14:paraId="1A09C636" w14:textId="77777777" w:rsidR="004D3A18" w:rsidRDefault="004D3A18" w:rsidP="004A47A5"/>
    <w:p w14:paraId="0405C144" w14:textId="107E3DF3" w:rsidR="00EF2D79" w:rsidRPr="00F16861" w:rsidRDefault="00EF2D79" w:rsidP="004A47A5">
      <w:pPr>
        <w:rPr>
          <w:i/>
        </w:rPr>
      </w:pPr>
      <w:r w:rsidRPr="00F16861">
        <w:rPr>
          <w:i/>
        </w:rPr>
        <w:t>Pacie</w:t>
      </w:r>
      <w:r w:rsidR="00540C50">
        <w:rPr>
          <w:i/>
        </w:rPr>
        <w:t xml:space="preserve">ntams, kuriems yra progresavęs </w:t>
      </w:r>
      <w:r w:rsidRPr="00F16861">
        <w:rPr>
          <w:i/>
        </w:rPr>
        <w:t>piktybinis navikas</w:t>
      </w:r>
    </w:p>
    <w:p w14:paraId="6BD3F14B" w14:textId="77777777" w:rsidR="00EF2D79" w:rsidRDefault="00EF2D79" w:rsidP="004A47A5">
      <w:r>
        <w:t xml:space="preserve">Gydymo trukmė turi būti nustatoma individualiai, atsižvelgiant į kepenų funkcijos tyrimų rodmenis. </w:t>
      </w:r>
    </w:p>
    <w:p w14:paraId="3CDCAECD" w14:textId="77777777" w:rsidR="00EF2D79" w:rsidRDefault="00EF2D79" w:rsidP="004A47A5">
      <w:r>
        <w:t xml:space="preserve">Ypatingas atsargumas reikalingas esant skeleto metastazėms (hiperkalcemijos </w:t>
      </w:r>
      <w:r w:rsidR="004B3C0F">
        <w:t xml:space="preserve">ir hiperkalciurijos </w:t>
      </w:r>
      <w:r>
        <w:t>rizika).</w:t>
      </w:r>
    </w:p>
    <w:p w14:paraId="792ABF51" w14:textId="77777777" w:rsidR="00EF2D79" w:rsidRDefault="00EF2D79" w:rsidP="004A47A5"/>
    <w:p w14:paraId="77FA8640" w14:textId="77777777" w:rsidR="00B4624A" w:rsidRPr="00F16861" w:rsidRDefault="00B4624A" w:rsidP="004A47A5">
      <w:pPr>
        <w:rPr>
          <w:i/>
        </w:rPr>
      </w:pPr>
      <w:r w:rsidRPr="00F16861">
        <w:rPr>
          <w:i/>
        </w:rPr>
        <w:t>Kepenų funkcija</w:t>
      </w:r>
    </w:p>
    <w:p w14:paraId="60FD40F4" w14:textId="77777777" w:rsidR="00B4624A" w:rsidRDefault="00B4624A" w:rsidP="004A47A5">
      <w:r>
        <w:t xml:space="preserve">Gali pasireikšti kepenų funkcijos sutrikimai (pvz., bromsulftaleino retencija), todėl po keturių gydymo savaičių reikia ištirti kepenų funkciją. </w:t>
      </w:r>
    </w:p>
    <w:p w14:paraId="6EB1CCA5" w14:textId="77777777" w:rsidR="00B4624A" w:rsidRDefault="00B4624A" w:rsidP="004A47A5"/>
    <w:p w14:paraId="3604C762" w14:textId="77777777" w:rsidR="00B4624A" w:rsidRPr="00F16861" w:rsidRDefault="00B4624A" w:rsidP="004A47A5">
      <w:pPr>
        <w:rPr>
          <w:i/>
        </w:rPr>
      </w:pPr>
      <w:r w:rsidRPr="00F16861">
        <w:rPr>
          <w:i/>
        </w:rPr>
        <w:t>Cukrinis diabetas</w:t>
      </w:r>
    </w:p>
    <w:p w14:paraId="7061D4BD" w14:textId="77777777" w:rsidR="00EF2D79" w:rsidRDefault="00B4624A" w:rsidP="004A47A5">
      <w:r>
        <w:t>Reikia koreguoti geriamųjų vaistinių preparatų nuo diabeto dozes.</w:t>
      </w:r>
    </w:p>
    <w:p w14:paraId="742B4434" w14:textId="77777777" w:rsidR="00B4624A" w:rsidRDefault="00B4624A" w:rsidP="004A47A5"/>
    <w:p w14:paraId="125F4715" w14:textId="77777777" w:rsidR="00B4624A" w:rsidRDefault="00B4624A" w:rsidP="004A47A5"/>
    <w:p w14:paraId="5E2D1EC7" w14:textId="77777777" w:rsidR="00B4624A" w:rsidRPr="00F16861" w:rsidRDefault="00B4624A" w:rsidP="004A47A5">
      <w:pPr>
        <w:rPr>
          <w:i/>
        </w:rPr>
      </w:pPr>
      <w:r w:rsidRPr="00F16861">
        <w:rPr>
          <w:i/>
        </w:rPr>
        <w:t>Pagalbinės medžiagos</w:t>
      </w:r>
    </w:p>
    <w:p w14:paraId="0402ABE9" w14:textId="50EB89A6" w:rsidR="004A47A5" w:rsidRDefault="004A47A5" w:rsidP="004A47A5">
      <w:pPr>
        <w:rPr>
          <w:bCs/>
        </w:rPr>
      </w:pPr>
      <w:r>
        <w:t>1 ml RETABOLIL yra 0,05 ml (52,25 mg) benzilo alkoholio</w:t>
      </w:r>
      <w:r w:rsidR="00D76BBD">
        <w:t xml:space="preserve"> </w:t>
      </w:r>
      <w:r>
        <w:t xml:space="preserve">, todėl šio </w:t>
      </w:r>
      <w:r w:rsidR="004D2388">
        <w:t xml:space="preserve">vaistinio </w:t>
      </w:r>
      <w:r>
        <w:t>pr</w:t>
      </w:r>
      <w:r w:rsidR="00D76BBD">
        <w:t>e</w:t>
      </w:r>
      <w:r>
        <w:t xml:space="preserve">parato negalima vartoti pacientėms, kurios yra alergiškos benzilo alkoholiui. </w:t>
      </w:r>
    </w:p>
    <w:p w14:paraId="41B8ADF5" w14:textId="77777777" w:rsidR="004A47A5" w:rsidRPr="00F2354D" w:rsidRDefault="004A47A5" w:rsidP="004A47A5">
      <w:pPr>
        <w:rPr>
          <w:b/>
        </w:rPr>
      </w:pPr>
    </w:p>
    <w:p w14:paraId="64F66C17" w14:textId="77777777" w:rsidR="004A47A5" w:rsidRPr="00F2354D" w:rsidRDefault="004A47A5" w:rsidP="004A47A5">
      <w:pPr>
        <w:rPr>
          <w:b/>
        </w:rPr>
      </w:pPr>
      <w:r w:rsidRPr="00F2354D">
        <w:rPr>
          <w:b/>
        </w:rPr>
        <w:t xml:space="preserve">4.5 </w:t>
      </w:r>
      <w:r>
        <w:rPr>
          <w:b/>
        </w:rPr>
        <w:t xml:space="preserve">      </w:t>
      </w:r>
      <w:r w:rsidRPr="00F2354D">
        <w:rPr>
          <w:b/>
        </w:rPr>
        <w:t>Sąveika su kitais vaistiniais preparatais ir kitokia sąveika</w:t>
      </w:r>
    </w:p>
    <w:p w14:paraId="5C9D9142" w14:textId="77777777" w:rsidR="004A47A5" w:rsidRPr="00F2354D" w:rsidRDefault="004A47A5" w:rsidP="004A47A5"/>
    <w:p w14:paraId="23DA8831" w14:textId="2E34E53C" w:rsidR="004A47A5" w:rsidRPr="00F2354D" w:rsidRDefault="004A47A5" w:rsidP="004A47A5">
      <w:r>
        <w:t>Re</w:t>
      </w:r>
      <w:r w:rsidR="00CC08DB">
        <w:t>i</w:t>
      </w:r>
      <w:r>
        <w:t>kia vengti kartu su RETABOLIL</w:t>
      </w:r>
      <w:r w:rsidRPr="00F2354D">
        <w:t xml:space="preserve"> </w:t>
      </w:r>
      <w:r>
        <w:t xml:space="preserve">skirti šių </w:t>
      </w:r>
      <w:r w:rsidRPr="00F2354D">
        <w:t>vaistini</w:t>
      </w:r>
      <w:r>
        <w:t>ų</w:t>
      </w:r>
      <w:r w:rsidRPr="00F2354D">
        <w:t xml:space="preserve"> preparat</w:t>
      </w:r>
      <w:r>
        <w:t>ų:</w:t>
      </w:r>
    </w:p>
    <w:p w14:paraId="11A772E8" w14:textId="77777777" w:rsidR="00FF0BA9" w:rsidRDefault="00FF0BA9" w:rsidP="004A47A5"/>
    <w:p w14:paraId="5FEFDD1C" w14:textId="77777777" w:rsidR="006F3115" w:rsidRDefault="00FF0BA9" w:rsidP="004A47A5">
      <w:pPr>
        <w:rPr>
          <w:i/>
        </w:rPr>
      </w:pPr>
      <w:r w:rsidRPr="00F16861">
        <w:rPr>
          <w:i/>
        </w:rPr>
        <w:t xml:space="preserve">Insulinas ir kiti </w:t>
      </w:r>
      <w:r>
        <w:rPr>
          <w:i/>
        </w:rPr>
        <w:t xml:space="preserve">antidiabetiniai </w:t>
      </w:r>
      <w:r w:rsidRPr="00F16861">
        <w:rPr>
          <w:i/>
        </w:rPr>
        <w:t xml:space="preserve">vaistiniai preparatai </w:t>
      </w:r>
    </w:p>
    <w:p w14:paraId="1002692B" w14:textId="3F77164B" w:rsidR="00FF0BA9" w:rsidRDefault="00FF0BA9" w:rsidP="004A47A5">
      <w:r>
        <w:t>Anaboliniai steroidai gali pagerinti gliukozės toleranciją ir sumažinti insulino ar kitų antidiabetinių vaistinių preparatų poreikį cukriniu diabetu sergantiems pacientams (žr. 4.4 skyrių).</w:t>
      </w:r>
      <w:r w:rsidR="00053E78">
        <w:t>Todėl cukriniu diabetu sergančius pacientus reikia stebėti, ypač gydymo pradžioje ir pabaigoje, o taip pa</w:t>
      </w:r>
      <w:r w:rsidR="00E13E7D">
        <w:t xml:space="preserve">t periodiškai gydymo RETABOLIL </w:t>
      </w:r>
      <w:r w:rsidR="00053E78">
        <w:t>metu.</w:t>
      </w:r>
    </w:p>
    <w:p w14:paraId="478962F9" w14:textId="77777777" w:rsidR="00FF0BA9" w:rsidRDefault="00FF0BA9" w:rsidP="004A47A5"/>
    <w:p w14:paraId="7CA6C7D0" w14:textId="77777777" w:rsidR="00053E78" w:rsidRPr="00F16861" w:rsidRDefault="00053E78" w:rsidP="004A47A5">
      <w:pPr>
        <w:rPr>
          <w:i/>
        </w:rPr>
      </w:pPr>
      <w:r w:rsidRPr="00F16861">
        <w:rPr>
          <w:i/>
        </w:rPr>
        <w:t>Gydymas antikoaguliantais</w:t>
      </w:r>
    </w:p>
    <w:p w14:paraId="254C8334" w14:textId="77777777" w:rsidR="006F572C" w:rsidRDefault="00053E78" w:rsidP="004A47A5">
      <w:r>
        <w:lastRenderedPageBreak/>
        <w:t>Didelės nandrolono dekanoato dozės gali stiprinti kumarino grupės antikoaguliantų poveikį (žr. 4.4 skyrių)</w:t>
      </w:r>
      <w:r w:rsidR="006F572C">
        <w:t>. Todėl būtina atidžiai stebėti pr</w:t>
      </w:r>
      <w:r w:rsidR="007B3F7A">
        <w:t>o</w:t>
      </w:r>
      <w:r w:rsidR="006F572C">
        <w:t>trombino laiką ir prireikus, gydymo metu mažinti antikoaguliantų dozes.</w:t>
      </w:r>
    </w:p>
    <w:p w14:paraId="0352397C" w14:textId="77777777" w:rsidR="006F572C" w:rsidRDefault="006F572C" w:rsidP="004A47A5"/>
    <w:p w14:paraId="04740A7D" w14:textId="77777777" w:rsidR="006F572C" w:rsidRPr="00F16861" w:rsidRDefault="006F572C" w:rsidP="004A47A5">
      <w:pPr>
        <w:rPr>
          <w:i/>
        </w:rPr>
      </w:pPr>
      <w:r w:rsidRPr="00F16861">
        <w:rPr>
          <w:i/>
        </w:rPr>
        <w:t>AKTH ar kortikosteroidai</w:t>
      </w:r>
    </w:p>
    <w:p w14:paraId="72C318FA" w14:textId="77777777" w:rsidR="006F572C" w:rsidRDefault="006F572C" w:rsidP="004A47A5">
      <w:r>
        <w:t xml:space="preserve">Anabolinių steroidų ir AKTH </w:t>
      </w:r>
      <w:r w:rsidR="00E75807">
        <w:t xml:space="preserve">ar kortikosteroidų </w:t>
      </w:r>
      <w:r>
        <w:t>vartojant kartu</w:t>
      </w:r>
      <w:r w:rsidR="00E75807">
        <w:t>, gali didėti edemų susidarymas, todėl šių veikliųjų medžiagų kartu vartoti reikia atsargi</w:t>
      </w:r>
      <w:r w:rsidR="007B3F7A">
        <w:t>a</w:t>
      </w:r>
      <w:r w:rsidR="00E75807">
        <w:t>i, ypatingai pacientams, sergantiems širdies ar kepenų ligomis, o taip pat pacientams, turintiems polinkį edemoms (žr. 4.4 skyrių).</w:t>
      </w:r>
    </w:p>
    <w:p w14:paraId="41A22F2A" w14:textId="77777777" w:rsidR="006F572C" w:rsidRDefault="006F572C" w:rsidP="004A47A5"/>
    <w:p w14:paraId="05F82EA9" w14:textId="77777777" w:rsidR="00E75807" w:rsidRPr="00F16861" w:rsidRDefault="00E75807" w:rsidP="004A47A5">
      <w:pPr>
        <w:rPr>
          <w:i/>
        </w:rPr>
      </w:pPr>
      <w:r w:rsidRPr="00F16861">
        <w:rPr>
          <w:i/>
        </w:rPr>
        <w:t>Žmogaus rekombinantinis eritropoetinas</w:t>
      </w:r>
    </w:p>
    <w:p w14:paraId="1D22B90D" w14:textId="77777777" w:rsidR="00B06C9C" w:rsidRDefault="00A23D6B" w:rsidP="004A47A5">
      <w:r>
        <w:t>Nandrolono ir ž</w:t>
      </w:r>
      <w:r w:rsidRPr="00A23D6B">
        <w:t>mogaus rekombinantini</w:t>
      </w:r>
      <w:r>
        <w:t>o</w:t>
      </w:r>
      <w:r w:rsidRPr="00A23D6B">
        <w:t xml:space="preserve"> eritropoetin</w:t>
      </w:r>
      <w:r>
        <w:t xml:space="preserve">o vartojant kartu, gali </w:t>
      </w:r>
      <w:r w:rsidR="000747F7">
        <w:t xml:space="preserve">tekti </w:t>
      </w:r>
      <w:r w:rsidR="00B06C9C">
        <w:t>sumaž</w:t>
      </w:r>
      <w:r w:rsidR="000747F7">
        <w:t>inti</w:t>
      </w:r>
      <w:r w:rsidR="00B06C9C">
        <w:t xml:space="preserve"> eritropoetino doz</w:t>
      </w:r>
      <w:r w:rsidR="000747F7">
        <w:t>ę</w:t>
      </w:r>
      <w:r w:rsidR="00B06C9C">
        <w:t>, reikiam</w:t>
      </w:r>
      <w:r w:rsidR="000747F7">
        <w:t>ą</w:t>
      </w:r>
      <w:r w:rsidR="00B06C9C">
        <w:t xml:space="preserve"> anemijai gydyti, </w:t>
      </w:r>
      <w:r>
        <w:t>ypač moterims</w:t>
      </w:r>
      <w:r w:rsidR="00B06C9C">
        <w:t xml:space="preserve">. </w:t>
      </w:r>
    </w:p>
    <w:p w14:paraId="5821EF47" w14:textId="77777777" w:rsidR="00AD15D0" w:rsidRDefault="00AD15D0" w:rsidP="004A47A5"/>
    <w:p w14:paraId="52AB42CB" w14:textId="7D1925D9" w:rsidR="00E13E7D" w:rsidRDefault="00B06C9C" w:rsidP="004A47A5">
      <w:r w:rsidRPr="00F16861">
        <w:rPr>
          <w:i/>
        </w:rPr>
        <w:t>Hepatotoksiški vaistiniai preparatai</w:t>
      </w:r>
    </w:p>
    <w:p w14:paraId="28E5628B" w14:textId="0F2E44FC" w:rsidR="008D77E6" w:rsidRDefault="00B06C9C" w:rsidP="004A47A5">
      <w:r>
        <w:t>Hepatotoksiškų vaistinių preparatų vartoja</w:t>
      </w:r>
      <w:r w:rsidR="007B3F7A">
        <w:t>nt</w:t>
      </w:r>
      <w:r>
        <w:t xml:space="preserve"> kartu su anaboliniais steroidais, gali padažnėti toksinis poveikis kepe</w:t>
      </w:r>
      <w:r w:rsidR="008D77E6">
        <w:t>n</w:t>
      </w:r>
      <w:r>
        <w:t>i</w:t>
      </w:r>
      <w:r w:rsidR="008D77E6">
        <w:t>m</w:t>
      </w:r>
      <w:r>
        <w:t xml:space="preserve">s; pacientams, ypač </w:t>
      </w:r>
      <w:r w:rsidR="008D77E6">
        <w:t>gydomiems ilgai, ar sirgusiems kepenų ligomis, būtina atidi stebėsena.</w:t>
      </w:r>
    </w:p>
    <w:p w14:paraId="0302299E" w14:textId="77777777" w:rsidR="008D77E6" w:rsidRDefault="008D77E6" w:rsidP="004A47A5"/>
    <w:p w14:paraId="050351F1" w14:textId="77777777" w:rsidR="00E75807" w:rsidRPr="00F16861" w:rsidRDefault="008D77E6" w:rsidP="004A47A5">
      <w:pPr>
        <w:rPr>
          <w:i/>
        </w:rPr>
      </w:pPr>
      <w:r w:rsidRPr="00F16861">
        <w:rPr>
          <w:i/>
        </w:rPr>
        <w:t>Kalcitoninas</w:t>
      </w:r>
      <w:r w:rsidR="00A23D6B" w:rsidRPr="00F16861">
        <w:rPr>
          <w:i/>
        </w:rPr>
        <w:t xml:space="preserve"> </w:t>
      </w:r>
    </w:p>
    <w:p w14:paraId="6B6B3F3A" w14:textId="77777777" w:rsidR="00EB64F4" w:rsidRDefault="00EB64F4" w:rsidP="004A47A5">
      <w:r>
        <w:t>Į nosį vartojamo kalcitonino ir nandrolono dekanoato derinio reikia vengti, nes galimas antagonizmo sąlygotas terapinio veiksmingumo sumažėjimas.</w:t>
      </w:r>
    </w:p>
    <w:p w14:paraId="0C657925" w14:textId="77777777" w:rsidR="00EB64F4" w:rsidRDefault="00EB64F4" w:rsidP="004A47A5"/>
    <w:p w14:paraId="2BE525FB" w14:textId="77777777" w:rsidR="00EB64F4" w:rsidRDefault="00EB64F4" w:rsidP="004A47A5"/>
    <w:p w14:paraId="10EEE81A" w14:textId="77777777" w:rsidR="00EB64F4" w:rsidRPr="00F16861" w:rsidRDefault="00EB64F4" w:rsidP="004A47A5">
      <w:pPr>
        <w:rPr>
          <w:i/>
        </w:rPr>
      </w:pPr>
      <w:r w:rsidRPr="00F16861">
        <w:rPr>
          <w:i/>
        </w:rPr>
        <w:t>Laboratorinių tyrimų vertinimas</w:t>
      </w:r>
    </w:p>
    <w:p w14:paraId="585AC3EB" w14:textId="3B183C6C" w:rsidR="004A47A5" w:rsidRPr="00F2354D" w:rsidRDefault="00ED6AE8" w:rsidP="004A47A5">
      <w:pPr>
        <w:rPr>
          <w:b/>
        </w:rPr>
      </w:pPr>
      <w:r>
        <w:t>Anaboliniai steroidai gali sumažinti tiroksiną surišančio globulino kiekį, dėl to gali sumažėti bendrojo T</w:t>
      </w:r>
      <w:r w:rsidRPr="00F16861">
        <w:rPr>
          <w:vertAlign w:val="subscript"/>
        </w:rPr>
        <w:t>4</w:t>
      </w:r>
      <w:r w:rsidR="00EB64F4">
        <w:t xml:space="preserve"> </w:t>
      </w:r>
      <w:r>
        <w:t>koncentracija serume ir padidėti surištojo T</w:t>
      </w:r>
      <w:r w:rsidRPr="00F16861">
        <w:rPr>
          <w:vertAlign w:val="subscript"/>
        </w:rPr>
        <w:t>3</w:t>
      </w:r>
      <w:r>
        <w:rPr>
          <w:vertAlign w:val="subscript"/>
        </w:rPr>
        <w:t xml:space="preserve"> </w:t>
      </w:r>
      <w:r>
        <w:t>ir T</w:t>
      </w:r>
      <w:r w:rsidRPr="00F16861">
        <w:rPr>
          <w:vertAlign w:val="subscript"/>
        </w:rPr>
        <w:t>4</w:t>
      </w:r>
      <w:r>
        <w:t xml:space="preserve"> koncentracija, tačiau  laisvojo skydliaukės hormono koncentracija nepakinta, ir nėr</w:t>
      </w:r>
      <w:r w:rsidR="007B3F7A">
        <w:t>a</w:t>
      </w:r>
      <w:r>
        <w:t xml:space="preserve"> klinikinių skydliaukės disfunkcijos požymių. </w:t>
      </w:r>
    </w:p>
    <w:p w14:paraId="2D1AFCF7" w14:textId="77777777" w:rsidR="00EB64F4" w:rsidRDefault="00EB64F4" w:rsidP="004A47A5">
      <w:pPr>
        <w:rPr>
          <w:b/>
        </w:rPr>
      </w:pPr>
    </w:p>
    <w:p w14:paraId="7F676D76" w14:textId="2BD2D7EC" w:rsidR="004A47A5" w:rsidRPr="00F2354D" w:rsidRDefault="004A47A5" w:rsidP="004A47A5">
      <w:pPr>
        <w:rPr>
          <w:b/>
        </w:rPr>
      </w:pPr>
      <w:r w:rsidRPr="00F2354D">
        <w:rPr>
          <w:b/>
        </w:rPr>
        <w:t xml:space="preserve">4.6 </w:t>
      </w:r>
      <w:r>
        <w:rPr>
          <w:b/>
        </w:rPr>
        <w:t xml:space="preserve">      </w:t>
      </w:r>
      <w:r w:rsidR="00ED6AE8">
        <w:rPr>
          <w:b/>
        </w:rPr>
        <w:t>Vaisingumas, n</w:t>
      </w:r>
      <w:r w:rsidRPr="00F2354D">
        <w:rPr>
          <w:b/>
        </w:rPr>
        <w:t>ėštumo ir žindymo laikotarpis</w:t>
      </w:r>
    </w:p>
    <w:p w14:paraId="3DDF50FD" w14:textId="77777777" w:rsidR="004A47A5" w:rsidRDefault="004A47A5" w:rsidP="004A47A5"/>
    <w:p w14:paraId="3B32BCF9" w14:textId="77777777" w:rsidR="00B44B3D" w:rsidRPr="00F2354D" w:rsidRDefault="00B44B3D" w:rsidP="004A47A5">
      <w:r>
        <w:t>Nėštumas</w:t>
      </w:r>
    </w:p>
    <w:p w14:paraId="248865BD" w14:textId="725446F5" w:rsidR="004A47A5" w:rsidRPr="00F2354D" w:rsidRDefault="004A47A5" w:rsidP="004A47A5">
      <w:pPr>
        <w:pStyle w:val="Pagrindinistekstas2"/>
        <w:jc w:val="left"/>
      </w:pPr>
      <w:r w:rsidRPr="00F2354D">
        <w:t>Nėštumo</w:t>
      </w:r>
      <w:r>
        <w:t xml:space="preserve"> </w:t>
      </w:r>
      <w:r w:rsidRPr="00F2354D">
        <w:t>laikotarpiu</w:t>
      </w:r>
      <w:r w:rsidR="002E794F">
        <w:t xml:space="preserve"> </w:t>
      </w:r>
      <w:r>
        <w:t>RETABOLIL</w:t>
      </w:r>
      <w:r w:rsidR="002E794F">
        <w:t xml:space="preserve"> </w:t>
      </w:r>
      <w:r w:rsidRPr="00F2354D">
        <w:t>vartoti draudžiama</w:t>
      </w:r>
      <w:r>
        <w:t xml:space="preserve"> dėl vaisiaus maskulinizacijos. </w:t>
      </w:r>
    </w:p>
    <w:p w14:paraId="1FB3CFDD" w14:textId="77777777" w:rsidR="004A47A5" w:rsidRDefault="004A47A5" w:rsidP="004A47A5">
      <w:pPr>
        <w:rPr>
          <w:b/>
        </w:rPr>
      </w:pPr>
    </w:p>
    <w:p w14:paraId="503A20B5" w14:textId="77777777" w:rsidR="00B44B3D" w:rsidRPr="00F16861" w:rsidRDefault="00B44B3D" w:rsidP="004A47A5">
      <w:r w:rsidRPr="00F16861">
        <w:t>Žindymas</w:t>
      </w:r>
    </w:p>
    <w:p w14:paraId="6105AE45" w14:textId="291D1A0A" w:rsidR="00B44B3D" w:rsidRDefault="00B44B3D" w:rsidP="004A47A5">
      <w:r w:rsidRPr="00F16861">
        <w:t xml:space="preserve">Nežinoma, ar nandrolono dekanoato patenka į </w:t>
      </w:r>
      <w:r w:rsidR="00565F68">
        <w:t xml:space="preserve">žindančių moterų </w:t>
      </w:r>
      <w:r w:rsidRPr="00F16861">
        <w:t xml:space="preserve">pieną. </w:t>
      </w:r>
      <w:r>
        <w:t xml:space="preserve">Žindyvėms RETABOLIL vartoti </w:t>
      </w:r>
      <w:r w:rsidR="00BF6FE6">
        <w:t>draudžiama</w:t>
      </w:r>
      <w:r>
        <w:t>.</w:t>
      </w:r>
    </w:p>
    <w:p w14:paraId="31FB8A33" w14:textId="77777777" w:rsidR="00B44B3D" w:rsidRDefault="00B44B3D" w:rsidP="004A47A5"/>
    <w:p w14:paraId="19F1870B" w14:textId="77777777" w:rsidR="00B44B3D" w:rsidRDefault="00B44B3D" w:rsidP="004A47A5">
      <w:r>
        <w:t>Vaisingumas</w:t>
      </w:r>
    </w:p>
    <w:p w14:paraId="61D67388" w14:textId="77777777" w:rsidR="00B44B3D" w:rsidRPr="00F16861" w:rsidRDefault="002E794F" w:rsidP="004A47A5">
      <w:r>
        <w:t xml:space="preserve">Gydymas RETABOLIL vyrams gali slopinti spermatogenezę ir tokiu būdu sukelti vaisingumo sutrikimų. Moterims gydymas androgenais gali </w:t>
      </w:r>
      <w:r w:rsidR="00AC31BD">
        <w:t xml:space="preserve">slopinti ir </w:t>
      </w:r>
      <w:r>
        <w:t>sutrikdyti m</w:t>
      </w:r>
      <w:r w:rsidR="00AC31BD">
        <w:t>e</w:t>
      </w:r>
      <w:r>
        <w:t>nstruacij</w:t>
      </w:r>
      <w:r w:rsidR="00AC31BD">
        <w:t>as</w:t>
      </w:r>
      <w:r>
        <w:t xml:space="preserve"> (</w:t>
      </w:r>
      <w:r w:rsidR="00AC31BD">
        <w:t>žr. 4.8 skyrių).</w:t>
      </w:r>
    </w:p>
    <w:p w14:paraId="7B1B0DA2" w14:textId="77777777" w:rsidR="00B44B3D" w:rsidRPr="00F2354D" w:rsidRDefault="00B44B3D" w:rsidP="004A47A5">
      <w:pPr>
        <w:rPr>
          <w:b/>
        </w:rPr>
      </w:pPr>
    </w:p>
    <w:p w14:paraId="57E6E8E6" w14:textId="77777777" w:rsidR="004A47A5" w:rsidRPr="00F2354D" w:rsidRDefault="004A47A5" w:rsidP="004A47A5">
      <w:pPr>
        <w:rPr>
          <w:b/>
        </w:rPr>
      </w:pPr>
      <w:r w:rsidRPr="00F2354D">
        <w:rPr>
          <w:b/>
        </w:rPr>
        <w:t xml:space="preserve">4.7 </w:t>
      </w:r>
      <w:r>
        <w:rPr>
          <w:b/>
        </w:rPr>
        <w:t xml:space="preserve">      </w:t>
      </w:r>
      <w:r w:rsidRPr="00F2354D">
        <w:rPr>
          <w:b/>
        </w:rPr>
        <w:t>Poveikis gebėjimui vairuoti ir valdyti mechanizmus</w:t>
      </w:r>
    </w:p>
    <w:p w14:paraId="5081B2DE" w14:textId="77777777" w:rsidR="004A47A5" w:rsidRPr="00F2354D" w:rsidRDefault="004A47A5" w:rsidP="004A47A5"/>
    <w:p w14:paraId="1AB7DD65" w14:textId="46450105" w:rsidR="004A47A5" w:rsidRPr="00F2354D" w:rsidRDefault="004A47A5" w:rsidP="004A47A5">
      <w:pPr>
        <w:rPr>
          <w:bCs/>
        </w:rPr>
      </w:pPr>
      <w:r>
        <w:rPr>
          <w:bCs/>
        </w:rPr>
        <w:t>RETABOLIL</w:t>
      </w:r>
      <w:r w:rsidRPr="00D14AA5">
        <w:rPr>
          <w:bCs/>
        </w:rPr>
        <w:t xml:space="preserve"> </w:t>
      </w:r>
      <w:r>
        <w:rPr>
          <w:bCs/>
        </w:rPr>
        <w:t xml:space="preserve"> </w:t>
      </w:r>
      <w:r w:rsidRPr="00D14AA5">
        <w:rPr>
          <w:bCs/>
        </w:rPr>
        <w:t>gebėjim</w:t>
      </w:r>
      <w:r w:rsidR="00AC31BD">
        <w:rPr>
          <w:bCs/>
        </w:rPr>
        <w:t>o</w:t>
      </w:r>
      <w:r w:rsidRPr="00D14AA5">
        <w:rPr>
          <w:bCs/>
        </w:rPr>
        <w:t xml:space="preserve"> vairuoti ir valdyti mechanizmus</w:t>
      </w:r>
      <w:r w:rsidR="00AC31BD">
        <w:rPr>
          <w:bCs/>
        </w:rPr>
        <w:t xml:space="preserve"> neveikia</w:t>
      </w:r>
      <w:r w:rsidRPr="00D14AA5">
        <w:rPr>
          <w:bCs/>
        </w:rPr>
        <w:t>.</w:t>
      </w:r>
    </w:p>
    <w:p w14:paraId="1AB53101" w14:textId="77777777" w:rsidR="004A47A5" w:rsidRPr="00F2354D" w:rsidRDefault="004A47A5" w:rsidP="004A47A5">
      <w:pPr>
        <w:rPr>
          <w:b/>
        </w:rPr>
      </w:pPr>
    </w:p>
    <w:p w14:paraId="3425A784" w14:textId="77777777" w:rsidR="004A47A5" w:rsidRPr="00F2354D" w:rsidRDefault="004A47A5" w:rsidP="004A47A5">
      <w:pPr>
        <w:rPr>
          <w:b/>
        </w:rPr>
      </w:pPr>
      <w:r w:rsidRPr="00F2354D">
        <w:rPr>
          <w:b/>
        </w:rPr>
        <w:t xml:space="preserve">4.8 </w:t>
      </w:r>
      <w:r>
        <w:rPr>
          <w:b/>
        </w:rPr>
        <w:t xml:space="preserve">     </w:t>
      </w:r>
      <w:r w:rsidRPr="00F2354D">
        <w:rPr>
          <w:b/>
        </w:rPr>
        <w:t>Nepageidaujamas poveikis</w:t>
      </w:r>
    </w:p>
    <w:p w14:paraId="2398369E" w14:textId="77777777" w:rsidR="004A47A5" w:rsidRDefault="004A47A5" w:rsidP="004A47A5"/>
    <w:p w14:paraId="2173FFB3" w14:textId="06FC8058" w:rsidR="004A47A5" w:rsidRDefault="004A47A5" w:rsidP="004A47A5">
      <w:r>
        <w:t>Jei RETABOLIL parenteriniu būdu vartojamas griežtai laikantis dozavimo rekomendacijų, nepageidaujamas poveikis paprastai nepasireiškia. Ilgalaikio gydymo metu pasitaikė žemiau išvardytų nepageidaujamų poveikių, kurie sugrupuoti pagal organų klases.</w:t>
      </w:r>
      <w:r w:rsidR="00AC31BD" w:rsidRPr="00AC31BD">
        <w:rPr>
          <w:b/>
          <w:noProof/>
          <w:lang w:val="it-IT"/>
        </w:rPr>
        <w:t xml:space="preserve"> </w:t>
      </w:r>
      <w:r w:rsidR="00AC31BD" w:rsidRPr="00F16861">
        <w:rPr>
          <w:noProof/>
          <w:lang w:val="it-IT"/>
        </w:rPr>
        <w:t>Dažnis nežinomas (negali būti įvertintas pagal turimus duomenis)</w:t>
      </w:r>
      <w:r>
        <w:t xml:space="preserve"> </w:t>
      </w:r>
    </w:p>
    <w:p w14:paraId="7A25479F" w14:textId="77777777" w:rsidR="004A47A5" w:rsidRDefault="004A47A5" w:rsidP="00F16861">
      <w:pPr>
        <w:pStyle w:val="Pavadinimas"/>
      </w:pPr>
    </w:p>
    <w:p w14:paraId="0339978D" w14:textId="77777777" w:rsidR="004A47A5" w:rsidRPr="00F16861" w:rsidRDefault="004A47A5" w:rsidP="00F16861">
      <w:pPr>
        <w:pStyle w:val="Pavadinimas"/>
      </w:pPr>
      <w:r w:rsidRPr="00F16861">
        <w:t>Gerybiniai, piktybiniai ir nepatikslinti navikai (tarp jų cistos ir polipai)</w:t>
      </w:r>
    </w:p>
    <w:p w14:paraId="5377A834" w14:textId="77777777" w:rsidR="004A47A5" w:rsidRDefault="004A47A5" w:rsidP="004A47A5">
      <w:pPr>
        <w:rPr>
          <w:lang w:val="sv-SE"/>
        </w:rPr>
      </w:pPr>
      <w:r>
        <w:rPr>
          <w:lang w:val="sv-SE"/>
        </w:rPr>
        <w:t>Kepenų navikas</w:t>
      </w:r>
      <w:r w:rsidR="0042613E">
        <w:rPr>
          <w:lang w:val="sv-SE"/>
        </w:rPr>
        <w:t xml:space="preserve">* </w:t>
      </w:r>
      <w:r>
        <w:rPr>
          <w:lang w:val="sv-SE"/>
        </w:rPr>
        <w:t xml:space="preserve"> tuo atveju, jei ilgą laiką gydoma anaboliniais steroidais.</w:t>
      </w:r>
    </w:p>
    <w:p w14:paraId="307CC4A3" w14:textId="77777777" w:rsidR="004A47A5" w:rsidRDefault="004A47A5" w:rsidP="004A47A5">
      <w:pPr>
        <w:rPr>
          <w:lang w:val="sv-SE"/>
        </w:rPr>
      </w:pPr>
    </w:p>
    <w:p w14:paraId="3D90615B" w14:textId="77777777" w:rsidR="004A47A5" w:rsidRPr="00290E36" w:rsidRDefault="004A47A5" w:rsidP="00F16861">
      <w:pPr>
        <w:pStyle w:val="Pavadinimas"/>
      </w:pPr>
      <w:r w:rsidRPr="00290E36">
        <w:lastRenderedPageBreak/>
        <w:t>Imuninės sistemos sutrikimai</w:t>
      </w:r>
    </w:p>
    <w:p w14:paraId="66F3A61D" w14:textId="5F7E994F" w:rsidR="004A47A5" w:rsidRDefault="004A47A5" w:rsidP="004A47A5">
      <w:pPr>
        <w:rPr>
          <w:lang w:val="sv-SE"/>
        </w:rPr>
      </w:pPr>
      <w:r>
        <w:rPr>
          <w:lang w:val="sv-SE"/>
        </w:rPr>
        <w:t>Padidėj</w:t>
      </w:r>
      <w:r w:rsidR="0042613E">
        <w:rPr>
          <w:lang w:val="sv-SE"/>
        </w:rPr>
        <w:t>ęs</w:t>
      </w:r>
      <w:r>
        <w:rPr>
          <w:lang w:val="sv-SE"/>
        </w:rPr>
        <w:t xml:space="preserve"> jautrum</w:t>
      </w:r>
      <w:r w:rsidR="0042613E">
        <w:rPr>
          <w:lang w:val="sv-SE"/>
        </w:rPr>
        <w:t>as</w:t>
      </w:r>
      <w:r>
        <w:rPr>
          <w:lang w:val="sv-SE"/>
        </w:rPr>
        <w:t>.</w:t>
      </w:r>
    </w:p>
    <w:p w14:paraId="2C38A05F" w14:textId="77777777" w:rsidR="004A47A5" w:rsidRDefault="004A47A5" w:rsidP="004A47A5">
      <w:pPr>
        <w:rPr>
          <w:lang w:val="sv-SE"/>
        </w:rPr>
      </w:pPr>
    </w:p>
    <w:p w14:paraId="136D1D54" w14:textId="77777777" w:rsidR="004A47A5" w:rsidRDefault="004A47A5" w:rsidP="00F16861">
      <w:pPr>
        <w:pStyle w:val="Pavadinimas"/>
      </w:pPr>
      <w:r w:rsidRPr="008C6734">
        <w:t>Endokrininiai sutrikimai</w:t>
      </w:r>
    </w:p>
    <w:p w14:paraId="5C0AD790" w14:textId="77777777" w:rsidR="0042613E" w:rsidRPr="00F16861" w:rsidRDefault="0042613E" w:rsidP="00F16861">
      <w:pPr>
        <w:pStyle w:val="Pavadinimas"/>
      </w:pPr>
      <w:r w:rsidRPr="00F16861">
        <w:t>Gonadotropino stygius.</w:t>
      </w:r>
    </w:p>
    <w:p w14:paraId="4062F7A2" w14:textId="047F7368" w:rsidR="004A47A5" w:rsidRPr="00045A65" w:rsidRDefault="0042613E" w:rsidP="00F16861">
      <w:r>
        <w:rPr>
          <w:kern w:val="0"/>
        </w:rPr>
        <w:t>Moterims galima v</w:t>
      </w:r>
      <w:r w:rsidR="004A47A5" w:rsidRPr="009D6AC6">
        <w:rPr>
          <w:kern w:val="0"/>
        </w:rPr>
        <w:t>irilizacija</w:t>
      </w:r>
      <w:r>
        <w:rPr>
          <w:kern w:val="0"/>
        </w:rPr>
        <w:t xml:space="preserve"> (</w:t>
      </w:r>
      <w:r w:rsidR="00045A65">
        <w:rPr>
          <w:kern w:val="0"/>
        </w:rPr>
        <w:t>ne</w:t>
      </w:r>
      <w:r>
        <w:rPr>
          <w:kern w:val="0"/>
        </w:rPr>
        <w:t>grįžtam</w:t>
      </w:r>
      <w:r w:rsidR="00045A65">
        <w:rPr>
          <w:kern w:val="0"/>
        </w:rPr>
        <w:t>as</w:t>
      </w:r>
      <w:r>
        <w:rPr>
          <w:kern w:val="0"/>
        </w:rPr>
        <w:t xml:space="preserve"> balso pažemėjimas, </w:t>
      </w:r>
      <w:r w:rsidR="00045A65">
        <w:rPr>
          <w:kern w:val="0"/>
        </w:rPr>
        <w:t>menstruacijų sutrikimai, klitorio padidėjimas</w:t>
      </w:r>
      <w:r w:rsidR="0068264A">
        <w:rPr>
          <w:kern w:val="0"/>
        </w:rPr>
        <w:t>)</w:t>
      </w:r>
      <w:r w:rsidR="00045A65">
        <w:rPr>
          <w:kern w:val="0"/>
        </w:rPr>
        <w:t>.</w:t>
      </w:r>
      <w:r w:rsidR="0068264A">
        <w:rPr>
          <w:kern w:val="0"/>
        </w:rPr>
        <w:t xml:space="preserve"> </w:t>
      </w:r>
      <w:r w:rsidR="004A47A5" w:rsidRPr="009D6AC6">
        <w:rPr>
          <w:kern w:val="0"/>
        </w:rPr>
        <w:t xml:space="preserve">Pažemėjęs balsas gali būti pirmas balso stygų pasikeitimo simptomas, dėl ko galimas ilgai trunkantis ar net negrįžtamas balso pažemėjimas. </w:t>
      </w:r>
      <w:r w:rsidR="004A47A5" w:rsidRPr="00045A65">
        <w:t>Amenorėja, ginekomastija</w:t>
      </w:r>
      <w:r w:rsidR="00F313E6">
        <w:t xml:space="preserve"> </w:t>
      </w:r>
      <w:r w:rsidR="004A47A5" w:rsidRPr="00045A65">
        <w:t>ir spermatogenezės slopinimas.</w:t>
      </w:r>
    </w:p>
    <w:p w14:paraId="2FC2E6EE" w14:textId="77777777" w:rsidR="00045A65" w:rsidRDefault="00045A65" w:rsidP="00F16861">
      <w:pPr>
        <w:pStyle w:val="Pavadinimas"/>
      </w:pPr>
    </w:p>
    <w:p w14:paraId="63221392" w14:textId="77777777" w:rsidR="004A47A5" w:rsidRPr="00045A65" w:rsidRDefault="00045A65" w:rsidP="00F16861">
      <w:pPr>
        <w:pStyle w:val="Pavadinimas"/>
      </w:pPr>
      <w:r w:rsidRPr="00F16861">
        <w:t>Metabolizmo ir mitybos sutrikimai</w:t>
      </w:r>
    </w:p>
    <w:p w14:paraId="2D55C373" w14:textId="77777777" w:rsidR="00CB77D6" w:rsidRPr="00D7792D" w:rsidRDefault="00CB77D6" w:rsidP="00CB77D6">
      <w:r w:rsidRPr="007E3F35">
        <w:t>Natrio</w:t>
      </w:r>
      <w:r>
        <w:t>,</w:t>
      </w:r>
      <w:r w:rsidRPr="007E3F35">
        <w:t xml:space="preserve"> </w:t>
      </w:r>
      <w:r w:rsidR="00147F25">
        <w:t xml:space="preserve">skysčių </w:t>
      </w:r>
      <w:r w:rsidRPr="007E3F35">
        <w:t>kaupimasis organizme</w:t>
      </w:r>
      <w:r w:rsidRPr="00D7792D">
        <w:t>.</w:t>
      </w:r>
    </w:p>
    <w:p w14:paraId="7577E3B2" w14:textId="77777777" w:rsidR="004A47A5" w:rsidRPr="00D7792D" w:rsidRDefault="004A47A5" w:rsidP="00F16861">
      <w:pPr>
        <w:pStyle w:val="Pavadinimas"/>
      </w:pPr>
    </w:p>
    <w:p w14:paraId="13672465" w14:textId="77777777" w:rsidR="004A47A5" w:rsidRPr="00D7792D" w:rsidRDefault="004A47A5" w:rsidP="00F16861">
      <w:pPr>
        <w:pStyle w:val="Pavadinimas"/>
      </w:pPr>
      <w:r w:rsidRPr="00D7792D">
        <w:t>Virškinimo trakto sutrikimai</w:t>
      </w:r>
    </w:p>
    <w:p w14:paraId="76EBEC90" w14:textId="7AD5FA76" w:rsidR="004A47A5" w:rsidRPr="00BC5BD7" w:rsidRDefault="004A47A5" w:rsidP="004A47A5">
      <w:r w:rsidRPr="00BC5BD7">
        <w:t>Pykinimas.</w:t>
      </w:r>
    </w:p>
    <w:p w14:paraId="53DF4127" w14:textId="77777777" w:rsidR="004A47A5" w:rsidRPr="00D7792D" w:rsidRDefault="004A47A5" w:rsidP="00F16861">
      <w:pPr>
        <w:pStyle w:val="Pavadinimas"/>
      </w:pPr>
    </w:p>
    <w:p w14:paraId="36D3644A" w14:textId="77777777" w:rsidR="004A47A5" w:rsidRPr="00D7792D" w:rsidRDefault="004A47A5" w:rsidP="00F16861">
      <w:pPr>
        <w:pStyle w:val="Pavadinimas"/>
      </w:pPr>
      <w:r w:rsidRPr="00D7792D">
        <w:t>Kepenų, tulžies pūslės ir latakų sutrikimai</w:t>
      </w:r>
    </w:p>
    <w:p w14:paraId="66BB2CAB" w14:textId="77777777" w:rsidR="004A47A5" w:rsidRPr="00D7792D" w:rsidRDefault="004A47A5" w:rsidP="004A47A5">
      <w:r w:rsidRPr="00BC5BD7">
        <w:t>Cholestazė, gelta</w:t>
      </w:r>
      <w:r w:rsidR="00CB77D6">
        <w:t>, hepatinė peliozė</w:t>
      </w:r>
      <w:r w:rsidRPr="00D7792D">
        <w:t>.</w:t>
      </w:r>
    </w:p>
    <w:p w14:paraId="35AD8865" w14:textId="77777777" w:rsidR="004A47A5" w:rsidRPr="00D7792D" w:rsidRDefault="004A47A5" w:rsidP="00F16861">
      <w:pPr>
        <w:pStyle w:val="Pavadinimas"/>
      </w:pPr>
    </w:p>
    <w:p w14:paraId="5D565039" w14:textId="77777777" w:rsidR="004A47A5" w:rsidRPr="00D7792D" w:rsidRDefault="004A47A5" w:rsidP="00F16861">
      <w:pPr>
        <w:pStyle w:val="Pavadinimas"/>
      </w:pPr>
      <w:r w:rsidRPr="00D7792D">
        <w:t>Odos ir poodinio audinio sutrikimai</w:t>
      </w:r>
    </w:p>
    <w:p w14:paraId="53508A20" w14:textId="76017301" w:rsidR="004A47A5" w:rsidRPr="00D7792D" w:rsidRDefault="004A47A5" w:rsidP="004A47A5">
      <w:r w:rsidRPr="007E3F35">
        <w:t>Akne, hirsutizmas,</w:t>
      </w:r>
      <w:r w:rsidR="00CB77D6">
        <w:t xml:space="preserve"> plikimas, niežėjimas</w:t>
      </w:r>
      <w:r w:rsidRPr="00D7792D">
        <w:t>.</w:t>
      </w:r>
    </w:p>
    <w:p w14:paraId="53CFCB49" w14:textId="77777777" w:rsidR="004A47A5" w:rsidRPr="00D7792D" w:rsidRDefault="004A47A5" w:rsidP="00F16861">
      <w:pPr>
        <w:pStyle w:val="Pavadinimas"/>
      </w:pPr>
    </w:p>
    <w:p w14:paraId="65B68B4E" w14:textId="77777777" w:rsidR="004A47A5" w:rsidRPr="00D7792D" w:rsidRDefault="004A47A5" w:rsidP="00F16861">
      <w:pPr>
        <w:pStyle w:val="Pavadinimas"/>
      </w:pPr>
      <w:r w:rsidRPr="00D7792D">
        <w:t>Skeleto, raumenų ir jungiamojo audinio sutrikimai</w:t>
      </w:r>
    </w:p>
    <w:p w14:paraId="270B1CBC" w14:textId="30A5D7B0" w:rsidR="004A47A5" w:rsidRPr="007E3F35" w:rsidRDefault="004A47A5" w:rsidP="004A47A5">
      <w:r w:rsidRPr="007E3F35">
        <w:t xml:space="preserve">Kaulų vystymosi </w:t>
      </w:r>
      <w:r w:rsidR="00CB77D6">
        <w:t xml:space="preserve">ar augimo </w:t>
      </w:r>
      <w:r w:rsidRPr="007E3F35">
        <w:t>su</w:t>
      </w:r>
      <w:r w:rsidR="00CB77D6">
        <w:t>lėtėjimas</w:t>
      </w:r>
      <w:r w:rsidRPr="007E3F35">
        <w:t xml:space="preserve">, </w:t>
      </w:r>
      <w:r w:rsidR="00CB77D6">
        <w:t xml:space="preserve">galimas </w:t>
      </w:r>
      <w:r w:rsidRPr="007E3F35">
        <w:t xml:space="preserve">pernelyg ankstyvas epifizių sukaulėjimas vaikams. </w:t>
      </w:r>
    </w:p>
    <w:p w14:paraId="705A1343" w14:textId="77777777" w:rsidR="00CB77D6" w:rsidRDefault="00CB77D6" w:rsidP="00F16861">
      <w:pPr>
        <w:pStyle w:val="Pavadinimas"/>
      </w:pPr>
    </w:p>
    <w:p w14:paraId="4AA1EFAB" w14:textId="77777777" w:rsidR="004A47A5" w:rsidRPr="00D7792D" w:rsidRDefault="00CB77D6" w:rsidP="00F16861">
      <w:pPr>
        <w:pStyle w:val="Pavadinimas"/>
      </w:pPr>
      <w:r w:rsidRPr="00CB77D6">
        <w:t>Lytinės sistemos ir krūties sutrikimai</w:t>
      </w:r>
    </w:p>
    <w:p w14:paraId="4174568D" w14:textId="77777777" w:rsidR="00CB77D6" w:rsidRPr="008C6734" w:rsidRDefault="00CB77D6" w:rsidP="00CB77D6">
      <w:r w:rsidRPr="008C6734">
        <w:t>Lytinio potraukio pokyčiai.</w:t>
      </w:r>
    </w:p>
    <w:p w14:paraId="167D065D" w14:textId="77777777" w:rsidR="004A47A5" w:rsidRPr="00D7792D" w:rsidRDefault="004A47A5" w:rsidP="00F16861">
      <w:pPr>
        <w:pStyle w:val="Pavadinimas"/>
      </w:pPr>
    </w:p>
    <w:p w14:paraId="5569CCC4" w14:textId="77777777" w:rsidR="004A47A5" w:rsidRPr="00D7792D" w:rsidRDefault="004A47A5" w:rsidP="00F16861">
      <w:pPr>
        <w:pStyle w:val="Pavadinimas"/>
      </w:pPr>
      <w:r w:rsidRPr="00D7792D">
        <w:t>Bendrieji sutrikimai ir vartojimo vietos pažeidimai</w:t>
      </w:r>
    </w:p>
    <w:p w14:paraId="56E150C5" w14:textId="77777777" w:rsidR="004A47A5" w:rsidRDefault="004A47A5" w:rsidP="004A47A5">
      <w:pPr>
        <w:rPr>
          <w:lang w:val="es-ES"/>
        </w:rPr>
      </w:pPr>
      <w:r>
        <w:rPr>
          <w:lang w:val="es-ES"/>
        </w:rPr>
        <w:t>Edema</w:t>
      </w:r>
      <w:r w:rsidR="00147F25">
        <w:rPr>
          <w:lang w:val="es-ES"/>
        </w:rPr>
        <w:t>, injekcijos vietos reakcija</w:t>
      </w:r>
      <w:r>
        <w:rPr>
          <w:lang w:val="es-ES"/>
        </w:rPr>
        <w:t>.</w:t>
      </w:r>
    </w:p>
    <w:p w14:paraId="1CE4800B" w14:textId="77777777" w:rsidR="004A47A5" w:rsidRDefault="004A47A5" w:rsidP="004A47A5">
      <w:pPr>
        <w:rPr>
          <w:lang w:val="es-ES"/>
        </w:rPr>
      </w:pPr>
    </w:p>
    <w:p w14:paraId="0510DDBF" w14:textId="77777777" w:rsidR="004A47A5" w:rsidRPr="00D7792D" w:rsidRDefault="004A47A5" w:rsidP="00F16861">
      <w:pPr>
        <w:pStyle w:val="Pavadinimas"/>
      </w:pPr>
      <w:r w:rsidRPr="00D7792D">
        <w:t>Tyrimai</w:t>
      </w:r>
    </w:p>
    <w:p w14:paraId="7317A141" w14:textId="6A8FEC0E" w:rsidR="004A47A5" w:rsidRDefault="004A47A5" w:rsidP="004A47A5">
      <w:pPr>
        <w:rPr>
          <w:lang w:val="es-ES"/>
        </w:rPr>
      </w:pPr>
      <w:r>
        <w:rPr>
          <w:lang w:val="es-ES"/>
        </w:rPr>
        <w:t>Padidėjęs šlapalo</w:t>
      </w:r>
      <w:r w:rsidR="003123B9">
        <w:rPr>
          <w:lang w:val="es-ES"/>
        </w:rPr>
        <w:t>/kreatinino santykis, nenormalūs kepenų funkcijos tyrimų rodmenys</w:t>
      </w:r>
      <w:r>
        <w:rPr>
          <w:lang w:val="es-ES"/>
        </w:rPr>
        <w:t>.</w:t>
      </w:r>
    </w:p>
    <w:p w14:paraId="6C9235A5" w14:textId="77777777" w:rsidR="003123B9" w:rsidRDefault="003123B9" w:rsidP="004A47A5">
      <w:pPr>
        <w:rPr>
          <w:lang w:val="es-ES"/>
        </w:rPr>
      </w:pPr>
      <w:r>
        <w:rPr>
          <w:lang w:val="es-ES"/>
        </w:rPr>
        <w:t>Padidėjęs hemoglobino kiekis.</w:t>
      </w:r>
    </w:p>
    <w:p w14:paraId="4020DEAC" w14:textId="77777777" w:rsidR="003123B9" w:rsidRDefault="003123B9" w:rsidP="004A47A5">
      <w:pPr>
        <w:rPr>
          <w:lang w:val="es-ES"/>
        </w:rPr>
      </w:pPr>
      <w:r>
        <w:rPr>
          <w:lang w:val="es-ES"/>
        </w:rPr>
        <w:t>Serumo lipidų kiekio po</w:t>
      </w:r>
      <w:r w:rsidR="0051114A">
        <w:rPr>
          <w:lang w:val="es-ES"/>
        </w:rPr>
        <w:t>k</w:t>
      </w:r>
      <w:r>
        <w:rPr>
          <w:lang w:val="es-ES"/>
        </w:rPr>
        <w:t>yčiai (sumažėjęs MTL</w:t>
      </w:r>
      <w:r w:rsidR="00140667">
        <w:rPr>
          <w:lang w:val="es-ES"/>
        </w:rPr>
        <w:t>cholesterolio, DTL cholesterolio ir trigliceridų kiekis).</w:t>
      </w:r>
      <w:r>
        <w:rPr>
          <w:lang w:val="es-ES"/>
        </w:rPr>
        <w:t xml:space="preserve"> </w:t>
      </w:r>
    </w:p>
    <w:p w14:paraId="15EBF926" w14:textId="77777777" w:rsidR="0038593D" w:rsidRDefault="0038593D" w:rsidP="0038593D">
      <w:pPr>
        <w:autoSpaceDE w:val="0"/>
        <w:autoSpaceDN w:val="0"/>
        <w:adjustRightInd w:val="0"/>
        <w:rPr>
          <w:b/>
          <w:bCs/>
          <w:i/>
          <w:iCs/>
          <w:highlight w:val="green"/>
          <w:lang w:eastAsia="hu-HU"/>
        </w:rPr>
      </w:pPr>
    </w:p>
    <w:p w14:paraId="262E408D" w14:textId="77777777" w:rsidR="0038593D" w:rsidRPr="00F16861" w:rsidRDefault="0038593D" w:rsidP="0038593D">
      <w:pPr>
        <w:spacing w:line="264" w:lineRule="auto"/>
        <w:rPr>
          <w:i/>
        </w:rPr>
      </w:pPr>
      <w:r w:rsidRPr="00F16861">
        <w:rPr>
          <w:i/>
        </w:rPr>
        <w:t>Kitas nepageidaujamas poveikis</w:t>
      </w:r>
    </w:p>
    <w:p w14:paraId="15B6EFBF" w14:textId="72FE7365" w:rsidR="0038593D" w:rsidRPr="001A6A41" w:rsidRDefault="00DE49FB" w:rsidP="0038593D">
      <w:pPr>
        <w:spacing w:line="264" w:lineRule="auto"/>
        <w:rPr>
          <w:lang w:val="en-US"/>
        </w:rPr>
      </w:pPr>
      <w:r>
        <w:rPr>
          <w:lang w:val="es-ES"/>
        </w:rPr>
        <w:t>Gali tapti teigiami kepenų funkcijos tyrimų rodikliai.</w:t>
      </w:r>
      <w:r w:rsidRPr="00D91BCA">
        <w:t xml:space="preserve"> </w:t>
      </w:r>
      <w:r>
        <w:t>Sergantiems cukriniu diabetu gali sumažėti insulino poreikis, todėl patartina reguliariai sekti gliukozės kiekį kraujyje. Hiperkalcemija</w:t>
      </w:r>
      <w:r w:rsidR="009223B8">
        <w:t xml:space="preserve"> </w:t>
      </w:r>
      <w:r>
        <w:t>(ypač gulintiems pacientams, taip pat moterims, sergančioms krūties karcinoma ir turinčioms metastazių).</w:t>
      </w:r>
    </w:p>
    <w:p w14:paraId="480B3D55" w14:textId="77777777" w:rsidR="004A47A5" w:rsidRDefault="004A47A5" w:rsidP="004A47A5">
      <w:pPr>
        <w:rPr>
          <w:lang w:val="es-ES"/>
        </w:rPr>
      </w:pPr>
    </w:p>
    <w:p w14:paraId="1B52090E" w14:textId="377657BE" w:rsidR="00140667" w:rsidRDefault="00140667" w:rsidP="00DE49FB">
      <w:pPr>
        <w:rPr>
          <w:b/>
        </w:rPr>
      </w:pPr>
      <w:r>
        <w:rPr>
          <w:lang w:val="es-ES"/>
        </w:rPr>
        <w:t xml:space="preserve">* Gauta pranešimų apie tai, kad </w:t>
      </w:r>
      <w:r w:rsidR="0051114A">
        <w:rPr>
          <w:lang w:val="es-ES"/>
        </w:rPr>
        <w:t>i</w:t>
      </w:r>
      <w:r>
        <w:rPr>
          <w:lang w:val="es-ES"/>
        </w:rPr>
        <w:t>lga</w:t>
      </w:r>
      <w:r w:rsidR="0051114A">
        <w:rPr>
          <w:lang w:val="es-ES"/>
        </w:rPr>
        <w:t>i</w:t>
      </w:r>
      <w:r>
        <w:rPr>
          <w:lang w:val="es-ES"/>
        </w:rPr>
        <w:t xml:space="preserve"> gydant geriamaisiais </w:t>
      </w:r>
      <w:r w:rsidR="0015269A" w:rsidRPr="004D4BB3">
        <w:rPr>
          <w:bCs/>
        </w:rPr>
        <w:t>C 17α-alkilo grup</w:t>
      </w:r>
      <w:r w:rsidR="0015269A">
        <w:rPr>
          <w:bCs/>
        </w:rPr>
        <w:t>ę turinčiais anaboliniais steroidais, retkarčiais išsivystė kepenų</w:t>
      </w:r>
      <w:r w:rsidR="0015269A" w:rsidDel="00140667">
        <w:rPr>
          <w:lang w:val="es-ES"/>
        </w:rPr>
        <w:t xml:space="preserve"> </w:t>
      </w:r>
      <w:r w:rsidR="0015269A">
        <w:rPr>
          <w:lang w:val="es-ES"/>
        </w:rPr>
        <w:t xml:space="preserve">navikas. Ryšys tarp kepenų navikų ir </w:t>
      </w:r>
      <w:r w:rsidR="0015269A" w:rsidRPr="004D4BB3">
        <w:rPr>
          <w:bCs/>
        </w:rPr>
        <w:t>C 17α-alkilo grup</w:t>
      </w:r>
      <w:r w:rsidR="0015269A">
        <w:rPr>
          <w:bCs/>
        </w:rPr>
        <w:t>ės neturinči</w:t>
      </w:r>
      <w:r w:rsidR="0051114A">
        <w:rPr>
          <w:bCs/>
        </w:rPr>
        <w:t>ų</w:t>
      </w:r>
      <w:r w:rsidR="0015269A">
        <w:rPr>
          <w:bCs/>
        </w:rPr>
        <w:t xml:space="preserve"> injekcinių steroidų, įskaitant nandrolono esterius, mažai tikėtinas, tačiau negali būti visiškai atmestas (žr. 5.1</w:t>
      </w:r>
      <w:r w:rsidR="00BC413F">
        <w:rPr>
          <w:bCs/>
        </w:rPr>
        <w:t>ir 5.2</w:t>
      </w:r>
      <w:r w:rsidR="0015269A">
        <w:rPr>
          <w:bCs/>
        </w:rPr>
        <w:t xml:space="preserve"> skyri</w:t>
      </w:r>
      <w:r w:rsidR="00BC413F">
        <w:rPr>
          <w:bCs/>
        </w:rPr>
        <w:t>us</w:t>
      </w:r>
      <w:r w:rsidR="0015269A">
        <w:rPr>
          <w:bCs/>
        </w:rPr>
        <w:t xml:space="preserve">). </w:t>
      </w:r>
    </w:p>
    <w:p w14:paraId="353210F7" w14:textId="77777777" w:rsidR="0015269A" w:rsidRDefault="0015269A" w:rsidP="0015269A">
      <w:pPr>
        <w:autoSpaceDE w:val="0"/>
        <w:autoSpaceDN w:val="0"/>
        <w:adjustRightInd w:val="0"/>
        <w:jc w:val="both"/>
        <w:rPr>
          <w:noProof/>
          <w:szCs w:val="24"/>
          <w:u w:val="single"/>
        </w:rPr>
      </w:pPr>
    </w:p>
    <w:p w14:paraId="5CC19404" w14:textId="77777777" w:rsidR="0015269A" w:rsidRPr="00F16861" w:rsidRDefault="0015269A" w:rsidP="0015269A">
      <w:pPr>
        <w:autoSpaceDE w:val="0"/>
        <w:autoSpaceDN w:val="0"/>
        <w:adjustRightInd w:val="0"/>
        <w:jc w:val="both"/>
        <w:rPr>
          <w:szCs w:val="24"/>
          <w:u w:val="single"/>
        </w:rPr>
      </w:pPr>
      <w:r w:rsidRPr="00F16861">
        <w:rPr>
          <w:noProof/>
          <w:szCs w:val="24"/>
          <w:u w:val="single"/>
        </w:rPr>
        <w:t>Pranešimas apie įtariamas nepageidaujamas reakcijas</w:t>
      </w:r>
    </w:p>
    <w:p w14:paraId="095857D1" w14:textId="77777777" w:rsidR="0015269A" w:rsidRPr="00B34FA1" w:rsidRDefault="0015269A" w:rsidP="0015269A">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8" w:history="1">
        <w:r w:rsidRPr="002203F6">
          <w:rPr>
            <w:rStyle w:val="Hipersaitas"/>
            <w:rFonts w:eastAsia="SimSun"/>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9" w:history="1">
        <w:r w:rsidRPr="002203F6">
          <w:rPr>
            <w:rStyle w:val="Hipersaitas"/>
            <w:rFonts w:eastAsia="SimSun"/>
            <w:szCs w:val="24"/>
          </w:rPr>
          <w:t>NepageidaujamaR</w:t>
        </w:r>
        <w:r w:rsidRPr="002F63F0">
          <w:rPr>
            <w:rStyle w:val="Hipersaitas"/>
            <w:rFonts w:eastAsia="SimSun"/>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1D2D91CB" w14:textId="77777777" w:rsidR="00140667" w:rsidRDefault="00140667" w:rsidP="004A47A5">
      <w:pPr>
        <w:rPr>
          <w:b/>
        </w:rPr>
      </w:pPr>
    </w:p>
    <w:p w14:paraId="783EDA4E" w14:textId="77777777" w:rsidR="004A47A5" w:rsidRPr="00F2354D" w:rsidRDefault="004A47A5" w:rsidP="004A47A5">
      <w:pPr>
        <w:rPr>
          <w:b/>
        </w:rPr>
      </w:pPr>
      <w:r w:rsidRPr="00F2354D">
        <w:rPr>
          <w:b/>
        </w:rPr>
        <w:t xml:space="preserve">4.9 </w:t>
      </w:r>
      <w:r>
        <w:rPr>
          <w:b/>
        </w:rPr>
        <w:t xml:space="preserve">      </w:t>
      </w:r>
      <w:r w:rsidRPr="00F2354D">
        <w:rPr>
          <w:b/>
        </w:rPr>
        <w:t>Perdozavimas</w:t>
      </w:r>
    </w:p>
    <w:p w14:paraId="1E49E011" w14:textId="77777777" w:rsidR="004A47A5" w:rsidRPr="00F2354D" w:rsidRDefault="004A47A5" w:rsidP="004A47A5"/>
    <w:p w14:paraId="1325BE3A" w14:textId="77777777" w:rsidR="004A47A5" w:rsidRPr="00F2354D" w:rsidRDefault="004A47A5" w:rsidP="004A47A5">
      <w:pPr>
        <w:pStyle w:val="Pagrindinistekstas2"/>
        <w:jc w:val="left"/>
        <w:rPr>
          <w:bCs/>
        </w:rPr>
      </w:pPr>
      <w:r>
        <w:rPr>
          <w:bCs/>
        </w:rPr>
        <w:t xml:space="preserve">Pranešimų </w:t>
      </w:r>
      <w:r w:rsidRPr="00F2354D">
        <w:rPr>
          <w:bCs/>
        </w:rPr>
        <w:t xml:space="preserve">apie ūminį </w:t>
      </w:r>
      <w:r>
        <w:rPr>
          <w:bCs/>
        </w:rPr>
        <w:t>RETABOLIL</w:t>
      </w:r>
      <w:r w:rsidRPr="00F2354D">
        <w:rPr>
          <w:bCs/>
        </w:rPr>
        <w:t xml:space="preserve"> perdozavimą</w:t>
      </w:r>
      <w:r>
        <w:rPr>
          <w:bCs/>
        </w:rPr>
        <w:t xml:space="preserve"> negauta</w:t>
      </w:r>
      <w:r w:rsidRPr="00F2354D">
        <w:rPr>
          <w:bCs/>
        </w:rPr>
        <w:t>.</w:t>
      </w:r>
    </w:p>
    <w:p w14:paraId="29FF6694" w14:textId="6E14CDDE" w:rsidR="004A47A5" w:rsidRPr="00F2354D" w:rsidRDefault="004A47A5" w:rsidP="004A47A5">
      <w:pPr>
        <w:pStyle w:val="Pagrindinistekstas2"/>
        <w:jc w:val="left"/>
        <w:rPr>
          <w:bCs/>
        </w:rPr>
      </w:pPr>
      <w:r>
        <w:rPr>
          <w:bCs/>
        </w:rPr>
        <w:t>Piktnaudžiavimas nandrolono turinčiais preparatais (didelių dozių vartojimas siekiant anabolinio poveikio) susijęs su sunkiais pageidaujamais poveikiais endokrininei sistemai</w:t>
      </w:r>
      <w:r w:rsidR="00565F68">
        <w:rPr>
          <w:bCs/>
        </w:rPr>
        <w:t xml:space="preserve"> ir </w:t>
      </w:r>
      <w:r>
        <w:rPr>
          <w:bCs/>
        </w:rPr>
        <w:t xml:space="preserve"> metabolizmui</w:t>
      </w:r>
      <w:r w:rsidR="00565F68">
        <w:rPr>
          <w:bCs/>
        </w:rPr>
        <w:t>.</w:t>
      </w:r>
      <w:r>
        <w:rPr>
          <w:bCs/>
        </w:rPr>
        <w:t xml:space="preserve"> </w:t>
      </w:r>
    </w:p>
    <w:p w14:paraId="460EF563" w14:textId="77777777" w:rsidR="004A47A5" w:rsidRDefault="004A47A5" w:rsidP="004A47A5">
      <w:pPr>
        <w:rPr>
          <w:b/>
        </w:rPr>
      </w:pPr>
    </w:p>
    <w:p w14:paraId="46E8A497" w14:textId="77777777" w:rsidR="004A47A5" w:rsidRPr="00F2354D" w:rsidRDefault="004A47A5" w:rsidP="004A47A5">
      <w:pPr>
        <w:rPr>
          <w:b/>
        </w:rPr>
      </w:pPr>
    </w:p>
    <w:p w14:paraId="65FF1596" w14:textId="77777777" w:rsidR="004A47A5" w:rsidRPr="00F2354D" w:rsidRDefault="004A47A5" w:rsidP="004A47A5">
      <w:pPr>
        <w:rPr>
          <w:b/>
        </w:rPr>
      </w:pPr>
      <w:r w:rsidRPr="00F2354D">
        <w:rPr>
          <w:b/>
        </w:rPr>
        <w:t xml:space="preserve">5. </w:t>
      </w:r>
      <w:r>
        <w:rPr>
          <w:b/>
        </w:rPr>
        <w:t xml:space="preserve">       </w:t>
      </w:r>
      <w:r w:rsidRPr="00F2354D">
        <w:rPr>
          <w:b/>
        </w:rPr>
        <w:t>FARMAKOLOGINĖS SAVYBĖS</w:t>
      </w:r>
    </w:p>
    <w:p w14:paraId="05EC0871" w14:textId="77777777" w:rsidR="004A47A5" w:rsidRPr="00F2354D" w:rsidRDefault="004A47A5" w:rsidP="004A47A5">
      <w:pPr>
        <w:rPr>
          <w:b/>
        </w:rPr>
      </w:pPr>
    </w:p>
    <w:p w14:paraId="4B0C8E93" w14:textId="77777777" w:rsidR="004A47A5" w:rsidRPr="00F2354D" w:rsidRDefault="004A47A5" w:rsidP="004A47A5">
      <w:pPr>
        <w:rPr>
          <w:b/>
        </w:rPr>
      </w:pPr>
      <w:r w:rsidRPr="00F2354D">
        <w:rPr>
          <w:b/>
        </w:rPr>
        <w:t xml:space="preserve">5.1 </w:t>
      </w:r>
      <w:r>
        <w:rPr>
          <w:b/>
        </w:rPr>
        <w:t xml:space="preserve">     </w:t>
      </w:r>
      <w:r w:rsidRPr="00F2354D">
        <w:rPr>
          <w:b/>
        </w:rPr>
        <w:t>Farmakodinaminės savybės</w:t>
      </w:r>
    </w:p>
    <w:p w14:paraId="3BC667BB" w14:textId="77777777" w:rsidR="004A47A5" w:rsidRPr="00F2354D" w:rsidRDefault="004A47A5" w:rsidP="004A47A5"/>
    <w:p w14:paraId="458651F7" w14:textId="77777777" w:rsidR="004A47A5" w:rsidRDefault="004A47A5" w:rsidP="004A47A5">
      <w:r w:rsidRPr="004D4BB3">
        <w:t xml:space="preserve">Farmakoterapinė grupė – anaboliniai steroidai, </w:t>
      </w:r>
      <w:r w:rsidR="00565F68">
        <w:t xml:space="preserve">estreno junginiai, </w:t>
      </w:r>
      <w:r w:rsidRPr="004D4BB3">
        <w:t xml:space="preserve">ATC kodas-A14A B01 </w:t>
      </w:r>
    </w:p>
    <w:p w14:paraId="4747B197" w14:textId="77777777" w:rsidR="00F16861" w:rsidRPr="004D4BB3" w:rsidRDefault="00F16861" w:rsidP="004A47A5"/>
    <w:p w14:paraId="4D035330" w14:textId="77777777" w:rsidR="004A47A5" w:rsidRPr="004D4BB3" w:rsidRDefault="004A47A5" w:rsidP="004A47A5">
      <w:pPr>
        <w:pStyle w:val="Pagrindinistekstas2"/>
        <w:jc w:val="left"/>
        <w:rPr>
          <w:bCs/>
        </w:rPr>
      </w:pPr>
      <w:r w:rsidRPr="004D4BB3">
        <w:rPr>
          <w:bCs/>
        </w:rPr>
        <w:t>Veiklioji Retabolil medžiaga - nandrolonas</w:t>
      </w:r>
      <w:r w:rsidR="004D2388" w:rsidRPr="004D2388">
        <w:rPr>
          <w:bCs/>
        </w:rPr>
        <w:t xml:space="preserve"> </w:t>
      </w:r>
      <w:r w:rsidR="004D2388" w:rsidRPr="00F2354D">
        <w:rPr>
          <w:bCs/>
        </w:rPr>
        <w:t>dekanoat</w:t>
      </w:r>
      <w:r w:rsidR="004D2388">
        <w:rPr>
          <w:bCs/>
        </w:rPr>
        <w:t>as</w:t>
      </w:r>
      <w:r w:rsidRPr="004D4BB3">
        <w:rPr>
          <w:bCs/>
        </w:rPr>
        <w:t>, yra testosterono darinys, pasižymintis sustiprėjusiomis anabolinėmis ir susilpnėjusiomis androgeninėmis savybėmis, kurios įrodytos remiantis eksperimentais su gyvūnais, poveikio receptoriams tyrimais ir klinikiniu patyrimu.</w:t>
      </w:r>
    </w:p>
    <w:p w14:paraId="139B25D7" w14:textId="77777777" w:rsidR="004A47A5" w:rsidRPr="004D4BB3" w:rsidRDefault="004A47A5" w:rsidP="004A47A5">
      <w:pPr>
        <w:rPr>
          <w:bCs/>
        </w:rPr>
      </w:pPr>
      <w:r w:rsidRPr="004D4BB3">
        <w:rPr>
          <w:bCs/>
        </w:rPr>
        <w:t>Nandrolonas teigiamai veikia kalcio metabolizmą (slopina kaulinio audinio dekalcifikaciją) ir didina kaulinio audinio tankį.</w:t>
      </w:r>
    </w:p>
    <w:p w14:paraId="420774EF" w14:textId="77777777" w:rsidR="004A47A5" w:rsidRDefault="004A47A5" w:rsidP="004A47A5">
      <w:pPr>
        <w:pStyle w:val="Pagrindinistekstas2"/>
        <w:jc w:val="left"/>
        <w:rPr>
          <w:bCs/>
        </w:rPr>
      </w:pPr>
      <w:r w:rsidRPr="004D4BB3">
        <w:rPr>
          <w:bCs/>
        </w:rPr>
        <w:t xml:space="preserve">Androgeninis nepageidaujamas poveikis (pvz., virilizacija), vartojant rekomenduojamas vaisto dozes, pasireiškia retai. Nandrolonas neturi C 17α-alkilo grupės, kuri sukelia kepenų funkcijos sutrikimą ir tulžies stazę. </w:t>
      </w:r>
    </w:p>
    <w:p w14:paraId="331DC7C5" w14:textId="77777777" w:rsidR="004A47A5" w:rsidRPr="003D51C7" w:rsidRDefault="004A47A5" w:rsidP="004A47A5">
      <w:pPr>
        <w:pStyle w:val="Pagrindinistekstas2"/>
        <w:jc w:val="left"/>
        <w:rPr>
          <w:bCs/>
        </w:rPr>
      </w:pPr>
      <w:r>
        <w:rPr>
          <w:bCs/>
        </w:rPr>
        <w:t xml:space="preserve">Atlikti </w:t>
      </w:r>
      <w:r w:rsidRPr="003D51C7">
        <w:rPr>
          <w:bCs/>
        </w:rPr>
        <w:t>klinikini</w:t>
      </w:r>
      <w:r>
        <w:rPr>
          <w:bCs/>
        </w:rPr>
        <w:t>ai</w:t>
      </w:r>
      <w:r w:rsidRPr="003D51C7">
        <w:rPr>
          <w:bCs/>
        </w:rPr>
        <w:t xml:space="preserve"> tyrim</w:t>
      </w:r>
      <w:r>
        <w:rPr>
          <w:bCs/>
        </w:rPr>
        <w:t>ai</w:t>
      </w:r>
      <w:r w:rsidRPr="003D51C7">
        <w:rPr>
          <w:bCs/>
        </w:rPr>
        <w:t xml:space="preserve"> rod</w:t>
      </w:r>
      <w:r>
        <w:rPr>
          <w:bCs/>
        </w:rPr>
        <w:t>o</w:t>
      </w:r>
      <w:r w:rsidRPr="003D51C7">
        <w:rPr>
          <w:bCs/>
        </w:rPr>
        <w:t xml:space="preserve"> teigiamą nandrolono dekanoato poveikį gydant pomenopauzinę osteoporozę;</w:t>
      </w:r>
    </w:p>
    <w:p w14:paraId="1885AD55" w14:textId="77777777" w:rsidR="004A47A5" w:rsidRPr="003D51C7" w:rsidRDefault="004A47A5" w:rsidP="004A47A5">
      <w:pPr>
        <w:pStyle w:val="Pagrindinistekstas2"/>
        <w:jc w:val="left"/>
        <w:rPr>
          <w:bCs/>
        </w:rPr>
      </w:pPr>
      <w:r w:rsidRPr="003D51C7">
        <w:rPr>
          <w:bCs/>
          <w:i/>
        </w:rPr>
        <w:t>Alberto Frisoli</w:t>
      </w:r>
      <w:r w:rsidRPr="003D51C7">
        <w:rPr>
          <w:bCs/>
        </w:rPr>
        <w:t xml:space="preserve"> ir </w:t>
      </w:r>
      <w:r>
        <w:rPr>
          <w:bCs/>
        </w:rPr>
        <w:t>bendraautorių</w:t>
      </w:r>
      <w:r w:rsidRPr="003D51C7">
        <w:rPr>
          <w:bCs/>
        </w:rPr>
        <w:t xml:space="preserve"> </w:t>
      </w:r>
      <w:r>
        <w:rPr>
          <w:bCs/>
        </w:rPr>
        <w:t>klinikiniame</w:t>
      </w:r>
      <w:r w:rsidRPr="003D51C7">
        <w:rPr>
          <w:bCs/>
        </w:rPr>
        <w:t xml:space="preserve"> tyrim</w:t>
      </w:r>
      <w:r>
        <w:rPr>
          <w:bCs/>
        </w:rPr>
        <w:t>e</w:t>
      </w:r>
      <w:r w:rsidRPr="003D51C7">
        <w:rPr>
          <w:bCs/>
        </w:rPr>
        <w:t xml:space="preserve"> nandrolono dekanoat</w:t>
      </w:r>
      <w:r>
        <w:rPr>
          <w:bCs/>
        </w:rPr>
        <w:t>as</w:t>
      </w:r>
      <w:r w:rsidRPr="003D51C7">
        <w:rPr>
          <w:bCs/>
        </w:rPr>
        <w:t xml:space="preserve"> </w:t>
      </w:r>
      <w:smartTag w:uri="schemas-tilde-lv/tildestengine" w:element="metric2">
        <w:smartTagPr>
          <w:attr w:name="metric_value" w:val="2"/>
          <w:attr w:name="metric_text" w:val="m"/>
        </w:smartTagPr>
        <w:r w:rsidRPr="003D51C7">
          <w:rPr>
            <w:bCs/>
          </w:rPr>
          <w:t>2 m</w:t>
        </w:r>
      </w:smartTag>
      <w:r>
        <w:rPr>
          <w:bCs/>
        </w:rPr>
        <w:t xml:space="preserve">. buvo skirtas </w:t>
      </w:r>
      <w:r w:rsidRPr="003D51C7">
        <w:rPr>
          <w:bCs/>
        </w:rPr>
        <w:t>65</w:t>
      </w:r>
      <w:r>
        <w:rPr>
          <w:bCs/>
        </w:rPr>
        <w:t>-ioms,</w:t>
      </w:r>
      <w:r w:rsidRPr="003D51C7">
        <w:rPr>
          <w:bCs/>
        </w:rPr>
        <w:t xml:space="preserve"> vyresnė</w:t>
      </w:r>
      <w:r>
        <w:rPr>
          <w:bCs/>
        </w:rPr>
        <w:t>m</w:t>
      </w:r>
      <w:r w:rsidRPr="003D51C7">
        <w:rPr>
          <w:bCs/>
        </w:rPr>
        <w:t xml:space="preserve">s nei </w:t>
      </w:r>
      <w:smartTag w:uri="schemas-tilde-lv/tildestengine" w:element="metric2">
        <w:smartTagPr>
          <w:attr w:name="metric_value" w:val="70"/>
          <w:attr w:name="metric_text" w:val="m"/>
        </w:smartTagPr>
        <w:r w:rsidRPr="003D51C7">
          <w:rPr>
            <w:bCs/>
          </w:rPr>
          <w:t>70m</w:t>
        </w:r>
      </w:smartTag>
      <w:r w:rsidRPr="003D51C7">
        <w:rPr>
          <w:bCs/>
        </w:rPr>
        <w:t>.</w:t>
      </w:r>
      <w:r>
        <w:rPr>
          <w:bCs/>
        </w:rPr>
        <w:t xml:space="preserve">, </w:t>
      </w:r>
      <w:r w:rsidRPr="003D51C7">
        <w:rPr>
          <w:bCs/>
        </w:rPr>
        <w:t>osteoporoze sergančio</w:t>
      </w:r>
      <w:r>
        <w:rPr>
          <w:bCs/>
        </w:rPr>
        <w:t>m</w:t>
      </w:r>
      <w:r w:rsidRPr="003D51C7">
        <w:rPr>
          <w:bCs/>
        </w:rPr>
        <w:t>s moter</w:t>
      </w:r>
      <w:r>
        <w:rPr>
          <w:bCs/>
        </w:rPr>
        <w:t>ims</w:t>
      </w:r>
      <w:r w:rsidRPr="003D51C7">
        <w:rPr>
          <w:bCs/>
        </w:rPr>
        <w:t xml:space="preserve">. </w:t>
      </w:r>
      <w:r>
        <w:rPr>
          <w:bCs/>
        </w:rPr>
        <w:t>P</w:t>
      </w:r>
      <w:r w:rsidRPr="003D51C7">
        <w:rPr>
          <w:bCs/>
        </w:rPr>
        <w:t xml:space="preserve">o 1 ir 2 metų, lyginant su pradiniu, nandrolono dekanoatas juosmens slankstelių MT atitinkamai padidino 3,4% ± 6,0 ir 3,7% ± 7,4 (p&lt;0,05), o šlaunikaulio kaklelio 4,1% ± 7,3 ir 4,7% ± 8,0 (p&lt;0,05). Gūbrio mineralinis tankis reikšmingai padidėjo tik po pirmų metų - 4,8% ± 9,3 (p&lt;0,05). Nandrolono dekanoatas reikšmingai sumažino naujų slankstelių lūžių dažnį (21% lyginant su 43% placebo grupėje, p&lt;0,05).  </w:t>
      </w:r>
    </w:p>
    <w:p w14:paraId="5B574468" w14:textId="77777777" w:rsidR="004A47A5" w:rsidRDefault="004A47A5" w:rsidP="004A47A5">
      <w:pPr>
        <w:pStyle w:val="Pagrindinistekstas2"/>
        <w:jc w:val="left"/>
        <w:rPr>
          <w:bCs/>
        </w:rPr>
      </w:pPr>
      <w:r w:rsidRPr="003D51C7">
        <w:rPr>
          <w:bCs/>
          <w:i/>
        </w:rPr>
        <w:t>Passeri M</w:t>
      </w:r>
      <w:r w:rsidRPr="003D51C7">
        <w:rPr>
          <w:bCs/>
        </w:rPr>
        <w:t xml:space="preserve">. ir </w:t>
      </w:r>
      <w:r>
        <w:rPr>
          <w:bCs/>
        </w:rPr>
        <w:t>bendraautorių</w:t>
      </w:r>
      <w:r w:rsidRPr="003D51C7">
        <w:rPr>
          <w:bCs/>
        </w:rPr>
        <w:t xml:space="preserve"> </w:t>
      </w:r>
      <w:r>
        <w:rPr>
          <w:bCs/>
        </w:rPr>
        <w:t>klinikiniame</w:t>
      </w:r>
      <w:r w:rsidRPr="003D51C7">
        <w:rPr>
          <w:bCs/>
        </w:rPr>
        <w:t xml:space="preserve"> tyrim</w:t>
      </w:r>
      <w:r>
        <w:rPr>
          <w:bCs/>
        </w:rPr>
        <w:t>e</w:t>
      </w:r>
      <w:r w:rsidRPr="003D51C7">
        <w:rPr>
          <w:bCs/>
        </w:rPr>
        <w:t xml:space="preserve"> </w:t>
      </w:r>
      <w:r>
        <w:rPr>
          <w:bCs/>
        </w:rPr>
        <w:t xml:space="preserve">dalyvavo </w:t>
      </w:r>
      <w:r w:rsidRPr="003D51C7">
        <w:rPr>
          <w:bCs/>
        </w:rPr>
        <w:t>46 moter</w:t>
      </w:r>
      <w:r>
        <w:rPr>
          <w:bCs/>
        </w:rPr>
        <w:t>ys</w:t>
      </w:r>
      <w:r w:rsidRPr="003D51C7">
        <w:rPr>
          <w:bCs/>
        </w:rPr>
        <w:t xml:space="preserve"> po menopauzės, sergančios osteoporoze. Rezultatai</w:t>
      </w:r>
      <w:r>
        <w:rPr>
          <w:bCs/>
        </w:rPr>
        <w:t xml:space="preserve"> parodė, jog</w:t>
      </w:r>
      <w:r w:rsidRPr="003D51C7">
        <w:rPr>
          <w:bCs/>
        </w:rPr>
        <w:t xml:space="preserve"> </w:t>
      </w:r>
      <w:r>
        <w:rPr>
          <w:bCs/>
        </w:rPr>
        <w:t xml:space="preserve">juosmens </w:t>
      </w:r>
      <w:r w:rsidRPr="003D51C7">
        <w:rPr>
          <w:bCs/>
        </w:rPr>
        <w:t>slankstelių MT padidėjo 2,9</w:t>
      </w:r>
      <w:r w:rsidRPr="00BC5BD7">
        <w:rPr>
          <w:bCs/>
        </w:rPr>
        <w:t>%</w:t>
      </w:r>
      <w:r w:rsidRPr="003D51C7">
        <w:rPr>
          <w:bCs/>
        </w:rPr>
        <w:t xml:space="preserve"> nandrolono dekanoato grupėje ir sumažėjo 2,3</w:t>
      </w:r>
      <w:r w:rsidRPr="00BC5BD7">
        <w:rPr>
          <w:bCs/>
        </w:rPr>
        <w:t xml:space="preserve">% placebo grupėje. Stipinkaulio </w:t>
      </w:r>
      <w:r>
        <w:rPr>
          <w:szCs w:val="22"/>
        </w:rPr>
        <w:t xml:space="preserve">distalinio trečdalio </w:t>
      </w:r>
      <w:r w:rsidRPr="00BC5BD7">
        <w:rPr>
          <w:bCs/>
        </w:rPr>
        <w:t xml:space="preserve">MT </w:t>
      </w:r>
      <w:r w:rsidRPr="003D51C7">
        <w:rPr>
          <w:bCs/>
        </w:rPr>
        <w:t xml:space="preserve">nandrolono dekanoato grupėje laikinai nežymiai padidėjo, vėliau grįždamas prie pradinės reikšmės, o placebo grupėje progresyviai mažėjo. Pacientės, gydytos nandrolono dekanoatu, mažiau skundėsi kaulų skausmu. </w:t>
      </w:r>
    </w:p>
    <w:p w14:paraId="1243078B" w14:textId="77777777" w:rsidR="004A47A5" w:rsidRPr="00F2354D" w:rsidRDefault="004A47A5" w:rsidP="004A47A5">
      <w:pPr>
        <w:rPr>
          <w:b/>
        </w:rPr>
      </w:pPr>
    </w:p>
    <w:p w14:paraId="308514FF" w14:textId="77777777" w:rsidR="004A47A5" w:rsidRPr="00F2354D" w:rsidRDefault="004A47A5" w:rsidP="004A47A5">
      <w:pPr>
        <w:rPr>
          <w:b/>
        </w:rPr>
      </w:pPr>
      <w:r w:rsidRPr="00F2354D">
        <w:rPr>
          <w:b/>
        </w:rPr>
        <w:t xml:space="preserve">5.2 </w:t>
      </w:r>
      <w:r>
        <w:rPr>
          <w:b/>
        </w:rPr>
        <w:t xml:space="preserve">      </w:t>
      </w:r>
      <w:r w:rsidRPr="00F2354D">
        <w:rPr>
          <w:b/>
        </w:rPr>
        <w:t>Farmakokinetinės savybės</w:t>
      </w:r>
    </w:p>
    <w:p w14:paraId="7C8348A2" w14:textId="77777777" w:rsidR="004A47A5" w:rsidRDefault="004A47A5" w:rsidP="004A47A5"/>
    <w:p w14:paraId="5386726D" w14:textId="77777777" w:rsidR="004A47A5" w:rsidRDefault="004A47A5" w:rsidP="004A47A5">
      <w:r>
        <w:t>Absorbcija ir pasiskirstymas</w:t>
      </w:r>
    </w:p>
    <w:p w14:paraId="67E097F0" w14:textId="77777777" w:rsidR="004A47A5" w:rsidRPr="00954C8B" w:rsidRDefault="004A47A5" w:rsidP="004A47A5">
      <w:r>
        <w:t xml:space="preserve">Kadangi nandrolono dekanoatas tiekiamas </w:t>
      </w:r>
      <w:r w:rsidRPr="00954C8B">
        <w:rPr>
          <w:i/>
        </w:rPr>
        <w:t xml:space="preserve">depo </w:t>
      </w:r>
      <w:r>
        <w:t>forma, absorbcija ir pasiskirstymas aprašomi viename skyriuje.</w:t>
      </w:r>
    </w:p>
    <w:p w14:paraId="2E31B1F3" w14:textId="77777777" w:rsidR="001915A3" w:rsidRDefault="001E73D3" w:rsidP="004A47A5">
      <w:r>
        <w:t>Į raumenis suleidus 50 mg nandrolono dekanoato, didžiausia plazmos koncentracija susidaro per 24 valandas (4,6</w:t>
      </w:r>
      <w:r w:rsidR="0042276F">
        <w:t xml:space="preserve"> </w:t>
      </w:r>
      <w:r>
        <w:t xml:space="preserve">± 3,2 mmol/l). Absorbcija injekcijos vietoje yra logaritminė – jos greitis priklauso nuo esterio anglies grandinės ilgio. Manoma, kad injekcijos vietoje absorbcija yra lėčiausia, nulemianti bendrąją farmakokinetiką. </w:t>
      </w:r>
      <w:r w:rsidR="001915A3">
        <w:t>P</w:t>
      </w:r>
      <w:r>
        <w:t>usinės eli</w:t>
      </w:r>
      <w:r w:rsidR="0042276F">
        <w:t>m</w:t>
      </w:r>
      <w:r>
        <w:t>i</w:t>
      </w:r>
      <w:r w:rsidR="0042276F">
        <w:t>n</w:t>
      </w:r>
      <w:r>
        <w:t xml:space="preserve">acijos </w:t>
      </w:r>
      <w:r w:rsidR="001915A3">
        <w:t xml:space="preserve">iš plazmos </w:t>
      </w:r>
      <w:r>
        <w:t>periodas</w:t>
      </w:r>
      <w:r w:rsidR="0042276F">
        <w:t xml:space="preserve"> yra 8 ± 5 paros. Injekcijos vietoje, prieš patenkant į bendrąją kraujotaką,  pusinės eliminacijos periodas yra vidutiniškai 6 paros. Bendrasis hidrolizuoto ir laisvo nandrolono dekanoato pusinės eliminacijos </w:t>
      </w:r>
      <w:r w:rsidR="0042276F" w:rsidRPr="00FF18E2">
        <w:t>yra 4,</w:t>
      </w:r>
      <w:r w:rsidR="0042276F" w:rsidRPr="004B1A55">
        <w:t>3 val</w:t>
      </w:r>
      <w:r w:rsidR="0042276F">
        <w:t xml:space="preserve">. </w:t>
      </w:r>
      <w:r w:rsidR="001915A3">
        <w:t xml:space="preserve">In vitro tyrimuose nustatytas </w:t>
      </w:r>
      <w:r w:rsidR="00AF63B4" w:rsidRPr="00AF63B4">
        <w:t xml:space="preserve">hidrolizuoto nandrolono dekanoato </w:t>
      </w:r>
      <w:r w:rsidR="001915A3">
        <w:t>pusinės eliminacijos iš serumo periodas yra mažiau nei 1 valanda. Didelė metabolitų koncentracija virškinimo trakte ir tulžyje rodo enterohepatinę recirkuliaciją.</w:t>
      </w:r>
    </w:p>
    <w:p w14:paraId="4AC976BB" w14:textId="77777777" w:rsidR="004A47A5" w:rsidRDefault="004A47A5" w:rsidP="004A47A5">
      <w:r w:rsidRPr="00F2354D">
        <w:t>Nandrolono dekanoatas</w:t>
      </w:r>
      <w:r>
        <w:t xml:space="preserve"> prasiskverbia pro placentą ir kraujo – smegenų barjerą, patenka į motinos pieną.</w:t>
      </w:r>
    </w:p>
    <w:p w14:paraId="2DDCCFC2" w14:textId="77777777" w:rsidR="004A47A5" w:rsidRDefault="004A47A5" w:rsidP="004A47A5"/>
    <w:p w14:paraId="26FE0119" w14:textId="77777777" w:rsidR="00565F68" w:rsidRDefault="00565F68" w:rsidP="004A47A5">
      <w:r>
        <w:t>Biotransformacija</w:t>
      </w:r>
    </w:p>
    <w:p w14:paraId="797CD121" w14:textId="77777777" w:rsidR="004A47A5" w:rsidRDefault="004A47A5" w:rsidP="004A47A5">
      <w:r>
        <w:lastRenderedPageBreak/>
        <w:t>Kaip ir visi anaboliniai steroidai, nandrolono dekanoatas kepenyse redukuojamas, hidroksilinimas ir konjuguojamas. Šias reakcijas katalizuoja tie patys fermentai, kaip ir endogeninių steroidų atveju.</w:t>
      </w:r>
    </w:p>
    <w:p w14:paraId="446FCFE8" w14:textId="77777777" w:rsidR="004A47A5" w:rsidRDefault="001915A3" w:rsidP="004A47A5">
      <w:r>
        <w:t>Kepenyse nandrolonas metabolizuojamas į 19-norandrosteroną</w:t>
      </w:r>
      <w:r w:rsidR="00B42D1A">
        <w:t>, 19-noretiocholanoloną ir 19- norepiandrosteroną, šie metabolitai randami šlapime.</w:t>
      </w:r>
      <w:r w:rsidR="0051114A">
        <w:t xml:space="preserve"> </w:t>
      </w:r>
      <w:r w:rsidR="00B42D1A">
        <w:t>Nežinoma, ar šie metabolitai pasižymi farmakologiniu poveikiu.</w:t>
      </w:r>
    </w:p>
    <w:p w14:paraId="1087C6EF" w14:textId="77777777" w:rsidR="00B42D1A" w:rsidRDefault="00B42D1A" w:rsidP="004A47A5"/>
    <w:p w14:paraId="21946016" w14:textId="77777777" w:rsidR="00565F68" w:rsidRDefault="00565F68" w:rsidP="004A47A5">
      <w:r>
        <w:t>Eliminacija</w:t>
      </w:r>
    </w:p>
    <w:p w14:paraId="5436EDA1" w14:textId="77777777" w:rsidR="004A47A5" w:rsidRDefault="004A47A5" w:rsidP="004A47A5">
      <w:r>
        <w:t xml:space="preserve">Nandrolono dekanoatas pašalinamas su šlapimu ir išmatomis, beveik visas – metabolitų pavidalu. </w:t>
      </w:r>
      <w:r w:rsidRPr="00F2354D">
        <w:t>Ar metabolitai sukelia farmakologinį poveikį, nežinoma.</w:t>
      </w:r>
      <w:r>
        <w:t xml:space="preserve"> Dėl enterohepatinės recirkuliacijos, visiškas pašalinimas trunka keletą dienų.</w:t>
      </w:r>
    </w:p>
    <w:p w14:paraId="5A4717D2" w14:textId="77777777" w:rsidR="004A47A5" w:rsidRPr="00F2354D" w:rsidRDefault="004A47A5" w:rsidP="004A47A5">
      <w:pPr>
        <w:rPr>
          <w:b/>
        </w:rPr>
      </w:pPr>
    </w:p>
    <w:p w14:paraId="7469C76D" w14:textId="77777777" w:rsidR="004A47A5" w:rsidRPr="002F7475" w:rsidRDefault="004A47A5" w:rsidP="004A47A5">
      <w:pPr>
        <w:rPr>
          <w:b/>
        </w:rPr>
      </w:pPr>
      <w:r w:rsidRPr="002F7475">
        <w:rPr>
          <w:b/>
        </w:rPr>
        <w:t>5.3       Ikiklinikinių saugumo tyrimų duomenys</w:t>
      </w:r>
    </w:p>
    <w:p w14:paraId="19148F45" w14:textId="77777777" w:rsidR="004A47A5" w:rsidRPr="00862F0F" w:rsidRDefault="004A47A5" w:rsidP="004A47A5">
      <w:pPr>
        <w:rPr>
          <w:bCs/>
          <w:color w:val="FF0000"/>
        </w:rPr>
      </w:pPr>
    </w:p>
    <w:p w14:paraId="44C9087B" w14:textId="77777777" w:rsidR="004A47A5" w:rsidRPr="00F2354D" w:rsidRDefault="004A47A5" w:rsidP="004A47A5">
      <w:pPr>
        <w:pStyle w:val="Pagrindinistekstas2"/>
        <w:jc w:val="left"/>
        <w:rPr>
          <w:bCs/>
        </w:rPr>
      </w:pPr>
      <w:r w:rsidRPr="00517CAC">
        <w:rPr>
          <w:szCs w:val="22"/>
        </w:rPr>
        <w:t xml:space="preserve">Vienkartinės dozės </w:t>
      </w:r>
      <w:r>
        <w:rPr>
          <w:szCs w:val="22"/>
        </w:rPr>
        <w:t xml:space="preserve">toksiškumas mažai tikėtinas. Ikiklinikinių </w:t>
      </w:r>
      <w:r w:rsidRPr="00517CAC">
        <w:rPr>
          <w:szCs w:val="22"/>
        </w:rPr>
        <w:t>tyrimų duomenimis, suleist</w:t>
      </w:r>
      <w:r>
        <w:rPr>
          <w:szCs w:val="22"/>
        </w:rPr>
        <w:t>o</w:t>
      </w:r>
      <w:r w:rsidRPr="00517CAC">
        <w:rPr>
          <w:szCs w:val="22"/>
        </w:rPr>
        <w:t xml:space="preserve"> į pilvaplėvės ertmę </w:t>
      </w:r>
      <w:r w:rsidRPr="00F2354D">
        <w:rPr>
          <w:bCs/>
        </w:rPr>
        <w:t>nandrolono dekanoat</w:t>
      </w:r>
      <w:r>
        <w:rPr>
          <w:bCs/>
        </w:rPr>
        <w:t>o LD</w:t>
      </w:r>
      <w:r w:rsidRPr="002B266F">
        <w:rPr>
          <w:bCs/>
          <w:vertAlign w:val="subscript"/>
        </w:rPr>
        <w:t>50</w:t>
      </w:r>
      <w:r>
        <w:rPr>
          <w:bCs/>
        </w:rPr>
        <w:t xml:space="preserve"> pelėms buvo &gt;566 mg/kg. </w:t>
      </w:r>
      <w:r>
        <w:rPr>
          <w:noProof/>
        </w:rPr>
        <w:t>Kartotinių dozių toksinio poveikio reprodukcinei sistemai tyrimų su</w:t>
      </w:r>
      <w:r w:rsidRPr="000C22A6">
        <w:t xml:space="preserve"> gyvūnais </w:t>
      </w:r>
      <w:r>
        <w:t>(pelėmis, žiurkėmis, triušiais) duomenys</w:t>
      </w:r>
      <w:r>
        <w:rPr>
          <w:bCs/>
        </w:rPr>
        <w:t xml:space="preserve"> rodo nepageidaujamą androgeninį poveikį.</w:t>
      </w:r>
      <w:r>
        <w:rPr>
          <w:szCs w:val="22"/>
        </w:rPr>
        <w:t xml:space="preserve"> Skiriant nėštumo metu, nustatoma vaisiaus virilizacija.</w:t>
      </w:r>
    </w:p>
    <w:p w14:paraId="6F573C49" w14:textId="77777777" w:rsidR="004A47A5" w:rsidRDefault="004A47A5" w:rsidP="004A47A5">
      <w:pPr>
        <w:pStyle w:val="Pagrindinistekstas2"/>
        <w:jc w:val="left"/>
        <w:rPr>
          <w:color w:val="FF0000"/>
          <w:szCs w:val="22"/>
        </w:rPr>
      </w:pPr>
    </w:p>
    <w:p w14:paraId="00B0A20D" w14:textId="77777777" w:rsidR="004A47A5" w:rsidRPr="00F2354D" w:rsidRDefault="004A47A5" w:rsidP="004A47A5">
      <w:pPr>
        <w:pStyle w:val="Pagrindinistekstas2"/>
        <w:jc w:val="left"/>
        <w:rPr>
          <w:bCs/>
        </w:rPr>
      </w:pPr>
    </w:p>
    <w:p w14:paraId="134584FF" w14:textId="77777777" w:rsidR="004A47A5" w:rsidRPr="00F2354D" w:rsidRDefault="004A47A5" w:rsidP="004A47A5">
      <w:pPr>
        <w:rPr>
          <w:b/>
        </w:rPr>
      </w:pPr>
      <w:r w:rsidRPr="00F2354D">
        <w:rPr>
          <w:b/>
        </w:rPr>
        <w:t xml:space="preserve">6. </w:t>
      </w:r>
      <w:r>
        <w:rPr>
          <w:b/>
        </w:rPr>
        <w:t xml:space="preserve">        </w:t>
      </w:r>
      <w:r w:rsidRPr="00F2354D">
        <w:rPr>
          <w:b/>
        </w:rPr>
        <w:t>FARMACINĖ INFORMACIJA</w:t>
      </w:r>
    </w:p>
    <w:p w14:paraId="6D0BEDEC" w14:textId="77777777" w:rsidR="004A47A5" w:rsidRPr="00F2354D" w:rsidRDefault="004A47A5" w:rsidP="004A47A5">
      <w:pPr>
        <w:rPr>
          <w:b/>
        </w:rPr>
      </w:pPr>
    </w:p>
    <w:p w14:paraId="7DB3606B" w14:textId="77777777" w:rsidR="004A47A5" w:rsidRPr="00F2354D" w:rsidRDefault="004A47A5" w:rsidP="004A47A5">
      <w:pPr>
        <w:rPr>
          <w:b/>
        </w:rPr>
      </w:pPr>
      <w:r w:rsidRPr="00F2354D">
        <w:rPr>
          <w:b/>
        </w:rPr>
        <w:t xml:space="preserve">6.1 </w:t>
      </w:r>
      <w:r>
        <w:rPr>
          <w:b/>
        </w:rPr>
        <w:t xml:space="preserve">     </w:t>
      </w:r>
      <w:r w:rsidRPr="00F2354D">
        <w:rPr>
          <w:b/>
        </w:rPr>
        <w:t>Pagalbinių medžiagų sąrašas</w:t>
      </w:r>
    </w:p>
    <w:p w14:paraId="6586DDD5" w14:textId="77777777" w:rsidR="004A47A5" w:rsidRPr="00F2354D" w:rsidRDefault="004A47A5" w:rsidP="004A47A5"/>
    <w:p w14:paraId="01F9230D" w14:textId="77777777" w:rsidR="004A47A5" w:rsidRDefault="004A47A5" w:rsidP="004A47A5">
      <w:pPr>
        <w:pStyle w:val="Pagrindinistekstas2"/>
        <w:jc w:val="left"/>
        <w:rPr>
          <w:bCs/>
        </w:rPr>
      </w:pPr>
      <w:r w:rsidRPr="00F2354D">
        <w:rPr>
          <w:bCs/>
        </w:rPr>
        <w:t>Benzilo alkoholis</w:t>
      </w:r>
    </w:p>
    <w:p w14:paraId="4DC26810" w14:textId="77777777" w:rsidR="004A47A5" w:rsidRDefault="004A47A5" w:rsidP="004A47A5">
      <w:pPr>
        <w:pStyle w:val="Pagrindinistekstas2"/>
        <w:jc w:val="left"/>
        <w:rPr>
          <w:bCs/>
        </w:rPr>
      </w:pPr>
      <w:r>
        <w:rPr>
          <w:bCs/>
        </w:rPr>
        <w:t>I</w:t>
      </w:r>
      <w:r w:rsidRPr="00F2354D">
        <w:rPr>
          <w:bCs/>
        </w:rPr>
        <w:t>zopropilo alkoholis</w:t>
      </w:r>
    </w:p>
    <w:p w14:paraId="361F0C73" w14:textId="77777777" w:rsidR="004A47A5" w:rsidRPr="00F2354D" w:rsidRDefault="004A47A5" w:rsidP="004A47A5">
      <w:pPr>
        <w:pStyle w:val="Pagrindinistekstas2"/>
        <w:jc w:val="left"/>
        <w:rPr>
          <w:bCs/>
        </w:rPr>
      </w:pPr>
      <w:r>
        <w:rPr>
          <w:bCs/>
        </w:rPr>
        <w:t>S</w:t>
      </w:r>
      <w:r w:rsidRPr="00F2354D">
        <w:rPr>
          <w:bCs/>
        </w:rPr>
        <w:t>aulėgrąžų aliejus</w:t>
      </w:r>
    </w:p>
    <w:p w14:paraId="602D7210" w14:textId="77777777" w:rsidR="004A47A5" w:rsidRPr="00F2354D" w:rsidRDefault="004A47A5" w:rsidP="004A47A5">
      <w:pPr>
        <w:rPr>
          <w:bCs/>
        </w:rPr>
      </w:pPr>
    </w:p>
    <w:p w14:paraId="4A7DCB4B" w14:textId="77777777" w:rsidR="004A47A5" w:rsidRPr="00F2354D" w:rsidRDefault="004A47A5" w:rsidP="004A47A5">
      <w:pPr>
        <w:rPr>
          <w:b/>
        </w:rPr>
      </w:pPr>
      <w:r w:rsidRPr="00F2354D">
        <w:rPr>
          <w:b/>
        </w:rPr>
        <w:t>6.2</w:t>
      </w:r>
      <w:r w:rsidRPr="00F2354D">
        <w:rPr>
          <w:b/>
        </w:rPr>
        <w:tab/>
        <w:t>Nesuderinamumas</w:t>
      </w:r>
    </w:p>
    <w:p w14:paraId="56ECE345" w14:textId="77777777" w:rsidR="004A47A5" w:rsidRPr="00F2354D" w:rsidRDefault="004A47A5" w:rsidP="004A47A5"/>
    <w:p w14:paraId="58D7C4E7" w14:textId="77777777" w:rsidR="004A47A5" w:rsidRPr="00F2354D" w:rsidRDefault="004A47A5" w:rsidP="004A47A5">
      <w:pPr>
        <w:pStyle w:val="Pagrindinistekstas2"/>
        <w:jc w:val="left"/>
        <w:rPr>
          <w:bCs/>
        </w:rPr>
      </w:pPr>
      <w:r>
        <w:t>Duomenys nebūtini.</w:t>
      </w:r>
    </w:p>
    <w:p w14:paraId="68A9AEE7" w14:textId="77777777" w:rsidR="004A47A5" w:rsidRPr="00F2354D" w:rsidRDefault="004A47A5" w:rsidP="004A47A5">
      <w:pPr>
        <w:rPr>
          <w:bCs/>
        </w:rPr>
      </w:pPr>
    </w:p>
    <w:p w14:paraId="50A7BDB7" w14:textId="77777777" w:rsidR="004A47A5" w:rsidRPr="00F2354D" w:rsidRDefault="004A47A5" w:rsidP="004A47A5">
      <w:pPr>
        <w:rPr>
          <w:b/>
        </w:rPr>
      </w:pPr>
      <w:r w:rsidRPr="00F2354D">
        <w:rPr>
          <w:b/>
        </w:rPr>
        <w:t xml:space="preserve">6.3 </w:t>
      </w:r>
      <w:r>
        <w:rPr>
          <w:b/>
        </w:rPr>
        <w:t xml:space="preserve">      </w:t>
      </w:r>
      <w:r w:rsidRPr="00F2354D">
        <w:rPr>
          <w:b/>
        </w:rPr>
        <w:t>Tinkamumo laikas</w:t>
      </w:r>
    </w:p>
    <w:p w14:paraId="4E26019A" w14:textId="77777777" w:rsidR="004A47A5" w:rsidRPr="00F2354D" w:rsidRDefault="004A47A5" w:rsidP="004A47A5"/>
    <w:p w14:paraId="23184EE8" w14:textId="77777777" w:rsidR="004A47A5" w:rsidRPr="00F2354D" w:rsidRDefault="004A47A5" w:rsidP="004A47A5">
      <w:pPr>
        <w:pStyle w:val="Pagrindinistekstas2"/>
        <w:jc w:val="left"/>
        <w:rPr>
          <w:bCs/>
        </w:rPr>
      </w:pPr>
      <w:r w:rsidRPr="00F2354D">
        <w:rPr>
          <w:bCs/>
        </w:rPr>
        <w:t xml:space="preserve">5 metai. </w:t>
      </w:r>
    </w:p>
    <w:p w14:paraId="7697EB93" w14:textId="77777777" w:rsidR="004A47A5" w:rsidRPr="00F2354D" w:rsidRDefault="004A47A5" w:rsidP="004A47A5">
      <w:pPr>
        <w:rPr>
          <w:b/>
        </w:rPr>
      </w:pPr>
    </w:p>
    <w:p w14:paraId="3D3569AD" w14:textId="77777777" w:rsidR="004A47A5" w:rsidRPr="00F2354D" w:rsidRDefault="004A47A5" w:rsidP="004A47A5">
      <w:pPr>
        <w:rPr>
          <w:b/>
        </w:rPr>
      </w:pPr>
      <w:r w:rsidRPr="00F2354D">
        <w:rPr>
          <w:b/>
        </w:rPr>
        <w:t xml:space="preserve">6.4 </w:t>
      </w:r>
      <w:r>
        <w:rPr>
          <w:b/>
        </w:rPr>
        <w:t xml:space="preserve">      </w:t>
      </w:r>
      <w:r w:rsidRPr="00F2354D">
        <w:rPr>
          <w:b/>
        </w:rPr>
        <w:t>Specialios laikymo sąlygos</w:t>
      </w:r>
    </w:p>
    <w:p w14:paraId="4523F4AE" w14:textId="77777777" w:rsidR="004A47A5" w:rsidRDefault="004A47A5" w:rsidP="004A47A5"/>
    <w:p w14:paraId="0F6E8118" w14:textId="77777777" w:rsidR="004A47A5" w:rsidRPr="00F2354D" w:rsidRDefault="004A47A5" w:rsidP="004A47A5">
      <w:r w:rsidRPr="00B77CAE">
        <w:rPr>
          <w:noProof/>
        </w:rPr>
        <w:t xml:space="preserve">Laikyti žemesnėje kaip 25 </w:t>
      </w:r>
      <w:r w:rsidRPr="00B77CAE">
        <w:rPr>
          <w:noProof/>
        </w:rPr>
        <w:sym w:font="Symbol" w:char="F0B0"/>
      </w:r>
      <w:r w:rsidRPr="00B77CAE">
        <w:rPr>
          <w:noProof/>
        </w:rPr>
        <w:t>C</w:t>
      </w:r>
      <w:r>
        <w:rPr>
          <w:noProof/>
        </w:rPr>
        <w:t xml:space="preserve"> </w:t>
      </w:r>
      <w:r w:rsidRPr="00B77CAE">
        <w:rPr>
          <w:noProof/>
        </w:rPr>
        <w:t>temperatūroje</w:t>
      </w:r>
      <w:r>
        <w:rPr>
          <w:noProof/>
        </w:rPr>
        <w:t>.</w:t>
      </w:r>
      <w:r>
        <w:t xml:space="preserve"> </w:t>
      </w:r>
    </w:p>
    <w:p w14:paraId="1D5B2CF1" w14:textId="77777777" w:rsidR="004A47A5" w:rsidRPr="00F2354D" w:rsidRDefault="004A47A5" w:rsidP="004A47A5">
      <w:pPr>
        <w:pStyle w:val="Pagrindinistekstas2"/>
        <w:jc w:val="left"/>
        <w:rPr>
          <w:bCs/>
        </w:rPr>
      </w:pPr>
      <w:r>
        <w:rPr>
          <w:bCs/>
        </w:rPr>
        <w:t>Ampules laikyti išorinėje dėžutėje</w:t>
      </w:r>
      <w:r w:rsidRPr="00F2354D">
        <w:rPr>
          <w:bCs/>
        </w:rPr>
        <w:t xml:space="preserve">, kad </w:t>
      </w:r>
      <w:r w:rsidR="004D2388">
        <w:rPr>
          <w:bCs/>
        </w:rPr>
        <w:t xml:space="preserve">vaistinis </w:t>
      </w:r>
      <w:r w:rsidRPr="00F2354D">
        <w:rPr>
          <w:bCs/>
        </w:rPr>
        <w:t>preparatas būtų apsaugotas nuo šviesos.</w:t>
      </w:r>
    </w:p>
    <w:p w14:paraId="4DD7EE5E" w14:textId="77777777" w:rsidR="004A47A5" w:rsidRPr="00F2354D" w:rsidRDefault="004A47A5" w:rsidP="004A47A5">
      <w:pPr>
        <w:rPr>
          <w:b/>
        </w:rPr>
      </w:pPr>
    </w:p>
    <w:p w14:paraId="6FE07DAA" w14:textId="4706183F" w:rsidR="004A47A5" w:rsidRPr="00F2354D" w:rsidRDefault="004A47A5" w:rsidP="004A47A5">
      <w:pPr>
        <w:rPr>
          <w:b/>
        </w:rPr>
      </w:pPr>
      <w:r w:rsidRPr="00F2354D">
        <w:rPr>
          <w:b/>
        </w:rPr>
        <w:t xml:space="preserve">6.5 </w:t>
      </w:r>
      <w:r>
        <w:rPr>
          <w:b/>
        </w:rPr>
        <w:t xml:space="preserve">      </w:t>
      </w:r>
      <w:r w:rsidR="004D2388">
        <w:rPr>
          <w:b/>
        </w:rPr>
        <w:t>Talpyklės</w:t>
      </w:r>
      <w:r w:rsidR="00B42D1A">
        <w:rPr>
          <w:b/>
        </w:rPr>
        <w:t xml:space="preserve"> pobūdis </w:t>
      </w:r>
      <w:r w:rsidRPr="00F2354D">
        <w:rPr>
          <w:b/>
        </w:rPr>
        <w:t xml:space="preserve"> ir jos turinys</w:t>
      </w:r>
    </w:p>
    <w:p w14:paraId="1241C3B8" w14:textId="77777777" w:rsidR="004A47A5" w:rsidRPr="00F2354D" w:rsidRDefault="004A47A5" w:rsidP="004A47A5"/>
    <w:p w14:paraId="7FFE1F1D" w14:textId="77777777" w:rsidR="004A47A5" w:rsidRPr="00F2354D" w:rsidRDefault="004A47A5" w:rsidP="004A47A5">
      <w:pPr>
        <w:rPr>
          <w:bCs/>
        </w:rPr>
      </w:pPr>
      <w:r w:rsidRPr="00F2354D">
        <w:rPr>
          <w:bCs/>
        </w:rPr>
        <w:t xml:space="preserve">1 ml bespalvio stiklo </w:t>
      </w:r>
      <w:r>
        <w:rPr>
          <w:bCs/>
        </w:rPr>
        <w:t xml:space="preserve">(I tipo) </w:t>
      </w:r>
      <w:r w:rsidRPr="00F2354D">
        <w:rPr>
          <w:bCs/>
        </w:rPr>
        <w:t>ampulė.</w:t>
      </w:r>
    </w:p>
    <w:p w14:paraId="52FCA15B" w14:textId="77777777" w:rsidR="004A47A5" w:rsidRDefault="004A47A5" w:rsidP="004A47A5">
      <w:pPr>
        <w:rPr>
          <w:bCs/>
        </w:rPr>
      </w:pPr>
      <w:r>
        <w:rPr>
          <w:bCs/>
        </w:rPr>
        <w:t xml:space="preserve">1 ampulė plastiko padėkle įdėta į </w:t>
      </w:r>
      <w:r w:rsidRPr="00F2354D">
        <w:rPr>
          <w:bCs/>
        </w:rPr>
        <w:t>kartono dėžut</w:t>
      </w:r>
      <w:r>
        <w:rPr>
          <w:bCs/>
        </w:rPr>
        <w:t xml:space="preserve">ę. </w:t>
      </w:r>
    </w:p>
    <w:p w14:paraId="40C709C8" w14:textId="77777777" w:rsidR="004A47A5" w:rsidRPr="00F2354D" w:rsidRDefault="004A47A5" w:rsidP="004A47A5">
      <w:pPr>
        <w:rPr>
          <w:b/>
        </w:rPr>
      </w:pPr>
    </w:p>
    <w:p w14:paraId="2ECF22D0" w14:textId="77777777" w:rsidR="004A47A5" w:rsidRPr="003A6534" w:rsidRDefault="004A47A5" w:rsidP="004A47A5">
      <w:pPr>
        <w:rPr>
          <w:b/>
        </w:rPr>
      </w:pPr>
      <w:r w:rsidRPr="00F2354D">
        <w:rPr>
          <w:b/>
        </w:rPr>
        <w:t xml:space="preserve">6.6 </w:t>
      </w:r>
      <w:r>
        <w:rPr>
          <w:b/>
        </w:rPr>
        <w:t xml:space="preserve">      </w:t>
      </w:r>
      <w:r w:rsidRPr="003A6534">
        <w:rPr>
          <w:b/>
        </w:rPr>
        <w:t xml:space="preserve">Specialūs reikalavimai atliekoms tvarkyti </w:t>
      </w:r>
      <w:r w:rsidR="004D2388">
        <w:rPr>
          <w:b/>
        </w:rPr>
        <w:t>ir vaistiniam preparatui ruošti</w:t>
      </w:r>
    </w:p>
    <w:p w14:paraId="5B774147" w14:textId="77777777" w:rsidR="004A47A5" w:rsidRDefault="004A47A5" w:rsidP="004A47A5">
      <w:pPr>
        <w:rPr>
          <w:bCs/>
        </w:rPr>
      </w:pPr>
    </w:p>
    <w:p w14:paraId="09103815" w14:textId="77777777" w:rsidR="004A47A5" w:rsidRDefault="004A47A5" w:rsidP="004A47A5">
      <w:pPr>
        <w:rPr>
          <w:bCs/>
        </w:rPr>
      </w:pPr>
      <w:r>
        <w:rPr>
          <w:bCs/>
        </w:rPr>
        <w:t xml:space="preserve">Bet kokie matomi injekciniame tirpale precipitatai turi ištirpti įdėjus ampulę kelioms minutėms į šiltą vandenį. Vartoti injekcijoms galima tik visiškai skaidrų </w:t>
      </w:r>
      <w:r w:rsidR="004D2388">
        <w:rPr>
          <w:bCs/>
        </w:rPr>
        <w:t xml:space="preserve">injekcinį </w:t>
      </w:r>
      <w:r>
        <w:rPr>
          <w:bCs/>
        </w:rPr>
        <w:t>tirpalą.</w:t>
      </w:r>
    </w:p>
    <w:p w14:paraId="4E4437B3" w14:textId="77777777" w:rsidR="004A47A5" w:rsidRDefault="004A47A5" w:rsidP="004A47A5">
      <w:r w:rsidRPr="0084041E">
        <w:t>Nesuvartotą preparatą ar atliekas reikia tvarkyti laikantis vietinių reikalavimų.</w:t>
      </w:r>
    </w:p>
    <w:p w14:paraId="2A199F1A" w14:textId="77777777" w:rsidR="004A47A5" w:rsidRPr="00F2354D" w:rsidRDefault="004A47A5" w:rsidP="004A47A5">
      <w:pPr>
        <w:rPr>
          <w:bCs/>
        </w:rPr>
      </w:pPr>
    </w:p>
    <w:p w14:paraId="33F97074" w14:textId="77777777" w:rsidR="004A47A5" w:rsidRPr="00F2354D" w:rsidRDefault="004A47A5" w:rsidP="004A47A5">
      <w:pPr>
        <w:rPr>
          <w:b/>
        </w:rPr>
      </w:pPr>
    </w:p>
    <w:p w14:paraId="035BDAFA" w14:textId="6C2BD1D6" w:rsidR="00B42D1A" w:rsidRPr="000A79DC" w:rsidRDefault="004A47A5" w:rsidP="0068365C">
      <w:pPr>
        <w:pStyle w:val="Antrat3"/>
      </w:pPr>
      <w:r w:rsidRPr="00F2354D">
        <w:t xml:space="preserve">7. </w:t>
      </w:r>
      <w:r>
        <w:t xml:space="preserve">       </w:t>
      </w:r>
      <w:r w:rsidR="00B42D1A" w:rsidRPr="000A79DC">
        <w:t>REGISTRUOTOJAS</w:t>
      </w:r>
    </w:p>
    <w:p w14:paraId="050E3EC5" w14:textId="77777777" w:rsidR="004A47A5" w:rsidRPr="00F2354D" w:rsidRDefault="004A47A5" w:rsidP="004A47A5">
      <w:pPr>
        <w:rPr>
          <w:b/>
        </w:rPr>
      </w:pPr>
    </w:p>
    <w:p w14:paraId="0E8AD1A1" w14:textId="77777777" w:rsidR="004A47A5" w:rsidRPr="00F2354D" w:rsidRDefault="004A47A5" w:rsidP="004A47A5">
      <w:pPr>
        <w:tabs>
          <w:tab w:val="left" w:pos="567"/>
        </w:tabs>
      </w:pPr>
      <w:r>
        <w:t xml:space="preserve"> </w:t>
      </w:r>
      <w:r w:rsidRPr="00F2354D">
        <w:t>Gedeon Richter</w:t>
      </w:r>
      <w:r>
        <w:t xml:space="preserve"> Plc</w:t>
      </w:r>
      <w:r w:rsidRPr="00F2354D">
        <w:t>.</w:t>
      </w:r>
    </w:p>
    <w:p w14:paraId="7E98BA97" w14:textId="77777777" w:rsidR="004A47A5" w:rsidRPr="00F2354D" w:rsidRDefault="004A47A5" w:rsidP="004A47A5">
      <w:pPr>
        <w:tabs>
          <w:tab w:val="left" w:pos="567"/>
        </w:tabs>
      </w:pPr>
      <w:r>
        <w:lastRenderedPageBreak/>
        <w:t xml:space="preserve"> </w:t>
      </w:r>
      <w:r w:rsidRPr="00125B72">
        <w:rPr>
          <w:bCs/>
          <w:spacing w:val="-2"/>
        </w:rPr>
        <w:t>Gyöm</w:t>
      </w:r>
      <w:r>
        <w:rPr>
          <w:bCs/>
          <w:spacing w:val="-2"/>
        </w:rPr>
        <w:t>rõ</w:t>
      </w:r>
      <w:r w:rsidRPr="00125B72">
        <w:rPr>
          <w:bCs/>
          <w:spacing w:val="-2"/>
        </w:rPr>
        <w:t xml:space="preserve">i </w:t>
      </w:r>
      <w:r w:rsidRPr="00F2354D">
        <w:t xml:space="preserve">ut 19-21 </w:t>
      </w:r>
    </w:p>
    <w:p w14:paraId="443B4065" w14:textId="77777777" w:rsidR="004A47A5" w:rsidRPr="00F2354D" w:rsidRDefault="004A47A5" w:rsidP="004A47A5">
      <w:pPr>
        <w:tabs>
          <w:tab w:val="left" w:pos="567"/>
        </w:tabs>
      </w:pPr>
      <w:r>
        <w:t xml:space="preserve"> 1103 Budapest, </w:t>
      </w:r>
      <w:r w:rsidRPr="00F2354D">
        <w:t>Vengrija</w:t>
      </w:r>
    </w:p>
    <w:p w14:paraId="3022412D" w14:textId="77777777" w:rsidR="004A47A5" w:rsidRPr="00F2354D" w:rsidRDefault="004A47A5" w:rsidP="004A47A5">
      <w:pPr>
        <w:pStyle w:val="Pagrindinistekstas"/>
        <w:spacing w:after="0"/>
      </w:pPr>
    </w:p>
    <w:p w14:paraId="2D2B3710" w14:textId="77777777" w:rsidR="004A47A5" w:rsidRPr="00F2354D" w:rsidRDefault="004A47A5" w:rsidP="004A47A5">
      <w:pPr>
        <w:rPr>
          <w:b/>
        </w:rPr>
      </w:pPr>
    </w:p>
    <w:p w14:paraId="6DEC20E0" w14:textId="5EB99F0A" w:rsidR="004A47A5" w:rsidRPr="00F2354D" w:rsidRDefault="004A47A5" w:rsidP="004A47A5">
      <w:pPr>
        <w:rPr>
          <w:b/>
        </w:rPr>
      </w:pPr>
      <w:r w:rsidRPr="00F2354D">
        <w:rPr>
          <w:b/>
        </w:rPr>
        <w:t xml:space="preserve">8. </w:t>
      </w:r>
      <w:r>
        <w:rPr>
          <w:b/>
        </w:rPr>
        <w:t xml:space="preserve">       </w:t>
      </w:r>
      <w:r w:rsidR="00B42D1A" w:rsidRPr="00B42D1A">
        <w:rPr>
          <w:b/>
        </w:rPr>
        <w:t xml:space="preserve">REGISTRACIJOS PAŽYMĖJIMO </w:t>
      </w:r>
      <w:r w:rsidRPr="00F2354D">
        <w:rPr>
          <w:b/>
        </w:rPr>
        <w:t>NUMERIS</w:t>
      </w:r>
    </w:p>
    <w:p w14:paraId="16B616D5" w14:textId="77777777" w:rsidR="004A47A5" w:rsidRPr="00F2354D" w:rsidRDefault="004A47A5" w:rsidP="004A47A5"/>
    <w:p w14:paraId="62969AC1" w14:textId="77777777" w:rsidR="004A47A5" w:rsidRPr="00F2354D" w:rsidRDefault="004A47A5" w:rsidP="004A47A5">
      <w:pPr>
        <w:rPr>
          <w:bCs/>
        </w:rPr>
      </w:pPr>
      <w:r>
        <w:rPr>
          <w:bCs/>
        </w:rPr>
        <w:t>LT/1/94/1863/001</w:t>
      </w:r>
    </w:p>
    <w:p w14:paraId="46BBD2DA" w14:textId="77777777" w:rsidR="004A47A5" w:rsidRPr="00F2354D" w:rsidRDefault="004A47A5" w:rsidP="004A47A5">
      <w:pPr>
        <w:rPr>
          <w:bCs/>
        </w:rPr>
      </w:pPr>
    </w:p>
    <w:p w14:paraId="2E94CEE3" w14:textId="77777777" w:rsidR="004A47A5" w:rsidRDefault="004A47A5" w:rsidP="004A47A5">
      <w:pPr>
        <w:rPr>
          <w:bCs/>
        </w:rPr>
      </w:pPr>
    </w:p>
    <w:p w14:paraId="1DD19E34" w14:textId="77777777" w:rsidR="00B42D1A" w:rsidRPr="00B42D1A" w:rsidRDefault="004A47A5" w:rsidP="00B42D1A">
      <w:pPr>
        <w:rPr>
          <w:b/>
        </w:rPr>
      </w:pPr>
      <w:r w:rsidRPr="00F2354D">
        <w:rPr>
          <w:b/>
        </w:rPr>
        <w:t xml:space="preserve">9. </w:t>
      </w:r>
      <w:r>
        <w:rPr>
          <w:b/>
        </w:rPr>
        <w:t xml:space="preserve">       </w:t>
      </w:r>
      <w:r w:rsidR="00B42D1A" w:rsidRPr="00B42D1A">
        <w:rPr>
          <w:b/>
        </w:rPr>
        <w:t>REGISTRAVIMO / PERREGISTRAVIMO DATA</w:t>
      </w:r>
    </w:p>
    <w:p w14:paraId="0DAEEC2A" w14:textId="77777777" w:rsidR="00B42D1A" w:rsidRPr="00B42D1A" w:rsidRDefault="00B42D1A" w:rsidP="00B42D1A">
      <w:pPr>
        <w:rPr>
          <w:b/>
        </w:rPr>
      </w:pPr>
    </w:p>
    <w:p w14:paraId="0AA6AE60" w14:textId="77777777" w:rsidR="004D2388" w:rsidRDefault="004D2388" w:rsidP="00B42D1A">
      <w:r>
        <w:t>Registravimo data 1994 m. birželio 22 d.</w:t>
      </w:r>
    </w:p>
    <w:p w14:paraId="377C454F" w14:textId="1F9192C1" w:rsidR="004A47A5" w:rsidRPr="00F16861" w:rsidRDefault="00B42D1A" w:rsidP="00B42D1A">
      <w:r w:rsidRPr="00F16861">
        <w:t xml:space="preserve">Paskutinio perregistravimo data </w:t>
      </w:r>
      <w:r>
        <w:t>2010 m</w:t>
      </w:r>
      <w:r w:rsidRPr="00F16861">
        <w:t xml:space="preserve">. </w:t>
      </w:r>
      <w:r>
        <w:t xml:space="preserve">vasario </w:t>
      </w:r>
      <w:r w:rsidRPr="00F16861">
        <w:t xml:space="preserve"> </w:t>
      </w:r>
      <w:r>
        <w:t xml:space="preserve">4 </w:t>
      </w:r>
      <w:r w:rsidRPr="00F16861">
        <w:t>d.</w:t>
      </w:r>
      <w:r w:rsidRPr="00F16861" w:rsidDel="00B42D1A">
        <w:t xml:space="preserve"> </w:t>
      </w:r>
      <w:r w:rsidR="004A47A5" w:rsidRPr="00F16861">
        <w:t xml:space="preserve"> </w:t>
      </w:r>
    </w:p>
    <w:p w14:paraId="357BB686" w14:textId="77777777" w:rsidR="004A47A5" w:rsidRDefault="004A47A5" w:rsidP="004A47A5">
      <w:pPr>
        <w:pStyle w:val="Pagrindinistekstas2"/>
        <w:jc w:val="left"/>
        <w:rPr>
          <w:bCs/>
        </w:rPr>
      </w:pPr>
    </w:p>
    <w:p w14:paraId="7769964B" w14:textId="77777777" w:rsidR="004A47A5" w:rsidRDefault="004A47A5" w:rsidP="004A47A5">
      <w:pPr>
        <w:rPr>
          <w:b/>
        </w:rPr>
      </w:pPr>
    </w:p>
    <w:p w14:paraId="28B7C57E" w14:textId="77777777" w:rsidR="004A47A5" w:rsidRPr="00F2354D" w:rsidRDefault="004A47A5" w:rsidP="004A47A5">
      <w:pPr>
        <w:rPr>
          <w:b/>
        </w:rPr>
      </w:pPr>
    </w:p>
    <w:p w14:paraId="2D202B32" w14:textId="77777777" w:rsidR="004A47A5" w:rsidRPr="00F2354D" w:rsidRDefault="004A47A5" w:rsidP="004A47A5">
      <w:pPr>
        <w:rPr>
          <w:b/>
        </w:rPr>
      </w:pPr>
      <w:r w:rsidRPr="00F2354D">
        <w:rPr>
          <w:b/>
        </w:rPr>
        <w:t>10. TEKSTO PERŽIŪROS DATA</w:t>
      </w:r>
    </w:p>
    <w:p w14:paraId="4625EE63" w14:textId="77777777" w:rsidR="004A47A5" w:rsidRPr="00F2354D" w:rsidRDefault="004A47A5" w:rsidP="004A47A5">
      <w:pPr>
        <w:rPr>
          <w:bCs/>
        </w:rPr>
      </w:pPr>
    </w:p>
    <w:p w14:paraId="361CA83C" w14:textId="1FFAD90F" w:rsidR="004A47A5" w:rsidRDefault="009C48BD" w:rsidP="004A47A5">
      <w:r>
        <w:t>2017-05-</w:t>
      </w:r>
      <w:r w:rsidR="00974445">
        <w:t>09</w:t>
      </w:r>
    </w:p>
    <w:p w14:paraId="046ECF4E" w14:textId="77777777" w:rsidR="004A47A5" w:rsidRPr="008C6734" w:rsidRDefault="004A47A5" w:rsidP="004A47A5"/>
    <w:p w14:paraId="2A139E15" w14:textId="77777777" w:rsidR="00B42D1A" w:rsidRPr="006F252B" w:rsidRDefault="00B42D1A" w:rsidP="00B42D1A">
      <w:pPr>
        <w:pStyle w:val="Paprastasistekstas"/>
        <w:tabs>
          <w:tab w:val="left" w:pos="5954"/>
          <w:tab w:val="left" w:pos="6237"/>
          <w:tab w:val="left" w:pos="6663"/>
          <w:tab w:val="left" w:pos="6946"/>
        </w:tabs>
        <w:rPr>
          <w:rFonts w:ascii="Times New Roman" w:hAnsi="Times New Roman"/>
          <w:sz w:val="22"/>
          <w:szCs w:val="22"/>
          <w:lang w:val="lt-LT"/>
        </w:rPr>
      </w:pPr>
      <w:r w:rsidRPr="006F252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F252B">
        <w:rPr>
          <w:rFonts w:ascii="Times New Roman" w:hAnsi="Times New Roman"/>
          <w:i/>
          <w:noProof/>
          <w:sz w:val="22"/>
          <w:szCs w:val="22"/>
          <w:lang w:val="lt-LT"/>
        </w:rPr>
        <w:t xml:space="preserve"> </w:t>
      </w:r>
      <w:hyperlink r:id="rId10" w:history="1">
        <w:r w:rsidRPr="006F252B">
          <w:rPr>
            <w:rStyle w:val="Hipersaitas"/>
            <w:rFonts w:ascii="Times New Roman" w:hAnsi="Times New Roman"/>
            <w:sz w:val="22"/>
            <w:szCs w:val="22"/>
            <w:lang w:val="lt-LT"/>
          </w:rPr>
          <w:t>http://www.vvkt.lt</w:t>
        </w:r>
      </w:hyperlink>
    </w:p>
    <w:p w14:paraId="4DA44EB0" w14:textId="77777777" w:rsidR="004A47A5" w:rsidRPr="00F2354D" w:rsidRDefault="004A47A5" w:rsidP="004A47A5">
      <w:pPr>
        <w:rPr>
          <w:b/>
        </w:rPr>
      </w:pPr>
    </w:p>
    <w:p w14:paraId="43BC1155" w14:textId="77777777" w:rsidR="004A47A5" w:rsidRPr="00F2354D" w:rsidRDefault="004A47A5" w:rsidP="004A47A5">
      <w:pPr>
        <w:rPr>
          <w:b/>
        </w:rPr>
      </w:pPr>
    </w:p>
    <w:p w14:paraId="20F1B94E" w14:textId="77777777" w:rsidR="004A47A5" w:rsidRPr="00F2354D" w:rsidRDefault="004A47A5" w:rsidP="004A47A5">
      <w:pPr>
        <w:jc w:val="both"/>
        <w:rPr>
          <w:b/>
        </w:rPr>
      </w:pPr>
    </w:p>
    <w:p w14:paraId="745EAD7D" w14:textId="77777777" w:rsidR="004A47A5" w:rsidRPr="00F2354D" w:rsidRDefault="004A47A5" w:rsidP="004A47A5">
      <w:pPr>
        <w:tabs>
          <w:tab w:val="left" w:pos="567"/>
        </w:tabs>
        <w:jc w:val="both"/>
      </w:pPr>
    </w:p>
    <w:p w14:paraId="6F32918A" w14:textId="77777777" w:rsidR="004A47A5" w:rsidRPr="00F2354D" w:rsidRDefault="004A47A5" w:rsidP="004A47A5">
      <w:pPr>
        <w:tabs>
          <w:tab w:val="left" w:pos="567"/>
        </w:tabs>
        <w:jc w:val="both"/>
      </w:pPr>
    </w:p>
    <w:p w14:paraId="0206422A" w14:textId="77777777" w:rsidR="004A47A5" w:rsidRPr="00F2354D" w:rsidRDefault="004A47A5" w:rsidP="004A47A5">
      <w:pPr>
        <w:tabs>
          <w:tab w:val="left" w:pos="567"/>
        </w:tabs>
        <w:jc w:val="both"/>
      </w:pPr>
    </w:p>
    <w:p w14:paraId="4524EF71" w14:textId="77777777" w:rsidR="004A47A5" w:rsidRPr="00F2354D" w:rsidRDefault="004A47A5" w:rsidP="004A47A5">
      <w:pPr>
        <w:tabs>
          <w:tab w:val="left" w:pos="567"/>
        </w:tabs>
        <w:jc w:val="both"/>
      </w:pPr>
    </w:p>
    <w:p w14:paraId="3502A602" w14:textId="77777777" w:rsidR="004A47A5" w:rsidRPr="00F2354D" w:rsidRDefault="004A47A5" w:rsidP="004A47A5">
      <w:pPr>
        <w:tabs>
          <w:tab w:val="left" w:pos="567"/>
        </w:tabs>
        <w:jc w:val="both"/>
      </w:pPr>
    </w:p>
    <w:p w14:paraId="41A7710B" w14:textId="77777777" w:rsidR="004A47A5" w:rsidRPr="00F2354D" w:rsidRDefault="004A47A5" w:rsidP="004A47A5">
      <w:pPr>
        <w:tabs>
          <w:tab w:val="left" w:pos="567"/>
        </w:tabs>
        <w:jc w:val="both"/>
      </w:pPr>
    </w:p>
    <w:p w14:paraId="4FA8966D" w14:textId="77777777" w:rsidR="004A47A5" w:rsidRPr="00F2354D" w:rsidRDefault="004A47A5" w:rsidP="004A47A5">
      <w:pPr>
        <w:tabs>
          <w:tab w:val="left" w:pos="567"/>
        </w:tabs>
        <w:jc w:val="both"/>
      </w:pPr>
    </w:p>
    <w:p w14:paraId="119FAEDD" w14:textId="77777777" w:rsidR="004A47A5" w:rsidRPr="00F2354D" w:rsidRDefault="004A47A5" w:rsidP="004A47A5">
      <w:pPr>
        <w:tabs>
          <w:tab w:val="left" w:pos="567"/>
        </w:tabs>
        <w:jc w:val="both"/>
      </w:pPr>
    </w:p>
    <w:p w14:paraId="360410E7" w14:textId="77777777" w:rsidR="004A47A5" w:rsidRPr="00F2354D" w:rsidRDefault="004A47A5" w:rsidP="004A47A5">
      <w:pPr>
        <w:pStyle w:val="Pagrindinistekstas"/>
        <w:spacing w:after="0"/>
      </w:pPr>
    </w:p>
    <w:p w14:paraId="550945BC" w14:textId="77777777" w:rsidR="004A47A5" w:rsidRPr="00F2354D" w:rsidRDefault="004A47A5" w:rsidP="004A47A5">
      <w:pPr>
        <w:pStyle w:val="Pagrindinistekstas"/>
        <w:spacing w:after="0"/>
      </w:pPr>
    </w:p>
    <w:p w14:paraId="5FC512A3" w14:textId="77777777" w:rsidR="004A47A5" w:rsidRPr="00F2354D" w:rsidRDefault="004A47A5" w:rsidP="004A47A5">
      <w:pPr>
        <w:pStyle w:val="Pagrindinistekstas"/>
        <w:spacing w:after="0"/>
      </w:pPr>
    </w:p>
    <w:p w14:paraId="2668F326" w14:textId="77777777" w:rsidR="004A47A5" w:rsidRPr="00F2354D" w:rsidRDefault="004A47A5" w:rsidP="004A47A5">
      <w:pPr>
        <w:pStyle w:val="Pagrindinistekstas"/>
        <w:spacing w:after="0"/>
      </w:pPr>
    </w:p>
    <w:p w14:paraId="2344BCEB" w14:textId="77777777" w:rsidR="004A47A5" w:rsidRPr="00F2354D" w:rsidRDefault="004A47A5" w:rsidP="004A47A5">
      <w:pPr>
        <w:pStyle w:val="Pagrindinistekstas"/>
        <w:spacing w:after="0"/>
      </w:pPr>
    </w:p>
    <w:p w14:paraId="1F103B1F" w14:textId="77777777" w:rsidR="004A47A5" w:rsidRPr="00F2354D" w:rsidRDefault="004A47A5" w:rsidP="004A47A5">
      <w:pPr>
        <w:pStyle w:val="Pagrindinistekstas"/>
        <w:spacing w:after="0"/>
      </w:pPr>
    </w:p>
    <w:p w14:paraId="4CB8CD22" w14:textId="77777777" w:rsidR="004A47A5" w:rsidRPr="00F2354D" w:rsidRDefault="004A47A5" w:rsidP="004A47A5">
      <w:pPr>
        <w:pStyle w:val="Pagrindinistekstas"/>
        <w:spacing w:after="0"/>
      </w:pPr>
    </w:p>
    <w:p w14:paraId="68A26605" w14:textId="77777777" w:rsidR="004A47A5" w:rsidRDefault="004A47A5" w:rsidP="004A47A5">
      <w:pPr>
        <w:pStyle w:val="Pagrindinistekstas"/>
        <w:spacing w:after="0"/>
      </w:pPr>
    </w:p>
    <w:p w14:paraId="3930B166" w14:textId="77777777" w:rsidR="004A47A5" w:rsidRDefault="004A47A5" w:rsidP="004A47A5">
      <w:pPr>
        <w:pStyle w:val="Pagrindinistekstas"/>
        <w:spacing w:after="0"/>
      </w:pPr>
    </w:p>
    <w:p w14:paraId="1C1258E5" w14:textId="77777777" w:rsidR="004A47A5" w:rsidRDefault="004A47A5" w:rsidP="004A47A5">
      <w:pPr>
        <w:pStyle w:val="Pagrindinistekstas"/>
        <w:spacing w:after="0"/>
      </w:pPr>
    </w:p>
    <w:p w14:paraId="06E8FD92" w14:textId="77777777" w:rsidR="004A47A5" w:rsidRDefault="004A47A5" w:rsidP="004A47A5">
      <w:pPr>
        <w:pStyle w:val="Pagrindinistekstas"/>
        <w:spacing w:after="0"/>
      </w:pPr>
    </w:p>
    <w:p w14:paraId="33547C3E" w14:textId="77777777" w:rsidR="004A47A5" w:rsidRDefault="004A47A5" w:rsidP="004A47A5">
      <w:pPr>
        <w:pStyle w:val="Pagrindinistekstas"/>
        <w:spacing w:after="0"/>
      </w:pPr>
    </w:p>
    <w:p w14:paraId="4B2F24D3" w14:textId="77777777" w:rsidR="004A47A5" w:rsidRDefault="004A47A5" w:rsidP="004A47A5">
      <w:pPr>
        <w:pStyle w:val="Pagrindinistekstas"/>
        <w:spacing w:after="0"/>
      </w:pPr>
    </w:p>
    <w:p w14:paraId="6AA4855F" w14:textId="77777777" w:rsidR="004A47A5" w:rsidRDefault="004A47A5" w:rsidP="004A47A5">
      <w:pPr>
        <w:pStyle w:val="Pagrindinistekstas"/>
        <w:spacing w:after="0"/>
      </w:pPr>
    </w:p>
    <w:p w14:paraId="449D7BBB" w14:textId="77777777" w:rsidR="004A47A5" w:rsidRDefault="004A47A5" w:rsidP="004A47A5">
      <w:pPr>
        <w:pStyle w:val="Pagrindinistekstas"/>
        <w:spacing w:after="0"/>
      </w:pPr>
    </w:p>
    <w:p w14:paraId="68A09630" w14:textId="77777777" w:rsidR="004A47A5" w:rsidRDefault="004A47A5" w:rsidP="004A47A5">
      <w:pPr>
        <w:pStyle w:val="Pagrindinistekstas"/>
        <w:spacing w:after="0"/>
      </w:pPr>
    </w:p>
    <w:p w14:paraId="73AEA6CC" w14:textId="77777777" w:rsidR="004A47A5" w:rsidRDefault="004A47A5" w:rsidP="004A47A5">
      <w:pPr>
        <w:pStyle w:val="Pagrindinistekstas"/>
        <w:spacing w:after="0"/>
      </w:pPr>
    </w:p>
    <w:p w14:paraId="0E41C784" w14:textId="77777777" w:rsidR="004A47A5" w:rsidRDefault="004A47A5" w:rsidP="004A47A5">
      <w:pPr>
        <w:pStyle w:val="Pagrindinistekstas"/>
        <w:spacing w:after="0"/>
      </w:pPr>
    </w:p>
    <w:p w14:paraId="0C8FB98B" w14:textId="77777777" w:rsidR="004A47A5" w:rsidRDefault="004A47A5" w:rsidP="004A47A5">
      <w:pPr>
        <w:pStyle w:val="Pagrindinistekstas"/>
        <w:spacing w:after="0"/>
      </w:pPr>
    </w:p>
    <w:p w14:paraId="00CDD1E2" w14:textId="77777777" w:rsidR="004A47A5" w:rsidRDefault="004A47A5" w:rsidP="004A47A5">
      <w:pPr>
        <w:pStyle w:val="Pagrindinistekstas"/>
        <w:spacing w:after="0"/>
      </w:pPr>
    </w:p>
    <w:p w14:paraId="72F96A0B" w14:textId="77777777" w:rsidR="004A47A5" w:rsidRDefault="004A47A5" w:rsidP="004A47A5">
      <w:pPr>
        <w:pStyle w:val="Pagrindinistekstas"/>
        <w:spacing w:after="0"/>
      </w:pPr>
    </w:p>
    <w:p w14:paraId="656628DF" w14:textId="77777777" w:rsidR="004A47A5" w:rsidRDefault="004A47A5" w:rsidP="004A47A5">
      <w:pPr>
        <w:pStyle w:val="Pagrindinistekstas"/>
        <w:spacing w:after="0"/>
      </w:pPr>
    </w:p>
    <w:p w14:paraId="1B3AE894" w14:textId="77777777" w:rsidR="004A47A5" w:rsidRDefault="004A47A5" w:rsidP="004A47A5">
      <w:pPr>
        <w:pStyle w:val="Pagrindinistekstas"/>
        <w:spacing w:after="0"/>
      </w:pPr>
    </w:p>
    <w:p w14:paraId="3DF92904" w14:textId="77777777" w:rsidR="004A47A5" w:rsidRDefault="004A47A5" w:rsidP="004A47A5">
      <w:pPr>
        <w:pStyle w:val="Pagrindinistekstas"/>
        <w:spacing w:after="0"/>
      </w:pPr>
    </w:p>
    <w:p w14:paraId="1AA76196" w14:textId="77777777" w:rsidR="004A47A5" w:rsidRDefault="004A47A5" w:rsidP="004A47A5">
      <w:pPr>
        <w:pStyle w:val="Pagrindinistekstas"/>
        <w:spacing w:after="0"/>
      </w:pPr>
    </w:p>
    <w:p w14:paraId="225776E2" w14:textId="77777777" w:rsidR="004A47A5" w:rsidRDefault="004A47A5" w:rsidP="004A47A5">
      <w:pPr>
        <w:pStyle w:val="Pagrindinistekstas"/>
        <w:spacing w:after="0"/>
      </w:pPr>
    </w:p>
    <w:p w14:paraId="10788935" w14:textId="77777777" w:rsidR="004A47A5" w:rsidRDefault="004A47A5" w:rsidP="004A47A5">
      <w:pPr>
        <w:pStyle w:val="Pagrindinistekstas"/>
        <w:spacing w:after="0"/>
      </w:pPr>
    </w:p>
    <w:p w14:paraId="7B346634" w14:textId="77777777" w:rsidR="004A47A5" w:rsidRDefault="004A47A5" w:rsidP="004A47A5">
      <w:pPr>
        <w:pStyle w:val="Pagrindinistekstas"/>
        <w:spacing w:after="0"/>
      </w:pPr>
    </w:p>
    <w:p w14:paraId="2441E2B0" w14:textId="77777777" w:rsidR="004A47A5" w:rsidRDefault="004A47A5" w:rsidP="004A47A5">
      <w:pPr>
        <w:pStyle w:val="Pagrindinistekstas"/>
        <w:spacing w:after="0"/>
      </w:pPr>
    </w:p>
    <w:p w14:paraId="0EA22EEA" w14:textId="77777777" w:rsidR="004A47A5" w:rsidRDefault="004A47A5" w:rsidP="004A47A5">
      <w:pPr>
        <w:pStyle w:val="Pagrindinistekstas"/>
        <w:spacing w:after="0"/>
      </w:pPr>
    </w:p>
    <w:p w14:paraId="7EEE8A97" w14:textId="77777777" w:rsidR="004A47A5" w:rsidRDefault="004A47A5" w:rsidP="004A47A5">
      <w:pPr>
        <w:pStyle w:val="Pagrindinistekstas"/>
        <w:spacing w:after="0"/>
      </w:pPr>
    </w:p>
    <w:p w14:paraId="2047BCEA" w14:textId="77777777" w:rsidR="004A47A5" w:rsidRDefault="004A47A5" w:rsidP="004A47A5">
      <w:pPr>
        <w:pStyle w:val="Pagrindinistekstas"/>
        <w:spacing w:after="0"/>
      </w:pPr>
    </w:p>
    <w:p w14:paraId="7B2732CC" w14:textId="77777777" w:rsidR="004A47A5" w:rsidRDefault="004A47A5" w:rsidP="004A47A5">
      <w:pPr>
        <w:pStyle w:val="Pagrindinistekstas"/>
        <w:spacing w:after="0"/>
      </w:pPr>
    </w:p>
    <w:p w14:paraId="29D4BB7D" w14:textId="77777777" w:rsidR="004A47A5" w:rsidRPr="00F2354D" w:rsidRDefault="004A47A5" w:rsidP="004A47A5">
      <w:pPr>
        <w:pStyle w:val="Pagrindinistekstas"/>
        <w:spacing w:after="0"/>
      </w:pPr>
    </w:p>
    <w:p w14:paraId="61297C28" w14:textId="77777777" w:rsidR="005D05E0" w:rsidRDefault="005D05E0" w:rsidP="00F16861">
      <w:pPr>
        <w:pStyle w:val="Pavadinimas"/>
      </w:pPr>
      <w:r>
        <w:t xml:space="preserve">                                                                           </w:t>
      </w:r>
    </w:p>
    <w:p w14:paraId="0F8CEAE4" w14:textId="77777777" w:rsidR="005D05E0" w:rsidRDefault="005D05E0" w:rsidP="00F16861">
      <w:pPr>
        <w:pStyle w:val="Pavadinimas"/>
      </w:pPr>
    </w:p>
    <w:p w14:paraId="2C1BF6EF" w14:textId="77777777" w:rsidR="005D05E0" w:rsidRDefault="005D05E0" w:rsidP="00F16861">
      <w:pPr>
        <w:pStyle w:val="Pavadinimas"/>
      </w:pPr>
    </w:p>
    <w:p w14:paraId="47DCFAF4" w14:textId="77777777" w:rsidR="005D05E0" w:rsidRDefault="005D05E0" w:rsidP="00F16861">
      <w:pPr>
        <w:pStyle w:val="Pavadinimas"/>
      </w:pPr>
    </w:p>
    <w:p w14:paraId="03942B1A" w14:textId="77777777" w:rsidR="005D05E0" w:rsidRDefault="005D05E0" w:rsidP="00F16861">
      <w:pPr>
        <w:pStyle w:val="Pavadinimas"/>
      </w:pPr>
    </w:p>
    <w:p w14:paraId="66462A5B" w14:textId="77777777" w:rsidR="005D05E0" w:rsidRDefault="005D05E0" w:rsidP="00F16861">
      <w:pPr>
        <w:pStyle w:val="Pavadinimas"/>
      </w:pPr>
    </w:p>
    <w:p w14:paraId="2CD3E1D1" w14:textId="77777777" w:rsidR="005D05E0" w:rsidRDefault="005D05E0" w:rsidP="00F16861">
      <w:pPr>
        <w:pStyle w:val="Pavadinimas"/>
      </w:pPr>
    </w:p>
    <w:p w14:paraId="578AD2F6" w14:textId="77777777" w:rsidR="005D05E0" w:rsidRDefault="005D05E0" w:rsidP="00F16861">
      <w:pPr>
        <w:pStyle w:val="Pavadinimas"/>
      </w:pPr>
    </w:p>
    <w:p w14:paraId="03CBFE83" w14:textId="77777777" w:rsidR="005D05E0" w:rsidRDefault="005D05E0" w:rsidP="00F16861">
      <w:pPr>
        <w:pStyle w:val="Pavadinimas"/>
      </w:pPr>
    </w:p>
    <w:p w14:paraId="43EFA495" w14:textId="77777777" w:rsidR="005D05E0" w:rsidRDefault="005D05E0" w:rsidP="00F16861">
      <w:pPr>
        <w:pStyle w:val="Pavadinimas"/>
      </w:pPr>
    </w:p>
    <w:p w14:paraId="5B89BC6C" w14:textId="77777777" w:rsidR="005D05E0" w:rsidRDefault="005D05E0" w:rsidP="00F16861">
      <w:pPr>
        <w:pStyle w:val="Pavadinimas"/>
      </w:pPr>
    </w:p>
    <w:p w14:paraId="4E0E6256" w14:textId="77777777" w:rsidR="005D05E0" w:rsidRDefault="005D05E0" w:rsidP="00F16861">
      <w:pPr>
        <w:pStyle w:val="Pavadinimas"/>
      </w:pPr>
    </w:p>
    <w:p w14:paraId="18DF54B0" w14:textId="77777777" w:rsidR="005D05E0" w:rsidRDefault="005D05E0" w:rsidP="00F16861">
      <w:pPr>
        <w:pStyle w:val="Pavadinimas"/>
      </w:pPr>
    </w:p>
    <w:p w14:paraId="4AC09670" w14:textId="77777777" w:rsidR="005D05E0" w:rsidRPr="00B34FA1" w:rsidRDefault="005D05E0" w:rsidP="005D05E0">
      <w:pPr>
        <w:jc w:val="center"/>
        <w:rPr>
          <w:b/>
        </w:rPr>
      </w:pPr>
      <w:r w:rsidRPr="00B34FA1">
        <w:rPr>
          <w:b/>
        </w:rPr>
        <w:t>II PRIEDAS</w:t>
      </w:r>
    </w:p>
    <w:p w14:paraId="595830DC" w14:textId="77777777" w:rsidR="005D05E0" w:rsidRPr="00B34FA1" w:rsidRDefault="005D05E0" w:rsidP="005D05E0">
      <w:pPr>
        <w:ind w:left="1701" w:right="1416" w:hanging="567"/>
      </w:pPr>
    </w:p>
    <w:p w14:paraId="27575086" w14:textId="77777777" w:rsidR="005D05E0" w:rsidRPr="00B34FA1" w:rsidRDefault="005D05E0" w:rsidP="005D05E0">
      <w:pPr>
        <w:jc w:val="center"/>
        <w:rPr>
          <w:i/>
        </w:rPr>
      </w:pPr>
      <w:r>
        <w:rPr>
          <w:b/>
        </w:rPr>
        <w:t>REGISTRACIJOS</w:t>
      </w:r>
      <w:r w:rsidRPr="00B34FA1">
        <w:rPr>
          <w:b/>
        </w:rPr>
        <w:t xml:space="preserve"> SĄLYGOS</w:t>
      </w:r>
    </w:p>
    <w:p w14:paraId="5BB8EE08" w14:textId="77777777" w:rsidR="005D05E0" w:rsidRPr="00B34FA1" w:rsidRDefault="005D05E0" w:rsidP="005D05E0"/>
    <w:p w14:paraId="6090A270" w14:textId="77777777" w:rsidR="005D05E0" w:rsidRPr="00B34FA1" w:rsidRDefault="005D05E0" w:rsidP="005D05E0">
      <w:pPr>
        <w:tabs>
          <w:tab w:val="left" w:pos="1701"/>
        </w:tabs>
        <w:ind w:left="1701" w:right="567" w:hanging="567"/>
        <w:rPr>
          <w:b/>
          <w:noProof/>
          <w:szCs w:val="24"/>
        </w:rPr>
      </w:pPr>
      <w:r w:rsidRPr="00B34FA1">
        <w:rPr>
          <w:b/>
          <w:noProof/>
          <w:szCs w:val="24"/>
        </w:rPr>
        <w:t>A.</w:t>
      </w:r>
      <w:r w:rsidRPr="00B34FA1">
        <w:rPr>
          <w:b/>
          <w:noProof/>
          <w:szCs w:val="24"/>
        </w:rPr>
        <w:tab/>
        <w:t>GAMINTOJAS (-AI), ATSAKINGAS (-I) UŽ SERIJŲ IŠLEIDIMĄ</w:t>
      </w:r>
    </w:p>
    <w:p w14:paraId="27B4945B" w14:textId="77777777" w:rsidR="005D05E0" w:rsidRPr="00B34FA1" w:rsidRDefault="005D05E0" w:rsidP="005D05E0">
      <w:pPr>
        <w:tabs>
          <w:tab w:val="left" w:pos="1701"/>
        </w:tabs>
        <w:ind w:left="567" w:right="567" w:hanging="567"/>
        <w:rPr>
          <w:noProof/>
          <w:szCs w:val="24"/>
        </w:rPr>
      </w:pPr>
    </w:p>
    <w:p w14:paraId="55AC2F97" w14:textId="77777777" w:rsidR="005D05E0" w:rsidRPr="00B34FA1" w:rsidRDefault="005D05E0" w:rsidP="005D05E0">
      <w:pPr>
        <w:tabs>
          <w:tab w:val="left" w:pos="1701"/>
        </w:tabs>
        <w:ind w:left="1701" w:right="567" w:hanging="567"/>
        <w:rPr>
          <w:b/>
        </w:rPr>
      </w:pPr>
      <w:r w:rsidRPr="00B34FA1">
        <w:rPr>
          <w:b/>
        </w:rPr>
        <w:t>B.</w:t>
      </w:r>
      <w:r w:rsidRPr="00B34FA1">
        <w:rPr>
          <w:b/>
        </w:rPr>
        <w:tab/>
        <w:t>TIEKIMO IR VARTOJIMO SĄLYGOS AR APRIBOJIMAI</w:t>
      </w:r>
    </w:p>
    <w:p w14:paraId="49AA871A" w14:textId="77777777" w:rsidR="005D05E0" w:rsidRPr="00B34FA1" w:rsidRDefault="005D05E0" w:rsidP="005D05E0">
      <w:pPr>
        <w:tabs>
          <w:tab w:val="left" w:pos="1701"/>
        </w:tabs>
        <w:ind w:left="567" w:right="567" w:hanging="567"/>
      </w:pPr>
    </w:p>
    <w:p w14:paraId="2E0DC2B8" w14:textId="77777777" w:rsidR="005D05E0" w:rsidRDefault="005D05E0" w:rsidP="00F16861">
      <w:pPr>
        <w:pStyle w:val="Pavadinimas"/>
      </w:pPr>
    </w:p>
    <w:p w14:paraId="60F3D140" w14:textId="77777777" w:rsidR="005D05E0" w:rsidRDefault="005D05E0" w:rsidP="00F16861">
      <w:pPr>
        <w:pStyle w:val="Pavadinimas"/>
      </w:pPr>
    </w:p>
    <w:p w14:paraId="04AF7E3D" w14:textId="77777777" w:rsidR="005D05E0" w:rsidRDefault="005D05E0" w:rsidP="00F16861">
      <w:pPr>
        <w:pStyle w:val="Pavadinimas"/>
      </w:pPr>
    </w:p>
    <w:p w14:paraId="5B8A928C" w14:textId="77777777" w:rsidR="005D05E0" w:rsidRDefault="005D05E0" w:rsidP="00F16861">
      <w:pPr>
        <w:pStyle w:val="Pavadinimas"/>
      </w:pPr>
    </w:p>
    <w:p w14:paraId="6E24DB06" w14:textId="77777777" w:rsidR="005D05E0" w:rsidRDefault="005D05E0" w:rsidP="00F16861">
      <w:pPr>
        <w:pStyle w:val="Pavadinimas"/>
      </w:pPr>
    </w:p>
    <w:p w14:paraId="16F3710A" w14:textId="77777777" w:rsidR="005D05E0" w:rsidRDefault="005D05E0" w:rsidP="00F16861">
      <w:pPr>
        <w:pStyle w:val="Pavadinimas"/>
      </w:pPr>
    </w:p>
    <w:p w14:paraId="144449DA" w14:textId="77777777" w:rsidR="005D05E0" w:rsidRDefault="005D05E0" w:rsidP="00F16861">
      <w:pPr>
        <w:pStyle w:val="Pavadinimas"/>
      </w:pPr>
    </w:p>
    <w:p w14:paraId="1AD1F309" w14:textId="77777777" w:rsidR="005D05E0" w:rsidRDefault="005D05E0" w:rsidP="00F16861">
      <w:pPr>
        <w:pStyle w:val="Pavadinimas"/>
      </w:pPr>
    </w:p>
    <w:p w14:paraId="036554A6" w14:textId="77777777" w:rsidR="005D05E0" w:rsidRDefault="005D05E0" w:rsidP="00F16861">
      <w:pPr>
        <w:pStyle w:val="Pavadinimas"/>
      </w:pPr>
    </w:p>
    <w:p w14:paraId="616D1681" w14:textId="77777777" w:rsidR="005D05E0" w:rsidRDefault="005D05E0" w:rsidP="00F16861">
      <w:pPr>
        <w:pStyle w:val="Pavadinimas"/>
      </w:pPr>
    </w:p>
    <w:p w14:paraId="31054787" w14:textId="77777777" w:rsidR="005D05E0" w:rsidRDefault="005D05E0" w:rsidP="00F16861">
      <w:pPr>
        <w:pStyle w:val="Pavadinimas"/>
      </w:pPr>
    </w:p>
    <w:p w14:paraId="3295D8C4" w14:textId="77777777" w:rsidR="005D05E0" w:rsidRDefault="005D05E0" w:rsidP="00F16861">
      <w:pPr>
        <w:pStyle w:val="Pavadinimas"/>
      </w:pPr>
    </w:p>
    <w:p w14:paraId="39A99F0F" w14:textId="77777777" w:rsidR="005D05E0" w:rsidRDefault="005D05E0" w:rsidP="00F16861">
      <w:pPr>
        <w:pStyle w:val="Pavadinimas"/>
      </w:pPr>
    </w:p>
    <w:p w14:paraId="3B47E3B5" w14:textId="77777777" w:rsidR="005D05E0" w:rsidRDefault="005D05E0" w:rsidP="00F16861">
      <w:pPr>
        <w:pStyle w:val="Pavadinimas"/>
      </w:pPr>
    </w:p>
    <w:p w14:paraId="4FF767C0" w14:textId="77777777" w:rsidR="005D05E0" w:rsidRDefault="005D05E0" w:rsidP="00F16861">
      <w:pPr>
        <w:pStyle w:val="Pavadinimas"/>
      </w:pPr>
    </w:p>
    <w:p w14:paraId="5EF0969C" w14:textId="77777777" w:rsidR="004A47A5" w:rsidRPr="00F2354D" w:rsidRDefault="004A47A5" w:rsidP="004A47A5">
      <w:pPr>
        <w:pStyle w:val="Pagrindinistekstas"/>
        <w:spacing w:after="0"/>
      </w:pPr>
    </w:p>
    <w:p w14:paraId="4ECED49C" w14:textId="4ECE50BD" w:rsidR="004A47A5" w:rsidRPr="00F2354D" w:rsidRDefault="004A47A5" w:rsidP="004A47A5">
      <w:pPr>
        <w:pStyle w:val="Pagrindinistekstas"/>
        <w:spacing w:after="0"/>
        <w:rPr>
          <w:b/>
        </w:rPr>
      </w:pPr>
      <w:r w:rsidRPr="00F2354D">
        <w:br w:type="page"/>
      </w:r>
    </w:p>
    <w:p w14:paraId="6FBF3AC3" w14:textId="77777777" w:rsidR="005D05E0" w:rsidRPr="00B34FA1" w:rsidRDefault="005D05E0" w:rsidP="005D05E0">
      <w:pPr>
        <w:ind w:left="567" w:hanging="567"/>
        <w:rPr>
          <w:b/>
          <w:szCs w:val="24"/>
        </w:rPr>
      </w:pPr>
      <w:r w:rsidRPr="00B34FA1">
        <w:rPr>
          <w:b/>
        </w:rPr>
        <w:lastRenderedPageBreak/>
        <w:t>A.</w:t>
      </w:r>
      <w:r w:rsidRPr="00B34FA1">
        <w:rPr>
          <w:b/>
          <w:szCs w:val="24"/>
        </w:rPr>
        <w:tab/>
      </w:r>
      <w:r w:rsidRPr="00B34FA1">
        <w:rPr>
          <w:b/>
        </w:rPr>
        <w:t>GAMINTOJAS (-AI), ATSAKINGAS (-I) UŽ SERIJŲ IŠLEIDIMĄ</w:t>
      </w:r>
    </w:p>
    <w:p w14:paraId="163E3FBB" w14:textId="77777777" w:rsidR="004A47A5" w:rsidRPr="00F2354D" w:rsidRDefault="004A47A5" w:rsidP="004A47A5">
      <w:pPr>
        <w:pStyle w:val="Pagrindinistekstas"/>
        <w:spacing w:after="0"/>
      </w:pPr>
    </w:p>
    <w:p w14:paraId="6D1FAA32" w14:textId="77777777" w:rsidR="004A47A5" w:rsidRPr="00F2354D" w:rsidRDefault="004A47A5" w:rsidP="004A47A5">
      <w:pPr>
        <w:pStyle w:val="Pagrindinistekstas"/>
        <w:spacing w:after="0"/>
        <w:rPr>
          <w:u w:val="single"/>
        </w:rPr>
      </w:pPr>
      <w:r>
        <w:rPr>
          <w:u w:val="single"/>
        </w:rPr>
        <w:t>Gamintojo</w:t>
      </w:r>
      <w:r w:rsidRPr="00F2354D">
        <w:rPr>
          <w:u w:val="single"/>
        </w:rPr>
        <w:t>, atsakingo už serijų išleidimą, pavadinimas ir adresas</w:t>
      </w:r>
    </w:p>
    <w:p w14:paraId="72D12205" w14:textId="77777777" w:rsidR="004A47A5" w:rsidRPr="00F2354D" w:rsidRDefault="004A47A5" w:rsidP="004A47A5">
      <w:pPr>
        <w:pStyle w:val="Pagrindinistekstas"/>
        <w:spacing w:after="0"/>
      </w:pPr>
    </w:p>
    <w:p w14:paraId="5C12FC59" w14:textId="77777777" w:rsidR="004A47A5" w:rsidRPr="00F2354D" w:rsidRDefault="004A47A5" w:rsidP="004A47A5">
      <w:pPr>
        <w:tabs>
          <w:tab w:val="left" w:pos="567"/>
        </w:tabs>
      </w:pPr>
      <w:r w:rsidRPr="00F2354D">
        <w:t xml:space="preserve"> Gedeon Richter</w:t>
      </w:r>
      <w:r>
        <w:t xml:space="preserve"> Plc</w:t>
      </w:r>
      <w:r w:rsidRPr="00F2354D">
        <w:t>.</w:t>
      </w:r>
    </w:p>
    <w:p w14:paraId="5F67B6C6" w14:textId="77777777" w:rsidR="004A47A5" w:rsidRPr="00F2354D" w:rsidRDefault="004A47A5" w:rsidP="004A47A5">
      <w:pPr>
        <w:tabs>
          <w:tab w:val="left" w:pos="567"/>
        </w:tabs>
      </w:pPr>
      <w:r w:rsidRPr="00F2354D">
        <w:t xml:space="preserve"> </w:t>
      </w:r>
      <w:r w:rsidRPr="00125B72">
        <w:rPr>
          <w:bCs/>
          <w:spacing w:val="-2"/>
        </w:rPr>
        <w:t>Gyömr</w:t>
      </w:r>
      <w:r>
        <w:rPr>
          <w:bCs/>
          <w:spacing w:val="-2"/>
        </w:rPr>
        <w:t>õ</w:t>
      </w:r>
      <w:r w:rsidRPr="00125B72">
        <w:rPr>
          <w:bCs/>
          <w:spacing w:val="-2"/>
        </w:rPr>
        <w:t xml:space="preserve">i </w:t>
      </w:r>
      <w:r w:rsidRPr="00F2354D">
        <w:t xml:space="preserve">ut 19-21. </w:t>
      </w:r>
    </w:p>
    <w:p w14:paraId="28DBBEF8" w14:textId="77777777" w:rsidR="004A47A5" w:rsidRPr="00F2354D" w:rsidRDefault="004A47A5" w:rsidP="004A47A5">
      <w:pPr>
        <w:tabs>
          <w:tab w:val="left" w:pos="567"/>
        </w:tabs>
      </w:pPr>
      <w:r>
        <w:t xml:space="preserve"> 1103 Budapest, </w:t>
      </w:r>
      <w:r w:rsidRPr="00F2354D">
        <w:t>Vengrija</w:t>
      </w:r>
    </w:p>
    <w:p w14:paraId="1139FF4C" w14:textId="77777777" w:rsidR="004A47A5" w:rsidRDefault="004A47A5" w:rsidP="004A47A5">
      <w:pPr>
        <w:pStyle w:val="Pagrindinistekstas"/>
        <w:spacing w:after="0"/>
      </w:pPr>
    </w:p>
    <w:p w14:paraId="529F851E" w14:textId="77777777" w:rsidR="00DE49FB" w:rsidRPr="00F2354D" w:rsidRDefault="00DE49FB" w:rsidP="004A47A5">
      <w:pPr>
        <w:pStyle w:val="Pagrindinistekstas"/>
        <w:spacing w:after="0"/>
      </w:pPr>
    </w:p>
    <w:p w14:paraId="473716ED" w14:textId="77777777" w:rsidR="00DE49FB" w:rsidRPr="00F16861" w:rsidRDefault="00DE49FB" w:rsidP="00DE49FB">
      <w:pPr>
        <w:rPr>
          <w:b/>
        </w:rPr>
      </w:pPr>
      <w:r w:rsidRPr="00F16861">
        <w:rPr>
          <w:b/>
        </w:rPr>
        <w:t>B.</w:t>
      </w:r>
      <w:r w:rsidRPr="00F16861">
        <w:rPr>
          <w:b/>
        </w:rPr>
        <w:tab/>
        <w:t>TIEKIMO IR VARTOJIMO SĄLYGOS AR APRIBOJIMAI</w:t>
      </w:r>
    </w:p>
    <w:p w14:paraId="7903B9DB" w14:textId="77777777" w:rsidR="004A47A5" w:rsidRPr="00F2354D" w:rsidRDefault="004A47A5" w:rsidP="004A47A5">
      <w:pPr>
        <w:pStyle w:val="Pagrindinistekstas"/>
        <w:spacing w:after="0"/>
      </w:pPr>
    </w:p>
    <w:p w14:paraId="4F358B2B" w14:textId="77777777" w:rsidR="004A47A5" w:rsidRPr="00DF4173" w:rsidRDefault="004A47A5" w:rsidP="00DE49FB">
      <w:pPr>
        <w:pStyle w:val="BTEMEASMCA"/>
      </w:pPr>
      <w:r w:rsidRPr="00DF4173">
        <w:t>Receptinis vaistinis preparatas</w:t>
      </w:r>
    </w:p>
    <w:p w14:paraId="5428E13D" w14:textId="77777777" w:rsidR="004A47A5" w:rsidRPr="00F2354D" w:rsidRDefault="004A47A5" w:rsidP="004A47A5">
      <w:pPr>
        <w:pStyle w:val="Pagrindinistekstas"/>
        <w:spacing w:after="0"/>
      </w:pPr>
    </w:p>
    <w:p w14:paraId="3F55BB39" w14:textId="77777777" w:rsidR="004A47A5" w:rsidRPr="00F2354D" w:rsidRDefault="004A47A5" w:rsidP="004A47A5">
      <w:pPr>
        <w:pStyle w:val="Pagrindinistekstas"/>
        <w:spacing w:after="0"/>
      </w:pPr>
    </w:p>
    <w:p w14:paraId="56FC6048" w14:textId="77777777" w:rsidR="004A47A5" w:rsidRPr="00F2354D" w:rsidRDefault="004A47A5" w:rsidP="004A47A5">
      <w:pPr>
        <w:pStyle w:val="Pagrindinistekstas"/>
        <w:spacing w:after="0"/>
      </w:pPr>
    </w:p>
    <w:p w14:paraId="2B069D8C" w14:textId="77777777" w:rsidR="004A47A5" w:rsidRPr="00F2354D" w:rsidRDefault="004A47A5" w:rsidP="004A47A5">
      <w:pPr>
        <w:pStyle w:val="Pagrindinistekstas"/>
        <w:spacing w:after="0"/>
      </w:pPr>
    </w:p>
    <w:p w14:paraId="37D6D336" w14:textId="77777777" w:rsidR="004A47A5" w:rsidRPr="00F2354D" w:rsidRDefault="004A47A5" w:rsidP="004A47A5">
      <w:pPr>
        <w:pStyle w:val="Pagrindinistekstas"/>
        <w:spacing w:after="0"/>
      </w:pPr>
    </w:p>
    <w:p w14:paraId="47717FCE" w14:textId="77777777" w:rsidR="004A47A5" w:rsidRPr="00F2354D" w:rsidRDefault="004A47A5" w:rsidP="004A47A5">
      <w:pPr>
        <w:pStyle w:val="Pagrindinistekstas"/>
        <w:spacing w:after="0"/>
      </w:pPr>
    </w:p>
    <w:p w14:paraId="6840DCB9" w14:textId="77777777" w:rsidR="004A47A5" w:rsidRPr="00F2354D" w:rsidRDefault="004A47A5" w:rsidP="004A47A5">
      <w:pPr>
        <w:pStyle w:val="Pagrindinistekstas"/>
        <w:spacing w:after="0"/>
      </w:pPr>
    </w:p>
    <w:p w14:paraId="1B608BB6" w14:textId="77777777" w:rsidR="004A47A5" w:rsidRPr="00F2354D" w:rsidRDefault="004A47A5" w:rsidP="004A47A5">
      <w:pPr>
        <w:pStyle w:val="Pagrindinistekstas"/>
        <w:spacing w:after="0"/>
      </w:pPr>
    </w:p>
    <w:p w14:paraId="61DC8B2C" w14:textId="77777777" w:rsidR="004A47A5" w:rsidRPr="00F2354D" w:rsidRDefault="004A47A5" w:rsidP="004A47A5">
      <w:pPr>
        <w:pStyle w:val="Pagrindinistekstas"/>
        <w:spacing w:after="0"/>
      </w:pPr>
    </w:p>
    <w:p w14:paraId="64D410D1" w14:textId="77777777" w:rsidR="004A47A5" w:rsidRPr="00F2354D" w:rsidRDefault="004A47A5" w:rsidP="004A47A5">
      <w:pPr>
        <w:pStyle w:val="Pagrindinistekstas"/>
        <w:spacing w:after="0"/>
      </w:pPr>
    </w:p>
    <w:p w14:paraId="3696091A" w14:textId="77777777" w:rsidR="004A47A5" w:rsidRPr="00F2354D" w:rsidRDefault="004A47A5" w:rsidP="004A47A5">
      <w:pPr>
        <w:pStyle w:val="Pagrindinistekstas"/>
        <w:spacing w:after="0"/>
      </w:pPr>
    </w:p>
    <w:p w14:paraId="34E808DB" w14:textId="77777777" w:rsidR="004A47A5" w:rsidRPr="00F2354D" w:rsidRDefault="004A47A5" w:rsidP="004A47A5">
      <w:pPr>
        <w:pStyle w:val="Pagrindinistekstas"/>
        <w:spacing w:after="0"/>
      </w:pPr>
    </w:p>
    <w:p w14:paraId="44A88E4D" w14:textId="77777777" w:rsidR="004A47A5" w:rsidRPr="00F2354D" w:rsidRDefault="004A47A5" w:rsidP="004A47A5">
      <w:pPr>
        <w:pStyle w:val="Pagrindinistekstas"/>
        <w:spacing w:after="0"/>
      </w:pPr>
    </w:p>
    <w:p w14:paraId="11680A86" w14:textId="77777777" w:rsidR="004A47A5" w:rsidRPr="00F2354D" w:rsidRDefault="004A47A5" w:rsidP="004A47A5">
      <w:pPr>
        <w:pStyle w:val="Pagrindinistekstas"/>
        <w:spacing w:after="0"/>
      </w:pPr>
    </w:p>
    <w:p w14:paraId="5F687565" w14:textId="77777777" w:rsidR="004A47A5" w:rsidRPr="00F2354D" w:rsidRDefault="004A47A5" w:rsidP="004A47A5">
      <w:pPr>
        <w:pStyle w:val="Pagrindinistekstas"/>
        <w:spacing w:after="0"/>
      </w:pPr>
    </w:p>
    <w:p w14:paraId="456C7ECE" w14:textId="77777777" w:rsidR="004A47A5" w:rsidRPr="00F2354D" w:rsidRDefault="004A47A5" w:rsidP="004A47A5">
      <w:pPr>
        <w:pStyle w:val="Pagrindinistekstas"/>
        <w:spacing w:after="0"/>
      </w:pPr>
    </w:p>
    <w:p w14:paraId="6E4979E1" w14:textId="77777777" w:rsidR="004A47A5" w:rsidRPr="00F2354D" w:rsidRDefault="004A47A5" w:rsidP="004A47A5">
      <w:pPr>
        <w:pStyle w:val="Pagrindinistekstas"/>
        <w:spacing w:after="0"/>
      </w:pPr>
    </w:p>
    <w:p w14:paraId="13D58CCD" w14:textId="77777777" w:rsidR="004A47A5" w:rsidRPr="00F2354D" w:rsidRDefault="004A47A5" w:rsidP="004A47A5">
      <w:pPr>
        <w:pStyle w:val="Pagrindinistekstas"/>
        <w:spacing w:after="0"/>
      </w:pPr>
    </w:p>
    <w:p w14:paraId="028742DB" w14:textId="77777777" w:rsidR="004A47A5" w:rsidRDefault="004A47A5" w:rsidP="004A47A5">
      <w:pPr>
        <w:pStyle w:val="Pagrindinistekstas"/>
        <w:spacing w:after="0"/>
      </w:pPr>
    </w:p>
    <w:p w14:paraId="1A1C8FBF" w14:textId="77777777" w:rsidR="004A47A5" w:rsidRDefault="004A47A5" w:rsidP="004A47A5">
      <w:pPr>
        <w:pStyle w:val="Pagrindinistekstas"/>
        <w:spacing w:after="0"/>
      </w:pPr>
    </w:p>
    <w:p w14:paraId="54C3511A" w14:textId="77777777" w:rsidR="004A47A5" w:rsidRDefault="004A47A5" w:rsidP="004A47A5">
      <w:pPr>
        <w:pStyle w:val="Pagrindinistekstas"/>
        <w:spacing w:after="0"/>
      </w:pPr>
    </w:p>
    <w:p w14:paraId="640B448F" w14:textId="77777777" w:rsidR="004A47A5" w:rsidRDefault="004A47A5" w:rsidP="004A47A5">
      <w:pPr>
        <w:pStyle w:val="Pagrindinistekstas"/>
        <w:spacing w:after="0"/>
      </w:pPr>
    </w:p>
    <w:p w14:paraId="1F52144B" w14:textId="77777777" w:rsidR="004A47A5" w:rsidRDefault="004A47A5" w:rsidP="004A47A5">
      <w:pPr>
        <w:pStyle w:val="Pagrindinistekstas"/>
        <w:spacing w:after="0"/>
      </w:pPr>
    </w:p>
    <w:p w14:paraId="2AE13BC4" w14:textId="77777777" w:rsidR="004A47A5" w:rsidRDefault="004A47A5" w:rsidP="004A47A5">
      <w:pPr>
        <w:pStyle w:val="Pagrindinistekstas"/>
        <w:spacing w:after="0"/>
      </w:pPr>
    </w:p>
    <w:p w14:paraId="1DBEA2BA" w14:textId="77777777" w:rsidR="004A47A5" w:rsidRDefault="004A47A5" w:rsidP="004A47A5">
      <w:pPr>
        <w:pStyle w:val="Pagrindinistekstas"/>
        <w:spacing w:after="0"/>
      </w:pPr>
    </w:p>
    <w:p w14:paraId="357568DA" w14:textId="77777777" w:rsidR="004A47A5" w:rsidRDefault="004A47A5" w:rsidP="004A47A5">
      <w:pPr>
        <w:pStyle w:val="Pagrindinistekstas"/>
        <w:spacing w:after="0"/>
      </w:pPr>
    </w:p>
    <w:p w14:paraId="74443E45" w14:textId="77777777" w:rsidR="004A47A5" w:rsidRDefault="004A47A5" w:rsidP="004A47A5">
      <w:pPr>
        <w:pStyle w:val="Pagrindinistekstas"/>
        <w:spacing w:after="0"/>
      </w:pPr>
    </w:p>
    <w:p w14:paraId="7915DD6A" w14:textId="77777777" w:rsidR="004A47A5" w:rsidRDefault="004A47A5" w:rsidP="004A47A5">
      <w:pPr>
        <w:pStyle w:val="Pagrindinistekstas"/>
        <w:spacing w:after="0"/>
      </w:pPr>
    </w:p>
    <w:p w14:paraId="56DC318E" w14:textId="77777777" w:rsidR="004A47A5" w:rsidRDefault="004A47A5" w:rsidP="004A47A5">
      <w:pPr>
        <w:pStyle w:val="Pagrindinistekstas"/>
        <w:spacing w:after="0"/>
      </w:pPr>
    </w:p>
    <w:p w14:paraId="5865ECC6" w14:textId="77777777" w:rsidR="004A47A5" w:rsidRDefault="004A47A5" w:rsidP="004A47A5">
      <w:pPr>
        <w:pStyle w:val="Pagrindinistekstas"/>
        <w:spacing w:after="0"/>
      </w:pPr>
    </w:p>
    <w:p w14:paraId="5939601D" w14:textId="77777777" w:rsidR="004A47A5" w:rsidRDefault="004A47A5" w:rsidP="004A47A5">
      <w:pPr>
        <w:pStyle w:val="Pagrindinistekstas"/>
        <w:spacing w:after="0"/>
      </w:pPr>
    </w:p>
    <w:p w14:paraId="09291FDD" w14:textId="77777777" w:rsidR="004A47A5" w:rsidRDefault="004A47A5" w:rsidP="004A47A5">
      <w:pPr>
        <w:pStyle w:val="Pagrindinistekstas"/>
        <w:spacing w:after="0"/>
      </w:pPr>
    </w:p>
    <w:p w14:paraId="09B82746" w14:textId="77777777" w:rsidR="004A47A5" w:rsidRDefault="004A47A5" w:rsidP="004A47A5">
      <w:pPr>
        <w:pStyle w:val="Pagrindinistekstas"/>
        <w:spacing w:after="0"/>
      </w:pPr>
    </w:p>
    <w:p w14:paraId="78C74E91" w14:textId="77777777" w:rsidR="004A47A5" w:rsidRDefault="004A47A5" w:rsidP="004A47A5">
      <w:pPr>
        <w:pStyle w:val="Pagrindinistekstas"/>
        <w:spacing w:after="0"/>
      </w:pPr>
    </w:p>
    <w:p w14:paraId="111DFBFA" w14:textId="77777777" w:rsidR="004A47A5" w:rsidRDefault="004A47A5" w:rsidP="004A47A5">
      <w:pPr>
        <w:pStyle w:val="Pagrindinistekstas"/>
        <w:spacing w:after="0"/>
      </w:pPr>
    </w:p>
    <w:p w14:paraId="46585D7E" w14:textId="77777777" w:rsidR="004A47A5" w:rsidRDefault="004A47A5" w:rsidP="004A47A5">
      <w:pPr>
        <w:pStyle w:val="Pagrindinistekstas"/>
        <w:spacing w:after="0"/>
      </w:pPr>
    </w:p>
    <w:p w14:paraId="4707830A" w14:textId="77777777" w:rsidR="004A47A5" w:rsidRDefault="004A47A5" w:rsidP="004A47A5">
      <w:pPr>
        <w:pStyle w:val="Pagrindinistekstas"/>
        <w:spacing w:after="0"/>
      </w:pPr>
    </w:p>
    <w:p w14:paraId="063AEF6D" w14:textId="77777777" w:rsidR="004A47A5" w:rsidRDefault="004A47A5" w:rsidP="004A47A5">
      <w:pPr>
        <w:pStyle w:val="Pagrindinistekstas"/>
        <w:spacing w:after="0"/>
      </w:pPr>
    </w:p>
    <w:p w14:paraId="1DFFE571" w14:textId="77777777" w:rsidR="004A47A5" w:rsidRDefault="004A47A5" w:rsidP="004A47A5">
      <w:pPr>
        <w:pStyle w:val="Pagrindinistekstas"/>
        <w:spacing w:after="0"/>
      </w:pPr>
    </w:p>
    <w:p w14:paraId="7D11E668" w14:textId="77777777" w:rsidR="004A47A5" w:rsidRDefault="004A47A5" w:rsidP="004A47A5">
      <w:pPr>
        <w:pStyle w:val="Pagrindinistekstas"/>
        <w:spacing w:after="0"/>
      </w:pPr>
    </w:p>
    <w:p w14:paraId="32C11320" w14:textId="77777777" w:rsidR="004A47A5" w:rsidRPr="00F2354D" w:rsidRDefault="004A47A5" w:rsidP="004A47A5">
      <w:pPr>
        <w:pStyle w:val="Pagrindinistekstas"/>
        <w:spacing w:after="0"/>
      </w:pPr>
    </w:p>
    <w:p w14:paraId="34078978" w14:textId="77777777" w:rsidR="004A47A5" w:rsidRPr="00F2354D" w:rsidRDefault="004A47A5" w:rsidP="004A47A5">
      <w:pPr>
        <w:pStyle w:val="Pagrindinistekstas"/>
        <w:spacing w:after="0"/>
      </w:pPr>
    </w:p>
    <w:p w14:paraId="20318814" w14:textId="77777777" w:rsidR="004A47A5" w:rsidRPr="00F2354D" w:rsidRDefault="004A47A5" w:rsidP="004A47A5">
      <w:pPr>
        <w:pStyle w:val="Pagrindinistekstas"/>
        <w:spacing w:after="0"/>
      </w:pPr>
    </w:p>
    <w:p w14:paraId="273E25AF" w14:textId="77777777" w:rsidR="004A47A5" w:rsidRDefault="004A47A5" w:rsidP="004A47A5">
      <w:pPr>
        <w:pStyle w:val="Pagrindinistekstas"/>
        <w:spacing w:after="0"/>
      </w:pPr>
    </w:p>
    <w:p w14:paraId="163869D1" w14:textId="77777777" w:rsidR="004A47A5" w:rsidRDefault="004A47A5" w:rsidP="004A47A5">
      <w:pPr>
        <w:pStyle w:val="Pagrindinistekstas"/>
        <w:spacing w:after="0"/>
      </w:pPr>
    </w:p>
    <w:p w14:paraId="0D403618" w14:textId="77777777" w:rsidR="004A47A5" w:rsidRDefault="004A47A5" w:rsidP="004A47A5">
      <w:pPr>
        <w:pStyle w:val="Pagrindinistekstas"/>
        <w:spacing w:after="0"/>
      </w:pPr>
    </w:p>
    <w:p w14:paraId="7367EEEA" w14:textId="77777777" w:rsidR="004A47A5" w:rsidRDefault="004A47A5" w:rsidP="004A47A5">
      <w:pPr>
        <w:pStyle w:val="Pagrindinistekstas"/>
        <w:spacing w:after="0"/>
      </w:pPr>
    </w:p>
    <w:p w14:paraId="754569AF" w14:textId="77777777" w:rsidR="004A47A5" w:rsidRDefault="004A47A5" w:rsidP="004A47A5">
      <w:pPr>
        <w:pStyle w:val="Pagrindinistekstas"/>
        <w:spacing w:after="0"/>
      </w:pPr>
    </w:p>
    <w:p w14:paraId="02F46753" w14:textId="77777777" w:rsidR="004A47A5" w:rsidRDefault="004A47A5" w:rsidP="004A47A5">
      <w:pPr>
        <w:pStyle w:val="Pagrindinistekstas"/>
        <w:spacing w:after="0"/>
      </w:pPr>
    </w:p>
    <w:p w14:paraId="752C7B4B" w14:textId="77777777" w:rsidR="004A47A5" w:rsidRDefault="004A47A5" w:rsidP="004A47A5">
      <w:pPr>
        <w:pStyle w:val="Pagrindinistekstas"/>
        <w:spacing w:after="0"/>
      </w:pPr>
    </w:p>
    <w:p w14:paraId="4682E987" w14:textId="77777777" w:rsidR="004A47A5" w:rsidRDefault="004A47A5" w:rsidP="004A47A5">
      <w:pPr>
        <w:pStyle w:val="Pagrindinistekstas"/>
        <w:spacing w:after="0"/>
      </w:pPr>
    </w:p>
    <w:p w14:paraId="2745C593" w14:textId="77777777" w:rsidR="004A47A5" w:rsidRDefault="004A47A5" w:rsidP="004A47A5">
      <w:pPr>
        <w:pStyle w:val="Pagrindinistekstas"/>
        <w:spacing w:after="0"/>
      </w:pPr>
    </w:p>
    <w:p w14:paraId="3AB95099" w14:textId="77777777" w:rsidR="004A47A5" w:rsidRDefault="004A47A5" w:rsidP="004A47A5">
      <w:pPr>
        <w:pStyle w:val="Pagrindinistekstas"/>
        <w:spacing w:after="0"/>
      </w:pPr>
    </w:p>
    <w:p w14:paraId="7255E043" w14:textId="77777777" w:rsidR="004A47A5" w:rsidRDefault="004A47A5" w:rsidP="004A47A5">
      <w:pPr>
        <w:pStyle w:val="Pagrindinistekstas"/>
        <w:spacing w:after="0"/>
      </w:pPr>
    </w:p>
    <w:p w14:paraId="63894CA5" w14:textId="77777777" w:rsidR="004A47A5" w:rsidRDefault="004A47A5" w:rsidP="004A47A5">
      <w:pPr>
        <w:pStyle w:val="Pagrindinistekstas"/>
        <w:spacing w:after="0"/>
      </w:pPr>
    </w:p>
    <w:p w14:paraId="254E3BC5" w14:textId="77777777" w:rsidR="004A47A5" w:rsidRDefault="004A47A5" w:rsidP="004A47A5">
      <w:pPr>
        <w:pStyle w:val="Pagrindinistekstas"/>
        <w:spacing w:after="0"/>
      </w:pPr>
    </w:p>
    <w:p w14:paraId="4557C8A3" w14:textId="77777777" w:rsidR="004A47A5" w:rsidRDefault="004A47A5" w:rsidP="004A47A5">
      <w:pPr>
        <w:pStyle w:val="Pagrindinistekstas"/>
        <w:spacing w:after="0"/>
      </w:pPr>
    </w:p>
    <w:p w14:paraId="53B8E769" w14:textId="77777777" w:rsidR="004A47A5" w:rsidRDefault="004A47A5" w:rsidP="004A47A5">
      <w:pPr>
        <w:pStyle w:val="Pagrindinistekstas"/>
        <w:spacing w:after="0"/>
      </w:pPr>
    </w:p>
    <w:p w14:paraId="77928AF2" w14:textId="77777777" w:rsidR="004A47A5" w:rsidRDefault="004A47A5" w:rsidP="004A47A5">
      <w:pPr>
        <w:pStyle w:val="Pagrindinistekstas"/>
        <w:spacing w:after="0"/>
      </w:pPr>
    </w:p>
    <w:p w14:paraId="4BE96405" w14:textId="77777777" w:rsidR="004A47A5" w:rsidRDefault="004A47A5" w:rsidP="004A47A5">
      <w:pPr>
        <w:pStyle w:val="Pagrindinistekstas"/>
        <w:spacing w:after="0"/>
      </w:pPr>
    </w:p>
    <w:p w14:paraId="53AEE244" w14:textId="77777777" w:rsidR="004A47A5" w:rsidRDefault="004A47A5" w:rsidP="004A47A5">
      <w:pPr>
        <w:pStyle w:val="Pagrindinistekstas"/>
        <w:spacing w:after="0"/>
      </w:pPr>
    </w:p>
    <w:p w14:paraId="772B2B5C" w14:textId="77777777" w:rsidR="004A47A5" w:rsidRDefault="004A47A5" w:rsidP="004A47A5">
      <w:pPr>
        <w:pStyle w:val="Pagrindinistekstas"/>
        <w:spacing w:after="0"/>
      </w:pPr>
    </w:p>
    <w:p w14:paraId="4E2B4E66" w14:textId="77777777" w:rsidR="004A47A5" w:rsidRDefault="004A47A5" w:rsidP="004A47A5">
      <w:pPr>
        <w:pStyle w:val="Pagrindinistekstas"/>
        <w:spacing w:after="0"/>
      </w:pPr>
    </w:p>
    <w:p w14:paraId="6E6B8122" w14:textId="77777777" w:rsidR="004A47A5" w:rsidRDefault="004A47A5" w:rsidP="004A47A5">
      <w:pPr>
        <w:pStyle w:val="Pagrindinistekstas"/>
        <w:spacing w:after="0"/>
      </w:pPr>
    </w:p>
    <w:p w14:paraId="2D45ECA4" w14:textId="77777777" w:rsidR="004A47A5" w:rsidRPr="00F2354D" w:rsidRDefault="004A47A5" w:rsidP="004A47A5">
      <w:pPr>
        <w:pStyle w:val="Pagrindinistekstas"/>
        <w:spacing w:after="0"/>
      </w:pPr>
    </w:p>
    <w:p w14:paraId="6E9409A5" w14:textId="77777777" w:rsidR="004A47A5" w:rsidRPr="00F16861" w:rsidRDefault="005D05E0" w:rsidP="00F16861">
      <w:pPr>
        <w:pStyle w:val="Pavadinimas"/>
      </w:pPr>
      <w:r w:rsidRPr="00F16861">
        <w:t xml:space="preserve">                                                                         </w:t>
      </w:r>
      <w:r w:rsidR="004A47A5" w:rsidRPr="00F16861">
        <w:t>III PRIEDAS</w:t>
      </w:r>
    </w:p>
    <w:p w14:paraId="4042F661" w14:textId="77777777" w:rsidR="004A47A5" w:rsidRPr="00F2354D" w:rsidRDefault="004A47A5" w:rsidP="004A47A5">
      <w:pPr>
        <w:pStyle w:val="Pagrindinistekstas"/>
        <w:spacing w:after="0"/>
      </w:pPr>
    </w:p>
    <w:p w14:paraId="63F2AF64" w14:textId="77777777" w:rsidR="004A47A5" w:rsidRPr="00F2354D" w:rsidRDefault="004A47A5" w:rsidP="004A47A5">
      <w:pPr>
        <w:pStyle w:val="Pagrindinistekstas"/>
        <w:spacing w:after="0"/>
        <w:jc w:val="center"/>
        <w:rPr>
          <w:b/>
        </w:rPr>
      </w:pPr>
      <w:r w:rsidRPr="00F2354D">
        <w:rPr>
          <w:b/>
        </w:rPr>
        <w:t xml:space="preserve">ŽENKLINIMAS IR </w:t>
      </w:r>
      <w:r>
        <w:rPr>
          <w:b/>
        </w:rPr>
        <w:t xml:space="preserve">PAKUOTĖS </w:t>
      </w:r>
      <w:r w:rsidRPr="00F2354D">
        <w:rPr>
          <w:b/>
        </w:rPr>
        <w:t>LAPELIS</w:t>
      </w:r>
    </w:p>
    <w:p w14:paraId="703F8C75" w14:textId="77777777" w:rsidR="004A47A5" w:rsidRPr="00F2354D" w:rsidRDefault="004A47A5" w:rsidP="004A47A5">
      <w:pPr>
        <w:pStyle w:val="Pagrindinistekstas"/>
        <w:spacing w:after="0"/>
      </w:pPr>
      <w:r w:rsidRPr="00F2354D">
        <w:br w:type="page"/>
      </w:r>
    </w:p>
    <w:p w14:paraId="50FC4B61" w14:textId="77777777" w:rsidR="004A47A5" w:rsidRPr="00F2354D" w:rsidRDefault="004A47A5" w:rsidP="004A47A5">
      <w:pPr>
        <w:pStyle w:val="Pagrindinistekstas"/>
        <w:spacing w:after="0"/>
      </w:pPr>
    </w:p>
    <w:p w14:paraId="79E4B136" w14:textId="77777777" w:rsidR="004A47A5" w:rsidRPr="00F2354D" w:rsidRDefault="004A47A5" w:rsidP="004A47A5">
      <w:pPr>
        <w:pStyle w:val="Pagrindinistekstas"/>
        <w:spacing w:after="0"/>
      </w:pPr>
    </w:p>
    <w:p w14:paraId="556F50D0" w14:textId="77777777" w:rsidR="004A47A5" w:rsidRPr="00F2354D" w:rsidRDefault="004A47A5" w:rsidP="004A47A5">
      <w:pPr>
        <w:pStyle w:val="Pagrindinistekstas"/>
        <w:spacing w:after="0"/>
      </w:pPr>
    </w:p>
    <w:p w14:paraId="2A7C207E" w14:textId="77777777" w:rsidR="004A47A5" w:rsidRPr="00F2354D" w:rsidRDefault="004A47A5" w:rsidP="004A47A5">
      <w:pPr>
        <w:pStyle w:val="Pagrindinistekstas"/>
        <w:spacing w:after="0"/>
      </w:pPr>
    </w:p>
    <w:p w14:paraId="76F74EF2" w14:textId="77777777" w:rsidR="004A47A5" w:rsidRPr="00F2354D" w:rsidRDefault="004A47A5" w:rsidP="004A47A5">
      <w:pPr>
        <w:pStyle w:val="Pagrindinistekstas"/>
        <w:spacing w:after="0"/>
      </w:pPr>
    </w:p>
    <w:p w14:paraId="089C9D91" w14:textId="77777777" w:rsidR="004A47A5" w:rsidRPr="00F2354D" w:rsidRDefault="004A47A5" w:rsidP="004A47A5">
      <w:pPr>
        <w:pStyle w:val="Pagrindinistekstas"/>
        <w:spacing w:after="0"/>
      </w:pPr>
    </w:p>
    <w:p w14:paraId="7B557CB1" w14:textId="77777777" w:rsidR="004A47A5" w:rsidRPr="00F2354D" w:rsidRDefault="004A47A5" w:rsidP="004A47A5">
      <w:pPr>
        <w:pStyle w:val="Pagrindinistekstas"/>
        <w:spacing w:after="0"/>
      </w:pPr>
    </w:p>
    <w:p w14:paraId="199D9B46" w14:textId="77777777" w:rsidR="004A47A5" w:rsidRPr="00F2354D" w:rsidRDefault="004A47A5" w:rsidP="004A47A5">
      <w:pPr>
        <w:pStyle w:val="Pagrindinistekstas"/>
        <w:spacing w:after="0"/>
      </w:pPr>
    </w:p>
    <w:p w14:paraId="4E5A8167" w14:textId="77777777" w:rsidR="004A47A5" w:rsidRPr="00F2354D" w:rsidRDefault="004A47A5" w:rsidP="004A47A5">
      <w:pPr>
        <w:pStyle w:val="Pagrindinistekstas"/>
        <w:spacing w:after="0"/>
      </w:pPr>
    </w:p>
    <w:p w14:paraId="0123365F" w14:textId="77777777" w:rsidR="004A47A5" w:rsidRPr="00F2354D" w:rsidRDefault="004A47A5" w:rsidP="004A47A5">
      <w:pPr>
        <w:pStyle w:val="Pagrindinistekstas"/>
        <w:spacing w:after="0"/>
      </w:pPr>
    </w:p>
    <w:p w14:paraId="3EE987D8" w14:textId="77777777" w:rsidR="004A47A5" w:rsidRPr="00F2354D" w:rsidRDefault="004A47A5" w:rsidP="004A47A5">
      <w:pPr>
        <w:pStyle w:val="Pagrindinistekstas"/>
        <w:spacing w:after="0"/>
      </w:pPr>
    </w:p>
    <w:p w14:paraId="200D3F31" w14:textId="77777777" w:rsidR="004A47A5" w:rsidRPr="00F2354D" w:rsidRDefault="004A47A5" w:rsidP="004A47A5">
      <w:pPr>
        <w:pStyle w:val="Pagrindinistekstas"/>
        <w:spacing w:after="0"/>
      </w:pPr>
    </w:p>
    <w:p w14:paraId="373DF1F3" w14:textId="77777777" w:rsidR="004A47A5" w:rsidRPr="00F2354D" w:rsidRDefault="004A47A5" w:rsidP="004A47A5">
      <w:pPr>
        <w:pStyle w:val="Pagrindinistekstas"/>
        <w:spacing w:after="0"/>
      </w:pPr>
    </w:p>
    <w:p w14:paraId="5E77C520" w14:textId="77777777" w:rsidR="004A47A5" w:rsidRPr="00F2354D" w:rsidRDefault="004A47A5" w:rsidP="004A47A5">
      <w:pPr>
        <w:pStyle w:val="Pagrindinistekstas"/>
        <w:spacing w:after="0"/>
      </w:pPr>
    </w:p>
    <w:p w14:paraId="33D25243" w14:textId="77777777" w:rsidR="004A47A5" w:rsidRPr="00F2354D" w:rsidRDefault="004A47A5" w:rsidP="004A47A5">
      <w:pPr>
        <w:pStyle w:val="Pagrindinistekstas"/>
        <w:spacing w:after="0"/>
      </w:pPr>
    </w:p>
    <w:p w14:paraId="26AAB4ED" w14:textId="77777777" w:rsidR="004A47A5" w:rsidRPr="00F2354D" w:rsidRDefault="004A47A5" w:rsidP="004A47A5">
      <w:pPr>
        <w:pStyle w:val="Pagrindinistekstas"/>
        <w:spacing w:after="0"/>
      </w:pPr>
    </w:p>
    <w:p w14:paraId="7DEBA0BD" w14:textId="77777777" w:rsidR="004A47A5" w:rsidRPr="00F2354D" w:rsidRDefault="004A47A5" w:rsidP="004A47A5">
      <w:pPr>
        <w:pStyle w:val="Pagrindinistekstas"/>
        <w:spacing w:after="0"/>
      </w:pPr>
    </w:p>
    <w:p w14:paraId="53827F26" w14:textId="77777777" w:rsidR="004A47A5" w:rsidRPr="00F2354D" w:rsidRDefault="004A47A5" w:rsidP="004A47A5">
      <w:pPr>
        <w:pStyle w:val="Pagrindinistekstas"/>
        <w:spacing w:after="0"/>
      </w:pPr>
    </w:p>
    <w:p w14:paraId="5054C4D2" w14:textId="77777777" w:rsidR="004A47A5" w:rsidRPr="00F2354D" w:rsidRDefault="004A47A5" w:rsidP="004A47A5">
      <w:pPr>
        <w:pStyle w:val="Pagrindinistekstas"/>
        <w:spacing w:after="0"/>
      </w:pPr>
    </w:p>
    <w:p w14:paraId="5F0F9B55" w14:textId="77777777" w:rsidR="004A47A5" w:rsidRPr="00F2354D" w:rsidRDefault="004A47A5" w:rsidP="004A47A5">
      <w:pPr>
        <w:pStyle w:val="Pagrindinistekstas"/>
        <w:spacing w:after="0"/>
      </w:pPr>
    </w:p>
    <w:p w14:paraId="74C6ED0F" w14:textId="77777777" w:rsidR="004A47A5" w:rsidRPr="00F2354D" w:rsidRDefault="004A47A5" w:rsidP="004A47A5">
      <w:pPr>
        <w:pStyle w:val="Pagrindinistekstas"/>
        <w:spacing w:after="0"/>
      </w:pPr>
    </w:p>
    <w:p w14:paraId="0E8148D8" w14:textId="77777777" w:rsidR="004A47A5" w:rsidRPr="00F2354D" w:rsidRDefault="004A47A5" w:rsidP="004A47A5">
      <w:pPr>
        <w:pStyle w:val="Pagrindinistekstas"/>
        <w:spacing w:after="0"/>
      </w:pPr>
    </w:p>
    <w:p w14:paraId="10D44BA1" w14:textId="77777777" w:rsidR="004A47A5" w:rsidRPr="00F2354D" w:rsidRDefault="005D05E0" w:rsidP="00F16861">
      <w:pPr>
        <w:pStyle w:val="Pavadinimas"/>
      </w:pPr>
      <w:r>
        <w:t xml:space="preserve">                                                                    </w:t>
      </w:r>
      <w:r w:rsidR="004A47A5" w:rsidRPr="00F2354D">
        <w:t>A. ŽENKLINIMAS</w:t>
      </w:r>
    </w:p>
    <w:p w14:paraId="3B662C11" w14:textId="77777777" w:rsidR="004A47A5" w:rsidRPr="00F2354D" w:rsidRDefault="004A47A5" w:rsidP="0096383C">
      <w:pPr>
        <w:pStyle w:val="Antrat2"/>
        <w:pBdr>
          <w:top w:val="single" w:sz="4" w:space="1" w:color="auto"/>
          <w:left w:val="single" w:sz="4" w:space="4" w:color="auto"/>
          <w:bottom w:val="single" w:sz="4" w:space="1" w:color="auto"/>
          <w:right w:val="single" w:sz="4" w:space="4" w:color="auto"/>
        </w:pBdr>
        <w:jc w:val="left"/>
      </w:pPr>
      <w:r w:rsidRPr="00F2354D">
        <w:br w:type="page"/>
      </w:r>
      <w:r w:rsidRPr="00F2354D">
        <w:lastRenderedPageBreak/>
        <w:t xml:space="preserve">INFORMACIJA ANT IŠORINĖS (JEI JOS NĖRA – VIDINĖS) PAKUOTĖS </w:t>
      </w:r>
    </w:p>
    <w:p w14:paraId="53FC5C2D" w14:textId="77777777" w:rsidR="00F16861" w:rsidRDefault="00F16861" w:rsidP="0096383C">
      <w:pPr>
        <w:pStyle w:val="Pagrindinistekstas"/>
        <w:pBdr>
          <w:top w:val="single" w:sz="4" w:space="1" w:color="auto"/>
          <w:left w:val="single" w:sz="4" w:space="4" w:color="auto"/>
          <w:bottom w:val="single" w:sz="4" w:space="1" w:color="auto"/>
          <w:right w:val="single" w:sz="4" w:space="4" w:color="auto"/>
        </w:pBdr>
        <w:spacing w:after="0"/>
        <w:rPr>
          <w:b/>
        </w:rPr>
      </w:pPr>
    </w:p>
    <w:p w14:paraId="59B55414" w14:textId="77777777" w:rsidR="004A47A5" w:rsidRPr="00F16861" w:rsidRDefault="004A47A5" w:rsidP="0096383C">
      <w:pPr>
        <w:pStyle w:val="Pagrindinistekstas"/>
        <w:pBdr>
          <w:top w:val="single" w:sz="4" w:space="1" w:color="auto"/>
          <w:left w:val="single" w:sz="4" w:space="4" w:color="auto"/>
          <w:bottom w:val="single" w:sz="4" w:space="1" w:color="auto"/>
          <w:right w:val="single" w:sz="4" w:space="4" w:color="auto"/>
        </w:pBdr>
        <w:spacing w:after="0"/>
        <w:rPr>
          <w:b/>
        </w:rPr>
      </w:pPr>
      <w:r w:rsidRPr="00F16861">
        <w:rPr>
          <w:b/>
        </w:rPr>
        <w:t>KARTONINĖ DĖŽUTĖ</w:t>
      </w:r>
    </w:p>
    <w:p w14:paraId="1C675D2F" w14:textId="77777777" w:rsidR="004A47A5" w:rsidRDefault="004A47A5" w:rsidP="004A47A5">
      <w:pPr>
        <w:pStyle w:val="Pagrindinistekstas"/>
        <w:spacing w:after="0"/>
      </w:pPr>
    </w:p>
    <w:p w14:paraId="446E865A" w14:textId="77777777" w:rsidR="004A47A5" w:rsidRPr="00F2354D" w:rsidRDefault="004A47A5" w:rsidP="004A47A5">
      <w:pPr>
        <w:pStyle w:val="Pagrindinistekstas"/>
        <w:spacing w:after="0"/>
      </w:pPr>
    </w:p>
    <w:p w14:paraId="5F24FFF6" w14:textId="77777777" w:rsidR="004A47A5" w:rsidRPr="0012383E" w:rsidRDefault="004A47A5" w:rsidP="004A47A5">
      <w:pPr>
        <w:pBdr>
          <w:top w:val="single" w:sz="4" w:space="1" w:color="auto"/>
          <w:left w:val="single" w:sz="4" w:space="4" w:color="auto"/>
          <w:bottom w:val="single" w:sz="4" w:space="1" w:color="auto"/>
          <w:right w:val="single" w:sz="4" w:space="4" w:color="auto"/>
        </w:pBdr>
        <w:rPr>
          <w:b/>
        </w:rPr>
      </w:pPr>
      <w:r w:rsidRPr="0012383E">
        <w:rPr>
          <w:b/>
        </w:rPr>
        <w:t>1.</w:t>
      </w:r>
      <w:r w:rsidRPr="0012383E">
        <w:rPr>
          <w:b/>
        </w:rPr>
        <w:tab/>
        <w:t>VAISTINIO PREPARATO PAVADINIMAS</w:t>
      </w:r>
    </w:p>
    <w:p w14:paraId="297C7555" w14:textId="77777777" w:rsidR="004A47A5" w:rsidRPr="00F2354D" w:rsidRDefault="004A47A5" w:rsidP="004A47A5">
      <w:pPr>
        <w:pStyle w:val="Pagrindinistekstas"/>
        <w:spacing w:after="0"/>
      </w:pPr>
    </w:p>
    <w:p w14:paraId="26AE061D" w14:textId="77777777" w:rsidR="004A47A5" w:rsidRPr="00F16861" w:rsidRDefault="004A47A5" w:rsidP="0068365C">
      <w:pPr>
        <w:pStyle w:val="Antrat3"/>
        <w:rPr>
          <w:b w:val="0"/>
        </w:rPr>
      </w:pPr>
      <w:r w:rsidRPr="00F16861">
        <w:rPr>
          <w:b w:val="0"/>
        </w:rPr>
        <w:t>RETABOLIL 50 mg/ml injekcinis tirpalas</w:t>
      </w:r>
    </w:p>
    <w:p w14:paraId="7D2D3DE7" w14:textId="77777777" w:rsidR="004A47A5" w:rsidRPr="00F2354D" w:rsidRDefault="004A47A5" w:rsidP="004A47A5">
      <w:pPr>
        <w:pStyle w:val="Pagrindinistekstas"/>
        <w:spacing w:after="0"/>
      </w:pPr>
      <w:r w:rsidRPr="00F2354D">
        <w:t>Nandroloni decanoas</w:t>
      </w:r>
      <w:r w:rsidRPr="00F2354D">
        <w:tab/>
      </w:r>
    </w:p>
    <w:p w14:paraId="4BACD009" w14:textId="77777777" w:rsidR="004A47A5" w:rsidRDefault="004A47A5" w:rsidP="004A47A5">
      <w:pPr>
        <w:pStyle w:val="Pagrindinistekstas"/>
        <w:spacing w:after="0"/>
      </w:pPr>
    </w:p>
    <w:p w14:paraId="3FB5D2B2" w14:textId="77777777" w:rsidR="004A47A5" w:rsidRPr="00F2354D" w:rsidRDefault="004A47A5" w:rsidP="004A47A5">
      <w:pPr>
        <w:pStyle w:val="Pagrindinistekstas"/>
        <w:spacing w:after="0"/>
      </w:pPr>
    </w:p>
    <w:p w14:paraId="3D60BFF2"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2.</w:t>
      </w:r>
      <w:r w:rsidRPr="00F2354D">
        <w:tab/>
        <w:t xml:space="preserve">VEIKLIOJI MEDŽIAGA IR JOS KIEKIS </w:t>
      </w:r>
    </w:p>
    <w:p w14:paraId="43B0731E" w14:textId="77777777" w:rsidR="004A47A5" w:rsidRPr="00F2354D" w:rsidRDefault="004A47A5" w:rsidP="004A47A5"/>
    <w:p w14:paraId="633D1552" w14:textId="77777777" w:rsidR="004A47A5" w:rsidRPr="00F2354D" w:rsidRDefault="004A47A5" w:rsidP="004A47A5">
      <w:pPr>
        <w:pStyle w:val="Pagrindinistekstas"/>
        <w:spacing w:after="0"/>
      </w:pPr>
      <w:r w:rsidRPr="00F2354D">
        <w:t xml:space="preserve">1 ml </w:t>
      </w:r>
      <w:r>
        <w:t>injekcinio</w:t>
      </w:r>
      <w:r w:rsidRPr="00F2354D">
        <w:t xml:space="preserve"> tirpalo yra 50 mg</w:t>
      </w:r>
      <w:r>
        <w:t xml:space="preserve"> n</w:t>
      </w:r>
      <w:r w:rsidRPr="00F2354D">
        <w:t>androlon</w:t>
      </w:r>
      <w:r>
        <w:t xml:space="preserve">o </w:t>
      </w:r>
      <w:r w:rsidRPr="00F2354D">
        <w:t>de</w:t>
      </w:r>
      <w:r>
        <w:t>k</w:t>
      </w:r>
      <w:r w:rsidRPr="00F2354D">
        <w:t>anoa</w:t>
      </w:r>
      <w:r>
        <w:t>to.</w:t>
      </w:r>
      <w:r w:rsidRPr="00F2354D">
        <w:tab/>
      </w:r>
    </w:p>
    <w:p w14:paraId="3967D94F" w14:textId="77777777" w:rsidR="004A47A5" w:rsidRDefault="004A47A5" w:rsidP="004A47A5">
      <w:pPr>
        <w:pStyle w:val="Pagrindinistekstas"/>
        <w:spacing w:after="0"/>
      </w:pPr>
    </w:p>
    <w:p w14:paraId="60088277" w14:textId="77777777" w:rsidR="004A47A5" w:rsidRPr="00F2354D" w:rsidRDefault="004A47A5" w:rsidP="004A47A5">
      <w:pPr>
        <w:pStyle w:val="Pagrindinistekstas"/>
        <w:spacing w:after="0"/>
      </w:pPr>
    </w:p>
    <w:p w14:paraId="4181F61B" w14:textId="12596EDD"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3.</w:t>
      </w:r>
      <w:r w:rsidRPr="00F2354D">
        <w:tab/>
        <w:t>PAGALBINIŲ MEDŽIAGŲ SĄRAŠAS</w:t>
      </w:r>
    </w:p>
    <w:p w14:paraId="31CB52B6" w14:textId="77777777" w:rsidR="004A47A5" w:rsidRPr="00F2354D" w:rsidRDefault="004A47A5" w:rsidP="004A47A5">
      <w:pPr>
        <w:pStyle w:val="Pagrindinistekstas"/>
        <w:spacing w:after="0"/>
      </w:pPr>
    </w:p>
    <w:p w14:paraId="6030CEFB" w14:textId="431CE118" w:rsidR="00B06E38" w:rsidRPr="00F2354D" w:rsidRDefault="00B06E38" w:rsidP="00F16861">
      <w:pPr>
        <w:pStyle w:val="Pagrindinistekstas"/>
        <w:spacing w:after="0"/>
      </w:pPr>
      <w:r w:rsidRPr="00B06E38">
        <w:t xml:space="preserve"> </w:t>
      </w:r>
      <w:r w:rsidRPr="00DF4173">
        <w:t>Pagalbinė</w:t>
      </w:r>
      <w:r>
        <w:t>s</w:t>
      </w:r>
      <w:r w:rsidRPr="00DF4173">
        <w:t xml:space="preserve"> medžiag</w:t>
      </w:r>
      <w:r>
        <w:t xml:space="preserve">os: </w:t>
      </w:r>
      <w:r>
        <w:rPr>
          <w:bCs/>
        </w:rPr>
        <w:t>benzilo</w:t>
      </w:r>
      <w:r w:rsidRPr="00F2354D">
        <w:rPr>
          <w:bCs/>
        </w:rPr>
        <w:t xml:space="preserve"> alkoholis, izopropilo alkoholis, saulėgrąžų aliejus.</w:t>
      </w:r>
    </w:p>
    <w:p w14:paraId="3CBC3699" w14:textId="77777777" w:rsidR="004A47A5" w:rsidRDefault="004A47A5" w:rsidP="004A47A5">
      <w:pPr>
        <w:pStyle w:val="Pagrindinistekstas"/>
        <w:spacing w:after="0"/>
      </w:pPr>
    </w:p>
    <w:p w14:paraId="1B876C64" w14:textId="77777777" w:rsidR="004A47A5" w:rsidRPr="00F2354D" w:rsidRDefault="004A47A5" w:rsidP="004A47A5">
      <w:pPr>
        <w:pStyle w:val="Pagrindinistekstas"/>
        <w:spacing w:after="0"/>
      </w:pPr>
    </w:p>
    <w:p w14:paraId="355605E1" w14:textId="77777777" w:rsidR="004A47A5" w:rsidRPr="00524068" w:rsidRDefault="004A47A5" w:rsidP="0096383C">
      <w:pPr>
        <w:pStyle w:val="Antrat3"/>
        <w:pBdr>
          <w:top w:val="single" w:sz="4" w:space="1" w:color="auto"/>
          <w:left w:val="single" w:sz="4" w:space="4" w:color="auto"/>
          <w:bottom w:val="single" w:sz="4" w:space="1" w:color="auto"/>
          <w:right w:val="single" w:sz="4" w:space="4" w:color="auto"/>
        </w:pBdr>
      </w:pPr>
      <w:r w:rsidRPr="00F2354D">
        <w:t>4.</w:t>
      </w:r>
      <w:r w:rsidRPr="00F2354D">
        <w:tab/>
      </w:r>
      <w:r w:rsidRPr="00524068">
        <w:t>FARMACINĖ FORMA IR KIEKIS PAKUOTĖJE</w:t>
      </w:r>
    </w:p>
    <w:p w14:paraId="402C6281" w14:textId="77777777" w:rsidR="004A47A5" w:rsidRDefault="004A47A5" w:rsidP="004A47A5">
      <w:pPr>
        <w:pStyle w:val="Pagrindinistekstas"/>
        <w:spacing w:after="0"/>
      </w:pPr>
    </w:p>
    <w:p w14:paraId="01CBB992" w14:textId="77777777" w:rsidR="004A47A5" w:rsidRPr="00F2354D" w:rsidRDefault="004A47A5" w:rsidP="004A47A5">
      <w:pPr>
        <w:pStyle w:val="Pagrindinistekstas"/>
        <w:spacing w:after="0"/>
      </w:pPr>
      <w:r>
        <w:t>Injekcinis tirpalas</w:t>
      </w:r>
    </w:p>
    <w:p w14:paraId="7F9ACD2F" w14:textId="77777777" w:rsidR="004A47A5" w:rsidRPr="00F2354D" w:rsidRDefault="004A47A5" w:rsidP="004A47A5">
      <w:pPr>
        <w:pStyle w:val="Pagrindinistekstas"/>
        <w:spacing w:after="0"/>
      </w:pPr>
      <w:r w:rsidRPr="00F2354D">
        <w:t>1 ampulė</w:t>
      </w:r>
      <w:r>
        <w:t xml:space="preserve"> (1 </w:t>
      </w:r>
      <w:r w:rsidRPr="00F2354D">
        <w:t>ml</w:t>
      </w:r>
      <w:r>
        <w:t>)</w:t>
      </w:r>
    </w:p>
    <w:p w14:paraId="70BE784A" w14:textId="77777777" w:rsidR="004A47A5" w:rsidRDefault="004A47A5" w:rsidP="004A47A5">
      <w:pPr>
        <w:pStyle w:val="Pagrindinistekstas"/>
        <w:spacing w:after="0"/>
      </w:pPr>
    </w:p>
    <w:p w14:paraId="56199529" w14:textId="77777777" w:rsidR="004A47A5" w:rsidRPr="00F2354D" w:rsidRDefault="004A47A5" w:rsidP="004A47A5">
      <w:pPr>
        <w:pStyle w:val="Pagrindinistekstas"/>
        <w:spacing w:after="0"/>
      </w:pPr>
    </w:p>
    <w:p w14:paraId="2E7C1D7D"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5.</w:t>
      </w:r>
      <w:r w:rsidRPr="00F2354D">
        <w:tab/>
        <w:t>VARTOJIMO METODAS IR BŪDAS</w:t>
      </w:r>
    </w:p>
    <w:p w14:paraId="6A8404D9" w14:textId="77777777" w:rsidR="004A47A5" w:rsidRPr="00F2354D" w:rsidRDefault="004A47A5" w:rsidP="004A47A5"/>
    <w:p w14:paraId="65BADAC3" w14:textId="45F4358D" w:rsidR="004A47A5" w:rsidRPr="00F2354D" w:rsidRDefault="004D2388" w:rsidP="004A47A5">
      <w:r>
        <w:t>Leisti</w:t>
      </w:r>
      <w:r w:rsidR="004A47A5" w:rsidRPr="00F2354D">
        <w:t xml:space="preserve"> į raumenis.</w:t>
      </w:r>
    </w:p>
    <w:p w14:paraId="4C675430" w14:textId="77777777" w:rsidR="004A47A5" w:rsidRDefault="004A47A5" w:rsidP="004A47A5">
      <w:pPr>
        <w:pStyle w:val="Pagrindinistekstas"/>
        <w:spacing w:after="0"/>
      </w:pPr>
      <w:r>
        <w:t>Prieš vartojimą perskaitykite pakuotės lapelį.</w:t>
      </w:r>
    </w:p>
    <w:p w14:paraId="33159E1D" w14:textId="77777777" w:rsidR="004A47A5" w:rsidRDefault="004A47A5" w:rsidP="004A47A5">
      <w:pPr>
        <w:pStyle w:val="Pagrindinistekstas"/>
        <w:spacing w:after="0"/>
      </w:pPr>
    </w:p>
    <w:p w14:paraId="5F5F8EDB" w14:textId="77777777" w:rsidR="004A47A5" w:rsidRPr="00F2354D" w:rsidRDefault="004A47A5" w:rsidP="004A47A5">
      <w:pPr>
        <w:pStyle w:val="Pagrindinistekstas"/>
        <w:spacing w:after="0"/>
      </w:pPr>
    </w:p>
    <w:p w14:paraId="6FF85CF8" w14:textId="465C8E6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6.</w:t>
      </w:r>
      <w:r w:rsidRPr="00F2354D">
        <w:tab/>
        <w:t xml:space="preserve">SPECIALUS ĮSPĖJIMAS, JOG VAISTINĮ PREPARATĄ BŪTINA LAIKYTI VAIKAMS </w:t>
      </w:r>
      <w:r w:rsidR="00EC3867" w:rsidRPr="00F2354D">
        <w:t xml:space="preserve">NEPASTEBIMOJE </w:t>
      </w:r>
      <w:r w:rsidRPr="00F2354D">
        <w:t xml:space="preserve">IR </w:t>
      </w:r>
      <w:r w:rsidR="00EC3867" w:rsidRPr="00F2354D">
        <w:t>NEPASIEKIAMOJE</w:t>
      </w:r>
      <w:r w:rsidR="00EC3867" w:rsidRPr="00F2354D" w:rsidDel="00EC3867">
        <w:t xml:space="preserve"> </w:t>
      </w:r>
      <w:r w:rsidRPr="00F2354D">
        <w:t>VIETOJE</w:t>
      </w:r>
    </w:p>
    <w:p w14:paraId="26138823" w14:textId="77777777" w:rsidR="004A47A5" w:rsidRPr="00F2354D" w:rsidRDefault="004A47A5" w:rsidP="004A47A5">
      <w:pPr>
        <w:pStyle w:val="Pagrindinistekstas"/>
        <w:spacing w:after="0"/>
      </w:pPr>
    </w:p>
    <w:p w14:paraId="565A6BDF" w14:textId="2F74F8F7" w:rsidR="004A47A5" w:rsidRPr="00F2354D" w:rsidRDefault="004A47A5" w:rsidP="004A47A5">
      <w:pPr>
        <w:pStyle w:val="Pagrindinistekstas"/>
        <w:spacing w:after="0"/>
      </w:pPr>
      <w:r w:rsidRPr="00F2354D">
        <w:t xml:space="preserve">Laikyti vaikams </w:t>
      </w:r>
      <w:r w:rsidR="00EC3867" w:rsidRPr="00F2354D">
        <w:t xml:space="preserve">nepastebimoje </w:t>
      </w:r>
      <w:r w:rsidRPr="00F2354D">
        <w:t xml:space="preserve">ir </w:t>
      </w:r>
      <w:r w:rsidR="00EC3867" w:rsidRPr="00F2354D">
        <w:t>nepasiekiamoje</w:t>
      </w:r>
      <w:r w:rsidR="00EC3867" w:rsidRPr="00F2354D" w:rsidDel="00EC3867">
        <w:t xml:space="preserve"> </w:t>
      </w:r>
      <w:r w:rsidRPr="00F2354D">
        <w:t>vietoje.</w:t>
      </w:r>
    </w:p>
    <w:p w14:paraId="65E93CF3" w14:textId="77777777" w:rsidR="004A47A5" w:rsidRPr="00F2354D" w:rsidRDefault="004A47A5" w:rsidP="004A47A5">
      <w:pPr>
        <w:pStyle w:val="Pagrindinistekstas"/>
        <w:spacing w:after="0"/>
      </w:pPr>
    </w:p>
    <w:p w14:paraId="3FD4288B" w14:textId="77777777" w:rsidR="004A47A5" w:rsidRPr="00F2354D" w:rsidRDefault="004A47A5" w:rsidP="004A47A5">
      <w:pPr>
        <w:pStyle w:val="Pagrindinistekstas"/>
        <w:spacing w:after="0"/>
      </w:pPr>
    </w:p>
    <w:p w14:paraId="49243669"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7.</w:t>
      </w:r>
      <w:r w:rsidRPr="00F2354D">
        <w:tab/>
        <w:t>KITAS SPECIALUS ĮSPĖJIMAS (JEI REIKIA)</w:t>
      </w:r>
    </w:p>
    <w:p w14:paraId="0D4832CA" w14:textId="77777777" w:rsidR="004A47A5" w:rsidRPr="00F2354D" w:rsidRDefault="004A47A5" w:rsidP="004A47A5">
      <w:pPr>
        <w:pStyle w:val="Pagrindinistekstas"/>
        <w:spacing w:after="0"/>
      </w:pPr>
    </w:p>
    <w:p w14:paraId="25D11E4A" w14:textId="77777777" w:rsidR="004A47A5" w:rsidRPr="00F2354D" w:rsidRDefault="004A47A5" w:rsidP="004A47A5">
      <w:pPr>
        <w:pStyle w:val="Pagrindinistekstas"/>
        <w:spacing w:after="0"/>
      </w:pPr>
    </w:p>
    <w:p w14:paraId="6283CB7B"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8.</w:t>
      </w:r>
      <w:r w:rsidRPr="00F2354D">
        <w:tab/>
        <w:t>TINKAMUMO LAIKAS</w:t>
      </w:r>
    </w:p>
    <w:p w14:paraId="75221C46" w14:textId="77777777" w:rsidR="004A47A5" w:rsidRPr="00F2354D" w:rsidRDefault="004A47A5" w:rsidP="004A47A5">
      <w:pPr>
        <w:pStyle w:val="Pagrindinistekstas"/>
        <w:spacing w:after="0"/>
      </w:pPr>
    </w:p>
    <w:p w14:paraId="2C0994F8" w14:textId="77777777" w:rsidR="00F6466E" w:rsidRDefault="004A47A5" w:rsidP="00F6466E">
      <w:pPr>
        <w:pStyle w:val="Pagrindinistekstas"/>
        <w:spacing w:after="0"/>
      </w:pPr>
      <w:r w:rsidRPr="00F2354D">
        <w:t>Tinka iki</w:t>
      </w:r>
      <w:r w:rsidR="00F6466E">
        <w:t>{mm/MMMM}</w:t>
      </w:r>
    </w:p>
    <w:p w14:paraId="7A44F6DF" w14:textId="77777777" w:rsidR="004A47A5" w:rsidRDefault="004A47A5" w:rsidP="004A47A5">
      <w:pPr>
        <w:pStyle w:val="Pagrindinistekstas"/>
        <w:spacing w:after="0"/>
      </w:pPr>
    </w:p>
    <w:p w14:paraId="42BFB941" w14:textId="77777777" w:rsidR="004A47A5" w:rsidRPr="00F2354D" w:rsidRDefault="004A47A5" w:rsidP="004A47A5">
      <w:pPr>
        <w:pStyle w:val="Pagrindinistekstas"/>
        <w:spacing w:after="0"/>
      </w:pPr>
    </w:p>
    <w:p w14:paraId="5032D059"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9.</w:t>
      </w:r>
      <w:r w:rsidRPr="00F2354D">
        <w:tab/>
        <w:t>SPECIALIOS LAIKYMO SĄLYGOS</w:t>
      </w:r>
    </w:p>
    <w:p w14:paraId="486FC916" w14:textId="77777777" w:rsidR="004A47A5" w:rsidRDefault="004A47A5" w:rsidP="004A47A5">
      <w:pPr>
        <w:pStyle w:val="Pagrindinistekstas"/>
        <w:spacing w:after="0"/>
      </w:pPr>
    </w:p>
    <w:p w14:paraId="03823A45" w14:textId="77777777" w:rsidR="004A47A5" w:rsidRPr="00F2354D" w:rsidRDefault="004A47A5" w:rsidP="004A47A5">
      <w:pPr>
        <w:jc w:val="both"/>
      </w:pPr>
      <w:r w:rsidRPr="00B77CAE">
        <w:rPr>
          <w:noProof/>
        </w:rPr>
        <w:t xml:space="preserve">Laikyti žemesnėje kaip 25 </w:t>
      </w:r>
      <w:r w:rsidRPr="00B77CAE">
        <w:rPr>
          <w:noProof/>
        </w:rPr>
        <w:sym w:font="Symbol" w:char="F0B0"/>
      </w:r>
      <w:r w:rsidRPr="00B77CAE">
        <w:rPr>
          <w:noProof/>
        </w:rPr>
        <w:t>C</w:t>
      </w:r>
      <w:r>
        <w:rPr>
          <w:noProof/>
        </w:rPr>
        <w:t xml:space="preserve"> </w:t>
      </w:r>
      <w:r w:rsidRPr="00B77CAE">
        <w:rPr>
          <w:noProof/>
        </w:rPr>
        <w:t>temperatūroje</w:t>
      </w:r>
      <w:r>
        <w:rPr>
          <w:noProof/>
        </w:rPr>
        <w:t>.</w:t>
      </w:r>
      <w:r>
        <w:t xml:space="preserve"> </w:t>
      </w:r>
    </w:p>
    <w:p w14:paraId="36022469" w14:textId="0716E992" w:rsidR="004A47A5" w:rsidRPr="00F2354D" w:rsidRDefault="004A47A5" w:rsidP="004A47A5">
      <w:pPr>
        <w:pStyle w:val="Pagrindinistekstas2"/>
        <w:rPr>
          <w:bCs/>
        </w:rPr>
      </w:pPr>
      <w:r>
        <w:rPr>
          <w:bCs/>
        </w:rPr>
        <w:t>Ampules laikyti išorinėje dėžutėje,</w:t>
      </w:r>
      <w:r w:rsidRPr="00F2354D">
        <w:rPr>
          <w:bCs/>
        </w:rPr>
        <w:t xml:space="preserve"> kad</w:t>
      </w:r>
      <w:r w:rsidR="00524068">
        <w:rPr>
          <w:bCs/>
        </w:rPr>
        <w:t xml:space="preserve"> vaistas</w:t>
      </w:r>
      <w:r w:rsidRPr="00F2354D">
        <w:rPr>
          <w:bCs/>
        </w:rPr>
        <w:t xml:space="preserve"> būtų apsaugotas nuo šviesos.</w:t>
      </w:r>
    </w:p>
    <w:p w14:paraId="0B3BA498" w14:textId="77777777" w:rsidR="004A47A5" w:rsidRPr="00F2354D" w:rsidRDefault="004A47A5" w:rsidP="004A47A5">
      <w:pPr>
        <w:pStyle w:val="Pagrindinistekstas"/>
        <w:spacing w:after="0"/>
      </w:pPr>
    </w:p>
    <w:p w14:paraId="0A260389" w14:textId="77777777" w:rsidR="004A47A5" w:rsidRPr="00F2354D" w:rsidRDefault="004A47A5" w:rsidP="004A47A5">
      <w:pPr>
        <w:pStyle w:val="Pagrindinistekstas"/>
        <w:spacing w:after="0"/>
      </w:pPr>
    </w:p>
    <w:p w14:paraId="6F62479A"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t xml:space="preserve">10.     </w:t>
      </w:r>
      <w:r w:rsidRPr="00F2354D">
        <w:t>SPECIALIOS ATSARGUMO PRIEMONĖS</w:t>
      </w:r>
      <w:r>
        <w:t xml:space="preserve"> DĖL NESUVARTOTO VAISTINIO PREPARATO AR JO ATLIEKŲ TVARKYMO (JEI REIKIA) </w:t>
      </w:r>
    </w:p>
    <w:p w14:paraId="2861DEED" w14:textId="77777777" w:rsidR="004A47A5" w:rsidRPr="00F2354D" w:rsidRDefault="004A47A5" w:rsidP="004A47A5">
      <w:pPr>
        <w:pStyle w:val="Pagrindinistekstas"/>
        <w:spacing w:after="0"/>
      </w:pPr>
    </w:p>
    <w:p w14:paraId="4DB1E6DD" w14:textId="77777777" w:rsidR="004A47A5" w:rsidRPr="00F2354D" w:rsidRDefault="004A47A5" w:rsidP="004A47A5">
      <w:pPr>
        <w:pStyle w:val="Pagrindinistekstas"/>
        <w:spacing w:after="0"/>
      </w:pPr>
    </w:p>
    <w:p w14:paraId="40D956BC" w14:textId="41F752E6" w:rsidR="004A47A5" w:rsidRPr="00F2354D" w:rsidRDefault="004A47A5" w:rsidP="00F16861">
      <w:pPr>
        <w:pStyle w:val="Antrat3"/>
        <w:pBdr>
          <w:top w:val="single" w:sz="4" w:space="1" w:color="auto"/>
          <w:left w:val="single" w:sz="4" w:space="4" w:color="auto"/>
          <w:bottom w:val="single" w:sz="4" w:space="1" w:color="auto"/>
          <w:right w:val="single" w:sz="4" w:space="4" w:color="auto"/>
        </w:pBdr>
      </w:pPr>
      <w:r w:rsidRPr="00F2354D">
        <w:t>11.</w:t>
      </w:r>
      <w:r w:rsidRPr="00F2354D">
        <w:tab/>
      </w:r>
      <w:r w:rsidR="008907F7">
        <w:t xml:space="preserve">REGISTRUOTOJO </w:t>
      </w:r>
      <w:r w:rsidRPr="00F2354D">
        <w:t>PAVADINIMAS IR ADRESAS</w:t>
      </w:r>
    </w:p>
    <w:p w14:paraId="1369192B" w14:textId="77777777" w:rsidR="00F16861" w:rsidRDefault="00F16861" w:rsidP="004A47A5">
      <w:pPr>
        <w:tabs>
          <w:tab w:val="left" w:pos="567"/>
        </w:tabs>
      </w:pPr>
    </w:p>
    <w:p w14:paraId="6CE1409D" w14:textId="483417F2" w:rsidR="004A47A5" w:rsidRPr="00F2354D" w:rsidRDefault="004A47A5" w:rsidP="004A47A5">
      <w:pPr>
        <w:tabs>
          <w:tab w:val="left" w:pos="567"/>
        </w:tabs>
      </w:pPr>
      <w:r w:rsidRPr="00F2354D">
        <w:t xml:space="preserve">Gedeon Richter </w:t>
      </w:r>
      <w:r>
        <w:t>Plc.</w:t>
      </w:r>
    </w:p>
    <w:p w14:paraId="1878AA78" w14:textId="77777777" w:rsidR="004A47A5" w:rsidRPr="00F2354D" w:rsidRDefault="004A47A5" w:rsidP="004A47A5">
      <w:pPr>
        <w:tabs>
          <w:tab w:val="left" w:pos="567"/>
        </w:tabs>
      </w:pPr>
      <w:r w:rsidRPr="00125B72">
        <w:rPr>
          <w:bCs/>
          <w:spacing w:val="-2"/>
        </w:rPr>
        <w:t>Gyömr</w:t>
      </w:r>
      <w:r>
        <w:rPr>
          <w:bCs/>
          <w:spacing w:val="-2"/>
        </w:rPr>
        <w:t>õ</w:t>
      </w:r>
      <w:r w:rsidRPr="00125B72">
        <w:rPr>
          <w:bCs/>
          <w:spacing w:val="-2"/>
        </w:rPr>
        <w:t xml:space="preserve">i </w:t>
      </w:r>
      <w:r w:rsidRPr="00F2354D">
        <w:t>ut 19-21</w:t>
      </w:r>
      <w:r>
        <w:t>,</w:t>
      </w:r>
      <w:r w:rsidRPr="00F2354D">
        <w:t xml:space="preserve"> </w:t>
      </w:r>
    </w:p>
    <w:p w14:paraId="68307291" w14:textId="77777777" w:rsidR="004A47A5" w:rsidRPr="00F2354D" w:rsidRDefault="004A47A5" w:rsidP="004A47A5">
      <w:pPr>
        <w:tabs>
          <w:tab w:val="left" w:pos="567"/>
        </w:tabs>
      </w:pPr>
      <w:r>
        <w:t xml:space="preserve">1103 Budapest, </w:t>
      </w:r>
      <w:r w:rsidRPr="00F2354D">
        <w:t>Vengrija</w:t>
      </w:r>
    </w:p>
    <w:p w14:paraId="25A80EA0" w14:textId="77777777" w:rsidR="004A47A5" w:rsidRDefault="004A47A5" w:rsidP="004A47A5">
      <w:pPr>
        <w:pStyle w:val="Pagrindinistekstas"/>
        <w:spacing w:after="0"/>
      </w:pPr>
      <w:r>
        <w:t>(RG Logo)</w:t>
      </w:r>
    </w:p>
    <w:p w14:paraId="3B45E3D2" w14:textId="77777777" w:rsidR="004A47A5" w:rsidRDefault="004A47A5" w:rsidP="004A47A5">
      <w:pPr>
        <w:pStyle w:val="Pagrindinistekstas"/>
        <w:spacing w:after="0"/>
      </w:pPr>
    </w:p>
    <w:p w14:paraId="0341C503" w14:textId="77777777" w:rsidR="004A47A5" w:rsidRPr="00F2354D" w:rsidRDefault="004A47A5" w:rsidP="004A47A5">
      <w:pPr>
        <w:pStyle w:val="Pagrindinistekstas"/>
        <w:spacing w:after="0"/>
      </w:pPr>
    </w:p>
    <w:p w14:paraId="0D2FAFC7" w14:textId="0CE35A22"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12.</w:t>
      </w:r>
      <w:r w:rsidRPr="00F2354D">
        <w:tab/>
      </w:r>
      <w:r w:rsidR="008907F7">
        <w:t xml:space="preserve"> </w:t>
      </w:r>
      <w:r w:rsidR="008907F7" w:rsidRPr="002A06D2">
        <w:t>REGISTRACIJOS</w:t>
      </w:r>
      <w:r w:rsidR="008907F7" w:rsidRPr="001E1B5A">
        <w:rPr>
          <w:lang w:val="de-DE"/>
        </w:rPr>
        <w:t xml:space="preserve"> PAŽYMĖJIMO NUMERIS</w:t>
      </w:r>
    </w:p>
    <w:p w14:paraId="797714CC" w14:textId="77777777" w:rsidR="004A47A5" w:rsidRPr="00F2354D" w:rsidRDefault="004A47A5" w:rsidP="004A47A5">
      <w:pPr>
        <w:pStyle w:val="Pagrindinistekstas"/>
        <w:spacing w:after="0"/>
      </w:pPr>
    </w:p>
    <w:p w14:paraId="6865CD16" w14:textId="77777777" w:rsidR="004A47A5" w:rsidRPr="00F2354D" w:rsidRDefault="004A47A5" w:rsidP="004A47A5">
      <w:pPr>
        <w:rPr>
          <w:bCs/>
        </w:rPr>
      </w:pPr>
      <w:r>
        <w:rPr>
          <w:bCs/>
        </w:rPr>
        <w:t>LT/1/94/1863/001</w:t>
      </w:r>
    </w:p>
    <w:p w14:paraId="2479A0C8" w14:textId="77777777" w:rsidR="004A47A5" w:rsidRPr="00F2354D" w:rsidRDefault="004A47A5" w:rsidP="004A47A5">
      <w:pPr>
        <w:pStyle w:val="Pagrindinistekstas"/>
        <w:spacing w:after="0"/>
      </w:pPr>
    </w:p>
    <w:p w14:paraId="6919DFB0" w14:textId="77777777" w:rsidR="004A47A5" w:rsidRPr="00F2354D" w:rsidRDefault="004A47A5" w:rsidP="004A47A5">
      <w:pPr>
        <w:pStyle w:val="Pagrindinistekstas"/>
        <w:spacing w:after="0"/>
      </w:pPr>
    </w:p>
    <w:p w14:paraId="20A74446"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13.</w:t>
      </w:r>
      <w:r w:rsidRPr="00F2354D">
        <w:tab/>
        <w:t>SERIJOS NUMERIS</w:t>
      </w:r>
    </w:p>
    <w:p w14:paraId="4BF2E308" w14:textId="77777777" w:rsidR="004A47A5" w:rsidRPr="00F2354D" w:rsidRDefault="004A47A5" w:rsidP="004A47A5">
      <w:pPr>
        <w:pStyle w:val="Pagrindinistekstas"/>
        <w:spacing w:after="0"/>
      </w:pPr>
    </w:p>
    <w:p w14:paraId="3FFC8D30" w14:textId="77777777" w:rsidR="004A47A5" w:rsidRPr="00F2354D" w:rsidRDefault="004A47A5" w:rsidP="004A47A5">
      <w:pPr>
        <w:pStyle w:val="Pagrindinistekstas"/>
        <w:spacing w:after="0"/>
      </w:pPr>
      <w:r w:rsidRPr="00F2354D">
        <w:t xml:space="preserve">Serija </w:t>
      </w:r>
    </w:p>
    <w:p w14:paraId="56C137C3" w14:textId="77777777" w:rsidR="004A47A5" w:rsidRPr="00F2354D" w:rsidRDefault="004A47A5" w:rsidP="004A47A5">
      <w:pPr>
        <w:pStyle w:val="Pagrindinistekstas"/>
        <w:spacing w:after="0"/>
      </w:pPr>
    </w:p>
    <w:p w14:paraId="4D851F10" w14:textId="77777777" w:rsidR="004A47A5" w:rsidRPr="00F2354D" w:rsidRDefault="004A47A5" w:rsidP="004A47A5">
      <w:pPr>
        <w:pStyle w:val="Pagrindinistekstas"/>
        <w:spacing w:after="0"/>
      </w:pPr>
    </w:p>
    <w:p w14:paraId="07057FE2"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14.</w:t>
      </w:r>
      <w:r w:rsidRPr="00F2354D">
        <w:tab/>
      </w:r>
      <w:r>
        <w:t xml:space="preserve">PARDAVIMO (IŠDAVIMO) </w:t>
      </w:r>
      <w:r w:rsidRPr="00F2354D">
        <w:t>TVARKA</w:t>
      </w:r>
    </w:p>
    <w:p w14:paraId="7907B71F" w14:textId="77777777" w:rsidR="004A47A5" w:rsidRPr="00F2354D" w:rsidRDefault="004A47A5" w:rsidP="004A47A5">
      <w:pPr>
        <w:pStyle w:val="Pagrindinistekstas"/>
        <w:spacing w:after="0"/>
      </w:pPr>
    </w:p>
    <w:p w14:paraId="38091F0B" w14:textId="17AB9935" w:rsidR="004A47A5" w:rsidRPr="00F2354D" w:rsidRDefault="004A47A5" w:rsidP="004A47A5">
      <w:pPr>
        <w:pStyle w:val="Pagrindinistekstas"/>
        <w:spacing w:after="0"/>
      </w:pPr>
      <w:r w:rsidRPr="00F2354D">
        <w:t xml:space="preserve">Receptinis </w:t>
      </w:r>
      <w:r w:rsidR="00F16861">
        <w:t>vaistas</w:t>
      </w:r>
    </w:p>
    <w:p w14:paraId="50F8A95C" w14:textId="77777777" w:rsidR="004A47A5" w:rsidRPr="00F2354D" w:rsidRDefault="004A47A5" w:rsidP="004A47A5">
      <w:pPr>
        <w:pStyle w:val="Pagrindinistekstas"/>
        <w:spacing w:after="0"/>
      </w:pPr>
    </w:p>
    <w:p w14:paraId="6E860962" w14:textId="77777777" w:rsidR="004A47A5" w:rsidRPr="00F2354D" w:rsidRDefault="004A47A5" w:rsidP="004A47A5">
      <w:pPr>
        <w:pStyle w:val="Pagrindinistekstas"/>
        <w:spacing w:after="0"/>
      </w:pPr>
    </w:p>
    <w:p w14:paraId="2722E213"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15.</w:t>
      </w:r>
      <w:r w:rsidRPr="00F2354D">
        <w:tab/>
        <w:t>VARTOJIMO INSTRUKCIJA</w:t>
      </w:r>
    </w:p>
    <w:p w14:paraId="0047B4EB" w14:textId="77777777" w:rsidR="004A47A5" w:rsidRPr="00F2354D" w:rsidRDefault="004A47A5" w:rsidP="004A47A5">
      <w:pPr>
        <w:pStyle w:val="Pagrindinistekstas"/>
        <w:spacing w:after="0"/>
      </w:pPr>
    </w:p>
    <w:p w14:paraId="59F44FD2" w14:textId="77777777" w:rsidR="004A47A5" w:rsidRPr="00F2354D" w:rsidRDefault="004A47A5" w:rsidP="004A47A5">
      <w:pPr>
        <w:pStyle w:val="Pagrindinistekstas"/>
        <w:spacing w:after="0"/>
      </w:pPr>
    </w:p>
    <w:p w14:paraId="0CA70AD4" w14:textId="77777777" w:rsidR="004A47A5" w:rsidRPr="00DF4173" w:rsidRDefault="004A47A5" w:rsidP="004A47A5">
      <w:pPr>
        <w:pStyle w:val="PI-1labEMEASMCA"/>
      </w:pPr>
      <w:r w:rsidRPr="00DF4173">
        <w:t>16.</w:t>
      </w:r>
      <w:r w:rsidRPr="00DF4173">
        <w:tab/>
        <w:t>INFORMACIJA BRAILIO RAŠTU</w:t>
      </w:r>
    </w:p>
    <w:p w14:paraId="7F571937" w14:textId="77777777" w:rsidR="004A47A5" w:rsidRDefault="004A47A5" w:rsidP="004A47A5">
      <w:pPr>
        <w:pStyle w:val="Pagrindinistekstas"/>
        <w:spacing w:after="0"/>
      </w:pPr>
    </w:p>
    <w:p w14:paraId="4B6F47A5" w14:textId="77777777" w:rsidR="004A47A5" w:rsidRDefault="004A47A5" w:rsidP="004A47A5">
      <w:pPr>
        <w:pStyle w:val="Pagrindinistekstas"/>
        <w:spacing w:after="0"/>
      </w:pPr>
      <w:r>
        <w:t>RETABOLIL</w:t>
      </w:r>
    </w:p>
    <w:p w14:paraId="071C57BE" w14:textId="77777777" w:rsidR="004A47A5" w:rsidRDefault="004A47A5" w:rsidP="004A47A5">
      <w:pPr>
        <w:pStyle w:val="Pagrindinistekstas"/>
        <w:spacing w:after="0"/>
      </w:pPr>
    </w:p>
    <w:p w14:paraId="2D21433F" w14:textId="77777777" w:rsidR="00F16861" w:rsidRDefault="00F16861" w:rsidP="004A47A5">
      <w:pPr>
        <w:pStyle w:val="Pagrindinistekstas"/>
        <w:spacing w:after="0"/>
      </w:pPr>
    </w:p>
    <w:p w14:paraId="655EBC7C" w14:textId="77777777" w:rsidR="008907F7" w:rsidRPr="002A06D2" w:rsidRDefault="008907F7" w:rsidP="008907F7">
      <w:pPr>
        <w:keepNext/>
        <w:numPr>
          <w:ilvl w:val="0"/>
          <w:numId w:val="4"/>
        </w:numPr>
        <w:pBdr>
          <w:top w:val="single" w:sz="4" w:space="1" w:color="auto"/>
          <w:left w:val="single" w:sz="4" w:space="4" w:color="auto"/>
          <w:bottom w:val="single" w:sz="4" w:space="1" w:color="auto"/>
          <w:right w:val="single" w:sz="4" w:space="4" w:color="auto"/>
        </w:pBdr>
        <w:tabs>
          <w:tab w:val="left" w:pos="567"/>
        </w:tabs>
        <w:ind w:hanging="1785"/>
        <w:outlineLvl w:val="0"/>
        <w:rPr>
          <w:i/>
          <w:noProof/>
        </w:rPr>
      </w:pPr>
      <w:r w:rsidRPr="002A06D2">
        <w:rPr>
          <w:b/>
          <w:noProof/>
        </w:rPr>
        <w:t xml:space="preserve">  UNIKALUS IDENTIFIKATORIUS – 2D BRŪKŠNINIS KODAS</w:t>
      </w:r>
    </w:p>
    <w:p w14:paraId="7E71BE2E" w14:textId="77777777" w:rsidR="008907F7" w:rsidRPr="002A06D2" w:rsidRDefault="008907F7" w:rsidP="008907F7">
      <w:pPr>
        <w:rPr>
          <w:noProof/>
        </w:rPr>
      </w:pPr>
    </w:p>
    <w:p w14:paraId="6C99E272" w14:textId="77777777" w:rsidR="008907F7" w:rsidRPr="00CE6058" w:rsidRDefault="008907F7" w:rsidP="008907F7">
      <w:pPr>
        <w:rPr>
          <w:noProof/>
          <w:shd w:val="clear" w:color="auto" w:fill="CCCCCC"/>
        </w:rPr>
      </w:pPr>
      <w:r w:rsidRPr="00CE6058">
        <w:rPr>
          <w:noProof/>
          <w:highlight w:val="lightGray"/>
        </w:rPr>
        <w:t>2D brūkšninis kodas su nurod</w:t>
      </w:r>
      <w:r>
        <w:rPr>
          <w:noProof/>
          <w:highlight w:val="lightGray"/>
        </w:rPr>
        <w:t>ytu unikaliu identifikatoriumi.</w:t>
      </w:r>
    </w:p>
    <w:p w14:paraId="66911371" w14:textId="77777777" w:rsidR="008907F7" w:rsidRPr="002A06D2" w:rsidRDefault="008907F7" w:rsidP="008907F7">
      <w:pPr>
        <w:rPr>
          <w:noProof/>
        </w:rPr>
      </w:pPr>
    </w:p>
    <w:p w14:paraId="66A3C2C5" w14:textId="77777777" w:rsidR="008907F7" w:rsidRPr="002A06D2" w:rsidRDefault="008907F7" w:rsidP="008907F7">
      <w:pPr>
        <w:rPr>
          <w:noProof/>
        </w:rPr>
      </w:pPr>
    </w:p>
    <w:p w14:paraId="3373EEE9" w14:textId="77777777" w:rsidR="008907F7" w:rsidRPr="002A06D2" w:rsidRDefault="008907F7" w:rsidP="008907F7">
      <w:pPr>
        <w:keepNext/>
        <w:numPr>
          <w:ilvl w:val="0"/>
          <w:numId w:val="5"/>
        </w:numPr>
        <w:pBdr>
          <w:top w:val="single" w:sz="4" w:space="1" w:color="auto"/>
          <w:left w:val="single" w:sz="4" w:space="4" w:color="auto"/>
          <w:bottom w:val="single" w:sz="4" w:space="1" w:color="auto"/>
          <w:right w:val="single" w:sz="4" w:space="4" w:color="auto"/>
        </w:pBdr>
        <w:tabs>
          <w:tab w:val="left" w:pos="567"/>
        </w:tabs>
        <w:ind w:hanging="1785"/>
        <w:outlineLvl w:val="0"/>
        <w:rPr>
          <w:i/>
          <w:noProof/>
        </w:rPr>
      </w:pPr>
      <w:r w:rsidRPr="002A06D2">
        <w:rPr>
          <w:b/>
          <w:noProof/>
        </w:rPr>
        <w:t xml:space="preserve"> UNIKALUS IDENTIFIKATORIUS – ŽMONĖMS SUPRANTAMI DUOMENYS</w:t>
      </w:r>
    </w:p>
    <w:p w14:paraId="01A13757" w14:textId="77777777" w:rsidR="008907F7" w:rsidRDefault="008907F7" w:rsidP="008907F7">
      <w:pPr>
        <w:rPr>
          <w:b/>
          <w:noProof/>
        </w:rPr>
      </w:pPr>
    </w:p>
    <w:p w14:paraId="20D4BE27" w14:textId="77777777" w:rsidR="008907F7" w:rsidRPr="00CE6058" w:rsidRDefault="008907F7" w:rsidP="008907F7">
      <w:pPr>
        <w:rPr>
          <w:color w:val="008000"/>
        </w:rPr>
      </w:pPr>
      <w:r w:rsidRPr="00CE6058">
        <w:t xml:space="preserve">PC: </w:t>
      </w:r>
    </w:p>
    <w:p w14:paraId="1C8FA4D4" w14:textId="77777777" w:rsidR="008907F7" w:rsidRPr="00CE6058" w:rsidRDefault="008907F7" w:rsidP="008907F7">
      <w:r w:rsidRPr="00CE6058">
        <w:t xml:space="preserve">SN: </w:t>
      </w:r>
    </w:p>
    <w:p w14:paraId="4DB32302" w14:textId="77777777" w:rsidR="008907F7" w:rsidRPr="00CE6058" w:rsidRDefault="008907F7" w:rsidP="008907F7">
      <w:r w:rsidRPr="00CE6058">
        <w:t xml:space="preserve">NN: </w:t>
      </w:r>
    </w:p>
    <w:p w14:paraId="6C52D895" w14:textId="77777777" w:rsidR="004A47A5" w:rsidRPr="00F2354D" w:rsidRDefault="004A47A5" w:rsidP="004A47A5">
      <w:pPr>
        <w:pStyle w:val="Pagrindinistekstas"/>
        <w:pBdr>
          <w:top w:val="single" w:sz="4" w:space="1" w:color="auto"/>
          <w:left w:val="single" w:sz="4" w:space="4" w:color="auto"/>
          <w:bottom w:val="single" w:sz="4" w:space="1" w:color="auto"/>
          <w:right w:val="single" w:sz="4" w:space="4" w:color="auto"/>
        </w:pBdr>
        <w:spacing w:after="0"/>
        <w:rPr>
          <w:b/>
          <w:bCs/>
        </w:rPr>
      </w:pPr>
      <w:r w:rsidRPr="00F2354D">
        <w:br w:type="page"/>
      </w:r>
      <w:r w:rsidRPr="00F2354D">
        <w:rPr>
          <w:b/>
          <w:bCs/>
        </w:rPr>
        <w:lastRenderedPageBreak/>
        <w:t>MINIMALI INFORMACIJA ANT MAŽŲ VIDINIŲ PAKUOČIŲ</w:t>
      </w:r>
    </w:p>
    <w:p w14:paraId="414BADFC" w14:textId="77777777" w:rsidR="004A47A5" w:rsidRDefault="004A47A5" w:rsidP="004A47A5">
      <w:pPr>
        <w:pStyle w:val="Pagrindinistekstas"/>
        <w:pBdr>
          <w:top w:val="single" w:sz="4" w:space="1" w:color="auto"/>
          <w:left w:val="single" w:sz="4" w:space="4" w:color="auto"/>
          <w:bottom w:val="single" w:sz="4" w:space="1" w:color="auto"/>
          <w:right w:val="single" w:sz="4" w:space="4" w:color="auto"/>
        </w:pBdr>
        <w:spacing w:after="0"/>
        <w:rPr>
          <w:b/>
          <w:bCs/>
        </w:rPr>
      </w:pPr>
      <w:r>
        <w:rPr>
          <w:b/>
          <w:bCs/>
        </w:rPr>
        <w:t>AMPULĖS ETIKETĖ</w:t>
      </w:r>
    </w:p>
    <w:p w14:paraId="0F5E7F15" w14:textId="77777777" w:rsidR="004A47A5" w:rsidRPr="00F2354D" w:rsidRDefault="004A47A5" w:rsidP="004A47A5">
      <w:pPr>
        <w:pStyle w:val="Pagrindinistekstas"/>
        <w:spacing w:after="0"/>
        <w:rPr>
          <w:b/>
          <w:bCs/>
        </w:rPr>
      </w:pPr>
    </w:p>
    <w:p w14:paraId="373DF6A3" w14:textId="77777777" w:rsidR="004A47A5" w:rsidRPr="00F2354D" w:rsidRDefault="004A47A5" w:rsidP="004A47A5">
      <w:pPr>
        <w:pStyle w:val="Pagrindinistekstas"/>
        <w:spacing w:after="0"/>
      </w:pPr>
    </w:p>
    <w:p w14:paraId="25B03B0E" w14:textId="701D9C2E" w:rsidR="004A47A5" w:rsidRPr="00F2354D" w:rsidRDefault="004A47A5" w:rsidP="00F16861">
      <w:pPr>
        <w:pStyle w:val="Antrat3"/>
        <w:pBdr>
          <w:top w:val="single" w:sz="4" w:space="1" w:color="auto"/>
          <w:left w:val="single" w:sz="4" w:space="4" w:color="auto"/>
          <w:bottom w:val="single" w:sz="4" w:space="1" w:color="auto"/>
          <w:right w:val="single" w:sz="4" w:space="4" w:color="auto"/>
        </w:pBdr>
      </w:pPr>
      <w:r w:rsidRPr="00A83D72">
        <w:t>1.</w:t>
      </w:r>
      <w:r w:rsidRPr="00A83D72">
        <w:tab/>
        <w:t>VAISTINIO PREPARATO PAVADINIMAS IR VARTOJIMO BŪDAS</w:t>
      </w:r>
    </w:p>
    <w:p w14:paraId="5550FC87" w14:textId="77777777" w:rsidR="0096383C" w:rsidRDefault="0096383C" w:rsidP="0068365C">
      <w:pPr>
        <w:pStyle w:val="Antrat3"/>
        <w:rPr>
          <w:b w:val="0"/>
        </w:rPr>
      </w:pPr>
    </w:p>
    <w:p w14:paraId="74D66153" w14:textId="77777777" w:rsidR="004A47A5" w:rsidRPr="00F16861" w:rsidRDefault="004A47A5" w:rsidP="0068365C">
      <w:pPr>
        <w:pStyle w:val="Antrat3"/>
        <w:rPr>
          <w:b w:val="0"/>
        </w:rPr>
      </w:pPr>
      <w:r w:rsidRPr="00F16861">
        <w:rPr>
          <w:b w:val="0"/>
        </w:rPr>
        <w:t>RETABOLIL 50 mg/ml injekcinis tirpalas</w:t>
      </w:r>
    </w:p>
    <w:p w14:paraId="5F6093CD" w14:textId="77777777" w:rsidR="004A47A5" w:rsidRPr="00F2354D" w:rsidRDefault="004A47A5" w:rsidP="004A47A5">
      <w:pPr>
        <w:pStyle w:val="Pagrindinistekstas"/>
        <w:spacing w:after="0"/>
      </w:pPr>
      <w:r w:rsidRPr="00F2354D">
        <w:t>Nandroloni decanoas</w:t>
      </w:r>
      <w:r w:rsidRPr="00F2354D">
        <w:tab/>
      </w:r>
    </w:p>
    <w:p w14:paraId="171319FC" w14:textId="77777777" w:rsidR="004A47A5" w:rsidRDefault="004A47A5" w:rsidP="004A47A5">
      <w:pPr>
        <w:pStyle w:val="Pagrindinistekstas"/>
        <w:spacing w:after="0"/>
      </w:pPr>
      <w:r>
        <w:t>i</w:t>
      </w:r>
      <w:smartTag w:uri="schemas-tilde-lv/tildestengine" w:element="metric2">
        <w:smartTagPr>
          <w:attr w:name="metric_text" w:val="m"/>
          <w:attr w:name="metric_value" w:val="."/>
        </w:smartTagPr>
        <w:r>
          <w:t>.m</w:t>
        </w:r>
      </w:smartTag>
      <w:r>
        <w:t>.</w:t>
      </w:r>
    </w:p>
    <w:p w14:paraId="52D88B59" w14:textId="77777777" w:rsidR="004A47A5" w:rsidRDefault="004A47A5" w:rsidP="004A47A5">
      <w:pPr>
        <w:pStyle w:val="Pagrindinistekstas"/>
        <w:spacing w:after="0"/>
      </w:pPr>
    </w:p>
    <w:p w14:paraId="5866B504" w14:textId="77777777" w:rsidR="004A47A5" w:rsidRPr="00F2354D" w:rsidRDefault="004A47A5" w:rsidP="004A47A5">
      <w:pPr>
        <w:pStyle w:val="Pagrindinistekstas"/>
        <w:spacing w:after="0"/>
      </w:pPr>
    </w:p>
    <w:p w14:paraId="773B3291" w14:textId="77777777" w:rsidR="004A47A5" w:rsidRPr="00DF4173" w:rsidRDefault="004A47A5" w:rsidP="004A47A5">
      <w:pPr>
        <w:pStyle w:val="PI-1labEMEASMCA"/>
      </w:pPr>
      <w:r w:rsidRPr="00F2354D">
        <w:t>2.</w:t>
      </w:r>
      <w:r w:rsidRPr="00F2354D">
        <w:tab/>
      </w:r>
      <w:r w:rsidRPr="00DF4173">
        <w:tab/>
        <w:t>VARTOJIMO METODAS</w:t>
      </w:r>
    </w:p>
    <w:p w14:paraId="350FD5E5" w14:textId="77777777" w:rsidR="004A47A5" w:rsidRDefault="004A47A5" w:rsidP="004A47A5">
      <w:pPr>
        <w:pStyle w:val="Pagrindinistekstas"/>
        <w:spacing w:after="0"/>
      </w:pPr>
    </w:p>
    <w:p w14:paraId="3B8D775A" w14:textId="77777777" w:rsidR="004A47A5" w:rsidRPr="00F2354D" w:rsidRDefault="004A47A5" w:rsidP="004A47A5">
      <w:pPr>
        <w:pStyle w:val="Pagrindinistekstas"/>
        <w:spacing w:after="0"/>
      </w:pPr>
    </w:p>
    <w:p w14:paraId="3D288446"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3.</w:t>
      </w:r>
      <w:r w:rsidRPr="00F2354D">
        <w:tab/>
        <w:t>TINKAMUMO LAIKAS</w:t>
      </w:r>
    </w:p>
    <w:p w14:paraId="5F0167B2" w14:textId="77777777" w:rsidR="0099603F" w:rsidRDefault="0099603F" w:rsidP="004A47A5">
      <w:pPr>
        <w:pStyle w:val="Pagrindinistekstas"/>
        <w:spacing w:after="0"/>
      </w:pPr>
    </w:p>
    <w:p w14:paraId="51A8BFCB" w14:textId="3FE363B0" w:rsidR="004A47A5" w:rsidRDefault="00DE49FB" w:rsidP="004A47A5">
      <w:pPr>
        <w:pStyle w:val="Pagrindinistekstas"/>
        <w:spacing w:after="0"/>
      </w:pPr>
      <w:r>
        <w:t>{</w:t>
      </w:r>
      <w:r w:rsidR="00F6466E">
        <w:t>mm/MMMM}</w:t>
      </w:r>
    </w:p>
    <w:p w14:paraId="7E5FE50F" w14:textId="77777777" w:rsidR="00F6466E" w:rsidRDefault="00F6466E" w:rsidP="004A47A5">
      <w:pPr>
        <w:pStyle w:val="Pagrindinistekstas"/>
        <w:spacing w:after="0"/>
      </w:pPr>
    </w:p>
    <w:p w14:paraId="183D111F" w14:textId="77777777" w:rsidR="00F6466E" w:rsidRPr="00F2354D" w:rsidRDefault="00F6466E" w:rsidP="004A47A5">
      <w:pPr>
        <w:pStyle w:val="Pagrindinistekstas"/>
        <w:spacing w:after="0"/>
      </w:pPr>
    </w:p>
    <w:p w14:paraId="51D2A763" w14:textId="77777777" w:rsidR="004A47A5" w:rsidRPr="00F2354D" w:rsidRDefault="004A47A5" w:rsidP="0096383C">
      <w:pPr>
        <w:pStyle w:val="Antrat3"/>
        <w:pBdr>
          <w:top w:val="single" w:sz="4" w:space="1" w:color="auto"/>
          <w:left w:val="single" w:sz="4" w:space="4" w:color="auto"/>
          <w:bottom w:val="single" w:sz="4" w:space="1" w:color="auto"/>
          <w:right w:val="single" w:sz="4" w:space="4" w:color="auto"/>
        </w:pBdr>
      </w:pPr>
      <w:r w:rsidRPr="00F2354D">
        <w:t>4.</w:t>
      </w:r>
      <w:r w:rsidRPr="00F2354D">
        <w:tab/>
        <w:t xml:space="preserve">SERIJOS NUMERIS </w:t>
      </w:r>
    </w:p>
    <w:p w14:paraId="196C563C" w14:textId="77777777" w:rsidR="004A47A5" w:rsidRPr="00F2354D" w:rsidRDefault="004A47A5" w:rsidP="004A47A5">
      <w:pPr>
        <w:pStyle w:val="Pagrindinistekstas"/>
        <w:spacing w:after="0"/>
      </w:pPr>
    </w:p>
    <w:p w14:paraId="6C350A65" w14:textId="77777777" w:rsidR="004A47A5" w:rsidRPr="00F2354D" w:rsidRDefault="004A47A5" w:rsidP="004A47A5">
      <w:pPr>
        <w:pStyle w:val="Pagrindinistekstas"/>
        <w:spacing w:after="0"/>
      </w:pPr>
    </w:p>
    <w:p w14:paraId="32D6D542" w14:textId="3AFD77D0" w:rsidR="004A47A5" w:rsidRPr="00F2354D" w:rsidRDefault="004A47A5" w:rsidP="00F16861">
      <w:pPr>
        <w:pStyle w:val="Antrat3"/>
        <w:pBdr>
          <w:top w:val="single" w:sz="4" w:space="1" w:color="auto"/>
          <w:left w:val="single" w:sz="4" w:space="4" w:color="auto"/>
          <w:bottom w:val="single" w:sz="4" w:space="1" w:color="auto"/>
          <w:right w:val="single" w:sz="4" w:space="4" w:color="auto"/>
        </w:pBdr>
      </w:pPr>
      <w:r w:rsidRPr="00F2354D">
        <w:t>5.</w:t>
      </w:r>
      <w:r w:rsidRPr="00F2354D">
        <w:tab/>
        <w:t>KIEKIS (MASĖ, TŪRIS ARBA VIENETAI)</w:t>
      </w:r>
    </w:p>
    <w:p w14:paraId="28EA3E01" w14:textId="77777777" w:rsidR="00F16861" w:rsidRDefault="00F16861" w:rsidP="004A47A5">
      <w:pPr>
        <w:pStyle w:val="Pagrindinistekstas"/>
        <w:spacing w:after="0"/>
      </w:pPr>
    </w:p>
    <w:p w14:paraId="76C0015E" w14:textId="77777777" w:rsidR="004A47A5" w:rsidRDefault="004A47A5" w:rsidP="004A47A5">
      <w:pPr>
        <w:pStyle w:val="Pagrindinistekstas"/>
        <w:spacing w:after="0"/>
      </w:pPr>
      <w:r w:rsidRPr="00F2354D">
        <w:t>1 ml</w:t>
      </w:r>
    </w:p>
    <w:p w14:paraId="3F015C6C" w14:textId="77777777" w:rsidR="004A47A5" w:rsidRDefault="004A47A5" w:rsidP="004A47A5">
      <w:pPr>
        <w:pStyle w:val="Pagrindinistekstas"/>
        <w:spacing w:after="0"/>
      </w:pPr>
    </w:p>
    <w:p w14:paraId="32437D04" w14:textId="77777777" w:rsidR="004A47A5" w:rsidRDefault="004A47A5" w:rsidP="004A47A5">
      <w:pPr>
        <w:pStyle w:val="Pagrindinistekstas"/>
        <w:spacing w:after="0"/>
      </w:pPr>
    </w:p>
    <w:p w14:paraId="621FDDDD" w14:textId="77777777" w:rsidR="004A47A5" w:rsidRPr="00DF4173" w:rsidRDefault="004A47A5" w:rsidP="004A47A5">
      <w:pPr>
        <w:pStyle w:val="PI-1labEMEASMCA"/>
        <w:rPr>
          <w:highlight w:val="lightGray"/>
        </w:rPr>
      </w:pPr>
      <w:r w:rsidRPr="00DF4173">
        <w:t>6.</w:t>
      </w:r>
      <w:r w:rsidRPr="00DF4173">
        <w:tab/>
        <w:t>KITA</w:t>
      </w:r>
    </w:p>
    <w:p w14:paraId="7B8F5833" w14:textId="77777777" w:rsidR="004A47A5" w:rsidRDefault="004A47A5" w:rsidP="004A47A5">
      <w:pPr>
        <w:pStyle w:val="Pagrindinistekstas"/>
        <w:spacing w:after="0"/>
      </w:pPr>
    </w:p>
    <w:p w14:paraId="45379277" w14:textId="77777777" w:rsidR="004A47A5" w:rsidRPr="00F2354D" w:rsidRDefault="004A47A5" w:rsidP="004A47A5">
      <w:pPr>
        <w:pStyle w:val="Pagrindinistekstas"/>
        <w:spacing w:after="0"/>
      </w:pPr>
      <w:r>
        <w:t>(RG emblema)</w:t>
      </w:r>
      <w:r w:rsidRPr="00F2354D">
        <w:br w:type="page"/>
      </w:r>
    </w:p>
    <w:p w14:paraId="7FFAB578" w14:textId="77777777" w:rsidR="004A47A5" w:rsidRPr="00F2354D" w:rsidRDefault="004A47A5" w:rsidP="004A47A5">
      <w:pPr>
        <w:pStyle w:val="Pagrindinistekstas"/>
        <w:spacing w:after="0"/>
      </w:pPr>
    </w:p>
    <w:p w14:paraId="5010BF6B" w14:textId="77777777" w:rsidR="004A47A5" w:rsidRPr="00F2354D" w:rsidRDefault="004A47A5" w:rsidP="004A47A5">
      <w:pPr>
        <w:pStyle w:val="Pagrindinistekstas"/>
        <w:spacing w:after="0"/>
      </w:pPr>
    </w:p>
    <w:p w14:paraId="2D8C4B68" w14:textId="77777777" w:rsidR="004A47A5" w:rsidRPr="00F2354D" w:rsidRDefault="004A47A5" w:rsidP="004A47A5">
      <w:pPr>
        <w:pStyle w:val="Pagrindinistekstas"/>
        <w:spacing w:after="0"/>
      </w:pPr>
    </w:p>
    <w:p w14:paraId="7A359EF5" w14:textId="77777777" w:rsidR="004A47A5" w:rsidRPr="00F2354D" w:rsidRDefault="004A47A5" w:rsidP="004A47A5">
      <w:pPr>
        <w:pStyle w:val="Pagrindinistekstas"/>
        <w:spacing w:after="0"/>
      </w:pPr>
    </w:p>
    <w:p w14:paraId="76201676" w14:textId="77777777" w:rsidR="004A47A5" w:rsidRPr="00F2354D" w:rsidRDefault="004A47A5" w:rsidP="004A47A5">
      <w:pPr>
        <w:pStyle w:val="Pagrindinistekstas"/>
        <w:spacing w:after="0"/>
      </w:pPr>
    </w:p>
    <w:p w14:paraId="480A97A4" w14:textId="77777777" w:rsidR="004A47A5" w:rsidRPr="00F2354D" w:rsidRDefault="004A47A5" w:rsidP="004A47A5">
      <w:pPr>
        <w:pStyle w:val="Pagrindinistekstas"/>
        <w:spacing w:after="0"/>
      </w:pPr>
    </w:p>
    <w:p w14:paraId="59684246" w14:textId="77777777" w:rsidR="004A47A5" w:rsidRPr="00F2354D" w:rsidRDefault="004A47A5" w:rsidP="004A47A5">
      <w:pPr>
        <w:pStyle w:val="Pagrindinistekstas"/>
        <w:spacing w:after="0"/>
      </w:pPr>
    </w:p>
    <w:p w14:paraId="0FC34D27" w14:textId="77777777" w:rsidR="004A47A5" w:rsidRPr="00F2354D" w:rsidRDefault="004A47A5" w:rsidP="004A47A5">
      <w:pPr>
        <w:pStyle w:val="Pagrindinistekstas"/>
        <w:spacing w:after="0"/>
      </w:pPr>
    </w:p>
    <w:p w14:paraId="52737CDA" w14:textId="77777777" w:rsidR="004A47A5" w:rsidRPr="00F2354D" w:rsidRDefault="004A47A5" w:rsidP="004A47A5">
      <w:pPr>
        <w:pStyle w:val="Pagrindinistekstas"/>
        <w:spacing w:after="0"/>
      </w:pPr>
    </w:p>
    <w:p w14:paraId="33898D10" w14:textId="77777777" w:rsidR="004A47A5" w:rsidRPr="00F2354D" w:rsidRDefault="004A47A5" w:rsidP="004A47A5">
      <w:pPr>
        <w:pStyle w:val="Pagrindinistekstas"/>
        <w:spacing w:after="0"/>
      </w:pPr>
    </w:p>
    <w:p w14:paraId="3EF57ECC" w14:textId="77777777" w:rsidR="004A47A5" w:rsidRPr="00F2354D" w:rsidRDefault="004A47A5" w:rsidP="004A47A5">
      <w:pPr>
        <w:pStyle w:val="Pagrindinistekstas"/>
        <w:spacing w:after="0"/>
      </w:pPr>
    </w:p>
    <w:p w14:paraId="6B0E25BC" w14:textId="77777777" w:rsidR="004A47A5" w:rsidRPr="00F2354D" w:rsidRDefault="004A47A5" w:rsidP="004A47A5">
      <w:pPr>
        <w:pStyle w:val="Pagrindinistekstas"/>
        <w:spacing w:after="0"/>
      </w:pPr>
    </w:p>
    <w:p w14:paraId="18CA7E08" w14:textId="77777777" w:rsidR="004A47A5" w:rsidRPr="00F2354D" w:rsidRDefault="004A47A5" w:rsidP="004A47A5">
      <w:pPr>
        <w:pStyle w:val="Pagrindinistekstas"/>
        <w:spacing w:after="0"/>
      </w:pPr>
    </w:p>
    <w:p w14:paraId="2B51BF91" w14:textId="77777777" w:rsidR="004A47A5" w:rsidRDefault="004A47A5" w:rsidP="004A47A5">
      <w:pPr>
        <w:pStyle w:val="Pagrindinistekstas"/>
        <w:spacing w:after="0"/>
      </w:pPr>
    </w:p>
    <w:p w14:paraId="7A2EDC2A" w14:textId="77777777" w:rsidR="004A47A5" w:rsidRDefault="004A47A5" w:rsidP="004A47A5">
      <w:pPr>
        <w:pStyle w:val="Pagrindinistekstas"/>
        <w:spacing w:after="0"/>
      </w:pPr>
    </w:p>
    <w:p w14:paraId="72C123D3" w14:textId="77777777" w:rsidR="004A47A5" w:rsidRDefault="004A47A5" w:rsidP="004A47A5">
      <w:pPr>
        <w:pStyle w:val="Pagrindinistekstas"/>
        <w:spacing w:after="0"/>
      </w:pPr>
    </w:p>
    <w:p w14:paraId="76885D7F" w14:textId="77777777" w:rsidR="004A47A5" w:rsidRDefault="004A47A5" w:rsidP="004A47A5">
      <w:pPr>
        <w:pStyle w:val="Pagrindinistekstas"/>
        <w:spacing w:after="0"/>
      </w:pPr>
    </w:p>
    <w:p w14:paraId="6877B71D" w14:textId="77777777" w:rsidR="004A47A5" w:rsidRDefault="004A47A5" w:rsidP="004A47A5">
      <w:pPr>
        <w:pStyle w:val="Pagrindinistekstas"/>
        <w:spacing w:after="0"/>
      </w:pPr>
    </w:p>
    <w:p w14:paraId="53B8B59E" w14:textId="77777777" w:rsidR="004A47A5" w:rsidRDefault="004A47A5" w:rsidP="004A47A5">
      <w:pPr>
        <w:pStyle w:val="Pagrindinistekstas"/>
        <w:spacing w:after="0"/>
      </w:pPr>
    </w:p>
    <w:p w14:paraId="701C3F52" w14:textId="77777777" w:rsidR="004A47A5" w:rsidRDefault="004A47A5" w:rsidP="004A47A5">
      <w:pPr>
        <w:pStyle w:val="Pagrindinistekstas"/>
        <w:spacing w:after="0"/>
      </w:pPr>
    </w:p>
    <w:p w14:paraId="06B60D3A" w14:textId="77777777" w:rsidR="004A47A5" w:rsidRPr="00F2354D" w:rsidRDefault="004A47A5" w:rsidP="004A47A5">
      <w:pPr>
        <w:pStyle w:val="Pagrindinistekstas"/>
        <w:spacing w:after="0"/>
      </w:pPr>
    </w:p>
    <w:p w14:paraId="112614DC" w14:textId="77777777" w:rsidR="004A47A5" w:rsidRPr="00F2354D" w:rsidRDefault="004A47A5" w:rsidP="004A47A5">
      <w:pPr>
        <w:pStyle w:val="Pagrindinistekstas"/>
        <w:spacing w:after="0"/>
      </w:pPr>
    </w:p>
    <w:p w14:paraId="7CFAE488" w14:textId="77777777" w:rsidR="004A47A5" w:rsidRPr="00F2354D" w:rsidRDefault="005D05E0" w:rsidP="00F16861">
      <w:pPr>
        <w:pStyle w:val="Pavadinimas"/>
      </w:pPr>
      <w:r>
        <w:t xml:space="preserve">                                                           </w:t>
      </w:r>
      <w:r w:rsidR="004A47A5" w:rsidRPr="00F2354D">
        <w:t xml:space="preserve">B. </w:t>
      </w:r>
      <w:r w:rsidR="004A47A5">
        <w:t xml:space="preserve">PAKUOTĖS </w:t>
      </w:r>
      <w:r w:rsidR="004A47A5" w:rsidRPr="00F2354D">
        <w:t>LAPELIS</w:t>
      </w:r>
    </w:p>
    <w:p w14:paraId="401E207B" w14:textId="09BE51D2" w:rsidR="004A47A5" w:rsidRPr="00F2354D" w:rsidRDefault="004A47A5" w:rsidP="004A47A5">
      <w:pPr>
        <w:pStyle w:val="Pagrindinistekstas"/>
        <w:spacing w:after="0"/>
        <w:jc w:val="center"/>
        <w:rPr>
          <w:b/>
        </w:rPr>
      </w:pPr>
      <w:r w:rsidRPr="00F2354D">
        <w:br w:type="page"/>
      </w:r>
    </w:p>
    <w:p w14:paraId="5ED0D7E3" w14:textId="77777777" w:rsidR="00167C00" w:rsidRPr="00F16861" w:rsidRDefault="00167C00" w:rsidP="00F07132">
      <w:pPr>
        <w:pStyle w:val="Antrat2"/>
        <w:rPr>
          <w:bCs/>
          <w:iCs/>
          <w:szCs w:val="24"/>
        </w:rPr>
      </w:pPr>
      <w:r w:rsidRPr="00F16861">
        <w:lastRenderedPageBreak/>
        <w:t>Pakuotės lapelis:</w:t>
      </w:r>
      <w:r w:rsidRPr="00F16861">
        <w:rPr>
          <w:bCs/>
          <w:iCs/>
          <w:szCs w:val="24"/>
        </w:rPr>
        <w:t xml:space="preserve"> </w:t>
      </w:r>
      <w:r w:rsidRPr="00F16861">
        <w:t>informacija vartotojui</w:t>
      </w:r>
    </w:p>
    <w:p w14:paraId="0CF70B11" w14:textId="77777777" w:rsidR="00167C00" w:rsidRPr="00B34FA1" w:rsidRDefault="00167C00" w:rsidP="00167C00">
      <w:pPr>
        <w:numPr>
          <w:ilvl w:val="12"/>
          <w:numId w:val="0"/>
        </w:numPr>
        <w:shd w:val="clear" w:color="auto" w:fill="FFFFFF"/>
        <w:jc w:val="center"/>
        <w:rPr>
          <w:szCs w:val="24"/>
        </w:rPr>
      </w:pPr>
    </w:p>
    <w:p w14:paraId="782EE933" w14:textId="65559F5B" w:rsidR="004A47A5" w:rsidRPr="00F2354D" w:rsidRDefault="001C3462" w:rsidP="00F16861">
      <w:pPr>
        <w:pStyle w:val="Antrat3"/>
      </w:pPr>
      <w:r>
        <w:t xml:space="preserve">                                              </w:t>
      </w:r>
      <w:r w:rsidR="004A47A5">
        <w:t>RETABOLIL</w:t>
      </w:r>
      <w:r w:rsidR="004A47A5" w:rsidRPr="00F2354D">
        <w:t xml:space="preserve"> 50 mg/ml injekcinis tirpalas</w:t>
      </w:r>
    </w:p>
    <w:p w14:paraId="3AB54A54" w14:textId="77777777" w:rsidR="004A47A5" w:rsidRPr="00F2354D" w:rsidRDefault="004A47A5" w:rsidP="004A47A5">
      <w:pPr>
        <w:pStyle w:val="Pagrindinistekstas"/>
        <w:spacing w:after="0"/>
        <w:jc w:val="center"/>
      </w:pPr>
      <w:r w:rsidRPr="00F2354D">
        <w:t>Nandrolon</w:t>
      </w:r>
      <w:r>
        <w:t>o</w:t>
      </w:r>
      <w:r w:rsidRPr="00F2354D">
        <w:t xml:space="preserve"> de</w:t>
      </w:r>
      <w:r>
        <w:t>k</w:t>
      </w:r>
      <w:r w:rsidRPr="00F2354D">
        <w:t>anoa</w:t>
      </w:r>
      <w:r>
        <w:t>ta</w:t>
      </w:r>
      <w:r w:rsidRPr="00F2354D">
        <w:t>s</w:t>
      </w:r>
    </w:p>
    <w:p w14:paraId="57F15BA5" w14:textId="77777777" w:rsidR="004A47A5" w:rsidRPr="00F2354D" w:rsidRDefault="004A47A5" w:rsidP="004A47A5">
      <w:pPr>
        <w:pStyle w:val="Pagrindinistekstas"/>
        <w:spacing w:after="0"/>
      </w:pPr>
    </w:p>
    <w:p w14:paraId="6155AEB1" w14:textId="20CF5D7F" w:rsidR="004A47A5" w:rsidRPr="00DF4173" w:rsidRDefault="004A47A5" w:rsidP="00DE49FB">
      <w:pPr>
        <w:pStyle w:val="BTbEMEASMCA"/>
      </w:pPr>
      <w:r w:rsidRPr="00DF4173">
        <w:t>Atidžiai perskaitykite visą šį lapelį</w:t>
      </w:r>
      <w:r>
        <w:t>,</w:t>
      </w:r>
      <w:r w:rsidRPr="00DF4173">
        <w:t xml:space="preserve"> pr</w:t>
      </w:r>
      <w:r>
        <w:t>ieš pradėdami vartoti vaistą</w:t>
      </w:r>
      <w:r w:rsidR="00167C00" w:rsidRPr="00167C00">
        <w:t>, nes jame pateikiama Jums svarbi informacija.</w:t>
      </w:r>
    </w:p>
    <w:p w14:paraId="2F1BAFC4" w14:textId="77777777" w:rsidR="004A47A5" w:rsidRPr="00DF4173" w:rsidRDefault="004A47A5" w:rsidP="00F16861">
      <w:pPr>
        <w:pStyle w:val="BT-EMEASMCA"/>
      </w:pPr>
      <w:r w:rsidRPr="00DF4173">
        <w:t>Neišmeskite šio lapelio, nes vėl gali prireikti jį perskaityti.</w:t>
      </w:r>
    </w:p>
    <w:p w14:paraId="5432C885" w14:textId="77777777" w:rsidR="004A47A5" w:rsidRPr="00DF4173" w:rsidRDefault="004A47A5" w:rsidP="00F16861">
      <w:pPr>
        <w:pStyle w:val="BT-EMEASMCA"/>
      </w:pPr>
      <w:r w:rsidRPr="00DF4173">
        <w:t>Jeigu kiltų daugiau klausimų, kreipkitės į gydytoją</w:t>
      </w:r>
      <w:r>
        <w:t xml:space="preserve"> </w:t>
      </w:r>
      <w:r w:rsidRPr="00DF4173">
        <w:t>arba</w:t>
      </w:r>
      <w:r>
        <w:t xml:space="preserve"> </w:t>
      </w:r>
      <w:r w:rsidRPr="00DF4173">
        <w:t>vaistininką.</w:t>
      </w:r>
    </w:p>
    <w:p w14:paraId="3B4379BF" w14:textId="4E429924" w:rsidR="004A47A5" w:rsidRDefault="004A47A5" w:rsidP="00F16861">
      <w:pPr>
        <w:pStyle w:val="BT-EMEASMCA"/>
        <w:numPr>
          <w:ilvl w:val="0"/>
          <w:numId w:val="6"/>
        </w:numPr>
      </w:pPr>
      <w:r w:rsidRPr="00DF4173">
        <w:t xml:space="preserve">Šis vaistas skirtas </w:t>
      </w:r>
      <w:r w:rsidR="00167C00">
        <w:t xml:space="preserve">tik </w:t>
      </w:r>
      <w:r w:rsidRPr="00DF4173">
        <w:t xml:space="preserve">Jums, todėl kitiems žmonėms jo duoti negalima. Vaistas gali jiems pakenkti </w:t>
      </w:r>
      <w:r w:rsidR="00E83E1F">
        <w:t xml:space="preserve">       </w:t>
      </w:r>
      <w:r w:rsidRPr="00DF4173">
        <w:t xml:space="preserve">(net tiems, kurių ligos </w:t>
      </w:r>
      <w:r w:rsidR="00167C00">
        <w:t xml:space="preserve">požymiai </w:t>
      </w:r>
      <w:r w:rsidRPr="00DF4173">
        <w:t>yra tokie patys kaip Jūsų).</w:t>
      </w:r>
    </w:p>
    <w:p w14:paraId="26A26FA7" w14:textId="77777777" w:rsidR="00E83E1F" w:rsidRPr="00DF4173" w:rsidRDefault="00E83E1F" w:rsidP="00F16861">
      <w:pPr>
        <w:pStyle w:val="BT-EMEASMCA"/>
        <w:numPr>
          <w:ilvl w:val="0"/>
          <w:numId w:val="6"/>
        </w:numPr>
      </w:pPr>
      <w:r>
        <w:t>Jeigu pasireiškė šalutinis poveikis (net jeigu jis šiame lapelyje nenurodytas), kreipkitės į gydytoją arba vaistininką. Žr. 4 skyrių.</w:t>
      </w:r>
    </w:p>
    <w:p w14:paraId="40A21649" w14:textId="77777777" w:rsidR="004A47A5" w:rsidRPr="00F2354D" w:rsidRDefault="004A47A5" w:rsidP="004A47A5">
      <w:pPr>
        <w:pStyle w:val="Pagrindinistekstas"/>
        <w:spacing w:after="0"/>
      </w:pPr>
    </w:p>
    <w:p w14:paraId="253DC656" w14:textId="6BF9E945" w:rsidR="004A47A5" w:rsidRDefault="00167C00" w:rsidP="004A47A5">
      <w:pPr>
        <w:pStyle w:val="Pagrindinistekstas"/>
        <w:spacing w:after="0"/>
        <w:rPr>
          <w:b/>
        </w:rPr>
      </w:pPr>
      <w:r w:rsidRPr="00167C00">
        <w:rPr>
          <w:b/>
        </w:rPr>
        <w:t>Apie ką rašoma šiame lapelyje?</w:t>
      </w:r>
    </w:p>
    <w:p w14:paraId="4DEEA696" w14:textId="77777777" w:rsidR="004B1A55" w:rsidRPr="00F2354D" w:rsidRDefault="004B1A55" w:rsidP="004A47A5">
      <w:pPr>
        <w:pStyle w:val="Pagrindinistekstas"/>
        <w:spacing w:after="0"/>
        <w:rPr>
          <w:b/>
        </w:rPr>
      </w:pPr>
    </w:p>
    <w:p w14:paraId="57799E0F" w14:textId="77777777" w:rsidR="004A47A5" w:rsidRPr="00F2354D" w:rsidRDefault="004A47A5" w:rsidP="004A47A5">
      <w:pPr>
        <w:pStyle w:val="Pagrindinistekstas"/>
        <w:spacing w:after="0"/>
      </w:pPr>
      <w:r w:rsidRPr="00F2354D">
        <w:t>1.</w:t>
      </w:r>
      <w:r w:rsidRPr="00F2354D">
        <w:tab/>
        <w:t xml:space="preserve">Kas yra </w:t>
      </w:r>
      <w:r>
        <w:t xml:space="preserve">RETABOLIL </w:t>
      </w:r>
      <w:r w:rsidRPr="00F2354D">
        <w:t xml:space="preserve">ir </w:t>
      </w:r>
      <w:r>
        <w:t xml:space="preserve">kam jis </w:t>
      </w:r>
      <w:r w:rsidRPr="00F2354D">
        <w:t>vartojamas</w:t>
      </w:r>
    </w:p>
    <w:p w14:paraId="6FB18FEB" w14:textId="77777777" w:rsidR="004A47A5" w:rsidRPr="00F2354D" w:rsidRDefault="004A47A5" w:rsidP="004A47A5">
      <w:pPr>
        <w:pStyle w:val="Pagrindinistekstas"/>
        <w:spacing w:after="0"/>
      </w:pPr>
      <w:r w:rsidRPr="00F2354D">
        <w:t>2.</w:t>
      </w:r>
      <w:r w:rsidRPr="00F2354D">
        <w:tab/>
        <w:t xml:space="preserve">Kas žinotina prieš vartojant </w:t>
      </w:r>
      <w:r>
        <w:t xml:space="preserve">RETABOLIL </w:t>
      </w:r>
    </w:p>
    <w:p w14:paraId="09EB2ED9" w14:textId="77777777" w:rsidR="004A47A5" w:rsidRPr="00F2354D" w:rsidRDefault="004A47A5" w:rsidP="004A47A5">
      <w:pPr>
        <w:pStyle w:val="Pagrindinistekstas"/>
        <w:spacing w:after="0"/>
      </w:pPr>
      <w:r w:rsidRPr="00F2354D">
        <w:t>3.</w:t>
      </w:r>
      <w:r w:rsidRPr="00F2354D">
        <w:tab/>
        <w:t xml:space="preserve">Kaip vartoti </w:t>
      </w:r>
      <w:r>
        <w:t xml:space="preserve">RETABOLIL </w:t>
      </w:r>
    </w:p>
    <w:p w14:paraId="1E70F3B4" w14:textId="77777777" w:rsidR="004A47A5" w:rsidRPr="00F2354D" w:rsidRDefault="004A47A5" w:rsidP="004A47A5">
      <w:pPr>
        <w:pStyle w:val="Pagrindinistekstas"/>
        <w:spacing w:after="0"/>
      </w:pPr>
      <w:r w:rsidRPr="00F2354D">
        <w:t>4.</w:t>
      </w:r>
      <w:r w:rsidRPr="00F2354D">
        <w:tab/>
        <w:t>Galimas šalutinis poveikis</w:t>
      </w:r>
    </w:p>
    <w:p w14:paraId="6E42150F" w14:textId="77777777" w:rsidR="004A47A5" w:rsidRPr="00F2354D" w:rsidRDefault="004A47A5" w:rsidP="004A47A5">
      <w:pPr>
        <w:pStyle w:val="Pagrindinistekstas"/>
        <w:spacing w:after="0"/>
      </w:pPr>
      <w:r w:rsidRPr="00F2354D">
        <w:t>5.</w:t>
      </w:r>
      <w:r w:rsidRPr="00F2354D">
        <w:tab/>
      </w:r>
      <w:r>
        <w:t xml:space="preserve">Kaip laikyti RETABOLIL </w:t>
      </w:r>
    </w:p>
    <w:p w14:paraId="782EC407" w14:textId="6D76EB2F" w:rsidR="004A47A5" w:rsidRPr="00F2354D" w:rsidRDefault="004A47A5" w:rsidP="004A47A5">
      <w:pPr>
        <w:pStyle w:val="Pagrindinistekstas"/>
        <w:spacing w:after="0"/>
      </w:pPr>
      <w:r w:rsidRPr="00F2354D">
        <w:t>6.</w:t>
      </w:r>
      <w:r w:rsidRPr="00F2354D">
        <w:tab/>
      </w:r>
      <w:r w:rsidR="00167C00">
        <w:t>Pakuotės turinys ir k</w:t>
      </w:r>
      <w:r w:rsidRPr="00F2354D">
        <w:t>ita informacija</w:t>
      </w:r>
    </w:p>
    <w:p w14:paraId="352329D1" w14:textId="77777777" w:rsidR="004A47A5" w:rsidRDefault="004A47A5" w:rsidP="004A47A5">
      <w:pPr>
        <w:pStyle w:val="Pagrindinistekstas"/>
        <w:spacing w:after="0"/>
      </w:pPr>
    </w:p>
    <w:p w14:paraId="5E032D15" w14:textId="77777777" w:rsidR="00E643EF" w:rsidRPr="00F2354D" w:rsidRDefault="00E643EF" w:rsidP="004A47A5">
      <w:pPr>
        <w:pStyle w:val="Pagrindinistekstas"/>
        <w:spacing w:after="0"/>
      </w:pPr>
    </w:p>
    <w:p w14:paraId="210818B6" w14:textId="77777777" w:rsidR="00167C00" w:rsidRPr="00167C00" w:rsidRDefault="00167C00" w:rsidP="00167C00">
      <w:pPr>
        <w:keepNext/>
        <w:tabs>
          <w:tab w:val="left" w:pos="567"/>
        </w:tabs>
        <w:spacing w:line="260" w:lineRule="exact"/>
        <w:jc w:val="both"/>
        <w:outlineLvl w:val="3"/>
        <w:rPr>
          <w:b/>
          <w:bCs/>
          <w:snapToGrid w:val="0"/>
          <w:kern w:val="0"/>
          <w:szCs w:val="28"/>
          <w:lang w:eastAsia="x-none"/>
        </w:rPr>
      </w:pPr>
      <w:r w:rsidRPr="00167C00">
        <w:rPr>
          <w:b/>
          <w:bCs/>
          <w:snapToGrid w:val="0"/>
          <w:kern w:val="0"/>
          <w:szCs w:val="28"/>
          <w:lang w:eastAsia="x-none"/>
        </w:rPr>
        <w:t>1.</w:t>
      </w:r>
      <w:r w:rsidRPr="00167C00">
        <w:rPr>
          <w:b/>
          <w:bCs/>
          <w:snapToGrid w:val="0"/>
          <w:kern w:val="0"/>
          <w:szCs w:val="28"/>
          <w:lang w:eastAsia="x-none"/>
        </w:rPr>
        <w:tab/>
        <w:t xml:space="preserve">Kas yra </w:t>
      </w:r>
      <w:r>
        <w:rPr>
          <w:b/>
          <w:bCs/>
          <w:snapToGrid w:val="0"/>
          <w:kern w:val="0"/>
          <w:szCs w:val="28"/>
          <w:lang w:eastAsia="x-none"/>
        </w:rPr>
        <w:t xml:space="preserve">RETABOLIL </w:t>
      </w:r>
      <w:r w:rsidRPr="00167C00">
        <w:rPr>
          <w:b/>
          <w:bCs/>
          <w:snapToGrid w:val="0"/>
          <w:kern w:val="0"/>
          <w:szCs w:val="28"/>
          <w:lang w:eastAsia="x-none"/>
        </w:rPr>
        <w:t>ir kam jis vartojamas</w:t>
      </w:r>
    </w:p>
    <w:p w14:paraId="2793E4EC" w14:textId="77777777" w:rsidR="004A47A5" w:rsidRDefault="004A47A5" w:rsidP="004A47A5">
      <w:pPr>
        <w:spacing w:before="240"/>
      </w:pPr>
      <w:r>
        <w:t>RETABOLIL vartojamas su amžiumi susijusios arba kitaip - pomenopauzinės moterų osteoporozės (liga, kuria sergant kaulai išretėja ir lengvai lūžta) pagalbiniam gydymui.</w:t>
      </w:r>
    </w:p>
    <w:p w14:paraId="6FC207D3" w14:textId="77777777" w:rsidR="004A47A5" w:rsidRDefault="004A47A5" w:rsidP="004A47A5">
      <w:r>
        <w:t>Veiklioji RETABOLIL medžiaga yra nandrolono dekanoatas, priklausantis anabolinių steroidų grupei.</w:t>
      </w:r>
    </w:p>
    <w:p w14:paraId="01B31E8B" w14:textId="77777777" w:rsidR="004A47A5" w:rsidRDefault="004A47A5" w:rsidP="004A47A5">
      <w:r>
        <w:t>Anaboliniai steroidai pasižymi kai kurioms savybėmis, būdingomis natūraliam hormonui testosteronui. Nandrolonas turi įtakos kalcio apykaitai (kalcis yra svarbi kaulų ir dantų sudedamoji dalis) ir didina moterų, sergančių osteoporoze,  kaulų masę. Tokiu būdu kaulai tampa stipresni ir ne taip lengvai lūžta.</w:t>
      </w:r>
    </w:p>
    <w:p w14:paraId="4FA77BC2" w14:textId="77777777" w:rsidR="004A47A5" w:rsidRDefault="004A47A5" w:rsidP="00F07132">
      <w:pPr>
        <w:pStyle w:val="Antrat2"/>
      </w:pPr>
    </w:p>
    <w:p w14:paraId="6743A355" w14:textId="77777777" w:rsidR="00240275" w:rsidRDefault="00240275" w:rsidP="00240275">
      <w:pPr>
        <w:keepNext/>
        <w:tabs>
          <w:tab w:val="left" w:pos="567"/>
        </w:tabs>
        <w:spacing w:line="260" w:lineRule="exact"/>
        <w:jc w:val="both"/>
        <w:outlineLvl w:val="3"/>
        <w:rPr>
          <w:b/>
          <w:snapToGrid w:val="0"/>
          <w:kern w:val="0"/>
          <w:szCs w:val="24"/>
          <w:lang w:eastAsia="x-none"/>
        </w:rPr>
      </w:pPr>
      <w:r w:rsidRPr="00240275">
        <w:rPr>
          <w:b/>
          <w:bCs/>
          <w:snapToGrid w:val="0"/>
          <w:kern w:val="0"/>
          <w:szCs w:val="28"/>
          <w:lang w:eastAsia="x-none"/>
        </w:rPr>
        <w:t>2.</w:t>
      </w:r>
      <w:r w:rsidRPr="00240275">
        <w:rPr>
          <w:b/>
          <w:bCs/>
          <w:snapToGrid w:val="0"/>
          <w:kern w:val="0"/>
          <w:szCs w:val="28"/>
          <w:lang w:eastAsia="x-none"/>
        </w:rPr>
        <w:tab/>
        <w:t>Kas žinotina prieš vartojant</w:t>
      </w:r>
      <w:r>
        <w:rPr>
          <w:b/>
          <w:bCs/>
          <w:snapToGrid w:val="0"/>
          <w:kern w:val="0"/>
          <w:szCs w:val="28"/>
          <w:lang w:eastAsia="x-none"/>
        </w:rPr>
        <w:t xml:space="preserve"> RETABOLIL</w:t>
      </w:r>
      <w:r w:rsidRPr="00240275">
        <w:rPr>
          <w:b/>
          <w:bCs/>
          <w:snapToGrid w:val="0"/>
          <w:kern w:val="0"/>
          <w:szCs w:val="28"/>
          <w:lang w:eastAsia="x-none"/>
        </w:rPr>
        <w:t xml:space="preserve"> </w:t>
      </w:r>
      <w:r w:rsidRPr="00240275">
        <w:rPr>
          <w:b/>
          <w:snapToGrid w:val="0"/>
          <w:kern w:val="0"/>
          <w:szCs w:val="24"/>
          <w:lang w:eastAsia="x-none"/>
        </w:rPr>
        <w:t xml:space="preserve"> </w:t>
      </w:r>
    </w:p>
    <w:p w14:paraId="3AE573BE" w14:textId="77777777" w:rsidR="00E643EF" w:rsidRPr="00240275" w:rsidRDefault="00E643EF" w:rsidP="00240275">
      <w:pPr>
        <w:keepNext/>
        <w:tabs>
          <w:tab w:val="left" w:pos="567"/>
        </w:tabs>
        <w:spacing w:line="260" w:lineRule="exact"/>
        <w:jc w:val="both"/>
        <w:outlineLvl w:val="3"/>
        <w:rPr>
          <w:b/>
          <w:bCs/>
          <w:snapToGrid w:val="0"/>
          <w:kern w:val="0"/>
          <w:szCs w:val="28"/>
          <w:lang w:eastAsia="x-none"/>
        </w:rPr>
      </w:pPr>
    </w:p>
    <w:p w14:paraId="0661E590" w14:textId="77777777" w:rsidR="004A47A5" w:rsidRPr="00F2354D" w:rsidRDefault="004A47A5" w:rsidP="00E643EF">
      <w:pPr>
        <w:pStyle w:val="Antrat2"/>
        <w:jc w:val="left"/>
      </w:pPr>
      <w:r>
        <w:t>RETABOLIL</w:t>
      </w:r>
      <w:r w:rsidRPr="00F2354D">
        <w:t xml:space="preserve"> vartoti </w:t>
      </w:r>
      <w:r>
        <w:t>negali</w:t>
      </w:r>
      <w:r w:rsidRPr="00F2354D">
        <w:t>ma:</w:t>
      </w:r>
    </w:p>
    <w:p w14:paraId="74B07843" w14:textId="0BDE2B4C" w:rsidR="004A47A5" w:rsidRPr="00F2354D" w:rsidRDefault="00E643EF" w:rsidP="004A47A5">
      <w:pPr>
        <w:pStyle w:val="Pagrindinistekstas"/>
        <w:spacing w:after="0"/>
      </w:pPr>
      <w:r>
        <w:t>- j</w:t>
      </w:r>
      <w:r w:rsidR="004A47A5" w:rsidRPr="00F2354D">
        <w:t>eigu yra alergija nandrolon</w:t>
      </w:r>
      <w:r w:rsidR="00240275">
        <w:t>ui</w:t>
      </w:r>
      <w:r w:rsidR="004A47A5" w:rsidRPr="00F2354D">
        <w:t xml:space="preserve"> arba bet kuriai pagalbinei </w:t>
      </w:r>
      <w:r w:rsidR="004A47A5">
        <w:t>RETABOLIL</w:t>
      </w:r>
      <w:r w:rsidR="004A47A5" w:rsidRPr="00F2354D">
        <w:t xml:space="preserve"> medžiagai</w:t>
      </w:r>
      <w:r w:rsidR="00A86CAD">
        <w:t xml:space="preserve"> </w:t>
      </w:r>
      <w:r w:rsidR="00240275" w:rsidRPr="00B34FA1">
        <w:rPr>
          <w:noProof/>
          <w:szCs w:val="24"/>
        </w:rPr>
        <w:t>(jos išvardytos 6 skyriuje)</w:t>
      </w:r>
      <w:r w:rsidR="004A47A5" w:rsidRPr="00F2354D">
        <w:t>.</w:t>
      </w:r>
    </w:p>
    <w:p w14:paraId="31028FF6" w14:textId="77777777" w:rsidR="004A47A5" w:rsidRPr="00F2354D" w:rsidRDefault="004A47A5" w:rsidP="004A47A5">
      <w:r w:rsidRPr="00F2354D">
        <w:t>- Nėščioms ir žindančioms moterims.</w:t>
      </w:r>
    </w:p>
    <w:p w14:paraId="4A59A051" w14:textId="1EC7D8CC" w:rsidR="004A47A5" w:rsidRPr="00F2354D" w:rsidRDefault="004A47A5" w:rsidP="004A47A5">
      <w:r w:rsidRPr="00F2354D">
        <w:t xml:space="preserve">- Jeigu </w:t>
      </w:r>
      <w:r>
        <w:t xml:space="preserve">sergama porfirija, </w:t>
      </w:r>
      <w:r w:rsidR="00240275">
        <w:t xml:space="preserve">bet kuriomis </w:t>
      </w:r>
      <w:r w:rsidRPr="00F2354D">
        <w:t>kepenų ligomis, esant sutrikusiai inkstų funkcijai</w:t>
      </w:r>
      <w:r>
        <w:t xml:space="preserve"> (nefroz</w:t>
      </w:r>
      <w:r w:rsidR="00240275">
        <w:t>inis sindromas</w:t>
      </w:r>
      <w:r>
        <w:t>)</w:t>
      </w:r>
      <w:r w:rsidRPr="00F2354D">
        <w:t>.</w:t>
      </w:r>
    </w:p>
    <w:p w14:paraId="6B6815FF" w14:textId="77777777" w:rsidR="004A47A5" w:rsidRPr="00F2354D" w:rsidRDefault="004A47A5" w:rsidP="004A47A5">
      <w:r w:rsidRPr="00F2354D">
        <w:t xml:space="preserve">- </w:t>
      </w:r>
      <w:r>
        <w:t xml:space="preserve">Vyrams, sergantiems prostatos arba krūties </w:t>
      </w:r>
      <w:r w:rsidRPr="00F2354D">
        <w:t xml:space="preserve">karcinoma. </w:t>
      </w:r>
    </w:p>
    <w:p w14:paraId="1320B7EC" w14:textId="73D4C620" w:rsidR="004B1A55" w:rsidRDefault="004A47A5" w:rsidP="004A47A5">
      <w:r w:rsidRPr="00F2354D">
        <w:t xml:space="preserve">- </w:t>
      </w:r>
      <w:r w:rsidR="004B1A55">
        <w:t>J</w:t>
      </w:r>
      <w:r w:rsidR="00240275">
        <w:t>aunesniems nei 18 metų vaikams</w:t>
      </w:r>
      <w:r w:rsidR="004B1A55">
        <w:t>.</w:t>
      </w:r>
      <w:r w:rsidR="00240275">
        <w:t xml:space="preserve"> </w:t>
      </w:r>
    </w:p>
    <w:p w14:paraId="55376A21" w14:textId="77777777" w:rsidR="004A47A5" w:rsidRPr="00F2354D" w:rsidRDefault="004A47A5" w:rsidP="00524068">
      <w:pPr>
        <w:pStyle w:val="Pagrindinistekstas"/>
        <w:spacing w:after="0"/>
      </w:pPr>
    </w:p>
    <w:p w14:paraId="49EF5E50" w14:textId="77777777" w:rsidR="000726AD" w:rsidRPr="000726AD" w:rsidRDefault="000726AD" w:rsidP="0068365C">
      <w:pPr>
        <w:pStyle w:val="Antrat3"/>
      </w:pPr>
      <w:r w:rsidRPr="000726AD">
        <w:t xml:space="preserve">Įspėjimai ir atsargumo priemonės </w:t>
      </w:r>
    </w:p>
    <w:p w14:paraId="08DD2C47" w14:textId="77777777" w:rsidR="0051114A" w:rsidRPr="00B34FA1" w:rsidRDefault="0051114A" w:rsidP="0051114A">
      <w:pPr>
        <w:numPr>
          <w:ilvl w:val="12"/>
          <w:numId w:val="0"/>
        </w:numPr>
        <w:ind w:right="-2"/>
        <w:rPr>
          <w:szCs w:val="24"/>
        </w:rPr>
      </w:pPr>
      <w:r w:rsidRPr="00B34FA1">
        <w:rPr>
          <w:noProof/>
          <w:szCs w:val="24"/>
        </w:rPr>
        <w:t>Pasitarkite su gydytoju, prieš pradėdami vartoti</w:t>
      </w:r>
      <w:r>
        <w:rPr>
          <w:noProof/>
          <w:szCs w:val="24"/>
        </w:rPr>
        <w:t xml:space="preserve"> RETABOLIL</w:t>
      </w:r>
      <w:r w:rsidRPr="00B34FA1">
        <w:rPr>
          <w:noProof/>
          <w:szCs w:val="24"/>
        </w:rPr>
        <w:t>.</w:t>
      </w:r>
    </w:p>
    <w:p w14:paraId="27F84D6D" w14:textId="77777777" w:rsidR="004A47A5" w:rsidRDefault="004A47A5" w:rsidP="004A47A5"/>
    <w:p w14:paraId="7BB35434" w14:textId="77777777" w:rsidR="0068264A" w:rsidRDefault="004A47A5" w:rsidP="004A47A5">
      <w:r>
        <w:t xml:space="preserve">Jei atsiranda </w:t>
      </w:r>
      <w:r w:rsidR="0068264A">
        <w:t xml:space="preserve">bet kokių </w:t>
      </w:r>
      <w:r>
        <w:t>virilizacijos požymių</w:t>
      </w:r>
      <w:r w:rsidR="0068264A">
        <w:t xml:space="preserve"> (pvz., pažemėja balsas arba padidėja kūno ar veido plaukuotumas</w:t>
      </w:r>
      <w:r w:rsidR="00FA6741">
        <w:t>)</w:t>
      </w:r>
      <w:r w:rsidR="0068264A">
        <w:t>, nedelsdami pasitarkite su gydytoju.</w:t>
      </w:r>
    </w:p>
    <w:p w14:paraId="29B24E32" w14:textId="5B9E1E0B" w:rsidR="00953317" w:rsidRDefault="0068264A" w:rsidP="004A47A5">
      <w:r>
        <w:t xml:space="preserve">Kai kuriais atvejais </w:t>
      </w:r>
      <w:r w:rsidR="00953317">
        <w:t>g</w:t>
      </w:r>
      <w:r>
        <w:t>ali prireikti ypatingos gydytojo stebėsenos</w:t>
      </w:r>
      <w:r w:rsidR="00953317">
        <w:t>, ypač senyviems pacientams. Reguliariai reikia nustatinėti</w:t>
      </w:r>
      <w:r w:rsidR="00FA6741">
        <w:t xml:space="preserve"> </w:t>
      </w:r>
      <w:r w:rsidR="00E643EF">
        <w:t xml:space="preserve">kraujo raudonosiose </w:t>
      </w:r>
      <w:r w:rsidR="00953317">
        <w:t>ląstelėse esančios deguonį pernešančios medžiagos (hemoglobino) kiekį. Labai retais atvejais raudonųjų kraujo ląstelių kiekis gali pernelyg padidėti ir sukelti komplikacijų.</w:t>
      </w:r>
    </w:p>
    <w:p w14:paraId="386E9F05" w14:textId="77777777" w:rsidR="00572384" w:rsidRDefault="00953317" w:rsidP="004A47A5">
      <w:r>
        <w:t>Reguliariai tikrinti sveikatos būklę gali tekti ir kai kuriais kitais atvejais.</w:t>
      </w:r>
    </w:p>
    <w:p w14:paraId="06D747E7" w14:textId="77777777" w:rsidR="00572384" w:rsidRDefault="00572384" w:rsidP="004A47A5">
      <w:r>
        <w:lastRenderedPageBreak/>
        <w:t>Pasakykite gydytojui ar vaistininkui, jeigu yra ar kada nors buvo, arba įtariama, jog yra:</w:t>
      </w:r>
    </w:p>
    <w:p w14:paraId="0BEE2E88" w14:textId="77777777" w:rsidR="00572384" w:rsidRDefault="00572384" w:rsidP="00F16861">
      <w:pPr>
        <w:pStyle w:val="Sraopastraipa"/>
        <w:numPr>
          <w:ilvl w:val="0"/>
          <w:numId w:val="6"/>
        </w:numPr>
      </w:pPr>
      <w:r>
        <w:t>krūties vėžys, išplitęs į kaulus;</w:t>
      </w:r>
    </w:p>
    <w:p w14:paraId="4B7BC111" w14:textId="77777777" w:rsidR="00572384" w:rsidRDefault="00572384" w:rsidP="00F16861">
      <w:pPr>
        <w:pStyle w:val="Sraopastraipa"/>
        <w:numPr>
          <w:ilvl w:val="0"/>
          <w:numId w:val="6"/>
        </w:numPr>
      </w:pPr>
      <w:r>
        <w:t>inkstų ar plaučių vėžys;</w:t>
      </w:r>
    </w:p>
    <w:p w14:paraId="65AA82B7" w14:textId="77777777" w:rsidR="00572384" w:rsidRDefault="00572384" w:rsidP="00F16861">
      <w:pPr>
        <w:pStyle w:val="Sraopastraipa"/>
        <w:numPr>
          <w:ilvl w:val="0"/>
          <w:numId w:val="6"/>
        </w:numPr>
      </w:pPr>
      <w:r>
        <w:t>širdies liga;</w:t>
      </w:r>
    </w:p>
    <w:p w14:paraId="596582A4" w14:textId="77777777" w:rsidR="00572384" w:rsidRDefault="00572384" w:rsidP="00F16861">
      <w:pPr>
        <w:pStyle w:val="Sraopastraipa"/>
        <w:numPr>
          <w:ilvl w:val="0"/>
          <w:numId w:val="6"/>
        </w:numPr>
      </w:pPr>
      <w:r>
        <w:t>inkstų liga;</w:t>
      </w:r>
    </w:p>
    <w:p w14:paraId="2651B774" w14:textId="77777777" w:rsidR="00572384" w:rsidRDefault="00572384" w:rsidP="00F16861">
      <w:pPr>
        <w:pStyle w:val="Sraopastraipa"/>
        <w:numPr>
          <w:ilvl w:val="0"/>
          <w:numId w:val="6"/>
        </w:numPr>
      </w:pPr>
      <w:r>
        <w:t>kepenų liga;</w:t>
      </w:r>
    </w:p>
    <w:p w14:paraId="27F7A9DE" w14:textId="77777777" w:rsidR="00572384" w:rsidRDefault="00572384" w:rsidP="00F16861">
      <w:pPr>
        <w:pStyle w:val="Sraopastraipa"/>
        <w:numPr>
          <w:ilvl w:val="0"/>
          <w:numId w:val="6"/>
        </w:numPr>
      </w:pPr>
      <w:r>
        <w:t>aukštas kraujospūdis;</w:t>
      </w:r>
    </w:p>
    <w:p w14:paraId="633C837C" w14:textId="77777777" w:rsidR="00572384" w:rsidRDefault="00572384" w:rsidP="00F16861">
      <w:pPr>
        <w:pStyle w:val="Sraopastraipa"/>
        <w:numPr>
          <w:ilvl w:val="0"/>
          <w:numId w:val="6"/>
        </w:numPr>
      </w:pPr>
      <w:r>
        <w:t>cukraligė;</w:t>
      </w:r>
    </w:p>
    <w:p w14:paraId="238D2416" w14:textId="77777777" w:rsidR="00572384" w:rsidRDefault="00572384" w:rsidP="00F16861">
      <w:pPr>
        <w:pStyle w:val="Sraopastraipa"/>
        <w:numPr>
          <w:ilvl w:val="0"/>
          <w:numId w:val="6"/>
        </w:numPr>
      </w:pPr>
      <w:r>
        <w:t>epilepsija;</w:t>
      </w:r>
    </w:p>
    <w:p w14:paraId="78AE1304" w14:textId="77777777" w:rsidR="0068264A" w:rsidRDefault="00572384" w:rsidP="00F16861">
      <w:pPr>
        <w:pStyle w:val="Sraopastraipa"/>
        <w:numPr>
          <w:ilvl w:val="0"/>
          <w:numId w:val="6"/>
        </w:numPr>
      </w:pPr>
      <w:r>
        <w:t xml:space="preserve">migrena. </w:t>
      </w:r>
      <w:r w:rsidR="00953317">
        <w:t xml:space="preserve"> </w:t>
      </w:r>
      <w:r w:rsidR="0068264A">
        <w:t xml:space="preserve"> </w:t>
      </w:r>
    </w:p>
    <w:p w14:paraId="07DC694D" w14:textId="5BF36456" w:rsidR="004A47A5" w:rsidRDefault="004A47A5" w:rsidP="00F16861"/>
    <w:p w14:paraId="2DC05B08" w14:textId="45483A16" w:rsidR="004A47A5" w:rsidRPr="00F2354D" w:rsidRDefault="004A47A5" w:rsidP="0068365C">
      <w:pPr>
        <w:pStyle w:val="Antrat3"/>
      </w:pPr>
      <w:r w:rsidRPr="00F2354D">
        <w:t>Kit</w:t>
      </w:r>
      <w:r w:rsidR="00572384">
        <w:t>i</w:t>
      </w:r>
      <w:r w:rsidRPr="00F2354D">
        <w:t xml:space="preserve"> vaist</w:t>
      </w:r>
      <w:r w:rsidR="00E643EF">
        <w:t>ai ir</w:t>
      </w:r>
      <w:r w:rsidR="00572384">
        <w:t xml:space="preserve">RETABOLIL </w:t>
      </w:r>
      <w:r w:rsidRPr="00F2354D">
        <w:t xml:space="preserve"> </w:t>
      </w:r>
    </w:p>
    <w:p w14:paraId="47711441" w14:textId="77777777" w:rsidR="006D2D2F" w:rsidRDefault="00572384" w:rsidP="004A47A5">
      <w:pPr>
        <w:pStyle w:val="Pagrindinistekstas"/>
        <w:spacing w:after="0"/>
      </w:pPr>
      <w:r w:rsidRPr="00B34FA1">
        <w:rPr>
          <w:noProof/>
          <w:szCs w:val="24"/>
        </w:rPr>
        <w:t xml:space="preserve">Jeigu vartojate ar neseniai vartojote kitų vaistų arba dėl to nesate tikri, apie tai pasakykite gydytojui </w:t>
      </w:r>
      <w:r w:rsidR="006D2D2F">
        <w:rPr>
          <w:noProof/>
          <w:szCs w:val="24"/>
        </w:rPr>
        <w:t xml:space="preserve"> </w:t>
      </w:r>
      <w:r w:rsidRPr="00B34FA1">
        <w:rPr>
          <w:noProof/>
          <w:szCs w:val="24"/>
        </w:rPr>
        <w:t>arba</w:t>
      </w:r>
      <w:r w:rsidR="006D2D2F">
        <w:rPr>
          <w:noProof/>
          <w:szCs w:val="24"/>
        </w:rPr>
        <w:t xml:space="preserve"> </w:t>
      </w:r>
      <w:r w:rsidRPr="00B34FA1">
        <w:rPr>
          <w:noProof/>
          <w:szCs w:val="24"/>
        </w:rPr>
        <w:t>vaistininkui</w:t>
      </w:r>
      <w:r w:rsidR="006D2D2F">
        <w:rPr>
          <w:noProof/>
          <w:szCs w:val="24"/>
        </w:rPr>
        <w:t>.</w:t>
      </w:r>
      <w:r w:rsidRPr="00F2354D">
        <w:t xml:space="preserve"> </w:t>
      </w:r>
    </w:p>
    <w:p w14:paraId="5822CCFD" w14:textId="77777777" w:rsidR="006D2D2F" w:rsidRDefault="006D2D2F" w:rsidP="0068365C">
      <w:pPr>
        <w:pStyle w:val="Antrat3"/>
      </w:pPr>
    </w:p>
    <w:p w14:paraId="14373DF7" w14:textId="77777777" w:rsidR="0068365C" w:rsidRDefault="0068365C" w:rsidP="0068365C">
      <w:r w:rsidRPr="00AD15D0">
        <w:t>Vengtina kartu vartoti su šiais vaistais:</w:t>
      </w:r>
    </w:p>
    <w:p w14:paraId="21ADAA0E" w14:textId="300DCE97" w:rsidR="006D2D2F" w:rsidRDefault="006D2D2F" w:rsidP="00F16861">
      <w:pPr>
        <w:pStyle w:val="Sraopastraipa"/>
        <w:numPr>
          <w:ilvl w:val="0"/>
          <w:numId w:val="6"/>
        </w:numPr>
      </w:pPr>
      <w:r>
        <w:t>insulin</w:t>
      </w:r>
      <w:r w:rsidR="0068365C">
        <w:t>u</w:t>
      </w:r>
      <w:r>
        <w:t xml:space="preserve"> ir (arba) kit</w:t>
      </w:r>
      <w:r w:rsidR="00AD15D0">
        <w:t>u</w:t>
      </w:r>
      <w:r>
        <w:t xml:space="preserve"> gliukozės kiekį kraujyje reguliuojanči</w:t>
      </w:r>
      <w:r w:rsidR="00AD15D0">
        <w:t>u</w:t>
      </w:r>
      <w:r>
        <w:t xml:space="preserve"> vaist</w:t>
      </w:r>
      <w:r w:rsidR="00AD15D0">
        <w:t>u</w:t>
      </w:r>
      <w:r>
        <w:t>;</w:t>
      </w:r>
    </w:p>
    <w:p w14:paraId="1E61ADBC" w14:textId="07194E11" w:rsidR="006D2D2F" w:rsidRDefault="006D2D2F" w:rsidP="00F16861">
      <w:pPr>
        <w:pStyle w:val="Sraopastraipa"/>
        <w:numPr>
          <w:ilvl w:val="0"/>
          <w:numId w:val="6"/>
        </w:numPr>
      </w:pPr>
      <w:r>
        <w:t>eritropoetin</w:t>
      </w:r>
      <w:r w:rsidR="0068365C">
        <w:t>u</w:t>
      </w:r>
      <w:r>
        <w:t xml:space="preserve"> (vaist</w:t>
      </w:r>
      <w:r w:rsidR="0068365C">
        <w:t>u</w:t>
      </w:r>
      <w:r>
        <w:t xml:space="preserve"> anemijai mažinti);</w:t>
      </w:r>
    </w:p>
    <w:p w14:paraId="2452C630" w14:textId="5CA5BD6A" w:rsidR="006D2D2F" w:rsidRDefault="006D2D2F" w:rsidP="00F16861">
      <w:pPr>
        <w:pStyle w:val="Sraopastraipa"/>
        <w:numPr>
          <w:ilvl w:val="0"/>
          <w:numId w:val="6"/>
        </w:numPr>
      </w:pPr>
      <w:r>
        <w:t>kraujo krešumą mažinanči</w:t>
      </w:r>
      <w:r w:rsidR="0068365C">
        <w:t>ai</w:t>
      </w:r>
      <w:r>
        <w:t>s vaist</w:t>
      </w:r>
      <w:r w:rsidR="0068365C">
        <w:t>ai</w:t>
      </w:r>
      <w:r>
        <w:t>s (antikoaguliant</w:t>
      </w:r>
      <w:r w:rsidR="0068365C">
        <w:t>ai</w:t>
      </w:r>
      <w:r>
        <w:t>s);</w:t>
      </w:r>
    </w:p>
    <w:p w14:paraId="4227D8C3" w14:textId="5D60742E" w:rsidR="006D2D2F" w:rsidRPr="006D2D2F" w:rsidRDefault="006D2D2F" w:rsidP="00F16861">
      <w:pPr>
        <w:pStyle w:val="Sraopastraipa"/>
        <w:numPr>
          <w:ilvl w:val="0"/>
          <w:numId w:val="6"/>
        </w:numPr>
      </w:pPr>
      <w:r>
        <w:t>kalcitoninu (vaistu kaulų ligoms gydyti ar padidėjusiam kalcio kiekiui mažinti).</w:t>
      </w:r>
    </w:p>
    <w:p w14:paraId="0DB39BC4" w14:textId="77777777" w:rsidR="006D2D2F" w:rsidRDefault="006D2D2F" w:rsidP="0068365C">
      <w:pPr>
        <w:pStyle w:val="Antrat3"/>
      </w:pPr>
    </w:p>
    <w:p w14:paraId="3E6B6966" w14:textId="5132B907" w:rsidR="00047410" w:rsidRDefault="00047410" w:rsidP="00F16861">
      <w:r>
        <w:t>Anabolinių steroidų, įskaitant RETABOLIL vartojimu metu gali tekti mažinti šių vaistų dozes. Taip pat pasaky</w:t>
      </w:r>
      <w:r w:rsidR="006612AB">
        <w:t>kite gydytojui ar vaistininkui,</w:t>
      </w:r>
      <w:r w:rsidR="00A0775B">
        <w:t xml:space="preserve"> </w:t>
      </w:r>
      <w:r w:rsidR="006612AB">
        <w:t xml:space="preserve">jeigu vartojate ar ketinate vartoti adrenokortikotropinio hormono (AKTH) ar kortikosteroidų (vartojamų tokioms ligoms, kaip reumatas, artritas, alerginės būklės ir astma). </w:t>
      </w:r>
      <w:r>
        <w:t xml:space="preserve"> </w:t>
      </w:r>
      <w:r w:rsidR="006612AB">
        <w:t>Vartojant anabolinių</w:t>
      </w:r>
      <w:r w:rsidR="00E643EF">
        <w:t xml:space="preserve"> steroidų, įskaitant RETABOLIL </w:t>
      </w:r>
      <w:r w:rsidR="006612AB">
        <w:t xml:space="preserve">organizme gali imti kauptis vanduo, ypač jei yra širdies ir kepenų veiklos sutrikimų. RETABOLIL, vartojamas kartu su kitais vaistais, gili stiprinti jų poveikį kepenims. </w:t>
      </w:r>
    </w:p>
    <w:p w14:paraId="39B73490" w14:textId="77777777" w:rsidR="006612AB" w:rsidRDefault="006612AB" w:rsidP="00F16861"/>
    <w:p w14:paraId="44684F3B" w14:textId="77777777" w:rsidR="006612AB" w:rsidRPr="00F16861" w:rsidRDefault="006612AB" w:rsidP="00F16861">
      <w:pPr>
        <w:rPr>
          <w:i/>
        </w:rPr>
      </w:pPr>
      <w:r w:rsidRPr="00F16861">
        <w:rPr>
          <w:i/>
        </w:rPr>
        <w:t>Laboratoriniai tyrimai</w:t>
      </w:r>
    </w:p>
    <w:p w14:paraId="70B458E2" w14:textId="77777777" w:rsidR="006612AB" w:rsidRPr="00047410" w:rsidRDefault="00A0775B" w:rsidP="00F16861">
      <w:r>
        <w:t>Anaboliniai steroidai gali paveikti kai kurių laboratorinių tyrimų (pvz., skydliaukės ) rodmenis. Todėl turite pasakyti gydytojui ar laboratorijos personalui, atliekančiam tyrimus, kad vartojate šio vaisto.</w:t>
      </w:r>
    </w:p>
    <w:p w14:paraId="51C2B6C2" w14:textId="77777777" w:rsidR="00A0775B" w:rsidRDefault="00A0775B" w:rsidP="00A0775B">
      <w:pPr>
        <w:pStyle w:val="Antrat4"/>
        <w:rPr>
          <w:rFonts w:ascii="Times New Roman" w:hAnsi="Times New Roman"/>
        </w:rPr>
      </w:pPr>
    </w:p>
    <w:p w14:paraId="35EA169B" w14:textId="77777777" w:rsidR="00A0775B" w:rsidRPr="00E643EF" w:rsidRDefault="00A0775B" w:rsidP="00A0775B">
      <w:pPr>
        <w:pStyle w:val="Antrat4"/>
        <w:rPr>
          <w:rFonts w:ascii="Times New Roman" w:hAnsi="Times New Roman"/>
          <w:b/>
          <w:i w:val="0"/>
          <w:color w:val="auto"/>
        </w:rPr>
      </w:pPr>
      <w:r w:rsidRPr="00E643EF">
        <w:rPr>
          <w:rFonts w:ascii="Times New Roman" w:hAnsi="Times New Roman"/>
          <w:b/>
          <w:i w:val="0"/>
          <w:color w:val="auto"/>
        </w:rPr>
        <w:t>RETABOLIL vartojimas su maistu, gėrimais ir alkoholiu</w:t>
      </w:r>
    </w:p>
    <w:p w14:paraId="707201E3" w14:textId="77777777" w:rsidR="00A0775B" w:rsidRPr="00F16861" w:rsidRDefault="00A0775B" w:rsidP="0068365C">
      <w:pPr>
        <w:pStyle w:val="Antrat3"/>
        <w:rPr>
          <w:b w:val="0"/>
        </w:rPr>
      </w:pPr>
      <w:r w:rsidRPr="00F16861">
        <w:rPr>
          <w:b w:val="0"/>
        </w:rPr>
        <w:t>Šį vaistą galima vartoti neatsižvelgiant į maistą ir gėrimus.</w:t>
      </w:r>
    </w:p>
    <w:p w14:paraId="3D7DA3CF" w14:textId="77777777" w:rsidR="004A47A5" w:rsidRPr="00A0775B" w:rsidRDefault="004A47A5" w:rsidP="0068365C">
      <w:pPr>
        <w:pStyle w:val="Antrat3"/>
      </w:pPr>
    </w:p>
    <w:p w14:paraId="1802131E" w14:textId="77777777" w:rsidR="004A47A5" w:rsidRPr="00F2354D" w:rsidRDefault="004A47A5" w:rsidP="0068365C">
      <w:pPr>
        <w:pStyle w:val="Antrat3"/>
      </w:pPr>
      <w:r w:rsidRPr="00F2354D">
        <w:t>Nėštum</w:t>
      </w:r>
      <w:r>
        <w:t>o ir ž</w:t>
      </w:r>
      <w:r w:rsidRPr="00F2354D">
        <w:t>indymo laikotarpis</w:t>
      </w:r>
    </w:p>
    <w:p w14:paraId="22A4345A" w14:textId="77777777" w:rsidR="008B0403" w:rsidRDefault="008B0403" w:rsidP="004A47A5">
      <w:pPr>
        <w:pStyle w:val="Pagrindinistekstas2"/>
        <w:jc w:val="left"/>
      </w:pPr>
      <w:r>
        <w:t>Nėštumas</w:t>
      </w:r>
    </w:p>
    <w:p w14:paraId="44A58379" w14:textId="4537DA84" w:rsidR="008B0403" w:rsidRDefault="008B0403" w:rsidP="004A47A5">
      <w:pPr>
        <w:pStyle w:val="Pagrindinistekstas2"/>
        <w:jc w:val="left"/>
      </w:pPr>
      <w:r w:rsidRPr="008B0403">
        <w:t>Jeigu esate nėščia, žindote kūdikį, manote, kad galbūt esate nėščia, arba planuojate pastoti, tai prieš vartodama šį vaistą, pasitarkite su gydytoju</w:t>
      </w:r>
      <w:r>
        <w:t xml:space="preserve"> </w:t>
      </w:r>
      <w:r w:rsidRPr="008B0403">
        <w:t>arba</w:t>
      </w:r>
      <w:r>
        <w:t xml:space="preserve"> </w:t>
      </w:r>
      <w:r w:rsidRPr="008B0403">
        <w:t>vaistininku</w:t>
      </w:r>
      <w:r>
        <w:t>.</w:t>
      </w:r>
      <w:r w:rsidRPr="008B0403">
        <w:t xml:space="preserve"> </w:t>
      </w:r>
      <w:r w:rsidR="004A47A5" w:rsidRPr="00F2354D">
        <w:t>Nėštumo</w:t>
      </w:r>
      <w:r w:rsidR="004A47A5">
        <w:t xml:space="preserve"> </w:t>
      </w:r>
      <w:r w:rsidR="004A47A5" w:rsidRPr="00F2354D">
        <w:t xml:space="preserve">laikotarpiu </w:t>
      </w:r>
      <w:r w:rsidR="004A47A5">
        <w:t>RETABOLIL</w:t>
      </w:r>
      <w:r w:rsidR="004A47A5" w:rsidRPr="00F2354D">
        <w:t xml:space="preserve"> vartoti draudžiama</w:t>
      </w:r>
      <w:r>
        <w:t xml:space="preserve">, nes tai gali paveikti vaisių. </w:t>
      </w:r>
      <w:r w:rsidR="004A47A5">
        <w:t xml:space="preserve"> </w:t>
      </w:r>
    </w:p>
    <w:p w14:paraId="1CB182EA" w14:textId="77777777" w:rsidR="008B0403" w:rsidRDefault="008B0403" w:rsidP="004A47A5">
      <w:pPr>
        <w:pStyle w:val="Pagrindinistekstas2"/>
        <w:jc w:val="left"/>
      </w:pPr>
    </w:p>
    <w:p w14:paraId="60F80932" w14:textId="77777777" w:rsidR="008B0403" w:rsidRDefault="008B0403" w:rsidP="004A47A5">
      <w:pPr>
        <w:pStyle w:val="Pagrindinistekstas2"/>
        <w:jc w:val="left"/>
      </w:pPr>
      <w:r>
        <w:t>Žindymas</w:t>
      </w:r>
    </w:p>
    <w:p w14:paraId="2685BA3A" w14:textId="77777777" w:rsidR="004A47A5" w:rsidRPr="00F2354D" w:rsidRDefault="004A47A5" w:rsidP="004A47A5">
      <w:pPr>
        <w:pStyle w:val="Pagrindinistekstas2"/>
        <w:jc w:val="left"/>
      </w:pPr>
      <w:r>
        <w:t>Ar nandrolono dekanoato patenka į motinos pieną</w:t>
      </w:r>
      <w:r w:rsidRPr="00B2265B">
        <w:t xml:space="preserve"> </w:t>
      </w:r>
      <w:r>
        <w:t>nežinoma, todėl RETABOLIL injekuoti žindyvėms negalima.</w:t>
      </w:r>
    </w:p>
    <w:p w14:paraId="6B2020B2" w14:textId="77777777" w:rsidR="0068365C" w:rsidRDefault="0068365C" w:rsidP="004A47A5">
      <w:pPr>
        <w:pStyle w:val="Pagrindinistekstas"/>
        <w:spacing w:after="0"/>
      </w:pPr>
    </w:p>
    <w:p w14:paraId="73460E98" w14:textId="77777777" w:rsidR="004A47A5" w:rsidRDefault="008B0403" w:rsidP="004A47A5">
      <w:pPr>
        <w:pStyle w:val="Pagrindinistekstas"/>
        <w:spacing w:after="0"/>
      </w:pPr>
      <w:r>
        <w:t>Vaisingumas</w:t>
      </w:r>
    </w:p>
    <w:p w14:paraId="61AAE104" w14:textId="77777777" w:rsidR="008B0403" w:rsidRDefault="008B0403" w:rsidP="004A47A5">
      <w:pPr>
        <w:pStyle w:val="Pagrindinistekstas"/>
        <w:spacing w:after="0"/>
      </w:pPr>
      <w:r>
        <w:t>Gydomoms RETABOLIL moterims mėnesinės gali būti nereguliarios arba jų visai nebūti.</w:t>
      </w:r>
    </w:p>
    <w:p w14:paraId="738743C5" w14:textId="77777777" w:rsidR="008B0403" w:rsidRDefault="008B0403" w:rsidP="004A47A5">
      <w:pPr>
        <w:pStyle w:val="Pagrindinistekstas"/>
        <w:spacing w:after="0"/>
      </w:pPr>
      <w:r>
        <w:t>Gydomiems RETABOLIL vyrams gali sutrikti vaisingumas dėl slopinamo spermos susidarymo.</w:t>
      </w:r>
    </w:p>
    <w:p w14:paraId="273FDD4C" w14:textId="77777777" w:rsidR="008B0403" w:rsidRPr="00F2354D" w:rsidRDefault="008B0403" w:rsidP="004A47A5">
      <w:pPr>
        <w:pStyle w:val="Pagrindinistekstas"/>
        <w:spacing w:after="0"/>
      </w:pPr>
    </w:p>
    <w:p w14:paraId="5819627B" w14:textId="77777777" w:rsidR="004A47A5" w:rsidRPr="00F2354D" w:rsidRDefault="004A47A5" w:rsidP="0068365C">
      <w:pPr>
        <w:pStyle w:val="Antrat3"/>
      </w:pPr>
      <w:r w:rsidRPr="00F2354D">
        <w:t>Vairavimas ir mechanizmų valdymas</w:t>
      </w:r>
    </w:p>
    <w:p w14:paraId="4F62502E" w14:textId="3A7952EA" w:rsidR="0068365C" w:rsidRPr="00F2354D" w:rsidRDefault="0068365C" w:rsidP="0068365C">
      <w:pPr>
        <w:rPr>
          <w:bCs/>
        </w:rPr>
      </w:pPr>
      <w:r>
        <w:rPr>
          <w:bCs/>
        </w:rPr>
        <w:t>RETABOLIL</w:t>
      </w:r>
      <w:r w:rsidRPr="00D14AA5">
        <w:rPr>
          <w:bCs/>
        </w:rPr>
        <w:t xml:space="preserve"> gebėjim</w:t>
      </w:r>
      <w:r>
        <w:rPr>
          <w:bCs/>
        </w:rPr>
        <w:t>o</w:t>
      </w:r>
      <w:r w:rsidRPr="00D14AA5">
        <w:rPr>
          <w:bCs/>
        </w:rPr>
        <w:t xml:space="preserve"> vairuoti ir valdyti mechanizmus</w:t>
      </w:r>
      <w:r>
        <w:rPr>
          <w:bCs/>
        </w:rPr>
        <w:t xml:space="preserve"> neveikia</w:t>
      </w:r>
      <w:r w:rsidRPr="00D14AA5">
        <w:rPr>
          <w:bCs/>
        </w:rPr>
        <w:t>.</w:t>
      </w:r>
    </w:p>
    <w:p w14:paraId="05695286" w14:textId="77777777" w:rsidR="001777CF" w:rsidRDefault="001777CF" w:rsidP="004A47A5">
      <w:pPr>
        <w:pStyle w:val="Pagrindinistekstas"/>
        <w:spacing w:after="0"/>
      </w:pPr>
    </w:p>
    <w:p w14:paraId="348F8678" w14:textId="6A54244A" w:rsidR="004A47A5" w:rsidRPr="003D5D61" w:rsidRDefault="001777CF" w:rsidP="004A47A5">
      <w:pPr>
        <w:pStyle w:val="Pagrindinistekstas"/>
        <w:spacing w:after="0"/>
        <w:rPr>
          <w:b/>
        </w:rPr>
      </w:pPr>
      <w:r>
        <w:rPr>
          <w:b/>
        </w:rPr>
        <w:t xml:space="preserve">RETABOLIL </w:t>
      </w:r>
      <w:r w:rsidRPr="001777CF">
        <w:rPr>
          <w:b/>
        </w:rPr>
        <w:t xml:space="preserve">sudėtyje yra </w:t>
      </w:r>
      <w:r w:rsidRPr="00F16861">
        <w:rPr>
          <w:b/>
        </w:rPr>
        <w:t>benzilo alkoholio</w:t>
      </w:r>
      <w:r w:rsidRPr="003D5D61" w:rsidDel="001777CF">
        <w:rPr>
          <w:b/>
        </w:rPr>
        <w:t xml:space="preserve"> </w:t>
      </w:r>
    </w:p>
    <w:p w14:paraId="3A654F56" w14:textId="004498FC" w:rsidR="004A47A5" w:rsidRDefault="00524068" w:rsidP="00F16861">
      <w:r>
        <w:rPr>
          <w:bCs/>
        </w:rPr>
        <w:lastRenderedPageBreak/>
        <w:t xml:space="preserve">1 ml injekcinio tirpalo yra </w:t>
      </w:r>
      <w:r w:rsidRPr="003153E5">
        <w:rPr>
          <w:bCs/>
        </w:rPr>
        <w:t>0,05 ml</w:t>
      </w:r>
      <w:r>
        <w:rPr>
          <w:bCs/>
        </w:rPr>
        <w:t xml:space="preserve"> (52,25 mg) benzilo alkoholio.</w:t>
      </w:r>
      <w:r w:rsidRPr="00F2354D">
        <w:rPr>
          <w:bCs/>
        </w:rPr>
        <w:t xml:space="preserve"> </w:t>
      </w:r>
      <w:r w:rsidR="000565B0" w:rsidRPr="009C48BD">
        <w:rPr>
          <w:color w:val="000000"/>
          <w:lang w:eastAsia="hu-HU"/>
        </w:rPr>
        <w:t>Vaistų, kurių sudėtyje yra benzilo alkoholio,</w:t>
      </w:r>
      <w:r w:rsidRPr="009C48BD">
        <w:rPr>
          <w:color w:val="000000"/>
          <w:lang w:eastAsia="hu-HU"/>
        </w:rPr>
        <w:t xml:space="preserve"> negalima</w:t>
      </w:r>
      <w:r w:rsidR="000565B0" w:rsidRPr="009C48BD">
        <w:rPr>
          <w:color w:val="000000"/>
          <w:lang w:eastAsia="hu-HU"/>
        </w:rPr>
        <w:t xml:space="preserve"> </w:t>
      </w:r>
      <w:r w:rsidRPr="009C48BD">
        <w:rPr>
          <w:color w:val="000000"/>
          <w:lang w:eastAsia="hu-HU"/>
        </w:rPr>
        <w:t>skirti</w:t>
      </w:r>
      <w:r w:rsidR="000565B0" w:rsidRPr="009C48BD">
        <w:rPr>
          <w:color w:val="000000"/>
          <w:lang w:eastAsia="hu-HU"/>
        </w:rPr>
        <w:t xml:space="preserve"> naujagimiams ir neišnešiotiems kūdikiams. </w:t>
      </w:r>
      <w:r w:rsidR="0035253D" w:rsidRPr="009C48BD">
        <w:rPr>
          <w:color w:val="000000"/>
          <w:lang w:eastAsia="hu-HU"/>
        </w:rPr>
        <w:t xml:space="preserve">Benzilo alkoholis kūdikiams ir vaikams iki 3 metų amžiaus gali sukelti toksinių ir alerginių reakcijų. </w:t>
      </w:r>
    </w:p>
    <w:p w14:paraId="5BA176C0" w14:textId="77777777" w:rsidR="004743B9" w:rsidRDefault="004743B9" w:rsidP="0068365C">
      <w:pPr>
        <w:pStyle w:val="Antrat3"/>
      </w:pPr>
    </w:p>
    <w:p w14:paraId="706B7316" w14:textId="77777777" w:rsidR="00E643EF" w:rsidRPr="00E643EF" w:rsidRDefault="00E643EF" w:rsidP="00E643EF"/>
    <w:p w14:paraId="5C558741" w14:textId="77777777" w:rsidR="004743B9" w:rsidRPr="00B34FA1" w:rsidRDefault="004743B9" w:rsidP="0068365C">
      <w:pPr>
        <w:pStyle w:val="Antrat3"/>
      </w:pPr>
      <w:r w:rsidRPr="00B34FA1">
        <w:t>3.</w:t>
      </w:r>
      <w:r w:rsidRPr="00B34FA1">
        <w:tab/>
        <w:t xml:space="preserve">Kaip vartoti </w:t>
      </w:r>
      <w:r>
        <w:t>RETABOLIL</w:t>
      </w:r>
    </w:p>
    <w:p w14:paraId="2EE011B5" w14:textId="77777777" w:rsidR="004A47A5" w:rsidRPr="00F2354D" w:rsidRDefault="004A47A5" w:rsidP="004A47A5"/>
    <w:p w14:paraId="65141E93" w14:textId="3FF99D6F" w:rsidR="004A47A5" w:rsidRDefault="004A47A5" w:rsidP="004A47A5">
      <w:r>
        <w:t>RETABOLIL leidžiamas tik giliai į raumenis.</w:t>
      </w:r>
      <w:r w:rsidRPr="00E958A5">
        <w:t xml:space="preserve"> </w:t>
      </w:r>
      <w:r w:rsidR="004743B9">
        <w:t xml:space="preserve">Dozę ir gydymo trukmę nustatys Jūsų gydytojas. </w:t>
      </w:r>
      <w:r w:rsidR="00E643EF">
        <w:t xml:space="preserve">Gydymo trukmė nustatoma </w:t>
      </w:r>
      <w:r>
        <w:t xml:space="preserve">individualiai, atsižvelgiant į klinikinį būklės pagerėjimą ir nepageidaujamo poveikio pasireiškimą. </w:t>
      </w:r>
    </w:p>
    <w:p w14:paraId="4FE5D4BA" w14:textId="604B3720" w:rsidR="004A47A5" w:rsidRDefault="004743B9" w:rsidP="004A47A5">
      <w:r>
        <w:t xml:space="preserve">Rekomenduojama </w:t>
      </w:r>
      <w:r w:rsidR="004A47A5">
        <w:t>d</w:t>
      </w:r>
      <w:r w:rsidR="004A47A5" w:rsidRPr="00F2354D">
        <w:t xml:space="preserve">ozė yra </w:t>
      </w:r>
      <w:r w:rsidR="0068365C">
        <w:t xml:space="preserve">50 </w:t>
      </w:r>
      <w:r>
        <w:t xml:space="preserve">mg </w:t>
      </w:r>
      <w:r w:rsidR="004A47A5" w:rsidRPr="00F2354D">
        <w:t xml:space="preserve">kas </w:t>
      </w:r>
      <w:r w:rsidR="0068365C">
        <w:t xml:space="preserve">3 </w:t>
      </w:r>
      <w:r w:rsidR="004A47A5" w:rsidRPr="00F2354D">
        <w:t>savait</w:t>
      </w:r>
      <w:r>
        <w:t>e</w:t>
      </w:r>
      <w:r w:rsidR="004A47A5" w:rsidRPr="00F2354D">
        <w:t>s</w:t>
      </w:r>
      <w:r w:rsidR="00753DC4">
        <w:t>.</w:t>
      </w:r>
      <w:r>
        <w:t xml:space="preserve"> </w:t>
      </w:r>
    </w:p>
    <w:p w14:paraId="3F1ECFEB" w14:textId="77777777" w:rsidR="004A47A5" w:rsidRDefault="004A47A5" w:rsidP="0068365C">
      <w:pPr>
        <w:pStyle w:val="Antrat3"/>
      </w:pPr>
    </w:p>
    <w:p w14:paraId="1C1B36E0" w14:textId="5781F8B4" w:rsidR="004A47A5" w:rsidRPr="00F2354D" w:rsidRDefault="00D87B5D" w:rsidP="0068365C">
      <w:pPr>
        <w:pStyle w:val="Antrat3"/>
      </w:pPr>
      <w:r w:rsidRPr="00B34FA1">
        <w:t xml:space="preserve">Ką daryti pavartojus per didelę </w:t>
      </w:r>
      <w:r>
        <w:t>RETABOLIL</w:t>
      </w:r>
      <w:r w:rsidRPr="00B34FA1">
        <w:t xml:space="preserve"> dozę?</w:t>
      </w:r>
      <w:r w:rsidR="004A47A5" w:rsidRPr="00F2354D">
        <w:t xml:space="preserve"> </w:t>
      </w:r>
    </w:p>
    <w:p w14:paraId="5B14F44F" w14:textId="77777777" w:rsidR="004A47A5" w:rsidRPr="00F2354D" w:rsidRDefault="004A47A5" w:rsidP="004A47A5">
      <w:pPr>
        <w:pStyle w:val="Pagrindinistekstas2"/>
        <w:jc w:val="left"/>
      </w:pPr>
      <w:r w:rsidRPr="00F2354D">
        <w:t xml:space="preserve">Duomenų apie </w:t>
      </w:r>
      <w:r>
        <w:t>RETABOLIL</w:t>
      </w:r>
      <w:r w:rsidRPr="00F2354D">
        <w:t xml:space="preserve"> perdozavimą nėra.</w:t>
      </w:r>
    </w:p>
    <w:p w14:paraId="4DED58BC" w14:textId="302EE6A9" w:rsidR="004A47A5" w:rsidRPr="00F2354D" w:rsidRDefault="004A47A5" w:rsidP="004A47A5">
      <w:pPr>
        <w:pStyle w:val="Pagrindinistekstas2"/>
        <w:jc w:val="left"/>
        <w:rPr>
          <w:bCs/>
        </w:rPr>
      </w:pPr>
      <w:r>
        <w:rPr>
          <w:bCs/>
        </w:rPr>
        <w:t xml:space="preserve">Piktnaudžiavimas nandrolono turinčiais </w:t>
      </w:r>
      <w:r w:rsidR="00524068">
        <w:rPr>
          <w:bCs/>
        </w:rPr>
        <w:t>vaistais</w:t>
      </w:r>
      <w:r>
        <w:rPr>
          <w:bCs/>
        </w:rPr>
        <w:t xml:space="preserve"> (didelių dozių vartojimas siekiant anabolinio poveikio) susijęs su sunkiais pageidaujamais poveikiais endokrininei sistemai, metabolizmui ir psichikai. </w:t>
      </w:r>
    </w:p>
    <w:p w14:paraId="2571FC90" w14:textId="77777777" w:rsidR="00D87B5D" w:rsidRDefault="00D87B5D" w:rsidP="0068365C">
      <w:pPr>
        <w:pStyle w:val="Antrat3"/>
      </w:pPr>
    </w:p>
    <w:p w14:paraId="661970B5" w14:textId="77777777" w:rsidR="00E643EF" w:rsidRPr="00E643EF" w:rsidRDefault="00E643EF" w:rsidP="00E643EF"/>
    <w:p w14:paraId="20F2F91B" w14:textId="77777777" w:rsidR="00D87B5D" w:rsidRPr="00B34FA1" w:rsidRDefault="00D87B5D" w:rsidP="0068365C">
      <w:pPr>
        <w:pStyle w:val="Antrat3"/>
      </w:pPr>
      <w:r w:rsidRPr="00B34FA1">
        <w:t>4.</w:t>
      </w:r>
      <w:r w:rsidRPr="00B34FA1">
        <w:tab/>
        <w:t>Galimas šalutinis poveikis</w:t>
      </w:r>
    </w:p>
    <w:p w14:paraId="244B3DA7" w14:textId="77777777" w:rsidR="004A47A5" w:rsidRPr="00F2354D" w:rsidRDefault="004A47A5" w:rsidP="004A47A5">
      <w:pPr>
        <w:pStyle w:val="Pagrindinistekstas"/>
        <w:spacing w:after="0"/>
      </w:pPr>
    </w:p>
    <w:p w14:paraId="45F24629" w14:textId="762479EF" w:rsidR="004A47A5" w:rsidRPr="00F2354D" w:rsidRDefault="00D87B5D" w:rsidP="00D87B5D">
      <w:r w:rsidRPr="00B34FA1">
        <w:rPr>
          <w:noProof/>
          <w:szCs w:val="24"/>
        </w:rPr>
        <w:t>Šis vaistas,</w:t>
      </w:r>
      <w:r>
        <w:rPr>
          <w:noProof/>
          <w:szCs w:val="24"/>
        </w:rPr>
        <w:t xml:space="preserve"> </w:t>
      </w:r>
      <w:r w:rsidR="004A47A5" w:rsidRPr="00F2354D">
        <w:t>kaip ir kiti, gali sukelti šalutinį poveikį</w:t>
      </w:r>
      <w:r>
        <w:t>,</w:t>
      </w:r>
      <w:r w:rsidRPr="00D87B5D">
        <w:rPr>
          <w:noProof/>
          <w:szCs w:val="24"/>
        </w:rPr>
        <w:t xml:space="preserve"> </w:t>
      </w:r>
      <w:r w:rsidRPr="00B34FA1">
        <w:rPr>
          <w:noProof/>
          <w:szCs w:val="24"/>
        </w:rPr>
        <w:t>nors jis pasireiškia ne visiems žmonėms</w:t>
      </w:r>
      <w:r w:rsidR="004A47A5" w:rsidRPr="00F2354D">
        <w:t>.</w:t>
      </w:r>
    </w:p>
    <w:p w14:paraId="7A7A77D2" w14:textId="4FCE972D" w:rsidR="004A47A5" w:rsidRDefault="004A47A5" w:rsidP="004A47A5">
      <w:r>
        <w:t xml:space="preserve">Jei RETABOLIL parenteriniu būdu vartojamas griežtai laikantis dozavimo rekomendacijų, nepageidaujamas poveikis paprastai nepasireiškia. Ilgalaikio gydymo metu pasitaikė žemiau išvardytų nepageidaujamų poveikių. </w:t>
      </w:r>
    </w:p>
    <w:p w14:paraId="4753A6D4" w14:textId="77777777" w:rsidR="004A47A5" w:rsidRDefault="004A47A5" w:rsidP="004A47A5"/>
    <w:p w14:paraId="369C5906" w14:textId="77777777" w:rsidR="004A47A5" w:rsidRDefault="004A47A5" w:rsidP="00F16861">
      <w:pPr>
        <w:pStyle w:val="Sraopastraipa"/>
        <w:numPr>
          <w:ilvl w:val="0"/>
          <w:numId w:val="6"/>
        </w:numPr>
        <w:rPr>
          <w:lang w:val="sv-SE"/>
        </w:rPr>
      </w:pPr>
      <w:r>
        <w:rPr>
          <w:lang w:val="sv-SE"/>
        </w:rPr>
        <w:t>Kepenų navikas tuo atveju, jei ilgą laiką gydoma anaboliniais steroidais.</w:t>
      </w:r>
    </w:p>
    <w:p w14:paraId="7999FFFB" w14:textId="77777777" w:rsidR="004A47A5" w:rsidRDefault="004A47A5" w:rsidP="00F16861">
      <w:pPr>
        <w:pStyle w:val="Sraopastraipa"/>
        <w:numPr>
          <w:ilvl w:val="0"/>
          <w:numId w:val="6"/>
        </w:numPr>
        <w:rPr>
          <w:lang w:val="sv-SE"/>
        </w:rPr>
      </w:pPr>
      <w:r>
        <w:rPr>
          <w:lang w:val="sv-SE"/>
        </w:rPr>
        <w:t>Padidėjusio jautrumo reakcijos.</w:t>
      </w:r>
    </w:p>
    <w:p w14:paraId="23FE3BAB" w14:textId="77777777" w:rsidR="004A47A5" w:rsidRDefault="006E6FF1" w:rsidP="00F16861">
      <w:pPr>
        <w:pStyle w:val="Sraopastraipa"/>
        <w:numPr>
          <w:ilvl w:val="0"/>
          <w:numId w:val="6"/>
        </w:numPr>
        <w:rPr>
          <w:lang w:val="sv-SE"/>
        </w:rPr>
      </w:pPr>
      <w:r>
        <w:rPr>
          <w:lang w:val="sv-SE"/>
        </w:rPr>
        <w:t>Lytinio hormono trūkumas.</w:t>
      </w:r>
    </w:p>
    <w:p w14:paraId="6B43CFC8" w14:textId="77777777" w:rsidR="00682FDF" w:rsidRPr="00F16861" w:rsidRDefault="006E6FF1" w:rsidP="00682FDF">
      <w:pPr>
        <w:pStyle w:val="Sraopastraipa"/>
        <w:numPr>
          <w:ilvl w:val="0"/>
          <w:numId w:val="6"/>
        </w:numPr>
        <w:rPr>
          <w:lang w:val="sv-SE"/>
        </w:rPr>
      </w:pPr>
      <w:r>
        <w:rPr>
          <w:lang w:val="sv-SE"/>
        </w:rPr>
        <w:t>V</w:t>
      </w:r>
      <w:r w:rsidR="0035253D">
        <w:rPr>
          <w:lang w:val="sv-SE"/>
        </w:rPr>
        <w:t>y</w:t>
      </w:r>
      <w:r>
        <w:rPr>
          <w:lang w:val="sv-SE"/>
        </w:rPr>
        <w:t xml:space="preserve">riškų požymių sustiprėjimas moterims: negrįžtamas balso pažemėjimas, kimumas, mėnesinių sutrikimai, klitorio padidėjimas. </w:t>
      </w:r>
      <w:r>
        <w:t>Pažemėjęs balsas gali būti pirmas balso stygų pasikeitimo simptomas, dėl ko galimas ilgai trunkantis ar net negrįžtamas balso pažemėjimas</w:t>
      </w:r>
      <w:r w:rsidR="00682FDF">
        <w:t>.</w:t>
      </w:r>
    </w:p>
    <w:p w14:paraId="2387227F" w14:textId="77777777" w:rsidR="00682FDF" w:rsidRPr="00F16861" w:rsidRDefault="00682FDF" w:rsidP="00682FDF">
      <w:pPr>
        <w:pStyle w:val="Sraopastraipa"/>
        <w:numPr>
          <w:ilvl w:val="0"/>
          <w:numId w:val="6"/>
        </w:numPr>
        <w:rPr>
          <w:lang w:val="sv-SE"/>
        </w:rPr>
      </w:pPr>
      <w:r>
        <w:t>Mėnesinių nebuvimas.</w:t>
      </w:r>
    </w:p>
    <w:p w14:paraId="124318EA" w14:textId="77777777" w:rsidR="00682FDF" w:rsidRPr="00F16861" w:rsidRDefault="00682FDF" w:rsidP="00682FDF">
      <w:pPr>
        <w:pStyle w:val="Sraopastraipa"/>
        <w:numPr>
          <w:ilvl w:val="0"/>
          <w:numId w:val="6"/>
        </w:numPr>
        <w:rPr>
          <w:lang w:val="sv-SE"/>
        </w:rPr>
      </w:pPr>
      <w:r>
        <w:t>Krūtų padidėjimas vyrams.</w:t>
      </w:r>
    </w:p>
    <w:p w14:paraId="331F7405" w14:textId="77777777" w:rsidR="00360697" w:rsidRPr="00F16861" w:rsidRDefault="00360697" w:rsidP="00682FDF">
      <w:pPr>
        <w:pStyle w:val="Sraopastraipa"/>
        <w:numPr>
          <w:ilvl w:val="0"/>
          <w:numId w:val="6"/>
        </w:numPr>
        <w:rPr>
          <w:lang w:val="sv-SE"/>
        </w:rPr>
      </w:pPr>
      <w:r>
        <w:t>Spermos gamybos slopinimas vyrams.</w:t>
      </w:r>
    </w:p>
    <w:p w14:paraId="58B2A155" w14:textId="77777777" w:rsidR="00682FDF" w:rsidRPr="00F16861" w:rsidRDefault="00682FDF" w:rsidP="00682FDF">
      <w:pPr>
        <w:pStyle w:val="Sraopastraipa"/>
        <w:numPr>
          <w:ilvl w:val="0"/>
          <w:numId w:val="6"/>
        </w:numPr>
        <w:rPr>
          <w:lang w:val="sv-SE"/>
        </w:rPr>
      </w:pPr>
      <w:r>
        <w:t>Natrio kaupimasis organizme.</w:t>
      </w:r>
    </w:p>
    <w:p w14:paraId="57E41896" w14:textId="77777777" w:rsidR="006E6FF1" w:rsidRPr="00F16861" w:rsidRDefault="00682FDF" w:rsidP="00682FDF">
      <w:pPr>
        <w:pStyle w:val="Sraopastraipa"/>
        <w:numPr>
          <w:ilvl w:val="0"/>
          <w:numId w:val="6"/>
        </w:numPr>
        <w:rPr>
          <w:lang w:val="sv-SE"/>
        </w:rPr>
      </w:pPr>
      <w:r>
        <w:t>Skysčių</w:t>
      </w:r>
      <w:r w:rsidR="006E6FF1">
        <w:rPr>
          <w:lang w:val="sv-SE"/>
        </w:rPr>
        <w:t xml:space="preserve"> </w:t>
      </w:r>
      <w:r>
        <w:t>kaupimasis organizme.</w:t>
      </w:r>
    </w:p>
    <w:p w14:paraId="6490231C" w14:textId="77777777" w:rsidR="00682FDF" w:rsidRPr="00F16861" w:rsidRDefault="00682FDF" w:rsidP="00682FDF">
      <w:pPr>
        <w:pStyle w:val="Sraopastraipa"/>
        <w:numPr>
          <w:ilvl w:val="0"/>
          <w:numId w:val="6"/>
        </w:numPr>
        <w:rPr>
          <w:lang w:val="sv-SE"/>
        </w:rPr>
      </w:pPr>
      <w:r>
        <w:t>Aukštas kraujospūdis.</w:t>
      </w:r>
    </w:p>
    <w:p w14:paraId="089FC33D" w14:textId="77777777" w:rsidR="00682FDF" w:rsidRPr="00F16861" w:rsidRDefault="00682FDF" w:rsidP="00682FDF">
      <w:pPr>
        <w:pStyle w:val="Sraopastraipa"/>
        <w:numPr>
          <w:ilvl w:val="0"/>
          <w:numId w:val="6"/>
        </w:numPr>
        <w:rPr>
          <w:lang w:val="sv-SE"/>
        </w:rPr>
      </w:pPr>
      <w:r>
        <w:t>Pykinimas.</w:t>
      </w:r>
    </w:p>
    <w:p w14:paraId="7411BB5F" w14:textId="77777777" w:rsidR="00682FDF" w:rsidRPr="00F16861" w:rsidRDefault="00682FDF" w:rsidP="00682FDF">
      <w:pPr>
        <w:pStyle w:val="Sraopastraipa"/>
        <w:numPr>
          <w:ilvl w:val="0"/>
          <w:numId w:val="6"/>
        </w:numPr>
        <w:rPr>
          <w:lang w:val="sv-SE"/>
        </w:rPr>
      </w:pPr>
      <w:r>
        <w:t>Tulžies nutekėjimo slopinimas ar sąstovis (cholestazė).</w:t>
      </w:r>
    </w:p>
    <w:p w14:paraId="674E1EE6" w14:textId="77777777" w:rsidR="00682FDF" w:rsidRPr="00F16861" w:rsidRDefault="00682FDF" w:rsidP="00682FDF">
      <w:pPr>
        <w:pStyle w:val="Sraopastraipa"/>
        <w:numPr>
          <w:ilvl w:val="0"/>
          <w:numId w:val="6"/>
        </w:numPr>
        <w:rPr>
          <w:lang w:val="sv-SE"/>
        </w:rPr>
      </w:pPr>
      <w:r>
        <w:t>Hepatinė peliozė (tam tikras kepenų uždegimas).</w:t>
      </w:r>
    </w:p>
    <w:p w14:paraId="3B045345" w14:textId="77777777" w:rsidR="00682FDF" w:rsidRPr="00F16861" w:rsidRDefault="00682FDF" w:rsidP="00682FDF">
      <w:pPr>
        <w:pStyle w:val="Sraopastraipa"/>
        <w:numPr>
          <w:ilvl w:val="0"/>
          <w:numId w:val="6"/>
        </w:numPr>
        <w:rPr>
          <w:lang w:val="sv-SE"/>
        </w:rPr>
      </w:pPr>
      <w:r>
        <w:t>Raudoni veido spuogai (akne).</w:t>
      </w:r>
    </w:p>
    <w:p w14:paraId="2FFB3F41" w14:textId="77777777" w:rsidR="00682FDF" w:rsidRPr="00F16861" w:rsidRDefault="00682FDF" w:rsidP="00682FDF">
      <w:pPr>
        <w:pStyle w:val="Sraopastraipa"/>
        <w:numPr>
          <w:ilvl w:val="0"/>
          <w:numId w:val="6"/>
        </w:numPr>
        <w:rPr>
          <w:lang w:val="sv-SE"/>
        </w:rPr>
      </w:pPr>
      <w:r>
        <w:t>Niežėjimas.</w:t>
      </w:r>
    </w:p>
    <w:p w14:paraId="54B67B80" w14:textId="77777777" w:rsidR="00682FDF" w:rsidRPr="00F16861" w:rsidRDefault="00682FDF" w:rsidP="00682FDF">
      <w:pPr>
        <w:pStyle w:val="Sraopastraipa"/>
        <w:numPr>
          <w:ilvl w:val="0"/>
          <w:numId w:val="6"/>
        </w:numPr>
        <w:rPr>
          <w:lang w:val="sv-SE"/>
        </w:rPr>
      </w:pPr>
      <w:r>
        <w:t>Padidėjęs plaukuotumas.</w:t>
      </w:r>
    </w:p>
    <w:p w14:paraId="77ACC400" w14:textId="77777777" w:rsidR="00682FDF" w:rsidRPr="006E6FF1" w:rsidRDefault="00682FDF" w:rsidP="00682FDF">
      <w:pPr>
        <w:pStyle w:val="Sraopastraipa"/>
        <w:numPr>
          <w:ilvl w:val="0"/>
          <w:numId w:val="6"/>
        </w:numPr>
        <w:rPr>
          <w:lang w:val="sv-SE"/>
        </w:rPr>
      </w:pPr>
      <w:r>
        <w:t>Plikimas.</w:t>
      </w:r>
    </w:p>
    <w:p w14:paraId="39E8206C" w14:textId="77777777" w:rsidR="00F139B3" w:rsidRDefault="00F139B3" w:rsidP="00F139B3">
      <w:pPr>
        <w:pStyle w:val="Sraopastraipa"/>
        <w:numPr>
          <w:ilvl w:val="0"/>
          <w:numId w:val="6"/>
        </w:numPr>
      </w:pPr>
      <w:r>
        <w:t>Kaulų augimo ar vystymosi sutrikimai, ilgainiui kaulų vystymosi sutrikimas.</w:t>
      </w:r>
    </w:p>
    <w:p w14:paraId="1930A2C8" w14:textId="10BE951A" w:rsidR="00F139B3" w:rsidRPr="00B10161" w:rsidRDefault="00360697" w:rsidP="00F139B3">
      <w:pPr>
        <w:pStyle w:val="Sraopastraipa"/>
        <w:numPr>
          <w:ilvl w:val="0"/>
          <w:numId w:val="6"/>
        </w:numPr>
      </w:pPr>
      <w:r>
        <w:t>Pakitęs</w:t>
      </w:r>
      <w:r w:rsidR="00F139B3">
        <w:t xml:space="preserve"> lytinis potraukis. </w:t>
      </w:r>
    </w:p>
    <w:p w14:paraId="5EEE94F9" w14:textId="77777777" w:rsidR="00F139B3" w:rsidRDefault="00F139B3" w:rsidP="00F139B3">
      <w:pPr>
        <w:pStyle w:val="Sraopastraipa"/>
        <w:numPr>
          <w:ilvl w:val="0"/>
          <w:numId w:val="6"/>
        </w:numPr>
      </w:pPr>
      <w:r>
        <w:t>Tinimas.</w:t>
      </w:r>
    </w:p>
    <w:p w14:paraId="01D61005" w14:textId="77777777" w:rsidR="00F139B3" w:rsidRPr="00E643EF" w:rsidRDefault="00F139B3" w:rsidP="00F139B3">
      <w:pPr>
        <w:pStyle w:val="Sraopastraipa"/>
        <w:numPr>
          <w:ilvl w:val="0"/>
          <w:numId w:val="6"/>
        </w:numPr>
      </w:pPr>
      <w:r w:rsidRPr="00E643EF">
        <w:t>Injekcijos vietos reakcija.</w:t>
      </w:r>
    </w:p>
    <w:p w14:paraId="5634E558" w14:textId="6A5490F3" w:rsidR="00DE3935" w:rsidRPr="00E643EF" w:rsidRDefault="00F139B3" w:rsidP="00F16861">
      <w:pPr>
        <w:pStyle w:val="Sraopastraipa"/>
        <w:numPr>
          <w:ilvl w:val="0"/>
          <w:numId w:val="6"/>
        </w:numPr>
        <w:rPr>
          <w:rStyle w:val="Emfaz"/>
          <w:b w:val="0"/>
          <w:bCs w:val="0"/>
          <w:lang w:val="sv-SE"/>
        </w:rPr>
      </w:pPr>
      <w:r w:rsidRPr="00E643EF">
        <w:rPr>
          <w:rStyle w:val="Emfaz"/>
          <w:b w:val="0"/>
        </w:rPr>
        <w:t>Padidėjęs šlapalo</w:t>
      </w:r>
      <w:r w:rsidRPr="00E643EF">
        <w:rPr>
          <w:rStyle w:val="st1"/>
        </w:rPr>
        <w:t xml:space="preserve"> ir </w:t>
      </w:r>
      <w:r w:rsidRPr="00E643EF">
        <w:rPr>
          <w:rStyle w:val="Emfaz"/>
          <w:b w:val="0"/>
        </w:rPr>
        <w:t>kreatinino santykis kraujyje.</w:t>
      </w:r>
      <w:r w:rsidR="00DE3935" w:rsidRPr="00E643EF">
        <w:rPr>
          <w:rStyle w:val="Emfaz"/>
          <w:b w:val="0"/>
        </w:rPr>
        <w:t xml:space="preserve"> </w:t>
      </w:r>
    </w:p>
    <w:p w14:paraId="464F5553" w14:textId="77777777" w:rsidR="00F139B3" w:rsidRPr="00E643EF" w:rsidRDefault="00F139B3" w:rsidP="00F16861">
      <w:pPr>
        <w:pStyle w:val="Sraopastraipa"/>
        <w:numPr>
          <w:ilvl w:val="0"/>
          <w:numId w:val="6"/>
        </w:numPr>
        <w:rPr>
          <w:rStyle w:val="Emfaz"/>
          <w:b w:val="0"/>
          <w:bCs w:val="0"/>
          <w:lang w:val="sv-SE"/>
        </w:rPr>
      </w:pPr>
      <w:r w:rsidRPr="00E643EF">
        <w:rPr>
          <w:rStyle w:val="Emfaz"/>
          <w:b w:val="0"/>
        </w:rPr>
        <w:t>Nenormalūs kepenų tyrimų rodmenys.</w:t>
      </w:r>
    </w:p>
    <w:p w14:paraId="6C891F13" w14:textId="77777777" w:rsidR="00F139B3" w:rsidRPr="00E643EF" w:rsidRDefault="00F139B3" w:rsidP="00F16861">
      <w:pPr>
        <w:pStyle w:val="Sraopastraipa"/>
        <w:numPr>
          <w:ilvl w:val="0"/>
          <w:numId w:val="6"/>
        </w:numPr>
        <w:rPr>
          <w:lang w:val="sv-SE"/>
        </w:rPr>
      </w:pPr>
      <w:r w:rsidRPr="00E643EF">
        <w:rPr>
          <w:rStyle w:val="Emfaz"/>
          <w:b w:val="0"/>
        </w:rPr>
        <w:t>Kraujo riebalų pokyčiai.</w:t>
      </w:r>
    </w:p>
    <w:p w14:paraId="637A1882" w14:textId="77777777" w:rsidR="00F139B3" w:rsidRDefault="006A2D68" w:rsidP="00F16861">
      <w:pPr>
        <w:pStyle w:val="Sraopastraipa"/>
        <w:numPr>
          <w:ilvl w:val="0"/>
          <w:numId w:val="6"/>
        </w:numPr>
        <w:rPr>
          <w:lang w:val="sv-SE"/>
        </w:rPr>
      </w:pPr>
      <w:r>
        <w:rPr>
          <w:lang w:val="sv-SE"/>
        </w:rPr>
        <w:t>Padidėjęs hemoglobino kiekis.</w:t>
      </w:r>
    </w:p>
    <w:p w14:paraId="0446E5D1" w14:textId="77777777" w:rsidR="009223B8" w:rsidRDefault="009223B8" w:rsidP="004A47A5">
      <w:pPr>
        <w:rPr>
          <w:b/>
        </w:rPr>
      </w:pPr>
    </w:p>
    <w:p w14:paraId="18637B0A" w14:textId="2C010244" w:rsidR="009223B8" w:rsidRPr="00F16861" w:rsidRDefault="009223B8" w:rsidP="004A47A5">
      <w:r w:rsidRPr="00F16861">
        <w:t>Kitas galimas šalutinis poveikis</w:t>
      </w:r>
    </w:p>
    <w:p w14:paraId="2616C1E6" w14:textId="3A3423C7" w:rsidR="009223B8" w:rsidRPr="00F16861" w:rsidRDefault="009223B8" w:rsidP="004A47A5">
      <w:r w:rsidRPr="00F16861">
        <w:lastRenderedPageBreak/>
        <w:t>Jei sergate cukriniu diabetu, pasitarkite su gydytoju</w:t>
      </w:r>
      <w:r>
        <w:t>, nes gali reikėti pakeisti insulino dozę ir atlikti tam tikrus laboratorinius tyrimus. Taip pat gali padidėti kalcio kiekis kraujyje (ypač gulintiems pacientams, taip pat moterims, sergančioms krūties karcinoma ir turinčioms metastazių)</w:t>
      </w:r>
      <w:r w:rsidR="007D0AF5">
        <w:t>.</w:t>
      </w:r>
      <w:r>
        <w:t xml:space="preserve"> </w:t>
      </w:r>
    </w:p>
    <w:p w14:paraId="56580C3B" w14:textId="77777777" w:rsidR="004A47A5" w:rsidRDefault="004A47A5" w:rsidP="004A47A5"/>
    <w:p w14:paraId="0ADA19DD" w14:textId="77777777" w:rsidR="006A2D68" w:rsidRPr="00B34FA1" w:rsidRDefault="006A2D68" w:rsidP="006A2D68">
      <w:pPr>
        <w:rPr>
          <w:b/>
          <w:szCs w:val="24"/>
        </w:rPr>
      </w:pPr>
      <w:r w:rsidRPr="00B34FA1">
        <w:rPr>
          <w:b/>
          <w:noProof/>
          <w:szCs w:val="24"/>
        </w:rPr>
        <w:t>Pranešimas apie šalutinį poveikį</w:t>
      </w:r>
    </w:p>
    <w:p w14:paraId="6C1EF25F" w14:textId="77777777" w:rsidR="006A2D68" w:rsidRPr="00503D27" w:rsidRDefault="006A2D68" w:rsidP="006A2D68">
      <w:pPr>
        <w:ind w:right="-449"/>
        <w:rPr>
          <w:noProof/>
          <w:szCs w:val="24"/>
        </w:rPr>
      </w:pPr>
      <w:r w:rsidRPr="007E7691">
        <w:t xml:space="preserve">Jeigu pasireiškė šalutinis poveikis, įskaitant šiame lapelyje nenurodytą, pasakykite gydytojui arba vaistininkui arba slaugytojui. </w:t>
      </w:r>
      <w:r w:rsidRPr="00C375CB">
        <w:t>Apie šalutinį poveikį taip pat galite pranešti Valstybinei vaistų kontrolės tarnybai prie Lietuvos Respublikos sveikatos apsaugos ministerijos nemokamu t</w:t>
      </w:r>
      <w:r w:rsidRPr="00C375CB">
        <w:rPr>
          <w:lang w:eastAsia="zh-CN"/>
        </w:rPr>
        <w:t>elefonu 8 800 73568</w:t>
      </w:r>
      <w:r w:rsidRPr="00C375CB">
        <w:t xml:space="preserve"> arba užpildyti interneto svetainėje </w:t>
      </w:r>
      <w:hyperlink r:id="rId11" w:history="1">
        <w:r w:rsidRPr="00C375CB">
          <w:rPr>
            <w:rStyle w:val="Hipersaitas"/>
            <w:rFonts w:eastAsia="SimSun"/>
          </w:rPr>
          <w:t>www.vvkt.lt</w:t>
        </w:r>
      </w:hyperlink>
      <w:r w:rsidRPr="00C375CB">
        <w:t xml:space="preserve"> esančią formą ir pateikti ją Valstybinei vaistų kontrolės tarnybai prie Lietuvos Respublikos sveikatos apsaugos ministerijos vienu iš šių būdų: raštu (adresu Žirmūnų g. 139A, LT-09120 Vilnius), </w:t>
      </w:r>
      <w:r w:rsidRPr="00C375CB">
        <w:rPr>
          <w:lang w:eastAsia="zh-CN"/>
        </w:rPr>
        <w:t xml:space="preserve">nemokamu </w:t>
      </w:r>
      <w:r w:rsidRPr="00C375CB">
        <w:t>fakso numeriu 8 800 20131</w:t>
      </w:r>
      <w:r w:rsidRPr="00C375CB">
        <w:rPr>
          <w:lang w:eastAsia="zh-CN"/>
        </w:rPr>
        <w:t xml:space="preserve">, </w:t>
      </w:r>
      <w:r w:rsidRPr="00C375CB">
        <w:t xml:space="preserve">el. paštu </w:t>
      </w:r>
      <w:hyperlink r:id="rId12" w:history="1">
        <w:r w:rsidRPr="00C375CB">
          <w:rPr>
            <w:rStyle w:val="Hipersaitas"/>
            <w:rFonts w:eastAsia="SimSun"/>
          </w:rPr>
          <w:t>NepageidaujamaR@vvkt.lt</w:t>
        </w:r>
      </w:hyperlink>
      <w:r w:rsidRPr="00C375CB">
        <w:t xml:space="preserve">, taip pat per Valstybinės vaistų kontrolės tarnybos prie Lietuvos Respublikos sveikatos apsaugos ministerijos interneto svetainę (adresu </w:t>
      </w:r>
      <w:hyperlink r:id="rId13" w:history="1">
        <w:r w:rsidRPr="00C375CB">
          <w:rPr>
            <w:rStyle w:val="Hipersaitas"/>
            <w:rFonts w:eastAsia="SimSun"/>
          </w:rPr>
          <w:t>http://www.vvkt.lt</w:t>
        </w:r>
      </w:hyperlink>
      <w:r w:rsidRPr="00C375CB">
        <w:t>). Pranešdami apie šalutinį poveikį galite mums padėti gauti daugiau informacijos apie šio vaisto saugumą.</w:t>
      </w:r>
    </w:p>
    <w:p w14:paraId="7A452477" w14:textId="77777777" w:rsidR="006A2D68" w:rsidRDefault="006A2D68" w:rsidP="004A47A5">
      <w:pPr>
        <w:pStyle w:val="Pagrindinistekstas"/>
        <w:spacing w:after="0"/>
        <w:rPr>
          <w:b/>
        </w:rPr>
      </w:pPr>
    </w:p>
    <w:p w14:paraId="0FE35EA9" w14:textId="77777777" w:rsidR="004A47A5" w:rsidRPr="00F2354D" w:rsidRDefault="004A47A5" w:rsidP="004A47A5">
      <w:pPr>
        <w:pStyle w:val="Pagrindinistekstas"/>
        <w:spacing w:after="0"/>
      </w:pPr>
    </w:p>
    <w:p w14:paraId="20B335CA" w14:textId="77777777" w:rsidR="006A2D68" w:rsidRPr="00FF7DE7" w:rsidRDefault="006A2D68" w:rsidP="0068365C">
      <w:pPr>
        <w:pStyle w:val="Antrat3"/>
      </w:pPr>
      <w:r w:rsidRPr="00FF7DE7">
        <w:t>5.</w:t>
      </w:r>
      <w:r w:rsidRPr="00FF7DE7">
        <w:tab/>
        <w:t xml:space="preserve">Kaip laikyti RETABOLIL </w:t>
      </w:r>
    </w:p>
    <w:p w14:paraId="1623494C" w14:textId="77777777" w:rsidR="004A47A5" w:rsidRPr="00F2354D" w:rsidRDefault="004A47A5" w:rsidP="004A47A5">
      <w:pPr>
        <w:pStyle w:val="Pagrindinistekstas"/>
        <w:spacing w:after="0"/>
      </w:pPr>
    </w:p>
    <w:p w14:paraId="71CDC6AA" w14:textId="79837FEB" w:rsidR="004A47A5" w:rsidRDefault="006A2D68" w:rsidP="006A2D68">
      <w:pPr>
        <w:pStyle w:val="Pagrindinistekstas"/>
        <w:spacing w:after="0"/>
      </w:pPr>
      <w:r w:rsidRPr="00B34FA1">
        <w:rPr>
          <w:noProof/>
          <w:szCs w:val="24"/>
        </w:rPr>
        <w:t xml:space="preserve">Šį vaistą </w:t>
      </w:r>
      <w:r>
        <w:t>l</w:t>
      </w:r>
      <w:r w:rsidR="004A47A5" w:rsidRPr="00F2354D">
        <w:t>aiky</w:t>
      </w:r>
      <w:r>
        <w:t>ki</w:t>
      </w:r>
      <w:r w:rsidR="004A47A5" w:rsidRPr="00F2354D">
        <w:t>t</w:t>
      </w:r>
      <w:r>
        <w:t>e</w:t>
      </w:r>
      <w:r w:rsidR="004A47A5" w:rsidRPr="00F2354D">
        <w:t xml:space="preserve"> vaikams nepastebimoje </w:t>
      </w:r>
      <w:r>
        <w:t xml:space="preserve">ir </w:t>
      </w:r>
      <w:r w:rsidRPr="00F2354D">
        <w:t xml:space="preserve">nepasiekiamoje </w:t>
      </w:r>
      <w:r w:rsidR="004A47A5" w:rsidRPr="00F2354D">
        <w:t>vietoje.</w:t>
      </w:r>
    </w:p>
    <w:p w14:paraId="7E4B5D77" w14:textId="77777777" w:rsidR="004A47A5" w:rsidRPr="00F2354D" w:rsidRDefault="004A47A5" w:rsidP="004A47A5">
      <w:r w:rsidRPr="00B77CAE">
        <w:rPr>
          <w:noProof/>
        </w:rPr>
        <w:t xml:space="preserve">Laikyti žemesnėje kaip 25 </w:t>
      </w:r>
      <w:r w:rsidRPr="00B77CAE">
        <w:rPr>
          <w:noProof/>
        </w:rPr>
        <w:sym w:font="Symbol" w:char="F0B0"/>
      </w:r>
      <w:r w:rsidRPr="00B77CAE">
        <w:rPr>
          <w:noProof/>
        </w:rPr>
        <w:t>C</w:t>
      </w:r>
      <w:r>
        <w:rPr>
          <w:noProof/>
        </w:rPr>
        <w:t xml:space="preserve"> </w:t>
      </w:r>
      <w:r w:rsidRPr="00B77CAE">
        <w:rPr>
          <w:noProof/>
        </w:rPr>
        <w:t>temperatūroje</w:t>
      </w:r>
      <w:r>
        <w:rPr>
          <w:noProof/>
        </w:rPr>
        <w:t>.</w:t>
      </w:r>
      <w:r>
        <w:t xml:space="preserve"> </w:t>
      </w:r>
    </w:p>
    <w:p w14:paraId="2C4DAC39" w14:textId="44CF5E3F" w:rsidR="004A47A5" w:rsidRDefault="004A47A5" w:rsidP="004A47A5">
      <w:pPr>
        <w:pStyle w:val="Pagrindinistekstas2"/>
        <w:jc w:val="left"/>
      </w:pPr>
      <w:r>
        <w:rPr>
          <w:bCs/>
        </w:rPr>
        <w:t>Ampules laikyti išorinėje dėžutėje</w:t>
      </w:r>
      <w:r w:rsidRPr="00F2354D">
        <w:t xml:space="preserve">, kad </w:t>
      </w:r>
      <w:r w:rsidR="00524068">
        <w:t>vaistas</w:t>
      </w:r>
      <w:r w:rsidRPr="00F2354D">
        <w:t xml:space="preserve"> būtų apsaugotas nuo šviesos.</w:t>
      </w:r>
    </w:p>
    <w:p w14:paraId="3AD4C247" w14:textId="77777777" w:rsidR="004A47A5" w:rsidRPr="00F2354D" w:rsidRDefault="004A47A5" w:rsidP="004A47A5">
      <w:pPr>
        <w:pStyle w:val="Pagrindinistekstas2"/>
        <w:jc w:val="left"/>
      </w:pPr>
    </w:p>
    <w:p w14:paraId="0F2DE0C8" w14:textId="00A875F0" w:rsidR="004A47A5" w:rsidRPr="00F2354D" w:rsidRDefault="004A47A5" w:rsidP="004A47A5">
      <w:pPr>
        <w:rPr>
          <w:b/>
        </w:rPr>
      </w:pPr>
      <w:r w:rsidRPr="00F2354D">
        <w:t xml:space="preserve">Ant dėžutės </w:t>
      </w:r>
      <w:r>
        <w:t xml:space="preserve">po „Tinka iki“ ir ampulės </w:t>
      </w:r>
      <w:r w:rsidRPr="00F2354D">
        <w:t xml:space="preserve">nurodytam tinkamumo laikui pasibaigus, </w:t>
      </w:r>
      <w:r w:rsidR="006A2D68" w:rsidRPr="00B34FA1">
        <w:rPr>
          <w:noProof/>
          <w:szCs w:val="24"/>
        </w:rPr>
        <w:t xml:space="preserve">šio vaisto </w:t>
      </w:r>
      <w:r w:rsidRPr="00F2354D">
        <w:t>vartoti negalima.</w:t>
      </w:r>
      <w:r>
        <w:t xml:space="preserve"> </w:t>
      </w:r>
      <w:r w:rsidRPr="00DF4173">
        <w:t>Vaistas tinka</w:t>
      </w:r>
      <w:r w:rsidR="006A2D68">
        <w:t>mas</w:t>
      </w:r>
      <w:r w:rsidRPr="00DF4173">
        <w:t xml:space="preserve"> vartoti iki paskutinės nurodyto mėnesio dienos.</w:t>
      </w:r>
    </w:p>
    <w:p w14:paraId="6E151AF7" w14:textId="77777777" w:rsidR="004A47A5" w:rsidRDefault="004A47A5" w:rsidP="004A47A5">
      <w:pPr>
        <w:pStyle w:val="Pagrindinistekstas"/>
        <w:spacing w:after="0"/>
      </w:pPr>
    </w:p>
    <w:p w14:paraId="3AB86C6B" w14:textId="16539CFA" w:rsidR="004A47A5" w:rsidRPr="00F2354D" w:rsidRDefault="004A47A5" w:rsidP="004A47A5">
      <w:pPr>
        <w:pStyle w:val="Pagrindinistekstas"/>
        <w:spacing w:after="0"/>
      </w:pPr>
      <w:r w:rsidRPr="00DF4173">
        <w:t xml:space="preserve">Vaistų negalima </w:t>
      </w:r>
      <w:r w:rsidR="006A2D68" w:rsidRPr="00B34FA1">
        <w:rPr>
          <w:noProof/>
          <w:szCs w:val="24"/>
        </w:rPr>
        <w:t xml:space="preserve">išmesti </w:t>
      </w:r>
      <w:r w:rsidRPr="00DF4173">
        <w:t xml:space="preserve">į kanalizaciją arba su buitinėmis atliekomis. Kaip </w:t>
      </w:r>
      <w:r w:rsidR="006A2D68">
        <w:t xml:space="preserve">išmesti </w:t>
      </w:r>
      <w:r w:rsidRPr="00DF4173">
        <w:t>nereikalingus vaistus, klauskite vaistininko. Šios priemonės padės apsaugoti aplinką</w:t>
      </w:r>
    </w:p>
    <w:p w14:paraId="1845BB95" w14:textId="77777777" w:rsidR="00F15877" w:rsidRDefault="00F15877" w:rsidP="00F07132">
      <w:pPr>
        <w:pStyle w:val="PI-1EMEASMCA"/>
      </w:pPr>
      <w:bookmarkStart w:id="0" w:name="_Toc129243144"/>
      <w:bookmarkStart w:id="1" w:name="_Toc129243269"/>
    </w:p>
    <w:p w14:paraId="131D106A" w14:textId="77777777" w:rsidR="006A2D68" w:rsidRDefault="006A2D68" w:rsidP="00F07132">
      <w:pPr>
        <w:pStyle w:val="PI-1EMEASMCA"/>
      </w:pPr>
    </w:p>
    <w:p w14:paraId="5D0B7784" w14:textId="77777777" w:rsidR="006A2D68" w:rsidRPr="00B34FA1" w:rsidRDefault="006A2D68" w:rsidP="0068365C">
      <w:pPr>
        <w:pStyle w:val="Antrat3"/>
      </w:pPr>
      <w:r w:rsidRPr="00B34FA1">
        <w:t>6.</w:t>
      </w:r>
      <w:r w:rsidRPr="00B34FA1">
        <w:tab/>
        <w:t>Pakuotės turinys ir kita informacija</w:t>
      </w:r>
    </w:p>
    <w:p w14:paraId="1D737627" w14:textId="77777777" w:rsidR="00C52DD4" w:rsidRDefault="00C52DD4" w:rsidP="00F07132">
      <w:pPr>
        <w:pStyle w:val="PI-1EMEASMCA"/>
      </w:pPr>
    </w:p>
    <w:bookmarkEnd w:id="0"/>
    <w:bookmarkEnd w:id="1"/>
    <w:p w14:paraId="5A8F977B" w14:textId="77777777" w:rsidR="004A47A5" w:rsidRPr="00DF4173" w:rsidRDefault="004A47A5" w:rsidP="006A2D68">
      <w:pPr>
        <w:pStyle w:val="PI-3EMEASMCA"/>
      </w:pPr>
      <w:r>
        <w:t xml:space="preserve">RETABOLIL </w:t>
      </w:r>
      <w:r w:rsidRPr="00DF4173">
        <w:t>sudėtis</w:t>
      </w:r>
    </w:p>
    <w:p w14:paraId="51B341DE" w14:textId="77777777" w:rsidR="004A47A5" w:rsidRPr="00DF4173" w:rsidRDefault="004A47A5" w:rsidP="00DE49FB">
      <w:pPr>
        <w:pStyle w:val="BTEMEASMCA"/>
      </w:pPr>
    </w:p>
    <w:p w14:paraId="64F2C8F9" w14:textId="71CFEB22" w:rsidR="004A47A5" w:rsidRPr="00466683" w:rsidRDefault="004A47A5" w:rsidP="004A47A5">
      <w:pPr>
        <w:numPr>
          <w:ilvl w:val="0"/>
          <w:numId w:val="2"/>
        </w:numPr>
      </w:pPr>
      <w:r w:rsidRPr="00DF4173">
        <w:t>Veiklioji me</w:t>
      </w:r>
      <w:r w:rsidR="00F15877">
        <w:t>džiaga</w:t>
      </w:r>
      <w:r w:rsidRPr="00DF4173">
        <w:t xml:space="preserve"> yra</w:t>
      </w:r>
      <w:r w:rsidR="00F15877">
        <w:t xml:space="preserve"> </w:t>
      </w:r>
      <w:r w:rsidRPr="00F2354D">
        <w:t xml:space="preserve">nandrolono dekanoatas. </w:t>
      </w:r>
      <w:r>
        <w:t xml:space="preserve">1 </w:t>
      </w:r>
      <w:r w:rsidRPr="00F2354D">
        <w:t xml:space="preserve">ml </w:t>
      </w:r>
      <w:r>
        <w:t xml:space="preserve">injekcinio </w:t>
      </w:r>
      <w:r w:rsidRPr="00F2354D">
        <w:t>tirpalo jo yra 50 mg.</w:t>
      </w:r>
    </w:p>
    <w:p w14:paraId="5114E4CD" w14:textId="77777777" w:rsidR="004A47A5" w:rsidRPr="00F2354D" w:rsidRDefault="004A47A5" w:rsidP="004A47A5">
      <w:pPr>
        <w:pStyle w:val="Pagrindinistekstas"/>
        <w:numPr>
          <w:ilvl w:val="0"/>
          <w:numId w:val="2"/>
        </w:numPr>
        <w:spacing w:after="0"/>
      </w:pPr>
      <w:r w:rsidRPr="00DF4173">
        <w:t>Pagalbinė</w:t>
      </w:r>
      <w:r>
        <w:t>s</w:t>
      </w:r>
      <w:r w:rsidRPr="00DF4173">
        <w:t xml:space="preserve"> medžiag</w:t>
      </w:r>
      <w:r>
        <w:t>os</w:t>
      </w:r>
      <w:r w:rsidRPr="00DF4173">
        <w:t xml:space="preserve"> yra</w:t>
      </w:r>
      <w:r w:rsidRPr="00C22C43">
        <w:rPr>
          <w:bCs/>
        </w:rPr>
        <w:t xml:space="preserve"> </w:t>
      </w:r>
      <w:r>
        <w:rPr>
          <w:bCs/>
        </w:rPr>
        <w:t>benzilo</w:t>
      </w:r>
      <w:r w:rsidRPr="00F2354D">
        <w:rPr>
          <w:bCs/>
        </w:rPr>
        <w:t xml:space="preserve"> alkoholis, izopropilo alkoholis, saulėgrąžų aliejus.</w:t>
      </w:r>
    </w:p>
    <w:p w14:paraId="299A7F57" w14:textId="77777777" w:rsidR="004A47A5" w:rsidRPr="00F2354D" w:rsidRDefault="004A47A5" w:rsidP="004A47A5">
      <w:pPr>
        <w:pStyle w:val="Pagrindinistekstas"/>
        <w:spacing w:after="0"/>
      </w:pPr>
    </w:p>
    <w:p w14:paraId="2713F18B" w14:textId="77777777" w:rsidR="004A47A5" w:rsidRPr="00DF4173" w:rsidRDefault="004A47A5" w:rsidP="006A2D68">
      <w:pPr>
        <w:pStyle w:val="PI-3EMEASMCA"/>
      </w:pPr>
      <w:r>
        <w:t xml:space="preserve">RETABOLIL </w:t>
      </w:r>
      <w:r w:rsidRPr="00DF4173">
        <w:t>išvaizda ir kiekis pakuotėje</w:t>
      </w:r>
    </w:p>
    <w:p w14:paraId="4326192B" w14:textId="77777777" w:rsidR="004A47A5" w:rsidRPr="00A83D72" w:rsidRDefault="004A47A5" w:rsidP="004A47A5">
      <w:r>
        <w:t>RETABOLIL</w:t>
      </w:r>
      <w:r w:rsidRPr="00A83D72">
        <w:t xml:space="preserve"> yra skaidrus, geltonas aliejinis injekcinis tirpalas, tiekiamas bespalvio stiklo ampulėmis. 1 ampulė supakuota į plastiko </w:t>
      </w:r>
      <w:r>
        <w:t>padėklą</w:t>
      </w:r>
      <w:r w:rsidRPr="00A83D72">
        <w:t xml:space="preserve"> ir kartono dėžutę. </w:t>
      </w:r>
    </w:p>
    <w:p w14:paraId="27A05EE3" w14:textId="77777777" w:rsidR="004A47A5" w:rsidRPr="00DF4173" w:rsidRDefault="004A47A5" w:rsidP="00DE49FB">
      <w:pPr>
        <w:pStyle w:val="BTEMEASMCA"/>
      </w:pPr>
    </w:p>
    <w:p w14:paraId="4E650341" w14:textId="0AE3001F" w:rsidR="004A47A5" w:rsidRPr="00DF4173" w:rsidRDefault="00C52DD4" w:rsidP="006A2D68">
      <w:pPr>
        <w:pStyle w:val="PI-3EMEASMCA"/>
      </w:pPr>
      <w:r>
        <w:t xml:space="preserve">Registruotojas </w:t>
      </w:r>
      <w:r w:rsidR="004A47A5" w:rsidRPr="00DF4173">
        <w:t>ir gamintojas</w:t>
      </w:r>
    </w:p>
    <w:p w14:paraId="143AB7D2" w14:textId="77777777" w:rsidR="004A47A5" w:rsidRPr="00F2354D" w:rsidRDefault="004A47A5" w:rsidP="004A47A5">
      <w:pPr>
        <w:tabs>
          <w:tab w:val="left" w:pos="567"/>
        </w:tabs>
      </w:pPr>
      <w:r w:rsidRPr="00F2354D">
        <w:t>Gedeon Richter</w:t>
      </w:r>
      <w:r>
        <w:t xml:space="preserve"> Plc</w:t>
      </w:r>
      <w:r w:rsidRPr="00F2354D">
        <w:t>.</w:t>
      </w:r>
    </w:p>
    <w:p w14:paraId="2BAAB9A6" w14:textId="77777777" w:rsidR="004A47A5" w:rsidRPr="00F2354D" w:rsidRDefault="004A47A5" w:rsidP="004A47A5">
      <w:pPr>
        <w:tabs>
          <w:tab w:val="left" w:pos="567"/>
        </w:tabs>
      </w:pPr>
      <w:r w:rsidRPr="00125B72">
        <w:rPr>
          <w:bCs/>
          <w:spacing w:val="-2"/>
        </w:rPr>
        <w:t>Gyömr</w:t>
      </w:r>
      <w:r>
        <w:rPr>
          <w:bCs/>
          <w:spacing w:val="-2"/>
        </w:rPr>
        <w:t>õ</w:t>
      </w:r>
      <w:r w:rsidRPr="00125B72">
        <w:rPr>
          <w:bCs/>
          <w:spacing w:val="-2"/>
        </w:rPr>
        <w:t xml:space="preserve">i </w:t>
      </w:r>
      <w:r w:rsidRPr="00F2354D">
        <w:t>ut 19-21</w:t>
      </w:r>
      <w:r>
        <w:t>,</w:t>
      </w:r>
      <w:r w:rsidRPr="00F2354D">
        <w:t xml:space="preserve"> </w:t>
      </w:r>
    </w:p>
    <w:p w14:paraId="4FA0DE49" w14:textId="77777777" w:rsidR="004A47A5" w:rsidRPr="00F2354D" w:rsidRDefault="004A47A5" w:rsidP="004A47A5">
      <w:pPr>
        <w:tabs>
          <w:tab w:val="left" w:pos="567"/>
        </w:tabs>
      </w:pPr>
      <w:r>
        <w:t xml:space="preserve">1103 Budapest, </w:t>
      </w:r>
      <w:r w:rsidRPr="00F2354D">
        <w:t>Vengrija</w:t>
      </w:r>
    </w:p>
    <w:p w14:paraId="697C6D36" w14:textId="77777777" w:rsidR="004A47A5" w:rsidRPr="00DF4173" w:rsidRDefault="004A47A5" w:rsidP="00DE49FB">
      <w:pPr>
        <w:pStyle w:val="BTEMEASMCA"/>
      </w:pPr>
    </w:p>
    <w:p w14:paraId="65769086" w14:textId="41884BC6" w:rsidR="004A47A5" w:rsidRPr="00DF4173" w:rsidRDefault="004A47A5" w:rsidP="00DE49FB">
      <w:pPr>
        <w:pStyle w:val="BTEMEASMCA"/>
      </w:pPr>
      <w:r w:rsidRPr="00DF4173">
        <w:t xml:space="preserve">Jeigu apie šį vaistą norite sužinoti daugiau, kreipkitės į vietinį </w:t>
      </w:r>
      <w:r w:rsidR="00C52DD4">
        <w:t xml:space="preserve">registruotojo </w:t>
      </w:r>
      <w:r w:rsidRPr="00DF4173">
        <w:t>atstovą.</w:t>
      </w:r>
    </w:p>
    <w:p w14:paraId="109351B4" w14:textId="77777777" w:rsidR="004A47A5" w:rsidRPr="00F2354D" w:rsidRDefault="004A47A5" w:rsidP="004A47A5">
      <w:r w:rsidRPr="00F2354D">
        <w:t>Gedeon Richter</w:t>
      </w:r>
      <w:r>
        <w:t xml:space="preserve"> Plc</w:t>
      </w:r>
      <w:r w:rsidRPr="00F2354D">
        <w:t>. atstovybė</w:t>
      </w:r>
    </w:p>
    <w:p w14:paraId="7EB224E1" w14:textId="77777777" w:rsidR="004A47A5" w:rsidRPr="00F2354D" w:rsidRDefault="004A47A5" w:rsidP="004A47A5">
      <w:r w:rsidRPr="00F2354D">
        <w:t>Maironio 23-3,</w:t>
      </w:r>
    </w:p>
    <w:p w14:paraId="133DB850" w14:textId="77777777" w:rsidR="004A47A5" w:rsidRPr="00F2354D" w:rsidRDefault="004A47A5" w:rsidP="004A47A5">
      <w:r w:rsidRPr="00F2354D">
        <w:t xml:space="preserve">Vilnius </w:t>
      </w:r>
    </w:p>
    <w:p w14:paraId="41D4902E" w14:textId="77777777" w:rsidR="004A47A5" w:rsidRPr="00F2354D" w:rsidRDefault="004A47A5" w:rsidP="004A47A5">
      <w:r w:rsidRPr="00F2354D">
        <w:t>Tel. +370 5 26</w:t>
      </w:r>
      <w:r>
        <w:t>8</w:t>
      </w:r>
      <w:r w:rsidRPr="00F2354D">
        <w:t xml:space="preserve"> </w:t>
      </w:r>
      <w:r>
        <w:t>53</w:t>
      </w:r>
      <w:r w:rsidRPr="00F2354D">
        <w:t xml:space="preserve"> </w:t>
      </w:r>
      <w:r>
        <w:t>92</w:t>
      </w:r>
    </w:p>
    <w:p w14:paraId="12AC1A9E" w14:textId="77777777" w:rsidR="004A47A5" w:rsidRDefault="004A47A5" w:rsidP="004A47A5"/>
    <w:p w14:paraId="7C25AAF9" w14:textId="1BBACDAC" w:rsidR="004A47A5" w:rsidRPr="00F2354D" w:rsidRDefault="004A47A5" w:rsidP="004A47A5">
      <w:pPr>
        <w:pStyle w:val="Pagrindinistekstas"/>
        <w:spacing w:after="0"/>
        <w:rPr>
          <w:b/>
        </w:rPr>
      </w:pPr>
      <w:r>
        <w:rPr>
          <w:b/>
        </w:rPr>
        <w:t>Šis pakuotės</w:t>
      </w:r>
      <w:r w:rsidRPr="00F2354D">
        <w:rPr>
          <w:b/>
        </w:rPr>
        <w:t xml:space="preserve"> lapelis paskutinį kartą </w:t>
      </w:r>
      <w:r w:rsidR="00C52DD4">
        <w:rPr>
          <w:b/>
        </w:rPr>
        <w:t xml:space="preserve">peržiūrėtas </w:t>
      </w:r>
      <w:r w:rsidR="006F252B">
        <w:rPr>
          <w:b/>
        </w:rPr>
        <w:t>2017-05-</w:t>
      </w:r>
      <w:r w:rsidR="00974445">
        <w:rPr>
          <w:b/>
        </w:rPr>
        <w:t>09</w:t>
      </w:r>
    </w:p>
    <w:p w14:paraId="4C1D1D26" w14:textId="77777777" w:rsidR="004A47A5" w:rsidRPr="00F2354D" w:rsidRDefault="004A47A5" w:rsidP="004A47A5">
      <w:pPr>
        <w:pStyle w:val="Pagrindinistekstas"/>
        <w:spacing w:after="0"/>
      </w:pPr>
    </w:p>
    <w:p w14:paraId="6465C5BB" w14:textId="6864E998" w:rsidR="007C7320" w:rsidRDefault="00C52DD4" w:rsidP="006F252B">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ipersaitas"/>
            <w:rFonts w:eastAsia="SimSun"/>
          </w:rPr>
          <w:t>http://www.vvkt.lt/</w:t>
        </w:r>
      </w:hyperlink>
      <w:r w:rsidRPr="00F70E65">
        <w:t>.</w:t>
      </w:r>
      <w:r w:rsidR="006F252B">
        <w:t xml:space="preserve">         </w:t>
      </w:r>
      <w:bookmarkStart w:id="2" w:name="_GoBack"/>
      <w:bookmarkEnd w:id="2"/>
      <w:permStart w:id="302711394" w:edGrp="everyone"/>
      <w:permEnd w:id="302711394"/>
    </w:p>
    <w:sectPr w:rsidR="007C7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171D33"/>
    <w:multiLevelType w:val="hybridMultilevel"/>
    <w:tmpl w:val="447240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4"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5" w15:restartNumberingAfterBreak="0">
    <w:nsid w:val="77C93717"/>
    <w:multiLevelType w:val="hybridMultilevel"/>
    <w:tmpl w:val="BF8A8FB0"/>
    <w:lvl w:ilvl="0" w:tplc="96A47E8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ljkZpT/OmVwLPWoRHlXzb61lQ2h8kpBCCS1R9MCCVogLu35OdPl8yYbrcXYy3763gdTmQvpSQN/7K+0PyDBjQ==" w:salt="FzOOngtmLFH7sgENQjDA9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A5"/>
    <w:rsid w:val="00022F8E"/>
    <w:rsid w:val="00045A65"/>
    <w:rsid w:val="00047410"/>
    <w:rsid w:val="00053E78"/>
    <w:rsid w:val="000565B0"/>
    <w:rsid w:val="000726AD"/>
    <w:rsid w:val="000747F7"/>
    <w:rsid w:val="000A7214"/>
    <w:rsid w:val="000C4778"/>
    <w:rsid w:val="00140667"/>
    <w:rsid w:val="00147F25"/>
    <w:rsid w:val="0015269A"/>
    <w:rsid w:val="00156426"/>
    <w:rsid w:val="00167C00"/>
    <w:rsid w:val="001777CF"/>
    <w:rsid w:val="001915A3"/>
    <w:rsid w:val="001C3462"/>
    <w:rsid w:val="001E73D3"/>
    <w:rsid w:val="001F0A23"/>
    <w:rsid w:val="00240275"/>
    <w:rsid w:val="00275682"/>
    <w:rsid w:val="002E794F"/>
    <w:rsid w:val="003123B9"/>
    <w:rsid w:val="00332158"/>
    <w:rsid w:val="0035253D"/>
    <w:rsid w:val="00360697"/>
    <w:rsid w:val="00367B3B"/>
    <w:rsid w:val="00375EB0"/>
    <w:rsid w:val="0038593D"/>
    <w:rsid w:val="003A4712"/>
    <w:rsid w:val="003D2606"/>
    <w:rsid w:val="0042276F"/>
    <w:rsid w:val="0042613E"/>
    <w:rsid w:val="0045179E"/>
    <w:rsid w:val="004743B9"/>
    <w:rsid w:val="004A47A5"/>
    <w:rsid w:val="004A5AB9"/>
    <w:rsid w:val="004B1A55"/>
    <w:rsid w:val="004B3C0F"/>
    <w:rsid w:val="004D2388"/>
    <w:rsid w:val="004D3A18"/>
    <w:rsid w:val="00505061"/>
    <w:rsid w:val="0051114A"/>
    <w:rsid w:val="00524068"/>
    <w:rsid w:val="00540C50"/>
    <w:rsid w:val="00565F68"/>
    <w:rsid w:val="00572384"/>
    <w:rsid w:val="005D05E0"/>
    <w:rsid w:val="006508A3"/>
    <w:rsid w:val="006612AB"/>
    <w:rsid w:val="0068264A"/>
    <w:rsid w:val="00682FDF"/>
    <w:rsid w:val="0068365C"/>
    <w:rsid w:val="006A2D68"/>
    <w:rsid w:val="006C33BC"/>
    <w:rsid w:val="006D2D2F"/>
    <w:rsid w:val="006E6FF1"/>
    <w:rsid w:val="006F252B"/>
    <w:rsid w:val="006F3115"/>
    <w:rsid w:val="006F572C"/>
    <w:rsid w:val="00753DC4"/>
    <w:rsid w:val="007B3F7A"/>
    <w:rsid w:val="007C7320"/>
    <w:rsid w:val="007D0AF5"/>
    <w:rsid w:val="00844D79"/>
    <w:rsid w:val="008562B0"/>
    <w:rsid w:val="008907F7"/>
    <w:rsid w:val="00891F89"/>
    <w:rsid w:val="008B0403"/>
    <w:rsid w:val="008B518C"/>
    <w:rsid w:val="008D77E6"/>
    <w:rsid w:val="008E3E79"/>
    <w:rsid w:val="009223B8"/>
    <w:rsid w:val="00953317"/>
    <w:rsid w:val="009602C4"/>
    <w:rsid w:val="00961A96"/>
    <w:rsid w:val="0096383C"/>
    <w:rsid w:val="00974445"/>
    <w:rsid w:val="0098373B"/>
    <w:rsid w:val="0099603F"/>
    <w:rsid w:val="009C48BD"/>
    <w:rsid w:val="00A03AB6"/>
    <w:rsid w:val="00A0775B"/>
    <w:rsid w:val="00A23D6B"/>
    <w:rsid w:val="00A55D3E"/>
    <w:rsid w:val="00A86CAD"/>
    <w:rsid w:val="00AC31BD"/>
    <w:rsid w:val="00AD15D0"/>
    <w:rsid w:val="00AE5494"/>
    <w:rsid w:val="00AE7BC8"/>
    <w:rsid w:val="00AF63B4"/>
    <w:rsid w:val="00B06C9C"/>
    <w:rsid w:val="00B06E38"/>
    <w:rsid w:val="00B41FF6"/>
    <w:rsid w:val="00B42D1A"/>
    <w:rsid w:val="00B44B3D"/>
    <w:rsid w:val="00B4624A"/>
    <w:rsid w:val="00BA6400"/>
    <w:rsid w:val="00BC413F"/>
    <w:rsid w:val="00BF6FE6"/>
    <w:rsid w:val="00C50193"/>
    <w:rsid w:val="00C523BC"/>
    <w:rsid w:val="00C52DD4"/>
    <w:rsid w:val="00CA233A"/>
    <w:rsid w:val="00CB77D6"/>
    <w:rsid w:val="00CC08DB"/>
    <w:rsid w:val="00CE0037"/>
    <w:rsid w:val="00D12DE2"/>
    <w:rsid w:val="00D64EFC"/>
    <w:rsid w:val="00D76BBD"/>
    <w:rsid w:val="00D87B5D"/>
    <w:rsid w:val="00DC4C39"/>
    <w:rsid w:val="00DE3935"/>
    <w:rsid w:val="00DE49FB"/>
    <w:rsid w:val="00E12C7E"/>
    <w:rsid w:val="00E13E7D"/>
    <w:rsid w:val="00E3514C"/>
    <w:rsid w:val="00E643EF"/>
    <w:rsid w:val="00E71E43"/>
    <w:rsid w:val="00E75807"/>
    <w:rsid w:val="00E83E1F"/>
    <w:rsid w:val="00EB64F4"/>
    <w:rsid w:val="00EC3867"/>
    <w:rsid w:val="00ED6AE8"/>
    <w:rsid w:val="00EF1ACD"/>
    <w:rsid w:val="00EF2D79"/>
    <w:rsid w:val="00F07132"/>
    <w:rsid w:val="00F139B3"/>
    <w:rsid w:val="00F15877"/>
    <w:rsid w:val="00F16861"/>
    <w:rsid w:val="00F23C4F"/>
    <w:rsid w:val="00F313E6"/>
    <w:rsid w:val="00F6466E"/>
    <w:rsid w:val="00FA6741"/>
    <w:rsid w:val="00FF0BA9"/>
    <w:rsid w:val="00FF18E2"/>
    <w:rsid w:val="00FF50EE"/>
    <w:rsid w:val="00FF7D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7BB5AD9"/>
  <w15:docId w15:val="{5F0CA5B9-ABCD-4337-A4EF-4FCFEC7A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77D6"/>
    <w:pPr>
      <w:spacing w:after="0" w:line="240" w:lineRule="auto"/>
    </w:pPr>
    <w:rPr>
      <w:rFonts w:ascii="Times New Roman" w:eastAsia="Times New Roman" w:hAnsi="Times New Roman" w:cs="Times New Roman"/>
      <w:kern w:val="28"/>
      <w:lang w:val="lt-LT" w:eastAsia="lt-LT"/>
    </w:rPr>
  </w:style>
  <w:style w:type="paragraph" w:styleId="Antrat1">
    <w:name w:val="heading 1"/>
    <w:basedOn w:val="prastasis"/>
    <w:next w:val="prastasis"/>
    <w:link w:val="Antrat1Diagrama"/>
    <w:autoRedefine/>
    <w:qFormat/>
    <w:rsid w:val="004A47A5"/>
    <w:pPr>
      <w:keepNext/>
      <w:outlineLvl w:val="0"/>
    </w:pPr>
    <w:rPr>
      <w:b/>
    </w:rPr>
  </w:style>
  <w:style w:type="paragraph" w:styleId="Antrat2">
    <w:name w:val="heading 2"/>
    <w:basedOn w:val="prastasis"/>
    <w:next w:val="prastasis"/>
    <w:link w:val="Antrat2Diagrama"/>
    <w:autoRedefine/>
    <w:qFormat/>
    <w:rsid w:val="00F07132"/>
    <w:pPr>
      <w:keepNext/>
      <w:jc w:val="center"/>
      <w:outlineLvl w:val="1"/>
    </w:pPr>
    <w:rPr>
      <w:b/>
    </w:rPr>
  </w:style>
  <w:style w:type="paragraph" w:styleId="Antrat3">
    <w:name w:val="heading 3"/>
    <w:basedOn w:val="prastasis"/>
    <w:next w:val="prastasis"/>
    <w:link w:val="Antrat3Diagrama"/>
    <w:autoRedefine/>
    <w:qFormat/>
    <w:rsid w:val="0068365C"/>
    <w:pPr>
      <w:keepNext/>
      <w:outlineLvl w:val="2"/>
    </w:pPr>
    <w:rPr>
      <w:b/>
    </w:rPr>
  </w:style>
  <w:style w:type="paragraph" w:styleId="Antrat4">
    <w:name w:val="heading 4"/>
    <w:basedOn w:val="prastasis"/>
    <w:next w:val="prastasis"/>
    <w:link w:val="Antrat4Diagrama"/>
    <w:uiPriority w:val="9"/>
    <w:semiHidden/>
    <w:unhideWhenUsed/>
    <w:qFormat/>
    <w:rsid w:val="00167C0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47A5"/>
    <w:rPr>
      <w:rFonts w:ascii="Times New Roman" w:eastAsia="Times New Roman" w:hAnsi="Times New Roman" w:cs="Times New Roman"/>
      <w:b/>
      <w:kern w:val="28"/>
      <w:lang w:val="lt-LT" w:eastAsia="lt-LT"/>
    </w:rPr>
  </w:style>
  <w:style w:type="character" w:customStyle="1" w:styleId="Antrat2Diagrama">
    <w:name w:val="Antraštė 2 Diagrama"/>
    <w:basedOn w:val="Numatytasispastraiposriftas"/>
    <w:link w:val="Antrat2"/>
    <w:rsid w:val="00F07132"/>
    <w:rPr>
      <w:rFonts w:ascii="Times New Roman" w:eastAsia="Times New Roman" w:hAnsi="Times New Roman" w:cs="Times New Roman"/>
      <w:b/>
      <w:kern w:val="28"/>
      <w:lang w:val="lt-LT" w:eastAsia="lt-LT"/>
    </w:rPr>
  </w:style>
  <w:style w:type="character" w:customStyle="1" w:styleId="Antrat3Diagrama">
    <w:name w:val="Antraštė 3 Diagrama"/>
    <w:basedOn w:val="Numatytasispastraiposriftas"/>
    <w:link w:val="Antrat3"/>
    <w:rsid w:val="0068365C"/>
    <w:rPr>
      <w:rFonts w:ascii="Times New Roman" w:eastAsia="Times New Roman" w:hAnsi="Times New Roman" w:cs="Times New Roman"/>
      <w:b/>
      <w:kern w:val="28"/>
      <w:lang w:val="lt-LT" w:eastAsia="lt-LT"/>
    </w:rPr>
  </w:style>
  <w:style w:type="paragraph" w:styleId="Pagrindinistekstas">
    <w:name w:val="Body Text"/>
    <w:basedOn w:val="prastasis"/>
    <w:link w:val="PagrindinistekstasDiagrama"/>
    <w:rsid w:val="004A47A5"/>
    <w:pPr>
      <w:spacing w:after="120"/>
    </w:pPr>
  </w:style>
  <w:style w:type="character" w:customStyle="1" w:styleId="PagrindinistekstasDiagrama">
    <w:name w:val="Pagrindinis tekstas Diagrama"/>
    <w:basedOn w:val="Numatytasispastraiposriftas"/>
    <w:link w:val="Pagrindinistekstas"/>
    <w:rsid w:val="004A47A5"/>
    <w:rPr>
      <w:rFonts w:ascii="Times New Roman" w:eastAsia="Times New Roman" w:hAnsi="Times New Roman" w:cs="Times New Roman"/>
      <w:kern w:val="28"/>
      <w:lang w:val="lt-LT" w:eastAsia="lt-LT"/>
    </w:rPr>
  </w:style>
  <w:style w:type="paragraph" w:styleId="Pavadinimas">
    <w:name w:val="Title"/>
    <w:basedOn w:val="prastasis"/>
    <w:link w:val="PavadinimasDiagrama"/>
    <w:autoRedefine/>
    <w:qFormat/>
    <w:rsid w:val="00F16861"/>
    <w:pPr>
      <w:outlineLvl w:val="0"/>
    </w:pPr>
    <w:rPr>
      <w:b/>
      <w:noProof/>
      <w:kern w:val="0"/>
      <w:lang w:val="it-IT"/>
    </w:rPr>
  </w:style>
  <w:style w:type="character" w:customStyle="1" w:styleId="PavadinimasDiagrama">
    <w:name w:val="Pavadinimas Diagrama"/>
    <w:basedOn w:val="Numatytasispastraiposriftas"/>
    <w:link w:val="Pavadinimas"/>
    <w:rsid w:val="00F16861"/>
    <w:rPr>
      <w:rFonts w:ascii="Times New Roman" w:eastAsia="Times New Roman" w:hAnsi="Times New Roman" w:cs="Times New Roman"/>
      <w:b/>
      <w:noProof/>
      <w:lang w:val="it-IT" w:eastAsia="lt-LT"/>
    </w:rPr>
  </w:style>
  <w:style w:type="character" w:styleId="Hipersaitas">
    <w:name w:val="Hyperlink"/>
    <w:uiPriority w:val="99"/>
    <w:rsid w:val="004A47A5"/>
    <w:rPr>
      <w:color w:val="0000FF"/>
      <w:u w:val="single"/>
    </w:rPr>
  </w:style>
  <w:style w:type="paragraph" w:styleId="Pagrindinistekstas2">
    <w:name w:val="Body Text 2"/>
    <w:basedOn w:val="prastasis"/>
    <w:link w:val="Pagrindinistekstas2Diagrama"/>
    <w:rsid w:val="004A47A5"/>
    <w:pPr>
      <w:jc w:val="both"/>
    </w:pPr>
    <w:rPr>
      <w:szCs w:val="24"/>
      <w:lang w:eastAsia="en-US"/>
    </w:rPr>
  </w:style>
  <w:style w:type="character" w:customStyle="1" w:styleId="Pagrindinistekstas2Diagrama">
    <w:name w:val="Pagrindinis tekstas 2 Diagrama"/>
    <w:basedOn w:val="Numatytasispastraiposriftas"/>
    <w:link w:val="Pagrindinistekstas2"/>
    <w:rsid w:val="004A47A5"/>
    <w:rPr>
      <w:rFonts w:ascii="Times New Roman" w:eastAsia="Times New Roman" w:hAnsi="Times New Roman" w:cs="Times New Roman"/>
      <w:kern w:val="28"/>
      <w:szCs w:val="24"/>
      <w:lang w:val="lt-LT"/>
    </w:rPr>
  </w:style>
  <w:style w:type="paragraph" w:customStyle="1" w:styleId="PI-1EMEASMCA">
    <w:name w:val="PI-1 EMEA_SMCA"/>
    <w:basedOn w:val="Antrat2"/>
    <w:autoRedefine/>
    <w:rsid w:val="004A47A5"/>
    <w:pPr>
      <w:tabs>
        <w:tab w:val="left" w:pos="567"/>
      </w:tabs>
      <w:ind w:left="567" w:hanging="567"/>
    </w:pPr>
    <w:rPr>
      <w:lang w:eastAsia="en-US"/>
    </w:rPr>
  </w:style>
  <w:style w:type="paragraph" w:customStyle="1" w:styleId="PI-2EMEASMCA">
    <w:name w:val="PI-2 EMEA_SMCA"/>
    <w:basedOn w:val="Antrat3"/>
    <w:autoRedefine/>
    <w:rsid w:val="004A47A5"/>
    <w:pPr>
      <w:keepLines/>
      <w:tabs>
        <w:tab w:val="left" w:pos="567"/>
      </w:tabs>
      <w:ind w:left="567" w:hanging="567"/>
    </w:pPr>
    <w:rPr>
      <w:lang w:eastAsia="en-US"/>
    </w:rPr>
  </w:style>
  <w:style w:type="paragraph" w:customStyle="1" w:styleId="BTEMEASMCA">
    <w:name w:val="BT EMEA_SMCA"/>
    <w:basedOn w:val="prastasis"/>
    <w:link w:val="BTEMEASMCAChar"/>
    <w:autoRedefine/>
    <w:rsid w:val="00DE49FB"/>
    <w:rPr>
      <w:noProof/>
      <w:lang w:eastAsia="en-US"/>
    </w:rPr>
  </w:style>
  <w:style w:type="character" w:customStyle="1" w:styleId="BTEMEASMCAChar">
    <w:name w:val="BT EMEA_SMCA Char"/>
    <w:link w:val="BTEMEASMCA"/>
    <w:rsid w:val="00DE49FB"/>
    <w:rPr>
      <w:rFonts w:ascii="Times New Roman" w:eastAsia="Times New Roman" w:hAnsi="Times New Roman" w:cs="Times New Roman"/>
      <w:noProof/>
      <w:kern w:val="28"/>
      <w:lang w:val="lt-LT"/>
    </w:rPr>
  </w:style>
  <w:style w:type="paragraph" w:customStyle="1" w:styleId="PI-1labEMEASMCA">
    <w:name w:val="PI-1_lab EMEA_SMCA"/>
    <w:basedOn w:val="prastasis"/>
    <w:link w:val="PI-1labEMEASMCAChar"/>
    <w:autoRedefine/>
    <w:rsid w:val="004A47A5"/>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rsid w:val="004A47A5"/>
    <w:rPr>
      <w:rFonts w:ascii="Times New Roman" w:eastAsia="Times New Roman" w:hAnsi="Times New Roman" w:cs="Times New Roman"/>
      <w:b/>
      <w:noProof/>
      <w:kern w:val="28"/>
      <w:lang w:val="lt-LT"/>
    </w:rPr>
  </w:style>
  <w:style w:type="paragraph" w:customStyle="1" w:styleId="BT-EMEASMCA">
    <w:name w:val="BT- EMEA_SMCA"/>
    <w:basedOn w:val="BTEMEASMCA"/>
    <w:autoRedefine/>
    <w:rsid w:val="004A47A5"/>
    <w:pPr>
      <w:numPr>
        <w:numId w:val="1"/>
      </w:numPr>
      <w:tabs>
        <w:tab w:val="clear" w:pos="720"/>
        <w:tab w:val="num" w:pos="360"/>
      </w:tabs>
      <w:ind w:left="0" w:firstLine="0"/>
    </w:pPr>
  </w:style>
  <w:style w:type="paragraph" w:customStyle="1" w:styleId="BTbEMEASMCA">
    <w:name w:val="BT(b) EMEA_SMCA"/>
    <w:basedOn w:val="BTEMEASMCA"/>
    <w:autoRedefine/>
    <w:rsid w:val="004A47A5"/>
    <w:rPr>
      <w:b/>
    </w:rPr>
  </w:style>
  <w:style w:type="paragraph" w:customStyle="1" w:styleId="PI-3EMEASMCA">
    <w:name w:val="PI-3 EMEA_SMCA"/>
    <w:basedOn w:val="prastasis"/>
    <w:autoRedefine/>
    <w:rsid w:val="006A2D68"/>
    <w:pPr>
      <w:spacing w:line="220" w:lineRule="exact"/>
    </w:pPr>
    <w:rPr>
      <w:b/>
      <w:bCs/>
      <w:lang w:eastAsia="en-US"/>
    </w:rPr>
  </w:style>
  <w:style w:type="paragraph" w:customStyle="1" w:styleId="TTEMEASMCA">
    <w:name w:val="TT EMEA_SMCA"/>
    <w:basedOn w:val="Antrat1"/>
    <w:link w:val="TTEMEASMCAChar"/>
    <w:autoRedefine/>
    <w:rsid w:val="004A47A5"/>
    <w:pPr>
      <w:keepNext w:val="0"/>
      <w:tabs>
        <w:tab w:val="left" w:pos="567"/>
      </w:tabs>
      <w:ind w:left="567" w:hanging="567"/>
      <w:jc w:val="center"/>
    </w:pPr>
    <w:rPr>
      <w:caps/>
      <w:lang w:val="en-US" w:eastAsia="en-US"/>
    </w:rPr>
  </w:style>
  <w:style w:type="character" w:customStyle="1" w:styleId="TTEMEASMCAChar">
    <w:name w:val="TT EMEA_SMCA Char"/>
    <w:link w:val="TTEMEASMCA"/>
    <w:rsid w:val="004A47A5"/>
    <w:rPr>
      <w:rFonts w:ascii="Times New Roman" w:eastAsia="Times New Roman" w:hAnsi="Times New Roman" w:cs="Times New Roman"/>
      <w:b/>
      <w:caps/>
      <w:kern w:val="28"/>
      <w:lang w:val="en-US"/>
    </w:rPr>
  </w:style>
  <w:style w:type="paragraph" w:styleId="Debesliotekstas">
    <w:name w:val="Balloon Text"/>
    <w:basedOn w:val="prastasis"/>
    <w:link w:val="DebesliotekstasDiagrama"/>
    <w:uiPriority w:val="99"/>
    <w:semiHidden/>
    <w:unhideWhenUsed/>
    <w:rsid w:val="00B06E3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6E38"/>
    <w:rPr>
      <w:rFonts w:ascii="Tahoma" w:eastAsia="Times New Roman" w:hAnsi="Tahoma" w:cs="Tahoma"/>
      <w:kern w:val="28"/>
      <w:sz w:val="16"/>
      <w:szCs w:val="16"/>
      <w:lang w:val="lt-LT" w:eastAsia="lt-LT"/>
    </w:rPr>
  </w:style>
  <w:style w:type="paragraph" w:styleId="Pataisymai">
    <w:name w:val="Revision"/>
    <w:hidden/>
    <w:uiPriority w:val="99"/>
    <w:semiHidden/>
    <w:rsid w:val="00053E78"/>
    <w:pPr>
      <w:spacing w:after="0" w:line="240" w:lineRule="auto"/>
    </w:pPr>
    <w:rPr>
      <w:rFonts w:ascii="Times New Roman" w:eastAsia="Times New Roman" w:hAnsi="Times New Roman" w:cs="Times New Roman"/>
      <w:kern w:val="28"/>
      <w:lang w:val="lt-LT" w:eastAsia="lt-LT"/>
    </w:rPr>
  </w:style>
  <w:style w:type="paragraph" w:styleId="Sraopastraipa">
    <w:name w:val="List Paragraph"/>
    <w:basedOn w:val="prastasis"/>
    <w:uiPriority w:val="34"/>
    <w:qFormat/>
    <w:rsid w:val="00140667"/>
    <w:pPr>
      <w:ind w:left="720"/>
      <w:contextualSpacing/>
    </w:pPr>
  </w:style>
  <w:style w:type="paragraph" w:styleId="Paprastasistekstas">
    <w:name w:val="Plain Text"/>
    <w:basedOn w:val="prastasis"/>
    <w:link w:val="PaprastasistekstasDiagrama"/>
    <w:uiPriority w:val="99"/>
    <w:rsid w:val="00B42D1A"/>
    <w:rPr>
      <w:rFonts w:ascii="Courier New" w:eastAsia="SimSun" w:hAnsi="Courier New"/>
      <w:kern w:val="0"/>
      <w:sz w:val="20"/>
      <w:szCs w:val="20"/>
      <w:lang w:val="en-US" w:eastAsia="en-US"/>
    </w:rPr>
  </w:style>
  <w:style w:type="character" w:customStyle="1" w:styleId="PaprastasistekstasDiagrama">
    <w:name w:val="Paprastasis tekstas Diagrama"/>
    <w:basedOn w:val="Numatytasispastraiposriftas"/>
    <w:link w:val="Paprastasistekstas"/>
    <w:uiPriority w:val="99"/>
    <w:rsid w:val="00B42D1A"/>
    <w:rPr>
      <w:rFonts w:ascii="Courier New" w:eastAsia="SimSun" w:hAnsi="Courier New" w:cs="Times New Roman"/>
      <w:sz w:val="20"/>
      <w:szCs w:val="20"/>
      <w:lang w:val="en-US"/>
    </w:rPr>
  </w:style>
  <w:style w:type="character" w:customStyle="1" w:styleId="Antrat4Diagrama">
    <w:name w:val="Antraštė 4 Diagrama"/>
    <w:basedOn w:val="Numatytasispastraiposriftas"/>
    <w:link w:val="Antrat4"/>
    <w:uiPriority w:val="9"/>
    <w:semiHidden/>
    <w:rsid w:val="00167C00"/>
    <w:rPr>
      <w:rFonts w:asciiTheme="majorHAnsi" w:eastAsiaTheme="majorEastAsia" w:hAnsiTheme="majorHAnsi" w:cstheme="majorBidi"/>
      <w:i/>
      <w:iCs/>
      <w:color w:val="365F91" w:themeColor="accent1" w:themeShade="BF"/>
      <w:kern w:val="28"/>
      <w:lang w:val="lt-LT" w:eastAsia="lt-LT"/>
    </w:rPr>
  </w:style>
  <w:style w:type="character" w:styleId="Emfaz">
    <w:name w:val="Emphasis"/>
    <w:basedOn w:val="Numatytasispastraiposriftas"/>
    <w:uiPriority w:val="20"/>
    <w:qFormat/>
    <w:rsid w:val="00F139B3"/>
    <w:rPr>
      <w:b/>
      <w:bCs/>
      <w:i w:val="0"/>
      <w:iCs w:val="0"/>
    </w:rPr>
  </w:style>
  <w:style w:type="character" w:customStyle="1" w:styleId="st1">
    <w:name w:val="st1"/>
    <w:basedOn w:val="Numatytasispastraiposriftas"/>
    <w:rsid w:val="00F139B3"/>
  </w:style>
  <w:style w:type="character" w:styleId="Komentaronuoroda">
    <w:name w:val="annotation reference"/>
    <w:basedOn w:val="Numatytasispastraiposriftas"/>
    <w:uiPriority w:val="99"/>
    <w:semiHidden/>
    <w:unhideWhenUsed/>
    <w:rsid w:val="00AE5494"/>
    <w:rPr>
      <w:sz w:val="16"/>
      <w:szCs w:val="16"/>
    </w:rPr>
  </w:style>
  <w:style w:type="paragraph" w:styleId="Komentarotekstas">
    <w:name w:val="annotation text"/>
    <w:basedOn w:val="prastasis"/>
    <w:link w:val="KomentarotekstasDiagrama"/>
    <w:uiPriority w:val="99"/>
    <w:semiHidden/>
    <w:unhideWhenUsed/>
    <w:rsid w:val="00AE5494"/>
    <w:rPr>
      <w:sz w:val="20"/>
      <w:szCs w:val="20"/>
    </w:rPr>
  </w:style>
  <w:style w:type="character" w:customStyle="1" w:styleId="KomentarotekstasDiagrama">
    <w:name w:val="Komentaro tekstas Diagrama"/>
    <w:basedOn w:val="Numatytasispastraiposriftas"/>
    <w:link w:val="Komentarotekstas"/>
    <w:uiPriority w:val="99"/>
    <w:semiHidden/>
    <w:rsid w:val="00AE5494"/>
    <w:rPr>
      <w:rFonts w:ascii="Times New Roman" w:eastAsia="Times New Roman" w:hAnsi="Times New Roman" w:cs="Times New Roman"/>
      <w:kern w:val="28"/>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E5494"/>
    <w:rPr>
      <w:b/>
      <w:bCs/>
    </w:rPr>
  </w:style>
  <w:style w:type="character" w:customStyle="1" w:styleId="KomentarotemaDiagrama">
    <w:name w:val="Komentaro tema Diagrama"/>
    <w:basedOn w:val="KomentarotekstasDiagrama"/>
    <w:link w:val="Komentarotema"/>
    <w:uiPriority w:val="99"/>
    <w:semiHidden/>
    <w:rsid w:val="00AE5494"/>
    <w:rPr>
      <w:rFonts w:ascii="Times New Roman" w:eastAsia="Times New Roman" w:hAnsi="Times New Roman" w:cs="Times New Roman"/>
      <w:b/>
      <w:bCs/>
      <w:kern w:val="28"/>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4E162-D1CE-45E2-93A3-C6391538F081}">
  <ds:schemaRefs>
    <ds:schemaRef ds:uri="http://schemas.microsoft.com/office/2006/metadata/properties"/>
  </ds:schemaRefs>
</ds:datastoreItem>
</file>

<file path=customXml/itemProps2.xml><?xml version="1.0" encoding="utf-8"?>
<ds:datastoreItem xmlns:ds="http://schemas.openxmlformats.org/officeDocument/2006/customXml" ds:itemID="{04FA6C74-D4FD-4CA2-8A26-C9639BE21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F4E9BCD-A28F-4F70-A928-D43A6C7D3C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17863</Words>
  <Characters>10182</Characters>
  <Application>Microsoft Office Word</Application>
  <DocSecurity>8</DocSecurity>
  <Lines>84</Lines>
  <Paragraphs>55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27990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Gedeon Nyrt.</dc:creator>
  <cp:lastModifiedBy>Albina Burkauskaitė</cp:lastModifiedBy>
  <cp:revision>4</cp:revision>
  <cp:lastPrinted>2016-10-20T13:40:00Z</cp:lastPrinted>
  <dcterms:created xsi:type="dcterms:W3CDTF">2017-05-09T07:28:00Z</dcterms:created>
  <dcterms:modified xsi:type="dcterms:W3CDTF">2017-05-09T12:39:00Z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