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0D" w:rsidRPr="008B12EC" w:rsidRDefault="005F380D" w:rsidP="005F380D">
      <w:pPr>
        <w:widowControl w:val="0"/>
        <w:tabs>
          <w:tab w:val="left" w:pos="567"/>
        </w:tabs>
        <w:spacing w:after="0" w:line="240" w:lineRule="auto"/>
        <w:jc w:val="center"/>
        <w:outlineLvl w:val="0"/>
        <w:rPr>
          <w:rFonts w:ascii="Times New Roman" w:hAnsi="Times New Roman"/>
          <w:b/>
          <w:caps/>
          <w:lang w:val="sl-SI" w:eastAsia="sl-SI"/>
        </w:rPr>
      </w:pPr>
      <w:bookmarkStart w:id="0" w:name="_Toc129243263"/>
      <w:bookmarkStart w:id="1" w:name="_Toc129243138"/>
      <w:r w:rsidRPr="008B12EC">
        <w:rPr>
          <w:rFonts w:ascii="Times New Roman" w:hAnsi="Times New Roman"/>
          <w:b/>
          <w:caps/>
          <w:lang w:val="sl-SI" w:eastAsia="sl-SI"/>
        </w:rPr>
        <w:t>P</w:t>
      </w:r>
      <w:r w:rsidRPr="008B12EC">
        <w:rPr>
          <w:rFonts w:ascii="Times New Roman" w:hAnsi="Times New Roman"/>
          <w:b/>
          <w:lang w:val="sl-SI" w:eastAsia="sl-SI"/>
        </w:rPr>
        <w:t>akuotės lapelis: informacija pacientui</w:t>
      </w:r>
      <w:bookmarkEnd w:id="0"/>
      <w:bookmarkEnd w:id="1"/>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jc w:val="center"/>
        <w:rPr>
          <w:rFonts w:ascii="Times New Roman" w:eastAsia="Times New Roman" w:hAnsi="Times New Roman"/>
          <w:b/>
          <w:lang w:val="sl-SI" w:eastAsia="sl-SI"/>
        </w:rPr>
      </w:pPr>
      <w:r w:rsidRPr="008B12EC">
        <w:rPr>
          <w:rFonts w:ascii="Times New Roman" w:eastAsia="Times New Roman" w:hAnsi="Times New Roman"/>
          <w:b/>
          <w:lang w:val="sl-SI" w:eastAsia="sl-SI"/>
        </w:rPr>
        <w:t>Diflazon 50 mg kietosios kapsulės</w:t>
      </w:r>
    </w:p>
    <w:p w:rsidR="005F380D" w:rsidRPr="008B12EC" w:rsidRDefault="005F380D" w:rsidP="005F380D">
      <w:pPr>
        <w:widowControl w:val="0"/>
        <w:spacing w:after="0" w:line="240" w:lineRule="auto"/>
        <w:jc w:val="center"/>
        <w:rPr>
          <w:rFonts w:ascii="Times New Roman" w:eastAsia="Times New Roman" w:hAnsi="Times New Roman"/>
          <w:b/>
          <w:lang w:val="sl-SI" w:eastAsia="sl-SI"/>
        </w:rPr>
      </w:pPr>
      <w:r w:rsidRPr="008B12EC">
        <w:rPr>
          <w:rFonts w:ascii="Times New Roman" w:eastAsia="Times New Roman" w:hAnsi="Times New Roman"/>
          <w:b/>
          <w:lang w:val="sl-SI" w:eastAsia="sl-SI"/>
        </w:rPr>
        <w:t>Diflazon 100 mg kietosios kapsulės</w:t>
      </w:r>
    </w:p>
    <w:p w:rsidR="005F380D" w:rsidRPr="008B12EC" w:rsidRDefault="005F380D" w:rsidP="005F380D">
      <w:pPr>
        <w:widowControl w:val="0"/>
        <w:spacing w:after="0" w:line="240" w:lineRule="auto"/>
        <w:jc w:val="center"/>
        <w:rPr>
          <w:rFonts w:ascii="Times New Roman" w:eastAsia="Times New Roman" w:hAnsi="Times New Roman"/>
          <w:b/>
          <w:lang w:val="sl-SI" w:eastAsia="sl-SI"/>
        </w:rPr>
      </w:pPr>
      <w:r w:rsidRPr="008B12EC">
        <w:rPr>
          <w:rFonts w:ascii="Times New Roman" w:eastAsia="Times New Roman" w:hAnsi="Times New Roman"/>
          <w:b/>
          <w:lang w:val="sl-SI" w:eastAsia="sl-SI"/>
        </w:rPr>
        <w:t>Diflazon 150 mg kietosios kapsulės</w:t>
      </w:r>
    </w:p>
    <w:p w:rsidR="005F380D" w:rsidRPr="008B12EC" w:rsidRDefault="005F380D" w:rsidP="005F380D">
      <w:pPr>
        <w:widowControl w:val="0"/>
        <w:spacing w:after="0" w:line="240" w:lineRule="auto"/>
        <w:jc w:val="center"/>
        <w:rPr>
          <w:rFonts w:ascii="Times New Roman" w:eastAsia="Times New Roman" w:hAnsi="Times New Roman"/>
          <w:b/>
          <w:lang w:val="sl-SI" w:eastAsia="sl-SI"/>
        </w:rPr>
      </w:pPr>
      <w:r w:rsidRPr="008B12EC">
        <w:rPr>
          <w:rFonts w:ascii="Times New Roman" w:eastAsia="Times New Roman" w:hAnsi="Times New Roman"/>
          <w:b/>
          <w:lang w:val="sl-SI" w:eastAsia="sl-SI"/>
        </w:rPr>
        <w:t>Diflazon 200 mg kietosios kapsulės</w:t>
      </w:r>
    </w:p>
    <w:p w:rsidR="005F380D" w:rsidRPr="008B12EC" w:rsidRDefault="005F380D" w:rsidP="005F380D">
      <w:pPr>
        <w:widowControl w:val="0"/>
        <w:spacing w:after="0" w:line="240" w:lineRule="auto"/>
        <w:jc w:val="center"/>
        <w:rPr>
          <w:rFonts w:ascii="Times New Roman" w:eastAsia="Times New Roman" w:hAnsi="Times New Roman"/>
          <w:lang w:val="sl-SI" w:eastAsia="sl-SI"/>
        </w:rPr>
      </w:pPr>
      <w:r>
        <w:rPr>
          <w:rFonts w:ascii="Times New Roman" w:eastAsia="Times New Roman" w:hAnsi="Times New Roman"/>
          <w:lang w:val="sl-SI" w:eastAsia="sl-SI"/>
        </w:rPr>
        <w:t>f</w:t>
      </w:r>
      <w:r w:rsidRPr="008B12EC">
        <w:rPr>
          <w:rFonts w:ascii="Times New Roman" w:eastAsia="Times New Roman" w:hAnsi="Times New Roman"/>
          <w:lang w:val="sl-SI" w:eastAsia="sl-SI"/>
        </w:rPr>
        <w:t>lukonazolas</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numPr>
          <w:ilvl w:val="12"/>
          <w:numId w:val="0"/>
        </w:numPr>
        <w:tabs>
          <w:tab w:val="left" w:pos="8505"/>
        </w:tabs>
        <w:spacing w:after="0" w:line="240" w:lineRule="auto"/>
        <w:ind w:right="-2"/>
        <w:rPr>
          <w:rFonts w:ascii="Times New Roman" w:eastAsia="Times New Roman" w:hAnsi="Times New Roman"/>
          <w:b/>
          <w:lang w:val="sl-SI" w:eastAsia="sl-SI"/>
        </w:rPr>
      </w:pPr>
      <w:r w:rsidRPr="008B12EC">
        <w:rPr>
          <w:rFonts w:ascii="Times New Roman" w:eastAsia="Times New Roman" w:hAnsi="Times New Roman"/>
          <w:b/>
          <w:lang w:val="sl-SI" w:eastAsia="sl-SI"/>
        </w:rPr>
        <w:t xml:space="preserve">Atidžiai perskaitykite visą šį lapelį, prieš pradėdami vartoti vaistą, nes jame pateikiama </w:t>
      </w:r>
      <w:r>
        <w:rPr>
          <w:rFonts w:ascii="Times New Roman" w:eastAsia="Times New Roman" w:hAnsi="Times New Roman"/>
          <w:b/>
          <w:lang w:val="sl-SI" w:eastAsia="sl-SI"/>
        </w:rPr>
        <w:t>J</w:t>
      </w:r>
      <w:r w:rsidRPr="008B12EC">
        <w:rPr>
          <w:rFonts w:ascii="Times New Roman" w:eastAsia="Times New Roman" w:hAnsi="Times New Roman"/>
          <w:b/>
          <w:lang w:val="sl-SI" w:eastAsia="sl-SI"/>
        </w:rPr>
        <w:t>ums svarbi informacija.</w:t>
      </w:r>
    </w:p>
    <w:p w:rsidR="005F380D" w:rsidRPr="008B12EC" w:rsidRDefault="005F380D" w:rsidP="005F380D">
      <w:pPr>
        <w:widowControl w:val="0"/>
        <w:numPr>
          <w:ilvl w:val="0"/>
          <w:numId w:val="1"/>
        </w:numPr>
        <w:tabs>
          <w:tab w:val="clear" w:pos="720"/>
          <w:tab w:val="num" w:pos="567"/>
        </w:tabs>
        <w:spacing w:after="0" w:line="240" w:lineRule="auto"/>
        <w:ind w:left="567" w:hanging="567"/>
        <w:rPr>
          <w:rFonts w:ascii="Times New Roman" w:eastAsia="Times New Roman" w:hAnsi="Times New Roman"/>
          <w:noProof/>
          <w:lang w:val="sl-SI" w:eastAsia="sl-SI"/>
        </w:rPr>
      </w:pPr>
      <w:r w:rsidRPr="008B12EC">
        <w:rPr>
          <w:rFonts w:ascii="Times New Roman" w:eastAsia="Times New Roman" w:hAnsi="Times New Roman"/>
          <w:noProof/>
          <w:lang w:val="sl-SI" w:eastAsia="sl-SI"/>
        </w:rPr>
        <w:t>Neišmeskite šio lapelio, nes vėl gali prireikti jį perskaityti.</w:t>
      </w:r>
    </w:p>
    <w:p w:rsidR="005F380D" w:rsidRPr="008B12EC" w:rsidRDefault="005F380D" w:rsidP="005F380D">
      <w:pPr>
        <w:widowControl w:val="0"/>
        <w:numPr>
          <w:ilvl w:val="0"/>
          <w:numId w:val="1"/>
        </w:numPr>
        <w:tabs>
          <w:tab w:val="clear" w:pos="720"/>
          <w:tab w:val="num" w:pos="567"/>
        </w:tabs>
        <w:spacing w:after="0" w:line="240" w:lineRule="auto"/>
        <w:ind w:left="567" w:hanging="567"/>
        <w:rPr>
          <w:rFonts w:ascii="Times New Roman" w:eastAsia="Times New Roman" w:hAnsi="Times New Roman"/>
          <w:noProof/>
          <w:lang w:val="sl-SI" w:eastAsia="sl-SI"/>
        </w:rPr>
      </w:pPr>
      <w:r w:rsidRPr="008B12EC">
        <w:rPr>
          <w:rFonts w:ascii="Times New Roman" w:eastAsia="Times New Roman" w:hAnsi="Times New Roman"/>
          <w:noProof/>
          <w:lang w:val="sl-SI" w:eastAsia="sl-SI"/>
        </w:rPr>
        <w:t>Jeigu kiltų daugiau klausimų, kreipkitės į gydytoją arba vaistininką.</w:t>
      </w:r>
    </w:p>
    <w:p w:rsidR="005F380D" w:rsidRPr="008B12EC" w:rsidRDefault="005F380D" w:rsidP="005F380D">
      <w:pPr>
        <w:widowControl w:val="0"/>
        <w:numPr>
          <w:ilvl w:val="0"/>
          <w:numId w:val="1"/>
        </w:numPr>
        <w:tabs>
          <w:tab w:val="clear" w:pos="720"/>
          <w:tab w:val="num" w:pos="567"/>
        </w:tabs>
        <w:spacing w:after="0" w:line="240" w:lineRule="auto"/>
        <w:ind w:left="567" w:hanging="567"/>
        <w:rPr>
          <w:rFonts w:ascii="Times New Roman" w:eastAsia="Times New Roman" w:hAnsi="Times New Roman"/>
          <w:noProof/>
          <w:lang w:val="sl-SI" w:eastAsia="sl-SI"/>
        </w:rPr>
      </w:pPr>
      <w:r w:rsidRPr="008B12EC">
        <w:rPr>
          <w:rFonts w:ascii="Times New Roman" w:eastAsia="Times New Roman" w:hAnsi="Times New Roman"/>
          <w:noProof/>
          <w:lang w:val="sl-SI" w:eastAsia="sl-SI"/>
        </w:rPr>
        <w:t>Šis vaistas skirtas tik Jums, todėl kitiems žmonėms jo duoti negalima. Vaistas gali jiems pakenkti (net tiems, kurių ligos požymiai yra tokie patys kaip Jūsų).</w:t>
      </w:r>
    </w:p>
    <w:p w:rsidR="005F380D" w:rsidRPr="00074327" w:rsidRDefault="005F380D" w:rsidP="005F380D">
      <w:pPr>
        <w:widowControl w:val="0"/>
        <w:numPr>
          <w:ilvl w:val="0"/>
          <w:numId w:val="1"/>
        </w:numPr>
        <w:tabs>
          <w:tab w:val="clear" w:pos="720"/>
          <w:tab w:val="num" w:pos="567"/>
        </w:tabs>
        <w:spacing w:after="0" w:line="240" w:lineRule="auto"/>
        <w:ind w:left="567" w:hanging="567"/>
        <w:rPr>
          <w:rFonts w:ascii="Times New Roman" w:hAnsi="Times New Roman"/>
          <w:noProof/>
          <w:lang w:val="sl-SI" w:eastAsia="lt-LT"/>
        </w:rPr>
      </w:pPr>
      <w:r w:rsidRPr="008B12EC">
        <w:rPr>
          <w:rFonts w:ascii="Times New Roman" w:eastAsia="Times New Roman" w:hAnsi="Times New Roman"/>
          <w:noProof/>
          <w:lang w:val="sl-SI" w:eastAsia="sl-SI"/>
        </w:rPr>
        <w:t>Jeigu pasireiškė šalutinis poveikis (net jeigu jis šiame lapelyje nenurodytas), kreipkitės į gydytoją arba vaistininką. Žr. 4 skyrių.</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numPr>
          <w:ilvl w:val="12"/>
          <w:numId w:val="0"/>
        </w:numPr>
        <w:tabs>
          <w:tab w:val="left" w:pos="8505"/>
        </w:tabs>
        <w:spacing w:after="0" w:line="240" w:lineRule="auto"/>
        <w:ind w:right="-2"/>
        <w:rPr>
          <w:rFonts w:ascii="Times New Roman" w:eastAsia="Times New Roman" w:hAnsi="Times New Roman"/>
          <w:b/>
          <w:lang w:val="sl-SI" w:eastAsia="sl-SI"/>
        </w:rPr>
      </w:pPr>
      <w:r w:rsidRPr="008B12EC">
        <w:rPr>
          <w:rFonts w:ascii="Times New Roman" w:eastAsia="Times New Roman" w:hAnsi="Times New Roman"/>
          <w:b/>
          <w:lang w:val="sl-SI" w:eastAsia="sl-SI"/>
        </w:rPr>
        <w:t>Apie ką rašoma šiame lapelyje?</w:t>
      </w:r>
    </w:p>
    <w:p w:rsidR="005F380D" w:rsidRPr="008B12EC" w:rsidRDefault="005F380D" w:rsidP="005F380D">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rsidR="005F380D" w:rsidRPr="008B12EC" w:rsidRDefault="005F380D" w:rsidP="005F380D">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1.</w:t>
      </w:r>
      <w:r w:rsidRPr="008B12EC">
        <w:rPr>
          <w:rFonts w:ascii="Times New Roman" w:hAnsi="Times New Roman"/>
          <w:noProof/>
          <w:lang w:val="sl-SI" w:eastAsia="sl-SI"/>
        </w:rPr>
        <w:tab/>
        <w:t>Kas yra Diflazon ir kam jis vartojamas</w:t>
      </w:r>
    </w:p>
    <w:p w:rsidR="005F380D" w:rsidRPr="008B12EC" w:rsidRDefault="005F380D" w:rsidP="005F380D">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2.</w:t>
      </w:r>
      <w:r w:rsidRPr="008B12EC">
        <w:rPr>
          <w:rFonts w:ascii="Times New Roman" w:hAnsi="Times New Roman"/>
          <w:noProof/>
          <w:lang w:val="sl-SI" w:eastAsia="sl-SI"/>
        </w:rPr>
        <w:tab/>
        <w:t>Kas žinotina prieš vartojant Diflazon</w:t>
      </w:r>
    </w:p>
    <w:p w:rsidR="005F380D" w:rsidRPr="008B12EC" w:rsidRDefault="005F380D" w:rsidP="005F380D">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3.</w:t>
      </w:r>
      <w:r w:rsidRPr="008B12EC">
        <w:rPr>
          <w:rFonts w:ascii="Times New Roman" w:hAnsi="Times New Roman"/>
          <w:noProof/>
          <w:lang w:val="sl-SI" w:eastAsia="sl-SI"/>
        </w:rPr>
        <w:tab/>
        <w:t>Kaip vartoti Diflazon</w:t>
      </w:r>
    </w:p>
    <w:p w:rsidR="005F380D" w:rsidRPr="008B12EC" w:rsidRDefault="005F380D" w:rsidP="005F380D">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4.</w:t>
      </w:r>
      <w:r w:rsidRPr="008B12EC">
        <w:rPr>
          <w:rFonts w:ascii="Times New Roman" w:hAnsi="Times New Roman"/>
          <w:noProof/>
          <w:lang w:val="sl-SI" w:eastAsia="sl-SI"/>
        </w:rPr>
        <w:tab/>
        <w:t>Galimas šalutinis poveikis</w:t>
      </w:r>
    </w:p>
    <w:p w:rsidR="005F380D" w:rsidRPr="008B12EC" w:rsidRDefault="005F380D" w:rsidP="005F380D">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5.</w:t>
      </w:r>
      <w:r w:rsidRPr="008B12EC">
        <w:rPr>
          <w:rFonts w:ascii="Times New Roman" w:hAnsi="Times New Roman"/>
          <w:noProof/>
          <w:lang w:val="sl-SI" w:eastAsia="sl-SI"/>
        </w:rPr>
        <w:tab/>
        <w:t>Kaip laikyti Diflazon</w:t>
      </w:r>
    </w:p>
    <w:p w:rsidR="005F380D" w:rsidRPr="008B12EC" w:rsidRDefault="005F380D" w:rsidP="005F380D">
      <w:pPr>
        <w:widowControl w:val="0"/>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6.</w:t>
      </w:r>
      <w:r w:rsidRPr="008B12EC">
        <w:rPr>
          <w:rFonts w:ascii="Times New Roman" w:hAnsi="Times New Roman"/>
          <w:noProof/>
          <w:lang w:val="sl-SI" w:eastAsia="sl-SI"/>
        </w:rPr>
        <w:tab/>
        <w:t>Pakuotės turinys ir kita informacija</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tabs>
          <w:tab w:val="left" w:pos="567"/>
        </w:tabs>
        <w:spacing w:after="0" w:line="240" w:lineRule="auto"/>
        <w:outlineLvl w:val="1"/>
        <w:rPr>
          <w:rFonts w:ascii="Times New Roman" w:eastAsia="Times New Roman" w:hAnsi="Times New Roman"/>
          <w:b/>
          <w:lang w:val="sl-SI" w:eastAsia="sl-SI"/>
        </w:rPr>
      </w:pPr>
      <w:bookmarkStart w:id="2" w:name="_Toc129243264"/>
      <w:bookmarkStart w:id="3" w:name="_Toc129243139"/>
      <w:r w:rsidRPr="008B12EC">
        <w:rPr>
          <w:rFonts w:ascii="Times New Roman" w:eastAsia="Times New Roman" w:hAnsi="Times New Roman"/>
          <w:b/>
          <w:lang w:val="sl-SI" w:eastAsia="sl-SI"/>
        </w:rPr>
        <w:t>1.</w:t>
      </w:r>
      <w:r w:rsidRPr="008B12EC">
        <w:rPr>
          <w:rFonts w:ascii="Times New Roman" w:eastAsia="Times New Roman" w:hAnsi="Times New Roman"/>
          <w:b/>
          <w:lang w:val="sl-SI" w:eastAsia="sl-SI"/>
        </w:rPr>
        <w:tab/>
        <w:t>Kas yra Diflazon ir kam jis vartojamas</w:t>
      </w:r>
      <w:bookmarkEnd w:id="2"/>
      <w:bookmarkEnd w:id="3"/>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Diflazon yra vienas iš priešgrybelinių vaistų grupės vaistų. Veiklioji medžiaga yra flukonazolas.</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Diflazon vartojamas grybelių sukeltoms infekcinėms ligoms gydyti. Dažniausia grybelių infekcijos priežastis yra mieliagrybiai, vadinami balkšvagrybiais.</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i/>
          <w:noProof/>
          <w:lang w:val="sl-SI" w:eastAsia="sl-SI"/>
        </w:rPr>
      </w:pPr>
      <w:r w:rsidRPr="008B12EC">
        <w:rPr>
          <w:rFonts w:ascii="Times New Roman" w:hAnsi="Times New Roman"/>
          <w:i/>
          <w:noProof/>
          <w:lang w:val="sl-SI" w:eastAsia="sl-SI"/>
        </w:rPr>
        <w:t>Suaugusiesiems</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Gydytojas šio vaisto Jums gali skirti toliau išvardytoms grybelių sukeltoms infekcinėms ligoms gydyti.</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Kriptokokinis meningitas</w:t>
      </w:r>
      <w:r>
        <w:rPr>
          <w:rFonts w:ascii="Times New Roman" w:hAnsi="Times New Roman"/>
          <w:noProof/>
          <w:lang w:val="sl-SI" w:eastAsia="lt-LT"/>
        </w:rPr>
        <w:t xml:space="preserve"> </w:t>
      </w:r>
      <w:r w:rsidRPr="008B12EC">
        <w:rPr>
          <w:rFonts w:ascii="Times New Roman" w:hAnsi="Times New Roman"/>
          <w:noProof/>
          <w:lang w:val="sl-SI" w:eastAsia="lt-LT"/>
        </w:rPr>
        <w:t>- grybelinė smegenų infekcija.</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Kokcidioidomikozė</w:t>
      </w:r>
      <w:r>
        <w:rPr>
          <w:rFonts w:ascii="Times New Roman" w:hAnsi="Times New Roman"/>
          <w:noProof/>
          <w:lang w:val="sl-SI" w:eastAsia="lt-LT"/>
        </w:rPr>
        <w:t xml:space="preserve"> </w:t>
      </w:r>
      <w:r w:rsidRPr="008B12EC">
        <w:rPr>
          <w:rFonts w:ascii="Times New Roman" w:hAnsi="Times New Roman"/>
          <w:noProof/>
          <w:lang w:val="sl-SI" w:eastAsia="lt-LT"/>
        </w:rPr>
        <w:t>- plaučių bronchų sistemos liga.</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Balkšvagrybių sukelta kraujo, kūno organų (pvz., širdies, plaučių) ar šlapimo takų infekcinė liga.</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Gleivinės pienligė (burnos ar gerklės infekcinė liga).</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Lyties organų pienligė (makšties ar varpos infekcinė liga).</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Odos infekcinė liga, pvz., grybelių sukelta pėdų, kūno ar blauzdų liga, nagų infekcinė liga.</w:t>
      </w:r>
    </w:p>
    <w:p w:rsidR="005F380D" w:rsidRPr="008B12EC" w:rsidRDefault="005F380D" w:rsidP="005F380D">
      <w:pPr>
        <w:widowControl w:val="0"/>
        <w:spacing w:after="0" w:line="240" w:lineRule="auto"/>
        <w:rPr>
          <w:rFonts w:ascii="Times New Roman" w:hAnsi="Times New Roman"/>
          <w:noProof/>
          <w:lang w:val="sl-SI" w:eastAsia="lt-LT"/>
        </w:rPr>
      </w:pP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Be to, gydytojas gali skirti Diflazon toliau išvardytais atvejais:</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pasikartoti kriptokokiniam meningitui</w:t>
      </w:r>
      <w:r>
        <w:rPr>
          <w:rFonts w:ascii="Times New Roman" w:hAnsi="Times New Roman"/>
          <w:noProof/>
          <w:lang w:val="sl-SI" w:eastAsia="lt-LT"/>
        </w:rPr>
        <w:t>;</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pasikartoti gleivinės pienligei</w:t>
      </w:r>
      <w:r>
        <w:rPr>
          <w:rFonts w:ascii="Times New Roman" w:hAnsi="Times New Roman"/>
          <w:noProof/>
          <w:lang w:val="sl-SI" w:eastAsia="lt-LT"/>
        </w:rPr>
        <w:t>;</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pasikartoti makšties pienligei</w:t>
      </w:r>
      <w:r>
        <w:rPr>
          <w:rFonts w:ascii="Times New Roman" w:hAnsi="Times New Roman"/>
          <w:noProof/>
          <w:lang w:val="sl-SI" w:eastAsia="lt-LT"/>
        </w:rPr>
        <w:t>;</w:t>
      </w:r>
    </w:p>
    <w:p w:rsidR="005F380D" w:rsidRDefault="005F380D" w:rsidP="005F380D">
      <w:pPr>
        <w:widowControl w:val="0"/>
        <w:numPr>
          <w:ilvl w:val="0"/>
          <w:numId w:val="2"/>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atsirasti balkšvagrybių sukeltai infekcinei ligai (jei Jūsų imuninė sistema yra nusilpusi ir neveikia tinkamai).</w:t>
      </w:r>
    </w:p>
    <w:p w:rsidR="005F380D" w:rsidRPr="008B12EC" w:rsidRDefault="005F380D" w:rsidP="005F380D">
      <w:pPr>
        <w:widowControl w:val="0"/>
        <w:spacing w:after="0" w:line="240" w:lineRule="auto"/>
        <w:rPr>
          <w:rFonts w:ascii="Times New Roman" w:hAnsi="Times New Roman"/>
          <w:noProof/>
          <w:lang w:val="sl-SI" w:eastAsia="lt-LT"/>
        </w:rPr>
      </w:pPr>
    </w:p>
    <w:p w:rsidR="005F380D" w:rsidRPr="003A4A90" w:rsidRDefault="005F380D" w:rsidP="005F380D">
      <w:pPr>
        <w:widowControl w:val="0"/>
        <w:spacing w:after="0" w:line="240" w:lineRule="auto"/>
        <w:rPr>
          <w:rFonts w:ascii="Times New Roman" w:hAnsi="Times New Roman"/>
          <w:i/>
          <w:iCs/>
          <w:noProof/>
          <w:lang w:val="sl-SI" w:eastAsia="lt-LT"/>
        </w:rPr>
      </w:pPr>
      <w:r w:rsidRPr="003A4A90">
        <w:rPr>
          <w:rFonts w:ascii="Times New Roman" w:hAnsi="Times New Roman"/>
          <w:i/>
          <w:iCs/>
          <w:noProof/>
          <w:lang w:val="sl-SI" w:eastAsia="sl-SI"/>
        </w:rPr>
        <w:t>Vaikams ir paaugliams (nuo 0 iki 17</w:t>
      </w:r>
      <w:r>
        <w:rPr>
          <w:rFonts w:ascii="Times New Roman" w:hAnsi="Times New Roman"/>
          <w:i/>
          <w:iCs/>
          <w:noProof/>
          <w:lang w:val="sl-SI" w:eastAsia="sl-SI"/>
        </w:rPr>
        <w:t> </w:t>
      </w:r>
      <w:r w:rsidRPr="003A4A90">
        <w:rPr>
          <w:rFonts w:ascii="Times New Roman" w:hAnsi="Times New Roman"/>
          <w:i/>
          <w:iCs/>
          <w:noProof/>
          <w:lang w:val="sl-SI" w:eastAsia="sl-SI"/>
        </w:rPr>
        <w:t>metų)</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Gydytojas šio vaisto gali skirti toliau išvardytoms grybelių sukeltoms infekcinėms ligoms gydyti.</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Gleivinės pienligė (burnos ar gerklės infekcinė liga).</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Balkšvagrybių sukelta kraujo, kūno organų (pvz., širdies, plaučių) ar šlapimo takų infekcinė liga.</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lastRenderedPageBreak/>
        <w:t>Kriptokokinis meningitas</w:t>
      </w:r>
      <w:r>
        <w:rPr>
          <w:rFonts w:ascii="Times New Roman" w:hAnsi="Times New Roman"/>
          <w:noProof/>
          <w:lang w:val="sl-SI" w:eastAsia="lt-LT"/>
        </w:rPr>
        <w:t xml:space="preserve"> </w:t>
      </w:r>
      <w:r w:rsidRPr="008B12EC">
        <w:rPr>
          <w:rFonts w:ascii="Times New Roman" w:hAnsi="Times New Roman"/>
          <w:noProof/>
          <w:lang w:val="sl-SI" w:eastAsia="lt-LT"/>
        </w:rPr>
        <w:t>- grybelinė smegenų infekcija.</w:t>
      </w:r>
    </w:p>
    <w:p w:rsidR="005F380D" w:rsidRPr="008B12EC" w:rsidRDefault="005F380D" w:rsidP="005F380D">
      <w:pPr>
        <w:widowControl w:val="0"/>
        <w:spacing w:after="0" w:line="240" w:lineRule="auto"/>
        <w:rPr>
          <w:rFonts w:ascii="Times New Roman" w:hAnsi="Times New Roman"/>
          <w:noProof/>
          <w:lang w:val="sl-SI" w:eastAsia="lt-LT"/>
        </w:rPr>
      </w:pP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Be to, gydytojas gali skirti Diflazon toliau išvardytais atvejais:</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atsirasti balkšvagrybių sukeltai infekcinei ligai (jei Jūsų imuninė sistema yra nusilpusi ir neveikia tinkamai)</w:t>
      </w:r>
      <w:r>
        <w:rPr>
          <w:rFonts w:ascii="Times New Roman" w:hAnsi="Times New Roman"/>
          <w:noProof/>
          <w:lang w:val="sl-SI" w:eastAsia="lt-LT"/>
        </w:rPr>
        <w:t>;</w:t>
      </w:r>
    </w:p>
    <w:p w:rsidR="005F380D" w:rsidRPr="008B12EC" w:rsidRDefault="005F380D" w:rsidP="005F380D">
      <w:pPr>
        <w:widowControl w:val="0"/>
        <w:numPr>
          <w:ilvl w:val="0"/>
          <w:numId w:val="2"/>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s</w:t>
      </w:r>
      <w:r w:rsidRPr="008B12EC">
        <w:rPr>
          <w:rFonts w:ascii="Times New Roman" w:hAnsi="Times New Roman"/>
          <w:noProof/>
          <w:lang w:val="sl-SI" w:eastAsia="lt-LT"/>
        </w:rPr>
        <w:t>iekdamas neleisti pasikartoti kriptokokiniam meningitui.</w:t>
      </w: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tabs>
          <w:tab w:val="left" w:pos="567"/>
        </w:tabs>
        <w:spacing w:after="0" w:line="240" w:lineRule="auto"/>
        <w:outlineLvl w:val="1"/>
        <w:rPr>
          <w:rFonts w:ascii="Times New Roman" w:eastAsia="Times New Roman" w:hAnsi="Times New Roman"/>
          <w:b/>
          <w:lang w:val="sl-SI" w:eastAsia="sl-SI"/>
        </w:rPr>
      </w:pPr>
      <w:r w:rsidRPr="008B12EC">
        <w:rPr>
          <w:rFonts w:ascii="Times New Roman" w:eastAsia="Times New Roman" w:hAnsi="Times New Roman"/>
          <w:b/>
          <w:lang w:val="sl-SI" w:eastAsia="sl-SI"/>
        </w:rPr>
        <w:t>2.</w:t>
      </w:r>
      <w:r w:rsidRPr="008B12EC">
        <w:rPr>
          <w:rFonts w:ascii="Times New Roman" w:eastAsia="Times New Roman" w:hAnsi="Times New Roman"/>
          <w:b/>
          <w:lang w:val="sl-SI" w:eastAsia="sl-SI"/>
        </w:rPr>
        <w:tab/>
        <w:t>Kas žinotina prieš vartojant Diflazon</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 xml:space="preserve">Diflazon vartoti </w:t>
      </w:r>
      <w:r>
        <w:rPr>
          <w:rFonts w:ascii="Times New Roman" w:eastAsia="Times New Roman" w:hAnsi="Times New Roman"/>
          <w:b/>
          <w:bCs/>
          <w:lang w:val="sl-SI" w:eastAsia="sl-SI"/>
        </w:rPr>
        <w:t>draudžiama</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yra alergija flukonazolui arba bet kuriai pagalbinei šio vaisto medžiagai (jos išvardytos 6 skyriuje). Galimi simptomai – niežulys, odos paraudimas arba pasunkėjęs kvėpavimas;</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astemizolo, terfenadino (antihistamininiai vaistai nuo alergijos);</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cisaprido (juo gydomi skrandžio sutrikimai);</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pimozido (juo gydomi psichikos sutrikimai);</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chinidino (juo gydomi širdies ritmo sutrikimai);</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jeigu vartojate eritromicino (antibiotiko, kuriuo gydomos infekcinės ligos).</w:t>
      </w:r>
    </w:p>
    <w:p w:rsidR="005F380D" w:rsidRPr="008B12EC" w:rsidRDefault="005F380D" w:rsidP="005F380D">
      <w:pPr>
        <w:widowControl w:val="0"/>
        <w:spacing w:after="0" w:line="220" w:lineRule="exact"/>
        <w:rPr>
          <w:rFonts w:ascii="Times New Roman" w:eastAsia="Times New Roman" w:hAnsi="Times New Roman"/>
          <w:b/>
          <w:bCs/>
          <w:lang w:val="sl-SI" w:eastAsia="sl-SI"/>
        </w:rPr>
      </w:pPr>
    </w:p>
    <w:p w:rsidR="005F380D" w:rsidRPr="008B12EC"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Įspėjimai ir atsargumo priemonės</w:t>
      </w:r>
    </w:p>
    <w:p w:rsidR="005F380D" w:rsidRPr="008B12EC" w:rsidRDefault="005F380D" w:rsidP="005F380D">
      <w:pPr>
        <w:widowControl w:val="0"/>
        <w:autoSpaceDE w:val="0"/>
        <w:autoSpaceDN w:val="0"/>
        <w:adjustRightInd w:val="0"/>
        <w:spacing w:after="0" w:line="240" w:lineRule="auto"/>
        <w:ind w:left="560" w:hanging="560"/>
        <w:rPr>
          <w:rFonts w:ascii="Times New Roman" w:hAnsi="Times New Roman"/>
          <w:bCs/>
          <w:color w:val="000000"/>
          <w:lang w:val="sl-SI" w:eastAsia="sl-SI"/>
        </w:rPr>
      </w:pPr>
      <w:r w:rsidRPr="008B12EC">
        <w:rPr>
          <w:rFonts w:ascii="Times New Roman" w:hAnsi="Times New Roman"/>
          <w:bCs/>
          <w:color w:val="000000"/>
          <w:lang w:val="sl-SI" w:eastAsia="sl-SI"/>
        </w:rPr>
        <w:t>Pasitarkite su gydytoju arba vaistininku, prieš pradėdami vartoti Diflazon</w:t>
      </w:r>
      <w:r>
        <w:rPr>
          <w:rFonts w:ascii="Times New Roman" w:hAnsi="Times New Roman"/>
          <w:bCs/>
          <w:color w:val="000000"/>
          <w:lang w:val="sl-SI" w:eastAsia="sl-SI"/>
        </w:rPr>
        <w:t xml:space="preserve"> jeigu Jums:</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yra kepenų ar inkstų sutrikimų;</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sergate širdies liga, įskaitant širdies ritmo sutrikimą;</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kalio, kalcio ar magnio kiekis kraujyje nėra normalus;</w:t>
      </w:r>
    </w:p>
    <w:p w:rsidR="005F380D"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atsirado sunkių odos reakcijų (niežulys, odos paraudimas ar kvėpavimo pasunkėjimas);</w:t>
      </w:r>
    </w:p>
    <w:p w:rsidR="005F380D" w:rsidRDefault="005F380D" w:rsidP="005F380D">
      <w:pPr>
        <w:widowControl w:val="0"/>
        <w:numPr>
          <w:ilvl w:val="0"/>
          <w:numId w:val="4"/>
        </w:numPr>
        <w:spacing w:after="0" w:line="240" w:lineRule="auto"/>
        <w:ind w:left="567" w:hanging="567"/>
        <w:rPr>
          <w:rFonts w:ascii="Times New Roman" w:hAnsi="Times New Roman"/>
          <w:noProof/>
          <w:lang w:val="sl-SI" w:eastAsia="lt-LT"/>
        </w:rPr>
      </w:pPr>
      <w:r w:rsidRPr="008B12EC">
        <w:rPr>
          <w:rFonts w:ascii="Times New Roman" w:hAnsi="Times New Roman"/>
          <w:noProof/>
          <w:lang w:val="sl-SI" w:eastAsia="lt-LT"/>
        </w:rPr>
        <w:t>atsirado „antinsčių nepakankamumo“ požymių, kai antinksčių liaukos negamina pakankamo kiekio tam tikrų steroidinių hormonų, tokių kaip kortizolio (lėtinis ar ilgalaikis nuovargis, raumenų silpnumas, apetito sumažėjimas, svorio netekimas, pilvo skausmas)</w:t>
      </w:r>
      <w:r>
        <w:rPr>
          <w:rFonts w:ascii="Times New Roman" w:hAnsi="Times New Roman"/>
          <w:noProof/>
          <w:lang w:val="sl-SI" w:eastAsia="lt-LT"/>
        </w:rPr>
        <w:t>;</w:t>
      </w:r>
    </w:p>
    <w:p w:rsidR="005F380D" w:rsidRPr="008B12EC" w:rsidRDefault="005F380D" w:rsidP="005F380D">
      <w:pPr>
        <w:widowControl w:val="0"/>
        <w:numPr>
          <w:ilvl w:val="0"/>
          <w:numId w:val="4"/>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kada nors pavartojus Diflazon Jums išsivystė sunkus odos išbėrimas, oda ėmė luptis, atsirado ir (arba) opų burnoje.</w:t>
      </w:r>
    </w:p>
    <w:p w:rsidR="005F380D" w:rsidRDefault="005F380D" w:rsidP="005F380D">
      <w:pPr>
        <w:widowControl w:val="0"/>
        <w:spacing w:after="0" w:line="240" w:lineRule="auto"/>
        <w:rPr>
          <w:rFonts w:ascii="Times New Roman" w:hAnsi="Times New Roman"/>
          <w:noProof/>
          <w:lang w:val="sl-SI" w:eastAsia="lt-LT"/>
        </w:rPr>
      </w:pPr>
    </w:p>
    <w:p w:rsidR="005F380D" w:rsidRPr="00A17C6B" w:rsidRDefault="005F380D" w:rsidP="005F380D">
      <w:pPr>
        <w:autoSpaceDE w:val="0"/>
        <w:autoSpaceDN w:val="0"/>
        <w:adjustRightInd w:val="0"/>
        <w:spacing w:after="0" w:line="240" w:lineRule="auto"/>
        <w:rPr>
          <w:rFonts w:ascii="Times New Roman" w:eastAsia="TimesNewRoman,Bold" w:hAnsi="Times New Roman"/>
          <w:bCs/>
          <w:lang w:eastAsia="lt-LT"/>
        </w:rPr>
      </w:pPr>
      <w:r w:rsidRPr="00A17C6B">
        <w:rPr>
          <w:rFonts w:ascii="Times New Roman" w:eastAsia="TimesNewRoman,Bold" w:hAnsi="Times New Roman"/>
          <w:bCs/>
          <w:lang w:eastAsia="lt-LT"/>
        </w:rPr>
        <w:t xml:space="preserve">Gauta pranešimų apie su gydymu </w:t>
      </w:r>
      <w:proofErr w:type="spellStart"/>
      <w:r w:rsidRPr="00A17C6B">
        <w:rPr>
          <w:rFonts w:ascii="Times New Roman" w:eastAsia="TimesNewRoman,Bold" w:hAnsi="Times New Roman"/>
          <w:bCs/>
          <w:lang w:eastAsia="lt-LT"/>
        </w:rPr>
        <w:t>Diflazon</w:t>
      </w:r>
      <w:proofErr w:type="spellEnd"/>
      <w:r w:rsidRPr="00A17C6B">
        <w:rPr>
          <w:rFonts w:ascii="Times New Roman" w:eastAsia="TimesNewRoman,Bold" w:hAnsi="Times New Roman"/>
          <w:bCs/>
          <w:lang w:eastAsia="lt-LT"/>
        </w:rPr>
        <w:t xml:space="preserve"> susijusias sunkias odos reakcijas, įskaitant vaisto sukeltą reakciją kartu su </w:t>
      </w:r>
      <w:proofErr w:type="spellStart"/>
      <w:r w:rsidRPr="00A17C6B">
        <w:rPr>
          <w:rFonts w:ascii="Times New Roman" w:eastAsia="TimesNewRoman,Bold" w:hAnsi="Times New Roman"/>
          <w:bCs/>
          <w:lang w:eastAsia="lt-LT"/>
        </w:rPr>
        <w:t>eozinofilija</w:t>
      </w:r>
      <w:proofErr w:type="spellEnd"/>
      <w:r w:rsidRPr="00A17C6B">
        <w:rPr>
          <w:rFonts w:ascii="Times New Roman" w:eastAsia="TimesNewRoman,Bold" w:hAnsi="Times New Roman"/>
          <w:bCs/>
          <w:lang w:eastAsia="lt-LT"/>
        </w:rPr>
        <w:t xml:space="preserve"> ir sisteminiais simptomais (angl. </w:t>
      </w:r>
      <w:proofErr w:type="spellStart"/>
      <w:r w:rsidRPr="00A17C6B">
        <w:rPr>
          <w:rFonts w:ascii="Times New Roman" w:eastAsia="TimesNewRoman,Bold" w:hAnsi="Times New Roman"/>
          <w:bCs/>
          <w:i/>
          <w:iCs/>
          <w:lang w:eastAsia="lt-LT"/>
        </w:rPr>
        <w:t>Drug</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reaction</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with</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eosinophilia</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and</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systemic</w:t>
      </w:r>
      <w:proofErr w:type="spellEnd"/>
      <w:r w:rsidRPr="00A17C6B">
        <w:rPr>
          <w:rFonts w:ascii="Times New Roman" w:eastAsia="TimesNewRoman,Bold" w:hAnsi="Times New Roman"/>
          <w:bCs/>
          <w:i/>
          <w:iCs/>
          <w:lang w:eastAsia="lt-LT"/>
        </w:rPr>
        <w:t xml:space="preserve"> </w:t>
      </w:r>
      <w:proofErr w:type="spellStart"/>
      <w:r w:rsidRPr="00A17C6B">
        <w:rPr>
          <w:rFonts w:ascii="Times New Roman" w:eastAsia="TimesNewRoman,Bold" w:hAnsi="Times New Roman"/>
          <w:bCs/>
          <w:i/>
          <w:iCs/>
          <w:lang w:eastAsia="lt-LT"/>
        </w:rPr>
        <w:t>symptoms</w:t>
      </w:r>
      <w:proofErr w:type="spellEnd"/>
      <w:r w:rsidRPr="00A17C6B">
        <w:rPr>
          <w:rFonts w:ascii="Times New Roman" w:eastAsia="TimesNewRoman,Bold" w:hAnsi="Times New Roman"/>
          <w:bCs/>
          <w:i/>
          <w:iCs/>
          <w:lang w:eastAsia="lt-LT"/>
        </w:rPr>
        <w:t xml:space="preserve">, DRESS </w:t>
      </w:r>
      <w:r w:rsidRPr="00A17C6B">
        <w:rPr>
          <w:rFonts w:ascii="Times New Roman" w:eastAsia="TimesNewRoman,Bold" w:hAnsi="Times New Roman"/>
          <w:bCs/>
          <w:lang w:eastAsia="lt-LT"/>
        </w:rPr>
        <w:t>). Jeigu pastebėjote bet kokių simptomų, susijusių su tokiomis sunkiomis odos reakcijomis, apraš</w:t>
      </w:r>
      <w:r w:rsidRPr="00377548">
        <w:rPr>
          <w:rFonts w:ascii="Times New Roman" w:eastAsia="TimesNewRoman,Bold" w:hAnsi="Times New Roman"/>
          <w:bCs/>
          <w:lang w:eastAsia="lt-LT"/>
        </w:rPr>
        <w:t>ytomis 4 </w:t>
      </w:r>
      <w:r w:rsidRPr="00A17C6B">
        <w:rPr>
          <w:rFonts w:ascii="Times New Roman" w:eastAsia="TimesNewRoman,Bold" w:hAnsi="Times New Roman"/>
          <w:bCs/>
          <w:lang w:eastAsia="lt-LT"/>
        </w:rPr>
        <w:t xml:space="preserve">skyriuje, nustokite vartoti </w:t>
      </w:r>
      <w:proofErr w:type="spellStart"/>
      <w:r w:rsidRPr="00A17C6B">
        <w:rPr>
          <w:rFonts w:ascii="Times New Roman" w:eastAsia="TimesNewRoman,Bold" w:hAnsi="Times New Roman"/>
          <w:bCs/>
          <w:lang w:eastAsia="lt-LT"/>
        </w:rPr>
        <w:t>Diflazon</w:t>
      </w:r>
      <w:proofErr w:type="spellEnd"/>
      <w:r w:rsidRPr="00A17C6B">
        <w:rPr>
          <w:rFonts w:ascii="Times New Roman" w:eastAsia="TimesNewRoman,Bold" w:hAnsi="Times New Roman"/>
          <w:bCs/>
          <w:lang w:eastAsia="lt-LT"/>
        </w:rPr>
        <w:t xml:space="preserve"> ir nedelsdami kreipkitės į gydytoją.</w:t>
      </w:r>
    </w:p>
    <w:p w:rsidR="005F380D" w:rsidRDefault="005F380D" w:rsidP="005F380D">
      <w:pPr>
        <w:numPr>
          <w:ilvl w:val="12"/>
          <w:numId w:val="0"/>
        </w:numPr>
        <w:spacing w:after="0" w:line="240" w:lineRule="auto"/>
        <w:rPr>
          <w:rFonts w:ascii="Times New Roman" w:eastAsia="Times New Roman" w:hAnsi="Times New Roman"/>
        </w:rPr>
      </w:pPr>
    </w:p>
    <w:p w:rsidR="005F380D" w:rsidRPr="00CF7EEB" w:rsidRDefault="005F380D" w:rsidP="005F380D">
      <w:pPr>
        <w:numPr>
          <w:ilvl w:val="12"/>
          <w:numId w:val="0"/>
        </w:numPr>
        <w:spacing w:after="0" w:line="240" w:lineRule="auto"/>
        <w:rPr>
          <w:rFonts w:ascii="Times New Roman" w:eastAsia="Times New Roman" w:hAnsi="Times New Roman"/>
        </w:rPr>
      </w:pPr>
      <w:r w:rsidRPr="00CF7EEB">
        <w:rPr>
          <w:rFonts w:ascii="Times New Roman" w:eastAsia="Times New Roman" w:hAnsi="Times New Roman"/>
        </w:rPr>
        <w:t>Jeigu gydant grybelinę infekciją būklė negerėja, gali būti reikalingas alternatyvus (kitais vaistais) priešgrybelinis gydymas.</w:t>
      </w:r>
    </w:p>
    <w:p w:rsidR="005F380D" w:rsidRPr="008B12EC" w:rsidRDefault="005F380D" w:rsidP="005F380D">
      <w:pPr>
        <w:widowControl w:val="0"/>
        <w:spacing w:after="0" w:line="240" w:lineRule="auto"/>
        <w:rPr>
          <w:rFonts w:ascii="Times New Roman" w:hAnsi="Times New Roman"/>
          <w:noProof/>
          <w:lang w:val="sl-SI" w:eastAsia="lt-LT"/>
        </w:rPr>
      </w:pPr>
    </w:p>
    <w:p w:rsidR="005F380D"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Kiti vaistai ir Diflazon</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Jeigu vartojate arba neseniai vartojote kitų vaistų arba nesate dėl to tikri, apie tai pasakykite gydytojui arba vaistininkui.</w:t>
      </w:r>
    </w:p>
    <w:p w:rsidR="005F380D" w:rsidRPr="008B12EC" w:rsidRDefault="005F380D" w:rsidP="005F380D">
      <w:pPr>
        <w:widowControl w:val="0"/>
        <w:spacing w:after="0" w:line="220" w:lineRule="exact"/>
        <w:rPr>
          <w:rFonts w:ascii="Times New Roman" w:eastAsia="Times New Roman" w:hAnsi="Times New Roman"/>
          <w:b/>
          <w:bCs/>
          <w:lang w:val="sl-SI" w:eastAsia="sl-SI"/>
        </w:rPr>
      </w:pP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bCs/>
          <w:color w:val="000000"/>
          <w:lang w:val="sl-SI" w:eastAsia="sl-SI"/>
        </w:rPr>
        <w:t xml:space="preserve">Nedelsdamas </w:t>
      </w:r>
      <w:r w:rsidRPr="008B12EC">
        <w:rPr>
          <w:rFonts w:ascii="Times New Roman" w:eastAsia="Times New Roman" w:hAnsi="Times New Roman"/>
          <w:color w:val="000000"/>
          <w:lang w:val="sl-SI" w:eastAsia="sl-SI"/>
        </w:rPr>
        <w:t>pasakykite gydytojui, jei vartojate astemizolo ar terfenadino (antihistamininių vaistų nuo alergijos), cisaprido (juo gydomi skrandžio sutrikimai), pimozido (juo gydomi psichikos sutrikimai, chinidino arba amjodarono (juo gydomi širdies ritmo sutrikimai) ar eritromicino (antibiotiko, kuriuo gydomos infekcinės ligos), kadangi šių vaistų kartu su Diflazon vartoti negalima (žr. poskyrį „Diflazon vartoti negalima“).</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p>
    <w:p w:rsidR="005F380D" w:rsidRPr="00C7158B" w:rsidRDefault="005F380D" w:rsidP="005F380D">
      <w:pPr>
        <w:spacing w:line="240" w:lineRule="auto"/>
        <w:rPr>
          <w:rFonts w:ascii="Times New Roman" w:eastAsia="Times New Roman" w:hAnsi="Times New Roman"/>
        </w:rPr>
      </w:pPr>
      <w:r w:rsidRPr="008B12EC">
        <w:rPr>
          <w:rFonts w:ascii="Times New Roman" w:eastAsia="Times New Roman" w:hAnsi="Times New Roman"/>
          <w:color w:val="000000"/>
          <w:lang w:val="sl-SI" w:eastAsia="sl-SI"/>
        </w:rPr>
        <w:t>Galima Diflazon ir kai kurių vaistų sąveika.</w:t>
      </w:r>
      <w:r w:rsidRPr="00C7158B">
        <w:rPr>
          <w:rFonts w:ascii="Times New Roman" w:eastAsia="Times New Roman" w:hAnsi="Times New Roman"/>
        </w:rPr>
        <w:t xml:space="preserve"> Jei vartojate bet kurį iš toliau išvardytų vaistų, privalote apie tai pasakyti gydytojui, nes gali reikėti pakeisti dozę arba stebėti Jus, siekiant įsitikinti, kad vaistai ir toliau daro poveikį, kurio iš jų tikimasi.</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p>
    <w:p w:rsidR="005F380D"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Rifampicino ar rifabutino (antibiotikų, kuriais gydomos infekcinės ligos).</w:t>
      </w:r>
    </w:p>
    <w:p w:rsidR="005F380D" w:rsidRPr="00CC56B6" w:rsidRDefault="005F380D" w:rsidP="005F380D">
      <w:pPr>
        <w:widowControl w:val="0"/>
        <w:numPr>
          <w:ilvl w:val="0"/>
          <w:numId w:val="6"/>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A</w:t>
      </w:r>
      <w:r w:rsidRPr="001B779A">
        <w:rPr>
          <w:rFonts w:ascii="Times New Roman" w:eastAsia="Times New Roman" w:hAnsi="Times New Roman"/>
          <w:lang w:eastAsia="lt-LT"/>
        </w:rPr>
        <w:t>brocitinib</w:t>
      </w:r>
      <w:r>
        <w:rPr>
          <w:rFonts w:ascii="Times New Roman" w:eastAsia="Times New Roman" w:hAnsi="Times New Roman"/>
          <w:lang w:eastAsia="lt-LT"/>
        </w:rPr>
        <w:t>o</w:t>
      </w:r>
      <w:proofErr w:type="spellEnd"/>
      <w:r w:rsidRPr="001B779A">
        <w:rPr>
          <w:rFonts w:ascii="Times New Roman" w:eastAsia="Times New Roman" w:hAnsi="Times New Roman"/>
          <w:lang w:eastAsia="lt-LT"/>
        </w:rPr>
        <w:t xml:space="preserve"> (vartojamas </w:t>
      </w:r>
      <w:proofErr w:type="spellStart"/>
      <w:r w:rsidRPr="001B779A">
        <w:rPr>
          <w:rFonts w:ascii="Times New Roman" w:eastAsia="Times New Roman" w:hAnsi="Times New Roman"/>
          <w:lang w:eastAsia="lt-LT"/>
        </w:rPr>
        <w:t>atopiniam</w:t>
      </w:r>
      <w:proofErr w:type="spellEnd"/>
      <w:r w:rsidRPr="001B779A">
        <w:rPr>
          <w:rFonts w:ascii="Times New Roman" w:eastAsia="Times New Roman" w:hAnsi="Times New Roman"/>
          <w:lang w:eastAsia="lt-LT"/>
        </w:rPr>
        <w:t xml:space="preserve"> dermatitui, taip pat žinom</w:t>
      </w:r>
      <w:r>
        <w:rPr>
          <w:rFonts w:ascii="Times New Roman" w:eastAsia="Times New Roman" w:hAnsi="Times New Roman"/>
          <w:lang w:eastAsia="lt-LT"/>
        </w:rPr>
        <w:t>am</w:t>
      </w:r>
      <w:r w:rsidRPr="001B779A">
        <w:rPr>
          <w:rFonts w:ascii="Times New Roman" w:eastAsia="Times New Roman" w:hAnsi="Times New Roman"/>
          <w:lang w:eastAsia="lt-LT"/>
        </w:rPr>
        <w:t xml:space="preserve"> kaip </w:t>
      </w:r>
      <w:proofErr w:type="spellStart"/>
      <w:r w:rsidRPr="001B779A">
        <w:rPr>
          <w:rFonts w:ascii="Times New Roman" w:eastAsia="Times New Roman" w:hAnsi="Times New Roman"/>
          <w:lang w:eastAsia="lt-LT"/>
        </w:rPr>
        <w:t>atopinė</w:t>
      </w:r>
      <w:proofErr w:type="spellEnd"/>
      <w:r w:rsidRPr="001B779A">
        <w:rPr>
          <w:rFonts w:ascii="Times New Roman" w:eastAsia="Times New Roman" w:hAnsi="Times New Roman"/>
          <w:lang w:eastAsia="lt-LT"/>
        </w:rPr>
        <w:t xml:space="preserve"> egzema, gydyti)</w:t>
      </w:r>
      <w:r>
        <w:rPr>
          <w:rFonts w:ascii="Times New Roman" w:eastAsia="Times New Roman" w:hAnsi="Times New Roman"/>
          <w:lang w:eastAsia="lt-LT"/>
        </w:rPr>
        <w:t>.</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Alfentanilio, fentanilio (anestetikų).</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Amitriptilino, nortriptilino (antidepresantų).</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Amfotericino B, vorikonazolo (priešgrybelinių vaistų).</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Kraują skystinančių ir kraujo krešuliams atsirasti neleidžiančių vaistų (varfarino ar panašių </w:t>
      </w:r>
      <w:r>
        <w:rPr>
          <w:rFonts w:ascii="Times New Roman" w:hAnsi="Times New Roman"/>
          <w:noProof/>
          <w:lang w:val="sl-SI" w:eastAsia="sl-SI"/>
        </w:rPr>
        <w:t>vaistų</w:t>
      </w:r>
      <w:r w:rsidRPr="008B12EC">
        <w:rPr>
          <w:rFonts w:ascii="Times New Roman" w:hAnsi="Times New Roman"/>
          <w:noProof/>
          <w:lang w:val="sl-SI" w:eastAsia="sl-SI"/>
        </w:rPr>
        <w:t>).</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Benzodiazepinų (midazolamo, triazolamo ar panašių vaistų), kurių vartojama miegui pagerinti ar nerimui sumažinti.</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Karbamazepino, fenitoino (jų vartojama nuo traukulių).</w:t>
      </w:r>
    </w:p>
    <w:p w:rsidR="005F380D"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Nifedipino, isradipino, amlodipino, </w:t>
      </w:r>
      <w:r>
        <w:rPr>
          <w:rFonts w:ascii="Times New Roman" w:hAnsi="Times New Roman"/>
          <w:noProof/>
          <w:lang w:val="sl-SI" w:eastAsia="sl-SI"/>
        </w:rPr>
        <w:t xml:space="preserve">verapamilio, </w:t>
      </w:r>
      <w:r w:rsidRPr="008B12EC">
        <w:rPr>
          <w:rFonts w:ascii="Times New Roman" w:hAnsi="Times New Roman"/>
          <w:noProof/>
          <w:lang w:val="sl-SI" w:eastAsia="sl-SI"/>
        </w:rPr>
        <w:t>felodipino ir losartano (jų vartojama nuo hipertenzijos, t. y. didelio kraujospūdžio ligos).</w:t>
      </w:r>
    </w:p>
    <w:p w:rsidR="005F380D" w:rsidRPr="003A4A90" w:rsidRDefault="005F380D" w:rsidP="005F380D">
      <w:pPr>
        <w:pStyle w:val="Sraopastraipa"/>
        <w:numPr>
          <w:ilvl w:val="0"/>
          <w:numId w:val="6"/>
        </w:numPr>
        <w:autoSpaceDN w:val="0"/>
        <w:spacing w:after="0"/>
        <w:ind w:left="567" w:hanging="567"/>
        <w:rPr>
          <w:rFonts w:ascii="Times New Roman" w:eastAsia="Times New Roman" w:hAnsi="Times New Roman"/>
          <w:lang w:val="sl-SI" w:eastAsia="lt-LT"/>
        </w:rPr>
      </w:pPr>
      <w:proofErr w:type="spellStart"/>
      <w:r w:rsidRPr="00200044">
        <w:rPr>
          <w:rFonts w:ascii="Times New Roman" w:eastAsia="Times New Roman" w:hAnsi="Times New Roman"/>
          <w:lang w:val="lt-LT" w:eastAsia="lt-LT"/>
        </w:rPr>
        <w:t>Olaparibo</w:t>
      </w:r>
      <w:proofErr w:type="spellEnd"/>
      <w:r w:rsidRPr="00200044">
        <w:rPr>
          <w:rFonts w:ascii="Times New Roman" w:eastAsia="Times New Roman" w:hAnsi="Times New Roman"/>
          <w:lang w:val="lt-LT" w:eastAsia="lt-LT"/>
        </w:rPr>
        <w:t xml:space="preserve"> (vartojamas kiaušidžių vėžiui gydyti).</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Hidrochlorotiazido (vartojamo skysčių susilaikymui ir aukšto kraujospūdžio gydymui).</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Ciklosporino, everolimuzo, sirolimuzo ar takrolimuzo (jų vartojama persodinto organo atmetimo profilaktikai).</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Ciklofosfamido, žiemės alkaloidų (vinkristino, vinblastino ar panašių vaistų), kuriais gydomas vėžys.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Halofantrino (juo gydoma maliarija).</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Statinų (atorvastatino, simvastatino ir fluvastatino ar panašių vaistų), kuriais mažinamas per didelis cholesterolio kiekis.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Metadono (juo malšinamas skausmas).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Celekoksibo, flurbiprofeno, naprokseno, ibuprofeno, lornoksikamo, meloksikamo, diklofenako (nesteroidinių vaistų nuo uždegimo, NVNU).</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Geriamųjų kontraceptikų.</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Prednizono (steroido).</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Zidovudino (dar vadinamo AZT), sakvinaviro (jo vartoja</w:t>
      </w:r>
      <w:r>
        <w:rPr>
          <w:rFonts w:ascii="Times New Roman" w:hAnsi="Times New Roman"/>
          <w:noProof/>
          <w:lang w:val="sl-SI" w:eastAsia="sl-SI"/>
        </w:rPr>
        <w:t>ma</w:t>
      </w:r>
      <w:r w:rsidRPr="008B12EC">
        <w:rPr>
          <w:rFonts w:ascii="Times New Roman" w:hAnsi="Times New Roman"/>
          <w:noProof/>
          <w:lang w:val="sl-SI" w:eastAsia="sl-SI"/>
        </w:rPr>
        <w:t xml:space="preserve"> ŽIV infek</w:t>
      </w:r>
      <w:r>
        <w:rPr>
          <w:rFonts w:ascii="Times New Roman" w:hAnsi="Times New Roman"/>
          <w:noProof/>
          <w:lang w:val="sl-SI" w:eastAsia="sl-SI"/>
        </w:rPr>
        <w:t>cijai</w:t>
      </w:r>
      <w:r w:rsidRPr="008B12EC">
        <w:rPr>
          <w:rFonts w:ascii="Times New Roman" w:hAnsi="Times New Roman"/>
          <w:noProof/>
          <w:lang w:val="sl-SI" w:eastAsia="sl-SI"/>
        </w:rPr>
        <w:t xml:space="preserve"> </w:t>
      </w:r>
      <w:r>
        <w:rPr>
          <w:rFonts w:ascii="Times New Roman" w:hAnsi="Times New Roman"/>
          <w:noProof/>
          <w:lang w:val="sl-SI" w:eastAsia="sl-SI"/>
        </w:rPr>
        <w:t>gydyti</w:t>
      </w:r>
      <w:r w:rsidRPr="008B12EC">
        <w:rPr>
          <w:rFonts w:ascii="Times New Roman" w:hAnsi="Times New Roman"/>
          <w:noProof/>
          <w:lang w:val="sl-SI" w:eastAsia="sl-SI"/>
        </w:rPr>
        <w:t>).</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Vaistų nuo diabeto, tokių kaip chlorpropamidas, glibenklamidas, glipizidas ar tolbutamidas.</w:t>
      </w:r>
    </w:p>
    <w:p w:rsidR="005F380D"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Teofilino (jo vartojama astmai kontroliuoti).</w:t>
      </w:r>
    </w:p>
    <w:p w:rsidR="005F380D" w:rsidRDefault="005F380D" w:rsidP="005F380D">
      <w:pPr>
        <w:numPr>
          <w:ilvl w:val="0"/>
          <w:numId w:val="7"/>
        </w:numPr>
        <w:tabs>
          <w:tab w:val="left" w:pos="567"/>
        </w:tabs>
        <w:spacing w:after="0" w:line="240" w:lineRule="auto"/>
        <w:ind w:left="567" w:hanging="567"/>
        <w:rPr>
          <w:rFonts w:ascii="Times New Roman" w:hAnsi="Times New Roman"/>
        </w:rPr>
      </w:pPr>
      <w:proofErr w:type="spellStart"/>
      <w:r w:rsidRPr="00143A74">
        <w:rPr>
          <w:rFonts w:ascii="Times New Roman" w:hAnsi="Times New Roman"/>
        </w:rPr>
        <w:t>Tofacitinibo</w:t>
      </w:r>
      <w:proofErr w:type="spellEnd"/>
      <w:r w:rsidRPr="00143A74">
        <w:rPr>
          <w:rFonts w:ascii="Times New Roman" w:hAnsi="Times New Roman"/>
        </w:rPr>
        <w:t xml:space="preserve"> </w:t>
      </w:r>
      <w:r w:rsidRPr="004A408C">
        <w:rPr>
          <w:rFonts w:ascii="Times New Roman" w:hAnsi="Times New Roman"/>
        </w:rPr>
        <w:t>(juo gydomas reumatoidinis artritas).</w:t>
      </w:r>
    </w:p>
    <w:p w:rsidR="005F380D" w:rsidRPr="002E06D1" w:rsidRDefault="005F380D" w:rsidP="005F380D">
      <w:pPr>
        <w:numPr>
          <w:ilvl w:val="0"/>
          <w:numId w:val="7"/>
        </w:numPr>
        <w:tabs>
          <w:tab w:val="left" w:pos="567"/>
        </w:tabs>
        <w:spacing w:after="0" w:line="240" w:lineRule="auto"/>
        <w:ind w:left="567" w:hanging="567"/>
        <w:rPr>
          <w:rFonts w:ascii="Times New Roman" w:hAnsi="Times New Roman"/>
        </w:rPr>
      </w:pPr>
      <w:proofErr w:type="spellStart"/>
      <w:r w:rsidRPr="00A64E7C">
        <w:rPr>
          <w:rFonts w:ascii="Times New Roman" w:hAnsi="Times New Roman"/>
        </w:rPr>
        <w:t>Tolvaptano</w:t>
      </w:r>
      <w:proofErr w:type="spellEnd"/>
      <w:r w:rsidRPr="00A64E7C">
        <w:rPr>
          <w:rFonts w:ascii="Times New Roman" w:hAnsi="Times New Roman"/>
        </w:rPr>
        <w:t xml:space="preserve">, kurio skiriama </w:t>
      </w:r>
      <w:proofErr w:type="spellStart"/>
      <w:r w:rsidRPr="00A64E7C">
        <w:rPr>
          <w:rFonts w:ascii="Times New Roman" w:hAnsi="Times New Roman"/>
        </w:rPr>
        <w:t>hiponatremijai</w:t>
      </w:r>
      <w:proofErr w:type="spellEnd"/>
      <w:r w:rsidRPr="00A64E7C">
        <w:rPr>
          <w:rFonts w:ascii="Times New Roman" w:hAnsi="Times New Roman"/>
        </w:rPr>
        <w:t xml:space="preserve"> (per mažam natrio kiekiui kraujyje) gydyti arba inkstų funkcijos prastėjimui sulėtinti.</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Vitamino A (maisto papildo).</w:t>
      </w:r>
    </w:p>
    <w:p w:rsidR="005F380D" w:rsidRPr="008B12EC" w:rsidRDefault="005F380D" w:rsidP="005F380D">
      <w:pPr>
        <w:widowControl w:val="0"/>
        <w:numPr>
          <w:ilvl w:val="0"/>
          <w:numId w:val="4"/>
        </w:numPr>
        <w:spacing w:after="0" w:line="240" w:lineRule="auto"/>
        <w:ind w:left="567" w:hanging="567"/>
        <w:rPr>
          <w:rFonts w:ascii="Times New Roman" w:eastAsia="Times New Roman" w:hAnsi="Times New Roman"/>
          <w:lang w:val="sl-SI" w:eastAsia="lt-LT"/>
        </w:rPr>
      </w:pPr>
      <w:r w:rsidRPr="008B12EC">
        <w:rPr>
          <w:rFonts w:ascii="Times New Roman" w:eastAsia="Times New Roman" w:hAnsi="Times New Roman"/>
          <w:lang w:val="sl-SI" w:eastAsia="lt-LT"/>
        </w:rPr>
        <w:t>Ivakaftoro (</w:t>
      </w:r>
      <w:r w:rsidRPr="00365B26">
        <w:rPr>
          <w:rFonts w:ascii="Times New Roman" w:eastAsia="Times New Roman" w:hAnsi="Times New Roman"/>
        </w:rPr>
        <w:t>vieno arba kartu su kitais vaistais</w:t>
      </w:r>
      <w:r w:rsidRPr="008B12EC">
        <w:rPr>
          <w:rFonts w:ascii="Times New Roman" w:eastAsia="Times New Roman" w:hAnsi="Times New Roman"/>
          <w:lang w:val="sl-SI" w:eastAsia="lt-LT"/>
        </w:rPr>
        <w:t xml:space="preserve"> </w:t>
      </w:r>
      <w:r>
        <w:rPr>
          <w:rFonts w:ascii="Times New Roman" w:eastAsia="Times New Roman" w:hAnsi="Times New Roman"/>
          <w:lang w:val="sl-SI" w:eastAsia="lt-LT"/>
        </w:rPr>
        <w:t>naudojamo</w:t>
      </w:r>
      <w:r w:rsidRPr="008B12EC">
        <w:rPr>
          <w:rFonts w:ascii="Times New Roman" w:eastAsia="Times New Roman" w:hAnsi="Times New Roman"/>
          <w:lang w:val="sl-SI" w:eastAsia="lt-LT"/>
        </w:rPr>
        <w:t xml:space="preserve"> gyd</w:t>
      </w:r>
      <w:r>
        <w:rPr>
          <w:rFonts w:ascii="Times New Roman" w:eastAsia="Times New Roman" w:hAnsi="Times New Roman"/>
          <w:lang w:val="sl-SI" w:eastAsia="lt-LT"/>
        </w:rPr>
        <w:t>yti</w:t>
      </w:r>
      <w:r w:rsidRPr="008B12EC">
        <w:rPr>
          <w:rFonts w:ascii="Times New Roman" w:eastAsia="Times New Roman" w:hAnsi="Times New Roman"/>
          <w:lang w:val="sl-SI" w:eastAsia="lt-LT"/>
        </w:rPr>
        <w:t xml:space="preserve"> cistin</w:t>
      </w:r>
      <w:r>
        <w:rPr>
          <w:rFonts w:ascii="Times New Roman" w:eastAsia="Times New Roman" w:hAnsi="Times New Roman"/>
          <w:lang w:val="sl-SI" w:eastAsia="lt-LT"/>
        </w:rPr>
        <w:t>ę</w:t>
      </w:r>
      <w:r w:rsidRPr="008B12EC">
        <w:rPr>
          <w:rFonts w:ascii="Times New Roman" w:eastAsia="Times New Roman" w:hAnsi="Times New Roman"/>
          <w:lang w:val="sl-SI" w:eastAsia="lt-LT"/>
        </w:rPr>
        <w:t xml:space="preserve"> fibroz</w:t>
      </w:r>
      <w:r>
        <w:rPr>
          <w:rFonts w:ascii="Times New Roman" w:eastAsia="Times New Roman" w:hAnsi="Times New Roman"/>
          <w:lang w:val="sl-SI" w:eastAsia="lt-LT"/>
        </w:rPr>
        <w:t>ę</w:t>
      </w:r>
      <w:r w:rsidRPr="008B12EC">
        <w:rPr>
          <w:rFonts w:ascii="Times New Roman" w:eastAsia="Times New Roman" w:hAnsi="Times New Roman"/>
          <w:lang w:val="sl-SI" w:eastAsia="lt-LT"/>
        </w:rPr>
        <w:t>)</w:t>
      </w:r>
      <w:r>
        <w:rPr>
          <w:rFonts w:ascii="Times New Roman" w:eastAsia="Times New Roman" w:hAnsi="Times New Roman"/>
          <w:lang w:val="sl-SI" w:eastAsia="lt-LT"/>
        </w:rPr>
        <w:t>.</w:t>
      </w:r>
    </w:p>
    <w:p w:rsidR="005F380D" w:rsidRDefault="005F380D" w:rsidP="005F380D">
      <w:pPr>
        <w:widowControl w:val="0"/>
        <w:numPr>
          <w:ilvl w:val="0"/>
          <w:numId w:val="4"/>
        </w:numPr>
        <w:spacing w:after="0" w:line="240" w:lineRule="auto"/>
        <w:ind w:left="567" w:hanging="567"/>
        <w:rPr>
          <w:rFonts w:ascii="Times New Roman" w:eastAsia="Times New Roman" w:hAnsi="Times New Roman"/>
          <w:lang w:val="sl-SI" w:eastAsia="lt-LT"/>
        </w:rPr>
      </w:pPr>
      <w:r w:rsidRPr="008B12EC">
        <w:rPr>
          <w:rFonts w:ascii="Times New Roman" w:eastAsia="Times New Roman" w:hAnsi="Times New Roman"/>
          <w:lang w:val="sl-SI" w:eastAsia="lt-LT"/>
        </w:rPr>
        <w:t>Amjodarono (juo gydomi širdies ritmo sutrikimai).</w:t>
      </w:r>
    </w:p>
    <w:p w:rsidR="005F380D" w:rsidRDefault="005F380D" w:rsidP="005F380D">
      <w:pPr>
        <w:widowControl w:val="0"/>
        <w:numPr>
          <w:ilvl w:val="0"/>
          <w:numId w:val="4"/>
        </w:numPr>
        <w:spacing w:after="0" w:line="240" w:lineRule="auto"/>
        <w:ind w:left="567" w:hanging="567"/>
        <w:rPr>
          <w:rFonts w:ascii="Times New Roman" w:eastAsia="Times New Roman" w:hAnsi="Times New Roman"/>
          <w:lang w:val="sl-SI" w:eastAsia="lt-LT"/>
        </w:rPr>
      </w:pPr>
      <w:r>
        <w:rPr>
          <w:rFonts w:ascii="Times New Roman" w:eastAsia="Times New Roman" w:hAnsi="Times New Roman"/>
          <w:lang w:val="sl-SI" w:eastAsia="lt-LT"/>
        </w:rPr>
        <w:t>Ibrutinibo (juo gydomas kraujo vėžys).</w:t>
      </w:r>
    </w:p>
    <w:p w:rsidR="005F380D" w:rsidRPr="00C47290" w:rsidRDefault="005F380D" w:rsidP="005F380D">
      <w:pPr>
        <w:numPr>
          <w:ilvl w:val="0"/>
          <w:numId w:val="8"/>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hAnsi="Times New Roman"/>
          <w:color w:val="000000"/>
        </w:rPr>
      </w:pPr>
      <w:proofErr w:type="spellStart"/>
      <w:r w:rsidRPr="00C47290">
        <w:rPr>
          <w:rFonts w:ascii="Times New Roman" w:hAnsi="Times New Roman"/>
          <w:color w:val="000000"/>
        </w:rPr>
        <w:t>Lurazidono</w:t>
      </w:r>
      <w:proofErr w:type="spellEnd"/>
      <w:r w:rsidRPr="00C47290">
        <w:rPr>
          <w:rFonts w:ascii="Times New Roman" w:hAnsi="Times New Roman"/>
          <w:color w:val="000000"/>
        </w:rPr>
        <w:t xml:space="preserve"> (juo gydoma šizofrenija).</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Diflazon vartojimas su maistu ir gėrimais</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Kapsulę reikia nuryti sveiką, užgeriant stikline vandens. Geriausia kapsulę kasdien gerti tuo pačiu metu. Vaistą galima vartoti valgant arba nevalgant.</w:t>
      </w:r>
    </w:p>
    <w:p w:rsidR="005F380D" w:rsidRPr="008B12EC" w:rsidRDefault="005F380D" w:rsidP="005F380D">
      <w:pPr>
        <w:widowControl w:val="0"/>
        <w:spacing w:after="0" w:line="220" w:lineRule="exact"/>
        <w:rPr>
          <w:rFonts w:ascii="Times New Roman" w:eastAsia="Times New Roman" w:hAnsi="Times New Roman"/>
          <w:b/>
          <w:bCs/>
          <w:lang w:val="sl-SI" w:eastAsia="sl-SI"/>
        </w:rPr>
      </w:pPr>
    </w:p>
    <w:p w:rsidR="005F380D"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Nėštumas</w:t>
      </w:r>
      <w:r>
        <w:rPr>
          <w:rFonts w:ascii="Times New Roman" w:eastAsia="Times New Roman" w:hAnsi="Times New Roman"/>
          <w:b/>
          <w:bCs/>
          <w:lang w:val="sl-SI" w:eastAsia="sl-SI"/>
        </w:rPr>
        <w:t>,</w:t>
      </w:r>
      <w:r w:rsidRPr="008B12EC">
        <w:rPr>
          <w:rFonts w:ascii="Times New Roman" w:eastAsia="Times New Roman" w:hAnsi="Times New Roman"/>
          <w:b/>
          <w:bCs/>
          <w:lang w:val="sl-SI" w:eastAsia="sl-SI"/>
        </w:rPr>
        <w:t xml:space="preserve"> žindymo laikotarpis</w:t>
      </w:r>
      <w:r>
        <w:rPr>
          <w:rFonts w:ascii="Times New Roman" w:eastAsia="Times New Roman" w:hAnsi="Times New Roman"/>
          <w:b/>
          <w:bCs/>
          <w:lang w:val="sl-SI" w:eastAsia="sl-SI"/>
        </w:rPr>
        <w:t xml:space="preserve"> ir vaisingumas</w:t>
      </w:r>
    </w:p>
    <w:p w:rsidR="005F380D" w:rsidRDefault="005F380D" w:rsidP="005F380D">
      <w:pPr>
        <w:widowControl w:val="0"/>
        <w:spacing w:after="0" w:line="220" w:lineRule="exact"/>
        <w:rPr>
          <w:rFonts w:ascii="Times New Roman" w:eastAsia="Times New Roman" w:hAnsi="Times New Roman"/>
          <w:bCs/>
          <w:lang w:val="sl-SI" w:eastAsia="sl-SI"/>
        </w:rPr>
      </w:pPr>
      <w:r w:rsidRPr="00D6664B">
        <w:rPr>
          <w:rFonts w:ascii="Times New Roman" w:eastAsia="Times New Roman" w:hAnsi="Times New Roman"/>
          <w:bCs/>
          <w:lang w:val="sl-SI" w:eastAsia="sl-SI"/>
        </w:rPr>
        <w:t>Pasakykite Jūsų</w:t>
      </w:r>
      <w:r w:rsidRPr="00A17C6B">
        <w:rPr>
          <w:rFonts w:ascii="Times New Roman" w:eastAsia="Times New Roman" w:hAnsi="Times New Roman"/>
          <w:bCs/>
          <w:lang w:val="sl-SI" w:eastAsia="sl-SI"/>
        </w:rPr>
        <w:t xml:space="preserve"> gydy</w:t>
      </w:r>
      <w:r w:rsidRPr="000A309E">
        <w:rPr>
          <w:rFonts w:ascii="Times New Roman" w:eastAsia="Times New Roman" w:hAnsi="Times New Roman"/>
          <w:bCs/>
          <w:lang w:val="sl-SI" w:eastAsia="sl-SI"/>
        </w:rPr>
        <w:t>tojui, jei esate nėščia, planuojate</w:t>
      </w:r>
      <w:r w:rsidRPr="00A17C6B">
        <w:rPr>
          <w:rFonts w:ascii="Times New Roman" w:eastAsia="Times New Roman" w:hAnsi="Times New Roman"/>
          <w:bCs/>
          <w:lang w:val="sl-SI" w:eastAsia="sl-SI"/>
        </w:rPr>
        <w:t xml:space="preserve"> pastoti ar žindote kūdikį.</w:t>
      </w:r>
    </w:p>
    <w:p w:rsidR="005F380D" w:rsidRPr="00E44459" w:rsidRDefault="005F380D" w:rsidP="005F380D">
      <w:pPr>
        <w:widowControl w:val="0"/>
        <w:spacing w:after="0" w:line="220" w:lineRule="exact"/>
        <w:rPr>
          <w:rFonts w:ascii="Times New Roman" w:eastAsia="Times New Roman" w:hAnsi="Times New Roman"/>
          <w:bCs/>
          <w:lang w:val="sl-SI" w:eastAsia="sl-SI"/>
        </w:rPr>
      </w:pPr>
      <w:r w:rsidRPr="00E44459">
        <w:rPr>
          <w:rFonts w:ascii="Times New Roman" w:eastAsia="Times New Roman" w:hAnsi="Times New Roman"/>
          <w:bCs/>
          <w:lang w:val="sl-SI" w:eastAsia="sl-SI"/>
        </w:rPr>
        <w:t>Jei</w:t>
      </w:r>
      <w:r>
        <w:rPr>
          <w:rFonts w:ascii="Times New Roman" w:eastAsia="Times New Roman" w:hAnsi="Times New Roman"/>
          <w:bCs/>
          <w:lang w:val="sl-SI" w:eastAsia="sl-SI"/>
        </w:rPr>
        <w:t>gu</w:t>
      </w:r>
      <w:r w:rsidRPr="00E44459">
        <w:rPr>
          <w:rFonts w:ascii="Times New Roman" w:eastAsia="Times New Roman" w:hAnsi="Times New Roman"/>
          <w:bCs/>
          <w:lang w:val="sl-SI" w:eastAsia="sl-SI"/>
        </w:rPr>
        <w:t xml:space="preserve"> planuojate </w:t>
      </w:r>
      <w:r>
        <w:rPr>
          <w:rFonts w:ascii="Times New Roman" w:eastAsia="Times New Roman" w:hAnsi="Times New Roman"/>
          <w:bCs/>
          <w:lang w:val="sl-SI" w:eastAsia="sl-SI"/>
        </w:rPr>
        <w:t>nėštumą</w:t>
      </w:r>
      <w:r w:rsidRPr="00E44459">
        <w:rPr>
          <w:rFonts w:ascii="Times New Roman" w:eastAsia="Times New Roman" w:hAnsi="Times New Roman"/>
          <w:bCs/>
          <w:lang w:val="sl-SI" w:eastAsia="sl-SI"/>
        </w:rPr>
        <w:t>, po vienkartinės flukonazolo dozės rekomenduojama palaukti savaitę prieš pastojant.</w:t>
      </w:r>
    </w:p>
    <w:p w:rsidR="005F380D" w:rsidRPr="00A17C6B" w:rsidRDefault="005F380D" w:rsidP="005F380D">
      <w:pPr>
        <w:widowControl w:val="0"/>
        <w:spacing w:after="0" w:line="220" w:lineRule="exact"/>
        <w:rPr>
          <w:rFonts w:ascii="Times New Roman" w:eastAsia="Times New Roman" w:hAnsi="Times New Roman"/>
          <w:bCs/>
          <w:lang w:val="sl-SI" w:eastAsia="sl-SI"/>
        </w:rPr>
      </w:pPr>
      <w:r w:rsidRPr="00513026">
        <w:rPr>
          <w:rFonts w:ascii="Times New Roman" w:eastAsia="Times New Roman" w:hAnsi="Times New Roman"/>
          <w:bCs/>
          <w:lang w:eastAsia="sl-SI"/>
        </w:rPr>
        <w:t xml:space="preserve">Jei gydymo </w:t>
      </w:r>
      <w:proofErr w:type="spellStart"/>
      <w:r w:rsidRPr="00513026">
        <w:rPr>
          <w:rFonts w:ascii="Times New Roman" w:eastAsia="Times New Roman" w:hAnsi="Times New Roman"/>
          <w:bCs/>
          <w:lang w:eastAsia="sl-SI"/>
        </w:rPr>
        <w:t>flukonazolu</w:t>
      </w:r>
      <w:proofErr w:type="spellEnd"/>
      <w:r w:rsidRPr="00513026">
        <w:rPr>
          <w:rFonts w:ascii="Times New Roman" w:eastAsia="Times New Roman" w:hAnsi="Times New Roman"/>
          <w:bCs/>
          <w:lang w:eastAsia="sl-SI"/>
        </w:rPr>
        <w:t xml:space="preserve"> kursas tęsiamas ilgesnį laiką,</w:t>
      </w:r>
      <w:r w:rsidRPr="00E44459">
        <w:rPr>
          <w:rFonts w:ascii="Times New Roman" w:eastAsia="Times New Roman" w:hAnsi="Times New Roman"/>
          <w:bCs/>
          <w:lang w:val="sl-SI" w:eastAsia="sl-SI"/>
        </w:rPr>
        <w:t xml:space="preserve">pasitarkite su gydytoju, </w:t>
      </w:r>
      <w:r w:rsidRPr="003F7EAB">
        <w:rPr>
          <w:rFonts w:ascii="Times New Roman" w:eastAsia="Times New Roman" w:hAnsi="Times New Roman"/>
          <w:bCs/>
          <w:lang w:eastAsia="sl-SI"/>
        </w:rPr>
        <w:t>dėl poreikio naudoti</w:t>
      </w:r>
      <w:r>
        <w:rPr>
          <w:rFonts w:ascii="Times New Roman" w:eastAsia="Times New Roman" w:hAnsi="Times New Roman"/>
          <w:bCs/>
          <w:lang w:val="sl-SI" w:eastAsia="sl-SI"/>
        </w:rPr>
        <w:t>ati</w:t>
      </w:r>
      <w:r w:rsidRPr="00E44459">
        <w:rPr>
          <w:rFonts w:ascii="Times New Roman" w:eastAsia="Times New Roman" w:hAnsi="Times New Roman"/>
          <w:bCs/>
          <w:lang w:val="sl-SI" w:eastAsia="sl-SI"/>
        </w:rPr>
        <w:t xml:space="preserve">tinkamos kontracepcijos </w:t>
      </w:r>
      <w:r>
        <w:rPr>
          <w:rFonts w:ascii="Times New Roman" w:eastAsia="Times New Roman" w:hAnsi="Times New Roman"/>
          <w:bCs/>
          <w:lang w:val="sl-SI" w:eastAsia="sl-SI"/>
        </w:rPr>
        <w:t xml:space="preserve">priemones; </w:t>
      </w:r>
      <w:r w:rsidRPr="005E2630">
        <w:rPr>
          <w:rFonts w:ascii="Times New Roman" w:eastAsia="Times New Roman" w:hAnsi="Times New Roman"/>
          <w:bCs/>
          <w:lang w:eastAsia="sl-SI"/>
        </w:rPr>
        <w:t>jas reikia naudoti savaitę po paskutinės dozės išgėrimo</w:t>
      </w:r>
      <w:r>
        <w:rPr>
          <w:rFonts w:ascii="Times New Roman" w:eastAsia="Times New Roman" w:hAnsi="Times New Roman"/>
          <w:bCs/>
          <w:lang w:eastAsia="sl-SI"/>
        </w:rPr>
        <w:t xml:space="preserve">. </w:t>
      </w:r>
    </w:p>
    <w:p w:rsidR="005F380D" w:rsidRDefault="005F380D" w:rsidP="005F380D">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8B12EC">
        <w:rPr>
          <w:rFonts w:ascii="Times New Roman" w:eastAsia="Times New Roman" w:hAnsi="Times New Roman"/>
          <w:lang w:val="sl-SI" w:eastAsia="sl-SI"/>
        </w:rPr>
        <w:t xml:space="preserve">Jeigu esate nėščia manote, kad galbūt esate nėščia, arba planuojate pastoti, </w:t>
      </w:r>
      <w:r>
        <w:rPr>
          <w:rFonts w:ascii="Times New Roman" w:eastAsia="Times New Roman" w:hAnsi="Times New Roman"/>
          <w:lang w:val="sl-SI" w:eastAsia="sl-SI"/>
        </w:rPr>
        <w:t xml:space="preserve">Diflazon vartoti negalima, išskyrus atvejus, kai </w:t>
      </w:r>
      <w:r w:rsidRPr="008B12EC">
        <w:rPr>
          <w:rFonts w:ascii="Times New Roman" w:eastAsia="Times New Roman" w:hAnsi="Times New Roman"/>
          <w:lang w:val="sl-SI" w:eastAsia="sl-SI"/>
        </w:rPr>
        <w:t xml:space="preserve">tai </w:t>
      </w:r>
      <w:r>
        <w:rPr>
          <w:rFonts w:ascii="Times New Roman" w:eastAsia="Times New Roman" w:hAnsi="Times New Roman"/>
          <w:lang w:val="sl-SI" w:eastAsia="sl-SI"/>
        </w:rPr>
        <w:t>nurodė</w:t>
      </w:r>
      <w:r w:rsidRPr="008B12EC">
        <w:rPr>
          <w:rFonts w:ascii="Times New Roman" w:eastAsia="Times New Roman" w:hAnsi="Times New Roman"/>
          <w:lang w:val="sl-SI" w:eastAsia="sl-SI"/>
        </w:rPr>
        <w:t xml:space="preserve"> gydytoj</w:t>
      </w:r>
      <w:r>
        <w:rPr>
          <w:rFonts w:ascii="Times New Roman" w:eastAsia="Times New Roman" w:hAnsi="Times New Roman"/>
          <w:lang w:val="sl-SI" w:eastAsia="sl-SI"/>
        </w:rPr>
        <w:t>as</w:t>
      </w:r>
      <w:r w:rsidRPr="008B12EC">
        <w:rPr>
          <w:rFonts w:ascii="Times New Roman" w:eastAsia="Times New Roman" w:hAnsi="Times New Roman"/>
          <w:lang w:val="sl-SI" w:eastAsia="sl-SI"/>
        </w:rPr>
        <w:t>.</w:t>
      </w:r>
      <w:r w:rsidRPr="006F7E80">
        <w:rPr>
          <w:rFonts w:ascii="Times New Roman" w:eastAsia="Times New Roman" w:hAnsi="Times New Roman"/>
        </w:rPr>
        <w:t xml:space="preserve"> Jei pastotumėte vartodama šį vaistą arba per 1 savaitę po paskutinės dozės, kreipkitės į gydytoją.</w:t>
      </w:r>
    </w:p>
    <w:p w:rsidR="005F380D" w:rsidRPr="00A17C6B" w:rsidRDefault="005F380D" w:rsidP="005F380D">
      <w:pPr>
        <w:autoSpaceDE w:val="0"/>
        <w:autoSpaceDN w:val="0"/>
        <w:adjustRightInd w:val="0"/>
        <w:spacing w:after="0" w:line="240" w:lineRule="auto"/>
        <w:rPr>
          <w:rFonts w:ascii="Times New Roman" w:eastAsia="TimesNewRoman,Bold" w:hAnsi="Times New Roman"/>
          <w:bCs/>
          <w:lang w:eastAsia="lt-LT"/>
        </w:rPr>
      </w:pPr>
      <w:r w:rsidRPr="00A17C6B">
        <w:rPr>
          <w:rFonts w:ascii="Times New Roman" w:eastAsia="TimesNewRoman,Bold" w:hAnsi="Times New Roman"/>
          <w:bCs/>
          <w:lang w:eastAsia="lt-LT"/>
        </w:rPr>
        <w:t xml:space="preserve">Pirmuosius </w:t>
      </w:r>
      <w:r>
        <w:rPr>
          <w:rFonts w:ascii="Times New Roman" w:eastAsia="TimesNewRoman,Bold" w:hAnsi="Times New Roman"/>
          <w:bCs/>
          <w:lang w:eastAsia="lt-LT"/>
        </w:rPr>
        <w:t xml:space="preserve">arba antruosius </w:t>
      </w:r>
      <w:r w:rsidRPr="00A17C6B">
        <w:rPr>
          <w:rFonts w:ascii="Times New Roman" w:eastAsia="TimesNewRoman,Bold" w:hAnsi="Times New Roman"/>
          <w:bCs/>
          <w:lang w:eastAsia="lt-LT"/>
        </w:rPr>
        <w:t xml:space="preserve">tris nėštumo mėnesius vartojamas </w:t>
      </w:r>
      <w:proofErr w:type="spellStart"/>
      <w:r w:rsidRPr="00A17C6B">
        <w:rPr>
          <w:rFonts w:ascii="Times New Roman" w:eastAsia="TimesNewRoman,Bold" w:hAnsi="Times New Roman"/>
          <w:bCs/>
          <w:lang w:eastAsia="lt-LT"/>
        </w:rPr>
        <w:t>flukonazolas</w:t>
      </w:r>
      <w:proofErr w:type="spellEnd"/>
      <w:r w:rsidRPr="00A17C6B">
        <w:rPr>
          <w:rFonts w:ascii="Times New Roman" w:eastAsia="TimesNewRoman,Bold" w:hAnsi="Times New Roman"/>
          <w:bCs/>
          <w:lang w:eastAsia="lt-LT"/>
        </w:rPr>
        <w:t xml:space="preserve"> gali padidinti persileidimo riziką.</w:t>
      </w:r>
    </w:p>
    <w:p w:rsidR="005F380D" w:rsidRDefault="005F380D" w:rsidP="005F380D">
      <w:pPr>
        <w:widowControl w:val="0"/>
        <w:numPr>
          <w:ilvl w:val="12"/>
          <w:numId w:val="0"/>
        </w:numPr>
        <w:tabs>
          <w:tab w:val="left" w:pos="8505"/>
        </w:tabs>
        <w:spacing w:after="0" w:line="240" w:lineRule="auto"/>
        <w:ind w:right="-2"/>
        <w:rPr>
          <w:rFonts w:ascii="Times New Roman" w:eastAsia="TimesNewRoman,Bold" w:hAnsi="Times New Roman"/>
          <w:bCs/>
          <w:lang w:eastAsia="lt-LT"/>
        </w:rPr>
      </w:pPr>
      <w:proofErr w:type="spellStart"/>
      <w:r>
        <w:rPr>
          <w:rFonts w:ascii="Times New Roman" w:eastAsia="TimesNewRoman,Bold" w:hAnsi="Times New Roman"/>
          <w:bCs/>
          <w:lang w:eastAsia="lt-LT"/>
        </w:rPr>
        <w:t>F</w:t>
      </w:r>
      <w:r w:rsidRPr="00A17C6B">
        <w:rPr>
          <w:rFonts w:ascii="Times New Roman" w:eastAsia="TimesNewRoman,Bold" w:hAnsi="Times New Roman"/>
          <w:bCs/>
          <w:lang w:eastAsia="lt-LT"/>
        </w:rPr>
        <w:t>lukonazolo</w:t>
      </w:r>
      <w:proofErr w:type="spellEnd"/>
      <w:r w:rsidRPr="00A17C6B">
        <w:rPr>
          <w:rFonts w:ascii="Times New Roman" w:eastAsia="TimesNewRoman,Bold" w:hAnsi="Times New Roman"/>
          <w:bCs/>
          <w:lang w:eastAsia="lt-LT"/>
        </w:rPr>
        <w:t xml:space="preserve"> dozės, vartojamos pirmuosius tris nėštumo mėnesius, gali</w:t>
      </w:r>
      <w:r w:rsidRPr="00377548">
        <w:rPr>
          <w:rFonts w:ascii="Times New Roman" w:eastAsia="TimesNewRoman,Bold" w:hAnsi="Times New Roman"/>
          <w:bCs/>
          <w:lang w:eastAsia="lt-LT"/>
        </w:rPr>
        <w:t xml:space="preserve"> padidinti</w:t>
      </w:r>
      <w:r>
        <w:rPr>
          <w:rFonts w:ascii="Times New Roman" w:eastAsia="TimesNewRoman,Bold" w:hAnsi="Times New Roman"/>
          <w:bCs/>
          <w:lang w:eastAsia="lt-LT"/>
        </w:rPr>
        <w:t xml:space="preserve"> </w:t>
      </w:r>
      <w:r w:rsidRPr="00A17C6B">
        <w:rPr>
          <w:rFonts w:ascii="Times New Roman" w:eastAsia="TimesNewRoman,Bold" w:hAnsi="Times New Roman"/>
          <w:bCs/>
          <w:lang w:eastAsia="lt-LT"/>
        </w:rPr>
        <w:t>naujagimio</w:t>
      </w:r>
      <w:r>
        <w:rPr>
          <w:rFonts w:ascii="Times New Roman" w:eastAsia="TimesNewRoman,Bold" w:hAnsi="Times New Roman"/>
          <w:bCs/>
          <w:lang w:eastAsia="lt-LT"/>
        </w:rPr>
        <w:t xml:space="preserve"> širdies,</w:t>
      </w:r>
      <w:r w:rsidRPr="00A17C6B">
        <w:rPr>
          <w:rFonts w:ascii="Times New Roman" w:eastAsia="TimesNewRoman,Bold" w:hAnsi="Times New Roman"/>
          <w:bCs/>
          <w:lang w:eastAsia="lt-LT"/>
        </w:rPr>
        <w:t xml:space="preserve"> kaulų ir (arba) raumenų formavimosi ydų atsiradimo riziką</w:t>
      </w:r>
      <w:r>
        <w:rPr>
          <w:rFonts w:ascii="Times New Roman" w:eastAsia="TimesNewRoman,Bold" w:hAnsi="Times New Roman"/>
          <w:bCs/>
          <w:lang w:eastAsia="lt-LT"/>
        </w:rPr>
        <w:t>.</w:t>
      </w:r>
    </w:p>
    <w:p w:rsidR="005F380D" w:rsidRDefault="005F380D" w:rsidP="005F380D">
      <w:pPr>
        <w:widowControl w:val="0"/>
        <w:numPr>
          <w:ilvl w:val="12"/>
          <w:numId w:val="0"/>
        </w:numPr>
        <w:tabs>
          <w:tab w:val="left" w:pos="8505"/>
        </w:tabs>
        <w:spacing w:after="0" w:line="240" w:lineRule="auto"/>
        <w:ind w:right="-2"/>
        <w:rPr>
          <w:rFonts w:ascii="Times New Roman" w:eastAsia="TimesNewRoman,Bold" w:hAnsi="Times New Roman"/>
          <w:bCs/>
          <w:lang w:eastAsia="lt-LT"/>
        </w:rPr>
      </w:pPr>
      <w:r w:rsidRPr="005B6FD5">
        <w:rPr>
          <w:rFonts w:ascii="Times New Roman" w:eastAsia="TimesNewRoman,Bold" w:hAnsi="Times New Roman"/>
          <w:bCs/>
          <w:lang w:eastAsia="lt-LT"/>
        </w:rPr>
        <w:t xml:space="preserve">Gauta pranešimų apie moterims, kurios tris mėnesius ar ilgiau didelėmis (400–800 mg per parą) </w:t>
      </w:r>
      <w:proofErr w:type="spellStart"/>
      <w:r w:rsidRPr="005B6FD5">
        <w:rPr>
          <w:rFonts w:ascii="Times New Roman" w:eastAsia="TimesNewRoman,Bold" w:hAnsi="Times New Roman"/>
          <w:bCs/>
          <w:lang w:eastAsia="lt-LT"/>
        </w:rPr>
        <w:t>flukonazolo</w:t>
      </w:r>
      <w:proofErr w:type="spellEnd"/>
      <w:r w:rsidRPr="005B6FD5">
        <w:rPr>
          <w:rFonts w:ascii="Times New Roman" w:eastAsia="TimesNewRoman,Bold" w:hAnsi="Times New Roman"/>
          <w:bCs/>
          <w:lang w:eastAsia="lt-LT"/>
        </w:rPr>
        <w:t xml:space="preserve"> dozėmis buvo gydomos nuo </w:t>
      </w:r>
      <w:proofErr w:type="spellStart"/>
      <w:r w:rsidRPr="005B6FD5">
        <w:rPr>
          <w:rFonts w:ascii="Times New Roman" w:eastAsia="TimesNewRoman,Bold" w:hAnsi="Times New Roman"/>
          <w:bCs/>
          <w:lang w:eastAsia="lt-LT"/>
        </w:rPr>
        <w:t>kokcidioidomikozės</w:t>
      </w:r>
      <w:proofErr w:type="spellEnd"/>
      <w:r w:rsidRPr="005B6FD5">
        <w:rPr>
          <w:rFonts w:ascii="Times New Roman" w:eastAsia="TimesNewRoman,Bold" w:hAnsi="Times New Roman"/>
          <w:bCs/>
          <w:lang w:eastAsia="lt-LT"/>
        </w:rPr>
        <w:t xml:space="preserve">, gimusius kūdikius su kaukolės, ausų ir šlaunų bei alkūnių kaulų ydomis. Sąsaja tarp </w:t>
      </w:r>
      <w:proofErr w:type="spellStart"/>
      <w:r w:rsidRPr="005B6FD5">
        <w:rPr>
          <w:rFonts w:ascii="Times New Roman" w:eastAsia="TimesNewRoman,Bold" w:hAnsi="Times New Roman"/>
          <w:bCs/>
          <w:lang w:eastAsia="lt-LT"/>
        </w:rPr>
        <w:t>flukonazolo</w:t>
      </w:r>
      <w:proofErr w:type="spellEnd"/>
      <w:r w:rsidRPr="005B6FD5">
        <w:rPr>
          <w:rFonts w:ascii="Times New Roman" w:eastAsia="TimesNewRoman,Bold" w:hAnsi="Times New Roman"/>
          <w:bCs/>
          <w:lang w:eastAsia="lt-LT"/>
        </w:rPr>
        <w:t xml:space="preserve"> ir šių atvejų nėra aiški.</w:t>
      </w:r>
    </w:p>
    <w:p w:rsidR="005F380D" w:rsidRPr="003C3E3A" w:rsidRDefault="005F380D" w:rsidP="005F380D">
      <w:pPr>
        <w:widowControl w:val="0"/>
        <w:numPr>
          <w:ilvl w:val="12"/>
          <w:numId w:val="0"/>
        </w:numPr>
        <w:tabs>
          <w:tab w:val="left" w:pos="8505"/>
        </w:tabs>
        <w:spacing w:after="0" w:line="240" w:lineRule="auto"/>
        <w:ind w:right="-2"/>
        <w:rPr>
          <w:rFonts w:ascii="Times New Roman" w:eastAsia="Times New Roman" w:hAnsi="Times New Roman"/>
        </w:rPr>
      </w:pPr>
      <w:r w:rsidRPr="003C3E3A">
        <w:rPr>
          <w:rFonts w:ascii="Times New Roman" w:eastAsia="Times New Roman" w:hAnsi="Times New Roman"/>
        </w:rPr>
        <w:t>Išgėrus vienkartinę 150</w:t>
      </w:r>
      <w:r>
        <w:rPr>
          <w:rFonts w:ascii="Times New Roman" w:eastAsia="Times New Roman" w:hAnsi="Times New Roman"/>
        </w:rPr>
        <w:t xml:space="preserve"> mg </w:t>
      </w:r>
      <w:proofErr w:type="spellStart"/>
      <w:r>
        <w:rPr>
          <w:rFonts w:ascii="Times New Roman" w:eastAsia="Times New Roman" w:hAnsi="Times New Roman"/>
        </w:rPr>
        <w:t>Diflazon</w:t>
      </w:r>
      <w:proofErr w:type="spellEnd"/>
      <w:r w:rsidRPr="003C3E3A">
        <w:rPr>
          <w:rFonts w:ascii="Times New Roman" w:eastAsia="Times New Roman" w:hAnsi="Times New Roman"/>
        </w:rPr>
        <w:t xml:space="preserve"> dozę, maitinti krūtimi galima.</w:t>
      </w:r>
    </w:p>
    <w:p w:rsidR="005F380D" w:rsidRPr="003A4A90" w:rsidRDefault="005F380D" w:rsidP="005F380D">
      <w:pPr>
        <w:spacing w:after="0" w:line="240" w:lineRule="auto"/>
        <w:rPr>
          <w:rFonts w:ascii="Times New Roman" w:eastAsia="Times New Roman" w:hAnsi="Times New Roman"/>
          <w:szCs w:val="20"/>
        </w:rPr>
      </w:pPr>
      <w:r>
        <w:rPr>
          <w:rFonts w:ascii="Times New Roman" w:eastAsia="Times New Roman" w:hAnsi="Times New Roman"/>
          <w:szCs w:val="20"/>
        </w:rPr>
        <w:t xml:space="preserve">Jei </w:t>
      </w:r>
      <w:proofErr w:type="spellStart"/>
      <w:r>
        <w:rPr>
          <w:rFonts w:ascii="Times New Roman" w:eastAsia="Times New Roman" w:hAnsi="Times New Roman"/>
          <w:szCs w:val="20"/>
        </w:rPr>
        <w:t>Diflazon</w:t>
      </w:r>
      <w:proofErr w:type="spellEnd"/>
      <w:r w:rsidRPr="003C3E3A">
        <w:rPr>
          <w:rFonts w:ascii="Times New Roman" w:eastAsia="Times New Roman" w:hAnsi="Times New Roman"/>
          <w:szCs w:val="20"/>
        </w:rPr>
        <w:t xml:space="preserve"> vartojama kartotinai, krūtimi maitinti nerekomenduojama.</w:t>
      </w:r>
    </w:p>
    <w:p w:rsidR="005F380D" w:rsidRDefault="005F380D" w:rsidP="005F380D">
      <w:pPr>
        <w:widowControl w:val="0"/>
        <w:numPr>
          <w:ilvl w:val="12"/>
          <w:numId w:val="0"/>
        </w:numPr>
        <w:tabs>
          <w:tab w:val="left" w:pos="8505"/>
        </w:tabs>
        <w:spacing w:after="0" w:line="240" w:lineRule="auto"/>
        <w:ind w:right="-2"/>
        <w:rPr>
          <w:rFonts w:ascii="Times New Roman" w:eastAsia="Times New Roman" w:hAnsi="Times New Roman"/>
          <w:lang w:val="sl-SI" w:eastAsia="sl-SI"/>
        </w:rPr>
      </w:pPr>
    </w:p>
    <w:p w:rsidR="005F380D" w:rsidRPr="008B12EC" w:rsidRDefault="005F380D" w:rsidP="005F380D">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8B12EC">
        <w:rPr>
          <w:rFonts w:ascii="Times New Roman" w:eastAsia="Times New Roman" w:hAnsi="Times New Roman"/>
          <w:lang w:val="sl-SI" w:eastAsia="sl-SI"/>
        </w:rPr>
        <w:t>Prieš vartojant bet kokį vaistą, būtina pasitarti su gydytoju arba vaistininku.</w:t>
      </w:r>
    </w:p>
    <w:p w:rsidR="005F380D" w:rsidRPr="008B12EC" w:rsidRDefault="005F380D" w:rsidP="005F380D">
      <w:pPr>
        <w:widowControl w:val="0"/>
        <w:spacing w:after="0" w:line="220" w:lineRule="exact"/>
        <w:rPr>
          <w:rFonts w:ascii="Times New Roman" w:eastAsia="Times New Roman" w:hAnsi="Times New Roman"/>
          <w:b/>
          <w:bCs/>
          <w:lang w:val="sl-SI" w:eastAsia="sl-SI"/>
        </w:rPr>
      </w:pPr>
    </w:p>
    <w:p w:rsidR="005F380D" w:rsidRPr="008B12EC"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Vairavimas ir mechanizmų valdymas</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Vairuojant ar valdant mechanizmus būtina turėti omenyje, kad Diflazon kartais gali sukelti galvos svaigimą ar traukulius.</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Pr>
          <w:rFonts w:ascii="Times New Roman" w:eastAsia="Times New Roman" w:hAnsi="Times New Roman"/>
          <w:b/>
          <w:lang w:val="sl-SI" w:eastAsia="sl-SI"/>
        </w:rPr>
        <w:t xml:space="preserve">Visų stiprumų </w:t>
      </w:r>
      <w:r w:rsidRPr="008B12EC">
        <w:rPr>
          <w:rFonts w:ascii="Times New Roman" w:eastAsia="Times New Roman" w:hAnsi="Times New Roman"/>
          <w:b/>
          <w:lang w:val="sl-SI" w:eastAsia="sl-SI"/>
        </w:rPr>
        <w:t xml:space="preserve">Diflazon </w:t>
      </w:r>
      <w:r>
        <w:rPr>
          <w:rFonts w:ascii="Times New Roman" w:eastAsia="Times New Roman" w:hAnsi="Times New Roman"/>
          <w:b/>
          <w:lang w:val="sl-SI" w:eastAsia="sl-SI"/>
        </w:rPr>
        <w:t xml:space="preserve">kapsulių </w:t>
      </w:r>
      <w:r w:rsidRPr="008B12EC">
        <w:rPr>
          <w:rFonts w:ascii="Times New Roman" w:eastAsia="Times New Roman" w:hAnsi="Times New Roman"/>
          <w:b/>
          <w:lang w:val="sl-SI" w:eastAsia="sl-SI"/>
        </w:rPr>
        <w:t xml:space="preserve">sudėtyje yra laktozės ir </w:t>
      </w:r>
      <w:r>
        <w:rPr>
          <w:rFonts w:ascii="Times New Roman" w:eastAsia="Times New Roman" w:hAnsi="Times New Roman"/>
          <w:b/>
          <w:lang w:val="sl-SI" w:eastAsia="sl-SI"/>
        </w:rPr>
        <w:t xml:space="preserve">natrio, </w:t>
      </w:r>
      <w:r w:rsidRPr="00BD52A7">
        <w:rPr>
          <w:rFonts w:ascii="Times New Roman" w:eastAsia="Times New Roman" w:hAnsi="Times New Roman"/>
          <w:b/>
          <w:lang w:val="sl-SI" w:eastAsia="sl-SI"/>
        </w:rPr>
        <w:t xml:space="preserve">Diflazon </w:t>
      </w:r>
      <w:r w:rsidRPr="003A4A90">
        <w:rPr>
          <w:rFonts w:ascii="Times New Roman" w:hAnsi="Times New Roman"/>
          <w:b/>
        </w:rPr>
        <w:t>100</w:t>
      </w:r>
      <w:r>
        <w:rPr>
          <w:rFonts w:ascii="Times New Roman" w:hAnsi="Times New Roman"/>
          <w:b/>
        </w:rPr>
        <w:t xml:space="preserve"> mg ir </w:t>
      </w:r>
      <w:r w:rsidRPr="00BD52A7">
        <w:rPr>
          <w:rFonts w:ascii="Times New Roman" w:eastAsia="Times New Roman" w:hAnsi="Times New Roman"/>
          <w:b/>
          <w:lang w:val="sl-SI" w:eastAsia="sl-SI"/>
        </w:rPr>
        <w:t>200</w:t>
      </w:r>
      <w:r>
        <w:rPr>
          <w:rFonts w:ascii="Times New Roman" w:eastAsia="Times New Roman" w:hAnsi="Times New Roman"/>
          <w:b/>
          <w:lang w:val="sl-SI" w:eastAsia="sl-SI"/>
        </w:rPr>
        <w:t> </w:t>
      </w:r>
      <w:r w:rsidRPr="00BD52A7">
        <w:rPr>
          <w:rFonts w:ascii="Times New Roman" w:eastAsia="Times New Roman" w:hAnsi="Times New Roman"/>
          <w:b/>
          <w:lang w:val="sl-SI" w:eastAsia="sl-SI"/>
        </w:rPr>
        <w:t>mg</w:t>
      </w:r>
      <w:r>
        <w:rPr>
          <w:rFonts w:ascii="Times New Roman" w:eastAsia="Times New Roman" w:hAnsi="Times New Roman"/>
          <w:b/>
          <w:lang w:val="sl-SI" w:eastAsia="sl-SI"/>
        </w:rPr>
        <w:t xml:space="preserve"> kapsulių sudėtyje yra ir </w:t>
      </w:r>
      <w:r w:rsidRPr="008B12EC">
        <w:rPr>
          <w:rFonts w:ascii="Times New Roman" w:eastAsia="Times New Roman" w:hAnsi="Times New Roman"/>
          <w:b/>
          <w:lang w:val="sl-SI" w:eastAsia="sl-SI"/>
        </w:rPr>
        <w:t>azodažiklių</w:t>
      </w:r>
    </w:p>
    <w:p w:rsidR="005F380D" w:rsidRPr="008B12EC" w:rsidRDefault="005F380D" w:rsidP="005F380D">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Diflazon sudėtyje yra laktozės. </w:t>
      </w:r>
      <w:r w:rsidRPr="008B12EC">
        <w:rPr>
          <w:rFonts w:ascii="Times New Roman" w:eastAsia="Times New Roman" w:hAnsi="Times New Roman"/>
          <w:lang w:val="sl-SI" w:eastAsia="sl-SI"/>
        </w:rPr>
        <w:t xml:space="preserve">Jeigu gydytojas </w:t>
      </w:r>
      <w:r>
        <w:rPr>
          <w:rFonts w:ascii="Times New Roman" w:eastAsia="Times New Roman" w:hAnsi="Times New Roman"/>
          <w:lang w:val="sl-SI" w:eastAsia="sl-SI"/>
        </w:rPr>
        <w:t xml:space="preserve">Jums </w:t>
      </w:r>
      <w:r w:rsidRPr="008B12EC">
        <w:rPr>
          <w:rFonts w:ascii="Times New Roman" w:eastAsia="Times New Roman" w:hAnsi="Times New Roman"/>
          <w:lang w:val="sl-SI" w:eastAsia="sl-SI"/>
        </w:rPr>
        <w:t xml:space="preserve">yra sakęs, kad netoleruojate kokių nors angliavandenių, </w:t>
      </w:r>
      <w:r>
        <w:rPr>
          <w:rFonts w:ascii="Times New Roman" w:eastAsia="Times New Roman" w:hAnsi="Times New Roman"/>
          <w:lang w:val="sl-SI" w:eastAsia="sl-SI"/>
        </w:rPr>
        <w:t xml:space="preserve">kreipkitės į jį </w:t>
      </w:r>
      <w:r w:rsidRPr="008B12EC">
        <w:rPr>
          <w:rFonts w:ascii="Times New Roman" w:eastAsia="Times New Roman" w:hAnsi="Times New Roman"/>
          <w:lang w:val="sl-SI" w:eastAsia="sl-SI"/>
        </w:rPr>
        <w:t>prieš prad</w:t>
      </w:r>
      <w:r>
        <w:rPr>
          <w:rFonts w:ascii="Times New Roman" w:eastAsia="Times New Roman" w:hAnsi="Times New Roman"/>
          <w:lang w:val="sl-SI" w:eastAsia="sl-SI"/>
        </w:rPr>
        <w:t>ėdami</w:t>
      </w:r>
      <w:r w:rsidRPr="008B12EC">
        <w:rPr>
          <w:rFonts w:ascii="Times New Roman" w:eastAsia="Times New Roman" w:hAnsi="Times New Roman"/>
          <w:lang w:val="sl-SI" w:eastAsia="sl-SI"/>
        </w:rPr>
        <w:t xml:space="preserve"> vartoti šį vaistą.</w:t>
      </w:r>
    </w:p>
    <w:p w:rsidR="005F380D" w:rsidRDefault="005F380D" w:rsidP="005F380D">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Šio vaisto vienoje kapsulėje yra mažiau kaip 1 mmol (23 mg) natrio, t.y. jis beveik neturi reikšmės.</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Diflazon </w:t>
      </w:r>
      <w:r w:rsidRPr="00BD52A7">
        <w:rPr>
          <w:rFonts w:ascii="Times New Roman" w:eastAsia="Times New Roman" w:hAnsi="Times New Roman"/>
          <w:lang w:val="sl-SI" w:eastAsia="sl-SI"/>
        </w:rPr>
        <w:t>100</w:t>
      </w:r>
      <w:r>
        <w:rPr>
          <w:rFonts w:ascii="Times New Roman" w:eastAsia="Times New Roman" w:hAnsi="Times New Roman"/>
          <w:lang w:val="sl-SI" w:eastAsia="sl-SI"/>
        </w:rPr>
        <w:t> </w:t>
      </w:r>
      <w:r w:rsidRPr="00BD52A7">
        <w:rPr>
          <w:rFonts w:ascii="Times New Roman" w:eastAsia="Times New Roman" w:hAnsi="Times New Roman"/>
          <w:lang w:val="sl-SI" w:eastAsia="sl-SI"/>
        </w:rPr>
        <w:t xml:space="preserve">mg ir </w:t>
      </w:r>
      <w:r w:rsidRPr="008B12EC">
        <w:rPr>
          <w:rFonts w:ascii="Times New Roman" w:eastAsia="Times New Roman" w:hAnsi="Times New Roman"/>
          <w:lang w:val="sl-SI" w:eastAsia="sl-SI"/>
        </w:rPr>
        <w:t>200</w:t>
      </w:r>
      <w:r>
        <w:rPr>
          <w:rFonts w:ascii="Times New Roman" w:eastAsia="Times New Roman" w:hAnsi="Times New Roman"/>
          <w:lang w:val="sl-SI" w:eastAsia="sl-SI"/>
        </w:rPr>
        <w:t> </w:t>
      </w:r>
      <w:r w:rsidRPr="008B12EC">
        <w:rPr>
          <w:rFonts w:ascii="Times New Roman" w:eastAsia="Times New Roman" w:hAnsi="Times New Roman"/>
          <w:lang w:val="sl-SI" w:eastAsia="sl-SI"/>
        </w:rPr>
        <w:t xml:space="preserve">mg kietųjų kapsulių sudėtyje yra </w:t>
      </w:r>
      <w:r>
        <w:rPr>
          <w:rFonts w:ascii="Times New Roman" w:eastAsia="Times New Roman" w:hAnsi="Times New Roman"/>
          <w:lang w:val="sl-SI" w:eastAsia="sl-SI"/>
        </w:rPr>
        <w:t>azodažiklių</w:t>
      </w:r>
      <w:r w:rsidRPr="008B12EC">
        <w:rPr>
          <w:rFonts w:ascii="Times New Roman" w:eastAsia="Times New Roman" w:hAnsi="Times New Roman"/>
          <w:lang w:val="sl-SI" w:eastAsia="sl-SI"/>
        </w:rPr>
        <w:t>.</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Azodažikliai gali sukelti alerginių reakcijų.</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tabs>
          <w:tab w:val="left" w:pos="567"/>
        </w:tabs>
        <w:spacing w:after="0" w:line="240" w:lineRule="auto"/>
        <w:outlineLvl w:val="1"/>
        <w:rPr>
          <w:rFonts w:ascii="Times New Roman" w:eastAsia="Times New Roman" w:hAnsi="Times New Roman"/>
          <w:b/>
          <w:lang w:val="sl-SI" w:eastAsia="sl-SI"/>
        </w:rPr>
      </w:pPr>
      <w:r w:rsidRPr="008B12EC">
        <w:rPr>
          <w:rFonts w:ascii="Times New Roman" w:eastAsia="Times New Roman" w:hAnsi="Times New Roman"/>
          <w:b/>
          <w:lang w:val="sl-SI" w:eastAsia="sl-SI"/>
        </w:rPr>
        <w:t>3.</w:t>
      </w:r>
      <w:r w:rsidRPr="008B12EC">
        <w:rPr>
          <w:rFonts w:ascii="Times New Roman" w:eastAsia="Times New Roman" w:hAnsi="Times New Roman"/>
          <w:b/>
          <w:lang w:val="sl-SI" w:eastAsia="sl-SI"/>
        </w:rPr>
        <w:tab/>
        <w:t>Kaip vartoti Diflazon</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Visada vartokite šį vaistą tiksliai kaip nurodė gydytojas. Jeigu abejojate, kreipkitės į gydytoją arba vaistininką.</w:t>
      </w: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r w:rsidRPr="008B12EC">
        <w:rPr>
          <w:rFonts w:ascii="Times New Roman" w:eastAsia="Times New Roman" w:hAnsi="Times New Roman"/>
          <w:bCs/>
          <w:lang w:val="sl-SI" w:eastAsia="sl-SI"/>
        </w:rPr>
        <w:t>Kapsulės turi būti nuryjamos nesukramtytos, užgeriant stikline vandens. Geriausi šį vaistą vartoti kiekvieną dieną tuo pačiu laiku.</w:t>
      </w: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Rekomenduojamos</w:t>
      </w:r>
      <w:r w:rsidRPr="008B12EC">
        <w:rPr>
          <w:rFonts w:ascii="Times New Roman" w:eastAsia="Times New Roman" w:hAnsi="Times New Roman"/>
          <w:bCs/>
          <w:lang w:val="sl-SI" w:eastAsia="sl-SI"/>
        </w:rPr>
        <w:t xml:space="preserve"> dozės, vartojamos įvairių infekcijų gydymui, yra nurodytos </w:t>
      </w:r>
      <w:r>
        <w:rPr>
          <w:rFonts w:ascii="Times New Roman" w:eastAsia="Times New Roman" w:hAnsi="Times New Roman"/>
          <w:bCs/>
          <w:lang w:val="sl-SI" w:eastAsia="sl-SI"/>
        </w:rPr>
        <w:t>tol</w:t>
      </w:r>
      <w:r w:rsidRPr="008B12EC">
        <w:rPr>
          <w:rFonts w:ascii="Times New Roman" w:eastAsia="Times New Roman" w:hAnsi="Times New Roman"/>
          <w:bCs/>
          <w:lang w:val="sl-SI" w:eastAsia="sl-SI"/>
        </w:rPr>
        <w:t>iau.</w:t>
      </w: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p>
    <w:p w:rsidR="005F380D" w:rsidRPr="003A4A90" w:rsidRDefault="005F380D" w:rsidP="005F380D">
      <w:pPr>
        <w:widowControl w:val="0"/>
        <w:spacing w:after="0" w:line="240" w:lineRule="auto"/>
        <w:rPr>
          <w:rFonts w:ascii="Times New Roman" w:eastAsia="Times New Roman" w:hAnsi="Times New Roman"/>
          <w:i/>
          <w:iCs/>
          <w:lang w:val="sl-SI" w:eastAsia="sl-SI"/>
        </w:rPr>
      </w:pPr>
      <w:r w:rsidRPr="003A4A90">
        <w:rPr>
          <w:rFonts w:ascii="Times New Roman" w:eastAsia="Times New Roman" w:hAnsi="Times New Roman"/>
          <w:i/>
          <w:iCs/>
          <w:lang w:val="sl-SI" w:eastAsia="sl-SI"/>
        </w:rPr>
        <w:t>Suaugusiesiems</w:t>
      </w: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674"/>
      </w:tblGrid>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Indikacijos</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Dozė</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Kriptokokų sukelto meningito gydymas</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Pirmą parą 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vėliau 200-400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nuo 6 iki 8</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savaičių. Kartai dozę galima padidinti iki 800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w:t>
            </w:r>
            <w:r>
              <w:rPr>
                <w:rFonts w:ascii="Times New Roman" w:eastAsia="Times New Roman" w:hAnsi="Times New Roman"/>
                <w:bCs/>
                <w:lang w:val="sl-SI" w:eastAsia="sl-SI"/>
              </w:rPr>
              <w:t>.</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Kriptokokų sukelto meningito atkryčio profilaktika</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200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kol gydytojas nuspręs gydymą pabaigti</w:t>
            </w:r>
            <w:r>
              <w:rPr>
                <w:rFonts w:ascii="Times New Roman" w:eastAsia="Times New Roman" w:hAnsi="Times New Roman"/>
                <w:bCs/>
                <w:lang w:val="sl-SI" w:eastAsia="sl-SI"/>
              </w:rPr>
              <w:t>.</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Kokcidioidomikozės gydymas</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200-400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gydymo trukmė nuo 11 iki 24</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mėnesių arba ilgiau. Dozė gali būti padidinta iki 800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Balkšvagrybių sukelta vidaus organų infekcinė liga</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800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pirmą parą, vėliau 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kol gydytojas nuspręs gydymą pabaigti</w:t>
            </w:r>
            <w:r>
              <w:rPr>
                <w:rFonts w:ascii="Times New Roman" w:eastAsia="Times New Roman" w:hAnsi="Times New Roman"/>
                <w:bCs/>
                <w:lang w:val="sl-SI" w:eastAsia="sl-SI"/>
              </w:rPr>
              <w:t>.</w:t>
            </w:r>
            <w:r w:rsidRPr="008B12EC">
              <w:rPr>
                <w:rFonts w:ascii="Times New Roman" w:eastAsia="Times New Roman" w:hAnsi="Times New Roman"/>
                <w:bCs/>
                <w:lang w:val="sl-SI" w:eastAsia="sl-SI"/>
              </w:rPr>
              <w:t xml:space="preserve"> </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Burnos ar gerklės gleivinės infekcinės ligos gydymas</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200-400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pirmą parą, vėliau 100-200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kol gydytojas nuspręs gydymą pabaigti.</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Gleivinės pienligė (dozė priklauso nuo infekcijos vietos)</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50-400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nuo 7 iki 30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 xml:space="preserve">dienų, kol gydytojas nuspręs gydymą pabaigti. </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Grybelinės burnos, gerklės gleivinės infekcijos atkryčio profilaktika</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100-200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arba 200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3</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kartus per savaitę tol, išlieka infekcinės ligos pasikartojimo rizika.</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 xml:space="preserve">Lytinių organų pienligės gydymas </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150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vienkartinė dozė</w:t>
            </w:r>
            <w:r>
              <w:rPr>
                <w:rFonts w:ascii="Times New Roman" w:eastAsia="Times New Roman" w:hAnsi="Times New Roman"/>
                <w:bCs/>
                <w:lang w:val="sl-SI" w:eastAsia="sl-SI"/>
              </w:rPr>
              <w:t>.</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Makšties pienligės infekcijos pasikartojimo profilaktika</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150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kas trečią dieną, iš viso 3</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dozės (1, 4 ir 7</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parą), po to vaisto vartojama vieną kartą per savaitę tol, kol išlieka infekcinės ligos atsiradimo rizika.</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Grybelinių odos ir nagų infekcijų gydymas</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Priklausomai nuo infekcijos vietos 50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150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savaitę, 300 -400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savaitę, gydymo trukmė nuo 1 iki 4</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savaičių (pėdų grybelio gydymas tęsiamas iki 6</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savaičių, grybelių pažeisti nagai gydomi tol, kol atauga sveikas nagas)</w:t>
            </w:r>
            <w:r>
              <w:rPr>
                <w:rFonts w:ascii="Times New Roman" w:eastAsia="Times New Roman" w:hAnsi="Times New Roman"/>
                <w:bCs/>
                <w:lang w:val="sl-SI" w:eastAsia="sl-SI"/>
              </w:rPr>
              <w:t>.</w:t>
            </w:r>
          </w:p>
        </w:tc>
      </w:tr>
      <w:tr w:rsidR="005F380D" w:rsidRPr="00447FCA" w:rsidTr="00404C92">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jc w:val="both"/>
              <w:rPr>
                <w:rFonts w:ascii="Times New Roman" w:eastAsia="Times New Roman" w:hAnsi="Times New Roman"/>
                <w:bCs/>
                <w:lang w:val="sl-SI" w:eastAsia="sl-SI"/>
              </w:rPr>
            </w:pPr>
            <w:r w:rsidRPr="008B12EC">
              <w:rPr>
                <w:rFonts w:ascii="Times New Roman" w:eastAsia="Times New Roman" w:hAnsi="Times New Roman"/>
                <w:bCs/>
                <w:lang w:val="sl-SI" w:eastAsia="sl-SI"/>
              </w:rPr>
              <w:t>Balkšvagrybių sukeltos infekcinės ligos profilaktika (jei Jūsų imuninė sistema yra nusilpusi</w:t>
            </w:r>
            <w:r w:rsidRPr="00C601AB">
              <w:rPr>
                <w:rFonts w:ascii="Times New Roman" w:eastAsia="Times New Roman" w:hAnsi="Times New Roman"/>
                <w:bCs/>
                <w:lang w:val="sl-SI" w:eastAsia="sl-SI"/>
              </w:rPr>
              <w:t xml:space="preserve"> ir neveikia tinkamai</w:t>
            </w:r>
            <w:r w:rsidRPr="003A4A90">
              <w:rPr>
                <w:rFonts w:ascii="Times New Roman" w:eastAsia="Times New Roman" w:hAnsi="Times New Roman"/>
                <w:bCs/>
                <w:lang w:val="sl-SI" w:eastAsia="sl-SI"/>
              </w:rPr>
              <w:t>)</w:t>
            </w:r>
          </w:p>
        </w:tc>
        <w:tc>
          <w:tcPr>
            <w:tcW w:w="492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200-400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 kartą per parą tol, kol išlieka infekcinės ligos atsiradimo rizika</w:t>
            </w:r>
            <w:r>
              <w:rPr>
                <w:rFonts w:ascii="Times New Roman" w:eastAsia="Times New Roman" w:hAnsi="Times New Roman"/>
                <w:bCs/>
                <w:lang w:val="sl-SI" w:eastAsia="sl-SI"/>
              </w:rPr>
              <w:t>.</w:t>
            </w:r>
          </w:p>
        </w:tc>
      </w:tr>
    </w:tbl>
    <w:p w:rsidR="005F380D" w:rsidRPr="008B12EC" w:rsidRDefault="005F380D" w:rsidP="005F380D">
      <w:pPr>
        <w:widowControl w:val="0"/>
        <w:spacing w:after="0" w:line="240" w:lineRule="auto"/>
        <w:jc w:val="both"/>
        <w:rPr>
          <w:rFonts w:ascii="Times New Roman" w:eastAsia="Times New Roman" w:hAnsi="Times New Roman"/>
          <w:bCs/>
          <w:lang w:val="sl-SI" w:eastAsia="sl-SI"/>
        </w:rPr>
      </w:pPr>
    </w:p>
    <w:p w:rsidR="005F380D" w:rsidRPr="003A4A90" w:rsidRDefault="005F380D" w:rsidP="005F380D">
      <w:pPr>
        <w:widowControl w:val="0"/>
        <w:spacing w:after="0" w:line="240" w:lineRule="auto"/>
        <w:jc w:val="both"/>
        <w:rPr>
          <w:rFonts w:ascii="Times New Roman" w:eastAsia="Times New Roman" w:hAnsi="Times New Roman"/>
          <w:i/>
          <w:iCs/>
          <w:lang w:val="sl-SI" w:eastAsia="sl-SI"/>
        </w:rPr>
      </w:pPr>
      <w:r w:rsidRPr="003A4A90">
        <w:rPr>
          <w:rFonts w:ascii="Times New Roman" w:eastAsia="Times New Roman" w:hAnsi="Times New Roman"/>
          <w:i/>
          <w:iCs/>
          <w:lang w:val="sl-SI" w:eastAsia="sl-SI"/>
        </w:rPr>
        <w:t>12-17</w:t>
      </w:r>
      <w:r>
        <w:rPr>
          <w:rFonts w:ascii="Times New Roman" w:eastAsia="Times New Roman" w:hAnsi="Times New Roman"/>
          <w:i/>
          <w:iCs/>
          <w:lang w:val="sl-SI" w:eastAsia="sl-SI"/>
        </w:rPr>
        <w:t> </w:t>
      </w:r>
      <w:r w:rsidRPr="003A4A90">
        <w:rPr>
          <w:rFonts w:ascii="Times New Roman" w:eastAsia="Times New Roman" w:hAnsi="Times New Roman"/>
          <w:i/>
          <w:iCs/>
          <w:lang w:val="sl-SI" w:eastAsia="sl-SI"/>
        </w:rPr>
        <w:t>metų paaugliams</w:t>
      </w: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r w:rsidRPr="008B12EC">
        <w:rPr>
          <w:rFonts w:ascii="Times New Roman" w:eastAsia="Times New Roman" w:hAnsi="Times New Roman"/>
          <w:bCs/>
          <w:lang w:val="sl-SI" w:eastAsia="sl-SI"/>
        </w:rPr>
        <w:t>Vartokite gydytojo nurodytą dozę (jis gali skirti arba suaugusiems žmonėms, arba vaikams rekomenduojamas dozes).</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b/>
          <w:bCs/>
          <w:color w:val="000000"/>
          <w:lang w:val="sl-SI" w:eastAsia="sl-SI"/>
        </w:rPr>
      </w:pPr>
    </w:p>
    <w:p w:rsidR="005F380D" w:rsidRPr="003A4A90" w:rsidRDefault="005F380D" w:rsidP="005F380D">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3A4A90">
        <w:rPr>
          <w:rFonts w:ascii="Times New Roman" w:eastAsia="Times New Roman" w:hAnsi="Times New Roman"/>
          <w:i/>
          <w:iCs/>
          <w:color w:val="000000"/>
          <w:lang w:val="sl-SI" w:eastAsia="sl-SI"/>
        </w:rPr>
        <w:t>Ne vyresniems kaip 11</w:t>
      </w:r>
      <w:r>
        <w:rPr>
          <w:rFonts w:ascii="Times New Roman" w:eastAsia="Times New Roman" w:hAnsi="Times New Roman"/>
          <w:i/>
          <w:iCs/>
          <w:color w:val="000000"/>
          <w:lang w:val="sl-SI" w:eastAsia="sl-SI"/>
        </w:rPr>
        <w:t> </w:t>
      </w:r>
      <w:r w:rsidRPr="003A4A90">
        <w:rPr>
          <w:rFonts w:ascii="Times New Roman" w:eastAsia="Times New Roman" w:hAnsi="Times New Roman"/>
          <w:i/>
          <w:iCs/>
          <w:color w:val="000000"/>
          <w:lang w:val="sl-SI" w:eastAsia="sl-SI"/>
        </w:rPr>
        <w:t>metų vaikams</w:t>
      </w: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Didžiausia</w:t>
      </w:r>
      <w:r w:rsidRPr="008B12EC">
        <w:rPr>
          <w:rFonts w:ascii="Times New Roman" w:eastAsia="Times New Roman" w:hAnsi="Times New Roman"/>
          <w:bCs/>
          <w:lang w:val="sl-SI" w:eastAsia="sl-SI"/>
        </w:rPr>
        <w:t xml:space="preserve"> paros dozė vaikams yra 400</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w:t>
      </w: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r w:rsidRPr="008B12EC">
        <w:rPr>
          <w:rFonts w:ascii="Times New Roman" w:eastAsia="Times New Roman" w:hAnsi="Times New Roman"/>
          <w:bCs/>
          <w:lang w:val="sl-SI" w:eastAsia="sl-SI"/>
        </w:rPr>
        <w:t>Dozė nustatoma remiantis vaiko svoriu (kg).</w:t>
      </w:r>
    </w:p>
    <w:p w:rsidR="005F380D" w:rsidRPr="008B12EC" w:rsidRDefault="005F380D" w:rsidP="005F380D">
      <w:pPr>
        <w:widowControl w:val="0"/>
        <w:spacing w:after="0" w:line="240" w:lineRule="auto"/>
        <w:jc w:val="both"/>
        <w:rPr>
          <w:rFonts w:ascii="Times New Roman" w:eastAsia="Times New Roman" w:hAnsi="Times New Roman"/>
          <w:bCs/>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494"/>
      </w:tblGrid>
      <w:tr w:rsidR="005F380D" w:rsidRPr="00B47040" w:rsidTr="00404C92">
        <w:tc>
          <w:tcPr>
            <w:tcW w:w="4567" w:type="dxa"/>
            <w:tcBorders>
              <w:top w:val="single" w:sz="4" w:space="0" w:color="auto"/>
              <w:left w:val="single" w:sz="4" w:space="0" w:color="auto"/>
              <w:bottom w:val="single" w:sz="4" w:space="0" w:color="auto"/>
              <w:right w:val="single" w:sz="4" w:space="0" w:color="auto"/>
            </w:tcBorders>
            <w:hideMark/>
          </w:tcPr>
          <w:p w:rsidR="005F380D" w:rsidRPr="003A4A90" w:rsidRDefault="005F380D" w:rsidP="00404C92">
            <w:pPr>
              <w:widowControl w:val="0"/>
              <w:spacing w:after="0" w:line="240" w:lineRule="auto"/>
              <w:jc w:val="both"/>
              <w:rPr>
                <w:rFonts w:ascii="Times New Roman" w:eastAsia="Times New Roman" w:hAnsi="Times New Roman"/>
                <w:lang w:val="sl-SI" w:eastAsia="sl-SI"/>
              </w:rPr>
            </w:pPr>
            <w:r w:rsidRPr="003A4A90">
              <w:rPr>
                <w:rFonts w:ascii="Times New Roman" w:eastAsia="Times New Roman" w:hAnsi="Times New Roman"/>
                <w:lang w:val="sl-SI" w:eastAsia="sl-SI"/>
              </w:rPr>
              <w:t>Indikacijos</w:t>
            </w:r>
          </w:p>
        </w:tc>
        <w:tc>
          <w:tcPr>
            <w:tcW w:w="4494" w:type="dxa"/>
            <w:tcBorders>
              <w:top w:val="single" w:sz="4" w:space="0" w:color="auto"/>
              <w:left w:val="single" w:sz="4" w:space="0" w:color="auto"/>
              <w:bottom w:val="single" w:sz="4" w:space="0" w:color="auto"/>
              <w:right w:val="single" w:sz="4" w:space="0" w:color="auto"/>
            </w:tcBorders>
            <w:hideMark/>
          </w:tcPr>
          <w:p w:rsidR="005F380D" w:rsidRPr="003A4A90" w:rsidRDefault="005F380D" w:rsidP="00404C92">
            <w:pPr>
              <w:widowControl w:val="0"/>
              <w:spacing w:after="0" w:line="240" w:lineRule="auto"/>
              <w:jc w:val="both"/>
              <w:rPr>
                <w:rFonts w:ascii="Times New Roman" w:eastAsia="Times New Roman" w:hAnsi="Times New Roman"/>
                <w:lang w:val="sl-SI" w:eastAsia="sl-SI"/>
              </w:rPr>
            </w:pPr>
            <w:r w:rsidRPr="003A4A90">
              <w:rPr>
                <w:rFonts w:ascii="Times New Roman" w:eastAsia="Times New Roman" w:hAnsi="Times New Roman"/>
                <w:lang w:val="sl-SI" w:eastAsia="sl-SI"/>
              </w:rPr>
              <w:t>Dozė</w:t>
            </w:r>
          </w:p>
        </w:tc>
      </w:tr>
      <w:tr w:rsidR="005F380D" w:rsidRPr="00447FCA" w:rsidTr="00404C92">
        <w:tc>
          <w:tcPr>
            <w:tcW w:w="456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Gleivinės pienligė ir balkšvagrybių sukelta gerklės infekcinė liga (dozė ir gydymo trukmė priklauso nuo infekcijos sunkumo ir vietos</w:t>
            </w:r>
            <w:r w:rsidRPr="003A4A90">
              <w:rPr>
                <w:rFonts w:ascii="Times New Roman" w:eastAsia="Times New Roman" w:hAnsi="Times New Roman"/>
                <w:bCs/>
                <w:iCs/>
                <w:lang w:val="sl-SI" w:eastAsia="sl-SI"/>
              </w:rPr>
              <w:t>)</w:t>
            </w:r>
          </w:p>
        </w:tc>
        <w:tc>
          <w:tcPr>
            <w:tcW w:w="4494"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 xml:space="preserve">Vieną kartą per parą vartojama </w:t>
            </w:r>
            <w:r w:rsidRPr="008B12EC">
              <w:rPr>
                <w:rFonts w:ascii="Times New Roman" w:eastAsia="Times New Roman" w:hAnsi="Times New Roman"/>
                <w:bCs/>
                <w:lang w:val="sl-SI" w:eastAsia="sl-SI"/>
              </w:rPr>
              <w:t>3</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 xml:space="preserve">mg/kg kūno svorio </w:t>
            </w:r>
            <w:r>
              <w:rPr>
                <w:rFonts w:ascii="Times New Roman" w:eastAsia="Times New Roman" w:hAnsi="Times New Roman"/>
                <w:bCs/>
                <w:lang w:val="sl-SI" w:eastAsia="sl-SI"/>
              </w:rPr>
              <w:t xml:space="preserve">dozė </w:t>
            </w:r>
            <w:r w:rsidRPr="008B12EC">
              <w:rPr>
                <w:rFonts w:ascii="Times New Roman" w:eastAsia="Times New Roman" w:hAnsi="Times New Roman"/>
                <w:bCs/>
                <w:lang w:val="sl-SI" w:eastAsia="sl-SI"/>
              </w:rPr>
              <w:t>(pirmą parą – 6</w:t>
            </w:r>
            <w:r>
              <w:rPr>
                <w:rFonts w:ascii="Times New Roman" w:eastAsia="Times New Roman" w:hAnsi="Times New Roman"/>
                <w:bCs/>
                <w:lang w:val="sl-SI" w:eastAsia="sl-SI"/>
              </w:rPr>
              <w:t> mg/</w:t>
            </w:r>
            <w:r w:rsidRPr="008B12EC">
              <w:rPr>
                <w:rFonts w:ascii="Times New Roman" w:eastAsia="Times New Roman" w:hAnsi="Times New Roman"/>
                <w:bCs/>
                <w:lang w:val="sl-SI" w:eastAsia="sl-SI"/>
              </w:rPr>
              <w:t>kg)</w:t>
            </w:r>
          </w:p>
        </w:tc>
      </w:tr>
      <w:tr w:rsidR="005F380D" w:rsidRPr="00447FCA" w:rsidTr="00404C92">
        <w:tc>
          <w:tcPr>
            <w:tcW w:w="456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Kriptokokų sukelto meningito arba</w:t>
            </w:r>
            <w:r>
              <w:rPr>
                <w:rFonts w:ascii="Times New Roman" w:eastAsia="Times New Roman" w:hAnsi="Times New Roman"/>
                <w:bCs/>
                <w:lang w:val="sl-SI" w:eastAsia="sl-SI"/>
              </w:rPr>
              <w:t xml:space="preserve"> </w:t>
            </w:r>
            <w:r w:rsidRPr="008B12EC">
              <w:rPr>
                <w:rFonts w:ascii="Times New Roman" w:eastAsia="Times New Roman" w:hAnsi="Times New Roman"/>
                <w:bCs/>
                <w:lang w:val="sl-SI" w:eastAsia="sl-SI"/>
              </w:rPr>
              <w:t>balkšvagrybių sukelta vidaus organų infekcinė liga</w:t>
            </w:r>
          </w:p>
        </w:tc>
        <w:tc>
          <w:tcPr>
            <w:tcW w:w="4494"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 xml:space="preserve">Vieną kartą per parą vartojama </w:t>
            </w:r>
            <w:r w:rsidRPr="008B12EC">
              <w:rPr>
                <w:rFonts w:ascii="Times New Roman" w:eastAsia="Times New Roman" w:hAnsi="Times New Roman"/>
                <w:bCs/>
                <w:lang w:val="sl-SI" w:eastAsia="sl-SI"/>
              </w:rPr>
              <w:t>6-12</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 xml:space="preserve">mg/kg kūno svorio </w:t>
            </w:r>
            <w:r>
              <w:rPr>
                <w:rFonts w:ascii="Times New Roman" w:eastAsia="Times New Roman" w:hAnsi="Times New Roman"/>
                <w:bCs/>
                <w:lang w:val="sl-SI" w:eastAsia="sl-SI"/>
              </w:rPr>
              <w:t>dozė</w:t>
            </w:r>
          </w:p>
        </w:tc>
      </w:tr>
      <w:tr w:rsidR="005F380D" w:rsidRPr="00447FCA" w:rsidTr="00404C92">
        <w:tc>
          <w:tcPr>
            <w:tcW w:w="4567" w:type="dxa"/>
            <w:tcBorders>
              <w:top w:val="single" w:sz="4" w:space="0" w:color="auto"/>
              <w:left w:val="single" w:sz="4" w:space="0" w:color="auto"/>
              <w:bottom w:val="single" w:sz="4" w:space="0" w:color="auto"/>
              <w:right w:val="single" w:sz="4" w:space="0" w:color="auto"/>
            </w:tcBorders>
          </w:tcPr>
          <w:p w:rsidR="005F380D" w:rsidRPr="00B55DD9" w:rsidRDefault="005F380D" w:rsidP="00404C92">
            <w:pPr>
              <w:widowControl w:val="0"/>
              <w:spacing w:after="0" w:line="240" w:lineRule="auto"/>
              <w:rPr>
                <w:rFonts w:ascii="Times New Roman" w:eastAsia="Times New Roman" w:hAnsi="Times New Roman"/>
                <w:bCs/>
                <w:lang w:val="sl-SI" w:eastAsia="sl-SI"/>
              </w:rPr>
            </w:pPr>
            <w:proofErr w:type="spellStart"/>
            <w:r w:rsidRPr="00A64E7C">
              <w:rPr>
                <w:rFonts w:ascii="Times New Roman" w:hAnsi="Times New Roman"/>
              </w:rPr>
              <w:t>Kriptokokinio</w:t>
            </w:r>
            <w:proofErr w:type="spellEnd"/>
            <w:r w:rsidRPr="00A64E7C">
              <w:rPr>
                <w:rFonts w:ascii="Times New Roman" w:hAnsi="Times New Roman"/>
              </w:rPr>
              <w:t xml:space="preserve"> meningito pasikartojimo profilaktika</w:t>
            </w:r>
          </w:p>
        </w:tc>
        <w:tc>
          <w:tcPr>
            <w:tcW w:w="4494" w:type="dxa"/>
            <w:tcBorders>
              <w:top w:val="single" w:sz="4" w:space="0" w:color="auto"/>
              <w:left w:val="single" w:sz="4" w:space="0" w:color="auto"/>
              <w:bottom w:val="single" w:sz="4" w:space="0" w:color="auto"/>
              <w:right w:val="single" w:sz="4" w:space="0" w:color="auto"/>
            </w:tcBorders>
          </w:tcPr>
          <w:p w:rsidR="005F380D" w:rsidRPr="00B55DD9" w:rsidRDefault="005F380D" w:rsidP="00404C92">
            <w:pPr>
              <w:widowControl w:val="0"/>
              <w:spacing w:after="0" w:line="240" w:lineRule="auto"/>
              <w:jc w:val="both"/>
              <w:rPr>
                <w:rFonts w:ascii="Times New Roman" w:eastAsia="Times New Roman" w:hAnsi="Times New Roman"/>
                <w:bCs/>
                <w:lang w:val="sl-SI" w:eastAsia="sl-SI"/>
              </w:rPr>
            </w:pPr>
            <w:r>
              <w:rPr>
                <w:rFonts w:ascii="Times New Roman" w:hAnsi="Times New Roman"/>
              </w:rPr>
              <w:t xml:space="preserve">Vieną kartą per parą vartojama </w:t>
            </w:r>
            <w:r w:rsidRPr="00A64E7C">
              <w:rPr>
                <w:rFonts w:ascii="Times New Roman" w:hAnsi="Times New Roman"/>
              </w:rPr>
              <w:t>6 mg/kg kūno svorio dozė</w:t>
            </w:r>
          </w:p>
        </w:tc>
      </w:tr>
      <w:tr w:rsidR="005F380D" w:rsidRPr="00447FCA" w:rsidTr="00404C92">
        <w:tc>
          <w:tcPr>
            <w:tcW w:w="4567"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rPr>
                <w:rFonts w:ascii="Times New Roman" w:eastAsia="Times New Roman" w:hAnsi="Times New Roman"/>
                <w:bCs/>
                <w:lang w:val="sl-SI" w:eastAsia="sl-SI"/>
              </w:rPr>
            </w:pPr>
            <w:r w:rsidRPr="008B12EC">
              <w:rPr>
                <w:rFonts w:ascii="Times New Roman" w:eastAsia="Times New Roman" w:hAnsi="Times New Roman"/>
                <w:bCs/>
                <w:lang w:val="sl-SI" w:eastAsia="sl-SI"/>
              </w:rPr>
              <w:t>Balkšvagrybių sukeltos infekcinės ligos profilaktika (jei imuninė sistema yra nusilpusi</w:t>
            </w:r>
            <w:r w:rsidRPr="003A4A90">
              <w:rPr>
                <w:rFonts w:ascii="Times New Roman" w:eastAsia="Times New Roman" w:hAnsi="Times New Roman"/>
                <w:bCs/>
                <w:iCs/>
                <w:lang w:val="sl-SI" w:eastAsia="sl-SI"/>
              </w:rPr>
              <w:t>)</w:t>
            </w:r>
          </w:p>
        </w:tc>
        <w:tc>
          <w:tcPr>
            <w:tcW w:w="4494" w:type="dxa"/>
            <w:tcBorders>
              <w:top w:val="single" w:sz="4" w:space="0" w:color="auto"/>
              <w:left w:val="single" w:sz="4" w:space="0" w:color="auto"/>
              <w:bottom w:val="single" w:sz="4" w:space="0" w:color="auto"/>
              <w:right w:val="single" w:sz="4" w:space="0" w:color="auto"/>
            </w:tcBorders>
            <w:hideMark/>
          </w:tcPr>
          <w:p w:rsidR="005F380D" w:rsidRPr="008B12EC" w:rsidRDefault="005F380D" w:rsidP="00404C92">
            <w:pPr>
              <w:widowControl w:val="0"/>
              <w:spacing w:after="0" w:line="240" w:lineRule="auto"/>
              <w:jc w:val="both"/>
              <w:rPr>
                <w:rFonts w:ascii="Times New Roman" w:eastAsia="Times New Roman" w:hAnsi="Times New Roman"/>
                <w:bCs/>
                <w:lang w:val="sl-SI" w:eastAsia="sl-SI"/>
              </w:rPr>
            </w:pPr>
            <w:r>
              <w:rPr>
                <w:rFonts w:ascii="Times New Roman" w:eastAsia="Times New Roman" w:hAnsi="Times New Roman"/>
                <w:bCs/>
                <w:lang w:val="sl-SI" w:eastAsia="sl-SI"/>
              </w:rPr>
              <w:t xml:space="preserve">Vieną kartą per parą vartojama </w:t>
            </w:r>
            <w:r w:rsidRPr="008B12EC">
              <w:rPr>
                <w:rFonts w:ascii="Times New Roman" w:eastAsia="Times New Roman" w:hAnsi="Times New Roman"/>
                <w:bCs/>
                <w:lang w:val="sl-SI" w:eastAsia="sl-SI"/>
              </w:rPr>
              <w:t>3-12</w:t>
            </w:r>
            <w:r>
              <w:rPr>
                <w:rFonts w:ascii="Times New Roman" w:eastAsia="Times New Roman" w:hAnsi="Times New Roman"/>
                <w:bCs/>
                <w:lang w:val="sl-SI" w:eastAsia="sl-SI"/>
              </w:rPr>
              <w:t> </w:t>
            </w:r>
            <w:r w:rsidRPr="008B12EC">
              <w:rPr>
                <w:rFonts w:ascii="Times New Roman" w:eastAsia="Times New Roman" w:hAnsi="Times New Roman"/>
                <w:bCs/>
                <w:lang w:val="sl-SI" w:eastAsia="sl-SI"/>
              </w:rPr>
              <w:t>mg/kg kūno svorio</w:t>
            </w:r>
            <w:r>
              <w:rPr>
                <w:rFonts w:ascii="Times New Roman" w:eastAsia="Times New Roman" w:hAnsi="Times New Roman"/>
                <w:bCs/>
                <w:lang w:val="sl-SI" w:eastAsia="sl-SI"/>
              </w:rPr>
              <w:t xml:space="preserve"> dozė</w:t>
            </w:r>
          </w:p>
        </w:tc>
      </w:tr>
    </w:tbl>
    <w:p w:rsidR="005F380D" w:rsidRPr="008B12EC" w:rsidRDefault="005F380D" w:rsidP="005F380D">
      <w:pPr>
        <w:widowControl w:val="0"/>
        <w:spacing w:after="0" w:line="240" w:lineRule="auto"/>
        <w:jc w:val="both"/>
        <w:rPr>
          <w:rFonts w:ascii="Times New Roman" w:eastAsia="Times New Roman" w:hAnsi="Times New Roman"/>
          <w:bCs/>
          <w:lang w:val="sl-SI" w:eastAsia="sl-SI"/>
        </w:rPr>
      </w:pPr>
    </w:p>
    <w:p w:rsidR="005F380D" w:rsidRPr="003A4A90" w:rsidRDefault="005F380D" w:rsidP="005F380D">
      <w:pPr>
        <w:widowControl w:val="0"/>
        <w:autoSpaceDE w:val="0"/>
        <w:autoSpaceDN w:val="0"/>
        <w:adjustRightInd w:val="0"/>
        <w:spacing w:after="0" w:line="240" w:lineRule="auto"/>
        <w:rPr>
          <w:rFonts w:ascii="Times New Roman" w:eastAsia="Times New Roman" w:hAnsi="Times New Roman"/>
          <w:i/>
          <w:iCs/>
          <w:color w:val="000000"/>
          <w:lang w:val="sl-SI" w:eastAsia="sl-SI"/>
        </w:rPr>
      </w:pPr>
      <w:r w:rsidRPr="003A4A90">
        <w:rPr>
          <w:rFonts w:ascii="Times New Roman" w:eastAsia="Times New Roman" w:hAnsi="Times New Roman"/>
          <w:i/>
          <w:iCs/>
          <w:color w:val="000000"/>
          <w:lang w:val="sl-SI" w:eastAsia="sl-SI"/>
        </w:rPr>
        <w:t>0-4</w:t>
      </w:r>
      <w:r>
        <w:rPr>
          <w:rFonts w:ascii="Times New Roman" w:eastAsia="Times New Roman" w:hAnsi="Times New Roman"/>
          <w:i/>
          <w:iCs/>
          <w:color w:val="000000"/>
          <w:lang w:val="sl-SI" w:eastAsia="sl-SI"/>
        </w:rPr>
        <w:t> </w:t>
      </w:r>
      <w:r w:rsidRPr="003A4A90">
        <w:rPr>
          <w:rFonts w:ascii="Times New Roman" w:eastAsia="Times New Roman" w:hAnsi="Times New Roman"/>
          <w:i/>
          <w:iCs/>
          <w:color w:val="000000"/>
          <w:lang w:val="sl-SI" w:eastAsia="sl-SI"/>
        </w:rPr>
        <w:t xml:space="preserve">savaičių vaikams </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i/>
          <w:color w:val="000000"/>
          <w:lang w:val="sl-SI" w:eastAsia="sl-SI"/>
        </w:rPr>
      </w:pPr>
      <w:r w:rsidRPr="008B12EC">
        <w:rPr>
          <w:rFonts w:ascii="Times New Roman" w:eastAsia="Times New Roman" w:hAnsi="Times New Roman"/>
          <w:i/>
          <w:color w:val="000000"/>
          <w:lang w:val="sl-SI" w:eastAsia="sl-SI"/>
        </w:rPr>
        <w:t>3-4</w:t>
      </w:r>
      <w:r>
        <w:rPr>
          <w:rFonts w:ascii="Times New Roman" w:eastAsia="Times New Roman" w:hAnsi="Times New Roman"/>
          <w:i/>
          <w:color w:val="000000"/>
          <w:lang w:val="sl-SI" w:eastAsia="sl-SI"/>
        </w:rPr>
        <w:t> </w:t>
      </w:r>
      <w:r w:rsidRPr="008B12EC">
        <w:rPr>
          <w:rFonts w:ascii="Times New Roman" w:eastAsia="Times New Roman" w:hAnsi="Times New Roman"/>
          <w:i/>
          <w:color w:val="000000"/>
          <w:lang w:val="sl-SI" w:eastAsia="sl-SI"/>
        </w:rPr>
        <w:t>savaičių vaikų gydymas</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Vartojama aukščiau paminėta dozė, tačiau ji geriama kas antrą dieną. Didžiausia dozė yra 12</w:t>
      </w:r>
      <w:r>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mg/kg kūno svorio, ji vartojama kas 48</w:t>
      </w:r>
      <w:r>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valandas.</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i/>
          <w:color w:val="000000"/>
          <w:lang w:val="sl-SI" w:eastAsia="sl-SI"/>
        </w:rPr>
      </w:pPr>
      <w:r w:rsidRPr="008B12EC">
        <w:rPr>
          <w:rFonts w:ascii="Times New Roman" w:eastAsia="Times New Roman" w:hAnsi="Times New Roman"/>
          <w:i/>
          <w:color w:val="000000"/>
          <w:lang w:val="sl-SI" w:eastAsia="sl-SI"/>
        </w:rPr>
        <w:t>Jaunesnių kaip 2</w:t>
      </w:r>
      <w:r>
        <w:rPr>
          <w:rFonts w:ascii="Times New Roman" w:eastAsia="Times New Roman" w:hAnsi="Times New Roman"/>
          <w:i/>
          <w:color w:val="000000"/>
          <w:lang w:val="sl-SI" w:eastAsia="sl-SI"/>
        </w:rPr>
        <w:t> </w:t>
      </w:r>
      <w:r w:rsidRPr="008B12EC">
        <w:rPr>
          <w:rFonts w:ascii="Times New Roman" w:eastAsia="Times New Roman" w:hAnsi="Times New Roman"/>
          <w:i/>
          <w:color w:val="000000"/>
          <w:lang w:val="sl-SI" w:eastAsia="sl-SI"/>
        </w:rPr>
        <w:t>savaičių vaikų gydymas</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Vartojama aukščiau paminėta dozė, tačiau ji geriama kas trečią dieną. Didžiausia dozė yra 12</w:t>
      </w:r>
      <w:r>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mg/kg kūno svorio, ji vartojama kas 72</w:t>
      </w:r>
      <w:r>
        <w:rPr>
          <w:rFonts w:ascii="Times New Roman" w:eastAsia="Times New Roman" w:hAnsi="Times New Roman"/>
          <w:color w:val="000000"/>
          <w:lang w:val="sl-SI" w:eastAsia="sl-SI"/>
        </w:rPr>
        <w:t> </w:t>
      </w:r>
      <w:r w:rsidRPr="008B12EC">
        <w:rPr>
          <w:rFonts w:ascii="Times New Roman" w:eastAsia="Times New Roman" w:hAnsi="Times New Roman"/>
          <w:color w:val="000000"/>
          <w:lang w:val="sl-SI" w:eastAsia="sl-SI"/>
        </w:rPr>
        <w:t>valandas.</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b/>
          <w:bCs/>
          <w:color w:val="000000"/>
          <w:lang w:val="sl-SI" w:eastAsia="sl-SI"/>
        </w:rPr>
      </w:pP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bCs/>
          <w:i/>
          <w:color w:val="000000"/>
          <w:lang w:val="sl-SI" w:eastAsia="sl-SI"/>
        </w:rPr>
      </w:pPr>
      <w:r w:rsidRPr="008B12EC">
        <w:rPr>
          <w:rFonts w:ascii="Times New Roman" w:eastAsia="Times New Roman" w:hAnsi="Times New Roman"/>
          <w:bCs/>
          <w:i/>
          <w:color w:val="000000"/>
          <w:lang w:val="sl-SI" w:eastAsia="sl-SI"/>
        </w:rPr>
        <w:t>Senyvi</w:t>
      </w:r>
      <w:r>
        <w:rPr>
          <w:rFonts w:ascii="Times New Roman" w:eastAsia="Times New Roman" w:hAnsi="Times New Roman"/>
          <w:bCs/>
          <w:i/>
          <w:color w:val="000000"/>
          <w:lang w:val="sl-SI" w:eastAsia="sl-SI"/>
        </w:rPr>
        <w:t>ems pacientams</w:t>
      </w:r>
      <w:r w:rsidRPr="008B12EC">
        <w:rPr>
          <w:rFonts w:ascii="Times New Roman" w:eastAsia="Times New Roman" w:hAnsi="Times New Roman"/>
          <w:bCs/>
          <w:i/>
          <w:color w:val="000000"/>
          <w:lang w:val="sl-SI" w:eastAsia="sl-SI"/>
        </w:rPr>
        <w:t xml:space="preserve"> </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color w:val="000000"/>
          <w:lang w:val="sl-SI" w:eastAsia="sl-SI"/>
        </w:rPr>
      </w:pPr>
      <w:r w:rsidRPr="008B12EC">
        <w:rPr>
          <w:rFonts w:ascii="Times New Roman" w:eastAsia="Times New Roman" w:hAnsi="Times New Roman"/>
          <w:color w:val="000000"/>
          <w:lang w:val="sl-SI" w:eastAsia="sl-SI"/>
        </w:rPr>
        <w:t>Jeigu inkstų veikla nesutrikusi, vartojama įprastinė suaugusiems žmonėms skiriama dozė.</w:t>
      </w: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b/>
          <w:bCs/>
          <w:color w:val="000000"/>
          <w:lang w:val="sl-SI" w:eastAsia="sl-SI"/>
        </w:rPr>
      </w:pPr>
    </w:p>
    <w:p w:rsidR="005F380D" w:rsidRPr="008B12EC" w:rsidRDefault="005F380D" w:rsidP="005F380D">
      <w:pPr>
        <w:widowControl w:val="0"/>
        <w:autoSpaceDE w:val="0"/>
        <w:autoSpaceDN w:val="0"/>
        <w:adjustRightInd w:val="0"/>
        <w:spacing w:after="0" w:line="240" w:lineRule="auto"/>
        <w:rPr>
          <w:rFonts w:ascii="Times New Roman" w:eastAsia="Times New Roman" w:hAnsi="Times New Roman"/>
          <w:bCs/>
          <w:i/>
          <w:color w:val="000000"/>
          <w:lang w:val="sl-SI" w:eastAsia="sl-SI"/>
        </w:rPr>
      </w:pPr>
      <w:r w:rsidRPr="008B12EC">
        <w:rPr>
          <w:rFonts w:ascii="Times New Roman" w:eastAsia="Times New Roman" w:hAnsi="Times New Roman"/>
          <w:bCs/>
          <w:i/>
          <w:color w:val="000000"/>
          <w:lang w:val="sl-SI" w:eastAsia="sl-SI"/>
        </w:rPr>
        <w:t>Pacienta</w:t>
      </w:r>
      <w:r>
        <w:rPr>
          <w:rFonts w:ascii="Times New Roman" w:eastAsia="Times New Roman" w:hAnsi="Times New Roman"/>
          <w:bCs/>
          <w:i/>
          <w:color w:val="000000"/>
          <w:lang w:val="sl-SI" w:eastAsia="sl-SI"/>
        </w:rPr>
        <w:t>ms</w:t>
      </w:r>
      <w:r w:rsidRPr="008B12EC">
        <w:rPr>
          <w:rFonts w:ascii="Times New Roman" w:eastAsia="Times New Roman" w:hAnsi="Times New Roman"/>
          <w:bCs/>
          <w:i/>
          <w:color w:val="000000"/>
          <w:lang w:val="sl-SI" w:eastAsia="sl-SI"/>
        </w:rPr>
        <w:t>, kurių inkstų</w:t>
      </w:r>
      <w:r>
        <w:rPr>
          <w:rFonts w:ascii="Times New Roman" w:eastAsia="Times New Roman" w:hAnsi="Times New Roman"/>
          <w:bCs/>
          <w:i/>
          <w:color w:val="000000"/>
          <w:lang w:val="sl-SI" w:eastAsia="sl-SI"/>
        </w:rPr>
        <w:t xml:space="preserve"> funkcija </w:t>
      </w:r>
      <w:r w:rsidRPr="008B12EC">
        <w:rPr>
          <w:rFonts w:ascii="Times New Roman" w:eastAsia="Times New Roman" w:hAnsi="Times New Roman"/>
          <w:bCs/>
          <w:i/>
          <w:color w:val="000000"/>
          <w:lang w:val="sl-SI" w:eastAsia="sl-SI"/>
        </w:rPr>
        <w:t>sutrikusi</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Gydytojas, atsižvelgdamas į inkstų funkciją, dozę gali keisti.</w:t>
      </w:r>
    </w:p>
    <w:p w:rsidR="005F380D" w:rsidRPr="008B12EC" w:rsidRDefault="005F380D" w:rsidP="005F380D">
      <w:pPr>
        <w:widowControl w:val="0"/>
        <w:spacing w:after="0" w:line="220" w:lineRule="exact"/>
        <w:rPr>
          <w:rFonts w:ascii="Times New Roman" w:eastAsia="Times New Roman" w:hAnsi="Times New Roman"/>
          <w:b/>
          <w:bCs/>
          <w:lang w:val="sl-SI" w:eastAsia="sl-SI"/>
        </w:rPr>
      </w:pPr>
    </w:p>
    <w:p w:rsidR="005F380D" w:rsidRPr="008B12EC"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Ką daryti pavartojus per didelę Diflazon dozę</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Išgėrus per daug flukonazolo kapsulių, galite pasijusti blogai. Tokiu atveju nedelsdami kreipkitės į gydytoją arba artimiausios ligoninės skubios pagalbos skyrių. Galimi perdozavimo simptomai yra nesamų daiktų girdėjimas, matymas, jutimas ar galvojimas apie juos (haliucinacijos ir paranoidinis elgesys). Gali prireikti simptominio gydymo (imtis palaikomųjų priemonių ir, jei reikia, plauti skrandį).</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20" w:lineRule="exact"/>
        <w:rPr>
          <w:rFonts w:ascii="Times New Roman" w:hAnsi="Times New Roman"/>
          <w:noProof/>
          <w:lang w:val="sl-SI" w:eastAsia="sl-SI"/>
        </w:rPr>
      </w:pPr>
      <w:r w:rsidRPr="008B12EC">
        <w:rPr>
          <w:rFonts w:ascii="Times New Roman" w:eastAsia="Times New Roman" w:hAnsi="Times New Roman"/>
          <w:b/>
          <w:bCs/>
          <w:lang w:val="sl-SI" w:eastAsia="sl-SI"/>
        </w:rPr>
        <w:t>Pamiršus pavartoti Diflazon</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Negalima vartoti dvigubos dozės norint kompensuoti praleistą dozę.</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Užmiršę išgerti vaisto dozę, vartokite ją iškart prisiminę. Jei laikas vartoti kitą dozę, pamirštąją praleiskite, o kitą ir vėlesnes vartokite įprastu laiku.</w:t>
      </w: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Jeigu kiltų daugiau klausimų dėl šio vaisto vartojimo, kreipkitės į gydytoją arba vaistininką.</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tabs>
          <w:tab w:val="left" w:pos="567"/>
        </w:tabs>
        <w:spacing w:after="0" w:line="240" w:lineRule="auto"/>
        <w:outlineLvl w:val="1"/>
        <w:rPr>
          <w:rFonts w:ascii="Times New Roman" w:eastAsia="Times New Roman" w:hAnsi="Times New Roman"/>
          <w:b/>
          <w:lang w:val="sl-SI" w:eastAsia="sl-SI"/>
        </w:rPr>
      </w:pPr>
      <w:r w:rsidRPr="008B12EC">
        <w:rPr>
          <w:rFonts w:ascii="Times New Roman" w:eastAsia="Times New Roman" w:hAnsi="Times New Roman"/>
          <w:b/>
          <w:lang w:val="sl-SI" w:eastAsia="sl-SI"/>
        </w:rPr>
        <w:t>4.</w:t>
      </w:r>
      <w:r w:rsidRPr="008B12EC">
        <w:rPr>
          <w:rFonts w:ascii="Times New Roman" w:eastAsia="Times New Roman" w:hAnsi="Times New Roman"/>
          <w:b/>
          <w:lang w:val="sl-SI" w:eastAsia="sl-SI"/>
        </w:rPr>
        <w:tab/>
        <w:t>Galimas šalutinis poveikis</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Šis vaistas, kaip ir visi kiti, gali sukelti šalutinį poveikį, nors jis pasireiškia ne visiems žmonėms.</w:t>
      </w:r>
    </w:p>
    <w:p w:rsidR="005F380D" w:rsidRDefault="005F380D" w:rsidP="005F380D">
      <w:pPr>
        <w:tabs>
          <w:tab w:val="left" w:pos="567"/>
        </w:tabs>
        <w:spacing w:after="0" w:line="240" w:lineRule="auto"/>
        <w:ind w:left="567" w:hanging="567"/>
        <w:rPr>
          <w:rFonts w:ascii="Times New Roman" w:eastAsia="Times New Roman" w:hAnsi="Times New Roman"/>
        </w:rPr>
      </w:pPr>
    </w:p>
    <w:p w:rsidR="005F380D" w:rsidRPr="00247D55" w:rsidRDefault="005F380D" w:rsidP="005F380D">
      <w:pPr>
        <w:tabs>
          <w:tab w:val="left" w:pos="567"/>
        </w:tabs>
        <w:spacing w:after="0" w:line="240" w:lineRule="auto"/>
        <w:ind w:left="567" w:hanging="567"/>
        <w:rPr>
          <w:rFonts w:ascii="Times New Roman" w:eastAsia="Times New Roman" w:hAnsi="Times New Roman"/>
        </w:rPr>
      </w:pPr>
      <w:r w:rsidRPr="00247D55">
        <w:rPr>
          <w:rFonts w:ascii="Times New Roman" w:eastAsia="Times New Roman" w:hAnsi="Times New Roman"/>
        </w:rPr>
        <w:t xml:space="preserve">Nustokite vartoti </w:t>
      </w:r>
      <w:proofErr w:type="spellStart"/>
      <w:r>
        <w:rPr>
          <w:rFonts w:ascii="Times New Roman" w:eastAsia="Times New Roman" w:hAnsi="Times New Roman"/>
        </w:rPr>
        <w:t>Diflazon</w:t>
      </w:r>
      <w:proofErr w:type="spellEnd"/>
      <w:r w:rsidRPr="00247D55">
        <w:rPr>
          <w:rFonts w:ascii="Times New Roman" w:eastAsia="Times New Roman" w:hAnsi="Times New Roman"/>
        </w:rPr>
        <w:t xml:space="preserve"> ir </w:t>
      </w:r>
      <w:r w:rsidRPr="00C47290">
        <w:rPr>
          <w:rFonts w:ascii="Times New Roman" w:eastAsia="Times New Roman" w:hAnsi="Times New Roman"/>
          <w:bCs/>
        </w:rPr>
        <w:t>nedelsdami</w:t>
      </w:r>
      <w:r w:rsidRPr="00247D55">
        <w:rPr>
          <w:rFonts w:ascii="Times New Roman" w:eastAsia="Times New Roman" w:hAnsi="Times New Roman"/>
        </w:rPr>
        <w:t xml:space="preserve"> kreipkitės į gydytoją, jeigu pastebėjote bet kurį iš toliau </w:t>
      </w:r>
    </w:p>
    <w:p w:rsidR="005F380D" w:rsidRDefault="005F380D" w:rsidP="005F380D">
      <w:pPr>
        <w:tabs>
          <w:tab w:val="left" w:pos="567"/>
        </w:tabs>
        <w:spacing w:after="0" w:line="240" w:lineRule="auto"/>
        <w:ind w:left="567" w:hanging="567"/>
        <w:rPr>
          <w:rFonts w:ascii="Times New Roman" w:eastAsia="Times New Roman" w:hAnsi="Times New Roman"/>
        </w:rPr>
      </w:pPr>
      <w:r w:rsidRPr="00247D55">
        <w:rPr>
          <w:rFonts w:ascii="Times New Roman" w:eastAsia="Times New Roman" w:hAnsi="Times New Roman"/>
        </w:rPr>
        <w:t>išvardytų simptomų:</w:t>
      </w:r>
    </w:p>
    <w:p w:rsidR="005F380D" w:rsidRPr="00C47290" w:rsidRDefault="005F380D" w:rsidP="005F380D">
      <w:pPr>
        <w:widowControl w:val="0"/>
        <w:numPr>
          <w:ilvl w:val="0"/>
          <w:numId w:val="5"/>
        </w:numPr>
        <w:spacing w:after="0" w:line="240" w:lineRule="auto"/>
        <w:ind w:left="567" w:hanging="567"/>
        <w:rPr>
          <w:rFonts w:ascii="Times New Roman" w:hAnsi="Times New Roman"/>
          <w:noProof/>
          <w:lang w:val="sl-SI" w:eastAsia="sl-SI"/>
        </w:rPr>
      </w:pPr>
      <w:r>
        <w:rPr>
          <w:rFonts w:ascii="Times New Roman" w:hAnsi="Times New Roman"/>
        </w:rPr>
        <w:t>i</w:t>
      </w:r>
      <w:r w:rsidRPr="00247D55">
        <w:rPr>
          <w:rFonts w:ascii="Times New Roman" w:hAnsi="Times New Roman"/>
        </w:rPr>
        <w:t>šplitęs išbėrimas, aukšta kūno temperatūra ir padidėję limfmazgiai (</w:t>
      </w:r>
      <w:r w:rsidRPr="00247D55">
        <w:rPr>
          <w:rFonts w:ascii="Times New Roman" w:hAnsi="Times New Roman"/>
          <w:i/>
          <w:iCs/>
        </w:rPr>
        <w:t>DRESS</w:t>
      </w:r>
      <w:r w:rsidRPr="00247D55">
        <w:rPr>
          <w:rFonts w:ascii="Times New Roman" w:hAnsi="Times New Roman"/>
        </w:rPr>
        <w:t xml:space="preserve"> sindromas arba padidėjusio jautrumo į vaistą sindromas).</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 xml:space="preserve">Nedaugeliui žmonių atsiranda alerginių reakcijų, tačiau sunki alerginė reakcija pasireiškia retai. </w:t>
      </w:r>
      <w:r w:rsidRPr="0041656E">
        <w:rPr>
          <w:rFonts w:ascii="Times New Roman" w:eastAsia="Times New Roman" w:hAnsi="Times New Roman"/>
        </w:rPr>
        <w:t>Jeigu Jums pasireiškė šalutinis poveikis, įskaitant šiame lapelyje nenurodytą, pasakykite gydytojui arba vaistininkui.</w:t>
      </w:r>
      <w:r>
        <w:rPr>
          <w:rFonts w:ascii="Times New Roman" w:eastAsia="Times New Roman" w:hAnsi="Times New Roman"/>
        </w:rPr>
        <w:t xml:space="preserve"> </w:t>
      </w:r>
      <w:r w:rsidRPr="008B12EC">
        <w:rPr>
          <w:rFonts w:ascii="Times New Roman" w:hAnsi="Times New Roman"/>
          <w:noProof/>
          <w:lang w:val="sl-SI" w:eastAsia="sl-SI"/>
        </w:rPr>
        <w:t>Jei Jums atsiras bet kuris iš išvardytų simptomų, nedelsdamas kreipkitės į gydytoją:</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staiga atsiradęs švokštimas, kvėpavimo pasunkėjimas, spaudimas krūtinėje;</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akių vokų, veido arba lūpų patinimas;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viso kūno niežulys, odos paraudimas arba niežtinčių raudonų dėmų atsiradimas;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odos </w:t>
      </w:r>
      <w:r>
        <w:rPr>
          <w:rFonts w:ascii="Times New Roman" w:hAnsi="Times New Roman"/>
          <w:noProof/>
          <w:lang w:val="sl-SI" w:eastAsia="sl-SI"/>
        </w:rPr>
        <w:t>iš</w:t>
      </w:r>
      <w:r w:rsidRPr="008B12EC">
        <w:rPr>
          <w:rFonts w:ascii="Times New Roman" w:hAnsi="Times New Roman"/>
          <w:noProof/>
          <w:lang w:val="sl-SI" w:eastAsia="sl-SI"/>
        </w:rPr>
        <w:t>bėrimas;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sunkios odos reakcijos, pasireiškiančios pūsliniu </w:t>
      </w:r>
      <w:r>
        <w:rPr>
          <w:rFonts w:ascii="Times New Roman" w:hAnsi="Times New Roman"/>
          <w:noProof/>
          <w:lang w:val="sl-SI" w:eastAsia="sl-SI"/>
        </w:rPr>
        <w:t>iš</w:t>
      </w:r>
      <w:r w:rsidRPr="008B12EC">
        <w:rPr>
          <w:rFonts w:ascii="Times New Roman" w:hAnsi="Times New Roman"/>
          <w:noProof/>
          <w:lang w:val="sl-SI" w:eastAsia="sl-SI"/>
        </w:rPr>
        <w:t>bėrimu (gali pažeisti liežuvį ir burną).</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Diflazon gali paveikti Jūsų kepenis. Galimi kepenų pažeidimų požymiai yra:</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nuovargis;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apetito sumažėjimas;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vėmimas;</w:t>
      </w:r>
    </w:p>
    <w:p w:rsidR="005F380D" w:rsidRPr="008B12EC" w:rsidRDefault="005F380D" w:rsidP="005F380D">
      <w:pPr>
        <w:widowControl w:val="0"/>
        <w:numPr>
          <w:ilvl w:val="0"/>
          <w:numId w:val="5"/>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odos arba akių baltymų pageltimas (gelta).</w:t>
      </w:r>
    </w:p>
    <w:p w:rsidR="005F380D" w:rsidRPr="00A17C6B" w:rsidRDefault="005F380D" w:rsidP="005F380D">
      <w:pPr>
        <w:autoSpaceDE w:val="0"/>
        <w:autoSpaceDN w:val="0"/>
        <w:adjustRightInd w:val="0"/>
        <w:spacing w:after="0" w:line="240" w:lineRule="auto"/>
        <w:rPr>
          <w:rFonts w:ascii="Times New Roman" w:eastAsia="TimesNewRoman,Bold" w:hAnsi="Times New Roman"/>
          <w:bCs/>
          <w:i/>
          <w:iCs/>
          <w:lang w:eastAsia="lt-LT"/>
        </w:rPr>
      </w:pP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Jei pasire</w:t>
      </w:r>
      <w:r>
        <w:rPr>
          <w:rFonts w:ascii="Times New Roman" w:hAnsi="Times New Roman"/>
          <w:noProof/>
          <w:lang w:val="sl-SI" w:eastAsia="sl-SI"/>
        </w:rPr>
        <w:t>i</w:t>
      </w:r>
      <w:r w:rsidRPr="008B12EC">
        <w:rPr>
          <w:rFonts w:ascii="Times New Roman" w:hAnsi="Times New Roman"/>
          <w:noProof/>
          <w:lang w:val="sl-SI" w:eastAsia="sl-SI"/>
        </w:rPr>
        <w:t>škia vienas ar keli iš šių simptomų, būtina nutraukti Diflazon vartojimą ir nedelsiant kreiptis į gydytoją.</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3A4A90" w:rsidRDefault="005F380D" w:rsidP="005F380D">
      <w:pPr>
        <w:widowControl w:val="0"/>
        <w:spacing w:after="0" w:line="240" w:lineRule="auto"/>
        <w:rPr>
          <w:rFonts w:ascii="Times New Roman" w:hAnsi="Times New Roman"/>
          <w:b/>
          <w:bCs/>
          <w:noProof/>
          <w:lang w:val="sl-SI" w:eastAsia="sl-SI"/>
        </w:rPr>
      </w:pPr>
      <w:r>
        <w:rPr>
          <w:rFonts w:ascii="Times New Roman" w:hAnsi="Times New Roman"/>
          <w:b/>
          <w:bCs/>
          <w:noProof/>
          <w:lang w:val="sl-SI" w:eastAsia="sl-SI"/>
        </w:rPr>
        <w:t>Kitas š</w:t>
      </w:r>
      <w:r w:rsidRPr="003A4A90">
        <w:rPr>
          <w:rFonts w:ascii="Times New Roman" w:hAnsi="Times New Roman"/>
          <w:b/>
          <w:bCs/>
          <w:noProof/>
          <w:lang w:val="sl-SI" w:eastAsia="sl-SI"/>
        </w:rPr>
        <w:t>alutinis poveikis</w:t>
      </w:r>
    </w:p>
    <w:p w:rsidR="005F380D" w:rsidRPr="008B12EC" w:rsidRDefault="005F380D" w:rsidP="005F380D">
      <w:pPr>
        <w:widowControl w:val="0"/>
        <w:spacing w:after="0" w:line="240" w:lineRule="auto"/>
        <w:rPr>
          <w:rFonts w:ascii="Times New Roman" w:hAnsi="Times New Roman"/>
          <w:noProof/>
          <w:lang w:val="sl-SI" w:eastAsia="sl-SI"/>
        </w:rPr>
      </w:pPr>
      <w:r w:rsidRPr="008B12EC">
        <w:rPr>
          <w:rFonts w:ascii="Times New Roman" w:hAnsi="Times New Roman"/>
          <w:noProof/>
          <w:lang w:val="sl-SI" w:eastAsia="sl-SI"/>
        </w:rPr>
        <w:t>Jei bet koks iš žemiau nurodytų simptomų pasunkėja arba pastebėjote šiame lapelyje nenurodytą šalutinį poveikį, nedelsiant kreipkitės į gydytoją.</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A64E7C" w:rsidRDefault="005F380D" w:rsidP="005F380D">
      <w:pPr>
        <w:widowControl w:val="0"/>
        <w:spacing w:after="0" w:line="240" w:lineRule="auto"/>
        <w:rPr>
          <w:rFonts w:ascii="Times New Roman" w:hAnsi="Times New Roman"/>
          <w:b/>
          <w:bCs/>
          <w:noProof/>
          <w:lang w:val="sl-SI" w:eastAsia="sl-SI"/>
        </w:rPr>
      </w:pPr>
      <w:r w:rsidRPr="00A64E7C">
        <w:rPr>
          <w:rFonts w:ascii="Times New Roman" w:hAnsi="Times New Roman"/>
          <w:b/>
          <w:bCs/>
          <w:noProof/>
          <w:lang w:val="sl-SI" w:eastAsia="sl-SI"/>
        </w:rPr>
        <w:t>Dažn</w:t>
      </w:r>
      <w:r>
        <w:rPr>
          <w:rFonts w:ascii="Times New Roman" w:hAnsi="Times New Roman"/>
          <w:b/>
          <w:bCs/>
          <w:noProof/>
          <w:lang w:val="sl-SI" w:eastAsia="sl-SI"/>
        </w:rPr>
        <w:t>i</w:t>
      </w:r>
      <w:r w:rsidRPr="00A64E7C">
        <w:rPr>
          <w:rFonts w:ascii="Times New Roman" w:hAnsi="Times New Roman"/>
          <w:b/>
          <w:bCs/>
          <w:noProof/>
          <w:lang w:val="sl-SI" w:eastAsia="sl-SI"/>
        </w:rPr>
        <w:t xml:space="preserve"> šalutini</w:t>
      </w:r>
      <w:r>
        <w:rPr>
          <w:rFonts w:ascii="Times New Roman" w:hAnsi="Times New Roman"/>
          <w:b/>
          <w:bCs/>
          <w:noProof/>
          <w:lang w:val="sl-SI" w:eastAsia="sl-SI"/>
        </w:rPr>
        <w:t>o</w:t>
      </w:r>
      <w:r w:rsidRPr="00A64E7C">
        <w:rPr>
          <w:rFonts w:ascii="Times New Roman" w:hAnsi="Times New Roman"/>
          <w:b/>
          <w:bCs/>
          <w:noProof/>
          <w:lang w:val="sl-SI" w:eastAsia="sl-SI"/>
        </w:rPr>
        <w:t xml:space="preserve"> poveiki</w:t>
      </w:r>
      <w:r>
        <w:rPr>
          <w:rFonts w:ascii="Times New Roman" w:hAnsi="Times New Roman"/>
          <w:b/>
          <w:bCs/>
          <w:noProof/>
          <w:lang w:val="sl-SI" w:eastAsia="sl-SI"/>
        </w:rPr>
        <w:t>o reiškiniai</w:t>
      </w:r>
      <w:r w:rsidRPr="00A64E7C">
        <w:rPr>
          <w:rFonts w:ascii="Times New Roman" w:hAnsi="Times New Roman"/>
          <w:b/>
          <w:bCs/>
          <w:noProof/>
          <w:lang w:val="sl-SI" w:eastAsia="sl-SI"/>
        </w:rPr>
        <w:t xml:space="preserve"> (</w:t>
      </w:r>
      <w:r>
        <w:rPr>
          <w:rFonts w:ascii="Times New Roman" w:hAnsi="Times New Roman"/>
          <w:b/>
          <w:bCs/>
          <w:noProof/>
          <w:lang w:val="sl-SI" w:eastAsia="sl-SI"/>
        </w:rPr>
        <w:t xml:space="preserve">gali </w:t>
      </w:r>
      <w:r w:rsidRPr="00A64E7C">
        <w:rPr>
          <w:rFonts w:ascii="Times New Roman" w:hAnsi="Times New Roman"/>
          <w:b/>
          <w:bCs/>
          <w:noProof/>
          <w:lang w:val="sl-SI" w:eastAsia="sl-SI"/>
        </w:rPr>
        <w:t>pasirei</w:t>
      </w:r>
      <w:r>
        <w:rPr>
          <w:rFonts w:ascii="Times New Roman" w:hAnsi="Times New Roman"/>
          <w:b/>
          <w:bCs/>
          <w:noProof/>
          <w:lang w:val="sl-SI" w:eastAsia="sl-SI"/>
        </w:rPr>
        <w:t>k</w:t>
      </w:r>
      <w:r w:rsidRPr="00A64E7C">
        <w:rPr>
          <w:rFonts w:ascii="Times New Roman" w:hAnsi="Times New Roman"/>
          <w:b/>
          <w:bCs/>
          <w:noProof/>
          <w:lang w:val="sl-SI" w:eastAsia="sl-SI"/>
        </w:rPr>
        <w:t>š</w:t>
      </w:r>
      <w:r>
        <w:rPr>
          <w:rFonts w:ascii="Times New Roman" w:hAnsi="Times New Roman"/>
          <w:b/>
          <w:bCs/>
          <w:noProof/>
          <w:lang w:val="sl-SI" w:eastAsia="sl-SI"/>
        </w:rPr>
        <w:t>ti rečiau kaip</w:t>
      </w:r>
      <w:r w:rsidRPr="00A64E7C">
        <w:rPr>
          <w:rFonts w:ascii="Times New Roman" w:hAnsi="Times New Roman"/>
          <w:b/>
          <w:bCs/>
          <w:noProof/>
          <w:lang w:val="sl-SI" w:eastAsia="sl-SI"/>
        </w:rPr>
        <w:t xml:space="preserve"> 1</w:t>
      </w:r>
      <w:r>
        <w:rPr>
          <w:rFonts w:ascii="Times New Roman" w:hAnsi="Times New Roman"/>
          <w:b/>
          <w:bCs/>
          <w:noProof/>
          <w:lang w:val="sl-SI" w:eastAsia="sl-SI"/>
        </w:rPr>
        <w:t xml:space="preserve"> iš </w:t>
      </w:r>
      <w:r w:rsidRPr="00A64E7C">
        <w:rPr>
          <w:rFonts w:ascii="Times New Roman" w:hAnsi="Times New Roman"/>
          <w:b/>
          <w:bCs/>
          <w:noProof/>
          <w:lang w:val="sl-SI" w:eastAsia="sl-SI"/>
        </w:rPr>
        <w:t xml:space="preserve">10 </w:t>
      </w:r>
      <w:r>
        <w:rPr>
          <w:rFonts w:ascii="Times New Roman" w:hAnsi="Times New Roman"/>
          <w:b/>
          <w:bCs/>
          <w:noProof/>
          <w:lang w:val="sl-SI" w:eastAsia="sl-SI"/>
        </w:rPr>
        <w:t>asmenų</w:t>
      </w:r>
      <w:r w:rsidRPr="00A64E7C">
        <w:rPr>
          <w:rFonts w:ascii="Times New Roman" w:hAnsi="Times New Roman"/>
          <w:b/>
          <w:bCs/>
          <w:noProof/>
          <w:lang w:val="sl-SI" w:eastAsia="sl-SI"/>
        </w:rPr>
        <w:t>):</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galvos skausmas;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nemalonus pojūtis skrandyje, viduriavimas, pykinimas, vėmimas;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kepenų funkciją rodančių kraujo tyrimų rodmenų padidėjimas;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Pr>
          <w:rFonts w:ascii="Times New Roman" w:hAnsi="Times New Roman"/>
          <w:noProof/>
          <w:lang w:val="sl-SI" w:eastAsia="sl-SI"/>
        </w:rPr>
        <w:t>iš</w:t>
      </w:r>
      <w:r w:rsidRPr="008B12EC">
        <w:rPr>
          <w:rFonts w:ascii="Times New Roman" w:hAnsi="Times New Roman"/>
          <w:noProof/>
          <w:lang w:val="sl-SI" w:eastAsia="sl-SI"/>
        </w:rPr>
        <w:t>bėrimas.</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A64E7C" w:rsidRDefault="005F380D" w:rsidP="005F380D">
      <w:pPr>
        <w:widowControl w:val="0"/>
        <w:spacing w:after="0" w:line="240" w:lineRule="auto"/>
        <w:rPr>
          <w:rFonts w:ascii="Times New Roman" w:hAnsi="Times New Roman"/>
          <w:b/>
          <w:bCs/>
          <w:noProof/>
          <w:lang w:val="sl-SI" w:eastAsia="sl-SI"/>
        </w:rPr>
      </w:pPr>
      <w:r w:rsidRPr="00A64E7C">
        <w:rPr>
          <w:rFonts w:ascii="Times New Roman" w:hAnsi="Times New Roman"/>
          <w:b/>
          <w:bCs/>
          <w:noProof/>
          <w:lang w:val="sl-SI" w:eastAsia="sl-SI"/>
        </w:rPr>
        <w:t>Nedažn</w:t>
      </w:r>
      <w:r>
        <w:rPr>
          <w:rFonts w:ascii="Times New Roman" w:hAnsi="Times New Roman"/>
          <w:b/>
          <w:bCs/>
          <w:noProof/>
          <w:lang w:val="sl-SI" w:eastAsia="sl-SI"/>
        </w:rPr>
        <w:t>i</w:t>
      </w:r>
      <w:r w:rsidRPr="00A64E7C">
        <w:rPr>
          <w:rFonts w:ascii="Times New Roman" w:hAnsi="Times New Roman"/>
          <w:b/>
          <w:bCs/>
          <w:noProof/>
          <w:lang w:val="sl-SI" w:eastAsia="sl-SI"/>
        </w:rPr>
        <w:t xml:space="preserve"> šalutini</w:t>
      </w:r>
      <w:r>
        <w:rPr>
          <w:rFonts w:ascii="Times New Roman" w:hAnsi="Times New Roman"/>
          <w:b/>
          <w:bCs/>
          <w:noProof/>
          <w:lang w:val="sl-SI" w:eastAsia="sl-SI"/>
        </w:rPr>
        <w:t>o</w:t>
      </w:r>
      <w:r w:rsidRPr="00A64E7C">
        <w:rPr>
          <w:rFonts w:ascii="Times New Roman" w:hAnsi="Times New Roman"/>
          <w:b/>
          <w:bCs/>
          <w:noProof/>
          <w:lang w:val="sl-SI" w:eastAsia="sl-SI"/>
        </w:rPr>
        <w:t xml:space="preserve"> poveiki</w:t>
      </w:r>
      <w:r>
        <w:rPr>
          <w:rFonts w:ascii="Times New Roman" w:hAnsi="Times New Roman"/>
          <w:b/>
          <w:bCs/>
          <w:noProof/>
          <w:lang w:val="sl-SI" w:eastAsia="sl-SI"/>
        </w:rPr>
        <w:t>o reiškiniai</w:t>
      </w:r>
      <w:r w:rsidRPr="00A64E7C">
        <w:rPr>
          <w:rFonts w:ascii="Times New Roman" w:hAnsi="Times New Roman"/>
          <w:b/>
          <w:bCs/>
          <w:noProof/>
          <w:lang w:val="sl-SI" w:eastAsia="sl-SI"/>
        </w:rPr>
        <w:t xml:space="preserve"> (</w:t>
      </w:r>
      <w:r>
        <w:rPr>
          <w:rFonts w:ascii="Times New Roman" w:hAnsi="Times New Roman"/>
          <w:b/>
          <w:bCs/>
          <w:noProof/>
          <w:lang w:val="sl-SI" w:eastAsia="sl-SI"/>
        </w:rPr>
        <w:t xml:space="preserve">gali </w:t>
      </w:r>
      <w:r w:rsidRPr="00A64E7C">
        <w:rPr>
          <w:rFonts w:ascii="Times New Roman" w:hAnsi="Times New Roman"/>
          <w:b/>
          <w:bCs/>
          <w:noProof/>
          <w:lang w:val="sl-SI" w:eastAsia="sl-SI"/>
        </w:rPr>
        <w:t>pasirei</w:t>
      </w:r>
      <w:r>
        <w:rPr>
          <w:rFonts w:ascii="Times New Roman" w:hAnsi="Times New Roman"/>
          <w:b/>
          <w:bCs/>
          <w:noProof/>
          <w:lang w:val="sl-SI" w:eastAsia="sl-SI"/>
        </w:rPr>
        <w:t>k</w:t>
      </w:r>
      <w:r w:rsidRPr="00A64E7C">
        <w:rPr>
          <w:rFonts w:ascii="Times New Roman" w:hAnsi="Times New Roman"/>
          <w:b/>
          <w:bCs/>
          <w:noProof/>
          <w:lang w:val="sl-SI" w:eastAsia="sl-SI"/>
        </w:rPr>
        <w:t>š</w:t>
      </w:r>
      <w:r>
        <w:rPr>
          <w:rFonts w:ascii="Times New Roman" w:hAnsi="Times New Roman"/>
          <w:b/>
          <w:bCs/>
          <w:noProof/>
          <w:lang w:val="sl-SI" w:eastAsia="sl-SI"/>
        </w:rPr>
        <w:t>t</w:t>
      </w:r>
      <w:r w:rsidRPr="00A64E7C">
        <w:rPr>
          <w:rFonts w:ascii="Times New Roman" w:hAnsi="Times New Roman"/>
          <w:b/>
          <w:bCs/>
          <w:noProof/>
          <w:lang w:val="sl-SI" w:eastAsia="sl-SI"/>
        </w:rPr>
        <w:t xml:space="preserve">i </w:t>
      </w:r>
      <w:r>
        <w:rPr>
          <w:rFonts w:ascii="Times New Roman" w:hAnsi="Times New Roman"/>
          <w:b/>
          <w:bCs/>
          <w:noProof/>
          <w:lang w:val="sl-SI" w:eastAsia="sl-SI"/>
        </w:rPr>
        <w:t xml:space="preserve">rečiau kaip </w:t>
      </w:r>
      <w:r w:rsidRPr="00A64E7C">
        <w:rPr>
          <w:rFonts w:ascii="Times New Roman" w:hAnsi="Times New Roman"/>
          <w:b/>
          <w:bCs/>
          <w:noProof/>
          <w:lang w:val="sl-SI" w:eastAsia="sl-SI"/>
        </w:rPr>
        <w:t>1</w:t>
      </w:r>
      <w:r>
        <w:rPr>
          <w:rFonts w:ascii="Times New Roman" w:hAnsi="Times New Roman"/>
          <w:b/>
          <w:bCs/>
          <w:noProof/>
          <w:lang w:val="sl-SI" w:eastAsia="sl-SI"/>
        </w:rPr>
        <w:t xml:space="preserve"> iš </w:t>
      </w:r>
      <w:r w:rsidRPr="00A64E7C">
        <w:rPr>
          <w:rFonts w:ascii="Times New Roman" w:hAnsi="Times New Roman"/>
          <w:b/>
          <w:bCs/>
          <w:noProof/>
          <w:lang w:val="sl-SI" w:eastAsia="sl-SI"/>
        </w:rPr>
        <w:t>10</w:t>
      </w:r>
      <w:r>
        <w:rPr>
          <w:rFonts w:ascii="Times New Roman" w:hAnsi="Times New Roman"/>
          <w:b/>
          <w:bCs/>
          <w:noProof/>
          <w:lang w:val="sl-SI" w:eastAsia="sl-SI"/>
        </w:rPr>
        <w:t>0</w:t>
      </w:r>
      <w:r w:rsidRPr="00A64E7C">
        <w:rPr>
          <w:rFonts w:ascii="Times New Roman" w:hAnsi="Times New Roman"/>
          <w:b/>
          <w:bCs/>
          <w:noProof/>
          <w:lang w:val="sl-SI" w:eastAsia="sl-SI"/>
        </w:rPr>
        <w:t xml:space="preserve"> </w:t>
      </w:r>
      <w:r>
        <w:rPr>
          <w:rFonts w:ascii="Times New Roman" w:hAnsi="Times New Roman"/>
          <w:b/>
          <w:bCs/>
          <w:noProof/>
          <w:lang w:val="sl-SI" w:eastAsia="sl-SI"/>
        </w:rPr>
        <w:t>asmenų</w:t>
      </w:r>
      <w:r w:rsidRPr="00A64E7C">
        <w:rPr>
          <w:rFonts w:ascii="Times New Roman" w:hAnsi="Times New Roman"/>
          <w:b/>
          <w:bCs/>
          <w:noProof/>
          <w:lang w:val="sl-SI" w:eastAsia="sl-SI"/>
        </w:rPr>
        <w:t>):</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raudonųjų kraujo ląstelių </w:t>
      </w:r>
      <w:r>
        <w:rPr>
          <w:rFonts w:ascii="Times New Roman" w:hAnsi="Times New Roman"/>
          <w:noProof/>
          <w:lang w:val="sl-SI" w:eastAsia="sl-SI"/>
        </w:rPr>
        <w:t>skaičiaus</w:t>
      </w:r>
      <w:r w:rsidRPr="008B12EC">
        <w:rPr>
          <w:rFonts w:ascii="Times New Roman" w:hAnsi="Times New Roman"/>
          <w:noProof/>
          <w:lang w:val="sl-SI" w:eastAsia="sl-SI"/>
        </w:rPr>
        <w:t xml:space="preserve"> sumažėjimas, kuris sukela silpnumą ir dusulį, odos blyškumą;</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apetito sumažėjimas;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nemiga, mieguistumas;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traukuliai, svaigulys, sukimosi, dilgčiojimo pojūtis arba tirpimas, skonio pojūčio pokyčiai;</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vidurių užkietėjimas, pasunkėjęs virškinimas, pilvo pūtimas, burnos džiūvimas;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raumenų skausmas;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kepenų pažeidimas, odos ar akių baltymų pageltimas (gelta);</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padidėjęs prakaitavimas, niežulys, pūslių atsiradimas (dilgėlinė);</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nuovargis, negalavimas, karščiavimas.</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A64E7C" w:rsidRDefault="005F380D" w:rsidP="005F380D">
      <w:pPr>
        <w:widowControl w:val="0"/>
        <w:spacing w:after="0" w:line="240" w:lineRule="auto"/>
        <w:rPr>
          <w:rFonts w:ascii="Times New Roman" w:hAnsi="Times New Roman"/>
          <w:b/>
          <w:bCs/>
          <w:noProof/>
          <w:lang w:val="sl-SI" w:eastAsia="sl-SI"/>
        </w:rPr>
      </w:pPr>
      <w:r w:rsidRPr="00A64E7C">
        <w:rPr>
          <w:rFonts w:ascii="Times New Roman" w:hAnsi="Times New Roman"/>
          <w:b/>
          <w:bCs/>
          <w:noProof/>
          <w:lang w:val="sl-SI" w:eastAsia="sl-SI"/>
        </w:rPr>
        <w:t>Ret</w:t>
      </w:r>
      <w:r>
        <w:rPr>
          <w:rFonts w:ascii="Times New Roman" w:hAnsi="Times New Roman"/>
          <w:b/>
          <w:bCs/>
          <w:noProof/>
          <w:lang w:val="sl-SI" w:eastAsia="sl-SI"/>
        </w:rPr>
        <w:t>i</w:t>
      </w:r>
      <w:r w:rsidRPr="00A64E7C">
        <w:rPr>
          <w:rFonts w:ascii="Times New Roman" w:hAnsi="Times New Roman"/>
          <w:b/>
          <w:bCs/>
          <w:noProof/>
          <w:lang w:val="sl-SI" w:eastAsia="sl-SI"/>
        </w:rPr>
        <w:t xml:space="preserve"> šalutini</w:t>
      </w:r>
      <w:r>
        <w:rPr>
          <w:rFonts w:ascii="Times New Roman" w:hAnsi="Times New Roman"/>
          <w:b/>
          <w:bCs/>
          <w:noProof/>
          <w:lang w:val="sl-SI" w:eastAsia="sl-SI"/>
        </w:rPr>
        <w:t>o</w:t>
      </w:r>
      <w:r w:rsidRPr="00A64E7C">
        <w:rPr>
          <w:rFonts w:ascii="Times New Roman" w:hAnsi="Times New Roman"/>
          <w:b/>
          <w:bCs/>
          <w:noProof/>
          <w:lang w:val="sl-SI" w:eastAsia="sl-SI"/>
        </w:rPr>
        <w:t xml:space="preserve"> poveiki</w:t>
      </w:r>
      <w:r>
        <w:rPr>
          <w:rFonts w:ascii="Times New Roman" w:hAnsi="Times New Roman"/>
          <w:b/>
          <w:bCs/>
          <w:noProof/>
          <w:lang w:val="sl-SI" w:eastAsia="sl-SI"/>
        </w:rPr>
        <w:t>o reiškiniai</w:t>
      </w:r>
      <w:r w:rsidRPr="00A64E7C">
        <w:rPr>
          <w:rFonts w:ascii="Times New Roman" w:hAnsi="Times New Roman"/>
          <w:b/>
          <w:bCs/>
          <w:noProof/>
          <w:lang w:val="sl-SI" w:eastAsia="sl-SI"/>
        </w:rPr>
        <w:t xml:space="preserve"> (</w:t>
      </w:r>
      <w:r>
        <w:rPr>
          <w:rFonts w:ascii="Times New Roman" w:hAnsi="Times New Roman"/>
          <w:b/>
          <w:bCs/>
          <w:noProof/>
          <w:lang w:val="sl-SI" w:eastAsia="sl-SI"/>
        </w:rPr>
        <w:t xml:space="preserve">gali </w:t>
      </w:r>
      <w:r w:rsidRPr="00A64E7C">
        <w:rPr>
          <w:rFonts w:ascii="Times New Roman" w:hAnsi="Times New Roman"/>
          <w:b/>
          <w:bCs/>
          <w:noProof/>
          <w:lang w:val="sl-SI" w:eastAsia="sl-SI"/>
        </w:rPr>
        <w:t>pasirei</w:t>
      </w:r>
      <w:r>
        <w:rPr>
          <w:rFonts w:ascii="Times New Roman" w:hAnsi="Times New Roman"/>
          <w:b/>
          <w:bCs/>
          <w:noProof/>
          <w:lang w:val="sl-SI" w:eastAsia="sl-SI"/>
        </w:rPr>
        <w:t>k</w:t>
      </w:r>
      <w:r w:rsidRPr="00A64E7C">
        <w:rPr>
          <w:rFonts w:ascii="Times New Roman" w:hAnsi="Times New Roman"/>
          <w:b/>
          <w:bCs/>
          <w:noProof/>
          <w:lang w:val="sl-SI" w:eastAsia="sl-SI"/>
        </w:rPr>
        <w:t>š</w:t>
      </w:r>
      <w:r>
        <w:rPr>
          <w:rFonts w:ascii="Times New Roman" w:hAnsi="Times New Roman"/>
          <w:b/>
          <w:bCs/>
          <w:noProof/>
          <w:lang w:val="sl-SI" w:eastAsia="sl-SI"/>
        </w:rPr>
        <w:t>ti rečiau kaip</w:t>
      </w:r>
      <w:r w:rsidRPr="00A64E7C">
        <w:rPr>
          <w:rFonts w:ascii="Times New Roman" w:hAnsi="Times New Roman"/>
          <w:b/>
          <w:bCs/>
          <w:noProof/>
          <w:lang w:val="sl-SI" w:eastAsia="sl-SI"/>
        </w:rPr>
        <w:t xml:space="preserve"> 1</w:t>
      </w:r>
      <w:r>
        <w:rPr>
          <w:rFonts w:ascii="Times New Roman" w:hAnsi="Times New Roman"/>
          <w:b/>
          <w:bCs/>
          <w:noProof/>
          <w:lang w:val="sl-SI" w:eastAsia="sl-SI"/>
        </w:rPr>
        <w:t xml:space="preserve"> iš </w:t>
      </w:r>
      <w:r w:rsidRPr="00A64E7C">
        <w:rPr>
          <w:rFonts w:ascii="Times New Roman" w:hAnsi="Times New Roman"/>
          <w:b/>
          <w:bCs/>
          <w:noProof/>
          <w:lang w:val="sl-SI" w:eastAsia="sl-SI"/>
        </w:rPr>
        <w:t>1</w:t>
      </w:r>
      <w:r w:rsidRPr="00644181">
        <w:rPr>
          <w:lang w:val="en-GB"/>
        </w:rPr>
        <w:t> </w:t>
      </w:r>
      <w:r w:rsidRPr="00A64E7C">
        <w:rPr>
          <w:rFonts w:ascii="Times New Roman" w:hAnsi="Times New Roman"/>
          <w:b/>
          <w:bCs/>
          <w:noProof/>
          <w:lang w:val="sl-SI" w:eastAsia="sl-SI"/>
        </w:rPr>
        <w:t>0</w:t>
      </w:r>
      <w:r>
        <w:rPr>
          <w:rFonts w:ascii="Times New Roman" w:hAnsi="Times New Roman"/>
          <w:b/>
          <w:bCs/>
          <w:noProof/>
          <w:lang w:val="sl-SI" w:eastAsia="sl-SI"/>
        </w:rPr>
        <w:t>00 asmenų</w:t>
      </w:r>
      <w:r w:rsidRPr="00A64E7C">
        <w:rPr>
          <w:rFonts w:ascii="Times New Roman" w:hAnsi="Times New Roman"/>
          <w:b/>
          <w:bCs/>
          <w:noProof/>
          <w:lang w:val="sl-SI" w:eastAsia="sl-SI"/>
        </w:rPr>
        <w:t>):</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baltųjų kraujo ląstelių, kurios padeda organizmui kovoti su infekcija ir kraujo krešėjimą skatinančių ląstelių </w:t>
      </w:r>
      <w:r>
        <w:rPr>
          <w:rFonts w:ascii="Times New Roman" w:hAnsi="Times New Roman"/>
          <w:noProof/>
          <w:lang w:val="sl-SI" w:eastAsia="sl-SI"/>
        </w:rPr>
        <w:t>skaičiaus</w:t>
      </w:r>
      <w:r w:rsidRPr="008B12EC">
        <w:rPr>
          <w:rFonts w:ascii="Times New Roman" w:hAnsi="Times New Roman"/>
          <w:noProof/>
          <w:lang w:val="sl-SI" w:eastAsia="sl-SI"/>
        </w:rPr>
        <w:t xml:space="preserve"> sumažėjimas;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Pr>
          <w:rFonts w:ascii="Times New Roman" w:eastAsia="Times New Roman" w:hAnsi="Times New Roman"/>
          <w:lang w:val="sl-SI" w:eastAsia="sl-SI"/>
        </w:rPr>
        <w:t>o</w:t>
      </w:r>
      <w:r w:rsidRPr="0056130D">
        <w:rPr>
          <w:rFonts w:ascii="Times New Roman" w:eastAsia="Times New Roman" w:hAnsi="Times New Roman"/>
          <w:lang w:val="sl-SI" w:eastAsia="sl-SI"/>
        </w:rPr>
        <w:t>dos spalvos pokytis (parausta ar pamėlsta)</w:t>
      </w:r>
      <w:r w:rsidRPr="008B12EC">
        <w:rPr>
          <w:rFonts w:ascii="Times New Roman" w:hAnsi="Times New Roman"/>
          <w:noProof/>
          <w:lang w:val="sl-SI" w:eastAsia="sl-SI"/>
        </w:rPr>
        <w:t xml:space="preserve"> (tokį poveikį gali sukelti mažas trombocitų </w:t>
      </w:r>
      <w:r>
        <w:rPr>
          <w:rFonts w:ascii="Times New Roman" w:hAnsi="Times New Roman"/>
          <w:noProof/>
          <w:lang w:val="sl-SI" w:eastAsia="sl-SI"/>
        </w:rPr>
        <w:t>skaičius</w:t>
      </w:r>
      <w:r w:rsidRPr="008B12EC">
        <w:rPr>
          <w:rFonts w:ascii="Times New Roman" w:hAnsi="Times New Roman"/>
          <w:noProof/>
          <w:lang w:val="sl-SI" w:eastAsia="sl-SI"/>
        </w:rPr>
        <w:t xml:space="preserve"> kraujyje), kitų kraujo ląstelių pokytis</w:t>
      </w:r>
      <w:r>
        <w:rPr>
          <w:rFonts w:ascii="Times New Roman" w:hAnsi="Times New Roman"/>
          <w:noProof/>
          <w:lang w:val="sl-SI" w:eastAsia="sl-SI"/>
        </w:rPr>
        <w:t>;</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kraujo cheminės sudėties pasikeitimai (aukštas cholesterolio, riebalų kiekis);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Pr>
          <w:rFonts w:ascii="Times New Roman" w:hAnsi="Times New Roman"/>
          <w:noProof/>
          <w:lang w:val="sl-SI" w:eastAsia="sl-SI"/>
        </w:rPr>
        <w:t>mažas</w:t>
      </w:r>
      <w:r w:rsidRPr="008B12EC">
        <w:rPr>
          <w:rFonts w:ascii="Times New Roman" w:hAnsi="Times New Roman"/>
          <w:noProof/>
          <w:lang w:val="sl-SI" w:eastAsia="sl-SI"/>
        </w:rPr>
        <w:t xml:space="preserve"> kalio kiekis kraujyje;</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drebulys;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širdies ritmo sutrikimai, pokyčiai elektrokardiogramoje;</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kepenų funkcijos nepakankamumas;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 xml:space="preserve">alerginės reakcijos (kartais sunkios), įskaitant išplitusį pūslinį odos </w:t>
      </w:r>
      <w:r>
        <w:rPr>
          <w:rFonts w:ascii="Times New Roman" w:hAnsi="Times New Roman"/>
          <w:noProof/>
          <w:lang w:val="sl-SI" w:eastAsia="sl-SI"/>
        </w:rPr>
        <w:t>iš</w:t>
      </w:r>
      <w:r w:rsidRPr="008B12EC">
        <w:rPr>
          <w:rFonts w:ascii="Times New Roman" w:hAnsi="Times New Roman"/>
          <w:noProof/>
          <w:lang w:val="sl-SI" w:eastAsia="sl-SI"/>
        </w:rPr>
        <w:t>bėrimą ir odos lupimąsi, sunkios odos reakcijos, lūpų ir veido patinimas;</w:t>
      </w:r>
    </w:p>
    <w:p w:rsidR="005F380D" w:rsidRPr="008B12EC" w:rsidRDefault="005F380D" w:rsidP="005F380D">
      <w:pPr>
        <w:widowControl w:val="0"/>
        <w:numPr>
          <w:ilvl w:val="0"/>
          <w:numId w:val="3"/>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plaukų slinkimas.</w:t>
      </w:r>
    </w:p>
    <w:p w:rsidR="005F380D" w:rsidRDefault="005F380D" w:rsidP="005F380D">
      <w:pPr>
        <w:widowControl w:val="0"/>
        <w:spacing w:after="0" w:line="240" w:lineRule="auto"/>
        <w:rPr>
          <w:rFonts w:ascii="Times New Roman" w:hAnsi="Times New Roman"/>
          <w:noProof/>
          <w:lang w:val="sl-SI" w:eastAsia="sl-SI"/>
        </w:rPr>
      </w:pPr>
    </w:p>
    <w:p w:rsidR="005F380D" w:rsidRPr="00A64E7C" w:rsidRDefault="005F380D" w:rsidP="005F380D">
      <w:pPr>
        <w:numPr>
          <w:ilvl w:val="12"/>
          <w:numId w:val="0"/>
        </w:numPr>
        <w:spacing w:after="0" w:line="240" w:lineRule="auto"/>
        <w:ind w:right="-2"/>
        <w:rPr>
          <w:rFonts w:ascii="Times New Roman" w:eastAsia="Times New Roman" w:hAnsi="Times New Roman"/>
          <w:b/>
          <w:bCs/>
          <w:szCs w:val="20"/>
          <w:shd w:val="clear" w:color="auto" w:fill="FFFFFF"/>
        </w:rPr>
      </w:pPr>
      <w:r w:rsidRPr="00A64E7C">
        <w:rPr>
          <w:rFonts w:ascii="Times New Roman" w:eastAsia="TimesNewRoman" w:hAnsi="Times New Roman"/>
          <w:b/>
          <w:bCs/>
          <w:lang w:eastAsia="zh-CN"/>
        </w:rPr>
        <w:t>Dažnis nežinomas</w:t>
      </w:r>
      <w:r>
        <w:rPr>
          <w:rFonts w:ascii="Times New Roman" w:eastAsia="TimesNewRoman" w:hAnsi="Times New Roman"/>
          <w:b/>
          <w:bCs/>
          <w:lang w:eastAsia="zh-CN"/>
        </w:rPr>
        <w:t xml:space="preserve"> </w:t>
      </w:r>
      <w:r w:rsidRPr="00A64E7C">
        <w:rPr>
          <w:rFonts w:ascii="Times New Roman" w:eastAsia="TimesNewRoman" w:hAnsi="Times New Roman"/>
          <w:b/>
          <w:bCs/>
          <w:lang w:eastAsia="zh-CN"/>
        </w:rPr>
        <w:t>(</w:t>
      </w:r>
      <w:r w:rsidRPr="00A64E7C">
        <w:rPr>
          <w:rFonts w:ascii="Times New Roman" w:eastAsia="Times New Roman" w:hAnsi="Times New Roman"/>
          <w:b/>
          <w:bCs/>
          <w:szCs w:val="20"/>
          <w:shd w:val="clear" w:color="auto" w:fill="FFFFFF"/>
        </w:rPr>
        <w:t>negali būti apskaičiuotas pagal turimus duomenis).</w:t>
      </w:r>
    </w:p>
    <w:p w:rsidR="005F380D" w:rsidRPr="003A4A90" w:rsidRDefault="005F380D" w:rsidP="005F380D">
      <w:pPr>
        <w:numPr>
          <w:ilvl w:val="0"/>
          <w:numId w:val="7"/>
        </w:numPr>
        <w:tabs>
          <w:tab w:val="left" w:pos="567"/>
        </w:tabs>
        <w:spacing w:after="0" w:line="240" w:lineRule="auto"/>
        <w:ind w:left="567" w:right="-2" w:hanging="567"/>
        <w:rPr>
          <w:rFonts w:ascii="Times New Roman" w:hAnsi="Times New Roman"/>
          <w:shd w:val="clear" w:color="auto" w:fill="FFFFFF"/>
        </w:rPr>
      </w:pPr>
      <w:r w:rsidRPr="00650061">
        <w:rPr>
          <w:rFonts w:ascii="Times New Roman" w:hAnsi="Times New Roman"/>
          <w:shd w:val="clear" w:color="auto" w:fill="FFFFFF"/>
        </w:rPr>
        <w:t xml:space="preserve">Padidėjusio jautrumo reakcija su odos </w:t>
      </w:r>
      <w:r>
        <w:rPr>
          <w:rFonts w:ascii="Times New Roman" w:hAnsi="Times New Roman"/>
          <w:shd w:val="clear" w:color="auto" w:fill="FFFFFF"/>
        </w:rPr>
        <w:t>iš</w:t>
      </w:r>
      <w:r w:rsidRPr="00650061">
        <w:rPr>
          <w:rFonts w:ascii="Times New Roman" w:hAnsi="Times New Roman"/>
          <w:shd w:val="clear" w:color="auto" w:fill="FFFFFF"/>
        </w:rPr>
        <w:t>bėrimu, karščiavimu, li</w:t>
      </w:r>
      <w:r>
        <w:rPr>
          <w:rFonts w:ascii="Times New Roman" w:hAnsi="Times New Roman"/>
          <w:shd w:val="clear" w:color="auto" w:fill="FFFFFF"/>
        </w:rPr>
        <w:t>mfmazgių</w:t>
      </w:r>
      <w:r w:rsidRPr="00650061">
        <w:rPr>
          <w:rFonts w:ascii="Times New Roman" w:hAnsi="Times New Roman"/>
          <w:shd w:val="clear" w:color="auto" w:fill="FFFFFF"/>
        </w:rPr>
        <w:t xml:space="preserve"> tinimu, tam tikros rūšies baltųjų kraujo ląstelių </w:t>
      </w:r>
      <w:r>
        <w:rPr>
          <w:rFonts w:ascii="Times New Roman" w:hAnsi="Times New Roman"/>
          <w:shd w:val="clear" w:color="auto" w:fill="FFFFFF"/>
        </w:rPr>
        <w:t>skaičiaus</w:t>
      </w:r>
      <w:r w:rsidRPr="00650061">
        <w:rPr>
          <w:rFonts w:ascii="Times New Roman" w:hAnsi="Times New Roman"/>
          <w:shd w:val="clear" w:color="auto" w:fill="FFFFFF"/>
        </w:rPr>
        <w:t xml:space="preserve"> padidėjimu (</w:t>
      </w:r>
      <w:proofErr w:type="spellStart"/>
      <w:r w:rsidRPr="00650061">
        <w:rPr>
          <w:rFonts w:ascii="Times New Roman" w:hAnsi="Times New Roman"/>
          <w:shd w:val="clear" w:color="auto" w:fill="FFFFFF"/>
        </w:rPr>
        <w:t>eozinofilija</w:t>
      </w:r>
      <w:proofErr w:type="spellEnd"/>
      <w:r w:rsidRPr="00650061">
        <w:rPr>
          <w:rFonts w:ascii="Times New Roman" w:hAnsi="Times New Roman"/>
          <w:shd w:val="clear" w:color="auto" w:fill="FFFFFF"/>
        </w:rPr>
        <w:t xml:space="preserve">) ir vidaus organų (kepenų, plaučių, širdies, inkstų ir storosios žarnos) uždegimu (vaisto sukeliama reakcija arba </w:t>
      </w:r>
      <w:r>
        <w:rPr>
          <w:rFonts w:ascii="Times New Roman" w:hAnsi="Times New Roman"/>
          <w:shd w:val="clear" w:color="auto" w:fill="FFFFFF"/>
        </w:rPr>
        <w:t>iš</w:t>
      </w:r>
      <w:r w:rsidRPr="00650061">
        <w:rPr>
          <w:rFonts w:ascii="Times New Roman" w:hAnsi="Times New Roman"/>
          <w:shd w:val="clear" w:color="auto" w:fill="FFFFFF"/>
        </w:rPr>
        <w:t xml:space="preserve">bėrimas kartu su </w:t>
      </w:r>
      <w:proofErr w:type="spellStart"/>
      <w:r w:rsidRPr="00650061">
        <w:rPr>
          <w:rFonts w:ascii="Times New Roman" w:hAnsi="Times New Roman"/>
          <w:shd w:val="clear" w:color="auto" w:fill="FFFFFF"/>
        </w:rPr>
        <w:t>eozinofilija</w:t>
      </w:r>
      <w:proofErr w:type="spellEnd"/>
      <w:r w:rsidRPr="00650061">
        <w:rPr>
          <w:rFonts w:ascii="Times New Roman" w:hAnsi="Times New Roman"/>
          <w:shd w:val="clear" w:color="auto" w:fill="FFFFFF"/>
        </w:rPr>
        <w:t xml:space="preserve"> ir sisteminiais simptomais (DRESS sindrom</w:t>
      </w:r>
      <w:r>
        <w:rPr>
          <w:rFonts w:ascii="Times New Roman" w:hAnsi="Times New Roman"/>
          <w:shd w:val="clear" w:color="auto" w:fill="FFFFFF"/>
        </w:rPr>
        <w:t>as</w:t>
      </w:r>
      <w:r w:rsidRPr="00650061">
        <w:rPr>
          <w:rFonts w:ascii="Times New Roman" w:hAnsi="Times New Roman"/>
          <w:shd w:val="clear" w:color="auto" w:fill="FFFFFF"/>
        </w:rPr>
        <w:t>).</w:t>
      </w:r>
    </w:p>
    <w:p w:rsidR="005F380D" w:rsidRPr="008B12EC" w:rsidRDefault="005F380D" w:rsidP="005F380D">
      <w:pPr>
        <w:widowControl w:val="0"/>
        <w:spacing w:after="0" w:line="240" w:lineRule="auto"/>
        <w:rPr>
          <w:rFonts w:ascii="Times New Roman" w:hAnsi="Times New Roman"/>
          <w:noProof/>
          <w:lang w:val="sl-SI" w:eastAsia="sl-SI"/>
        </w:rPr>
      </w:pPr>
    </w:p>
    <w:p w:rsidR="005F380D" w:rsidRDefault="005F380D" w:rsidP="005F380D">
      <w:pPr>
        <w:widowControl w:val="0"/>
        <w:spacing w:after="0" w:line="240" w:lineRule="auto"/>
        <w:rPr>
          <w:rFonts w:ascii="Times New Roman" w:eastAsia="Times New Roman" w:hAnsi="Times New Roman"/>
          <w:b/>
          <w:lang w:val="sl-SI" w:eastAsia="sl-SI"/>
        </w:rPr>
      </w:pPr>
      <w:r w:rsidRPr="008B12EC">
        <w:rPr>
          <w:rFonts w:ascii="Times New Roman" w:eastAsia="Times New Roman" w:hAnsi="Times New Roman"/>
          <w:b/>
          <w:lang w:val="sl-SI" w:eastAsia="sl-SI"/>
        </w:rPr>
        <w:t>Pranešimas apie šalutinį poveikį</w:t>
      </w:r>
    </w:p>
    <w:p w:rsidR="005F380D" w:rsidRPr="00177A7A" w:rsidRDefault="005F380D" w:rsidP="005F380D">
      <w:pPr>
        <w:tabs>
          <w:tab w:val="left" w:pos="567"/>
        </w:tabs>
        <w:ind w:right="-29"/>
        <w:rPr>
          <w:rFonts w:ascii="Times New Roman" w:hAnsi="Times New Roman"/>
          <w:noProof/>
          <w:snapToGrid w:val="0"/>
        </w:rPr>
      </w:pPr>
      <w:bookmarkStart w:id="4" w:name="_Hlk171521894"/>
      <w:r w:rsidRPr="00177A7A">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177A7A">
        <w:rPr>
          <w:rFonts w:ascii="Times New Roman" w:hAnsi="Times New Roman"/>
          <w:color w:val="0000EE"/>
          <w:u w:val="single"/>
          <w:lang w:eastAsia="lt-LT"/>
        </w:rPr>
        <w:t>https://vvkt.lrv.lt/lt/</w:t>
      </w:r>
      <w:r w:rsidRPr="00177A7A">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4"/>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tabs>
          <w:tab w:val="left" w:pos="567"/>
        </w:tabs>
        <w:spacing w:after="0" w:line="240" w:lineRule="auto"/>
        <w:outlineLvl w:val="1"/>
        <w:rPr>
          <w:rFonts w:ascii="Times New Roman" w:eastAsia="Times New Roman" w:hAnsi="Times New Roman"/>
          <w:b/>
          <w:lang w:val="sl-SI" w:eastAsia="sl-SI"/>
        </w:rPr>
      </w:pPr>
      <w:bookmarkStart w:id="5" w:name="_Toc129243268"/>
      <w:bookmarkStart w:id="6" w:name="_Toc129243143"/>
      <w:r w:rsidRPr="008B12EC">
        <w:rPr>
          <w:rFonts w:ascii="Times New Roman" w:eastAsia="Times New Roman" w:hAnsi="Times New Roman"/>
          <w:b/>
          <w:lang w:val="sl-SI" w:eastAsia="sl-SI"/>
        </w:rPr>
        <w:t>5.</w:t>
      </w:r>
      <w:r w:rsidRPr="008B12EC">
        <w:rPr>
          <w:rFonts w:ascii="Times New Roman" w:eastAsia="Times New Roman" w:hAnsi="Times New Roman"/>
          <w:b/>
          <w:lang w:val="sl-SI" w:eastAsia="sl-SI"/>
        </w:rPr>
        <w:tab/>
        <w:t xml:space="preserve">Kaip laikyti </w:t>
      </w:r>
      <w:bookmarkEnd w:id="5"/>
      <w:bookmarkEnd w:id="6"/>
      <w:r w:rsidRPr="008B12EC">
        <w:rPr>
          <w:rFonts w:ascii="Times New Roman" w:eastAsia="Times New Roman" w:hAnsi="Times New Roman"/>
          <w:b/>
          <w:lang w:val="sl-SI" w:eastAsia="sl-SI"/>
        </w:rPr>
        <w:t>Diflazon</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Šį vaistą laikykite vaikams nepastebimoje ir nepasiekiamoje vietoje.</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Laikyti ne aukštesnėje kaip 25 </w:t>
      </w:r>
      <w:r w:rsidRPr="008B12EC">
        <w:rPr>
          <w:rFonts w:ascii="Times New Roman" w:eastAsia="Times New Roman" w:hAnsi="Times New Roman"/>
          <w:lang w:val="sl-SI" w:eastAsia="sl-SI"/>
        </w:rPr>
        <w:sym w:font="Symbol" w:char="F0B0"/>
      </w:r>
      <w:r w:rsidRPr="008B12EC">
        <w:rPr>
          <w:rFonts w:ascii="Times New Roman" w:eastAsia="Times New Roman" w:hAnsi="Times New Roman"/>
          <w:lang w:val="sl-SI" w:eastAsia="sl-SI"/>
        </w:rPr>
        <w:t>C temperatūroje.</w:t>
      </w: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 xml:space="preserve">Ant dėžutės ir lizdinės plokštelės po </w:t>
      </w:r>
      <w:r w:rsidRPr="003A4A90">
        <w:rPr>
          <w:rFonts w:ascii="Times New Roman" w:eastAsia="Times New Roman" w:hAnsi="Times New Roman"/>
          <w:highlight w:val="lightGray"/>
          <w:lang w:val="sl-SI" w:eastAsia="sl-SI"/>
        </w:rPr>
        <w:t>„Tinka iki“/</w:t>
      </w:r>
      <w:r w:rsidRPr="008B12EC">
        <w:rPr>
          <w:rFonts w:ascii="Times New Roman" w:eastAsia="Times New Roman" w:hAnsi="Times New Roman"/>
          <w:lang w:val="sl-SI" w:eastAsia="sl-SI"/>
        </w:rPr>
        <w:t>„EXP“ nurodytam tinkamumo laikui pasibaigus, šio vaisto vartoti negalima. Vaistas tinkamas vartoti iki paskutinės nurodyto mėnesio dienos.</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eastAsia="Times New Roman" w:hAnsi="Times New Roman"/>
          <w:iCs/>
          <w:lang w:val="sl-SI" w:eastAsia="sl-SI"/>
        </w:rPr>
      </w:pPr>
      <w:r w:rsidRPr="008B12EC">
        <w:rPr>
          <w:rFonts w:ascii="Times New Roman" w:eastAsia="Times New Roman" w:hAnsi="Times New Roman"/>
          <w:iCs/>
          <w:lang w:val="sl-SI" w:eastAsia="sl-SI"/>
        </w:rPr>
        <w:t>Vaistų negalima išmesti į kanalizaciją arba su buitinėmis atliekomis. Kaip išmesti nereikalingus vaistus, klauskite vaistininko. Šios priemonės padės apsaugoti aplinką.</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tabs>
          <w:tab w:val="left" w:pos="567"/>
        </w:tabs>
        <w:spacing w:after="0" w:line="240" w:lineRule="auto"/>
        <w:outlineLvl w:val="1"/>
        <w:rPr>
          <w:rFonts w:ascii="Times New Roman" w:eastAsia="Times New Roman" w:hAnsi="Times New Roman"/>
          <w:b/>
          <w:lang w:val="sl-SI" w:eastAsia="sl-SI"/>
        </w:rPr>
      </w:pPr>
      <w:bookmarkStart w:id="7" w:name="_Toc129243269"/>
      <w:bookmarkStart w:id="8" w:name="_Toc129243144"/>
      <w:r w:rsidRPr="008B12EC">
        <w:rPr>
          <w:rFonts w:ascii="Times New Roman" w:eastAsia="Times New Roman" w:hAnsi="Times New Roman"/>
          <w:b/>
          <w:lang w:val="sl-SI" w:eastAsia="sl-SI"/>
        </w:rPr>
        <w:t>6.</w:t>
      </w:r>
      <w:r w:rsidRPr="008B12EC">
        <w:rPr>
          <w:rFonts w:ascii="Times New Roman" w:eastAsia="Times New Roman" w:hAnsi="Times New Roman"/>
          <w:b/>
          <w:lang w:val="sl-SI" w:eastAsia="sl-SI"/>
        </w:rPr>
        <w:tab/>
        <w:t>Pakuotės turinys ir kita informacija</w:t>
      </w:r>
      <w:bookmarkEnd w:id="7"/>
      <w:bookmarkEnd w:id="8"/>
    </w:p>
    <w:p w:rsidR="005F380D" w:rsidRPr="008B12EC" w:rsidRDefault="005F380D" w:rsidP="005F380D">
      <w:pPr>
        <w:widowControl w:val="0"/>
        <w:tabs>
          <w:tab w:val="left" w:pos="567"/>
        </w:tabs>
        <w:spacing w:after="0" w:line="240" w:lineRule="auto"/>
        <w:rPr>
          <w:rFonts w:ascii="Times New Roman" w:hAnsi="Times New Roman"/>
          <w:noProof/>
          <w:lang w:val="sl-SI" w:eastAsia="sl-SI"/>
        </w:rPr>
      </w:pPr>
    </w:p>
    <w:p w:rsidR="005F380D" w:rsidRPr="008B12EC"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Diflazon sudėtis</w:t>
      </w:r>
    </w:p>
    <w:p w:rsidR="005F380D" w:rsidRDefault="005F380D" w:rsidP="005F380D">
      <w:pPr>
        <w:widowControl w:val="0"/>
        <w:numPr>
          <w:ilvl w:val="0"/>
          <w:numId w:val="7"/>
        </w:numPr>
        <w:spacing w:after="0" w:line="240" w:lineRule="auto"/>
        <w:ind w:left="567" w:hanging="567"/>
        <w:rPr>
          <w:rFonts w:ascii="Times New Roman" w:hAnsi="Times New Roman"/>
          <w:noProof/>
          <w:lang w:val="sl-SI" w:eastAsia="sl-SI"/>
        </w:rPr>
      </w:pPr>
      <w:r w:rsidRPr="008B12EC">
        <w:rPr>
          <w:rFonts w:ascii="Times New Roman" w:hAnsi="Times New Roman"/>
          <w:noProof/>
          <w:lang w:val="sl-SI" w:eastAsia="sl-SI"/>
        </w:rPr>
        <w:t>Veiklioji medžiaga yra flukonazolas.</w:t>
      </w:r>
    </w:p>
    <w:p w:rsidR="005F380D"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noProof/>
          <w:lang w:val="sl-SI" w:eastAsia="sl-SI"/>
        </w:rPr>
      </w:pPr>
      <w:r>
        <w:rPr>
          <w:rFonts w:ascii="Times New Roman" w:hAnsi="Times New Roman"/>
          <w:noProof/>
          <w:lang w:val="sl-SI" w:eastAsia="sl-SI"/>
        </w:rPr>
        <w:t>Kiekv</w:t>
      </w:r>
      <w:r w:rsidRPr="00C04726">
        <w:rPr>
          <w:rFonts w:ascii="Times New Roman" w:hAnsi="Times New Roman"/>
          <w:noProof/>
          <w:lang w:val="sl-SI" w:eastAsia="sl-SI"/>
        </w:rPr>
        <w:t>ienoje kietojoje kapsulėje yra 50 mg flukonazolo.</w:t>
      </w:r>
    </w:p>
    <w:p w:rsidR="005F380D" w:rsidRPr="003A4A90" w:rsidRDefault="005F380D" w:rsidP="005F380D">
      <w:pPr>
        <w:pStyle w:val="Sraopastraipa"/>
        <w:widowControl w:val="0"/>
        <w:numPr>
          <w:ilvl w:val="0"/>
          <w:numId w:val="7"/>
        </w:numPr>
        <w:spacing w:after="0" w:line="240" w:lineRule="auto"/>
        <w:ind w:left="567" w:hanging="567"/>
        <w:rPr>
          <w:rFonts w:ascii="Times New Roman" w:hAnsi="Times New Roman"/>
          <w:noProof/>
          <w:lang w:val="sl-SI" w:eastAsia="sl-SI"/>
        </w:rPr>
      </w:pPr>
      <w:r w:rsidRPr="003A4A90">
        <w:rPr>
          <w:rFonts w:ascii="Times New Roman" w:hAnsi="Times New Roman"/>
          <w:noProof/>
          <w:lang w:val="sl-SI" w:eastAsia="sl-SI"/>
        </w:rPr>
        <w:t xml:space="preserve">Pagalbinės medžiagos: laktozė monohidratas, kukurūzų krakmolas, koloidinis bevandenis silicio dioksidas, natrio laurilsulfatas, magnio stearatas kapsulės turinyje ir želatina, titano dioksidas (E171) ir Patent mėlynasis V (E131) kapsulės apvalkale. Žr. 2 skyrių </w:t>
      </w:r>
      <w:r w:rsidRPr="003A4A90">
        <w:rPr>
          <w:rFonts w:ascii="Times New Roman" w:eastAsia="Times New Roman" w:hAnsi="Times New Roman"/>
          <w:lang w:val="sl-SI" w:eastAsia="sl-SI"/>
        </w:rPr>
        <w:t xml:space="preserve">„Visų stiprumų Diflazon kapsulių sudėtyje yra laktozės ir natrio, Diflazon </w:t>
      </w:r>
      <w:r>
        <w:rPr>
          <w:rFonts w:ascii="Times New Roman" w:hAnsi="Times New Roman"/>
          <w:noProof/>
          <w:lang w:val="sl-SI" w:eastAsia="sl-SI"/>
        </w:rPr>
        <w:t>100 mg ir</w:t>
      </w:r>
      <w:r w:rsidRPr="008B12EC">
        <w:rPr>
          <w:rFonts w:ascii="Times New Roman" w:hAnsi="Times New Roman"/>
          <w:noProof/>
          <w:lang w:val="sl-SI" w:eastAsia="sl-SI"/>
        </w:rPr>
        <w:t xml:space="preserve"> </w:t>
      </w:r>
      <w:r w:rsidRPr="003A4A90">
        <w:rPr>
          <w:rFonts w:ascii="Times New Roman" w:eastAsia="Times New Roman" w:hAnsi="Times New Roman"/>
          <w:lang w:val="sl-SI" w:eastAsia="sl-SI"/>
        </w:rPr>
        <w:t>200 mg kapsulių sudėtyje yra ir azo</w:t>
      </w:r>
      <w:r>
        <w:rPr>
          <w:rFonts w:ascii="Times New Roman" w:eastAsia="Times New Roman" w:hAnsi="Times New Roman"/>
          <w:lang w:val="sl-SI" w:eastAsia="sl-SI"/>
        </w:rPr>
        <w:t>dažiklių</w:t>
      </w:r>
      <w:r w:rsidRPr="003A4A90">
        <w:rPr>
          <w:rFonts w:ascii="Times New Roman" w:eastAsia="Times New Roman" w:hAnsi="Times New Roman"/>
          <w:lang w:val="sl-SI" w:eastAsia="sl-SI"/>
        </w:rPr>
        <w:t>“.</w:t>
      </w:r>
    </w:p>
    <w:p w:rsidR="005F380D" w:rsidRDefault="005F380D" w:rsidP="005F380D">
      <w:pPr>
        <w:widowControl w:val="0"/>
        <w:spacing w:after="0" w:line="240" w:lineRule="auto"/>
        <w:rPr>
          <w:rFonts w:ascii="Times New Roman" w:hAnsi="Times New Roman"/>
          <w:noProof/>
          <w:lang w:val="sl-SI" w:eastAsia="sl-SI"/>
        </w:rPr>
      </w:pPr>
    </w:p>
    <w:p w:rsidR="005F380D" w:rsidRDefault="005F380D" w:rsidP="005F380D">
      <w:pPr>
        <w:widowControl w:val="0"/>
        <w:spacing w:after="0" w:line="240" w:lineRule="auto"/>
        <w:rPr>
          <w:rFonts w:ascii="Times New Roman" w:hAnsi="Times New Roman"/>
          <w:noProof/>
          <w:lang w:val="sl-SI" w:eastAsia="sl-SI"/>
        </w:rPr>
      </w:pPr>
      <w:r>
        <w:rPr>
          <w:rFonts w:ascii="Times New Roman" w:hAnsi="Times New Roman"/>
          <w:noProof/>
          <w:lang w:val="sl-SI" w:eastAsia="sl-SI"/>
        </w:rPr>
        <w:t>Kiekvienoje kietojoje kapsulėje yra 100 mg</w:t>
      </w:r>
      <w:r w:rsidRPr="008B12EC">
        <w:rPr>
          <w:rFonts w:ascii="Times New Roman" w:hAnsi="Times New Roman"/>
          <w:noProof/>
          <w:lang w:val="sl-SI" w:eastAsia="sl-SI"/>
        </w:rPr>
        <w:t xml:space="preserve"> flukonazolo.</w:t>
      </w:r>
    </w:p>
    <w:p w:rsidR="005F380D" w:rsidRPr="003A4A90" w:rsidRDefault="005F380D" w:rsidP="005F380D">
      <w:pPr>
        <w:pStyle w:val="Sraopastraipa"/>
        <w:widowControl w:val="0"/>
        <w:numPr>
          <w:ilvl w:val="0"/>
          <w:numId w:val="7"/>
        </w:numPr>
        <w:spacing w:after="0" w:line="240" w:lineRule="auto"/>
        <w:ind w:left="567" w:hanging="567"/>
        <w:rPr>
          <w:rFonts w:ascii="Times New Roman" w:hAnsi="Times New Roman"/>
          <w:noProof/>
          <w:lang w:val="sl-SI" w:eastAsia="sl-SI"/>
        </w:rPr>
      </w:pPr>
      <w:r w:rsidRPr="003A4A90">
        <w:rPr>
          <w:rFonts w:ascii="Times New Roman" w:hAnsi="Times New Roman"/>
          <w:noProof/>
          <w:lang w:val="sl-SI" w:eastAsia="sl-SI"/>
        </w:rPr>
        <w:t xml:space="preserve">Pagalbinės medžiagos: laktozė monohidratas, kukurūzų krakmolas, koloidinis bevandenis silicio dioksidas, natrio laurilsulfatas, magnio stearatas kapsulės turinyje ir želatina, titano dioksidas (E171) ir Patent mėlynasis V (E131) kapsulės apvalkale. Žr. 2 skyrių </w:t>
      </w:r>
      <w:r w:rsidRPr="003A4A90">
        <w:rPr>
          <w:rFonts w:ascii="Times New Roman" w:eastAsia="Times New Roman" w:hAnsi="Times New Roman"/>
          <w:lang w:val="sl-SI" w:eastAsia="sl-SI"/>
        </w:rPr>
        <w:t xml:space="preserve">„Visų stiprumų Diflazon kapsulių sudėtyje yra laktozės ir natrio, Diflazon </w:t>
      </w:r>
      <w:r>
        <w:rPr>
          <w:rFonts w:ascii="Times New Roman" w:hAnsi="Times New Roman"/>
          <w:noProof/>
          <w:lang w:val="sl-SI" w:eastAsia="sl-SI"/>
        </w:rPr>
        <w:t>100 mg</w:t>
      </w:r>
      <w:r w:rsidRPr="008B12EC">
        <w:rPr>
          <w:rFonts w:ascii="Times New Roman" w:hAnsi="Times New Roman"/>
          <w:noProof/>
          <w:lang w:val="sl-SI" w:eastAsia="sl-SI"/>
        </w:rPr>
        <w:t xml:space="preserve"> </w:t>
      </w:r>
      <w:r>
        <w:rPr>
          <w:rFonts w:ascii="Times New Roman" w:hAnsi="Times New Roman"/>
          <w:noProof/>
          <w:lang w:val="sl-SI" w:eastAsia="sl-SI"/>
        </w:rPr>
        <w:t xml:space="preserve">ir </w:t>
      </w:r>
      <w:r w:rsidRPr="003A4A90">
        <w:rPr>
          <w:rFonts w:ascii="Times New Roman" w:eastAsia="Times New Roman" w:hAnsi="Times New Roman"/>
          <w:lang w:val="sl-SI" w:eastAsia="sl-SI"/>
        </w:rPr>
        <w:t>200 mg kapsulių sudėtyje yra ir azo</w:t>
      </w:r>
      <w:r>
        <w:rPr>
          <w:rFonts w:ascii="Times New Roman" w:eastAsia="Times New Roman" w:hAnsi="Times New Roman"/>
          <w:lang w:val="sl-SI" w:eastAsia="sl-SI"/>
        </w:rPr>
        <w:t>dažiklių</w:t>
      </w:r>
      <w:r w:rsidRPr="003A4A90">
        <w:rPr>
          <w:rFonts w:ascii="Times New Roman" w:eastAsia="Times New Roman" w:hAnsi="Times New Roman"/>
          <w:lang w:val="sl-SI" w:eastAsia="sl-SI"/>
        </w:rPr>
        <w:t>“.</w:t>
      </w:r>
    </w:p>
    <w:p w:rsidR="005F380D" w:rsidRDefault="005F380D" w:rsidP="005F380D">
      <w:pPr>
        <w:widowControl w:val="0"/>
        <w:spacing w:after="0" w:line="240" w:lineRule="auto"/>
        <w:rPr>
          <w:rFonts w:ascii="Times New Roman" w:hAnsi="Times New Roman"/>
          <w:noProof/>
          <w:lang w:val="sl-SI" w:eastAsia="sl-SI"/>
        </w:rPr>
      </w:pPr>
    </w:p>
    <w:p w:rsidR="005F380D" w:rsidRDefault="005F380D" w:rsidP="005F380D">
      <w:pPr>
        <w:widowControl w:val="0"/>
        <w:spacing w:after="0" w:line="240" w:lineRule="auto"/>
        <w:rPr>
          <w:rFonts w:ascii="Times New Roman" w:hAnsi="Times New Roman"/>
          <w:noProof/>
          <w:lang w:val="sl-SI" w:eastAsia="sl-SI"/>
        </w:rPr>
      </w:pPr>
      <w:r>
        <w:rPr>
          <w:rFonts w:ascii="Times New Roman" w:hAnsi="Times New Roman"/>
          <w:noProof/>
          <w:lang w:val="sl-SI" w:eastAsia="sl-SI"/>
        </w:rPr>
        <w:t>Kiekvienoje kietojoje kapsulėje yra 150 mg</w:t>
      </w:r>
      <w:r w:rsidRPr="008B12EC">
        <w:rPr>
          <w:rFonts w:ascii="Times New Roman" w:hAnsi="Times New Roman"/>
          <w:noProof/>
          <w:lang w:val="sl-SI" w:eastAsia="sl-SI"/>
        </w:rPr>
        <w:t xml:space="preserve"> flukonazolo.</w:t>
      </w:r>
    </w:p>
    <w:p w:rsidR="005F380D" w:rsidRPr="003A4A90" w:rsidRDefault="005F380D" w:rsidP="005F380D">
      <w:pPr>
        <w:pStyle w:val="Sraopastraipa"/>
        <w:widowControl w:val="0"/>
        <w:numPr>
          <w:ilvl w:val="0"/>
          <w:numId w:val="7"/>
        </w:numPr>
        <w:spacing w:after="0" w:line="240" w:lineRule="auto"/>
        <w:ind w:left="567" w:hanging="567"/>
        <w:rPr>
          <w:rFonts w:ascii="Times New Roman" w:hAnsi="Times New Roman"/>
          <w:noProof/>
          <w:lang w:val="sl-SI" w:eastAsia="sl-SI"/>
        </w:rPr>
      </w:pPr>
      <w:r w:rsidRPr="003A4A90">
        <w:rPr>
          <w:rFonts w:ascii="Times New Roman" w:hAnsi="Times New Roman"/>
          <w:noProof/>
          <w:lang w:val="sl-SI" w:eastAsia="sl-SI"/>
        </w:rPr>
        <w:t xml:space="preserve">Pagalbinės medžiagos: laktozė monohidratas, kukurūzų krakmolas, koloidinis bevandenis silicio dioksidas, natrio laurilsulfatas, magnio stearatas kapsulės turinyje ir želatina, titano dioksidas (E171) ir Patent mėlynasis V (E131) kapsulės apvalkale. Žr. 2 skyrių </w:t>
      </w:r>
      <w:r w:rsidRPr="003A4A90">
        <w:rPr>
          <w:rFonts w:ascii="Times New Roman" w:eastAsia="Times New Roman" w:hAnsi="Times New Roman"/>
          <w:lang w:val="sl-SI" w:eastAsia="sl-SI"/>
        </w:rPr>
        <w:t xml:space="preserve">„Visų stiprumų Diflazon kapsulių sudėtyje yra laktozės ir natrio, Diflazon </w:t>
      </w:r>
      <w:r>
        <w:rPr>
          <w:rFonts w:ascii="Times New Roman" w:hAnsi="Times New Roman"/>
          <w:noProof/>
          <w:lang w:val="sl-SI" w:eastAsia="sl-SI"/>
        </w:rPr>
        <w:t>100 mg</w:t>
      </w:r>
      <w:r w:rsidRPr="008B12EC">
        <w:rPr>
          <w:rFonts w:ascii="Times New Roman" w:hAnsi="Times New Roman"/>
          <w:noProof/>
          <w:lang w:val="sl-SI" w:eastAsia="sl-SI"/>
        </w:rPr>
        <w:t xml:space="preserve"> </w:t>
      </w:r>
      <w:r>
        <w:rPr>
          <w:rFonts w:ascii="Times New Roman" w:hAnsi="Times New Roman"/>
          <w:noProof/>
          <w:lang w:val="sl-SI" w:eastAsia="sl-SI"/>
        </w:rPr>
        <w:t xml:space="preserve">ir </w:t>
      </w:r>
      <w:r w:rsidRPr="003A4A90">
        <w:rPr>
          <w:rFonts w:ascii="Times New Roman" w:eastAsia="Times New Roman" w:hAnsi="Times New Roman"/>
          <w:lang w:val="sl-SI" w:eastAsia="sl-SI"/>
        </w:rPr>
        <w:t>200 mg kapsulių sudėtyje yra ir azo</w:t>
      </w:r>
      <w:r>
        <w:rPr>
          <w:rFonts w:ascii="Times New Roman" w:eastAsia="Times New Roman" w:hAnsi="Times New Roman"/>
          <w:lang w:val="sl-SI" w:eastAsia="sl-SI"/>
        </w:rPr>
        <w:t>dažiklių</w:t>
      </w:r>
      <w:r w:rsidRPr="003A4A90">
        <w:rPr>
          <w:rFonts w:ascii="Times New Roman" w:eastAsia="Times New Roman" w:hAnsi="Times New Roman"/>
          <w:lang w:val="sl-SI" w:eastAsia="sl-SI"/>
        </w:rPr>
        <w:t>“.</w:t>
      </w:r>
    </w:p>
    <w:p w:rsidR="005F380D" w:rsidRDefault="005F380D" w:rsidP="005F380D">
      <w:pPr>
        <w:widowControl w:val="0"/>
        <w:spacing w:after="0" w:line="240" w:lineRule="auto"/>
        <w:rPr>
          <w:rFonts w:ascii="Times New Roman" w:hAnsi="Times New Roman"/>
          <w:noProof/>
          <w:lang w:val="sl-SI" w:eastAsia="sl-SI"/>
        </w:rPr>
      </w:pPr>
    </w:p>
    <w:p w:rsidR="005F380D" w:rsidRDefault="005F380D" w:rsidP="005F380D">
      <w:pPr>
        <w:widowControl w:val="0"/>
        <w:spacing w:after="0" w:line="240" w:lineRule="auto"/>
        <w:rPr>
          <w:rFonts w:ascii="Times New Roman" w:hAnsi="Times New Roman"/>
          <w:noProof/>
          <w:lang w:val="sl-SI" w:eastAsia="sl-SI"/>
        </w:rPr>
      </w:pPr>
      <w:r>
        <w:rPr>
          <w:rFonts w:ascii="Times New Roman" w:hAnsi="Times New Roman"/>
          <w:noProof/>
          <w:lang w:val="sl-SI" w:eastAsia="sl-SI"/>
        </w:rPr>
        <w:t>Kiekvienoje kietojoje kapsulėje yra 200 mg</w:t>
      </w:r>
      <w:r w:rsidRPr="008B12EC">
        <w:rPr>
          <w:rFonts w:ascii="Times New Roman" w:hAnsi="Times New Roman"/>
          <w:noProof/>
          <w:lang w:val="sl-SI" w:eastAsia="sl-SI"/>
        </w:rPr>
        <w:t xml:space="preserve"> flukonazolo.</w:t>
      </w:r>
    </w:p>
    <w:p w:rsidR="005F380D" w:rsidRPr="003A4A90" w:rsidRDefault="005F380D" w:rsidP="005F380D">
      <w:pPr>
        <w:pStyle w:val="Sraopastraipa"/>
        <w:widowControl w:val="0"/>
        <w:numPr>
          <w:ilvl w:val="0"/>
          <w:numId w:val="7"/>
        </w:numPr>
        <w:spacing w:after="0" w:line="240" w:lineRule="auto"/>
        <w:ind w:left="567" w:hanging="567"/>
        <w:rPr>
          <w:rFonts w:ascii="Times New Roman" w:hAnsi="Times New Roman"/>
          <w:noProof/>
          <w:lang w:val="sl-SI" w:eastAsia="sl-SI"/>
        </w:rPr>
      </w:pPr>
      <w:r w:rsidRPr="003A4A90">
        <w:rPr>
          <w:rFonts w:ascii="Times New Roman" w:hAnsi="Times New Roman"/>
          <w:noProof/>
          <w:lang w:val="sl-SI" w:eastAsia="sl-SI"/>
        </w:rPr>
        <w:t xml:space="preserve">Pagalbinės medžiagos: laktozė monohidratas, kukurūzų krakmolas, koloidinis bevandenis silicio dioksidas, natrio laurilsulfatas, magnio stearatas kapsulės turinyje ir želatina, titano dioksidas (E171), indigotinas (E132) ir azorubinas (E122) kapsulės apvalkale. Žr. 2 skyrių </w:t>
      </w:r>
      <w:r w:rsidRPr="003A4A90">
        <w:rPr>
          <w:rFonts w:ascii="Times New Roman" w:eastAsia="Times New Roman" w:hAnsi="Times New Roman"/>
          <w:lang w:val="sl-SI" w:eastAsia="sl-SI"/>
        </w:rPr>
        <w:t xml:space="preserve">„Visų stiprumų Diflazon kapsulių sudėtyje yra laktozės ir natrio, Diflazon </w:t>
      </w:r>
      <w:r>
        <w:rPr>
          <w:rFonts w:ascii="Times New Roman" w:hAnsi="Times New Roman"/>
          <w:noProof/>
          <w:lang w:val="sl-SI" w:eastAsia="sl-SI"/>
        </w:rPr>
        <w:t>100 mg</w:t>
      </w:r>
      <w:r w:rsidRPr="008B12EC">
        <w:rPr>
          <w:rFonts w:ascii="Times New Roman" w:hAnsi="Times New Roman"/>
          <w:noProof/>
          <w:lang w:val="sl-SI" w:eastAsia="sl-SI"/>
        </w:rPr>
        <w:t xml:space="preserve"> </w:t>
      </w:r>
      <w:r>
        <w:rPr>
          <w:rFonts w:ascii="Times New Roman" w:hAnsi="Times New Roman"/>
          <w:noProof/>
          <w:lang w:val="sl-SI" w:eastAsia="sl-SI"/>
        </w:rPr>
        <w:t xml:space="preserve">ir </w:t>
      </w:r>
      <w:r w:rsidRPr="003A4A90">
        <w:rPr>
          <w:rFonts w:ascii="Times New Roman" w:eastAsia="Times New Roman" w:hAnsi="Times New Roman"/>
          <w:lang w:val="sl-SI" w:eastAsia="sl-SI"/>
        </w:rPr>
        <w:t>200 mg kapsulių sudėtyje yra ir azo</w:t>
      </w:r>
      <w:r>
        <w:rPr>
          <w:rFonts w:ascii="Times New Roman" w:eastAsia="Times New Roman" w:hAnsi="Times New Roman"/>
          <w:lang w:val="sl-SI" w:eastAsia="sl-SI"/>
        </w:rPr>
        <w:t>dažiklių</w:t>
      </w:r>
      <w:r w:rsidRPr="003A4A90">
        <w:rPr>
          <w:rFonts w:ascii="Times New Roman" w:eastAsia="Times New Roman" w:hAnsi="Times New Roman"/>
          <w:lang w:val="sl-SI" w:eastAsia="sl-SI"/>
        </w:rPr>
        <w:t>“.</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hAnsi="Times New Roman"/>
          <w:b/>
          <w:noProof/>
          <w:lang w:val="sl-SI" w:eastAsia="sl-SI"/>
        </w:rPr>
      </w:pPr>
      <w:r w:rsidRPr="008B12EC">
        <w:rPr>
          <w:rFonts w:ascii="Times New Roman" w:hAnsi="Times New Roman"/>
          <w:b/>
          <w:noProof/>
          <w:lang w:val="sl-SI" w:eastAsia="sl-SI"/>
        </w:rPr>
        <w:t>Diflazon išvaizda ir kiekis pakuotėje</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 kietosios kapsulės</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šviesiai mėlynas, viduje – balti arba beveik balti milteliai.</w:t>
      </w: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100 mg kietosios kapsulės</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mėlynas, viduje – balti arba beveik balti milteliai.</w:t>
      </w: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150 mg kietosios kapsulės</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ir gaubtelis – šviesiai mėlyni, viduje – balti arba beveik balti milteliai.</w:t>
      </w: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200 mg kietosios kapsulės</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Korpusas – baltas, gaubtelis – tamsiai violetinis, viduje – balti arba beveik balti milteliai.</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tabs>
          <w:tab w:val="left" w:pos="2835"/>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Lizdinės plokštelės:</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50 mg kietosios kapsulės: dėžutėje yra 7 kapsulės.</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100 mg kietosios kapsulės: dėžutėje yra 28 (4</w:t>
      </w:r>
      <w:r>
        <w:rPr>
          <w:rFonts w:ascii="Times New Roman" w:eastAsia="Times New Roman" w:hAnsi="Times New Roman"/>
          <w:lang w:val="sl-SI" w:eastAsia="sl-SI"/>
        </w:rPr>
        <w:t> </w:t>
      </w:r>
      <w:r w:rsidRPr="008B12EC">
        <w:rPr>
          <w:rFonts w:ascii="Times New Roman" w:eastAsia="Times New Roman" w:hAnsi="Times New Roman"/>
          <w:lang w:val="sl-SI" w:eastAsia="sl-SI"/>
        </w:rPr>
        <w:t>x</w:t>
      </w:r>
      <w:r>
        <w:rPr>
          <w:rFonts w:ascii="Times New Roman" w:eastAsia="Times New Roman" w:hAnsi="Times New Roman"/>
          <w:lang w:val="sl-SI" w:eastAsia="sl-SI"/>
        </w:rPr>
        <w:t> </w:t>
      </w:r>
      <w:r w:rsidRPr="008B12EC">
        <w:rPr>
          <w:rFonts w:ascii="Times New Roman" w:eastAsia="Times New Roman" w:hAnsi="Times New Roman"/>
          <w:lang w:val="sl-SI" w:eastAsia="sl-SI"/>
        </w:rPr>
        <w:t>7) kapsulės.</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150 mg kietosios kapsulės: dėžutėje yra 1 kapsulė.</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Diflazon 200 mg kietosios kapsulės: dėžutėje yra 7 kapsulės arba 20 (2</w:t>
      </w:r>
      <w:r>
        <w:rPr>
          <w:rFonts w:ascii="Times New Roman" w:eastAsia="Times New Roman" w:hAnsi="Times New Roman"/>
          <w:lang w:val="sl-SI" w:eastAsia="sl-SI"/>
        </w:rPr>
        <w:t> </w:t>
      </w:r>
      <w:r w:rsidRPr="008B12EC">
        <w:rPr>
          <w:rFonts w:ascii="Times New Roman" w:eastAsia="Times New Roman" w:hAnsi="Times New Roman"/>
          <w:lang w:val="sl-SI" w:eastAsia="sl-SI"/>
        </w:rPr>
        <w:t>x</w:t>
      </w:r>
      <w:r>
        <w:rPr>
          <w:rFonts w:ascii="Times New Roman" w:eastAsia="Times New Roman" w:hAnsi="Times New Roman"/>
          <w:lang w:val="sl-SI" w:eastAsia="sl-SI"/>
        </w:rPr>
        <w:t> </w:t>
      </w:r>
      <w:r w:rsidRPr="008B12EC">
        <w:rPr>
          <w:rFonts w:ascii="Times New Roman" w:eastAsia="Times New Roman" w:hAnsi="Times New Roman"/>
          <w:lang w:val="sl-SI" w:eastAsia="sl-SI"/>
        </w:rPr>
        <w:t>10) kapsulių.</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8B12EC">
        <w:rPr>
          <w:rFonts w:ascii="Times New Roman" w:eastAsia="Times New Roman" w:hAnsi="Times New Roman"/>
          <w:lang w:val="sl-SI" w:eastAsia="sl-SI"/>
        </w:rPr>
        <w:t>Gali būti tiekiamos ne visų dydžių pakuotės.</w:t>
      </w:r>
    </w:p>
    <w:p w:rsidR="005F380D" w:rsidRPr="008B12EC" w:rsidRDefault="005F380D" w:rsidP="005F380D">
      <w:pPr>
        <w:widowControl w:val="0"/>
        <w:spacing w:after="0" w:line="240" w:lineRule="auto"/>
        <w:rPr>
          <w:rFonts w:ascii="Times New Roman" w:hAnsi="Times New Roman"/>
          <w:noProof/>
          <w:lang w:val="sl-SI" w:eastAsia="sl-SI"/>
        </w:rPr>
      </w:pPr>
    </w:p>
    <w:p w:rsidR="005F380D" w:rsidRDefault="005F380D" w:rsidP="005F380D">
      <w:pPr>
        <w:widowControl w:val="0"/>
        <w:spacing w:after="0" w:line="220" w:lineRule="exact"/>
        <w:rPr>
          <w:rFonts w:ascii="Times New Roman" w:eastAsia="Times New Roman" w:hAnsi="Times New Roman"/>
          <w:b/>
          <w:bCs/>
          <w:lang w:val="sl-SI" w:eastAsia="sl-SI"/>
        </w:rPr>
      </w:pPr>
      <w:r w:rsidRPr="008B12EC">
        <w:rPr>
          <w:rFonts w:ascii="Times New Roman" w:eastAsia="Times New Roman" w:hAnsi="Times New Roman"/>
          <w:b/>
          <w:bCs/>
          <w:lang w:val="sl-SI" w:eastAsia="sl-SI"/>
        </w:rPr>
        <w:t>Registruotojas ir gamintojas</w:t>
      </w:r>
    </w:p>
    <w:p w:rsidR="005F380D" w:rsidRPr="008B12EC" w:rsidRDefault="005F380D" w:rsidP="005F380D">
      <w:pPr>
        <w:widowControl w:val="0"/>
        <w:spacing w:after="0" w:line="220" w:lineRule="exact"/>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KRKA, d.d., Novo mesto</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Šmarješka cesta 6</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8501 Novo mesto</w:t>
      </w: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Slovėnija</w:t>
      </w:r>
    </w:p>
    <w:p w:rsidR="005F380D" w:rsidRPr="008B12EC" w:rsidRDefault="005F380D" w:rsidP="005F380D">
      <w:pPr>
        <w:widowControl w:val="0"/>
        <w:spacing w:after="0" w:line="240" w:lineRule="auto"/>
        <w:rPr>
          <w:rFonts w:ascii="Times New Roman" w:hAnsi="Times New Roman"/>
          <w:noProof/>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Jeigu apie šį vaistą norite sužinoti daugiau, kreipkitės į vietinį registruotojo atstovą</w:t>
      </w:r>
      <w:r>
        <w:rPr>
          <w:rFonts w:ascii="Times New Roman" w:eastAsia="Times New Roman" w:hAnsi="Times New Roman"/>
          <w:lang w:val="sl-SI" w:eastAsia="sl-SI"/>
        </w:rPr>
        <w:t>.</w:t>
      </w:r>
    </w:p>
    <w:p w:rsidR="005F380D" w:rsidRPr="008B12EC" w:rsidRDefault="005F380D" w:rsidP="005F380D">
      <w:pPr>
        <w:widowControl w:val="0"/>
        <w:spacing w:after="0" w:line="240" w:lineRule="auto"/>
        <w:rPr>
          <w:rFonts w:ascii="Times New Roman" w:eastAsia="Times New Roman" w:hAnsi="Times New Roman"/>
          <w:spacing w:val="-3"/>
          <w:lang w:val="sl-SI" w:eastAsia="sl-SI"/>
        </w:rPr>
      </w:pPr>
    </w:p>
    <w:p w:rsidR="005F380D" w:rsidRPr="008B12EC" w:rsidRDefault="005F380D" w:rsidP="005F380D">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UAB KRKA Lietuva</w:t>
      </w:r>
    </w:p>
    <w:p w:rsidR="005F380D" w:rsidRPr="008B12EC" w:rsidRDefault="005F380D" w:rsidP="005F380D">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Senasis Ukmergės kelias 4</w:t>
      </w:r>
    </w:p>
    <w:p w:rsidR="005F380D" w:rsidRPr="008B12EC" w:rsidRDefault="005F380D" w:rsidP="005F380D">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Vilniaus raj., Užubalių k.</w:t>
      </w:r>
    </w:p>
    <w:p w:rsidR="005F380D" w:rsidRPr="008B12EC" w:rsidRDefault="005F380D" w:rsidP="005F380D">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LT - 14013</w:t>
      </w:r>
    </w:p>
    <w:p w:rsidR="005F380D" w:rsidRPr="008B12EC" w:rsidRDefault="005F380D" w:rsidP="005F380D">
      <w:pPr>
        <w:widowControl w:val="0"/>
        <w:spacing w:after="0" w:line="240" w:lineRule="auto"/>
        <w:rPr>
          <w:rFonts w:ascii="Times New Roman" w:eastAsia="Times New Roman" w:hAnsi="Times New Roman"/>
          <w:spacing w:val="-3"/>
          <w:lang w:val="sl-SI" w:eastAsia="sl-SI"/>
        </w:rPr>
      </w:pPr>
      <w:r w:rsidRPr="008B12EC">
        <w:rPr>
          <w:rFonts w:ascii="Times New Roman" w:eastAsia="Times New Roman" w:hAnsi="Times New Roman"/>
          <w:spacing w:val="-3"/>
          <w:lang w:val="sl-SI" w:eastAsia="sl-SI"/>
        </w:rPr>
        <w:t>Tel. + 370 5 236 27 40</w:t>
      </w:r>
    </w:p>
    <w:p w:rsidR="005F380D" w:rsidRPr="008B12EC" w:rsidRDefault="005F380D" w:rsidP="005F380D">
      <w:pPr>
        <w:widowControl w:val="0"/>
        <w:spacing w:after="0" w:line="240" w:lineRule="auto"/>
        <w:rPr>
          <w:rFonts w:ascii="Times New Roman" w:hAnsi="Times New Roman"/>
          <w:noProof/>
          <w:lang w:val="sl-SI" w:eastAsia="lt-LT"/>
        </w:rPr>
      </w:pPr>
    </w:p>
    <w:p w:rsidR="005F380D" w:rsidRPr="008B12EC" w:rsidRDefault="005F380D" w:rsidP="005F380D">
      <w:pPr>
        <w:widowControl w:val="0"/>
        <w:numPr>
          <w:ilvl w:val="12"/>
          <w:numId w:val="0"/>
        </w:numPr>
        <w:tabs>
          <w:tab w:val="left" w:pos="8505"/>
        </w:tabs>
        <w:spacing w:after="0" w:line="240" w:lineRule="auto"/>
        <w:ind w:right="-2"/>
        <w:rPr>
          <w:rFonts w:ascii="Times New Roman" w:eastAsia="Times New Roman" w:hAnsi="Times New Roman"/>
          <w:b/>
          <w:lang w:val="sl-SI" w:eastAsia="sl-SI"/>
        </w:rPr>
      </w:pPr>
      <w:r w:rsidRPr="008B12EC">
        <w:rPr>
          <w:rFonts w:ascii="Times New Roman" w:eastAsia="Times New Roman" w:hAnsi="Times New Roman"/>
          <w:b/>
          <w:bCs/>
          <w:lang w:val="sl-SI" w:eastAsia="sl-SI"/>
        </w:rPr>
        <w:t>Šis pakuotės lapelis</w:t>
      </w:r>
      <w:r w:rsidRPr="008B12EC">
        <w:rPr>
          <w:rFonts w:ascii="Times New Roman" w:eastAsia="Times New Roman" w:hAnsi="Times New Roman"/>
          <w:b/>
          <w:lang w:val="sl-SI" w:eastAsia="sl-SI"/>
        </w:rPr>
        <w:t xml:space="preserve"> paskutinį kartą peržiūrėtas</w:t>
      </w:r>
      <w:r>
        <w:rPr>
          <w:rFonts w:ascii="Times New Roman" w:eastAsia="Times New Roman" w:hAnsi="Times New Roman"/>
          <w:b/>
          <w:lang w:val="sl-SI" w:eastAsia="sl-SI"/>
        </w:rPr>
        <w:t xml:space="preserve"> 2024-12-20.</w:t>
      </w: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spacing w:after="0" w:line="240" w:lineRule="auto"/>
        <w:rPr>
          <w:rFonts w:ascii="Times New Roman" w:eastAsia="Times New Roman" w:hAnsi="Times New Roman"/>
          <w:lang w:val="sl-SI" w:eastAsia="sl-SI"/>
        </w:rPr>
      </w:pPr>
    </w:p>
    <w:p w:rsidR="005F380D" w:rsidRPr="008B12EC" w:rsidRDefault="005F380D" w:rsidP="005F380D">
      <w:pPr>
        <w:widowControl w:val="0"/>
        <w:spacing w:after="0" w:line="240" w:lineRule="auto"/>
        <w:rPr>
          <w:rFonts w:ascii="Times New Roman" w:eastAsia="Times New Roman" w:hAnsi="Times New Roman"/>
          <w:color w:val="3333FF"/>
          <w:lang w:val="sl-SI" w:eastAsia="sl-SI"/>
        </w:rPr>
      </w:pPr>
      <w:r w:rsidRPr="008B12EC">
        <w:rPr>
          <w:rFonts w:ascii="Times New Roman" w:eastAsia="Times New Roman" w:hAnsi="Times New Roman"/>
          <w:lang w:val="sl-SI" w:eastAsia="sl-SI"/>
        </w:rPr>
        <w:t xml:space="preserve">Išsami informacija apie šį vaistą pateikiama Valstybinės vaistų kontrolės tarnybos prie Lietuvos Respublikos sveikatos apsaugos ministerijos tinklalapyje </w:t>
      </w:r>
      <w:r w:rsidRPr="00177A7A">
        <w:rPr>
          <w:rFonts w:ascii="Times New Roman" w:hAnsi="Times New Roman"/>
          <w:color w:val="0000EE"/>
          <w:u w:val="single"/>
          <w:lang w:eastAsia="lt-LT"/>
        </w:rPr>
        <w:t>https://vvkt.lrv.lt/lt/.</w:t>
      </w:r>
      <w:r>
        <w:rPr>
          <w:color w:val="0000EE"/>
          <w:u w:val="single"/>
          <w:lang w:eastAsia="lt-LT"/>
        </w:rPr>
        <w:t xml:space="preserve"> </w:t>
      </w:r>
    </w:p>
    <w:p w:rsidR="00BA6577" w:rsidRDefault="00BA6577">
      <w:bookmarkStart w:id="9" w:name="_GoBack"/>
      <w:bookmarkEnd w:id="9"/>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95555"/>
    <w:multiLevelType w:val="hybridMultilevel"/>
    <w:tmpl w:val="E58E0C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3A22F1"/>
    <w:multiLevelType w:val="hybridMultilevel"/>
    <w:tmpl w:val="70D89EC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A7C81492"/>
    <w:lvl w:ilvl="0" w:tplc="8156533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CD0CE3"/>
    <w:multiLevelType w:val="hybridMultilevel"/>
    <w:tmpl w:val="195EAF60"/>
    <w:lvl w:ilvl="0" w:tplc="71B0FED2">
      <w:start w:val="1"/>
      <w:numFmt w:val="bullet"/>
      <w:lvlText w:val="-"/>
      <w:lvlJc w:val="left"/>
      <w:pPr>
        <w:ind w:left="720" w:hanging="360"/>
      </w:pPr>
      <w:rPr>
        <w:rFonts w:hAnsi="Aria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C740E00"/>
    <w:multiLevelType w:val="hybridMultilevel"/>
    <w:tmpl w:val="AFC8398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276A3D"/>
    <w:multiLevelType w:val="hybridMultilevel"/>
    <w:tmpl w:val="D8167ADA"/>
    <w:lvl w:ilvl="0" w:tplc="71B0FED2">
      <w:start w:val="1"/>
      <w:numFmt w:val="bullet"/>
      <w:lvlText w:val="-"/>
      <w:lvlJc w:val="left"/>
      <w:pPr>
        <w:ind w:left="720" w:hanging="360"/>
      </w:pPr>
      <w:rPr>
        <w:rFonts w:hAnsi="Aria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lvlOverride w:ilvl="0">
      <w:lvl w:ilvl="0">
        <w:start w:val="1"/>
        <w:numFmt w:val="bullet"/>
        <w:lvlText w:val="-"/>
        <w:lvlJc w:val="left"/>
        <w:pPr>
          <w:ind w:left="720" w:hanging="360"/>
        </w:pPr>
      </w:lvl>
    </w:lvlOverride>
  </w:num>
  <w:num w:numId="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0D"/>
    <w:rsid w:val="00072F85"/>
    <w:rsid w:val="000A5E72"/>
    <w:rsid w:val="000A7B60"/>
    <w:rsid w:val="00181364"/>
    <w:rsid w:val="002945D9"/>
    <w:rsid w:val="00305C48"/>
    <w:rsid w:val="003362C6"/>
    <w:rsid w:val="00497D4D"/>
    <w:rsid w:val="005F380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9E80-E04B-4FA3-A534-4EFC9B0E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380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380D"/>
    <w:pPr>
      <w:spacing w:after="200" w:line="276" w:lineRule="auto"/>
      <w:ind w:left="720"/>
      <w:contextualSpacing/>
    </w:pPr>
    <w:rPr>
      <w:lang w:val="en-GB"/>
    </w:rPr>
  </w:style>
  <w:style w:type="paragraph" w:customStyle="1" w:styleId="BT-EMEASMCA">
    <w:name w:val="BT- EMEA_SMCA"/>
    <w:basedOn w:val="prastasis"/>
    <w:autoRedefine/>
    <w:uiPriority w:val="99"/>
    <w:rsid w:val="005F380D"/>
    <w:pPr>
      <w:numPr>
        <w:numId w:val="1"/>
      </w:numPr>
      <w:tabs>
        <w:tab w:val="clear" w:pos="720"/>
        <w:tab w:val="num" w:pos="567"/>
        <w:tab w:val="num" w:pos="930"/>
      </w:tabs>
      <w:spacing w:after="0" w:line="240" w:lineRule="auto"/>
      <w:ind w:left="930" w:hanging="720"/>
    </w:pPr>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14080</Words>
  <Characters>8026</Characters>
  <Application>Microsoft Office Word</Application>
  <DocSecurity>0</DocSecurity>
  <Lines>66</Lines>
  <Paragraphs>44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pacientui</vt:lpstr>
      <vt:lpstr>    1.	Kas yra Diflazon ir kam jis vartojamas</vt:lpstr>
      <vt:lpstr>    2.	Kas žinotina prieš vartojant Diflazon</vt:lpstr>
      <vt:lpstr>    3.	Kaip vartoti Diflazon</vt:lpstr>
      <vt:lpstr>    4.	Galimas šalutinis poveikis</vt:lpstr>
      <vt:lpstr>    5.	Kaip laikyti Diflazon</vt:lpstr>
      <vt:lpstr>    6.	Pakuotės turinys ir kita informacija</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2024-12-20T12:06:00Z</dcterms:created>
  <dcterms:modified xsi:type="dcterms:W3CDTF">2024-12-20T12:07:00Z</dcterms:modified>
</cp:coreProperties>
</file>