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2564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2A5AA9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88DCB1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2B58E6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A248C6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72A87A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5A416A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304A7A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49FAB7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C820E9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4764AD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922C6D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634108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66B221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707FA1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8130D1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DE9198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285D79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3ABA91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B81F7B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40A3CE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7CFD7D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B973BA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3D93204" w14:textId="77777777" w:rsidR="00183D43" w:rsidRPr="00183D43" w:rsidRDefault="00183D43" w:rsidP="002F7EF5">
      <w:pPr>
        <w:spacing w:after="0" w:line="240" w:lineRule="auto"/>
        <w:jc w:val="center"/>
        <w:outlineLvl w:val="2"/>
        <w:rPr>
          <w:rFonts w:ascii="Times New Roman" w:eastAsia="Times New Roman" w:hAnsi="Times New Roman" w:cs="Times New Roman"/>
          <w:b/>
          <w:kern w:val="28"/>
          <w:lang w:eastAsia="lt-LT"/>
        </w:rPr>
      </w:pPr>
      <w:r w:rsidRPr="00183D43">
        <w:rPr>
          <w:rFonts w:ascii="Times New Roman" w:eastAsia="Times New Roman" w:hAnsi="Times New Roman" w:cs="Times New Roman"/>
          <w:b/>
          <w:kern w:val="28"/>
          <w:lang w:eastAsia="lt-LT"/>
        </w:rPr>
        <w:t>I PRIEDAS</w:t>
      </w:r>
    </w:p>
    <w:p w14:paraId="7E6098F1"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5AD85F6B" w14:textId="77777777" w:rsidR="00183D43" w:rsidRPr="00183D43" w:rsidRDefault="00183D43" w:rsidP="002F7EF5">
      <w:pPr>
        <w:spacing w:after="0" w:line="240" w:lineRule="auto"/>
        <w:jc w:val="center"/>
        <w:outlineLvl w:val="2"/>
        <w:rPr>
          <w:rFonts w:ascii="Times New Roman" w:eastAsia="Times New Roman" w:hAnsi="Times New Roman" w:cs="Times New Roman"/>
          <w:b/>
          <w:kern w:val="28"/>
          <w:lang w:eastAsia="lt-LT"/>
        </w:rPr>
      </w:pPr>
      <w:r w:rsidRPr="00183D43">
        <w:rPr>
          <w:rFonts w:ascii="Times New Roman" w:eastAsia="Times New Roman" w:hAnsi="Times New Roman" w:cs="Times New Roman"/>
          <w:b/>
          <w:kern w:val="28"/>
          <w:lang w:eastAsia="lt-LT"/>
        </w:rPr>
        <w:t>PREPARATO CHARAKTERISTIKŲ SANTRAUKA</w:t>
      </w:r>
    </w:p>
    <w:p w14:paraId="39D16E1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279BA4E"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br w:type="page"/>
      </w:r>
      <w:r w:rsidRPr="00183D43">
        <w:rPr>
          <w:rFonts w:ascii="Times New Roman" w:eastAsia="Times New Roman" w:hAnsi="Times New Roman" w:cs="Times New Roman"/>
          <w:b/>
          <w:lang w:eastAsia="lt-LT"/>
        </w:rPr>
        <w:lastRenderedPageBreak/>
        <w:t>1.</w:t>
      </w:r>
      <w:r w:rsidRPr="00183D43">
        <w:rPr>
          <w:rFonts w:ascii="Times New Roman" w:eastAsia="Times New Roman" w:hAnsi="Times New Roman" w:cs="Times New Roman"/>
          <w:b/>
          <w:lang w:eastAsia="lt-LT"/>
        </w:rPr>
        <w:tab/>
        <w:t>VAISTINIO PREPARATO PAVADINIMAS</w:t>
      </w:r>
    </w:p>
    <w:p w14:paraId="02ED1A8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D1F7ED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Etomidate Braun 2 mg/ml injekcinė emulsija</w:t>
      </w:r>
    </w:p>
    <w:p w14:paraId="1C52CB9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F5A230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FFE609E"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2.</w:t>
      </w:r>
      <w:r w:rsidRPr="00183D43">
        <w:rPr>
          <w:rFonts w:ascii="Times New Roman" w:eastAsia="Times New Roman" w:hAnsi="Times New Roman" w:cs="Times New Roman"/>
          <w:b/>
          <w:lang w:eastAsia="lt-LT"/>
        </w:rPr>
        <w:tab/>
        <w:t>KOKYBINĖ IR KIEKYBINĖ SUDĖTIS</w:t>
      </w:r>
    </w:p>
    <w:p w14:paraId="4CCD532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BFC037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1 ml emulsijos yra 2 mg etomidato.</w:t>
      </w:r>
    </w:p>
    <w:p w14:paraId="0E1ECA1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10 ml emulsijos (1 ampulė) yra 20 mg etomidato.</w:t>
      </w:r>
    </w:p>
    <w:p w14:paraId="4E3AF18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6508B7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Visos pagalbinės medžiagos išvardytos 6.1 skyriuje.</w:t>
      </w:r>
    </w:p>
    <w:p w14:paraId="1B03B37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807D40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F5D4863"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3.</w:t>
      </w:r>
      <w:r w:rsidRPr="00183D43">
        <w:rPr>
          <w:rFonts w:ascii="Times New Roman" w:eastAsia="Times New Roman" w:hAnsi="Times New Roman" w:cs="Times New Roman"/>
          <w:b/>
          <w:lang w:eastAsia="lt-LT"/>
        </w:rPr>
        <w:tab/>
        <w:t>FARMACINĖ FORMA</w:t>
      </w:r>
    </w:p>
    <w:p w14:paraId="18AEDAF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712861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Injekcinė emulsija</w:t>
      </w:r>
    </w:p>
    <w:p w14:paraId="6CAE730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Balta, pieno konsistencijos emulsija aliejus/vandenyje</w:t>
      </w:r>
    </w:p>
    <w:p w14:paraId="7B7F8B2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709B58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A85C099"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caps/>
          <w:lang w:eastAsia="lt-LT"/>
        </w:rPr>
        <w:t>4.</w:t>
      </w:r>
      <w:r w:rsidRPr="00183D43">
        <w:rPr>
          <w:rFonts w:ascii="Times New Roman" w:eastAsia="Times New Roman" w:hAnsi="Times New Roman" w:cs="Times New Roman"/>
          <w:b/>
          <w:caps/>
          <w:lang w:eastAsia="lt-LT"/>
        </w:rPr>
        <w:tab/>
      </w:r>
      <w:r w:rsidRPr="00183D43">
        <w:rPr>
          <w:rFonts w:ascii="Times New Roman" w:eastAsia="Times New Roman" w:hAnsi="Times New Roman" w:cs="Times New Roman"/>
          <w:b/>
          <w:lang w:eastAsia="lt-LT"/>
        </w:rPr>
        <w:t>KLINIKINĖ INFORMACIJA</w:t>
      </w:r>
    </w:p>
    <w:p w14:paraId="783AB58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F51DC84"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4.1</w:t>
      </w:r>
      <w:r w:rsidRPr="00183D43">
        <w:rPr>
          <w:rFonts w:ascii="Times New Roman" w:eastAsia="Times New Roman" w:hAnsi="Times New Roman" w:cs="Times New Roman"/>
          <w:b/>
          <w:lang w:eastAsia="lt-LT"/>
        </w:rPr>
        <w:tab/>
        <w:t>Terapinės indikacijos</w:t>
      </w:r>
    </w:p>
    <w:p w14:paraId="0285BF4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006A12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Bendrosios įvadinės anestezijos sukėlimas.</w:t>
      </w:r>
    </w:p>
    <w:p w14:paraId="79609FF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AE5DF4A"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4.2</w:t>
      </w:r>
      <w:r w:rsidRPr="00183D43">
        <w:rPr>
          <w:rFonts w:ascii="Times New Roman" w:eastAsia="Times New Roman" w:hAnsi="Times New Roman" w:cs="Times New Roman"/>
          <w:b/>
          <w:lang w:eastAsia="lt-LT"/>
        </w:rPr>
        <w:tab/>
        <w:t>Dozavimas ir vartojimo metodas</w:t>
      </w:r>
    </w:p>
    <w:p w14:paraId="2FB3C67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ED19FFE" w14:textId="77777777" w:rsidR="00183D43" w:rsidRPr="00183D43" w:rsidRDefault="00183D43" w:rsidP="002F7EF5">
      <w:pPr>
        <w:spacing w:after="0" w:line="240" w:lineRule="auto"/>
        <w:jc w:val="both"/>
        <w:outlineLvl w:val="2"/>
        <w:rPr>
          <w:rFonts w:ascii="Times New Roman" w:eastAsia="Times New Roman" w:hAnsi="Times New Roman" w:cs="Times New Roman"/>
          <w:szCs w:val="20"/>
          <w:u w:val="single"/>
          <w:lang w:eastAsia="lt-LT"/>
        </w:rPr>
      </w:pPr>
      <w:r w:rsidRPr="00183D43">
        <w:rPr>
          <w:rFonts w:ascii="Times New Roman" w:eastAsia="Times New Roman" w:hAnsi="Times New Roman" w:cs="Times New Roman"/>
          <w:szCs w:val="20"/>
          <w:u w:val="single"/>
          <w:lang w:eastAsia="lt-LT"/>
        </w:rPr>
        <w:t>Dozavimas</w:t>
      </w:r>
    </w:p>
    <w:p w14:paraId="6AF3A82A"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20874BB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Vaistinio preparato dozė nustatoma, atsižvelgiant į sukeliamą poveikį ir paciento reakciją į vaistinio preparato poveikį.</w:t>
      </w:r>
    </w:p>
    <w:p w14:paraId="017194DD" w14:textId="77777777" w:rsidR="00183D43" w:rsidRPr="00183D43" w:rsidRDefault="00183D43" w:rsidP="002F7EF5">
      <w:pPr>
        <w:spacing w:after="0" w:line="240" w:lineRule="auto"/>
        <w:jc w:val="both"/>
        <w:outlineLvl w:val="2"/>
        <w:rPr>
          <w:rFonts w:ascii="Times New Roman" w:eastAsia="Times New Roman" w:hAnsi="Times New Roman" w:cs="Times New Roman"/>
          <w:i/>
          <w:iCs/>
          <w:lang w:eastAsia="lt-LT"/>
        </w:rPr>
      </w:pPr>
    </w:p>
    <w:p w14:paraId="7D6897C8" w14:textId="77777777" w:rsidR="00183D43" w:rsidRPr="00183D43" w:rsidRDefault="00183D43" w:rsidP="002F7EF5">
      <w:pPr>
        <w:spacing w:after="0" w:line="240" w:lineRule="auto"/>
        <w:jc w:val="both"/>
        <w:outlineLvl w:val="2"/>
        <w:rPr>
          <w:rFonts w:ascii="Times New Roman" w:eastAsia="Times New Roman" w:hAnsi="Times New Roman" w:cs="Times New Roman"/>
          <w:i/>
          <w:iCs/>
          <w:lang w:eastAsia="lt-LT"/>
        </w:rPr>
      </w:pPr>
      <w:r w:rsidRPr="00183D43">
        <w:rPr>
          <w:rFonts w:ascii="Times New Roman" w:eastAsia="Times New Roman" w:hAnsi="Times New Roman" w:cs="Times New Roman"/>
          <w:i/>
          <w:iCs/>
          <w:lang w:eastAsia="lt-LT"/>
        </w:rPr>
        <w:t>Reikia laikytis tokio dozavimo, koks nurodytas toliau:</w:t>
      </w:r>
    </w:p>
    <w:p w14:paraId="3093C80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Paprastai bendrąją anesteziją sukelia 0,15 - 0,3 mg/kg kūno svorio etomidato dozė (atitinka 0,075 - 0,15 ml Etomidate Braun 2 mg/ml injekcinės emulsijos kilogramui kūno svorio).</w:t>
      </w:r>
    </w:p>
    <w:p w14:paraId="306D50A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Ne didesniems kaip 15 metų vaikams ir senyviems žmonėms rekomenduojama etomidato dozė yra 0,15 - 0,2 mg/kg kūno svorio (atitinka 0,075 - 0,1 ml Etomidate Braun 2 mg/ml injekcinės emulsijos kilogramui kūno svorio), tačiau tikslią dozę reikia nustatyti, atsižvelgiant į sukeliamą poveikį.</w:t>
      </w:r>
    </w:p>
    <w:p w14:paraId="6CBB81D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Kepenų ciroze sergantiems ligoniams bei tiems pacientams, kuriems prieš sukeliant anesteziją suleidžiama neuroleptikų, reikia leisti mažesnę dozę.</w:t>
      </w:r>
    </w:p>
    <w:p w14:paraId="7070DBE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4B16C83" w14:textId="77777777" w:rsidR="00183D43" w:rsidRPr="00183D43" w:rsidRDefault="00183D43" w:rsidP="002F7EF5">
      <w:pPr>
        <w:spacing w:after="0" w:line="240" w:lineRule="auto"/>
        <w:jc w:val="both"/>
        <w:outlineLvl w:val="2"/>
        <w:rPr>
          <w:rFonts w:ascii="Times New Roman" w:eastAsia="Times New Roman" w:hAnsi="Times New Roman" w:cs="Times New Roman"/>
          <w:szCs w:val="20"/>
          <w:u w:val="single"/>
          <w:lang w:eastAsia="lt-LT"/>
        </w:rPr>
      </w:pPr>
      <w:r w:rsidRPr="00183D43">
        <w:rPr>
          <w:rFonts w:ascii="Times New Roman" w:eastAsia="Times New Roman" w:hAnsi="Times New Roman" w:cs="Times New Roman"/>
          <w:szCs w:val="20"/>
          <w:u w:val="single"/>
          <w:lang w:eastAsia="lt-LT"/>
        </w:rPr>
        <w:t>Vartojimo metodas</w:t>
      </w:r>
    </w:p>
    <w:p w14:paraId="159CA29A" w14:textId="77777777" w:rsidR="00183D43" w:rsidRPr="00183D43" w:rsidRDefault="00183D43" w:rsidP="002F7EF5">
      <w:pPr>
        <w:keepNext/>
        <w:tabs>
          <w:tab w:val="left" w:pos="2134"/>
        </w:tabs>
        <w:spacing w:after="0" w:line="240" w:lineRule="auto"/>
        <w:jc w:val="both"/>
        <w:outlineLvl w:val="2"/>
        <w:rPr>
          <w:rFonts w:ascii="Times New Roman" w:eastAsia="Times New Roman" w:hAnsi="Times New Roman" w:cs="Times New Roman"/>
          <w:bCs/>
          <w:i/>
          <w:lang w:eastAsia="lt-LT"/>
        </w:rPr>
      </w:pPr>
      <w:r w:rsidRPr="00183D43">
        <w:rPr>
          <w:rFonts w:ascii="Times New Roman" w:eastAsia="Times New Roman" w:hAnsi="Times New Roman" w:cs="Times New Roman"/>
          <w:bCs/>
          <w:i/>
          <w:lang w:eastAsia="lt-LT"/>
        </w:rPr>
        <w:tab/>
      </w:r>
    </w:p>
    <w:p w14:paraId="3516AC9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Etomidate Braun 2 mg/ml injekcinė emulsija leidžiama tik į veną, dažniausiai lėtai (vienkartinė dozė suleidžiama per 30 sek.), prireikus leidžiama frakcionuotu būdu. </w:t>
      </w:r>
    </w:p>
    <w:p w14:paraId="41E7CAA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Į arteriją leisti nereikėtų, kadangi galima nekrozė. Jeigu preparato suleidžiama šalia venos, pasireiškia stiprus skausmas. </w:t>
      </w:r>
    </w:p>
    <w:p w14:paraId="7455A86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Kad neatsirastų mioklonusas, prieš Etomidate Braun 2 mg/ml injekcinės emulsijos injekciją pacientui reikia suleisti reikiamų vaistinių preparatų. Rekomenduojama leisti benzodiazepinų, pvz., diazepamo. Jo galima leisti į raumenis, likus 1 val. iki Etomidate Braun 2 mg/ml injekcinės emulsijos injekcijos, arba į veną, likus 10 min. iki jos. </w:t>
      </w:r>
    </w:p>
    <w:p w14:paraId="152970E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1DDE5EC"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4.3</w:t>
      </w:r>
      <w:r w:rsidRPr="00183D43">
        <w:rPr>
          <w:rFonts w:ascii="Times New Roman" w:eastAsia="Times New Roman" w:hAnsi="Times New Roman" w:cs="Times New Roman"/>
          <w:b/>
          <w:lang w:eastAsia="lt-LT"/>
        </w:rPr>
        <w:tab/>
        <w:t>Kontraindikacijos</w:t>
      </w:r>
    </w:p>
    <w:p w14:paraId="68CA86E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CA6CCB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Padidėjęs jautrumas etomidatui, sojai, žemės riešutams arba bet kuriai 6.1 skyriuje nurodytai pagalbinei medžiagai. </w:t>
      </w:r>
    </w:p>
    <w:p w14:paraId="6607B502"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p>
    <w:p w14:paraId="50B80097"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4.4</w:t>
      </w:r>
      <w:r w:rsidRPr="00183D43">
        <w:rPr>
          <w:rFonts w:ascii="Times New Roman" w:eastAsia="Times New Roman" w:hAnsi="Times New Roman" w:cs="Times New Roman"/>
          <w:b/>
          <w:lang w:eastAsia="lt-LT"/>
        </w:rPr>
        <w:tab/>
        <w:t>Specialūs įspėjimai ir atsargumo priemonės</w:t>
      </w:r>
    </w:p>
    <w:p w14:paraId="3DFB8C2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63C9233" w14:textId="77777777" w:rsidR="00183D43" w:rsidRPr="00183D43" w:rsidRDefault="00183D43" w:rsidP="002F7EF5">
      <w:pPr>
        <w:keepNext/>
        <w:spacing w:after="0" w:line="240" w:lineRule="auto"/>
        <w:jc w:val="both"/>
        <w:outlineLvl w:val="2"/>
        <w:rPr>
          <w:rFonts w:ascii="Times New Roman" w:eastAsia="Times New Roman" w:hAnsi="Times New Roman" w:cs="Times New Roman"/>
          <w:bCs/>
          <w:i/>
          <w:lang w:eastAsia="lt-LT"/>
        </w:rPr>
      </w:pPr>
      <w:r w:rsidRPr="00183D43">
        <w:rPr>
          <w:rFonts w:ascii="Times New Roman" w:eastAsia="Times New Roman" w:hAnsi="Times New Roman" w:cs="Times New Roman"/>
          <w:bCs/>
          <w:i/>
          <w:lang w:eastAsia="lt-LT"/>
        </w:rPr>
        <w:t>Specialūs įspėjimai</w:t>
      </w:r>
    </w:p>
    <w:p w14:paraId="0CC1AD29"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Vienkartinė indukcinė etomidato dozė gali sukelti laikiną antinksčių nepakankamumą ir sumažinti kortizolio kiekį serume (žr. 5.1 skyrių „Farmakodinaminės savybės“).</w:t>
      </w:r>
    </w:p>
    <w:p w14:paraId="7D1CB078"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 xml:space="preserve">Etomidatą reikia atsargiai skirti kritiškai sunkiai sergantiems pacientams, įskaitant pacientus, kuriems yra sepsis.  </w:t>
      </w:r>
    </w:p>
    <w:p w14:paraId="50AADCB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Jei pacientas serga kepenų ciroze arba jis jau vartoja neuroleptikus, opiatus ar slopinančius vaistinius preparatus, etomidato turėtų būti skiriama mažiau.</w:t>
      </w:r>
    </w:p>
    <w:p w14:paraId="45E2FCE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Anestezija etomidatu gali būti atliekama pacientams, sergantiems epilepsija, glaukoma ar porfirija arba tinkamai įvertinant piktybinės hipertermijos pavojų. Vartojant  etomidatą, turi būti paruošti reanimacijai skirtos priemonės, kad išvengti apnėjos. Esant antinksčių funkcijos sutrikimui arba, kai chirurginė procedūra užtrunka labai ilgai, gali prireikti profilaktiškai skirti kortizolio vaistinių preparatų (pvz. 50 – 100 mg  hidrokortizono).</w:t>
      </w:r>
    </w:p>
    <w:p w14:paraId="300DE7C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Yra duomenų, kad kai kuriems pacientams anestezijos indukcijos metu ir ypač anestezijos palaikymo metu sumažėja kraujyje kortizolio kiekis, kuris niekaip nereaguoja į adrenokortikotropinio hormono injekcijas, todėl etomidato nerekomenduojama skirti anestezijai palaikyti. Vis dėlto, vartojant etomidatą anestezijos indukcijai, pooperacinis kortizolio kiekis kraujo serume padidėja 3-6 valandomis vėliau negu tuo atveju, kai anestezijos indukcijai vartojamas tiopentalis. </w:t>
      </w:r>
    </w:p>
    <w:p w14:paraId="2081119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Etomidatas neturėtų būti skiriamas pacientams, kuriem yra akivaizdus ar įtariamas antinksčių funkcijos sutrikimas.</w:t>
      </w:r>
    </w:p>
    <w:p w14:paraId="128D6B7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Atsargiai etomidatas turėtų būti skiriamas pagyvenusiems žmonėms, todėl kad gali būti sumažėjęs širdies išmetamo kraujo tūris, tai buvo stebima vartojant didesnes nei rekomenduojamos dozes (žr.4.2sk. “Dozavimas ir vartojimo metodas”).</w:t>
      </w:r>
    </w:p>
    <w:p w14:paraId="5661376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Pacientams, kuriems nebuvo atlikta premedikacija, gali pasireikšti traukuliai.</w:t>
      </w:r>
    </w:p>
    <w:p w14:paraId="6A9775E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F9433E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Etomidatą infuzuoti reikia lėtai.</w:t>
      </w:r>
    </w:p>
    <w:p w14:paraId="03981C3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D7ED75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Retais atvejais sojos pupelių aliejus gali sukelti sunkią alerginę reakciją.</w:t>
      </w:r>
    </w:p>
    <w:p w14:paraId="06175C3B" w14:textId="77777777" w:rsidR="00183D43" w:rsidRPr="00183D43" w:rsidRDefault="00183D43" w:rsidP="002F7EF5">
      <w:pPr>
        <w:spacing w:after="0" w:line="240" w:lineRule="auto"/>
        <w:jc w:val="both"/>
        <w:outlineLvl w:val="2"/>
        <w:rPr>
          <w:rFonts w:ascii="Times New Roman" w:eastAsia="Times New Roman" w:hAnsi="Times New Roman" w:cs="Times New Roman"/>
          <w:b/>
          <w:i/>
          <w:lang w:eastAsia="lt-LT"/>
        </w:rPr>
      </w:pPr>
    </w:p>
    <w:p w14:paraId="4939E53A"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i/>
          <w:lang w:eastAsia="lt-LT"/>
        </w:rPr>
        <w:t>Atsargumo priemonės</w:t>
      </w:r>
      <w:r w:rsidRPr="00183D43">
        <w:rPr>
          <w:rFonts w:ascii="Times New Roman" w:eastAsia="Times New Roman" w:hAnsi="Times New Roman" w:cs="Times New Roman"/>
          <w:bCs/>
          <w:lang w:eastAsia="lt-LT"/>
        </w:rPr>
        <w:t xml:space="preserve">  </w:t>
      </w:r>
    </w:p>
    <w:p w14:paraId="4D1BB8D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Etomidate Braun 2 mg/ml injekcinę emulsiją gali leisti tik gydytojas, turintis trachėjos intubacijos patirtį ir dirbtinio kvėpavimo įrangą. </w:t>
      </w:r>
    </w:p>
    <w:p w14:paraId="3B8ED09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Vaistinis preparatas analgezinio poveikio nesukelia. </w:t>
      </w:r>
    </w:p>
    <w:p w14:paraId="70E6264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85816D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Tyrimų su gyvūnais metu pastebėta, jog vaistiniam preparatui būdingas porfirinogeninis poveikis. Vadinasi, jo negalima leisti pacientams, kuriems yra paveldėtas hemo biosintezes sutrikimas, nebent tik būtiniausiu atveju ir tik tiksliai nustačius naudos ir galimo pavojaus santykį. </w:t>
      </w:r>
    </w:p>
    <w:p w14:paraId="7670F8D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Mažesniems nei 6 mėnesių kūdikiams Etomidate Braun 2 mg/ml injekcinės emulsijos leisti negalima, išskyrus ligoninėje gulinčius pacientus, kuriems toks gydymas būtinas.  </w:t>
      </w:r>
    </w:p>
    <w:p w14:paraId="6708306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Apie vaistinio preparato vartojimą nėštumo metu žr. 4.6 skyrių “Nėštumo ir žindymo laikotarpis”. </w:t>
      </w:r>
    </w:p>
    <w:p w14:paraId="403655B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F82DC9D"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4.5</w:t>
      </w:r>
      <w:r w:rsidRPr="00183D43">
        <w:rPr>
          <w:rFonts w:ascii="Times New Roman" w:eastAsia="Times New Roman" w:hAnsi="Times New Roman" w:cs="Times New Roman"/>
          <w:b/>
          <w:lang w:eastAsia="lt-LT"/>
        </w:rPr>
        <w:tab/>
        <w:t>Sąveika su kitais vaistiniais preparatais ir kitokia sąveika</w:t>
      </w:r>
    </w:p>
    <w:p w14:paraId="5A56676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FC9915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Slopinamąjį etomidato poveikį centrinei nervų sistemai stiprina neuroleptikai, opioidai, raminamieji vaistiniai preparatai ir alkoholis.  </w:t>
      </w:r>
    </w:p>
    <w:p w14:paraId="32D995E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0590DA5"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4.6</w:t>
      </w:r>
      <w:r w:rsidRPr="00183D43">
        <w:rPr>
          <w:rFonts w:ascii="Times New Roman" w:eastAsia="Times New Roman" w:hAnsi="Times New Roman" w:cs="Times New Roman"/>
          <w:b/>
          <w:lang w:eastAsia="lt-LT"/>
        </w:rPr>
        <w:tab/>
        <w:t>Vaisingumas, nėštumo ir žindymo laikotarpis</w:t>
      </w:r>
    </w:p>
    <w:p w14:paraId="536D526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3FEFCA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Ar saugu Etomidate Braun 2 mg/ml injekcinę emulsiją leisti nėščioms moterims, netirta. Vadinasi, joms šio vaistinio preparato galima leisti tik išimtiniu atveju, t. y. tada, kai kitokiu būdu sukelti bendrąją anesteziją galimybės nėra.   </w:t>
      </w:r>
    </w:p>
    <w:p w14:paraId="082E83B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Etomidato patenka į motinos pieną. Jeigu žindyvei Etomidate Braun 2 mg/ml injekcinę emulsiją leisti būtina, kūdikio maitinimą krūtimi ji turi nutraukti ir nežindyti tol, kol nepraeis 24 val. po vaistinio preparato injekcijos (šiuo laikotarpiu išsiskyrusį pieną reikia išpilti). </w:t>
      </w:r>
    </w:p>
    <w:p w14:paraId="7B7F7AB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Su gyvūnais atlikti tyrimai parodė toksinį poveikį reprodukcijai (žr. 5.3 skyrių).</w:t>
      </w:r>
    </w:p>
    <w:p w14:paraId="64938EA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BD4844C"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4.7</w:t>
      </w:r>
      <w:r w:rsidRPr="00183D43">
        <w:rPr>
          <w:rFonts w:ascii="Times New Roman" w:eastAsia="Times New Roman" w:hAnsi="Times New Roman" w:cs="Times New Roman"/>
          <w:b/>
          <w:lang w:eastAsia="lt-LT"/>
        </w:rPr>
        <w:tab/>
        <w:t>Poveikis gebėjimui vairuoti ir valdyti mechanizmus</w:t>
      </w:r>
    </w:p>
    <w:p w14:paraId="4492783F" w14:textId="77777777" w:rsidR="00920C68" w:rsidRDefault="00920C68" w:rsidP="002F7EF5">
      <w:pPr>
        <w:spacing w:after="0" w:line="240" w:lineRule="auto"/>
        <w:jc w:val="both"/>
        <w:outlineLvl w:val="2"/>
        <w:rPr>
          <w:rFonts w:ascii="Times New Roman" w:eastAsia="Times New Roman" w:hAnsi="Times New Roman" w:cs="Times New Roman"/>
          <w:lang w:eastAsia="lt-LT"/>
        </w:rPr>
      </w:pPr>
    </w:p>
    <w:p w14:paraId="72E4131A" w14:textId="3086F5DA"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Etomidate Braun 2 mg/ml injekcinė emulsija</w:t>
      </w:r>
      <w:r w:rsidRPr="00183D43">
        <w:rPr>
          <w:rFonts w:ascii="Times New Roman" w:eastAsia="Times New Roman" w:hAnsi="Times New Roman" w:cs="Times New Roman"/>
          <w:noProof/>
          <w:snapToGrid w:val="0"/>
          <w:szCs w:val="24"/>
        </w:rPr>
        <w:t xml:space="preserve"> gebėjimą vairuoti ir valdyti mechanizmus veikia stipriai.</w:t>
      </w:r>
    </w:p>
    <w:p w14:paraId="32BDAED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Suleidus Etomidate Braun 2 mg/ml injekcinę emulsiją (net taip, kaip rekomenduojama), vairuoti ir valdyti mechanizmų negalima mažiausiai 24 valandas. </w:t>
      </w:r>
    </w:p>
    <w:p w14:paraId="31E8C18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9550899"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4.8</w:t>
      </w:r>
      <w:r w:rsidRPr="00183D43">
        <w:rPr>
          <w:rFonts w:ascii="Times New Roman" w:eastAsia="Times New Roman" w:hAnsi="Times New Roman" w:cs="Times New Roman"/>
          <w:b/>
          <w:lang w:eastAsia="lt-LT"/>
        </w:rPr>
        <w:tab/>
        <w:t>Nepageidaujamas poveikis</w:t>
      </w:r>
    </w:p>
    <w:p w14:paraId="5E37A40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79CA791" w14:textId="77777777" w:rsidR="00183D43" w:rsidRPr="00183D43" w:rsidRDefault="00183D43" w:rsidP="002F7EF5">
      <w:pPr>
        <w:spacing w:after="0" w:line="240" w:lineRule="auto"/>
        <w:jc w:val="both"/>
        <w:outlineLvl w:val="2"/>
        <w:rPr>
          <w:rFonts w:ascii="Times New Roman" w:eastAsia="Times New Roman" w:hAnsi="Times New Roman" w:cs="Times New Roman"/>
          <w:snapToGrid w:val="0"/>
          <w:szCs w:val="20"/>
        </w:rPr>
      </w:pPr>
      <w:r w:rsidRPr="00183D43">
        <w:rPr>
          <w:rFonts w:ascii="Times New Roman" w:eastAsia="Times New Roman" w:hAnsi="Times New Roman" w:cs="Times New Roman"/>
          <w:snapToGrid w:val="0"/>
        </w:rPr>
        <w:t xml:space="preserve">Nepageidaujamo poveikio </w:t>
      </w:r>
      <w:r w:rsidRPr="00183D43">
        <w:rPr>
          <w:rFonts w:ascii="Times New Roman" w:eastAsia="Times New Roman" w:hAnsi="Times New Roman" w:cs="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6FD5254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F0469E3" w14:textId="77777777" w:rsidR="00183D43" w:rsidRPr="00183D43" w:rsidRDefault="00183D43" w:rsidP="002F7EF5">
      <w:pPr>
        <w:spacing w:after="0" w:line="240" w:lineRule="auto"/>
        <w:jc w:val="both"/>
        <w:outlineLvl w:val="2"/>
        <w:rPr>
          <w:rFonts w:ascii="Times New Roman" w:eastAsia="Times New Roman" w:hAnsi="Times New Roman" w:cs="Times New Roman"/>
          <w:i/>
          <w:iCs/>
          <w:lang w:eastAsia="lt-LT"/>
        </w:rPr>
      </w:pPr>
      <w:r w:rsidRPr="00183D43">
        <w:rPr>
          <w:rFonts w:ascii="Times New Roman" w:eastAsia="Times New Roman" w:hAnsi="Times New Roman" w:cs="Times New Roman"/>
          <w:i/>
          <w:iCs/>
          <w:lang w:eastAsia="lt-LT"/>
        </w:rPr>
        <w:t>Nervų sistemos sutrikimai</w:t>
      </w:r>
    </w:p>
    <w:p w14:paraId="475F19C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Etomidatas slopina antinksčių žievės steroidų sintezę. Suleidus vienkartinę dozę, 4 – 6 val. antinksčių reakcija į dirgiklius būna daug silpnesnė. </w:t>
      </w:r>
    </w:p>
    <w:p w14:paraId="266CF23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Jeigu Etomidate Braun 2 mg/ml injekcinė emulsija leidžiama pacientams, kuriems prieš anesteziją nebuvo suleista reikiamų vaistinių preparatų, dažnai gali atsirasti nevalingų raumenų judesių (mioklonusas). Toks poveikis atsiranda išnykus tarpinių smegenų fiziologinės jaudinimo funkcijos slopinimui ir yra panašus į mioklonusą, atsirandantį fiziologinio miego metu. Minėto poveikio galima išvengti, prieš vaistinio preparato injekciją suleidus opioidų arba benzodiazepinų. </w:t>
      </w:r>
    </w:p>
    <w:p w14:paraId="3C94D251" w14:textId="77777777" w:rsidR="00183D43" w:rsidRPr="00183D43" w:rsidRDefault="00183D43" w:rsidP="002F7EF5">
      <w:pPr>
        <w:spacing w:after="0" w:line="240" w:lineRule="auto"/>
        <w:jc w:val="both"/>
        <w:outlineLvl w:val="2"/>
        <w:rPr>
          <w:rFonts w:ascii="Times New Roman" w:eastAsia="Times New Roman" w:hAnsi="Times New Roman" w:cs="Times New Roman"/>
          <w:bCs/>
          <w:i/>
          <w:iCs/>
          <w:lang w:eastAsia="lt-LT"/>
        </w:rPr>
      </w:pPr>
      <w:r w:rsidRPr="00183D43">
        <w:rPr>
          <w:rFonts w:ascii="Times New Roman" w:eastAsia="Times New Roman" w:hAnsi="Times New Roman" w:cs="Times New Roman"/>
          <w:bCs/>
          <w:i/>
          <w:iCs/>
          <w:lang w:eastAsia="lt-LT"/>
        </w:rPr>
        <w:t>Pastaba:</w:t>
      </w:r>
    </w:p>
    <w:p w14:paraId="345538F4"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lang w:eastAsia="lt-LT"/>
        </w:rPr>
        <w:t>Suleidus etomidato</w:t>
      </w:r>
      <w:r w:rsidRPr="00183D43">
        <w:rPr>
          <w:rFonts w:ascii="Times New Roman" w:eastAsia="Times New Roman" w:hAnsi="Times New Roman" w:cs="Times New Roman"/>
          <w:bCs/>
          <w:lang w:eastAsia="lt-LT"/>
        </w:rPr>
        <w:t>, ypač didesnę dozę arba kartu su centrinę nervų sistemą slopinančiais vaistiniais preparatais, nedažnai galima trumpalaikė apnėja.</w:t>
      </w:r>
    </w:p>
    <w:p w14:paraId="4476C61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B99B426" w14:textId="77777777" w:rsidR="00183D43" w:rsidRPr="00183D43" w:rsidRDefault="00183D43" w:rsidP="002F7EF5">
      <w:pPr>
        <w:keepNext/>
        <w:spacing w:after="0" w:line="240" w:lineRule="auto"/>
        <w:jc w:val="both"/>
        <w:outlineLvl w:val="2"/>
        <w:rPr>
          <w:rFonts w:ascii="Times New Roman" w:eastAsia="Times New Roman" w:hAnsi="Times New Roman" w:cs="Times New Roman"/>
          <w:i/>
          <w:iCs/>
          <w:lang w:eastAsia="lt-LT"/>
        </w:rPr>
      </w:pPr>
      <w:r w:rsidRPr="00183D43">
        <w:rPr>
          <w:rFonts w:ascii="Times New Roman" w:eastAsia="Times New Roman" w:hAnsi="Times New Roman" w:cs="Times New Roman"/>
          <w:i/>
          <w:iCs/>
          <w:lang w:eastAsia="lt-LT"/>
        </w:rPr>
        <w:t>Virškinimo sistemos sutrikimai</w:t>
      </w:r>
    </w:p>
    <w:p w14:paraId="72A0E93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Suleidus etomidato, nedažnai gali pasireikšti pykinimas ir vėmimas, tačiau šį poveikį dažniausiai sukelia opioidai, kurių paprastai leidžiama prieš etomidato injekciją arba jos metu. Galimas kosulys, žagsėjimas, drebulys. </w:t>
      </w:r>
    </w:p>
    <w:p w14:paraId="221F29BD" w14:textId="77777777" w:rsidR="00183D43" w:rsidRPr="00183D43" w:rsidRDefault="00183D43" w:rsidP="002F7EF5">
      <w:pPr>
        <w:spacing w:after="0" w:line="240" w:lineRule="auto"/>
        <w:jc w:val="both"/>
        <w:outlineLvl w:val="2"/>
        <w:rPr>
          <w:rFonts w:ascii="Times New Roman" w:eastAsia="Times New Roman" w:hAnsi="Times New Roman" w:cs="Times New Roman"/>
          <w:i/>
          <w:iCs/>
          <w:lang w:eastAsia="lt-LT"/>
        </w:rPr>
      </w:pPr>
    </w:p>
    <w:p w14:paraId="2090F3D4" w14:textId="77777777" w:rsidR="00183D43" w:rsidRPr="00183D43" w:rsidRDefault="00183D43" w:rsidP="002F7EF5">
      <w:pPr>
        <w:keepNext/>
        <w:spacing w:after="0" w:line="240" w:lineRule="auto"/>
        <w:jc w:val="both"/>
        <w:outlineLvl w:val="2"/>
        <w:rPr>
          <w:rFonts w:ascii="Times New Roman" w:eastAsia="Times New Roman" w:hAnsi="Times New Roman" w:cs="Times New Roman"/>
          <w:i/>
          <w:iCs/>
          <w:lang w:eastAsia="lt-LT"/>
        </w:rPr>
      </w:pPr>
      <w:r w:rsidRPr="00183D43">
        <w:rPr>
          <w:rFonts w:ascii="Times New Roman" w:eastAsia="Times New Roman" w:hAnsi="Times New Roman" w:cs="Times New Roman"/>
          <w:i/>
          <w:iCs/>
          <w:lang w:eastAsia="lt-LT"/>
        </w:rPr>
        <w:t>Kvėpavimo sistemos sutrikimai</w:t>
      </w:r>
    </w:p>
    <w:p w14:paraId="73E6E062"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lang w:eastAsia="lt-LT"/>
        </w:rPr>
        <w:t>Suleidus etomidato</w:t>
      </w:r>
      <w:r w:rsidRPr="00183D43">
        <w:rPr>
          <w:rFonts w:ascii="Times New Roman" w:eastAsia="Times New Roman" w:hAnsi="Times New Roman" w:cs="Times New Roman"/>
          <w:bCs/>
          <w:lang w:eastAsia="lt-LT"/>
        </w:rPr>
        <w:t xml:space="preserve">, pavieniais atvejais gali pasireikšti gerklų spazmas. </w:t>
      </w:r>
    </w:p>
    <w:p w14:paraId="7B3AFDAB" w14:textId="77777777" w:rsidR="00183D43" w:rsidRPr="00183D43" w:rsidRDefault="00183D43" w:rsidP="002F7EF5">
      <w:pPr>
        <w:spacing w:after="0" w:line="240" w:lineRule="auto"/>
        <w:jc w:val="both"/>
        <w:outlineLvl w:val="2"/>
        <w:rPr>
          <w:rFonts w:ascii="Times New Roman" w:eastAsia="Times New Roman" w:hAnsi="Times New Roman" w:cs="Times New Roman"/>
          <w:i/>
          <w:iCs/>
          <w:lang w:eastAsia="lt-LT"/>
        </w:rPr>
      </w:pPr>
    </w:p>
    <w:p w14:paraId="212282E2" w14:textId="77777777" w:rsidR="00183D43" w:rsidRPr="00183D43" w:rsidRDefault="00183D43" w:rsidP="002F7EF5">
      <w:pPr>
        <w:keepNext/>
        <w:spacing w:after="0" w:line="240" w:lineRule="auto"/>
        <w:jc w:val="both"/>
        <w:outlineLvl w:val="2"/>
        <w:rPr>
          <w:rFonts w:ascii="Times New Roman" w:eastAsia="Times New Roman" w:hAnsi="Times New Roman" w:cs="Times New Roman"/>
          <w:i/>
          <w:iCs/>
          <w:lang w:eastAsia="lt-LT"/>
        </w:rPr>
      </w:pPr>
      <w:r w:rsidRPr="00183D43">
        <w:rPr>
          <w:rFonts w:ascii="Times New Roman" w:eastAsia="Times New Roman" w:hAnsi="Times New Roman" w:cs="Times New Roman"/>
          <w:i/>
          <w:iCs/>
          <w:lang w:eastAsia="lt-LT"/>
        </w:rPr>
        <w:t>Bendrieji (viso organizmo) sutrikimai</w:t>
      </w:r>
    </w:p>
    <w:p w14:paraId="4403D20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Suleidus etomidato, retais atvejais gali išsiskirti histamino. Dėl to pavojingų komplikacijų iki šiol atsirado tik 3 pacientams. Vis dėlto, kol kas etomidatas yra tinkamiausias vaistinis preparatas pacientams, kuriems yra buvusi alergija. </w:t>
      </w:r>
    </w:p>
    <w:p w14:paraId="619CF350"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Retais atvejais sojos pupelių aliejus gali sukelti sunkią alerginę reakciją.</w:t>
      </w:r>
    </w:p>
    <w:p w14:paraId="5D2F3AAC"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p>
    <w:p w14:paraId="77EAC6ED" w14:textId="77777777" w:rsidR="00183D43" w:rsidRPr="00183D43" w:rsidRDefault="00183D43" w:rsidP="002F7EF5">
      <w:pPr>
        <w:spacing w:after="0" w:line="240" w:lineRule="auto"/>
        <w:jc w:val="both"/>
        <w:outlineLvl w:val="2"/>
        <w:rPr>
          <w:rFonts w:ascii="Times New Roman" w:eastAsia="Times New Roman" w:hAnsi="Times New Roman" w:cs="Times New Roman"/>
          <w:bCs/>
          <w:i/>
          <w:lang w:eastAsia="lt-LT"/>
        </w:rPr>
      </w:pPr>
      <w:r w:rsidRPr="00183D43">
        <w:rPr>
          <w:rFonts w:ascii="Times New Roman" w:eastAsia="Times New Roman" w:hAnsi="Times New Roman" w:cs="Times New Roman"/>
          <w:bCs/>
          <w:i/>
          <w:lang w:eastAsia="lt-LT"/>
        </w:rPr>
        <w:t>Endokrininiai sutrikimai</w:t>
      </w:r>
    </w:p>
    <w:p w14:paraId="04DE6843"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Labai dažnas: Kortizolio kiekio sumažėjimas.</w:t>
      </w:r>
    </w:p>
    <w:p w14:paraId="6352970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27996DA" w14:textId="77777777" w:rsidR="00183D43" w:rsidRPr="00183D43" w:rsidRDefault="00183D43" w:rsidP="002F7EF5">
      <w:pPr>
        <w:autoSpaceDE w:val="0"/>
        <w:autoSpaceDN w:val="0"/>
        <w:adjustRightInd w:val="0"/>
        <w:spacing w:after="0" w:line="240" w:lineRule="auto"/>
        <w:jc w:val="both"/>
        <w:outlineLvl w:val="2"/>
        <w:rPr>
          <w:rFonts w:ascii="Times New Roman" w:eastAsia="Times New Roman" w:hAnsi="Times New Roman" w:cs="Times New Roman"/>
          <w:szCs w:val="24"/>
          <w:u w:val="single"/>
          <w:lang w:eastAsia="lt-LT"/>
        </w:rPr>
      </w:pPr>
      <w:r w:rsidRPr="00183D43">
        <w:rPr>
          <w:rFonts w:ascii="Times New Roman" w:eastAsia="Times New Roman" w:hAnsi="Times New Roman" w:cs="Times New Roman"/>
          <w:noProof/>
          <w:szCs w:val="24"/>
          <w:u w:val="single"/>
          <w:lang w:eastAsia="lt-LT"/>
        </w:rPr>
        <w:t>Pranešimas apie įtariamas nepageidaujamas reakcijas</w:t>
      </w:r>
    </w:p>
    <w:p w14:paraId="4D282F65" w14:textId="77777777" w:rsidR="00A950F1" w:rsidRPr="00920C68" w:rsidRDefault="00A950F1" w:rsidP="002F7EF5">
      <w:pPr>
        <w:tabs>
          <w:tab w:val="left" w:pos="567"/>
        </w:tabs>
        <w:autoSpaceDE w:val="0"/>
        <w:autoSpaceDN w:val="0"/>
        <w:adjustRightInd w:val="0"/>
        <w:spacing w:line="260" w:lineRule="exact"/>
        <w:jc w:val="both"/>
        <w:outlineLvl w:val="2"/>
        <w:rPr>
          <w:rFonts w:ascii="Times New Roman" w:hAnsi="Times New Roman" w:cs="Times New Roman"/>
          <w:noProof/>
          <w:snapToGrid w:val="0"/>
        </w:rPr>
      </w:pPr>
      <w:r w:rsidRPr="00920C68">
        <w:rPr>
          <w:rFonts w:ascii="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920C68">
        <w:rPr>
          <w:rFonts w:ascii="Times New Roman" w:hAnsi="Times New Roman" w:cs="Times New Roman"/>
          <w:snapToGrid w:val="0"/>
        </w:rPr>
        <w:t xml:space="preserve"> </w:t>
      </w:r>
      <w:r w:rsidRPr="00920C68">
        <w:rPr>
          <w:rFonts w:ascii="Times New Roman" w:hAnsi="Times New Roman" w:cs="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920C68">
          <w:rPr>
            <w:rFonts w:ascii="Times New Roman" w:hAnsi="Times New Roman" w:cs="Times New Roman"/>
            <w:noProof/>
            <w:snapToGrid w:val="0"/>
            <w:color w:val="0000FF"/>
            <w:u w:val="single"/>
          </w:rPr>
          <w:t>https://vapris.vvkt.lt/vvkt-web/public/nrvSpecialist</w:t>
        </w:r>
      </w:hyperlink>
      <w:r w:rsidRPr="00920C68">
        <w:rPr>
          <w:rFonts w:ascii="Times New Roman" w:hAnsi="Times New Roman" w:cs="Times New Roman"/>
          <w:noProof/>
          <w:snapToGrid w:val="0"/>
        </w:rPr>
        <w:t xml:space="preserve"> arba užpildę Sveikatos priežiūros ar farmacijos specialisto pranešimo apie įtariamą nepageidaujamą reakciją (ĮNR) formą, kuri skelbiama </w:t>
      </w:r>
      <w:hyperlink r:id="rId13" w:history="1">
        <w:r w:rsidRPr="00920C68">
          <w:rPr>
            <w:rFonts w:ascii="Times New Roman" w:hAnsi="Times New Roman" w:cs="Times New Roman"/>
            <w:noProof/>
            <w:snapToGrid w:val="0"/>
            <w:color w:val="0000FF"/>
            <w:u w:val="single"/>
          </w:rPr>
          <w:t>https://www.vvkt.lt/index.php?1399030386</w:t>
        </w:r>
      </w:hyperlink>
      <w:r w:rsidRPr="00920C68">
        <w:rPr>
          <w:rFonts w:ascii="Times New Roman" w:hAnsi="Times New Roman" w:cs="Times New Roman"/>
          <w:noProof/>
          <w:snapToGrid w:val="0"/>
        </w:rPr>
        <w:t>, ir atsiųsti elektroniniu paštu (adresu NepageidaujamaR@vvkt.lt).</w:t>
      </w:r>
    </w:p>
    <w:p w14:paraId="19AF041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A3BD9D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521DD63"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4.9</w:t>
      </w:r>
      <w:r w:rsidRPr="00183D43">
        <w:rPr>
          <w:rFonts w:ascii="Times New Roman" w:eastAsia="Times New Roman" w:hAnsi="Times New Roman" w:cs="Times New Roman"/>
          <w:b/>
          <w:lang w:eastAsia="lt-LT"/>
        </w:rPr>
        <w:tab/>
        <w:t>Perdozavimas</w:t>
      </w:r>
    </w:p>
    <w:p w14:paraId="4F36DA3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65EFD47"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lastRenderedPageBreak/>
        <w:t>Etomidato perdozavus, ypač tuo atveju, jeigu jo buvo vartota kartu su inhaliuojamaisiais anestetikais, gali pailgėti anestezija, atsirasti trumpalaikių apnėjos priepuolių.</w:t>
      </w:r>
    </w:p>
    <w:p w14:paraId="0527393B"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Vaistinio preparato leidžiant, reikia turėti būtiną bendrosios anestezijos įrangą ir vaistinių preparatų. </w:t>
      </w:r>
    </w:p>
    <w:p w14:paraId="4CCB34E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AB9125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900F1E4"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5.</w:t>
      </w:r>
      <w:r w:rsidRPr="00183D43">
        <w:rPr>
          <w:rFonts w:ascii="Times New Roman" w:eastAsia="Times New Roman" w:hAnsi="Times New Roman" w:cs="Times New Roman"/>
          <w:b/>
          <w:lang w:eastAsia="lt-LT"/>
        </w:rPr>
        <w:tab/>
        <w:t>FARMAKOLOGINĖS SAVYBĖS</w:t>
      </w:r>
    </w:p>
    <w:p w14:paraId="544C755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43E8FAE"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5.1</w:t>
      </w:r>
      <w:r w:rsidRPr="00183D43">
        <w:rPr>
          <w:rFonts w:ascii="Times New Roman" w:eastAsia="Times New Roman" w:hAnsi="Times New Roman" w:cs="Times New Roman"/>
          <w:b/>
          <w:lang w:eastAsia="lt-LT"/>
        </w:rPr>
        <w:tab/>
        <w:t>Farmakodinaminės savybės</w:t>
      </w:r>
    </w:p>
    <w:p w14:paraId="3F1AD07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2BC3F4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Farmakoterapinė grupė – bendrieji anestetikai, ATC kodas – N01AX07</w:t>
      </w:r>
    </w:p>
    <w:p w14:paraId="0AD506D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97399AF"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Veiklioji vaistinio preparato medžiaga etomidatas veikia taip, kaip migdomieji vaistiniai preparatai, todėl juo galima sukelti bendrąją anesteziją. </w:t>
      </w:r>
    </w:p>
    <w:p w14:paraId="52DB8E8E"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lang w:eastAsia="lt-LT"/>
        </w:rPr>
        <w:t xml:space="preserve">Etomidate Braun 2 mg/ml injekcinė emulsija </w:t>
      </w:r>
      <w:r w:rsidRPr="00183D43">
        <w:rPr>
          <w:rFonts w:ascii="Times New Roman" w:eastAsia="Times New Roman" w:hAnsi="Times New Roman" w:cs="Times New Roman"/>
          <w:bCs/>
          <w:lang w:eastAsia="lt-LT"/>
        </w:rPr>
        <w:t xml:space="preserve">yra riebaluose tirpstančio etomidato ir sojos pupelių aliejaus, vidutinio ilgio grandinės trigliceridų bei kiaušinių lecitino emulsija, kurioje tirpinamųjų medžiagų nėra. Emulsijos pagrindas daug metų buvo vartojamas ligoniams maitinti parenteraliniu būdu. Jis toleruojamas gerai. </w:t>
      </w:r>
    </w:p>
    <w:p w14:paraId="4BF8ACD2"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Lokalus nepageidaujamas </w:t>
      </w:r>
      <w:r w:rsidRPr="00183D43">
        <w:rPr>
          <w:rFonts w:ascii="Times New Roman" w:eastAsia="Times New Roman" w:hAnsi="Times New Roman" w:cs="Times New Roman"/>
          <w:lang w:eastAsia="lt-LT"/>
        </w:rPr>
        <w:t xml:space="preserve">Etomidate Braun 2 mg/ml injekcinės emulsijos </w:t>
      </w:r>
      <w:r w:rsidRPr="00183D43">
        <w:rPr>
          <w:rFonts w:ascii="Times New Roman" w:eastAsia="Times New Roman" w:hAnsi="Times New Roman" w:cs="Times New Roman"/>
          <w:bCs/>
          <w:lang w:eastAsia="lt-LT"/>
        </w:rPr>
        <w:t>poveikis yra daug silpnesnis (p</w:t>
      </w:r>
      <w:r w:rsidRPr="00183D43">
        <w:rPr>
          <w:rFonts w:ascii="Times New Roman" w:eastAsia="Times New Roman" w:hAnsi="Times New Roman" w:cs="Times New Roman"/>
          <w:bCs/>
          <w:lang w:eastAsia="lt-LT"/>
        </w:rPr>
        <w:sym w:font="Symbol" w:char="F03C"/>
      </w:r>
      <w:r w:rsidRPr="00183D43">
        <w:rPr>
          <w:rFonts w:ascii="Times New Roman" w:eastAsia="Times New Roman" w:hAnsi="Times New Roman" w:cs="Times New Roman"/>
          <w:bCs/>
          <w:lang w:eastAsia="lt-LT"/>
        </w:rPr>
        <w:t xml:space="preserve"> 0,00001) už vandeninio etomidato tirpalo. </w:t>
      </w:r>
    </w:p>
    <w:p w14:paraId="1E0AE489"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Vaistinio preparato poveikis pasireiškia labai greitai, tačiau anestezija trunka trumpai, kadangi organizme etomidatas ir persiskirsto, ir suyra. Suleidus vienkartinę 0,3 mg/kg kūno svorio dozę, ligonis sąmonę praranda per 10 sek., anestezija trunka 3 – 5 min.</w:t>
      </w:r>
    </w:p>
    <w:p w14:paraId="22EE12FE"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Elektroencefalogramos pokyčiai rodo, jog latentinis </w:t>
      </w:r>
      <w:r w:rsidRPr="00183D43">
        <w:rPr>
          <w:rFonts w:ascii="Times New Roman" w:eastAsia="Times New Roman" w:hAnsi="Times New Roman" w:cs="Times New Roman"/>
          <w:lang w:eastAsia="lt-LT"/>
        </w:rPr>
        <w:t>Etomidate Braun 2 mg/ml injekcinės emulsijos</w:t>
      </w:r>
      <w:r w:rsidRPr="00183D43">
        <w:rPr>
          <w:rFonts w:ascii="Times New Roman" w:eastAsia="Times New Roman" w:hAnsi="Times New Roman" w:cs="Times New Roman"/>
          <w:bCs/>
          <w:lang w:eastAsia="lt-LT"/>
        </w:rPr>
        <w:t xml:space="preserve"> periodas yra 36 sek., stipriausias poveikis atsiranda po 46 sek.     </w:t>
      </w:r>
    </w:p>
    <w:p w14:paraId="225B6F1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8C1B6E0"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5.2</w:t>
      </w:r>
      <w:r w:rsidRPr="00183D43">
        <w:rPr>
          <w:rFonts w:ascii="Times New Roman" w:eastAsia="Times New Roman" w:hAnsi="Times New Roman" w:cs="Times New Roman"/>
          <w:b/>
          <w:lang w:eastAsia="lt-LT"/>
        </w:rPr>
        <w:tab/>
        <w:t>Farmakokinetinės savybės</w:t>
      </w:r>
    </w:p>
    <w:p w14:paraId="2A9169F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79B2A95"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Literatūros duomenimis, lipidų dalelių pusinė eliminacija yra trumpa. Leidžiant vaistinį preparatą, etomidatas greitai atsiskiria nuo aliejaus dalelių, todėl plazmoje jo koncentracija būna tokia pat, kaip suleidus vandeninio tirpalo. Lipidų emulsijai išnykus, pusinės etomidato eliminacijos laikas nekinta. </w:t>
      </w:r>
    </w:p>
    <w:p w14:paraId="06BD67A8"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lang w:eastAsia="lt-LT"/>
        </w:rPr>
        <w:t>Etomidate Braun 2 mg/ml injekcinė emulsija</w:t>
      </w:r>
      <w:r w:rsidRPr="00183D43">
        <w:rPr>
          <w:rFonts w:ascii="Times New Roman" w:eastAsia="Times New Roman" w:hAnsi="Times New Roman" w:cs="Times New Roman"/>
          <w:bCs/>
          <w:lang w:eastAsia="lt-LT"/>
        </w:rPr>
        <w:t xml:space="preserve"> ir vandeninio etomidato tirpalo pusinės eliminacijos laikas, pasiskirstymo ir poveikio trukmė yra vienoda (statistiškai patikimo skirtumo nenustatyta). </w:t>
      </w:r>
    </w:p>
    <w:p w14:paraId="2B3E3D1F"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Prie kraujo plazmos baltymų, daugiausiai albuminų, jungiasi 76,5 </w:t>
      </w:r>
      <w:r w:rsidRPr="00183D43">
        <w:rPr>
          <w:rFonts w:ascii="Times New Roman" w:eastAsia="Times New Roman" w:hAnsi="Times New Roman" w:cs="Times New Roman"/>
          <w:bCs/>
          <w:lang w:eastAsia="lt-LT"/>
        </w:rPr>
        <w:sym w:font="Symbol" w:char="F025"/>
      </w:r>
      <w:r w:rsidRPr="00183D43">
        <w:rPr>
          <w:rFonts w:ascii="Times New Roman" w:eastAsia="Times New Roman" w:hAnsi="Times New Roman" w:cs="Times New Roman"/>
          <w:bCs/>
          <w:lang w:eastAsia="lt-LT"/>
        </w:rPr>
        <w:t xml:space="preserve"> etomidato dozės. Jeigu inkstų funkcija sutrikusi arba yra lėtinis kepenų funkcijos nepakankamumas, jungiasi mažiau. </w:t>
      </w:r>
    </w:p>
    <w:p w14:paraId="0DBBA4BB"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Organizme vaistinis preparatas nesikaupia. </w:t>
      </w:r>
    </w:p>
    <w:p w14:paraId="72AB64EF"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Tariamasis pasiskirstymo tūris yra labai didelis, t. y. 4,6 (</w:t>
      </w:r>
      <w:r w:rsidRPr="00183D43">
        <w:rPr>
          <w:rFonts w:ascii="Times New Roman" w:eastAsia="Times New Roman" w:hAnsi="Times New Roman" w:cs="Times New Roman"/>
          <w:bCs/>
          <w:lang w:eastAsia="lt-LT"/>
        </w:rPr>
        <w:sym w:font="Symbol" w:char="F0B1"/>
      </w:r>
      <w:r w:rsidRPr="00183D43">
        <w:rPr>
          <w:rFonts w:ascii="Times New Roman" w:eastAsia="Times New Roman" w:hAnsi="Times New Roman" w:cs="Times New Roman"/>
          <w:bCs/>
          <w:lang w:eastAsia="lt-LT"/>
        </w:rPr>
        <w:t>2,2) l/kg kūno svorio, vadinasi, daug preparato patenka į audinius. Centriniame skyriuje pasiskirstymo tūris, t. y. arba 24,2 (</w:t>
      </w:r>
      <w:r w:rsidRPr="00183D43">
        <w:rPr>
          <w:rFonts w:ascii="Times New Roman" w:eastAsia="Times New Roman" w:hAnsi="Times New Roman" w:cs="Times New Roman"/>
          <w:bCs/>
          <w:lang w:eastAsia="lt-LT"/>
        </w:rPr>
        <w:sym w:font="Symbol" w:char="F0B1"/>
      </w:r>
      <w:r w:rsidRPr="00183D43">
        <w:rPr>
          <w:rFonts w:ascii="Times New Roman" w:eastAsia="Times New Roman" w:hAnsi="Times New Roman" w:cs="Times New Roman"/>
          <w:bCs/>
          <w:lang w:eastAsia="lt-LT"/>
        </w:rPr>
        <w:t>4,2) l, arba 21,2 (</w:t>
      </w:r>
      <w:r w:rsidRPr="00183D43">
        <w:rPr>
          <w:rFonts w:ascii="Times New Roman" w:eastAsia="Times New Roman" w:hAnsi="Times New Roman" w:cs="Times New Roman"/>
          <w:bCs/>
          <w:lang w:eastAsia="lt-LT"/>
        </w:rPr>
        <w:sym w:font="Symbol" w:char="F0B1"/>
      </w:r>
      <w:r w:rsidRPr="00183D43">
        <w:rPr>
          <w:rFonts w:ascii="Times New Roman" w:eastAsia="Times New Roman" w:hAnsi="Times New Roman" w:cs="Times New Roman"/>
          <w:bCs/>
          <w:lang w:eastAsia="lt-LT"/>
        </w:rPr>
        <w:t> 2,8) l, arba 23,2 (</w:t>
      </w:r>
      <w:r w:rsidRPr="00183D43">
        <w:rPr>
          <w:rFonts w:ascii="Times New Roman" w:eastAsia="Times New Roman" w:hAnsi="Times New Roman" w:cs="Times New Roman"/>
          <w:bCs/>
          <w:lang w:eastAsia="lt-LT"/>
        </w:rPr>
        <w:sym w:font="Symbol" w:char="F0B1"/>
      </w:r>
      <w:r w:rsidRPr="00183D43">
        <w:rPr>
          <w:rFonts w:ascii="Times New Roman" w:eastAsia="Times New Roman" w:hAnsi="Times New Roman" w:cs="Times New Roman"/>
          <w:bCs/>
          <w:lang w:eastAsia="lt-LT"/>
        </w:rPr>
        <w:t xml:space="preserve"> 11,4)1 l, yra daug didesnis už kraujagyslėse esančios kraujo plazmos tūrį, kadangi centriniam skyriui priklauso organai, kuriuose perfuzijos greitis yra didelis, pvz., kepenys, smegenys. Eliminacijos trukmė priklauso nuo vaistinio preparato patekimo iš periferinio skyriaus į centrinį greičio. </w:t>
      </w:r>
    </w:p>
    <w:p w14:paraId="344C1E36"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Etomidato koncentracijos kitimas kraujo plazmoje yra trifazis, tai atitinka 3 skyrių pasiskirstymo būdą. Suleidus vienkartinę dozę, koncentracija kraujo plazmoje mažėja greitai (pradinės fazės pusinės eliminacijos laikas yra 1,3 - 4,5 min.), kadangi vaistinis preparatas iš centrinio skyriaus greitai patenka į periferinį bei gilesnį periferinį skyrių ir yra greitai eliminuojamas. Dėl didelio vaistinio preparato pasiskirstymo tūrio galutinės pusinės eliminacijos laikas yra palyginti ilgas (2,4 - 5 val.), nors iš kepenų jis pašalinamas greitai. </w:t>
      </w:r>
    </w:p>
    <w:p w14:paraId="672FBAFB"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Dėl lipofilinių savybių vaistinis preparatas greitai prasiskverbia per kraujo ir smegenų barjerą. Koncentracija smegenų skystyje būna maždaug tokia, kokia būna prie baltymų neprisijungusio etomidato koncentracija kraujo plazmoje, t. y. (25 </w:t>
      </w:r>
      <w:r w:rsidRPr="00183D43">
        <w:rPr>
          <w:rFonts w:ascii="Times New Roman" w:eastAsia="Times New Roman" w:hAnsi="Times New Roman" w:cs="Times New Roman"/>
          <w:bCs/>
          <w:lang w:eastAsia="lt-LT"/>
        </w:rPr>
        <w:sym w:font="Symbol" w:char="F0B1"/>
      </w:r>
      <w:r w:rsidRPr="00183D43">
        <w:rPr>
          <w:rFonts w:ascii="Times New Roman" w:eastAsia="Times New Roman" w:hAnsi="Times New Roman" w:cs="Times New Roman"/>
          <w:bCs/>
          <w:lang w:eastAsia="lt-LT"/>
        </w:rPr>
        <w:t> 3 </w:t>
      </w:r>
      <w:r w:rsidRPr="00183D43">
        <w:rPr>
          <w:rFonts w:ascii="Times New Roman" w:eastAsia="Times New Roman" w:hAnsi="Times New Roman" w:cs="Times New Roman"/>
          <w:bCs/>
          <w:lang w:eastAsia="lt-LT"/>
        </w:rPr>
        <w:sym w:font="Symbol" w:char="F025"/>
      </w:r>
      <w:r w:rsidRPr="00183D43">
        <w:rPr>
          <w:rFonts w:ascii="Times New Roman" w:eastAsia="Times New Roman" w:hAnsi="Times New Roman" w:cs="Times New Roman"/>
          <w:bCs/>
          <w:lang w:eastAsia="lt-LT"/>
        </w:rPr>
        <w:t xml:space="preserve"> dozės). </w:t>
      </w:r>
    </w:p>
    <w:p w14:paraId="2D252652"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Pagrinde metabolizuojamas etilo esterio hidrolizės metodu kepenyse, nedidelis kiekis - oksidaciniu N-dealkilinimu. Metabolitai yra neveiklūs. </w:t>
      </w:r>
    </w:p>
    <w:p w14:paraId="053BEA4A"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Suleidus į veną 15 mg žymėtos (radioaktyvios) etomidato bazės, maždaug 75 </w:t>
      </w:r>
      <w:r w:rsidRPr="00183D43">
        <w:rPr>
          <w:rFonts w:ascii="Times New Roman" w:eastAsia="Times New Roman" w:hAnsi="Times New Roman" w:cs="Times New Roman"/>
          <w:bCs/>
          <w:lang w:eastAsia="lt-LT"/>
        </w:rPr>
        <w:sym w:font="Symbol" w:char="F025"/>
      </w:r>
      <w:r w:rsidRPr="00183D43">
        <w:rPr>
          <w:rFonts w:ascii="Times New Roman" w:eastAsia="Times New Roman" w:hAnsi="Times New Roman" w:cs="Times New Roman"/>
          <w:bCs/>
          <w:lang w:eastAsia="lt-LT"/>
        </w:rPr>
        <w:t xml:space="preserve"> radioaktyvumo išsiskyrė su šlapimu per 24 val., apie 50 </w:t>
      </w:r>
      <w:r w:rsidRPr="00183D43">
        <w:rPr>
          <w:rFonts w:ascii="Times New Roman" w:eastAsia="Times New Roman" w:hAnsi="Times New Roman" w:cs="Times New Roman"/>
          <w:bCs/>
          <w:lang w:eastAsia="lt-LT"/>
        </w:rPr>
        <w:sym w:font="Symbol" w:char="F025"/>
      </w:r>
      <w:r w:rsidRPr="00183D43">
        <w:rPr>
          <w:rFonts w:ascii="Times New Roman" w:eastAsia="Times New Roman" w:hAnsi="Times New Roman" w:cs="Times New Roman"/>
          <w:bCs/>
          <w:lang w:eastAsia="lt-LT"/>
        </w:rPr>
        <w:t xml:space="preserve"> </w:t>
      </w:r>
      <w:r w:rsidRPr="00183D43">
        <w:rPr>
          <w:rFonts w:ascii="Times New Roman" w:eastAsia="Times New Roman" w:hAnsi="Times New Roman" w:cs="Times New Roman"/>
          <w:bCs/>
          <w:lang w:eastAsia="lt-LT"/>
        </w:rPr>
        <w:sym w:font="Symbol" w:char="F02D"/>
      </w:r>
      <w:r w:rsidRPr="00183D43">
        <w:rPr>
          <w:rFonts w:ascii="Times New Roman" w:eastAsia="Times New Roman" w:hAnsi="Times New Roman" w:cs="Times New Roman"/>
          <w:bCs/>
          <w:lang w:eastAsia="lt-LT"/>
        </w:rPr>
        <w:t xml:space="preserve"> per pirmas 4 val. Apytikriais apskaičiavimais, po ilgesnio laikotarpio su šlapimu turėtų išsiskirti apie 87 </w:t>
      </w:r>
      <w:r w:rsidRPr="00183D43">
        <w:rPr>
          <w:rFonts w:ascii="Times New Roman" w:eastAsia="Times New Roman" w:hAnsi="Times New Roman" w:cs="Times New Roman"/>
          <w:bCs/>
          <w:lang w:eastAsia="lt-LT"/>
        </w:rPr>
        <w:sym w:font="Symbol" w:char="F025"/>
      </w:r>
      <w:r w:rsidRPr="00183D43">
        <w:rPr>
          <w:rFonts w:ascii="Times New Roman" w:eastAsia="Times New Roman" w:hAnsi="Times New Roman" w:cs="Times New Roman"/>
          <w:bCs/>
          <w:lang w:eastAsia="lt-LT"/>
        </w:rPr>
        <w:t xml:space="preserve"> radioaktyvumo, vadinasi, kitokiu būdu vaistinio preparato išskiriama mažai. Svarbiausias etomidato metabolitas, kurio būna šlapime, yra R-(</w:t>
      </w:r>
      <w:r w:rsidRPr="00183D43">
        <w:rPr>
          <w:rFonts w:ascii="Times New Roman" w:eastAsia="Times New Roman" w:hAnsi="Times New Roman" w:cs="Times New Roman"/>
          <w:bCs/>
          <w:lang w:eastAsia="lt-LT"/>
        </w:rPr>
        <w:sym w:font="Symbol" w:char="F02B"/>
      </w:r>
      <w:r w:rsidRPr="00183D43">
        <w:rPr>
          <w:rFonts w:ascii="Times New Roman" w:eastAsia="Times New Roman" w:hAnsi="Times New Roman" w:cs="Times New Roman"/>
          <w:bCs/>
          <w:lang w:eastAsia="lt-LT"/>
        </w:rPr>
        <w:t>)-1-(</w:t>
      </w:r>
      <w:r w:rsidRPr="00183D43">
        <w:rPr>
          <w:rFonts w:ascii="Times New Roman" w:eastAsia="Times New Roman" w:hAnsi="Times New Roman" w:cs="Times New Roman"/>
          <w:bCs/>
          <w:lang w:eastAsia="lt-LT"/>
        </w:rPr>
        <w:sym w:font="Symbol" w:char="F061"/>
      </w:r>
      <w:r w:rsidRPr="00183D43">
        <w:rPr>
          <w:rFonts w:ascii="Times New Roman" w:eastAsia="Times New Roman" w:hAnsi="Times New Roman" w:cs="Times New Roman"/>
          <w:bCs/>
          <w:lang w:eastAsia="lt-LT"/>
        </w:rPr>
        <w:t>-</w:t>
      </w:r>
      <w:r w:rsidRPr="00183D43">
        <w:rPr>
          <w:rFonts w:ascii="Times New Roman" w:eastAsia="Times New Roman" w:hAnsi="Times New Roman" w:cs="Times New Roman"/>
          <w:bCs/>
          <w:lang w:eastAsia="lt-LT"/>
        </w:rPr>
        <w:lastRenderedPageBreak/>
        <w:t>metilbenzil)-5-imidazolkarboksirūgštis, atsirandanti hidrolizės metu. Tam tikra jos dalis būna gliukuronidų pavidalu. Apie 80 </w:t>
      </w:r>
      <w:r w:rsidRPr="00183D43">
        <w:rPr>
          <w:rFonts w:ascii="Times New Roman" w:eastAsia="Times New Roman" w:hAnsi="Times New Roman" w:cs="Times New Roman"/>
          <w:bCs/>
          <w:lang w:eastAsia="lt-LT"/>
        </w:rPr>
        <w:sym w:font="Symbol" w:char="F025"/>
      </w:r>
      <w:r w:rsidRPr="00183D43">
        <w:rPr>
          <w:rFonts w:ascii="Times New Roman" w:eastAsia="Times New Roman" w:hAnsi="Times New Roman" w:cs="Times New Roman"/>
          <w:bCs/>
          <w:lang w:eastAsia="lt-LT"/>
        </w:rPr>
        <w:t xml:space="preserve"> šlapime esančio radioaktyvumo būna susiję su minėtu metabolitu: 55 – 59 </w:t>
      </w:r>
      <w:r w:rsidRPr="00183D43">
        <w:rPr>
          <w:rFonts w:ascii="Times New Roman" w:eastAsia="Times New Roman" w:hAnsi="Times New Roman" w:cs="Times New Roman"/>
          <w:bCs/>
          <w:lang w:eastAsia="lt-LT"/>
        </w:rPr>
        <w:sym w:font="Symbol" w:char="F025"/>
      </w:r>
      <w:r w:rsidRPr="00183D43">
        <w:rPr>
          <w:rFonts w:ascii="Times New Roman" w:eastAsia="Times New Roman" w:hAnsi="Times New Roman" w:cs="Times New Roman"/>
          <w:bCs/>
          <w:lang w:eastAsia="lt-LT"/>
        </w:rPr>
        <w:t xml:space="preserve"> </w:t>
      </w:r>
      <w:r w:rsidRPr="00183D43">
        <w:rPr>
          <w:rFonts w:ascii="Times New Roman" w:eastAsia="Times New Roman" w:hAnsi="Times New Roman" w:cs="Times New Roman"/>
          <w:bCs/>
          <w:lang w:eastAsia="lt-LT"/>
        </w:rPr>
        <w:sym w:font="Symbol" w:char="F02D"/>
      </w:r>
      <w:r w:rsidRPr="00183D43">
        <w:rPr>
          <w:rFonts w:ascii="Times New Roman" w:eastAsia="Times New Roman" w:hAnsi="Times New Roman" w:cs="Times New Roman"/>
          <w:bCs/>
          <w:lang w:eastAsia="lt-LT"/>
        </w:rPr>
        <w:t xml:space="preserve"> su rūgštimi, 21 – 24 </w:t>
      </w:r>
      <w:r w:rsidRPr="00183D43">
        <w:rPr>
          <w:rFonts w:ascii="Times New Roman" w:eastAsia="Times New Roman" w:hAnsi="Times New Roman" w:cs="Times New Roman"/>
          <w:bCs/>
          <w:lang w:eastAsia="lt-LT"/>
        </w:rPr>
        <w:sym w:font="Symbol" w:char="F025"/>
      </w:r>
      <w:r w:rsidRPr="00183D43">
        <w:rPr>
          <w:rFonts w:ascii="Times New Roman" w:eastAsia="Times New Roman" w:hAnsi="Times New Roman" w:cs="Times New Roman"/>
          <w:bCs/>
          <w:lang w:eastAsia="lt-LT"/>
        </w:rPr>
        <w:t xml:space="preserve"> </w:t>
      </w:r>
      <w:r w:rsidRPr="00183D43">
        <w:rPr>
          <w:rFonts w:ascii="Times New Roman" w:eastAsia="Times New Roman" w:hAnsi="Times New Roman" w:cs="Times New Roman"/>
          <w:bCs/>
          <w:lang w:eastAsia="lt-LT"/>
        </w:rPr>
        <w:sym w:font="Symbol" w:char="F02D"/>
      </w:r>
      <w:r w:rsidRPr="00183D43">
        <w:rPr>
          <w:rFonts w:ascii="Times New Roman" w:eastAsia="Times New Roman" w:hAnsi="Times New Roman" w:cs="Times New Roman"/>
          <w:bCs/>
          <w:lang w:eastAsia="lt-LT"/>
        </w:rPr>
        <w:t xml:space="preserve"> su gliukuronidu.</w:t>
      </w:r>
    </w:p>
    <w:p w14:paraId="6697CBD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87397FF"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5.3</w:t>
      </w:r>
      <w:r w:rsidRPr="00183D43">
        <w:rPr>
          <w:rFonts w:ascii="Times New Roman" w:eastAsia="Times New Roman" w:hAnsi="Times New Roman" w:cs="Times New Roman"/>
          <w:b/>
          <w:lang w:eastAsia="lt-LT"/>
        </w:rPr>
        <w:tab/>
        <w:t>Ikiklinikinių saugumo tyrimų duomenys</w:t>
      </w:r>
    </w:p>
    <w:p w14:paraId="359B07E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789E7FB" w14:textId="77777777" w:rsidR="00183D43" w:rsidRPr="00183D43" w:rsidRDefault="00183D43" w:rsidP="002F7EF5">
      <w:pPr>
        <w:spacing w:after="0" w:line="240" w:lineRule="auto"/>
        <w:jc w:val="both"/>
        <w:outlineLvl w:val="2"/>
        <w:rPr>
          <w:rFonts w:ascii="Times New Roman" w:eastAsia="Times New Roman" w:hAnsi="Times New Roman" w:cs="Times New Roman"/>
          <w:bCs/>
          <w:i/>
          <w:lang w:eastAsia="lt-LT"/>
        </w:rPr>
      </w:pPr>
      <w:r w:rsidRPr="00183D43">
        <w:rPr>
          <w:rFonts w:ascii="Times New Roman" w:eastAsia="Times New Roman" w:hAnsi="Times New Roman" w:cs="Times New Roman"/>
          <w:bCs/>
          <w:i/>
          <w:lang w:eastAsia="lt-LT"/>
        </w:rPr>
        <w:t>Ūminis toksinis poveikis</w:t>
      </w:r>
    </w:p>
    <w:p w14:paraId="2095463A"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Vandeninio etomidato tirpalo ir </w:t>
      </w:r>
      <w:r w:rsidRPr="00183D43">
        <w:rPr>
          <w:rFonts w:ascii="Times New Roman" w:eastAsia="Times New Roman" w:hAnsi="Times New Roman" w:cs="Times New Roman"/>
          <w:lang w:eastAsia="lt-LT"/>
        </w:rPr>
        <w:t>Etomidate Braun 2 mg/ml injekcinės emulsijos</w:t>
      </w:r>
      <w:r w:rsidRPr="00183D43">
        <w:rPr>
          <w:rFonts w:ascii="Times New Roman" w:eastAsia="Times New Roman" w:hAnsi="Times New Roman" w:cs="Times New Roman"/>
          <w:bCs/>
          <w:lang w:eastAsia="lt-LT"/>
        </w:rPr>
        <w:t xml:space="preserve"> LD</w:t>
      </w:r>
      <w:r w:rsidRPr="00183D43">
        <w:rPr>
          <w:rFonts w:ascii="Times New Roman" w:eastAsia="Times New Roman" w:hAnsi="Times New Roman" w:cs="Times New Roman"/>
          <w:bCs/>
          <w:vertAlign w:val="subscript"/>
          <w:lang w:eastAsia="lt-LT"/>
        </w:rPr>
        <w:t>50</w:t>
      </w:r>
      <w:r w:rsidRPr="00183D43">
        <w:rPr>
          <w:rFonts w:ascii="Times New Roman" w:eastAsia="Times New Roman" w:hAnsi="Times New Roman" w:cs="Times New Roman"/>
          <w:bCs/>
          <w:lang w:eastAsia="lt-LT"/>
        </w:rPr>
        <w:t xml:space="preserve"> reikšmės pateiktos lentelėje:</w:t>
      </w:r>
    </w:p>
    <w:p w14:paraId="19B3E1D6"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089"/>
        <w:gridCol w:w="1417"/>
        <w:gridCol w:w="2272"/>
      </w:tblGrid>
      <w:tr w:rsidR="00183D43" w:rsidRPr="00183D43" w14:paraId="3F084103" w14:textId="77777777" w:rsidTr="00C054ED">
        <w:tc>
          <w:tcPr>
            <w:tcW w:w="2130" w:type="dxa"/>
          </w:tcPr>
          <w:p w14:paraId="24EB7C27"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p>
          <w:p w14:paraId="79069A7D"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Gyvūno rūšis</w:t>
            </w:r>
          </w:p>
        </w:tc>
        <w:tc>
          <w:tcPr>
            <w:tcW w:w="2089" w:type="dxa"/>
          </w:tcPr>
          <w:p w14:paraId="0D61A1B4"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LD</w:t>
            </w:r>
            <w:r w:rsidRPr="00183D43">
              <w:rPr>
                <w:rFonts w:ascii="Times New Roman" w:eastAsia="Times New Roman" w:hAnsi="Times New Roman" w:cs="Times New Roman"/>
                <w:b/>
                <w:vertAlign w:val="subscript"/>
                <w:lang w:eastAsia="lt-LT"/>
              </w:rPr>
              <w:t xml:space="preserve">50 </w:t>
            </w:r>
            <w:r w:rsidRPr="00183D43">
              <w:rPr>
                <w:rFonts w:ascii="Times New Roman" w:eastAsia="Times New Roman" w:hAnsi="Times New Roman" w:cs="Times New Roman"/>
                <w:b/>
                <w:lang w:eastAsia="lt-LT"/>
              </w:rPr>
              <w:t>(mg/kg kūno svorio)</w:t>
            </w:r>
          </w:p>
          <w:p w14:paraId="75852644" w14:textId="77777777" w:rsidR="00183D43" w:rsidRPr="00183D43" w:rsidRDefault="00183D43" w:rsidP="002F7EF5">
            <w:pPr>
              <w:keepNext/>
              <w:spacing w:after="0" w:line="240" w:lineRule="auto"/>
              <w:jc w:val="both"/>
              <w:outlineLvl w:val="2"/>
              <w:rPr>
                <w:rFonts w:ascii="Times New Roman" w:eastAsia="Times New Roman" w:hAnsi="Times New Roman" w:cs="Times New Roman"/>
                <w:b/>
                <w:bCs/>
                <w:lang w:val="en-US"/>
              </w:rPr>
            </w:pPr>
            <w:r w:rsidRPr="00183D43">
              <w:rPr>
                <w:rFonts w:ascii="Times New Roman" w:eastAsia="Times New Roman" w:hAnsi="Times New Roman" w:cs="Times New Roman"/>
                <w:b/>
              </w:rPr>
              <w:t xml:space="preserve">   </w:t>
            </w:r>
            <w:r w:rsidRPr="00183D43">
              <w:rPr>
                <w:rFonts w:ascii="Times New Roman" w:eastAsia="Times New Roman" w:hAnsi="Times New Roman" w:cs="Times New Roman"/>
                <w:b/>
                <w:lang w:val="en-US"/>
              </w:rPr>
              <w:t>S                  E</w:t>
            </w:r>
          </w:p>
        </w:tc>
        <w:tc>
          <w:tcPr>
            <w:tcW w:w="1417" w:type="dxa"/>
          </w:tcPr>
          <w:p w14:paraId="101A0188"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ED</w:t>
            </w:r>
            <w:r w:rsidRPr="00183D43">
              <w:rPr>
                <w:rFonts w:ascii="Times New Roman" w:eastAsia="Times New Roman" w:hAnsi="Times New Roman" w:cs="Times New Roman"/>
                <w:b/>
                <w:vertAlign w:val="subscript"/>
                <w:lang w:eastAsia="lt-LT"/>
              </w:rPr>
              <w:t xml:space="preserve">50 </w:t>
            </w:r>
            <w:r w:rsidRPr="00183D43">
              <w:rPr>
                <w:rFonts w:ascii="Times New Roman" w:eastAsia="Times New Roman" w:hAnsi="Times New Roman" w:cs="Times New Roman"/>
                <w:b/>
                <w:lang w:eastAsia="lt-LT"/>
              </w:rPr>
              <w:t>(mg/kg kūno svorio)</w:t>
            </w:r>
          </w:p>
        </w:tc>
        <w:tc>
          <w:tcPr>
            <w:tcW w:w="2272" w:type="dxa"/>
          </w:tcPr>
          <w:p w14:paraId="50B97793"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Terapinis indeksas</w:t>
            </w:r>
          </w:p>
          <w:p w14:paraId="762D32F1"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 xml:space="preserve">   S                     E</w:t>
            </w:r>
          </w:p>
        </w:tc>
      </w:tr>
      <w:tr w:rsidR="00183D43" w:rsidRPr="00183D43" w14:paraId="2596506B" w14:textId="77777777" w:rsidTr="00C054ED">
        <w:tc>
          <w:tcPr>
            <w:tcW w:w="2130" w:type="dxa"/>
          </w:tcPr>
          <w:p w14:paraId="3AB2D480"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Pelės</w:t>
            </w:r>
          </w:p>
        </w:tc>
        <w:tc>
          <w:tcPr>
            <w:tcW w:w="2089" w:type="dxa"/>
          </w:tcPr>
          <w:p w14:paraId="798F061E"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29,5               37</w:t>
            </w:r>
          </w:p>
        </w:tc>
        <w:tc>
          <w:tcPr>
            <w:tcW w:w="1417" w:type="dxa"/>
          </w:tcPr>
          <w:p w14:paraId="7EEAA202"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1</w:t>
            </w:r>
          </w:p>
        </w:tc>
        <w:tc>
          <w:tcPr>
            <w:tcW w:w="2272" w:type="dxa"/>
          </w:tcPr>
          <w:p w14:paraId="0A562356"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29                     37</w:t>
            </w:r>
          </w:p>
        </w:tc>
      </w:tr>
      <w:tr w:rsidR="00183D43" w:rsidRPr="00183D43" w14:paraId="440670FB" w14:textId="77777777" w:rsidTr="00C054ED">
        <w:tc>
          <w:tcPr>
            <w:tcW w:w="2130" w:type="dxa"/>
          </w:tcPr>
          <w:p w14:paraId="1297D8DD"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Žiurkės</w:t>
            </w:r>
          </w:p>
        </w:tc>
        <w:tc>
          <w:tcPr>
            <w:tcW w:w="2089" w:type="dxa"/>
          </w:tcPr>
          <w:p w14:paraId="66674E68"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18,5              16,8</w:t>
            </w:r>
          </w:p>
        </w:tc>
        <w:tc>
          <w:tcPr>
            <w:tcW w:w="1417" w:type="dxa"/>
          </w:tcPr>
          <w:p w14:paraId="2437C77F"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0,6</w:t>
            </w:r>
          </w:p>
        </w:tc>
        <w:tc>
          <w:tcPr>
            <w:tcW w:w="2272" w:type="dxa"/>
          </w:tcPr>
          <w:p w14:paraId="0AED1334"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31                     28</w:t>
            </w:r>
          </w:p>
        </w:tc>
      </w:tr>
      <w:tr w:rsidR="00183D43" w:rsidRPr="00183D43" w14:paraId="23875787" w14:textId="77777777" w:rsidTr="00C054ED">
        <w:tc>
          <w:tcPr>
            <w:tcW w:w="2130" w:type="dxa"/>
          </w:tcPr>
          <w:p w14:paraId="462924C6"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Jūrų kiaulytės</w:t>
            </w:r>
          </w:p>
        </w:tc>
        <w:tc>
          <w:tcPr>
            <w:tcW w:w="2089" w:type="dxa"/>
          </w:tcPr>
          <w:p w14:paraId="3374A6BB"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7,1                 </w:t>
            </w:r>
            <w:r w:rsidRPr="00183D43">
              <w:rPr>
                <w:rFonts w:ascii="Times New Roman" w:eastAsia="Times New Roman" w:hAnsi="Times New Roman" w:cs="Times New Roman"/>
                <w:bCs/>
                <w:lang w:eastAsia="lt-LT"/>
              </w:rPr>
              <w:sym w:font="Symbol" w:char="F02D"/>
            </w:r>
          </w:p>
        </w:tc>
        <w:tc>
          <w:tcPr>
            <w:tcW w:w="1417" w:type="dxa"/>
          </w:tcPr>
          <w:p w14:paraId="1D2D35DE"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0,1</w:t>
            </w:r>
          </w:p>
        </w:tc>
        <w:tc>
          <w:tcPr>
            <w:tcW w:w="2272" w:type="dxa"/>
          </w:tcPr>
          <w:p w14:paraId="6A7848A2"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50                      </w:t>
            </w:r>
            <w:r w:rsidRPr="00183D43">
              <w:rPr>
                <w:rFonts w:ascii="Times New Roman" w:eastAsia="Times New Roman" w:hAnsi="Times New Roman" w:cs="Times New Roman"/>
                <w:bCs/>
                <w:lang w:eastAsia="lt-LT"/>
              </w:rPr>
              <w:sym w:font="Symbol" w:char="F02D"/>
            </w:r>
          </w:p>
        </w:tc>
      </w:tr>
      <w:tr w:rsidR="00183D43" w:rsidRPr="00183D43" w14:paraId="7361FC6A" w14:textId="77777777" w:rsidTr="00C054ED">
        <w:tc>
          <w:tcPr>
            <w:tcW w:w="2130" w:type="dxa"/>
          </w:tcPr>
          <w:p w14:paraId="1A35A65E"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Triušiai</w:t>
            </w:r>
          </w:p>
        </w:tc>
        <w:tc>
          <w:tcPr>
            <w:tcW w:w="2089" w:type="dxa"/>
          </w:tcPr>
          <w:p w14:paraId="173C3333"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11,9                </w:t>
            </w:r>
            <w:r w:rsidRPr="00183D43">
              <w:rPr>
                <w:rFonts w:ascii="Times New Roman" w:eastAsia="Times New Roman" w:hAnsi="Times New Roman" w:cs="Times New Roman"/>
                <w:bCs/>
                <w:lang w:eastAsia="lt-LT"/>
              </w:rPr>
              <w:sym w:font="Symbol" w:char="F02D"/>
            </w:r>
          </w:p>
        </w:tc>
        <w:tc>
          <w:tcPr>
            <w:tcW w:w="1417" w:type="dxa"/>
          </w:tcPr>
          <w:p w14:paraId="7B84F734"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0,5</w:t>
            </w:r>
          </w:p>
        </w:tc>
        <w:tc>
          <w:tcPr>
            <w:tcW w:w="2272" w:type="dxa"/>
          </w:tcPr>
          <w:p w14:paraId="370C7144"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24                      </w:t>
            </w:r>
            <w:r w:rsidRPr="00183D43">
              <w:rPr>
                <w:rFonts w:ascii="Times New Roman" w:eastAsia="Times New Roman" w:hAnsi="Times New Roman" w:cs="Times New Roman"/>
                <w:bCs/>
                <w:lang w:eastAsia="lt-LT"/>
              </w:rPr>
              <w:sym w:font="Symbol" w:char="F02D"/>
            </w:r>
          </w:p>
        </w:tc>
      </w:tr>
      <w:tr w:rsidR="00183D43" w:rsidRPr="00183D43" w14:paraId="235538A2" w14:textId="77777777" w:rsidTr="00C054ED">
        <w:tc>
          <w:tcPr>
            <w:tcW w:w="2130" w:type="dxa"/>
          </w:tcPr>
          <w:p w14:paraId="111D6FFD"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Šunys</w:t>
            </w:r>
          </w:p>
        </w:tc>
        <w:tc>
          <w:tcPr>
            <w:tcW w:w="2089" w:type="dxa"/>
          </w:tcPr>
          <w:p w14:paraId="315DEB97"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7,6                  </w:t>
            </w:r>
            <w:r w:rsidRPr="00183D43">
              <w:rPr>
                <w:rFonts w:ascii="Times New Roman" w:eastAsia="Times New Roman" w:hAnsi="Times New Roman" w:cs="Times New Roman"/>
                <w:bCs/>
                <w:lang w:eastAsia="lt-LT"/>
              </w:rPr>
              <w:sym w:font="Symbol" w:char="F02D"/>
            </w:r>
          </w:p>
        </w:tc>
        <w:tc>
          <w:tcPr>
            <w:tcW w:w="1417" w:type="dxa"/>
          </w:tcPr>
          <w:p w14:paraId="7B23DFE9"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0,5</w:t>
            </w:r>
          </w:p>
        </w:tc>
        <w:tc>
          <w:tcPr>
            <w:tcW w:w="2272" w:type="dxa"/>
          </w:tcPr>
          <w:p w14:paraId="2A51E89A"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16                      </w:t>
            </w:r>
            <w:r w:rsidRPr="00183D43">
              <w:rPr>
                <w:rFonts w:ascii="Times New Roman" w:eastAsia="Times New Roman" w:hAnsi="Times New Roman" w:cs="Times New Roman"/>
                <w:bCs/>
                <w:lang w:eastAsia="lt-LT"/>
              </w:rPr>
              <w:sym w:font="Symbol" w:char="F02D"/>
            </w:r>
          </w:p>
        </w:tc>
      </w:tr>
    </w:tbl>
    <w:p w14:paraId="176A6CC8"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p>
    <w:p w14:paraId="68DBE489"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Lentelėje pateiktų santrumpų reikšmės</w:t>
      </w:r>
    </w:p>
    <w:p w14:paraId="56DB383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bCs/>
          <w:lang w:eastAsia="lt-LT"/>
        </w:rPr>
        <w:t xml:space="preserve">S </w:t>
      </w:r>
      <w:r w:rsidRPr="00183D43">
        <w:rPr>
          <w:rFonts w:ascii="Times New Roman" w:eastAsia="Times New Roman" w:hAnsi="Times New Roman" w:cs="Times New Roman"/>
          <w:lang w:eastAsia="lt-LT"/>
        </w:rPr>
        <w:sym w:font="Symbol" w:char="F02D"/>
      </w:r>
      <w:r w:rsidRPr="00183D43">
        <w:rPr>
          <w:rFonts w:ascii="Times New Roman" w:eastAsia="Times New Roman" w:hAnsi="Times New Roman" w:cs="Times New Roman"/>
          <w:lang w:eastAsia="lt-LT"/>
        </w:rPr>
        <w:t xml:space="preserve"> Vandeninis etomidato tirpalas</w:t>
      </w:r>
    </w:p>
    <w:p w14:paraId="33090ED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E </w:t>
      </w:r>
      <w:r w:rsidRPr="00183D43">
        <w:rPr>
          <w:rFonts w:ascii="Times New Roman" w:eastAsia="Times New Roman" w:hAnsi="Times New Roman" w:cs="Times New Roman"/>
          <w:lang w:eastAsia="lt-LT"/>
        </w:rPr>
        <w:sym w:font="Symbol" w:char="F02D"/>
      </w:r>
      <w:r w:rsidRPr="00183D43">
        <w:rPr>
          <w:rFonts w:ascii="Times New Roman" w:eastAsia="Times New Roman" w:hAnsi="Times New Roman" w:cs="Times New Roman"/>
          <w:lang w:eastAsia="lt-LT"/>
        </w:rPr>
        <w:t xml:space="preserve"> Etomidate Braun 2 mg/ml injekcinė emulsija</w:t>
      </w:r>
    </w:p>
    <w:p w14:paraId="7D8A4A8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Terapinis indeksas = </w:t>
      </w:r>
      <w:r w:rsidRPr="00183D43">
        <w:rPr>
          <w:rFonts w:ascii="Times New Roman" w:eastAsia="Times New Roman" w:hAnsi="Times New Roman" w:cs="Times New Roman"/>
          <w:bCs/>
          <w:lang w:eastAsia="lt-LT"/>
        </w:rPr>
        <w:t>LD</w:t>
      </w:r>
      <w:r w:rsidRPr="00183D43">
        <w:rPr>
          <w:rFonts w:ascii="Times New Roman" w:eastAsia="Times New Roman" w:hAnsi="Times New Roman" w:cs="Times New Roman"/>
          <w:bCs/>
          <w:vertAlign w:val="subscript"/>
          <w:lang w:eastAsia="lt-LT"/>
        </w:rPr>
        <w:t>50</w:t>
      </w:r>
      <w:r w:rsidRPr="00183D43">
        <w:rPr>
          <w:rFonts w:ascii="Times New Roman" w:eastAsia="Times New Roman" w:hAnsi="Times New Roman" w:cs="Times New Roman"/>
          <w:bCs/>
          <w:iCs/>
          <w:lang w:eastAsia="lt-LT"/>
        </w:rPr>
        <w:t>/</w:t>
      </w:r>
      <w:r w:rsidRPr="00183D43">
        <w:rPr>
          <w:rFonts w:ascii="Times New Roman" w:eastAsia="Times New Roman" w:hAnsi="Times New Roman" w:cs="Times New Roman"/>
          <w:bCs/>
          <w:lang w:eastAsia="lt-LT"/>
        </w:rPr>
        <w:t>ED</w:t>
      </w:r>
      <w:r w:rsidRPr="00183D43">
        <w:rPr>
          <w:rFonts w:ascii="Times New Roman" w:eastAsia="Times New Roman" w:hAnsi="Times New Roman" w:cs="Times New Roman"/>
          <w:bCs/>
          <w:vertAlign w:val="subscript"/>
          <w:lang w:eastAsia="lt-LT"/>
        </w:rPr>
        <w:t>50</w:t>
      </w:r>
    </w:p>
    <w:p w14:paraId="3D5A1EBF" w14:textId="77777777" w:rsidR="00183D43" w:rsidRPr="00183D43" w:rsidRDefault="00183D43" w:rsidP="002F7EF5">
      <w:pPr>
        <w:spacing w:after="0" w:line="240" w:lineRule="auto"/>
        <w:jc w:val="both"/>
        <w:outlineLvl w:val="2"/>
        <w:rPr>
          <w:rFonts w:ascii="Times New Roman" w:eastAsia="Times New Roman" w:hAnsi="Times New Roman" w:cs="Times New Roman"/>
          <w:iCs/>
          <w:lang w:eastAsia="lt-LT"/>
        </w:rPr>
      </w:pPr>
    </w:p>
    <w:p w14:paraId="455A490C" w14:textId="77777777" w:rsidR="00183D43" w:rsidRPr="00183D43" w:rsidRDefault="00183D43" w:rsidP="002F7EF5">
      <w:pPr>
        <w:spacing w:after="0" w:line="240" w:lineRule="auto"/>
        <w:jc w:val="both"/>
        <w:outlineLvl w:val="2"/>
        <w:rPr>
          <w:rFonts w:ascii="Times New Roman" w:eastAsia="Times New Roman" w:hAnsi="Times New Roman" w:cs="Times New Roman"/>
          <w:i/>
          <w:lang w:eastAsia="lt-LT"/>
        </w:rPr>
      </w:pPr>
      <w:r w:rsidRPr="00183D43">
        <w:rPr>
          <w:rFonts w:ascii="Times New Roman" w:eastAsia="Times New Roman" w:hAnsi="Times New Roman" w:cs="Times New Roman"/>
          <w:i/>
          <w:lang w:eastAsia="lt-LT"/>
        </w:rPr>
        <w:t>Poūmis toksinis poveikis</w:t>
      </w:r>
    </w:p>
    <w:p w14:paraId="33B12C0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Tyrimų metu žiurkėms, 3 savaites kasdien vartojusioms etomidato (didžiausia paros dozė </w:t>
      </w:r>
      <w:r w:rsidRPr="00183D43">
        <w:rPr>
          <w:rFonts w:ascii="Times New Roman" w:eastAsia="Times New Roman" w:hAnsi="Times New Roman" w:cs="Times New Roman"/>
          <w:lang w:eastAsia="lt-LT"/>
        </w:rPr>
        <w:sym w:font="Symbol" w:char="F02D"/>
      </w:r>
      <w:r w:rsidRPr="00183D43">
        <w:rPr>
          <w:rFonts w:ascii="Times New Roman" w:eastAsia="Times New Roman" w:hAnsi="Times New Roman" w:cs="Times New Roman"/>
          <w:lang w:eastAsia="lt-LT"/>
        </w:rPr>
        <w:t xml:space="preserve"> 5 mg/kg kūno svorio), ir šunims, kasdien jo (didžiausia paros dozė </w:t>
      </w:r>
      <w:r w:rsidRPr="00183D43">
        <w:rPr>
          <w:rFonts w:ascii="Times New Roman" w:eastAsia="Times New Roman" w:hAnsi="Times New Roman" w:cs="Times New Roman"/>
          <w:lang w:eastAsia="lt-LT"/>
        </w:rPr>
        <w:sym w:font="Symbol" w:char="F02D"/>
      </w:r>
      <w:r w:rsidRPr="00183D43">
        <w:rPr>
          <w:rFonts w:ascii="Times New Roman" w:eastAsia="Times New Roman" w:hAnsi="Times New Roman" w:cs="Times New Roman"/>
          <w:lang w:eastAsia="lt-LT"/>
        </w:rPr>
        <w:t xml:space="preserve"> 1,5 mg/kg kūno svorio) vartojusiems 2 savaites, EKG, kraujospūdžio, kraujo bei biocheminių jo tyrimų duomenų, šlapimo bei histopatologinių tyrimų duomenų pokyčių, priklausomų nuo vaistinio preparato poveikio, neatsirado.</w:t>
      </w:r>
    </w:p>
    <w:p w14:paraId="2EF2B3C7" w14:textId="77777777" w:rsidR="00183D43" w:rsidRPr="00183D43" w:rsidRDefault="00183D43" w:rsidP="002F7EF5">
      <w:pPr>
        <w:spacing w:after="0" w:line="240" w:lineRule="auto"/>
        <w:jc w:val="both"/>
        <w:outlineLvl w:val="2"/>
        <w:rPr>
          <w:rFonts w:ascii="Times New Roman" w:eastAsia="Times New Roman" w:hAnsi="Times New Roman" w:cs="Times New Roman"/>
          <w:i/>
          <w:lang w:eastAsia="lt-LT"/>
        </w:rPr>
      </w:pPr>
    </w:p>
    <w:p w14:paraId="2FE7ABB7" w14:textId="77777777" w:rsidR="00183D43" w:rsidRPr="00183D43" w:rsidRDefault="00183D43" w:rsidP="002F7EF5">
      <w:pPr>
        <w:spacing w:after="0" w:line="240" w:lineRule="auto"/>
        <w:jc w:val="both"/>
        <w:outlineLvl w:val="2"/>
        <w:rPr>
          <w:rFonts w:ascii="Times New Roman" w:eastAsia="Times New Roman" w:hAnsi="Times New Roman" w:cs="Times New Roman"/>
          <w:i/>
          <w:lang w:eastAsia="lt-LT"/>
        </w:rPr>
      </w:pPr>
      <w:r w:rsidRPr="00183D43">
        <w:rPr>
          <w:rFonts w:ascii="Times New Roman" w:eastAsia="Times New Roman" w:hAnsi="Times New Roman" w:cs="Times New Roman"/>
          <w:i/>
          <w:lang w:eastAsia="lt-LT"/>
        </w:rPr>
        <w:t>Poveikis dauginimuisi</w:t>
      </w:r>
    </w:p>
    <w:p w14:paraId="65B35DD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Paskelbti tyrimai su gyvūnais (įskaitant primatus) skiriant dozes, sukeliančias lengvą arba vidutinę nejautrą, rodo, kad anestezinių medžiagų vartojimas spartaus smegenų augimo arba sinaptogenezės laikotarpiu sukelia besivystančių smegenų ląstelių žūtį, kuri gali būti susijusi su ilgalaikiais kognityvinių funkcijų sutrikimais. Šių ikiklinikinių duomenų klinikinė reikšmė nežinoma.</w:t>
      </w:r>
    </w:p>
    <w:p w14:paraId="2D235965" w14:textId="77777777" w:rsidR="00183D43" w:rsidRPr="00183D43" w:rsidRDefault="00183D43" w:rsidP="002F7EF5">
      <w:pPr>
        <w:spacing w:after="0" w:line="240" w:lineRule="auto"/>
        <w:jc w:val="both"/>
        <w:outlineLvl w:val="2"/>
        <w:rPr>
          <w:rFonts w:ascii="Times New Roman" w:eastAsia="Times New Roman" w:hAnsi="Times New Roman" w:cs="Times New Roman"/>
          <w:i/>
          <w:lang w:eastAsia="lt-LT"/>
        </w:rPr>
      </w:pPr>
    </w:p>
    <w:p w14:paraId="40294731" w14:textId="77777777" w:rsidR="00183D43" w:rsidRPr="00183D43" w:rsidRDefault="00183D43" w:rsidP="002F7EF5">
      <w:pPr>
        <w:spacing w:after="0" w:line="240" w:lineRule="auto"/>
        <w:jc w:val="both"/>
        <w:outlineLvl w:val="2"/>
        <w:rPr>
          <w:rFonts w:ascii="Times New Roman" w:eastAsia="Times New Roman" w:hAnsi="Times New Roman" w:cs="Times New Roman"/>
          <w:i/>
          <w:lang w:eastAsia="lt-LT"/>
        </w:rPr>
      </w:pPr>
      <w:r w:rsidRPr="00183D43">
        <w:rPr>
          <w:rFonts w:ascii="Times New Roman" w:eastAsia="Times New Roman" w:hAnsi="Times New Roman" w:cs="Times New Roman"/>
          <w:i/>
          <w:lang w:eastAsia="lt-LT"/>
        </w:rPr>
        <w:t>Mutageninis ir kancerogeninis poveikis</w:t>
      </w:r>
    </w:p>
    <w:p w14:paraId="0A9CF1E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Ar etomidatui būdingas mutageninis poveikis, netirta, todėl teigti, kad jis neįmanomas, negalima.</w:t>
      </w:r>
    </w:p>
    <w:p w14:paraId="41F9E3B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Ilgalaikių tyrimų su gyvūnais, kuriais būtų nustatinėta, ar gali Etomidate Braun 2 mg/ml injekcinė emulsija sukelti kancerogeninį poveikį, neatlikta.</w:t>
      </w:r>
    </w:p>
    <w:p w14:paraId="2AA2D74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4297DC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6CC3ED3"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6.</w:t>
      </w:r>
      <w:r w:rsidRPr="00183D43">
        <w:rPr>
          <w:rFonts w:ascii="Times New Roman" w:eastAsia="Times New Roman" w:hAnsi="Times New Roman" w:cs="Times New Roman"/>
          <w:b/>
          <w:lang w:eastAsia="lt-LT"/>
        </w:rPr>
        <w:tab/>
        <w:t>FARMACINĖ INFORMACIJA</w:t>
      </w:r>
    </w:p>
    <w:p w14:paraId="6492E936"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p>
    <w:p w14:paraId="73099E2C"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6.1</w:t>
      </w:r>
      <w:r w:rsidRPr="00183D43">
        <w:rPr>
          <w:rFonts w:ascii="Times New Roman" w:eastAsia="Times New Roman" w:hAnsi="Times New Roman" w:cs="Times New Roman"/>
          <w:b/>
          <w:lang w:eastAsia="lt-LT"/>
        </w:rPr>
        <w:tab/>
        <w:t>Pagalbinių medžiagų sąrašas</w:t>
      </w:r>
    </w:p>
    <w:p w14:paraId="5305EAD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50FAA8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Sojų aliejus</w:t>
      </w:r>
    </w:p>
    <w:p w14:paraId="650EB8A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Vidutinio ilgio grandinės trigliceridai</w:t>
      </w:r>
    </w:p>
    <w:p w14:paraId="00CE481E" w14:textId="61CBACA5"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Kiaušini</w:t>
      </w:r>
      <w:r w:rsidR="00C74711">
        <w:rPr>
          <w:rFonts w:ascii="Times New Roman" w:eastAsia="Times New Roman" w:hAnsi="Times New Roman" w:cs="Times New Roman"/>
          <w:lang w:eastAsia="lt-LT"/>
        </w:rPr>
        <w:t>o</w:t>
      </w:r>
      <w:r w:rsidRPr="00183D43">
        <w:rPr>
          <w:rFonts w:ascii="Times New Roman" w:eastAsia="Times New Roman" w:hAnsi="Times New Roman" w:cs="Times New Roman"/>
          <w:lang w:eastAsia="lt-LT"/>
        </w:rPr>
        <w:t xml:space="preserve"> </w:t>
      </w:r>
      <w:r w:rsidR="00C74711">
        <w:rPr>
          <w:rFonts w:ascii="Times New Roman" w:eastAsia="Times New Roman" w:hAnsi="Times New Roman" w:cs="Times New Roman"/>
          <w:lang w:eastAsia="lt-LT"/>
        </w:rPr>
        <w:t>fosfolipidai (injekciniai)</w:t>
      </w:r>
    </w:p>
    <w:p w14:paraId="04B166E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Glicerolis</w:t>
      </w:r>
    </w:p>
    <w:p w14:paraId="24C4F0F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Natrio oleatas</w:t>
      </w:r>
    </w:p>
    <w:p w14:paraId="325C817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Injekcinis vanduo.</w:t>
      </w:r>
    </w:p>
    <w:p w14:paraId="21E05F7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7BBC352"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6.2</w:t>
      </w:r>
      <w:r w:rsidRPr="00183D43">
        <w:rPr>
          <w:rFonts w:ascii="Times New Roman" w:eastAsia="Times New Roman" w:hAnsi="Times New Roman" w:cs="Times New Roman"/>
          <w:b/>
          <w:lang w:eastAsia="lt-LT"/>
        </w:rPr>
        <w:tab/>
        <w:t>Nesuderinamumas</w:t>
      </w:r>
    </w:p>
    <w:p w14:paraId="3940E38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964FC1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Etomidate Braun 2 mg/ml injekcinės emulsijos negalima maišyti su kitais vaistiniais preparatais. </w:t>
      </w:r>
    </w:p>
    <w:p w14:paraId="022806F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49F7723"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6.3</w:t>
      </w:r>
      <w:r w:rsidRPr="00183D43">
        <w:rPr>
          <w:rFonts w:ascii="Times New Roman" w:eastAsia="Times New Roman" w:hAnsi="Times New Roman" w:cs="Times New Roman"/>
          <w:b/>
          <w:lang w:eastAsia="lt-LT"/>
        </w:rPr>
        <w:tab/>
        <w:t>Tinkamumo laikas</w:t>
      </w:r>
    </w:p>
    <w:p w14:paraId="04AA51E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5151A1C" w14:textId="77777777" w:rsidR="00183D43" w:rsidRPr="00183D43" w:rsidRDefault="00183D43" w:rsidP="002F7EF5">
      <w:pPr>
        <w:spacing w:after="0" w:line="240" w:lineRule="auto"/>
        <w:jc w:val="both"/>
        <w:outlineLvl w:val="2"/>
        <w:rPr>
          <w:rFonts w:ascii="Times New Roman" w:eastAsia="Times New Roman" w:hAnsi="Times New Roman" w:cs="Times New Roman"/>
          <w:i/>
          <w:lang w:eastAsia="lt-LT"/>
        </w:rPr>
      </w:pPr>
      <w:r w:rsidRPr="00183D43">
        <w:rPr>
          <w:rFonts w:ascii="Times New Roman" w:eastAsia="Times New Roman" w:hAnsi="Times New Roman" w:cs="Times New Roman"/>
          <w:i/>
          <w:lang w:eastAsia="lt-LT"/>
        </w:rPr>
        <w:t>Neatidarius</w:t>
      </w:r>
    </w:p>
    <w:p w14:paraId="65975C1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2 metai. </w:t>
      </w:r>
    </w:p>
    <w:p w14:paraId="7AB3E55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27253C2" w14:textId="77777777" w:rsidR="00183D43" w:rsidRPr="00183D43" w:rsidRDefault="00183D43" w:rsidP="002F7EF5">
      <w:pPr>
        <w:keepNext/>
        <w:keepLines/>
        <w:spacing w:after="0" w:line="240" w:lineRule="auto"/>
        <w:jc w:val="both"/>
        <w:outlineLvl w:val="2"/>
        <w:rPr>
          <w:rFonts w:ascii="Times New Roman" w:eastAsia="Times New Roman" w:hAnsi="Times New Roman" w:cs="Times New Roman"/>
          <w:i/>
          <w:szCs w:val="20"/>
          <w:lang w:eastAsia="lt-LT"/>
        </w:rPr>
      </w:pPr>
      <w:r w:rsidRPr="00183D43">
        <w:rPr>
          <w:rFonts w:ascii="Times New Roman" w:eastAsia="Times New Roman" w:hAnsi="Times New Roman" w:cs="Times New Roman"/>
          <w:i/>
          <w:szCs w:val="20"/>
          <w:lang w:eastAsia="lt-LT"/>
        </w:rPr>
        <w:t>Pirmą kartą atidarius</w:t>
      </w:r>
    </w:p>
    <w:p w14:paraId="57041DC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szCs w:val="20"/>
          <w:lang w:eastAsia="lt-LT"/>
        </w:rPr>
        <w:t>Suvartoti nedelsiant, žr. 6.6 skyrių.</w:t>
      </w:r>
    </w:p>
    <w:p w14:paraId="53F849F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73B6D29" w14:textId="77777777" w:rsidR="00183D43" w:rsidRPr="00183D43" w:rsidRDefault="00183D43" w:rsidP="002F7EF5">
      <w:pPr>
        <w:spacing w:after="0" w:line="240" w:lineRule="auto"/>
        <w:jc w:val="both"/>
        <w:outlineLvl w:val="2"/>
        <w:rPr>
          <w:rFonts w:ascii="Times New Roman" w:eastAsia="Times New Roman" w:hAnsi="Times New Roman" w:cs="Times New Roman"/>
          <w:i/>
          <w:lang w:eastAsia="lt-LT"/>
        </w:rPr>
      </w:pPr>
      <w:r w:rsidRPr="00183D43">
        <w:rPr>
          <w:rFonts w:ascii="Times New Roman" w:eastAsia="Times New Roman" w:hAnsi="Times New Roman" w:cs="Times New Roman"/>
          <w:i/>
          <w:szCs w:val="20"/>
          <w:lang w:eastAsia="lt-LT"/>
        </w:rPr>
        <w:t>Paruošus / praskiedus</w:t>
      </w:r>
    </w:p>
    <w:p w14:paraId="3DD7C09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szCs w:val="20"/>
          <w:lang w:eastAsia="lt-LT"/>
        </w:rPr>
        <w:t>Duomenys neaktualūs</w:t>
      </w:r>
    </w:p>
    <w:p w14:paraId="1903727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44BE9E5"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6.4</w:t>
      </w:r>
      <w:r w:rsidRPr="00183D43">
        <w:rPr>
          <w:rFonts w:ascii="Times New Roman" w:eastAsia="Times New Roman" w:hAnsi="Times New Roman" w:cs="Times New Roman"/>
          <w:b/>
          <w:lang w:eastAsia="lt-LT"/>
        </w:rPr>
        <w:tab/>
        <w:t>Specialios laikymo sąlygos</w:t>
      </w:r>
    </w:p>
    <w:p w14:paraId="5F58D0C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D4E534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Laikyti ne aukštesnėje kaip 25 </w:t>
      </w:r>
      <w:r w:rsidRPr="00183D43">
        <w:rPr>
          <w:rFonts w:ascii="Times New Roman" w:eastAsia="Times New Roman" w:hAnsi="Times New Roman" w:cs="Times New Roman"/>
          <w:lang w:eastAsia="lt-LT"/>
        </w:rPr>
        <w:sym w:font="Symbol" w:char="F0B0"/>
      </w:r>
      <w:r w:rsidRPr="00183D43">
        <w:rPr>
          <w:rFonts w:ascii="Times New Roman" w:eastAsia="Times New Roman" w:hAnsi="Times New Roman" w:cs="Times New Roman"/>
          <w:lang w:eastAsia="lt-LT"/>
        </w:rPr>
        <w:t>C temperatūroje.</w:t>
      </w:r>
    </w:p>
    <w:p w14:paraId="70DDEE0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Ampules laikyti išorinėje dėžutėje, kad vaistinis preparatas būtų apsaugotas nuo šviesos.</w:t>
      </w:r>
    </w:p>
    <w:p w14:paraId="0D02ADD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AD4A6D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Pirmą kartą atidaryto vaistinio preparato laikymo sąlygos pateikiamos 6.3 skyriuje.</w:t>
      </w:r>
    </w:p>
    <w:p w14:paraId="0B12533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91014AA"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6.5</w:t>
      </w:r>
      <w:r w:rsidRPr="00183D43">
        <w:rPr>
          <w:rFonts w:ascii="Times New Roman" w:eastAsia="Times New Roman" w:hAnsi="Times New Roman" w:cs="Times New Roman"/>
          <w:b/>
          <w:lang w:eastAsia="lt-LT"/>
        </w:rPr>
        <w:tab/>
        <w:t>Pakuotė ir jos turinys</w:t>
      </w:r>
    </w:p>
    <w:p w14:paraId="58F59ED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1DC6DB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Stiklinė ampulė, kurioje yra 10 ml emulsijos.</w:t>
      </w:r>
    </w:p>
    <w:p w14:paraId="6069A86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Vienoje dėžutėje yra 10 ampulių.</w:t>
      </w:r>
    </w:p>
    <w:p w14:paraId="506E1D4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B653C67"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6.6</w:t>
      </w:r>
      <w:r w:rsidRPr="00183D43">
        <w:rPr>
          <w:rFonts w:ascii="Times New Roman" w:eastAsia="Times New Roman" w:hAnsi="Times New Roman" w:cs="Times New Roman"/>
          <w:b/>
          <w:lang w:eastAsia="lt-LT"/>
        </w:rPr>
        <w:tab/>
        <w:t>Specialūs reikalavimai atliekoms tvarkyti ir vaistiniam preparatui ruošti</w:t>
      </w:r>
    </w:p>
    <w:p w14:paraId="65CB0392"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p>
    <w:p w14:paraId="3854F52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Etomidate Braun 2 mg/ml injekcinės emulsijos sudėtyje konservantų nėra. Ampulę nulaužus, emulsiją būtina tuoj pat aseptinėmis sąlygomis įsiurbti į švirkštą ir suleisti (emulsijoje mikrobai auga greičiau). Preparato likutį reikia išpilti. </w:t>
      </w:r>
    </w:p>
    <w:p w14:paraId="2E4E5980"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lang w:eastAsia="lt-LT"/>
        </w:rPr>
        <w:t xml:space="preserve">Prieš vartojimą ampulę reikia pakratyti, kad užtikrinti emulsijos homogeniškumą. </w:t>
      </w:r>
    </w:p>
    <w:p w14:paraId="0ECC460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DA7AC7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4916D30"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7.</w:t>
      </w:r>
      <w:r w:rsidRPr="00183D43">
        <w:rPr>
          <w:rFonts w:ascii="Times New Roman" w:eastAsia="Times New Roman" w:hAnsi="Times New Roman" w:cs="Times New Roman"/>
          <w:b/>
          <w:lang w:eastAsia="lt-LT"/>
        </w:rPr>
        <w:tab/>
        <w:t>REGISTRUOTOJAS</w:t>
      </w:r>
    </w:p>
    <w:p w14:paraId="4A16973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FB4DFF7"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B. Braun Melsungen AG</w:t>
      </w:r>
    </w:p>
    <w:p w14:paraId="3900FAA5"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Carl-Braun-Strasse 1</w:t>
      </w:r>
    </w:p>
    <w:p w14:paraId="759C65B4"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34212 Melsungen</w:t>
      </w:r>
    </w:p>
    <w:p w14:paraId="0BF69B76"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Vokietija</w:t>
      </w:r>
    </w:p>
    <w:p w14:paraId="0EB6B51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24E082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69C7180"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8.</w:t>
      </w:r>
      <w:r w:rsidRPr="00183D43">
        <w:rPr>
          <w:rFonts w:ascii="Times New Roman" w:eastAsia="Times New Roman" w:hAnsi="Times New Roman" w:cs="Times New Roman"/>
          <w:b/>
          <w:lang w:eastAsia="lt-LT"/>
        </w:rPr>
        <w:tab/>
        <w:t>REGISTRACIJOS PAŽYMĖJIMO NUMERIS (-IAI)</w:t>
      </w:r>
    </w:p>
    <w:p w14:paraId="4ABB1C7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73F8FF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LT/1/98/1107/001</w:t>
      </w:r>
    </w:p>
    <w:p w14:paraId="2C83D4C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887619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CB6A7C7"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9.</w:t>
      </w:r>
      <w:r w:rsidRPr="00183D43">
        <w:rPr>
          <w:rFonts w:ascii="Times New Roman" w:eastAsia="Times New Roman" w:hAnsi="Times New Roman" w:cs="Times New Roman"/>
          <w:b/>
          <w:lang w:eastAsia="lt-LT"/>
        </w:rPr>
        <w:tab/>
        <w:t>REGISTRAVIMO / PERREGISTRAVIMO DATA</w:t>
      </w:r>
    </w:p>
    <w:p w14:paraId="664F6EA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0551C6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Registravimo data 1998 m. gruodžio 23 d.</w:t>
      </w:r>
    </w:p>
    <w:p w14:paraId="2C2FF23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Paskutinio perregistravimo data 2008 m. balandžio 17 d.</w:t>
      </w:r>
    </w:p>
    <w:p w14:paraId="466CDEE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9B1495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156A81C"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10.</w:t>
      </w:r>
      <w:r w:rsidRPr="00183D43">
        <w:rPr>
          <w:rFonts w:ascii="Times New Roman" w:eastAsia="Times New Roman" w:hAnsi="Times New Roman" w:cs="Times New Roman"/>
          <w:b/>
          <w:lang w:eastAsia="lt-LT"/>
        </w:rPr>
        <w:tab/>
        <w:t>TEKSTO PERŽIŪROS DATA</w:t>
      </w:r>
    </w:p>
    <w:p w14:paraId="747BDB1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E8FEB0D" w14:textId="5DAB2848" w:rsidR="00183D43" w:rsidRPr="00183D43" w:rsidRDefault="00A950F1" w:rsidP="002F7EF5">
      <w:pPr>
        <w:spacing w:after="0" w:line="240" w:lineRule="auto"/>
        <w:jc w:val="both"/>
        <w:outlineLvl w:val="2"/>
        <w:rPr>
          <w:rFonts w:ascii="Times New Roman" w:eastAsia="Times New Roman" w:hAnsi="Times New Roman" w:cs="Times New Roman"/>
          <w:lang w:eastAsia="lt-LT"/>
        </w:rPr>
      </w:pPr>
      <w:r>
        <w:rPr>
          <w:rFonts w:ascii="Times New Roman" w:eastAsia="Times New Roman" w:hAnsi="Times New Roman" w:cs="Times New Roman"/>
          <w:lang w:eastAsia="lt-LT"/>
        </w:rPr>
        <w:t>2022 m. spalio 18 d.</w:t>
      </w:r>
    </w:p>
    <w:p w14:paraId="023928D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5E189A3" w14:textId="77777777" w:rsidR="00183D43" w:rsidRPr="00183D43" w:rsidRDefault="00183D43" w:rsidP="002F7EF5">
      <w:pPr>
        <w:tabs>
          <w:tab w:val="left" w:pos="5954"/>
          <w:tab w:val="left" w:pos="6237"/>
          <w:tab w:val="left" w:pos="6663"/>
          <w:tab w:val="left" w:pos="6946"/>
        </w:tabs>
        <w:spacing w:after="0" w:line="240" w:lineRule="auto"/>
        <w:jc w:val="both"/>
        <w:outlineLvl w:val="2"/>
        <w:rPr>
          <w:rFonts w:ascii="Courier New" w:eastAsia="SimSun" w:hAnsi="Courier New" w:cs="Times New Roman"/>
          <w:sz w:val="20"/>
        </w:rPr>
      </w:pPr>
      <w:r w:rsidRPr="00183D43">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183D43">
        <w:rPr>
          <w:rFonts w:ascii="Times New Roman" w:eastAsia="SimSun" w:hAnsi="Times New Roman" w:cs="Times New Roman"/>
          <w:i/>
          <w:noProof/>
        </w:rPr>
        <w:t xml:space="preserve"> </w:t>
      </w:r>
      <w:hyperlink r:id="rId14" w:history="1">
        <w:r w:rsidRPr="00183D43">
          <w:rPr>
            <w:rFonts w:ascii="Times New Roman" w:eastAsia="SimSun" w:hAnsi="Times New Roman" w:cs="Times New Roman"/>
            <w:noProof/>
            <w:color w:val="0000FF"/>
            <w:u w:val="single"/>
          </w:rPr>
          <w:t>http://www.</w:t>
        </w:r>
        <w:r w:rsidRPr="00183D43">
          <w:rPr>
            <w:rFonts w:ascii="Times New Roman" w:eastAsia="SimSun" w:hAnsi="Times New Roman" w:cs="Times New Roman"/>
            <w:color w:val="0000FF"/>
            <w:u w:val="single"/>
          </w:rPr>
          <w:t>vvkt.lt</w:t>
        </w:r>
      </w:hyperlink>
    </w:p>
    <w:p w14:paraId="186A2CE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C48651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05BFE4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4369D1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E3671F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9C0254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B62958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00FC84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883B41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F9FF3A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654053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059193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5297E6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3E3991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D763AA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BB658A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1B2FC2F" w14:textId="77777777" w:rsidR="00183D43" w:rsidRDefault="00183D43" w:rsidP="002F7EF5">
      <w:pPr>
        <w:spacing w:after="0" w:line="240" w:lineRule="auto"/>
        <w:jc w:val="both"/>
        <w:outlineLvl w:val="2"/>
        <w:rPr>
          <w:rFonts w:ascii="Times New Roman" w:eastAsia="Times New Roman" w:hAnsi="Times New Roman" w:cs="Times New Roman"/>
          <w:lang w:eastAsia="lt-LT"/>
        </w:rPr>
      </w:pPr>
    </w:p>
    <w:p w14:paraId="5A817B41" w14:textId="77777777" w:rsidR="00A950F1" w:rsidRDefault="00A950F1" w:rsidP="002F7EF5">
      <w:pPr>
        <w:spacing w:after="0" w:line="240" w:lineRule="auto"/>
        <w:jc w:val="both"/>
        <w:outlineLvl w:val="2"/>
        <w:rPr>
          <w:rFonts w:ascii="Times New Roman" w:eastAsia="Times New Roman" w:hAnsi="Times New Roman" w:cs="Times New Roman"/>
          <w:lang w:eastAsia="lt-LT"/>
        </w:rPr>
      </w:pPr>
    </w:p>
    <w:p w14:paraId="346240D5" w14:textId="77777777" w:rsidR="00A950F1" w:rsidRDefault="00A950F1" w:rsidP="002F7EF5">
      <w:pPr>
        <w:spacing w:after="0" w:line="240" w:lineRule="auto"/>
        <w:jc w:val="both"/>
        <w:outlineLvl w:val="2"/>
        <w:rPr>
          <w:rFonts w:ascii="Times New Roman" w:eastAsia="Times New Roman" w:hAnsi="Times New Roman" w:cs="Times New Roman"/>
          <w:lang w:eastAsia="lt-LT"/>
        </w:rPr>
      </w:pPr>
    </w:p>
    <w:p w14:paraId="385E0B83" w14:textId="77777777" w:rsidR="00A950F1" w:rsidRDefault="00A950F1" w:rsidP="002F7EF5">
      <w:pPr>
        <w:spacing w:after="0" w:line="240" w:lineRule="auto"/>
        <w:jc w:val="both"/>
        <w:outlineLvl w:val="2"/>
        <w:rPr>
          <w:rFonts w:ascii="Times New Roman" w:eastAsia="Times New Roman" w:hAnsi="Times New Roman" w:cs="Times New Roman"/>
          <w:lang w:eastAsia="lt-LT"/>
        </w:rPr>
      </w:pPr>
    </w:p>
    <w:p w14:paraId="0AEC7C28" w14:textId="77777777" w:rsidR="00A950F1" w:rsidRDefault="00A950F1" w:rsidP="002F7EF5">
      <w:pPr>
        <w:spacing w:after="0" w:line="240" w:lineRule="auto"/>
        <w:jc w:val="both"/>
        <w:outlineLvl w:val="2"/>
        <w:rPr>
          <w:rFonts w:ascii="Times New Roman" w:eastAsia="Times New Roman" w:hAnsi="Times New Roman" w:cs="Times New Roman"/>
          <w:lang w:eastAsia="lt-LT"/>
        </w:rPr>
      </w:pPr>
    </w:p>
    <w:p w14:paraId="2D63BCA9" w14:textId="77777777" w:rsidR="00A950F1" w:rsidRDefault="00A950F1" w:rsidP="002F7EF5">
      <w:pPr>
        <w:spacing w:after="0" w:line="240" w:lineRule="auto"/>
        <w:jc w:val="both"/>
        <w:outlineLvl w:val="2"/>
        <w:rPr>
          <w:rFonts w:ascii="Times New Roman" w:eastAsia="Times New Roman" w:hAnsi="Times New Roman" w:cs="Times New Roman"/>
          <w:lang w:eastAsia="lt-LT"/>
        </w:rPr>
      </w:pPr>
    </w:p>
    <w:p w14:paraId="664966B9" w14:textId="77777777" w:rsidR="00A950F1" w:rsidRDefault="00A950F1" w:rsidP="002F7EF5">
      <w:pPr>
        <w:spacing w:after="0" w:line="240" w:lineRule="auto"/>
        <w:jc w:val="both"/>
        <w:outlineLvl w:val="2"/>
        <w:rPr>
          <w:rFonts w:ascii="Times New Roman" w:eastAsia="Times New Roman" w:hAnsi="Times New Roman" w:cs="Times New Roman"/>
          <w:lang w:eastAsia="lt-LT"/>
        </w:rPr>
      </w:pPr>
    </w:p>
    <w:p w14:paraId="5F83B6E1" w14:textId="77777777" w:rsidR="00183D43" w:rsidRPr="00183D43" w:rsidRDefault="00183D43" w:rsidP="002F7EF5">
      <w:pPr>
        <w:spacing w:after="0" w:line="240" w:lineRule="auto"/>
        <w:jc w:val="center"/>
        <w:outlineLvl w:val="2"/>
        <w:rPr>
          <w:rFonts w:ascii="Times New Roman" w:eastAsia="Times New Roman" w:hAnsi="Times New Roman" w:cs="Times New Roman"/>
          <w:b/>
          <w:kern w:val="28"/>
          <w:lang w:eastAsia="lt-LT"/>
        </w:rPr>
      </w:pPr>
      <w:r w:rsidRPr="00183D43">
        <w:rPr>
          <w:rFonts w:ascii="Times New Roman" w:eastAsia="Times New Roman" w:hAnsi="Times New Roman" w:cs="Times New Roman"/>
          <w:b/>
          <w:kern w:val="28"/>
          <w:lang w:eastAsia="lt-LT"/>
        </w:rPr>
        <w:t>II PRIEDAS</w:t>
      </w:r>
    </w:p>
    <w:p w14:paraId="5B0BC574" w14:textId="77777777" w:rsidR="00183D43" w:rsidRPr="00183D43" w:rsidRDefault="00183D43" w:rsidP="002F7EF5">
      <w:pPr>
        <w:spacing w:after="0" w:line="240" w:lineRule="auto"/>
        <w:jc w:val="center"/>
        <w:outlineLvl w:val="2"/>
        <w:rPr>
          <w:rFonts w:ascii="Times New Roman" w:eastAsia="Times New Roman" w:hAnsi="Times New Roman" w:cs="Times New Roman"/>
          <w:b/>
          <w:kern w:val="28"/>
          <w:lang w:eastAsia="lt-LT"/>
        </w:rPr>
      </w:pPr>
    </w:p>
    <w:p w14:paraId="6DA2ECAC" w14:textId="77777777" w:rsidR="00183D43" w:rsidRPr="00183D43" w:rsidRDefault="00183D43" w:rsidP="002F7EF5">
      <w:pPr>
        <w:spacing w:after="0" w:line="240" w:lineRule="auto"/>
        <w:jc w:val="center"/>
        <w:outlineLvl w:val="2"/>
        <w:rPr>
          <w:rFonts w:ascii="Times New Roman" w:eastAsia="Times New Roman" w:hAnsi="Times New Roman" w:cs="Times New Roman"/>
          <w:i/>
          <w:szCs w:val="20"/>
          <w:lang w:eastAsia="lt-LT"/>
        </w:rPr>
      </w:pPr>
      <w:r w:rsidRPr="00183D43">
        <w:rPr>
          <w:rFonts w:ascii="Times New Roman" w:eastAsia="Times New Roman" w:hAnsi="Times New Roman" w:cs="Times New Roman"/>
          <w:b/>
          <w:szCs w:val="20"/>
          <w:lang w:eastAsia="lt-LT"/>
        </w:rPr>
        <w:t>REGISTRACIJOS SĄLYGOS</w:t>
      </w:r>
    </w:p>
    <w:p w14:paraId="1E5E742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89AC4C6" w14:textId="77777777" w:rsidR="00183D43" w:rsidRPr="00183D43" w:rsidRDefault="00183D43" w:rsidP="002F7EF5">
      <w:pPr>
        <w:keepNext/>
        <w:numPr>
          <w:ilvl w:val="0"/>
          <w:numId w:val="3"/>
        </w:numPr>
        <w:spacing w:after="0" w:line="240" w:lineRule="auto"/>
        <w:ind w:left="1701" w:hanging="567"/>
        <w:jc w:val="both"/>
        <w:outlineLvl w:val="2"/>
        <w:rPr>
          <w:rFonts w:ascii="Times New Roman" w:eastAsia="Times New Roman" w:hAnsi="Times New Roman" w:cs="Times New Roman"/>
          <w:b/>
          <w:lang w:val="pt-PT"/>
        </w:rPr>
      </w:pPr>
      <w:r w:rsidRPr="00183D43">
        <w:rPr>
          <w:rFonts w:ascii="Times New Roman" w:eastAsia="Times New Roman" w:hAnsi="Times New Roman" w:cs="Times New Roman"/>
          <w:b/>
          <w:lang w:val="pt-PT"/>
        </w:rPr>
        <w:t>GAMINTOJAS (-AI), ATSAKINGAS (-I) UŽ SERIJŲ IŠLEIDIMĄ</w:t>
      </w:r>
    </w:p>
    <w:p w14:paraId="547BBA24" w14:textId="77777777" w:rsidR="00183D43" w:rsidRPr="00183D43" w:rsidRDefault="00183D43" w:rsidP="002F7EF5">
      <w:pPr>
        <w:spacing w:after="0" w:line="240" w:lineRule="auto"/>
        <w:ind w:left="1701" w:hanging="567"/>
        <w:jc w:val="both"/>
        <w:outlineLvl w:val="2"/>
        <w:rPr>
          <w:rFonts w:ascii="Times New Roman" w:eastAsia="Times New Roman" w:hAnsi="Times New Roman" w:cs="Times New Roman"/>
          <w:lang w:eastAsia="lt-LT"/>
        </w:rPr>
      </w:pPr>
    </w:p>
    <w:p w14:paraId="29A0EB98" w14:textId="77777777" w:rsidR="00183D43" w:rsidRPr="00183D43" w:rsidRDefault="00183D43" w:rsidP="002F7EF5">
      <w:pPr>
        <w:keepNext/>
        <w:numPr>
          <w:ilvl w:val="0"/>
          <w:numId w:val="3"/>
        </w:numPr>
        <w:spacing w:after="0" w:line="240" w:lineRule="auto"/>
        <w:ind w:left="1701" w:hanging="567"/>
        <w:jc w:val="both"/>
        <w:outlineLvl w:val="2"/>
        <w:rPr>
          <w:rFonts w:ascii="Times New Roman" w:eastAsia="Times New Roman" w:hAnsi="Times New Roman" w:cs="Times New Roman"/>
          <w:b/>
          <w:lang w:val="pt-PT"/>
        </w:rPr>
      </w:pPr>
      <w:r w:rsidRPr="00183D43">
        <w:rPr>
          <w:rFonts w:ascii="Times New Roman" w:eastAsia="Times New Roman" w:hAnsi="Times New Roman" w:cs="Times New Roman"/>
          <w:b/>
          <w:lang w:val="pt-PT"/>
        </w:rPr>
        <w:t>TIEKIMO IR VARTOJIMO SĄLYGOS AR APRIBOJIMAI</w:t>
      </w:r>
    </w:p>
    <w:p w14:paraId="1D7AEB0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F965577" w14:textId="77777777" w:rsidR="00183D43" w:rsidRPr="00183D43" w:rsidRDefault="00183D43" w:rsidP="002F7EF5">
      <w:pPr>
        <w:numPr>
          <w:ilvl w:val="0"/>
          <w:numId w:val="5"/>
        </w:numPr>
        <w:spacing w:after="0" w:line="240" w:lineRule="auto"/>
        <w:ind w:left="567" w:hanging="567"/>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lang w:eastAsia="lt-LT"/>
        </w:rPr>
        <w:br w:type="page"/>
      </w:r>
      <w:r w:rsidRPr="00183D43">
        <w:rPr>
          <w:rFonts w:ascii="Times New Roman" w:eastAsia="Times New Roman" w:hAnsi="Times New Roman" w:cs="Times New Roman"/>
          <w:b/>
          <w:lang w:eastAsia="lt-LT"/>
        </w:rPr>
        <w:lastRenderedPageBreak/>
        <w:t>GAMINTOJAS (-AI), ATSAKINGAS (-I) UŽ SERIJŲ IŠLEIDIMĄ</w:t>
      </w:r>
    </w:p>
    <w:p w14:paraId="1559706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338EAEB" w14:textId="77777777" w:rsidR="00183D43" w:rsidRPr="00183D43" w:rsidRDefault="00183D43" w:rsidP="002F7EF5">
      <w:pPr>
        <w:spacing w:after="0" w:line="240" w:lineRule="auto"/>
        <w:jc w:val="both"/>
        <w:outlineLvl w:val="2"/>
        <w:rPr>
          <w:rFonts w:ascii="Times New Roman" w:eastAsia="Times New Roman" w:hAnsi="Times New Roman" w:cs="Times New Roman"/>
          <w:u w:val="single"/>
          <w:lang w:eastAsia="lt-LT"/>
        </w:rPr>
      </w:pPr>
      <w:r w:rsidRPr="00183D43">
        <w:rPr>
          <w:rFonts w:ascii="Times New Roman" w:eastAsia="Times New Roman" w:hAnsi="Times New Roman" w:cs="Times New Roman"/>
          <w:u w:val="single"/>
          <w:lang w:eastAsia="lt-LT"/>
        </w:rPr>
        <w:t>Gamintojo (-ų), atsakingo (-ų) už serijų išleidimą, pavadinimas (-ai) ir adresas (-ai)</w:t>
      </w:r>
    </w:p>
    <w:p w14:paraId="5998FD4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D38962E"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B. Braun Melsungen AG</w:t>
      </w:r>
    </w:p>
    <w:p w14:paraId="5EE64E4E"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Carl-Braun-Strasse 1</w:t>
      </w:r>
    </w:p>
    <w:p w14:paraId="4457003F"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34212 Melsungen</w:t>
      </w:r>
    </w:p>
    <w:p w14:paraId="58B138AB"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Vokietija</w:t>
      </w:r>
    </w:p>
    <w:p w14:paraId="21D7D26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FAFDB4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87B805E" w14:textId="73DBEBC5"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noProof/>
          <w:szCs w:val="24"/>
          <w:lang w:eastAsia="lt-LT"/>
        </w:rPr>
        <w:t>B.</w:t>
      </w:r>
      <w:r w:rsidR="00920C68">
        <w:rPr>
          <w:rFonts w:ascii="Times New Roman" w:eastAsia="Times New Roman" w:hAnsi="Times New Roman" w:cs="Times New Roman"/>
          <w:b/>
          <w:szCs w:val="24"/>
          <w:lang w:eastAsia="lt-LT"/>
        </w:rPr>
        <w:t xml:space="preserve">       </w:t>
      </w:r>
      <w:r w:rsidRPr="00183D43">
        <w:rPr>
          <w:rFonts w:ascii="Times New Roman" w:eastAsia="Times New Roman" w:hAnsi="Times New Roman" w:cs="Times New Roman"/>
          <w:b/>
          <w:noProof/>
          <w:szCs w:val="24"/>
          <w:lang w:eastAsia="lt-LT"/>
        </w:rPr>
        <w:t>TIEKIMO IR VARTOJIMO SĄLYGOS AR APRIBOJIMAI</w:t>
      </w:r>
      <w:r w:rsidRPr="00183D43" w:rsidDel="00191F31">
        <w:rPr>
          <w:rFonts w:ascii="Times New Roman" w:eastAsia="Times New Roman" w:hAnsi="Times New Roman" w:cs="Times New Roman"/>
          <w:b/>
          <w:lang w:eastAsia="lt-LT"/>
        </w:rPr>
        <w:t xml:space="preserve"> </w:t>
      </w:r>
    </w:p>
    <w:p w14:paraId="44F866B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8889E9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Receptinis vaistinis preparatas.</w:t>
      </w:r>
    </w:p>
    <w:p w14:paraId="7C39F91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7153A6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46E357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30705D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F7774C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4C8ADC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1BF3B8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05C7A0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6C1FDF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B37BE2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486891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846875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4C390E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D9A44C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24D913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4C8955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E150FF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911E11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DF4832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8581C3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73EB0B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B0EFED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952DF7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B53808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D7723B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EA13D4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AB8AFE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A41D68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AD1266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4BA4FC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A9428F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0F5509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E22AE0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37AA98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3C6138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0E8157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28B12A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C58380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F6A979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7478D4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F02859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ECC250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8B4A34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4E7D32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C9D21A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321591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162A0A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FB987A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B95BD8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A93BB4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085771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B3608A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2F6556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F37BB8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8229D0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2EF3E8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F3DCBB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0BCA78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0730E6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8FB652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F64285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06C5AA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7DEE32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CBC4BB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EB2A14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5E2C250" w14:textId="77777777" w:rsidR="00183D43" w:rsidRPr="00183D43" w:rsidRDefault="00183D43" w:rsidP="002F7EF5">
      <w:pPr>
        <w:spacing w:after="0" w:line="240" w:lineRule="auto"/>
        <w:jc w:val="center"/>
        <w:outlineLvl w:val="2"/>
        <w:rPr>
          <w:rFonts w:ascii="Times New Roman" w:eastAsia="Times New Roman" w:hAnsi="Times New Roman" w:cs="Times New Roman"/>
          <w:b/>
          <w:kern w:val="28"/>
          <w:lang w:eastAsia="lt-LT"/>
        </w:rPr>
      </w:pPr>
      <w:r w:rsidRPr="00183D43">
        <w:rPr>
          <w:rFonts w:ascii="Times New Roman" w:eastAsia="Times New Roman" w:hAnsi="Times New Roman" w:cs="Times New Roman"/>
          <w:b/>
          <w:kern w:val="28"/>
          <w:lang w:eastAsia="lt-LT"/>
        </w:rPr>
        <w:t>III PRIEDAS</w:t>
      </w:r>
    </w:p>
    <w:p w14:paraId="474571DF"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4E2E46B0" w14:textId="77777777" w:rsidR="00183D43" w:rsidRPr="00183D43" w:rsidRDefault="00183D43" w:rsidP="002F7EF5">
      <w:pPr>
        <w:spacing w:after="0" w:line="240" w:lineRule="auto"/>
        <w:jc w:val="center"/>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ŽENKLINIMAS IR PAKUOTĖS LAPELIS</w:t>
      </w:r>
    </w:p>
    <w:p w14:paraId="605A9D23"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br w:type="page"/>
      </w:r>
    </w:p>
    <w:p w14:paraId="0F4B2155"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504A76A5"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53B67DB1"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1B00E2C5"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0C084F86"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35DF84BF"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5AF46EA6"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6E45B948"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03E1FD57"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0FC0A197"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6C03CD0F"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68DEA2EC"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401D15EB"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36DEBE93"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1A41DDF4"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6BEC973B"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6E72981C"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3D4256BE"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35069882"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591572C4"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26E0A43E"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1309AC9A" w14:textId="77777777" w:rsidR="00183D43" w:rsidRPr="00183D43" w:rsidRDefault="00183D43" w:rsidP="002F7EF5">
      <w:pPr>
        <w:spacing w:after="0" w:line="240" w:lineRule="auto"/>
        <w:jc w:val="center"/>
        <w:outlineLvl w:val="2"/>
        <w:rPr>
          <w:rFonts w:ascii="Times New Roman" w:eastAsia="Times New Roman" w:hAnsi="Times New Roman" w:cs="Times New Roman"/>
          <w:lang w:eastAsia="lt-LT"/>
        </w:rPr>
      </w:pPr>
    </w:p>
    <w:p w14:paraId="752F4DC2" w14:textId="77777777" w:rsidR="00183D43" w:rsidRPr="00183D43" w:rsidRDefault="00183D43" w:rsidP="002F7EF5">
      <w:pPr>
        <w:spacing w:after="0" w:line="240" w:lineRule="auto"/>
        <w:jc w:val="center"/>
        <w:outlineLvl w:val="2"/>
        <w:rPr>
          <w:rFonts w:ascii="Times New Roman" w:eastAsia="Times New Roman" w:hAnsi="Times New Roman" w:cs="Times New Roman"/>
          <w:b/>
          <w:kern w:val="28"/>
          <w:lang w:eastAsia="lt-LT"/>
        </w:rPr>
      </w:pPr>
      <w:r w:rsidRPr="00183D43">
        <w:rPr>
          <w:rFonts w:ascii="Times New Roman" w:eastAsia="Times New Roman" w:hAnsi="Times New Roman" w:cs="Times New Roman"/>
          <w:b/>
          <w:kern w:val="28"/>
          <w:lang w:eastAsia="lt-LT"/>
        </w:rPr>
        <w:t>A. ŽENKLINIMAS</w:t>
      </w:r>
    </w:p>
    <w:p w14:paraId="32C7060F" w14:textId="77777777" w:rsidR="00183D43" w:rsidRPr="00183D43" w:rsidRDefault="00183D43" w:rsidP="002F7EF5">
      <w:pPr>
        <w:spacing w:after="0" w:line="240" w:lineRule="auto"/>
        <w:jc w:val="center"/>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lang w:eastAsia="lt-LT"/>
        </w:rPr>
        <w:br w:type="page"/>
      </w:r>
    </w:p>
    <w:p w14:paraId="18404D96"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b/>
          <w:noProof/>
          <w:szCs w:val="24"/>
          <w:lang w:eastAsia="lt-LT"/>
        </w:rPr>
        <w:lastRenderedPageBreak/>
        <w:t>INFORMACIJA ANT IŠORINĖS PAKUOTĖS</w:t>
      </w:r>
    </w:p>
    <w:p w14:paraId="75ED28B0"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ind w:left="567" w:hanging="567"/>
        <w:jc w:val="both"/>
        <w:outlineLvl w:val="2"/>
        <w:rPr>
          <w:rFonts w:ascii="Times New Roman" w:eastAsia="Times New Roman" w:hAnsi="Times New Roman" w:cs="Times New Roman"/>
          <w:b/>
          <w:szCs w:val="24"/>
          <w:lang w:eastAsia="lt-LT"/>
        </w:rPr>
      </w:pPr>
    </w:p>
    <w:p w14:paraId="263EE6CB"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b/>
          <w:noProof/>
          <w:szCs w:val="24"/>
          <w:lang w:eastAsia="lt-LT"/>
        </w:rPr>
        <w:t>KARTONINĖ DĖŽUTĖ</w:t>
      </w:r>
    </w:p>
    <w:p w14:paraId="5628C127"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7486D2FA"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7358AA8B"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ind w:left="567" w:hanging="567"/>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1.</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caps/>
          <w:noProof/>
          <w:szCs w:val="24"/>
          <w:lang w:eastAsia="lt-LT"/>
        </w:rPr>
        <w:t>VAISTINIO</w:t>
      </w:r>
      <w:r w:rsidRPr="00183D43">
        <w:rPr>
          <w:rFonts w:ascii="Times New Roman" w:eastAsia="Times New Roman" w:hAnsi="Times New Roman" w:cs="Times New Roman"/>
          <w:b/>
          <w:noProof/>
          <w:szCs w:val="24"/>
          <w:lang w:eastAsia="lt-LT"/>
        </w:rPr>
        <w:t xml:space="preserve"> PREPARATO PAVADINIMAS</w:t>
      </w:r>
    </w:p>
    <w:p w14:paraId="2B937BBA"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53FE5155"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r w:rsidRPr="00183D43">
        <w:rPr>
          <w:rFonts w:ascii="Times New Roman" w:eastAsia="Times New Roman" w:hAnsi="Times New Roman" w:cs="Times New Roman"/>
          <w:lang w:eastAsia="lt-LT"/>
        </w:rPr>
        <w:t>Etomidate Braun 2 mg/ml injekcinė emulsija</w:t>
      </w:r>
    </w:p>
    <w:p w14:paraId="6249A5FD" w14:textId="0A35330B" w:rsidR="00183D43" w:rsidRPr="00183D43" w:rsidRDefault="00A950F1" w:rsidP="002F7EF5">
      <w:pPr>
        <w:spacing w:after="0" w:line="240" w:lineRule="auto"/>
        <w:jc w:val="both"/>
        <w:outlineLvl w:val="2"/>
        <w:rPr>
          <w:rFonts w:ascii="Times New Roman" w:eastAsia="Times New Roman" w:hAnsi="Times New Roman" w:cs="Times New Roman"/>
          <w:lang w:eastAsia="lt-LT"/>
        </w:rPr>
      </w:pPr>
      <w:r>
        <w:rPr>
          <w:rFonts w:ascii="Times New Roman" w:eastAsia="Times New Roman" w:hAnsi="Times New Roman" w:cs="Times New Roman"/>
          <w:lang w:eastAsia="lt-LT"/>
        </w:rPr>
        <w:t>e</w:t>
      </w:r>
      <w:r w:rsidR="00183D43" w:rsidRPr="00183D43">
        <w:rPr>
          <w:rFonts w:ascii="Times New Roman" w:eastAsia="Times New Roman" w:hAnsi="Times New Roman" w:cs="Times New Roman"/>
          <w:lang w:eastAsia="lt-LT"/>
        </w:rPr>
        <w:t>tomidatas</w:t>
      </w:r>
    </w:p>
    <w:p w14:paraId="3E71CF3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F26ADC5"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79E53B06"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ind w:left="567" w:hanging="567"/>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b/>
          <w:szCs w:val="24"/>
          <w:lang w:eastAsia="lt-LT"/>
        </w:rPr>
        <w:t>2.</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VEIKLIOJI (-IOS) MEDŽIAGA (-OS) IR JOS (-Ų) KIEKIS (-IAI)</w:t>
      </w:r>
    </w:p>
    <w:p w14:paraId="6A165AED"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76AB18C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bCs/>
          <w:lang w:eastAsia="lt-LT"/>
        </w:rPr>
        <w:t>Vienoje ampulėje (10 ml emulsijos) yra 20 mg etomidato.</w:t>
      </w:r>
    </w:p>
    <w:p w14:paraId="1CE26C9A"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p>
    <w:p w14:paraId="356D0F69"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33F50337"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ind w:left="567" w:hanging="567"/>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3.</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PAGALBINIŲ MEDŽIAGŲ SĄRAŠAS</w:t>
      </w:r>
    </w:p>
    <w:p w14:paraId="5989272D"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7DB0CD26" w14:textId="672B3CCF"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Sojų aliejus, vidutinio ilgio grandinės trigliceridai, kiaušini</w:t>
      </w:r>
      <w:r w:rsidR="00A950F1">
        <w:rPr>
          <w:rFonts w:ascii="Times New Roman" w:eastAsia="Times New Roman" w:hAnsi="Times New Roman" w:cs="Times New Roman"/>
          <w:lang w:eastAsia="lt-LT"/>
        </w:rPr>
        <w:t>o</w:t>
      </w:r>
      <w:r w:rsidRPr="00183D43">
        <w:rPr>
          <w:rFonts w:ascii="Times New Roman" w:eastAsia="Times New Roman" w:hAnsi="Times New Roman" w:cs="Times New Roman"/>
          <w:lang w:eastAsia="lt-LT"/>
        </w:rPr>
        <w:t xml:space="preserve"> </w:t>
      </w:r>
      <w:r w:rsidR="00C226B2" w:rsidRPr="00C226B2">
        <w:rPr>
          <w:rFonts w:ascii="Times New Roman" w:eastAsia="Times New Roman" w:hAnsi="Times New Roman" w:cs="Times New Roman"/>
          <w:lang w:eastAsia="lt-LT"/>
        </w:rPr>
        <w:t xml:space="preserve"> fosfolipidai (injekciniai)</w:t>
      </w:r>
      <w:r w:rsidRPr="00183D43">
        <w:rPr>
          <w:rFonts w:ascii="Times New Roman" w:eastAsia="Times New Roman" w:hAnsi="Times New Roman" w:cs="Times New Roman"/>
          <w:lang w:eastAsia="lt-LT"/>
        </w:rPr>
        <w:t>, glicerolis, natrio oleatas, injekcinis vanduo.</w:t>
      </w:r>
    </w:p>
    <w:p w14:paraId="02BB28EA"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p>
    <w:p w14:paraId="611D4118"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3A571661"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ind w:left="567" w:hanging="567"/>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4.</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FARMACINĖ FORMA IR KIEKIS PAKUOTĖJE</w:t>
      </w:r>
    </w:p>
    <w:p w14:paraId="3A025DDB"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07D7738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highlight w:val="lightGray"/>
          <w:lang w:eastAsia="lt-LT"/>
        </w:rPr>
        <w:t>Injekcinė emulsija</w:t>
      </w:r>
    </w:p>
    <w:p w14:paraId="6F76C04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9BB484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10 x 10 ml</w:t>
      </w:r>
    </w:p>
    <w:p w14:paraId="60D06F3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748276A"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661CE672"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ind w:left="567" w:hanging="567"/>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5.</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VARTOJIMO METODAS IR BŪDAS (-AI)</w:t>
      </w:r>
    </w:p>
    <w:p w14:paraId="7DC1948D"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066CF01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Leisti į veną.</w:t>
      </w:r>
    </w:p>
    <w:p w14:paraId="1C4285F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F1AC4C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Prieš vartojimą perskaitykite pakuotės lapelį.</w:t>
      </w:r>
    </w:p>
    <w:p w14:paraId="00FCC56B"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p>
    <w:p w14:paraId="7C2E3E48"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lang w:eastAsia="lt-LT"/>
        </w:rPr>
        <w:t>Prieš vartojimą ampulę reikia pakratyti.</w:t>
      </w:r>
    </w:p>
    <w:p w14:paraId="15185B01"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6267E457"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46AFD989"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ind w:left="567" w:hanging="567"/>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6.</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SPECIALUS ĮSPĖJIMAS, KAD VAISTINĮ PREPARATĄ BŪTINA LAIKYTI VAIKAMS NEPASTEBIMOJE IR  NEPASIEKIAMOJE VIETOJE</w:t>
      </w:r>
    </w:p>
    <w:p w14:paraId="6339473E"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276EF3A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Laikyti vaikams </w:t>
      </w:r>
      <w:r w:rsidRPr="00183D43">
        <w:rPr>
          <w:rFonts w:ascii="Times New Roman" w:eastAsia="Times New Roman" w:hAnsi="Times New Roman" w:cs="Times New Roman"/>
          <w:noProof/>
          <w:szCs w:val="24"/>
          <w:lang w:eastAsia="lt-LT"/>
        </w:rPr>
        <w:t xml:space="preserve">nepastebimoje ir nepasiekiamoje </w:t>
      </w:r>
      <w:r w:rsidRPr="00183D43">
        <w:rPr>
          <w:rFonts w:ascii="Times New Roman" w:eastAsia="Times New Roman" w:hAnsi="Times New Roman" w:cs="Times New Roman"/>
          <w:lang w:eastAsia="lt-LT"/>
        </w:rPr>
        <w:t>vietoje.</w:t>
      </w:r>
    </w:p>
    <w:p w14:paraId="66856D15"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p>
    <w:p w14:paraId="27B6B9AA"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27FD6BFA"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ind w:left="567" w:hanging="567"/>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7.</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KITAS (-I) SPECIALUS (-ŪS) ĮSPĖJIMAS (-AI) (JEI REIKIA)</w:t>
      </w:r>
    </w:p>
    <w:p w14:paraId="402418A8"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43D2BFC5"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 xml:space="preserve">Tik vienkartiniam vartojimui. </w:t>
      </w:r>
    </w:p>
    <w:p w14:paraId="0713C123"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p>
    <w:p w14:paraId="1BE503A7"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3BC9F064"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ind w:left="567" w:hanging="567"/>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8.</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TINKAMUMO LAIKAS</w:t>
      </w:r>
    </w:p>
    <w:p w14:paraId="4D17F42F"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2AFF905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Tinka iki mm.MMMM</w:t>
      </w:r>
    </w:p>
    <w:p w14:paraId="2950DDE1"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p>
    <w:p w14:paraId="1E5CC1C7"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szCs w:val="24"/>
          <w:lang w:eastAsia="lt-LT"/>
        </w:rPr>
        <w:t>Atidarius suvartoti nedelsiant.</w:t>
      </w:r>
    </w:p>
    <w:p w14:paraId="6782BC3E"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1D7C8545"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4D116D60" w14:textId="77777777" w:rsidR="00183D43" w:rsidRPr="00183D43" w:rsidRDefault="00183D43" w:rsidP="002F7EF5">
      <w:pPr>
        <w:keepNext/>
        <w:pBdr>
          <w:top w:val="single" w:sz="4" w:space="1" w:color="auto"/>
          <w:left w:val="single" w:sz="4" w:space="4" w:color="auto"/>
          <w:bottom w:val="single" w:sz="4" w:space="1" w:color="auto"/>
          <w:right w:val="single" w:sz="4" w:space="4" w:color="auto"/>
        </w:pBdr>
        <w:spacing w:after="0" w:line="240" w:lineRule="auto"/>
        <w:ind w:left="567" w:hanging="567"/>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9.</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SPECIALIOS LAIKYMO SĄLYGOS</w:t>
      </w:r>
    </w:p>
    <w:p w14:paraId="309DD664"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p>
    <w:p w14:paraId="32367DFD"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Laikyti ne aukštesnėje kaip 25</w:t>
      </w:r>
      <w:r w:rsidRPr="00183D43">
        <w:rPr>
          <w:rFonts w:ascii="Times New Roman" w:eastAsia="Times New Roman" w:hAnsi="Times New Roman" w:cs="Times New Roman"/>
          <w:szCs w:val="20"/>
          <w:lang w:eastAsia="lt-LT"/>
        </w:rPr>
        <w:sym w:font="Symbol" w:char="F0B0"/>
      </w:r>
      <w:r w:rsidRPr="00183D43">
        <w:rPr>
          <w:rFonts w:ascii="Times New Roman" w:eastAsia="Times New Roman" w:hAnsi="Times New Roman" w:cs="Times New Roman"/>
          <w:szCs w:val="20"/>
          <w:lang w:eastAsia="lt-LT"/>
        </w:rPr>
        <w:t>C temperatūroje.</w:t>
      </w:r>
    </w:p>
    <w:p w14:paraId="6F8C2D92"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lang w:eastAsia="lt-LT"/>
        </w:rPr>
        <w:t>Ampules laikyti išorinėje dėžutėje, kad vaistinis preparatas būtų apsaugotas nuo šviesos.</w:t>
      </w:r>
    </w:p>
    <w:p w14:paraId="6FBD31FF"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4833FC7F"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0D6A6D88"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b/>
          <w:szCs w:val="24"/>
          <w:lang w:eastAsia="lt-LT"/>
        </w:rPr>
        <w:t>10.</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SPECIALIOS ATSARGUMO PRIEMONĖS DĖL NESUVARTOTO VAISTINIO PREPARATO AR JO ATLIEKŲ TVARKYMO (JEI REIKIA)</w:t>
      </w:r>
    </w:p>
    <w:p w14:paraId="46F8A245"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4B75FCD2"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0870D045"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b/>
          <w:szCs w:val="24"/>
          <w:lang w:eastAsia="lt-LT"/>
        </w:rPr>
        <w:t>11.</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caps/>
          <w:noProof/>
          <w:szCs w:val="24"/>
          <w:lang w:eastAsia="lt-LT"/>
        </w:rPr>
        <w:t xml:space="preserve"> REGISTRUOTOJO PAVADINIMAS IR ADRESAS</w:t>
      </w:r>
    </w:p>
    <w:p w14:paraId="6AF2A195"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792DCC02"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B. Braun Melsungen AG</w:t>
      </w:r>
    </w:p>
    <w:p w14:paraId="6CF864BB"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 xml:space="preserve">34209 Melsungen </w:t>
      </w:r>
    </w:p>
    <w:p w14:paraId="103D4B74"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Vokietija</w:t>
      </w:r>
    </w:p>
    <w:p w14:paraId="1A845BD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2C2F6A7"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6C7D586E"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12.</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REGISTRACIJOS PAŽYMĖJIMO NUMERIS (-IAI)</w:t>
      </w:r>
      <w:r w:rsidRPr="00183D43">
        <w:rPr>
          <w:rFonts w:ascii="Times New Roman" w:eastAsia="Times New Roman" w:hAnsi="Times New Roman" w:cs="Times New Roman"/>
          <w:b/>
          <w:szCs w:val="24"/>
          <w:lang w:eastAsia="lt-LT"/>
        </w:rPr>
        <w:t xml:space="preserve"> </w:t>
      </w:r>
    </w:p>
    <w:p w14:paraId="1FB66627"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3379B91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LT/1/98/1107/001</w:t>
      </w:r>
    </w:p>
    <w:p w14:paraId="5FBF6A4B"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p>
    <w:p w14:paraId="4D5DBA81"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1FC8B8FD"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13.</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 xml:space="preserve">SERIJOS NUMERIS </w:t>
      </w:r>
    </w:p>
    <w:p w14:paraId="726D7861"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6CB0237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Serija</w:t>
      </w:r>
    </w:p>
    <w:p w14:paraId="3C4D5A62"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p>
    <w:p w14:paraId="7E912675"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217D53F0"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14.</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PARDAVIMO (IŠDAVIMO) TVARKA</w:t>
      </w:r>
    </w:p>
    <w:p w14:paraId="6009D45C"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7424B3C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Receptinis vaistas</w:t>
      </w:r>
    </w:p>
    <w:p w14:paraId="3F11916A"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p>
    <w:p w14:paraId="20046B4C"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649509A4" w14:textId="77777777" w:rsidR="00183D43" w:rsidRPr="00183D43" w:rsidRDefault="00183D43" w:rsidP="002F7EF5">
      <w:pPr>
        <w:pBdr>
          <w:top w:val="single" w:sz="4" w:space="2"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szCs w:val="24"/>
          <w:lang w:eastAsia="lt-LT"/>
        </w:rPr>
        <w:t>15.</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VARTOJIMO INSTRUKCIJA</w:t>
      </w:r>
    </w:p>
    <w:p w14:paraId="449FB9E9"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3EABF79C"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6646FEF3" w14:textId="77777777" w:rsidR="00183D43" w:rsidRPr="00183D43" w:rsidRDefault="00183D43" w:rsidP="002F7EF5">
      <w:pPr>
        <w:pBdr>
          <w:top w:val="single" w:sz="4" w:space="1" w:color="auto"/>
          <w:left w:val="single" w:sz="4" w:space="4" w:color="auto"/>
          <w:bottom w:val="single" w:sz="4" w:space="0" w:color="auto"/>
          <w:right w:val="single" w:sz="4" w:space="4" w:color="auto"/>
        </w:pBdr>
        <w:spacing w:after="0" w:line="240" w:lineRule="auto"/>
        <w:jc w:val="both"/>
        <w:outlineLvl w:val="2"/>
        <w:rPr>
          <w:rFonts w:ascii="Times New Roman" w:eastAsia="Times New Roman" w:hAnsi="Times New Roman" w:cs="Times New Roman"/>
          <w:color w:val="008000"/>
          <w:szCs w:val="24"/>
          <w:lang w:eastAsia="lt-LT"/>
        </w:rPr>
      </w:pPr>
      <w:r w:rsidRPr="00183D43">
        <w:rPr>
          <w:rFonts w:ascii="Times New Roman" w:eastAsia="Times New Roman" w:hAnsi="Times New Roman" w:cs="Times New Roman"/>
          <w:b/>
          <w:szCs w:val="24"/>
          <w:lang w:eastAsia="lt-LT"/>
        </w:rPr>
        <w:t>16.</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INFORMACIJA BRAILIO RAŠTU</w:t>
      </w:r>
    </w:p>
    <w:p w14:paraId="4CAFA3F7"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093225F5"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noProof/>
          <w:szCs w:val="24"/>
          <w:highlight w:val="lightGray"/>
          <w:lang w:eastAsia="lt-LT"/>
        </w:rPr>
        <w:t>Priimtas pagrindimas informacijos Brailio raštu nepateikti.</w:t>
      </w:r>
    </w:p>
    <w:p w14:paraId="63E6D8B5"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2A147424" w14:textId="77777777" w:rsidR="00183D43" w:rsidRPr="00183D43" w:rsidRDefault="00183D43" w:rsidP="002F7EF5">
      <w:pPr>
        <w:spacing w:after="0" w:line="240" w:lineRule="auto"/>
        <w:jc w:val="both"/>
        <w:outlineLvl w:val="2"/>
        <w:rPr>
          <w:rFonts w:ascii="Times New Roman" w:eastAsia="Times New Roman" w:hAnsi="Times New Roman" w:cs="Times New Roman"/>
          <w:noProof/>
          <w:shd w:val="clear" w:color="auto" w:fill="CCCCCC"/>
          <w:lang w:eastAsia="lt-LT"/>
        </w:rPr>
      </w:pPr>
    </w:p>
    <w:p w14:paraId="6DB8617E" w14:textId="77777777" w:rsidR="00183D43" w:rsidRPr="00183D43" w:rsidRDefault="00183D43" w:rsidP="002F7EF5">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2"/>
        <w:rPr>
          <w:rFonts w:ascii="Times New Roman" w:eastAsia="Times New Roman" w:hAnsi="Times New Roman" w:cs="Times New Roman"/>
          <w:i/>
          <w:noProof/>
          <w:szCs w:val="24"/>
          <w:lang w:eastAsia="lt-LT"/>
        </w:rPr>
      </w:pPr>
      <w:r w:rsidRPr="00183D43">
        <w:rPr>
          <w:rFonts w:ascii="Times New Roman" w:eastAsia="Times New Roman" w:hAnsi="Times New Roman" w:cs="Times New Roman"/>
          <w:b/>
          <w:noProof/>
          <w:szCs w:val="20"/>
          <w:lang w:eastAsia="lt-LT"/>
        </w:rPr>
        <w:t>17.</w:t>
      </w:r>
      <w:r w:rsidRPr="00183D43">
        <w:rPr>
          <w:rFonts w:ascii="Times New Roman" w:eastAsia="Times New Roman" w:hAnsi="Times New Roman" w:cs="Times New Roman"/>
          <w:b/>
          <w:noProof/>
          <w:szCs w:val="20"/>
          <w:lang w:eastAsia="lt-LT"/>
        </w:rPr>
        <w:tab/>
        <w:t>UNIKALUS IDENTIFIKATORIUS – 2D BRŪKŠNINIS KODAS</w:t>
      </w:r>
    </w:p>
    <w:p w14:paraId="55810580" w14:textId="77777777" w:rsidR="00183D43" w:rsidRPr="00183D43" w:rsidRDefault="00183D43" w:rsidP="002F7EF5">
      <w:pPr>
        <w:spacing w:after="0" w:line="240" w:lineRule="auto"/>
        <w:jc w:val="both"/>
        <w:outlineLvl w:val="2"/>
        <w:rPr>
          <w:rFonts w:ascii="Times New Roman" w:eastAsia="Times New Roman" w:hAnsi="Times New Roman" w:cs="Times New Roman"/>
          <w:noProof/>
          <w:szCs w:val="20"/>
          <w:lang w:eastAsia="lt-LT"/>
        </w:rPr>
      </w:pPr>
    </w:p>
    <w:p w14:paraId="51BCDA8A" w14:textId="77777777" w:rsidR="00183D43" w:rsidRPr="00183D43" w:rsidRDefault="00183D43" w:rsidP="002F7EF5">
      <w:pPr>
        <w:spacing w:after="0" w:line="240" w:lineRule="auto"/>
        <w:jc w:val="both"/>
        <w:outlineLvl w:val="2"/>
        <w:rPr>
          <w:rFonts w:ascii="Times New Roman" w:eastAsia="Times New Roman" w:hAnsi="Times New Roman" w:cs="Times New Roman"/>
          <w:noProof/>
          <w:shd w:val="clear" w:color="auto" w:fill="CCCCCC"/>
          <w:lang w:eastAsia="lt-LT"/>
        </w:rPr>
      </w:pPr>
      <w:r w:rsidRPr="00183D43">
        <w:rPr>
          <w:rFonts w:ascii="Times New Roman" w:eastAsia="Times New Roman" w:hAnsi="Times New Roman" w:cs="Times New Roman"/>
          <w:noProof/>
          <w:szCs w:val="20"/>
          <w:highlight w:val="lightGray"/>
          <w:lang w:eastAsia="lt-LT"/>
        </w:rPr>
        <w:t>2D brūkšninis kodas su nurodytu unikaliu identifikatoriumi.</w:t>
      </w:r>
    </w:p>
    <w:p w14:paraId="5518AE35" w14:textId="77777777" w:rsidR="00183D43" w:rsidRPr="00183D43" w:rsidRDefault="00183D43" w:rsidP="002F7EF5">
      <w:pPr>
        <w:spacing w:after="0" w:line="240" w:lineRule="auto"/>
        <w:jc w:val="both"/>
        <w:outlineLvl w:val="2"/>
        <w:rPr>
          <w:rFonts w:ascii="Times New Roman" w:eastAsia="Times New Roman" w:hAnsi="Times New Roman" w:cs="Times New Roman"/>
          <w:noProof/>
          <w:szCs w:val="20"/>
          <w:lang w:eastAsia="lt-LT"/>
        </w:rPr>
      </w:pPr>
    </w:p>
    <w:p w14:paraId="2EE00B6F" w14:textId="77777777" w:rsidR="00183D43" w:rsidRPr="00183D43" w:rsidRDefault="00183D43" w:rsidP="002F7EF5">
      <w:pPr>
        <w:spacing w:after="0" w:line="240" w:lineRule="auto"/>
        <w:jc w:val="both"/>
        <w:outlineLvl w:val="2"/>
        <w:rPr>
          <w:rFonts w:ascii="Times New Roman" w:eastAsia="Times New Roman" w:hAnsi="Times New Roman" w:cs="Times New Roman"/>
          <w:noProof/>
          <w:szCs w:val="20"/>
          <w:lang w:eastAsia="lt-LT"/>
        </w:rPr>
      </w:pPr>
    </w:p>
    <w:p w14:paraId="6423758B" w14:textId="77777777" w:rsidR="00183D43" w:rsidRPr="00183D43" w:rsidRDefault="00183D43" w:rsidP="002F7EF5">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2"/>
        <w:rPr>
          <w:rFonts w:ascii="Times New Roman" w:eastAsia="Times New Roman" w:hAnsi="Times New Roman" w:cs="Times New Roman"/>
          <w:i/>
          <w:noProof/>
          <w:szCs w:val="20"/>
          <w:lang w:eastAsia="lt-LT"/>
        </w:rPr>
      </w:pPr>
      <w:r w:rsidRPr="00183D43">
        <w:rPr>
          <w:rFonts w:ascii="Times New Roman" w:eastAsia="Times New Roman" w:hAnsi="Times New Roman" w:cs="Times New Roman"/>
          <w:b/>
          <w:noProof/>
          <w:szCs w:val="20"/>
          <w:lang w:eastAsia="lt-LT"/>
        </w:rPr>
        <w:t>18.</w:t>
      </w:r>
      <w:r w:rsidRPr="00183D43">
        <w:rPr>
          <w:rFonts w:ascii="Times New Roman" w:eastAsia="Times New Roman" w:hAnsi="Times New Roman" w:cs="Times New Roman"/>
          <w:b/>
          <w:noProof/>
          <w:szCs w:val="20"/>
          <w:lang w:eastAsia="lt-LT"/>
        </w:rPr>
        <w:tab/>
        <w:t>UNIKALUS IDENTIFIKATORIUS – ŽMONĖMS SUPRANTAMI DUOMENYS</w:t>
      </w:r>
    </w:p>
    <w:p w14:paraId="3F6135A1" w14:textId="77777777" w:rsidR="00183D43" w:rsidRPr="00183D43" w:rsidRDefault="00183D43" w:rsidP="002F7EF5">
      <w:pPr>
        <w:spacing w:after="0" w:line="240" w:lineRule="auto"/>
        <w:jc w:val="both"/>
        <w:outlineLvl w:val="2"/>
        <w:rPr>
          <w:rFonts w:ascii="Times New Roman" w:eastAsia="Times New Roman" w:hAnsi="Times New Roman" w:cs="Times New Roman"/>
          <w:noProof/>
          <w:szCs w:val="20"/>
          <w:lang w:eastAsia="lt-LT"/>
        </w:rPr>
      </w:pPr>
    </w:p>
    <w:p w14:paraId="0F533D0E" w14:textId="77777777" w:rsidR="00183D43" w:rsidRPr="00183D43" w:rsidRDefault="00183D43" w:rsidP="002F7EF5">
      <w:pPr>
        <w:spacing w:after="0" w:line="240" w:lineRule="auto"/>
        <w:jc w:val="both"/>
        <w:outlineLvl w:val="2"/>
        <w:rPr>
          <w:rFonts w:ascii="Times New Roman" w:eastAsia="Times New Roman" w:hAnsi="Times New Roman" w:cs="Times New Roman"/>
          <w:color w:val="008000"/>
          <w:lang w:eastAsia="lt-LT"/>
        </w:rPr>
      </w:pPr>
      <w:r w:rsidRPr="00183D43">
        <w:rPr>
          <w:rFonts w:ascii="Times New Roman" w:eastAsia="Times New Roman" w:hAnsi="Times New Roman" w:cs="Times New Roman"/>
          <w:szCs w:val="20"/>
          <w:lang w:eastAsia="lt-LT"/>
        </w:rPr>
        <w:t>PC:</w:t>
      </w:r>
    </w:p>
    <w:p w14:paraId="0759F43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szCs w:val="20"/>
          <w:lang w:eastAsia="lt-LT"/>
        </w:rPr>
        <w:t>SN:</w:t>
      </w:r>
    </w:p>
    <w:p w14:paraId="20FAA950" w14:textId="77777777" w:rsidR="00183D43" w:rsidRPr="00183D43" w:rsidRDefault="00183D43" w:rsidP="002F7EF5">
      <w:pPr>
        <w:spacing w:after="0" w:line="240" w:lineRule="auto"/>
        <w:jc w:val="both"/>
        <w:outlineLvl w:val="2"/>
        <w:rPr>
          <w:rFonts w:ascii="Times New Roman" w:eastAsia="Times New Roman" w:hAnsi="Times New Roman" w:cs="Times New Roman"/>
          <w:noProof/>
          <w:vanish/>
          <w:lang w:eastAsia="lt-LT"/>
        </w:rPr>
      </w:pPr>
      <w:r w:rsidRPr="00183D43">
        <w:rPr>
          <w:rFonts w:ascii="Times New Roman" w:eastAsia="Times New Roman" w:hAnsi="Times New Roman" w:cs="Times New Roman"/>
          <w:szCs w:val="20"/>
          <w:highlight w:val="lightGray"/>
          <w:lang w:eastAsia="lt-LT"/>
        </w:rPr>
        <w:t xml:space="preserve">NN: </w:t>
      </w:r>
    </w:p>
    <w:p w14:paraId="4B3E38E7"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2D19E3C4"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szCs w:val="24"/>
          <w:lang w:eastAsia="lt-LT"/>
        </w:rPr>
        <w:br w:type="page"/>
      </w:r>
      <w:r w:rsidRPr="00183D43">
        <w:rPr>
          <w:rFonts w:ascii="Times New Roman" w:eastAsia="Times New Roman" w:hAnsi="Times New Roman" w:cs="Times New Roman"/>
          <w:b/>
          <w:noProof/>
          <w:szCs w:val="24"/>
          <w:lang w:eastAsia="lt-LT"/>
        </w:rPr>
        <w:lastRenderedPageBreak/>
        <w:t>MINIMALI INFORMACIJA ANT MAŽŲ VIDINIŲ PAKUOČIŲ</w:t>
      </w:r>
    </w:p>
    <w:p w14:paraId="5543949E"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4"/>
          <w:lang w:eastAsia="lt-LT"/>
        </w:rPr>
      </w:pPr>
    </w:p>
    <w:p w14:paraId="1CA95701"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b/>
          <w:noProof/>
          <w:szCs w:val="24"/>
          <w:lang w:eastAsia="lt-LT"/>
        </w:rPr>
        <w:t>AMPULĖ</w:t>
      </w:r>
    </w:p>
    <w:p w14:paraId="277B8088"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47FE999A"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0D578BA1"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b/>
          <w:szCs w:val="24"/>
          <w:lang w:eastAsia="lt-LT"/>
        </w:rPr>
        <w:t>1.</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caps/>
          <w:noProof/>
          <w:szCs w:val="24"/>
          <w:lang w:eastAsia="lt-LT"/>
        </w:rPr>
        <w:t>Vaistinio preparato pavadinimas ir vartojimo būdas (-ai)</w:t>
      </w:r>
    </w:p>
    <w:p w14:paraId="72945B6E"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408470CA"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r w:rsidRPr="00183D43">
        <w:rPr>
          <w:rFonts w:ascii="Times New Roman" w:eastAsia="Times New Roman" w:hAnsi="Times New Roman" w:cs="Times New Roman"/>
          <w:lang w:eastAsia="lt-LT"/>
        </w:rPr>
        <w:t>Etomidate Braun 2 mg/ml injekcinė emulsija</w:t>
      </w:r>
    </w:p>
    <w:p w14:paraId="33E7C987" w14:textId="00C8C2A5" w:rsidR="00183D43" w:rsidRPr="00183D43" w:rsidRDefault="00A950F1" w:rsidP="002F7EF5">
      <w:pPr>
        <w:spacing w:after="0" w:line="240" w:lineRule="auto"/>
        <w:jc w:val="both"/>
        <w:outlineLvl w:val="2"/>
        <w:rPr>
          <w:rFonts w:ascii="Times New Roman" w:eastAsia="Times New Roman" w:hAnsi="Times New Roman" w:cs="Times New Roman"/>
          <w:lang w:eastAsia="lt-LT"/>
        </w:rPr>
      </w:pPr>
      <w:r>
        <w:rPr>
          <w:rFonts w:ascii="Times New Roman" w:eastAsia="Times New Roman" w:hAnsi="Times New Roman" w:cs="Times New Roman"/>
          <w:lang w:eastAsia="lt-LT"/>
        </w:rPr>
        <w:t>e</w:t>
      </w:r>
      <w:r w:rsidR="00183D43" w:rsidRPr="00183D43">
        <w:rPr>
          <w:rFonts w:ascii="Times New Roman" w:eastAsia="Times New Roman" w:hAnsi="Times New Roman" w:cs="Times New Roman"/>
          <w:lang w:eastAsia="lt-LT"/>
        </w:rPr>
        <w:t>tomidatas</w:t>
      </w:r>
    </w:p>
    <w:p w14:paraId="5E2B193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672E5F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Leisti į veną.</w:t>
      </w:r>
    </w:p>
    <w:p w14:paraId="70EC004D"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28D47B31"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7A86CBF5"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b/>
          <w:szCs w:val="24"/>
          <w:lang w:eastAsia="lt-LT"/>
        </w:rPr>
        <w:t>2.</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VARTOJIMO METODAS</w:t>
      </w:r>
    </w:p>
    <w:p w14:paraId="204B68F2"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0805D7F8"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highlight w:val="lightGray"/>
          <w:lang w:eastAsia="lt-LT"/>
        </w:rPr>
        <w:t>Prieš vartojimą ampulę reikia pakratyti.</w:t>
      </w:r>
    </w:p>
    <w:p w14:paraId="633B0694"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p>
    <w:p w14:paraId="6A785286"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2502DB10"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b/>
          <w:szCs w:val="24"/>
          <w:lang w:eastAsia="lt-LT"/>
        </w:rPr>
        <w:t>3.</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TINKAMUMO LAIKAS</w:t>
      </w:r>
    </w:p>
    <w:p w14:paraId="799ABC5E"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40394DE5"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szCs w:val="20"/>
          <w:lang w:eastAsia="lt-LT"/>
        </w:rPr>
        <w:t>EXP mm.MMMM</w:t>
      </w:r>
    </w:p>
    <w:p w14:paraId="716E2BD2"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2A940B21"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0C7BC3F0" w14:textId="77777777" w:rsidR="00183D43" w:rsidRPr="00183D43" w:rsidRDefault="00183D43" w:rsidP="002F7EF5">
      <w:pPr>
        <w:suppressLineNumbers/>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0"/>
          <w:lang w:eastAsia="lt-LT"/>
        </w:rPr>
      </w:pPr>
      <w:r w:rsidRPr="00183D43">
        <w:rPr>
          <w:rFonts w:ascii="Times New Roman" w:eastAsia="Times New Roman" w:hAnsi="Times New Roman" w:cs="Times New Roman"/>
          <w:b/>
          <w:szCs w:val="24"/>
          <w:lang w:eastAsia="lt-LT"/>
        </w:rPr>
        <w:t>4.</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noProof/>
          <w:szCs w:val="24"/>
          <w:lang w:eastAsia="lt-LT"/>
        </w:rPr>
        <w:t xml:space="preserve">SERIJOS NUMERIS </w:t>
      </w:r>
    </w:p>
    <w:p w14:paraId="03188497"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5EA34362" w14:textId="77777777" w:rsidR="00183D43" w:rsidRPr="00183D43" w:rsidRDefault="00183D43" w:rsidP="002F7EF5">
      <w:pPr>
        <w:spacing w:after="0" w:line="240" w:lineRule="auto"/>
        <w:jc w:val="both"/>
        <w:outlineLvl w:val="2"/>
        <w:rPr>
          <w:rFonts w:ascii="Times New Roman" w:eastAsia="Times New Roman" w:hAnsi="Times New Roman" w:cs="Times New Roman"/>
          <w:b/>
          <w:szCs w:val="20"/>
          <w:lang w:eastAsia="lt-LT"/>
        </w:rPr>
      </w:pPr>
      <w:r w:rsidRPr="00183D43">
        <w:rPr>
          <w:rFonts w:ascii="Times New Roman" w:eastAsia="Times New Roman" w:hAnsi="Times New Roman" w:cs="Times New Roman"/>
          <w:szCs w:val="20"/>
          <w:lang w:eastAsia="lt-LT"/>
        </w:rPr>
        <w:t>Lot</w:t>
      </w:r>
    </w:p>
    <w:p w14:paraId="385CFF17"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62B2E2D4"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03B4D82E"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b/>
          <w:szCs w:val="24"/>
          <w:lang w:eastAsia="lt-LT"/>
        </w:rPr>
        <w:t>5.</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szCs w:val="20"/>
          <w:lang w:eastAsia="lt-LT"/>
        </w:rPr>
        <w:t>KIEKIS (MASĖ, TŪRIS ARBA VIENETAI)</w:t>
      </w:r>
    </w:p>
    <w:p w14:paraId="4BD6052C"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szCs w:val="24"/>
          <w:lang w:eastAsia="lt-LT"/>
        </w:rPr>
        <w:t xml:space="preserve"> </w:t>
      </w:r>
    </w:p>
    <w:p w14:paraId="6C91461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bCs/>
          <w:highlight w:val="lightGray"/>
          <w:lang w:eastAsia="lt-LT"/>
        </w:rPr>
        <w:t>Ampulėje yra 20 mg etomidato (2 mg/ml).</w:t>
      </w:r>
    </w:p>
    <w:p w14:paraId="1C3BE4A3"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40BEFEE2"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7A44EA62" w14:textId="77777777" w:rsidR="00183D43" w:rsidRPr="00183D43" w:rsidRDefault="00183D43" w:rsidP="002F7EF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b/>
          <w:szCs w:val="24"/>
          <w:lang w:eastAsia="lt-LT"/>
        </w:rPr>
        <w:t>6.</w:t>
      </w:r>
      <w:r w:rsidRPr="00183D43">
        <w:rPr>
          <w:rFonts w:ascii="Times New Roman" w:eastAsia="Times New Roman" w:hAnsi="Times New Roman" w:cs="Times New Roman"/>
          <w:b/>
          <w:szCs w:val="24"/>
          <w:lang w:eastAsia="lt-LT"/>
        </w:rPr>
        <w:tab/>
      </w:r>
      <w:r w:rsidRPr="00183D43">
        <w:rPr>
          <w:rFonts w:ascii="Times New Roman" w:eastAsia="Times New Roman" w:hAnsi="Times New Roman" w:cs="Times New Roman"/>
          <w:b/>
          <w:szCs w:val="20"/>
          <w:lang w:eastAsia="lt-LT"/>
        </w:rPr>
        <w:t>KITA</w:t>
      </w:r>
    </w:p>
    <w:p w14:paraId="40E099FA"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p>
    <w:p w14:paraId="037FE6B6" w14:textId="77777777" w:rsidR="00183D43" w:rsidRPr="00183D43" w:rsidRDefault="00183D43" w:rsidP="002F7EF5">
      <w:pPr>
        <w:spacing w:after="0" w:line="240" w:lineRule="auto"/>
        <w:jc w:val="both"/>
        <w:outlineLvl w:val="2"/>
        <w:rPr>
          <w:rFonts w:ascii="Times New Roman" w:eastAsia="Times New Roman" w:hAnsi="Times New Roman" w:cs="Times New Roman"/>
          <w:color w:val="FF0000"/>
          <w:lang w:eastAsia="lt-LT"/>
        </w:rPr>
      </w:pPr>
    </w:p>
    <w:p w14:paraId="5CC2944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color w:val="FF0000"/>
          <w:lang w:eastAsia="lt-LT"/>
        </w:rPr>
        <w:br w:type="page"/>
      </w:r>
    </w:p>
    <w:p w14:paraId="2FBE6E0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79022B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F9193D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EE15726"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5D947E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BA8A04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F193CC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63C68B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68B167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0E8C99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D8A65D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171EDF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AC2855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382B41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844EEB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786BA1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69D2B5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6948A8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B93931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77FCE9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D24ADC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32C677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98B1455" w14:textId="77777777" w:rsidR="00183D43" w:rsidRPr="00183D43" w:rsidRDefault="00183D43" w:rsidP="002F7EF5">
      <w:pPr>
        <w:spacing w:after="0" w:line="240" w:lineRule="auto"/>
        <w:jc w:val="center"/>
        <w:outlineLvl w:val="2"/>
        <w:rPr>
          <w:rFonts w:ascii="Times New Roman" w:eastAsia="Times New Roman" w:hAnsi="Times New Roman" w:cs="Times New Roman"/>
          <w:b/>
          <w:kern w:val="28"/>
          <w:lang w:eastAsia="lt-LT"/>
        </w:rPr>
      </w:pPr>
      <w:r w:rsidRPr="00183D43">
        <w:rPr>
          <w:rFonts w:ascii="Times New Roman" w:eastAsia="Times New Roman" w:hAnsi="Times New Roman" w:cs="Times New Roman"/>
          <w:b/>
          <w:kern w:val="28"/>
          <w:lang w:eastAsia="lt-LT"/>
        </w:rPr>
        <w:t>B. PAKUOTĖS LAPELIS</w:t>
      </w:r>
    </w:p>
    <w:p w14:paraId="3797C657" w14:textId="77777777" w:rsidR="00183D43" w:rsidRPr="00183D43" w:rsidRDefault="00183D43" w:rsidP="002F7EF5">
      <w:pPr>
        <w:spacing w:after="0" w:line="240" w:lineRule="auto"/>
        <w:jc w:val="center"/>
        <w:outlineLvl w:val="2"/>
        <w:rPr>
          <w:rFonts w:ascii="Times New Roman" w:eastAsia="Times New Roman" w:hAnsi="Times New Roman" w:cs="Times New Roman"/>
          <w:b/>
          <w:lang w:eastAsia="lt-LT"/>
        </w:rPr>
      </w:pPr>
      <w:r w:rsidRPr="00183D43">
        <w:rPr>
          <w:rFonts w:ascii="Times New Roman" w:eastAsia="Times New Roman" w:hAnsi="Times New Roman" w:cs="Times New Roman"/>
          <w:lang w:eastAsia="lt-LT"/>
        </w:rPr>
        <w:br w:type="page"/>
      </w:r>
      <w:r w:rsidRPr="00183D43">
        <w:rPr>
          <w:rFonts w:ascii="Times New Roman" w:eastAsia="Times New Roman" w:hAnsi="Times New Roman" w:cs="Times New Roman"/>
          <w:b/>
          <w:lang w:eastAsia="lt-LT"/>
        </w:rPr>
        <w:lastRenderedPageBreak/>
        <w:t>PAKUOTĖS LAPELIS: INFORMACIJA VARTOTOJUI</w:t>
      </w:r>
    </w:p>
    <w:p w14:paraId="54A0B9B1" w14:textId="77777777" w:rsidR="00183D43" w:rsidRPr="00183D43" w:rsidRDefault="00183D43" w:rsidP="002F7EF5">
      <w:pPr>
        <w:spacing w:after="0" w:line="240" w:lineRule="auto"/>
        <w:jc w:val="center"/>
        <w:outlineLvl w:val="2"/>
        <w:rPr>
          <w:rFonts w:ascii="Times New Roman" w:eastAsia="Times New Roman" w:hAnsi="Times New Roman" w:cs="Times New Roman"/>
          <w:b/>
          <w:lang w:eastAsia="lt-LT"/>
        </w:rPr>
      </w:pPr>
    </w:p>
    <w:p w14:paraId="35009D15" w14:textId="77777777" w:rsidR="00183D43" w:rsidRPr="00183D43" w:rsidRDefault="00183D43" w:rsidP="002F7EF5">
      <w:pPr>
        <w:spacing w:after="0" w:line="240" w:lineRule="auto"/>
        <w:jc w:val="center"/>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Etomidate</w:t>
      </w:r>
      <w:r w:rsidRPr="00183D43">
        <w:rPr>
          <w:rFonts w:ascii="Times New Roman" w:eastAsia="Times New Roman" w:hAnsi="Times New Roman" w:cs="Times New Roman"/>
          <w:lang w:eastAsia="lt-LT"/>
        </w:rPr>
        <w:t xml:space="preserve"> </w:t>
      </w:r>
      <w:r w:rsidRPr="00183D43">
        <w:rPr>
          <w:rFonts w:ascii="Times New Roman" w:eastAsia="Times New Roman" w:hAnsi="Times New Roman" w:cs="Times New Roman"/>
          <w:b/>
          <w:bCs/>
          <w:lang w:eastAsia="lt-LT"/>
        </w:rPr>
        <w:t xml:space="preserve">Braun </w:t>
      </w:r>
      <w:r w:rsidRPr="00183D43">
        <w:rPr>
          <w:rFonts w:ascii="Times New Roman" w:eastAsia="Times New Roman" w:hAnsi="Times New Roman" w:cs="Times New Roman"/>
          <w:b/>
          <w:lang w:eastAsia="lt-LT"/>
        </w:rPr>
        <w:t>2 mg/ml injekcinė emulsija</w:t>
      </w:r>
    </w:p>
    <w:p w14:paraId="73970A0A" w14:textId="30DFE791" w:rsidR="00183D43" w:rsidRPr="00183D43" w:rsidRDefault="00A950F1" w:rsidP="002F7EF5">
      <w:pPr>
        <w:spacing w:after="0" w:line="240" w:lineRule="auto"/>
        <w:jc w:val="center"/>
        <w:outlineLvl w:val="2"/>
        <w:rPr>
          <w:rFonts w:ascii="Times New Roman" w:eastAsia="Times New Roman" w:hAnsi="Times New Roman" w:cs="Times New Roman"/>
          <w:lang w:eastAsia="lt-LT"/>
        </w:rPr>
      </w:pPr>
      <w:r>
        <w:rPr>
          <w:rFonts w:ascii="Times New Roman" w:eastAsia="Times New Roman" w:hAnsi="Times New Roman" w:cs="Times New Roman"/>
          <w:lang w:eastAsia="lt-LT"/>
        </w:rPr>
        <w:t>e</w:t>
      </w:r>
      <w:r w:rsidR="00183D43" w:rsidRPr="00183D43">
        <w:rPr>
          <w:rFonts w:ascii="Times New Roman" w:eastAsia="Times New Roman" w:hAnsi="Times New Roman" w:cs="Times New Roman"/>
          <w:lang w:eastAsia="lt-LT"/>
        </w:rPr>
        <w:t>tomidatas</w:t>
      </w:r>
    </w:p>
    <w:p w14:paraId="0469128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DF97ADF"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Atidžiai perskaitykite visą šį lapelį, prieš pradėdami vartoti vaistą, nes jame pateikiama Jums svarbi informacija.</w:t>
      </w:r>
    </w:p>
    <w:p w14:paraId="76EB9A12" w14:textId="77777777" w:rsidR="00183D43" w:rsidRPr="00183D43" w:rsidRDefault="00183D43" w:rsidP="002F7EF5">
      <w:pPr>
        <w:numPr>
          <w:ilvl w:val="0"/>
          <w:numId w:val="1"/>
        </w:numPr>
        <w:spacing w:after="0" w:line="240" w:lineRule="auto"/>
        <w:ind w:left="567" w:hanging="567"/>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Neišmeskite šio lapelio, nes vėl gali prireikti jį perskaityti.</w:t>
      </w:r>
    </w:p>
    <w:p w14:paraId="4782954E" w14:textId="77777777" w:rsidR="00183D43" w:rsidRPr="00183D43" w:rsidRDefault="00183D43" w:rsidP="002F7EF5">
      <w:pPr>
        <w:numPr>
          <w:ilvl w:val="0"/>
          <w:numId w:val="1"/>
        </w:numPr>
        <w:spacing w:after="0" w:line="240" w:lineRule="auto"/>
        <w:ind w:left="567" w:hanging="567"/>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Jeigu kiltų daugiau klausimų, kreipkitės į gydytoją arba vaistininką.</w:t>
      </w:r>
    </w:p>
    <w:p w14:paraId="77A6B969" w14:textId="77777777" w:rsidR="00183D43" w:rsidRPr="00183D43" w:rsidRDefault="00183D43" w:rsidP="002F7EF5">
      <w:pPr>
        <w:numPr>
          <w:ilvl w:val="0"/>
          <w:numId w:val="1"/>
        </w:numPr>
        <w:spacing w:after="0" w:line="240" w:lineRule="auto"/>
        <w:ind w:left="567" w:hanging="567"/>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5223D67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3E6C36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6E44202"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Apie ką rašoma šiame lapelyje?</w:t>
      </w:r>
    </w:p>
    <w:p w14:paraId="7DC5018B"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p>
    <w:p w14:paraId="09D921E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1.</w:t>
      </w:r>
      <w:r w:rsidRPr="00183D43">
        <w:rPr>
          <w:rFonts w:ascii="Times New Roman" w:eastAsia="Times New Roman" w:hAnsi="Times New Roman" w:cs="Times New Roman"/>
          <w:lang w:eastAsia="lt-LT"/>
        </w:rPr>
        <w:tab/>
        <w:t>Kas yra Etomidate Braun ir kam jis vartojamas</w:t>
      </w:r>
    </w:p>
    <w:p w14:paraId="69F5ECF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2.</w:t>
      </w:r>
      <w:r w:rsidRPr="00183D43">
        <w:rPr>
          <w:rFonts w:ascii="Times New Roman" w:eastAsia="Times New Roman" w:hAnsi="Times New Roman" w:cs="Times New Roman"/>
          <w:lang w:eastAsia="lt-LT"/>
        </w:rPr>
        <w:tab/>
        <w:t>Kas žinotina prieš vartojant Etomidate Braun</w:t>
      </w:r>
    </w:p>
    <w:p w14:paraId="1A91727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3.</w:t>
      </w:r>
      <w:r w:rsidRPr="00183D43">
        <w:rPr>
          <w:rFonts w:ascii="Times New Roman" w:eastAsia="Times New Roman" w:hAnsi="Times New Roman" w:cs="Times New Roman"/>
          <w:lang w:eastAsia="lt-LT"/>
        </w:rPr>
        <w:tab/>
        <w:t>Kaip vartoti Etomidate Braun</w:t>
      </w:r>
    </w:p>
    <w:p w14:paraId="58E1F15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4.</w:t>
      </w:r>
      <w:r w:rsidRPr="00183D43">
        <w:rPr>
          <w:rFonts w:ascii="Times New Roman" w:eastAsia="Times New Roman" w:hAnsi="Times New Roman" w:cs="Times New Roman"/>
          <w:lang w:eastAsia="lt-LT"/>
        </w:rPr>
        <w:tab/>
        <w:t>Galimas šalutinis poveikis</w:t>
      </w:r>
    </w:p>
    <w:p w14:paraId="6EF363F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5.</w:t>
      </w:r>
      <w:r w:rsidRPr="00183D43">
        <w:rPr>
          <w:rFonts w:ascii="Times New Roman" w:eastAsia="Times New Roman" w:hAnsi="Times New Roman" w:cs="Times New Roman"/>
          <w:lang w:eastAsia="lt-LT"/>
        </w:rPr>
        <w:tab/>
        <w:t>Kaip laikyti Etomidate Braun</w:t>
      </w:r>
    </w:p>
    <w:p w14:paraId="0A4F467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6.</w:t>
      </w:r>
      <w:r w:rsidRPr="00183D43">
        <w:rPr>
          <w:rFonts w:ascii="Times New Roman" w:eastAsia="Times New Roman" w:hAnsi="Times New Roman" w:cs="Times New Roman"/>
          <w:lang w:eastAsia="lt-LT"/>
        </w:rPr>
        <w:tab/>
        <w:t>Pakuotės turinys ir kita informacija</w:t>
      </w:r>
    </w:p>
    <w:p w14:paraId="1E4EF23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5AED72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F82108C"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1.</w:t>
      </w:r>
      <w:r w:rsidRPr="00183D43">
        <w:rPr>
          <w:rFonts w:ascii="Times New Roman" w:eastAsia="Times New Roman" w:hAnsi="Times New Roman" w:cs="Times New Roman"/>
          <w:b/>
          <w:lang w:eastAsia="lt-LT"/>
        </w:rPr>
        <w:tab/>
        <w:t>Kas yra Etomidate Braun ir kam jis vartojamas</w:t>
      </w:r>
    </w:p>
    <w:p w14:paraId="2BC1A8F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F7C115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Etomidate Braun sudėtyje yra veikliosios medžiagos etomidato, kuris </w:t>
      </w:r>
      <w:r w:rsidRPr="00183D43">
        <w:rPr>
          <w:rFonts w:ascii="Times New Roman" w:eastAsia="Times New Roman" w:hAnsi="Times New Roman" w:cs="Times New Roman"/>
          <w:bCs/>
          <w:lang w:eastAsia="lt-LT"/>
        </w:rPr>
        <w:t xml:space="preserve">veikia taip, kaip migdomieji vaistai. </w:t>
      </w:r>
      <w:r w:rsidRPr="00183D43">
        <w:rPr>
          <w:rFonts w:ascii="Times New Roman" w:eastAsia="Times New Roman" w:hAnsi="Times New Roman" w:cs="Times New Roman"/>
          <w:lang w:eastAsia="lt-LT"/>
        </w:rPr>
        <w:t>Šis vaistas vartojamas bendrajai įvadinei anestezijai sukelti.</w:t>
      </w:r>
    </w:p>
    <w:p w14:paraId="15B1983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92826A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45FBDDD"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2.</w:t>
      </w:r>
      <w:r w:rsidRPr="00183D43">
        <w:rPr>
          <w:rFonts w:ascii="Times New Roman" w:eastAsia="Times New Roman" w:hAnsi="Times New Roman" w:cs="Times New Roman"/>
          <w:b/>
          <w:lang w:eastAsia="lt-LT"/>
        </w:rPr>
        <w:tab/>
        <w:t>Kas žinotina prieš vartojant Etomidate Braun</w:t>
      </w:r>
    </w:p>
    <w:p w14:paraId="1803C86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42B569A" w14:textId="77777777" w:rsidR="00183D43" w:rsidRPr="00183D43" w:rsidRDefault="00183D43" w:rsidP="002F7EF5">
      <w:pPr>
        <w:spacing w:after="0" w:line="240" w:lineRule="auto"/>
        <w:jc w:val="both"/>
        <w:outlineLvl w:val="2"/>
        <w:rPr>
          <w:rFonts w:ascii="Times New Roman" w:eastAsia="Times New Roman" w:hAnsi="Times New Roman" w:cs="Times New Roman"/>
          <w:b/>
          <w:bCs/>
          <w:lang w:eastAsia="lt-LT"/>
        </w:rPr>
      </w:pPr>
      <w:r w:rsidRPr="00183D43">
        <w:rPr>
          <w:rFonts w:ascii="Times New Roman" w:eastAsia="Times New Roman" w:hAnsi="Times New Roman" w:cs="Times New Roman"/>
          <w:b/>
          <w:bCs/>
          <w:lang w:eastAsia="lt-LT"/>
        </w:rPr>
        <w:t>Etomidate Braun vartoti negalima:</w:t>
      </w:r>
    </w:p>
    <w:p w14:paraId="6DA64D9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w:t>
      </w:r>
      <w:r w:rsidRPr="00183D43">
        <w:rPr>
          <w:rFonts w:ascii="Times New Roman" w:eastAsia="Times New Roman" w:hAnsi="Times New Roman" w:cs="Times New Roman"/>
          <w:lang w:eastAsia="lt-LT"/>
        </w:rPr>
        <w:tab/>
        <w:t>jeigu yra alergija etomidatui, sojai, žemės riešutams arba bet kuriai pagalbinei šio vaisto medžiagai (jos išvardytos 6 skyriuje).</w:t>
      </w:r>
    </w:p>
    <w:p w14:paraId="1FFAF55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9A3DF7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Tyrimų su gyvūnais metu pastebėta, jog vaistui būdingas porfirinogeninis poveikis. Vadinasi, jo negalima leisti pacientams, kuriems yra paveldėtas hemo biosintezes sutrikimas, nebent tik būtiniausiu atveju ir tik tiksliai nustačius naudos ir galimo pavojaus santykį. </w:t>
      </w:r>
    </w:p>
    <w:p w14:paraId="1EC049D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Mažesniems nei 6 mėnesių kūdikiams Etomidate Braun 2 mg/ml injekcinės emulsijos leisti negalima, išskyrus ligoninėje gulinčius pacientus, kuriems toks gydymas būtinas.  </w:t>
      </w:r>
    </w:p>
    <w:p w14:paraId="51DDC21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Apie vaisto vartojimą nėštumo metu žr. skyrių “Nėštumo ir žindymo laikotarpis”.</w:t>
      </w:r>
    </w:p>
    <w:p w14:paraId="436C491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A98B31F" w14:textId="18C3854A" w:rsidR="00183D43" w:rsidRPr="00183D43" w:rsidRDefault="00183D43" w:rsidP="002F7EF5">
      <w:pPr>
        <w:keepNext/>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b/>
          <w:lang w:eastAsia="lt-LT"/>
        </w:rPr>
        <w:t>Įspėjimai ir atsargumo priemonės</w:t>
      </w:r>
    </w:p>
    <w:p w14:paraId="0F1C7CD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Etomidate Braun 2 mg/ml injekcinę emulsiją gali leisti tik gydytojas, turintis trachėjos intubacijos patirtį ir dirbtinio kvėpavimo įrangą. </w:t>
      </w:r>
    </w:p>
    <w:p w14:paraId="52ECF52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Vaistas analgezinio poveikio nesukelia. </w:t>
      </w:r>
    </w:p>
    <w:p w14:paraId="6785BED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0F750F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Vienkartinė indukcinė etomidato dozė gali sukelti laikiną antinksčių nepakankamumą ir sumažinti kortizolio kiekį serume.</w:t>
      </w:r>
    </w:p>
    <w:p w14:paraId="7AE9EE2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B62CAA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Etomidatą reikia atsargiai skirti kritiškai sunkiai sergantiems pacientams, įskaitant pacientus, kuriems yra sepsis, nes kai kurių tyrimų metu šiai pacientų grupei etomidato vartojimas buvo susijęs su padidėjusia mirtingumo rizika.</w:t>
      </w:r>
    </w:p>
    <w:p w14:paraId="18062DC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01730E4"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 xml:space="preserve">Kiti vaistai ir Etomidate Braun </w:t>
      </w:r>
    </w:p>
    <w:p w14:paraId="54BB6F7F" w14:textId="77777777" w:rsidR="00183D43" w:rsidRPr="00183D43" w:rsidRDefault="00183D43" w:rsidP="002F7EF5">
      <w:pPr>
        <w:spacing w:after="0" w:line="240" w:lineRule="auto"/>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noProof/>
          <w:szCs w:val="24"/>
          <w:lang w:eastAsia="lt-LT"/>
        </w:rPr>
        <w:t>Jeigu vartojate ar neseniai vartojote kitų vaistų arba dėl to nesate tikri, apie tai pasakykite gydytojui arba vaistininkui.</w:t>
      </w:r>
    </w:p>
    <w:p w14:paraId="35B13EB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BBFDBA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Slopinamąjį etomidato poveikį centrinei nervų sistemai stiprina neuroleptikai, opioidai, raminamieji vaistai ir alkoholis.</w:t>
      </w:r>
    </w:p>
    <w:p w14:paraId="3A5B7CF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Etomidate Braun 2 mg/ml injekcinės emulsijos</w:t>
      </w:r>
      <w:r w:rsidRPr="00183D43">
        <w:rPr>
          <w:rFonts w:ascii="Times New Roman" w:eastAsia="Times New Roman" w:hAnsi="Times New Roman" w:cs="Times New Roman"/>
          <w:bCs/>
          <w:lang w:eastAsia="lt-LT"/>
        </w:rPr>
        <w:t xml:space="preserve"> </w:t>
      </w:r>
      <w:r w:rsidRPr="00183D43">
        <w:rPr>
          <w:rFonts w:ascii="Times New Roman" w:eastAsia="Times New Roman" w:hAnsi="Times New Roman" w:cs="Times New Roman"/>
          <w:lang w:eastAsia="lt-LT"/>
        </w:rPr>
        <w:t xml:space="preserve">negalima maišyti su kitais injekciniais tirpalais, jei neištirtas jų suderinamumas. </w:t>
      </w:r>
    </w:p>
    <w:p w14:paraId="62D54EE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Etomidate Braun 2 mg/ml injekcinės emulsijos</w:t>
      </w:r>
      <w:r w:rsidRPr="00183D43">
        <w:rPr>
          <w:rFonts w:ascii="Times New Roman" w:eastAsia="Times New Roman" w:hAnsi="Times New Roman" w:cs="Times New Roman"/>
          <w:bCs/>
          <w:lang w:eastAsia="lt-LT"/>
        </w:rPr>
        <w:t xml:space="preserve"> </w:t>
      </w:r>
      <w:r w:rsidRPr="00183D43">
        <w:rPr>
          <w:rFonts w:ascii="Times New Roman" w:eastAsia="Times New Roman" w:hAnsi="Times New Roman" w:cs="Times New Roman"/>
          <w:lang w:eastAsia="lt-LT"/>
        </w:rPr>
        <w:t>negalima leisti į sistemą, kuria leidžiama kito tirpalo, nebent būtų nustatyta, kad nesuderinamumo nebus. Jeigu kartu su Etomidate Braun 2 mg/ml injekcine emulsija</w:t>
      </w:r>
      <w:r w:rsidRPr="00183D43">
        <w:rPr>
          <w:rFonts w:ascii="Times New Roman" w:eastAsia="Times New Roman" w:hAnsi="Times New Roman" w:cs="Times New Roman"/>
          <w:bCs/>
          <w:lang w:eastAsia="lt-LT"/>
        </w:rPr>
        <w:t xml:space="preserve"> </w:t>
      </w:r>
      <w:r w:rsidRPr="00183D43">
        <w:rPr>
          <w:rFonts w:ascii="Times New Roman" w:eastAsia="Times New Roman" w:hAnsi="Times New Roman" w:cs="Times New Roman"/>
          <w:lang w:eastAsia="lt-LT"/>
        </w:rPr>
        <w:t>reikia vartoti kitų vaistų, pvz., analgetikų, jų reikia leisti arba į tą pačią sistemą pakaitomis, arba pro kitą į veną įkištą kaniulę.</w:t>
      </w:r>
    </w:p>
    <w:p w14:paraId="2C4162A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Infuzuojamo izotoninio natrio chlorido tirpalo infuziją trumpam sustabdžius, Etomidate Braun 2 mg/ml injekcinę emulsiją galima leisti į sistemos žarnelę.  </w:t>
      </w:r>
    </w:p>
    <w:p w14:paraId="6371FC2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6E438F2"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Nėštumas ir žindymo laikotarpis</w:t>
      </w:r>
    </w:p>
    <w:p w14:paraId="1C69534A"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Jeigu esate nėščia, žindote kūdikį, manote, kad galbūt esate nėščia, arba planuojate pastoti, tai prieš vartodama šį vaistą, pasitarkite su gydytoju.</w:t>
      </w:r>
    </w:p>
    <w:p w14:paraId="0FACFA47"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7A0A38B3" w14:textId="77777777" w:rsidR="00183D43" w:rsidRPr="00183D43" w:rsidRDefault="00183D43" w:rsidP="002F7EF5">
      <w:pPr>
        <w:keepNext/>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Nėštumas</w:t>
      </w:r>
    </w:p>
    <w:p w14:paraId="752E331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86B1A8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Ar saugu Etomidate Braun 2 mg/ml injekcinę emulsiją leisti nėščioms moterims, netirta. Vadinasi, joms šio vaisto galima leisti tik išimtiniu atveju, t. y. tada, kai kitokiu būdu sukelti bendrąją anesteziją galimybės nėra.</w:t>
      </w:r>
    </w:p>
    <w:p w14:paraId="0FE57BC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1CAF0E9" w14:textId="77777777" w:rsidR="00183D43" w:rsidRPr="00183D43" w:rsidRDefault="00183D43" w:rsidP="002F7EF5">
      <w:pPr>
        <w:keepNext/>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Žindymo laikotarpis </w:t>
      </w:r>
    </w:p>
    <w:p w14:paraId="1189168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331101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Etomidato patenka į motinos pieną. Jeigu žindyvei Etomidate Braun 2 mg/ml injekcinę emulsiją leisti būtina, kūdikio maitinimą krūtimi ji turi nutraukti ir nežindyti tol, kol nepraeis 24 val. po vaisto injekcijos (šiuo laikotarpiu išsiskyrusį pieną reikia išpilti).  </w:t>
      </w:r>
    </w:p>
    <w:p w14:paraId="1C42B878"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D8C0DA9" w14:textId="1FDD1E2C" w:rsidR="00183D43" w:rsidRPr="00183D43" w:rsidRDefault="00183D43" w:rsidP="002F7EF5">
      <w:pPr>
        <w:keepNext/>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b/>
          <w:lang w:eastAsia="lt-LT"/>
        </w:rPr>
        <w:t>Vairavimas ir mechanizmų valdymas</w:t>
      </w:r>
    </w:p>
    <w:p w14:paraId="40F4DAB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Suleidus Etomidate Braun 2 mg/ml injekcinę emulsiją (net taip, kaip rekomenduojama), vairuoti ir valdyti mechanizmų negalima mažiausiai 24 valandas. </w:t>
      </w:r>
    </w:p>
    <w:p w14:paraId="0C76B163"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06605B8D" w14:textId="00DB3540" w:rsidR="00183D43" w:rsidRPr="00183D43" w:rsidRDefault="00183D43" w:rsidP="002F7EF5">
      <w:pPr>
        <w:numPr>
          <w:ilvl w:val="12"/>
          <w:numId w:val="0"/>
        </w:numPr>
        <w:spacing w:after="0" w:line="240" w:lineRule="auto"/>
        <w:jc w:val="both"/>
        <w:outlineLvl w:val="2"/>
        <w:rPr>
          <w:rFonts w:ascii="Times New Roman" w:eastAsia="Times New Roman" w:hAnsi="Times New Roman" w:cs="Times New Roman"/>
          <w:b/>
          <w:szCs w:val="20"/>
          <w:lang w:eastAsia="lt-LT"/>
        </w:rPr>
      </w:pPr>
      <w:r w:rsidRPr="00183D43">
        <w:rPr>
          <w:rFonts w:ascii="Times New Roman" w:eastAsia="Times New Roman" w:hAnsi="Times New Roman" w:cs="Times New Roman"/>
          <w:b/>
          <w:szCs w:val="20"/>
          <w:lang w:eastAsia="lt-LT"/>
        </w:rPr>
        <w:t>Etomidate Braun sudėtyje yra sojų pupelių aliejaus ir natrio</w:t>
      </w:r>
    </w:p>
    <w:p w14:paraId="39A4DADC" w14:textId="77777777" w:rsidR="00183D43" w:rsidRPr="00183D43" w:rsidRDefault="00183D43" w:rsidP="002F7EF5">
      <w:pPr>
        <w:spacing w:after="0" w:line="240" w:lineRule="auto"/>
        <w:ind w:right="-2"/>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Etomidate Braun sudėtyje yra sojų aliejaus. Jei esate alergiškas (alergiška) žemės riešutams arba sojai, Jums šio vaisto vartoti negalima.</w:t>
      </w:r>
    </w:p>
    <w:p w14:paraId="046CEAF7"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617EAC51"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Šio vaisto ampulėje yra mažiau kaip 1 mmol natrio (23 mg), t.y. jis beveik neturi reikšmės.</w:t>
      </w:r>
    </w:p>
    <w:p w14:paraId="53A58E2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14BF34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9C15EC3"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3.</w:t>
      </w:r>
      <w:r w:rsidRPr="00183D43">
        <w:rPr>
          <w:rFonts w:ascii="Times New Roman" w:eastAsia="Times New Roman" w:hAnsi="Times New Roman" w:cs="Times New Roman"/>
          <w:b/>
          <w:lang w:eastAsia="lt-LT"/>
        </w:rPr>
        <w:tab/>
        <w:t>Kaip vartoti Etomidate Braun</w:t>
      </w:r>
    </w:p>
    <w:p w14:paraId="7A5D227F"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p>
    <w:p w14:paraId="62016329" w14:textId="77777777" w:rsid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Vaisto dozė nustatoma, atsižvelgiant į sukeliamą poveikį ir paciento reakciją į vaisto poveikį.</w:t>
      </w:r>
    </w:p>
    <w:p w14:paraId="6A461401" w14:textId="77777777" w:rsidR="00A950F1" w:rsidRPr="00183D43" w:rsidRDefault="00A950F1" w:rsidP="002F7EF5">
      <w:pPr>
        <w:spacing w:after="0" w:line="240" w:lineRule="auto"/>
        <w:jc w:val="both"/>
        <w:outlineLvl w:val="2"/>
        <w:rPr>
          <w:rFonts w:ascii="Times New Roman" w:eastAsia="Times New Roman" w:hAnsi="Times New Roman" w:cs="Times New Roman"/>
          <w:lang w:eastAsia="lt-LT"/>
        </w:rPr>
      </w:pPr>
    </w:p>
    <w:p w14:paraId="1D7A4AB9" w14:textId="77777777" w:rsidR="00183D43" w:rsidRPr="00183D43" w:rsidRDefault="00183D43" w:rsidP="002F7EF5">
      <w:pPr>
        <w:spacing w:after="0" w:line="240" w:lineRule="auto"/>
        <w:jc w:val="both"/>
        <w:outlineLvl w:val="2"/>
        <w:rPr>
          <w:rFonts w:ascii="Times New Roman" w:eastAsia="Times New Roman" w:hAnsi="Times New Roman" w:cs="Times New Roman"/>
          <w:i/>
          <w:iCs/>
          <w:lang w:eastAsia="lt-LT"/>
        </w:rPr>
      </w:pPr>
      <w:r w:rsidRPr="00183D43">
        <w:rPr>
          <w:rFonts w:ascii="Times New Roman" w:eastAsia="Times New Roman" w:hAnsi="Times New Roman" w:cs="Times New Roman"/>
          <w:i/>
          <w:iCs/>
          <w:lang w:eastAsia="lt-LT"/>
        </w:rPr>
        <w:t>Reikia laikytis tokio dozavimo, koks nurodytas toliau:</w:t>
      </w:r>
    </w:p>
    <w:p w14:paraId="7791654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Paprastai bendrąją anesteziją sukelia 0,15 - 0,3 mg/kg kūno svorio etomidato dozė (atitinka 0,075 - 0,15 ml Etomidate Braun 2 mg/ml injekcinės emulsijos kilogramui kūno svorio).</w:t>
      </w:r>
    </w:p>
    <w:p w14:paraId="1FE87A3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Ne didesniems kaip 15 metų vaikams ir senyviems žmonėms rekomenduojama etomidato dozė yra 0,15 - 0,2 mg/kg kūno svorio (atitinka 0,075 - 0,1 ml Etomidate Braun 2 mg/ml injekcinės emulsijos kilogramui kūno svorio), tačiau tikslią dozę reikia nustatyti, atsižvelgiant į sukeliamą poveikį.</w:t>
      </w:r>
    </w:p>
    <w:p w14:paraId="34A4724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Kepenų ciroze sergantiems ligoniams bei tiems pacientams, kuriems prieš sukeliant anesteziją suleidžiama neuroleptikų, reikia leisti mažesnę dozę.</w:t>
      </w:r>
    </w:p>
    <w:p w14:paraId="23C01A4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BBC0602" w14:textId="77777777" w:rsidR="00183D43" w:rsidRPr="00920C68" w:rsidRDefault="00183D43" w:rsidP="002F7EF5">
      <w:pPr>
        <w:keepNext/>
        <w:spacing w:after="0" w:line="240" w:lineRule="auto"/>
        <w:jc w:val="both"/>
        <w:outlineLvl w:val="2"/>
        <w:rPr>
          <w:rFonts w:ascii="Times New Roman" w:eastAsia="Times New Roman" w:hAnsi="Times New Roman" w:cs="Times New Roman"/>
          <w:u w:val="single"/>
        </w:rPr>
      </w:pPr>
      <w:r w:rsidRPr="00920C68">
        <w:rPr>
          <w:rFonts w:ascii="Times New Roman" w:eastAsia="Times New Roman" w:hAnsi="Times New Roman" w:cs="Times New Roman"/>
          <w:u w:val="single"/>
        </w:rPr>
        <w:t>Vartojimo metodas</w:t>
      </w:r>
    </w:p>
    <w:p w14:paraId="173F3EC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05795FB" w14:textId="77777777" w:rsidR="00183D43" w:rsidRPr="00183D43" w:rsidRDefault="00183D43" w:rsidP="002F7EF5">
      <w:pPr>
        <w:spacing w:after="0" w:line="240" w:lineRule="auto"/>
        <w:jc w:val="both"/>
        <w:outlineLvl w:val="2"/>
        <w:rPr>
          <w:rFonts w:ascii="Times New Roman" w:eastAsia="Times New Roman" w:hAnsi="Times New Roman" w:cs="Times New Roman"/>
          <w:i/>
          <w:lang w:eastAsia="lt-LT"/>
        </w:rPr>
      </w:pPr>
      <w:r w:rsidRPr="00183D43">
        <w:rPr>
          <w:rFonts w:ascii="Times New Roman" w:eastAsia="Times New Roman" w:hAnsi="Times New Roman" w:cs="Times New Roman"/>
          <w:lang w:eastAsia="lt-LT"/>
        </w:rPr>
        <w:t xml:space="preserve">Etomidate Braun 2 mg/ml injekcinė emulsija leidžiama tik i veną, dažniausiai lėtai (vienkartinė dozė </w:t>
      </w:r>
    </w:p>
    <w:p w14:paraId="6B21A18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suleidžiama per 30 sek.), prireikus leidžiama frakcionuotu būdu. </w:t>
      </w:r>
    </w:p>
    <w:p w14:paraId="043EFF95"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lastRenderedPageBreak/>
        <w:t xml:space="preserve">Į arteriją leisti nereikėtų, kadangi galima nekrozė. Jeigu vaisto suleidžiama šalia venos, pasireiškia stiprus skausmas. </w:t>
      </w:r>
    </w:p>
    <w:p w14:paraId="7FDF9F83"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Kad neatsirastų mioklonusas, prieš Etomidate Braun 2 mg/ml injekcinės emulsijos injekciją pacientui reikia suleisti reikiamų vaistų. Rekomenduojama leisti benzodiazepinų, pvz., diazepamo. Jo galima leisti į raumenis, likus 1 val. iki Etomidate Braun 2 mg/ml injekcinės emulsijos injekcijos, arba į veną, likus 10 min. iki jos. </w:t>
      </w:r>
    </w:p>
    <w:p w14:paraId="40F7611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C7D0A5D" w14:textId="74967701" w:rsidR="00183D43" w:rsidRPr="00183D43" w:rsidRDefault="00183D43" w:rsidP="002F7EF5">
      <w:pPr>
        <w:keepNext/>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b/>
          <w:lang w:eastAsia="lt-LT"/>
        </w:rPr>
        <w:t>Ką daryti pavartojus per didelę Etomidate Braun dozę?</w:t>
      </w:r>
    </w:p>
    <w:p w14:paraId="34034590"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Etomidato perdozavus, ypač tuo atveju, jeigu jo buvo vartota kartu su inhaliuojamaisiais anestetikais, gali pailgėti anestezija, atsirasti trumpalaikių apnėjos priepuolių.</w:t>
      </w:r>
    </w:p>
    <w:p w14:paraId="7C906C7E"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bCs/>
          <w:lang w:eastAsia="lt-LT"/>
        </w:rPr>
        <w:t>Vaisto leidžiant, reikia turėti būtiną bendrosios anestezijos įrangą ir vaistų.</w:t>
      </w:r>
    </w:p>
    <w:p w14:paraId="4B9F0D0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FC42EC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4440CBF"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4.</w:t>
      </w:r>
      <w:r w:rsidRPr="00183D43">
        <w:rPr>
          <w:rFonts w:ascii="Times New Roman" w:eastAsia="Times New Roman" w:hAnsi="Times New Roman" w:cs="Times New Roman"/>
          <w:b/>
          <w:lang w:eastAsia="lt-LT"/>
        </w:rPr>
        <w:tab/>
        <w:t>Galimas šalutinis poveikis</w:t>
      </w:r>
    </w:p>
    <w:p w14:paraId="11A9BD8D"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37D98C9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noProof/>
          <w:snapToGrid w:val="0"/>
          <w:szCs w:val="24"/>
        </w:rPr>
        <w:t>Šis vaistas, kaip ir visi kiti, gali sukelti šalutinį poveikį, nors jis pasireiškia ne visiems žmonėms.</w:t>
      </w:r>
    </w:p>
    <w:p w14:paraId="2FF413F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Etomidatas slopina antinksčių žievės steroidų sintezę. Suleidus vienkartinę dozę, 4 – 6 val. antinksčių reakcija į dirgiklius būna daug silpnesnė. </w:t>
      </w:r>
    </w:p>
    <w:p w14:paraId="41AEB5A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Jeigu Etomidate Braun 2 mg/ml injekcinė emulsija leidžiama pacientams, kuriems prieš anesteziją nebuvo suleista reikiamų vaistų, dažnai gali atsirasti nevalingų raumenų judesių (mioklonusas). Toks poveikis atsiranda išnykus tarpinių smegenų fiziologinės jaudinimo funkcijos slopinimui ir yra panašus į mioklonusą, atsirandantį fiziologinio miego metu. Minėto poveikio galima išvengti, prieš vaisto injekciją suleidus opioidų arba benzodiazepinų. </w:t>
      </w:r>
    </w:p>
    <w:p w14:paraId="667BE072"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Suleidus etomidato, nedažnai gali pasireikšti pykinimas ir vėmimas, tačiau šį poveikį dažniausiai sukelia opioidai, kurių paprastai leidžiama prieš etomidato injekciją arba jos metu. Galimas kosulys, žagsėjimas, drebulys. </w:t>
      </w:r>
    </w:p>
    <w:p w14:paraId="395E5D4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Suleidus etomidato, retais atvejais gali išsiskirti histamino. Dėl to pavojingų komplikacijų iki šiol atsirado tik 3 pacientams. Vis dėlto, kol kas etomidatas yra tinkamiausias vaistas pacientams, kuriems yra buvusi alergija. </w:t>
      </w:r>
    </w:p>
    <w:p w14:paraId="742CCA19"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bCs/>
          <w:lang w:eastAsia="lt-LT"/>
        </w:rPr>
        <w:t xml:space="preserve">Retais atvejais sojos pupelių aliejus gali sukelti sunkią alerginę reakciją. </w:t>
      </w:r>
    </w:p>
    <w:p w14:paraId="75521D76" w14:textId="77777777" w:rsidR="00183D43" w:rsidRPr="00183D43" w:rsidRDefault="00183D43" w:rsidP="002F7EF5">
      <w:pPr>
        <w:spacing w:after="0" w:line="240" w:lineRule="auto"/>
        <w:jc w:val="both"/>
        <w:outlineLvl w:val="2"/>
        <w:rPr>
          <w:rFonts w:ascii="Times New Roman" w:eastAsia="Times New Roman" w:hAnsi="Times New Roman" w:cs="Times New Roman"/>
          <w:bCs/>
          <w:i/>
          <w:iCs/>
          <w:lang w:eastAsia="lt-LT"/>
        </w:rPr>
      </w:pPr>
      <w:r w:rsidRPr="00183D43">
        <w:rPr>
          <w:rFonts w:ascii="Times New Roman" w:eastAsia="Times New Roman" w:hAnsi="Times New Roman" w:cs="Times New Roman"/>
          <w:lang w:eastAsia="lt-LT"/>
        </w:rPr>
        <w:t>Suleidus etomidato</w:t>
      </w:r>
      <w:r w:rsidRPr="00183D43">
        <w:rPr>
          <w:rFonts w:ascii="Times New Roman" w:eastAsia="Times New Roman" w:hAnsi="Times New Roman" w:cs="Times New Roman"/>
          <w:bCs/>
          <w:lang w:eastAsia="lt-LT"/>
        </w:rPr>
        <w:t xml:space="preserve">, pavieniais atvejais gali pasireikšti gerklų spazmas. </w:t>
      </w:r>
    </w:p>
    <w:p w14:paraId="6A4125C9" w14:textId="77777777" w:rsidR="00183D43" w:rsidRPr="00183D43" w:rsidRDefault="00183D43" w:rsidP="002F7EF5">
      <w:pPr>
        <w:spacing w:after="0" w:line="240" w:lineRule="auto"/>
        <w:jc w:val="both"/>
        <w:outlineLvl w:val="2"/>
        <w:rPr>
          <w:rFonts w:ascii="Times New Roman" w:eastAsia="Times New Roman" w:hAnsi="Times New Roman" w:cs="Times New Roman"/>
          <w:bCs/>
          <w:lang w:eastAsia="lt-LT"/>
        </w:rPr>
      </w:pPr>
      <w:r w:rsidRPr="00183D43">
        <w:rPr>
          <w:rFonts w:ascii="Times New Roman" w:eastAsia="Times New Roman" w:hAnsi="Times New Roman" w:cs="Times New Roman"/>
          <w:lang w:eastAsia="lt-LT"/>
        </w:rPr>
        <w:t>Suleidus etomidato</w:t>
      </w:r>
      <w:r w:rsidRPr="00183D43">
        <w:rPr>
          <w:rFonts w:ascii="Times New Roman" w:eastAsia="Times New Roman" w:hAnsi="Times New Roman" w:cs="Times New Roman"/>
          <w:bCs/>
          <w:lang w:eastAsia="lt-LT"/>
        </w:rPr>
        <w:t>, ypač didesnę dozę arba kartu su centrinę nervų sistemą slopinančiais vaistais, nedažnai galima trumpalaikė apnėja.</w:t>
      </w:r>
    </w:p>
    <w:p w14:paraId="60537BD7"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bCs/>
          <w:lang w:eastAsia="lt-LT"/>
        </w:rPr>
        <w:t>Labai dažnas (gali pasireikšti 1 iš 10 žmonių): kortizolio kiekio sumažėjimas.</w:t>
      </w:r>
    </w:p>
    <w:p w14:paraId="7DC2CF8D"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5A15C5E" w14:textId="77777777" w:rsidR="00183D43" w:rsidRPr="00183D43" w:rsidRDefault="00183D43" w:rsidP="002F7EF5">
      <w:pPr>
        <w:spacing w:after="0" w:line="240" w:lineRule="auto"/>
        <w:jc w:val="both"/>
        <w:outlineLvl w:val="2"/>
        <w:rPr>
          <w:rFonts w:ascii="Times New Roman" w:eastAsia="Times New Roman" w:hAnsi="Times New Roman" w:cs="Times New Roman"/>
          <w:b/>
          <w:szCs w:val="24"/>
          <w:lang w:eastAsia="lt-LT"/>
        </w:rPr>
      </w:pPr>
      <w:r w:rsidRPr="00183D43">
        <w:rPr>
          <w:rFonts w:ascii="Times New Roman" w:eastAsia="Times New Roman" w:hAnsi="Times New Roman" w:cs="Times New Roman"/>
          <w:b/>
          <w:noProof/>
          <w:szCs w:val="24"/>
          <w:lang w:eastAsia="lt-LT"/>
        </w:rPr>
        <w:t>Pranešimas apie šalutinį poveikį</w:t>
      </w:r>
    </w:p>
    <w:p w14:paraId="545207BC" w14:textId="09584FBB" w:rsidR="00183D43" w:rsidRPr="00183D43" w:rsidRDefault="00183D43" w:rsidP="002F7EF5">
      <w:pPr>
        <w:spacing w:after="0" w:line="240" w:lineRule="auto"/>
        <w:ind w:right="-2"/>
        <w:jc w:val="both"/>
        <w:outlineLvl w:val="2"/>
        <w:rPr>
          <w:rFonts w:ascii="Times New Roman" w:eastAsia="Times New Roman" w:hAnsi="Times New Roman" w:cs="Times New Roman"/>
          <w:noProof/>
          <w:szCs w:val="24"/>
          <w:lang w:eastAsia="lt-LT"/>
        </w:rPr>
      </w:pPr>
      <w:r w:rsidRPr="00183D43">
        <w:rPr>
          <w:rFonts w:ascii="Times New Roman" w:eastAsia="Times New Roman" w:hAnsi="Times New Roman" w:cs="Times New Roman"/>
          <w:szCs w:val="20"/>
          <w:lang w:eastAsia="lt-LT"/>
        </w:rPr>
        <w:t>Jeigu pasireiškė šalutinis poveikis, įskaitant šiame lapelyje nenurodytą, pasakykite gydytojui arba vaistininkui</w:t>
      </w:r>
      <w:r w:rsidRPr="00A950F1">
        <w:rPr>
          <w:rFonts w:ascii="Times New Roman" w:eastAsia="Times New Roman" w:hAnsi="Times New Roman" w:cs="Times New Roman"/>
          <w:szCs w:val="20"/>
          <w:lang w:eastAsia="lt-LT"/>
        </w:rPr>
        <w:t>.</w:t>
      </w:r>
      <w:r w:rsidR="00A950F1" w:rsidRPr="00920C68">
        <w:rPr>
          <w:rFonts w:ascii="Times New Roman" w:hAnsi="Times New Roman" w:cs="Times New Roman"/>
          <w:snapToGrid w:val="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A950F1" w:rsidRPr="00920C68">
          <w:rPr>
            <w:rFonts w:ascii="Times New Roman" w:hAnsi="Times New Roman" w:cs="Times New Roman"/>
            <w:snapToGrid w:val="0"/>
            <w:color w:val="0000FF"/>
            <w:u w:val="single"/>
          </w:rPr>
          <w:t>https://vapris.vvkt.lt/vvkt-web/public/nrv</w:t>
        </w:r>
      </w:hyperlink>
      <w:r w:rsidR="00A950F1" w:rsidRPr="00920C68">
        <w:rPr>
          <w:rFonts w:ascii="Times New Roman" w:hAnsi="Times New Roman" w:cs="Times New Roman"/>
          <w:snapToGrid w:val="0"/>
        </w:rPr>
        <w:t xml:space="preserve"> arba užpildant Paciento pranešimo apie įtariamą nepageidaujamą reakciją (ĮNR) formą, kuri skelbiama </w:t>
      </w:r>
      <w:hyperlink r:id="rId16" w:history="1">
        <w:r w:rsidR="00A950F1" w:rsidRPr="00920C68">
          <w:rPr>
            <w:rFonts w:ascii="Times New Roman" w:hAnsi="Times New Roman" w:cs="Times New Roman"/>
            <w:snapToGrid w:val="0"/>
            <w:color w:val="0000FF"/>
            <w:u w:val="single"/>
          </w:rPr>
          <w:t>https://www.vvkt.lt/index.php?4004286486</w:t>
        </w:r>
      </w:hyperlink>
      <w:r w:rsidR="00A950F1" w:rsidRPr="00920C68">
        <w:rPr>
          <w:rFonts w:ascii="Times New Roman" w:hAnsi="Times New Roman" w:cs="Times New Roman"/>
          <w:snapToGrid w:val="0"/>
        </w:rPr>
        <w:t xml:space="preserve">, ir atsiunčiant elektroniniu paštu (adresu </w:t>
      </w:r>
      <w:hyperlink r:id="rId17" w:history="1">
        <w:r w:rsidR="00A950F1" w:rsidRPr="00920C68">
          <w:rPr>
            <w:rFonts w:ascii="Times New Roman" w:hAnsi="Times New Roman" w:cs="Times New Roman"/>
            <w:snapToGrid w:val="0"/>
            <w:color w:val="0000FF"/>
            <w:u w:val="single"/>
          </w:rPr>
          <w:t>NepageidaujamaR@vvkt.lt</w:t>
        </w:r>
      </w:hyperlink>
      <w:r w:rsidR="00A950F1" w:rsidRPr="00920C68">
        <w:rPr>
          <w:rFonts w:ascii="Times New Roman" w:hAnsi="Times New Roman" w:cs="Times New Roman"/>
          <w:snapToGrid w:val="0"/>
        </w:rPr>
        <w:t>) arba nemokamu telefonu 8 800 73 568. Pranešdami apie šalutinį poveikį galite mums padėti gauti daugiau informacijos apie šio vaisto saugumą</w:t>
      </w:r>
      <w:r w:rsidR="00A950F1">
        <w:rPr>
          <w:rFonts w:ascii="Times New Roman" w:hAnsi="Times New Roman" w:cs="Times New Roman"/>
          <w:snapToGrid w:val="0"/>
        </w:rPr>
        <w:t>.</w:t>
      </w:r>
      <w:r w:rsidRPr="00183D43">
        <w:rPr>
          <w:rFonts w:ascii="Times New Roman" w:eastAsia="Times New Roman" w:hAnsi="Times New Roman" w:cs="Times New Roman"/>
          <w:szCs w:val="20"/>
          <w:lang w:eastAsia="lt-LT"/>
        </w:rPr>
        <w:t xml:space="preserve"> </w:t>
      </w:r>
    </w:p>
    <w:p w14:paraId="69FFA91C" w14:textId="77777777" w:rsidR="00183D43" w:rsidRPr="00183D43" w:rsidRDefault="00183D43" w:rsidP="002F7EF5">
      <w:pPr>
        <w:spacing w:after="0" w:line="240" w:lineRule="auto"/>
        <w:jc w:val="both"/>
        <w:outlineLvl w:val="2"/>
        <w:rPr>
          <w:rFonts w:ascii="Times New Roman" w:eastAsia="Times New Roman" w:hAnsi="Times New Roman" w:cs="Times New Roman"/>
          <w:i/>
          <w:iCs/>
          <w:lang w:eastAsia="lt-LT"/>
        </w:rPr>
      </w:pPr>
    </w:p>
    <w:p w14:paraId="1007940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DC5B55F"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5.</w:t>
      </w:r>
      <w:r w:rsidRPr="00183D43">
        <w:rPr>
          <w:rFonts w:ascii="Times New Roman" w:eastAsia="Times New Roman" w:hAnsi="Times New Roman" w:cs="Times New Roman"/>
          <w:b/>
          <w:lang w:eastAsia="lt-LT"/>
        </w:rPr>
        <w:tab/>
        <w:t>Kaip laikyti Etomidate Braun</w:t>
      </w:r>
    </w:p>
    <w:p w14:paraId="74CBAA2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44C175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Šį vaistą laikykite vaikams nepastebimoje ir nepasiekiamoje vietoje.</w:t>
      </w:r>
    </w:p>
    <w:p w14:paraId="3628A88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0D6B5F6" w14:textId="77777777" w:rsidR="00183D43" w:rsidRPr="00183D43" w:rsidRDefault="00183D43" w:rsidP="002F7EF5">
      <w:pPr>
        <w:numPr>
          <w:ilvl w:val="12"/>
          <w:numId w:val="0"/>
        </w:numPr>
        <w:spacing w:after="0" w:line="240" w:lineRule="auto"/>
        <w:ind w:right="-2"/>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noProof/>
          <w:szCs w:val="24"/>
          <w:lang w:eastAsia="lt-LT"/>
        </w:rPr>
        <w:t>Ant ampulės etiketės ir dėžutės po „Tinka iki“/“EXP“ nurodytam tinkamumo laikui pasibaigus, šio vaisto vartoti negalima.</w:t>
      </w:r>
      <w:r w:rsidRPr="00183D43">
        <w:rPr>
          <w:rFonts w:ascii="Times New Roman" w:eastAsia="Times New Roman" w:hAnsi="Times New Roman" w:cs="Times New Roman"/>
          <w:szCs w:val="24"/>
          <w:lang w:eastAsia="lt-LT"/>
        </w:rPr>
        <w:t xml:space="preserve"> </w:t>
      </w:r>
      <w:r w:rsidRPr="00183D43">
        <w:rPr>
          <w:rFonts w:ascii="Times New Roman" w:eastAsia="Times New Roman" w:hAnsi="Times New Roman" w:cs="Times New Roman"/>
          <w:noProof/>
          <w:szCs w:val="24"/>
          <w:lang w:eastAsia="lt-LT"/>
        </w:rPr>
        <w:t>Vaistas tinkamas vartoti iki paskutinės nurodyto mėnesio dienos.</w:t>
      </w:r>
    </w:p>
    <w:p w14:paraId="580F738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3D122F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 xml:space="preserve">Laikyti ne aukštesnėje kaip 25 </w:t>
      </w:r>
      <w:r w:rsidRPr="00183D43">
        <w:rPr>
          <w:rFonts w:ascii="Times New Roman" w:eastAsia="Times New Roman" w:hAnsi="Times New Roman" w:cs="Times New Roman"/>
          <w:lang w:eastAsia="lt-LT"/>
        </w:rPr>
        <w:sym w:font="Symbol" w:char="F0B0"/>
      </w:r>
      <w:r w:rsidRPr="00183D43">
        <w:rPr>
          <w:rFonts w:ascii="Times New Roman" w:eastAsia="Times New Roman" w:hAnsi="Times New Roman" w:cs="Times New Roman"/>
          <w:lang w:eastAsia="lt-LT"/>
        </w:rPr>
        <w:t xml:space="preserve">C temperatūroje. Ampules laikyti išorinėje dėžutėje, kad vaistas būtų apsaugotas nuo šviesos. </w:t>
      </w:r>
    </w:p>
    <w:p w14:paraId="69366A4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67979010"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lastRenderedPageBreak/>
        <w:t>Vaistų negalima išmesti į kanalizaciją arba su buitinėmis atliekomis. Kaip išmesti nereikalingus vaistus, klauskite vaistininko. Šios priemonės padės apsaugoti aplinką.</w:t>
      </w:r>
      <w:r w:rsidR="00A950F1">
        <w:rPr>
          <w:rFonts w:ascii="Times New Roman" w:eastAsia="Times New Roman" w:hAnsi="Times New Roman" w:cs="Times New Roman"/>
          <w:lang w:eastAsia="lt-LT"/>
        </w:rPr>
        <w:t xml:space="preserve"> </w:t>
      </w:r>
      <w:r w:rsidRPr="00183D43">
        <w:rPr>
          <w:rFonts w:ascii="Times New Roman" w:eastAsia="Times New Roman" w:hAnsi="Times New Roman" w:cs="Times New Roman"/>
          <w:lang w:eastAsia="lt-LT"/>
        </w:rPr>
        <w:t>Etomidate Braun 2mg/ml injekcinės emulsijos</w:t>
      </w:r>
      <w:r w:rsidRPr="00183D43">
        <w:rPr>
          <w:rFonts w:ascii="Times New Roman" w:eastAsia="Times New Roman" w:hAnsi="Times New Roman" w:cs="Times New Roman"/>
          <w:bCs/>
          <w:lang w:eastAsia="lt-LT"/>
        </w:rPr>
        <w:t xml:space="preserve"> </w:t>
      </w:r>
      <w:r w:rsidRPr="00183D43">
        <w:rPr>
          <w:rFonts w:ascii="Times New Roman" w:eastAsia="Times New Roman" w:hAnsi="Times New Roman" w:cs="Times New Roman"/>
          <w:lang w:eastAsia="lt-LT"/>
        </w:rPr>
        <w:t xml:space="preserve">sudėtyje konservantų nėra. Ampulę nulaužus, emulsiją būtina tuoj pat aseptinėmis sąlygomis įsiurbti į švirkštą ir suleisti (emulsijoje mikrobai auga greičiau). Preparato likutį reikia išpilti. </w:t>
      </w:r>
    </w:p>
    <w:p w14:paraId="3C7E9C17" w14:textId="77777777"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lang w:eastAsia="lt-LT"/>
        </w:rPr>
        <w:t xml:space="preserve">Prieš vartojimą ampulę reikia pakratyti, kad užtikrinti emulsijos homogeniškumą. </w:t>
      </w:r>
    </w:p>
    <w:p w14:paraId="6036F5DF"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37834BD9"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43018385" w14:textId="77777777" w:rsidR="00183D43" w:rsidRPr="00183D43" w:rsidRDefault="00183D43" w:rsidP="002F7EF5">
      <w:pPr>
        <w:keepNext/>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6.</w:t>
      </w:r>
      <w:r w:rsidRPr="00183D43">
        <w:rPr>
          <w:rFonts w:ascii="Times New Roman" w:eastAsia="Times New Roman" w:hAnsi="Times New Roman" w:cs="Times New Roman"/>
          <w:b/>
          <w:lang w:eastAsia="lt-LT"/>
        </w:rPr>
        <w:tab/>
        <w:t>Pakuotės turinys ir kita informacija</w:t>
      </w:r>
    </w:p>
    <w:p w14:paraId="2C1F6E4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4CD6F914" w14:textId="77777777" w:rsidR="00183D43" w:rsidRPr="00183D43" w:rsidRDefault="00183D43" w:rsidP="002F7EF5">
      <w:pPr>
        <w:spacing w:after="0" w:line="240" w:lineRule="auto"/>
        <w:jc w:val="both"/>
        <w:outlineLvl w:val="2"/>
        <w:rPr>
          <w:rFonts w:ascii="Times New Roman" w:eastAsia="Times New Roman" w:hAnsi="Times New Roman" w:cs="Times New Roman"/>
          <w:b/>
          <w:szCs w:val="20"/>
          <w:lang w:eastAsia="lt-LT"/>
        </w:rPr>
      </w:pPr>
      <w:r w:rsidRPr="00183D43">
        <w:rPr>
          <w:rFonts w:ascii="Times New Roman" w:eastAsia="Times New Roman" w:hAnsi="Times New Roman" w:cs="Times New Roman"/>
          <w:b/>
          <w:szCs w:val="20"/>
          <w:lang w:eastAsia="lt-LT"/>
        </w:rPr>
        <w:t>Etomidate Braun sudėtis</w:t>
      </w:r>
    </w:p>
    <w:p w14:paraId="6E1E5931" w14:textId="77777777" w:rsidR="00183D43" w:rsidRPr="00183D43" w:rsidRDefault="00183D43" w:rsidP="002F7EF5">
      <w:pPr>
        <w:tabs>
          <w:tab w:val="left" w:pos="567"/>
        </w:tabs>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w:t>
      </w:r>
      <w:r w:rsidRPr="00183D43">
        <w:rPr>
          <w:rFonts w:ascii="Times New Roman" w:eastAsia="Times New Roman" w:hAnsi="Times New Roman" w:cs="Times New Roman"/>
          <w:szCs w:val="20"/>
          <w:lang w:eastAsia="lt-LT"/>
        </w:rPr>
        <w:tab/>
        <w:t>Veiklioji medžiaga yra etomidatas.</w:t>
      </w:r>
    </w:p>
    <w:p w14:paraId="1D50A058" w14:textId="77777777" w:rsidR="00183D43" w:rsidRPr="00183D43" w:rsidRDefault="00183D43" w:rsidP="002F7EF5">
      <w:pPr>
        <w:tabs>
          <w:tab w:val="left" w:pos="567"/>
        </w:tabs>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ab/>
        <w:t>Kiekviename emulsijos mililitre yra 2 mg etomidato.</w:t>
      </w:r>
    </w:p>
    <w:p w14:paraId="3924070B" w14:textId="77777777" w:rsidR="00183D43" w:rsidRPr="00183D43" w:rsidRDefault="00183D43" w:rsidP="002F7EF5">
      <w:pPr>
        <w:tabs>
          <w:tab w:val="left" w:pos="567"/>
        </w:tabs>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ab/>
        <w:t>Kiekvienoje ampulėje (10 mililitrų) yra 20 mg etomidato.</w:t>
      </w:r>
    </w:p>
    <w:p w14:paraId="362EF7E1" w14:textId="377A350D" w:rsidR="00183D43" w:rsidRPr="00183D43" w:rsidRDefault="00183D43" w:rsidP="002F7EF5">
      <w:pPr>
        <w:tabs>
          <w:tab w:val="left" w:pos="567"/>
        </w:tabs>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w:t>
      </w:r>
      <w:r w:rsidRPr="00183D43">
        <w:rPr>
          <w:rFonts w:ascii="Times New Roman" w:eastAsia="Times New Roman" w:hAnsi="Times New Roman" w:cs="Times New Roman"/>
          <w:szCs w:val="20"/>
          <w:lang w:eastAsia="lt-LT"/>
        </w:rPr>
        <w:tab/>
        <w:t>Pagalbinės medžiagos yra sojų pupelių aliejus, vidutinio ilgio grandinės trigliceridai, glicerolis, kiaušini</w:t>
      </w:r>
      <w:r w:rsidR="00A950F1">
        <w:rPr>
          <w:rFonts w:ascii="Times New Roman" w:eastAsia="Times New Roman" w:hAnsi="Times New Roman" w:cs="Times New Roman"/>
          <w:szCs w:val="20"/>
          <w:lang w:eastAsia="lt-LT"/>
        </w:rPr>
        <w:t>o</w:t>
      </w:r>
      <w:r w:rsidRPr="00183D43">
        <w:rPr>
          <w:rFonts w:ascii="Times New Roman" w:eastAsia="Times New Roman" w:hAnsi="Times New Roman" w:cs="Times New Roman"/>
          <w:szCs w:val="20"/>
          <w:lang w:eastAsia="lt-LT"/>
        </w:rPr>
        <w:t xml:space="preserve"> </w:t>
      </w:r>
      <w:r w:rsidR="00C226B2">
        <w:rPr>
          <w:rFonts w:ascii="Times New Roman" w:eastAsia="Times New Roman" w:hAnsi="Times New Roman" w:cs="Times New Roman"/>
          <w:szCs w:val="20"/>
          <w:lang w:eastAsia="lt-LT"/>
        </w:rPr>
        <w:t>fosfolipidai (injekciniai)</w:t>
      </w:r>
      <w:r w:rsidRPr="00183D43">
        <w:rPr>
          <w:rFonts w:ascii="Times New Roman" w:eastAsia="Times New Roman" w:hAnsi="Times New Roman" w:cs="Times New Roman"/>
          <w:szCs w:val="20"/>
          <w:lang w:eastAsia="lt-LT"/>
        </w:rPr>
        <w:t>, natrio oleatas, injekcinis vanduo.</w:t>
      </w:r>
    </w:p>
    <w:p w14:paraId="42E84622" w14:textId="77777777" w:rsidR="00183D43" w:rsidRPr="00183D43" w:rsidRDefault="00183D43" w:rsidP="002F7EF5">
      <w:pPr>
        <w:tabs>
          <w:tab w:val="left" w:pos="567"/>
        </w:tabs>
        <w:spacing w:after="0" w:line="240" w:lineRule="auto"/>
        <w:jc w:val="both"/>
        <w:outlineLvl w:val="2"/>
        <w:rPr>
          <w:rFonts w:ascii="Times New Roman" w:eastAsia="Times New Roman" w:hAnsi="Times New Roman" w:cs="Times New Roman"/>
          <w:szCs w:val="20"/>
          <w:lang w:eastAsia="lt-LT"/>
        </w:rPr>
      </w:pPr>
    </w:p>
    <w:p w14:paraId="63D7668F" w14:textId="77777777" w:rsidR="00183D43" w:rsidRPr="00183D43" w:rsidRDefault="00183D43" w:rsidP="002F7EF5">
      <w:pPr>
        <w:tabs>
          <w:tab w:val="left" w:pos="567"/>
        </w:tabs>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w:t>
      </w:r>
      <w:r w:rsidRPr="00183D43">
        <w:rPr>
          <w:rFonts w:ascii="Times New Roman" w:eastAsia="Times New Roman" w:hAnsi="Times New Roman" w:cs="Times New Roman"/>
          <w:szCs w:val="20"/>
          <w:lang w:eastAsia="lt-LT"/>
        </w:rPr>
        <w:tab/>
        <w:t>pH: 6,0 – 8,5</w:t>
      </w:r>
    </w:p>
    <w:p w14:paraId="59865E7B"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394205CB" w14:textId="42FB3E1D" w:rsidR="00183D43" w:rsidRPr="00183D43" w:rsidRDefault="00183D43" w:rsidP="002F7EF5">
      <w:pPr>
        <w:spacing w:after="0" w:line="240" w:lineRule="auto"/>
        <w:jc w:val="both"/>
        <w:outlineLvl w:val="2"/>
        <w:rPr>
          <w:rFonts w:ascii="Times New Roman" w:eastAsia="Times New Roman" w:hAnsi="Times New Roman" w:cs="Times New Roman"/>
          <w:b/>
          <w:szCs w:val="20"/>
          <w:lang w:eastAsia="lt-LT"/>
        </w:rPr>
      </w:pPr>
      <w:r w:rsidRPr="00183D43">
        <w:rPr>
          <w:rFonts w:ascii="Times New Roman" w:eastAsia="Times New Roman" w:hAnsi="Times New Roman" w:cs="Times New Roman"/>
          <w:b/>
          <w:szCs w:val="20"/>
          <w:lang w:eastAsia="lt-LT"/>
        </w:rPr>
        <w:t>Etomidate</w:t>
      </w:r>
      <w:r w:rsidR="00A950F1">
        <w:rPr>
          <w:rFonts w:ascii="Times New Roman" w:eastAsia="Times New Roman" w:hAnsi="Times New Roman" w:cs="Times New Roman"/>
          <w:b/>
          <w:szCs w:val="20"/>
          <w:lang w:eastAsia="lt-LT"/>
        </w:rPr>
        <w:t xml:space="preserve"> Braun</w:t>
      </w:r>
      <w:r w:rsidRPr="00183D43">
        <w:rPr>
          <w:rFonts w:ascii="Times New Roman" w:eastAsia="Times New Roman" w:hAnsi="Times New Roman" w:cs="Times New Roman"/>
          <w:b/>
          <w:szCs w:val="20"/>
          <w:lang w:eastAsia="lt-LT"/>
        </w:rPr>
        <w:t xml:space="preserve"> išvaizda ir kiekis pakuotėje</w:t>
      </w:r>
    </w:p>
    <w:p w14:paraId="34E51011" w14:textId="3B8AB6F3"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Etomidate</w:t>
      </w:r>
      <w:r w:rsidR="00A950F1">
        <w:rPr>
          <w:rFonts w:ascii="Times New Roman" w:eastAsia="Times New Roman" w:hAnsi="Times New Roman" w:cs="Times New Roman"/>
          <w:szCs w:val="20"/>
          <w:lang w:eastAsia="lt-LT"/>
        </w:rPr>
        <w:t xml:space="preserve"> Braun</w:t>
      </w:r>
      <w:r w:rsidRPr="00183D43">
        <w:rPr>
          <w:rFonts w:ascii="Times New Roman" w:eastAsia="Times New Roman" w:hAnsi="Times New Roman" w:cs="Times New Roman"/>
          <w:szCs w:val="20"/>
          <w:lang w:eastAsia="lt-LT"/>
        </w:rPr>
        <w:t xml:space="preserve"> yra pieno baltumo spalvos aliejaus vandenyje emulsija.</w:t>
      </w:r>
    </w:p>
    <w:p w14:paraId="52A6356A"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4D5C0A29"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Jis tiekiamas bespalvio stiklo ampulėse, kuriose yra po 10 ml sterilios emulsijos.</w:t>
      </w:r>
    </w:p>
    <w:p w14:paraId="5EFE9AE3"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6888E80E"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r w:rsidRPr="00183D43">
        <w:rPr>
          <w:rFonts w:ascii="Times New Roman" w:eastAsia="Times New Roman" w:hAnsi="Times New Roman" w:cs="Times New Roman"/>
          <w:szCs w:val="20"/>
          <w:lang w:eastAsia="lt-LT"/>
        </w:rPr>
        <w:t>Pakuotėse yra po 10 ampulių.</w:t>
      </w:r>
    </w:p>
    <w:p w14:paraId="673B4902"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315F8D67" w14:textId="629992CD" w:rsidR="00183D43" w:rsidRPr="00183D43" w:rsidRDefault="00183D43" w:rsidP="002F7EF5">
      <w:pPr>
        <w:spacing w:after="0" w:line="240" w:lineRule="auto"/>
        <w:jc w:val="both"/>
        <w:outlineLvl w:val="2"/>
        <w:rPr>
          <w:rFonts w:ascii="Times New Roman" w:eastAsia="Times New Roman" w:hAnsi="Times New Roman" w:cs="Times New Roman"/>
          <w:b/>
          <w:szCs w:val="20"/>
          <w:lang w:eastAsia="lt-LT"/>
        </w:rPr>
      </w:pPr>
      <w:r w:rsidRPr="00183D43">
        <w:rPr>
          <w:rFonts w:ascii="Times New Roman" w:eastAsia="Times New Roman" w:hAnsi="Times New Roman" w:cs="Times New Roman"/>
          <w:b/>
          <w:szCs w:val="20"/>
          <w:lang w:eastAsia="lt-LT"/>
        </w:rPr>
        <w:t>Registruotojas ir gamintojas</w:t>
      </w:r>
    </w:p>
    <w:p w14:paraId="39C0705A" w14:textId="77777777" w:rsidR="00183D43" w:rsidRPr="00183D43" w:rsidRDefault="00183D43" w:rsidP="002F7EF5">
      <w:pPr>
        <w:spacing w:after="0" w:line="240" w:lineRule="auto"/>
        <w:jc w:val="both"/>
        <w:outlineLvl w:val="2"/>
        <w:rPr>
          <w:rFonts w:ascii="Times New Roman" w:eastAsia="Times New Roman" w:hAnsi="Times New Roman" w:cs="Times New Roman"/>
          <w:bCs/>
          <w:szCs w:val="20"/>
          <w:lang w:eastAsia="lt-LT"/>
        </w:rPr>
      </w:pPr>
      <w:r w:rsidRPr="00183D43">
        <w:rPr>
          <w:rFonts w:ascii="Times New Roman" w:eastAsia="Times New Roman" w:hAnsi="Times New Roman" w:cs="Times New Roman"/>
          <w:bCs/>
          <w:szCs w:val="20"/>
          <w:lang w:eastAsia="lt-LT"/>
        </w:rPr>
        <w:t>B. Braun Melsungen AG</w:t>
      </w:r>
    </w:p>
    <w:p w14:paraId="26A2EE8F" w14:textId="77777777" w:rsidR="00183D43" w:rsidRPr="00183D43" w:rsidRDefault="00183D43" w:rsidP="002F7EF5">
      <w:pPr>
        <w:spacing w:after="0" w:line="240" w:lineRule="auto"/>
        <w:jc w:val="both"/>
        <w:outlineLvl w:val="2"/>
        <w:rPr>
          <w:rFonts w:ascii="Times New Roman" w:eastAsia="Times New Roman" w:hAnsi="Times New Roman" w:cs="Times New Roman"/>
          <w:bCs/>
          <w:szCs w:val="20"/>
          <w:lang w:eastAsia="lt-LT"/>
        </w:rPr>
      </w:pPr>
      <w:r w:rsidRPr="00183D43">
        <w:rPr>
          <w:rFonts w:ascii="Times New Roman" w:eastAsia="Times New Roman" w:hAnsi="Times New Roman" w:cs="Times New Roman"/>
          <w:bCs/>
          <w:szCs w:val="20"/>
          <w:lang w:eastAsia="lt-LT"/>
        </w:rPr>
        <w:t>Carl-Braun-Strasse 1</w:t>
      </w:r>
    </w:p>
    <w:p w14:paraId="53A6B0D3" w14:textId="77777777" w:rsidR="00183D43" w:rsidRPr="00183D43" w:rsidRDefault="00183D43" w:rsidP="002F7EF5">
      <w:pPr>
        <w:spacing w:after="0" w:line="240" w:lineRule="auto"/>
        <w:jc w:val="both"/>
        <w:outlineLvl w:val="2"/>
        <w:rPr>
          <w:rFonts w:ascii="Times New Roman" w:eastAsia="Times New Roman" w:hAnsi="Times New Roman" w:cs="Times New Roman"/>
          <w:bCs/>
          <w:szCs w:val="20"/>
          <w:lang w:eastAsia="lt-LT"/>
        </w:rPr>
      </w:pPr>
      <w:r w:rsidRPr="00183D43">
        <w:rPr>
          <w:rFonts w:ascii="Times New Roman" w:eastAsia="Times New Roman" w:hAnsi="Times New Roman" w:cs="Times New Roman"/>
          <w:bCs/>
          <w:szCs w:val="20"/>
          <w:lang w:eastAsia="lt-LT"/>
        </w:rPr>
        <w:t>34212 Melsungen</w:t>
      </w:r>
    </w:p>
    <w:p w14:paraId="3CDA766E" w14:textId="77777777" w:rsidR="00183D43" w:rsidRPr="00183D43" w:rsidRDefault="00183D43" w:rsidP="002F7EF5">
      <w:pPr>
        <w:spacing w:after="0" w:line="240" w:lineRule="auto"/>
        <w:jc w:val="both"/>
        <w:outlineLvl w:val="2"/>
        <w:rPr>
          <w:rFonts w:ascii="Times New Roman" w:eastAsia="Times New Roman" w:hAnsi="Times New Roman" w:cs="Times New Roman"/>
          <w:bCs/>
          <w:szCs w:val="20"/>
          <w:lang w:eastAsia="lt-LT"/>
        </w:rPr>
      </w:pPr>
      <w:r w:rsidRPr="00183D43">
        <w:rPr>
          <w:rFonts w:ascii="Times New Roman" w:eastAsia="Times New Roman" w:hAnsi="Times New Roman" w:cs="Times New Roman"/>
          <w:bCs/>
          <w:szCs w:val="20"/>
          <w:lang w:eastAsia="lt-LT"/>
        </w:rPr>
        <w:t>Vokietija</w:t>
      </w:r>
    </w:p>
    <w:p w14:paraId="23FE2365" w14:textId="77777777" w:rsidR="00183D43" w:rsidRPr="00183D43" w:rsidRDefault="00183D43" w:rsidP="002F7EF5">
      <w:pPr>
        <w:spacing w:after="0" w:line="240" w:lineRule="auto"/>
        <w:jc w:val="both"/>
        <w:outlineLvl w:val="2"/>
        <w:rPr>
          <w:rFonts w:ascii="Times New Roman" w:eastAsia="Times New Roman" w:hAnsi="Times New Roman" w:cs="Times New Roman"/>
          <w:bCs/>
          <w:szCs w:val="20"/>
          <w:lang w:eastAsia="lt-LT"/>
        </w:rPr>
      </w:pPr>
    </w:p>
    <w:p w14:paraId="67A08D77" w14:textId="77777777" w:rsidR="00183D43" w:rsidRPr="00183D43" w:rsidRDefault="00183D43" w:rsidP="002F7EF5">
      <w:pPr>
        <w:spacing w:after="0" w:line="240" w:lineRule="auto"/>
        <w:jc w:val="both"/>
        <w:outlineLvl w:val="2"/>
        <w:rPr>
          <w:rFonts w:ascii="Times New Roman" w:eastAsia="Times New Roman" w:hAnsi="Times New Roman" w:cs="Times New Roman"/>
          <w:bCs/>
          <w:i/>
          <w:szCs w:val="20"/>
          <w:lang w:eastAsia="lt-LT"/>
        </w:rPr>
      </w:pPr>
      <w:r w:rsidRPr="00183D43">
        <w:rPr>
          <w:rFonts w:ascii="Times New Roman" w:eastAsia="Times New Roman" w:hAnsi="Times New Roman" w:cs="Times New Roman"/>
          <w:bCs/>
          <w:i/>
          <w:szCs w:val="20"/>
          <w:lang w:eastAsia="lt-LT"/>
        </w:rPr>
        <w:t>Pašto adresas:</w:t>
      </w:r>
    </w:p>
    <w:p w14:paraId="155FFBC7" w14:textId="77777777" w:rsidR="00183D43" w:rsidRPr="00183D43" w:rsidRDefault="00183D43" w:rsidP="002F7EF5">
      <w:pPr>
        <w:spacing w:after="0" w:line="240" w:lineRule="auto"/>
        <w:jc w:val="both"/>
        <w:outlineLvl w:val="2"/>
        <w:rPr>
          <w:rFonts w:ascii="Times New Roman" w:eastAsia="Times New Roman" w:hAnsi="Times New Roman" w:cs="Times New Roman"/>
          <w:bCs/>
          <w:szCs w:val="20"/>
          <w:lang w:eastAsia="lt-LT"/>
        </w:rPr>
      </w:pPr>
      <w:r w:rsidRPr="00183D43">
        <w:rPr>
          <w:rFonts w:ascii="Times New Roman" w:eastAsia="Times New Roman" w:hAnsi="Times New Roman" w:cs="Times New Roman"/>
          <w:bCs/>
          <w:szCs w:val="20"/>
          <w:lang w:eastAsia="lt-LT"/>
        </w:rPr>
        <w:t>34209 Melsungen</w:t>
      </w:r>
    </w:p>
    <w:p w14:paraId="1E4ACA33" w14:textId="77777777" w:rsidR="00183D43" w:rsidRPr="00183D43" w:rsidRDefault="00183D43" w:rsidP="002F7EF5">
      <w:pPr>
        <w:spacing w:after="0" w:line="240" w:lineRule="auto"/>
        <w:jc w:val="both"/>
        <w:outlineLvl w:val="2"/>
        <w:rPr>
          <w:rFonts w:ascii="Times New Roman" w:eastAsia="Times New Roman" w:hAnsi="Times New Roman" w:cs="Times New Roman"/>
          <w:bCs/>
          <w:szCs w:val="20"/>
          <w:lang w:eastAsia="lt-LT"/>
        </w:rPr>
      </w:pPr>
      <w:r w:rsidRPr="00183D43">
        <w:rPr>
          <w:rFonts w:ascii="Times New Roman" w:eastAsia="Times New Roman" w:hAnsi="Times New Roman" w:cs="Times New Roman"/>
          <w:bCs/>
          <w:szCs w:val="20"/>
          <w:lang w:eastAsia="lt-LT"/>
        </w:rPr>
        <w:t>Vokietija</w:t>
      </w:r>
    </w:p>
    <w:p w14:paraId="363BD641" w14:textId="77777777" w:rsidR="00183D43" w:rsidRPr="00183D43" w:rsidRDefault="00183D43" w:rsidP="002F7EF5">
      <w:pPr>
        <w:spacing w:after="0" w:line="240" w:lineRule="auto"/>
        <w:jc w:val="both"/>
        <w:outlineLvl w:val="2"/>
        <w:rPr>
          <w:rFonts w:ascii="Times New Roman" w:eastAsia="Times New Roman" w:hAnsi="Times New Roman" w:cs="Times New Roman"/>
          <w:bCs/>
          <w:szCs w:val="20"/>
          <w:lang w:eastAsia="lt-LT"/>
        </w:rPr>
      </w:pPr>
    </w:p>
    <w:p w14:paraId="30973948" w14:textId="77777777" w:rsidR="00183D43" w:rsidRPr="00183D43" w:rsidRDefault="00183D43" w:rsidP="002F7EF5">
      <w:pPr>
        <w:spacing w:after="0" w:line="240" w:lineRule="auto"/>
        <w:jc w:val="both"/>
        <w:outlineLvl w:val="2"/>
        <w:rPr>
          <w:rFonts w:ascii="Times New Roman" w:eastAsia="Times New Roman" w:hAnsi="Times New Roman" w:cs="Times New Roman"/>
          <w:bCs/>
          <w:szCs w:val="20"/>
          <w:lang w:eastAsia="lt-LT"/>
        </w:rPr>
      </w:pPr>
      <w:r w:rsidRPr="00183D43">
        <w:rPr>
          <w:rFonts w:ascii="Times New Roman" w:eastAsia="Times New Roman" w:hAnsi="Times New Roman" w:cs="Times New Roman"/>
          <w:bCs/>
          <w:szCs w:val="20"/>
          <w:lang w:eastAsia="lt-LT"/>
        </w:rPr>
        <w:t>Tel.: +49-5661-71-0</w:t>
      </w:r>
    </w:p>
    <w:p w14:paraId="347D4571" w14:textId="77777777" w:rsidR="00183D43" w:rsidRPr="00183D43" w:rsidRDefault="00183D43" w:rsidP="002F7EF5">
      <w:pPr>
        <w:spacing w:after="0" w:line="240" w:lineRule="auto"/>
        <w:jc w:val="both"/>
        <w:outlineLvl w:val="2"/>
        <w:rPr>
          <w:rFonts w:ascii="Times New Roman" w:eastAsia="Times New Roman" w:hAnsi="Times New Roman" w:cs="Times New Roman"/>
          <w:bCs/>
          <w:szCs w:val="20"/>
          <w:lang w:eastAsia="lt-LT"/>
        </w:rPr>
      </w:pPr>
      <w:r w:rsidRPr="00183D43">
        <w:rPr>
          <w:rFonts w:ascii="Times New Roman" w:eastAsia="Times New Roman" w:hAnsi="Times New Roman" w:cs="Times New Roman"/>
          <w:bCs/>
          <w:szCs w:val="20"/>
          <w:lang w:eastAsia="lt-LT"/>
        </w:rPr>
        <w:t>Faks.: +49-5661-71-4567</w:t>
      </w:r>
    </w:p>
    <w:p w14:paraId="44DDC210" w14:textId="77777777" w:rsidR="00183D43" w:rsidRPr="00183D43" w:rsidRDefault="00183D43" w:rsidP="002F7EF5">
      <w:pPr>
        <w:spacing w:after="0" w:line="240" w:lineRule="auto"/>
        <w:jc w:val="both"/>
        <w:outlineLvl w:val="2"/>
        <w:rPr>
          <w:rFonts w:ascii="Times New Roman" w:eastAsia="Times New Roman" w:hAnsi="Times New Roman" w:cs="Times New Roman"/>
          <w:szCs w:val="20"/>
          <w:lang w:eastAsia="lt-LT"/>
        </w:rPr>
      </w:pPr>
    </w:p>
    <w:p w14:paraId="0A6ABAA1"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r w:rsidRPr="00183D43">
        <w:rPr>
          <w:rFonts w:ascii="Times New Roman" w:eastAsia="Times New Roman" w:hAnsi="Times New Roman" w:cs="Times New Roman"/>
          <w:lang w:eastAsia="lt-LT"/>
        </w:rPr>
        <w:t>Jeigu apie šį vaistą norite sužinoti daugiau, kreipkitės į vietinį registruotojo atstovą.</w:t>
      </w:r>
    </w:p>
    <w:p w14:paraId="3B866BA9"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2EDCFC93" w14:textId="77777777" w:rsidR="00183D43" w:rsidRPr="00183D43" w:rsidRDefault="00183D43" w:rsidP="002F7EF5">
      <w:pPr>
        <w:spacing w:after="0" w:line="240" w:lineRule="auto"/>
        <w:jc w:val="both"/>
        <w:outlineLvl w:val="2"/>
        <w:rPr>
          <w:rFonts w:ascii="Times New Roman" w:eastAsia="Times New Roman" w:hAnsi="Times New Roman" w:cs="Times New Roman"/>
          <w:iCs/>
        </w:rPr>
      </w:pPr>
      <w:r w:rsidRPr="00183D43">
        <w:rPr>
          <w:rFonts w:ascii="Times New Roman" w:eastAsia="Times New Roman" w:hAnsi="Times New Roman" w:cs="Times New Roman"/>
          <w:iCs/>
        </w:rPr>
        <w:t>UAB „B. Braun Medical”</w:t>
      </w:r>
    </w:p>
    <w:p w14:paraId="6ED2667F" w14:textId="77777777" w:rsidR="00183D43" w:rsidRPr="00183D43" w:rsidRDefault="00183D43" w:rsidP="002F7EF5">
      <w:pPr>
        <w:spacing w:after="0" w:line="240" w:lineRule="auto"/>
        <w:jc w:val="both"/>
        <w:outlineLvl w:val="2"/>
        <w:rPr>
          <w:rFonts w:ascii="Times New Roman" w:eastAsia="Times New Roman" w:hAnsi="Times New Roman" w:cs="Times New Roman"/>
          <w:iCs/>
        </w:rPr>
      </w:pPr>
      <w:r w:rsidRPr="00183D43">
        <w:rPr>
          <w:rFonts w:ascii="Times New Roman" w:eastAsia="Times New Roman" w:hAnsi="Times New Roman" w:cs="Times New Roman"/>
          <w:iCs/>
        </w:rPr>
        <w:t>Viršuliškių skg. 34-1</w:t>
      </w:r>
    </w:p>
    <w:p w14:paraId="18B300D6" w14:textId="77777777" w:rsidR="00183D43" w:rsidRPr="00183D43" w:rsidRDefault="00183D43" w:rsidP="002F7EF5">
      <w:pPr>
        <w:spacing w:after="0" w:line="240" w:lineRule="auto"/>
        <w:jc w:val="both"/>
        <w:outlineLvl w:val="2"/>
        <w:rPr>
          <w:rFonts w:ascii="Times New Roman" w:eastAsia="Times New Roman" w:hAnsi="Times New Roman" w:cs="Times New Roman"/>
          <w:iCs/>
        </w:rPr>
      </w:pPr>
      <w:r w:rsidRPr="00183D43">
        <w:rPr>
          <w:rFonts w:ascii="Times New Roman" w:eastAsia="Times New Roman" w:hAnsi="Times New Roman" w:cs="Times New Roman"/>
          <w:iCs/>
        </w:rPr>
        <w:t>05132 Vilnius</w:t>
      </w:r>
    </w:p>
    <w:p w14:paraId="2633DE65" w14:textId="77777777" w:rsidR="00183D43" w:rsidRPr="00183D43" w:rsidRDefault="00183D43" w:rsidP="002F7EF5">
      <w:pPr>
        <w:spacing w:after="0" w:line="240" w:lineRule="auto"/>
        <w:jc w:val="both"/>
        <w:outlineLvl w:val="2"/>
        <w:rPr>
          <w:rFonts w:ascii="Times New Roman" w:eastAsia="Times New Roman" w:hAnsi="Times New Roman" w:cs="Times New Roman"/>
          <w:iCs/>
        </w:rPr>
      </w:pPr>
      <w:r w:rsidRPr="00183D43">
        <w:rPr>
          <w:rFonts w:ascii="Times New Roman" w:eastAsia="Times New Roman" w:hAnsi="Times New Roman" w:cs="Times New Roman"/>
          <w:iCs/>
        </w:rPr>
        <w:t>Tel.: (8 5)  237 4333</w:t>
      </w:r>
    </w:p>
    <w:p w14:paraId="2EE79B90" w14:textId="40445454" w:rsidR="00183D43" w:rsidRPr="00183D43" w:rsidRDefault="00183D43" w:rsidP="002F7EF5">
      <w:pPr>
        <w:spacing w:after="0" w:line="240" w:lineRule="auto"/>
        <w:jc w:val="both"/>
        <w:outlineLvl w:val="2"/>
        <w:rPr>
          <w:rFonts w:ascii="Times New Roman" w:eastAsia="Times New Roman" w:hAnsi="Times New Roman" w:cs="Times New Roman"/>
          <w:iCs/>
        </w:rPr>
      </w:pPr>
      <w:r w:rsidRPr="00183D43">
        <w:rPr>
          <w:rFonts w:ascii="Times New Roman" w:eastAsia="Times New Roman" w:hAnsi="Times New Roman" w:cs="Times New Roman"/>
          <w:iCs/>
        </w:rPr>
        <w:t xml:space="preserve">El. paštas: </w:t>
      </w:r>
      <w:r w:rsidR="002720FA">
        <w:rPr>
          <w:rFonts w:ascii="Times New Roman" w:eastAsia="Times New Roman" w:hAnsi="Times New Roman" w:cs="Times New Roman"/>
          <w:iCs/>
        </w:rPr>
        <w:t>office.lt@bbraun.com</w:t>
      </w:r>
    </w:p>
    <w:p w14:paraId="0647B91C"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089519D4"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5B0C8566" w14:textId="1863E1A0" w:rsidR="00183D43" w:rsidRPr="00183D43" w:rsidRDefault="00183D43" w:rsidP="002F7EF5">
      <w:pPr>
        <w:spacing w:after="0" w:line="240" w:lineRule="auto"/>
        <w:jc w:val="both"/>
        <w:outlineLvl w:val="2"/>
        <w:rPr>
          <w:rFonts w:ascii="Times New Roman" w:eastAsia="Times New Roman" w:hAnsi="Times New Roman" w:cs="Times New Roman"/>
          <w:b/>
          <w:lang w:eastAsia="lt-LT"/>
        </w:rPr>
      </w:pPr>
      <w:r w:rsidRPr="00183D43">
        <w:rPr>
          <w:rFonts w:ascii="Times New Roman" w:eastAsia="Times New Roman" w:hAnsi="Times New Roman" w:cs="Times New Roman"/>
          <w:b/>
          <w:lang w:eastAsia="lt-LT"/>
        </w:rPr>
        <w:t xml:space="preserve">Šis pakuotės lapelis paskutinį kartą peržiūrėtas </w:t>
      </w:r>
      <w:r w:rsidR="00A950F1">
        <w:rPr>
          <w:rFonts w:ascii="Times New Roman" w:eastAsia="Times New Roman" w:hAnsi="Times New Roman" w:cs="Times New Roman"/>
          <w:b/>
          <w:lang w:eastAsia="lt-LT"/>
        </w:rPr>
        <w:t>2022-10-18</w:t>
      </w:r>
      <w:r w:rsidRPr="00183D43">
        <w:rPr>
          <w:rFonts w:ascii="Times New Roman" w:eastAsia="Times New Roman" w:hAnsi="Times New Roman" w:cs="Times New Roman"/>
          <w:b/>
          <w:lang w:eastAsia="lt-LT"/>
        </w:rPr>
        <w:t>.</w:t>
      </w:r>
    </w:p>
    <w:p w14:paraId="0A667A6B"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1872FE9D" w14:textId="77777777" w:rsidR="00183D43" w:rsidRPr="00183D43" w:rsidRDefault="00183D43" w:rsidP="002F7EF5">
      <w:pPr>
        <w:numPr>
          <w:ilvl w:val="12"/>
          <w:numId w:val="0"/>
        </w:numPr>
        <w:spacing w:after="0" w:line="240" w:lineRule="auto"/>
        <w:ind w:right="-2"/>
        <w:jc w:val="both"/>
        <w:outlineLvl w:val="2"/>
        <w:rPr>
          <w:rFonts w:ascii="Times New Roman" w:eastAsia="Times New Roman" w:hAnsi="Times New Roman" w:cs="Times New Roman"/>
          <w:szCs w:val="24"/>
          <w:lang w:eastAsia="lt-LT"/>
        </w:rPr>
      </w:pPr>
      <w:r w:rsidRPr="00183D43">
        <w:rPr>
          <w:rFonts w:ascii="Times New Roman" w:eastAsia="Times New Roman" w:hAnsi="Times New Roman" w:cs="Times New Roman"/>
          <w:szCs w:val="20"/>
          <w:lang w:eastAsia="lt-LT"/>
        </w:rPr>
        <w:t xml:space="preserve">Išsami informacija apie šį </w:t>
      </w:r>
      <w:r w:rsidRPr="00183D43">
        <w:rPr>
          <w:rFonts w:ascii="Times New Roman" w:eastAsia="Times New Roman" w:hAnsi="Times New Roman" w:cs="Times New Roman"/>
          <w:szCs w:val="24"/>
          <w:lang w:eastAsia="lt-LT"/>
        </w:rPr>
        <w:t>vaistą</w:t>
      </w:r>
      <w:r w:rsidRPr="00183D43">
        <w:rPr>
          <w:rFonts w:ascii="Times New Roman" w:eastAsia="Times New Roman" w:hAnsi="Times New Roman" w:cs="Times New Roman"/>
          <w:szCs w:val="20"/>
          <w:lang w:eastAsia="lt-LT"/>
        </w:rPr>
        <w:t xml:space="preserve"> pateikiama Valstybinės vaistų kontrolės tarnybos prie Lietuvos Respublikos sveikatos apsaugos ministerijos tinklalapyje</w:t>
      </w:r>
      <w:r w:rsidRPr="00183D43">
        <w:rPr>
          <w:rFonts w:ascii="Times New Roman" w:eastAsia="Times New Roman" w:hAnsi="Times New Roman" w:cs="Times New Roman"/>
          <w:i/>
          <w:szCs w:val="24"/>
          <w:lang w:eastAsia="lt-LT"/>
        </w:rPr>
        <w:t xml:space="preserve"> </w:t>
      </w:r>
      <w:hyperlink r:id="rId18" w:history="1">
        <w:r w:rsidRPr="00183D43">
          <w:rPr>
            <w:rFonts w:ascii="Times New Roman" w:eastAsia="SimSun" w:hAnsi="Times New Roman" w:cs="Times New Roman"/>
            <w:color w:val="0000FF"/>
            <w:szCs w:val="20"/>
            <w:u w:val="single"/>
            <w:lang w:eastAsia="lt-LT"/>
          </w:rPr>
          <w:t>http://www.vvkt.lt/</w:t>
        </w:r>
      </w:hyperlink>
      <w:r w:rsidRPr="00183D43">
        <w:rPr>
          <w:rFonts w:ascii="Times New Roman" w:eastAsia="Times New Roman" w:hAnsi="Times New Roman" w:cs="Times New Roman"/>
          <w:szCs w:val="20"/>
          <w:lang w:eastAsia="lt-LT"/>
        </w:rPr>
        <w:t>.</w:t>
      </w:r>
    </w:p>
    <w:p w14:paraId="0E9E992A" w14:textId="77777777" w:rsidR="00183D43" w:rsidRPr="00183D43" w:rsidRDefault="00183D43" w:rsidP="002F7EF5">
      <w:pPr>
        <w:spacing w:after="0" w:line="240" w:lineRule="auto"/>
        <w:jc w:val="both"/>
        <w:outlineLvl w:val="2"/>
        <w:rPr>
          <w:rFonts w:ascii="Times New Roman" w:eastAsia="Times New Roman" w:hAnsi="Times New Roman" w:cs="Times New Roman"/>
          <w:lang w:eastAsia="lt-LT"/>
        </w:rPr>
      </w:pPr>
    </w:p>
    <w:p w14:paraId="7566A8B6" w14:textId="77777777" w:rsidR="004459B3" w:rsidRDefault="004459B3" w:rsidP="002F7EF5">
      <w:pPr>
        <w:jc w:val="both"/>
        <w:outlineLvl w:val="2"/>
      </w:pPr>
      <w:bookmarkStart w:id="0" w:name="_GoBack"/>
      <w:bookmarkEnd w:id="0"/>
    </w:p>
    <w:sectPr w:rsidR="004459B3">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00A53" w14:textId="77777777" w:rsidR="00245B67" w:rsidRDefault="00245B67">
      <w:pPr>
        <w:spacing w:after="0" w:line="240" w:lineRule="auto"/>
      </w:pPr>
      <w:r>
        <w:separator/>
      </w:r>
    </w:p>
  </w:endnote>
  <w:endnote w:type="continuationSeparator" w:id="0">
    <w:p w14:paraId="759A59C6" w14:textId="77777777" w:rsidR="00245B67" w:rsidRDefault="0024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D8554" w14:textId="77777777" w:rsidR="00CB4BA1" w:rsidRDefault="00183D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A50AEFF" w14:textId="77777777" w:rsidR="00CB4BA1" w:rsidRDefault="00367CE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E351C" w14:textId="0F73D4D8" w:rsidR="00CB4BA1" w:rsidRDefault="00183D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7CE5">
      <w:rPr>
        <w:rStyle w:val="Puslapionumeris"/>
        <w:noProof/>
      </w:rPr>
      <w:t>19</w:t>
    </w:r>
    <w:r>
      <w:rPr>
        <w:rStyle w:val="Puslapionumeris"/>
      </w:rPr>
      <w:fldChar w:fldCharType="end"/>
    </w:r>
  </w:p>
  <w:p w14:paraId="7AC858B2" w14:textId="77777777" w:rsidR="00CB4BA1" w:rsidRDefault="00367CE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33A68" w14:textId="77777777" w:rsidR="00245B67" w:rsidRDefault="00245B67">
      <w:pPr>
        <w:spacing w:after="0" w:line="240" w:lineRule="auto"/>
      </w:pPr>
      <w:r>
        <w:separator/>
      </w:r>
    </w:p>
  </w:footnote>
  <w:footnote w:type="continuationSeparator" w:id="0">
    <w:p w14:paraId="454FC091" w14:textId="77777777" w:rsidR="00245B67" w:rsidRDefault="00245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02127"/>
    <w:multiLevelType w:val="hybridMultilevel"/>
    <w:tmpl w:val="5044A0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91D2B"/>
    <w:multiLevelType w:val="hybridMultilevel"/>
    <w:tmpl w:val="15C43FD8"/>
    <w:lvl w:ilvl="0" w:tplc="CB68F2E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2D6E0537"/>
    <w:multiLevelType w:val="hybridMultilevel"/>
    <w:tmpl w:val="9E6E76F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436461"/>
    <w:multiLevelType w:val="hybridMultilevel"/>
    <w:tmpl w:val="3DE61A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146C69"/>
    <w:multiLevelType w:val="hybridMultilevel"/>
    <w:tmpl w:val="ABBA6912"/>
    <w:lvl w:ilvl="0" w:tplc="08090015">
      <w:start w:val="1"/>
      <w:numFmt w:val="upp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795D491E"/>
    <w:multiLevelType w:val="hybridMultilevel"/>
    <w:tmpl w:val="0AF4901E"/>
    <w:lvl w:ilvl="0" w:tplc="95A09BC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43"/>
    <w:rsid w:val="00183D43"/>
    <w:rsid w:val="001D3EC8"/>
    <w:rsid w:val="00245B67"/>
    <w:rsid w:val="002720FA"/>
    <w:rsid w:val="002F7EF5"/>
    <w:rsid w:val="00367CE5"/>
    <w:rsid w:val="003F4534"/>
    <w:rsid w:val="004459B3"/>
    <w:rsid w:val="00495FD6"/>
    <w:rsid w:val="004A0F6F"/>
    <w:rsid w:val="005C3891"/>
    <w:rsid w:val="00790545"/>
    <w:rsid w:val="00920C68"/>
    <w:rsid w:val="0095134D"/>
    <w:rsid w:val="00A06746"/>
    <w:rsid w:val="00A950F1"/>
    <w:rsid w:val="00C226B2"/>
    <w:rsid w:val="00C74711"/>
    <w:rsid w:val="00E659FA"/>
    <w:rsid w:val="00F31302"/>
    <w:rsid w:val="00FF16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503AAC"/>
  <w15:chartTrackingRefBased/>
  <w15:docId w15:val="{E1066B7C-38CD-40DD-A3C8-5B5D5A91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183D43"/>
    <w:pPr>
      <w:keepNext/>
      <w:spacing w:after="0" w:line="240" w:lineRule="auto"/>
      <w:outlineLvl w:val="0"/>
    </w:pPr>
    <w:rPr>
      <w:rFonts w:ascii="Arial" w:eastAsia="Times New Roman" w:hAnsi="Arial" w:cs="Times New Roman"/>
      <w:b/>
      <w:sz w:val="28"/>
      <w:szCs w:val="20"/>
      <w:lang w:val="en-US"/>
    </w:rPr>
  </w:style>
  <w:style w:type="paragraph" w:styleId="Antrat2">
    <w:name w:val="heading 2"/>
    <w:basedOn w:val="prastasis"/>
    <w:next w:val="prastasis"/>
    <w:link w:val="Antrat2Diagrama"/>
    <w:autoRedefine/>
    <w:qFormat/>
    <w:rsid w:val="00183D43"/>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qFormat/>
    <w:rsid w:val="00183D43"/>
    <w:pPr>
      <w:keepNext/>
      <w:spacing w:after="0" w:line="240" w:lineRule="auto"/>
      <w:outlineLvl w:val="2"/>
    </w:pPr>
    <w:rPr>
      <w:rFonts w:ascii="Times New Roman" w:eastAsia="Times New Roman" w:hAnsi="Times New Roman" w:cs="Times New Roman"/>
      <w:b/>
      <w:szCs w:val="20"/>
      <w:lang w:eastAsia="lt-LT"/>
    </w:rPr>
  </w:style>
  <w:style w:type="paragraph" w:styleId="Antrat5">
    <w:name w:val="heading 5"/>
    <w:basedOn w:val="prastasis"/>
    <w:next w:val="prastasis"/>
    <w:link w:val="Antrat5Diagrama"/>
    <w:qFormat/>
    <w:rsid w:val="00183D43"/>
    <w:pPr>
      <w:keepNext/>
      <w:spacing w:after="0" w:line="240" w:lineRule="auto"/>
      <w:jc w:val="both"/>
      <w:outlineLvl w:val="4"/>
    </w:pPr>
    <w:rPr>
      <w:rFonts w:ascii="Times New Roman" w:eastAsia="Times New Roman" w:hAnsi="Times New Roman" w:cs="Times New Roman"/>
      <w:bCs/>
      <w:i/>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83D43"/>
    <w:rPr>
      <w:rFonts w:ascii="Arial" w:eastAsia="Times New Roman" w:hAnsi="Arial" w:cs="Times New Roman"/>
      <w:b/>
      <w:sz w:val="28"/>
      <w:szCs w:val="20"/>
      <w:lang w:val="en-US"/>
    </w:rPr>
  </w:style>
  <w:style w:type="character" w:customStyle="1" w:styleId="Antrat2Diagrama">
    <w:name w:val="Antraštė 2 Diagrama"/>
    <w:basedOn w:val="Numatytasispastraiposriftas"/>
    <w:link w:val="Antrat2"/>
    <w:rsid w:val="00183D43"/>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183D43"/>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rsid w:val="00183D43"/>
    <w:rPr>
      <w:rFonts w:ascii="Times New Roman" w:eastAsia="Times New Roman" w:hAnsi="Times New Roman" w:cs="Times New Roman"/>
      <w:bCs/>
      <w:i/>
      <w:szCs w:val="20"/>
      <w:lang w:eastAsia="lt-LT"/>
    </w:rPr>
  </w:style>
  <w:style w:type="numbering" w:customStyle="1" w:styleId="NoList1">
    <w:name w:val="No List1"/>
    <w:next w:val="Sraonra"/>
    <w:uiPriority w:val="99"/>
    <w:semiHidden/>
    <w:unhideWhenUsed/>
    <w:rsid w:val="00183D43"/>
  </w:style>
  <w:style w:type="paragraph" w:styleId="Pagrindinistekstas">
    <w:name w:val="Body Text"/>
    <w:basedOn w:val="prastasis"/>
    <w:link w:val="PagrindinistekstasDiagrama"/>
    <w:rsid w:val="00183D43"/>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183D43"/>
    <w:rPr>
      <w:rFonts w:ascii="Times New Roman" w:eastAsia="Times New Roman" w:hAnsi="Times New Roman" w:cs="Times New Roman"/>
      <w:szCs w:val="20"/>
      <w:lang w:eastAsia="lt-LT"/>
    </w:rPr>
  </w:style>
  <w:style w:type="paragraph" w:styleId="Porat">
    <w:name w:val="footer"/>
    <w:basedOn w:val="prastasis"/>
    <w:link w:val="PoratDiagrama"/>
    <w:rsid w:val="00183D43"/>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183D43"/>
    <w:rPr>
      <w:rFonts w:ascii="Times New Roman" w:eastAsia="Times New Roman" w:hAnsi="Times New Roman" w:cs="Times New Roman"/>
      <w:szCs w:val="20"/>
      <w:lang w:eastAsia="lt-LT"/>
    </w:rPr>
  </w:style>
  <w:style w:type="character" w:styleId="Puslapionumeris">
    <w:name w:val="page number"/>
    <w:basedOn w:val="Numatytasispastraiposriftas"/>
    <w:rsid w:val="00183D43"/>
  </w:style>
  <w:style w:type="paragraph" w:styleId="Pavadinimas">
    <w:name w:val="Title"/>
    <w:basedOn w:val="prastasis"/>
    <w:link w:val="PavadinimasDiagrama"/>
    <w:autoRedefine/>
    <w:qFormat/>
    <w:rsid w:val="00183D43"/>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183D43"/>
    <w:rPr>
      <w:rFonts w:ascii="Times New Roman" w:eastAsia="Times New Roman" w:hAnsi="Times New Roman" w:cs="Times New Roman"/>
      <w:b/>
      <w:kern w:val="28"/>
      <w:szCs w:val="20"/>
      <w:lang w:eastAsia="lt-LT"/>
    </w:rPr>
  </w:style>
  <w:style w:type="paragraph" w:styleId="Debesliotekstas">
    <w:name w:val="Balloon Text"/>
    <w:basedOn w:val="prastasis"/>
    <w:link w:val="DebesliotekstasDiagrama"/>
    <w:uiPriority w:val="99"/>
    <w:semiHidden/>
    <w:unhideWhenUsed/>
    <w:rsid w:val="00183D43"/>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83D43"/>
    <w:rPr>
      <w:rFonts w:ascii="Segoe UI" w:eastAsia="Times New Roman" w:hAnsi="Segoe UI" w:cs="Segoe UI"/>
      <w:sz w:val="18"/>
      <w:szCs w:val="18"/>
      <w:lang w:eastAsia="lt-LT"/>
    </w:rPr>
  </w:style>
  <w:style w:type="character" w:styleId="Hipersaitas">
    <w:name w:val="Hyperlink"/>
    <w:uiPriority w:val="99"/>
    <w:rsid w:val="00183D43"/>
    <w:rPr>
      <w:color w:val="0000FF"/>
      <w:u w:val="single"/>
    </w:rPr>
  </w:style>
  <w:style w:type="paragraph" w:customStyle="1" w:styleId="BTEMEASMCA">
    <w:name w:val="BT EMEA_SMCA"/>
    <w:basedOn w:val="prastasis"/>
    <w:autoRedefine/>
    <w:rsid w:val="00183D43"/>
    <w:pPr>
      <w:spacing w:after="0" w:line="240" w:lineRule="auto"/>
    </w:pPr>
    <w:rPr>
      <w:rFonts w:ascii="Times New Roman" w:eastAsia="Times New Roman" w:hAnsi="Times New Roman" w:cs="Times New Roman"/>
      <w:iCs/>
    </w:rPr>
  </w:style>
  <w:style w:type="paragraph" w:styleId="Paprastasistekstas">
    <w:name w:val="Plain Text"/>
    <w:basedOn w:val="prastasis"/>
    <w:link w:val="PaprastasistekstasDiagrama"/>
    <w:uiPriority w:val="99"/>
    <w:rsid w:val="00183D43"/>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183D43"/>
    <w:rPr>
      <w:rFonts w:ascii="Courier New" w:eastAsia="SimSun" w:hAnsi="Courier New" w:cs="Times New Roman"/>
      <w:sz w:val="20"/>
      <w:szCs w:val="20"/>
      <w:lang w:val="en-US"/>
    </w:rPr>
  </w:style>
  <w:style w:type="paragraph" w:styleId="Antrats">
    <w:name w:val="header"/>
    <w:basedOn w:val="prastasis"/>
    <w:link w:val="AntratsDiagrama"/>
    <w:uiPriority w:val="99"/>
    <w:semiHidden/>
    <w:unhideWhenUsed/>
    <w:rsid w:val="00183D43"/>
    <w:pPr>
      <w:tabs>
        <w:tab w:val="center" w:pos="4986"/>
        <w:tab w:val="right" w:pos="9972"/>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semiHidden/>
    <w:rsid w:val="00183D43"/>
    <w:rPr>
      <w:rFonts w:ascii="Times New Roman" w:eastAsia="Times New Roman" w:hAnsi="Times New Roman" w:cs="Times New Roman"/>
      <w:szCs w:val="20"/>
      <w:lang w:eastAsia="lt-LT"/>
    </w:rPr>
  </w:style>
  <w:style w:type="character" w:styleId="Komentaronuoroda">
    <w:name w:val="annotation reference"/>
    <w:basedOn w:val="Numatytasispastraiposriftas"/>
    <w:uiPriority w:val="99"/>
    <w:semiHidden/>
    <w:unhideWhenUsed/>
    <w:rsid w:val="00183D43"/>
    <w:rPr>
      <w:sz w:val="16"/>
      <w:szCs w:val="16"/>
    </w:rPr>
  </w:style>
  <w:style w:type="paragraph" w:styleId="Komentarotekstas">
    <w:name w:val="annotation text"/>
    <w:basedOn w:val="prastasis"/>
    <w:link w:val="KomentarotekstasDiagrama"/>
    <w:uiPriority w:val="99"/>
    <w:semiHidden/>
    <w:unhideWhenUsed/>
    <w:rsid w:val="00183D43"/>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183D4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83D43"/>
    <w:rPr>
      <w:b/>
      <w:bCs/>
    </w:rPr>
  </w:style>
  <w:style w:type="character" w:customStyle="1" w:styleId="KomentarotemaDiagrama">
    <w:name w:val="Komentaro tema Diagrama"/>
    <w:basedOn w:val="KomentarotekstasDiagrama"/>
    <w:link w:val="Komentarotema"/>
    <w:uiPriority w:val="99"/>
    <w:semiHidden/>
    <w:rsid w:val="00183D43"/>
    <w:rPr>
      <w:rFonts w:ascii="Times New Roman" w:eastAsia="Times New Roman" w:hAnsi="Times New Roman" w:cs="Times New Roman"/>
      <w:b/>
      <w:bCs/>
      <w:sz w:val="20"/>
      <w:szCs w:val="20"/>
      <w:lang w:eastAsia="lt-LT"/>
    </w:rPr>
  </w:style>
  <w:style w:type="paragraph" w:styleId="Pataisymai">
    <w:name w:val="Revision"/>
    <w:hidden/>
    <w:uiPriority w:val="99"/>
    <w:semiHidden/>
    <w:rsid w:val="00183D43"/>
    <w:pPr>
      <w:spacing w:after="0" w:line="240" w:lineRule="auto"/>
    </w:pPr>
    <w:rPr>
      <w:rFonts w:ascii="Times New Roman" w:eastAsia="Times New Roman" w:hAnsi="Times New Roman" w:cs="Times New Roman"/>
      <w:szCs w:val="20"/>
      <w:lang w:eastAsia="lt-LT"/>
    </w:rPr>
  </w:style>
  <w:style w:type="character" w:customStyle="1" w:styleId="UnresolvedMention">
    <w:name w:val="Unresolved Mention"/>
    <w:basedOn w:val="Numatytasispastraiposriftas"/>
    <w:uiPriority w:val="99"/>
    <w:semiHidden/>
    <w:unhideWhenUsed/>
    <w:rsid w:val="002720FA"/>
    <w:rPr>
      <w:color w:val="605E5C"/>
      <w:shd w:val="clear" w:color="auto" w:fill="E1DFDD"/>
    </w:rPr>
  </w:style>
  <w:style w:type="paragraph" w:styleId="Sraopastraipa">
    <w:name w:val="List Paragraph"/>
    <w:basedOn w:val="prastasis"/>
    <w:uiPriority w:val="34"/>
    <w:qFormat/>
    <w:rsid w:val="00920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apris.vvkt.lt/vvkt-web/public/nr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cb0eb143b4e346e99a89316938a64a26 xmlns="06dd7db3-2e72-47be-aeb3-e0883d579c8c">
      <Terms xmlns="http://schemas.microsoft.com/office/infopath/2007/PartnerControls"/>
    </cb0eb143b4e346e99a89316938a64a26>
    <_dlc_DocId xmlns="f401bc6b-16ae-4eec-874e-4b24bc321f82">FZJ6XTJY6WQ3-1352427771-318489</_dlc_DocId>
    <lcf76f155ced4ddcb4097134ff3c332f xmlns="4905f377-a451-4615-9fa2-421809ba2b0c">
      <Terms xmlns="http://schemas.microsoft.com/office/infopath/2007/PartnerControls"/>
    </lcf76f155ced4ddcb4097134ff3c332f>
    <TaxCatchAll xmlns="f401bc6b-16ae-4eec-874e-4b24bc321f82" xsi:nil="true"/>
    <EISColCompany xmlns="06dd7db3-2e72-47be-aeb3-e0883d579c8c" xsi:nil="true"/>
    <_dlc_DocIdUrl xmlns="f401bc6b-16ae-4eec-874e-4b24bc321f82">
      <Url>https://bbraun.sharepoint.com/sites/bbraun_eis_ltmedical/_layouts/15/DocIdRedir.aspx?ID=FZJ6XTJY6WQ3-1352427771-318489</Url>
      <Description>FZJ6XTJY6WQ3-1352427771-318489</Description>
    </_dlc_DocIdUrl>
    <EISColCostcenter xmlns="06dd7db3-2e72-47be-aeb3-e0883d579c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BBC0D-5C2F-494A-9C29-86CB342B7C69}">
  <ds:schemaRefs>
    <ds:schemaRef ds:uri="http://schemas.microsoft.com/sharepoint/v3/contenttype/forms"/>
  </ds:schemaRefs>
</ds:datastoreItem>
</file>

<file path=customXml/itemProps2.xml><?xml version="1.0" encoding="utf-8"?>
<ds:datastoreItem xmlns:ds="http://schemas.openxmlformats.org/officeDocument/2006/customXml" ds:itemID="{42865B3A-D8E6-4A6B-81F4-5170628684E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4905f377-a451-4615-9fa2-421809ba2b0c"/>
    <ds:schemaRef ds:uri="f401bc6b-16ae-4eec-874e-4b24bc321f82"/>
    <ds:schemaRef ds:uri="06dd7db3-2e72-47be-aeb3-e0883d579c8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D42EF3-BE1B-46DE-9E52-23760597A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01B1B-70AF-434C-A411-E396A1901E7C}">
  <ds:schemaRefs>
    <ds:schemaRef ds:uri="http://schemas.microsoft.com/sharepoint/events"/>
  </ds:schemaRefs>
</ds:datastoreItem>
</file>

<file path=customXml/itemProps5.xml><?xml version="1.0" encoding="utf-8"?>
<ds:datastoreItem xmlns:ds="http://schemas.openxmlformats.org/officeDocument/2006/customXml" ds:itemID="{65B5D044-E0EB-488E-9833-1832B572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19473</Words>
  <Characters>11100</Characters>
  <Application>Microsoft Office Word</Application>
  <DocSecurity>4</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2</cp:revision>
  <dcterms:created xsi:type="dcterms:W3CDTF">2022-10-21T12:36:00Z</dcterms:created>
  <dcterms:modified xsi:type="dcterms:W3CDTF">2022-10-21T12:36:00Z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2022-09-12T10:40:55Z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a42c2851-048d-44aa-8682-c4b513c0474d</vt:lpwstr>
  </property>
  <property fmtid="{D5CDD505-2E9C-101B-9397-08002B2CF9AE}" pid="8" name="MSIP_Label_a8de25a8-ef47-40a7-b7ec-c38f3edc2acf_ContentBits">
    <vt:lpwstr>0</vt:lpwstr>
  </property>
  <property fmtid="{D5CDD505-2E9C-101B-9397-08002B2CF9AE}" pid="9" name="EISColDivision">
    <vt:lpwstr/>
  </property>
  <property fmtid="{D5CDD505-2E9C-101B-9397-08002B2CF9AE}" pid="10" name="MediaServiceImageTags">
    <vt:lpwstr/>
  </property>
  <property fmtid="{D5CDD505-2E9C-101B-9397-08002B2CF9AE}" pid="11" name="EISColCountry">
    <vt:lpwstr/>
  </property>
  <property fmtid="{D5CDD505-2E9C-101B-9397-08002B2CF9AE}" pid="12" name="ContentTypeId">
    <vt:lpwstr>0x0101005BF0F1A8739DF147BC4266312D07E72D</vt:lpwstr>
  </property>
  <property fmtid="{D5CDD505-2E9C-101B-9397-08002B2CF9AE}" pid="13" name="_dlc_DocIdItemGuid">
    <vt:lpwstr>88d345a7-4d72-4c9b-9a8f-2e9000c537ae</vt:lpwstr>
  </property>
</Properties>
</file>