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D04" w:rsidRPr="00183D43" w:rsidRDefault="00BB6D04" w:rsidP="00BB6D0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83D43">
        <w:rPr>
          <w:rFonts w:ascii="Times New Roman" w:eastAsia="Times New Roman" w:hAnsi="Times New Roman" w:cs="Times New Roman"/>
          <w:b/>
          <w:lang w:eastAsia="lt-LT"/>
        </w:rPr>
        <w:t>PAKUOTĖS LAPELIS: INFORMACIJA VARTOTOJUI</w:t>
      </w:r>
    </w:p>
    <w:p w:rsidR="00BB6D04" w:rsidRPr="00183D43" w:rsidRDefault="00BB6D04" w:rsidP="00BB6D0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lt-LT"/>
        </w:rPr>
      </w:pPr>
    </w:p>
    <w:p w:rsidR="00BB6D04" w:rsidRPr="00183D43" w:rsidRDefault="00BB6D04" w:rsidP="00BB6D0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b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b/>
          <w:bCs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183D43">
        <w:rPr>
          <w:rFonts w:ascii="Times New Roman" w:eastAsia="Times New Roman" w:hAnsi="Times New Roman" w:cs="Times New Roman"/>
          <w:b/>
          <w:lang w:eastAsia="lt-LT"/>
        </w:rPr>
        <w:t>2 mg/ml injekcinė emulsija</w:t>
      </w:r>
    </w:p>
    <w:p w:rsidR="00BB6D04" w:rsidRPr="00183D43" w:rsidRDefault="00BB6D04" w:rsidP="00BB6D0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e</w:t>
      </w:r>
      <w:r w:rsidRPr="00183D43">
        <w:rPr>
          <w:rFonts w:ascii="Times New Roman" w:eastAsia="Times New Roman" w:hAnsi="Times New Roman" w:cs="Times New Roman"/>
          <w:lang w:eastAsia="lt-LT"/>
        </w:rPr>
        <w:t>tomidatas</w:t>
      </w:r>
      <w:proofErr w:type="spellEnd"/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83D43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vaistą, nes jame pateikiama Jums svarbi informacija.</w:t>
      </w:r>
    </w:p>
    <w:p w:rsidR="00BB6D04" w:rsidRPr="00183D43" w:rsidRDefault="00BB6D04" w:rsidP="00BB6D04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:rsidR="00BB6D04" w:rsidRPr="00183D43" w:rsidRDefault="00BB6D04" w:rsidP="00BB6D04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Jeigu kiltų daugiau klausimų, kreipkitės į gydytoją arba vaistininką.</w:t>
      </w:r>
    </w:p>
    <w:p w:rsidR="00BB6D04" w:rsidRPr="00183D43" w:rsidRDefault="00BB6D04" w:rsidP="00BB6D04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83D43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1.</w:t>
      </w:r>
      <w:r w:rsidRPr="00183D43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2.</w:t>
      </w:r>
      <w:r w:rsidRPr="00183D43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3.</w:t>
      </w:r>
      <w:r w:rsidRPr="00183D43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4.</w:t>
      </w:r>
      <w:r w:rsidRPr="00183D43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5.</w:t>
      </w:r>
      <w:r w:rsidRPr="00183D43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6.</w:t>
      </w:r>
      <w:r w:rsidRPr="00183D43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83D43">
        <w:rPr>
          <w:rFonts w:ascii="Times New Roman" w:eastAsia="Times New Roman" w:hAnsi="Times New Roman" w:cs="Times New Roman"/>
          <w:b/>
          <w:lang w:eastAsia="lt-LT"/>
        </w:rPr>
        <w:t>1.</w:t>
      </w:r>
      <w:r w:rsidRPr="00183D43">
        <w:rPr>
          <w:rFonts w:ascii="Times New Roman" w:eastAsia="Times New Roman" w:hAnsi="Times New Roman" w:cs="Times New Roman"/>
          <w:b/>
          <w:lang w:eastAsia="lt-LT"/>
        </w:rPr>
        <w:tab/>
        <w:t xml:space="preserve">Kas yra </w:t>
      </w:r>
      <w:proofErr w:type="spellStart"/>
      <w:r w:rsidRPr="00183D43">
        <w:rPr>
          <w:rFonts w:ascii="Times New Roman" w:eastAsia="Times New Roman" w:hAnsi="Times New Roman" w:cs="Times New Roman"/>
          <w:b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b/>
          <w:lang w:eastAsia="lt-LT"/>
        </w:rPr>
        <w:t xml:space="preserve"> ir kam jis vartojamas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sudėtyje yra veikliosios medžiagos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, kuris </w:t>
      </w:r>
      <w:r w:rsidRPr="00183D43">
        <w:rPr>
          <w:rFonts w:ascii="Times New Roman" w:eastAsia="Times New Roman" w:hAnsi="Times New Roman" w:cs="Times New Roman"/>
          <w:bCs/>
          <w:lang w:eastAsia="lt-LT"/>
        </w:rPr>
        <w:t xml:space="preserve">veikia taip, kaip migdomieji vaistai. </w:t>
      </w:r>
      <w:r w:rsidRPr="00183D43">
        <w:rPr>
          <w:rFonts w:ascii="Times New Roman" w:eastAsia="Times New Roman" w:hAnsi="Times New Roman" w:cs="Times New Roman"/>
          <w:lang w:eastAsia="lt-LT"/>
        </w:rPr>
        <w:t>Šis vaistas vartojamas bendrajai įvadinei anestezijai sukelti.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83D43">
        <w:rPr>
          <w:rFonts w:ascii="Times New Roman" w:eastAsia="Times New Roman" w:hAnsi="Times New Roman" w:cs="Times New Roman"/>
          <w:b/>
          <w:lang w:eastAsia="lt-LT"/>
        </w:rPr>
        <w:t>2.</w:t>
      </w:r>
      <w:r w:rsidRPr="00183D43">
        <w:rPr>
          <w:rFonts w:ascii="Times New Roman" w:eastAsia="Times New Roman" w:hAnsi="Times New Roman" w:cs="Times New Roman"/>
          <w:b/>
          <w:lang w:eastAsia="lt-LT"/>
        </w:rPr>
        <w:tab/>
        <w:t xml:space="preserve">Kas žinotina prieš vartojant </w:t>
      </w:r>
      <w:proofErr w:type="spellStart"/>
      <w:r w:rsidRPr="00183D43">
        <w:rPr>
          <w:rFonts w:ascii="Times New Roman" w:eastAsia="Times New Roman" w:hAnsi="Times New Roman" w:cs="Times New Roman"/>
          <w:b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b/>
          <w:bCs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b/>
          <w:bCs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b/>
          <w:bCs/>
          <w:lang w:eastAsia="lt-LT"/>
        </w:rPr>
        <w:t xml:space="preserve"> vartoti negalima: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-</w:t>
      </w:r>
      <w:r w:rsidRPr="00183D43">
        <w:rPr>
          <w:rFonts w:ascii="Times New Roman" w:eastAsia="Times New Roman" w:hAnsi="Times New Roman" w:cs="Times New Roman"/>
          <w:lang w:eastAsia="lt-LT"/>
        </w:rPr>
        <w:tab/>
        <w:t xml:space="preserve">jeigu yra alergija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etomidatui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>, sojai, žemės riešutams arba bet kuriai pagalbinei šio vaisto medžiagai (jos išvardytos 6 skyriuje).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Tyrimų su gyvūnais metu pastebėta, jog vaistui būdingas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porfirinogeninis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poveikis. Vadinasi, jo negalima leisti pacientams, kuriems yra paveldėtas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hemo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biosintezes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sutrikimas, nebent tik būtiniausiu atveju ir tik tiksliai nustačius naudos ir galimo pavojaus santykį.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Mažesniems nei 6 mėnesių kūdikiams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 mg/ml injekcinės emulsijos leisti negalima, išskyrus ligoninėje gulinčius pacientus, kuriems toks gydymas būtinas. 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Apie vaisto vartojimą nėštumo metu žr. skyrių “Nėštumo ir žindymo laikotarpis”.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 mg/ml injekcinę emulsiją gali leisti tik gydytojas, turintis trachėjos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intubacijos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patirtį ir dirbtinio kvėpavimo įrangą.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Vaistas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analgezinio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poveikio nesukelia.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Vienkartinė indukcinė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dozė gali sukelti laikiną antinksčių nepakankamumą ir sumažinti kortizolio kiekį serume.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Etomidatą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reikia atsargiai skirti kritiškai sunkiai sergantiems pacientams, įskaitant pacientus, kuriems yra sepsis, nes kai kurių tyrimų metu šiai pacientų grupei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vartojimas buvo susijęs su padidėjusia mirtingumo rizika.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83D43">
        <w:rPr>
          <w:rFonts w:ascii="Times New Roman" w:eastAsia="Times New Roman" w:hAnsi="Times New Roman" w:cs="Times New Roman"/>
          <w:b/>
          <w:lang w:eastAsia="lt-LT"/>
        </w:rPr>
        <w:t xml:space="preserve">Kiti vaistai ir </w:t>
      </w:r>
      <w:proofErr w:type="spellStart"/>
      <w:r w:rsidRPr="00183D43">
        <w:rPr>
          <w:rFonts w:ascii="Times New Roman" w:eastAsia="Times New Roman" w:hAnsi="Times New Roman" w:cs="Times New Roman"/>
          <w:b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4"/>
          <w:lang w:eastAsia="lt-LT"/>
        </w:rPr>
      </w:pPr>
      <w:r w:rsidRPr="00183D43">
        <w:rPr>
          <w:rFonts w:ascii="Times New Roman" w:eastAsia="Times New Roman" w:hAnsi="Times New Roman" w:cs="Times New Roman"/>
          <w:noProof/>
          <w:szCs w:val="24"/>
          <w:lang w:eastAsia="lt-LT"/>
        </w:rPr>
        <w:t>Jeigu vartojate ar neseniai vartojote kitų vaistų arba dėl to nesate tikri, apie tai pasakykite gydytojui arba vaistininkui.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Slopinamąjį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poveikį centrinei nervų sistemai stiprina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neuroleptikai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opioidai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>, raminamieji vaistai ir alkoholis.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 mg/ml injekcinės emulsijos</w:t>
      </w:r>
      <w:r w:rsidRPr="00183D43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Pr="00183D43">
        <w:rPr>
          <w:rFonts w:ascii="Times New Roman" w:eastAsia="Times New Roman" w:hAnsi="Times New Roman" w:cs="Times New Roman"/>
          <w:lang w:eastAsia="lt-LT"/>
        </w:rPr>
        <w:t xml:space="preserve">negalima maišyti su kitais injekciniais tirpalais, jei neištirtas jų suderinamumas.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 mg/ml injekcinės emulsijos</w:t>
      </w:r>
      <w:r w:rsidRPr="00183D43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Pr="00183D43">
        <w:rPr>
          <w:rFonts w:ascii="Times New Roman" w:eastAsia="Times New Roman" w:hAnsi="Times New Roman" w:cs="Times New Roman"/>
          <w:lang w:eastAsia="lt-LT"/>
        </w:rPr>
        <w:t xml:space="preserve">negalima leisti į sistemą, kuria leidžiama kito tirpalo, nebent būtų nustatyta, kad nesuderinamumo nebus. Jeigu kartu su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 mg/ml injekcine emulsija</w:t>
      </w:r>
      <w:r w:rsidRPr="00183D43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Pr="00183D43">
        <w:rPr>
          <w:rFonts w:ascii="Times New Roman" w:eastAsia="Times New Roman" w:hAnsi="Times New Roman" w:cs="Times New Roman"/>
          <w:lang w:eastAsia="lt-LT"/>
        </w:rPr>
        <w:t>reikia vartoti kitų vaistų, pvz., analgetikų, jų reikia leisti arba į tą pačią sistemą pakaitomis, arba pro kitą į veną įkištą kaniulę.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Infuzuojamo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izotoninio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natrio chlorido tirpalo infuziją trumpam sustabdžius,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 mg/ml injekcinę emulsiją galima leisti į sistemos žarnelę. 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83D43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szCs w:val="20"/>
          <w:lang w:eastAsia="lt-LT"/>
        </w:rPr>
        <w:t>Jeigu esate nėščia, žindote kūdikį, manote, kad galbūt esate nėščia, arba planuojate pastoti, tai prieš vartodama šį vaistą, pasitarkite su gydytoju.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</w:p>
    <w:p w:rsidR="00BB6D04" w:rsidRPr="00183D43" w:rsidRDefault="00BB6D04" w:rsidP="00BB6D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Nėštumas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Ar saugu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 mg/ml injekcinę emulsiją leisti nėščioms moterims, netirta. Vadinasi, joms šio vaisto galima leisti tik išimtiniu atveju, t. y. tada, kai kitokiu būdu sukelti bendrąją anesteziją galimybės nėra.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Žindymo laikotarpis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patenka į motinos pieną. Jeigu žindyvei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 mg/ml injekcinę emulsiją leisti būtina, kūdikio maitinimą krūtimi ji turi nutraukti ir nežindyti tol, kol nepraeis 24 val. po vaisto injekcijos (šiuo laikotarpiu išsiskyrusį pieną reikia išpilti). 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Suleidus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 mg/ml injekcinę emulsiją (net taip, kaip rekomenduojama), vairuoti ir valdyti mechanizmų negalima mažiausiai 24 valandas.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</w:p>
    <w:p w:rsidR="00BB6D04" w:rsidRPr="00183D43" w:rsidRDefault="00BB6D04" w:rsidP="00BB6D04">
      <w:pPr>
        <w:numPr>
          <w:ilvl w:val="12"/>
          <w:numId w:val="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b/>
          <w:szCs w:val="20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b/>
          <w:szCs w:val="20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sudėtyje yra sojų pupelių aliejaus ir natrio</w:t>
      </w:r>
    </w:p>
    <w:p w:rsidR="00BB6D04" w:rsidRPr="00183D43" w:rsidRDefault="00BB6D04" w:rsidP="00BB6D04">
      <w:pPr>
        <w:spacing w:after="0" w:line="240" w:lineRule="auto"/>
        <w:ind w:right="-2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szCs w:val="20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szCs w:val="20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szCs w:val="20"/>
          <w:lang w:eastAsia="lt-LT"/>
        </w:rPr>
        <w:t xml:space="preserve"> sudėtyje yra sojų aliejaus. Jei esate alergiškas (alergiška) žemės riešutams arba sojai, Jums šio vaisto vartoti negalima.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szCs w:val="20"/>
          <w:lang w:eastAsia="lt-LT"/>
        </w:rPr>
        <w:t>Šio vaisto ampulėje yra mažiau kaip 1 </w:t>
      </w:r>
      <w:proofErr w:type="spellStart"/>
      <w:r w:rsidRPr="00183D43">
        <w:rPr>
          <w:rFonts w:ascii="Times New Roman" w:eastAsia="Times New Roman" w:hAnsi="Times New Roman" w:cs="Times New Roman"/>
          <w:szCs w:val="20"/>
          <w:lang w:eastAsia="lt-LT"/>
        </w:rPr>
        <w:t>mmol</w:t>
      </w:r>
      <w:proofErr w:type="spellEnd"/>
      <w:r w:rsidRPr="00183D43">
        <w:rPr>
          <w:rFonts w:ascii="Times New Roman" w:eastAsia="Times New Roman" w:hAnsi="Times New Roman" w:cs="Times New Roman"/>
          <w:szCs w:val="20"/>
          <w:lang w:eastAsia="lt-LT"/>
        </w:rPr>
        <w:t xml:space="preserve"> natrio (23 mg), </w:t>
      </w:r>
      <w:proofErr w:type="spellStart"/>
      <w:r w:rsidRPr="00183D43">
        <w:rPr>
          <w:rFonts w:ascii="Times New Roman" w:eastAsia="Times New Roman" w:hAnsi="Times New Roman" w:cs="Times New Roman"/>
          <w:szCs w:val="20"/>
          <w:lang w:eastAsia="lt-LT"/>
        </w:rPr>
        <w:t>t.y</w:t>
      </w:r>
      <w:proofErr w:type="spellEnd"/>
      <w:r w:rsidRPr="00183D43">
        <w:rPr>
          <w:rFonts w:ascii="Times New Roman" w:eastAsia="Times New Roman" w:hAnsi="Times New Roman" w:cs="Times New Roman"/>
          <w:szCs w:val="20"/>
          <w:lang w:eastAsia="lt-LT"/>
        </w:rPr>
        <w:t>. jis beveik neturi reikšmės.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83D43">
        <w:rPr>
          <w:rFonts w:ascii="Times New Roman" w:eastAsia="Times New Roman" w:hAnsi="Times New Roman" w:cs="Times New Roman"/>
          <w:b/>
          <w:lang w:eastAsia="lt-LT"/>
        </w:rPr>
        <w:t>3.</w:t>
      </w:r>
      <w:r w:rsidRPr="00183D43">
        <w:rPr>
          <w:rFonts w:ascii="Times New Roman" w:eastAsia="Times New Roman" w:hAnsi="Times New Roman" w:cs="Times New Roman"/>
          <w:b/>
          <w:lang w:eastAsia="lt-LT"/>
        </w:rPr>
        <w:tab/>
        <w:t xml:space="preserve">Kaip vartoti </w:t>
      </w:r>
      <w:proofErr w:type="spellStart"/>
      <w:r w:rsidRPr="00183D43">
        <w:rPr>
          <w:rFonts w:ascii="Times New Roman" w:eastAsia="Times New Roman" w:hAnsi="Times New Roman" w:cs="Times New Roman"/>
          <w:b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</w:p>
    <w:p w:rsidR="00BB6D04" w:rsidRPr="00183D43" w:rsidRDefault="00BB6D04" w:rsidP="00BB6D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</w:p>
    <w:p w:rsidR="00BB6D04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Vaisto dozė nustatoma, atsižvelgiant į sukeliamą poveikį ir paciento reakciją į vaisto poveikį.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lang w:eastAsia="lt-LT"/>
        </w:rPr>
      </w:pPr>
      <w:r w:rsidRPr="00183D43">
        <w:rPr>
          <w:rFonts w:ascii="Times New Roman" w:eastAsia="Times New Roman" w:hAnsi="Times New Roman" w:cs="Times New Roman"/>
          <w:i/>
          <w:iCs/>
          <w:lang w:eastAsia="lt-LT"/>
        </w:rPr>
        <w:t>Reikia laikytis tokio dozavimo, koks nurodytas toliau: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Paprastai bendrąją anesteziją sukelia 0,15 - 0,3 mg/kg kūno svorio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dozė (atitinka 0,075 - 0,15 ml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 mg/ml injekcinės emulsijos kilogramui kūno svorio).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Ne didesniems kaip 15 metų vaikams ir senyviems žmonėms rekomenduojama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dozė yra 0,15 - 0,2 mg/kg kūno svorio (atitinka 0,075 - 0,1 ml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 mg/ml injekcinės emulsijos kilogramui kūno svorio), tačiau tikslią dozę reikia nustatyti, atsižvelgiant į sukeliamą poveikį.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lastRenderedPageBreak/>
        <w:t xml:space="preserve">Kepenų ciroze sergantiems ligoniams bei tiems pacientams, kuriems prieš sukeliant anesteziją suleidžiama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neuroleptikų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>, reikia leisti mažesnę dozę.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920C68" w:rsidRDefault="00BB6D04" w:rsidP="00BB6D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u w:val="single"/>
        </w:rPr>
      </w:pPr>
      <w:r w:rsidRPr="00920C68">
        <w:rPr>
          <w:rFonts w:ascii="Times New Roman" w:eastAsia="Times New Roman" w:hAnsi="Times New Roman" w:cs="Times New Roman"/>
          <w:u w:val="single"/>
        </w:rPr>
        <w:t>Vartojimo metodas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 mg/ml injekcinė emulsija leidžiama tik i veną, dažniausiai lėtai (vienkartinė dozė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suleidžiama per 30 sek.), prireikus leidžiama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frakcionuotu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būdu.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Į arteriją leisti nereikėtų, kadangi galima nekrozė. Jeigu vaisto suleidžiama šalia venos, pasireiškia stiprus skausmas.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Kad neatsirastų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mioklonusas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, prieš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 mg/ml injekcinės emulsijos injekciją pacientui reikia suleisti reikiamų vaistų. Rekomenduojama leisti benzodiazepinų, pvz.,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diazepamo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. Jo galima leisti į raumenis, likus 1 val. iki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 mg/ml injekcinės emulsijos injekcijos, arba į veną, likus 10 min. iki jos.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b/>
          <w:lang w:eastAsia="lt-LT"/>
        </w:rPr>
        <w:t xml:space="preserve">Ką daryti pavartojus per didelę </w:t>
      </w:r>
      <w:proofErr w:type="spellStart"/>
      <w:r w:rsidRPr="00183D43">
        <w:rPr>
          <w:rFonts w:ascii="Times New Roman" w:eastAsia="Times New Roman" w:hAnsi="Times New Roman" w:cs="Times New Roman"/>
          <w:b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b/>
          <w:lang w:eastAsia="lt-LT"/>
        </w:rPr>
        <w:t xml:space="preserve"> dozę?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bCs/>
          <w:lang w:eastAsia="lt-LT"/>
        </w:rPr>
        <w:t>Etomidato</w:t>
      </w:r>
      <w:proofErr w:type="spellEnd"/>
      <w:r w:rsidRPr="00183D43">
        <w:rPr>
          <w:rFonts w:ascii="Times New Roman" w:eastAsia="Times New Roman" w:hAnsi="Times New Roman" w:cs="Times New Roman"/>
          <w:bCs/>
          <w:lang w:eastAsia="lt-LT"/>
        </w:rPr>
        <w:t xml:space="preserve"> perdozavus, ypač tuo atveju, jeigu jo buvo vartota kartu su </w:t>
      </w:r>
      <w:proofErr w:type="spellStart"/>
      <w:r w:rsidRPr="00183D43">
        <w:rPr>
          <w:rFonts w:ascii="Times New Roman" w:eastAsia="Times New Roman" w:hAnsi="Times New Roman" w:cs="Times New Roman"/>
          <w:bCs/>
          <w:lang w:eastAsia="lt-LT"/>
        </w:rPr>
        <w:t>inhaliuojamaisiais</w:t>
      </w:r>
      <w:proofErr w:type="spellEnd"/>
      <w:r w:rsidRPr="00183D43">
        <w:rPr>
          <w:rFonts w:ascii="Times New Roman" w:eastAsia="Times New Roman" w:hAnsi="Times New Roman" w:cs="Times New Roman"/>
          <w:bCs/>
          <w:lang w:eastAsia="lt-LT"/>
        </w:rPr>
        <w:t xml:space="preserve"> anestetikais, gali pailgėti anestezija, atsirasti trumpalaikių </w:t>
      </w:r>
      <w:proofErr w:type="spellStart"/>
      <w:r w:rsidRPr="00183D43">
        <w:rPr>
          <w:rFonts w:ascii="Times New Roman" w:eastAsia="Times New Roman" w:hAnsi="Times New Roman" w:cs="Times New Roman"/>
          <w:bCs/>
          <w:lang w:eastAsia="lt-LT"/>
        </w:rPr>
        <w:t>apnėjos</w:t>
      </w:r>
      <w:proofErr w:type="spellEnd"/>
      <w:r w:rsidRPr="00183D43">
        <w:rPr>
          <w:rFonts w:ascii="Times New Roman" w:eastAsia="Times New Roman" w:hAnsi="Times New Roman" w:cs="Times New Roman"/>
          <w:bCs/>
          <w:lang w:eastAsia="lt-LT"/>
        </w:rPr>
        <w:t xml:space="preserve"> priepuolių.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bCs/>
          <w:lang w:eastAsia="lt-LT"/>
        </w:rPr>
        <w:t>Vaisto leidžiant, reikia turėti būtiną bendrosios anestezijos įrangą ir vaistų.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83D43">
        <w:rPr>
          <w:rFonts w:ascii="Times New Roman" w:eastAsia="Times New Roman" w:hAnsi="Times New Roman" w:cs="Times New Roman"/>
          <w:b/>
          <w:lang w:eastAsia="lt-LT"/>
        </w:rPr>
        <w:t>4.</w:t>
      </w:r>
      <w:r w:rsidRPr="00183D43">
        <w:rPr>
          <w:rFonts w:ascii="Times New Roman" w:eastAsia="Times New Roman" w:hAnsi="Times New Roman" w:cs="Times New Roman"/>
          <w:b/>
          <w:lang w:eastAsia="lt-LT"/>
        </w:rPr>
        <w:tab/>
        <w:t>Galimas šalutinis poveikis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noProof/>
          <w:snapToGrid w:val="0"/>
          <w:szCs w:val="24"/>
        </w:rPr>
        <w:t>Šis vaistas, kaip ir visi kiti, gali sukelti šalutinį poveikį, nors jis pasireiškia ne visiems žmonėms.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Etomidatas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slopina antinksčių žievės steroidų sintezę. Suleidus vienkartinę dozę, 4 – 6 val. antinksčių reakcija į dirgiklius būna daug silpnesnė.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Jeigu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 mg/ml injekcinė emulsija leidžiama pacientams, kuriems prieš anesteziją nebuvo suleista reikiamų vaistų, dažnai gali atsirasti nevalingų raumenų judesių (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mioklonusas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). Toks poveikis atsiranda išnykus tarpinių smegenų fiziologinės jaudinimo funkcijos slopinimui ir yra panašus į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mioklonusą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, atsirandantį fiziologinio miego metu. Minėto poveikio galima išvengti, prieš vaisto injekciją suleidus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opioidų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arba benzodiazepinų.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Suleidus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, nedažnai gali pasireikšti pykinimas ir vėmimas, tačiau šį poveikį dažniausiai sukelia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opioidai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, kurių paprastai leidžiama prieš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injekciją arba jos metu. Galimas kosulys, žagsėjimas, drebulys.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Suleidus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, retais atvejais gali išsiskirti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histamino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. Dėl to pavojingų komplikacijų iki šiol atsirado tik 3 pacientams. Vis dėlto, kol kas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etomidatas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yra tinkamiausias vaistas pacientams, kuriems yra buvusi alergija.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lt-LT"/>
        </w:rPr>
      </w:pPr>
      <w:r w:rsidRPr="00183D43">
        <w:rPr>
          <w:rFonts w:ascii="Times New Roman" w:eastAsia="Times New Roman" w:hAnsi="Times New Roman" w:cs="Times New Roman"/>
          <w:bCs/>
          <w:lang w:eastAsia="lt-LT"/>
        </w:rPr>
        <w:t xml:space="preserve">Retais atvejais sojos pupelių aliejus gali sukelti sunkią alerginę reakciją.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iCs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Suleidus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etomidato</w:t>
      </w:r>
      <w:proofErr w:type="spellEnd"/>
      <w:r w:rsidRPr="00183D43">
        <w:rPr>
          <w:rFonts w:ascii="Times New Roman" w:eastAsia="Times New Roman" w:hAnsi="Times New Roman" w:cs="Times New Roman"/>
          <w:bCs/>
          <w:lang w:eastAsia="lt-LT"/>
        </w:rPr>
        <w:t xml:space="preserve">, pavieniais atvejais gali pasireikšti gerklų spazmas.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Suleidus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etomidato</w:t>
      </w:r>
      <w:proofErr w:type="spellEnd"/>
      <w:r w:rsidRPr="00183D43">
        <w:rPr>
          <w:rFonts w:ascii="Times New Roman" w:eastAsia="Times New Roman" w:hAnsi="Times New Roman" w:cs="Times New Roman"/>
          <w:bCs/>
          <w:lang w:eastAsia="lt-LT"/>
        </w:rPr>
        <w:t xml:space="preserve">, ypač didesnę dozę arba kartu su centrinę nervų sistemą slopinančiais vaistais, nedažnai galima trumpalaikė </w:t>
      </w:r>
      <w:proofErr w:type="spellStart"/>
      <w:r w:rsidRPr="00183D43">
        <w:rPr>
          <w:rFonts w:ascii="Times New Roman" w:eastAsia="Times New Roman" w:hAnsi="Times New Roman" w:cs="Times New Roman"/>
          <w:bCs/>
          <w:lang w:eastAsia="lt-LT"/>
        </w:rPr>
        <w:t>apnėja</w:t>
      </w:r>
      <w:proofErr w:type="spellEnd"/>
      <w:r w:rsidRPr="00183D43">
        <w:rPr>
          <w:rFonts w:ascii="Times New Roman" w:eastAsia="Times New Roman" w:hAnsi="Times New Roman" w:cs="Times New Roman"/>
          <w:bCs/>
          <w:lang w:eastAsia="lt-LT"/>
        </w:rPr>
        <w:t>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bCs/>
          <w:lang w:eastAsia="lt-LT"/>
        </w:rPr>
        <w:t>Labai dažnas (gali pasireikšti 1 iš 10 žmonių): kortizolio kiekio sumažėjimas.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Cs w:val="24"/>
          <w:lang w:eastAsia="lt-LT"/>
        </w:rPr>
      </w:pPr>
      <w:r w:rsidRPr="00183D43">
        <w:rPr>
          <w:rFonts w:ascii="Times New Roman" w:eastAsia="Times New Roman" w:hAnsi="Times New Roman" w:cs="Times New Roman"/>
          <w:b/>
          <w:noProof/>
          <w:szCs w:val="24"/>
          <w:lang w:eastAsia="lt-LT"/>
        </w:rPr>
        <w:t>Pranešimas apie šalutinį poveikį</w:t>
      </w:r>
    </w:p>
    <w:p w:rsidR="00BB6D04" w:rsidRPr="00183D43" w:rsidRDefault="00BB6D04" w:rsidP="00BB6D04">
      <w:pPr>
        <w:spacing w:after="0" w:line="240" w:lineRule="auto"/>
        <w:ind w:right="-2"/>
        <w:jc w:val="both"/>
        <w:outlineLvl w:val="2"/>
        <w:rPr>
          <w:rFonts w:ascii="Times New Roman" w:eastAsia="Times New Roman" w:hAnsi="Times New Roman" w:cs="Times New Roman"/>
          <w:noProof/>
          <w:szCs w:val="24"/>
          <w:lang w:eastAsia="lt-LT"/>
        </w:rPr>
      </w:pPr>
      <w:r w:rsidRPr="00183D43">
        <w:rPr>
          <w:rFonts w:ascii="Times New Roman" w:eastAsia="Times New Roman" w:hAnsi="Times New Roman" w:cs="Times New Roman"/>
          <w:szCs w:val="20"/>
          <w:lang w:eastAsia="lt-LT"/>
        </w:rPr>
        <w:t>Jeigu pasireiškė šalutinis poveikis, įskaitant šiame lapelyje nenurodytą, pasakykite gydytojui arba vaistininkui</w:t>
      </w:r>
      <w:r w:rsidRPr="00A950F1">
        <w:rPr>
          <w:rFonts w:ascii="Times New Roman" w:eastAsia="Times New Roman" w:hAnsi="Times New Roman" w:cs="Times New Roman"/>
          <w:szCs w:val="20"/>
          <w:lang w:eastAsia="lt-LT"/>
        </w:rPr>
        <w:t>.</w:t>
      </w:r>
      <w:r w:rsidRPr="00920C68">
        <w:rPr>
          <w:rFonts w:ascii="Times New Roman" w:hAnsi="Times New Roman" w:cs="Times New Roman"/>
          <w:snapToGrid w:val="0"/>
        </w:rPr>
        <w:t xml:space="preserve">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920C68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Pr="00920C68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920C68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Pr="00920C68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7" w:history="1">
        <w:r w:rsidRPr="00920C68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920C68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</w:t>
      </w:r>
      <w:r>
        <w:rPr>
          <w:rFonts w:ascii="Times New Roman" w:hAnsi="Times New Roman" w:cs="Times New Roman"/>
          <w:snapToGrid w:val="0"/>
        </w:rPr>
        <w:t>.</w:t>
      </w:r>
      <w:r w:rsidRPr="00183D43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83D43">
        <w:rPr>
          <w:rFonts w:ascii="Times New Roman" w:eastAsia="Times New Roman" w:hAnsi="Times New Roman" w:cs="Times New Roman"/>
          <w:b/>
          <w:lang w:eastAsia="lt-LT"/>
        </w:rPr>
        <w:lastRenderedPageBreak/>
        <w:t>5.</w:t>
      </w:r>
      <w:r w:rsidRPr="00183D43">
        <w:rPr>
          <w:rFonts w:ascii="Times New Roman" w:eastAsia="Times New Roman" w:hAnsi="Times New Roman" w:cs="Times New Roman"/>
          <w:b/>
          <w:lang w:eastAsia="lt-LT"/>
        </w:rPr>
        <w:tab/>
        <w:t xml:space="preserve">Kaip laikyti </w:t>
      </w:r>
      <w:proofErr w:type="spellStart"/>
      <w:r w:rsidRPr="00183D43">
        <w:rPr>
          <w:rFonts w:ascii="Times New Roman" w:eastAsia="Times New Roman" w:hAnsi="Times New Roman" w:cs="Times New Roman"/>
          <w:b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b/>
          <w:lang w:eastAsia="lt-LT"/>
        </w:rPr>
        <w:t>Braun</w:t>
      </w:r>
      <w:proofErr w:type="spellEnd"/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numPr>
          <w:ilvl w:val="12"/>
          <w:numId w:val="0"/>
        </w:numPr>
        <w:spacing w:after="0" w:line="240" w:lineRule="auto"/>
        <w:ind w:right="-2"/>
        <w:jc w:val="both"/>
        <w:outlineLvl w:val="2"/>
        <w:rPr>
          <w:rFonts w:ascii="Times New Roman" w:eastAsia="Times New Roman" w:hAnsi="Times New Roman" w:cs="Times New Roman"/>
          <w:szCs w:val="24"/>
          <w:lang w:eastAsia="lt-LT"/>
        </w:rPr>
      </w:pPr>
      <w:r w:rsidRPr="00183D43">
        <w:rPr>
          <w:rFonts w:ascii="Times New Roman" w:eastAsia="Times New Roman" w:hAnsi="Times New Roman" w:cs="Times New Roman"/>
          <w:noProof/>
          <w:szCs w:val="24"/>
          <w:lang w:eastAsia="lt-LT"/>
        </w:rPr>
        <w:t>Ant ampulės etiketės ir dėžutės po „Tinka iki“/“EXP“ nurodytam tinkamumo laikui pasibaigus, šio vaisto vartoti negalima.</w:t>
      </w:r>
      <w:r w:rsidRPr="00183D43">
        <w:rPr>
          <w:rFonts w:ascii="Times New Roman" w:eastAsia="Times New Roman" w:hAnsi="Times New Roman" w:cs="Times New Roman"/>
          <w:szCs w:val="24"/>
          <w:lang w:eastAsia="lt-LT"/>
        </w:rPr>
        <w:t xml:space="preserve"> </w:t>
      </w:r>
      <w:r w:rsidRPr="00183D43">
        <w:rPr>
          <w:rFonts w:ascii="Times New Roman" w:eastAsia="Times New Roman" w:hAnsi="Times New Roman" w:cs="Times New Roman"/>
          <w:noProof/>
          <w:szCs w:val="24"/>
          <w:lang w:eastAsia="lt-LT"/>
        </w:rPr>
        <w:t>Vaistas tinkamas vartoti iki paskutinės nurodyto mėnesio dienos.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183D43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183D43">
        <w:rPr>
          <w:rFonts w:ascii="Times New Roman" w:eastAsia="Times New Roman" w:hAnsi="Times New Roman" w:cs="Times New Roman"/>
          <w:lang w:eastAsia="lt-LT"/>
        </w:rPr>
        <w:t xml:space="preserve">C temperatūroje. Ampules laikyti išorinėje dėžutėje, kad vaistas būtų apsaugotas nuo šviesos.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2mg/ml injekcinės emulsijos</w:t>
      </w:r>
      <w:r w:rsidRPr="00183D43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Pr="00183D43">
        <w:rPr>
          <w:rFonts w:ascii="Times New Roman" w:eastAsia="Times New Roman" w:hAnsi="Times New Roman" w:cs="Times New Roman"/>
          <w:lang w:eastAsia="lt-LT"/>
        </w:rPr>
        <w:t xml:space="preserve">sudėtyje konservantų nėra. Ampulę nulaužus, emulsiją būtina tuoj pat </w:t>
      </w:r>
      <w:proofErr w:type="spellStart"/>
      <w:r w:rsidRPr="00183D43">
        <w:rPr>
          <w:rFonts w:ascii="Times New Roman" w:eastAsia="Times New Roman" w:hAnsi="Times New Roman" w:cs="Times New Roman"/>
          <w:lang w:eastAsia="lt-LT"/>
        </w:rPr>
        <w:t>aseptinėmis</w:t>
      </w:r>
      <w:proofErr w:type="spellEnd"/>
      <w:r w:rsidRPr="00183D43">
        <w:rPr>
          <w:rFonts w:ascii="Times New Roman" w:eastAsia="Times New Roman" w:hAnsi="Times New Roman" w:cs="Times New Roman"/>
          <w:lang w:eastAsia="lt-LT"/>
        </w:rPr>
        <w:t xml:space="preserve"> sąlygomis įsiurbti į švirkštą ir suleisti (emulsijoje mikrobai auga greičiau). Preparato likutį reikia išpilti.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 xml:space="preserve">Prieš vartojimą ampulę reikia pakratyti, kad užtikrinti emulsijos homogeniškumą. 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</w:p>
    <w:p w:rsidR="00BB6D04" w:rsidRPr="00183D43" w:rsidRDefault="00BB6D04" w:rsidP="00BB6D04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83D43">
        <w:rPr>
          <w:rFonts w:ascii="Times New Roman" w:eastAsia="Times New Roman" w:hAnsi="Times New Roman" w:cs="Times New Roman"/>
          <w:b/>
          <w:lang w:eastAsia="lt-LT"/>
        </w:rPr>
        <w:t>6.</w:t>
      </w:r>
      <w:r w:rsidRPr="00183D43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b/>
          <w:szCs w:val="20"/>
          <w:lang w:eastAsia="lt-LT"/>
        </w:rPr>
        <w:t>Etomidate</w:t>
      </w:r>
      <w:proofErr w:type="spellEnd"/>
      <w:r w:rsidRPr="00183D4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b/>
          <w:szCs w:val="20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sudėtis</w:t>
      </w:r>
    </w:p>
    <w:p w:rsidR="00BB6D04" w:rsidRPr="00183D43" w:rsidRDefault="00BB6D04" w:rsidP="00BB6D04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szCs w:val="20"/>
          <w:lang w:eastAsia="lt-LT"/>
        </w:rPr>
        <w:t>-</w:t>
      </w:r>
      <w:r w:rsidRPr="00183D43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Veiklioji medžiaga yra </w:t>
      </w:r>
      <w:proofErr w:type="spellStart"/>
      <w:r w:rsidRPr="00183D43">
        <w:rPr>
          <w:rFonts w:ascii="Times New Roman" w:eastAsia="Times New Roman" w:hAnsi="Times New Roman" w:cs="Times New Roman"/>
          <w:szCs w:val="20"/>
          <w:lang w:eastAsia="lt-LT"/>
        </w:rPr>
        <w:t>etomidatas</w:t>
      </w:r>
      <w:proofErr w:type="spellEnd"/>
      <w:r w:rsidRPr="00183D43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:rsidR="00BB6D04" w:rsidRPr="00183D43" w:rsidRDefault="00BB6D04" w:rsidP="00BB6D04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Kiekviename emulsijos mililitre yra 2 mg </w:t>
      </w:r>
      <w:proofErr w:type="spellStart"/>
      <w:r w:rsidRPr="00183D43">
        <w:rPr>
          <w:rFonts w:ascii="Times New Roman" w:eastAsia="Times New Roman" w:hAnsi="Times New Roman" w:cs="Times New Roman"/>
          <w:szCs w:val="20"/>
          <w:lang w:eastAsia="lt-LT"/>
        </w:rPr>
        <w:t>etomidato</w:t>
      </w:r>
      <w:proofErr w:type="spellEnd"/>
      <w:r w:rsidRPr="00183D43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:rsidR="00BB6D04" w:rsidRPr="00183D43" w:rsidRDefault="00BB6D04" w:rsidP="00BB6D04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Kiekvienoje ampulėje (10 mililitrų) yra 20 mg </w:t>
      </w:r>
      <w:proofErr w:type="spellStart"/>
      <w:r w:rsidRPr="00183D43">
        <w:rPr>
          <w:rFonts w:ascii="Times New Roman" w:eastAsia="Times New Roman" w:hAnsi="Times New Roman" w:cs="Times New Roman"/>
          <w:szCs w:val="20"/>
          <w:lang w:eastAsia="lt-LT"/>
        </w:rPr>
        <w:t>etomidato</w:t>
      </w:r>
      <w:proofErr w:type="spellEnd"/>
      <w:r w:rsidRPr="00183D43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:rsidR="00BB6D04" w:rsidRPr="00183D43" w:rsidRDefault="00BB6D04" w:rsidP="00BB6D04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szCs w:val="20"/>
          <w:lang w:eastAsia="lt-LT"/>
        </w:rPr>
        <w:t>-</w:t>
      </w:r>
      <w:r w:rsidRPr="00183D43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Pagalbinės medžiagos yra sojų pupelių aliejus, vidutinio ilgio grandinės </w:t>
      </w:r>
      <w:proofErr w:type="spellStart"/>
      <w:r w:rsidRPr="00183D43">
        <w:rPr>
          <w:rFonts w:ascii="Times New Roman" w:eastAsia="Times New Roman" w:hAnsi="Times New Roman" w:cs="Times New Roman"/>
          <w:szCs w:val="20"/>
          <w:lang w:eastAsia="lt-LT"/>
        </w:rPr>
        <w:t>trigliceridai</w:t>
      </w:r>
      <w:proofErr w:type="spellEnd"/>
      <w:r w:rsidRPr="00183D43"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proofErr w:type="spellStart"/>
      <w:r w:rsidRPr="00183D43">
        <w:rPr>
          <w:rFonts w:ascii="Times New Roman" w:eastAsia="Times New Roman" w:hAnsi="Times New Roman" w:cs="Times New Roman"/>
          <w:szCs w:val="20"/>
          <w:lang w:eastAsia="lt-LT"/>
        </w:rPr>
        <w:t>glicerolis</w:t>
      </w:r>
      <w:proofErr w:type="spellEnd"/>
      <w:r w:rsidRPr="00183D43">
        <w:rPr>
          <w:rFonts w:ascii="Times New Roman" w:eastAsia="Times New Roman" w:hAnsi="Times New Roman" w:cs="Times New Roman"/>
          <w:szCs w:val="20"/>
          <w:lang w:eastAsia="lt-LT"/>
        </w:rPr>
        <w:t>, kiaušini</w:t>
      </w:r>
      <w:r>
        <w:rPr>
          <w:rFonts w:ascii="Times New Roman" w:eastAsia="Times New Roman" w:hAnsi="Times New Roman" w:cs="Times New Roman"/>
          <w:szCs w:val="20"/>
          <w:lang w:eastAsia="lt-LT"/>
        </w:rPr>
        <w:t>o</w:t>
      </w:r>
      <w:r w:rsidRPr="00183D43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eastAsia="lt-LT"/>
        </w:rPr>
        <w:t>fosfolipidai</w:t>
      </w:r>
      <w:proofErr w:type="spellEnd"/>
      <w:r>
        <w:rPr>
          <w:rFonts w:ascii="Times New Roman" w:eastAsia="Times New Roman" w:hAnsi="Times New Roman" w:cs="Times New Roman"/>
          <w:szCs w:val="20"/>
          <w:lang w:eastAsia="lt-LT"/>
        </w:rPr>
        <w:t xml:space="preserve"> (injekciniai)</w:t>
      </w:r>
      <w:r w:rsidRPr="00183D43">
        <w:rPr>
          <w:rFonts w:ascii="Times New Roman" w:eastAsia="Times New Roman" w:hAnsi="Times New Roman" w:cs="Times New Roman"/>
          <w:szCs w:val="20"/>
          <w:lang w:eastAsia="lt-LT"/>
        </w:rPr>
        <w:t xml:space="preserve">, natrio </w:t>
      </w:r>
      <w:proofErr w:type="spellStart"/>
      <w:r w:rsidRPr="00183D43">
        <w:rPr>
          <w:rFonts w:ascii="Times New Roman" w:eastAsia="Times New Roman" w:hAnsi="Times New Roman" w:cs="Times New Roman"/>
          <w:szCs w:val="20"/>
          <w:lang w:eastAsia="lt-LT"/>
        </w:rPr>
        <w:t>oleatas</w:t>
      </w:r>
      <w:proofErr w:type="spellEnd"/>
      <w:r w:rsidRPr="00183D43">
        <w:rPr>
          <w:rFonts w:ascii="Times New Roman" w:eastAsia="Times New Roman" w:hAnsi="Times New Roman" w:cs="Times New Roman"/>
          <w:szCs w:val="20"/>
          <w:lang w:eastAsia="lt-LT"/>
        </w:rPr>
        <w:t>, injekcinis vanduo.</w:t>
      </w:r>
    </w:p>
    <w:p w:rsidR="00BB6D04" w:rsidRPr="00183D43" w:rsidRDefault="00BB6D04" w:rsidP="00BB6D04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</w:p>
    <w:p w:rsidR="00BB6D04" w:rsidRPr="00183D43" w:rsidRDefault="00BB6D04" w:rsidP="00BB6D04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szCs w:val="20"/>
          <w:lang w:eastAsia="lt-LT"/>
        </w:rPr>
        <w:t>-</w:t>
      </w:r>
      <w:r w:rsidRPr="00183D43">
        <w:rPr>
          <w:rFonts w:ascii="Times New Roman" w:eastAsia="Times New Roman" w:hAnsi="Times New Roman" w:cs="Times New Roman"/>
          <w:szCs w:val="20"/>
          <w:lang w:eastAsia="lt-LT"/>
        </w:rPr>
        <w:tab/>
        <w:t>pH: 6,0 – 8,5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b/>
          <w:szCs w:val="20"/>
          <w:lang w:eastAsia="lt-LT"/>
        </w:rPr>
        <w:t>Etomidate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Cs w:val="20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išvaizda ir kiekis pakuotėje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szCs w:val="20"/>
          <w:lang w:eastAsia="lt-LT"/>
        </w:rPr>
        <w:t>Etomidate</w:t>
      </w:r>
      <w:proofErr w:type="spellEnd"/>
      <w:r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szCs w:val="20"/>
          <w:lang w:eastAsia="lt-LT"/>
        </w:rPr>
        <w:t xml:space="preserve"> yra pieno baltumo spalvos aliejaus vandenyje emulsija.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szCs w:val="20"/>
          <w:lang w:eastAsia="lt-LT"/>
        </w:rPr>
        <w:t>Jis tiekiamas bespalvio stiklo ampulėse, kuriose yra po 10 ml sterilios emulsijos.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szCs w:val="20"/>
          <w:lang w:eastAsia="lt-LT"/>
        </w:rPr>
        <w:t>Pakuotėse yra po 10 ampulių.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b/>
          <w:szCs w:val="20"/>
          <w:lang w:eastAsia="lt-LT"/>
        </w:rPr>
        <w:t>Registruotojas ir gamintojas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bCs/>
          <w:szCs w:val="20"/>
          <w:lang w:eastAsia="lt-LT"/>
        </w:rPr>
        <w:t xml:space="preserve">B. </w:t>
      </w:r>
      <w:proofErr w:type="spellStart"/>
      <w:r w:rsidRPr="00183D43">
        <w:rPr>
          <w:rFonts w:ascii="Times New Roman" w:eastAsia="Times New Roman" w:hAnsi="Times New Roman" w:cs="Times New Roman"/>
          <w:bCs/>
          <w:szCs w:val="20"/>
          <w:lang w:eastAsia="lt-LT"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bCs/>
          <w:szCs w:val="20"/>
          <w:lang w:eastAsia="lt-LT"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bCs/>
          <w:szCs w:val="20"/>
          <w:lang w:eastAsia="lt-LT"/>
        </w:rPr>
        <w:t>Melsungen</w:t>
      </w:r>
      <w:proofErr w:type="spellEnd"/>
      <w:r w:rsidRPr="00183D43">
        <w:rPr>
          <w:rFonts w:ascii="Times New Roman" w:eastAsia="Times New Roman" w:hAnsi="Times New Roman" w:cs="Times New Roman"/>
          <w:bCs/>
          <w:szCs w:val="20"/>
          <w:lang w:eastAsia="lt-LT"/>
        </w:rPr>
        <w:t xml:space="preserve"> AG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Cs w:val="20"/>
          <w:lang w:eastAsia="lt-LT"/>
        </w:rPr>
      </w:pPr>
      <w:proofErr w:type="spellStart"/>
      <w:r w:rsidRPr="00183D43">
        <w:rPr>
          <w:rFonts w:ascii="Times New Roman" w:eastAsia="Times New Roman" w:hAnsi="Times New Roman" w:cs="Times New Roman"/>
          <w:bCs/>
          <w:szCs w:val="20"/>
          <w:lang w:eastAsia="lt-LT"/>
        </w:rPr>
        <w:t>Carl-Braun-Strasse</w:t>
      </w:r>
      <w:proofErr w:type="spellEnd"/>
      <w:r w:rsidRPr="00183D43">
        <w:rPr>
          <w:rFonts w:ascii="Times New Roman" w:eastAsia="Times New Roman" w:hAnsi="Times New Roman" w:cs="Times New Roman"/>
          <w:bCs/>
          <w:szCs w:val="20"/>
          <w:lang w:eastAsia="lt-LT"/>
        </w:rPr>
        <w:t xml:space="preserve"> 1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bCs/>
          <w:szCs w:val="20"/>
          <w:lang w:eastAsia="lt-LT"/>
        </w:rPr>
        <w:t xml:space="preserve">34212 </w:t>
      </w:r>
      <w:proofErr w:type="spellStart"/>
      <w:r w:rsidRPr="00183D43">
        <w:rPr>
          <w:rFonts w:ascii="Times New Roman" w:eastAsia="Times New Roman" w:hAnsi="Times New Roman" w:cs="Times New Roman"/>
          <w:bCs/>
          <w:szCs w:val="20"/>
          <w:lang w:eastAsia="lt-LT"/>
        </w:rPr>
        <w:t>Melsungen</w:t>
      </w:r>
      <w:proofErr w:type="spellEnd"/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bCs/>
          <w:szCs w:val="20"/>
          <w:lang w:eastAsia="lt-LT"/>
        </w:rPr>
        <w:t>Vokietija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Cs w:val="20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bCs/>
          <w:i/>
          <w:szCs w:val="20"/>
          <w:lang w:eastAsia="lt-LT"/>
        </w:rPr>
        <w:t>Pašto adresas: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bCs/>
          <w:szCs w:val="20"/>
          <w:lang w:eastAsia="lt-LT"/>
        </w:rPr>
        <w:t xml:space="preserve">34209 </w:t>
      </w:r>
      <w:proofErr w:type="spellStart"/>
      <w:r w:rsidRPr="00183D43">
        <w:rPr>
          <w:rFonts w:ascii="Times New Roman" w:eastAsia="Times New Roman" w:hAnsi="Times New Roman" w:cs="Times New Roman"/>
          <w:bCs/>
          <w:szCs w:val="20"/>
          <w:lang w:eastAsia="lt-LT"/>
        </w:rPr>
        <w:t>Melsungen</w:t>
      </w:r>
      <w:proofErr w:type="spellEnd"/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bCs/>
          <w:szCs w:val="20"/>
          <w:lang w:eastAsia="lt-LT"/>
        </w:rPr>
        <w:t>Vokietija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Cs w:val="20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bCs/>
          <w:szCs w:val="20"/>
          <w:lang w:eastAsia="lt-LT"/>
        </w:rPr>
        <w:t>Tel.: +49-5661-71-0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Cs w:val="20"/>
          <w:lang w:eastAsia="lt-LT"/>
        </w:rPr>
      </w:pPr>
      <w:r w:rsidRPr="00183D43">
        <w:rPr>
          <w:rFonts w:ascii="Times New Roman" w:eastAsia="Times New Roman" w:hAnsi="Times New Roman" w:cs="Times New Roman"/>
          <w:bCs/>
          <w:szCs w:val="20"/>
          <w:lang w:eastAsia="lt-LT"/>
        </w:rPr>
        <w:t>Faks.: +49-5661-71-4567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  <w:r w:rsidRPr="00183D43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Cs/>
        </w:rPr>
      </w:pPr>
      <w:r w:rsidRPr="00183D43">
        <w:rPr>
          <w:rFonts w:ascii="Times New Roman" w:eastAsia="Times New Roman" w:hAnsi="Times New Roman" w:cs="Times New Roman"/>
          <w:iCs/>
        </w:rPr>
        <w:t>UAB „B. </w:t>
      </w:r>
      <w:proofErr w:type="spellStart"/>
      <w:r w:rsidRPr="00183D43">
        <w:rPr>
          <w:rFonts w:ascii="Times New Roman" w:eastAsia="Times New Roman" w:hAnsi="Times New Roman" w:cs="Times New Roman"/>
          <w:iCs/>
        </w:rPr>
        <w:t>Braun</w:t>
      </w:r>
      <w:proofErr w:type="spellEnd"/>
      <w:r w:rsidRPr="00183D43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183D43">
        <w:rPr>
          <w:rFonts w:ascii="Times New Roman" w:eastAsia="Times New Roman" w:hAnsi="Times New Roman" w:cs="Times New Roman"/>
          <w:iCs/>
        </w:rPr>
        <w:t>Medical</w:t>
      </w:r>
      <w:proofErr w:type="spellEnd"/>
      <w:r w:rsidRPr="00183D43">
        <w:rPr>
          <w:rFonts w:ascii="Times New Roman" w:eastAsia="Times New Roman" w:hAnsi="Times New Roman" w:cs="Times New Roman"/>
          <w:iCs/>
        </w:rPr>
        <w:t>”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Cs/>
        </w:rPr>
      </w:pPr>
      <w:r w:rsidRPr="00183D43">
        <w:rPr>
          <w:rFonts w:ascii="Times New Roman" w:eastAsia="Times New Roman" w:hAnsi="Times New Roman" w:cs="Times New Roman"/>
          <w:iCs/>
        </w:rPr>
        <w:t>Viršuliškių skg. 34-1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Cs/>
        </w:rPr>
      </w:pPr>
      <w:r w:rsidRPr="00183D43">
        <w:rPr>
          <w:rFonts w:ascii="Times New Roman" w:eastAsia="Times New Roman" w:hAnsi="Times New Roman" w:cs="Times New Roman"/>
          <w:iCs/>
        </w:rPr>
        <w:t>05132 Vilnius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Cs/>
        </w:rPr>
      </w:pPr>
      <w:r w:rsidRPr="00183D43">
        <w:rPr>
          <w:rFonts w:ascii="Times New Roman" w:eastAsia="Times New Roman" w:hAnsi="Times New Roman" w:cs="Times New Roman"/>
          <w:iCs/>
        </w:rPr>
        <w:lastRenderedPageBreak/>
        <w:t>Tel.: (8 5)  237 4333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Cs/>
        </w:rPr>
      </w:pPr>
      <w:r w:rsidRPr="00183D43">
        <w:rPr>
          <w:rFonts w:ascii="Times New Roman" w:eastAsia="Times New Roman" w:hAnsi="Times New Roman" w:cs="Times New Roman"/>
          <w:iCs/>
        </w:rPr>
        <w:t xml:space="preserve">El. paštas: </w:t>
      </w:r>
      <w:r>
        <w:rPr>
          <w:rFonts w:ascii="Times New Roman" w:eastAsia="Times New Roman" w:hAnsi="Times New Roman" w:cs="Times New Roman"/>
          <w:iCs/>
        </w:rPr>
        <w:t>office.lt@bbraun.com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183D43">
        <w:rPr>
          <w:rFonts w:ascii="Times New Roman" w:eastAsia="Times New Roman" w:hAnsi="Times New Roman" w:cs="Times New Roman"/>
          <w:b/>
          <w:lang w:eastAsia="lt-LT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lang w:eastAsia="lt-LT"/>
        </w:rPr>
        <w:t>2022-10-18</w:t>
      </w:r>
      <w:r w:rsidRPr="00183D43">
        <w:rPr>
          <w:rFonts w:ascii="Times New Roman" w:eastAsia="Times New Roman" w:hAnsi="Times New Roman" w:cs="Times New Roman"/>
          <w:b/>
          <w:lang w:eastAsia="lt-LT"/>
        </w:rPr>
        <w:t>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BB6D04" w:rsidRPr="00183D43" w:rsidRDefault="00BB6D04" w:rsidP="00BB6D04">
      <w:pPr>
        <w:numPr>
          <w:ilvl w:val="12"/>
          <w:numId w:val="0"/>
        </w:numPr>
        <w:spacing w:after="0" w:line="240" w:lineRule="auto"/>
        <w:ind w:right="-2"/>
        <w:jc w:val="both"/>
        <w:outlineLvl w:val="2"/>
        <w:rPr>
          <w:rFonts w:ascii="Times New Roman" w:eastAsia="Times New Roman" w:hAnsi="Times New Roman" w:cs="Times New Roman"/>
          <w:szCs w:val="24"/>
          <w:lang w:eastAsia="lt-LT"/>
        </w:rPr>
      </w:pPr>
      <w:r w:rsidRPr="00183D43">
        <w:rPr>
          <w:rFonts w:ascii="Times New Roman" w:eastAsia="Times New Roman" w:hAnsi="Times New Roman" w:cs="Times New Roman"/>
          <w:szCs w:val="20"/>
          <w:lang w:eastAsia="lt-LT"/>
        </w:rPr>
        <w:t xml:space="preserve">Išsami informacija apie šį </w:t>
      </w:r>
      <w:r w:rsidRPr="00183D43">
        <w:rPr>
          <w:rFonts w:ascii="Times New Roman" w:eastAsia="Times New Roman" w:hAnsi="Times New Roman" w:cs="Times New Roman"/>
          <w:szCs w:val="24"/>
          <w:lang w:eastAsia="lt-LT"/>
        </w:rPr>
        <w:t>vaistą</w:t>
      </w:r>
      <w:r w:rsidRPr="00183D43">
        <w:rPr>
          <w:rFonts w:ascii="Times New Roman" w:eastAsia="Times New Roman" w:hAnsi="Times New Roman" w:cs="Times New Roman"/>
          <w:szCs w:val="20"/>
          <w:lang w:eastAsia="lt-LT"/>
        </w:rPr>
        <w:t xml:space="preserve"> pateikiama Valstybinės vaistų kontrolės tarnybos prie Lietuvos Respublikos sveikatos apsaugos ministerijos tinklalapyje</w:t>
      </w:r>
      <w:r w:rsidRPr="00183D43">
        <w:rPr>
          <w:rFonts w:ascii="Times New Roman" w:eastAsia="Times New Roman" w:hAnsi="Times New Roman" w:cs="Times New Roman"/>
          <w:i/>
          <w:szCs w:val="24"/>
          <w:lang w:eastAsia="lt-LT"/>
        </w:rPr>
        <w:t xml:space="preserve"> </w:t>
      </w:r>
      <w:hyperlink r:id="rId8" w:history="1">
        <w:r w:rsidRPr="00183D43">
          <w:rPr>
            <w:rFonts w:ascii="Times New Roman" w:eastAsia="SimSun" w:hAnsi="Times New Roman" w:cs="Times New Roman"/>
            <w:color w:val="0000FF"/>
            <w:szCs w:val="20"/>
            <w:u w:val="single"/>
            <w:lang w:eastAsia="lt-LT"/>
          </w:rPr>
          <w:t>http://www.vvkt.lt/</w:t>
        </w:r>
      </w:hyperlink>
      <w:r w:rsidRPr="00183D43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:rsidR="00BB6D04" w:rsidRPr="00183D43" w:rsidRDefault="00BB6D04" w:rsidP="00BB6D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lt-LT"/>
        </w:rPr>
      </w:pPr>
    </w:p>
    <w:p w:rsidR="009041DB" w:rsidRDefault="009041DB">
      <w:bookmarkStart w:id="0" w:name="_GoBack"/>
      <w:bookmarkEnd w:id="0"/>
    </w:p>
    <w:sectPr w:rsidR="009041DB" w:rsidSect="004216A4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E0537"/>
    <w:multiLevelType w:val="hybridMultilevel"/>
    <w:tmpl w:val="9E6E76F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04"/>
    <w:rsid w:val="00234094"/>
    <w:rsid w:val="002A211A"/>
    <w:rsid w:val="00344695"/>
    <w:rsid w:val="004216A4"/>
    <w:rsid w:val="006860E9"/>
    <w:rsid w:val="009041DB"/>
    <w:rsid w:val="00975D35"/>
    <w:rsid w:val="00BB6D04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F983B-9A2A-4881-A1B0-715373CE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6D04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6898</Words>
  <Characters>3933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2022-10-21T12:36:00Z</dcterms:created>
  <dcterms:modified xsi:type="dcterms:W3CDTF">2022-10-21T12:37:00Z</dcterms:modified>
</cp:coreProperties>
</file>