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43" w:rsidRPr="008B392A" w:rsidRDefault="007C7A43" w:rsidP="007C7A43">
      <w:pPr>
        <w:jc w:val="center"/>
        <w:rPr>
          <w:b/>
          <w:lang w:val="fi-FI"/>
        </w:rPr>
      </w:pPr>
      <w:bookmarkStart w:id="0" w:name="_Toc129243138"/>
      <w:bookmarkStart w:id="1" w:name="_Toc129243263"/>
      <w:r w:rsidRPr="008B392A">
        <w:rPr>
          <w:b/>
          <w:lang w:val="fi-FI"/>
        </w:rPr>
        <w:t>Pakuotės lapelis: informacija vartotojui</w:t>
      </w:r>
    </w:p>
    <w:bookmarkEnd w:id="0"/>
    <w:bookmarkEnd w:id="1"/>
    <w:p w:rsidR="007C7A43" w:rsidRPr="008B392A" w:rsidRDefault="007C7A43" w:rsidP="007C7A43">
      <w:pPr>
        <w:jc w:val="center"/>
        <w:rPr>
          <w:b/>
          <w:lang w:val="fi-FI"/>
        </w:rPr>
      </w:pPr>
    </w:p>
    <w:p w:rsidR="007C7A43" w:rsidRPr="008B392A" w:rsidRDefault="007C7A43" w:rsidP="007C7A43">
      <w:pPr>
        <w:jc w:val="center"/>
        <w:rPr>
          <w:b/>
          <w:lang w:val="fi-FI"/>
        </w:rPr>
      </w:pPr>
      <w:r w:rsidRPr="008B392A">
        <w:rPr>
          <w:b/>
          <w:lang w:val="fi-FI"/>
        </w:rPr>
        <w:t>DENTOSEPT burnos gleivinės tirpalas</w:t>
      </w:r>
    </w:p>
    <w:p w:rsidR="007C7A43" w:rsidRPr="001B6442" w:rsidRDefault="007C7A43" w:rsidP="007C7A43">
      <w:pPr>
        <w:pStyle w:val="BTbEMEASMCA"/>
      </w:pPr>
    </w:p>
    <w:p w:rsidR="007C7A43" w:rsidRPr="006C2299" w:rsidRDefault="007C7A43" w:rsidP="007C7A43">
      <w:pPr>
        <w:pStyle w:val="BTbEMEASMCA"/>
      </w:pPr>
      <w:r w:rsidRPr="001B6442">
        <w:t>Atidžiai perskaitykite visą šį lapelį</w:t>
      </w:r>
      <w:r w:rsidRPr="00245B6F">
        <w:t xml:space="preserve">, prieš pradėdami vartoti </w:t>
      </w:r>
      <w:r>
        <w:t xml:space="preserve">šį </w:t>
      </w:r>
      <w:r w:rsidRPr="00245B6F">
        <w:t>vaistą,</w:t>
      </w:r>
      <w:r w:rsidRPr="006C2299">
        <w:t xml:space="preserve"> nes jame pateikiama Jums svarbi informacija.</w:t>
      </w:r>
    </w:p>
    <w:p w:rsidR="007C7A43" w:rsidRPr="001B6442" w:rsidRDefault="007C7A43" w:rsidP="007C7A43">
      <w:pPr>
        <w:pStyle w:val="BTEMEASMCA"/>
      </w:pPr>
      <w:r w:rsidRPr="001B6442">
        <w:t>Visada vartokite šį vaistą tiksliai kaip aprašyta šiame lapelyje arba kaip</w:t>
      </w:r>
      <w:r>
        <w:t xml:space="preserve"> nurodė gydytojas arba </w:t>
      </w:r>
      <w:r w:rsidRPr="001B6442">
        <w:t>vaistininkas</w:t>
      </w:r>
      <w:r>
        <w:t>.</w:t>
      </w:r>
    </w:p>
    <w:p w:rsidR="007C7A43" w:rsidRPr="001770FD" w:rsidRDefault="007C7A43" w:rsidP="007C7A43">
      <w:pPr>
        <w:pStyle w:val="BT-EMEASMCA"/>
        <w:numPr>
          <w:ilvl w:val="0"/>
          <w:numId w:val="2"/>
        </w:numPr>
        <w:tabs>
          <w:tab w:val="clear" w:pos="720"/>
        </w:tabs>
      </w:pPr>
      <w:r w:rsidRPr="001770FD">
        <w:t>Neišmeskite šio lapelio, nes vėl gali prireikti jį perskaityti.</w:t>
      </w:r>
    </w:p>
    <w:p w:rsidR="007C7A43" w:rsidRPr="00543514" w:rsidRDefault="007C7A43" w:rsidP="007C7A43">
      <w:pPr>
        <w:pStyle w:val="BT-EMEASMCA"/>
        <w:numPr>
          <w:ilvl w:val="0"/>
          <w:numId w:val="2"/>
        </w:numPr>
        <w:tabs>
          <w:tab w:val="clear" w:pos="720"/>
        </w:tabs>
      </w:pPr>
      <w:r w:rsidRPr="00543514">
        <w:t>Jeigu norite sužinoti daugiau arba pasitarti, kreipkitės į vaistininką.</w:t>
      </w:r>
    </w:p>
    <w:p w:rsidR="007C7A43" w:rsidRPr="00245B6F" w:rsidRDefault="007C7A43" w:rsidP="007C7A43">
      <w:pPr>
        <w:pStyle w:val="BT-EMEASMCA"/>
        <w:numPr>
          <w:ilvl w:val="0"/>
          <w:numId w:val="2"/>
        </w:numPr>
        <w:tabs>
          <w:tab w:val="clear" w:pos="720"/>
        </w:tabs>
      </w:pPr>
      <w:r w:rsidRPr="009864E4">
        <w:t>Jeigu pasireiškė šalutinis poveikis (net jeigu jis šiame lapelyje nenurodytas), kreipkitės į gydytoją arba vaistininką. Žr. 4 skyrių.</w:t>
      </w:r>
    </w:p>
    <w:p w:rsidR="007C7A43" w:rsidRPr="00245B6F" w:rsidRDefault="007C7A43" w:rsidP="007C7A43">
      <w:pPr>
        <w:pStyle w:val="BT-EMEASMCA"/>
        <w:numPr>
          <w:ilvl w:val="0"/>
          <w:numId w:val="2"/>
        </w:numPr>
        <w:tabs>
          <w:tab w:val="clear" w:pos="720"/>
        </w:tabs>
      </w:pPr>
      <w:r w:rsidRPr="00245B6F">
        <w:t>Jeigu per 7 dienas (-ų) Jūsų savijauta nepagerėjo arba net pablogėjo, kreipkitės į gydytoją.</w:t>
      </w:r>
    </w:p>
    <w:p w:rsidR="007C7A43" w:rsidRPr="00A07193" w:rsidRDefault="007C7A43" w:rsidP="007C7A43">
      <w:pPr>
        <w:pStyle w:val="BTEMEASMCA"/>
        <w:ind w:left="567" w:hanging="567"/>
      </w:pPr>
    </w:p>
    <w:p w:rsidR="007C7A43" w:rsidRPr="008B392A" w:rsidRDefault="007C7A43" w:rsidP="007C7A43">
      <w:pPr>
        <w:rPr>
          <w:b/>
          <w:lang w:val="fi-FI"/>
        </w:rPr>
      </w:pPr>
      <w:r w:rsidRPr="008B392A">
        <w:rPr>
          <w:b/>
          <w:lang w:val="fi-FI"/>
        </w:rPr>
        <w:t>Apie ką rašoma šiame lapelyje?</w:t>
      </w:r>
    </w:p>
    <w:p w:rsidR="007C7A43" w:rsidRDefault="007C7A43" w:rsidP="007C7A43">
      <w:pPr>
        <w:pStyle w:val="BTEMEASMCA"/>
      </w:pP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1.</w:t>
      </w:r>
      <w:r w:rsidRPr="00556F00">
        <w:rPr>
          <w:szCs w:val="22"/>
          <w:lang w:val="lt-LT"/>
        </w:rPr>
        <w:tab/>
      </w:r>
      <w:r w:rsidRPr="008B392A">
        <w:rPr>
          <w:szCs w:val="22"/>
          <w:lang w:val="lt-LT"/>
        </w:rPr>
        <w:t>Kas yra DENTOSEPT ir kam jis vartojamas</w:t>
      </w: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2.</w:t>
      </w:r>
      <w:r w:rsidRPr="008B392A">
        <w:rPr>
          <w:szCs w:val="22"/>
          <w:lang w:val="lt-LT"/>
        </w:rPr>
        <w:tab/>
        <w:t>Kas žinotina prieš vartojant DENTOSEPT</w:t>
      </w: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3.</w:t>
      </w:r>
      <w:r w:rsidRPr="008B392A">
        <w:rPr>
          <w:szCs w:val="22"/>
          <w:lang w:val="lt-LT"/>
        </w:rPr>
        <w:tab/>
        <w:t>Kaip vartoti DENTOSEPT</w:t>
      </w: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4.</w:t>
      </w:r>
      <w:r w:rsidRPr="008B392A">
        <w:rPr>
          <w:szCs w:val="22"/>
          <w:lang w:val="lt-LT"/>
        </w:rPr>
        <w:tab/>
        <w:t>Galimas šalutinis poveikis</w:t>
      </w: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5.</w:t>
      </w:r>
      <w:r w:rsidRPr="008B392A">
        <w:rPr>
          <w:szCs w:val="22"/>
          <w:lang w:val="lt-LT"/>
        </w:rPr>
        <w:tab/>
        <w:t>Kaip laikyti DENTOSEPT</w:t>
      </w:r>
    </w:p>
    <w:p w:rsidR="007C7A43" w:rsidRPr="008B392A" w:rsidRDefault="007C7A43" w:rsidP="007C7A43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2"/>
          <w:lang w:val="lt-LT"/>
        </w:rPr>
      </w:pPr>
      <w:r w:rsidRPr="008B392A">
        <w:rPr>
          <w:szCs w:val="22"/>
          <w:lang w:val="lt-LT"/>
        </w:rPr>
        <w:t>6.</w:t>
      </w:r>
      <w:r w:rsidRPr="008B392A">
        <w:rPr>
          <w:szCs w:val="22"/>
          <w:lang w:val="lt-LT"/>
        </w:rPr>
        <w:tab/>
        <w:t>Pakuotės turinys ir kita informacija</w:t>
      </w:r>
      <w:r w:rsidRPr="008B392A" w:rsidDel="008A0CB2">
        <w:rPr>
          <w:szCs w:val="22"/>
          <w:lang w:val="lt-LT"/>
        </w:rPr>
        <w:t xml:space="preserve"> </w:t>
      </w:r>
    </w:p>
    <w:p w:rsidR="007C7A43" w:rsidRDefault="007C7A43" w:rsidP="007C7A43">
      <w:pPr>
        <w:pStyle w:val="BTEMEASMCA"/>
      </w:pPr>
    </w:p>
    <w:p w:rsidR="007C7A43" w:rsidRPr="008B392A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2" w:name="_Toc129243139"/>
      <w:bookmarkStart w:id="3" w:name="_Toc129243264"/>
      <w:r w:rsidRPr="001B6442">
        <w:t>1.</w:t>
      </w:r>
      <w:r w:rsidRPr="001B6442">
        <w:tab/>
      </w:r>
      <w:r>
        <w:t>Kas yra DENTOSEPT</w:t>
      </w:r>
      <w:r w:rsidRPr="008A0CB2">
        <w:t xml:space="preserve"> ir kam jis vartojamas</w:t>
      </w:r>
      <w:bookmarkEnd w:id="2"/>
      <w:bookmarkEnd w:id="3"/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ind w:hanging="27"/>
        <w:rPr>
          <w:szCs w:val="22"/>
        </w:rPr>
      </w:pPr>
      <w:proofErr w:type="spellStart"/>
      <w:r w:rsidRPr="001B6442">
        <w:rPr>
          <w:szCs w:val="22"/>
        </w:rPr>
        <w:t>Vaistas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gleivinę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sutraukiančiai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priešuždegimiškai</w:t>
      </w:r>
      <w:proofErr w:type="spellEnd"/>
      <w:r w:rsidRPr="001B6442">
        <w:rPr>
          <w:szCs w:val="22"/>
        </w:rPr>
        <w:t xml:space="preserve"> </w:t>
      </w:r>
      <w:proofErr w:type="spellStart"/>
      <w:proofErr w:type="gramStart"/>
      <w:r w:rsidRPr="001B6442">
        <w:rPr>
          <w:szCs w:val="22"/>
        </w:rPr>
        <w:t>dėl</w:t>
      </w:r>
      <w:proofErr w:type="spellEnd"/>
      <w:proofErr w:type="gramEnd"/>
      <w:r w:rsidRPr="001B6442">
        <w:rPr>
          <w:szCs w:val="22"/>
        </w:rPr>
        <w:t xml:space="preserve"> jo </w:t>
      </w:r>
      <w:proofErr w:type="spellStart"/>
      <w:r w:rsidRPr="001B6442">
        <w:rPr>
          <w:szCs w:val="22"/>
        </w:rPr>
        <w:t>sudėtyje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esančio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ekstrakto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iš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ąžuolų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žievės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šalavijų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lapų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ramunėlių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žiedų</w:t>
      </w:r>
      <w:proofErr w:type="spellEnd"/>
      <w:r w:rsidRPr="001B6442">
        <w:rPr>
          <w:szCs w:val="22"/>
        </w:rPr>
        <w:t>. Be to</w:t>
      </w:r>
      <w:r>
        <w:rPr>
          <w:szCs w:val="22"/>
        </w:rPr>
        <w:t>,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taninai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eteriniuose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aliejuose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esančios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medžiagos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burnos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gleivinę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dantenas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antiseptiškai</w:t>
      </w:r>
      <w:proofErr w:type="spellEnd"/>
      <w:r w:rsidRPr="001B6442">
        <w:rPr>
          <w:szCs w:val="22"/>
        </w:rPr>
        <w:t xml:space="preserve"> (</w:t>
      </w:r>
      <w:proofErr w:type="spellStart"/>
      <w:r>
        <w:rPr>
          <w:szCs w:val="22"/>
        </w:rPr>
        <w:t>prieš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bakterijas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grybelius</w:t>
      </w:r>
      <w:proofErr w:type="spellEnd"/>
      <w:r>
        <w:rPr>
          <w:szCs w:val="22"/>
        </w:rPr>
        <w:t>).</w:t>
      </w:r>
    </w:p>
    <w:p w:rsidR="007C7A43" w:rsidRPr="001B6442" w:rsidRDefault="007C7A43" w:rsidP="007C7A43">
      <w:pPr>
        <w:rPr>
          <w:b/>
          <w:szCs w:val="22"/>
        </w:rPr>
      </w:pPr>
    </w:p>
    <w:p w:rsidR="007C7A43" w:rsidRPr="00506D2E" w:rsidRDefault="007C7A43" w:rsidP="007C7A43">
      <w:pPr>
        <w:jc w:val="both"/>
        <w:rPr>
          <w:szCs w:val="22"/>
        </w:rPr>
      </w:pPr>
      <w:r w:rsidRPr="00506D2E">
        <w:rPr>
          <w:szCs w:val="22"/>
        </w:rPr>
        <w:t xml:space="preserve">DENTOSEPT </w:t>
      </w:r>
      <w:proofErr w:type="spellStart"/>
      <w:r w:rsidRPr="00506D2E">
        <w:rPr>
          <w:szCs w:val="22"/>
        </w:rPr>
        <w:t>vartojamas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nesunkaus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dantenų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ir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burnos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gleivinės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uždegimo</w:t>
      </w:r>
      <w:proofErr w:type="spellEnd"/>
      <w:r w:rsidRPr="00506D2E">
        <w:rPr>
          <w:szCs w:val="22"/>
        </w:rPr>
        <w:t xml:space="preserve"> </w:t>
      </w:r>
      <w:proofErr w:type="spellStart"/>
      <w:r w:rsidRPr="00506D2E">
        <w:rPr>
          <w:szCs w:val="22"/>
        </w:rPr>
        <w:t>gydym</w:t>
      </w:r>
      <w:r>
        <w:rPr>
          <w:szCs w:val="22"/>
        </w:rPr>
        <w:t>ui</w:t>
      </w:r>
      <w:proofErr w:type="spellEnd"/>
      <w:r w:rsidRPr="00506D2E">
        <w:rPr>
          <w:szCs w:val="22"/>
        </w:rPr>
        <w:t>.</w:t>
      </w:r>
    </w:p>
    <w:p w:rsidR="007C7A43" w:rsidRDefault="007C7A43" w:rsidP="007C7A43">
      <w:pPr>
        <w:jc w:val="both"/>
        <w:rPr>
          <w:szCs w:val="22"/>
        </w:rPr>
      </w:pPr>
    </w:p>
    <w:p w:rsidR="007C7A43" w:rsidRPr="00B34FA1" w:rsidRDefault="007C7A43" w:rsidP="007C7A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Jeigu </w:t>
      </w:r>
      <w:r w:rsidRPr="00B34FA1">
        <w:rPr>
          <w:noProof/>
          <w:szCs w:val="24"/>
          <w:lang w:val="lt-LT"/>
        </w:rPr>
        <w:t xml:space="preserve">per </w:t>
      </w:r>
      <w:r>
        <w:rPr>
          <w:noProof/>
          <w:szCs w:val="24"/>
          <w:lang w:val="lt-LT"/>
        </w:rPr>
        <w:t>7 dienas</w:t>
      </w:r>
      <w:r w:rsidRPr="00B34FA1">
        <w:rPr>
          <w:noProof/>
          <w:szCs w:val="24"/>
          <w:lang w:val="lt-LT"/>
        </w:rPr>
        <w:t xml:space="preserve"> Jūsų savijauta nepagerėjo arba net pa</w:t>
      </w:r>
      <w:r>
        <w:rPr>
          <w:noProof/>
          <w:szCs w:val="24"/>
          <w:lang w:val="lt-LT"/>
        </w:rPr>
        <w:t>blogėjo, kreipkitės į gydytoją.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4" w:name="_Toc129243140"/>
      <w:bookmarkStart w:id="5" w:name="_Toc129243265"/>
      <w:r w:rsidRPr="001B6442">
        <w:t>2.</w:t>
      </w:r>
      <w:r w:rsidRPr="001B6442">
        <w:tab/>
        <w:t>K</w:t>
      </w:r>
      <w:r>
        <w:t xml:space="preserve">as žinotina prieš vartojant </w:t>
      </w:r>
      <w:bookmarkEnd w:id="4"/>
      <w:bookmarkEnd w:id="5"/>
      <w:r w:rsidRPr="001B6442">
        <w:t>DENTOSEPT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3EMEASMCA"/>
      </w:pPr>
      <w:r w:rsidRPr="001B6442">
        <w:t>DENTOSEPT vartoti negalima:</w:t>
      </w:r>
    </w:p>
    <w:p w:rsidR="007C7A43" w:rsidRPr="00543514" w:rsidRDefault="007C7A43" w:rsidP="007C7A43">
      <w:pPr>
        <w:pStyle w:val="BT-EMEASMCA"/>
        <w:tabs>
          <w:tab w:val="clear" w:pos="360"/>
        </w:tabs>
      </w:pPr>
      <w:r w:rsidRPr="001770FD">
        <w:t>jeigu yra alergija</w:t>
      </w:r>
      <w:r w:rsidRPr="00543514">
        <w:t xml:space="preserve"> veikliajai medžiagai arba bet kuriai pagalbinei šio vaisto medžiagai (jos išvardytos 6 skyriuje)</w:t>
      </w:r>
      <w:r>
        <w:t>;</w:t>
      </w:r>
    </w:p>
    <w:p w:rsidR="007C7A43" w:rsidRPr="009864E4" w:rsidRDefault="007C7A43" w:rsidP="007C7A43">
      <w:pPr>
        <w:pStyle w:val="BT-EMEASMCA"/>
        <w:tabs>
          <w:tab w:val="clear" w:pos="360"/>
        </w:tabs>
      </w:pPr>
      <w:r w:rsidRPr="009864E4">
        <w:t>jeigu jūs esate nėščia ar žindote kūdikį.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Antrat4"/>
        <w:rPr>
          <w:szCs w:val="22"/>
        </w:rPr>
      </w:pPr>
      <w:r w:rsidRPr="001B6442">
        <w:rPr>
          <w:szCs w:val="22"/>
        </w:rPr>
        <w:t xml:space="preserve">Įspėjimai ir atsargumo priemonės </w:t>
      </w:r>
    </w:p>
    <w:p w:rsidR="007C7A43" w:rsidRPr="001B6442" w:rsidRDefault="007C7A43" w:rsidP="007C7A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>Pasi</w:t>
      </w:r>
      <w:r>
        <w:rPr>
          <w:noProof/>
          <w:szCs w:val="22"/>
          <w:lang w:val="lt-LT"/>
        </w:rPr>
        <w:t>tarkite su gydytoju arba vaistininku</w:t>
      </w:r>
      <w:r w:rsidRPr="001B6442">
        <w:rPr>
          <w:noProof/>
          <w:szCs w:val="22"/>
          <w:lang w:val="lt-LT"/>
        </w:rPr>
        <w:t>, prieš</w:t>
      </w:r>
      <w:r>
        <w:rPr>
          <w:noProof/>
          <w:szCs w:val="22"/>
          <w:lang w:val="lt-LT"/>
        </w:rPr>
        <w:t xml:space="preserve"> pradėdami vartoti DENTOSEPT</w:t>
      </w:r>
      <w:r w:rsidRPr="001B6442">
        <w:rPr>
          <w:noProof/>
          <w:szCs w:val="22"/>
          <w:lang w:val="lt-LT"/>
        </w:rPr>
        <w:t>.</w:t>
      </w:r>
    </w:p>
    <w:p w:rsidR="007C7A43" w:rsidRDefault="007C7A43" w:rsidP="007C7A43">
      <w:pPr>
        <w:pStyle w:val="BTEMEASMCA"/>
      </w:pPr>
    </w:p>
    <w:p w:rsidR="007C7A43" w:rsidRDefault="007C7A43" w:rsidP="007C7A43">
      <w:pPr>
        <w:pStyle w:val="Antrat4"/>
      </w:pPr>
      <w:r>
        <w:t>Kiti vaistai ir DENTOSEPT</w:t>
      </w:r>
    </w:p>
    <w:p w:rsidR="007C7A43" w:rsidRPr="008B392A" w:rsidRDefault="007C7A43" w:rsidP="007C7A43">
      <w:pPr>
        <w:rPr>
          <w:lang w:val="fi-FI"/>
        </w:rPr>
      </w:pPr>
      <w:r w:rsidRPr="00B34FA1">
        <w:rPr>
          <w:noProof/>
          <w:szCs w:val="24"/>
          <w:lang w:val="lt-LT"/>
        </w:rPr>
        <w:t>Jeigu vartojate ar neseniai vartojote kitų vaistų arba dėl to nes</w:t>
      </w:r>
      <w:r>
        <w:rPr>
          <w:noProof/>
          <w:szCs w:val="24"/>
          <w:lang w:val="lt-LT"/>
        </w:rPr>
        <w:t xml:space="preserve">ate tikri, apie tai pasakykite gydytojui arba </w:t>
      </w:r>
      <w:r w:rsidRPr="00B34FA1">
        <w:rPr>
          <w:noProof/>
          <w:szCs w:val="24"/>
          <w:lang w:val="lt-LT"/>
        </w:rPr>
        <w:t>vaistininkui</w:t>
      </w:r>
      <w:r>
        <w:rPr>
          <w:noProof/>
          <w:szCs w:val="24"/>
          <w:lang w:val="lt-LT"/>
        </w:rPr>
        <w:t>.</w:t>
      </w:r>
    </w:p>
    <w:p w:rsidR="007C7A43" w:rsidRPr="001B6442" w:rsidRDefault="007C7A43" w:rsidP="007C7A43">
      <w:pPr>
        <w:pStyle w:val="BTEMEASMCA"/>
      </w:pPr>
    </w:p>
    <w:p w:rsidR="007C7A43" w:rsidRPr="001770FD" w:rsidRDefault="007C7A43" w:rsidP="007C7A43">
      <w:pPr>
        <w:pStyle w:val="Antrat4"/>
        <w:rPr>
          <w:szCs w:val="22"/>
        </w:rPr>
      </w:pPr>
      <w:r w:rsidRPr="001770FD">
        <w:rPr>
          <w:szCs w:val="22"/>
        </w:rPr>
        <w:t>Nėštumas ir žindymo laikotarpis</w:t>
      </w:r>
    </w:p>
    <w:p w:rsidR="007C7A43" w:rsidRPr="008B392A" w:rsidRDefault="007C7A43" w:rsidP="007C7A43">
      <w:pPr>
        <w:rPr>
          <w:lang w:val="fi-FI"/>
        </w:rPr>
      </w:pPr>
      <w:r w:rsidRPr="008B392A">
        <w:rPr>
          <w:lang w:val="fi-FI"/>
        </w:rPr>
        <w:t xml:space="preserve">Žindymo ir nėštumo laikotarpiu </w:t>
      </w:r>
      <w:r>
        <w:rPr>
          <w:lang w:val="fi-FI"/>
        </w:rPr>
        <w:t xml:space="preserve">DENTOSEPT </w:t>
      </w:r>
      <w:r w:rsidRPr="008B392A">
        <w:rPr>
          <w:lang w:val="fi-FI"/>
        </w:rPr>
        <w:t>vartoti negalima.</w:t>
      </w:r>
    </w:p>
    <w:p w:rsidR="007C7A43" w:rsidRPr="001B6442" w:rsidRDefault="007C7A43" w:rsidP="007C7A43">
      <w:pPr>
        <w:pStyle w:val="BTEMEASMCA"/>
      </w:pPr>
    </w:p>
    <w:p w:rsidR="007C7A43" w:rsidRPr="001770FD" w:rsidRDefault="007C7A43" w:rsidP="007C7A43">
      <w:pPr>
        <w:pStyle w:val="Antrat4"/>
        <w:rPr>
          <w:szCs w:val="22"/>
        </w:rPr>
      </w:pPr>
      <w:r w:rsidRPr="001770FD">
        <w:rPr>
          <w:szCs w:val="22"/>
        </w:rPr>
        <w:t>Vairavimas ir mechanizmų valdymas</w:t>
      </w:r>
    </w:p>
    <w:p w:rsidR="007C7A43" w:rsidRPr="001B6442" w:rsidRDefault="007C7A43" w:rsidP="007C7A43">
      <w:pPr>
        <w:rPr>
          <w:szCs w:val="22"/>
        </w:rPr>
      </w:pPr>
      <w:r>
        <w:rPr>
          <w:szCs w:val="22"/>
        </w:rPr>
        <w:t>DENTOSEPT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reikia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vartoti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iš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išorės</w:t>
      </w:r>
      <w:proofErr w:type="spellEnd"/>
      <w:r w:rsidRPr="001B6442">
        <w:rPr>
          <w:szCs w:val="22"/>
        </w:rPr>
        <w:t xml:space="preserve">. </w:t>
      </w:r>
      <w:proofErr w:type="spellStart"/>
      <w:r w:rsidRPr="001B6442">
        <w:rPr>
          <w:szCs w:val="22"/>
        </w:rPr>
        <w:t>Jei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vartojama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laikantis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rekomenduojamo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dozavimo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vartojimo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metodo</w:t>
      </w:r>
      <w:proofErr w:type="spellEnd"/>
      <w:r w:rsidRPr="001B6442">
        <w:rPr>
          <w:szCs w:val="22"/>
        </w:rPr>
        <w:t xml:space="preserve">, </w:t>
      </w:r>
      <w:r>
        <w:rPr>
          <w:szCs w:val="22"/>
        </w:rPr>
        <w:t>DENTOSEPT</w:t>
      </w:r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gebėjim</w:t>
      </w:r>
      <w:r>
        <w:rPr>
          <w:szCs w:val="22"/>
        </w:rPr>
        <w:t>o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vairuoti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valdyti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mechanizmus</w:t>
      </w:r>
      <w:proofErr w:type="spellEnd"/>
      <w:r w:rsidRPr="001B6442">
        <w:rPr>
          <w:szCs w:val="22"/>
        </w:rPr>
        <w:t xml:space="preserve"> </w:t>
      </w:r>
      <w:proofErr w:type="spellStart"/>
      <w:r w:rsidRPr="008A0CB2">
        <w:rPr>
          <w:szCs w:val="22"/>
        </w:rPr>
        <w:t>neveikia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veikia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nereikšmingai</w:t>
      </w:r>
      <w:proofErr w:type="spellEnd"/>
      <w:r w:rsidRPr="008A0CB2">
        <w:rPr>
          <w:szCs w:val="22"/>
        </w:rPr>
        <w:t>.</w:t>
      </w:r>
    </w:p>
    <w:p w:rsidR="007C7A43" w:rsidRPr="001B6442" w:rsidRDefault="007C7A43" w:rsidP="007C7A43">
      <w:pPr>
        <w:pStyle w:val="BTEMEASMCA"/>
      </w:pPr>
    </w:p>
    <w:p w:rsidR="007C7A43" w:rsidRPr="001770FD" w:rsidRDefault="007C7A43" w:rsidP="007C7A43">
      <w:pPr>
        <w:pStyle w:val="Antrat4"/>
        <w:rPr>
          <w:szCs w:val="22"/>
        </w:rPr>
      </w:pPr>
      <w:r w:rsidRPr="001770FD">
        <w:rPr>
          <w:szCs w:val="22"/>
        </w:rPr>
        <w:lastRenderedPageBreak/>
        <w:t>DENTOSEPT sudėtyje yra etanolio</w:t>
      </w:r>
      <w:r w:rsidRPr="001770FD" w:rsidDel="008A0CB2">
        <w:rPr>
          <w:szCs w:val="22"/>
        </w:rPr>
        <w:t xml:space="preserve"> </w:t>
      </w:r>
    </w:p>
    <w:p w:rsidR="007C7A43" w:rsidRPr="008B392A" w:rsidRDefault="007C7A43" w:rsidP="007C7A43">
      <w:pPr>
        <w:rPr>
          <w:szCs w:val="22"/>
          <w:lang w:val="lt-LT"/>
        </w:rPr>
      </w:pPr>
      <w:r w:rsidRPr="008B392A">
        <w:rPr>
          <w:szCs w:val="22"/>
          <w:lang w:val="lt-LT"/>
        </w:rPr>
        <w:t>Jaunesniems kaip 12 metų vaikams vaisto galima vartoti tik gydytojo nurodymu.</w:t>
      </w:r>
    </w:p>
    <w:p w:rsidR="007C7A43" w:rsidRPr="001B6442" w:rsidRDefault="007C7A43" w:rsidP="007C7A43">
      <w:pPr>
        <w:pStyle w:val="PI-3EMEASMCA"/>
      </w:pP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6" w:name="_Toc129243141"/>
      <w:bookmarkStart w:id="7" w:name="_Toc129243266"/>
      <w:r w:rsidRPr="001B6442">
        <w:t>3.</w:t>
      </w:r>
      <w:r w:rsidRPr="001B6442">
        <w:tab/>
        <w:t>K</w:t>
      </w:r>
      <w:r>
        <w:t>aip</w:t>
      </w:r>
      <w:r w:rsidRPr="001B6442">
        <w:t xml:space="preserve"> </w:t>
      </w:r>
      <w:r>
        <w:t>vartoti</w:t>
      </w:r>
      <w:r w:rsidRPr="001B6442">
        <w:t xml:space="preserve"> </w:t>
      </w:r>
      <w:bookmarkEnd w:id="6"/>
      <w:bookmarkEnd w:id="7"/>
      <w:r w:rsidRPr="001B6442">
        <w:t>DENTOSEPT</w:t>
      </w:r>
    </w:p>
    <w:p w:rsidR="007C7A43" w:rsidRPr="008B392A" w:rsidRDefault="007C7A43" w:rsidP="007C7A43">
      <w:pPr>
        <w:rPr>
          <w:szCs w:val="22"/>
          <w:lang w:val="fi-FI"/>
        </w:rPr>
      </w:pPr>
    </w:p>
    <w:p w:rsidR="007C7A43" w:rsidRPr="008B392A" w:rsidRDefault="007C7A43" w:rsidP="007C7A43">
      <w:pPr>
        <w:rPr>
          <w:szCs w:val="22"/>
          <w:lang w:val="lt-LT"/>
        </w:rPr>
      </w:pPr>
      <w:r w:rsidRPr="001B6442">
        <w:rPr>
          <w:noProof/>
          <w:szCs w:val="22"/>
          <w:lang w:val="lt-LT"/>
        </w:rPr>
        <w:t xml:space="preserve">Visada vartokite šį vaistą </w:t>
      </w:r>
      <w:r>
        <w:rPr>
          <w:noProof/>
          <w:szCs w:val="22"/>
          <w:lang w:val="lt-LT"/>
        </w:rPr>
        <w:t>tiksliai kaip nurodė gydytojas arba vaistininkas</w:t>
      </w:r>
      <w:r w:rsidRPr="001B6442">
        <w:rPr>
          <w:noProof/>
          <w:szCs w:val="22"/>
          <w:lang w:val="lt-LT"/>
        </w:rPr>
        <w:t>.</w:t>
      </w:r>
      <w:r w:rsidRPr="001B6442">
        <w:rPr>
          <w:szCs w:val="22"/>
          <w:lang w:val="lt-LT"/>
        </w:rPr>
        <w:t xml:space="preserve"> </w:t>
      </w:r>
      <w:r>
        <w:rPr>
          <w:noProof/>
          <w:szCs w:val="22"/>
          <w:lang w:val="lt-LT"/>
        </w:rPr>
        <w:t xml:space="preserve">Jeigu abejojate, kreipkitės į gydytoją arba </w:t>
      </w:r>
      <w:r w:rsidRPr="001B6442">
        <w:rPr>
          <w:noProof/>
          <w:szCs w:val="22"/>
          <w:lang w:val="lt-LT"/>
        </w:rPr>
        <w:t>vaistininką</w:t>
      </w:r>
      <w:r>
        <w:rPr>
          <w:noProof/>
          <w:szCs w:val="22"/>
          <w:lang w:val="lt-LT"/>
        </w:rPr>
        <w:t>.</w:t>
      </w:r>
    </w:p>
    <w:p w:rsidR="007C7A43" w:rsidRPr="008B392A" w:rsidRDefault="007C7A43" w:rsidP="007C7A43">
      <w:pPr>
        <w:rPr>
          <w:szCs w:val="22"/>
          <w:lang w:val="lt-LT"/>
        </w:rPr>
      </w:pPr>
    </w:p>
    <w:p w:rsidR="007C7A43" w:rsidRPr="008B392A" w:rsidRDefault="007C7A43" w:rsidP="007C7A43">
      <w:pPr>
        <w:rPr>
          <w:szCs w:val="22"/>
          <w:lang w:val="lt-LT"/>
        </w:rPr>
      </w:pPr>
      <w:r>
        <w:rPr>
          <w:szCs w:val="22"/>
          <w:lang w:val="lt-LT"/>
        </w:rPr>
        <w:t>Vaistas</w:t>
      </w:r>
      <w:r w:rsidRPr="008B392A">
        <w:rPr>
          <w:szCs w:val="22"/>
          <w:lang w:val="lt-LT"/>
        </w:rPr>
        <w:t xml:space="preserve"> skirtas vartoti iš išorės. Juo skalaujama burna.</w:t>
      </w:r>
    </w:p>
    <w:p w:rsidR="007C7A43" w:rsidRPr="008B392A" w:rsidRDefault="007C7A43" w:rsidP="007C7A43">
      <w:pPr>
        <w:rPr>
          <w:szCs w:val="22"/>
          <w:lang w:val="lt-LT"/>
        </w:rPr>
      </w:pPr>
      <w:r w:rsidRPr="008B392A">
        <w:rPr>
          <w:szCs w:val="22"/>
          <w:lang w:val="lt-LT"/>
        </w:rPr>
        <w:t>Rekomenduojama dozė suaugusie</w:t>
      </w:r>
      <w:r>
        <w:rPr>
          <w:szCs w:val="22"/>
          <w:lang w:val="lt-LT"/>
        </w:rPr>
        <w:t>sie</w:t>
      </w:r>
      <w:r w:rsidRPr="008B392A">
        <w:rPr>
          <w:szCs w:val="22"/>
          <w:lang w:val="lt-LT"/>
        </w:rPr>
        <w:t>ms, senyviems</w:t>
      </w:r>
      <w:r>
        <w:rPr>
          <w:szCs w:val="22"/>
          <w:lang w:val="lt-LT"/>
        </w:rPr>
        <w:t xml:space="preserve"> žmonėms</w:t>
      </w:r>
      <w:r w:rsidRPr="008B392A">
        <w:rPr>
          <w:szCs w:val="22"/>
          <w:lang w:val="lt-LT"/>
        </w:rPr>
        <w:t xml:space="preserve"> ir vyresniems nei 12 metų</w:t>
      </w:r>
      <w:r w:rsidRPr="00E0779B">
        <w:rPr>
          <w:szCs w:val="22"/>
          <w:lang w:val="lt-LT"/>
        </w:rPr>
        <w:t xml:space="preserve"> </w:t>
      </w:r>
      <w:r w:rsidRPr="004026A2">
        <w:rPr>
          <w:szCs w:val="22"/>
          <w:lang w:val="lt-LT"/>
        </w:rPr>
        <w:t>vaikams</w:t>
      </w:r>
      <w:r>
        <w:rPr>
          <w:szCs w:val="22"/>
          <w:lang w:val="lt-LT"/>
        </w:rPr>
        <w:t xml:space="preserve"> yra:</w:t>
      </w:r>
    </w:p>
    <w:p w:rsidR="007C7A43" w:rsidRPr="008B392A" w:rsidRDefault="007C7A43" w:rsidP="007C7A43">
      <w:pPr>
        <w:rPr>
          <w:szCs w:val="22"/>
          <w:lang w:val="lt-LT"/>
        </w:rPr>
      </w:pPr>
      <w:r w:rsidRPr="008B392A">
        <w:rPr>
          <w:szCs w:val="22"/>
          <w:lang w:val="lt-LT"/>
        </w:rPr>
        <w:t>15</w:t>
      </w:r>
      <w:r>
        <w:rPr>
          <w:szCs w:val="22"/>
          <w:lang w:val="lt-LT"/>
        </w:rPr>
        <w:t> </w:t>
      </w:r>
      <w:r w:rsidRPr="001B6442">
        <w:rPr>
          <w:szCs w:val="22"/>
        </w:rPr>
        <w:sym w:font="Symbol" w:char="F025"/>
      </w:r>
      <w:r w:rsidRPr="008B392A">
        <w:rPr>
          <w:szCs w:val="22"/>
          <w:lang w:val="lt-LT"/>
        </w:rPr>
        <w:t xml:space="preserve"> </w:t>
      </w:r>
      <w:r>
        <w:rPr>
          <w:szCs w:val="22"/>
          <w:lang w:val="lt-LT"/>
        </w:rPr>
        <w:t>vaisto</w:t>
      </w:r>
      <w:r w:rsidRPr="008B392A">
        <w:rPr>
          <w:szCs w:val="22"/>
          <w:lang w:val="lt-LT"/>
        </w:rPr>
        <w:t xml:space="preserve"> vandeniniu tirpalu (į ketvirtį stiklinės vandens įpilkite maždaug 10</w:t>
      </w:r>
      <w:r>
        <w:rPr>
          <w:szCs w:val="22"/>
          <w:lang w:val="lt-LT"/>
        </w:rPr>
        <w:t> </w:t>
      </w:r>
      <w:r w:rsidRPr="008B392A">
        <w:rPr>
          <w:szCs w:val="22"/>
          <w:lang w:val="lt-LT"/>
        </w:rPr>
        <w:t xml:space="preserve">ml </w:t>
      </w:r>
      <w:r>
        <w:rPr>
          <w:szCs w:val="22"/>
          <w:lang w:val="lt-LT"/>
        </w:rPr>
        <w:t>vaisto</w:t>
      </w:r>
      <w:r w:rsidRPr="008B392A">
        <w:rPr>
          <w:szCs w:val="22"/>
          <w:lang w:val="lt-LT"/>
        </w:rPr>
        <w:t>) reikia skalauti burną ne mažiau kaip 3 kartus per dieną. Vartokite ne mažiau kaip tris dienas.</w:t>
      </w:r>
    </w:p>
    <w:p w:rsidR="007C7A43" w:rsidRPr="008B392A" w:rsidRDefault="007C7A43" w:rsidP="007C7A43">
      <w:pPr>
        <w:rPr>
          <w:szCs w:val="22"/>
          <w:lang w:val="lt-LT"/>
        </w:rPr>
      </w:pPr>
      <w:r w:rsidRPr="008B392A">
        <w:rPr>
          <w:szCs w:val="22"/>
          <w:lang w:val="lt-LT"/>
        </w:rPr>
        <w:t>Jeigu manote, kad DENTOSEPT veikia per stipriai arba per silpnai, kreipkitės į gydytoją arba vaistininką.</w:t>
      </w:r>
    </w:p>
    <w:p w:rsidR="007C7A43" w:rsidRDefault="007C7A43" w:rsidP="007C7A43">
      <w:pPr>
        <w:pStyle w:val="BTEMEASMCA"/>
      </w:pPr>
    </w:p>
    <w:p w:rsidR="007C7A43" w:rsidRPr="008B392A" w:rsidRDefault="007C7A43" w:rsidP="007C7A43">
      <w:pPr>
        <w:pStyle w:val="BTEMEASMCA"/>
        <w:rPr>
          <w:lang w:val="lt-LT"/>
        </w:rPr>
      </w:pPr>
      <w:r w:rsidRPr="008B392A">
        <w:t>Vartojimas vaikams ir paaugliams</w:t>
      </w:r>
    </w:p>
    <w:p w:rsidR="007C7A43" w:rsidRPr="001770FD" w:rsidRDefault="007C7A43" w:rsidP="007C7A43">
      <w:pPr>
        <w:pStyle w:val="BTEMEASMCA"/>
      </w:pPr>
      <w:r w:rsidRPr="001770FD">
        <w:t>Jaunesniems kaip 12 metų vaikams vaisto galima vartoti tik gydytojo nurodymu.</w:t>
      </w:r>
    </w:p>
    <w:p w:rsidR="007C7A43" w:rsidRPr="008B392A" w:rsidRDefault="007C7A43" w:rsidP="007C7A43">
      <w:pPr>
        <w:pStyle w:val="BTEMEASMCA"/>
      </w:pPr>
    </w:p>
    <w:p w:rsidR="007C7A43" w:rsidRDefault="007C7A43" w:rsidP="007C7A43">
      <w:pPr>
        <w:rPr>
          <w:b/>
          <w:bCs/>
          <w:szCs w:val="22"/>
          <w:lang w:val="lt-LT" w:eastAsia="x-none"/>
        </w:rPr>
      </w:pPr>
      <w:r w:rsidRPr="001770FD">
        <w:rPr>
          <w:b/>
          <w:bCs/>
          <w:szCs w:val="22"/>
          <w:lang w:val="lt-LT" w:eastAsia="x-none"/>
        </w:rPr>
        <w:t>Ką daryt</w:t>
      </w:r>
      <w:r>
        <w:rPr>
          <w:b/>
          <w:bCs/>
          <w:szCs w:val="22"/>
          <w:lang w:val="lt-LT" w:eastAsia="x-none"/>
        </w:rPr>
        <w:t>i pavartojus per didelę DENTOSEPT dozę?</w:t>
      </w:r>
    </w:p>
    <w:p w:rsidR="007C7A43" w:rsidRPr="00C17E7F" w:rsidRDefault="007C7A43" w:rsidP="007C7A43">
      <w:pPr>
        <w:rPr>
          <w:lang w:val="lt-LT"/>
        </w:rPr>
      </w:pPr>
      <w:r w:rsidRPr="00C17E7F">
        <w:rPr>
          <w:lang w:val="lt-LT"/>
        </w:rPr>
        <w:t>Pranešimų apie perdozavimą negauta.</w:t>
      </w:r>
    </w:p>
    <w:p w:rsidR="007C7A43" w:rsidRPr="00C17E7F" w:rsidRDefault="007C7A43" w:rsidP="007C7A43">
      <w:pPr>
        <w:rPr>
          <w:szCs w:val="22"/>
          <w:lang w:val="lt-LT"/>
        </w:rPr>
      </w:pPr>
      <w:r w:rsidRPr="00C17E7F">
        <w:rPr>
          <w:szCs w:val="22"/>
          <w:lang w:val="lt-LT"/>
        </w:rPr>
        <w:t xml:space="preserve">Netyčia </w:t>
      </w:r>
      <w:proofErr w:type="spellStart"/>
      <w:r w:rsidRPr="00C17E7F">
        <w:rPr>
          <w:szCs w:val="22"/>
          <w:lang w:val="lt-LT"/>
        </w:rPr>
        <w:t>nuryjus</w:t>
      </w:r>
      <w:proofErr w:type="spellEnd"/>
      <w:r w:rsidRPr="00C17E7F">
        <w:rPr>
          <w:szCs w:val="22"/>
          <w:lang w:val="lt-LT"/>
        </w:rPr>
        <w:t xml:space="preserve"> DENTOSEPT, reikia gerti kuo daugiau skysčių ir pavartoti absorbuojančių vaistų (pvz., anglies tablečių).</w:t>
      </w:r>
    </w:p>
    <w:p w:rsidR="007C7A43" w:rsidRPr="001B6442" w:rsidRDefault="007C7A43" w:rsidP="007C7A43">
      <w:pPr>
        <w:pStyle w:val="BTEMEASMCA"/>
      </w:pPr>
    </w:p>
    <w:p w:rsidR="007C7A43" w:rsidRPr="001770FD" w:rsidRDefault="007C7A43" w:rsidP="007C7A43">
      <w:pPr>
        <w:pStyle w:val="Antrat4"/>
        <w:rPr>
          <w:szCs w:val="22"/>
        </w:rPr>
      </w:pPr>
      <w:r w:rsidRPr="001770FD">
        <w:rPr>
          <w:szCs w:val="22"/>
        </w:rPr>
        <w:t>Pamiršus pavartoti DENTOSEPT</w:t>
      </w:r>
    </w:p>
    <w:p w:rsidR="007C7A43" w:rsidRPr="001B6442" w:rsidRDefault="007C7A43" w:rsidP="007C7A43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Pamiršus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pavartoti</w:t>
      </w:r>
      <w:proofErr w:type="spellEnd"/>
      <w:r w:rsidRPr="001B6442">
        <w:rPr>
          <w:szCs w:val="22"/>
        </w:rPr>
        <w:t xml:space="preserve"> DENTOSEPT, </w:t>
      </w:r>
      <w:proofErr w:type="spellStart"/>
      <w:r w:rsidRPr="001B6442">
        <w:rPr>
          <w:szCs w:val="22"/>
        </w:rPr>
        <w:t>pavartokite</w:t>
      </w:r>
      <w:proofErr w:type="spellEnd"/>
      <w:r w:rsidRPr="001B6442">
        <w:rPr>
          <w:szCs w:val="22"/>
        </w:rPr>
        <w:t xml:space="preserve"> kai </w:t>
      </w:r>
      <w:proofErr w:type="spellStart"/>
      <w:r w:rsidRPr="001B6442">
        <w:rPr>
          <w:szCs w:val="22"/>
        </w:rPr>
        <w:t>tik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prisiminėte</w:t>
      </w:r>
      <w:proofErr w:type="spellEnd"/>
      <w:r w:rsidRPr="001B6442">
        <w:rPr>
          <w:szCs w:val="22"/>
        </w:rPr>
        <w:t>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roofErr w:type="spellStart"/>
      <w:r w:rsidRPr="001B6442">
        <w:t>Jeigu</w:t>
      </w:r>
      <w:proofErr w:type="spellEnd"/>
      <w:r w:rsidRPr="001B6442">
        <w:t xml:space="preserve"> </w:t>
      </w:r>
      <w:proofErr w:type="spellStart"/>
      <w:r w:rsidRPr="001B6442">
        <w:t>kiltų</w:t>
      </w:r>
      <w:proofErr w:type="spellEnd"/>
      <w:r w:rsidRPr="001B6442">
        <w:t xml:space="preserve"> </w:t>
      </w:r>
      <w:proofErr w:type="spellStart"/>
      <w:r w:rsidRPr="001B6442">
        <w:t>daugiau</w:t>
      </w:r>
      <w:proofErr w:type="spellEnd"/>
      <w:r w:rsidRPr="001B6442">
        <w:t xml:space="preserve"> </w:t>
      </w:r>
      <w:proofErr w:type="spellStart"/>
      <w:r w:rsidRPr="001B6442">
        <w:t>klausimų</w:t>
      </w:r>
      <w:proofErr w:type="spellEnd"/>
      <w:r w:rsidRPr="001B6442">
        <w:t xml:space="preserve"> </w:t>
      </w:r>
      <w:proofErr w:type="spellStart"/>
      <w:proofErr w:type="gramStart"/>
      <w:r w:rsidRPr="001B6442">
        <w:t>dėl</w:t>
      </w:r>
      <w:proofErr w:type="spellEnd"/>
      <w:proofErr w:type="gramEnd"/>
      <w:r w:rsidRPr="001B6442">
        <w:t xml:space="preserve"> </w:t>
      </w:r>
      <w:proofErr w:type="spellStart"/>
      <w:r w:rsidRPr="001B6442">
        <w:t>šio</w:t>
      </w:r>
      <w:proofErr w:type="spellEnd"/>
      <w:r w:rsidRPr="001B6442">
        <w:t xml:space="preserve"> </w:t>
      </w:r>
      <w:proofErr w:type="spellStart"/>
      <w:r w:rsidRPr="001B6442">
        <w:t>vaisto</w:t>
      </w:r>
      <w:proofErr w:type="spellEnd"/>
      <w:r w:rsidRPr="001B6442">
        <w:t xml:space="preserve"> </w:t>
      </w:r>
      <w:proofErr w:type="spellStart"/>
      <w:r w:rsidRPr="001B6442">
        <w:t>vartojimo</w:t>
      </w:r>
      <w:proofErr w:type="spellEnd"/>
      <w:r w:rsidRPr="001B6442">
        <w:t xml:space="preserve">, </w:t>
      </w:r>
      <w:proofErr w:type="spellStart"/>
      <w:r w:rsidRPr="001B6442">
        <w:t>kreipkitės</w:t>
      </w:r>
      <w:proofErr w:type="spellEnd"/>
      <w:r w:rsidRPr="001B6442">
        <w:t xml:space="preserve"> į </w:t>
      </w:r>
      <w:proofErr w:type="spellStart"/>
      <w:r w:rsidRPr="001B6442">
        <w:t>gydytoją</w:t>
      </w:r>
      <w:proofErr w:type="spellEnd"/>
      <w:r w:rsidRPr="001B6442">
        <w:t xml:space="preserve"> </w:t>
      </w:r>
      <w:proofErr w:type="spellStart"/>
      <w:r w:rsidRPr="001B6442">
        <w:t>arba</w:t>
      </w:r>
      <w:proofErr w:type="spellEnd"/>
      <w:r w:rsidRPr="001B6442">
        <w:t xml:space="preserve"> </w:t>
      </w:r>
      <w:proofErr w:type="spellStart"/>
      <w:r w:rsidRPr="001B6442">
        <w:t>vaistininką</w:t>
      </w:r>
      <w:proofErr w:type="spellEnd"/>
      <w:r w:rsidRPr="001B6442">
        <w:t>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8" w:name="_Toc129243142"/>
      <w:bookmarkStart w:id="9" w:name="_Toc129243267"/>
      <w:r w:rsidRPr="001B6442">
        <w:t>4.</w:t>
      </w:r>
      <w:r w:rsidRPr="001B6442">
        <w:tab/>
        <w:t>G</w:t>
      </w:r>
      <w:r>
        <w:t>alimas šalutinis poveikis</w:t>
      </w:r>
      <w:bookmarkEnd w:id="8"/>
      <w:bookmarkEnd w:id="9"/>
    </w:p>
    <w:p w:rsidR="007C7A43" w:rsidRPr="001B6442" w:rsidRDefault="007C7A43" w:rsidP="007C7A43">
      <w:pPr>
        <w:pStyle w:val="BTEMEASMCA"/>
      </w:pPr>
    </w:p>
    <w:p w:rsidR="007C7A43" w:rsidRPr="008B392A" w:rsidRDefault="007C7A43" w:rsidP="007C7A43">
      <w:pPr>
        <w:rPr>
          <w:lang w:val="fi-FI"/>
        </w:rPr>
      </w:pPr>
      <w:r w:rsidRPr="008B392A">
        <w:rPr>
          <w:lang w:val="fi-FI"/>
        </w:rPr>
        <w:t>Šis vaistas, kaip ir visi kiti, gali sukelti šalutinį poveikį, nors jis pasireiškia ne visiems žmonėms.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rPr>
          <w:szCs w:val="22"/>
        </w:rPr>
      </w:pPr>
      <w:r w:rsidRPr="005D554B">
        <w:rPr>
          <w:b/>
          <w:bCs/>
          <w:noProof/>
          <w:szCs w:val="22"/>
        </w:rPr>
        <w:t>Labai reti šalutinio poveikio reiškiniai (gali pasireikšti rečiau kaip 1 iš 10 000 asmenų</w:t>
      </w:r>
      <w:r w:rsidRPr="00D50A78">
        <w:rPr>
          <w:b/>
          <w:bCs/>
          <w:szCs w:val="22"/>
        </w:rPr>
        <w:t>):</w:t>
      </w:r>
      <w:r>
        <w:rPr>
          <w:szCs w:val="22"/>
        </w:rPr>
        <w:t xml:space="preserve"> </w:t>
      </w:r>
      <w:proofErr w:type="spellStart"/>
      <w:r w:rsidRPr="001B6442">
        <w:rPr>
          <w:szCs w:val="22"/>
        </w:rPr>
        <w:t>odos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ir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gleivinės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sudirginimas</w:t>
      </w:r>
      <w:proofErr w:type="spellEnd"/>
      <w:r w:rsidRPr="001B6442">
        <w:rPr>
          <w:szCs w:val="22"/>
        </w:rPr>
        <w:t xml:space="preserve">, </w:t>
      </w:r>
      <w:proofErr w:type="spellStart"/>
      <w:r w:rsidRPr="001B6442">
        <w:rPr>
          <w:szCs w:val="22"/>
        </w:rPr>
        <w:t>kontaktinė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alergija</w:t>
      </w:r>
      <w:proofErr w:type="spellEnd"/>
      <w:r w:rsidRPr="001B6442">
        <w:rPr>
          <w:szCs w:val="22"/>
        </w:rPr>
        <w:t>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spacing w:line="240" w:lineRule="auto"/>
        <w:rPr>
          <w:b/>
          <w:szCs w:val="22"/>
          <w:lang w:val="lt-LT"/>
        </w:rPr>
      </w:pPr>
      <w:r w:rsidRPr="001B6442">
        <w:rPr>
          <w:b/>
          <w:noProof/>
          <w:szCs w:val="22"/>
          <w:lang w:val="lt-LT"/>
        </w:rPr>
        <w:t>Pranešimas apie šalutinį poveikį</w:t>
      </w:r>
    </w:p>
    <w:p w:rsidR="007C7A43" w:rsidRPr="005D554B" w:rsidRDefault="007C7A43" w:rsidP="007C7A43">
      <w:pPr>
        <w:ind w:right="-1"/>
      </w:pPr>
      <w:r w:rsidRPr="00D50A78">
        <w:rPr>
          <w:lang w:val="lt-LT"/>
        </w:rPr>
        <w:t>Jeigu pasireiškė šalutinis poveikis, įskaitant šiame lapelyje nenurodytą, pasakykite gydytojui</w:t>
      </w:r>
      <w:r>
        <w:rPr>
          <w:lang w:val="lt-LT"/>
        </w:rPr>
        <w:t xml:space="preserve"> </w:t>
      </w:r>
      <w:r w:rsidRPr="00D50A78">
        <w:rPr>
          <w:lang w:val="lt-LT"/>
        </w:rPr>
        <w:t>arba</w:t>
      </w:r>
      <w:r>
        <w:rPr>
          <w:lang w:val="lt-LT"/>
        </w:rPr>
        <w:t xml:space="preserve"> </w:t>
      </w:r>
      <w:r w:rsidRPr="00D50A78">
        <w:rPr>
          <w:lang w:val="lt-LT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50A78">
          <w:rPr>
            <w:color w:val="0000FF"/>
            <w:u w:val="single"/>
            <w:lang w:val="lt-LT"/>
          </w:rPr>
          <w:t>https://vapris.vvkt.lt/vvkt-web/public/nrv</w:t>
        </w:r>
      </w:hyperlink>
      <w:r w:rsidRPr="00D50A78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D50A78">
          <w:rPr>
            <w:color w:val="0000FF"/>
            <w:u w:val="single"/>
            <w:lang w:val="lt-LT"/>
          </w:rPr>
          <w:t>https://www.vvkt.lt/index.php?4004286486</w:t>
        </w:r>
      </w:hyperlink>
      <w:r w:rsidRPr="00D50A78">
        <w:rPr>
          <w:lang w:val="lt-LT"/>
        </w:rPr>
        <w:t xml:space="preserve">, ir atsiunčiant elektroniniu paštu (adresu </w:t>
      </w:r>
      <w:hyperlink r:id="rId7" w:history="1">
        <w:r w:rsidRPr="00D50A78">
          <w:rPr>
            <w:color w:val="0000FF"/>
            <w:u w:val="single"/>
            <w:lang w:val="lt-LT"/>
          </w:rPr>
          <w:t>NepageidaujamaR@vvkt.lt</w:t>
        </w:r>
      </w:hyperlink>
      <w:r w:rsidRPr="00D50A78">
        <w:rPr>
          <w:lang w:val="lt-LT"/>
        </w:rPr>
        <w:t xml:space="preserve">) arba nemokamu telefonu 8 800 73 568. </w:t>
      </w:r>
      <w:proofErr w:type="spellStart"/>
      <w:r w:rsidRPr="005D554B">
        <w:t>Pranešdami</w:t>
      </w:r>
      <w:proofErr w:type="spellEnd"/>
      <w:r w:rsidRPr="005D554B">
        <w:t xml:space="preserve"> </w:t>
      </w:r>
      <w:proofErr w:type="spellStart"/>
      <w:r w:rsidRPr="005D554B">
        <w:t>apie</w:t>
      </w:r>
      <w:proofErr w:type="spellEnd"/>
      <w:r w:rsidRPr="005D554B">
        <w:t xml:space="preserve"> </w:t>
      </w:r>
      <w:proofErr w:type="spellStart"/>
      <w:r w:rsidRPr="005D554B">
        <w:t>šalutinį</w:t>
      </w:r>
      <w:proofErr w:type="spellEnd"/>
      <w:r w:rsidRPr="005D554B">
        <w:t xml:space="preserve"> </w:t>
      </w:r>
      <w:proofErr w:type="spellStart"/>
      <w:r w:rsidRPr="005D554B">
        <w:t>poveikį</w:t>
      </w:r>
      <w:proofErr w:type="spellEnd"/>
      <w:r w:rsidRPr="005D554B">
        <w:t xml:space="preserve"> </w:t>
      </w:r>
      <w:proofErr w:type="spellStart"/>
      <w:r w:rsidRPr="005D554B">
        <w:t>galite</w:t>
      </w:r>
      <w:proofErr w:type="spellEnd"/>
      <w:r w:rsidRPr="005D554B">
        <w:t xml:space="preserve"> mums </w:t>
      </w:r>
      <w:proofErr w:type="spellStart"/>
      <w:r w:rsidRPr="005D554B">
        <w:t>padėti</w:t>
      </w:r>
      <w:proofErr w:type="spellEnd"/>
      <w:r w:rsidRPr="005D554B">
        <w:t xml:space="preserve"> </w:t>
      </w:r>
      <w:proofErr w:type="spellStart"/>
      <w:r w:rsidRPr="005D554B">
        <w:t>gauti</w:t>
      </w:r>
      <w:proofErr w:type="spellEnd"/>
      <w:r w:rsidRPr="005D554B">
        <w:t xml:space="preserve"> </w:t>
      </w:r>
      <w:proofErr w:type="spellStart"/>
      <w:r w:rsidRPr="005D554B">
        <w:t>daugiau</w:t>
      </w:r>
      <w:proofErr w:type="spellEnd"/>
      <w:r w:rsidRPr="005D554B">
        <w:t xml:space="preserve"> </w:t>
      </w:r>
      <w:proofErr w:type="spellStart"/>
      <w:r w:rsidRPr="005D554B">
        <w:t>informacijos</w:t>
      </w:r>
      <w:proofErr w:type="spellEnd"/>
      <w:r w:rsidRPr="005D554B">
        <w:t xml:space="preserve"> </w:t>
      </w:r>
      <w:proofErr w:type="spellStart"/>
      <w:r w:rsidRPr="005D554B">
        <w:t>apie</w:t>
      </w:r>
      <w:proofErr w:type="spellEnd"/>
      <w:r w:rsidRPr="005D554B">
        <w:t xml:space="preserve"> </w:t>
      </w:r>
      <w:proofErr w:type="spellStart"/>
      <w:r w:rsidRPr="005D554B">
        <w:t>šio</w:t>
      </w:r>
      <w:proofErr w:type="spellEnd"/>
      <w:r w:rsidRPr="005D554B">
        <w:t xml:space="preserve"> </w:t>
      </w:r>
      <w:proofErr w:type="spellStart"/>
      <w:r w:rsidRPr="005D554B">
        <w:t>vaisto</w:t>
      </w:r>
      <w:proofErr w:type="spellEnd"/>
      <w:r w:rsidRPr="005D554B">
        <w:t xml:space="preserve"> </w:t>
      </w:r>
      <w:proofErr w:type="spellStart"/>
      <w:r w:rsidRPr="005D554B">
        <w:t>saugumą</w:t>
      </w:r>
      <w:proofErr w:type="spellEnd"/>
      <w:r w:rsidRPr="005D554B">
        <w:t>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10" w:name="_Toc129243143"/>
      <w:bookmarkStart w:id="11" w:name="_Toc129243268"/>
      <w:r w:rsidRPr="001B6442">
        <w:t>5.</w:t>
      </w:r>
      <w:r w:rsidRPr="001B6442">
        <w:tab/>
        <w:t>K</w:t>
      </w:r>
      <w:r>
        <w:t>aip laikyti</w:t>
      </w:r>
      <w:r w:rsidRPr="001B6442">
        <w:t xml:space="preserve"> </w:t>
      </w:r>
      <w:bookmarkEnd w:id="10"/>
      <w:bookmarkEnd w:id="11"/>
      <w:r w:rsidRPr="001B6442">
        <w:t>DENTOSEPT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  <w:r>
        <w:t>Šį vaistą l</w:t>
      </w:r>
      <w:r w:rsidRPr="001B6442">
        <w:t>aiky</w:t>
      </w:r>
      <w:r>
        <w:t>kite</w:t>
      </w:r>
      <w:r w:rsidRPr="001B6442">
        <w:t xml:space="preserve"> vaikams nepastebimoje </w:t>
      </w:r>
      <w:r>
        <w:rPr>
          <w:lang w:val="lt-LT"/>
        </w:rPr>
        <w:t xml:space="preserve">ir </w:t>
      </w:r>
      <w:r w:rsidRPr="001B6442">
        <w:t>nepasiekiamoje vietoje.</w:t>
      </w:r>
    </w:p>
    <w:p w:rsidR="007C7A43" w:rsidRPr="001B6442" w:rsidRDefault="007C7A43" w:rsidP="007C7A43">
      <w:pPr>
        <w:pStyle w:val="BTEMEASMCA"/>
      </w:pPr>
    </w:p>
    <w:p w:rsidR="007C7A43" w:rsidRPr="008B392A" w:rsidRDefault="007C7A43" w:rsidP="007C7A43">
      <w:pPr>
        <w:rPr>
          <w:szCs w:val="22"/>
          <w:lang w:val="fi-FI"/>
        </w:rPr>
      </w:pPr>
      <w:r w:rsidRPr="008B392A">
        <w:rPr>
          <w:szCs w:val="22"/>
          <w:lang w:val="fi-FI"/>
        </w:rPr>
        <w:t>Laikyti ne aukštesnėje kaip 25</w:t>
      </w:r>
      <w:r>
        <w:rPr>
          <w:szCs w:val="22"/>
          <w:lang w:val="fi-FI"/>
        </w:rPr>
        <w:t> </w:t>
      </w:r>
      <w:r w:rsidRPr="001B6442">
        <w:rPr>
          <w:szCs w:val="22"/>
        </w:rPr>
        <w:sym w:font="Symbol" w:char="F0B0"/>
      </w:r>
      <w:r w:rsidRPr="008B392A">
        <w:rPr>
          <w:szCs w:val="22"/>
          <w:lang w:val="fi-FI"/>
        </w:rPr>
        <w:t xml:space="preserve">C temperatūroje. Buteliuką laikyti sandarų. 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  <w:r>
        <w:t xml:space="preserve">Ant </w:t>
      </w:r>
      <w:r w:rsidRPr="001B6442">
        <w:t>etiketės ir dėžutės</w:t>
      </w:r>
      <w:r>
        <w:rPr>
          <w:lang w:val="lt-LT"/>
        </w:rPr>
        <w:t xml:space="preserve"> po „EXP“</w:t>
      </w:r>
      <w:r w:rsidRPr="001B6442">
        <w:t xml:space="preserve"> nurodytam tinkamumo laikui pasibaigus, </w:t>
      </w:r>
      <w:r>
        <w:rPr>
          <w:lang w:val="lt-LT"/>
        </w:rPr>
        <w:t>šio vaisto</w:t>
      </w:r>
      <w:r w:rsidRPr="001B6442">
        <w:t xml:space="preserve"> vartoti negalima. </w:t>
      </w:r>
      <w:r w:rsidRPr="001770FD">
        <w:t>Vaistas tinkamas vartoti iki paskutinės nurodyto mėnesio dienos.</w:t>
      </w:r>
    </w:p>
    <w:p w:rsidR="007C7A43" w:rsidRDefault="007C7A43" w:rsidP="007C7A43">
      <w:pPr>
        <w:pStyle w:val="BTEMEASMCA"/>
      </w:pPr>
    </w:p>
    <w:p w:rsidR="007C7A43" w:rsidRDefault="007C7A43" w:rsidP="007C7A43">
      <w:pPr>
        <w:pStyle w:val="BTEMEASMCA"/>
        <w:rPr>
          <w:lang w:val="lt-LT" w:eastAsia="en-US"/>
        </w:rPr>
      </w:pPr>
      <w:r>
        <w:t>Vaistų negalima išmesti į kanalizaciją arba su buitinėmis atliekomis. Kaip išmesti nereikalingus vaistus, klauskite vaistininko. Šios priemonės padės apsaugoti aplinką.</w:t>
      </w:r>
    </w:p>
    <w:p w:rsidR="007C7A43" w:rsidRPr="008B392A" w:rsidRDefault="007C7A43" w:rsidP="007C7A43">
      <w:pPr>
        <w:pStyle w:val="BTEMEASMCA"/>
      </w:pP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1EMEASMCA"/>
      </w:pPr>
      <w:bookmarkStart w:id="12" w:name="_Toc129243144"/>
      <w:bookmarkStart w:id="13" w:name="_Toc129243269"/>
      <w:r w:rsidRPr="001B6442">
        <w:t>6.</w:t>
      </w:r>
      <w:r w:rsidRPr="001B6442">
        <w:tab/>
      </w:r>
      <w:r>
        <w:t>Pakuotės turinys ir kita informacija</w:t>
      </w:r>
      <w:bookmarkEnd w:id="12"/>
      <w:bookmarkEnd w:id="13"/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3EMEASMCA"/>
      </w:pPr>
      <w:r w:rsidRPr="001B6442">
        <w:t>DENTOSEPT sudėtis</w:t>
      </w:r>
    </w:p>
    <w:p w:rsidR="007C7A43" w:rsidRDefault="007C7A43" w:rsidP="007C7A43">
      <w:pPr>
        <w:pStyle w:val="BT-EMEASMCA"/>
        <w:tabs>
          <w:tab w:val="clear" w:pos="360"/>
        </w:tabs>
      </w:pPr>
      <w:r w:rsidRPr="001B6442">
        <w:t>Veiklioji medžiaga yra skystasis ekstraktas, pagamintas iš ramunėlių žiedų, ąžuolų žievės, šalavijų lapų, arnikų žolės, ajerų šakniastiebių, pipirmėčių žolės</w:t>
      </w:r>
      <w:r>
        <w:t xml:space="preserve"> ir</w:t>
      </w:r>
      <w:r w:rsidRPr="001B6442">
        <w:t xml:space="preserve"> </w:t>
      </w:r>
      <w:r>
        <w:t xml:space="preserve">vaistinių </w:t>
      </w:r>
      <w:r w:rsidRPr="001B6442">
        <w:t xml:space="preserve">čiobrelių žolės. </w:t>
      </w:r>
    </w:p>
    <w:p w:rsidR="007C7A43" w:rsidRDefault="007C7A43" w:rsidP="007C7A43">
      <w:pPr>
        <w:pStyle w:val="BT-EMEASMCA"/>
        <w:tabs>
          <w:tab w:val="clear" w:pos="360"/>
        </w:tabs>
      </w:pPr>
      <w:r w:rsidRPr="00F103E9">
        <w:t>1</w:t>
      </w:r>
      <w:r>
        <w:t> </w:t>
      </w:r>
      <w:r w:rsidRPr="00F103E9">
        <w:t>ml burnos gleivinės tirpalo yra 1</w:t>
      </w:r>
      <w:r>
        <w:t> </w:t>
      </w:r>
      <w:r w:rsidRPr="00F103E9">
        <w:t>ml (910</w:t>
      </w:r>
      <w:r>
        <w:t> </w:t>
      </w:r>
      <w:r w:rsidRPr="00F103E9">
        <w:t xml:space="preserve">mg) skystojo ekstrakto (0,65:1), pagaminto iš </w:t>
      </w:r>
      <w:r w:rsidRPr="006F0141">
        <w:rPr>
          <w:i/>
        </w:rPr>
        <w:t>Matricaria recutita</w:t>
      </w:r>
      <w:r w:rsidRPr="00F103E9">
        <w:t xml:space="preserve"> L. </w:t>
      </w:r>
      <w:r w:rsidRPr="006F0141">
        <w:rPr>
          <w:i/>
        </w:rPr>
        <w:t xml:space="preserve">(Chamomilla recutita </w:t>
      </w:r>
      <w:r w:rsidRPr="00F103E9">
        <w:t>(L.)</w:t>
      </w:r>
      <w:r w:rsidRPr="006F0141">
        <w:rPr>
          <w:i/>
        </w:rPr>
        <w:t xml:space="preserve"> </w:t>
      </w:r>
      <w:r w:rsidRPr="00F103E9">
        <w:t xml:space="preserve">Rauschert, flos (ramunėlių žiedų), </w:t>
      </w:r>
      <w:r w:rsidRPr="006F0141">
        <w:rPr>
          <w:i/>
        </w:rPr>
        <w:t>Quercus robur</w:t>
      </w:r>
      <w:r w:rsidRPr="00F103E9">
        <w:t xml:space="preserve"> L., </w:t>
      </w:r>
      <w:r w:rsidRPr="006F0141">
        <w:rPr>
          <w:i/>
        </w:rPr>
        <w:t>Q. petraea</w:t>
      </w:r>
      <w:r w:rsidRPr="00F103E9">
        <w:t xml:space="preserve"> (Matt.) Liebl. ir </w:t>
      </w:r>
      <w:r w:rsidRPr="006F0141">
        <w:rPr>
          <w:i/>
        </w:rPr>
        <w:t>Q. pubescens</w:t>
      </w:r>
      <w:r w:rsidRPr="00F103E9">
        <w:t xml:space="preserve"> Willd., cortex (ąžuolų žievės), </w:t>
      </w:r>
      <w:r w:rsidRPr="006F0141">
        <w:rPr>
          <w:i/>
        </w:rPr>
        <w:t>Salvia officinalis</w:t>
      </w:r>
      <w:r w:rsidRPr="00F103E9">
        <w:t xml:space="preserve"> L., folium (šalavijų lapų), </w:t>
      </w:r>
      <w:r w:rsidRPr="006F0141">
        <w:rPr>
          <w:i/>
        </w:rPr>
        <w:t>Arnica montana</w:t>
      </w:r>
      <w:r w:rsidRPr="00F103E9">
        <w:t xml:space="preserve"> L.</w:t>
      </w:r>
      <w:r w:rsidRPr="00CF3F9D">
        <w:rPr>
          <w:lang w:eastAsia="lt-LT"/>
        </w:rPr>
        <w:t xml:space="preserve"> </w:t>
      </w:r>
      <w:r>
        <w:rPr>
          <w:lang w:eastAsia="lt-LT"/>
        </w:rPr>
        <w:t xml:space="preserve">ir / ar </w:t>
      </w:r>
      <w:r w:rsidRPr="007D398C">
        <w:rPr>
          <w:i/>
          <w:snapToGrid w:val="0"/>
          <w:lang w:eastAsia="lt-LT"/>
        </w:rPr>
        <w:t>Arnica chamissonis</w:t>
      </w:r>
      <w:r>
        <w:rPr>
          <w:rFonts w:ascii="Arial" w:hAnsi="Arial" w:cs="Arial"/>
          <w:i/>
          <w:iCs/>
          <w:lang w:val="pl-PL"/>
        </w:rPr>
        <w:t xml:space="preserve"> </w:t>
      </w:r>
      <w:r w:rsidRPr="007D398C">
        <w:t>Less</w:t>
      </w:r>
      <w:r>
        <w:t>.,</w:t>
      </w:r>
      <w:r w:rsidRPr="000D0F33">
        <w:rPr>
          <w:lang w:eastAsia="lt-LT"/>
        </w:rPr>
        <w:t xml:space="preserve"> </w:t>
      </w:r>
      <w:r>
        <w:rPr>
          <w:lang w:eastAsia="lt-LT"/>
        </w:rPr>
        <w:t xml:space="preserve">herba </w:t>
      </w:r>
      <w:r w:rsidRPr="00F103E9">
        <w:t xml:space="preserve">(arnikų žolės), </w:t>
      </w:r>
      <w:r w:rsidRPr="006F0141">
        <w:rPr>
          <w:i/>
        </w:rPr>
        <w:t>Acorus calamus</w:t>
      </w:r>
      <w:r w:rsidRPr="00F103E9">
        <w:t xml:space="preserve"> L., rhizoma (ajerų šakniastiebių), </w:t>
      </w:r>
      <w:r w:rsidRPr="006F0141">
        <w:rPr>
          <w:i/>
        </w:rPr>
        <w:t>Mentha x piperita</w:t>
      </w:r>
      <w:r w:rsidRPr="00F103E9">
        <w:t xml:space="preserve"> L., herba (pipirmėčių žolės), </w:t>
      </w:r>
      <w:r w:rsidRPr="006F0141">
        <w:rPr>
          <w:i/>
        </w:rPr>
        <w:t>Thymus vulgaris</w:t>
      </w:r>
      <w:r w:rsidRPr="00F103E9">
        <w:t xml:space="preserve"> L. ir/ar </w:t>
      </w:r>
      <w:r w:rsidRPr="006F0141">
        <w:rPr>
          <w:i/>
        </w:rPr>
        <w:t>Thymus zygis</w:t>
      </w:r>
      <w:r w:rsidRPr="00F103E9">
        <w:t xml:space="preserve"> L., herba (čiobrelių žolės) (2:2:2:1:1:1:1).</w:t>
      </w:r>
    </w:p>
    <w:p w:rsidR="007C7A43" w:rsidRPr="001B6442" w:rsidRDefault="007C7A43" w:rsidP="007C7A43">
      <w:pPr>
        <w:pStyle w:val="BT-EMEASMCA"/>
        <w:tabs>
          <w:tab w:val="clear" w:pos="360"/>
        </w:tabs>
      </w:pPr>
      <w:r w:rsidRPr="001B6442">
        <w:t>Ekstrahentas 70</w:t>
      </w:r>
      <w:r>
        <w:t> </w:t>
      </w:r>
      <w:r w:rsidRPr="001B6442">
        <w:t>% (V/V) etanolis.</w:t>
      </w:r>
    </w:p>
    <w:p w:rsidR="007C7A43" w:rsidRPr="001B6442" w:rsidRDefault="007C7A43" w:rsidP="007C7A43">
      <w:pPr>
        <w:pStyle w:val="BT-EMEASMCA"/>
        <w:tabs>
          <w:tab w:val="clear" w:pos="360"/>
        </w:tabs>
      </w:pPr>
      <w:r w:rsidRPr="001B6442">
        <w:t>Pagalbinės medžiagos yra išgrynintas vanduo ir etanolis (96</w:t>
      </w:r>
      <w:r>
        <w:t> </w:t>
      </w:r>
      <w:r w:rsidRPr="001B6442">
        <w:rPr>
          <w:lang w:val="pt-BR"/>
        </w:rPr>
        <w:t>%).</w:t>
      </w:r>
    </w:p>
    <w:p w:rsidR="007C7A43" w:rsidRDefault="007C7A43" w:rsidP="007C7A43">
      <w:pPr>
        <w:pStyle w:val="PI-3EMEASMCA"/>
      </w:pPr>
    </w:p>
    <w:p w:rsidR="007C7A43" w:rsidRPr="004339BF" w:rsidRDefault="007C7A43" w:rsidP="007C7A43">
      <w:pPr>
        <w:pStyle w:val="PI-3EMEASMCA"/>
      </w:pPr>
    </w:p>
    <w:p w:rsidR="007C7A43" w:rsidRPr="001B6442" w:rsidRDefault="007C7A43" w:rsidP="007C7A43">
      <w:pPr>
        <w:pStyle w:val="PI-3EMEASMCA"/>
      </w:pPr>
      <w:r w:rsidRPr="001B6442">
        <w:t>DENTOSEPT išvaizda ir kiekis pakuotėje</w:t>
      </w:r>
    </w:p>
    <w:p w:rsidR="007C7A43" w:rsidRPr="008B392A" w:rsidRDefault="007C7A43" w:rsidP="007C7A43">
      <w:pPr>
        <w:ind w:left="567" w:hanging="567"/>
        <w:rPr>
          <w:bCs/>
          <w:szCs w:val="22"/>
          <w:lang w:val="lt-LT"/>
        </w:rPr>
      </w:pPr>
      <w:r w:rsidRPr="008B392A">
        <w:rPr>
          <w:szCs w:val="22"/>
          <w:lang w:val="lt-LT"/>
        </w:rPr>
        <w:t>Burnos gleivinės tirpalas yra</w:t>
      </w:r>
      <w:r w:rsidRPr="008B392A">
        <w:rPr>
          <w:bCs/>
          <w:szCs w:val="22"/>
          <w:lang w:val="lt-LT"/>
        </w:rPr>
        <w:t xml:space="preserve"> tamsiai rudas, aromatinio kvapo.</w:t>
      </w:r>
    </w:p>
    <w:p w:rsidR="007C7A43" w:rsidRPr="008B392A" w:rsidRDefault="007C7A43" w:rsidP="007C7A43">
      <w:pPr>
        <w:ind w:left="567" w:hanging="567"/>
        <w:rPr>
          <w:szCs w:val="22"/>
          <w:lang w:val="fi-FI"/>
        </w:rPr>
      </w:pPr>
      <w:r w:rsidRPr="008B392A">
        <w:rPr>
          <w:szCs w:val="22"/>
          <w:lang w:val="fi-FI"/>
        </w:rPr>
        <w:t>Vaist</w:t>
      </w:r>
      <w:r>
        <w:rPr>
          <w:szCs w:val="22"/>
          <w:lang w:val="fi-FI"/>
        </w:rPr>
        <w:t xml:space="preserve">as </w:t>
      </w:r>
      <w:r w:rsidRPr="008B392A">
        <w:rPr>
          <w:szCs w:val="22"/>
          <w:lang w:val="fi-FI"/>
        </w:rPr>
        <w:t xml:space="preserve">tiekiamas </w:t>
      </w:r>
      <w:r w:rsidRPr="008B392A">
        <w:rPr>
          <w:bCs/>
          <w:szCs w:val="22"/>
          <w:lang w:val="fi-FI"/>
        </w:rPr>
        <w:t xml:space="preserve">buteliukais, kuriuose yra </w:t>
      </w:r>
      <w:r w:rsidRPr="008B392A">
        <w:rPr>
          <w:szCs w:val="22"/>
          <w:lang w:val="fi-FI"/>
        </w:rPr>
        <w:t>30</w:t>
      </w:r>
      <w:r>
        <w:rPr>
          <w:szCs w:val="22"/>
          <w:lang w:val="fi-FI"/>
        </w:rPr>
        <w:t> </w:t>
      </w:r>
      <w:r w:rsidRPr="008B392A">
        <w:rPr>
          <w:szCs w:val="22"/>
          <w:lang w:val="fi-FI"/>
        </w:rPr>
        <w:t>g arba 100</w:t>
      </w:r>
      <w:r>
        <w:rPr>
          <w:szCs w:val="22"/>
          <w:lang w:val="fi-FI"/>
        </w:rPr>
        <w:t> </w:t>
      </w:r>
      <w:r w:rsidRPr="008B392A">
        <w:rPr>
          <w:szCs w:val="22"/>
          <w:lang w:val="fi-FI"/>
        </w:rPr>
        <w:t>g tirpalo.</w:t>
      </w:r>
    </w:p>
    <w:p w:rsidR="007C7A43" w:rsidRDefault="007C7A43" w:rsidP="007C7A43">
      <w:pPr>
        <w:pStyle w:val="BTEMEASMCA"/>
      </w:pPr>
      <w:r w:rsidRPr="00E0779B">
        <w:t>Gali būti tiekiamos ne visų dydžių pakuotės.</w:t>
      </w:r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PI-3EMEASMCA"/>
      </w:pPr>
      <w:r>
        <w:t>Registruotojas</w:t>
      </w:r>
      <w:r w:rsidRPr="001B6442">
        <w:t xml:space="preserve"> ir gamintojas</w:t>
      </w:r>
    </w:p>
    <w:p w:rsidR="007C7A43" w:rsidRPr="001B6442" w:rsidRDefault="007C7A43" w:rsidP="007C7A43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Phytopharm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Kl</w:t>
      </w:r>
      <w:r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S</w:t>
      </w:r>
      <w:r>
        <w:rPr>
          <w:szCs w:val="22"/>
        </w:rPr>
        <w:t>.</w:t>
      </w:r>
      <w:r w:rsidRPr="001B6442">
        <w:rPr>
          <w:szCs w:val="22"/>
        </w:rPr>
        <w:t>A</w:t>
      </w:r>
      <w:r>
        <w:rPr>
          <w:szCs w:val="22"/>
        </w:rPr>
        <w:t>.</w:t>
      </w:r>
    </w:p>
    <w:p w:rsidR="007C7A43" w:rsidRDefault="007C7A43" w:rsidP="007C7A43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Kl</w:t>
      </w:r>
      <w:r>
        <w:rPr>
          <w:szCs w:val="22"/>
        </w:rPr>
        <w:t>ę</w:t>
      </w:r>
      <w:r w:rsidRPr="001B6442">
        <w:rPr>
          <w:szCs w:val="22"/>
        </w:rPr>
        <w:t>ka</w:t>
      </w:r>
      <w:proofErr w:type="spellEnd"/>
      <w:r w:rsidRPr="001B6442">
        <w:rPr>
          <w:szCs w:val="22"/>
        </w:rPr>
        <w:t xml:space="preserve"> 1</w:t>
      </w:r>
    </w:p>
    <w:p w:rsidR="007C7A43" w:rsidRPr="001B6442" w:rsidRDefault="007C7A43" w:rsidP="007C7A43">
      <w:pPr>
        <w:ind w:left="567" w:hanging="567"/>
        <w:rPr>
          <w:szCs w:val="22"/>
        </w:rPr>
      </w:pPr>
      <w:r w:rsidRPr="001B6442">
        <w:rPr>
          <w:szCs w:val="22"/>
        </w:rPr>
        <w:t xml:space="preserve">63-040 </w:t>
      </w:r>
      <w:proofErr w:type="spellStart"/>
      <w:r w:rsidRPr="001B6442">
        <w:rPr>
          <w:szCs w:val="22"/>
        </w:rPr>
        <w:t>Nowe</w:t>
      </w:r>
      <w:proofErr w:type="spell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Miasto</w:t>
      </w:r>
      <w:proofErr w:type="spellEnd"/>
      <w:r w:rsidRPr="001B6442">
        <w:rPr>
          <w:szCs w:val="22"/>
        </w:rPr>
        <w:t xml:space="preserve"> </w:t>
      </w:r>
      <w:proofErr w:type="spellStart"/>
      <w:proofErr w:type="gramStart"/>
      <w:r w:rsidRPr="001B6442">
        <w:rPr>
          <w:szCs w:val="22"/>
        </w:rPr>
        <w:t>nad</w:t>
      </w:r>
      <w:proofErr w:type="spellEnd"/>
      <w:proofErr w:type="gramEnd"/>
      <w:r w:rsidRPr="001B6442">
        <w:rPr>
          <w:szCs w:val="22"/>
        </w:rPr>
        <w:t xml:space="preserve"> </w:t>
      </w:r>
      <w:proofErr w:type="spellStart"/>
      <w:r w:rsidRPr="001B6442">
        <w:rPr>
          <w:szCs w:val="22"/>
        </w:rPr>
        <w:t>Wart</w:t>
      </w:r>
      <w:r>
        <w:rPr>
          <w:szCs w:val="22"/>
        </w:rPr>
        <w:t>ą</w:t>
      </w:r>
      <w:proofErr w:type="spellEnd"/>
    </w:p>
    <w:p w:rsidR="007C7A43" w:rsidRPr="001B6442" w:rsidRDefault="007C7A43" w:rsidP="007C7A43">
      <w:pPr>
        <w:ind w:left="567" w:hanging="567"/>
        <w:rPr>
          <w:szCs w:val="22"/>
        </w:rPr>
      </w:pPr>
      <w:proofErr w:type="spellStart"/>
      <w:r w:rsidRPr="001B6442">
        <w:rPr>
          <w:szCs w:val="22"/>
        </w:rPr>
        <w:t>Lenkija</w:t>
      </w:r>
      <w:proofErr w:type="spellEnd"/>
    </w:p>
    <w:p w:rsidR="007C7A43" w:rsidRPr="001B6442" w:rsidRDefault="007C7A43" w:rsidP="007C7A43">
      <w:pPr>
        <w:pStyle w:val="BTEMEASMCA"/>
      </w:pPr>
    </w:p>
    <w:p w:rsidR="007C7A43" w:rsidRPr="001B6442" w:rsidRDefault="007C7A43" w:rsidP="007C7A43">
      <w:pPr>
        <w:pStyle w:val="BTbEMEASMCA"/>
      </w:pPr>
      <w:r w:rsidRPr="001B6442">
        <w:rPr>
          <w:bCs/>
        </w:rPr>
        <w:t>Šis pakuotės lapelis</w:t>
      </w:r>
      <w:r w:rsidRPr="001B6442">
        <w:t xml:space="preserve"> paskutinį kartą </w:t>
      </w:r>
      <w:r>
        <w:t>peržiūrėtas</w:t>
      </w:r>
      <w:r w:rsidRPr="001B6442">
        <w:t xml:space="preserve"> </w:t>
      </w:r>
      <w:r>
        <w:t>2022-12-15.</w:t>
      </w:r>
    </w:p>
    <w:p w:rsidR="007C7A43" w:rsidRPr="001B6442" w:rsidRDefault="007C7A43" w:rsidP="007C7A43">
      <w:pPr>
        <w:pStyle w:val="BTbEMEASMCA"/>
      </w:pPr>
    </w:p>
    <w:p w:rsidR="007C7A43" w:rsidRPr="00C17E7F" w:rsidRDefault="007C7A43" w:rsidP="007C7A43">
      <w:pPr>
        <w:rPr>
          <w:szCs w:val="22"/>
          <w:highlight w:val="yellow"/>
          <w:lang w:val="lt-LT"/>
        </w:rPr>
      </w:pPr>
      <w:r w:rsidRPr="008B392A">
        <w:rPr>
          <w:szCs w:val="22"/>
          <w:lang w:val="lt-LT"/>
        </w:rPr>
        <w:t>Išsami informacija apie šį vaistą pateikiama Valstybinės vaistų kontrolės tarnybos prie Lietuvos Respublikos sveikatos apsaugos ministerijos tinklalapyje http://www.vvkt.lt/.</w:t>
      </w:r>
    </w:p>
    <w:p w:rsidR="009041DB" w:rsidRDefault="009041DB">
      <w:bookmarkStart w:id="14" w:name="_GoBack"/>
      <w:bookmarkEnd w:id="14"/>
    </w:p>
    <w:sectPr w:rsidR="009041DB" w:rsidSect="000F7A4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FA402D62"/>
    <w:lvl w:ilvl="0" w:tplc="87542EA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E37CC"/>
    <w:multiLevelType w:val="hybridMultilevel"/>
    <w:tmpl w:val="B99649DA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3"/>
    <w:rsid w:val="00234094"/>
    <w:rsid w:val="002A211A"/>
    <w:rsid w:val="00344695"/>
    <w:rsid w:val="00356AB3"/>
    <w:rsid w:val="004216A4"/>
    <w:rsid w:val="005311B8"/>
    <w:rsid w:val="006860E9"/>
    <w:rsid w:val="007C7A43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EEBC-8C26-4B52-BD67-BB68D53A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7A43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7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C7A43"/>
    <w:pPr>
      <w:keepNext/>
      <w:jc w:val="both"/>
      <w:outlineLvl w:val="3"/>
    </w:pPr>
    <w:rPr>
      <w:b/>
      <w:bCs/>
      <w:szCs w:val="28"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7C7A43"/>
    <w:rPr>
      <w:rFonts w:ascii="Times New Roman" w:hAnsi="Times New Roman" w:cs="Times New Roman"/>
      <w:b/>
      <w:bCs/>
      <w:snapToGrid w:val="0"/>
      <w:szCs w:val="28"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7C7A43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locked/>
    <w:rsid w:val="007C7A43"/>
    <w:rPr>
      <w:rFonts w:ascii="Times New Roman" w:eastAsia="SimSun" w:hAnsi="Times New Roman" w:cs="Times New Roman"/>
      <w:noProof/>
      <w:lang w:val="x-none" w:eastAsia="x-none"/>
    </w:rPr>
  </w:style>
  <w:style w:type="paragraph" w:customStyle="1" w:styleId="PI-1EMEASMCA">
    <w:name w:val="PI-1 EMEA_SMCA"/>
    <w:basedOn w:val="Antrat2"/>
    <w:autoRedefine/>
    <w:rsid w:val="007C7A43"/>
    <w:pPr>
      <w:keepLines w:val="0"/>
      <w:spacing w:before="0" w:line="240" w:lineRule="auto"/>
      <w:ind w:left="567" w:hanging="567"/>
    </w:pPr>
    <w:rPr>
      <w:rFonts w:ascii="Times New Roman" w:eastAsia="Times New Roman" w:hAnsi="Times New Roman" w:cs="Times New Roman"/>
      <w:b/>
      <w:snapToGrid/>
      <w:color w:val="auto"/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7C7A43"/>
    <w:pPr>
      <w:numPr>
        <w:numId w:val="1"/>
      </w:numPr>
      <w:tabs>
        <w:tab w:val="clear" w:pos="720"/>
        <w:tab w:val="num" w:pos="360"/>
        <w:tab w:val="num" w:pos="426"/>
      </w:tabs>
      <w:ind w:left="426" w:hanging="426"/>
    </w:pPr>
    <w:rPr>
      <w:rFonts w:eastAsia="Times New Roman"/>
      <w:lang w:val="lt-LT" w:eastAsia="en-US"/>
    </w:rPr>
  </w:style>
  <w:style w:type="paragraph" w:customStyle="1" w:styleId="PI-3EMEASMCA">
    <w:name w:val="PI-3 EMEA_SMCA"/>
    <w:basedOn w:val="prastasis"/>
    <w:autoRedefine/>
    <w:rsid w:val="007C7A43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customStyle="1" w:styleId="BTbEMEASMCA">
    <w:name w:val="BT(b) EMEA_SMCA"/>
    <w:basedOn w:val="BTEMEASMCA"/>
    <w:autoRedefine/>
    <w:rsid w:val="007C7A43"/>
    <w:rPr>
      <w:rFonts w:eastAsia="Times New Roman"/>
      <w:b/>
      <w:lang w:val="lt-LT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7A43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4243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2022-12-16T09:12:00Z</dcterms:created>
  <dcterms:modified xsi:type="dcterms:W3CDTF">2022-12-16T09:12:00Z</dcterms:modified>
</cp:coreProperties>
</file>