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A8" w:rsidRPr="00887AE3" w:rsidRDefault="00DE1FA8" w:rsidP="00DE1FA8">
      <w:pPr>
        <w:ind w:left="567" w:hanging="567"/>
        <w:jc w:val="center"/>
        <w:rPr>
          <w:b/>
          <w:szCs w:val="22"/>
        </w:rPr>
      </w:pPr>
      <w:r w:rsidRPr="00887AE3">
        <w:rPr>
          <w:b/>
          <w:iCs/>
          <w:szCs w:val="22"/>
        </w:rPr>
        <w:t>Pakuotės lapelis: informacija vartotojui</w:t>
      </w:r>
    </w:p>
    <w:p w:rsidR="00DE1FA8" w:rsidRPr="00887AE3" w:rsidRDefault="00DE1FA8" w:rsidP="00DE1FA8">
      <w:pPr>
        <w:ind w:left="567" w:hanging="567"/>
        <w:jc w:val="center"/>
        <w:rPr>
          <w:szCs w:val="22"/>
        </w:rPr>
      </w:pPr>
    </w:p>
    <w:p w:rsidR="00DE1FA8" w:rsidRPr="00887AE3" w:rsidRDefault="00DE1FA8" w:rsidP="00DE1FA8">
      <w:pPr>
        <w:ind w:left="567" w:hanging="567"/>
        <w:jc w:val="center"/>
        <w:rPr>
          <w:b/>
          <w:szCs w:val="22"/>
        </w:rPr>
      </w:pPr>
      <w:r w:rsidRPr="00887AE3">
        <w:rPr>
          <w:b/>
          <w:szCs w:val="22"/>
        </w:rPr>
        <w:t>AGAPURIN 100 mg dengtos tabletės</w:t>
      </w:r>
    </w:p>
    <w:p w:rsidR="00DE1FA8" w:rsidRPr="00887AE3" w:rsidRDefault="00DE1FA8" w:rsidP="00DE1FA8">
      <w:pPr>
        <w:ind w:left="567" w:hanging="567"/>
        <w:jc w:val="center"/>
        <w:rPr>
          <w:szCs w:val="22"/>
        </w:rPr>
      </w:pPr>
      <w:proofErr w:type="spellStart"/>
      <w:r w:rsidRPr="00887AE3">
        <w:rPr>
          <w:szCs w:val="22"/>
        </w:rPr>
        <w:t>Pentoksifilinas</w:t>
      </w:r>
      <w:proofErr w:type="spellEnd"/>
    </w:p>
    <w:p w:rsidR="00DE1FA8" w:rsidRPr="00887AE3" w:rsidRDefault="00DE1FA8" w:rsidP="00DE1FA8">
      <w:pPr>
        <w:ind w:left="567" w:hanging="567"/>
        <w:jc w:val="both"/>
        <w:rPr>
          <w:szCs w:val="22"/>
        </w:rPr>
      </w:pPr>
    </w:p>
    <w:p w:rsidR="00DE1FA8" w:rsidRPr="00887AE3" w:rsidRDefault="00DE1FA8" w:rsidP="00DE1FA8">
      <w:pPr>
        <w:rPr>
          <w:b/>
          <w:szCs w:val="22"/>
        </w:rPr>
      </w:pPr>
      <w:r w:rsidRPr="00887AE3">
        <w:rPr>
          <w:b/>
          <w:szCs w:val="22"/>
          <w:lang w:val="fi-FI"/>
        </w:rPr>
        <w:t xml:space="preserve">Atidžiai perskaitykite visą šį lapelį, prieš pradėdami vartoti vaistą, </w:t>
      </w:r>
      <w:r w:rsidRPr="00887AE3">
        <w:rPr>
          <w:b/>
          <w:szCs w:val="22"/>
        </w:rPr>
        <w:t>nes jame pateikiama Jums svarbi informacija.</w:t>
      </w:r>
    </w:p>
    <w:p w:rsidR="00DE1FA8" w:rsidRPr="00887AE3" w:rsidRDefault="00DE1FA8" w:rsidP="00DE1FA8">
      <w:pPr>
        <w:ind w:left="567" w:hanging="567"/>
        <w:rPr>
          <w:szCs w:val="22"/>
        </w:rPr>
      </w:pPr>
      <w:r w:rsidRPr="00887AE3">
        <w:rPr>
          <w:szCs w:val="22"/>
        </w:rPr>
        <w:t>-</w:t>
      </w:r>
      <w:r w:rsidRPr="00887AE3">
        <w:rPr>
          <w:szCs w:val="22"/>
        </w:rPr>
        <w:tab/>
        <w:t>Neišmeskite šio lapelio, nes vėl gali prireikti jį perskaityti.</w:t>
      </w:r>
    </w:p>
    <w:p w:rsidR="00DE1FA8" w:rsidRPr="00887AE3" w:rsidRDefault="00DE1FA8" w:rsidP="00DE1FA8">
      <w:pPr>
        <w:ind w:left="567" w:hanging="567"/>
        <w:rPr>
          <w:szCs w:val="22"/>
        </w:rPr>
      </w:pPr>
      <w:r w:rsidRPr="00887AE3">
        <w:rPr>
          <w:szCs w:val="22"/>
        </w:rPr>
        <w:t>-</w:t>
      </w:r>
      <w:r w:rsidRPr="00887AE3">
        <w:rPr>
          <w:szCs w:val="22"/>
        </w:rPr>
        <w:tab/>
        <w:t>Jeigu kiltų daugiau klausimų, kreipkitės į gydytoją arba vaistininką.</w:t>
      </w:r>
    </w:p>
    <w:p w:rsidR="00DE1FA8" w:rsidRPr="00887AE3" w:rsidRDefault="00DE1FA8" w:rsidP="00DE1FA8">
      <w:pPr>
        <w:ind w:left="567" w:hanging="567"/>
        <w:rPr>
          <w:szCs w:val="22"/>
        </w:rPr>
      </w:pPr>
      <w:r w:rsidRPr="00887AE3">
        <w:rPr>
          <w:szCs w:val="22"/>
        </w:rPr>
        <w:t>-</w:t>
      </w:r>
      <w:r w:rsidRPr="00887AE3">
        <w:rPr>
          <w:szCs w:val="22"/>
        </w:rPr>
        <w:tab/>
        <w:t>Šis vaistas skirtas tik Jums, todėl kitiems žmonėms jo duoti negalima. Vaistas gali jiems pakenkti (net tiems, kurių ligos požymiai yra tokie patys kaip Jūsų).</w:t>
      </w:r>
    </w:p>
    <w:p w:rsidR="00DE1FA8" w:rsidRPr="00887AE3" w:rsidRDefault="00DE1FA8" w:rsidP="00DE1FA8">
      <w:pPr>
        <w:ind w:left="567" w:hanging="567"/>
        <w:rPr>
          <w:szCs w:val="22"/>
        </w:rPr>
      </w:pPr>
      <w:r w:rsidRPr="00887AE3">
        <w:rPr>
          <w:szCs w:val="22"/>
        </w:rPr>
        <w:t>-</w:t>
      </w:r>
      <w:r w:rsidRPr="00887AE3">
        <w:rPr>
          <w:szCs w:val="22"/>
        </w:rPr>
        <w:tab/>
        <w:t>Jeigu pasireiškė šalutinis poveikis (net jeigu jis šiame lapelyje nenurodytas), kreipkitės į gydytoją arba vaistininką. Žr. 4 skyrių.</w:t>
      </w:r>
    </w:p>
    <w:p w:rsidR="00DE1FA8" w:rsidRPr="00887AE3" w:rsidRDefault="00DE1FA8" w:rsidP="00DE1FA8">
      <w:pPr>
        <w:ind w:left="567" w:hanging="567"/>
        <w:jc w:val="both"/>
        <w:rPr>
          <w:szCs w:val="22"/>
        </w:rPr>
      </w:pPr>
    </w:p>
    <w:p w:rsidR="00DE1FA8" w:rsidRDefault="00DE1FA8" w:rsidP="00DE1FA8">
      <w:pPr>
        <w:ind w:left="567" w:hanging="567"/>
        <w:jc w:val="both"/>
        <w:rPr>
          <w:b/>
          <w:szCs w:val="22"/>
        </w:rPr>
      </w:pPr>
      <w:r w:rsidRPr="00887AE3">
        <w:rPr>
          <w:b/>
          <w:szCs w:val="22"/>
        </w:rPr>
        <w:t>Apie ką rašoma šiame lapelyje?</w:t>
      </w:r>
    </w:p>
    <w:p w:rsidR="00DE1FA8" w:rsidRPr="00887AE3" w:rsidRDefault="00DE1FA8" w:rsidP="00DE1FA8">
      <w:pPr>
        <w:ind w:left="567" w:hanging="567"/>
        <w:jc w:val="both"/>
        <w:rPr>
          <w:b/>
          <w:szCs w:val="22"/>
        </w:rPr>
      </w:pPr>
    </w:p>
    <w:p w:rsidR="00DE1FA8" w:rsidRPr="00887AE3" w:rsidRDefault="00DE1FA8" w:rsidP="00DE1FA8">
      <w:pPr>
        <w:ind w:left="567" w:hanging="567"/>
        <w:jc w:val="both"/>
        <w:rPr>
          <w:szCs w:val="22"/>
        </w:rPr>
      </w:pPr>
      <w:r w:rsidRPr="00887AE3">
        <w:rPr>
          <w:szCs w:val="22"/>
        </w:rPr>
        <w:t>1.</w:t>
      </w:r>
      <w:r w:rsidRPr="00887AE3">
        <w:rPr>
          <w:szCs w:val="22"/>
        </w:rPr>
        <w:tab/>
        <w:t>Kas yra AGAPURIN ir kam jis vartojamas</w:t>
      </w:r>
    </w:p>
    <w:p w:rsidR="00DE1FA8" w:rsidRPr="00887AE3" w:rsidRDefault="00DE1FA8" w:rsidP="00DE1FA8">
      <w:pPr>
        <w:ind w:left="567" w:hanging="567"/>
        <w:jc w:val="both"/>
        <w:rPr>
          <w:szCs w:val="22"/>
        </w:rPr>
      </w:pPr>
      <w:r w:rsidRPr="00887AE3">
        <w:rPr>
          <w:szCs w:val="22"/>
        </w:rPr>
        <w:t>2.</w:t>
      </w:r>
      <w:r w:rsidRPr="00887AE3">
        <w:rPr>
          <w:szCs w:val="22"/>
        </w:rPr>
        <w:tab/>
        <w:t>Kas žinotina prieš vartojant AGAPURIN</w:t>
      </w:r>
    </w:p>
    <w:p w:rsidR="00DE1FA8" w:rsidRPr="00887AE3" w:rsidRDefault="00DE1FA8" w:rsidP="00DE1FA8">
      <w:pPr>
        <w:ind w:left="567" w:hanging="567"/>
        <w:jc w:val="both"/>
        <w:rPr>
          <w:szCs w:val="22"/>
        </w:rPr>
      </w:pPr>
      <w:r w:rsidRPr="00887AE3">
        <w:rPr>
          <w:szCs w:val="22"/>
        </w:rPr>
        <w:t>3.</w:t>
      </w:r>
      <w:r w:rsidRPr="00887AE3">
        <w:rPr>
          <w:szCs w:val="22"/>
        </w:rPr>
        <w:tab/>
        <w:t xml:space="preserve">Kaip vartoti AGAPURIN </w:t>
      </w:r>
    </w:p>
    <w:p w:rsidR="00DE1FA8" w:rsidRPr="00887AE3" w:rsidRDefault="00DE1FA8" w:rsidP="00DE1FA8">
      <w:pPr>
        <w:ind w:left="567" w:hanging="567"/>
        <w:jc w:val="both"/>
        <w:rPr>
          <w:szCs w:val="22"/>
        </w:rPr>
      </w:pPr>
      <w:r w:rsidRPr="00887AE3">
        <w:rPr>
          <w:szCs w:val="22"/>
        </w:rPr>
        <w:t>4.</w:t>
      </w:r>
      <w:r w:rsidRPr="00887AE3">
        <w:rPr>
          <w:szCs w:val="22"/>
        </w:rPr>
        <w:tab/>
        <w:t>Galimas šalutinis poveikis</w:t>
      </w:r>
    </w:p>
    <w:p w:rsidR="00DE1FA8" w:rsidRPr="00887AE3" w:rsidRDefault="00DE1FA8" w:rsidP="00DE1FA8">
      <w:pPr>
        <w:ind w:left="567" w:hanging="567"/>
        <w:jc w:val="both"/>
        <w:rPr>
          <w:szCs w:val="22"/>
        </w:rPr>
      </w:pPr>
      <w:r w:rsidRPr="00887AE3">
        <w:rPr>
          <w:szCs w:val="22"/>
        </w:rPr>
        <w:t>5.</w:t>
      </w:r>
      <w:r w:rsidRPr="00887AE3">
        <w:rPr>
          <w:szCs w:val="22"/>
        </w:rPr>
        <w:tab/>
        <w:t xml:space="preserve">Kaip laikyti AGAPURIN </w:t>
      </w:r>
    </w:p>
    <w:p w:rsidR="00DE1FA8" w:rsidRPr="00887AE3" w:rsidRDefault="00DE1FA8" w:rsidP="00DE1FA8">
      <w:pPr>
        <w:ind w:left="567" w:hanging="567"/>
        <w:jc w:val="both"/>
        <w:rPr>
          <w:szCs w:val="22"/>
        </w:rPr>
      </w:pPr>
      <w:r w:rsidRPr="00887AE3">
        <w:rPr>
          <w:szCs w:val="22"/>
        </w:rPr>
        <w:t>6.</w:t>
      </w:r>
      <w:r w:rsidRPr="00887AE3">
        <w:rPr>
          <w:szCs w:val="22"/>
        </w:rPr>
        <w:tab/>
        <w:t>Pakuotės turinys ir kita informacija</w:t>
      </w:r>
    </w:p>
    <w:p w:rsidR="00DE1FA8" w:rsidRPr="00887AE3" w:rsidRDefault="00DE1FA8" w:rsidP="00DE1FA8">
      <w:pPr>
        <w:ind w:left="567" w:hanging="567"/>
        <w:jc w:val="both"/>
        <w:rPr>
          <w:szCs w:val="22"/>
        </w:rPr>
      </w:pPr>
    </w:p>
    <w:p w:rsidR="00DE1FA8" w:rsidRPr="00887AE3" w:rsidRDefault="00DE1FA8" w:rsidP="00DE1FA8">
      <w:pPr>
        <w:numPr>
          <w:ilvl w:val="12"/>
          <w:numId w:val="0"/>
        </w:numPr>
        <w:ind w:left="567" w:hanging="567"/>
        <w:jc w:val="both"/>
        <w:outlineLvl w:val="0"/>
        <w:rPr>
          <w:b/>
          <w:szCs w:val="22"/>
        </w:rPr>
      </w:pPr>
    </w:p>
    <w:p w:rsidR="00DE1FA8" w:rsidRPr="00887AE3" w:rsidRDefault="00DE1FA8" w:rsidP="00DE1FA8">
      <w:pPr>
        <w:numPr>
          <w:ilvl w:val="12"/>
          <w:numId w:val="0"/>
        </w:numPr>
        <w:ind w:left="567" w:hanging="567"/>
        <w:jc w:val="both"/>
        <w:outlineLvl w:val="0"/>
        <w:rPr>
          <w:b/>
          <w:caps/>
          <w:szCs w:val="22"/>
        </w:rPr>
      </w:pPr>
      <w:r w:rsidRPr="00887AE3">
        <w:rPr>
          <w:b/>
          <w:szCs w:val="22"/>
        </w:rPr>
        <w:t>1.</w:t>
      </w:r>
      <w:r w:rsidRPr="00887AE3">
        <w:rPr>
          <w:b/>
          <w:szCs w:val="22"/>
        </w:rPr>
        <w:tab/>
        <w:t>Kas yra AGAPURIN ir kam jis vartojamas</w:t>
      </w:r>
    </w:p>
    <w:p w:rsidR="00DE1FA8" w:rsidRPr="00887AE3" w:rsidRDefault="00DE1FA8" w:rsidP="00DE1FA8">
      <w:pPr>
        <w:ind w:left="567" w:hanging="567"/>
        <w:jc w:val="both"/>
        <w:rPr>
          <w:szCs w:val="22"/>
        </w:rPr>
      </w:pPr>
    </w:p>
    <w:p w:rsidR="00DE1FA8" w:rsidRPr="00887AE3" w:rsidRDefault="00DE1FA8" w:rsidP="00DE1FA8">
      <w:pPr>
        <w:rPr>
          <w:szCs w:val="22"/>
        </w:rPr>
      </w:pPr>
      <w:r w:rsidRPr="00887AE3">
        <w:rPr>
          <w:szCs w:val="22"/>
        </w:rPr>
        <w:t xml:space="preserve">Veiklioji AGAPURIN medžiaga </w:t>
      </w:r>
      <w:proofErr w:type="spellStart"/>
      <w:r w:rsidRPr="00887AE3">
        <w:rPr>
          <w:szCs w:val="22"/>
        </w:rPr>
        <w:t>pentoksifilinas</w:t>
      </w:r>
      <w:proofErr w:type="spellEnd"/>
      <w:r w:rsidRPr="00887AE3">
        <w:rPr>
          <w:szCs w:val="22"/>
        </w:rPr>
        <w:t xml:space="preserve"> priklauso </w:t>
      </w:r>
      <w:proofErr w:type="spellStart"/>
      <w:r w:rsidRPr="00887AE3">
        <w:rPr>
          <w:szCs w:val="22"/>
        </w:rPr>
        <w:t>ksantino</w:t>
      </w:r>
      <w:proofErr w:type="spellEnd"/>
      <w:r w:rsidRPr="00887AE3">
        <w:rPr>
          <w:szCs w:val="22"/>
        </w:rPr>
        <w:t xml:space="preserve"> junginių grupei, </w:t>
      </w:r>
      <w:proofErr w:type="spellStart"/>
      <w:r w:rsidRPr="00887AE3">
        <w:rPr>
          <w:szCs w:val="22"/>
        </w:rPr>
        <w:t>t.y</w:t>
      </w:r>
      <w:proofErr w:type="spellEnd"/>
      <w:r w:rsidRPr="00887AE3">
        <w:rPr>
          <w:szCs w:val="22"/>
        </w:rPr>
        <w:t xml:space="preserve">. priklauso kraujagysles plečiančių vaistų grupei. </w:t>
      </w:r>
      <w:proofErr w:type="spellStart"/>
      <w:r w:rsidRPr="00887AE3">
        <w:rPr>
          <w:szCs w:val="22"/>
        </w:rPr>
        <w:t>Pentoksifilinas</w:t>
      </w:r>
      <w:proofErr w:type="spellEnd"/>
      <w:r w:rsidRPr="00887AE3">
        <w:rPr>
          <w:szCs w:val="22"/>
        </w:rPr>
        <w:t xml:space="preserve"> pagerina kraujo tekėjimą, padidindamas raudonųjų kraujo ląstelių elastingumą ir mažina trombocitų sulipimą bei kraujo klampumą. Jis pagerina kraujo tekėjimą ir audinių aprūpinimą tose srityse, kur yra sutrikęs aprūpinimas krauju. </w:t>
      </w:r>
    </w:p>
    <w:p w:rsidR="00DE1FA8" w:rsidRPr="00887AE3" w:rsidRDefault="00DE1FA8" w:rsidP="00DE1FA8">
      <w:pPr>
        <w:rPr>
          <w:szCs w:val="22"/>
        </w:rPr>
      </w:pPr>
    </w:p>
    <w:p w:rsidR="00DE1FA8" w:rsidRPr="00887AE3" w:rsidRDefault="00DE1FA8" w:rsidP="00DE1FA8">
      <w:pPr>
        <w:rPr>
          <w:szCs w:val="22"/>
        </w:rPr>
      </w:pPr>
      <w:r w:rsidRPr="00887AE3">
        <w:rPr>
          <w:szCs w:val="22"/>
        </w:rPr>
        <w:t xml:space="preserve">Šis vaistas vartojamas simptominiam periferinės kraujotakos sutrikimo, atsiradusio dėl arterijų užakimo, t. y. </w:t>
      </w:r>
      <w:proofErr w:type="spellStart"/>
      <w:r w:rsidRPr="00887AE3">
        <w:rPr>
          <w:szCs w:val="22"/>
        </w:rPr>
        <w:t>okliuzijos</w:t>
      </w:r>
      <w:proofErr w:type="spellEnd"/>
      <w:r w:rsidRPr="00887AE3">
        <w:rPr>
          <w:szCs w:val="22"/>
        </w:rPr>
        <w:t xml:space="preserve"> (pvz.: protarpinio šlubumo) gydymui.</w:t>
      </w:r>
    </w:p>
    <w:p w:rsidR="00DE1FA8" w:rsidRPr="00887AE3" w:rsidRDefault="00DE1FA8" w:rsidP="00DE1FA8">
      <w:pPr>
        <w:jc w:val="both"/>
        <w:rPr>
          <w:szCs w:val="22"/>
        </w:rPr>
      </w:pPr>
    </w:p>
    <w:p w:rsidR="00DE1FA8" w:rsidRPr="00887AE3" w:rsidRDefault="00DE1FA8" w:rsidP="00DE1FA8">
      <w:pPr>
        <w:jc w:val="both"/>
        <w:rPr>
          <w:szCs w:val="22"/>
        </w:rPr>
      </w:pPr>
    </w:p>
    <w:p w:rsidR="00DE1FA8" w:rsidRPr="00887AE3" w:rsidRDefault="00DE1FA8" w:rsidP="00DE1FA8">
      <w:pPr>
        <w:numPr>
          <w:ilvl w:val="12"/>
          <w:numId w:val="0"/>
        </w:numPr>
        <w:ind w:left="567" w:hanging="567"/>
        <w:jc w:val="both"/>
        <w:outlineLvl w:val="0"/>
        <w:rPr>
          <w:b/>
          <w:caps/>
          <w:szCs w:val="22"/>
        </w:rPr>
      </w:pPr>
      <w:r w:rsidRPr="00887AE3">
        <w:rPr>
          <w:b/>
          <w:szCs w:val="22"/>
        </w:rPr>
        <w:t>2.</w:t>
      </w:r>
      <w:r w:rsidRPr="00887AE3">
        <w:rPr>
          <w:b/>
          <w:szCs w:val="22"/>
        </w:rPr>
        <w:tab/>
        <w:t>Kas žinotina prieš vartojant AGAPURIN</w:t>
      </w:r>
    </w:p>
    <w:p w:rsidR="00DE1FA8" w:rsidRPr="00887AE3" w:rsidRDefault="00DE1FA8" w:rsidP="00DE1FA8">
      <w:pPr>
        <w:ind w:left="567" w:hanging="567"/>
        <w:jc w:val="both"/>
        <w:rPr>
          <w:szCs w:val="22"/>
        </w:rPr>
      </w:pPr>
    </w:p>
    <w:p w:rsidR="00DE1FA8" w:rsidRPr="00887AE3" w:rsidRDefault="00DE1FA8" w:rsidP="00DE1FA8">
      <w:pPr>
        <w:ind w:left="567" w:hanging="567"/>
        <w:jc w:val="both"/>
        <w:rPr>
          <w:b/>
          <w:caps/>
          <w:szCs w:val="22"/>
        </w:rPr>
      </w:pPr>
      <w:r w:rsidRPr="00887AE3">
        <w:rPr>
          <w:b/>
          <w:szCs w:val="22"/>
        </w:rPr>
        <w:t>AGAPURIN</w:t>
      </w:r>
      <w:r w:rsidRPr="00887AE3">
        <w:rPr>
          <w:b/>
          <w:bCs/>
          <w:szCs w:val="22"/>
        </w:rPr>
        <w:t xml:space="preserve"> vartoti negalima: </w:t>
      </w:r>
    </w:p>
    <w:p w:rsidR="00DE1FA8" w:rsidRPr="00887AE3" w:rsidRDefault="00DE1FA8" w:rsidP="00DE1FA8">
      <w:pPr>
        <w:numPr>
          <w:ilvl w:val="12"/>
          <w:numId w:val="0"/>
        </w:numPr>
        <w:ind w:left="567" w:hanging="567"/>
        <w:rPr>
          <w:szCs w:val="22"/>
        </w:rPr>
      </w:pPr>
      <w:r w:rsidRPr="00887AE3">
        <w:rPr>
          <w:szCs w:val="22"/>
        </w:rPr>
        <w:t>-</w:t>
      </w:r>
      <w:r w:rsidRPr="00887AE3">
        <w:rPr>
          <w:szCs w:val="22"/>
        </w:rPr>
        <w:tab/>
        <w:t xml:space="preserve">jeigu yra alergija veikliajai medžiagai, kitiems </w:t>
      </w:r>
      <w:proofErr w:type="spellStart"/>
      <w:r w:rsidRPr="00887AE3">
        <w:rPr>
          <w:szCs w:val="22"/>
        </w:rPr>
        <w:t>metilksantinams</w:t>
      </w:r>
      <w:proofErr w:type="spellEnd"/>
      <w:r w:rsidRPr="00887AE3">
        <w:rPr>
          <w:szCs w:val="22"/>
        </w:rPr>
        <w:t xml:space="preserve"> (pvz.: </w:t>
      </w:r>
      <w:proofErr w:type="spellStart"/>
      <w:r w:rsidRPr="00887AE3">
        <w:rPr>
          <w:szCs w:val="22"/>
        </w:rPr>
        <w:t>teofilinui</w:t>
      </w:r>
      <w:proofErr w:type="spellEnd"/>
      <w:r w:rsidRPr="00887AE3">
        <w:rPr>
          <w:szCs w:val="22"/>
        </w:rPr>
        <w:t xml:space="preserve">, kofeinui, </w:t>
      </w:r>
      <w:proofErr w:type="spellStart"/>
      <w:r w:rsidRPr="00887AE3">
        <w:rPr>
          <w:szCs w:val="22"/>
        </w:rPr>
        <w:t>teobrominui</w:t>
      </w:r>
      <w:proofErr w:type="spellEnd"/>
      <w:r w:rsidRPr="00887AE3">
        <w:rPr>
          <w:szCs w:val="22"/>
        </w:rPr>
        <w:t>) arba bet kuriai pagalbinei šio vaisto medžiagai (jos išvardytos 6 skyriuje);</w:t>
      </w:r>
    </w:p>
    <w:p w:rsidR="00DE1FA8" w:rsidRPr="00887AE3" w:rsidRDefault="00DE1FA8" w:rsidP="00DE1FA8">
      <w:pPr>
        <w:numPr>
          <w:ilvl w:val="12"/>
          <w:numId w:val="0"/>
        </w:numPr>
        <w:ind w:left="567" w:hanging="567"/>
        <w:rPr>
          <w:szCs w:val="22"/>
        </w:rPr>
      </w:pPr>
      <w:r w:rsidRPr="00887AE3">
        <w:rPr>
          <w:szCs w:val="22"/>
        </w:rPr>
        <w:t>-</w:t>
      </w:r>
      <w:r w:rsidRPr="00887AE3">
        <w:rPr>
          <w:szCs w:val="22"/>
        </w:rPr>
        <w:tab/>
        <w:t xml:space="preserve">jeigu yra ar neseniai buvo smarkus kraujavimas (ypač smegenyse, tinklainėje); </w:t>
      </w:r>
    </w:p>
    <w:p w:rsidR="00DE1FA8" w:rsidRPr="00887AE3" w:rsidRDefault="00DE1FA8" w:rsidP="00DE1FA8">
      <w:pPr>
        <w:numPr>
          <w:ilvl w:val="12"/>
          <w:numId w:val="0"/>
        </w:numPr>
        <w:tabs>
          <w:tab w:val="left" w:pos="720"/>
          <w:tab w:val="left" w:pos="1440"/>
          <w:tab w:val="left" w:pos="2160"/>
          <w:tab w:val="left" w:pos="2880"/>
          <w:tab w:val="left" w:pos="3600"/>
          <w:tab w:val="left" w:pos="4320"/>
          <w:tab w:val="left" w:pos="4800"/>
        </w:tabs>
        <w:ind w:left="567" w:hanging="567"/>
        <w:rPr>
          <w:szCs w:val="22"/>
        </w:rPr>
      </w:pPr>
      <w:r w:rsidRPr="00887AE3">
        <w:rPr>
          <w:szCs w:val="22"/>
        </w:rPr>
        <w:t>-</w:t>
      </w:r>
      <w:r w:rsidRPr="00887AE3">
        <w:rPr>
          <w:szCs w:val="22"/>
        </w:rPr>
        <w:tab/>
        <w:t>jeigu yra kraujo krešėjimo sutrikimas;</w:t>
      </w:r>
    </w:p>
    <w:p w:rsidR="00DE1FA8" w:rsidRPr="00887AE3" w:rsidRDefault="00DE1FA8" w:rsidP="00DE1FA8">
      <w:pPr>
        <w:numPr>
          <w:ilvl w:val="12"/>
          <w:numId w:val="0"/>
        </w:numPr>
        <w:ind w:left="567" w:hanging="567"/>
        <w:rPr>
          <w:szCs w:val="22"/>
        </w:rPr>
      </w:pPr>
      <w:r w:rsidRPr="00887AE3">
        <w:rPr>
          <w:szCs w:val="22"/>
        </w:rPr>
        <w:t>-</w:t>
      </w:r>
      <w:r w:rsidRPr="00887AE3">
        <w:rPr>
          <w:szCs w:val="22"/>
        </w:rPr>
        <w:tab/>
        <w:t xml:space="preserve">sergant ūminiu miokardo infarktu ar esant sunkiam širdies ritmo sutrikimui. </w:t>
      </w:r>
    </w:p>
    <w:p w:rsidR="00DE1FA8" w:rsidRPr="00887AE3" w:rsidRDefault="00DE1FA8" w:rsidP="00DE1FA8">
      <w:pPr>
        <w:ind w:left="567" w:hanging="567"/>
        <w:rPr>
          <w:szCs w:val="22"/>
        </w:rPr>
      </w:pPr>
    </w:p>
    <w:p w:rsidR="00DE1FA8" w:rsidRPr="00887AE3" w:rsidRDefault="00DE1FA8" w:rsidP="00DE1FA8">
      <w:pPr>
        <w:ind w:left="567" w:hanging="567"/>
        <w:rPr>
          <w:szCs w:val="22"/>
        </w:rPr>
      </w:pPr>
      <w:r w:rsidRPr="00887AE3">
        <w:rPr>
          <w:szCs w:val="22"/>
        </w:rPr>
        <w:t>Jeigu šios būklės vystosi vartojant šį vaistą, pasakykite apie tai gydytojui.</w:t>
      </w:r>
    </w:p>
    <w:p w:rsidR="00DE1FA8" w:rsidRPr="00887AE3" w:rsidRDefault="00DE1FA8" w:rsidP="00DE1FA8">
      <w:pPr>
        <w:ind w:left="567" w:hanging="567"/>
        <w:rPr>
          <w:szCs w:val="22"/>
        </w:rPr>
      </w:pPr>
    </w:p>
    <w:p w:rsidR="00DE1FA8" w:rsidRPr="00887AE3" w:rsidRDefault="00DE1FA8" w:rsidP="00DE1FA8">
      <w:pPr>
        <w:ind w:left="567" w:hanging="567"/>
        <w:rPr>
          <w:b/>
          <w:szCs w:val="22"/>
        </w:rPr>
      </w:pPr>
      <w:r w:rsidRPr="00887AE3">
        <w:rPr>
          <w:b/>
          <w:szCs w:val="22"/>
        </w:rPr>
        <w:t>Įspėjimai ir atsargumo priemonės</w:t>
      </w:r>
    </w:p>
    <w:p w:rsidR="00DE1FA8" w:rsidRPr="00887AE3" w:rsidRDefault="00DE1FA8" w:rsidP="00DE1FA8">
      <w:pPr>
        <w:rPr>
          <w:szCs w:val="22"/>
        </w:rPr>
      </w:pPr>
      <w:r w:rsidRPr="00887AE3">
        <w:rPr>
          <w:szCs w:val="22"/>
        </w:rPr>
        <w:t>Pasitarkite su gydytoju arba vaistininku, prieš pradėdami vartoti AGAPURIN.</w:t>
      </w:r>
    </w:p>
    <w:p w:rsidR="00DE1FA8" w:rsidRPr="00887AE3" w:rsidRDefault="00DE1FA8" w:rsidP="00DE1FA8">
      <w:pPr>
        <w:rPr>
          <w:szCs w:val="22"/>
        </w:rPr>
      </w:pPr>
    </w:p>
    <w:p w:rsidR="00DE1FA8" w:rsidRPr="00887AE3" w:rsidRDefault="00DE1FA8" w:rsidP="00DE1FA8">
      <w:pPr>
        <w:rPr>
          <w:szCs w:val="22"/>
        </w:rPr>
      </w:pPr>
      <w:r w:rsidRPr="00887AE3">
        <w:rPr>
          <w:szCs w:val="22"/>
        </w:rPr>
        <w:t xml:space="preserve">Pasireiškus pirmiesiems sunkios padidėjusio jautrumo reakcijos požymiams, būtina nutraukti AGAPURIN vartojimą ir pranešti gydytojui. </w:t>
      </w:r>
    </w:p>
    <w:p w:rsidR="00DE1FA8" w:rsidRPr="00887AE3" w:rsidRDefault="00DE1FA8" w:rsidP="00DE1FA8">
      <w:pPr>
        <w:rPr>
          <w:szCs w:val="22"/>
        </w:rPr>
      </w:pPr>
    </w:p>
    <w:p w:rsidR="00DE1FA8" w:rsidRPr="00887AE3" w:rsidRDefault="00DE1FA8" w:rsidP="00DE1FA8">
      <w:pPr>
        <w:rPr>
          <w:b/>
          <w:szCs w:val="22"/>
        </w:rPr>
      </w:pPr>
      <w:r w:rsidRPr="00887AE3">
        <w:rPr>
          <w:szCs w:val="22"/>
        </w:rPr>
        <w:t xml:space="preserve"> Pasakykite gydytojui, jei:</w:t>
      </w:r>
    </w:p>
    <w:p w:rsidR="00DE1FA8" w:rsidRPr="00887AE3" w:rsidRDefault="00DE1FA8" w:rsidP="00DE1FA8">
      <w:pPr>
        <w:ind w:left="567" w:hanging="567"/>
        <w:rPr>
          <w:szCs w:val="22"/>
        </w:rPr>
      </w:pPr>
      <w:r w:rsidRPr="00887AE3">
        <w:rPr>
          <w:b/>
          <w:szCs w:val="22"/>
        </w:rPr>
        <w:t>-</w:t>
      </w:r>
      <w:r w:rsidRPr="00887AE3">
        <w:rPr>
          <w:szCs w:val="22"/>
        </w:rPr>
        <w:tab/>
        <w:t xml:space="preserve">yra žemas kraujospūdis (jis gali sumažėti dar labiau) arba sunki krūtinės angina (krūtinės skausmas); </w:t>
      </w:r>
    </w:p>
    <w:p w:rsidR="00DE1FA8" w:rsidRPr="00887AE3" w:rsidRDefault="00DE1FA8" w:rsidP="00DE1FA8">
      <w:pPr>
        <w:ind w:left="567" w:hanging="567"/>
        <w:rPr>
          <w:szCs w:val="22"/>
        </w:rPr>
      </w:pPr>
      <w:r w:rsidRPr="00887AE3">
        <w:rPr>
          <w:szCs w:val="22"/>
        </w:rPr>
        <w:t>-</w:t>
      </w:r>
      <w:r w:rsidRPr="00887AE3">
        <w:rPr>
          <w:szCs w:val="22"/>
        </w:rPr>
        <w:tab/>
        <w:t>yra</w:t>
      </w:r>
      <w:r w:rsidRPr="00887AE3">
        <w:rPr>
          <w:b/>
          <w:szCs w:val="22"/>
        </w:rPr>
        <w:t xml:space="preserve"> </w:t>
      </w:r>
      <w:r w:rsidRPr="00887AE3">
        <w:rPr>
          <w:szCs w:val="22"/>
        </w:rPr>
        <w:t>sunki širdies vainikinių ar smegenų kraujagyslių aterosklerozė;</w:t>
      </w:r>
    </w:p>
    <w:p w:rsidR="00DE1FA8" w:rsidRPr="00887AE3" w:rsidRDefault="00DE1FA8" w:rsidP="00DE1FA8">
      <w:pPr>
        <w:ind w:left="567" w:hanging="567"/>
        <w:rPr>
          <w:szCs w:val="22"/>
        </w:rPr>
      </w:pPr>
      <w:r w:rsidRPr="00887AE3">
        <w:rPr>
          <w:szCs w:val="22"/>
        </w:rPr>
        <w:lastRenderedPageBreak/>
        <w:t>-</w:t>
      </w:r>
      <w:r w:rsidRPr="00887AE3">
        <w:rPr>
          <w:szCs w:val="22"/>
        </w:rPr>
        <w:tab/>
        <w:t xml:space="preserve">AGAPURIN vartojamas kartu su antikoaguliantais (kraujo krešėjimą slopinančiais vaistais) ar </w:t>
      </w:r>
      <w:proofErr w:type="spellStart"/>
      <w:r w:rsidRPr="00887AE3">
        <w:rPr>
          <w:szCs w:val="22"/>
        </w:rPr>
        <w:t>antiagregantais</w:t>
      </w:r>
      <w:proofErr w:type="spellEnd"/>
      <w:r w:rsidRPr="00887AE3">
        <w:rPr>
          <w:szCs w:val="22"/>
        </w:rPr>
        <w:t xml:space="preserve"> (trombocitų sukibimą slopinančiais vaistais), nes kyla stipresnio kraujavimo pavojus; </w:t>
      </w:r>
    </w:p>
    <w:p w:rsidR="00DE1FA8" w:rsidRPr="00887AE3" w:rsidRDefault="00DE1FA8" w:rsidP="00DE1FA8">
      <w:pPr>
        <w:numPr>
          <w:ilvl w:val="12"/>
          <w:numId w:val="0"/>
        </w:numPr>
        <w:ind w:left="567" w:hanging="567"/>
        <w:rPr>
          <w:szCs w:val="22"/>
        </w:rPr>
      </w:pPr>
      <w:r w:rsidRPr="00887AE3">
        <w:rPr>
          <w:szCs w:val="22"/>
        </w:rPr>
        <w:t>-</w:t>
      </w:r>
      <w:r w:rsidRPr="00887AE3">
        <w:rPr>
          <w:szCs w:val="22"/>
        </w:rPr>
        <w:tab/>
        <w:t>kartu vartojate vaistus nuo cukrinio diabeto;</w:t>
      </w:r>
    </w:p>
    <w:p w:rsidR="00DE1FA8" w:rsidRPr="00887AE3" w:rsidRDefault="00DE1FA8" w:rsidP="00DE1FA8">
      <w:pPr>
        <w:numPr>
          <w:ilvl w:val="12"/>
          <w:numId w:val="0"/>
        </w:numPr>
        <w:ind w:left="567" w:hanging="567"/>
        <w:rPr>
          <w:szCs w:val="22"/>
        </w:rPr>
      </w:pPr>
      <w:r w:rsidRPr="00887AE3">
        <w:rPr>
          <w:szCs w:val="22"/>
        </w:rPr>
        <w:t>-</w:t>
      </w:r>
      <w:r w:rsidRPr="00887AE3">
        <w:rPr>
          <w:szCs w:val="22"/>
        </w:rPr>
        <w:tab/>
        <w:t>yra inkstų funkcijos sutrikimas;</w:t>
      </w:r>
    </w:p>
    <w:p w:rsidR="00DE1FA8" w:rsidRPr="00887AE3" w:rsidRDefault="00DE1FA8" w:rsidP="00DE1FA8">
      <w:pPr>
        <w:pStyle w:val="Komentarotekstas"/>
        <w:tabs>
          <w:tab w:val="left" w:pos="567"/>
        </w:tabs>
        <w:rPr>
          <w:sz w:val="22"/>
          <w:szCs w:val="22"/>
        </w:rPr>
      </w:pPr>
      <w:r w:rsidRPr="00887AE3">
        <w:rPr>
          <w:rStyle w:val="Komentaronuoroda"/>
          <w:sz w:val="22"/>
          <w:szCs w:val="22"/>
        </w:rPr>
        <w:t>-</w:t>
      </w:r>
      <w:r w:rsidRPr="00887AE3">
        <w:rPr>
          <w:rStyle w:val="Komentaronuoroda"/>
          <w:sz w:val="22"/>
          <w:szCs w:val="22"/>
        </w:rPr>
        <w:tab/>
        <w:t xml:space="preserve">yra </w:t>
      </w:r>
      <w:r w:rsidRPr="00887AE3">
        <w:rPr>
          <w:sz w:val="22"/>
          <w:szCs w:val="22"/>
        </w:rPr>
        <w:t>sunkus kepenų funkcijos sutrikimas (dozę reikia mažinti);</w:t>
      </w:r>
    </w:p>
    <w:p w:rsidR="00DE1FA8" w:rsidRPr="00887AE3" w:rsidRDefault="00DE1FA8" w:rsidP="00DE1FA8">
      <w:pPr>
        <w:pStyle w:val="Komentarotekstas"/>
        <w:tabs>
          <w:tab w:val="left" w:pos="567"/>
        </w:tabs>
        <w:rPr>
          <w:sz w:val="22"/>
          <w:szCs w:val="22"/>
        </w:rPr>
      </w:pPr>
      <w:r w:rsidRPr="00887AE3">
        <w:rPr>
          <w:sz w:val="22"/>
          <w:szCs w:val="22"/>
        </w:rPr>
        <w:t>-</w:t>
      </w:r>
      <w:r w:rsidRPr="00887AE3">
        <w:rPr>
          <w:sz w:val="22"/>
          <w:szCs w:val="22"/>
        </w:rPr>
        <w:tab/>
        <w:t xml:space="preserve">kartu su AGAPURIN vartojamas </w:t>
      </w:r>
      <w:proofErr w:type="spellStart"/>
      <w:r w:rsidRPr="00887AE3">
        <w:rPr>
          <w:sz w:val="22"/>
          <w:szCs w:val="22"/>
        </w:rPr>
        <w:t>ciprofloksacinas</w:t>
      </w:r>
      <w:proofErr w:type="spellEnd"/>
      <w:r w:rsidRPr="00887AE3">
        <w:rPr>
          <w:sz w:val="22"/>
          <w:szCs w:val="22"/>
        </w:rPr>
        <w:t xml:space="preserve"> (vaistas infekcinių ligų gydymui);</w:t>
      </w:r>
    </w:p>
    <w:p w:rsidR="00DE1FA8" w:rsidRPr="00887AE3" w:rsidRDefault="00DE1FA8" w:rsidP="00DE1FA8">
      <w:pPr>
        <w:pStyle w:val="Komentarotekstas"/>
        <w:tabs>
          <w:tab w:val="left" w:pos="567"/>
        </w:tabs>
        <w:rPr>
          <w:sz w:val="22"/>
          <w:szCs w:val="22"/>
        </w:rPr>
      </w:pPr>
      <w:r w:rsidRPr="00887AE3">
        <w:rPr>
          <w:sz w:val="22"/>
          <w:szCs w:val="22"/>
        </w:rPr>
        <w:t>-</w:t>
      </w:r>
      <w:r w:rsidRPr="00887AE3">
        <w:rPr>
          <w:sz w:val="22"/>
          <w:szCs w:val="22"/>
        </w:rPr>
        <w:tab/>
        <w:t xml:space="preserve">vartojate </w:t>
      </w:r>
      <w:proofErr w:type="spellStart"/>
      <w:r w:rsidRPr="00887AE3">
        <w:rPr>
          <w:sz w:val="22"/>
          <w:szCs w:val="22"/>
        </w:rPr>
        <w:t>teofiliną</w:t>
      </w:r>
      <w:proofErr w:type="spellEnd"/>
      <w:r w:rsidRPr="00887AE3">
        <w:rPr>
          <w:sz w:val="22"/>
          <w:szCs w:val="22"/>
        </w:rPr>
        <w:t xml:space="preserve"> (vaistą kvėpavimo ligoms gydyti);</w:t>
      </w:r>
    </w:p>
    <w:p w:rsidR="00DE1FA8" w:rsidRPr="00887AE3" w:rsidRDefault="00DE1FA8" w:rsidP="00DE1FA8">
      <w:pPr>
        <w:pStyle w:val="Komentarotekstas"/>
        <w:tabs>
          <w:tab w:val="left" w:pos="567"/>
        </w:tabs>
        <w:rPr>
          <w:sz w:val="22"/>
          <w:szCs w:val="22"/>
        </w:rPr>
      </w:pPr>
      <w:r w:rsidRPr="00887AE3">
        <w:rPr>
          <w:sz w:val="22"/>
          <w:szCs w:val="22"/>
        </w:rPr>
        <w:t>-</w:t>
      </w:r>
      <w:r w:rsidRPr="00887AE3">
        <w:rPr>
          <w:sz w:val="22"/>
          <w:szCs w:val="22"/>
        </w:rPr>
        <w:tab/>
        <w:t xml:space="preserve">sergate </w:t>
      </w:r>
      <w:proofErr w:type="spellStart"/>
      <w:r w:rsidRPr="00887AE3">
        <w:rPr>
          <w:sz w:val="22"/>
          <w:szCs w:val="22"/>
        </w:rPr>
        <w:t>porfirija</w:t>
      </w:r>
      <w:proofErr w:type="spellEnd"/>
      <w:r w:rsidRPr="00887AE3">
        <w:rPr>
          <w:sz w:val="22"/>
          <w:szCs w:val="22"/>
        </w:rPr>
        <w:t xml:space="preserve"> (vartoti </w:t>
      </w:r>
      <w:proofErr w:type="spellStart"/>
      <w:r w:rsidRPr="00887AE3">
        <w:rPr>
          <w:sz w:val="22"/>
          <w:szCs w:val="22"/>
        </w:rPr>
        <w:t>pentoksifilino</w:t>
      </w:r>
      <w:proofErr w:type="spellEnd"/>
      <w:r w:rsidRPr="00887AE3">
        <w:rPr>
          <w:sz w:val="22"/>
          <w:szCs w:val="22"/>
        </w:rPr>
        <w:t xml:space="preserve"> nerekomenduojama).</w:t>
      </w:r>
    </w:p>
    <w:p w:rsidR="00DE1FA8" w:rsidRPr="00887AE3" w:rsidRDefault="00DE1FA8" w:rsidP="00DE1FA8">
      <w:pPr>
        <w:pStyle w:val="Komentarotekstas"/>
        <w:tabs>
          <w:tab w:val="left" w:pos="567"/>
        </w:tabs>
        <w:ind w:left="567" w:hanging="567"/>
        <w:rPr>
          <w:sz w:val="22"/>
          <w:szCs w:val="22"/>
        </w:rPr>
      </w:pPr>
      <w:r w:rsidRPr="00887AE3">
        <w:rPr>
          <w:sz w:val="22"/>
          <w:szCs w:val="22"/>
        </w:rPr>
        <w:t xml:space="preserve"> </w:t>
      </w:r>
    </w:p>
    <w:p w:rsidR="00DE1FA8" w:rsidRPr="00887AE3" w:rsidRDefault="00DE1FA8" w:rsidP="00DE1FA8">
      <w:pPr>
        <w:ind w:left="567" w:hanging="567"/>
        <w:rPr>
          <w:b/>
          <w:szCs w:val="22"/>
        </w:rPr>
      </w:pPr>
      <w:r w:rsidRPr="00887AE3">
        <w:rPr>
          <w:b/>
          <w:szCs w:val="22"/>
        </w:rPr>
        <w:t>Kiti vaistai ir AGAPURIN</w:t>
      </w:r>
      <w:r w:rsidRPr="00887AE3" w:rsidDel="000B5CD7">
        <w:rPr>
          <w:b/>
          <w:szCs w:val="22"/>
        </w:rPr>
        <w:t xml:space="preserve"> </w:t>
      </w:r>
    </w:p>
    <w:p w:rsidR="00DE1FA8" w:rsidRPr="00887AE3" w:rsidRDefault="00DE1FA8" w:rsidP="00DE1FA8">
      <w:pPr>
        <w:rPr>
          <w:szCs w:val="22"/>
        </w:rPr>
      </w:pPr>
      <w:r w:rsidRPr="00887AE3">
        <w:rPr>
          <w:szCs w:val="22"/>
        </w:rPr>
        <w:t xml:space="preserve">AGAPURIN ir kitų kartu vartojamų vaistų poveikis gali keistis. Jeigu vartojate arba neseniai vartojote kitų vaistų arba dėl to nesate tikri, apie tai pasakykite gydytojui arba vaistininkui. Jeigu reikia pradėti vartoti kitus vaistus, pasakykite gydytojui, kad vartojate AGAPURIN. </w:t>
      </w:r>
    </w:p>
    <w:p w:rsidR="00DE1FA8" w:rsidRPr="00887AE3" w:rsidRDefault="00DE1FA8" w:rsidP="00DE1FA8">
      <w:pPr>
        <w:rPr>
          <w:szCs w:val="22"/>
        </w:rPr>
      </w:pPr>
    </w:p>
    <w:p w:rsidR="00DE1FA8" w:rsidRPr="00887AE3" w:rsidRDefault="00DE1FA8" w:rsidP="00DE1FA8">
      <w:pPr>
        <w:rPr>
          <w:szCs w:val="22"/>
        </w:rPr>
      </w:pPr>
      <w:r w:rsidRPr="00887AE3">
        <w:rPr>
          <w:szCs w:val="22"/>
        </w:rPr>
        <w:t xml:space="preserve">Šis vaistas gali sustiprinti </w:t>
      </w:r>
      <w:proofErr w:type="spellStart"/>
      <w:r w:rsidRPr="00887AE3">
        <w:rPr>
          <w:szCs w:val="22"/>
        </w:rPr>
        <w:t>antihipertenzinių</w:t>
      </w:r>
      <w:proofErr w:type="spellEnd"/>
      <w:r w:rsidRPr="00887AE3">
        <w:rPr>
          <w:szCs w:val="22"/>
        </w:rPr>
        <w:t xml:space="preserve"> vaistų (vaistų vartojamų nuo aukšto kraujospūdžio) ir kitų kraujagysles plečiančių vaistų poveikį. </w:t>
      </w:r>
    </w:p>
    <w:p w:rsidR="00DE1FA8" w:rsidRPr="00887AE3" w:rsidRDefault="00DE1FA8" w:rsidP="00DE1FA8">
      <w:pPr>
        <w:rPr>
          <w:szCs w:val="22"/>
        </w:rPr>
      </w:pPr>
    </w:p>
    <w:p w:rsidR="00DE1FA8" w:rsidRPr="00887AE3" w:rsidRDefault="00DE1FA8" w:rsidP="00DE1FA8">
      <w:pPr>
        <w:rPr>
          <w:szCs w:val="22"/>
        </w:rPr>
      </w:pPr>
      <w:r w:rsidRPr="00887AE3">
        <w:rPr>
          <w:szCs w:val="22"/>
        </w:rPr>
        <w:t xml:space="preserve">Vartojant AGAPURIN kartu su antikoaguliantais (kraujo krešėjimą slopinančiais vaistais) arba </w:t>
      </w:r>
      <w:proofErr w:type="spellStart"/>
      <w:r w:rsidRPr="00887AE3">
        <w:rPr>
          <w:szCs w:val="22"/>
        </w:rPr>
        <w:t>antiagregantais</w:t>
      </w:r>
      <w:proofErr w:type="spellEnd"/>
      <w:r w:rsidRPr="00887AE3">
        <w:rPr>
          <w:szCs w:val="22"/>
        </w:rPr>
        <w:t xml:space="preserve"> (trombocitų sukibimą slopinančiais vaistais, pvz., </w:t>
      </w:r>
      <w:proofErr w:type="spellStart"/>
      <w:r w:rsidRPr="00887AE3">
        <w:rPr>
          <w:szCs w:val="22"/>
        </w:rPr>
        <w:t>klopidogreliu</w:t>
      </w:r>
      <w:proofErr w:type="spellEnd"/>
      <w:r w:rsidRPr="00887AE3">
        <w:rPr>
          <w:szCs w:val="22"/>
        </w:rPr>
        <w:t xml:space="preserve">, </w:t>
      </w:r>
      <w:proofErr w:type="spellStart"/>
      <w:r w:rsidRPr="00887AE3">
        <w:rPr>
          <w:szCs w:val="22"/>
        </w:rPr>
        <w:t>eptifibatidu</w:t>
      </w:r>
      <w:proofErr w:type="spellEnd"/>
      <w:r w:rsidRPr="00887AE3">
        <w:rPr>
          <w:szCs w:val="22"/>
        </w:rPr>
        <w:t xml:space="preserve">, </w:t>
      </w:r>
      <w:proofErr w:type="spellStart"/>
      <w:r w:rsidRPr="00887AE3">
        <w:rPr>
          <w:szCs w:val="22"/>
        </w:rPr>
        <w:t>tirofibanu</w:t>
      </w:r>
      <w:proofErr w:type="spellEnd"/>
      <w:r w:rsidRPr="00887AE3">
        <w:rPr>
          <w:szCs w:val="22"/>
        </w:rPr>
        <w:t xml:space="preserve">, </w:t>
      </w:r>
      <w:proofErr w:type="spellStart"/>
      <w:r w:rsidRPr="00887AE3">
        <w:rPr>
          <w:szCs w:val="22"/>
        </w:rPr>
        <w:t>epoprostenoliu</w:t>
      </w:r>
      <w:proofErr w:type="spellEnd"/>
      <w:r w:rsidRPr="00887AE3">
        <w:rPr>
          <w:szCs w:val="22"/>
        </w:rPr>
        <w:t xml:space="preserve">, </w:t>
      </w:r>
      <w:proofErr w:type="spellStart"/>
      <w:r w:rsidRPr="00887AE3">
        <w:rPr>
          <w:szCs w:val="22"/>
        </w:rPr>
        <w:t>iloprostu</w:t>
      </w:r>
      <w:proofErr w:type="spellEnd"/>
      <w:r w:rsidRPr="00887AE3">
        <w:rPr>
          <w:szCs w:val="22"/>
        </w:rPr>
        <w:t xml:space="preserve">, </w:t>
      </w:r>
      <w:proofErr w:type="spellStart"/>
      <w:r w:rsidRPr="00887AE3">
        <w:rPr>
          <w:szCs w:val="22"/>
        </w:rPr>
        <w:t>abciksimabu</w:t>
      </w:r>
      <w:proofErr w:type="spellEnd"/>
      <w:r w:rsidRPr="00887AE3">
        <w:rPr>
          <w:szCs w:val="22"/>
        </w:rPr>
        <w:t xml:space="preserve">, </w:t>
      </w:r>
      <w:proofErr w:type="spellStart"/>
      <w:r w:rsidRPr="00887AE3">
        <w:rPr>
          <w:szCs w:val="22"/>
        </w:rPr>
        <w:t>anagrelidu</w:t>
      </w:r>
      <w:proofErr w:type="spellEnd"/>
      <w:r w:rsidRPr="00887AE3">
        <w:rPr>
          <w:szCs w:val="22"/>
        </w:rPr>
        <w:t xml:space="preserve">, nesteroidiniais vaistais nuo uždegimo (NVNU), kurie nėra selektyvaus poveikio COX-2 inhibitoriai, </w:t>
      </w:r>
      <w:proofErr w:type="spellStart"/>
      <w:r w:rsidRPr="00887AE3">
        <w:rPr>
          <w:szCs w:val="22"/>
        </w:rPr>
        <w:t>acetilsalicilatais</w:t>
      </w:r>
      <w:proofErr w:type="spellEnd"/>
      <w:r w:rsidRPr="00887AE3">
        <w:rPr>
          <w:szCs w:val="22"/>
        </w:rPr>
        <w:t xml:space="preserve"> (</w:t>
      </w:r>
      <w:proofErr w:type="spellStart"/>
      <w:r w:rsidRPr="00887AE3">
        <w:rPr>
          <w:szCs w:val="22"/>
        </w:rPr>
        <w:t>acetilsalicilo</w:t>
      </w:r>
      <w:proofErr w:type="spellEnd"/>
      <w:r w:rsidRPr="00887AE3">
        <w:rPr>
          <w:szCs w:val="22"/>
        </w:rPr>
        <w:t xml:space="preserve"> rūgštimi ar lizino </w:t>
      </w:r>
      <w:proofErr w:type="spellStart"/>
      <w:r w:rsidRPr="00887AE3">
        <w:rPr>
          <w:szCs w:val="22"/>
        </w:rPr>
        <w:t>acetilsalicilatu</w:t>
      </w:r>
      <w:proofErr w:type="spellEnd"/>
      <w:r w:rsidRPr="00887AE3">
        <w:rPr>
          <w:szCs w:val="22"/>
        </w:rPr>
        <w:t xml:space="preserve"> [ASR ar LAS]), </w:t>
      </w:r>
      <w:proofErr w:type="spellStart"/>
      <w:r w:rsidRPr="00887AE3">
        <w:rPr>
          <w:szCs w:val="22"/>
        </w:rPr>
        <w:t>tiklopidinu</w:t>
      </w:r>
      <w:proofErr w:type="spellEnd"/>
      <w:r w:rsidRPr="00887AE3">
        <w:rPr>
          <w:szCs w:val="22"/>
        </w:rPr>
        <w:t xml:space="preserve">, </w:t>
      </w:r>
      <w:proofErr w:type="spellStart"/>
      <w:r w:rsidRPr="00887AE3">
        <w:rPr>
          <w:szCs w:val="22"/>
        </w:rPr>
        <w:t>dipiridamoliu</w:t>
      </w:r>
      <w:proofErr w:type="spellEnd"/>
      <w:r w:rsidRPr="00887AE3">
        <w:rPr>
          <w:szCs w:val="22"/>
        </w:rPr>
        <w:t>), yra didesnė kraujavimo rizika, kraujavimas gali sustiprėti.</w:t>
      </w:r>
    </w:p>
    <w:p w:rsidR="00DE1FA8" w:rsidRPr="00887AE3" w:rsidRDefault="00DE1FA8" w:rsidP="00DE1FA8">
      <w:pPr>
        <w:rPr>
          <w:rStyle w:val="Komentaronuoroda"/>
          <w:vanish/>
          <w:szCs w:val="22"/>
        </w:rPr>
      </w:pPr>
    </w:p>
    <w:p w:rsidR="00DE1FA8" w:rsidRPr="00887AE3" w:rsidRDefault="00DE1FA8" w:rsidP="00DE1FA8">
      <w:pPr>
        <w:rPr>
          <w:szCs w:val="22"/>
        </w:rPr>
      </w:pPr>
      <w:r w:rsidRPr="00887AE3">
        <w:rPr>
          <w:szCs w:val="22"/>
        </w:rPr>
        <w:t xml:space="preserve">Didelės AGAPURIN dozės sustiprina insulino ir geriamųjų gliukozės kiekį kraujyje mažinančių vaistų poveikį, todėl gali per daug sumažėti cukraus kiekis kraujyje. </w:t>
      </w:r>
    </w:p>
    <w:p w:rsidR="00DE1FA8" w:rsidRPr="00887AE3" w:rsidRDefault="00DE1FA8" w:rsidP="00DE1FA8">
      <w:pPr>
        <w:rPr>
          <w:szCs w:val="22"/>
        </w:rPr>
      </w:pPr>
    </w:p>
    <w:p w:rsidR="00DE1FA8" w:rsidRPr="00887AE3" w:rsidRDefault="00DE1FA8" w:rsidP="00DE1FA8">
      <w:pPr>
        <w:rPr>
          <w:i/>
          <w:szCs w:val="22"/>
        </w:rPr>
      </w:pPr>
      <w:r w:rsidRPr="00887AE3">
        <w:rPr>
          <w:szCs w:val="22"/>
        </w:rPr>
        <w:t xml:space="preserve">AGAPURIN kartu vartojant su nesteroidiniu vaistu nuo uždegimo - </w:t>
      </w:r>
      <w:proofErr w:type="spellStart"/>
      <w:r w:rsidRPr="00887AE3">
        <w:rPr>
          <w:szCs w:val="22"/>
        </w:rPr>
        <w:t>ketorolaku</w:t>
      </w:r>
      <w:proofErr w:type="spellEnd"/>
      <w:r w:rsidRPr="00887AE3">
        <w:rPr>
          <w:szCs w:val="22"/>
        </w:rPr>
        <w:t>, padidėja kraujavimo rizika, todėl kartu juos vartoti reikia atsargiai.</w:t>
      </w:r>
    </w:p>
    <w:p w:rsidR="00DE1FA8" w:rsidRPr="00887AE3" w:rsidRDefault="00DE1FA8" w:rsidP="00DE1FA8">
      <w:pPr>
        <w:numPr>
          <w:ilvl w:val="12"/>
          <w:numId w:val="0"/>
        </w:numPr>
        <w:rPr>
          <w:i/>
          <w:szCs w:val="22"/>
        </w:rPr>
      </w:pPr>
    </w:p>
    <w:p w:rsidR="00DE1FA8" w:rsidRPr="00887AE3" w:rsidRDefault="00DE1FA8" w:rsidP="00DE1FA8">
      <w:pPr>
        <w:numPr>
          <w:ilvl w:val="12"/>
          <w:numId w:val="0"/>
        </w:numPr>
        <w:rPr>
          <w:szCs w:val="22"/>
        </w:rPr>
      </w:pPr>
      <w:r w:rsidRPr="00887AE3">
        <w:rPr>
          <w:szCs w:val="22"/>
        </w:rPr>
        <w:t xml:space="preserve">Kai kurių pacientų kraujyje gali padidėti kartu su AGAPURIN vartojamo </w:t>
      </w:r>
      <w:proofErr w:type="spellStart"/>
      <w:r w:rsidRPr="00887AE3">
        <w:rPr>
          <w:szCs w:val="22"/>
        </w:rPr>
        <w:t>teofilino</w:t>
      </w:r>
      <w:proofErr w:type="spellEnd"/>
      <w:r w:rsidRPr="00887AE3">
        <w:rPr>
          <w:szCs w:val="22"/>
        </w:rPr>
        <w:t xml:space="preserve"> (vaisto kvėpavimo ligoms gydyti) koncentracija, todėl gali padažnėti ir sustiprėti </w:t>
      </w:r>
      <w:proofErr w:type="spellStart"/>
      <w:r w:rsidRPr="00887AE3">
        <w:rPr>
          <w:szCs w:val="22"/>
        </w:rPr>
        <w:t>teofilino</w:t>
      </w:r>
      <w:proofErr w:type="spellEnd"/>
      <w:r w:rsidRPr="00887AE3">
        <w:rPr>
          <w:szCs w:val="22"/>
        </w:rPr>
        <w:t xml:space="preserve"> nepageidaujamos reakcijos.</w:t>
      </w:r>
    </w:p>
    <w:p w:rsidR="00DE1FA8" w:rsidRPr="00887AE3" w:rsidRDefault="00DE1FA8" w:rsidP="00DE1FA8">
      <w:pPr>
        <w:rPr>
          <w:b/>
          <w:szCs w:val="22"/>
        </w:rPr>
      </w:pPr>
    </w:p>
    <w:p w:rsidR="00DE1FA8" w:rsidRPr="00887AE3" w:rsidRDefault="00DE1FA8" w:rsidP="00DE1FA8">
      <w:pPr>
        <w:rPr>
          <w:szCs w:val="22"/>
        </w:rPr>
      </w:pPr>
      <w:proofErr w:type="spellStart"/>
      <w:r w:rsidRPr="00887AE3">
        <w:rPr>
          <w:szCs w:val="22"/>
        </w:rPr>
        <w:t>Cimetidinas</w:t>
      </w:r>
      <w:proofErr w:type="spellEnd"/>
      <w:r w:rsidRPr="00887AE3">
        <w:rPr>
          <w:szCs w:val="22"/>
        </w:rPr>
        <w:t xml:space="preserve"> (vaistas, vartojamas rėmeniui ir </w:t>
      </w:r>
      <w:proofErr w:type="spellStart"/>
      <w:r w:rsidRPr="00887AE3">
        <w:rPr>
          <w:szCs w:val="22"/>
        </w:rPr>
        <w:t>pepsinėms</w:t>
      </w:r>
      <w:proofErr w:type="spellEnd"/>
      <w:r w:rsidRPr="00887AE3">
        <w:rPr>
          <w:szCs w:val="22"/>
        </w:rPr>
        <w:t xml:space="preserve"> opoms gydyti) didina AGAPURIN koncentraciją, todėl padidėja jo sukeliamų nepageidaujamų reakcijų pavojus.</w:t>
      </w:r>
    </w:p>
    <w:p w:rsidR="00DE1FA8" w:rsidRPr="00887AE3" w:rsidRDefault="00DE1FA8" w:rsidP="00DE1FA8">
      <w:pPr>
        <w:rPr>
          <w:b/>
          <w:szCs w:val="22"/>
        </w:rPr>
      </w:pPr>
    </w:p>
    <w:p w:rsidR="00DE1FA8" w:rsidRPr="00887AE3" w:rsidRDefault="00DE1FA8" w:rsidP="00DE1FA8">
      <w:pPr>
        <w:rPr>
          <w:szCs w:val="22"/>
        </w:rPr>
      </w:pPr>
      <w:r w:rsidRPr="00887AE3">
        <w:rPr>
          <w:szCs w:val="22"/>
        </w:rPr>
        <w:t xml:space="preserve">Kai kurių pacientų kraujo serume gali padidėti kartu su </w:t>
      </w:r>
      <w:proofErr w:type="spellStart"/>
      <w:r w:rsidRPr="00887AE3">
        <w:rPr>
          <w:szCs w:val="22"/>
        </w:rPr>
        <w:t>ciprofloksacinu</w:t>
      </w:r>
      <w:proofErr w:type="spellEnd"/>
      <w:r w:rsidRPr="00887AE3">
        <w:rPr>
          <w:szCs w:val="22"/>
        </w:rPr>
        <w:t xml:space="preserve"> (antibiotiku) vartojamo AGAPURIN koncentracija ir padažnėti bei sustiprėti su šių vaistų vartojimu vienu metu susijusios nepageidaujamos reakcijos.</w:t>
      </w:r>
    </w:p>
    <w:p w:rsidR="00DE1FA8" w:rsidRPr="00887AE3" w:rsidRDefault="00DE1FA8" w:rsidP="00DE1FA8">
      <w:pPr>
        <w:rPr>
          <w:b/>
          <w:szCs w:val="22"/>
        </w:rPr>
      </w:pPr>
    </w:p>
    <w:p w:rsidR="00DE1FA8" w:rsidRPr="00887AE3" w:rsidRDefault="00DE1FA8" w:rsidP="00DE1FA8">
      <w:pPr>
        <w:ind w:left="567" w:hanging="567"/>
        <w:rPr>
          <w:b/>
          <w:szCs w:val="22"/>
        </w:rPr>
      </w:pPr>
      <w:r w:rsidRPr="00887AE3">
        <w:rPr>
          <w:b/>
          <w:szCs w:val="22"/>
        </w:rPr>
        <w:t>AGAPURIN vartojimas su maistu ir gėrimais</w:t>
      </w:r>
    </w:p>
    <w:p w:rsidR="00DE1FA8" w:rsidRPr="00887AE3" w:rsidRDefault="00DE1FA8" w:rsidP="00DE1FA8">
      <w:pPr>
        <w:rPr>
          <w:szCs w:val="22"/>
        </w:rPr>
      </w:pPr>
      <w:r w:rsidRPr="00887AE3">
        <w:rPr>
          <w:szCs w:val="22"/>
        </w:rPr>
        <w:t xml:space="preserve">Šį vaistą reikia vartoti valgio metu arba tuoj po valgio. </w:t>
      </w:r>
    </w:p>
    <w:p w:rsidR="00DE1FA8" w:rsidRPr="00887AE3" w:rsidRDefault="00DE1FA8" w:rsidP="00DE1FA8">
      <w:pPr>
        <w:rPr>
          <w:b/>
          <w:szCs w:val="22"/>
        </w:rPr>
      </w:pPr>
    </w:p>
    <w:p w:rsidR="00DE1FA8" w:rsidRPr="00887AE3" w:rsidRDefault="00DE1FA8" w:rsidP="00DE1FA8">
      <w:pPr>
        <w:ind w:left="567" w:hanging="567"/>
        <w:rPr>
          <w:b/>
          <w:szCs w:val="22"/>
        </w:rPr>
      </w:pPr>
      <w:r w:rsidRPr="00887AE3">
        <w:rPr>
          <w:b/>
          <w:szCs w:val="22"/>
        </w:rPr>
        <w:t>Nėštumas, žindymo laikotarpis</w:t>
      </w:r>
      <w:r w:rsidRPr="00887AE3">
        <w:rPr>
          <w:szCs w:val="22"/>
        </w:rPr>
        <w:t xml:space="preserve"> </w:t>
      </w:r>
      <w:r w:rsidRPr="00887AE3">
        <w:rPr>
          <w:b/>
          <w:szCs w:val="22"/>
        </w:rPr>
        <w:t>ir vaisingumas</w:t>
      </w:r>
    </w:p>
    <w:p w:rsidR="00DE1FA8" w:rsidRPr="00887AE3" w:rsidRDefault="00DE1FA8" w:rsidP="00DE1FA8">
      <w:pPr>
        <w:rPr>
          <w:szCs w:val="22"/>
        </w:rPr>
      </w:pPr>
      <w:r w:rsidRPr="00887AE3">
        <w:rPr>
          <w:szCs w:val="22"/>
        </w:rPr>
        <w:t>Jeigu esate nėščia, žindote kūdikį, manote, kad galbūt esate nėščia arba planuojate pastoti, tai prieš vartodama šį vaistą pasitarkite su gydytoju arba vaistininku.</w:t>
      </w:r>
    </w:p>
    <w:p w:rsidR="00DE1FA8" w:rsidRPr="00887AE3" w:rsidRDefault="00DE1FA8" w:rsidP="00DE1FA8">
      <w:pPr>
        <w:rPr>
          <w:szCs w:val="22"/>
        </w:rPr>
      </w:pPr>
      <w:r w:rsidRPr="00887AE3">
        <w:rPr>
          <w:noProof/>
          <w:szCs w:val="22"/>
        </w:rPr>
        <w:t>Nėštumo metu ir žindymo laikotarpiu šio vaisto vartoti nepatariama.</w:t>
      </w:r>
      <w:r w:rsidRPr="00887AE3">
        <w:rPr>
          <w:szCs w:val="22"/>
        </w:rPr>
        <w:t xml:space="preserve"> </w:t>
      </w:r>
    </w:p>
    <w:p w:rsidR="00DE1FA8" w:rsidRPr="00887AE3" w:rsidRDefault="00DE1FA8" w:rsidP="00DE1FA8">
      <w:pPr>
        <w:rPr>
          <w:b/>
          <w:szCs w:val="22"/>
        </w:rPr>
      </w:pPr>
    </w:p>
    <w:p w:rsidR="00DE1FA8" w:rsidRPr="00887AE3" w:rsidRDefault="00DE1FA8" w:rsidP="00DE1FA8">
      <w:pPr>
        <w:rPr>
          <w:b/>
          <w:szCs w:val="22"/>
        </w:rPr>
      </w:pPr>
      <w:r w:rsidRPr="00887AE3">
        <w:rPr>
          <w:b/>
          <w:szCs w:val="22"/>
        </w:rPr>
        <w:t>Vairavimas ir mechanizmų valdymas</w:t>
      </w:r>
    </w:p>
    <w:p w:rsidR="00DE1FA8" w:rsidRPr="00887AE3" w:rsidRDefault="00DE1FA8" w:rsidP="00DE1FA8">
      <w:pPr>
        <w:rPr>
          <w:szCs w:val="22"/>
        </w:rPr>
      </w:pPr>
      <w:r w:rsidRPr="00887AE3">
        <w:rPr>
          <w:szCs w:val="22"/>
        </w:rPr>
        <w:t xml:space="preserve">Poveikio gebėjimui vairuoti ar valdyti mechanizmus nenustatyta. Tačiau reikėtų nepamiršti, kad vartojant AGAPURIN gali atsirasti svaigulys. </w:t>
      </w:r>
    </w:p>
    <w:p w:rsidR="00DE1FA8" w:rsidRPr="00887AE3" w:rsidRDefault="00DE1FA8" w:rsidP="00DE1FA8">
      <w:pPr>
        <w:rPr>
          <w:szCs w:val="22"/>
        </w:rPr>
      </w:pPr>
    </w:p>
    <w:p w:rsidR="00DE1FA8" w:rsidRPr="00887AE3" w:rsidRDefault="00DE1FA8" w:rsidP="00DE1FA8">
      <w:pPr>
        <w:rPr>
          <w:noProof/>
          <w:szCs w:val="22"/>
        </w:rPr>
      </w:pPr>
      <w:r w:rsidRPr="00887AE3">
        <w:rPr>
          <w:b/>
          <w:noProof/>
          <w:szCs w:val="22"/>
        </w:rPr>
        <w:t xml:space="preserve">AGAPURIN </w:t>
      </w:r>
      <w:r w:rsidRPr="00887AE3">
        <w:rPr>
          <w:b/>
          <w:szCs w:val="22"/>
        </w:rPr>
        <w:t>sudėtyje</w:t>
      </w:r>
      <w:r w:rsidRPr="00887AE3">
        <w:rPr>
          <w:b/>
          <w:noProof/>
          <w:szCs w:val="22"/>
        </w:rPr>
        <w:t xml:space="preserve"> yra laktozės ir sacharozės</w:t>
      </w:r>
    </w:p>
    <w:p w:rsidR="00DE1FA8" w:rsidRPr="00887AE3" w:rsidRDefault="00DE1FA8" w:rsidP="00DE1FA8">
      <w:pPr>
        <w:rPr>
          <w:szCs w:val="22"/>
        </w:rPr>
      </w:pPr>
      <w:r w:rsidRPr="00887AE3">
        <w:rPr>
          <w:szCs w:val="22"/>
        </w:rPr>
        <w:t>Jeigu gydytojas Jums yra sakęs, kad netoleruojate kokių nors angliavandenių, kreipkitės į jį prieš pradėdami vartoti šį vaistą.</w:t>
      </w:r>
    </w:p>
    <w:p w:rsidR="00DE1FA8" w:rsidRPr="00887AE3" w:rsidRDefault="00DE1FA8" w:rsidP="00DE1FA8">
      <w:pPr>
        <w:rPr>
          <w:szCs w:val="22"/>
        </w:rPr>
      </w:pPr>
    </w:p>
    <w:p w:rsidR="00DE1FA8" w:rsidRPr="00887AE3" w:rsidRDefault="00DE1FA8" w:rsidP="00DE1FA8">
      <w:pPr>
        <w:jc w:val="both"/>
        <w:rPr>
          <w:szCs w:val="22"/>
        </w:rPr>
      </w:pPr>
    </w:p>
    <w:p w:rsidR="00DE1FA8" w:rsidRPr="00887AE3" w:rsidRDefault="00DE1FA8" w:rsidP="00DE1FA8">
      <w:pPr>
        <w:numPr>
          <w:ilvl w:val="12"/>
          <w:numId w:val="0"/>
        </w:numPr>
        <w:ind w:left="567" w:hanging="567"/>
        <w:jc w:val="both"/>
        <w:outlineLvl w:val="0"/>
        <w:rPr>
          <w:b/>
          <w:caps/>
          <w:szCs w:val="22"/>
        </w:rPr>
      </w:pPr>
      <w:r w:rsidRPr="00887AE3">
        <w:rPr>
          <w:b/>
          <w:szCs w:val="22"/>
        </w:rPr>
        <w:t>3.</w:t>
      </w:r>
      <w:r w:rsidRPr="00887AE3">
        <w:rPr>
          <w:b/>
          <w:szCs w:val="22"/>
        </w:rPr>
        <w:tab/>
        <w:t>Kaip vartoti AGAPURIN</w:t>
      </w:r>
    </w:p>
    <w:p w:rsidR="00DE1FA8" w:rsidRPr="00887AE3" w:rsidRDefault="00DE1FA8" w:rsidP="00DE1FA8">
      <w:pPr>
        <w:ind w:left="567" w:hanging="567"/>
        <w:jc w:val="both"/>
        <w:rPr>
          <w:szCs w:val="22"/>
        </w:rPr>
      </w:pPr>
    </w:p>
    <w:p w:rsidR="00DE1FA8" w:rsidRPr="00887AE3" w:rsidRDefault="00DE1FA8" w:rsidP="00DE1FA8">
      <w:pPr>
        <w:rPr>
          <w:noProof/>
          <w:szCs w:val="22"/>
        </w:rPr>
      </w:pPr>
      <w:r w:rsidRPr="00887AE3">
        <w:rPr>
          <w:noProof/>
          <w:szCs w:val="22"/>
        </w:rPr>
        <w:t xml:space="preserve">Visada vartokite </w:t>
      </w:r>
      <w:r w:rsidRPr="00887AE3">
        <w:rPr>
          <w:szCs w:val="22"/>
        </w:rPr>
        <w:t xml:space="preserve">šį vaistą </w:t>
      </w:r>
      <w:r w:rsidRPr="00887AE3">
        <w:rPr>
          <w:noProof/>
          <w:szCs w:val="22"/>
        </w:rPr>
        <w:t xml:space="preserve">tiksliai kaip nurodė gydytojas arba vaistininkas. </w:t>
      </w:r>
      <w:r w:rsidRPr="00887AE3">
        <w:rPr>
          <w:szCs w:val="22"/>
        </w:rPr>
        <w:t>Jeigu abejojate, kreipkitės į gydytoją arba vaistininką.</w:t>
      </w:r>
    </w:p>
    <w:p w:rsidR="00DE1FA8" w:rsidRPr="00887AE3" w:rsidRDefault="00DE1FA8" w:rsidP="00DE1FA8">
      <w:pPr>
        <w:jc w:val="both"/>
        <w:rPr>
          <w:szCs w:val="22"/>
        </w:rPr>
      </w:pPr>
    </w:p>
    <w:p w:rsidR="00DE1FA8" w:rsidRPr="00887AE3" w:rsidRDefault="00DE1FA8" w:rsidP="00DE1FA8">
      <w:pPr>
        <w:rPr>
          <w:szCs w:val="22"/>
        </w:rPr>
      </w:pPr>
      <w:r w:rsidRPr="00887AE3">
        <w:rPr>
          <w:szCs w:val="22"/>
        </w:rPr>
        <w:t>Gydytojas visada nurodys, kiek tablečių reikia gerti. Vartojimo pradžioje dažniausiai reikia gerti po keturias AGAPURIN 100 mg dengtas tabletes 3 kartus per parą. Palaikomajam gydymui gali pakakti ir aštuonių AGAPURIN 100 mg dengtų tablečių per parą.</w:t>
      </w:r>
      <w:r w:rsidRPr="00887AE3">
        <w:rPr>
          <w:iCs/>
          <w:szCs w:val="22"/>
        </w:rPr>
        <w:t xml:space="preserve"> Didžiausia paros dozė - </w:t>
      </w:r>
      <w:r w:rsidRPr="00887AE3">
        <w:rPr>
          <w:szCs w:val="22"/>
        </w:rPr>
        <w:t>1200 mg (12 tablečių).</w:t>
      </w:r>
    </w:p>
    <w:p w:rsidR="00DE1FA8" w:rsidRPr="00887AE3" w:rsidRDefault="00DE1FA8" w:rsidP="00DE1FA8">
      <w:pPr>
        <w:rPr>
          <w:szCs w:val="22"/>
        </w:rPr>
      </w:pPr>
      <w:r w:rsidRPr="00887AE3">
        <w:rPr>
          <w:szCs w:val="22"/>
        </w:rPr>
        <w:t>Tabletę nuryti visą (nekramčius), užgeriant pakankamu skysčio kiekiu.</w:t>
      </w:r>
    </w:p>
    <w:p w:rsidR="00DE1FA8" w:rsidRPr="00887AE3" w:rsidRDefault="00DE1FA8" w:rsidP="00DE1FA8">
      <w:pPr>
        <w:rPr>
          <w:szCs w:val="22"/>
        </w:rPr>
      </w:pPr>
    </w:p>
    <w:p w:rsidR="00DE1FA8" w:rsidRPr="00887AE3" w:rsidRDefault="00DE1FA8" w:rsidP="00DE1FA8">
      <w:pPr>
        <w:rPr>
          <w:szCs w:val="22"/>
        </w:rPr>
      </w:pPr>
      <w:r w:rsidRPr="00887AE3">
        <w:rPr>
          <w:szCs w:val="22"/>
          <w:u w:val="single"/>
        </w:rPr>
        <w:t>Vaikams ir paaugliams</w:t>
      </w:r>
    </w:p>
    <w:p w:rsidR="00DE1FA8" w:rsidRPr="00887AE3" w:rsidRDefault="00DE1FA8" w:rsidP="00DE1FA8">
      <w:pPr>
        <w:rPr>
          <w:szCs w:val="22"/>
        </w:rPr>
      </w:pPr>
      <w:r w:rsidRPr="00887AE3">
        <w:rPr>
          <w:szCs w:val="22"/>
        </w:rPr>
        <w:t xml:space="preserve">Dėl klinikinės patirties stokos </w:t>
      </w:r>
      <w:proofErr w:type="spellStart"/>
      <w:r w:rsidRPr="00887AE3">
        <w:rPr>
          <w:szCs w:val="22"/>
        </w:rPr>
        <w:t>pentoksifilino</w:t>
      </w:r>
      <w:proofErr w:type="spellEnd"/>
      <w:r w:rsidRPr="00887AE3">
        <w:rPr>
          <w:szCs w:val="22"/>
        </w:rPr>
        <w:t xml:space="preserve"> nerekomenduojama vartoti vaikams ir jaunesniems kaip 18 metų paaugliams.</w:t>
      </w:r>
    </w:p>
    <w:p w:rsidR="00DE1FA8" w:rsidRPr="00887AE3" w:rsidRDefault="00DE1FA8" w:rsidP="00DE1FA8">
      <w:pPr>
        <w:rPr>
          <w:szCs w:val="22"/>
        </w:rPr>
      </w:pPr>
    </w:p>
    <w:p w:rsidR="00DE1FA8" w:rsidRPr="00887AE3" w:rsidRDefault="00DE1FA8" w:rsidP="00DE1FA8">
      <w:pPr>
        <w:rPr>
          <w:szCs w:val="22"/>
        </w:rPr>
      </w:pPr>
      <w:r w:rsidRPr="00887AE3">
        <w:rPr>
          <w:szCs w:val="22"/>
          <w:u w:val="single"/>
        </w:rPr>
        <w:t>Pacientams, kurių inkstų funkcija sutrikusi</w:t>
      </w:r>
      <w:r w:rsidRPr="00887AE3">
        <w:rPr>
          <w:szCs w:val="22"/>
        </w:rPr>
        <w:t xml:space="preserve"> </w:t>
      </w:r>
    </w:p>
    <w:p w:rsidR="00DE1FA8" w:rsidRPr="00887AE3" w:rsidRDefault="00DE1FA8" w:rsidP="00DE1FA8">
      <w:pPr>
        <w:rPr>
          <w:szCs w:val="22"/>
        </w:rPr>
      </w:pPr>
      <w:r w:rsidRPr="00887AE3">
        <w:rPr>
          <w:szCs w:val="22"/>
        </w:rPr>
        <w:t xml:space="preserve">AGAPURIN dozę gydytojas gali sumažinti. Tikslią dozę paskirs Jums gydytojas, įvertinęs </w:t>
      </w:r>
      <w:proofErr w:type="spellStart"/>
      <w:r w:rsidRPr="00887AE3">
        <w:rPr>
          <w:szCs w:val="22"/>
        </w:rPr>
        <w:t>kreatinino</w:t>
      </w:r>
      <w:proofErr w:type="spellEnd"/>
      <w:r w:rsidRPr="00887AE3">
        <w:rPr>
          <w:szCs w:val="22"/>
        </w:rPr>
        <w:t xml:space="preserve"> klirensą (laboratorinį rodiklį, atspindintį Jūsų inkstų funkciją).</w:t>
      </w:r>
    </w:p>
    <w:p w:rsidR="00DE1FA8" w:rsidRPr="00887AE3" w:rsidRDefault="00DE1FA8" w:rsidP="00DE1FA8">
      <w:pPr>
        <w:rPr>
          <w:szCs w:val="22"/>
        </w:rPr>
      </w:pPr>
    </w:p>
    <w:p w:rsidR="00DE1FA8" w:rsidRPr="00887AE3" w:rsidRDefault="00DE1FA8" w:rsidP="00DE1FA8">
      <w:pPr>
        <w:rPr>
          <w:szCs w:val="22"/>
          <w:u w:val="single"/>
        </w:rPr>
      </w:pPr>
      <w:r w:rsidRPr="00887AE3">
        <w:rPr>
          <w:szCs w:val="22"/>
          <w:u w:val="single"/>
        </w:rPr>
        <w:t>Pacientams, kurių kepenų funkcija sutrikusi</w:t>
      </w:r>
    </w:p>
    <w:p w:rsidR="00DE1FA8" w:rsidRPr="00887AE3" w:rsidRDefault="00DE1FA8" w:rsidP="00DE1FA8">
      <w:pPr>
        <w:rPr>
          <w:szCs w:val="22"/>
        </w:rPr>
      </w:pPr>
      <w:r w:rsidRPr="00887AE3">
        <w:rPr>
          <w:szCs w:val="22"/>
        </w:rPr>
        <w:t xml:space="preserve">Esant sunkiam kepenų funkcijos sutrikimui, gydytojas dozę taip pat mažins, atsižvelgdamas į sukeliamą poveikį ir vaisto toleravimą. </w:t>
      </w:r>
    </w:p>
    <w:p w:rsidR="00DE1FA8" w:rsidRPr="00887AE3" w:rsidRDefault="00DE1FA8" w:rsidP="00DE1FA8">
      <w:pPr>
        <w:rPr>
          <w:szCs w:val="22"/>
        </w:rPr>
      </w:pPr>
    </w:p>
    <w:p w:rsidR="00DE1FA8" w:rsidRPr="00887AE3" w:rsidRDefault="00DE1FA8" w:rsidP="00DE1FA8">
      <w:pPr>
        <w:rPr>
          <w:szCs w:val="22"/>
          <w:u w:val="single"/>
        </w:rPr>
      </w:pPr>
      <w:r w:rsidRPr="00887AE3">
        <w:rPr>
          <w:iCs/>
          <w:szCs w:val="22"/>
          <w:u w:val="single"/>
        </w:rPr>
        <w:t>Senyviems pacientams</w:t>
      </w:r>
    </w:p>
    <w:p w:rsidR="00DE1FA8" w:rsidRPr="00887AE3" w:rsidRDefault="00DE1FA8" w:rsidP="00DE1FA8">
      <w:pPr>
        <w:rPr>
          <w:szCs w:val="22"/>
        </w:rPr>
      </w:pPr>
      <w:r w:rsidRPr="00887AE3">
        <w:rPr>
          <w:szCs w:val="22"/>
        </w:rPr>
        <w:t>Dozės koreguoti nereikia.</w:t>
      </w:r>
    </w:p>
    <w:p w:rsidR="00DE1FA8" w:rsidRPr="00887AE3" w:rsidRDefault="00DE1FA8" w:rsidP="00DE1FA8">
      <w:pPr>
        <w:rPr>
          <w:szCs w:val="22"/>
        </w:rPr>
      </w:pPr>
    </w:p>
    <w:p w:rsidR="00DE1FA8" w:rsidRPr="00887AE3" w:rsidRDefault="00DE1FA8" w:rsidP="00DE1FA8">
      <w:pPr>
        <w:rPr>
          <w:szCs w:val="22"/>
        </w:rPr>
      </w:pPr>
      <w:r w:rsidRPr="00887AE3">
        <w:rPr>
          <w:szCs w:val="22"/>
        </w:rPr>
        <w:t xml:space="preserve">Jei manote, kad AGAPURIN veikia per stipriai arba per silpnai, kreipkitės į gydytoją arba vaistininką. </w:t>
      </w:r>
    </w:p>
    <w:p w:rsidR="00DE1FA8" w:rsidRPr="00887AE3" w:rsidRDefault="00DE1FA8" w:rsidP="00DE1FA8">
      <w:pPr>
        <w:rPr>
          <w:szCs w:val="22"/>
        </w:rPr>
      </w:pPr>
    </w:p>
    <w:p w:rsidR="00DE1FA8" w:rsidRPr="00887AE3" w:rsidRDefault="00DE1FA8" w:rsidP="00DE1FA8">
      <w:pPr>
        <w:ind w:left="567" w:hanging="567"/>
        <w:rPr>
          <w:b/>
          <w:szCs w:val="22"/>
        </w:rPr>
      </w:pPr>
      <w:r w:rsidRPr="00887AE3">
        <w:rPr>
          <w:b/>
          <w:szCs w:val="22"/>
        </w:rPr>
        <w:t>Ką daryti pavartojus per didelę AGAPURIN dozę?</w:t>
      </w:r>
    </w:p>
    <w:p w:rsidR="00DE1FA8" w:rsidRPr="00887AE3" w:rsidRDefault="00DE1FA8" w:rsidP="00DE1FA8">
      <w:pPr>
        <w:rPr>
          <w:szCs w:val="22"/>
        </w:rPr>
      </w:pPr>
      <w:r w:rsidRPr="00887AE3">
        <w:rPr>
          <w:szCs w:val="22"/>
        </w:rPr>
        <w:t xml:space="preserve">Perdozavus AGAPURIN pasireiškia pykinimas, vėmimas panašiu į kavos tirščius turiniu, svaigulys, širdies ritmo sutrikimas, dažnas pulsas, žemas kraujospūdis, karščiavimas, </w:t>
      </w:r>
      <w:r w:rsidRPr="00887AE3">
        <w:rPr>
          <w:noProof/>
          <w:szCs w:val="22"/>
        </w:rPr>
        <w:t>psichomotorinis sujaudinimas, refleksų išnykimas,</w:t>
      </w:r>
      <w:r w:rsidRPr="00887AE3">
        <w:rPr>
          <w:szCs w:val="22"/>
        </w:rPr>
        <w:t xml:space="preserve"> sąmonės sutrikimas ir traukuliai.</w:t>
      </w:r>
    </w:p>
    <w:p w:rsidR="00DE1FA8" w:rsidRPr="00887AE3" w:rsidRDefault="00DE1FA8" w:rsidP="00DE1FA8">
      <w:pPr>
        <w:rPr>
          <w:szCs w:val="22"/>
        </w:rPr>
      </w:pPr>
      <w:r w:rsidRPr="00887AE3">
        <w:rPr>
          <w:szCs w:val="22"/>
        </w:rPr>
        <w:t>Jei perdozavote ar vaisto atsitiktinai išgėrė vaikas, nedelsdami kreipkitės į gydytoją.</w:t>
      </w:r>
    </w:p>
    <w:p w:rsidR="00DE1FA8" w:rsidRPr="00887AE3" w:rsidRDefault="00DE1FA8" w:rsidP="00DE1FA8">
      <w:pPr>
        <w:rPr>
          <w:szCs w:val="22"/>
        </w:rPr>
      </w:pPr>
    </w:p>
    <w:p w:rsidR="00DE1FA8" w:rsidRPr="00887AE3" w:rsidRDefault="00DE1FA8" w:rsidP="00DE1FA8">
      <w:pPr>
        <w:ind w:left="567" w:hanging="567"/>
        <w:rPr>
          <w:b/>
          <w:szCs w:val="22"/>
        </w:rPr>
      </w:pPr>
      <w:r w:rsidRPr="00887AE3">
        <w:rPr>
          <w:b/>
          <w:szCs w:val="22"/>
        </w:rPr>
        <w:t>Pamiršus pavartoti AGAPURIN</w:t>
      </w:r>
    </w:p>
    <w:p w:rsidR="00DE1FA8" w:rsidRPr="00887AE3" w:rsidRDefault="00DE1FA8" w:rsidP="00DE1FA8">
      <w:pPr>
        <w:rPr>
          <w:szCs w:val="22"/>
        </w:rPr>
      </w:pPr>
      <w:r w:rsidRPr="00887AE3">
        <w:rPr>
          <w:szCs w:val="22"/>
        </w:rPr>
        <w:t>Jei prisiminėte, kad pamiršote išgerti vaisto, išgerkite jį, kai tik atsiminėte. Negalima vartoti dvigubos dozės norint kompensuoti praleistą dozę.</w:t>
      </w:r>
    </w:p>
    <w:p w:rsidR="00DE1FA8" w:rsidRPr="00887AE3" w:rsidRDefault="00DE1FA8" w:rsidP="00DE1FA8">
      <w:pPr>
        <w:ind w:left="567" w:hanging="567"/>
        <w:rPr>
          <w:szCs w:val="22"/>
        </w:rPr>
      </w:pPr>
    </w:p>
    <w:p w:rsidR="00DE1FA8" w:rsidRPr="00887AE3" w:rsidRDefault="00DE1FA8" w:rsidP="00DE1FA8">
      <w:pPr>
        <w:rPr>
          <w:szCs w:val="22"/>
        </w:rPr>
      </w:pPr>
    </w:p>
    <w:p w:rsidR="00DE1FA8" w:rsidRPr="00887AE3" w:rsidRDefault="00DE1FA8" w:rsidP="00DE1FA8">
      <w:pPr>
        <w:numPr>
          <w:ilvl w:val="12"/>
          <w:numId w:val="0"/>
        </w:numPr>
        <w:ind w:left="567" w:hanging="567"/>
        <w:outlineLvl w:val="0"/>
        <w:rPr>
          <w:b/>
          <w:caps/>
          <w:szCs w:val="22"/>
        </w:rPr>
      </w:pPr>
      <w:r w:rsidRPr="00887AE3">
        <w:rPr>
          <w:b/>
          <w:caps/>
          <w:szCs w:val="22"/>
        </w:rPr>
        <w:t>4.</w:t>
      </w:r>
      <w:r w:rsidRPr="00887AE3">
        <w:rPr>
          <w:b/>
          <w:caps/>
          <w:szCs w:val="22"/>
        </w:rPr>
        <w:tab/>
      </w:r>
      <w:r w:rsidRPr="00887AE3">
        <w:rPr>
          <w:b/>
          <w:szCs w:val="22"/>
        </w:rPr>
        <w:t>Galimas šalutinis poveikis</w:t>
      </w:r>
    </w:p>
    <w:p w:rsidR="00DE1FA8" w:rsidRPr="00887AE3" w:rsidRDefault="00DE1FA8" w:rsidP="00DE1FA8">
      <w:pPr>
        <w:ind w:left="567" w:hanging="567"/>
        <w:rPr>
          <w:szCs w:val="22"/>
        </w:rPr>
      </w:pPr>
    </w:p>
    <w:p w:rsidR="00DE1FA8" w:rsidRPr="00887AE3" w:rsidRDefault="00DE1FA8" w:rsidP="00DE1FA8">
      <w:pPr>
        <w:rPr>
          <w:szCs w:val="22"/>
        </w:rPr>
      </w:pPr>
      <w:r w:rsidRPr="00887AE3">
        <w:rPr>
          <w:szCs w:val="22"/>
        </w:rPr>
        <w:t>Šis vaistas, kaip ir visi kiti, gali sukelti šalutinį poveikį, nors jis pasireiškia ne visiems žmonėms.</w:t>
      </w:r>
    </w:p>
    <w:p w:rsidR="00DE1FA8" w:rsidRPr="00887AE3" w:rsidRDefault="00DE1FA8" w:rsidP="00DE1FA8">
      <w:pPr>
        <w:rPr>
          <w:szCs w:val="22"/>
        </w:rPr>
      </w:pPr>
    </w:p>
    <w:p w:rsidR="00DE1FA8" w:rsidRPr="00887AE3" w:rsidRDefault="00DE1FA8" w:rsidP="00DE1FA8">
      <w:pPr>
        <w:rPr>
          <w:noProof/>
          <w:szCs w:val="22"/>
          <w:lang w:eastAsia="en-US"/>
        </w:rPr>
      </w:pPr>
      <w:r w:rsidRPr="00887AE3">
        <w:rPr>
          <w:bCs/>
          <w:iCs/>
          <w:szCs w:val="22"/>
          <w:lang w:eastAsia="en-US"/>
        </w:rPr>
        <w:t xml:space="preserve">Klinikinių tyrimų ir stebėjimo po vaisto patekimo į rinką metu pasireiškė toliau nurodyti </w:t>
      </w:r>
      <w:r w:rsidRPr="00887AE3">
        <w:rPr>
          <w:bCs/>
          <w:iCs/>
          <w:szCs w:val="22"/>
        </w:rPr>
        <w:t>šalutinio poveikio reiškiniai</w:t>
      </w:r>
      <w:r w:rsidRPr="00887AE3">
        <w:rPr>
          <w:noProof/>
          <w:szCs w:val="22"/>
          <w:lang w:eastAsia="en-US"/>
        </w:rPr>
        <w:t>. Jų dažnis nežinomas.</w:t>
      </w:r>
    </w:p>
    <w:p w:rsidR="00DE1FA8" w:rsidRPr="00887AE3" w:rsidRDefault="00DE1FA8" w:rsidP="00DE1FA8">
      <w:pPr>
        <w:rPr>
          <w:szCs w:val="22"/>
          <w:lang w:eastAsia="en-US"/>
        </w:rPr>
      </w:pPr>
    </w:p>
    <w:p w:rsidR="00DE1FA8" w:rsidRPr="00887AE3" w:rsidRDefault="00DE1FA8" w:rsidP="00DE1FA8">
      <w:pPr>
        <w:rPr>
          <w:i/>
          <w:szCs w:val="22"/>
          <w:lang w:eastAsia="en-US"/>
        </w:rPr>
      </w:pPr>
      <w:r w:rsidRPr="00887AE3">
        <w:rPr>
          <w:i/>
          <w:szCs w:val="22"/>
          <w:lang w:eastAsia="en-US"/>
        </w:rPr>
        <w:t>Virškinimo trakto, kepenų, tulžies pūslės ir latakų sutrikimai</w:t>
      </w:r>
    </w:p>
    <w:p w:rsidR="00DE1FA8" w:rsidRPr="00887AE3" w:rsidRDefault="00DE1FA8" w:rsidP="00DE1FA8">
      <w:pPr>
        <w:rPr>
          <w:szCs w:val="22"/>
          <w:lang w:eastAsia="en-US"/>
        </w:rPr>
      </w:pPr>
      <w:r w:rsidRPr="00887AE3">
        <w:rPr>
          <w:szCs w:val="22"/>
          <w:lang w:eastAsia="en-US"/>
        </w:rPr>
        <w:t xml:space="preserve">Gali sutrikti virškinimas (pvz., atsirasti pykinimas, vėmimas, pilvo pūtimas, spaudimas skrandžio plote, viduriavimas, vidurių užkietėjimas, padidėjęs seilių išsiskyrimas). </w:t>
      </w:r>
    </w:p>
    <w:p w:rsidR="00DE1FA8" w:rsidRPr="00887AE3" w:rsidRDefault="00DE1FA8" w:rsidP="00DE1FA8">
      <w:pPr>
        <w:rPr>
          <w:szCs w:val="22"/>
          <w:lang w:eastAsia="en-US"/>
        </w:rPr>
      </w:pPr>
      <w:r w:rsidRPr="00887AE3">
        <w:rPr>
          <w:szCs w:val="22"/>
          <w:lang w:eastAsia="en-US"/>
        </w:rPr>
        <w:t xml:space="preserve">Gali pasireikšti </w:t>
      </w:r>
      <w:proofErr w:type="spellStart"/>
      <w:r w:rsidRPr="00887AE3">
        <w:rPr>
          <w:szCs w:val="22"/>
          <w:lang w:eastAsia="en-US"/>
        </w:rPr>
        <w:t>intrahepatinė</w:t>
      </w:r>
      <w:proofErr w:type="spellEnd"/>
      <w:r w:rsidRPr="00887AE3">
        <w:rPr>
          <w:szCs w:val="22"/>
          <w:lang w:eastAsia="en-US"/>
        </w:rPr>
        <w:t xml:space="preserve"> </w:t>
      </w:r>
      <w:proofErr w:type="spellStart"/>
      <w:r w:rsidRPr="00887AE3">
        <w:rPr>
          <w:szCs w:val="22"/>
          <w:lang w:eastAsia="en-US"/>
        </w:rPr>
        <w:t>cholestazė</w:t>
      </w:r>
      <w:proofErr w:type="spellEnd"/>
      <w:r w:rsidRPr="00887AE3">
        <w:rPr>
          <w:szCs w:val="22"/>
          <w:lang w:eastAsia="en-US"/>
        </w:rPr>
        <w:t xml:space="preserve"> (</w:t>
      </w:r>
      <w:proofErr w:type="spellStart"/>
      <w:r w:rsidRPr="00887AE3">
        <w:rPr>
          <w:szCs w:val="22"/>
          <w:lang w:eastAsia="en-US"/>
        </w:rPr>
        <w:t>vidukepeninė</w:t>
      </w:r>
      <w:proofErr w:type="spellEnd"/>
      <w:r w:rsidRPr="00887AE3">
        <w:rPr>
          <w:szCs w:val="22"/>
          <w:lang w:eastAsia="en-US"/>
        </w:rPr>
        <w:t xml:space="preserve"> tulžies stazė), padidėti kepenų fermentų (</w:t>
      </w:r>
      <w:proofErr w:type="spellStart"/>
      <w:r w:rsidRPr="00887AE3">
        <w:rPr>
          <w:szCs w:val="22"/>
          <w:lang w:eastAsia="en-US"/>
        </w:rPr>
        <w:t>transaminazių</w:t>
      </w:r>
      <w:proofErr w:type="spellEnd"/>
      <w:r w:rsidRPr="00887AE3">
        <w:rPr>
          <w:szCs w:val="22"/>
          <w:lang w:eastAsia="en-US"/>
        </w:rPr>
        <w:t>) kiekis.</w:t>
      </w:r>
    </w:p>
    <w:p w:rsidR="00DE1FA8" w:rsidRPr="00887AE3" w:rsidRDefault="00DE1FA8" w:rsidP="00DE1FA8">
      <w:pPr>
        <w:rPr>
          <w:szCs w:val="22"/>
          <w:lang w:eastAsia="en-US"/>
        </w:rPr>
      </w:pPr>
    </w:p>
    <w:p w:rsidR="00DE1FA8" w:rsidRPr="00887AE3" w:rsidRDefault="00DE1FA8" w:rsidP="00DE1FA8">
      <w:pPr>
        <w:rPr>
          <w:i/>
          <w:szCs w:val="22"/>
          <w:lang w:eastAsia="en-US"/>
        </w:rPr>
      </w:pPr>
      <w:r w:rsidRPr="00887AE3">
        <w:rPr>
          <w:i/>
          <w:szCs w:val="22"/>
          <w:lang w:eastAsia="en-US"/>
        </w:rPr>
        <w:t>Širdies ir kraujagyslių sistemos sutrikimai</w:t>
      </w:r>
    </w:p>
    <w:p w:rsidR="00DE1FA8" w:rsidRPr="00887AE3" w:rsidRDefault="00DE1FA8" w:rsidP="00DE1FA8">
      <w:pPr>
        <w:rPr>
          <w:szCs w:val="22"/>
          <w:lang w:eastAsia="en-US"/>
        </w:rPr>
      </w:pPr>
      <w:r w:rsidRPr="00887AE3">
        <w:rPr>
          <w:szCs w:val="22"/>
          <w:lang w:eastAsia="en-US"/>
        </w:rPr>
        <w:lastRenderedPageBreak/>
        <w:t xml:space="preserve">Gali pasireikšti veido ir kaklo paraudimas su karščio mušimu, širdies aritmija </w:t>
      </w:r>
      <w:r w:rsidRPr="00887AE3">
        <w:rPr>
          <w:szCs w:val="22"/>
        </w:rPr>
        <w:t>(ritmo sutrikimas)</w:t>
      </w:r>
      <w:r w:rsidRPr="00887AE3">
        <w:rPr>
          <w:szCs w:val="22"/>
          <w:lang w:eastAsia="en-US"/>
        </w:rPr>
        <w:t xml:space="preserve">, </w:t>
      </w:r>
      <w:proofErr w:type="spellStart"/>
      <w:r w:rsidRPr="00887AE3">
        <w:rPr>
          <w:szCs w:val="22"/>
          <w:lang w:eastAsia="en-US"/>
        </w:rPr>
        <w:t>tachikardija</w:t>
      </w:r>
      <w:proofErr w:type="spellEnd"/>
      <w:r w:rsidRPr="00887AE3">
        <w:rPr>
          <w:szCs w:val="22"/>
          <w:lang w:eastAsia="en-US"/>
        </w:rPr>
        <w:t xml:space="preserve"> </w:t>
      </w:r>
      <w:r w:rsidRPr="00887AE3">
        <w:rPr>
          <w:szCs w:val="22"/>
        </w:rPr>
        <w:t>(dažnas pulsas)</w:t>
      </w:r>
      <w:r w:rsidRPr="00887AE3">
        <w:rPr>
          <w:szCs w:val="22"/>
          <w:lang w:eastAsia="en-US"/>
        </w:rPr>
        <w:t xml:space="preserve">, </w:t>
      </w:r>
      <w:proofErr w:type="spellStart"/>
      <w:r w:rsidRPr="00887AE3">
        <w:rPr>
          <w:szCs w:val="22"/>
          <w:lang w:eastAsia="en-US"/>
        </w:rPr>
        <w:t>hipotenzija</w:t>
      </w:r>
      <w:proofErr w:type="spellEnd"/>
      <w:r w:rsidRPr="00887AE3">
        <w:rPr>
          <w:szCs w:val="22"/>
          <w:lang w:eastAsia="en-US"/>
        </w:rPr>
        <w:t xml:space="preserve"> (sumažėti kraujospūdis), krūtinės angina, kraujavimas (pvz., į odą, gleivinę, skrandį, žarnas).</w:t>
      </w:r>
    </w:p>
    <w:p w:rsidR="00DE1FA8" w:rsidRPr="00887AE3" w:rsidRDefault="00DE1FA8" w:rsidP="00DE1FA8">
      <w:pPr>
        <w:rPr>
          <w:szCs w:val="22"/>
          <w:lang w:eastAsia="en-US"/>
        </w:rPr>
      </w:pPr>
    </w:p>
    <w:p w:rsidR="00DE1FA8" w:rsidRPr="00887AE3" w:rsidRDefault="00DE1FA8" w:rsidP="00DE1FA8">
      <w:pPr>
        <w:rPr>
          <w:i/>
          <w:szCs w:val="22"/>
          <w:lang w:eastAsia="en-US"/>
        </w:rPr>
      </w:pPr>
      <w:r w:rsidRPr="00887AE3">
        <w:rPr>
          <w:i/>
          <w:szCs w:val="22"/>
          <w:lang w:eastAsia="en-US"/>
        </w:rPr>
        <w:t>Odos ir poodinio audinio sutrikimai</w:t>
      </w:r>
    </w:p>
    <w:p w:rsidR="00DE1FA8" w:rsidRPr="00887AE3" w:rsidRDefault="00DE1FA8" w:rsidP="00DE1FA8">
      <w:pPr>
        <w:rPr>
          <w:szCs w:val="22"/>
          <w:lang w:eastAsia="en-US"/>
        </w:rPr>
      </w:pPr>
      <w:r w:rsidRPr="00887AE3">
        <w:rPr>
          <w:szCs w:val="22"/>
          <w:lang w:eastAsia="en-US"/>
        </w:rPr>
        <w:t xml:space="preserve">Gali pasireikšti odos paraudimas, dilgėlinė, </w:t>
      </w:r>
      <w:r w:rsidRPr="00887AE3">
        <w:rPr>
          <w:szCs w:val="22"/>
        </w:rPr>
        <w:t>niežėjimas arba išbėrimas</w:t>
      </w:r>
      <w:r w:rsidRPr="00887AE3">
        <w:rPr>
          <w:szCs w:val="22"/>
          <w:lang w:eastAsia="en-US"/>
        </w:rPr>
        <w:t>.</w:t>
      </w:r>
    </w:p>
    <w:p w:rsidR="00DE1FA8" w:rsidRPr="00887AE3" w:rsidRDefault="00DE1FA8" w:rsidP="00DE1FA8">
      <w:pPr>
        <w:rPr>
          <w:i/>
          <w:szCs w:val="22"/>
          <w:lang w:eastAsia="en-US"/>
        </w:rPr>
      </w:pPr>
    </w:p>
    <w:p w:rsidR="00DE1FA8" w:rsidRPr="00887AE3" w:rsidRDefault="00DE1FA8" w:rsidP="00DE1FA8">
      <w:pPr>
        <w:rPr>
          <w:i/>
          <w:szCs w:val="22"/>
          <w:lang w:eastAsia="en-US"/>
        </w:rPr>
      </w:pPr>
      <w:r w:rsidRPr="00887AE3">
        <w:rPr>
          <w:i/>
          <w:szCs w:val="22"/>
          <w:lang w:eastAsia="en-US"/>
        </w:rPr>
        <w:t>Imuninės sistemos sutrikimai</w:t>
      </w:r>
    </w:p>
    <w:p w:rsidR="00DE1FA8" w:rsidRPr="00887AE3" w:rsidRDefault="00DE1FA8" w:rsidP="00DE1FA8">
      <w:pPr>
        <w:rPr>
          <w:szCs w:val="22"/>
          <w:lang w:eastAsia="en-US"/>
        </w:rPr>
      </w:pPr>
      <w:r w:rsidRPr="00887AE3">
        <w:rPr>
          <w:szCs w:val="22"/>
          <w:lang w:eastAsia="en-US"/>
        </w:rPr>
        <w:t>Pasitaiko sunkių padidėjusio jautrumo reakcijų, pasireiškusių per kelias minutes po vaisto pavartojimo (</w:t>
      </w:r>
      <w:proofErr w:type="spellStart"/>
      <w:r w:rsidRPr="00887AE3">
        <w:rPr>
          <w:szCs w:val="22"/>
          <w:lang w:eastAsia="en-US"/>
        </w:rPr>
        <w:t>angioneurozinė</w:t>
      </w:r>
      <w:proofErr w:type="spellEnd"/>
      <w:r w:rsidRPr="00887AE3">
        <w:rPr>
          <w:szCs w:val="22"/>
          <w:lang w:eastAsia="en-US"/>
        </w:rPr>
        <w:t xml:space="preserve"> edema, bronchų spazmas, anafilaksinis šokas). </w:t>
      </w:r>
    </w:p>
    <w:p w:rsidR="00DE1FA8" w:rsidRPr="00887AE3" w:rsidRDefault="00DE1FA8" w:rsidP="00DE1FA8">
      <w:pPr>
        <w:rPr>
          <w:szCs w:val="22"/>
          <w:lang w:eastAsia="en-US"/>
        </w:rPr>
      </w:pPr>
      <w:r w:rsidRPr="00887AE3">
        <w:rPr>
          <w:szCs w:val="22"/>
          <w:lang w:eastAsia="en-US"/>
        </w:rPr>
        <w:t xml:space="preserve">Pasireiškus pirmiesiems anafilaksinės ar </w:t>
      </w:r>
      <w:proofErr w:type="spellStart"/>
      <w:r w:rsidRPr="00887AE3">
        <w:rPr>
          <w:szCs w:val="22"/>
          <w:lang w:eastAsia="en-US"/>
        </w:rPr>
        <w:t>anafilaktoidinės</w:t>
      </w:r>
      <w:proofErr w:type="spellEnd"/>
      <w:r w:rsidRPr="00887AE3">
        <w:rPr>
          <w:szCs w:val="22"/>
          <w:lang w:eastAsia="en-US"/>
        </w:rPr>
        <w:t xml:space="preserve"> reakcijos požymiams, </w:t>
      </w:r>
      <w:r w:rsidRPr="00887AE3">
        <w:rPr>
          <w:szCs w:val="22"/>
        </w:rPr>
        <w:t xml:space="preserve">reikia </w:t>
      </w:r>
      <w:r w:rsidRPr="00887AE3">
        <w:rPr>
          <w:szCs w:val="22"/>
          <w:lang w:eastAsia="en-US"/>
        </w:rPr>
        <w:t>nedelsiant nutraukti AGAPURIN vartojimą ir pranešti gydytojui. Su juo nepasitarus, toliau šio vaisto vartoti negalima.</w:t>
      </w:r>
    </w:p>
    <w:p w:rsidR="00DE1FA8" w:rsidRPr="00887AE3" w:rsidRDefault="00DE1FA8" w:rsidP="00DE1FA8">
      <w:pPr>
        <w:rPr>
          <w:szCs w:val="22"/>
          <w:lang w:eastAsia="en-US"/>
        </w:rPr>
      </w:pPr>
    </w:p>
    <w:p w:rsidR="00DE1FA8" w:rsidRPr="00887AE3" w:rsidRDefault="00DE1FA8" w:rsidP="00DE1FA8">
      <w:pPr>
        <w:rPr>
          <w:i/>
          <w:szCs w:val="22"/>
          <w:lang w:eastAsia="en-US"/>
        </w:rPr>
      </w:pPr>
      <w:r w:rsidRPr="00887AE3">
        <w:rPr>
          <w:i/>
          <w:szCs w:val="22"/>
          <w:lang w:eastAsia="en-US"/>
        </w:rPr>
        <w:t>Kraujo ir limfinės sistemos sutrikimai</w:t>
      </w:r>
    </w:p>
    <w:p w:rsidR="00DE1FA8" w:rsidRPr="00887AE3" w:rsidRDefault="00DE1FA8" w:rsidP="00DE1FA8">
      <w:pPr>
        <w:rPr>
          <w:szCs w:val="22"/>
          <w:lang w:eastAsia="en-US"/>
        </w:rPr>
      </w:pPr>
      <w:r w:rsidRPr="00887AE3">
        <w:rPr>
          <w:szCs w:val="22"/>
          <w:lang w:eastAsia="en-US"/>
        </w:rPr>
        <w:t xml:space="preserve">Gali atsirasti </w:t>
      </w:r>
      <w:proofErr w:type="spellStart"/>
      <w:r w:rsidRPr="00887AE3">
        <w:rPr>
          <w:szCs w:val="22"/>
          <w:lang w:eastAsia="en-US"/>
        </w:rPr>
        <w:t>trombocitopenija</w:t>
      </w:r>
      <w:proofErr w:type="spellEnd"/>
      <w:r w:rsidRPr="00887AE3">
        <w:rPr>
          <w:szCs w:val="22"/>
          <w:lang w:eastAsia="en-US"/>
        </w:rPr>
        <w:t xml:space="preserve"> (trombocitų kiekio sumažėjimas kraujyje)</w:t>
      </w:r>
      <w:r w:rsidRPr="00887AE3">
        <w:rPr>
          <w:szCs w:val="22"/>
        </w:rPr>
        <w:t xml:space="preserve"> </w:t>
      </w:r>
      <w:r w:rsidRPr="00887AE3">
        <w:rPr>
          <w:szCs w:val="22"/>
          <w:lang w:eastAsia="en-US"/>
        </w:rPr>
        <w:t xml:space="preserve">arba </w:t>
      </w:r>
      <w:proofErr w:type="spellStart"/>
      <w:r w:rsidRPr="00887AE3">
        <w:rPr>
          <w:szCs w:val="22"/>
          <w:lang w:eastAsia="en-US"/>
        </w:rPr>
        <w:t>leukopenija</w:t>
      </w:r>
      <w:proofErr w:type="spellEnd"/>
      <w:r w:rsidRPr="00887AE3">
        <w:rPr>
          <w:szCs w:val="22"/>
          <w:lang w:eastAsia="en-US"/>
        </w:rPr>
        <w:t xml:space="preserve"> ir </w:t>
      </w:r>
      <w:proofErr w:type="spellStart"/>
      <w:r w:rsidRPr="00887AE3">
        <w:rPr>
          <w:szCs w:val="22"/>
          <w:lang w:eastAsia="en-US"/>
        </w:rPr>
        <w:t>neutropenija</w:t>
      </w:r>
      <w:proofErr w:type="spellEnd"/>
      <w:r w:rsidRPr="00887AE3">
        <w:rPr>
          <w:szCs w:val="22"/>
          <w:lang w:eastAsia="en-US"/>
        </w:rPr>
        <w:t xml:space="preserve"> (baltųjų kraujo ląstelių kiekio sumažėjimas).</w:t>
      </w:r>
    </w:p>
    <w:p w:rsidR="00DE1FA8" w:rsidRPr="00887AE3" w:rsidRDefault="00DE1FA8" w:rsidP="00DE1FA8">
      <w:pPr>
        <w:rPr>
          <w:szCs w:val="22"/>
          <w:lang w:eastAsia="en-US"/>
        </w:rPr>
      </w:pPr>
    </w:p>
    <w:p w:rsidR="00DE1FA8" w:rsidRPr="00887AE3" w:rsidRDefault="00DE1FA8" w:rsidP="00DE1FA8">
      <w:pPr>
        <w:rPr>
          <w:szCs w:val="22"/>
          <w:lang w:eastAsia="en-US"/>
        </w:rPr>
      </w:pPr>
      <w:r w:rsidRPr="00887AE3">
        <w:rPr>
          <w:i/>
          <w:szCs w:val="22"/>
          <w:lang w:eastAsia="en-US"/>
        </w:rPr>
        <w:t>Nervų sistemos sutrikimai</w:t>
      </w:r>
    </w:p>
    <w:p w:rsidR="00DE1FA8" w:rsidRPr="00887AE3" w:rsidRDefault="00DE1FA8" w:rsidP="00DE1FA8">
      <w:pPr>
        <w:rPr>
          <w:szCs w:val="22"/>
          <w:lang w:eastAsia="en-US"/>
        </w:rPr>
      </w:pPr>
      <w:r w:rsidRPr="00887AE3">
        <w:rPr>
          <w:szCs w:val="22"/>
          <w:lang w:eastAsia="en-US"/>
        </w:rPr>
        <w:t xml:space="preserve">Gali pasireikšti svaigulys ir skausmas, labai retai – </w:t>
      </w:r>
      <w:proofErr w:type="spellStart"/>
      <w:r w:rsidRPr="00887AE3">
        <w:rPr>
          <w:szCs w:val="22"/>
          <w:lang w:eastAsia="en-US"/>
        </w:rPr>
        <w:t>aseptinis</w:t>
      </w:r>
      <w:proofErr w:type="spellEnd"/>
      <w:r w:rsidRPr="00887AE3">
        <w:rPr>
          <w:szCs w:val="22"/>
          <w:lang w:eastAsia="en-US"/>
        </w:rPr>
        <w:t xml:space="preserve"> meningitas.</w:t>
      </w:r>
    </w:p>
    <w:p w:rsidR="00DE1FA8" w:rsidRPr="00887AE3" w:rsidRDefault="00DE1FA8" w:rsidP="00DE1FA8">
      <w:pPr>
        <w:rPr>
          <w:szCs w:val="22"/>
          <w:lang w:eastAsia="en-US"/>
        </w:rPr>
      </w:pPr>
    </w:p>
    <w:p w:rsidR="00DE1FA8" w:rsidRPr="00887AE3" w:rsidRDefault="00DE1FA8" w:rsidP="00DE1FA8">
      <w:pPr>
        <w:rPr>
          <w:i/>
          <w:szCs w:val="22"/>
          <w:lang w:eastAsia="en-US"/>
        </w:rPr>
      </w:pPr>
      <w:r w:rsidRPr="00887AE3">
        <w:rPr>
          <w:i/>
          <w:szCs w:val="22"/>
          <w:lang w:eastAsia="en-US"/>
        </w:rPr>
        <w:t>Psichikos sutrikimai</w:t>
      </w:r>
    </w:p>
    <w:p w:rsidR="00DE1FA8" w:rsidRPr="00887AE3" w:rsidRDefault="00DE1FA8" w:rsidP="00DE1FA8">
      <w:pPr>
        <w:rPr>
          <w:color w:val="000000"/>
          <w:szCs w:val="22"/>
        </w:rPr>
      </w:pPr>
      <w:r w:rsidRPr="00887AE3">
        <w:rPr>
          <w:szCs w:val="22"/>
          <w:lang w:eastAsia="en-US"/>
        </w:rPr>
        <w:t>Gali atsirasti susijaudinimas, miego sutrikimas.</w:t>
      </w:r>
      <w:r w:rsidRPr="00887AE3">
        <w:rPr>
          <w:color w:val="000000"/>
          <w:szCs w:val="22"/>
        </w:rPr>
        <w:t xml:space="preserve"> </w:t>
      </w:r>
    </w:p>
    <w:p w:rsidR="00DE1FA8" w:rsidRPr="00887AE3" w:rsidRDefault="00DE1FA8" w:rsidP="00DE1FA8">
      <w:pPr>
        <w:rPr>
          <w:szCs w:val="22"/>
        </w:rPr>
      </w:pPr>
    </w:p>
    <w:p w:rsidR="00DE1FA8" w:rsidRPr="00887AE3" w:rsidRDefault="00DE1FA8" w:rsidP="00DE1FA8">
      <w:pPr>
        <w:rPr>
          <w:b/>
          <w:szCs w:val="22"/>
        </w:rPr>
      </w:pPr>
      <w:r w:rsidRPr="00887AE3">
        <w:rPr>
          <w:b/>
          <w:szCs w:val="22"/>
        </w:rPr>
        <w:t>Pranešimas apie šalutinį poveikį</w:t>
      </w:r>
    </w:p>
    <w:p w:rsidR="00DE1FA8" w:rsidRPr="00887AE3" w:rsidRDefault="00DE1FA8" w:rsidP="00DE1FA8">
      <w:pPr>
        <w:numPr>
          <w:ilvl w:val="12"/>
          <w:numId w:val="0"/>
        </w:numPr>
        <w:outlineLvl w:val="0"/>
        <w:rPr>
          <w:szCs w:val="22"/>
        </w:rPr>
      </w:pPr>
      <w:r w:rsidRPr="00887AE3">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887AE3">
          <w:rPr>
            <w:rStyle w:val="Hipersaitas"/>
            <w:szCs w:val="22"/>
          </w:rPr>
          <w:t>www.vvkt.lt</w:t>
        </w:r>
      </w:hyperlink>
      <w:r w:rsidRPr="00887AE3">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887AE3">
          <w:rPr>
            <w:rStyle w:val="Hipersaitas"/>
            <w:szCs w:val="22"/>
          </w:rPr>
          <w:t>NepageidaujamaR@vvkt.lt</w:t>
        </w:r>
      </w:hyperlink>
      <w:r w:rsidRPr="00887AE3">
        <w:rPr>
          <w:szCs w:val="22"/>
        </w:rPr>
        <w:t xml:space="preserve">, taip pat per Valstybinės vaistų kontrolės tarnybos prie Lietuvos Respublikos sveikatos apsaugos ministerijos interneto svetainę (adresu </w:t>
      </w:r>
      <w:hyperlink r:id="rId7" w:history="1">
        <w:r w:rsidRPr="00887AE3">
          <w:rPr>
            <w:rStyle w:val="Hipersaitas"/>
            <w:szCs w:val="22"/>
          </w:rPr>
          <w:t>http://www.vvkt.lt</w:t>
        </w:r>
      </w:hyperlink>
      <w:r w:rsidRPr="00887AE3">
        <w:rPr>
          <w:szCs w:val="22"/>
        </w:rPr>
        <w:t>). Pranešdami apie šalutinį poveikį galite mums padėti gauti daugiau informacijos apie šio vaisto saugumą.</w:t>
      </w:r>
    </w:p>
    <w:p w:rsidR="00DE1FA8" w:rsidRPr="00887AE3" w:rsidRDefault="00DE1FA8" w:rsidP="00DE1FA8">
      <w:pPr>
        <w:numPr>
          <w:ilvl w:val="12"/>
          <w:numId w:val="0"/>
        </w:numPr>
        <w:ind w:left="567" w:hanging="567"/>
        <w:jc w:val="both"/>
        <w:outlineLvl w:val="0"/>
        <w:rPr>
          <w:szCs w:val="22"/>
        </w:rPr>
      </w:pPr>
    </w:p>
    <w:p w:rsidR="00DE1FA8" w:rsidRPr="00887AE3" w:rsidRDefault="00DE1FA8" w:rsidP="00DE1FA8">
      <w:pPr>
        <w:numPr>
          <w:ilvl w:val="12"/>
          <w:numId w:val="0"/>
        </w:numPr>
        <w:ind w:left="567" w:hanging="567"/>
        <w:jc w:val="both"/>
        <w:outlineLvl w:val="0"/>
        <w:rPr>
          <w:caps/>
          <w:szCs w:val="22"/>
        </w:rPr>
      </w:pPr>
    </w:p>
    <w:p w:rsidR="00DE1FA8" w:rsidRPr="00887AE3" w:rsidRDefault="00DE1FA8" w:rsidP="00DE1FA8">
      <w:pPr>
        <w:numPr>
          <w:ilvl w:val="12"/>
          <w:numId w:val="0"/>
        </w:numPr>
        <w:ind w:left="567" w:hanging="567"/>
        <w:jc w:val="both"/>
        <w:outlineLvl w:val="0"/>
        <w:rPr>
          <w:b/>
          <w:caps/>
          <w:szCs w:val="22"/>
        </w:rPr>
      </w:pPr>
      <w:r w:rsidRPr="00887AE3">
        <w:rPr>
          <w:b/>
          <w:caps/>
          <w:szCs w:val="22"/>
        </w:rPr>
        <w:t>5.</w:t>
      </w:r>
      <w:r w:rsidRPr="00887AE3">
        <w:rPr>
          <w:b/>
          <w:caps/>
          <w:szCs w:val="22"/>
        </w:rPr>
        <w:tab/>
      </w:r>
      <w:r w:rsidRPr="00887AE3">
        <w:rPr>
          <w:b/>
          <w:szCs w:val="22"/>
        </w:rPr>
        <w:t xml:space="preserve">Kaip laikyti AGAPURIN </w:t>
      </w:r>
    </w:p>
    <w:p w:rsidR="00DE1FA8" w:rsidRPr="00887AE3" w:rsidRDefault="00DE1FA8" w:rsidP="00DE1FA8">
      <w:pPr>
        <w:ind w:left="567" w:hanging="567"/>
        <w:jc w:val="both"/>
        <w:rPr>
          <w:szCs w:val="22"/>
        </w:rPr>
      </w:pPr>
    </w:p>
    <w:p w:rsidR="00DE1FA8" w:rsidRPr="00887AE3" w:rsidRDefault="00DE1FA8" w:rsidP="00DE1FA8">
      <w:pPr>
        <w:rPr>
          <w:szCs w:val="22"/>
        </w:rPr>
      </w:pPr>
      <w:r w:rsidRPr="00887AE3">
        <w:rPr>
          <w:szCs w:val="22"/>
        </w:rPr>
        <w:t>Šį vaistą laikykite vaikams nepastebimoje ir nepasiekiamoje vietoje.</w:t>
      </w:r>
    </w:p>
    <w:p w:rsidR="00DE1FA8" w:rsidRPr="00887AE3" w:rsidRDefault="00DE1FA8" w:rsidP="00DE1FA8">
      <w:pPr>
        <w:rPr>
          <w:szCs w:val="22"/>
        </w:rPr>
      </w:pPr>
      <w:r w:rsidRPr="00887AE3">
        <w:rPr>
          <w:szCs w:val="22"/>
        </w:rPr>
        <w:t>Laikyti ne aukštesnėje kaip 25 </w:t>
      </w:r>
      <w:r w:rsidRPr="00887AE3">
        <w:rPr>
          <w:noProof/>
          <w:szCs w:val="22"/>
        </w:rPr>
        <w:sym w:font="Symbol" w:char="F0B0"/>
      </w:r>
      <w:r w:rsidRPr="00887AE3">
        <w:rPr>
          <w:szCs w:val="22"/>
        </w:rPr>
        <w:t>C temperatūroje.</w:t>
      </w:r>
    </w:p>
    <w:p w:rsidR="00DE1FA8" w:rsidRPr="00887AE3" w:rsidRDefault="00DE1FA8" w:rsidP="00DE1FA8">
      <w:pPr>
        <w:rPr>
          <w:szCs w:val="22"/>
        </w:rPr>
      </w:pPr>
      <w:r w:rsidRPr="00887AE3">
        <w:rPr>
          <w:szCs w:val="22"/>
        </w:rPr>
        <w:t>Buteliuką laikyti išorinėje dėžutėje, kad vaistas būtų apsaugotas nuo šviesos. Buteliuką laikyti sandarų.</w:t>
      </w:r>
    </w:p>
    <w:p w:rsidR="00DE1FA8" w:rsidRPr="00B307F3" w:rsidRDefault="00DE1FA8" w:rsidP="00DE1FA8">
      <w:pPr>
        <w:rPr>
          <w:szCs w:val="22"/>
        </w:rPr>
      </w:pPr>
      <w:r w:rsidRPr="00887AE3">
        <w:rPr>
          <w:szCs w:val="22"/>
        </w:rPr>
        <w:t>Ant dėžutės po „</w:t>
      </w:r>
      <w:r>
        <w:rPr>
          <w:szCs w:val="22"/>
        </w:rPr>
        <w:t>EXP</w:t>
      </w:r>
      <w:r w:rsidRPr="00887AE3">
        <w:rPr>
          <w:szCs w:val="22"/>
        </w:rPr>
        <w:t>“ ir buteliuko nurodytam tinkamumo laikui pasibaigus, šio vaisto vartoti negalima. Vaistas tinkamas vartoti iki paskutinės nurodyto mėnesio dienos.</w:t>
      </w:r>
    </w:p>
    <w:p w:rsidR="00DE1FA8" w:rsidRPr="00B307F3" w:rsidRDefault="00DE1FA8" w:rsidP="00DE1FA8">
      <w:pPr>
        <w:rPr>
          <w:szCs w:val="22"/>
        </w:rPr>
      </w:pPr>
      <w:r w:rsidRPr="00B307F3">
        <w:rPr>
          <w:szCs w:val="22"/>
        </w:rPr>
        <w:t xml:space="preserve">Vaistų negalima </w:t>
      </w:r>
      <w:r w:rsidRPr="00887AE3">
        <w:rPr>
          <w:szCs w:val="22"/>
        </w:rPr>
        <w:t>išmesti</w:t>
      </w:r>
      <w:r w:rsidRPr="00B307F3">
        <w:rPr>
          <w:szCs w:val="22"/>
        </w:rPr>
        <w:t xml:space="preserve"> į kanalizaciją arba su buitinėmis atliekomis. Kaip </w:t>
      </w:r>
      <w:r w:rsidRPr="00887AE3">
        <w:rPr>
          <w:szCs w:val="22"/>
        </w:rPr>
        <w:t>išmesti</w:t>
      </w:r>
      <w:r w:rsidRPr="00B307F3">
        <w:rPr>
          <w:szCs w:val="22"/>
        </w:rPr>
        <w:t xml:space="preserve"> nereikalingus vaistus, klauskite vaistininko. Šios priemonės padės apsaugoti aplinką.</w:t>
      </w:r>
    </w:p>
    <w:p w:rsidR="00DE1FA8" w:rsidRPr="00887AE3" w:rsidRDefault="00DE1FA8" w:rsidP="00DE1FA8">
      <w:pPr>
        <w:jc w:val="both"/>
        <w:rPr>
          <w:szCs w:val="22"/>
        </w:rPr>
      </w:pPr>
    </w:p>
    <w:p w:rsidR="00DE1FA8" w:rsidRPr="00887AE3" w:rsidRDefault="00DE1FA8" w:rsidP="00DE1FA8">
      <w:pPr>
        <w:jc w:val="both"/>
        <w:rPr>
          <w:szCs w:val="22"/>
        </w:rPr>
      </w:pPr>
    </w:p>
    <w:p w:rsidR="00DE1FA8" w:rsidRPr="00887AE3" w:rsidRDefault="00DE1FA8" w:rsidP="00DE1FA8">
      <w:pPr>
        <w:tabs>
          <w:tab w:val="left" w:pos="567"/>
        </w:tabs>
        <w:ind w:left="360" w:hanging="360"/>
        <w:jc w:val="both"/>
        <w:rPr>
          <w:b/>
          <w:szCs w:val="22"/>
        </w:rPr>
      </w:pPr>
      <w:r w:rsidRPr="00887AE3">
        <w:rPr>
          <w:b/>
          <w:szCs w:val="22"/>
        </w:rPr>
        <w:t>6.</w:t>
      </w:r>
      <w:r w:rsidRPr="00887AE3">
        <w:rPr>
          <w:b/>
          <w:szCs w:val="22"/>
        </w:rPr>
        <w:tab/>
        <w:t>Pakuotės turinys ir kita informacija</w:t>
      </w:r>
    </w:p>
    <w:p w:rsidR="00DE1FA8" w:rsidRPr="00887AE3" w:rsidRDefault="00DE1FA8" w:rsidP="00DE1FA8">
      <w:pPr>
        <w:ind w:left="567" w:hanging="567"/>
        <w:jc w:val="both"/>
        <w:rPr>
          <w:szCs w:val="22"/>
        </w:rPr>
      </w:pPr>
    </w:p>
    <w:p w:rsidR="00DE1FA8" w:rsidRPr="00887AE3" w:rsidRDefault="00DE1FA8" w:rsidP="00DE1FA8">
      <w:pPr>
        <w:pStyle w:val="PI-3EMEASMCA"/>
        <w:jc w:val="both"/>
      </w:pPr>
      <w:r w:rsidRPr="00887AE3">
        <w:t>AGAPURIN sudėtis</w:t>
      </w:r>
    </w:p>
    <w:p w:rsidR="00DE1FA8" w:rsidRPr="00887AE3" w:rsidRDefault="00DE1FA8" w:rsidP="00DE1FA8">
      <w:pPr>
        <w:numPr>
          <w:ilvl w:val="0"/>
          <w:numId w:val="1"/>
        </w:numPr>
        <w:rPr>
          <w:szCs w:val="22"/>
        </w:rPr>
      </w:pPr>
      <w:r w:rsidRPr="00887AE3">
        <w:rPr>
          <w:szCs w:val="22"/>
        </w:rPr>
        <w:t xml:space="preserve">Veiklioji medžiaga yra </w:t>
      </w:r>
      <w:proofErr w:type="spellStart"/>
      <w:r w:rsidRPr="00887AE3">
        <w:rPr>
          <w:szCs w:val="22"/>
        </w:rPr>
        <w:t>pentoksifilinas</w:t>
      </w:r>
      <w:proofErr w:type="spellEnd"/>
      <w:r w:rsidRPr="00887AE3">
        <w:rPr>
          <w:szCs w:val="22"/>
        </w:rPr>
        <w:t xml:space="preserve">. Vienoje dengtoje tabletėje yra 100 mg </w:t>
      </w:r>
      <w:proofErr w:type="spellStart"/>
      <w:r w:rsidRPr="00887AE3">
        <w:rPr>
          <w:szCs w:val="22"/>
        </w:rPr>
        <w:t>pentoksifilino</w:t>
      </w:r>
      <w:proofErr w:type="spellEnd"/>
      <w:r w:rsidRPr="00887AE3">
        <w:rPr>
          <w:szCs w:val="22"/>
        </w:rPr>
        <w:t>.</w:t>
      </w:r>
    </w:p>
    <w:p w:rsidR="00DE1FA8" w:rsidRPr="00887AE3" w:rsidRDefault="00DE1FA8" w:rsidP="00DE1FA8">
      <w:pPr>
        <w:numPr>
          <w:ilvl w:val="0"/>
          <w:numId w:val="1"/>
        </w:numPr>
        <w:rPr>
          <w:szCs w:val="22"/>
        </w:rPr>
      </w:pPr>
      <w:r w:rsidRPr="00887AE3">
        <w:rPr>
          <w:szCs w:val="22"/>
        </w:rPr>
        <w:t xml:space="preserve">Pagalbinės medžiagos. </w:t>
      </w:r>
      <w:r w:rsidRPr="00887AE3">
        <w:rPr>
          <w:i/>
          <w:szCs w:val="22"/>
        </w:rPr>
        <w:t>Tabletės šerdis</w:t>
      </w:r>
      <w:r w:rsidRPr="00887AE3">
        <w:rPr>
          <w:szCs w:val="22"/>
        </w:rPr>
        <w:t xml:space="preserve">: laktozė </w:t>
      </w:r>
      <w:proofErr w:type="spellStart"/>
      <w:r w:rsidRPr="00887AE3">
        <w:rPr>
          <w:szCs w:val="22"/>
        </w:rPr>
        <w:t>monohidratas</w:t>
      </w:r>
      <w:proofErr w:type="spellEnd"/>
      <w:r w:rsidRPr="00887AE3">
        <w:rPr>
          <w:szCs w:val="22"/>
        </w:rPr>
        <w:t xml:space="preserve">, kukurūzų krakmolas, talkas, magnio </w:t>
      </w:r>
      <w:proofErr w:type="spellStart"/>
      <w:r w:rsidRPr="00887AE3">
        <w:rPr>
          <w:szCs w:val="22"/>
        </w:rPr>
        <w:t>stearatas</w:t>
      </w:r>
      <w:proofErr w:type="spellEnd"/>
      <w:r w:rsidRPr="00887AE3">
        <w:rPr>
          <w:szCs w:val="22"/>
        </w:rPr>
        <w:t xml:space="preserve">, bevandenis koloidinis silicio dioksidas. </w:t>
      </w:r>
      <w:r w:rsidRPr="00887AE3">
        <w:rPr>
          <w:i/>
          <w:szCs w:val="22"/>
        </w:rPr>
        <w:t>Tabletės dangalas</w:t>
      </w:r>
      <w:r w:rsidRPr="00887AE3">
        <w:rPr>
          <w:szCs w:val="22"/>
        </w:rPr>
        <w:t xml:space="preserve">: </w:t>
      </w:r>
      <w:proofErr w:type="spellStart"/>
      <w:r w:rsidRPr="00887AE3">
        <w:rPr>
          <w:szCs w:val="22"/>
        </w:rPr>
        <w:t>karmeliozės</w:t>
      </w:r>
      <w:proofErr w:type="spellEnd"/>
      <w:r w:rsidRPr="00887AE3">
        <w:rPr>
          <w:szCs w:val="22"/>
        </w:rPr>
        <w:t xml:space="preserve"> natrio druska, sacharozė, </w:t>
      </w:r>
      <w:proofErr w:type="spellStart"/>
      <w:r w:rsidRPr="00887AE3">
        <w:rPr>
          <w:szCs w:val="22"/>
        </w:rPr>
        <w:t>gumiarabikas</w:t>
      </w:r>
      <w:proofErr w:type="spellEnd"/>
      <w:r w:rsidRPr="00887AE3">
        <w:rPr>
          <w:szCs w:val="22"/>
        </w:rPr>
        <w:t>, talkas, titano dioksidas (E171), bevandenis koloidinis silicio dioksidas</w:t>
      </w:r>
      <w:r>
        <w:rPr>
          <w:szCs w:val="22"/>
        </w:rPr>
        <w:t xml:space="preserve">, baltasis vaškas, </w:t>
      </w:r>
      <w:proofErr w:type="spellStart"/>
      <w:r>
        <w:rPr>
          <w:szCs w:val="22"/>
        </w:rPr>
        <w:t>karnauba</w:t>
      </w:r>
      <w:proofErr w:type="spellEnd"/>
      <w:r>
        <w:rPr>
          <w:szCs w:val="22"/>
        </w:rPr>
        <w:t xml:space="preserve"> vaškas</w:t>
      </w:r>
      <w:r w:rsidRPr="00C706B4">
        <w:rPr>
          <w:szCs w:val="22"/>
        </w:rPr>
        <w:t>.</w:t>
      </w:r>
    </w:p>
    <w:p w:rsidR="00DE1FA8" w:rsidRPr="00887AE3" w:rsidRDefault="00DE1FA8" w:rsidP="00DE1FA8">
      <w:pPr>
        <w:rPr>
          <w:b/>
          <w:szCs w:val="22"/>
        </w:rPr>
      </w:pPr>
    </w:p>
    <w:p w:rsidR="00DE1FA8" w:rsidRPr="00887AE3" w:rsidRDefault="00DE1FA8" w:rsidP="00DE1FA8">
      <w:pPr>
        <w:rPr>
          <w:b/>
          <w:szCs w:val="22"/>
        </w:rPr>
      </w:pPr>
      <w:r w:rsidRPr="00887AE3">
        <w:rPr>
          <w:b/>
          <w:szCs w:val="22"/>
        </w:rPr>
        <w:lastRenderedPageBreak/>
        <w:t>AGAPURIN išvaizda ir kiekis pakuotėje</w:t>
      </w:r>
    </w:p>
    <w:p w:rsidR="00DE1FA8" w:rsidRPr="00887AE3" w:rsidRDefault="00DE1FA8" w:rsidP="00DE1FA8">
      <w:pPr>
        <w:ind w:left="567" w:hanging="567"/>
        <w:rPr>
          <w:szCs w:val="22"/>
        </w:rPr>
      </w:pPr>
      <w:r w:rsidRPr="00887AE3">
        <w:rPr>
          <w:szCs w:val="22"/>
        </w:rPr>
        <w:t>AGAPURIN tabletės yra baltos, blizgios, abipus iškilios, dengtos.</w:t>
      </w:r>
    </w:p>
    <w:p w:rsidR="00DE1FA8" w:rsidRPr="00887AE3" w:rsidRDefault="00DE1FA8" w:rsidP="00DE1FA8">
      <w:pPr>
        <w:ind w:left="567" w:hanging="567"/>
        <w:rPr>
          <w:szCs w:val="22"/>
        </w:rPr>
      </w:pPr>
      <w:r w:rsidRPr="00887AE3">
        <w:rPr>
          <w:szCs w:val="22"/>
        </w:rPr>
        <w:t>Buteliuke yra 60 dengtų tablečių.</w:t>
      </w:r>
    </w:p>
    <w:p w:rsidR="00DE1FA8" w:rsidRPr="00887AE3" w:rsidRDefault="00DE1FA8" w:rsidP="00DE1FA8">
      <w:pPr>
        <w:ind w:left="567" w:hanging="567"/>
        <w:rPr>
          <w:szCs w:val="22"/>
        </w:rPr>
      </w:pPr>
    </w:p>
    <w:p w:rsidR="00DE1FA8" w:rsidRPr="00887AE3" w:rsidRDefault="00DE1FA8" w:rsidP="00DE1FA8">
      <w:pPr>
        <w:ind w:left="567" w:hanging="567"/>
        <w:rPr>
          <w:b/>
          <w:iCs/>
          <w:szCs w:val="22"/>
        </w:rPr>
      </w:pPr>
      <w:r w:rsidRPr="00887AE3">
        <w:rPr>
          <w:b/>
          <w:iCs/>
          <w:szCs w:val="22"/>
        </w:rPr>
        <w:t>Registruotojas ir gamintojas</w:t>
      </w:r>
    </w:p>
    <w:p w:rsidR="00DE1FA8" w:rsidRPr="00887AE3" w:rsidRDefault="00DE1FA8" w:rsidP="00DE1FA8">
      <w:pPr>
        <w:ind w:left="567" w:hanging="567"/>
        <w:rPr>
          <w:i/>
          <w:szCs w:val="22"/>
        </w:rPr>
      </w:pPr>
      <w:r w:rsidRPr="00887AE3">
        <w:rPr>
          <w:i/>
          <w:szCs w:val="22"/>
        </w:rPr>
        <w:t>Registruotojas</w:t>
      </w:r>
    </w:p>
    <w:p w:rsidR="00DE1FA8" w:rsidRPr="00EE6C2E" w:rsidRDefault="00DE1FA8" w:rsidP="00DE1FA8">
      <w:pPr>
        <w:ind w:left="567" w:hanging="567"/>
        <w:rPr>
          <w:szCs w:val="22"/>
        </w:rPr>
      </w:pPr>
      <w:proofErr w:type="spellStart"/>
      <w:r w:rsidRPr="00EE6C2E">
        <w:rPr>
          <w:szCs w:val="22"/>
        </w:rPr>
        <w:t>Zentiva</w:t>
      </w:r>
      <w:proofErr w:type="spellEnd"/>
      <w:r w:rsidRPr="00EE6C2E">
        <w:rPr>
          <w:szCs w:val="22"/>
        </w:rPr>
        <w:t xml:space="preserve"> </w:t>
      </w:r>
      <w:proofErr w:type="spellStart"/>
      <w:r w:rsidRPr="00EE6C2E">
        <w:rPr>
          <w:szCs w:val="22"/>
        </w:rPr>
        <w:t>k.s</w:t>
      </w:r>
      <w:proofErr w:type="spellEnd"/>
      <w:r w:rsidRPr="00EE6C2E">
        <w:rPr>
          <w:szCs w:val="22"/>
        </w:rPr>
        <w:t>.</w:t>
      </w:r>
    </w:p>
    <w:p w:rsidR="00DE1FA8" w:rsidRPr="00EE6C2E" w:rsidRDefault="00DE1FA8" w:rsidP="00DE1FA8">
      <w:pPr>
        <w:ind w:left="567" w:hanging="567"/>
        <w:rPr>
          <w:szCs w:val="22"/>
        </w:rPr>
      </w:pPr>
      <w:r w:rsidRPr="00EE6C2E">
        <w:rPr>
          <w:szCs w:val="22"/>
        </w:rPr>
        <w:t xml:space="preserve">U </w:t>
      </w:r>
      <w:proofErr w:type="spellStart"/>
      <w:r w:rsidRPr="00EE6C2E">
        <w:rPr>
          <w:szCs w:val="22"/>
        </w:rPr>
        <w:t>kabelovny</w:t>
      </w:r>
      <w:proofErr w:type="spellEnd"/>
      <w:r w:rsidRPr="00EE6C2E">
        <w:rPr>
          <w:szCs w:val="22"/>
        </w:rPr>
        <w:t xml:space="preserve"> 130</w:t>
      </w:r>
    </w:p>
    <w:p w:rsidR="00DE1FA8" w:rsidRPr="00EE6C2E" w:rsidRDefault="00DE1FA8" w:rsidP="00DE1FA8">
      <w:pPr>
        <w:ind w:left="567" w:hanging="567"/>
        <w:rPr>
          <w:szCs w:val="22"/>
        </w:rPr>
      </w:pPr>
      <w:proofErr w:type="spellStart"/>
      <w:r w:rsidRPr="00EE6C2E">
        <w:rPr>
          <w:szCs w:val="22"/>
        </w:rPr>
        <w:t>Dolní</w:t>
      </w:r>
      <w:proofErr w:type="spellEnd"/>
      <w:r w:rsidRPr="00EE6C2E">
        <w:rPr>
          <w:szCs w:val="22"/>
        </w:rPr>
        <w:t xml:space="preserve"> </w:t>
      </w:r>
      <w:proofErr w:type="spellStart"/>
      <w:r w:rsidRPr="00EE6C2E">
        <w:rPr>
          <w:szCs w:val="22"/>
        </w:rPr>
        <w:t>Měcholupy</w:t>
      </w:r>
      <w:proofErr w:type="spellEnd"/>
    </w:p>
    <w:p w:rsidR="00DE1FA8" w:rsidRPr="00EE6C2E" w:rsidRDefault="00DE1FA8" w:rsidP="00DE1FA8">
      <w:pPr>
        <w:ind w:left="567" w:hanging="567"/>
        <w:rPr>
          <w:szCs w:val="22"/>
        </w:rPr>
      </w:pPr>
      <w:r w:rsidRPr="00EE6C2E">
        <w:rPr>
          <w:szCs w:val="22"/>
        </w:rPr>
        <w:t>102 37, Praha 10</w:t>
      </w:r>
    </w:p>
    <w:p w:rsidR="00DE1FA8" w:rsidRPr="00887AE3" w:rsidRDefault="00DE1FA8" w:rsidP="00DE1FA8">
      <w:pPr>
        <w:ind w:left="567" w:hanging="567"/>
        <w:rPr>
          <w:szCs w:val="22"/>
        </w:rPr>
      </w:pPr>
      <w:r w:rsidRPr="00EE6C2E">
        <w:rPr>
          <w:szCs w:val="22"/>
        </w:rPr>
        <w:t>Čekija</w:t>
      </w:r>
    </w:p>
    <w:p w:rsidR="00DE1FA8" w:rsidRPr="00887AE3" w:rsidRDefault="00DE1FA8" w:rsidP="00DE1FA8">
      <w:pPr>
        <w:ind w:left="567" w:hanging="567"/>
        <w:rPr>
          <w:b/>
          <w:bCs/>
          <w:szCs w:val="22"/>
        </w:rPr>
      </w:pPr>
    </w:p>
    <w:p w:rsidR="00DE1FA8" w:rsidRPr="00887AE3" w:rsidRDefault="00DE1FA8" w:rsidP="00DE1FA8">
      <w:pPr>
        <w:ind w:left="567" w:hanging="567"/>
        <w:rPr>
          <w:bCs/>
          <w:i/>
          <w:szCs w:val="22"/>
        </w:rPr>
      </w:pPr>
      <w:r w:rsidRPr="00887AE3">
        <w:rPr>
          <w:bCs/>
          <w:i/>
          <w:szCs w:val="22"/>
        </w:rPr>
        <w:t>Gamintojas</w:t>
      </w:r>
    </w:p>
    <w:p w:rsidR="00DE1FA8" w:rsidRPr="00887AE3" w:rsidRDefault="00DE1FA8" w:rsidP="00DE1FA8">
      <w:pPr>
        <w:ind w:left="567" w:hanging="567"/>
        <w:rPr>
          <w:bCs/>
          <w:szCs w:val="22"/>
        </w:rPr>
      </w:pPr>
      <w:proofErr w:type="spellStart"/>
      <w:r w:rsidRPr="00887AE3">
        <w:rPr>
          <w:bCs/>
          <w:szCs w:val="22"/>
        </w:rPr>
        <w:t>Saneca</w:t>
      </w:r>
      <w:proofErr w:type="spellEnd"/>
      <w:r w:rsidRPr="00887AE3">
        <w:rPr>
          <w:bCs/>
          <w:szCs w:val="22"/>
        </w:rPr>
        <w:t xml:space="preserve"> </w:t>
      </w:r>
      <w:proofErr w:type="spellStart"/>
      <w:r w:rsidRPr="00887AE3">
        <w:rPr>
          <w:bCs/>
          <w:szCs w:val="22"/>
        </w:rPr>
        <w:t>Pharmaceuticals</w:t>
      </w:r>
      <w:proofErr w:type="spellEnd"/>
      <w:r w:rsidRPr="00887AE3">
        <w:rPr>
          <w:bCs/>
          <w:szCs w:val="22"/>
        </w:rPr>
        <w:t xml:space="preserve"> </w:t>
      </w:r>
      <w:proofErr w:type="spellStart"/>
      <w:r w:rsidRPr="00887AE3">
        <w:rPr>
          <w:bCs/>
          <w:szCs w:val="22"/>
        </w:rPr>
        <w:t>a.s</w:t>
      </w:r>
      <w:proofErr w:type="spellEnd"/>
      <w:r w:rsidRPr="00887AE3">
        <w:rPr>
          <w:bCs/>
          <w:szCs w:val="22"/>
        </w:rPr>
        <w:t>.</w:t>
      </w:r>
    </w:p>
    <w:p w:rsidR="00DE1FA8" w:rsidRPr="00887AE3" w:rsidRDefault="00DE1FA8" w:rsidP="00DE1FA8">
      <w:pPr>
        <w:ind w:left="567" w:hanging="567"/>
        <w:rPr>
          <w:bCs/>
          <w:szCs w:val="22"/>
        </w:rPr>
      </w:pPr>
      <w:proofErr w:type="spellStart"/>
      <w:r w:rsidRPr="00887AE3">
        <w:rPr>
          <w:bCs/>
          <w:szCs w:val="22"/>
        </w:rPr>
        <w:t>Nitrianska</w:t>
      </w:r>
      <w:proofErr w:type="spellEnd"/>
      <w:r w:rsidRPr="00887AE3">
        <w:rPr>
          <w:bCs/>
          <w:szCs w:val="22"/>
        </w:rPr>
        <w:t xml:space="preserve"> 100</w:t>
      </w:r>
    </w:p>
    <w:p w:rsidR="00DE1FA8" w:rsidRPr="00887AE3" w:rsidRDefault="00DE1FA8" w:rsidP="00DE1FA8">
      <w:pPr>
        <w:ind w:left="567" w:hanging="567"/>
        <w:rPr>
          <w:bCs/>
          <w:szCs w:val="22"/>
        </w:rPr>
      </w:pPr>
      <w:r w:rsidRPr="00887AE3">
        <w:rPr>
          <w:bCs/>
          <w:szCs w:val="22"/>
        </w:rPr>
        <w:t xml:space="preserve">920 27 </w:t>
      </w:r>
      <w:proofErr w:type="spellStart"/>
      <w:r w:rsidRPr="00887AE3">
        <w:rPr>
          <w:bCs/>
          <w:szCs w:val="22"/>
        </w:rPr>
        <w:t>Hlohovec</w:t>
      </w:r>
      <w:proofErr w:type="spellEnd"/>
    </w:p>
    <w:p w:rsidR="00DE1FA8" w:rsidRDefault="00DE1FA8" w:rsidP="00DE1FA8">
      <w:pPr>
        <w:ind w:left="567" w:hanging="567"/>
        <w:rPr>
          <w:bCs/>
          <w:szCs w:val="22"/>
        </w:rPr>
      </w:pPr>
      <w:r w:rsidRPr="00887AE3">
        <w:rPr>
          <w:bCs/>
          <w:szCs w:val="22"/>
        </w:rPr>
        <w:t>Slovakija</w:t>
      </w:r>
    </w:p>
    <w:p w:rsidR="00DE1FA8" w:rsidRDefault="00DE1FA8" w:rsidP="00DE1FA8">
      <w:pPr>
        <w:ind w:left="567" w:hanging="567"/>
        <w:jc w:val="both"/>
        <w:rPr>
          <w:szCs w:val="22"/>
          <w:highlight w:val="cyan"/>
        </w:rPr>
      </w:pPr>
    </w:p>
    <w:p w:rsidR="00DE1FA8" w:rsidRPr="000533EF" w:rsidRDefault="00DE1FA8" w:rsidP="00DE1FA8">
      <w:pPr>
        <w:ind w:left="567" w:hanging="567"/>
        <w:jc w:val="both"/>
        <w:rPr>
          <w:szCs w:val="22"/>
        </w:rPr>
      </w:pPr>
      <w:r w:rsidRPr="000533EF">
        <w:rPr>
          <w:szCs w:val="22"/>
        </w:rPr>
        <w:t>arba</w:t>
      </w:r>
    </w:p>
    <w:p w:rsidR="00DE1FA8" w:rsidRPr="000533EF" w:rsidRDefault="00DE1FA8" w:rsidP="00DE1FA8">
      <w:pPr>
        <w:ind w:left="567" w:hanging="567"/>
        <w:jc w:val="both"/>
        <w:rPr>
          <w:szCs w:val="22"/>
        </w:rPr>
      </w:pPr>
    </w:p>
    <w:p w:rsidR="00DE1FA8" w:rsidRPr="000533EF" w:rsidRDefault="00DE1FA8" w:rsidP="00DE1FA8">
      <w:pPr>
        <w:ind w:left="567" w:hanging="567"/>
        <w:jc w:val="both"/>
        <w:rPr>
          <w:szCs w:val="22"/>
        </w:rPr>
      </w:pPr>
      <w:proofErr w:type="spellStart"/>
      <w:r w:rsidRPr="000533EF">
        <w:rPr>
          <w:szCs w:val="22"/>
        </w:rPr>
        <w:t>Zentiva</w:t>
      </w:r>
      <w:proofErr w:type="spellEnd"/>
      <w:r w:rsidRPr="000533EF">
        <w:rPr>
          <w:szCs w:val="22"/>
        </w:rPr>
        <w:t>, k. s.</w:t>
      </w:r>
    </w:p>
    <w:p w:rsidR="00DE1FA8" w:rsidRPr="000533EF" w:rsidRDefault="00DE1FA8" w:rsidP="00DE1FA8">
      <w:pPr>
        <w:ind w:left="567" w:hanging="567"/>
        <w:jc w:val="both"/>
        <w:rPr>
          <w:szCs w:val="22"/>
        </w:rPr>
      </w:pPr>
      <w:r w:rsidRPr="000533EF">
        <w:rPr>
          <w:szCs w:val="22"/>
        </w:rPr>
        <w:t xml:space="preserve">U </w:t>
      </w:r>
      <w:proofErr w:type="spellStart"/>
      <w:r w:rsidRPr="000533EF">
        <w:rPr>
          <w:szCs w:val="22"/>
        </w:rPr>
        <w:t>kabelovny</w:t>
      </w:r>
      <w:proofErr w:type="spellEnd"/>
      <w:r w:rsidRPr="000533EF">
        <w:rPr>
          <w:szCs w:val="22"/>
        </w:rPr>
        <w:t xml:space="preserve"> 130</w:t>
      </w:r>
    </w:p>
    <w:p w:rsidR="00DE1FA8" w:rsidRPr="000533EF" w:rsidRDefault="00DE1FA8" w:rsidP="00DE1FA8">
      <w:pPr>
        <w:ind w:left="567" w:hanging="567"/>
        <w:jc w:val="both"/>
        <w:rPr>
          <w:szCs w:val="22"/>
        </w:rPr>
      </w:pPr>
      <w:proofErr w:type="spellStart"/>
      <w:r w:rsidRPr="000533EF">
        <w:rPr>
          <w:szCs w:val="22"/>
        </w:rPr>
        <w:t>Dolní</w:t>
      </w:r>
      <w:proofErr w:type="spellEnd"/>
      <w:r w:rsidRPr="000533EF">
        <w:rPr>
          <w:szCs w:val="22"/>
        </w:rPr>
        <w:t xml:space="preserve"> </w:t>
      </w:r>
      <w:proofErr w:type="spellStart"/>
      <w:r w:rsidRPr="000533EF">
        <w:rPr>
          <w:szCs w:val="22"/>
        </w:rPr>
        <w:t>Měcholupy</w:t>
      </w:r>
      <w:proofErr w:type="spellEnd"/>
    </w:p>
    <w:p w:rsidR="00DE1FA8" w:rsidRPr="000533EF" w:rsidRDefault="00DE1FA8" w:rsidP="00DE1FA8">
      <w:pPr>
        <w:ind w:left="567" w:hanging="567"/>
        <w:jc w:val="both"/>
        <w:rPr>
          <w:szCs w:val="22"/>
        </w:rPr>
      </w:pPr>
      <w:r w:rsidRPr="000533EF">
        <w:rPr>
          <w:szCs w:val="22"/>
        </w:rPr>
        <w:t>102 37 Praha 10</w:t>
      </w:r>
    </w:p>
    <w:p w:rsidR="00DE1FA8" w:rsidRPr="000533EF" w:rsidRDefault="00DE1FA8" w:rsidP="00DE1FA8">
      <w:pPr>
        <w:ind w:left="567" w:hanging="567"/>
        <w:jc w:val="both"/>
        <w:rPr>
          <w:szCs w:val="22"/>
        </w:rPr>
      </w:pPr>
      <w:r w:rsidRPr="000533EF">
        <w:rPr>
          <w:szCs w:val="22"/>
        </w:rPr>
        <w:t>Čekija</w:t>
      </w:r>
    </w:p>
    <w:p w:rsidR="00DE1FA8" w:rsidRPr="00887AE3" w:rsidRDefault="00DE1FA8" w:rsidP="00DE1FA8">
      <w:pPr>
        <w:ind w:left="567" w:hanging="567"/>
        <w:rPr>
          <w:b/>
          <w:bCs/>
          <w:szCs w:val="22"/>
        </w:rPr>
      </w:pPr>
    </w:p>
    <w:p w:rsidR="00DE1FA8" w:rsidRDefault="00DE1FA8" w:rsidP="00DE1FA8">
      <w:pPr>
        <w:rPr>
          <w:b/>
          <w:szCs w:val="22"/>
        </w:rPr>
      </w:pPr>
      <w:r w:rsidRPr="00887AE3">
        <w:rPr>
          <w:b/>
          <w:szCs w:val="22"/>
        </w:rPr>
        <w:t>Šis pakuotės lapelis paskutinį kartą peržiūrėtas</w:t>
      </w:r>
      <w:r>
        <w:rPr>
          <w:b/>
          <w:szCs w:val="22"/>
        </w:rPr>
        <w:t xml:space="preserve"> 2020-10-01.</w:t>
      </w:r>
    </w:p>
    <w:p w:rsidR="00DE1FA8" w:rsidRPr="00887AE3" w:rsidRDefault="00DE1FA8" w:rsidP="00DE1FA8">
      <w:pPr>
        <w:rPr>
          <w:szCs w:val="22"/>
        </w:rPr>
      </w:pPr>
    </w:p>
    <w:p w:rsidR="00DE1FA8" w:rsidRPr="00887AE3" w:rsidRDefault="00DE1FA8" w:rsidP="00DE1FA8">
      <w:pPr>
        <w:rPr>
          <w:color w:val="0000FF"/>
          <w:szCs w:val="22"/>
          <w:u w:val="single"/>
        </w:rPr>
      </w:pPr>
      <w:r w:rsidRPr="00887AE3">
        <w:rPr>
          <w:szCs w:val="22"/>
        </w:rPr>
        <w:t xml:space="preserve">Išsami informacija apie šį vaistą pateikiama Valstybinės vaistų kontrolės tarnybos prie Lietuvos Respublikos sveikatos apsaugos ministerijos tinklalapyje </w:t>
      </w:r>
      <w:hyperlink r:id="rId8" w:history="1">
        <w:r w:rsidRPr="00887AE3">
          <w:rPr>
            <w:color w:val="0000FF"/>
            <w:szCs w:val="22"/>
            <w:u w:val="single"/>
          </w:rPr>
          <w:t>http://www.vvkt.lt/</w:t>
        </w:r>
      </w:hyperlink>
    </w:p>
    <w:p w:rsidR="000B453C" w:rsidRDefault="000B453C">
      <w:bookmarkStart w:id="0" w:name="_GoBack"/>
      <w:bookmarkEnd w:id="0"/>
    </w:p>
    <w:sectPr w:rsidR="000B45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AF8"/>
    <w:multiLevelType w:val="hybridMultilevel"/>
    <w:tmpl w:val="DA48AA66"/>
    <w:lvl w:ilvl="0" w:tplc="98C8DFA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A8"/>
    <w:rsid w:val="000B453C"/>
    <w:rsid w:val="00DE1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8292-2C6C-4408-88D1-DEAB71F7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1FA8"/>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E1FA8"/>
    <w:rPr>
      <w:color w:val="0000FF"/>
      <w:u w:val="single"/>
    </w:rPr>
  </w:style>
  <w:style w:type="character" w:styleId="Komentaronuoroda">
    <w:name w:val="annotation reference"/>
    <w:semiHidden/>
    <w:rsid w:val="00DE1FA8"/>
    <w:rPr>
      <w:sz w:val="16"/>
      <w:szCs w:val="16"/>
    </w:rPr>
  </w:style>
  <w:style w:type="paragraph" w:styleId="Komentarotekstas">
    <w:name w:val="annotation text"/>
    <w:basedOn w:val="prastasis"/>
    <w:link w:val="KomentarotekstasDiagrama"/>
    <w:semiHidden/>
    <w:rsid w:val="00DE1FA8"/>
    <w:rPr>
      <w:sz w:val="20"/>
    </w:rPr>
  </w:style>
  <w:style w:type="character" w:customStyle="1" w:styleId="KomentarotekstasDiagrama">
    <w:name w:val="Komentaro tekstas Diagrama"/>
    <w:basedOn w:val="Numatytasispastraiposriftas"/>
    <w:link w:val="Komentarotekstas"/>
    <w:semiHidden/>
    <w:rsid w:val="00DE1FA8"/>
    <w:rPr>
      <w:rFonts w:ascii="Times New Roman" w:eastAsia="Times New Roman" w:hAnsi="Times New Roman" w:cs="Times New Roman"/>
      <w:sz w:val="20"/>
      <w:szCs w:val="20"/>
      <w:lang w:eastAsia="lt-LT"/>
    </w:rPr>
  </w:style>
  <w:style w:type="paragraph" w:customStyle="1" w:styleId="PI-3EMEASMCA">
    <w:name w:val="PI-3 EMEA_SMCA"/>
    <w:basedOn w:val="prastasis"/>
    <w:autoRedefine/>
    <w:rsid w:val="00DE1FA8"/>
    <w:rPr>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7619</Words>
  <Characters>4344</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2020-10-01T05:31:00Z</dcterms:created>
  <dcterms:modified xsi:type="dcterms:W3CDTF">2020-10-01T05:32:00Z</dcterms:modified>
</cp:coreProperties>
</file>