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B8" w:rsidRPr="004251C5" w:rsidRDefault="00C11EB8" w:rsidP="00C11EB8">
      <w:pPr>
        <w:ind w:left="567" w:hanging="567"/>
        <w:jc w:val="center"/>
        <w:rPr>
          <w:szCs w:val="22"/>
        </w:rPr>
      </w:pPr>
      <w:r w:rsidRPr="004251C5">
        <w:rPr>
          <w:b/>
          <w:iCs/>
          <w:szCs w:val="22"/>
        </w:rPr>
        <w:t>Pakuotės lapelis: informacija vartotojui</w:t>
      </w:r>
    </w:p>
    <w:p w:rsidR="00C11EB8" w:rsidRPr="004251C5" w:rsidRDefault="00C11EB8" w:rsidP="00C11EB8">
      <w:pPr>
        <w:ind w:left="567" w:hanging="567"/>
        <w:jc w:val="center"/>
        <w:rPr>
          <w:szCs w:val="22"/>
        </w:rPr>
      </w:pPr>
    </w:p>
    <w:p w:rsidR="00C11EB8" w:rsidRPr="004251C5" w:rsidRDefault="00C11EB8" w:rsidP="00C11EB8">
      <w:pPr>
        <w:ind w:left="567" w:hanging="567"/>
        <w:jc w:val="center"/>
        <w:rPr>
          <w:b/>
          <w:szCs w:val="22"/>
        </w:rPr>
      </w:pPr>
      <w:r w:rsidRPr="004251C5">
        <w:rPr>
          <w:b/>
          <w:szCs w:val="22"/>
        </w:rPr>
        <w:t>AGAPURIN 400 mg pailginto atpalaidavimo tabletės</w:t>
      </w:r>
    </w:p>
    <w:p w:rsidR="00C11EB8" w:rsidRPr="004251C5" w:rsidRDefault="00C11EB8" w:rsidP="00C11EB8">
      <w:pPr>
        <w:ind w:left="567" w:hanging="567"/>
        <w:jc w:val="center"/>
        <w:rPr>
          <w:szCs w:val="22"/>
        </w:rPr>
      </w:pPr>
      <w:proofErr w:type="spellStart"/>
      <w:r w:rsidRPr="004251C5">
        <w:rPr>
          <w:szCs w:val="22"/>
        </w:rPr>
        <w:t>Pentoksifilinas</w:t>
      </w:r>
      <w:proofErr w:type="spellEnd"/>
    </w:p>
    <w:p w:rsidR="00C11EB8" w:rsidRPr="004251C5" w:rsidRDefault="00C11EB8" w:rsidP="00C11EB8">
      <w:pPr>
        <w:ind w:left="567" w:hanging="567"/>
        <w:jc w:val="both"/>
        <w:rPr>
          <w:szCs w:val="22"/>
        </w:rPr>
      </w:pPr>
    </w:p>
    <w:p w:rsidR="00C11EB8" w:rsidRPr="004251C5" w:rsidRDefault="00C11EB8" w:rsidP="00C11EB8">
      <w:pPr>
        <w:pStyle w:val="BTbEMEASMCA"/>
        <w:rPr>
          <w:rFonts w:ascii="Times New Roman" w:hAnsi="Times New Roman"/>
        </w:rPr>
      </w:pPr>
      <w:r w:rsidRPr="004251C5">
        <w:rPr>
          <w:rFonts w:ascii="Times New Roman" w:hAnsi="Times New Roman"/>
        </w:rPr>
        <w:t>Atidžiai perskaitykite visą šį lapelį, prieš pradėdami vartoti vaistą, nes jame pateikiama Jums svarbi informacija.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Neišmeskite šio lapelio, nes vėl gali prireikti jį perskaityti.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Jeigu kiltų daugiau klausimų, kreipkitės į gydytoją arba vaistininką.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 xml:space="preserve">- </w:t>
      </w:r>
      <w:r w:rsidRPr="004251C5">
        <w:rPr>
          <w:szCs w:val="22"/>
        </w:rPr>
        <w:tab/>
        <w:t>Jeigu pasireiškė šalutinis poveikis (net jeigu jis šiame lapelyje nenurodytas), kreipkitės į gydytoją arba vaistininką.</w:t>
      </w:r>
      <w:r>
        <w:rPr>
          <w:szCs w:val="22"/>
        </w:rPr>
        <w:t xml:space="preserve"> Žr. 4 skyrių.</w:t>
      </w:r>
    </w:p>
    <w:p w:rsidR="00C11EB8" w:rsidRPr="004251C5" w:rsidRDefault="00C11EB8" w:rsidP="00C11EB8">
      <w:pPr>
        <w:ind w:left="567" w:hanging="567"/>
        <w:rPr>
          <w:b/>
          <w:szCs w:val="22"/>
          <w:u w:val="single"/>
        </w:rPr>
      </w:pPr>
    </w:p>
    <w:p w:rsidR="00C11EB8" w:rsidRPr="004251C5" w:rsidRDefault="00C11EB8" w:rsidP="00C11EB8">
      <w:pPr>
        <w:ind w:left="567" w:hanging="567"/>
        <w:rPr>
          <w:b/>
          <w:szCs w:val="22"/>
          <w:u w:val="single"/>
        </w:rPr>
      </w:pPr>
    </w:p>
    <w:p w:rsidR="00C11EB8" w:rsidRPr="004251C5" w:rsidRDefault="00C11EB8" w:rsidP="00C11EB8">
      <w:pPr>
        <w:ind w:left="567" w:hanging="567"/>
        <w:rPr>
          <w:b/>
          <w:szCs w:val="22"/>
          <w:u w:val="single"/>
        </w:rPr>
      </w:pPr>
      <w:r w:rsidRPr="004251C5">
        <w:rPr>
          <w:b/>
          <w:szCs w:val="22"/>
        </w:rPr>
        <w:t>Apie ką rašoma šiame lapelyje?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1.</w:t>
      </w:r>
      <w:r w:rsidRPr="004251C5">
        <w:rPr>
          <w:szCs w:val="22"/>
        </w:rPr>
        <w:tab/>
        <w:t>Kas yra AGAPURIN ir kam jis vartojamas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2.</w:t>
      </w:r>
      <w:r w:rsidRPr="004251C5">
        <w:rPr>
          <w:szCs w:val="22"/>
        </w:rPr>
        <w:tab/>
        <w:t xml:space="preserve">Kas žinotina prieš vartojant AGAPURIN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3.</w:t>
      </w:r>
      <w:r w:rsidRPr="004251C5">
        <w:rPr>
          <w:szCs w:val="22"/>
        </w:rPr>
        <w:tab/>
        <w:t xml:space="preserve">Kaip vartoti AGAPURIN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4.</w:t>
      </w:r>
      <w:r w:rsidRPr="004251C5">
        <w:rPr>
          <w:szCs w:val="22"/>
        </w:rPr>
        <w:tab/>
        <w:t>Galimas šalutinis poveikis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5.</w:t>
      </w:r>
      <w:r w:rsidRPr="004251C5">
        <w:rPr>
          <w:szCs w:val="22"/>
        </w:rPr>
        <w:tab/>
        <w:t xml:space="preserve">Kaip laikyti AGAPURIN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6.</w:t>
      </w:r>
      <w:r w:rsidRPr="004251C5">
        <w:rPr>
          <w:szCs w:val="22"/>
        </w:rPr>
        <w:tab/>
        <w:t xml:space="preserve">Pakuotės turinys ir kita informacija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4251C5">
        <w:rPr>
          <w:b/>
          <w:szCs w:val="22"/>
        </w:rPr>
        <w:t>1.</w:t>
      </w:r>
      <w:r w:rsidRPr="004251C5">
        <w:rPr>
          <w:b/>
          <w:szCs w:val="22"/>
        </w:rPr>
        <w:tab/>
        <w:t>Kas yra AGAPURIN ir kam jis vartojamas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AGAPURIN priklauso kraujagysles plečiančių ir gerinančių kraujo </w:t>
      </w:r>
      <w:proofErr w:type="spellStart"/>
      <w:r w:rsidRPr="004251C5">
        <w:rPr>
          <w:szCs w:val="22"/>
        </w:rPr>
        <w:t>reologines</w:t>
      </w:r>
      <w:proofErr w:type="spellEnd"/>
      <w:r w:rsidRPr="004251C5">
        <w:rPr>
          <w:szCs w:val="22"/>
        </w:rPr>
        <w:t xml:space="preserve"> savybes vaistų grupei. Vaistas priklauso </w:t>
      </w:r>
      <w:proofErr w:type="spellStart"/>
      <w:r w:rsidRPr="004251C5">
        <w:rPr>
          <w:szCs w:val="22"/>
        </w:rPr>
        <w:t>ksantinų</w:t>
      </w:r>
      <w:proofErr w:type="spellEnd"/>
      <w:r w:rsidRPr="004251C5">
        <w:rPr>
          <w:szCs w:val="22"/>
        </w:rPr>
        <w:t xml:space="preserve"> grupei.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proofErr w:type="spellStart"/>
      <w:r w:rsidRPr="004251C5">
        <w:rPr>
          <w:szCs w:val="22"/>
        </w:rPr>
        <w:t>Pentoksifilinas</w:t>
      </w:r>
      <w:proofErr w:type="spellEnd"/>
      <w:r w:rsidRPr="004251C5">
        <w:rPr>
          <w:szCs w:val="22"/>
        </w:rPr>
        <w:t xml:space="preserve"> pagerina kraujo tekėjimą, padidindamas raudonųjų kraujo ląstelių elastingumą ir mažindamas trombocitų sulipimą bei kraujo klampumą. Jis pagerina kraujo tekėjimą ir audinių aprūpinimą tose srityse, kur yra sutrikęs aprūpinimas krauju.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Šis vaistas vartojamas simptominiam arterinės periferinės kraujotakos sutrikimo (pvz.: protarpinio šlubumo) gydymui.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Vaistas vartojamas suaugusiųjų gydymui.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4251C5">
        <w:rPr>
          <w:b/>
          <w:szCs w:val="22"/>
        </w:rPr>
        <w:t>2.</w:t>
      </w:r>
      <w:r w:rsidRPr="004251C5">
        <w:rPr>
          <w:b/>
          <w:szCs w:val="22"/>
        </w:rPr>
        <w:tab/>
        <w:t xml:space="preserve">Kas žinotina prieš vartojant AGAPURIN 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caps/>
          <w:szCs w:val="22"/>
        </w:rPr>
      </w:pPr>
      <w:r w:rsidRPr="004251C5">
        <w:rPr>
          <w:b/>
          <w:szCs w:val="22"/>
        </w:rPr>
        <w:t xml:space="preserve">AGAPURIN </w:t>
      </w:r>
      <w:r w:rsidRPr="004251C5">
        <w:rPr>
          <w:b/>
          <w:bCs/>
          <w:szCs w:val="22"/>
        </w:rPr>
        <w:t>vartoti negalima: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 xml:space="preserve">jeigu yra alergija veikliajai medžiagai, kitiems </w:t>
      </w:r>
      <w:proofErr w:type="spellStart"/>
      <w:r w:rsidRPr="004251C5">
        <w:rPr>
          <w:szCs w:val="22"/>
        </w:rPr>
        <w:t>metilksantinams</w:t>
      </w:r>
      <w:proofErr w:type="spellEnd"/>
      <w:r w:rsidRPr="004251C5">
        <w:rPr>
          <w:szCs w:val="22"/>
        </w:rPr>
        <w:t xml:space="preserve">  (pvz.: </w:t>
      </w:r>
      <w:proofErr w:type="spellStart"/>
      <w:r w:rsidRPr="004251C5">
        <w:rPr>
          <w:szCs w:val="22"/>
        </w:rPr>
        <w:t>teofilinui</w:t>
      </w:r>
      <w:proofErr w:type="spellEnd"/>
      <w:r w:rsidRPr="004251C5">
        <w:rPr>
          <w:szCs w:val="22"/>
        </w:rPr>
        <w:t xml:space="preserve">, kofeinui, </w:t>
      </w:r>
      <w:proofErr w:type="spellStart"/>
      <w:r w:rsidRPr="004251C5">
        <w:rPr>
          <w:szCs w:val="22"/>
        </w:rPr>
        <w:t>teobrominui</w:t>
      </w:r>
      <w:proofErr w:type="spellEnd"/>
      <w:r w:rsidRPr="004251C5">
        <w:rPr>
          <w:szCs w:val="22"/>
        </w:rPr>
        <w:t>) arba bet kuriai pagalbinei šio vaisto medžiagai (jos išvardytos 6 skyriuje);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jei yra ar neseniai buvo smarkus kraujavimas (ypač smegenyse arba tinklainėje);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jei</w:t>
      </w:r>
      <w:r>
        <w:rPr>
          <w:szCs w:val="22"/>
        </w:rPr>
        <w:t>gu</w:t>
      </w:r>
      <w:r w:rsidRPr="004251C5">
        <w:rPr>
          <w:szCs w:val="22"/>
        </w:rPr>
        <w:t xml:space="preserve"> sutrikęs kraujo krešėjimas;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 xml:space="preserve">sergant ūminiu miokardo infarktu ar esant sunkiam širdies ritmo sutrikimui. 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Jeigu šios būklės vystosi vartojant šį vaistą, pasakykite apie tai gydytojui.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b/>
          <w:szCs w:val="22"/>
        </w:rPr>
      </w:pPr>
      <w:r w:rsidRPr="004251C5">
        <w:rPr>
          <w:b/>
          <w:szCs w:val="22"/>
        </w:rPr>
        <w:t>Įspėjimai ir atsargumo priemonės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Pasitarkite su gydytoju arba vaistininku, prieš pradėdami vartoti AGAPURIN.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lastRenderedPageBreak/>
        <w:t>Pasireiškus pirmiesiems sunkios padidėjusio jautrumo reakcijos požymiams, būtina nutraukti AGAPURIN vartojimą ir pranešti gydytojui.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b/>
          <w:szCs w:val="22"/>
        </w:rPr>
      </w:pPr>
      <w:r w:rsidRPr="004251C5">
        <w:rPr>
          <w:szCs w:val="22"/>
        </w:rPr>
        <w:t xml:space="preserve"> Pasakykite gydytojui, jei: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b/>
          <w:szCs w:val="22"/>
        </w:rPr>
        <w:t xml:space="preserve">- </w:t>
      </w:r>
      <w:r w:rsidRPr="004251C5">
        <w:rPr>
          <w:szCs w:val="22"/>
        </w:rPr>
        <w:tab/>
        <w:t xml:space="preserve">yra žemas kraujospūdis (jis gali sumažėti dar labiau) arba sunki krūtinės angina (krūtinės skausmas);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b/>
          <w:szCs w:val="22"/>
        </w:rPr>
        <w:t>-</w:t>
      </w:r>
      <w:r w:rsidRPr="004251C5">
        <w:rPr>
          <w:b/>
          <w:szCs w:val="22"/>
        </w:rPr>
        <w:tab/>
      </w:r>
      <w:r w:rsidRPr="004251C5">
        <w:rPr>
          <w:szCs w:val="22"/>
        </w:rPr>
        <w:t>yra</w:t>
      </w:r>
      <w:r w:rsidRPr="004251C5">
        <w:rPr>
          <w:b/>
          <w:szCs w:val="22"/>
        </w:rPr>
        <w:t xml:space="preserve"> </w:t>
      </w:r>
      <w:r w:rsidRPr="004251C5">
        <w:rPr>
          <w:szCs w:val="22"/>
        </w:rPr>
        <w:t>sunki širdies vainikinių ar smegenų kraujagyslių aterosklerozė;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b/>
          <w:szCs w:val="22"/>
        </w:rPr>
        <w:t>-</w:t>
      </w:r>
      <w:r w:rsidRPr="004251C5">
        <w:rPr>
          <w:szCs w:val="22"/>
        </w:rPr>
        <w:tab/>
        <w:t>AGAPURIN vartojamas kartu su antikoaguliantais (kraujo krešėjimą slopinan</w:t>
      </w:r>
      <w:r>
        <w:rPr>
          <w:szCs w:val="22"/>
        </w:rPr>
        <w:t>čiais</w:t>
      </w:r>
      <w:r w:rsidRPr="004251C5">
        <w:rPr>
          <w:szCs w:val="22"/>
        </w:rPr>
        <w:t xml:space="preserve"> vaistai</w:t>
      </w:r>
      <w:r>
        <w:rPr>
          <w:szCs w:val="22"/>
        </w:rPr>
        <w:t>s</w:t>
      </w:r>
      <w:r w:rsidRPr="004251C5">
        <w:rPr>
          <w:szCs w:val="22"/>
        </w:rPr>
        <w:t>)</w:t>
      </w:r>
      <w:r w:rsidRPr="00F13795">
        <w:rPr>
          <w:szCs w:val="22"/>
        </w:rPr>
        <w:t xml:space="preserve"> ar </w:t>
      </w:r>
      <w:proofErr w:type="spellStart"/>
      <w:r w:rsidRPr="00F13795">
        <w:rPr>
          <w:szCs w:val="22"/>
        </w:rPr>
        <w:t>antiagregantais</w:t>
      </w:r>
      <w:proofErr w:type="spellEnd"/>
      <w:r w:rsidRPr="00F13795">
        <w:rPr>
          <w:szCs w:val="22"/>
        </w:rPr>
        <w:t xml:space="preserve"> (trombocitų sukibimą slopinančiais vaistais)</w:t>
      </w:r>
      <w:r w:rsidRPr="004251C5">
        <w:rPr>
          <w:szCs w:val="22"/>
        </w:rPr>
        <w:t>, nes kyla stipresnio kraujavimo pavojus;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kartu vartojate vaistus nuo cukrinio diabeto;</w:t>
      </w:r>
    </w:p>
    <w:p w:rsidR="00C11EB8" w:rsidRPr="004251C5" w:rsidRDefault="00C11EB8" w:rsidP="00C11EB8">
      <w:pPr>
        <w:numPr>
          <w:ilvl w:val="12"/>
          <w:numId w:val="0"/>
        </w:numPr>
        <w:ind w:left="567" w:hanging="567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>yra inkstų funkcijos sutrikimas;</w:t>
      </w:r>
    </w:p>
    <w:p w:rsidR="00C11EB8" w:rsidRPr="004251C5" w:rsidRDefault="00C11EB8" w:rsidP="00C11EB8">
      <w:pPr>
        <w:pStyle w:val="Komentarotekstas"/>
        <w:tabs>
          <w:tab w:val="left" w:pos="567"/>
        </w:tabs>
        <w:rPr>
          <w:sz w:val="22"/>
          <w:szCs w:val="22"/>
        </w:rPr>
      </w:pPr>
      <w:r w:rsidRPr="004251C5">
        <w:rPr>
          <w:rStyle w:val="Komentaronuoroda"/>
          <w:sz w:val="22"/>
          <w:szCs w:val="22"/>
        </w:rPr>
        <w:t xml:space="preserve">- </w:t>
      </w:r>
      <w:r w:rsidRPr="004251C5">
        <w:rPr>
          <w:rStyle w:val="Komentaronuoroda"/>
          <w:sz w:val="22"/>
          <w:szCs w:val="22"/>
        </w:rPr>
        <w:tab/>
        <w:t xml:space="preserve">yra </w:t>
      </w:r>
      <w:r w:rsidRPr="004251C5">
        <w:rPr>
          <w:sz w:val="22"/>
          <w:szCs w:val="22"/>
        </w:rPr>
        <w:t>sunkus kepenų funkcijos sutrikimas (dozę reikia mažinti);</w:t>
      </w:r>
    </w:p>
    <w:p w:rsidR="00C11EB8" w:rsidRDefault="00C11EB8" w:rsidP="00C11EB8">
      <w:pPr>
        <w:pStyle w:val="Komentarotekstas"/>
        <w:tabs>
          <w:tab w:val="left" w:pos="567"/>
        </w:tabs>
        <w:rPr>
          <w:sz w:val="22"/>
          <w:szCs w:val="22"/>
        </w:rPr>
      </w:pPr>
      <w:r w:rsidRPr="004251C5">
        <w:rPr>
          <w:sz w:val="22"/>
          <w:szCs w:val="22"/>
        </w:rPr>
        <w:t>-</w:t>
      </w:r>
      <w:r w:rsidRPr="004251C5">
        <w:rPr>
          <w:sz w:val="22"/>
          <w:szCs w:val="22"/>
        </w:rPr>
        <w:tab/>
        <w:t xml:space="preserve">kartu su AGAPURIN vartojamas </w:t>
      </w:r>
      <w:proofErr w:type="spellStart"/>
      <w:r w:rsidRPr="004251C5">
        <w:rPr>
          <w:sz w:val="22"/>
          <w:szCs w:val="22"/>
        </w:rPr>
        <w:t>ciprofloksacinas</w:t>
      </w:r>
      <w:proofErr w:type="spellEnd"/>
      <w:r w:rsidRPr="004251C5">
        <w:rPr>
          <w:sz w:val="22"/>
          <w:szCs w:val="22"/>
        </w:rPr>
        <w:t xml:space="preserve"> (vaistas infekcinių ligų gydymui);</w:t>
      </w:r>
    </w:p>
    <w:p w:rsidR="00C11EB8" w:rsidRPr="004251C5" w:rsidRDefault="00C11EB8" w:rsidP="00C11EB8">
      <w:pPr>
        <w:pStyle w:val="Komentaroteksta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580498">
        <w:rPr>
          <w:sz w:val="22"/>
          <w:szCs w:val="22"/>
        </w:rPr>
        <w:t xml:space="preserve">vartojate </w:t>
      </w:r>
      <w:proofErr w:type="spellStart"/>
      <w:r w:rsidRPr="00580498">
        <w:rPr>
          <w:sz w:val="22"/>
          <w:szCs w:val="22"/>
        </w:rPr>
        <w:t>teofiliną</w:t>
      </w:r>
      <w:proofErr w:type="spellEnd"/>
      <w:r w:rsidRPr="00580498">
        <w:rPr>
          <w:sz w:val="22"/>
          <w:szCs w:val="22"/>
        </w:rPr>
        <w:t xml:space="preserve"> (vaistą kvėpavimo ligoms gydyti);</w:t>
      </w:r>
    </w:p>
    <w:p w:rsidR="00C11EB8" w:rsidRPr="004251C5" w:rsidRDefault="00C11EB8" w:rsidP="00C11EB8">
      <w:pPr>
        <w:pStyle w:val="Komentarotekstas"/>
        <w:tabs>
          <w:tab w:val="left" w:pos="567"/>
        </w:tabs>
        <w:rPr>
          <w:sz w:val="22"/>
          <w:szCs w:val="22"/>
        </w:rPr>
      </w:pPr>
      <w:r w:rsidRPr="004251C5">
        <w:rPr>
          <w:sz w:val="22"/>
          <w:szCs w:val="22"/>
        </w:rPr>
        <w:t>-</w:t>
      </w:r>
      <w:r w:rsidRPr="004251C5">
        <w:rPr>
          <w:sz w:val="22"/>
          <w:szCs w:val="22"/>
        </w:rPr>
        <w:tab/>
        <w:t xml:space="preserve">sergate </w:t>
      </w:r>
      <w:proofErr w:type="spellStart"/>
      <w:r w:rsidRPr="004251C5">
        <w:rPr>
          <w:sz w:val="22"/>
          <w:szCs w:val="22"/>
        </w:rPr>
        <w:t>porfirija</w:t>
      </w:r>
      <w:proofErr w:type="spellEnd"/>
      <w:r w:rsidRPr="004251C5">
        <w:rPr>
          <w:sz w:val="22"/>
          <w:szCs w:val="22"/>
        </w:rPr>
        <w:t xml:space="preserve"> (vartoti </w:t>
      </w:r>
      <w:proofErr w:type="spellStart"/>
      <w:r w:rsidRPr="004251C5">
        <w:rPr>
          <w:sz w:val="22"/>
          <w:szCs w:val="22"/>
        </w:rPr>
        <w:t>pentoksifilino</w:t>
      </w:r>
      <w:proofErr w:type="spellEnd"/>
      <w:r w:rsidRPr="004251C5">
        <w:rPr>
          <w:sz w:val="22"/>
          <w:szCs w:val="22"/>
        </w:rPr>
        <w:t xml:space="preserve"> nerekomenduojama).</w:t>
      </w:r>
      <w:r w:rsidRPr="004251C5">
        <w:rPr>
          <w:sz w:val="22"/>
          <w:szCs w:val="22"/>
        </w:rPr>
        <w:tab/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szCs w:val="22"/>
        </w:rPr>
      </w:pPr>
      <w:r w:rsidRPr="004251C5">
        <w:rPr>
          <w:b/>
          <w:szCs w:val="22"/>
        </w:rPr>
        <w:t>Kiti vaistai ir AGAPURIN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Galima sąveika, kartu vartojant AGAPURIN ir kitus vaistus. 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Jeigu vartojate arba neseniai vartojote kitų vaistų arba dėl to nesate tikri, apie tai pasakykite gydytojui arba vaistininkui.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Šis vaistas gali sustiprinti </w:t>
      </w:r>
      <w:proofErr w:type="spellStart"/>
      <w:r w:rsidRPr="004251C5">
        <w:rPr>
          <w:szCs w:val="22"/>
        </w:rPr>
        <w:t>antihipertenzinių</w:t>
      </w:r>
      <w:proofErr w:type="spellEnd"/>
      <w:r w:rsidRPr="004251C5">
        <w:rPr>
          <w:szCs w:val="22"/>
        </w:rPr>
        <w:t xml:space="preserve"> vaistų (vaistų vartojamų nuo aukšto kraujospūdžio) ir kitų kraujagysles plečiančių vaistų poveikį.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b/>
          <w:szCs w:val="22"/>
        </w:rPr>
      </w:pPr>
      <w:r w:rsidRPr="004251C5">
        <w:rPr>
          <w:szCs w:val="22"/>
        </w:rPr>
        <w:t>Vartojant AGAPURIN kartu su antikoaguliantais (kraujo krešėjimą slopinančiais vaistais)</w:t>
      </w:r>
      <w:r w:rsidRPr="00580498">
        <w:rPr>
          <w:szCs w:val="22"/>
        </w:rPr>
        <w:t xml:space="preserve"> arba </w:t>
      </w:r>
      <w:proofErr w:type="spellStart"/>
      <w:r w:rsidRPr="00580498">
        <w:rPr>
          <w:szCs w:val="22"/>
        </w:rPr>
        <w:t>antiagregantais</w:t>
      </w:r>
      <w:proofErr w:type="spellEnd"/>
      <w:r w:rsidRPr="00580498">
        <w:rPr>
          <w:szCs w:val="22"/>
        </w:rPr>
        <w:t xml:space="preserve"> (trombocitų sukibimą slopinančiais vaistais, pvz., </w:t>
      </w:r>
      <w:proofErr w:type="spellStart"/>
      <w:r w:rsidRPr="00580498">
        <w:rPr>
          <w:szCs w:val="22"/>
        </w:rPr>
        <w:t>klopidogreliu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eptifibatidu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tirofibanu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epoprostenoliu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iloprostu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abciksimabu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anagrelidu</w:t>
      </w:r>
      <w:proofErr w:type="spellEnd"/>
      <w:r w:rsidRPr="00580498">
        <w:rPr>
          <w:szCs w:val="22"/>
        </w:rPr>
        <w:t xml:space="preserve">, nesteroidiniais vaistais nuo uždegimo (NVNU), kurie nėra selektyvaus poveikio COX-2 inhibitoriai, </w:t>
      </w:r>
      <w:proofErr w:type="spellStart"/>
      <w:r w:rsidRPr="00580498">
        <w:rPr>
          <w:szCs w:val="22"/>
        </w:rPr>
        <w:t>acetilsalicilatais</w:t>
      </w:r>
      <w:proofErr w:type="spellEnd"/>
      <w:r w:rsidRPr="00580498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acetilsalicilo</w:t>
      </w:r>
      <w:proofErr w:type="spellEnd"/>
      <w:r>
        <w:rPr>
          <w:szCs w:val="22"/>
        </w:rPr>
        <w:t xml:space="preserve"> rūgštimi ar lizino </w:t>
      </w:r>
      <w:proofErr w:type="spellStart"/>
      <w:r>
        <w:rPr>
          <w:szCs w:val="22"/>
        </w:rPr>
        <w:t>acetilsalicilatu</w:t>
      </w:r>
      <w:proofErr w:type="spellEnd"/>
      <w:r w:rsidRPr="00580498">
        <w:rPr>
          <w:szCs w:val="22"/>
        </w:rPr>
        <w:t xml:space="preserve"> [ASR </w:t>
      </w:r>
      <w:r>
        <w:rPr>
          <w:szCs w:val="22"/>
        </w:rPr>
        <w:t>a</w:t>
      </w:r>
      <w:r w:rsidRPr="00580498">
        <w:rPr>
          <w:szCs w:val="22"/>
        </w:rPr>
        <w:t>r LAS]</w:t>
      </w:r>
      <w:r>
        <w:rPr>
          <w:szCs w:val="22"/>
        </w:rPr>
        <w:t>)</w:t>
      </w:r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tiklopidinu</w:t>
      </w:r>
      <w:proofErr w:type="spellEnd"/>
      <w:r w:rsidRPr="00580498">
        <w:rPr>
          <w:szCs w:val="22"/>
        </w:rPr>
        <w:t xml:space="preserve">, </w:t>
      </w:r>
      <w:proofErr w:type="spellStart"/>
      <w:r w:rsidRPr="00580498">
        <w:rPr>
          <w:szCs w:val="22"/>
        </w:rPr>
        <w:t>dipiridamoliu</w:t>
      </w:r>
      <w:proofErr w:type="spellEnd"/>
      <w:r w:rsidRPr="00580498">
        <w:rPr>
          <w:szCs w:val="22"/>
        </w:rPr>
        <w:t>)</w:t>
      </w:r>
      <w:r w:rsidRPr="004251C5">
        <w:rPr>
          <w:szCs w:val="22"/>
        </w:rPr>
        <w:t>, yra didesnė kraujavimo rizika, kraujavimas gali sustiprėti.</w:t>
      </w:r>
    </w:p>
    <w:p w:rsidR="00C11EB8" w:rsidRPr="004251C5" w:rsidRDefault="00C11EB8" w:rsidP="00C11EB8">
      <w:pPr>
        <w:rPr>
          <w:b/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Didelės AGAPURIN dozės sustiprina insulino ir geriamųjų gliukozės kiekį kraujyje mažinančių vaistų poveikį, todėl gali per daug sumažėti cukraus kiekis kraujyje.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i/>
          <w:szCs w:val="22"/>
        </w:rPr>
      </w:pPr>
      <w:r w:rsidRPr="004251C5">
        <w:rPr>
          <w:szCs w:val="22"/>
        </w:rPr>
        <w:t xml:space="preserve">AGAPURIN kartu vartojant su nesteroidiniu vaistu nuo uždegimo - </w:t>
      </w:r>
      <w:proofErr w:type="spellStart"/>
      <w:r w:rsidRPr="004251C5">
        <w:rPr>
          <w:szCs w:val="22"/>
        </w:rPr>
        <w:t>ketorolaku</w:t>
      </w:r>
      <w:proofErr w:type="spellEnd"/>
      <w:r w:rsidRPr="004251C5">
        <w:rPr>
          <w:szCs w:val="22"/>
        </w:rPr>
        <w:t>, padidėja kraujavimo rizika, todėl kartu juos vartoti reikia atsargiai.</w:t>
      </w:r>
    </w:p>
    <w:p w:rsidR="00C11EB8" w:rsidRPr="004251C5" w:rsidRDefault="00C11EB8" w:rsidP="00C11EB8">
      <w:pPr>
        <w:numPr>
          <w:ilvl w:val="12"/>
          <w:numId w:val="0"/>
        </w:numPr>
        <w:rPr>
          <w:i/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rPr>
          <w:szCs w:val="22"/>
        </w:rPr>
      </w:pPr>
      <w:r w:rsidRPr="004251C5">
        <w:rPr>
          <w:szCs w:val="22"/>
        </w:rPr>
        <w:t xml:space="preserve">Kai kurių </w:t>
      </w:r>
      <w:r w:rsidRPr="00580498">
        <w:rPr>
          <w:szCs w:val="22"/>
        </w:rPr>
        <w:t>pacientų</w:t>
      </w:r>
      <w:r w:rsidRPr="004251C5">
        <w:rPr>
          <w:szCs w:val="22"/>
        </w:rPr>
        <w:t xml:space="preserve"> kraujyje gali padidėti kartu su AGAPURIN vartojamo </w:t>
      </w:r>
      <w:proofErr w:type="spellStart"/>
      <w:r w:rsidRPr="004251C5">
        <w:rPr>
          <w:szCs w:val="22"/>
        </w:rPr>
        <w:t>teofilino</w:t>
      </w:r>
      <w:proofErr w:type="spellEnd"/>
      <w:r w:rsidRPr="004251C5">
        <w:rPr>
          <w:szCs w:val="22"/>
        </w:rPr>
        <w:t xml:space="preserve"> (</w:t>
      </w:r>
      <w:r w:rsidRPr="00580498">
        <w:rPr>
          <w:szCs w:val="22"/>
        </w:rPr>
        <w:t>vaisto kvėpavimo ligoms gydyti</w:t>
      </w:r>
      <w:r w:rsidRPr="004251C5">
        <w:rPr>
          <w:szCs w:val="22"/>
        </w:rPr>
        <w:t xml:space="preserve">) koncentracija, todėl gali padažnėti ir sustiprėti </w:t>
      </w:r>
      <w:proofErr w:type="spellStart"/>
      <w:r w:rsidRPr="004251C5">
        <w:rPr>
          <w:szCs w:val="22"/>
        </w:rPr>
        <w:t>teofilino</w:t>
      </w:r>
      <w:proofErr w:type="spellEnd"/>
      <w:r w:rsidRPr="004251C5">
        <w:rPr>
          <w:szCs w:val="22"/>
        </w:rPr>
        <w:t xml:space="preserve"> nepageidaujamos reakcijos.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proofErr w:type="spellStart"/>
      <w:r w:rsidRPr="004251C5">
        <w:rPr>
          <w:szCs w:val="22"/>
        </w:rPr>
        <w:t>Cimetidinas</w:t>
      </w:r>
      <w:proofErr w:type="spellEnd"/>
      <w:r w:rsidRPr="004251C5">
        <w:rPr>
          <w:szCs w:val="22"/>
        </w:rPr>
        <w:t xml:space="preserve"> </w:t>
      </w:r>
      <w:r w:rsidRPr="00580498">
        <w:rPr>
          <w:szCs w:val="22"/>
        </w:rPr>
        <w:t xml:space="preserve">(vaistas, vartojamas rėmeniui ir </w:t>
      </w:r>
      <w:proofErr w:type="spellStart"/>
      <w:r w:rsidRPr="00580498">
        <w:rPr>
          <w:szCs w:val="22"/>
        </w:rPr>
        <w:t>pepsinėms</w:t>
      </w:r>
      <w:proofErr w:type="spellEnd"/>
      <w:r w:rsidRPr="00580498">
        <w:rPr>
          <w:szCs w:val="22"/>
        </w:rPr>
        <w:t xml:space="preserve"> opoms gydyti)</w:t>
      </w:r>
      <w:r>
        <w:rPr>
          <w:szCs w:val="22"/>
        </w:rPr>
        <w:t xml:space="preserve"> </w:t>
      </w:r>
      <w:r w:rsidRPr="004251C5">
        <w:rPr>
          <w:szCs w:val="22"/>
        </w:rPr>
        <w:t>didina AGAPURIN koncentraciją, todėl padidėja jo sukeliamų nepageidaujamų reakcijų pavojus.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Kai kurių pacientų </w:t>
      </w:r>
      <w:r>
        <w:rPr>
          <w:szCs w:val="22"/>
        </w:rPr>
        <w:t xml:space="preserve">kraujo </w:t>
      </w:r>
      <w:r w:rsidRPr="004251C5">
        <w:rPr>
          <w:szCs w:val="22"/>
        </w:rPr>
        <w:t xml:space="preserve">serume gali padidėti kartu su </w:t>
      </w:r>
      <w:proofErr w:type="spellStart"/>
      <w:r w:rsidRPr="004251C5">
        <w:rPr>
          <w:szCs w:val="22"/>
        </w:rPr>
        <w:t>ciprofloksacinu</w:t>
      </w:r>
      <w:proofErr w:type="spellEnd"/>
      <w:r w:rsidRPr="004251C5">
        <w:rPr>
          <w:szCs w:val="22"/>
        </w:rPr>
        <w:t xml:space="preserve"> </w:t>
      </w:r>
      <w:r w:rsidRPr="00580498">
        <w:rPr>
          <w:szCs w:val="22"/>
        </w:rPr>
        <w:t>(antibiotiku)</w:t>
      </w:r>
      <w:r>
        <w:rPr>
          <w:szCs w:val="22"/>
        </w:rPr>
        <w:t xml:space="preserve"> </w:t>
      </w:r>
      <w:r w:rsidRPr="004251C5">
        <w:rPr>
          <w:szCs w:val="22"/>
        </w:rPr>
        <w:t>vartojamo AGAPURIN koncentracija ir padažnėti bei sustiprėti su šių vaistų vartojimu vienu metu susijusios nepageidaujamos reakcijos.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bCs/>
          <w:szCs w:val="22"/>
        </w:rPr>
      </w:pPr>
      <w:r w:rsidRPr="004251C5">
        <w:rPr>
          <w:b/>
          <w:bCs/>
          <w:szCs w:val="22"/>
        </w:rPr>
        <w:t xml:space="preserve">AGAPURIN </w:t>
      </w:r>
      <w:r w:rsidRPr="004251C5">
        <w:rPr>
          <w:b/>
          <w:szCs w:val="22"/>
        </w:rPr>
        <w:t>vartojimas su maistu ir gėrimais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Šį vaistą reikia vartoti valgio metu ar tuoj po valgio.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szCs w:val="22"/>
        </w:rPr>
      </w:pPr>
      <w:r w:rsidRPr="004251C5">
        <w:rPr>
          <w:b/>
          <w:szCs w:val="22"/>
        </w:rPr>
        <w:t>Nėštumas, žindymo laikotarpis ir vaisingumas</w:t>
      </w:r>
    </w:p>
    <w:p w:rsidR="00C11EB8" w:rsidRPr="004251C5" w:rsidRDefault="00C11EB8" w:rsidP="00C11EB8">
      <w:pPr>
        <w:rPr>
          <w:bCs/>
          <w:szCs w:val="22"/>
        </w:rPr>
      </w:pPr>
      <w:r w:rsidRPr="004251C5">
        <w:rPr>
          <w:szCs w:val="22"/>
        </w:rPr>
        <w:t>Jeigu esate nėščia, žindote kūdikį, manote, kad galbūt esate nėščia arba planuojate pastoti, tai prieš vartodama šį vaistą, pasitarkite</w:t>
      </w:r>
      <w:r w:rsidRPr="004251C5">
        <w:rPr>
          <w:bCs/>
          <w:szCs w:val="22"/>
        </w:rPr>
        <w:t xml:space="preserve"> </w:t>
      </w:r>
      <w:r w:rsidRPr="004251C5">
        <w:rPr>
          <w:szCs w:val="22"/>
        </w:rPr>
        <w:t>su gydytoju arba vaistininku.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Šis vaistas nerekomenduojamas vartoti nėštumo ar žindymo laikotarpiu.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tabs>
          <w:tab w:val="left" w:pos="567"/>
        </w:tabs>
        <w:ind w:left="567" w:hanging="567"/>
        <w:rPr>
          <w:b/>
          <w:szCs w:val="22"/>
        </w:rPr>
      </w:pPr>
      <w:r w:rsidRPr="004251C5">
        <w:rPr>
          <w:b/>
          <w:szCs w:val="22"/>
        </w:rPr>
        <w:t>Vairavimas ir mechanizmų valdymas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Šis vaistas neveikia gebėjimo sukaupti dėmesį. Tačiau reikėtų nepamiršti, kad vartojant </w:t>
      </w:r>
      <w:proofErr w:type="spellStart"/>
      <w:r w:rsidRPr="004251C5">
        <w:rPr>
          <w:szCs w:val="22"/>
        </w:rPr>
        <w:t>pentoksifiliną</w:t>
      </w:r>
      <w:proofErr w:type="spellEnd"/>
      <w:r w:rsidRPr="004251C5">
        <w:rPr>
          <w:szCs w:val="22"/>
        </w:rPr>
        <w:t xml:space="preserve"> gali atsirasti svaigulys.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4251C5">
        <w:rPr>
          <w:b/>
          <w:szCs w:val="22"/>
        </w:rPr>
        <w:t>3.</w:t>
      </w:r>
      <w:r w:rsidRPr="004251C5">
        <w:rPr>
          <w:b/>
          <w:szCs w:val="22"/>
        </w:rPr>
        <w:tab/>
        <w:t>Kaip vartoti AGAPURIN</w:t>
      </w:r>
      <w:r w:rsidRPr="004251C5">
        <w:rPr>
          <w:szCs w:val="22"/>
        </w:rPr>
        <w:tab/>
      </w:r>
    </w:p>
    <w:p w:rsidR="00C11EB8" w:rsidRPr="004251C5" w:rsidRDefault="00C11EB8" w:rsidP="00C11EB8">
      <w:pPr>
        <w:rPr>
          <w:noProof/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noProof/>
          <w:szCs w:val="22"/>
        </w:rPr>
        <w:t xml:space="preserve">Visada vartokite </w:t>
      </w:r>
      <w:r w:rsidRPr="004251C5">
        <w:rPr>
          <w:szCs w:val="22"/>
        </w:rPr>
        <w:t xml:space="preserve">šį vaistą </w:t>
      </w:r>
      <w:r w:rsidRPr="004251C5">
        <w:rPr>
          <w:noProof/>
          <w:szCs w:val="22"/>
        </w:rPr>
        <w:t>tiksliai kaip nurodė gydytojas</w:t>
      </w:r>
      <w:r w:rsidRPr="004251C5">
        <w:rPr>
          <w:noProof/>
          <w:snapToGrid w:val="0"/>
          <w:szCs w:val="22"/>
          <w:lang w:eastAsia="en-US"/>
        </w:rPr>
        <w:t xml:space="preserve"> </w:t>
      </w:r>
      <w:r w:rsidRPr="004251C5">
        <w:rPr>
          <w:noProof/>
          <w:szCs w:val="22"/>
        </w:rPr>
        <w:t xml:space="preserve">arba vaistininkas. </w:t>
      </w:r>
      <w:r w:rsidRPr="004251C5">
        <w:rPr>
          <w:szCs w:val="22"/>
        </w:rPr>
        <w:t>Jeigu abejojate, kreipkitės į gydytoją arba vaistininką.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Dozavimas ir vartojimo metodas priklauso nuo kraujotakos sutrikimo prigimties ir sunkumo bei vaisto toleravimo.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Dažniausiai vartojama viena AGAPURIN 400 mg pailginto atpalaidavimo tabletė 2 arba 3 kartus per parą. Jei Jūsų kraujospūdis yra žemas ar pradėjus vartoti </w:t>
      </w:r>
      <w:proofErr w:type="spellStart"/>
      <w:r w:rsidRPr="004251C5">
        <w:rPr>
          <w:szCs w:val="22"/>
        </w:rPr>
        <w:t>pentoksifiliną</w:t>
      </w:r>
      <w:proofErr w:type="spellEnd"/>
      <w:r w:rsidRPr="004251C5">
        <w:rPr>
          <w:szCs w:val="22"/>
        </w:rPr>
        <w:t xml:space="preserve"> smarkiai sumažėja kraujo spaudimas bei pasireiškia nepageidaujamas poveikis į skrandžio, žarnyno sistemą ar centrinę nervų sistemą, dozę reikia didinti palaipsniui.</w:t>
      </w:r>
      <w:r w:rsidRPr="004251C5">
        <w:rPr>
          <w:iCs/>
          <w:szCs w:val="22"/>
        </w:rPr>
        <w:t xml:space="preserve"> Didžiausia paros dozė - </w:t>
      </w:r>
      <w:r w:rsidRPr="004251C5">
        <w:rPr>
          <w:szCs w:val="22"/>
        </w:rPr>
        <w:t>1200 mg (3 tabletės).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Tabletę reikia nuryti visą (nekramčius), užgeriant pakankamu kiekiu skysčio.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  <w:u w:val="single"/>
        </w:rPr>
        <w:t>Pacientams, kurių inkstų funkcija sutrikusi</w:t>
      </w:r>
      <w:r w:rsidRPr="004251C5">
        <w:rPr>
          <w:szCs w:val="22"/>
        </w:rPr>
        <w:t xml:space="preserve"> 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AGAPURIN dozę gydytojas gali sumažinti. Kokią dozę vartoti, paskirs Jums gydytojas, įvertinęs </w:t>
      </w:r>
      <w:proofErr w:type="spellStart"/>
      <w:r w:rsidRPr="004251C5">
        <w:rPr>
          <w:szCs w:val="22"/>
        </w:rPr>
        <w:t>kreatinino</w:t>
      </w:r>
      <w:proofErr w:type="spellEnd"/>
      <w:r w:rsidRPr="004251C5">
        <w:rPr>
          <w:szCs w:val="22"/>
        </w:rPr>
        <w:t xml:space="preserve"> klirensą (laboratorinį rodiklį, atspindintį Jūsų inkstų funkciją).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  <w:u w:val="single"/>
        </w:rPr>
      </w:pPr>
      <w:r w:rsidRPr="004251C5">
        <w:rPr>
          <w:szCs w:val="22"/>
          <w:u w:val="single"/>
        </w:rPr>
        <w:t>Pacientams, kurių kepenų funkcija sutrikusi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Esant sunkiam kepenų funkcijos sutrikimui, gydytojas dozę taip pat mažins, atsižvelgdamas į sukeliamą poveikį ir vaisto toleravimą.</w:t>
      </w:r>
    </w:p>
    <w:p w:rsidR="00C11EB8" w:rsidRPr="004251C5" w:rsidRDefault="00C11EB8" w:rsidP="00C11EB8">
      <w:pPr>
        <w:ind w:left="567" w:hanging="567"/>
        <w:rPr>
          <w:szCs w:val="22"/>
          <w:u w:val="single"/>
        </w:rPr>
      </w:pPr>
      <w:r w:rsidRPr="004251C5">
        <w:rPr>
          <w:szCs w:val="22"/>
          <w:u w:val="single"/>
        </w:rPr>
        <w:t xml:space="preserve"> </w:t>
      </w:r>
    </w:p>
    <w:p w:rsidR="00C11EB8" w:rsidRPr="004251C5" w:rsidRDefault="00C11EB8" w:rsidP="00C11EB8">
      <w:pPr>
        <w:ind w:left="567" w:hanging="567"/>
        <w:rPr>
          <w:szCs w:val="22"/>
          <w:u w:val="single"/>
        </w:rPr>
      </w:pPr>
      <w:r w:rsidRPr="004251C5">
        <w:rPr>
          <w:szCs w:val="22"/>
          <w:u w:val="single"/>
        </w:rPr>
        <w:t>Vaikams ir paaugliams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Vaisto vartojimo vaikams ir jaunesniems kaip 18 metų paaugliams patirtis per maža, taigi jiems rekomenduojama </w:t>
      </w:r>
      <w:r w:rsidRPr="004251C5">
        <w:rPr>
          <w:noProof/>
          <w:szCs w:val="22"/>
        </w:rPr>
        <w:t>AGAPURIN</w:t>
      </w:r>
      <w:r w:rsidRPr="004251C5">
        <w:rPr>
          <w:szCs w:val="22"/>
        </w:rPr>
        <w:t xml:space="preserve"> nevartoti.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  <w:u w:val="single"/>
        </w:rPr>
      </w:pPr>
      <w:r w:rsidRPr="004251C5">
        <w:rPr>
          <w:iCs/>
          <w:szCs w:val="22"/>
          <w:u w:val="single"/>
        </w:rPr>
        <w:t>Senyviems pacientams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Dozės koreguoti nereikia.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Jei Jums atrodo, kad vaisto poveikis per stiprus arba per silpnas, būtinai pasikonsultuokite su gydytoju.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szCs w:val="22"/>
        </w:rPr>
      </w:pPr>
      <w:r w:rsidRPr="004251C5">
        <w:rPr>
          <w:b/>
          <w:szCs w:val="22"/>
        </w:rPr>
        <w:t>Ką daryti pavartojus per didelę AGAPURIN dozę?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Perdozavus </w:t>
      </w:r>
      <w:proofErr w:type="spellStart"/>
      <w:r w:rsidRPr="004251C5">
        <w:rPr>
          <w:szCs w:val="22"/>
        </w:rPr>
        <w:t>pentoksifilino</w:t>
      </w:r>
      <w:proofErr w:type="spellEnd"/>
      <w:r w:rsidRPr="004251C5">
        <w:rPr>
          <w:szCs w:val="22"/>
        </w:rPr>
        <w:t xml:space="preserve"> pirmiausia pasireiškia pykinimas, svaigulys, </w:t>
      </w:r>
      <w:proofErr w:type="spellStart"/>
      <w:r w:rsidRPr="004251C5">
        <w:rPr>
          <w:szCs w:val="22"/>
        </w:rPr>
        <w:t>tachikardija</w:t>
      </w:r>
      <w:proofErr w:type="spellEnd"/>
      <w:r w:rsidRPr="004251C5">
        <w:rPr>
          <w:szCs w:val="22"/>
        </w:rPr>
        <w:t xml:space="preserve"> (padažnėjęs širdies ritmas) arba </w:t>
      </w:r>
      <w:proofErr w:type="spellStart"/>
      <w:r w:rsidRPr="004251C5">
        <w:rPr>
          <w:szCs w:val="22"/>
        </w:rPr>
        <w:t>hipotenzija</w:t>
      </w:r>
      <w:proofErr w:type="spellEnd"/>
      <w:r w:rsidRPr="004251C5">
        <w:rPr>
          <w:szCs w:val="22"/>
        </w:rPr>
        <w:t xml:space="preserve"> (žemas kraujospūdis). Gali pasireikšti ir kiti simptomai – karščiavimas, sąmonės sutrikimas, kraujavimas iš virškinamojo trakto. 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Negerkite daugiau tablečių, nei Jums paskyrė gydytojas. 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Jei perdozavote ar vaisto atsitiktinai išgėrė vaikas, nedelsdami kreipkitės į gydytoją.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szCs w:val="22"/>
        </w:rPr>
      </w:pPr>
      <w:r w:rsidRPr="004251C5">
        <w:rPr>
          <w:b/>
          <w:szCs w:val="22"/>
        </w:rPr>
        <w:t xml:space="preserve">Pamiršus pavartoti AGAPURIN 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Jei prisiminėte, kad pamiršote išgerti vaisto, išgerkite jį, kai tik atsiminėte. Negalima vartoti dvigubos dozės norint kompensuoti praleistą tabletę.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bCs/>
          <w:szCs w:val="22"/>
        </w:rPr>
      </w:pPr>
      <w:r w:rsidRPr="004251C5">
        <w:rPr>
          <w:b/>
          <w:szCs w:val="22"/>
        </w:rPr>
        <w:t>Nustojus vartoti</w:t>
      </w:r>
      <w:r w:rsidRPr="004251C5">
        <w:rPr>
          <w:szCs w:val="22"/>
        </w:rPr>
        <w:t xml:space="preserve"> </w:t>
      </w:r>
      <w:r w:rsidRPr="004251C5">
        <w:rPr>
          <w:b/>
          <w:szCs w:val="22"/>
        </w:rPr>
        <w:t xml:space="preserve">AGAPURIN 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 xml:space="preserve">Nenutraukite gydymo nepasitarę su gydytoju.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4251C5">
        <w:rPr>
          <w:b/>
          <w:caps/>
          <w:szCs w:val="22"/>
        </w:rPr>
        <w:t>4.</w:t>
      </w:r>
      <w:r w:rsidRPr="004251C5">
        <w:rPr>
          <w:b/>
          <w:caps/>
          <w:szCs w:val="22"/>
        </w:rPr>
        <w:tab/>
      </w:r>
      <w:r w:rsidRPr="004251C5">
        <w:rPr>
          <w:b/>
          <w:szCs w:val="22"/>
        </w:rPr>
        <w:t>Galimas šalutinis poveikis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 xml:space="preserve">Šis vaistas, kaip ir visi kiti, gali sukelti šalutinį poveikį, nors jis pasireiškia ne visiems žmonėms.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rPr>
          <w:noProof/>
          <w:szCs w:val="22"/>
          <w:lang w:eastAsia="en-US"/>
        </w:rPr>
      </w:pPr>
      <w:r w:rsidRPr="004251C5">
        <w:rPr>
          <w:bCs/>
          <w:iCs/>
          <w:szCs w:val="22"/>
          <w:lang w:eastAsia="en-US"/>
        </w:rPr>
        <w:t>Klinikinių tyrimų ir stebėjimo po vaisto pate</w:t>
      </w:r>
      <w:r>
        <w:rPr>
          <w:bCs/>
          <w:iCs/>
          <w:szCs w:val="22"/>
          <w:lang w:eastAsia="en-US"/>
        </w:rPr>
        <w:t>i</w:t>
      </w:r>
      <w:r w:rsidRPr="004251C5">
        <w:rPr>
          <w:bCs/>
          <w:iCs/>
          <w:szCs w:val="22"/>
          <w:lang w:eastAsia="en-US"/>
        </w:rPr>
        <w:t xml:space="preserve">kimo į rinką metu pasireiškė </w:t>
      </w:r>
      <w:r>
        <w:rPr>
          <w:bCs/>
          <w:iCs/>
          <w:szCs w:val="22"/>
          <w:lang w:eastAsia="en-US"/>
        </w:rPr>
        <w:t>toliau nurodyti</w:t>
      </w:r>
      <w:r w:rsidRPr="004251C5">
        <w:rPr>
          <w:bCs/>
          <w:iCs/>
          <w:szCs w:val="22"/>
          <w:lang w:eastAsia="en-US"/>
        </w:rPr>
        <w:t xml:space="preserve"> </w:t>
      </w:r>
      <w:r w:rsidRPr="004251C5">
        <w:rPr>
          <w:bCs/>
          <w:iCs/>
          <w:szCs w:val="22"/>
        </w:rPr>
        <w:t>šalutinio poveikio reiškiniai</w:t>
      </w:r>
      <w:r w:rsidRPr="004251C5">
        <w:rPr>
          <w:noProof/>
          <w:szCs w:val="22"/>
          <w:lang w:eastAsia="en-US"/>
        </w:rPr>
        <w:t>. Jų dažnis nežinomas.</w:t>
      </w:r>
    </w:p>
    <w:p w:rsidR="00C11EB8" w:rsidRPr="004251C5" w:rsidRDefault="00C11EB8" w:rsidP="00C11EB8">
      <w:pPr>
        <w:rPr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Virškinimo trakto, kepenų, tulžies pūslės ir latakų sutrikimai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>Gali sutrikti virškinimas (pvz., atsirasti pykinimas, vėmimas, pilvo pūtimas, spaudimas skrandžio plote, viduriavimas</w:t>
      </w:r>
      <w:r>
        <w:rPr>
          <w:szCs w:val="22"/>
          <w:lang w:eastAsia="en-US"/>
        </w:rPr>
        <w:t xml:space="preserve">, </w:t>
      </w:r>
      <w:r w:rsidRPr="00580498">
        <w:rPr>
          <w:szCs w:val="22"/>
          <w:lang w:eastAsia="en-US"/>
        </w:rPr>
        <w:t>vidurių užkietėjimas, padidėjęs seilių išsiskyrimas</w:t>
      </w:r>
      <w:r w:rsidRPr="004251C5">
        <w:rPr>
          <w:szCs w:val="22"/>
          <w:lang w:eastAsia="en-US"/>
        </w:rPr>
        <w:t xml:space="preserve">). 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 xml:space="preserve">Gali pasireikšti </w:t>
      </w:r>
      <w:proofErr w:type="spellStart"/>
      <w:r w:rsidRPr="004251C5">
        <w:rPr>
          <w:szCs w:val="22"/>
          <w:lang w:eastAsia="en-US"/>
        </w:rPr>
        <w:t>intrahepatinė</w:t>
      </w:r>
      <w:proofErr w:type="spellEnd"/>
      <w:r w:rsidRPr="004251C5">
        <w:rPr>
          <w:szCs w:val="22"/>
          <w:lang w:eastAsia="en-US"/>
        </w:rPr>
        <w:t xml:space="preserve"> </w:t>
      </w:r>
      <w:proofErr w:type="spellStart"/>
      <w:r w:rsidRPr="004251C5">
        <w:rPr>
          <w:szCs w:val="22"/>
          <w:lang w:eastAsia="en-US"/>
        </w:rPr>
        <w:t>cholestazė</w:t>
      </w:r>
      <w:proofErr w:type="spellEnd"/>
      <w:r w:rsidRPr="004251C5">
        <w:rPr>
          <w:szCs w:val="22"/>
          <w:lang w:eastAsia="en-US"/>
        </w:rPr>
        <w:t xml:space="preserve"> (</w:t>
      </w:r>
      <w:proofErr w:type="spellStart"/>
      <w:r w:rsidRPr="004251C5">
        <w:rPr>
          <w:szCs w:val="22"/>
          <w:lang w:eastAsia="en-US"/>
        </w:rPr>
        <w:t>vidukepeninė</w:t>
      </w:r>
      <w:proofErr w:type="spellEnd"/>
      <w:r w:rsidRPr="004251C5">
        <w:rPr>
          <w:szCs w:val="22"/>
          <w:lang w:eastAsia="en-US"/>
        </w:rPr>
        <w:t xml:space="preserve"> tulžies stazė), padidėti kepenų fermentų (</w:t>
      </w:r>
      <w:proofErr w:type="spellStart"/>
      <w:r w:rsidRPr="004251C5">
        <w:rPr>
          <w:szCs w:val="22"/>
          <w:lang w:eastAsia="en-US"/>
        </w:rPr>
        <w:t>transaminazių</w:t>
      </w:r>
      <w:proofErr w:type="spellEnd"/>
      <w:r w:rsidRPr="004251C5">
        <w:rPr>
          <w:szCs w:val="22"/>
          <w:lang w:eastAsia="en-US"/>
        </w:rPr>
        <w:t>) kiekis.</w:t>
      </w:r>
    </w:p>
    <w:p w:rsidR="00C11EB8" w:rsidRPr="004251C5" w:rsidRDefault="00C11EB8" w:rsidP="00C11EB8">
      <w:pPr>
        <w:rPr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Širdies ir kraujagyslių sistemos sutrikimai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 xml:space="preserve">Gali pasireikšti veido ir kaklo paraudimas su karščio mušimu, širdies aritmija </w:t>
      </w:r>
      <w:r w:rsidRPr="004251C5">
        <w:rPr>
          <w:szCs w:val="22"/>
        </w:rPr>
        <w:t>(ritmo sutrikimas)</w:t>
      </w:r>
      <w:r w:rsidRPr="004251C5">
        <w:rPr>
          <w:szCs w:val="22"/>
          <w:lang w:eastAsia="en-US"/>
        </w:rPr>
        <w:t xml:space="preserve">, </w:t>
      </w:r>
      <w:proofErr w:type="spellStart"/>
      <w:r w:rsidRPr="004251C5">
        <w:rPr>
          <w:szCs w:val="22"/>
          <w:lang w:eastAsia="en-US"/>
        </w:rPr>
        <w:t>tachikardija</w:t>
      </w:r>
      <w:proofErr w:type="spellEnd"/>
      <w:r w:rsidRPr="004251C5">
        <w:rPr>
          <w:szCs w:val="22"/>
          <w:lang w:eastAsia="en-US"/>
        </w:rPr>
        <w:t xml:space="preserve"> </w:t>
      </w:r>
      <w:r w:rsidRPr="004251C5">
        <w:rPr>
          <w:szCs w:val="22"/>
        </w:rPr>
        <w:t>(dažnas pulsas)</w:t>
      </w:r>
      <w:r w:rsidRPr="004251C5">
        <w:rPr>
          <w:szCs w:val="22"/>
          <w:lang w:eastAsia="en-US"/>
        </w:rPr>
        <w:t xml:space="preserve">, </w:t>
      </w:r>
      <w:proofErr w:type="spellStart"/>
      <w:r w:rsidRPr="004251C5">
        <w:rPr>
          <w:szCs w:val="22"/>
          <w:lang w:eastAsia="en-US"/>
        </w:rPr>
        <w:t>hipotenzija</w:t>
      </w:r>
      <w:proofErr w:type="spellEnd"/>
      <w:r w:rsidRPr="004251C5">
        <w:rPr>
          <w:szCs w:val="22"/>
          <w:lang w:eastAsia="en-US"/>
        </w:rPr>
        <w:t xml:space="preserve"> (sumažėti kraujospūdis), krūtinės angina, kraujavimas (pvz., į odą, gleivinę, skrandį, žarnas).</w:t>
      </w:r>
    </w:p>
    <w:p w:rsidR="00C11EB8" w:rsidRPr="004251C5" w:rsidRDefault="00C11EB8" w:rsidP="00C11EB8">
      <w:pPr>
        <w:rPr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Odos ir poodinio audinio sutrikimai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>Gali pasireikšti odos paraudimas, dilgėlinė</w:t>
      </w:r>
      <w:r>
        <w:rPr>
          <w:szCs w:val="22"/>
          <w:lang w:eastAsia="en-US"/>
        </w:rPr>
        <w:t>,</w:t>
      </w:r>
      <w:r w:rsidRPr="004251C5">
        <w:rPr>
          <w:szCs w:val="22"/>
          <w:lang w:eastAsia="en-US"/>
        </w:rPr>
        <w:t xml:space="preserve"> </w:t>
      </w:r>
      <w:r w:rsidRPr="004251C5">
        <w:rPr>
          <w:szCs w:val="22"/>
        </w:rPr>
        <w:t>niežėjimas</w:t>
      </w:r>
      <w:r w:rsidRPr="00580498">
        <w:rPr>
          <w:szCs w:val="22"/>
        </w:rPr>
        <w:t xml:space="preserve"> arba išbėrimas</w:t>
      </w:r>
      <w:r w:rsidRPr="004251C5">
        <w:rPr>
          <w:szCs w:val="22"/>
          <w:lang w:eastAsia="en-US"/>
        </w:rPr>
        <w:t>.</w:t>
      </w:r>
    </w:p>
    <w:p w:rsidR="00C11EB8" w:rsidRPr="004251C5" w:rsidRDefault="00C11EB8" w:rsidP="00C11EB8">
      <w:pPr>
        <w:rPr>
          <w:i/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Imuninės sistemos sutrikimai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>Pasitaiko sunkių padidėjusio jautrumo reakcijų, pasireiškusių per kelias minutes po vaisto pavartojimo (</w:t>
      </w:r>
      <w:proofErr w:type="spellStart"/>
      <w:r w:rsidRPr="004251C5">
        <w:rPr>
          <w:szCs w:val="22"/>
          <w:lang w:eastAsia="en-US"/>
        </w:rPr>
        <w:t>angioneurozinė</w:t>
      </w:r>
      <w:proofErr w:type="spellEnd"/>
      <w:r w:rsidRPr="004251C5">
        <w:rPr>
          <w:szCs w:val="22"/>
          <w:lang w:eastAsia="en-US"/>
        </w:rPr>
        <w:t xml:space="preserve"> edema, bronchų spazmas, anafilaksinis šokas). 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 xml:space="preserve">Pasireiškus pirmiesiems anafilaksinės ar </w:t>
      </w:r>
      <w:proofErr w:type="spellStart"/>
      <w:r w:rsidRPr="004251C5">
        <w:rPr>
          <w:szCs w:val="22"/>
          <w:lang w:eastAsia="en-US"/>
        </w:rPr>
        <w:t>anafilaktoidinės</w:t>
      </w:r>
      <w:proofErr w:type="spellEnd"/>
      <w:r w:rsidRPr="004251C5">
        <w:rPr>
          <w:szCs w:val="22"/>
          <w:lang w:eastAsia="en-US"/>
        </w:rPr>
        <w:t xml:space="preserve"> reakcijos požymiams, </w:t>
      </w:r>
      <w:r w:rsidRPr="004251C5">
        <w:rPr>
          <w:szCs w:val="22"/>
        </w:rPr>
        <w:t xml:space="preserve">reikia </w:t>
      </w:r>
      <w:r w:rsidRPr="004251C5">
        <w:rPr>
          <w:szCs w:val="22"/>
          <w:lang w:eastAsia="en-US"/>
        </w:rPr>
        <w:t>nedelsiant nutraukti AGAPURIN vartojimą ir pranešti gydytojui. Su juo nepasitarus, toliau šio vaisto vartoti negalima.</w:t>
      </w:r>
    </w:p>
    <w:p w:rsidR="00C11EB8" w:rsidRPr="004251C5" w:rsidRDefault="00C11EB8" w:rsidP="00C11EB8">
      <w:pPr>
        <w:rPr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Kraujo ir limfinės sistemos sutrikimai</w:t>
      </w:r>
    </w:p>
    <w:p w:rsidR="00C11EB8" w:rsidRPr="004251C5" w:rsidRDefault="00C11EB8" w:rsidP="00C11EB8">
      <w:pPr>
        <w:rPr>
          <w:szCs w:val="22"/>
          <w:lang w:eastAsia="en-US"/>
        </w:rPr>
      </w:pPr>
      <w:r w:rsidRPr="004251C5">
        <w:rPr>
          <w:szCs w:val="22"/>
          <w:lang w:eastAsia="en-US"/>
        </w:rPr>
        <w:t xml:space="preserve">Gali atsirasti </w:t>
      </w:r>
      <w:proofErr w:type="spellStart"/>
      <w:r w:rsidRPr="004251C5">
        <w:rPr>
          <w:szCs w:val="22"/>
          <w:lang w:eastAsia="en-US"/>
        </w:rPr>
        <w:t>trombocitopenija</w:t>
      </w:r>
      <w:proofErr w:type="spellEnd"/>
      <w:r w:rsidRPr="004251C5">
        <w:rPr>
          <w:szCs w:val="22"/>
          <w:lang w:eastAsia="en-US"/>
        </w:rPr>
        <w:t xml:space="preserve"> (trombocitų kiekio sumažėjimas kraujyje)</w:t>
      </w:r>
      <w:r w:rsidRPr="00580498">
        <w:rPr>
          <w:szCs w:val="22"/>
          <w:lang w:eastAsia="en-US"/>
        </w:rPr>
        <w:t xml:space="preserve"> arba </w:t>
      </w:r>
      <w:proofErr w:type="spellStart"/>
      <w:r w:rsidRPr="00580498">
        <w:rPr>
          <w:szCs w:val="22"/>
          <w:lang w:eastAsia="en-US"/>
        </w:rPr>
        <w:t>leukopenija</w:t>
      </w:r>
      <w:proofErr w:type="spellEnd"/>
      <w:r w:rsidRPr="00580498">
        <w:rPr>
          <w:szCs w:val="22"/>
          <w:lang w:eastAsia="en-US"/>
        </w:rPr>
        <w:t xml:space="preserve"> ir </w:t>
      </w:r>
      <w:proofErr w:type="spellStart"/>
      <w:r w:rsidRPr="00580498">
        <w:rPr>
          <w:szCs w:val="22"/>
          <w:lang w:eastAsia="en-US"/>
        </w:rPr>
        <w:t>neutropenija</w:t>
      </w:r>
      <w:proofErr w:type="spellEnd"/>
      <w:r w:rsidRPr="00580498">
        <w:rPr>
          <w:szCs w:val="22"/>
          <w:lang w:eastAsia="en-US"/>
        </w:rPr>
        <w:t xml:space="preserve"> (baltųjų kraujo ląstelių kiekio sumažėjimas)</w:t>
      </w:r>
      <w:r w:rsidRPr="004251C5">
        <w:rPr>
          <w:szCs w:val="22"/>
          <w:lang w:eastAsia="en-US"/>
        </w:rPr>
        <w:t>.</w:t>
      </w:r>
    </w:p>
    <w:p w:rsidR="00C11EB8" w:rsidRPr="004251C5" w:rsidRDefault="00C11EB8" w:rsidP="00C11EB8">
      <w:pPr>
        <w:jc w:val="both"/>
        <w:rPr>
          <w:szCs w:val="22"/>
          <w:lang w:eastAsia="en-US"/>
        </w:rPr>
      </w:pPr>
    </w:p>
    <w:p w:rsidR="00C11EB8" w:rsidRPr="004251C5" w:rsidRDefault="00C11EB8" w:rsidP="00C11EB8">
      <w:pPr>
        <w:jc w:val="both"/>
        <w:rPr>
          <w:szCs w:val="22"/>
          <w:lang w:eastAsia="en-US"/>
        </w:rPr>
      </w:pPr>
      <w:r w:rsidRPr="004251C5">
        <w:rPr>
          <w:i/>
          <w:szCs w:val="22"/>
          <w:lang w:eastAsia="en-US"/>
        </w:rPr>
        <w:t>Nervų sistemos sutrikimai</w:t>
      </w:r>
    </w:p>
    <w:p w:rsidR="00C11EB8" w:rsidRPr="004251C5" w:rsidRDefault="00C11EB8" w:rsidP="00C11EB8">
      <w:pPr>
        <w:jc w:val="both"/>
        <w:rPr>
          <w:szCs w:val="22"/>
          <w:lang w:eastAsia="en-US"/>
        </w:rPr>
      </w:pPr>
      <w:r w:rsidRPr="004251C5">
        <w:rPr>
          <w:szCs w:val="22"/>
          <w:lang w:eastAsia="en-US"/>
        </w:rPr>
        <w:t xml:space="preserve">Gali pasireikšti svaigulys ir skausmas, labai retai – </w:t>
      </w:r>
      <w:proofErr w:type="spellStart"/>
      <w:r w:rsidRPr="004251C5">
        <w:rPr>
          <w:szCs w:val="22"/>
          <w:lang w:eastAsia="en-US"/>
        </w:rPr>
        <w:t>aseptinis</w:t>
      </w:r>
      <w:proofErr w:type="spellEnd"/>
      <w:r w:rsidRPr="004251C5">
        <w:rPr>
          <w:szCs w:val="22"/>
          <w:lang w:eastAsia="en-US"/>
        </w:rPr>
        <w:t xml:space="preserve"> meningitas.</w:t>
      </w:r>
    </w:p>
    <w:p w:rsidR="00C11EB8" w:rsidRPr="004251C5" w:rsidRDefault="00C11EB8" w:rsidP="00C11EB8">
      <w:pPr>
        <w:rPr>
          <w:szCs w:val="22"/>
          <w:lang w:eastAsia="en-US"/>
        </w:rPr>
      </w:pPr>
    </w:p>
    <w:p w:rsidR="00C11EB8" w:rsidRPr="004251C5" w:rsidRDefault="00C11EB8" w:rsidP="00C11EB8">
      <w:pPr>
        <w:rPr>
          <w:i/>
          <w:szCs w:val="22"/>
          <w:lang w:eastAsia="en-US"/>
        </w:rPr>
      </w:pPr>
      <w:r w:rsidRPr="004251C5">
        <w:rPr>
          <w:i/>
          <w:szCs w:val="22"/>
          <w:lang w:eastAsia="en-US"/>
        </w:rPr>
        <w:t>Psichikos sutrikimai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  <w:lang w:eastAsia="en-US"/>
        </w:rPr>
        <w:t>Gali atsirasti susijaudinimas, miego sutrikimas.</w:t>
      </w:r>
      <w:r w:rsidRPr="004251C5">
        <w:rPr>
          <w:szCs w:val="22"/>
        </w:rPr>
        <w:t xml:space="preserve"> 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b/>
          <w:szCs w:val="22"/>
        </w:rPr>
      </w:pPr>
      <w:r w:rsidRPr="004251C5">
        <w:rPr>
          <w:b/>
          <w:szCs w:val="22"/>
        </w:rPr>
        <w:t>Pranešimas apie šalutinį poveikį</w:t>
      </w:r>
    </w:p>
    <w:p w:rsidR="00C11EB8" w:rsidRPr="00580498" w:rsidRDefault="00C11EB8" w:rsidP="00C11EB8">
      <w:pPr>
        <w:rPr>
          <w:szCs w:val="22"/>
        </w:rPr>
      </w:pPr>
      <w:r w:rsidRPr="004251C5">
        <w:rPr>
          <w:szCs w:val="22"/>
        </w:rPr>
        <w:t xml:space="preserve">Jeigu pasireiškė šalutinis poveikis, įskaitant šiame lapelyje nenurodytą, pasakykite gydytojui arba vaistininkui. </w:t>
      </w:r>
      <w:r w:rsidRPr="00580498">
        <w:rPr>
          <w:szCs w:val="22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4" w:history="1">
        <w:r w:rsidRPr="00580498">
          <w:rPr>
            <w:rStyle w:val="Hipersaitas"/>
            <w:szCs w:val="22"/>
          </w:rPr>
          <w:t>www.vvkt.lt</w:t>
        </w:r>
      </w:hyperlink>
      <w:r w:rsidRPr="00580498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5" w:history="1">
        <w:r w:rsidRPr="00580498">
          <w:rPr>
            <w:rStyle w:val="Hipersaitas"/>
            <w:szCs w:val="22"/>
          </w:rPr>
          <w:t>NepageidaujamaR@vvkt.lt</w:t>
        </w:r>
      </w:hyperlink>
      <w:r w:rsidRPr="00580498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580498">
          <w:rPr>
            <w:rStyle w:val="Hipersaitas"/>
            <w:szCs w:val="22"/>
          </w:rPr>
          <w:t>http://www.vvkt.lt</w:t>
        </w:r>
      </w:hyperlink>
      <w:r w:rsidRPr="00580498">
        <w:rPr>
          <w:szCs w:val="22"/>
        </w:rPr>
        <w:t>). Pranešdami apie šalutinį poveikį galite mums padėti gauti daugiau informacijos apie šio vaisto saugumą.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4251C5">
        <w:rPr>
          <w:b/>
          <w:caps/>
          <w:szCs w:val="22"/>
        </w:rPr>
        <w:t>5.</w:t>
      </w:r>
      <w:r w:rsidRPr="004251C5">
        <w:rPr>
          <w:b/>
          <w:caps/>
          <w:szCs w:val="22"/>
        </w:rPr>
        <w:tab/>
      </w:r>
      <w:r w:rsidRPr="004251C5">
        <w:rPr>
          <w:b/>
          <w:szCs w:val="22"/>
        </w:rPr>
        <w:t xml:space="preserve">Kaip laikyti AGAPURIN 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Šį vaistą laikykite vaikams nepastebimoje ir nepasiekiamoje vietoje.</w:t>
      </w: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Šiam vaistui specialių laikymo sąlygų nereikia.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Ant dėžutės po „</w:t>
      </w:r>
      <w:r>
        <w:rPr>
          <w:szCs w:val="22"/>
        </w:rPr>
        <w:t>EXP</w:t>
      </w:r>
      <w:r w:rsidRPr="004251C5">
        <w:rPr>
          <w:szCs w:val="22"/>
        </w:rPr>
        <w:t>“ ir lizdinės plokštelės nurodytam tinkamumo laikui pasibaigus, šio vaisto vartoti negalima. Vaistas tinkamas vartoti iki paskutinės nurodyto mėnesio dienos.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  <w:r w:rsidRPr="004251C5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ind w:left="567" w:hanging="567"/>
        <w:rPr>
          <w:b/>
          <w:bCs/>
          <w:caps/>
          <w:szCs w:val="22"/>
        </w:rPr>
      </w:pPr>
      <w:r w:rsidRPr="004251C5">
        <w:rPr>
          <w:b/>
          <w:bCs/>
          <w:caps/>
          <w:szCs w:val="22"/>
        </w:rPr>
        <w:t>6.</w:t>
      </w:r>
      <w:r w:rsidRPr="004251C5">
        <w:rPr>
          <w:b/>
          <w:bCs/>
          <w:caps/>
          <w:szCs w:val="22"/>
        </w:rPr>
        <w:tab/>
      </w:r>
      <w:r w:rsidRPr="004251C5">
        <w:rPr>
          <w:b/>
          <w:szCs w:val="22"/>
        </w:rPr>
        <w:t>Pakuotės turinys ir kita informacija</w:t>
      </w:r>
    </w:p>
    <w:p w:rsidR="00C11EB8" w:rsidRPr="004251C5" w:rsidRDefault="00C11EB8" w:rsidP="00C11EB8">
      <w:pPr>
        <w:rPr>
          <w:b/>
          <w:szCs w:val="22"/>
        </w:rPr>
      </w:pPr>
    </w:p>
    <w:p w:rsidR="00C11EB8" w:rsidRPr="004251C5" w:rsidRDefault="00C11EB8" w:rsidP="00C11EB8">
      <w:pPr>
        <w:rPr>
          <w:b/>
          <w:bCs/>
          <w:szCs w:val="22"/>
        </w:rPr>
      </w:pPr>
      <w:r w:rsidRPr="004251C5">
        <w:rPr>
          <w:b/>
          <w:szCs w:val="22"/>
        </w:rPr>
        <w:t>AGAPURIN sudėtis</w:t>
      </w:r>
    </w:p>
    <w:p w:rsidR="00C11EB8" w:rsidRPr="004251C5" w:rsidRDefault="00C11EB8" w:rsidP="00C11EB8">
      <w:pPr>
        <w:tabs>
          <w:tab w:val="left" w:pos="720"/>
        </w:tabs>
        <w:ind w:left="426" w:hanging="426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 xml:space="preserve">Veiklioji medžiaga yra </w:t>
      </w:r>
      <w:proofErr w:type="spellStart"/>
      <w:r w:rsidRPr="004251C5">
        <w:rPr>
          <w:szCs w:val="22"/>
        </w:rPr>
        <w:t>pentoksifilinas</w:t>
      </w:r>
      <w:proofErr w:type="spellEnd"/>
      <w:r w:rsidRPr="004251C5">
        <w:rPr>
          <w:szCs w:val="22"/>
        </w:rPr>
        <w:t>.</w:t>
      </w:r>
      <w:r>
        <w:rPr>
          <w:szCs w:val="22"/>
        </w:rPr>
        <w:t xml:space="preserve"> </w:t>
      </w:r>
      <w:r w:rsidRPr="004251C5">
        <w:rPr>
          <w:szCs w:val="22"/>
        </w:rPr>
        <w:t xml:space="preserve">Vienoje pailginto atpalaidavimo tabletėje yra 400 mg </w:t>
      </w:r>
      <w:proofErr w:type="spellStart"/>
      <w:r w:rsidRPr="004251C5">
        <w:rPr>
          <w:szCs w:val="22"/>
        </w:rPr>
        <w:t>pentoksifilino</w:t>
      </w:r>
      <w:proofErr w:type="spellEnd"/>
      <w:r w:rsidRPr="004251C5">
        <w:rPr>
          <w:szCs w:val="22"/>
        </w:rPr>
        <w:t>.</w:t>
      </w:r>
    </w:p>
    <w:p w:rsidR="00C11EB8" w:rsidRPr="004251C5" w:rsidRDefault="00C11EB8" w:rsidP="00C11EB8">
      <w:pPr>
        <w:tabs>
          <w:tab w:val="left" w:pos="720"/>
        </w:tabs>
        <w:ind w:left="426" w:hanging="426"/>
        <w:rPr>
          <w:szCs w:val="22"/>
        </w:rPr>
      </w:pPr>
      <w:r w:rsidRPr="004251C5">
        <w:rPr>
          <w:szCs w:val="22"/>
        </w:rPr>
        <w:t>-</w:t>
      </w:r>
      <w:r w:rsidRPr="004251C5">
        <w:rPr>
          <w:szCs w:val="22"/>
        </w:rPr>
        <w:tab/>
        <w:t xml:space="preserve">Pagalbinės medžiagos. </w:t>
      </w:r>
      <w:r w:rsidRPr="004251C5">
        <w:rPr>
          <w:i/>
          <w:szCs w:val="22"/>
        </w:rPr>
        <w:t>Tabletės šerdis</w:t>
      </w:r>
      <w:r w:rsidRPr="004251C5">
        <w:rPr>
          <w:szCs w:val="22"/>
        </w:rPr>
        <w:t xml:space="preserve">: </w:t>
      </w:r>
      <w:proofErr w:type="spellStart"/>
      <w:r w:rsidRPr="004251C5">
        <w:rPr>
          <w:szCs w:val="22"/>
        </w:rPr>
        <w:t>hipromeliozė</w:t>
      </w:r>
      <w:proofErr w:type="spellEnd"/>
      <w:r>
        <w:rPr>
          <w:szCs w:val="22"/>
        </w:rPr>
        <w:t xml:space="preserve"> 2208/15000</w:t>
      </w:r>
      <w:r w:rsidRPr="004251C5">
        <w:rPr>
          <w:szCs w:val="22"/>
        </w:rPr>
        <w:t xml:space="preserve">, </w:t>
      </w:r>
      <w:proofErr w:type="spellStart"/>
      <w:r w:rsidRPr="004251C5">
        <w:rPr>
          <w:szCs w:val="22"/>
        </w:rPr>
        <w:t>povidonas</w:t>
      </w:r>
      <w:proofErr w:type="spellEnd"/>
      <w:r w:rsidRPr="004251C5">
        <w:rPr>
          <w:szCs w:val="22"/>
        </w:rPr>
        <w:t xml:space="preserve"> </w:t>
      </w:r>
      <w:r>
        <w:rPr>
          <w:szCs w:val="22"/>
        </w:rPr>
        <w:t>30</w:t>
      </w:r>
      <w:r w:rsidRPr="004251C5">
        <w:rPr>
          <w:szCs w:val="22"/>
        </w:rPr>
        <w:t xml:space="preserve">, talkas, magnio </w:t>
      </w:r>
      <w:proofErr w:type="spellStart"/>
      <w:r w:rsidRPr="004251C5">
        <w:rPr>
          <w:szCs w:val="22"/>
        </w:rPr>
        <w:t>stearatas</w:t>
      </w:r>
      <w:proofErr w:type="spellEnd"/>
      <w:r w:rsidRPr="004251C5">
        <w:rPr>
          <w:szCs w:val="22"/>
        </w:rPr>
        <w:t xml:space="preserve">. </w:t>
      </w:r>
      <w:r w:rsidRPr="004251C5">
        <w:rPr>
          <w:i/>
          <w:szCs w:val="22"/>
        </w:rPr>
        <w:t>Tabletės dangalas</w:t>
      </w:r>
      <w:r w:rsidRPr="004251C5">
        <w:rPr>
          <w:szCs w:val="22"/>
        </w:rPr>
        <w:t>:</w:t>
      </w:r>
      <w:r w:rsidRPr="004251C5">
        <w:rPr>
          <w:i/>
          <w:szCs w:val="22"/>
        </w:rPr>
        <w:t xml:space="preserve"> </w:t>
      </w:r>
      <w:proofErr w:type="spellStart"/>
      <w:r w:rsidRPr="00491F6F">
        <w:rPr>
          <w:iCs/>
          <w:szCs w:val="22"/>
        </w:rPr>
        <w:t>Sepifilm</w:t>
      </w:r>
      <w:proofErr w:type="spellEnd"/>
      <w:r w:rsidRPr="00491F6F">
        <w:rPr>
          <w:i/>
          <w:iCs/>
          <w:szCs w:val="22"/>
        </w:rPr>
        <w:t xml:space="preserve"> </w:t>
      </w:r>
      <w:r w:rsidRPr="00491F6F">
        <w:rPr>
          <w:iCs/>
          <w:szCs w:val="22"/>
        </w:rPr>
        <w:t>752</w:t>
      </w:r>
      <w:r w:rsidRPr="00491F6F">
        <w:rPr>
          <w:i/>
          <w:iCs/>
          <w:szCs w:val="22"/>
        </w:rPr>
        <w:t xml:space="preserve"> </w:t>
      </w:r>
      <w:r w:rsidRPr="00491F6F">
        <w:rPr>
          <w:iCs/>
          <w:szCs w:val="22"/>
        </w:rPr>
        <w:t>baltasis</w:t>
      </w:r>
      <w:r w:rsidRPr="004251C5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4251C5">
        <w:rPr>
          <w:szCs w:val="22"/>
        </w:rPr>
        <w:t>hipromeliozė</w:t>
      </w:r>
      <w:proofErr w:type="spellEnd"/>
      <w:r w:rsidRPr="004251C5">
        <w:rPr>
          <w:szCs w:val="22"/>
        </w:rPr>
        <w:t xml:space="preserve">, </w:t>
      </w:r>
      <w:proofErr w:type="spellStart"/>
      <w:r w:rsidRPr="004251C5">
        <w:rPr>
          <w:szCs w:val="22"/>
        </w:rPr>
        <w:t>mikrokristalinė</w:t>
      </w:r>
      <w:proofErr w:type="spellEnd"/>
      <w:r w:rsidRPr="004251C5">
        <w:rPr>
          <w:szCs w:val="22"/>
        </w:rPr>
        <w:t xml:space="preserve"> celiuliozė, </w:t>
      </w:r>
      <w:proofErr w:type="spellStart"/>
      <w:r w:rsidRPr="004251C5">
        <w:rPr>
          <w:szCs w:val="22"/>
        </w:rPr>
        <w:t>polioksilo</w:t>
      </w:r>
      <w:proofErr w:type="spellEnd"/>
      <w:r w:rsidRPr="004251C5">
        <w:rPr>
          <w:szCs w:val="22"/>
        </w:rPr>
        <w:t xml:space="preserve"> 40 </w:t>
      </w:r>
      <w:proofErr w:type="spellStart"/>
      <w:r w:rsidRPr="004251C5">
        <w:rPr>
          <w:szCs w:val="22"/>
        </w:rPr>
        <w:t>stearatas</w:t>
      </w:r>
      <w:proofErr w:type="spellEnd"/>
      <w:r w:rsidRPr="004251C5">
        <w:rPr>
          <w:szCs w:val="22"/>
        </w:rPr>
        <w:t>, titano dioksidas (E 171)</w:t>
      </w:r>
      <w:r>
        <w:rPr>
          <w:szCs w:val="22"/>
        </w:rPr>
        <w:t>)</w:t>
      </w:r>
      <w:r w:rsidRPr="004251C5">
        <w:rPr>
          <w:szCs w:val="22"/>
        </w:rPr>
        <w:t xml:space="preserve">, </w:t>
      </w:r>
      <w:proofErr w:type="spellStart"/>
      <w:r>
        <w:rPr>
          <w:szCs w:val="22"/>
        </w:rPr>
        <w:t>s</w:t>
      </w:r>
      <w:r w:rsidRPr="00D04A65">
        <w:rPr>
          <w:szCs w:val="22"/>
        </w:rPr>
        <w:t>imetikono</w:t>
      </w:r>
      <w:proofErr w:type="spellEnd"/>
      <w:r w:rsidRPr="00D04A65">
        <w:rPr>
          <w:szCs w:val="22"/>
        </w:rPr>
        <w:t xml:space="preserve"> emulsija SE4</w:t>
      </w:r>
      <w:r w:rsidRPr="004251C5">
        <w:rPr>
          <w:szCs w:val="22"/>
        </w:rPr>
        <w:t xml:space="preserve">, </w:t>
      </w:r>
      <w:proofErr w:type="spellStart"/>
      <w:r w:rsidRPr="004251C5">
        <w:rPr>
          <w:szCs w:val="22"/>
        </w:rPr>
        <w:t>makrogolis</w:t>
      </w:r>
      <w:proofErr w:type="spellEnd"/>
      <w:r w:rsidRPr="004251C5">
        <w:rPr>
          <w:szCs w:val="22"/>
        </w:rPr>
        <w:t xml:space="preserve"> 6000.</w:t>
      </w:r>
    </w:p>
    <w:p w:rsidR="00C11EB8" w:rsidRPr="004251C5" w:rsidRDefault="00C11EB8" w:rsidP="00C11EB8">
      <w:pPr>
        <w:ind w:left="567" w:hanging="567"/>
        <w:rPr>
          <w:szCs w:val="22"/>
        </w:rPr>
      </w:pP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b/>
          <w:szCs w:val="22"/>
        </w:rPr>
        <w:t>AGAPURIN išvaizda ir kiekis pakuotėje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Tabletės yra baltos, abipus iškilios, dengtos plėvele.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Kartono dėžutėje yra 20, 50 arba 100 pailginto atpalaidavimo tablečių.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4251C5">
        <w:rPr>
          <w:szCs w:val="22"/>
        </w:rPr>
        <w:t>Gali būti tiekiamos ne visų dydžių pakuotės.</w:t>
      </w:r>
    </w:p>
    <w:p w:rsidR="00C11EB8" w:rsidRPr="004251C5" w:rsidRDefault="00C11EB8" w:rsidP="00C11EB8">
      <w:pPr>
        <w:pStyle w:val="Antrat1"/>
        <w:rPr>
          <w:sz w:val="22"/>
          <w:szCs w:val="22"/>
        </w:rPr>
      </w:pPr>
    </w:p>
    <w:p w:rsidR="00C11EB8" w:rsidRPr="004251C5" w:rsidRDefault="00C11EB8" w:rsidP="00C11EB8">
      <w:pPr>
        <w:pStyle w:val="Antrat1"/>
        <w:rPr>
          <w:sz w:val="22"/>
          <w:szCs w:val="22"/>
        </w:rPr>
      </w:pPr>
      <w:r w:rsidRPr="00580498">
        <w:rPr>
          <w:iCs/>
          <w:sz w:val="22"/>
          <w:szCs w:val="22"/>
        </w:rPr>
        <w:t>Registruotojas</w:t>
      </w:r>
      <w:r w:rsidRPr="004251C5">
        <w:rPr>
          <w:sz w:val="22"/>
          <w:szCs w:val="22"/>
        </w:rPr>
        <w:t xml:space="preserve"> ir gamintojas</w:t>
      </w:r>
      <w:r>
        <w:rPr>
          <w:sz w:val="22"/>
          <w:szCs w:val="22"/>
        </w:rPr>
        <w:t xml:space="preserve"> </w:t>
      </w:r>
    </w:p>
    <w:p w:rsidR="00C11EB8" w:rsidRPr="00B31DB7" w:rsidRDefault="00C11EB8" w:rsidP="00C11EB8">
      <w:pPr>
        <w:ind w:left="567" w:hanging="567"/>
        <w:rPr>
          <w:szCs w:val="22"/>
        </w:rPr>
      </w:pPr>
      <w:proofErr w:type="spellStart"/>
      <w:r w:rsidRPr="00B31DB7">
        <w:rPr>
          <w:szCs w:val="22"/>
        </w:rPr>
        <w:t>Zentiva</w:t>
      </w:r>
      <w:proofErr w:type="spellEnd"/>
      <w:r>
        <w:rPr>
          <w:szCs w:val="22"/>
        </w:rPr>
        <w:t>,</w:t>
      </w:r>
      <w:r w:rsidRPr="00B31DB7">
        <w:rPr>
          <w:szCs w:val="22"/>
        </w:rPr>
        <w:t xml:space="preserve"> </w:t>
      </w:r>
      <w:proofErr w:type="spellStart"/>
      <w:r w:rsidRPr="00B31DB7">
        <w:rPr>
          <w:szCs w:val="22"/>
        </w:rPr>
        <w:t>k.s</w:t>
      </w:r>
      <w:proofErr w:type="spellEnd"/>
      <w:r w:rsidRPr="00B31DB7">
        <w:rPr>
          <w:szCs w:val="22"/>
        </w:rPr>
        <w:t>.</w:t>
      </w:r>
    </w:p>
    <w:p w:rsidR="00C11EB8" w:rsidRPr="00B31DB7" w:rsidRDefault="00C11EB8" w:rsidP="00C11EB8">
      <w:pPr>
        <w:ind w:left="567" w:hanging="567"/>
        <w:rPr>
          <w:szCs w:val="22"/>
        </w:rPr>
      </w:pPr>
      <w:r w:rsidRPr="00B31DB7">
        <w:rPr>
          <w:szCs w:val="22"/>
        </w:rPr>
        <w:t xml:space="preserve">U </w:t>
      </w:r>
      <w:proofErr w:type="spellStart"/>
      <w:r w:rsidRPr="00B31DB7">
        <w:rPr>
          <w:szCs w:val="22"/>
        </w:rPr>
        <w:t>kabelovny</w:t>
      </w:r>
      <w:proofErr w:type="spellEnd"/>
      <w:r w:rsidRPr="00B31DB7">
        <w:rPr>
          <w:szCs w:val="22"/>
        </w:rPr>
        <w:t xml:space="preserve"> 130</w:t>
      </w:r>
    </w:p>
    <w:p w:rsidR="00C11EB8" w:rsidRPr="00B31DB7" w:rsidRDefault="00C11EB8" w:rsidP="00C11EB8">
      <w:pPr>
        <w:ind w:left="567" w:hanging="567"/>
        <w:rPr>
          <w:szCs w:val="22"/>
        </w:rPr>
      </w:pPr>
      <w:proofErr w:type="spellStart"/>
      <w:r w:rsidRPr="00B31DB7">
        <w:rPr>
          <w:szCs w:val="22"/>
        </w:rPr>
        <w:t>Dolní</w:t>
      </w:r>
      <w:proofErr w:type="spellEnd"/>
      <w:r w:rsidRPr="00B31DB7">
        <w:rPr>
          <w:szCs w:val="22"/>
        </w:rPr>
        <w:t xml:space="preserve"> </w:t>
      </w:r>
      <w:proofErr w:type="spellStart"/>
      <w:r w:rsidRPr="00B31DB7">
        <w:rPr>
          <w:szCs w:val="22"/>
        </w:rPr>
        <w:t>Měcholupy</w:t>
      </w:r>
      <w:proofErr w:type="spellEnd"/>
    </w:p>
    <w:p w:rsidR="00C11EB8" w:rsidRPr="00B31DB7" w:rsidRDefault="00C11EB8" w:rsidP="00C11EB8">
      <w:pPr>
        <w:ind w:left="567" w:hanging="567"/>
        <w:rPr>
          <w:szCs w:val="22"/>
        </w:rPr>
      </w:pPr>
      <w:r w:rsidRPr="00B31DB7">
        <w:rPr>
          <w:szCs w:val="22"/>
        </w:rPr>
        <w:t>102 37 Praha 10</w:t>
      </w:r>
    </w:p>
    <w:p w:rsidR="00C11EB8" w:rsidRPr="004251C5" w:rsidRDefault="00C11EB8" w:rsidP="00C11EB8">
      <w:pPr>
        <w:ind w:left="567" w:hanging="567"/>
        <w:rPr>
          <w:szCs w:val="22"/>
        </w:rPr>
      </w:pPr>
      <w:r w:rsidRPr="00B31DB7">
        <w:rPr>
          <w:szCs w:val="22"/>
        </w:rPr>
        <w:t>Čekija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rPr>
          <w:b/>
          <w:szCs w:val="22"/>
        </w:rPr>
      </w:pPr>
      <w:r w:rsidRPr="004251C5">
        <w:rPr>
          <w:b/>
          <w:szCs w:val="22"/>
        </w:rPr>
        <w:t xml:space="preserve">Šis pakuotės lapelis paskutinį kartą peržiūrėtas </w:t>
      </w:r>
      <w:r w:rsidRPr="006E4860">
        <w:rPr>
          <w:b/>
          <w:szCs w:val="22"/>
        </w:rPr>
        <w:t>2024-08-09</w:t>
      </w:r>
      <w:r>
        <w:rPr>
          <w:b/>
          <w:szCs w:val="22"/>
        </w:rPr>
        <w:t>.</w:t>
      </w:r>
    </w:p>
    <w:p w:rsidR="00C11EB8" w:rsidRPr="004251C5" w:rsidRDefault="00C11EB8" w:rsidP="00C11EB8">
      <w:pPr>
        <w:rPr>
          <w:szCs w:val="22"/>
        </w:rPr>
      </w:pPr>
    </w:p>
    <w:p w:rsidR="00C11EB8" w:rsidRPr="004251C5" w:rsidRDefault="00C11EB8" w:rsidP="00C11EB8">
      <w:pPr>
        <w:pStyle w:val="Pagrindinistekstas"/>
        <w:spacing w:after="0"/>
        <w:rPr>
          <w:color w:val="0000FF"/>
          <w:sz w:val="22"/>
          <w:szCs w:val="22"/>
          <w:u w:val="single"/>
        </w:rPr>
      </w:pPr>
      <w:r w:rsidRPr="004251C5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4251C5">
          <w:rPr>
            <w:color w:val="0000FF"/>
            <w:sz w:val="22"/>
            <w:szCs w:val="22"/>
            <w:u w:val="single"/>
          </w:rPr>
          <w:t>http://www.vvkt.lt/</w:t>
        </w:r>
      </w:hyperlink>
    </w:p>
    <w:p w:rsidR="00C11EB8" w:rsidRPr="004251C5" w:rsidRDefault="00C11EB8" w:rsidP="00C11EB8">
      <w:pPr>
        <w:rPr>
          <w:szCs w:val="22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B8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11EB8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07527-75A1-4E7E-ABDD-20C2091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1EB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EB8"/>
    <w:pPr>
      <w:keepNext/>
      <w:outlineLvl w:val="0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EB8"/>
    <w:rPr>
      <w:rFonts w:ascii="Times New Roman" w:eastAsia="Times New Roman" w:hAnsi="Times New Roman" w:cs="Times New Roman"/>
      <w:b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C11EB8"/>
    <w:pPr>
      <w:spacing w:after="120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1EB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semiHidden/>
    <w:rsid w:val="00C11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11E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11EB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rsid w:val="00C11EB8"/>
    <w:rPr>
      <w:color w:val="0000FF"/>
      <w:u w:val="single"/>
    </w:rPr>
  </w:style>
  <w:style w:type="paragraph" w:customStyle="1" w:styleId="BTbEMEASMCA">
    <w:name w:val="BT(b) EMEA_SMCA"/>
    <w:basedOn w:val="prastasis"/>
    <w:autoRedefine/>
    <w:rsid w:val="00C11EB8"/>
    <w:rPr>
      <w:rFonts w:ascii="Calibri" w:eastAsia="Calibri" w:hAnsi="Calibri"/>
      <w:b/>
      <w:noProof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vkt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7547</Words>
  <Characters>4303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1.	Kas yra AGAPURIN ir kam jis vartojamas</vt:lpstr>
      <vt:lpstr>2.	Kas žinotina prieš vartojant AGAPURIN </vt:lpstr>
      <vt:lpstr/>
      <vt:lpstr>3.	Kaip vartoti AGAPURIN	</vt:lpstr>
      <vt:lpstr>4.	Galimas šalutinis poveikis</vt:lpstr>
      <vt:lpstr>5.	Kaip laikyti AGAPURIN </vt:lpstr>
      <vt:lpstr/>
      <vt:lpstr>Registruotojas ir gamintojas </vt:lpstr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2024-09-26T07:02:00Z</dcterms:created>
  <dcterms:modified xsi:type="dcterms:W3CDTF">2024-09-26T07:02:00Z</dcterms:modified>
</cp:coreProperties>
</file>